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805" w:rsidRDefault="00E47805"/>
    <w:p w:rsidR="006675C5" w:rsidRDefault="006675C5"/>
    <w:tbl>
      <w:tblPr>
        <w:tblW w:w="9450" w:type="dxa"/>
        <w:tblLayout w:type="fixed"/>
        <w:tblCellMar>
          <w:left w:w="115" w:type="dxa"/>
          <w:right w:w="115" w:type="dxa"/>
        </w:tblCellMar>
        <w:tblLook w:val="0000"/>
      </w:tblPr>
      <w:tblGrid>
        <w:gridCol w:w="2880"/>
        <w:gridCol w:w="270"/>
        <w:gridCol w:w="6300"/>
      </w:tblGrid>
      <w:tr w:rsidR="00F63FFD" w:rsidRPr="009E10B7" w:rsidTr="00E3068F">
        <w:trPr>
          <w:cantSplit/>
          <w:trHeight w:hRule="exact" w:val="4860"/>
        </w:trPr>
        <w:tc>
          <w:tcPr>
            <w:tcW w:w="2880" w:type="dxa"/>
            <w:vMerge w:val="restart"/>
            <w:tcMar>
              <w:left w:w="0" w:type="dxa"/>
              <w:right w:w="0" w:type="dxa"/>
            </w:tcMar>
          </w:tcPr>
          <w:p w:rsidR="00F63FFD" w:rsidRPr="009E10B7" w:rsidRDefault="0020178C" w:rsidP="00E3068F">
            <w:pPr>
              <w:rPr>
                <w:rFonts w:ascii="Arial" w:hAnsi="Arial" w:cs="Arial"/>
              </w:rPr>
            </w:pPr>
            <w:r>
              <w:rPr>
                <w:rFonts w:ascii="Arial" w:hAnsi="Arial" w:cs="Arial"/>
                <w:noProof/>
              </w:rPr>
              <w:drawing>
                <wp:inline distT="0" distB="0" distL="0" distR="0">
                  <wp:extent cx="1811655" cy="723773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11655" cy="723773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F63FFD" w:rsidRPr="00B303E4" w:rsidRDefault="00F63FFD" w:rsidP="00E3068F">
            <w:pPr>
              <w:rPr>
                <w:rFonts w:ascii="Arial" w:hAnsi="Arial" w:cs="Arial"/>
                <w:color w:val="000000"/>
              </w:rPr>
            </w:pPr>
          </w:p>
        </w:tc>
        <w:tc>
          <w:tcPr>
            <w:tcW w:w="6300" w:type="dxa"/>
            <w:tcBorders>
              <w:bottom w:val="single" w:sz="4" w:space="0" w:color="auto"/>
            </w:tcBorders>
            <w:tcMar>
              <w:left w:w="0" w:type="dxa"/>
              <w:right w:w="0" w:type="dxa"/>
            </w:tcMar>
            <w:vAlign w:val="bottom"/>
          </w:tcPr>
          <w:p w:rsidR="00F63FFD" w:rsidRPr="00B303E4" w:rsidRDefault="00F63FFD" w:rsidP="00E3068F">
            <w:pPr>
              <w:pStyle w:val="JCCReportCoverTitle"/>
              <w:rPr>
                <w:rFonts w:ascii="Arial" w:hAnsi="Arial" w:cs="Arial"/>
                <w:color w:val="000000"/>
              </w:rPr>
            </w:pPr>
            <w:r w:rsidRPr="00B303E4">
              <w:rPr>
                <w:rFonts w:ascii="Arial" w:hAnsi="Arial" w:cs="Arial"/>
                <w:color w:val="000000"/>
              </w:rPr>
              <w:t>REQUEST FOR PROPOSALS</w:t>
            </w:r>
          </w:p>
          <w:p w:rsidR="00F63FFD" w:rsidRPr="00B303E4" w:rsidRDefault="00F63FFD" w:rsidP="00E3068F">
            <w:pPr>
              <w:pStyle w:val="JCCReportCoverSpacer"/>
              <w:rPr>
                <w:rFonts w:ascii="Arial" w:hAnsi="Arial" w:cs="Arial"/>
                <w:color w:val="000000"/>
              </w:rPr>
            </w:pPr>
            <w:r w:rsidRPr="00B303E4">
              <w:rPr>
                <w:rFonts w:ascii="Arial" w:hAnsi="Arial" w:cs="Arial"/>
                <w:color w:val="000000"/>
              </w:rPr>
              <w:t xml:space="preserve"> </w:t>
            </w:r>
          </w:p>
        </w:tc>
      </w:tr>
      <w:tr w:rsidR="00F63FFD" w:rsidRPr="009E10B7" w:rsidTr="00E3068F">
        <w:trPr>
          <w:cantSplit/>
          <w:trHeight w:hRule="exact" w:val="6580"/>
        </w:trPr>
        <w:tc>
          <w:tcPr>
            <w:tcW w:w="2880" w:type="dxa"/>
            <w:vMerge/>
            <w:tcMar>
              <w:left w:w="0" w:type="dxa"/>
              <w:right w:w="0" w:type="dxa"/>
            </w:tcMar>
          </w:tcPr>
          <w:p w:rsidR="00F63FFD" w:rsidRPr="009E10B7" w:rsidRDefault="00F63FFD" w:rsidP="00E3068F">
            <w:pPr>
              <w:rPr>
                <w:rFonts w:ascii="Arial" w:hAnsi="Arial" w:cs="Arial"/>
              </w:rPr>
            </w:pPr>
          </w:p>
        </w:tc>
        <w:tc>
          <w:tcPr>
            <w:tcW w:w="270" w:type="dxa"/>
            <w:vMerge/>
            <w:tcMar>
              <w:left w:w="0" w:type="dxa"/>
              <w:right w:w="0" w:type="dxa"/>
            </w:tcMar>
          </w:tcPr>
          <w:p w:rsidR="00F63FFD" w:rsidRPr="00B303E4" w:rsidRDefault="00F63FFD" w:rsidP="00E3068F">
            <w:pPr>
              <w:rPr>
                <w:rFonts w:ascii="Arial" w:hAnsi="Arial" w:cs="Arial"/>
                <w:b/>
                <w:caps/>
                <w:color w:val="000000"/>
                <w:spacing w:val="20"/>
                <w:sz w:val="28"/>
              </w:rPr>
            </w:pPr>
          </w:p>
        </w:tc>
        <w:tc>
          <w:tcPr>
            <w:tcW w:w="6300" w:type="dxa"/>
            <w:tcBorders>
              <w:top w:val="single" w:sz="4" w:space="0" w:color="auto"/>
            </w:tcBorders>
            <w:tcMar>
              <w:left w:w="0" w:type="dxa"/>
              <w:right w:w="0" w:type="dxa"/>
            </w:tcMar>
          </w:tcPr>
          <w:p w:rsidR="00F63FFD" w:rsidRPr="00B303E4" w:rsidRDefault="00F63FFD" w:rsidP="00E3068F">
            <w:pPr>
              <w:pStyle w:val="JCCReportCoverSubhead"/>
              <w:rPr>
                <w:rFonts w:ascii="Arial" w:hAnsi="Arial" w:cs="Arial"/>
                <w:b/>
                <w:color w:val="000000"/>
                <w:szCs w:val="28"/>
              </w:rPr>
            </w:pPr>
            <w:r w:rsidRPr="00B303E4">
              <w:rPr>
                <w:rFonts w:ascii="Arial" w:hAnsi="Arial" w:cs="Arial"/>
                <w:b/>
                <w:color w:val="000000"/>
                <w:szCs w:val="28"/>
              </w:rPr>
              <w:t>AdministRative Office of the Courts (AOC)</w:t>
            </w:r>
          </w:p>
          <w:p w:rsidR="00F63FFD" w:rsidRPr="00B303E4" w:rsidRDefault="00F63FFD" w:rsidP="00E3068F">
            <w:pPr>
              <w:pStyle w:val="JCCReportCoverSubhead"/>
              <w:rPr>
                <w:rFonts w:ascii="Arial" w:hAnsi="Arial" w:cs="Arial"/>
                <w:b/>
                <w:color w:val="000000"/>
                <w:szCs w:val="28"/>
              </w:rPr>
            </w:pPr>
          </w:p>
          <w:p w:rsidR="00F63FFD" w:rsidRPr="00B303E4" w:rsidRDefault="00F63FFD" w:rsidP="00E3068F">
            <w:pPr>
              <w:pStyle w:val="JCCReportCoverSubhead"/>
              <w:rPr>
                <w:rFonts w:ascii="Arial" w:hAnsi="Arial" w:cs="Arial"/>
                <w:i/>
                <w:color w:val="000000"/>
                <w:szCs w:val="28"/>
              </w:rPr>
            </w:pPr>
            <w:r w:rsidRPr="00B303E4">
              <w:rPr>
                <w:rFonts w:ascii="Arial" w:hAnsi="Arial" w:cs="Arial"/>
                <w:b/>
                <w:color w:val="000000"/>
                <w:szCs w:val="28"/>
              </w:rPr>
              <w:t>Regarding:</w:t>
            </w:r>
            <w:r w:rsidRPr="00B303E4">
              <w:rPr>
                <w:rFonts w:ascii="Arial" w:hAnsi="Arial" w:cs="Arial"/>
                <w:b/>
                <w:color w:val="000000"/>
                <w:szCs w:val="28"/>
              </w:rPr>
              <w:br/>
            </w:r>
            <w:r w:rsidRPr="00B303E4">
              <w:rPr>
                <w:rFonts w:ascii="Arial" w:hAnsi="Arial" w:cs="Arial"/>
                <w:i/>
                <w:color w:val="000000"/>
                <w:szCs w:val="28"/>
              </w:rPr>
              <w:t xml:space="preserve">RFP Name:  </w:t>
            </w:r>
            <w:r>
              <w:rPr>
                <w:rFonts w:ascii="Arial" w:hAnsi="Arial" w:cs="Arial"/>
                <w:i/>
                <w:color w:val="000000"/>
                <w:szCs w:val="28"/>
              </w:rPr>
              <w:t>Statewide access systems, video surveillance systems and maintenance program</w:t>
            </w:r>
          </w:p>
          <w:p w:rsidR="00F63FFD" w:rsidRPr="00B303E4" w:rsidRDefault="00F63FFD" w:rsidP="00E3068F">
            <w:pPr>
              <w:pStyle w:val="JCCReportCoverSubhead"/>
              <w:rPr>
                <w:rFonts w:ascii="Arial" w:hAnsi="Arial" w:cs="Arial"/>
                <w:i/>
                <w:color w:val="000000"/>
                <w:szCs w:val="28"/>
              </w:rPr>
            </w:pPr>
            <w:r w:rsidRPr="00B303E4">
              <w:rPr>
                <w:rFonts w:ascii="Arial" w:hAnsi="Arial" w:cs="Arial"/>
                <w:i/>
                <w:color w:val="000000"/>
                <w:szCs w:val="28"/>
              </w:rPr>
              <w:t xml:space="preserve">RFP Number: </w:t>
            </w:r>
            <w:r w:rsidR="00ED0F3F">
              <w:rPr>
                <w:rFonts w:ascii="Arial" w:hAnsi="Arial" w:cs="Arial"/>
                <w:i/>
                <w:color w:val="000000"/>
                <w:szCs w:val="28"/>
              </w:rPr>
              <w:t>ers-041007CK</w:t>
            </w:r>
          </w:p>
          <w:p w:rsidR="00F63FFD" w:rsidRPr="00B303E4" w:rsidRDefault="00F63FFD" w:rsidP="00E3068F">
            <w:pPr>
              <w:pStyle w:val="JCCReportCoverSubhead"/>
              <w:rPr>
                <w:rFonts w:ascii="Arial" w:hAnsi="Arial" w:cs="Arial"/>
                <w:i/>
                <w:caps w:val="0"/>
                <w:color w:val="000000"/>
                <w:szCs w:val="28"/>
              </w:rPr>
            </w:pPr>
          </w:p>
          <w:p w:rsidR="00F63FFD" w:rsidRPr="00B303E4" w:rsidRDefault="00F63FFD" w:rsidP="00E3068F">
            <w:pPr>
              <w:pStyle w:val="Header"/>
              <w:tabs>
                <w:tab w:val="clear" w:pos="4320"/>
                <w:tab w:val="clear" w:pos="8640"/>
              </w:tabs>
              <w:autoSpaceDE w:val="0"/>
              <w:autoSpaceDN w:val="0"/>
              <w:adjustRightInd w:val="0"/>
              <w:rPr>
                <w:rFonts w:ascii="Arial" w:hAnsi="Arial" w:cs="Arial"/>
                <w:b/>
                <w:bCs/>
                <w:smallCaps/>
                <w:color w:val="000000"/>
                <w:sz w:val="28"/>
              </w:rPr>
            </w:pPr>
          </w:p>
          <w:p w:rsidR="00F63FFD" w:rsidRPr="00B303E4" w:rsidRDefault="00F63FFD" w:rsidP="004A2D9E">
            <w:pPr>
              <w:pStyle w:val="Header"/>
              <w:tabs>
                <w:tab w:val="clear" w:pos="4320"/>
                <w:tab w:val="clear" w:pos="8640"/>
              </w:tabs>
              <w:autoSpaceDE w:val="0"/>
              <w:autoSpaceDN w:val="0"/>
              <w:adjustRightInd w:val="0"/>
              <w:ind w:left="2610" w:hanging="2610"/>
              <w:rPr>
                <w:rFonts w:ascii="Arial" w:hAnsi="Arial" w:cs="Arial"/>
                <w:b/>
                <w:bCs/>
                <w:smallCaps/>
                <w:color w:val="000000"/>
                <w:sz w:val="28"/>
              </w:rPr>
            </w:pPr>
            <w:r w:rsidRPr="00B303E4">
              <w:rPr>
                <w:rFonts w:ascii="Arial" w:hAnsi="Arial" w:cs="Arial"/>
                <w:b/>
                <w:bCs/>
                <w:smallCaps/>
                <w:color w:val="000000"/>
                <w:sz w:val="28"/>
              </w:rPr>
              <w:t xml:space="preserve">PROPOSALS DUE:  </w:t>
            </w:r>
            <w:r w:rsidR="004A2D9E">
              <w:rPr>
                <w:rFonts w:ascii="Arial" w:hAnsi="Arial" w:cs="Arial"/>
                <w:b/>
                <w:bCs/>
                <w:smallCaps/>
                <w:color w:val="000000"/>
                <w:sz w:val="28"/>
              </w:rPr>
              <w:t>July 25, 2012 no later th</w:t>
            </w:r>
            <w:r w:rsidR="006E5AB8">
              <w:rPr>
                <w:rFonts w:ascii="Arial" w:hAnsi="Arial" w:cs="Arial"/>
                <w:b/>
                <w:bCs/>
                <w:smallCaps/>
                <w:color w:val="000000"/>
                <w:sz w:val="28"/>
              </w:rPr>
              <w:t>a</w:t>
            </w:r>
            <w:r w:rsidR="004A2D9E">
              <w:rPr>
                <w:rFonts w:ascii="Arial" w:hAnsi="Arial" w:cs="Arial"/>
                <w:b/>
                <w:bCs/>
                <w:smallCaps/>
                <w:color w:val="000000"/>
                <w:sz w:val="28"/>
              </w:rPr>
              <w:t>n 1:00 PST</w:t>
            </w:r>
          </w:p>
          <w:p w:rsidR="00F63FFD" w:rsidRPr="00B303E4" w:rsidRDefault="00F63FFD" w:rsidP="008C558B">
            <w:pPr>
              <w:pStyle w:val="Header"/>
              <w:tabs>
                <w:tab w:val="clear" w:pos="4320"/>
                <w:tab w:val="clear" w:pos="8640"/>
              </w:tabs>
              <w:autoSpaceDE w:val="0"/>
              <w:autoSpaceDN w:val="0"/>
              <w:adjustRightInd w:val="0"/>
              <w:rPr>
                <w:rFonts w:ascii="Arial" w:hAnsi="Arial" w:cs="Arial"/>
                <w:b/>
                <w:bCs/>
                <w:color w:val="000000"/>
                <w:sz w:val="36"/>
              </w:rPr>
            </w:pPr>
          </w:p>
        </w:tc>
      </w:tr>
    </w:tbl>
    <w:p w:rsidR="00CB0CF9" w:rsidRPr="005D71FA" w:rsidRDefault="00CB0CF9" w:rsidP="00CB0CF9">
      <w:pPr>
        <w:pStyle w:val="JCCText"/>
        <w:sectPr w:rsidR="00CB0CF9" w:rsidRPr="005D71FA" w:rsidSect="00CB0CF9">
          <w:footerReference w:type="even" r:id="rId9"/>
          <w:footerReference w:type="default" r:id="rId10"/>
          <w:headerReference w:type="first" r:id="rId11"/>
          <w:footerReference w:type="first" r:id="rId12"/>
          <w:pgSz w:w="12240" w:h="15840" w:code="1"/>
          <w:pgMar w:top="720" w:right="1440" w:bottom="720" w:left="1440" w:header="720" w:footer="360" w:gutter="0"/>
          <w:pgNumType w:start="1"/>
          <w:cols w:space="720"/>
        </w:sectPr>
      </w:pPr>
    </w:p>
    <w:p w:rsidR="00CB0CF9" w:rsidRPr="005D71FA" w:rsidRDefault="00CB0CF9" w:rsidP="00CB0CF9">
      <w:pPr>
        <w:pStyle w:val="JCCText"/>
      </w:pPr>
      <w:bookmarkStart w:id="0" w:name="bmStart"/>
      <w:bookmarkEnd w:id="0"/>
    </w:p>
    <w:p w:rsidR="00CB0CF9" w:rsidRPr="005D71FA" w:rsidRDefault="00CB0CF9" w:rsidP="00CB0CF9">
      <w:pPr>
        <w:ind w:left="2592"/>
        <w:rPr>
          <w:sz w:val="20"/>
        </w:rPr>
      </w:pPr>
    </w:p>
    <w:p w:rsidR="00CB0CF9" w:rsidRPr="005D71FA" w:rsidRDefault="00CB0CF9" w:rsidP="00CB0CF9">
      <w:pPr>
        <w:ind w:left="2592"/>
        <w:rPr>
          <w:sz w:val="20"/>
        </w:rPr>
      </w:pPr>
    </w:p>
    <w:p w:rsidR="00CB0CF9" w:rsidRPr="005D71FA" w:rsidRDefault="00CB0CF9" w:rsidP="00CB0CF9">
      <w:pPr>
        <w:ind w:left="2592"/>
        <w:rPr>
          <w:sz w:val="20"/>
        </w:rPr>
      </w:pPr>
    </w:p>
    <w:p w:rsidR="00CB0CF9" w:rsidRPr="005D71FA" w:rsidRDefault="00CB0CF9" w:rsidP="00CB0CF9">
      <w:pPr>
        <w:ind w:left="2592"/>
        <w:rPr>
          <w:sz w:val="20"/>
        </w:rPr>
      </w:pPr>
    </w:p>
    <w:p w:rsidR="00CB0CF9" w:rsidRPr="005D71FA" w:rsidRDefault="00CB0CF9" w:rsidP="00CB0CF9">
      <w:pPr>
        <w:ind w:left="2592"/>
        <w:rPr>
          <w:sz w:val="20"/>
        </w:rPr>
      </w:pPr>
    </w:p>
    <w:p w:rsidR="00CB0CF9" w:rsidRPr="00706AF3" w:rsidRDefault="00CB0CF9" w:rsidP="00CB0CF9">
      <w:pPr>
        <w:pStyle w:val="JCCText"/>
      </w:pPr>
    </w:p>
    <w:p w:rsidR="00CB0CF9" w:rsidRDefault="00CB0CF9" w:rsidP="00CB0CF9">
      <w:pPr>
        <w:pStyle w:val="JCCText"/>
      </w:pPr>
    </w:p>
    <w:p w:rsidR="007F217B" w:rsidRPr="00706AF3" w:rsidRDefault="007F217B" w:rsidP="00CB0CF9">
      <w:pPr>
        <w:pStyle w:val="JCCText"/>
        <w:sectPr w:rsidR="007F217B" w:rsidRPr="00706AF3">
          <w:type w:val="continuous"/>
          <w:pgSz w:w="12240" w:h="15840" w:code="1"/>
          <w:pgMar w:top="720" w:right="1440" w:bottom="720" w:left="1440" w:header="720" w:footer="360" w:gutter="0"/>
          <w:cols w:space="720"/>
          <w:titlePg/>
        </w:sectPr>
      </w:pPr>
    </w:p>
    <w:p w:rsidR="00CB0CF9" w:rsidRPr="00706AF3" w:rsidRDefault="00CB0CF9" w:rsidP="00CB0CF9">
      <w:pPr>
        <w:jc w:val="center"/>
        <w:rPr>
          <w:b/>
          <w:bCs/>
          <w:sz w:val="20"/>
        </w:rPr>
      </w:pPr>
      <w:r w:rsidRPr="00706AF3">
        <w:rPr>
          <w:b/>
          <w:bCs/>
          <w:sz w:val="20"/>
        </w:rPr>
        <w:lastRenderedPageBreak/>
        <w:t>TABLE OF CONTENTS</w:t>
      </w:r>
    </w:p>
    <w:p w:rsidR="00CB0CF9" w:rsidRPr="00706AF3" w:rsidRDefault="00CB0CF9" w:rsidP="00CB0CF9">
      <w:pPr>
        <w:rPr>
          <w:sz w:val="20"/>
        </w:rPr>
      </w:pPr>
    </w:p>
    <w:p w:rsidR="00CB0CF9" w:rsidRPr="00706AF3" w:rsidRDefault="00852347" w:rsidP="00CB0CF9">
      <w:pPr>
        <w:pStyle w:val="Heading3"/>
        <w:rPr>
          <w:sz w:val="20"/>
        </w:rPr>
      </w:pPr>
      <w:r>
        <w:rPr>
          <w:sz w:val="20"/>
        </w:rPr>
        <w:t>1.0</w:t>
      </w:r>
      <w:r w:rsidR="00CB0CF9" w:rsidRPr="00706AF3">
        <w:rPr>
          <w:sz w:val="20"/>
        </w:rPr>
        <w:t>.</w:t>
      </w:r>
      <w:r w:rsidR="00CB0CF9" w:rsidRPr="00706AF3">
        <w:rPr>
          <w:sz w:val="20"/>
        </w:rPr>
        <w:tab/>
      </w:r>
      <w:r w:rsidR="00CB0CF9" w:rsidRPr="00706AF3">
        <w:rPr>
          <w:sz w:val="20"/>
        </w:rPr>
        <w:tab/>
        <w:t>INTRODUCTION – SUMMARY OF THE INTENDED PROCUREMENT</w:t>
      </w:r>
    </w:p>
    <w:p w:rsidR="00CB0CF9" w:rsidRPr="00706AF3" w:rsidRDefault="00CB0CF9" w:rsidP="00CB0CF9">
      <w:pPr>
        <w:pStyle w:val="Style7"/>
        <w:tabs>
          <w:tab w:val="left" w:pos="1620"/>
        </w:tabs>
        <w:ind w:left="864"/>
        <w:rPr>
          <w:rFonts w:eastAsia="Times"/>
          <w:sz w:val="20"/>
        </w:rPr>
      </w:pPr>
      <w:r w:rsidRPr="00706AF3">
        <w:rPr>
          <w:rFonts w:eastAsia="Times"/>
          <w:sz w:val="20"/>
        </w:rPr>
        <w:t>1.1</w:t>
      </w:r>
      <w:r w:rsidRPr="00706AF3">
        <w:rPr>
          <w:rFonts w:eastAsia="Times"/>
          <w:sz w:val="20"/>
        </w:rPr>
        <w:tab/>
        <w:t>Issuing Body and Coordinated Procurement</w:t>
      </w:r>
    </w:p>
    <w:p w:rsidR="00CB0CF9" w:rsidRPr="00706AF3" w:rsidRDefault="00CB0CF9" w:rsidP="00CB0CF9">
      <w:pPr>
        <w:pStyle w:val="Style7"/>
        <w:tabs>
          <w:tab w:val="left" w:pos="1620"/>
        </w:tabs>
        <w:ind w:left="864"/>
        <w:rPr>
          <w:rFonts w:eastAsia="Times"/>
          <w:sz w:val="20"/>
        </w:rPr>
      </w:pPr>
      <w:r w:rsidRPr="00706AF3">
        <w:rPr>
          <w:rFonts w:eastAsia="Times"/>
          <w:sz w:val="20"/>
        </w:rPr>
        <w:t>1.2</w:t>
      </w:r>
      <w:r w:rsidRPr="00706AF3">
        <w:rPr>
          <w:rFonts w:eastAsia="Times"/>
          <w:sz w:val="20"/>
        </w:rPr>
        <w:tab/>
        <w:t>RFP Layout and Sections</w:t>
      </w:r>
    </w:p>
    <w:p w:rsidR="00CB0CF9" w:rsidRPr="00706AF3" w:rsidRDefault="00CB0CF9" w:rsidP="00CB0CF9">
      <w:pPr>
        <w:pStyle w:val="Style7"/>
        <w:tabs>
          <w:tab w:val="left" w:pos="1620"/>
        </w:tabs>
        <w:ind w:left="864"/>
        <w:rPr>
          <w:rFonts w:eastAsia="Times"/>
          <w:sz w:val="20"/>
        </w:rPr>
      </w:pPr>
      <w:r w:rsidRPr="00706AF3">
        <w:rPr>
          <w:rFonts w:eastAsia="Times"/>
          <w:sz w:val="20"/>
        </w:rPr>
        <w:t>1.3</w:t>
      </w:r>
      <w:r w:rsidRPr="00706AF3">
        <w:rPr>
          <w:rFonts w:eastAsia="Times"/>
          <w:sz w:val="20"/>
        </w:rPr>
        <w:tab/>
        <w:t>Project Overview</w:t>
      </w:r>
    </w:p>
    <w:p w:rsidR="00CB0CF9" w:rsidRPr="00706AF3" w:rsidRDefault="00CB0CF9" w:rsidP="00CB0CF9">
      <w:pPr>
        <w:rPr>
          <w:sz w:val="20"/>
        </w:rPr>
      </w:pPr>
    </w:p>
    <w:p w:rsidR="00CB0CF9" w:rsidRPr="00706AF3" w:rsidRDefault="00852347" w:rsidP="00CB0CF9">
      <w:pPr>
        <w:pStyle w:val="Heading3"/>
        <w:rPr>
          <w:sz w:val="20"/>
        </w:rPr>
      </w:pPr>
      <w:r>
        <w:rPr>
          <w:sz w:val="20"/>
        </w:rPr>
        <w:t>2.0</w:t>
      </w:r>
      <w:r w:rsidR="00CB0CF9" w:rsidRPr="00706AF3">
        <w:rPr>
          <w:sz w:val="20"/>
        </w:rPr>
        <w:t>.</w:t>
      </w:r>
      <w:r w:rsidR="00CB0CF9" w:rsidRPr="00706AF3">
        <w:rPr>
          <w:sz w:val="20"/>
        </w:rPr>
        <w:tab/>
      </w:r>
      <w:r w:rsidR="00CB0CF9" w:rsidRPr="00706AF3">
        <w:rPr>
          <w:sz w:val="20"/>
        </w:rPr>
        <w:tab/>
        <w:t>PROCUREMENT AND EVALUATION PROCESS</w:t>
      </w:r>
    </w:p>
    <w:p w:rsidR="00CB0CF9" w:rsidRPr="00706AF3" w:rsidRDefault="00CB0CF9" w:rsidP="00CB0CF9">
      <w:pPr>
        <w:pStyle w:val="Style7"/>
        <w:numPr>
          <w:ilvl w:val="1"/>
          <w:numId w:val="7"/>
        </w:numPr>
        <w:tabs>
          <w:tab w:val="clear" w:pos="2160"/>
          <w:tab w:val="num" w:pos="1584"/>
        </w:tabs>
        <w:ind w:left="1584"/>
        <w:rPr>
          <w:rFonts w:eastAsia="Times"/>
          <w:sz w:val="20"/>
        </w:rPr>
      </w:pPr>
      <w:r w:rsidRPr="00706AF3">
        <w:rPr>
          <w:rFonts w:eastAsia="Times"/>
          <w:sz w:val="20"/>
        </w:rPr>
        <w:t>Procurement Schedule and General Instructions</w:t>
      </w:r>
    </w:p>
    <w:p w:rsidR="00CB0CF9" w:rsidRPr="00706AF3" w:rsidRDefault="00CB0CF9" w:rsidP="00CB0CF9">
      <w:pPr>
        <w:pStyle w:val="Style7"/>
        <w:numPr>
          <w:ilvl w:val="2"/>
          <w:numId w:val="8"/>
        </w:numPr>
        <w:tabs>
          <w:tab w:val="clear" w:pos="2880"/>
          <w:tab w:val="num" w:pos="2304"/>
        </w:tabs>
        <w:ind w:left="2304"/>
        <w:rPr>
          <w:rFonts w:eastAsia="Times"/>
          <w:sz w:val="20"/>
        </w:rPr>
      </w:pPr>
      <w:r w:rsidRPr="00706AF3">
        <w:rPr>
          <w:rFonts w:eastAsia="Times"/>
          <w:sz w:val="20"/>
        </w:rPr>
        <w:t>Contact Information</w:t>
      </w:r>
    </w:p>
    <w:p w:rsidR="00CB0CF9" w:rsidRPr="00706AF3" w:rsidRDefault="00CB0CF9" w:rsidP="00CB0CF9">
      <w:pPr>
        <w:pStyle w:val="Style7"/>
        <w:numPr>
          <w:ilvl w:val="2"/>
          <w:numId w:val="8"/>
        </w:numPr>
        <w:tabs>
          <w:tab w:val="clear" w:pos="2880"/>
          <w:tab w:val="num" w:pos="2304"/>
        </w:tabs>
        <w:ind w:left="2304"/>
        <w:rPr>
          <w:rFonts w:eastAsia="Times"/>
          <w:sz w:val="20"/>
        </w:rPr>
      </w:pPr>
      <w:r w:rsidRPr="00706AF3">
        <w:rPr>
          <w:rFonts w:eastAsia="Times"/>
          <w:sz w:val="20"/>
        </w:rPr>
        <w:t>Disposition of Material and Confidential or Proprietary Information</w:t>
      </w:r>
    </w:p>
    <w:p w:rsidR="00CB0CF9" w:rsidRPr="00706AF3" w:rsidRDefault="00CB0CF9" w:rsidP="00CB0CF9">
      <w:pPr>
        <w:pStyle w:val="Style7"/>
        <w:numPr>
          <w:ilvl w:val="2"/>
          <w:numId w:val="8"/>
        </w:numPr>
        <w:tabs>
          <w:tab w:val="clear" w:pos="2880"/>
          <w:tab w:val="num" w:pos="2304"/>
        </w:tabs>
        <w:ind w:left="2304"/>
        <w:rPr>
          <w:rFonts w:eastAsia="Times"/>
          <w:sz w:val="20"/>
        </w:rPr>
      </w:pPr>
      <w:r w:rsidRPr="00706AF3">
        <w:rPr>
          <w:rFonts w:eastAsia="Times"/>
          <w:sz w:val="20"/>
        </w:rPr>
        <w:t>Proposal Preparation and Product Demonstration Costs</w:t>
      </w:r>
    </w:p>
    <w:p w:rsidR="00CB0CF9" w:rsidRPr="00706AF3" w:rsidRDefault="00CB0CF9" w:rsidP="00CB0CF9">
      <w:pPr>
        <w:pStyle w:val="Style7"/>
        <w:numPr>
          <w:ilvl w:val="1"/>
          <w:numId w:val="7"/>
        </w:numPr>
        <w:tabs>
          <w:tab w:val="clear" w:pos="2160"/>
          <w:tab w:val="num" w:pos="1584"/>
        </w:tabs>
        <w:ind w:left="1584"/>
        <w:rPr>
          <w:rFonts w:eastAsia="Times"/>
          <w:sz w:val="20"/>
        </w:rPr>
      </w:pPr>
      <w:r w:rsidRPr="00706AF3">
        <w:rPr>
          <w:rFonts w:eastAsia="Times"/>
          <w:sz w:val="20"/>
        </w:rPr>
        <w:t>Pre-Proposal Conference</w:t>
      </w:r>
    </w:p>
    <w:p w:rsidR="00CB0CF9" w:rsidRPr="00706AF3" w:rsidRDefault="00CB0CF9" w:rsidP="00CB0CF9">
      <w:pPr>
        <w:pStyle w:val="Style7"/>
        <w:numPr>
          <w:ilvl w:val="1"/>
          <w:numId w:val="7"/>
        </w:numPr>
        <w:tabs>
          <w:tab w:val="clear" w:pos="2160"/>
          <w:tab w:val="num" w:pos="1584"/>
        </w:tabs>
        <w:ind w:left="1584"/>
        <w:rPr>
          <w:rFonts w:eastAsia="Times"/>
          <w:sz w:val="20"/>
        </w:rPr>
      </w:pPr>
      <w:r w:rsidRPr="00706AF3">
        <w:rPr>
          <w:rFonts w:eastAsia="Times"/>
          <w:sz w:val="20"/>
        </w:rPr>
        <w:t>Pre-Submittal Process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Request for Clarifications or Modifications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Ambiguity, Discrepancies, Omissions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 xml:space="preserve">Contact with </w:t>
      </w:r>
      <w:r w:rsidR="006A290D">
        <w:rPr>
          <w:rFonts w:eastAsia="Times"/>
          <w:sz w:val="20"/>
        </w:rPr>
        <w:t>Judicial Branch Entities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RFP Addenda</w:t>
      </w:r>
    </w:p>
    <w:p w:rsidR="00CB0CF9" w:rsidRPr="00706AF3" w:rsidRDefault="00CB0CF9" w:rsidP="00CB0CF9">
      <w:pPr>
        <w:pStyle w:val="Style7"/>
        <w:numPr>
          <w:ilvl w:val="1"/>
          <w:numId w:val="7"/>
        </w:numPr>
        <w:tabs>
          <w:tab w:val="clear" w:pos="2160"/>
          <w:tab w:val="num" w:pos="1584"/>
        </w:tabs>
        <w:ind w:left="1584"/>
        <w:rPr>
          <w:rFonts w:eastAsia="Times"/>
          <w:sz w:val="20"/>
        </w:rPr>
      </w:pPr>
      <w:r w:rsidRPr="00706AF3">
        <w:rPr>
          <w:rFonts w:eastAsia="Times"/>
          <w:sz w:val="20"/>
        </w:rPr>
        <w:t>Submission of Proposals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Proposal Delivery</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Amendment or Withdrawal of Proposals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Mistake in Proposal</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Error in Submitted Proposals</w:t>
      </w:r>
    </w:p>
    <w:p w:rsidR="00CB0CF9" w:rsidRPr="00706AF3" w:rsidRDefault="003F4744" w:rsidP="00CB0CF9">
      <w:pPr>
        <w:pStyle w:val="Style7"/>
        <w:numPr>
          <w:ilvl w:val="2"/>
          <w:numId w:val="7"/>
        </w:numPr>
        <w:tabs>
          <w:tab w:val="clear" w:pos="3600"/>
          <w:tab w:val="num" w:pos="2304"/>
        </w:tabs>
        <w:ind w:left="3024" w:hanging="1440"/>
        <w:rPr>
          <w:rFonts w:eastAsia="Times"/>
          <w:sz w:val="20"/>
        </w:rPr>
      </w:pPr>
      <w:r>
        <w:rPr>
          <w:rFonts w:eastAsia="Times"/>
          <w:sz w:val="20"/>
        </w:rPr>
        <w:t>Proposer</w:t>
      </w:r>
      <w:r w:rsidR="00CB0CF9" w:rsidRPr="00706AF3">
        <w:rPr>
          <w:rFonts w:eastAsia="Times"/>
          <w:sz w:val="20"/>
        </w:rPr>
        <w:t xml:space="preserve"> Information, Authorized Signatures, Validity Period of Proposals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Knowledge of Requirements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smartTag w:uri="urn:schemas-microsoft-com:office:smarttags" w:element="place">
        <w:smartTag w:uri="urn:schemas-microsoft-com:office:smarttags" w:element="City">
          <w:r w:rsidRPr="00706AF3">
            <w:rPr>
              <w:rFonts w:eastAsia="Times"/>
              <w:sz w:val="20"/>
            </w:rPr>
            <w:t>Independence</w:t>
          </w:r>
        </w:smartTag>
      </w:smartTag>
      <w:r w:rsidRPr="00706AF3">
        <w:rPr>
          <w:rFonts w:eastAsia="Times"/>
          <w:sz w:val="20"/>
        </w:rPr>
        <w:t xml:space="preserve"> of Proposal and Joint Proposals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Covenant Against Gratuities</w:t>
      </w:r>
    </w:p>
    <w:p w:rsidR="00CB0CF9" w:rsidRPr="00706AF3" w:rsidRDefault="00CB0CF9" w:rsidP="00CB0CF9">
      <w:pPr>
        <w:pStyle w:val="Style7"/>
        <w:numPr>
          <w:ilvl w:val="1"/>
          <w:numId w:val="7"/>
        </w:numPr>
        <w:tabs>
          <w:tab w:val="clear" w:pos="2160"/>
          <w:tab w:val="num" w:pos="1584"/>
          <w:tab w:val="num" w:pos="2880"/>
        </w:tabs>
        <w:ind w:left="1584"/>
        <w:rPr>
          <w:rFonts w:eastAsia="Times"/>
          <w:sz w:val="20"/>
        </w:rPr>
      </w:pPr>
      <w:r w:rsidRPr="00706AF3">
        <w:rPr>
          <w:rFonts w:eastAsia="Times"/>
          <w:sz w:val="20"/>
        </w:rPr>
        <w:t>Overview of Evaluation Process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Evaluation Committee</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Reservation of Rights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Evaluation of Pricing Sheets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Cash Discounts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Requests for Additional Information and Product Demonstration</w:t>
      </w:r>
    </w:p>
    <w:p w:rsidR="00CB0CF9" w:rsidRPr="00706AF3" w:rsidRDefault="00CB0CF9" w:rsidP="00CB0CF9">
      <w:pPr>
        <w:pStyle w:val="Style7"/>
        <w:numPr>
          <w:ilvl w:val="1"/>
          <w:numId w:val="7"/>
        </w:numPr>
        <w:tabs>
          <w:tab w:val="clear" w:pos="2160"/>
          <w:tab w:val="num" w:pos="1584"/>
          <w:tab w:val="num" w:pos="2880"/>
        </w:tabs>
        <w:ind w:left="1584"/>
        <w:rPr>
          <w:rFonts w:eastAsia="Times"/>
          <w:sz w:val="20"/>
        </w:rPr>
      </w:pPr>
      <w:r w:rsidRPr="00706AF3">
        <w:rPr>
          <w:rFonts w:eastAsia="Times"/>
          <w:sz w:val="20"/>
        </w:rPr>
        <w:t>Minimum Qualifications</w:t>
      </w:r>
    </w:p>
    <w:p w:rsidR="00CB0CF9" w:rsidRPr="00706AF3" w:rsidRDefault="00CB0CF9" w:rsidP="00CB0CF9">
      <w:pPr>
        <w:pStyle w:val="Style7"/>
        <w:numPr>
          <w:ilvl w:val="1"/>
          <w:numId w:val="7"/>
        </w:numPr>
        <w:tabs>
          <w:tab w:val="clear" w:pos="2160"/>
          <w:tab w:val="num" w:pos="1584"/>
          <w:tab w:val="num" w:pos="2880"/>
        </w:tabs>
        <w:ind w:left="1584"/>
        <w:rPr>
          <w:rFonts w:eastAsia="Times"/>
          <w:sz w:val="20"/>
        </w:rPr>
      </w:pPr>
      <w:r w:rsidRPr="00706AF3">
        <w:rPr>
          <w:rFonts w:eastAsia="Times"/>
          <w:sz w:val="20"/>
        </w:rPr>
        <w:t>Evaluation Criteria</w:t>
      </w:r>
    </w:p>
    <w:p w:rsidR="00CB0CF9" w:rsidRPr="00706AF3" w:rsidRDefault="00CB0CF9" w:rsidP="00CB0CF9">
      <w:pPr>
        <w:pStyle w:val="Style7"/>
        <w:numPr>
          <w:ilvl w:val="1"/>
          <w:numId w:val="7"/>
        </w:numPr>
        <w:tabs>
          <w:tab w:val="clear" w:pos="2160"/>
          <w:tab w:val="num" w:pos="1584"/>
          <w:tab w:val="num" w:pos="2880"/>
        </w:tabs>
        <w:ind w:left="1584"/>
        <w:rPr>
          <w:rFonts w:eastAsia="Times"/>
          <w:sz w:val="20"/>
        </w:rPr>
      </w:pPr>
      <w:r w:rsidRPr="004B78F8">
        <w:rPr>
          <w:rFonts w:eastAsia="Times"/>
          <w:sz w:val="20"/>
        </w:rPr>
        <w:t>Interviews, Product Demonstrations and Negotiations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Interviews and Product Demonstrations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Negotiations</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Payment</w:t>
      </w:r>
    </w:p>
    <w:p w:rsidR="00CB0CF9" w:rsidRPr="00706AF3" w:rsidRDefault="00CB0CF9" w:rsidP="00CB0CF9">
      <w:pPr>
        <w:pStyle w:val="Style7"/>
        <w:numPr>
          <w:ilvl w:val="2"/>
          <w:numId w:val="7"/>
        </w:numPr>
        <w:tabs>
          <w:tab w:val="clear" w:pos="3600"/>
          <w:tab w:val="num" w:pos="2304"/>
        </w:tabs>
        <w:ind w:left="3024" w:hanging="1440"/>
        <w:rPr>
          <w:rFonts w:eastAsia="Times"/>
          <w:sz w:val="20"/>
        </w:rPr>
      </w:pPr>
      <w:r w:rsidRPr="00706AF3">
        <w:rPr>
          <w:rFonts w:eastAsia="Times"/>
          <w:sz w:val="20"/>
        </w:rPr>
        <w:t>News Releases</w:t>
      </w:r>
    </w:p>
    <w:p w:rsidR="00CB0CF9" w:rsidRPr="00706AF3" w:rsidRDefault="00CB0CF9" w:rsidP="00CB0CF9">
      <w:pPr>
        <w:pStyle w:val="Style7"/>
        <w:numPr>
          <w:ilvl w:val="1"/>
          <w:numId w:val="7"/>
        </w:numPr>
        <w:tabs>
          <w:tab w:val="clear" w:pos="2160"/>
          <w:tab w:val="num" w:pos="1584"/>
          <w:tab w:val="num" w:pos="2880"/>
        </w:tabs>
        <w:ind w:left="1584"/>
        <w:rPr>
          <w:rFonts w:eastAsia="Times"/>
          <w:sz w:val="20"/>
        </w:rPr>
      </w:pPr>
      <w:r w:rsidRPr="00706AF3">
        <w:rPr>
          <w:rFonts w:eastAsia="Times"/>
          <w:sz w:val="20"/>
        </w:rPr>
        <w:t>Award of Contract</w:t>
      </w:r>
    </w:p>
    <w:p w:rsidR="00CB0CF9" w:rsidRPr="00706AF3" w:rsidRDefault="00CB0CF9" w:rsidP="00CB0CF9">
      <w:pPr>
        <w:pStyle w:val="Style7"/>
        <w:numPr>
          <w:ilvl w:val="1"/>
          <w:numId w:val="7"/>
        </w:numPr>
        <w:tabs>
          <w:tab w:val="clear" w:pos="2160"/>
          <w:tab w:val="num" w:pos="1584"/>
          <w:tab w:val="num" w:pos="2880"/>
        </w:tabs>
        <w:ind w:left="1584"/>
        <w:rPr>
          <w:rFonts w:eastAsia="Times"/>
          <w:sz w:val="20"/>
        </w:rPr>
      </w:pPr>
      <w:r w:rsidRPr="00706AF3">
        <w:rPr>
          <w:rFonts w:eastAsia="Times"/>
          <w:sz w:val="20"/>
        </w:rPr>
        <w:t>Protest Procedures</w:t>
      </w:r>
    </w:p>
    <w:p w:rsidR="00CB0CF9" w:rsidRPr="00706AF3" w:rsidRDefault="00CB0CF9" w:rsidP="006A290D">
      <w:pPr>
        <w:pStyle w:val="Style7"/>
        <w:ind w:left="2304"/>
        <w:rPr>
          <w:rFonts w:eastAsia="Times"/>
          <w:sz w:val="20"/>
        </w:rPr>
      </w:pPr>
    </w:p>
    <w:p w:rsidR="00CB0CF9" w:rsidRPr="00706AF3" w:rsidRDefault="00CB0CF9" w:rsidP="00CB0CF9">
      <w:pPr>
        <w:pStyle w:val="Heading3"/>
        <w:rPr>
          <w:sz w:val="20"/>
        </w:rPr>
      </w:pPr>
      <w:r w:rsidRPr="00706AF3">
        <w:rPr>
          <w:rFonts w:eastAsia="Times"/>
          <w:b w:val="0"/>
          <w:sz w:val="20"/>
        </w:rPr>
        <w:br w:type="page"/>
      </w:r>
      <w:r w:rsidR="00852347">
        <w:rPr>
          <w:sz w:val="20"/>
        </w:rPr>
        <w:lastRenderedPageBreak/>
        <w:t>3.0</w:t>
      </w:r>
      <w:r w:rsidRPr="00706AF3">
        <w:rPr>
          <w:sz w:val="20"/>
        </w:rPr>
        <w:tab/>
        <w:t>PROPOSAL FORMAT AND CONTENT</w:t>
      </w:r>
    </w:p>
    <w:p w:rsidR="00CB0CF9" w:rsidRPr="00706AF3" w:rsidRDefault="00CB0CF9" w:rsidP="00CB0CF9">
      <w:pPr>
        <w:pStyle w:val="Style7"/>
        <w:tabs>
          <w:tab w:val="left" w:pos="1620"/>
        </w:tabs>
        <w:ind w:left="864"/>
        <w:rPr>
          <w:rFonts w:eastAsia="Times"/>
          <w:sz w:val="20"/>
        </w:rPr>
      </w:pPr>
      <w:r w:rsidRPr="00706AF3">
        <w:rPr>
          <w:rFonts w:eastAsia="Times"/>
          <w:sz w:val="20"/>
        </w:rPr>
        <w:t>3.1</w:t>
      </w:r>
      <w:r w:rsidRPr="00706AF3">
        <w:rPr>
          <w:rFonts w:eastAsia="Times"/>
          <w:sz w:val="20"/>
        </w:rPr>
        <w:tab/>
      </w:r>
      <w:r>
        <w:rPr>
          <w:rFonts w:eastAsia="Times"/>
          <w:sz w:val="20"/>
        </w:rPr>
        <w:t>Pricing Proposal</w:t>
      </w:r>
    </w:p>
    <w:p w:rsidR="00CB0CF9" w:rsidRPr="00706AF3" w:rsidRDefault="00CB0CF9" w:rsidP="00CB0CF9">
      <w:pPr>
        <w:pStyle w:val="Style7"/>
        <w:tabs>
          <w:tab w:val="left" w:pos="1620"/>
        </w:tabs>
        <w:ind w:left="864"/>
        <w:rPr>
          <w:rFonts w:eastAsia="Times"/>
          <w:sz w:val="20"/>
        </w:rPr>
      </w:pPr>
      <w:r w:rsidRPr="00706AF3">
        <w:rPr>
          <w:rFonts w:eastAsia="Times"/>
          <w:sz w:val="20"/>
        </w:rPr>
        <w:tab/>
        <w:t>3.</w:t>
      </w:r>
      <w:r>
        <w:rPr>
          <w:rFonts w:eastAsia="Times"/>
          <w:sz w:val="20"/>
        </w:rPr>
        <w:t>1</w:t>
      </w:r>
      <w:r w:rsidRPr="00706AF3">
        <w:rPr>
          <w:rFonts w:eastAsia="Times"/>
          <w:sz w:val="20"/>
        </w:rPr>
        <w:t>.1</w:t>
      </w:r>
      <w:r w:rsidRPr="00706AF3">
        <w:rPr>
          <w:rFonts w:eastAsia="Times"/>
          <w:sz w:val="20"/>
        </w:rPr>
        <w:tab/>
        <w:t>Government Rates</w:t>
      </w:r>
    </w:p>
    <w:p w:rsidR="00CB0CF9" w:rsidRPr="00706AF3" w:rsidRDefault="00CB0CF9" w:rsidP="00CB0CF9">
      <w:pPr>
        <w:pStyle w:val="Style7"/>
        <w:tabs>
          <w:tab w:val="left" w:pos="1620"/>
        </w:tabs>
        <w:ind w:left="864"/>
        <w:rPr>
          <w:rFonts w:eastAsia="Times"/>
          <w:sz w:val="20"/>
        </w:rPr>
      </w:pPr>
      <w:r w:rsidRPr="00706AF3">
        <w:rPr>
          <w:rFonts w:eastAsia="Times"/>
          <w:sz w:val="20"/>
        </w:rPr>
        <w:tab/>
        <w:t>3.</w:t>
      </w:r>
      <w:r>
        <w:rPr>
          <w:rFonts w:eastAsia="Times"/>
          <w:sz w:val="20"/>
        </w:rPr>
        <w:t>1</w:t>
      </w:r>
      <w:r w:rsidRPr="00706AF3">
        <w:rPr>
          <w:rFonts w:eastAsia="Times"/>
          <w:sz w:val="20"/>
        </w:rPr>
        <w:t>.2</w:t>
      </w:r>
      <w:r w:rsidRPr="00706AF3">
        <w:rPr>
          <w:rFonts w:eastAsia="Times"/>
          <w:sz w:val="20"/>
        </w:rPr>
        <w:tab/>
        <w:t>Pricing and Price Adjustments</w:t>
      </w:r>
    </w:p>
    <w:p w:rsidR="00CB0CF9" w:rsidRDefault="00CB0CF9" w:rsidP="00CB0CF9">
      <w:pPr>
        <w:pStyle w:val="Style7"/>
        <w:tabs>
          <w:tab w:val="left" w:pos="1620"/>
        </w:tabs>
        <w:ind w:left="864"/>
        <w:rPr>
          <w:rFonts w:eastAsia="Times"/>
          <w:sz w:val="20"/>
        </w:rPr>
      </w:pPr>
      <w:r w:rsidRPr="00706AF3">
        <w:rPr>
          <w:rFonts w:eastAsia="Times"/>
          <w:sz w:val="20"/>
        </w:rPr>
        <w:t>3.2</w:t>
      </w:r>
      <w:r w:rsidRPr="00706AF3">
        <w:rPr>
          <w:rFonts w:eastAsia="Times"/>
          <w:sz w:val="20"/>
        </w:rPr>
        <w:tab/>
      </w:r>
      <w:r>
        <w:rPr>
          <w:rFonts w:eastAsia="Times"/>
          <w:sz w:val="20"/>
        </w:rPr>
        <w:t>Technical Proposal</w:t>
      </w:r>
    </w:p>
    <w:p w:rsidR="00CB0CF9" w:rsidRDefault="00CB0CF9" w:rsidP="00CB0CF9">
      <w:pPr>
        <w:pStyle w:val="Style7"/>
        <w:tabs>
          <w:tab w:val="left" w:pos="1620"/>
        </w:tabs>
        <w:ind w:left="864"/>
        <w:rPr>
          <w:rFonts w:eastAsia="Times"/>
          <w:sz w:val="20"/>
        </w:rPr>
      </w:pPr>
      <w:r>
        <w:rPr>
          <w:rFonts w:eastAsia="Times"/>
          <w:sz w:val="20"/>
        </w:rPr>
        <w:tab/>
        <w:t>3.2.1</w:t>
      </w:r>
      <w:r>
        <w:rPr>
          <w:rFonts w:eastAsia="Times"/>
          <w:sz w:val="20"/>
        </w:rPr>
        <w:tab/>
        <w:t>Product Quality</w:t>
      </w:r>
    </w:p>
    <w:p w:rsidR="00CB0CF9" w:rsidRDefault="00CB0CF9" w:rsidP="00CB0CF9">
      <w:pPr>
        <w:pStyle w:val="Style7"/>
        <w:tabs>
          <w:tab w:val="left" w:pos="1620"/>
        </w:tabs>
        <w:ind w:left="864"/>
        <w:rPr>
          <w:rFonts w:eastAsia="Times"/>
          <w:sz w:val="20"/>
        </w:rPr>
      </w:pPr>
      <w:r>
        <w:rPr>
          <w:rFonts w:eastAsia="Times"/>
          <w:sz w:val="20"/>
        </w:rPr>
        <w:tab/>
        <w:t>3.2.2</w:t>
      </w:r>
      <w:r>
        <w:rPr>
          <w:rFonts w:eastAsia="Times"/>
          <w:sz w:val="20"/>
        </w:rPr>
        <w:tab/>
      </w:r>
      <w:r w:rsidRPr="006725A9">
        <w:rPr>
          <w:rFonts w:eastAsia="Times"/>
          <w:sz w:val="20"/>
        </w:rPr>
        <w:t>Warranty Policy and Duration</w:t>
      </w:r>
    </w:p>
    <w:p w:rsidR="00CB0CF9" w:rsidRDefault="00CB0CF9" w:rsidP="00CB0CF9">
      <w:pPr>
        <w:pStyle w:val="Style7"/>
        <w:tabs>
          <w:tab w:val="left" w:pos="1620"/>
        </w:tabs>
        <w:ind w:left="864"/>
        <w:rPr>
          <w:rFonts w:eastAsia="Times"/>
          <w:sz w:val="20"/>
        </w:rPr>
      </w:pPr>
      <w:r>
        <w:rPr>
          <w:rFonts w:eastAsia="Times"/>
          <w:sz w:val="20"/>
        </w:rPr>
        <w:tab/>
        <w:t>3.2.3</w:t>
      </w:r>
      <w:r>
        <w:rPr>
          <w:rFonts w:eastAsia="Times"/>
          <w:sz w:val="20"/>
        </w:rPr>
        <w:tab/>
      </w:r>
      <w:r w:rsidRPr="006725A9">
        <w:rPr>
          <w:rFonts w:eastAsia="Times"/>
          <w:sz w:val="20"/>
        </w:rPr>
        <w:t>Maintenance Services and Spare Parts Availability</w:t>
      </w:r>
    </w:p>
    <w:p w:rsidR="00CB0CF9" w:rsidRDefault="00CB0CF9" w:rsidP="00CB0CF9">
      <w:pPr>
        <w:pStyle w:val="Style7"/>
        <w:tabs>
          <w:tab w:val="left" w:pos="1620"/>
        </w:tabs>
        <w:ind w:left="864"/>
        <w:rPr>
          <w:rFonts w:eastAsia="Times"/>
          <w:sz w:val="20"/>
        </w:rPr>
      </w:pPr>
      <w:r>
        <w:rPr>
          <w:rFonts w:eastAsia="Times"/>
          <w:sz w:val="20"/>
        </w:rPr>
        <w:tab/>
        <w:t>3.2.4</w:t>
      </w:r>
      <w:r>
        <w:rPr>
          <w:rFonts w:eastAsia="Times"/>
          <w:sz w:val="20"/>
        </w:rPr>
        <w:tab/>
      </w:r>
      <w:r w:rsidRPr="006725A9">
        <w:rPr>
          <w:rFonts w:eastAsia="Times"/>
          <w:sz w:val="20"/>
        </w:rPr>
        <w:t>Product Availability</w:t>
      </w:r>
    </w:p>
    <w:p w:rsidR="00CB0CF9" w:rsidRDefault="00CB0CF9" w:rsidP="00CB0CF9">
      <w:pPr>
        <w:pStyle w:val="Style7"/>
        <w:tabs>
          <w:tab w:val="left" w:pos="1620"/>
        </w:tabs>
        <w:ind w:left="864"/>
        <w:rPr>
          <w:rFonts w:eastAsia="Times"/>
          <w:sz w:val="20"/>
        </w:rPr>
      </w:pPr>
      <w:r>
        <w:rPr>
          <w:rFonts w:eastAsia="Times"/>
          <w:sz w:val="20"/>
        </w:rPr>
        <w:tab/>
        <w:t>3.2.5</w:t>
      </w:r>
      <w:r>
        <w:rPr>
          <w:rFonts w:eastAsia="Times"/>
          <w:sz w:val="20"/>
        </w:rPr>
        <w:tab/>
      </w:r>
      <w:r w:rsidRPr="006725A9">
        <w:rPr>
          <w:rFonts w:eastAsia="Times"/>
          <w:sz w:val="20"/>
        </w:rPr>
        <w:t>Installation Services</w:t>
      </w:r>
    </w:p>
    <w:p w:rsidR="00CB0CF9" w:rsidRDefault="00CB0CF9" w:rsidP="00CB0CF9">
      <w:pPr>
        <w:pStyle w:val="Style7"/>
        <w:tabs>
          <w:tab w:val="left" w:pos="1620"/>
        </w:tabs>
        <w:ind w:left="864"/>
        <w:rPr>
          <w:rFonts w:eastAsia="Times"/>
          <w:sz w:val="20"/>
        </w:rPr>
      </w:pPr>
      <w:r>
        <w:rPr>
          <w:rFonts w:eastAsia="Times"/>
          <w:sz w:val="20"/>
        </w:rPr>
        <w:tab/>
        <w:t>3.2.6</w:t>
      </w:r>
      <w:r>
        <w:rPr>
          <w:rFonts w:eastAsia="Times"/>
          <w:sz w:val="20"/>
        </w:rPr>
        <w:tab/>
      </w:r>
      <w:r w:rsidRPr="00EF0BF3">
        <w:rPr>
          <w:rFonts w:eastAsia="Times"/>
          <w:sz w:val="20"/>
        </w:rPr>
        <w:t>Training Services</w:t>
      </w:r>
    </w:p>
    <w:p w:rsidR="00CB0CF9" w:rsidRDefault="00CB0CF9" w:rsidP="00CB0CF9">
      <w:pPr>
        <w:pStyle w:val="Style7"/>
        <w:tabs>
          <w:tab w:val="left" w:pos="1620"/>
        </w:tabs>
        <w:ind w:left="864"/>
        <w:rPr>
          <w:rFonts w:eastAsia="Times"/>
          <w:sz w:val="20"/>
        </w:rPr>
      </w:pPr>
      <w:r w:rsidRPr="003D6476">
        <w:rPr>
          <w:rFonts w:eastAsia="Times"/>
          <w:sz w:val="20"/>
        </w:rPr>
        <w:t>3.3</w:t>
      </w:r>
      <w:r w:rsidRPr="003D6476">
        <w:rPr>
          <w:rFonts w:eastAsia="Times"/>
          <w:sz w:val="20"/>
        </w:rPr>
        <w:tab/>
        <w:t xml:space="preserve">Company </w:t>
      </w:r>
      <w:r w:rsidR="00D67C4B">
        <w:rPr>
          <w:rFonts w:eastAsia="Times"/>
          <w:sz w:val="20"/>
        </w:rPr>
        <w:t>I</w:t>
      </w:r>
      <w:r w:rsidRPr="003D6476">
        <w:rPr>
          <w:rFonts w:eastAsia="Times"/>
          <w:sz w:val="20"/>
        </w:rPr>
        <w:t>nformation</w:t>
      </w:r>
    </w:p>
    <w:p w:rsidR="00CB0CF9" w:rsidRDefault="00CB0CF9" w:rsidP="00CB0CF9">
      <w:pPr>
        <w:pStyle w:val="NormalIndent"/>
        <w:tabs>
          <w:tab w:val="left" w:pos="1620"/>
        </w:tabs>
        <w:ind w:left="864"/>
        <w:rPr>
          <w:rFonts w:eastAsia="Times"/>
        </w:rPr>
      </w:pPr>
      <w:r>
        <w:rPr>
          <w:rFonts w:eastAsia="Times"/>
        </w:rPr>
        <w:t>3.4</w:t>
      </w:r>
      <w:r>
        <w:rPr>
          <w:rFonts w:eastAsia="Times"/>
        </w:rPr>
        <w:tab/>
        <w:t>Methodology</w:t>
      </w:r>
    </w:p>
    <w:p w:rsidR="00CB0CF9" w:rsidRDefault="00CB0CF9" w:rsidP="00CB0CF9">
      <w:pPr>
        <w:pStyle w:val="NormalIndent"/>
        <w:tabs>
          <w:tab w:val="left" w:pos="1620"/>
        </w:tabs>
        <w:ind w:left="864"/>
        <w:rPr>
          <w:rFonts w:eastAsia="Times"/>
        </w:rPr>
      </w:pPr>
      <w:r>
        <w:rPr>
          <w:rFonts w:eastAsia="Times"/>
        </w:rPr>
        <w:tab/>
        <w:t>3.4.1</w:t>
      </w:r>
      <w:r>
        <w:rPr>
          <w:rFonts w:eastAsia="Times"/>
        </w:rPr>
        <w:tab/>
        <w:t>Program Implementation</w:t>
      </w:r>
    </w:p>
    <w:p w:rsidR="00CB0CF9" w:rsidRDefault="00CB0CF9" w:rsidP="00CB0CF9">
      <w:pPr>
        <w:pStyle w:val="NormalIndent"/>
        <w:tabs>
          <w:tab w:val="left" w:pos="1620"/>
        </w:tabs>
        <w:ind w:left="864"/>
        <w:rPr>
          <w:rFonts w:eastAsia="Times"/>
        </w:rPr>
      </w:pPr>
      <w:r>
        <w:rPr>
          <w:rFonts w:eastAsia="Times"/>
        </w:rPr>
        <w:tab/>
        <w:t>3.4.2</w:t>
      </w:r>
      <w:r>
        <w:rPr>
          <w:rFonts w:eastAsia="Times"/>
        </w:rPr>
        <w:tab/>
        <w:t>Ordering Process</w:t>
      </w:r>
    </w:p>
    <w:p w:rsidR="00CB0CF9" w:rsidRDefault="00CB0CF9" w:rsidP="00CB0CF9">
      <w:pPr>
        <w:pStyle w:val="NormalIndent"/>
        <w:tabs>
          <w:tab w:val="left" w:pos="1620"/>
        </w:tabs>
        <w:ind w:left="864"/>
        <w:rPr>
          <w:rFonts w:eastAsia="Times"/>
        </w:rPr>
      </w:pPr>
      <w:r>
        <w:rPr>
          <w:rFonts w:eastAsia="Times"/>
        </w:rPr>
        <w:tab/>
        <w:t>3.4.3</w:t>
      </w:r>
      <w:r>
        <w:rPr>
          <w:rFonts w:eastAsia="Times"/>
        </w:rPr>
        <w:tab/>
        <w:t>Customer Service</w:t>
      </w:r>
    </w:p>
    <w:p w:rsidR="00CB0CF9" w:rsidRDefault="00CB0CF9" w:rsidP="00CB0CF9">
      <w:pPr>
        <w:pStyle w:val="NormalIndent"/>
        <w:tabs>
          <w:tab w:val="left" w:pos="1620"/>
        </w:tabs>
        <w:ind w:left="864"/>
        <w:rPr>
          <w:rFonts w:eastAsia="Times"/>
        </w:rPr>
      </w:pPr>
      <w:r>
        <w:rPr>
          <w:rFonts w:eastAsia="Times"/>
        </w:rPr>
        <w:tab/>
        <w:t>3.4.4</w:t>
      </w:r>
      <w:r>
        <w:rPr>
          <w:rFonts w:eastAsia="Times"/>
        </w:rPr>
        <w:tab/>
        <w:t>Reports</w:t>
      </w:r>
    </w:p>
    <w:p w:rsidR="00CB0CF9" w:rsidRDefault="00CB0CF9" w:rsidP="00CB0CF9">
      <w:pPr>
        <w:pStyle w:val="NormalIndent"/>
        <w:tabs>
          <w:tab w:val="left" w:pos="1620"/>
        </w:tabs>
        <w:ind w:left="864"/>
        <w:rPr>
          <w:rFonts w:eastAsia="Times"/>
        </w:rPr>
      </w:pPr>
      <w:r>
        <w:rPr>
          <w:rFonts w:eastAsia="Times"/>
        </w:rPr>
        <w:t>3.5</w:t>
      </w:r>
      <w:r>
        <w:rPr>
          <w:rFonts w:eastAsia="Times"/>
        </w:rPr>
        <w:tab/>
      </w:r>
      <w:r w:rsidR="00852347">
        <w:rPr>
          <w:rFonts w:eastAsia="Times"/>
        </w:rPr>
        <w:t xml:space="preserve">Leveraged Procurement </w:t>
      </w:r>
      <w:r>
        <w:rPr>
          <w:rFonts w:eastAsia="Times"/>
        </w:rPr>
        <w:t>Agreement Terms and Conditions</w:t>
      </w:r>
    </w:p>
    <w:p w:rsidR="00CB0CF9" w:rsidRDefault="00CB0CF9" w:rsidP="00CB0CF9">
      <w:pPr>
        <w:pStyle w:val="NormalIndent"/>
        <w:tabs>
          <w:tab w:val="left" w:pos="1620"/>
        </w:tabs>
        <w:ind w:left="864"/>
        <w:rPr>
          <w:rFonts w:eastAsia="Times"/>
        </w:rPr>
      </w:pPr>
      <w:r>
        <w:rPr>
          <w:rFonts w:eastAsia="Times"/>
        </w:rPr>
        <w:tab/>
        <w:t>3.5.1</w:t>
      </w:r>
      <w:r>
        <w:rPr>
          <w:rFonts w:eastAsia="Times"/>
        </w:rPr>
        <w:tab/>
        <w:t xml:space="preserve">Acceptance of </w:t>
      </w:r>
      <w:r w:rsidR="00D67C4B">
        <w:rPr>
          <w:rFonts w:eastAsia="Times"/>
        </w:rPr>
        <w:t>General</w:t>
      </w:r>
      <w:r>
        <w:rPr>
          <w:rFonts w:eastAsia="Times"/>
        </w:rPr>
        <w:t xml:space="preserve"> Conditions</w:t>
      </w:r>
    </w:p>
    <w:p w:rsidR="00CB0CF9" w:rsidRPr="00706AF3" w:rsidRDefault="00CB0CF9" w:rsidP="00CB0CF9">
      <w:pPr>
        <w:pStyle w:val="NormalIndent"/>
        <w:tabs>
          <w:tab w:val="left" w:pos="1620"/>
        </w:tabs>
        <w:ind w:left="864"/>
        <w:rPr>
          <w:rFonts w:eastAsia="Times"/>
        </w:rPr>
      </w:pPr>
      <w:r>
        <w:rPr>
          <w:rFonts w:eastAsia="Times"/>
        </w:rPr>
        <w:tab/>
        <w:t>3.5.2</w:t>
      </w:r>
      <w:r>
        <w:rPr>
          <w:rFonts w:eastAsia="Times"/>
        </w:rPr>
        <w:tab/>
        <w:t>Supplemental and Alternate Terms and Conditions</w:t>
      </w:r>
    </w:p>
    <w:p w:rsidR="00CB0CF9" w:rsidRDefault="00CB0CF9" w:rsidP="00CB0CF9">
      <w:pPr>
        <w:pStyle w:val="NormalIndent"/>
        <w:tabs>
          <w:tab w:val="left" w:pos="1620"/>
        </w:tabs>
        <w:ind w:left="864"/>
        <w:rPr>
          <w:rFonts w:eastAsia="Times"/>
        </w:rPr>
      </w:pPr>
      <w:r w:rsidRPr="00EB1794">
        <w:rPr>
          <w:rFonts w:eastAsia="Times"/>
        </w:rPr>
        <w:t>3.6</w:t>
      </w:r>
      <w:r w:rsidRPr="00EB1794">
        <w:rPr>
          <w:rFonts w:eastAsia="Times"/>
        </w:rPr>
        <w:tab/>
        <w:t>Proposal Submittal Requirements</w:t>
      </w:r>
      <w:r w:rsidRPr="00706AF3">
        <w:rPr>
          <w:rFonts w:eastAsia="Times"/>
        </w:rPr>
        <w:tab/>
      </w:r>
    </w:p>
    <w:p w:rsidR="00CB0CF9" w:rsidRPr="00706AF3" w:rsidRDefault="00CB0CF9" w:rsidP="00CB0CF9">
      <w:pPr>
        <w:pStyle w:val="NormalIndent"/>
        <w:tabs>
          <w:tab w:val="left" w:pos="1620"/>
        </w:tabs>
        <w:ind w:left="864"/>
        <w:rPr>
          <w:rFonts w:eastAsia="Times"/>
        </w:rPr>
      </w:pPr>
      <w:r>
        <w:rPr>
          <w:rFonts w:eastAsia="Times"/>
        </w:rPr>
        <w:tab/>
      </w:r>
      <w:r w:rsidRPr="00B44D92">
        <w:rPr>
          <w:rFonts w:eastAsia="Times"/>
        </w:rPr>
        <w:t>3.6.1</w:t>
      </w:r>
      <w:r w:rsidRPr="00B44D92">
        <w:rPr>
          <w:rFonts w:eastAsia="Times"/>
        </w:rPr>
        <w:tab/>
        <w:t>Technical Proposal</w:t>
      </w:r>
    </w:p>
    <w:p w:rsidR="00CB0CF9" w:rsidRDefault="00CB0CF9" w:rsidP="00CB0CF9">
      <w:pPr>
        <w:pStyle w:val="NormalIndent"/>
        <w:tabs>
          <w:tab w:val="left" w:pos="1620"/>
        </w:tabs>
        <w:ind w:left="864"/>
        <w:rPr>
          <w:rFonts w:eastAsia="Times"/>
        </w:rPr>
      </w:pPr>
      <w:r w:rsidRPr="00706AF3">
        <w:rPr>
          <w:rFonts w:eastAsia="Times"/>
        </w:rPr>
        <w:tab/>
      </w:r>
      <w:r w:rsidRPr="00B44D92">
        <w:rPr>
          <w:rFonts w:eastAsia="Times"/>
        </w:rPr>
        <w:t>3.6.2</w:t>
      </w:r>
      <w:r w:rsidRPr="00B44D92">
        <w:rPr>
          <w:rFonts w:eastAsia="Times"/>
        </w:rPr>
        <w:tab/>
        <w:t>Pricing Proposal and DVBE Participation Form</w:t>
      </w:r>
    </w:p>
    <w:p w:rsidR="00CB0CF9" w:rsidRPr="00706AF3" w:rsidRDefault="00CB0CF9" w:rsidP="00CB0CF9">
      <w:pPr>
        <w:pStyle w:val="Style7"/>
        <w:tabs>
          <w:tab w:val="left" w:pos="1620"/>
        </w:tabs>
        <w:ind w:left="864"/>
        <w:rPr>
          <w:rFonts w:eastAsia="Times"/>
          <w:sz w:val="20"/>
        </w:rPr>
      </w:pPr>
    </w:p>
    <w:p w:rsidR="00CB0CF9" w:rsidRPr="00706AF3" w:rsidRDefault="00852347" w:rsidP="00CB0CF9">
      <w:pPr>
        <w:pStyle w:val="Heading3"/>
        <w:rPr>
          <w:sz w:val="20"/>
        </w:rPr>
      </w:pPr>
      <w:r>
        <w:rPr>
          <w:sz w:val="20"/>
        </w:rPr>
        <w:t>4.0</w:t>
      </w:r>
      <w:r w:rsidR="00CB0CF9" w:rsidRPr="00706AF3">
        <w:rPr>
          <w:sz w:val="20"/>
        </w:rPr>
        <w:t>.</w:t>
      </w:r>
      <w:r w:rsidR="00CB0CF9" w:rsidRPr="00706AF3">
        <w:rPr>
          <w:sz w:val="20"/>
        </w:rPr>
        <w:tab/>
        <w:t>SPECIFICATIONS</w:t>
      </w:r>
    </w:p>
    <w:p w:rsidR="00CB0CF9" w:rsidRPr="00706AF3" w:rsidRDefault="00CB0CF9" w:rsidP="00CB0CF9">
      <w:pPr>
        <w:pStyle w:val="Style7"/>
        <w:tabs>
          <w:tab w:val="left" w:pos="1620"/>
        </w:tabs>
        <w:ind w:left="864"/>
        <w:rPr>
          <w:rFonts w:eastAsia="Times"/>
          <w:sz w:val="20"/>
        </w:rPr>
      </w:pPr>
      <w:r w:rsidRPr="00706AF3">
        <w:rPr>
          <w:rFonts w:eastAsia="Times"/>
          <w:sz w:val="20"/>
        </w:rPr>
        <w:t>4.1</w:t>
      </w:r>
      <w:r w:rsidRPr="00706AF3">
        <w:rPr>
          <w:rFonts w:eastAsia="Times"/>
          <w:sz w:val="20"/>
        </w:rPr>
        <w:tab/>
        <w:t>Description of Products and Services to be Provided</w:t>
      </w:r>
    </w:p>
    <w:p w:rsidR="00CB0CF9" w:rsidRPr="00706AF3" w:rsidRDefault="00CB0CF9" w:rsidP="00CB0CF9">
      <w:pPr>
        <w:pStyle w:val="Style7"/>
        <w:tabs>
          <w:tab w:val="left" w:pos="1620"/>
        </w:tabs>
        <w:ind w:left="864"/>
        <w:rPr>
          <w:rFonts w:eastAsia="Times"/>
          <w:sz w:val="20"/>
        </w:rPr>
      </w:pPr>
      <w:r w:rsidRPr="00706AF3">
        <w:rPr>
          <w:rFonts w:eastAsia="Times"/>
          <w:sz w:val="20"/>
        </w:rPr>
        <w:tab/>
        <w:t>4.1.1</w:t>
      </w:r>
      <w:r w:rsidRPr="00706AF3">
        <w:rPr>
          <w:rFonts w:eastAsia="Times"/>
          <w:sz w:val="20"/>
        </w:rPr>
        <w:tab/>
        <w:t>General Description</w:t>
      </w:r>
    </w:p>
    <w:p w:rsidR="00CB0CF9" w:rsidRPr="00706AF3" w:rsidRDefault="00CB0CF9" w:rsidP="00CB0CF9">
      <w:pPr>
        <w:pStyle w:val="Style7"/>
        <w:tabs>
          <w:tab w:val="left" w:pos="1620"/>
        </w:tabs>
        <w:ind w:left="864"/>
        <w:rPr>
          <w:sz w:val="20"/>
        </w:rPr>
      </w:pPr>
      <w:r w:rsidRPr="00706AF3">
        <w:rPr>
          <w:rFonts w:eastAsia="Times"/>
          <w:sz w:val="20"/>
        </w:rPr>
        <w:tab/>
        <w:t>4.1.2</w:t>
      </w:r>
      <w:r w:rsidRPr="00706AF3">
        <w:rPr>
          <w:rFonts w:eastAsia="Times"/>
          <w:sz w:val="20"/>
        </w:rPr>
        <w:tab/>
        <w:t xml:space="preserve">Specifications for </w:t>
      </w:r>
      <w:r w:rsidR="00D67C4B">
        <w:rPr>
          <w:rFonts w:eastAsia="Times"/>
          <w:sz w:val="20"/>
        </w:rPr>
        <w:t>Access Systems, Video Surveillance Systems, and</w:t>
      </w:r>
      <w:r w:rsidRPr="00706AF3">
        <w:rPr>
          <w:rFonts w:eastAsia="Times"/>
          <w:sz w:val="20"/>
        </w:rPr>
        <w:t xml:space="preserve"> </w:t>
      </w:r>
      <w:r w:rsidR="00D67C4B">
        <w:rPr>
          <w:rFonts w:eastAsia="Times"/>
          <w:sz w:val="20"/>
        </w:rPr>
        <w:tab/>
      </w:r>
      <w:r w:rsidR="00D67C4B">
        <w:rPr>
          <w:rFonts w:eastAsia="Times"/>
          <w:sz w:val="20"/>
        </w:rPr>
        <w:tab/>
      </w:r>
      <w:r w:rsidR="00D67C4B">
        <w:rPr>
          <w:rFonts w:eastAsia="Times"/>
          <w:sz w:val="20"/>
        </w:rPr>
        <w:tab/>
      </w:r>
      <w:r w:rsidR="00D67C4B">
        <w:rPr>
          <w:rFonts w:eastAsia="Times"/>
          <w:sz w:val="20"/>
        </w:rPr>
        <w:tab/>
      </w:r>
      <w:r w:rsidRPr="00706AF3">
        <w:rPr>
          <w:rFonts w:eastAsia="Times"/>
          <w:sz w:val="20"/>
        </w:rPr>
        <w:t>Maintenance Services</w:t>
      </w:r>
    </w:p>
    <w:p w:rsidR="006967DF" w:rsidRDefault="00CB0CF9" w:rsidP="006967DF">
      <w:pPr>
        <w:pStyle w:val="Style7"/>
        <w:tabs>
          <w:tab w:val="left" w:pos="1620"/>
        </w:tabs>
        <w:ind w:left="864"/>
        <w:rPr>
          <w:sz w:val="20"/>
        </w:rPr>
      </w:pPr>
      <w:r w:rsidRPr="00706AF3">
        <w:rPr>
          <w:sz w:val="20"/>
        </w:rPr>
        <w:tab/>
      </w:r>
      <w:r w:rsidRPr="00706AF3">
        <w:rPr>
          <w:sz w:val="20"/>
        </w:rPr>
        <w:tab/>
        <w:t>4.1.2.1</w:t>
      </w:r>
      <w:r w:rsidRPr="00706AF3">
        <w:rPr>
          <w:sz w:val="20"/>
        </w:rPr>
        <w:tab/>
        <w:t>General Requirements</w:t>
      </w:r>
    </w:p>
    <w:p w:rsidR="00CB0CF9" w:rsidRPr="00706AF3" w:rsidRDefault="006967DF" w:rsidP="006967DF">
      <w:pPr>
        <w:pStyle w:val="Style7"/>
        <w:tabs>
          <w:tab w:val="left" w:pos="1620"/>
        </w:tabs>
        <w:ind w:left="864"/>
        <w:rPr>
          <w:sz w:val="20"/>
        </w:rPr>
      </w:pPr>
      <w:r>
        <w:rPr>
          <w:sz w:val="20"/>
        </w:rPr>
        <w:tab/>
      </w:r>
      <w:r w:rsidR="00CB0CF9" w:rsidRPr="00706AF3">
        <w:rPr>
          <w:sz w:val="20"/>
        </w:rPr>
        <w:tab/>
      </w:r>
      <w:r>
        <w:rPr>
          <w:sz w:val="20"/>
        </w:rPr>
        <w:tab/>
      </w:r>
      <w:r w:rsidR="00CB0CF9" w:rsidRPr="00706AF3">
        <w:rPr>
          <w:sz w:val="20"/>
        </w:rPr>
        <w:t>4.1.2.1.1</w:t>
      </w:r>
      <w:r w:rsidR="00CB0CF9" w:rsidRPr="00706AF3">
        <w:rPr>
          <w:sz w:val="20"/>
        </w:rPr>
        <w:tab/>
      </w:r>
      <w:r>
        <w:rPr>
          <w:sz w:val="20"/>
        </w:rPr>
        <w:tab/>
      </w:r>
      <w:r w:rsidR="00D67C4B">
        <w:rPr>
          <w:sz w:val="20"/>
        </w:rPr>
        <w:t>Video Surveillance Systems</w:t>
      </w:r>
    </w:p>
    <w:p w:rsidR="00CB0CF9" w:rsidRPr="00706AF3" w:rsidRDefault="00CB0CF9" w:rsidP="00CB0CF9">
      <w:pPr>
        <w:pStyle w:val="Style7"/>
        <w:tabs>
          <w:tab w:val="left" w:pos="1620"/>
        </w:tabs>
        <w:ind w:left="864"/>
        <w:rPr>
          <w:sz w:val="20"/>
        </w:rPr>
      </w:pPr>
      <w:r w:rsidRPr="00706AF3">
        <w:rPr>
          <w:sz w:val="20"/>
        </w:rPr>
        <w:tab/>
      </w:r>
      <w:r w:rsidRPr="00706AF3">
        <w:rPr>
          <w:sz w:val="20"/>
        </w:rPr>
        <w:tab/>
      </w:r>
      <w:r w:rsidRPr="00706AF3">
        <w:rPr>
          <w:sz w:val="20"/>
        </w:rPr>
        <w:tab/>
        <w:t>4.1.2.1.2</w:t>
      </w:r>
      <w:r w:rsidRPr="00706AF3">
        <w:rPr>
          <w:sz w:val="20"/>
        </w:rPr>
        <w:tab/>
      </w:r>
      <w:r w:rsidR="006967DF">
        <w:rPr>
          <w:sz w:val="20"/>
        </w:rPr>
        <w:tab/>
      </w:r>
      <w:r w:rsidR="00D67C4B">
        <w:rPr>
          <w:sz w:val="20"/>
        </w:rPr>
        <w:t>Access Systems</w:t>
      </w:r>
    </w:p>
    <w:p w:rsidR="00CB0CF9" w:rsidRPr="00706AF3" w:rsidRDefault="00CB0CF9" w:rsidP="00CB0CF9">
      <w:pPr>
        <w:pStyle w:val="Style7"/>
        <w:tabs>
          <w:tab w:val="left" w:pos="1620"/>
        </w:tabs>
        <w:ind w:left="864"/>
        <w:rPr>
          <w:sz w:val="20"/>
        </w:rPr>
      </w:pPr>
      <w:r w:rsidRPr="00706AF3">
        <w:rPr>
          <w:sz w:val="20"/>
        </w:rPr>
        <w:tab/>
      </w:r>
      <w:r w:rsidRPr="00706AF3">
        <w:rPr>
          <w:sz w:val="20"/>
        </w:rPr>
        <w:tab/>
      </w:r>
      <w:r w:rsidRPr="00706AF3">
        <w:rPr>
          <w:sz w:val="20"/>
        </w:rPr>
        <w:tab/>
        <w:t>4.1.2.1.3</w:t>
      </w:r>
      <w:r w:rsidRPr="00706AF3">
        <w:rPr>
          <w:sz w:val="20"/>
        </w:rPr>
        <w:tab/>
      </w:r>
      <w:r w:rsidR="006967DF">
        <w:rPr>
          <w:sz w:val="20"/>
        </w:rPr>
        <w:tab/>
      </w:r>
      <w:r w:rsidR="00D67C4B">
        <w:rPr>
          <w:sz w:val="20"/>
        </w:rPr>
        <w:t>Onsite Maintenance Services</w:t>
      </w:r>
    </w:p>
    <w:p w:rsidR="00CB0CF9" w:rsidRPr="00706AF3" w:rsidRDefault="00CB0CF9" w:rsidP="00CB0CF9">
      <w:pPr>
        <w:pStyle w:val="NormalIndent"/>
        <w:keepNext/>
        <w:ind w:left="1440" w:firstLine="720"/>
        <w:rPr>
          <w:bCs/>
        </w:rPr>
      </w:pPr>
      <w:r w:rsidRPr="00706AF3">
        <w:rPr>
          <w:bCs/>
        </w:rPr>
        <w:t>4.1.2.2</w:t>
      </w:r>
      <w:r w:rsidRPr="00706AF3">
        <w:rPr>
          <w:bCs/>
        </w:rPr>
        <w:tab/>
        <w:t>Certifications and Verifications</w:t>
      </w:r>
    </w:p>
    <w:p w:rsidR="00CB0CF9" w:rsidRPr="00706AF3" w:rsidRDefault="00CB0CF9" w:rsidP="00CB0CF9">
      <w:pPr>
        <w:pStyle w:val="NormalIndent"/>
        <w:keepNext/>
        <w:ind w:left="1440" w:firstLine="720"/>
        <w:rPr>
          <w:bCs/>
        </w:rPr>
      </w:pPr>
      <w:r w:rsidRPr="00706AF3">
        <w:rPr>
          <w:bCs/>
        </w:rPr>
        <w:t>4.1.2.3</w:t>
      </w:r>
      <w:r w:rsidRPr="00706AF3">
        <w:rPr>
          <w:bCs/>
        </w:rPr>
        <w:tab/>
        <w:t>Guarantee</w:t>
      </w:r>
    </w:p>
    <w:p w:rsidR="00CB0CF9" w:rsidRPr="00706AF3" w:rsidRDefault="00CB0CF9" w:rsidP="00CB0CF9">
      <w:pPr>
        <w:pStyle w:val="NormalIndent"/>
        <w:keepNext/>
        <w:ind w:left="864" w:firstLine="720"/>
        <w:rPr>
          <w:bCs/>
        </w:rPr>
      </w:pPr>
      <w:r w:rsidRPr="00706AF3">
        <w:rPr>
          <w:bCs/>
        </w:rPr>
        <w:t>4.1.3</w:t>
      </w:r>
      <w:r w:rsidRPr="00706AF3">
        <w:rPr>
          <w:bCs/>
        </w:rPr>
        <w:tab/>
        <w:t>Ordering Process</w:t>
      </w:r>
    </w:p>
    <w:p w:rsidR="00CB0CF9" w:rsidRPr="00706AF3" w:rsidRDefault="00CB0CF9" w:rsidP="00CB0CF9">
      <w:pPr>
        <w:pStyle w:val="NormalIndent"/>
        <w:keepNext/>
        <w:ind w:left="864" w:firstLine="720"/>
        <w:rPr>
          <w:bCs/>
        </w:rPr>
      </w:pPr>
      <w:r w:rsidRPr="00706AF3">
        <w:rPr>
          <w:bCs/>
        </w:rPr>
        <w:t>4.1.4</w:t>
      </w:r>
      <w:r w:rsidRPr="00706AF3">
        <w:rPr>
          <w:bCs/>
        </w:rPr>
        <w:tab/>
        <w:t>Customer Service</w:t>
      </w:r>
    </w:p>
    <w:p w:rsidR="00CB0CF9" w:rsidRPr="00706AF3" w:rsidRDefault="00CB0CF9" w:rsidP="00CB0CF9">
      <w:pPr>
        <w:pStyle w:val="NormalIndent"/>
        <w:keepNext/>
        <w:ind w:left="864" w:firstLine="720"/>
        <w:rPr>
          <w:bCs/>
        </w:rPr>
      </w:pPr>
      <w:r w:rsidRPr="00706AF3">
        <w:rPr>
          <w:bCs/>
        </w:rPr>
        <w:t>4.1.</w:t>
      </w:r>
      <w:r w:rsidR="00306BDC">
        <w:rPr>
          <w:bCs/>
        </w:rPr>
        <w:t>5</w:t>
      </w:r>
      <w:r w:rsidRPr="00706AF3">
        <w:rPr>
          <w:bCs/>
        </w:rPr>
        <w:tab/>
        <w:t>Installation</w:t>
      </w:r>
      <w:r w:rsidR="00852347">
        <w:rPr>
          <w:bCs/>
        </w:rPr>
        <w:t xml:space="preserve"> Services</w:t>
      </w:r>
    </w:p>
    <w:p w:rsidR="00CB0CF9" w:rsidRPr="00706AF3" w:rsidRDefault="00CB0CF9" w:rsidP="00CB0CF9">
      <w:pPr>
        <w:pStyle w:val="NormalIndent"/>
        <w:keepNext/>
        <w:ind w:left="864" w:firstLine="720"/>
        <w:rPr>
          <w:bCs/>
        </w:rPr>
      </w:pPr>
      <w:r w:rsidRPr="00706AF3">
        <w:rPr>
          <w:bCs/>
        </w:rPr>
        <w:t>4.1.</w:t>
      </w:r>
      <w:r w:rsidR="00306BDC">
        <w:rPr>
          <w:bCs/>
        </w:rPr>
        <w:t>6</w:t>
      </w:r>
      <w:r w:rsidRPr="00706AF3">
        <w:rPr>
          <w:bCs/>
        </w:rPr>
        <w:tab/>
        <w:t>Reports</w:t>
      </w:r>
    </w:p>
    <w:p w:rsidR="00CB0CF9" w:rsidRPr="00706AF3" w:rsidRDefault="00CB0CF9" w:rsidP="00CB0CF9">
      <w:pPr>
        <w:pStyle w:val="NormalIndent"/>
        <w:keepNext/>
        <w:ind w:left="864" w:firstLine="720"/>
        <w:rPr>
          <w:bCs/>
        </w:rPr>
      </w:pPr>
      <w:r w:rsidRPr="00706AF3">
        <w:rPr>
          <w:bCs/>
        </w:rPr>
        <w:t>4.1.</w:t>
      </w:r>
      <w:r w:rsidR="00306BDC">
        <w:rPr>
          <w:bCs/>
        </w:rPr>
        <w:t>7</w:t>
      </w:r>
      <w:r w:rsidRPr="00706AF3">
        <w:rPr>
          <w:bCs/>
        </w:rPr>
        <w:tab/>
        <w:t>Rejection of Goods or Acceptance of Service</w:t>
      </w:r>
    </w:p>
    <w:p w:rsidR="00CB0CF9" w:rsidRPr="00706AF3" w:rsidRDefault="00CB0CF9" w:rsidP="00CB0CF9">
      <w:pPr>
        <w:pStyle w:val="NormalIndent"/>
        <w:keepNext/>
        <w:ind w:left="864" w:firstLine="720"/>
        <w:rPr>
          <w:bCs/>
        </w:rPr>
      </w:pPr>
      <w:r w:rsidRPr="00706AF3">
        <w:rPr>
          <w:bCs/>
        </w:rPr>
        <w:t>4.1.</w:t>
      </w:r>
      <w:r w:rsidR="00306BDC">
        <w:rPr>
          <w:bCs/>
        </w:rPr>
        <w:t>8</w:t>
      </w:r>
      <w:r w:rsidRPr="00706AF3">
        <w:rPr>
          <w:bCs/>
        </w:rPr>
        <w:tab/>
        <w:t>Inventory</w:t>
      </w:r>
    </w:p>
    <w:p w:rsidR="00CB0CF9" w:rsidRPr="00706AF3" w:rsidRDefault="00CB0CF9" w:rsidP="00CB0CF9">
      <w:pPr>
        <w:pStyle w:val="Style7"/>
        <w:tabs>
          <w:tab w:val="left" w:pos="1620"/>
        </w:tabs>
        <w:ind w:left="864"/>
        <w:rPr>
          <w:rFonts w:eastAsia="Times"/>
          <w:sz w:val="20"/>
        </w:rPr>
      </w:pPr>
      <w:r w:rsidRPr="00706AF3">
        <w:rPr>
          <w:rFonts w:eastAsia="Times"/>
          <w:sz w:val="20"/>
        </w:rPr>
        <w:t>4.2</w:t>
      </w:r>
      <w:r w:rsidRPr="00706AF3">
        <w:rPr>
          <w:rFonts w:eastAsia="Times"/>
          <w:sz w:val="20"/>
        </w:rPr>
        <w:tab/>
        <w:t>Estimated Volumes</w:t>
      </w:r>
    </w:p>
    <w:p w:rsidR="00CB0CF9" w:rsidRDefault="00CB0CF9" w:rsidP="00852347">
      <w:pPr>
        <w:pStyle w:val="Style7"/>
        <w:numPr>
          <w:ilvl w:val="1"/>
          <w:numId w:val="31"/>
        </w:numPr>
        <w:tabs>
          <w:tab w:val="left" w:pos="1620"/>
        </w:tabs>
        <w:rPr>
          <w:rFonts w:eastAsia="Times"/>
          <w:sz w:val="20"/>
        </w:rPr>
      </w:pPr>
      <w:r w:rsidRPr="00706AF3">
        <w:rPr>
          <w:rFonts w:eastAsia="Times"/>
          <w:sz w:val="20"/>
        </w:rPr>
        <w:t>Procurement Process – Use of Master Agreement</w:t>
      </w:r>
    </w:p>
    <w:p w:rsidR="00852347" w:rsidRPr="00706AF3" w:rsidRDefault="00852347" w:rsidP="00CB0CF9">
      <w:pPr>
        <w:pStyle w:val="Style7"/>
        <w:tabs>
          <w:tab w:val="left" w:pos="1620"/>
        </w:tabs>
        <w:ind w:left="864"/>
        <w:rPr>
          <w:rFonts w:eastAsia="Times"/>
          <w:sz w:val="20"/>
        </w:rPr>
      </w:pPr>
    </w:p>
    <w:p w:rsidR="00CB0CF9" w:rsidRPr="00706AF3" w:rsidRDefault="00852347" w:rsidP="00852347">
      <w:pPr>
        <w:pStyle w:val="Heading3"/>
        <w:rPr>
          <w:sz w:val="20"/>
        </w:rPr>
      </w:pPr>
      <w:r>
        <w:rPr>
          <w:sz w:val="20"/>
        </w:rPr>
        <w:t xml:space="preserve">5.0   </w:t>
      </w:r>
      <w:r w:rsidR="00CB0CF9" w:rsidRPr="00706AF3">
        <w:rPr>
          <w:sz w:val="20"/>
        </w:rPr>
        <w:t>DISABLED VETERANS BUSINESS ENTERPRISE PARTICIPATION GOALS</w:t>
      </w:r>
    </w:p>
    <w:p w:rsidR="00CB0CF9" w:rsidRPr="00706AF3" w:rsidRDefault="00CB0CF9" w:rsidP="00CB0CF9">
      <w:pPr>
        <w:pStyle w:val="NormalIndent"/>
      </w:pPr>
    </w:p>
    <w:p w:rsidR="00CB0CF9" w:rsidRPr="00706AF3" w:rsidRDefault="00852347" w:rsidP="006967DF">
      <w:pPr>
        <w:pStyle w:val="NormalIndent"/>
        <w:tabs>
          <w:tab w:val="left" w:pos="900"/>
        </w:tabs>
        <w:ind w:left="360"/>
        <w:rPr>
          <w:b/>
        </w:rPr>
      </w:pPr>
      <w:r>
        <w:rPr>
          <w:b/>
        </w:rPr>
        <w:t>6.0</w:t>
      </w:r>
      <w:r w:rsidR="006967DF">
        <w:rPr>
          <w:b/>
        </w:rPr>
        <w:tab/>
      </w:r>
      <w:r w:rsidR="00CB0CF9" w:rsidRPr="00706AF3">
        <w:rPr>
          <w:b/>
        </w:rPr>
        <w:t>ATTACHMENTS</w:t>
      </w:r>
    </w:p>
    <w:p w:rsidR="00CB0CF9" w:rsidRPr="00706AF3" w:rsidRDefault="00CB0CF9" w:rsidP="00CB0CF9">
      <w:pPr>
        <w:ind w:left="864"/>
        <w:rPr>
          <w:sz w:val="20"/>
        </w:rPr>
      </w:pPr>
      <w:r w:rsidRPr="00706AF3">
        <w:rPr>
          <w:sz w:val="20"/>
        </w:rPr>
        <w:t xml:space="preserve">Attachment A – </w:t>
      </w:r>
      <w:r w:rsidR="009268B0">
        <w:rPr>
          <w:sz w:val="20"/>
        </w:rPr>
        <w:t xml:space="preserve">Leveraged </w:t>
      </w:r>
      <w:r w:rsidR="001F1B93">
        <w:rPr>
          <w:sz w:val="20"/>
        </w:rPr>
        <w:t>Procurement</w:t>
      </w:r>
      <w:r w:rsidR="009268B0">
        <w:rPr>
          <w:sz w:val="20"/>
        </w:rPr>
        <w:t xml:space="preserve"> </w:t>
      </w:r>
      <w:r w:rsidRPr="00706AF3">
        <w:rPr>
          <w:sz w:val="20"/>
        </w:rPr>
        <w:t>Agreement Terms and Conditions</w:t>
      </w:r>
    </w:p>
    <w:p w:rsidR="00CB0CF9" w:rsidRPr="00706AF3" w:rsidRDefault="00CB0CF9" w:rsidP="00CB0CF9">
      <w:pPr>
        <w:ind w:left="864"/>
        <w:rPr>
          <w:sz w:val="20"/>
        </w:rPr>
      </w:pPr>
      <w:r w:rsidRPr="00706AF3">
        <w:rPr>
          <w:sz w:val="20"/>
        </w:rPr>
        <w:t xml:space="preserve">Attachment B – </w:t>
      </w:r>
      <w:r w:rsidR="009268B0">
        <w:rPr>
          <w:sz w:val="20"/>
        </w:rPr>
        <w:t>Judicial Branch Entity</w:t>
      </w:r>
      <w:r w:rsidRPr="00706AF3">
        <w:rPr>
          <w:sz w:val="20"/>
        </w:rPr>
        <w:t xml:space="preserve"> Address List</w:t>
      </w:r>
    </w:p>
    <w:p w:rsidR="00CB0CF9" w:rsidRPr="00706AF3" w:rsidRDefault="00CB0CF9" w:rsidP="00CB0CF9">
      <w:pPr>
        <w:ind w:left="864"/>
        <w:rPr>
          <w:sz w:val="20"/>
        </w:rPr>
      </w:pPr>
      <w:r w:rsidRPr="00706AF3">
        <w:rPr>
          <w:sz w:val="20"/>
        </w:rPr>
        <w:t xml:space="preserve">Attachment C – </w:t>
      </w:r>
      <w:r w:rsidR="003F4744">
        <w:rPr>
          <w:sz w:val="20"/>
        </w:rPr>
        <w:t>Proposer</w:t>
      </w:r>
      <w:r w:rsidRPr="00706AF3">
        <w:rPr>
          <w:sz w:val="20"/>
        </w:rPr>
        <w:t xml:space="preserve"> Certification Form</w:t>
      </w:r>
    </w:p>
    <w:p w:rsidR="00CB0CF9" w:rsidRPr="00706AF3" w:rsidRDefault="00CB0CF9" w:rsidP="00CB0CF9">
      <w:pPr>
        <w:ind w:left="864"/>
        <w:rPr>
          <w:sz w:val="20"/>
        </w:rPr>
      </w:pPr>
      <w:r w:rsidRPr="00706AF3">
        <w:rPr>
          <w:sz w:val="20"/>
        </w:rPr>
        <w:t>Attachment D – Pricing Sheets</w:t>
      </w:r>
    </w:p>
    <w:p w:rsidR="00CB0CF9" w:rsidRPr="00706AF3" w:rsidRDefault="00CB0CF9" w:rsidP="00CB0CF9">
      <w:pPr>
        <w:ind w:left="864"/>
        <w:rPr>
          <w:sz w:val="20"/>
        </w:rPr>
      </w:pPr>
      <w:r w:rsidRPr="00706AF3">
        <w:rPr>
          <w:sz w:val="20"/>
        </w:rPr>
        <w:t>Attachment E – DVBE Participation Form</w:t>
      </w:r>
    </w:p>
    <w:p w:rsidR="00CB0CF9" w:rsidRDefault="00CB0CF9" w:rsidP="00CB0CF9">
      <w:pPr>
        <w:ind w:left="864"/>
        <w:rPr>
          <w:rFonts w:eastAsia="Times New Roman"/>
          <w:sz w:val="20"/>
        </w:rPr>
      </w:pPr>
      <w:r>
        <w:rPr>
          <w:sz w:val="20"/>
        </w:rPr>
        <w:t xml:space="preserve">Attachment F </w:t>
      </w:r>
      <w:r w:rsidRPr="00706AF3">
        <w:rPr>
          <w:sz w:val="20"/>
        </w:rPr>
        <w:t>–</w:t>
      </w:r>
      <w:r>
        <w:rPr>
          <w:sz w:val="20"/>
        </w:rPr>
        <w:t xml:space="preserve"> </w:t>
      </w:r>
      <w:r w:rsidR="0041208F">
        <w:rPr>
          <w:rFonts w:eastAsia="Times New Roman"/>
          <w:sz w:val="20"/>
        </w:rPr>
        <w:t>Payee</w:t>
      </w:r>
      <w:r w:rsidR="00FF70A3">
        <w:rPr>
          <w:rFonts w:eastAsia="Times New Roman"/>
          <w:sz w:val="20"/>
        </w:rPr>
        <w:t xml:space="preserve"> </w:t>
      </w:r>
      <w:r w:rsidR="00CB1491">
        <w:rPr>
          <w:rFonts w:eastAsia="Times New Roman"/>
          <w:sz w:val="20"/>
        </w:rPr>
        <w:t xml:space="preserve">Data </w:t>
      </w:r>
      <w:r w:rsidR="00FF70A3">
        <w:rPr>
          <w:rFonts w:eastAsia="Times New Roman"/>
          <w:sz w:val="20"/>
        </w:rPr>
        <w:t xml:space="preserve">Record </w:t>
      </w:r>
      <w:r w:rsidR="00CB1491">
        <w:rPr>
          <w:rFonts w:eastAsia="Times New Roman"/>
          <w:sz w:val="20"/>
        </w:rPr>
        <w:t>Form</w:t>
      </w:r>
    </w:p>
    <w:p w:rsidR="003E6B73" w:rsidRDefault="003E6B73" w:rsidP="00CB0CF9">
      <w:pPr>
        <w:ind w:left="864"/>
        <w:rPr>
          <w:rFonts w:eastAsia="Times New Roman"/>
          <w:sz w:val="20"/>
        </w:rPr>
      </w:pPr>
      <w:r>
        <w:rPr>
          <w:rFonts w:eastAsia="Times New Roman"/>
          <w:sz w:val="20"/>
        </w:rPr>
        <w:t>Attachment G – Contract Exceptions Form</w:t>
      </w:r>
    </w:p>
    <w:p w:rsidR="003E6B73" w:rsidRDefault="003E6B73" w:rsidP="00CB0CF9">
      <w:pPr>
        <w:ind w:left="864"/>
        <w:rPr>
          <w:rFonts w:eastAsia="Times New Roman"/>
          <w:sz w:val="20"/>
        </w:rPr>
      </w:pPr>
      <w:r>
        <w:rPr>
          <w:rFonts w:eastAsia="Times New Roman"/>
          <w:sz w:val="20"/>
        </w:rPr>
        <w:t>Attachment H – Certification Regarding Debarment and Suspension</w:t>
      </w:r>
    </w:p>
    <w:p w:rsidR="00CB0CF9" w:rsidRPr="00706AF3" w:rsidRDefault="00CB0CF9" w:rsidP="00CB0CF9">
      <w:pPr>
        <w:pStyle w:val="Style7"/>
        <w:rPr>
          <w:sz w:val="20"/>
        </w:rPr>
      </w:pPr>
    </w:p>
    <w:p w:rsidR="00CB0CF9" w:rsidRPr="004F26A4" w:rsidRDefault="00886B93" w:rsidP="00CB0CF9">
      <w:pPr>
        <w:pStyle w:val="Heading3"/>
        <w:ind w:left="288"/>
        <w:rPr>
          <w:bCs/>
          <w:sz w:val="22"/>
          <w:szCs w:val="22"/>
          <w:u w:val="single"/>
        </w:rPr>
      </w:pPr>
      <w:r>
        <w:rPr>
          <w:bCs/>
          <w:sz w:val="22"/>
          <w:szCs w:val="22"/>
        </w:rPr>
        <w:lastRenderedPageBreak/>
        <w:t>1.0</w:t>
      </w:r>
      <w:r w:rsidR="00CB0CF9" w:rsidRPr="006967DF">
        <w:rPr>
          <w:bCs/>
          <w:sz w:val="22"/>
          <w:szCs w:val="22"/>
        </w:rPr>
        <w:tab/>
      </w:r>
      <w:r w:rsidR="00CB0CF9" w:rsidRPr="004F26A4">
        <w:rPr>
          <w:bCs/>
          <w:sz w:val="22"/>
          <w:szCs w:val="22"/>
          <w:u w:val="single"/>
        </w:rPr>
        <w:t>INTRODUCTION – SUMMARY OF THE INTENDED PROCUREMENT</w:t>
      </w:r>
    </w:p>
    <w:p w:rsidR="00CB0CF9" w:rsidRPr="004F26A4" w:rsidRDefault="00CB0CF9" w:rsidP="00CB0CF9">
      <w:pPr>
        <w:pStyle w:val="Heading3"/>
        <w:ind w:left="288"/>
        <w:rPr>
          <w:b w:val="0"/>
          <w:bCs/>
          <w:sz w:val="22"/>
          <w:szCs w:val="22"/>
        </w:rPr>
      </w:pPr>
      <w:r w:rsidRPr="004F26A4">
        <w:rPr>
          <w:b w:val="0"/>
          <w:bCs/>
          <w:sz w:val="22"/>
          <w:szCs w:val="22"/>
        </w:rPr>
        <w:tab/>
      </w:r>
    </w:p>
    <w:p w:rsidR="00CB0CF9" w:rsidRPr="004F26A4" w:rsidRDefault="00CB0CF9" w:rsidP="00CB0CF9">
      <w:pPr>
        <w:pStyle w:val="Heading3"/>
        <w:ind w:left="288"/>
        <w:rPr>
          <w:bCs/>
          <w:sz w:val="22"/>
          <w:szCs w:val="22"/>
        </w:rPr>
      </w:pPr>
      <w:r w:rsidRPr="004F26A4">
        <w:rPr>
          <w:bCs/>
          <w:sz w:val="22"/>
          <w:szCs w:val="22"/>
        </w:rPr>
        <w:tab/>
        <w:t>1.1</w:t>
      </w:r>
      <w:r w:rsidRPr="004F26A4">
        <w:rPr>
          <w:bCs/>
          <w:sz w:val="22"/>
          <w:szCs w:val="22"/>
        </w:rPr>
        <w:tab/>
        <w:t>Issuing Body and Coordinated Procurement</w:t>
      </w:r>
    </w:p>
    <w:p w:rsidR="00140A91" w:rsidRPr="004F26A4" w:rsidRDefault="00CB0CF9" w:rsidP="00140A91">
      <w:pPr>
        <w:keepNext/>
        <w:ind w:left="1440" w:hanging="720"/>
        <w:rPr>
          <w:sz w:val="22"/>
          <w:szCs w:val="22"/>
        </w:rPr>
      </w:pPr>
      <w:r w:rsidRPr="004F26A4">
        <w:rPr>
          <w:b/>
          <w:bCs/>
          <w:sz w:val="22"/>
          <w:szCs w:val="22"/>
        </w:rPr>
        <w:tab/>
      </w:r>
    </w:p>
    <w:p w:rsidR="00140A91" w:rsidRPr="004F26A4" w:rsidRDefault="00262338" w:rsidP="001F1B93">
      <w:pPr>
        <w:keepNext/>
        <w:ind w:left="1440"/>
        <w:rPr>
          <w:sz w:val="22"/>
          <w:szCs w:val="22"/>
        </w:rPr>
      </w:pPr>
      <w:r w:rsidRPr="00262338">
        <w:rPr>
          <w:sz w:val="22"/>
          <w:szCs w:val="22"/>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AOC is the staff agency for the council and assists both the council and its chair in performing their duties.</w:t>
      </w:r>
    </w:p>
    <w:p w:rsidR="00140A91" w:rsidRPr="004F26A4" w:rsidRDefault="00140A91" w:rsidP="00140A91">
      <w:pPr>
        <w:ind w:left="1440"/>
        <w:rPr>
          <w:sz w:val="22"/>
          <w:szCs w:val="22"/>
        </w:rPr>
      </w:pPr>
    </w:p>
    <w:p w:rsidR="00140A91" w:rsidRPr="004F26A4" w:rsidRDefault="00262338" w:rsidP="00140A91">
      <w:pPr>
        <w:keepNext/>
        <w:ind w:left="1440" w:hanging="720"/>
        <w:rPr>
          <w:i/>
          <w:color w:val="FF0000"/>
          <w:sz w:val="22"/>
          <w:szCs w:val="22"/>
        </w:rPr>
      </w:pPr>
      <w:r w:rsidRPr="00262338">
        <w:rPr>
          <w:sz w:val="22"/>
          <w:szCs w:val="22"/>
        </w:rPr>
        <w:tab/>
        <w:t>In order to gain economies of scale, to standardize terms and conditions for similar goods throughout the judicial branch, the AOC solicits statewide Leveraged Procurement Agreements for the benefit of judicial branch entities. This Request for Proposal (“RFP”) is being issued for the AOC and the Judicial Branch Entities (JBEs). The JBEs consist of the 58 Superior Courts of California, the Courts of Appeal, the Supreme Court of California, the Habeas Corpus Resource Center and the AOC on behalf of itself.</w:t>
      </w:r>
    </w:p>
    <w:p w:rsidR="00CB0CF9" w:rsidRPr="006967DF" w:rsidRDefault="00CB0CF9" w:rsidP="00CB0CF9">
      <w:pPr>
        <w:pStyle w:val="Heading3"/>
        <w:ind w:left="1440"/>
        <w:rPr>
          <w:b w:val="0"/>
          <w:bCs/>
          <w:sz w:val="22"/>
          <w:szCs w:val="22"/>
        </w:rPr>
      </w:pPr>
    </w:p>
    <w:p w:rsidR="00CB0CF9" w:rsidRPr="006967DF" w:rsidRDefault="00CB0CF9" w:rsidP="00CB0CF9">
      <w:pPr>
        <w:pStyle w:val="Heading3"/>
        <w:ind w:left="288"/>
        <w:rPr>
          <w:bCs/>
          <w:sz w:val="22"/>
          <w:szCs w:val="22"/>
        </w:rPr>
      </w:pPr>
      <w:r w:rsidRPr="006967DF">
        <w:rPr>
          <w:bCs/>
          <w:sz w:val="22"/>
          <w:szCs w:val="22"/>
        </w:rPr>
        <w:tab/>
        <w:t>1.2</w:t>
      </w:r>
      <w:r w:rsidRPr="006967DF">
        <w:rPr>
          <w:bCs/>
          <w:sz w:val="22"/>
          <w:szCs w:val="22"/>
        </w:rPr>
        <w:tab/>
      </w:r>
      <w:r w:rsidRPr="006967DF">
        <w:rPr>
          <w:sz w:val="22"/>
          <w:szCs w:val="22"/>
        </w:rPr>
        <w:t>RFP Layout and Sections</w:t>
      </w:r>
    </w:p>
    <w:p w:rsidR="00CB0CF9" w:rsidRPr="006967DF" w:rsidRDefault="00CB0CF9" w:rsidP="00CB0CF9">
      <w:pPr>
        <w:ind w:left="2592"/>
        <w:rPr>
          <w:sz w:val="22"/>
          <w:szCs w:val="22"/>
        </w:rPr>
      </w:pPr>
    </w:p>
    <w:p w:rsidR="00CB0CF9" w:rsidRPr="006967DF" w:rsidRDefault="00CB0CF9" w:rsidP="004A2D9E">
      <w:pPr>
        <w:pStyle w:val="NormalIndent"/>
        <w:ind w:left="900" w:firstLine="540"/>
        <w:rPr>
          <w:bCs/>
          <w:sz w:val="22"/>
          <w:szCs w:val="22"/>
        </w:rPr>
      </w:pPr>
      <w:r w:rsidRPr="006967DF">
        <w:rPr>
          <w:bCs/>
          <w:sz w:val="22"/>
          <w:szCs w:val="22"/>
        </w:rPr>
        <w:t>This RFP is laid out in sections as follows:</w:t>
      </w:r>
    </w:p>
    <w:p w:rsidR="00CB0CF9" w:rsidRPr="006967DF" w:rsidRDefault="00CB0CF9" w:rsidP="00CB0CF9">
      <w:pPr>
        <w:pStyle w:val="NormalIndent"/>
        <w:ind w:left="900"/>
        <w:rPr>
          <w:bCs/>
          <w:sz w:val="22"/>
          <w:szCs w:val="22"/>
        </w:rPr>
      </w:pPr>
    </w:p>
    <w:p w:rsidR="00CB0CF9" w:rsidRPr="006967DF" w:rsidRDefault="00CB0CF9" w:rsidP="009E2745">
      <w:pPr>
        <w:pStyle w:val="NormalIndent"/>
        <w:spacing w:after="120"/>
        <w:ind w:left="1440"/>
        <w:rPr>
          <w:sz w:val="22"/>
          <w:szCs w:val="22"/>
        </w:rPr>
      </w:pPr>
      <w:r w:rsidRPr="006967DF">
        <w:rPr>
          <w:sz w:val="22"/>
          <w:szCs w:val="22"/>
        </w:rPr>
        <w:t>1.</w:t>
      </w:r>
      <w:r w:rsidRPr="006967DF">
        <w:rPr>
          <w:sz w:val="22"/>
          <w:szCs w:val="22"/>
        </w:rPr>
        <w:tab/>
        <w:t>Introduction – Summary of the Intended Procurement</w:t>
      </w:r>
    </w:p>
    <w:p w:rsidR="00CB0CF9" w:rsidRPr="006967DF" w:rsidRDefault="00CB0CF9" w:rsidP="009E2745">
      <w:pPr>
        <w:pStyle w:val="NormalIndent"/>
        <w:spacing w:after="120"/>
        <w:ind w:left="1440"/>
        <w:rPr>
          <w:sz w:val="22"/>
          <w:szCs w:val="22"/>
        </w:rPr>
      </w:pPr>
      <w:r w:rsidRPr="006967DF">
        <w:rPr>
          <w:sz w:val="22"/>
          <w:szCs w:val="22"/>
        </w:rPr>
        <w:t>2.</w:t>
      </w:r>
      <w:r w:rsidRPr="006967DF">
        <w:rPr>
          <w:sz w:val="22"/>
          <w:szCs w:val="22"/>
        </w:rPr>
        <w:tab/>
        <w:t>Procurement and Evaluation Process</w:t>
      </w:r>
    </w:p>
    <w:p w:rsidR="00CB0CF9" w:rsidRPr="006967DF" w:rsidRDefault="00CB0CF9" w:rsidP="009E2745">
      <w:pPr>
        <w:pStyle w:val="NormalIndent"/>
        <w:spacing w:after="120"/>
        <w:ind w:left="1440"/>
        <w:rPr>
          <w:sz w:val="22"/>
          <w:szCs w:val="22"/>
        </w:rPr>
      </w:pPr>
      <w:r w:rsidRPr="006967DF">
        <w:rPr>
          <w:sz w:val="22"/>
          <w:szCs w:val="22"/>
        </w:rPr>
        <w:t>3.</w:t>
      </w:r>
      <w:r w:rsidRPr="006967DF">
        <w:rPr>
          <w:sz w:val="22"/>
          <w:szCs w:val="22"/>
        </w:rPr>
        <w:tab/>
        <w:t>Proposal Format and Content</w:t>
      </w:r>
    </w:p>
    <w:p w:rsidR="00CB0CF9" w:rsidRPr="006967DF" w:rsidRDefault="00CB0CF9" w:rsidP="009E2745">
      <w:pPr>
        <w:pStyle w:val="NormalIndent"/>
        <w:spacing w:after="120"/>
        <w:ind w:left="1440"/>
        <w:rPr>
          <w:sz w:val="22"/>
          <w:szCs w:val="22"/>
        </w:rPr>
      </w:pPr>
      <w:r w:rsidRPr="006967DF">
        <w:rPr>
          <w:sz w:val="22"/>
          <w:szCs w:val="22"/>
        </w:rPr>
        <w:t>4.</w:t>
      </w:r>
      <w:r w:rsidRPr="006967DF">
        <w:rPr>
          <w:sz w:val="22"/>
          <w:szCs w:val="22"/>
        </w:rPr>
        <w:tab/>
        <w:t>Specifications</w:t>
      </w:r>
    </w:p>
    <w:p w:rsidR="00CB0CF9" w:rsidRPr="006967DF" w:rsidRDefault="00CB0CF9" w:rsidP="009E2745">
      <w:pPr>
        <w:pStyle w:val="NormalIndent"/>
        <w:spacing w:after="120"/>
        <w:ind w:left="1440"/>
        <w:rPr>
          <w:sz w:val="22"/>
          <w:szCs w:val="22"/>
        </w:rPr>
      </w:pPr>
      <w:r w:rsidRPr="006967DF">
        <w:rPr>
          <w:sz w:val="22"/>
          <w:szCs w:val="22"/>
        </w:rPr>
        <w:t>5.</w:t>
      </w:r>
      <w:r w:rsidRPr="006967DF">
        <w:rPr>
          <w:sz w:val="22"/>
          <w:szCs w:val="22"/>
        </w:rPr>
        <w:tab/>
        <w:t>General Conditions</w:t>
      </w:r>
    </w:p>
    <w:p w:rsidR="00CB0CF9" w:rsidRPr="006967DF" w:rsidRDefault="00CB0CF9" w:rsidP="009E2745">
      <w:pPr>
        <w:pStyle w:val="NormalIndent"/>
        <w:spacing w:after="120"/>
        <w:ind w:left="1440"/>
        <w:rPr>
          <w:sz w:val="22"/>
          <w:szCs w:val="22"/>
        </w:rPr>
      </w:pPr>
      <w:r w:rsidRPr="006967DF">
        <w:rPr>
          <w:sz w:val="22"/>
          <w:szCs w:val="22"/>
        </w:rPr>
        <w:t>6.</w:t>
      </w:r>
      <w:r w:rsidRPr="006967DF">
        <w:rPr>
          <w:sz w:val="22"/>
          <w:szCs w:val="22"/>
        </w:rPr>
        <w:tab/>
        <w:t xml:space="preserve">Disabled Veterans Business </w:t>
      </w:r>
      <w:smartTag w:uri="urn:schemas-microsoft-com:office:smarttags" w:element="City">
        <w:smartTag w:uri="urn:schemas-microsoft-com:office:smarttags" w:element="place">
          <w:r w:rsidRPr="006967DF">
            <w:rPr>
              <w:sz w:val="22"/>
              <w:szCs w:val="22"/>
            </w:rPr>
            <w:t>Enterprise</w:t>
          </w:r>
        </w:smartTag>
      </w:smartTag>
      <w:r w:rsidRPr="006967DF">
        <w:rPr>
          <w:sz w:val="22"/>
          <w:szCs w:val="22"/>
        </w:rPr>
        <w:t xml:space="preserve"> Participation Goals</w:t>
      </w:r>
    </w:p>
    <w:p w:rsidR="00CB0CF9" w:rsidRPr="006967DF" w:rsidRDefault="00CB0CF9" w:rsidP="009E2745">
      <w:pPr>
        <w:pStyle w:val="NormalIndent"/>
        <w:spacing w:after="120"/>
        <w:ind w:left="1440"/>
        <w:rPr>
          <w:sz w:val="22"/>
          <w:szCs w:val="22"/>
        </w:rPr>
      </w:pPr>
      <w:r w:rsidRPr="006967DF">
        <w:rPr>
          <w:sz w:val="22"/>
          <w:szCs w:val="22"/>
        </w:rPr>
        <w:t>7.</w:t>
      </w:r>
      <w:r w:rsidRPr="006967DF">
        <w:rPr>
          <w:sz w:val="22"/>
          <w:szCs w:val="22"/>
        </w:rPr>
        <w:tab/>
        <w:t>Attachments</w:t>
      </w:r>
    </w:p>
    <w:p w:rsidR="00CB0CF9" w:rsidRPr="006967DF" w:rsidRDefault="00CB0CF9" w:rsidP="00CB0CF9">
      <w:pPr>
        <w:pStyle w:val="Heading3"/>
        <w:ind w:left="864"/>
        <w:rPr>
          <w:b w:val="0"/>
          <w:bCs/>
          <w:sz w:val="22"/>
          <w:szCs w:val="22"/>
        </w:rPr>
      </w:pPr>
    </w:p>
    <w:p w:rsidR="00CB0CF9" w:rsidRPr="006967DF" w:rsidRDefault="00CB0CF9" w:rsidP="00CB0CF9">
      <w:pPr>
        <w:pStyle w:val="Heading3"/>
        <w:ind w:left="288"/>
        <w:rPr>
          <w:bCs/>
          <w:sz w:val="22"/>
          <w:szCs w:val="22"/>
        </w:rPr>
      </w:pPr>
      <w:r w:rsidRPr="006967DF">
        <w:rPr>
          <w:bCs/>
          <w:sz w:val="22"/>
          <w:szCs w:val="22"/>
        </w:rPr>
        <w:tab/>
        <w:t>1.3</w:t>
      </w:r>
      <w:r w:rsidRPr="006967DF">
        <w:rPr>
          <w:bCs/>
          <w:sz w:val="22"/>
          <w:szCs w:val="22"/>
        </w:rPr>
        <w:tab/>
        <w:t>Project Overview</w:t>
      </w:r>
    </w:p>
    <w:p w:rsidR="00CB0CF9" w:rsidRPr="006967DF" w:rsidRDefault="00CB0CF9" w:rsidP="00CB0CF9">
      <w:pPr>
        <w:rPr>
          <w:sz w:val="22"/>
          <w:szCs w:val="22"/>
        </w:rPr>
      </w:pPr>
    </w:p>
    <w:p w:rsidR="009B6E2E" w:rsidRPr="00670DF4" w:rsidRDefault="009B6E2E" w:rsidP="009B6E2E">
      <w:pPr>
        <w:pStyle w:val="Heading3"/>
        <w:ind w:left="864" w:firstLine="576"/>
        <w:rPr>
          <w:rFonts w:ascii="Arial" w:hAnsi="Arial" w:cs="Arial"/>
          <w:i/>
          <w:iCs/>
          <w:sz w:val="22"/>
          <w:szCs w:val="22"/>
        </w:rPr>
      </w:pPr>
      <w:r w:rsidRPr="009B6E2E">
        <w:rPr>
          <w:rFonts w:ascii="Arial" w:hAnsi="Arial" w:cs="Arial"/>
          <w:i/>
          <w:iCs/>
          <w:color w:val="0070C0"/>
        </w:rPr>
        <w:t xml:space="preserve"> </w:t>
      </w:r>
      <w:r w:rsidRPr="00670DF4">
        <w:rPr>
          <w:b w:val="0"/>
          <w:iCs/>
          <w:sz w:val="22"/>
          <w:szCs w:val="22"/>
        </w:rPr>
        <w:t xml:space="preserve">The AOC is requesting </w:t>
      </w:r>
      <w:r w:rsidR="00D566DF" w:rsidRPr="00670DF4">
        <w:rPr>
          <w:b w:val="0"/>
          <w:iCs/>
          <w:sz w:val="22"/>
          <w:szCs w:val="22"/>
        </w:rPr>
        <w:t>proposals</w:t>
      </w:r>
      <w:r w:rsidR="0019357B" w:rsidRPr="00670DF4">
        <w:rPr>
          <w:b w:val="0"/>
          <w:iCs/>
          <w:sz w:val="22"/>
          <w:szCs w:val="22"/>
        </w:rPr>
        <w:t xml:space="preserve"> </w:t>
      </w:r>
      <w:r w:rsidRPr="00670DF4">
        <w:rPr>
          <w:b w:val="0"/>
          <w:iCs/>
          <w:sz w:val="22"/>
          <w:szCs w:val="22"/>
        </w:rPr>
        <w:t xml:space="preserve">from highly qualified </w:t>
      </w:r>
      <w:r w:rsidR="00D566DF" w:rsidRPr="00670DF4">
        <w:rPr>
          <w:b w:val="0"/>
          <w:iCs/>
          <w:sz w:val="22"/>
          <w:szCs w:val="22"/>
        </w:rPr>
        <w:t>proposers</w:t>
      </w:r>
      <w:r w:rsidR="00140A91" w:rsidRPr="00670DF4">
        <w:rPr>
          <w:b w:val="0"/>
          <w:iCs/>
          <w:sz w:val="22"/>
          <w:szCs w:val="22"/>
        </w:rPr>
        <w:t xml:space="preserve"> </w:t>
      </w:r>
      <w:r w:rsidRPr="00670DF4">
        <w:rPr>
          <w:b w:val="0"/>
          <w:iCs/>
          <w:sz w:val="22"/>
          <w:szCs w:val="22"/>
        </w:rPr>
        <w:t>with expertise in two primary areas. First to design, install, integrate and maintain new video surveillance systems and</w:t>
      </w:r>
      <w:r w:rsidR="00056509" w:rsidRPr="00670DF4">
        <w:rPr>
          <w:b w:val="0"/>
          <w:iCs/>
          <w:sz w:val="22"/>
          <w:szCs w:val="22"/>
        </w:rPr>
        <w:t>/or</w:t>
      </w:r>
      <w:r w:rsidRPr="00670DF4">
        <w:rPr>
          <w:b w:val="0"/>
          <w:iCs/>
          <w:sz w:val="22"/>
          <w:szCs w:val="22"/>
        </w:rPr>
        <w:t xml:space="preserve"> access systems on a statewide basis. Second to repair, replace, or expand existing access and</w:t>
      </w:r>
      <w:r w:rsidR="00056509" w:rsidRPr="00670DF4">
        <w:rPr>
          <w:b w:val="0"/>
          <w:iCs/>
          <w:sz w:val="22"/>
          <w:szCs w:val="22"/>
        </w:rPr>
        <w:t>/or</w:t>
      </w:r>
      <w:r w:rsidRPr="00670DF4">
        <w:rPr>
          <w:b w:val="0"/>
          <w:iCs/>
          <w:sz w:val="22"/>
          <w:szCs w:val="22"/>
        </w:rPr>
        <w:t xml:space="preserve"> video</w:t>
      </w:r>
      <w:r w:rsidR="00056509" w:rsidRPr="00670DF4">
        <w:rPr>
          <w:b w:val="0"/>
          <w:iCs/>
          <w:sz w:val="22"/>
          <w:szCs w:val="22"/>
        </w:rPr>
        <w:t xml:space="preserve"> surveillance</w:t>
      </w:r>
      <w:r w:rsidRPr="00670DF4">
        <w:rPr>
          <w:b w:val="0"/>
          <w:iCs/>
          <w:sz w:val="22"/>
          <w:szCs w:val="22"/>
        </w:rPr>
        <w:t xml:space="preserve"> systems that currently exist within </w:t>
      </w:r>
      <w:r w:rsidR="00140A91" w:rsidRPr="00670DF4">
        <w:rPr>
          <w:b w:val="0"/>
          <w:iCs/>
          <w:sz w:val="22"/>
          <w:szCs w:val="22"/>
        </w:rPr>
        <w:t>JBE</w:t>
      </w:r>
      <w:r w:rsidR="00852347">
        <w:rPr>
          <w:b w:val="0"/>
          <w:iCs/>
          <w:sz w:val="22"/>
          <w:szCs w:val="22"/>
        </w:rPr>
        <w:t>’</w:t>
      </w:r>
      <w:r w:rsidRPr="00670DF4">
        <w:rPr>
          <w:b w:val="0"/>
          <w:iCs/>
          <w:sz w:val="22"/>
          <w:szCs w:val="22"/>
        </w:rPr>
        <w:t xml:space="preserve">s facilities. </w:t>
      </w:r>
      <w:r w:rsidR="00D566DF" w:rsidRPr="00670DF4">
        <w:rPr>
          <w:b w:val="0"/>
          <w:iCs/>
          <w:sz w:val="22"/>
          <w:szCs w:val="22"/>
        </w:rPr>
        <w:t>Proposers</w:t>
      </w:r>
      <w:r w:rsidR="00140A91" w:rsidRPr="00670DF4">
        <w:rPr>
          <w:b w:val="0"/>
          <w:iCs/>
          <w:sz w:val="22"/>
          <w:szCs w:val="22"/>
        </w:rPr>
        <w:t xml:space="preserve"> </w:t>
      </w:r>
      <w:r w:rsidRPr="00670DF4">
        <w:rPr>
          <w:b w:val="0"/>
          <w:iCs/>
          <w:sz w:val="22"/>
          <w:szCs w:val="22"/>
        </w:rPr>
        <w:t xml:space="preserve">may elect to team with distributors or other </w:t>
      </w:r>
      <w:r w:rsidR="00947E74">
        <w:rPr>
          <w:b w:val="0"/>
          <w:iCs/>
          <w:sz w:val="22"/>
          <w:szCs w:val="22"/>
        </w:rPr>
        <w:t>p</w:t>
      </w:r>
      <w:r w:rsidR="00D566DF" w:rsidRPr="00670DF4">
        <w:rPr>
          <w:b w:val="0"/>
          <w:iCs/>
          <w:sz w:val="22"/>
          <w:szCs w:val="22"/>
        </w:rPr>
        <w:t>roposers</w:t>
      </w:r>
      <w:r w:rsidR="00140A91" w:rsidRPr="00670DF4">
        <w:rPr>
          <w:b w:val="0"/>
          <w:iCs/>
          <w:sz w:val="22"/>
          <w:szCs w:val="22"/>
        </w:rPr>
        <w:t xml:space="preserve"> </w:t>
      </w:r>
      <w:r w:rsidRPr="00670DF4">
        <w:rPr>
          <w:b w:val="0"/>
          <w:iCs/>
          <w:sz w:val="22"/>
          <w:szCs w:val="22"/>
        </w:rPr>
        <w:t>to meet the requirements of this RFP.</w:t>
      </w:r>
    </w:p>
    <w:p w:rsidR="00CB0CF9" w:rsidRPr="006967DF" w:rsidRDefault="00CB0CF9" w:rsidP="00CB0CF9">
      <w:pPr>
        <w:pStyle w:val="NormalIndent"/>
        <w:rPr>
          <w:sz w:val="22"/>
          <w:szCs w:val="22"/>
        </w:rPr>
      </w:pPr>
    </w:p>
    <w:p w:rsidR="00CB0CF9" w:rsidRPr="006967DF" w:rsidRDefault="00CB0CF9" w:rsidP="00CB0CF9">
      <w:pPr>
        <w:pStyle w:val="Heading3"/>
        <w:ind w:left="864" w:firstLine="576"/>
        <w:rPr>
          <w:rFonts w:eastAsia="Times"/>
          <w:b w:val="0"/>
          <w:bCs/>
          <w:sz w:val="22"/>
          <w:szCs w:val="22"/>
        </w:rPr>
      </w:pPr>
      <w:r w:rsidRPr="006967DF">
        <w:rPr>
          <w:b w:val="0"/>
          <w:bCs/>
          <w:sz w:val="22"/>
          <w:szCs w:val="22"/>
        </w:rPr>
        <w:t>The AOC intends to award one</w:t>
      </w:r>
      <w:r w:rsidR="00670DF4">
        <w:rPr>
          <w:b w:val="0"/>
          <w:bCs/>
          <w:sz w:val="22"/>
          <w:szCs w:val="22"/>
        </w:rPr>
        <w:t xml:space="preserve"> or more</w:t>
      </w:r>
      <w:r w:rsidRPr="006967DF">
        <w:rPr>
          <w:b w:val="0"/>
          <w:bCs/>
          <w:sz w:val="22"/>
          <w:szCs w:val="22"/>
        </w:rPr>
        <w:t xml:space="preserve"> </w:t>
      </w:r>
      <w:r w:rsidR="00140A91">
        <w:rPr>
          <w:b w:val="0"/>
          <w:bCs/>
          <w:sz w:val="22"/>
          <w:szCs w:val="22"/>
        </w:rPr>
        <w:t xml:space="preserve">Leveraged </w:t>
      </w:r>
      <w:r w:rsidR="001F1B93">
        <w:rPr>
          <w:b w:val="0"/>
          <w:bCs/>
          <w:sz w:val="22"/>
          <w:szCs w:val="22"/>
        </w:rPr>
        <w:t>Procurement</w:t>
      </w:r>
      <w:r w:rsidR="00140A91" w:rsidRPr="006967DF">
        <w:rPr>
          <w:b w:val="0"/>
          <w:bCs/>
          <w:sz w:val="22"/>
          <w:szCs w:val="22"/>
        </w:rPr>
        <w:t xml:space="preserve"> </w:t>
      </w:r>
      <w:r w:rsidRPr="006967DF">
        <w:rPr>
          <w:b w:val="0"/>
          <w:bCs/>
          <w:sz w:val="22"/>
          <w:szCs w:val="22"/>
        </w:rPr>
        <w:t>Agreement</w:t>
      </w:r>
      <w:r w:rsidR="00670DF4">
        <w:rPr>
          <w:b w:val="0"/>
          <w:bCs/>
          <w:sz w:val="22"/>
          <w:szCs w:val="22"/>
        </w:rPr>
        <w:t>(</w:t>
      </w:r>
      <w:r w:rsidRPr="006967DF">
        <w:rPr>
          <w:b w:val="0"/>
          <w:bCs/>
          <w:sz w:val="22"/>
          <w:szCs w:val="22"/>
        </w:rPr>
        <w:t>s</w:t>
      </w:r>
      <w:r w:rsidR="00670DF4">
        <w:rPr>
          <w:b w:val="0"/>
          <w:bCs/>
          <w:sz w:val="22"/>
          <w:szCs w:val="22"/>
        </w:rPr>
        <w:t>)</w:t>
      </w:r>
      <w:r w:rsidRPr="006967DF">
        <w:rPr>
          <w:b w:val="0"/>
          <w:bCs/>
          <w:sz w:val="22"/>
          <w:szCs w:val="22"/>
        </w:rPr>
        <w:t xml:space="preserve">, for an initial two (2) year term and three (3) one-year options to renew to </w:t>
      </w:r>
      <w:r w:rsidR="00947E74">
        <w:rPr>
          <w:b w:val="0"/>
          <w:bCs/>
          <w:sz w:val="22"/>
          <w:szCs w:val="22"/>
        </w:rPr>
        <w:t>p</w:t>
      </w:r>
      <w:r w:rsidR="001F1B93">
        <w:rPr>
          <w:b w:val="0"/>
          <w:bCs/>
          <w:sz w:val="22"/>
          <w:szCs w:val="22"/>
        </w:rPr>
        <w:t>roposer</w:t>
      </w:r>
      <w:r w:rsidRPr="006967DF">
        <w:rPr>
          <w:b w:val="0"/>
          <w:bCs/>
          <w:sz w:val="22"/>
          <w:szCs w:val="22"/>
        </w:rPr>
        <w:t xml:space="preserve"> or </w:t>
      </w:r>
      <w:r w:rsidR="00947E74">
        <w:rPr>
          <w:b w:val="0"/>
          <w:bCs/>
          <w:sz w:val="22"/>
          <w:szCs w:val="22"/>
        </w:rPr>
        <w:t>p</w:t>
      </w:r>
      <w:r w:rsidR="00D566DF">
        <w:rPr>
          <w:b w:val="0"/>
          <w:bCs/>
          <w:sz w:val="22"/>
          <w:szCs w:val="22"/>
        </w:rPr>
        <w:t>roposers</w:t>
      </w:r>
      <w:r w:rsidR="00140A91" w:rsidRPr="006967DF">
        <w:rPr>
          <w:b w:val="0"/>
          <w:bCs/>
          <w:sz w:val="22"/>
          <w:szCs w:val="22"/>
        </w:rPr>
        <w:t xml:space="preserve"> </w:t>
      </w:r>
      <w:r w:rsidRPr="006967DF">
        <w:rPr>
          <w:b w:val="0"/>
          <w:bCs/>
          <w:sz w:val="22"/>
          <w:szCs w:val="22"/>
        </w:rPr>
        <w:t xml:space="preserve">that </w:t>
      </w:r>
      <w:r w:rsidR="00670DF4">
        <w:rPr>
          <w:b w:val="0"/>
          <w:bCs/>
          <w:sz w:val="22"/>
          <w:szCs w:val="22"/>
        </w:rPr>
        <w:t>are</w:t>
      </w:r>
      <w:r w:rsidR="00670DF4" w:rsidRPr="006967DF">
        <w:rPr>
          <w:b w:val="0"/>
          <w:bCs/>
          <w:sz w:val="22"/>
          <w:szCs w:val="22"/>
        </w:rPr>
        <w:t xml:space="preserve"> </w:t>
      </w:r>
      <w:r w:rsidRPr="006967DF">
        <w:rPr>
          <w:b w:val="0"/>
          <w:bCs/>
          <w:sz w:val="22"/>
          <w:szCs w:val="22"/>
        </w:rPr>
        <w:t xml:space="preserve">able to supply the </w:t>
      </w:r>
      <w:r w:rsidR="00140A91">
        <w:rPr>
          <w:b w:val="0"/>
          <w:bCs/>
          <w:sz w:val="22"/>
          <w:szCs w:val="22"/>
        </w:rPr>
        <w:t>JBEs</w:t>
      </w:r>
      <w:r w:rsidRPr="006967DF">
        <w:rPr>
          <w:b w:val="0"/>
          <w:bCs/>
          <w:sz w:val="22"/>
          <w:szCs w:val="22"/>
        </w:rPr>
        <w:t xml:space="preserve"> throughout California with an unknown quantity of </w:t>
      </w:r>
      <w:r w:rsidR="00B42B78" w:rsidRPr="006967DF">
        <w:rPr>
          <w:b w:val="0"/>
          <w:bCs/>
          <w:sz w:val="22"/>
          <w:szCs w:val="22"/>
        </w:rPr>
        <w:t xml:space="preserve">access systems, </w:t>
      </w:r>
      <w:r w:rsidR="00483F48">
        <w:rPr>
          <w:b w:val="0"/>
          <w:bCs/>
          <w:sz w:val="22"/>
          <w:szCs w:val="22"/>
        </w:rPr>
        <w:t>video surveillance</w:t>
      </w:r>
      <w:r w:rsidR="00483F48" w:rsidRPr="006967DF">
        <w:rPr>
          <w:b w:val="0"/>
          <w:bCs/>
          <w:sz w:val="22"/>
          <w:szCs w:val="22"/>
        </w:rPr>
        <w:t xml:space="preserve"> </w:t>
      </w:r>
      <w:r w:rsidR="00B42B78" w:rsidRPr="006967DF">
        <w:rPr>
          <w:b w:val="0"/>
          <w:bCs/>
          <w:sz w:val="22"/>
          <w:szCs w:val="22"/>
        </w:rPr>
        <w:t>systems,</w:t>
      </w:r>
      <w:r w:rsidRPr="006967DF">
        <w:rPr>
          <w:b w:val="0"/>
          <w:bCs/>
          <w:sz w:val="22"/>
          <w:szCs w:val="22"/>
        </w:rPr>
        <w:t xml:space="preserve"> and maintenance</w:t>
      </w:r>
      <w:r w:rsidR="00B502F1">
        <w:rPr>
          <w:b w:val="0"/>
          <w:bCs/>
          <w:sz w:val="22"/>
          <w:szCs w:val="22"/>
        </w:rPr>
        <w:t xml:space="preserve"> and repair</w:t>
      </w:r>
      <w:r w:rsidRPr="006967DF">
        <w:rPr>
          <w:b w:val="0"/>
          <w:bCs/>
          <w:sz w:val="22"/>
          <w:szCs w:val="22"/>
        </w:rPr>
        <w:t xml:space="preserve"> services, as further described in </w:t>
      </w:r>
      <w:r w:rsidRPr="001F1B93">
        <w:rPr>
          <w:b w:val="0"/>
          <w:bCs/>
          <w:sz w:val="22"/>
          <w:szCs w:val="22"/>
          <w:u w:val="single"/>
        </w:rPr>
        <w:t>Section</w:t>
      </w:r>
      <w:r w:rsidRPr="001F1B93">
        <w:rPr>
          <w:rFonts w:eastAsia="Times"/>
          <w:b w:val="0"/>
          <w:bCs/>
          <w:sz w:val="22"/>
          <w:szCs w:val="22"/>
          <w:u w:val="single"/>
        </w:rPr>
        <w:t xml:space="preserve"> </w:t>
      </w:r>
      <w:r w:rsidR="00852347">
        <w:rPr>
          <w:rFonts w:eastAsia="Times"/>
          <w:b w:val="0"/>
          <w:bCs/>
          <w:sz w:val="22"/>
          <w:szCs w:val="22"/>
          <w:u w:val="single"/>
        </w:rPr>
        <w:t>4</w:t>
      </w:r>
      <w:r w:rsidRPr="006967DF">
        <w:rPr>
          <w:rFonts w:eastAsia="Times"/>
          <w:b w:val="0"/>
          <w:bCs/>
          <w:sz w:val="22"/>
          <w:szCs w:val="22"/>
        </w:rPr>
        <w:t xml:space="preserve"> of this RFP  The AOC reserves the right to make only one award,</w:t>
      </w:r>
      <w:r w:rsidR="00852347">
        <w:rPr>
          <w:rFonts w:eastAsia="Times"/>
          <w:b w:val="0"/>
          <w:bCs/>
          <w:sz w:val="22"/>
          <w:szCs w:val="22"/>
        </w:rPr>
        <w:t xml:space="preserve"> or multiple awards</w:t>
      </w:r>
      <w:r w:rsidRPr="006967DF">
        <w:rPr>
          <w:rFonts w:eastAsia="Times"/>
          <w:b w:val="0"/>
          <w:bCs/>
          <w:sz w:val="22"/>
          <w:szCs w:val="22"/>
        </w:rPr>
        <w:t xml:space="preserve"> </w:t>
      </w:r>
      <w:r w:rsidR="00CE7A97">
        <w:rPr>
          <w:rFonts w:eastAsia="Times"/>
          <w:b w:val="0"/>
          <w:bCs/>
          <w:sz w:val="22"/>
          <w:szCs w:val="22"/>
        </w:rPr>
        <w:t xml:space="preserve">to </w:t>
      </w:r>
      <w:r w:rsidR="00B502F1">
        <w:rPr>
          <w:rFonts w:eastAsia="Times"/>
          <w:b w:val="0"/>
          <w:bCs/>
          <w:sz w:val="22"/>
          <w:szCs w:val="22"/>
        </w:rPr>
        <w:t>a single</w:t>
      </w:r>
      <w:r w:rsidR="00CE7A97">
        <w:rPr>
          <w:rFonts w:eastAsia="Times"/>
          <w:b w:val="0"/>
          <w:bCs/>
          <w:sz w:val="22"/>
          <w:szCs w:val="22"/>
        </w:rPr>
        <w:t xml:space="preserve"> </w:t>
      </w:r>
      <w:r w:rsidR="00947E74">
        <w:rPr>
          <w:rFonts w:eastAsia="Times"/>
          <w:b w:val="0"/>
          <w:bCs/>
          <w:sz w:val="22"/>
          <w:szCs w:val="22"/>
        </w:rPr>
        <w:t>p</w:t>
      </w:r>
      <w:r w:rsidR="001F1B93">
        <w:rPr>
          <w:rFonts w:eastAsia="Times"/>
          <w:b w:val="0"/>
          <w:bCs/>
          <w:sz w:val="22"/>
          <w:szCs w:val="22"/>
        </w:rPr>
        <w:t>roposer</w:t>
      </w:r>
      <w:r w:rsidR="00852347">
        <w:rPr>
          <w:rFonts w:eastAsia="Times"/>
          <w:b w:val="0"/>
          <w:bCs/>
          <w:sz w:val="22"/>
          <w:szCs w:val="22"/>
        </w:rPr>
        <w:t xml:space="preserve"> or </w:t>
      </w:r>
      <w:r w:rsidR="00947E74">
        <w:rPr>
          <w:rFonts w:eastAsia="Times"/>
          <w:b w:val="0"/>
          <w:bCs/>
          <w:sz w:val="22"/>
          <w:szCs w:val="22"/>
        </w:rPr>
        <w:t>p</w:t>
      </w:r>
      <w:r w:rsidR="00852347">
        <w:rPr>
          <w:rFonts w:eastAsia="Times"/>
          <w:b w:val="0"/>
          <w:bCs/>
          <w:sz w:val="22"/>
          <w:szCs w:val="22"/>
        </w:rPr>
        <w:t>roposers</w:t>
      </w:r>
      <w:r w:rsidR="00140A91">
        <w:rPr>
          <w:rFonts w:eastAsia="Times"/>
          <w:b w:val="0"/>
          <w:bCs/>
          <w:sz w:val="22"/>
          <w:szCs w:val="22"/>
        </w:rPr>
        <w:t xml:space="preserve"> </w:t>
      </w:r>
      <w:r w:rsidR="00CE7A97">
        <w:rPr>
          <w:rFonts w:eastAsia="Times"/>
          <w:b w:val="0"/>
          <w:bCs/>
          <w:sz w:val="22"/>
          <w:szCs w:val="22"/>
        </w:rPr>
        <w:t xml:space="preserve">capable of providing service statewide, </w:t>
      </w:r>
      <w:r w:rsidRPr="006967DF">
        <w:rPr>
          <w:rFonts w:eastAsia="Times"/>
          <w:b w:val="0"/>
          <w:bCs/>
          <w:sz w:val="22"/>
          <w:szCs w:val="22"/>
        </w:rPr>
        <w:t>or to reject any or all proposals submitted in response to this RFP in whole or in part.  The AOC further reserves the right to make no award and to modify or cancel, in whole or in part, this RFP.</w:t>
      </w:r>
    </w:p>
    <w:p w:rsidR="00CB0CF9" w:rsidRPr="006967DF" w:rsidRDefault="00CB0CF9" w:rsidP="00CB0CF9">
      <w:pPr>
        <w:pStyle w:val="NormalIndent"/>
        <w:rPr>
          <w:sz w:val="22"/>
          <w:szCs w:val="22"/>
        </w:rPr>
      </w:pPr>
    </w:p>
    <w:p w:rsidR="00CB0CF9" w:rsidRDefault="00140A91" w:rsidP="00CB0CF9">
      <w:pPr>
        <w:pStyle w:val="Heading3"/>
        <w:ind w:left="864" w:firstLine="576"/>
        <w:rPr>
          <w:b w:val="0"/>
          <w:bCs/>
          <w:sz w:val="22"/>
          <w:szCs w:val="22"/>
        </w:rPr>
      </w:pPr>
      <w:r>
        <w:rPr>
          <w:b w:val="0"/>
          <w:bCs/>
          <w:sz w:val="22"/>
          <w:szCs w:val="22"/>
        </w:rPr>
        <w:t>JBEs</w:t>
      </w:r>
      <w:r w:rsidR="00676F75">
        <w:rPr>
          <w:b w:val="0"/>
          <w:bCs/>
          <w:sz w:val="22"/>
          <w:szCs w:val="22"/>
        </w:rPr>
        <w:t xml:space="preserve"> may</w:t>
      </w:r>
      <w:r w:rsidR="00CB0CF9" w:rsidRPr="006967DF">
        <w:rPr>
          <w:b w:val="0"/>
          <w:bCs/>
          <w:sz w:val="22"/>
          <w:szCs w:val="22"/>
        </w:rPr>
        <w:t xml:space="preserve"> elect</w:t>
      </w:r>
      <w:r w:rsidR="006B4A6A">
        <w:rPr>
          <w:b w:val="0"/>
          <w:bCs/>
          <w:sz w:val="22"/>
          <w:szCs w:val="22"/>
        </w:rPr>
        <w:t>,</w:t>
      </w:r>
      <w:r w:rsidR="00CB0CF9" w:rsidRPr="006967DF">
        <w:rPr>
          <w:b w:val="0"/>
          <w:bCs/>
          <w:sz w:val="22"/>
          <w:szCs w:val="22"/>
        </w:rPr>
        <w:t xml:space="preserve"> but </w:t>
      </w:r>
      <w:r w:rsidR="00C13E00">
        <w:rPr>
          <w:b w:val="0"/>
          <w:bCs/>
          <w:sz w:val="22"/>
          <w:szCs w:val="22"/>
        </w:rPr>
        <w:t>are</w:t>
      </w:r>
      <w:r w:rsidR="00C13E00" w:rsidRPr="006967DF">
        <w:rPr>
          <w:b w:val="0"/>
          <w:bCs/>
          <w:sz w:val="22"/>
          <w:szCs w:val="22"/>
        </w:rPr>
        <w:t xml:space="preserve"> </w:t>
      </w:r>
      <w:r w:rsidR="00CB0CF9" w:rsidRPr="006967DF">
        <w:rPr>
          <w:b w:val="0"/>
          <w:bCs/>
          <w:sz w:val="22"/>
          <w:szCs w:val="22"/>
        </w:rPr>
        <w:t xml:space="preserve">not required, to purchase </w:t>
      </w:r>
      <w:r w:rsidR="00B42B78" w:rsidRPr="006967DF">
        <w:rPr>
          <w:b w:val="0"/>
          <w:bCs/>
          <w:sz w:val="22"/>
          <w:szCs w:val="22"/>
        </w:rPr>
        <w:t xml:space="preserve">access systems, </w:t>
      </w:r>
      <w:r w:rsidR="00483F48">
        <w:rPr>
          <w:b w:val="0"/>
          <w:bCs/>
          <w:sz w:val="22"/>
          <w:szCs w:val="22"/>
        </w:rPr>
        <w:t>video surveillance</w:t>
      </w:r>
      <w:r w:rsidR="00483F48" w:rsidRPr="006967DF">
        <w:rPr>
          <w:b w:val="0"/>
          <w:bCs/>
          <w:sz w:val="22"/>
          <w:szCs w:val="22"/>
        </w:rPr>
        <w:t xml:space="preserve"> </w:t>
      </w:r>
      <w:r w:rsidR="00B42B78" w:rsidRPr="006967DF">
        <w:rPr>
          <w:b w:val="0"/>
          <w:bCs/>
          <w:sz w:val="22"/>
          <w:szCs w:val="22"/>
        </w:rPr>
        <w:t>systems,</w:t>
      </w:r>
      <w:r w:rsidR="00CB0CF9" w:rsidRPr="006967DF">
        <w:rPr>
          <w:b w:val="0"/>
          <w:bCs/>
          <w:sz w:val="22"/>
          <w:szCs w:val="22"/>
        </w:rPr>
        <w:t xml:space="preserve"> and maintenance</w:t>
      </w:r>
      <w:r w:rsidR="00B502F1">
        <w:rPr>
          <w:b w:val="0"/>
          <w:bCs/>
          <w:sz w:val="22"/>
          <w:szCs w:val="22"/>
        </w:rPr>
        <w:t xml:space="preserve"> and repair</w:t>
      </w:r>
      <w:r w:rsidR="00CB0CF9" w:rsidRPr="006967DF">
        <w:rPr>
          <w:b w:val="0"/>
          <w:bCs/>
          <w:sz w:val="22"/>
          <w:szCs w:val="22"/>
        </w:rPr>
        <w:t xml:space="preserve"> services from any </w:t>
      </w:r>
      <w:r w:rsidR="00852347">
        <w:rPr>
          <w:b w:val="0"/>
          <w:bCs/>
          <w:sz w:val="22"/>
          <w:szCs w:val="22"/>
        </w:rPr>
        <w:t>Leveraged Procurement Agreement</w:t>
      </w:r>
      <w:r w:rsidR="00BA3FCE">
        <w:rPr>
          <w:b w:val="0"/>
          <w:bCs/>
          <w:sz w:val="22"/>
          <w:szCs w:val="22"/>
        </w:rPr>
        <w:t>(s)</w:t>
      </w:r>
      <w:r w:rsidR="00CB0CF9" w:rsidRPr="006967DF">
        <w:rPr>
          <w:b w:val="0"/>
          <w:bCs/>
          <w:sz w:val="22"/>
          <w:szCs w:val="22"/>
        </w:rPr>
        <w:t xml:space="preserve"> that result from this RFP.</w:t>
      </w:r>
    </w:p>
    <w:p w:rsidR="00670DF4" w:rsidRDefault="00670DF4" w:rsidP="00670DF4">
      <w:pPr>
        <w:pStyle w:val="NormalIndent"/>
      </w:pPr>
    </w:p>
    <w:p w:rsidR="00CB0CF9" w:rsidRPr="006967DF" w:rsidRDefault="00886B93" w:rsidP="00CB0CF9">
      <w:pPr>
        <w:pStyle w:val="Heading3"/>
        <w:keepNext/>
        <w:ind w:left="288"/>
        <w:rPr>
          <w:bCs/>
          <w:sz w:val="22"/>
          <w:szCs w:val="22"/>
          <w:u w:val="single"/>
        </w:rPr>
      </w:pPr>
      <w:r>
        <w:rPr>
          <w:bCs/>
          <w:sz w:val="22"/>
          <w:szCs w:val="22"/>
        </w:rPr>
        <w:t>2.0</w:t>
      </w:r>
      <w:r w:rsidR="00CB0CF9" w:rsidRPr="006967DF">
        <w:rPr>
          <w:bCs/>
          <w:sz w:val="22"/>
          <w:szCs w:val="22"/>
        </w:rPr>
        <w:t xml:space="preserve"> </w:t>
      </w:r>
      <w:r w:rsidR="00CB0CF9" w:rsidRPr="006967DF">
        <w:rPr>
          <w:bCs/>
          <w:sz w:val="22"/>
          <w:szCs w:val="22"/>
        </w:rPr>
        <w:tab/>
      </w:r>
      <w:r w:rsidR="00CB0CF9" w:rsidRPr="006967DF">
        <w:rPr>
          <w:bCs/>
          <w:sz w:val="22"/>
          <w:szCs w:val="22"/>
          <w:u w:val="single"/>
        </w:rPr>
        <w:t>PROCUREMENT AND EVALUATION PROCESS</w:t>
      </w:r>
    </w:p>
    <w:p w:rsidR="00CB0CF9" w:rsidRPr="006967DF" w:rsidRDefault="00CB0CF9" w:rsidP="00CB0CF9">
      <w:pPr>
        <w:pStyle w:val="NormalIndent"/>
        <w:keepNext/>
        <w:rPr>
          <w:sz w:val="22"/>
          <w:szCs w:val="22"/>
        </w:rPr>
      </w:pPr>
    </w:p>
    <w:p w:rsidR="00CB0CF9" w:rsidRPr="006967DF" w:rsidRDefault="00CB0CF9" w:rsidP="00CB0CF9">
      <w:pPr>
        <w:pStyle w:val="Heading3"/>
        <w:keepNext/>
        <w:ind w:left="288"/>
        <w:rPr>
          <w:bCs/>
          <w:sz w:val="22"/>
          <w:szCs w:val="22"/>
        </w:rPr>
      </w:pPr>
      <w:r w:rsidRPr="006967DF">
        <w:rPr>
          <w:bCs/>
          <w:sz w:val="22"/>
          <w:szCs w:val="22"/>
        </w:rPr>
        <w:tab/>
        <w:t>2.1</w:t>
      </w:r>
      <w:r w:rsidRPr="006967DF">
        <w:rPr>
          <w:bCs/>
          <w:sz w:val="22"/>
          <w:szCs w:val="22"/>
        </w:rPr>
        <w:tab/>
        <w:t>Procurement Schedule and General Instructions</w:t>
      </w:r>
    </w:p>
    <w:p w:rsidR="00CB0CF9" w:rsidRPr="006967DF" w:rsidRDefault="00CB0CF9" w:rsidP="00CB0CF9">
      <w:pPr>
        <w:pStyle w:val="NormalIndent"/>
        <w:keepNext/>
        <w:rPr>
          <w:sz w:val="22"/>
          <w:szCs w:val="22"/>
        </w:rPr>
      </w:pPr>
    </w:p>
    <w:p w:rsidR="00CB0CF9" w:rsidRPr="006967DF" w:rsidRDefault="00CB0CF9" w:rsidP="00CB0CF9">
      <w:pPr>
        <w:pStyle w:val="NormalIndent"/>
        <w:ind w:left="1440"/>
        <w:rPr>
          <w:sz w:val="22"/>
          <w:szCs w:val="22"/>
        </w:rPr>
      </w:pPr>
      <w:r w:rsidRPr="006967DF">
        <w:rPr>
          <w:sz w:val="22"/>
          <w:szCs w:val="22"/>
        </w:rPr>
        <w:tab/>
        <w:t xml:space="preserve">The AOC has developed the following list of key events from RFP issuance through notice </w:t>
      </w:r>
      <w:r w:rsidR="00577CA4">
        <w:rPr>
          <w:sz w:val="22"/>
          <w:szCs w:val="22"/>
        </w:rPr>
        <w:t xml:space="preserve">of </w:t>
      </w:r>
      <w:r w:rsidRPr="006967DF">
        <w:rPr>
          <w:sz w:val="22"/>
          <w:szCs w:val="22"/>
        </w:rPr>
        <w:t>contract award. All deadlines are subject to change at the AOC’s discretion.</w:t>
      </w:r>
    </w:p>
    <w:p w:rsidR="00CB0CF9" w:rsidRPr="006967DF" w:rsidRDefault="00CB0CF9" w:rsidP="00CB0CF9">
      <w:pPr>
        <w:pStyle w:val="NormalIndent"/>
        <w:rPr>
          <w:sz w:val="22"/>
          <w:szCs w:val="22"/>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
        <w:gridCol w:w="4770"/>
        <w:gridCol w:w="3240"/>
      </w:tblGrid>
      <w:tr w:rsidR="00CB0CF9" w:rsidRPr="006967DF" w:rsidTr="00CB0CF9">
        <w:tc>
          <w:tcPr>
            <w:tcW w:w="630" w:type="dxa"/>
          </w:tcPr>
          <w:p w:rsidR="00CB0CF9" w:rsidRPr="006967DF" w:rsidRDefault="00CB0CF9" w:rsidP="00CB0CF9">
            <w:pPr>
              <w:pStyle w:val="NormalIndent"/>
              <w:ind w:left="0"/>
              <w:jc w:val="center"/>
              <w:rPr>
                <w:b/>
                <w:bCs/>
                <w:sz w:val="22"/>
                <w:szCs w:val="22"/>
                <w:u w:val="single"/>
              </w:rPr>
            </w:pPr>
          </w:p>
        </w:tc>
        <w:tc>
          <w:tcPr>
            <w:tcW w:w="4770" w:type="dxa"/>
          </w:tcPr>
          <w:p w:rsidR="00CB0CF9" w:rsidRPr="006967DF" w:rsidRDefault="00070DD8" w:rsidP="00CB0CF9">
            <w:pPr>
              <w:pStyle w:val="NormalIndent"/>
              <w:ind w:left="0"/>
              <w:rPr>
                <w:b/>
                <w:bCs/>
                <w:sz w:val="22"/>
                <w:szCs w:val="22"/>
                <w:u w:val="single"/>
              </w:rPr>
            </w:pPr>
            <w:r>
              <w:rPr>
                <w:b/>
                <w:bCs/>
                <w:sz w:val="22"/>
                <w:szCs w:val="22"/>
                <w:u w:val="single"/>
              </w:rPr>
              <w:t xml:space="preserve">KEY </w:t>
            </w:r>
            <w:r w:rsidR="00CB0CF9" w:rsidRPr="006967DF">
              <w:rPr>
                <w:b/>
                <w:bCs/>
                <w:sz w:val="22"/>
                <w:szCs w:val="22"/>
                <w:u w:val="single"/>
              </w:rPr>
              <w:t>EVENTS</w:t>
            </w:r>
          </w:p>
        </w:tc>
        <w:tc>
          <w:tcPr>
            <w:tcW w:w="3240" w:type="dxa"/>
          </w:tcPr>
          <w:p w:rsidR="00CB0CF9" w:rsidRPr="006967DF" w:rsidRDefault="00CB0CF9" w:rsidP="00CB0CF9">
            <w:pPr>
              <w:pStyle w:val="NormalIndent"/>
              <w:ind w:left="0"/>
              <w:rPr>
                <w:b/>
                <w:bCs/>
                <w:sz w:val="22"/>
                <w:szCs w:val="22"/>
                <w:u w:val="single"/>
              </w:rPr>
            </w:pPr>
            <w:r w:rsidRPr="006967DF">
              <w:rPr>
                <w:b/>
                <w:bCs/>
                <w:sz w:val="22"/>
                <w:szCs w:val="22"/>
                <w:u w:val="single"/>
              </w:rPr>
              <w:t>KEY DATES</w:t>
            </w:r>
          </w:p>
        </w:tc>
      </w:tr>
      <w:tr w:rsidR="00CB0CF9" w:rsidRPr="006967DF" w:rsidTr="00CB0CF9">
        <w:tc>
          <w:tcPr>
            <w:tcW w:w="630" w:type="dxa"/>
          </w:tcPr>
          <w:p w:rsidR="00CB0CF9" w:rsidRPr="006967DF" w:rsidRDefault="00CB0CF9" w:rsidP="00CB0CF9">
            <w:pPr>
              <w:pStyle w:val="NormalIndent"/>
              <w:spacing w:before="40" w:after="40"/>
              <w:ind w:left="0"/>
              <w:jc w:val="center"/>
              <w:rPr>
                <w:sz w:val="22"/>
                <w:szCs w:val="22"/>
              </w:rPr>
            </w:pPr>
            <w:r w:rsidRPr="006967DF">
              <w:rPr>
                <w:sz w:val="22"/>
                <w:szCs w:val="22"/>
              </w:rPr>
              <w:t>1</w:t>
            </w:r>
          </w:p>
        </w:tc>
        <w:tc>
          <w:tcPr>
            <w:tcW w:w="4770" w:type="dxa"/>
          </w:tcPr>
          <w:p w:rsidR="00CB0CF9" w:rsidRPr="006967DF" w:rsidRDefault="00395970" w:rsidP="00CB0CF9">
            <w:pPr>
              <w:pStyle w:val="NormalIndent"/>
              <w:spacing w:before="40" w:after="40"/>
              <w:ind w:left="0"/>
              <w:rPr>
                <w:sz w:val="22"/>
                <w:szCs w:val="22"/>
              </w:rPr>
            </w:pPr>
            <w:r>
              <w:rPr>
                <w:sz w:val="22"/>
                <w:szCs w:val="22"/>
              </w:rPr>
              <w:t>RFP issued</w:t>
            </w:r>
          </w:p>
        </w:tc>
        <w:tc>
          <w:tcPr>
            <w:tcW w:w="3240" w:type="dxa"/>
          </w:tcPr>
          <w:p w:rsidR="00CB0CF9" w:rsidRPr="006967DF" w:rsidRDefault="004A2D9E" w:rsidP="001E56D9">
            <w:pPr>
              <w:pStyle w:val="NormalIndent"/>
              <w:spacing w:before="40" w:after="40"/>
              <w:ind w:left="0"/>
              <w:rPr>
                <w:sz w:val="22"/>
                <w:szCs w:val="22"/>
              </w:rPr>
            </w:pPr>
            <w:r>
              <w:rPr>
                <w:sz w:val="22"/>
                <w:szCs w:val="22"/>
              </w:rPr>
              <w:t xml:space="preserve">June </w:t>
            </w:r>
            <w:r w:rsidR="00627D6A">
              <w:rPr>
                <w:sz w:val="22"/>
                <w:szCs w:val="22"/>
              </w:rPr>
              <w:t>1</w:t>
            </w:r>
            <w:r w:rsidR="001E56D9">
              <w:rPr>
                <w:sz w:val="22"/>
                <w:szCs w:val="22"/>
              </w:rPr>
              <w:t>5</w:t>
            </w:r>
            <w:r>
              <w:rPr>
                <w:sz w:val="22"/>
                <w:szCs w:val="22"/>
              </w:rPr>
              <w:t>, 2012</w:t>
            </w:r>
          </w:p>
        </w:tc>
      </w:tr>
      <w:tr w:rsidR="00EA17DD" w:rsidRPr="00EA17DD" w:rsidTr="00CB0CF9">
        <w:tc>
          <w:tcPr>
            <w:tcW w:w="630" w:type="dxa"/>
          </w:tcPr>
          <w:p w:rsidR="00EA17DD" w:rsidRPr="00EA17DD" w:rsidRDefault="00EA17DD" w:rsidP="00EA17DD">
            <w:pPr>
              <w:pStyle w:val="NormalIndent"/>
              <w:spacing w:before="40" w:after="40"/>
              <w:ind w:left="0"/>
              <w:jc w:val="center"/>
              <w:rPr>
                <w:sz w:val="22"/>
                <w:szCs w:val="22"/>
              </w:rPr>
            </w:pPr>
            <w:r w:rsidRPr="00EA17DD">
              <w:rPr>
                <w:sz w:val="22"/>
                <w:szCs w:val="22"/>
              </w:rPr>
              <w:t>2</w:t>
            </w:r>
          </w:p>
        </w:tc>
        <w:tc>
          <w:tcPr>
            <w:tcW w:w="4770" w:type="dxa"/>
          </w:tcPr>
          <w:p w:rsidR="00EA17DD" w:rsidRPr="00EA17DD" w:rsidRDefault="00EA17DD" w:rsidP="00390641">
            <w:pPr>
              <w:pStyle w:val="NormalIndent"/>
              <w:spacing w:before="40" w:after="40"/>
              <w:ind w:left="0"/>
              <w:rPr>
                <w:sz w:val="22"/>
                <w:szCs w:val="22"/>
              </w:rPr>
            </w:pPr>
            <w:r w:rsidRPr="00EA17DD">
              <w:rPr>
                <w:sz w:val="22"/>
                <w:szCs w:val="22"/>
              </w:rPr>
              <w:t xml:space="preserve">Deadline for </w:t>
            </w:r>
            <w:r w:rsidR="00390641">
              <w:rPr>
                <w:sz w:val="22"/>
                <w:szCs w:val="22"/>
              </w:rPr>
              <w:t>P</w:t>
            </w:r>
            <w:r w:rsidR="00D566DF">
              <w:rPr>
                <w:sz w:val="22"/>
                <w:szCs w:val="22"/>
              </w:rPr>
              <w:t>roposers</w:t>
            </w:r>
            <w:r w:rsidR="0019357B" w:rsidRPr="00EA17DD">
              <w:rPr>
                <w:sz w:val="22"/>
                <w:szCs w:val="22"/>
              </w:rPr>
              <w:t xml:space="preserve"> </w:t>
            </w:r>
            <w:r w:rsidRPr="00EA17DD">
              <w:rPr>
                <w:sz w:val="22"/>
                <w:szCs w:val="22"/>
              </w:rPr>
              <w:t xml:space="preserve">to register for Pre-Proposal </w:t>
            </w:r>
            <w:r w:rsidR="00042075">
              <w:rPr>
                <w:sz w:val="22"/>
                <w:szCs w:val="22"/>
              </w:rPr>
              <w:t>Tele-</w:t>
            </w:r>
            <w:r w:rsidRPr="00EA17DD">
              <w:rPr>
                <w:sz w:val="22"/>
                <w:szCs w:val="22"/>
              </w:rPr>
              <w:t>Conference.</w:t>
            </w:r>
          </w:p>
        </w:tc>
        <w:tc>
          <w:tcPr>
            <w:tcW w:w="3240" w:type="dxa"/>
          </w:tcPr>
          <w:p w:rsidR="00EA17DD" w:rsidRPr="006967DF" w:rsidRDefault="004A2D9E" w:rsidP="001E56D9">
            <w:pPr>
              <w:pStyle w:val="NormalIndent"/>
              <w:spacing w:before="40" w:after="40"/>
              <w:ind w:left="0"/>
              <w:rPr>
                <w:sz w:val="22"/>
                <w:szCs w:val="22"/>
              </w:rPr>
            </w:pPr>
            <w:r>
              <w:rPr>
                <w:sz w:val="22"/>
                <w:szCs w:val="22"/>
              </w:rPr>
              <w:t xml:space="preserve">June </w:t>
            </w:r>
            <w:r w:rsidR="001E56D9">
              <w:rPr>
                <w:sz w:val="22"/>
                <w:szCs w:val="22"/>
              </w:rPr>
              <w:t>20</w:t>
            </w:r>
            <w:r>
              <w:rPr>
                <w:sz w:val="22"/>
                <w:szCs w:val="22"/>
              </w:rPr>
              <w:t>, 2012</w:t>
            </w:r>
          </w:p>
        </w:tc>
      </w:tr>
      <w:tr w:rsidR="00EA17DD" w:rsidRPr="00EA17DD" w:rsidTr="00CB0CF9">
        <w:tc>
          <w:tcPr>
            <w:tcW w:w="630" w:type="dxa"/>
          </w:tcPr>
          <w:p w:rsidR="00EA17DD" w:rsidRPr="006967DF" w:rsidRDefault="00EA17DD" w:rsidP="00CB0CF9">
            <w:pPr>
              <w:pStyle w:val="NormalIndent"/>
              <w:spacing w:before="40" w:after="40"/>
              <w:ind w:left="0"/>
              <w:jc w:val="center"/>
              <w:rPr>
                <w:sz w:val="22"/>
                <w:szCs w:val="22"/>
              </w:rPr>
            </w:pPr>
            <w:r>
              <w:rPr>
                <w:sz w:val="22"/>
                <w:szCs w:val="22"/>
              </w:rPr>
              <w:t>3</w:t>
            </w:r>
          </w:p>
        </w:tc>
        <w:tc>
          <w:tcPr>
            <w:tcW w:w="4770" w:type="dxa"/>
          </w:tcPr>
          <w:p w:rsidR="00EA17DD" w:rsidRPr="00EA17DD" w:rsidRDefault="00852347" w:rsidP="0019357B">
            <w:pPr>
              <w:rPr>
                <w:rFonts w:eastAsia="Times New Roman"/>
                <w:sz w:val="22"/>
                <w:szCs w:val="22"/>
              </w:rPr>
            </w:pPr>
            <w:r>
              <w:rPr>
                <w:rFonts w:eastAsia="Times New Roman"/>
                <w:sz w:val="22"/>
                <w:szCs w:val="22"/>
              </w:rPr>
              <w:t xml:space="preserve">Mandatory </w:t>
            </w:r>
            <w:r w:rsidR="00EA17DD" w:rsidRPr="00EA17DD">
              <w:rPr>
                <w:rFonts w:eastAsia="Times New Roman"/>
                <w:sz w:val="22"/>
                <w:szCs w:val="22"/>
              </w:rPr>
              <w:t>Pre-</w:t>
            </w:r>
            <w:r w:rsidR="00390641">
              <w:rPr>
                <w:rFonts w:eastAsia="Times New Roman"/>
                <w:sz w:val="22"/>
                <w:szCs w:val="22"/>
              </w:rPr>
              <w:t>Proposal</w:t>
            </w:r>
            <w:r w:rsidR="0019357B" w:rsidRPr="00EA17DD">
              <w:rPr>
                <w:rFonts w:eastAsia="Times New Roman"/>
                <w:sz w:val="22"/>
                <w:szCs w:val="22"/>
              </w:rPr>
              <w:t xml:space="preserve"> </w:t>
            </w:r>
            <w:r w:rsidR="00042075">
              <w:rPr>
                <w:rFonts w:eastAsia="Times New Roman"/>
                <w:sz w:val="22"/>
                <w:szCs w:val="22"/>
              </w:rPr>
              <w:t>Tele-</w:t>
            </w:r>
            <w:r w:rsidR="00EA17DD" w:rsidRPr="00EA17DD">
              <w:rPr>
                <w:rFonts w:eastAsia="Times New Roman"/>
                <w:sz w:val="22"/>
                <w:szCs w:val="22"/>
              </w:rPr>
              <w:t>Conference</w:t>
            </w:r>
            <w:r w:rsidR="00042075">
              <w:rPr>
                <w:rFonts w:eastAsia="Times New Roman"/>
                <w:sz w:val="22"/>
                <w:szCs w:val="22"/>
              </w:rPr>
              <w:t>.</w:t>
            </w:r>
            <w:r w:rsidR="00B116F9">
              <w:rPr>
                <w:rFonts w:eastAsia="Times New Roman"/>
                <w:sz w:val="22"/>
                <w:szCs w:val="22"/>
              </w:rPr>
              <w:t xml:space="preserve"> Conference line will be provided upon registration.</w:t>
            </w:r>
            <w:r w:rsidR="00EA17DD" w:rsidRPr="00EA17DD">
              <w:rPr>
                <w:rFonts w:eastAsia="Times New Roman"/>
                <w:sz w:val="22"/>
                <w:szCs w:val="22"/>
              </w:rPr>
              <w:t xml:space="preserve"> </w:t>
            </w:r>
          </w:p>
        </w:tc>
        <w:tc>
          <w:tcPr>
            <w:tcW w:w="3240" w:type="dxa"/>
          </w:tcPr>
          <w:p w:rsidR="00EA17DD" w:rsidRPr="00EA17DD" w:rsidDel="00C1231E" w:rsidRDefault="004A2D9E" w:rsidP="001E56D9">
            <w:pPr>
              <w:rPr>
                <w:rFonts w:eastAsia="Times New Roman"/>
                <w:sz w:val="22"/>
                <w:szCs w:val="22"/>
              </w:rPr>
            </w:pPr>
            <w:r>
              <w:rPr>
                <w:rFonts w:eastAsia="Times New Roman"/>
                <w:sz w:val="22"/>
                <w:szCs w:val="22"/>
              </w:rPr>
              <w:t xml:space="preserve">June </w:t>
            </w:r>
            <w:r w:rsidR="001E56D9">
              <w:rPr>
                <w:rFonts w:eastAsia="Times New Roman"/>
                <w:sz w:val="22"/>
                <w:szCs w:val="22"/>
              </w:rPr>
              <w:t>26</w:t>
            </w:r>
            <w:r>
              <w:rPr>
                <w:rFonts w:eastAsia="Times New Roman"/>
                <w:sz w:val="22"/>
                <w:szCs w:val="22"/>
              </w:rPr>
              <w:t>, 2012</w:t>
            </w:r>
          </w:p>
        </w:tc>
      </w:tr>
      <w:tr w:rsidR="00EA17DD" w:rsidRPr="006967DF" w:rsidTr="00CB0CF9">
        <w:tc>
          <w:tcPr>
            <w:tcW w:w="630" w:type="dxa"/>
          </w:tcPr>
          <w:p w:rsidR="00EA17DD" w:rsidRPr="006967DF" w:rsidRDefault="00A12864" w:rsidP="00CB0CF9">
            <w:pPr>
              <w:pStyle w:val="NormalIndent"/>
              <w:spacing w:before="40" w:after="40"/>
              <w:ind w:left="0"/>
              <w:jc w:val="center"/>
              <w:rPr>
                <w:sz w:val="22"/>
                <w:szCs w:val="22"/>
              </w:rPr>
            </w:pPr>
            <w:r>
              <w:rPr>
                <w:sz w:val="22"/>
                <w:szCs w:val="22"/>
              </w:rPr>
              <w:t>4</w:t>
            </w:r>
          </w:p>
        </w:tc>
        <w:tc>
          <w:tcPr>
            <w:tcW w:w="4770" w:type="dxa"/>
          </w:tcPr>
          <w:p w:rsidR="00EA17DD" w:rsidRPr="006967DF" w:rsidRDefault="00EA17DD" w:rsidP="00395970">
            <w:pPr>
              <w:pStyle w:val="NormalIndent"/>
              <w:spacing w:before="40" w:after="40"/>
              <w:ind w:left="0"/>
              <w:rPr>
                <w:sz w:val="22"/>
                <w:szCs w:val="22"/>
              </w:rPr>
            </w:pPr>
            <w:r w:rsidRPr="006967DF">
              <w:rPr>
                <w:sz w:val="22"/>
                <w:szCs w:val="22"/>
              </w:rPr>
              <w:t xml:space="preserve">Deadline for </w:t>
            </w:r>
            <w:r w:rsidR="00395970">
              <w:rPr>
                <w:sz w:val="22"/>
                <w:szCs w:val="22"/>
              </w:rPr>
              <w:t>p</w:t>
            </w:r>
            <w:r w:rsidR="00E00604">
              <w:rPr>
                <w:sz w:val="22"/>
                <w:szCs w:val="22"/>
              </w:rPr>
              <w:t>roposer</w:t>
            </w:r>
            <w:r w:rsidR="0019357B" w:rsidRPr="006967DF">
              <w:rPr>
                <w:sz w:val="22"/>
                <w:szCs w:val="22"/>
              </w:rPr>
              <w:t xml:space="preserve"> </w:t>
            </w:r>
            <w:r w:rsidR="00395970">
              <w:rPr>
                <w:sz w:val="22"/>
                <w:szCs w:val="22"/>
              </w:rPr>
              <w:t>r</w:t>
            </w:r>
            <w:r w:rsidRPr="006967DF">
              <w:rPr>
                <w:sz w:val="22"/>
                <w:szCs w:val="22"/>
              </w:rPr>
              <w:t xml:space="preserve">equests for </w:t>
            </w:r>
            <w:r w:rsidR="00395970">
              <w:rPr>
                <w:sz w:val="22"/>
                <w:szCs w:val="22"/>
              </w:rPr>
              <w:t>q</w:t>
            </w:r>
            <w:r w:rsidRPr="006967DF">
              <w:rPr>
                <w:sz w:val="22"/>
                <w:szCs w:val="22"/>
              </w:rPr>
              <w:t xml:space="preserve">uestions, </w:t>
            </w:r>
            <w:r w:rsidR="00395970">
              <w:rPr>
                <w:sz w:val="22"/>
                <w:szCs w:val="22"/>
              </w:rPr>
              <w:t>c</w:t>
            </w:r>
            <w:r w:rsidRPr="006967DF">
              <w:rPr>
                <w:sz w:val="22"/>
                <w:szCs w:val="22"/>
              </w:rPr>
              <w:t>larifications or Modifications</w:t>
            </w:r>
          </w:p>
        </w:tc>
        <w:tc>
          <w:tcPr>
            <w:tcW w:w="3240" w:type="dxa"/>
          </w:tcPr>
          <w:p w:rsidR="00EA17DD" w:rsidRPr="006967DF" w:rsidRDefault="004A2D9E" w:rsidP="00CB0CF9">
            <w:pPr>
              <w:pStyle w:val="NormalIndent"/>
              <w:spacing w:before="40" w:after="40"/>
              <w:ind w:left="0"/>
              <w:rPr>
                <w:sz w:val="22"/>
                <w:szCs w:val="22"/>
              </w:rPr>
            </w:pPr>
            <w:r>
              <w:rPr>
                <w:sz w:val="22"/>
                <w:szCs w:val="22"/>
              </w:rPr>
              <w:t>June 28, 2012</w:t>
            </w:r>
          </w:p>
        </w:tc>
      </w:tr>
      <w:tr w:rsidR="00EA17DD" w:rsidRPr="006967DF" w:rsidTr="00CB0CF9">
        <w:tc>
          <w:tcPr>
            <w:tcW w:w="630" w:type="dxa"/>
          </w:tcPr>
          <w:p w:rsidR="00EA17DD" w:rsidRPr="006967DF" w:rsidRDefault="00EA17DD" w:rsidP="00CB0CF9">
            <w:pPr>
              <w:pStyle w:val="NormalIndent"/>
              <w:spacing w:before="40" w:after="40"/>
              <w:ind w:left="0"/>
              <w:jc w:val="center"/>
              <w:rPr>
                <w:sz w:val="22"/>
                <w:szCs w:val="22"/>
              </w:rPr>
            </w:pPr>
            <w:r>
              <w:rPr>
                <w:sz w:val="22"/>
                <w:szCs w:val="22"/>
              </w:rPr>
              <w:t>6</w:t>
            </w:r>
          </w:p>
        </w:tc>
        <w:tc>
          <w:tcPr>
            <w:tcW w:w="4770" w:type="dxa"/>
          </w:tcPr>
          <w:p w:rsidR="00EA17DD" w:rsidRPr="006967DF" w:rsidRDefault="00395970" w:rsidP="004A2D9E">
            <w:pPr>
              <w:pStyle w:val="NormalIndent"/>
              <w:spacing w:before="40" w:after="40"/>
              <w:ind w:left="0"/>
              <w:rPr>
                <w:sz w:val="22"/>
                <w:szCs w:val="22"/>
              </w:rPr>
            </w:pPr>
            <w:r>
              <w:rPr>
                <w:sz w:val="22"/>
                <w:szCs w:val="22"/>
              </w:rPr>
              <w:t>Questions and answers are posted</w:t>
            </w:r>
          </w:p>
        </w:tc>
        <w:tc>
          <w:tcPr>
            <w:tcW w:w="3240" w:type="dxa"/>
          </w:tcPr>
          <w:p w:rsidR="00EA17DD" w:rsidRPr="006967DF" w:rsidRDefault="004A2D9E" w:rsidP="00CB0CF9">
            <w:pPr>
              <w:pStyle w:val="NormalIndent"/>
              <w:spacing w:before="40" w:after="40"/>
              <w:ind w:left="0"/>
              <w:rPr>
                <w:sz w:val="22"/>
                <w:szCs w:val="22"/>
              </w:rPr>
            </w:pPr>
            <w:r>
              <w:rPr>
                <w:sz w:val="22"/>
                <w:szCs w:val="22"/>
              </w:rPr>
              <w:t>July 11,2012</w:t>
            </w:r>
          </w:p>
        </w:tc>
      </w:tr>
      <w:tr w:rsidR="00EA17DD" w:rsidRPr="006967DF" w:rsidTr="00CB0CF9">
        <w:tc>
          <w:tcPr>
            <w:tcW w:w="630" w:type="dxa"/>
          </w:tcPr>
          <w:p w:rsidR="00EA17DD" w:rsidRPr="006967DF" w:rsidRDefault="00EA17DD" w:rsidP="00CB0CF9">
            <w:pPr>
              <w:pStyle w:val="NormalIndent"/>
              <w:spacing w:before="40" w:after="40"/>
              <w:ind w:left="0"/>
              <w:jc w:val="center"/>
              <w:rPr>
                <w:sz w:val="22"/>
                <w:szCs w:val="22"/>
              </w:rPr>
            </w:pPr>
            <w:r>
              <w:rPr>
                <w:sz w:val="22"/>
                <w:szCs w:val="22"/>
              </w:rPr>
              <w:t>7</w:t>
            </w:r>
          </w:p>
        </w:tc>
        <w:tc>
          <w:tcPr>
            <w:tcW w:w="4770" w:type="dxa"/>
          </w:tcPr>
          <w:p w:rsidR="00EA17DD" w:rsidRPr="006967DF" w:rsidRDefault="00EA17DD" w:rsidP="00395970">
            <w:pPr>
              <w:pStyle w:val="NormalIndent"/>
              <w:spacing w:before="40" w:after="40"/>
              <w:ind w:left="0"/>
              <w:rPr>
                <w:sz w:val="22"/>
                <w:szCs w:val="22"/>
              </w:rPr>
            </w:pPr>
            <w:r w:rsidRPr="006967DF">
              <w:rPr>
                <w:sz w:val="22"/>
                <w:szCs w:val="22"/>
              </w:rPr>
              <w:t xml:space="preserve">Proposal </w:t>
            </w:r>
            <w:r w:rsidR="00395970">
              <w:rPr>
                <w:sz w:val="22"/>
                <w:szCs w:val="22"/>
              </w:rPr>
              <w:t>d</w:t>
            </w:r>
            <w:r w:rsidRPr="006967DF">
              <w:rPr>
                <w:sz w:val="22"/>
                <w:szCs w:val="22"/>
              </w:rPr>
              <w:t xml:space="preserve">ue </w:t>
            </w:r>
            <w:r w:rsidR="00395970">
              <w:rPr>
                <w:sz w:val="22"/>
                <w:szCs w:val="22"/>
              </w:rPr>
              <w:t>d</w:t>
            </w:r>
            <w:r w:rsidRPr="006967DF">
              <w:rPr>
                <w:sz w:val="22"/>
                <w:szCs w:val="22"/>
              </w:rPr>
              <w:t xml:space="preserve">ate and </w:t>
            </w:r>
            <w:r w:rsidR="00395970">
              <w:rPr>
                <w:sz w:val="22"/>
                <w:szCs w:val="22"/>
              </w:rPr>
              <w:t>t</w:t>
            </w:r>
            <w:r w:rsidRPr="006967DF">
              <w:rPr>
                <w:sz w:val="22"/>
                <w:szCs w:val="22"/>
              </w:rPr>
              <w:t>ime</w:t>
            </w:r>
          </w:p>
        </w:tc>
        <w:tc>
          <w:tcPr>
            <w:tcW w:w="3240" w:type="dxa"/>
          </w:tcPr>
          <w:p w:rsidR="00EA17DD" w:rsidRPr="006967DF" w:rsidRDefault="004A2D9E" w:rsidP="00CB0CF9">
            <w:pPr>
              <w:pStyle w:val="NormalIndent"/>
              <w:spacing w:before="40" w:after="40"/>
              <w:ind w:left="0"/>
              <w:rPr>
                <w:sz w:val="22"/>
                <w:szCs w:val="22"/>
              </w:rPr>
            </w:pPr>
            <w:r>
              <w:rPr>
                <w:sz w:val="22"/>
                <w:szCs w:val="22"/>
              </w:rPr>
              <w:t xml:space="preserve">July 25, 2012 No Later </w:t>
            </w:r>
            <w:r w:rsidR="006E5AB8">
              <w:rPr>
                <w:sz w:val="22"/>
                <w:szCs w:val="22"/>
              </w:rPr>
              <w:t>Than</w:t>
            </w:r>
            <w:r>
              <w:rPr>
                <w:sz w:val="22"/>
                <w:szCs w:val="22"/>
              </w:rPr>
              <w:t xml:space="preserve"> 1:00 PST</w:t>
            </w:r>
          </w:p>
        </w:tc>
      </w:tr>
      <w:tr w:rsidR="00BA3FCE" w:rsidRPr="006967DF" w:rsidTr="00CB0CF9">
        <w:tc>
          <w:tcPr>
            <w:tcW w:w="630" w:type="dxa"/>
          </w:tcPr>
          <w:p w:rsidR="00BA3FCE" w:rsidRDefault="00BA3FCE" w:rsidP="00CB0CF9">
            <w:pPr>
              <w:pStyle w:val="NormalIndent"/>
              <w:spacing w:before="40" w:after="40"/>
              <w:ind w:left="0"/>
              <w:jc w:val="center"/>
              <w:rPr>
                <w:sz w:val="22"/>
                <w:szCs w:val="22"/>
              </w:rPr>
            </w:pPr>
            <w:r>
              <w:rPr>
                <w:sz w:val="22"/>
                <w:szCs w:val="22"/>
              </w:rPr>
              <w:t>8</w:t>
            </w:r>
          </w:p>
        </w:tc>
        <w:tc>
          <w:tcPr>
            <w:tcW w:w="4770" w:type="dxa"/>
          </w:tcPr>
          <w:p w:rsidR="00BA3FCE" w:rsidRDefault="00BA3FCE" w:rsidP="00395970">
            <w:pPr>
              <w:pStyle w:val="NormalIndent"/>
              <w:spacing w:before="40" w:after="40"/>
              <w:ind w:left="0"/>
              <w:rPr>
                <w:sz w:val="22"/>
                <w:szCs w:val="22"/>
              </w:rPr>
            </w:pPr>
            <w:r>
              <w:rPr>
                <w:sz w:val="22"/>
                <w:szCs w:val="22"/>
              </w:rPr>
              <w:t xml:space="preserve">Evaluation of </w:t>
            </w:r>
            <w:r w:rsidR="00395970">
              <w:rPr>
                <w:sz w:val="22"/>
                <w:szCs w:val="22"/>
              </w:rPr>
              <w:t>technical specifications (estimated)</w:t>
            </w:r>
          </w:p>
        </w:tc>
        <w:tc>
          <w:tcPr>
            <w:tcW w:w="3240" w:type="dxa"/>
          </w:tcPr>
          <w:p w:rsidR="00BA3FCE" w:rsidDel="00776F8A" w:rsidRDefault="004A2D9E" w:rsidP="00395970">
            <w:pPr>
              <w:pStyle w:val="NormalIndent"/>
              <w:spacing w:before="40" w:after="40"/>
              <w:ind w:left="0"/>
              <w:rPr>
                <w:sz w:val="22"/>
                <w:szCs w:val="22"/>
              </w:rPr>
            </w:pPr>
            <w:r>
              <w:rPr>
                <w:sz w:val="22"/>
                <w:szCs w:val="22"/>
              </w:rPr>
              <w:t xml:space="preserve">July 25, 2012 </w:t>
            </w:r>
          </w:p>
        </w:tc>
      </w:tr>
      <w:tr w:rsidR="00395970" w:rsidRPr="006967DF" w:rsidTr="00CB0CF9">
        <w:tc>
          <w:tcPr>
            <w:tcW w:w="630" w:type="dxa"/>
          </w:tcPr>
          <w:p w:rsidR="00395970" w:rsidRDefault="00395970" w:rsidP="00F63FFD">
            <w:pPr>
              <w:pStyle w:val="NormalIndent"/>
              <w:spacing w:before="40" w:after="40"/>
              <w:ind w:left="0"/>
              <w:jc w:val="center"/>
              <w:rPr>
                <w:sz w:val="22"/>
                <w:szCs w:val="22"/>
              </w:rPr>
            </w:pPr>
            <w:r>
              <w:rPr>
                <w:sz w:val="22"/>
                <w:szCs w:val="22"/>
              </w:rPr>
              <w:t>9</w:t>
            </w:r>
          </w:p>
        </w:tc>
        <w:tc>
          <w:tcPr>
            <w:tcW w:w="4770" w:type="dxa"/>
          </w:tcPr>
          <w:p w:rsidR="00395970" w:rsidRPr="006967DF" w:rsidRDefault="00627D6A" w:rsidP="00CB0CF9">
            <w:pPr>
              <w:pStyle w:val="NormalIndent"/>
              <w:spacing w:before="40" w:after="40"/>
              <w:ind w:left="0"/>
              <w:rPr>
                <w:sz w:val="22"/>
                <w:szCs w:val="22"/>
              </w:rPr>
            </w:pPr>
            <w:r w:rsidRPr="006967DF">
              <w:rPr>
                <w:sz w:val="22"/>
                <w:szCs w:val="22"/>
              </w:rPr>
              <w:t>Potential Interviews and Demonstrations</w:t>
            </w:r>
            <w:r>
              <w:rPr>
                <w:sz w:val="22"/>
                <w:szCs w:val="22"/>
              </w:rPr>
              <w:t xml:space="preserve"> (estimated)</w:t>
            </w:r>
          </w:p>
        </w:tc>
        <w:tc>
          <w:tcPr>
            <w:tcW w:w="3240" w:type="dxa"/>
          </w:tcPr>
          <w:p w:rsidR="00395970" w:rsidRDefault="00395970" w:rsidP="00CB0CF9">
            <w:pPr>
              <w:pStyle w:val="NormalIndent"/>
              <w:spacing w:before="40" w:after="40"/>
              <w:ind w:left="0"/>
              <w:rPr>
                <w:sz w:val="22"/>
                <w:szCs w:val="22"/>
              </w:rPr>
            </w:pPr>
            <w:r>
              <w:rPr>
                <w:sz w:val="22"/>
                <w:szCs w:val="22"/>
              </w:rPr>
              <w:t>July 30, 2012</w:t>
            </w:r>
          </w:p>
        </w:tc>
      </w:tr>
      <w:tr w:rsidR="00EA17DD" w:rsidRPr="006967DF" w:rsidTr="00CB0CF9">
        <w:tc>
          <w:tcPr>
            <w:tcW w:w="630" w:type="dxa"/>
          </w:tcPr>
          <w:p w:rsidR="00EA17DD" w:rsidRPr="006967DF" w:rsidRDefault="00627D6A" w:rsidP="00F63FFD">
            <w:pPr>
              <w:pStyle w:val="NormalIndent"/>
              <w:spacing w:before="40" w:after="40"/>
              <w:ind w:left="0"/>
              <w:jc w:val="center"/>
              <w:rPr>
                <w:sz w:val="22"/>
                <w:szCs w:val="22"/>
              </w:rPr>
            </w:pPr>
            <w:r>
              <w:rPr>
                <w:sz w:val="22"/>
                <w:szCs w:val="22"/>
              </w:rPr>
              <w:t>10</w:t>
            </w:r>
          </w:p>
        </w:tc>
        <w:tc>
          <w:tcPr>
            <w:tcW w:w="4770" w:type="dxa"/>
          </w:tcPr>
          <w:p w:rsidR="00EA17DD" w:rsidRPr="006967DF" w:rsidRDefault="00627D6A" w:rsidP="00CB0CF9">
            <w:pPr>
              <w:pStyle w:val="NormalIndent"/>
              <w:spacing w:before="40" w:after="40"/>
              <w:ind w:left="0"/>
              <w:rPr>
                <w:sz w:val="22"/>
                <w:szCs w:val="22"/>
              </w:rPr>
            </w:pPr>
            <w:r>
              <w:rPr>
                <w:sz w:val="22"/>
                <w:szCs w:val="22"/>
              </w:rPr>
              <w:t>Public opening of cost portion of proposals (estimated)</w:t>
            </w:r>
          </w:p>
        </w:tc>
        <w:tc>
          <w:tcPr>
            <w:tcW w:w="3240" w:type="dxa"/>
          </w:tcPr>
          <w:p w:rsidR="00EA17DD" w:rsidRPr="006967DF" w:rsidRDefault="004A2D9E" w:rsidP="00CB0CF9">
            <w:pPr>
              <w:pStyle w:val="NormalIndent"/>
              <w:spacing w:before="40" w:after="40"/>
              <w:ind w:left="0"/>
              <w:rPr>
                <w:sz w:val="22"/>
                <w:szCs w:val="22"/>
              </w:rPr>
            </w:pPr>
            <w:r>
              <w:rPr>
                <w:sz w:val="22"/>
                <w:szCs w:val="22"/>
              </w:rPr>
              <w:t>August 21, 2012</w:t>
            </w:r>
          </w:p>
        </w:tc>
      </w:tr>
      <w:tr w:rsidR="00EA17DD" w:rsidRPr="006967DF" w:rsidTr="00CB0CF9">
        <w:tc>
          <w:tcPr>
            <w:tcW w:w="630" w:type="dxa"/>
          </w:tcPr>
          <w:p w:rsidR="00EA17DD" w:rsidRPr="006967DF" w:rsidRDefault="00627D6A" w:rsidP="00F63FFD">
            <w:pPr>
              <w:pStyle w:val="NormalIndent"/>
              <w:spacing w:before="40" w:after="40"/>
              <w:ind w:left="0"/>
              <w:jc w:val="center"/>
              <w:rPr>
                <w:sz w:val="22"/>
                <w:szCs w:val="22"/>
              </w:rPr>
            </w:pPr>
            <w:r>
              <w:rPr>
                <w:sz w:val="22"/>
                <w:szCs w:val="22"/>
              </w:rPr>
              <w:t>11</w:t>
            </w:r>
          </w:p>
        </w:tc>
        <w:tc>
          <w:tcPr>
            <w:tcW w:w="4770" w:type="dxa"/>
          </w:tcPr>
          <w:p w:rsidR="00EA17DD" w:rsidRPr="006967DF" w:rsidRDefault="00EA17DD" w:rsidP="00CB0CF9">
            <w:pPr>
              <w:pStyle w:val="NormalIndent"/>
              <w:spacing w:before="40" w:after="40"/>
              <w:ind w:left="0"/>
              <w:rPr>
                <w:sz w:val="22"/>
                <w:szCs w:val="22"/>
              </w:rPr>
            </w:pPr>
            <w:r w:rsidRPr="006967DF">
              <w:rPr>
                <w:sz w:val="22"/>
                <w:szCs w:val="22"/>
              </w:rPr>
              <w:t>Notice of Intent to Award (estimated)</w:t>
            </w:r>
          </w:p>
        </w:tc>
        <w:tc>
          <w:tcPr>
            <w:tcW w:w="3240" w:type="dxa"/>
          </w:tcPr>
          <w:p w:rsidR="00EA17DD" w:rsidRPr="006967DF" w:rsidRDefault="004A2D9E" w:rsidP="00CB0CF9">
            <w:pPr>
              <w:pStyle w:val="NormalIndent"/>
              <w:spacing w:before="40" w:after="40"/>
              <w:ind w:left="0"/>
              <w:rPr>
                <w:sz w:val="22"/>
                <w:szCs w:val="22"/>
              </w:rPr>
            </w:pPr>
            <w:r>
              <w:rPr>
                <w:sz w:val="22"/>
                <w:szCs w:val="22"/>
              </w:rPr>
              <w:t>August 27, 2012</w:t>
            </w:r>
          </w:p>
        </w:tc>
      </w:tr>
      <w:tr w:rsidR="00EA17DD" w:rsidRPr="006967DF" w:rsidTr="00CB0CF9">
        <w:tc>
          <w:tcPr>
            <w:tcW w:w="630" w:type="dxa"/>
          </w:tcPr>
          <w:p w:rsidR="00EA17DD" w:rsidRPr="006967DF" w:rsidRDefault="00627D6A" w:rsidP="00F63FFD">
            <w:pPr>
              <w:pStyle w:val="NormalIndent"/>
              <w:spacing w:before="40" w:after="40"/>
              <w:ind w:left="0"/>
              <w:jc w:val="center"/>
              <w:rPr>
                <w:sz w:val="22"/>
                <w:szCs w:val="22"/>
              </w:rPr>
            </w:pPr>
            <w:r>
              <w:rPr>
                <w:sz w:val="22"/>
                <w:szCs w:val="22"/>
              </w:rPr>
              <w:t>12</w:t>
            </w:r>
          </w:p>
        </w:tc>
        <w:tc>
          <w:tcPr>
            <w:tcW w:w="4770" w:type="dxa"/>
          </w:tcPr>
          <w:p w:rsidR="00EA17DD" w:rsidRPr="006967DF" w:rsidRDefault="00395970" w:rsidP="00CB0CF9">
            <w:pPr>
              <w:pStyle w:val="NormalIndent"/>
              <w:spacing w:before="40" w:after="40"/>
              <w:ind w:left="0"/>
              <w:rPr>
                <w:sz w:val="22"/>
                <w:szCs w:val="22"/>
              </w:rPr>
            </w:pPr>
            <w:r>
              <w:rPr>
                <w:sz w:val="22"/>
                <w:szCs w:val="22"/>
              </w:rPr>
              <w:t>Negotiations and execution of contract</w:t>
            </w:r>
            <w:r w:rsidR="00F63FFD">
              <w:rPr>
                <w:sz w:val="22"/>
                <w:szCs w:val="22"/>
              </w:rPr>
              <w:t xml:space="preserve"> </w:t>
            </w:r>
            <w:r w:rsidR="00EA17DD" w:rsidRPr="006967DF">
              <w:rPr>
                <w:sz w:val="22"/>
                <w:szCs w:val="22"/>
              </w:rPr>
              <w:t>(estimated)</w:t>
            </w:r>
          </w:p>
        </w:tc>
        <w:tc>
          <w:tcPr>
            <w:tcW w:w="3240" w:type="dxa"/>
          </w:tcPr>
          <w:p w:rsidR="00EA17DD" w:rsidRPr="006967DF" w:rsidRDefault="004A2D9E" w:rsidP="00CB0CF9">
            <w:pPr>
              <w:pStyle w:val="NormalIndent"/>
              <w:spacing w:before="40" w:after="40"/>
              <w:ind w:left="0"/>
              <w:rPr>
                <w:sz w:val="22"/>
                <w:szCs w:val="22"/>
              </w:rPr>
            </w:pPr>
            <w:r>
              <w:rPr>
                <w:sz w:val="22"/>
                <w:szCs w:val="22"/>
              </w:rPr>
              <w:t>September 12, 2012</w:t>
            </w:r>
          </w:p>
        </w:tc>
      </w:tr>
      <w:tr w:rsidR="006A290D" w:rsidRPr="006967DF" w:rsidTr="00CB0CF9">
        <w:tc>
          <w:tcPr>
            <w:tcW w:w="630" w:type="dxa"/>
          </w:tcPr>
          <w:p w:rsidR="006A290D" w:rsidRDefault="00627D6A" w:rsidP="00F63FFD">
            <w:pPr>
              <w:pStyle w:val="NormalIndent"/>
              <w:spacing w:before="40" w:after="40"/>
              <w:ind w:left="0"/>
              <w:jc w:val="center"/>
              <w:rPr>
                <w:sz w:val="22"/>
                <w:szCs w:val="22"/>
              </w:rPr>
            </w:pPr>
            <w:r>
              <w:rPr>
                <w:sz w:val="22"/>
                <w:szCs w:val="22"/>
              </w:rPr>
              <w:t>13</w:t>
            </w:r>
          </w:p>
        </w:tc>
        <w:tc>
          <w:tcPr>
            <w:tcW w:w="4770" w:type="dxa"/>
          </w:tcPr>
          <w:p w:rsidR="006A290D" w:rsidRDefault="006A290D" w:rsidP="00CB0CF9">
            <w:pPr>
              <w:pStyle w:val="NormalIndent"/>
              <w:spacing w:before="40" w:after="40"/>
              <w:ind w:left="0"/>
              <w:rPr>
                <w:sz w:val="22"/>
                <w:szCs w:val="22"/>
              </w:rPr>
            </w:pPr>
            <w:r>
              <w:rPr>
                <w:sz w:val="22"/>
                <w:szCs w:val="22"/>
              </w:rPr>
              <w:t>Contract Start Date (estimated)</w:t>
            </w:r>
          </w:p>
        </w:tc>
        <w:tc>
          <w:tcPr>
            <w:tcW w:w="3240" w:type="dxa"/>
          </w:tcPr>
          <w:p w:rsidR="006A290D" w:rsidRPr="006967DF" w:rsidRDefault="004A2D9E" w:rsidP="00CB0CF9">
            <w:pPr>
              <w:pStyle w:val="NormalIndent"/>
              <w:spacing w:before="40" w:after="40"/>
              <w:ind w:left="0"/>
              <w:rPr>
                <w:sz w:val="22"/>
                <w:szCs w:val="22"/>
              </w:rPr>
            </w:pPr>
            <w:r>
              <w:rPr>
                <w:sz w:val="22"/>
                <w:szCs w:val="22"/>
              </w:rPr>
              <w:t>October 1, 2012</w:t>
            </w:r>
          </w:p>
        </w:tc>
      </w:tr>
      <w:tr w:rsidR="006A290D" w:rsidRPr="006967DF" w:rsidTr="00CB0CF9">
        <w:tc>
          <w:tcPr>
            <w:tcW w:w="630" w:type="dxa"/>
          </w:tcPr>
          <w:p w:rsidR="006A290D" w:rsidRDefault="00627D6A" w:rsidP="00F63FFD">
            <w:pPr>
              <w:pStyle w:val="NormalIndent"/>
              <w:spacing w:before="40" w:after="40"/>
              <w:ind w:left="0"/>
              <w:jc w:val="center"/>
              <w:rPr>
                <w:sz w:val="22"/>
                <w:szCs w:val="22"/>
              </w:rPr>
            </w:pPr>
            <w:r>
              <w:rPr>
                <w:sz w:val="22"/>
                <w:szCs w:val="22"/>
              </w:rPr>
              <w:t>14</w:t>
            </w:r>
          </w:p>
        </w:tc>
        <w:tc>
          <w:tcPr>
            <w:tcW w:w="4770" w:type="dxa"/>
          </w:tcPr>
          <w:p w:rsidR="006A290D" w:rsidRDefault="006A290D" w:rsidP="00CB0CF9">
            <w:pPr>
              <w:pStyle w:val="NormalIndent"/>
              <w:spacing w:before="40" w:after="40"/>
              <w:ind w:left="0"/>
              <w:rPr>
                <w:sz w:val="22"/>
                <w:szCs w:val="22"/>
              </w:rPr>
            </w:pPr>
            <w:r>
              <w:rPr>
                <w:sz w:val="22"/>
                <w:szCs w:val="22"/>
              </w:rPr>
              <w:t>Contract End Date  (estimated)</w:t>
            </w:r>
          </w:p>
        </w:tc>
        <w:tc>
          <w:tcPr>
            <w:tcW w:w="3240" w:type="dxa"/>
          </w:tcPr>
          <w:p w:rsidR="006A290D" w:rsidRPr="006967DF" w:rsidRDefault="004A2D9E" w:rsidP="00CB0CF9">
            <w:pPr>
              <w:pStyle w:val="NormalIndent"/>
              <w:spacing w:before="40" w:after="40"/>
              <w:ind w:left="0"/>
              <w:rPr>
                <w:sz w:val="22"/>
                <w:szCs w:val="22"/>
              </w:rPr>
            </w:pPr>
            <w:r>
              <w:rPr>
                <w:sz w:val="22"/>
                <w:szCs w:val="22"/>
              </w:rPr>
              <w:t>September 30, 2014</w:t>
            </w:r>
          </w:p>
        </w:tc>
      </w:tr>
    </w:tbl>
    <w:p w:rsidR="00CB0CF9" w:rsidRPr="006967DF" w:rsidRDefault="00CB0CF9" w:rsidP="00CB0CF9">
      <w:pPr>
        <w:pStyle w:val="NormalIndent"/>
        <w:rPr>
          <w:sz w:val="22"/>
          <w:szCs w:val="22"/>
        </w:rPr>
      </w:pPr>
    </w:p>
    <w:p w:rsidR="00CB0CF9" w:rsidRPr="006967DF" w:rsidRDefault="00CB0CF9" w:rsidP="00CB0CF9">
      <w:pPr>
        <w:pStyle w:val="NormalIndent"/>
        <w:ind w:left="1440" w:firstLine="540"/>
        <w:rPr>
          <w:sz w:val="22"/>
          <w:szCs w:val="22"/>
        </w:rPr>
      </w:pPr>
      <w:r w:rsidRPr="006967DF">
        <w:rPr>
          <w:sz w:val="22"/>
          <w:szCs w:val="22"/>
        </w:rPr>
        <w:t xml:space="preserve">The RFP and any addenda that may be issued will be available on the following website, referred to as “AOC website”: </w:t>
      </w:r>
      <w:hyperlink r:id="rId13" w:history="1">
        <w:r w:rsidR="00947E74" w:rsidRPr="005C12C5">
          <w:rPr>
            <w:rStyle w:val="Hyperlink"/>
            <w:sz w:val="22"/>
            <w:szCs w:val="22"/>
          </w:rPr>
          <w:t>www.courts.ca.gov</w:t>
        </w:r>
      </w:hyperlink>
    </w:p>
    <w:p w:rsidR="00CB0CF9" w:rsidRPr="006967DF" w:rsidRDefault="00CB0CF9" w:rsidP="00CB0CF9">
      <w:pPr>
        <w:pStyle w:val="NormalIndent"/>
        <w:ind w:left="1440" w:firstLine="540"/>
        <w:rPr>
          <w:sz w:val="22"/>
          <w:szCs w:val="22"/>
        </w:rPr>
      </w:pPr>
    </w:p>
    <w:p w:rsidR="00CB0CF9" w:rsidRPr="006967DF" w:rsidRDefault="00CB0CF9" w:rsidP="00CB0CF9">
      <w:pPr>
        <w:pStyle w:val="NormalIndent"/>
        <w:ind w:left="1440" w:firstLine="540"/>
        <w:rPr>
          <w:sz w:val="22"/>
          <w:szCs w:val="22"/>
        </w:rPr>
      </w:pPr>
      <w:r w:rsidRPr="006967DF">
        <w:rPr>
          <w:sz w:val="22"/>
          <w:szCs w:val="22"/>
        </w:rPr>
        <w:t xml:space="preserve">All questions and requests for clarification must be submitted as instructed in </w:t>
      </w:r>
      <w:r w:rsidRPr="006967DF">
        <w:rPr>
          <w:sz w:val="22"/>
          <w:szCs w:val="22"/>
          <w:u w:val="single"/>
        </w:rPr>
        <w:t xml:space="preserve">Section </w:t>
      </w:r>
      <w:r w:rsidR="00670DF4">
        <w:rPr>
          <w:sz w:val="22"/>
          <w:szCs w:val="22"/>
          <w:u w:val="single"/>
        </w:rPr>
        <w:t>2.1</w:t>
      </w:r>
      <w:r w:rsidRPr="006967DF">
        <w:rPr>
          <w:sz w:val="22"/>
          <w:szCs w:val="22"/>
        </w:rPr>
        <w:t xml:space="preserve"> by email to the Solicitation Mailbox indicated below:</w:t>
      </w:r>
    </w:p>
    <w:p w:rsidR="00CB0CF9" w:rsidRPr="006967DF" w:rsidRDefault="00C311ED" w:rsidP="00CB0CF9">
      <w:pPr>
        <w:pStyle w:val="NormalIndent"/>
        <w:jc w:val="center"/>
        <w:rPr>
          <w:sz w:val="22"/>
          <w:szCs w:val="22"/>
        </w:rPr>
      </w:pPr>
      <w:hyperlink r:id="rId14" w:history="1">
        <w:r w:rsidR="006A290D" w:rsidRPr="00D304BA">
          <w:rPr>
            <w:rStyle w:val="Hyperlink"/>
            <w:sz w:val="22"/>
            <w:szCs w:val="22"/>
          </w:rPr>
          <w:t>Solicitations@jud.ca.gov</w:t>
        </w:r>
      </w:hyperlink>
    </w:p>
    <w:p w:rsidR="00CB0CF9" w:rsidRPr="006967DF" w:rsidRDefault="00CB0CF9" w:rsidP="00CB0CF9">
      <w:pPr>
        <w:rPr>
          <w:sz w:val="22"/>
          <w:szCs w:val="22"/>
        </w:rPr>
      </w:pPr>
    </w:p>
    <w:p w:rsidR="00CB0CF9" w:rsidRPr="006967DF" w:rsidRDefault="00CB0CF9" w:rsidP="006967DF">
      <w:pPr>
        <w:pStyle w:val="NormalIndent"/>
        <w:keepNext/>
        <w:ind w:left="1440"/>
        <w:rPr>
          <w:b/>
          <w:bCs/>
          <w:sz w:val="22"/>
          <w:szCs w:val="22"/>
        </w:rPr>
      </w:pPr>
      <w:r w:rsidRPr="006967DF">
        <w:rPr>
          <w:b/>
          <w:bCs/>
          <w:sz w:val="22"/>
          <w:szCs w:val="22"/>
        </w:rPr>
        <w:lastRenderedPageBreak/>
        <w:t>2.1.1</w:t>
      </w:r>
      <w:r w:rsidRPr="006967DF">
        <w:rPr>
          <w:b/>
          <w:bCs/>
          <w:sz w:val="22"/>
          <w:szCs w:val="22"/>
        </w:rPr>
        <w:tab/>
        <w:t>Contact Information</w:t>
      </w:r>
    </w:p>
    <w:p w:rsidR="00CB0CF9" w:rsidRPr="006967DF" w:rsidRDefault="00CB0CF9" w:rsidP="00CB0CF9">
      <w:pPr>
        <w:keepNext/>
        <w:ind w:left="2592"/>
        <w:rPr>
          <w:sz w:val="22"/>
          <w:szCs w:val="22"/>
        </w:rPr>
      </w:pPr>
    </w:p>
    <w:p w:rsidR="00CB0CF9" w:rsidRPr="006967DF" w:rsidRDefault="00CB0CF9" w:rsidP="001950ED">
      <w:pPr>
        <w:keepNext/>
        <w:ind w:left="2160"/>
        <w:rPr>
          <w:sz w:val="22"/>
          <w:szCs w:val="22"/>
        </w:rPr>
      </w:pPr>
      <w:r w:rsidRPr="006967DF">
        <w:rPr>
          <w:sz w:val="22"/>
          <w:szCs w:val="22"/>
        </w:rPr>
        <w:t>Submittal Contact:</w:t>
      </w:r>
      <w:r w:rsidRPr="006967DF">
        <w:rPr>
          <w:sz w:val="22"/>
          <w:szCs w:val="22"/>
        </w:rPr>
        <w:tab/>
        <w:t>Nadine McFadden</w:t>
      </w:r>
      <w:r w:rsidR="006A290D">
        <w:rPr>
          <w:sz w:val="22"/>
          <w:szCs w:val="22"/>
        </w:rPr>
        <w:t>, RFP #ERS-041007CK</w:t>
      </w:r>
    </w:p>
    <w:p w:rsidR="00CB0CF9" w:rsidRPr="006967DF" w:rsidRDefault="00CB0CF9" w:rsidP="001950ED">
      <w:pPr>
        <w:keepNext/>
        <w:ind w:left="2160"/>
        <w:rPr>
          <w:sz w:val="22"/>
          <w:szCs w:val="22"/>
        </w:rPr>
      </w:pPr>
      <w:r w:rsidRPr="006967DF">
        <w:rPr>
          <w:sz w:val="22"/>
          <w:szCs w:val="22"/>
        </w:rPr>
        <w:tab/>
      </w:r>
      <w:r w:rsidRPr="006967DF">
        <w:rPr>
          <w:sz w:val="22"/>
          <w:szCs w:val="22"/>
        </w:rPr>
        <w:tab/>
      </w:r>
      <w:r w:rsidRPr="006967DF">
        <w:rPr>
          <w:sz w:val="22"/>
          <w:szCs w:val="22"/>
        </w:rPr>
        <w:tab/>
        <w:t xml:space="preserve">Judicial Council of </w:t>
      </w:r>
      <w:smartTag w:uri="urn:schemas-microsoft-com:office:smarttags" w:element="State">
        <w:smartTag w:uri="urn:schemas-microsoft-com:office:smarttags" w:element="place">
          <w:r w:rsidRPr="006967DF">
            <w:rPr>
              <w:sz w:val="22"/>
              <w:szCs w:val="22"/>
            </w:rPr>
            <w:t>California</w:t>
          </w:r>
        </w:smartTag>
      </w:smartTag>
    </w:p>
    <w:p w:rsidR="00CB0CF9" w:rsidRPr="006967DF" w:rsidRDefault="00CB0CF9" w:rsidP="001950ED">
      <w:pPr>
        <w:keepNext/>
        <w:ind w:left="2160"/>
        <w:rPr>
          <w:sz w:val="22"/>
          <w:szCs w:val="22"/>
        </w:rPr>
      </w:pPr>
      <w:r w:rsidRPr="006967DF">
        <w:rPr>
          <w:sz w:val="22"/>
          <w:szCs w:val="22"/>
        </w:rPr>
        <w:tab/>
      </w:r>
      <w:r w:rsidRPr="006967DF">
        <w:rPr>
          <w:sz w:val="22"/>
          <w:szCs w:val="22"/>
        </w:rPr>
        <w:tab/>
      </w:r>
      <w:r w:rsidRPr="006967DF">
        <w:rPr>
          <w:sz w:val="22"/>
          <w:szCs w:val="22"/>
        </w:rPr>
        <w:tab/>
        <w:t>Administrative Office of the Courts</w:t>
      </w:r>
    </w:p>
    <w:p w:rsidR="00CB0CF9" w:rsidRPr="006967DF" w:rsidRDefault="00CB0CF9" w:rsidP="001950ED">
      <w:pPr>
        <w:keepNext/>
        <w:ind w:left="2160"/>
        <w:rPr>
          <w:sz w:val="22"/>
          <w:szCs w:val="22"/>
        </w:rPr>
      </w:pPr>
      <w:r w:rsidRPr="006967DF">
        <w:rPr>
          <w:sz w:val="22"/>
          <w:szCs w:val="22"/>
        </w:rPr>
        <w:tab/>
      </w:r>
      <w:r w:rsidRPr="006967DF">
        <w:rPr>
          <w:sz w:val="22"/>
          <w:szCs w:val="22"/>
        </w:rPr>
        <w:tab/>
      </w:r>
      <w:r w:rsidRPr="006967DF">
        <w:rPr>
          <w:sz w:val="22"/>
          <w:szCs w:val="22"/>
        </w:rPr>
        <w:tab/>
      </w:r>
      <w:smartTag w:uri="urn:schemas-microsoft-com:office:smarttags" w:element="Street">
        <w:smartTag w:uri="urn:schemas-microsoft-com:office:smarttags" w:element="address">
          <w:r w:rsidRPr="006967DF">
            <w:rPr>
              <w:sz w:val="22"/>
              <w:szCs w:val="22"/>
            </w:rPr>
            <w:t>455 Golden Gate Avenue</w:t>
          </w:r>
        </w:smartTag>
      </w:smartTag>
      <w:r w:rsidRPr="006967DF">
        <w:rPr>
          <w:sz w:val="22"/>
          <w:szCs w:val="22"/>
        </w:rPr>
        <w:t>, 7th Floor</w:t>
      </w:r>
    </w:p>
    <w:p w:rsidR="00CB0CF9" w:rsidRPr="006967DF" w:rsidRDefault="00CB0CF9" w:rsidP="001950ED">
      <w:pPr>
        <w:ind w:left="2160"/>
        <w:rPr>
          <w:sz w:val="22"/>
          <w:szCs w:val="22"/>
        </w:rPr>
      </w:pPr>
      <w:r w:rsidRPr="006967DF">
        <w:rPr>
          <w:sz w:val="22"/>
          <w:szCs w:val="22"/>
        </w:rPr>
        <w:tab/>
      </w:r>
      <w:r w:rsidRPr="006967DF">
        <w:rPr>
          <w:sz w:val="22"/>
          <w:szCs w:val="22"/>
        </w:rPr>
        <w:tab/>
      </w:r>
      <w:r w:rsidRPr="006967DF">
        <w:rPr>
          <w:sz w:val="22"/>
          <w:szCs w:val="22"/>
        </w:rPr>
        <w:tab/>
      </w:r>
      <w:smartTag w:uri="urn:schemas-microsoft-com:office:smarttags" w:element="place">
        <w:smartTag w:uri="urn:schemas-microsoft-com:office:smarttags" w:element="City">
          <w:r w:rsidRPr="006967DF">
            <w:rPr>
              <w:sz w:val="22"/>
              <w:szCs w:val="22"/>
            </w:rPr>
            <w:t>San Francisco</w:t>
          </w:r>
        </w:smartTag>
        <w:r w:rsidRPr="006967DF">
          <w:rPr>
            <w:sz w:val="22"/>
            <w:szCs w:val="22"/>
          </w:rPr>
          <w:t xml:space="preserve">, </w:t>
        </w:r>
        <w:smartTag w:uri="urn:schemas-microsoft-com:office:smarttags" w:element="State">
          <w:r w:rsidRPr="006967DF">
            <w:rPr>
              <w:sz w:val="22"/>
              <w:szCs w:val="22"/>
            </w:rPr>
            <w:t>CA</w:t>
          </w:r>
        </w:smartTag>
        <w:r w:rsidRPr="006967DF">
          <w:rPr>
            <w:sz w:val="22"/>
            <w:szCs w:val="22"/>
          </w:rPr>
          <w:t xml:space="preserve"> </w:t>
        </w:r>
        <w:smartTag w:uri="urn:schemas-microsoft-com:office:smarttags" w:element="PostalCode">
          <w:r w:rsidRPr="006967DF">
            <w:rPr>
              <w:sz w:val="22"/>
              <w:szCs w:val="22"/>
            </w:rPr>
            <w:t>94102-3660</w:t>
          </w:r>
        </w:smartTag>
      </w:smartTag>
    </w:p>
    <w:p w:rsidR="00CB0CF9" w:rsidRPr="006967DF" w:rsidRDefault="00CB0CF9" w:rsidP="00CB0CF9">
      <w:pPr>
        <w:ind w:left="2592"/>
        <w:rPr>
          <w:sz w:val="22"/>
          <w:szCs w:val="22"/>
        </w:rPr>
      </w:pPr>
    </w:p>
    <w:p w:rsidR="00CB0CF9" w:rsidRPr="006967DF" w:rsidRDefault="00CB0CF9" w:rsidP="006967DF">
      <w:pPr>
        <w:pStyle w:val="NormalIndent"/>
        <w:keepNext/>
        <w:ind w:left="1440"/>
        <w:rPr>
          <w:b/>
          <w:bCs/>
          <w:sz w:val="22"/>
          <w:szCs w:val="22"/>
        </w:rPr>
      </w:pPr>
      <w:r w:rsidRPr="006967DF">
        <w:rPr>
          <w:b/>
          <w:bCs/>
          <w:sz w:val="22"/>
          <w:szCs w:val="22"/>
        </w:rPr>
        <w:t>2.1.2</w:t>
      </w:r>
      <w:r w:rsidRPr="006967DF">
        <w:rPr>
          <w:b/>
          <w:bCs/>
          <w:sz w:val="22"/>
          <w:szCs w:val="22"/>
        </w:rPr>
        <w:tab/>
        <w:t>Disposition of Material and Confidential or Proprietary Information</w:t>
      </w:r>
    </w:p>
    <w:p w:rsidR="006967DF" w:rsidRDefault="006967DF" w:rsidP="00CB0CF9">
      <w:pPr>
        <w:pStyle w:val="Heading3"/>
        <w:ind w:left="1440" w:firstLine="1170"/>
        <w:rPr>
          <w:b w:val="0"/>
          <w:bCs/>
          <w:sz w:val="22"/>
          <w:szCs w:val="22"/>
        </w:rPr>
      </w:pPr>
    </w:p>
    <w:p w:rsidR="00CB0CF9" w:rsidRPr="006967DF" w:rsidRDefault="00CB0CF9" w:rsidP="00E36C22">
      <w:pPr>
        <w:pStyle w:val="Heading3"/>
        <w:ind w:left="1440" w:firstLine="720"/>
        <w:rPr>
          <w:b w:val="0"/>
          <w:bCs/>
          <w:sz w:val="22"/>
          <w:szCs w:val="22"/>
        </w:rPr>
      </w:pPr>
      <w:r w:rsidRPr="006967DF">
        <w:rPr>
          <w:b w:val="0"/>
          <w:bCs/>
          <w:sz w:val="22"/>
          <w:szCs w:val="22"/>
        </w:rPr>
        <w:t xml:space="preserve">All materials submitted in response to this </w:t>
      </w:r>
      <w:r w:rsidR="0019357B">
        <w:rPr>
          <w:b w:val="0"/>
          <w:bCs/>
          <w:sz w:val="22"/>
          <w:szCs w:val="22"/>
        </w:rPr>
        <w:t>RFP</w:t>
      </w:r>
      <w:r w:rsidRPr="006967DF">
        <w:rPr>
          <w:b w:val="0"/>
          <w:bCs/>
          <w:sz w:val="22"/>
          <w:szCs w:val="22"/>
        </w:rPr>
        <w:t xml:space="preserve"> will become the property of the AOC.  One copy of a submitted proposal will be retained for official files and become a public record.  </w:t>
      </w:r>
      <w:r w:rsidRPr="006967DF">
        <w:rPr>
          <w:sz w:val="22"/>
          <w:szCs w:val="22"/>
        </w:rPr>
        <w:t xml:space="preserve">Any material that a </w:t>
      </w:r>
      <w:r w:rsidR="00947E74">
        <w:rPr>
          <w:sz w:val="22"/>
          <w:szCs w:val="22"/>
        </w:rPr>
        <w:t>p</w:t>
      </w:r>
      <w:r w:rsidR="00E00604">
        <w:rPr>
          <w:sz w:val="22"/>
          <w:szCs w:val="22"/>
        </w:rPr>
        <w:t>roposer</w:t>
      </w:r>
      <w:r w:rsidR="0019357B" w:rsidRPr="006967DF">
        <w:rPr>
          <w:sz w:val="22"/>
          <w:szCs w:val="22"/>
        </w:rPr>
        <w:t xml:space="preserve"> </w:t>
      </w:r>
      <w:r w:rsidRPr="006967DF">
        <w:rPr>
          <w:sz w:val="22"/>
          <w:szCs w:val="22"/>
        </w:rPr>
        <w:t>considers as confidential but does not</w:t>
      </w:r>
      <w:r w:rsidR="006302DA">
        <w:rPr>
          <w:sz w:val="22"/>
          <w:szCs w:val="22"/>
        </w:rPr>
        <w:t xml:space="preserve"> </w:t>
      </w:r>
      <w:r w:rsidRPr="006967DF">
        <w:rPr>
          <w:sz w:val="22"/>
          <w:szCs w:val="22"/>
        </w:rPr>
        <w:t xml:space="preserve">meet the disclosure exemption requirements of the California Public Records Act should not be included in the </w:t>
      </w:r>
      <w:r w:rsidR="003F4744">
        <w:rPr>
          <w:sz w:val="22"/>
          <w:szCs w:val="22"/>
        </w:rPr>
        <w:t>proposer</w:t>
      </w:r>
      <w:r w:rsidRPr="006967DF">
        <w:rPr>
          <w:sz w:val="22"/>
          <w:szCs w:val="22"/>
        </w:rPr>
        <w:t>’s proposal as it may be made available to the public.</w:t>
      </w:r>
    </w:p>
    <w:p w:rsidR="00CB0CF9" w:rsidRPr="006967DF" w:rsidRDefault="00CB0CF9" w:rsidP="00CB0CF9">
      <w:pPr>
        <w:pStyle w:val="Heading3"/>
        <w:ind w:firstLine="360"/>
        <w:rPr>
          <w:b w:val="0"/>
          <w:bCs/>
          <w:sz w:val="22"/>
          <w:szCs w:val="22"/>
        </w:rPr>
      </w:pPr>
    </w:p>
    <w:p w:rsidR="00CB0CF9" w:rsidRPr="006967DF" w:rsidRDefault="00CB0CF9" w:rsidP="00E36C22">
      <w:pPr>
        <w:pStyle w:val="Heading3"/>
        <w:ind w:left="1440" w:firstLine="720"/>
        <w:rPr>
          <w:b w:val="0"/>
          <w:bCs/>
          <w:sz w:val="22"/>
          <w:szCs w:val="22"/>
        </w:rPr>
      </w:pPr>
      <w:r w:rsidRPr="006967DF">
        <w:rPr>
          <w:b w:val="0"/>
          <w:bCs/>
          <w:sz w:val="22"/>
          <w:szCs w:val="22"/>
        </w:rPr>
        <w:t xml:space="preserve">If a </w:t>
      </w:r>
      <w:r w:rsidR="00361D8B">
        <w:rPr>
          <w:b w:val="0"/>
          <w:bCs/>
          <w:sz w:val="22"/>
          <w:szCs w:val="22"/>
        </w:rPr>
        <w:t>proposer’s</w:t>
      </w:r>
      <w:r w:rsidR="0019357B" w:rsidRPr="006967DF">
        <w:rPr>
          <w:b w:val="0"/>
          <w:bCs/>
          <w:sz w:val="22"/>
          <w:szCs w:val="22"/>
        </w:rPr>
        <w:t xml:space="preserve"> </w:t>
      </w:r>
      <w:r w:rsidR="00E00604">
        <w:rPr>
          <w:b w:val="0"/>
          <w:bCs/>
          <w:sz w:val="22"/>
          <w:szCs w:val="22"/>
        </w:rPr>
        <w:t>proposal</w:t>
      </w:r>
      <w:r w:rsidR="00B50C1C" w:rsidRPr="006967DF">
        <w:rPr>
          <w:b w:val="0"/>
          <w:bCs/>
          <w:sz w:val="22"/>
          <w:szCs w:val="22"/>
        </w:rPr>
        <w:t xml:space="preserve"> </w:t>
      </w:r>
      <w:r w:rsidRPr="006967DF">
        <w:rPr>
          <w:b w:val="0"/>
          <w:bCs/>
          <w:sz w:val="22"/>
          <w:szCs w:val="22"/>
        </w:rPr>
        <w:t xml:space="preserve">contains material noted or marked as confidential and/or proprietary that, in the AOC’s sole opinion, meets the disclosure exemption requirements of the PRA, then that information will not be disclosed pursuant to a written request for public documents.  If the AOC does not consider such material to be exempt from disclosure under the PRA, the material may be made available to the public, regardless of the notation or markings.  If a </w:t>
      </w:r>
      <w:r w:rsidR="00947E74">
        <w:rPr>
          <w:b w:val="0"/>
          <w:bCs/>
          <w:sz w:val="22"/>
          <w:szCs w:val="22"/>
        </w:rPr>
        <w:t>p</w:t>
      </w:r>
      <w:r w:rsidR="00852347">
        <w:rPr>
          <w:b w:val="0"/>
          <w:bCs/>
          <w:sz w:val="22"/>
          <w:szCs w:val="22"/>
        </w:rPr>
        <w:t>roposer</w:t>
      </w:r>
      <w:r w:rsidRPr="006967DF">
        <w:rPr>
          <w:b w:val="0"/>
          <w:bCs/>
          <w:sz w:val="22"/>
          <w:szCs w:val="22"/>
        </w:rPr>
        <w:t xml:space="preserve"> is unsure if its confidential and/or proprietary material meets the disclosure exemption requirements of the PRA, then it should not include such information in its proposa</w:t>
      </w:r>
      <w:r w:rsidR="00947E74">
        <w:rPr>
          <w:b w:val="0"/>
          <w:bCs/>
          <w:sz w:val="22"/>
          <w:szCs w:val="22"/>
        </w:rPr>
        <w:t>l</w:t>
      </w:r>
      <w:r w:rsidR="00852347">
        <w:rPr>
          <w:b w:val="0"/>
          <w:bCs/>
          <w:sz w:val="22"/>
          <w:szCs w:val="22"/>
        </w:rPr>
        <w:t xml:space="preserve"> </w:t>
      </w:r>
      <w:r w:rsidRPr="006967DF">
        <w:rPr>
          <w:b w:val="0"/>
          <w:bCs/>
          <w:sz w:val="22"/>
          <w:szCs w:val="22"/>
        </w:rPr>
        <w:t>because such information may be disclosed to the public.</w:t>
      </w:r>
    </w:p>
    <w:p w:rsidR="00CB0CF9" w:rsidRPr="006967DF" w:rsidRDefault="00CB0CF9" w:rsidP="00CB0CF9">
      <w:pPr>
        <w:pStyle w:val="NormalIndent"/>
        <w:rPr>
          <w:sz w:val="22"/>
          <w:szCs w:val="22"/>
        </w:rPr>
      </w:pPr>
    </w:p>
    <w:p w:rsidR="00CB0CF9" w:rsidRPr="006967DF" w:rsidRDefault="00CB0CF9" w:rsidP="006967DF">
      <w:pPr>
        <w:pStyle w:val="NormalIndent"/>
        <w:keepNext/>
        <w:ind w:left="1440"/>
        <w:rPr>
          <w:b/>
          <w:bCs/>
          <w:sz w:val="22"/>
          <w:szCs w:val="22"/>
        </w:rPr>
      </w:pPr>
      <w:r w:rsidRPr="006967DF">
        <w:rPr>
          <w:b/>
          <w:bCs/>
          <w:sz w:val="22"/>
          <w:szCs w:val="22"/>
        </w:rPr>
        <w:t>2.1.3</w:t>
      </w:r>
      <w:r w:rsidRPr="006967DF">
        <w:rPr>
          <w:b/>
          <w:bCs/>
          <w:sz w:val="22"/>
          <w:szCs w:val="22"/>
        </w:rPr>
        <w:tab/>
        <w:t>Proposal Preparation and Product Demonstration Costs</w:t>
      </w:r>
    </w:p>
    <w:p w:rsidR="00CB0CF9" w:rsidRPr="006967DF" w:rsidRDefault="00CB0CF9" w:rsidP="00CB0CF9">
      <w:pPr>
        <w:pStyle w:val="NormalIndent"/>
        <w:keepNext/>
        <w:rPr>
          <w:sz w:val="22"/>
          <w:szCs w:val="22"/>
        </w:rPr>
      </w:pPr>
    </w:p>
    <w:p w:rsidR="00CB0CF9" w:rsidRPr="006967DF" w:rsidRDefault="00D566DF" w:rsidP="00E36C22">
      <w:pPr>
        <w:pStyle w:val="Heading3"/>
        <w:ind w:left="1440" w:firstLine="720"/>
        <w:rPr>
          <w:b w:val="0"/>
          <w:bCs/>
          <w:sz w:val="22"/>
          <w:szCs w:val="22"/>
        </w:rPr>
      </w:pPr>
      <w:r>
        <w:rPr>
          <w:b w:val="0"/>
          <w:bCs/>
          <w:sz w:val="22"/>
          <w:szCs w:val="22"/>
        </w:rPr>
        <w:t>Proposers</w:t>
      </w:r>
      <w:r w:rsidR="0019357B" w:rsidRPr="006967DF">
        <w:rPr>
          <w:b w:val="0"/>
          <w:bCs/>
          <w:sz w:val="22"/>
          <w:szCs w:val="22"/>
        </w:rPr>
        <w:t xml:space="preserve"> </w:t>
      </w:r>
      <w:r w:rsidR="00CB0CF9" w:rsidRPr="006967DF">
        <w:rPr>
          <w:b w:val="0"/>
          <w:bCs/>
          <w:sz w:val="22"/>
          <w:szCs w:val="22"/>
        </w:rPr>
        <w:t xml:space="preserve">submitting proposals do so entirely at their expense.  There is no express or implied obligation by the AOC to reimburse a </w:t>
      </w:r>
      <w:r w:rsidR="00E00604">
        <w:rPr>
          <w:b w:val="0"/>
          <w:bCs/>
          <w:sz w:val="22"/>
          <w:szCs w:val="22"/>
        </w:rPr>
        <w:t>proposer</w:t>
      </w:r>
      <w:r w:rsidR="0019357B" w:rsidRPr="006967DF">
        <w:rPr>
          <w:b w:val="0"/>
          <w:bCs/>
          <w:sz w:val="22"/>
          <w:szCs w:val="22"/>
        </w:rPr>
        <w:t xml:space="preserve"> </w:t>
      </w:r>
      <w:r w:rsidR="00CB0CF9" w:rsidRPr="006967DF">
        <w:rPr>
          <w:b w:val="0"/>
          <w:bCs/>
          <w:sz w:val="22"/>
          <w:szCs w:val="22"/>
        </w:rPr>
        <w:t>for any costs incurred in preparing or submitting proposals, providing additional information when requested by the AOC, participating in any selection interviews or product demonstrations, or participating in this procurement.</w:t>
      </w:r>
    </w:p>
    <w:p w:rsidR="00CB0CF9" w:rsidRPr="006967DF" w:rsidRDefault="00CB0CF9" w:rsidP="00CB0CF9">
      <w:pPr>
        <w:pStyle w:val="NormalIndent"/>
        <w:rPr>
          <w:sz w:val="22"/>
          <w:szCs w:val="22"/>
        </w:rPr>
      </w:pPr>
    </w:p>
    <w:p w:rsidR="00CB0CF9" w:rsidRPr="006967DF" w:rsidRDefault="00CB0CF9" w:rsidP="006967DF">
      <w:pPr>
        <w:pStyle w:val="Heading3"/>
        <w:keepNext/>
        <w:ind w:left="720"/>
        <w:rPr>
          <w:bCs/>
          <w:sz w:val="22"/>
          <w:szCs w:val="22"/>
        </w:rPr>
      </w:pPr>
      <w:r w:rsidRPr="006967DF">
        <w:rPr>
          <w:bCs/>
          <w:sz w:val="22"/>
          <w:szCs w:val="22"/>
        </w:rPr>
        <w:t>2.2</w:t>
      </w:r>
      <w:r w:rsidRPr="006967DF">
        <w:rPr>
          <w:bCs/>
          <w:sz w:val="22"/>
          <w:szCs w:val="22"/>
        </w:rPr>
        <w:tab/>
        <w:t xml:space="preserve">Pre-Proposal </w:t>
      </w:r>
      <w:r w:rsidR="00042075">
        <w:rPr>
          <w:bCs/>
          <w:sz w:val="22"/>
          <w:szCs w:val="22"/>
        </w:rPr>
        <w:t>Tele-</w:t>
      </w:r>
      <w:r w:rsidRPr="006967DF">
        <w:rPr>
          <w:bCs/>
          <w:sz w:val="22"/>
          <w:szCs w:val="22"/>
        </w:rPr>
        <w:t>Conference</w:t>
      </w:r>
    </w:p>
    <w:p w:rsidR="00CB0CF9" w:rsidRPr="006967DF" w:rsidRDefault="00CB0CF9" w:rsidP="00CB0CF9">
      <w:pPr>
        <w:pStyle w:val="NormalIndent"/>
        <w:keepNext/>
        <w:ind w:left="1440"/>
        <w:rPr>
          <w:sz w:val="22"/>
          <w:szCs w:val="22"/>
        </w:rPr>
      </w:pPr>
    </w:p>
    <w:p w:rsidR="00EA17DD" w:rsidRDefault="00EA17DD" w:rsidP="00E36C22">
      <w:pPr>
        <w:pStyle w:val="Heading3"/>
        <w:ind w:left="720" w:firstLine="720"/>
        <w:rPr>
          <w:b w:val="0"/>
          <w:bCs/>
          <w:sz w:val="22"/>
          <w:szCs w:val="22"/>
        </w:rPr>
      </w:pPr>
      <w:r w:rsidRPr="00EA17DD">
        <w:rPr>
          <w:b w:val="0"/>
          <w:bCs/>
          <w:sz w:val="22"/>
          <w:szCs w:val="22"/>
        </w:rPr>
        <w:t>A pre</w:t>
      </w:r>
      <w:r w:rsidR="00947E74">
        <w:rPr>
          <w:b w:val="0"/>
          <w:bCs/>
          <w:sz w:val="22"/>
          <w:szCs w:val="22"/>
        </w:rPr>
        <w:t>-</w:t>
      </w:r>
      <w:r w:rsidRPr="00EA17DD">
        <w:rPr>
          <w:b w:val="0"/>
          <w:bCs/>
          <w:sz w:val="22"/>
          <w:szCs w:val="22"/>
        </w:rPr>
        <w:t xml:space="preserve">proposal </w:t>
      </w:r>
      <w:r w:rsidR="00042075">
        <w:rPr>
          <w:b w:val="0"/>
          <w:bCs/>
          <w:sz w:val="22"/>
          <w:szCs w:val="22"/>
        </w:rPr>
        <w:t>tele-</w:t>
      </w:r>
      <w:r w:rsidRPr="00EA17DD">
        <w:rPr>
          <w:b w:val="0"/>
          <w:bCs/>
          <w:sz w:val="22"/>
          <w:szCs w:val="22"/>
        </w:rPr>
        <w:t>conference will be held on the date and time indicated in the Key Events</w:t>
      </w:r>
      <w:r w:rsidR="000E5320">
        <w:rPr>
          <w:b w:val="0"/>
          <w:bCs/>
          <w:sz w:val="22"/>
          <w:szCs w:val="22"/>
        </w:rPr>
        <w:t xml:space="preserve"> </w:t>
      </w:r>
      <w:r w:rsidRPr="00EA17DD">
        <w:rPr>
          <w:b w:val="0"/>
          <w:bCs/>
          <w:sz w:val="22"/>
          <w:szCs w:val="22"/>
        </w:rPr>
        <w:t>Table</w:t>
      </w:r>
      <w:r w:rsidR="00070DD8">
        <w:rPr>
          <w:b w:val="0"/>
          <w:bCs/>
          <w:sz w:val="22"/>
          <w:szCs w:val="22"/>
        </w:rPr>
        <w:t xml:space="preserve"> in </w:t>
      </w:r>
      <w:r w:rsidR="00070DD8" w:rsidRPr="007306DA">
        <w:rPr>
          <w:b w:val="0"/>
          <w:bCs/>
          <w:sz w:val="22"/>
          <w:szCs w:val="22"/>
          <w:u w:val="single"/>
        </w:rPr>
        <w:t>Section 2.1</w:t>
      </w:r>
      <w:r w:rsidRPr="00EA17DD">
        <w:rPr>
          <w:b w:val="0"/>
          <w:bCs/>
          <w:sz w:val="22"/>
          <w:szCs w:val="22"/>
        </w:rPr>
        <w:t xml:space="preserve">.  </w:t>
      </w:r>
      <w:r w:rsidR="00D566DF">
        <w:rPr>
          <w:b w:val="0"/>
          <w:bCs/>
          <w:sz w:val="22"/>
          <w:szCs w:val="22"/>
        </w:rPr>
        <w:t>Proposers</w:t>
      </w:r>
      <w:r w:rsidR="00B50C1C" w:rsidRPr="00EA17DD">
        <w:rPr>
          <w:b w:val="0"/>
          <w:bCs/>
          <w:sz w:val="22"/>
          <w:szCs w:val="22"/>
        </w:rPr>
        <w:t xml:space="preserve"> </w:t>
      </w:r>
      <w:r w:rsidRPr="00EA17DD">
        <w:rPr>
          <w:b w:val="0"/>
          <w:bCs/>
          <w:sz w:val="22"/>
          <w:szCs w:val="22"/>
        </w:rPr>
        <w:t xml:space="preserve">are invited to attend via </w:t>
      </w:r>
      <w:r w:rsidR="000E5320" w:rsidRPr="00EA17DD">
        <w:rPr>
          <w:b w:val="0"/>
          <w:bCs/>
          <w:sz w:val="22"/>
          <w:szCs w:val="22"/>
        </w:rPr>
        <w:t>t</w:t>
      </w:r>
      <w:r w:rsidRPr="00EA17DD">
        <w:rPr>
          <w:b w:val="0"/>
          <w:bCs/>
          <w:sz w:val="22"/>
          <w:szCs w:val="22"/>
        </w:rPr>
        <w:t>ele</w:t>
      </w:r>
      <w:r w:rsidR="006E5AB8">
        <w:rPr>
          <w:b w:val="0"/>
          <w:bCs/>
          <w:sz w:val="22"/>
          <w:szCs w:val="22"/>
        </w:rPr>
        <w:t>-</w:t>
      </w:r>
      <w:r w:rsidRPr="00EA17DD">
        <w:rPr>
          <w:b w:val="0"/>
          <w:bCs/>
          <w:sz w:val="22"/>
          <w:szCs w:val="22"/>
        </w:rPr>
        <w:t>conference</w:t>
      </w:r>
      <w:r w:rsidR="000E5320">
        <w:rPr>
          <w:b w:val="0"/>
          <w:bCs/>
          <w:sz w:val="22"/>
          <w:szCs w:val="22"/>
        </w:rPr>
        <w:t xml:space="preserve"> (number to be announced</w:t>
      </w:r>
      <w:r w:rsidR="00973272" w:rsidRPr="00973272">
        <w:rPr>
          <w:b w:val="0"/>
          <w:bCs/>
          <w:sz w:val="22"/>
          <w:szCs w:val="22"/>
        </w:rPr>
        <w:t xml:space="preserve"> </w:t>
      </w:r>
      <w:r w:rsidR="00973272">
        <w:rPr>
          <w:b w:val="0"/>
          <w:bCs/>
          <w:sz w:val="22"/>
          <w:szCs w:val="22"/>
        </w:rPr>
        <w:t>at the time proposer</w:t>
      </w:r>
      <w:r w:rsidR="00947E74">
        <w:rPr>
          <w:b w:val="0"/>
          <w:bCs/>
          <w:sz w:val="22"/>
          <w:szCs w:val="22"/>
        </w:rPr>
        <w:t xml:space="preserve"> </w:t>
      </w:r>
      <w:r w:rsidR="00973272">
        <w:rPr>
          <w:b w:val="0"/>
          <w:bCs/>
          <w:sz w:val="22"/>
          <w:szCs w:val="22"/>
        </w:rPr>
        <w:t>registers for the pre-</w:t>
      </w:r>
      <w:r w:rsidR="00D566DF">
        <w:rPr>
          <w:b w:val="0"/>
          <w:bCs/>
          <w:sz w:val="22"/>
          <w:szCs w:val="22"/>
        </w:rPr>
        <w:t>proposers</w:t>
      </w:r>
      <w:r w:rsidR="00B50C1C">
        <w:rPr>
          <w:b w:val="0"/>
          <w:bCs/>
          <w:sz w:val="22"/>
          <w:szCs w:val="22"/>
        </w:rPr>
        <w:t xml:space="preserve"> </w:t>
      </w:r>
      <w:r w:rsidR="006E5AB8">
        <w:rPr>
          <w:b w:val="0"/>
          <w:bCs/>
          <w:sz w:val="22"/>
          <w:szCs w:val="22"/>
        </w:rPr>
        <w:t>tele-</w:t>
      </w:r>
      <w:r w:rsidR="00973272">
        <w:rPr>
          <w:b w:val="0"/>
          <w:bCs/>
          <w:sz w:val="22"/>
          <w:szCs w:val="22"/>
        </w:rPr>
        <w:t>conference</w:t>
      </w:r>
      <w:r w:rsidR="000E5320">
        <w:rPr>
          <w:b w:val="0"/>
          <w:bCs/>
          <w:sz w:val="22"/>
          <w:szCs w:val="22"/>
        </w:rPr>
        <w:t>)</w:t>
      </w:r>
      <w:r w:rsidRPr="00EA17DD">
        <w:rPr>
          <w:b w:val="0"/>
          <w:bCs/>
          <w:sz w:val="22"/>
          <w:szCs w:val="22"/>
        </w:rPr>
        <w:t>.</w:t>
      </w:r>
    </w:p>
    <w:p w:rsidR="00070DD8" w:rsidRPr="00070DD8" w:rsidRDefault="00070DD8" w:rsidP="00070DD8">
      <w:pPr>
        <w:pStyle w:val="NormalIndent"/>
      </w:pPr>
    </w:p>
    <w:p w:rsidR="00973272" w:rsidRDefault="00EA17DD" w:rsidP="00E36C22">
      <w:pPr>
        <w:pStyle w:val="Heading3"/>
        <w:ind w:left="720" w:firstLine="720"/>
        <w:rPr>
          <w:b w:val="0"/>
          <w:bCs/>
          <w:sz w:val="22"/>
          <w:szCs w:val="22"/>
        </w:rPr>
      </w:pPr>
      <w:r w:rsidRPr="00070DD8">
        <w:rPr>
          <w:b w:val="0"/>
          <w:bCs/>
          <w:sz w:val="22"/>
          <w:szCs w:val="22"/>
        </w:rPr>
        <w:t>The pre-</w:t>
      </w:r>
      <w:r w:rsidR="00E606CF">
        <w:rPr>
          <w:b w:val="0"/>
          <w:bCs/>
          <w:sz w:val="22"/>
          <w:szCs w:val="22"/>
        </w:rPr>
        <w:t>proposal</w:t>
      </w:r>
      <w:r w:rsidR="00B50C1C" w:rsidRPr="00070DD8">
        <w:rPr>
          <w:b w:val="0"/>
          <w:bCs/>
          <w:sz w:val="22"/>
          <w:szCs w:val="22"/>
        </w:rPr>
        <w:t xml:space="preserve"> </w:t>
      </w:r>
      <w:r w:rsidR="006E5AB8">
        <w:rPr>
          <w:b w:val="0"/>
          <w:bCs/>
          <w:sz w:val="22"/>
          <w:szCs w:val="22"/>
        </w:rPr>
        <w:t>tele-</w:t>
      </w:r>
      <w:r w:rsidRPr="00070DD8">
        <w:rPr>
          <w:b w:val="0"/>
          <w:bCs/>
          <w:sz w:val="22"/>
          <w:szCs w:val="22"/>
        </w:rPr>
        <w:t xml:space="preserve">conference will serve to clarify the requirements of this RFP.  It is the proposer’s responsibility to become familiar with all information necessary to prepare a </w:t>
      </w:r>
      <w:r w:rsidR="00E00604">
        <w:rPr>
          <w:b w:val="0"/>
          <w:bCs/>
          <w:sz w:val="22"/>
          <w:szCs w:val="22"/>
        </w:rPr>
        <w:t>proposal</w:t>
      </w:r>
      <w:r w:rsidRPr="00070DD8">
        <w:rPr>
          <w:b w:val="0"/>
          <w:bCs/>
          <w:sz w:val="22"/>
          <w:szCs w:val="22"/>
        </w:rPr>
        <w:t xml:space="preserve">.  </w:t>
      </w:r>
      <w:r w:rsidR="006E5AB8">
        <w:rPr>
          <w:b w:val="0"/>
          <w:bCs/>
          <w:sz w:val="22"/>
          <w:szCs w:val="22"/>
        </w:rPr>
        <w:t>P</w:t>
      </w:r>
      <w:r w:rsidRPr="00070DD8">
        <w:rPr>
          <w:b w:val="0"/>
          <w:bCs/>
          <w:sz w:val="22"/>
          <w:szCs w:val="22"/>
        </w:rPr>
        <w:t xml:space="preserve">articipation is </w:t>
      </w:r>
      <w:r w:rsidR="006E5AB8">
        <w:rPr>
          <w:b w:val="0"/>
          <w:bCs/>
          <w:sz w:val="22"/>
          <w:szCs w:val="22"/>
        </w:rPr>
        <w:t>mandatory and non-attendance will disqualify proposer from the RFP process.</w:t>
      </w:r>
      <w:r w:rsidRPr="00070DD8">
        <w:rPr>
          <w:b w:val="0"/>
          <w:bCs/>
          <w:sz w:val="22"/>
          <w:szCs w:val="22"/>
        </w:rPr>
        <w:t xml:space="preserve"> </w:t>
      </w:r>
    </w:p>
    <w:p w:rsidR="00973272" w:rsidRPr="00070DD8" w:rsidRDefault="00973272" w:rsidP="00973272">
      <w:pPr>
        <w:pStyle w:val="NormalIndent"/>
      </w:pPr>
    </w:p>
    <w:p w:rsidR="006E5AB8" w:rsidRDefault="00D566DF" w:rsidP="00E36C22">
      <w:pPr>
        <w:pStyle w:val="Heading3"/>
        <w:ind w:left="720" w:firstLine="720"/>
        <w:rPr>
          <w:b w:val="0"/>
          <w:bCs/>
          <w:sz w:val="22"/>
          <w:szCs w:val="22"/>
        </w:rPr>
      </w:pPr>
      <w:r>
        <w:rPr>
          <w:b w:val="0"/>
          <w:bCs/>
          <w:sz w:val="22"/>
          <w:szCs w:val="22"/>
        </w:rPr>
        <w:t>Proposers</w:t>
      </w:r>
      <w:r w:rsidR="00B50C1C" w:rsidRPr="00EA17DD">
        <w:rPr>
          <w:b w:val="0"/>
          <w:bCs/>
          <w:sz w:val="22"/>
          <w:szCs w:val="22"/>
        </w:rPr>
        <w:t xml:space="preserve"> </w:t>
      </w:r>
      <w:r w:rsidR="00EA17DD" w:rsidRPr="00EA17DD">
        <w:rPr>
          <w:b w:val="0"/>
          <w:bCs/>
          <w:sz w:val="22"/>
          <w:szCs w:val="22"/>
        </w:rPr>
        <w:t xml:space="preserve">planning to attend the </w:t>
      </w:r>
      <w:r w:rsidR="006E5AB8">
        <w:rPr>
          <w:b w:val="0"/>
          <w:bCs/>
          <w:sz w:val="22"/>
          <w:szCs w:val="22"/>
        </w:rPr>
        <w:t>tele-</w:t>
      </w:r>
      <w:r w:rsidR="00EA17DD" w:rsidRPr="00EA17DD">
        <w:rPr>
          <w:b w:val="0"/>
          <w:bCs/>
          <w:sz w:val="22"/>
          <w:szCs w:val="22"/>
        </w:rPr>
        <w:t xml:space="preserve">conference must contact </w:t>
      </w:r>
      <w:hyperlink r:id="rId15" w:history="1">
        <w:r w:rsidR="006A290D" w:rsidRPr="00D304BA">
          <w:rPr>
            <w:rStyle w:val="Hyperlink"/>
            <w:bCs/>
            <w:sz w:val="22"/>
            <w:szCs w:val="22"/>
          </w:rPr>
          <w:t>solicitations@jud.ca.gov</w:t>
        </w:r>
      </w:hyperlink>
      <w:r w:rsidR="00973272">
        <w:rPr>
          <w:b w:val="0"/>
          <w:bCs/>
          <w:sz w:val="22"/>
          <w:szCs w:val="22"/>
        </w:rPr>
        <w:t xml:space="preserve"> </w:t>
      </w:r>
      <w:r w:rsidR="00EA17DD" w:rsidRPr="00EA17DD">
        <w:rPr>
          <w:b w:val="0"/>
          <w:bCs/>
          <w:sz w:val="22"/>
          <w:szCs w:val="22"/>
        </w:rPr>
        <w:t xml:space="preserve">by the date specified in the Key Events Table </w:t>
      </w:r>
      <w:r w:rsidR="00070DD8">
        <w:rPr>
          <w:b w:val="0"/>
          <w:bCs/>
          <w:sz w:val="22"/>
          <w:szCs w:val="22"/>
        </w:rPr>
        <w:t xml:space="preserve">in </w:t>
      </w:r>
      <w:r w:rsidR="00070DD8" w:rsidRPr="00E36C22">
        <w:rPr>
          <w:b w:val="0"/>
          <w:bCs/>
          <w:sz w:val="22"/>
          <w:szCs w:val="22"/>
          <w:u w:val="single"/>
        </w:rPr>
        <w:t>Section 2.1</w:t>
      </w:r>
      <w:r w:rsidR="00EA17DD" w:rsidRPr="00EA17DD">
        <w:rPr>
          <w:b w:val="0"/>
          <w:bCs/>
          <w:sz w:val="22"/>
          <w:szCs w:val="22"/>
        </w:rPr>
        <w:t xml:space="preserve"> to register</w:t>
      </w:r>
    </w:p>
    <w:p w:rsidR="00CB0CF9" w:rsidRPr="006967DF" w:rsidRDefault="00CB0CF9" w:rsidP="00CB0CF9">
      <w:pPr>
        <w:pStyle w:val="NormalIndent"/>
        <w:ind w:firstLine="1440"/>
        <w:rPr>
          <w:sz w:val="22"/>
          <w:szCs w:val="22"/>
        </w:rPr>
      </w:pPr>
    </w:p>
    <w:p w:rsidR="00CB0CF9" w:rsidRPr="006967DF" w:rsidRDefault="006967DF" w:rsidP="006967DF">
      <w:pPr>
        <w:pStyle w:val="NormalIndent"/>
        <w:keepNext/>
        <w:tabs>
          <w:tab w:val="left" w:pos="1440"/>
        </w:tabs>
        <w:rPr>
          <w:b/>
          <w:bCs/>
          <w:sz w:val="22"/>
          <w:szCs w:val="22"/>
        </w:rPr>
      </w:pPr>
      <w:r>
        <w:rPr>
          <w:b/>
          <w:bCs/>
          <w:sz w:val="22"/>
          <w:szCs w:val="22"/>
        </w:rPr>
        <w:lastRenderedPageBreak/>
        <w:t>2.3</w:t>
      </w:r>
      <w:r>
        <w:rPr>
          <w:b/>
          <w:bCs/>
          <w:sz w:val="22"/>
          <w:szCs w:val="22"/>
        </w:rPr>
        <w:tab/>
      </w:r>
      <w:r w:rsidR="00CB0CF9" w:rsidRPr="006967DF">
        <w:rPr>
          <w:b/>
          <w:bCs/>
          <w:sz w:val="22"/>
          <w:szCs w:val="22"/>
        </w:rPr>
        <w:t>Pre-Submittal Process</w:t>
      </w:r>
    </w:p>
    <w:p w:rsidR="00CB0CF9" w:rsidRPr="006967DF" w:rsidRDefault="00CB0CF9" w:rsidP="00CB0CF9">
      <w:pPr>
        <w:pStyle w:val="NormalIndent"/>
        <w:keepNext/>
        <w:rPr>
          <w:sz w:val="22"/>
          <w:szCs w:val="22"/>
        </w:rPr>
      </w:pPr>
    </w:p>
    <w:p w:rsidR="00CB0CF9" w:rsidRPr="006967DF" w:rsidRDefault="00CB0CF9" w:rsidP="006967DF">
      <w:pPr>
        <w:pStyle w:val="NormalIndent"/>
        <w:keepNext/>
        <w:ind w:left="1440"/>
        <w:rPr>
          <w:b/>
          <w:bCs/>
          <w:sz w:val="22"/>
          <w:szCs w:val="22"/>
        </w:rPr>
      </w:pPr>
      <w:r w:rsidRPr="006967DF">
        <w:rPr>
          <w:b/>
          <w:bCs/>
          <w:sz w:val="22"/>
          <w:szCs w:val="22"/>
        </w:rPr>
        <w:t>2.3.1</w:t>
      </w:r>
      <w:r w:rsidRPr="006967DF">
        <w:rPr>
          <w:b/>
          <w:bCs/>
          <w:sz w:val="22"/>
          <w:szCs w:val="22"/>
        </w:rPr>
        <w:tab/>
        <w:t>Request for Clarifications or Modifications</w:t>
      </w:r>
    </w:p>
    <w:p w:rsidR="00CB0CF9" w:rsidRPr="006967DF" w:rsidRDefault="00CB0CF9" w:rsidP="00CB0CF9">
      <w:pPr>
        <w:pStyle w:val="NormalIndent"/>
        <w:keepNext/>
        <w:rPr>
          <w:sz w:val="22"/>
          <w:szCs w:val="22"/>
        </w:rPr>
      </w:pPr>
    </w:p>
    <w:p w:rsidR="00CB0CF9" w:rsidRPr="006967DF" w:rsidRDefault="00D566DF" w:rsidP="00E36C22">
      <w:pPr>
        <w:pStyle w:val="Heading3"/>
        <w:ind w:left="1440" w:firstLine="720"/>
        <w:rPr>
          <w:b w:val="0"/>
          <w:bCs/>
          <w:sz w:val="22"/>
          <w:szCs w:val="22"/>
        </w:rPr>
      </w:pPr>
      <w:r>
        <w:rPr>
          <w:b w:val="0"/>
          <w:bCs/>
          <w:sz w:val="22"/>
          <w:szCs w:val="22"/>
        </w:rPr>
        <w:t>Proposers</w:t>
      </w:r>
      <w:r w:rsidR="00B50C1C" w:rsidRPr="006967DF">
        <w:rPr>
          <w:b w:val="0"/>
          <w:bCs/>
          <w:sz w:val="22"/>
          <w:szCs w:val="22"/>
        </w:rPr>
        <w:t xml:space="preserve"> </w:t>
      </w:r>
      <w:r w:rsidR="00CB0CF9" w:rsidRPr="006967DF">
        <w:rPr>
          <w:b w:val="0"/>
          <w:bCs/>
          <w:sz w:val="22"/>
          <w:szCs w:val="22"/>
        </w:rPr>
        <w:t xml:space="preserve">interested in responding to this </w:t>
      </w:r>
      <w:r w:rsidR="00B50C1C">
        <w:rPr>
          <w:b w:val="0"/>
          <w:bCs/>
          <w:sz w:val="22"/>
          <w:szCs w:val="22"/>
        </w:rPr>
        <w:t>RFP</w:t>
      </w:r>
      <w:r w:rsidR="00B50C1C" w:rsidRPr="006967DF">
        <w:rPr>
          <w:b w:val="0"/>
          <w:bCs/>
          <w:sz w:val="22"/>
          <w:szCs w:val="22"/>
        </w:rPr>
        <w:t xml:space="preserve"> </w:t>
      </w:r>
      <w:r w:rsidR="00CB0CF9" w:rsidRPr="006967DF">
        <w:rPr>
          <w:b w:val="0"/>
          <w:bCs/>
          <w:sz w:val="22"/>
          <w:szCs w:val="22"/>
        </w:rPr>
        <w:t xml:space="preserve">may submit questions by email only on procedural matters related to the RFP or requests for clarification or modification of this </w:t>
      </w:r>
      <w:r w:rsidR="00B50C1C">
        <w:rPr>
          <w:b w:val="0"/>
          <w:bCs/>
          <w:sz w:val="22"/>
          <w:szCs w:val="22"/>
        </w:rPr>
        <w:t>RFP</w:t>
      </w:r>
      <w:r w:rsidR="00B50C1C" w:rsidRPr="006967DF">
        <w:rPr>
          <w:b w:val="0"/>
          <w:bCs/>
          <w:sz w:val="22"/>
          <w:szCs w:val="22"/>
        </w:rPr>
        <w:t xml:space="preserve"> </w:t>
      </w:r>
      <w:r w:rsidR="00CB0CF9" w:rsidRPr="006967DF">
        <w:rPr>
          <w:b w:val="0"/>
          <w:bCs/>
          <w:sz w:val="22"/>
          <w:szCs w:val="22"/>
        </w:rPr>
        <w:t xml:space="preserve">document, including questions regarding the </w:t>
      </w:r>
      <w:r w:rsidR="00947E74">
        <w:rPr>
          <w:b w:val="0"/>
          <w:bCs/>
          <w:sz w:val="22"/>
          <w:szCs w:val="22"/>
        </w:rPr>
        <w:t>Leveraged Procurement Agreement</w:t>
      </w:r>
      <w:r w:rsidR="00CB0CF9" w:rsidRPr="00E00604">
        <w:rPr>
          <w:b w:val="0"/>
          <w:bCs/>
          <w:sz w:val="22"/>
          <w:szCs w:val="22"/>
        </w:rPr>
        <w:t xml:space="preserve"> in </w:t>
      </w:r>
      <w:r w:rsidR="00947E74">
        <w:rPr>
          <w:b w:val="0"/>
          <w:bCs/>
          <w:sz w:val="22"/>
          <w:szCs w:val="22"/>
          <w:u w:val="single"/>
        </w:rPr>
        <w:t>Attachment A</w:t>
      </w:r>
      <w:r w:rsidR="00CB0CF9" w:rsidRPr="00E00604">
        <w:rPr>
          <w:b w:val="0"/>
          <w:bCs/>
          <w:sz w:val="22"/>
          <w:szCs w:val="22"/>
        </w:rPr>
        <w:t>.</w:t>
      </w:r>
      <w:r w:rsidR="00CB0CF9" w:rsidRPr="006967DF">
        <w:rPr>
          <w:b w:val="0"/>
          <w:bCs/>
          <w:sz w:val="22"/>
          <w:szCs w:val="22"/>
        </w:rPr>
        <w:t xml:space="preserve">  If the </w:t>
      </w:r>
      <w:r>
        <w:rPr>
          <w:b w:val="0"/>
          <w:bCs/>
          <w:sz w:val="22"/>
          <w:szCs w:val="22"/>
        </w:rPr>
        <w:t>proposer</w:t>
      </w:r>
      <w:r w:rsidR="00B50C1C" w:rsidRPr="006967DF">
        <w:rPr>
          <w:b w:val="0"/>
          <w:bCs/>
          <w:sz w:val="22"/>
          <w:szCs w:val="22"/>
        </w:rPr>
        <w:t xml:space="preserve"> </w:t>
      </w:r>
      <w:r w:rsidR="00CB0CF9" w:rsidRPr="006967DF">
        <w:rPr>
          <w:b w:val="0"/>
          <w:bCs/>
          <w:sz w:val="22"/>
          <w:szCs w:val="22"/>
        </w:rPr>
        <w:t xml:space="preserve">is requesting a change, the request must set forth the recommended change and the </w:t>
      </w:r>
      <w:r>
        <w:rPr>
          <w:b w:val="0"/>
          <w:bCs/>
          <w:sz w:val="22"/>
          <w:szCs w:val="22"/>
        </w:rPr>
        <w:t>proposer’s</w:t>
      </w:r>
      <w:r w:rsidR="00B50C1C" w:rsidRPr="006967DF">
        <w:rPr>
          <w:b w:val="0"/>
          <w:bCs/>
          <w:sz w:val="22"/>
          <w:szCs w:val="22"/>
        </w:rPr>
        <w:t xml:space="preserve"> </w:t>
      </w:r>
      <w:r w:rsidR="00CB0CF9" w:rsidRPr="006967DF">
        <w:rPr>
          <w:b w:val="0"/>
          <w:bCs/>
          <w:sz w:val="22"/>
          <w:szCs w:val="22"/>
        </w:rPr>
        <w:t xml:space="preserve">reasons for proposing the change.  </w:t>
      </w:r>
    </w:p>
    <w:p w:rsidR="00CB0CF9" w:rsidRPr="006967DF" w:rsidRDefault="00CB0CF9" w:rsidP="00CB0CF9">
      <w:pPr>
        <w:pStyle w:val="Heading3"/>
        <w:ind w:left="1440"/>
        <w:rPr>
          <w:b w:val="0"/>
          <w:bCs/>
          <w:sz w:val="22"/>
          <w:szCs w:val="22"/>
        </w:rPr>
      </w:pPr>
    </w:p>
    <w:p w:rsidR="00CB0CF9" w:rsidRPr="006967DF" w:rsidRDefault="00CB0CF9" w:rsidP="00E7020D">
      <w:pPr>
        <w:pStyle w:val="Heading3"/>
        <w:ind w:left="1440" w:firstLine="720"/>
        <w:rPr>
          <w:b w:val="0"/>
          <w:bCs/>
          <w:sz w:val="22"/>
          <w:szCs w:val="22"/>
        </w:rPr>
      </w:pPr>
      <w:r w:rsidRPr="006967DF">
        <w:rPr>
          <w:b w:val="0"/>
          <w:bCs/>
          <w:sz w:val="22"/>
          <w:szCs w:val="22"/>
        </w:rPr>
        <w:t xml:space="preserve">All questions and requests must be submitted by email to the Solicitation Mailbox identified in </w:t>
      </w:r>
      <w:r w:rsidRPr="006967DF">
        <w:rPr>
          <w:b w:val="0"/>
          <w:bCs/>
          <w:sz w:val="22"/>
          <w:szCs w:val="22"/>
          <w:u w:val="single"/>
        </w:rPr>
        <w:t>Section 2.1</w:t>
      </w:r>
      <w:r w:rsidRPr="006967DF">
        <w:rPr>
          <w:b w:val="0"/>
          <w:bCs/>
          <w:sz w:val="22"/>
          <w:szCs w:val="22"/>
        </w:rPr>
        <w:t xml:space="preserve"> no later than the date specified in </w:t>
      </w:r>
      <w:r w:rsidRPr="006967DF">
        <w:rPr>
          <w:b w:val="0"/>
          <w:bCs/>
          <w:sz w:val="22"/>
          <w:szCs w:val="22"/>
          <w:u w:val="single"/>
        </w:rPr>
        <w:t>Section 2.1</w:t>
      </w:r>
      <w:r w:rsidRPr="006967DF">
        <w:rPr>
          <w:b w:val="0"/>
          <w:bCs/>
          <w:sz w:val="22"/>
          <w:szCs w:val="22"/>
        </w:rPr>
        <w:t>.  Questions or requests submitted after the due date will not be answered.</w:t>
      </w:r>
    </w:p>
    <w:p w:rsidR="00CB0CF9" w:rsidRPr="006967DF" w:rsidRDefault="00CB0CF9" w:rsidP="00E7020D">
      <w:pPr>
        <w:pStyle w:val="Heading3"/>
        <w:ind w:left="1440" w:firstLine="720"/>
        <w:rPr>
          <w:b w:val="0"/>
          <w:bCs/>
          <w:sz w:val="22"/>
          <w:szCs w:val="22"/>
        </w:rPr>
      </w:pPr>
    </w:p>
    <w:p w:rsidR="00CB0CF9" w:rsidRPr="006967DF" w:rsidRDefault="00CB0CF9" w:rsidP="00E7020D">
      <w:pPr>
        <w:pStyle w:val="Heading3"/>
        <w:ind w:left="1440" w:firstLine="720"/>
        <w:rPr>
          <w:b w:val="0"/>
          <w:bCs/>
          <w:sz w:val="22"/>
          <w:szCs w:val="22"/>
        </w:rPr>
      </w:pPr>
      <w:r w:rsidRPr="006967DF">
        <w:rPr>
          <w:b w:val="0"/>
          <w:bCs/>
          <w:sz w:val="22"/>
          <w:szCs w:val="22"/>
        </w:rPr>
        <w:t xml:space="preserve">All email submissions sent to the Solicitation Mailbox MUST contain the RFP number and other appropriate identifying information in the email subject line.  In the body of the email, always include paragraph numbers whenever references are made to content of this RFP.  Failure to include the RFP number as well as other sufficient identifying information in the email subject line may result in the AOC taking no action on a </w:t>
      </w:r>
      <w:r w:rsidR="00947E74">
        <w:rPr>
          <w:b w:val="0"/>
          <w:bCs/>
          <w:sz w:val="22"/>
          <w:szCs w:val="22"/>
        </w:rPr>
        <w:t>proposer</w:t>
      </w:r>
      <w:r w:rsidRPr="006967DF">
        <w:rPr>
          <w:b w:val="0"/>
          <w:bCs/>
          <w:sz w:val="22"/>
          <w:szCs w:val="22"/>
        </w:rPr>
        <w:t>’s email submission.</w:t>
      </w:r>
    </w:p>
    <w:p w:rsidR="00CB0CF9" w:rsidRPr="006967DF" w:rsidRDefault="00CB0CF9" w:rsidP="00E7020D">
      <w:pPr>
        <w:pStyle w:val="NormalIndent"/>
        <w:ind w:left="1440" w:firstLine="720"/>
        <w:rPr>
          <w:sz w:val="22"/>
          <w:szCs w:val="22"/>
        </w:rPr>
      </w:pPr>
    </w:p>
    <w:p w:rsidR="00CB0CF9" w:rsidRPr="006967DF" w:rsidRDefault="00CB0CF9" w:rsidP="00E7020D">
      <w:pPr>
        <w:pStyle w:val="Heading3"/>
        <w:ind w:left="1440" w:firstLine="720"/>
        <w:rPr>
          <w:b w:val="0"/>
          <w:bCs/>
          <w:sz w:val="22"/>
          <w:szCs w:val="22"/>
        </w:rPr>
      </w:pPr>
      <w:r w:rsidRPr="006967DF">
        <w:rPr>
          <w:b w:val="0"/>
          <w:bCs/>
          <w:sz w:val="22"/>
          <w:szCs w:val="22"/>
        </w:rPr>
        <w:t>Without disclosing the source of the question or request, the AOC will provide a copy of the questions to potential proposers or, if appropriate, post a copy of the questions and the AOC’s responses on the AOC website.</w:t>
      </w:r>
    </w:p>
    <w:p w:rsidR="00CB0CF9" w:rsidRPr="006967DF" w:rsidRDefault="00CB0CF9" w:rsidP="00E7020D">
      <w:pPr>
        <w:pStyle w:val="Heading3"/>
        <w:ind w:left="1440" w:firstLine="720"/>
        <w:rPr>
          <w:b w:val="0"/>
          <w:bCs/>
          <w:sz w:val="22"/>
          <w:szCs w:val="22"/>
        </w:rPr>
      </w:pPr>
    </w:p>
    <w:p w:rsidR="00CB0CF9" w:rsidRPr="006967DF" w:rsidRDefault="00CB0CF9" w:rsidP="00E7020D">
      <w:pPr>
        <w:pStyle w:val="Heading3"/>
        <w:ind w:left="1440" w:firstLine="720"/>
        <w:rPr>
          <w:b w:val="0"/>
          <w:bCs/>
          <w:sz w:val="22"/>
          <w:szCs w:val="22"/>
        </w:rPr>
      </w:pPr>
      <w:r w:rsidRPr="006967DF">
        <w:rPr>
          <w:b w:val="0"/>
          <w:bCs/>
          <w:sz w:val="22"/>
          <w:szCs w:val="22"/>
        </w:rPr>
        <w:t xml:space="preserve">If </w:t>
      </w:r>
      <w:r w:rsidR="00D566DF">
        <w:rPr>
          <w:b w:val="0"/>
          <w:bCs/>
          <w:sz w:val="22"/>
          <w:szCs w:val="22"/>
        </w:rPr>
        <w:t>a proposer’s</w:t>
      </w:r>
      <w:r w:rsidR="00B50C1C" w:rsidRPr="006967DF">
        <w:rPr>
          <w:b w:val="0"/>
          <w:bCs/>
          <w:sz w:val="22"/>
          <w:szCs w:val="22"/>
        </w:rPr>
        <w:t xml:space="preserve"> </w:t>
      </w:r>
      <w:r w:rsidRPr="006967DF">
        <w:rPr>
          <w:b w:val="0"/>
          <w:bCs/>
          <w:sz w:val="22"/>
          <w:szCs w:val="22"/>
        </w:rPr>
        <w:t xml:space="preserve">question relates to a proprietary aspect of its proposal and the question would expose proprietary information if disclosed to competitors, the </w:t>
      </w:r>
      <w:r w:rsidR="00D566DF">
        <w:rPr>
          <w:b w:val="0"/>
          <w:bCs/>
          <w:sz w:val="22"/>
          <w:szCs w:val="22"/>
        </w:rPr>
        <w:t>proposer</w:t>
      </w:r>
      <w:r w:rsidR="00D566DF" w:rsidRPr="006967DF">
        <w:rPr>
          <w:b w:val="0"/>
          <w:bCs/>
          <w:sz w:val="22"/>
          <w:szCs w:val="22"/>
        </w:rPr>
        <w:t xml:space="preserve"> </w:t>
      </w:r>
      <w:r w:rsidRPr="006967DF">
        <w:rPr>
          <w:b w:val="0"/>
          <w:bCs/>
          <w:sz w:val="22"/>
          <w:szCs w:val="22"/>
        </w:rPr>
        <w:t xml:space="preserve">may submit the question in writing, conspicuously marking it as "CONFIDENTIAL."  With the question, the </w:t>
      </w:r>
      <w:r w:rsidR="00D566DF">
        <w:rPr>
          <w:b w:val="0"/>
          <w:bCs/>
          <w:sz w:val="22"/>
          <w:szCs w:val="22"/>
        </w:rPr>
        <w:t>proposer</w:t>
      </w:r>
      <w:r w:rsidR="00D566DF" w:rsidRPr="006967DF">
        <w:rPr>
          <w:b w:val="0"/>
          <w:bCs/>
          <w:sz w:val="22"/>
          <w:szCs w:val="22"/>
        </w:rPr>
        <w:t xml:space="preserve"> </w:t>
      </w:r>
      <w:r w:rsidRPr="006967DF">
        <w:rPr>
          <w:b w:val="0"/>
          <w:bCs/>
          <w:sz w:val="22"/>
          <w:szCs w:val="22"/>
        </w:rPr>
        <w:t xml:space="preserve">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w:t>
      </w:r>
      <w:r w:rsidR="00D566DF">
        <w:rPr>
          <w:b w:val="0"/>
          <w:bCs/>
          <w:sz w:val="22"/>
          <w:szCs w:val="22"/>
        </w:rPr>
        <w:t>proposer</w:t>
      </w:r>
      <w:r w:rsidR="00D566DF" w:rsidRPr="006967DF">
        <w:rPr>
          <w:b w:val="0"/>
          <w:bCs/>
          <w:sz w:val="22"/>
          <w:szCs w:val="22"/>
        </w:rPr>
        <w:t xml:space="preserve"> </w:t>
      </w:r>
      <w:r w:rsidRPr="006967DF">
        <w:rPr>
          <w:b w:val="0"/>
          <w:bCs/>
          <w:sz w:val="22"/>
          <w:szCs w:val="22"/>
        </w:rPr>
        <w:t>will be notified.</w:t>
      </w:r>
    </w:p>
    <w:p w:rsidR="00CB0CF9" w:rsidRPr="006967DF" w:rsidRDefault="00CB0CF9" w:rsidP="00CB0CF9">
      <w:pPr>
        <w:pStyle w:val="Heading3"/>
        <w:ind w:firstLine="360"/>
        <w:rPr>
          <w:b w:val="0"/>
          <w:bCs/>
          <w:sz w:val="22"/>
          <w:szCs w:val="22"/>
        </w:rPr>
      </w:pPr>
    </w:p>
    <w:p w:rsidR="00CB0CF9" w:rsidRPr="006967DF" w:rsidRDefault="00CB0CF9" w:rsidP="003B0346">
      <w:pPr>
        <w:pStyle w:val="NormalIndent"/>
        <w:keepNext/>
        <w:ind w:left="1440"/>
        <w:rPr>
          <w:b/>
          <w:bCs/>
          <w:sz w:val="22"/>
          <w:szCs w:val="22"/>
        </w:rPr>
      </w:pPr>
      <w:r w:rsidRPr="006967DF">
        <w:rPr>
          <w:b/>
          <w:bCs/>
          <w:sz w:val="22"/>
          <w:szCs w:val="22"/>
        </w:rPr>
        <w:t>2.3.2</w:t>
      </w:r>
      <w:r w:rsidRPr="006967DF">
        <w:rPr>
          <w:b/>
          <w:bCs/>
          <w:sz w:val="22"/>
          <w:szCs w:val="22"/>
        </w:rPr>
        <w:tab/>
        <w:t>Ambiguity, Discrepancies, Omissions</w:t>
      </w:r>
    </w:p>
    <w:p w:rsidR="00CB0CF9" w:rsidRPr="006967DF" w:rsidRDefault="00CB0CF9" w:rsidP="00CB0CF9">
      <w:pPr>
        <w:pStyle w:val="Heading3"/>
        <w:keepNext/>
        <w:ind w:firstLine="360"/>
        <w:rPr>
          <w:b w:val="0"/>
          <w:bCs/>
          <w:sz w:val="22"/>
          <w:szCs w:val="22"/>
        </w:rPr>
      </w:pPr>
    </w:p>
    <w:p w:rsidR="00CB0CF9" w:rsidRPr="006967DF" w:rsidRDefault="00CB0CF9" w:rsidP="00E7020D">
      <w:pPr>
        <w:pStyle w:val="Heading3"/>
        <w:ind w:left="1440" w:firstLine="720"/>
        <w:rPr>
          <w:b w:val="0"/>
          <w:bCs/>
          <w:sz w:val="22"/>
          <w:szCs w:val="22"/>
        </w:rPr>
      </w:pPr>
      <w:r w:rsidRPr="006967DF">
        <w:rPr>
          <w:b w:val="0"/>
          <w:bCs/>
          <w:sz w:val="22"/>
          <w:szCs w:val="22"/>
        </w:rPr>
        <w:t xml:space="preserve">If a </w:t>
      </w:r>
      <w:r w:rsidR="00E00604">
        <w:rPr>
          <w:b w:val="0"/>
          <w:bCs/>
          <w:sz w:val="22"/>
          <w:szCs w:val="22"/>
        </w:rPr>
        <w:t>proposer</w:t>
      </w:r>
      <w:r w:rsidR="00D566DF" w:rsidRPr="006967DF">
        <w:rPr>
          <w:b w:val="0"/>
          <w:bCs/>
          <w:sz w:val="22"/>
          <w:szCs w:val="22"/>
        </w:rPr>
        <w:t xml:space="preserve"> </w:t>
      </w:r>
      <w:r w:rsidRPr="006967DF">
        <w:rPr>
          <w:b w:val="0"/>
          <w:bCs/>
          <w:sz w:val="22"/>
          <w:szCs w:val="22"/>
        </w:rPr>
        <w:t xml:space="preserve">submitting a proposal discovers any ambiguity, conflict, discrepancy, omission, or other error in this solicitation document, the </w:t>
      </w:r>
      <w:r w:rsidR="00D566DF">
        <w:rPr>
          <w:b w:val="0"/>
          <w:bCs/>
          <w:sz w:val="22"/>
          <w:szCs w:val="22"/>
        </w:rPr>
        <w:t>proposer</w:t>
      </w:r>
      <w:r w:rsidR="00D566DF" w:rsidRPr="006967DF">
        <w:rPr>
          <w:b w:val="0"/>
          <w:bCs/>
          <w:sz w:val="22"/>
          <w:szCs w:val="22"/>
        </w:rPr>
        <w:t xml:space="preserve"> </w:t>
      </w:r>
      <w:r w:rsidRPr="006967DF">
        <w:rPr>
          <w:b w:val="0"/>
          <w:bCs/>
          <w:sz w:val="22"/>
          <w:szCs w:val="22"/>
        </w:rPr>
        <w:t xml:space="preserve">shall immediately submit an email to the Solicitation Mailbox listed in </w:t>
      </w:r>
      <w:r w:rsidRPr="006967DF">
        <w:rPr>
          <w:b w:val="0"/>
          <w:bCs/>
          <w:sz w:val="22"/>
          <w:szCs w:val="22"/>
          <w:u w:val="single"/>
        </w:rPr>
        <w:t>Section 2.1</w:t>
      </w:r>
      <w:r w:rsidRPr="006967DF">
        <w:rPr>
          <w:b w:val="0"/>
          <w:bCs/>
          <w:sz w:val="22"/>
          <w:szCs w:val="22"/>
        </w:rPr>
        <w:t xml:space="preserve"> and provide written notice of the problem and request that the solicitation document be clarified or modified.  Without disclosing the source of the request, the AOC may modify the solicitation document prior to the date fixed for submission of proposals by posting the addendum on the AOC website.</w:t>
      </w:r>
    </w:p>
    <w:p w:rsidR="00CB0CF9" w:rsidRPr="006967DF" w:rsidRDefault="00CB0CF9" w:rsidP="00E7020D">
      <w:pPr>
        <w:pStyle w:val="NormalIndent"/>
        <w:ind w:left="1440" w:firstLine="720"/>
        <w:rPr>
          <w:sz w:val="22"/>
          <w:szCs w:val="22"/>
        </w:rPr>
      </w:pPr>
    </w:p>
    <w:p w:rsidR="00CB0CF9" w:rsidRPr="006967DF" w:rsidRDefault="00CB0CF9" w:rsidP="00E7020D">
      <w:pPr>
        <w:pStyle w:val="Heading3"/>
        <w:ind w:left="1440" w:firstLine="720"/>
        <w:rPr>
          <w:b w:val="0"/>
          <w:bCs/>
          <w:sz w:val="22"/>
          <w:szCs w:val="22"/>
        </w:rPr>
      </w:pPr>
      <w:r w:rsidRPr="006967DF">
        <w:rPr>
          <w:b w:val="0"/>
          <w:bCs/>
          <w:sz w:val="22"/>
          <w:szCs w:val="22"/>
        </w:rPr>
        <w:t xml:space="preserve">If prior to the date fixed for submission of proposals a </w:t>
      </w:r>
      <w:r w:rsidR="00E1789B">
        <w:rPr>
          <w:b w:val="0"/>
          <w:bCs/>
          <w:sz w:val="22"/>
          <w:szCs w:val="22"/>
        </w:rPr>
        <w:t>proposer</w:t>
      </w:r>
      <w:r w:rsidR="00E1789B" w:rsidRPr="006967DF">
        <w:rPr>
          <w:b w:val="0"/>
          <w:bCs/>
          <w:sz w:val="22"/>
          <w:szCs w:val="22"/>
        </w:rPr>
        <w:t xml:space="preserve"> </w:t>
      </w:r>
      <w:r w:rsidRPr="006967DF">
        <w:rPr>
          <w:b w:val="0"/>
          <w:bCs/>
          <w:sz w:val="22"/>
          <w:szCs w:val="22"/>
        </w:rPr>
        <w:t xml:space="preserve">submitting a proposal knows of or should have known of an error in the solicitation document but fails to notify the AOC of the error, the </w:t>
      </w:r>
      <w:r w:rsidR="00E1789B">
        <w:rPr>
          <w:b w:val="0"/>
          <w:bCs/>
          <w:sz w:val="22"/>
          <w:szCs w:val="22"/>
        </w:rPr>
        <w:t>proposer</w:t>
      </w:r>
      <w:r w:rsidR="00E1789B" w:rsidRPr="006967DF">
        <w:rPr>
          <w:b w:val="0"/>
          <w:bCs/>
          <w:sz w:val="22"/>
          <w:szCs w:val="22"/>
        </w:rPr>
        <w:t xml:space="preserve"> </w:t>
      </w:r>
      <w:r w:rsidRPr="006967DF">
        <w:rPr>
          <w:b w:val="0"/>
          <w:bCs/>
          <w:sz w:val="22"/>
          <w:szCs w:val="22"/>
        </w:rPr>
        <w:t xml:space="preserve">shall propose at its own risk, and if the </w:t>
      </w:r>
      <w:r w:rsidR="00E1789B">
        <w:rPr>
          <w:b w:val="0"/>
          <w:bCs/>
          <w:sz w:val="22"/>
          <w:szCs w:val="22"/>
        </w:rPr>
        <w:t>proposer</w:t>
      </w:r>
      <w:r w:rsidR="00E1789B" w:rsidRPr="006967DF">
        <w:rPr>
          <w:b w:val="0"/>
          <w:bCs/>
          <w:sz w:val="22"/>
          <w:szCs w:val="22"/>
        </w:rPr>
        <w:t xml:space="preserve"> </w:t>
      </w:r>
      <w:r w:rsidRPr="006967DF">
        <w:rPr>
          <w:b w:val="0"/>
          <w:bCs/>
          <w:sz w:val="22"/>
          <w:szCs w:val="22"/>
        </w:rPr>
        <w:t xml:space="preserve">is awarded the contract, the </w:t>
      </w:r>
      <w:r w:rsidR="00E1789B">
        <w:rPr>
          <w:b w:val="0"/>
          <w:bCs/>
          <w:sz w:val="22"/>
          <w:szCs w:val="22"/>
        </w:rPr>
        <w:t>proposer</w:t>
      </w:r>
      <w:r w:rsidR="00E1789B" w:rsidRPr="006967DF">
        <w:rPr>
          <w:b w:val="0"/>
          <w:bCs/>
          <w:sz w:val="22"/>
          <w:szCs w:val="22"/>
        </w:rPr>
        <w:t xml:space="preserve"> </w:t>
      </w:r>
      <w:r w:rsidRPr="006967DF">
        <w:rPr>
          <w:b w:val="0"/>
          <w:bCs/>
          <w:sz w:val="22"/>
          <w:szCs w:val="22"/>
        </w:rPr>
        <w:t>shall not be entitled to additional compensation or time by reason of the error or its later correction.</w:t>
      </w:r>
    </w:p>
    <w:p w:rsidR="00CB0CF9" w:rsidRPr="006967DF" w:rsidRDefault="00CB0CF9" w:rsidP="00CB0CF9">
      <w:pPr>
        <w:pStyle w:val="Heading3"/>
        <w:ind w:firstLine="360"/>
        <w:rPr>
          <w:b w:val="0"/>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lastRenderedPageBreak/>
        <w:t>2.3.3</w:t>
      </w:r>
      <w:r w:rsidRPr="006967DF">
        <w:rPr>
          <w:b/>
          <w:bCs/>
          <w:sz w:val="22"/>
          <w:szCs w:val="22"/>
        </w:rPr>
        <w:tab/>
        <w:t xml:space="preserve">Contact with </w:t>
      </w:r>
      <w:r w:rsidR="00947E74">
        <w:rPr>
          <w:b/>
          <w:bCs/>
          <w:sz w:val="22"/>
          <w:szCs w:val="22"/>
        </w:rPr>
        <w:t>JBEs</w:t>
      </w:r>
    </w:p>
    <w:p w:rsidR="00CB0CF9" w:rsidRPr="006967DF" w:rsidRDefault="00CB0CF9" w:rsidP="00CB0CF9">
      <w:pPr>
        <w:pStyle w:val="Heading3"/>
        <w:keepNext/>
        <w:ind w:firstLine="360"/>
        <w:rPr>
          <w:b w:val="0"/>
          <w:bCs/>
          <w:sz w:val="22"/>
          <w:szCs w:val="22"/>
        </w:rPr>
      </w:pPr>
    </w:p>
    <w:p w:rsidR="00CB0CF9" w:rsidRPr="006967DF" w:rsidRDefault="00E1789B" w:rsidP="00D76411">
      <w:pPr>
        <w:pStyle w:val="Heading3"/>
        <w:ind w:left="1440" w:firstLine="720"/>
        <w:rPr>
          <w:b w:val="0"/>
          <w:bCs/>
          <w:sz w:val="22"/>
          <w:szCs w:val="22"/>
        </w:rPr>
      </w:pPr>
      <w:r>
        <w:rPr>
          <w:b w:val="0"/>
          <w:bCs/>
          <w:sz w:val="22"/>
          <w:szCs w:val="22"/>
        </w:rPr>
        <w:t>Proposers</w:t>
      </w:r>
      <w:r w:rsidRPr="006967DF">
        <w:rPr>
          <w:b w:val="0"/>
          <w:bCs/>
          <w:sz w:val="22"/>
          <w:szCs w:val="22"/>
        </w:rPr>
        <w:t xml:space="preserve"> </w:t>
      </w:r>
      <w:r w:rsidR="00CB0CF9" w:rsidRPr="006967DF">
        <w:rPr>
          <w:b w:val="0"/>
          <w:bCs/>
          <w:sz w:val="22"/>
          <w:szCs w:val="22"/>
        </w:rPr>
        <w:t xml:space="preserve">are specifically directed NOT to contact any </w:t>
      </w:r>
      <w:r>
        <w:rPr>
          <w:b w:val="0"/>
          <w:bCs/>
          <w:sz w:val="22"/>
          <w:szCs w:val="22"/>
        </w:rPr>
        <w:t>JBEs</w:t>
      </w:r>
      <w:r w:rsidR="00CB0CF9" w:rsidRPr="006967DF">
        <w:rPr>
          <w:b w:val="0"/>
          <w:bCs/>
          <w:sz w:val="22"/>
          <w:szCs w:val="22"/>
        </w:rPr>
        <w:t xml:space="preserve"> for meetings, conferences, or discussions that are specifically related to this RFP at any time prior to any award of a contract.  The AOC’s intent for this solicitation is to ensure that all proposers have the same information when creating their proposals.  Unauthorized contact with any </w:t>
      </w:r>
      <w:r>
        <w:rPr>
          <w:b w:val="0"/>
          <w:bCs/>
          <w:sz w:val="22"/>
          <w:szCs w:val="22"/>
        </w:rPr>
        <w:t>JBEs</w:t>
      </w:r>
      <w:r w:rsidR="00CB0CF9" w:rsidRPr="006967DF">
        <w:rPr>
          <w:b w:val="0"/>
          <w:bCs/>
          <w:sz w:val="22"/>
          <w:szCs w:val="22"/>
        </w:rPr>
        <w:t xml:space="preserve"> may be cause for rejection of the </w:t>
      </w:r>
      <w:r>
        <w:rPr>
          <w:b w:val="0"/>
          <w:bCs/>
          <w:sz w:val="22"/>
          <w:szCs w:val="22"/>
        </w:rPr>
        <w:t>proposer</w:t>
      </w:r>
      <w:r w:rsidRPr="006967DF">
        <w:rPr>
          <w:b w:val="0"/>
          <w:bCs/>
          <w:sz w:val="22"/>
          <w:szCs w:val="22"/>
        </w:rPr>
        <w:t xml:space="preserve">’s </w:t>
      </w:r>
      <w:r w:rsidR="00CB0CF9" w:rsidRPr="006967DF">
        <w:rPr>
          <w:b w:val="0"/>
          <w:bCs/>
          <w:sz w:val="22"/>
          <w:szCs w:val="22"/>
        </w:rPr>
        <w:t>response.</w:t>
      </w:r>
    </w:p>
    <w:p w:rsidR="00CB0CF9" w:rsidRPr="006967DF" w:rsidRDefault="00CB0CF9" w:rsidP="00CB0CF9">
      <w:pPr>
        <w:pStyle w:val="Heading3"/>
        <w:ind w:firstLine="360"/>
        <w:rPr>
          <w:b w:val="0"/>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2.3.4</w:t>
      </w:r>
      <w:r w:rsidRPr="006967DF">
        <w:rPr>
          <w:b/>
          <w:bCs/>
          <w:sz w:val="22"/>
          <w:szCs w:val="22"/>
        </w:rPr>
        <w:tab/>
        <w:t>RFP Addenda</w:t>
      </w:r>
    </w:p>
    <w:p w:rsidR="00CB0CF9" w:rsidRPr="006967DF" w:rsidRDefault="00CB0CF9" w:rsidP="00CB0CF9">
      <w:pPr>
        <w:pStyle w:val="Heading3"/>
        <w:keepNext/>
        <w:ind w:firstLine="36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The AOC may modify this solicitation document prior to the date fixed for submission of proposals by posting an addendum on the AOC website.  If any potential </w:t>
      </w:r>
      <w:r w:rsidR="00E1789B">
        <w:rPr>
          <w:b w:val="0"/>
          <w:bCs/>
          <w:sz w:val="22"/>
          <w:szCs w:val="22"/>
        </w:rPr>
        <w:t>proposer</w:t>
      </w:r>
      <w:r w:rsidR="00E1789B" w:rsidRPr="006967DF">
        <w:rPr>
          <w:b w:val="0"/>
          <w:bCs/>
          <w:sz w:val="22"/>
          <w:szCs w:val="22"/>
        </w:rPr>
        <w:t xml:space="preserve"> </w:t>
      </w:r>
      <w:r w:rsidRPr="006967DF">
        <w:rPr>
          <w:b w:val="0"/>
          <w:bCs/>
          <w:sz w:val="22"/>
          <w:szCs w:val="22"/>
        </w:rPr>
        <w:t xml:space="preserve">determines that an addendum unnecessarily restricts its ability to propose, it must submit an email to the Solicitation Mailbox identified in </w:t>
      </w:r>
      <w:r w:rsidRPr="006967DF">
        <w:rPr>
          <w:b w:val="0"/>
          <w:bCs/>
          <w:sz w:val="22"/>
          <w:szCs w:val="22"/>
          <w:u w:val="single"/>
        </w:rPr>
        <w:t>Section 2.1</w:t>
      </w:r>
      <w:r w:rsidRPr="006967DF">
        <w:rPr>
          <w:b w:val="0"/>
          <w:bCs/>
          <w:sz w:val="22"/>
          <w:szCs w:val="22"/>
        </w:rPr>
        <w:t xml:space="preserve"> and provide written notice of the problem no later than three (3) business days following the date the addendum was provided or posted.</w:t>
      </w:r>
    </w:p>
    <w:p w:rsidR="00CB0CF9" w:rsidRPr="006967DF" w:rsidRDefault="00CB0CF9" w:rsidP="00CB0CF9">
      <w:pPr>
        <w:pStyle w:val="Heading3"/>
        <w:ind w:left="720" w:firstLine="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Proposer’s prices shall reflect all addenda issued by the AOC.  Failure to do so will permit the AOC to interpret the proposal to include all addenda issued in any resulting </w:t>
      </w:r>
      <w:r w:rsidR="00E1789B">
        <w:rPr>
          <w:b w:val="0"/>
          <w:bCs/>
          <w:sz w:val="22"/>
          <w:szCs w:val="22"/>
        </w:rPr>
        <w:t>Leveraged</w:t>
      </w:r>
      <w:r w:rsidR="00EB4EEF">
        <w:rPr>
          <w:b w:val="0"/>
          <w:bCs/>
          <w:sz w:val="22"/>
          <w:szCs w:val="22"/>
        </w:rPr>
        <w:t xml:space="preserve"> </w:t>
      </w:r>
      <w:r w:rsidR="00E00604">
        <w:rPr>
          <w:b w:val="0"/>
          <w:bCs/>
          <w:sz w:val="22"/>
          <w:szCs w:val="22"/>
        </w:rPr>
        <w:t xml:space="preserve"> Procurement </w:t>
      </w:r>
      <w:r w:rsidRPr="006967DF">
        <w:rPr>
          <w:b w:val="0"/>
          <w:bCs/>
          <w:sz w:val="22"/>
          <w:szCs w:val="22"/>
        </w:rPr>
        <w:t>Agreement.</w:t>
      </w:r>
    </w:p>
    <w:p w:rsidR="00CB0CF9" w:rsidRPr="006967DF" w:rsidRDefault="00CB0CF9" w:rsidP="00CB0CF9">
      <w:pPr>
        <w:pStyle w:val="Heading3"/>
        <w:ind w:firstLine="360"/>
        <w:rPr>
          <w:b w:val="0"/>
          <w:bCs/>
          <w:sz w:val="22"/>
          <w:szCs w:val="22"/>
        </w:rPr>
      </w:pPr>
    </w:p>
    <w:p w:rsidR="00CB0CF9" w:rsidRPr="006967DF" w:rsidRDefault="00CB0CF9" w:rsidP="00CB0CF9">
      <w:pPr>
        <w:pStyle w:val="NormalIndent"/>
        <w:keepNext/>
        <w:rPr>
          <w:b/>
          <w:bCs/>
          <w:sz w:val="22"/>
          <w:szCs w:val="22"/>
        </w:rPr>
      </w:pPr>
      <w:r w:rsidRPr="006967DF">
        <w:rPr>
          <w:b/>
          <w:bCs/>
          <w:sz w:val="22"/>
          <w:szCs w:val="22"/>
        </w:rPr>
        <w:t>2.4</w:t>
      </w:r>
      <w:r w:rsidRPr="006967DF">
        <w:rPr>
          <w:b/>
          <w:bCs/>
          <w:sz w:val="22"/>
          <w:szCs w:val="22"/>
        </w:rPr>
        <w:tab/>
        <w:t>Submission of Proposals</w:t>
      </w:r>
    </w:p>
    <w:p w:rsidR="00CB0CF9" w:rsidRPr="006967DF" w:rsidRDefault="00CB0CF9" w:rsidP="00CB0CF9">
      <w:pPr>
        <w:pStyle w:val="NormalIndent"/>
        <w:keepNext/>
        <w:rPr>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2.4.1</w:t>
      </w:r>
      <w:r w:rsidRPr="006967DF">
        <w:rPr>
          <w:b/>
          <w:bCs/>
          <w:sz w:val="22"/>
          <w:szCs w:val="22"/>
        </w:rPr>
        <w:tab/>
        <w:t>Proposal Delivery</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keepNext/>
        <w:ind w:left="1440" w:firstLine="720"/>
        <w:rPr>
          <w:b w:val="0"/>
          <w:bCs/>
          <w:sz w:val="22"/>
          <w:szCs w:val="22"/>
        </w:rPr>
      </w:pPr>
      <w:r w:rsidRPr="006967DF">
        <w:rPr>
          <w:b w:val="0"/>
          <w:bCs/>
          <w:sz w:val="22"/>
          <w:szCs w:val="22"/>
        </w:rPr>
        <w:t xml:space="preserve">The following must be received no later than the Proposal Due Date and </w:t>
      </w:r>
      <w:r w:rsidR="00947E74">
        <w:rPr>
          <w:b w:val="0"/>
          <w:bCs/>
          <w:sz w:val="22"/>
          <w:szCs w:val="22"/>
        </w:rPr>
        <w:t>T</w:t>
      </w:r>
      <w:r w:rsidRPr="006967DF">
        <w:rPr>
          <w:b w:val="0"/>
          <w:bCs/>
          <w:sz w:val="22"/>
          <w:szCs w:val="22"/>
        </w:rPr>
        <w:t xml:space="preserve">ime specified in </w:t>
      </w:r>
      <w:r w:rsidRPr="006967DF">
        <w:rPr>
          <w:b w:val="0"/>
          <w:bCs/>
          <w:sz w:val="22"/>
          <w:szCs w:val="22"/>
          <w:u w:val="single"/>
        </w:rPr>
        <w:t>Section 2.1</w:t>
      </w:r>
      <w:r w:rsidRPr="006967DF">
        <w:rPr>
          <w:b w:val="0"/>
          <w:bCs/>
          <w:sz w:val="22"/>
          <w:szCs w:val="22"/>
        </w:rPr>
        <w:t xml:space="preserve"> (the “Proposal Closing Time”) at the address listed in </w:t>
      </w:r>
      <w:r w:rsidRPr="006967DF">
        <w:rPr>
          <w:b w:val="0"/>
          <w:bCs/>
          <w:sz w:val="22"/>
          <w:szCs w:val="22"/>
          <w:u w:val="single"/>
        </w:rPr>
        <w:t>Section 2.1.1</w:t>
      </w:r>
      <w:r w:rsidRPr="006967DF">
        <w:rPr>
          <w:b w:val="0"/>
          <w:bCs/>
          <w:sz w:val="22"/>
          <w:szCs w:val="22"/>
        </w:rPr>
        <w:t xml:space="preserve"> for the Submittal Contact: </w:t>
      </w:r>
    </w:p>
    <w:p w:rsidR="00CB0CF9" w:rsidRPr="006967DF" w:rsidRDefault="00CB0CF9" w:rsidP="00CB0CF9">
      <w:pPr>
        <w:pStyle w:val="NormalIndent"/>
        <w:keepNext/>
        <w:rPr>
          <w:sz w:val="22"/>
          <w:szCs w:val="22"/>
        </w:rPr>
      </w:pPr>
    </w:p>
    <w:p w:rsidR="00CB0CF9" w:rsidRPr="006967DF" w:rsidRDefault="00CB0CF9" w:rsidP="00CB0CF9">
      <w:pPr>
        <w:pStyle w:val="NormalIndent"/>
        <w:keepNext/>
        <w:spacing w:after="120"/>
        <w:rPr>
          <w:sz w:val="22"/>
          <w:szCs w:val="22"/>
        </w:rPr>
      </w:pPr>
      <w:r w:rsidRPr="006967DF">
        <w:rPr>
          <w:sz w:val="22"/>
          <w:szCs w:val="22"/>
        </w:rPr>
        <w:tab/>
      </w:r>
      <w:r w:rsidRPr="006967DF">
        <w:rPr>
          <w:sz w:val="22"/>
          <w:szCs w:val="22"/>
        </w:rPr>
        <w:tab/>
        <w:t>a.</w:t>
      </w:r>
      <w:r w:rsidRPr="006967DF">
        <w:rPr>
          <w:sz w:val="22"/>
          <w:szCs w:val="22"/>
        </w:rPr>
        <w:tab/>
      </w:r>
      <w:r w:rsidRPr="006967DF">
        <w:rPr>
          <w:sz w:val="22"/>
          <w:szCs w:val="22"/>
          <w:u w:val="single"/>
        </w:rPr>
        <w:t>Hardcopies:</w:t>
      </w:r>
    </w:p>
    <w:p w:rsidR="00CB0CF9" w:rsidRPr="006967DF" w:rsidRDefault="00CB0CF9" w:rsidP="00CB0CF9">
      <w:pPr>
        <w:pStyle w:val="BodyTextIndent"/>
        <w:ind w:left="2592"/>
        <w:rPr>
          <w:bCs/>
          <w:sz w:val="22"/>
          <w:szCs w:val="22"/>
        </w:rPr>
      </w:pPr>
      <w:r w:rsidRPr="006967DF">
        <w:rPr>
          <w:bCs/>
          <w:sz w:val="22"/>
          <w:szCs w:val="22"/>
        </w:rPr>
        <w:t>(i)</w:t>
      </w:r>
      <w:r w:rsidRPr="006967DF">
        <w:rPr>
          <w:bCs/>
          <w:sz w:val="22"/>
          <w:szCs w:val="22"/>
        </w:rPr>
        <w:tab/>
        <w:t xml:space="preserve">One </w:t>
      </w:r>
      <w:r w:rsidRPr="006967DF">
        <w:rPr>
          <w:bCs/>
          <w:sz w:val="22"/>
          <w:szCs w:val="22"/>
          <w:u w:val="single"/>
        </w:rPr>
        <w:t>unbound original</w:t>
      </w:r>
      <w:r w:rsidRPr="006967DF">
        <w:rPr>
          <w:bCs/>
          <w:sz w:val="22"/>
          <w:szCs w:val="22"/>
        </w:rPr>
        <w:t xml:space="preserve"> of the pricing proposal together with </w:t>
      </w:r>
      <w:r w:rsidRPr="006967DF">
        <w:rPr>
          <w:bCs/>
          <w:sz w:val="22"/>
          <w:szCs w:val="22"/>
          <w:u w:val="single"/>
        </w:rPr>
        <w:t>Attachment E</w:t>
      </w:r>
      <w:r w:rsidRPr="006967DF">
        <w:rPr>
          <w:bCs/>
          <w:sz w:val="22"/>
          <w:szCs w:val="22"/>
        </w:rPr>
        <w:t xml:space="preserve"> (DVBE Participation Form) and one </w:t>
      </w:r>
      <w:r w:rsidRPr="006967DF">
        <w:rPr>
          <w:bCs/>
          <w:sz w:val="22"/>
          <w:szCs w:val="22"/>
          <w:u w:val="single"/>
        </w:rPr>
        <w:t>separate unbound</w:t>
      </w:r>
      <w:r w:rsidRPr="006967DF">
        <w:rPr>
          <w:bCs/>
          <w:sz w:val="22"/>
          <w:szCs w:val="22"/>
        </w:rPr>
        <w:t xml:space="preserve"> original of the technical proposal (this includes all other proposal documents).</w:t>
      </w:r>
      <w:r w:rsidR="006E6ECD">
        <w:rPr>
          <w:bCs/>
          <w:sz w:val="22"/>
          <w:szCs w:val="22"/>
        </w:rPr>
        <w:t xml:space="preserve"> The original must be signed by an authorized representative of the Proposer.</w:t>
      </w:r>
    </w:p>
    <w:p w:rsidR="00CB0CF9" w:rsidRPr="006967DF" w:rsidRDefault="00CB0CF9" w:rsidP="00CB0CF9">
      <w:pPr>
        <w:pStyle w:val="BodyTextIndent"/>
        <w:ind w:left="2592"/>
        <w:rPr>
          <w:bCs/>
          <w:sz w:val="22"/>
          <w:szCs w:val="22"/>
        </w:rPr>
      </w:pPr>
    </w:p>
    <w:p w:rsidR="00CB0CF9" w:rsidRPr="006967DF" w:rsidRDefault="00CB0CF9" w:rsidP="00CB0CF9">
      <w:pPr>
        <w:pStyle w:val="BodyTextIndent"/>
        <w:ind w:left="2592"/>
        <w:rPr>
          <w:bCs/>
          <w:sz w:val="22"/>
          <w:szCs w:val="22"/>
        </w:rPr>
      </w:pPr>
      <w:r w:rsidRPr="006967DF">
        <w:rPr>
          <w:bCs/>
          <w:sz w:val="22"/>
          <w:szCs w:val="22"/>
        </w:rPr>
        <w:t xml:space="preserve">(ii) Five </w:t>
      </w:r>
      <w:r w:rsidR="0073369B">
        <w:rPr>
          <w:bCs/>
          <w:sz w:val="22"/>
          <w:szCs w:val="22"/>
        </w:rPr>
        <w:t xml:space="preserve">(5) </w:t>
      </w:r>
      <w:r w:rsidRPr="006967DF">
        <w:rPr>
          <w:bCs/>
          <w:sz w:val="22"/>
          <w:szCs w:val="22"/>
        </w:rPr>
        <w:t xml:space="preserve">bound copies of the pricing proposal and </w:t>
      </w:r>
      <w:r w:rsidR="0073369B">
        <w:rPr>
          <w:bCs/>
          <w:sz w:val="22"/>
          <w:szCs w:val="22"/>
        </w:rPr>
        <w:t>five (</w:t>
      </w:r>
      <w:r w:rsidRPr="006967DF">
        <w:rPr>
          <w:bCs/>
          <w:sz w:val="22"/>
          <w:szCs w:val="22"/>
        </w:rPr>
        <w:t>5</w:t>
      </w:r>
      <w:r w:rsidR="0073369B">
        <w:rPr>
          <w:bCs/>
          <w:sz w:val="22"/>
          <w:szCs w:val="22"/>
        </w:rPr>
        <w:t>)</w:t>
      </w:r>
      <w:r w:rsidRPr="006967DF">
        <w:rPr>
          <w:bCs/>
          <w:sz w:val="22"/>
          <w:szCs w:val="22"/>
        </w:rPr>
        <w:t xml:space="preserve"> </w:t>
      </w:r>
      <w:r w:rsidRPr="006967DF">
        <w:rPr>
          <w:bCs/>
          <w:sz w:val="22"/>
          <w:szCs w:val="22"/>
          <w:u w:val="single"/>
        </w:rPr>
        <w:t>separate bound</w:t>
      </w:r>
      <w:r w:rsidRPr="006967DF">
        <w:rPr>
          <w:bCs/>
          <w:sz w:val="22"/>
          <w:szCs w:val="22"/>
        </w:rPr>
        <w:t xml:space="preserve"> copies of the technical prop</w:t>
      </w:r>
      <w:r w:rsidR="006E6ECD">
        <w:rPr>
          <w:bCs/>
          <w:sz w:val="22"/>
          <w:szCs w:val="22"/>
        </w:rPr>
        <w:t>osal. The original must be signed by an authorized representative of the Proposer.</w:t>
      </w:r>
    </w:p>
    <w:p w:rsidR="00CB0CF9" w:rsidRPr="006967DF" w:rsidRDefault="00CB0CF9" w:rsidP="00CB0CF9">
      <w:pPr>
        <w:pStyle w:val="BodyTextIndent"/>
        <w:ind w:left="2232"/>
        <w:rPr>
          <w:bCs/>
          <w:sz w:val="22"/>
          <w:szCs w:val="22"/>
        </w:rPr>
      </w:pPr>
    </w:p>
    <w:p w:rsidR="00CB0CF9" w:rsidRPr="006967DF" w:rsidRDefault="00CB0CF9" w:rsidP="00CB0CF9">
      <w:pPr>
        <w:pStyle w:val="BodyTextIndent"/>
        <w:keepNext/>
        <w:spacing w:after="120"/>
        <w:ind w:left="2232"/>
        <w:rPr>
          <w:bCs/>
          <w:sz w:val="22"/>
          <w:szCs w:val="22"/>
        </w:rPr>
      </w:pPr>
      <w:r w:rsidRPr="006967DF">
        <w:rPr>
          <w:bCs/>
          <w:sz w:val="22"/>
          <w:szCs w:val="22"/>
        </w:rPr>
        <w:t>b.</w:t>
      </w:r>
      <w:r w:rsidRPr="006967DF">
        <w:rPr>
          <w:bCs/>
          <w:sz w:val="22"/>
          <w:szCs w:val="22"/>
        </w:rPr>
        <w:tab/>
      </w:r>
      <w:r w:rsidRPr="006967DF">
        <w:rPr>
          <w:bCs/>
          <w:sz w:val="22"/>
          <w:szCs w:val="22"/>
          <w:u w:val="single"/>
        </w:rPr>
        <w:t>Electronic Formatted Copies:</w:t>
      </w:r>
    </w:p>
    <w:p w:rsidR="00CB0CF9" w:rsidRPr="006967DF" w:rsidRDefault="00CB0CF9" w:rsidP="00CB0CF9">
      <w:pPr>
        <w:pStyle w:val="BodyTextIndent"/>
        <w:ind w:left="2592"/>
        <w:rPr>
          <w:sz w:val="22"/>
          <w:szCs w:val="22"/>
        </w:rPr>
      </w:pPr>
      <w:r w:rsidRPr="006967DF">
        <w:rPr>
          <w:sz w:val="22"/>
          <w:szCs w:val="22"/>
        </w:rPr>
        <w:t>(i)</w:t>
      </w:r>
      <w:r w:rsidRPr="006967DF">
        <w:rPr>
          <w:sz w:val="22"/>
          <w:szCs w:val="22"/>
        </w:rPr>
        <w:tab/>
        <w:t xml:space="preserve">One electronic formatted copy with the pricing proposal, including </w:t>
      </w:r>
      <w:r w:rsidRPr="006967DF">
        <w:rPr>
          <w:sz w:val="22"/>
          <w:szCs w:val="22"/>
          <w:u w:val="single"/>
        </w:rPr>
        <w:t>Attachment D</w:t>
      </w:r>
      <w:r w:rsidRPr="006967DF">
        <w:rPr>
          <w:sz w:val="22"/>
          <w:szCs w:val="22"/>
        </w:rPr>
        <w:t xml:space="preserve"> (Pricing Sheets) in Excel format, together with </w:t>
      </w:r>
      <w:r w:rsidRPr="006967DF">
        <w:rPr>
          <w:sz w:val="22"/>
          <w:szCs w:val="22"/>
          <w:u w:val="single"/>
        </w:rPr>
        <w:t>Attachment E</w:t>
      </w:r>
      <w:r w:rsidRPr="006967DF">
        <w:rPr>
          <w:sz w:val="22"/>
          <w:szCs w:val="22"/>
        </w:rPr>
        <w:t xml:space="preserve"> (DVBE Participation Form) in MS Word format.</w:t>
      </w:r>
    </w:p>
    <w:p w:rsidR="00CB0CF9" w:rsidRPr="006967DF" w:rsidRDefault="00CB0CF9" w:rsidP="00CB0CF9">
      <w:pPr>
        <w:pStyle w:val="BodyTextIndent"/>
        <w:ind w:left="2232"/>
        <w:rPr>
          <w:bCs/>
          <w:sz w:val="22"/>
          <w:szCs w:val="22"/>
        </w:rPr>
      </w:pPr>
    </w:p>
    <w:p w:rsidR="00CB0CF9" w:rsidRPr="006967DF" w:rsidRDefault="00CB0CF9" w:rsidP="00CB0CF9">
      <w:pPr>
        <w:pStyle w:val="BodyTextIndent"/>
        <w:ind w:left="2592"/>
        <w:rPr>
          <w:sz w:val="22"/>
          <w:szCs w:val="22"/>
        </w:rPr>
      </w:pPr>
      <w:r w:rsidRPr="006967DF">
        <w:rPr>
          <w:sz w:val="22"/>
          <w:szCs w:val="22"/>
        </w:rPr>
        <w:t>(ii)</w:t>
      </w:r>
      <w:r w:rsidRPr="006967DF">
        <w:rPr>
          <w:sz w:val="22"/>
          <w:szCs w:val="22"/>
        </w:rPr>
        <w:tab/>
      </w:r>
      <w:r w:rsidR="00973272">
        <w:rPr>
          <w:sz w:val="22"/>
          <w:szCs w:val="22"/>
        </w:rPr>
        <w:t xml:space="preserve"> </w:t>
      </w:r>
      <w:r w:rsidRPr="006967DF">
        <w:rPr>
          <w:sz w:val="22"/>
          <w:szCs w:val="22"/>
        </w:rPr>
        <w:t xml:space="preserve">One electronic formatted copy of the </w:t>
      </w:r>
      <w:r w:rsidRPr="006967DF">
        <w:rPr>
          <w:bCs/>
          <w:sz w:val="22"/>
          <w:szCs w:val="22"/>
        </w:rPr>
        <w:t>technical proposal (this includes all other proposal documents)</w:t>
      </w:r>
      <w:r w:rsidRPr="006967DF">
        <w:rPr>
          <w:sz w:val="22"/>
          <w:szCs w:val="22"/>
        </w:rPr>
        <w:t xml:space="preserve"> in MS document format.</w:t>
      </w:r>
    </w:p>
    <w:p w:rsidR="00CB0CF9" w:rsidRPr="006967DF" w:rsidRDefault="00CB0CF9" w:rsidP="00CB0CF9">
      <w:pPr>
        <w:pStyle w:val="Heading3"/>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All proposals (hardcopy and electronic) must be submitted with</w:t>
      </w:r>
      <w:r w:rsidR="00973272">
        <w:rPr>
          <w:b w:val="0"/>
          <w:bCs/>
          <w:sz w:val="22"/>
          <w:szCs w:val="22"/>
        </w:rPr>
        <w:t>:</w:t>
      </w:r>
      <w:r w:rsidRPr="006967DF">
        <w:rPr>
          <w:b w:val="0"/>
          <w:bCs/>
          <w:sz w:val="22"/>
          <w:szCs w:val="22"/>
        </w:rPr>
        <w:t xml:space="preserve"> (1) the pricing proposal, including </w:t>
      </w:r>
      <w:r w:rsidRPr="006967DF">
        <w:rPr>
          <w:b w:val="0"/>
          <w:bCs/>
          <w:sz w:val="22"/>
          <w:szCs w:val="22"/>
          <w:u w:val="single"/>
        </w:rPr>
        <w:t>Attachment E</w:t>
      </w:r>
      <w:r w:rsidRPr="006967DF">
        <w:rPr>
          <w:b w:val="0"/>
          <w:bCs/>
          <w:sz w:val="22"/>
          <w:szCs w:val="22"/>
        </w:rPr>
        <w:t xml:space="preserve"> (DVBE Participation Form), in one sealed envelope</w:t>
      </w:r>
      <w:r w:rsidRPr="006967DF">
        <w:rPr>
          <w:sz w:val="22"/>
          <w:szCs w:val="22"/>
        </w:rPr>
        <w:t xml:space="preserve"> </w:t>
      </w:r>
      <w:r w:rsidRPr="006967DF">
        <w:rPr>
          <w:b w:val="0"/>
          <w:sz w:val="22"/>
          <w:szCs w:val="22"/>
        </w:rPr>
        <w:t xml:space="preserve">marked with “Pricing Proposal and </w:t>
      </w:r>
      <w:r w:rsidRPr="006967DF">
        <w:rPr>
          <w:b w:val="0"/>
          <w:bCs/>
          <w:sz w:val="22"/>
          <w:szCs w:val="22"/>
        </w:rPr>
        <w:t>DVBE Participation Form</w:t>
      </w:r>
      <w:r w:rsidRPr="006967DF">
        <w:rPr>
          <w:b w:val="0"/>
          <w:sz w:val="22"/>
          <w:szCs w:val="22"/>
        </w:rPr>
        <w:t>”</w:t>
      </w:r>
      <w:r w:rsidR="00973272">
        <w:rPr>
          <w:b w:val="0"/>
          <w:sz w:val="22"/>
          <w:szCs w:val="22"/>
        </w:rPr>
        <w:t>;</w:t>
      </w:r>
      <w:r w:rsidRPr="006967DF">
        <w:rPr>
          <w:b w:val="0"/>
          <w:sz w:val="22"/>
          <w:szCs w:val="22"/>
        </w:rPr>
        <w:t xml:space="preserve"> and (2) the </w:t>
      </w:r>
      <w:r w:rsidRPr="006967DF">
        <w:rPr>
          <w:b w:val="0"/>
          <w:bCs/>
          <w:sz w:val="22"/>
          <w:szCs w:val="22"/>
        </w:rPr>
        <w:t xml:space="preserve">technical proposal placed </w:t>
      </w:r>
      <w:r w:rsidRPr="006967DF">
        <w:rPr>
          <w:b w:val="0"/>
          <w:bCs/>
          <w:sz w:val="22"/>
          <w:szCs w:val="22"/>
          <w:u w:val="single"/>
        </w:rPr>
        <w:t>in a separate sealed envelope</w:t>
      </w:r>
      <w:r w:rsidRPr="006967DF">
        <w:rPr>
          <w:b w:val="0"/>
          <w:sz w:val="22"/>
          <w:szCs w:val="22"/>
        </w:rPr>
        <w:t xml:space="preserve"> marked with “Technical Proposal.”  Each </w:t>
      </w:r>
      <w:r w:rsidRPr="006967DF">
        <w:rPr>
          <w:b w:val="0"/>
          <w:bCs/>
          <w:sz w:val="22"/>
          <w:szCs w:val="22"/>
        </w:rPr>
        <w:t xml:space="preserve">envelope must also be </w:t>
      </w:r>
      <w:r w:rsidRPr="006967DF">
        <w:rPr>
          <w:b w:val="0"/>
          <w:bCs/>
          <w:sz w:val="22"/>
          <w:szCs w:val="22"/>
        </w:rPr>
        <w:lastRenderedPageBreak/>
        <w:t>marked with the</w:t>
      </w:r>
      <w:r w:rsidRPr="006967DF">
        <w:rPr>
          <w:b w:val="0"/>
          <w:sz w:val="22"/>
          <w:szCs w:val="22"/>
        </w:rPr>
        <w:t xml:space="preserve"> proposer’s name</w:t>
      </w:r>
      <w:r w:rsidRPr="006967DF">
        <w:rPr>
          <w:b w:val="0"/>
          <w:bCs/>
          <w:sz w:val="22"/>
          <w:szCs w:val="22"/>
        </w:rPr>
        <w:t xml:space="preserve">. The two envelopes should then be placed in a single outside envelope.  </w:t>
      </w:r>
      <w:r w:rsidRPr="006967DF">
        <w:rPr>
          <w:b w:val="0"/>
          <w:bCs/>
          <w:sz w:val="22"/>
          <w:szCs w:val="22"/>
          <w:u w:val="single"/>
        </w:rPr>
        <w:t>The outside envelope must be sealed and clearly marked with the RFP Number, Project Title, the Proposal Due Date, and the proposer’s name</w:t>
      </w:r>
      <w:r w:rsidRPr="006967DF">
        <w:rPr>
          <w:b w:val="0"/>
          <w:bCs/>
          <w:sz w:val="22"/>
          <w:szCs w:val="22"/>
        </w:rPr>
        <w:t>.</w:t>
      </w:r>
    </w:p>
    <w:p w:rsidR="00CB0CF9" w:rsidRPr="006967DF" w:rsidRDefault="00CB0CF9" w:rsidP="00CB0CF9">
      <w:pPr>
        <w:pStyle w:val="Heading3"/>
        <w:ind w:left="720" w:firstLine="720"/>
        <w:rPr>
          <w:b w:val="0"/>
          <w:bCs/>
          <w:sz w:val="22"/>
          <w:szCs w:val="22"/>
        </w:rPr>
      </w:pPr>
    </w:p>
    <w:p w:rsidR="00CB0CF9" w:rsidRPr="006967DF" w:rsidRDefault="00CB0CF9" w:rsidP="00D76411">
      <w:pPr>
        <w:pStyle w:val="Heading3"/>
        <w:ind w:left="1440" w:firstLine="720"/>
        <w:rPr>
          <w:b w:val="0"/>
          <w:bCs/>
          <w:sz w:val="22"/>
          <w:szCs w:val="22"/>
        </w:rPr>
      </w:pPr>
      <w:r w:rsidRPr="006967DF">
        <w:rPr>
          <w:sz w:val="22"/>
          <w:szCs w:val="22"/>
        </w:rPr>
        <w:t>The hard copies and electronic copies of the technical proposal must not include any pricing information</w:t>
      </w:r>
      <w:r w:rsidRPr="006967DF">
        <w:rPr>
          <w:b w:val="0"/>
          <w:bCs/>
          <w:sz w:val="22"/>
          <w:szCs w:val="22"/>
        </w:rPr>
        <w:t xml:space="preserve">.  Proposals received prior to the Proposal Closing Time that are marked properly will be securely kept, unopened until the Proposal Closing Time.  Late proposals will not be considered.  </w:t>
      </w:r>
    </w:p>
    <w:p w:rsidR="00CB0CF9" w:rsidRPr="006967DF" w:rsidRDefault="00CB0CF9" w:rsidP="00CB0CF9">
      <w:pPr>
        <w:pStyle w:val="Heading3"/>
        <w:ind w:left="720" w:firstLine="72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All proposals must be delivered via U.S. Mail, express mail carrier, or hand delivery only.  A receipt should be requested for hand delivered material.</w:t>
      </w:r>
    </w:p>
    <w:p w:rsidR="00CB0CF9" w:rsidRPr="006967DF" w:rsidRDefault="00CB0CF9" w:rsidP="00CB0CF9">
      <w:pPr>
        <w:pStyle w:val="Heading3"/>
        <w:ind w:firstLine="36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The proposer is solely responsible for ensuring that the full proposal is received by the AOC in accordance with the solicitation requirements, prior to the date and time specified in the solicitation, and at the place specified.  The AOC shall not be responsible for any delays in mail or by express mail carriers or by transmission errors or delays or missed delivery.</w:t>
      </w:r>
    </w:p>
    <w:p w:rsidR="00CB0CF9" w:rsidRPr="006967DF" w:rsidRDefault="00CB0CF9" w:rsidP="00CB0CF9">
      <w:pPr>
        <w:pStyle w:val="Heading3"/>
        <w:ind w:left="720" w:firstLine="1440"/>
        <w:rPr>
          <w:b w:val="0"/>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2.4.2</w:t>
      </w:r>
      <w:r w:rsidRPr="006967DF">
        <w:rPr>
          <w:b/>
          <w:bCs/>
          <w:sz w:val="22"/>
          <w:szCs w:val="22"/>
        </w:rPr>
        <w:tab/>
        <w:t>Amendment or Withdrawal of Proposals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A </w:t>
      </w:r>
      <w:r w:rsidR="00E1789B">
        <w:rPr>
          <w:b w:val="0"/>
          <w:bCs/>
          <w:sz w:val="22"/>
          <w:szCs w:val="22"/>
        </w:rPr>
        <w:t>proposer</w:t>
      </w:r>
      <w:r w:rsidR="00E1789B" w:rsidRPr="006967DF">
        <w:rPr>
          <w:b w:val="0"/>
          <w:bCs/>
          <w:sz w:val="22"/>
          <w:szCs w:val="22"/>
        </w:rPr>
        <w:t xml:space="preserve"> </w:t>
      </w:r>
      <w:r w:rsidRPr="006967DF">
        <w:rPr>
          <w:b w:val="0"/>
          <w:bCs/>
          <w:sz w:val="22"/>
          <w:szCs w:val="22"/>
        </w:rPr>
        <w:t>may amend its proposal prior to the Proposal Closing Time.  All amendments must be in writing and received by the AOC prior to the Proposal Closing Time.</w:t>
      </w:r>
    </w:p>
    <w:p w:rsidR="00CB0CF9" w:rsidRPr="006967DF" w:rsidRDefault="00CB0CF9" w:rsidP="00CB0CF9">
      <w:pPr>
        <w:pStyle w:val="Heading3"/>
        <w:ind w:firstLine="36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A </w:t>
      </w:r>
      <w:r w:rsidR="00E1789B">
        <w:rPr>
          <w:b w:val="0"/>
          <w:bCs/>
          <w:sz w:val="22"/>
          <w:szCs w:val="22"/>
        </w:rPr>
        <w:t>proposer</w:t>
      </w:r>
      <w:r w:rsidR="00E1789B" w:rsidRPr="006967DF">
        <w:rPr>
          <w:b w:val="0"/>
          <w:bCs/>
          <w:sz w:val="22"/>
          <w:szCs w:val="22"/>
        </w:rPr>
        <w:t xml:space="preserve"> </w:t>
      </w:r>
      <w:r w:rsidRPr="006967DF">
        <w:rPr>
          <w:b w:val="0"/>
          <w:bCs/>
          <w:sz w:val="22"/>
          <w:szCs w:val="22"/>
        </w:rPr>
        <w:t xml:space="preserve">may withdraw its proposal at any time prior to the Proposal Closing Time by notifying the Submittal Contact listed in </w:t>
      </w:r>
      <w:r w:rsidRPr="006967DF">
        <w:rPr>
          <w:b w:val="0"/>
          <w:bCs/>
          <w:sz w:val="22"/>
          <w:szCs w:val="22"/>
          <w:u w:val="single"/>
        </w:rPr>
        <w:t>Section 2.1.1</w:t>
      </w:r>
      <w:r w:rsidRPr="006967DF">
        <w:rPr>
          <w:b w:val="0"/>
          <w:bCs/>
          <w:sz w:val="22"/>
          <w:szCs w:val="22"/>
        </w:rPr>
        <w:t xml:space="preserve"> in writing of its withdrawal.  Amendments or withdrawals offered in any other manner, oral or written, will not be considered.  Proposals cannot be amended or withdrawn after the Proposal Closing Time.</w:t>
      </w:r>
    </w:p>
    <w:p w:rsidR="00CB0CF9" w:rsidRPr="006967DF" w:rsidRDefault="00CB0CF9" w:rsidP="00CB0CF9">
      <w:pPr>
        <w:pStyle w:val="Heading3"/>
        <w:ind w:firstLine="360"/>
        <w:rPr>
          <w:b w:val="0"/>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2.4.3</w:t>
      </w:r>
      <w:r w:rsidRPr="006967DF">
        <w:rPr>
          <w:b/>
          <w:bCs/>
          <w:sz w:val="22"/>
          <w:szCs w:val="22"/>
        </w:rPr>
        <w:tab/>
        <w:t>Mistake in Proposal</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If prior to a contract award, a proposer discovers a mistake in their proposal that renders the proposer unwilling to perform under any resulting contract, the proposer must immediately notify the Submittal Contact listed in </w:t>
      </w:r>
      <w:r w:rsidRPr="006967DF">
        <w:rPr>
          <w:b w:val="0"/>
          <w:bCs/>
          <w:sz w:val="22"/>
          <w:szCs w:val="22"/>
          <w:u w:val="single"/>
        </w:rPr>
        <w:t>Section 2.1.1</w:t>
      </w:r>
      <w:r w:rsidRPr="006967DF">
        <w:rPr>
          <w:b w:val="0"/>
          <w:bCs/>
          <w:sz w:val="22"/>
          <w:szCs w:val="22"/>
        </w:rPr>
        <w:t xml:space="preserve"> in writing and request to withdraw the proposal.  It shall be solely within the AOC’s discretion as to whether withdrawal will be permitted.  If the solicitation contemplated evaluation and award of “all or none” of the items, then any withdrawal must be for the entire proposal.  If the solicitation provided for evaluation and award on a line item or combination of items basis, the AOC may consider permitting withdrawal of specific line item(s) or combination of items.</w:t>
      </w:r>
    </w:p>
    <w:p w:rsidR="00CB0CF9" w:rsidRPr="006967DF" w:rsidRDefault="00CB0CF9" w:rsidP="00CB0CF9">
      <w:pPr>
        <w:pStyle w:val="Heading3"/>
        <w:ind w:firstLine="360"/>
        <w:rPr>
          <w:b w:val="0"/>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2.4.4</w:t>
      </w:r>
      <w:r w:rsidRPr="006967DF">
        <w:rPr>
          <w:b/>
          <w:bCs/>
          <w:sz w:val="22"/>
          <w:szCs w:val="22"/>
        </w:rPr>
        <w:tab/>
        <w:t>Error in Submitted Proposals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If an error is discovered in a </w:t>
      </w:r>
      <w:r w:rsidR="00E1789B">
        <w:rPr>
          <w:b w:val="0"/>
          <w:bCs/>
          <w:sz w:val="22"/>
          <w:szCs w:val="22"/>
        </w:rPr>
        <w:t>proposer</w:t>
      </w:r>
      <w:r w:rsidR="00E1789B" w:rsidRPr="006967DF">
        <w:rPr>
          <w:b w:val="0"/>
          <w:bCs/>
          <w:sz w:val="22"/>
          <w:szCs w:val="22"/>
        </w:rPr>
        <w:t xml:space="preserve">’s </w:t>
      </w:r>
      <w:r w:rsidRPr="006967DF">
        <w:rPr>
          <w:b w:val="0"/>
          <w:bCs/>
          <w:sz w:val="22"/>
          <w:szCs w:val="22"/>
        </w:rPr>
        <w:t>proposal, the AOC may at its sole option retain the proposal and allow the proposer to submit certain arithmetic corrections.  The AOC may, at its sole option, allow the proposer to correct obvious clerical errors.  In determining if a correction will be allowed, the AOC will consider the conformance of the proposal to the format and content required by the solicitation, the significance and magnitude of the correction and any unusual complexity of the format and content required by the solicitation.</w:t>
      </w:r>
    </w:p>
    <w:p w:rsidR="00CB0CF9" w:rsidRPr="006967DF" w:rsidRDefault="00CB0CF9" w:rsidP="00CB0CF9">
      <w:pPr>
        <w:pStyle w:val="Heading3"/>
        <w:ind w:left="720" w:firstLine="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If the proposer’s intent is clearly established based on review of the complete proposal submitted, the AOC may, at its sole option, allow the proposer to correct an error based on that established intent.</w:t>
      </w:r>
    </w:p>
    <w:p w:rsidR="00CB0CF9" w:rsidRPr="006967DF" w:rsidRDefault="00CB0CF9" w:rsidP="00CB0CF9">
      <w:pPr>
        <w:pStyle w:val="Heading3"/>
        <w:ind w:left="720" w:firstLine="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lastRenderedPageBreak/>
        <w:t>The total price of unit-price items or individual line items will be the product of the unit or line item price and the quantity.  If the unit or line item price is ambiguous, unintelligible or uncertain for any cause, or is omitted, the unit or line item price shall be the amount obtained by dividing the “extension” price by the item quantity.</w:t>
      </w:r>
    </w:p>
    <w:p w:rsidR="00CB0CF9" w:rsidRPr="006967DF" w:rsidRDefault="00CB0CF9" w:rsidP="00CB0CF9">
      <w:pPr>
        <w:pStyle w:val="Heading3"/>
        <w:ind w:firstLine="360"/>
        <w:rPr>
          <w:b w:val="0"/>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2.4.5</w:t>
      </w:r>
      <w:r w:rsidRPr="006967DF">
        <w:rPr>
          <w:b/>
          <w:bCs/>
          <w:sz w:val="22"/>
          <w:szCs w:val="22"/>
        </w:rPr>
        <w:tab/>
      </w:r>
      <w:r w:rsidR="003323F2">
        <w:rPr>
          <w:b/>
          <w:bCs/>
          <w:sz w:val="22"/>
          <w:szCs w:val="22"/>
        </w:rPr>
        <w:t xml:space="preserve">Proposer </w:t>
      </w:r>
      <w:r w:rsidR="003323F2" w:rsidRPr="006967DF">
        <w:rPr>
          <w:b/>
          <w:bCs/>
          <w:sz w:val="22"/>
          <w:szCs w:val="22"/>
        </w:rPr>
        <w:t xml:space="preserve"> </w:t>
      </w:r>
      <w:r w:rsidRPr="006967DF">
        <w:rPr>
          <w:b/>
          <w:bCs/>
          <w:sz w:val="22"/>
          <w:szCs w:val="22"/>
        </w:rPr>
        <w:t>Information, Authorized Signatures, Validity Period of Proposals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Proposals must include the </w:t>
      </w:r>
      <w:r w:rsidR="00B1254A">
        <w:rPr>
          <w:b w:val="0"/>
          <w:bCs/>
          <w:sz w:val="22"/>
          <w:szCs w:val="22"/>
        </w:rPr>
        <w:t>proposer</w:t>
      </w:r>
      <w:r w:rsidR="00B1254A" w:rsidRPr="006967DF">
        <w:rPr>
          <w:b w:val="0"/>
          <w:bCs/>
          <w:sz w:val="22"/>
          <w:szCs w:val="22"/>
        </w:rPr>
        <w:t xml:space="preserve"> </w:t>
      </w:r>
      <w:r w:rsidRPr="006967DF">
        <w:rPr>
          <w:b w:val="0"/>
          <w:bCs/>
          <w:sz w:val="22"/>
          <w:szCs w:val="22"/>
        </w:rPr>
        <w:t xml:space="preserve">name, address, telephone and facsimile numbers, and federal tax identification number.  The proposal must be signed by a duly authorized officer or employee of the </w:t>
      </w:r>
      <w:r w:rsidR="00B1254A">
        <w:rPr>
          <w:b w:val="0"/>
          <w:bCs/>
          <w:sz w:val="22"/>
          <w:szCs w:val="22"/>
        </w:rPr>
        <w:t>proposer</w:t>
      </w:r>
      <w:r w:rsidR="00B1254A" w:rsidRPr="006967DF">
        <w:rPr>
          <w:b w:val="0"/>
          <w:bCs/>
          <w:sz w:val="22"/>
          <w:szCs w:val="22"/>
        </w:rPr>
        <w:t xml:space="preserve"> </w:t>
      </w:r>
      <w:r w:rsidRPr="006967DF">
        <w:rPr>
          <w:b w:val="0"/>
          <w:bCs/>
          <w:sz w:val="22"/>
          <w:szCs w:val="22"/>
        </w:rPr>
        <w:t>and include the name, title, address, and telephone number of the individual who is the proposer’s designated representative.</w:t>
      </w:r>
    </w:p>
    <w:p w:rsidR="00CB0CF9" w:rsidRPr="006967DF" w:rsidRDefault="00CB0CF9" w:rsidP="00CB0CF9">
      <w:pPr>
        <w:pStyle w:val="NormalIndent"/>
        <w:ind w:left="0"/>
        <w:rPr>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Proposals will be valid for ninety (90) days after the Proposal Due Date specified in </w:t>
      </w:r>
      <w:r w:rsidRPr="006967DF">
        <w:rPr>
          <w:b w:val="0"/>
          <w:bCs/>
          <w:sz w:val="22"/>
          <w:szCs w:val="22"/>
          <w:u w:val="single"/>
        </w:rPr>
        <w:t>Section 2.1</w:t>
      </w:r>
      <w:r w:rsidRPr="006967DF">
        <w:rPr>
          <w:b w:val="0"/>
          <w:bCs/>
          <w:sz w:val="22"/>
          <w:szCs w:val="22"/>
        </w:rPr>
        <w:t xml:space="preserve"> (“Proposal Validity Date”).  In the event a final </w:t>
      </w:r>
      <w:r w:rsidR="00B1254A">
        <w:rPr>
          <w:b w:val="0"/>
          <w:bCs/>
          <w:sz w:val="22"/>
          <w:szCs w:val="22"/>
        </w:rPr>
        <w:t xml:space="preserve">Leveraged </w:t>
      </w:r>
      <w:r w:rsidR="00E00604">
        <w:rPr>
          <w:b w:val="0"/>
          <w:bCs/>
          <w:sz w:val="22"/>
          <w:szCs w:val="22"/>
        </w:rPr>
        <w:t>Procurement</w:t>
      </w:r>
      <w:r w:rsidR="00B1254A">
        <w:rPr>
          <w:b w:val="0"/>
          <w:bCs/>
          <w:sz w:val="22"/>
          <w:szCs w:val="22"/>
        </w:rPr>
        <w:t xml:space="preserve"> Agreement</w:t>
      </w:r>
      <w:r w:rsidR="00B1254A" w:rsidRPr="006967DF">
        <w:rPr>
          <w:b w:val="0"/>
          <w:bCs/>
          <w:sz w:val="22"/>
          <w:szCs w:val="22"/>
        </w:rPr>
        <w:t xml:space="preserve"> </w:t>
      </w:r>
      <w:r w:rsidRPr="006967DF">
        <w:rPr>
          <w:b w:val="0"/>
          <w:bCs/>
          <w:sz w:val="22"/>
          <w:szCs w:val="22"/>
        </w:rPr>
        <w:t xml:space="preserve">has not been awarded by the date specified in </w:t>
      </w:r>
      <w:r w:rsidRPr="006967DF">
        <w:rPr>
          <w:b w:val="0"/>
          <w:bCs/>
          <w:sz w:val="22"/>
          <w:szCs w:val="22"/>
          <w:u w:val="single"/>
        </w:rPr>
        <w:t>Section 2.1</w:t>
      </w:r>
      <w:r w:rsidRPr="006967DF">
        <w:rPr>
          <w:b w:val="0"/>
          <w:bCs/>
          <w:sz w:val="22"/>
          <w:szCs w:val="22"/>
        </w:rPr>
        <w:t>, the AOC reserves the right to negotiate extensions to the Proposal Validity Date.</w:t>
      </w:r>
    </w:p>
    <w:p w:rsidR="00CB0CF9" w:rsidRPr="006967DF" w:rsidRDefault="00CB0CF9" w:rsidP="00CB0CF9">
      <w:pPr>
        <w:pStyle w:val="Heading3"/>
        <w:ind w:left="720" w:firstLine="720"/>
        <w:rPr>
          <w:b w:val="0"/>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2.4.6</w:t>
      </w:r>
      <w:r w:rsidRPr="006967DF">
        <w:rPr>
          <w:b/>
          <w:bCs/>
          <w:sz w:val="22"/>
          <w:szCs w:val="22"/>
        </w:rPr>
        <w:tab/>
        <w:t>Knowledge of Requirements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The </w:t>
      </w:r>
      <w:r w:rsidR="00B1254A">
        <w:rPr>
          <w:b w:val="0"/>
          <w:bCs/>
          <w:sz w:val="22"/>
          <w:szCs w:val="22"/>
        </w:rPr>
        <w:t>proposer</w:t>
      </w:r>
      <w:r w:rsidR="00B1254A" w:rsidRPr="006967DF">
        <w:rPr>
          <w:b w:val="0"/>
          <w:bCs/>
          <w:sz w:val="22"/>
          <w:szCs w:val="22"/>
        </w:rPr>
        <w:t xml:space="preserve"> </w:t>
      </w:r>
      <w:r w:rsidRPr="006967DF">
        <w:rPr>
          <w:b w:val="0"/>
          <w:bCs/>
          <w:sz w:val="22"/>
          <w:szCs w:val="22"/>
        </w:rPr>
        <w:t>shall carefully review all documents referenced and made a part of the solicitation document to ensure that all information required to properly respond has been submitted or made available and all requirements are priced in the proposal.  Failure to examine any document, drawing, specification, or instruction will be at the proposer’s sole risk.</w:t>
      </w:r>
    </w:p>
    <w:p w:rsidR="00CB0CF9" w:rsidRPr="006967DF" w:rsidRDefault="00CB0CF9" w:rsidP="00CB0CF9">
      <w:pPr>
        <w:pStyle w:val="NormalIndent"/>
        <w:ind w:left="0"/>
        <w:rPr>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Proposers shall be responsible for knowledge of all items and conditions contained in their proposals and in this RFP, including any AOC issued clarifications, modifications, amendments, or addenda.  The AOC will provide notice to </w:t>
      </w:r>
      <w:r w:rsidR="00775AC6">
        <w:rPr>
          <w:b w:val="0"/>
          <w:bCs/>
          <w:sz w:val="22"/>
          <w:szCs w:val="22"/>
        </w:rPr>
        <w:t>prospective</w:t>
      </w:r>
      <w:r w:rsidR="00775AC6" w:rsidRPr="006967DF">
        <w:rPr>
          <w:b w:val="0"/>
          <w:bCs/>
          <w:sz w:val="22"/>
          <w:szCs w:val="22"/>
        </w:rPr>
        <w:t xml:space="preserve"> </w:t>
      </w:r>
      <w:r w:rsidRPr="006967DF">
        <w:rPr>
          <w:b w:val="0"/>
          <w:bCs/>
          <w:sz w:val="22"/>
          <w:szCs w:val="22"/>
        </w:rPr>
        <w:t xml:space="preserve">proposers or, if identified in </w:t>
      </w:r>
      <w:r w:rsidRPr="006967DF">
        <w:rPr>
          <w:b w:val="0"/>
          <w:bCs/>
          <w:sz w:val="22"/>
          <w:szCs w:val="22"/>
          <w:u w:val="single"/>
        </w:rPr>
        <w:t>Section 2.1</w:t>
      </w:r>
      <w:r w:rsidRPr="006967DF">
        <w:rPr>
          <w:b w:val="0"/>
          <w:bCs/>
          <w:sz w:val="22"/>
          <w:szCs w:val="22"/>
        </w:rPr>
        <w:t>, post addenda and clarifications to the AOC website; however, it is the proposer’s responsibility to ascertain that the proposal includes all addenda issued prior to the Proposal Due Date.</w:t>
      </w:r>
    </w:p>
    <w:p w:rsidR="00CB0CF9" w:rsidRPr="006967DF" w:rsidRDefault="00CB0CF9" w:rsidP="00CB0CF9">
      <w:pPr>
        <w:pStyle w:val="Outlinearabic"/>
        <w:rPr>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2.4.7</w:t>
      </w:r>
      <w:r w:rsidRPr="006967DF">
        <w:rPr>
          <w:b/>
          <w:bCs/>
          <w:sz w:val="22"/>
          <w:szCs w:val="22"/>
        </w:rPr>
        <w:tab/>
      </w:r>
      <w:smartTag w:uri="urn:schemas-microsoft-com:office:smarttags" w:element="place">
        <w:smartTag w:uri="urn:schemas-microsoft-com:office:smarttags" w:element="City">
          <w:r w:rsidRPr="006967DF">
            <w:rPr>
              <w:b/>
              <w:bCs/>
              <w:sz w:val="22"/>
              <w:szCs w:val="22"/>
            </w:rPr>
            <w:t>Independence</w:t>
          </w:r>
        </w:smartTag>
      </w:smartTag>
      <w:r w:rsidRPr="006967DF">
        <w:rPr>
          <w:b/>
          <w:bCs/>
          <w:sz w:val="22"/>
          <w:szCs w:val="22"/>
        </w:rPr>
        <w:t xml:space="preserve"> of Proposal and Joint Proposals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Unless a proposer is submitting a joint proposal, the proposer represents and warrants that by submitting its proposal it did not conspire with any other </w:t>
      </w:r>
      <w:r w:rsidR="00B1254A">
        <w:rPr>
          <w:b w:val="0"/>
          <w:bCs/>
          <w:sz w:val="22"/>
          <w:szCs w:val="22"/>
        </w:rPr>
        <w:t>proposer</w:t>
      </w:r>
      <w:r w:rsidR="00B1254A" w:rsidRPr="006967DF">
        <w:rPr>
          <w:b w:val="0"/>
          <w:bCs/>
          <w:sz w:val="22"/>
          <w:szCs w:val="22"/>
        </w:rPr>
        <w:t xml:space="preserve"> </w:t>
      </w:r>
      <w:r w:rsidRPr="006967DF">
        <w:rPr>
          <w:b w:val="0"/>
          <w:bCs/>
          <w:sz w:val="22"/>
          <w:szCs w:val="22"/>
        </w:rPr>
        <w:t>to set prices in violation of anti-trust laws.</w:t>
      </w:r>
    </w:p>
    <w:p w:rsidR="00CB0CF9" w:rsidRPr="006967DF" w:rsidRDefault="00CB0CF9" w:rsidP="00CB0CF9">
      <w:pPr>
        <w:pStyle w:val="Heading3"/>
        <w:ind w:left="720" w:firstLine="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A proposal submitted by two or more </w:t>
      </w:r>
      <w:r w:rsidR="00B1254A">
        <w:rPr>
          <w:b w:val="0"/>
          <w:bCs/>
          <w:sz w:val="22"/>
          <w:szCs w:val="22"/>
        </w:rPr>
        <w:t>proposers</w:t>
      </w:r>
      <w:r w:rsidR="00B1254A" w:rsidRPr="006967DF">
        <w:rPr>
          <w:b w:val="0"/>
          <w:bCs/>
          <w:sz w:val="22"/>
          <w:szCs w:val="22"/>
        </w:rPr>
        <w:t xml:space="preserve"> </w:t>
      </w:r>
      <w:r w:rsidRPr="006967DF">
        <w:rPr>
          <w:b w:val="0"/>
          <w:bCs/>
          <w:sz w:val="22"/>
          <w:szCs w:val="22"/>
        </w:rPr>
        <w:t xml:space="preserve">participating jointly in one proposal may be submitted, but one </w:t>
      </w:r>
      <w:r w:rsidR="00B1254A">
        <w:rPr>
          <w:b w:val="0"/>
          <w:bCs/>
          <w:sz w:val="22"/>
          <w:szCs w:val="22"/>
        </w:rPr>
        <w:t>proposer</w:t>
      </w:r>
      <w:r w:rsidR="00B1254A" w:rsidRPr="006967DF">
        <w:rPr>
          <w:b w:val="0"/>
          <w:bCs/>
          <w:sz w:val="22"/>
          <w:szCs w:val="22"/>
        </w:rPr>
        <w:t xml:space="preserve"> </w:t>
      </w:r>
      <w:r w:rsidRPr="006967DF">
        <w:rPr>
          <w:b w:val="0"/>
          <w:bCs/>
          <w:sz w:val="22"/>
          <w:szCs w:val="22"/>
        </w:rPr>
        <w:t xml:space="preserve">must be identified as the prime </w:t>
      </w:r>
      <w:r w:rsidR="00B1254A">
        <w:rPr>
          <w:b w:val="0"/>
          <w:bCs/>
          <w:sz w:val="22"/>
          <w:szCs w:val="22"/>
        </w:rPr>
        <w:t>proposer</w:t>
      </w:r>
      <w:r w:rsidR="00B1254A" w:rsidRPr="006967DF">
        <w:rPr>
          <w:b w:val="0"/>
          <w:bCs/>
          <w:sz w:val="22"/>
          <w:szCs w:val="22"/>
        </w:rPr>
        <w:t xml:space="preserve"> </w:t>
      </w:r>
      <w:r w:rsidRPr="006967DF">
        <w:rPr>
          <w:b w:val="0"/>
          <w:bCs/>
          <w:sz w:val="22"/>
          <w:szCs w:val="22"/>
        </w:rPr>
        <w:t xml:space="preserve">and the other as the subcontractor.  The AOC assumes no responsibility or obligation for the division of orders or purchases among joint </w:t>
      </w:r>
      <w:r w:rsidR="00B1254A">
        <w:rPr>
          <w:b w:val="0"/>
          <w:bCs/>
          <w:sz w:val="22"/>
          <w:szCs w:val="22"/>
        </w:rPr>
        <w:t>proposers</w:t>
      </w:r>
      <w:r w:rsidRPr="006967DF">
        <w:rPr>
          <w:b w:val="0"/>
          <w:bCs/>
          <w:sz w:val="22"/>
          <w:szCs w:val="22"/>
        </w:rPr>
        <w:t>.</w:t>
      </w:r>
    </w:p>
    <w:p w:rsidR="00CB0CF9" w:rsidRPr="006967DF" w:rsidRDefault="00CB0CF9" w:rsidP="00CB0CF9">
      <w:pPr>
        <w:pStyle w:val="NormalIndent"/>
        <w:rPr>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2.4.8</w:t>
      </w:r>
      <w:r w:rsidRPr="006967DF">
        <w:rPr>
          <w:b/>
          <w:bCs/>
          <w:sz w:val="22"/>
          <w:szCs w:val="22"/>
        </w:rPr>
        <w:tab/>
        <w:t>Covenant Against Gratuities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Proposer warrants by signing its proposal that no gratuities, in the form of entertainment, gifts, or otherwise, were offered by the proposer or any agent, director, or representative of the proposer, to any officer, official, agent, or employee of any </w:t>
      </w:r>
      <w:r w:rsidR="008B79F3">
        <w:rPr>
          <w:b w:val="0"/>
          <w:bCs/>
          <w:sz w:val="22"/>
          <w:szCs w:val="22"/>
        </w:rPr>
        <w:t>JBE</w:t>
      </w:r>
      <w:r w:rsidR="004A69F3">
        <w:rPr>
          <w:b w:val="0"/>
          <w:bCs/>
          <w:sz w:val="22"/>
          <w:szCs w:val="22"/>
        </w:rPr>
        <w:t xml:space="preserve"> and AOC</w:t>
      </w:r>
      <w:r w:rsidRPr="006967DF">
        <w:rPr>
          <w:b w:val="0"/>
          <w:bCs/>
          <w:sz w:val="22"/>
          <w:szCs w:val="22"/>
        </w:rPr>
        <w:t xml:space="preserve"> with a view toward securing award of or securing favorable treatment with respect to any determinations concerning the performance of any resulting </w:t>
      </w:r>
      <w:r w:rsidR="008B79F3">
        <w:rPr>
          <w:b w:val="0"/>
          <w:bCs/>
          <w:sz w:val="22"/>
          <w:szCs w:val="22"/>
        </w:rPr>
        <w:t xml:space="preserve">Leveraged </w:t>
      </w:r>
      <w:r w:rsidR="00E00604">
        <w:rPr>
          <w:b w:val="0"/>
          <w:bCs/>
          <w:sz w:val="22"/>
          <w:szCs w:val="22"/>
        </w:rPr>
        <w:t>Procurement</w:t>
      </w:r>
      <w:r w:rsidR="008B79F3">
        <w:rPr>
          <w:b w:val="0"/>
          <w:bCs/>
          <w:sz w:val="22"/>
          <w:szCs w:val="22"/>
        </w:rPr>
        <w:t xml:space="preserve"> Agreement</w:t>
      </w:r>
      <w:r w:rsidRPr="006967DF">
        <w:rPr>
          <w:b w:val="0"/>
          <w:bCs/>
          <w:sz w:val="22"/>
          <w:szCs w:val="22"/>
        </w:rPr>
        <w:t xml:space="preserve">.  For breach or violation of this warranty, the AOC will have the right to terminate any resulting </w:t>
      </w:r>
      <w:r w:rsidR="008B79F3">
        <w:rPr>
          <w:b w:val="0"/>
          <w:bCs/>
          <w:sz w:val="22"/>
          <w:szCs w:val="22"/>
        </w:rPr>
        <w:t xml:space="preserve">Leveraged </w:t>
      </w:r>
      <w:r w:rsidR="00E00604">
        <w:rPr>
          <w:b w:val="0"/>
          <w:bCs/>
          <w:sz w:val="22"/>
          <w:szCs w:val="22"/>
        </w:rPr>
        <w:t>Procurement</w:t>
      </w:r>
      <w:r w:rsidR="008B79F3">
        <w:rPr>
          <w:b w:val="0"/>
          <w:bCs/>
          <w:sz w:val="22"/>
          <w:szCs w:val="22"/>
        </w:rPr>
        <w:t xml:space="preserve"> Agreement</w:t>
      </w:r>
      <w:r w:rsidR="008B79F3" w:rsidRPr="006967DF">
        <w:rPr>
          <w:b w:val="0"/>
          <w:bCs/>
          <w:sz w:val="22"/>
          <w:szCs w:val="22"/>
        </w:rPr>
        <w:t xml:space="preserve"> </w:t>
      </w:r>
      <w:r w:rsidRPr="006967DF">
        <w:rPr>
          <w:b w:val="0"/>
          <w:bCs/>
          <w:sz w:val="22"/>
          <w:szCs w:val="22"/>
        </w:rPr>
        <w:t>in whole or in part.  The right</w:t>
      </w:r>
      <w:r w:rsidR="004A69F3">
        <w:rPr>
          <w:b w:val="0"/>
          <w:bCs/>
          <w:sz w:val="22"/>
          <w:szCs w:val="22"/>
        </w:rPr>
        <w:t>s</w:t>
      </w:r>
      <w:r w:rsidRPr="006967DF">
        <w:rPr>
          <w:b w:val="0"/>
          <w:bCs/>
          <w:sz w:val="22"/>
          <w:szCs w:val="22"/>
        </w:rPr>
        <w:t xml:space="preserve"> and remedies of the AOC provided in this provision </w:t>
      </w:r>
      <w:r w:rsidRPr="006967DF">
        <w:rPr>
          <w:b w:val="0"/>
          <w:bCs/>
          <w:sz w:val="22"/>
          <w:szCs w:val="22"/>
        </w:rPr>
        <w:lastRenderedPageBreak/>
        <w:t>shall not be exclusive and are in addition to any other rights and remedies provided by law or under the resulting contract.</w:t>
      </w:r>
    </w:p>
    <w:p w:rsidR="00CB0CF9" w:rsidRPr="006967DF" w:rsidRDefault="00CB0CF9" w:rsidP="00CB0CF9">
      <w:pPr>
        <w:pStyle w:val="NormalIndent"/>
        <w:rPr>
          <w:sz w:val="22"/>
          <w:szCs w:val="22"/>
        </w:rPr>
      </w:pPr>
    </w:p>
    <w:p w:rsidR="00CB0CF9" w:rsidRPr="006967DF" w:rsidRDefault="00CB0CF9" w:rsidP="00CB0CF9">
      <w:pPr>
        <w:pStyle w:val="NormalIndent"/>
        <w:keepNext/>
        <w:rPr>
          <w:b/>
          <w:bCs/>
          <w:sz w:val="22"/>
          <w:szCs w:val="22"/>
        </w:rPr>
      </w:pPr>
      <w:r w:rsidRPr="006967DF">
        <w:rPr>
          <w:b/>
          <w:bCs/>
          <w:sz w:val="22"/>
          <w:szCs w:val="22"/>
        </w:rPr>
        <w:t>2.5</w:t>
      </w:r>
      <w:r w:rsidRPr="006967DF">
        <w:rPr>
          <w:b/>
          <w:bCs/>
          <w:sz w:val="22"/>
          <w:szCs w:val="22"/>
        </w:rPr>
        <w:tab/>
        <w:t>Overview of Evaluation Process</w:t>
      </w:r>
    </w:p>
    <w:p w:rsidR="00CB0CF9" w:rsidRPr="006967DF" w:rsidRDefault="00CB0CF9" w:rsidP="00CB0CF9">
      <w:pPr>
        <w:pStyle w:val="NormalIndent"/>
        <w:keepNext/>
        <w:rPr>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2.5.1</w:t>
      </w:r>
      <w:r w:rsidRPr="006967DF">
        <w:rPr>
          <w:b/>
          <w:bCs/>
          <w:sz w:val="22"/>
          <w:szCs w:val="22"/>
        </w:rPr>
        <w:tab/>
        <w:t>Evaluation Committee</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The AOC will conduct a comprehensive, fair, and impartial evaluation of proposals received in response to this RFP.  All proposals received from </w:t>
      </w:r>
      <w:r w:rsidR="008B79F3">
        <w:rPr>
          <w:b w:val="0"/>
          <w:bCs/>
          <w:sz w:val="22"/>
          <w:szCs w:val="22"/>
        </w:rPr>
        <w:t xml:space="preserve">proposers </w:t>
      </w:r>
      <w:r w:rsidRPr="006967DF">
        <w:rPr>
          <w:b w:val="0"/>
          <w:bCs/>
          <w:sz w:val="22"/>
          <w:szCs w:val="22"/>
        </w:rPr>
        <w:t xml:space="preserve">will be reviewed and evaluated by a committee of qualified personnel (“Evaluation Committee”).  The name, units, or experience of the individual members will not be made available to any </w:t>
      </w:r>
      <w:r w:rsidR="008B79F3">
        <w:rPr>
          <w:b w:val="0"/>
          <w:bCs/>
          <w:sz w:val="22"/>
          <w:szCs w:val="22"/>
        </w:rPr>
        <w:t>proposer</w:t>
      </w:r>
      <w:r w:rsidRPr="006967DF">
        <w:rPr>
          <w:b w:val="0"/>
          <w:bCs/>
          <w:sz w:val="22"/>
          <w:szCs w:val="22"/>
        </w:rPr>
        <w:t xml:space="preserve">.  The Evaluation Committee will first review and screen all proposals submitted, except for the pricing proposals, according to the minimum qualifications set forth in </w:t>
      </w:r>
      <w:r w:rsidRPr="00E00604">
        <w:rPr>
          <w:b w:val="0"/>
          <w:bCs/>
          <w:sz w:val="22"/>
          <w:szCs w:val="22"/>
          <w:u w:val="single"/>
        </w:rPr>
        <w:t>Section 2.6</w:t>
      </w:r>
      <w:r w:rsidRPr="00E00604">
        <w:rPr>
          <w:b w:val="0"/>
          <w:bCs/>
          <w:sz w:val="22"/>
          <w:szCs w:val="22"/>
        </w:rPr>
        <w:t>.</w:t>
      </w:r>
    </w:p>
    <w:p w:rsidR="00CB0CF9" w:rsidRPr="006967DF" w:rsidRDefault="00CB0CF9" w:rsidP="00CB0CF9">
      <w:pPr>
        <w:pStyle w:val="Heading3"/>
        <w:ind w:left="0"/>
        <w:rPr>
          <w:b w:val="0"/>
          <w:bCs/>
          <w:sz w:val="22"/>
          <w:szCs w:val="22"/>
        </w:rPr>
      </w:pPr>
    </w:p>
    <w:p w:rsidR="00CB0CF9" w:rsidRPr="006967DF" w:rsidRDefault="004A69F3" w:rsidP="00D76411">
      <w:pPr>
        <w:pStyle w:val="Heading3"/>
        <w:ind w:left="1440" w:firstLine="720"/>
        <w:rPr>
          <w:b w:val="0"/>
          <w:bCs/>
          <w:sz w:val="22"/>
          <w:szCs w:val="22"/>
        </w:rPr>
      </w:pPr>
      <w:r>
        <w:rPr>
          <w:b w:val="0"/>
          <w:bCs/>
          <w:sz w:val="22"/>
          <w:szCs w:val="22"/>
        </w:rPr>
        <w:t>Proposers</w:t>
      </w:r>
      <w:r w:rsidR="00CB0CF9" w:rsidRPr="006967DF">
        <w:rPr>
          <w:b w:val="0"/>
          <w:bCs/>
          <w:sz w:val="22"/>
          <w:szCs w:val="22"/>
        </w:rPr>
        <w:t xml:space="preserve"> satisfying the minimum qualifications will then be evaluated in accordance with the evaluation criteria set forth in </w:t>
      </w:r>
      <w:r w:rsidR="00CB0CF9" w:rsidRPr="00E00604">
        <w:rPr>
          <w:b w:val="0"/>
          <w:bCs/>
          <w:sz w:val="22"/>
          <w:szCs w:val="22"/>
          <w:u w:val="single"/>
        </w:rPr>
        <w:t>Section 2.7</w:t>
      </w:r>
      <w:r w:rsidR="00CB0CF9" w:rsidRPr="006967DF">
        <w:rPr>
          <w:b w:val="0"/>
          <w:bCs/>
          <w:sz w:val="22"/>
          <w:szCs w:val="22"/>
        </w:rPr>
        <w:t>.  The Evaluation Committee will first review and complete the evaluation of the technical proposals, without the pricing proposal.  Thereafter, the pricing proposals will be</w:t>
      </w:r>
      <w:r w:rsidR="00563D36">
        <w:rPr>
          <w:b w:val="0"/>
          <w:bCs/>
          <w:sz w:val="22"/>
          <w:szCs w:val="22"/>
        </w:rPr>
        <w:t xml:space="preserve"> </w:t>
      </w:r>
      <w:r w:rsidR="00CB0CF9" w:rsidRPr="006967DF">
        <w:rPr>
          <w:b w:val="0"/>
          <w:bCs/>
          <w:sz w:val="22"/>
          <w:szCs w:val="22"/>
        </w:rPr>
        <w:t>opened, reviewed, and evaluated to determine an overall evaluation score.</w:t>
      </w:r>
    </w:p>
    <w:p w:rsidR="00CB0CF9" w:rsidRPr="006967DF" w:rsidRDefault="00CB0CF9" w:rsidP="00CB0CF9">
      <w:pPr>
        <w:pStyle w:val="NormalIndent"/>
        <w:rPr>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2.5.2</w:t>
      </w:r>
      <w:r w:rsidRPr="006967DF">
        <w:rPr>
          <w:b/>
          <w:bCs/>
          <w:sz w:val="22"/>
          <w:szCs w:val="22"/>
        </w:rPr>
        <w:tab/>
        <w:t>Reservation of Rights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The AOC, in its complete discretion, may eliminate proposals that have not met the minimum qualifications </w:t>
      </w:r>
      <w:r w:rsidRPr="00563D36">
        <w:rPr>
          <w:b w:val="0"/>
          <w:bCs/>
          <w:sz w:val="22"/>
          <w:szCs w:val="22"/>
        </w:rPr>
        <w:t xml:space="preserve">of </w:t>
      </w:r>
      <w:r w:rsidRPr="00563D36">
        <w:rPr>
          <w:b w:val="0"/>
          <w:bCs/>
          <w:sz w:val="22"/>
          <w:szCs w:val="22"/>
          <w:u w:val="single"/>
        </w:rPr>
        <w:t>Section 2.6</w:t>
      </w:r>
      <w:r w:rsidRPr="006967DF">
        <w:rPr>
          <w:b w:val="0"/>
          <w:bCs/>
          <w:sz w:val="22"/>
          <w:szCs w:val="22"/>
        </w:rPr>
        <w:t>, or have not scored adequately in relation to other proposals to warrant further consideration</w:t>
      </w:r>
      <w:r w:rsidR="001E47A8">
        <w:rPr>
          <w:b w:val="0"/>
          <w:bCs/>
          <w:sz w:val="22"/>
          <w:szCs w:val="22"/>
        </w:rPr>
        <w:t>.</w:t>
      </w:r>
      <w:r w:rsidRPr="006967DF">
        <w:rPr>
          <w:b w:val="0"/>
          <w:bCs/>
          <w:sz w:val="22"/>
          <w:szCs w:val="22"/>
        </w:rPr>
        <w:t xml:space="preserve"> The AOC reserves the right to reject any or all proposals, in whole or in part, and may or may not waive any immaterial deviation or defect in a proposal. </w:t>
      </w:r>
    </w:p>
    <w:p w:rsidR="00CB0CF9" w:rsidRPr="006967DF" w:rsidRDefault="00CB0CF9" w:rsidP="00CB0CF9">
      <w:pPr>
        <w:pStyle w:val="Heading3"/>
        <w:ind w:left="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The AOC’s waiver of an immaterial deviation or defect shall in no way modify the solicitation document or excuse a </w:t>
      </w:r>
      <w:r w:rsidR="008B79F3">
        <w:rPr>
          <w:b w:val="0"/>
          <w:bCs/>
          <w:sz w:val="22"/>
          <w:szCs w:val="22"/>
        </w:rPr>
        <w:t>proposer</w:t>
      </w:r>
      <w:r w:rsidR="008B79F3" w:rsidRPr="006967DF">
        <w:rPr>
          <w:b w:val="0"/>
          <w:bCs/>
          <w:sz w:val="22"/>
          <w:szCs w:val="22"/>
        </w:rPr>
        <w:t xml:space="preserve"> </w:t>
      </w:r>
      <w:r w:rsidRPr="006967DF">
        <w:rPr>
          <w:b w:val="0"/>
          <w:bCs/>
          <w:sz w:val="22"/>
          <w:szCs w:val="22"/>
        </w:rPr>
        <w:t>from full compliance with solicitation document specifications.</w:t>
      </w:r>
    </w:p>
    <w:p w:rsidR="00CB0CF9" w:rsidRPr="006967DF" w:rsidRDefault="00CB0CF9" w:rsidP="00CB0CF9">
      <w:pPr>
        <w:pStyle w:val="Heading3"/>
        <w:ind w:left="720" w:firstLine="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If a proposal fails to meet a material solicitation document requirement, the proposal </w:t>
      </w:r>
      <w:r w:rsidR="008B79F3">
        <w:rPr>
          <w:b w:val="0"/>
          <w:bCs/>
          <w:sz w:val="22"/>
          <w:szCs w:val="22"/>
        </w:rPr>
        <w:t>will</w:t>
      </w:r>
      <w:r w:rsidR="008B79F3" w:rsidRPr="006967DF">
        <w:rPr>
          <w:b w:val="0"/>
          <w:bCs/>
          <w:sz w:val="22"/>
          <w:szCs w:val="22"/>
        </w:rPr>
        <w:t xml:space="preserve"> </w:t>
      </w:r>
      <w:r w:rsidRPr="006967DF">
        <w:rPr>
          <w:b w:val="0"/>
          <w:bCs/>
          <w:sz w:val="22"/>
          <w:szCs w:val="22"/>
        </w:rPr>
        <w:t>be rejected.  A deviation is material to the extent that a response is not in substantial accord with the requirements of the solicitation document.  Material deviations cannot be waived.</w:t>
      </w:r>
    </w:p>
    <w:p w:rsidR="00CB0CF9" w:rsidRPr="006967DF" w:rsidRDefault="00CB0CF9" w:rsidP="00CB0CF9">
      <w:pPr>
        <w:pStyle w:val="Heading3"/>
        <w:ind w:left="720" w:firstLine="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Unless otherwise specified in the solicitation, the AOC may accept any item or combination of items as specified in the solicitation, of any proposal unless the proposer expressly restricts an item or combination of items in its proposal and conditions its response on receiving all items for which it provided a proposal.  In the event that the proposer so restricts its proposal, the AOC may consider the proposer’s restriction and evaluate whether the award on such basis will result in the best value to the AOC or may determine in its sole discretion that such restriction is non-responsive and renders the proposer ineligible for further evaluation.</w:t>
      </w:r>
    </w:p>
    <w:p w:rsidR="00CB0CF9" w:rsidRPr="006967DF" w:rsidRDefault="00CB0CF9" w:rsidP="00CB0CF9">
      <w:pPr>
        <w:pStyle w:val="NormalIndent"/>
        <w:rPr>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The AOC reserves the right to negotiate with proposers who have presented, in the opinion of the Evaluation Committee, the best proposal in an attempt to reach a </w:t>
      </w:r>
      <w:r w:rsidR="008B79F3">
        <w:rPr>
          <w:b w:val="0"/>
          <w:bCs/>
          <w:sz w:val="22"/>
          <w:szCs w:val="22"/>
        </w:rPr>
        <w:t xml:space="preserve">Leveraged </w:t>
      </w:r>
      <w:r w:rsidR="00E00604">
        <w:rPr>
          <w:b w:val="0"/>
          <w:bCs/>
          <w:sz w:val="22"/>
          <w:szCs w:val="22"/>
        </w:rPr>
        <w:t>Procurement</w:t>
      </w:r>
      <w:r w:rsidR="008B79F3">
        <w:rPr>
          <w:b w:val="0"/>
          <w:bCs/>
          <w:sz w:val="22"/>
          <w:szCs w:val="22"/>
        </w:rPr>
        <w:t xml:space="preserve"> Agreement</w:t>
      </w:r>
      <w:r w:rsidRPr="006967DF">
        <w:rPr>
          <w:b w:val="0"/>
          <w:bCs/>
          <w:sz w:val="22"/>
          <w:szCs w:val="22"/>
        </w:rPr>
        <w:t xml:space="preserve">.  If no </w:t>
      </w:r>
      <w:r w:rsidR="008B79F3">
        <w:rPr>
          <w:b w:val="0"/>
          <w:bCs/>
          <w:sz w:val="22"/>
          <w:szCs w:val="22"/>
        </w:rPr>
        <w:t xml:space="preserve">Leveraged </w:t>
      </w:r>
      <w:r w:rsidR="00E00604">
        <w:rPr>
          <w:b w:val="0"/>
          <w:bCs/>
          <w:sz w:val="22"/>
          <w:szCs w:val="22"/>
        </w:rPr>
        <w:t>Procurement</w:t>
      </w:r>
      <w:r w:rsidR="008B79F3">
        <w:rPr>
          <w:b w:val="0"/>
          <w:bCs/>
          <w:sz w:val="22"/>
          <w:szCs w:val="22"/>
        </w:rPr>
        <w:t xml:space="preserve"> Agreement</w:t>
      </w:r>
      <w:r w:rsidR="008B79F3" w:rsidRPr="006967DF">
        <w:rPr>
          <w:b w:val="0"/>
          <w:bCs/>
          <w:sz w:val="22"/>
          <w:szCs w:val="22"/>
        </w:rPr>
        <w:t xml:space="preserve"> </w:t>
      </w:r>
      <w:r w:rsidRPr="006967DF">
        <w:rPr>
          <w:b w:val="0"/>
          <w:bCs/>
          <w:sz w:val="22"/>
          <w:szCs w:val="22"/>
        </w:rPr>
        <w:t xml:space="preserve">is reached, the AOC can negotiate with other proposers.  At any time the Evaluation Committee can reject all proposals and make no award under this RFP.  Moreover, the AOC reserves the right to reconsider any proposal submitted at any phase of the procurement prior to a </w:t>
      </w:r>
      <w:r w:rsidR="008B79F3">
        <w:rPr>
          <w:b w:val="0"/>
          <w:bCs/>
          <w:sz w:val="22"/>
          <w:szCs w:val="22"/>
        </w:rPr>
        <w:t xml:space="preserve">Leveraged </w:t>
      </w:r>
      <w:r w:rsidR="00E00604">
        <w:rPr>
          <w:b w:val="0"/>
          <w:bCs/>
          <w:sz w:val="22"/>
          <w:szCs w:val="22"/>
        </w:rPr>
        <w:t>Procurement</w:t>
      </w:r>
      <w:r w:rsidR="008B79F3">
        <w:rPr>
          <w:b w:val="0"/>
          <w:bCs/>
          <w:sz w:val="22"/>
          <w:szCs w:val="22"/>
        </w:rPr>
        <w:t xml:space="preserve"> </w:t>
      </w:r>
      <w:r w:rsidR="008B79F3">
        <w:rPr>
          <w:b w:val="0"/>
          <w:bCs/>
          <w:sz w:val="22"/>
          <w:szCs w:val="22"/>
        </w:rPr>
        <w:lastRenderedPageBreak/>
        <w:t>Agreement</w:t>
      </w:r>
      <w:r w:rsidR="008B79F3" w:rsidRPr="006967DF">
        <w:rPr>
          <w:b w:val="0"/>
          <w:bCs/>
          <w:sz w:val="22"/>
          <w:szCs w:val="22"/>
        </w:rPr>
        <w:t xml:space="preserve"> </w:t>
      </w:r>
      <w:r w:rsidRPr="006967DF">
        <w:rPr>
          <w:b w:val="0"/>
          <w:bCs/>
          <w:sz w:val="22"/>
          <w:szCs w:val="22"/>
        </w:rPr>
        <w:t xml:space="preserve">being issued.  </w:t>
      </w:r>
      <w:r w:rsidR="008B79F3">
        <w:rPr>
          <w:b w:val="0"/>
          <w:bCs/>
          <w:sz w:val="22"/>
          <w:szCs w:val="22"/>
        </w:rPr>
        <w:t>The AOC</w:t>
      </w:r>
      <w:r w:rsidR="008B79F3" w:rsidRPr="006967DF">
        <w:rPr>
          <w:b w:val="0"/>
          <w:bCs/>
          <w:sz w:val="22"/>
          <w:szCs w:val="22"/>
        </w:rPr>
        <w:t xml:space="preserve"> </w:t>
      </w:r>
      <w:r w:rsidRPr="006967DF">
        <w:rPr>
          <w:b w:val="0"/>
          <w:bCs/>
          <w:sz w:val="22"/>
          <w:szCs w:val="22"/>
        </w:rPr>
        <w:t xml:space="preserve">also reserves the right to meet with </w:t>
      </w:r>
      <w:r w:rsidR="008B79F3">
        <w:rPr>
          <w:b w:val="0"/>
          <w:bCs/>
          <w:sz w:val="22"/>
          <w:szCs w:val="22"/>
        </w:rPr>
        <w:t>proposers</w:t>
      </w:r>
      <w:r w:rsidR="008B79F3" w:rsidRPr="006967DF">
        <w:rPr>
          <w:b w:val="0"/>
          <w:bCs/>
          <w:sz w:val="22"/>
          <w:szCs w:val="22"/>
        </w:rPr>
        <w:t xml:space="preserve"> </w:t>
      </w:r>
      <w:r w:rsidRPr="006967DF">
        <w:rPr>
          <w:b w:val="0"/>
          <w:bCs/>
          <w:sz w:val="22"/>
          <w:szCs w:val="22"/>
        </w:rPr>
        <w:t>to gather additional information.</w:t>
      </w:r>
    </w:p>
    <w:p w:rsidR="00CB0CF9" w:rsidRPr="006967DF" w:rsidRDefault="00CB0CF9" w:rsidP="00CB0CF9">
      <w:pPr>
        <w:pStyle w:val="NormalIndent"/>
        <w:rPr>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Proposals that contain false or misleading statements may be rejected if in the AOC’s opinion the information was intended to mislead the AOC regarding a requirement of the solicitation document.</w:t>
      </w:r>
    </w:p>
    <w:p w:rsidR="00CB0CF9" w:rsidRPr="006967DF" w:rsidRDefault="00CB0CF9" w:rsidP="00CB0CF9">
      <w:pPr>
        <w:pStyle w:val="NormalIndent"/>
        <w:rPr>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2.5.3</w:t>
      </w:r>
      <w:r w:rsidRPr="006967DF">
        <w:rPr>
          <w:b/>
          <w:bCs/>
          <w:sz w:val="22"/>
          <w:szCs w:val="22"/>
        </w:rPr>
        <w:tab/>
        <w:t>Evaluation of Pricing Sheets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Pricing sheets will be reviewed only if a proposal is determined to be otherwise qualified.  All figures entered on the pricing sheets must be clearly legible and must be type written.  No erasures are permitted.  Errors may be crossed out and corrections typewritten adjacent and must be initialed in ink by the person signing the proposal.  If the solicitation requires the proposer to provide an electronic copy of the pricing sheets and there is a discrepancy in the printed pricing sheets and the electronic copy, the pricing on the printed pricing sheets will be evaluated.</w:t>
      </w:r>
    </w:p>
    <w:p w:rsidR="00CB0CF9" w:rsidRPr="006967DF" w:rsidRDefault="00CB0CF9" w:rsidP="00CB0CF9">
      <w:pPr>
        <w:pStyle w:val="Heading3"/>
        <w:ind w:left="720" w:firstLine="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Where more than one line item is specified in the solicitation, the AOC reserves the right to determine the highest evaluated proposer, either on the basis of individual items, combination of items as specified in the solicitation, or on the basis of all items included in the solicitation, unless otherwise expressly provided.</w:t>
      </w:r>
    </w:p>
    <w:p w:rsidR="00CB0CF9" w:rsidRPr="006967DF" w:rsidRDefault="00CB0CF9" w:rsidP="00CB0CF9">
      <w:pPr>
        <w:pStyle w:val="Heading3"/>
        <w:ind w:left="720" w:firstLine="1440"/>
        <w:rPr>
          <w:b w:val="0"/>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2.5.4</w:t>
      </w:r>
      <w:r w:rsidRPr="006967DF">
        <w:rPr>
          <w:b/>
          <w:bCs/>
          <w:sz w:val="22"/>
          <w:szCs w:val="22"/>
        </w:rPr>
        <w:tab/>
        <w:t>Cash Discounts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The AOC encourages proposers to offer cash discounts for prompt payment however, unless provided elsewhere in the solicitation cash discounts offered by proposers for the prompt payment of invoices will not be considered in evaluating offers to determine the successful proposer for award of any resulting</w:t>
      </w:r>
      <w:r w:rsidR="00AB71E8">
        <w:rPr>
          <w:b w:val="0"/>
          <w:bCs/>
          <w:sz w:val="22"/>
          <w:szCs w:val="22"/>
        </w:rPr>
        <w:t xml:space="preserve"> contract</w:t>
      </w:r>
      <w:r w:rsidRPr="006967DF">
        <w:rPr>
          <w:b w:val="0"/>
          <w:bCs/>
          <w:sz w:val="22"/>
          <w:szCs w:val="22"/>
        </w:rPr>
        <w:t>.</w:t>
      </w:r>
    </w:p>
    <w:p w:rsidR="00CB0CF9" w:rsidRPr="006967DF" w:rsidRDefault="00CB0CF9" w:rsidP="00CB0CF9">
      <w:pPr>
        <w:pStyle w:val="Heading3"/>
        <w:ind w:left="720" w:firstLine="720"/>
        <w:rPr>
          <w:b w:val="0"/>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2.5.5</w:t>
      </w:r>
      <w:r w:rsidRPr="006967DF">
        <w:rPr>
          <w:b/>
          <w:bCs/>
          <w:sz w:val="22"/>
          <w:szCs w:val="22"/>
        </w:rPr>
        <w:tab/>
        <w:t>Requests for Additional Information and Product Demonstration</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The AOC reserves the right to seek clarification or additional information from any proposer throughout the solicitation process, including a demonstration of the equipment proposed.  The AOC may require a proposer’s representative to answer questions during the evaluation process with regard to the </w:t>
      </w:r>
      <w:r w:rsidR="008B79F3">
        <w:rPr>
          <w:b w:val="0"/>
          <w:bCs/>
          <w:sz w:val="22"/>
          <w:szCs w:val="22"/>
        </w:rPr>
        <w:t>proposer</w:t>
      </w:r>
      <w:r w:rsidR="008B79F3" w:rsidRPr="006967DF">
        <w:rPr>
          <w:b w:val="0"/>
          <w:bCs/>
          <w:sz w:val="22"/>
          <w:szCs w:val="22"/>
        </w:rPr>
        <w:t xml:space="preserve">’s </w:t>
      </w:r>
      <w:r w:rsidRPr="006967DF">
        <w:rPr>
          <w:b w:val="0"/>
          <w:bCs/>
          <w:sz w:val="22"/>
          <w:szCs w:val="22"/>
        </w:rPr>
        <w:t>proposal.  Failure of a proposer to demonstrate that the claims made in its proposal are in fact true may be sufficient cause for deeming a proposal non-responsive.</w:t>
      </w:r>
    </w:p>
    <w:p w:rsidR="00CB0CF9" w:rsidRPr="006967DF" w:rsidRDefault="00CB0CF9" w:rsidP="00CB0CF9">
      <w:pPr>
        <w:pStyle w:val="NormalIndent"/>
        <w:rPr>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If the Evaluation Committee requests a demonstration of the proposed equipment, the demonstration will be arranged by the </w:t>
      </w:r>
      <w:r w:rsidR="008B79F3">
        <w:rPr>
          <w:b w:val="0"/>
          <w:bCs/>
          <w:sz w:val="22"/>
          <w:szCs w:val="22"/>
        </w:rPr>
        <w:t>proposer</w:t>
      </w:r>
      <w:r w:rsidR="008B79F3" w:rsidRPr="006967DF">
        <w:rPr>
          <w:b w:val="0"/>
          <w:bCs/>
          <w:sz w:val="22"/>
          <w:szCs w:val="22"/>
        </w:rPr>
        <w:t xml:space="preserve"> </w:t>
      </w:r>
      <w:r w:rsidRPr="006967DF">
        <w:rPr>
          <w:b w:val="0"/>
          <w:bCs/>
          <w:sz w:val="22"/>
          <w:szCs w:val="22"/>
        </w:rPr>
        <w:t>at a site that is agreeable to the AOC.  The demonstration may include a demonstration of the equipment at a customer site (</w:t>
      </w:r>
      <w:r w:rsidR="008B79F3">
        <w:rPr>
          <w:b w:val="0"/>
          <w:bCs/>
          <w:sz w:val="22"/>
          <w:szCs w:val="22"/>
        </w:rPr>
        <w:t>proposer</w:t>
      </w:r>
      <w:r w:rsidR="008B79F3" w:rsidRPr="006967DF">
        <w:rPr>
          <w:b w:val="0"/>
          <w:bCs/>
          <w:sz w:val="22"/>
          <w:szCs w:val="22"/>
        </w:rPr>
        <w:t xml:space="preserve">’s </w:t>
      </w:r>
      <w:r w:rsidRPr="006967DF">
        <w:rPr>
          <w:b w:val="0"/>
          <w:bCs/>
          <w:sz w:val="22"/>
          <w:szCs w:val="22"/>
        </w:rPr>
        <w:t>customer).</w:t>
      </w:r>
    </w:p>
    <w:p w:rsidR="00CB0CF9" w:rsidRPr="006967DF" w:rsidRDefault="00CB0CF9" w:rsidP="00CB0CF9">
      <w:pPr>
        <w:pStyle w:val="NormalIndent"/>
        <w:ind w:left="0"/>
        <w:rPr>
          <w:sz w:val="22"/>
          <w:szCs w:val="22"/>
        </w:rPr>
      </w:pPr>
    </w:p>
    <w:p w:rsidR="00CB0CF9" w:rsidRPr="006967DF" w:rsidRDefault="00CB0CF9" w:rsidP="00CB0CF9">
      <w:pPr>
        <w:pStyle w:val="NormalIndent"/>
        <w:keepNext/>
        <w:rPr>
          <w:b/>
          <w:bCs/>
          <w:sz w:val="22"/>
          <w:szCs w:val="22"/>
        </w:rPr>
      </w:pPr>
      <w:r w:rsidRPr="006967DF">
        <w:rPr>
          <w:b/>
          <w:bCs/>
          <w:sz w:val="22"/>
          <w:szCs w:val="22"/>
        </w:rPr>
        <w:t>2.6</w:t>
      </w:r>
      <w:r w:rsidRPr="006967DF">
        <w:rPr>
          <w:b/>
          <w:bCs/>
          <w:sz w:val="22"/>
          <w:szCs w:val="22"/>
        </w:rPr>
        <w:tab/>
        <w:t>Minimum Qualifications</w:t>
      </w:r>
    </w:p>
    <w:p w:rsidR="00CB0CF9" w:rsidRPr="006967DF" w:rsidRDefault="00CB0CF9" w:rsidP="00CB0CF9">
      <w:pPr>
        <w:pStyle w:val="Heading3"/>
        <w:keepNext/>
        <w:ind w:left="1440"/>
        <w:rPr>
          <w:b w:val="0"/>
          <w:bCs/>
          <w:sz w:val="22"/>
          <w:szCs w:val="22"/>
        </w:rPr>
      </w:pPr>
    </w:p>
    <w:p w:rsidR="00CB0CF9" w:rsidRDefault="00CB0CF9" w:rsidP="00D76411">
      <w:pPr>
        <w:pStyle w:val="Heading3"/>
        <w:ind w:left="720" w:firstLine="720"/>
        <w:rPr>
          <w:b w:val="0"/>
          <w:bCs/>
          <w:sz w:val="22"/>
          <w:szCs w:val="22"/>
        </w:rPr>
      </w:pPr>
      <w:r w:rsidRPr="006967DF">
        <w:rPr>
          <w:b w:val="0"/>
          <w:bCs/>
          <w:sz w:val="22"/>
          <w:szCs w:val="22"/>
        </w:rPr>
        <w:t xml:space="preserve">To be considered for full evaluation and possible award, proposers must first meet the threshold minimum qualification requirements listed in the following table.  Minimum requirements can be met by combining experience, expertise and resources of </w:t>
      </w:r>
      <w:r w:rsidR="003F4744">
        <w:rPr>
          <w:b w:val="0"/>
          <w:bCs/>
          <w:sz w:val="22"/>
          <w:szCs w:val="22"/>
        </w:rPr>
        <w:t>proposer</w:t>
      </w:r>
      <w:r w:rsidRPr="006967DF">
        <w:rPr>
          <w:b w:val="0"/>
          <w:bCs/>
          <w:sz w:val="22"/>
          <w:szCs w:val="22"/>
        </w:rPr>
        <w:t xml:space="preserve"> and any proposed subcontractors.</w:t>
      </w:r>
    </w:p>
    <w:p w:rsidR="006E5AB8" w:rsidRDefault="006E5AB8" w:rsidP="006E5AB8">
      <w:pPr>
        <w:pStyle w:val="NormalIndent"/>
      </w:pPr>
    </w:p>
    <w:p w:rsidR="006E5AB8" w:rsidRPr="006E5AB8" w:rsidRDefault="006E5AB8" w:rsidP="006E5AB8">
      <w:pPr>
        <w:pStyle w:val="NormalIndent"/>
      </w:pPr>
    </w:p>
    <w:p w:rsidR="00CB0CF9" w:rsidRPr="006967DF" w:rsidRDefault="00CB0CF9" w:rsidP="00CB0CF9">
      <w:pPr>
        <w:pStyle w:val="NormalIndent"/>
        <w:rPr>
          <w:sz w:val="22"/>
          <w:szCs w:val="22"/>
        </w:rPr>
      </w:pPr>
    </w:p>
    <w:tbl>
      <w:tblPr>
        <w:tblW w:w="0" w:type="auto"/>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tblPr>
      <w:tblGrid>
        <w:gridCol w:w="540"/>
        <w:gridCol w:w="7398"/>
      </w:tblGrid>
      <w:tr w:rsidR="00CB0CF9" w:rsidRPr="006967DF" w:rsidTr="00CB0CF9">
        <w:tc>
          <w:tcPr>
            <w:tcW w:w="540" w:type="dxa"/>
          </w:tcPr>
          <w:p w:rsidR="00CB0CF9" w:rsidRPr="006967DF" w:rsidRDefault="00CB0CF9" w:rsidP="00CB0CF9">
            <w:pPr>
              <w:pStyle w:val="NormalIndent"/>
              <w:ind w:left="0"/>
              <w:jc w:val="center"/>
              <w:rPr>
                <w:b/>
                <w:bCs/>
                <w:sz w:val="22"/>
                <w:szCs w:val="22"/>
              </w:rPr>
            </w:pPr>
          </w:p>
        </w:tc>
        <w:tc>
          <w:tcPr>
            <w:tcW w:w="7398" w:type="dxa"/>
          </w:tcPr>
          <w:p w:rsidR="00CB0CF9" w:rsidRPr="006967DF" w:rsidRDefault="00CB0CF9" w:rsidP="00CB0CF9">
            <w:pPr>
              <w:pStyle w:val="NormalIndent"/>
              <w:ind w:left="0"/>
              <w:rPr>
                <w:b/>
                <w:bCs/>
                <w:sz w:val="22"/>
                <w:szCs w:val="22"/>
              </w:rPr>
            </w:pPr>
            <w:r w:rsidRPr="006967DF">
              <w:rPr>
                <w:b/>
                <w:bCs/>
                <w:sz w:val="22"/>
                <w:szCs w:val="22"/>
              </w:rPr>
              <w:t>Minimum Qualifications</w:t>
            </w:r>
          </w:p>
        </w:tc>
      </w:tr>
      <w:tr w:rsidR="00CB0CF9" w:rsidRPr="006967DF" w:rsidTr="00CB0CF9">
        <w:tc>
          <w:tcPr>
            <w:tcW w:w="540" w:type="dxa"/>
          </w:tcPr>
          <w:p w:rsidR="00CB0CF9" w:rsidRPr="006967DF" w:rsidRDefault="00CB0CF9" w:rsidP="00CB0CF9">
            <w:pPr>
              <w:pStyle w:val="NormalIndent"/>
              <w:spacing w:before="40" w:after="40"/>
              <w:ind w:left="0"/>
              <w:jc w:val="center"/>
              <w:rPr>
                <w:sz w:val="22"/>
                <w:szCs w:val="22"/>
              </w:rPr>
            </w:pPr>
            <w:r w:rsidRPr="006967DF">
              <w:rPr>
                <w:sz w:val="22"/>
                <w:szCs w:val="22"/>
              </w:rPr>
              <w:t>1</w:t>
            </w:r>
          </w:p>
        </w:tc>
        <w:tc>
          <w:tcPr>
            <w:tcW w:w="7398" w:type="dxa"/>
          </w:tcPr>
          <w:p w:rsidR="00CB0CF9" w:rsidRPr="006967DF" w:rsidRDefault="00CB0CF9" w:rsidP="00CB0CF9">
            <w:pPr>
              <w:pStyle w:val="NormalIndent"/>
              <w:spacing w:before="40" w:after="40"/>
              <w:ind w:left="0"/>
              <w:rPr>
                <w:sz w:val="22"/>
                <w:szCs w:val="22"/>
              </w:rPr>
            </w:pPr>
            <w:r w:rsidRPr="006967DF">
              <w:rPr>
                <w:sz w:val="22"/>
                <w:szCs w:val="22"/>
              </w:rPr>
              <w:t>5 or more years experience working with and supplying equipment and services similar to that specified in this RFP to public sector customers.</w:t>
            </w:r>
          </w:p>
        </w:tc>
      </w:tr>
      <w:tr w:rsidR="00CB0CF9" w:rsidRPr="006967DF" w:rsidTr="00CB0CF9">
        <w:tc>
          <w:tcPr>
            <w:tcW w:w="540" w:type="dxa"/>
          </w:tcPr>
          <w:p w:rsidR="00CB0CF9" w:rsidRPr="006967DF" w:rsidRDefault="00CB0CF9" w:rsidP="00CB0CF9">
            <w:pPr>
              <w:pStyle w:val="NormalIndent"/>
              <w:spacing w:before="40" w:after="40"/>
              <w:ind w:left="0"/>
              <w:jc w:val="center"/>
              <w:rPr>
                <w:sz w:val="22"/>
                <w:szCs w:val="22"/>
              </w:rPr>
            </w:pPr>
            <w:r w:rsidRPr="006967DF">
              <w:rPr>
                <w:sz w:val="22"/>
                <w:szCs w:val="22"/>
              </w:rPr>
              <w:t>2</w:t>
            </w:r>
          </w:p>
        </w:tc>
        <w:tc>
          <w:tcPr>
            <w:tcW w:w="7398" w:type="dxa"/>
          </w:tcPr>
          <w:p w:rsidR="00CB0CF9" w:rsidRPr="006967DF" w:rsidRDefault="00CB0CF9" w:rsidP="00A743B0">
            <w:pPr>
              <w:pStyle w:val="NormalIndent"/>
              <w:spacing w:before="40" w:after="40"/>
              <w:ind w:left="0"/>
              <w:rPr>
                <w:sz w:val="22"/>
                <w:szCs w:val="22"/>
              </w:rPr>
            </w:pPr>
            <w:r w:rsidRPr="006967DF">
              <w:rPr>
                <w:sz w:val="22"/>
                <w:szCs w:val="22"/>
              </w:rPr>
              <w:t xml:space="preserve">Neither </w:t>
            </w:r>
            <w:r w:rsidR="004A69F3">
              <w:rPr>
                <w:sz w:val="22"/>
                <w:szCs w:val="22"/>
              </w:rPr>
              <w:t>proposer</w:t>
            </w:r>
            <w:r w:rsidRPr="006967DF">
              <w:rPr>
                <w:sz w:val="22"/>
                <w:szCs w:val="22"/>
              </w:rPr>
              <w:t xml:space="preserve"> nor any of its proposed subcontractors are currently under suspension or debarment by any state or federal government agency and neither </w:t>
            </w:r>
            <w:r w:rsidR="00A743B0">
              <w:rPr>
                <w:sz w:val="22"/>
                <w:szCs w:val="22"/>
              </w:rPr>
              <w:t>proposer</w:t>
            </w:r>
            <w:r w:rsidRPr="006967DF">
              <w:rPr>
                <w:sz w:val="22"/>
                <w:szCs w:val="22"/>
              </w:rPr>
              <w:t xml:space="preserve"> nor any of its proposed subcontractors are tax delinquent with the State of California or Federal Government (</w:t>
            </w:r>
            <w:r w:rsidRPr="00E00604">
              <w:rPr>
                <w:sz w:val="22"/>
                <w:szCs w:val="22"/>
              </w:rPr>
              <w:t xml:space="preserve">reference </w:t>
            </w:r>
            <w:r w:rsidRPr="00E00604">
              <w:rPr>
                <w:sz w:val="22"/>
                <w:szCs w:val="22"/>
                <w:u w:val="single"/>
              </w:rPr>
              <w:t>Attachment C</w:t>
            </w:r>
            <w:r w:rsidRPr="00E00604">
              <w:rPr>
                <w:sz w:val="22"/>
                <w:szCs w:val="22"/>
              </w:rPr>
              <w:t xml:space="preserve">, </w:t>
            </w:r>
            <w:r w:rsidR="003F4744">
              <w:rPr>
                <w:sz w:val="22"/>
                <w:szCs w:val="22"/>
              </w:rPr>
              <w:t>Proposer</w:t>
            </w:r>
            <w:r w:rsidRPr="00E00604">
              <w:rPr>
                <w:sz w:val="22"/>
                <w:szCs w:val="22"/>
              </w:rPr>
              <w:t xml:space="preserve"> Certification Form).</w:t>
            </w:r>
          </w:p>
        </w:tc>
      </w:tr>
      <w:tr w:rsidR="006A290D" w:rsidRPr="006967DF" w:rsidTr="00CB0CF9">
        <w:tc>
          <w:tcPr>
            <w:tcW w:w="540" w:type="dxa"/>
          </w:tcPr>
          <w:p w:rsidR="006A290D" w:rsidRPr="006967DF" w:rsidRDefault="006A290D" w:rsidP="00CB0CF9">
            <w:pPr>
              <w:pStyle w:val="NormalIndent"/>
              <w:spacing w:before="40" w:after="40"/>
              <w:ind w:left="0"/>
              <w:jc w:val="center"/>
              <w:rPr>
                <w:sz w:val="22"/>
                <w:szCs w:val="22"/>
              </w:rPr>
            </w:pPr>
            <w:r>
              <w:rPr>
                <w:sz w:val="22"/>
                <w:szCs w:val="22"/>
              </w:rPr>
              <w:t>3</w:t>
            </w:r>
          </w:p>
        </w:tc>
        <w:tc>
          <w:tcPr>
            <w:tcW w:w="7398" w:type="dxa"/>
          </w:tcPr>
          <w:p w:rsidR="006A290D" w:rsidRPr="006A290D" w:rsidRDefault="006A290D" w:rsidP="00A743B0">
            <w:pPr>
              <w:pStyle w:val="NormalIndent"/>
              <w:spacing w:before="40" w:after="40"/>
              <w:ind w:left="0"/>
              <w:rPr>
                <w:sz w:val="22"/>
                <w:szCs w:val="22"/>
              </w:rPr>
            </w:pPr>
            <w:r w:rsidRPr="006A290D">
              <w:rPr>
                <w:sz w:val="22"/>
                <w:szCs w:val="22"/>
              </w:rPr>
              <w:t>Acceptance of the Terms and Conditions and responsiveness to the RFP requirements (e.g. the inclusion of all indicated Attachments</w:t>
            </w:r>
            <w:r w:rsidRPr="006E6ECD">
              <w:rPr>
                <w:b/>
                <w:sz w:val="22"/>
                <w:szCs w:val="22"/>
              </w:rPr>
              <w:t>)</w:t>
            </w:r>
            <w:r w:rsidR="006E6ECD" w:rsidRPr="006E6ECD">
              <w:rPr>
                <w:b/>
                <w:sz w:val="22"/>
                <w:szCs w:val="22"/>
              </w:rPr>
              <w:t>.  A material exception to a Minimum Term will render a proposal non-responsive</w:t>
            </w:r>
            <w:r w:rsidR="006E6ECD">
              <w:rPr>
                <w:sz w:val="22"/>
                <w:szCs w:val="22"/>
              </w:rPr>
              <w:t>.</w:t>
            </w:r>
          </w:p>
        </w:tc>
      </w:tr>
    </w:tbl>
    <w:p w:rsidR="00CB0CF9" w:rsidRPr="006967DF" w:rsidRDefault="00CB0CF9" w:rsidP="00CB0CF9">
      <w:pPr>
        <w:pStyle w:val="Heading3"/>
        <w:ind w:left="1440"/>
        <w:rPr>
          <w:b w:val="0"/>
          <w:bCs/>
          <w:sz w:val="22"/>
          <w:szCs w:val="22"/>
        </w:rPr>
      </w:pPr>
    </w:p>
    <w:p w:rsidR="00CB0CF9" w:rsidRPr="006967DF" w:rsidRDefault="00CB0CF9" w:rsidP="00D76411">
      <w:pPr>
        <w:pStyle w:val="Heading3"/>
        <w:ind w:left="720" w:firstLine="720"/>
        <w:rPr>
          <w:b w:val="0"/>
          <w:bCs/>
          <w:sz w:val="22"/>
          <w:szCs w:val="22"/>
        </w:rPr>
      </w:pPr>
      <w:r w:rsidRPr="006967DF">
        <w:rPr>
          <w:b w:val="0"/>
          <w:bCs/>
          <w:sz w:val="22"/>
          <w:szCs w:val="22"/>
        </w:rPr>
        <w:t>The proposer must state specifically in its Executive Summary how it complies with each minimum qualification specified above.  Subject to the AOC’s right in its complete discretion to waive minor deviations or defects, only those proposals that meet all of the foregoing minimum qualifications shall be considered for a full evaluation and a possible contract award.</w:t>
      </w:r>
    </w:p>
    <w:p w:rsidR="00CB0CF9" w:rsidRPr="006967DF" w:rsidRDefault="00CB0CF9" w:rsidP="00CB0CF9">
      <w:pPr>
        <w:pStyle w:val="NormalIndent"/>
        <w:rPr>
          <w:sz w:val="22"/>
          <w:szCs w:val="22"/>
        </w:rPr>
      </w:pPr>
    </w:p>
    <w:p w:rsidR="00CB0CF9" w:rsidRPr="006967DF" w:rsidRDefault="00CB0CF9" w:rsidP="00CB0CF9">
      <w:pPr>
        <w:pStyle w:val="NormalIndent"/>
        <w:keepNext/>
        <w:rPr>
          <w:b/>
          <w:bCs/>
          <w:sz w:val="22"/>
          <w:szCs w:val="22"/>
        </w:rPr>
      </w:pPr>
      <w:r w:rsidRPr="006967DF">
        <w:rPr>
          <w:b/>
          <w:bCs/>
          <w:sz w:val="22"/>
          <w:szCs w:val="22"/>
        </w:rPr>
        <w:t>2.7</w:t>
      </w:r>
      <w:r w:rsidRPr="006967DF">
        <w:rPr>
          <w:b/>
          <w:bCs/>
          <w:sz w:val="22"/>
          <w:szCs w:val="22"/>
        </w:rPr>
        <w:tab/>
        <w:t>Evaluation Criteria</w:t>
      </w:r>
    </w:p>
    <w:p w:rsidR="00CB0CF9" w:rsidRPr="006967DF" w:rsidRDefault="00CB0CF9" w:rsidP="00CB0CF9">
      <w:pPr>
        <w:pStyle w:val="NormalIndent"/>
        <w:keepNext/>
        <w:rPr>
          <w:sz w:val="22"/>
          <w:szCs w:val="22"/>
        </w:rPr>
      </w:pPr>
    </w:p>
    <w:p w:rsidR="00CB0CF9" w:rsidRDefault="00CB0CF9" w:rsidP="00D76411">
      <w:pPr>
        <w:pStyle w:val="Heading3"/>
        <w:ind w:left="720" w:firstLine="720"/>
        <w:rPr>
          <w:b w:val="0"/>
          <w:bCs/>
          <w:sz w:val="22"/>
          <w:szCs w:val="22"/>
        </w:rPr>
      </w:pPr>
      <w:r w:rsidRPr="006967DF">
        <w:rPr>
          <w:b w:val="0"/>
          <w:bCs/>
          <w:sz w:val="22"/>
          <w:szCs w:val="22"/>
        </w:rPr>
        <w:t>Proposals will be evaluated to determine the proposal</w:t>
      </w:r>
      <w:r w:rsidR="00A743B0">
        <w:rPr>
          <w:b w:val="0"/>
          <w:bCs/>
          <w:sz w:val="22"/>
          <w:szCs w:val="22"/>
        </w:rPr>
        <w:t>(s)</w:t>
      </w:r>
      <w:r w:rsidRPr="006967DF">
        <w:rPr>
          <w:b w:val="0"/>
          <w:bCs/>
          <w:sz w:val="22"/>
          <w:szCs w:val="22"/>
        </w:rPr>
        <w:t xml:space="preserve"> that offer the best value to the AOC and </w:t>
      </w:r>
      <w:r w:rsidR="008B79F3">
        <w:rPr>
          <w:b w:val="0"/>
          <w:bCs/>
          <w:sz w:val="22"/>
          <w:szCs w:val="22"/>
        </w:rPr>
        <w:t>JBEs</w:t>
      </w:r>
      <w:r w:rsidRPr="006967DF">
        <w:rPr>
          <w:b w:val="0"/>
          <w:bCs/>
          <w:sz w:val="22"/>
          <w:szCs w:val="22"/>
        </w:rPr>
        <w:t>.  The evaluation will be based upon the following criteria</w:t>
      </w:r>
      <w:r w:rsidR="00886B93">
        <w:rPr>
          <w:b w:val="0"/>
          <w:bCs/>
          <w:sz w:val="22"/>
          <w:szCs w:val="22"/>
        </w:rPr>
        <w:t>:</w:t>
      </w:r>
    </w:p>
    <w:p w:rsidR="00F14F50" w:rsidRDefault="00F14F50" w:rsidP="00F14F50">
      <w:pPr>
        <w:pStyle w:val="NormalIndent"/>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0"/>
        <w:gridCol w:w="6030"/>
      </w:tblGrid>
      <w:tr w:rsidR="00F14F50" w:rsidTr="00CD753E">
        <w:tc>
          <w:tcPr>
            <w:tcW w:w="1890" w:type="dxa"/>
          </w:tcPr>
          <w:p w:rsidR="00F14F50" w:rsidRDefault="00F14F50" w:rsidP="00CD753E">
            <w:pPr>
              <w:pStyle w:val="NormalIndent"/>
              <w:ind w:left="0" w:firstLine="720"/>
            </w:pPr>
            <w:r>
              <w:t>Points</w:t>
            </w:r>
          </w:p>
        </w:tc>
        <w:tc>
          <w:tcPr>
            <w:tcW w:w="6030" w:type="dxa"/>
          </w:tcPr>
          <w:p w:rsidR="00F14F50" w:rsidRDefault="00F14F50" w:rsidP="00CD753E">
            <w:pPr>
              <w:pStyle w:val="NormalIndent"/>
              <w:ind w:left="0"/>
            </w:pPr>
            <w:r>
              <w:t>Criteria</w:t>
            </w:r>
          </w:p>
        </w:tc>
      </w:tr>
      <w:tr w:rsidR="00F14F50" w:rsidTr="00CD753E">
        <w:tc>
          <w:tcPr>
            <w:tcW w:w="1890" w:type="dxa"/>
          </w:tcPr>
          <w:p w:rsidR="00F14F50" w:rsidRDefault="00F14F50" w:rsidP="00CD753E">
            <w:pPr>
              <w:pStyle w:val="NormalIndent"/>
              <w:ind w:left="0"/>
              <w:jc w:val="center"/>
            </w:pPr>
            <w:r>
              <w:t>10</w:t>
            </w:r>
          </w:p>
        </w:tc>
        <w:tc>
          <w:tcPr>
            <w:tcW w:w="6030" w:type="dxa"/>
          </w:tcPr>
          <w:p w:rsidR="00F14F50" w:rsidRDefault="00F14F50" w:rsidP="00CD753E">
            <w:pPr>
              <w:pStyle w:val="NormalIndent"/>
              <w:ind w:left="0"/>
            </w:pPr>
            <w:r w:rsidRPr="00CD753E">
              <w:rPr>
                <w:bCs/>
                <w:sz w:val="22"/>
                <w:szCs w:val="22"/>
              </w:rPr>
              <w:t>Maintenance services: including response times to JBE facilities; ability to perform maintenance services at any JBE facility and at multiple facilities simultaneously.</w:t>
            </w:r>
          </w:p>
        </w:tc>
      </w:tr>
      <w:tr w:rsidR="00F14F50" w:rsidTr="00CD753E">
        <w:tc>
          <w:tcPr>
            <w:tcW w:w="1890" w:type="dxa"/>
          </w:tcPr>
          <w:p w:rsidR="00F14F50" w:rsidRDefault="00F14F50" w:rsidP="00CD753E">
            <w:pPr>
              <w:pStyle w:val="NormalIndent"/>
              <w:ind w:left="0"/>
              <w:jc w:val="center"/>
            </w:pPr>
            <w:r>
              <w:t>50</w:t>
            </w:r>
          </w:p>
        </w:tc>
        <w:tc>
          <w:tcPr>
            <w:tcW w:w="6030" w:type="dxa"/>
          </w:tcPr>
          <w:p w:rsidR="00F14F50" w:rsidRDefault="00F14F50" w:rsidP="00CD753E">
            <w:pPr>
              <w:pStyle w:val="NormalIndent"/>
              <w:ind w:left="0"/>
            </w:pPr>
            <w:r w:rsidRPr="00CD753E">
              <w:rPr>
                <w:bCs/>
                <w:sz w:val="22"/>
                <w:szCs w:val="22"/>
              </w:rPr>
              <w:t>Cost/pricing factors of design, project management, installation services</w:t>
            </w:r>
            <w:r w:rsidR="008660A0" w:rsidRPr="00CD753E">
              <w:rPr>
                <w:bCs/>
                <w:sz w:val="22"/>
                <w:szCs w:val="22"/>
              </w:rPr>
              <w:t xml:space="preserve">, training annual </w:t>
            </w:r>
            <w:r w:rsidRPr="00CD753E">
              <w:rPr>
                <w:bCs/>
                <w:sz w:val="22"/>
                <w:szCs w:val="22"/>
              </w:rPr>
              <w:t xml:space="preserve">project maintenance cost as well as time and material service options. Include details of how shipping is calculated. </w:t>
            </w:r>
          </w:p>
        </w:tc>
      </w:tr>
      <w:tr w:rsidR="00F14F50" w:rsidTr="00CD753E">
        <w:tc>
          <w:tcPr>
            <w:tcW w:w="1890" w:type="dxa"/>
          </w:tcPr>
          <w:p w:rsidR="00F14F50" w:rsidRDefault="00F14F50" w:rsidP="00CD753E">
            <w:pPr>
              <w:pStyle w:val="NormalIndent"/>
              <w:ind w:left="0"/>
              <w:jc w:val="center"/>
            </w:pPr>
            <w:r>
              <w:t>5</w:t>
            </w:r>
          </w:p>
        </w:tc>
        <w:tc>
          <w:tcPr>
            <w:tcW w:w="6030" w:type="dxa"/>
          </w:tcPr>
          <w:p w:rsidR="00F14F50" w:rsidRDefault="00F14F50" w:rsidP="00CD753E">
            <w:pPr>
              <w:pStyle w:val="NormalIndent"/>
              <w:ind w:left="0"/>
            </w:pPr>
            <w:r w:rsidRPr="00CD753E">
              <w:rPr>
                <w:bCs/>
                <w:sz w:val="22"/>
                <w:szCs w:val="22"/>
              </w:rPr>
              <w:t>Project management details and pricing formula.</w:t>
            </w:r>
          </w:p>
        </w:tc>
      </w:tr>
      <w:tr w:rsidR="00F14F50" w:rsidTr="00CD753E">
        <w:tc>
          <w:tcPr>
            <w:tcW w:w="1890" w:type="dxa"/>
          </w:tcPr>
          <w:p w:rsidR="00F14F50" w:rsidRDefault="00F14F50" w:rsidP="00CD753E">
            <w:pPr>
              <w:pStyle w:val="NormalIndent"/>
              <w:ind w:left="0"/>
              <w:jc w:val="center"/>
            </w:pPr>
            <w:r>
              <w:t>10</w:t>
            </w:r>
          </w:p>
        </w:tc>
        <w:tc>
          <w:tcPr>
            <w:tcW w:w="6030" w:type="dxa"/>
          </w:tcPr>
          <w:p w:rsidR="00F14F50" w:rsidRPr="00CD753E" w:rsidRDefault="00F14F50" w:rsidP="00CD753E">
            <w:pPr>
              <w:pStyle w:val="BodyTextIndent"/>
              <w:ind w:left="1440" w:hanging="1440"/>
              <w:rPr>
                <w:bCs/>
                <w:sz w:val="22"/>
                <w:szCs w:val="22"/>
              </w:rPr>
            </w:pPr>
            <w:r w:rsidRPr="00CD753E">
              <w:rPr>
                <w:bCs/>
                <w:sz w:val="22"/>
                <w:szCs w:val="22"/>
              </w:rPr>
              <w:t xml:space="preserve">Installation warranty terms and conditions.  </w:t>
            </w:r>
          </w:p>
        </w:tc>
      </w:tr>
      <w:tr w:rsidR="00F14F50" w:rsidTr="00CD753E">
        <w:tc>
          <w:tcPr>
            <w:tcW w:w="1890" w:type="dxa"/>
          </w:tcPr>
          <w:p w:rsidR="00F14F50" w:rsidRDefault="00F14F50" w:rsidP="00CD753E">
            <w:pPr>
              <w:pStyle w:val="NormalIndent"/>
              <w:ind w:left="0"/>
              <w:jc w:val="center"/>
            </w:pPr>
            <w:r>
              <w:t>5</w:t>
            </w:r>
          </w:p>
        </w:tc>
        <w:tc>
          <w:tcPr>
            <w:tcW w:w="6030" w:type="dxa"/>
          </w:tcPr>
          <w:p w:rsidR="00F14F50" w:rsidRDefault="00F14F50" w:rsidP="00CD753E">
            <w:pPr>
              <w:pStyle w:val="NormalIndent"/>
              <w:ind w:left="0"/>
            </w:pPr>
            <w:r w:rsidRPr="00CD753E">
              <w:rPr>
                <w:bCs/>
                <w:sz w:val="22"/>
                <w:szCs w:val="22"/>
              </w:rPr>
              <w:t>Product availability</w:t>
            </w:r>
          </w:p>
        </w:tc>
      </w:tr>
      <w:tr w:rsidR="00F14F50" w:rsidTr="00CD753E">
        <w:tc>
          <w:tcPr>
            <w:tcW w:w="1890" w:type="dxa"/>
          </w:tcPr>
          <w:p w:rsidR="00F14F50" w:rsidRDefault="00F14F50" w:rsidP="00CD753E">
            <w:pPr>
              <w:pStyle w:val="NormalIndent"/>
              <w:ind w:left="0"/>
              <w:jc w:val="center"/>
            </w:pPr>
            <w:r>
              <w:t>5</w:t>
            </w:r>
          </w:p>
        </w:tc>
        <w:tc>
          <w:tcPr>
            <w:tcW w:w="6030" w:type="dxa"/>
          </w:tcPr>
          <w:p w:rsidR="00F14F50" w:rsidRDefault="00F14F50" w:rsidP="00CD753E">
            <w:pPr>
              <w:pStyle w:val="NormalIndent"/>
              <w:ind w:left="0"/>
            </w:pPr>
            <w:r w:rsidRPr="00CD753E">
              <w:rPr>
                <w:bCs/>
                <w:sz w:val="22"/>
                <w:szCs w:val="22"/>
              </w:rPr>
              <w:t>Training services</w:t>
            </w:r>
          </w:p>
        </w:tc>
      </w:tr>
      <w:tr w:rsidR="00F14F50" w:rsidTr="00CD753E">
        <w:tc>
          <w:tcPr>
            <w:tcW w:w="1890" w:type="dxa"/>
          </w:tcPr>
          <w:p w:rsidR="00F14F50" w:rsidRDefault="00F14F50" w:rsidP="00CD753E">
            <w:pPr>
              <w:pStyle w:val="NormalIndent"/>
              <w:ind w:left="0"/>
              <w:jc w:val="center"/>
            </w:pPr>
            <w:r>
              <w:t>10</w:t>
            </w:r>
          </w:p>
        </w:tc>
        <w:tc>
          <w:tcPr>
            <w:tcW w:w="6030" w:type="dxa"/>
          </w:tcPr>
          <w:p w:rsidR="00F14F50" w:rsidRDefault="00F14F50" w:rsidP="00CD753E">
            <w:pPr>
              <w:pStyle w:val="NormalIndent"/>
              <w:ind w:left="0"/>
            </w:pPr>
            <w:r w:rsidRPr="00CD753E">
              <w:rPr>
                <w:bCs/>
                <w:sz w:val="22"/>
                <w:szCs w:val="22"/>
              </w:rPr>
              <w:t>Inventory management of spare and replacement parts and loaner equipment.</w:t>
            </w:r>
          </w:p>
        </w:tc>
      </w:tr>
      <w:tr w:rsidR="00F14F50" w:rsidTr="00CD753E">
        <w:tc>
          <w:tcPr>
            <w:tcW w:w="1890" w:type="dxa"/>
          </w:tcPr>
          <w:p w:rsidR="00F14F50" w:rsidRDefault="00F14F50" w:rsidP="00CD753E">
            <w:pPr>
              <w:pStyle w:val="NormalIndent"/>
              <w:ind w:left="0"/>
              <w:jc w:val="center"/>
            </w:pPr>
            <w:r>
              <w:t>5</w:t>
            </w:r>
          </w:p>
        </w:tc>
        <w:tc>
          <w:tcPr>
            <w:tcW w:w="6030" w:type="dxa"/>
          </w:tcPr>
          <w:p w:rsidR="00F14F50" w:rsidRDefault="00361D8B" w:rsidP="00ED0F3F">
            <w:pPr>
              <w:pStyle w:val="NormalIndent"/>
              <w:ind w:left="0"/>
            </w:pPr>
            <w:r w:rsidRPr="00CD753E">
              <w:rPr>
                <w:bCs/>
                <w:sz w:val="22"/>
                <w:szCs w:val="22"/>
              </w:rPr>
              <w:t>Adherence</w:t>
            </w:r>
            <w:r w:rsidR="00F14F50" w:rsidRPr="00CD753E">
              <w:rPr>
                <w:bCs/>
                <w:sz w:val="22"/>
                <w:szCs w:val="22"/>
              </w:rPr>
              <w:t xml:space="preserve"> to AOC’s </w:t>
            </w:r>
            <w:r w:rsidR="00ED0F3F">
              <w:rPr>
                <w:bCs/>
                <w:sz w:val="22"/>
                <w:szCs w:val="22"/>
              </w:rPr>
              <w:t>Leveraged Procurement Agreement Terms and Conditions</w:t>
            </w:r>
            <w:r w:rsidR="00F14F50" w:rsidRPr="00CD753E">
              <w:rPr>
                <w:bCs/>
                <w:sz w:val="22"/>
                <w:szCs w:val="22"/>
              </w:rPr>
              <w:t>.  A material exception to the Terms and Conditions will render a bid non-responsive.</w:t>
            </w:r>
          </w:p>
        </w:tc>
      </w:tr>
    </w:tbl>
    <w:p w:rsidR="00F14F50" w:rsidRPr="00F14F50" w:rsidRDefault="00F14F50" w:rsidP="00F14F50">
      <w:pPr>
        <w:pStyle w:val="NormalIndent"/>
        <w:ind w:firstLine="720"/>
      </w:pPr>
    </w:p>
    <w:p w:rsidR="00CB0CF9" w:rsidRDefault="00AF1368" w:rsidP="00627D6A">
      <w:pPr>
        <w:pStyle w:val="NormalIndent"/>
        <w:ind w:left="1440" w:hanging="720"/>
        <w:rPr>
          <w:sz w:val="22"/>
          <w:szCs w:val="22"/>
        </w:rPr>
      </w:pPr>
      <w:r>
        <w:rPr>
          <w:sz w:val="22"/>
          <w:szCs w:val="22"/>
        </w:rPr>
        <w:tab/>
        <w:t xml:space="preserve">The cost portion of proposals will be publicly opened at </w:t>
      </w:r>
      <w:r w:rsidR="00627D6A">
        <w:rPr>
          <w:sz w:val="22"/>
          <w:szCs w:val="22"/>
        </w:rPr>
        <w:t>455 Golden Gate Avenue, 7th floor, San Francisco, CA</w:t>
      </w:r>
    </w:p>
    <w:p w:rsidR="00AF1368" w:rsidRDefault="00AF1368" w:rsidP="00CB0CF9">
      <w:pPr>
        <w:pStyle w:val="NormalIndent"/>
        <w:rPr>
          <w:sz w:val="22"/>
          <w:szCs w:val="22"/>
        </w:rPr>
      </w:pPr>
    </w:p>
    <w:p w:rsidR="00AF1368" w:rsidRDefault="00AF1368" w:rsidP="00CB0CF9">
      <w:pPr>
        <w:pStyle w:val="NormalIndent"/>
        <w:rPr>
          <w:sz w:val="22"/>
          <w:szCs w:val="22"/>
        </w:rPr>
      </w:pPr>
      <w:r>
        <w:rPr>
          <w:sz w:val="22"/>
          <w:szCs w:val="22"/>
        </w:rPr>
        <w:tab/>
        <w:t xml:space="preserve">The AOC will evaluate the proposals on a 100 point scale using the criteria set forth in the table </w:t>
      </w:r>
      <w:r>
        <w:rPr>
          <w:sz w:val="22"/>
          <w:szCs w:val="22"/>
        </w:rPr>
        <w:tab/>
        <w:t>above. Award, if made, will be to the highest-scored proposal.</w:t>
      </w:r>
    </w:p>
    <w:p w:rsidR="00AF1368" w:rsidRDefault="00AF1368" w:rsidP="00CB0CF9">
      <w:pPr>
        <w:pStyle w:val="NormalIndent"/>
        <w:rPr>
          <w:sz w:val="22"/>
          <w:szCs w:val="22"/>
        </w:rPr>
      </w:pPr>
    </w:p>
    <w:p w:rsidR="00AF1368" w:rsidRDefault="00AF1368" w:rsidP="00CB0CF9">
      <w:pPr>
        <w:pStyle w:val="NormalIndent"/>
        <w:rPr>
          <w:sz w:val="22"/>
          <w:szCs w:val="22"/>
        </w:rPr>
      </w:pPr>
      <w:r>
        <w:rPr>
          <w:sz w:val="22"/>
          <w:szCs w:val="22"/>
        </w:rPr>
        <w:tab/>
        <w:t xml:space="preserve">If a contract will be awarded, the AOC will post an intent to award notice at: </w:t>
      </w:r>
      <w:r>
        <w:rPr>
          <w:sz w:val="22"/>
          <w:szCs w:val="22"/>
        </w:rPr>
        <w:tab/>
      </w:r>
      <w:hyperlink r:id="rId16" w:history="1">
        <w:r w:rsidRPr="0037551C">
          <w:rPr>
            <w:rStyle w:val="Hyperlink"/>
            <w:sz w:val="22"/>
            <w:szCs w:val="22"/>
          </w:rPr>
          <w:t>solicitations@jud.ca.gov</w:t>
        </w:r>
      </w:hyperlink>
      <w:r>
        <w:rPr>
          <w:sz w:val="22"/>
          <w:szCs w:val="22"/>
        </w:rPr>
        <w:t xml:space="preserve"> </w:t>
      </w:r>
    </w:p>
    <w:p w:rsidR="00CB0CF9" w:rsidRPr="006967DF" w:rsidRDefault="00CB0CF9" w:rsidP="00CB0CF9">
      <w:pPr>
        <w:pStyle w:val="Heading3"/>
        <w:ind w:left="720" w:firstLine="720"/>
        <w:rPr>
          <w:b w:val="0"/>
          <w:bCs/>
          <w:sz w:val="22"/>
          <w:szCs w:val="22"/>
        </w:rPr>
      </w:pPr>
    </w:p>
    <w:p w:rsidR="00CB0CF9" w:rsidRPr="006967DF" w:rsidRDefault="00CB0CF9" w:rsidP="00CB0CF9">
      <w:pPr>
        <w:pStyle w:val="NormalIndent"/>
        <w:keepNext/>
        <w:rPr>
          <w:b/>
          <w:bCs/>
          <w:sz w:val="22"/>
          <w:szCs w:val="22"/>
        </w:rPr>
      </w:pPr>
      <w:r w:rsidRPr="006967DF">
        <w:rPr>
          <w:b/>
          <w:bCs/>
          <w:sz w:val="22"/>
          <w:szCs w:val="22"/>
        </w:rPr>
        <w:lastRenderedPageBreak/>
        <w:t>2.8</w:t>
      </w:r>
      <w:r w:rsidRPr="006967DF">
        <w:rPr>
          <w:b/>
          <w:bCs/>
          <w:sz w:val="22"/>
          <w:szCs w:val="22"/>
        </w:rPr>
        <w:tab/>
        <w:t>Interviews, Product Demonstrations and Negotiations</w:t>
      </w:r>
    </w:p>
    <w:p w:rsidR="00CB0CF9" w:rsidRPr="006967DF" w:rsidRDefault="00CB0CF9" w:rsidP="00CB0CF9">
      <w:pPr>
        <w:pStyle w:val="NormalIndent"/>
        <w:keepNext/>
        <w:ind w:left="0"/>
        <w:rPr>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2.8.1</w:t>
      </w:r>
      <w:r w:rsidRPr="006967DF">
        <w:rPr>
          <w:b/>
          <w:bCs/>
          <w:sz w:val="22"/>
          <w:szCs w:val="22"/>
        </w:rPr>
        <w:tab/>
        <w:t>Interviews and Product Demonstrations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Following the initial screening of proposals, the AOC reserves the right to require, and each proposer must be prepared to conduct, product demonstrations, oral presentations and other discussions (written or verbal) on the content of its proposal, as discussed in </w:t>
      </w:r>
      <w:r w:rsidRPr="006967DF">
        <w:rPr>
          <w:b w:val="0"/>
          <w:bCs/>
          <w:sz w:val="22"/>
          <w:szCs w:val="22"/>
          <w:u w:val="single"/>
        </w:rPr>
        <w:t xml:space="preserve">Section </w:t>
      </w:r>
      <w:r w:rsidRPr="00563D36">
        <w:rPr>
          <w:b w:val="0"/>
          <w:bCs/>
          <w:sz w:val="22"/>
          <w:szCs w:val="22"/>
          <w:u w:val="single"/>
        </w:rPr>
        <w:t>2.5.5</w:t>
      </w:r>
      <w:r w:rsidRPr="006967DF">
        <w:rPr>
          <w:b w:val="0"/>
          <w:bCs/>
          <w:sz w:val="22"/>
          <w:szCs w:val="22"/>
        </w:rPr>
        <w:t xml:space="preserve">.  If the AOC determines that product demonstrations, interviews or presentations are required, selected proposers will be notified in writing of the date, place, time and format of the product demonstration, interview or presentation.  Proposers will be responsible for all costs related to the product demonstration, interview or presentation, which, at the AOC’s sole discretion, may be in-person and/or by teleconference.  Failure to participate in such product demonstration, interviews or presentations </w:t>
      </w:r>
      <w:r w:rsidR="004C3DCE" w:rsidRPr="00C308AA">
        <w:rPr>
          <w:b w:val="0"/>
          <w:bCs/>
          <w:sz w:val="22"/>
          <w:szCs w:val="22"/>
        </w:rPr>
        <w:t xml:space="preserve">or within the timeframe requested by the AOC </w:t>
      </w:r>
      <w:r w:rsidRPr="006967DF">
        <w:rPr>
          <w:b w:val="0"/>
          <w:bCs/>
          <w:sz w:val="22"/>
          <w:szCs w:val="22"/>
        </w:rPr>
        <w:t>may result in a proposer’s disqualification from further consideration.</w:t>
      </w:r>
    </w:p>
    <w:p w:rsidR="00CB0CF9" w:rsidRPr="006967DF" w:rsidRDefault="00CB0CF9" w:rsidP="00CB0CF9">
      <w:pPr>
        <w:pStyle w:val="Heading3"/>
        <w:ind w:firstLine="360"/>
        <w:rPr>
          <w:b w:val="0"/>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2.8.2</w:t>
      </w:r>
      <w:r w:rsidRPr="006967DF">
        <w:rPr>
          <w:b/>
          <w:bCs/>
          <w:sz w:val="22"/>
          <w:szCs w:val="22"/>
        </w:rPr>
        <w:tab/>
        <w:t>Negotiations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If the AOC desires to enter into negotiations, they will do so with one or more proposers, at their discretion.  If the AOC enters into negotiations and no </w:t>
      </w:r>
      <w:r w:rsidR="00ED3CE3">
        <w:rPr>
          <w:b w:val="0"/>
          <w:bCs/>
          <w:sz w:val="22"/>
          <w:szCs w:val="22"/>
        </w:rPr>
        <w:t xml:space="preserve">Leveraged </w:t>
      </w:r>
      <w:r w:rsidR="00E00604">
        <w:rPr>
          <w:b w:val="0"/>
          <w:bCs/>
          <w:sz w:val="22"/>
          <w:szCs w:val="22"/>
        </w:rPr>
        <w:t>Procurement</w:t>
      </w:r>
      <w:r w:rsidR="00ED3CE3">
        <w:rPr>
          <w:b w:val="0"/>
          <w:bCs/>
          <w:sz w:val="22"/>
          <w:szCs w:val="22"/>
        </w:rPr>
        <w:t xml:space="preserve"> Agreement</w:t>
      </w:r>
      <w:r w:rsidR="00ED3CE3" w:rsidRPr="006967DF">
        <w:rPr>
          <w:b w:val="0"/>
          <w:bCs/>
          <w:sz w:val="22"/>
          <w:szCs w:val="22"/>
        </w:rPr>
        <w:t xml:space="preserve"> </w:t>
      </w:r>
      <w:r w:rsidRPr="006967DF">
        <w:rPr>
          <w:b w:val="0"/>
          <w:bCs/>
          <w:sz w:val="22"/>
          <w:szCs w:val="22"/>
        </w:rPr>
        <w:t xml:space="preserve">is reached, the AOC can negotiate with the other proposers or make no award under this RFP.  The AOC reserves the right to award a </w:t>
      </w:r>
      <w:r w:rsidR="00ED3CE3">
        <w:rPr>
          <w:b w:val="0"/>
          <w:bCs/>
          <w:sz w:val="22"/>
          <w:szCs w:val="22"/>
        </w:rPr>
        <w:t xml:space="preserve">Leveraged </w:t>
      </w:r>
      <w:r w:rsidR="00E00604">
        <w:rPr>
          <w:b w:val="0"/>
          <w:bCs/>
          <w:sz w:val="22"/>
          <w:szCs w:val="22"/>
        </w:rPr>
        <w:t xml:space="preserve">Procurement </w:t>
      </w:r>
      <w:r w:rsidR="00ED3CE3">
        <w:rPr>
          <w:b w:val="0"/>
          <w:bCs/>
          <w:sz w:val="22"/>
          <w:szCs w:val="22"/>
        </w:rPr>
        <w:t>Agreement</w:t>
      </w:r>
      <w:r w:rsidRPr="006967DF">
        <w:rPr>
          <w:b w:val="0"/>
          <w:bCs/>
          <w:sz w:val="22"/>
          <w:szCs w:val="22"/>
        </w:rPr>
        <w:t>, if any, without negotiations.</w:t>
      </w:r>
    </w:p>
    <w:p w:rsidR="00CB0CF9" w:rsidRPr="006967DF" w:rsidRDefault="00CB0CF9" w:rsidP="00CB0CF9">
      <w:pPr>
        <w:autoSpaceDE w:val="0"/>
        <w:autoSpaceDN w:val="0"/>
        <w:adjustRightInd w:val="0"/>
        <w:rPr>
          <w:sz w:val="22"/>
          <w:szCs w:val="22"/>
        </w:rPr>
      </w:pPr>
    </w:p>
    <w:p w:rsidR="00CB0CF9" w:rsidRPr="006967DF" w:rsidRDefault="00CB0CF9" w:rsidP="00CB0CF9">
      <w:pPr>
        <w:keepNext/>
        <w:autoSpaceDE w:val="0"/>
        <w:autoSpaceDN w:val="0"/>
        <w:adjustRightInd w:val="0"/>
        <w:ind w:left="1440"/>
        <w:rPr>
          <w:b/>
          <w:bCs/>
          <w:sz w:val="22"/>
          <w:szCs w:val="22"/>
        </w:rPr>
      </w:pPr>
      <w:r w:rsidRPr="006967DF">
        <w:rPr>
          <w:b/>
          <w:bCs/>
          <w:sz w:val="22"/>
          <w:szCs w:val="22"/>
        </w:rPr>
        <w:t>2.8.3</w:t>
      </w:r>
      <w:r w:rsidRPr="006967DF">
        <w:rPr>
          <w:b/>
          <w:bCs/>
          <w:sz w:val="22"/>
          <w:szCs w:val="22"/>
        </w:rPr>
        <w:tab/>
        <w:t>Payment</w:t>
      </w:r>
    </w:p>
    <w:p w:rsidR="00CB0CF9" w:rsidRPr="006967DF" w:rsidRDefault="00CB0CF9" w:rsidP="00CB0CF9">
      <w:pPr>
        <w:keepNext/>
        <w:autoSpaceDE w:val="0"/>
        <w:autoSpaceDN w:val="0"/>
        <w:adjustRightInd w:val="0"/>
        <w:ind w:left="1440"/>
        <w:rPr>
          <w:sz w:val="22"/>
          <w:szCs w:val="22"/>
        </w:rPr>
      </w:pPr>
    </w:p>
    <w:p w:rsidR="00CB0CF9" w:rsidRPr="006967DF" w:rsidRDefault="00CB0CF9" w:rsidP="00D76411">
      <w:pPr>
        <w:autoSpaceDE w:val="0"/>
        <w:autoSpaceDN w:val="0"/>
        <w:adjustRightInd w:val="0"/>
        <w:ind w:left="1440" w:firstLine="720"/>
        <w:rPr>
          <w:rFonts w:eastAsia="Times New Roman"/>
          <w:sz w:val="22"/>
          <w:szCs w:val="22"/>
        </w:rPr>
      </w:pPr>
      <w:r w:rsidRPr="006967DF">
        <w:rPr>
          <w:sz w:val="22"/>
          <w:szCs w:val="22"/>
        </w:rPr>
        <w:t xml:space="preserve">Payment terms will be in accordance with the payment provisions of </w:t>
      </w:r>
      <w:r w:rsidRPr="006967DF">
        <w:rPr>
          <w:sz w:val="22"/>
          <w:szCs w:val="22"/>
          <w:u w:val="single"/>
        </w:rPr>
        <w:t>Attachment A</w:t>
      </w:r>
      <w:r w:rsidRPr="006967DF">
        <w:rPr>
          <w:sz w:val="22"/>
          <w:szCs w:val="22"/>
        </w:rPr>
        <w:t xml:space="preserve">, </w:t>
      </w:r>
      <w:r w:rsidR="00A743B0">
        <w:rPr>
          <w:sz w:val="22"/>
          <w:szCs w:val="22"/>
        </w:rPr>
        <w:t>Leveraged Procurement</w:t>
      </w:r>
      <w:r w:rsidRPr="006967DF">
        <w:rPr>
          <w:sz w:val="22"/>
          <w:szCs w:val="22"/>
        </w:rPr>
        <w:t xml:space="preserve"> Agreement Terms and Conditions.  </w:t>
      </w:r>
      <w:r w:rsidR="00676F75">
        <w:rPr>
          <w:sz w:val="22"/>
          <w:szCs w:val="22"/>
        </w:rPr>
        <w:t>NEITHER THE AOC NOR</w:t>
      </w:r>
      <w:r w:rsidR="00E84B58">
        <w:rPr>
          <w:sz w:val="22"/>
          <w:szCs w:val="22"/>
        </w:rPr>
        <w:t xml:space="preserve"> </w:t>
      </w:r>
      <w:r w:rsidR="00ED3CE3">
        <w:rPr>
          <w:sz w:val="22"/>
          <w:szCs w:val="22"/>
        </w:rPr>
        <w:t>JBEs</w:t>
      </w:r>
      <w:r w:rsidRPr="006967DF">
        <w:rPr>
          <w:sz w:val="22"/>
          <w:szCs w:val="22"/>
        </w:rPr>
        <w:t xml:space="preserve"> MAKE ANY ADVANCE PAYMENTS FOR GOODS OR SERVICES, EXCEPT FOR ANNUAL MAINTENANCE AGREEMENTS.</w:t>
      </w:r>
    </w:p>
    <w:p w:rsidR="00CB0CF9" w:rsidRPr="006967DF" w:rsidRDefault="00CB0CF9" w:rsidP="00CB0CF9">
      <w:pPr>
        <w:pStyle w:val="NormalIndent"/>
        <w:ind w:left="0"/>
        <w:rPr>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2.8.4</w:t>
      </w:r>
      <w:r w:rsidRPr="006967DF">
        <w:rPr>
          <w:b/>
          <w:bCs/>
          <w:sz w:val="22"/>
          <w:szCs w:val="22"/>
        </w:rPr>
        <w:tab/>
        <w:t>News Releases</w:t>
      </w:r>
    </w:p>
    <w:p w:rsidR="00CB0CF9" w:rsidRPr="006967DF" w:rsidRDefault="00CB0CF9" w:rsidP="00CB0CF9">
      <w:pPr>
        <w:pStyle w:val="NormalIndent"/>
        <w:keepNext/>
        <w:ind w:left="1440"/>
        <w:rPr>
          <w:sz w:val="22"/>
          <w:szCs w:val="22"/>
        </w:rPr>
      </w:pPr>
    </w:p>
    <w:p w:rsidR="00CB0CF9" w:rsidRPr="006967DF" w:rsidRDefault="00CB0CF9" w:rsidP="00D76411">
      <w:pPr>
        <w:pStyle w:val="NormalIndent"/>
        <w:ind w:left="1440" w:firstLine="720"/>
        <w:rPr>
          <w:sz w:val="22"/>
          <w:szCs w:val="22"/>
        </w:rPr>
      </w:pPr>
      <w:r w:rsidRPr="006967DF">
        <w:rPr>
          <w:sz w:val="22"/>
          <w:szCs w:val="22"/>
        </w:rPr>
        <w:t xml:space="preserve">News releases pertaining to the award of any </w:t>
      </w:r>
      <w:r w:rsidR="00ED3CE3">
        <w:rPr>
          <w:sz w:val="22"/>
          <w:szCs w:val="22"/>
        </w:rPr>
        <w:t xml:space="preserve">Leveraged </w:t>
      </w:r>
      <w:r w:rsidR="00E00604">
        <w:rPr>
          <w:sz w:val="22"/>
          <w:szCs w:val="22"/>
        </w:rPr>
        <w:t>Procurement</w:t>
      </w:r>
      <w:r w:rsidR="00ED3CE3">
        <w:rPr>
          <w:sz w:val="22"/>
          <w:szCs w:val="22"/>
        </w:rPr>
        <w:t xml:space="preserve"> Agreement</w:t>
      </w:r>
      <w:r w:rsidR="00A743B0">
        <w:rPr>
          <w:sz w:val="22"/>
          <w:szCs w:val="22"/>
        </w:rPr>
        <w:t>(s)</w:t>
      </w:r>
      <w:r w:rsidR="00ED3CE3" w:rsidRPr="006967DF">
        <w:rPr>
          <w:sz w:val="22"/>
          <w:szCs w:val="22"/>
        </w:rPr>
        <w:t xml:space="preserve"> </w:t>
      </w:r>
      <w:r w:rsidRPr="006967DF">
        <w:rPr>
          <w:sz w:val="22"/>
          <w:szCs w:val="22"/>
        </w:rPr>
        <w:t xml:space="preserve">resulting from this solicitation may not be made by a </w:t>
      </w:r>
      <w:r w:rsidR="00ED3CE3">
        <w:rPr>
          <w:sz w:val="22"/>
          <w:szCs w:val="22"/>
        </w:rPr>
        <w:t>proposer</w:t>
      </w:r>
      <w:r w:rsidR="00ED3CE3" w:rsidRPr="006967DF">
        <w:rPr>
          <w:sz w:val="22"/>
          <w:szCs w:val="22"/>
        </w:rPr>
        <w:t xml:space="preserve"> </w:t>
      </w:r>
      <w:r w:rsidRPr="006967DF">
        <w:rPr>
          <w:sz w:val="22"/>
          <w:szCs w:val="22"/>
        </w:rPr>
        <w:t xml:space="preserve">without the prior written approval of the AOC’s </w:t>
      </w:r>
      <w:r w:rsidR="00A743B0">
        <w:rPr>
          <w:sz w:val="22"/>
          <w:szCs w:val="22"/>
        </w:rPr>
        <w:t xml:space="preserve">Senior </w:t>
      </w:r>
      <w:r w:rsidRPr="006967DF">
        <w:rPr>
          <w:sz w:val="22"/>
          <w:szCs w:val="22"/>
        </w:rPr>
        <w:t>Business Services Manager.</w:t>
      </w:r>
    </w:p>
    <w:p w:rsidR="00CB0CF9" w:rsidRPr="006967DF" w:rsidRDefault="00CB0CF9" w:rsidP="00CB0CF9">
      <w:pPr>
        <w:pStyle w:val="NormalIndent"/>
        <w:ind w:left="0" w:firstLine="720"/>
        <w:rPr>
          <w:sz w:val="22"/>
          <w:szCs w:val="22"/>
        </w:rPr>
      </w:pPr>
    </w:p>
    <w:p w:rsidR="00CB0CF9" w:rsidRPr="006967DF" w:rsidRDefault="00CB0CF9" w:rsidP="00CB0CF9">
      <w:pPr>
        <w:pStyle w:val="NormalIndent"/>
        <w:keepNext/>
        <w:rPr>
          <w:b/>
          <w:bCs/>
          <w:sz w:val="22"/>
          <w:szCs w:val="22"/>
        </w:rPr>
      </w:pPr>
      <w:r w:rsidRPr="006967DF">
        <w:rPr>
          <w:b/>
          <w:bCs/>
          <w:sz w:val="22"/>
          <w:szCs w:val="22"/>
        </w:rPr>
        <w:t>2.9</w:t>
      </w:r>
      <w:r w:rsidRPr="006967DF">
        <w:rPr>
          <w:b/>
          <w:bCs/>
          <w:sz w:val="22"/>
          <w:szCs w:val="22"/>
        </w:rPr>
        <w:tab/>
        <w:t xml:space="preserve">Award of </w:t>
      </w:r>
      <w:r w:rsidR="00ED3CE3">
        <w:rPr>
          <w:b/>
          <w:bCs/>
          <w:sz w:val="22"/>
          <w:szCs w:val="22"/>
        </w:rPr>
        <w:t xml:space="preserve">Leveraged </w:t>
      </w:r>
      <w:r w:rsidR="00E00604">
        <w:rPr>
          <w:b/>
          <w:bCs/>
          <w:sz w:val="22"/>
          <w:szCs w:val="22"/>
        </w:rPr>
        <w:t>Procurement</w:t>
      </w:r>
      <w:r w:rsidR="00ED3CE3">
        <w:rPr>
          <w:b/>
          <w:bCs/>
          <w:sz w:val="22"/>
          <w:szCs w:val="22"/>
        </w:rPr>
        <w:t xml:space="preserve"> Agreement</w:t>
      </w:r>
    </w:p>
    <w:p w:rsidR="00CB0CF9" w:rsidRPr="006967DF" w:rsidRDefault="00CB0CF9" w:rsidP="00CB0CF9">
      <w:pPr>
        <w:keepNext/>
        <w:autoSpaceDE w:val="0"/>
        <w:autoSpaceDN w:val="0"/>
        <w:adjustRightInd w:val="0"/>
        <w:ind w:left="720"/>
        <w:rPr>
          <w:sz w:val="22"/>
          <w:szCs w:val="22"/>
        </w:rPr>
      </w:pPr>
    </w:p>
    <w:p w:rsidR="00CB0CF9" w:rsidRPr="006967DF" w:rsidRDefault="00CB0CF9" w:rsidP="00D76411">
      <w:pPr>
        <w:pStyle w:val="NormalIndent"/>
        <w:ind w:firstLine="720"/>
        <w:rPr>
          <w:sz w:val="22"/>
          <w:szCs w:val="22"/>
        </w:rPr>
      </w:pPr>
      <w:r w:rsidRPr="006967DF">
        <w:rPr>
          <w:sz w:val="22"/>
          <w:szCs w:val="22"/>
        </w:rPr>
        <w:t xml:space="preserve">The Evaluation Committee will make a final recommendation for award of the </w:t>
      </w:r>
      <w:r w:rsidR="00ED3CE3">
        <w:rPr>
          <w:sz w:val="22"/>
          <w:szCs w:val="22"/>
        </w:rPr>
        <w:t xml:space="preserve">Leveraged </w:t>
      </w:r>
      <w:r w:rsidR="00E00604">
        <w:rPr>
          <w:sz w:val="22"/>
          <w:szCs w:val="22"/>
        </w:rPr>
        <w:t>Procurement Agreement</w:t>
      </w:r>
      <w:r w:rsidR="00563D36">
        <w:rPr>
          <w:sz w:val="22"/>
          <w:szCs w:val="22"/>
        </w:rPr>
        <w:t>(s)</w:t>
      </w:r>
      <w:r w:rsidRPr="006967DF">
        <w:rPr>
          <w:sz w:val="22"/>
          <w:szCs w:val="22"/>
        </w:rPr>
        <w:t xml:space="preserve">.  Upon award, the successful proposer(s) will be required to execute a </w:t>
      </w:r>
      <w:r w:rsidR="00ED3CE3">
        <w:rPr>
          <w:sz w:val="22"/>
          <w:szCs w:val="22"/>
        </w:rPr>
        <w:t>Leveraged Purchasing</w:t>
      </w:r>
      <w:r w:rsidR="00ED3CE3" w:rsidRPr="006967DF">
        <w:rPr>
          <w:sz w:val="22"/>
          <w:szCs w:val="22"/>
        </w:rPr>
        <w:t xml:space="preserve"> </w:t>
      </w:r>
      <w:r w:rsidRPr="006967DF">
        <w:rPr>
          <w:sz w:val="22"/>
          <w:szCs w:val="22"/>
        </w:rPr>
        <w:t>Agreement</w:t>
      </w:r>
      <w:r w:rsidR="00563D36">
        <w:rPr>
          <w:sz w:val="22"/>
          <w:szCs w:val="22"/>
        </w:rPr>
        <w:t>(s)</w:t>
      </w:r>
      <w:r w:rsidRPr="006967DF">
        <w:rPr>
          <w:sz w:val="22"/>
          <w:szCs w:val="22"/>
        </w:rPr>
        <w:t xml:space="preserve"> in accordance with the Specifications </w:t>
      </w:r>
      <w:r w:rsidRPr="00A743B0">
        <w:rPr>
          <w:sz w:val="22"/>
          <w:szCs w:val="22"/>
        </w:rPr>
        <w:t xml:space="preserve">in </w:t>
      </w:r>
      <w:r w:rsidRPr="00A743B0">
        <w:rPr>
          <w:sz w:val="22"/>
          <w:szCs w:val="22"/>
          <w:u w:val="single"/>
        </w:rPr>
        <w:t xml:space="preserve">Section </w:t>
      </w:r>
      <w:r w:rsidR="00A743B0">
        <w:rPr>
          <w:sz w:val="22"/>
          <w:szCs w:val="22"/>
          <w:u w:val="single"/>
        </w:rPr>
        <w:t>4</w:t>
      </w:r>
      <w:r w:rsidRPr="006967DF">
        <w:rPr>
          <w:sz w:val="22"/>
          <w:szCs w:val="22"/>
        </w:rPr>
        <w:t xml:space="preserve"> and the </w:t>
      </w:r>
      <w:r w:rsidR="00A743B0">
        <w:rPr>
          <w:sz w:val="22"/>
          <w:szCs w:val="22"/>
        </w:rPr>
        <w:t>Leveraged Procurement Agreement</w:t>
      </w:r>
      <w:r w:rsidRPr="006967DF">
        <w:rPr>
          <w:sz w:val="22"/>
          <w:szCs w:val="22"/>
        </w:rPr>
        <w:t xml:space="preserve"> in </w:t>
      </w:r>
      <w:r w:rsidR="00A743B0">
        <w:rPr>
          <w:sz w:val="22"/>
          <w:szCs w:val="22"/>
          <w:u w:val="single"/>
        </w:rPr>
        <w:t>Attachment A</w:t>
      </w:r>
      <w:r w:rsidRPr="006967DF">
        <w:rPr>
          <w:sz w:val="22"/>
          <w:szCs w:val="22"/>
        </w:rPr>
        <w:t xml:space="preserve">, and provide a certificate of insurance in conformance with the requirements set forth in the </w:t>
      </w:r>
      <w:r w:rsidR="00A743B0">
        <w:rPr>
          <w:sz w:val="22"/>
          <w:szCs w:val="22"/>
        </w:rPr>
        <w:t>Leveraged Procurement Agreement</w:t>
      </w:r>
      <w:r w:rsidRPr="006967DF">
        <w:rPr>
          <w:sz w:val="22"/>
          <w:szCs w:val="22"/>
        </w:rPr>
        <w:t xml:space="preserve"> within thirty (30) business days of award.  The period for execution of the </w:t>
      </w:r>
      <w:r w:rsidR="00ED3CE3">
        <w:rPr>
          <w:sz w:val="22"/>
          <w:szCs w:val="22"/>
        </w:rPr>
        <w:t xml:space="preserve">Leveraged </w:t>
      </w:r>
      <w:r w:rsidR="00E00604">
        <w:rPr>
          <w:sz w:val="22"/>
          <w:szCs w:val="22"/>
        </w:rPr>
        <w:t xml:space="preserve">Procurement </w:t>
      </w:r>
      <w:r w:rsidRPr="006967DF">
        <w:rPr>
          <w:sz w:val="22"/>
          <w:szCs w:val="22"/>
        </w:rPr>
        <w:t>Agreement</w:t>
      </w:r>
      <w:r w:rsidR="00563D36">
        <w:rPr>
          <w:sz w:val="22"/>
          <w:szCs w:val="22"/>
        </w:rPr>
        <w:t>(s)</w:t>
      </w:r>
      <w:r w:rsidRPr="006967DF">
        <w:rPr>
          <w:sz w:val="22"/>
          <w:szCs w:val="22"/>
        </w:rPr>
        <w:t xml:space="preserve"> may be changed by mutual contract of the parties.  </w:t>
      </w:r>
      <w:r w:rsidR="00ED3CE3">
        <w:rPr>
          <w:sz w:val="22"/>
          <w:szCs w:val="22"/>
        </w:rPr>
        <w:t xml:space="preserve">Leveraged </w:t>
      </w:r>
      <w:r w:rsidR="00E00604">
        <w:rPr>
          <w:sz w:val="22"/>
          <w:szCs w:val="22"/>
        </w:rPr>
        <w:t>Procurement</w:t>
      </w:r>
      <w:r w:rsidR="00ED3CE3">
        <w:rPr>
          <w:sz w:val="22"/>
          <w:szCs w:val="22"/>
        </w:rPr>
        <w:t xml:space="preserve"> Agreement</w:t>
      </w:r>
      <w:r w:rsidR="00563D36">
        <w:rPr>
          <w:sz w:val="22"/>
          <w:szCs w:val="22"/>
        </w:rPr>
        <w:t>(</w:t>
      </w:r>
      <w:r w:rsidR="00ED3CE3">
        <w:rPr>
          <w:sz w:val="22"/>
          <w:szCs w:val="22"/>
        </w:rPr>
        <w:t>s</w:t>
      </w:r>
      <w:r w:rsidR="00563D36">
        <w:rPr>
          <w:sz w:val="22"/>
          <w:szCs w:val="22"/>
        </w:rPr>
        <w:t>)</w:t>
      </w:r>
      <w:r w:rsidR="00ED3CE3" w:rsidRPr="006967DF">
        <w:rPr>
          <w:sz w:val="22"/>
          <w:szCs w:val="22"/>
        </w:rPr>
        <w:t xml:space="preserve"> </w:t>
      </w:r>
      <w:r w:rsidRPr="006967DF">
        <w:rPr>
          <w:sz w:val="22"/>
          <w:szCs w:val="22"/>
        </w:rPr>
        <w:t xml:space="preserve">are not effective until signed by both parties.  </w:t>
      </w:r>
    </w:p>
    <w:p w:rsidR="00CB0CF9" w:rsidRPr="006967DF" w:rsidRDefault="00CB0CF9" w:rsidP="00CB0CF9">
      <w:pPr>
        <w:pStyle w:val="NormalIndent"/>
        <w:ind w:left="0"/>
        <w:rPr>
          <w:sz w:val="22"/>
          <w:szCs w:val="22"/>
        </w:rPr>
      </w:pPr>
    </w:p>
    <w:p w:rsidR="00CB0CF9" w:rsidRPr="006967DF" w:rsidRDefault="00CB0CF9" w:rsidP="00CB0CF9">
      <w:pPr>
        <w:pStyle w:val="NormalIndent"/>
        <w:keepNext/>
        <w:rPr>
          <w:b/>
          <w:bCs/>
          <w:sz w:val="22"/>
          <w:szCs w:val="22"/>
        </w:rPr>
      </w:pPr>
      <w:r w:rsidRPr="006967DF">
        <w:rPr>
          <w:b/>
          <w:bCs/>
          <w:sz w:val="22"/>
          <w:szCs w:val="22"/>
        </w:rPr>
        <w:lastRenderedPageBreak/>
        <w:t>2.10</w:t>
      </w:r>
      <w:r w:rsidRPr="006967DF">
        <w:rPr>
          <w:b/>
          <w:bCs/>
          <w:sz w:val="22"/>
          <w:szCs w:val="22"/>
        </w:rPr>
        <w:tab/>
        <w:t>Protest Procedures</w:t>
      </w:r>
    </w:p>
    <w:p w:rsidR="00CB0CF9" w:rsidRPr="006967DF" w:rsidRDefault="00CB0CF9" w:rsidP="00CB0CF9">
      <w:pPr>
        <w:pStyle w:val="NormalIndent"/>
        <w:keepNext/>
        <w:rPr>
          <w:sz w:val="22"/>
          <w:szCs w:val="22"/>
        </w:rPr>
      </w:pPr>
    </w:p>
    <w:p w:rsidR="00CB0CF9" w:rsidRPr="006967DF" w:rsidRDefault="008D5DEC" w:rsidP="008D5DEC">
      <w:pPr>
        <w:pStyle w:val="Heading3"/>
        <w:ind w:left="720"/>
        <w:rPr>
          <w:b w:val="0"/>
          <w:bCs/>
          <w:sz w:val="22"/>
          <w:szCs w:val="22"/>
        </w:rPr>
      </w:pPr>
      <w:r>
        <w:rPr>
          <w:sz w:val="22"/>
          <w:szCs w:val="22"/>
        </w:rPr>
        <w:tab/>
      </w:r>
      <w:r w:rsidR="00CB0CF9" w:rsidRPr="006967DF">
        <w:rPr>
          <w:sz w:val="22"/>
          <w:szCs w:val="22"/>
        </w:rPr>
        <w:t xml:space="preserve">Failure of proposer to comply with the protest procedures set forth in this </w:t>
      </w:r>
      <w:r w:rsidR="00CB0CF9" w:rsidRPr="006967DF">
        <w:rPr>
          <w:sz w:val="22"/>
          <w:szCs w:val="22"/>
          <w:u w:val="single"/>
        </w:rPr>
        <w:t>Section 2.10</w:t>
      </w:r>
      <w:r w:rsidR="00CB0CF9" w:rsidRPr="006967DF">
        <w:rPr>
          <w:sz w:val="22"/>
          <w:szCs w:val="22"/>
        </w:rPr>
        <w:t>, will render a protest inadequate and untimely, and will result in rejection of the protest.</w:t>
      </w:r>
      <w:r w:rsidR="00CB0CF9" w:rsidRPr="006967DF">
        <w:rPr>
          <w:b w:val="0"/>
          <w:bCs/>
          <w:sz w:val="22"/>
          <w:szCs w:val="22"/>
        </w:rPr>
        <w:t xml:space="preserve">  In no event shall a protest be considered if all submittals are rejected or after a contract has been executed.</w:t>
      </w:r>
    </w:p>
    <w:p w:rsidR="008D5DEC" w:rsidRPr="00F61704" w:rsidRDefault="00CB0CF9" w:rsidP="008D5DEC">
      <w:pPr>
        <w:ind w:left="720"/>
      </w:pPr>
      <w:r w:rsidRPr="006967DF">
        <w:rPr>
          <w:b/>
          <w:bCs/>
          <w:sz w:val="22"/>
          <w:szCs w:val="22"/>
        </w:rPr>
        <w:tab/>
      </w:r>
    </w:p>
    <w:p w:rsidR="008D5DEC" w:rsidRPr="004F26A4" w:rsidRDefault="008D5DEC" w:rsidP="008D5DEC">
      <w:pPr>
        <w:ind w:left="720"/>
        <w:rPr>
          <w:noProof/>
          <w:sz w:val="22"/>
          <w:szCs w:val="22"/>
        </w:rPr>
      </w:pPr>
      <w:r>
        <w:tab/>
      </w:r>
      <w:r w:rsidR="00262338" w:rsidRPr="00262338">
        <w:rPr>
          <w:sz w:val="22"/>
          <w:szCs w:val="22"/>
        </w:rPr>
        <w:t xml:space="preserve">Any protests will be handled in accordance with Chapter 7 of the Judicial Branch Contract Manual (see www.courts.ca.gov/documents/jbcl-manual.pdf). Failure of a proposer to comply with the protest procedures set forth in that chapter will render a protest inadequate and non-responsive, and will result in rejection of the protest. The deadline for the AOC to receive a solicitation specifications protest is by the proposal due date. Protests should be sent to: </w:t>
      </w:r>
    </w:p>
    <w:p w:rsidR="008D5DEC" w:rsidRPr="004F26A4" w:rsidRDefault="008D5DEC" w:rsidP="008D5DEC">
      <w:pPr>
        <w:ind w:left="720"/>
        <w:rPr>
          <w:noProof/>
          <w:sz w:val="22"/>
          <w:szCs w:val="22"/>
        </w:rPr>
      </w:pPr>
    </w:p>
    <w:p w:rsidR="008D5DEC" w:rsidRPr="004F26A4" w:rsidRDefault="00262338" w:rsidP="008D5DEC">
      <w:pPr>
        <w:ind w:left="1440"/>
        <w:rPr>
          <w:sz w:val="22"/>
          <w:szCs w:val="22"/>
        </w:rPr>
      </w:pPr>
      <w:r w:rsidRPr="00262338">
        <w:rPr>
          <w:sz w:val="22"/>
          <w:szCs w:val="22"/>
        </w:rPr>
        <w:t xml:space="preserve">AOC – Business Services </w:t>
      </w:r>
    </w:p>
    <w:p w:rsidR="008D5DEC" w:rsidRPr="004F26A4" w:rsidRDefault="00262338" w:rsidP="008D5DEC">
      <w:pPr>
        <w:ind w:left="1440"/>
        <w:rPr>
          <w:sz w:val="22"/>
          <w:szCs w:val="22"/>
        </w:rPr>
      </w:pPr>
      <w:r w:rsidRPr="00262338">
        <w:rPr>
          <w:sz w:val="22"/>
          <w:szCs w:val="22"/>
        </w:rPr>
        <w:t>ATTN: Protest Hearing Officer</w:t>
      </w:r>
    </w:p>
    <w:p w:rsidR="008D5DEC" w:rsidRPr="004F26A4" w:rsidRDefault="00262338" w:rsidP="008D5DEC">
      <w:pPr>
        <w:ind w:left="1440"/>
        <w:rPr>
          <w:sz w:val="22"/>
          <w:szCs w:val="22"/>
        </w:rPr>
      </w:pPr>
      <w:r w:rsidRPr="00262338">
        <w:rPr>
          <w:sz w:val="22"/>
          <w:szCs w:val="22"/>
        </w:rPr>
        <w:t>455 Golden Gate Avenue, Seventh Floor</w:t>
      </w:r>
    </w:p>
    <w:p w:rsidR="008D5DEC" w:rsidRPr="004F26A4" w:rsidRDefault="00262338" w:rsidP="008D5DEC">
      <w:pPr>
        <w:widowControl w:val="0"/>
        <w:ind w:left="720"/>
        <w:rPr>
          <w:bCs/>
          <w:sz w:val="22"/>
          <w:szCs w:val="22"/>
        </w:rPr>
      </w:pPr>
      <w:r w:rsidRPr="00262338">
        <w:rPr>
          <w:sz w:val="22"/>
          <w:szCs w:val="22"/>
        </w:rPr>
        <w:tab/>
        <w:t xml:space="preserve">San Francisco, CA  94102 </w:t>
      </w:r>
    </w:p>
    <w:p w:rsidR="00CB0CF9" w:rsidRPr="004F26A4" w:rsidRDefault="008422C7" w:rsidP="00CB0CF9">
      <w:pPr>
        <w:pStyle w:val="Heading1"/>
        <w:keepNext/>
        <w:rPr>
          <w:rFonts w:ascii="Times New Roman" w:hAnsi="Times New Roman"/>
          <w:sz w:val="22"/>
          <w:szCs w:val="22"/>
          <w:u w:val="none"/>
        </w:rPr>
      </w:pPr>
      <w:r w:rsidRPr="004F26A4">
        <w:rPr>
          <w:rFonts w:ascii="Times New Roman" w:hAnsi="Times New Roman"/>
          <w:sz w:val="22"/>
          <w:szCs w:val="22"/>
          <w:u w:val="none"/>
        </w:rPr>
        <w:t>3.0</w:t>
      </w:r>
      <w:r w:rsidR="00262338">
        <w:rPr>
          <w:rFonts w:ascii="Times New Roman" w:hAnsi="Times New Roman"/>
          <w:sz w:val="22"/>
          <w:szCs w:val="22"/>
          <w:u w:val="none"/>
        </w:rPr>
        <w:tab/>
      </w:r>
      <w:r w:rsidR="00262338">
        <w:rPr>
          <w:rFonts w:ascii="Times New Roman" w:hAnsi="Times New Roman"/>
          <w:sz w:val="22"/>
          <w:szCs w:val="22"/>
        </w:rPr>
        <w:t>PROPOSAL FORMAT AND CONTENT</w:t>
      </w:r>
    </w:p>
    <w:p w:rsidR="00CB0CF9" w:rsidRPr="006967DF" w:rsidRDefault="00CB0CF9" w:rsidP="00CB0CF9">
      <w:pPr>
        <w:pStyle w:val="Heading3"/>
        <w:ind w:left="1440"/>
        <w:rPr>
          <w:b w:val="0"/>
          <w:bCs/>
          <w:sz w:val="22"/>
          <w:szCs w:val="22"/>
        </w:rPr>
      </w:pPr>
    </w:p>
    <w:p w:rsidR="00CB0CF9" w:rsidRPr="006967DF" w:rsidRDefault="00CB0CF9" w:rsidP="00D76411">
      <w:pPr>
        <w:pStyle w:val="NormalIndent"/>
        <w:ind w:left="0" w:firstLine="720"/>
        <w:rPr>
          <w:bCs/>
          <w:sz w:val="22"/>
          <w:szCs w:val="22"/>
        </w:rPr>
      </w:pPr>
      <w:r w:rsidRPr="006967DF">
        <w:rPr>
          <w:sz w:val="22"/>
          <w:szCs w:val="22"/>
        </w:rPr>
        <w:t>Responsive proposals should provide straightforward, concise information that satisfies the requirements of this solicitation</w:t>
      </w:r>
      <w:r w:rsidR="005E4DD6">
        <w:rPr>
          <w:sz w:val="22"/>
          <w:szCs w:val="22"/>
        </w:rPr>
        <w:t>.</w:t>
      </w:r>
      <w:r w:rsidR="00D76411">
        <w:rPr>
          <w:sz w:val="22"/>
          <w:szCs w:val="22"/>
        </w:rPr>
        <w:t xml:space="preserve"> </w:t>
      </w:r>
      <w:r w:rsidR="005E4DD6">
        <w:rPr>
          <w:sz w:val="22"/>
          <w:szCs w:val="22"/>
        </w:rPr>
        <w:t xml:space="preserve"> Proposals should clearly cover all requested information. </w:t>
      </w:r>
      <w:r w:rsidR="00D76411">
        <w:rPr>
          <w:sz w:val="22"/>
          <w:szCs w:val="22"/>
        </w:rPr>
        <w:t xml:space="preserve"> </w:t>
      </w:r>
      <w:r w:rsidR="005E4DD6">
        <w:rPr>
          <w:sz w:val="22"/>
          <w:szCs w:val="22"/>
        </w:rPr>
        <w:t>Links to web sites are not acceptable</w:t>
      </w:r>
      <w:r w:rsidRPr="006967DF">
        <w:rPr>
          <w:sz w:val="22"/>
          <w:szCs w:val="22"/>
        </w:rPr>
        <w:t xml:space="preserve">.  </w:t>
      </w:r>
      <w:r w:rsidRPr="00A743B0">
        <w:rPr>
          <w:sz w:val="22"/>
          <w:szCs w:val="22"/>
        </w:rPr>
        <w:t>Expensive bindings, color displays, and the like are not necessary or desired.</w:t>
      </w:r>
      <w:r w:rsidRPr="006967DF">
        <w:rPr>
          <w:sz w:val="22"/>
          <w:szCs w:val="22"/>
        </w:rPr>
        <w:t xml:space="preserve">  Emphasis should be placed on conformity to the AOC’s instructions, requirements of this solicitation and the completeness and clarity of content.  The proposal should include an </w:t>
      </w:r>
      <w:r w:rsidRPr="006967DF">
        <w:rPr>
          <w:bCs/>
          <w:sz w:val="22"/>
          <w:szCs w:val="22"/>
        </w:rPr>
        <w:t xml:space="preserve">Executive Summary that demonstrates the </w:t>
      </w:r>
      <w:r w:rsidR="00361D8B">
        <w:rPr>
          <w:bCs/>
          <w:sz w:val="22"/>
          <w:szCs w:val="22"/>
        </w:rPr>
        <w:t>proposers</w:t>
      </w:r>
      <w:r w:rsidR="00361D8B" w:rsidRPr="006967DF">
        <w:rPr>
          <w:bCs/>
          <w:sz w:val="22"/>
          <w:szCs w:val="22"/>
        </w:rPr>
        <w:t>’</w:t>
      </w:r>
      <w:r w:rsidR="008D5DEC" w:rsidRPr="006967DF">
        <w:rPr>
          <w:bCs/>
          <w:sz w:val="22"/>
          <w:szCs w:val="22"/>
        </w:rPr>
        <w:t xml:space="preserve"> </w:t>
      </w:r>
      <w:r w:rsidRPr="006967DF">
        <w:rPr>
          <w:bCs/>
          <w:sz w:val="22"/>
          <w:szCs w:val="22"/>
        </w:rPr>
        <w:t xml:space="preserve">understanding of the requirements and provides a ”high level” general overview of how the </w:t>
      </w:r>
      <w:r w:rsidR="008D5DEC">
        <w:rPr>
          <w:bCs/>
          <w:sz w:val="22"/>
          <w:szCs w:val="22"/>
        </w:rPr>
        <w:t>proposer</w:t>
      </w:r>
      <w:r w:rsidR="008D5DEC" w:rsidRPr="006967DF">
        <w:rPr>
          <w:bCs/>
          <w:sz w:val="22"/>
          <w:szCs w:val="22"/>
        </w:rPr>
        <w:t xml:space="preserve"> </w:t>
      </w:r>
      <w:r w:rsidRPr="006967DF">
        <w:rPr>
          <w:bCs/>
          <w:sz w:val="22"/>
          <w:szCs w:val="22"/>
        </w:rPr>
        <w:t>proposes to provide the products and services of this RFP</w:t>
      </w:r>
      <w:r w:rsidR="00F43220">
        <w:rPr>
          <w:bCs/>
          <w:sz w:val="22"/>
          <w:szCs w:val="22"/>
        </w:rPr>
        <w:t xml:space="preserve">, including a statement regarding minimum qualifications as required in </w:t>
      </w:r>
      <w:r w:rsidR="00F43220" w:rsidRPr="00F678F7">
        <w:rPr>
          <w:bCs/>
          <w:sz w:val="22"/>
          <w:szCs w:val="22"/>
          <w:u w:val="single"/>
        </w:rPr>
        <w:t>Section 2.6.</w:t>
      </w:r>
    </w:p>
    <w:p w:rsidR="00CB0CF9" w:rsidRPr="006967DF" w:rsidRDefault="00CB0CF9" w:rsidP="00CB0CF9">
      <w:pPr>
        <w:pStyle w:val="NormalIndent"/>
        <w:rPr>
          <w:sz w:val="22"/>
          <w:szCs w:val="22"/>
        </w:rPr>
      </w:pPr>
    </w:p>
    <w:p w:rsidR="00CB0CF9" w:rsidRPr="006967DF" w:rsidRDefault="00CB0CF9" w:rsidP="00CB0CF9">
      <w:pPr>
        <w:pStyle w:val="NormalIndent"/>
        <w:keepNext/>
        <w:rPr>
          <w:b/>
          <w:bCs/>
          <w:sz w:val="22"/>
          <w:szCs w:val="22"/>
        </w:rPr>
      </w:pPr>
      <w:r w:rsidRPr="006967DF">
        <w:rPr>
          <w:b/>
          <w:bCs/>
          <w:sz w:val="22"/>
          <w:szCs w:val="22"/>
        </w:rPr>
        <w:t>3.1</w:t>
      </w:r>
      <w:r w:rsidRPr="006967DF">
        <w:rPr>
          <w:b/>
          <w:bCs/>
          <w:sz w:val="22"/>
          <w:szCs w:val="22"/>
        </w:rPr>
        <w:tab/>
        <w:t>Pricing (Price Proposal)</w:t>
      </w:r>
    </w:p>
    <w:p w:rsidR="00CB0CF9" w:rsidRPr="006967DF" w:rsidRDefault="00CB0CF9" w:rsidP="00CB0CF9">
      <w:pPr>
        <w:pStyle w:val="NormalIndent"/>
        <w:keepNext/>
        <w:rPr>
          <w:b/>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3.1.1</w:t>
      </w:r>
      <w:r w:rsidRPr="006967DF">
        <w:rPr>
          <w:b/>
          <w:bCs/>
          <w:sz w:val="22"/>
          <w:szCs w:val="22"/>
        </w:rPr>
        <w:tab/>
        <w:t>Government Rates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It is expected that all </w:t>
      </w:r>
      <w:r w:rsidR="00D07AC6">
        <w:rPr>
          <w:b w:val="0"/>
          <w:bCs/>
          <w:sz w:val="22"/>
          <w:szCs w:val="22"/>
        </w:rPr>
        <w:t>proposers</w:t>
      </w:r>
      <w:r w:rsidR="00D07AC6" w:rsidRPr="006967DF">
        <w:rPr>
          <w:b w:val="0"/>
          <w:bCs/>
          <w:sz w:val="22"/>
          <w:szCs w:val="22"/>
        </w:rPr>
        <w:t xml:space="preserve"> </w:t>
      </w:r>
      <w:r w:rsidRPr="006967DF">
        <w:rPr>
          <w:b w:val="0"/>
          <w:bCs/>
          <w:sz w:val="22"/>
          <w:szCs w:val="22"/>
        </w:rPr>
        <w:t xml:space="preserve">responding to this solicitation will offer the </w:t>
      </w:r>
      <w:r w:rsidR="00361D8B">
        <w:rPr>
          <w:b w:val="0"/>
          <w:bCs/>
          <w:sz w:val="22"/>
          <w:szCs w:val="22"/>
        </w:rPr>
        <w:t>proposers</w:t>
      </w:r>
      <w:r w:rsidR="00361D8B" w:rsidRPr="006967DF">
        <w:rPr>
          <w:b w:val="0"/>
          <w:bCs/>
          <w:sz w:val="22"/>
          <w:szCs w:val="22"/>
        </w:rPr>
        <w:t>’</w:t>
      </w:r>
      <w:r w:rsidR="00D07AC6" w:rsidRPr="006967DF">
        <w:rPr>
          <w:b w:val="0"/>
          <w:bCs/>
          <w:sz w:val="22"/>
          <w:szCs w:val="22"/>
        </w:rPr>
        <w:t xml:space="preserve"> </w:t>
      </w:r>
      <w:r w:rsidRPr="006967DF">
        <w:rPr>
          <w:b w:val="0"/>
          <w:bCs/>
          <w:sz w:val="22"/>
          <w:szCs w:val="22"/>
        </w:rPr>
        <w:t>government or comparable favorite rates or the best government pricing that</w:t>
      </w:r>
      <w:r w:rsidR="00D76411">
        <w:rPr>
          <w:b w:val="0"/>
          <w:bCs/>
          <w:sz w:val="22"/>
          <w:szCs w:val="22"/>
        </w:rPr>
        <w:t xml:space="preserve"> i</w:t>
      </w:r>
      <w:r w:rsidRPr="006967DF">
        <w:rPr>
          <w:b w:val="0"/>
          <w:bCs/>
          <w:sz w:val="22"/>
          <w:szCs w:val="22"/>
        </w:rPr>
        <w:t>s available (e.g.</w:t>
      </w:r>
      <w:r w:rsidR="00D76411">
        <w:rPr>
          <w:b w:val="0"/>
          <w:bCs/>
          <w:sz w:val="22"/>
          <w:szCs w:val="22"/>
        </w:rPr>
        <w:t>,</w:t>
      </w:r>
      <w:r w:rsidRPr="006967DF">
        <w:rPr>
          <w:b w:val="0"/>
          <w:bCs/>
          <w:sz w:val="22"/>
          <w:szCs w:val="22"/>
        </w:rPr>
        <w:t xml:space="preserve"> GSA).</w:t>
      </w:r>
    </w:p>
    <w:p w:rsidR="00CB0CF9" w:rsidRPr="006967DF" w:rsidRDefault="00CB0CF9" w:rsidP="00CB0CF9">
      <w:pPr>
        <w:pStyle w:val="Heading3"/>
        <w:ind w:firstLine="360"/>
        <w:rPr>
          <w:b w:val="0"/>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3.1.2</w:t>
      </w:r>
      <w:r w:rsidRPr="006967DF">
        <w:rPr>
          <w:b/>
          <w:bCs/>
          <w:sz w:val="22"/>
          <w:szCs w:val="22"/>
        </w:rPr>
        <w:tab/>
        <w:t>Pricing and Price Adjustments</w:t>
      </w:r>
    </w:p>
    <w:p w:rsidR="00CB0CF9" w:rsidRPr="006967DF" w:rsidRDefault="00CB0CF9" w:rsidP="00CB0CF9">
      <w:pPr>
        <w:pStyle w:val="Heading3"/>
        <w:keepNext/>
        <w:ind w:left="1440"/>
        <w:rPr>
          <w:b w:val="0"/>
          <w:bCs/>
          <w:sz w:val="22"/>
          <w:szCs w:val="22"/>
        </w:rPr>
      </w:pPr>
    </w:p>
    <w:p w:rsidR="00CB0CF9" w:rsidRPr="006967DF" w:rsidRDefault="00D07AC6" w:rsidP="00D76411">
      <w:pPr>
        <w:pStyle w:val="Heading3"/>
        <w:ind w:left="1440" w:firstLine="720"/>
        <w:rPr>
          <w:b w:val="0"/>
          <w:sz w:val="22"/>
          <w:szCs w:val="22"/>
        </w:rPr>
      </w:pPr>
      <w:r>
        <w:rPr>
          <w:b w:val="0"/>
          <w:sz w:val="22"/>
          <w:szCs w:val="22"/>
        </w:rPr>
        <w:t>Proposer</w:t>
      </w:r>
      <w:r w:rsidRPr="006967DF">
        <w:rPr>
          <w:b w:val="0"/>
          <w:sz w:val="22"/>
          <w:szCs w:val="22"/>
        </w:rPr>
        <w:t xml:space="preserve"> </w:t>
      </w:r>
      <w:r w:rsidR="00CB0CF9" w:rsidRPr="006967DF">
        <w:rPr>
          <w:b w:val="0"/>
          <w:sz w:val="22"/>
          <w:szCs w:val="22"/>
        </w:rPr>
        <w:t xml:space="preserve">must submit pricing as required by </w:t>
      </w:r>
      <w:r w:rsidR="00CB0CF9" w:rsidRPr="00A743B0">
        <w:rPr>
          <w:b w:val="0"/>
          <w:sz w:val="22"/>
          <w:szCs w:val="22"/>
          <w:u w:val="single"/>
        </w:rPr>
        <w:t>Attachment D</w:t>
      </w:r>
      <w:r w:rsidR="00CB0CF9" w:rsidRPr="006967DF">
        <w:rPr>
          <w:b w:val="0"/>
          <w:sz w:val="22"/>
          <w:szCs w:val="22"/>
        </w:rPr>
        <w:t xml:space="preserve"> (Pricing Sheets).  Pricing shall include all anticipated charges, including, but not limited to: cost of materials and product, installation, training, all applicable taxes, overhead, profit, and cost of providing insurance as required in </w:t>
      </w:r>
      <w:r w:rsidR="00CB0CF9" w:rsidRPr="00A743B0">
        <w:rPr>
          <w:b w:val="0"/>
          <w:sz w:val="22"/>
          <w:szCs w:val="22"/>
          <w:u w:val="single"/>
        </w:rPr>
        <w:t>Attachment A</w:t>
      </w:r>
      <w:r w:rsidR="00CB0CF9" w:rsidRPr="006967DF">
        <w:rPr>
          <w:b w:val="0"/>
          <w:sz w:val="22"/>
          <w:szCs w:val="22"/>
        </w:rPr>
        <w:t xml:space="preserve"> (</w:t>
      </w:r>
      <w:r>
        <w:rPr>
          <w:b w:val="0"/>
          <w:sz w:val="22"/>
          <w:szCs w:val="22"/>
        </w:rPr>
        <w:t xml:space="preserve">Leveraged </w:t>
      </w:r>
      <w:r w:rsidR="00E00604">
        <w:rPr>
          <w:b w:val="0"/>
          <w:sz w:val="22"/>
          <w:szCs w:val="22"/>
        </w:rPr>
        <w:t>Procurement</w:t>
      </w:r>
      <w:r w:rsidRPr="006967DF">
        <w:rPr>
          <w:b w:val="0"/>
          <w:sz w:val="22"/>
          <w:szCs w:val="22"/>
        </w:rPr>
        <w:t xml:space="preserve"> </w:t>
      </w:r>
      <w:r w:rsidR="00CB0CF9" w:rsidRPr="006967DF">
        <w:rPr>
          <w:b w:val="0"/>
          <w:sz w:val="22"/>
          <w:szCs w:val="22"/>
        </w:rPr>
        <w:t xml:space="preserve">Agreement).  </w:t>
      </w:r>
      <w:r>
        <w:rPr>
          <w:b w:val="0"/>
          <w:sz w:val="22"/>
          <w:szCs w:val="22"/>
        </w:rPr>
        <w:t>Proposer</w:t>
      </w:r>
      <w:r w:rsidRPr="006967DF">
        <w:rPr>
          <w:b w:val="0"/>
          <w:sz w:val="22"/>
          <w:szCs w:val="22"/>
        </w:rPr>
        <w:t xml:space="preserve"> </w:t>
      </w:r>
      <w:r w:rsidR="00CB0CF9" w:rsidRPr="006967DF">
        <w:rPr>
          <w:b w:val="0"/>
          <w:sz w:val="22"/>
          <w:szCs w:val="22"/>
        </w:rPr>
        <w:t>must indicate</w:t>
      </w:r>
      <w:r w:rsidR="00CB0CF9" w:rsidRPr="006967DF" w:rsidDel="00DE284C">
        <w:rPr>
          <w:b w:val="0"/>
          <w:sz w:val="22"/>
          <w:szCs w:val="22"/>
        </w:rPr>
        <w:t xml:space="preserve"> </w:t>
      </w:r>
      <w:r w:rsidR="00CB0CF9" w:rsidRPr="006967DF">
        <w:rPr>
          <w:b w:val="0"/>
          <w:sz w:val="22"/>
          <w:szCs w:val="22"/>
        </w:rPr>
        <w:t xml:space="preserve">if </w:t>
      </w:r>
      <w:r>
        <w:rPr>
          <w:b w:val="0"/>
          <w:sz w:val="22"/>
          <w:szCs w:val="22"/>
        </w:rPr>
        <w:t>proposer</w:t>
      </w:r>
      <w:r w:rsidRPr="006967DF">
        <w:rPr>
          <w:b w:val="0"/>
          <w:sz w:val="22"/>
          <w:szCs w:val="22"/>
        </w:rPr>
        <w:t xml:space="preserve"> </w:t>
      </w:r>
      <w:r w:rsidR="00CB0CF9" w:rsidRPr="006967DF">
        <w:rPr>
          <w:b w:val="0"/>
          <w:sz w:val="22"/>
          <w:szCs w:val="22"/>
        </w:rPr>
        <w:t xml:space="preserve">requires reimbursement for travel expenses associated with installation and maintenance services.  If such reimbursement is required, </w:t>
      </w:r>
      <w:r w:rsidR="00A743B0">
        <w:rPr>
          <w:b w:val="0"/>
          <w:sz w:val="22"/>
          <w:szCs w:val="22"/>
        </w:rPr>
        <w:t>proposer</w:t>
      </w:r>
      <w:r w:rsidR="00CB0CF9" w:rsidRPr="006967DF">
        <w:rPr>
          <w:b w:val="0"/>
          <w:sz w:val="22"/>
          <w:szCs w:val="22"/>
        </w:rPr>
        <w:t xml:space="preserve"> will be reimbursed for its actual cost pursuant to </w:t>
      </w:r>
      <w:r w:rsidR="00CB0CF9" w:rsidRPr="00A743B0">
        <w:rPr>
          <w:b w:val="0"/>
          <w:sz w:val="22"/>
          <w:szCs w:val="22"/>
          <w:u w:val="single"/>
        </w:rPr>
        <w:t>Attachment A</w:t>
      </w:r>
      <w:r w:rsidR="00CB0CF9" w:rsidRPr="006967DF">
        <w:rPr>
          <w:b w:val="0"/>
          <w:sz w:val="22"/>
          <w:szCs w:val="22"/>
        </w:rPr>
        <w:t xml:space="preserve"> (</w:t>
      </w:r>
      <w:r>
        <w:rPr>
          <w:b w:val="0"/>
          <w:sz w:val="22"/>
          <w:szCs w:val="22"/>
        </w:rPr>
        <w:t xml:space="preserve">Leveraged </w:t>
      </w:r>
      <w:r w:rsidR="00E00604">
        <w:rPr>
          <w:b w:val="0"/>
          <w:sz w:val="22"/>
          <w:szCs w:val="22"/>
        </w:rPr>
        <w:t>Procurement</w:t>
      </w:r>
      <w:r>
        <w:rPr>
          <w:b w:val="0"/>
          <w:sz w:val="22"/>
          <w:szCs w:val="22"/>
        </w:rPr>
        <w:t xml:space="preserve"> </w:t>
      </w:r>
      <w:r w:rsidR="00CB0CF9" w:rsidRPr="006967DF">
        <w:rPr>
          <w:b w:val="0"/>
          <w:sz w:val="22"/>
          <w:szCs w:val="22"/>
        </w:rPr>
        <w:t>Agreement).</w:t>
      </w:r>
    </w:p>
    <w:p w:rsidR="00CB0CF9" w:rsidRPr="006967DF" w:rsidRDefault="00CB0CF9" w:rsidP="00CB0CF9">
      <w:pPr>
        <w:pStyle w:val="Heading3"/>
        <w:keepNext/>
        <w:ind w:left="1440"/>
        <w:rPr>
          <w:b w:val="0"/>
          <w:bCs/>
          <w:sz w:val="22"/>
          <w:szCs w:val="22"/>
        </w:rPr>
      </w:pPr>
    </w:p>
    <w:p w:rsidR="00CB0CF9" w:rsidRPr="006967DF" w:rsidRDefault="00D07AC6" w:rsidP="00D76411">
      <w:pPr>
        <w:pStyle w:val="NormalIndent"/>
        <w:ind w:left="1440" w:firstLine="720"/>
        <w:rPr>
          <w:sz w:val="22"/>
          <w:szCs w:val="22"/>
        </w:rPr>
      </w:pPr>
      <w:r>
        <w:rPr>
          <w:sz w:val="22"/>
          <w:szCs w:val="22"/>
        </w:rPr>
        <w:t>JBEs</w:t>
      </w:r>
      <w:r w:rsidR="00E84B58">
        <w:rPr>
          <w:sz w:val="22"/>
          <w:szCs w:val="22"/>
        </w:rPr>
        <w:t xml:space="preserve"> are</w:t>
      </w:r>
      <w:r w:rsidR="00CB0CF9" w:rsidRPr="006967DF">
        <w:rPr>
          <w:sz w:val="22"/>
          <w:szCs w:val="22"/>
        </w:rPr>
        <w:t xml:space="preserve"> exempt from federal excise taxes and no payment will be made for any taxes levied on the </w:t>
      </w:r>
      <w:r>
        <w:rPr>
          <w:sz w:val="22"/>
          <w:szCs w:val="22"/>
        </w:rPr>
        <w:t>proposer</w:t>
      </w:r>
      <w:r w:rsidRPr="006967DF">
        <w:rPr>
          <w:sz w:val="22"/>
          <w:szCs w:val="22"/>
        </w:rPr>
        <w:t xml:space="preserve">’s </w:t>
      </w:r>
      <w:r w:rsidR="00CB0CF9" w:rsidRPr="006967DF">
        <w:rPr>
          <w:sz w:val="22"/>
          <w:szCs w:val="22"/>
        </w:rPr>
        <w:t xml:space="preserve">or any subcontractor employee’s wages.  </w:t>
      </w:r>
      <w:r>
        <w:rPr>
          <w:sz w:val="22"/>
          <w:szCs w:val="22"/>
        </w:rPr>
        <w:t>JBEs</w:t>
      </w:r>
      <w:r w:rsidR="00CB0CF9" w:rsidRPr="006967DF">
        <w:rPr>
          <w:sz w:val="22"/>
          <w:szCs w:val="22"/>
        </w:rPr>
        <w:t xml:space="preserve"> will pay for any applicable State of California or local sales or use taxes on the products provided or the services rendered.</w:t>
      </w:r>
      <w:r w:rsidR="00CB0CF9" w:rsidRPr="005A1BFF">
        <w:rPr>
          <w:sz w:val="22"/>
          <w:szCs w:val="22"/>
        </w:rPr>
        <w:t xml:space="preserve">  </w:t>
      </w:r>
      <w:r>
        <w:rPr>
          <w:sz w:val="22"/>
          <w:szCs w:val="22"/>
        </w:rPr>
        <w:t>Proposer</w:t>
      </w:r>
      <w:r w:rsidRPr="005A1BFF">
        <w:rPr>
          <w:sz w:val="22"/>
          <w:szCs w:val="22"/>
        </w:rPr>
        <w:t xml:space="preserve"> </w:t>
      </w:r>
      <w:r w:rsidR="00425054" w:rsidRPr="005A1BFF">
        <w:rPr>
          <w:sz w:val="22"/>
          <w:szCs w:val="22"/>
        </w:rPr>
        <w:t xml:space="preserve">must indicate if it collects State of California taxes on the products provided or the services rendered. </w:t>
      </w:r>
      <w:r w:rsidR="00375FD6">
        <w:rPr>
          <w:sz w:val="22"/>
          <w:szCs w:val="22"/>
        </w:rPr>
        <w:t>All</w:t>
      </w:r>
      <w:r w:rsidR="00A303B3" w:rsidRPr="005A1BFF">
        <w:rPr>
          <w:sz w:val="22"/>
          <w:szCs w:val="22"/>
        </w:rPr>
        <w:t xml:space="preserve"> </w:t>
      </w:r>
      <w:r w:rsidR="00A303B3">
        <w:rPr>
          <w:sz w:val="22"/>
          <w:szCs w:val="22"/>
        </w:rPr>
        <w:t>t</w:t>
      </w:r>
      <w:r w:rsidR="00CB0CF9" w:rsidRPr="006967DF">
        <w:rPr>
          <w:sz w:val="22"/>
          <w:szCs w:val="22"/>
        </w:rPr>
        <w:t xml:space="preserve">ax </w:t>
      </w:r>
      <w:r w:rsidR="003D128D">
        <w:rPr>
          <w:sz w:val="22"/>
          <w:szCs w:val="22"/>
        </w:rPr>
        <w:t>must</w:t>
      </w:r>
      <w:r w:rsidR="003D128D" w:rsidRPr="006967DF">
        <w:rPr>
          <w:sz w:val="22"/>
          <w:szCs w:val="22"/>
        </w:rPr>
        <w:t xml:space="preserve"> </w:t>
      </w:r>
      <w:r w:rsidR="00CB0CF9" w:rsidRPr="006967DF">
        <w:rPr>
          <w:sz w:val="22"/>
          <w:szCs w:val="22"/>
        </w:rPr>
        <w:t xml:space="preserve">be included as a separate line item on </w:t>
      </w:r>
      <w:r>
        <w:rPr>
          <w:sz w:val="22"/>
          <w:szCs w:val="22"/>
        </w:rPr>
        <w:t>proposer</w:t>
      </w:r>
      <w:r w:rsidRPr="006967DF">
        <w:rPr>
          <w:sz w:val="22"/>
          <w:szCs w:val="22"/>
        </w:rPr>
        <w:t xml:space="preserve">’s </w:t>
      </w:r>
      <w:r w:rsidR="00CB0CF9" w:rsidRPr="006967DF">
        <w:rPr>
          <w:sz w:val="22"/>
          <w:szCs w:val="22"/>
        </w:rPr>
        <w:t>invoice.</w:t>
      </w:r>
    </w:p>
    <w:p w:rsidR="008B3279" w:rsidRDefault="008B3279" w:rsidP="008B3279">
      <w:pPr>
        <w:ind w:left="1440" w:firstLine="2160"/>
        <w:rPr>
          <w:rFonts w:eastAsia="Times New Roman"/>
          <w:sz w:val="22"/>
          <w:szCs w:val="22"/>
        </w:rPr>
      </w:pPr>
    </w:p>
    <w:p w:rsidR="008B3279" w:rsidRPr="00B0651D" w:rsidRDefault="00CB0CF9" w:rsidP="008B3279">
      <w:pPr>
        <w:ind w:left="1440" w:firstLine="720"/>
        <w:rPr>
          <w:rFonts w:cs="Calibri"/>
          <w:sz w:val="22"/>
          <w:szCs w:val="22"/>
        </w:rPr>
      </w:pPr>
      <w:r w:rsidRPr="008B3279">
        <w:rPr>
          <w:bCs/>
          <w:sz w:val="22"/>
          <w:szCs w:val="22"/>
        </w:rPr>
        <w:t xml:space="preserve">The prices proposed in the proposer’s response will be valid for a minimum of </w:t>
      </w:r>
      <w:r w:rsidR="00F43220" w:rsidRPr="008B3279">
        <w:rPr>
          <w:bCs/>
          <w:sz w:val="22"/>
          <w:szCs w:val="22"/>
        </w:rPr>
        <w:t xml:space="preserve">two </w:t>
      </w:r>
      <w:r w:rsidRPr="008B3279">
        <w:rPr>
          <w:bCs/>
          <w:sz w:val="22"/>
          <w:szCs w:val="22"/>
        </w:rPr>
        <w:t>(</w:t>
      </w:r>
      <w:r w:rsidR="00F43220" w:rsidRPr="008B3279">
        <w:rPr>
          <w:bCs/>
          <w:sz w:val="22"/>
          <w:szCs w:val="22"/>
        </w:rPr>
        <w:t>2</w:t>
      </w:r>
      <w:r w:rsidRPr="008B3279">
        <w:rPr>
          <w:bCs/>
          <w:sz w:val="22"/>
          <w:szCs w:val="22"/>
        </w:rPr>
        <w:t xml:space="preserve">) </w:t>
      </w:r>
      <w:r w:rsidR="005E4DD6" w:rsidRPr="008B3279">
        <w:rPr>
          <w:bCs/>
          <w:sz w:val="22"/>
          <w:szCs w:val="22"/>
        </w:rPr>
        <w:t>year</w:t>
      </w:r>
      <w:r w:rsidR="00F43220" w:rsidRPr="008B3279">
        <w:rPr>
          <w:bCs/>
          <w:sz w:val="22"/>
          <w:szCs w:val="22"/>
        </w:rPr>
        <w:t>s</w:t>
      </w:r>
      <w:r w:rsidR="008B3279" w:rsidRPr="008B3279">
        <w:rPr>
          <w:bCs/>
          <w:sz w:val="22"/>
          <w:szCs w:val="22"/>
        </w:rPr>
        <w:t xml:space="preserve"> with</w:t>
      </w:r>
      <w:r w:rsidR="008B3279">
        <w:rPr>
          <w:bCs/>
          <w:sz w:val="22"/>
          <w:szCs w:val="22"/>
        </w:rPr>
        <w:t xml:space="preserve"> the</w:t>
      </w:r>
      <w:r w:rsidR="008B3279" w:rsidRPr="008B3279">
        <w:rPr>
          <w:bCs/>
          <w:sz w:val="22"/>
          <w:szCs w:val="22"/>
        </w:rPr>
        <w:t xml:space="preserve"> potential</w:t>
      </w:r>
      <w:r w:rsidR="008B3279">
        <w:rPr>
          <w:bCs/>
          <w:sz w:val="22"/>
          <w:szCs w:val="22"/>
        </w:rPr>
        <w:t xml:space="preserve"> </w:t>
      </w:r>
      <w:r w:rsidR="00361B2A">
        <w:rPr>
          <w:bCs/>
          <w:sz w:val="22"/>
          <w:szCs w:val="22"/>
        </w:rPr>
        <w:t xml:space="preserve">of </w:t>
      </w:r>
      <w:r w:rsidR="00361B2A" w:rsidRPr="008B3279">
        <w:rPr>
          <w:bCs/>
          <w:sz w:val="22"/>
          <w:szCs w:val="22"/>
        </w:rPr>
        <w:t>three</w:t>
      </w:r>
      <w:r w:rsidR="008B3279" w:rsidRPr="008B3279">
        <w:rPr>
          <w:bCs/>
          <w:sz w:val="22"/>
          <w:szCs w:val="22"/>
        </w:rPr>
        <w:t xml:space="preserve"> (</w:t>
      </w:r>
      <w:r w:rsidR="00627D6A">
        <w:rPr>
          <w:bCs/>
          <w:sz w:val="22"/>
          <w:szCs w:val="22"/>
        </w:rPr>
        <w:t>3</w:t>
      </w:r>
      <w:r w:rsidR="008B3279" w:rsidRPr="008B3279">
        <w:rPr>
          <w:bCs/>
          <w:sz w:val="22"/>
          <w:szCs w:val="22"/>
        </w:rPr>
        <w:t>) one (1) year options to</w:t>
      </w:r>
      <w:r w:rsidR="008B3279">
        <w:rPr>
          <w:bCs/>
          <w:sz w:val="22"/>
          <w:szCs w:val="22"/>
        </w:rPr>
        <w:t xml:space="preserve"> extend end dates</w:t>
      </w:r>
      <w:r w:rsidR="005E4DD6" w:rsidRPr="008B3279">
        <w:rPr>
          <w:bCs/>
          <w:sz w:val="22"/>
          <w:szCs w:val="22"/>
        </w:rPr>
        <w:t xml:space="preserve"> </w:t>
      </w:r>
      <w:r w:rsidRPr="008B3279">
        <w:rPr>
          <w:bCs/>
          <w:sz w:val="22"/>
          <w:szCs w:val="22"/>
        </w:rPr>
        <w:t xml:space="preserve">after the </w:t>
      </w:r>
      <w:r w:rsidR="00D07AC6" w:rsidRPr="008B3279">
        <w:rPr>
          <w:bCs/>
          <w:sz w:val="22"/>
          <w:szCs w:val="22"/>
        </w:rPr>
        <w:t xml:space="preserve">Leveraged </w:t>
      </w:r>
      <w:r w:rsidR="00CB1491" w:rsidRPr="008B3279">
        <w:rPr>
          <w:bCs/>
          <w:sz w:val="22"/>
          <w:szCs w:val="22"/>
        </w:rPr>
        <w:t>Procurement</w:t>
      </w:r>
      <w:r w:rsidR="00D07AC6" w:rsidRPr="008B3279">
        <w:rPr>
          <w:bCs/>
          <w:sz w:val="22"/>
          <w:szCs w:val="22"/>
        </w:rPr>
        <w:t xml:space="preserve"> </w:t>
      </w:r>
      <w:r w:rsidRPr="008B3279">
        <w:rPr>
          <w:bCs/>
          <w:sz w:val="22"/>
          <w:szCs w:val="22"/>
        </w:rPr>
        <w:t>Agreement</w:t>
      </w:r>
      <w:r w:rsidR="00F678F7" w:rsidRPr="008B3279">
        <w:rPr>
          <w:bCs/>
          <w:sz w:val="22"/>
          <w:szCs w:val="22"/>
        </w:rPr>
        <w:t>(s) are</w:t>
      </w:r>
      <w:r w:rsidRPr="008B3279">
        <w:rPr>
          <w:bCs/>
          <w:sz w:val="22"/>
          <w:szCs w:val="22"/>
        </w:rPr>
        <w:t xml:space="preserve"> signed.</w:t>
      </w:r>
      <w:r w:rsidRPr="006967DF">
        <w:rPr>
          <w:b/>
          <w:bCs/>
          <w:sz w:val="22"/>
          <w:szCs w:val="22"/>
        </w:rPr>
        <w:t xml:space="preserve">  </w:t>
      </w:r>
      <w:r w:rsidR="008B3279" w:rsidRPr="00B0651D">
        <w:rPr>
          <w:rFonts w:cs="Calibri"/>
          <w:sz w:val="22"/>
          <w:szCs w:val="22"/>
        </w:rPr>
        <w:t xml:space="preserve">If the </w:t>
      </w:r>
      <w:r w:rsidR="008B3279">
        <w:rPr>
          <w:rFonts w:cs="Calibri"/>
          <w:sz w:val="22"/>
          <w:szCs w:val="22"/>
        </w:rPr>
        <w:t>AOC</w:t>
      </w:r>
      <w:r w:rsidR="008B3279" w:rsidRPr="00B0651D">
        <w:rPr>
          <w:rFonts w:cs="Calibri"/>
          <w:sz w:val="22"/>
          <w:szCs w:val="22"/>
        </w:rPr>
        <w:t xml:space="preserve"> elects to extend the term of this Agreement, the </w:t>
      </w:r>
      <w:r w:rsidR="008B3279">
        <w:rPr>
          <w:rFonts w:cs="Calibri"/>
          <w:sz w:val="22"/>
          <w:szCs w:val="22"/>
        </w:rPr>
        <w:t>proposer</w:t>
      </w:r>
      <w:r w:rsidR="008B3279" w:rsidRPr="00B0651D">
        <w:rPr>
          <w:rFonts w:cs="Calibri"/>
          <w:sz w:val="22"/>
          <w:szCs w:val="22"/>
        </w:rPr>
        <w:t xml:space="preserve"> may negotiate price adjustments applicable during the option period(s) and any agreed-upon price adjustments will be set forth in a written amendment to this </w:t>
      </w:r>
      <w:r w:rsidR="008B3279">
        <w:rPr>
          <w:rFonts w:cs="Calibri"/>
          <w:sz w:val="22"/>
          <w:szCs w:val="22"/>
        </w:rPr>
        <w:t>Leveraged Procurement</w:t>
      </w:r>
      <w:r w:rsidR="008B3279" w:rsidRPr="00B0651D">
        <w:rPr>
          <w:rFonts w:cs="Calibri"/>
          <w:sz w:val="22"/>
          <w:szCs w:val="22"/>
        </w:rPr>
        <w:t xml:space="preserve"> Agreement. Any agreed-upon price adjustment (whether an increase or decrease in price) may not exceed during any one-year option period the previous 12 months’ change in the </w:t>
      </w:r>
      <w:r w:rsidR="008B3279">
        <w:rPr>
          <w:rFonts w:cs="Calibri"/>
          <w:sz w:val="22"/>
          <w:szCs w:val="22"/>
        </w:rPr>
        <w:t>San Francisco Bay Area</w:t>
      </w:r>
      <w:r w:rsidR="008B3279" w:rsidRPr="00B0651D">
        <w:rPr>
          <w:rFonts w:cs="Calibri"/>
          <w:sz w:val="22"/>
          <w:szCs w:val="22"/>
        </w:rPr>
        <w:t xml:space="preserve"> Consumer Price Index as published by the U.S. Bureau of Labor Statistics.  </w:t>
      </w:r>
    </w:p>
    <w:p w:rsidR="00CB0CF9" w:rsidRPr="006967DF" w:rsidRDefault="00CB0CF9" w:rsidP="008B3279">
      <w:pPr>
        <w:pStyle w:val="Heading3"/>
        <w:ind w:left="1440" w:firstLine="720"/>
        <w:rPr>
          <w:b w:val="0"/>
          <w:bCs/>
          <w:sz w:val="22"/>
          <w:szCs w:val="22"/>
        </w:rPr>
      </w:pPr>
    </w:p>
    <w:p w:rsidR="00CB0CF9" w:rsidRPr="006967DF" w:rsidRDefault="00CB0CF9" w:rsidP="00375FD6">
      <w:pPr>
        <w:pStyle w:val="BodyTextIndent"/>
        <w:keepNext/>
        <w:rPr>
          <w:b/>
          <w:bCs/>
          <w:sz w:val="22"/>
          <w:szCs w:val="22"/>
        </w:rPr>
      </w:pPr>
      <w:r w:rsidRPr="006967DF">
        <w:rPr>
          <w:b/>
          <w:bCs/>
          <w:sz w:val="22"/>
          <w:szCs w:val="22"/>
        </w:rPr>
        <w:t>3.2</w:t>
      </w:r>
      <w:r w:rsidRPr="006967DF">
        <w:rPr>
          <w:b/>
          <w:bCs/>
          <w:sz w:val="22"/>
          <w:szCs w:val="22"/>
        </w:rPr>
        <w:tab/>
        <w:t>Technical Proposal</w:t>
      </w:r>
    </w:p>
    <w:p w:rsidR="00CB0CF9" w:rsidRPr="006967DF" w:rsidRDefault="00CB0CF9" w:rsidP="00375FD6">
      <w:pPr>
        <w:pStyle w:val="BodyTextIndent"/>
        <w:keepNext/>
        <w:ind w:left="1440"/>
        <w:rPr>
          <w:b/>
          <w:bCs/>
          <w:sz w:val="22"/>
          <w:szCs w:val="22"/>
        </w:rPr>
      </w:pPr>
    </w:p>
    <w:p w:rsidR="00CB0CF9" w:rsidRPr="006967DF" w:rsidRDefault="00CB0CF9" w:rsidP="00375FD6">
      <w:pPr>
        <w:pStyle w:val="BodyTextIndent"/>
        <w:keepNext/>
        <w:ind w:left="1440"/>
        <w:rPr>
          <w:b/>
          <w:bCs/>
          <w:sz w:val="22"/>
          <w:szCs w:val="22"/>
        </w:rPr>
      </w:pPr>
      <w:r w:rsidRPr="006967DF">
        <w:rPr>
          <w:b/>
          <w:bCs/>
          <w:sz w:val="22"/>
          <w:szCs w:val="22"/>
        </w:rPr>
        <w:t>3.2.1</w:t>
      </w:r>
      <w:r w:rsidRPr="006967DF">
        <w:rPr>
          <w:b/>
          <w:bCs/>
          <w:sz w:val="22"/>
          <w:szCs w:val="22"/>
        </w:rPr>
        <w:tab/>
        <w:t>Product Quality</w:t>
      </w:r>
    </w:p>
    <w:p w:rsidR="00CB0CF9" w:rsidRPr="006967DF" w:rsidRDefault="00CB0CF9" w:rsidP="00CB0CF9">
      <w:pPr>
        <w:pStyle w:val="NormalIndent"/>
        <w:keepNext/>
        <w:rPr>
          <w:b/>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The AOC may evaluate the quality of a </w:t>
      </w:r>
      <w:r w:rsidR="00D07AC6">
        <w:rPr>
          <w:b w:val="0"/>
          <w:bCs/>
          <w:sz w:val="22"/>
          <w:szCs w:val="22"/>
        </w:rPr>
        <w:t>proposer</w:t>
      </w:r>
      <w:r w:rsidR="00D07AC6" w:rsidRPr="006967DF">
        <w:rPr>
          <w:b w:val="0"/>
          <w:bCs/>
          <w:sz w:val="22"/>
          <w:szCs w:val="22"/>
        </w:rPr>
        <w:t xml:space="preserve">’s </w:t>
      </w:r>
      <w:r w:rsidRPr="006967DF">
        <w:rPr>
          <w:b w:val="0"/>
          <w:bCs/>
          <w:sz w:val="22"/>
          <w:szCs w:val="22"/>
        </w:rPr>
        <w:t xml:space="preserve">products submitted in its proposal through a demonstration of all products that meet the specifications described in </w:t>
      </w:r>
      <w:r w:rsidRPr="00A743B0">
        <w:rPr>
          <w:b w:val="0"/>
          <w:bCs/>
          <w:sz w:val="22"/>
          <w:szCs w:val="22"/>
          <w:u w:val="single"/>
        </w:rPr>
        <w:t xml:space="preserve">Section </w:t>
      </w:r>
      <w:r w:rsidR="00A743B0">
        <w:rPr>
          <w:b w:val="0"/>
          <w:bCs/>
          <w:sz w:val="22"/>
          <w:szCs w:val="22"/>
          <w:u w:val="single"/>
        </w:rPr>
        <w:t>4</w:t>
      </w:r>
      <w:r w:rsidRPr="006967DF">
        <w:rPr>
          <w:b w:val="0"/>
          <w:bCs/>
          <w:sz w:val="22"/>
          <w:szCs w:val="22"/>
        </w:rPr>
        <w:t xml:space="preserve"> of this RFP, as determined by the AOC. </w:t>
      </w:r>
    </w:p>
    <w:p w:rsidR="00CB0CF9" w:rsidRPr="006967DF" w:rsidRDefault="00CB0CF9" w:rsidP="00CB0CF9">
      <w:pPr>
        <w:pStyle w:val="Heading3"/>
        <w:ind w:left="1440"/>
        <w:rPr>
          <w:b w:val="0"/>
          <w:bCs/>
          <w:sz w:val="22"/>
          <w:szCs w:val="22"/>
        </w:rPr>
      </w:pPr>
    </w:p>
    <w:p w:rsidR="00CB0CF9" w:rsidRPr="006967DF" w:rsidRDefault="00CB0CF9" w:rsidP="005A4E02">
      <w:pPr>
        <w:pStyle w:val="BodyTextIndent"/>
        <w:keepNext/>
        <w:ind w:left="1440"/>
        <w:rPr>
          <w:b/>
          <w:bCs/>
          <w:sz w:val="22"/>
          <w:szCs w:val="22"/>
        </w:rPr>
      </w:pPr>
      <w:r w:rsidRPr="006967DF">
        <w:rPr>
          <w:b/>
          <w:bCs/>
          <w:sz w:val="22"/>
          <w:szCs w:val="22"/>
        </w:rPr>
        <w:t>3.2.2</w:t>
      </w:r>
      <w:r w:rsidRPr="006967DF">
        <w:rPr>
          <w:b/>
          <w:bCs/>
          <w:sz w:val="22"/>
          <w:szCs w:val="22"/>
        </w:rPr>
        <w:tab/>
        <w:t>Warranty Policy and Duration</w:t>
      </w:r>
    </w:p>
    <w:p w:rsidR="00CB0CF9" w:rsidRPr="006967DF" w:rsidRDefault="00CB0CF9" w:rsidP="00CB0CF9">
      <w:pPr>
        <w:pStyle w:val="BodyTextIndent"/>
        <w:keepNext/>
        <w:ind w:left="1440"/>
        <w:rPr>
          <w:bCs/>
          <w:sz w:val="22"/>
          <w:szCs w:val="22"/>
        </w:rPr>
      </w:pPr>
    </w:p>
    <w:p w:rsidR="00CB4E1B" w:rsidRDefault="00CB4E1B" w:rsidP="00CB4E1B">
      <w:pPr>
        <w:pStyle w:val="NormalIndent"/>
        <w:ind w:left="2880"/>
        <w:rPr>
          <w:sz w:val="22"/>
          <w:szCs w:val="22"/>
        </w:rPr>
      </w:pPr>
      <w:r>
        <w:rPr>
          <w:sz w:val="22"/>
          <w:szCs w:val="22"/>
        </w:rPr>
        <w:t>a,</w:t>
      </w:r>
      <w:r>
        <w:rPr>
          <w:sz w:val="22"/>
          <w:szCs w:val="22"/>
        </w:rPr>
        <w:tab/>
      </w:r>
      <w:r w:rsidR="00D07AC6">
        <w:rPr>
          <w:sz w:val="22"/>
          <w:szCs w:val="22"/>
        </w:rPr>
        <w:t xml:space="preserve">Proposer </w:t>
      </w:r>
      <w:r>
        <w:rPr>
          <w:sz w:val="22"/>
          <w:szCs w:val="22"/>
        </w:rPr>
        <w:t xml:space="preserve">shall describe in detail the manufacturers warranties for all installed equipment to include duration and </w:t>
      </w:r>
      <w:r w:rsidR="009B76A6">
        <w:rPr>
          <w:sz w:val="22"/>
          <w:szCs w:val="22"/>
        </w:rPr>
        <w:t>conditions</w:t>
      </w:r>
      <w:r>
        <w:rPr>
          <w:sz w:val="22"/>
          <w:szCs w:val="22"/>
        </w:rPr>
        <w:t>.</w:t>
      </w:r>
      <w:r>
        <w:rPr>
          <w:sz w:val="22"/>
          <w:szCs w:val="22"/>
        </w:rPr>
        <w:tab/>
      </w:r>
      <w:r w:rsidR="00D07AC6">
        <w:rPr>
          <w:sz w:val="22"/>
          <w:szCs w:val="22"/>
        </w:rPr>
        <w:t xml:space="preserve">Proposer </w:t>
      </w:r>
      <w:r>
        <w:rPr>
          <w:sz w:val="22"/>
          <w:szCs w:val="22"/>
        </w:rPr>
        <w:t>shall describe its full service warranty on all installations, repairs, the duration and costs for all services to include repairs under the manufacturer’s warranty.</w:t>
      </w:r>
    </w:p>
    <w:p w:rsidR="00CB4E1B" w:rsidRPr="006967DF" w:rsidRDefault="00CB4E1B" w:rsidP="00CB4E1B">
      <w:pPr>
        <w:pStyle w:val="NormalIndent"/>
        <w:ind w:left="2880"/>
        <w:rPr>
          <w:sz w:val="22"/>
          <w:szCs w:val="22"/>
        </w:rPr>
      </w:pPr>
    </w:p>
    <w:p w:rsidR="00CB0CF9" w:rsidRPr="006967DF" w:rsidRDefault="00CB0CF9" w:rsidP="005A4E02">
      <w:pPr>
        <w:pStyle w:val="BodyTextIndent"/>
        <w:keepNext/>
        <w:ind w:left="1440"/>
        <w:rPr>
          <w:b/>
          <w:bCs/>
          <w:sz w:val="22"/>
          <w:szCs w:val="22"/>
        </w:rPr>
      </w:pPr>
      <w:r w:rsidRPr="006967DF">
        <w:rPr>
          <w:b/>
          <w:bCs/>
          <w:sz w:val="22"/>
          <w:szCs w:val="22"/>
        </w:rPr>
        <w:t>3.2.3</w:t>
      </w:r>
      <w:r w:rsidRPr="006967DF">
        <w:rPr>
          <w:b/>
          <w:bCs/>
          <w:sz w:val="22"/>
          <w:szCs w:val="22"/>
        </w:rPr>
        <w:tab/>
        <w:t>Maintenance Services and Spare Parts Availability</w:t>
      </w:r>
    </w:p>
    <w:p w:rsidR="00CB0CF9" w:rsidRPr="006967DF" w:rsidRDefault="00CB0CF9" w:rsidP="00CB0CF9">
      <w:pPr>
        <w:pStyle w:val="Heading3"/>
        <w:keepNext/>
        <w:ind w:left="1440"/>
        <w:rPr>
          <w:sz w:val="22"/>
          <w:szCs w:val="22"/>
        </w:rPr>
      </w:pPr>
    </w:p>
    <w:p w:rsidR="0002633B" w:rsidRPr="0002633B" w:rsidRDefault="00CB0CF9" w:rsidP="0002633B">
      <w:pPr>
        <w:pStyle w:val="Heading3"/>
        <w:ind w:left="1440" w:firstLine="720"/>
        <w:rPr>
          <w:b w:val="0"/>
          <w:sz w:val="22"/>
          <w:szCs w:val="22"/>
        </w:rPr>
      </w:pPr>
      <w:r w:rsidRPr="006967DF">
        <w:rPr>
          <w:b w:val="0"/>
          <w:sz w:val="22"/>
          <w:szCs w:val="22"/>
        </w:rPr>
        <w:t xml:space="preserve">The </w:t>
      </w:r>
      <w:r w:rsidR="00D07AC6">
        <w:rPr>
          <w:b w:val="0"/>
          <w:sz w:val="22"/>
          <w:szCs w:val="22"/>
        </w:rPr>
        <w:t>proposer</w:t>
      </w:r>
      <w:r w:rsidR="00D07AC6" w:rsidRPr="006967DF">
        <w:rPr>
          <w:b w:val="0"/>
          <w:sz w:val="22"/>
          <w:szCs w:val="22"/>
        </w:rPr>
        <w:t xml:space="preserve"> </w:t>
      </w:r>
      <w:r w:rsidRPr="006967DF">
        <w:rPr>
          <w:b w:val="0"/>
          <w:sz w:val="22"/>
          <w:szCs w:val="22"/>
        </w:rPr>
        <w:t xml:space="preserve">shall describe its onsite maintenance services (maintenance </w:t>
      </w:r>
      <w:r w:rsidR="001C3DC9">
        <w:rPr>
          <w:b w:val="0"/>
          <w:sz w:val="22"/>
          <w:szCs w:val="22"/>
        </w:rPr>
        <w:t xml:space="preserve">contract </w:t>
      </w:r>
      <w:r w:rsidRPr="006967DF">
        <w:rPr>
          <w:b w:val="0"/>
          <w:sz w:val="22"/>
          <w:szCs w:val="22"/>
        </w:rPr>
        <w:t>plans and time and material</w:t>
      </w:r>
      <w:r w:rsidR="00B41B64">
        <w:rPr>
          <w:b w:val="0"/>
          <w:sz w:val="22"/>
          <w:szCs w:val="22"/>
        </w:rPr>
        <w:t>s</w:t>
      </w:r>
      <w:r w:rsidRPr="006967DF">
        <w:rPr>
          <w:b w:val="0"/>
          <w:sz w:val="22"/>
          <w:szCs w:val="22"/>
        </w:rPr>
        <w:t xml:space="preserve"> maintenance), as specified in </w:t>
      </w:r>
      <w:r w:rsidRPr="00A743B0">
        <w:rPr>
          <w:b w:val="0"/>
          <w:sz w:val="22"/>
          <w:szCs w:val="22"/>
          <w:u w:val="single"/>
        </w:rPr>
        <w:t>Section 4.1.2.1.</w:t>
      </w:r>
      <w:r w:rsidR="0092299F" w:rsidRPr="00A743B0">
        <w:rPr>
          <w:b w:val="0"/>
          <w:sz w:val="22"/>
          <w:szCs w:val="22"/>
          <w:u w:val="single"/>
        </w:rPr>
        <w:t>3</w:t>
      </w:r>
      <w:r w:rsidR="00386913" w:rsidRPr="00015342">
        <w:rPr>
          <w:b w:val="0"/>
          <w:sz w:val="22"/>
          <w:szCs w:val="22"/>
        </w:rPr>
        <w:t xml:space="preserve">, as well as submit its </w:t>
      </w:r>
      <w:r w:rsidR="00386913" w:rsidRPr="006967DF">
        <w:rPr>
          <w:b w:val="0"/>
          <w:bCs/>
          <w:sz w:val="22"/>
          <w:szCs w:val="22"/>
        </w:rPr>
        <w:t>terms and conditions for maintenance services.</w:t>
      </w:r>
      <w:r w:rsidR="00386913">
        <w:rPr>
          <w:b w:val="0"/>
          <w:bCs/>
          <w:sz w:val="22"/>
          <w:szCs w:val="22"/>
        </w:rPr>
        <w:t xml:space="preserve"> </w:t>
      </w:r>
      <w:r w:rsidR="00D76411">
        <w:rPr>
          <w:b w:val="0"/>
          <w:bCs/>
          <w:sz w:val="22"/>
          <w:szCs w:val="22"/>
        </w:rPr>
        <w:t xml:space="preserve"> </w:t>
      </w:r>
      <w:r w:rsidR="00386913">
        <w:rPr>
          <w:b w:val="0"/>
          <w:sz w:val="22"/>
          <w:szCs w:val="22"/>
        </w:rPr>
        <w:t>In addition</w:t>
      </w:r>
      <w:r w:rsidR="00A743B0">
        <w:rPr>
          <w:b w:val="0"/>
          <w:sz w:val="22"/>
          <w:szCs w:val="22"/>
        </w:rPr>
        <w:t xml:space="preserve"> </w:t>
      </w:r>
      <w:r w:rsidR="00D07AC6">
        <w:rPr>
          <w:b w:val="0"/>
          <w:sz w:val="22"/>
          <w:szCs w:val="22"/>
        </w:rPr>
        <w:t>proposer</w:t>
      </w:r>
      <w:r w:rsidR="00DB56A5">
        <w:rPr>
          <w:b w:val="0"/>
          <w:sz w:val="22"/>
          <w:szCs w:val="22"/>
        </w:rPr>
        <w:t xml:space="preserve"> shall describe its</w:t>
      </w:r>
      <w:r w:rsidRPr="006967DF">
        <w:rPr>
          <w:b w:val="0"/>
          <w:sz w:val="22"/>
          <w:szCs w:val="22"/>
        </w:rPr>
        <w:t xml:space="preserve"> </w:t>
      </w:r>
      <w:bookmarkStart w:id="1" w:name="OLE_LINK5"/>
      <w:bookmarkStart w:id="2" w:name="OLE_LINK6"/>
      <w:r w:rsidRPr="006967DF">
        <w:rPr>
          <w:b w:val="0"/>
          <w:sz w:val="22"/>
          <w:szCs w:val="22"/>
        </w:rPr>
        <w:t xml:space="preserve">ability to </w:t>
      </w:r>
      <w:r w:rsidR="0037558B">
        <w:rPr>
          <w:b w:val="0"/>
          <w:sz w:val="22"/>
          <w:szCs w:val="22"/>
        </w:rPr>
        <w:t xml:space="preserve">begin </w:t>
      </w:r>
      <w:r w:rsidR="00672FF7">
        <w:rPr>
          <w:b w:val="0"/>
          <w:sz w:val="22"/>
          <w:szCs w:val="22"/>
        </w:rPr>
        <w:t>perform</w:t>
      </w:r>
      <w:r w:rsidR="0037558B">
        <w:rPr>
          <w:b w:val="0"/>
          <w:sz w:val="22"/>
          <w:szCs w:val="22"/>
        </w:rPr>
        <w:t>ing</w:t>
      </w:r>
      <w:r w:rsidR="00672FF7">
        <w:rPr>
          <w:b w:val="0"/>
          <w:sz w:val="22"/>
          <w:szCs w:val="22"/>
        </w:rPr>
        <w:t xml:space="preserve"> </w:t>
      </w:r>
      <w:r w:rsidR="003A6205">
        <w:rPr>
          <w:b w:val="0"/>
          <w:sz w:val="22"/>
          <w:szCs w:val="22"/>
        </w:rPr>
        <w:t>any</w:t>
      </w:r>
      <w:r w:rsidR="0029016D">
        <w:rPr>
          <w:b w:val="0"/>
          <w:sz w:val="22"/>
          <w:szCs w:val="22"/>
        </w:rPr>
        <w:t xml:space="preserve"> </w:t>
      </w:r>
      <w:r w:rsidR="00672FF7">
        <w:rPr>
          <w:b w:val="0"/>
          <w:sz w:val="22"/>
          <w:szCs w:val="22"/>
        </w:rPr>
        <w:t xml:space="preserve">maintenance </w:t>
      </w:r>
      <w:r w:rsidR="00FE57EA">
        <w:rPr>
          <w:b w:val="0"/>
          <w:sz w:val="22"/>
          <w:szCs w:val="22"/>
        </w:rPr>
        <w:t>work</w:t>
      </w:r>
      <w:r w:rsidR="00672FF7">
        <w:rPr>
          <w:b w:val="0"/>
          <w:sz w:val="22"/>
          <w:szCs w:val="22"/>
        </w:rPr>
        <w:t xml:space="preserve"> </w:t>
      </w:r>
      <w:r w:rsidR="00CE039E">
        <w:rPr>
          <w:b w:val="0"/>
          <w:sz w:val="22"/>
          <w:szCs w:val="22"/>
        </w:rPr>
        <w:t>at</w:t>
      </w:r>
      <w:r w:rsidR="00672FF7">
        <w:rPr>
          <w:b w:val="0"/>
          <w:sz w:val="22"/>
          <w:szCs w:val="22"/>
        </w:rPr>
        <w:t xml:space="preserve"> </w:t>
      </w:r>
      <w:r w:rsidR="005C0F4B">
        <w:rPr>
          <w:b w:val="0"/>
          <w:sz w:val="22"/>
          <w:szCs w:val="22"/>
        </w:rPr>
        <w:t>a</w:t>
      </w:r>
      <w:r w:rsidR="007758A0">
        <w:rPr>
          <w:b w:val="0"/>
          <w:sz w:val="22"/>
          <w:szCs w:val="22"/>
        </w:rPr>
        <w:t>ny</w:t>
      </w:r>
      <w:r w:rsidR="004F4B88">
        <w:rPr>
          <w:b w:val="0"/>
          <w:sz w:val="22"/>
          <w:szCs w:val="22"/>
        </w:rPr>
        <w:t xml:space="preserve"> </w:t>
      </w:r>
      <w:r w:rsidR="00D07AC6">
        <w:rPr>
          <w:b w:val="0"/>
          <w:sz w:val="22"/>
          <w:szCs w:val="22"/>
        </w:rPr>
        <w:t>JBE</w:t>
      </w:r>
      <w:r w:rsidR="00A46089">
        <w:rPr>
          <w:b w:val="0"/>
          <w:sz w:val="22"/>
          <w:szCs w:val="22"/>
        </w:rPr>
        <w:t xml:space="preserve"> facilit</w:t>
      </w:r>
      <w:r w:rsidR="005C0F4B">
        <w:rPr>
          <w:b w:val="0"/>
          <w:sz w:val="22"/>
          <w:szCs w:val="22"/>
        </w:rPr>
        <w:t xml:space="preserve">y or at </w:t>
      </w:r>
      <w:r w:rsidR="007758A0">
        <w:rPr>
          <w:b w:val="0"/>
          <w:sz w:val="22"/>
          <w:szCs w:val="22"/>
        </w:rPr>
        <w:t xml:space="preserve">any </w:t>
      </w:r>
      <w:r w:rsidR="005C0F4B">
        <w:rPr>
          <w:b w:val="0"/>
          <w:sz w:val="22"/>
          <w:szCs w:val="22"/>
        </w:rPr>
        <w:t>multiple facilities simultaneously</w:t>
      </w:r>
      <w:r w:rsidR="005E4DD6">
        <w:rPr>
          <w:b w:val="0"/>
          <w:sz w:val="22"/>
          <w:szCs w:val="22"/>
        </w:rPr>
        <w:t xml:space="preserve"> </w:t>
      </w:r>
      <w:r w:rsidR="00C40F24">
        <w:rPr>
          <w:b w:val="0"/>
          <w:sz w:val="22"/>
          <w:szCs w:val="22"/>
        </w:rPr>
        <w:t xml:space="preserve">within twelve hours (12) or the start of the next business day. The </w:t>
      </w:r>
      <w:r w:rsidR="00D07AC6">
        <w:rPr>
          <w:b w:val="0"/>
          <w:sz w:val="22"/>
          <w:szCs w:val="22"/>
        </w:rPr>
        <w:t xml:space="preserve">proposer </w:t>
      </w:r>
      <w:r w:rsidR="00C40F24">
        <w:rPr>
          <w:b w:val="0"/>
          <w:sz w:val="22"/>
          <w:szCs w:val="22"/>
        </w:rPr>
        <w:t xml:space="preserve">will make contact with the </w:t>
      </w:r>
      <w:r w:rsidR="00D07AC6">
        <w:rPr>
          <w:b w:val="0"/>
          <w:sz w:val="22"/>
          <w:szCs w:val="22"/>
        </w:rPr>
        <w:t>JBE</w:t>
      </w:r>
      <w:r w:rsidR="00C40F24">
        <w:rPr>
          <w:b w:val="0"/>
          <w:sz w:val="22"/>
          <w:szCs w:val="22"/>
        </w:rPr>
        <w:t xml:space="preserve"> within two (2) hours of receiving the service request to determine if an on-site response is required.</w:t>
      </w:r>
      <w:r w:rsidRPr="006967DF">
        <w:rPr>
          <w:b w:val="0"/>
          <w:sz w:val="22"/>
          <w:szCs w:val="22"/>
        </w:rPr>
        <w:t xml:space="preserve"> </w:t>
      </w:r>
      <w:bookmarkEnd w:id="1"/>
      <w:bookmarkEnd w:id="2"/>
      <w:r w:rsidR="0002633B">
        <w:rPr>
          <w:b w:val="0"/>
          <w:sz w:val="22"/>
          <w:szCs w:val="22"/>
        </w:rPr>
        <w:t xml:space="preserve"> In addition to providing maintenance and repair services for newly installed systems, the </w:t>
      </w:r>
      <w:r w:rsidR="00D07AC6">
        <w:rPr>
          <w:b w:val="0"/>
          <w:sz w:val="22"/>
          <w:szCs w:val="22"/>
        </w:rPr>
        <w:t xml:space="preserve">proposer </w:t>
      </w:r>
      <w:r w:rsidR="0002633B">
        <w:rPr>
          <w:b w:val="0"/>
          <w:sz w:val="22"/>
          <w:szCs w:val="22"/>
        </w:rPr>
        <w:t xml:space="preserve">will be required to provide maintenance and repair services for existing systems, regardless of whether or not they were purchased or installed by the </w:t>
      </w:r>
      <w:r w:rsidR="003F4744">
        <w:rPr>
          <w:b w:val="0"/>
          <w:sz w:val="22"/>
          <w:szCs w:val="22"/>
        </w:rPr>
        <w:t>proposer</w:t>
      </w:r>
      <w:r w:rsidR="0002633B">
        <w:rPr>
          <w:b w:val="0"/>
          <w:sz w:val="22"/>
          <w:szCs w:val="22"/>
        </w:rPr>
        <w:t xml:space="preserve">. </w:t>
      </w:r>
    </w:p>
    <w:p w:rsidR="00DB56A5" w:rsidRPr="00DB56A5" w:rsidRDefault="00DB56A5" w:rsidP="00DB56A5">
      <w:pPr>
        <w:pStyle w:val="NormalIndent"/>
      </w:pPr>
    </w:p>
    <w:p w:rsidR="00CB0CF9" w:rsidRDefault="00CB0CF9" w:rsidP="00CB0CF9">
      <w:pPr>
        <w:pStyle w:val="BodyTextIndent"/>
        <w:ind w:left="1440" w:firstLine="720"/>
        <w:rPr>
          <w:sz w:val="22"/>
          <w:szCs w:val="22"/>
        </w:rPr>
      </w:pPr>
      <w:r w:rsidRPr="006967DF">
        <w:rPr>
          <w:sz w:val="22"/>
          <w:szCs w:val="22"/>
        </w:rPr>
        <w:t xml:space="preserve">The </w:t>
      </w:r>
      <w:r w:rsidR="00D07AC6">
        <w:rPr>
          <w:sz w:val="22"/>
          <w:szCs w:val="22"/>
        </w:rPr>
        <w:t>proposer</w:t>
      </w:r>
      <w:r w:rsidR="00D07AC6" w:rsidRPr="006967DF">
        <w:rPr>
          <w:sz w:val="22"/>
          <w:szCs w:val="22"/>
        </w:rPr>
        <w:t xml:space="preserve"> </w:t>
      </w:r>
      <w:r w:rsidRPr="006967DF">
        <w:rPr>
          <w:sz w:val="22"/>
          <w:szCs w:val="22"/>
        </w:rPr>
        <w:t xml:space="preserve">shall describe what percentage of its spare parts inventory </w:t>
      </w:r>
      <w:r w:rsidR="00F43220">
        <w:rPr>
          <w:sz w:val="22"/>
          <w:szCs w:val="22"/>
        </w:rPr>
        <w:t xml:space="preserve">is </w:t>
      </w:r>
      <w:r w:rsidR="001F245F">
        <w:rPr>
          <w:sz w:val="22"/>
          <w:szCs w:val="22"/>
        </w:rPr>
        <w:t xml:space="preserve">typically </w:t>
      </w:r>
      <w:r w:rsidR="00690A65">
        <w:rPr>
          <w:sz w:val="22"/>
          <w:szCs w:val="22"/>
        </w:rPr>
        <w:t xml:space="preserve">in stock and </w:t>
      </w:r>
      <w:r w:rsidR="006B2AD6">
        <w:rPr>
          <w:sz w:val="22"/>
          <w:szCs w:val="22"/>
        </w:rPr>
        <w:t xml:space="preserve">available for </w:t>
      </w:r>
      <w:r w:rsidR="003A6205">
        <w:rPr>
          <w:sz w:val="22"/>
          <w:szCs w:val="22"/>
        </w:rPr>
        <w:t xml:space="preserve">any </w:t>
      </w:r>
      <w:r w:rsidR="00F43220">
        <w:rPr>
          <w:sz w:val="22"/>
          <w:szCs w:val="22"/>
        </w:rPr>
        <w:t xml:space="preserve">requested </w:t>
      </w:r>
      <w:r w:rsidR="006B2AD6">
        <w:rPr>
          <w:sz w:val="22"/>
          <w:szCs w:val="22"/>
        </w:rPr>
        <w:t xml:space="preserve">maintenance </w:t>
      </w:r>
      <w:r w:rsidR="00FE57EA">
        <w:rPr>
          <w:sz w:val="22"/>
          <w:szCs w:val="22"/>
        </w:rPr>
        <w:t>work</w:t>
      </w:r>
      <w:r w:rsidR="006B2AD6">
        <w:rPr>
          <w:sz w:val="22"/>
          <w:szCs w:val="22"/>
        </w:rPr>
        <w:t xml:space="preserve"> </w:t>
      </w:r>
      <w:r w:rsidR="0074765B">
        <w:rPr>
          <w:sz w:val="22"/>
          <w:szCs w:val="22"/>
        </w:rPr>
        <w:t xml:space="preserve">to be performed for any </w:t>
      </w:r>
      <w:r w:rsidR="00DD1978">
        <w:rPr>
          <w:sz w:val="22"/>
          <w:szCs w:val="22"/>
        </w:rPr>
        <w:t>JBE</w:t>
      </w:r>
      <w:r w:rsidR="0074765B">
        <w:rPr>
          <w:sz w:val="22"/>
          <w:szCs w:val="22"/>
        </w:rPr>
        <w:t xml:space="preserve"> </w:t>
      </w:r>
      <w:r w:rsidR="006B2AD6">
        <w:rPr>
          <w:sz w:val="22"/>
          <w:szCs w:val="22"/>
        </w:rPr>
        <w:t xml:space="preserve">within </w:t>
      </w:r>
      <w:r w:rsidR="00E6286F">
        <w:rPr>
          <w:sz w:val="22"/>
          <w:szCs w:val="22"/>
        </w:rPr>
        <w:t xml:space="preserve">12 </w:t>
      </w:r>
      <w:r w:rsidR="006B2AD6">
        <w:rPr>
          <w:sz w:val="22"/>
          <w:szCs w:val="22"/>
        </w:rPr>
        <w:t>hours of</w:t>
      </w:r>
      <w:r w:rsidR="003F2716">
        <w:rPr>
          <w:sz w:val="22"/>
          <w:szCs w:val="22"/>
        </w:rPr>
        <w:t xml:space="preserve"> </w:t>
      </w:r>
      <w:r w:rsidR="00361D8B">
        <w:rPr>
          <w:sz w:val="22"/>
          <w:szCs w:val="22"/>
        </w:rPr>
        <w:t>proposers’</w:t>
      </w:r>
      <w:r w:rsidR="00D07AC6">
        <w:rPr>
          <w:sz w:val="22"/>
          <w:szCs w:val="22"/>
        </w:rPr>
        <w:t xml:space="preserve"> </w:t>
      </w:r>
      <w:r w:rsidR="00EB66E1">
        <w:rPr>
          <w:sz w:val="22"/>
          <w:szCs w:val="22"/>
        </w:rPr>
        <w:t xml:space="preserve">repair technician </w:t>
      </w:r>
      <w:r w:rsidR="00BA5AF1">
        <w:rPr>
          <w:sz w:val="22"/>
          <w:szCs w:val="22"/>
        </w:rPr>
        <w:t xml:space="preserve">determining a </w:t>
      </w:r>
      <w:r w:rsidR="00EB66E1">
        <w:rPr>
          <w:sz w:val="22"/>
          <w:szCs w:val="22"/>
        </w:rPr>
        <w:t>need for such parts.</w:t>
      </w:r>
      <w:r w:rsidR="008B3F21">
        <w:rPr>
          <w:sz w:val="22"/>
          <w:szCs w:val="22"/>
        </w:rPr>
        <w:t xml:space="preserve"> </w:t>
      </w:r>
      <w:r w:rsidR="00D76411">
        <w:rPr>
          <w:sz w:val="22"/>
          <w:szCs w:val="22"/>
        </w:rPr>
        <w:t xml:space="preserve"> </w:t>
      </w:r>
      <w:r w:rsidR="008B3F21">
        <w:rPr>
          <w:sz w:val="22"/>
          <w:szCs w:val="22"/>
        </w:rPr>
        <w:t xml:space="preserve">The </w:t>
      </w:r>
      <w:r w:rsidR="00D07AC6">
        <w:rPr>
          <w:sz w:val="22"/>
          <w:szCs w:val="22"/>
        </w:rPr>
        <w:t xml:space="preserve">proposer </w:t>
      </w:r>
      <w:r w:rsidR="008B3F21">
        <w:rPr>
          <w:sz w:val="22"/>
          <w:szCs w:val="22"/>
        </w:rPr>
        <w:t>shall also describe</w:t>
      </w:r>
      <w:r w:rsidRPr="006967DF">
        <w:rPr>
          <w:sz w:val="22"/>
          <w:szCs w:val="22"/>
        </w:rPr>
        <w:t xml:space="preserve"> what the average lead time is for those remaining </w:t>
      </w:r>
      <w:r w:rsidR="001F245F">
        <w:rPr>
          <w:sz w:val="22"/>
          <w:szCs w:val="22"/>
        </w:rPr>
        <w:t>spare parts</w:t>
      </w:r>
      <w:r w:rsidRPr="006967DF">
        <w:rPr>
          <w:sz w:val="22"/>
          <w:szCs w:val="22"/>
        </w:rPr>
        <w:t xml:space="preserve"> which are not typically </w:t>
      </w:r>
      <w:r w:rsidR="007D6222">
        <w:rPr>
          <w:sz w:val="22"/>
          <w:szCs w:val="22"/>
        </w:rPr>
        <w:t xml:space="preserve">in </w:t>
      </w:r>
      <w:r w:rsidR="00BA5AF1">
        <w:rPr>
          <w:sz w:val="22"/>
          <w:szCs w:val="22"/>
        </w:rPr>
        <w:t xml:space="preserve">stock and </w:t>
      </w:r>
      <w:r w:rsidR="008B3F21">
        <w:rPr>
          <w:sz w:val="22"/>
          <w:szCs w:val="22"/>
        </w:rPr>
        <w:t>available with</w:t>
      </w:r>
      <w:r w:rsidR="00593B7D">
        <w:rPr>
          <w:sz w:val="22"/>
          <w:szCs w:val="22"/>
        </w:rPr>
        <w:t>in</w:t>
      </w:r>
      <w:r w:rsidR="008B3F21">
        <w:rPr>
          <w:sz w:val="22"/>
          <w:szCs w:val="22"/>
        </w:rPr>
        <w:t xml:space="preserve"> </w:t>
      </w:r>
      <w:r w:rsidR="00E6286F">
        <w:rPr>
          <w:sz w:val="22"/>
          <w:szCs w:val="22"/>
        </w:rPr>
        <w:t xml:space="preserve">12 </w:t>
      </w:r>
      <w:r w:rsidR="008B3F21">
        <w:rPr>
          <w:sz w:val="22"/>
          <w:szCs w:val="22"/>
        </w:rPr>
        <w:t>hours.</w:t>
      </w:r>
      <w:r w:rsidR="00E6286F">
        <w:rPr>
          <w:sz w:val="22"/>
          <w:szCs w:val="22"/>
        </w:rPr>
        <w:t xml:space="preserve"> This section includes all parts needed to ensure an effective working and operational system</w:t>
      </w:r>
      <w:r w:rsidR="00E37E9F">
        <w:rPr>
          <w:sz w:val="22"/>
          <w:szCs w:val="22"/>
        </w:rPr>
        <w:t>, including loaner equipment</w:t>
      </w:r>
      <w:r w:rsidR="00E6286F">
        <w:rPr>
          <w:sz w:val="22"/>
          <w:szCs w:val="22"/>
        </w:rPr>
        <w:t>.</w:t>
      </w:r>
    </w:p>
    <w:p w:rsidR="0002633B" w:rsidRDefault="0002633B" w:rsidP="00CB0CF9">
      <w:pPr>
        <w:pStyle w:val="BodyTextIndent"/>
        <w:ind w:left="1440" w:firstLine="720"/>
        <w:rPr>
          <w:sz w:val="22"/>
          <w:szCs w:val="22"/>
        </w:rPr>
      </w:pPr>
    </w:p>
    <w:p w:rsidR="0002633B" w:rsidRPr="00DD1978" w:rsidRDefault="0002633B" w:rsidP="00DD1978">
      <w:pPr>
        <w:ind w:left="1440" w:firstLine="720"/>
        <w:rPr>
          <w:sz w:val="22"/>
          <w:szCs w:val="22"/>
        </w:rPr>
      </w:pPr>
      <w:r w:rsidRPr="00DD1978">
        <w:rPr>
          <w:sz w:val="22"/>
          <w:szCs w:val="22"/>
        </w:rPr>
        <w:t xml:space="preserve">The </w:t>
      </w:r>
      <w:r w:rsidR="00B331EA" w:rsidRPr="00DD1978">
        <w:rPr>
          <w:sz w:val="22"/>
          <w:szCs w:val="22"/>
        </w:rPr>
        <w:t>p</w:t>
      </w:r>
      <w:r w:rsidR="00D07AC6" w:rsidRPr="00DD1978">
        <w:rPr>
          <w:sz w:val="22"/>
          <w:szCs w:val="22"/>
        </w:rPr>
        <w:t>roposer</w:t>
      </w:r>
      <w:r w:rsidRPr="00DD1978">
        <w:rPr>
          <w:sz w:val="22"/>
          <w:szCs w:val="22"/>
        </w:rPr>
        <w:t xml:space="preserve">’s service representative or customer service team shall be onsite within twelve (12) hours from the time that a </w:t>
      </w:r>
      <w:r w:rsidR="00D07AC6" w:rsidRPr="00DD1978">
        <w:rPr>
          <w:sz w:val="22"/>
          <w:szCs w:val="22"/>
        </w:rPr>
        <w:t>JBE</w:t>
      </w:r>
      <w:r w:rsidRPr="00DD1978">
        <w:rPr>
          <w:sz w:val="22"/>
          <w:szCs w:val="22"/>
        </w:rPr>
        <w:t xml:space="preserve"> or their representatives and the </w:t>
      </w:r>
      <w:r w:rsidR="00B331EA" w:rsidRPr="00DD1978">
        <w:rPr>
          <w:sz w:val="22"/>
          <w:szCs w:val="22"/>
        </w:rPr>
        <w:t>p</w:t>
      </w:r>
      <w:r w:rsidR="00D07AC6" w:rsidRPr="00DD1978">
        <w:rPr>
          <w:sz w:val="22"/>
          <w:szCs w:val="22"/>
        </w:rPr>
        <w:t>roposer</w:t>
      </w:r>
      <w:r w:rsidRPr="00DD1978">
        <w:rPr>
          <w:sz w:val="22"/>
          <w:szCs w:val="22"/>
        </w:rPr>
        <w:t xml:space="preserve">’s service representative escalates a service issue to an on-site call which shall be no more than two (2) hours, as required by the </w:t>
      </w:r>
      <w:r w:rsidR="00DD1978">
        <w:rPr>
          <w:sz w:val="22"/>
          <w:szCs w:val="22"/>
        </w:rPr>
        <w:t>JBE</w:t>
      </w:r>
      <w:r w:rsidRPr="00DD1978">
        <w:rPr>
          <w:sz w:val="22"/>
          <w:szCs w:val="22"/>
        </w:rPr>
        <w:t xml:space="preserve">, unless the call is made at the end of the day; then the </w:t>
      </w:r>
      <w:r w:rsidR="00B331EA" w:rsidRPr="00DD1978">
        <w:rPr>
          <w:sz w:val="22"/>
          <w:szCs w:val="22"/>
        </w:rPr>
        <w:t>p</w:t>
      </w:r>
      <w:r w:rsidR="00D07AC6" w:rsidRPr="00DD1978">
        <w:rPr>
          <w:sz w:val="22"/>
          <w:szCs w:val="22"/>
        </w:rPr>
        <w:t>roposer</w:t>
      </w:r>
      <w:r w:rsidRPr="00DD1978">
        <w:rPr>
          <w:sz w:val="22"/>
          <w:szCs w:val="22"/>
        </w:rPr>
        <w:t xml:space="preserve">’s service representative should be on-site the following business day. All calls made by a </w:t>
      </w:r>
      <w:r w:rsidR="00DD1978">
        <w:rPr>
          <w:sz w:val="22"/>
          <w:szCs w:val="22"/>
        </w:rPr>
        <w:t>JBE</w:t>
      </w:r>
      <w:r w:rsidRPr="00DD1978">
        <w:rPr>
          <w:sz w:val="22"/>
          <w:szCs w:val="22"/>
        </w:rPr>
        <w:t xml:space="preserve"> or </w:t>
      </w:r>
      <w:r w:rsidRPr="00DD1978">
        <w:rPr>
          <w:sz w:val="22"/>
          <w:szCs w:val="22"/>
        </w:rPr>
        <w:lastRenderedPageBreak/>
        <w:t xml:space="preserve">their representative shall be returned within two (2) hours of the call to confirm time of arrival by the </w:t>
      </w:r>
      <w:r w:rsidR="00B331EA" w:rsidRPr="00DD1978">
        <w:rPr>
          <w:sz w:val="22"/>
          <w:szCs w:val="22"/>
        </w:rPr>
        <w:t>p</w:t>
      </w:r>
      <w:r w:rsidR="00D07AC6" w:rsidRPr="00DD1978">
        <w:rPr>
          <w:sz w:val="22"/>
          <w:szCs w:val="22"/>
        </w:rPr>
        <w:t>roposer</w:t>
      </w:r>
      <w:r w:rsidRPr="00DD1978">
        <w:rPr>
          <w:sz w:val="22"/>
          <w:szCs w:val="22"/>
        </w:rPr>
        <w:t xml:space="preserve">’s service representative. Unless otherwise agreed to between </w:t>
      </w:r>
      <w:r w:rsidR="00B331EA" w:rsidRPr="00DD1978">
        <w:rPr>
          <w:sz w:val="22"/>
          <w:szCs w:val="22"/>
        </w:rPr>
        <w:t>p</w:t>
      </w:r>
      <w:r w:rsidR="00D07AC6" w:rsidRPr="00DD1978">
        <w:rPr>
          <w:sz w:val="22"/>
          <w:szCs w:val="22"/>
        </w:rPr>
        <w:t>roposer</w:t>
      </w:r>
      <w:r w:rsidRPr="00DD1978">
        <w:rPr>
          <w:sz w:val="22"/>
          <w:szCs w:val="22"/>
        </w:rPr>
        <w:t xml:space="preserve"> and the </w:t>
      </w:r>
      <w:r w:rsidR="00DD1978">
        <w:rPr>
          <w:sz w:val="22"/>
          <w:szCs w:val="22"/>
        </w:rPr>
        <w:t>JBE</w:t>
      </w:r>
      <w:r w:rsidRPr="00DD1978">
        <w:rPr>
          <w:sz w:val="22"/>
          <w:szCs w:val="22"/>
        </w:rPr>
        <w:t xml:space="preserve"> or their representative, service shall be performed within the </w:t>
      </w:r>
      <w:r w:rsidR="00DD1978">
        <w:rPr>
          <w:sz w:val="22"/>
          <w:szCs w:val="22"/>
        </w:rPr>
        <w:t>JBE</w:t>
      </w:r>
      <w:r w:rsidRPr="00DD1978">
        <w:rPr>
          <w:sz w:val="22"/>
          <w:szCs w:val="22"/>
        </w:rPr>
        <w:t xml:space="preserve">’s business hours, which are generally 9 am to 5 pm PST, Monday through Friday. </w:t>
      </w:r>
      <w:r w:rsidR="00D07AC6" w:rsidRPr="00DD1978">
        <w:rPr>
          <w:sz w:val="22"/>
          <w:szCs w:val="22"/>
        </w:rPr>
        <w:t xml:space="preserve">Proposer </w:t>
      </w:r>
      <w:r w:rsidRPr="00DD1978">
        <w:rPr>
          <w:sz w:val="22"/>
          <w:szCs w:val="22"/>
        </w:rPr>
        <w:t xml:space="preserve">shall also provide maintenance services and support after hours, on holidays and in emergency situations if requested by the </w:t>
      </w:r>
      <w:r w:rsidR="00DD1978">
        <w:rPr>
          <w:sz w:val="22"/>
          <w:szCs w:val="22"/>
        </w:rPr>
        <w:t>JBE</w:t>
      </w:r>
      <w:r w:rsidR="00D07AC6" w:rsidRPr="00DD1978">
        <w:rPr>
          <w:sz w:val="22"/>
          <w:szCs w:val="22"/>
        </w:rPr>
        <w:t>s</w:t>
      </w:r>
      <w:r w:rsidRPr="00DD1978">
        <w:rPr>
          <w:sz w:val="22"/>
          <w:szCs w:val="22"/>
        </w:rPr>
        <w:t xml:space="preserve"> or their representative. The responding </w:t>
      </w:r>
      <w:r w:rsidR="00361D8B">
        <w:rPr>
          <w:sz w:val="22"/>
          <w:szCs w:val="22"/>
        </w:rPr>
        <w:t>p</w:t>
      </w:r>
      <w:r w:rsidR="00361D8B" w:rsidRPr="00DD1978">
        <w:rPr>
          <w:sz w:val="22"/>
          <w:szCs w:val="22"/>
        </w:rPr>
        <w:t>roposers’</w:t>
      </w:r>
      <w:r w:rsidRPr="00DD1978">
        <w:rPr>
          <w:sz w:val="22"/>
          <w:szCs w:val="22"/>
        </w:rPr>
        <w:t xml:space="preserve"> service representative must possess the knowledge and provide all labor, tools, equipment and parts necessary to perform the requested service. </w:t>
      </w:r>
    </w:p>
    <w:p w:rsidR="00CB0CF9" w:rsidRPr="006967DF" w:rsidRDefault="00CB0CF9" w:rsidP="00CB0CF9">
      <w:pPr>
        <w:pStyle w:val="NormalIndent"/>
        <w:rPr>
          <w:sz w:val="22"/>
          <w:szCs w:val="22"/>
        </w:rPr>
      </w:pPr>
    </w:p>
    <w:p w:rsidR="00CB0CF9" w:rsidRPr="006967DF" w:rsidRDefault="00CB0CF9" w:rsidP="005A4E02">
      <w:pPr>
        <w:pStyle w:val="BodyTextIndent"/>
        <w:ind w:left="1440"/>
        <w:jc w:val="both"/>
        <w:rPr>
          <w:b/>
          <w:bCs/>
          <w:sz w:val="22"/>
          <w:szCs w:val="22"/>
        </w:rPr>
      </w:pPr>
      <w:r w:rsidRPr="006967DF">
        <w:rPr>
          <w:b/>
          <w:bCs/>
          <w:sz w:val="22"/>
          <w:szCs w:val="22"/>
        </w:rPr>
        <w:t>3.2.4</w:t>
      </w:r>
      <w:r w:rsidRPr="006967DF">
        <w:rPr>
          <w:b/>
          <w:bCs/>
          <w:sz w:val="22"/>
          <w:szCs w:val="22"/>
        </w:rPr>
        <w:tab/>
        <w:t>Product Availability</w:t>
      </w:r>
    </w:p>
    <w:p w:rsidR="00CB0CF9" w:rsidRPr="006967DF" w:rsidRDefault="00CB0CF9" w:rsidP="00CB0CF9">
      <w:pPr>
        <w:pStyle w:val="BodyTextIndent"/>
        <w:ind w:left="1440"/>
        <w:jc w:val="both"/>
        <w:rPr>
          <w:b/>
          <w:bCs/>
          <w:sz w:val="22"/>
          <w:szCs w:val="22"/>
        </w:rPr>
      </w:pPr>
    </w:p>
    <w:p w:rsidR="00CB0CF9" w:rsidRPr="006967DF" w:rsidRDefault="00CB0CF9" w:rsidP="00CB0CF9">
      <w:pPr>
        <w:pStyle w:val="NormalIndent"/>
        <w:ind w:left="1440" w:firstLine="720"/>
        <w:rPr>
          <w:sz w:val="22"/>
          <w:szCs w:val="22"/>
        </w:rPr>
      </w:pPr>
      <w:r w:rsidRPr="006967DF">
        <w:rPr>
          <w:sz w:val="22"/>
          <w:szCs w:val="22"/>
        </w:rPr>
        <w:t xml:space="preserve">The </w:t>
      </w:r>
      <w:r w:rsidR="00D07AC6">
        <w:rPr>
          <w:sz w:val="22"/>
          <w:szCs w:val="22"/>
        </w:rPr>
        <w:t>proposer</w:t>
      </w:r>
      <w:r w:rsidR="00D07AC6" w:rsidRPr="006967DF">
        <w:rPr>
          <w:sz w:val="22"/>
          <w:szCs w:val="22"/>
        </w:rPr>
        <w:t xml:space="preserve"> </w:t>
      </w:r>
      <w:r w:rsidRPr="006967DF">
        <w:rPr>
          <w:sz w:val="22"/>
          <w:szCs w:val="22"/>
        </w:rPr>
        <w:t>shall describe its access to products and ability to fill a large number of orders, including installation services</w:t>
      </w:r>
      <w:r w:rsidR="00C40F24">
        <w:rPr>
          <w:sz w:val="22"/>
          <w:szCs w:val="22"/>
        </w:rPr>
        <w:t>.</w:t>
      </w:r>
    </w:p>
    <w:p w:rsidR="00CB0CF9" w:rsidRPr="006967DF" w:rsidRDefault="00CB0CF9" w:rsidP="00CB0CF9">
      <w:pPr>
        <w:pStyle w:val="Heading3"/>
        <w:ind w:left="720" w:firstLine="1440"/>
        <w:rPr>
          <w:b w:val="0"/>
          <w:bCs/>
          <w:sz w:val="22"/>
          <w:szCs w:val="22"/>
        </w:rPr>
      </w:pPr>
    </w:p>
    <w:p w:rsidR="00CB0CF9" w:rsidRPr="006967DF" w:rsidRDefault="00CB0CF9" w:rsidP="005A4E02">
      <w:pPr>
        <w:pStyle w:val="BodyTextIndent"/>
        <w:ind w:left="1440"/>
        <w:rPr>
          <w:b/>
          <w:bCs/>
          <w:sz w:val="22"/>
          <w:szCs w:val="22"/>
        </w:rPr>
      </w:pPr>
      <w:r w:rsidRPr="006967DF">
        <w:rPr>
          <w:b/>
          <w:bCs/>
          <w:sz w:val="22"/>
          <w:szCs w:val="22"/>
        </w:rPr>
        <w:t>3.2.5</w:t>
      </w:r>
      <w:r w:rsidRPr="006967DF">
        <w:rPr>
          <w:b/>
          <w:bCs/>
          <w:sz w:val="22"/>
          <w:szCs w:val="22"/>
        </w:rPr>
        <w:tab/>
        <w:t>Installation</w:t>
      </w:r>
      <w:r w:rsidR="00140807">
        <w:rPr>
          <w:b/>
          <w:bCs/>
          <w:sz w:val="22"/>
          <w:szCs w:val="22"/>
        </w:rPr>
        <w:t xml:space="preserve"> </w:t>
      </w:r>
      <w:r w:rsidRPr="006967DF">
        <w:rPr>
          <w:b/>
          <w:bCs/>
          <w:sz w:val="22"/>
          <w:szCs w:val="22"/>
        </w:rPr>
        <w:t>Services</w:t>
      </w:r>
    </w:p>
    <w:p w:rsidR="00CB0CF9" w:rsidRPr="006967DF" w:rsidRDefault="00CB0CF9" w:rsidP="00CB0CF9">
      <w:pPr>
        <w:pStyle w:val="BodyTextIndent"/>
        <w:ind w:left="1440"/>
        <w:rPr>
          <w:b/>
          <w:bCs/>
          <w:sz w:val="22"/>
          <w:szCs w:val="22"/>
        </w:rPr>
      </w:pPr>
    </w:p>
    <w:p w:rsidR="00CB0CF9" w:rsidRPr="006967DF" w:rsidRDefault="00CB0CF9" w:rsidP="00CB0CF9">
      <w:pPr>
        <w:pStyle w:val="NormalIndent"/>
        <w:keepNext/>
        <w:ind w:left="1440" w:firstLine="720"/>
        <w:rPr>
          <w:bCs/>
          <w:sz w:val="22"/>
          <w:szCs w:val="22"/>
        </w:rPr>
      </w:pPr>
      <w:r w:rsidRPr="006967DF">
        <w:rPr>
          <w:sz w:val="22"/>
          <w:szCs w:val="22"/>
        </w:rPr>
        <w:t xml:space="preserve">The </w:t>
      </w:r>
      <w:r w:rsidR="00D07AC6">
        <w:rPr>
          <w:sz w:val="22"/>
          <w:szCs w:val="22"/>
        </w:rPr>
        <w:t>proposer</w:t>
      </w:r>
      <w:r w:rsidR="00D07AC6" w:rsidRPr="006967DF">
        <w:rPr>
          <w:sz w:val="22"/>
          <w:szCs w:val="22"/>
        </w:rPr>
        <w:t xml:space="preserve"> </w:t>
      </w:r>
      <w:r w:rsidRPr="006967DF">
        <w:rPr>
          <w:sz w:val="22"/>
          <w:szCs w:val="22"/>
        </w:rPr>
        <w:t xml:space="preserve">shall include a description of its </w:t>
      </w:r>
      <w:r w:rsidRPr="006967DF">
        <w:rPr>
          <w:bCs/>
          <w:sz w:val="22"/>
          <w:szCs w:val="22"/>
        </w:rPr>
        <w:t>installation</w:t>
      </w:r>
      <w:r w:rsidR="00C40F24">
        <w:rPr>
          <w:bCs/>
          <w:sz w:val="22"/>
          <w:szCs w:val="22"/>
        </w:rPr>
        <w:t xml:space="preserve"> </w:t>
      </w:r>
      <w:r w:rsidRPr="006967DF">
        <w:rPr>
          <w:bCs/>
          <w:sz w:val="22"/>
          <w:szCs w:val="22"/>
        </w:rPr>
        <w:t>process and qualifications of available personnel</w:t>
      </w:r>
      <w:r w:rsidR="00D2422B">
        <w:rPr>
          <w:bCs/>
          <w:sz w:val="22"/>
          <w:szCs w:val="22"/>
        </w:rPr>
        <w:t>, including factory authorized certifications,</w:t>
      </w:r>
      <w:r w:rsidRPr="006967DF">
        <w:rPr>
          <w:bCs/>
          <w:sz w:val="22"/>
          <w:szCs w:val="22"/>
        </w:rPr>
        <w:t xml:space="preserve"> to perform </w:t>
      </w:r>
      <w:r w:rsidR="00776F8A" w:rsidRPr="006967DF">
        <w:rPr>
          <w:bCs/>
          <w:sz w:val="22"/>
          <w:szCs w:val="22"/>
        </w:rPr>
        <w:t xml:space="preserve">installation </w:t>
      </w:r>
      <w:r w:rsidR="00776F8A">
        <w:rPr>
          <w:bCs/>
          <w:sz w:val="22"/>
          <w:szCs w:val="22"/>
        </w:rPr>
        <w:t>services</w:t>
      </w:r>
      <w:r w:rsidRPr="006967DF">
        <w:rPr>
          <w:bCs/>
          <w:sz w:val="22"/>
          <w:szCs w:val="22"/>
        </w:rPr>
        <w:t xml:space="preserve">, including functionality </w:t>
      </w:r>
      <w:r w:rsidR="001B31C4" w:rsidRPr="006967DF">
        <w:rPr>
          <w:bCs/>
          <w:sz w:val="22"/>
          <w:szCs w:val="22"/>
        </w:rPr>
        <w:t>test</w:t>
      </w:r>
      <w:r w:rsidR="001B31C4">
        <w:rPr>
          <w:bCs/>
          <w:sz w:val="22"/>
          <w:szCs w:val="22"/>
        </w:rPr>
        <w:t>ing.</w:t>
      </w:r>
      <w:r w:rsidRPr="006967DF">
        <w:rPr>
          <w:bCs/>
          <w:sz w:val="22"/>
          <w:szCs w:val="22"/>
        </w:rPr>
        <w:t xml:space="preserve"> </w:t>
      </w:r>
      <w:r w:rsidR="001B31C4" w:rsidRPr="006967DF">
        <w:rPr>
          <w:bCs/>
          <w:sz w:val="22"/>
          <w:szCs w:val="22"/>
        </w:rPr>
        <w:t>As</w:t>
      </w:r>
      <w:r w:rsidRPr="006967DF">
        <w:rPr>
          <w:bCs/>
          <w:sz w:val="22"/>
          <w:szCs w:val="22"/>
        </w:rPr>
        <w:t xml:space="preserve"> required in </w:t>
      </w:r>
      <w:r w:rsidRPr="00DD1978">
        <w:rPr>
          <w:bCs/>
          <w:sz w:val="22"/>
          <w:szCs w:val="22"/>
          <w:u w:val="single"/>
        </w:rPr>
        <w:t>Section 4.1.</w:t>
      </w:r>
      <w:r w:rsidR="00E47CCF" w:rsidRPr="00DD1978">
        <w:rPr>
          <w:bCs/>
          <w:sz w:val="22"/>
          <w:szCs w:val="22"/>
          <w:u w:val="single"/>
        </w:rPr>
        <w:t>5</w:t>
      </w:r>
      <w:r w:rsidRPr="006967DF">
        <w:rPr>
          <w:bCs/>
          <w:sz w:val="22"/>
          <w:szCs w:val="22"/>
        </w:rPr>
        <w:t>.</w:t>
      </w:r>
      <w:r w:rsidR="0002633B">
        <w:rPr>
          <w:bCs/>
          <w:sz w:val="22"/>
          <w:szCs w:val="22"/>
        </w:rPr>
        <w:t xml:space="preserve"> </w:t>
      </w:r>
    </w:p>
    <w:p w:rsidR="00CB0CF9" w:rsidRPr="006967DF" w:rsidRDefault="00CB0CF9" w:rsidP="00CB0CF9">
      <w:pPr>
        <w:pStyle w:val="BodyTextIndent"/>
        <w:ind w:left="2016"/>
        <w:rPr>
          <w:rFonts w:eastAsia="Times New Roman"/>
          <w:bCs/>
          <w:sz w:val="22"/>
          <w:szCs w:val="22"/>
        </w:rPr>
      </w:pPr>
    </w:p>
    <w:p w:rsidR="00CB0CF9" w:rsidRPr="006967DF" w:rsidRDefault="00CB0CF9" w:rsidP="00375FD6">
      <w:pPr>
        <w:pStyle w:val="BodyTextIndent"/>
        <w:keepNext/>
        <w:ind w:left="1440"/>
        <w:rPr>
          <w:b/>
          <w:bCs/>
          <w:sz w:val="22"/>
          <w:szCs w:val="22"/>
        </w:rPr>
      </w:pPr>
      <w:r w:rsidRPr="006967DF">
        <w:rPr>
          <w:b/>
          <w:bCs/>
          <w:sz w:val="22"/>
          <w:szCs w:val="22"/>
        </w:rPr>
        <w:t>3.2.6</w:t>
      </w:r>
      <w:r w:rsidRPr="006967DF">
        <w:rPr>
          <w:b/>
          <w:bCs/>
          <w:sz w:val="22"/>
          <w:szCs w:val="22"/>
        </w:rPr>
        <w:tab/>
        <w:t>Training Services</w:t>
      </w:r>
    </w:p>
    <w:p w:rsidR="00CB0CF9" w:rsidRPr="006967DF" w:rsidRDefault="00CB0CF9" w:rsidP="00375FD6">
      <w:pPr>
        <w:pStyle w:val="BodyTextIndent"/>
        <w:keepNext/>
        <w:ind w:left="1440"/>
        <w:rPr>
          <w:b/>
          <w:bCs/>
          <w:sz w:val="22"/>
          <w:szCs w:val="22"/>
        </w:rPr>
      </w:pPr>
    </w:p>
    <w:p w:rsidR="00CB0CF9" w:rsidRDefault="00CB0CF9" w:rsidP="00CB0CF9">
      <w:pPr>
        <w:pStyle w:val="NormalIndent"/>
        <w:keepNext/>
        <w:ind w:left="1440" w:firstLine="720"/>
        <w:rPr>
          <w:sz w:val="22"/>
          <w:szCs w:val="22"/>
        </w:rPr>
      </w:pPr>
      <w:r w:rsidRPr="006967DF">
        <w:rPr>
          <w:sz w:val="22"/>
          <w:szCs w:val="22"/>
        </w:rPr>
        <w:t xml:space="preserve">The </w:t>
      </w:r>
      <w:r w:rsidR="00D07AC6">
        <w:rPr>
          <w:sz w:val="22"/>
          <w:szCs w:val="22"/>
        </w:rPr>
        <w:t>proposer</w:t>
      </w:r>
      <w:r w:rsidR="00D07AC6" w:rsidRPr="006967DF">
        <w:rPr>
          <w:sz w:val="22"/>
          <w:szCs w:val="22"/>
        </w:rPr>
        <w:t xml:space="preserve"> </w:t>
      </w:r>
      <w:r w:rsidRPr="006967DF">
        <w:rPr>
          <w:sz w:val="22"/>
          <w:szCs w:val="22"/>
        </w:rPr>
        <w:t xml:space="preserve">shall describe what services it provides to train </w:t>
      </w:r>
      <w:r w:rsidR="00DD1978">
        <w:rPr>
          <w:sz w:val="22"/>
          <w:szCs w:val="22"/>
        </w:rPr>
        <w:t>JBE</w:t>
      </w:r>
      <w:r w:rsidRPr="006967DF">
        <w:rPr>
          <w:sz w:val="22"/>
          <w:szCs w:val="22"/>
        </w:rPr>
        <w:t xml:space="preserve"> staff on the safe and effective operation of all equipment ordered under a </w:t>
      </w:r>
      <w:r w:rsidR="00D07AC6">
        <w:rPr>
          <w:sz w:val="22"/>
          <w:szCs w:val="22"/>
        </w:rPr>
        <w:t xml:space="preserve">Leveraged </w:t>
      </w:r>
      <w:r w:rsidR="00CB1491">
        <w:rPr>
          <w:sz w:val="22"/>
          <w:szCs w:val="22"/>
        </w:rPr>
        <w:t>Procurement</w:t>
      </w:r>
      <w:r w:rsidR="00D07AC6">
        <w:rPr>
          <w:sz w:val="22"/>
          <w:szCs w:val="22"/>
        </w:rPr>
        <w:t xml:space="preserve"> Agreement</w:t>
      </w:r>
      <w:r w:rsidR="00D07AC6" w:rsidRPr="006967DF">
        <w:rPr>
          <w:sz w:val="22"/>
          <w:szCs w:val="22"/>
        </w:rPr>
        <w:t xml:space="preserve"> </w:t>
      </w:r>
      <w:r w:rsidRPr="006967DF">
        <w:rPr>
          <w:sz w:val="22"/>
          <w:szCs w:val="22"/>
        </w:rPr>
        <w:t xml:space="preserve">that may result from this RFP as well as the qualifications of available </w:t>
      </w:r>
      <w:r w:rsidR="00D07AC6">
        <w:rPr>
          <w:sz w:val="22"/>
          <w:szCs w:val="22"/>
        </w:rPr>
        <w:t>proposer</w:t>
      </w:r>
      <w:r w:rsidR="00D07AC6" w:rsidRPr="006967DF">
        <w:rPr>
          <w:sz w:val="22"/>
          <w:szCs w:val="22"/>
        </w:rPr>
        <w:t xml:space="preserve"> </w:t>
      </w:r>
      <w:r w:rsidRPr="006967DF">
        <w:rPr>
          <w:sz w:val="22"/>
          <w:szCs w:val="22"/>
        </w:rPr>
        <w:t xml:space="preserve">personnel who will perform the training services. </w:t>
      </w:r>
      <w:r w:rsidR="00D76411">
        <w:rPr>
          <w:sz w:val="22"/>
          <w:szCs w:val="22"/>
        </w:rPr>
        <w:t xml:space="preserve"> </w:t>
      </w:r>
      <w:r w:rsidRPr="006967DF">
        <w:rPr>
          <w:sz w:val="22"/>
          <w:szCs w:val="22"/>
        </w:rPr>
        <w:t xml:space="preserve">The </w:t>
      </w:r>
      <w:r w:rsidR="00D07AC6">
        <w:rPr>
          <w:sz w:val="22"/>
          <w:szCs w:val="22"/>
        </w:rPr>
        <w:t>proposer</w:t>
      </w:r>
      <w:r w:rsidR="00D07AC6" w:rsidRPr="006967DF">
        <w:rPr>
          <w:sz w:val="22"/>
          <w:szCs w:val="22"/>
        </w:rPr>
        <w:t xml:space="preserve"> </w:t>
      </w:r>
      <w:r w:rsidRPr="006967DF">
        <w:rPr>
          <w:sz w:val="22"/>
          <w:szCs w:val="22"/>
        </w:rPr>
        <w:t>shall also indicate when training typically occurs after installation of ordered equipment.</w:t>
      </w:r>
    </w:p>
    <w:p w:rsidR="00CB0CF9" w:rsidRPr="006967DF" w:rsidRDefault="00CB0CF9" w:rsidP="00CB0CF9">
      <w:pPr>
        <w:pStyle w:val="NormalIndent"/>
        <w:keepNext/>
        <w:ind w:left="1440"/>
        <w:rPr>
          <w:sz w:val="22"/>
          <w:szCs w:val="22"/>
        </w:rPr>
      </w:pPr>
    </w:p>
    <w:p w:rsidR="00CB0CF9" w:rsidRPr="006967DF" w:rsidRDefault="00CB0CF9" w:rsidP="00015342">
      <w:pPr>
        <w:pStyle w:val="BodyTextIndent"/>
        <w:keepNext/>
        <w:rPr>
          <w:b/>
          <w:bCs/>
          <w:sz w:val="22"/>
          <w:szCs w:val="22"/>
        </w:rPr>
      </w:pPr>
      <w:r w:rsidRPr="006967DF">
        <w:rPr>
          <w:b/>
          <w:bCs/>
          <w:sz w:val="22"/>
          <w:szCs w:val="22"/>
        </w:rPr>
        <w:t>3.3</w:t>
      </w:r>
      <w:r w:rsidRPr="006967DF">
        <w:rPr>
          <w:b/>
          <w:bCs/>
          <w:sz w:val="22"/>
          <w:szCs w:val="22"/>
        </w:rPr>
        <w:tab/>
        <w:t xml:space="preserve">Company </w:t>
      </w:r>
      <w:r w:rsidR="00D67C4B">
        <w:rPr>
          <w:b/>
          <w:bCs/>
          <w:sz w:val="22"/>
          <w:szCs w:val="22"/>
        </w:rPr>
        <w:t>I</w:t>
      </w:r>
      <w:r w:rsidRPr="006967DF">
        <w:rPr>
          <w:b/>
          <w:bCs/>
          <w:sz w:val="22"/>
          <w:szCs w:val="22"/>
        </w:rPr>
        <w:t>nformation</w:t>
      </w:r>
    </w:p>
    <w:p w:rsidR="00CB0CF9" w:rsidRPr="006967DF" w:rsidRDefault="00CB0CF9" w:rsidP="00CB0CF9">
      <w:pPr>
        <w:pStyle w:val="NormalIndent"/>
        <w:keepNext/>
        <w:ind w:left="1440" w:firstLine="720"/>
        <w:rPr>
          <w:b/>
          <w:bCs/>
          <w:sz w:val="22"/>
          <w:szCs w:val="22"/>
        </w:rPr>
      </w:pPr>
    </w:p>
    <w:p w:rsidR="00CB0CF9" w:rsidRPr="006967DF" w:rsidRDefault="00F678F7" w:rsidP="00716C01">
      <w:pPr>
        <w:pStyle w:val="NormalIndent"/>
        <w:keepNext/>
        <w:spacing w:after="120"/>
        <w:ind w:firstLine="720"/>
        <w:rPr>
          <w:bCs/>
          <w:sz w:val="22"/>
          <w:szCs w:val="22"/>
        </w:rPr>
      </w:pPr>
      <w:r w:rsidRPr="00DD1978">
        <w:rPr>
          <w:bCs/>
          <w:sz w:val="22"/>
          <w:szCs w:val="22"/>
        </w:rPr>
        <w:t>The</w:t>
      </w:r>
      <w:r w:rsidR="00CB0CF9" w:rsidRPr="00DD1978">
        <w:rPr>
          <w:bCs/>
          <w:sz w:val="22"/>
          <w:szCs w:val="22"/>
        </w:rPr>
        <w:t xml:space="preserve"> following information will also be submitted</w:t>
      </w:r>
    </w:p>
    <w:p w:rsidR="00CB0CF9" w:rsidRPr="006967DF" w:rsidRDefault="00CB0CF9" w:rsidP="00716C01">
      <w:pPr>
        <w:pStyle w:val="NormalIndent"/>
        <w:numPr>
          <w:ilvl w:val="0"/>
          <w:numId w:val="19"/>
        </w:numPr>
        <w:tabs>
          <w:tab w:val="clear" w:pos="2376"/>
          <w:tab w:val="num" w:pos="1800"/>
        </w:tabs>
        <w:ind w:left="1800"/>
        <w:rPr>
          <w:sz w:val="22"/>
          <w:szCs w:val="22"/>
        </w:rPr>
      </w:pPr>
      <w:r w:rsidRPr="006967DF">
        <w:rPr>
          <w:sz w:val="22"/>
          <w:szCs w:val="22"/>
        </w:rPr>
        <w:t xml:space="preserve">A short narrative description of the </w:t>
      </w:r>
      <w:r w:rsidR="00B331EA">
        <w:rPr>
          <w:sz w:val="22"/>
          <w:szCs w:val="22"/>
        </w:rPr>
        <w:t>proposer’s</w:t>
      </w:r>
      <w:r w:rsidR="00B331EA" w:rsidRPr="006967DF">
        <w:rPr>
          <w:sz w:val="22"/>
          <w:szCs w:val="22"/>
        </w:rPr>
        <w:t xml:space="preserve"> </w:t>
      </w:r>
      <w:r w:rsidRPr="006967DF">
        <w:rPr>
          <w:sz w:val="22"/>
          <w:szCs w:val="22"/>
        </w:rPr>
        <w:t>organization, including organization charts and indication of company officers where applicable.</w:t>
      </w:r>
    </w:p>
    <w:p w:rsidR="00CB0CF9" w:rsidRPr="006967DF" w:rsidRDefault="00CB0CF9" w:rsidP="00716C01">
      <w:pPr>
        <w:pStyle w:val="NormalIndent"/>
        <w:numPr>
          <w:ilvl w:val="0"/>
          <w:numId w:val="19"/>
        </w:numPr>
        <w:tabs>
          <w:tab w:val="clear" w:pos="2376"/>
          <w:tab w:val="num" w:pos="1800"/>
        </w:tabs>
        <w:ind w:left="1800"/>
        <w:rPr>
          <w:sz w:val="22"/>
          <w:szCs w:val="22"/>
        </w:rPr>
      </w:pPr>
      <w:r w:rsidRPr="006967DF">
        <w:rPr>
          <w:sz w:val="22"/>
          <w:szCs w:val="22"/>
        </w:rPr>
        <w:t>Total number of years in business.</w:t>
      </w:r>
    </w:p>
    <w:p w:rsidR="00CB0CF9" w:rsidRPr="006967DF" w:rsidRDefault="00CB0CF9" w:rsidP="00716C01">
      <w:pPr>
        <w:pStyle w:val="NormalIndent"/>
        <w:numPr>
          <w:ilvl w:val="0"/>
          <w:numId w:val="19"/>
        </w:numPr>
        <w:tabs>
          <w:tab w:val="clear" w:pos="2376"/>
          <w:tab w:val="num" w:pos="1800"/>
        </w:tabs>
        <w:ind w:left="1800"/>
        <w:rPr>
          <w:sz w:val="22"/>
          <w:szCs w:val="22"/>
        </w:rPr>
      </w:pPr>
      <w:r w:rsidRPr="006967DF">
        <w:rPr>
          <w:sz w:val="22"/>
          <w:szCs w:val="22"/>
        </w:rPr>
        <w:t>Number of years providing products and services similar in size and scope to those</w:t>
      </w:r>
      <w:r w:rsidR="00716C01">
        <w:rPr>
          <w:sz w:val="22"/>
          <w:szCs w:val="22"/>
        </w:rPr>
        <w:t xml:space="preserve"> requested in this RFP</w:t>
      </w:r>
    </w:p>
    <w:p w:rsidR="00CB0CF9" w:rsidRPr="006967DF" w:rsidRDefault="00CB0CF9" w:rsidP="00716C01">
      <w:pPr>
        <w:pStyle w:val="NormalIndent"/>
        <w:numPr>
          <w:ilvl w:val="0"/>
          <w:numId w:val="19"/>
        </w:numPr>
        <w:tabs>
          <w:tab w:val="clear" w:pos="2376"/>
          <w:tab w:val="num" w:pos="1800"/>
        </w:tabs>
        <w:ind w:left="1800"/>
        <w:rPr>
          <w:bCs/>
          <w:sz w:val="22"/>
          <w:szCs w:val="22"/>
        </w:rPr>
      </w:pPr>
      <w:r w:rsidRPr="006967DF">
        <w:rPr>
          <w:sz w:val="22"/>
          <w:szCs w:val="22"/>
        </w:rPr>
        <w:t xml:space="preserve">Annual contract value of the </w:t>
      </w:r>
      <w:r w:rsidR="00B331EA">
        <w:rPr>
          <w:sz w:val="22"/>
          <w:szCs w:val="22"/>
        </w:rPr>
        <w:t>proposer</w:t>
      </w:r>
      <w:r w:rsidR="00B331EA" w:rsidRPr="006967DF">
        <w:rPr>
          <w:sz w:val="22"/>
          <w:szCs w:val="22"/>
        </w:rPr>
        <w:t xml:space="preserve">’s </w:t>
      </w:r>
      <w:r w:rsidRPr="006967DF">
        <w:rPr>
          <w:sz w:val="22"/>
          <w:szCs w:val="22"/>
        </w:rPr>
        <w:t xml:space="preserve">three (3) largest contracts for similar products and services in the past three (3) years. Percent of turnover of service staff for each of the last three (3) years in the </w:t>
      </w:r>
      <w:r w:rsidR="00B331EA">
        <w:rPr>
          <w:sz w:val="22"/>
          <w:szCs w:val="22"/>
        </w:rPr>
        <w:t>proposer</w:t>
      </w:r>
      <w:r w:rsidR="00B331EA" w:rsidRPr="006967DF">
        <w:rPr>
          <w:sz w:val="22"/>
          <w:szCs w:val="22"/>
        </w:rPr>
        <w:t xml:space="preserve">’s </w:t>
      </w:r>
      <w:r w:rsidRPr="006967DF">
        <w:rPr>
          <w:sz w:val="22"/>
          <w:szCs w:val="22"/>
        </w:rPr>
        <w:t>organization that will be responsible for providing products and services described in this RFP (e.g.</w:t>
      </w:r>
      <w:r w:rsidR="00D76411">
        <w:rPr>
          <w:sz w:val="22"/>
          <w:szCs w:val="22"/>
        </w:rPr>
        <w:t>,</w:t>
      </w:r>
      <w:r w:rsidRPr="006967DF">
        <w:rPr>
          <w:sz w:val="22"/>
          <w:szCs w:val="22"/>
        </w:rPr>
        <w:t xml:space="preserve"> Account Manager, Installation, Maintenance, and Customer Service personnel, etc.).</w:t>
      </w:r>
    </w:p>
    <w:p w:rsidR="00CB0CF9" w:rsidRPr="006967DF" w:rsidRDefault="00CB0CF9" w:rsidP="00716C01">
      <w:pPr>
        <w:pStyle w:val="NormalIndent"/>
        <w:keepNext/>
        <w:numPr>
          <w:ilvl w:val="0"/>
          <w:numId w:val="19"/>
        </w:numPr>
        <w:tabs>
          <w:tab w:val="clear" w:pos="2376"/>
          <w:tab w:val="num" w:pos="1800"/>
        </w:tabs>
        <w:ind w:left="1800"/>
        <w:rPr>
          <w:bCs/>
          <w:sz w:val="22"/>
          <w:szCs w:val="22"/>
        </w:rPr>
      </w:pPr>
      <w:r w:rsidRPr="006967DF">
        <w:rPr>
          <w:sz w:val="22"/>
          <w:szCs w:val="22"/>
        </w:rPr>
        <w:t xml:space="preserve">If subcontractors are proposed for this RFP, describe the products or services provided by the subcontractor(s) and the </w:t>
      </w:r>
      <w:r w:rsidR="00B331EA">
        <w:rPr>
          <w:sz w:val="22"/>
          <w:szCs w:val="22"/>
        </w:rPr>
        <w:t>proposer</w:t>
      </w:r>
      <w:r w:rsidR="00B331EA" w:rsidRPr="006967DF">
        <w:rPr>
          <w:sz w:val="22"/>
          <w:szCs w:val="22"/>
        </w:rPr>
        <w:t xml:space="preserve">’s </w:t>
      </w:r>
      <w:r w:rsidRPr="006967DF">
        <w:rPr>
          <w:sz w:val="22"/>
          <w:szCs w:val="22"/>
        </w:rPr>
        <w:t xml:space="preserve">contract management process for subcontractors included </w:t>
      </w:r>
      <w:r w:rsidR="00775AC6">
        <w:rPr>
          <w:sz w:val="22"/>
          <w:szCs w:val="22"/>
        </w:rPr>
        <w:t>i</w:t>
      </w:r>
      <w:r w:rsidRPr="006967DF">
        <w:rPr>
          <w:sz w:val="22"/>
          <w:szCs w:val="22"/>
        </w:rPr>
        <w:t xml:space="preserve">n the </w:t>
      </w:r>
      <w:r w:rsidR="00B331EA">
        <w:rPr>
          <w:sz w:val="22"/>
          <w:szCs w:val="22"/>
        </w:rPr>
        <w:t>proposer</w:t>
      </w:r>
      <w:r w:rsidR="00B331EA" w:rsidRPr="006967DF">
        <w:rPr>
          <w:sz w:val="22"/>
          <w:szCs w:val="22"/>
        </w:rPr>
        <w:t xml:space="preserve">’s </w:t>
      </w:r>
      <w:r w:rsidRPr="006967DF">
        <w:rPr>
          <w:sz w:val="22"/>
          <w:szCs w:val="22"/>
        </w:rPr>
        <w:t>proposal.</w:t>
      </w:r>
    </w:p>
    <w:p w:rsidR="00CB0CF9" w:rsidRPr="006967DF" w:rsidRDefault="00CB0CF9" w:rsidP="00716C01">
      <w:pPr>
        <w:pStyle w:val="NormalIndent"/>
        <w:numPr>
          <w:ilvl w:val="0"/>
          <w:numId w:val="19"/>
        </w:numPr>
        <w:tabs>
          <w:tab w:val="clear" w:pos="2376"/>
          <w:tab w:val="num" w:pos="1800"/>
        </w:tabs>
        <w:ind w:left="1800"/>
        <w:rPr>
          <w:sz w:val="22"/>
          <w:szCs w:val="22"/>
        </w:rPr>
      </w:pPr>
      <w:r w:rsidRPr="006967DF">
        <w:rPr>
          <w:sz w:val="22"/>
          <w:szCs w:val="22"/>
        </w:rPr>
        <w:t>Significant transactional events in the past five (5) years such as: bankruptcies, mergers, acquisitions and initial public offerings (IPO's).</w:t>
      </w:r>
    </w:p>
    <w:p w:rsidR="00CB0CF9" w:rsidRPr="006E6ECD" w:rsidRDefault="00CB0CF9" w:rsidP="00716C01">
      <w:pPr>
        <w:pStyle w:val="NormalIndent"/>
        <w:numPr>
          <w:ilvl w:val="0"/>
          <w:numId w:val="19"/>
        </w:numPr>
        <w:tabs>
          <w:tab w:val="clear" w:pos="2376"/>
          <w:tab w:val="num" w:pos="1800"/>
        </w:tabs>
        <w:ind w:left="1800"/>
        <w:rPr>
          <w:sz w:val="22"/>
          <w:szCs w:val="22"/>
        </w:rPr>
      </w:pPr>
      <w:r w:rsidRPr="006967DF">
        <w:rPr>
          <w:sz w:val="22"/>
          <w:szCs w:val="22"/>
        </w:rPr>
        <w:t xml:space="preserve">A </w:t>
      </w:r>
      <w:r w:rsidRPr="00DD1978">
        <w:rPr>
          <w:sz w:val="22"/>
          <w:szCs w:val="22"/>
        </w:rPr>
        <w:t>completed</w:t>
      </w:r>
      <w:r w:rsidRPr="006967DF">
        <w:rPr>
          <w:sz w:val="22"/>
          <w:szCs w:val="22"/>
        </w:rPr>
        <w:t xml:space="preserve"> </w:t>
      </w:r>
      <w:r w:rsidRPr="00716C01">
        <w:rPr>
          <w:sz w:val="22"/>
          <w:szCs w:val="22"/>
          <w:u w:val="single"/>
        </w:rPr>
        <w:t xml:space="preserve">Attachment F, </w:t>
      </w:r>
      <w:r w:rsidR="003F4744">
        <w:rPr>
          <w:sz w:val="22"/>
          <w:szCs w:val="22"/>
          <w:u w:val="single"/>
        </w:rPr>
        <w:t>Proposer</w:t>
      </w:r>
      <w:r w:rsidR="00CB1491">
        <w:rPr>
          <w:sz w:val="22"/>
          <w:szCs w:val="22"/>
          <w:u w:val="single"/>
        </w:rPr>
        <w:t xml:space="preserve"> Data Record.</w:t>
      </w:r>
    </w:p>
    <w:p w:rsidR="006E6ECD" w:rsidRDefault="006E6ECD" w:rsidP="00716C01">
      <w:pPr>
        <w:pStyle w:val="NormalIndent"/>
        <w:numPr>
          <w:ilvl w:val="0"/>
          <w:numId w:val="19"/>
        </w:numPr>
        <w:tabs>
          <w:tab w:val="clear" w:pos="2376"/>
          <w:tab w:val="num" w:pos="1800"/>
        </w:tabs>
        <w:ind w:left="1800"/>
        <w:rPr>
          <w:sz w:val="22"/>
          <w:szCs w:val="22"/>
        </w:rPr>
      </w:pPr>
      <w:r>
        <w:rPr>
          <w:sz w:val="22"/>
          <w:szCs w:val="22"/>
        </w:rPr>
        <w:t>Proposer must include the following certification in its proposal:</w:t>
      </w:r>
    </w:p>
    <w:p w:rsidR="006E6ECD" w:rsidRDefault="00AF1368" w:rsidP="006E6ECD">
      <w:pPr>
        <w:pStyle w:val="NormalIndent"/>
        <w:numPr>
          <w:ilvl w:val="0"/>
          <w:numId w:val="41"/>
        </w:numPr>
        <w:rPr>
          <w:sz w:val="22"/>
          <w:szCs w:val="22"/>
        </w:rPr>
      </w:pPr>
      <w:r>
        <w:rPr>
          <w:sz w:val="22"/>
          <w:szCs w:val="22"/>
        </w:rPr>
        <w:t>Proposer</w:t>
      </w:r>
      <w:r w:rsidR="006E6ECD">
        <w:rPr>
          <w:sz w:val="22"/>
          <w:szCs w:val="22"/>
        </w:rPr>
        <w:t xml:space="preserve"> has no interest that would constitute a conflict of interest under California Public Contract Code sections 10365.5, 10410 or 10411; Government Code sections </w:t>
      </w:r>
      <w:r w:rsidR="006E6ECD">
        <w:rPr>
          <w:sz w:val="22"/>
          <w:szCs w:val="22"/>
        </w:rPr>
        <w:lastRenderedPageBreak/>
        <w:t>1090 et seq. or 87100 et seq; or rule 10.103 or rule 10.104 of the California Rules of Court, which restrict employees and former employees from contracting with JBEs.</w:t>
      </w:r>
    </w:p>
    <w:p w:rsidR="003B3065" w:rsidRDefault="003B3065" w:rsidP="006E6ECD">
      <w:pPr>
        <w:pStyle w:val="NormalIndent"/>
        <w:numPr>
          <w:ilvl w:val="0"/>
          <w:numId w:val="41"/>
        </w:numPr>
        <w:rPr>
          <w:sz w:val="22"/>
          <w:szCs w:val="22"/>
        </w:rPr>
      </w:pPr>
      <w:r>
        <w:rPr>
          <w:sz w:val="22"/>
          <w:szCs w:val="22"/>
        </w:rPr>
        <w:t xml:space="preserve">Proposer must </w:t>
      </w:r>
      <w:r w:rsidR="00AF1368">
        <w:rPr>
          <w:sz w:val="22"/>
          <w:szCs w:val="22"/>
        </w:rPr>
        <w:t>submit</w:t>
      </w:r>
      <w:r>
        <w:rPr>
          <w:sz w:val="22"/>
          <w:szCs w:val="22"/>
        </w:rPr>
        <w:t xml:space="preserve"> with its proposal, for itself and each of its affiliates that make sales for delivery into California, a copy of either (i) a California seller’s permit issued under Revenue and Taxation Code section 6066 et seq. or (ii) a certificate of registration issued under Revenue and Taxation Code section 6226. </w:t>
      </w:r>
    </w:p>
    <w:p w:rsidR="003B3065" w:rsidRPr="006967DF" w:rsidRDefault="003B3065" w:rsidP="006E6ECD">
      <w:pPr>
        <w:pStyle w:val="NormalIndent"/>
        <w:numPr>
          <w:ilvl w:val="0"/>
          <w:numId w:val="41"/>
        </w:numPr>
        <w:rPr>
          <w:sz w:val="22"/>
          <w:szCs w:val="22"/>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r>
        <w:rPr>
          <w:color w:val="000000" w:themeColor="text1"/>
        </w:rPr>
        <w:t>.</w:t>
      </w:r>
    </w:p>
    <w:p w:rsidR="00CB0CF9" w:rsidRPr="006967DF" w:rsidRDefault="00CB0CF9" w:rsidP="00CB0CF9">
      <w:pPr>
        <w:pStyle w:val="NormalIndent"/>
        <w:keepNext/>
        <w:rPr>
          <w:b/>
          <w:bCs/>
          <w:sz w:val="22"/>
          <w:szCs w:val="22"/>
        </w:rPr>
      </w:pPr>
    </w:p>
    <w:p w:rsidR="00CB0CF9" w:rsidRPr="006967DF" w:rsidRDefault="00CB0CF9" w:rsidP="00CB0CF9">
      <w:pPr>
        <w:pStyle w:val="NormalIndent"/>
        <w:keepNext/>
        <w:rPr>
          <w:b/>
          <w:bCs/>
          <w:sz w:val="22"/>
          <w:szCs w:val="22"/>
        </w:rPr>
      </w:pPr>
      <w:r w:rsidRPr="006967DF">
        <w:rPr>
          <w:b/>
          <w:bCs/>
          <w:sz w:val="22"/>
          <w:szCs w:val="22"/>
        </w:rPr>
        <w:t>3.4</w:t>
      </w:r>
      <w:r w:rsidRPr="006967DF">
        <w:rPr>
          <w:b/>
          <w:bCs/>
          <w:sz w:val="22"/>
          <w:szCs w:val="22"/>
        </w:rPr>
        <w:tab/>
        <w:t>Methodology</w:t>
      </w:r>
    </w:p>
    <w:p w:rsidR="00CB0CF9" w:rsidRPr="006967DF" w:rsidRDefault="00CB0CF9" w:rsidP="00CB0CF9">
      <w:pPr>
        <w:pStyle w:val="NormalIndent"/>
        <w:keepNext/>
        <w:ind w:firstLine="720"/>
        <w:rPr>
          <w:b/>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3.4.1</w:t>
      </w:r>
      <w:r w:rsidRPr="006967DF">
        <w:rPr>
          <w:b/>
          <w:bCs/>
          <w:sz w:val="22"/>
          <w:szCs w:val="22"/>
        </w:rPr>
        <w:tab/>
        <w:t>Program Implementation</w:t>
      </w:r>
    </w:p>
    <w:p w:rsidR="00CB0CF9" w:rsidRPr="006967DF" w:rsidRDefault="00CB0CF9" w:rsidP="00CB0CF9">
      <w:pPr>
        <w:pStyle w:val="Heading3"/>
        <w:keepNext/>
        <w:ind w:left="1440"/>
        <w:rPr>
          <w:b w:val="0"/>
          <w:sz w:val="22"/>
          <w:szCs w:val="22"/>
        </w:rPr>
      </w:pPr>
    </w:p>
    <w:p w:rsidR="00CB0CF9" w:rsidRPr="006967DF" w:rsidRDefault="00B331EA" w:rsidP="00D76411">
      <w:pPr>
        <w:pStyle w:val="Heading3"/>
        <w:ind w:left="1440" w:firstLine="720"/>
        <w:rPr>
          <w:b w:val="0"/>
          <w:sz w:val="22"/>
          <w:szCs w:val="22"/>
        </w:rPr>
      </w:pPr>
      <w:r>
        <w:rPr>
          <w:b w:val="0"/>
          <w:sz w:val="22"/>
          <w:szCs w:val="22"/>
        </w:rPr>
        <w:t>Proposer</w:t>
      </w:r>
      <w:r w:rsidRPr="006967DF">
        <w:rPr>
          <w:b w:val="0"/>
          <w:sz w:val="22"/>
          <w:szCs w:val="22"/>
        </w:rPr>
        <w:t xml:space="preserve"> </w:t>
      </w:r>
      <w:r w:rsidR="00CB0CF9" w:rsidRPr="006967DF">
        <w:rPr>
          <w:b w:val="0"/>
          <w:sz w:val="22"/>
          <w:szCs w:val="22"/>
        </w:rPr>
        <w:t xml:space="preserve">shall provide a project plan that describes how the </w:t>
      </w:r>
      <w:r>
        <w:rPr>
          <w:b w:val="0"/>
          <w:sz w:val="22"/>
          <w:szCs w:val="22"/>
        </w:rPr>
        <w:t>proposer</w:t>
      </w:r>
      <w:r w:rsidRPr="006967DF">
        <w:rPr>
          <w:b w:val="0"/>
          <w:sz w:val="22"/>
          <w:szCs w:val="22"/>
        </w:rPr>
        <w:t xml:space="preserve"> </w:t>
      </w:r>
      <w:r w:rsidR="00CB0CF9" w:rsidRPr="006967DF">
        <w:rPr>
          <w:b w:val="0"/>
          <w:sz w:val="22"/>
          <w:szCs w:val="22"/>
        </w:rPr>
        <w:t xml:space="preserve">intends to implement the program.  Specifically, the </w:t>
      </w:r>
      <w:r>
        <w:rPr>
          <w:b w:val="0"/>
          <w:sz w:val="22"/>
          <w:szCs w:val="22"/>
        </w:rPr>
        <w:t>proposer</w:t>
      </w:r>
      <w:r w:rsidRPr="006967DF">
        <w:rPr>
          <w:b w:val="0"/>
          <w:sz w:val="22"/>
          <w:szCs w:val="22"/>
        </w:rPr>
        <w:t xml:space="preserve"> </w:t>
      </w:r>
      <w:r w:rsidR="00CB0CF9" w:rsidRPr="006967DF">
        <w:rPr>
          <w:b w:val="0"/>
          <w:sz w:val="22"/>
          <w:szCs w:val="22"/>
        </w:rPr>
        <w:t>shall provide the following information regarding methodologies and organization:</w:t>
      </w:r>
    </w:p>
    <w:p w:rsidR="00CB0CF9" w:rsidRPr="006967DF" w:rsidRDefault="00CB0CF9" w:rsidP="00CB0CF9">
      <w:pPr>
        <w:pStyle w:val="Heading3"/>
        <w:ind w:left="1440"/>
        <w:rPr>
          <w:b w:val="0"/>
          <w:sz w:val="22"/>
          <w:szCs w:val="22"/>
        </w:rPr>
      </w:pPr>
    </w:p>
    <w:p w:rsidR="00CB0CF9" w:rsidRPr="006967DF" w:rsidRDefault="00CB0CF9" w:rsidP="00CB0CF9">
      <w:pPr>
        <w:pStyle w:val="NormalIndent"/>
        <w:numPr>
          <w:ilvl w:val="0"/>
          <w:numId w:val="10"/>
        </w:numPr>
        <w:rPr>
          <w:sz w:val="22"/>
          <w:szCs w:val="22"/>
        </w:rPr>
      </w:pPr>
      <w:r w:rsidRPr="006967DF">
        <w:rPr>
          <w:sz w:val="22"/>
          <w:szCs w:val="22"/>
        </w:rPr>
        <w:t>Account Team structure and role</w:t>
      </w:r>
      <w:r w:rsidR="005A4E02">
        <w:rPr>
          <w:sz w:val="22"/>
          <w:szCs w:val="22"/>
        </w:rPr>
        <w:t>;</w:t>
      </w:r>
    </w:p>
    <w:p w:rsidR="00CB0CF9" w:rsidRDefault="00CB0CF9" w:rsidP="00CB0CF9">
      <w:pPr>
        <w:pStyle w:val="NormalIndent"/>
        <w:numPr>
          <w:ilvl w:val="0"/>
          <w:numId w:val="10"/>
        </w:numPr>
        <w:rPr>
          <w:sz w:val="22"/>
          <w:szCs w:val="22"/>
        </w:rPr>
      </w:pPr>
      <w:r w:rsidRPr="006967DF">
        <w:rPr>
          <w:sz w:val="22"/>
          <w:szCs w:val="22"/>
        </w:rPr>
        <w:t xml:space="preserve">Program Evaluation (on time </w:t>
      </w:r>
      <w:r w:rsidR="00D03D59">
        <w:rPr>
          <w:sz w:val="22"/>
          <w:szCs w:val="22"/>
        </w:rPr>
        <w:t>installation</w:t>
      </w:r>
      <w:r w:rsidRPr="006967DF">
        <w:rPr>
          <w:sz w:val="22"/>
          <w:szCs w:val="22"/>
        </w:rPr>
        <w:t xml:space="preserve">, customer satisfaction, </w:t>
      </w:r>
      <w:r w:rsidR="00361D8B" w:rsidRPr="006967DF">
        <w:rPr>
          <w:sz w:val="22"/>
          <w:szCs w:val="22"/>
        </w:rPr>
        <w:t>and issue</w:t>
      </w:r>
      <w:r w:rsidRPr="006967DF">
        <w:rPr>
          <w:sz w:val="22"/>
          <w:szCs w:val="22"/>
        </w:rPr>
        <w:t xml:space="preserve"> resolution)</w:t>
      </w:r>
      <w:r w:rsidR="005A4E02">
        <w:rPr>
          <w:sz w:val="22"/>
          <w:szCs w:val="22"/>
        </w:rPr>
        <w:t>.</w:t>
      </w:r>
    </w:p>
    <w:p w:rsidR="00B331EA" w:rsidRPr="006967DF" w:rsidRDefault="00B331EA" w:rsidP="00CB0CF9">
      <w:pPr>
        <w:pStyle w:val="NormalIndent"/>
        <w:numPr>
          <w:ilvl w:val="0"/>
          <w:numId w:val="10"/>
        </w:numPr>
        <w:rPr>
          <w:sz w:val="22"/>
          <w:szCs w:val="22"/>
        </w:rPr>
      </w:pPr>
      <w:r>
        <w:rPr>
          <w:sz w:val="22"/>
          <w:szCs w:val="22"/>
        </w:rPr>
        <w:t>Transition Plan.</w:t>
      </w:r>
    </w:p>
    <w:p w:rsidR="00CB0CF9" w:rsidRPr="006967DF" w:rsidRDefault="00CB0CF9" w:rsidP="00CB0CF9">
      <w:pPr>
        <w:pStyle w:val="Heading3"/>
        <w:keepNext/>
        <w:ind w:left="1440"/>
        <w:rPr>
          <w:b w:val="0"/>
          <w:bCs/>
          <w:sz w:val="22"/>
          <w:szCs w:val="22"/>
        </w:rPr>
      </w:pPr>
    </w:p>
    <w:p w:rsidR="00CB0CF9" w:rsidRPr="006967DF" w:rsidRDefault="00CB0CF9" w:rsidP="00CB0CF9">
      <w:pPr>
        <w:pStyle w:val="NormalIndent"/>
        <w:keepNext/>
        <w:ind w:left="1440"/>
        <w:rPr>
          <w:b/>
          <w:bCs/>
          <w:sz w:val="22"/>
          <w:szCs w:val="22"/>
        </w:rPr>
      </w:pPr>
      <w:r w:rsidRPr="006967DF">
        <w:rPr>
          <w:b/>
          <w:bCs/>
          <w:sz w:val="22"/>
          <w:szCs w:val="22"/>
        </w:rPr>
        <w:t>3.4.2</w:t>
      </w:r>
      <w:r w:rsidRPr="006967DF">
        <w:rPr>
          <w:b/>
          <w:bCs/>
          <w:sz w:val="22"/>
          <w:szCs w:val="22"/>
        </w:rPr>
        <w:tab/>
        <w:t xml:space="preserve">Ordering Process </w:t>
      </w:r>
    </w:p>
    <w:p w:rsidR="00CB0CF9" w:rsidRPr="006967DF" w:rsidRDefault="00CB0CF9" w:rsidP="00CB0CF9">
      <w:pPr>
        <w:pStyle w:val="Heading3"/>
        <w:keepNext/>
        <w:ind w:left="1440"/>
        <w:rPr>
          <w:b w:val="0"/>
          <w:bCs/>
          <w:sz w:val="22"/>
          <w:szCs w:val="22"/>
        </w:rPr>
      </w:pPr>
    </w:p>
    <w:p w:rsidR="00CB0CF9" w:rsidRPr="006967DF" w:rsidRDefault="00CB0CF9" w:rsidP="00D76411">
      <w:pPr>
        <w:pStyle w:val="NormalIndent"/>
        <w:ind w:left="1440" w:firstLine="720"/>
        <w:rPr>
          <w:sz w:val="22"/>
          <w:szCs w:val="22"/>
        </w:rPr>
      </w:pPr>
      <w:r w:rsidRPr="006967DF">
        <w:rPr>
          <w:sz w:val="22"/>
          <w:szCs w:val="22"/>
        </w:rPr>
        <w:t xml:space="preserve">Describe the process to establish an account for </w:t>
      </w:r>
      <w:r w:rsidR="00A44D40">
        <w:rPr>
          <w:sz w:val="22"/>
          <w:szCs w:val="22"/>
        </w:rPr>
        <w:t xml:space="preserve">the AOC </w:t>
      </w:r>
      <w:r w:rsidRPr="006967DF">
        <w:rPr>
          <w:sz w:val="22"/>
          <w:szCs w:val="22"/>
        </w:rPr>
        <w:t xml:space="preserve">to purchase goods or services </w:t>
      </w:r>
      <w:r w:rsidR="0074765B">
        <w:rPr>
          <w:sz w:val="22"/>
          <w:szCs w:val="22"/>
        </w:rPr>
        <w:t xml:space="preserve">on behalf of any </w:t>
      </w:r>
      <w:r w:rsidR="00DD1978">
        <w:rPr>
          <w:sz w:val="22"/>
          <w:szCs w:val="22"/>
        </w:rPr>
        <w:t>JBE</w:t>
      </w:r>
      <w:r w:rsidR="0074765B">
        <w:rPr>
          <w:sz w:val="22"/>
          <w:szCs w:val="22"/>
        </w:rPr>
        <w:t xml:space="preserve"> </w:t>
      </w:r>
      <w:r w:rsidRPr="006967DF">
        <w:rPr>
          <w:sz w:val="22"/>
          <w:szCs w:val="22"/>
        </w:rPr>
        <w:t xml:space="preserve">under any </w:t>
      </w:r>
      <w:r w:rsidR="00B331EA">
        <w:rPr>
          <w:sz w:val="22"/>
          <w:szCs w:val="22"/>
        </w:rPr>
        <w:t xml:space="preserve">Leveraged </w:t>
      </w:r>
      <w:r w:rsidR="00690AA7">
        <w:rPr>
          <w:sz w:val="22"/>
          <w:szCs w:val="22"/>
        </w:rPr>
        <w:t xml:space="preserve">Procurement </w:t>
      </w:r>
      <w:r w:rsidRPr="006967DF">
        <w:rPr>
          <w:sz w:val="22"/>
          <w:szCs w:val="22"/>
        </w:rPr>
        <w:t>Agreement that may result from this RFP</w:t>
      </w:r>
      <w:r w:rsidR="00DE41E9">
        <w:rPr>
          <w:sz w:val="22"/>
          <w:szCs w:val="22"/>
        </w:rPr>
        <w:t xml:space="preserve"> and </w:t>
      </w:r>
      <w:r w:rsidR="00DD1978">
        <w:rPr>
          <w:sz w:val="22"/>
          <w:szCs w:val="22"/>
        </w:rPr>
        <w:t>JBE</w:t>
      </w:r>
      <w:r w:rsidR="00B331EA">
        <w:rPr>
          <w:sz w:val="22"/>
          <w:szCs w:val="22"/>
        </w:rPr>
        <w:t>s</w:t>
      </w:r>
      <w:r w:rsidR="00DE41E9">
        <w:rPr>
          <w:sz w:val="22"/>
          <w:szCs w:val="22"/>
        </w:rPr>
        <w:t xml:space="preserve"> that may elect to purchase goods or services directly from </w:t>
      </w:r>
      <w:r w:rsidR="00B331EA">
        <w:rPr>
          <w:sz w:val="22"/>
          <w:szCs w:val="22"/>
        </w:rPr>
        <w:t>proposer</w:t>
      </w:r>
      <w:r w:rsidRPr="006967DF">
        <w:rPr>
          <w:sz w:val="22"/>
          <w:szCs w:val="22"/>
        </w:rPr>
        <w:t>.</w:t>
      </w:r>
    </w:p>
    <w:p w:rsidR="00CB0CF9" w:rsidRPr="006967DF" w:rsidRDefault="00CB0CF9" w:rsidP="00CB0CF9">
      <w:pPr>
        <w:pStyle w:val="NormalIndent"/>
        <w:ind w:left="1440"/>
        <w:rPr>
          <w:sz w:val="22"/>
          <w:szCs w:val="22"/>
        </w:rPr>
      </w:pPr>
    </w:p>
    <w:p w:rsidR="00CB0CF9" w:rsidRPr="006967DF" w:rsidRDefault="00CB0CF9" w:rsidP="00D76411">
      <w:pPr>
        <w:pStyle w:val="NormalIndent"/>
        <w:ind w:left="1440" w:firstLine="720"/>
        <w:rPr>
          <w:sz w:val="22"/>
          <w:szCs w:val="22"/>
        </w:rPr>
      </w:pPr>
      <w:r w:rsidRPr="006967DF">
        <w:rPr>
          <w:sz w:val="22"/>
          <w:szCs w:val="22"/>
        </w:rPr>
        <w:t xml:space="preserve">Describe the ordering process and the various options available (e.g., Internet access, telephonic, facsimile, etc.), including the ordering and acknowledgement requirements (as required in </w:t>
      </w:r>
      <w:r w:rsidRPr="007B2777">
        <w:rPr>
          <w:sz w:val="22"/>
          <w:szCs w:val="22"/>
          <w:u w:val="single"/>
        </w:rPr>
        <w:t>Section 4.1.3</w:t>
      </w:r>
      <w:r w:rsidRPr="006967DF">
        <w:rPr>
          <w:sz w:val="22"/>
          <w:szCs w:val="22"/>
        </w:rPr>
        <w:t>).</w:t>
      </w:r>
    </w:p>
    <w:p w:rsidR="00CB0CF9" w:rsidRPr="006967DF" w:rsidRDefault="00CB0CF9" w:rsidP="00CB0CF9">
      <w:pPr>
        <w:pStyle w:val="NormalIndent"/>
        <w:rPr>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3.4.3</w:t>
      </w:r>
      <w:r w:rsidRPr="006967DF">
        <w:rPr>
          <w:b/>
          <w:bCs/>
          <w:sz w:val="22"/>
          <w:szCs w:val="22"/>
        </w:rPr>
        <w:tab/>
        <w:t>Customer Service</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Describe the level of customer service that will be provided, including </w:t>
      </w:r>
      <w:r w:rsidR="004A0CBD">
        <w:rPr>
          <w:b w:val="0"/>
          <w:bCs/>
          <w:sz w:val="22"/>
          <w:szCs w:val="22"/>
        </w:rPr>
        <w:t xml:space="preserve">hours of operation, </w:t>
      </w:r>
      <w:r w:rsidRPr="006967DF">
        <w:rPr>
          <w:b w:val="0"/>
          <w:bCs/>
          <w:sz w:val="22"/>
          <w:szCs w:val="22"/>
        </w:rPr>
        <w:t>procedures that will ensure consistency</w:t>
      </w:r>
      <w:r w:rsidR="004A0CBD">
        <w:rPr>
          <w:b w:val="0"/>
          <w:bCs/>
          <w:sz w:val="22"/>
          <w:szCs w:val="22"/>
        </w:rPr>
        <w:t>,</w:t>
      </w:r>
      <w:r w:rsidRPr="006967DF">
        <w:rPr>
          <w:b w:val="0"/>
          <w:bCs/>
          <w:sz w:val="22"/>
          <w:szCs w:val="22"/>
        </w:rPr>
        <w:t xml:space="preserve"> and problem escalation and resolution.  The description should include, but is not limited to: </w:t>
      </w:r>
    </w:p>
    <w:p w:rsidR="00CB0CF9" w:rsidRPr="006967DF" w:rsidRDefault="00CB0CF9" w:rsidP="00CB0CF9">
      <w:pPr>
        <w:pStyle w:val="NormalIndent"/>
        <w:rPr>
          <w:sz w:val="22"/>
          <w:szCs w:val="22"/>
        </w:rPr>
      </w:pPr>
    </w:p>
    <w:p w:rsidR="00CB0CF9" w:rsidRPr="006967DF" w:rsidRDefault="00CB0CF9" w:rsidP="00CB0CF9">
      <w:pPr>
        <w:pStyle w:val="NormalIndent"/>
        <w:numPr>
          <w:ilvl w:val="0"/>
          <w:numId w:val="11"/>
        </w:numPr>
        <w:rPr>
          <w:sz w:val="22"/>
          <w:szCs w:val="22"/>
        </w:rPr>
      </w:pPr>
      <w:r w:rsidRPr="006967DF">
        <w:rPr>
          <w:sz w:val="22"/>
          <w:szCs w:val="22"/>
        </w:rPr>
        <w:t>Telephone customer service and onsite service organizational structure</w:t>
      </w:r>
      <w:r w:rsidR="005A4E02">
        <w:rPr>
          <w:sz w:val="22"/>
          <w:szCs w:val="22"/>
        </w:rPr>
        <w:t>;</w:t>
      </w:r>
    </w:p>
    <w:p w:rsidR="00CB0CF9" w:rsidRPr="006967DF" w:rsidRDefault="00CB0CF9" w:rsidP="00CB0CF9">
      <w:pPr>
        <w:pStyle w:val="NormalIndent"/>
        <w:numPr>
          <w:ilvl w:val="0"/>
          <w:numId w:val="11"/>
        </w:numPr>
        <w:rPr>
          <w:sz w:val="22"/>
          <w:szCs w:val="22"/>
        </w:rPr>
      </w:pPr>
      <w:r w:rsidRPr="006967DF">
        <w:rPr>
          <w:sz w:val="22"/>
          <w:szCs w:val="22"/>
        </w:rPr>
        <w:t>Contact process (phone, email, fax, etc.)</w:t>
      </w:r>
      <w:r w:rsidR="005A4E02">
        <w:rPr>
          <w:sz w:val="22"/>
          <w:szCs w:val="22"/>
        </w:rPr>
        <w:t>;</w:t>
      </w:r>
    </w:p>
    <w:p w:rsidR="00CB0CF9" w:rsidRPr="006967DF" w:rsidRDefault="00CB0CF9" w:rsidP="00CB0CF9">
      <w:pPr>
        <w:pStyle w:val="NormalIndent"/>
        <w:numPr>
          <w:ilvl w:val="0"/>
          <w:numId w:val="11"/>
        </w:numPr>
        <w:rPr>
          <w:sz w:val="22"/>
          <w:szCs w:val="22"/>
        </w:rPr>
      </w:pPr>
      <w:r w:rsidRPr="006967DF">
        <w:rPr>
          <w:sz w:val="22"/>
          <w:szCs w:val="22"/>
        </w:rPr>
        <w:t>Follow up process</w:t>
      </w:r>
      <w:r w:rsidR="005A4E02">
        <w:rPr>
          <w:sz w:val="22"/>
          <w:szCs w:val="22"/>
        </w:rPr>
        <w:t>;</w:t>
      </w:r>
    </w:p>
    <w:p w:rsidR="00CB0CF9" w:rsidRPr="006967DF" w:rsidRDefault="00CB0CF9" w:rsidP="00CB0CF9">
      <w:pPr>
        <w:pStyle w:val="NormalIndent"/>
        <w:numPr>
          <w:ilvl w:val="0"/>
          <w:numId w:val="11"/>
        </w:numPr>
        <w:rPr>
          <w:sz w:val="22"/>
          <w:szCs w:val="22"/>
        </w:rPr>
      </w:pPr>
      <w:r w:rsidRPr="006967DF">
        <w:rPr>
          <w:sz w:val="22"/>
          <w:szCs w:val="22"/>
        </w:rPr>
        <w:t>Internal procedures to track customer service contact and resolution</w:t>
      </w:r>
      <w:r w:rsidR="005A4E02">
        <w:rPr>
          <w:sz w:val="22"/>
          <w:szCs w:val="22"/>
        </w:rPr>
        <w:t>;</w:t>
      </w:r>
    </w:p>
    <w:p w:rsidR="00CB0CF9" w:rsidRPr="006967DF" w:rsidRDefault="00CB0CF9" w:rsidP="00CB0CF9">
      <w:pPr>
        <w:pStyle w:val="NormalIndent"/>
        <w:numPr>
          <w:ilvl w:val="0"/>
          <w:numId w:val="11"/>
        </w:numPr>
        <w:rPr>
          <w:sz w:val="22"/>
          <w:szCs w:val="22"/>
        </w:rPr>
      </w:pPr>
      <w:r w:rsidRPr="006967DF">
        <w:rPr>
          <w:sz w:val="22"/>
          <w:szCs w:val="22"/>
        </w:rPr>
        <w:t>Escalation process to resolve outstanding customer service and maintenance issues</w:t>
      </w:r>
      <w:r w:rsidR="005A4E02">
        <w:rPr>
          <w:sz w:val="22"/>
          <w:szCs w:val="22"/>
        </w:rPr>
        <w:t>; and</w:t>
      </w:r>
    </w:p>
    <w:p w:rsidR="00CB0CF9" w:rsidRPr="006967DF" w:rsidRDefault="00CB0CF9" w:rsidP="00CB0CF9">
      <w:pPr>
        <w:pStyle w:val="NormalIndent"/>
        <w:numPr>
          <w:ilvl w:val="0"/>
          <w:numId w:val="11"/>
        </w:numPr>
        <w:rPr>
          <w:sz w:val="22"/>
          <w:szCs w:val="22"/>
        </w:rPr>
      </w:pPr>
      <w:r w:rsidRPr="006967DF">
        <w:rPr>
          <w:sz w:val="22"/>
          <w:szCs w:val="22"/>
        </w:rPr>
        <w:t xml:space="preserve">Remedies for not meeting the committed response time for a member of the </w:t>
      </w:r>
      <w:r w:rsidR="00AF24D4">
        <w:rPr>
          <w:sz w:val="22"/>
          <w:szCs w:val="22"/>
        </w:rPr>
        <w:t>JBEs</w:t>
      </w:r>
      <w:r w:rsidR="004C33BF">
        <w:rPr>
          <w:sz w:val="22"/>
          <w:szCs w:val="22"/>
        </w:rPr>
        <w:t>.</w:t>
      </w:r>
    </w:p>
    <w:p w:rsidR="00181693" w:rsidRDefault="00181693" w:rsidP="00CB0CF9">
      <w:pPr>
        <w:pStyle w:val="NormalIndent"/>
        <w:keepNext/>
        <w:ind w:firstLine="720"/>
        <w:rPr>
          <w:b/>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3.4.4</w:t>
      </w:r>
      <w:r w:rsidRPr="006967DF">
        <w:rPr>
          <w:b/>
          <w:bCs/>
          <w:sz w:val="22"/>
          <w:szCs w:val="22"/>
        </w:rPr>
        <w:tab/>
        <w:t>Reports</w:t>
      </w:r>
    </w:p>
    <w:p w:rsidR="00CB0CF9" w:rsidRPr="006967DF" w:rsidRDefault="00CB0CF9" w:rsidP="00CB0CF9">
      <w:pPr>
        <w:pStyle w:val="Heading3"/>
        <w:keepNext/>
        <w:ind w:left="1440"/>
        <w:rPr>
          <w:b w:val="0"/>
          <w:bCs/>
          <w:sz w:val="22"/>
          <w:szCs w:val="22"/>
        </w:rPr>
      </w:pPr>
    </w:p>
    <w:p w:rsidR="00CB0CF9" w:rsidRPr="006967DF" w:rsidRDefault="00AF24D4" w:rsidP="00D76411">
      <w:pPr>
        <w:pStyle w:val="NormalIndent"/>
        <w:ind w:left="1440" w:firstLine="720"/>
        <w:rPr>
          <w:sz w:val="22"/>
          <w:szCs w:val="22"/>
        </w:rPr>
      </w:pPr>
      <w:r>
        <w:rPr>
          <w:sz w:val="22"/>
          <w:szCs w:val="22"/>
        </w:rPr>
        <w:t>Proposer</w:t>
      </w:r>
      <w:r w:rsidRPr="006967DF">
        <w:rPr>
          <w:sz w:val="22"/>
          <w:szCs w:val="22"/>
        </w:rPr>
        <w:t xml:space="preserve"> </w:t>
      </w:r>
      <w:r w:rsidR="00CB0CF9" w:rsidRPr="006967DF">
        <w:rPr>
          <w:sz w:val="22"/>
          <w:szCs w:val="22"/>
        </w:rPr>
        <w:t xml:space="preserve">shall describe its capabilities to provide quarterly reports, including manufacturer discontinued reports, as required in </w:t>
      </w:r>
      <w:r w:rsidR="00CB0CF9" w:rsidRPr="006967DF">
        <w:rPr>
          <w:sz w:val="22"/>
          <w:szCs w:val="22"/>
          <w:u w:val="single"/>
        </w:rPr>
        <w:t>Section 4.1.</w:t>
      </w:r>
      <w:r w:rsidR="00690A65">
        <w:rPr>
          <w:sz w:val="22"/>
          <w:szCs w:val="22"/>
          <w:u w:val="single"/>
        </w:rPr>
        <w:t>6</w:t>
      </w:r>
      <w:r w:rsidR="00CB0CF9" w:rsidRPr="006967DF">
        <w:rPr>
          <w:sz w:val="22"/>
          <w:szCs w:val="22"/>
        </w:rPr>
        <w:t>.</w:t>
      </w:r>
    </w:p>
    <w:p w:rsidR="00CB0CF9" w:rsidRPr="006967DF" w:rsidRDefault="00CB0CF9" w:rsidP="00D75194">
      <w:pPr>
        <w:pStyle w:val="NormalIndent"/>
        <w:ind w:left="1440" w:hanging="720"/>
        <w:rPr>
          <w:b/>
          <w:bCs/>
          <w:sz w:val="22"/>
          <w:szCs w:val="22"/>
        </w:rPr>
      </w:pPr>
      <w:r w:rsidRPr="006967DF">
        <w:rPr>
          <w:b/>
          <w:bCs/>
          <w:sz w:val="22"/>
          <w:szCs w:val="22"/>
        </w:rPr>
        <w:lastRenderedPageBreak/>
        <w:tab/>
      </w:r>
    </w:p>
    <w:p w:rsidR="00CB0CF9" w:rsidRPr="006967DF" w:rsidRDefault="00CB0CF9" w:rsidP="00CB0CF9">
      <w:pPr>
        <w:pStyle w:val="NormalIndent"/>
        <w:keepNext/>
        <w:rPr>
          <w:b/>
          <w:bCs/>
          <w:sz w:val="22"/>
          <w:szCs w:val="22"/>
        </w:rPr>
      </w:pPr>
      <w:r w:rsidRPr="006967DF">
        <w:rPr>
          <w:b/>
          <w:bCs/>
          <w:sz w:val="22"/>
          <w:szCs w:val="22"/>
        </w:rPr>
        <w:t>3.5</w:t>
      </w:r>
      <w:r w:rsidRPr="006967DF">
        <w:rPr>
          <w:b/>
          <w:bCs/>
          <w:sz w:val="22"/>
          <w:szCs w:val="22"/>
        </w:rPr>
        <w:tab/>
      </w:r>
      <w:r w:rsidR="00F678F7">
        <w:rPr>
          <w:b/>
          <w:bCs/>
          <w:sz w:val="22"/>
          <w:szCs w:val="22"/>
        </w:rPr>
        <w:t>Leveraged Procurement</w:t>
      </w:r>
      <w:r w:rsidR="00F678F7" w:rsidRPr="006967DF">
        <w:rPr>
          <w:b/>
          <w:bCs/>
          <w:sz w:val="22"/>
          <w:szCs w:val="22"/>
        </w:rPr>
        <w:t xml:space="preserve"> </w:t>
      </w:r>
      <w:r w:rsidRPr="006967DF">
        <w:rPr>
          <w:b/>
          <w:bCs/>
          <w:sz w:val="22"/>
          <w:szCs w:val="22"/>
        </w:rPr>
        <w:t>Agreement Terms and Conditions</w:t>
      </w:r>
    </w:p>
    <w:p w:rsidR="00CB0CF9" w:rsidRPr="006967DF" w:rsidRDefault="00CB0CF9" w:rsidP="00CB0CF9">
      <w:pPr>
        <w:pStyle w:val="NormalIndent"/>
        <w:keepNext/>
        <w:rPr>
          <w:b/>
          <w:bCs/>
          <w:sz w:val="22"/>
          <w:szCs w:val="22"/>
        </w:rPr>
      </w:pPr>
    </w:p>
    <w:p w:rsidR="00CB0CF9" w:rsidRPr="006967DF" w:rsidRDefault="00CB0CF9" w:rsidP="00D76411">
      <w:pPr>
        <w:pStyle w:val="NormalIndent"/>
        <w:keepNext/>
        <w:ind w:left="1440"/>
        <w:rPr>
          <w:b/>
          <w:sz w:val="22"/>
          <w:szCs w:val="22"/>
        </w:rPr>
      </w:pPr>
      <w:r w:rsidRPr="006967DF">
        <w:rPr>
          <w:b/>
          <w:sz w:val="22"/>
          <w:szCs w:val="22"/>
        </w:rPr>
        <w:t>3.5.1</w:t>
      </w:r>
      <w:r w:rsidRPr="006967DF">
        <w:rPr>
          <w:b/>
          <w:sz w:val="22"/>
          <w:szCs w:val="22"/>
        </w:rPr>
        <w:tab/>
        <w:t xml:space="preserve">Acceptance of </w:t>
      </w:r>
      <w:r w:rsidR="00F678F7">
        <w:rPr>
          <w:b/>
          <w:sz w:val="22"/>
          <w:szCs w:val="22"/>
        </w:rPr>
        <w:t>Leveraged Procurement Agreement Terms and Conditions.</w:t>
      </w:r>
    </w:p>
    <w:p w:rsidR="00CB0CF9" w:rsidRPr="006967DF" w:rsidRDefault="00CB0CF9" w:rsidP="00CB0CF9">
      <w:pPr>
        <w:pStyle w:val="Heading3"/>
        <w:keepNext/>
        <w:ind w:left="1440"/>
        <w:rPr>
          <w:b w:val="0"/>
          <w:bCs/>
          <w:sz w:val="22"/>
          <w:szCs w:val="22"/>
        </w:rPr>
      </w:pPr>
    </w:p>
    <w:p w:rsidR="00CB0CF9" w:rsidRPr="006967DF" w:rsidRDefault="00CB0CF9" w:rsidP="00D76411">
      <w:pPr>
        <w:pStyle w:val="Heading3"/>
        <w:ind w:left="1440" w:firstLine="720"/>
        <w:rPr>
          <w:b w:val="0"/>
          <w:bCs/>
          <w:sz w:val="22"/>
          <w:szCs w:val="22"/>
        </w:rPr>
      </w:pPr>
      <w:r w:rsidRPr="006967DF">
        <w:rPr>
          <w:b w:val="0"/>
          <w:bCs/>
          <w:sz w:val="22"/>
          <w:szCs w:val="22"/>
        </w:rPr>
        <w:t xml:space="preserve">The proposal must state that </w:t>
      </w:r>
      <w:r w:rsidR="00AF24D4">
        <w:rPr>
          <w:b w:val="0"/>
          <w:bCs/>
          <w:sz w:val="22"/>
          <w:szCs w:val="22"/>
        </w:rPr>
        <w:t>proposer</w:t>
      </w:r>
      <w:r w:rsidR="00AF24D4" w:rsidRPr="006967DF">
        <w:rPr>
          <w:b w:val="0"/>
          <w:bCs/>
          <w:sz w:val="22"/>
          <w:szCs w:val="22"/>
        </w:rPr>
        <w:t xml:space="preserve"> </w:t>
      </w:r>
      <w:r w:rsidRPr="006967DF">
        <w:rPr>
          <w:b w:val="0"/>
          <w:bCs/>
          <w:sz w:val="22"/>
          <w:szCs w:val="22"/>
        </w:rPr>
        <w:t xml:space="preserve">accepts the attached </w:t>
      </w:r>
      <w:r w:rsidR="00F678F7">
        <w:rPr>
          <w:b w:val="0"/>
          <w:bCs/>
          <w:sz w:val="22"/>
          <w:szCs w:val="22"/>
        </w:rPr>
        <w:t xml:space="preserve">Leveraged Procurement Agreement Terms and </w:t>
      </w:r>
      <w:r w:rsidRPr="006967DF">
        <w:rPr>
          <w:b w:val="0"/>
          <w:bCs/>
          <w:sz w:val="22"/>
          <w:szCs w:val="22"/>
        </w:rPr>
        <w:t xml:space="preserve">Conditions in </w:t>
      </w:r>
      <w:r w:rsidR="00DD1978">
        <w:rPr>
          <w:b w:val="0"/>
          <w:bCs/>
          <w:sz w:val="22"/>
          <w:szCs w:val="22"/>
          <w:u w:val="single"/>
        </w:rPr>
        <w:t>Attachment A</w:t>
      </w:r>
      <w:r w:rsidRPr="006967DF">
        <w:rPr>
          <w:b w:val="0"/>
          <w:bCs/>
          <w:sz w:val="22"/>
          <w:szCs w:val="22"/>
        </w:rPr>
        <w:t xml:space="preserve"> or identify any exceptions to those terms.  For any exceptions</w:t>
      </w:r>
      <w:r w:rsidR="00DD1978">
        <w:rPr>
          <w:b w:val="0"/>
          <w:bCs/>
          <w:sz w:val="22"/>
          <w:szCs w:val="22"/>
        </w:rPr>
        <w:t xml:space="preserve"> proposer</w:t>
      </w:r>
      <w:r w:rsidRPr="006967DF">
        <w:rPr>
          <w:b w:val="0"/>
          <w:bCs/>
          <w:sz w:val="22"/>
          <w:szCs w:val="22"/>
        </w:rPr>
        <w:t xml:space="preserve"> must submit a “redlined” version of the term</w:t>
      </w:r>
      <w:r w:rsidR="0097110D">
        <w:rPr>
          <w:b w:val="0"/>
          <w:bCs/>
          <w:sz w:val="22"/>
          <w:szCs w:val="22"/>
        </w:rPr>
        <w:t>s</w:t>
      </w:r>
      <w:r w:rsidRPr="006967DF">
        <w:rPr>
          <w:b w:val="0"/>
          <w:bCs/>
          <w:sz w:val="22"/>
          <w:szCs w:val="22"/>
        </w:rPr>
        <w:t xml:space="preserve"> or condition</w:t>
      </w:r>
      <w:r w:rsidR="0097110D">
        <w:rPr>
          <w:b w:val="0"/>
          <w:bCs/>
          <w:sz w:val="22"/>
          <w:szCs w:val="22"/>
        </w:rPr>
        <w:t>s</w:t>
      </w:r>
      <w:r w:rsidRPr="006967DF">
        <w:rPr>
          <w:b w:val="0"/>
          <w:bCs/>
          <w:sz w:val="22"/>
          <w:szCs w:val="22"/>
        </w:rPr>
        <w:t xml:space="preserve">, showing all suggested modifications and explaining the request.  </w:t>
      </w:r>
      <w:r w:rsidR="00DD1978">
        <w:rPr>
          <w:b w:val="0"/>
          <w:bCs/>
          <w:sz w:val="22"/>
          <w:szCs w:val="22"/>
        </w:rPr>
        <w:t>The proposer’s</w:t>
      </w:r>
      <w:r w:rsidRPr="006967DF">
        <w:rPr>
          <w:b w:val="0"/>
          <w:bCs/>
          <w:sz w:val="22"/>
          <w:szCs w:val="22"/>
        </w:rPr>
        <w:t xml:space="preserve"> acceptance of the </w:t>
      </w:r>
      <w:r w:rsidR="00DD1978">
        <w:rPr>
          <w:b w:val="0"/>
          <w:bCs/>
          <w:sz w:val="22"/>
          <w:szCs w:val="22"/>
        </w:rPr>
        <w:t>t</w:t>
      </w:r>
      <w:r w:rsidRPr="006967DF">
        <w:rPr>
          <w:b w:val="0"/>
          <w:bCs/>
          <w:sz w:val="22"/>
          <w:szCs w:val="22"/>
        </w:rPr>
        <w:t xml:space="preserve">erms and </w:t>
      </w:r>
      <w:r w:rsidR="00DD1978">
        <w:rPr>
          <w:b w:val="0"/>
          <w:bCs/>
          <w:sz w:val="22"/>
          <w:szCs w:val="22"/>
        </w:rPr>
        <w:t>c</w:t>
      </w:r>
      <w:r w:rsidRPr="006967DF">
        <w:rPr>
          <w:b w:val="0"/>
          <w:bCs/>
          <w:sz w:val="22"/>
          <w:szCs w:val="22"/>
        </w:rPr>
        <w:t xml:space="preserve">onditions, will be an affirmative factor in the evaluation of the </w:t>
      </w:r>
      <w:r w:rsidR="00DD1978">
        <w:rPr>
          <w:b w:val="0"/>
          <w:bCs/>
          <w:sz w:val="22"/>
          <w:szCs w:val="22"/>
        </w:rPr>
        <w:t>proposer</w:t>
      </w:r>
      <w:r w:rsidRPr="006967DF">
        <w:rPr>
          <w:b w:val="0"/>
          <w:bCs/>
          <w:sz w:val="22"/>
          <w:szCs w:val="22"/>
        </w:rPr>
        <w:t xml:space="preserve">’s proposal.  Absent exceptions, the </w:t>
      </w:r>
      <w:r w:rsidR="003F4744">
        <w:rPr>
          <w:b w:val="0"/>
          <w:bCs/>
          <w:sz w:val="22"/>
          <w:szCs w:val="22"/>
        </w:rPr>
        <w:t>proposer</w:t>
      </w:r>
      <w:r w:rsidRPr="006967DF">
        <w:rPr>
          <w:b w:val="0"/>
          <w:bCs/>
          <w:sz w:val="22"/>
          <w:szCs w:val="22"/>
        </w:rPr>
        <w:t xml:space="preserve"> is presumed to have accepted all </w:t>
      </w:r>
      <w:r w:rsidR="00F678F7">
        <w:rPr>
          <w:b w:val="0"/>
          <w:bCs/>
          <w:sz w:val="22"/>
          <w:szCs w:val="22"/>
        </w:rPr>
        <w:t>Leveraged Procurement Agreement</w:t>
      </w:r>
      <w:r w:rsidR="0097110D">
        <w:rPr>
          <w:b w:val="0"/>
          <w:bCs/>
          <w:sz w:val="22"/>
          <w:szCs w:val="22"/>
        </w:rPr>
        <w:t xml:space="preserve"> </w:t>
      </w:r>
      <w:r w:rsidRPr="006967DF">
        <w:rPr>
          <w:b w:val="0"/>
          <w:bCs/>
          <w:sz w:val="22"/>
          <w:szCs w:val="22"/>
        </w:rPr>
        <w:t xml:space="preserve"> </w:t>
      </w:r>
      <w:r w:rsidR="00DD1978">
        <w:rPr>
          <w:b w:val="0"/>
          <w:bCs/>
          <w:sz w:val="22"/>
          <w:szCs w:val="22"/>
        </w:rPr>
        <w:t>t</w:t>
      </w:r>
      <w:r w:rsidRPr="006967DF">
        <w:rPr>
          <w:b w:val="0"/>
          <w:bCs/>
          <w:sz w:val="22"/>
          <w:szCs w:val="22"/>
        </w:rPr>
        <w:t xml:space="preserve">erms and </w:t>
      </w:r>
      <w:r w:rsidR="00DD1978">
        <w:rPr>
          <w:b w:val="0"/>
          <w:bCs/>
          <w:sz w:val="22"/>
          <w:szCs w:val="22"/>
        </w:rPr>
        <w:t>c</w:t>
      </w:r>
      <w:r w:rsidRPr="006967DF">
        <w:rPr>
          <w:b w:val="0"/>
          <w:bCs/>
          <w:sz w:val="22"/>
          <w:szCs w:val="22"/>
        </w:rPr>
        <w:t>onditions</w:t>
      </w:r>
    </w:p>
    <w:p w:rsidR="00CB0CF9" w:rsidRPr="006967DF" w:rsidRDefault="00CB0CF9" w:rsidP="00CB0CF9">
      <w:pPr>
        <w:pStyle w:val="Heading3"/>
        <w:ind w:left="1440"/>
        <w:rPr>
          <w:b w:val="0"/>
          <w:bCs/>
          <w:sz w:val="22"/>
          <w:szCs w:val="22"/>
        </w:rPr>
      </w:pPr>
    </w:p>
    <w:p w:rsidR="00CB0CF9" w:rsidRPr="006967DF" w:rsidRDefault="00CB0CF9" w:rsidP="00D76411">
      <w:pPr>
        <w:pStyle w:val="NormalIndent"/>
        <w:keepNext/>
        <w:ind w:left="1440"/>
        <w:rPr>
          <w:b/>
          <w:sz w:val="22"/>
          <w:szCs w:val="22"/>
        </w:rPr>
      </w:pPr>
      <w:r w:rsidRPr="006967DF">
        <w:rPr>
          <w:b/>
          <w:sz w:val="22"/>
          <w:szCs w:val="22"/>
        </w:rPr>
        <w:t>3.5.2</w:t>
      </w:r>
      <w:r w:rsidRPr="006967DF">
        <w:rPr>
          <w:b/>
          <w:sz w:val="22"/>
          <w:szCs w:val="22"/>
        </w:rPr>
        <w:tab/>
        <w:t>Supplemental and Alternate Terms and Conditions</w:t>
      </w:r>
    </w:p>
    <w:p w:rsidR="00CB0CF9" w:rsidRPr="006967DF" w:rsidRDefault="00CB0CF9" w:rsidP="00CB0CF9">
      <w:pPr>
        <w:pStyle w:val="Heading3"/>
        <w:keepNext/>
        <w:ind w:left="1440"/>
        <w:rPr>
          <w:b w:val="0"/>
          <w:bCs/>
          <w:sz w:val="22"/>
          <w:szCs w:val="22"/>
        </w:rPr>
      </w:pPr>
    </w:p>
    <w:p w:rsidR="00CB0CF9" w:rsidRPr="006967DF" w:rsidRDefault="0097110D" w:rsidP="00D76411">
      <w:pPr>
        <w:pStyle w:val="Heading3"/>
        <w:ind w:left="1440" w:firstLine="720"/>
        <w:rPr>
          <w:b w:val="0"/>
          <w:bCs/>
          <w:sz w:val="22"/>
          <w:szCs w:val="22"/>
        </w:rPr>
      </w:pPr>
      <w:r>
        <w:rPr>
          <w:b w:val="0"/>
          <w:bCs/>
          <w:sz w:val="22"/>
          <w:szCs w:val="22"/>
        </w:rPr>
        <w:t>Proposer</w:t>
      </w:r>
      <w:r w:rsidRPr="006967DF">
        <w:rPr>
          <w:b w:val="0"/>
          <w:bCs/>
          <w:sz w:val="22"/>
          <w:szCs w:val="22"/>
        </w:rPr>
        <w:t xml:space="preserve"> </w:t>
      </w:r>
      <w:r w:rsidR="00CB0CF9" w:rsidRPr="006967DF">
        <w:rPr>
          <w:b w:val="0"/>
          <w:bCs/>
          <w:sz w:val="22"/>
          <w:szCs w:val="22"/>
        </w:rPr>
        <w:t xml:space="preserve">must submit any supplemental or alternate terms and conditions that may be applicable. Although the AOC will consider supplemental or alternate language proposed by a </w:t>
      </w:r>
      <w:r w:rsidR="001747E5">
        <w:rPr>
          <w:b w:val="0"/>
          <w:bCs/>
          <w:sz w:val="22"/>
          <w:szCs w:val="22"/>
        </w:rPr>
        <w:t>proposer</w:t>
      </w:r>
      <w:r w:rsidR="00CB0CF9" w:rsidRPr="006967DF">
        <w:rPr>
          <w:b w:val="0"/>
          <w:bCs/>
          <w:sz w:val="22"/>
          <w:szCs w:val="22"/>
        </w:rPr>
        <w:t xml:space="preserve">, the AOC will not be bound by contract language received as part of a prospective </w:t>
      </w:r>
      <w:r>
        <w:rPr>
          <w:b w:val="0"/>
          <w:bCs/>
          <w:sz w:val="22"/>
          <w:szCs w:val="22"/>
        </w:rPr>
        <w:t>proposer</w:t>
      </w:r>
      <w:r w:rsidRPr="006967DF">
        <w:rPr>
          <w:b w:val="0"/>
          <w:bCs/>
          <w:sz w:val="22"/>
          <w:szCs w:val="22"/>
        </w:rPr>
        <w:t xml:space="preserve">’s </w:t>
      </w:r>
      <w:r w:rsidR="00CB0CF9" w:rsidRPr="006967DF">
        <w:rPr>
          <w:b w:val="0"/>
          <w:bCs/>
          <w:sz w:val="22"/>
          <w:szCs w:val="22"/>
        </w:rPr>
        <w:t xml:space="preserve">response.  If the proposer requires that the AOC be bound by some or all of the </w:t>
      </w:r>
      <w:r w:rsidR="0077596F">
        <w:rPr>
          <w:b w:val="0"/>
          <w:bCs/>
          <w:sz w:val="22"/>
          <w:szCs w:val="22"/>
        </w:rPr>
        <w:t>proposer</w:t>
      </w:r>
      <w:r w:rsidR="0077596F" w:rsidRPr="006967DF">
        <w:rPr>
          <w:b w:val="0"/>
          <w:bCs/>
          <w:sz w:val="22"/>
          <w:szCs w:val="22"/>
        </w:rPr>
        <w:t xml:space="preserve">’s </w:t>
      </w:r>
      <w:r w:rsidR="00CB0CF9" w:rsidRPr="006967DF">
        <w:rPr>
          <w:b w:val="0"/>
          <w:bCs/>
          <w:sz w:val="22"/>
          <w:szCs w:val="22"/>
        </w:rPr>
        <w:t xml:space="preserve">proposed contract language, the proposal </w:t>
      </w:r>
      <w:r w:rsidR="00B36C8D">
        <w:rPr>
          <w:b w:val="0"/>
          <w:bCs/>
          <w:sz w:val="22"/>
          <w:szCs w:val="22"/>
        </w:rPr>
        <w:t>will</w:t>
      </w:r>
      <w:r w:rsidR="00B36C8D" w:rsidRPr="006967DF">
        <w:rPr>
          <w:b w:val="0"/>
          <w:bCs/>
          <w:sz w:val="22"/>
          <w:szCs w:val="22"/>
        </w:rPr>
        <w:t xml:space="preserve"> </w:t>
      </w:r>
      <w:r w:rsidR="00CB0CF9" w:rsidRPr="006967DF">
        <w:rPr>
          <w:b w:val="0"/>
          <w:bCs/>
          <w:sz w:val="22"/>
          <w:szCs w:val="22"/>
        </w:rPr>
        <w:t xml:space="preserve">be considered non-responsive and </w:t>
      </w:r>
      <w:r w:rsidR="0077596F">
        <w:rPr>
          <w:b w:val="0"/>
          <w:bCs/>
          <w:sz w:val="22"/>
          <w:szCs w:val="22"/>
        </w:rPr>
        <w:t>will</w:t>
      </w:r>
      <w:r w:rsidR="0077596F" w:rsidRPr="006967DF">
        <w:rPr>
          <w:b w:val="0"/>
          <w:bCs/>
          <w:sz w:val="22"/>
          <w:szCs w:val="22"/>
        </w:rPr>
        <w:t xml:space="preserve"> </w:t>
      </w:r>
      <w:r w:rsidR="00CB0CF9" w:rsidRPr="006967DF">
        <w:rPr>
          <w:b w:val="0"/>
          <w:bCs/>
          <w:sz w:val="22"/>
          <w:szCs w:val="22"/>
        </w:rPr>
        <w:t>be rejected.</w:t>
      </w:r>
    </w:p>
    <w:p w:rsidR="00CB0CF9" w:rsidRPr="006967DF" w:rsidRDefault="00CB0CF9" w:rsidP="00CB0CF9">
      <w:pPr>
        <w:pStyle w:val="NormalIndent"/>
        <w:rPr>
          <w:bCs/>
          <w:sz w:val="22"/>
          <w:szCs w:val="22"/>
        </w:rPr>
      </w:pPr>
    </w:p>
    <w:p w:rsidR="00CB0CF9" w:rsidRPr="006967DF" w:rsidRDefault="00CB0CF9" w:rsidP="00CB0CF9">
      <w:pPr>
        <w:pStyle w:val="NormalIndent"/>
        <w:keepNext/>
        <w:rPr>
          <w:b/>
          <w:bCs/>
          <w:sz w:val="22"/>
          <w:szCs w:val="22"/>
        </w:rPr>
      </w:pPr>
      <w:r w:rsidRPr="006967DF">
        <w:rPr>
          <w:b/>
          <w:bCs/>
          <w:sz w:val="22"/>
          <w:szCs w:val="22"/>
        </w:rPr>
        <w:t>3.6</w:t>
      </w:r>
      <w:r w:rsidRPr="006967DF">
        <w:rPr>
          <w:b/>
          <w:bCs/>
          <w:sz w:val="22"/>
          <w:szCs w:val="22"/>
        </w:rPr>
        <w:tab/>
        <w:t>Proposal Submittal Requirements</w:t>
      </w:r>
    </w:p>
    <w:p w:rsidR="00CB0CF9" w:rsidRPr="006967DF" w:rsidRDefault="00CB0CF9" w:rsidP="00CB0CF9">
      <w:pPr>
        <w:pStyle w:val="NormalIndent"/>
        <w:keepNext/>
        <w:rPr>
          <w:sz w:val="22"/>
          <w:szCs w:val="22"/>
        </w:rPr>
      </w:pPr>
    </w:p>
    <w:p w:rsidR="00CB0CF9" w:rsidRPr="006967DF" w:rsidRDefault="00CB0CF9" w:rsidP="00D76411">
      <w:pPr>
        <w:pStyle w:val="Heading3"/>
        <w:ind w:left="720" w:firstLine="720"/>
        <w:rPr>
          <w:b w:val="0"/>
          <w:bCs/>
          <w:sz w:val="22"/>
          <w:szCs w:val="22"/>
        </w:rPr>
      </w:pPr>
      <w:r w:rsidRPr="006967DF">
        <w:rPr>
          <w:b w:val="0"/>
          <w:bCs/>
          <w:sz w:val="22"/>
          <w:szCs w:val="22"/>
        </w:rPr>
        <w:t xml:space="preserve">The </w:t>
      </w:r>
      <w:r w:rsidR="0077596F">
        <w:rPr>
          <w:b w:val="0"/>
          <w:bCs/>
          <w:sz w:val="22"/>
          <w:szCs w:val="22"/>
        </w:rPr>
        <w:t>proposer</w:t>
      </w:r>
      <w:r w:rsidR="0077596F" w:rsidRPr="006967DF">
        <w:rPr>
          <w:b w:val="0"/>
          <w:bCs/>
          <w:sz w:val="22"/>
          <w:szCs w:val="22"/>
        </w:rPr>
        <w:t xml:space="preserve"> </w:t>
      </w:r>
      <w:r w:rsidRPr="006967DF">
        <w:rPr>
          <w:b w:val="0"/>
          <w:bCs/>
          <w:sz w:val="22"/>
          <w:szCs w:val="22"/>
        </w:rPr>
        <w:t>must complete and submit to the AOC all of the following proposal documents</w:t>
      </w:r>
      <w:r w:rsidR="00E35684">
        <w:rPr>
          <w:b w:val="0"/>
          <w:bCs/>
          <w:sz w:val="22"/>
          <w:szCs w:val="22"/>
        </w:rPr>
        <w:t>,</w:t>
      </w:r>
      <w:r w:rsidRPr="006967DF">
        <w:rPr>
          <w:b w:val="0"/>
          <w:bCs/>
          <w:sz w:val="22"/>
          <w:szCs w:val="22"/>
        </w:rPr>
        <w:t xml:space="preserve"> </w:t>
      </w:r>
      <w:r w:rsidR="00957D07">
        <w:rPr>
          <w:b w:val="0"/>
          <w:bCs/>
          <w:sz w:val="22"/>
          <w:szCs w:val="22"/>
        </w:rPr>
        <w:t>with each page numbered</w:t>
      </w:r>
      <w:r w:rsidR="00BA5AF1">
        <w:rPr>
          <w:b w:val="0"/>
          <w:bCs/>
          <w:sz w:val="22"/>
          <w:szCs w:val="22"/>
        </w:rPr>
        <w:t>,</w:t>
      </w:r>
      <w:r w:rsidR="00957D07">
        <w:rPr>
          <w:b w:val="0"/>
          <w:bCs/>
          <w:sz w:val="22"/>
          <w:szCs w:val="22"/>
        </w:rPr>
        <w:t xml:space="preserve"> </w:t>
      </w:r>
      <w:r w:rsidRPr="006967DF">
        <w:rPr>
          <w:b w:val="0"/>
          <w:bCs/>
          <w:sz w:val="22"/>
          <w:szCs w:val="22"/>
        </w:rPr>
        <w:t xml:space="preserve">and in the </w:t>
      </w:r>
      <w:r w:rsidRPr="004D5957">
        <w:rPr>
          <w:bCs/>
          <w:sz w:val="22"/>
          <w:szCs w:val="22"/>
        </w:rPr>
        <w:t xml:space="preserve">exact </w:t>
      </w:r>
      <w:r w:rsidRPr="006967DF">
        <w:rPr>
          <w:b w:val="0"/>
          <w:bCs/>
          <w:sz w:val="22"/>
          <w:szCs w:val="22"/>
        </w:rPr>
        <w:t>following order. Failure to submit all of the following documents may result in rejection of the proposal.</w:t>
      </w:r>
    </w:p>
    <w:p w:rsidR="00CB0CF9" w:rsidRPr="006967DF" w:rsidRDefault="00CB0CF9" w:rsidP="00CB0CF9">
      <w:pPr>
        <w:pStyle w:val="NormalIndent"/>
        <w:rPr>
          <w:sz w:val="22"/>
          <w:szCs w:val="22"/>
        </w:rPr>
      </w:pPr>
    </w:p>
    <w:p w:rsidR="00CB0CF9" w:rsidRPr="006967DF" w:rsidRDefault="00CB0CF9" w:rsidP="00D76411">
      <w:pPr>
        <w:pStyle w:val="NormalIndent"/>
        <w:keepNext/>
        <w:ind w:left="1440"/>
        <w:rPr>
          <w:b/>
          <w:sz w:val="22"/>
          <w:szCs w:val="22"/>
        </w:rPr>
      </w:pPr>
      <w:r w:rsidRPr="006967DF">
        <w:rPr>
          <w:b/>
          <w:sz w:val="22"/>
          <w:szCs w:val="22"/>
        </w:rPr>
        <w:t>3.6.1</w:t>
      </w:r>
      <w:r w:rsidRPr="006967DF">
        <w:rPr>
          <w:b/>
          <w:sz w:val="22"/>
          <w:szCs w:val="22"/>
        </w:rPr>
        <w:tab/>
        <w:t>Technical Proposal</w:t>
      </w:r>
    </w:p>
    <w:p w:rsidR="00CB0CF9" w:rsidRPr="006967DF" w:rsidRDefault="00CB0CF9" w:rsidP="00CB0CF9">
      <w:pPr>
        <w:pStyle w:val="NormalIndent"/>
        <w:keepNext/>
        <w:rPr>
          <w:sz w:val="22"/>
          <w:szCs w:val="22"/>
        </w:rPr>
      </w:pPr>
    </w:p>
    <w:p w:rsidR="00CB0CF9" w:rsidRPr="006967DF" w:rsidRDefault="00CB0CF9" w:rsidP="00716C01">
      <w:pPr>
        <w:pStyle w:val="NormalIndent"/>
        <w:numPr>
          <w:ilvl w:val="0"/>
          <w:numId w:val="18"/>
        </w:numPr>
        <w:tabs>
          <w:tab w:val="clear" w:pos="2952"/>
          <w:tab w:val="num" w:pos="2520"/>
        </w:tabs>
        <w:ind w:left="2520"/>
        <w:rPr>
          <w:sz w:val="22"/>
          <w:szCs w:val="22"/>
        </w:rPr>
      </w:pPr>
      <w:r w:rsidRPr="006967DF">
        <w:rPr>
          <w:sz w:val="22"/>
          <w:szCs w:val="22"/>
        </w:rPr>
        <w:t>Executive Summary</w:t>
      </w:r>
      <w:r w:rsidR="005A4E02">
        <w:rPr>
          <w:sz w:val="22"/>
          <w:szCs w:val="22"/>
        </w:rPr>
        <w:t>;</w:t>
      </w:r>
    </w:p>
    <w:p w:rsidR="00CB0CF9" w:rsidRPr="006967DF" w:rsidRDefault="00CB0CF9" w:rsidP="00716C01">
      <w:pPr>
        <w:pStyle w:val="NormalIndent"/>
        <w:numPr>
          <w:ilvl w:val="0"/>
          <w:numId w:val="18"/>
        </w:numPr>
        <w:tabs>
          <w:tab w:val="clear" w:pos="2952"/>
          <w:tab w:val="num" w:pos="2520"/>
        </w:tabs>
        <w:ind w:left="2520"/>
        <w:rPr>
          <w:sz w:val="22"/>
          <w:szCs w:val="22"/>
        </w:rPr>
      </w:pPr>
      <w:r w:rsidRPr="006967DF">
        <w:rPr>
          <w:sz w:val="22"/>
          <w:szCs w:val="22"/>
        </w:rPr>
        <w:t xml:space="preserve">Table of Contents – itemizing sections of the </w:t>
      </w:r>
      <w:r w:rsidR="0077596F">
        <w:rPr>
          <w:sz w:val="22"/>
          <w:szCs w:val="22"/>
        </w:rPr>
        <w:t>proposer</w:t>
      </w:r>
      <w:r w:rsidR="0077596F" w:rsidRPr="006967DF">
        <w:rPr>
          <w:sz w:val="22"/>
          <w:szCs w:val="22"/>
        </w:rPr>
        <w:t xml:space="preserve">’s </w:t>
      </w:r>
      <w:r w:rsidRPr="006967DF">
        <w:rPr>
          <w:sz w:val="22"/>
          <w:szCs w:val="22"/>
        </w:rPr>
        <w:t>response, including required proposal documents an</w:t>
      </w:r>
      <w:r w:rsidR="005A4E02">
        <w:rPr>
          <w:sz w:val="22"/>
          <w:szCs w:val="22"/>
        </w:rPr>
        <w:t>d their respective page numbers;</w:t>
      </w:r>
    </w:p>
    <w:p w:rsidR="00CB0CF9" w:rsidRPr="006967DF" w:rsidRDefault="00CB0CF9" w:rsidP="00716C01">
      <w:pPr>
        <w:pStyle w:val="NormalIndent"/>
        <w:numPr>
          <w:ilvl w:val="0"/>
          <w:numId w:val="18"/>
        </w:numPr>
        <w:tabs>
          <w:tab w:val="clear" w:pos="2952"/>
          <w:tab w:val="num" w:pos="2520"/>
        </w:tabs>
        <w:ind w:left="2520"/>
        <w:rPr>
          <w:sz w:val="22"/>
          <w:szCs w:val="22"/>
        </w:rPr>
      </w:pPr>
      <w:r w:rsidRPr="006967DF">
        <w:rPr>
          <w:sz w:val="22"/>
          <w:szCs w:val="22"/>
        </w:rPr>
        <w:t xml:space="preserve">Proposal validity period and authorized signature, as required in </w:t>
      </w:r>
      <w:r w:rsidRPr="006967DF">
        <w:rPr>
          <w:sz w:val="22"/>
          <w:szCs w:val="22"/>
          <w:u w:val="single"/>
        </w:rPr>
        <w:t>Section 2.4.5</w:t>
      </w:r>
      <w:r w:rsidR="005A4E02">
        <w:rPr>
          <w:sz w:val="22"/>
          <w:szCs w:val="22"/>
        </w:rPr>
        <w:t>;</w:t>
      </w:r>
    </w:p>
    <w:p w:rsidR="00CB0CF9" w:rsidRPr="006967DF" w:rsidRDefault="00CB0CF9" w:rsidP="00716C01">
      <w:pPr>
        <w:pStyle w:val="NormalIndent"/>
        <w:numPr>
          <w:ilvl w:val="0"/>
          <w:numId w:val="18"/>
        </w:numPr>
        <w:tabs>
          <w:tab w:val="clear" w:pos="2952"/>
          <w:tab w:val="num" w:pos="2520"/>
        </w:tabs>
        <w:ind w:left="2520"/>
        <w:rPr>
          <w:sz w:val="22"/>
          <w:szCs w:val="22"/>
        </w:rPr>
      </w:pPr>
      <w:r w:rsidRPr="006967DF">
        <w:rPr>
          <w:sz w:val="22"/>
          <w:szCs w:val="22"/>
        </w:rPr>
        <w:t xml:space="preserve">Response to </w:t>
      </w:r>
      <w:r w:rsidRPr="006967DF">
        <w:rPr>
          <w:sz w:val="22"/>
          <w:szCs w:val="22"/>
          <w:u w:val="single"/>
        </w:rPr>
        <w:t>Sections 3.2 through 3.4.4</w:t>
      </w:r>
      <w:r w:rsidRPr="006967DF">
        <w:rPr>
          <w:sz w:val="22"/>
          <w:szCs w:val="22"/>
        </w:rPr>
        <w:t xml:space="preserve">, including submittal of terms and conditions for maintenance services, as required in </w:t>
      </w:r>
      <w:r w:rsidRPr="006967DF">
        <w:rPr>
          <w:sz w:val="22"/>
          <w:szCs w:val="22"/>
          <w:u w:val="single"/>
        </w:rPr>
        <w:t>Section 3.2.3</w:t>
      </w:r>
      <w:r w:rsidR="005A4E02">
        <w:rPr>
          <w:sz w:val="22"/>
          <w:szCs w:val="22"/>
          <w:u w:val="single"/>
        </w:rPr>
        <w:t xml:space="preserve">; </w:t>
      </w:r>
    </w:p>
    <w:p w:rsidR="00CB0CF9" w:rsidRPr="006967DF" w:rsidRDefault="00CB0CF9" w:rsidP="00716C01">
      <w:pPr>
        <w:pStyle w:val="NormalIndent"/>
        <w:numPr>
          <w:ilvl w:val="0"/>
          <w:numId w:val="18"/>
        </w:numPr>
        <w:tabs>
          <w:tab w:val="clear" w:pos="2952"/>
          <w:tab w:val="num" w:pos="2520"/>
        </w:tabs>
        <w:ind w:left="2520"/>
        <w:rPr>
          <w:sz w:val="22"/>
          <w:szCs w:val="22"/>
        </w:rPr>
      </w:pPr>
      <w:r w:rsidRPr="006967DF">
        <w:rPr>
          <w:sz w:val="22"/>
          <w:szCs w:val="22"/>
        </w:rPr>
        <w:t xml:space="preserve">Indication of Acceptance of Terms and Conditions and submittal of Supplemental Terms and Conditions, as required in </w:t>
      </w:r>
      <w:r w:rsidRPr="006967DF">
        <w:rPr>
          <w:sz w:val="22"/>
          <w:szCs w:val="22"/>
          <w:u w:val="single"/>
        </w:rPr>
        <w:t>Section 3.5.1</w:t>
      </w:r>
      <w:r w:rsidRPr="006967DF">
        <w:rPr>
          <w:sz w:val="22"/>
          <w:szCs w:val="22"/>
        </w:rPr>
        <w:t xml:space="preserve"> and </w:t>
      </w:r>
      <w:r w:rsidRPr="006967DF">
        <w:rPr>
          <w:sz w:val="22"/>
          <w:szCs w:val="22"/>
          <w:u w:val="single"/>
        </w:rPr>
        <w:t>Section 3.5.2</w:t>
      </w:r>
      <w:r w:rsidR="005A4E02">
        <w:rPr>
          <w:sz w:val="22"/>
          <w:szCs w:val="22"/>
        </w:rPr>
        <w:t>;</w:t>
      </w:r>
    </w:p>
    <w:p w:rsidR="00CB0CF9" w:rsidRPr="006967DF" w:rsidRDefault="003F4744" w:rsidP="00716C01">
      <w:pPr>
        <w:pStyle w:val="NormalIndent"/>
        <w:numPr>
          <w:ilvl w:val="0"/>
          <w:numId w:val="18"/>
        </w:numPr>
        <w:tabs>
          <w:tab w:val="clear" w:pos="2952"/>
          <w:tab w:val="num" w:pos="2520"/>
        </w:tabs>
        <w:ind w:left="2520"/>
        <w:rPr>
          <w:sz w:val="22"/>
          <w:szCs w:val="22"/>
        </w:rPr>
      </w:pPr>
      <w:r>
        <w:rPr>
          <w:sz w:val="22"/>
          <w:szCs w:val="22"/>
        </w:rPr>
        <w:t>Proposer</w:t>
      </w:r>
      <w:r w:rsidR="00CB0CF9" w:rsidRPr="006967DF">
        <w:rPr>
          <w:sz w:val="22"/>
          <w:szCs w:val="22"/>
        </w:rPr>
        <w:t xml:space="preserve"> Certification Form – </w:t>
      </w:r>
      <w:r w:rsidR="00CB0CF9" w:rsidRPr="006967DF">
        <w:rPr>
          <w:sz w:val="22"/>
          <w:szCs w:val="22"/>
          <w:u w:val="single"/>
        </w:rPr>
        <w:t>Attachment C</w:t>
      </w:r>
      <w:r w:rsidR="005A4E02">
        <w:rPr>
          <w:sz w:val="22"/>
          <w:szCs w:val="22"/>
          <w:u w:val="single"/>
        </w:rPr>
        <w:t>;</w:t>
      </w:r>
      <w:r w:rsidR="005A4E02">
        <w:rPr>
          <w:sz w:val="22"/>
          <w:szCs w:val="22"/>
        </w:rPr>
        <w:t xml:space="preserve"> and</w:t>
      </w:r>
    </w:p>
    <w:p w:rsidR="00CB0CF9" w:rsidRPr="006967DF" w:rsidRDefault="0041208F" w:rsidP="00716C01">
      <w:pPr>
        <w:pStyle w:val="NormalIndent"/>
        <w:numPr>
          <w:ilvl w:val="0"/>
          <w:numId w:val="18"/>
        </w:numPr>
        <w:tabs>
          <w:tab w:val="clear" w:pos="2952"/>
          <w:tab w:val="num" w:pos="2520"/>
        </w:tabs>
        <w:ind w:left="2520"/>
        <w:rPr>
          <w:sz w:val="22"/>
          <w:szCs w:val="22"/>
        </w:rPr>
      </w:pPr>
      <w:r>
        <w:rPr>
          <w:sz w:val="22"/>
          <w:szCs w:val="22"/>
        </w:rPr>
        <w:t>Payee</w:t>
      </w:r>
      <w:r w:rsidR="00690AA7">
        <w:rPr>
          <w:sz w:val="22"/>
          <w:szCs w:val="22"/>
        </w:rPr>
        <w:t xml:space="preserve"> Data Form</w:t>
      </w:r>
      <w:r w:rsidR="00CB0CF9" w:rsidRPr="006967DF">
        <w:rPr>
          <w:sz w:val="22"/>
          <w:szCs w:val="22"/>
        </w:rPr>
        <w:t xml:space="preserve"> - </w:t>
      </w:r>
      <w:r w:rsidR="00CB0CF9" w:rsidRPr="006967DF">
        <w:rPr>
          <w:sz w:val="22"/>
          <w:szCs w:val="22"/>
          <w:u w:val="single"/>
        </w:rPr>
        <w:t>Attachment F</w:t>
      </w:r>
      <w:r w:rsidR="00CB0CF9" w:rsidRPr="006967DF">
        <w:rPr>
          <w:sz w:val="22"/>
          <w:szCs w:val="22"/>
        </w:rPr>
        <w:t>.</w:t>
      </w:r>
    </w:p>
    <w:p w:rsidR="00CB0CF9" w:rsidRPr="006967DF" w:rsidRDefault="00CB0CF9" w:rsidP="00716C01">
      <w:pPr>
        <w:pStyle w:val="NormalIndent"/>
        <w:ind w:left="288"/>
        <w:rPr>
          <w:sz w:val="22"/>
          <w:szCs w:val="22"/>
        </w:rPr>
      </w:pPr>
    </w:p>
    <w:p w:rsidR="00CB0CF9" w:rsidRPr="006967DF" w:rsidRDefault="00CB0CF9" w:rsidP="00D76411">
      <w:pPr>
        <w:pStyle w:val="NormalIndent"/>
        <w:keepNext/>
        <w:ind w:left="1440"/>
        <w:rPr>
          <w:b/>
          <w:sz w:val="22"/>
          <w:szCs w:val="22"/>
        </w:rPr>
      </w:pPr>
      <w:r w:rsidRPr="006967DF">
        <w:rPr>
          <w:b/>
          <w:sz w:val="22"/>
          <w:szCs w:val="22"/>
        </w:rPr>
        <w:t>3.6.2</w:t>
      </w:r>
      <w:r w:rsidRPr="006967DF">
        <w:rPr>
          <w:b/>
          <w:sz w:val="22"/>
          <w:szCs w:val="22"/>
        </w:rPr>
        <w:tab/>
        <w:t>Pricing Proposal and DVBE Participation Form</w:t>
      </w:r>
    </w:p>
    <w:p w:rsidR="00CB0CF9" w:rsidRPr="006967DF" w:rsidRDefault="00CB0CF9" w:rsidP="00CB0CF9">
      <w:pPr>
        <w:pStyle w:val="NormalIndent"/>
        <w:keepNext/>
        <w:rPr>
          <w:sz w:val="22"/>
          <w:szCs w:val="22"/>
        </w:rPr>
      </w:pPr>
    </w:p>
    <w:p w:rsidR="00CB0CF9" w:rsidRPr="006967DF" w:rsidRDefault="00CB0CF9" w:rsidP="00CB0CF9">
      <w:pPr>
        <w:pStyle w:val="NormalIndent"/>
        <w:numPr>
          <w:ilvl w:val="0"/>
          <w:numId w:val="16"/>
        </w:numPr>
        <w:rPr>
          <w:sz w:val="22"/>
          <w:szCs w:val="22"/>
        </w:rPr>
      </w:pPr>
      <w:r w:rsidRPr="006967DF">
        <w:rPr>
          <w:sz w:val="22"/>
          <w:szCs w:val="22"/>
        </w:rPr>
        <w:t xml:space="preserve">Pricing Proposal – (in accordance with </w:t>
      </w:r>
      <w:r w:rsidRPr="006967DF">
        <w:rPr>
          <w:sz w:val="22"/>
          <w:szCs w:val="22"/>
          <w:u w:val="single"/>
        </w:rPr>
        <w:t>Section 3.1</w:t>
      </w:r>
      <w:r w:rsidR="005A4E02">
        <w:rPr>
          <w:sz w:val="22"/>
          <w:szCs w:val="22"/>
        </w:rPr>
        <w:t>); and</w:t>
      </w:r>
    </w:p>
    <w:p w:rsidR="00CB0CF9" w:rsidRPr="006967DF" w:rsidRDefault="00CB0CF9" w:rsidP="00CB0CF9">
      <w:pPr>
        <w:pStyle w:val="NormalIndent"/>
        <w:numPr>
          <w:ilvl w:val="0"/>
          <w:numId w:val="16"/>
        </w:numPr>
        <w:rPr>
          <w:bCs/>
          <w:sz w:val="22"/>
          <w:szCs w:val="22"/>
        </w:rPr>
      </w:pPr>
      <w:r w:rsidRPr="006967DF">
        <w:rPr>
          <w:sz w:val="22"/>
          <w:szCs w:val="22"/>
        </w:rPr>
        <w:t xml:space="preserve">DVBE Participation Form – </w:t>
      </w:r>
      <w:r w:rsidRPr="006967DF">
        <w:rPr>
          <w:sz w:val="22"/>
          <w:szCs w:val="22"/>
          <w:u w:val="single"/>
        </w:rPr>
        <w:t>Attachment E</w:t>
      </w:r>
      <w:r w:rsidRPr="006967DF">
        <w:rPr>
          <w:sz w:val="22"/>
          <w:szCs w:val="22"/>
        </w:rPr>
        <w:t>.</w:t>
      </w:r>
    </w:p>
    <w:p w:rsidR="00CB0CF9" w:rsidRPr="006967DF" w:rsidRDefault="008660A0" w:rsidP="005A4E02">
      <w:pPr>
        <w:pStyle w:val="Heading1"/>
        <w:keepNext/>
        <w:tabs>
          <w:tab w:val="left" w:pos="900"/>
        </w:tabs>
        <w:rPr>
          <w:rFonts w:ascii="Times New Roman" w:hAnsi="Times New Roman"/>
          <w:sz w:val="22"/>
          <w:szCs w:val="22"/>
          <w:u w:val="none"/>
        </w:rPr>
      </w:pPr>
      <w:bookmarkStart w:id="3" w:name="OLE_LINK3"/>
      <w:bookmarkStart w:id="4" w:name="OLE_LINK4"/>
      <w:r>
        <w:rPr>
          <w:rFonts w:ascii="Times New Roman" w:hAnsi="Times New Roman"/>
          <w:sz w:val="22"/>
          <w:szCs w:val="22"/>
          <w:u w:val="none"/>
        </w:rPr>
        <w:lastRenderedPageBreak/>
        <w:t>4.0</w:t>
      </w:r>
      <w:r w:rsidR="00CB0CF9" w:rsidRPr="006967DF">
        <w:rPr>
          <w:rFonts w:ascii="Times New Roman" w:hAnsi="Times New Roman"/>
          <w:sz w:val="22"/>
          <w:szCs w:val="22"/>
          <w:u w:val="none"/>
        </w:rPr>
        <w:t>.</w:t>
      </w:r>
      <w:r w:rsidR="00CB0CF9" w:rsidRPr="006967DF">
        <w:rPr>
          <w:rFonts w:ascii="Times New Roman" w:hAnsi="Times New Roman"/>
          <w:sz w:val="22"/>
          <w:szCs w:val="22"/>
          <w:u w:val="none"/>
        </w:rPr>
        <w:tab/>
      </w:r>
      <w:r w:rsidR="00CB0CF9" w:rsidRPr="006967DF">
        <w:rPr>
          <w:rFonts w:ascii="Times New Roman" w:hAnsi="Times New Roman"/>
          <w:sz w:val="22"/>
          <w:szCs w:val="22"/>
        </w:rPr>
        <w:t>SPECIFICATIONS</w:t>
      </w:r>
    </w:p>
    <w:p w:rsidR="00CB0CF9" w:rsidRPr="006967DF" w:rsidRDefault="00CB0CF9" w:rsidP="00CB0CF9">
      <w:pPr>
        <w:pStyle w:val="NormalIndent"/>
        <w:keepNext/>
        <w:rPr>
          <w:b/>
          <w:bCs/>
          <w:sz w:val="22"/>
          <w:szCs w:val="22"/>
        </w:rPr>
      </w:pPr>
    </w:p>
    <w:p w:rsidR="00CB0CF9" w:rsidRPr="006967DF" w:rsidRDefault="00CB0CF9" w:rsidP="00F1234E">
      <w:pPr>
        <w:pStyle w:val="NormalIndent"/>
        <w:keepNext/>
        <w:ind w:firstLine="180"/>
        <w:rPr>
          <w:b/>
          <w:bCs/>
          <w:sz w:val="22"/>
          <w:szCs w:val="22"/>
        </w:rPr>
      </w:pPr>
      <w:r w:rsidRPr="006967DF">
        <w:rPr>
          <w:b/>
          <w:bCs/>
          <w:sz w:val="22"/>
          <w:szCs w:val="22"/>
        </w:rPr>
        <w:t>4.1</w:t>
      </w:r>
      <w:r w:rsidRPr="006967DF">
        <w:rPr>
          <w:b/>
          <w:bCs/>
          <w:sz w:val="22"/>
          <w:szCs w:val="22"/>
        </w:rPr>
        <w:tab/>
        <w:t>Description of Products and Services to be Provided</w:t>
      </w:r>
    </w:p>
    <w:p w:rsidR="00CB0CF9" w:rsidRPr="006967DF" w:rsidRDefault="00CB0CF9" w:rsidP="00CB0CF9">
      <w:pPr>
        <w:pStyle w:val="NormalIndent"/>
        <w:keepNext/>
        <w:ind w:firstLine="720"/>
        <w:rPr>
          <w:b/>
          <w:bCs/>
          <w:sz w:val="22"/>
          <w:szCs w:val="22"/>
        </w:rPr>
      </w:pPr>
    </w:p>
    <w:p w:rsidR="00CB0CF9" w:rsidRPr="006967DF" w:rsidRDefault="00CB0CF9" w:rsidP="00CB0CF9">
      <w:pPr>
        <w:pStyle w:val="NormalIndent"/>
        <w:keepNext/>
        <w:ind w:firstLine="720"/>
        <w:rPr>
          <w:b/>
          <w:bCs/>
          <w:sz w:val="22"/>
          <w:szCs w:val="22"/>
        </w:rPr>
      </w:pPr>
      <w:r w:rsidRPr="006967DF">
        <w:rPr>
          <w:b/>
          <w:bCs/>
          <w:sz w:val="22"/>
          <w:szCs w:val="22"/>
        </w:rPr>
        <w:t>4.1.1</w:t>
      </w:r>
      <w:r w:rsidRPr="006967DF">
        <w:rPr>
          <w:b/>
          <w:bCs/>
          <w:sz w:val="22"/>
          <w:szCs w:val="22"/>
        </w:rPr>
        <w:tab/>
        <w:t>General Description</w:t>
      </w:r>
    </w:p>
    <w:p w:rsidR="00CB0CF9" w:rsidRPr="006967DF" w:rsidRDefault="00CB0CF9" w:rsidP="00CB0CF9">
      <w:pPr>
        <w:pStyle w:val="NormalIndent"/>
        <w:keepNext/>
        <w:ind w:firstLine="720"/>
        <w:rPr>
          <w:b/>
          <w:bCs/>
          <w:sz w:val="22"/>
          <w:szCs w:val="22"/>
        </w:rPr>
      </w:pPr>
    </w:p>
    <w:p w:rsidR="00CB0CF9" w:rsidRPr="006967DF" w:rsidRDefault="00DD1978" w:rsidP="00681651">
      <w:pPr>
        <w:pStyle w:val="Heading3"/>
        <w:ind w:left="900" w:firstLine="540"/>
        <w:rPr>
          <w:b w:val="0"/>
          <w:bCs/>
          <w:sz w:val="22"/>
          <w:szCs w:val="22"/>
        </w:rPr>
      </w:pPr>
      <w:r>
        <w:rPr>
          <w:b w:val="0"/>
          <w:bCs/>
          <w:sz w:val="22"/>
          <w:szCs w:val="22"/>
        </w:rPr>
        <w:t>JBE</w:t>
      </w:r>
      <w:r w:rsidR="0077596F">
        <w:rPr>
          <w:b w:val="0"/>
          <w:bCs/>
          <w:sz w:val="22"/>
          <w:szCs w:val="22"/>
        </w:rPr>
        <w:t>s</w:t>
      </w:r>
      <w:r w:rsidR="001F139B">
        <w:rPr>
          <w:b w:val="0"/>
          <w:bCs/>
          <w:sz w:val="22"/>
          <w:szCs w:val="22"/>
        </w:rPr>
        <w:t xml:space="preserve"> may order </w:t>
      </w:r>
      <w:r w:rsidR="00B42B78" w:rsidRPr="006967DF">
        <w:rPr>
          <w:b w:val="0"/>
          <w:sz w:val="22"/>
          <w:szCs w:val="22"/>
        </w:rPr>
        <w:t xml:space="preserve">access systems, </w:t>
      </w:r>
      <w:r w:rsidR="00483F48">
        <w:rPr>
          <w:b w:val="0"/>
          <w:bCs/>
          <w:sz w:val="22"/>
          <w:szCs w:val="22"/>
        </w:rPr>
        <w:t>video surveillance</w:t>
      </w:r>
      <w:r w:rsidR="00483F48" w:rsidRPr="006967DF">
        <w:rPr>
          <w:b w:val="0"/>
          <w:bCs/>
          <w:sz w:val="22"/>
          <w:szCs w:val="22"/>
        </w:rPr>
        <w:t xml:space="preserve"> </w:t>
      </w:r>
      <w:r w:rsidR="00B42B78" w:rsidRPr="006967DF">
        <w:rPr>
          <w:b w:val="0"/>
          <w:sz w:val="22"/>
          <w:szCs w:val="22"/>
        </w:rPr>
        <w:t>systems</w:t>
      </w:r>
      <w:r w:rsidR="00CB0CF9" w:rsidRPr="006967DF">
        <w:rPr>
          <w:b w:val="0"/>
          <w:sz w:val="22"/>
          <w:szCs w:val="22"/>
        </w:rPr>
        <w:t xml:space="preserve"> maintenance </w:t>
      </w:r>
      <w:r w:rsidR="00843257">
        <w:rPr>
          <w:b w:val="0"/>
          <w:sz w:val="22"/>
          <w:szCs w:val="22"/>
        </w:rPr>
        <w:t xml:space="preserve">and repair </w:t>
      </w:r>
      <w:r w:rsidR="00CB0CF9" w:rsidRPr="006967DF">
        <w:rPr>
          <w:b w:val="0"/>
          <w:sz w:val="22"/>
          <w:szCs w:val="22"/>
        </w:rPr>
        <w:t>services</w:t>
      </w:r>
      <w:r w:rsidR="008A5977">
        <w:rPr>
          <w:b w:val="0"/>
          <w:sz w:val="22"/>
          <w:szCs w:val="22"/>
        </w:rPr>
        <w:t xml:space="preserve"> for existing and new systems</w:t>
      </w:r>
      <w:r w:rsidR="00CB0CF9" w:rsidRPr="006967DF">
        <w:rPr>
          <w:b w:val="0"/>
          <w:bCs/>
          <w:sz w:val="22"/>
          <w:szCs w:val="22"/>
        </w:rPr>
        <w:t xml:space="preserve"> under </w:t>
      </w:r>
      <w:r w:rsidR="0077596F">
        <w:rPr>
          <w:b w:val="0"/>
          <w:bCs/>
          <w:sz w:val="22"/>
          <w:szCs w:val="22"/>
        </w:rPr>
        <w:t xml:space="preserve">Leveraged </w:t>
      </w:r>
      <w:r w:rsidR="00690AA7">
        <w:rPr>
          <w:b w:val="0"/>
          <w:bCs/>
          <w:sz w:val="22"/>
          <w:szCs w:val="22"/>
        </w:rPr>
        <w:t>Procurement</w:t>
      </w:r>
      <w:r w:rsidR="0077596F" w:rsidRPr="006967DF">
        <w:rPr>
          <w:b w:val="0"/>
          <w:bCs/>
          <w:sz w:val="22"/>
          <w:szCs w:val="22"/>
        </w:rPr>
        <w:t xml:space="preserve"> </w:t>
      </w:r>
      <w:r w:rsidR="00CB0CF9" w:rsidRPr="006967DF">
        <w:rPr>
          <w:b w:val="0"/>
          <w:bCs/>
          <w:sz w:val="22"/>
          <w:szCs w:val="22"/>
        </w:rPr>
        <w:t xml:space="preserve">Agreement(s) that may result from this RFP by placing an individual order via a </w:t>
      </w:r>
      <w:r w:rsidR="0074765B">
        <w:rPr>
          <w:b w:val="0"/>
          <w:bCs/>
          <w:sz w:val="22"/>
          <w:szCs w:val="22"/>
        </w:rPr>
        <w:t>Work Order</w:t>
      </w:r>
      <w:r w:rsidR="00CB0CF9" w:rsidRPr="006967DF">
        <w:rPr>
          <w:b w:val="0"/>
          <w:bCs/>
          <w:sz w:val="22"/>
          <w:szCs w:val="22"/>
        </w:rPr>
        <w:t>.</w:t>
      </w:r>
    </w:p>
    <w:p w:rsidR="00CB0CF9" w:rsidRPr="006967DF" w:rsidRDefault="00CB0CF9" w:rsidP="00CB0CF9">
      <w:pPr>
        <w:pStyle w:val="Heading3"/>
        <w:ind w:left="720"/>
        <w:rPr>
          <w:b w:val="0"/>
          <w:bCs/>
          <w:sz w:val="22"/>
          <w:szCs w:val="22"/>
        </w:rPr>
      </w:pPr>
    </w:p>
    <w:p w:rsidR="00CB0CF9" w:rsidRPr="006967DF" w:rsidRDefault="00CB0CF9" w:rsidP="00681651">
      <w:pPr>
        <w:pStyle w:val="Heading3"/>
        <w:ind w:left="900" w:firstLine="540"/>
        <w:rPr>
          <w:b w:val="0"/>
          <w:bCs/>
          <w:sz w:val="22"/>
          <w:szCs w:val="22"/>
        </w:rPr>
      </w:pPr>
      <w:r w:rsidRPr="006967DF">
        <w:rPr>
          <w:b w:val="0"/>
          <w:bCs/>
          <w:sz w:val="22"/>
          <w:szCs w:val="22"/>
        </w:rPr>
        <w:t>The term “</w:t>
      </w:r>
      <w:r w:rsidR="0074765B">
        <w:rPr>
          <w:b w:val="0"/>
          <w:bCs/>
          <w:sz w:val="22"/>
          <w:szCs w:val="22"/>
        </w:rPr>
        <w:t>Work Order</w:t>
      </w:r>
      <w:r w:rsidRPr="006967DF">
        <w:rPr>
          <w:b w:val="0"/>
          <w:bCs/>
          <w:sz w:val="22"/>
          <w:szCs w:val="22"/>
        </w:rPr>
        <w:t xml:space="preserve">” refers to an ordering document used by </w:t>
      </w:r>
      <w:r w:rsidR="0077596F">
        <w:rPr>
          <w:b w:val="0"/>
          <w:bCs/>
          <w:sz w:val="22"/>
          <w:szCs w:val="22"/>
        </w:rPr>
        <w:t>a JBE</w:t>
      </w:r>
      <w:r w:rsidR="007740FF">
        <w:rPr>
          <w:b w:val="0"/>
          <w:bCs/>
          <w:sz w:val="22"/>
          <w:szCs w:val="22"/>
        </w:rPr>
        <w:t xml:space="preserve"> to place an order or </w:t>
      </w:r>
      <w:r w:rsidR="0074765B">
        <w:rPr>
          <w:b w:val="0"/>
          <w:bCs/>
          <w:sz w:val="22"/>
          <w:szCs w:val="22"/>
        </w:rPr>
        <w:t xml:space="preserve">the AOC </w:t>
      </w:r>
      <w:r w:rsidRPr="006967DF">
        <w:rPr>
          <w:b w:val="0"/>
          <w:bCs/>
          <w:sz w:val="22"/>
          <w:szCs w:val="22"/>
        </w:rPr>
        <w:t>to place orders</w:t>
      </w:r>
      <w:r w:rsidR="0074765B">
        <w:rPr>
          <w:b w:val="0"/>
          <w:bCs/>
          <w:sz w:val="22"/>
          <w:szCs w:val="22"/>
        </w:rPr>
        <w:t xml:space="preserve"> on behalf of </w:t>
      </w:r>
      <w:r w:rsidR="00DD1978">
        <w:rPr>
          <w:b w:val="0"/>
          <w:bCs/>
          <w:sz w:val="22"/>
          <w:szCs w:val="22"/>
        </w:rPr>
        <w:t>JBE</w:t>
      </w:r>
      <w:r w:rsidRPr="006967DF">
        <w:rPr>
          <w:b w:val="0"/>
          <w:bCs/>
          <w:sz w:val="22"/>
          <w:szCs w:val="22"/>
        </w:rPr>
        <w:t xml:space="preserve"> for </w:t>
      </w:r>
      <w:r w:rsidR="00B42B78" w:rsidRPr="006967DF">
        <w:rPr>
          <w:b w:val="0"/>
          <w:sz w:val="22"/>
          <w:szCs w:val="22"/>
        </w:rPr>
        <w:t xml:space="preserve">access systems, </w:t>
      </w:r>
      <w:r w:rsidR="00483F48">
        <w:rPr>
          <w:b w:val="0"/>
          <w:bCs/>
          <w:sz w:val="22"/>
          <w:szCs w:val="22"/>
        </w:rPr>
        <w:t>video surveillance</w:t>
      </w:r>
      <w:r w:rsidR="00483F48" w:rsidRPr="006967DF">
        <w:rPr>
          <w:b w:val="0"/>
          <w:bCs/>
          <w:sz w:val="22"/>
          <w:szCs w:val="22"/>
        </w:rPr>
        <w:t xml:space="preserve"> </w:t>
      </w:r>
      <w:r w:rsidR="00B42B78" w:rsidRPr="006967DF">
        <w:rPr>
          <w:b w:val="0"/>
          <w:sz w:val="22"/>
          <w:szCs w:val="22"/>
        </w:rPr>
        <w:t>systems,</w:t>
      </w:r>
      <w:r w:rsidRPr="006967DF">
        <w:rPr>
          <w:b w:val="0"/>
          <w:sz w:val="22"/>
          <w:szCs w:val="22"/>
        </w:rPr>
        <w:t xml:space="preserve"> and maintenance services</w:t>
      </w:r>
      <w:r w:rsidRPr="006967DF">
        <w:rPr>
          <w:b w:val="0"/>
          <w:bCs/>
          <w:sz w:val="22"/>
          <w:szCs w:val="22"/>
        </w:rPr>
        <w:t xml:space="preserve"> under a </w:t>
      </w:r>
      <w:r w:rsidR="0077596F">
        <w:rPr>
          <w:b w:val="0"/>
          <w:bCs/>
          <w:sz w:val="22"/>
          <w:szCs w:val="22"/>
        </w:rPr>
        <w:t xml:space="preserve">Leveraged </w:t>
      </w:r>
      <w:r w:rsidR="00690AA7">
        <w:rPr>
          <w:b w:val="0"/>
          <w:bCs/>
          <w:sz w:val="22"/>
          <w:szCs w:val="22"/>
        </w:rPr>
        <w:t>Procurement</w:t>
      </w:r>
      <w:r w:rsidR="0077596F" w:rsidRPr="006967DF">
        <w:rPr>
          <w:b w:val="0"/>
          <w:bCs/>
          <w:sz w:val="22"/>
          <w:szCs w:val="22"/>
        </w:rPr>
        <w:t xml:space="preserve"> </w:t>
      </w:r>
      <w:r w:rsidRPr="006967DF">
        <w:rPr>
          <w:b w:val="0"/>
          <w:bCs/>
          <w:sz w:val="22"/>
          <w:szCs w:val="22"/>
        </w:rPr>
        <w:t>Agreement that is awarded as a result of this RFP.</w:t>
      </w:r>
    </w:p>
    <w:p w:rsidR="00CB0CF9" w:rsidRPr="006967DF" w:rsidRDefault="00CB0CF9" w:rsidP="005A4E02">
      <w:pPr>
        <w:pStyle w:val="NormalIndent"/>
        <w:ind w:left="900"/>
        <w:rPr>
          <w:sz w:val="22"/>
          <w:szCs w:val="22"/>
        </w:rPr>
      </w:pPr>
    </w:p>
    <w:p w:rsidR="00140807" w:rsidRPr="004F26A4" w:rsidRDefault="00ED33DA" w:rsidP="00AA5928">
      <w:pPr>
        <w:pStyle w:val="NormalIndent"/>
        <w:rPr>
          <w:sz w:val="22"/>
          <w:szCs w:val="22"/>
        </w:rPr>
      </w:pPr>
      <w:r w:rsidRPr="00ED33DA">
        <w:rPr>
          <w:sz w:val="24"/>
          <w:szCs w:val="24"/>
        </w:rPr>
        <w:tab/>
      </w:r>
      <w:r w:rsidR="00262338" w:rsidRPr="00262338">
        <w:rPr>
          <w:sz w:val="22"/>
          <w:szCs w:val="22"/>
        </w:rPr>
        <w:t>All maintenance and time and material service requests ordered under a Leveraged Procurement Agreement will apply to existing access and camera systems installed in JBE facilities regardless of make and age as well as newly installed systems</w:t>
      </w:r>
      <w:bookmarkStart w:id="5" w:name="OLE_LINK15"/>
      <w:bookmarkStart w:id="6" w:name="OLE_LINK16"/>
      <w:r w:rsidR="00262338" w:rsidRPr="00262338">
        <w:rPr>
          <w:sz w:val="22"/>
          <w:szCs w:val="22"/>
        </w:rPr>
        <w:t>:</w:t>
      </w:r>
    </w:p>
    <w:p w:rsidR="00DD1978" w:rsidRPr="00AA5928" w:rsidRDefault="00DD1978" w:rsidP="00AA5928">
      <w:pPr>
        <w:pStyle w:val="NormalIndent"/>
        <w:rPr>
          <w:sz w:val="22"/>
          <w:szCs w:val="22"/>
        </w:rPr>
      </w:pPr>
    </w:p>
    <w:p w:rsidR="003C7E1E" w:rsidRPr="00D75194" w:rsidRDefault="003C7E1E" w:rsidP="003C7E1E">
      <w:pPr>
        <w:pStyle w:val="NormalIndent"/>
        <w:ind w:firstLine="720"/>
        <w:rPr>
          <w:sz w:val="22"/>
          <w:szCs w:val="22"/>
        </w:rPr>
      </w:pPr>
      <w:bookmarkStart w:id="7" w:name="OLE_LINK9"/>
      <w:bookmarkStart w:id="8" w:name="OLE_LINK10"/>
      <w:bookmarkStart w:id="9" w:name="OLE_LINK11"/>
      <w:bookmarkStart w:id="10" w:name="OLE_LINK12"/>
      <w:r w:rsidRPr="00D75194">
        <w:rPr>
          <w:sz w:val="22"/>
          <w:szCs w:val="22"/>
          <w:u w:val="single"/>
        </w:rPr>
        <w:t>Video Surveillance Systems</w:t>
      </w:r>
      <w:r w:rsidRPr="00D75194">
        <w:rPr>
          <w:sz w:val="22"/>
          <w:szCs w:val="22"/>
        </w:rPr>
        <w:t>—GSA 58 1</w:t>
      </w:r>
      <w:r w:rsidR="0045160B" w:rsidRPr="00D75194">
        <w:rPr>
          <w:sz w:val="22"/>
          <w:szCs w:val="22"/>
        </w:rPr>
        <w:t xml:space="preserve">; Pelco </w:t>
      </w:r>
      <w:r w:rsidR="000926F3" w:rsidRPr="00D75194">
        <w:rPr>
          <w:sz w:val="22"/>
          <w:szCs w:val="22"/>
        </w:rPr>
        <w:t>or equivalent manufacturer.</w:t>
      </w:r>
    </w:p>
    <w:p w:rsidR="000926F3" w:rsidRPr="00D75194" w:rsidRDefault="000926F3" w:rsidP="003C7E1E">
      <w:pPr>
        <w:pStyle w:val="NormalIndent"/>
        <w:ind w:firstLine="720"/>
        <w:rPr>
          <w:bCs/>
          <w:sz w:val="22"/>
          <w:szCs w:val="22"/>
        </w:rPr>
      </w:pPr>
      <w:bookmarkStart w:id="11" w:name="OLE_LINK13"/>
      <w:bookmarkStart w:id="12" w:name="OLE_LINK14"/>
      <w:r w:rsidRPr="00D75194">
        <w:rPr>
          <w:bCs/>
          <w:sz w:val="22"/>
          <w:szCs w:val="22"/>
        </w:rPr>
        <w:t>GSA website link for Pelco</w:t>
      </w:r>
      <w:r w:rsidR="00D61D1A" w:rsidRPr="00D75194">
        <w:rPr>
          <w:bCs/>
          <w:sz w:val="22"/>
          <w:szCs w:val="22"/>
        </w:rPr>
        <w:t>:</w:t>
      </w:r>
    </w:p>
    <w:p w:rsidR="003C7E1E" w:rsidRPr="00D75194" w:rsidRDefault="000926F3" w:rsidP="003C7E1E">
      <w:pPr>
        <w:pStyle w:val="NormalIndent"/>
        <w:ind w:firstLine="720"/>
        <w:rPr>
          <w:bCs/>
          <w:color w:val="0000FF"/>
          <w:sz w:val="22"/>
          <w:szCs w:val="22"/>
          <w:u w:val="single"/>
        </w:rPr>
      </w:pPr>
      <w:r w:rsidRPr="00D75194">
        <w:rPr>
          <w:bCs/>
          <w:sz w:val="22"/>
          <w:szCs w:val="22"/>
        </w:rPr>
        <w:t>www.gsaadvantage.gov/advgsa/advantage/main/start_page.do</w:t>
      </w:r>
      <w:bookmarkEnd w:id="11"/>
      <w:bookmarkEnd w:id="12"/>
    </w:p>
    <w:p w:rsidR="000926F3" w:rsidRPr="00D75194" w:rsidRDefault="000926F3" w:rsidP="003C7E1E">
      <w:pPr>
        <w:pStyle w:val="NormalIndent"/>
        <w:ind w:firstLine="720"/>
        <w:rPr>
          <w:bCs/>
          <w:color w:val="0000FF"/>
          <w:sz w:val="22"/>
          <w:szCs w:val="22"/>
          <w:u w:val="single"/>
        </w:rPr>
      </w:pPr>
      <w:r w:rsidRPr="00D75194">
        <w:rPr>
          <w:bCs/>
          <w:color w:val="0000FF"/>
          <w:sz w:val="22"/>
          <w:szCs w:val="22"/>
          <w:u w:val="single"/>
        </w:rPr>
        <w:t>Keyword: Pelco</w:t>
      </w:r>
    </w:p>
    <w:bookmarkEnd w:id="7"/>
    <w:bookmarkEnd w:id="8"/>
    <w:p w:rsidR="003C7E1E" w:rsidRPr="00D75194" w:rsidRDefault="003C7E1E" w:rsidP="00AA5928">
      <w:pPr>
        <w:pStyle w:val="NormalIndent"/>
        <w:rPr>
          <w:sz w:val="22"/>
          <w:szCs w:val="22"/>
        </w:rPr>
      </w:pPr>
    </w:p>
    <w:p w:rsidR="00AA5928" w:rsidRPr="00D75194" w:rsidRDefault="00AA5928" w:rsidP="00D75194">
      <w:pPr>
        <w:pStyle w:val="NormalIndent"/>
        <w:ind w:left="1440"/>
        <w:rPr>
          <w:sz w:val="22"/>
          <w:szCs w:val="22"/>
        </w:rPr>
      </w:pPr>
      <w:r w:rsidRPr="00D75194">
        <w:rPr>
          <w:sz w:val="22"/>
          <w:szCs w:val="22"/>
          <w:u w:val="single"/>
        </w:rPr>
        <w:t>Access Control Systems</w:t>
      </w:r>
      <w:r w:rsidRPr="00D75194">
        <w:rPr>
          <w:sz w:val="22"/>
          <w:szCs w:val="22"/>
        </w:rPr>
        <w:t xml:space="preserve">—GSA </w:t>
      </w:r>
      <w:r w:rsidR="00E84FA8" w:rsidRPr="00D75194">
        <w:rPr>
          <w:sz w:val="22"/>
          <w:szCs w:val="22"/>
        </w:rPr>
        <w:t>246 35 1</w:t>
      </w:r>
      <w:r w:rsidR="0045160B" w:rsidRPr="00D75194">
        <w:rPr>
          <w:sz w:val="22"/>
          <w:szCs w:val="22"/>
        </w:rPr>
        <w:t xml:space="preserve">; </w:t>
      </w:r>
      <w:r w:rsidR="00EE0433">
        <w:rPr>
          <w:sz w:val="22"/>
          <w:szCs w:val="22"/>
        </w:rPr>
        <w:t>Proximity reader system</w:t>
      </w:r>
      <w:r w:rsidR="0045160B" w:rsidRPr="00D75194">
        <w:rPr>
          <w:sz w:val="22"/>
          <w:szCs w:val="22"/>
        </w:rPr>
        <w:t>.</w:t>
      </w:r>
    </w:p>
    <w:p w:rsidR="003C7E1E" w:rsidRPr="00D75194" w:rsidRDefault="0045160B" w:rsidP="00D75194">
      <w:pPr>
        <w:pStyle w:val="NormalIndent"/>
        <w:ind w:left="1440"/>
        <w:rPr>
          <w:sz w:val="22"/>
          <w:szCs w:val="22"/>
        </w:rPr>
      </w:pPr>
      <w:r w:rsidRPr="00D75194">
        <w:rPr>
          <w:sz w:val="22"/>
          <w:szCs w:val="22"/>
        </w:rPr>
        <w:t>GSA website link</w:t>
      </w:r>
    </w:p>
    <w:p w:rsidR="0045160B" w:rsidRDefault="00C311ED" w:rsidP="0045160B">
      <w:pPr>
        <w:pStyle w:val="NormalIndent"/>
        <w:ind w:firstLine="720"/>
        <w:rPr>
          <w:bCs/>
          <w:sz w:val="22"/>
          <w:szCs w:val="22"/>
        </w:rPr>
      </w:pPr>
      <w:hyperlink r:id="rId17" w:history="1">
        <w:r w:rsidR="0077596F" w:rsidRPr="00676F51">
          <w:rPr>
            <w:rStyle w:val="Hyperlink"/>
            <w:bCs/>
            <w:sz w:val="22"/>
            <w:szCs w:val="22"/>
          </w:rPr>
          <w:t>www.gsaadvantage.gov/advgsa/advantage/main/start_page.do</w:t>
        </w:r>
      </w:hyperlink>
    </w:p>
    <w:p w:rsidR="0077596F" w:rsidRPr="00D75194" w:rsidRDefault="0077596F" w:rsidP="0045160B">
      <w:pPr>
        <w:pStyle w:val="NormalIndent"/>
        <w:ind w:firstLine="720"/>
        <w:rPr>
          <w:bCs/>
          <w:color w:val="0000FF"/>
          <w:sz w:val="22"/>
          <w:szCs w:val="22"/>
          <w:u w:val="single"/>
        </w:rPr>
      </w:pPr>
    </w:p>
    <w:bookmarkEnd w:id="5"/>
    <w:bookmarkEnd w:id="6"/>
    <w:bookmarkEnd w:id="9"/>
    <w:bookmarkEnd w:id="10"/>
    <w:p w:rsidR="008C0323" w:rsidRPr="00DD1978" w:rsidRDefault="003C38D6" w:rsidP="00D75194">
      <w:pPr>
        <w:pStyle w:val="NormalIndent"/>
        <w:ind w:left="900" w:firstLine="540"/>
        <w:rPr>
          <w:bCs/>
          <w:sz w:val="22"/>
          <w:szCs w:val="22"/>
        </w:rPr>
      </w:pPr>
      <w:r w:rsidRPr="00DD1978">
        <w:rPr>
          <w:bCs/>
          <w:sz w:val="22"/>
          <w:szCs w:val="22"/>
        </w:rPr>
        <w:t>A</w:t>
      </w:r>
      <w:r w:rsidR="008C0323" w:rsidRPr="00DD1978">
        <w:rPr>
          <w:bCs/>
          <w:sz w:val="22"/>
          <w:szCs w:val="22"/>
        </w:rPr>
        <w:t xml:space="preserve">ll copies of software licenses and software tools must remain with </w:t>
      </w:r>
      <w:r w:rsidR="00DD1978" w:rsidRPr="00DD1978">
        <w:rPr>
          <w:bCs/>
          <w:sz w:val="22"/>
          <w:szCs w:val="22"/>
        </w:rPr>
        <w:t>JBE</w:t>
      </w:r>
      <w:r w:rsidRPr="00DD1978">
        <w:rPr>
          <w:bCs/>
          <w:sz w:val="22"/>
          <w:szCs w:val="22"/>
        </w:rPr>
        <w:t xml:space="preserve"> receiving any related goods or services from the </w:t>
      </w:r>
      <w:r w:rsidR="001747E5" w:rsidRPr="00DD1978">
        <w:rPr>
          <w:bCs/>
          <w:sz w:val="22"/>
          <w:szCs w:val="22"/>
        </w:rPr>
        <w:t>proposer</w:t>
      </w:r>
      <w:r w:rsidRPr="00DD1978">
        <w:rPr>
          <w:bCs/>
          <w:sz w:val="22"/>
          <w:szCs w:val="22"/>
        </w:rPr>
        <w:t>.</w:t>
      </w:r>
      <w:r w:rsidR="00BC3F44" w:rsidRPr="00DD1978">
        <w:rPr>
          <w:bCs/>
          <w:sz w:val="22"/>
          <w:szCs w:val="22"/>
        </w:rPr>
        <w:t xml:space="preserve"> </w:t>
      </w:r>
      <w:r w:rsidR="00EE0433" w:rsidRPr="00DD1978">
        <w:rPr>
          <w:bCs/>
          <w:sz w:val="22"/>
          <w:szCs w:val="22"/>
        </w:rPr>
        <w:t>System should be complete without further charges for license agreements beyond initial purchase.</w:t>
      </w:r>
    </w:p>
    <w:p w:rsidR="008C0323" w:rsidRPr="003C7E1E" w:rsidRDefault="008C0323" w:rsidP="00CB0CF9">
      <w:pPr>
        <w:pStyle w:val="NormalIndent"/>
        <w:ind w:firstLine="720"/>
        <w:rPr>
          <w:bCs/>
          <w:sz w:val="22"/>
          <w:szCs w:val="22"/>
        </w:rPr>
      </w:pPr>
    </w:p>
    <w:p w:rsidR="00CB0CF9" w:rsidRPr="006967DF" w:rsidRDefault="00CB0CF9" w:rsidP="00681651">
      <w:pPr>
        <w:pStyle w:val="NormalIndent"/>
        <w:keepNext/>
        <w:ind w:left="2160" w:hanging="720"/>
        <w:rPr>
          <w:b/>
          <w:bCs/>
          <w:sz w:val="22"/>
          <w:szCs w:val="22"/>
        </w:rPr>
      </w:pPr>
      <w:r w:rsidRPr="006967DF">
        <w:rPr>
          <w:b/>
          <w:bCs/>
          <w:sz w:val="22"/>
          <w:szCs w:val="22"/>
        </w:rPr>
        <w:t>4.1.2</w:t>
      </w:r>
      <w:r w:rsidRPr="006967DF">
        <w:rPr>
          <w:b/>
          <w:bCs/>
          <w:sz w:val="22"/>
          <w:szCs w:val="22"/>
        </w:rPr>
        <w:tab/>
        <w:t xml:space="preserve">Specifications for </w:t>
      </w:r>
      <w:r w:rsidR="00B42B78" w:rsidRPr="006967DF">
        <w:rPr>
          <w:b/>
          <w:bCs/>
          <w:sz w:val="22"/>
          <w:szCs w:val="22"/>
        </w:rPr>
        <w:t xml:space="preserve">Access Systems, </w:t>
      </w:r>
      <w:r w:rsidR="00E84FA8">
        <w:rPr>
          <w:b/>
          <w:bCs/>
          <w:sz w:val="22"/>
          <w:szCs w:val="22"/>
        </w:rPr>
        <w:t>Video S</w:t>
      </w:r>
      <w:r w:rsidR="00483F48">
        <w:rPr>
          <w:b/>
          <w:bCs/>
          <w:sz w:val="22"/>
          <w:szCs w:val="22"/>
        </w:rPr>
        <w:t>urveillance</w:t>
      </w:r>
      <w:r w:rsidR="00483F48" w:rsidRPr="006967DF">
        <w:rPr>
          <w:b/>
          <w:bCs/>
          <w:sz w:val="22"/>
          <w:szCs w:val="22"/>
        </w:rPr>
        <w:t xml:space="preserve"> </w:t>
      </w:r>
      <w:r w:rsidR="00B42B78" w:rsidRPr="006967DF">
        <w:rPr>
          <w:b/>
          <w:bCs/>
          <w:sz w:val="22"/>
          <w:szCs w:val="22"/>
        </w:rPr>
        <w:t>Systems,</w:t>
      </w:r>
      <w:r w:rsidRPr="006967DF">
        <w:rPr>
          <w:b/>
          <w:bCs/>
          <w:sz w:val="22"/>
          <w:szCs w:val="22"/>
        </w:rPr>
        <w:t xml:space="preserve"> &amp; Maintenance Services</w:t>
      </w:r>
    </w:p>
    <w:p w:rsidR="00CB0CF9" w:rsidRPr="006967DF" w:rsidRDefault="00CB0CF9" w:rsidP="00CB0CF9">
      <w:pPr>
        <w:pStyle w:val="NormalIndent"/>
        <w:keepNext/>
        <w:ind w:firstLine="720"/>
        <w:rPr>
          <w:bCs/>
          <w:sz w:val="22"/>
          <w:szCs w:val="22"/>
        </w:rPr>
      </w:pPr>
    </w:p>
    <w:p w:rsidR="00CB0CF9" w:rsidRPr="006967DF" w:rsidRDefault="00CB0CF9" w:rsidP="00681651">
      <w:pPr>
        <w:pStyle w:val="NormalIndent"/>
        <w:keepNext/>
        <w:ind w:left="2160"/>
        <w:rPr>
          <w:b/>
          <w:bCs/>
          <w:sz w:val="22"/>
          <w:szCs w:val="22"/>
        </w:rPr>
      </w:pPr>
      <w:r w:rsidRPr="006967DF">
        <w:rPr>
          <w:b/>
          <w:bCs/>
          <w:sz w:val="22"/>
          <w:szCs w:val="22"/>
        </w:rPr>
        <w:t>4.1.2.1</w:t>
      </w:r>
      <w:r w:rsidRPr="006967DF">
        <w:rPr>
          <w:b/>
          <w:bCs/>
          <w:sz w:val="22"/>
          <w:szCs w:val="22"/>
        </w:rPr>
        <w:tab/>
        <w:t>General Requirements</w:t>
      </w:r>
    </w:p>
    <w:p w:rsidR="00CB0CF9" w:rsidRPr="006967DF" w:rsidRDefault="00CB0CF9" w:rsidP="00CB0CF9">
      <w:pPr>
        <w:keepNext/>
        <w:ind w:left="2880"/>
        <w:rPr>
          <w:sz w:val="22"/>
          <w:szCs w:val="22"/>
        </w:rPr>
      </w:pPr>
    </w:p>
    <w:p w:rsidR="00CB0CF9" w:rsidRDefault="00CB0CF9" w:rsidP="00B9611E">
      <w:pPr>
        <w:keepNext/>
        <w:tabs>
          <w:tab w:val="left" w:pos="3780"/>
        </w:tabs>
        <w:ind w:left="2880"/>
        <w:rPr>
          <w:b/>
          <w:sz w:val="22"/>
          <w:szCs w:val="22"/>
        </w:rPr>
      </w:pPr>
      <w:r w:rsidRPr="006967DF">
        <w:rPr>
          <w:b/>
          <w:sz w:val="22"/>
          <w:szCs w:val="22"/>
        </w:rPr>
        <w:t>4.1.2.1.1</w:t>
      </w:r>
      <w:r w:rsidRPr="006967DF">
        <w:rPr>
          <w:b/>
          <w:sz w:val="22"/>
          <w:szCs w:val="22"/>
        </w:rPr>
        <w:tab/>
      </w:r>
      <w:r w:rsidR="00483F48">
        <w:rPr>
          <w:b/>
          <w:sz w:val="22"/>
          <w:szCs w:val="22"/>
        </w:rPr>
        <w:t>V</w:t>
      </w:r>
      <w:r w:rsidR="00483F48">
        <w:rPr>
          <w:b/>
          <w:bCs/>
          <w:sz w:val="22"/>
          <w:szCs w:val="22"/>
        </w:rPr>
        <w:t>ideo Surveillance</w:t>
      </w:r>
      <w:r w:rsidR="00483F48" w:rsidRPr="006967DF">
        <w:rPr>
          <w:b/>
          <w:bCs/>
          <w:sz w:val="22"/>
          <w:szCs w:val="22"/>
        </w:rPr>
        <w:t xml:space="preserve"> </w:t>
      </w:r>
      <w:r w:rsidR="00B9611E">
        <w:rPr>
          <w:b/>
          <w:sz w:val="22"/>
          <w:szCs w:val="22"/>
        </w:rPr>
        <w:t>Systems</w:t>
      </w:r>
    </w:p>
    <w:p w:rsidR="003C7E1E" w:rsidRDefault="003C7E1E" w:rsidP="00B9611E">
      <w:pPr>
        <w:keepNext/>
        <w:tabs>
          <w:tab w:val="left" w:pos="3780"/>
        </w:tabs>
        <w:ind w:left="2880"/>
        <w:rPr>
          <w:sz w:val="22"/>
          <w:szCs w:val="22"/>
        </w:rPr>
      </w:pPr>
    </w:p>
    <w:p w:rsidR="003C7E1E" w:rsidRDefault="003C7E1E" w:rsidP="00681651">
      <w:pPr>
        <w:keepNext/>
        <w:tabs>
          <w:tab w:val="left" w:pos="3780"/>
        </w:tabs>
        <w:ind w:left="3780"/>
        <w:rPr>
          <w:sz w:val="22"/>
          <w:szCs w:val="22"/>
        </w:rPr>
      </w:pPr>
      <w:r w:rsidRPr="003C7E1E">
        <w:rPr>
          <w:sz w:val="22"/>
          <w:szCs w:val="22"/>
        </w:rPr>
        <w:t>Video Surveillance System equipment may include, but is not limited to, the following:</w:t>
      </w:r>
    </w:p>
    <w:p w:rsidR="001E2737" w:rsidRPr="003C7E1E" w:rsidRDefault="001E2737" w:rsidP="001E2737">
      <w:pPr>
        <w:keepNext/>
        <w:tabs>
          <w:tab w:val="left" w:pos="3780"/>
        </w:tabs>
        <w:ind w:left="2880"/>
        <w:rPr>
          <w:sz w:val="22"/>
          <w:szCs w:val="22"/>
        </w:rPr>
      </w:pPr>
    </w:p>
    <w:p w:rsidR="005042A6" w:rsidRDefault="00310563" w:rsidP="00681651">
      <w:pPr>
        <w:keepNext/>
        <w:tabs>
          <w:tab w:val="left" w:pos="3240"/>
          <w:tab w:val="left" w:pos="3780"/>
        </w:tabs>
        <w:ind w:left="3240"/>
        <w:rPr>
          <w:sz w:val="22"/>
          <w:szCs w:val="22"/>
          <w:u w:val="single"/>
        </w:rPr>
      </w:pPr>
      <w:r>
        <w:rPr>
          <w:sz w:val="22"/>
          <w:szCs w:val="22"/>
          <w:u w:val="single"/>
        </w:rPr>
        <w:t>Hybrid/Analog</w:t>
      </w:r>
      <w:r w:rsidR="005042A6">
        <w:rPr>
          <w:sz w:val="22"/>
          <w:szCs w:val="22"/>
          <w:u w:val="single"/>
        </w:rPr>
        <w:t>—CCTV</w:t>
      </w:r>
      <w:r w:rsidR="00676F75" w:rsidRPr="00676F75">
        <w:rPr>
          <w:sz w:val="22"/>
          <w:szCs w:val="22"/>
        </w:rPr>
        <w:t xml:space="preserve"> </w:t>
      </w:r>
      <w:r w:rsidR="001E2737" w:rsidRPr="00676F75">
        <w:rPr>
          <w:sz w:val="22"/>
          <w:szCs w:val="22"/>
        </w:rPr>
        <w:t>(</w:t>
      </w:r>
      <w:r w:rsidR="001E2737">
        <w:rPr>
          <w:sz w:val="22"/>
          <w:szCs w:val="22"/>
        </w:rPr>
        <w:t>Pelco</w:t>
      </w:r>
      <w:r w:rsidR="00BF74DF">
        <w:rPr>
          <w:sz w:val="22"/>
          <w:szCs w:val="22"/>
        </w:rPr>
        <w:t xml:space="preserve"> Digital Sentry System</w:t>
      </w:r>
      <w:r w:rsidR="001E2737">
        <w:rPr>
          <w:sz w:val="22"/>
          <w:szCs w:val="22"/>
        </w:rPr>
        <w:t xml:space="preserve"> or equivalent</w:t>
      </w:r>
      <w:r w:rsidR="0045160B">
        <w:rPr>
          <w:sz w:val="22"/>
          <w:szCs w:val="22"/>
        </w:rPr>
        <w:t xml:space="preserve"> manufacturer</w:t>
      </w:r>
      <w:r w:rsidR="001E2737">
        <w:rPr>
          <w:sz w:val="22"/>
          <w:szCs w:val="22"/>
        </w:rPr>
        <w:t>)</w:t>
      </w:r>
    </w:p>
    <w:p w:rsidR="005042A6" w:rsidRDefault="005042A6" w:rsidP="005042A6">
      <w:pPr>
        <w:numPr>
          <w:ilvl w:val="0"/>
          <w:numId w:val="12"/>
        </w:numPr>
        <w:tabs>
          <w:tab w:val="left" w:pos="3240"/>
          <w:tab w:val="left" w:pos="3780"/>
        </w:tabs>
        <w:rPr>
          <w:sz w:val="22"/>
          <w:szCs w:val="22"/>
        </w:rPr>
      </w:pPr>
      <w:r>
        <w:rPr>
          <w:sz w:val="22"/>
          <w:szCs w:val="22"/>
        </w:rPr>
        <w:t>Fixed internal color camera with lens;</w:t>
      </w:r>
    </w:p>
    <w:p w:rsidR="005042A6" w:rsidRDefault="005042A6" w:rsidP="005042A6">
      <w:pPr>
        <w:numPr>
          <w:ilvl w:val="0"/>
          <w:numId w:val="12"/>
        </w:numPr>
        <w:tabs>
          <w:tab w:val="left" w:pos="3240"/>
          <w:tab w:val="left" w:pos="3780"/>
        </w:tabs>
        <w:rPr>
          <w:sz w:val="22"/>
          <w:szCs w:val="22"/>
        </w:rPr>
      </w:pPr>
      <w:r>
        <w:rPr>
          <w:sz w:val="22"/>
          <w:szCs w:val="22"/>
        </w:rPr>
        <w:t>Pan, tilt, zoom internal color camera with lens;</w:t>
      </w:r>
    </w:p>
    <w:p w:rsidR="005042A6" w:rsidRDefault="005042A6" w:rsidP="005042A6">
      <w:pPr>
        <w:numPr>
          <w:ilvl w:val="0"/>
          <w:numId w:val="12"/>
        </w:numPr>
        <w:tabs>
          <w:tab w:val="left" w:pos="3240"/>
          <w:tab w:val="left" w:pos="3780"/>
        </w:tabs>
        <w:rPr>
          <w:sz w:val="22"/>
          <w:szCs w:val="22"/>
        </w:rPr>
      </w:pPr>
      <w:r>
        <w:rPr>
          <w:sz w:val="22"/>
          <w:szCs w:val="22"/>
        </w:rPr>
        <w:t>Fixed external color cameras with lens;</w:t>
      </w:r>
    </w:p>
    <w:p w:rsidR="005042A6" w:rsidRDefault="005042A6" w:rsidP="005042A6">
      <w:pPr>
        <w:numPr>
          <w:ilvl w:val="0"/>
          <w:numId w:val="12"/>
        </w:numPr>
        <w:tabs>
          <w:tab w:val="left" w:pos="3240"/>
          <w:tab w:val="left" w:pos="3780"/>
        </w:tabs>
        <w:rPr>
          <w:sz w:val="22"/>
          <w:szCs w:val="22"/>
        </w:rPr>
      </w:pPr>
      <w:r>
        <w:rPr>
          <w:sz w:val="22"/>
          <w:szCs w:val="22"/>
        </w:rPr>
        <w:t>Pan, tilt, zoom external color camera with lens;</w:t>
      </w:r>
    </w:p>
    <w:p w:rsidR="00310563" w:rsidRDefault="00310563" w:rsidP="005042A6">
      <w:pPr>
        <w:numPr>
          <w:ilvl w:val="0"/>
          <w:numId w:val="12"/>
        </w:numPr>
        <w:tabs>
          <w:tab w:val="left" w:pos="3240"/>
          <w:tab w:val="left" w:pos="3780"/>
        </w:tabs>
        <w:rPr>
          <w:sz w:val="22"/>
          <w:szCs w:val="22"/>
        </w:rPr>
      </w:pPr>
      <w:r>
        <w:rPr>
          <w:sz w:val="22"/>
          <w:szCs w:val="22"/>
        </w:rPr>
        <w:t>Encoders</w:t>
      </w:r>
      <w:r w:rsidR="00BF74DF">
        <w:rPr>
          <w:sz w:val="22"/>
          <w:szCs w:val="22"/>
        </w:rPr>
        <w:t xml:space="preserve"> for analog cameras;</w:t>
      </w:r>
    </w:p>
    <w:p w:rsidR="005042A6" w:rsidRDefault="005042A6" w:rsidP="005042A6">
      <w:pPr>
        <w:numPr>
          <w:ilvl w:val="0"/>
          <w:numId w:val="12"/>
        </w:numPr>
        <w:tabs>
          <w:tab w:val="left" w:pos="3240"/>
          <w:tab w:val="left" w:pos="3780"/>
        </w:tabs>
        <w:rPr>
          <w:sz w:val="22"/>
          <w:szCs w:val="22"/>
        </w:rPr>
      </w:pPr>
      <w:r>
        <w:rPr>
          <w:sz w:val="22"/>
          <w:szCs w:val="22"/>
        </w:rPr>
        <w:t>Console station with desktop and mounts for two (2), four (4), and six (6) – 17” color, flat-screen monitors;</w:t>
      </w:r>
    </w:p>
    <w:p w:rsidR="005042A6" w:rsidRDefault="00310563" w:rsidP="005042A6">
      <w:pPr>
        <w:numPr>
          <w:ilvl w:val="0"/>
          <w:numId w:val="12"/>
        </w:numPr>
        <w:tabs>
          <w:tab w:val="left" w:pos="3240"/>
          <w:tab w:val="left" w:pos="3780"/>
        </w:tabs>
        <w:rPr>
          <w:sz w:val="22"/>
          <w:szCs w:val="22"/>
        </w:rPr>
      </w:pPr>
      <w:r>
        <w:rPr>
          <w:sz w:val="22"/>
          <w:szCs w:val="22"/>
        </w:rPr>
        <w:lastRenderedPageBreak/>
        <w:t xml:space="preserve">Network </w:t>
      </w:r>
      <w:r w:rsidR="00BF74DF">
        <w:rPr>
          <w:sz w:val="22"/>
          <w:szCs w:val="22"/>
        </w:rPr>
        <w:t>V</w:t>
      </w:r>
      <w:r>
        <w:rPr>
          <w:sz w:val="22"/>
          <w:szCs w:val="22"/>
        </w:rPr>
        <w:t xml:space="preserve">ideo </w:t>
      </w:r>
      <w:r w:rsidR="00BF74DF">
        <w:rPr>
          <w:sz w:val="22"/>
          <w:szCs w:val="22"/>
        </w:rPr>
        <w:t>R</w:t>
      </w:r>
      <w:r>
        <w:rPr>
          <w:sz w:val="22"/>
          <w:szCs w:val="22"/>
        </w:rPr>
        <w:t>ecorder</w:t>
      </w:r>
      <w:r w:rsidR="00BF74DF">
        <w:rPr>
          <w:sz w:val="22"/>
          <w:szCs w:val="22"/>
        </w:rPr>
        <w:t xml:space="preserve"> (NVR)</w:t>
      </w:r>
      <w:r>
        <w:rPr>
          <w:sz w:val="22"/>
          <w:szCs w:val="22"/>
        </w:rPr>
        <w:t xml:space="preserve"> with 280 mbps</w:t>
      </w:r>
      <w:r w:rsidR="00BF74DF">
        <w:rPr>
          <w:sz w:val="22"/>
          <w:szCs w:val="22"/>
        </w:rPr>
        <w:t xml:space="preserve"> bandwidth</w:t>
      </w:r>
      <w:r>
        <w:rPr>
          <w:sz w:val="22"/>
          <w:szCs w:val="22"/>
        </w:rPr>
        <w:t>, support for up to 128 IP stream</w:t>
      </w:r>
      <w:r w:rsidR="00BF74DF">
        <w:rPr>
          <w:sz w:val="22"/>
          <w:szCs w:val="22"/>
        </w:rPr>
        <w:t>s</w:t>
      </w:r>
      <w:r>
        <w:rPr>
          <w:sz w:val="22"/>
          <w:szCs w:val="22"/>
        </w:rPr>
        <w:t xml:space="preserve"> and up to 64 analog</w:t>
      </w:r>
      <w:r w:rsidR="00BF74DF">
        <w:rPr>
          <w:sz w:val="22"/>
          <w:szCs w:val="22"/>
        </w:rPr>
        <w:t xml:space="preserve"> cameras</w:t>
      </w:r>
      <w:r>
        <w:rPr>
          <w:sz w:val="22"/>
          <w:szCs w:val="22"/>
        </w:rPr>
        <w:t xml:space="preserve"> at </w:t>
      </w:r>
      <w:r w:rsidR="00BF74DF">
        <w:rPr>
          <w:sz w:val="22"/>
          <w:szCs w:val="22"/>
        </w:rPr>
        <w:t>D</w:t>
      </w:r>
      <w:r>
        <w:rPr>
          <w:sz w:val="22"/>
          <w:szCs w:val="22"/>
        </w:rPr>
        <w:t>1 resolution an</w:t>
      </w:r>
      <w:r w:rsidR="00BF74DF">
        <w:rPr>
          <w:sz w:val="22"/>
          <w:szCs w:val="22"/>
        </w:rPr>
        <w:t>d</w:t>
      </w:r>
      <w:r>
        <w:rPr>
          <w:sz w:val="22"/>
          <w:szCs w:val="22"/>
        </w:rPr>
        <w:t xml:space="preserve"> full frame rate. C</w:t>
      </w:r>
      <w:r w:rsidR="005042A6">
        <w:rPr>
          <w:sz w:val="22"/>
          <w:szCs w:val="22"/>
        </w:rPr>
        <w:t xml:space="preserve">onfigurations with the ability to retain </w:t>
      </w:r>
      <w:r w:rsidR="00F1234E">
        <w:rPr>
          <w:sz w:val="22"/>
          <w:szCs w:val="22"/>
        </w:rPr>
        <w:t>seven (</w:t>
      </w:r>
      <w:r w:rsidR="005042A6">
        <w:rPr>
          <w:sz w:val="22"/>
          <w:szCs w:val="22"/>
        </w:rPr>
        <w:t>7</w:t>
      </w:r>
      <w:r w:rsidR="00F1234E">
        <w:rPr>
          <w:sz w:val="22"/>
          <w:szCs w:val="22"/>
        </w:rPr>
        <w:t>)</w:t>
      </w:r>
      <w:r w:rsidR="005042A6">
        <w:rPr>
          <w:sz w:val="22"/>
          <w:szCs w:val="22"/>
        </w:rPr>
        <w:t xml:space="preserve"> days of recorded video at each site, Networkable / CD-RW/</w:t>
      </w:r>
      <w:r w:rsidR="003C7E1E">
        <w:rPr>
          <w:sz w:val="22"/>
          <w:szCs w:val="22"/>
        </w:rPr>
        <w:t>DVD-RW/</w:t>
      </w:r>
      <w:r w:rsidR="005042A6">
        <w:rPr>
          <w:sz w:val="22"/>
          <w:szCs w:val="22"/>
        </w:rPr>
        <w:t>Motion Detection;</w:t>
      </w:r>
    </w:p>
    <w:p w:rsidR="008C0323" w:rsidRDefault="005042A6" w:rsidP="008C0323">
      <w:pPr>
        <w:numPr>
          <w:ilvl w:val="0"/>
          <w:numId w:val="12"/>
        </w:numPr>
        <w:tabs>
          <w:tab w:val="left" w:pos="3240"/>
          <w:tab w:val="left" w:pos="3780"/>
        </w:tabs>
        <w:rPr>
          <w:sz w:val="22"/>
          <w:szCs w:val="22"/>
        </w:rPr>
      </w:pPr>
      <w:r>
        <w:rPr>
          <w:sz w:val="22"/>
          <w:szCs w:val="22"/>
        </w:rPr>
        <w:t xml:space="preserve">All materials, including but not limited to </w:t>
      </w:r>
      <w:r w:rsidR="003C7E1E">
        <w:rPr>
          <w:sz w:val="22"/>
          <w:szCs w:val="22"/>
        </w:rPr>
        <w:t xml:space="preserve">building code compliant, riser/plenum rated </w:t>
      </w:r>
      <w:r>
        <w:rPr>
          <w:sz w:val="22"/>
          <w:szCs w:val="22"/>
        </w:rPr>
        <w:t>conduit, wiring, coax, and connectors for a fully functioning CCTV system;</w:t>
      </w:r>
    </w:p>
    <w:p w:rsidR="00D54708" w:rsidRDefault="00D54708" w:rsidP="008C0323">
      <w:pPr>
        <w:numPr>
          <w:ilvl w:val="0"/>
          <w:numId w:val="12"/>
        </w:numPr>
        <w:tabs>
          <w:tab w:val="left" w:pos="3240"/>
          <w:tab w:val="left" w:pos="3780"/>
        </w:tabs>
        <w:rPr>
          <w:sz w:val="22"/>
          <w:szCs w:val="22"/>
        </w:rPr>
      </w:pPr>
      <w:r>
        <w:rPr>
          <w:sz w:val="22"/>
          <w:szCs w:val="22"/>
        </w:rPr>
        <w:t>Lux requirements</w:t>
      </w:r>
      <w:r w:rsidR="00B45410">
        <w:rPr>
          <w:sz w:val="22"/>
          <w:szCs w:val="22"/>
        </w:rPr>
        <w:t>: 0.1</w:t>
      </w:r>
      <w:r w:rsidR="00AC2DB2">
        <w:rPr>
          <w:sz w:val="22"/>
          <w:szCs w:val="22"/>
        </w:rPr>
        <w:t xml:space="preserve"> </w:t>
      </w:r>
      <w:r w:rsidR="00B45410">
        <w:rPr>
          <w:sz w:val="22"/>
          <w:szCs w:val="22"/>
        </w:rPr>
        <w:t xml:space="preserve">lux (color mode); 0.003 lux (sensitivity up x32); 0.1 lux (B/W mode); 0.003 lux </w:t>
      </w:r>
      <w:r w:rsidR="00AC2DB2">
        <w:rPr>
          <w:sz w:val="22"/>
          <w:szCs w:val="22"/>
        </w:rPr>
        <w:t>(sensitivity up x32)</w:t>
      </w:r>
    </w:p>
    <w:p w:rsidR="005042A6" w:rsidRDefault="005042A6" w:rsidP="005042A6">
      <w:pPr>
        <w:keepNext/>
        <w:tabs>
          <w:tab w:val="left" w:pos="3240"/>
          <w:tab w:val="left" w:pos="3780"/>
        </w:tabs>
        <w:ind w:left="2880"/>
        <w:rPr>
          <w:sz w:val="22"/>
          <w:szCs w:val="22"/>
        </w:rPr>
      </w:pPr>
    </w:p>
    <w:p w:rsidR="005042A6" w:rsidRDefault="005042A6" w:rsidP="00681651">
      <w:pPr>
        <w:keepNext/>
        <w:tabs>
          <w:tab w:val="left" w:pos="3240"/>
          <w:tab w:val="left" w:pos="3780"/>
        </w:tabs>
        <w:ind w:left="3240"/>
        <w:rPr>
          <w:sz w:val="22"/>
          <w:szCs w:val="22"/>
          <w:u w:val="single"/>
        </w:rPr>
      </w:pPr>
      <w:r>
        <w:rPr>
          <w:sz w:val="22"/>
          <w:szCs w:val="22"/>
          <w:u w:val="single"/>
        </w:rPr>
        <w:t>Digital</w:t>
      </w:r>
      <w:r w:rsidR="00DD1978">
        <w:rPr>
          <w:sz w:val="22"/>
          <w:szCs w:val="22"/>
          <w:u w:val="single"/>
        </w:rPr>
        <w:t xml:space="preserve"> </w:t>
      </w:r>
      <w:r>
        <w:rPr>
          <w:sz w:val="22"/>
          <w:szCs w:val="22"/>
          <w:u w:val="single"/>
        </w:rPr>
        <w:t xml:space="preserve">IP (Pelco Endura System or </w:t>
      </w:r>
      <w:r w:rsidR="004604CA">
        <w:rPr>
          <w:sz w:val="22"/>
          <w:szCs w:val="22"/>
          <w:u w:val="single"/>
        </w:rPr>
        <w:t>equivalent</w:t>
      </w:r>
      <w:r w:rsidR="0045160B">
        <w:rPr>
          <w:sz w:val="22"/>
          <w:szCs w:val="22"/>
          <w:u w:val="single"/>
        </w:rPr>
        <w:t xml:space="preserve"> manufacturer</w:t>
      </w:r>
      <w:r>
        <w:rPr>
          <w:sz w:val="22"/>
          <w:szCs w:val="22"/>
          <w:u w:val="single"/>
        </w:rPr>
        <w:t>)</w:t>
      </w:r>
    </w:p>
    <w:p w:rsidR="005042A6" w:rsidRDefault="005042A6" w:rsidP="003278F8">
      <w:pPr>
        <w:numPr>
          <w:ilvl w:val="0"/>
          <w:numId w:val="20"/>
        </w:numPr>
        <w:tabs>
          <w:tab w:val="left" w:pos="3240"/>
          <w:tab w:val="left" w:pos="3780"/>
        </w:tabs>
        <w:rPr>
          <w:sz w:val="22"/>
          <w:szCs w:val="22"/>
        </w:rPr>
      </w:pPr>
      <w:r>
        <w:rPr>
          <w:sz w:val="22"/>
          <w:szCs w:val="22"/>
        </w:rPr>
        <w:t xml:space="preserve">IP security cameras with embedded web-server, 1/4” optical format, and RGB color filter array micro-lens or the ability </w:t>
      </w:r>
      <w:r w:rsidR="004604CA">
        <w:rPr>
          <w:sz w:val="22"/>
          <w:szCs w:val="22"/>
        </w:rPr>
        <w:t xml:space="preserve">to </w:t>
      </w:r>
      <w:r>
        <w:rPr>
          <w:sz w:val="22"/>
          <w:szCs w:val="22"/>
        </w:rPr>
        <w:t xml:space="preserve">take existing cameras into a </w:t>
      </w:r>
      <w:r w:rsidR="00B84337">
        <w:rPr>
          <w:sz w:val="22"/>
          <w:szCs w:val="22"/>
        </w:rPr>
        <w:t>Network Video Recording (</w:t>
      </w:r>
      <w:r>
        <w:rPr>
          <w:sz w:val="22"/>
          <w:szCs w:val="22"/>
        </w:rPr>
        <w:t>NVR</w:t>
      </w:r>
      <w:r w:rsidR="00B84337">
        <w:rPr>
          <w:sz w:val="22"/>
          <w:szCs w:val="22"/>
        </w:rPr>
        <w:t>)</w:t>
      </w:r>
      <w:r>
        <w:rPr>
          <w:sz w:val="22"/>
          <w:szCs w:val="22"/>
        </w:rPr>
        <w:t xml:space="preserve"> with an addition of an Endura Encoder module;</w:t>
      </w:r>
    </w:p>
    <w:p w:rsidR="005042A6" w:rsidRDefault="005042A6" w:rsidP="003278F8">
      <w:pPr>
        <w:numPr>
          <w:ilvl w:val="0"/>
          <w:numId w:val="20"/>
        </w:numPr>
        <w:tabs>
          <w:tab w:val="left" w:pos="3240"/>
          <w:tab w:val="left" w:pos="3780"/>
        </w:tabs>
        <w:rPr>
          <w:sz w:val="22"/>
          <w:szCs w:val="22"/>
        </w:rPr>
      </w:pPr>
      <w:r>
        <w:rPr>
          <w:sz w:val="22"/>
          <w:szCs w:val="22"/>
        </w:rPr>
        <w:t>Linux based network video recorder with the ability</w:t>
      </w:r>
      <w:r w:rsidR="00E07BAD">
        <w:rPr>
          <w:sz w:val="22"/>
          <w:szCs w:val="22"/>
        </w:rPr>
        <w:t xml:space="preserve"> to</w:t>
      </w:r>
      <w:r>
        <w:rPr>
          <w:sz w:val="22"/>
          <w:szCs w:val="22"/>
        </w:rPr>
        <w:t xml:space="preserve"> retain </w:t>
      </w:r>
      <w:r w:rsidR="00E07BAD">
        <w:rPr>
          <w:sz w:val="22"/>
          <w:szCs w:val="22"/>
        </w:rPr>
        <w:t>seven (</w:t>
      </w:r>
      <w:r>
        <w:rPr>
          <w:sz w:val="22"/>
          <w:szCs w:val="22"/>
        </w:rPr>
        <w:t>7</w:t>
      </w:r>
      <w:r w:rsidR="00E07BAD">
        <w:rPr>
          <w:sz w:val="22"/>
          <w:szCs w:val="22"/>
        </w:rPr>
        <w:t>)</w:t>
      </w:r>
      <w:r>
        <w:rPr>
          <w:sz w:val="22"/>
          <w:szCs w:val="22"/>
        </w:rPr>
        <w:t xml:space="preserve"> days of recorded video</w:t>
      </w:r>
      <w:r w:rsidR="0044162E">
        <w:rPr>
          <w:sz w:val="22"/>
          <w:szCs w:val="22"/>
        </w:rPr>
        <w:t xml:space="preserve"> at a minimum of 15 frames per second. Storage capability should be expandable for future changes.</w:t>
      </w:r>
    </w:p>
    <w:p w:rsidR="005042A6" w:rsidRDefault="005042A6" w:rsidP="003278F8">
      <w:pPr>
        <w:numPr>
          <w:ilvl w:val="0"/>
          <w:numId w:val="20"/>
        </w:numPr>
        <w:tabs>
          <w:tab w:val="left" w:pos="3240"/>
          <w:tab w:val="left" w:pos="3780"/>
        </w:tabs>
        <w:rPr>
          <w:sz w:val="22"/>
          <w:szCs w:val="22"/>
        </w:rPr>
      </w:pPr>
      <w:r>
        <w:rPr>
          <w:sz w:val="22"/>
          <w:szCs w:val="22"/>
        </w:rPr>
        <w:t>NVR client-server application capable of supporting multi-user, multi-level, multi-camera, and multi-site environments with live view, record, and playback to any number of authorized users;</w:t>
      </w:r>
    </w:p>
    <w:p w:rsidR="005E4DD6" w:rsidRDefault="005E4DD6" w:rsidP="00456D5C">
      <w:pPr>
        <w:tabs>
          <w:tab w:val="left" w:pos="3240"/>
          <w:tab w:val="left" w:pos="3780"/>
        </w:tabs>
        <w:ind w:left="3240"/>
        <w:rPr>
          <w:sz w:val="22"/>
          <w:szCs w:val="22"/>
        </w:rPr>
      </w:pPr>
    </w:p>
    <w:p w:rsidR="005042A6" w:rsidRDefault="005042A6" w:rsidP="00681651">
      <w:pPr>
        <w:tabs>
          <w:tab w:val="left" w:pos="3240"/>
          <w:tab w:val="left" w:pos="3780"/>
        </w:tabs>
        <w:ind w:left="3780"/>
        <w:rPr>
          <w:sz w:val="22"/>
          <w:szCs w:val="22"/>
          <w:u w:val="single"/>
        </w:rPr>
      </w:pPr>
      <w:r>
        <w:rPr>
          <w:sz w:val="22"/>
          <w:szCs w:val="22"/>
          <w:u w:val="single"/>
        </w:rPr>
        <w:t>Peripherals</w:t>
      </w:r>
    </w:p>
    <w:p w:rsidR="005042A6" w:rsidRDefault="005042A6" w:rsidP="00E07BAD">
      <w:pPr>
        <w:numPr>
          <w:ilvl w:val="0"/>
          <w:numId w:val="21"/>
        </w:numPr>
        <w:tabs>
          <w:tab w:val="left" w:pos="3240"/>
          <w:tab w:val="left" w:pos="3780"/>
        </w:tabs>
        <w:rPr>
          <w:sz w:val="22"/>
          <w:szCs w:val="22"/>
        </w:rPr>
      </w:pPr>
      <w:r>
        <w:rPr>
          <w:sz w:val="22"/>
          <w:szCs w:val="22"/>
        </w:rPr>
        <w:t>External weather-proof camera housing and mounting suitable</w:t>
      </w:r>
      <w:r w:rsidR="00F04647">
        <w:rPr>
          <w:sz w:val="22"/>
          <w:szCs w:val="22"/>
        </w:rPr>
        <w:t xml:space="preserve"> for </w:t>
      </w:r>
      <w:r w:rsidR="00E83ADF">
        <w:rPr>
          <w:sz w:val="22"/>
          <w:szCs w:val="22"/>
        </w:rPr>
        <w:t>protecting th</w:t>
      </w:r>
      <w:r w:rsidR="004147E7">
        <w:rPr>
          <w:sz w:val="22"/>
          <w:szCs w:val="22"/>
        </w:rPr>
        <w:t>is</w:t>
      </w:r>
      <w:r w:rsidR="00E83ADF">
        <w:rPr>
          <w:sz w:val="22"/>
          <w:szCs w:val="22"/>
        </w:rPr>
        <w:t xml:space="preserve"> equipment </w:t>
      </w:r>
      <w:r w:rsidR="004147E7">
        <w:rPr>
          <w:sz w:val="22"/>
          <w:szCs w:val="22"/>
        </w:rPr>
        <w:t>from</w:t>
      </w:r>
      <w:r w:rsidR="00E83ADF">
        <w:rPr>
          <w:sz w:val="22"/>
          <w:szCs w:val="22"/>
        </w:rPr>
        <w:t xml:space="preserve"> </w:t>
      </w:r>
      <w:r w:rsidR="00F04647">
        <w:rPr>
          <w:sz w:val="22"/>
          <w:szCs w:val="22"/>
        </w:rPr>
        <w:t xml:space="preserve">all weather conditions found at </w:t>
      </w:r>
      <w:r w:rsidR="00E83ADF">
        <w:rPr>
          <w:sz w:val="22"/>
          <w:szCs w:val="22"/>
        </w:rPr>
        <w:t xml:space="preserve">any Purchasing Group member facility. Such weather conditions include, but are not limited to, </w:t>
      </w:r>
      <w:r w:rsidR="00C06611">
        <w:rPr>
          <w:sz w:val="22"/>
          <w:szCs w:val="22"/>
        </w:rPr>
        <w:t xml:space="preserve">extreme hot and cold </w:t>
      </w:r>
      <w:r w:rsidR="00E83ADF">
        <w:rPr>
          <w:sz w:val="22"/>
          <w:szCs w:val="22"/>
        </w:rPr>
        <w:t>temperatures and snow</w:t>
      </w:r>
      <w:r w:rsidR="00763CCD">
        <w:rPr>
          <w:sz w:val="22"/>
          <w:szCs w:val="22"/>
        </w:rPr>
        <w:t xml:space="preserve"> and rain</w:t>
      </w:r>
      <w:r w:rsidR="0044162E">
        <w:rPr>
          <w:sz w:val="22"/>
          <w:szCs w:val="22"/>
        </w:rPr>
        <w:t>, housing should be vandal protected.</w:t>
      </w:r>
    </w:p>
    <w:p w:rsidR="005042A6" w:rsidRDefault="005042A6" w:rsidP="00E07BAD">
      <w:pPr>
        <w:numPr>
          <w:ilvl w:val="0"/>
          <w:numId w:val="21"/>
        </w:numPr>
        <w:tabs>
          <w:tab w:val="left" w:pos="3240"/>
          <w:tab w:val="left" w:pos="3780"/>
        </w:tabs>
        <w:rPr>
          <w:sz w:val="22"/>
          <w:szCs w:val="22"/>
        </w:rPr>
      </w:pPr>
      <w:r>
        <w:rPr>
          <w:sz w:val="22"/>
          <w:szCs w:val="22"/>
        </w:rPr>
        <w:t>Internal camera</w:t>
      </w:r>
      <w:r w:rsidR="001758BF">
        <w:rPr>
          <w:sz w:val="22"/>
          <w:szCs w:val="22"/>
        </w:rPr>
        <w:t xml:space="preserve"> domes are standard but purchasing group member may include Sarix type cameras or equivalent for video analytics</w:t>
      </w:r>
      <w:r>
        <w:rPr>
          <w:sz w:val="22"/>
          <w:szCs w:val="22"/>
        </w:rPr>
        <w:t xml:space="preserve"> </w:t>
      </w:r>
      <w:r w:rsidR="001758BF">
        <w:rPr>
          <w:sz w:val="22"/>
          <w:szCs w:val="22"/>
        </w:rPr>
        <w:t>and other specific design criteria.</w:t>
      </w:r>
    </w:p>
    <w:p w:rsidR="005042A6" w:rsidRDefault="005042A6" w:rsidP="00E07BAD">
      <w:pPr>
        <w:numPr>
          <w:ilvl w:val="0"/>
          <w:numId w:val="21"/>
        </w:numPr>
        <w:tabs>
          <w:tab w:val="left" w:pos="3240"/>
          <w:tab w:val="left" w:pos="3780"/>
        </w:tabs>
        <w:rPr>
          <w:sz w:val="22"/>
          <w:szCs w:val="22"/>
        </w:rPr>
      </w:pPr>
      <w:r>
        <w:rPr>
          <w:sz w:val="22"/>
          <w:szCs w:val="22"/>
        </w:rPr>
        <w:t>Training necessary to familiarize court employee</w:t>
      </w:r>
      <w:r w:rsidR="003C7E1E">
        <w:rPr>
          <w:sz w:val="22"/>
          <w:szCs w:val="22"/>
        </w:rPr>
        <w:t>s</w:t>
      </w:r>
      <w:r>
        <w:rPr>
          <w:sz w:val="22"/>
          <w:szCs w:val="22"/>
        </w:rPr>
        <w:t xml:space="preserve"> with equipment operations; and</w:t>
      </w:r>
    </w:p>
    <w:p w:rsidR="004B0E78" w:rsidRDefault="004B0E78" w:rsidP="004B0E78">
      <w:pPr>
        <w:tabs>
          <w:tab w:val="left" w:pos="3240"/>
          <w:tab w:val="left" w:pos="3780"/>
        </w:tabs>
        <w:rPr>
          <w:sz w:val="22"/>
          <w:szCs w:val="22"/>
        </w:rPr>
      </w:pPr>
      <w:r>
        <w:rPr>
          <w:sz w:val="22"/>
          <w:szCs w:val="22"/>
        </w:rPr>
        <w:t xml:space="preserve">         </w:t>
      </w:r>
    </w:p>
    <w:p w:rsidR="005042A6" w:rsidRDefault="005042A6" w:rsidP="005042A6">
      <w:pPr>
        <w:keepNext/>
        <w:tabs>
          <w:tab w:val="left" w:pos="3780"/>
        </w:tabs>
        <w:ind w:left="2880"/>
        <w:rPr>
          <w:b/>
          <w:sz w:val="22"/>
          <w:szCs w:val="22"/>
        </w:rPr>
      </w:pPr>
      <w:r>
        <w:rPr>
          <w:b/>
          <w:sz w:val="22"/>
          <w:szCs w:val="22"/>
        </w:rPr>
        <w:t>4.1.2.1.2</w:t>
      </w:r>
      <w:r>
        <w:rPr>
          <w:b/>
          <w:sz w:val="22"/>
          <w:szCs w:val="22"/>
        </w:rPr>
        <w:tab/>
        <w:t>Access Systems</w:t>
      </w:r>
    </w:p>
    <w:p w:rsidR="009A1B6C" w:rsidRDefault="009A1B6C" w:rsidP="005042A6">
      <w:pPr>
        <w:keepNext/>
        <w:tabs>
          <w:tab w:val="left" w:pos="3780"/>
        </w:tabs>
        <w:ind w:left="2880"/>
        <w:rPr>
          <w:b/>
          <w:sz w:val="22"/>
          <w:szCs w:val="22"/>
        </w:rPr>
      </w:pPr>
    </w:p>
    <w:p w:rsidR="003C7E1E" w:rsidRDefault="00EE0433" w:rsidP="00681651">
      <w:pPr>
        <w:keepNext/>
        <w:tabs>
          <w:tab w:val="left" w:pos="3780"/>
        </w:tabs>
        <w:ind w:left="3780"/>
        <w:rPr>
          <w:sz w:val="22"/>
          <w:szCs w:val="22"/>
        </w:rPr>
      </w:pPr>
      <w:r>
        <w:rPr>
          <w:sz w:val="22"/>
          <w:szCs w:val="22"/>
        </w:rPr>
        <w:t>Proximity Card reader systems listed with the U.s. GSA 246.35.1 Access Control Systems.</w:t>
      </w:r>
    </w:p>
    <w:p w:rsidR="003C7E1E" w:rsidRDefault="003C7E1E" w:rsidP="003C7E1E">
      <w:pPr>
        <w:keepNext/>
        <w:tabs>
          <w:tab w:val="left" w:pos="3780"/>
        </w:tabs>
        <w:ind w:left="2880"/>
        <w:rPr>
          <w:sz w:val="22"/>
          <w:szCs w:val="22"/>
        </w:rPr>
      </w:pPr>
    </w:p>
    <w:p w:rsidR="003C7E1E" w:rsidRPr="003C7E1E" w:rsidRDefault="003C7E1E" w:rsidP="00681651">
      <w:pPr>
        <w:keepNext/>
        <w:tabs>
          <w:tab w:val="left" w:pos="3240"/>
          <w:tab w:val="left" w:pos="3780"/>
        </w:tabs>
        <w:ind w:left="3780"/>
        <w:rPr>
          <w:sz w:val="22"/>
          <w:szCs w:val="22"/>
        </w:rPr>
      </w:pPr>
      <w:r>
        <w:rPr>
          <w:sz w:val="22"/>
          <w:szCs w:val="22"/>
        </w:rPr>
        <w:t>Access System</w:t>
      </w:r>
      <w:r w:rsidRPr="003C7E1E">
        <w:rPr>
          <w:sz w:val="22"/>
          <w:szCs w:val="22"/>
        </w:rPr>
        <w:t xml:space="preserve"> equipment may include, but is not limited to, the following:</w:t>
      </w:r>
    </w:p>
    <w:p w:rsidR="00EE0433" w:rsidRDefault="005042A6" w:rsidP="005042A6">
      <w:pPr>
        <w:numPr>
          <w:ilvl w:val="0"/>
          <w:numId w:val="13"/>
        </w:numPr>
        <w:rPr>
          <w:sz w:val="22"/>
          <w:szCs w:val="22"/>
        </w:rPr>
      </w:pPr>
      <w:r w:rsidRPr="00EE0433">
        <w:rPr>
          <w:sz w:val="22"/>
          <w:szCs w:val="22"/>
        </w:rPr>
        <w:t>Proximity card readers with modern styling, as flush to wall as possible</w:t>
      </w:r>
      <w:r w:rsidR="001D3E37" w:rsidRPr="00EE0433">
        <w:rPr>
          <w:sz w:val="22"/>
          <w:szCs w:val="22"/>
        </w:rPr>
        <w:t xml:space="preserve"> for internal applications. </w:t>
      </w:r>
    </w:p>
    <w:p w:rsidR="00EE0433" w:rsidRDefault="001D3E37" w:rsidP="005042A6">
      <w:pPr>
        <w:numPr>
          <w:ilvl w:val="0"/>
          <w:numId w:val="13"/>
        </w:numPr>
        <w:rPr>
          <w:sz w:val="22"/>
          <w:szCs w:val="22"/>
        </w:rPr>
      </w:pPr>
      <w:r w:rsidRPr="00EE0433">
        <w:rPr>
          <w:sz w:val="22"/>
          <w:szCs w:val="22"/>
        </w:rPr>
        <w:t>External long distance (6 foot) readers should be available</w:t>
      </w:r>
      <w:r w:rsidR="00EE0433">
        <w:rPr>
          <w:sz w:val="22"/>
          <w:szCs w:val="22"/>
        </w:rPr>
        <w:t>.</w:t>
      </w:r>
    </w:p>
    <w:p w:rsidR="00EE0433" w:rsidRDefault="00EE0433" w:rsidP="005042A6">
      <w:pPr>
        <w:numPr>
          <w:ilvl w:val="0"/>
          <w:numId w:val="13"/>
        </w:numPr>
        <w:rPr>
          <w:sz w:val="22"/>
          <w:szCs w:val="22"/>
        </w:rPr>
      </w:pPr>
      <w:r>
        <w:rPr>
          <w:sz w:val="22"/>
          <w:szCs w:val="22"/>
        </w:rPr>
        <w:t>S</w:t>
      </w:r>
      <w:r w:rsidR="001D3E37" w:rsidRPr="00EE0433">
        <w:rPr>
          <w:sz w:val="22"/>
          <w:szCs w:val="22"/>
        </w:rPr>
        <w:t>elf illuminated readers</w:t>
      </w:r>
    </w:p>
    <w:p w:rsidR="005042A6" w:rsidRDefault="00EE0433" w:rsidP="005042A6">
      <w:pPr>
        <w:numPr>
          <w:ilvl w:val="0"/>
          <w:numId w:val="13"/>
        </w:numPr>
        <w:rPr>
          <w:sz w:val="22"/>
          <w:szCs w:val="22"/>
        </w:rPr>
      </w:pPr>
      <w:r>
        <w:rPr>
          <w:sz w:val="22"/>
          <w:szCs w:val="22"/>
        </w:rPr>
        <w:t>W</w:t>
      </w:r>
      <w:r w:rsidR="001D3E37" w:rsidRPr="00EE0433">
        <w:rPr>
          <w:sz w:val="22"/>
          <w:szCs w:val="22"/>
        </w:rPr>
        <w:t>eather proof, tamper proof readers and dual use (Card and Pin Number) for external and an internal version.</w:t>
      </w:r>
    </w:p>
    <w:p w:rsidR="00EE0433" w:rsidRDefault="00EE0433" w:rsidP="005042A6">
      <w:pPr>
        <w:numPr>
          <w:ilvl w:val="0"/>
          <w:numId w:val="13"/>
        </w:numPr>
        <w:rPr>
          <w:sz w:val="22"/>
          <w:szCs w:val="22"/>
        </w:rPr>
      </w:pPr>
      <w:r>
        <w:rPr>
          <w:sz w:val="22"/>
          <w:szCs w:val="22"/>
        </w:rPr>
        <w:t>Vandal resistant metal key pads.</w:t>
      </w:r>
    </w:p>
    <w:p w:rsidR="005573D6" w:rsidRDefault="005573D6" w:rsidP="005042A6">
      <w:pPr>
        <w:numPr>
          <w:ilvl w:val="0"/>
          <w:numId w:val="13"/>
        </w:numPr>
        <w:rPr>
          <w:sz w:val="22"/>
          <w:szCs w:val="22"/>
        </w:rPr>
      </w:pPr>
      <w:r>
        <w:rPr>
          <w:sz w:val="22"/>
          <w:szCs w:val="22"/>
        </w:rPr>
        <w:t>Vandal resistant proximity reader</w:t>
      </w:r>
    </w:p>
    <w:p w:rsidR="005573D6" w:rsidRPr="00EE0433" w:rsidRDefault="005573D6" w:rsidP="005042A6">
      <w:pPr>
        <w:numPr>
          <w:ilvl w:val="0"/>
          <w:numId w:val="13"/>
        </w:numPr>
        <w:rPr>
          <w:sz w:val="22"/>
          <w:szCs w:val="22"/>
        </w:rPr>
      </w:pPr>
      <w:r>
        <w:rPr>
          <w:sz w:val="22"/>
          <w:szCs w:val="22"/>
        </w:rPr>
        <w:lastRenderedPageBreak/>
        <w:t>Portable hand held transponder readers.</w:t>
      </w:r>
    </w:p>
    <w:p w:rsidR="005042A6" w:rsidRDefault="005042A6" w:rsidP="005042A6">
      <w:pPr>
        <w:numPr>
          <w:ilvl w:val="0"/>
          <w:numId w:val="13"/>
        </w:numPr>
        <w:rPr>
          <w:sz w:val="22"/>
          <w:szCs w:val="22"/>
        </w:rPr>
      </w:pPr>
      <w:r>
        <w:rPr>
          <w:sz w:val="22"/>
          <w:szCs w:val="22"/>
        </w:rPr>
        <w:t>System capacity for 200, 400, 600, and 800 proximity cards;</w:t>
      </w:r>
    </w:p>
    <w:p w:rsidR="005042A6" w:rsidRDefault="005042A6" w:rsidP="005042A6">
      <w:pPr>
        <w:numPr>
          <w:ilvl w:val="0"/>
          <w:numId w:val="13"/>
        </w:numPr>
        <w:rPr>
          <w:sz w:val="22"/>
          <w:szCs w:val="22"/>
        </w:rPr>
      </w:pPr>
      <w:r>
        <w:rPr>
          <w:sz w:val="22"/>
          <w:szCs w:val="22"/>
        </w:rPr>
        <w:t>Stand-alone computer, monitor, and power supply, with operating system necessary to assign access levels, authenticate and delete cards/users, run reports, and overall administration of the proximity card system;</w:t>
      </w:r>
    </w:p>
    <w:p w:rsidR="005042A6" w:rsidRDefault="005042A6" w:rsidP="005042A6">
      <w:pPr>
        <w:numPr>
          <w:ilvl w:val="0"/>
          <w:numId w:val="13"/>
        </w:numPr>
        <w:rPr>
          <w:sz w:val="22"/>
          <w:szCs w:val="22"/>
        </w:rPr>
      </w:pPr>
      <w:r>
        <w:rPr>
          <w:sz w:val="22"/>
          <w:szCs w:val="22"/>
        </w:rPr>
        <w:t xml:space="preserve">The operating system should allow for </w:t>
      </w:r>
      <w:r w:rsidR="001D3E37">
        <w:rPr>
          <w:sz w:val="22"/>
          <w:szCs w:val="22"/>
        </w:rPr>
        <w:t>automatic and</w:t>
      </w:r>
      <w:r w:rsidR="008D6684">
        <w:rPr>
          <w:sz w:val="22"/>
          <w:szCs w:val="22"/>
        </w:rPr>
        <w:t xml:space="preserve"> </w:t>
      </w:r>
      <w:r>
        <w:rPr>
          <w:sz w:val="22"/>
          <w:szCs w:val="22"/>
        </w:rPr>
        <w:t>effortless back-ups;</w:t>
      </w:r>
    </w:p>
    <w:p w:rsidR="005042A6" w:rsidRDefault="005042A6" w:rsidP="005042A6">
      <w:pPr>
        <w:numPr>
          <w:ilvl w:val="0"/>
          <w:numId w:val="13"/>
        </w:numPr>
        <w:rPr>
          <w:sz w:val="22"/>
          <w:szCs w:val="22"/>
        </w:rPr>
      </w:pPr>
      <w:r>
        <w:rPr>
          <w:sz w:val="22"/>
          <w:szCs w:val="22"/>
        </w:rPr>
        <w:t>The operating system should have an intuitive user interface;</w:t>
      </w:r>
    </w:p>
    <w:p w:rsidR="005042A6" w:rsidRDefault="005042A6" w:rsidP="005042A6">
      <w:pPr>
        <w:numPr>
          <w:ilvl w:val="0"/>
          <w:numId w:val="13"/>
        </w:numPr>
        <w:rPr>
          <w:sz w:val="22"/>
          <w:szCs w:val="22"/>
        </w:rPr>
      </w:pPr>
      <w:r>
        <w:rPr>
          <w:sz w:val="22"/>
          <w:szCs w:val="22"/>
        </w:rPr>
        <w:t>Single workstation able to operate up to 110 doors, with the ability to increase to multiple work stations if necessary;</w:t>
      </w:r>
    </w:p>
    <w:p w:rsidR="005042A6" w:rsidRDefault="005042A6" w:rsidP="005042A6">
      <w:pPr>
        <w:numPr>
          <w:ilvl w:val="0"/>
          <w:numId w:val="13"/>
        </w:numPr>
        <w:rPr>
          <w:sz w:val="22"/>
          <w:szCs w:val="22"/>
        </w:rPr>
      </w:pPr>
      <w:r>
        <w:rPr>
          <w:sz w:val="22"/>
          <w:szCs w:val="22"/>
        </w:rPr>
        <w:t xml:space="preserve">A minimum of three </w:t>
      </w:r>
      <w:r w:rsidR="003C7E1E">
        <w:rPr>
          <w:sz w:val="22"/>
          <w:szCs w:val="22"/>
        </w:rPr>
        <w:t xml:space="preserve">security software </w:t>
      </w:r>
      <w:r>
        <w:rPr>
          <w:sz w:val="22"/>
          <w:szCs w:val="22"/>
        </w:rPr>
        <w:t>user-levels;</w:t>
      </w:r>
    </w:p>
    <w:p w:rsidR="005042A6" w:rsidRDefault="005042A6" w:rsidP="005042A6">
      <w:pPr>
        <w:numPr>
          <w:ilvl w:val="0"/>
          <w:numId w:val="13"/>
        </w:numPr>
        <w:rPr>
          <w:sz w:val="22"/>
          <w:szCs w:val="22"/>
        </w:rPr>
      </w:pPr>
      <w:r>
        <w:rPr>
          <w:sz w:val="22"/>
          <w:szCs w:val="22"/>
        </w:rPr>
        <w:t xml:space="preserve">System should be </w:t>
      </w:r>
      <w:r w:rsidR="001D3E37">
        <w:rPr>
          <w:sz w:val="22"/>
          <w:szCs w:val="22"/>
        </w:rPr>
        <w:t xml:space="preserve">pre-programmed </w:t>
      </w:r>
      <w:r>
        <w:rPr>
          <w:sz w:val="22"/>
          <w:szCs w:val="22"/>
        </w:rPr>
        <w:t>to integrate with external alarm panels, CCTV system, and door locking management tools if necessary;</w:t>
      </w:r>
    </w:p>
    <w:p w:rsidR="005042A6" w:rsidRDefault="005042A6" w:rsidP="005042A6">
      <w:pPr>
        <w:numPr>
          <w:ilvl w:val="0"/>
          <w:numId w:val="13"/>
        </w:numPr>
        <w:rPr>
          <w:sz w:val="22"/>
          <w:szCs w:val="22"/>
        </w:rPr>
      </w:pPr>
      <w:r>
        <w:rPr>
          <w:sz w:val="22"/>
          <w:szCs w:val="22"/>
        </w:rPr>
        <w:t>Exit door panic alarm hardware;</w:t>
      </w:r>
    </w:p>
    <w:p w:rsidR="005042A6" w:rsidRDefault="005042A6" w:rsidP="005042A6">
      <w:pPr>
        <w:numPr>
          <w:ilvl w:val="0"/>
          <w:numId w:val="13"/>
        </w:numPr>
        <w:rPr>
          <w:sz w:val="22"/>
          <w:szCs w:val="22"/>
        </w:rPr>
      </w:pPr>
      <w:r>
        <w:rPr>
          <w:sz w:val="22"/>
          <w:szCs w:val="22"/>
        </w:rPr>
        <w:t>Door controllers and striker locks;</w:t>
      </w:r>
    </w:p>
    <w:p w:rsidR="005042A6" w:rsidRDefault="005042A6" w:rsidP="005042A6">
      <w:pPr>
        <w:numPr>
          <w:ilvl w:val="0"/>
          <w:numId w:val="13"/>
        </w:numPr>
        <w:rPr>
          <w:sz w:val="22"/>
          <w:szCs w:val="22"/>
        </w:rPr>
      </w:pPr>
      <w:r>
        <w:rPr>
          <w:sz w:val="22"/>
          <w:szCs w:val="22"/>
        </w:rPr>
        <w:t>Ability to add exit control buttons and exit door detection devices;</w:t>
      </w:r>
    </w:p>
    <w:p w:rsidR="005042A6" w:rsidRDefault="005042A6" w:rsidP="005042A6">
      <w:pPr>
        <w:numPr>
          <w:ilvl w:val="0"/>
          <w:numId w:val="13"/>
        </w:numPr>
        <w:rPr>
          <w:sz w:val="22"/>
          <w:szCs w:val="22"/>
        </w:rPr>
      </w:pPr>
      <w:r>
        <w:rPr>
          <w:sz w:val="22"/>
          <w:szCs w:val="22"/>
        </w:rPr>
        <w:t>All materials, including but not limited to low voltage wiring, computer programming</w:t>
      </w:r>
      <w:r w:rsidR="00E07BAD">
        <w:rPr>
          <w:sz w:val="22"/>
          <w:szCs w:val="22"/>
        </w:rPr>
        <w:t xml:space="preserve"> and</w:t>
      </w:r>
      <w:r>
        <w:rPr>
          <w:sz w:val="22"/>
          <w:szCs w:val="22"/>
        </w:rPr>
        <w:t xml:space="preserve"> electrical work, necessary for a fully functioning access system;</w:t>
      </w:r>
    </w:p>
    <w:p w:rsidR="005042A6" w:rsidRDefault="005042A6" w:rsidP="005042A6">
      <w:pPr>
        <w:numPr>
          <w:ilvl w:val="0"/>
          <w:numId w:val="13"/>
        </w:numPr>
        <w:rPr>
          <w:sz w:val="22"/>
          <w:szCs w:val="22"/>
        </w:rPr>
      </w:pPr>
      <w:r>
        <w:rPr>
          <w:sz w:val="22"/>
          <w:szCs w:val="22"/>
        </w:rPr>
        <w:t xml:space="preserve">Installation should include any paint and trim replacement as required; </w:t>
      </w:r>
    </w:p>
    <w:p w:rsidR="005042A6" w:rsidRDefault="005042A6" w:rsidP="005042A6">
      <w:pPr>
        <w:numPr>
          <w:ilvl w:val="0"/>
          <w:numId w:val="13"/>
        </w:numPr>
        <w:rPr>
          <w:sz w:val="22"/>
          <w:szCs w:val="22"/>
        </w:rPr>
      </w:pPr>
      <w:r>
        <w:rPr>
          <w:sz w:val="22"/>
          <w:szCs w:val="22"/>
        </w:rPr>
        <w:t>Installations may require the replacement of doors and other trim as required;</w:t>
      </w:r>
    </w:p>
    <w:p w:rsidR="003C7E1E" w:rsidRDefault="003C7E1E" w:rsidP="005042A6">
      <w:pPr>
        <w:numPr>
          <w:ilvl w:val="0"/>
          <w:numId w:val="13"/>
        </w:numPr>
        <w:rPr>
          <w:sz w:val="22"/>
          <w:szCs w:val="22"/>
        </w:rPr>
      </w:pPr>
      <w:r>
        <w:rPr>
          <w:sz w:val="22"/>
          <w:szCs w:val="22"/>
        </w:rPr>
        <w:t>Set-up and installation of a fully functioning system;</w:t>
      </w:r>
    </w:p>
    <w:p w:rsidR="005042A6" w:rsidRDefault="005042A6" w:rsidP="005042A6">
      <w:pPr>
        <w:numPr>
          <w:ilvl w:val="0"/>
          <w:numId w:val="13"/>
        </w:numPr>
        <w:rPr>
          <w:sz w:val="22"/>
          <w:szCs w:val="22"/>
        </w:rPr>
      </w:pPr>
      <w:r>
        <w:rPr>
          <w:sz w:val="22"/>
          <w:szCs w:val="22"/>
        </w:rPr>
        <w:t>Training for court personnel on operating and maintaining the system; and</w:t>
      </w:r>
    </w:p>
    <w:p w:rsidR="004B0E78" w:rsidRDefault="004B0E78" w:rsidP="004B0E78">
      <w:pPr>
        <w:numPr>
          <w:ilvl w:val="0"/>
          <w:numId w:val="13"/>
        </w:numPr>
        <w:tabs>
          <w:tab w:val="left" w:pos="3240"/>
          <w:tab w:val="left" w:pos="3780"/>
        </w:tabs>
        <w:rPr>
          <w:sz w:val="22"/>
          <w:szCs w:val="22"/>
        </w:rPr>
      </w:pPr>
      <w:r>
        <w:rPr>
          <w:sz w:val="22"/>
          <w:szCs w:val="22"/>
        </w:rPr>
        <w:t xml:space="preserve">Onsite service agreement on parts and installation for an initial one year from date of acceptance, with options for four (4) one year terms for all items in </w:t>
      </w:r>
      <w:r w:rsidRPr="007B2777">
        <w:rPr>
          <w:sz w:val="22"/>
          <w:szCs w:val="22"/>
          <w:u w:val="single"/>
        </w:rPr>
        <w:t>Section 4.1.2.1.1</w:t>
      </w:r>
      <w:r>
        <w:rPr>
          <w:sz w:val="22"/>
          <w:szCs w:val="22"/>
        </w:rPr>
        <w:t>.</w:t>
      </w:r>
      <w:r w:rsidRPr="004B0E78">
        <w:rPr>
          <w:sz w:val="22"/>
          <w:szCs w:val="22"/>
        </w:rPr>
        <w:t xml:space="preserve"> </w:t>
      </w:r>
      <w:r>
        <w:rPr>
          <w:sz w:val="22"/>
          <w:szCs w:val="22"/>
        </w:rPr>
        <w:t>Initial O</w:t>
      </w:r>
      <w:r w:rsidR="006E3016">
        <w:rPr>
          <w:sz w:val="22"/>
          <w:szCs w:val="22"/>
        </w:rPr>
        <w:t>nsite service should start following</w:t>
      </w:r>
      <w:r>
        <w:rPr>
          <w:sz w:val="22"/>
          <w:szCs w:val="22"/>
        </w:rPr>
        <w:t xml:space="preserve"> a 90 day stabilization period for newly installed systems. A time and materials service option shall also be available.</w:t>
      </w:r>
    </w:p>
    <w:p w:rsidR="00C01827" w:rsidRPr="00C01827" w:rsidRDefault="00C01827" w:rsidP="001B1D22">
      <w:pPr>
        <w:keepNext/>
        <w:tabs>
          <w:tab w:val="left" w:pos="3780"/>
        </w:tabs>
        <w:ind w:left="2880"/>
        <w:rPr>
          <w:sz w:val="22"/>
          <w:szCs w:val="22"/>
        </w:rPr>
      </w:pPr>
    </w:p>
    <w:p w:rsidR="00CB0CF9" w:rsidRPr="006967DF" w:rsidRDefault="00CB0CF9" w:rsidP="001B1D22">
      <w:pPr>
        <w:keepNext/>
        <w:tabs>
          <w:tab w:val="left" w:pos="3780"/>
        </w:tabs>
        <w:ind w:left="2880"/>
        <w:rPr>
          <w:b/>
          <w:sz w:val="22"/>
          <w:szCs w:val="22"/>
        </w:rPr>
      </w:pPr>
      <w:r w:rsidRPr="006967DF">
        <w:rPr>
          <w:b/>
          <w:sz w:val="22"/>
          <w:szCs w:val="22"/>
        </w:rPr>
        <w:t>4.1.2.1.</w:t>
      </w:r>
      <w:r w:rsidR="001B1D22">
        <w:rPr>
          <w:b/>
          <w:sz w:val="22"/>
          <w:szCs w:val="22"/>
        </w:rPr>
        <w:t>3</w:t>
      </w:r>
      <w:r w:rsidRPr="006967DF">
        <w:rPr>
          <w:b/>
          <w:sz w:val="22"/>
          <w:szCs w:val="22"/>
        </w:rPr>
        <w:tab/>
        <w:t>Onsite Maintenance Services</w:t>
      </w:r>
    </w:p>
    <w:p w:rsidR="00CB0CF9" w:rsidRPr="006967DF" w:rsidRDefault="00CB0CF9" w:rsidP="00CB0CF9">
      <w:pPr>
        <w:keepNext/>
        <w:tabs>
          <w:tab w:val="left" w:pos="3240"/>
        </w:tabs>
        <w:ind w:left="2880"/>
        <w:rPr>
          <w:sz w:val="22"/>
          <w:szCs w:val="22"/>
        </w:rPr>
      </w:pPr>
    </w:p>
    <w:p w:rsidR="00CB0CF9" w:rsidRDefault="008501EB" w:rsidP="00681651">
      <w:pPr>
        <w:tabs>
          <w:tab w:val="left" w:pos="3780"/>
        </w:tabs>
        <w:ind w:left="3780"/>
        <w:rPr>
          <w:sz w:val="22"/>
          <w:szCs w:val="22"/>
        </w:rPr>
      </w:pPr>
      <w:r>
        <w:rPr>
          <w:sz w:val="22"/>
          <w:szCs w:val="22"/>
        </w:rPr>
        <w:t>Proposers</w:t>
      </w:r>
      <w:r w:rsidR="00CB0CF9" w:rsidRPr="006967DF">
        <w:rPr>
          <w:sz w:val="22"/>
          <w:szCs w:val="22"/>
        </w:rPr>
        <w:t xml:space="preserve"> must offer the following onsite maintenance services:</w:t>
      </w:r>
    </w:p>
    <w:p w:rsidR="00CB0CF9" w:rsidRPr="006967DF" w:rsidRDefault="00CB0CF9" w:rsidP="00681651">
      <w:pPr>
        <w:ind w:left="4320" w:hanging="540"/>
        <w:rPr>
          <w:sz w:val="22"/>
          <w:szCs w:val="22"/>
        </w:rPr>
      </w:pPr>
      <w:r w:rsidRPr="006967DF">
        <w:rPr>
          <w:sz w:val="22"/>
          <w:szCs w:val="22"/>
        </w:rPr>
        <w:t>a.</w:t>
      </w:r>
      <w:r w:rsidRPr="006967DF">
        <w:rPr>
          <w:sz w:val="22"/>
          <w:szCs w:val="22"/>
        </w:rPr>
        <w:tab/>
      </w:r>
      <w:r w:rsidR="002E14D5">
        <w:rPr>
          <w:sz w:val="22"/>
          <w:szCs w:val="22"/>
        </w:rPr>
        <w:t>M</w:t>
      </w:r>
      <w:r w:rsidRPr="006967DF">
        <w:rPr>
          <w:sz w:val="22"/>
          <w:szCs w:val="22"/>
        </w:rPr>
        <w:t xml:space="preserve">aintenance </w:t>
      </w:r>
      <w:r w:rsidR="001B1D22">
        <w:rPr>
          <w:sz w:val="22"/>
          <w:szCs w:val="22"/>
        </w:rPr>
        <w:t xml:space="preserve">contract for a minimum of </w:t>
      </w:r>
      <w:r w:rsidR="00BF74DF">
        <w:rPr>
          <w:sz w:val="22"/>
          <w:szCs w:val="22"/>
        </w:rPr>
        <w:t xml:space="preserve">four </w:t>
      </w:r>
      <w:r w:rsidR="00F42E52">
        <w:rPr>
          <w:sz w:val="22"/>
          <w:szCs w:val="22"/>
        </w:rPr>
        <w:t>(</w:t>
      </w:r>
      <w:r w:rsidR="00A91DB8">
        <w:rPr>
          <w:sz w:val="22"/>
          <w:szCs w:val="22"/>
        </w:rPr>
        <w:t>4</w:t>
      </w:r>
      <w:r w:rsidR="00F42E52">
        <w:rPr>
          <w:sz w:val="22"/>
          <w:szCs w:val="22"/>
        </w:rPr>
        <w:t>)</w:t>
      </w:r>
      <w:r w:rsidR="00D579AB">
        <w:rPr>
          <w:sz w:val="22"/>
          <w:szCs w:val="22"/>
        </w:rPr>
        <w:t>, one</w:t>
      </w:r>
      <w:r w:rsidR="00F42E52">
        <w:rPr>
          <w:sz w:val="22"/>
          <w:szCs w:val="22"/>
        </w:rPr>
        <w:t>-</w:t>
      </w:r>
      <w:r w:rsidRPr="006967DF">
        <w:rPr>
          <w:sz w:val="22"/>
          <w:szCs w:val="22"/>
        </w:rPr>
        <w:t>year</w:t>
      </w:r>
      <w:r w:rsidR="008B224D">
        <w:rPr>
          <w:sz w:val="22"/>
          <w:szCs w:val="22"/>
        </w:rPr>
        <w:t xml:space="preserve"> periods</w:t>
      </w:r>
      <w:r w:rsidR="00681651">
        <w:rPr>
          <w:sz w:val="22"/>
          <w:szCs w:val="22"/>
        </w:rPr>
        <w:t xml:space="preserve"> </w:t>
      </w:r>
      <w:r w:rsidR="005E4DD6">
        <w:rPr>
          <w:sz w:val="22"/>
          <w:szCs w:val="22"/>
        </w:rPr>
        <w:t xml:space="preserve">after expiration of </w:t>
      </w:r>
      <w:r w:rsidR="00A91DB8">
        <w:rPr>
          <w:sz w:val="22"/>
          <w:szCs w:val="22"/>
        </w:rPr>
        <w:t xml:space="preserve">initial one year </w:t>
      </w:r>
      <w:r w:rsidR="005E4DD6">
        <w:rPr>
          <w:sz w:val="22"/>
          <w:szCs w:val="22"/>
        </w:rPr>
        <w:t xml:space="preserve">warranty period. </w:t>
      </w:r>
    </w:p>
    <w:p w:rsidR="00CB0CF9" w:rsidRPr="006967DF" w:rsidRDefault="00CB0CF9" w:rsidP="00681651">
      <w:pPr>
        <w:tabs>
          <w:tab w:val="left" w:pos="3780"/>
        </w:tabs>
        <w:ind w:left="3780"/>
        <w:rPr>
          <w:sz w:val="22"/>
          <w:szCs w:val="22"/>
        </w:rPr>
      </w:pPr>
      <w:r w:rsidRPr="006967DF">
        <w:rPr>
          <w:sz w:val="22"/>
          <w:szCs w:val="22"/>
        </w:rPr>
        <w:t>b.</w:t>
      </w:r>
      <w:r w:rsidRPr="006967DF">
        <w:rPr>
          <w:sz w:val="22"/>
          <w:szCs w:val="22"/>
        </w:rPr>
        <w:tab/>
        <w:t>Time and materials service</w:t>
      </w:r>
      <w:r w:rsidR="00A91DB8">
        <w:rPr>
          <w:sz w:val="22"/>
          <w:szCs w:val="22"/>
        </w:rPr>
        <w:t xml:space="preserve"> and repair</w:t>
      </w:r>
      <w:r w:rsidRPr="006967DF">
        <w:rPr>
          <w:sz w:val="22"/>
          <w:szCs w:val="22"/>
        </w:rPr>
        <w:t xml:space="preserve"> option.</w:t>
      </w:r>
    </w:p>
    <w:p w:rsidR="007758A0" w:rsidRDefault="00CB0CF9" w:rsidP="007758A0">
      <w:pPr>
        <w:tabs>
          <w:tab w:val="left" w:pos="3780"/>
        </w:tabs>
        <w:ind w:left="3780"/>
        <w:rPr>
          <w:sz w:val="22"/>
          <w:szCs w:val="22"/>
        </w:rPr>
      </w:pPr>
      <w:r w:rsidRPr="006967DF">
        <w:rPr>
          <w:sz w:val="22"/>
          <w:szCs w:val="22"/>
        </w:rPr>
        <w:t>c.</w:t>
      </w:r>
      <w:r w:rsidRPr="006967DF">
        <w:rPr>
          <w:sz w:val="22"/>
          <w:szCs w:val="22"/>
        </w:rPr>
        <w:tab/>
      </w:r>
      <w:r w:rsidR="007758A0">
        <w:rPr>
          <w:sz w:val="22"/>
          <w:szCs w:val="22"/>
        </w:rPr>
        <w:t xml:space="preserve">Ability to </w:t>
      </w:r>
      <w:r w:rsidR="007758A0" w:rsidRPr="007758A0">
        <w:rPr>
          <w:sz w:val="22"/>
          <w:szCs w:val="22"/>
        </w:rPr>
        <w:t>begin performing any maintenance work at a</w:t>
      </w:r>
      <w:r w:rsidR="007758A0">
        <w:rPr>
          <w:sz w:val="22"/>
          <w:szCs w:val="22"/>
        </w:rPr>
        <w:t>ny</w:t>
      </w:r>
    </w:p>
    <w:p w:rsidR="0023422B" w:rsidRDefault="00DD1978" w:rsidP="0023422B">
      <w:pPr>
        <w:tabs>
          <w:tab w:val="left" w:pos="3780"/>
        </w:tabs>
        <w:ind w:left="4320"/>
        <w:rPr>
          <w:sz w:val="22"/>
          <w:szCs w:val="22"/>
        </w:rPr>
      </w:pPr>
      <w:r>
        <w:rPr>
          <w:sz w:val="22"/>
          <w:szCs w:val="22"/>
        </w:rPr>
        <w:t>JBE</w:t>
      </w:r>
      <w:r w:rsidR="007758A0" w:rsidRPr="007758A0">
        <w:rPr>
          <w:sz w:val="22"/>
          <w:szCs w:val="22"/>
        </w:rPr>
        <w:t xml:space="preserve"> facility or at</w:t>
      </w:r>
      <w:r w:rsidR="007758A0">
        <w:rPr>
          <w:sz w:val="22"/>
          <w:szCs w:val="22"/>
        </w:rPr>
        <w:t xml:space="preserve"> </w:t>
      </w:r>
      <w:r w:rsidR="007758A0" w:rsidRPr="007758A0">
        <w:rPr>
          <w:sz w:val="22"/>
          <w:szCs w:val="22"/>
        </w:rPr>
        <w:t xml:space="preserve">multiple facilities simultaneously within </w:t>
      </w:r>
      <w:r w:rsidR="00A91DB8">
        <w:rPr>
          <w:sz w:val="22"/>
          <w:szCs w:val="22"/>
        </w:rPr>
        <w:t>twelve (12)</w:t>
      </w:r>
      <w:r w:rsidR="007758A0" w:rsidRPr="007758A0">
        <w:rPr>
          <w:sz w:val="22"/>
          <w:szCs w:val="22"/>
        </w:rPr>
        <w:t xml:space="preserve"> hours of receiving a service request.</w:t>
      </w:r>
    </w:p>
    <w:p w:rsidR="00D54708" w:rsidRDefault="00D909DB" w:rsidP="00D909DB">
      <w:pPr>
        <w:numPr>
          <w:ilvl w:val="0"/>
          <w:numId w:val="21"/>
        </w:numPr>
        <w:tabs>
          <w:tab w:val="clear" w:pos="4104"/>
          <w:tab w:val="left" w:pos="3780"/>
          <w:tab w:val="num" w:pos="4320"/>
        </w:tabs>
        <w:rPr>
          <w:sz w:val="22"/>
          <w:szCs w:val="22"/>
        </w:rPr>
      </w:pPr>
      <w:r>
        <w:rPr>
          <w:sz w:val="22"/>
          <w:szCs w:val="22"/>
        </w:rPr>
        <w:t xml:space="preserve"> </w:t>
      </w:r>
      <w:r w:rsidR="004F26A4">
        <w:rPr>
          <w:sz w:val="22"/>
          <w:szCs w:val="22"/>
        </w:rPr>
        <w:tab/>
      </w:r>
      <w:r w:rsidR="00D54708">
        <w:rPr>
          <w:sz w:val="22"/>
          <w:szCs w:val="22"/>
        </w:rPr>
        <w:t xml:space="preserve">Maintenance and repair of all systems, regardless of whether or </w:t>
      </w:r>
      <w:r>
        <w:rPr>
          <w:sz w:val="22"/>
          <w:szCs w:val="22"/>
        </w:rPr>
        <w:t xml:space="preserve">   </w:t>
      </w:r>
      <w:r>
        <w:rPr>
          <w:sz w:val="22"/>
          <w:szCs w:val="22"/>
        </w:rPr>
        <w:tab/>
      </w:r>
      <w:r w:rsidR="00D54708">
        <w:rPr>
          <w:sz w:val="22"/>
          <w:szCs w:val="22"/>
        </w:rPr>
        <w:t>not the</w:t>
      </w:r>
      <w:r w:rsidR="00146203">
        <w:rPr>
          <w:sz w:val="22"/>
          <w:szCs w:val="22"/>
        </w:rPr>
        <w:t xml:space="preserve"> existing</w:t>
      </w:r>
      <w:r w:rsidR="00D54708">
        <w:rPr>
          <w:sz w:val="22"/>
          <w:szCs w:val="22"/>
        </w:rPr>
        <w:t xml:space="preserve"> system was</w:t>
      </w:r>
      <w:r w:rsidR="00146203">
        <w:rPr>
          <w:sz w:val="22"/>
          <w:szCs w:val="22"/>
        </w:rPr>
        <w:t xml:space="preserve"> initially</w:t>
      </w:r>
      <w:r w:rsidR="00D54708">
        <w:rPr>
          <w:sz w:val="22"/>
          <w:szCs w:val="22"/>
        </w:rPr>
        <w:t xml:space="preserve"> purchased or installed by </w:t>
      </w:r>
      <w:r>
        <w:rPr>
          <w:sz w:val="22"/>
          <w:szCs w:val="22"/>
        </w:rPr>
        <w:tab/>
      </w:r>
      <w:r w:rsidR="00D54708">
        <w:rPr>
          <w:sz w:val="22"/>
          <w:szCs w:val="22"/>
        </w:rPr>
        <w:t xml:space="preserve">the </w:t>
      </w:r>
      <w:r>
        <w:rPr>
          <w:sz w:val="22"/>
          <w:szCs w:val="22"/>
        </w:rPr>
        <w:t>proposer</w:t>
      </w:r>
      <w:r w:rsidR="00D54708">
        <w:rPr>
          <w:sz w:val="22"/>
          <w:szCs w:val="22"/>
        </w:rPr>
        <w:t xml:space="preserve">. </w:t>
      </w:r>
    </w:p>
    <w:p w:rsidR="007758A0" w:rsidRPr="0023422B" w:rsidRDefault="007758A0" w:rsidP="0023422B">
      <w:pPr>
        <w:tabs>
          <w:tab w:val="left" w:pos="3780"/>
        </w:tabs>
        <w:ind w:left="4320"/>
        <w:rPr>
          <w:sz w:val="22"/>
          <w:szCs w:val="22"/>
        </w:rPr>
      </w:pPr>
    </w:p>
    <w:p w:rsidR="00CB0CF9" w:rsidRPr="006967DF" w:rsidRDefault="00CB0CF9" w:rsidP="005007D4">
      <w:pPr>
        <w:pStyle w:val="NormalIndent"/>
        <w:keepNext/>
        <w:ind w:left="2160"/>
        <w:rPr>
          <w:b/>
          <w:bCs/>
          <w:sz w:val="22"/>
          <w:szCs w:val="22"/>
        </w:rPr>
      </w:pPr>
      <w:r w:rsidRPr="006967DF">
        <w:rPr>
          <w:b/>
          <w:bCs/>
          <w:sz w:val="22"/>
          <w:szCs w:val="22"/>
        </w:rPr>
        <w:lastRenderedPageBreak/>
        <w:t>4.1.2.2</w:t>
      </w:r>
      <w:r w:rsidRPr="006967DF">
        <w:rPr>
          <w:b/>
          <w:bCs/>
          <w:sz w:val="22"/>
          <w:szCs w:val="22"/>
        </w:rPr>
        <w:tab/>
        <w:t>Certifications and Verifications</w:t>
      </w:r>
    </w:p>
    <w:p w:rsidR="00CB0CF9" w:rsidRPr="006967DF" w:rsidRDefault="00CB0CF9" w:rsidP="00CB0CF9">
      <w:pPr>
        <w:pStyle w:val="NormalIndent"/>
        <w:keepNext/>
        <w:ind w:firstLine="720"/>
        <w:rPr>
          <w:sz w:val="22"/>
          <w:szCs w:val="22"/>
        </w:rPr>
      </w:pPr>
    </w:p>
    <w:p w:rsidR="00CB0CF9" w:rsidRPr="006967DF" w:rsidRDefault="00CB0CF9" w:rsidP="005007D4">
      <w:pPr>
        <w:pStyle w:val="NormalIndent"/>
        <w:ind w:left="2160" w:firstLine="720"/>
        <w:rPr>
          <w:sz w:val="22"/>
          <w:szCs w:val="22"/>
        </w:rPr>
      </w:pPr>
      <w:r w:rsidRPr="006967DF">
        <w:rPr>
          <w:sz w:val="22"/>
          <w:szCs w:val="22"/>
        </w:rPr>
        <w:t xml:space="preserve">All products offered for sale by the </w:t>
      </w:r>
      <w:r w:rsidR="001747E5">
        <w:rPr>
          <w:sz w:val="22"/>
          <w:szCs w:val="22"/>
        </w:rPr>
        <w:t>proposer</w:t>
      </w:r>
      <w:r w:rsidR="001747E5" w:rsidRPr="006967DF">
        <w:rPr>
          <w:sz w:val="22"/>
          <w:szCs w:val="22"/>
        </w:rPr>
        <w:t xml:space="preserve"> </w:t>
      </w:r>
      <w:r w:rsidRPr="006967DF">
        <w:rPr>
          <w:sz w:val="22"/>
          <w:szCs w:val="22"/>
        </w:rPr>
        <w:t xml:space="preserve">to the </w:t>
      </w:r>
      <w:r w:rsidR="00DD1978">
        <w:rPr>
          <w:sz w:val="22"/>
          <w:szCs w:val="22"/>
        </w:rPr>
        <w:t>JBE</w:t>
      </w:r>
      <w:r w:rsidR="0077596F">
        <w:rPr>
          <w:sz w:val="22"/>
          <w:szCs w:val="22"/>
        </w:rPr>
        <w:t>s</w:t>
      </w:r>
      <w:r w:rsidRPr="006967DF">
        <w:rPr>
          <w:sz w:val="22"/>
          <w:szCs w:val="22"/>
        </w:rPr>
        <w:t xml:space="preserve"> under any resulting </w:t>
      </w:r>
      <w:r w:rsidR="0077596F">
        <w:rPr>
          <w:sz w:val="22"/>
          <w:szCs w:val="22"/>
        </w:rPr>
        <w:t xml:space="preserve">Leveraged </w:t>
      </w:r>
      <w:r w:rsidR="00690AA7">
        <w:rPr>
          <w:sz w:val="22"/>
          <w:szCs w:val="22"/>
        </w:rPr>
        <w:t>Procurement</w:t>
      </w:r>
      <w:r w:rsidR="0077596F">
        <w:rPr>
          <w:sz w:val="22"/>
          <w:szCs w:val="22"/>
        </w:rPr>
        <w:t xml:space="preserve"> Agreement resulting</w:t>
      </w:r>
      <w:r w:rsidR="0077596F" w:rsidRPr="006967DF">
        <w:rPr>
          <w:sz w:val="22"/>
          <w:szCs w:val="22"/>
        </w:rPr>
        <w:t xml:space="preserve"> </w:t>
      </w:r>
      <w:r w:rsidRPr="006967DF">
        <w:rPr>
          <w:sz w:val="22"/>
          <w:szCs w:val="22"/>
        </w:rPr>
        <w:t>from this RFP must be compliant with all standards and regulations as set forth by all federal agencies and state and local governmental entities.</w:t>
      </w:r>
      <w:r w:rsidR="00F07DBF" w:rsidRPr="00F07DBF">
        <w:rPr>
          <w:sz w:val="22"/>
          <w:szCs w:val="22"/>
        </w:rPr>
        <w:t xml:space="preserve"> </w:t>
      </w:r>
      <w:r w:rsidR="00F07DBF">
        <w:rPr>
          <w:sz w:val="22"/>
          <w:szCs w:val="22"/>
        </w:rPr>
        <w:t xml:space="preserve">All installations and materials shall meet state and local building codes, as well as </w:t>
      </w:r>
      <w:smartTag w:uri="urn:schemas-microsoft-com:office:smarttags" w:element="place">
        <w:smartTag w:uri="urn:schemas-microsoft-com:office:smarttags" w:element="State">
          <w:r w:rsidR="00F07DBF">
            <w:rPr>
              <w:sz w:val="22"/>
              <w:szCs w:val="22"/>
            </w:rPr>
            <w:t>California</w:t>
          </w:r>
        </w:smartTag>
      </w:smartTag>
      <w:r w:rsidR="00F07DBF">
        <w:rPr>
          <w:sz w:val="22"/>
          <w:szCs w:val="22"/>
        </w:rPr>
        <w:t xml:space="preserve"> fire and safety codes.</w:t>
      </w:r>
    </w:p>
    <w:p w:rsidR="00CB0CF9" w:rsidRPr="006967DF" w:rsidRDefault="00CB0CF9" w:rsidP="00CB0CF9">
      <w:pPr>
        <w:pStyle w:val="NormalIndent"/>
        <w:ind w:firstLine="720"/>
        <w:rPr>
          <w:sz w:val="22"/>
          <w:szCs w:val="22"/>
        </w:rPr>
      </w:pPr>
    </w:p>
    <w:p w:rsidR="00CB0CF9" w:rsidRPr="006967DF" w:rsidRDefault="00CB0CF9" w:rsidP="005007D4">
      <w:pPr>
        <w:keepNext/>
        <w:autoSpaceDE w:val="0"/>
        <w:autoSpaceDN w:val="0"/>
        <w:adjustRightInd w:val="0"/>
        <w:ind w:left="2160"/>
        <w:rPr>
          <w:b/>
          <w:sz w:val="22"/>
          <w:szCs w:val="22"/>
        </w:rPr>
      </w:pPr>
      <w:r w:rsidRPr="006967DF">
        <w:rPr>
          <w:b/>
          <w:sz w:val="22"/>
          <w:szCs w:val="22"/>
        </w:rPr>
        <w:t>4.1.2.3</w:t>
      </w:r>
      <w:r w:rsidRPr="006967DF">
        <w:rPr>
          <w:b/>
          <w:sz w:val="22"/>
          <w:szCs w:val="22"/>
        </w:rPr>
        <w:tab/>
        <w:t>Guarantee</w:t>
      </w:r>
    </w:p>
    <w:p w:rsidR="00CB0CF9" w:rsidRPr="006967DF" w:rsidRDefault="00CB0CF9" w:rsidP="00CB0CF9">
      <w:pPr>
        <w:keepNext/>
        <w:autoSpaceDE w:val="0"/>
        <w:autoSpaceDN w:val="0"/>
        <w:adjustRightInd w:val="0"/>
        <w:rPr>
          <w:sz w:val="22"/>
          <w:szCs w:val="22"/>
        </w:rPr>
      </w:pPr>
    </w:p>
    <w:p w:rsidR="00CB0CF9" w:rsidRPr="006967DF" w:rsidRDefault="00CB0CF9" w:rsidP="005007D4">
      <w:pPr>
        <w:autoSpaceDE w:val="0"/>
        <w:autoSpaceDN w:val="0"/>
        <w:adjustRightInd w:val="0"/>
        <w:ind w:left="2160" w:firstLine="720"/>
        <w:rPr>
          <w:sz w:val="22"/>
          <w:szCs w:val="22"/>
        </w:rPr>
      </w:pPr>
      <w:r w:rsidRPr="006967DF">
        <w:rPr>
          <w:sz w:val="22"/>
          <w:szCs w:val="22"/>
        </w:rPr>
        <w:t xml:space="preserve">All equipment shall be guaranteed to be new and to perform to the manufacturer’s specifications and </w:t>
      </w:r>
      <w:r w:rsidR="00D909DB">
        <w:rPr>
          <w:sz w:val="22"/>
          <w:szCs w:val="22"/>
        </w:rPr>
        <w:t>proposer</w:t>
      </w:r>
      <w:r w:rsidRPr="006967DF">
        <w:rPr>
          <w:sz w:val="22"/>
          <w:szCs w:val="22"/>
        </w:rPr>
        <w:t xml:space="preserve"> shall warrant the equipment against defects in </w:t>
      </w:r>
      <w:r w:rsidR="00760062">
        <w:rPr>
          <w:sz w:val="22"/>
          <w:szCs w:val="22"/>
        </w:rPr>
        <w:t xml:space="preserve">installation, </w:t>
      </w:r>
      <w:r w:rsidRPr="006967DF">
        <w:rPr>
          <w:sz w:val="22"/>
          <w:szCs w:val="22"/>
        </w:rPr>
        <w:t>material</w:t>
      </w:r>
      <w:r w:rsidR="00760062">
        <w:rPr>
          <w:sz w:val="22"/>
          <w:szCs w:val="22"/>
        </w:rPr>
        <w:t>s,</w:t>
      </w:r>
      <w:r w:rsidRPr="006967DF">
        <w:rPr>
          <w:sz w:val="22"/>
          <w:szCs w:val="22"/>
        </w:rPr>
        <w:t xml:space="preserve"> and workmanship.</w:t>
      </w:r>
    </w:p>
    <w:p w:rsidR="00CB0CF9" w:rsidRPr="006967DF" w:rsidRDefault="00CB0CF9" w:rsidP="00CB0CF9">
      <w:pPr>
        <w:autoSpaceDE w:val="0"/>
        <w:autoSpaceDN w:val="0"/>
        <w:adjustRightInd w:val="0"/>
        <w:rPr>
          <w:sz w:val="22"/>
          <w:szCs w:val="22"/>
        </w:rPr>
      </w:pPr>
    </w:p>
    <w:p w:rsidR="00CB0CF9" w:rsidRPr="006967DF" w:rsidRDefault="00CB0CF9" w:rsidP="005007D4">
      <w:pPr>
        <w:pStyle w:val="NormalIndent"/>
        <w:keepNext/>
        <w:ind w:left="1440"/>
        <w:rPr>
          <w:b/>
          <w:bCs/>
          <w:sz w:val="22"/>
          <w:szCs w:val="22"/>
        </w:rPr>
      </w:pPr>
      <w:r w:rsidRPr="006967DF">
        <w:rPr>
          <w:b/>
          <w:bCs/>
          <w:sz w:val="22"/>
          <w:szCs w:val="22"/>
        </w:rPr>
        <w:t>4.1.3</w:t>
      </w:r>
      <w:r w:rsidRPr="006967DF">
        <w:rPr>
          <w:b/>
          <w:bCs/>
          <w:sz w:val="22"/>
          <w:szCs w:val="22"/>
        </w:rPr>
        <w:tab/>
        <w:t>Ordering Process</w:t>
      </w:r>
    </w:p>
    <w:p w:rsidR="00CB0CF9" w:rsidRPr="006967DF" w:rsidRDefault="00CB0CF9" w:rsidP="00CB0CF9">
      <w:pPr>
        <w:pStyle w:val="Heading3"/>
        <w:keepNext/>
        <w:tabs>
          <w:tab w:val="left" w:pos="1440"/>
          <w:tab w:val="left" w:pos="1530"/>
        </w:tabs>
        <w:ind w:left="0" w:firstLine="1440"/>
        <w:rPr>
          <w:b w:val="0"/>
          <w:bCs/>
          <w:sz w:val="22"/>
          <w:szCs w:val="22"/>
        </w:rPr>
      </w:pPr>
    </w:p>
    <w:p w:rsidR="00CB0CF9" w:rsidRDefault="00D909DB" w:rsidP="005007D4">
      <w:pPr>
        <w:autoSpaceDE w:val="0"/>
        <w:autoSpaceDN w:val="0"/>
        <w:adjustRightInd w:val="0"/>
        <w:ind w:left="1440" w:firstLine="720"/>
        <w:rPr>
          <w:sz w:val="22"/>
          <w:szCs w:val="22"/>
        </w:rPr>
      </w:pPr>
      <w:r>
        <w:rPr>
          <w:sz w:val="22"/>
          <w:szCs w:val="22"/>
        </w:rPr>
        <w:t>Proposer</w:t>
      </w:r>
      <w:r w:rsidR="00CB0CF9" w:rsidRPr="006967DF">
        <w:rPr>
          <w:sz w:val="22"/>
          <w:szCs w:val="22"/>
        </w:rPr>
        <w:t xml:space="preserve"> will establish </w:t>
      </w:r>
      <w:r w:rsidR="007C7B80">
        <w:rPr>
          <w:sz w:val="22"/>
          <w:szCs w:val="22"/>
        </w:rPr>
        <w:t>a</w:t>
      </w:r>
      <w:r w:rsidR="00CB0CF9" w:rsidRPr="006967DF">
        <w:rPr>
          <w:sz w:val="22"/>
          <w:szCs w:val="22"/>
        </w:rPr>
        <w:t xml:space="preserve"> customer account with the </w:t>
      </w:r>
      <w:r w:rsidR="007C7B80">
        <w:rPr>
          <w:sz w:val="22"/>
          <w:szCs w:val="22"/>
        </w:rPr>
        <w:t>AOC</w:t>
      </w:r>
      <w:r w:rsidR="00D17EAF">
        <w:rPr>
          <w:sz w:val="22"/>
          <w:szCs w:val="22"/>
        </w:rPr>
        <w:t xml:space="preserve"> for </w:t>
      </w:r>
      <w:r w:rsidR="00CB0CF9" w:rsidRPr="006967DF">
        <w:rPr>
          <w:sz w:val="22"/>
          <w:szCs w:val="22"/>
        </w:rPr>
        <w:t xml:space="preserve">placing </w:t>
      </w:r>
      <w:r w:rsidR="003775FF">
        <w:rPr>
          <w:sz w:val="22"/>
          <w:szCs w:val="22"/>
        </w:rPr>
        <w:t>o</w:t>
      </w:r>
      <w:r w:rsidR="00CB0CF9" w:rsidRPr="006967DF">
        <w:rPr>
          <w:sz w:val="22"/>
          <w:szCs w:val="22"/>
        </w:rPr>
        <w:t xml:space="preserve">rders </w:t>
      </w:r>
      <w:r w:rsidR="00306BDC">
        <w:rPr>
          <w:sz w:val="22"/>
          <w:szCs w:val="22"/>
        </w:rPr>
        <w:t xml:space="preserve">on behalf of any </w:t>
      </w:r>
      <w:r w:rsidR="0077596F">
        <w:rPr>
          <w:sz w:val="22"/>
          <w:szCs w:val="22"/>
        </w:rPr>
        <w:t>JBE</w:t>
      </w:r>
      <w:r w:rsidR="00306BDC">
        <w:rPr>
          <w:sz w:val="22"/>
          <w:szCs w:val="22"/>
        </w:rPr>
        <w:t xml:space="preserve"> </w:t>
      </w:r>
      <w:r w:rsidR="00CB0CF9" w:rsidRPr="006967DF">
        <w:rPr>
          <w:sz w:val="22"/>
          <w:szCs w:val="22"/>
        </w:rPr>
        <w:t xml:space="preserve">under any </w:t>
      </w:r>
      <w:r w:rsidR="0077596F">
        <w:rPr>
          <w:sz w:val="22"/>
          <w:szCs w:val="22"/>
        </w:rPr>
        <w:t xml:space="preserve">Leveraged </w:t>
      </w:r>
      <w:r w:rsidR="00690AA7">
        <w:rPr>
          <w:sz w:val="22"/>
          <w:szCs w:val="22"/>
        </w:rPr>
        <w:t>Procurement</w:t>
      </w:r>
      <w:r w:rsidR="0077596F" w:rsidRPr="006967DF">
        <w:rPr>
          <w:sz w:val="22"/>
          <w:szCs w:val="22"/>
        </w:rPr>
        <w:t xml:space="preserve"> </w:t>
      </w:r>
      <w:r w:rsidR="00CB0CF9" w:rsidRPr="006967DF">
        <w:rPr>
          <w:sz w:val="22"/>
          <w:szCs w:val="22"/>
        </w:rPr>
        <w:t>Agreement that may result from this RFP</w:t>
      </w:r>
      <w:r w:rsidR="007740FF">
        <w:rPr>
          <w:sz w:val="22"/>
          <w:szCs w:val="22"/>
        </w:rPr>
        <w:t xml:space="preserve"> and an individual account for any </w:t>
      </w:r>
      <w:r w:rsidR="00DD1978">
        <w:rPr>
          <w:sz w:val="22"/>
          <w:szCs w:val="22"/>
        </w:rPr>
        <w:t>JBE</w:t>
      </w:r>
      <w:r w:rsidR="007740FF">
        <w:rPr>
          <w:sz w:val="22"/>
          <w:szCs w:val="22"/>
        </w:rPr>
        <w:t xml:space="preserve"> that elects to place an order directly from </w:t>
      </w:r>
      <w:r w:rsidR="008501EB">
        <w:rPr>
          <w:sz w:val="22"/>
          <w:szCs w:val="22"/>
        </w:rPr>
        <w:t>the proposer</w:t>
      </w:r>
      <w:r w:rsidR="008E5D56">
        <w:rPr>
          <w:sz w:val="22"/>
          <w:szCs w:val="22"/>
        </w:rPr>
        <w:t>.</w:t>
      </w:r>
    </w:p>
    <w:p w:rsidR="00D17EAF" w:rsidRPr="006967DF" w:rsidRDefault="00D17EAF" w:rsidP="001B1D22">
      <w:pPr>
        <w:autoSpaceDE w:val="0"/>
        <w:autoSpaceDN w:val="0"/>
        <w:adjustRightInd w:val="0"/>
        <w:ind w:left="900"/>
        <w:rPr>
          <w:sz w:val="22"/>
          <w:szCs w:val="22"/>
        </w:rPr>
      </w:pPr>
    </w:p>
    <w:p w:rsidR="00CB0CF9" w:rsidRPr="006967DF" w:rsidRDefault="008501EB" w:rsidP="005007D4">
      <w:pPr>
        <w:autoSpaceDE w:val="0"/>
        <w:autoSpaceDN w:val="0"/>
        <w:adjustRightInd w:val="0"/>
        <w:ind w:left="1440" w:firstLine="720"/>
        <w:rPr>
          <w:sz w:val="22"/>
          <w:szCs w:val="22"/>
        </w:rPr>
      </w:pPr>
      <w:r>
        <w:rPr>
          <w:sz w:val="22"/>
          <w:szCs w:val="22"/>
        </w:rPr>
        <w:t>Proposers</w:t>
      </w:r>
      <w:r w:rsidR="00CB0CF9" w:rsidRPr="006967DF">
        <w:rPr>
          <w:sz w:val="22"/>
          <w:szCs w:val="22"/>
        </w:rPr>
        <w:t xml:space="preserve"> will provide the </w:t>
      </w:r>
      <w:r w:rsidR="00306BDC">
        <w:rPr>
          <w:sz w:val="22"/>
          <w:szCs w:val="22"/>
        </w:rPr>
        <w:t xml:space="preserve">AOC </w:t>
      </w:r>
      <w:r w:rsidR="00CB0CF9" w:rsidRPr="006967DF">
        <w:rPr>
          <w:sz w:val="22"/>
          <w:szCs w:val="22"/>
        </w:rPr>
        <w:t xml:space="preserve">with the </w:t>
      </w:r>
      <w:r w:rsidR="007740FF">
        <w:rPr>
          <w:sz w:val="22"/>
          <w:szCs w:val="22"/>
        </w:rPr>
        <w:t xml:space="preserve">total cost and </w:t>
      </w:r>
      <w:r w:rsidR="00CB0CF9" w:rsidRPr="006967DF">
        <w:rPr>
          <w:sz w:val="22"/>
          <w:szCs w:val="22"/>
        </w:rPr>
        <w:t>lead time required for the product(s)</w:t>
      </w:r>
      <w:r w:rsidR="00A91DB8">
        <w:rPr>
          <w:sz w:val="22"/>
          <w:szCs w:val="22"/>
        </w:rPr>
        <w:t xml:space="preserve"> and services</w:t>
      </w:r>
      <w:r w:rsidR="00CB0CF9" w:rsidRPr="006967DF">
        <w:rPr>
          <w:sz w:val="22"/>
          <w:szCs w:val="22"/>
        </w:rPr>
        <w:t xml:space="preserve"> ordered</w:t>
      </w:r>
      <w:r w:rsidR="00BC3F44">
        <w:rPr>
          <w:sz w:val="22"/>
          <w:szCs w:val="22"/>
        </w:rPr>
        <w:t>, including maintenance and repairs on existing systems.</w:t>
      </w:r>
      <w:r w:rsidR="00CB0CF9" w:rsidRPr="006967DF">
        <w:rPr>
          <w:sz w:val="22"/>
          <w:szCs w:val="22"/>
        </w:rPr>
        <w:t xml:space="preserve"> </w:t>
      </w:r>
      <w:r w:rsidR="007740FF">
        <w:rPr>
          <w:sz w:val="22"/>
          <w:szCs w:val="22"/>
        </w:rPr>
        <w:t xml:space="preserve">The total cost will itemize the cost of the products and installation. </w:t>
      </w:r>
      <w:r w:rsidR="003F4744">
        <w:rPr>
          <w:sz w:val="22"/>
          <w:szCs w:val="22"/>
        </w:rPr>
        <w:t>Proposer</w:t>
      </w:r>
      <w:r w:rsidR="00CB0CF9" w:rsidRPr="006967DF">
        <w:rPr>
          <w:sz w:val="22"/>
          <w:szCs w:val="22"/>
        </w:rPr>
        <w:t xml:space="preserve"> will coordinate the installation dates with </w:t>
      </w:r>
      <w:r w:rsidR="00306BDC">
        <w:rPr>
          <w:sz w:val="22"/>
          <w:szCs w:val="22"/>
        </w:rPr>
        <w:t>the AOC</w:t>
      </w:r>
      <w:r w:rsidR="00306BDC" w:rsidRPr="006967DF">
        <w:rPr>
          <w:sz w:val="22"/>
          <w:szCs w:val="22"/>
        </w:rPr>
        <w:t xml:space="preserve"> </w:t>
      </w:r>
      <w:r w:rsidR="00CB0CF9" w:rsidRPr="006967DF">
        <w:rPr>
          <w:sz w:val="22"/>
          <w:szCs w:val="22"/>
        </w:rPr>
        <w:t xml:space="preserve">prior to finalizing the </w:t>
      </w:r>
      <w:r w:rsidR="003775FF">
        <w:rPr>
          <w:sz w:val="22"/>
          <w:szCs w:val="22"/>
        </w:rPr>
        <w:t>o</w:t>
      </w:r>
      <w:r w:rsidR="00CB0CF9" w:rsidRPr="006967DF">
        <w:rPr>
          <w:sz w:val="22"/>
          <w:szCs w:val="22"/>
        </w:rPr>
        <w:t xml:space="preserve">rder.  </w:t>
      </w:r>
      <w:r w:rsidR="003F4744">
        <w:rPr>
          <w:sz w:val="22"/>
          <w:szCs w:val="22"/>
        </w:rPr>
        <w:t>Proposer</w:t>
      </w:r>
      <w:r w:rsidR="00CB0CF9" w:rsidRPr="006967DF">
        <w:rPr>
          <w:sz w:val="22"/>
          <w:szCs w:val="22"/>
        </w:rPr>
        <w:t xml:space="preserve"> will provide the AOC with an immediate acknowledgement of the </w:t>
      </w:r>
      <w:r w:rsidR="003775FF">
        <w:rPr>
          <w:sz w:val="22"/>
          <w:szCs w:val="22"/>
        </w:rPr>
        <w:t>o</w:t>
      </w:r>
      <w:r w:rsidR="00CB0CF9" w:rsidRPr="006967DF">
        <w:rPr>
          <w:sz w:val="22"/>
          <w:szCs w:val="22"/>
        </w:rPr>
        <w:t xml:space="preserve">rder.  The acknowledgement will be submitted by facsimile or email, regardless of what method is used to place the </w:t>
      </w:r>
      <w:r w:rsidR="003775FF">
        <w:rPr>
          <w:sz w:val="22"/>
          <w:szCs w:val="22"/>
        </w:rPr>
        <w:t>o</w:t>
      </w:r>
      <w:r w:rsidR="00CB0CF9" w:rsidRPr="006967DF">
        <w:rPr>
          <w:sz w:val="22"/>
          <w:szCs w:val="22"/>
        </w:rPr>
        <w:t>rder, and will include: the products and services ordered, installation dates, and contact information.</w:t>
      </w:r>
      <w:r w:rsidR="007740FF">
        <w:rPr>
          <w:sz w:val="22"/>
          <w:szCs w:val="22"/>
        </w:rPr>
        <w:t xml:space="preserve">  If </w:t>
      </w:r>
      <w:r w:rsidR="0077596F">
        <w:rPr>
          <w:sz w:val="22"/>
          <w:szCs w:val="22"/>
        </w:rPr>
        <w:t xml:space="preserve">a </w:t>
      </w:r>
      <w:r w:rsidR="00DD1978">
        <w:rPr>
          <w:sz w:val="22"/>
          <w:szCs w:val="22"/>
        </w:rPr>
        <w:t>JBE</w:t>
      </w:r>
      <w:r w:rsidR="007740FF">
        <w:rPr>
          <w:sz w:val="22"/>
          <w:szCs w:val="22"/>
        </w:rPr>
        <w:t xml:space="preserve"> is ordering directly from the </w:t>
      </w:r>
      <w:r w:rsidR="003F4744">
        <w:rPr>
          <w:sz w:val="22"/>
          <w:szCs w:val="22"/>
        </w:rPr>
        <w:t>proposer</w:t>
      </w:r>
      <w:r w:rsidR="007740FF">
        <w:rPr>
          <w:sz w:val="22"/>
          <w:szCs w:val="22"/>
        </w:rPr>
        <w:t xml:space="preserve">, the </w:t>
      </w:r>
      <w:r w:rsidR="003F4744">
        <w:rPr>
          <w:sz w:val="22"/>
          <w:szCs w:val="22"/>
        </w:rPr>
        <w:t>proposer</w:t>
      </w:r>
      <w:r w:rsidR="007740FF">
        <w:rPr>
          <w:sz w:val="22"/>
          <w:szCs w:val="22"/>
        </w:rPr>
        <w:t xml:space="preserve"> will provide the same information to the </w:t>
      </w:r>
      <w:r w:rsidR="00DD1978">
        <w:rPr>
          <w:sz w:val="22"/>
          <w:szCs w:val="22"/>
        </w:rPr>
        <w:t>JBE</w:t>
      </w:r>
      <w:r w:rsidR="007740FF">
        <w:rPr>
          <w:sz w:val="22"/>
          <w:szCs w:val="22"/>
        </w:rPr>
        <w:t xml:space="preserve"> and use the same ordering process.</w:t>
      </w:r>
    </w:p>
    <w:p w:rsidR="00CB0CF9" w:rsidRPr="006967DF" w:rsidRDefault="00CB0CF9" w:rsidP="001B1D22">
      <w:pPr>
        <w:autoSpaceDE w:val="0"/>
        <w:autoSpaceDN w:val="0"/>
        <w:adjustRightInd w:val="0"/>
        <w:ind w:left="900"/>
        <w:rPr>
          <w:sz w:val="22"/>
          <w:szCs w:val="22"/>
        </w:rPr>
      </w:pPr>
    </w:p>
    <w:p w:rsidR="00CB0CF9" w:rsidRPr="006967DF" w:rsidRDefault="003F4744" w:rsidP="005007D4">
      <w:pPr>
        <w:autoSpaceDE w:val="0"/>
        <w:autoSpaceDN w:val="0"/>
        <w:adjustRightInd w:val="0"/>
        <w:ind w:left="1440" w:firstLine="720"/>
        <w:rPr>
          <w:sz w:val="22"/>
          <w:szCs w:val="22"/>
        </w:rPr>
      </w:pPr>
      <w:r>
        <w:rPr>
          <w:sz w:val="22"/>
          <w:szCs w:val="22"/>
        </w:rPr>
        <w:t>Proposer</w:t>
      </w:r>
      <w:r w:rsidR="00CB0CF9" w:rsidRPr="006967DF">
        <w:rPr>
          <w:sz w:val="22"/>
          <w:szCs w:val="22"/>
        </w:rPr>
        <w:t xml:space="preserve"> is required to maintain a toll-free number for ordering, inquiries, and customer service, including requests for maintenance service.</w:t>
      </w:r>
    </w:p>
    <w:p w:rsidR="00CB0CF9" w:rsidRPr="006967DF" w:rsidRDefault="00CB0CF9" w:rsidP="00CB0CF9">
      <w:pPr>
        <w:autoSpaceDE w:val="0"/>
        <w:autoSpaceDN w:val="0"/>
        <w:adjustRightInd w:val="0"/>
        <w:ind w:left="840"/>
        <w:rPr>
          <w:sz w:val="22"/>
          <w:szCs w:val="22"/>
        </w:rPr>
      </w:pPr>
    </w:p>
    <w:p w:rsidR="00CB0CF9" w:rsidRPr="006967DF" w:rsidRDefault="00CB0CF9" w:rsidP="005007D4">
      <w:pPr>
        <w:pStyle w:val="NormalIndent"/>
        <w:keepNext/>
        <w:ind w:left="1440"/>
        <w:rPr>
          <w:b/>
          <w:bCs/>
          <w:sz w:val="22"/>
          <w:szCs w:val="22"/>
        </w:rPr>
      </w:pPr>
      <w:r w:rsidRPr="006967DF">
        <w:rPr>
          <w:b/>
          <w:bCs/>
          <w:sz w:val="22"/>
          <w:szCs w:val="22"/>
        </w:rPr>
        <w:t>4.1.4</w:t>
      </w:r>
      <w:r w:rsidRPr="006967DF">
        <w:rPr>
          <w:b/>
          <w:bCs/>
          <w:sz w:val="22"/>
          <w:szCs w:val="22"/>
        </w:rPr>
        <w:tab/>
        <w:t>Customer Service</w:t>
      </w:r>
    </w:p>
    <w:p w:rsidR="00CB0CF9" w:rsidRPr="006967DF" w:rsidRDefault="00CB0CF9" w:rsidP="00CB0CF9">
      <w:pPr>
        <w:pStyle w:val="Heading3"/>
        <w:keepNext/>
        <w:ind w:left="1440"/>
        <w:rPr>
          <w:b w:val="0"/>
          <w:bCs/>
          <w:sz w:val="22"/>
          <w:szCs w:val="22"/>
        </w:rPr>
      </w:pPr>
    </w:p>
    <w:p w:rsidR="00CB0CF9" w:rsidRPr="006967DF" w:rsidRDefault="00CB0CF9" w:rsidP="005007D4">
      <w:pPr>
        <w:pStyle w:val="Heading3"/>
        <w:ind w:left="1440" w:firstLine="720"/>
        <w:rPr>
          <w:b w:val="0"/>
          <w:bCs/>
          <w:sz w:val="22"/>
          <w:szCs w:val="22"/>
        </w:rPr>
      </w:pPr>
      <w:r w:rsidRPr="006967DF">
        <w:rPr>
          <w:b w:val="0"/>
          <w:bCs/>
          <w:sz w:val="22"/>
          <w:szCs w:val="22"/>
        </w:rPr>
        <w:t xml:space="preserve">The </w:t>
      </w:r>
      <w:r w:rsidR="003F4744">
        <w:rPr>
          <w:b w:val="0"/>
          <w:bCs/>
          <w:sz w:val="22"/>
          <w:szCs w:val="22"/>
        </w:rPr>
        <w:t>proposer</w:t>
      </w:r>
      <w:r w:rsidRPr="006967DF">
        <w:rPr>
          <w:b w:val="0"/>
          <w:bCs/>
          <w:sz w:val="22"/>
          <w:szCs w:val="22"/>
        </w:rPr>
        <w:t xml:space="preserve">’s customer service process shall ensure that all customer service issues are addressed in a consistent </w:t>
      </w:r>
      <w:r w:rsidR="00BD7E99">
        <w:rPr>
          <w:b w:val="0"/>
          <w:bCs/>
          <w:sz w:val="22"/>
          <w:szCs w:val="22"/>
        </w:rPr>
        <w:t>and expedi</w:t>
      </w:r>
      <w:r w:rsidR="0023422B">
        <w:rPr>
          <w:b w:val="0"/>
          <w:bCs/>
          <w:sz w:val="22"/>
          <w:szCs w:val="22"/>
        </w:rPr>
        <w:t>tious</w:t>
      </w:r>
      <w:r w:rsidR="00BD7E99">
        <w:rPr>
          <w:b w:val="0"/>
          <w:bCs/>
          <w:sz w:val="22"/>
          <w:szCs w:val="22"/>
        </w:rPr>
        <w:t xml:space="preserve"> </w:t>
      </w:r>
      <w:r w:rsidRPr="006967DF">
        <w:rPr>
          <w:b w:val="0"/>
          <w:bCs/>
          <w:sz w:val="22"/>
          <w:szCs w:val="22"/>
        </w:rPr>
        <w:t xml:space="preserve">manner, including problem escalation and resolution of maintenance and service issues.  The customer service process includes, but is not limited to: </w:t>
      </w:r>
    </w:p>
    <w:p w:rsidR="00CB0CF9" w:rsidRPr="006967DF" w:rsidRDefault="00CB0CF9" w:rsidP="00CB0CF9">
      <w:pPr>
        <w:pStyle w:val="NormalIndent"/>
        <w:rPr>
          <w:sz w:val="22"/>
          <w:szCs w:val="22"/>
        </w:rPr>
      </w:pPr>
    </w:p>
    <w:p w:rsidR="00CB0CF9" w:rsidRPr="006967DF" w:rsidRDefault="00CB0CF9" w:rsidP="00CB0CF9">
      <w:pPr>
        <w:numPr>
          <w:ilvl w:val="0"/>
          <w:numId w:val="14"/>
        </w:numPr>
        <w:rPr>
          <w:sz w:val="22"/>
          <w:szCs w:val="22"/>
        </w:rPr>
      </w:pPr>
      <w:r w:rsidRPr="006967DF">
        <w:rPr>
          <w:sz w:val="22"/>
          <w:szCs w:val="22"/>
        </w:rPr>
        <w:t>Customer service organizational structure.</w:t>
      </w:r>
    </w:p>
    <w:p w:rsidR="00CB0CF9" w:rsidRPr="006967DF" w:rsidRDefault="00CB0CF9" w:rsidP="00CB0CF9">
      <w:pPr>
        <w:numPr>
          <w:ilvl w:val="0"/>
          <w:numId w:val="14"/>
        </w:numPr>
        <w:rPr>
          <w:sz w:val="22"/>
          <w:szCs w:val="22"/>
        </w:rPr>
      </w:pPr>
      <w:r w:rsidRPr="006967DF">
        <w:rPr>
          <w:sz w:val="22"/>
          <w:szCs w:val="22"/>
        </w:rPr>
        <w:t>Contact process</w:t>
      </w:r>
      <w:r w:rsidR="00DC209A">
        <w:rPr>
          <w:sz w:val="22"/>
          <w:szCs w:val="22"/>
        </w:rPr>
        <w:t xml:space="preserve"> and contact person identified by position in the company</w:t>
      </w:r>
      <w:r w:rsidRPr="006967DF">
        <w:rPr>
          <w:sz w:val="22"/>
          <w:szCs w:val="22"/>
        </w:rPr>
        <w:t xml:space="preserve"> (phone, email, fax, etc.).</w:t>
      </w:r>
    </w:p>
    <w:p w:rsidR="00CB0CF9" w:rsidRPr="006967DF" w:rsidRDefault="00CB0CF9" w:rsidP="00CB0CF9">
      <w:pPr>
        <w:numPr>
          <w:ilvl w:val="0"/>
          <w:numId w:val="14"/>
        </w:numPr>
        <w:rPr>
          <w:sz w:val="22"/>
          <w:szCs w:val="22"/>
        </w:rPr>
      </w:pPr>
      <w:r w:rsidRPr="006967DF">
        <w:rPr>
          <w:sz w:val="22"/>
          <w:szCs w:val="22"/>
        </w:rPr>
        <w:t>Follow up process.</w:t>
      </w:r>
    </w:p>
    <w:p w:rsidR="00CB0CF9" w:rsidRPr="006967DF" w:rsidRDefault="00CB0CF9" w:rsidP="00CB0CF9">
      <w:pPr>
        <w:numPr>
          <w:ilvl w:val="0"/>
          <w:numId w:val="14"/>
        </w:numPr>
        <w:rPr>
          <w:sz w:val="22"/>
          <w:szCs w:val="22"/>
        </w:rPr>
      </w:pPr>
      <w:r w:rsidRPr="006967DF">
        <w:rPr>
          <w:sz w:val="22"/>
          <w:szCs w:val="22"/>
        </w:rPr>
        <w:t>Internal procedures to track customer service contact and resolution.</w:t>
      </w:r>
    </w:p>
    <w:p w:rsidR="00CB0CF9" w:rsidRPr="006967DF" w:rsidRDefault="00CB0CF9" w:rsidP="00CB0CF9">
      <w:pPr>
        <w:numPr>
          <w:ilvl w:val="0"/>
          <w:numId w:val="14"/>
        </w:numPr>
        <w:rPr>
          <w:sz w:val="22"/>
          <w:szCs w:val="22"/>
        </w:rPr>
      </w:pPr>
      <w:r w:rsidRPr="006967DF">
        <w:rPr>
          <w:sz w:val="22"/>
          <w:szCs w:val="22"/>
        </w:rPr>
        <w:t>Escalation process to resolve outstanding customer service issues.</w:t>
      </w:r>
    </w:p>
    <w:p w:rsidR="00CB0CF9" w:rsidRPr="006967DF" w:rsidRDefault="00CB0CF9" w:rsidP="00CB0CF9">
      <w:pPr>
        <w:pStyle w:val="Heading3"/>
        <w:ind w:left="720" w:firstLine="1440"/>
        <w:rPr>
          <w:b w:val="0"/>
          <w:bCs/>
          <w:sz w:val="22"/>
          <w:szCs w:val="22"/>
        </w:rPr>
      </w:pPr>
    </w:p>
    <w:p w:rsidR="00CB0CF9" w:rsidRPr="00306BDC" w:rsidRDefault="00CB0CF9" w:rsidP="005007D4">
      <w:pPr>
        <w:autoSpaceDE w:val="0"/>
        <w:autoSpaceDN w:val="0"/>
        <w:adjustRightInd w:val="0"/>
        <w:ind w:left="1440"/>
        <w:rPr>
          <w:b/>
        </w:rPr>
      </w:pPr>
      <w:r w:rsidRPr="00306BDC">
        <w:rPr>
          <w:b/>
        </w:rPr>
        <w:t>4.1.</w:t>
      </w:r>
      <w:r w:rsidR="00306BDC" w:rsidRPr="00306BDC">
        <w:rPr>
          <w:b/>
        </w:rPr>
        <w:t>5</w:t>
      </w:r>
      <w:r w:rsidRPr="00306BDC">
        <w:rPr>
          <w:b/>
        </w:rPr>
        <w:tab/>
        <w:t>Installation</w:t>
      </w:r>
    </w:p>
    <w:p w:rsidR="00CB0CF9" w:rsidRPr="006967DF" w:rsidRDefault="00CB0CF9" w:rsidP="00CB0CF9">
      <w:pPr>
        <w:pStyle w:val="NormalIndent"/>
        <w:keepNext/>
        <w:rPr>
          <w:sz w:val="22"/>
          <w:szCs w:val="22"/>
        </w:rPr>
      </w:pPr>
    </w:p>
    <w:p w:rsidR="00CB0CF9" w:rsidRDefault="00CB0CF9" w:rsidP="005007D4">
      <w:pPr>
        <w:autoSpaceDE w:val="0"/>
        <w:autoSpaceDN w:val="0"/>
        <w:adjustRightInd w:val="0"/>
        <w:ind w:left="1440" w:firstLine="720"/>
        <w:rPr>
          <w:sz w:val="22"/>
          <w:szCs w:val="22"/>
        </w:rPr>
      </w:pPr>
      <w:r w:rsidRPr="006967DF">
        <w:rPr>
          <w:sz w:val="22"/>
          <w:szCs w:val="22"/>
        </w:rPr>
        <w:t xml:space="preserve">All products ordered under any resulting </w:t>
      </w:r>
      <w:r w:rsidR="0077596F">
        <w:rPr>
          <w:sz w:val="22"/>
          <w:szCs w:val="22"/>
        </w:rPr>
        <w:t xml:space="preserve">Leveraged </w:t>
      </w:r>
      <w:r w:rsidR="00690AA7">
        <w:rPr>
          <w:sz w:val="22"/>
          <w:szCs w:val="22"/>
        </w:rPr>
        <w:t>Procurement Agreement</w:t>
      </w:r>
      <w:r w:rsidR="0077596F" w:rsidRPr="006967DF">
        <w:rPr>
          <w:sz w:val="22"/>
          <w:szCs w:val="22"/>
        </w:rPr>
        <w:t xml:space="preserve"> </w:t>
      </w:r>
      <w:r w:rsidRPr="006967DF">
        <w:rPr>
          <w:sz w:val="22"/>
          <w:szCs w:val="22"/>
        </w:rPr>
        <w:t xml:space="preserve">from this RFP shall be completely installed and tested for functionality by the </w:t>
      </w:r>
      <w:r w:rsidR="003F4744">
        <w:rPr>
          <w:sz w:val="22"/>
          <w:szCs w:val="22"/>
        </w:rPr>
        <w:t>proposer</w:t>
      </w:r>
      <w:r w:rsidRPr="006967DF">
        <w:rPr>
          <w:sz w:val="22"/>
          <w:szCs w:val="22"/>
        </w:rPr>
        <w:t>.</w:t>
      </w:r>
      <w:r w:rsidR="00161EB0">
        <w:rPr>
          <w:sz w:val="22"/>
          <w:szCs w:val="22"/>
        </w:rPr>
        <w:t xml:space="preserve"> </w:t>
      </w:r>
      <w:r w:rsidR="00E3084A" w:rsidRPr="00E3084A">
        <w:rPr>
          <w:sz w:val="22"/>
          <w:szCs w:val="22"/>
        </w:rPr>
        <w:t xml:space="preserve">The </w:t>
      </w:r>
      <w:r w:rsidR="003F4744">
        <w:rPr>
          <w:sz w:val="22"/>
          <w:szCs w:val="22"/>
        </w:rPr>
        <w:t>proposer</w:t>
      </w:r>
      <w:r w:rsidR="00E3084A" w:rsidRPr="00E3084A">
        <w:rPr>
          <w:sz w:val="22"/>
          <w:szCs w:val="22"/>
        </w:rPr>
        <w:t xml:space="preserve"> shall provide all materials, equipment, parts and labor necessary for the installation of the </w:t>
      </w:r>
      <w:r w:rsidR="00E3084A" w:rsidRPr="00E3084A">
        <w:rPr>
          <w:sz w:val="22"/>
          <w:szCs w:val="22"/>
        </w:rPr>
        <w:lastRenderedPageBreak/>
        <w:t>ordered products.</w:t>
      </w:r>
      <w:r w:rsidR="00E3084A">
        <w:rPr>
          <w:sz w:val="22"/>
          <w:szCs w:val="22"/>
        </w:rPr>
        <w:t xml:space="preserve"> </w:t>
      </w:r>
      <w:r w:rsidR="00E3084A" w:rsidRPr="00E3084A">
        <w:rPr>
          <w:sz w:val="22"/>
          <w:szCs w:val="22"/>
        </w:rPr>
        <w:t xml:space="preserve">The </w:t>
      </w:r>
      <w:r w:rsidR="003F4744">
        <w:rPr>
          <w:sz w:val="22"/>
          <w:szCs w:val="22"/>
        </w:rPr>
        <w:t>proposer</w:t>
      </w:r>
      <w:r w:rsidR="00E3084A" w:rsidRPr="00E3084A">
        <w:rPr>
          <w:sz w:val="22"/>
          <w:szCs w:val="22"/>
        </w:rPr>
        <w:t xml:space="preserve"> shall </w:t>
      </w:r>
      <w:r w:rsidR="00F42E52">
        <w:rPr>
          <w:sz w:val="22"/>
          <w:szCs w:val="22"/>
        </w:rPr>
        <w:t xml:space="preserve">be responsible to </w:t>
      </w:r>
      <w:r w:rsidR="00E3084A" w:rsidRPr="00E3084A">
        <w:rPr>
          <w:sz w:val="22"/>
          <w:szCs w:val="22"/>
        </w:rPr>
        <w:t xml:space="preserve">transport all ordered products to the </w:t>
      </w:r>
      <w:r w:rsidR="00DD1978">
        <w:rPr>
          <w:sz w:val="22"/>
          <w:szCs w:val="22"/>
        </w:rPr>
        <w:t>JBE</w:t>
      </w:r>
      <w:r w:rsidR="00337D3D">
        <w:rPr>
          <w:sz w:val="22"/>
          <w:szCs w:val="22"/>
        </w:rPr>
        <w:t xml:space="preserve">’s </w:t>
      </w:r>
      <w:r w:rsidR="00E3084A" w:rsidRPr="00E3084A">
        <w:rPr>
          <w:sz w:val="22"/>
          <w:szCs w:val="22"/>
        </w:rPr>
        <w:t>facility</w:t>
      </w:r>
      <w:r w:rsidR="009B2063">
        <w:rPr>
          <w:sz w:val="22"/>
          <w:szCs w:val="22"/>
        </w:rPr>
        <w:t xml:space="preserve"> prior to installation</w:t>
      </w:r>
      <w:r w:rsidR="00337D3D">
        <w:rPr>
          <w:sz w:val="22"/>
          <w:szCs w:val="22"/>
        </w:rPr>
        <w:t>. The</w:t>
      </w:r>
      <w:r w:rsidR="00E3084A" w:rsidRPr="00E3084A">
        <w:rPr>
          <w:sz w:val="22"/>
          <w:szCs w:val="22"/>
        </w:rPr>
        <w:t xml:space="preserve"> </w:t>
      </w:r>
      <w:r w:rsidR="003F4744">
        <w:rPr>
          <w:sz w:val="22"/>
          <w:szCs w:val="22"/>
        </w:rPr>
        <w:t>JBE</w:t>
      </w:r>
      <w:r w:rsidR="00E3084A" w:rsidRPr="00E3084A">
        <w:rPr>
          <w:sz w:val="22"/>
          <w:szCs w:val="22"/>
        </w:rPr>
        <w:t xml:space="preserve"> will not be responsible for </w:t>
      </w:r>
      <w:r w:rsidR="00F42E52">
        <w:rPr>
          <w:sz w:val="22"/>
          <w:szCs w:val="22"/>
        </w:rPr>
        <w:t xml:space="preserve">risk of loss for </w:t>
      </w:r>
      <w:r w:rsidR="00E3084A" w:rsidRPr="00E3084A">
        <w:rPr>
          <w:sz w:val="22"/>
          <w:szCs w:val="22"/>
        </w:rPr>
        <w:t>any materials delivered to its facility</w:t>
      </w:r>
      <w:r w:rsidR="00FA6626">
        <w:rPr>
          <w:sz w:val="22"/>
          <w:szCs w:val="22"/>
        </w:rPr>
        <w:t xml:space="preserve"> prior to the </w:t>
      </w:r>
      <w:r w:rsidR="003F4744">
        <w:rPr>
          <w:sz w:val="22"/>
          <w:szCs w:val="22"/>
        </w:rPr>
        <w:t>proposer</w:t>
      </w:r>
      <w:r w:rsidR="00FA6626">
        <w:rPr>
          <w:sz w:val="22"/>
          <w:szCs w:val="22"/>
        </w:rPr>
        <w:t xml:space="preserve"> completing installation of the product</w:t>
      </w:r>
      <w:r w:rsidR="00E3084A" w:rsidRPr="00E3084A">
        <w:rPr>
          <w:sz w:val="22"/>
          <w:szCs w:val="22"/>
        </w:rPr>
        <w:t xml:space="preserve">. </w:t>
      </w:r>
    </w:p>
    <w:p w:rsidR="00D54708" w:rsidRDefault="00D54708" w:rsidP="005007D4">
      <w:pPr>
        <w:autoSpaceDE w:val="0"/>
        <w:autoSpaceDN w:val="0"/>
        <w:adjustRightInd w:val="0"/>
        <w:ind w:left="1440" w:firstLine="720"/>
        <w:rPr>
          <w:sz w:val="22"/>
          <w:szCs w:val="22"/>
        </w:rPr>
      </w:pPr>
    </w:p>
    <w:p w:rsidR="00D54708" w:rsidRPr="004F26A4" w:rsidRDefault="003F4744" w:rsidP="003F4744">
      <w:pPr>
        <w:autoSpaceDE w:val="0"/>
        <w:autoSpaceDN w:val="0"/>
        <w:adjustRightInd w:val="0"/>
        <w:ind w:left="1440" w:firstLine="720"/>
        <w:rPr>
          <w:sz w:val="22"/>
          <w:szCs w:val="22"/>
        </w:rPr>
      </w:pPr>
      <w:r w:rsidRPr="004F26A4">
        <w:rPr>
          <w:sz w:val="22"/>
          <w:szCs w:val="22"/>
        </w:rPr>
        <w:t>Proposer</w:t>
      </w:r>
      <w:r w:rsidR="00262338">
        <w:rPr>
          <w:sz w:val="22"/>
          <w:szCs w:val="22"/>
        </w:rPr>
        <w:t xml:space="preserve"> is responsible for system integration and software validation. In </w:t>
      </w:r>
      <w:hyperlink r:id="rId18" w:tooltip="Engineering" w:history="1">
        <w:r w:rsidR="00262338" w:rsidRPr="00262338">
          <w:rPr>
            <w:rStyle w:val="Hyperlink"/>
            <w:color w:val="auto"/>
            <w:sz w:val="22"/>
            <w:szCs w:val="22"/>
            <w:u w:val="none"/>
          </w:rPr>
          <w:t>engineering</w:t>
        </w:r>
      </w:hyperlink>
      <w:r w:rsidR="00262338" w:rsidRPr="00262338">
        <w:rPr>
          <w:sz w:val="22"/>
          <w:szCs w:val="22"/>
        </w:rPr>
        <w:t xml:space="preserve">, </w:t>
      </w:r>
      <w:r w:rsidR="00262338" w:rsidRPr="00262338">
        <w:rPr>
          <w:bCs/>
          <w:sz w:val="22"/>
          <w:szCs w:val="22"/>
        </w:rPr>
        <w:t>system integration</w:t>
      </w:r>
      <w:r w:rsidR="00262338" w:rsidRPr="00262338">
        <w:rPr>
          <w:sz w:val="22"/>
          <w:szCs w:val="22"/>
        </w:rPr>
        <w:t xml:space="preserve"> is the bringing together of the component </w:t>
      </w:r>
      <w:hyperlink r:id="rId19" w:tooltip="Subsystem" w:history="1">
        <w:r w:rsidR="00262338" w:rsidRPr="00262338">
          <w:rPr>
            <w:rStyle w:val="Hyperlink"/>
            <w:color w:val="auto"/>
            <w:sz w:val="22"/>
            <w:szCs w:val="22"/>
            <w:u w:val="none"/>
          </w:rPr>
          <w:t>subsystems</w:t>
        </w:r>
      </w:hyperlink>
      <w:r w:rsidR="00262338" w:rsidRPr="00262338">
        <w:rPr>
          <w:sz w:val="22"/>
          <w:szCs w:val="22"/>
        </w:rPr>
        <w:t xml:space="preserve"> into one system and ensuring that the subsystems function together</w:t>
      </w:r>
      <w:r w:rsidR="00262338" w:rsidRPr="00262338">
        <w:rPr>
          <w:sz w:val="22"/>
          <w:szCs w:val="22"/>
        </w:rPr>
        <w:tab/>
        <w:t xml:space="preserve">as a system. In </w:t>
      </w:r>
      <w:hyperlink r:id="rId20" w:tooltip="Information technology" w:history="1">
        <w:r w:rsidR="00262338" w:rsidRPr="00262338">
          <w:rPr>
            <w:rStyle w:val="Hyperlink"/>
            <w:color w:val="auto"/>
            <w:sz w:val="22"/>
            <w:szCs w:val="22"/>
            <w:u w:val="none"/>
          </w:rPr>
          <w:t>information technology</w:t>
        </w:r>
      </w:hyperlink>
      <w:r w:rsidR="00262338" w:rsidRPr="00262338">
        <w:rPr>
          <w:sz w:val="22"/>
          <w:szCs w:val="22"/>
        </w:rPr>
        <w:t xml:space="preserve">, </w:t>
      </w:r>
      <w:r w:rsidR="00262338" w:rsidRPr="00262338">
        <w:rPr>
          <w:bCs/>
          <w:sz w:val="22"/>
          <w:szCs w:val="22"/>
        </w:rPr>
        <w:t>systems integration</w:t>
      </w:r>
      <w:r w:rsidR="00262338" w:rsidRPr="00262338">
        <w:rPr>
          <w:sz w:val="22"/>
          <w:szCs w:val="22"/>
        </w:rPr>
        <w:t xml:space="preserve"> is the process of linking together different computing systems and software applications physically or functionally, to act as a coordinated whole. The </w:t>
      </w:r>
      <w:hyperlink r:id="rId21" w:tooltip="System integrator" w:history="1">
        <w:r w:rsidR="00262338" w:rsidRPr="00262338">
          <w:rPr>
            <w:rStyle w:val="Hyperlink"/>
            <w:color w:val="auto"/>
            <w:sz w:val="22"/>
            <w:szCs w:val="22"/>
            <w:u w:val="none"/>
          </w:rPr>
          <w:t>system integrator</w:t>
        </w:r>
      </w:hyperlink>
      <w:r w:rsidR="00262338" w:rsidRPr="00262338">
        <w:rPr>
          <w:sz w:val="22"/>
          <w:szCs w:val="22"/>
        </w:rPr>
        <w:t xml:space="preserve"> brings together discrete systems utilizing a variety of techniques such as </w:t>
      </w:r>
      <w:hyperlink r:id="rId22" w:tooltip="Computer networking" w:history="1">
        <w:r w:rsidR="00262338" w:rsidRPr="00262338">
          <w:rPr>
            <w:rStyle w:val="Hyperlink"/>
            <w:color w:val="auto"/>
            <w:sz w:val="22"/>
            <w:szCs w:val="22"/>
            <w:u w:val="none"/>
          </w:rPr>
          <w:t>computer networking</w:t>
        </w:r>
      </w:hyperlink>
      <w:r w:rsidR="00262338" w:rsidRPr="00262338">
        <w:rPr>
          <w:sz w:val="22"/>
          <w:szCs w:val="22"/>
        </w:rPr>
        <w:t xml:space="preserve">, </w:t>
      </w:r>
      <w:hyperlink r:id="rId23" w:tooltip="Enterprise application integration" w:history="1">
        <w:r w:rsidR="00262338" w:rsidRPr="00262338">
          <w:rPr>
            <w:rStyle w:val="Hyperlink"/>
            <w:color w:val="auto"/>
            <w:sz w:val="22"/>
            <w:szCs w:val="22"/>
            <w:u w:val="none"/>
          </w:rPr>
          <w:t>enterprise application integration</w:t>
        </w:r>
      </w:hyperlink>
      <w:r w:rsidR="00262338" w:rsidRPr="00262338">
        <w:rPr>
          <w:sz w:val="22"/>
          <w:szCs w:val="22"/>
        </w:rPr>
        <w:t xml:space="preserve">, </w:t>
      </w:r>
      <w:hyperlink r:id="rId24" w:tooltip="Business process management" w:history="1">
        <w:r w:rsidR="00262338" w:rsidRPr="00262338">
          <w:rPr>
            <w:rStyle w:val="Hyperlink"/>
            <w:color w:val="auto"/>
            <w:sz w:val="22"/>
            <w:szCs w:val="22"/>
            <w:u w:val="none"/>
          </w:rPr>
          <w:t>business process management</w:t>
        </w:r>
      </w:hyperlink>
      <w:r w:rsidR="00262338" w:rsidRPr="00262338">
        <w:rPr>
          <w:sz w:val="22"/>
          <w:szCs w:val="22"/>
        </w:rPr>
        <w:t xml:space="preserve"> or manual </w:t>
      </w:r>
      <w:hyperlink r:id="rId25" w:tooltip="Programming" w:history="1">
        <w:r w:rsidR="00262338" w:rsidRPr="00262338">
          <w:rPr>
            <w:rStyle w:val="Hyperlink"/>
            <w:color w:val="auto"/>
            <w:sz w:val="22"/>
            <w:szCs w:val="22"/>
            <w:u w:val="none"/>
          </w:rPr>
          <w:t>programming</w:t>
        </w:r>
      </w:hyperlink>
      <w:r w:rsidR="00262338" w:rsidRPr="00262338">
        <w:rPr>
          <w:sz w:val="22"/>
          <w:szCs w:val="22"/>
        </w:rPr>
        <w:t>.</w:t>
      </w:r>
    </w:p>
    <w:p w:rsidR="00460F3A" w:rsidRPr="006967DF" w:rsidRDefault="00460F3A" w:rsidP="00CB0CF9">
      <w:pPr>
        <w:autoSpaceDE w:val="0"/>
        <w:autoSpaceDN w:val="0"/>
        <w:adjustRightInd w:val="0"/>
        <w:ind w:left="864"/>
        <w:rPr>
          <w:sz w:val="22"/>
          <w:szCs w:val="22"/>
        </w:rPr>
      </w:pPr>
    </w:p>
    <w:p w:rsidR="00CB0CF9" w:rsidRPr="006967DF" w:rsidRDefault="00CB0CF9" w:rsidP="005007D4">
      <w:pPr>
        <w:pStyle w:val="NormalIndent"/>
        <w:keepNext/>
        <w:ind w:left="1440"/>
        <w:rPr>
          <w:b/>
          <w:bCs/>
          <w:sz w:val="22"/>
          <w:szCs w:val="22"/>
        </w:rPr>
      </w:pPr>
      <w:r w:rsidRPr="006967DF">
        <w:rPr>
          <w:b/>
          <w:bCs/>
          <w:sz w:val="22"/>
          <w:szCs w:val="22"/>
        </w:rPr>
        <w:t>4.1.</w:t>
      </w:r>
      <w:r w:rsidR="00306BDC">
        <w:rPr>
          <w:b/>
          <w:bCs/>
          <w:sz w:val="22"/>
          <w:szCs w:val="22"/>
        </w:rPr>
        <w:t>6</w:t>
      </w:r>
      <w:r w:rsidRPr="006967DF">
        <w:rPr>
          <w:b/>
          <w:bCs/>
          <w:sz w:val="22"/>
          <w:szCs w:val="22"/>
        </w:rPr>
        <w:tab/>
        <w:t>Reports</w:t>
      </w:r>
    </w:p>
    <w:p w:rsidR="00CB0CF9" w:rsidRPr="006967DF" w:rsidRDefault="00CB0CF9" w:rsidP="00CB0CF9">
      <w:pPr>
        <w:pStyle w:val="NormalIndent"/>
        <w:keepNext/>
        <w:rPr>
          <w:sz w:val="22"/>
          <w:szCs w:val="22"/>
        </w:rPr>
      </w:pPr>
    </w:p>
    <w:p w:rsidR="00CB0CF9" w:rsidRPr="006967DF" w:rsidRDefault="00CB0CF9" w:rsidP="005007D4">
      <w:pPr>
        <w:autoSpaceDE w:val="0"/>
        <w:autoSpaceDN w:val="0"/>
        <w:adjustRightInd w:val="0"/>
        <w:ind w:left="1440" w:firstLine="720"/>
        <w:rPr>
          <w:rFonts w:eastAsia="Times New Roman"/>
          <w:sz w:val="22"/>
          <w:szCs w:val="22"/>
        </w:rPr>
      </w:pPr>
      <w:r w:rsidRPr="006967DF">
        <w:rPr>
          <w:rFonts w:eastAsia="Times New Roman"/>
          <w:sz w:val="22"/>
          <w:szCs w:val="22"/>
        </w:rPr>
        <w:t>The AOC requires quarterly program reports that include a list of all products that are manufacturer discontinued within the current quarter or are scheduled to be manufacturer discontinued within the next twelve month period.  The report shall include a proposed replacement product for any product that is manufacturer discontinued.  Additionally, the quarterly report shall provide a summary of the equipment and services ordered, including the</w:t>
      </w:r>
      <w:r w:rsidR="00BC173A">
        <w:rPr>
          <w:rFonts w:eastAsia="Times New Roman"/>
          <w:sz w:val="22"/>
          <w:szCs w:val="22"/>
        </w:rPr>
        <w:t xml:space="preserve"> location where the equipment was installed and the</w:t>
      </w:r>
      <w:r w:rsidRPr="006967DF">
        <w:rPr>
          <w:rFonts w:eastAsia="Times New Roman"/>
          <w:sz w:val="22"/>
          <w:szCs w:val="22"/>
        </w:rPr>
        <w:t xml:space="preserve"> total value ordered during the quarter reported. Quarterly reports must be provided </w:t>
      </w:r>
      <w:r w:rsidR="00E27620">
        <w:rPr>
          <w:rFonts w:eastAsia="Times New Roman"/>
          <w:sz w:val="22"/>
          <w:szCs w:val="22"/>
        </w:rPr>
        <w:t xml:space="preserve">to the designated AOC staff member </w:t>
      </w:r>
      <w:r w:rsidRPr="006967DF">
        <w:rPr>
          <w:rFonts w:eastAsia="Times New Roman"/>
          <w:sz w:val="22"/>
          <w:szCs w:val="22"/>
        </w:rPr>
        <w:t>no later than thirty (30) days after the end of each quarter and shall include purchases that are invoiced</w:t>
      </w:r>
      <w:r w:rsidR="003F4744">
        <w:rPr>
          <w:rFonts w:eastAsia="Times New Roman"/>
          <w:sz w:val="22"/>
          <w:szCs w:val="22"/>
        </w:rPr>
        <w:t>.</w:t>
      </w:r>
      <w:r w:rsidRPr="006967DF">
        <w:rPr>
          <w:rFonts w:eastAsia="Times New Roman"/>
          <w:sz w:val="22"/>
          <w:szCs w:val="22"/>
        </w:rPr>
        <w:t xml:space="preserve"> </w:t>
      </w:r>
    </w:p>
    <w:p w:rsidR="00CB0CF9" w:rsidRPr="006967DF" w:rsidRDefault="00CB0CF9" w:rsidP="00CB0CF9">
      <w:pPr>
        <w:pStyle w:val="NormalIndent"/>
        <w:rPr>
          <w:sz w:val="22"/>
          <w:szCs w:val="22"/>
        </w:rPr>
      </w:pPr>
    </w:p>
    <w:p w:rsidR="00CB0CF9" w:rsidRPr="006967DF" w:rsidRDefault="00CB0CF9" w:rsidP="005007D4">
      <w:pPr>
        <w:pStyle w:val="NormalIndent"/>
        <w:keepNext/>
        <w:ind w:left="1440"/>
        <w:rPr>
          <w:b/>
          <w:bCs/>
          <w:sz w:val="22"/>
          <w:szCs w:val="22"/>
        </w:rPr>
      </w:pPr>
      <w:r w:rsidRPr="006967DF">
        <w:rPr>
          <w:b/>
          <w:bCs/>
          <w:sz w:val="22"/>
          <w:szCs w:val="22"/>
        </w:rPr>
        <w:t>4.1.</w:t>
      </w:r>
      <w:r w:rsidR="00306BDC">
        <w:rPr>
          <w:b/>
          <w:bCs/>
          <w:sz w:val="22"/>
          <w:szCs w:val="22"/>
        </w:rPr>
        <w:t>7</w:t>
      </w:r>
      <w:r w:rsidRPr="006967DF">
        <w:rPr>
          <w:b/>
          <w:bCs/>
          <w:sz w:val="22"/>
          <w:szCs w:val="22"/>
        </w:rPr>
        <w:tab/>
        <w:t>Rejection of Goods or Acceptance of Service</w:t>
      </w:r>
    </w:p>
    <w:p w:rsidR="00CB0CF9" w:rsidRPr="006967DF" w:rsidRDefault="00CB0CF9" w:rsidP="00CB0CF9">
      <w:pPr>
        <w:pStyle w:val="Heading3"/>
        <w:keepNext/>
        <w:ind w:left="1440"/>
        <w:rPr>
          <w:b w:val="0"/>
          <w:bCs/>
          <w:sz w:val="22"/>
          <w:szCs w:val="22"/>
        </w:rPr>
      </w:pPr>
    </w:p>
    <w:p w:rsidR="00CB0CF9" w:rsidRPr="006967DF" w:rsidRDefault="00CB0CF9" w:rsidP="005007D4">
      <w:pPr>
        <w:pStyle w:val="Heading3"/>
        <w:ind w:left="1440" w:firstLine="720"/>
        <w:rPr>
          <w:b w:val="0"/>
          <w:bCs/>
          <w:sz w:val="22"/>
          <w:szCs w:val="22"/>
        </w:rPr>
      </w:pPr>
      <w:r w:rsidRPr="006967DF">
        <w:rPr>
          <w:b w:val="0"/>
          <w:bCs/>
          <w:sz w:val="22"/>
          <w:szCs w:val="22"/>
        </w:rPr>
        <w:t xml:space="preserve">If a </w:t>
      </w:r>
      <w:r w:rsidR="00A26B9D">
        <w:rPr>
          <w:b w:val="0"/>
          <w:bCs/>
          <w:sz w:val="22"/>
          <w:szCs w:val="22"/>
        </w:rPr>
        <w:t>JBE</w:t>
      </w:r>
      <w:r w:rsidRPr="006967DF">
        <w:rPr>
          <w:b w:val="0"/>
          <w:bCs/>
          <w:sz w:val="22"/>
          <w:szCs w:val="22"/>
        </w:rPr>
        <w:t xml:space="preserve"> requests maintenance service, a designated </w:t>
      </w:r>
      <w:r w:rsidR="00A26B9D">
        <w:rPr>
          <w:b w:val="0"/>
          <w:bCs/>
          <w:sz w:val="22"/>
          <w:szCs w:val="22"/>
        </w:rPr>
        <w:t>JBE</w:t>
      </w:r>
      <w:r w:rsidRPr="006967DF">
        <w:rPr>
          <w:b w:val="0"/>
          <w:bCs/>
          <w:sz w:val="22"/>
          <w:szCs w:val="22"/>
        </w:rPr>
        <w:t xml:space="preserve"> representative (“Representative”) will review any completed repairs and approve by signing the </w:t>
      </w:r>
      <w:r w:rsidR="003F4744">
        <w:rPr>
          <w:b w:val="0"/>
          <w:bCs/>
          <w:sz w:val="22"/>
          <w:szCs w:val="22"/>
        </w:rPr>
        <w:t>proposer</w:t>
      </w:r>
      <w:r w:rsidRPr="006967DF">
        <w:rPr>
          <w:b w:val="0"/>
          <w:bCs/>
          <w:sz w:val="22"/>
          <w:szCs w:val="22"/>
        </w:rPr>
        <w:t xml:space="preserve">’s service report.  The designated </w:t>
      </w:r>
      <w:r w:rsidR="003F4744">
        <w:rPr>
          <w:b w:val="0"/>
          <w:bCs/>
          <w:sz w:val="22"/>
          <w:szCs w:val="22"/>
        </w:rPr>
        <w:t>r</w:t>
      </w:r>
      <w:r w:rsidRPr="006967DF">
        <w:rPr>
          <w:b w:val="0"/>
          <w:bCs/>
          <w:sz w:val="22"/>
          <w:szCs w:val="22"/>
        </w:rPr>
        <w:t xml:space="preserve">epresentative must then be given a copy of this approved </w:t>
      </w:r>
      <w:r w:rsidR="003F4744">
        <w:rPr>
          <w:b w:val="0"/>
          <w:bCs/>
          <w:sz w:val="22"/>
          <w:szCs w:val="22"/>
        </w:rPr>
        <w:t>proposer</w:t>
      </w:r>
      <w:r w:rsidRPr="006967DF">
        <w:rPr>
          <w:b w:val="0"/>
          <w:bCs/>
          <w:sz w:val="22"/>
          <w:szCs w:val="22"/>
        </w:rPr>
        <w:t xml:space="preserve"> service report.  For time and materials repairs, the </w:t>
      </w:r>
      <w:r w:rsidR="003F4744">
        <w:rPr>
          <w:b w:val="0"/>
          <w:bCs/>
          <w:sz w:val="22"/>
          <w:szCs w:val="22"/>
        </w:rPr>
        <w:t>proposer</w:t>
      </w:r>
      <w:r w:rsidRPr="006967DF">
        <w:rPr>
          <w:b w:val="0"/>
          <w:bCs/>
          <w:sz w:val="22"/>
          <w:szCs w:val="22"/>
        </w:rPr>
        <w:t xml:space="preserve">’s invoice will not be paid unless the </w:t>
      </w:r>
      <w:r w:rsidR="003F4744">
        <w:rPr>
          <w:b w:val="0"/>
          <w:bCs/>
          <w:sz w:val="22"/>
          <w:szCs w:val="22"/>
        </w:rPr>
        <w:t>proposer</w:t>
      </w:r>
      <w:r w:rsidRPr="006967DF">
        <w:rPr>
          <w:b w:val="0"/>
          <w:bCs/>
          <w:sz w:val="22"/>
          <w:szCs w:val="22"/>
        </w:rPr>
        <w:t xml:space="preserve">’s service report is approved by the </w:t>
      </w:r>
      <w:r w:rsidR="003F4744">
        <w:rPr>
          <w:b w:val="0"/>
          <w:bCs/>
          <w:sz w:val="22"/>
          <w:szCs w:val="22"/>
        </w:rPr>
        <w:t>r</w:t>
      </w:r>
      <w:r w:rsidRPr="006967DF">
        <w:rPr>
          <w:b w:val="0"/>
          <w:bCs/>
          <w:sz w:val="22"/>
          <w:szCs w:val="22"/>
        </w:rPr>
        <w:t>epresentative.</w:t>
      </w:r>
    </w:p>
    <w:p w:rsidR="00CB0CF9" w:rsidRPr="006967DF" w:rsidRDefault="00CB0CF9" w:rsidP="00CB0CF9">
      <w:pPr>
        <w:pStyle w:val="NormalIndent"/>
        <w:rPr>
          <w:sz w:val="22"/>
          <w:szCs w:val="22"/>
        </w:rPr>
      </w:pPr>
    </w:p>
    <w:p w:rsidR="00CB0CF9" w:rsidRPr="006967DF" w:rsidRDefault="00CB0CF9" w:rsidP="005007D4">
      <w:pPr>
        <w:pStyle w:val="NormalIndent"/>
        <w:keepNext/>
        <w:ind w:left="1440"/>
        <w:rPr>
          <w:b/>
          <w:bCs/>
          <w:sz w:val="22"/>
          <w:szCs w:val="22"/>
        </w:rPr>
      </w:pPr>
      <w:r w:rsidRPr="006967DF">
        <w:rPr>
          <w:b/>
          <w:bCs/>
          <w:sz w:val="22"/>
          <w:szCs w:val="22"/>
        </w:rPr>
        <w:t>4.1.</w:t>
      </w:r>
      <w:r w:rsidR="00306BDC">
        <w:rPr>
          <w:b/>
          <w:bCs/>
          <w:sz w:val="22"/>
          <w:szCs w:val="22"/>
        </w:rPr>
        <w:t>8</w:t>
      </w:r>
      <w:r w:rsidRPr="006967DF">
        <w:rPr>
          <w:b/>
          <w:bCs/>
          <w:sz w:val="22"/>
          <w:szCs w:val="22"/>
        </w:rPr>
        <w:tab/>
        <w:t>Inventory</w:t>
      </w:r>
    </w:p>
    <w:p w:rsidR="00CB0CF9" w:rsidRPr="006967DF" w:rsidRDefault="00CB0CF9" w:rsidP="00CB0CF9">
      <w:pPr>
        <w:pStyle w:val="Heading3"/>
        <w:keepNext/>
        <w:ind w:left="1440"/>
        <w:rPr>
          <w:b w:val="0"/>
          <w:bCs/>
          <w:sz w:val="22"/>
          <w:szCs w:val="22"/>
        </w:rPr>
      </w:pPr>
    </w:p>
    <w:p w:rsidR="00CB0CF9" w:rsidRPr="006967DF" w:rsidRDefault="00CB0CF9" w:rsidP="005007D4">
      <w:pPr>
        <w:pStyle w:val="Heading3"/>
        <w:ind w:left="1440" w:firstLine="720"/>
        <w:rPr>
          <w:b w:val="0"/>
          <w:bCs/>
          <w:sz w:val="22"/>
          <w:szCs w:val="22"/>
        </w:rPr>
      </w:pPr>
      <w:r w:rsidRPr="006967DF">
        <w:rPr>
          <w:b w:val="0"/>
          <w:bCs/>
          <w:sz w:val="22"/>
          <w:szCs w:val="22"/>
        </w:rPr>
        <w:t xml:space="preserve">The </w:t>
      </w:r>
      <w:r w:rsidR="00DD1978">
        <w:rPr>
          <w:b w:val="0"/>
          <w:bCs/>
          <w:sz w:val="22"/>
          <w:szCs w:val="22"/>
        </w:rPr>
        <w:t>JBE</w:t>
      </w:r>
      <w:r w:rsidR="00A26B9D">
        <w:rPr>
          <w:b w:val="0"/>
          <w:bCs/>
          <w:sz w:val="22"/>
          <w:szCs w:val="22"/>
        </w:rPr>
        <w:t>s</w:t>
      </w:r>
      <w:r w:rsidRPr="006967DF">
        <w:rPr>
          <w:b w:val="0"/>
          <w:bCs/>
          <w:sz w:val="22"/>
          <w:szCs w:val="22"/>
        </w:rPr>
        <w:t xml:space="preserve"> h</w:t>
      </w:r>
      <w:r w:rsidR="00A26B9D">
        <w:rPr>
          <w:b w:val="0"/>
          <w:bCs/>
          <w:sz w:val="22"/>
          <w:szCs w:val="22"/>
        </w:rPr>
        <w:t>ave</w:t>
      </w:r>
      <w:r w:rsidRPr="006967DF">
        <w:rPr>
          <w:b w:val="0"/>
          <w:bCs/>
          <w:sz w:val="22"/>
          <w:szCs w:val="22"/>
        </w:rPr>
        <w:t xml:space="preserve"> an ongoing requirement for the products indicated in this RFP.  The </w:t>
      </w:r>
      <w:r w:rsidR="003F4744">
        <w:rPr>
          <w:b w:val="0"/>
          <w:bCs/>
          <w:sz w:val="22"/>
          <w:szCs w:val="22"/>
        </w:rPr>
        <w:t>proposer</w:t>
      </w:r>
      <w:r w:rsidRPr="006967DF">
        <w:rPr>
          <w:b w:val="0"/>
          <w:bCs/>
          <w:sz w:val="22"/>
          <w:szCs w:val="22"/>
        </w:rPr>
        <w:t xml:space="preserve"> awarded a </w:t>
      </w:r>
      <w:r w:rsidR="00A26B9D">
        <w:rPr>
          <w:b w:val="0"/>
          <w:bCs/>
          <w:sz w:val="22"/>
          <w:szCs w:val="22"/>
        </w:rPr>
        <w:t xml:space="preserve">Leveraged </w:t>
      </w:r>
      <w:r w:rsidR="00690AA7">
        <w:rPr>
          <w:b w:val="0"/>
          <w:bCs/>
          <w:sz w:val="22"/>
          <w:szCs w:val="22"/>
        </w:rPr>
        <w:t xml:space="preserve">Procurement </w:t>
      </w:r>
      <w:r w:rsidRPr="006967DF">
        <w:rPr>
          <w:b w:val="0"/>
          <w:bCs/>
          <w:sz w:val="22"/>
          <w:szCs w:val="22"/>
        </w:rPr>
        <w:t xml:space="preserve">Agreement, if any, shall maintain access to a reasonable stock of such products on hand for the term of the </w:t>
      </w:r>
      <w:r w:rsidR="00A26B9D">
        <w:rPr>
          <w:b w:val="0"/>
          <w:bCs/>
          <w:sz w:val="22"/>
          <w:szCs w:val="22"/>
        </w:rPr>
        <w:t xml:space="preserve">Leveraged </w:t>
      </w:r>
      <w:r w:rsidR="00690AA7">
        <w:rPr>
          <w:b w:val="0"/>
          <w:bCs/>
          <w:sz w:val="22"/>
          <w:szCs w:val="22"/>
        </w:rPr>
        <w:t>Procurement</w:t>
      </w:r>
      <w:r w:rsidR="00A26B9D" w:rsidRPr="006967DF">
        <w:rPr>
          <w:b w:val="0"/>
          <w:bCs/>
          <w:sz w:val="22"/>
          <w:szCs w:val="22"/>
        </w:rPr>
        <w:t xml:space="preserve"> </w:t>
      </w:r>
      <w:r w:rsidRPr="006967DF">
        <w:rPr>
          <w:b w:val="0"/>
          <w:bCs/>
          <w:sz w:val="22"/>
          <w:szCs w:val="22"/>
        </w:rPr>
        <w:t xml:space="preserve">Agreement.  Failure to maintain access to a reasonable stock may result in termination for default of the </w:t>
      </w:r>
      <w:r w:rsidR="003F4744">
        <w:rPr>
          <w:b w:val="0"/>
          <w:bCs/>
          <w:sz w:val="22"/>
          <w:szCs w:val="22"/>
        </w:rPr>
        <w:t>proposer</w:t>
      </w:r>
      <w:r w:rsidRPr="006967DF">
        <w:rPr>
          <w:b w:val="0"/>
          <w:bCs/>
          <w:sz w:val="22"/>
          <w:szCs w:val="22"/>
        </w:rPr>
        <w:t xml:space="preserve">’s </w:t>
      </w:r>
      <w:r w:rsidR="00A26B9D">
        <w:rPr>
          <w:b w:val="0"/>
          <w:bCs/>
          <w:sz w:val="22"/>
          <w:szCs w:val="22"/>
        </w:rPr>
        <w:t xml:space="preserve">Leveraged </w:t>
      </w:r>
      <w:r w:rsidR="00690AA7">
        <w:rPr>
          <w:b w:val="0"/>
          <w:bCs/>
          <w:sz w:val="22"/>
          <w:szCs w:val="22"/>
        </w:rPr>
        <w:t xml:space="preserve">Procurement </w:t>
      </w:r>
      <w:r w:rsidRPr="006967DF">
        <w:rPr>
          <w:b w:val="0"/>
          <w:bCs/>
          <w:sz w:val="22"/>
          <w:szCs w:val="22"/>
        </w:rPr>
        <w:t>Agreement.</w:t>
      </w:r>
    </w:p>
    <w:p w:rsidR="00CB0CF9" w:rsidRPr="006967DF" w:rsidRDefault="00CB0CF9" w:rsidP="00CB0CF9">
      <w:pPr>
        <w:pStyle w:val="NormalIndent"/>
        <w:rPr>
          <w:sz w:val="22"/>
          <w:szCs w:val="22"/>
        </w:rPr>
      </w:pPr>
    </w:p>
    <w:p w:rsidR="00CB0CF9" w:rsidRPr="006967DF" w:rsidRDefault="00CB0CF9" w:rsidP="00CB0CF9">
      <w:pPr>
        <w:pStyle w:val="NormalIndent"/>
        <w:keepNext/>
        <w:rPr>
          <w:b/>
          <w:sz w:val="22"/>
          <w:szCs w:val="22"/>
        </w:rPr>
      </w:pPr>
      <w:r w:rsidRPr="006967DF">
        <w:rPr>
          <w:b/>
          <w:sz w:val="22"/>
          <w:szCs w:val="22"/>
        </w:rPr>
        <w:t>4.2</w:t>
      </w:r>
      <w:r w:rsidRPr="006967DF">
        <w:rPr>
          <w:b/>
          <w:sz w:val="22"/>
          <w:szCs w:val="22"/>
        </w:rPr>
        <w:tab/>
        <w:t>Estimated Volumes</w:t>
      </w:r>
    </w:p>
    <w:p w:rsidR="00CB0CF9" w:rsidRPr="006967DF" w:rsidRDefault="00CB0CF9" w:rsidP="00CB0CF9">
      <w:pPr>
        <w:pStyle w:val="NormalIndent"/>
        <w:keepNext/>
        <w:rPr>
          <w:b/>
          <w:sz w:val="22"/>
          <w:szCs w:val="22"/>
        </w:rPr>
      </w:pPr>
    </w:p>
    <w:p w:rsidR="00CB0CF9" w:rsidRPr="006967DF" w:rsidRDefault="00CB0CF9" w:rsidP="003F4744">
      <w:pPr>
        <w:pStyle w:val="Heading3"/>
        <w:ind w:left="1440" w:firstLine="720"/>
        <w:rPr>
          <w:b w:val="0"/>
          <w:bCs/>
          <w:sz w:val="22"/>
          <w:szCs w:val="22"/>
        </w:rPr>
      </w:pPr>
      <w:r w:rsidRPr="006967DF">
        <w:rPr>
          <w:b w:val="0"/>
          <w:bCs/>
          <w:sz w:val="22"/>
          <w:szCs w:val="22"/>
        </w:rPr>
        <w:t xml:space="preserve">No minimum </w:t>
      </w:r>
      <w:r w:rsidR="00D03D59">
        <w:rPr>
          <w:b w:val="0"/>
          <w:bCs/>
          <w:sz w:val="22"/>
          <w:szCs w:val="22"/>
        </w:rPr>
        <w:t>ordering</w:t>
      </w:r>
      <w:r w:rsidR="00D03D59" w:rsidRPr="006967DF">
        <w:rPr>
          <w:b w:val="0"/>
          <w:bCs/>
          <w:sz w:val="22"/>
          <w:szCs w:val="22"/>
        </w:rPr>
        <w:t xml:space="preserve"> </w:t>
      </w:r>
      <w:r w:rsidRPr="006967DF">
        <w:rPr>
          <w:b w:val="0"/>
          <w:bCs/>
          <w:sz w:val="22"/>
          <w:szCs w:val="22"/>
        </w:rPr>
        <w:t xml:space="preserve">estimate is stated in this RFP.  The </w:t>
      </w:r>
      <w:r w:rsidR="0069614B">
        <w:rPr>
          <w:b w:val="0"/>
          <w:bCs/>
          <w:sz w:val="22"/>
          <w:szCs w:val="22"/>
        </w:rPr>
        <w:t>AOC</w:t>
      </w:r>
      <w:r w:rsidR="003F4744">
        <w:rPr>
          <w:b w:val="0"/>
          <w:bCs/>
          <w:sz w:val="22"/>
          <w:szCs w:val="22"/>
        </w:rPr>
        <w:t xml:space="preserve"> and JBEs</w:t>
      </w:r>
      <w:r w:rsidRPr="006967DF">
        <w:rPr>
          <w:b w:val="0"/>
          <w:bCs/>
          <w:sz w:val="22"/>
          <w:szCs w:val="22"/>
        </w:rPr>
        <w:t xml:space="preserve"> will not be required to use any </w:t>
      </w:r>
      <w:r w:rsidR="00A26B9D">
        <w:rPr>
          <w:b w:val="0"/>
          <w:bCs/>
          <w:sz w:val="22"/>
          <w:szCs w:val="22"/>
        </w:rPr>
        <w:t xml:space="preserve">Leveraged </w:t>
      </w:r>
      <w:r w:rsidR="00690AA7">
        <w:rPr>
          <w:b w:val="0"/>
          <w:bCs/>
          <w:sz w:val="22"/>
          <w:szCs w:val="22"/>
        </w:rPr>
        <w:t>Procurement</w:t>
      </w:r>
      <w:r w:rsidR="00A26B9D" w:rsidRPr="006967DF">
        <w:rPr>
          <w:b w:val="0"/>
          <w:bCs/>
          <w:sz w:val="22"/>
          <w:szCs w:val="22"/>
        </w:rPr>
        <w:t xml:space="preserve"> </w:t>
      </w:r>
      <w:r w:rsidRPr="006967DF">
        <w:rPr>
          <w:b w:val="0"/>
          <w:bCs/>
          <w:sz w:val="22"/>
          <w:szCs w:val="22"/>
        </w:rPr>
        <w:t xml:space="preserve">Agreement that may result from this RFP.  The </w:t>
      </w:r>
      <w:r w:rsidR="000E2851">
        <w:rPr>
          <w:b w:val="0"/>
          <w:bCs/>
          <w:sz w:val="22"/>
          <w:szCs w:val="22"/>
        </w:rPr>
        <w:t>AOC</w:t>
      </w:r>
      <w:r w:rsidR="003F4744">
        <w:rPr>
          <w:b w:val="0"/>
          <w:bCs/>
          <w:sz w:val="22"/>
          <w:szCs w:val="22"/>
        </w:rPr>
        <w:t xml:space="preserve"> and JBEs</w:t>
      </w:r>
      <w:r w:rsidRPr="006967DF">
        <w:rPr>
          <w:b w:val="0"/>
          <w:bCs/>
          <w:sz w:val="22"/>
          <w:szCs w:val="22"/>
        </w:rPr>
        <w:t xml:space="preserve"> will make </w:t>
      </w:r>
      <w:r w:rsidR="003F4744">
        <w:rPr>
          <w:b w:val="0"/>
          <w:bCs/>
          <w:sz w:val="22"/>
          <w:szCs w:val="22"/>
        </w:rPr>
        <w:t>their</w:t>
      </w:r>
      <w:r w:rsidRPr="006967DF">
        <w:rPr>
          <w:b w:val="0"/>
          <w:bCs/>
          <w:sz w:val="22"/>
          <w:szCs w:val="22"/>
        </w:rPr>
        <w:t xml:space="preserve"> purchasing decision based on what is in </w:t>
      </w:r>
      <w:r w:rsidR="00A73A8B">
        <w:rPr>
          <w:b w:val="0"/>
          <w:bCs/>
          <w:sz w:val="22"/>
          <w:szCs w:val="22"/>
        </w:rPr>
        <w:t xml:space="preserve">the best </w:t>
      </w:r>
      <w:r w:rsidRPr="006967DF">
        <w:rPr>
          <w:b w:val="0"/>
          <w:bCs/>
          <w:sz w:val="22"/>
          <w:szCs w:val="22"/>
        </w:rPr>
        <w:t>interest</w:t>
      </w:r>
      <w:r w:rsidR="00A73A8B">
        <w:rPr>
          <w:b w:val="0"/>
          <w:bCs/>
          <w:sz w:val="22"/>
          <w:szCs w:val="22"/>
        </w:rPr>
        <w:t xml:space="preserve"> of the</w:t>
      </w:r>
      <w:r w:rsidR="003F4744">
        <w:rPr>
          <w:b w:val="0"/>
          <w:bCs/>
          <w:sz w:val="22"/>
          <w:szCs w:val="22"/>
        </w:rPr>
        <w:t xml:space="preserve"> AOC and</w:t>
      </w:r>
      <w:r w:rsidR="00A73A8B">
        <w:rPr>
          <w:b w:val="0"/>
          <w:bCs/>
          <w:sz w:val="22"/>
          <w:szCs w:val="22"/>
        </w:rPr>
        <w:t xml:space="preserve"> </w:t>
      </w:r>
      <w:r w:rsidR="00A26B9D">
        <w:rPr>
          <w:b w:val="0"/>
          <w:bCs/>
          <w:sz w:val="22"/>
          <w:szCs w:val="22"/>
        </w:rPr>
        <w:t>JBEs</w:t>
      </w:r>
      <w:r w:rsidRPr="006967DF">
        <w:rPr>
          <w:b w:val="0"/>
          <w:bCs/>
          <w:sz w:val="22"/>
          <w:szCs w:val="22"/>
        </w:rPr>
        <w:t>.</w:t>
      </w:r>
    </w:p>
    <w:p w:rsidR="00CB0CF9" w:rsidRPr="006967DF" w:rsidRDefault="00CB0CF9" w:rsidP="00CB0CF9">
      <w:pPr>
        <w:pStyle w:val="NormalIndent"/>
        <w:rPr>
          <w:sz w:val="22"/>
          <w:szCs w:val="22"/>
        </w:rPr>
      </w:pPr>
    </w:p>
    <w:p w:rsidR="00CB0CF9" w:rsidRPr="006967DF" w:rsidRDefault="00CB0CF9" w:rsidP="00CB0CF9">
      <w:pPr>
        <w:pStyle w:val="NormalIndent"/>
        <w:keepNext/>
        <w:rPr>
          <w:b/>
          <w:sz w:val="22"/>
          <w:szCs w:val="22"/>
        </w:rPr>
      </w:pPr>
      <w:r w:rsidRPr="006967DF">
        <w:rPr>
          <w:b/>
          <w:sz w:val="22"/>
          <w:szCs w:val="22"/>
        </w:rPr>
        <w:t>4.3</w:t>
      </w:r>
      <w:r w:rsidRPr="006967DF">
        <w:rPr>
          <w:b/>
          <w:sz w:val="22"/>
          <w:szCs w:val="22"/>
        </w:rPr>
        <w:tab/>
        <w:t xml:space="preserve">Procurement Process – Use of </w:t>
      </w:r>
      <w:r w:rsidR="00A26B9D">
        <w:rPr>
          <w:b/>
          <w:sz w:val="22"/>
          <w:szCs w:val="22"/>
        </w:rPr>
        <w:t xml:space="preserve">Leveraged </w:t>
      </w:r>
      <w:r w:rsidR="00690AA7">
        <w:rPr>
          <w:b/>
          <w:sz w:val="22"/>
          <w:szCs w:val="22"/>
        </w:rPr>
        <w:t>Procurement</w:t>
      </w:r>
      <w:r w:rsidR="00A26B9D" w:rsidRPr="006967DF">
        <w:rPr>
          <w:b/>
          <w:sz w:val="22"/>
          <w:szCs w:val="22"/>
        </w:rPr>
        <w:t xml:space="preserve"> </w:t>
      </w:r>
      <w:r w:rsidRPr="006967DF">
        <w:rPr>
          <w:b/>
          <w:sz w:val="22"/>
          <w:szCs w:val="22"/>
        </w:rPr>
        <w:t>Agreement</w:t>
      </w:r>
    </w:p>
    <w:p w:rsidR="00CB0CF9" w:rsidRPr="006967DF" w:rsidRDefault="00CB0CF9" w:rsidP="00CB0CF9">
      <w:pPr>
        <w:pStyle w:val="NormalIndent"/>
        <w:keepNext/>
        <w:rPr>
          <w:sz w:val="22"/>
          <w:szCs w:val="22"/>
        </w:rPr>
      </w:pPr>
    </w:p>
    <w:p w:rsidR="00CB0CF9" w:rsidRPr="006967DF" w:rsidRDefault="00CB0CF9" w:rsidP="005007D4">
      <w:pPr>
        <w:pStyle w:val="Heading3"/>
        <w:ind w:left="864" w:firstLine="576"/>
        <w:rPr>
          <w:b w:val="0"/>
          <w:bCs/>
          <w:sz w:val="22"/>
          <w:szCs w:val="22"/>
        </w:rPr>
      </w:pPr>
      <w:r w:rsidRPr="006967DF">
        <w:rPr>
          <w:b w:val="0"/>
          <w:bCs/>
          <w:sz w:val="22"/>
          <w:szCs w:val="22"/>
        </w:rPr>
        <w:t xml:space="preserve">After award of </w:t>
      </w:r>
      <w:r w:rsidR="00A26B9D">
        <w:rPr>
          <w:b w:val="0"/>
          <w:bCs/>
          <w:sz w:val="22"/>
          <w:szCs w:val="22"/>
        </w:rPr>
        <w:t xml:space="preserve">Leveraged </w:t>
      </w:r>
      <w:r w:rsidR="00690AA7">
        <w:rPr>
          <w:b w:val="0"/>
          <w:bCs/>
          <w:sz w:val="22"/>
          <w:szCs w:val="22"/>
        </w:rPr>
        <w:t xml:space="preserve">Procurement </w:t>
      </w:r>
      <w:r w:rsidRPr="006967DF">
        <w:rPr>
          <w:b w:val="0"/>
          <w:bCs/>
          <w:sz w:val="22"/>
          <w:szCs w:val="22"/>
        </w:rPr>
        <w:t>Agreement</w:t>
      </w:r>
      <w:r w:rsidR="00A26B9D">
        <w:rPr>
          <w:b w:val="0"/>
          <w:bCs/>
          <w:sz w:val="22"/>
          <w:szCs w:val="22"/>
        </w:rPr>
        <w:t>(s)</w:t>
      </w:r>
      <w:r w:rsidRPr="006967DF">
        <w:rPr>
          <w:b w:val="0"/>
          <w:bCs/>
          <w:sz w:val="22"/>
          <w:szCs w:val="22"/>
        </w:rPr>
        <w:t xml:space="preserve">, requests for </w:t>
      </w:r>
      <w:r w:rsidR="000F626E">
        <w:rPr>
          <w:b w:val="0"/>
          <w:bCs/>
          <w:sz w:val="22"/>
          <w:szCs w:val="22"/>
        </w:rPr>
        <w:t xml:space="preserve">goods and </w:t>
      </w:r>
      <w:r w:rsidRPr="006967DF">
        <w:rPr>
          <w:b w:val="0"/>
          <w:bCs/>
          <w:sz w:val="22"/>
          <w:szCs w:val="22"/>
        </w:rPr>
        <w:t>services</w:t>
      </w:r>
      <w:r w:rsidR="000F626E">
        <w:rPr>
          <w:b w:val="0"/>
          <w:bCs/>
          <w:sz w:val="22"/>
          <w:szCs w:val="22"/>
        </w:rPr>
        <w:t xml:space="preserve"> as specified in the </w:t>
      </w:r>
      <w:r w:rsidR="00A26B9D">
        <w:rPr>
          <w:b w:val="0"/>
          <w:bCs/>
          <w:sz w:val="22"/>
          <w:szCs w:val="22"/>
        </w:rPr>
        <w:t xml:space="preserve">Leveraged </w:t>
      </w:r>
      <w:r w:rsidR="00690AA7">
        <w:rPr>
          <w:b w:val="0"/>
          <w:bCs/>
          <w:sz w:val="22"/>
          <w:szCs w:val="22"/>
        </w:rPr>
        <w:t>Procurement</w:t>
      </w:r>
      <w:r w:rsidR="00A26B9D">
        <w:rPr>
          <w:b w:val="0"/>
          <w:bCs/>
          <w:sz w:val="22"/>
          <w:szCs w:val="22"/>
        </w:rPr>
        <w:t xml:space="preserve"> </w:t>
      </w:r>
      <w:r w:rsidR="000F626E">
        <w:rPr>
          <w:b w:val="0"/>
          <w:bCs/>
          <w:sz w:val="22"/>
          <w:szCs w:val="22"/>
        </w:rPr>
        <w:t xml:space="preserve">Agreement </w:t>
      </w:r>
      <w:r w:rsidRPr="006967DF">
        <w:rPr>
          <w:b w:val="0"/>
          <w:bCs/>
          <w:sz w:val="22"/>
          <w:szCs w:val="22"/>
        </w:rPr>
        <w:t xml:space="preserve">will be made by </w:t>
      </w:r>
      <w:r w:rsidR="000F626E">
        <w:rPr>
          <w:b w:val="0"/>
          <w:bCs/>
          <w:sz w:val="22"/>
          <w:szCs w:val="22"/>
        </w:rPr>
        <w:t>the AOC</w:t>
      </w:r>
      <w:r w:rsidR="003F4744">
        <w:rPr>
          <w:b w:val="0"/>
          <w:bCs/>
          <w:sz w:val="22"/>
          <w:szCs w:val="22"/>
        </w:rPr>
        <w:t xml:space="preserve"> and JBEs</w:t>
      </w:r>
      <w:r w:rsidR="000F626E">
        <w:rPr>
          <w:b w:val="0"/>
          <w:bCs/>
          <w:sz w:val="22"/>
          <w:szCs w:val="22"/>
        </w:rPr>
        <w:t xml:space="preserve"> through the </w:t>
      </w:r>
      <w:r w:rsidRPr="006967DF">
        <w:rPr>
          <w:b w:val="0"/>
          <w:bCs/>
          <w:sz w:val="22"/>
          <w:szCs w:val="22"/>
        </w:rPr>
        <w:t xml:space="preserve">issuance of a </w:t>
      </w:r>
      <w:r w:rsidR="000F626E">
        <w:rPr>
          <w:b w:val="0"/>
          <w:bCs/>
          <w:sz w:val="22"/>
          <w:szCs w:val="22"/>
        </w:rPr>
        <w:t>Work</w:t>
      </w:r>
      <w:r w:rsidRPr="006967DF">
        <w:rPr>
          <w:b w:val="0"/>
          <w:bCs/>
          <w:sz w:val="22"/>
          <w:szCs w:val="22"/>
        </w:rPr>
        <w:t xml:space="preserve"> Order</w:t>
      </w:r>
      <w:r w:rsidR="00FD2126">
        <w:rPr>
          <w:b w:val="0"/>
          <w:bCs/>
          <w:sz w:val="22"/>
          <w:szCs w:val="22"/>
        </w:rPr>
        <w:t>.</w:t>
      </w:r>
      <w:r w:rsidR="000F626E">
        <w:rPr>
          <w:b w:val="0"/>
          <w:bCs/>
          <w:sz w:val="22"/>
          <w:szCs w:val="22"/>
        </w:rPr>
        <w:t xml:space="preserve"> </w:t>
      </w:r>
      <w:r w:rsidR="005007D4">
        <w:rPr>
          <w:b w:val="0"/>
          <w:bCs/>
          <w:sz w:val="22"/>
          <w:szCs w:val="22"/>
        </w:rPr>
        <w:t xml:space="preserve"> </w:t>
      </w:r>
      <w:r w:rsidRPr="006967DF">
        <w:rPr>
          <w:b w:val="0"/>
          <w:bCs/>
          <w:sz w:val="22"/>
          <w:szCs w:val="22"/>
        </w:rPr>
        <w:t xml:space="preserve">The </w:t>
      </w:r>
      <w:r w:rsidR="00D043A7">
        <w:rPr>
          <w:b w:val="0"/>
          <w:bCs/>
          <w:sz w:val="22"/>
          <w:szCs w:val="22"/>
        </w:rPr>
        <w:t>Work</w:t>
      </w:r>
      <w:r w:rsidRPr="006967DF">
        <w:rPr>
          <w:b w:val="0"/>
          <w:bCs/>
          <w:sz w:val="22"/>
          <w:szCs w:val="22"/>
        </w:rPr>
        <w:t xml:space="preserve"> Order will reference the </w:t>
      </w:r>
      <w:r w:rsidR="00A26B9D">
        <w:rPr>
          <w:b w:val="0"/>
          <w:bCs/>
          <w:sz w:val="22"/>
          <w:szCs w:val="22"/>
        </w:rPr>
        <w:t xml:space="preserve">Leveraged </w:t>
      </w:r>
      <w:r w:rsidR="00690AA7">
        <w:rPr>
          <w:b w:val="0"/>
          <w:bCs/>
          <w:sz w:val="22"/>
          <w:szCs w:val="22"/>
        </w:rPr>
        <w:t>Procurement</w:t>
      </w:r>
      <w:r w:rsidR="00A26B9D" w:rsidRPr="006967DF">
        <w:rPr>
          <w:b w:val="0"/>
          <w:bCs/>
          <w:sz w:val="22"/>
          <w:szCs w:val="22"/>
        </w:rPr>
        <w:t xml:space="preserve"> </w:t>
      </w:r>
      <w:r w:rsidRPr="006967DF">
        <w:rPr>
          <w:b w:val="0"/>
          <w:bCs/>
          <w:sz w:val="22"/>
          <w:szCs w:val="22"/>
        </w:rPr>
        <w:t xml:space="preserve">Agreement </w:t>
      </w:r>
      <w:r w:rsidR="00ED5637">
        <w:rPr>
          <w:b w:val="0"/>
          <w:bCs/>
          <w:sz w:val="22"/>
          <w:szCs w:val="22"/>
        </w:rPr>
        <w:lastRenderedPageBreak/>
        <w:t xml:space="preserve">number </w:t>
      </w:r>
      <w:r w:rsidRPr="006967DF">
        <w:rPr>
          <w:b w:val="0"/>
          <w:bCs/>
          <w:sz w:val="22"/>
          <w:szCs w:val="22"/>
        </w:rPr>
        <w:t xml:space="preserve">and </w:t>
      </w:r>
      <w:r w:rsidR="00211CDE">
        <w:rPr>
          <w:b w:val="0"/>
          <w:bCs/>
          <w:sz w:val="22"/>
          <w:szCs w:val="22"/>
        </w:rPr>
        <w:t xml:space="preserve">will list and </w:t>
      </w:r>
      <w:r w:rsidR="00FD2ACC">
        <w:rPr>
          <w:b w:val="0"/>
          <w:bCs/>
          <w:sz w:val="22"/>
          <w:szCs w:val="22"/>
        </w:rPr>
        <w:t xml:space="preserve">describe </w:t>
      </w:r>
      <w:r w:rsidR="00E42C70">
        <w:rPr>
          <w:b w:val="0"/>
          <w:bCs/>
          <w:sz w:val="22"/>
          <w:szCs w:val="22"/>
        </w:rPr>
        <w:t xml:space="preserve">all </w:t>
      </w:r>
      <w:r w:rsidR="00211CDE">
        <w:rPr>
          <w:b w:val="0"/>
          <w:bCs/>
          <w:sz w:val="22"/>
          <w:szCs w:val="22"/>
        </w:rPr>
        <w:t>of the requested goods and services</w:t>
      </w:r>
      <w:r w:rsidR="00E42C70">
        <w:rPr>
          <w:b w:val="0"/>
          <w:bCs/>
          <w:sz w:val="22"/>
          <w:szCs w:val="22"/>
        </w:rPr>
        <w:t xml:space="preserve">. </w:t>
      </w:r>
      <w:r w:rsidR="005007D4">
        <w:rPr>
          <w:b w:val="0"/>
          <w:bCs/>
          <w:sz w:val="22"/>
          <w:szCs w:val="22"/>
        </w:rPr>
        <w:t xml:space="preserve"> </w:t>
      </w:r>
      <w:r w:rsidR="00E42C70">
        <w:rPr>
          <w:b w:val="0"/>
          <w:bCs/>
          <w:sz w:val="22"/>
          <w:szCs w:val="22"/>
        </w:rPr>
        <w:t>T</w:t>
      </w:r>
      <w:r w:rsidRPr="006967DF">
        <w:rPr>
          <w:b w:val="0"/>
          <w:bCs/>
          <w:sz w:val="22"/>
          <w:szCs w:val="22"/>
        </w:rPr>
        <w:t xml:space="preserve">he terms and conditions of the </w:t>
      </w:r>
      <w:r w:rsidR="00A26B9D">
        <w:rPr>
          <w:b w:val="0"/>
          <w:bCs/>
          <w:sz w:val="22"/>
          <w:szCs w:val="22"/>
        </w:rPr>
        <w:t xml:space="preserve">Leveraged </w:t>
      </w:r>
      <w:r w:rsidR="00690AA7">
        <w:rPr>
          <w:b w:val="0"/>
          <w:bCs/>
          <w:sz w:val="22"/>
          <w:szCs w:val="22"/>
        </w:rPr>
        <w:t>Procurement</w:t>
      </w:r>
      <w:r w:rsidR="00A26B9D" w:rsidRPr="006967DF">
        <w:rPr>
          <w:b w:val="0"/>
          <w:bCs/>
          <w:sz w:val="22"/>
          <w:szCs w:val="22"/>
        </w:rPr>
        <w:t xml:space="preserve"> </w:t>
      </w:r>
      <w:r w:rsidRPr="006967DF">
        <w:rPr>
          <w:b w:val="0"/>
          <w:bCs/>
          <w:sz w:val="22"/>
          <w:szCs w:val="22"/>
        </w:rPr>
        <w:t xml:space="preserve">Agreement shall take precedence over the terms and conditions of </w:t>
      </w:r>
      <w:r w:rsidR="00E42C70">
        <w:rPr>
          <w:b w:val="0"/>
          <w:bCs/>
          <w:sz w:val="22"/>
          <w:szCs w:val="22"/>
        </w:rPr>
        <w:t>any Work Order</w:t>
      </w:r>
      <w:r w:rsidRPr="006967DF">
        <w:rPr>
          <w:b w:val="0"/>
          <w:bCs/>
          <w:sz w:val="22"/>
          <w:szCs w:val="22"/>
        </w:rPr>
        <w:t xml:space="preserve">, contract, or terms and conditions included on an invoice or like document unless changes are made by reference to specific provisions of the </w:t>
      </w:r>
      <w:r w:rsidR="00A26B9D">
        <w:rPr>
          <w:b w:val="0"/>
          <w:bCs/>
          <w:sz w:val="22"/>
          <w:szCs w:val="22"/>
        </w:rPr>
        <w:t xml:space="preserve">Leveraged </w:t>
      </w:r>
      <w:r w:rsidR="00690AA7">
        <w:rPr>
          <w:b w:val="0"/>
          <w:bCs/>
          <w:sz w:val="22"/>
          <w:szCs w:val="22"/>
        </w:rPr>
        <w:t xml:space="preserve">Procurement </w:t>
      </w:r>
      <w:r w:rsidRPr="006967DF">
        <w:rPr>
          <w:b w:val="0"/>
          <w:bCs/>
          <w:sz w:val="22"/>
          <w:szCs w:val="22"/>
        </w:rPr>
        <w:t>Agreement</w:t>
      </w:r>
      <w:r w:rsidR="00C7334C">
        <w:rPr>
          <w:b w:val="0"/>
          <w:bCs/>
          <w:sz w:val="22"/>
          <w:szCs w:val="22"/>
        </w:rPr>
        <w:t>.</w:t>
      </w:r>
    </w:p>
    <w:bookmarkEnd w:id="3"/>
    <w:bookmarkEnd w:id="4"/>
    <w:p w:rsidR="00CB0CF9" w:rsidRPr="006967DF" w:rsidRDefault="003F4744" w:rsidP="001463AF">
      <w:pPr>
        <w:pStyle w:val="Heading1"/>
        <w:rPr>
          <w:rFonts w:ascii="Times New Roman" w:hAnsi="Times New Roman"/>
          <w:sz w:val="22"/>
          <w:szCs w:val="22"/>
          <w:u w:val="none"/>
        </w:rPr>
      </w:pPr>
      <w:r>
        <w:rPr>
          <w:rFonts w:ascii="Times New Roman" w:hAnsi="Times New Roman"/>
          <w:sz w:val="22"/>
          <w:szCs w:val="22"/>
          <w:u w:val="none"/>
        </w:rPr>
        <w:t>5.0</w:t>
      </w:r>
      <w:r w:rsidR="00CB0CF9" w:rsidRPr="006967DF">
        <w:rPr>
          <w:rFonts w:ascii="Times New Roman" w:hAnsi="Times New Roman"/>
          <w:sz w:val="22"/>
          <w:szCs w:val="22"/>
          <w:u w:val="none"/>
        </w:rPr>
        <w:tab/>
        <w:t>DISABLED VETERANS BUSINESS ENTERPRISE PARTICIPATION GOALS</w:t>
      </w:r>
    </w:p>
    <w:p w:rsidR="00CB0CF9" w:rsidRPr="006967DF" w:rsidRDefault="00CB0CF9" w:rsidP="00CB0CF9">
      <w:pPr>
        <w:rPr>
          <w:sz w:val="22"/>
          <w:szCs w:val="22"/>
        </w:rPr>
      </w:pPr>
    </w:p>
    <w:p w:rsidR="00CB0CF9" w:rsidRPr="006967DF" w:rsidRDefault="00CB0CF9" w:rsidP="005007D4">
      <w:pPr>
        <w:autoSpaceDE w:val="0"/>
        <w:autoSpaceDN w:val="0"/>
        <w:adjustRightInd w:val="0"/>
        <w:ind w:left="720" w:firstLine="720"/>
        <w:rPr>
          <w:sz w:val="22"/>
          <w:szCs w:val="22"/>
        </w:rPr>
      </w:pPr>
      <w:r w:rsidRPr="006967DF">
        <w:rPr>
          <w:rFonts w:eastAsia="Times New Roman"/>
          <w:color w:val="000000"/>
          <w:sz w:val="22"/>
          <w:szCs w:val="22"/>
        </w:rPr>
        <w:t xml:space="preserve">The State of </w:t>
      </w:r>
      <w:smartTag w:uri="urn:schemas-microsoft-com:office:smarttags" w:element="State">
        <w:smartTag w:uri="urn:schemas-microsoft-com:office:smarttags" w:element="place">
          <w:r w:rsidRPr="006967DF">
            <w:rPr>
              <w:rFonts w:eastAsia="Times New Roman"/>
              <w:color w:val="000000"/>
              <w:sz w:val="22"/>
              <w:szCs w:val="22"/>
            </w:rPr>
            <w:t>California Executive Branch</w:t>
          </w:r>
        </w:smartTag>
      </w:smartTag>
      <w:r w:rsidRPr="006967DF">
        <w:rPr>
          <w:rFonts w:eastAsia="Times New Roman"/>
          <w:color w:val="000000"/>
          <w:sz w:val="22"/>
          <w:szCs w:val="22"/>
        </w:rPr>
        <w:t xml:space="preserve"> requires contract participation goals of a minimum of three percent (3%) for disabled veteran business enterprises (DVBEs).  The AOC, as a policy, follows the intent of the Executive Branch program.  Therefore, your response should demonstrate DVBE compliance; otherwise, if it is impossible for your company to comply, please explain why, and demonstrate written evidence of a "good faith effort" to achieve participation.  Your company must complete the DVBE Compliance form and include the form with your Pricing Proposal.  If your company has any questions regarding the form, you should contact the </w:t>
      </w:r>
      <w:r w:rsidR="005007D4">
        <w:rPr>
          <w:rFonts w:eastAsia="Times New Roman"/>
          <w:color w:val="000000"/>
          <w:sz w:val="22"/>
          <w:szCs w:val="22"/>
        </w:rPr>
        <w:t>Solicitations mailbox</w:t>
      </w:r>
      <w:r w:rsidRPr="006967DF">
        <w:rPr>
          <w:rFonts w:eastAsia="Times New Roman"/>
          <w:color w:val="000000"/>
          <w:sz w:val="22"/>
          <w:szCs w:val="22"/>
        </w:rPr>
        <w:t xml:space="preserve"> noted in </w:t>
      </w:r>
      <w:r w:rsidRPr="006967DF">
        <w:rPr>
          <w:rFonts w:eastAsia="Times New Roman"/>
          <w:color w:val="000000"/>
          <w:sz w:val="22"/>
          <w:szCs w:val="22"/>
          <w:u w:val="single"/>
        </w:rPr>
        <w:t>Section 2.1.1</w:t>
      </w:r>
      <w:r w:rsidRPr="006967DF">
        <w:rPr>
          <w:rFonts w:eastAsia="Times New Roman"/>
          <w:color w:val="000000"/>
          <w:sz w:val="22"/>
          <w:szCs w:val="22"/>
        </w:rPr>
        <w:t xml:space="preserve">.  For further information regarding DVBE resources, please contact the Office of Small Business and DVBE Certification, at 916-375-4940 or access DVBE information on the Executive Branch’s Internet web site at: </w:t>
      </w:r>
      <w:r w:rsidRPr="006967DF">
        <w:rPr>
          <w:rFonts w:eastAsia="Times New Roman"/>
          <w:color w:val="0000FF"/>
          <w:sz w:val="22"/>
          <w:szCs w:val="22"/>
        </w:rPr>
        <w:t>www.dgs.ca.gov/default.htm</w:t>
      </w:r>
      <w:r w:rsidRPr="006967DF">
        <w:rPr>
          <w:rFonts w:eastAsia="Times New Roman"/>
          <w:color w:val="000000"/>
          <w:sz w:val="22"/>
          <w:szCs w:val="22"/>
        </w:rPr>
        <w:t>.</w:t>
      </w:r>
    </w:p>
    <w:p w:rsidR="00CB0CF9" w:rsidRPr="006967DF" w:rsidRDefault="00CB0CF9" w:rsidP="00CB0CF9">
      <w:pPr>
        <w:rPr>
          <w:sz w:val="22"/>
          <w:szCs w:val="22"/>
        </w:rPr>
      </w:pPr>
    </w:p>
    <w:p w:rsidR="00CB0CF9" w:rsidRPr="006967DF" w:rsidRDefault="00CB0CF9" w:rsidP="00CB0CF9">
      <w:pPr>
        <w:rPr>
          <w:sz w:val="22"/>
          <w:szCs w:val="22"/>
        </w:rPr>
      </w:pPr>
    </w:p>
    <w:p w:rsidR="00CB0CF9" w:rsidRPr="006967DF" w:rsidRDefault="00CB0CF9" w:rsidP="00CB0CF9">
      <w:pPr>
        <w:rPr>
          <w:sz w:val="22"/>
          <w:szCs w:val="22"/>
        </w:rPr>
        <w:sectPr w:rsidR="00CB0CF9" w:rsidRPr="006967DF" w:rsidSect="001463AF">
          <w:headerReference w:type="default" r:id="rId26"/>
          <w:pgSz w:w="12240" w:h="15840" w:code="1"/>
          <w:pgMar w:top="1440" w:right="1530" w:bottom="1440" w:left="720" w:header="720" w:footer="720" w:gutter="0"/>
          <w:cols w:space="720"/>
        </w:sectPr>
      </w:pPr>
    </w:p>
    <w:p w:rsidR="00CB0CF9" w:rsidRPr="006967DF" w:rsidRDefault="003F4744" w:rsidP="001463AF">
      <w:pPr>
        <w:pStyle w:val="Heading1"/>
        <w:rPr>
          <w:rFonts w:ascii="Times New Roman" w:hAnsi="Times New Roman"/>
          <w:sz w:val="22"/>
          <w:szCs w:val="22"/>
          <w:u w:val="none"/>
        </w:rPr>
      </w:pPr>
      <w:r>
        <w:rPr>
          <w:rFonts w:ascii="Times New Roman" w:hAnsi="Times New Roman"/>
          <w:sz w:val="22"/>
          <w:szCs w:val="22"/>
          <w:u w:val="none"/>
        </w:rPr>
        <w:lastRenderedPageBreak/>
        <w:t>6</w:t>
      </w:r>
      <w:r w:rsidR="00CB0CF9" w:rsidRPr="006967DF">
        <w:rPr>
          <w:rFonts w:ascii="Times New Roman" w:hAnsi="Times New Roman"/>
          <w:sz w:val="22"/>
          <w:szCs w:val="22"/>
          <w:u w:val="none"/>
        </w:rPr>
        <w:t>.</w:t>
      </w:r>
      <w:r w:rsidR="00CB0CF9" w:rsidRPr="006967DF">
        <w:rPr>
          <w:rFonts w:ascii="Times New Roman" w:hAnsi="Times New Roman"/>
          <w:sz w:val="22"/>
          <w:szCs w:val="22"/>
          <w:u w:val="none"/>
        </w:rPr>
        <w:tab/>
        <w:t>ATTACHMENTS</w:t>
      </w:r>
    </w:p>
    <w:p w:rsidR="00CB0CF9" w:rsidRPr="006967DF" w:rsidRDefault="00CB0CF9" w:rsidP="00CB0CF9">
      <w:pPr>
        <w:rPr>
          <w:sz w:val="22"/>
          <w:szCs w:val="22"/>
        </w:rPr>
      </w:pPr>
    </w:p>
    <w:p w:rsidR="00CB0CF9" w:rsidRPr="006967DF" w:rsidRDefault="00CB0CF9" w:rsidP="00CB0CF9">
      <w:pPr>
        <w:ind w:left="864"/>
        <w:rPr>
          <w:sz w:val="22"/>
          <w:szCs w:val="22"/>
        </w:rPr>
      </w:pPr>
      <w:r w:rsidRPr="006967DF">
        <w:rPr>
          <w:sz w:val="22"/>
          <w:szCs w:val="22"/>
        </w:rPr>
        <w:t>Attachment A</w:t>
      </w:r>
      <w:r w:rsidRPr="006967DF">
        <w:rPr>
          <w:sz w:val="22"/>
          <w:szCs w:val="22"/>
        </w:rPr>
        <w:tab/>
      </w:r>
      <w:r w:rsidRPr="006967DF">
        <w:rPr>
          <w:sz w:val="22"/>
          <w:szCs w:val="22"/>
        </w:rPr>
        <w:tab/>
      </w:r>
      <w:r w:rsidR="001463AF">
        <w:rPr>
          <w:sz w:val="22"/>
          <w:szCs w:val="22"/>
        </w:rPr>
        <w:tab/>
      </w:r>
      <w:r w:rsidR="00A26B9D">
        <w:rPr>
          <w:sz w:val="22"/>
          <w:szCs w:val="22"/>
        </w:rPr>
        <w:t xml:space="preserve">Leveraged </w:t>
      </w:r>
      <w:r w:rsidR="00361D8B">
        <w:rPr>
          <w:sz w:val="22"/>
          <w:szCs w:val="22"/>
        </w:rPr>
        <w:t>Procurement</w:t>
      </w:r>
      <w:r w:rsidR="00A26B9D" w:rsidRPr="006967DF">
        <w:rPr>
          <w:sz w:val="22"/>
          <w:szCs w:val="22"/>
        </w:rPr>
        <w:t xml:space="preserve"> </w:t>
      </w:r>
      <w:r w:rsidRPr="006967DF">
        <w:rPr>
          <w:sz w:val="22"/>
          <w:szCs w:val="22"/>
        </w:rPr>
        <w:t>Agreement Terms and Conditions</w:t>
      </w:r>
    </w:p>
    <w:p w:rsidR="00CB0CF9" w:rsidRPr="006967DF" w:rsidRDefault="00CB0CF9" w:rsidP="00CB0CF9">
      <w:pPr>
        <w:ind w:left="864"/>
        <w:rPr>
          <w:sz w:val="22"/>
          <w:szCs w:val="22"/>
        </w:rPr>
      </w:pPr>
    </w:p>
    <w:p w:rsidR="00CB0CF9" w:rsidRPr="006967DF" w:rsidRDefault="00CB0CF9" w:rsidP="00CB0CF9">
      <w:pPr>
        <w:ind w:left="864"/>
        <w:rPr>
          <w:sz w:val="22"/>
          <w:szCs w:val="22"/>
        </w:rPr>
      </w:pPr>
      <w:r w:rsidRPr="006967DF">
        <w:rPr>
          <w:sz w:val="22"/>
          <w:szCs w:val="22"/>
        </w:rPr>
        <w:t>Attachment B</w:t>
      </w:r>
      <w:r w:rsidRPr="006967DF">
        <w:rPr>
          <w:sz w:val="22"/>
          <w:szCs w:val="22"/>
        </w:rPr>
        <w:tab/>
      </w:r>
      <w:r w:rsidRPr="006967DF">
        <w:rPr>
          <w:sz w:val="22"/>
          <w:szCs w:val="22"/>
        </w:rPr>
        <w:tab/>
      </w:r>
      <w:r w:rsidRPr="006967DF">
        <w:rPr>
          <w:sz w:val="22"/>
          <w:szCs w:val="22"/>
        </w:rPr>
        <w:tab/>
        <w:t>Purchasing Group Address List</w:t>
      </w:r>
    </w:p>
    <w:p w:rsidR="00CB0CF9" w:rsidRPr="006967DF" w:rsidRDefault="00CB0CF9" w:rsidP="00CB0CF9">
      <w:pPr>
        <w:ind w:left="864"/>
        <w:rPr>
          <w:sz w:val="22"/>
          <w:szCs w:val="22"/>
        </w:rPr>
      </w:pPr>
    </w:p>
    <w:p w:rsidR="00CB0CF9" w:rsidRPr="006967DF" w:rsidRDefault="00CB0CF9" w:rsidP="00CB0CF9">
      <w:pPr>
        <w:ind w:left="864"/>
        <w:rPr>
          <w:sz w:val="22"/>
          <w:szCs w:val="22"/>
        </w:rPr>
      </w:pPr>
      <w:r w:rsidRPr="006967DF">
        <w:rPr>
          <w:sz w:val="22"/>
          <w:szCs w:val="22"/>
        </w:rPr>
        <w:t>Attachment C</w:t>
      </w:r>
      <w:r w:rsidRPr="006967DF">
        <w:rPr>
          <w:sz w:val="22"/>
          <w:szCs w:val="22"/>
        </w:rPr>
        <w:tab/>
      </w:r>
      <w:r w:rsidRPr="006967DF">
        <w:rPr>
          <w:sz w:val="22"/>
          <w:szCs w:val="22"/>
        </w:rPr>
        <w:tab/>
      </w:r>
      <w:r w:rsidRPr="006967DF">
        <w:rPr>
          <w:sz w:val="22"/>
          <w:szCs w:val="22"/>
        </w:rPr>
        <w:tab/>
      </w:r>
      <w:r w:rsidR="003F4744">
        <w:rPr>
          <w:sz w:val="22"/>
          <w:szCs w:val="22"/>
        </w:rPr>
        <w:t>Proposer</w:t>
      </w:r>
      <w:r w:rsidRPr="006967DF">
        <w:rPr>
          <w:sz w:val="22"/>
          <w:szCs w:val="22"/>
        </w:rPr>
        <w:t xml:space="preserve"> Certification Form</w:t>
      </w:r>
      <w:r w:rsidR="00E132B9">
        <w:rPr>
          <w:sz w:val="22"/>
          <w:szCs w:val="22"/>
        </w:rPr>
        <w:t xml:space="preserve"> (Proposer must fill out and submit with </w:t>
      </w:r>
      <w:r w:rsidR="00E132B9">
        <w:rPr>
          <w:sz w:val="22"/>
          <w:szCs w:val="22"/>
        </w:rPr>
        <w:tab/>
      </w:r>
      <w:r w:rsidR="00E132B9">
        <w:rPr>
          <w:sz w:val="22"/>
          <w:szCs w:val="22"/>
        </w:rPr>
        <w:tab/>
      </w:r>
      <w:r w:rsidR="00E132B9">
        <w:rPr>
          <w:sz w:val="22"/>
          <w:szCs w:val="22"/>
        </w:rPr>
        <w:tab/>
      </w:r>
      <w:r w:rsidR="00E132B9">
        <w:rPr>
          <w:sz w:val="22"/>
          <w:szCs w:val="22"/>
        </w:rPr>
        <w:tab/>
        <w:t>his/her proposal).</w:t>
      </w:r>
    </w:p>
    <w:p w:rsidR="00CB0CF9" w:rsidRPr="006967DF" w:rsidRDefault="00CB0CF9" w:rsidP="00CB0CF9">
      <w:pPr>
        <w:ind w:left="864"/>
        <w:rPr>
          <w:sz w:val="22"/>
          <w:szCs w:val="22"/>
        </w:rPr>
      </w:pPr>
    </w:p>
    <w:p w:rsidR="00CB0CF9" w:rsidRPr="006967DF" w:rsidRDefault="00CB0CF9" w:rsidP="00CB0CF9">
      <w:pPr>
        <w:ind w:left="864"/>
        <w:rPr>
          <w:sz w:val="22"/>
          <w:szCs w:val="22"/>
        </w:rPr>
      </w:pPr>
      <w:r w:rsidRPr="006967DF">
        <w:rPr>
          <w:sz w:val="22"/>
          <w:szCs w:val="22"/>
        </w:rPr>
        <w:t>Attachment D</w:t>
      </w:r>
      <w:r w:rsidRPr="006967DF">
        <w:rPr>
          <w:sz w:val="22"/>
          <w:szCs w:val="22"/>
        </w:rPr>
        <w:tab/>
      </w:r>
      <w:r w:rsidRPr="006967DF">
        <w:rPr>
          <w:sz w:val="22"/>
          <w:szCs w:val="22"/>
        </w:rPr>
        <w:tab/>
      </w:r>
      <w:r w:rsidRPr="006967DF">
        <w:rPr>
          <w:sz w:val="22"/>
          <w:szCs w:val="22"/>
        </w:rPr>
        <w:tab/>
        <w:t xml:space="preserve">Pricing Sheets </w:t>
      </w:r>
      <w:r w:rsidR="00E132B9">
        <w:rPr>
          <w:sz w:val="22"/>
          <w:szCs w:val="22"/>
        </w:rPr>
        <w:t xml:space="preserve">(Proposer must provide pricing in this Attachment and </w:t>
      </w:r>
      <w:r w:rsidR="00E132B9">
        <w:rPr>
          <w:sz w:val="22"/>
          <w:szCs w:val="22"/>
        </w:rPr>
        <w:tab/>
      </w:r>
      <w:r w:rsidR="00E132B9">
        <w:rPr>
          <w:sz w:val="22"/>
          <w:szCs w:val="22"/>
        </w:rPr>
        <w:tab/>
      </w:r>
      <w:r w:rsidR="00E132B9">
        <w:rPr>
          <w:sz w:val="22"/>
          <w:szCs w:val="22"/>
        </w:rPr>
        <w:tab/>
      </w:r>
      <w:r w:rsidR="00E132B9">
        <w:rPr>
          <w:sz w:val="22"/>
          <w:szCs w:val="22"/>
        </w:rPr>
        <w:tab/>
        <w:t>submit with his/her proposal).</w:t>
      </w:r>
    </w:p>
    <w:p w:rsidR="00CB0CF9" w:rsidRPr="006967DF" w:rsidRDefault="00CB0CF9" w:rsidP="00CB0CF9">
      <w:pPr>
        <w:ind w:left="864"/>
        <w:rPr>
          <w:sz w:val="22"/>
          <w:szCs w:val="22"/>
        </w:rPr>
      </w:pPr>
    </w:p>
    <w:p w:rsidR="00E132B9" w:rsidRPr="006967DF" w:rsidRDefault="00CB0CF9" w:rsidP="00E132B9">
      <w:pPr>
        <w:ind w:left="864"/>
        <w:rPr>
          <w:sz w:val="22"/>
          <w:szCs w:val="22"/>
        </w:rPr>
      </w:pPr>
      <w:r w:rsidRPr="006967DF">
        <w:rPr>
          <w:sz w:val="22"/>
          <w:szCs w:val="22"/>
        </w:rPr>
        <w:t>Attachment E</w:t>
      </w:r>
      <w:r w:rsidRPr="006967DF">
        <w:rPr>
          <w:sz w:val="22"/>
          <w:szCs w:val="22"/>
        </w:rPr>
        <w:tab/>
      </w:r>
      <w:r w:rsidRPr="006967DF">
        <w:rPr>
          <w:sz w:val="22"/>
          <w:szCs w:val="22"/>
        </w:rPr>
        <w:tab/>
      </w:r>
      <w:r w:rsidRPr="006967DF">
        <w:rPr>
          <w:sz w:val="22"/>
          <w:szCs w:val="22"/>
        </w:rPr>
        <w:tab/>
        <w:t>DVBE Participation Form</w:t>
      </w:r>
      <w:r w:rsidR="00E132B9">
        <w:rPr>
          <w:sz w:val="22"/>
          <w:szCs w:val="22"/>
        </w:rPr>
        <w:t xml:space="preserve"> (Proposer must fill out and submit with </w:t>
      </w:r>
      <w:r w:rsidR="00E132B9">
        <w:rPr>
          <w:sz w:val="22"/>
          <w:szCs w:val="22"/>
        </w:rPr>
        <w:tab/>
      </w:r>
      <w:r w:rsidR="00E132B9">
        <w:rPr>
          <w:sz w:val="22"/>
          <w:szCs w:val="22"/>
        </w:rPr>
        <w:tab/>
      </w:r>
      <w:r w:rsidR="00E132B9">
        <w:rPr>
          <w:sz w:val="22"/>
          <w:szCs w:val="22"/>
        </w:rPr>
        <w:tab/>
      </w:r>
      <w:r w:rsidR="00E132B9">
        <w:rPr>
          <w:sz w:val="22"/>
          <w:szCs w:val="22"/>
        </w:rPr>
        <w:tab/>
        <w:t>his/her proposal).</w:t>
      </w:r>
    </w:p>
    <w:p w:rsidR="001463AF" w:rsidRDefault="001463AF" w:rsidP="001463AF">
      <w:pPr>
        <w:ind w:left="864"/>
        <w:rPr>
          <w:sz w:val="22"/>
          <w:szCs w:val="22"/>
        </w:rPr>
      </w:pPr>
    </w:p>
    <w:p w:rsidR="00E132B9" w:rsidRPr="006967DF" w:rsidRDefault="00361D8B" w:rsidP="00E132B9">
      <w:pPr>
        <w:ind w:left="864"/>
        <w:rPr>
          <w:sz w:val="22"/>
          <w:szCs w:val="22"/>
        </w:rPr>
      </w:pPr>
      <w:r w:rsidRPr="006967DF">
        <w:rPr>
          <w:sz w:val="22"/>
          <w:szCs w:val="22"/>
        </w:rPr>
        <w:t>Attachment F</w:t>
      </w:r>
      <w:r w:rsidRPr="006967DF">
        <w:rPr>
          <w:sz w:val="22"/>
          <w:szCs w:val="22"/>
        </w:rPr>
        <w:tab/>
      </w:r>
      <w:r w:rsidRPr="006967DF">
        <w:rPr>
          <w:sz w:val="22"/>
          <w:szCs w:val="22"/>
        </w:rPr>
        <w:tab/>
      </w:r>
      <w:r w:rsidRPr="006967DF">
        <w:rPr>
          <w:sz w:val="22"/>
          <w:szCs w:val="22"/>
        </w:rPr>
        <w:tab/>
      </w:r>
      <w:r w:rsidR="00627BE1">
        <w:rPr>
          <w:sz w:val="22"/>
          <w:szCs w:val="22"/>
        </w:rPr>
        <w:t>Payee</w:t>
      </w:r>
      <w:r>
        <w:rPr>
          <w:sz w:val="22"/>
          <w:szCs w:val="22"/>
        </w:rPr>
        <w:t xml:space="preserve"> Data Form</w:t>
      </w:r>
      <w:r w:rsidR="00E132B9">
        <w:rPr>
          <w:sz w:val="22"/>
          <w:szCs w:val="22"/>
        </w:rPr>
        <w:t xml:space="preserve"> (Proposer must fill out and submit with </w:t>
      </w:r>
      <w:r w:rsidR="00E132B9">
        <w:rPr>
          <w:sz w:val="22"/>
          <w:szCs w:val="22"/>
        </w:rPr>
        <w:tab/>
      </w:r>
      <w:r w:rsidR="00E132B9">
        <w:rPr>
          <w:sz w:val="22"/>
          <w:szCs w:val="22"/>
        </w:rPr>
        <w:tab/>
      </w:r>
      <w:r w:rsidR="00E132B9">
        <w:rPr>
          <w:sz w:val="22"/>
          <w:szCs w:val="22"/>
        </w:rPr>
        <w:tab/>
      </w:r>
      <w:r w:rsidR="00E132B9">
        <w:rPr>
          <w:sz w:val="22"/>
          <w:szCs w:val="22"/>
        </w:rPr>
        <w:tab/>
      </w:r>
      <w:r w:rsidR="00E132B9">
        <w:rPr>
          <w:sz w:val="22"/>
          <w:szCs w:val="22"/>
        </w:rPr>
        <w:tab/>
        <w:t>his/her proposal)</w:t>
      </w:r>
    </w:p>
    <w:p w:rsidR="00361D8B" w:rsidRDefault="00361D8B" w:rsidP="001463AF">
      <w:pPr>
        <w:ind w:left="864"/>
        <w:rPr>
          <w:sz w:val="22"/>
          <w:szCs w:val="22"/>
        </w:rPr>
      </w:pPr>
    </w:p>
    <w:p w:rsidR="00CB0CF9" w:rsidRDefault="00361D8B" w:rsidP="00CB1491">
      <w:pPr>
        <w:ind w:left="864" w:firstLine="2736"/>
        <w:rPr>
          <w:sz w:val="22"/>
          <w:szCs w:val="22"/>
        </w:rPr>
      </w:pPr>
      <w:r>
        <w:rPr>
          <w:sz w:val="22"/>
          <w:szCs w:val="22"/>
        </w:rPr>
        <w:t xml:space="preserve"> </w:t>
      </w:r>
    </w:p>
    <w:p w:rsidR="00E132B9" w:rsidRPr="006967DF" w:rsidRDefault="00690AA7" w:rsidP="00E132B9">
      <w:pPr>
        <w:ind w:left="864"/>
        <w:rPr>
          <w:sz w:val="22"/>
          <w:szCs w:val="22"/>
        </w:rPr>
      </w:pPr>
      <w:r>
        <w:rPr>
          <w:sz w:val="22"/>
          <w:szCs w:val="22"/>
        </w:rPr>
        <w:t xml:space="preserve">Attachment </w:t>
      </w:r>
      <w:r w:rsidR="003E6B73">
        <w:rPr>
          <w:sz w:val="22"/>
          <w:szCs w:val="22"/>
        </w:rPr>
        <w:t>G</w:t>
      </w:r>
      <w:r>
        <w:rPr>
          <w:sz w:val="22"/>
          <w:szCs w:val="22"/>
        </w:rPr>
        <w:tab/>
      </w:r>
      <w:r>
        <w:rPr>
          <w:sz w:val="22"/>
          <w:szCs w:val="22"/>
        </w:rPr>
        <w:tab/>
      </w:r>
      <w:r>
        <w:rPr>
          <w:sz w:val="22"/>
          <w:szCs w:val="22"/>
        </w:rPr>
        <w:tab/>
      </w:r>
      <w:r w:rsidR="00751ED2">
        <w:rPr>
          <w:sz w:val="22"/>
          <w:szCs w:val="22"/>
        </w:rPr>
        <w:t>Leveraged Procurement Agreement Exception Form</w:t>
      </w:r>
      <w:r w:rsidR="00E132B9">
        <w:rPr>
          <w:sz w:val="22"/>
          <w:szCs w:val="22"/>
        </w:rPr>
        <w:t xml:space="preserve"> (Proposer must fill </w:t>
      </w:r>
      <w:r w:rsidR="00E132B9">
        <w:rPr>
          <w:sz w:val="22"/>
          <w:szCs w:val="22"/>
        </w:rPr>
        <w:tab/>
      </w:r>
      <w:r w:rsidR="00E132B9">
        <w:rPr>
          <w:sz w:val="22"/>
          <w:szCs w:val="22"/>
        </w:rPr>
        <w:tab/>
      </w:r>
      <w:r w:rsidR="00E132B9">
        <w:rPr>
          <w:sz w:val="22"/>
          <w:szCs w:val="22"/>
        </w:rPr>
        <w:tab/>
      </w:r>
      <w:r w:rsidR="00E132B9">
        <w:rPr>
          <w:sz w:val="22"/>
          <w:szCs w:val="22"/>
        </w:rPr>
        <w:tab/>
        <w:t>out and submit with his/her proposal)</w:t>
      </w:r>
    </w:p>
    <w:p w:rsidR="00690AA7" w:rsidRDefault="00690AA7" w:rsidP="00690AA7">
      <w:pPr>
        <w:ind w:left="864" w:firstLine="36"/>
        <w:rPr>
          <w:sz w:val="22"/>
          <w:szCs w:val="22"/>
        </w:rPr>
      </w:pPr>
    </w:p>
    <w:p w:rsidR="00751ED2" w:rsidRDefault="00751ED2" w:rsidP="00690AA7">
      <w:pPr>
        <w:ind w:left="864" w:firstLine="36"/>
        <w:rPr>
          <w:sz w:val="22"/>
          <w:szCs w:val="22"/>
        </w:rPr>
      </w:pPr>
    </w:p>
    <w:p w:rsidR="00E132B9" w:rsidRPr="006967DF" w:rsidRDefault="00751ED2" w:rsidP="00E132B9">
      <w:pPr>
        <w:ind w:left="864"/>
        <w:rPr>
          <w:sz w:val="22"/>
          <w:szCs w:val="22"/>
        </w:rPr>
      </w:pPr>
      <w:r>
        <w:rPr>
          <w:sz w:val="22"/>
          <w:szCs w:val="22"/>
        </w:rPr>
        <w:t xml:space="preserve">Attachment </w:t>
      </w:r>
      <w:r w:rsidR="00E132B9">
        <w:rPr>
          <w:sz w:val="22"/>
          <w:szCs w:val="22"/>
        </w:rPr>
        <w:t>H</w:t>
      </w:r>
      <w:r>
        <w:rPr>
          <w:sz w:val="22"/>
          <w:szCs w:val="22"/>
        </w:rPr>
        <w:tab/>
      </w:r>
      <w:r>
        <w:rPr>
          <w:sz w:val="22"/>
          <w:szCs w:val="22"/>
        </w:rPr>
        <w:tab/>
      </w:r>
      <w:r>
        <w:rPr>
          <w:sz w:val="22"/>
          <w:szCs w:val="22"/>
        </w:rPr>
        <w:tab/>
        <w:t>Certification Regarding Debarment and Suspension</w:t>
      </w:r>
      <w:r w:rsidR="00E132B9">
        <w:rPr>
          <w:sz w:val="22"/>
          <w:szCs w:val="22"/>
        </w:rPr>
        <w:t xml:space="preserve"> (Proposer must fill </w:t>
      </w:r>
      <w:r w:rsidR="00E132B9">
        <w:rPr>
          <w:sz w:val="22"/>
          <w:szCs w:val="22"/>
        </w:rPr>
        <w:tab/>
      </w:r>
      <w:r w:rsidR="00E132B9">
        <w:rPr>
          <w:sz w:val="22"/>
          <w:szCs w:val="22"/>
        </w:rPr>
        <w:tab/>
      </w:r>
      <w:r w:rsidR="00E132B9">
        <w:rPr>
          <w:sz w:val="22"/>
          <w:szCs w:val="22"/>
        </w:rPr>
        <w:tab/>
      </w:r>
      <w:r w:rsidR="00E132B9">
        <w:rPr>
          <w:sz w:val="22"/>
          <w:szCs w:val="22"/>
        </w:rPr>
        <w:tab/>
        <w:t>out and submit with his/her proposal)</w:t>
      </w:r>
    </w:p>
    <w:p w:rsidR="00751ED2" w:rsidRDefault="00751ED2" w:rsidP="00690AA7">
      <w:pPr>
        <w:ind w:left="864" w:firstLine="36"/>
        <w:rPr>
          <w:sz w:val="22"/>
          <w:szCs w:val="22"/>
        </w:rPr>
      </w:pPr>
    </w:p>
    <w:p w:rsidR="003F4744" w:rsidRDefault="003F4744" w:rsidP="00690AA7">
      <w:pPr>
        <w:ind w:left="864" w:firstLine="36"/>
        <w:rPr>
          <w:sz w:val="22"/>
          <w:szCs w:val="22"/>
        </w:rPr>
      </w:pPr>
    </w:p>
    <w:p w:rsidR="003F4744" w:rsidRDefault="003F4744" w:rsidP="00690AA7">
      <w:pPr>
        <w:ind w:left="864" w:firstLine="36"/>
        <w:rPr>
          <w:sz w:val="22"/>
          <w:szCs w:val="22"/>
        </w:rPr>
      </w:pPr>
      <w:r>
        <w:rPr>
          <w:sz w:val="22"/>
          <w:szCs w:val="22"/>
        </w:rPr>
        <w:tab/>
      </w:r>
      <w:r>
        <w:rPr>
          <w:sz w:val="22"/>
          <w:szCs w:val="22"/>
        </w:rPr>
        <w:tab/>
      </w:r>
      <w:r>
        <w:rPr>
          <w:sz w:val="22"/>
          <w:szCs w:val="22"/>
        </w:rPr>
        <w:tab/>
      </w:r>
    </w:p>
    <w:p w:rsidR="00433B99" w:rsidRPr="001463AF" w:rsidRDefault="00433B99" w:rsidP="001463AF">
      <w:pPr>
        <w:ind w:left="864"/>
        <w:rPr>
          <w:sz w:val="22"/>
          <w:szCs w:val="22"/>
        </w:rPr>
      </w:pPr>
    </w:p>
    <w:p w:rsidR="00A26B9D" w:rsidRDefault="00A26B9D" w:rsidP="00CB0CF9">
      <w:pPr>
        <w:ind w:left="1620" w:hanging="450"/>
        <w:rPr>
          <w:sz w:val="22"/>
          <w:szCs w:val="22"/>
        </w:rPr>
      </w:pPr>
    </w:p>
    <w:p w:rsidR="00CB0CF9" w:rsidRPr="006967DF" w:rsidRDefault="00A26B9D" w:rsidP="00CB0CF9">
      <w:pPr>
        <w:ind w:left="1620" w:hanging="450"/>
        <w:rPr>
          <w:sz w:val="22"/>
          <w:szCs w:val="22"/>
        </w:rPr>
      </w:pPr>
      <w:r>
        <w:rPr>
          <w:sz w:val="22"/>
          <w:szCs w:val="22"/>
        </w:rPr>
        <w:br w:type="page"/>
      </w:r>
    </w:p>
    <w:p w:rsidR="00A26B9D" w:rsidRDefault="00A26B9D" w:rsidP="00A26B9D">
      <w:pPr>
        <w:spacing w:line="276" w:lineRule="auto"/>
        <w:rPr>
          <w:sz w:val="16"/>
        </w:rPr>
      </w:pPr>
      <w:r>
        <w:rPr>
          <w:sz w:val="16"/>
        </w:rPr>
        <w:lastRenderedPageBreak/>
        <w:t>JUDICIAL COUNCIL OF CALIFORNIA, ADMINISTRATIVE OFFICE OF THE COURTS</w:t>
      </w:r>
    </w:p>
    <w:tbl>
      <w:tblPr>
        <w:tblW w:w="11235" w:type="dxa"/>
        <w:tblInd w:w="-79" w:type="dxa"/>
        <w:tblLayout w:type="fixed"/>
        <w:tblLook w:val="04A0"/>
      </w:tblPr>
      <w:tblGrid>
        <w:gridCol w:w="561"/>
        <w:gridCol w:w="3926"/>
        <w:gridCol w:w="631"/>
        <w:gridCol w:w="865"/>
        <w:gridCol w:w="2029"/>
        <w:gridCol w:w="1522"/>
        <w:gridCol w:w="1701"/>
      </w:tblGrid>
      <w:tr w:rsidR="00A26B9D" w:rsidTr="008D4931">
        <w:trPr>
          <w:cantSplit/>
          <w:trHeight w:val="260"/>
        </w:trPr>
        <w:tc>
          <w:tcPr>
            <w:tcW w:w="11239" w:type="dxa"/>
            <w:gridSpan w:val="7"/>
            <w:hideMark/>
          </w:tcPr>
          <w:p w:rsidR="00A26B9D" w:rsidRDefault="00A26B9D" w:rsidP="008D4931">
            <w:pPr>
              <w:spacing w:line="300" w:lineRule="exact"/>
              <w:ind w:left="-86"/>
              <w:rPr>
                <w:sz w:val="12"/>
                <w:szCs w:val="24"/>
              </w:rPr>
            </w:pPr>
            <w:r>
              <w:rPr>
                <w:b/>
                <w:sz w:val="22"/>
              </w:rPr>
              <w:t>STANDARD</w:t>
            </w:r>
            <w:r w:rsidR="00751ED2">
              <w:rPr>
                <w:b/>
                <w:sz w:val="22"/>
              </w:rPr>
              <w:t xml:space="preserve"> LEVERAGED PROCUREMENT</w:t>
            </w:r>
            <w:r>
              <w:rPr>
                <w:b/>
                <w:sz w:val="22"/>
              </w:rPr>
              <w:t xml:space="preserve"> AGREEMENT COVERSHEET</w:t>
            </w:r>
            <w:r>
              <w:rPr>
                <w:sz w:val="22"/>
              </w:rPr>
              <w:t xml:space="preserve">   </w:t>
            </w:r>
            <w:r>
              <w:rPr>
                <w:sz w:val="16"/>
                <w:szCs w:val="16"/>
              </w:rPr>
              <w:t>rev 04-10</w:t>
            </w:r>
            <w:r>
              <w:rPr>
                <w:sz w:val="22"/>
              </w:rPr>
              <w:t xml:space="preserve">                                                         </w:t>
            </w:r>
            <w:r>
              <w:rPr>
                <w:sz w:val="16"/>
                <w:szCs w:val="16"/>
              </w:rPr>
              <w:t xml:space="preserve"> </w:t>
            </w:r>
          </w:p>
        </w:tc>
      </w:tr>
      <w:tr w:rsidR="00A26B9D" w:rsidTr="008D4931">
        <w:trPr>
          <w:cantSplit/>
          <w:trHeight w:hRule="exact" w:val="336"/>
        </w:trPr>
        <w:tc>
          <w:tcPr>
            <w:tcW w:w="8014" w:type="dxa"/>
            <w:gridSpan w:val="5"/>
            <w:tcBorders>
              <w:top w:val="nil"/>
              <w:left w:val="nil"/>
              <w:bottom w:val="nil"/>
              <w:right w:val="single" w:sz="4" w:space="0" w:color="auto"/>
            </w:tcBorders>
            <w:hideMark/>
          </w:tcPr>
          <w:p w:rsidR="00A26B9D" w:rsidRDefault="007512CD" w:rsidP="007512CD">
            <w:pPr>
              <w:spacing w:before="40" w:line="300" w:lineRule="exact"/>
              <w:rPr>
                <w:b/>
                <w:sz w:val="22"/>
              </w:rPr>
            </w:pPr>
            <w:r>
              <w:rPr>
                <w:b/>
                <w:sz w:val="22"/>
              </w:rPr>
              <w:t xml:space="preserve"> </w:t>
            </w:r>
            <w:r w:rsidR="00A26B9D">
              <w:rPr>
                <w:b/>
                <w:sz w:val="22"/>
              </w:rPr>
              <w:t xml:space="preserve"> Statewide </w:t>
            </w:r>
            <w:r>
              <w:rPr>
                <w:b/>
                <w:sz w:val="22"/>
              </w:rPr>
              <w:t>Access Systems, Video Surveillance Systems, and Maintenance Services</w:t>
            </w:r>
          </w:p>
          <w:p w:rsidR="006E5AB8" w:rsidRDefault="006E5AB8" w:rsidP="007512CD">
            <w:pPr>
              <w:spacing w:before="40" w:line="300" w:lineRule="exact"/>
              <w:rPr>
                <w:sz w:val="14"/>
                <w:szCs w:val="24"/>
              </w:rPr>
            </w:pPr>
          </w:p>
        </w:tc>
        <w:tc>
          <w:tcPr>
            <w:tcW w:w="3225" w:type="dxa"/>
            <w:gridSpan w:val="2"/>
            <w:tcBorders>
              <w:top w:val="single" w:sz="6" w:space="0" w:color="auto"/>
              <w:left w:val="single" w:sz="4" w:space="0" w:color="auto"/>
              <w:bottom w:val="nil"/>
              <w:right w:val="single" w:sz="4" w:space="0" w:color="auto"/>
            </w:tcBorders>
            <w:hideMark/>
          </w:tcPr>
          <w:p w:rsidR="00A26B9D" w:rsidRDefault="00A26B9D" w:rsidP="008D4931">
            <w:pPr>
              <w:spacing w:before="40" w:line="300" w:lineRule="exact"/>
              <w:rPr>
                <w:sz w:val="14"/>
                <w:szCs w:val="24"/>
              </w:rPr>
            </w:pPr>
            <w:r>
              <w:rPr>
                <w:sz w:val="14"/>
              </w:rPr>
              <w:t>AGREEMENT NUMBER</w:t>
            </w:r>
          </w:p>
        </w:tc>
      </w:tr>
      <w:tr w:rsidR="00A26B9D" w:rsidTr="008D4931">
        <w:trPr>
          <w:cantSplit/>
          <w:trHeight w:hRule="exact" w:val="346"/>
        </w:trPr>
        <w:tc>
          <w:tcPr>
            <w:tcW w:w="5119" w:type="dxa"/>
            <w:gridSpan w:val="3"/>
            <w:tcBorders>
              <w:top w:val="nil"/>
              <w:left w:val="nil"/>
              <w:bottom w:val="single" w:sz="4" w:space="0" w:color="auto"/>
              <w:right w:val="nil"/>
            </w:tcBorders>
          </w:tcPr>
          <w:p w:rsidR="00A26B9D" w:rsidRPr="006E5AB8" w:rsidRDefault="006E5AB8" w:rsidP="006E5AB8">
            <w:pPr>
              <w:spacing w:before="40" w:line="300" w:lineRule="exact"/>
              <w:ind w:left="-86" w:firstLine="165"/>
              <w:jc w:val="center"/>
              <w:rPr>
                <w:b/>
                <w:sz w:val="22"/>
                <w:szCs w:val="22"/>
              </w:rPr>
            </w:pPr>
            <w:r w:rsidRPr="006E5AB8">
              <w:rPr>
                <w:b/>
                <w:sz w:val="22"/>
                <w:szCs w:val="22"/>
              </w:rPr>
              <w:t>Attachment A</w:t>
            </w:r>
          </w:p>
        </w:tc>
        <w:tc>
          <w:tcPr>
            <w:tcW w:w="2895" w:type="dxa"/>
            <w:gridSpan w:val="2"/>
            <w:tcBorders>
              <w:top w:val="nil"/>
              <w:left w:val="nil"/>
              <w:bottom w:val="single" w:sz="4" w:space="0" w:color="auto"/>
              <w:right w:val="single" w:sz="4" w:space="0" w:color="auto"/>
            </w:tcBorders>
          </w:tcPr>
          <w:p w:rsidR="00A26B9D" w:rsidRDefault="00A26B9D" w:rsidP="008D4931">
            <w:pPr>
              <w:spacing w:before="60" w:line="300" w:lineRule="exact"/>
              <w:rPr>
                <w:b/>
                <w:i/>
                <w:sz w:val="22"/>
                <w:szCs w:val="24"/>
              </w:rPr>
            </w:pPr>
          </w:p>
        </w:tc>
        <w:tc>
          <w:tcPr>
            <w:tcW w:w="3225" w:type="dxa"/>
            <w:gridSpan w:val="2"/>
            <w:tcBorders>
              <w:top w:val="nil"/>
              <w:left w:val="single" w:sz="4" w:space="0" w:color="auto"/>
              <w:bottom w:val="single" w:sz="4" w:space="0" w:color="auto"/>
              <w:right w:val="single" w:sz="4" w:space="0" w:color="auto"/>
            </w:tcBorders>
            <w:hideMark/>
          </w:tcPr>
          <w:p w:rsidR="00A26B9D" w:rsidRDefault="00A26B9D" w:rsidP="008D4931">
            <w:pPr>
              <w:spacing w:before="60" w:line="300" w:lineRule="exact"/>
              <w:rPr>
                <w:b/>
                <w:sz w:val="20"/>
                <w:u w:val="single"/>
              </w:rPr>
            </w:pPr>
            <w:r w:rsidRPr="00A44AC6">
              <w:rPr>
                <w:b/>
                <w:sz w:val="20"/>
                <w:u w:val="single"/>
              </w:rPr>
              <w:t>[Agreement Number]</w:t>
            </w:r>
          </w:p>
        </w:tc>
      </w:tr>
      <w:tr w:rsidR="00A26B9D" w:rsidTr="008D4931">
        <w:trPr>
          <w:gridBefore w:val="5"/>
          <w:wBefore w:w="8014" w:type="dxa"/>
          <w:cantSplit/>
          <w:trHeight w:val="287"/>
        </w:trPr>
        <w:tc>
          <w:tcPr>
            <w:tcW w:w="3225" w:type="dxa"/>
            <w:gridSpan w:val="2"/>
            <w:tcBorders>
              <w:top w:val="single" w:sz="6" w:space="0" w:color="auto"/>
              <w:left w:val="single" w:sz="4" w:space="0" w:color="auto"/>
              <w:bottom w:val="nil"/>
              <w:right w:val="single" w:sz="4" w:space="0" w:color="auto"/>
            </w:tcBorders>
          </w:tcPr>
          <w:p w:rsidR="00A26B9D" w:rsidRDefault="00A26B9D" w:rsidP="008D4931">
            <w:pPr>
              <w:rPr>
                <w:rFonts w:eastAsia="Times New Roman"/>
                <w:sz w:val="14"/>
                <w:szCs w:val="14"/>
              </w:rPr>
            </w:pPr>
            <w:r>
              <w:rPr>
                <w:sz w:val="14"/>
                <w:szCs w:val="14"/>
              </w:rPr>
              <w:t>FEDERAL EMPLOYER ID NUMBER</w:t>
            </w:r>
          </w:p>
          <w:p w:rsidR="00A26B9D" w:rsidRDefault="00A26B9D" w:rsidP="008D4931">
            <w:pPr>
              <w:spacing w:before="40" w:line="300" w:lineRule="exact"/>
              <w:rPr>
                <w:sz w:val="14"/>
                <w:szCs w:val="24"/>
              </w:rPr>
            </w:pPr>
          </w:p>
        </w:tc>
      </w:tr>
      <w:tr w:rsidR="00A26B9D" w:rsidTr="008D4931">
        <w:trPr>
          <w:cantSplit/>
          <w:trHeight w:hRule="exact" w:val="346"/>
        </w:trPr>
        <w:tc>
          <w:tcPr>
            <w:tcW w:w="8014" w:type="dxa"/>
            <w:gridSpan w:val="5"/>
            <w:tcBorders>
              <w:top w:val="nil"/>
              <w:left w:val="nil"/>
              <w:bottom w:val="single" w:sz="6" w:space="0" w:color="auto"/>
              <w:right w:val="single" w:sz="4" w:space="0" w:color="auto"/>
            </w:tcBorders>
          </w:tcPr>
          <w:p w:rsidR="00A26B9D" w:rsidRDefault="00A26B9D" w:rsidP="008D4931">
            <w:pPr>
              <w:spacing w:before="60" w:line="300" w:lineRule="exact"/>
              <w:rPr>
                <w:b/>
                <w:sz w:val="22"/>
                <w:szCs w:val="24"/>
              </w:rPr>
            </w:pPr>
          </w:p>
        </w:tc>
        <w:tc>
          <w:tcPr>
            <w:tcW w:w="3225" w:type="dxa"/>
            <w:gridSpan w:val="2"/>
            <w:tcBorders>
              <w:top w:val="nil"/>
              <w:left w:val="single" w:sz="4" w:space="0" w:color="auto"/>
              <w:bottom w:val="single" w:sz="6" w:space="0" w:color="auto"/>
              <w:right w:val="single" w:sz="4" w:space="0" w:color="auto"/>
            </w:tcBorders>
            <w:hideMark/>
          </w:tcPr>
          <w:p w:rsidR="00A26B9D" w:rsidRDefault="00A26B9D" w:rsidP="008D4931">
            <w:pPr>
              <w:spacing w:before="60" w:line="300" w:lineRule="exact"/>
              <w:rPr>
                <w:b/>
                <w:sz w:val="20"/>
              </w:rPr>
            </w:pPr>
            <w:r w:rsidRPr="00A44AC6">
              <w:rPr>
                <w:b/>
                <w:sz w:val="20"/>
              </w:rPr>
              <w:t>[Fed. Employer ID Number]</w:t>
            </w:r>
          </w:p>
        </w:tc>
      </w:tr>
      <w:tr w:rsidR="00A26B9D" w:rsidTr="008D4931">
        <w:trPr>
          <w:cantSplit/>
          <w:trHeight w:hRule="exact" w:val="851"/>
        </w:trPr>
        <w:tc>
          <w:tcPr>
            <w:tcW w:w="561" w:type="dxa"/>
            <w:tcBorders>
              <w:top w:val="double" w:sz="6" w:space="0" w:color="auto"/>
              <w:left w:val="nil"/>
              <w:bottom w:val="single" w:sz="4" w:space="0" w:color="auto"/>
              <w:right w:val="nil"/>
            </w:tcBorders>
            <w:hideMark/>
          </w:tcPr>
          <w:p w:rsidR="00A26B9D" w:rsidRDefault="00A26B9D" w:rsidP="008D4931">
            <w:pPr>
              <w:tabs>
                <w:tab w:val="left" w:pos="338"/>
                <w:tab w:val="left" w:pos="9968"/>
              </w:tabs>
              <w:spacing w:before="20" w:line="300" w:lineRule="exact"/>
              <w:ind w:left="338" w:hanging="338"/>
              <w:rPr>
                <w:sz w:val="20"/>
                <w:szCs w:val="24"/>
              </w:rPr>
            </w:pPr>
            <w:r>
              <w:rPr>
                <w:sz w:val="20"/>
              </w:rPr>
              <w:t>1.</w:t>
            </w:r>
            <w:r>
              <w:rPr>
                <w:sz w:val="20"/>
              </w:rPr>
              <w:tab/>
            </w:r>
          </w:p>
        </w:tc>
        <w:tc>
          <w:tcPr>
            <w:tcW w:w="10678" w:type="dxa"/>
            <w:gridSpan w:val="6"/>
            <w:tcBorders>
              <w:top w:val="double" w:sz="6" w:space="0" w:color="auto"/>
              <w:left w:val="nil"/>
              <w:bottom w:val="single" w:sz="4" w:space="0" w:color="auto"/>
              <w:right w:val="nil"/>
            </w:tcBorders>
            <w:hideMark/>
          </w:tcPr>
          <w:p w:rsidR="00A26B9D" w:rsidRDefault="00A26B9D" w:rsidP="008D4931">
            <w:pPr>
              <w:tabs>
                <w:tab w:val="left" w:pos="-18"/>
                <w:tab w:val="left" w:pos="9968"/>
              </w:tabs>
              <w:spacing w:line="300" w:lineRule="exact"/>
              <w:ind w:left="-14" w:firstLine="14"/>
              <w:rPr>
                <w:sz w:val="14"/>
                <w:szCs w:val="14"/>
              </w:rPr>
            </w:pPr>
            <w:r>
              <w:rPr>
                <w:sz w:val="20"/>
              </w:rPr>
              <w:t>In this agreement (the “</w:t>
            </w:r>
            <w:r w:rsidR="00751ED2">
              <w:rPr>
                <w:sz w:val="20"/>
              </w:rPr>
              <w:t>Leveraged Procurement</w:t>
            </w:r>
            <w:r w:rsidR="00361D8B">
              <w:rPr>
                <w:sz w:val="20"/>
              </w:rPr>
              <w:t xml:space="preserve"> </w:t>
            </w:r>
            <w:r>
              <w:rPr>
                <w:sz w:val="20"/>
              </w:rPr>
              <w:t xml:space="preserve">Agreement”), the term “Contractor” refers to </w:t>
            </w:r>
            <w:r w:rsidRPr="00A44AC6">
              <w:rPr>
                <w:b/>
                <w:sz w:val="20"/>
              </w:rPr>
              <w:t>[Contractor name]</w:t>
            </w:r>
            <w:r w:rsidRPr="00A44AC6">
              <w:rPr>
                <w:sz w:val="20"/>
              </w:rPr>
              <w:t>,</w:t>
            </w:r>
            <w:r>
              <w:rPr>
                <w:sz w:val="20"/>
              </w:rPr>
              <w:t xml:space="preserve"> and the term “AOC” refers to the Judicial Council of California, Administrative Office of the Courts. </w:t>
            </w:r>
          </w:p>
        </w:tc>
      </w:tr>
      <w:tr w:rsidR="00A26B9D" w:rsidTr="008D4931">
        <w:trPr>
          <w:cantSplit/>
          <w:trHeight w:hRule="exact" w:val="371"/>
        </w:trPr>
        <w:tc>
          <w:tcPr>
            <w:tcW w:w="561" w:type="dxa"/>
            <w:tcBorders>
              <w:top w:val="single" w:sz="4" w:space="0" w:color="auto"/>
              <w:left w:val="nil"/>
              <w:bottom w:val="nil"/>
              <w:right w:val="nil"/>
            </w:tcBorders>
            <w:hideMark/>
          </w:tcPr>
          <w:p w:rsidR="00A26B9D" w:rsidRDefault="00A26B9D" w:rsidP="008D4931">
            <w:pPr>
              <w:spacing w:before="20" w:line="300" w:lineRule="exact"/>
              <w:rPr>
                <w:sz w:val="22"/>
                <w:szCs w:val="24"/>
              </w:rPr>
            </w:pPr>
            <w:r>
              <w:rPr>
                <w:sz w:val="20"/>
              </w:rPr>
              <w:t>2.</w:t>
            </w:r>
          </w:p>
        </w:tc>
        <w:tc>
          <w:tcPr>
            <w:tcW w:w="3927" w:type="dxa"/>
            <w:tcBorders>
              <w:top w:val="single" w:sz="4" w:space="0" w:color="auto"/>
              <w:left w:val="nil"/>
              <w:bottom w:val="nil"/>
              <w:right w:val="nil"/>
            </w:tcBorders>
            <w:hideMark/>
          </w:tcPr>
          <w:p w:rsidR="00A26B9D" w:rsidRDefault="00A26B9D" w:rsidP="008D4931">
            <w:pPr>
              <w:spacing w:line="300" w:lineRule="exact"/>
              <w:rPr>
                <w:sz w:val="22"/>
                <w:szCs w:val="24"/>
              </w:rPr>
            </w:pPr>
            <w:r>
              <w:rPr>
                <w:sz w:val="20"/>
              </w:rPr>
              <w:t>This Agreement becomes effective as of</w:t>
            </w:r>
          </w:p>
        </w:tc>
        <w:tc>
          <w:tcPr>
            <w:tcW w:w="1496" w:type="dxa"/>
            <w:gridSpan w:val="2"/>
            <w:tcBorders>
              <w:top w:val="single" w:sz="4" w:space="0" w:color="auto"/>
              <w:left w:val="nil"/>
              <w:bottom w:val="nil"/>
              <w:right w:val="nil"/>
            </w:tcBorders>
            <w:hideMark/>
          </w:tcPr>
          <w:p w:rsidR="00A26B9D" w:rsidRDefault="00A26B9D" w:rsidP="008D4931">
            <w:pPr>
              <w:spacing w:line="300" w:lineRule="exact"/>
              <w:rPr>
                <w:b/>
                <w:sz w:val="20"/>
              </w:rPr>
            </w:pPr>
            <w:r w:rsidRPr="00A44AC6">
              <w:rPr>
                <w:b/>
                <w:sz w:val="20"/>
              </w:rPr>
              <w:t>[Date]</w:t>
            </w:r>
          </w:p>
        </w:tc>
        <w:tc>
          <w:tcPr>
            <w:tcW w:w="3553" w:type="dxa"/>
            <w:gridSpan w:val="2"/>
            <w:tcBorders>
              <w:top w:val="single" w:sz="4" w:space="0" w:color="auto"/>
              <w:left w:val="nil"/>
              <w:bottom w:val="nil"/>
              <w:right w:val="nil"/>
            </w:tcBorders>
            <w:hideMark/>
          </w:tcPr>
          <w:p w:rsidR="00A26B9D" w:rsidRDefault="00A26B9D" w:rsidP="008D4931">
            <w:pPr>
              <w:spacing w:line="300" w:lineRule="exact"/>
              <w:rPr>
                <w:sz w:val="20"/>
                <w:szCs w:val="24"/>
              </w:rPr>
            </w:pPr>
            <w:r>
              <w:rPr>
                <w:sz w:val="20"/>
              </w:rPr>
              <w:t xml:space="preserve">(the “Effective Date”) and expires on </w:t>
            </w:r>
          </w:p>
        </w:tc>
        <w:tc>
          <w:tcPr>
            <w:tcW w:w="1702" w:type="dxa"/>
            <w:tcBorders>
              <w:top w:val="single" w:sz="4" w:space="0" w:color="auto"/>
              <w:left w:val="nil"/>
              <w:bottom w:val="nil"/>
              <w:right w:val="nil"/>
            </w:tcBorders>
            <w:hideMark/>
          </w:tcPr>
          <w:p w:rsidR="00A26B9D" w:rsidRDefault="00A26B9D" w:rsidP="008D4931">
            <w:pPr>
              <w:spacing w:line="300" w:lineRule="exact"/>
              <w:rPr>
                <w:sz w:val="20"/>
              </w:rPr>
            </w:pPr>
            <w:r w:rsidRPr="00A44AC6">
              <w:rPr>
                <w:b/>
                <w:sz w:val="20"/>
              </w:rPr>
              <w:t>[Date</w:t>
            </w:r>
            <w:r w:rsidRPr="00901074">
              <w:rPr>
                <w:b/>
                <w:sz w:val="20"/>
              </w:rPr>
              <w:t>]</w:t>
            </w:r>
            <w:r>
              <w:rPr>
                <w:sz w:val="20"/>
              </w:rPr>
              <w:t>.</w:t>
            </w:r>
          </w:p>
        </w:tc>
      </w:tr>
      <w:tr w:rsidR="00A26B9D" w:rsidTr="008D4931">
        <w:trPr>
          <w:cantSplit/>
          <w:trHeight w:val="86"/>
        </w:trPr>
        <w:tc>
          <w:tcPr>
            <w:tcW w:w="11239" w:type="dxa"/>
            <w:gridSpan w:val="7"/>
            <w:tcBorders>
              <w:top w:val="nil"/>
              <w:left w:val="nil"/>
              <w:bottom w:val="single" w:sz="4" w:space="0" w:color="auto"/>
              <w:right w:val="nil"/>
            </w:tcBorders>
          </w:tcPr>
          <w:p w:rsidR="00A26B9D" w:rsidRDefault="00A26B9D" w:rsidP="008D4931">
            <w:pPr>
              <w:spacing w:line="300" w:lineRule="exact"/>
              <w:rPr>
                <w:sz w:val="4"/>
                <w:szCs w:val="24"/>
              </w:rPr>
            </w:pPr>
          </w:p>
        </w:tc>
      </w:tr>
      <w:tr w:rsidR="00A26B9D" w:rsidTr="008D4931">
        <w:trPr>
          <w:cantSplit/>
          <w:trHeight w:hRule="exact" w:val="874"/>
        </w:trPr>
        <w:tc>
          <w:tcPr>
            <w:tcW w:w="561" w:type="dxa"/>
            <w:hideMark/>
          </w:tcPr>
          <w:p w:rsidR="00A26B9D" w:rsidRDefault="00A26B9D" w:rsidP="008D4931">
            <w:pPr>
              <w:tabs>
                <w:tab w:val="left" w:pos="338"/>
              </w:tabs>
              <w:spacing w:before="40" w:line="300" w:lineRule="exact"/>
              <w:rPr>
                <w:sz w:val="20"/>
                <w:szCs w:val="24"/>
              </w:rPr>
            </w:pPr>
            <w:r>
              <w:rPr>
                <w:sz w:val="20"/>
              </w:rPr>
              <w:t>3.</w:t>
            </w:r>
            <w:r>
              <w:rPr>
                <w:sz w:val="20"/>
              </w:rPr>
              <w:tab/>
            </w:r>
          </w:p>
        </w:tc>
        <w:tc>
          <w:tcPr>
            <w:tcW w:w="10678" w:type="dxa"/>
            <w:gridSpan w:val="6"/>
            <w:tcBorders>
              <w:top w:val="single" w:sz="4" w:space="0" w:color="auto"/>
              <w:left w:val="nil"/>
              <w:bottom w:val="nil"/>
              <w:right w:val="nil"/>
            </w:tcBorders>
            <w:hideMark/>
          </w:tcPr>
          <w:p w:rsidR="00A26B9D" w:rsidRDefault="00A26B9D" w:rsidP="008D4931">
            <w:pPr>
              <w:tabs>
                <w:tab w:val="left" w:pos="338"/>
              </w:tabs>
              <w:rPr>
                <w:rFonts w:eastAsia="Times New Roman"/>
                <w:sz w:val="20"/>
              </w:rPr>
            </w:pPr>
            <w:r>
              <w:rPr>
                <w:sz w:val="20"/>
              </w:rPr>
              <w:t>The title of this</w:t>
            </w:r>
            <w:r w:rsidR="00751ED2">
              <w:rPr>
                <w:sz w:val="20"/>
              </w:rPr>
              <w:t xml:space="preserve"> Leveraged </w:t>
            </w:r>
            <w:r w:rsidR="00474384">
              <w:rPr>
                <w:sz w:val="20"/>
              </w:rPr>
              <w:t>Procurement Agreement</w:t>
            </w:r>
            <w:r>
              <w:rPr>
                <w:sz w:val="20"/>
              </w:rPr>
              <w:t xml:space="preserve"> is:</w:t>
            </w:r>
            <w:r>
              <w:rPr>
                <w:b/>
                <w:sz w:val="20"/>
              </w:rPr>
              <w:t xml:space="preserve">  </w:t>
            </w:r>
            <w:r w:rsidR="007512CD">
              <w:rPr>
                <w:b/>
                <w:sz w:val="22"/>
              </w:rPr>
              <w:t>Statewide Access Systems, Video Surveillance Systems, and Maintenance Services</w:t>
            </w:r>
            <w:r>
              <w:rPr>
                <w:b/>
                <w:sz w:val="20"/>
              </w:rPr>
              <w:t>.</w:t>
            </w:r>
          </w:p>
          <w:p w:rsidR="00A26B9D" w:rsidRDefault="00A26B9D" w:rsidP="008D4931">
            <w:pPr>
              <w:tabs>
                <w:tab w:val="left" w:pos="338"/>
              </w:tabs>
              <w:spacing w:line="300" w:lineRule="exact"/>
              <w:rPr>
                <w:sz w:val="20"/>
                <w:szCs w:val="24"/>
              </w:rPr>
            </w:pPr>
            <w:r>
              <w:rPr>
                <w:sz w:val="16"/>
                <w:szCs w:val="16"/>
              </w:rPr>
              <w:t xml:space="preserve">[The title listed above is for administrative reference only and does not </w:t>
            </w:r>
            <w:r>
              <w:rPr>
                <w:color w:val="000000"/>
                <w:sz w:val="16"/>
                <w:szCs w:val="16"/>
              </w:rPr>
              <w:t xml:space="preserve">define, </w:t>
            </w:r>
            <w:r>
              <w:rPr>
                <w:bCs/>
                <w:color w:val="000000"/>
                <w:sz w:val="16"/>
                <w:szCs w:val="16"/>
              </w:rPr>
              <w:t>limit</w:t>
            </w:r>
            <w:r>
              <w:rPr>
                <w:color w:val="000000"/>
                <w:sz w:val="16"/>
                <w:szCs w:val="16"/>
              </w:rPr>
              <w:t xml:space="preserve">, or </w:t>
            </w:r>
            <w:r>
              <w:rPr>
                <w:bCs/>
                <w:color w:val="000000"/>
                <w:sz w:val="16"/>
                <w:szCs w:val="16"/>
              </w:rPr>
              <w:t>construe</w:t>
            </w:r>
            <w:r>
              <w:rPr>
                <w:color w:val="000000"/>
                <w:sz w:val="16"/>
                <w:szCs w:val="16"/>
              </w:rPr>
              <w:t xml:space="preserve"> the scope or extent of the Agreement.]</w:t>
            </w:r>
          </w:p>
        </w:tc>
      </w:tr>
      <w:tr w:rsidR="00A26B9D" w:rsidTr="008D4931">
        <w:trPr>
          <w:cantSplit/>
          <w:trHeight w:val="80"/>
        </w:trPr>
        <w:tc>
          <w:tcPr>
            <w:tcW w:w="11239" w:type="dxa"/>
            <w:gridSpan w:val="7"/>
            <w:tcBorders>
              <w:top w:val="nil"/>
              <w:left w:val="nil"/>
              <w:bottom w:val="single" w:sz="4" w:space="0" w:color="auto"/>
              <w:right w:val="nil"/>
            </w:tcBorders>
          </w:tcPr>
          <w:p w:rsidR="00A26B9D" w:rsidRDefault="00A26B9D" w:rsidP="008D4931">
            <w:pPr>
              <w:spacing w:line="300" w:lineRule="exact"/>
              <w:rPr>
                <w:sz w:val="4"/>
                <w:szCs w:val="24"/>
              </w:rPr>
            </w:pPr>
          </w:p>
        </w:tc>
      </w:tr>
      <w:tr w:rsidR="00A26B9D" w:rsidTr="008D4931">
        <w:trPr>
          <w:cantSplit/>
          <w:trHeight w:hRule="exact" w:val="1250"/>
        </w:trPr>
        <w:tc>
          <w:tcPr>
            <w:tcW w:w="561" w:type="dxa"/>
            <w:tcBorders>
              <w:top w:val="single" w:sz="4" w:space="0" w:color="auto"/>
              <w:left w:val="nil"/>
              <w:bottom w:val="nil"/>
              <w:right w:val="nil"/>
            </w:tcBorders>
            <w:hideMark/>
          </w:tcPr>
          <w:p w:rsidR="00A26B9D" w:rsidRDefault="00A26B9D" w:rsidP="008D4931">
            <w:pPr>
              <w:spacing w:before="20" w:line="300" w:lineRule="exact"/>
              <w:ind w:left="274" w:right="72" w:hanging="274"/>
              <w:rPr>
                <w:sz w:val="20"/>
                <w:szCs w:val="24"/>
              </w:rPr>
            </w:pPr>
            <w:r>
              <w:rPr>
                <w:sz w:val="20"/>
              </w:rPr>
              <w:t xml:space="preserve">4.  </w:t>
            </w:r>
          </w:p>
        </w:tc>
        <w:tc>
          <w:tcPr>
            <w:tcW w:w="10678" w:type="dxa"/>
            <w:gridSpan w:val="6"/>
            <w:tcBorders>
              <w:top w:val="single" w:sz="4" w:space="0" w:color="auto"/>
              <w:left w:val="nil"/>
              <w:bottom w:val="nil"/>
              <w:right w:val="nil"/>
            </w:tcBorders>
          </w:tcPr>
          <w:p w:rsidR="00A26B9D" w:rsidRDefault="00A26B9D" w:rsidP="008D4931">
            <w:pPr>
              <w:spacing w:before="20"/>
              <w:ind w:right="72"/>
              <w:rPr>
                <w:rFonts w:eastAsia="Times New Roman"/>
                <w:sz w:val="20"/>
                <w:szCs w:val="24"/>
              </w:rPr>
            </w:pPr>
            <w:r>
              <w:rPr>
                <w:sz w:val="20"/>
              </w:rPr>
              <w:t xml:space="preserve">The parties agree to the terms and conditions of this Leveraged Purchasing Agreement and acknowledge that this Agreement (made up of this coversheet, the following exhibits, and any attachments) contains the parties’ entire understanding related to the subject matter of this Agreement.  </w:t>
            </w:r>
          </w:p>
          <w:p w:rsidR="00A26B9D" w:rsidRDefault="00A26B9D" w:rsidP="008D4931">
            <w:pPr>
              <w:spacing w:before="20"/>
              <w:ind w:right="72"/>
              <w:jc w:val="center"/>
              <w:rPr>
                <w:i/>
                <w:sz w:val="20"/>
              </w:rPr>
            </w:pPr>
          </w:p>
          <w:p w:rsidR="00A26B9D" w:rsidRDefault="00A26B9D" w:rsidP="008D4931">
            <w:pPr>
              <w:spacing w:before="20"/>
              <w:ind w:right="72"/>
              <w:rPr>
                <w:sz w:val="20"/>
              </w:rPr>
            </w:pPr>
          </w:p>
          <w:p w:rsidR="00A26B9D" w:rsidRDefault="00A26B9D" w:rsidP="008D4931">
            <w:pPr>
              <w:spacing w:before="20"/>
              <w:ind w:right="72"/>
              <w:rPr>
                <w:sz w:val="20"/>
              </w:rPr>
            </w:pPr>
            <w:r>
              <w:rPr>
                <w:sz w:val="20"/>
              </w:rPr>
              <w:t>A</w:t>
            </w:r>
          </w:p>
          <w:p w:rsidR="00A26B9D" w:rsidRDefault="00A26B9D" w:rsidP="008D4931">
            <w:pPr>
              <w:spacing w:before="20"/>
              <w:ind w:right="72"/>
              <w:rPr>
                <w:sz w:val="20"/>
              </w:rPr>
            </w:pPr>
          </w:p>
          <w:p w:rsidR="00A26B9D" w:rsidRDefault="00A26B9D" w:rsidP="008D4931">
            <w:pPr>
              <w:spacing w:before="20"/>
              <w:ind w:right="72"/>
              <w:rPr>
                <w:sz w:val="20"/>
              </w:rPr>
            </w:pPr>
            <w:r>
              <w:rPr>
                <w:sz w:val="20"/>
              </w:rPr>
              <w:t>A</w:t>
            </w:r>
          </w:p>
          <w:p w:rsidR="00A26B9D" w:rsidRDefault="00A26B9D" w:rsidP="008D4931">
            <w:pPr>
              <w:spacing w:before="20" w:line="300" w:lineRule="exact"/>
              <w:ind w:right="72"/>
              <w:rPr>
                <w:sz w:val="20"/>
                <w:szCs w:val="24"/>
              </w:rPr>
            </w:pPr>
          </w:p>
        </w:tc>
      </w:tr>
      <w:tr w:rsidR="00A26B9D" w:rsidTr="008D4931">
        <w:trPr>
          <w:cantSplit/>
          <w:trHeight w:val="74"/>
        </w:trPr>
        <w:tc>
          <w:tcPr>
            <w:tcW w:w="11239" w:type="dxa"/>
            <w:gridSpan w:val="7"/>
            <w:tcBorders>
              <w:top w:val="nil"/>
              <w:left w:val="nil"/>
              <w:bottom w:val="single" w:sz="4" w:space="0" w:color="auto"/>
              <w:right w:val="nil"/>
            </w:tcBorders>
          </w:tcPr>
          <w:p w:rsidR="00A26B9D" w:rsidRDefault="00A26B9D" w:rsidP="008D4931">
            <w:pPr>
              <w:spacing w:line="300" w:lineRule="exact"/>
              <w:rPr>
                <w:sz w:val="20"/>
                <w:szCs w:val="24"/>
              </w:rPr>
            </w:pPr>
          </w:p>
        </w:tc>
      </w:tr>
      <w:tr w:rsidR="00A26B9D" w:rsidTr="008D4931">
        <w:trPr>
          <w:cantSplit/>
          <w:trHeight w:hRule="exact" w:val="80"/>
        </w:trPr>
        <w:tc>
          <w:tcPr>
            <w:tcW w:w="561" w:type="dxa"/>
            <w:tcBorders>
              <w:top w:val="double" w:sz="6" w:space="0" w:color="auto"/>
              <w:left w:val="nil"/>
              <w:bottom w:val="nil"/>
              <w:right w:val="nil"/>
            </w:tcBorders>
          </w:tcPr>
          <w:p w:rsidR="00A26B9D" w:rsidRDefault="00A26B9D" w:rsidP="008D4931">
            <w:pPr>
              <w:spacing w:line="300" w:lineRule="exact"/>
              <w:rPr>
                <w:rFonts w:ascii="Arial" w:hAnsi="Arial"/>
                <w:sz w:val="20"/>
                <w:szCs w:val="24"/>
              </w:rPr>
            </w:pPr>
          </w:p>
        </w:tc>
        <w:tc>
          <w:tcPr>
            <w:tcW w:w="10678" w:type="dxa"/>
            <w:gridSpan w:val="6"/>
            <w:tcBorders>
              <w:top w:val="double" w:sz="6" w:space="0" w:color="auto"/>
              <w:left w:val="nil"/>
              <w:bottom w:val="nil"/>
              <w:right w:val="nil"/>
            </w:tcBorders>
          </w:tcPr>
          <w:p w:rsidR="00A26B9D" w:rsidRDefault="00A26B9D" w:rsidP="008D4931">
            <w:pPr>
              <w:spacing w:line="300" w:lineRule="exact"/>
              <w:rPr>
                <w:rFonts w:ascii="Arial" w:hAnsi="Arial"/>
                <w:sz w:val="20"/>
                <w:szCs w:val="24"/>
              </w:rPr>
            </w:pPr>
          </w:p>
        </w:tc>
      </w:tr>
    </w:tbl>
    <w:p w:rsidR="00A26B9D" w:rsidRDefault="00A26B9D" w:rsidP="00A26B9D">
      <w:pPr>
        <w:rPr>
          <w:rFonts w:ascii="Arial" w:hAnsi="Arial" w:cs="Arial"/>
          <w:b/>
          <w:sz w:val="14"/>
          <w:szCs w:val="14"/>
        </w:rPr>
      </w:pPr>
    </w:p>
    <w:p w:rsidR="00A26B9D" w:rsidRDefault="00A26B9D" w:rsidP="00A26B9D">
      <w:pPr>
        <w:rPr>
          <w:rFonts w:ascii="Arial" w:hAnsi="Arial" w:cs="Arial"/>
          <w:b/>
          <w:sz w:val="14"/>
          <w:szCs w:val="14"/>
        </w:rPr>
      </w:pPr>
    </w:p>
    <w:p w:rsidR="00A26B9D" w:rsidRDefault="00A26B9D" w:rsidP="00A26B9D">
      <w:pPr>
        <w:rPr>
          <w:rFonts w:ascii="Arial" w:hAnsi="Arial" w:cs="Arial"/>
          <w:b/>
          <w:sz w:val="14"/>
          <w:szCs w:val="14"/>
        </w:rPr>
      </w:pPr>
    </w:p>
    <w:tbl>
      <w:tblPr>
        <w:tblW w:w="11220" w:type="dxa"/>
        <w:tblInd w:w="-1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
      <w:tblGrid>
        <w:gridCol w:w="5423"/>
        <w:gridCol w:w="5797"/>
      </w:tblGrid>
      <w:tr w:rsidR="00A26B9D" w:rsidTr="008D4931">
        <w:trPr>
          <w:trHeight w:hRule="exact" w:val="495"/>
        </w:trPr>
        <w:tc>
          <w:tcPr>
            <w:tcW w:w="5423" w:type="dxa"/>
            <w:tcBorders>
              <w:top w:val="single" w:sz="12" w:space="0" w:color="auto"/>
              <w:left w:val="single" w:sz="12" w:space="0" w:color="auto"/>
              <w:bottom w:val="single" w:sz="12" w:space="0" w:color="auto"/>
              <w:right w:val="single" w:sz="12" w:space="0" w:color="auto"/>
            </w:tcBorders>
            <w:shd w:val="clear" w:color="auto" w:fill="E0E0E0"/>
          </w:tcPr>
          <w:p w:rsidR="00A26B9D" w:rsidRDefault="00A26B9D" w:rsidP="008D4931">
            <w:pPr>
              <w:tabs>
                <w:tab w:val="left" w:pos="3600"/>
              </w:tabs>
              <w:spacing w:line="60" w:lineRule="auto"/>
              <w:jc w:val="center"/>
              <w:rPr>
                <w:rFonts w:eastAsia="Times New Roman"/>
                <w:b/>
                <w:sz w:val="26"/>
                <w:szCs w:val="24"/>
              </w:rPr>
            </w:pPr>
          </w:p>
          <w:p w:rsidR="00A26B9D" w:rsidRDefault="00A26B9D" w:rsidP="008D4931">
            <w:pPr>
              <w:tabs>
                <w:tab w:val="left" w:pos="3600"/>
              </w:tabs>
              <w:spacing w:line="300" w:lineRule="exact"/>
              <w:jc w:val="center"/>
              <w:rPr>
                <w:b/>
                <w:szCs w:val="24"/>
              </w:rPr>
            </w:pPr>
            <w:r>
              <w:rPr>
                <w:b/>
                <w:sz w:val="20"/>
              </w:rPr>
              <w:t>AOC’S SIGNATURE</w:t>
            </w:r>
          </w:p>
        </w:tc>
        <w:tc>
          <w:tcPr>
            <w:tcW w:w="5797" w:type="dxa"/>
            <w:tcBorders>
              <w:top w:val="single" w:sz="12" w:space="0" w:color="auto"/>
              <w:left w:val="single" w:sz="12" w:space="0" w:color="auto"/>
              <w:bottom w:val="single" w:sz="12" w:space="0" w:color="auto"/>
              <w:right w:val="single" w:sz="12" w:space="0" w:color="auto"/>
            </w:tcBorders>
            <w:shd w:val="clear" w:color="auto" w:fill="E0E0E0"/>
          </w:tcPr>
          <w:p w:rsidR="00A26B9D" w:rsidRDefault="00A26B9D" w:rsidP="008D4931">
            <w:pPr>
              <w:tabs>
                <w:tab w:val="left" w:pos="3600"/>
              </w:tabs>
              <w:spacing w:line="60" w:lineRule="auto"/>
              <w:jc w:val="center"/>
              <w:rPr>
                <w:rFonts w:eastAsia="Times New Roman"/>
                <w:b/>
                <w:sz w:val="26"/>
                <w:szCs w:val="24"/>
              </w:rPr>
            </w:pPr>
          </w:p>
          <w:p w:rsidR="00A26B9D" w:rsidRDefault="00A26B9D" w:rsidP="008D4931">
            <w:pPr>
              <w:tabs>
                <w:tab w:val="left" w:pos="3600"/>
              </w:tabs>
              <w:spacing w:line="300" w:lineRule="exact"/>
              <w:jc w:val="center"/>
              <w:rPr>
                <w:b/>
                <w:szCs w:val="24"/>
              </w:rPr>
            </w:pPr>
            <w:r>
              <w:rPr>
                <w:b/>
                <w:sz w:val="20"/>
              </w:rPr>
              <w:t>CONTRACTOR’S SIGNATURE</w:t>
            </w:r>
          </w:p>
        </w:tc>
      </w:tr>
      <w:tr w:rsidR="00A26B9D" w:rsidTr="008D4931">
        <w:trPr>
          <w:trHeight w:hRule="exact" w:val="919"/>
        </w:trPr>
        <w:tc>
          <w:tcPr>
            <w:tcW w:w="5423" w:type="dxa"/>
            <w:tcBorders>
              <w:top w:val="single" w:sz="12" w:space="0" w:color="auto"/>
              <w:left w:val="single" w:sz="8" w:space="0" w:color="auto"/>
              <w:bottom w:val="single" w:sz="8" w:space="0" w:color="auto"/>
              <w:right w:val="single" w:sz="8" w:space="0" w:color="auto"/>
            </w:tcBorders>
            <w:hideMark/>
          </w:tcPr>
          <w:p w:rsidR="00A26B9D" w:rsidRDefault="00A26B9D" w:rsidP="008D4931">
            <w:pPr>
              <w:tabs>
                <w:tab w:val="left" w:pos="3600"/>
              </w:tabs>
              <w:spacing w:before="40"/>
              <w:rPr>
                <w:rFonts w:eastAsia="Times New Roman"/>
                <w:b/>
                <w:sz w:val="20"/>
                <w:szCs w:val="24"/>
              </w:rPr>
            </w:pPr>
            <w:r>
              <w:rPr>
                <w:sz w:val="20"/>
              </w:rPr>
              <w:t xml:space="preserve"> </w:t>
            </w:r>
            <w:r>
              <w:rPr>
                <w:b/>
                <w:sz w:val="20"/>
              </w:rPr>
              <w:t xml:space="preserve">Judicial Council of </w:t>
            </w:r>
            <w:smartTag w:uri="urn:schemas-microsoft-com:office:smarttags" w:element="State">
              <w:smartTag w:uri="urn:schemas-microsoft-com:office:smarttags" w:element="place">
                <w:r>
                  <w:rPr>
                    <w:b/>
                    <w:sz w:val="20"/>
                  </w:rPr>
                  <w:t>California</w:t>
                </w:r>
              </w:smartTag>
            </w:smartTag>
            <w:r>
              <w:rPr>
                <w:b/>
                <w:sz w:val="20"/>
              </w:rPr>
              <w:t xml:space="preserve">, </w:t>
            </w:r>
          </w:p>
          <w:p w:rsidR="00A26B9D" w:rsidRDefault="00A26B9D" w:rsidP="008D4931">
            <w:pPr>
              <w:tabs>
                <w:tab w:val="left" w:pos="3600"/>
              </w:tabs>
              <w:spacing w:before="40"/>
              <w:rPr>
                <w:sz w:val="18"/>
                <w:szCs w:val="24"/>
              </w:rPr>
            </w:pPr>
            <w:r>
              <w:rPr>
                <w:b/>
                <w:sz w:val="20"/>
              </w:rPr>
              <w:t xml:space="preserve"> Administrative Office of the Courts</w:t>
            </w:r>
          </w:p>
        </w:tc>
        <w:tc>
          <w:tcPr>
            <w:tcW w:w="5797" w:type="dxa"/>
            <w:tcBorders>
              <w:top w:val="single" w:sz="12" w:space="0" w:color="auto"/>
              <w:left w:val="single" w:sz="8" w:space="0" w:color="auto"/>
              <w:bottom w:val="single" w:sz="8" w:space="0" w:color="auto"/>
              <w:right w:val="single" w:sz="8" w:space="0" w:color="auto"/>
            </w:tcBorders>
            <w:hideMark/>
          </w:tcPr>
          <w:p w:rsidR="00A26B9D" w:rsidRPr="00A44AC6" w:rsidRDefault="00A26B9D" w:rsidP="008D4931">
            <w:pPr>
              <w:spacing w:before="40"/>
              <w:ind w:left="1683" w:hanging="1683"/>
              <w:jc w:val="both"/>
              <w:rPr>
                <w:rFonts w:eastAsia="Times New Roman"/>
                <w:i/>
                <w:sz w:val="14"/>
                <w:szCs w:val="24"/>
              </w:rPr>
            </w:pPr>
            <w:r w:rsidRPr="00A44AC6">
              <w:rPr>
                <w:sz w:val="13"/>
              </w:rPr>
              <w:t xml:space="preserve"> </w:t>
            </w:r>
            <w:r w:rsidRPr="00A44AC6">
              <w:rPr>
                <w:sz w:val="14"/>
              </w:rPr>
              <w:t>CONTRACTOR’S NAME (</w:t>
            </w:r>
            <w:r w:rsidRPr="00A44AC6">
              <w:rPr>
                <w:i/>
                <w:sz w:val="14"/>
              </w:rPr>
              <w:t xml:space="preserve">if Contractor is not an individual person, state whether Contractor is a corporation, partnership, etc.)  </w:t>
            </w:r>
          </w:p>
          <w:p w:rsidR="00A26B9D" w:rsidRPr="00A44AC6" w:rsidRDefault="00A26B9D" w:rsidP="008D4931">
            <w:pPr>
              <w:tabs>
                <w:tab w:val="left" w:pos="3600"/>
              </w:tabs>
              <w:spacing w:line="300" w:lineRule="exact"/>
              <w:rPr>
                <w:sz w:val="18"/>
                <w:szCs w:val="24"/>
              </w:rPr>
            </w:pPr>
            <w:r w:rsidRPr="00A44AC6">
              <w:t xml:space="preserve"> </w:t>
            </w:r>
            <w:r w:rsidRPr="00A44AC6">
              <w:rPr>
                <w:b/>
                <w:sz w:val="20"/>
              </w:rPr>
              <w:t>[Contractor name]</w:t>
            </w:r>
          </w:p>
        </w:tc>
      </w:tr>
      <w:tr w:rsidR="00A26B9D" w:rsidTr="008D4931">
        <w:trPr>
          <w:trHeight w:hRule="exact" w:val="874"/>
        </w:trPr>
        <w:tc>
          <w:tcPr>
            <w:tcW w:w="5423" w:type="dxa"/>
            <w:tcBorders>
              <w:top w:val="single" w:sz="8" w:space="0" w:color="auto"/>
              <w:left w:val="single" w:sz="8" w:space="0" w:color="auto"/>
              <w:bottom w:val="single" w:sz="8" w:space="0" w:color="auto"/>
              <w:right w:val="single" w:sz="8" w:space="0" w:color="auto"/>
            </w:tcBorders>
            <w:hideMark/>
          </w:tcPr>
          <w:p w:rsidR="00A26B9D" w:rsidRDefault="00A26B9D" w:rsidP="008D4931">
            <w:pPr>
              <w:spacing w:before="40"/>
              <w:rPr>
                <w:rFonts w:eastAsia="Times New Roman"/>
                <w:sz w:val="14"/>
                <w:szCs w:val="24"/>
              </w:rPr>
            </w:pPr>
            <w:r>
              <w:rPr>
                <w:sz w:val="14"/>
              </w:rPr>
              <w:t xml:space="preserve"> BY </w:t>
            </w:r>
            <w:r>
              <w:rPr>
                <w:i/>
                <w:sz w:val="14"/>
              </w:rPr>
              <w:t>(Authorized Signature)</w:t>
            </w:r>
          </w:p>
          <w:p w:rsidR="00A26B9D" w:rsidRDefault="00A26B9D" w:rsidP="008D4931">
            <w:pPr>
              <w:tabs>
                <w:tab w:val="left" w:pos="3600"/>
              </w:tabs>
              <w:spacing w:line="300" w:lineRule="exact"/>
              <w:rPr>
                <w:sz w:val="18"/>
                <w:szCs w:val="24"/>
              </w:rPr>
            </w:pPr>
            <w:r>
              <w:rPr>
                <w:sz w:val="28"/>
              </w:rPr>
              <w:sym w:font="Wingdings" w:char="003F"/>
            </w:r>
          </w:p>
        </w:tc>
        <w:tc>
          <w:tcPr>
            <w:tcW w:w="5797" w:type="dxa"/>
            <w:tcBorders>
              <w:top w:val="single" w:sz="8" w:space="0" w:color="auto"/>
              <w:left w:val="single" w:sz="8" w:space="0" w:color="auto"/>
              <w:bottom w:val="single" w:sz="8" w:space="0" w:color="auto"/>
              <w:right w:val="single" w:sz="8" w:space="0" w:color="auto"/>
            </w:tcBorders>
            <w:hideMark/>
          </w:tcPr>
          <w:p w:rsidR="00A26B9D" w:rsidRPr="00A44AC6" w:rsidRDefault="00A26B9D" w:rsidP="008D4931">
            <w:pPr>
              <w:spacing w:before="40"/>
              <w:rPr>
                <w:rFonts w:eastAsia="Times New Roman"/>
                <w:sz w:val="14"/>
                <w:szCs w:val="24"/>
              </w:rPr>
            </w:pPr>
            <w:r w:rsidRPr="00A44AC6">
              <w:rPr>
                <w:sz w:val="14"/>
              </w:rPr>
              <w:t xml:space="preserve"> BY </w:t>
            </w:r>
            <w:r w:rsidRPr="00A44AC6">
              <w:rPr>
                <w:i/>
                <w:sz w:val="14"/>
              </w:rPr>
              <w:t>(Authorized Signature)</w:t>
            </w:r>
          </w:p>
          <w:p w:rsidR="00A26B9D" w:rsidRPr="00A44AC6" w:rsidRDefault="00A26B9D" w:rsidP="008D4931">
            <w:pPr>
              <w:tabs>
                <w:tab w:val="left" w:pos="3600"/>
              </w:tabs>
              <w:spacing w:line="300" w:lineRule="exact"/>
              <w:rPr>
                <w:sz w:val="18"/>
                <w:szCs w:val="24"/>
              </w:rPr>
            </w:pPr>
            <w:r w:rsidRPr="00A44AC6">
              <w:rPr>
                <w:sz w:val="28"/>
              </w:rPr>
              <w:sym w:font="Wingdings" w:char="003F"/>
            </w:r>
            <w:r w:rsidR="00627D6A">
              <w:rPr>
                <w:sz w:val="28"/>
              </w:rPr>
              <w:t>DO NOT SIGN</w:t>
            </w:r>
          </w:p>
        </w:tc>
      </w:tr>
      <w:tr w:rsidR="00A26B9D" w:rsidTr="008D4931">
        <w:trPr>
          <w:trHeight w:hRule="exact" w:val="801"/>
        </w:trPr>
        <w:tc>
          <w:tcPr>
            <w:tcW w:w="5423" w:type="dxa"/>
            <w:tcBorders>
              <w:top w:val="single" w:sz="8" w:space="0" w:color="auto"/>
              <w:left w:val="single" w:sz="8" w:space="0" w:color="auto"/>
              <w:bottom w:val="single" w:sz="8" w:space="0" w:color="auto"/>
              <w:right w:val="single" w:sz="8" w:space="0" w:color="auto"/>
            </w:tcBorders>
            <w:hideMark/>
          </w:tcPr>
          <w:p w:rsidR="00A26B9D" w:rsidRDefault="00A26B9D" w:rsidP="008D4931">
            <w:pPr>
              <w:tabs>
                <w:tab w:val="left" w:pos="3600"/>
              </w:tabs>
              <w:spacing w:before="40"/>
              <w:rPr>
                <w:rFonts w:eastAsia="Times New Roman"/>
                <w:sz w:val="16"/>
                <w:szCs w:val="24"/>
              </w:rPr>
            </w:pPr>
            <w:r>
              <w:rPr>
                <w:sz w:val="14"/>
              </w:rPr>
              <w:t xml:space="preserve"> PRINTED NAME AND TITLE OF PERSON SIGNING</w:t>
            </w:r>
            <w:r>
              <w:rPr>
                <w:sz w:val="16"/>
              </w:rPr>
              <w:t xml:space="preserve"> </w:t>
            </w:r>
          </w:p>
          <w:p w:rsidR="00A26B9D" w:rsidRDefault="00A26B9D" w:rsidP="008D4931">
            <w:pPr>
              <w:tabs>
                <w:tab w:val="left" w:pos="3600"/>
              </w:tabs>
              <w:spacing w:before="80"/>
              <w:rPr>
                <w:b/>
                <w:sz w:val="20"/>
              </w:rPr>
            </w:pPr>
            <w:r>
              <w:rPr>
                <w:b/>
                <w:i/>
                <w:sz w:val="22"/>
              </w:rPr>
              <w:t xml:space="preserve"> </w:t>
            </w:r>
            <w:r w:rsidRPr="00A44AC6">
              <w:rPr>
                <w:b/>
                <w:sz w:val="20"/>
              </w:rPr>
              <w:t>[Name and title]</w:t>
            </w:r>
          </w:p>
        </w:tc>
        <w:tc>
          <w:tcPr>
            <w:tcW w:w="5797" w:type="dxa"/>
            <w:tcBorders>
              <w:top w:val="single" w:sz="8" w:space="0" w:color="auto"/>
              <w:left w:val="single" w:sz="8" w:space="0" w:color="auto"/>
              <w:bottom w:val="single" w:sz="8" w:space="0" w:color="auto"/>
              <w:right w:val="single" w:sz="8" w:space="0" w:color="auto"/>
            </w:tcBorders>
            <w:hideMark/>
          </w:tcPr>
          <w:p w:rsidR="00A26B9D" w:rsidRPr="00A44AC6" w:rsidRDefault="00A26B9D" w:rsidP="008D4931">
            <w:pPr>
              <w:tabs>
                <w:tab w:val="left" w:pos="3600"/>
              </w:tabs>
              <w:spacing w:before="40"/>
              <w:rPr>
                <w:rFonts w:eastAsia="Times New Roman"/>
                <w:sz w:val="14"/>
                <w:szCs w:val="24"/>
              </w:rPr>
            </w:pPr>
            <w:r w:rsidRPr="00A44AC6">
              <w:rPr>
                <w:sz w:val="13"/>
              </w:rPr>
              <w:t xml:space="preserve"> </w:t>
            </w:r>
            <w:r w:rsidRPr="00A44AC6">
              <w:rPr>
                <w:sz w:val="14"/>
              </w:rPr>
              <w:t>PRINTED NAME AND TITLE OF PERSON SIGNING</w:t>
            </w:r>
          </w:p>
          <w:p w:rsidR="00A26B9D" w:rsidRPr="00A44AC6" w:rsidRDefault="00A26B9D" w:rsidP="008D4931">
            <w:pPr>
              <w:tabs>
                <w:tab w:val="left" w:pos="3600"/>
              </w:tabs>
              <w:spacing w:line="300" w:lineRule="exact"/>
              <w:rPr>
                <w:sz w:val="16"/>
                <w:szCs w:val="24"/>
              </w:rPr>
            </w:pPr>
            <w:r w:rsidRPr="00A44AC6">
              <w:rPr>
                <w:b/>
                <w:sz w:val="20"/>
              </w:rPr>
              <w:t xml:space="preserve"> [Name and title] </w:t>
            </w:r>
          </w:p>
        </w:tc>
      </w:tr>
      <w:tr w:rsidR="00A26B9D" w:rsidTr="008D4931">
        <w:trPr>
          <w:trHeight w:hRule="exact" w:val="1145"/>
        </w:trPr>
        <w:tc>
          <w:tcPr>
            <w:tcW w:w="5423" w:type="dxa"/>
            <w:tcBorders>
              <w:top w:val="single" w:sz="8" w:space="0" w:color="auto"/>
              <w:left w:val="single" w:sz="8" w:space="0" w:color="auto"/>
              <w:bottom w:val="single" w:sz="8" w:space="0" w:color="auto"/>
              <w:right w:val="single" w:sz="8" w:space="0" w:color="auto"/>
            </w:tcBorders>
            <w:hideMark/>
          </w:tcPr>
          <w:p w:rsidR="00A26B9D" w:rsidRDefault="00A26B9D" w:rsidP="008D4931">
            <w:pPr>
              <w:tabs>
                <w:tab w:val="left" w:pos="3600"/>
              </w:tabs>
              <w:spacing w:before="40"/>
              <w:rPr>
                <w:rFonts w:eastAsia="Times New Roman"/>
                <w:sz w:val="14"/>
                <w:szCs w:val="24"/>
              </w:rPr>
            </w:pPr>
            <w:r>
              <w:rPr>
                <w:sz w:val="14"/>
              </w:rPr>
              <w:t xml:space="preserve"> ADDRESS</w:t>
            </w:r>
          </w:p>
          <w:p w:rsidR="00A26B9D" w:rsidRDefault="00A26B9D" w:rsidP="008D4931">
            <w:pPr>
              <w:tabs>
                <w:tab w:val="left" w:pos="3600"/>
              </w:tabs>
              <w:spacing w:before="40"/>
              <w:rPr>
                <w:b/>
                <w:sz w:val="20"/>
              </w:rPr>
            </w:pPr>
            <w:r>
              <w:rPr>
                <w:b/>
                <w:sz w:val="20"/>
              </w:rPr>
              <w:t xml:space="preserve"> Attn: Business Services Unit</w:t>
            </w:r>
          </w:p>
          <w:p w:rsidR="00A26B9D" w:rsidRDefault="00A26B9D" w:rsidP="008D4931">
            <w:pPr>
              <w:tabs>
                <w:tab w:val="left" w:pos="3600"/>
              </w:tabs>
              <w:spacing w:before="40"/>
              <w:rPr>
                <w:b/>
                <w:sz w:val="20"/>
              </w:rPr>
            </w:pPr>
            <w:r>
              <w:rPr>
                <w:b/>
                <w:sz w:val="20"/>
              </w:rPr>
              <w:t xml:space="preserve"> 455 Golden Gate Avenue</w:t>
            </w:r>
          </w:p>
          <w:p w:rsidR="00A26B9D" w:rsidRDefault="00A26B9D" w:rsidP="008D4931">
            <w:pPr>
              <w:tabs>
                <w:tab w:val="left" w:pos="3600"/>
              </w:tabs>
              <w:rPr>
                <w:sz w:val="16"/>
                <w:szCs w:val="24"/>
              </w:rPr>
            </w:pPr>
            <w:r>
              <w:rPr>
                <w:b/>
                <w:sz w:val="20"/>
              </w:rPr>
              <w:t xml:space="preserve"> </w:t>
            </w:r>
            <w:smartTag w:uri="urn:schemas-microsoft-com:office:smarttags" w:element="place">
              <w:smartTag w:uri="urn:schemas-microsoft-com:office:smarttags" w:element="City">
                <w:r>
                  <w:rPr>
                    <w:b/>
                    <w:sz w:val="20"/>
                  </w:rPr>
                  <w:t>San Francisco</w:t>
                </w:r>
              </w:smartTag>
              <w:r>
                <w:rPr>
                  <w:b/>
                  <w:sz w:val="20"/>
                </w:rPr>
                <w:t xml:space="preserve">, </w:t>
              </w:r>
              <w:smartTag w:uri="urn:schemas-microsoft-com:office:smarttags" w:element="State">
                <w:r>
                  <w:rPr>
                    <w:b/>
                    <w:sz w:val="20"/>
                  </w:rPr>
                  <w:t>CA</w:t>
                </w:r>
              </w:smartTag>
              <w:r>
                <w:rPr>
                  <w:b/>
                  <w:sz w:val="20"/>
                </w:rPr>
                <w:t xml:space="preserve"> </w:t>
              </w:r>
              <w:smartTag w:uri="urn:schemas-microsoft-com:office:smarttags" w:element="PostalCode">
                <w:r>
                  <w:rPr>
                    <w:b/>
                    <w:sz w:val="20"/>
                  </w:rPr>
                  <w:t>94102</w:t>
                </w:r>
              </w:smartTag>
            </w:smartTag>
          </w:p>
        </w:tc>
        <w:tc>
          <w:tcPr>
            <w:tcW w:w="5797" w:type="dxa"/>
            <w:tcBorders>
              <w:top w:val="single" w:sz="8" w:space="0" w:color="auto"/>
              <w:left w:val="single" w:sz="8" w:space="0" w:color="auto"/>
              <w:bottom w:val="single" w:sz="8" w:space="0" w:color="auto"/>
              <w:right w:val="single" w:sz="8" w:space="0" w:color="auto"/>
            </w:tcBorders>
            <w:hideMark/>
          </w:tcPr>
          <w:p w:rsidR="00A26B9D" w:rsidRPr="00A44AC6" w:rsidRDefault="00A26B9D" w:rsidP="008D4931">
            <w:pPr>
              <w:tabs>
                <w:tab w:val="left" w:pos="3600"/>
              </w:tabs>
              <w:spacing w:before="40"/>
              <w:rPr>
                <w:rFonts w:eastAsia="Times New Roman"/>
                <w:sz w:val="18"/>
                <w:szCs w:val="24"/>
              </w:rPr>
            </w:pPr>
            <w:r w:rsidRPr="00A44AC6">
              <w:rPr>
                <w:sz w:val="13"/>
              </w:rPr>
              <w:t xml:space="preserve"> </w:t>
            </w:r>
            <w:r w:rsidRPr="00A44AC6">
              <w:rPr>
                <w:sz w:val="14"/>
              </w:rPr>
              <w:t>ADDRESS</w:t>
            </w:r>
          </w:p>
          <w:p w:rsidR="00A26B9D" w:rsidRPr="00A44AC6" w:rsidRDefault="00A26B9D" w:rsidP="008D4931">
            <w:pPr>
              <w:tabs>
                <w:tab w:val="left" w:pos="3600"/>
              </w:tabs>
              <w:spacing w:before="80"/>
              <w:rPr>
                <w:b/>
                <w:sz w:val="20"/>
              </w:rPr>
            </w:pPr>
            <w:r w:rsidRPr="00A44AC6">
              <w:rPr>
                <w:sz w:val="22"/>
              </w:rPr>
              <w:t xml:space="preserve"> </w:t>
            </w:r>
            <w:r w:rsidRPr="00A44AC6">
              <w:rPr>
                <w:b/>
                <w:sz w:val="20"/>
              </w:rPr>
              <w:t xml:space="preserve">[Contractor Address; include addressee] </w:t>
            </w:r>
          </w:p>
        </w:tc>
      </w:tr>
    </w:tbl>
    <w:p w:rsidR="00CB0CF9" w:rsidRPr="006967DF" w:rsidRDefault="00CB0CF9" w:rsidP="00CB0CF9">
      <w:pPr>
        <w:pStyle w:val="CommentText"/>
        <w:rPr>
          <w:sz w:val="22"/>
          <w:szCs w:val="22"/>
        </w:rPr>
        <w:sectPr w:rsidR="00CB0CF9" w:rsidRPr="006967DF" w:rsidSect="001463AF">
          <w:headerReference w:type="default" r:id="rId27"/>
          <w:footerReference w:type="default" r:id="rId28"/>
          <w:pgSz w:w="12240" w:h="15840" w:code="1"/>
          <w:pgMar w:top="1440" w:right="1530" w:bottom="1440" w:left="720" w:header="720" w:footer="720" w:gutter="0"/>
          <w:cols w:space="720"/>
        </w:sectPr>
      </w:pPr>
    </w:p>
    <w:p w:rsidR="00CB0CF9" w:rsidRPr="006967DF" w:rsidRDefault="00A26B9D" w:rsidP="00CB0CF9">
      <w:pPr>
        <w:pStyle w:val="CommentText"/>
        <w:jc w:val="center"/>
        <w:rPr>
          <w:b/>
          <w:bCs/>
          <w:sz w:val="22"/>
          <w:szCs w:val="22"/>
        </w:rPr>
      </w:pPr>
      <w:r>
        <w:rPr>
          <w:b/>
          <w:bCs/>
          <w:sz w:val="22"/>
          <w:szCs w:val="22"/>
        </w:rPr>
        <w:lastRenderedPageBreak/>
        <w:t xml:space="preserve">LEVERAGED </w:t>
      </w:r>
      <w:r w:rsidR="004F4DA1">
        <w:rPr>
          <w:b/>
          <w:bCs/>
          <w:sz w:val="22"/>
          <w:szCs w:val="22"/>
        </w:rPr>
        <w:t>PROCUREMENT</w:t>
      </w:r>
      <w:r w:rsidRPr="006967DF">
        <w:rPr>
          <w:b/>
          <w:bCs/>
          <w:sz w:val="22"/>
          <w:szCs w:val="22"/>
        </w:rPr>
        <w:t xml:space="preserve"> </w:t>
      </w:r>
      <w:r w:rsidR="00CB0CF9" w:rsidRPr="006967DF">
        <w:rPr>
          <w:b/>
          <w:bCs/>
          <w:sz w:val="22"/>
          <w:szCs w:val="22"/>
        </w:rPr>
        <w:t>AGREEMENT TERMS AND CONDITIONS</w:t>
      </w:r>
    </w:p>
    <w:p w:rsidR="00CB0CF9" w:rsidRPr="006967DF" w:rsidRDefault="00CB0CF9" w:rsidP="00CB0CF9">
      <w:pPr>
        <w:pStyle w:val="CommentText"/>
        <w:jc w:val="center"/>
        <w:rPr>
          <w:b/>
          <w:bCs/>
          <w:sz w:val="22"/>
          <w:szCs w:val="22"/>
        </w:rPr>
      </w:pPr>
    </w:p>
    <w:p w:rsidR="00CB0CF9" w:rsidRDefault="00CB0CF9" w:rsidP="00CB0CF9">
      <w:pPr>
        <w:spacing w:after="120"/>
        <w:ind w:firstLine="720"/>
        <w:rPr>
          <w:sz w:val="22"/>
          <w:szCs w:val="22"/>
        </w:rPr>
      </w:pPr>
      <w:r w:rsidRPr="006967DF">
        <w:rPr>
          <w:sz w:val="22"/>
          <w:szCs w:val="22"/>
        </w:rPr>
        <w:t xml:space="preserve">This </w:t>
      </w:r>
      <w:r w:rsidR="00A26B9D">
        <w:rPr>
          <w:sz w:val="22"/>
          <w:szCs w:val="22"/>
        </w:rPr>
        <w:t xml:space="preserve"> Leveraged </w:t>
      </w:r>
      <w:r w:rsidR="004F4DA1">
        <w:rPr>
          <w:sz w:val="22"/>
          <w:szCs w:val="22"/>
        </w:rPr>
        <w:t>Procurement</w:t>
      </w:r>
      <w:r w:rsidR="00A26B9D" w:rsidRPr="006967DF">
        <w:rPr>
          <w:sz w:val="22"/>
          <w:szCs w:val="22"/>
        </w:rPr>
        <w:t xml:space="preserve"> </w:t>
      </w:r>
      <w:r w:rsidRPr="006967DF">
        <w:rPr>
          <w:sz w:val="22"/>
          <w:szCs w:val="22"/>
        </w:rPr>
        <w:t xml:space="preserve">Agreement for </w:t>
      </w:r>
      <w:r w:rsidR="00B42B78" w:rsidRPr="006967DF">
        <w:rPr>
          <w:sz w:val="22"/>
          <w:szCs w:val="22"/>
        </w:rPr>
        <w:t xml:space="preserve">Access Systems, </w:t>
      </w:r>
      <w:r w:rsidR="00483F48">
        <w:rPr>
          <w:sz w:val="22"/>
          <w:szCs w:val="22"/>
        </w:rPr>
        <w:t>V</w:t>
      </w:r>
      <w:r w:rsidR="00483F48" w:rsidRPr="00483F48">
        <w:rPr>
          <w:bCs/>
          <w:sz w:val="22"/>
          <w:szCs w:val="22"/>
        </w:rPr>
        <w:t xml:space="preserve">ideo </w:t>
      </w:r>
      <w:r w:rsidR="00483F48">
        <w:rPr>
          <w:bCs/>
          <w:sz w:val="22"/>
          <w:szCs w:val="22"/>
        </w:rPr>
        <w:t>S</w:t>
      </w:r>
      <w:r w:rsidR="00483F48" w:rsidRPr="00483F48">
        <w:rPr>
          <w:bCs/>
          <w:sz w:val="22"/>
          <w:szCs w:val="22"/>
        </w:rPr>
        <w:t>urveillance</w:t>
      </w:r>
      <w:r w:rsidR="00483F48" w:rsidRPr="006967DF">
        <w:rPr>
          <w:b/>
          <w:bCs/>
          <w:sz w:val="22"/>
          <w:szCs w:val="22"/>
        </w:rPr>
        <w:t xml:space="preserve"> </w:t>
      </w:r>
      <w:r w:rsidR="00B42B78" w:rsidRPr="006967DF">
        <w:rPr>
          <w:sz w:val="22"/>
          <w:szCs w:val="22"/>
        </w:rPr>
        <w:t>Systems,</w:t>
      </w:r>
      <w:r w:rsidRPr="006967DF">
        <w:rPr>
          <w:sz w:val="22"/>
          <w:szCs w:val="22"/>
        </w:rPr>
        <w:t xml:space="preserve"> and Maintenance Services, including </w:t>
      </w:r>
      <w:r w:rsidRPr="005B782E">
        <w:rPr>
          <w:sz w:val="22"/>
          <w:szCs w:val="22"/>
          <w:u w:val="single"/>
        </w:rPr>
        <w:t>Schedule 1 - Description of Products and Services</w:t>
      </w:r>
      <w:r w:rsidR="00214575">
        <w:rPr>
          <w:sz w:val="22"/>
          <w:szCs w:val="22"/>
        </w:rPr>
        <w:t>,</w:t>
      </w:r>
      <w:r w:rsidRPr="006967DF">
        <w:rPr>
          <w:sz w:val="22"/>
          <w:szCs w:val="22"/>
        </w:rPr>
        <w:t xml:space="preserve"> </w:t>
      </w:r>
      <w:r w:rsidRPr="005B782E">
        <w:rPr>
          <w:sz w:val="22"/>
          <w:szCs w:val="22"/>
          <w:u w:val="single"/>
        </w:rPr>
        <w:t>Schedule 2 - Supplemental Terms and Conditions</w:t>
      </w:r>
      <w:r w:rsidRPr="006967DF">
        <w:rPr>
          <w:sz w:val="22"/>
          <w:szCs w:val="22"/>
        </w:rPr>
        <w:t xml:space="preserve">, </w:t>
      </w:r>
      <w:r w:rsidR="00214575" w:rsidRPr="00214575">
        <w:rPr>
          <w:sz w:val="22"/>
          <w:szCs w:val="22"/>
          <w:u w:val="single"/>
        </w:rPr>
        <w:t>Schedule 3 – Work Order Form</w:t>
      </w:r>
      <w:r w:rsidR="00214575">
        <w:rPr>
          <w:sz w:val="22"/>
          <w:szCs w:val="22"/>
        </w:rPr>
        <w:t xml:space="preserve">, and </w:t>
      </w:r>
      <w:r w:rsidR="00214575" w:rsidRPr="00214575">
        <w:rPr>
          <w:sz w:val="22"/>
          <w:szCs w:val="22"/>
          <w:u w:val="single"/>
        </w:rPr>
        <w:t>Schedule 4 – Acceptance and Signoff Form</w:t>
      </w:r>
      <w:r w:rsidR="00214575">
        <w:rPr>
          <w:sz w:val="22"/>
          <w:szCs w:val="22"/>
        </w:rPr>
        <w:t xml:space="preserve">, </w:t>
      </w:r>
      <w:r w:rsidRPr="006967DF">
        <w:rPr>
          <w:sz w:val="22"/>
          <w:szCs w:val="22"/>
        </w:rPr>
        <w:t>collectively referred to as “</w:t>
      </w:r>
      <w:r w:rsidR="004F4DA1">
        <w:rPr>
          <w:sz w:val="22"/>
          <w:szCs w:val="22"/>
        </w:rPr>
        <w:t>(“</w:t>
      </w:r>
      <w:r w:rsidR="00A26B9D">
        <w:rPr>
          <w:sz w:val="22"/>
          <w:szCs w:val="22"/>
        </w:rPr>
        <w:t>Leveraged Purchasing</w:t>
      </w:r>
      <w:r w:rsidR="00A26B9D" w:rsidRPr="006967DF">
        <w:rPr>
          <w:sz w:val="22"/>
          <w:szCs w:val="22"/>
        </w:rPr>
        <w:t xml:space="preserve"> </w:t>
      </w:r>
      <w:r w:rsidRPr="006967DF">
        <w:rPr>
          <w:sz w:val="22"/>
          <w:szCs w:val="22"/>
        </w:rPr>
        <w:t>Agreement</w:t>
      </w:r>
      <w:r w:rsidR="004F4DA1">
        <w:rPr>
          <w:sz w:val="22"/>
          <w:szCs w:val="22"/>
        </w:rPr>
        <w:t>”)</w:t>
      </w:r>
      <w:r w:rsidRPr="006967DF">
        <w:rPr>
          <w:sz w:val="22"/>
          <w:szCs w:val="22"/>
        </w:rPr>
        <w:t xml:space="preserve">”, is </w:t>
      </w:r>
      <w:r w:rsidR="004F4DA1">
        <w:rPr>
          <w:sz w:val="22"/>
          <w:szCs w:val="22"/>
        </w:rPr>
        <w:t>entered into effective as of __________(“Effective Date”) between___________________(“Contractor”) and the Administrative Office of the Courts, the staff agency to the Judicial Council of California (“AOC”), for the benefit of the 58 Superior Courts of California,</w:t>
      </w:r>
      <w:r w:rsidR="00AC685E">
        <w:rPr>
          <w:sz w:val="22"/>
          <w:szCs w:val="22"/>
        </w:rPr>
        <w:t xml:space="preserve"> and</w:t>
      </w:r>
      <w:r w:rsidR="004F4DA1">
        <w:rPr>
          <w:sz w:val="22"/>
          <w:szCs w:val="22"/>
        </w:rPr>
        <w:t xml:space="preserve"> the California Appellate Courts, which include the Supreme Court of California, </w:t>
      </w:r>
      <w:r w:rsidR="00AC685E">
        <w:rPr>
          <w:sz w:val="22"/>
          <w:szCs w:val="22"/>
        </w:rPr>
        <w:t xml:space="preserve">all </w:t>
      </w:r>
      <w:r w:rsidR="004F4DA1">
        <w:rPr>
          <w:sz w:val="22"/>
          <w:szCs w:val="22"/>
        </w:rPr>
        <w:t>collectively, Judicial Branch Entities (“JBEs”).</w:t>
      </w:r>
    </w:p>
    <w:p w:rsidR="00CB0CF9" w:rsidRPr="006967DF" w:rsidRDefault="00CB0CF9" w:rsidP="00CB0CF9">
      <w:pPr>
        <w:spacing w:after="120"/>
        <w:ind w:firstLine="720"/>
        <w:rPr>
          <w:sz w:val="22"/>
          <w:szCs w:val="22"/>
        </w:rPr>
      </w:pPr>
      <w:r w:rsidRPr="006967DF">
        <w:rPr>
          <w:sz w:val="22"/>
          <w:szCs w:val="22"/>
        </w:rPr>
        <w:t>In consideration of the mutual promises, covenants, terms and conditions set forth below, the parties hereby agree as follows:</w:t>
      </w:r>
    </w:p>
    <w:p w:rsidR="008660A0" w:rsidRDefault="00596A7D" w:rsidP="008660A0">
      <w:pPr>
        <w:pStyle w:val="Heading2"/>
        <w:numPr>
          <w:ilvl w:val="0"/>
          <w:numId w:val="30"/>
        </w:numPr>
        <w:spacing w:after="120"/>
        <w:rPr>
          <w:rFonts w:ascii="Times New Roman" w:hAnsi="Times New Roman"/>
          <w:sz w:val="22"/>
          <w:szCs w:val="22"/>
        </w:rPr>
      </w:pPr>
      <w:r>
        <w:rPr>
          <w:rFonts w:ascii="Times New Roman" w:hAnsi="Times New Roman"/>
          <w:sz w:val="22"/>
          <w:szCs w:val="22"/>
        </w:rPr>
        <w:tab/>
      </w:r>
      <w:r w:rsidR="00CB0CF9" w:rsidRPr="006967DF">
        <w:rPr>
          <w:rFonts w:ascii="Times New Roman" w:hAnsi="Times New Roman"/>
          <w:sz w:val="22"/>
          <w:szCs w:val="22"/>
        </w:rPr>
        <w:t xml:space="preserve">PURPOSE:  </w:t>
      </w:r>
      <w:r w:rsidR="00CB0CF9" w:rsidRPr="006967DF">
        <w:rPr>
          <w:rFonts w:ascii="Times New Roman" w:hAnsi="Times New Roman"/>
          <w:b w:val="0"/>
          <w:bCs/>
          <w:sz w:val="22"/>
          <w:szCs w:val="22"/>
        </w:rPr>
        <w:t xml:space="preserve">The purpose of this </w:t>
      </w:r>
      <w:r w:rsidR="00A26B9D">
        <w:rPr>
          <w:rFonts w:ascii="Times New Roman" w:hAnsi="Times New Roman"/>
          <w:b w:val="0"/>
          <w:bCs/>
          <w:sz w:val="22"/>
          <w:szCs w:val="22"/>
        </w:rPr>
        <w:t xml:space="preserve">Leveraged </w:t>
      </w:r>
      <w:r w:rsidR="004F4DA1">
        <w:rPr>
          <w:rFonts w:ascii="Times New Roman" w:hAnsi="Times New Roman"/>
          <w:b w:val="0"/>
          <w:bCs/>
          <w:sz w:val="22"/>
          <w:szCs w:val="22"/>
        </w:rPr>
        <w:t>Procurement</w:t>
      </w:r>
      <w:r w:rsidR="00A26B9D" w:rsidRPr="006967DF">
        <w:rPr>
          <w:rFonts w:ascii="Times New Roman" w:hAnsi="Times New Roman"/>
          <w:b w:val="0"/>
          <w:bCs/>
          <w:sz w:val="22"/>
          <w:szCs w:val="22"/>
        </w:rPr>
        <w:t xml:space="preserve"> </w:t>
      </w:r>
      <w:r w:rsidR="00CB0CF9" w:rsidRPr="006967DF">
        <w:rPr>
          <w:rFonts w:ascii="Times New Roman" w:hAnsi="Times New Roman"/>
          <w:b w:val="0"/>
          <w:bCs/>
          <w:sz w:val="22"/>
          <w:szCs w:val="22"/>
        </w:rPr>
        <w:t xml:space="preserve">Agreement is to set forth the terms and conditions that apply to Contractor’s furnishing of </w:t>
      </w:r>
      <w:r w:rsidR="00B42B78" w:rsidRPr="006967DF">
        <w:rPr>
          <w:rFonts w:ascii="Times New Roman" w:hAnsi="Times New Roman"/>
          <w:b w:val="0"/>
          <w:bCs/>
          <w:sz w:val="22"/>
          <w:szCs w:val="22"/>
        </w:rPr>
        <w:t xml:space="preserve">access systems, </w:t>
      </w:r>
      <w:r w:rsidR="00483F48" w:rsidRPr="00483F48">
        <w:rPr>
          <w:rFonts w:ascii="Times New Roman" w:hAnsi="Times New Roman"/>
          <w:b w:val="0"/>
          <w:bCs/>
          <w:sz w:val="22"/>
          <w:szCs w:val="22"/>
        </w:rPr>
        <w:t>video surveillance</w:t>
      </w:r>
      <w:r w:rsidR="00483F48" w:rsidRPr="006967DF">
        <w:rPr>
          <w:b w:val="0"/>
          <w:bCs/>
          <w:sz w:val="22"/>
          <w:szCs w:val="22"/>
        </w:rPr>
        <w:t xml:space="preserve"> </w:t>
      </w:r>
      <w:r w:rsidR="00B42B78" w:rsidRPr="006967DF">
        <w:rPr>
          <w:rFonts w:ascii="Times New Roman" w:hAnsi="Times New Roman"/>
          <w:b w:val="0"/>
          <w:bCs/>
          <w:sz w:val="22"/>
          <w:szCs w:val="22"/>
        </w:rPr>
        <w:t>systems,</w:t>
      </w:r>
      <w:r w:rsidR="00CB0CF9" w:rsidRPr="006967DF">
        <w:rPr>
          <w:rFonts w:ascii="Times New Roman" w:hAnsi="Times New Roman"/>
          <w:b w:val="0"/>
          <w:bCs/>
          <w:sz w:val="22"/>
          <w:szCs w:val="22"/>
        </w:rPr>
        <w:t xml:space="preserve"> and maintenance services, as requested in RFP No. </w:t>
      </w:r>
      <w:r w:rsidR="00676F75">
        <w:rPr>
          <w:rFonts w:ascii="Times New Roman" w:hAnsi="Times New Roman"/>
          <w:b w:val="0"/>
          <w:bCs/>
          <w:sz w:val="22"/>
          <w:szCs w:val="22"/>
        </w:rPr>
        <w:t>ERS-041007</w:t>
      </w:r>
      <w:r w:rsidR="00CB0CF9" w:rsidRPr="006967DF">
        <w:rPr>
          <w:rFonts w:ascii="Times New Roman" w:hAnsi="Times New Roman"/>
          <w:b w:val="0"/>
          <w:bCs/>
          <w:sz w:val="22"/>
          <w:szCs w:val="22"/>
        </w:rPr>
        <w:t xml:space="preserve"> (“RFP”) and as further described in </w:t>
      </w:r>
      <w:r w:rsidR="00CB0CF9" w:rsidRPr="00F42E52">
        <w:rPr>
          <w:rFonts w:ascii="Times New Roman" w:hAnsi="Times New Roman"/>
          <w:b w:val="0"/>
          <w:bCs/>
          <w:sz w:val="22"/>
          <w:szCs w:val="22"/>
          <w:u w:val="single"/>
        </w:rPr>
        <w:t>Schedule 1 – Description of Products and Services</w:t>
      </w:r>
      <w:r w:rsidR="00C26AE5" w:rsidRPr="00C26AE5">
        <w:rPr>
          <w:rFonts w:ascii="Times New Roman" w:hAnsi="Times New Roman"/>
          <w:b w:val="0"/>
          <w:bCs/>
          <w:sz w:val="22"/>
          <w:szCs w:val="22"/>
        </w:rPr>
        <w:t xml:space="preserve"> to </w:t>
      </w:r>
      <w:r w:rsidR="004F4DA1">
        <w:rPr>
          <w:rFonts w:ascii="Times New Roman" w:hAnsi="Times New Roman"/>
          <w:b w:val="0"/>
          <w:bCs/>
          <w:sz w:val="22"/>
          <w:szCs w:val="22"/>
        </w:rPr>
        <w:t>JBEs</w:t>
      </w:r>
      <w:r w:rsidR="00CB0CF9" w:rsidRPr="006967DF">
        <w:rPr>
          <w:rFonts w:ascii="Times New Roman" w:hAnsi="Times New Roman"/>
          <w:b w:val="0"/>
          <w:bCs/>
          <w:sz w:val="22"/>
          <w:szCs w:val="22"/>
        </w:rPr>
        <w:t xml:space="preserve">.  </w:t>
      </w:r>
      <w:r w:rsidR="00CB0CF9" w:rsidRPr="006967DF">
        <w:rPr>
          <w:rFonts w:ascii="Times New Roman" w:hAnsi="Times New Roman"/>
          <w:sz w:val="22"/>
          <w:szCs w:val="22"/>
        </w:rPr>
        <w:tab/>
      </w:r>
    </w:p>
    <w:p w:rsidR="00CB0CF9" w:rsidRPr="006967DF" w:rsidRDefault="00596A7D" w:rsidP="008660A0">
      <w:pPr>
        <w:pStyle w:val="Heading2"/>
        <w:numPr>
          <w:ilvl w:val="0"/>
          <w:numId w:val="30"/>
        </w:numPr>
        <w:spacing w:after="120"/>
        <w:rPr>
          <w:rFonts w:ascii="Times New Roman" w:hAnsi="Times New Roman"/>
          <w:sz w:val="22"/>
          <w:szCs w:val="22"/>
        </w:rPr>
      </w:pPr>
      <w:r>
        <w:rPr>
          <w:rFonts w:ascii="Times New Roman" w:hAnsi="Times New Roman"/>
          <w:sz w:val="22"/>
          <w:szCs w:val="22"/>
        </w:rPr>
        <w:tab/>
      </w:r>
      <w:r w:rsidR="00CB0CF9" w:rsidRPr="006967DF">
        <w:rPr>
          <w:rFonts w:ascii="Times New Roman" w:hAnsi="Times New Roman"/>
          <w:sz w:val="22"/>
          <w:szCs w:val="22"/>
        </w:rPr>
        <w:t xml:space="preserve">TERM:  </w:t>
      </w:r>
      <w:r w:rsidR="00CB0CF9" w:rsidRPr="006967DF">
        <w:rPr>
          <w:rFonts w:ascii="Times New Roman" w:hAnsi="Times New Roman"/>
          <w:b w:val="0"/>
          <w:bCs/>
          <w:sz w:val="22"/>
          <w:szCs w:val="22"/>
        </w:rPr>
        <w:t xml:space="preserve">The initial term of this </w:t>
      </w:r>
      <w:r w:rsidR="004F4DA1">
        <w:rPr>
          <w:rFonts w:ascii="Times New Roman" w:hAnsi="Times New Roman"/>
          <w:b w:val="0"/>
          <w:bCs/>
          <w:sz w:val="22"/>
          <w:szCs w:val="22"/>
        </w:rPr>
        <w:t>Leveraged Procurement</w:t>
      </w:r>
      <w:r w:rsidR="004F4DA1" w:rsidRPr="006967DF">
        <w:rPr>
          <w:rFonts w:ascii="Times New Roman" w:hAnsi="Times New Roman"/>
          <w:b w:val="0"/>
          <w:bCs/>
          <w:sz w:val="22"/>
          <w:szCs w:val="22"/>
        </w:rPr>
        <w:t xml:space="preserve"> </w:t>
      </w:r>
      <w:r w:rsidR="00CB0CF9" w:rsidRPr="006967DF">
        <w:rPr>
          <w:rFonts w:ascii="Times New Roman" w:hAnsi="Times New Roman"/>
          <w:b w:val="0"/>
          <w:bCs/>
          <w:sz w:val="22"/>
          <w:szCs w:val="22"/>
        </w:rPr>
        <w:t xml:space="preserve">Agreement is two (2) years, commencing on </w:t>
      </w:r>
      <w:r w:rsidR="00CB0CF9" w:rsidRPr="006967DF">
        <w:rPr>
          <w:rFonts w:ascii="Times New Roman" w:hAnsi="Times New Roman"/>
          <w:b w:val="0"/>
          <w:sz w:val="22"/>
          <w:szCs w:val="22"/>
        </w:rPr>
        <w:t>the Effective Date set forth on the Standard Agreement form</w:t>
      </w:r>
      <w:r w:rsidR="00CB0CF9" w:rsidRPr="006967DF">
        <w:rPr>
          <w:rFonts w:ascii="Times New Roman" w:hAnsi="Times New Roman"/>
          <w:b w:val="0"/>
          <w:bCs/>
          <w:sz w:val="22"/>
          <w:szCs w:val="22"/>
        </w:rPr>
        <w:t xml:space="preserve"> with three (3)</w:t>
      </w:r>
      <w:r w:rsidR="0070269A">
        <w:rPr>
          <w:rFonts w:ascii="Times New Roman" w:hAnsi="Times New Roman"/>
          <w:b w:val="0"/>
          <w:bCs/>
          <w:sz w:val="22"/>
          <w:szCs w:val="22"/>
        </w:rPr>
        <w:t>,</w:t>
      </w:r>
      <w:r w:rsidR="00CB0CF9" w:rsidRPr="006967DF">
        <w:rPr>
          <w:rFonts w:ascii="Times New Roman" w:hAnsi="Times New Roman"/>
          <w:b w:val="0"/>
          <w:bCs/>
          <w:sz w:val="22"/>
          <w:szCs w:val="22"/>
        </w:rPr>
        <w:t xml:space="preserve"> one-year options to extend the term, which options may be exercised by the AOC in its sole discretion </w:t>
      </w:r>
      <w:r w:rsidR="00361D8B" w:rsidRPr="006967DF">
        <w:rPr>
          <w:rFonts w:ascii="Times New Roman" w:hAnsi="Times New Roman"/>
          <w:b w:val="0"/>
          <w:bCs/>
          <w:sz w:val="22"/>
          <w:szCs w:val="22"/>
        </w:rPr>
        <w:t>any time</w:t>
      </w:r>
      <w:r w:rsidR="00CB0CF9" w:rsidRPr="006967DF">
        <w:rPr>
          <w:rFonts w:ascii="Times New Roman" w:hAnsi="Times New Roman"/>
          <w:b w:val="0"/>
          <w:bCs/>
          <w:sz w:val="22"/>
          <w:szCs w:val="22"/>
        </w:rPr>
        <w:t xml:space="preserve"> prior to the expiration of the initial term.  If the AOC elects to extend the term of this </w:t>
      </w:r>
      <w:r w:rsidR="004F4DA1">
        <w:rPr>
          <w:rFonts w:ascii="Times New Roman" w:hAnsi="Times New Roman"/>
          <w:b w:val="0"/>
          <w:bCs/>
          <w:sz w:val="22"/>
          <w:szCs w:val="22"/>
        </w:rPr>
        <w:t>Leveraged Procurement</w:t>
      </w:r>
      <w:r w:rsidR="004F4DA1" w:rsidRPr="006967DF">
        <w:rPr>
          <w:rFonts w:ascii="Times New Roman" w:hAnsi="Times New Roman"/>
          <w:b w:val="0"/>
          <w:bCs/>
          <w:sz w:val="22"/>
          <w:szCs w:val="22"/>
        </w:rPr>
        <w:t xml:space="preserve"> </w:t>
      </w:r>
      <w:r w:rsidR="00CB0CF9" w:rsidRPr="006967DF">
        <w:rPr>
          <w:rFonts w:ascii="Times New Roman" w:hAnsi="Times New Roman"/>
          <w:b w:val="0"/>
          <w:bCs/>
          <w:sz w:val="22"/>
          <w:szCs w:val="22"/>
        </w:rPr>
        <w:t xml:space="preserve">Agreement, the AOC may negotiate price adjustments applicable during the option period(s) and any agreed-upon price adjustments will be set forth in a written amendment to this </w:t>
      </w:r>
      <w:r w:rsidR="00361D8B">
        <w:rPr>
          <w:rFonts w:ascii="Times New Roman" w:hAnsi="Times New Roman"/>
          <w:b w:val="0"/>
          <w:bCs/>
          <w:sz w:val="22"/>
          <w:szCs w:val="22"/>
        </w:rPr>
        <w:t>Leveraged Procurement</w:t>
      </w:r>
      <w:r w:rsidR="00CB0CF9" w:rsidRPr="006967DF">
        <w:rPr>
          <w:rFonts w:ascii="Times New Roman" w:hAnsi="Times New Roman"/>
          <w:b w:val="0"/>
          <w:bCs/>
          <w:sz w:val="22"/>
          <w:szCs w:val="22"/>
        </w:rPr>
        <w:t xml:space="preserve"> Agreement.  </w:t>
      </w:r>
    </w:p>
    <w:p w:rsidR="007B706D" w:rsidRPr="007D1F4E" w:rsidRDefault="00361D8B" w:rsidP="00361D8B">
      <w:pPr>
        <w:tabs>
          <w:tab w:val="left" w:pos="720"/>
        </w:tabs>
        <w:ind w:left="1080" w:hanging="720"/>
        <w:outlineLvl w:val="1"/>
        <w:rPr>
          <w:sz w:val="22"/>
          <w:szCs w:val="22"/>
        </w:rPr>
      </w:pPr>
      <w:r>
        <w:rPr>
          <w:b/>
          <w:sz w:val="22"/>
          <w:szCs w:val="22"/>
        </w:rPr>
        <w:t xml:space="preserve">3.          </w:t>
      </w:r>
      <w:r w:rsidR="00CB0CF9" w:rsidRPr="007D1F4E">
        <w:rPr>
          <w:b/>
          <w:sz w:val="22"/>
          <w:szCs w:val="22"/>
        </w:rPr>
        <w:t>OBLIGATION:</w:t>
      </w:r>
      <w:r w:rsidR="00BB6D16">
        <w:rPr>
          <w:sz w:val="22"/>
          <w:szCs w:val="22"/>
        </w:rPr>
        <w:t xml:space="preserve"> </w:t>
      </w:r>
      <w:r w:rsidR="0010220B" w:rsidRPr="0010220B">
        <w:rPr>
          <w:sz w:val="22"/>
          <w:szCs w:val="22"/>
        </w:rPr>
        <w:t xml:space="preserve">This Leveraged Procurement Agreement does not obligate the AOC or JBEs to place any orders under this Leveraged Procurement Agreement and it does not guarantee Contractor a specific volume of orders under this Leveraged Procurement Agreement.  Contractor is obligated to furnish access systems, video surveillance systems, and maintenance services to the AOC and JBEs at prices that are at least as low as those charged by Contractor for substantially comparable goods under its contracts with other customers that are governmental entities or agencies, whether local, state or federal (“Government Contracts”). If Contractor enters into a Government Contract to supply access systems, video surveillance systems, and maintenance services that are substantially comparable to the access systems, video surveillance systems and maintenance services under this Leveraged Procurement Agreement and the prices charged under such Government Contract are lower than those charged under this Leveraged Procurement Agreement, Contractor must immediately (a) provide written notice to the AOC of such lower pricing, and (b) offer to the AOC and the JBEs such lower pricing. At the request of the AOC, and no more often than once in a 12-month period, an officer of Contractor must certify in writing and warrant to the AOC that the prices paid by JBEs under this Leveraged Procurement Agreement are the same or lower than prices paid under other Government Contracts for substantially comparable goods. Any price adjustment will be set forth in a written amendment to this Leveraged Procurement Agreement.  </w:t>
      </w:r>
    </w:p>
    <w:p w:rsidR="00ED28E6" w:rsidRDefault="00596A7D" w:rsidP="00596A7D">
      <w:pPr>
        <w:pStyle w:val="Heading2"/>
        <w:spacing w:after="120"/>
        <w:ind w:left="990" w:hanging="990"/>
        <w:rPr>
          <w:rFonts w:ascii="Times New Roman" w:hAnsi="Times New Roman"/>
          <w:b w:val="0"/>
          <w:bCs/>
          <w:sz w:val="22"/>
          <w:szCs w:val="22"/>
        </w:rPr>
      </w:pPr>
      <w:r>
        <w:rPr>
          <w:rFonts w:ascii="Times New Roman" w:hAnsi="Times New Roman"/>
          <w:sz w:val="22"/>
          <w:szCs w:val="22"/>
        </w:rPr>
        <w:t xml:space="preserve">      </w:t>
      </w:r>
      <w:r w:rsidR="00CB0CF9" w:rsidRPr="006967DF">
        <w:rPr>
          <w:rFonts w:ascii="Times New Roman" w:hAnsi="Times New Roman"/>
          <w:sz w:val="22"/>
          <w:szCs w:val="22"/>
        </w:rPr>
        <w:t>4.</w:t>
      </w:r>
      <w:r w:rsidR="00CB0CF9" w:rsidRPr="006967DF">
        <w:rPr>
          <w:rFonts w:ascii="Times New Roman" w:hAnsi="Times New Roman"/>
          <w:sz w:val="22"/>
          <w:szCs w:val="22"/>
        </w:rPr>
        <w:tab/>
        <w:t>RELATIONSHIP OF PARTIES:</w:t>
      </w:r>
      <w:r w:rsidR="00CB0CF9" w:rsidRPr="006967DF">
        <w:rPr>
          <w:rFonts w:ascii="Times New Roman" w:hAnsi="Times New Roman"/>
          <w:b w:val="0"/>
          <w:bCs/>
          <w:sz w:val="22"/>
          <w:szCs w:val="22"/>
        </w:rPr>
        <w:t xml:space="preserve">  The AOC has the authority to enter into </w:t>
      </w:r>
      <w:r w:rsidR="007B706D">
        <w:rPr>
          <w:rFonts w:ascii="Times New Roman" w:hAnsi="Times New Roman"/>
          <w:b w:val="0"/>
          <w:bCs/>
          <w:sz w:val="22"/>
          <w:szCs w:val="22"/>
        </w:rPr>
        <w:t>leveraged procurement</w:t>
      </w:r>
      <w:r w:rsidR="007B706D" w:rsidRPr="006967DF">
        <w:rPr>
          <w:rFonts w:ascii="Times New Roman" w:hAnsi="Times New Roman"/>
          <w:b w:val="0"/>
          <w:bCs/>
          <w:sz w:val="22"/>
          <w:szCs w:val="22"/>
        </w:rPr>
        <w:t xml:space="preserve"> </w:t>
      </w:r>
      <w:r w:rsidR="00CB0CF9" w:rsidRPr="006967DF">
        <w:rPr>
          <w:rFonts w:ascii="Times New Roman" w:hAnsi="Times New Roman"/>
          <w:b w:val="0"/>
          <w:bCs/>
          <w:sz w:val="22"/>
          <w:szCs w:val="22"/>
        </w:rPr>
        <w:t xml:space="preserve">agreements for goods and services on behalf of the </w:t>
      </w:r>
      <w:r w:rsidR="007B706D">
        <w:rPr>
          <w:rFonts w:ascii="Times New Roman" w:hAnsi="Times New Roman"/>
          <w:b w:val="0"/>
          <w:bCs/>
          <w:sz w:val="22"/>
          <w:szCs w:val="22"/>
        </w:rPr>
        <w:t>JBEs</w:t>
      </w:r>
      <w:r w:rsidR="001923B3">
        <w:rPr>
          <w:rFonts w:ascii="Times New Roman" w:hAnsi="Times New Roman"/>
          <w:b w:val="0"/>
          <w:bCs/>
          <w:sz w:val="22"/>
          <w:szCs w:val="22"/>
        </w:rPr>
        <w:t xml:space="preserve"> and to purchase goods and services on behalf of any </w:t>
      </w:r>
      <w:r w:rsidR="00361D8B">
        <w:rPr>
          <w:rFonts w:ascii="Times New Roman" w:hAnsi="Times New Roman"/>
          <w:b w:val="0"/>
          <w:bCs/>
          <w:sz w:val="22"/>
          <w:szCs w:val="22"/>
        </w:rPr>
        <w:t>JBE</w:t>
      </w:r>
      <w:r w:rsidR="001923B3">
        <w:rPr>
          <w:rFonts w:ascii="Times New Roman" w:hAnsi="Times New Roman"/>
          <w:b w:val="0"/>
          <w:bCs/>
          <w:sz w:val="22"/>
          <w:szCs w:val="22"/>
        </w:rPr>
        <w:t xml:space="preserve"> under any </w:t>
      </w:r>
      <w:r w:rsidR="007B706D">
        <w:rPr>
          <w:rFonts w:ascii="Times New Roman" w:hAnsi="Times New Roman"/>
          <w:b w:val="0"/>
          <w:bCs/>
          <w:sz w:val="22"/>
          <w:szCs w:val="22"/>
        </w:rPr>
        <w:t xml:space="preserve">leveraged procurement </w:t>
      </w:r>
      <w:r w:rsidR="001923B3">
        <w:rPr>
          <w:rFonts w:ascii="Times New Roman" w:hAnsi="Times New Roman"/>
          <w:b w:val="0"/>
          <w:bCs/>
          <w:sz w:val="22"/>
          <w:szCs w:val="22"/>
        </w:rPr>
        <w:t xml:space="preserve">agreement that may result from </w:t>
      </w:r>
      <w:r w:rsidR="00740465">
        <w:rPr>
          <w:rFonts w:ascii="Times New Roman" w:hAnsi="Times New Roman"/>
          <w:b w:val="0"/>
          <w:bCs/>
          <w:sz w:val="22"/>
          <w:szCs w:val="22"/>
        </w:rPr>
        <w:t xml:space="preserve">the </w:t>
      </w:r>
      <w:r w:rsidR="001923B3">
        <w:rPr>
          <w:rFonts w:ascii="Times New Roman" w:hAnsi="Times New Roman"/>
          <w:b w:val="0"/>
          <w:bCs/>
          <w:sz w:val="22"/>
          <w:szCs w:val="22"/>
        </w:rPr>
        <w:t>RFP</w:t>
      </w:r>
      <w:r w:rsidR="00CB0CF9" w:rsidRPr="006967DF">
        <w:rPr>
          <w:rFonts w:ascii="Times New Roman" w:hAnsi="Times New Roman"/>
          <w:b w:val="0"/>
          <w:bCs/>
          <w:sz w:val="22"/>
          <w:szCs w:val="22"/>
        </w:rPr>
        <w:t>.</w:t>
      </w:r>
    </w:p>
    <w:p w:rsidR="00CB0CF9" w:rsidRDefault="00ED28E6" w:rsidP="00596A7D">
      <w:pPr>
        <w:pStyle w:val="Heading2"/>
        <w:spacing w:after="120"/>
        <w:ind w:left="990"/>
        <w:rPr>
          <w:rFonts w:ascii="Times New Roman" w:hAnsi="Times New Roman"/>
          <w:b w:val="0"/>
          <w:bCs/>
          <w:sz w:val="22"/>
          <w:szCs w:val="22"/>
        </w:rPr>
      </w:pPr>
      <w:r>
        <w:rPr>
          <w:rFonts w:ascii="Times New Roman" w:hAnsi="Times New Roman"/>
          <w:b w:val="0"/>
          <w:bCs/>
          <w:sz w:val="22"/>
          <w:szCs w:val="22"/>
        </w:rPr>
        <w:lastRenderedPageBreak/>
        <w:t xml:space="preserve"> Contractor </w:t>
      </w:r>
      <w:r w:rsidR="00361D8B">
        <w:rPr>
          <w:rFonts w:ascii="Times New Roman" w:hAnsi="Times New Roman"/>
          <w:b w:val="0"/>
          <w:bCs/>
          <w:sz w:val="22"/>
          <w:szCs w:val="22"/>
        </w:rPr>
        <w:t>has</w:t>
      </w:r>
      <w:r>
        <w:rPr>
          <w:rFonts w:ascii="Times New Roman" w:hAnsi="Times New Roman"/>
          <w:b w:val="0"/>
          <w:bCs/>
          <w:sz w:val="22"/>
          <w:szCs w:val="22"/>
        </w:rPr>
        <w:t xml:space="preserve"> the authority to enter into and perform its obligations under this Leveraged Procurement Agreement.  Contractor is qualified to do business and is in good standing in the State of California.</w:t>
      </w:r>
    </w:p>
    <w:p w:rsidR="00ED28E6" w:rsidRPr="006E5AB8" w:rsidRDefault="00ED28E6" w:rsidP="00596A7D">
      <w:pPr>
        <w:ind w:left="990"/>
        <w:rPr>
          <w:sz w:val="22"/>
          <w:szCs w:val="22"/>
        </w:rPr>
      </w:pPr>
      <w:r w:rsidRPr="006E5AB8">
        <w:rPr>
          <w:sz w:val="22"/>
          <w:szCs w:val="22"/>
        </w:rPr>
        <w:t>Contractor warrants that the Goods and Services are and shall be compliant with Section 508 of the Rehabilitation Act of 1973 as amended.</w:t>
      </w:r>
    </w:p>
    <w:p w:rsidR="00CB0CF9" w:rsidRPr="006967DF" w:rsidRDefault="00CB0CF9" w:rsidP="00596A7D">
      <w:pPr>
        <w:pStyle w:val="Heading2"/>
        <w:keepNext/>
        <w:spacing w:after="120"/>
        <w:ind w:firstLine="360"/>
        <w:rPr>
          <w:rFonts w:ascii="Times New Roman" w:hAnsi="Times New Roman"/>
          <w:b w:val="0"/>
          <w:bCs/>
          <w:sz w:val="22"/>
          <w:szCs w:val="22"/>
        </w:rPr>
      </w:pPr>
      <w:r w:rsidRPr="006967DF">
        <w:rPr>
          <w:rFonts w:ascii="Times New Roman" w:hAnsi="Times New Roman"/>
          <w:sz w:val="22"/>
          <w:szCs w:val="22"/>
        </w:rPr>
        <w:t>5.</w:t>
      </w:r>
      <w:r w:rsidRPr="006967DF">
        <w:rPr>
          <w:rFonts w:ascii="Times New Roman" w:hAnsi="Times New Roman"/>
          <w:sz w:val="22"/>
          <w:szCs w:val="22"/>
        </w:rPr>
        <w:tab/>
      </w:r>
      <w:r w:rsidR="00596A7D">
        <w:rPr>
          <w:rFonts w:ascii="Times New Roman" w:hAnsi="Times New Roman"/>
          <w:sz w:val="22"/>
          <w:szCs w:val="22"/>
        </w:rPr>
        <w:t xml:space="preserve">     </w:t>
      </w:r>
      <w:r w:rsidRPr="006967DF">
        <w:rPr>
          <w:rFonts w:ascii="Times New Roman" w:hAnsi="Times New Roman"/>
          <w:sz w:val="22"/>
          <w:szCs w:val="22"/>
        </w:rPr>
        <w:t>SCOPE OF SERVICE AND PRICE:</w:t>
      </w:r>
      <w:r w:rsidRPr="006967DF">
        <w:rPr>
          <w:rFonts w:ascii="Times New Roman" w:hAnsi="Times New Roman"/>
          <w:b w:val="0"/>
          <w:bCs/>
          <w:sz w:val="22"/>
          <w:szCs w:val="22"/>
        </w:rPr>
        <w:t xml:space="preserve">  </w:t>
      </w:r>
    </w:p>
    <w:p w:rsidR="00CB0CF9" w:rsidRPr="006967DF" w:rsidRDefault="00CB0CF9" w:rsidP="00CB0CF9">
      <w:pPr>
        <w:pStyle w:val="BodyText"/>
        <w:ind w:firstLine="720"/>
        <w:rPr>
          <w:sz w:val="22"/>
          <w:szCs w:val="22"/>
        </w:rPr>
      </w:pPr>
      <w:r w:rsidRPr="006967DF">
        <w:rPr>
          <w:sz w:val="22"/>
          <w:szCs w:val="22"/>
        </w:rPr>
        <w:t>(a)</w:t>
      </w:r>
      <w:r w:rsidRPr="006967DF">
        <w:rPr>
          <w:sz w:val="22"/>
          <w:szCs w:val="22"/>
        </w:rPr>
        <w:tab/>
        <w:t xml:space="preserve">Contractor shall provide </w:t>
      </w:r>
      <w:r w:rsidR="00B42B78" w:rsidRPr="006967DF">
        <w:rPr>
          <w:sz w:val="22"/>
          <w:szCs w:val="22"/>
        </w:rPr>
        <w:t xml:space="preserve">access systems, </w:t>
      </w:r>
      <w:r w:rsidR="00483F48" w:rsidRPr="00483F48">
        <w:rPr>
          <w:bCs/>
          <w:sz w:val="22"/>
          <w:szCs w:val="22"/>
        </w:rPr>
        <w:t>video surveillance</w:t>
      </w:r>
      <w:r w:rsidR="00483F48" w:rsidRPr="006967DF">
        <w:rPr>
          <w:b/>
          <w:bCs/>
          <w:sz w:val="22"/>
          <w:szCs w:val="22"/>
        </w:rPr>
        <w:t xml:space="preserve"> </w:t>
      </w:r>
      <w:r w:rsidR="00B42B78" w:rsidRPr="006967DF">
        <w:rPr>
          <w:sz w:val="22"/>
          <w:szCs w:val="22"/>
        </w:rPr>
        <w:t>systems,</w:t>
      </w:r>
      <w:r w:rsidRPr="006967DF">
        <w:rPr>
          <w:sz w:val="22"/>
          <w:szCs w:val="22"/>
        </w:rPr>
        <w:t xml:space="preserve"> and maintenance services</w:t>
      </w:r>
      <w:r w:rsidR="00473F51">
        <w:rPr>
          <w:sz w:val="22"/>
          <w:szCs w:val="22"/>
        </w:rPr>
        <w:t xml:space="preserve"> to</w:t>
      </w:r>
      <w:r w:rsidRPr="006967DF">
        <w:rPr>
          <w:sz w:val="22"/>
          <w:szCs w:val="22"/>
        </w:rPr>
        <w:t xml:space="preserve"> </w:t>
      </w:r>
      <w:r w:rsidR="00F340CA">
        <w:rPr>
          <w:sz w:val="22"/>
          <w:szCs w:val="22"/>
        </w:rPr>
        <w:t>the AOC and JBEs</w:t>
      </w:r>
      <w:r w:rsidRPr="006967DF">
        <w:rPr>
          <w:sz w:val="22"/>
          <w:szCs w:val="22"/>
        </w:rPr>
        <w:t xml:space="preserve"> pursuant to the terms and conditions of this </w:t>
      </w:r>
      <w:r w:rsidR="00F340CA">
        <w:rPr>
          <w:sz w:val="22"/>
          <w:szCs w:val="22"/>
        </w:rPr>
        <w:t>Leveraged Procurement</w:t>
      </w:r>
      <w:r w:rsidR="00F340CA" w:rsidRPr="006967DF">
        <w:rPr>
          <w:sz w:val="22"/>
          <w:szCs w:val="22"/>
        </w:rPr>
        <w:t xml:space="preserve"> </w:t>
      </w:r>
      <w:r w:rsidRPr="006967DF">
        <w:rPr>
          <w:sz w:val="22"/>
          <w:szCs w:val="22"/>
        </w:rPr>
        <w:t xml:space="preserve">Agreement.  The description and price for the </w:t>
      </w:r>
      <w:r w:rsidR="00B42B78" w:rsidRPr="006967DF">
        <w:rPr>
          <w:sz w:val="22"/>
          <w:szCs w:val="22"/>
        </w:rPr>
        <w:t xml:space="preserve">access systems, </w:t>
      </w:r>
      <w:r w:rsidR="00483F48" w:rsidRPr="00483F48">
        <w:rPr>
          <w:bCs/>
          <w:sz w:val="22"/>
          <w:szCs w:val="22"/>
        </w:rPr>
        <w:t>video surveillance</w:t>
      </w:r>
      <w:r w:rsidR="00483F48" w:rsidRPr="006967DF">
        <w:rPr>
          <w:b/>
          <w:bCs/>
          <w:sz w:val="22"/>
          <w:szCs w:val="22"/>
        </w:rPr>
        <w:t xml:space="preserve"> </w:t>
      </w:r>
      <w:r w:rsidR="00B42B78" w:rsidRPr="006967DF">
        <w:rPr>
          <w:sz w:val="22"/>
          <w:szCs w:val="22"/>
        </w:rPr>
        <w:t xml:space="preserve">systems, and maintenance services </w:t>
      </w:r>
      <w:r w:rsidRPr="006967DF">
        <w:rPr>
          <w:sz w:val="22"/>
          <w:szCs w:val="22"/>
        </w:rPr>
        <w:t xml:space="preserve">are set forth in </w:t>
      </w:r>
      <w:r w:rsidRPr="00F42E52">
        <w:rPr>
          <w:sz w:val="22"/>
          <w:szCs w:val="22"/>
          <w:u w:val="single"/>
        </w:rPr>
        <w:t>Schedule 1 – Description of Products and Services</w:t>
      </w:r>
      <w:r w:rsidRPr="006967DF">
        <w:rPr>
          <w:sz w:val="22"/>
          <w:szCs w:val="22"/>
        </w:rPr>
        <w:t>.</w:t>
      </w:r>
    </w:p>
    <w:p w:rsidR="00CB0CF9" w:rsidRPr="006967DF" w:rsidRDefault="00CB0CF9" w:rsidP="00CB0CF9">
      <w:pPr>
        <w:pStyle w:val="BodyText"/>
        <w:ind w:firstLine="720"/>
        <w:rPr>
          <w:sz w:val="22"/>
          <w:szCs w:val="22"/>
        </w:rPr>
      </w:pPr>
      <w:r w:rsidRPr="006967DF">
        <w:rPr>
          <w:sz w:val="22"/>
          <w:szCs w:val="22"/>
        </w:rPr>
        <w:t>(b)</w:t>
      </w:r>
      <w:r w:rsidRPr="006967DF">
        <w:rPr>
          <w:sz w:val="22"/>
          <w:szCs w:val="22"/>
        </w:rPr>
        <w:tab/>
        <w:t xml:space="preserve">Contractor’s prices set forth in </w:t>
      </w:r>
      <w:r w:rsidRPr="00F42E52">
        <w:rPr>
          <w:sz w:val="22"/>
          <w:szCs w:val="22"/>
          <w:u w:val="single"/>
        </w:rPr>
        <w:t>Schedule 1 – Description of Products and Services</w:t>
      </w:r>
      <w:r w:rsidRPr="006967DF">
        <w:rPr>
          <w:sz w:val="22"/>
          <w:szCs w:val="22"/>
        </w:rPr>
        <w:t xml:space="preserve">, include all anticipated charges, including but not limited to, cost of materials and product, overhead, profits, and other costs or expenses incidental to the Contractor’s performance under this </w:t>
      </w:r>
      <w:r w:rsidR="00F340CA">
        <w:rPr>
          <w:sz w:val="22"/>
          <w:szCs w:val="22"/>
        </w:rPr>
        <w:t xml:space="preserve">Leveraged Procurement </w:t>
      </w:r>
      <w:r w:rsidRPr="006967DF">
        <w:rPr>
          <w:sz w:val="22"/>
          <w:szCs w:val="22"/>
        </w:rPr>
        <w:t xml:space="preserve">Agreement.  </w:t>
      </w:r>
    </w:p>
    <w:p w:rsidR="00CB0CF9" w:rsidRPr="006967DF" w:rsidRDefault="00CB0CF9" w:rsidP="00CB0CF9">
      <w:pPr>
        <w:pStyle w:val="BodyText"/>
        <w:ind w:firstLine="720"/>
        <w:rPr>
          <w:sz w:val="22"/>
          <w:szCs w:val="22"/>
        </w:rPr>
      </w:pPr>
      <w:r w:rsidRPr="006967DF">
        <w:rPr>
          <w:sz w:val="22"/>
          <w:szCs w:val="22"/>
        </w:rPr>
        <w:t>(c)</w:t>
      </w:r>
      <w:r w:rsidRPr="006967DF">
        <w:rPr>
          <w:sz w:val="22"/>
          <w:szCs w:val="22"/>
        </w:rPr>
        <w:tab/>
        <w:t>If the Contractor requires reimbursement for travel expenses associated with installation and maintenance services, reimbursement will be in accordance with the Travel Rate Guidelines, attached hereto and made a part hereof.  All travel that is to be reimbursed must be pre-approved and authorized in writing.</w:t>
      </w:r>
      <w:r w:rsidR="00FA6626">
        <w:rPr>
          <w:sz w:val="22"/>
          <w:szCs w:val="22"/>
        </w:rPr>
        <w:t xml:space="preserve">  If </w:t>
      </w:r>
      <w:r w:rsidR="00F340CA">
        <w:rPr>
          <w:sz w:val="22"/>
          <w:szCs w:val="22"/>
        </w:rPr>
        <w:t xml:space="preserve">a </w:t>
      </w:r>
      <w:r w:rsidR="00361D8B">
        <w:rPr>
          <w:sz w:val="22"/>
          <w:szCs w:val="22"/>
        </w:rPr>
        <w:t>JBE has</w:t>
      </w:r>
      <w:r w:rsidR="008323E0">
        <w:rPr>
          <w:sz w:val="22"/>
          <w:szCs w:val="22"/>
        </w:rPr>
        <w:t xml:space="preserve"> requested installation or maintenance services</w:t>
      </w:r>
      <w:r w:rsidR="00740465">
        <w:rPr>
          <w:sz w:val="22"/>
          <w:szCs w:val="22"/>
        </w:rPr>
        <w:t>,</w:t>
      </w:r>
      <w:r w:rsidR="008323E0">
        <w:rPr>
          <w:sz w:val="22"/>
          <w:szCs w:val="22"/>
        </w:rPr>
        <w:t xml:space="preserve"> the travel must be pre-approved and authorized by </w:t>
      </w:r>
      <w:r w:rsidR="00F340CA">
        <w:rPr>
          <w:sz w:val="22"/>
          <w:szCs w:val="22"/>
        </w:rPr>
        <w:t>the JBE’s</w:t>
      </w:r>
      <w:r w:rsidR="008323E0">
        <w:rPr>
          <w:sz w:val="22"/>
          <w:szCs w:val="22"/>
        </w:rPr>
        <w:t xml:space="preserve"> designated representative (“Representative”).  If the AOC has requested installation or maintenance services, on behalf of any </w:t>
      </w:r>
      <w:r w:rsidR="00F340CA">
        <w:rPr>
          <w:sz w:val="22"/>
          <w:szCs w:val="22"/>
        </w:rPr>
        <w:t>JBE</w:t>
      </w:r>
      <w:r w:rsidR="008323E0">
        <w:rPr>
          <w:sz w:val="22"/>
          <w:szCs w:val="22"/>
        </w:rPr>
        <w:t>, the travel must be pre-approved and authorized by the AOC Project Manager (“Project Manager”).</w:t>
      </w:r>
      <w:r w:rsidRPr="006967DF">
        <w:rPr>
          <w:sz w:val="22"/>
          <w:szCs w:val="22"/>
        </w:rPr>
        <w:t xml:space="preserve">  Contractor </w:t>
      </w:r>
      <w:r w:rsidR="00214575">
        <w:rPr>
          <w:sz w:val="22"/>
          <w:szCs w:val="22"/>
        </w:rPr>
        <w:t>must</w:t>
      </w:r>
      <w:r w:rsidR="00214575" w:rsidRPr="006967DF">
        <w:rPr>
          <w:sz w:val="22"/>
          <w:szCs w:val="22"/>
        </w:rPr>
        <w:t xml:space="preserve"> </w:t>
      </w:r>
      <w:r w:rsidRPr="006967DF">
        <w:rPr>
          <w:sz w:val="22"/>
          <w:szCs w:val="22"/>
        </w:rPr>
        <w:t>provide copies of receipts and invoices for reimbursement of such travel expenses.  Contractor will not be reimbursed for travel expenses that have not been authorized in writing.</w:t>
      </w:r>
    </w:p>
    <w:p w:rsidR="00CB0CF9" w:rsidRPr="00A73A8B" w:rsidRDefault="00596A7D" w:rsidP="00596A7D">
      <w:pPr>
        <w:pStyle w:val="Heading2"/>
        <w:tabs>
          <w:tab w:val="left" w:pos="1080"/>
          <w:tab w:val="left" w:pos="1440"/>
        </w:tabs>
        <w:spacing w:after="120"/>
        <w:ind w:firstLine="450"/>
        <w:rPr>
          <w:rFonts w:ascii="Times New Roman" w:hAnsi="Times New Roman"/>
          <w:b w:val="0"/>
          <w:bCs/>
          <w:sz w:val="22"/>
          <w:szCs w:val="22"/>
        </w:rPr>
      </w:pPr>
      <w:r>
        <w:rPr>
          <w:rFonts w:ascii="Times New Roman" w:hAnsi="Times New Roman"/>
          <w:sz w:val="22"/>
          <w:szCs w:val="22"/>
        </w:rPr>
        <w:t xml:space="preserve">6.      </w:t>
      </w:r>
      <w:r w:rsidR="00CB0CF9" w:rsidRPr="006967DF">
        <w:rPr>
          <w:rFonts w:ascii="Times New Roman" w:hAnsi="Times New Roman"/>
          <w:sz w:val="22"/>
          <w:szCs w:val="22"/>
        </w:rPr>
        <w:t xml:space="preserve">INSTALLATION SERVICES:  </w:t>
      </w:r>
      <w:r w:rsidR="00CB0CF9" w:rsidRPr="006967DF">
        <w:rPr>
          <w:rFonts w:ascii="Times New Roman" w:hAnsi="Times New Roman"/>
          <w:b w:val="0"/>
          <w:bCs/>
          <w:sz w:val="22"/>
          <w:szCs w:val="22"/>
        </w:rPr>
        <w:t>All products ordered by</w:t>
      </w:r>
      <w:r w:rsidR="008323E0">
        <w:rPr>
          <w:rFonts w:ascii="Times New Roman" w:hAnsi="Times New Roman"/>
          <w:b w:val="0"/>
          <w:bCs/>
          <w:sz w:val="22"/>
          <w:szCs w:val="22"/>
        </w:rPr>
        <w:t xml:space="preserve"> an individual </w:t>
      </w:r>
      <w:r w:rsidR="00DD1978">
        <w:rPr>
          <w:rFonts w:ascii="Times New Roman" w:hAnsi="Times New Roman"/>
          <w:b w:val="0"/>
          <w:bCs/>
          <w:sz w:val="22"/>
          <w:szCs w:val="22"/>
        </w:rPr>
        <w:t>JBE</w:t>
      </w:r>
      <w:r w:rsidR="008323E0">
        <w:rPr>
          <w:rFonts w:ascii="Times New Roman" w:hAnsi="Times New Roman"/>
          <w:b w:val="0"/>
          <w:bCs/>
          <w:sz w:val="22"/>
          <w:szCs w:val="22"/>
        </w:rPr>
        <w:t xml:space="preserve"> or</w:t>
      </w:r>
      <w:r w:rsidR="00CB0CF9" w:rsidRPr="006967DF">
        <w:rPr>
          <w:rFonts w:ascii="Times New Roman" w:hAnsi="Times New Roman"/>
          <w:b w:val="0"/>
          <w:bCs/>
          <w:sz w:val="22"/>
          <w:szCs w:val="22"/>
        </w:rPr>
        <w:t xml:space="preserve"> the </w:t>
      </w:r>
      <w:r w:rsidR="0042776A">
        <w:rPr>
          <w:rFonts w:ascii="Times New Roman" w:hAnsi="Times New Roman"/>
          <w:b w:val="0"/>
          <w:bCs/>
          <w:sz w:val="22"/>
          <w:szCs w:val="22"/>
        </w:rPr>
        <w:t>AO</w:t>
      </w:r>
      <w:r w:rsidR="0042776A" w:rsidRPr="000233E0">
        <w:rPr>
          <w:rFonts w:ascii="Times New Roman" w:hAnsi="Times New Roman"/>
          <w:b w:val="0"/>
          <w:bCs/>
          <w:sz w:val="22"/>
          <w:szCs w:val="22"/>
        </w:rPr>
        <w:t>C</w:t>
      </w:r>
      <w:r w:rsidR="00CB0CF9" w:rsidRPr="000233E0">
        <w:rPr>
          <w:rFonts w:ascii="Times New Roman" w:hAnsi="Times New Roman"/>
          <w:b w:val="0"/>
          <w:bCs/>
          <w:sz w:val="22"/>
          <w:szCs w:val="22"/>
        </w:rPr>
        <w:t xml:space="preserve"> </w:t>
      </w:r>
      <w:r w:rsidR="000233E0" w:rsidRPr="000233E0">
        <w:rPr>
          <w:rFonts w:ascii="Times New Roman" w:hAnsi="Times New Roman"/>
          <w:b w:val="0"/>
          <w:sz w:val="22"/>
          <w:szCs w:val="22"/>
        </w:rPr>
        <w:t xml:space="preserve">on behalf of any </w:t>
      </w:r>
      <w:r w:rsidR="00DD1978">
        <w:rPr>
          <w:rFonts w:ascii="Times New Roman" w:hAnsi="Times New Roman"/>
          <w:b w:val="0"/>
          <w:sz w:val="22"/>
          <w:szCs w:val="22"/>
        </w:rPr>
        <w:t>JBE</w:t>
      </w:r>
      <w:r w:rsidR="000233E0" w:rsidRPr="000233E0">
        <w:rPr>
          <w:rFonts w:ascii="Times New Roman" w:hAnsi="Times New Roman"/>
          <w:b w:val="0"/>
          <w:bCs/>
          <w:sz w:val="22"/>
          <w:szCs w:val="22"/>
        </w:rPr>
        <w:t xml:space="preserve"> </w:t>
      </w:r>
      <w:r w:rsidR="00CB0CF9" w:rsidRPr="000233E0">
        <w:rPr>
          <w:rFonts w:ascii="Times New Roman" w:hAnsi="Times New Roman"/>
          <w:b w:val="0"/>
          <w:bCs/>
          <w:sz w:val="22"/>
          <w:szCs w:val="22"/>
        </w:rPr>
        <w:t xml:space="preserve">that require installation shall be completely installed and tested for functionality by </w:t>
      </w:r>
      <w:r w:rsidR="0027379B">
        <w:rPr>
          <w:rFonts w:ascii="Times New Roman" w:hAnsi="Times New Roman"/>
          <w:b w:val="0"/>
          <w:bCs/>
          <w:sz w:val="22"/>
          <w:szCs w:val="22"/>
        </w:rPr>
        <w:t>Contractor</w:t>
      </w:r>
      <w:r w:rsidR="00CB0CF9" w:rsidRPr="000233E0">
        <w:rPr>
          <w:rFonts w:ascii="Times New Roman" w:hAnsi="Times New Roman"/>
          <w:b w:val="0"/>
          <w:bCs/>
          <w:sz w:val="22"/>
          <w:szCs w:val="22"/>
        </w:rPr>
        <w:t>.  Installation and testing shall be complete</w:t>
      </w:r>
      <w:r w:rsidR="00CB0CF9" w:rsidRPr="006967DF">
        <w:rPr>
          <w:rFonts w:ascii="Times New Roman" w:hAnsi="Times New Roman"/>
          <w:b w:val="0"/>
          <w:bCs/>
          <w:sz w:val="22"/>
          <w:szCs w:val="22"/>
        </w:rPr>
        <w:t>d as set forth in the orde</w:t>
      </w:r>
      <w:r w:rsidR="00CB0CF9" w:rsidRPr="000E4753">
        <w:rPr>
          <w:rFonts w:ascii="Times New Roman" w:hAnsi="Times New Roman"/>
          <w:b w:val="0"/>
          <w:bCs/>
          <w:sz w:val="22"/>
          <w:szCs w:val="22"/>
        </w:rPr>
        <w:t xml:space="preserve">ring document.  All costs and expenses for installation and testing shall be included in the prices set forth in </w:t>
      </w:r>
      <w:r w:rsidR="000E4753" w:rsidRPr="00F42E52">
        <w:rPr>
          <w:rFonts w:ascii="Times New Roman" w:hAnsi="Times New Roman"/>
          <w:b w:val="0"/>
          <w:sz w:val="22"/>
          <w:szCs w:val="22"/>
          <w:u w:val="single"/>
        </w:rPr>
        <w:t>Schedule 1 – Description of Products and Services</w:t>
      </w:r>
      <w:r w:rsidR="00CB0CF9" w:rsidRPr="00A73A8B">
        <w:rPr>
          <w:rFonts w:ascii="Times New Roman" w:hAnsi="Times New Roman"/>
          <w:b w:val="0"/>
          <w:bCs/>
          <w:sz w:val="22"/>
          <w:szCs w:val="22"/>
        </w:rPr>
        <w:t>.</w:t>
      </w:r>
      <w:r w:rsidR="00622CB7" w:rsidRPr="00337D3D">
        <w:rPr>
          <w:rFonts w:ascii="Times New Roman" w:hAnsi="Times New Roman"/>
          <w:b w:val="0"/>
          <w:bCs/>
          <w:sz w:val="22"/>
          <w:szCs w:val="22"/>
        </w:rPr>
        <w:t xml:space="preserve"> </w:t>
      </w:r>
      <w:r w:rsidR="00337D3D">
        <w:rPr>
          <w:rFonts w:ascii="Times New Roman" w:hAnsi="Times New Roman"/>
          <w:b w:val="0"/>
          <w:sz w:val="22"/>
          <w:szCs w:val="22"/>
        </w:rPr>
        <w:t>Contractor</w:t>
      </w:r>
      <w:r w:rsidR="00337D3D" w:rsidRPr="00337D3D">
        <w:rPr>
          <w:rFonts w:ascii="Times New Roman" w:hAnsi="Times New Roman"/>
          <w:b w:val="0"/>
          <w:sz w:val="22"/>
          <w:szCs w:val="22"/>
        </w:rPr>
        <w:t xml:space="preserve"> shall provide all materials, equipment, parts and labor necessary for the installation of the ordered products. </w:t>
      </w:r>
      <w:r w:rsidR="00337D3D">
        <w:rPr>
          <w:rFonts w:ascii="Times New Roman" w:hAnsi="Times New Roman"/>
          <w:b w:val="0"/>
          <w:sz w:val="22"/>
          <w:szCs w:val="22"/>
        </w:rPr>
        <w:t>Contractor</w:t>
      </w:r>
      <w:r w:rsidR="00337D3D" w:rsidRPr="00337D3D">
        <w:rPr>
          <w:rFonts w:ascii="Times New Roman" w:hAnsi="Times New Roman"/>
          <w:b w:val="0"/>
          <w:sz w:val="22"/>
          <w:szCs w:val="22"/>
        </w:rPr>
        <w:t xml:space="preserve"> shall transport all ordered products to the end user’s facility</w:t>
      </w:r>
      <w:r w:rsidR="000E0F14">
        <w:rPr>
          <w:rFonts w:ascii="Times New Roman" w:hAnsi="Times New Roman"/>
          <w:b w:val="0"/>
          <w:sz w:val="22"/>
          <w:szCs w:val="22"/>
        </w:rPr>
        <w:t xml:space="preserve"> prior to installation</w:t>
      </w:r>
      <w:r w:rsidR="00337D3D" w:rsidRPr="00337D3D">
        <w:rPr>
          <w:rFonts w:ascii="Times New Roman" w:hAnsi="Times New Roman"/>
          <w:b w:val="0"/>
          <w:sz w:val="22"/>
          <w:szCs w:val="22"/>
        </w:rPr>
        <w:t xml:space="preserve">. The </w:t>
      </w:r>
      <w:r w:rsidR="00F340CA">
        <w:rPr>
          <w:rFonts w:ascii="Times New Roman" w:hAnsi="Times New Roman"/>
          <w:b w:val="0"/>
          <w:sz w:val="22"/>
          <w:szCs w:val="22"/>
        </w:rPr>
        <w:t xml:space="preserve">AOC and </w:t>
      </w:r>
      <w:r w:rsidR="00DD1978">
        <w:rPr>
          <w:rFonts w:ascii="Times New Roman" w:hAnsi="Times New Roman"/>
          <w:b w:val="0"/>
          <w:sz w:val="22"/>
          <w:szCs w:val="22"/>
        </w:rPr>
        <w:t>JBE</w:t>
      </w:r>
      <w:r w:rsidR="00F340CA">
        <w:rPr>
          <w:rFonts w:ascii="Times New Roman" w:hAnsi="Times New Roman"/>
          <w:b w:val="0"/>
          <w:sz w:val="22"/>
          <w:szCs w:val="22"/>
        </w:rPr>
        <w:t>s</w:t>
      </w:r>
      <w:r w:rsidR="00337D3D" w:rsidRPr="00337D3D">
        <w:rPr>
          <w:rFonts w:ascii="Times New Roman" w:hAnsi="Times New Roman"/>
          <w:b w:val="0"/>
          <w:sz w:val="22"/>
          <w:szCs w:val="22"/>
        </w:rPr>
        <w:t xml:space="preserve"> will not be responsible for any materials delivered to its facility</w:t>
      </w:r>
      <w:r w:rsidR="000E0F14">
        <w:rPr>
          <w:rFonts w:ascii="Times New Roman" w:hAnsi="Times New Roman"/>
          <w:b w:val="0"/>
          <w:sz w:val="22"/>
          <w:szCs w:val="22"/>
        </w:rPr>
        <w:t xml:space="preserve"> prior to the </w:t>
      </w:r>
      <w:r w:rsidR="00F340CA">
        <w:rPr>
          <w:rFonts w:ascii="Times New Roman" w:hAnsi="Times New Roman"/>
          <w:b w:val="0"/>
          <w:sz w:val="22"/>
          <w:szCs w:val="22"/>
        </w:rPr>
        <w:t xml:space="preserve">contractor </w:t>
      </w:r>
      <w:r w:rsidR="000E0F14">
        <w:rPr>
          <w:rFonts w:ascii="Times New Roman" w:hAnsi="Times New Roman"/>
          <w:b w:val="0"/>
          <w:sz w:val="22"/>
          <w:szCs w:val="22"/>
        </w:rPr>
        <w:t>completing installation of the product</w:t>
      </w:r>
      <w:r w:rsidR="00337D3D" w:rsidRPr="00337D3D">
        <w:rPr>
          <w:rFonts w:ascii="Times New Roman" w:hAnsi="Times New Roman"/>
          <w:b w:val="0"/>
          <w:sz w:val="22"/>
          <w:szCs w:val="22"/>
        </w:rPr>
        <w:t>.</w:t>
      </w:r>
    </w:p>
    <w:p w:rsidR="00CB0CF9" w:rsidRPr="006967DF" w:rsidRDefault="00CB0CF9" w:rsidP="00596A7D">
      <w:pPr>
        <w:pStyle w:val="Heading2"/>
        <w:tabs>
          <w:tab w:val="left" w:pos="720"/>
        </w:tabs>
        <w:spacing w:after="120"/>
        <w:ind w:firstLine="450"/>
        <w:rPr>
          <w:rFonts w:ascii="Times New Roman" w:hAnsi="Times New Roman"/>
          <w:sz w:val="22"/>
          <w:szCs w:val="22"/>
        </w:rPr>
      </w:pPr>
      <w:r w:rsidRPr="006967DF">
        <w:rPr>
          <w:rFonts w:ascii="Times New Roman" w:hAnsi="Times New Roman"/>
          <w:bCs/>
          <w:sz w:val="22"/>
          <w:szCs w:val="22"/>
        </w:rPr>
        <w:t>7.</w:t>
      </w:r>
      <w:r w:rsidRPr="006967DF">
        <w:rPr>
          <w:rFonts w:ascii="Times New Roman" w:hAnsi="Times New Roman"/>
          <w:bCs/>
          <w:sz w:val="22"/>
          <w:szCs w:val="22"/>
        </w:rPr>
        <w:tab/>
      </w:r>
      <w:r w:rsidR="00596A7D">
        <w:rPr>
          <w:rFonts w:ascii="Times New Roman" w:hAnsi="Times New Roman"/>
          <w:bCs/>
          <w:sz w:val="22"/>
          <w:szCs w:val="22"/>
        </w:rPr>
        <w:t xml:space="preserve">   </w:t>
      </w:r>
      <w:r w:rsidRPr="006967DF">
        <w:rPr>
          <w:rFonts w:ascii="Times New Roman" w:hAnsi="Times New Roman"/>
          <w:bCs/>
          <w:sz w:val="22"/>
          <w:szCs w:val="22"/>
        </w:rPr>
        <w:t>MAINTENANCE SERVICES:</w:t>
      </w:r>
      <w:r w:rsidRPr="006967DF">
        <w:rPr>
          <w:rFonts w:ascii="Times New Roman" w:hAnsi="Times New Roman"/>
          <w:b w:val="0"/>
          <w:bCs/>
          <w:sz w:val="22"/>
          <w:szCs w:val="22"/>
        </w:rPr>
        <w:t xml:space="preserve"> If </w:t>
      </w:r>
      <w:r w:rsidR="00954A05">
        <w:rPr>
          <w:rFonts w:ascii="Times New Roman" w:hAnsi="Times New Roman"/>
          <w:b w:val="0"/>
          <w:bCs/>
          <w:sz w:val="22"/>
          <w:szCs w:val="22"/>
        </w:rPr>
        <w:t xml:space="preserve">the AOC or an individual </w:t>
      </w:r>
      <w:r w:rsidR="00DD1978">
        <w:rPr>
          <w:rFonts w:ascii="Times New Roman" w:hAnsi="Times New Roman"/>
          <w:b w:val="0"/>
          <w:bCs/>
          <w:sz w:val="22"/>
          <w:szCs w:val="22"/>
        </w:rPr>
        <w:t>JBE</w:t>
      </w:r>
      <w:r w:rsidR="00954A05" w:rsidRPr="006967DF">
        <w:rPr>
          <w:rFonts w:ascii="Times New Roman" w:hAnsi="Times New Roman"/>
          <w:b w:val="0"/>
          <w:bCs/>
          <w:sz w:val="22"/>
          <w:szCs w:val="22"/>
        </w:rPr>
        <w:t xml:space="preserve"> </w:t>
      </w:r>
      <w:r w:rsidRPr="006967DF">
        <w:rPr>
          <w:rFonts w:ascii="Times New Roman" w:hAnsi="Times New Roman"/>
          <w:b w:val="0"/>
          <w:bCs/>
          <w:sz w:val="22"/>
          <w:szCs w:val="22"/>
        </w:rPr>
        <w:t xml:space="preserve">orders maintenance services, such service shall be provided pursuant to the terms and conditions set forth in </w:t>
      </w:r>
      <w:r w:rsidRPr="00F42E52">
        <w:rPr>
          <w:rFonts w:ascii="Times New Roman" w:hAnsi="Times New Roman"/>
          <w:b w:val="0"/>
          <w:bCs/>
          <w:sz w:val="22"/>
          <w:szCs w:val="22"/>
          <w:u w:val="single"/>
        </w:rPr>
        <w:t>Schedule 2 - Supplemental Terms and Conditions</w:t>
      </w:r>
      <w:r w:rsidRPr="006967DF">
        <w:rPr>
          <w:rFonts w:ascii="Times New Roman" w:hAnsi="Times New Roman"/>
          <w:b w:val="0"/>
          <w:bCs/>
          <w:sz w:val="22"/>
          <w:szCs w:val="22"/>
        </w:rPr>
        <w:t>.</w:t>
      </w:r>
    </w:p>
    <w:p w:rsidR="00CB0CF9" w:rsidRPr="006967DF" w:rsidRDefault="00CB0CF9" w:rsidP="00596A7D">
      <w:pPr>
        <w:pStyle w:val="BodyText"/>
        <w:spacing w:before="120" w:after="120"/>
        <w:ind w:firstLine="450"/>
        <w:rPr>
          <w:sz w:val="22"/>
          <w:szCs w:val="22"/>
        </w:rPr>
      </w:pPr>
      <w:r w:rsidRPr="006967DF">
        <w:rPr>
          <w:b/>
          <w:bCs/>
          <w:sz w:val="22"/>
          <w:szCs w:val="22"/>
        </w:rPr>
        <w:t>8.</w:t>
      </w:r>
      <w:r w:rsidRPr="006967DF">
        <w:rPr>
          <w:b/>
          <w:bCs/>
          <w:sz w:val="22"/>
          <w:szCs w:val="22"/>
        </w:rPr>
        <w:tab/>
      </w:r>
      <w:r w:rsidR="00596A7D">
        <w:rPr>
          <w:b/>
          <w:bCs/>
          <w:sz w:val="22"/>
          <w:szCs w:val="22"/>
        </w:rPr>
        <w:t xml:space="preserve">   </w:t>
      </w:r>
      <w:r w:rsidRPr="006967DF">
        <w:rPr>
          <w:b/>
          <w:bCs/>
          <w:sz w:val="22"/>
          <w:szCs w:val="22"/>
        </w:rPr>
        <w:t xml:space="preserve">INVENTORY:  </w:t>
      </w:r>
      <w:r w:rsidRPr="006967DF">
        <w:rPr>
          <w:sz w:val="22"/>
          <w:szCs w:val="22"/>
        </w:rPr>
        <w:t xml:space="preserve">Contractor shall maintain access to a stock of products necessary to ensure prompt </w:t>
      </w:r>
      <w:r w:rsidR="00D03D59">
        <w:rPr>
          <w:sz w:val="22"/>
          <w:szCs w:val="22"/>
        </w:rPr>
        <w:t xml:space="preserve">installation of </w:t>
      </w:r>
      <w:r w:rsidRPr="006967DF">
        <w:rPr>
          <w:sz w:val="22"/>
          <w:szCs w:val="22"/>
        </w:rPr>
        <w:t>goods</w:t>
      </w:r>
      <w:r w:rsidR="00D03D59">
        <w:rPr>
          <w:sz w:val="22"/>
          <w:szCs w:val="22"/>
        </w:rPr>
        <w:t xml:space="preserve"> ordered by</w:t>
      </w:r>
      <w:r w:rsidR="0042776A">
        <w:rPr>
          <w:sz w:val="22"/>
          <w:szCs w:val="22"/>
        </w:rPr>
        <w:t xml:space="preserve"> AOC</w:t>
      </w:r>
      <w:r w:rsidR="000233E0" w:rsidRPr="000233E0">
        <w:rPr>
          <w:sz w:val="22"/>
          <w:szCs w:val="22"/>
        </w:rPr>
        <w:t xml:space="preserve"> </w:t>
      </w:r>
      <w:r w:rsidR="000233E0">
        <w:rPr>
          <w:sz w:val="22"/>
          <w:szCs w:val="22"/>
        </w:rPr>
        <w:t xml:space="preserve">on behalf of any </w:t>
      </w:r>
      <w:r w:rsidR="00DD1978">
        <w:rPr>
          <w:sz w:val="22"/>
          <w:szCs w:val="22"/>
        </w:rPr>
        <w:t>JBE</w:t>
      </w:r>
      <w:r w:rsidRPr="006967DF">
        <w:rPr>
          <w:sz w:val="22"/>
          <w:szCs w:val="22"/>
        </w:rPr>
        <w:t xml:space="preserve">.  Failure to maintain access to such a stock shall be deemed a material breach of this </w:t>
      </w:r>
      <w:r w:rsidR="00F340CA">
        <w:rPr>
          <w:sz w:val="22"/>
          <w:szCs w:val="22"/>
        </w:rPr>
        <w:t>Leveraged Procurement</w:t>
      </w:r>
      <w:r w:rsidR="00F340CA" w:rsidRPr="006967DF">
        <w:rPr>
          <w:sz w:val="22"/>
          <w:szCs w:val="22"/>
        </w:rPr>
        <w:t xml:space="preserve"> </w:t>
      </w:r>
      <w:r w:rsidRPr="006967DF">
        <w:rPr>
          <w:sz w:val="22"/>
          <w:szCs w:val="22"/>
        </w:rPr>
        <w:t>Agreement.</w:t>
      </w:r>
    </w:p>
    <w:p w:rsidR="00CB0CF9" w:rsidRPr="006967DF" w:rsidRDefault="00CB0CF9" w:rsidP="00596A7D">
      <w:pPr>
        <w:pStyle w:val="Heading2"/>
        <w:spacing w:after="120"/>
        <w:ind w:firstLine="450"/>
        <w:rPr>
          <w:rFonts w:ascii="Times New Roman" w:hAnsi="Times New Roman"/>
          <w:b w:val="0"/>
          <w:bCs/>
          <w:sz w:val="22"/>
          <w:szCs w:val="22"/>
        </w:rPr>
      </w:pPr>
      <w:r w:rsidRPr="006967DF">
        <w:rPr>
          <w:rFonts w:ascii="Times New Roman" w:hAnsi="Times New Roman"/>
          <w:sz w:val="22"/>
          <w:szCs w:val="22"/>
        </w:rPr>
        <w:t>9.</w:t>
      </w:r>
      <w:r w:rsidRPr="006967DF">
        <w:rPr>
          <w:rFonts w:ascii="Times New Roman" w:hAnsi="Times New Roman"/>
          <w:sz w:val="22"/>
          <w:szCs w:val="22"/>
        </w:rPr>
        <w:tab/>
      </w:r>
      <w:r w:rsidR="00596A7D">
        <w:rPr>
          <w:rFonts w:ascii="Times New Roman" w:hAnsi="Times New Roman"/>
          <w:sz w:val="22"/>
          <w:szCs w:val="22"/>
        </w:rPr>
        <w:t xml:space="preserve">  </w:t>
      </w:r>
      <w:r w:rsidRPr="006967DF">
        <w:rPr>
          <w:rFonts w:ascii="Times New Roman" w:hAnsi="Times New Roman"/>
          <w:sz w:val="22"/>
          <w:szCs w:val="22"/>
        </w:rPr>
        <w:t>ORDERING</w:t>
      </w:r>
    </w:p>
    <w:p w:rsidR="009D1056" w:rsidRDefault="00CB0CF9" w:rsidP="00CB0CF9">
      <w:pPr>
        <w:pStyle w:val="BodyText"/>
        <w:ind w:firstLine="720"/>
        <w:rPr>
          <w:sz w:val="22"/>
          <w:szCs w:val="22"/>
        </w:rPr>
      </w:pPr>
      <w:r w:rsidRPr="006967DF">
        <w:rPr>
          <w:sz w:val="22"/>
          <w:szCs w:val="22"/>
        </w:rPr>
        <w:t>(a)</w:t>
      </w:r>
      <w:r w:rsidRPr="006967DF">
        <w:rPr>
          <w:sz w:val="22"/>
          <w:szCs w:val="22"/>
        </w:rPr>
        <w:tab/>
      </w:r>
      <w:r w:rsidR="009D1056">
        <w:rPr>
          <w:sz w:val="22"/>
          <w:szCs w:val="22"/>
        </w:rPr>
        <w:t xml:space="preserve">Individual </w:t>
      </w:r>
      <w:r w:rsidR="00DD1978">
        <w:rPr>
          <w:sz w:val="22"/>
          <w:szCs w:val="22"/>
        </w:rPr>
        <w:t>JBE</w:t>
      </w:r>
      <w:r w:rsidR="002075C5">
        <w:rPr>
          <w:sz w:val="22"/>
          <w:szCs w:val="22"/>
        </w:rPr>
        <w:t>s</w:t>
      </w:r>
      <w:r w:rsidR="009D1056">
        <w:rPr>
          <w:sz w:val="22"/>
          <w:szCs w:val="22"/>
        </w:rPr>
        <w:t xml:space="preserve"> or t</w:t>
      </w:r>
      <w:r w:rsidR="00FD2ACC">
        <w:rPr>
          <w:sz w:val="22"/>
          <w:szCs w:val="22"/>
        </w:rPr>
        <w:t>he AOC</w:t>
      </w:r>
      <w:r w:rsidR="009D1056">
        <w:rPr>
          <w:sz w:val="22"/>
          <w:szCs w:val="22"/>
        </w:rPr>
        <w:t>,</w:t>
      </w:r>
      <w:r w:rsidR="009D1056" w:rsidRPr="009D1056">
        <w:rPr>
          <w:sz w:val="22"/>
          <w:szCs w:val="22"/>
        </w:rPr>
        <w:t xml:space="preserve"> </w:t>
      </w:r>
      <w:r w:rsidR="009D1056">
        <w:rPr>
          <w:sz w:val="22"/>
          <w:szCs w:val="22"/>
        </w:rPr>
        <w:t xml:space="preserve">on behalf of any </w:t>
      </w:r>
      <w:r w:rsidR="00DD1978">
        <w:rPr>
          <w:sz w:val="22"/>
          <w:szCs w:val="22"/>
        </w:rPr>
        <w:t>JBE</w:t>
      </w:r>
      <w:r w:rsidR="009D1056">
        <w:rPr>
          <w:sz w:val="22"/>
          <w:szCs w:val="22"/>
        </w:rPr>
        <w:t>,</w:t>
      </w:r>
      <w:r w:rsidRPr="006967DF">
        <w:rPr>
          <w:sz w:val="22"/>
          <w:szCs w:val="22"/>
        </w:rPr>
        <w:t xml:space="preserve"> may place individual orders for </w:t>
      </w:r>
      <w:r w:rsidR="00B42B78" w:rsidRPr="006967DF">
        <w:rPr>
          <w:sz w:val="22"/>
          <w:szCs w:val="22"/>
        </w:rPr>
        <w:t xml:space="preserve">access systems, </w:t>
      </w:r>
      <w:r w:rsidR="00483F48" w:rsidRPr="00483F48">
        <w:rPr>
          <w:bCs/>
          <w:sz w:val="22"/>
          <w:szCs w:val="22"/>
        </w:rPr>
        <w:t>video surveillance</w:t>
      </w:r>
      <w:r w:rsidR="00B42B78" w:rsidRPr="006967DF">
        <w:rPr>
          <w:sz w:val="22"/>
          <w:szCs w:val="22"/>
        </w:rPr>
        <w:t xml:space="preserve"> systems, and maintenance services</w:t>
      </w:r>
      <w:r w:rsidRPr="006967DF">
        <w:rPr>
          <w:sz w:val="22"/>
          <w:szCs w:val="22"/>
        </w:rPr>
        <w:t xml:space="preserve"> provided pursuant to this </w:t>
      </w:r>
      <w:r w:rsidR="002075C5">
        <w:rPr>
          <w:sz w:val="22"/>
          <w:szCs w:val="22"/>
        </w:rPr>
        <w:t>Leveraged Procurement</w:t>
      </w:r>
      <w:r w:rsidR="002075C5" w:rsidRPr="006967DF">
        <w:rPr>
          <w:sz w:val="22"/>
          <w:szCs w:val="22"/>
        </w:rPr>
        <w:t xml:space="preserve"> </w:t>
      </w:r>
      <w:r w:rsidRPr="006967DF">
        <w:rPr>
          <w:sz w:val="22"/>
          <w:szCs w:val="22"/>
        </w:rPr>
        <w:t xml:space="preserve">Agreement.  Orders </w:t>
      </w:r>
      <w:r w:rsidR="00E3084A">
        <w:rPr>
          <w:sz w:val="22"/>
          <w:szCs w:val="22"/>
        </w:rPr>
        <w:t>will be placed by issuing a Work Order</w:t>
      </w:r>
      <w:r w:rsidR="006408F4">
        <w:rPr>
          <w:sz w:val="22"/>
          <w:szCs w:val="22"/>
        </w:rPr>
        <w:t xml:space="preserve">, substantially in the form of </w:t>
      </w:r>
      <w:r w:rsidR="006408F4" w:rsidRPr="00214575">
        <w:rPr>
          <w:sz w:val="22"/>
          <w:szCs w:val="22"/>
          <w:u w:val="single"/>
        </w:rPr>
        <w:t>Schedule 3 – Work Order Form</w:t>
      </w:r>
      <w:r w:rsidR="006408F4">
        <w:rPr>
          <w:sz w:val="22"/>
          <w:szCs w:val="22"/>
        </w:rPr>
        <w:t>,</w:t>
      </w:r>
      <w:r w:rsidR="00E3084A">
        <w:rPr>
          <w:sz w:val="22"/>
          <w:szCs w:val="22"/>
        </w:rPr>
        <w:t xml:space="preserve"> to Contractor </w:t>
      </w:r>
      <w:r w:rsidR="00A95945">
        <w:rPr>
          <w:sz w:val="22"/>
          <w:szCs w:val="22"/>
        </w:rPr>
        <w:t xml:space="preserve">and </w:t>
      </w:r>
      <w:r w:rsidRPr="006967DF">
        <w:rPr>
          <w:sz w:val="22"/>
          <w:szCs w:val="22"/>
        </w:rPr>
        <w:t>may be placed by telephone, facsimile</w:t>
      </w:r>
      <w:r w:rsidR="00E3084A">
        <w:rPr>
          <w:sz w:val="22"/>
          <w:szCs w:val="22"/>
        </w:rPr>
        <w:t xml:space="preserve"> or </w:t>
      </w:r>
      <w:r w:rsidR="00A95945">
        <w:rPr>
          <w:sz w:val="22"/>
          <w:szCs w:val="22"/>
        </w:rPr>
        <w:t xml:space="preserve">through </w:t>
      </w:r>
      <w:r w:rsidRPr="006967DF">
        <w:rPr>
          <w:sz w:val="22"/>
          <w:szCs w:val="22"/>
        </w:rPr>
        <w:t xml:space="preserve">Contractor’s designated Internet site.  The terms and conditions of this </w:t>
      </w:r>
      <w:r w:rsidR="002075C5">
        <w:rPr>
          <w:sz w:val="22"/>
          <w:szCs w:val="22"/>
        </w:rPr>
        <w:t>Leveraged Procurement</w:t>
      </w:r>
      <w:r w:rsidR="002075C5" w:rsidRPr="006967DF">
        <w:rPr>
          <w:sz w:val="22"/>
          <w:szCs w:val="22"/>
        </w:rPr>
        <w:t xml:space="preserve"> </w:t>
      </w:r>
      <w:r w:rsidRPr="006967DF">
        <w:rPr>
          <w:sz w:val="22"/>
          <w:szCs w:val="22"/>
        </w:rPr>
        <w:t xml:space="preserve">Agreement No. </w:t>
      </w:r>
      <w:r w:rsidRPr="00676F75">
        <w:rPr>
          <w:sz w:val="22"/>
          <w:szCs w:val="22"/>
        </w:rPr>
        <w:t>___________</w:t>
      </w:r>
      <w:r w:rsidRPr="006967DF">
        <w:rPr>
          <w:sz w:val="22"/>
          <w:szCs w:val="22"/>
        </w:rPr>
        <w:t xml:space="preserve"> are applicable to all </w:t>
      </w:r>
      <w:r w:rsidR="003775FF">
        <w:rPr>
          <w:sz w:val="22"/>
          <w:szCs w:val="22"/>
        </w:rPr>
        <w:t>o</w:t>
      </w:r>
      <w:r w:rsidRPr="006967DF">
        <w:rPr>
          <w:sz w:val="22"/>
          <w:szCs w:val="22"/>
        </w:rPr>
        <w:t xml:space="preserve">rders, regardless of the </w:t>
      </w:r>
      <w:r w:rsidR="009D1056">
        <w:rPr>
          <w:sz w:val="22"/>
          <w:szCs w:val="22"/>
        </w:rPr>
        <w:t xml:space="preserve">ordering document or the </w:t>
      </w:r>
      <w:r w:rsidRPr="006967DF">
        <w:rPr>
          <w:sz w:val="22"/>
          <w:szCs w:val="22"/>
        </w:rPr>
        <w:t xml:space="preserve">ordering process selected.  </w:t>
      </w:r>
    </w:p>
    <w:p w:rsidR="00CB0CF9" w:rsidRDefault="009D1056" w:rsidP="00CB0CF9">
      <w:pPr>
        <w:pStyle w:val="BodyText"/>
        <w:ind w:firstLine="720"/>
        <w:rPr>
          <w:sz w:val="22"/>
          <w:szCs w:val="22"/>
        </w:rPr>
      </w:pPr>
      <w:r>
        <w:rPr>
          <w:sz w:val="22"/>
          <w:szCs w:val="22"/>
        </w:rPr>
        <w:lastRenderedPageBreak/>
        <w:t>(b)</w:t>
      </w:r>
      <w:r>
        <w:rPr>
          <w:sz w:val="22"/>
          <w:szCs w:val="22"/>
        </w:rPr>
        <w:tab/>
      </w:r>
      <w:r w:rsidR="00CB0CF9" w:rsidRPr="006967DF">
        <w:rPr>
          <w:sz w:val="22"/>
          <w:szCs w:val="22"/>
        </w:rPr>
        <w:t xml:space="preserve">The </w:t>
      </w:r>
      <w:r>
        <w:rPr>
          <w:sz w:val="22"/>
          <w:szCs w:val="22"/>
        </w:rPr>
        <w:t xml:space="preserve">AOC </w:t>
      </w:r>
      <w:r w:rsidR="00A95945">
        <w:rPr>
          <w:sz w:val="22"/>
          <w:szCs w:val="22"/>
        </w:rPr>
        <w:t xml:space="preserve">Project Manager will be responsible for the acceptance of all </w:t>
      </w:r>
      <w:r w:rsidR="00D84852">
        <w:rPr>
          <w:sz w:val="22"/>
          <w:szCs w:val="22"/>
        </w:rPr>
        <w:t>products</w:t>
      </w:r>
      <w:r w:rsidR="009F1C4B">
        <w:rPr>
          <w:sz w:val="22"/>
          <w:szCs w:val="22"/>
        </w:rPr>
        <w:t xml:space="preserve"> and services</w:t>
      </w:r>
      <w:r w:rsidR="00CB0CF9" w:rsidRPr="006967DF">
        <w:rPr>
          <w:sz w:val="22"/>
          <w:szCs w:val="22"/>
        </w:rPr>
        <w:t xml:space="preserve"> </w:t>
      </w:r>
      <w:r>
        <w:rPr>
          <w:sz w:val="22"/>
          <w:szCs w:val="22"/>
        </w:rPr>
        <w:t xml:space="preserve">ordered by the AOC on behalf of any </w:t>
      </w:r>
      <w:r w:rsidR="00DD1978">
        <w:rPr>
          <w:sz w:val="22"/>
          <w:szCs w:val="22"/>
        </w:rPr>
        <w:t>JBE</w:t>
      </w:r>
      <w:r>
        <w:rPr>
          <w:sz w:val="22"/>
          <w:szCs w:val="22"/>
        </w:rPr>
        <w:t xml:space="preserve"> </w:t>
      </w:r>
      <w:r w:rsidR="00CB0CF9" w:rsidRPr="006967DF">
        <w:rPr>
          <w:sz w:val="22"/>
          <w:szCs w:val="22"/>
        </w:rPr>
        <w:t xml:space="preserve">and </w:t>
      </w:r>
      <w:r w:rsidR="0029433E">
        <w:rPr>
          <w:sz w:val="22"/>
          <w:szCs w:val="22"/>
        </w:rPr>
        <w:t>the AO</w:t>
      </w:r>
      <w:r w:rsidR="00AB5DE5">
        <w:rPr>
          <w:sz w:val="22"/>
          <w:szCs w:val="22"/>
        </w:rPr>
        <w:t>C</w:t>
      </w:r>
      <w:r w:rsidR="0029433E">
        <w:rPr>
          <w:sz w:val="22"/>
          <w:szCs w:val="22"/>
        </w:rPr>
        <w:t xml:space="preserve"> will be responsible for payment</w:t>
      </w:r>
      <w:r w:rsidR="00372493">
        <w:rPr>
          <w:sz w:val="22"/>
          <w:szCs w:val="22"/>
        </w:rPr>
        <w:t xml:space="preserve"> for such products and services</w:t>
      </w:r>
      <w:r w:rsidR="00CB0CF9" w:rsidRPr="006967DF">
        <w:rPr>
          <w:sz w:val="22"/>
          <w:szCs w:val="22"/>
        </w:rPr>
        <w:t xml:space="preserve"> pursuant to the terms and conditions set forth in this </w:t>
      </w:r>
      <w:r w:rsidR="002075C5">
        <w:rPr>
          <w:sz w:val="22"/>
          <w:szCs w:val="22"/>
        </w:rPr>
        <w:t>Leveraged Procurement</w:t>
      </w:r>
      <w:r w:rsidR="002075C5" w:rsidRPr="006967DF">
        <w:rPr>
          <w:sz w:val="22"/>
          <w:szCs w:val="22"/>
        </w:rPr>
        <w:t xml:space="preserve"> </w:t>
      </w:r>
      <w:r w:rsidR="00CB0CF9" w:rsidRPr="006967DF">
        <w:rPr>
          <w:sz w:val="22"/>
          <w:szCs w:val="22"/>
        </w:rPr>
        <w:t>Agreement.</w:t>
      </w:r>
    </w:p>
    <w:p w:rsidR="009D1056" w:rsidRPr="006967DF" w:rsidRDefault="009D1056" w:rsidP="00CB0CF9">
      <w:pPr>
        <w:pStyle w:val="BodyText"/>
        <w:ind w:firstLine="720"/>
        <w:rPr>
          <w:sz w:val="22"/>
          <w:szCs w:val="22"/>
        </w:rPr>
      </w:pPr>
      <w:r>
        <w:rPr>
          <w:sz w:val="22"/>
          <w:szCs w:val="22"/>
        </w:rPr>
        <w:t>(c)</w:t>
      </w:r>
      <w:r>
        <w:rPr>
          <w:sz w:val="22"/>
          <w:szCs w:val="22"/>
        </w:rPr>
        <w:tab/>
        <w:t xml:space="preserve">Individual </w:t>
      </w:r>
      <w:r w:rsidR="00DD1978">
        <w:rPr>
          <w:sz w:val="22"/>
          <w:szCs w:val="22"/>
        </w:rPr>
        <w:t>JBE</w:t>
      </w:r>
      <w:r w:rsidR="002075C5">
        <w:rPr>
          <w:sz w:val="22"/>
          <w:szCs w:val="22"/>
        </w:rPr>
        <w:t>s</w:t>
      </w:r>
      <w:r>
        <w:rPr>
          <w:sz w:val="22"/>
          <w:szCs w:val="22"/>
        </w:rPr>
        <w:t xml:space="preserve"> will be </w:t>
      </w:r>
      <w:r w:rsidR="00954A05">
        <w:rPr>
          <w:sz w:val="22"/>
          <w:szCs w:val="22"/>
        </w:rPr>
        <w:t>responsible</w:t>
      </w:r>
      <w:r>
        <w:rPr>
          <w:sz w:val="22"/>
          <w:szCs w:val="22"/>
        </w:rPr>
        <w:t xml:space="preserve"> for the acceptance of all products and services that the </w:t>
      </w:r>
      <w:r w:rsidR="00DD1978">
        <w:rPr>
          <w:sz w:val="22"/>
          <w:szCs w:val="22"/>
        </w:rPr>
        <w:t>JBE</w:t>
      </w:r>
      <w:r w:rsidR="002075C5">
        <w:rPr>
          <w:sz w:val="22"/>
          <w:szCs w:val="22"/>
        </w:rPr>
        <w:t xml:space="preserve">s </w:t>
      </w:r>
      <w:r>
        <w:rPr>
          <w:sz w:val="22"/>
          <w:szCs w:val="22"/>
        </w:rPr>
        <w:t xml:space="preserve">order directly from Contractor and the individual </w:t>
      </w:r>
      <w:r w:rsidR="00DD1978">
        <w:rPr>
          <w:sz w:val="22"/>
          <w:szCs w:val="22"/>
        </w:rPr>
        <w:t>JBE</w:t>
      </w:r>
      <w:r>
        <w:rPr>
          <w:sz w:val="22"/>
          <w:szCs w:val="22"/>
        </w:rPr>
        <w:t xml:space="preserve"> will be responsible for payment </w:t>
      </w:r>
      <w:r w:rsidR="00372493">
        <w:rPr>
          <w:sz w:val="22"/>
          <w:szCs w:val="22"/>
        </w:rPr>
        <w:t xml:space="preserve">for such products and services </w:t>
      </w:r>
      <w:r>
        <w:rPr>
          <w:sz w:val="22"/>
          <w:szCs w:val="22"/>
        </w:rPr>
        <w:t xml:space="preserve">pursuant to the terms and conditions set forth in this </w:t>
      </w:r>
      <w:r w:rsidR="002075C5">
        <w:rPr>
          <w:sz w:val="22"/>
          <w:szCs w:val="22"/>
        </w:rPr>
        <w:t xml:space="preserve">Leveraged Procurement </w:t>
      </w:r>
      <w:r>
        <w:rPr>
          <w:sz w:val="22"/>
          <w:szCs w:val="22"/>
        </w:rPr>
        <w:t>Agreement.</w:t>
      </w:r>
    </w:p>
    <w:p w:rsidR="00CB0CF9" w:rsidRPr="006967DF" w:rsidRDefault="00CB0CF9" w:rsidP="00CB0CF9">
      <w:pPr>
        <w:pStyle w:val="BodyText"/>
        <w:ind w:firstLine="720"/>
        <w:rPr>
          <w:sz w:val="22"/>
          <w:szCs w:val="22"/>
        </w:rPr>
      </w:pPr>
      <w:r w:rsidRPr="006967DF">
        <w:rPr>
          <w:sz w:val="22"/>
          <w:szCs w:val="22"/>
        </w:rPr>
        <w:t>(</w:t>
      </w:r>
      <w:r w:rsidR="009D1056">
        <w:rPr>
          <w:sz w:val="22"/>
          <w:szCs w:val="22"/>
        </w:rPr>
        <w:t>d</w:t>
      </w:r>
      <w:r w:rsidRPr="006967DF">
        <w:rPr>
          <w:sz w:val="22"/>
          <w:szCs w:val="22"/>
        </w:rPr>
        <w:t>)</w:t>
      </w:r>
      <w:r w:rsidRPr="006967DF">
        <w:rPr>
          <w:sz w:val="22"/>
          <w:szCs w:val="22"/>
        </w:rPr>
        <w:tab/>
      </w:r>
      <w:r w:rsidR="00AB5DE5">
        <w:rPr>
          <w:sz w:val="22"/>
          <w:szCs w:val="22"/>
        </w:rPr>
        <w:t xml:space="preserve">After the AOC has </w:t>
      </w:r>
      <w:r w:rsidR="009F1C4B">
        <w:rPr>
          <w:sz w:val="22"/>
          <w:szCs w:val="22"/>
        </w:rPr>
        <w:t xml:space="preserve">issued </w:t>
      </w:r>
      <w:r w:rsidR="00AB5DE5">
        <w:rPr>
          <w:sz w:val="22"/>
          <w:szCs w:val="22"/>
        </w:rPr>
        <w:t>a</w:t>
      </w:r>
      <w:r w:rsidR="003775FF">
        <w:rPr>
          <w:sz w:val="22"/>
          <w:szCs w:val="22"/>
        </w:rPr>
        <w:t>n</w:t>
      </w:r>
      <w:r w:rsidR="009F1C4B">
        <w:rPr>
          <w:sz w:val="22"/>
          <w:szCs w:val="22"/>
        </w:rPr>
        <w:t xml:space="preserve"> </w:t>
      </w:r>
      <w:r w:rsidR="003775FF">
        <w:rPr>
          <w:sz w:val="22"/>
          <w:szCs w:val="22"/>
        </w:rPr>
        <w:t>o</w:t>
      </w:r>
      <w:r w:rsidR="009F1C4B">
        <w:rPr>
          <w:sz w:val="22"/>
          <w:szCs w:val="22"/>
        </w:rPr>
        <w:t>rder</w:t>
      </w:r>
      <w:r w:rsidR="00A95945">
        <w:rPr>
          <w:sz w:val="22"/>
          <w:szCs w:val="22"/>
        </w:rPr>
        <w:t xml:space="preserve"> on behalf of any </w:t>
      </w:r>
      <w:r w:rsidR="00DD1978">
        <w:rPr>
          <w:sz w:val="22"/>
          <w:szCs w:val="22"/>
        </w:rPr>
        <w:t>JBE</w:t>
      </w:r>
      <w:r w:rsidR="00AB5DE5">
        <w:rPr>
          <w:sz w:val="22"/>
          <w:szCs w:val="22"/>
        </w:rPr>
        <w:t xml:space="preserve">, </w:t>
      </w:r>
      <w:r w:rsidRPr="006967DF">
        <w:rPr>
          <w:sz w:val="22"/>
          <w:szCs w:val="22"/>
        </w:rPr>
        <w:t>Contractor shall provide the</w:t>
      </w:r>
      <w:r w:rsidR="002075C5">
        <w:rPr>
          <w:sz w:val="22"/>
          <w:szCs w:val="22"/>
        </w:rPr>
        <w:t xml:space="preserve"> </w:t>
      </w:r>
      <w:r w:rsidR="00DD1978">
        <w:rPr>
          <w:sz w:val="22"/>
          <w:szCs w:val="22"/>
        </w:rPr>
        <w:t>JBE</w:t>
      </w:r>
      <w:r w:rsidR="002075C5">
        <w:rPr>
          <w:sz w:val="22"/>
          <w:szCs w:val="22"/>
        </w:rPr>
        <w:t xml:space="preserve"> or AOC</w:t>
      </w:r>
      <w:r w:rsidRPr="006967DF">
        <w:rPr>
          <w:sz w:val="22"/>
          <w:szCs w:val="22"/>
        </w:rPr>
        <w:t xml:space="preserve"> </w:t>
      </w:r>
      <w:r w:rsidR="00A95945">
        <w:rPr>
          <w:sz w:val="22"/>
          <w:szCs w:val="22"/>
        </w:rPr>
        <w:t>Project Manager</w:t>
      </w:r>
      <w:r w:rsidRPr="006967DF">
        <w:rPr>
          <w:sz w:val="22"/>
          <w:szCs w:val="22"/>
        </w:rPr>
        <w:t xml:space="preserve"> with the </w:t>
      </w:r>
      <w:r w:rsidR="003F05BA">
        <w:rPr>
          <w:sz w:val="22"/>
          <w:szCs w:val="22"/>
        </w:rPr>
        <w:t xml:space="preserve">total cost </w:t>
      </w:r>
      <w:r w:rsidR="003F05BA" w:rsidRPr="003F05BA">
        <w:rPr>
          <w:sz w:val="22"/>
          <w:szCs w:val="22"/>
          <w:u w:val="single"/>
        </w:rPr>
        <w:t>and</w:t>
      </w:r>
      <w:r w:rsidR="003F05BA">
        <w:rPr>
          <w:sz w:val="22"/>
          <w:szCs w:val="22"/>
        </w:rPr>
        <w:t xml:space="preserve"> </w:t>
      </w:r>
      <w:r w:rsidRPr="006967DF">
        <w:rPr>
          <w:sz w:val="22"/>
          <w:szCs w:val="22"/>
        </w:rPr>
        <w:t>lead time required for the products</w:t>
      </w:r>
      <w:r w:rsidR="009F1C4B">
        <w:rPr>
          <w:sz w:val="22"/>
          <w:szCs w:val="22"/>
        </w:rPr>
        <w:t xml:space="preserve"> and services</w:t>
      </w:r>
      <w:r w:rsidRPr="006967DF">
        <w:rPr>
          <w:sz w:val="22"/>
          <w:szCs w:val="22"/>
        </w:rPr>
        <w:t xml:space="preserve"> ordered.  </w:t>
      </w:r>
      <w:r w:rsidR="003F05BA">
        <w:rPr>
          <w:sz w:val="22"/>
          <w:szCs w:val="22"/>
        </w:rPr>
        <w:t xml:space="preserve">The </w:t>
      </w:r>
      <w:r w:rsidR="00954A05">
        <w:rPr>
          <w:sz w:val="22"/>
          <w:szCs w:val="22"/>
        </w:rPr>
        <w:t xml:space="preserve">total </w:t>
      </w:r>
      <w:r w:rsidR="003F05BA">
        <w:rPr>
          <w:sz w:val="22"/>
          <w:szCs w:val="22"/>
        </w:rPr>
        <w:t xml:space="preserve">cost </w:t>
      </w:r>
      <w:r w:rsidR="00AA77D5">
        <w:rPr>
          <w:sz w:val="22"/>
          <w:szCs w:val="22"/>
        </w:rPr>
        <w:t>will itemize the cost of the</w:t>
      </w:r>
      <w:r w:rsidR="003F05BA">
        <w:rPr>
          <w:sz w:val="22"/>
          <w:szCs w:val="22"/>
        </w:rPr>
        <w:t xml:space="preserve"> product and installation cost.  </w:t>
      </w:r>
      <w:r w:rsidRPr="006967DF">
        <w:rPr>
          <w:sz w:val="22"/>
          <w:szCs w:val="22"/>
        </w:rPr>
        <w:t>Contractor shall coordinate the installation date</w:t>
      </w:r>
      <w:r w:rsidR="006977E4">
        <w:rPr>
          <w:sz w:val="22"/>
          <w:szCs w:val="22"/>
        </w:rPr>
        <w:t>(</w:t>
      </w:r>
      <w:r w:rsidRPr="006967DF">
        <w:rPr>
          <w:sz w:val="22"/>
          <w:szCs w:val="22"/>
        </w:rPr>
        <w:t>s</w:t>
      </w:r>
      <w:r w:rsidR="006977E4">
        <w:rPr>
          <w:sz w:val="22"/>
          <w:szCs w:val="22"/>
        </w:rPr>
        <w:t>)</w:t>
      </w:r>
      <w:r w:rsidRPr="006967DF">
        <w:rPr>
          <w:sz w:val="22"/>
          <w:szCs w:val="22"/>
        </w:rPr>
        <w:t xml:space="preserve"> with </w:t>
      </w:r>
      <w:r w:rsidR="00514DC6">
        <w:rPr>
          <w:sz w:val="22"/>
          <w:szCs w:val="22"/>
        </w:rPr>
        <w:t xml:space="preserve">the </w:t>
      </w:r>
      <w:r w:rsidR="00DD1978">
        <w:rPr>
          <w:sz w:val="22"/>
          <w:szCs w:val="22"/>
        </w:rPr>
        <w:t>JBE</w:t>
      </w:r>
      <w:r w:rsidR="002075C5">
        <w:rPr>
          <w:sz w:val="22"/>
          <w:szCs w:val="22"/>
        </w:rPr>
        <w:t xml:space="preserve"> or AOC </w:t>
      </w:r>
      <w:r w:rsidR="00A95945">
        <w:rPr>
          <w:sz w:val="22"/>
          <w:szCs w:val="22"/>
        </w:rPr>
        <w:t>Project Manager</w:t>
      </w:r>
      <w:r w:rsidRPr="006967DF">
        <w:rPr>
          <w:sz w:val="22"/>
          <w:szCs w:val="22"/>
        </w:rPr>
        <w:t xml:space="preserve"> prior to finalizing the order and include a schedule for completion of installation and testing on the </w:t>
      </w:r>
      <w:r w:rsidR="003775FF">
        <w:rPr>
          <w:sz w:val="22"/>
          <w:szCs w:val="22"/>
        </w:rPr>
        <w:t>o</w:t>
      </w:r>
      <w:r w:rsidR="00A95945">
        <w:rPr>
          <w:sz w:val="22"/>
          <w:szCs w:val="22"/>
        </w:rPr>
        <w:t>rder</w:t>
      </w:r>
      <w:r w:rsidRPr="006967DF">
        <w:rPr>
          <w:sz w:val="22"/>
          <w:szCs w:val="22"/>
        </w:rPr>
        <w:t>.  Contractor shall provide</w:t>
      </w:r>
      <w:r w:rsidR="00B65D17">
        <w:rPr>
          <w:sz w:val="22"/>
          <w:szCs w:val="22"/>
        </w:rPr>
        <w:t xml:space="preserve"> the</w:t>
      </w:r>
      <w:r w:rsidRPr="006967DF">
        <w:rPr>
          <w:sz w:val="22"/>
          <w:szCs w:val="22"/>
        </w:rPr>
        <w:t xml:space="preserve"> </w:t>
      </w:r>
      <w:r w:rsidR="00DD1978">
        <w:rPr>
          <w:sz w:val="22"/>
          <w:szCs w:val="22"/>
        </w:rPr>
        <w:t>JBE</w:t>
      </w:r>
      <w:r w:rsidR="002075C5">
        <w:rPr>
          <w:sz w:val="22"/>
          <w:szCs w:val="22"/>
        </w:rPr>
        <w:t xml:space="preserve"> or AOC </w:t>
      </w:r>
      <w:r w:rsidR="00A95945">
        <w:rPr>
          <w:sz w:val="22"/>
          <w:szCs w:val="22"/>
        </w:rPr>
        <w:t xml:space="preserve">Project Manager </w:t>
      </w:r>
      <w:r w:rsidR="00B65D17">
        <w:rPr>
          <w:sz w:val="22"/>
          <w:szCs w:val="22"/>
        </w:rPr>
        <w:t>with</w:t>
      </w:r>
      <w:r w:rsidR="00A95945">
        <w:rPr>
          <w:sz w:val="22"/>
          <w:szCs w:val="22"/>
        </w:rPr>
        <w:t xml:space="preserve"> </w:t>
      </w:r>
      <w:r w:rsidRPr="006967DF">
        <w:rPr>
          <w:sz w:val="22"/>
          <w:szCs w:val="22"/>
        </w:rPr>
        <w:t xml:space="preserve">an immediate acknowledgement of the </w:t>
      </w:r>
      <w:r w:rsidR="003775FF">
        <w:rPr>
          <w:sz w:val="22"/>
          <w:szCs w:val="22"/>
        </w:rPr>
        <w:t>o</w:t>
      </w:r>
      <w:r w:rsidR="00A95945">
        <w:rPr>
          <w:sz w:val="22"/>
          <w:szCs w:val="22"/>
        </w:rPr>
        <w:t>rder</w:t>
      </w:r>
      <w:r w:rsidRPr="006967DF">
        <w:rPr>
          <w:sz w:val="22"/>
          <w:szCs w:val="22"/>
        </w:rPr>
        <w:t xml:space="preserve">.  The acknowledgement will be submitted by facsimile or email, regardless of what method is used to place the order, and will include: the products and services ordered, installation dates, and contact information.  The </w:t>
      </w:r>
      <w:r w:rsidR="003775FF">
        <w:rPr>
          <w:sz w:val="22"/>
          <w:szCs w:val="22"/>
        </w:rPr>
        <w:t>o</w:t>
      </w:r>
      <w:r w:rsidR="00B65D17">
        <w:rPr>
          <w:sz w:val="22"/>
          <w:szCs w:val="22"/>
        </w:rPr>
        <w:t>rder</w:t>
      </w:r>
      <w:r w:rsidRPr="006967DF">
        <w:rPr>
          <w:sz w:val="22"/>
          <w:szCs w:val="22"/>
        </w:rPr>
        <w:t xml:space="preserve"> is not binding until Contractor provide</w:t>
      </w:r>
      <w:r w:rsidR="00891D1A">
        <w:rPr>
          <w:sz w:val="22"/>
          <w:szCs w:val="22"/>
        </w:rPr>
        <w:t>s</w:t>
      </w:r>
      <w:r w:rsidRPr="006967DF">
        <w:rPr>
          <w:sz w:val="22"/>
          <w:szCs w:val="22"/>
        </w:rPr>
        <w:t xml:space="preserve"> acknowledgement of the order to </w:t>
      </w:r>
      <w:r w:rsidR="00514DC6">
        <w:rPr>
          <w:sz w:val="22"/>
          <w:szCs w:val="22"/>
        </w:rPr>
        <w:t>the</w:t>
      </w:r>
      <w:r w:rsidR="002075C5">
        <w:rPr>
          <w:sz w:val="22"/>
          <w:szCs w:val="22"/>
        </w:rPr>
        <w:t xml:space="preserve"> </w:t>
      </w:r>
      <w:r w:rsidR="00DD1978">
        <w:rPr>
          <w:sz w:val="22"/>
          <w:szCs w:val="22"/>
        </w:rPr>
        <w:t>JBE</w:t>
      </w:r>
      <w:r w:rsidR="002075C5">
        <w:rPr>
          <w:sz w:val="22"/>
          <w:szCs w:val="22"/>
        </w:rPr>
        <w:t xml:space="preserve"> or AOC</w:t>
      </w:r>
      <w:r w:rsidR="00514DC6">
        <w:rPr>
          <w:sz w:val="22"/>
          <w:szCs w:val="22"/>
        </w:rPr>
        <w:t xml:space="preserve"> </w:t>
      </w:r>
      <w:r w:rsidR="003775FF">
        <w:rPr>
          <w:sz w:val="22"/>
          <w:szCs w:val="22"/>
        </w:rPr>
        <w:t>Project Manager</w:t>
      </w:r>
      <w:r w:rsidRPr="006967DF">
        <w:rPr>
          <w:sz w:val="22"/>
          <w:szCs w:val="22"/>
        </w:rPr>
        <w:t>, including the products and services ordered, installation dates, and contact information.</w:t>
      </w:r>
      <w:r w:rsidR="00AA77D5">
        <w:rPr>
          <w:sz w:val="22"/>
          <w:szCs w:val="22"/>
        </w:rPr>
        <w:t xml:space="preserve">  If </w:t>
      </w:r>
      <w:r w:rsidR="002075C5">
        <w:rPr>
          <w:sz w:val="22"/>
          <w:szCs w:val="22"/>
        </w:rPr>
        <w:t xml:space="preserve">a </w:t>
      </w:r>
      <w:r w:rsidR="00DD1978">
        <w:rPr>
          <w:sz w:val="22"/>
          <w:szCs w:val="22"/>
        </w:rPr>
        <w:t>JBE</w:t>
      </w:r>
      <w:r w:rsidR="00AA77D5">
        <w:rPr>
          <w:sz w:val="22"/>
          <w:szCs w:val="22"/>
        </w:rPr>
        <w:t xml:space="preserve"> is ordering directly from Contractor, Contractor will provide the same information to the </w:t>
      </w:r>
      <w:r w:rsidR="00DD1978">
        <w:rPr>
          <w:sz w:val="22"/>
          <w:szCs w:val="22"/>
        </w:rPr>
        <w:t>JBE</w:t>
      </w:r>
      <w:r w:rsidR="00AA77D5">
        <w:rPr>
          <w:sz w:val="22"/>
          <w:szCs w:val="22"/>
        </w:rPr>
        <w:t xml:space="preserve"> and use the same ordering pro</w:t>
      </w:r>
      <w:r w:rsidR="00954A05">
        <w:rPr>
          <w:sz w:val="22"/>
          <w:szCs w:val="22"/>
        </w:rPr>
        <w:t>c</w:t>
      </w:r>
      <w:r w:rsidR="00AA77D5">
        <w:rPr>
          <w:sz w:val="22"/>
          <w:szCs w:val="22"/>
        </w:rPr>
        <w:t>ess.</w:t>
      </w:r>
    </w:p>
    <w:p w:rsidR="00CB0CF9" w:rsidRDefault="00CB0CF9" w:rsidP="00E72DEB">
      <w:pPr>
        <w:pStyle w:val="BodyText"/>
        <w:ind w:firstLine="720"/>
        <w:rPr>
          <w:sz w:val="22"/>
          <w:szCs w:val="22"/>
        </w:rPr>
      </w:pPr>
      <w:r w:rsidRPr="006967DF">
        <w:rPr>
          <w:sz w:val="22"/>
          <w:szCs w:val="22"/>
        </w:rPr>
        <w:t>(</w:t>
      </w:r>
      <w:r w:rsidR="005007D4">
        <w:rPr>
          <w:sz w:val="22"/>
          <w:szCs w:val="22"/>
        </w:rPr>
        <w:t>e</w:t>
      </w:r>
      <w:r w:rsidRPr="006967DF">
        <w:rPr>
          <w:sz w:val="22"/>
          <w:szCs w:val="22"/>
        </w:rPr>
        <w:t>)</w:t>
      </w:r>
      <w:r w:rsidRPr="006967DF">
        <w:rPr>
          <w:sz w:val="22"/>
          <w:szCs w:val="22"/>
        </w:rPr>
        <w:tab/>
        <w:t xml:space="preserve">Contractor shall maintain a toll-free </w:t>
      </w:r>
      <w:r w:rsidR="00372493">
        <w:rPr>
          <w:sz w:val="22"/>
          <w:szCs w:val="22"/>
        </w:rPr>
        <w:t xml:space="preserve">telephone </w:t>
      </w:r>
      <w:r w:rsidRPr="006967DF">
        <w:rPr>
          <w:sz w:val="22"/>
          <w:szCs w:val="22"/>
        </w:rPr>
        <w:t xml:space="preserve">number for ordering, inquiries, and </w:t>
      </w:r>
      <w:r w:rsidR="00E72DEB" w:rsidRPr="006967DF">
        <w:rPr>
          <w:sz w:val="22"/>
          <w:szCs w:val="22"/>
        </w:rPr>
        <w:t>customer service</w:t>
      </w:r>
      <w:r w:rsidRPr="006967DF">
        <w:rPr>
          <w:sz w:val="22"/>
          <w:szCs w:val="22"/>
        </w:rPr>
        <w:t>, including requests for maintenance service.</w:t>
      </w:r>
    </w:p>
    <w:p w:rsidR="00002F32" w:rsidRPr="00002F32" w:rsidRDefault="00002F32" w:rsidP="00596A7D">
      <w:pPr>
        <w:pStyle w:val="Heading2"/>
        <w:keepNext/>
        <w:tabs>
          <w:tab w:val="left" w:pos="900"/>
        </w:tabs>
        <w:spacing w:after="120"/>
        <w:ind w:firstLine="450"/>
        <w:rPr>
          <w:rFonts w:ascii="Times New Roman" w:hAnsi="Times New Roman"/>
          <w:sz w:val="22"/>
          <w:szCs w:val="22"/>
        </w:rPr>
      </w:pPr>
      <w:r>
        <w:rPr>
          <w:rFonts w:ascii="Times New Roman" w:hAnsi="Times New Roman"/>
          <w:sz w:val="22"/>
          <w:szCs w:val="22"/>
        </w:rPr>
        <w:t>10</w:t>
      </w:r>
      <w:r w:rsidR="00596A7D">
        <w:rPr>
          <w:rFonts w:ascii="Times New Roman" w:hAnsi="Times New Roman"/>
          <w:sz w:val="22"/>
          <w:szCs w:val="22"/>
        </w:rPr>
        <w:t xml:space="preserve">.    </w:t>
      </w:r>
      <w:r w:rsidRPr="00002F32">
        <w:rPr>
          <w:rFonts w:ascii="Times New Roman" w:hAnsi="Times New Roman"/>
          <w:sz w:val="22"/>
          <w:szCs w:val="22"/>
        </w:rPr>
        <w:t>CHANGES IN WORK; STOP WORK</w:t>
      </w:r>
    </w:p>
    <w:p w:rsidR="00002F32" w:rsidRPr="00002F32" w:rsidRDefault="00002F32" w:rsidP="00002F32">
      <w:pPr>
        <w:pStyle w:val="BodyText"/>
        <w:ind w:firstLine="720"/>
        <w:rPr>
          <w:sz w:val="22"/>
          <w:szCs w:val="22"/>
        </w:rPr>
      </w:pPr>
      <w:r>
        <w:rPr>
          <w:sz w:val="22"/>
          <w:szCs w:val="22"/>
        </w:rPr>
        <w:t>(a)</w:t>
      </w:r>
      <w:r w:rsidRPr="00002F32">
        <w:rPr>
          <w:sz w:val="22"/>
          <w:szCs w:val="22"/>
        </w:rPr>
        <w:tab/>
        <w:t>Changes in Work.</w:t>
      </w:r>
    </w:p>
    <w:p w:rsidR="00002F32" w:rsidRPr="00002F32" w:rsidRDefault="00002F32" w:rsidP="00AC310D">
      <w:pPr>
        <w:pStyle w:val="BodyText"/>
        <w:ind w:firstLine="1440"/>
        <w:rPr>
          <w:sz w:val="22"/>
          <w:szCs w:val="22"/>
        </w:rPr>
      </w:pPr>
      <w:r>
        <w:rPr>
          <w:sz w:val="22"/>
          <w:szCs w:val="22"/>
        </w:rPr>
        <w:t>1.</w:t>
      </w:r>
      <w:r w:rsidRPr="00002F32">
        <w:rPr>
          <w:sz w:val="22"/>
          <w:szCs w:val="22"/>
        </w:rPr>
        <w:tab/>
      </w:r>
      <w:r w:rsidR="000601BF">
        <w:rPr>
          <w:sz w:val="22"/>
          <w:szCs w:val="22"/>
        </w:rPr>
        <w:t xml:space="preserve">The </w:t>
      </w:r>
      <w:r w:rsidR="002075C5">
        <w:rPr>
          <w:sz w:val="22"/>
          <w:szCs w:val="22"/>
        </w:rPr>
        <w:t xml:space="preserve">AOC or </w:t>
      </w:r>
      <w:r w:rsidR="00DD1978">
        <w:rPr>
          <w:sz w:val="22"/>
          <w:szCs w:val="22"/>
        </w:rPr>
        <w:t>JBE</w:t>
      </w:r>
      <w:r w:rsidR="002075C5">
        <w:rPr>
          <w:sz w:val="22"/>
          <w:szCs w:val="22"/>
        </w:rPr>
        <w:t xml:space="preserve"> </w:t>
      </w:r>
      <w:r w:rsidR="00AA77D5">
        <w:rPr>
          <w:sz w:val="22"/>
          <w:szCs w:val="22"/>
        </w:rPr>
        <w:t>placing the order</w:t>
      </w:r>
      <w:r w:rsidR="00AA77D5" w:rsidRPr="00002F32">
        <w:rPr>
          <w:sz w:val="22"/>
          <w:szCs w:val="22"/>
        </w:rPr>
        <w:t xml:space="preserve"> </w:t>
      </w:r>
      <w:r w:rsidRPr="00002F32">
        <w:rPr>
          <w:sz w:val="22"/>
          <w:szCs w:val="22"/>
        </w:rPr>
        <w:t>reserves the right to require Contractor to make changes in the</w:t>
      </w:r>
      <w:r w:rsidR="0003743D">
        <w:rPr>
          <w:sz w:val="22"/>
          <w:szCs w:val="22"/>
        </w:rPr>
        <w:t xml:space="preserve"> </w:t>
      </w:r>
      <w:r w:rsidR="00AC310D">
        <w:rPr>
          <w:sz w:val="22"/>
          <w:szCs w:val="22"/>
        </w:rPr>
        <w:t>r</w:t>
      </w:r>
      <w:r w:rsidR="0003743D">
        <w:rPr>
          <w:sz w:val="22"/>
          <w:szCs w:val="22"/>
        </w:rPr>
        <w:t>equested</w:t>
      </w:r>
      <w:r w:rsidRPr="00002F32">
        <w:rPr>
          <w:sz w:val="22"/>
          <w:szCs w:val="22"/>
        </w:rPr>
        <w:t xml:space="preserve"> </w:t>
      </w:r>
      <w:r w:rsidR="000601BF">
        <w:rPr>
          <w:sz w:val="22"/>
          <w:szCs w:val="22"/>
        </w:rPr>
        <w:t>work</w:t>
      </w:r>
      <w:r w:rsidR="00114580">
        <w:rPr>
          <w:sz w:val="22"/>
          <w:szCs w:val="22"/>
        </w:rPr>
        <w:t xml:space="preserve">, including </w:t>
      </w:r>
      <w:r w:rsidR="00A908B5">
        <w:rPr>
          <w:sz w:val="22"/>
          <w:szCs w:val="22"/>
        </w:rPr>
        <w:t xml:space="preserve">changes to </w:t>
      </w:r>
      <w:r w:rsidR="00114580">
        <w:rPr>
          <w:sz w:val="22"/>
          <w:szCs w:val="22"/>
        </w:rPr>
        <w:t>an individual Work Order</w:t>
      </w:r>
      <w:r w:rsidRPr="00002F32">
        <w:rPr>
          <w:sz w:val="22"/>
          <w:szCs w:val="22"/>
        </w:rPr>
        <w:t xml:space="preserve">, which may include additions, deletions, or modifications to the </w:t>
      </w:r>
      <w:r w:rsidR="00E5218A">
        <w:rPr>
          <w:sz w:val="22"/>
          <w:szCs w:val="22"/>
        </w:rPr>
        <w:t>w</w:t>
      </w:r>
      <w:r w:rsidR="00E5218A" w:rsidRPr="00002F32">
        <w:rPr>
          <w:sz w:val="22"/>
          <w:szCs w:val="22"/>
        </w:rPr>
        <w:t>ork</w:t>
      </w:r>
      <w:r w:rsidRPr="00002F32">
        <w:rPr>
          <w:sz w:val="22"/>
          <w:szCs w:val="22"/>
        </w:rPr>
        <w:t xml:space="preserve">, or changes in the timing or level of effort for the </w:t>
      </w:r>
      <w:r w:rsidR="00E5218A">
        <w:rPr>
          <w:sz w:val="22"/>
          <w:szCs w:val="22"/>
        </w:rPr>
        <w:t>w</w:t>
      </w:r>
      <w:r w:rsidR="00E5218A" w:rsidRPr="00002F32">
        <w:rPr>
          <w:sz w:val="22"/>
          <w:szCs w:val="22"/>
        </w:rPr>
        <w:t>ork</w:t>
      </w:r>
      <w:r w:rsidRPr="00002F32">
        <w:rPr>
          <w:sz w:val="22"/>
          <w:szCs w:val="22"/>
        </w:rPr>
        <w:t xml:space="preserve">. </w:t>
      </w:r>
    </w:p>
    <w:p w:rsidR="00002F32" w:rsidRPr="00002F32" w:rsidRDefault="00AF4245" w:rsidP="00AC310D">
      <w:pPr>
        <w:pStyle w:val="BodyText"/>
        <w:ind w:firstLine="1440"/>
        <w:rPr>
          <w:sz w:val="22"/>
          <w:szCs w:val="22"/>
        </w:rPr>
      </w:pPr>
      <w:r>
        <w:rPr>
          <w:sz w:val="22"/>
          <w:szCs w:val="22"/>
        </w:rPr>
        <w:t>2.</w:t>
      </w:r>
      <w:r w:rsidR="00002F32" w:rsidRPr="00002F32">
        <w:rPr>
          <w:sz w:val="22"/>
          <w:szCs w:val="22"/>
        </w:rPr>
        <w:tab/>
        <w:t xml:space="preserve">For any change proposed by </w:t>
      </w:r>
      <w:r w:rsidR="000601BF">
        <w:rPr>
          <w:sz w:val="22"/>
          <w:szCs w:val="22"/>
        </w:rPr>
        <w:t>the AOC</w:t>
      </w:r>
      <w:r w:rsidR="00002F32" w:rsidRPr="00002F32">
        <w:rPr>
          <w:sz w:val="22"/>
          <w:szCs w:val="22"/>
        </w:rPr>
        <w:t xml:space="preserve"> </w:t>
      </w:r>
      <w:r w:rsidR="00A0726A">
        <w:rPr>
          <w:sz w:val="22"/>
          <w:szCs w:val="22"/>
        </w:rPr>
        <w:t xml:space="preserve">or </w:t>
      </w:r>
      <w:r w:rsidR="00DD1978">
        <w:rPr>
          <w:sz w:val="22"/>
          <w:szCs w:val="22"/>
        </w:rPr>
        <w:t>JBE</w:t>
      </w:r>
      <w:r w:rsidR="00002F32" w:rsidRPr="00002F32">
        <w:rPr>
          <w:sz w:val="22"/>
          <w:szCs w:val="22"/>
        </w:rPr>
        <w:t xml:space="preserve">, Contractor will submit in </w:t>
      </w:r>
      <w:r w:rsidR="00AC310D">
        <w:rPr>
          <w:sz w:val="22"/>
          <w:szCs w:val="22"/>
        </w:rPr>
        <w:t>w</w:t>
      </w:r>
      <w:r w:rsidR="00002F32" w:rsidRPr="00002F32">
        <w:rPr>
          <w:sz w:val="22"/>
          <w:szCs w:val="22"/>
        </w:rPr>
        <w:t>riting</w:t>
      </w:r>
      <w:r w:rsidR="00A0726A">
        <w:rPr>
          <w:sz w:val="22"/>
          <w:szCs w:val="22"/>
        </w:rPr>
        <w:t>, to the party requesting the change</w:t>
      </w:r>
      <w:r w:rsidR="00002F32" w:rsidRPr="00002F32">
        <w:rPr>
          <w:sz w:val="22"/>
          <w:szCs w:val="22"/>
        </w:rPr>
        <w:t>:</w:t>
      </w:r>
      <w:r w:rsidR="00AC310D">
        <w:rPr>
          <w:sz w:val="22"/>
          <w:szCs w:val="22"/>
        </w:rPr>
        <w:t xml:space="preserve"> (</w:t>
      </w:r>
      <w:r>
        <w:rPr>
          <w:sz w:val="22"/>
          <w:szCs w:val="22"/>
        </w:rPr>
        <w:t>i</w:t>
      </w:r>
      <w:r w:rsidR="00002F32" w:rsidRPr="00002F32">
        <w:rPr>
          <w:sz w:val="22"/>
          <w:szCs w:val="22"/>
        </w:rPr>
        <w:t>)</w:t>
      </w:r>
      <w:r w:rsidR="00AC310D">
        <w:rPr>
          <w:sz w:val="22"/>
          <w:szCs w:val="22"/>
        </w:rPr>
        <w:t xml:space="preserve"> </w:t>
      </w:r>
      <w:r w:rsidR="00002F32" w:rsidRPr="00002F32">
        <w:rPr>
          <w:sz w:val="22"/>
          <w:szCs w:val="22"/>
        </w:rPr>
        <w:t>a description of the proposed change and the</w:t>
      </w:r>
      <w:r>
        <w:rPr>
          <w:sz w:val="22"/>
          <w:szCs w:val="22"/>
        </w:rPr>
        <w:t xml:space="preserve"> </w:t>
      </w:r>
      <w:r w:rsidR="00002F32" w:rsidRPr="00002F32">
        <w:rPr>
          <w:sz w:val="22"/>
          <w:szCs w:val="22"/>
        </w:rPr>
        <w:t xml:space="preserve">reasons for the change; </w:t>
      </w:r>
      <w:r w:rsidR="00AC310D">
        <w:rPr>
          <w:sz w:val="22"/>
          <w:szCs w:val="22"/>
        </w:rPr>
        <w:t>(</w:t>
      </w:r>
      <w:r>
        <w:rPr>
          <w:sz w:val="22"/>
          <w:szCs w:val="22"/>
        </w:rPr>
        <w:t>ii</w:t>
      </w:r>
      <w:r w:rsidR="00002F32" w:rsidRPr="00002F32">
        <w:rPr>
          <w:sz w:val="22"/>
          <w:szCs w:val="22"/>
        </w:rPr>
        <w:t>)</w:t>
      </w:r>
      <w:r w:rsidR="00AC310D">
        <w:rPr>
          <w:sz w:val="22"/>
          <w:szCs w:val="22"/>
        </w:rPr>
        <w:t xml:space="preserve"> </w:t>
      </w:r>
      <w:r w:rsidR="00002F32" w:rsidRPr="00002F32">
        <w:rPr>
          <w:sz w:val="22"/>
          <w:szCs w:val="22"/>
        </w:rPr>
        <w:t xml:space="preserve">a summary of the total compensation to be paid </w:t>
      </w:r>
      <w:r w:rsidR="000601BF">
        <w:rPr>
          <w:sz w:val="22"/>
          <w:szCs w:val="22"/>
        </w:rPr>
        <w:t xml:space="preserve">to </w:t>
      </w:r>
      <w:r w:rsidR="00002F32" w:rsidRPr="00002F32">
        <w:rPr>
          <w:sz w:val="22"/>
          <w:szCs w:val="22"/>
        </w:rPr>
        <w:t xml:space="preserve">Contractor with a breakdown of tasks and costs, including any reduction in </w:t>
      </w:r>
      <w:r w:rsidR="003210FF">
        <w:rPr>
          <w:sz w:val="22"/>
          <w:szCs w:val="22"/>
        </w:rPr>
        <w:t xml:space="preserve">the </w:t>
      </w:r>
      <w:r w:rsidR="00E5218A">
        <w:rPr>
          <w:sz w:val="22"/>
          <w:szCs w:val="22"/>
        </w:rPr>
        <w:t>w</w:t>
      </w:r>
      <w:r w:rsidR="00E5218A" w:rsidRPr="00002F32">
        <w:rPr>
          <w:sz w:val="22"/>
          <w:szCs w:val="22"/>
        </w:rPr>
        <w:t xml:space="preserve">ork </w:t>
      </w:r>
      <w:r w:rsidR="00002F32" w:rsidRPr="00002F32">
        <w:rPr>
          <w:sz w:val="22"/>
          <w:szCs w:val="22"/>
        </w:rPr>
        <w:t xml:space="preserve">or costs resulting from the change; and </w:t>
      </w:r>
      <w:r w:rsidR="00AC310D">
        <w:rPr>
          <w:sz w:val="22"/>
          <w:szCs w:val="22"/>
        </w:rPr>
        <w:t>(</w:t>
      </w:r>
      <w:r w:rsidR="000601BF">
        <w:rPr>
          <w:sz w:val="22"/>
          <w:szCs w:val="22"/>
        </w:rPr>
        <w:t>iii)</w:t>
      </w:r>
      <w:r w:rsidR="00AC310D">
        <w:rPr>
          <w:sz w:val="22"/>
          <w:szCs w:val="22"/>
        </w:rPr>
        <w:t xml:space="preserve"> </w:t>
      </w:r>
      <w:r w:rsidR="00002F32" w:rsidRPr="00002F32">
        <w:rPr>
          <w:sz w:val="22"/>
          <w:szCs w:val="22"/>
        </w:rPr>
        <w:t>a statement of the expected impact on schedule.</w:t>
      </w:r>
    </w:p>
    <w:p w:rsidR="00002F32" w:rsidRPr="00002F32" w:rsidRDefault="000601BF" w:rsidP="009248AD">
      <w:pPr>
        <w:pStyle w:val="BodyText"/>
        <w:ind w:firstLine="1440"/>
        <w:rPr>
          <w:sz w:val="22"/>
          <w:szCs w:val="22"/>
        </w:rPr>
      </w:pPr>
      <w:r>
        <w:rPr>
          <w:sz w:val="22"/>
          <w:szCs w:val="22"/>
        </w:rPr>
        <w:t>3.</w:t>
      </w:r>
      <w:r w:rsidR="00002F32" w:rsidRPr="00002F32">
        <w:rPr>
          <w:sz w:val="22"/>
          <w:szCs w:val="22"/>
        </w:rPr>
        <w:tab/>
        <w:t xml:space="preserve">If </w:t>
      </w:r>
      <w:r>
        <w:rPr>
          <w:sz w:val="22"/>
          <w:szCs w:val="22"/>
        </w:rPr>
        <w:t xml:space="preserve">the </w:t>
      </w:r>
      <w:r w:rsidR="002075C5">
        <w:rPr>
          <w:sz w:val="22"/>
          <w:szCs w:val="22"/>
        </w:rPr>
        <w:t xml:space="preserve">AOC or </w:t>
      </w:r>
      <w:r w:rsidR="00DD1978">
        <w:rPr>
          <w:sz w:val="22"/>
          <w:szCs w:val="22"/>
        </w:rPr>
        <w:t>JBE</w:t>
      </w:r>
      <w:r w:rsidR="002075C5">
        <w:rPr>
          <w:sz w:val="22"/>
          <w:szCs w:val="22"/>
        </w:rPr>
        <w:t xml:space="preserve"> </w:t>
      </w:r>
      <w:r w:rsidR="00A0726A">
        <w:rPr>
          <w:sz w:val="22"/>
          <w:szCs w:val="22"/>
        </w:rPr>
        <w:t>requesting the change</w:t>
      </w:r>
      <w:r w:rsidR="00A0726A" w:rsidRPr="00002F32">
        <w:rPr>
          <w:sz w:val="22"/>
          <w:szCs w:val="22"/>
        </w:rPr>
        <w:t xml:space="preserve"> </w:t>
      </w:r>
      <w:r w:rsidR="00002F32" w:rsidRPr="00002F32">
        <w:rPr>
          <w:sz w:val="22"/>
          <w:szCs w:val="22"/>
        </w:rPr>
        <w:t xml:space="preserve">and Contractor agree on a change, </w:t>
      </w:r>
      <w:r>
        <w:rPr>
          <w:sz w:val="22"/>
          <w:szCs w:val="22"/>
        </w:rPr>
        <w:t xml:space="preserve">the </w:t>
      </w:r>
      <w:r w:rsidR="002075C5">
        <w:rPr>
          <w:sz w:val="22"/>
          <w:szCs w:val="22"/>
        </w:rPr>
        <w:t xml:space="preserve">AOC or </w:t>
      </w:r>
      <w:r w:rsidR="00DD1978">
        <w:rPr>
          <w:sz w:val="22"/>
          <w:szCs w:val="22"/>
        </w:rPr>
        <w:t>JBE</w:t>
      </w:r>
      <w:r w:rsidR="002075C5">
        <w:rPr>
          <w:sz w:val="22"/>
          <w:szCs w:val="22"/>
        </w:rPr>
        <w:t xml:space="preserve"> </w:t>
      </w:r>
      <w:r w:rsidR="00002F32" w:rsidRPr="00002F32">
        <w:rPr>
          <w:sz w:val="22"/>
          <w:szCs w:val="22"/>
        </w:rPr>
        <w:t>will issue a</w:t>
      </w:r>
      <w:r w:rsidR="006408F4">
        <w:rPr>
          <w:sz w:val="22"/>
          <w:szCs w:val="22"/>
        </w:rPr>
        <w:t xml:space="preserve"> written a</w:t>
      </w:r>
      <w:r w:rsidR="00002F32" w:rsidRPr="00002F32">
        <w:rPr>
          <w:sz w:val="22"/>
          <w:szCs w:val="22"/>
        </w:rPr>
        <w:t xml:space="preserve">mendment </w:t>
      </w:r>
      <w:r w:rsidR="00A0726A">
        <w:rPr>
          <w:sz w:val="22"/>
          <w:szCs w:val="22"/>
        </w:rPr>
        <w:t xml:space="preserve">to the </w:t>
      </w:r>
      <w:r w:rsidR="00954A05">
        <w:rPr>
          <w:sz w:val="22"/>
          <w:szCs w:val="22"/>
        </w:rPr>
        <w:t>Work Order</w:t>
      </w:r>
      <w:r w:rsidR="00A0726A">
        <w:rPr>
          <w:sz w:val="22"/>
          <w:szCs w:val="22"/>
        </w:rPr>
        <w:t xml:space="preserve"> </w:t>
      </w:r>
      <w:r w:rsidR="00002F32" w:rsidRPr="00002F32">
        <w:rPr>
          <w:sz w:val="22"/>
          <w:szCs w:val="22"/>
        </w:rPr>
        <w:t>documenting the change, for the parties’ execution.</w:t>
      </w:r>
    </w:p>
    <w:p w:rsidR="00002F32" w:rsidRPr="00002F32" w:rsidRDefault="00002F32" w:rsidP="009248AD">
      <w:pPr>
        <w:pStyle w:val="BodyText"/>
        <w:ind w:firstLine="1440"/>
        <w:rPr>
          <w:sz w:val="22"/>
          <w:szCs w:val="22"/>
        </w:rPr>
      </w:pPr>
      <w:r w:rsidRPr="00002F32">
        <w:rPr>
          <w:sz w:val="22"/>
          <w:szCs w:val="22"/>
        </w:rPr>
        <w:t>4.</w:t>
      </w:r>
      <w:r w:rsidRPr="00002F32">
        <w:rPr>
          <w:sz w:val="22"/>
          <w:szCs w:val="22"/>
        </w:rPr>
        <w:tab/>
        <w:t xml:space="preserve">If the parties cannot agree to the terms of a change, Contractor will proceed </w:t>
      </w:r>
      <w:r w:rsidR="009248AD">
        <w:rPr>
          <w:sz w:val="22"/>
          <w:szCs w:val="22"/>
        </w:rPr>
        <w:t>d</w:t>
      </w:r>
      <w:r w:rsidRPr="00002F32">
        <w:rPr>
          <w:sz w:val="22"/>
          <w:szCs w:val="22"/>
        </w:rPr>
        <w:t xml:space="preserve">iligently with </w:t>
      </w:r>
      <w:r w:rsidR="000601BF">
        <w:rPr>
          <w:sz w:val="22"/>
          <w:szCs w:val="22"/>
        </w:rPr>
        <w:t xml:space="preserve">the </w:t>
      </w:r>
      <w:r w:rsidR="00E5218A">
        <w:rPr>
          <w:sz w:val="22"/>
          <w:szCs w:val="22"/>
        </w:rPr>
        <w:t>w</w:t>
      </w:r>
      <w:r w:rsidR="00E5218A" w:rsidRPr="00002F32">
        <w:rPr>
          <w:sz w:val="22"/>
          <w:szCs w:val="22"/>
        </w:rPr>
        <w:t xml:space="preserve">ork </w:t>
      </w:r>
      <w:r w:rsidRPr="00002F32">
        <w:rPr>
          <w:sz w:val="22"/>
          <w:szCs w:val="22"/>
        </w:rPr>
        <w:t xml:space="preserve">unless otherwise directed by </w:t>
      </w:r>
      <w:r w:rsidR="000601BF">
        <w:rPr>
          <w:sz w:val="22"/>
          <w:szCs w:val="22"/>
        </w:rPr>
        <w:t xml:space="preserve">the </w:t>
      </w:r>
      <w:r w:rsidR="002075C5">
        <w:rPr>
          <w:sz w:val="22"/>
          <w:szCs w:val="22"/>
        </w:rPr>
        <w:t xml:space="preserve">AOC or </w:t>
      </w:r>
      <w:r w:rsidR="00DD1978">
        <w:rPr>
          <w:sz w:val="22"/>
          <w:szCs w:val="22"/>
        </w:rPr>
        <w:t>JBE</w:t>
      </w:r>
      <w:r w:rsidRPr="00002F32">
        <w:rPr>
          <w:sz w:val="22"/>
          <w:szCs w:val="22"/>
        </w:rPr>
        <w:t xml:space="preserve">, and any continuing disagreement will follow the process set forth in </w:t>
      </w:r>
      <w:r w:rsidR="00A171F2" w:rsidRPr="00E5218A">
        <w:rPr>
          <w:sz w:val="22"/>
          <w:szCs w:val="22"/>
          <w:u w:val="single"/>
        </w:rPr>
        <w:t xml:space="preserve">paragraph 11, </w:t>
      </w:r>
      <w:r w:rsidRPr="00E5218A">
        <w:rPr>
          <w:sz w:val="22"/>
          <w:szCs w:val="22"/>
          <w:u w:val="single"/>
        </w:rPr>
        <w:t>Dispute Resolution</w:t>
      </w:r>
      <w:r w:rsidRPr="00002F32">
        <w:rPr>
          <w:sz w:val="22"/>
          <w:szCs w:val="22"/>
        </w:rPr>
        <w:t xml:space="preserve">.  Contractor should not proceed with any change prior to receiving a written directive or </w:t>
      </w:r>
      <w:r w:rsidR="00A171F2">
        <w:rPr>
          <w:sz w:val="22"/>
          <w:szCs w:val="22"/>
        </w:rPr>
        <w:t>written a</w:t>
      </w:r>
      <w:r w:rsidRPr="00002F32">
        <w:rPr>
          <w:sz w:val="22"/>
          <w:szCs w:val="22"/>
        </w:rPr>
        <w:t xml:space="preserve">mendment from </w:t>
      </w:r>
      <w:r w:rsidR="001E6B9A">
        <w:rPr>
          <w:sz w:val="22"/>
          <w:szCs w:val="22"/>
        </w:rPr>
        <w:t xml:space="preserve">the </w:t>
      </w:r>
      <w:r w:rsidR="002075C5">
        <w:rPr>
          <w:sz w:val="22"/>
          <w:szCs w:val="22"/>
        </w:rPr>
        <w:t xml:space="preserve">AOC or </w:t>
      </w:r>
      <w:r w:rsidR="00DD1978">
        <w:rPr>
          <w:sz w:val="22"/>
          <w:szCs w:val="22"/>
        </w:rPr>
        <w:t>JBE</w:t>
      </w:r>
      <w:r w:rsidRPr="00002F32">
        <w:rPr>
          <w:sz w:val="22"/>
          <w:szCs w:val="22"/>
        </w:rPr>
        <w:t xml:space="preserve">.  All costs for changes performed by </w:t>
      </w:r>
      <w:r w:rsidR="001E6B9A">
        <w:rPr>
          <w:sz w:val="22"/>
          <w:szCs w:val="22"/>
        </w:rPr>
        <w:t xml:space="preserve">the </w:t>
      </w:r>
      <w:r w:rsidRPr="00002F32">
        <w:rPr>
          <w:sz w:val="22"/>
          <w:szCs w:val="22"/>
        </w:rPr>
        <w:t xml:space="preserve">Contractor without prior written approval will be at </w:t>
      </w:r>
      <w:r w:rsidR="001E6B9A">
        <w:rPr>
          <w:sz w:val="22"/>
          <w:szCs w:val="22"/>
        </w:rPr>
        <w:t xml:space="preserve">the </w:t>
      </w:r>
      <w:r w:rsidRPr="00002F32">
        <w:rPr>
          <w:sz w:val="22"/>
          <w:szCs w:val="22"/>
        </w:rPr>
        <w:t xml:space="preserve">Contractor’s sole risk and expense. </w:t>
      </w:r>
    </w:p>
    <w:p w:rsidR="00002F32" w:rsidRPr="00002F32" w:rsidRDefault="001E6B9A" w:rsidP="00002F32">
      <w:pPr>
        <w:pStyle w:val="BodyText"/>
        <w:ind w:firstLine="720"/>
        <w:rPr>
          <w:sz w:val="22"/>
          <w:szCs w:val="22"/>
        </w:rPr>
      </w:pPr>
      <w:r>
        <w:rPr>
          <w:sz w:val="22"/>
          <w:szCs w:val="22"/>
        </w:rPr>
        <w:t>(b)</w:t>
      </w:r>
      <w:r w:rsidR="00002F32" w:rsidRPr="00002F32">
        <w:rPr>
          <w:sz w:val="22"/>
          <w:szCs w:val="22"/>
        </w:rPr>
        <w:tab/>
        <w:t>Stop Work</w:t>
      </w:r>
      <w:r w:rsidR="009248AD">
        <w:rPr>
          <w:sz w:val="22"/>
          <w:szCs w:val="22"/>
        </w:rPr>
        <w:t>:</w:t>
      </w:r>
    </w:p>
    <w:p w:rsidR="00002F32" w:rsidRPr="00002F32" w:rsidRDefault="00002F32" w:rsidP="009248AD">
      <w:pPr>
        <w:pStyle w:val="BodyText"/>
        <w:ind w:firstLine="1440"/>
        <w:rPr>
          <w:sz w:val="22"/>
          <w:szCs w:val="22"/>
        </w:rPr>
      </w:pPr>
      <w:r w:rsidRPr="00002F32">
        <w:rPr>
          <w:sz w:val="22"/>
          <w:szCs w:val="22"/>
        </w:rPr>
        <w:t>1.</w:t>
      </w:r>
      <w:r w:rsidRPr="00002F32">
        <w:rPr>
          <w:sz w:val="22"/>
          <w:szCs w:val="22"/>
        </w:rPr>
        <w:tab/>
      </w:r>
      <w:r w:rsidR="00B51FE5">
        <w:rPr>
          <w:sz w:val="22"/>
          <w:szCs w:val="22"/>
        </w:rPr>
        <w:t xml:space="preserve">The </w:t>
      </w:r>
      <w:r w:rsidR="002075C5">
        <w:rPr>
          <w:sz w:val="22"/>
          <w:szCs w:val="22"/>
        </w:rPr>
        <w:t xml:space="preserve">AOC or </w:t>
      </w:r>
      <w:r w:rsidR="00DD1978">
        <w:rPr>
          <w:sz w:val="22"/>
          <w:szCs w:val="22"/>
        </w:rPr>
        <w:t>JBE</w:t>
      </w:r>
      <w:r w:rsidR="002075C5">
        <w:rPr>
          <w:sz w:val="22"/>
          <w:szCs w:val="22"/>
        </w:rPr>
        <w:t xml:space="preserve"> </w:t>
      </w:r>
      <w:r w:rsidR="00A0726A">
        <w:rPr>
          <w:sz w:val="22"/>
          <w:szCs w:val="22"/>
        </w:rPr>
        <w:t xml:space="preserve">placing </w:t>
      </w:r>
      <w:r w:rsidR="00954A05">
        <w:rPr>
          <w:sz w:val="22"/>
          <w:szCs w:val="22"/>
        </w:rPr>
        <w:t>the</w:t>
      </w:r>
      <w:r w:rsidR="00A0726A">
        <w:rPr>
          <w:sz w:val="22"/>
          <w:szCs w:val="22"/>
        </w:rPr>
        <w:t xml:space="preserve"> order</w:t>
      </w:r>
      <w:r w:rsidR="00B51FE5">
        <w:rPr>
          <w:sz w:val="22"/>
          <w:szCs w:val="22"/>
        </w:rPr>
        <w:t xml:space="preserve"> </w:t>
      </w:r>
      <w:r w:rsidRPr="00002F32">
        <w:rPr>
          <w:sz w:val="22"/>
          <w:szCs w:val="22"/>
        </w:rPr>
        <w:t xml:space="preserve">may, at any time, by delivery of a written </w:t>
      </w:r>
      <w:r w:rsidR="00A908B5">
        <w:rPr>
          <w:sz w:val="22"/>
          <w:szCs w:val="22"/>
        </w:rPr>
        <w:t>s</w:t>
      </w:r>
      <w:r w:rsidR="00A908B5" w:rsidRPr="00002F32">
        <w:rPr>
          <w:sz w:val="22"/>
          <w:szCs w:val="22"/>
        </w:rPr>
        <w:t xml:space="preserve">top </w:t>
      </w:r>
      <w:r w:rsidR="00A908B5">
        <w:rPr>
          <w:sz w:val="22"/>
          <w:szCs w:val="22"/>
        </w:rPr>
        <w:t>w</w:t>
      </w:r>
      <w:r w:rsidR="00A908B5" w:rsidRPr="00002F32">
        <w:rPr>
          <w:sz w:val="22"/>
          <w:szCs w:val="22"/>
        </w:rPr>
        <w:t xml:space="preserve">ork </w:t>
      </w:r>
      <w:r w:rsidR="00A908B5">
        <w:rPr>
          <w:sz w:val="22"/>
          <w:szCs w:val="22"/>
        </w:rPr>
        <w:t>o</w:t>
      </w:r>
      <w:r w:rsidR="00A908B5" w:rsidRPr="00002F32">
        <w:rPr>
          <w:sz w:val="22"/>
          <w:szCs w:val="22"/>
        </w:rPr>
        <w:t>rder</w:t>
      </w:r>
      <w:r w:rsidR="00A908B5">
        <w:rPr>
          <w:sz w:val="22"/>
          <w:szCs w:val="22"/>
        </w:rPr>
        <w:t xml:space="preserve"> </w:t>
      </w:r>
      <w:r w:rsidR="00B51FE5">
        <w:rPr>
          <w:sz w:val="22"/>
          <w:szCs w:val="22"/>
        </w:rPr>
        <w:t xml:space="preserve">(“Stop </w:t>
      </w:r>
      <w:r w:rsidR="009248AD">
        <w:rPr>
          <w:sz w:val="22"/>
          <w:szCs w:val="22"/>
        </w:rPr>
        <w:t>W</w:t>
      </w:r>
      <w:r w:rsidR="00B51FE5">
        <w:rPr>
          <w:sz w:val="22"/>
          <w:szCs w:val="22"/>
        </w:rPr>
        <w:t>ork Order”)</w:t>
      </w:r>
      <w:r w:rsidRPr="00002F32">
        <w:rPr>
          <w:sz w:val="22"/>
          <w:szCs w:val="22"/>
        </w:rPr>
        <w:t xml:space="preserve"> to Contractor, require Contractor to stop any or all of the </w:t>
      </w:r>
      <w:r w:rsidR="00A908B5">
        <w:rPr>
          <w:sz w:val="22"/>
          <w:szCs w:val="22"/>
        </w:rPr>
        <w:t>requested w</w:t>
      </w:r>
      <w:r w:rsidR="00A908B5" w:rsidRPr="00002F32">
        <w:rPr>
          <w:sz w:val="22"/>
          <w:szCs w:val="22"/>
        </w:rPr>
        <w:t>ork</w:t>
      </w:r>
      <w:r w:rsidRPr="00002F32">
        <w:rPr>
          <w:sz w:val="22"/>
          <w:szCs w:val="22"/>
        </w:rPr>
        <w:t xml:space="preserve">, for </w:t>
      </w:r>
      <w:r w:rsidR="00A908B5">
        <w:rPr>
          <w:sz w:val="22"/>
          <w:szCs w:val="22"/>
        </w:rPr>
        <w:t xml:space="preserve">a maximum of </w:t>
      </w:r>
      <w:r w:rsidRPr="00002F32">
        <w:rPr>
          <w:sz w:val="22"/>
          <w:szCs w:val="22"/>
        </w:rPr>
        <w:t xml:space="preserve">ninety </w:t>
      </w:r>
      <w:r w:rsidR="00B51FE5">
        <w:rPr>
          <w:sz w:val="22"/>
          <w:szCs w:val="22"/>
        </w:rPr>
        <w:t xml:space="preserve">(90) </w:t>
      </w:r>
      <w:r w:rsidRPr="00002F32">
        <w:rPr>
          <w:sz w:val="22"/>
          <w:szCs w:val="22"/>
        </w:rPr>
        <w:t xml:space="preserve">days after the Stop Work Order is delivered to </w:t>
      </w:r>
      <w:r w:rsidR="00B51FE5">
        <w:rPr>
          <w:sz w:val="22"/>
          <w:szCs w:val="22"/>
        </w:rPr>
        <w:t xml:space="preserve">the </w:t>
      </w:r>
      <w:r w:rsidRPr="00002F32">
        <w:rPr>
          <w:sz w:val="22"/>
          <w:szCs w:val="22"/>
        </w:rPr>
        <w:t xml:space="preserve">Contractor, and for any further period to which the parties may </w:t>
      </w:r>
      <w:r w:rsidR="00A908B5">
        <w:rPr>
          <w:sz w:val="22"/>
          <w:szCs w:val="22"/>
        </w:rPr>
        <w:t xml:space="preserve">mutually </w:t>
      </w:r>
      <w:r w:rsidRPr="00002F32">
        <w:rPr>
          <w:sz w:val="22"/>
          <w:szCs w:val="22"/>
        </w:rPr>
        <w:t xml:space="preserve">agree.  </w:t>
      </w:r>
    </w:p>
    <w:p w:rsidR="00002F32" w:rsidRPr="00002F32" w:rsidRDefault="00002F32" w:rsidP="009248AD">
      <w:pPr>
        <w:pStyle w:val="BodyText"/>
        <w:ind w:firstLine="1440"/>
        <w:rPr>
          <w:sz w:val="22"/>
          <w:szCs w:val="22"/>
        </w:rPr>
      </w:pPr>
      <w:r w:rsidRPr="00002F32">
        <w:rPr>
          <w:sz w:val="22"/>
          <w:szCs w:val="22"/>
        </w:rPr>
        <w:t>2.</w:t>
      </w:r>
      <w:r w:rsidRPr="00002F32">
        <w:rPr>
          <w:sz w:val="22"/>
          <w:szCs w:val="22"/>
        </w:rPr>
        <w:tab/>
        <w:t xml:space="preserve">Upon receipt of the Stop Work Order, </w:t>
      </w:r>
      <w:r w:rsidR="00B51FE5" w:rsidRPr="00002F32">
        <w:rPr>
          <w:sz w:val="22"/>
          <w:szCs w:val="22"/>
        </w:rPr>
        <w:t>Contractor</w:t>
      </w:r>
      <w:r w:rsidRPr="00002F32">
        <w:rPr>
          <w:sz w:val="22"/>
          <w:szCs w:val="22"/>
        </w:rPr>
        <w:t xml:space="preserve"> will immediately comply </w:t>
      </w:r>
      <w:r w:rsidR="009248AD">
        <w:rPr>
          <w:sz w:val="22"/>
          <w:szCs w:val="22"/>
        </w:rPr>
        <w:t>w</w:t>
      </w:r>
      <w:r w:rsidRPr="00002F32">
        <w:rPr>
          <w:sz w:val="22"/>
          <w:szCs w:val="22"/>
        </w:rPr>
        <w:t xml:space="preserve">ith its terms and take all reasonable steps to minimize the costs incurred during the applicable Stop Work </w:t>
      </w:r>
      <w:r w:rsidRPr="00002F32">
        <w:rPr>
          <w:sz w:val="22"/>
          <w:szCs w:val="22"/>
        </w:rPr>
        <w:lastRenderedPageBreak/>
        <w:t xml:space="preserve">period.  Within ninety </w:t>
      </w:r>
      <w:r w:rsidR="00B51FE5">
        <w:rPr>
          <w:sz w:val="22"/>
          <w:szCs w:val="22"/>
        </w:rPr>
        <w:t xml:space="preserve">(90) </w:t>
      </w:r>
      <w:r w:rsidRPr="00002F32">
        <w:rPr>
          <w:sz w:val="22"/>
          <w:szCs w:val="22"/>
        </w:rPr>
        <w:t xml:space="preserve">days after a Stop Work Order is delivered to Contractor, or within any mutually agreed extension of that period, </w:t>
      </w:r>
      <w:r w:rsidR="00B51FE5">
        <w:rPr>
          <w:sz w:val="22"/>
          <w:szCs w:val="22"/>
        </w:rPr>
        <w:t xml:space="preserve">the </w:t>
      </w:r>
      <w:r w:rsidR="00144523">
        <w:rPr>
          <w:sz w:val="22"/>
          <w:szCs w:val="22"/>
        </w:rPr>
        <w:t>party initiating the Stop Work Order</w:t>
      </w:r>
      <w:r w:rsidR="00144523" w:rsidRPr="00002F32">
        <w:rPr>
          <w:sz w:val="22"/>
          <w:szCs w:val="22"/>
        </w:rPr>
        <w:t xml:space="preserve"> </w:t>
      </w:r>
      <w:r w:rsidRPr="00002F32">
        <w:rPr>
          <w:sz w:val="22"/>
          <w:szCs w:val="22"/>
        </w:rPr>
        <w:t xml:space="preserve">will either cancel the Stop Work Order or terminate the Work, as provided in </w:t>
      </w:r>
      <w:r w:rsidR="00A171F2" w:rsidRPr="009248AD">
        <w:rPr>
          <w:sz w:val="22"/>
          <w:szCs w:val="22"/>
          <w:u w:val="single"/>
        </w:rPr>
        <w:t>paragraph</w:t>
      </w:r>
      <w:r w:rsidRPr="009248AD">
        <w:rPr>
          <w:sz w:val="22"/>
          <w:szCs w:val="22"/>
          <w:u w:val="single"/>
        </w:rPr>
        <w:t xml:space="preserve"> 2</w:t>
      </w:r>
      <w:r w:rsidR="007A5B6E" w:rsidRPr="009248AD">
        <w:rPr>
          <w:sz w:val="22"/>
          <w:szCs w:val="22"/>
          <w:u w:val="single"/>
        </w:rPr>
        <w:t>3</w:t>
      </w:r>
      <w:r w:rsidRPr="009248AD">
        <w:rPr>
          <w:sz w:val="22"/>
          <w:szCs w:val="22"/>
          <w:u w:val="single"/>
        </w:rPr>
        <w:t xml:space="preserve"> (Termination)</w:t>
      </w:r>
      <w:r w:rsidRPr="00002F32">
        <w:rPr>
          <w:sz w:val="22"/>
          <w:szCs w:val="22"/>
        </w:rPr>
        <w:t>.</w:t>
      </w:r>
    </w:p>
    <w:p w:rsidR="00002F32" w:rsidRPr="00002F32" w:rsidRDefault="00002F32" w:rsidP="009248AD">
      <w:pPr>
        <w:pStyle w:val="BodyText"/>
        <w:ind w:firstLine="1440"/>
        <w:rPr>
          <w:sz w:val="22"/>
          <w:szCs w:val="22"/>
        </w:rPr>
      </w:pPr>
      <w:r w:rsidRPr="00002F32">
        <w:rPr>
          <w:sz w:val="22"/>
          <w:szCs w:val="22"/>
        </w:rPr>
        <w:t>3</w:t>
      </w:r>
      <w:r w:rsidR="00F77F1F">
        <w:rPr>
          <w:sz w:val="22"/>
          <w:szCs w:val="22"/>
        </w:rPr>
        <w:t>.</w:t>
      </w:r>
      <w:r w:rsidRPr="00002F32">
        <w:rPr>
          <w:sz w:val="22"/>
          <w:szCs w:val="22"/>
        </w:rPr>
        <w:tab/>
        <w:t xml:space="preserve">If a Stop Work Order is cancelled, or the period of the Stop Work Order or any </w:t>
      </w:r>
      <w:r w:rsidR="009248AD">
        <w:rPr>
          <w:sz w:val="22"/>
          <w:szCs w:val="22"/>
        </w:rPr>
        <w:t>e</w:t>
      </w:r>
      <w:r w:rsidRPr="00002F32">
        <w:rPr>
          <w:sz w:val="22"/>
          <w:szCs w:val="22"/>
        </w:rPr>
        <w:t xml:space="preserve">xtension thereof expires, Contractor will resume </w:t>
      </w:r>
      <w:r w:rsidR="00E5218A">
        <w:rPr>
          <w:sz w:val="22"/>
          <w:szCs w:val="22"/>
        </w:rPr>
        <w:t>w</w:t>
      </w:r>
      <w:r w:rsidR="00E5218A" w:rsidRPr="00002F32">
        <w:rPr>
          <w:sz w:val="22"/>
          <w:szCs w:val="22"/>
        </w:rPr>
        <w:t>ork</w:t>
      </w:r>
      <w:r w:rsidRPr="00002F32">
        <w:rPr>
          <w:sz w:val="22"/>
          <w:szCs w:val="22"/>
        </w:rPr>
        <w:t xml:space="preserve">.  </w:t>
      </w:r>
      <w:r w:rsidR="00144523">
        <w:rPr>
          <w:sz w:val="22"/>
          <w:szCs w:val="22"/>
        </w:rPr>
        <w:t>The party initiating the Stop Work Order</w:t>
      </w:r>
      <w:r w:rsidRPr="00002F32">
        <w:rPr>
          <w:sz w:val="22"/>
          <w:szCs w:val="22"/>
        </w:rPr>
        <w:t xml:space="preserve"> may make an equitable adjustment in the </w:t>
      </w:r>
      <w:r w:rsidR="00D03D59">
        <w:rPr>
          <w:sz w:val="22"/>
          <w:szCs w:val="22"/>
        </w:rPr>
        <w:t>installation</w:t>
      </w:r>
      <w:r w:rsidRPr="00002F32">
        <w:rPr>
          <w:sz w:val="22"/>
          <w:szCs w:val="22"/>
        </w:rPr>
        <w:t xml:space="preserve"> schedule, the </w:t>
      </w:r>
      <w:r w:rsidR="00F77F1F">
        <w:rPr>
          <w:sz w:val="22"/>
          <w:szCs w:val="22"/>
        </w:rPr>
        <w:t>Work Order</w:t>
      </w:r>
      <w:r w:rsidRPr="00002F32">
        <w:rPr>
          <w:sz w:val="22"/>
          <w:szCs w:val="22"/>
        </w:rPr>
        <w:t xml:space="preserve"> </w:t>
      </w:r>
      <w:r w:rsidR="00F77F1F">
        <w:rPr>
          <w:sz w:val="22"/>
          <w:szCs w:val="22"/>
        </w:rPr>
        <w:t>a</w:t>
      </w:r>
      <w:r w:rsidRPr="00002F32">
        <w:rPr>
          <w:sz w:val="22"/>
          <w:szCs w:val="22"/>
        </w:rPr>
        <w:t>mount, or both, if (</w:t>
      </w:r>
      <w:r w:rsidR="009248AD">
        <w:rPr>
          <w:sz w:val="22"/>
          <w:szCs w:val="22"/>
        </w:rPr>
        <w:t>i</w:t>
      </w:r>
      <w:r w:rsidRPr="00002F32">
        <w:rPr>
          <w:sz w:val="22"/>
          <w:szCs w:val="22"/>
        </w:rPr>
        <w:t>) the Stop Work Order increases Contractor’s costs or the time required for performance; and (</w:t>
      </w:r>
      <w:r w:rsidR="009248AD">
        <w:rPr>
          <w:sz w:val="22"/>
          <w:szCs w:val="22"/>
        </w:rPr>
        <w:t>ii</w:t>
      </w:r>
      <w:r w:rsidRPr="00002F32">
        <w:rPr>
          <w:sz w:val="22"/>
          <w:szCs w:val="22"/>
        </w:rPr>
        <w:t>) Contractor asserts its right to an equitable adjustment within thirty</w:t>
      </w:r>
      <w:r w:rsidR="00F77F1F">
        <w:rPr>
          <w:sz w:val="22"/>
          <w:szCs w:val="22"/>
        </w:rPr>
        <w:t xml:space="preserve"> (30)</w:t>
      </w:r>
      <w:r w:rsidRPr="00002F32">
        <w:rPr>
          <w:sz w:val="22"/>
          <w:szCs w:val="22"/>
        </w:rPr>
        <w:t xml:space="preserve"> days after the end of the applicable Stop Work period.</w:t>
      </w:r>
    </w:p>
    <w:p w:rsidR="00002F32" w:rsidRPr="00002F32" w:rsidRDefault="00002F32" w:rsidP="009248AD">
      <w:pPr>
        <w:pStyle w:val="BodyText"/>
        <w:ind w:firstLine="1440"/>
        <w:rPr>
          <w:sz w:val="22"/>
          <w:szCs w:val="22"/>
        </w:rPr>
      </w:pPr>
      <w:r w:rsidRPr="00002F32">
        <w:rPr>
          <w:sz w:val="22"/>
          <w:szCs w:val="22"/>
        </w:rPr>
        <w:t>4</w:t>
      </w:r>
      <w:r w:rsidR="00F77F1F">
        <w:rPr>
          <w:sz w:val="22"/>
          <w:szCs w:val="22"/>
        </w:rPr>
        <w:t>.</w:t>
      </w:r>
      <w:r w:rsidRPr="00002F32">
        <w:rPr>
          <w:sz w:val="22"/>
          <w:szCs w:val="22"/>
        </w:rPr>
        <w:tab/>
        <w:t xml:space="preserve">If a Stop Work Order is not canceled and the </w:t>
      </w:r>
      <w:r w:rsidR="00E5218A">
        <w:rPr>
          <w:sz w:val="22"/>
          <w:szCs w:val="22"/>
        </w:rPr>
        <w:t>w</w:t>
      </w:r>
      <w:r w:rsidR="00E5218A" w:rsidRPr="00002F32">
        <w:rPr>
          <w:sz w:val="22"/>
          <w:szCs w:val="22"/>
        </w:rPr>
        <w:t xml:space="preserve">ork </w:t>
      </w:r>
      <w:r w:rsidRPr="00002F32">
        <w:rPr>
          <w:sz w:val="22"/>
          <w:szCs w:val="22"/>
        </w:rPr>
        <w:t>covered by the Stop Work</w:t>
      </w:r>
      <w:r w:rsidR="006408F4">
        <w:rPr>
          <w:sz w:val="22"/>
          <w:szCs w:val="22"/>
        </w:rPr>
        <w:t xml:space="preserve"> </w:t>
      </w:r>
      <w:r w:rsidR="009248AD">
        <w:rPr>
          <w:sz w:val="22"/>
          <w:szCs w:val="22"/>
        </w:rPr>
        <w:t>O</w:t>
      </w:r>
      <w:r w:rsidRPr="00002F32">
        <w:rPr>
          <w:sz w:val="22"/>
          <w:szCs w:val="22"/>
        </w:rPr>
        <w:t xml:space="preserve">rder is terminated other than for cause, </w:t>
      </w:r>
      <w:r w:rsidR="00F77F1F">
        <w:rPr>
          <w:sz w:val="22"/>
          <w:szCs w:val="22"/>
        </w:rPr>
        <w:t xml:space="preserve">the </w:t>
      </w:r>
      <w:r w:rsidR="00144523">
        <w:rPr>
          <w:sz w:val="22"/>
          <w:szCs w:val="22"/>
        </w:rPr>
        <w:t>party initiating the Stop Work Order</w:t>
      </w:r>
      <w:r w:rsidR="00144523" w:rsidRPr="00002F32">
        <w:rPr>
          <w:sz w:val="22"/>
          <w:szCs w:val="22"/>
        </w:rPr>
        <w:t xml:space="preserve"> </w:t>
      </w:r>
      <w:r w:rsidRPr="00002F32">
        <w:rPr>
          <w:sz w:val="22"/>
          <w:szCs w:val="22"/>
        </w:rPr>
        <w:t>may allow reasonable costs resulting from the Stop Work Order.</w:t>
      </w:r>
    </w:p>
    <w:p w:rsidR="00002F32" w:rsidRDefault="00002F32" w:rsidP="009248AD">
      <w:pPr>
        <w:pStyle w:val="BodyText"/>
        <w:ind w:firstLine="1440"/>
        <w:rPr>
          <w:sz w:val="22"/>
          <w:szCs w:val="22"/>
        </w:rPr>
      </w:pPr>
      <w:r w:rsidRPr="00002F32">
        <w:rPr>
          <w:sz w:val="22"/>
          <w:szCs w:val="22"/>
        </w:rPr>
        <w:t>5</w:t>
      </w:r>
      <w:r w:rsidR="00F77F1F">
        <w:rPr>
          <w:sz w:val="22"/>
          <w:szCs w:val="22"/>
        </w:rPr>
        <w:t>.</w:t>
      </w:r>
      <w:r w:rsidRPr="00002F32">
        <w:rPr>
          <w:sz w:val="22"/>
          <w:szCs w:val="22"/>
        </w:rPr>
        <w:tab/>
      </w:r>
      <w:r w:rsidR="00144523">
        <w:rPr>
          <w:sz w:val="22"/>
          <w:szCs w:val="22"/>
        </w:rPr>
        <w:t>Neither t</w:t>
      </w:r>
      <w:r w:rsidR="00F77F1F">
        <w:rPr>
          <w:sz w:val="22"/>
          <w:szCs w:val="22"/>
        </w:rPr>
        <w:t>he AOC</w:t>
      </w:r>
      <w:r w:rsidR="00144523">
        <w:rPr>
          <w:sz w:val="22"/>
          <w:szCs w:val="22"/>
        </w:rPr>
        <w:t xml:space="preserve"> </w:t>
      </w:r>
      <w:r w:rsidR="00361D8B">
        <w:rPr>
          <w:sz w:val="22"/>
          <w:szCs w:val="22"/>
        </w:rPr>
        <w:t>nor</w:t>
      </w:r>
      <w:r w:rsidR="00144523">
        <w:rPr>
          <w:sz w:val="22"/>
          <w:szCs w:val="22"/>
        </w:rPr>
        <w:t xml:space="preserve"> any </w:t>
      </w:r>
      <w:r w:rsidR="00DD1978">
        <w:rPr>
          <w:sz w:val="22"/>
          <w:szCs w:val="22"/>
        </w:rPr>
        <w:t>JBE</w:t>
      </w:r>
      <w:r w:rsidR="002075C5">
        <w:rPr>
          <w:sz w:val="22"/>
          <w:szCs w:val="22"/>
        </w:rPr>
        <w:t>s</w:t>
      </w:r>
      <w:r w:rsidRPr="00002F32">
        <w:rPr>
          <w:sz w:val="22"/>
          <w:szCs w:val="22"/>
        </w:rPr>
        <w:t xml:space="preserve"> will be liable to Contractor for loss of profits because of any </w:t>
      </w:r>
      <w:r w:rsidR="009248AD">
        <w:rPr>
          <w:sz w:val="22"/>
          <w:szCs w:val="22"/>
        </w:rPr>
        <w:t>S</w:t>
      </w:r>
      <w:r w:rsidRPr="00002F32">
        <w:rPr>
          <w:sz w:val="22"/>
          <w:szCs w:val="22"/>
        </w:rPr>
        <w:t>top Work Order.</w:t>
      </w:r>
    </w:p>
    <w:p w:rsidR="000601BF" w:rsidRPr="00F77F1F" w:rsidRDefault="000601BF" w:rsidP="00596A7D">
      <w:pPr>
        <w:pStyle w:val="Heading2"/>
        <w:keepNext/>
        <w:spacing w:after="120"/>
        <w:ind w:firstLine="360"/>
        <w:rPr>
          <w:rFonts w:ascii="Times New Roman" w:hAnsi="Times New Roman"/>
          <w:sz w:val="22"/>
          <w:szCs w:val="22"/>
        </w:rPr>
      </w:pPr>
      <w:r w:rsidRPr="00F77F1F">
        <w:rPr>
          <w:rFonts w:ascii="Times New Roman" w:hAnsi="Times New Roman"/>
          <w:sz w:val="22"/>
          <w:szCs w:val="22"/>
        </w:rPr>
        <w:t>11.</w:t>
      </w:r>
      <w:r w:rsidR="00596A7D">
        <w:rPr>
          <w:rFonts w:ascii="Times New Roman" w:hAnsi="Times New Roman"/>
          <w:sz w:val="22"/>
          <w:szCs w:val="22"/>
        </w:rPr>
        <w:t xml:space="preserve">     </w:t>
      </w:r>
      <w:r w:rsidR="00F77F1F" w:rsidRPr="00F77F1F">
        <w:rPr>
          <w:rFonts w:ascii="Times New Roman" w:hAnsi="Times New Roman"/>
          <w:sz w:val="22"/>
          <w:szCs w:val="22"/>
        </w:rPr>
        <w:t>DISPUTE RESOLUTION</w:t>
      </w:r>
      <w:r w:rsidRPr="00F77F1F">
        <w:rPr>
          <w:rFonts w:ascii="Times New Roman" w:hAnsi="Times New Roman"/>
          <w:sz w:val="22"/>
          <w:szCs w:val="22"/>
        </w:rPr>
        <w:t xml:space="preserve">  </w:t>
      </w:r>
    </w:p>
    <w:p w:rsidR="000601BF" w:rsidRPr="00CD4E0D" w:rsidRDefault="00144523" w:rsidP="000601BF">
      <w:pPr>
        <w:pStyle w:val="Heading5"/>
        <w:keepNext w:val="0"/>
        <w:tabs>
          <w:tab w:val="clear" w:pos="1080"/>
          <w:tab w:val="clear" w:pos="1296"/>
          <w:tab w:val="clear" w:pos="2592"/>
          <w:tab w:val="clear" w:pos="4176"/>
          <w:tab w:val="left" w:pos="540"/>
          <w:tab w:val="left" w:pos="1260"/>
          <w:tab w:val="left" w:pos="1440"/>
        </w:tabs>
        <w:spacing w:after="60"/>
        <w:ind w:left="0" w:right="187"/>
        <w:rPr>
          <w:sz w:val="22"/>
          <w:szCs w:val="22"/>
        </w:rPr>
      </w:pPr>
      <w:r>
        <w:rPr>
          <w:sz w:val="22"/>
          <w:szCs w:val="22"/>
        </w:rPr>
        <w:t>All parties</w:t>
      </w:r>
      <w:r w:rsidR="000601BF" w:rsidRPr="00CD4E0D">
        <w:rPr>
          <w:sz w:val="22"/>
          <w:szCs w:val="22"/>
        </w:rPr>
        <w:t xml:space="preserve"> will attempt, in good faith, to resolve any disputes informally.  </w:t>
      </w:r>
      <w:r w:rsidR="00CD4E0D">
        <w:rPr>
          <w:sz w:val="22"/>
          <w:szCs w:val="22"/>
        </w:rPr>
        <w:t xml:space="preserve">The </w:t>
      </w:r>
      <w:r w:rsidR="000601BF" w:rsidRPr="00CD4E0D">
        <w:rPr>
          <w:sz w:val="22"/>
          <w:szCs w:val="22"/>
        </w:rPr>
        <w:t xml:space="preserve">Contractor will meet with </w:t>
      </w:r>
      <w:r w:rsidR="00CD4E0D">
        <w:rPr>
          <w:sz w:val="22"/>
          <w:szCs w:val="22"/>
        </w:rPr>
        <w:t>the</w:t>
      </w:r>
      <w:r w:rsidR="000601BF" w:rsidRPr="00CD4E0D">
        <w:rPr>
          <w:sz w:val="22"/>
          <w:szCs w:val="22"/>
        </w:rPr>
        <w:t xml:space="preserve"> </w:t>
      </w:r>
      <w:r>
        <w:rPr>
          <w:sz w:val="22"/>
          <w:szCs w:val="22"/>
        </w:rPr>
        <w:t xml:space="preserve">AOC </w:t>
      </w:r>
      <w:r w:rsidR="000601BF" w:rsidRPr="00CD4E0D">
        <w:rPr>
          <w:sz w:val="22"/>
          <w:szCs w:val="22"/>
        </w:rPr>
        <w:t>Project Manager</w:t>
      </w:r>
      <w:r>
        <w:rPr>
          <w:sz w:val="22"/>
          <w:szCs w:val="22"/>
        </w:rPr>
        <w:t>,</w:t>
      </w:r>
      <w:r w:rsidR="000601BF" w:rsidRPr="00CD4E0D">
        <w:rPr>
          <w:sz w:val="22"/>
          <w:szCs w:val="22"/>
        </w:rPr>
        <w:t xml:space="preserve"> </w:t>
      </w:r>
      <w:r w:rsidRPr="00CD4E0D">
        <w:rPr>
          <w:sz w:val="22"/>
          <w:szCs w:val="22"/>
        </w:rPr>
        <w:t>or other designated representative</w:t>
      </w:r>
      <w:r>
        <w:rPr>
          <w:sz w:val="22"/>
          <w:szCs w:val="22"/>
        </w:rPr>
        <w:t xml:space="preserve">, and/or the individual </w:t>
      </w:r>
      <w:r w:rsidR="00DD1978">
        <w:rPr>
          <w:sz w:val="22"/>
          <w:szCs w:val="22"/>
        </w:rPr>
        <w:t>JBE</w:t>
      </w:r>
      <w:r w:rsidR="002075C5">
        <w:rPr>
          <w:sz w:val="22"/>
          <w:szCs w:val="22"/>
        </w:rPr>
        <w:t>’s</w:t>
      </w:r>
      <w:r>
        <w:rPr>
          <w:sz w:val="22"/>
          <w:szCs w:val="22"/>
        </w:rPr>
        <w:t xml:space="preserve"> representative </w:t>
      </w:r>
      <w:r w:rsidR="000601BF" w:rsidRPr="00CD4E0D">
        <w:rPr>
          <w:sz w:val="22"/>
          <w:szCs w:val="22"/>
        </w:rPr>
        <w:t>to discuss the matter and any actions necessary to resolve a dispute.</w:t>
      </w:r>
    </w:p>
    <w:p w:rsidR="000601BF" w:rsidRDefault="0065706F" w:rsidP="00BB3062">
      <w:pPr>
        <w:pStyle w:val="BodyText"/>
        <w:keepNext/>
        <w:ind w:firstLine="720"/>
        <w:rPr>
          <w:sz w:val="22"/>
          <w:szCs w:val="22"/>
        </w:rPr>
      </w:pPr>
      <w:r w:rsidRPr="0065706F">
        <w:rPr>
          <w:sz w:val="22"/>
          <w:szCs w:val="22"/>
        </w:rPr>
        <w:t>(</w:t>
      </w:r>
      <w:r>
        <w:rPr>
          <w:sz w:val="22"/>
          <w:szCs w:val="22"/>
        </w:rPr>
        <w:t>a</w:t>
      </w:r>
      <w:r w:rsidRPr="0065706F">
        <w:rPr>
          <w:sz w:val="22"/>
          <w:szCs w:val="22"/>
        </w:rPr>
        <w:t>)</w:t>
      </w:r>
      <w:r w:rsidR="000601BF" w:rsidRPr="0065706F">
        <w:rPr>
          <w:sz w:val="22"/>
          <w:szCs w:val="22"/>
        </w:rPr>
        <w:tab/>
        <w:t>Escalation</w:t>
      </w:r>
      <w:r w:rsidR="00186ECA">
        <w:rPr>
          <w:sz w:val="22"/>
          <w:szCs w:val="22"/>
        </w:rPr>
        <w:t>:</w:t>
      </w:r>
    </w:p>
    <w:p w:rsidR="00506331" w:rsidRPr="00002F32" w:rsidRDefault="00506331" w:rsidP="009248AD">
      <w:pPr>
        <w:pStyle w:val="BodyText"/>
        <w:ind w:firstLine="1440"/>
        <w:rPr>
          <w:sz w:val="22"/>
          <w:szCs w:val="22"/>
        </w:rPr>
      </w:pPr>
      <w:r w:rsidRPr="00002F32">
        <w:rPr>
          <w:sz w:val="22"/>
          <w:szCs w:val="22"/>
        </w:rPr>
        <w:t>1.</w:t>
      </w:r>
      <w:r w:rsidR="00D63E35">
        <w:rPr>
          <w:sz w:val="22"/>
          <w:szCs w:val="22"/>
        </w:rPr>
        <w:tab/>
      </w:r>
      <w:r w:rsidR="00D63E35" w:rsidRPr="0065706F">
        <w:rPr>
          <w:sz w:val="22"/>
          <w:szCs w:val="22"/>
        </w:rPr>
        <w:t xml:space="preserve">If a dispute remains unresolved </w:t>
      </w:r>
      <w:r w:rsidR="00D63E35">
        <w:rPr>
          <w:sz w:val="22"/>
          <w:szCs w:val="22"/>
        </w:rPr>
        <w:t>f</w:t>
      </w:r>
      <w:r w:rsidR="00D63E35" w:rsidRPr="0065706F">
        <w:rPr>
          <w:sz w:val="22"/>
          <w:szCs w:val="22"/>
        </w:rPr>
        <w:t xml:space="preserve">ollowing </w:t>
      </w:r>
      <w:r w:rsidR="00681DFF">
        <w:rPr>
          <w:sz w:val="22"/>
          <w:szCs w:val="22"/>
        </w:rPr>
        <w:t xml:space="preserve">written </w:t>
      </w:r>
      <w:r w:rsidR="00243E42">
        <w:rPr>
          <w:sz w:val="22"/>
          <w:szCs w:val="22"/>
        </w:rPr>
        <w:t>n</w:t>
      </w:r>
      <w:r w:rsidR="00D63E35">
        <w:rPr>
          <w:sz w:val="22"/>
          <w:szCs w:val="22"/>
        </w:rPr>
        <w:t xml:space="preserve">otice </w:t>
      </w:r>
      <w:r w:rsidR="00D63E35" w:rsidRPr="0065706F">
        <w:rPr>
          <w:sz w:val="22"/>
          <w:szCs w:val="22"/>
        </w:rPr>
        <w:t xml:space="preserve">by either party, each party’s Chief Executive Officer (“CEO”) or designated representative </w:t>
      </w:r>
      <w:r w:rsidR="009248AD">
        <w:rPr>
          <w:sz w:val="22"/>
          <w:szCs w:val="22"/>
        </w:rPr>
        <w:t>w</w:t>
      </w:r>
      <w:r w:rsidR="00D63E35" w:rsidRPr="0065706F">
        <w:rPr>
          <w:sz w:val="22"/>
          <w:szCs w:val="22"/>
        </w:rPr>
        <w:t xml:space="preserve">ill meet to exchange information and attempt resolution within fifteen </w:t>
      </w:r>
      <w:r w:rsidR="00D63E35">
        <w:rPr>
          <w:sz w:val="22"/>
          <w:szCs w:val="22"/>
        </w:rPr>
        <w:t xml:space="preserve">(15) </w:t>
      </w:r>
      <w:r w:rsidR="00D63E35" w:rsidRPr="0065706F">
        <w:rPr>
          <w:sz w:val="22"/>
          <w:szCs w:val="22"/>
        </w:rPr>
        <w:t xml:space="preserve">days of the effective date of </w:t>
      </w:r>
      <w:r w:rsidR="00E5218A">
        <w:rPr>
          <w:sz w:val="22"/>
          <w:szCs w:val="22"/>
        </w:rPr>
        <w:t>such n</w:t>
      </w:r>
      <w:r w:rsidR="00D63E35" w:rsidRPr="0065706F">
        <w:rPr>
          <w:sz w:val="22"/>
          <w:szCs w:val="22"/>
        </w:rPr>
        <w:t>otice.</w:t>
      </w:r>
      <w:r w:rsidRPr="00002F32">
        <w:rPr>
          <w:sz w:val="22"/>
          <w:szCs w:val="22"/>
        </w:rPr>
        <w:t xml:space="preserve">  </w:t>
      </w:r>
    </w:p>
    <w:p w:rsidR="000601BF" w:rsidRDefault="000601BF" w:rsidP="009248AD">
      <w:pPr>
        <w:pStyle w:val="BodyText"/>
        <w:ind w:firstLine="1440"/>
        <w:rPr>
          <w:sz w:val="22"/>
          <w:szCs w:val="22"/>
        </w:rPr>
      </w:pPr>
      <w:r w:rsidRPr="0065706F">
        <w:rPr>
          <w:sz w:val="22"/>
          <w:szCs w:val="22"/>
        </w:rPr>
        <w:t>2</w:t>
      </w:r>
      <w:r w:rsidR="00025478">
        <w:rPr>
          <w:sz w:val="22"/>
          <w:szCs w:val="22"/>
        </w:rPr>
        <w:t>.</w:t>
      </w:r>
      <w:r w:rsidRPr="00D63E35">
        <w:rPr>
          <w:sz w:val="22"/>
          <w:szCs w:val="22"/>
        </w:rPr>
        <w:tab/>
      </w:r>
      <w:r w:rsidRPr="0065706F">
        <w:rPr>
          <w:sz w:val="22"/>
          <w:szCs w:val="22"/>
        </w:rPr>
        <w:t xml:space="preserve">If the matter is not resolved as set forth in </w:t>
      </w:r>
      <w:r w:rsidR="009248AD" w:rsidRPr="009248AD">
        <w:rPr>
          <w:sz w:val="22"/>
          <w:szCs w:val="22"/>
          <w:u w:val="single"/>
        </w:rPr>
        <w:t xml:space="preserve">paragraph </w:t>
      </w:r>
      <w:r w:rsidRPr="009248AD">
        <w:rPr>
          <w:sz w:val="22"/>
          <w:szCs w:val="22"/>
          <w:u w:val="single"/>
        </w:rPr>
        <w:t>11.</w:t>
      </w:r>
      <w:r w:rsidR="00025478" w:rsidRPr="009248AD">
        <w:rPr>
          <w:sz w:val="22"/>
          <w:szCs w:val="22"/>
          <w:u w:val="single"/>
        </w:rPr>
        <w:t>a</w:t>
      </w:r>
      <w:r w:rsidRPr="009248AD">
        <w:rPr>
          <w:sz w:val="22"/>
          <w:szCs w:val="22"/>
          <w:u w:val="single"/>
        </w:rPr>
        <w:t>.1</w:t>
      </w:r>
      <w:r w:rsidRPr="0065706F">
        <w:rPr>
          <w:sz w:val="22"/>
          <w:szCs w:val="22"/>
        </w:rPr>
        <w:t xml:space="preserve">, the aggrieved party </w:t>
      </w:r>
      <w:r w:rsidR="009248AD">
        <w:rPr>
          <w:sz w:val="22"/>
          <w:szCs w:val="22"/>
        </w:rPr>
        <w:t>w</w:t>
      </w:r>
      <w:r w:rsidRPr="0065706F">
        <w:rPr>
          <w:sz w:val="22"/>
          <w:szCs w:val="22"/>
        </w:rPr>
        <w:t xml:space="preserve">ill submit a second </w:t>
      </w:r>
      <w:r w:rsidR="00E5218A">
        <w:rPr>
          <w:sz w:val="22"/>
          <w:szCs w:val="22"/>
        </w:rPr>
        <w:t>written n</w:t>
      </w:r>
      <w:r w:rsidR="00E5218A" w:rsidRPr="0065706F">
        <w:rPr>
          <w:sz w:val="22"/>
          <w:szCs w:val="22"/>
        </w:rPr>
        <w:t xml:space="preserve">otice </w:t>
      </w:r>
      <w:r w:rsidRPr="0065706F">
        <w:rPr>
          <w:sz w:val="22"/>
          <w:szCs w:val="22"/>
        </w:rPr>
        <w:t>which will:</w:t>
      </w:r>
      <w:r w:rsidR="009248AD">
        <w:rPr>
          <w:sz w:val="22"/>
          <w:szCs w:val="22"/>
        </w:rPr>
        <w:t xml:space="preserve"> (</w:t>
      </w:r>
      <w:r w:rsidR="00506331">
        <w:rPr>
          <w:sz w:val="22"/>
          <w:szCs w:val="22"/>
        </w:rPr>
        <w:t>i)</w:t>
      </w:r>
      <w:r w:rsidR="009248AD">
        <w:rPr>
          <w:sz w:val="22"/>
          <w:szCs w:val="22"/>
        </w:rPr>
        <w:t xml:space="preserve"> </w:t>
      </w:r>
      <w:r w:rsidRPr="0065706F">
        <w:rPr>
          <w:sz w:val="22"/>
          <w:szCs w:val="22"/>
        </w:rPr>
        <w:t>provide detailed factual information;</w:t>
      </w:r>
      <w:r w:rsidR="009248AD">
        <w:rPr>
          <w:sz w:val="22"/>
          <w:szCs w:val="22"/>
        </w:rPr>
        <w:t xml:space="preserve"> (</w:t>
      </w:r>
      <w:r w:rsidR="00D77E0D" w:rsidRPr="00D77E0D">
        <w:rPr>
          <w:sz w:val="22"/>
          <w:szCs w:val="22"/>
        </w:rPr>
        <w:t>ii)</w:t>
      </w:r>
      <w:r w:rsidR="009248AD">
        <w:rPr>
          <w:sz w:val="22"/>
          <w:szCs w:val="22"/>
        </w:rPr>
        <w:t xml:space="preserve"> </w:t>
      </w:r>
      <w:r w:rsidRPr="00D77E0D">
        <w:rPr>
          <w:sz w:val="22"/>
          <w:szCs w:val="22"/>
        </w:rPr>
        <w:t>identify the specific provisions in th</w:t>
      </w:r>
      <w:r w:rsidR="00D77E0D">
        <w:rPr>
          <w:sz w:val="22"/>
          <w:szCs w:val="22"/>
        </w:rPr>
        <w:t xml:space="preserve">e </w:t>
      </w:r>
      <w:r w:rsidR="002075C5">
        <w:rPr>
          <w:sz w:val="22"/>
          <w:szCs w:val="22"/>
        </w:rPr>
        <w:t xml:space="preserve">Leveraged Procurement </w:t>
      </w:r>
      <w:r w:rsidRPr="00D77E0D">
        <w:rPr>
          <w:sz w:val="22"/>
          <w:szCs w:val="22"/>
        </w:rPr>
        <w:t>Agreement on which any demand is based;</w:t>
      </w:r>
      <w:r w:rsidR="009248AD">
        <w:rPr>
          <w:sz w:val="22"/>
          <w:szCs w:val="22"/>
        </w:rPr>
        <w:t xml:space="preserve"> (</w:t>
      </w:r>
      <w:r w:rsidR="00353684" w:rsidRPr="00353684">
        <w:rPr>
          <w:sz w:val="22"/>
          <w:szCs w:val="22"/>
        </w:rPr>
        <w:t>iii)</w:t>
      </w:r>
      <w:r w:rsidR="009248AD">
        <w:rPr>
          <w:sz w:val="22"/>
          <w:szCs w:val="22"/>
        </w:rPr>
        <w:t xml:space="preserve"> </w:t>
      </w:r>
      <w:r w:rsidRPr="00353684">
        <w:rPr>
          <w:sz w:val="22"/>
          <w:szCs w:val="22"/>
        </w:rPr>
        <w:t>advise if the demand involves a cost adjustment</w:t>
      </w:r>
      <w:r w:rsidR="00353684">
        <w:rPr>
          <w:sz w:val="22"/>
          <w:szCs w:val="22"/>
        </w:rPr>
        <w:t xml:space="preserve"> </w:t>
      </w:r>
      <w:r w:rsidRPr="00353684">
        <w:rPr>
          <w:sz w:val="22"/>
          <w:szCs w:val="22"/>
        </w:rPr>
        <w:t>and, if so, provide the exact amount, accompanied by all supporting records; and</w:t>
      </w:r>
      <w:r w:rsidR="009248AD">
        <w:rPr>
          <w:sz w:val="22"/>
          <w:szCs w:val="22"/>
        </w:rPr>
        <w:t xml:space="preserve"> (</w:t>
      </w:r>
      <w:r w:rsidR="00353684" w:rsidRPr="00353684">
        <w:rPr>
          <w:sz w:val="22"/>
          <w:szCs w:val="22"/>
        </w:rPr>
        <w:t>iv)</w:t>
      </w:r>
      <w:r w:rsidR="009248AD">
        <w:rPr>
          <w:sz w:val="22"/>
          <w:szCs w:val="22"/>
        </w:rPr>
        <w:t xml:space="preserve"> </w:t>
      </w:r>
      <w:r w:rsidRPr="00353684">
        <w:rPr>
          <w:sz w:val="22"/>
          <w:szCs w:val="22"/>
        </w:rPr>
        <w:t xml:space="preserve">attach a declaration that the demand is made in good faith, the supporting data are accurate and complete, and the amount requested properly reflects the necessary adjustment.  </w:t>
      </w:r>
      <w:r w:rsidR="00C47F30">
        <w:rPr>
          <w:sz w:val="22"/>
          <w:szCs w:val="22"/>
        </w:rPr>
        <w:t>The n</w:t>
      </w:r>
      <w:r w:rsidR="00C47F30" w:rsidRPr="00353684">
        <w:rPr>
          <w:sz w:val="22"/>
          <w:szCs w:val="22"/>
        </w:rPr>
        <w:t xml:space="preserve">otice </w:t>
      </w:r>
      <w:r w:rsidRPr="00353684">
        <w:rPr>
          <w:sz w:val="22"/>
          <w:szCs w:val="22"/>
        </w:rPr>
        <w:t>will be signed by an authorized representative of the aggrieved party.</w:t>
      </w:r>
    </w:p>
    <w:p w:rsidR="00C55ECB" w:rsidRDefault="00C55ECB" w:rsidP="009248AD">
      <w:pPr>
        <w:pStyle w:val="BodyText"/>
        <w:ind w:firstLine="1440"/>
        <w:rPr>
          <w:sz w:val="22"/>
          <w:szCs w:val="22"/>
        </w:rPr>
      </w:pPr>
      <w:r>
        <w:rPr>
          <w:sz w:val="22"/>
          <w:szCs w:val="22"/>
        </w:rPr>
        <w:t>3.</w:t>
      </w:r>
      <w:r w:rsidRPr="00D63E35">
        <w:rPr>
          <w:sz w:val="22"/>
          <w:szCs w:val="22"/>
        </w:rPr>
        <w:tab/>
      </w:r>
      <w:r w:rsidRPr="00353684">
        <w:rPr>
          <w:sz w:val="22"/>
          <w:szCs w:val="22"/>
        </w:rPr>
        <w:t>Each party will comply with reasonable requests for additional information.</w:t>
      </w:r>
      <w:r w:rsidR="00E5218A">
        <w:rPr>
          <w:sz w:val="22"/>
          <w:szCs w:val="22"/>
        </w:rPr>
        <w:t xml:space="preserve">  A</w:t>
      </w:r>
      <w:r w:rsidRPr="00353684">
        <w:rPr>
          <w:sz w:val="22"/>
          <w:szCs w:val="22"/>
        </w:rPr>
        <w:t>ny additional</w:t>
      </w:r>
      <w:r w:rsidRPr="0065706F">
        <w:rPr>
          <w:sz w:val="22"/>
          <w:szCs w:val="22"/>
        </w:rPr>
        <w:t xml:space="preserve"> information will be provided within fifteen </w:t>
      </w:r>
      <w:r>
        <w:rPr>
          <w:sz w:val="22"/>
          <w:szCs w:val="22"/>
        </w:rPr>
        <w:t xml:space="preserve">(15) </w:t>
      </w:r>
      <w:r w:rsidRPr="0065706F">
        <w:rPr>
          <w:sz w:val="22"/>
          <w:szCs w:val="22"/>
        </w:rPr>
        <w:t xml:space="preserve">days after receipt of a written request, unless otherwise agreed. </w:t>
      </w:r>
    </w:p>
    <w:p w:rsidR="000601BF" w:rsidRDefault="00E6233F" w:rsidP="00186ECA">
      <w:pPr>
        <w:pStyle w:val="BodyText"/>
        <w:ind w:firstLine="720"/>
        <w:rPr>
          <w:sz w:val="22"/>
          <w:szCs w:val="22"/>
        </w:rPr>
      </w:pPr>
      <w:r w:rsidRPr="00186ECA">
        <w:rPr>
          <w:sz w:val="22"/>
          <w:szCs w:val="22"/>
        </w:rPr>
        <w:t>(b)</w:t>
      </w:r>
      <w:r w:rsidR="000601BF" w:rsidRPr="00186ECA">
        <w:rPr>
          <w:sz w:val="22"/>
          <w:szCs w:val="22"/>
        </w:rPr>
        <w:tab/>
        <w:t>Confidentiality During Dispute Resolution</w:t>
      </w:r>
      <w:r w:rsidR="00186ECA" w:rsidRPr="00186ECA">
        <w:rPr>
          <w:sz w:val="22"/>
          <w:szCs w:val="22"/>
        </w:rPr>
        <w:t xml:space="preserve">: </w:t>
      </w:r>
      <w:r w:rsidR="000601BF" w:rsidRPr="00186ECA">
        <w:rPr>
          <w:sz w:val="22"/>
          <w:szCs w:val="22"/>
        </w:rPr>
        <w:t>All dispute resolution negotiations are</w:t>
      </w:r>
      <w:r w:rsidR="000601BF" w:rsidRPr="0065706F">
        <w:rPr>
          <w:sz w:val="22"/>
          <w:szCs w:val="22"/>
        </w:rPr>
        <w:t xml:space="preserve"> considered confidential, and will be treated as compromise and settlement negotiations, to which California Evidence Code § 1152 applies.</w:t>
      </w:r>
    </w:p>
    <w:p w:rsidR="000601BF" w:rsidRDefault="00E6233F" w:rsidP="00186ECA">
      <w:pPr>
        <w:pStyle w:val="BodyText"/>
        <w:ind w:firstLine="720"/>
        <w:rPr>
          <w:sz w:val="22"/>
          <w:szCs w:val="22"/>
        </w:rPr>
      </w:pPr>
      <w:r w:rsidRPr="00186ECA">
        <w:rPr>
          <w:sz w:val="22"/>
          <w:szCs w:val="22"/>
        </w:rPr>
        <w:t>(c)</w:t>
      </w:r>
      <w:r w:rsidRPr="00186ECA">
        <w:rPr>
          <w:sz w:val="22"/>
          <w:szCs w:val="22"/>
        </w:rPr>
        <w:tab/>
        <w:t>Performance During Dispute Resolution</w:t>
      </w:r>
      <w:r w:rsidR="00186ECA" w:rsidRPr="00186ECA">
        <w:rPr>
          <w:sz w:val="22"/>
          <w:szCs w:val="22"/>
        </w:rPr>
        <w:t xml:space="preserve">: </w:t>
      </w:r>
      <w:r w:rsidR="000601BF" w:rsidRPr="00186ECA">
        <w:rPr>
          <w:sz w:val="22"/>
          <w:szCs w:val="22"/>
        </w:rPr>
        <w:t xml:space="preserve">Pending final resolution of any dispute, </w:t>
      </w:r>
      <w:r w:rsidR="000601BF" w:rsidRPr="0065706F">
        <w:rPr>
          <w:sz w:val="22"/>
          <w:szCs w:val="22"/>
        </w:rPr>
        <w:t xml:space="preserve">Contractor agrees to proceed diligently with the performance of the </w:t>
      </w:r>
      <w:r w:rsidR="00E5218A">
        <w:rPr>
          <w:sz w:val="22"/>
          <w:szCs w:val="22"/>
        </w:rPr>
        <w:t>w</w:t>
      </w:r>
      <w:r w:rsidR="00E5218A" w:rsidRPr="0065706F">
        <w:rPr>
          <w:sz w:val="22"/>
          <w:szCs w:val="22"/>
        </w:rPr>
        <w:t>ork</w:t>
      </w:r>
      <w:r w:rsidR="000601BF" w:rsidRPr="0065706F">
        <w:rPr>
          <w:sz w:val="22"/>
          <w:szCs w:val="22"/>
        </w:rPr>
        <w:t xml:space="preserve">, including </w:t>
      </w:r>
      <w:r w:rsidR="00E5218A">
        <w:rPr>
          <w:sz w:val="22"/>
          <w:szCs w:val="22"/>
        </w:rPr>
        <w:t>w</w:t>
      </w:r>
      <w:r w:rsidR="00E5218A" w:rsidRPr="0065706F">
        <w:rPr>
          <w:sz w:val="22"/>
          <w:szCs w:val="22"/>
        </w:rPr>
        <w:t xml:space="preserve">ork </w:t>
      </w:r>
      <w:r w:rsidR="000601BF" w:rsidRPr="0065706F">
        <w:rPr>
          <w:sz w:val="22"/>
          <w:szCs w:val="22"/>
        </w:rPr>
        <w:t xml:space="preserve">associated with the dispute, unless otherwise directed.  Contractor’s failure to diligently proceed in accordance with </w:t>
      </w:r>
      <w:r>
        <w:rPr>
          <w:sz w:val="22"/>
          <w:szCs w:val="22"/>
        </w:rPr>
        <w:t>the AOC’s</w:t>
      </w:r>
      <w:r w:rsidR="000601BF" w:rsidRPr="0065706F">
        <w:rPr>
          <w:sz w:val="22"/>
          <w:szCs w:val="22"/>
        </w:rPr>
        <w:t xml:space="preserve"> instructions will be considered a material breach of the </w:t>
      </w:r>
      <w:r w:rsidR="002075C5">
        <w:rPr>
          <w:sz w:val="22"/>
          <w:szCs w:val="22"/>
        </w:rPr>
        <w:t xml:space="preserve">Leveraged Procurement </w:t>
      </w:r>
      <w:r w:rsidR="000601BF" w:rsidRPr="0065706F">
        <w:rPr>
          <w:sz w:val="22"/>
          <w:szCs w:val="22"/>
        </w:rPr>
        <w:t>Agreement.</w:t>
      </w:r>
    </w:p>
    <w:p w:rsidR="006E5AB8" w:rsidRDefault="006E5AB8" w:rsidP="00186ECA">
      <w:pPr>
        <w:pStyle w:val="BodyText"/>
        <w:ind w:firstLine="720"/>
        <w:rPr>
          <w:sz w:val="22"/>
          <w:szCs w:val="22"/>
        </w:rPr>
      </w:pPr>
    </w:p>
    <w:p w:rsidR="00E72DEB" w:rsidRPr="00E72DEB" w:rsidRDefault="00E72DEB" w:rsidP="00E72DEB">
      <w:pPr>
        <w:pStyle w:val="Heading2"/>
        <w:spacing w:after="120"/>
        <w:rPr>
          <w:rFonts w:ascii="Times New Roman" w:hAnsi="Times New Roman"/>
          <w:sz w:val="22"/>
          <w:szCs w:val="22"/>
        </w:rPr>
      </w:pPr>
      <w:r w:rsidRPr="00E72DEB">
        <w:rPr>
          <w:rFonts w:ascii="Times New Roman" w:hAnsi="Times New Roman"/>
          <w:sz w:val="22"/>
          <w:szCs w:val="22"/>
        </w:rPr>
        <w:t>1</w:t>
      </w:r>
      <w:r w:rsidR="00A22339">
        <w:rPr>
          <w:rFonts w:ascii="Times New Roman" w:hAnsi="Times New Roman"/>
          <w:sz w:val="22"/>
          <w:szCs w:val="22"/>
        </w:rPr>
        <w:t>2</w:t>
      </w:r>
      <w:r w:rsidRPr="00E72DEB">
        <w:rPr>
          <w:rFonts w:ascii="Times New Roman" w:hAnsi="Times New Roman"/>
          <w:sz w:val="22"/>
          <w:szCs w:val="22"/>
        </w:rPr>
        <w:t>.</w:t>
      </w:r>
      <w:r w:rsidRPr="00E72DEB">
        <w:rPr>
          <w:rFonts w:ascii="Times New Roman" w:hAnsi="Times New Roman"/>
          <w:sz w:val="22"/>
          <w:szCs w:val="22"/>
        </w:rPr>
        <w:tab/>
        <w:t>FORCE MAJEURE</w:t>
      </w:r>
    </w:p>
    <w:p w:rsidR="00E72DEB" w:rsidRPr="00E72DEB" w:rsidRDefault="00E72DEB" w:rsidP="00E72DEB">
      <w:pPr>
        <w:pStyle w:val="BodyText"/>
        <w:ind w:firstLine="720"/>
        <w:rPr>
          <w:sz w:val="22"/>
          <w:szCs w:val="22"/>
        </w:rPr>
      </w:pPr>
      <w:r>
        <w:rPr>
          <w:sz w:val="22"/>
          <w:szCs w:val="22"/>
        </w:rPr>
        <w:t>(a)</w:t>
      </w:r>
      <w:r w:rsidRPr="00E72DEB">
        <w:rPr>
          <w:sz w:val="22"/>
          <w:szCs w:val="22"/>
        </w:rPr>
        <w:tab/>
        <w:t>Force Majeure events include, but are not limited to:</w:t>
      </w:r>
    </w:p>
    <w:p w:rsidR="00E72DEB" w:rsidRPr="00E72DEB" w:rsidRDefault="00E72DEB" w:rsidP="00E72DEB">
      <w:pPr>
        <w:pStyle w:val="BodyText"/>
        <w:ind w:firstLine="720"/>
        <w:rPr>
          <w:sz w:val="22"/>
          <w:szCs w:val="22"/>
        </w:rPr>
      </w:pPr>
      <w:r w:rsidRPr="00E72DEB">
        <w:rPr>
          <w:sz w:val="22"/>
          <w:szCs w:val="22"/>
        </w:rPr>
        <w:t xml:space="preserve"> </w:t>
      </w:r>
      <w:r w:rsidRPr="00E72DEB">
        <w:rPr>
          <w:sz w:val="22"/>
          <w:szCs w:val="22"/>
        </w:rPr>
        <w:tab/>
        <w:t>1.</w:t>
      </w:r>
      <w:r w:rsidRPr="00E72DEB">
        <w:rPr>
          <w:sz w:val="22"/>
          <w:szCs w:val="22"/>
        </w:rPr>
        <w:tab/>
        <w:t xml:space="preserve">catastrophic acts of nature, or public enemy; </w:t>
      </w:r>
    </w:p>
    <w:p w:rsidR="00E72DEB" w:rsidRPr="00E72DEB" w:rsidRDefault="00E72DEB" w:rsidP="00F944ED">
      <w:pPr>
        <w:pStyle w:val="BodyText"/>
        <w:ind w:left="720" w:firstLine="720"/>
        <w:rPr>
          <w:sz w:val="22"/>
          <w:szCs w:val="22"/>
        </w:rPr>
      </w:pPr>
      <w:r w:rsidRPr="00E72DEB">
        <w:rPr>
          <w:sz w:val="22"/>
          <w:szCs w:val="22"/>
        </w:rPr>
        <w:t>2.</w:t>
      </w:r>
      <w:r w:rsidRPr="00E72DEB">
        <w:rPr>
          <w:sz w:val="22"/>
          <w:szCs w:val="22"/>
        </w:rPr>
        <w:tab/>
        <w:t xml:space="preserve">civil disorder; </w:t>
      </w:r>
    </w:p>
    <w:p w:rsidR="00E72DEB" w:rsidRPr="00E72DEB" w:rsidRDefault="00E72DEB" w:rsidP="00F944ED">
      <w:pPr>
        <w:pStyle w:val="BodyText"/>
        <w:ind w:left="720" w:firstLine="720"/>
        <w:rPr>
          <w:sz w:val="22"/>
          <w:szCs w:val="22"/>
        </w:rPr>
      </w:pPr>
      <w:r w:rsidRPr="00E72DEB">
        <w:rPr>
          <w:sz w:val="22"/>
          <w:szCs w:val="22"/>
        </w:rPr>
        <w:t>3.</w:t>
      </w:r>
      <w:r w:rsidRPr="00E72DEB">
        <w:rPr>
          <w:sz w:val="22"/>
          <w:szCs w:val="22"/>
        </w:rPr>
        <w:tab/>
        <w:t xml:space="preserve">fire or other casualty for which a party is not responsible; and </w:t>
      </w:r>
    </w:p>
    <w:p w:rsidR="00F944ED" w:rsidRDefault="00E72DEB" w:rsidP="00F944ED">
      <w:pPr>
        <w:pStyle w:val="BodyText"/>
        <w:ind w:left="720" w:firstLine="720"/>
        <w:rPr>
          <w:sz w:val="22"/>
          <w:szCs w:val="22"/>
        </w:rPr>
      </w:pPr>
      <w:r w:rsidRPr="00E72DEB">
        <w:rPr>
          <w:sz w:val="22"/>
          <w:szCs w:val="22"/>
        </w:rPr>
        <w:t>4.</w:t>
      </w:r>
      <w:r w:rsidRPr="00E72DEB">
        <w:rPr>
          <w:sz w:val="22"/>
          <w:szCs w:val="22"/>
        </w:rPr>
        <w:tab/>
        <w:t>quarantine or epidemic.</w:t>
      </w:r>
    </w:p>
    <w:p w:rsidR="00361D8B" w:rsidRDefault="00361D8B" w:rsidP="00F944ED">
      <w:pPr>
        <w:pStyle w:val="BodyText"/>
        <w:ind w:left="720" w:firstLine="720"/>
        <w:rPr>
          <w:sz w:val="22"/>
          <w:szCs w:val="22"/>
        </w:rPr>
      </w:pPr>
    </w:p>
    <w:p w:rsidR="00E72DEB" w:rsidRPr="00E72DEB" w:rsidRDefault="00E5218A" w:rsidP="00243E42">
      <w:pPr>
        <w:pStyle w:val="BodyText"/>
        <w:tabs>
          <w:tab w:val="left" w:pos="0"/>
        </w:tabs>
        <w:rPr>
          <w:sz w:val="22"/>
          <w:szCs w:val="22"/>
        </w:rPr>
      </w:pPr>
      <w:r>
        <w:rPr>
          <w:sz w:val="22"/>
          <w:szCs w:val="22"/>
        </w:rPr>
        <w:lastRenderedPageBreak/>
        <w:tab/>
      </w:r>
      <w:r w:rsidR="00E72DEB" w:rsidRPr="00E72DEB">
        <w:rPr>
          <w:sz w:val="22"/>
          <w:szCs w:val="22"/>
        </w:rPr>
        <w:t xml:space="preserve">The party asserting a Force Majeure event will immediately provide </w:t>
      </w:r>
      <w:r>
        <w:rPr>
          <w:sz w:val="22"/>
          <w:szCs w:val="22"/>
        </w:rPr>
        <w:t>written n</w:t>
      </w:r>
      <w:r w:rsidR="00E72DEB" w:rsidRPr="00E72DEB">
        <w:rPr>
          <w:sz w:val="22"/>
          <w:szCs w:val="22"/>
        </w:rPr>
        <w:t>otice to the other</w:t>
      </w:r>
      <w:r w:rsidR="00A22339">
        <w:rPr>
          <w:sz w:val="22"/>
          <w:szCs w:val="22"/>
        </w:rPr>
        <w:t xml:space="preserve"> </w:t>
      </w:r>
      <w:r w:rsidR="00E72DEB" w:rsidRPr="00E72DEB">
        <w:rPr>
          <w:sz w:val="22"/>
          <w:szCs w:val="22"/>
        </w:rPr>
        <w:t xml:space="preserve">party of the occurrence and nature of the Force Majeure event, and its expected impact on schedule. The party claiming Force Majeure will use </w:t>
      </w:r>
      <w:r w:rsidR="002075C5">
        <w:rPr>
          <w:sz w:val="22"/>
          <w:szCs w:val="22"/>
        </w:rPr>
        <w:t>best</w:t>
      </w:r>
      <w:r w:rsidR="002075C5" w:rsidRPr="00E72DEB">
        <w:rPr>
          <w:sz w:val="22"/>
          <w:szCs w:val="22"/>
        </w:rPr>
        <w:t xml:space="preserve"> </w:t>
      </w:r>
      <w:r w:rsidR="00E72DEB" w:rsidRPr="00E72DEB">
        <w:rPr>
          <w:sz w:val="22"/>
          <w:szCs w:val="22"/>
        </w:rPr>
        <w:t>efforts to continue or resume performance, including alternate sources or means.  Contractor will have no right to additional payment for costs incurred as a result of a Force Majeure event.</w:t>
      </w:r>
    </w:p>
    <w:p w:rsidR="00E72DEB" w:rsidRPr="00E72DEB" w:rsidRDefault="001D1876" w:rsidP="00243E42">
      <w:pPr>
        <w:pStyle w:val="BodyText"/>
        <w:ind w:firstLine="720"/>
        <w:rPr>
          <w:sz w:val="22"/>
          <w:szCs w:val="22"/>
        </w:rPr>
      </w:pPr>
      <w:r>
        <w:rPr>
          <w:sz w:val="22"/>
          <w:szCs w:val="22"/>
        </w:rPr>
        <w:t>(b)</w:t>
      </w:r>
      <w:r w:rsidR="00E72DEB" w:rsidRPr="00E72DEB">
        <w:rPr>
          <w:sz w:val="22"/>
          <w:szCs w:val="22"/>
        </w:rPr>
        <w:tab/>
        <w:t xml:space="preserve">Any assertion of a Force Majeure event by </w:t>
      </w:r>
      <w:r w:rsidR="00A22339">
        <w:rPr>
          <w:sz w:val="22"/>
          <w:szCs w:val="22"/>
        </w:rPr>
        <w:t>Contractor’s s</w:t>
      </w:r>
      <w:r w:rsidR="00E72DEB" w:rsidRPr="00E72DEB">
        <w:rPr>
          <w:sz w:val="22"/>
          <w:szCs w:val="22"/>
        </w:rPr>
        <w:t>ubcontractors will be attributed to Contractor.</w:t>
      </w:r>
    </w:p>
    <w:p w:rsidR="00CB0CF9" w:rsidRPr="006967DF" w:rsidRDefault="00CB0CF9" w:rsidP="00CB0CF9">
      <w:pPr>
        <w:pStyle w:val="BodyText"/>
        <w:keepNext/>
        <w:spacing w:before="120" w:after="120"/>
        <w:rPr>
          <w:bCs/>
          <w:sz w:val="22"/>
          <w:szCs w:val="22"/>
        </w:rPr>
      </w:pPr>
      <w:r w:rsidRPr="006967DF">
        <w:rPr>
          <w:b/>
          <w:bCs/>
          <w:sz w:val="22"/>
          <w:szCs w:val="22"/>
        </w:rPr>
        <w:t>1</w:t>
      </w:r>
      <w:r w:rsidR="00243E42">
        <w:rPr>
          <w:b/>
          <w:bCs/>
          <w:sz w:val="22"/>
          <w:szCs w:val="22"/>
        </w:rPr>
        <w:t>3</w:t>
      </w:r>
      <w:r w:rsidRPr="006967DF">
        <w:rPr>
          <w:b/>
          <w:bCs/>
          <w:sz w:val="22"/>
          <w:szCs w:val="22"/>
        </w:rPr>
        <w:t>.</w:t>
      </w:r>
      <w:r w:rsidRPr="006967DF">
        <w:rPr>
          <w:b/>
          <w:bCs/>
          <w:sz w:val="22"/>
          <w:szCs w:val="22"/>
        </w:rPr>
        <w:tab/>
        <w:t>PRODUCT AND SERVICES WARRANTIES</w:t>
      </w:r>
    </w:p>
    <w:p w:rsidR="00CB0CF9" w:rsidRPr="006967DF" w:rsidRDefault="00CB0CF9" w:rsidP="00CB0CF9">
      <w:pPr>
        <w:pStyle w:val="BodyText"/>
        <w:ind w:firstLine="720"/>
        <w:rPr>
          <w:sz w:val="22"/>
          <w:szCs w:val="22"/>
        </w:rPr>
      </w:pPr>
      <w:r w:rsidRPr="006967DF">
        <w:rPr>
          <w:sz w:val="22"/>
          <w:szCs w:val="22"/>
        </w:rPr>
        <w:t>(a)</w:t>
      </w:r>
      <w:r w:rsidRPr="006967DF">
        <w:rPr>
          <w:sz w:val="22"/>
          <w:szCs w:val="22"/>
        </w:rPr>
        <w:tab/>
        <w:t xml:space="preserve">All goods provided hereunder shall be new and will perform to the manufacturer’s specifications, and shall be warranted against defects in material and workmanship.  Contractor shall pass through all manufacturer supplied end-user warranties to </w:t>
      </w:r>
      <w:r w:rsidR="00610847">
        <w:rPr>
          <w:sz w:val="22"/>
          <w:szCs w:val="22"/>
        </w:rPr>
        <w:t>end user</w:t>
      </w:r>
      <w:r w:rsidR="00610847" w:rsidRPr="006967DF">
        <w:rPr>
          <w:sz w:val="22"/>
          <w:szCs w:val="22"/>
        </w:rPr>
        <w:t xml:space="preserve"> </w:t>
      </w:r>
      <w:r w:rsidRPr="006967DF">
        <w:rPr>
          <w:sz w:val="22"/>
          <w:szCs w:val="22"/>
        </w:rPr>
        <w:t xml:space="preserve">on all goods provided pursuant to this </w:t>
      </w:r>
      <w:r w:rsidR="002075C5">
        <w:rPr>
          <w:sz w:val="22"/>
          <w:szCs w:val="22"/>
        </w:rPr>
        <w:t>Leveraged Procurement</w:t>
      </w:r>
      <w:r w:rsidR="002075C5" w:rsidRPr="006967DF">
        <w:rPr>
          <w:sz w:val="22"/>
          <w:szCs w:val="22"/>
        </w:rPr>
        <w:t xml:space="preserve"> </w:t>
      </w:r>
      <w:r w:rsidRPr="006967DF">
        <w:rPr>
          <w:sz w:val="22"/>
          <w:szCs w:val="22"/>
        </w:rPr>
        <w:t xml:space="preserve">Agreement.  </w:t>
      </w:r>
    </w:p>
    <w:p w:rsidR="00CB0CF9" w:rsidRPr="006967DF" w:rsidRDefault="00CB0CF9" w:rsidP="00CB0CF9">
      <w:pPr>
        <w:pStyle w:val="BodyText"/>
        <w:ind w:firstLine="720"/>
        <w:rPr>
          <w:sz w:val="22"/>
          <w:szCs w:val="22"/>
        </w:rPr>
      </w:pPr>
      <w:r w:rsidRPr="006967DF">
        <w:rPr>
          <w:sz w:val="22"/>
          <w:szCs w:val="22"/>
        </w:rPr>
        <w:t>(b)</w:t>
      </w:r>
      <w:r w:rsidRPr="006967DF">
        <w:rPr>
          <w:sz w:val="22"/>
          <w:szCs w:val="22"/>
        </w:rPr>
        <w:tab/>
        <w:t>Contractor further warrants that all</w:t>
      </w:r>
      <w:r w:rsidR="00360E49">
        <w:rPr>
          <w:sz w:val="22"/>
          <w:szCs w:val="22"/>
        </w:rPr>
        <w:t xml:space="preserve"> </w:t>
      </w:r>
      <w:r w:rsidRPr="006967DF">
        <w:rPr>
          <w:sz w:val="22"/>
          <w:szCs w:val="22"/>
        </w:rPr>
        <w:t>services shall be rendered in a good and workmanlike manner by skilled personnel in compliance with all applicable laws and regulations.</w:t>
      </w:r>
    </w:p>
    <w:p w:rsidR="00543C8B" w:rsidRDefault="00CB0CF9" w:rsidP="00543C8B">
      <w:pPr>
        <w:pStyle w:val="BodyText"/>
        <w:ind w:firstLine="720"/>
        <w:rPr>
          <w:sz w:val="22"/>
          <w:szCs w:val="22"/>
        </w:rPr>
      </w:pPr>
      <w:r w:rsidRPr="006967DF">
        <w:rPr>
          <w:sz w:val="22"/>
          <w:szCs w:val="22"/>
        </w:rPr>
        <w:t>(c)</w:t>
      </w:r>
      <w:r w:rsidRPr="006967DF">
        <w:rPr>
          <w:sz w:val="22"/>
          <w:szCs w:val="22"/>
        </w:rPr>
        <w:tab/>
      </w:r>
    </w:p>
    <w:p w:rsidR="00543C8B" w:rsidRPr="003C4660" w:rsidRDefault="00543C8B" w:rsidP="00543C8B">
      <w:pPr>
        <w:pStyle w:val="BodyText"/>
        <w:ind w:firstLine="720"/>
        <w:rPr>
          <w:sz w:val="22"/>
          <w:szCs w:val="22"/>
        </w:rPr>
      </w:pPr>
      <w:r>
        <w:rPr>
          <w:sz w:val="22"/>
          <w:szCs w:val="22"/>
        </w:rPr>
        <w:t>(d)</w:t>
      </w:r>
      <w:r>
        <w:rPr>
          <w:sz w:val="22"/>
          <w:szCs w:val="22"/>
        </w:rPr>
        <w:tab/>
      </w:r>
      <w:r w:rsidRPr="000E1631">
        <w:rPr>
          <w:sz w:val="22"/>
          <w:szCs w:val="22"/>
        </w:rPr>
        <w:t xml:space="preserve">The parties agree </w:t>
      </w:r>
      <w:r>
        <w:rPr>
          <w:sz w:val="22"/>
          <w:szCs w:val="22"/>
        </w:rPr>
        <w:t>that the AOC</w:t>
      </w:r>
      <w:r w:rsidRPr="000E1631">
        <w:rPr>
          <w:sz w:val="22"/>
          <w:szCs w:val="22"/>
        </w:rPr>
        <w:t xml:space="preserve"> may transfer and assign any </w:t>
      </w:r>
      <w:r>
        <w:rPr>
          <w:sz w:val="22"/>
          <w:szCs w:val="22"/>
        </w:rPr>
        <w:t xml:space="preserve">item in </w:t>
      </w:r>
      <w:r w:rsidR="00A90944" w:rsidRPr="00186ECA">
        <w:rPr>
          <w:sz w:val="22"/>
          <w:szCs w:val="22"/>
          <w:u w:val="single"/>
        </w:rPr>
        <w:t>Schedule 1 - Description of Products and Services</w:t>
      </w:r>
      <w:r w:rsidRPr="000E1631">
        <w:rPr>
          <w:sz w:val="22"/>
          <w:szCs w:val="22"/>
        </w:rPr>
        <w:t xml:space="preserve">, including all warranties, rights to maintenance services, other contract rights, and other rights and duties of the </w:t>
      </w:r>
      <w:r>
        <w:rPr>
          <w:sz w:val="22"/>
          <w:szCs w:val="22"/>
        </w:rPr>
        <w:t>AOC</w:t>
      </w:r>
      <w:r w:rsidRPr="000E1631">
        <w:rPr>
          <w:sz w:val="22"/>
          <w:szCs w:val="22"/>
        </w:rPr>
        <w:t xml:space="preserve"> respecting the </w:t>
      </w:r>
      <w:r w:rsidR="00A90944">
        <w:rPr>
          <w:sz w:val="22"/>
          <w:szCs w:val="22"/>
        </w:rPr>
        <w:t>product or service</w:t>
      </w:r>
      <w:r w:rsidRPr="000E1631">
        <w:rPr>
          <w:sz w:val="22"/>
          <w:szCs w:val="22"/>
        </w:rPr>
        <w:t xml:space="preserve">, to any other </w:t>
      </w:r>
      <w:r w:rsidR="00360E49">
        <w:rPr>
          <w:sz w:val="22"/>
          <w:szCs w:val="22"/>
        </w:rPr>
        <w:t>JBE</w:t>
      </w:r>
      <w:r w:rsidRPr="000E1631">
        <w:rPr>
          <w:sz w:val="22"/>
          <w:szCs w:val="22"/>
        </w:rPr>
        <w:t xml:space="preserve">, without the consent of the Contractor.  Upon transfer, Contractor shall recognize </w:t>
      </w:r>
      <w:r w:rsidR="00502AFB">
        <w:rPr>
          <w:sz w:val="22"/>
          <w:szCs w:val="22"/>
        </w:rPr>
        <w:t xml:space="preserve">and acknowledge </w:t>
      </w:r>
      <w:r w:rsidRPr="000E1631">
        <w:rPr>
          <w:sz w:val="22"/>
          <w:szCs w:val="22"/>
        </w:rPr>
        <w:t xml:space="preserve">the assignee/transferee </w:t>
      </w:r>
      <w:r w:rsidR="00DD1978">
        <w:rPr>
          <w:sz w:val="22"/>
          <w:szCs w:val="22"/>
        </w:rPr>
        <w:t>JBE</w:t>
      </w:r>
      <w:r w:rsidRPr="000E1631">
        <w:rPr>
          <w:sz w:val="22"/>
          <w:szCs w:val="22"/>
        </w:rPr>
        <w:t xml:space="preserve"> and afford this assignee/transferee the same ri</w:t>
      </w:r>
      <w:r>
        <w:rPr>
          <w:sz w:val="22"/>
          <w:szCs w:val="22"/>
        </w:rPr>
        <w:t>ghts as the AOC</w:t>
      </w:r>
      <w:r w:rsidR="00502AFB" w:rsidRPr="00502AFB">
        <w:rPr>
          <w:sz w:val="22"/>
          <w:szCs w:val="22"/>
        </w:rPr>
        <w:t xml:space="preserve"> </w:t>
      </w:r>
      <w:r w:rsidR="00502AFB" w:rsidRPr="000E1631">
        <w:rPr>
          <w:sz w:val="22"/>
          <w:szCs w:val="22"/>
        </w:rPr>
        <w:t xml:space="preserve">with respect to such </w:t>
      </w:r>
      <w:r w:rsidR="00502AFB">
        <w:rPr>
          <w:sz w:val="22"/>
          <w:szCs w:val="22"/>
        </w:rPr>
        <w:t xml:space="preserve">product </w:t>
      </w:r>
      <w:r w:rsidR="00502AFB" w:rsidRPr="003C4660">
        <w:rPr>
          <w:sz w:val="22"/>
          <w:szCs w:val="22"/>
        </w:rPr>
        <w:t>or service</w:t>
      </w:r>
      <w:r w:rsidRPr="003C4660">
        <w:rPr>
          <w:sz w:val="22"/>
          <w:szCs w:val="22"/>
        </w:rPr>
        <w:t>.</w:t>
      </w:r>
    </w:p>
    <w:p w:rsidR="000D7464" w:rsidRPr="003C4660" w:rsidRDefault="000D7464" w:rsidP="0047675A">
      <w:pPr>
        <w:pStyle w:val="ExhibitB2"/>
        <w:keepNext w:val="0"/>
        <w:numPr>
          <w:ilvl w:val="0"/>
          <w:numId w:val="0"/>
        </w:numPr>
        <w:tabs>
          <w:tab w:val="clear" w:pos="2016"/>
          <w:tab w:val="clear" w:pos="2592"/>
          <w:tab w:val="clear" w:pos="4176"/>
          <w:tab w:val="clear" w:pos="10710"/>
        </w:tabs>
        <w:spacing w:before="120" w:after="120"/>
        <w:ind w:right="0"/>
        <w:outlineLvl w:val="9"/>
        <w:rPr>
          <w:sz w:val="22"/>
          <w:szCs w:val="22"/>
        </w:rPr>
      </w:pPr>
      <w:r w:rsidRPr="003C4660">
        <w:rPr>
          <w:b/>
          <w:sz w:val="22"/>
          <w:szCs w:val="22"/>
        </w:rPr>
        <w:t>1</w:t>
      </w:r>
      <w:r w:rsidR="00243E42" w:rsidRPr="003C4660">
        <w:rPr>
          <w:b/>
          <w:sz w:val="22"/>
          <w:szCs w:val="22"/>
        </w:rPr>
        <w:t>4</w:t>
      </w:r>
      <w:r w:rsidRPr="003C4660">
        <w:rPr>
          <w:b/>
          <w:sz w:val="22"/>
          <w:szCs w:val="22"/>
        </w:rPr>
        <w:t>.</w:t>
      </w:r>
      <w:r w:rsidRPr="003C4660">
        <w:rPr>
          <w:b/>
          <w:sz w:val="22"/>
          <w:szCs w:val="22"/>
        </w:rPr>
        <w:tab/>
      </w:r>
      <w:r w:rsidR="0010220B" w:rsidRPr="00434CDD">
        <w:rPr>
          <w:b/>
          <w:sz w:val="22"/>
          <w:szCs w:val="22"/>
        </w:rPr>
        <w:t>SOFTWARE</w:t>
      </w:r>
      <w:r w:rsidR="0010220B" w:rsidRPr="003C4660">
        <w:rPr>
          <w:b/>
          <w:sz w:val="22"/>
          <w:szCs w:val="22"/>
        </w:rPr>
        <w:t xml:space="preserve"> LICENSES AND TOOLS</w:t>
      </w:r>
      <w:r w:rsidR="00262338" w:rsidRPr="003C4660">
        <w:rPr>
          <w:sz w:val="22"/>
          <w:szCs w:val="22"/>
        </w:rPr>
        <w:t>:  All copies of software programs and software tools must remain with the JBEs receiving any related goods or services from Contractor.</w:t>
      </w:r>
    </w:p>
    <w:p w:rsidR="009331EB" w:rsidRPr="003C4660" w:rsidRDefault="009331EB" w:rsidP="0047675A">
      <w:pPr>
        <w:pStyle w:val="ExhibitB2"/>
        <w:keepNext w:val="0"/>
        <w:numPr>
          <w:ilvl w:val="0"/>
          <w:numId w:val="0"/>
        </w:numPr>
        <w:tabs>
          <w:tab w:val="clear" w:pos="2016"/>
          <w:tab w:val="clear" w:pos="2592"/>
          <w:tab w:val="clear" w:pos="4176"/>
          <w:tab w:val="clear" w:pos="10710"/>
        </w:tabs>
        <w:spacing w:before="120" w:after="120"/>
        <w:ind w:right="0"/>
        <w:outlineLvl w:val="9"/>
        <w:rPr>
          <w:sz w:val="22"/>
          <w:szCs w:val="22"/>
        </w:rPr>
      </w:pPr>
      <w:r w:rsidRPr="003C4660">
        <w:rPr>
          <w:b/>
          <w:bCs/>
          <w:sz w:val="22"/>
          <w:szCs w:val="22"/>
        </w:rPr>
        <w:t>1</w:t>
      </w:r>
      <w:r w:rsidR="00243E42" w:rsidRPr="003C4660">
        <w:rPr>
          <w:b/>
          <w:bCs/>
          <w:sz w:val="22"/>
          <w:szCs w:val="22"/>
        </w:rPr>
        <w:t>5</w:t>
      </w:r>
      <w:r w:rsidRPr="003C4660">
        <w:rPr>
          <w:b/>
          <w:bCs/>
          <w:sz w:val="22"/>
          <w:szCs w:val="22"/>
        </w:rPr>
        <w:t>.</w:t>
      </w:r>
      <w:r w:rsidRPr="003C4660">
        <w:rPr>
          <w:b/>
          <w:bCs/>
          <w:sz w:val="22"/>
          <w:szCs w:val="22"/>
        </w:rPr>
        <w:tab/>
        <w:t xml:space="preserve">PROTECTION OF UTILITIES:  </w:t>
      </w:r>
      <w:r w:rsidRPr="003C4660">
        <w:rPr>
          <w:sz w:val="22"/>
          <w:szCs w:val="22"/>
        </w:rPr>
        <w:t xml:space="preserve">Contractor shall protect from damage public and private utilities encountered during the performance of any </w:t>
      </w:r>
      <w:r w:rsidR="00243E42" w:rsidRPr="003C4660">
        <w:rPr>
          <w:sz w:val="22"/>
          <w:szCs w:val="22"/>
        </w:rPr>
        <w:t>W</w:t>
      </w:r>
      <w:r w:rsidRPr="003C4660">
        <w:rPr>
          <w:sz w:val="22"/>
          <w:szCs w:val="22"/>
        </w:rPr>
        <w:t xml:space="preserve">ork under this </w:t>
      </w:r>
      <w:r w:rsidR="00360E49" w:rsidRPr="003C4660">
        <w:rPr>
          <w:sz w:val="22"/>
          <w:szCs w:val="22"/>
        </w:rPr>
        <w:t xml:space="preserve">Leveraged Procurement </w:t>
      </w:r>
      <w:r w:rsidRPr="003C4660">
        <w:rPr>
          <w:sz w:val="22"/>
          <w:szCs w:val="22"/>
        </w:rPr>
        <w:t xml:space="preserve">Agreement.  Prior to beginning any </w:t>
      </w:r>
      <w:r w:rsidR="00243E42" w:rsidRPr="003C4660">
        <w:rPr>
          <w:sz w:val="22"/>
          <w:szCs w:val="22"/>
        </w:rPr>
        <w:t>W</w:t>
      </w:r>
      <w:r w:rsidRPr="003C4660">
        <w:rPr>
          <w:sz w:val="22"/>
          <w:szCs w:val="22"/>
        </w:rPr>
        <w:t>ork, Contractor shall give proper notification to the agencies that have utilities in place, and shall cooperate with these agencies in the protection and relocation of underground utilities, facilities and structures.</w:t>
      </w:r>
    </w:p>
    <w:p w:rsidR="00FB3706" w:rsidRPr="003C4660" w:rsidRDefault="00FB3706" w:rsidP="00FB3706">
      <w:pPr>
        <w:pStyle w:val="ExhibitB2"/>
        <w:numPr>
          <w:ilvl w:val="0"/>
          <w:numId w:val="0"/>
        </w:numPr>
        <w:tabs>
          <w:tab w:val="clear" w:pos="2016"/>
          <w:tab w:val="clear" w:pos="2592"/>
          <w:tab w:val="clear" w:pos="4176"/>
          <w:tab w:val="clear" w:pos="10710"/>
        </w:tabs>
        <w:spacing w:before="120" w:after="120"/>
        <w:ind w:right="0"/>
        <w:outlineLvl w:val="9"/>
        <w:rPr>
          <w:b/>
          <w:bCs/>
          <w:sz w:val="22"/>
          <w:szCs w:val="22"/>
        </w:rPr>
      </w:pPr>
      <w:r w:rsidRPr="003C4660">
        <w:rPr>
          <w:b/>
          <w:bCs/>
          <w:sz w:val="22"/>
          <w:szCs w:val="22"/>
        </w:rPr>
        <w:t>1</w:t>
      </w:r>
      <w:r w:rsidR="00935D0F" w:rsidRPr="003C4660">
        <w:rPr>
          <w:b/>
          <w:bCs/>
          <w:sz w:val="22"/>
          <w:szCs w:val="22"/>
        </w:rPr>
        <w:t>6</w:t>
      </w:r>
      <w:r w:rsidRPr="003C4660">
        <w:rPr>
          <w:b/>
          <w:bCs/>
          <w:sz w:val="22"/>
          <w:szCs w:val="22"/>
        </w:rPr>
        <w:t>.</w:t>
      </w:r>
      <w:r w:rsidRPr="003C4660">
        <w:rPr>
          <w:b/>
          <w:bCs/>
          <w:sz w:val="22"/>
          <w:szCs w:val="22"/>
        </w:rPr>
        <w:tab/>
        <w:t>HAZARDOUS MATERIALS</w:t>
      </w:r>
    </w:p>
    <w:p w:rsidR="00446E83" w:rsidRPr="003C4660" w:rsidRDefault="00FB3706" w:rsidP="00446E83">
      <w:pPr>
        <w:pStyle w:val="BodyText"/>
        <w:ind w:firstLine="720"/>
        <w:rPr>
          <w:sz w:val="22"/>
          <w:szCs w:val="22"/>
        </w:rPr>
      </w:pPr>
      <w:r w:rsidRPr="003C4660">
        <w:rPr>
          <w:sz w:val="22"/>
          <w:szCs w:val="22"/>
        </w:rPr>
        <w:t>(a)</w:t>
      </w:r>
      <w:r w:rsidRPr="003C4660">
        <w:rPr>
          <w:sz w:val="22"/>
          <w:szCs w:val="22"/>
        </w:rPr>
        <w:tab/>
        <w:t xml:space="preserve">Should Contractor’s personnel, during the course of a survey at </w:t>
      </w:r>
      <w:r w:rsidR="00154353" w:rsidRPr="003C4660">
        <w:rPr>
          <w:sz w:val="22"/>
          <w:szCs w:val="22"/>
        </w:rPr>
        <w:t xml:space="preserve">a </w:t>
      </w:r>
      <w:r w:rsidR="00DD1978" w:rsidRPr="003C4660">
        <w:rPr>
          <w:sz w:val="22"/>
          <w:szCs w:val="22"/>
        </w:rPr>
        <w:t>JBE</w:t>
      </w:r>
      <w:r w:rsidRPr="003C4660">
        <w:rPr>
          <w:sz w:val="22"/>
          <w:szCs w:val="22"/>
        </w:rPr>
        <w:t xml:space="preserve"> facility or during an approved installation, encounter hazardous materials (hazardous materials include asbestos, PCBs, lead, radioactive materials, explosives and other materials defined as hazardous or dangerous wastes), Contractor’s installers shall not disturb such materials, but should immediately contact the</w:t>
      </w:r>
      <w:r w:rsidR="00360E49" w:rsidRPr="003C4660">
        <w:rPr>
          <w:sz w:val="22"/>
          <w:szCs w:val="22"/>
        </w:rPr>
        <w:t xml:space="preserve"> </w:t>
      </w:r>
      <w:r w:rsidR="00DD1978" w:rsidRPr="003C4660">
        <w:rPr>
          <w:sz w:val="22"/>
          <w:szCs w:val="22"/>
        </w:rPr>
        <w:t>JBE</w:t>
      </w:r>
      <w:r w:rsidR="00360E49" w:rsidRPr="003C4660">
        <w:rPr>
          <w:sz w:val="22"/>
          <w:szCs w:val="22"/>
        </w:rPr>
        <w:t xml:space="preserve"> or AOC </w:t>
      </w:r>
      <w:r w:rsidRPr="003C4660">
        <w:rPr>
          <w:sz w:val="22"/>
          <w:szCs w:val="22"/>
        </w:rPr>
        <w:t xml:space="preserve"> </w:t>
      </w:r>
      <w:r w:rsidR="009C3DF3" w:rsidRPr="003C4660">
        <w:rPr>
          <w:sz w:val="22"/>
          <w:szCs w:val="22"/>
        </w:rPr>
        <w:t>Project Manager</w:t>
      </w:r>
      <w:r w:rsidR="00322443" w:rsidRPr="003C4660">
        <w:rPr>
          <w:sz w:val="22"/>
          <w:szCs w:val="22"/>
        </w:rPr>
        <w:t xml:space="preserve"> </w:t>
      </w:r>
      <w:r w:rsidRPr="003C4660">
        <w:rPr>
          <w:sz w:val="22"/>
          <w:szCs w:val="22"/>
        </w:rPr>
        <w:t>to determine an alternative installation plan that will not disturb those or other hazardous materials.</w:t>
      </w:r>
    </w:p>
    <w:p w:rsidR="00FB3706" w:rsidRDefault="00FB3706" w:rsidP="00446E83">
      <w:pPr>
        <w:pStyle w:val="BodyText"/>
        <w:ind w:firstLine="720"/>
        <w:rPr>
          <w:sz w:val="22"/>
          <w:szCs w:val="22"/>
        </w:rPr>
      </w:pPr>
      <w:r w:rsidRPr="003C4660">
        <w:rPr>
          <w:sz w:val="22"/>
          <w:szCs w:val="22"/>
        </w:rPr>
        <w:t>(b)</w:t>
      </w:r>
      <w:r w:rsidRPr="003C4660">
        <w:rPr>
          <w:sz w:val="22"/>
          <w:szCs w:val="22"/>
        </w:rPr>
        <w:tab/>
        <w:t>If some or all of the equipment or materials being provided by Contractor are on CAL OSHA’s “Hazardous Substances List,” Contractor must forward a completed Materials</w:t>
      </w:r>
      <w:r w:rsidR="00856021" w:rsidRPr="003C4660">
        <w:rPr>
          <w:sz w:val="22"/>
          <w:szCs w:val="22"/>
        </w:rPr>
        <w:t xml:space="preserve"> Safety Data Sheet (MSDS) to the </w:t>
      </w:r>
      <w:r w:rsidR="00DD1978" w:rsidRPr="003C4660">
        <w:rPr>
          <w:sz w:val="22"/>
          <w:szCs w:val="22"/>
        </w:rPr>
        <w:t>JBE</w:t>
      </w:r>
      <w:r w:rsidR="00360E49" w:rsidRPr="003C4660">
        <w:rPr>
          <w:sz w:val="22"/>
          <w:szCs w:val="22"/>
        </w:rPr>
        <w:t xml:space="preserve"> or AOC </w:t>
      </w:r>
      <w:r w:rsidR="00856021" w:rsidRPr="003C4660">
        <w:rPr>
          <w:sz w:val="22"/>
          <w:szCs w:val="22"/>
        </w:rPr>
        <w:t>P</w:t>
      </w:r>
      <w:r w:rsidR="00446E83" w:rsidRPr="003C4660">
        <w:rPr>
          <w:sz w:val="22"/>
          <w:szCs w:val="22"/>
        </w:rPr>
        <w:t>roject Manager</w:t>
      </w:r>
      <w:r w:rsidR="00856021" w:rsidRPr="003C4660">
        <w:rPr>
          <w:sz w:val="22"/>
          <w:szCs w:val="22"/>
        </w:rPr>
        <w:t>.</w:t>
      </w:r>
    </w:p>
    <w:p w:rsidR="00596A7D" w:rsidRDefault="00596A7D" w:rsidP="00446E83">
      <w:pPr>
        <w:pStyle w:val="BodyText"/>
        <w:ind w:firstLine="720"/>
        <w:rPr>
          <w:b/>
          <w:bCs/>
          <w:sz w:val="22"/>
          <w:szCs w:val="22"/>
        </w:rPr>
      </w:pPr>
    </w:p>
    <w:p w:rsidR="006A5DB1" w:rsidRPr="006A5DB1" w:rsidRDefault="00CB0CF9" w:rsidP="006A5DB1">
      <w:pPr>
        <w:pStyle w:val="ExhibitB2"/>
        <w:numPr>
          <w:ilvl w:val="0"/>
          <w:numId w:val="0"/>
        </w:numPr>
        <w:tabs>
          <w:tab w:val="clear" w:pos="2016"/>
          <w:tab w:val="clear" w:pos="2592"/>
          <w:tab w:val="clear" w:pos="4176"/>
          <w:tab w:val="clear" w:pos="10710"/>
        </w:tabs>
        <w:spacing w:before="120" w:after="120"/>
        <w:ind w:right="0"/>
        <w:outlineLvl w:val="9"/>
        <w:rPr>
          <w:b/>
          <w:bCs/>
          <w:sz w:val="22"/>
          <w:szCs w:val="22"/>
        </w:rPr>
      </w:pPr>
      <w:r w:rsidRPr="006967DF">
        <w:rPr>
          <w:b/>
          <w:bCs/>
          <w:sz w:val="22"/>
          <w:szCs w:val="22"/>
        </w:rPr>
        <w:t>1</w:t>
      </w:r>
      <w:r w:rsidR="00935D0F">
        <w:rPr>
          <w:b/>
          <w:bCs/>
          <w:sz w:val="22"/>
          <w:szCs w:val="22"/>
        </w:rPr>
        <w:t>7</w:t>
      </w:r>
      <w:r w:rsidRPr="006967DF">
        <w:rPr>
          <w:b/>
          <w:bCs/>
          <w:sz w:val="22"/>
          <w:szCs w:val="22"/>
        </w:rPr>
        <w:t>.</w:t>
      </w:r>
      <w:r w:rsidRPr="006967DF">
        <w:rPr>
          <w:b/>
          <w:bCs/>
          <w:sz w:val="22"/>
          <w:szCs w:val="22"/>
        </w:rPr>
        <w:tab/>
      </w:r>
      <w:r w:rsidR="00F2206B">
        <w:rPr>
          <w:b/>
          <w:bCs/>
          <w:sz w:val="22"/>
          <w:szCs w:val="22"/>
        </w:rPr>
        <w:t>SCOPE OF WORK; ACCEPTANCE</w:t>
      </w:r>
      <w:r w:rsidR="006A5DB1" w:rsidRPr="006A5DB1">
        <w:rPr>
          <w:b/>
          <w:bCs/>
          <w:sz w:val="22"/>
          <w:szCs w:val="22"/>
        </w:rPr>
        <w:t xml:space="preserve"> </w:t>
      </w:r>
    </w:p>
    <w:p w:rsidR="00F2206B" w:rsidRPr="00EE7CE9" w:rsidRDefault="00EE7CE9" w:rsidP="00EE7CE9">
      <w:pPr>
        <w:pStyle w:val="BodyText"/>
        <w:ind w:firstLine="720"/>
        <w:rPr>
          <w:sz w:val="22"/>
          <w:szCs w:val="22"/>
        </w:rPr>
      </w:pPr>
      <w:r>
        <w:rPr>
          <w:sz w:val="22"/>
          <w:szCs w:val="22"/>
        </w:rPr>
        <w:t>(a)</w:t>
      </w:r>
      <w:r w:rsidR="00F2206B" w:rsidRPr="00EE7CE9">
        <w:rPr>
          <w:sz w:val="22"/>
          <w:szCs w:val="22"/>
        </w:rPr>
        <w:tab/>
        <w:t>Scope of Work</w:t>
      </w:r>
      <w:r w:rsidR="00186ECA">
        <w:rPr>
          <w:sz w:val="22"/>
          <w:szCs w:val="22"/>
        </w:rPr>
        <w:t xml:space="preserve">:  </w:t>
      </w:r>
      <w:r>
        <w:rPr>
          <w:sz w:val="22"/>
          <w:szCs w:val="22"/>
        </w:rPr>
        <w:t xml:space="preserve"> </w:t>
      </w:r>
      <w:r w:rsidR="00F2206B" w:rsidRPr="00EE7CE9">
        <w:rPr>
          <w:sz w:val="22"/>
          <w:szCs w:val="22"/>
        </w:rPr>
        <w:t xml:space="preserve">Contractor will perform and complete all Work described in </w:t>
      </w:r>
      <w:r w:rsidR="00DC5274" w:rsidRPr="00DC5274">
        <w:rPr>
          <w:sz w:val="22"/>
          <w:szCs w:val="22"/>
          <w:u w:val="single"/>
        </w:rPr>
        <w:t>Schedule 1 – Description</w:t>
      </w:r>
      <w:r w:rsidR="00DC5274">
        <w:rPr>
          <w:sz w:val="22"/>
          <w:szCs w:val="22"/>
          <w:u w:val="single"/>
        </w:rPr>
        <w:t xml:space="preserve"> </w:t>
      </w:r>
      <w:r w:rsidR="00DC5274" w:rsidRPr="00DC5274">
        <w:rPr>
          <w:sz w:val="22"/>
          <w:szCs w:val="22"/>
          <w:u w:val="single"/>
        </w:rPr>
        <w:t>of Products and Services</w:t>
      </w:r>
      <w:r w:rsidR="00F2206B" w:rsidRPr="00EE7CE9">
        <w:rPr>
          <w:sz w:val="22"/>
          <w:szCs w:val="22"/>
        </w:rPr>
        <w:t xml:space="preserve">  in compliance with the requirements of this </w:t>
      </w:r>
      <w:r w:rsidR="00360E49">
        <w:rPr>
          <w:sz w:val="22"/>
          <w:szCs w:val="22"/>
        </w:rPr>
        <w:t xml:space="preserve">Leveraged Procurement </w:t>
      </w:r>
      <w:r w:rsidR="00A51189">
        <w:rPr>
          <w:sz w:val="22"/>
          <w:szCs w:val="22"/>
        </w:rPr>
        <w:t>A</w:t>
      </w:r>
      <w:r w:rsidR="00F2206B" w:rsidRPr="00EE7CE9">
        <w:rPr>
          <w:sz w:val="22"/>
          <w:szCs w:val="22"/>
        </w:rPr>
        <w:t xml:space="preserve">greement, and to the satisfaction of </w:t>
      </w:r>
      <w:r>
        <w:rPr>
          <w:sz w:val="22"/>
          <w:szCs w:val="22"/>
        </w:rPr>
        <w:t>the AOC</w:t>
      </w:r>
      <w:r w:rsidR="00360E49">
        <w:rPr>
          <w:sz w:val="22"/>
          <w:szCs w:val="22"/>
        </w:rPr>
        <w:t xml:space="preserve"> and </w:t>
      </w:r>
      <w:r w:rsidR="00DD1978">
        <w:rPr>
          <w:sz w:val="22"/>
          <w:szCs w:val="22"/>
        </w:rPr>
        <w:t>JBE</w:t>
      </w:r>
      <w:r w:rsidR="00360E49">
        <w:rPr>
          <w:sz w:val="22"/>
          <w:szCs w:val="22"/>
        </w:rPr>
        <w:t>s</w:t>
      </w:r>
      <w:r w:rsidR="00F2206B" w:rsidRPr="00EE7CE9">
        <w:rPr>
          <w:sz w:val="22"/>
          <w:szCs w:val="22"/>
        </w:rPr>
        <w:t>.</w:t>
      </w:r>
    </w:p>
    <w:p w:rsidR="00F2206B" w:rsidRDefault="00EE7CE9" w:rsidP="00EE7CE9">
      <w:pPr>
        <w:pStyle w:val="BodyText"/>
        <w:ind w:firstLine="720"/>
        <w:rPr>
          <w:sz w:val="22"/>
          <w:szCs w:val="22"/>
        </w:rPr>
      </w:pPr>
      <w:r>
        <w:rPr>
          <w:sz w:val="22"/>
          <w:szCs w:val="22"/>
        </w:rPr>
        <w:t>(b)</w:t>
      </w:r>
      <w:r w:rsidR="00F2206B" w:rsidRPr="00EE7CE9">
        <w:rPr>
          <w:sz w:val="22"/>
          <w:szCs w:val="22"/>
        </w:rPr>
        <w:tab/>
        <w:t>Acceptance.</w:t>
      </w:r>
    </w:p>
    <w:p w:rsidR="00FE101F" w:rsidRDefault="00EE7CE9" w:rsidP="005B782E">
      <w:pPr>
        <w:pStyle w:val="BodyText"/>
        <w:ind w:firstLine="1440"/>
        <w:rPr>
          <w:sz w:val="22"/>
          <w:szCs w:val="22"/>
        </w:rPr>
      </w:pPr>
      <w:r>
        <w:rPr>
          <w:sz w:val="22"/>
          <w:szCs w:val="22"/>
        </w:rPr>
        <w:lastRenderedPageBreak/>
        <w:t>1.</w:t>
      </w:r>
      <w:r>
        <w:rPr>
          <w:sz w:val="22"/>
          <w:szCs w:val="22"/>
        </w:rPr>
        <w:tab/>
      </w:r>
      <w:r w:rsidR="00F2206B" w:rsidRPr="00EE7CE9">
        <w:rPr>
          <w:sz w:val="22"/>
          <w:szCs w:val="22"/>
        </w:rPr>
        <w:t xml:space="preserve">All </w:t>
      </w:r>
      <w:r w:rsidR="00A61922">
        <w:rPr>
          <w:sz w:val="22"/>
          <w:szCs w:val="22"/>
        </w:rPr>
        <w:t>w</w:t>
      </w:r>
      <w:r w:rsidR="00A61922" w:rsidRPr="00EE7CE9">
        <w:rPr>
          <w:sz w:val="22"/>
          <w:szCs w:val="22"/>
        </w:rPr>
        <w:t xml:space="preserve">ork </w:t>
      </w:r>
      <w:r w:rsidR="00F2206B" w:rsidRPr="00EE7CE9">
        <w:rPr>
          <w:sz w:val="22"/>
          <w:szCs w:val="22"/>
        </w:rPr>
        <w:t xml:space="preserve">provided by Contractor under this </w:t>
      </w:r>
      <w:r w:rsidR="00360E49">
        <w:rPr>
          <w:sz w:val="22"/>
          <w:szCs w:val="22"/>
        </w:rPr>
        <w:t xml:space="preserve">Leveraged Procurement </w:t>
      </w:r>
      <w:r w:rsidR="00F2206B" w:rsidRPr="00EE7CE9">
        <w:rPr>
          <w:sz w:val="22"/>
          <w:szCs w:val="22"/>
        </w:rPr>
        <w:t xml:space="preserve">Agreement is subject to </w:t>
      </w:r>
      <w:r w:rsidR="00DC5274">
        <w:rPr>
          <w:sz w:val="22"/>
          <w:szCs w:val="22"/>
        </w:rPr>
        <w:t>written</w:t>
      </w:r>
      <w:r w:rsidR="00F2206B" w:rsidRPr="00EE7CE9">
        <w:rPr>
          <w:sz w:val="22"/>
          <w:szCs w:val="22"/>
        </w:rPr>
        <w:t xml:space="preserve"> </w:t>
      </w:r>
      <w:r w:rsidR="00FE101F">
        <w:rPr>
          <w:sz w:val="22"/>
          <w:szCs w:val="22"/>
        </w:rPr>
        <w:t>acknowledgement</w:t>
      </w:r>
      <w:r w:rsidR="00F2206B" w:rsidRPr="00EE7CE9">
        <w:rPr>
          <w:sz w:val="22"/>
          <w:szCs w:val="22"/>
        </w:rPr>
        <w:t xml:space="preserve"> and acceptance by </w:t>
      </w:r>
      <w:r w:rsidR="00491C5B" w:rsidRPr="00EE7CE9">
        <w:rPr>
          <w:sz w:val="22"/>
          <w:szCs w:val="22"/>
        </w:rPr>
        <w:t>the</w:t>
      </w:r>
      <w:r w:rsidR="00F2206B" w:rsidRPr="00EE7CE9">
        <w:rPr>
          <w:sz w:val="22"/>
          <w:szCs w:val="22"/>
        </w:rPr>
        <w:t xml:space="preserve"> </w:t>
      </w:r>
      <w:r w:rsidR="00360E49">
        <w:rPr>
          <w:sz w:val="22"/>
          <w:szCs w:val="22"/>
        </w:rPr>
        <w:t xml:space="preserve">AOC or </w:t>
      </w:r>
      <w:r w:rsidR="00DD1978">
        <w:rPr>
          <w:sz w:val="22"/>
          <w:szCs w:val="22"/>
        </w:rPr>
        <w:t>JBE</w:t>
      </w:r>
      <w:r w:rsidR="00360E49">
        <w:rPr>
          <w:sz w:val="22"/>
          <w:szCs w:val="22"/>
        </w:rPr>
        <w:t xml:space="preserve"> </w:t>
      </w:r>
      <w:r w:rsidR="00F2206B" w:rsidRPr="00EE7CE9">
        <w:rPr>
          <w:sz w:val="22"/>
          <w:szCs w:val="22"/>
        </w:rPr>
        <w:t>Project Manager</w:t>
      </w:r>
      <w:r w:rsidR="00A61922">
        <w:rPr>
          <w:sz w:val="22"/>
          <w:szCs w:val="22"/>
        </w:rPr>
        <w:t xml:space="preserve"> or a representative of the </w:t>
      </w:r>
      <w:r w:rsidR="00360E49">
        <w:rPr>
          <w:sz w:val="22"/>
          <w:szCs w:val="22"/>
        </w:rPr>
        <w:t xml:space="preserve">AOC or </w:t>
      </w:r>
      <w:r w:rsidR="00DD1978">
        <w:rPr>
          <w:sz w:val="22"/>
          <w:szCs w:val="22"/>
        </w:rPr>
        <w:t>JBE</w:t>
      </w:r>
      <w:r w:rsidR="00360E49">
        <w:rPr>
          <w:sz w:val="22"/>
          <w:szCs w:val="22"/>
        </w:rPr>
        <w:t xml:space="preserve"> </w:t>
      </w:r>
      <w:r w:rsidR="00A61922">
        <w:rPr>
          <w:sz w:val="22"/>
          <w:szCs w:val="22"/>
        </w:rPr>
        <w:t>placing the order (“Representative”)</w:t>
      </w:r>
      <w:r w:rsidR="00F2206B" w:rsidRPr="00EE7CE9">
        <w:rPr>
          <w:sz w:val="22"/>
          <w:szCs w:val="22"/>
        </w:rPr>
        <w:t xml:space="preserve">. </w:t>
      </w:r>
      <w:r w:rsidR="00491C5B" w:rsidRPr="00EE7CE9">
        <w:rPr>
          <w:sz w:val="22"/>
          <w:szCs w:val="22"/>
        </w:rPr>
        <w:t>The</w:t>
      </w:r>
      <w:r w:rsidR="00360E49">
        <w:rPr>
          <w:sz w:val="22"/>
          <w:szCs w:val="22"/>
        </w:rPr>
        <w:t xml:space="preserve"> AOC or </w:t>
      </w:r>
      <w:r w:rsidR="00DD1978">
        <w:rPr>
          <w:sz w:val="22"/>
          <w:szCs w:val="22"/>
        </w:rPr>
        <w:t>JBE</w:t>
      </w:r>
      <w:r w:rsidR="00F2206B" w:rsidRPr="00EE7CE9">
        <w:rPr>
          <w:sz w:val="22"/>
          <w:szCs w:val="22"/>
        </w:rPr>
        <w:t xml:space="preserve"> Project Manager </w:t>
      </w:r>
      <w:r w:rsidR="00A61922">
        <w:rPr>
          <w:sz w:val="22"/>
          <w:szCs w:val="22"/>
        </w:rPr>
        <w:t xml:space="preserve">or, as appropriate, Representative </w:t>
      </w:r>
      <w:r w:rsidR="00F2206B" w:rsidRPr="00EE7CE9">
        <w:rPr>
          <w:sz w:val="22"/>
          <w:szCs w:val="22"/>
        </w:rPr>
        <w:t xml:space="preserve">will apply the acceptance criteria set forth in </w:t>
      </w:r>
      <w:r w:rsidR="00DC5274" w:rsidRPr="009F4D00">
        <w:rPr>
          <w:sz w:val="22"/>
          <w:szCs w:val="22"/>
          <w:u w:val="single"/>
        </w:rPr>
        <w:t>Schedule 4 – Acceptance and Signoff Form</w:t>
      </w:r>
      <w:r w:rsidR="00F2206B" w:rsidRPr="00EE7CE9">
        <w:rPr>
          <w:sz w:val="22"/>
          <w:szCs w:val="22"/>
        </w:rPr>
        <w:t>, (including</w:t>
      </w:r>
      <w:r w:rsidR="00DC5274">
        <w:rPr>
          <w:sz w:val="22"/>
          <w:szCs w:val="22"/>
        </w:rPr>
        <w:t xml:space="preserve"> time</w:t>
      </w:r>
      <w:r w:rsidR="00F2206B" w:rsidRPr="00EE7CE9">
        <w:rPr>
          <w:sz w:val="22"/>
          <w:szCs w:val="22"/>
        </w:rPr>
        <w:t xml:space="preserve">liness, completeness, technical accuracy and conformance to statistical, industry or </w:t>
      </w:r>
      <w:r w:rsidR="00DC5274">
        <w:rPr>
          <w:sz w:val="22"/>
          <w:szCs w:val="22"/>
        </w:rPr>
        <w:t>m</w:t>
      </w:r>
      <w:r w:rsidR="00F2206B" w:rsidRPr="00EE7CE9">
        <w:rPr>
          <w:sz w:val="22"/>
          <w:szCs w:val="22"/>
        </w:rPr>
        <w:t>arket</w:t>
      </w:r>
      <w:r w:rsidR="0047675A">
        <w:rPr>
          <w:sz w:val="22"/>
          <w:szCs w:val="22"/>
        </w:rPr>
        <w:t xml:space="preserve"> </w:t>
      </w:r>
      <w:r w:rsidR="00F2206B" w:rsidRPr="00EE7CE9">
        <w:rPr>
          <w:sz w:val="22"/>
          <w:szCs w:val="22"/>
        </w:rPr>
        <w:t xml:space="preserve">place standards) to determine acceptance or non-acceptance of the </w:t>
      </w:r>
      <w:r w:rsidR="00A61922">
        <w:rPr>
          <w:sz w:val="22"/>
          <w:szCs w:val="22"/>
        </w:rPr>
        <w:t>w</w:t>
      </w:r>
      <w:r w:rsidR="00A61922" w:rsidRPr="00EE7CE9">
        <w:rPr>
          <w:sz w:val="22"/>
          <w:szCs w:val="22"/>
        </w:rPr>
        <w:t>ork</w:t>
      </w:r>
      <w:r w:rsidR="00F2206B" w:rsidRPr="00EE7CE9">
        <w:rPr>
          <w:sz w:val="22"/>
          <w:szCs w:val="22"/>
        </w:rPr>
        <w:t>.</w:t>
      </w:r>
    </w:p>
    <w:p w:rsidR="00F2206B" w:rsidRDefault="00FE101F" w:rsidP="005B782E">
      <w:pPr>
        <w:pStyle w:val="BodyText"/>
        <w:ind w:firstLine="1440"/>
        <w:rPr>
          <w:sz w:val="22"/>
          <w:szCs w:val="22"/>
        </w:rPr>
      </w:pPr>
      <w:r>
        <w:rPr>
          <w:sz w:val="22"/>
          <w:szCs w:val="22"/>
        </w:rPr>
        <w:t>2.</w:t>
      </w:r>
      <w:r>
        <w:rPr>
          <w:sz w:val="22"/>
          <w:szCs w:val="22"/>
        </w:rPr>
        <w:tab/>
      </w:r>
      <w:r w:rsidR="00361D8B" w:rsidRPr="00EE7CE9">
        <w:rPr>
          <w:sz w:val="22"/>
          <w:szCs w:val="22"/>
        </w:rPr>
        <w:t>The</w:t>
      </w:r>
      <w:r w:rsidR="00361D8B">
        <w:rPr>
          <w:sz w:val="22"/>
          <w:szCs w:val="22"/>
        </w:rPr>
        <w:t xml:space="preserve"> AOC</w:t>
      </w:r>
      <w:r w:rsidR="00360E49">
        <w:rPr>
          <w:sz w:val="22"/>
          <w:szCs w:val="22"/>
        </w:rPr>
        <w:t xml:space="preserve"> or </w:t>
      </w:r>
      <w:r w:rsidR="00DD1978">
        <w:rPr>
          <w:sz w:val="22"/>
          <w:szCs w:val="22"/>
        </w:rPr>
        <w:t>JBE</w:t>
      </w:r>
      <w:r w:rsidR="00491C5B" w:rsidRPr="00EE7CE9">
        <w:rPr>
          <w:sz w:val="22"/>
          <w:szCs w:val="22"/>
        </w:rPr>
        <w:t xml:space="preserve"> </w:t>
      </w:r>
      <w:r w:rsidR="00F2206B" w:rsidRPr="00EE7CE9">
        <w:rPr>
          <w:sz w:val="22"/>
          <w:szCs w:val="22"/>
        </w:rPr>
        <w:t xml:space="preserve">Project Manager </w:t>
      </w:r>
      <w:r w:rsidR="00A61922">
        <w:rPr>
          <w:sz w:val="22"/>
          <w:szCs w:val="22"/>
        </w:rPr>
        <w:t xml:space="preserve">or, as appropriate, Representative </w:t>
      </w:r>
      <w:r w:rsidR="00F2206B" w:rsidRPr="00EE7CE9">
        <w:rPr>
          <w:sz w:val="22"/>
          <w:szCs w:val="22"/>
        </w:rPr>
        <w:t xml:space="preserve">shall use </w:t>
      </w:r>
      <w:r w:rsidR="00DC5274" w:rsidRPr="00FE101F">
        <w:rPr>
          <w:sz w:val="22"/>
          <w:szCs w:val="22"/>
          <w:u w:val="single"/>
        </w:rPr>
        <w:t>Schedule 4</w:t>
      </w:r>
      <w:r w:rsidR="002C01F1" w:rsidRPr="00FE101F">
        <w:rPr>
          <w:sz w:val="22"/>
          <w:szCs w:val="22"/>
          <w:u w:val="single"/>
        </w:rPr>
        <w:t xml:space="preserve"> -</w:t>
      </w:r>
      <w:r w:rsidR="00F2206B" w:rsidRPr="00FE101F">
        <w:rPr>
          <w:sz w:val="22"/>
          <w:szCs w:val="22"/>
          <w:u w:val="single"/>
        </w:rPr>
        <w:t>Acceptance and Signoff Form</w:t>
      </w:r>
      <w:r w:rsidR="002C01F1">
        <w:rPr>
          <w:sz w:val="22"/>
          <w:szCs w:val="22"/>
        </w:rPr>
        <w:t xml:space="preserve"> </w:t>
      </w:r>
      <w:r>
        <w:rPr>
          <w:sz w:val="22"/>
          <w:szCs w:val="22"/>
        </w:rPr>
        <w:t>to notify</w:t>
      </w:r>
      <w:r w:rsidR="00F2206B" w:rsidRPr="00EE7CE9">
        <w:rPr>
          <w:sz w:val="22"/>
          <w:szCs w:val="22"/>
        </w:rPr>
        <w:t xml:space="preserve"> Contractor of acceptance or non-acceptance.  </w:t>
      </w:r>
    </w:p>
    <w:p w:rsidR="00F2206B" w:rsidRPr="00EE7CE9" w:rsidRDefault="00F2206B" w:rsidP="005B782E">
      <w:pPr>
        <w:pStyle w:val="BodyText"/>
        <w:ind w:firstLine="1440"/>
        <w:rPr>
          <w:sz w:val="22"/>
          <w:szCs w:val="22"/>
        </w:rPr>
      </w:pPr>
      <w:r w:rsidRPr="00EE7CE9">
        <w:rPr>
          <w:sz w:val="22"/>
          <w:szCs w:val="22"/>
        </w:rPr>
        <w:t>3</w:t>
      </w:r>
      <w:r w:rsidR="00805B1A">
        <w:rPr>
          <w:sz w:val="22"/>
          <w:szCs w:val="22"/>
        </w:rPr>
        <w:t>.</w:t>
      </w:r>
      <w:r w:rsidRPr="00EE7CE9">
        <w:rPr>
          <w:sz w:val="22"/>
          <w:szCs w:val="22"/>
        </w:rPr>
        <w:tab/>
        <w:t xml:space="preserve">If the </w:t>
      </w:r>
      <w:r w:rsidR="00A61922">
        <w:rPr>
          <w:sz w:val="22"/>
          <w:szCs w:val="22"/>
        </w:rPr>
        <w:t>w</w:t>
      </w:r>
      <w:r w:rsidR="00A61922" w:rsidRPr="00EE7CE9">
        <w:rPr>
          <w:sz w:val="22"/>
          <w:szCs w:val="22"/>
        </w:rPr>
        <w:t xml:space="preserve">ork </w:t>
      </w:r>
      <w:r w:rsidRPr="00EE7CE9">
        <w:rPr>
          <w:sz w:val="22"/>
          <w:szCs w:val="22"/>
        </w:rPr>
        <w:t xml:space="preserve">is not acceptable, </w:t>
      </w:r>
      <w:r w:rsidR="00491C5B" w:rsidRPr="00EE7CE9">
        <w:rPr>
          <w:sz w:val="22"/>
          <w:szCs w:val="22"/>
        </w:rPr>
        <w:t>the</w:t>
      </w:r>
      <w:r w:rsidR="00360E49">
        <w:rPr>
          <w:sz w:val="22"/>
          <w:szCs w:val="22"/>
        </w:rPr>
        <w:t xml:space="preserve"> AOC or </w:t>
      </w:r>
      <w:r w:rsidR="00DD1978">
        <w:rPr>
          <w:sz w:val="22"/>
          <w:szCs w:val="22"/>
        </w:rPr>
        <w:t>JBE</w:t>
      </w:r>
      <w:r w:rsidR="00491C5B" w:rsidRPr="00EE7CE9">
        <w:rPr>
          <w:sz w:val="22"/>
          <w:szCs w:val="22"/>
        </w:rPr>
        <w:t xml:space="preserve"> </w:t>
      </w:r>
      <w:r w:rsidRPr="00EE7CE9">
        <w:rPr>
          <w:sz w:val="22"/>
          <w:szCs w:val="22"/>
        </w:rPr>
        <w:t xml:space="preserve">Project Manager </w:t>
      </w:r>
      <w:r w:rsidR="00A61922">
        <w:rPr>
          <w:sz w:val="22"/>
          <w:szCs w:val="22"/>
        </w:rPr>
        <w:t xml:space="preserve">or, as appropriate, Representative </w:t>
      </w:r>
      <w:r w:rsidRPr="00EE7CE9">
        <w:rPr>
          <w:sz w:val="22"/>
          <w:szCs w:val="22"/>
        </w:rPr>
        <w:t xml:space="preserve">shall detail </w:t>
      </w:r>
      <w:r w:rsidR="009F4D00">
        <w:rPr>
          <w:sz w:val="22"/>
          <w:szCs w:val="22"/>
        </w:rPr>
        <w:t xml:space="preserve">why the </w:t>
      </w:r>
      <w:r w:rsidR="00A61922">
        <w:rPr>
          <w:sz w:val="22"/>
          <w:szCs w:val="22"/>
        </w:rPr>
        <w:t xml:space="preserve">work </w:t>
      </w:r>
      <w:r w:rsidR="009F4D00">
        <w:rPr>
          <w:sz w:val="22"/>
          <w:szCs w:val="22"/>
        </w:rPr>
        <w:t>does not</w:t>
      </w:r>
      <w:r w:rsidRPr="00EE7CE9">
        <w:rPr>
          <w:sz w:val="22"/>
          <w:szCs w:val="22"/>
        </w:rPr>
        <w:t xml:space="preserve"> meet </w:t>
      </w:r>
      <w:r w:rsidR="00FE101F">
        <w:rPr>
          <w:sz w:val="22"/>
          <w:szCs w:val="22"/>
        </w:rPr>
        <w:t>t</w:t>
      </w:r>
      <w:r w:rsidRPr="00EE7CE9">
        <w:rPr>
          <w:sz w:val="22"/>
          <w:szCs w:val="22"/>
        </w:rPr>
        <w:t xml:space="preserve">he acceptance criteria. Contractor shall have ten </w:t>
      </w:r>
      <w:r w:rsidR="00805B1A">
        <w:rPr>
          <w:sz w:val="22"/>
          <w:szCs w:val="22"/>
        </w:rPr>
        <w:t xml:space="preserve">(10) </w:t>
      </w:r>
      <w:r w:rsidRPr="00EE7CE9">
        <w:rPr>
          <w:sz w:val="22"/>
          <w:szCs w:val="22"/>
        </w:rPr>
        <w:t xml:space="preserve">business days from receipt of </w:t>
      </w:r>
      <w:r w:rsidR="009F4D00">
        <w:rPr>
          <w:sz w:val="22"/>
          <w:szCs w:val="22"/>
        </w:rPr>
        <w:t xml:space="preserve">notice </w:t>
      </w:r>
      <w:r w:rsidRPr="00EE7CE9">
        <w:rPr>
          <w:sz w:val="22"/>
          <w:szCs w:val="22"/>
        </w:rPr>
        <w:t xml:space="preserve">to correct the failure(s) </w:t>
      </w:r>
      <w:r w:rsidR="009F4D00">
        <w:rPr>
          <w:sz w:val="22"/>
          <w:szCs w:val="22"/>
        </w:rPr>
        <w:t>and</w:t>
      </w:r>
      <w:r w:rsidRPr="00EE7CE9">
        <w:rPr>
          <w:sz w:val="22"/>
          <w:szCs w:val="22"/>
        </w:rPr>
        <w:t xml:space="preserve"> conform </w:t>
      </w:r>
      <w:r w:rsidR="00154353">
        <w:rPr>
          <w:sz w:val="22"/>
          <w:szCs w:val="22"/>
        </w:rPr>
        <w:t xml:space="preserve">the work </w:t>
      </w:r>
      <w:r w:rsidRPr="00EE7CE9">
        <w:rPr>
          <w:sz w:val="22"/>
          <w:szCs w:val="22"/>
        </w:rPr>
        <w:t xml:space="preserve">to the acceptance criteria. Contractor will </w:t>
      </w:r>
      <w:r w:rsidR="00FE101F">
        <w:rPr>
          <w:sz w:val="22"/>
          <w:szCs w:val="22"/>
        </w:rPr>
        <w:t xml:space="preserve">redo or </w:t>
      </w:r>
      <w:r w:rsidRPr="00EE7CE9">
        <w:rPr>
          <w:sz w:val="22"/>
          <w:szCs w:val="22"/>
        </w:rPr>
        <w:t xml:space="preserve">resubmit the </w:t>
      </w:r>
      <w:r w:rsidR="00A61922">
        <w:rPr>
          <w:sz w:val="22"/>
          <w:szCs w:val="22"/>
        </w:rPr>
        <w:t>w</w:t>
      </w:r>
      <w:r w:rsidR="00A61922" w:rsidRPr="00EE7CE9">
        <w:rPr>
          <w:sz w:val="22"/>
          <w:szCs w:val="22"/>
        </w:rPr>
        <w:t xml:space="preserve">ork </w:t>
      </w:r>
      <w:r w:rsidRPr="00EE7CE9">
        <w:rPr>
          <w:sz w:val="22"/>
          <w:szCs w:val="22"/>
        </w:rPr>
        <w:t>and the</w:t>
      </w:r>
      <w:r w:rsidR="00360E49">
        <w:rPr>
          <w:sz w:val="22"/>
          <w:szCs w:val="22"/>
        </w:rPr>
        <w:t xml:space="preserve"> AOC or </w:t>
      </w:r>
      <w:r w:rsidR="00DD1978">
        <w:rPr>
          <w:sz w:val="22"/>
          <w:szCs w:val="22"/>
        </w:rPr>
        <w:t>JBE</w:t>
      </w:r>
      <w:r w:rsidRPr="00EE7CE9">
        <w:rPr>
          <w:sz w:val="22"/>
          <w:szCs w:val="22"/>
        </w:rPr>
        <w:t xml:space="preserve"> Project Manager </w:t>
      </w:r>
      <w:r w:rsidR="00A61922">
        <w:rPr>
          <w:sz w:val="22"/>
          <w:szCs w:val="22"/>
        </w:rPr>
        <w:t xml:space="preserve">or, as appropriate, Representative </w:t>
      </w:r>
      <w:r w:rsidR="009F4D00">
        <w:rPr>
          <w:sz w:val="22"/>
          <w:szCs w:val="22"/>
        </w:rPr>
        <w:t>will</w:t>
      </w:r>
      <w:r w:rsidRPr="00EE7CE9">
        <w:rPr>
          <w:sz w:val="22"/>
          <w:szCs w:val="22"/>
        </w:rPr>
        <w:t xml:space="preserve"> re</w:t>
      </w:r>
      <w:r w:rsidR="00FE101F">
        <w:rPr>
          <w:sz w:val="22"/>
          <w:szCs w:val="22"/>
        </w:rPr>
        <w:t>-</w:t>
      </w:r>
      <w:r w:rsidRPr="00EE7CE9">
        <w:rPr>
          <w:sz w:val="22"/>
          <w:szCs w:val="22"/>
        </w:rPr>
        <w:t xml:space="preserve">apply the acceptance criteria to determine </w:t>
      </w:r>
      <w:r w:rsidR="00154353">
        <w:rPr>
          <w:sz w:val="22"/>
          <w:szCs w:val="22"/>
        </w:rPr>
        <w:t xml:space="preserve">the </w:t>
      </w:r>
      <w:r w:rsidR="006E5AB8">
        <w:rPr>
          <w:sz w:val="22"/>
          <w:szCs w:val="22"/>
        </w:rPr>
        <w:t xml:space="preserve">work’s </w:t>
      </w:r>
      <w:r w:rsidR="006E5AB8" w:rsidRPr="00EE7CE9">
        <w:rPr>
          <w:sz w:val="22"/>
          <w:szCs w:val="22"/>
        </w:rPr>
        <w:t>acceptance</w:t>
      </w:r>
      <w:r w:rsidRPr="00EE7CE9">
        <w:rPr>
          <w:sz w:val="22"/>
          <w:szCs w:val="22"/>
        </w:rPr>
        <w:t xml:space="preserve"> or non-acceptance.  Thereafter, the parties shall repeat the process set forth in this </w:t>
      </w:r>
      <w:r w:rsidR="00FE101F" w:rsidRPr="005B782E">
        <w:rPr>
          <w:sz w:val="22"/>
          <w:szCs w:val="22"/>
          <w:u w:val="single"/>
        </w:rPr>
        <w:t>paragraph 17</w:t>
      </w:r>
      <w:r w:rsidRPr="00EE7CE9">
        <w:rPr>
          <w:sz w:val="22"/>
          <w:szCs w:val="22"/>
        </w:rPr>
        <w:t xml:space="preserve"> until </w:t>
      </w:r>
      <w:r w:rsidR="005B782E">
        <w:rPr>
          <w:sz w:val="22"/>
          <w:szCs w:val="22"/>
        </w:rPr>
        <w:t>C</w:t>
      </w:r>
      <w:r w:rsidRPr="00EE7CE9">
        <w:rPr>
          <w:sz w:val="22"/>
          <w:szCs w:val="22"/>
        </w:rPr>
        <w:t xml:space="preserve">ontractor’s receipt of written acceptance of such corrected </w:t>
      </w:r>
      <w:r w:rsidR="00A61922">
        <w:rPr>
          <w:sz w:val="22"/>
          <w:szCs w:val="22"/>
        </w:rPr>
        <w:t>w</w:t>
      </w:r>
      <w:r w:rsidR="00A61922" w:rsidRPr="00EE7CE9">
        <w:rPr>
          <w:sz w:val="22"/>
          <w:szCs w:val="22"/>
        </w:rPr>
        <w:t>ork</w:t>
      </w:r>
      <w:r w:rsidRPr="00EE7CE9">
        <w:rPr>
          <w:sz w:val="22"/>
          <w:szCs w:val="22"/>
        </w:rPr>
        <w:t xml:space="preserve">; provided, however, that if </w:t>
      </w:r>
      <w:r w:rsidR="00805B1A">
        <w:rPr>
          <w:sz w:val="22"/>
          <w:szCs w:val="22"/>
        </w:rPr>
        <w:t xml:space="preserve">the </w:t>
      </w:r>
      <w:r w:rsidR="00A61922">
        <w:rPr>
          <w:sz w:val="22"/>
          <w:szCs w:val="22"/>
        </w:rPr>
        <w:t>w</w:t>
      </w:r>
      <w:r w:rsidR="00A61922" w:rsidRPr="00EE7CE9">
        <w:rPr>
          <w:sz w:val="22"/>
          <w:szCs w:val="22"/>
        </w:rPr>
        <w:t>ork</w:t>
      </w:r>
      <w:r w:rsidR="00A61922">
        <w:rPr>
          <w:sz w:val="22"/>
          <w:szCs w:val="22"/>
        </w:rPr>
        <w:t xml:space="preserve"> is rejected</w:t>
      </w:r>
      <w:r w:rsidRPr="00EE7CE9">
        <w:rPr>
          <w:sz w:val="22"/>
          <w:szCs w:val="22"/>
        </w:rPr>
        <w:t xml:space="preserve"> on at least two (2) occasions, </w:t>
      </w:r>
      <w:r w:rsidR="00750382">
        <w:rPr>
          <w:sz w:val="22"/>
          <w:szCs w:val="22"/>
        </w:rPr>
        <w:t>the</w:t>
      </w:r>
      <w:r w:rsidR="001D1573">
        <w:rPr>
          <w:sz w:val="22"/>
          <w:szCs w:val="22"/>
        </w:rPr>
        <w:t xml:space="preserve"> AOC or </w:t>
      </w:r>
      <w:r w:rsidR="00DD1978">
        <w:rPr>
          <w:sz w:val="22"/>
          <w:szCs w:val="22"/>
        </w:rPr>
        <w:t>JBE</w:t>
      </w:r>
      <w:r w:rsidR="00750382">
        <w:rPr>
          <w:sz w:val="22"/>
          <w:szCs w:val="22"/>
        </w:rPr>
        <w:t xml:space="preserve"> </w:t>
      </w:r>
      <w:r w:rsidR="006B64C9">
        <w:rPr>
          <w:sz w:val="22"/>
          <w:szCs w:val="22"/>
        </w:rPr>
        <w:t>Project Manager, or as appropriate, Representative</w:t>
      </w:r>
      <w:r w:rsidR="006B64C9" w:rsidRPr="00EE7CE9">
        <w:rPr>
          <w:sz w:val="22"/>
          <w:szCs w:val="22"/>
        </w:rPr>
        <w:t xml:space="preserve"> </w:t>
      </w:r>
      <w:r w:rsidRPr="00EE7CE9">
        <w:rPr>
          <w:sz w:val="22"/>
          <w:szCs w:val="22"/>
        </w:rPr>
        <w:t xml:space="preserve">may terminate that portion of </w:t>
      </w:r>
      <w:r w:rsidR="009F4D00">
        <w:rPr>
          <w:sz w:val="22"/>
          <w:szCs w:val="22"/>
        </w:rPr>
        <w:t xml:space="preserve">the applicable Work Order or </w:t>
      </w:r>
      <w:r w:rsidR="00750382">
        <w:rPr>
          <w:sz w:val="22"/>
          <w:szCs w:val="22"/>
        </w:rPr>
        <w:t xml:space="preserve">this </w:t>
      </w:r>
      <w:r w:rsidR="001D1573">
        <w:rPr>
          <w:sz w:val="22"/>
          <w:szCs w:val="22"/>
        </w:rPr>
        <w:t xml:space="preserve">Leveraged Procurement </w:t>
      </w:r>
      <w:r w:rsidR="00750382">
        <w:rPr>
          <w:sz w:val="22"/>
          <w:szCs w:val="22"/>
        </w:rPr>
        <w:t>Agreement</w:t>
      </w:r>
      <w:r w:rsidRPr="00EE7CE9">
        <w:rPr>
          <w:sz w:val="22"/>
          <w:szCs w:val="22"/>
        </w:rPr>
        <w:t xml:space="preserve"> which relates to the rejected Work at no expense to </w:t>
      </w:r>
      <w:r w:rsidR="00750382">
        <w:rPr>
          <w:sz w:val="22"/>
          <w:szCs w:val="22"/>
        </w:rPr>
        <w:t>the AOC</w:t>
      </w:r>
      <w:r w:rsidR="009F4D00">
        <w:rPr>
          <w:sz w:val="22"/>
          <w:szCs w:val="22"/>
        </w:rPr>
        <w:t xml:space="preserve"> or </w:t>
      </w:r>
      <w:r w:rsidR="00DD1978">
        <w:rPr>
          <w:sz w:val="22"/>
          <w:szCs w:val="22"/>
        </w:rPr>
        <w:t>JBE</w:t>
      </w:r>
      <w:r w:rsidR="001D1573">
        <w:rPr>
          <w:sz w:val="22"/>
          <w:szCs w:val="22"/>
        </w:rPr>
        <w:t>s.</w:t>
      </w:r>
    </w:p>
    <w:p w:rsidR="00F2206B" w:rsidRPr="00EE7CE9" w:rsidRDefault="00750382" w:rsidP="00FE101F">
      <w:pPr>
        <w:pStyle w:val="BodyText"/>
        <w:ind w:firstLine="720"/>
        <w:rPr>
          <w:sz w:val="22"/>
          <w:szCs w:val="22"/>
        </w:rPr>
      </w:pPr>
      <w:r>
        <w:rPr>
          <w:sz w:val="22"/>
          <w:szCs w:val="22"/>
        </w:rPr>
        <w:t>(c)</w:t>
      </w:r>
      <w:r w:rsidR="00F2206B" w:rsidRPr="00EE7CE9">
        <w:rPr>
          <w:sz w:val="22"/>
          <w:szCs w:val="22"/>
        </w:rPr>
        <w:tab/>
        <w:t>Prior Work</w:t>
      </w:r>
      <w:r w:rsidR="00FE101F">
        <w:rPr>
          <w:sz w:val="22"/>
          <w:szCs w:val="22"/>
        </w:rPr>
        <w:t xml:space="preserve">:  </w:t>
      </w:r>
      <w:r w:rsidR="00F2206B" w:rsidRPr="00EE7CE9">
        <w:rPr>
          <w:sz w:val="22"/>
          <w:szCs w:val="22"/>
        </w:rPr>
        <w:t xml:space="preserve">Prior work, performed by Contractor pursuant to </w:t>
      </w:r>
      <w:r>
        <w:rPr>
          <w:sz w:val="22"/>
          <w:szCs w:val="22"/>
        </w:rPr>
        <w:t>AOC</w:t>
      </w:r>
      <w:r w:rsidR="00F2206B" w:rsidRPr="00EE7CE9">
        <w:rPr>
          <w:sz w:val="22"/>
          <w:szCs w:val="22"/>
        </w:rPr>
        <w:t xml:space="preserve">’s authorization, but before execution of this </w:t>
      </w:r>
      <w:r w:rsidR="001D1573">
        <w:rPr>
          <w:sz w:val="22"/>
          <w:szCs w:val="22"/>
        </w:rPr>
        <w:t xml:space="preserve">Leveraged Procurement </w:t>
      </w:r>
      <w:r w:rsidR="00F2206B" w:rsidRPr="00EE7CE9">
        <w:rPr>
          <w:sz w:val="22"/>
          <w:szCs w:val="22"/>
        </w:rPr>
        <w:t xml:space="preserve">Agreement, will be considered as having been performed subject to the provisions of this </w:t>
      </w:r>
      <w:r w:rsidR="001D1573">
        <w:rPr>
          <w:sz w:val="22"/>
          <w:szCs w:val="22"/>
        </w:rPr>
        <w:t xml:space="preserve">Leveraged Procurement </w:t>
      </w:r>
      <w:r w:rsidR="00F2206B" w:rsidRPr="00EE7CE9">
        <w:rPr>
          <w:sz w:val="22"/>
          <w:szCs w:val="22"/>
        </w:rPr>
        <w:t>Agreement.</w:t>
      </w:r>
    </w:p>
    <w:p w:rsidR="00F2206B" w:rsidRPr="00EE7CE9" w:rsidRDefault="00750382" w:rsidP="00EE7CE9">
      <w:pPr>
        <w:pStyle w:val="BodyText"/>
        <w:ind w:firstLine="720"/>
        <w:rPr>
          <w:sz w:val="22"/>
          <w:szCs w:val="22"/>
        </w:rPr>
      </w:pPr>
      <w:r>
        <w:rPr>
          <w:sz w:val="22"/>
          <w:szCs w:val="22"/>
        </w:rPr>
        <w:t>(d)</w:t>
      </w:r>
      <w:r w:rsidR="00F2206B" w:rsidRPr="00EE7CE9">
        <w:rPr>
          <w:sz w:val="22"/>
          <w:szCs w:val="22"/>
        </w:rPr>
        <w:tab/>
        <w:t>Non-Exclusivity</w:t>
      </w:r>
      <w:r w:rsidR="00FE101F">
        <w:rPr>
          <w:sz w:val="22"/>
          <w:szCs w:val="22"/>
        </w:rPr>
        <w:t xml:space="preserve">:  </w:t>
      </w:r>
      <w:r w:rsidR="00F2206B" w:rsidRPr="00EE7CE9">
        <w:rPr>
          <w:sz w:val="22"/>
          <w:szCs w:val="22"/>
        </w:rPr>
        <w:t xml:space="preserve">This is a non-exclusive agreement. </w:t>
      </w:r>
      <w:r>
        <w:rPr>
          <w:sz w:val="22"/>
          <w:szCs w:val="22"/>
        </w:rPr>
        <w:t>The AOC</w:t>
      </w:r>
      <w:r w:rsidR="00F2206B" w:rsidRPr="00EE7CE9">
        <w:rPr>
          <w:sz w:val="22"/>
          <w:szCs w:val="22"/>
        </w:rPr>
        <w:t xml:space="preserve"> reserves the right to perform, or have others perform the </w:t>
      </w:r>
      <w:r w:rsidR="006B64C9">
        <w:rPr>
          <w:sz w:val="22"/>
          <w:szCs w:val="22"/>
        </w:rPr>
        <w:t>w</w:t>
      </w:r>
      <w:r w:rsidR="006B64C9" w:rsidRPr="00EE7CE9">
        <w:rPr>
          <w:sz w:val="22"/>
          <w:szCs w:val="22"/>
        </w:rPr>
        <w:t xml:space="preserve">ork </w:t>
      </w:r>
      <w:r w:rsidR="00F2206B" w:rsidRPr="00EE7CE9">
        <w:rPr>
          <w:sz w:val="22"/>
          <w:szCs w:val="22"/>
        </w:rPr>
        <w:t xml:space="preserve">of this </w:t>
      </w:r>
      <w:r w:rsidR="001D1573">
        <w:rPr>
          <w:sz w:val="22"/>
          <w:szCs w:val="22"/>
        </w:rPr>
        <w:t xml:space="preserve">Leveraged Procurement </w:t>
      </w:r>
      <w:r w:rsidR="00F2206B" w:rsidRPr="00EE7CE9">
        <w:rPr>
          <w:sz w:val="22"/>
          <w:szCs w:val="22"/>
        </w:rPr>
        <w:t xml:space="preserve">Agreement. </w:t>
      </w:r>
      <w:r>
        <w:rPr>
          <w:sz w:val="22"/>
          <w:szCs w:val="22"/>
        </w:rPr>
        <w:t>The AOC</w:t>
      </w:r>
      <w:r w:rsidR="00F2206B" w:rsidRPr="00EE7CE9">
        <w:rPr>
          <w:sz w:val="22"/>
          <w:szCs w:val="22"/>
        </w:rPr>
        <w:t xml:space="preserve"> reserves the right to bid the </w:t>
      </w:r>
      <w:r w:rsidR="006B64C9">
        <w:rPr>
          <w:sz w:val="22"/>
          <w:szCs w:val="22"/>
        </w:rPr>
        <w:t>w</w:t>
      </w:r>
      <w:r w:rsidR="006B64C9" w:rsidRPr="00EE7CE9">
        <w:rPr>
          <w:sz w:val="22"/>
          <w:szCs w:val="22"/>
        </w:rPr>
        <w:t xml:space="preserve">ork </w:t>
      </w:r>
      <w:r w:rsidR="00F2206B" w:rsidRPr="00EE7CE9">
        <w:rPr>
          <w:sz w:val="22"/>
          <w:szCs w:val="22"/>
        </w:rPr>
        <w:t xml:space="preserve">to others or procure the </w:t>
      </w:r>
      <w:r w:rsidR="006B64C9">
        <w:rPr>
          <w:sz w:val="22"/>
          <w:szCs w:val="22"/>
        </w:rPr>
        <w:t>w</w:t>
      </w:r>
      <w:r w:rsidR="006B64C9" w:rsidRPr="00EE7CE9">
        <w:rPr>
          <w:sz w:val="22"/>
          <w:szCs w:val="22"/>
        </w:rPr>
        <w:t xml:space="preserve">ork </w:t>
      </w:r>
      <w:r w:rsidR="00F2206B" w:rsidRPr="00EE7CE9">
        <w:rPr>
          <w:sz w:val="22"/>
          <w:szCs w:val="22"/>
        </w:rPr>
        <w:t>by other means.</w:t>
      </w:r>
    </w:p>
    <w:p w:rsidR="00CB0CF9" w:rsidRPr="006967DF" w:rsidRDefault="00CB0CF9" w:rsidP="00CB0CF9">
      <w:pPr>
        <w:pStyle w:val="BodyText"/>
        <w:spacing w:before="120" w:after="120"/>
        <w:rPr>
          <w:sz w:val="22"/>
          <w:szCs w:val="22"/>
        </w:rPr>
      </w:pPr>
      <w:r w:rsidRPr="006967DF">
        <w:rPr>
          <w:b/>
          <w:bCs/>
          <w:sz w:val="22"/>
          <w:szCs w:val="22"/>
        </w:rPr>
        <w:t>1</w:t>
      </w:r>
      <w:r w:rsidR="00935D0F">
        <w:rPr>
          <w:b/>
          <w:bCs/>
          <w:sz w:val="22"/>
          <w:szCs w:val="22"/>
        </w:rPr>
        <w:t>8</w:t>
      </w:r>
      <w:r w:rsidRPr="006967DF">
        <w:rPr>
          <w:b/>
          <w:bCs/>
          <w:sz w:val="22"/>
          <w:szCs w:val="22"/>
        </w:rPr>
        <w:t>.</w:t>
      </w:r>
      <w:r w:rsidRPr="006967DF">
        <w:rPr>
          <w:b/>
          <w:bCs/>
          <w:sz w:val="22"/>
          <w:szCs w:val="22"/>
        </w:rPr>
        <w:tab/>
        <w:t>INVOICES, PAYMENT AND SETOFF:</w:t>
      </w:r>
      <w:r w:rsidRPr="006967DF">
        <w:rPr>
          <w:sz w:val="22"/>
          <w:szCs w:val="22"/>
        </w:rPr>
        <w:t xml:space="preserve">  </w:t>
      </w:r>
      <w:r w:rsidR="006B64C9">
        <w:rPr>
          <w:sz w:val="22"/>
          <w:szCs w:val="22"/>
        </w:rPr>
        <w:t>Neither t</w:t>
      </w:r>
      <w:r w:rsidR="00571C6A">
        <w:rPr>
          <w:sz w:val="22"/>
          <w:szCs w:val="22"/>
        </w:rPr>
        <w:t xml:space="preserve">he </w:t>
      </w:r>
      <w:r w:rsidR="00791C61">
        <w:rPr>
          <w:sz w:val="22"/>
          <w:szCs w:val="22"/>
        </w:rPr>
        <w:t>AOC</w:t>
      </w:r>
      <w:r w:rsidR="006B64C9">
        <w:rPr>
          <w:sz w:val="22"/>
          <w:szCs w:val="22"/>
        </w:rPr>
        <w:t xml:space="preserve"> nor </w:t>
      </w:r>
      <w:r w:rsidR="00DD1978">
        <w:rPr>
          <w:sz w:val="22"/>
          <w:szCs w:val="22"/>
        </w:rPr>
        <w:t>JBE</w:t>
      </w:r>
      <w:r w:rsidR="001D1573">
        <w:rPr>
          <w:sz w:val="22"/>
          <w:szCs w:val="22"/>
        </w:rPr>
        <w:t>s</w:t>
      </w:r>
      <w:r w:rsidRPr="006967DF">
        <w:rPr>
          <w:sz w:val="22"/>
          <w:szCs w:val="22"/>
        </w:rPr>
        <w:t xml:space="preserve"> shall have </w:t>
      </w:r>
      <w:r w:rsidR="006B64C9">
        <w:rPr>
          <w:sz w:val="22"/>
          <w:szCs w:val="22"/>
        </w:rPr>
        <w:t>an</w:t>
      </w:r>
      <w:r w:rsidR="006B64C9" w:rsidRPr="006967DF">
        <w:rPr>
          <w:sz w:val="22"/>
          <w:szCs w:val="22"/>
        </w:rPr>
        <w:t xml:space="preserve"> </w:t>
      </w:r>
      <w:r w:rsidRPr="006967DF">
        <w:rPr>
          <w:sz w:val="22"/>
          <w:szCs w:val="22"/>
        </w:rPr>
        <w:t>obligation to pay for any item</w:t>
      </w:r>
      <w:r w:rsidR="0047675A">
        <w:rPr>
          <w:sz w:val="22"/>
          <w:szCs w:val="22"/>
        </w:rPr>
        <w:t xml:space="preserve"> or work until acceptance of the work and receipt of</w:t>
      </w:r>
      <w:r w:rsidRPr="006967DF">
        <w:rPr>
          <w:sz w:val="22"/>
          <w:szCs w:val="22"/>
        </w:rPr>
        <w:t xml:space="preserve"> one original correct invoice for the item </w:t>
      </w:r>
      <w:r w:rsidR="0047675A">
        <w:rPr>
          <w:sz w:val="22"/>
          <w:szCs w:val="22"/>
        </w:rPr>
        <w:t>or work.  The invoice must be sent to</w:t>
      </w:r>
      <w:r w:rsidRPr="006967DF">
        <w:rPr>
          <w:sz w:val="22"/>
          <w:szCs w:val="22"/>
        </w:rPr>
        <w:t xml:space="preserve"> the address shown on the </w:t>
      </w:r>
      <w:r w:rsidR="00571C6A">
        <w:rPr>
          <w:sz w:val="22"/>
          <w:szCs w:val="22"/>
        </w:rPr>
        <w:t xml:space="preserve">Work </w:t>
      </w:r>
      <w:r w:rsidRPr="006967DF">
        <w:rPr>
          <w:sz w:val="22"/>
          <w:szCs w:val="22"/>
        </w:rPr>
        <w:t xml:space="preserve">Order.  Payment is due </w:t>
      </w:r>
      <w:r w:rsidR="0047675A">
        <w:rPr>
          <w:sz w:val="22"/>
          <w:szCs w:val="22"/>
        </w:rPr>
        <w:t>45 days after receipt of the invoice</w:t>
      </w:r>
      <w:r w:rsidRPr="006967DF">
        <w:rPr>
          <w:sz w:val="22"/>
          <w:szCs w:val="22"/>
        </w:rPr>
        <w:t xml:space="preserve">, unless otherwise indicated on the </w:t>
      </w:r>
      <w:r w:rsidR="00571C6A">
        <w:rPr>
          <w:sz w:val="22"/>
          <w:szCs w:val="22"/>
        </w:rPr>
        <w:t>Work</w:t>
      </w:r>
      <w:r w:rsidRPr="006967DF">
        <w:rPr>
          <w:sz w:val="22"/>
          <w:szCs w:val="22"/>
        </w:rPr>
        <w:t xml:space="preserve"> Order.  Each invoice shall be printed on Contractor’s standard printed bill form, and shall include at a minimum (a) the </w:t>
      </w:r>
      <w:r w:rsidR="00571C6A">
        <w:rPr>
          <w:sz w:val="22"/>
          <w:szCs w:val="22"/>
        </w:rPr>
        <w:t>Work</w:t>
      </w:r>
      <w:r w:rsidR="00571C6A" w:rsidRPr="006967DF">
        <w:rPr>
          <w:sz w:val="22"/>
          <w:szCs w:val="22"/>
        </w:rPr>
        <w:t xml:space="preserve"> </w:t>
      </w:r>
      <w:r w:rsidRPr="006967DF">
        <w:rPr>
          <w:sz w:val="22"/>
          <w:szCs w:val="22"/>
        </w:rPr>
        <w:t>Order number, (b) Contractor’s name and address, (c) the nature of the invoiced charge, (d) the description and quantity of goods</w:t>
      </w:r>
      <w:r w:rsidR="00FE404F">
        <w:rPr>
          <w:sz w:val="22"/>
          <w:szCs w:val="22"/>
        </w:rPr>
        <w:t xml:space="preserve"> or work</w:t>
      </w:r>
      <w:r w:rsidRPr="006967DF">
        <w:rPr>
          <w:sz w:val="22"/>
          <w:szCs w:val="22"/>
        </w:rPr>
        <w:t xml:space="preserve"> provided</w:t>
      </w:r>
      <w:r w:rsidR="00515E60">
        <w:rPr>
          <w:sz w:val="22"/>
          <w:szCs w:val="22"/>
        </w:rPr>
        <w:t>,</w:t>
      </w:r>
      <w:r w:rsidRPr="006967DF">
        <w:rPr>
          <w:sz w:val="22"/>
          <w:szCs w:val="22"/>
        </w:rPr>
        <w:t xml:space="preserve"> (e) the per unit amount charged</w:t>
      </w:r>
      <w:r w:rsidR="00515E60">
        <w:rPr>
          <w:sz w:val="22"/>
          <w:szCs w:val="22"/>
        </w:rPr>
        <w:t>,</w:t>
      </w:r>
      <w:r w:rsidRPr="006967DF">
        <w:rPr>
          <w:sz w:val="22"/>
          <w:szCs w:val="22"/>
        </w:rPr>
        <w:t xml:space="preserve"> (f) the extended price, </w:t>
      </w:r>
      <w:r w:rsidR="00D03D59">
        <w:rPr>
          <w:sz w:val="22"/>
          <w:szCs w:val="22"/>
        </w:rPr>
        <w:t xml:space="preserve">with </w:t>
      </w:r>
      <w:r w:rsidRPr="006967DF">
        <w:rPr>
          <w:sz w:val="22"/>
          <w:szCs w:val="22"/>
        </w:rPr>
        <w:t>taxes itemized separately</w:t>
      </w:r>
      <w:r w:rsidR="00571C6A">
        <w:rPr>
          <w:sz w:val="22"/>
          <w:szCs w:val="22"/>
        </w:rPr>
        <w:t xml:space="preserve"> and (g) each item on the invoice designated as taxable or nontaxable</w:t>
      </w:r>
      <w:r w:rsidR="008660A0">
        <w:rPr>
          <w:sz w:val="22"/>
          <w:szCs w:val="22"/>
        </w:rPr>
        <w:t xml:space="preserve"> a</w:t>
      </w:r>
      <w:r w:rsidRPr="006967DF">
        <w:rPr>
          <w:sz w:val="22"/>
          <w:szCs w:val="22"/>
        </w:rPr>
        <w:t xml:space="preserve">mounts owed to </w:t>
      </w:r>
      <w:r w:rsidR="00571C6A">
        <w:rPr>
          <w:sz w:val="22"/>
          <w:szCs w:val="22"/>
        </w:rPr>
        <w:t xml:space="preserve">the </w:t>
      </w:r>
      <w:r w:rsidR="00791C61">
        <w:rPr>
          <w:sz w:val="22"/>
          <w:szCs w:val="22"/>
        </w:rPr>
        <w:t>AOC</w:t>
      </w:r>
      <w:r w:rsidR="006B64C9">
        <w:rPr>
          <w:sz w:val="22"/>
          <w:szCs w:val="22"/>
        </w:rPr>
        <w:t xml:space="preserve"> or </w:t>
      </w:r>
      <w:r w:rsidR="00DD1978">
        <w:rPr>
          <w:sz w:val="22"/>
          <w:szCs w:val="22"/>
        </w:rPr>
        <w:t>JBE</w:t>
      </w:r>
      <w:r w:rsidR="001D1573">
        <w:rPr>
          <w:sz w:val="22"/>
          <w:szCs w:val="22"/>
        </w:rPr>
        <w:t>s</w:t>
      </w:r>
      <w:r w:rsidRPr="006967DF">
        <w:rPr>
          <w:sz w:val="22"/>
          <w:szCs w:val="22"/>
        </w:rPr>
        <w:t xml:space="preserve"> due to rejection of goods or services or discrepancies in said invoices will be, at the </w:t>
      </w:r>
      <w:r w:rsidR="00791C61">
        <w:rPr>
          <w:sz w:val="22"/>
          <w:szCs w:val="22"/>
        </w:rPr>
        <w:t>AOC</w:t>
      </w:r>
      <w:r w:rsidRPr="006967DF">
        <w:rPr>
          <w:sz w:val="22"/>
          <w:szCs w:val="22"/>
        </w:rPr>
        <w:t>’s</w:t>
      </w:r>
      <w:r w:rsidR="006B64C9">
        <w:rPr>
          <w:sz w:val="22"/>
          <w:szCs w:val="22"/>
        </w:rPr>
        <w:t xml:space="preserve"> or, as appropriate, </w:t>
      </w:r>
      <w:r w:rsidR="00DD1978">
        <w:rPr>
          <w:sz w:val="22"/>
          <w:szCs w:val="22"/>
        </w:rPr>
        <w:t>JBE</w:t>
      </w:r>
      <w:r w:rsidR="001D1573">
        <w:rPr>
          <w:sz w:val="22"/>
          <w:szCs w:val="22"/>
        </w:rPr>
        <w:t>’s</w:t>
      </w:r>
      <w:r w:rsidRPr="006967DF">
        <w:rPr>
          <w:sz w:val="22"/>
          <w:szCs w:val="22"/>
        </w:rPr>
        <w:t xml:space="preserve"> option, fully credited against future invoices payable by </w:t>
      </w:r>
      <w:r w:rsidR="00571C6A">
        <w:rPr>
          <w:sz w:val="22"/>
          <w:szCs w:val="22"/>
        </w:rPr>
        <w:t xml:space="preserve">the </w:t>
      </w:r>
      <w:r w:rsidR="006B64C9">
        <w:rPr>
          <w:sz w:val="22"/>
          <w:szCs w:val="22"/>
        </w:rPr>
        <w:t>party</w:t>
      </w:r>
      <w:r w:rsidRPr="006967DF">
        <w:rPr>
          <w:sz w:val="22"/>
          <w:szCs w:val="22"/>
        </w:rPr>
        <w:t xml:space="preserve">, or paid by Contractor within thirty (30) days from Contractor’s receipt of a debit memo or other written request for payment. </w:t>
      </w:r>
      <w:r w:rsidR="007247E3">
        <w:rPr>
          <w:sz w:val="22"/>
          <w:szCs w:val="22"/>
        </w:rPr>
        <w:t>T</w:t>
      </w:r>
      <w:r w:rsidR="00571C6A">
        <w:rPr>
          <w:sz w:val="22"/>
          <w:szCs w:val="22"/>
        </w:rPr>
        <w:t xml:space="preserve">he </w:t>
      </w:r>
      <w:r w:rsidR="00791C61">
        <w:rPr>
          <w:sz w:val="22"/>
          <w:szCs w:val="22"/>
        </w:rPr>
        <w:t>AOC</w:t>
      </w:r>
      <w:r w:rsidR="006B64C9" w:rsidRPr="006B64C9">
        <w:rPr>
          <w:sz w:val="22"/>
          <w:szCs w:val="22"/>
        </w:rPr>
        <w:t xml:space="preserve"> </w:t>
      </w:r>
      <w:r w:rsidR="006B64C9">
        <w:rPr>
          <w:sz w:val="22"/>
          <w:szCs w:val="22"/>
        </w:rPr>
        <w:t xml:space="preserve">or, as appropriate, </w:t>
      </w:r>
      <w:r w:rsidR="00DD1978">
        <w:rPr>
          <w:sz w:val="22"/>
          <w:szCs w:val="22"/>
        </w:rPr>
        <w:t>JBE</w:t>
      </w:r>
      <w:r w:rsidR="001D1573">
        <w:rPr>
          <w:sz w:val="22"/>
          <w:szCs w:val="22"/>
        </w:rPr>
        <w:t>s</w:t>
      </w:r>
      <w:r w:rsidR="006B64C9" w:rsidRPr="006967DF" w:rsidDel="006B64C9">
        <w:rPr>
          <w:sz w:val="22"/>
          <w:szCs w:val="22"/>
        </w:rPr>
        <w:t xml:space="preserve"> </w:t>
      </w:r>
      <w:r w:rsidRPr="006967DF">
        <w:rPr>
          <w:sz w:val="22"/>
          <w:szCs w:val="22"/>
        </w:rPr>
        <w:t xml:space="preserve">shall have the right at any time to set off any amount owing from Contractor to </w:t>
      </w:r>
      <w:r w:rsidR="00571C6A">
        <w:rPr>
          <w:sz w:val="22"/>
          <w:szCs w:val="22"/>
        </w:rPr>
        <w:t xml:space="preserve">the </w:t>
      </w:r>
      <w:r w:rsidR="006B64C9">
        <w:rPr>
          <w:sz w:val="22"/>
          <w:szCs w:val="22"/>
        </w:rPr>
        <w:t>party</w:t>
      </w:r>
      <w:r w:rsidR="006B64C9" w:rsidRPr="006967DF">
        <w:rPr>
          <w:sz w:val="22"/>
          <w:szCs w:val="22"/>
        </w:rPr>
        <w:t xml:space="preserve"> </w:t>
      </w:r>
      <w:r w:rsidRPr="006967DF">
        <w:rPr>
          <w:sz w:val="22"/>
          <w:szCs w:val="22"/>
        </w:rPr>
        <w:t xml:space="preserve">against any amount payable by </w:t>
      </w:r>
      <w:r w:rsidR="00571C6A">
        <w:rPr>
          <w:sz w:val="22"/>
          <w:szCs w:val="22"/>
        </w:rPr>
        <w:t xml:space="preserve">the </w:t>
      </w:r>
      <w:r w:rsidR="006B64C9">
        <w:rPr>
          <w:sz w:val="22"/>
          <w:szCs w:val="22"/>
        </w:rPr>
        <w:t>party</w:t>
      </w:r>
      <w:r w:rsidR="006B64C9" w:rsidRPr="006967DF">
        <w:rPr>
          <w:sz w:val="22"/>
          <w:szCs w:val="22"/>
        </w:rPr>
        <w:t xml:space="preserve"> </w:t>
      </w:r>
      <w:r w:rsidRPr="006967DF">
        <w:rPr>
          <w:sz w:val="22"/>
          <w:szCs w:val="22"/>
        </w:rPr>
        <w:t xml:space="preserve">pursuant to any </w:t>
      </w:r>
      <w:r w:rsidR="00515E60">
        <w:rPr>
          <w:sz w:val="22"/>
          <w:szCs w:val="22"/>
        </w:rPr>
        <w:t>Work Order</w:t>
      </w:r>
      <w:r w:rsidRPr="006967DF">
        <w:rPr>
          <w:sz w:val="22"/>
          <w:szCs w:val="22"/>
        </w:rPr>
        <w:t xml:space="preserve"> or any other transaction or occurrence.</w:t>
      </w:r>
    </w:p>
    <w:p w:rsidR="00D47B9D" w:rsidRDefault="00CB0CF9" w:rsidP="00337D3D">
      <w:pPr>
        <w:autoSpaceDE w:val="0"/>
        <w:autoSpaceDN w:val="0"/>
        <w:adjustRightInd w:val="0"/>
        <w:rPr>
          <w:b/>
          <w:bCs/>
        </w:rPr>
      </w:pPr>
      <w:r w:rsidRPr="005007D4">
        <w:rPr>
          <w:b/>
          <w:sz w:val="22"/>
          <w:szCs w:val="22"/>
        </w:rPr>
        <w:t>1</w:t>
      </w:r>
      <w:r w:rsidR="007247E3" w:rsidRPr="005007D4">
        <w:rPr>
          <w:b/>
          <w:sz w:val="22"/>
          <w:szCs w:val="22"/>
        </w:rPr>
        <w:t>9</w:t>
      </w:r>
      <w:r w:rsidRPr="005007D4">
        <w:rPr>
          <w:b/>
          <w:sz w:val="22"/>
          <w:szCs w:val="22"/>
        </w:rPr>
        <w:t>.</w:t>
      </w:r>
      <w:r w:rsidRPr="005007D4">
        <w:rPr>
          <w:b/>
          <w:sz w:val="22"/>
          <w:szCs w:val="22"/>
        </w:rPr>
        <w:tab/>
        <w:t>REPORTS:</w:t>
      </w:r>
      <w:r w:rsidRPr="005007D4">
        <w:rPr>
          <w:sz w:val="22"/>
          <w:szCs w:val="22"/>
        </w:rPr>
        <w:t xml:space="preserve">  </w:t>
      </w:r>
      <w:r w:rsidR="00337D3D" w:rsidRPr="00337D3D">
        <w:rPr>
          <w:sz w:val="22"/>
          <w:szCs w:val="22"/>
        </w:rPr>
        <w:t>The AOC requires quarterly program reports that include a list of all products that are manufacturer discontinued within the current quarter or are scheduled to be manufacturer discontinued within the next twelve month period.  The report shall include a proposed replacement product for any product that is manufacturer discontinued.  Additionally, the quarterly report shall provide a summary of the equipment and services ordered, including the location where the equipment was installed and the total value ordered during the quarter reported. Quarterly reports must be provided to the designated AOC staff member no later than thirty (30) days after the end of each quarter and shall include purchases that are invoiced or paid for with a credit card</w:t>
      </w:r>
      <w:r w:rsidR="003B7346">
        <w:rPr>
          <w:sz w:val="22"/>
          <w:szCs w:val="22"/>
        </w:rPr>
        <w:t>.</w:t>
      </w:r>
    </w:p>
    <w:p w:rsidR="00547B88" w:rsidRDefault="00A31FAB" w:rsidP="00CB0CF9">
      <w:pPr>
        <w:pStyle w:val="BodyText"/>
        <w:spacing w:before="120" w:after="120"/>
        <w:rPr>
          <w:sz w:val="22"/>
          <w:szCs w:val="22"/>
        </w:rPr>
      </w:pPr>
      <w:r>
        <w:rPr>
          <w:b/>
          <w:bCs/>
          <w:sz w:val="22"/>
          <w:szCs w:val="22"/>
        </w:rPr>
        <w:t>20</w:t>
      </w:r>
      <w:r w:rsidR="00CB0CF9" w:rsidRPr="006967DF">
        <w:rPr>
          <w:b/>
          <w:bCs/>
          <w:sz w:val="22"/>
          <w:szCs w:val="22"/>
        </w:rPr>
        <w:t>.</w:t>
      </w:r>
      <w:r w:rsidR="00CB0CF9" w:rsidRPr="006967DF">
        <w:rPr>
          <w:b/>
          <w:bCs/>
          <w:sz w:val="22"/>
          <w:szCs w:val="22"/>
        </w:rPr>
        <w:tab/>
        <w:t>AUDIT RIGHTS:</w:t>
      </w:r>
      <w:r w:rsidR="00CB0CF9" w:rsidRPr="006967DF">
        <w:rPr>
          <w:sz w:val="22"/>
          <w:szCs w:val="22"/>
        </w:rPr>
        <w:t xml:space="preserve">  Contractor agrees to maintain records relating to performance and billing by Contractor under this </w:t>
      </w:r>
      <w:r w:rsidR="001D1573">
        <w:rPr>
          <w:sz w:val="22"/>
          <w:szCs w:val="22"/>
        </w:rPr>
        <w:t>Leveraged Procurement</w:t>
      </w:r>
      <w:r w:rsidR="001D1573" w:rsidRPr="006967DF">
        <w:rPr>
          <w:sz w:val="22"/>
          <w:szCs w:val="22"/>
        </w:rPr>
        <w:t xml:space="preserve"> </w:t>
      </w:r>
      <w:r w:rsidR="00CB0CF9" w:rsidRPr="006967DF">
        <w:rPr>
          <w:sz w:val="22"/>
          <w:szCs w:val="22"/>
        </w:rPr>
        <w:t xml:space="preserve">Agreement for a period of four (4) years after final </w:t>
      </w:r>
      <w:r w:rsidR="00CB0CF9" w:rsidRPr="006967DF">
        <w:rPr>
          <w:sz w:val="22"/>
          <w:szCs w:val="22"/>
        </w:rPr>
        <w:lastRenderedPageBreak/>
        <w:t xml:space="preserve">payment of any </w:t>
      </w:r>
      <w:r w:rsidR="00F342E5">
        <w:rPr>
          <w:sz w:val="22"/>
          <w:szCs w:val="22"/>
        </w:rPr>
        <w:t>Work</w:t>
      </w:r>
      <w:r w:rsidR="00F342E5" w:rsidRPr="006967DF">
        <w:rPr>
          <w:sz w:val="22"/>
          <w:szCs w:val="22"/>
        </w:rPr>
        <w:t xml:space="preserve"> </w:t>
      </w:r>
      <w:r w:rsidR="00CB0CF9" w:rsidRPr="006967DF">
        <w:rPr>
          <w:sz w:val="22"/>
          <w:szCs w:val="22"/>
        </w:rPr>
        <w:t xml:space="preserve">Order issued under this </w:t>
      </w:r>
      <w:r w:rsidR="001D1573">
        <w:rPr>
          <w:sz w:val="22"/>
          <w:szCs w:val="22"/>
        </w:rPr>
        <w:t>Leveraged Procurement</w:t>
      </w:r>
      <w:r w:rsidR="001D1573" w:rsidRPr="006967DF">
        <w:rPr>
          <w:sz w:val="22"/>
          <w:szCs w:val="22"/>
        </w:rPr>
        <w:t xml:space="preserve"> </w:t>
      </w:r>
      <w:r w:rsidR="00CB0CF9" w:rsidRPr="006967DF">
        <w:rPr>
          <w:sz w:val="22"/>
          <w:szCs w:val="22"/>
        </w:rPr>
        <w:t xml:space="preserve">Agreement.  During the period of time that Contractor is required to retain such records, the AOC or its representative may, during normal business hours, </w:t>
      </w:r>
      <w:proofErr w:type="spellStart"/>
      <w:r w:rsidR="00CB0CF9" w:rsidRPr="006967DF">
        <w:rPr>
          <w:sz w:val="22"/>
          <w:szCs w:val="22"/>
        </w:rPr>
        <w:t>inspe</w:t>
      </w:r>
      <w:proofErr w:type="spellEnd"/>
    </w:p>
    <w:p w:rsidR="00CB0CF9" w:rsidRDefault="00CB0CF9" w:rsidP="00CB0CF9">
      <w:pPr>
        <w:pStyle w:val="BodyText"/>
        <w:spacing w:before="120" w:after="120"/>
        <w:rPr>
          <w:sz w:val="22"/>
          <w:szCs w:val="22"/>
        </w:rPr>
      </w:pPr>
      <w:proofErr w:type="gramStart"/>
      <w:r w:rsidRPr="006967DF">
        <w:rPr>
          <w:sz w:val="22"/>
          <w:szCs w:val="22"/>
        </w:rPr>
        <w:t>ct</w:t>
      </w:r>
      <w:proofErr w:type="gramEnd"/>
      <w:r w:rsidRPr="006967DF">
        <w:rPr>
          <w:sz w:val="22"/>
          <w:szCs w:val="22"/>
        </w:rPr>
        <w:t xml:space="preserve"> and make extracts or copies of such records and other materials for purposes of confirming the accuracy of invoices submitted hereunder.</w:t>
      </w:r>
    </w:p>
    <w:p w:rsidR="000E1631" w:rsidRPr="005045CD" w:rsidRDefault="00A31FAB" w:rsidP="005045CD">
      <w:pPr>
        <w:pStyle w:val="BodyText"/>
        <w:spacing w:before="120" w:after="120"/>
        <w:rPr>
          <w:sz w:val="22"/>
          <w:szCs w:val="22"/>
        </w:rPr>
      </w:pPr>
      <w:r>
        <w:rPr>
          <w:b/>
          <w:bCs/>
          <w:sz w:val="22"/>
          <w:szCs w:val="22"/>
        </w:rPr>
        <w:t>21</w:t>
      </w:r>
      <w:r w:rsidR="000E1631" w:rsidRPr="005045CD">
        <w:rPr>
          <w:b/>
          <w:bCs/>
          <w:sz w:val="22"/>
          <w:szCs w:val="22"/>
        </w:rPr>
        <w:t>.</w:t>
      </w:r>
      <w:r w:rsidR="000E1631" w:rsidRPr="005045CD">
        <w:rPr>
          <w:b/>
          <w:bCs/>
          <w:sz w:val="22"/>
          <w:szCs w:val="22"/>
        </w:rPr>
        <w:tab/>
        <w:t xml:space="preserve">CHANGES AND AMENDMENTS:  </w:t>
      </w:r>
      <w:r w:rsidR="000E1631" w:rsidRPr="005045CD">
        <w:rPr>
          <w:sz w:val="22"/>
          <w:szCs w:val="22"/>
        </w:rPr>
        <w:t xml:space="preserve">Changes or amendments to any component of the </w:t>
      </w:r>
      <w:r w:rsidR="001D1573">
        <w:rPr>
          <w:sz w:val="22"/>
          <w:szCs w:val="22"/>
        </w:rPr>
        <w:t>Leveraged Procurement</w:t>
      </w:r>
      <w:r w:rsidR="001D1573" w:rsidRPr="005045CD">
        <w:rPr>
          <w:sz w:val="22"/>
          <w:szCs w:val="22"/>
        </w:rPr>
        <w:t xml:space="preserve"> </w:t>
      </w:r>
      <w:r w:rsidR="000E1631" w:rsidRPr="005045CD">
        <w:rPr>
          <w:sz w:val="22"/>
          <w:szCs w:val="22"/>
        </w:rPr>
        <w:t xml:space="preserve">Agreement can be made only with prior written approval from the </w:t>
      </w:r>
      <w:r>
        <w:rPr>
          <w:sz w:val="22"/>
          <w:szCs w:val="22"/>
        </w:rPr>
        <w:t xml:space="preserve">AOC </w:t>
      </w:r>
      <w:r w:rsidR="000E1631" w:rsidRPr="005045CD">
        <w:rPr>
          <w:sz w:val="22"/>
          <w:szCs w:val="22"/>
        </w:rPr>
        <w:t>Contract Manager</w:t>
      </w:r>
      <w:r>
        <w:rPr>
          <w:sz w:val="22"/>
          <w:szCs w:val="22"/>
        </w:rPr>
        <w:t xml:space="preserve"> (“Contract Manager”)</w:t>
      </w:r>
      <w:r w:rsidR="000E1631" w:rsidRPr="005045CD">
        <w:rPr>
          <w:sz w:val="22"/>
          <w:szCs w:val="22"/>
        </w:rPr>
        <w:t>. Requests for changes or amendments must be submitted in writing and must be accompanied by a narrative</w:t>
      </w:r>
      <w:r w:rsidR="005045CD">
        <w:rPr>
          <w:sz w:val="22"/>
          <w:szCs w:val="22"/>
        </w:rPr>
        <w:t xml:space="preserve"> </w:t>
      </w:r>
      <w:r w:rsidR="000E1631" w:rsidRPr="005045CD">
        <w:rPr>
          <w:sz w:val="22"/>
          <w:szCs w:val="22"/>
        </w:rPr>
        <w:t>description of the proposed change and the reasons for the change. Additional funds</w:t>
      </w:r>
      <w:r w:rsidR="007412FE" w:rsidRPr="005045CD">
        <w:rPr>
          <w:sz w:val="22"/>
          <w:szCs w:val="22"/>
        </w:rPr>
        <w:t xml:space="preserve"> </w:t>
      </w:r>
      <w:r w:rsidR="000E1631" w:rsidRPr="005045CD">
        <w:rPr>
          <w:sz w:val="22"/>
          <w:szCs w:val="22"/>
        </w:rPr>
        <w:t xml:space="preserve">may not be encumbered under the </w:t>
      </w:r>
      <w:r w:rsidR="001D1573">
        <w:rPr>
          <w:sz w:val="22"/>
          <w:szCs w:val="22"/>
        </w:rPr>
        <w:t>Leveraged Procurement</w:t>
      </w:r>
      <w:r w:rsidR="001D1573" w:rsidRPr="005045CD">
        <w:rPr>
          <w:sz w:val="22"/>
          <w:szCs w:val="22"/>
        </w:rPr>
        <w:t xml:space="preserve"> </w:t>
      </w:r>
      <w:r w:rsidR="000E1631" w:rsidRPr="005045CD">
        <w:rPr>
          <w:sz w:val="22"/>
          <w:szCs w:val="22"/>
        </w:rPr>
        <w:t xml:space="preserve">Agreement </w:t>
      </w:r>
      <w:r w:rsidR="00FB52E0">
        <w:rPr>
          <w:sz w:val="22"/>
          <w:szCs w:val="22"/>
        </w:rPr>
        <w:t xml:space="preserve">or any subsequent Work Order </w:t>
      </w:r>
      <w:r w:rsidR="000E1631" w:rsidRPr="005045CD">
        <w:rPr>
          <w:sz w:val="22"/>
          <w:szCs w:val="22"/>
        </w:rPr>
        <w:t>due to an act of Force Majeure, although</w:t>
      </w:r>
      <w:r w:rsidR="007412FE" w:rsidRPr="005045CD">
        <w:rPr>
          <w:sz w:val="22"/>
          <w:szCs w:val="22"/>
        </w:rPr>
        <w:t xml:space="preserve"> </w:t>
      </w:r>
      <w:r w:rsidR="000E1631" w:rsidRPr="005045CD">
        <w:rPr>
          <w:sz w:val="22"/>
          <w:szCs w:val="22"/>
        </w:rPr>
        <w:t xml:space="preserve">the performance period of the </w:t>
      </w:r>
      <w:r w:rsidR="001D1573">
        <w:rPr>
          <w:sz w:val="22"/>
          <w:szCs w:val="22"/>
        </w:rPr>
        <w:t>Leveraged</w:t>
      </w:r>
      <w:r w:rsidR="001D1573" w:rsidRPr="005045CD">
        <w:rPr>
          <w:sz w:val="22"/>
          <w:szCs w:val="22"/>
        </w:rPr>
        <w:t xml:space="preserve"> </w:t>
      </w:r>
      <w:r w:rsidR="000E1631" w:rsidRPr="005045CD">
        <w:rPr>
          <w:sz w:val="22"/>
          <w:szCs w:val="22"/>
        </w:rPr>
        <w:t>Agreement may be amended due to an act of Force</w:t>
      </w:r>
      <w:r w:rsidR="007412FE" w:rsidRPr="005045CD">
        <w:rPr>
          <w:sz w:val="22"/>
          <w:szCs w:val="22"/>
        </w:rPr>
        <w:t xml:space="preserve"> </w:t>
      </w:r>
      <w:r w:rsidR="000E1631" w:rsidRPr="005045CD">
        <w:rPr>
          <w:sz w:val="22"/>
          <w:szCs w:val="22"/>
        </w:rPr>
        <w:t xml:space="preserve">Majeure. After the </w:t>
      </w:r>
      <w:r w:rsidR="001D1573">
        <w:rPr>
          <w:sz w:val="22"/>
          <w:szCs w:val="22"/>
        </w:rPr>
        <w:t xml:space="preserve">AOC </w:t>
      </w:r>
      <w:r w:rsidR="000E1631" w:rsidRPr="005045CD">
        <w:rPr>
          <w:sz w:val="22"/>
          <w:szCs w:val="22"/>
        </w:rPr>
        <w:t>Contract Manager reviews the request, a written decision shall be</w:t>
      </w:r>
      <w:r w:rsidR="007412FE" w:rsidRPr="005045CD">
        <w:rPr>
          <w:sz w:val="22"/>
          <w:szCs w:val="22"/>
        </w:rPr>
        <w:t xml:space="preserve"> </w:t>
      </w:r>
      <w:r w:rsidR="000E1631" w:rsidRPr="005045CD">
        <w:rPr>
          <w:sz w:val="22"/>
          <w:szCs w:val="22"/>
        </w:rPr>
        <w:t xml:space="preserve">provided to the Contractor. Amendments to the </w:t>
      </w:r>
      <w:r w:rsidR="001D1573">
        <w:rPr>
          <w:sz w:val="22"/>
          <w:szCs w:val="22"/>
        </w:rPr>
        <w:t>Leveraged Procurement</w:t>
      </w:r>
      <w:r w:rsidR="001D1573" w:rsidRPr="005045CD">
        <w:rPr>
          <w:sz w:val="22"/>
          <w:szCs w:val="22"/>
        </w:rPr>
        <w:t xml:space="preserve"> </w:t>
      </w:r>
      <w:r w:rsidR="000E1631" w:rsidRPr="005045CD">
        <w:rPr>
          <w:sz w:val="22"/>
          <w:szCs w:val="22"/>
        </w:rPr>
        <w:t>Agreement shall be authorized via</w:t>
      </w:r>
      <w:r w:rsidR="007412FE" w:rsidRPr="005045CD">
        <w:rPr>
          <w:sz w:val="22"/>
          <w:szCs w:val="22"/>
        </w:rPr>
        <w:t xml:space="preserve"> </w:t>
      </w:r>
      <w:r w:rsidR="000E1631" w:rsidRPr="005045CD">
        <w:rPr>
          <w:sz w:val="22"/>
          <w:szCs w:val="22"/>
        </w:rPr>
        <w:t>bilateral execution of a State</w:t>
      </w:r>
      <w:r w:rsidR="00926619" w:rsidRPr="005045CD">
        <w:rPr>
          <w:sz w:val="22"/>
          <w:szCs w:val="22"/>
        </w:rPr>
        <w:t xml:space="preserve"> of California</w:t>
      </w:r>
      <w:r w:rsidR="000E1631" w:rsidRPr="005045CD">
        <w:rPr>
          <w:sz w:val="22"/>
          <w:szCs w:val="22"/>
        </w:rPr>
        <w:t xml:space="preserve"> Standard Agreement</w:t>
      </w:r>
      <w:r w:rsidR="00971A99">
        <w:rPr>
          <w:sz w:val="22"/>
          <w:szCs w:val="22"/>
        </w:rPr>
        <w:t xml:space="preserve"> form</w:t>
      </w:r>
      <w:r w:rsidR="000E1631" w:rsidRPr="005045CD">
        <w:rPr>
          <w:sz w:val="22"/>
          <w:szCs w:val="22"/>
        </w:rPr>
        <w:t>.</w:t>
      </w:r>
    </w:p>
    <w:p w:rsidR="00377EBA" w:rsidRPr="005045CD" w:rsidRDefault="00A31FAB" w:rsidP="005045CD">
      <w:pPr>
        <w:pStyle w:val="BodyText"/>
        <w:spacing w:before="120" w:after="120"/>
        <w:rPr>
          <w:sz w:val="22"/>
          <w:szCs w:val="22"/>
        </w:rPr>
      </w:pPr>
      <w:r>
        <w:rPr>
          <w:b/>
          <w:sz w:val="22"/>
          <w:szCs w:val="22"/>
        </w:rPr>
        <w:t>22</w:t>
      </w:r>
      <w:r w:rsidR="00377EBA" w:rsidRPr="005045CD">
        <w:rPr>
          <w:b/>
          <w:sz w:val="22"/>
          <w:szCs w:val="22"/>
        </w:rPr>
        <w:t>.</w:t>
      </w:r>
      <w:r w:rsidR="00377EBA" w:rsidRPr="005045CD">
        <w:rPr>
          <w:b/>
          <w:sz w:val="22"/>
          <w:szCs w:val="22"/>
        </w:rPr>
        <w:tab/>
        <w:t>AMENDMENT; WAIVER; SEVERABILITY:</w:t>
      </w:r>
      <w:r w:rsidR="00377EBA" w:rsidRPr="005045CD">
        <w:rPr>
          <w:sz w:val="22"/>
          <w:szCs w:val="22"/>
        </w:rPr>
        <w:t xml:space="preserve">  No amendment to this </w:t>
      </w:r>
      <w:r w:rsidR="001D1573">
        <w:rPr>
          <w:sz w:val="22"/>
          <w:szCs w:val="22"/>
        </w:rPr>
        <w:t>Leveraged Procurement</w:t>
      </w:r>
      <w:r w:rsidR="001D1573" w:rsidRPr="005045CD">
        <w:rPr>
          <w:sz w:val="22"/>
          <w:szCs w:val="22"/>
        </w:rPr>
        <w:t xml:space="preserve"> </w:t>
      </w:r>
      <w:r w:rsidR="00377EBA" w:rsidRPr="005045CD">
        <w:rPr>
          <w:sz w:val="22"/>
          <w:szCs w:val="22"/>
        </w:rPr>
        <w:t xml:space="preserve">Agreement will be effective unless it is in writing and signed by </w:t>
      </w:r>
      <w:r w:rsidR="00FB52E0">
        <w:rPr>
          <w:sz w:val="22"/>
          <w:szCs w:val="22"/>
        </w:rPr>
        <w:t>Contractor and the AOC</w:t>
      </w:r>
      <w:r w:rsidR="00377EBA" w:rsidRPr="005045CD">
        <w:rPr>
          <w:sz w:val="22"/>
          <w:szCs w:val="22"/>
        </w:rPr>
        <w:t xml:space="preserve">.  A party’s waiver of enforcement of any of this </w:t>
      </w:r>
      <w:r w:rsidR="001D1573">
        <w:rPr>
          <w:sz w:val="22"/>
          <w:szCs w:val="22"/>
        </w:rPr>
        <w:t>Leveraged Procurement</w:t>
      </w:r>
      <w:r w:rsidR="001D1573" w:rsidRPr="005045CD">
        <w:rPr>
          <w:sz w:val="22"/>
          <w:szCs w:val="22"/>
        </w:rPr>
        <w:t xml:space="preserve"> </w:t>
      </w:r>
      <w:r w:rsidR="00377EBA" w:rsidRPr="005045CD">
        <w:rPr>
          <w:sz w:val="22"/>
          <w:szCs w:val="22"/>
        </w:rPr>
        <w:t>Agreement’s terms or conditions will be effective only if in writing.  A party’s specific waiver will not constitute a waiver by that party of any earlier, concurrent, or later breach or default.  If any part of this</w:t>
      </w:r>
      <w:r w:rsidR="001D1573">
        <w:rPr>
          <w:sz w:val="22"/>
          <w:szCs w:val="22"/>
        </w:rPr>
        <w:t xml:space="preserve"> Leveraged Procurement</w:t>
      </w:r>
      <w:r w:rsidR="002A3F2A" w:rsidRPr="005045CD">
        <w:rPr>
          <w:sz w:val="22"/>
          <w:szCs w:val="22"/>
        </w:rPr>
        <w:t xml:space="preserve"> </w:t>
      </w:r>
      <w:r w:rsidR="00377EBA" w:rsidRPr="005045CD">
        <w:rPr>
          <w:sz w:val="22"/>
          <w:szCs w:val="22"/>
        </w:rPr>
        <w:t>Agreement is held unenforceable, all other parts remain enforceable.</w:t>
      </w:r>
    </w:p>
    <w:p w:rsidR="00CB0CF9" w:rsidRPr="006967DF" w:rsidRDefault="00FE7707" w:rsidP="009F4D00">
      <w:pPr>
        <w:keepNext/>
        <w:autoSpaceDE w:val="0"/>
        <w:autoSpaceDN w:val="0"/>
        <w:adjustRightInd w:val="0"/>
        <w:ind w:left="720" w:hanging="720"/>
      </w:pPr>
      <w:r>
        <w:rPr>
          <w:rFonts w:eastAsia="Times New Roman"/>
          <w:b/>
          <w:bCs/>
          <w:sz w:val="22"/>
          <w:szCs w:val="22"/>
        </w:rPr>
        <w:t>23</w:t>
      </w:r>
      <w:r w:rsidR="00CB0CF9" w:rsidRPr="00FD6277">
        <w:rPr>
          <w:rFonts w:eastAsia="Times New Roman"/>
          <w:b/>
          <w:bCs/>
          <w:sz w:val="22"/>
          <w:szCs w:val="22"/>
        </w:rPr>
        <w:tab/>
        <w:t>TERMINATION:</w:t>
      </w:r>
    </w:p>
    <w:p w:rsidR="00CB0CF9" w:rsidRPr="006967DF" w:rsidRDefault="00CB0CF9" w:rsidP="00CB0CF9">
      <w:pPr>
        <w:pStyle w:val="BodyText"/>
        <w:ind w:firstLine="720"/>
        <w:rPr>
          <w:sz w:val="22"/>
          <w:szCs w:val="22"/>
        </w:rPr>
      </w:pPr>
      <w:r w:rsidRPr="006967DF">
        <w:rPr>
          <w:sz w:val="22"/>
          <w:szCs w:val="22"/>
        </w:rPr>
        <w:t>(a)</w:t>
      </w:r>
      <w:r w:rsidRPr="006967DF">
        <w:rPr>
          <w:sz w:val="22"/>
          <w:szCs w:val="22"/>
        </w:rPr>
        <w:tab/>
        <w:t xml:space="preserve">The AOC may terminate this </w:t>
      </w:r>
      <w:r w:rsidR="001D1573">
        <w:rPr>
          <w:sz w:val="22"/>
          <w:szCs w:val="22"/>
        </w:rPr>
        <w:t>Leveraged Procurement</w:t>
      </w:r>
      <w:r w:rsidR="001D1573" w:rsidRPr="006967DF">
        <w:rPr>
          <w:sz w:val="22"/>
          <w:szCs w:val="22"/>
        </w:rPr>
        <w:t xml:space="preserve"> </w:t>
      </w:r>
      <w:r w:rsidRPr="006967DF">
        <w:rPr>
          <w:sz w:val="22"/>
          <w:szCs w:val="22"/>
        </w:rPr>
        <w:t xml:space="preserve">Agreement without cause by providing Contractor with thirty (30) days prior written notice.  </w:t>
      </w:r>
      <w:r w:rsidR="00150FEB">
        <w:rPr>
          <w:sz w:val="22"/>
          <w:szCs w:val="22"/>
        </w:rPr>
        <w:t xml:space="preserve">The </w:t>
      </w:r>
      <w:r w:rsidR="00791C61">
        <w:rPr>
          <w:sz w:val="22"/>
          <w:szCs w:val="22"/>
        </w:rPr>
        <w:t>AOC</w:t>
      </w:r>
      <w:r w:rsidRPr="006967DF">
        <w:rPr>
          <w:sz w:val="22"/>
          <w:szCs w:val="22"/>
        </w:rPr>
        <w:t xml:space="preserve"> may terminate </w:t>
      </w:r>
      <w:r w:rsidR="00971A99">
        <w:rPr>
          <w:sz w:val="22"/>
          <w:szCs w:val="22"/>
        </w:rPr>
        <w:t xml:space="preserve">any </w:t>
      </w:r>
      <w:r w:rsidR="00150FEB">
        <w:rPr>
          <w:sz w:val="22"/>
          <w:szCs w:val="22"/>
        </w:rPr>
        <w:t>Work Order</w:t>
      </w:r>
      <w:r w:rsidRPr="006967DF">
        <w:rPr>
          <w:sz w:val="22"/>
          <w:szCs w:val="22"/>
        </w:rPr>
        <w:t xml:space="preserve"> if Contractor is in breach of the terms of such </w:t>
      </w:r>
      <w:r w:rsidR="00150FEB">
        <w:rPr>
          <w:sz w:val="22"/>
          <w:szCs w:val="22"/>
        </w:rPr>
        <w:t>Work Order</w:t>
      </w:r>
      <w:r w:rsidRPr="006967DF">
        <w:rPr>
          <w:sz w:val="22"/>
          <w:szCs w:val="22"/>
        </w:rPr>
        <w:t xml:space="preserve">, including this </w:t>
      </w:r>
      <w:r w:rsidR="001D1573">
        <w:rPr>
          <w:sz w:val="22"/>
          <w:szCs w:val="22"/>
        </w:rPr>
        <w:t>Leveraged Procurement</w:t>
      </w:r>
      <w:r w:rsidR="001D1573" w:rsidRPr="006967DF">
        <w:rPr>
          <w:sz w:val="22"/>
          <w:szCs w:val="22"/>
        </w:rPr>
        <w:t xml:space="preserve"> </w:t>
      </w:r>
      <w:r w:rsidRPr="006967DF">
        <w:rPr>
          <w:sz w:val="22"/>
          <w:szCs w:val="22"/>
        </w:rPr>
        <w:t xml:space="preserve">Agreement, and such breach is not cured within thirty (30) days of </w:t>
      </w:r>
      <w:r w:rsidR="00971A99">
        <w:rPr>
          <w:sz w:val="22"/>
          <w:szCs w:val="22"/>
        </w:rPr>
        <w:t xml:space="preserve">written </w:t>
      </w:r>
      <w:r w:rsidRPr="006967DF">
        <w:rPr>
          <w:sz w:val="22"/>
          <w:szCs w:val="22"/>
        </w:rPr>
        <w:t xml:space="preserve">notice from </w:t>
      </w:r>
      <w:r w:rsidR="00150FEB">
        <w:rPr>
          <w:sz w:val="22"/>
          <w:szCs w:val="22"/>
        </w:rPr>
        <w:t>the</w:t>
      </w:r>
      <w:r w:rsidRPr="006967DF">
        <w:rPr>
          <w:sz w:val="22"/>
          <w:szCs w:val="22"/>
        </w:rPr>
        <w:t xml:space="preserve"> </w:t>
      </w:r>
      <w:r w:rsidR="00791C61">
        <w:rPr>
          <w:sz w:val="22"/>
          <w:szCs w:val="22"/>
        </w:rPr>
        <w:t>AOC</w:t>
      </w:r>
      <w:r w:rsidRPr="006967DF">
        <w:rPr>
          <w:sz w:val="22"/>
          <w:szCs w:val="22"/>
        </w:rPr>
        <w:t>.</w:t>
      </w:r>
      <w:r w:rsidR="00FB52E0">
        <w:rPr>
          <w:sz w:val="22"/>
          <w:szCs w:val="22"/>
        </w:rPr>
        <w:t xml:space="preserve">  </w:t>
      </w:r>
      <w:r w:rsidR="001D1573">
        <w:rPr>
          <w:sz w:val="22"/>
          <w:szCs w:val="22"/>
        </w:rPr>
        <w:t xml:space="preserve"> A </w:t>
      </w:r>
      <w:r w:rsidR="00DD1978">
        <w:rPr>
          <w:sz w:val="22"/>
          <w:szCs w:val="22"/>
        </w:rPr>
        <w:t>JBE</w:t>
      </w:r>
      <w:r w:rsidR="00FB52E0">
        <w:rPr>
          <w:sz w:val="22"/>
          <w:szCs w:val="22"/>
        </w:rPr>
        <w:t xml:space="preserve"> placing an order under this </w:t>
      </w:r>
      <w:r w:rsidR="001D1573">
        <w:rPr>
          <w:sz w:val="22"/>
          <w:szCs w:val="22"/>
        </w:rPr>
        <w:t xml:space="preserve">Leveraged Procurement </w:t>
      </w:r>
      <w:r w:rsidR="00FB52E0">
        <w:rPr>
          <w:sz w:val="22"/>
          <w:szCs w:val="22"/>
        </w:rPr>
        <w:t xml:space="preserve">Agreement may terminate its Work Order if Contractor is in breach of the terms of such Work Order or this </w:t>
      </w:r>
      <w:r w:rsidR="001D1573">
        <w:rPr>
          <w:sz w:val="22"/>
          <w:szCs w:val="22"/>
        </w:rPr>
        <w:t xml:space="preserve">Leveraged Procurement </w:t>
      </w:r>
      <w:r w:rsidR="00FB52E0">
        <w:rPr>
          <w:sz w:val="22"/>
          <w:szCs w:val="22"/>
        </w:rPr>
        <w:t>Agreement, and such breach is not cured by Contractor within thirty (30) days of written notice</w:t>
      </w:r>
      <w:r w:rsidR="00596A7D">
        <w:rPr>
          <w:sz w:val="22"/>
          <w:szCs w:val="22"/>
        </w:rPr>
        <w:t>.</w:t>
      </w:r>
    </w:p>
    <w:p w:rsidR="00CB0CF9" w:rsidRPr="006967DF" w:rsidRDefault="00CB0CF9" w:rsidP="00CB0CF9">
      <w:pPr>
        <w:pStyle w:val="BodyText"/>
        <w:ind w:firstLine="720"/>
        <w:rPr>
          <w:sz w:val="22"/>
          <w:szCs w:val="22"/>
        </w:rPr>
      </w:pPr>
      <w:r w:rsidRPr="006967DF">
        <w:rPr>
          <w:sz w:val="22"/>
          <w:szCs w:val="22"/>
        </w:rPr>
        <w:t>(b)</w:t>
      </w:r>
      <w:r w:rsidRPr="006967DF">
        <w:rPr>
          <w:sz w:val="22"/>
          <w:szCs w:val="22"/>
        </w:rPr>
        <w:tab/>
        <w:t xml:space="preserve">Contractor may terminate a </w:t>
      </w:r>
      <w:r w:rsidR="00150FEB">
        <w:rPr>
          <w:sz w:val="22"/>
          <w:szCs w:val="22"/>
        </w:rPr>
        <w:t>Work Order</w:t>
      </w:r>
      <w:r w:rsidRPr="006967DF">
        <w:rPr>
          <w:sz w:val="22"/>
          <w:szCs w:val="22"/>
        </w:rPr>
        <w:t xml:space="preserve">, with respect to </w:t>
      </w:r>
      <w:r w:rsidR="00150FEB">
        <w:rPr>
          <w:sz w:val="22"/>
          <w:szCs w:val="22"/>
        </w:rPr>
        <w:t>the</w:t>
      </w:r>
      <w:r w:rsidRPr="006967DF">
        <w:rPr>
          <w:sz w:val="22"/>
          <w:szCs w:val="22"/>
        </w:rPr>
        <w:t xml:space="preserve"> </w:t>
      </w:r>
      <w:r w:rsidR="00791C61">
        <w:rPr>
          <w:sz w:val="22"/>
          <w:szCs w:val="22"/>
        </w:rPr>
        <w:t>AOC</w:t>
      </w:r>
      <w:r w:rsidRPr="006967DF">
        <w:rPr>
          <w:sz w:val="22"/>
          <w:szCs w:val="22"/>
        </w:rPr>
        <w:t xml:space="preserve"> </w:t>
      </w:r>
      <w:r w:rsidR="00FB52E0">
        <w:rPr>
          <w:sz w:val="22"/>
          <w:szCs w:val="22"/>
        </w:rPr>
        <w:t xml:space="preserve">and </w:t>
      </w:r>
      <w:r w:rsidR="00DD1978">
        <w:rPr>
          <w:sz w:val="22"/>
          <w:szCs w:val="22"/>
        </w:rPr>
        <w:t>JBE</w:t>
      </w:r>
      <w:r w:rsidR="001D1573">
        <w:rPr>
          <w:sz w:val="22"/>
          <w:szCs w:val="22"/>
        </w:rPr>
        <w:t>s</w:t>
      </w:r>
      <w:r w:rsidR="00FB52E0">
        <w:rPr>
          <w:sz w:val="22"/>
          <w:szCs w:val="22"/>
        </w:rPr>
        <w:t xml:space="preserve"> </w:t>
      </w:r>
      <w:r w:rsidRPr="006967DF">
        <w:rPr>
          <w:sz w:val="22"/>
          <w:szCs w:val="22"/>
        </w:rPr>
        <w:t xml:space="preserve">if </w:t>
      </w:r>
      <w:r w:rsidR="00BE26CB">
        <w:rPr>
          <w:sz w:val="22"/>
          <w:szCs w:val="22"/>
        </w:rPr>
        <w:t>the</w:t>
      </w:r>
      <w:r w:rsidRPr="006967DF">
        <w:rPr>
          <w:sz w:val="22"/>
          <w:szCs w:val="22"/>
        </w:rPr>
        <w:t xml:space="preserve"> </w:t>
      </w:r>
      <w:r w:rsidR="00791C61">
        <w:rPr>
          <w:sz w:val="22"/>
          <w:szCs w:val="22"/>
        </w:rPr>
        <w:t>AOC</w:t>
      </w:r>
      <w:r w:rsidRPr="006967DF">
        <w:rPr>
          <w:sz w:val="22"/>
          <w:szCs w:val="22"/>
        </w:rPr>
        <w:t xml:space="preserve"> </w:t>
      </w:r>
      <w:r w:rsidR="00FB52E0">
        <w:rPr>
          <w:sz w:val="22"/>
          <w:szCs w:val="22"/>
        </w:rPr>
        <w:t xml:space="preserve">or </w:t>
      </w:r>
      <w:r w:rsidR="00DD1978">
        <w:rPr>
          <w:sz w:val="22"/>
          <w:szCs w:val="22"/>
        </w:rPr>
        <w:t>JBE</w:t>
      </w:r>
      <w:r w:rsidR="001D1573">
        <w:rPr>
          <w:sz w:val="22"/>
          <w:szCs w:val="22"/>
        </w:rPr>
        <w:t>s</w:t>
      </w:r>
      <w:r w:rsidR="00FB52E0">
        <w:rPr>
          <w:sz w:val="22"/>
          <w:szCs w:val="22"/>
        </w:rPr>
        <w:t xml:space="preserve"> </w:t>
      </w:r>
      <w:r w:rsidRPr="006967DF">
        <w:rPr>
          <w:sz w:val="22"/>
          <w:szCs w:val="22"/>
        </w:rPr>
        <w:t>fail to pay delinquent invoices due hereunder within thirty (30) days after receipt of written notice of delinquency.</w:t>
      </w:r>
    </w:p>
    <w:p w:rsidR="00CB0CF9" w:rsidRPr="006967DF" w:rsidRDefault="00CB0CF9" w:rsidP="00CB0CF9">
      <w:pPr>
        <w:pStyle w:val="BodyText"/>
        <w:ind w:firstLine="720"/>
        <w:rPr>
          <w:sz w:val="22"/>
          <w:szCs w:val="22"/>
        </w:rPr>
      </w:pPr>
      <w:r w:rsidRPr="006967DF">
        <w:rPr>
          <w:sz w:val="22"/>
          <w:szCs w:val="22"/>
        </w:rPr>
        <w:t>(</w:t>
      </w:r>
      <w:r w:rsidR="00BE26CB">
        <w:rPr>
          <w:sz w:val="22"/>
          <w:szCs w:val="22"/>
        </w:rPr>
        <w:t>c</w:t>
      </w:r>
      <w:r w:rsidRPr="006967DF">
        <w:rPr>
          <w:sz w:val="22"/>
          <w:szCs w:val="22"/>
        </w:rPr>
        <w:t>)</w:t>
      </w:r>
      <w:r w:rsidRPr="006967DF">
        <w:rPr>
          <w:sz w:val="22"/>
          <w:szCs w:val="22"/>
        </w:rPr>
        <w:tab/>
        <w:t xml:space="preserve">The AOC may terminate this </w:t>
      </w:r>
      <w:r w:rsidR="001D1573">
        <w:rPr>
          <w:sz w:val="22"/>
          <w:szCs w:val="22"/>
        </w:rPr>
        <w:t>Leveraged Procurement</w:t>
      </w:r>
      <w:r w:rsidR="001D1573" w:rsidRPr="006967DF">
        <w:rPr>
          <w:sz w:val="22"/>
          <w:szCs w:val="22"/>
        </w:rPr>
        <w:t xml:space="preserve"> </w:t>
      </w:r>
      <w:r w:rsidRPr="006967DF">
        <w:rPr>
          <w:sz w:val="22"/>
          <w:szCs w:val="22"/>
        </w:rPr>
        <w:t>Agreement for cause immediately.</w:t>
      </w:r>
    </w:p>
    <w:p w:rsidR="00CB0CF9" w:rsidRPr="006967DF" w:rsidRDefault="00CB0CF9" w:rsidP="00CB0CF9">
      <w:pPr>
        <w:pStyle w:val="BodyText"/>
        <w:ind w:firstLine="720"/>
        <w:rPr>
          <w:sz w:val="22"/>
          <w:szCs w:val="22"/>
        </w:rPr>
      </w:pPr>
      <w:r w:rsidRPr="006967DF">
        <w:rPr>
          <w:sz w:val="22"/>
          <w:szCs w:val="22"/>
        </w:rPr>
        <w:t>(</w:t>
      </w:r>
      <w:r w:rsidR="00BE26CB">
        <w:rPr>
          <w:sz w:val="22"/>
          <w:szCs w:val="22"/>
        </w:rPr>
        <w:t>d</w:t>
      </w:r>
      <w:r w:rsidRPr="006967DF">
        <w:rPr>
          <w:sz w:val="22"/>
          <w:szCs w:val="22"/>
        </w:rPr>
        <w:t>)</w:t>
      </w:r>
      <w:r w:rsidRPr="006967DF">
        <w:rPr>
          <w:sz w:val="22"/>
          <w:szCs w:val="22"/>
        </w:rPr>
        <w:tab/>
      </w:r>
      <w:r w:rsidR="00BE26CB">
        <w:rPr>
          <w:sz w:val="22"/>
          <w:szCs w:val="22"/>
        </w:rPr>
        <w:t>The</w:t>
      </w:r>
      <w:r w:rsidRPr="006967DF">
        <w:rPr>
          <w:sz w:val="22"/>
          <w:szCs w:val="22"/>
        </w:rPr>
        <w:t xml:space="preserve"> </w:t>
      </w:r>
      <w:r w:rsidR="00791C61">
        <w:rPr>
          <w:sz w:val="22"/>
          <w:szCs w:val="22"/>
        </w:rPr>
        <w:t>AOC</w:t>
      </w:r>
      <w:r w:rsidR="00AC5847">
        <w:rPr>
          <w:sz w:val="22"/>
          <w:szCs w:val="22"/>
        </w:rPr>
        <w:t xml:space="preserve"> </w:t>
      </w:r>
      <w:r w:rsidR="00F32761">
        <w:rPr>
          <w:sz w:val="22"/>
          <w:szCs w:val="22"/>
        </w:rPr>
        <w:t xml:space="preserve">and </w:t>
      </w:r>
      <w:r w:rsidR="00DD1978">
        <w:rPr>
          <w:sz w:val="22"/>
          <w:szCs w:val="22"/>
        </w:rPr>
        <w:t>JBE</w:t>
      </w:r>
      <w:r w:rsidR="001D1573">
        <w:rPr>
          <w:sz w:val="22"/>
          <w:szCs w:val="22"/>
        </w:rPr>
        <w:t>’s</w:t>
      </w:r>
      <w:r w:rsidRPr="006967DF">
        <w:rPr>
          <w:sz w:val="22"/>
          <w:szCs w:val="22"/>
        </w:rPr>
        <w:t xml:space="preserve"> obligations under a </w:t>
      </w:r>
      <w:r w:rsidR="00BE26CB">
        <w:rPr>
          <w:sz w:val="22"/>
          <w:szCs w:val="22"/>
        </w:rPr>
        <w:t>Work Order</w:t>
      </w:r>
      <w:r w:rsidRPr="006967DF">
        <w:rPr>
          <w:sz w:val="22"/>
          <w:szCs w:val="22"/>
        </w:rPr>
        <w:t xml:space="preserve"> are subject to the availability of funds authorized for the purchase.  Expected or actual funding may be withdrawn, reduced, or limited prior to the fulfillment of the order.  Upon written notice, </w:t>
      </w:r>
      <w:r w:rsidR="00BE26CB">
        <w:rPr>
          <w:sz w:val="22"/>
          <w:szCs w:val="22"/>
        </w:rPr>
        <w:t>the</w:t>
      </w:r>
      <w:r w:rsidRPr="006967DF">
        <w:rPr>
          <w:sz w:val="22"/>
          <w:szCs w:val="22"/>
        </w:rPr>
        <w:t xml:space="preserve"> </w:t>
      </w:r>
      <w:r w:rsidR="00791C61">
        <w:rPr>
          <w:sz w:val="22"/>
          <w:szCs w:val="22"/>
        </w:rPr>
        <w:t>AOC</w:t>
      </w:r>
      <w:r w:rsidRPr="006967DF">
        <w:rPr>
          <w:sz w:val="22"/>
          <w:szCs w:val="22"/>
        </w:rPr>
        <w:t xml:space="preserve"> </w:t>
      </w:r>
      <w:r w:rsidR="00F32761">
        <w:rPr>
          <w:sz w:val="22"/>
          <w:szCs w:val="22"/>
        </w:rPr>
        <w:t xml:space="preserve">or </w:t>
      </w:r>
      <w:r w:rsidR="00361D8B">
        <w:rPr>
          <w:sz w:val="22"/>
          <w:szCs w:val="22"/>
        </w:rPr>
        <w:t>JBEs</w:t>
      </w:r>
      <w:r w:rsidR="00F32761">
        <w:rPr>
          <w:sz w:val="22"/>
          <w:szCs w:val="22"/>
        </w:rPr>
        <w:t xml:space="preserve"> </w:t>
      </w:r>
      <w:r w:rsidRPr="006967DF">
        <w:rPr>
          <w:sz w:val="22"/>
          <w:szCs w:val="22"/>
        </w:rPr>
        <w:t xml:space="preserve">may terminate a </w:t>
      </w:r>
      <w:r w:rsidR="00BE26CB">
        <w:rPr>
          <w:sz w:val="22"/>
          <w:szCs w:val="22"/>
        </w:rPr>
        <w:t>Work O</w:t>
      </w:r>
      <w:r w:rsidRPr="006967DF">
        <w:rPr>
          <w:sz w:val="22"/>
          <w:szCs w:val="22"/>
        </w:rPr>
        <w:t xml:space="preserve">rder, in whole or in part, without prejudice to any right or remedy, for lack of appropriation of funds.  Upon termination, the </w:t>
      </w:r>
      <w:r w:rsidR="00791C61">
        <w:rPr>
          <w:sz w:val="22"/>
          <w:szCs w:val="22"/>
        </w:rPr>
        <w:t>AOC</w:t>
      </w:r>
      <w:r w:rsidRPr="006967DF">
        <w:rPr>
          <w:sz w:val="22"/>
          <w:szCs w:val="22"/>
        </w:rPr>
        <w:t xml:space="preserve"> </w:t>
      </w:r>
      <w:r w:rsidR="00F32761">
        <w:rPr>
          <w:sz w:val="22"/>
          <w:szCs w:val="22"/>
        </w:rPr>
        <w:t xml:space="preserve">or, as appropriate, </w:t>
      </w:r>
      <w:r w:rsidR="00DD1978">
        <w:rPr>
          <w:sz w:val="22"/>
          <w:szCs w:val="22"/>
        </w:rPr>
        <w:t>JBE</w:t>
      </w:r>
      <w:r w:rsidR="001D1573">
        <w:rPr>
          <w:sz w:val="22"/>
          <w:szCs w:val="22"/>
        </w:rPr>
        <w:t>s</w:t>
      </w:r>
      <w:r w:rsidR="00F32761">
        <w:rPr>
          <w:sz w:val="22"/>
          <w:szCs w:val="22"/>
        </w:rPr>
        <w:t xml:space="preserve"> </w:t>
      </w:r>
      <w:r w:rsidRPr="006967DF">
        <w:rPr>
          <w:sz w:val="22"/>
          <w:szCs w:val="22"/>
        </w:rPr>
        <w:t>will pay Contractor for the goods or services delivered or completed prior to the termination.</w:t>
      </w:r>
    </w:p>
    <w:p w:rsidR="00CB0CF9" w:rsidRPr="006967DF" w:rsidRDefault="00CB0CF9" w:rsidP="00CB0CF9">
      <w:pPr>
        <w:pStyle w:val="BodyText"/>
        <w:spacing w:before="120" w:after="120"/>
        <w:rPr>
          <w:sz w:val="22"/>
          <w:szCs w:val="22"/>
        </w:rPr>
      </w:pPr>
      <w:r w:rsidRPr="006967DF">
        <w:rPr>
          <w:b/>
          <w:bCs/>
          <w:sz w:val="22"/>
          <w:szCs w:val="22"/>
        </w:rPr>
        <w:t>2</w:t>
      </w:r>
      <w:r w:rsidR="007A5B6E">
        <w:rPr>
          <w:b/>
          <w:bCs/>
          <w:sz w:val="22"/>
          <w:szCs w:val="22"/>
        </w:rPr>
        <w:t>4</w:t>
      </w:r>
      <w:r w:rsidRPr="006967DF">
        <w:rPr>
          <w:b/>
          <w:bCs/>
          <w:sz w:val="22"/>
          <w:szCs w:val="22"/>
        </w:rPr>
        <w:t>.</w:t>
      </w:r>
      <w:r w:rsidRPr="006967DF">
        <w:rPr>
          <w:b/>
          <w:bCs/>
          <w:sz w:val="22"/>
          <w:szCs w:val="22"/>
        </w:rPr>
        <w:tab/>
        <w:t>INDEMNITY:</w:t>
      </w:r>
      <w:r w:rsidRPr="006967DF">
        <w:rPr>
          <w:sz w:val="22"/>
          <w:szCs w:val="22"/>
        </w:rPr>
        <w:t xml:space="preserve">  CONTRACTOR SHALL INDEMNIFY, DEFEND (WITH COUNSEL SATISFACTORY TO THE AOC) AND HOLD HARMLESS THE </w:t>
      </w:r>
      <w:r w:rsidR="00527FFA">
        <w:rPr>
          <w:sz w:val="22"/>
          <w:szCs w:val="22"/>
        </w:rPr>
        <w:t>JBEs</w:t>
      </w:r>
      <w:r w:rsidR="00527FFA" w:rsidRPr="006967DF">
        <w:rPr>
          <w:sz w:val="22"/>
          <w:szCs w:val="22"/>
        </w:rPr>
        <w:t xml:space="preserve"> </w:t>
      </w:r>
      <w:r w:rsidRPr="006967DF">
        <w:rPr>
          <w:sz w:val="22"/>
          <w:szCs w:val="22"/>
        </w:rPr>
        <w:t xml:space="preserve">NAMED IN THIS </w:t>
      </w:r>
      <w:r w:rsidR="001D1573">
        <w:rPr>
          <w:sz w:val="22"/>
          <w:szCs w:val="22"/>
        </w:rPr>
        <w:t>LEVERAGED PROCUREMENT</w:t>
      </w:r>
      <w:r w:rsidR="001D1573" w:rsidRPr="006967DF">
        <w:rPr>
          <w:sz w:val="22"/>
          <w:szCs w:val="22"/>
        </w:rPr>
        <w:t xml:space="preserve"> </w:t>
      </w:r>
      <w:r w:rsidRPr="006967DF">
        <w:rPr>
          <w:sz w:val="22"/>
          <w:szCs w:val="22"/>
        </w:rPr>
        <w:t xml:space="preserve">AGREEMENT, AND THEIR RESPECTIVE OFFICERS, AGENTS AND EMPLOYEES FROM AND AGAINST ALL LOSSES, COSTS (INCLUDING REASONABLE ATTORNEYS’ FEES), LIABILITIES, DAMAGES, AND EXPENSES, INCLUDING INTEREST, PENALTIES AND SETTLEMENT AMOUNTS ENTERED INTO, IN EACH CASE WITH RESPECT TO ANY AND ALL THIRD PARTY CLAIMS CAUSED BY, ARISING OUT OF OR RESULTING IN ANY WAY FROM ANY DEFECT, WHETHER LATENT OR PATENT, IN THE GOODS OR </w:t>
      </w:r>
      <w:r w:rsidRPr="006967DF">
        <w:rPr>
          <w:sz w:val="22"/>
          <w:szCs w:val="22"/>
        </w:rPr>
        <w:lastRenderedPageBreak/>
        <w:t xml:space="preserve">SERVICES PURCHASED HEREUNDER OR FROM ANY ACT OR OMISSION BY CONTRACTOR, ITS AGENTS OR EMPLOYEES, INDEPENDENT CONTRACTORS OR SUBCONTRACTORS.  THIS INDEMNIFICATION SHALL BE IN ADDITION TO THE WARRANTY OR OTHER OBLIGATIONS OF CONTRACTOR AND SHALL APPLY WITHOUT REGARD TO WHETHER THE CLAIM, DAMAGE, LOSS, LIABILITY, COST OR EXPENSE IS BASED ON BREACH OF WARRANTY, NEGLIGENCE, STRICT LIABILITY, OR ANY OTHER LEGAL OR EQUITABLE THEORY.  THIS INDEMNITY SHALL SURVIVE </w:t>
      </w:r>
      <w:r w:rsidR="00D03D59">
        <w:rPr>
          <w:sz w:val="22"/>
          <w:szCs w:val="22"/>
        </w:rPr>
        <w:t>INSTALLATION</w:t>
      </w:r>
      <w:r w:rsidR="00D03D59" w:rsidRPr="006967DF">
        <w:rPr>
          <w:sz w:val="22"/>
          <w:szCs w:val="22"/>
        </w:rPr>
        <w:t xml:space="preserve"> </w:t>
      </w:r>
      <w:r w:rsidRPr="006967DF">
        <w:rPr>
          <w:sz w:val="22"/>
          <w:szCs w:val="22"/>
        </w:rPr>
        <w:t>AND ACCEPTANCE OF GOODS OR SERVICES.</w:t>
      </w:r>
    </w:p>
    <w:p w:rsidR="00CB0CF9" w:rsidRPr="006967DF" w:rsidRDefault="00CB0CF9" w:rsidP="00CB0CF9">
      <w:pPr>
        <w:pStyle w:val="BodyText"/>
        <w:spacing w:before="120" w:after="120"/>
        <w:rPr>
          <w:sz w:val="22"/>
          <w:szCs w:val="22"/>
        </w:rPr>
      </w:pPr>
      <w:r w:rsidRPr="006967DF">
        <w:rPr>
          <w:b/>
          <w:bCs/>
          <w:sz w:val="22"/>
          <w:szCs w:val="22"/>
        </w:rPr>
        <w:t>2</w:t>
      </w:r>
      <w:r w:rsidR="007A5B6E">
        <w:rPr>
          <w:b/>
          <w:bCs/>
          <w:sz w:val="22"/>
          <w:szCs w:val="22"/>
        </w:rPr>
        <w:t>5</w:t>
      </w:r>
      <w:r w:rsidRPr="006967DF">
        <w:rPr>
          <w:b/>
          <w:bCs/>
          <w:sz w:val="22"/>
          <w:szCs w:val="22"/>
        </w:rPr>
        <w:t>.</w:t>
      </w:r>
      <w:r w:rsidRPr="006967DF">
        <w:rPr>
          <w:b/>
          <w:bCs/>
          <w:sz w:val="22"/>
          <w:szCs w:val="22"/>
        </w:rPr>
        <w:tab/>
        <w:t>INFRINGEMENT INDEMNITY:</w:t>
      </w:r>
      <w:r w:rsidRPr="006967DF">
        <w:rPr>
          <w:sz w:val="22"/>
          <w:szCs w:val="22"/>
        </w:rPr>
        <w:t xml:space="preserve">  Contractor shall indemnify, defend (with counsel satisfactory to the AOC) and hold the </w:t>
      </w:r>
      <w:r w:rsidR="00DD1978">
        <w:rPr>
          <w:sz w:val="22"/>
          <w:szCs w:val="22"/>
        </w:rPr>
        <w:t>JBE</w:t>
      </w:r>
      <w:r w:rsidR="00120139">
        <w:rPr>
          <w:sz w:val="22"/>
          <w:szCs w:val="22"/>
        </w:rPr>
        <w:t>s</w:t>
      </w:r>
      <w:r w:rsidRPr="006967DF">
        <w:rPr>
          <w:sz w:val="22"/>
          <w:szCs w:val="22"/>
        </w:rPr>
        <w:t xml:space="preserve"> named in this </w:t>
      </w:r>
      <w:r w:rsidR="00120139">
        <w:rPr>
          <w:sz w:val="22"/>
          <w:szCs w:val="22"/>
        </w:rPr>
        <w:t>Leveraged Procurement</w:t>
      </w:r>
      <w:r w:rsidR="00120139" w:rsidRPr="006967DF">
        <w:rPr>
          <w:sz w:val="22"/>
          <w:szCs w:val="22"/>
        </w:rPr>
        <w:t xml:space="preserve"> </w:t>
      </w:r>
      <w:r w:rsidRPr="006967DF">
        <w:rPr>
          <w:sz w:val="22"/>
          <w:szCs w:val="22"/>
        </w:rPr>
        <w:t xml:space="preserve">Agreement and their respective officers, agents, and employees harmless from any and all losses, costs (including reasonable attorneys’ fees), liabilities, damages and deficiencies, including interest, penalties and settlement amounts entered into, in each case, with respect to any and all third party claims which arise out of any claim of infringement, misappropriation or unauthorized use of any patent, trade secret, copyright, or trademark in connection with any goods or services furnished or provided by Contractor under this </w:t>
      </w:r>
      <w:r w:rsidR="00120139">
        <w:rPr>
          <w:sz w:val="22"/>
          <w:szCs w:val="22"/>
        </w:rPr>
        <w:t>Leveraged Procurement</w:t>
      </w:r>
      <w:r w:rsidR="00120139" w:rsidRPr="006967DF">
        <w:rPr>
          <w:sz w:val="22"/>
          <w:szCs w:val="22"/>
        </w:rPr>
        <w:t xml:space="preserve"> </w:t>
      </w:r>
      <w:r w:rsidRPr="006967DF">
        <w:rPr>
          <w:sz w:val="22"/>
          <w:szCs w:val="22"/>
        </w:rPr>
        <w:t>Agreement.</w:t>
      </w:r>
    </w:p>
    <w:p w:rsidR="00886B93" w:rsidRPr="006967DF" w:rsidRDefault="00CB0CF9" w:rsidP="00886B93">
      <w:pPr>
        <w:keepNext/>
        <w:autoSpaceDE w:val="0"/>
        <w:autoSpaceDN w:val="0"/>
        <w:adjustRightInd w:val="0"/>
        <w:rPr>
          <w:sz w:val="22"/>
          <w:szCs w:val="22"/>
        </w:rPr>
      </w:pPr>
      <w:r w:rsidRPr="006967DF">
        <w:rPr>
          <w:b/>
          <w:bCs/>
          <w:sz w:val="22"/>
          <w:szCs w:val="22"/>
        </w:rPr>
        <w:t>2</w:t>
      </w:r>
      <w:r w:rsidR="007A5B6E">
        <w:rPr>
          <w:b/>
          <w:bCs/>
          <w:sz w:val="22"/>
          <w:szCs w:val="22"/>
        </w:rPr>
        <w:t>6</w:t>
      </w:r>
      <w:r w:rsidRPr="006967DF">
        <w:rPr>
          <w:b/>
          <w:bCs/>
          <w:sz w:val="22"/>
          <w:szCs w:val="22"/>
        </w:rPr>
        <w:t>.</w:t>
      </w:r>
      <w:r w:rsidRPr="006967DF">
        <w:rPr>
          <w:b/>
          <w:bCs/>
          <w:sz w:val="22"/>
          <w:szCs w:val="22"/>
        </w:rPr>
        <w:tab/>
      </w:r>
      <w:r w:rsidR="00886B93" w:rsidRPr="006967DF">
        <w:rPr>
          <w:b/>
          <w:bCs/>
          <w:sz w:val="22"/>
          <w:szCs w:val="22"/>
        </w:rPr>
        <w:t>INSURANCE:</w:t>
      </w:r>
      <w:r w:rsidR="00886B93" w:rsidRPr="006967DF">
        <w:rPr>
          <w:sz w:val="22"/>
          <w:szCs w:val="22"/>
        </w:rPr>
        <w:t xml:space="preserve">  </w:t>
      </w:r>
    </w:p>
    <w:p w:rsidR="00886B93" w:rsidRPr="006967DF" w:rsidRDefault="00886B93" w:rsidP="00886B93">
      <w:pPr>
        <w:pStyle w:val="BodyText"/>
        <w:spacing w:before="120"/>
        <w:ind w:firstLine="720"/>
        <w:rPr>
          <w:sz w:val="22"/>
          <w:szCs w:val="22"/>
        </w:rPr>
      </w:pPr>
      <w:r w:rsidRPr="006967DF">
        <w:rPr>
          <w:sz w:val="22"/>
          <w:szCs w:val="22"/>
        </w:rPr>
        <w:t>(a)</w:t>
      </w:r>
      <w:r w:rsidRPr="006967DF">
        <w:rPr>
          <w:sz w:val="22"/>
          <w:szCs w:val="22"/>
        </w:rPr>
        <w:tab/>
      </w:r>
      <w:r w:rsidRPr="005B782E">
        <w:rPr>
          <w:sz w:val="22"/>
          <w:szCs w:val="22"/>
        </w:rPr>
        <w:t>General Insurance Requirements:</w:t>
      </w:r>
      <w:r>
        <w:rPr>
          <w:sz w:val="22"/>
          <w:szCs w:val="22"/>
        </w:rPr>
        <w:t xml:space="preserve">  </w:t>
      </w:r>
      <w:r w:rsidRPr="006967DF">
        <w:rPr>
          <w:sz w:val="22"/>
          <w:szCs w:val="22"/>
        </w:rPr>
        <w:t xml:space="preserve">Contractor will obtain and maintain the minimum insurance set forth in subparagraph (b), below.  By requiring such minimum insurance, the AOC will not be deemed or construed to have assessed the risks applicable to Contractor.  Contractor will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Contractor warrants continuation of coverage, either through policy renewals or the purchase of an extended discovery period, for three years from the date of termination of the </w:t>
      </w:r>
      <w:r w:rsidR="008F4533">
        <w:rPr>
          <w:sz w:val="22"/>
          <w:szCs w:val="22"/>
        </w:rPr>
        <w:t>Leveraged Procurement</w:t>
      </w:r>
      <w:r w:rsidRPr="006967DF">
        <w:rPr>
          <w:sz w:val="22"/>
          <w:szCs w:val="22"/>
        </w:rPr>
        <w:t xml:space="preserve"> Agreement.</w:t>
      </w:r>
    </w:p>
    <w:p w:rsidR="00886B93" w:rsidRDefault="00886B93" w:rsidP="00886B93">
      <w:pPr>
        <w:pStyle w:val="BodyText"/>
        <w:keepNext/>
        <w:ind w:firstLine="720"/>
        <w:rPr>
          <w:sz w:val="22"/>
          <w:szCs w:val="22"/>
        </w:rPr>
      </w:pPr>
      <w:r w:rsidRPr="006967DF">
        <w:rPr>
          <w:sz w:val="22"/>
          <w:szCs w:val="22"/>
        </w:rPr>
        <w:t>(b).</w:t>
      </w:r>
      <w:r w:rsidRPr="006967DF">
        <w:rPr>
          <w:sz w:val="22"/>
          <w:szCs w:val="22"/>
        </w:rPr>
        <w:tab/>
      </w:r>
      <w:r w:rsidRPr="005B782E">
        <w:rPr>
          <w:sz w:val="22"/>
          <w:szCs w:val="22"/>
        </w:rPr>
        <w:t xml:space="preserve">Minimum Scope </w:t>
      </w:r>
      <w:r>
        <w:rPr>
          <w:sz w:val="22"/>
          <w:szCs w:val="22"/>
        </w:rPr>
        <w:t xml:space="preserve">and </w:t>
      </w:r>
      <w:r w:rsidRPr="005B782E">
        <w:rPr>
          <w:sz w:val="22"/>
          <w:szCs w:val="22"/>
        </w:rPr>
        <w:t>Limits of Coverage:</w:t>
      </w:r>
      <w:r w:rsidRPr="006967DF">
        <w:rPr>
          <w:sz w:val="22"/>
          <w:szCs w:val="22"/>
        </w:rPr>
        <w:t xml:space="preserve">  Contractor will maintain the following minimum coverage: </w:t>
      </w:r>
    </w:p>
    <w:p w:rsidR="00886B93" w:rsidRPr="006967DF" w:rsidRDefault="00886B93" w:rsidP="00886B93">
      <w:pPr>
        <w:pStyle w:val="BodyText"/>
        <w:keepNext/>
        <w:ind w:firstLine="720"/>
        <w:rPr>
          <w:sz w:val="22"/>
          <w:szCs w:val="22"/>
        </w:rPr>
      </w:pPr>
    </w:p>
    <w:p w:rsidR="00886B93" w:rsidRPr="006967DF" w:rsidRDefault="00886B93" w:rsidP="00886B93">
      <w:pPr>
        <w:tabs>
          <w:tab w:val="left" w:pos="0"/>
          <w:tab w:val="left" w:pos="900"/>
          <w:tab w:val="left" w:pos="1800"/>
          <w:tab w:val="left" w:pos="4176"/>
          <w:tab w:val="left" w:pos="10710"/>
        </w:tabs>
        <w:autoSpaceDE w:val="0"/>
        <w:autoSpaceDN w:val="0"/>
        <w:adjustRightInd w:val="0"/>
        <w:ind w:left="720" w:right="187" w:firstLine="720"/>
        <w:rPr>
          <w:sz w:val="22"/>
          <w:szCs w:val="22"/>
        </w:rPr>
      </w:pPr>
      <w:r w:rsidRPr="006967DF">
        <w:rPr>
          <w:sz w:val="22"/>
          <w:szCs w:val="22"/>
        </w:rPr>
        <w:t>1.</w:t>
      </w:r>
      <w:r w:rsidRPr="006967DF">
        <w:rPr>
          <w:sz w:val="22"/>
          <w:szCs w:val="22"/>
        </w:rPr>
        <w:tab/>
        <w:t>Workers' Compensation at statutory requirements of the state of residency.</w:t>
      </w:r>
    </w:p>
    <w:p w:rsidR="00886B93" w:rsidRPr="00533B12" w:rsidRDefault="00886B93" w:rsidP="00886B93">
      <w:pPr>
        <w:tabs>
          <w:tab w:val="left" w:pos="0"/>
          <w:tab w:val="left" w:pos="900"/>
          <w:tab w:val="left" w:pos="1800"/>
          <w:tab w:val="left" w:pos="4176"/>
          <w:tab w:val="left" w:pos="10710"/>
        </w:tabs>
        <w:autoSpaceDE w:val="0"/>
        <w:autoSpaceDN w:val="0"/>
        <w:adjustRightInd w:val="0"/>
        <w:ind w:left="720" w:right="187" w:firstLine="720"/>
        <w:rPr>
          <w:sz w:val="22"/>
          <w:szCs w:val="22"/>
        </w:rPr>
      </w:pPr>
      <w:r w:rsidRPr="006967DF">
        <w:rPr>
          <w:sz w:val="22"/>
          <w:szCs w:val="22"/>
        </w:rPr>
        <w:t>2.</w:t>
      </w:r>
      <w:r w:rsidRPr="006967DF">
        <w:rPr>
          <w:sz w:val="22"/>
          <w:szCs w:val="22"/>
        </w:rPr>
        <w:tab/>
        <w:t xml:space="preserve">Employers' Liability with minimum limits </w:t>
      </w:r>
      <w:r w:rsidR="00361D8B" w:rsidRPr="006967DF">
        <w:rPr>
          <w:sz w:val="22"/>
          <w:szCs w:val="22"/>
        </w:rPr>
        <w:t xml:space="preserve">of </w:t>
      </w:r>
      <w:r w:rsidR="00361D8B">
        <w:rPr>
          <w:sz w:val="22"/>
          <w:szCs w:val="22"/>
        </w:rPr>
        <w:t>not</w:t>
      </w:r>
      <w:r w:rsidRPr="0075105D">
        <w:rPr>
          <w:sz w:val="22"/>
          <w:szCs w:val="22"/>
        </w:rPr>
        <w:t xml:space="preserve"> less than $500,000 per accident for bodily injury by accident; $500,000 policy limit by disease; and $500,000 per employee for bodily injury by disease</w:t>
      </w:r>
      <w:r w:rsidRPr="00533B12">
        <w:rPr>
          <w:sz w:val="22"/>
          <w:szCs w:val="22"/>
        </w:rPr>
        <w:t>.</w:t>
      </w:r>
    </w:p>
    <w:p w:rsidR="00886B93" w:rsidRPr="00527FFA" w:rsidRDefault="00886B93" w:rsidP="00886B93">
      <w:pPr>
        <w:tabs>
          <w:tab w:val="left" w:pos="0"/>
          <w:tab w:val="left" w:pos="900"/>
          <w:tab w:val="left" w:pos="1800"/>
          <w:tab w:val="left" w:pos="4176"/>
          <w:tab w:val="left" w:pos="10710"/>
        </w:tabs>
        <w:autoSpaceDE w:val="0"/>
        <w:autoSpaceDN w:val="0"/>
        <w:adjustRightInd w:val="0"/>
        <w:ind w:right="187" w:firstLine="1440"/>
        <w:rPr>
          <w:sz w:val="22"/>
          <w:szCs w:val="22"/>
        </w:rPr>
      </w:pPr>
      <w:r w:rsidRPr="006967DF">
        <w:rPr>
          <w:sz w:val="22"/>
          <w:szCs w:val="22"/>
        </w:rPr>
        <w:t>3.</w:t>
      </w:r>
      <w:r w:rsidRPr="006967DF">
        <w:rPr>
          <w:sz w:val="22"/>
          <w:szCs w:val="22"/>
        </w:rPr>
        <w:tab/>
        <w:t xml:space="preserve">Commercial General Liability Insurance with minimum limits of </w:t>
      </w:r>
      <w:r w:rsidRPr="00E50BB6">
        <w:rPr>
          <w:b/>
          <w:sz w:val="22"/>
          <w:szCs w:val="22"/>
        </w:rPr>
        <w:t>$1,000,000.00</w:t>
      </w:r>
      <w:r w:rsidRPr="006967DF">
        <w:rPr>
          <w:sz w:val="22"/>
          <w:szCs w:val="22"/>
        </w:rPr>
        <w:t xml:space="preserve"> </w:t>
      </w:r>
      <w:r>
        <w:rPr>
          <w:sz w:val="22"/>
          <w:szCs w:val="22"/>
        </w:rPr>
        <w:t>for</w:t>
      </w:r>
      <w:r w:rsidRPr="006967DF">
        <w:rPr>
          <w:sz w:val="22"/>
          <w:szCs w:val="22"/>
        </w:rPr>
        <w:t xml:space="preserve"> each occurrence</w:t>
      </w:r>
      <w:r>
        <w:rPr>
          <w:sz w:val="22"/>
          <w:szCs w:val="22"/>
        </w:rPr>
        <w:t xml:space="preserve"> and </w:t>
      </w:r>
      <w:r w:rsidR="0010220B" w:rsidRPr="0010220B">
        <w:rPr>
          <w:sz w:val="22"/>
          <w:szCs w:val="22"/>
        </w:rPr>
        <w:t>$2,000,000 annual aggregate</w:t>
      </w:r>
      <w:r w:rsidRPr="00936C71">
        <w:rPr>
          <w:sz w:val="22"/>
          <w:szCs w:val="22"/>
        </w:rPr>
        <w:t>.</w:t>
      </w:r>
      <w:r w:rsidRPr="00982354">
        <w:rPr>
          <w:szCs w:val="24"/>
        </w:rPr>
        <w:t xml:space="preserve">  </w:t>
      </w:r>
      <w:r w:rsidR="0010220B" w:rsidRPr="0010220B">
        <w:rPr>
          <w:sz w:val="22"/>
          <w:szCs w:val="22"/>
        </w:rPr>
        <w:t>The policy shall include coverage for liabilities arising out of premises, operations, independent contractors, products and completed operations, personal and advertising injury, and liability assumed under an insured contract</w:t>
      </w:r>
      <w:r w:rsidR="00527FFA">
        <w:rPr>
          <w:sz w:val="22"/>
          <w:szCs w:val="22"/>
        </w:rPr>
        <w:t>.</w:t>
      </w:r>
    </w:p>
    <w:p w:rsidR="00886B93" w:rsidRPr="00463CAB" w:rsidRDefault="00886B93" w:rsidP="00886B93">
      <w:pPr>
        <w:tabs>
          <w:tab w:val="left" w:pos="0"/>
          <w:tab w:val="left" w:pos="900"/>
          <w:tab w:val="left" w:pos="1800"/>
          <w:tab w:val="left" w:pos="4176"/>
          <w:tab w:val="left" w:pos="10710"/>
        </w:tabs>
        <w:autoSpaceDE w:val="0"/>
        <w:autoSpaceDN w:val="0"/>
        <w:adjustRightInd w:val="0"/>
        <w:ind w:right="187" w:firstLine="1440"/>
        <w:rPr>
          <w:sz w:val="22"/>
          <w:szCs w:val="22"/>
        </w:rPr>
      </w:pPr>
      <w:r w:rsidRPr="006967DF">
        <w:rPr>
          <w:sz w:val="22"/>
          <w:szCs w:val="22"/>
        </w:rPr>
        <w:t>4.</w:t>
      </w:r>
      <w:r w:rsidRPr="006967DF">
        <w:rPr>
          <w:sz w:val="22"/>
          <w:szCs w:val="22"/>
        </w:rPr>
        <w:tab/>
        <w:t xml:space="preserve">Business Automobile Liability Insurance with minimum limits of </w:t>
      </w:r>
      <w:r w:rsidRPr="00E50BB6">
        <w:rPr>
          <w:b/>
          <w:sz w:val="22"/>
          <w:szCs w:val="22"/>
        </w:rPr>
        <w:t>$1,000,000.00</w:t>
      </w:r>
      <w:r w:rsidRPr="006967DF">
        <w:rPr>
          <w:sz w:val="22"/>
          <w:szCs w:val="22"/>
        </w:rPr>
        <w:t xml:space="preserve"> for each occurrence, </w:t>
      </w:r>
      <w:r>
        <w:rPr>
          <w:sz w:val="22"/>
          <w:szCs w:val="22"/>
        </w:rPr>
        <w:t>c</w:t>
      </w:r>
      <w:r w:rsidRPr="006967DF">
        <w:rPr>
          <w:sz w:val="22"/>
          <w:szCs w:val="22"/>
        </w:rPr>
        <w:t xml:space="preserve">ombined </w:t>
      </w:r>
      <w:r>
        <w:rPr>
          <w:sz w:val="22"/>
          <w:szCs w:val="22"/>
        </w:rPr>
        <w:t>s</w:t>
      </w:r>
      <w:r w:rsidRPr="006967DF">
        <w:rPr>
          <w:sz w:val="22"/>
          <w:szCs w:val="22"/>
        </w:rPr>
        <w:t xml:space="preserve">ingle </w:t>
      </w:r>
      <w:r>
        <w:rPr>
          <w:sz w:val="22"/>
          <w:szCs w:val="22"/>
        </w:rPr>
        <w:t>l</w:t>
      </w:r>
      <w:r w:rsidRPr="006967DF">
        <w:rPr>
          <w:sz w:val="22"/>
          <w:szCs w:val="22"/>
        </w:rPr>
        <w:t xml:space="preserve">imit </w:t>
      </w:r>
      <w:r>
        <w:rPr>
          <w:sz w:val="22"/>
          <w:szCs w:val="22"/>
        </w:rPr>
        <w:t xml:space="preserve">for </w:t>
      </w:r>
      <w:r w:rsidRPr="006967DF">
        <w:rPr>
          <w:sz w:val="22"/>
          <w:szCs w:val="22"/>
        </w:rPr>
        <w:t xml:space="preserve">Bodily Injury and Property Damage, including owned and non-owned and hired automobile coverage, </w:t>
      </w:r>
      <w:r w:rsidRPr="0075105D">
        <w:rPr>
          <w:sz w:val="22"/>
          <w:szCs w:val="22"/>
        </w:rPr>
        <w:t xml:space="preserve">assigned to or used in connection with the provision of the </w:t>
      </w:r>
      <w:r>
        <w:rPr>
          <w:sz w:val="22"/>
          <w:szCs w:val="22"/>
        </w:rPr>
        <w:t>Services.</w:t>
      </w:r>
    </w:p>
    <w:p w:rsidR="00886B93" w:rsidRPr="001E2409" w:rsidRDefault="00886B93" w:rsidP="00886B93">
      <w:pPr>
        <w:tabs>
          <w:tab w:val="left" w:pos="0"/>
          <w:tab w:val="left" w:pos="900"/>
          <w:tab w:val="left" w:pos="1800"/>
          <w:tab w:val="left" w:pos="4176"/>
          <w:tab w:val="left" w:pos="10710"/>
        </w:tabs>
        <w:autoSpaceDE w:val="0"/>
        <w:autoSpaceDN w:val="0"/>
        <w:adjustRightInd w:val="0"/>
        <w:ind w:right="187" w:firstLine="1440"/>
        <w:rPr>
          <w:sz w:val="22"/>
          <w:szCs w:val="22"/>
        </w:rPr>
      </w:pPr>
      <w:r w:rsidRPr="006967DF">
        <w:rPr>
          <w:sz w:val="22"/>
          <w:szCs w:val="22"/>
        </w:rPr>
        <w:t>5.</w:t>
      </w:r>
      <w:r w:rsidRPr="006967DF">
        <w:rPr>
          <w:sz w:val="22"/>
          <w:szCs w:val="22"/>
        </w:rPr>
        <w:tab/>
      </w:r>
      <w:r w:rsidRPr="0075105D">
        <w:rPr>
          <w:sz w:val="22"/>
          <w:szCs w:val="22"/>
        </w:rPr>
        <w:t xml:space="preserve">Professional Liability Insurance with limits of not less than </w:t>
      </w:r>
      <w:r w:rsidRPr="008F4533">
        <w:rPr>
          <w:b/>
          <w:sz w:val="22"/>
          <w:szCs w:val="22"/>
        </w:rPr>
        <w:t>$1,000,000</w:t>
      </w:r>
      <w:r w:rsidRPr="0075105D">
        <w:rPr>
          <w:sz w:val="22"/>
          <w:szCs w:val="22"/>
        </w:rPr>
        <w:t xml:space="preserve"> per claim or per occurrence and </w:t>
      </w:r>
      <w:r w:rsidRPr="008F4533">
        <w:rPr>
          <w:b/>
          <w:sz w:val="22"/>
          <w:szCs w:val="22"/>
        </w:rPr>
        <w:t>$1,000,000</w:t>
      </w:r>
      <w:r w:rsidRPr="0075105D">
        <w:rPr>
          <w:sz w:val="22"/>
          <w:szCs w:val="22"/>
        </w:rPr>
        <w:t xml:space="preserve"> annual aggregate insuring the Contractor's acts, errors or omissions resulting in loss of data, software or system failure, or failure to perform the professional services provided for under the terms of this Agreement.  </w:t>
      </w:r>
    </w:p>
    <w:p w:rsidR="00886B93" w:rsidRPr="006967DF" w:rsidRDefault="00886B93" w:rsidP="00886B93">
      <w:pPr>
        <w:pStyle w:val="BodyText"/>
        <w:spacing w:before="120" w:after="120"/>
        <w:ind w:firstLine="720"/>
        <w:rPr>
          <w:sz w:val="22"/>
          <w:szCs w:val="22"/>
        </w:rPr>
      </w:pPr>
      <w:r w:rsidRPr="006967DF">
        <w:rPr>
          <w:sz w:val="22"/>
          <w:szCs w:val="22"/>
        </w:rPr>
        <w:t>(c).</w:t>
      </w:r>
      <w:r w:rsidRPr="006967DF">
        <w:rPr>
          <w:sz w:val="22"/>
          <w:szCs w:val="22"/>
        </w:rPr>
        <w:tab/>
      </w:r>
      <w:r w:rsidRPr="005B782E">
        <w:rPr>
          <w:sz w:val="22"/>
          <w:szCs w:val="22"/>
        </w:rPr>
        <w:t>Deductibles and Self-Insured Retentions:</w:t>
      </w:r>
      <w:r w:rsidRPr="006967DF">
        <w:rPr>
          <w:sz w:val="22"/>
          <w:szCs w:val="22"/>
        </w:rPr>
        <w:t xml:space="preserve">  Any deductibles or self-insured retentions must be declared to, and approved by, the AOC.  The deductible and/or self-insured retentions will not </w:t>
      </w:r>
      <w:r w:rsidRPr="006967DF">
        <w:rPr>
          <w:sz w:val="22"/>
          <w:szCs w:val="22"/>
        </w:rPr>
        <w:lastRenderedPageBreak/>
        <w:t>limit or apply to Contractor’s liability to any member of the Purchasing Group and will be the sole responsibility of Contractor.</w:t>
      </w:r>
    </w:p>
    <w:p w:rsidR="00886B93" w:rsidRPr="006967DF" w:rsidRDefault="00886B93" w:rsidP="00886B93">
      <w:pPr>
        <w:pStyle w:val="BodyText"/>
        <w:ind w:firstLine="720"/>
        <w:rPr>
          <w:sz w:val="22"/>
          <w:szCs w:val="22"/>
        </w:rPr>
      </w:pPr>
      <w:r w:rsidRPr="006967DF">
        <w:rPr>
          <w:sz w:val="22"/>
          <w:szCs w:val="22"/>
        </w:rPr>
        <w:t>(d).</w:t>
      </w:r>
      <w:r w:rsidRPr="006967DF">
        <w:rPr>
          <w:sz w:val="22"/>
          <w:szCs w:val="22"/>
        </w:rPr>
        <w:tab/>
      </w:r>
      <w:r w:rsidRPr="005B782E">
        <w:rPr>
          <w:sz w:val="22"/>
          <w:szCs w:val="22"/>
        </w:rPr>
        <w:t>Endorsements; Additional Insureds:</w:t>
      </w:r>
      <w:r w:rsidRPr="006967DF">
        <w:rPr>
          <w:sz w:val="22"/>
          <w:szCs w:val="22"/>
        </w:rPr>
        <w:t xml:space="preserve"> The </w:t>
      </w:r>
      <w:r>
        <w:rPr>
          <w:sz w:val="22"/>
          <w:szCs w:val="22"/>
        </w:rPr>
        <w:t xml:space="preserve">Commercial </w:t>
      </w:r>
      <w:r w:rsidRPr="006967DF">
        <w:rPr>
          <w:sz w:val="22"/>
          <w:szCs w:val="22"/>
        </w:rPr>
        <w:t xml:space="preserve">General Liability </w:t>
      </w:r>
      <w:r>
        <w:rPr>
          <w:sz w:val="22"/>
          <w:szCs w:val="22"/>
        </w:rPr>
        <w:t xml:space="preserve">insurance and the Business Automobile Liability insurance policies </w:t>
      </w:r>
      <w:r w:rsidRPr="006967DF">
        <w:rPr>
          <w:sz w:val="22"/>
          <w:szCs w:val="22"/>
        </w:rPr>
        <w:t>will contain, or be endorsed to contain, the following provisions:</w:t>
      </w:r>
    </w:p>
    <w:p w:rsidR="00886B93" w:rsidRPr="006967DF" w:rsidRDefault="00886B93" w:rsidP="00886B93">
      <w:pPr>
        <w:tabs>
          <w:tab w:val="left" w:pos="0"/>
          <w:tab w:val="left" w:pos="900"/>
          <w:tab w:val="left" w:pos="1800"/>
          <w:tab w:val="left" w:pos="4176"/>
          <w:tab w:val="left" w:pos="10710"/>
        </w:tabs>
        <w:autoSpaceDE w:val="0"/>
        <w:autoSpaceDN w:val="0"/>
        <w:adjustRightInd w:val="0"/>
        <w:ind w:right="187" w:firstLine="1440"/>
        <w:rPr>
          <w:sz w:val="22"/>
          <w:szCs w:val="22"/>
        </w:rPr>
      </w:pPr>
      <w:r w:rsidRPr="006967DF">
        <w:rPr>
          <w:sz w:val="22"/>
          <w:szCs w:val="22"/>
        </w:rPr>
        <w:t>1.</w:t>
      </w:r>
      <w:r w:rsidRPr="006967DF">
        <w:rPr>
          <w:sz w:val="22"/>
          <w:szCs w:val="22"/>
        </w:rPr>
        <w:tab/>
        <w:t>Judicial Branch Entities, as defined in California Government Code section 900.3., and their respective officers, officials, employees and agents will be covered as additional insureds for liability arising out of activities performed by, or on behalf of, Contractor;</w:t>
      </w:r>
    </w:p>
    <w:p w:rsidR="00886B93" w:rsidRPr="006967DF" w:rsidRDefault="00886B93" w:rsidP="00886B93">
      <w:pPr>
        <w:tabs>
          <w:tab w:val="left" w:pos="0"/>
          <w:tab w:val="left" w:pos="900"/>
          <w:tab w:val="left" w:pos="1800"/>
          <w:tab w:val="left" w:pos="4176"/>
          <w:tab w:val="left" w:pos="10710"/>
        </w:tabs>
        <w:autoSpaceDE w:val="0"/>
        <w:autoSpaceDN w:val="0"/>
        <w:adjustRightInd w:val="0"/>
        <w:ind w:right="187" w:firstLine="1440"/>
        <w:rPr>
          <w:sz w:val="22"/>
          <w:szCs w:val="22"/>
        </w:rPr>
      </w:pPr>
      <w:r w:rsidRPr="006967DF">
        <w:rPr>
          <w:sz w:val="22"/>
          <w:szCs w:val="22"/>
        </w:rPr>
        <w:t>2.</w:t>
      </w:r>
      <w:r w:rsidRPr="006967DF">
        <w:rPr>
          <w:sz w:val="22"/>
          <w:szCs w:val="22"/>
        </w:rPr>
        <w:tab/>
        <w:t xml:space="preserve">To the extent of Contractor’s negligence or misconduct, Contractor’s insurance coverage will be primary insurance </w:t>
      </w:r>
      <w:r>
        <w:rPr>
          <w:sz w:val="22"/>
          <w:szCs w:val="22"/>
        </w:rPr>
        <w:t>with</w:t>
      </w:r>
      <w:r w:rsidRPr="006967DF">
        <w:rPr>
          <w:sz w:val="22"/>
          <w:szCs w:val="22"/>
        </w:rPr>
        <w:t xml:space="preserve"> respect </w:t>
      </w:r>
      <w:r>
        <w:rPr>
          <w:sz w:val="22"/>
          <w:szCs w:val="22"/>
        </w:rPr>
        <w:t xml:space="preserve">to </w:t>
      </w:r>
      <w:r w:rsidRPr="006967DF">
        <w:rPr>
          <w:sz w:val="22"/>
          <w:szCs w:val="22"/>
        </w:rPr>
        <w:t>a Judicial Branch Entity, its officers, officials, employees and agents.  Any insurance and/or self-insurance maintained by a Judicial Branch Entity its officers, officials, employees or agents will not contribute with the insurance, or benefit Contractor in any way;</w:t>
      </w:r>
    </w:p>
    <w:p w:rsidR="00886B93" w:rsidRPr="006967DF" w:rsidRDefault="00886B93" w:rsidP="00886B93">
      <w:pPr>
        <w:tabs>
          <w:tab w:val="left" w:pos="0"/>
          <w:tab w:val="left" w:pos="900"/>
          <w:tab w:val="left" w:pos="1800"/>
          <w:tab w:val="left" w:pos="4176"/>
          <w:tab w:val="left" w:pos="10710"/>
        </w:tabs>
        <w:autoSpaceDE w:val="0"/>
        <w:autoSpaceDN w:val="0"/>
        <w:adjustRightInd w:val="0"/>
        <w:ind w:right="187" w:firstLine="1440"/>
        <w:rPr>
          <w:sz w:val="22"/>
          <w:szCs w:val="22"/>
        </w:rPr>
      </w:pPr>
      <w:r w:rsidRPr="006967DF">
        <w:rPr>
          <w:sz w:val="22"/>
          <w:szCs w:val="22"/>
        </w:rPr>
        <w:t>3.</w:t>
      </w:r>
      <w:r w:rsidRPr="006967DF">
        <w:rPr>
          <w:sz w:val="22"/>
          <w:szCs w:val="22"/>
        </w:rPr>
        <w:tab/>
        <w:t>Contractor’s insurance will apply separately to each insured against whom a claim is made and/or lawsuit is brought, except with respect to the limits of the insurer’s liability;</w:t>
      </w:r>
    </w:p>
    <w:p w:rsidR="00886B93" w:rsidRPr="006967DF" w:rsidRDefault="00886B93" w:rsidP="00886B93">
      <w:pPr>
        <w:tabs>
          <w:tab w:val="left" w:pos="0"/>
          <w:tab w:val="left" w:pos="900"/>
          <w:tab w:val="left" w:pos="1800"/>
          <w:tab w:val="left" w:pos="4176"/>
          <w:tab w:val="left" w:pos="10710"/>
        </w:tabs>
        <w:autoSpaceDE w:val="0"/>
        <w:autoSpaceDN w:val="0"/>
        <w:adjustRightInd w:val="0"/>
        <w:ind w:right="187" w:firstLine="1440"/>
        <w:rPr>
          <w:sz w:val="22"/>
          <w:szCs w:val="22"/>
        </w:rPr>
      </w:pPr>
      <w:r w:rsidRPr="006967DF">
        <w:rPr>
          <w:sz w:val="22"/>
          <w:szCs w:val="22"/>
        </w:rPr>
        <w:t>4.</w:t>
      </w:r>
      <w:r w:rsidRPr="006967DF">
        <w:rPr>
          <w:sz w:val="22"/>
          <w:szCs w:val="22"/>
        </w:rPr>
        <w:tab/>
        <w:t>Contractor will provide the AOC with certificates of insurance satisfactory to the AOC, evidencing all required coverage</w:t>
      </w:r>
      <w:r>
        <w:rPr>
          <w:sz w:val="22"/>
          <w:szCs w:val="22"/>
        </w:rPr>
        <w:t xml:space="preserve"> is in full force and effect</w:t>
      </w:r>
      <w:r w:rsidRPr="006967DF">
        <w:rPr>
          <w:sz w:val="22"/>
          <w:szCs w:val="22"/>
        </w:rPr>
        <w:t xml:space="preserve"> before Contractor begins any </w:t>
      </w:r>
      <w:r>
        <w:rPr>
          <w:sz w:val="22"/>
          <w:szCs w:val="22"/>
        </w:rPr>
        <w:t>Services</w:t>
      </w:r>
      <w:r w:rsidRPr="006967DF">
        <w:rPr>
          <w:sz w:val="22"/>
          <w:szCs w:val="22"/>
        </w:rPr>
        <w:t>, and complete copies of each policy upon the AOC's request;</w:t>
      </w:r>
    </w:p>
    <w:p w:rsidR="00886B93" w:rsidRPr="006967DF" w:rsidRDefault="00886B93" w:rsidP="00886B93">
      <w:pPr>
        <w:tabs>
          <w:tab w:val="left" w:pos="0"/>
          <w:tab w:val="left" w:pos="900"/>
          <w:tab w:val="left" w:pos="1800"/>
          <w:tab w:val="left" w:pos="4176"/>
          <w:tab w:val="left" w:pos="10710"/>
        </w:tabs>
        <w:autoSpaceDE w:val="0"/>
        <w:autoSpaceDN w:val="0"/>
        <w:adjustRightInd w:val="0"/>
        <w:ind w:right="187" w:firstLine="1440"/>
        <w:rPr>
          <w:sz w:val="22"/>
          <w:szCs w:val="22"/>
        </w:rPr>
      </w:pPr>
      <w:r w:rsidRPr="006967DF">
        <w:rPr>
          <w:sz w:val="22"/>
          <w:szCs w:val="22"/>
        </w:rPr>
        <w:t>5.</w:t>
      </w:r>
      <w:r w:rsidRPr="006967DF">
        <w:rPr>
          <w:sz w:val="22"/>
          <w:szCs w:val="22"/>
        </w:rPr>
        <w:tab/>
        <w:t>If at any time, the foregoing policies become unsatisfactory to the AOC, as to form or substance, or if a company issuing any such policy becomes unsatisfactory to the AOC, Contractor will, upon</w:t>
      </w:r>
      <w:r>
        <w:rPr>
          <w:sz w:val="22"/>
          <w:szCs w:val="22"/>
        </w:rPr>
        <w:t xml:space="preserve"> written </w:t>
      </w:r>
      <w:r w:rsidRPr="006967DF">
        <w:rPr>
          <w:sz w:val="22"/>
          <w:szCs w:val="22"/>
        </w:rPr>
        <w:t>notice from the AOC, promptly obtain a new policy, and submit the same to the AOC, with the appropriate certificates and endorsements, for approval;</w:t>
      </w:r>
    </w:p>
    <w:p w:rsidR="00886B93" w:rsidRPr="006967DF" w:rsidRDefault="00886B93" w:rsidP="00886B93">
      <w:pPr>
        <w:tabs>
          <w:tab w:val="left" w:pos="0"/>
          <w:tab w:val="left" w:pos="900"/>
          <w:tab w:val="left" w:pos="1800"/>
          <w:tab w:val="left" w:pos="4176"/>
          <w:tab w:val="left" w:pos="10710"/>
        </w:tabs>
        <w:autoSpaceDE w:val="0"/>
        <w:autoSpaceDN w:val="0"/>
        <w:adjustRightInd w:val="0"/>
        <w:ind w:right="187" w:firstLine="1440"/>
        <w:rPr>
          <w:sz w:val="22"/>
          <w:szCs w:val="22"/>
        </w:rPr>
      </w:pPr>
      <w:r w:rsidRPr="006967DF">
        <w:rPr>
          <w:sz w:val="22"/>
          <w:szCs w:val="22"/>
        </w:rPr>
        <w:t>6.</w:t>
      </w:r>
      <w:r w:rsidRPr="006967DF">
        <w:rPr>
          <w:sz w:val="22"/>
          <w:szCs w:val="22"/>
        </w:rPr>
        <w:tab/>
        <w:t xml:space="preserve">All of Contractor's policies will be endorsed to provide written notice to the AOC of cancellation, non-renewal, and reduction in coverage, within fifteen </w:t>
      </w:r>
      <w:r>
        <w:rPr>
          <w:sz w:val="22"/>
          <w:szCs w:val="22"/>
        </w:rPr>
        <w:t xml:space="preserve">(15) </w:t>
      </w:r>
      <w:r w:rsidRPr="006967DF">
        <w:rPr>
          <w:sz w:val="22"/>
          <w:szCs w:val="22"/>
        </w:rPr>
        <w:t>days, mailed to the AOC's representative for notices named in this Master Agreement.  Such notice will reference the relevant project, and contract number.</w:t>
      </w:r>
    </w:p>
    <w:p w:rsidR="00886B93" w:rsidRPr="006967DF" w:rsidRDefault="00886B93" w:rsidP="00886B93">
      <w:pPr>
        <w:pStyle w:val="BodyText"/>
        <w:spacing w:before="120" w:after="120"/>
        <w:ind w:firstLine="720"/>
        <w:rPr>
          <w:sz w:val="22"/>
          <w:szCs w:val="22"/>
        </w:rPr>
      </w:pPr>
      <w:r w:rsidRPr="006967DF">
        <w:rPr>
          <w:sz w:val="22"/>
          <w:szCs w:val="22"/>
        </w:rPr>
        <w:t>(e).</w:t>
      </w:r>
      <w:r w:rsidRPr="006967DF">
        <w:rPr>
          <w:sz w:val="22"/>
          <w:szCs w:val="22"/>
        </w:rPr>
        <w:tab/>
      </w:r>
      <w:r w:rsidRPr="005B782E">
        <w:rPr>
          <w:sz w:val="22"/>
          <w:szCs w:val="22"/>
        </w:rPr>
        <w:t>Waiver of Subrogation:</w:t>
      </w:r>
      <w:r w:rsidRPr="006967DF">
        <w:rPr>
          <w:sz w:val="22"/>
          <w:szCs w:val="22"/>
        </w:rPr>
        <w:t xml:space="preserve">  Contractor and its insurance </w:t>
      </w:r>
      <w:r>
        <w:rPr>
          <w:sz w:val="22"/>
          <w:szCs w:val="22"/>
        </w:rPr>
        <w:t xml:space="preserve">companies providing the Commercial General Liability, Business Automobile Liability and Worker’s Compensation insurance </w:t>
      </w:r>
      <w:r w:rsidRPr="006967DF">
        <w:rPr>
          <w:sz w:val="22"/>
          <w:szCs w:val="22"/>
        </w:rPr>
        <w:t xml:space="preserve">waive any and all rights of subrogation against a Judicial Branch Entity.  This waiver will be reflected on the Certificate of Insurance, provided by Contractor.  If Contractor fails to obtain the appropriate waivers of subrogation, additional insured status, or certificates of insurance from carrier, Contractor will indemnify the Judicial Branch Entity from all costs and liability caused by Contractor’s breach.  </w:t>
      </w:r>
    </w:p>
    <w:p w:rsidR="00CB0CF9" w:rsidRPr="006967DF" w:rsidRDefault="00CB0CF9" w:rsidP="00CB0CF9">
      <w:pPr>
        <w:pStyle w:val="BodyText"/>
        <w:keepNext/>
        <w:spacing w:before="120" w:after="120"/>
        <w:rPr>
          <w:sz w:val="22"/>
          <w:szCs w:val="22"/>
        </w:rPr>
      </w:pPr>
      <w:bookmarkStart w:id="13" w:name="OLE_LINK17"/>
      <w:bookmarkStart w:id="14" w:name="OLE_LINK18"/>
      <w:r w:rsidRPr="006967DF">
        <w:rPr>
          <w:b/>
          <w:bCs/>
          <w:sz w:val="22"/>
          <w:szCs w:val="22"/>
        </w:rPr>
        <w:t>2</w:t>
      </w:r>
      <w:r w:rsidR="007A5B6E">
        <w:rPr>
          <w:b/>
          <w:bCs/>
          <w:sz w:val="22"/>
          <w:szCs w:val="22"/>
        </w:rPr>
        <w:t>7</w:t>
      </w:r>
      <w:r w:rsidRPr="006967DF">
        <w:rPr>
          <w:b/>
          <w:bCs/>
          <w:sz w:val="22"/>
          <w:szCs w:val="22"/>
        </w:rPr>
        <w:t>.</w:t>
      </w:r>
      <w:r w:rsidRPr="006967DF">
        <w:rPr>
          <w:b/>
          <w:bCs/>
          <w:sz w:val="22"/>
          <w:szCs w:val="22"/>
        </w:rPr>
        <w:tab/>
        <w:t xml:space="preserve">REPRESENTATIONS AND WARRANTIES.  </w:t>
      </w:r>
      <w:r w:rsidRPr="006967DF">
        <w:rPr>
          <w:bCs/>
          <w:sz w:val="22"/>
          <w:szCs w:val="22"/>
        </w:rPr>
        <w:t>Contractor represents and warrants that:</w:t>
      </w:r>
      <w:r w:rsidRPr="006967DF">
        <w:rPr>
          <w:b/>
          <w:bCs/>
          <w:sz w:val="22"/>
          <w:szCs w:val="22"/>
        </w:rPr>
        <w:t xml:space="preserve"> </w:t>
      </w:r>
    </w:p>
    <w:bookmarkEnd w:id="13"/>
    <w:bookmarkEnd w:id="14"/>
    <w:p w:rsidR="000F2A1E" w:rsidRPr="00EC46CB" w:rsidRDefault="000F2A1E" w:rsidP="000F2A1E">
      <w:pPr>
        <w:pStyle w:val="ListParagraph"/>
        <w:numPr>
          <w:ilvl w:val="2"/>
          <w:numId w:val="35"/>
        </w:numPr>
        <w:ind w:left="0" w:firstLine="900"/>
        <w:rPr>
          <w:bCs/>
          <w:sz w:val="22"/>
          <w:szCs w:val="22"/>
        </w:rPr>
      </w:pPr>
      <w:r w:rsidRPr="00EC46CB">
        <w:rPr>
          <w:bCs/>
          <w:i/>
          <w:sz w:val="22"/>
          <w:szCs w:val="22"/>
        </w:rPr>
        <w:t>Authority.</w:t>
      </w:r>
      <w:r w:rsidRPr="00EC46CB">
        <w:rPr>
          <w:bCs/>
          <w:sz w:val="22"/>
          <w:szCs w:val="22"/>
        </w:rPr>
        <w:t xml:space="preserve"> </w:t>
      </w:r>
      <w:r>
        <w:rPr>
          <w:bCs/>
          <w:sz w:val="22"/>
          <w:szCs w:val="22"/>
        </w:rPr>
        <w:t>Contractor</w:t>
      </w:r>
      <w:r w:rsidRPr="00EC46CB">
        <w:rPr>
          <w:bCs/>
          <w:sz w:val="22"/>
          <w:szCs w:val="22"/>
        </w:rPr>
        <w:t xml:space="preserve"> has authority to enter into and perform its obligations under this </w:t>
      </w:r>
      <w:r>
        <w:rPr>
          <w:bCs/>
          <w:sz w:val="22"/>
          <w:szCs w:val="22"/>
        </w:rPr>
        <w:t>Leveraged Procurement Agreement</w:t>
      </w:r>
      <w:r w:rsidRPr="00EC46CB">
        <w:rPr>
          <w:bCs/>
          <w:sz w:val="22"/>
          <w:szCs w:val="22"/>
        </w:rPr>
        <w:t xml:space="preserve">. </w:t>
      </w:r>
      <w:r>
        <w:rPr>
          <w:bCs/>
          <w:sz w:val="22"/>
          <w:szCs w:val="22"/>
        </w:rPr>
        <w:t>Contractor</w:t>
      </w:r>
      <w:r w:rsidRPr="00EC46CB">
        <w:rPr>
          <w:bCs/>
          <w:sz w:val="22"/>
          <w:szCs w:val="22"/>
        </w:rPr>
        <w:t xml:space="preserve"> is qualified to do business and is in good standing in the State of California.</w:t>
      </w:r>
    </w:p>
    <w:p w:rsidR="000F2A1E" w:rsidRPr="00EC46CB" w:rsidRDefault="000F2A1E" w:rsidP="000F2A1E">
      <w:pPr>
        <w:pStyle w:val="ListParagraph"/>
        <w:ind w:left="1440"/>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Not an Expatriate Corporation.</w:t>
      </w:r>
      <w:r w:rsidRPr="00EC46CB">
        <w:rPr>
          <w:bCs/>
          <w:sz w:val="22"/>
          <w:szCs w:val="22"/>
        </w:rPr>
        <w:t xml:space="preserve"> </w:t>
      </w:r>
      <w:r>
        <w:rPr>
          <w:sz w:val="22"/>
          <w:szCs w:val="22"/>
        </w:rPr>
        <w:t>Contractor</w:t>
      </w:r>
      <w:r w:rsidRPr="00EC46CB">
        <w:rPr>
          <w:sz w:val="22"/>
          <w:szCs w:val="22"/>
        </w:rPr>
        <w:t xml:space="preserve"> is not an expatriate corporation or subsidiary of an expatriate corporation within the </w:t>
      </w:r>
      <w:r w:rsidRPr="00EC46CB">
        <w:rPr>
          <w:bCs/>
          <w:sz w:val="22"/>
          <w:szCs w:val="22"/>
        </w:rPr>
        <w:t>meaning</w:t>
      </w:r>
      <w:r w:rsidRPr="00EC46CB">
        <w:rPr>
          <w:sz w:val="22"/>
          <w:szCs w:val="22"/>
        </w:rPr>
        <w:t xml:space="preserve"> of Public Contract Code Section 10286.1, and is eligible to contract with the </w:t>
      </w:r>
      <w:r>
        <w:rPr>
          <w:sz w:val="22"/>
          <w:szCs w:val="22"/>
        </w:rPr>
        <w:t>AOC and JBEs</w:t>
      </w:r>
      <w:r w:rsidRPr="00EC46CB">
        <w:rPr>
          <w:sz w:val="22"/>
          <w:szCs w:val="22"/>
        </w:rPr>
        <w:t xml:space="preserve"> under </w:t>
      </w:r>
      <w:r>
        <w:rPr>
          <w:sz w:val="22"/>
          <w:szCs w:val="22"/>
        </w:rPr>
        <w:t>this Leveraged Procurement Agreement.</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i/>
          <w:sz w:val="22"/>
          <w:szCs w:val="22"/>
        </w:rPr>
        <w:t>Sales</w:t>
      </w:r>
      <w:r w:rsidRPr="00EC46CB">
        <w:rPr>
          <w:bCs/>
          <w:i/>
          <w:sz w:val="22"/>
          <w:szCs w:val="22"/>
        </w:rPr>
        <w:t xml:space="preserve"> and Use Tax Collection.</w:t>
      </w:r>
      <w:r w:rsidRPr="00EC46CB">
        <w:rPr>
          <w:bCs/>
          <w:sz w:val="22"/>
          <w:szCs w:val="22"/>
        </w:rPr>
        <w:t xml:space="preserve"> </w:t>
      </w:r>
      <w:r w:rsidR="00474384">
        <w:rPr>
          <w:sz w:val="22"/>
          <w:szCs w:val="22"/>
        </w:rPr>
        <w:t>Contractor</w:t>
      </w:r>
      <w:r w:rsidRPr="00EC46CB">
        <w:rPr>
          <w:sz w:val="22"/>
          <w:szCs w:val="22"/>
        </w:rPr>
        <w:t xml:space="preserve"> collects and remits sales and use taxes as and to the extent required under the Revenue and Taxation Code.</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No Gratuities.</w:t>
      </w:r>
      <w:r w:rsidRPr="00EC46CB">
        <w:rPr>
          <w:bCs/>
          <w:sz w:val="22"/>
          <w:szCs w:val="22"/>
        </w:rPr>
        <w:t xml:space="preserve"> </w:t>
      </w:r>
      <w:r>
        <w:rPr>
          <w:bCs/>
          <w:sz w:val="22"/>
          <w:szCs w:val="22"/>
        </w:rPr>
        <w:t>Contractor</w:t>
      </w:r>
      <w:r w:rsidRPr="00EC46CB">
        <w:rPr>
          <w:bCs/>
          <w:sz w:val="22"/>
          <w:szCs w:val="22"/>
        </w:rPr>
        <w:t xml:space="preserve"> has not directly or indirectly offered or given any gratuities (in the form of entertainment, gifts, or otherwise), to any member, justice, judicial officer, judge, officer, employee, or agent of </w:t>
      </w:r>
      <w:r>
        <w:rPr>
          <w:bCs/>
          <w:sz w:val="22"/>
          <w:szCs w:val="22"/>
        </w:rPr>
        <w:t>AOC and JBEs</w:t>
      </w:r>
      <w:r w:rsidRPr="00EC46CB">
        <w:rPr>
          <w:bCs/>
          <w:sz w:val="22"/>
          <w:szCs w:val="22"/>
        </w:rPr>
        <w:t xml:space="preserve">, with a view toward securing this </w:t>
      </w:r>
      <w:r>
        <w:rPr>
          <w:bCs/>
          <w:sz w:val="22"/>
          <w:szCs w:val="22"/>
        </w:rPr>
        <w:t xml:space="preserve">Leveraged Procurement </w:t>
      </w:r>
      <w:r>
        <w:rPr>
          <w:bCs/>
          <w:sz w:val="22"/>
          <w:szCs w:val="22"/>
        </w:rPr>
        <w:lastRenderedPageBreak/>
        <w:t>Agreement</w:t>
      </w:r>
      <w:r w:rsidRPr="00EC46CB">
        <w:rPr>
          <w:bCs/>
          <w:sz w:val="22"/>
          <w:szCs w:val="22"/>
        </w:rPr>
        <w:t xml:space="preserve"> or securing favorable treatment with respect to any determinations concerning its performance under the </w:t>
      </w:r>
      <w:r>
        <w:rPr>
          <w:bCs/>
          <w:sz w:val="22"/>
          <w:szCs w:val="22"/>
        </w:rPr>
        <w:t>Leveraged Procurement</w:t>
      </w:r>
      <w:r w:rsidRPr="00EC46CB">
        <w:rPr>
          <w:bCs/>
          <w:sz w:val="22"/>
          <w:szCs w:val="22"/>
        </w:rPr>
        <w:t xml:space="preserve"> Agreement.</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No Conflict of Interest.</w:t>
      </w:r>
      <w:r w:rsidRPr="00EC46CB">
        <w:rPr>
          <w:bCs/>
          <w:sz w:val="22"/>
          <w:szCs w:val="22"/>
        </w:rPr>
        <w:t xml:space="preserve"> </w:t>
      </w:r>
      <w:r>
        <w:rPr>
          <w:bCs/>
          <w:sz w:val="22"/>
          <w:szCs w:val="22"/>
        </w:rPr>
        <w:t>Contractor</w:t>
      </w:r>
      <w:r w:rsidRPr="00EC46CB">
        <w:rPr>
          <w:bCs/>
          <w:sz w:val="22"/>
          <w:szCs w:val="22"/>
        </w:rPr>
        <w:t xml:space="preserve"> has no interest that would constitute a conflict of interest under Public Contract Code sections 10365.5, 10410 or 10411; Government Code sections 1090 et seq. or 87100 et seq.; or California Rules of Court, rule 10.103 or 10.104, which restrict employees and former employe</w:t>
      </w:r>
      <w:r>
        <w:rPr>
          <w:bCs/>
          <w:sz w:val="22"/>
          <w:szCs w:val="22"/>
        </w:rPr>
        <w:t>es from contracting with AOC and JBEs</w:t>
      </w:r>
      <w:r w:rsidRPr="00EC46CB">
        <w:rPr>
          <w:bCs/>
          <w:sz w:val="22"/>
          <w:szCs w:val="22"/>
        </w:rPr>
        <w:t xml:space="preserve">. </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No Interference with Other Contracts.</w:t>
      </w:r>
      <w:r w:rsidRPr="00EC46CB">
        <w:rPr>
          <w:bCs/>
          <w:sz w:val="22"/>
          <w:szCs w:val="22"/>
        </w:rPr>
        <w:t xml:space="preserve"> To the best of </w:t>
      </w:r>
      <w:r>
        <w:rPr>
          <w:bCs/>
          <w:sz w:val="22"/>
          <w:szCs w:val="22"/>
        </w:rPr>
        <w:t>Contractor</w:t>
      </w:r>
      <w:r w:rsidRPr="00EC46CB">
        <w:rPr>
          <w:bCs/>
          <w:sz w:val="22"/>
          <w:szCs w:val="22"/>
        </w:rPr>
        <w:t xml:space="preserve">’s knowledge, executing this </w:t>
      </w:r>
      <w:r>
        <w:rPr>
          <w:bCs/>
          <w:sz w:val="22"/>
          <w:szCs w:val="22"/>
        </w:rPr>
        <w:t>Leveraged Procurement Agreement</w:t>
      </w:r>
      <w:r w:rsidRPr="00EC46CB">
        <w:rPr>
          <w:bCs/>
          <w:sz w:val="22"/>
          <w:szCs w:val="22"/>
        </w:rPr>
        <w:t xml:space="preserve"> does not create a material conflict of interest or default under any of </w:t>
      </w:r>
      <w:r>
        <w:rPr>
          <w:bCs/>
          <w:sz w:val="22"/>
          <w:szCs w:val="22"/>
        </w:rPr>
        <w:t>Contractor</w:t>
      </w:r>
      <w:r w:rsidRPr="00EC46CB">
        <w:rPr>
          <w:bCs/>
          <w:sz w:val="22"/>
          <w:szCs w:val="22"/>
        </w:rPr>
        <w:t>’s other contracts.</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 xml:space="preserve">No Litigation. </w:t>
      </w:r>
      <w:r w:rsidRPr="00EC46CB">
        <w:rPr>
          <w:bCs/>
          <w:sz w:val="22"/>
          <w:szCs w:val="22"/>
        </w:rPr>
        <w:t xml:space="preserve">No suit, action, arbitration, or legal, administrative, or other proceeding or governmental investigation is pending or, to </w:t>
      </w:r>
      <w:r>
        <w:rPr>
          <w:bCs/>
          <w:sz w:val="22"/>
          <w:szCs w:val="22"/>
        </w:rPr>
        <w:t>Contractor</w:t>
      </w:r>
      <w:r w:rsidRPr="00EC46CB">
        <w:rPr>
          <w:bCs/>
          <w:sz w:val="22"/>
          <w:szCs w:val="22"/>
        </w:rPr>
        <w:t xml:space="preserve">’s knowledge, threatened against or affecting </w:t>
      </w:r>
      <w:r>
        <w:rPr>
          <w:bCs/>
          <w:sz w:val="22"/>
          <w:szCs w:val="22"/>
        </w:rPr>
        <w:t>Contractor</w:t>
      </w:r>
      <w:r w:rsidRPr="00EC46CB">
        <w:rPr>
          <w:bCs/>
          <w:sz w:val="22"/>
          <w:szCs w:val="22"/>
        </w:rPr>
        <w:t xml:space="preserve"> or </w:t>
      </w:r>
      <w:r>
        <w:rPr>
          <w:bCs/>
          <w:sz w:val="22"/>
          <w:szCs w:val="22"/>
        </w:rPr>
        <w:t>Contractor</w:t>
      </w:r>
      <w:r w:rsidRPr="00EC46CB">
        <w:rPr>
          <w:bCs/>
          <w:sz w:val="22"/>
          <w:szCs w:val="22"/>
        </w:rPr>
        <w:t xml:space="preserve">’s business, financial condition, or ability to perform under the </w:t>
      </w:r>
      <w:r>
        <w:rPr>
          <w:bCs/>
          <w:sz w:val="22"/>
          <w:szCs w:val="22"/>
        </w:rPr>
        <w:t>Leveraged Procurement Agreement</w:t>
      </w:r>
      <w:r w:rsidRPr="00EC46CB">
        <w:rPr>
          <w:bCs/>
          <w:sz w:val="22"/>
          <w:szCs w:val="22"/>
        </w:rPr>
        <w:t xml:space="preserve">, except any suit, action, arbitration, proceeding, or investigation that individually or in the aggregate with others will not or would not have a material adverse affect on </w:t>
      </w:r>
      <w:r w:rsidR="007D1A7E">
        <w:rPr>
          <w:bCs/>
          <w:sz w:val="22"/>
          <w:szCs w:val="22"/>
        </w:rPr>
        <w:t>Contractor</w:t>
      </w:r>
      <w:r w:rsidRPr="00EC46CB">
        <w:rPr>
          <w:bCs/>
          <w:sz w:val="22"/>
          <w:szCs w:val="22"/>
        </w:rPr>
        <w:t xml:space="preserve">’s business, the validity or enforceability of this </w:t>
      </w:r>
      <w:r w:rsidR="007D1A7E">
        <w:rPr>
          <w:bCs/>
          <w:sz w:val="22"/>
          <w:szCs w:val="22"/>
        </w:rPr>
        <w:t>Leveraged Procurement Agreement</w:t>
      </w:r>
      <w:r w:rsidRPr="00EC46CB">
        <w:rPr>
          <w:bCs/>
          <w:sz w:val="22"/>
          <w:szCs w:val="22"/>
        </w:rPr>
        <w:t xml:space="preserve">, or </w:t>
      </w:r>
      <w:r w:rsidR="007D1A7E">
        <w:rPr>
          <w:bCs/>
          <w:sz w:val="22"/>
          <w:szCs w:val="22"/>
        </w:rPr>
        <w:t>Contractor</w:t>
      </w:r>
      <w:r w:rsidRPr="00EC46CB">
        <w:rPr>
          <w:bCs/>
          <w:sz w:val="22"/>
          <w:szCs w:val="22"/>
        </w:rPr>
        <w:t xml:space="preserve">’s ability to perform under the </w:t>
      </w:r>
      <w:r w:rsidR="007D1A7E">
        <w:rPr>
          <w:bCs/>
          <w:sz w:val="22"/>
          <w:szCs w:val="22"/>
        </w:rPr>
        <w:t>Leveraged Procurement Agreement</w:t>
      </w:r>
      <w:r w:rsidRPr="00EC46CB">
        <w:rPr>
          <w:bCs/>
          <w:sz w:val="22"/>
          <w:szCs w:val="22"/>
        </w:rPr>
        <w:t xml:space="preserve">. </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Compliance with Laws Generally.</w:t>
      </w:r>
      <w:r w:rsidRPr="00EC46CB">
        <w:rPr>
          <w:bCs/>
          <w:sz w:val="22"/>
          <w:szCs w:val="22"/>
        </w:rPr>
        <w:t xml:space="preserve"> </w:t>
      </w:r>
      <w:r w:rsidR="007D1A7E">
        <w:rPr>
          <w:bCs/>
          <w:sz w:val="22"/>
          <w:szCs w:val="22"/>
        </w:rPr>
        <w:t>Contractor</w:t>
      </w:r>
      <w:r w:rsidRPr="00EC46CB">
        <w:rPr>
          <w:bCs/>
          <w:sz w:val="22"/>
          <w:szCs w:val="22"/>
        </w:rPr>
        <w:t xml:space="preserve"> complies in all material respects with all laws, rules, and regulations applicable to </w:t>
      </w:r>
      <w:r w:rsidR="007D1A7E">
        <w:rPr>
          <w:bCs/>
          <w:sz w:val="22"/>
          <w:szCs w:val="22"/>
        </w:rPr>
        <w:t>Contractor</w:t>
      </w:r>
      <w:r w:rsidRPr="00EC46CB">
        <w:rPr>
          <w:bCs/>
          <w:sz w:val="22"/>
          <w:szCs w:val="22"/>
        </w:rPr>
        <w:t>’s business and services, and pays all undisputed debts when they come due.</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 xml:space="preserve">Work Eligibility. </w:t>
      </w:r>
      <w:r w:rsidRPr="00EC46CB">
        <w:rPr>
          <w:bCs/>
          <w:sz w:val="22"/>
          <w:szCs w:val="22"/>
        </w:rPr>
        <w:t xml:space="preserve">All personnel assigned to perform work under the </w:t>
      </w:r>
      <w:r w:rsidR="007D1A7E">
        <w:rPr>
          <w:bCs/>
          <w:sz w:val="22"/>
          <w:szCs w:val="22"/>
        </w:rPr>
        <w:t>Leveraged Procurement Agreement</w:t>
      </w:r>
      <w:r w:rsidRPr="00EC46CB">
        <w:rPr>
          <w:bCs/>
          <w:sz w:val="22"/>
          <w:szCs w:val="22"/>
        </w:rPr>
        <w:t xml:space="preserve"> are able to work legally in the United States and possess valid proof of work eligibility. </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Drug Free Workplace.</w:t>
      </w:r>
      <w:r w:rsidRPr="00EC46CB">
        <w:rPr>
          <w:bCs/>
          <w:sz w:val="22"/>
          <w:szCs w:val="22"/>
        </w:rPr>
        <w:t xml:space="preserve"> </w:t>
      </w:r>
      <w:r w:rsidR="007D1A7E">
        <w:rPr>
          <w:bCs/>
          <w:sz w:val="22"/>
          <w:szCs w:val="22"/>
        </w:rPr>
        <w:t>Contractor</w:t>
      </w:r>
      <w:r w:rsidRPr="00EC46CB">
        <w:rPr>
          <w:bCs/>
          <w:sz w:val="22"/>
          <w:szCs w:val="22"/>
        </w:rPr>
        <w:t xml:space="preserve"> provides a drug-free workplace as required by California Government Code sections 8355 through 8357.</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No Harassment.</w:t>
      </w:r>
      <w:r w:rsidRPr="00EC46CB">
        <w:rPr>
          <w:bCs/>
          <w:sz w:val="22"/>
          <w:szCs w:val="22"/>
        </w:rPr>
        <w:t xml:space="preserve"> </w:t>
      </w:r>
      <w:r w:rsidR="007D1A7E">
        <w:rPr>
          <w:bCs/>
          <w:sz w:val="22"/>
          <w:szCs w:val="22"/>
        </w:rPr>
        <w:t>Contractor</w:t>
      </w:r>
      <w:r w:rsidRPr="00EC46CB">
        <w:rPr>
          <w:bCs/>
          <w:sz w:val="22"/>
          <w:szCs w:val="22"/>
        </w:rPr>
        <w:t xml:space="preserve"> does not engage in unlawful harassment, including sexual harassment, with respect to any persons with whom </w:t>
      </w:r>
      <w:r w:rsidR="007D1A7E">
        <w:rPr>
          <w:bCs/>
          <w:sz w:val="22"/>
          <w:szCs w:val="22"/>
        </w:rPr>
        <w:t>Contractor</w:t>
      </w:r>
      <w:r w:rsidRPr="00EC46CB">
        <w:rPr>
          <w:bCs/>
          <w:sz w:val="22"/>
          <w:szCs w:val="22"/>
        </w:rPr>
        <w:t xml:space="preserve"> may interact in the performance under the </w:t>
      </w:r>
      <w:r w:rsidR="007D1A7E">
        <w:rPr>
          <w:bCs/>
          <w:sz w:val="22"/>
          <w:szCs w:val="22"/>
        </w:rPr>
        <w:t>Leveraged Procurement Agreement</w:t>
      </w:r>
      <w:r w:rsidRPr="00EC46CB">
        <w:rPr>
          <w:bCs/>
          <w:sz w:val="22"/>
          <w:szCs w:val="22"/>
        </w:rPr>
        <w:t xml:space="preserve">, and </w:t>
      </w:r>
      <w:r w:rsidR="007D1A7E">
        <w:rPr>
          <w:bCs/>
          <w:sz w:val="22"/>
          <w:szCs w:val="22"/>
        </w:rPr>
        <w:t>Contractor</w:t>
      </w:r>
      <w:r w:rsidRPr="00EC46CB">
        <w:rPr>
          <w:bCs/>
          <w:sz w:val="22"/>
          <w:szCs w:val="22"/>
        </w:rPr>
        <w:t xml:space="preserve"> takes all reasonable steps to prevent harassment from occurring. </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Non-discrimination.</w:t>
      </w:r>
      <w:r w:rsidRPr="00EC46CB">
        <w:rPr>
          <w:bCs/>
          <w:sz w:val="22"/>
          <w:szCs w:val="22"/>
        </w:rPr>
        <w:t xml:space="preserve"> </w:t>
      </w:r>
      <w:r w:rsidR="00B77842">
        <w:rPr>
          <w:bCs/>
          <w:sz w:val="22"/>
          <w:szCs w:val="22"/>
        </w:rPr>
        <w:t>Contractor</w:t>
      </w:r>
      <w:r w:rsidRPr="00EC46CB">
        <w:rPr>
          <w:bCs/>
          <w:sz w:val="22"/>
          <w:szCs w:val="22"/>
        </w:rPr>
        <w:t xml:space="preserve"> complies with the federal Americans with Disabilities Act (42 U.S.C. 12101 et seq.), and California’s Fair Employment and Housing Act (Government Code section 12990 et seq.) and associated regulations (Code of Regulations, title 2, section 7285 et seq.). </w:t>
      </w:r>
      <w:r w:rsidR="00B77842">
        <w:rPr>
          <w:bCs/>
          <w:sz w:val="22"/>
          <w:szCs w:val="22"/>
        </w:rPr>
        <w:t>Contractor</w:t>
      </w:r>
      <w:r w:rsidRPr="00EC46CB">
        <w:rPr>
          <w:bCs/>
          <w:sz w:val="22"/>
          <w:szCs w:val="22"/>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B77842">
        <w:rPr>
          <w:bCs/>
          <w:sz w:val="22"/>
          <w:szCs w:val="22"/>
        </w:rPr>
        <w:t>Contractor</w:t>
      </w:r>
      <w:r w:rsidRPr="00EC46CB">
        <w:rPr>
          <w:bCs/>
          <w:sz w:val="22"/>
          <w:szCs w:val="22"/>
        </w:rPr>
        <w:t xml:space="preserve"> has notified in writing each labor organization with which </w:t>
      </w:r>
      <w:r w:rsidR="00B77842">
        <w:rPr>
          <w:bCs/>
          <w:sz w:val="22"/>
          <w:szCs w:val="22"/>
        </w:rPr>
        <w:t>Contractor</w:t>
      </w:r>
      <w:r w:rsidRPr="00EC46CB">
        <w:rPr>
          <w:bCs/>
          <w:sz w:val="22"/>
          <w:szCs w:val="22"/>
        </w:rPr>
        <w:t xml:space="preserve"> has a collective bargaining or other agreement of Seller’s obligations of non-discrimination. </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lastRenderedPageBreak/>
        <w:t>Domestic Partners, Spouses, and Gender Discrimination.</w:t>
      </w:r>
      <w:r w:rsidRPr="00EC46CB">
        <w:rPr>
          <w:bCs/>
          <w:sz w:val="22"/>
          <w:szCs w:val="22"/>
        </w:rPr>
        <w:t xml:space="preserve"> If an ordering document under the </w:t>
      </w:r>
      <w:r w:rsidR="00B77842">
        <w:rPr>
          <w:bCs/>
          <w:sz w:val="22"/>
          <w:szCs w:val="22"/>
        </w:rPr>
        <w:t>Leveraged Procurement Agreement</w:t>
      </w:r>
      <w:r w:rsidRPr="00EC46CB">
        <w:rPr>
          <w:bCs/>
          <w:sz w:val="22"/>
          <w:szCs w:val="22"/>
        </w:rPr>
        <w:t xml:space="preserve"> provides for total compensation of more than $100,000, </w:t>
      </w:r>
      <w:r w:rsidR="00B77842">
        <w:rPr>
          <w:bCs/>
          <w:sz w:val="22"/>
          <w:szCs w:val="22"/>
        </w:rPr>
        <w:t>Contractor</w:t>
      </w:r>
      <w:r w:rsidRPr="00EC46CB">
        <w:rPr>
          <w:bCs/>
          <w:sz w:val="22"/>
          <w:szCs w:val="22"/>
        </w:rPr>
        <w:t xml:space="preserve"> is in compliance with Public Contract Code section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National Labor Relations Board Orders.</w:t>
      </w:r>
      <w:r w:rsidRPr="00EC46CB">
        <w:rPr>
          <w:bCs/>
          <w:sz w:val="22"/>
          <w:szCs w:val="22"/>
        </w:rPr>
        <w:t xml:space="preserve"> If this </w:t>
      </w:r>
      <w:r w:rsidR="00B77842">
        <w:rPr>
          <w:bCs/>
          <w:sz w:val="22"/>
          <w:szCs w:val="22"/>
        </w:rPr>
        <w:t>Leveraged Procurement Agreement</w:t>
      </w:r>
      <w:r w:rsidRPr="00EC46CB">
        <w:rPr>
          <w:bCs/>
          <w:sz w:val="22"/>
          <w:szCs w:val="22"/>
        </w:rPr>
        <w:t xml:space="preserve"> provides for making any purchase of goods or services from a private entity, except for a purchase of goods by credit card for an amount less than $2,500 from any one </w:t>
      </w:r>
      <w:r w:rsidR="00B77842">
        <w:rPr>
          <w:bCs/>
          <w:sz w:val="22"/>
          <w:szCs w:val="22"/>
        </w:rPr>
        <w:t>Contractor</w:t>
      </w:r>
      <w:r w:rsidRPr="00EC46CB">
        <w:rPr>
          <w:bCs/>
          <w:sz w:val="22"/>
          <w:szCs w:val="22"/>
        </w:rPr>
        <w:t xml:space="preserve"> (but not to exceed in the aggregate $7,500 per year from the </w:t>
      </w:r>
      <w:r w:rsidR="00B77842">
        <w:rPr>
          <w:bCs/>
          <w:sz w:val="22"/>
          <w:szCs w:val="22"/>
        </w:rPr>
        <w:t>Contractor</w:t>
      </w:r>
      <w:r w:rsidRPr="00EC46CB">
        <w:rPr>
          <w:bCs/>
          <w:sz w:val="22"/>
          <w:szCs w:val="22"/>
        </w:rPr>
        <w:t xml:space="preserve">), no more than one, final unappealable finding of contempt of court by a federal court has been issued against </w:t>
      </w:r>
      <w:r w:rsidR="00B77842">
        <w:rPr>
          <w:bCs/>
          <w:sz w:val="22"/>
          <w:szCs w:val="22"/>
        </w:rPr>
        <w:t>Contractor</w:t>
      </w:r>
      <w:r w:rsidRPr="00EC46CB">
        <w:rPr>
          <w:bCs/>
          <w:sz w:val="22"/>
          <w:szCs w:val="22"/>
        </w:rPr>
        <w:t xml:space="preserve"> within the immediately preceding two-year period because of </w:t>
      </w:r>
      <w:r w:rsidR="00B77842">
        <w:rPr>
          <w:bCs/>
          <w:sz w:val="22"/>
          <w:szCs w:val="22"/>
        </w:rPr>
        <w:t>Contractor</w:t>
      </w:r>
      <w:r w:rsidRPr="00EC46CB">
        <w:rPr>
          <w:bCs/>
          <w:sz w:val="22"/>
          <w:szCs w:val="22"/>
        </w:rPr>
        <w:t xml:space="preserve">'s failure to comply with an order of a federal court requiring </w:t>
      </w:r>
      <w:r w:rsidR="00B77842">
        <w:rPr>
          <w:bCs/>
          <w:sz w:val="22"/>
          <w:szCs w:val="22"/>
        </w:rPr>
        <w:t>Contractor</w:t>
      </w:r>
      <w:r w:rsidRPr="00EC46CB">
        <w:rPr>
          <w:bCs/>
          <w:sz w:val="22"/>
          <w:szCs w:val="22"/>
        </w:rPr>
        <w:t xml:space="preserve"> to comply with an order of the National Labor Relations Board. </w:t>
      </w:r>
      <w:r w:rsidR="00B77842">
        <w:rPr>
          <w:bCs/>
          <w:sz w:val="22"/>
          <w:szCs w:val="22"/>
        </w:rPr>
        <w:t xml:space="preserve">Contractor </w:t>
      </w:r>
      <w:r w:rsidRPr="00EC46CB">
        <w:rPr>
          <w:bCs/>
          <w:sz w:val="22"/>
          <w:szCs w:val="22"/>
        </w:rPr>
        <w:t>swears under penalty of perjury that this representation is true.</w:t>
      </w:r>
    </w:p>
    <w:p w:rsidR="000F2A1E" w:rsidRPr="00EC46CB" w:rsidRDefault="000F2A1E" w:rsidP="000F2A1E">
      <w:pPr>
        <w:pStyle w:val="ListParagraph"/>
        <w:rPr>
          <w:bCs/>
          <w:sz w:val="22"/>
          <w:szCs w:val="22"/>
        </w:rPr>
      </w:pPr>
    </w:p>
    <w:p w:rsidR="000F2A1E" w:rsidRPr="00EC46CB" w:rsidRDefault="000F2A1E" w:rsidP="000F2A1E">
      <w:pPr>
        <w:pStyle w:val="ListParagraph"/>
        <w:numPr>
          <w:ilvl w:val="2"/>
          <w:numId w:val="35"/>
        </w:numPr>
        <w:ind w:left="0" w:firstLine="900"/>
        <w:rPr>
          <w:bCs/>
          <w:i/>
          <w:sz w:val="22"/>
          <w:szCs w:val="22"/>
        </w:rPr>
      </w:pPr>
      <w:r w:rsidRPr="00EC46CB">
        <w:rPr>
          <w:bCs/>
          <w:i/>
          <w:sz w:val="22"/>
          <w:szCs w:val="22"/>
        </w:rPr>
        <w:t>Sweatfree Code of Conduct.</w:t>
      </w:r>
      <w:r w:rsidRPr="00EC46CB">
        <w:rPr>
          <w:bCs/>
          <w:sz w:val="22"/>
          <w:szCs w:val="22"/>
        </w:rPr>
        <w:t xml:space="preserve"> </w:t>
      </w:r>
    </w:p>
    <w:p w:rsidR="000F2A1E" w:rsidRPr="00EC46CB" w:rsidRDefault="000F2A1E" w:rsidP="000F2A1E">
      <w:pPr>
        <w:pStyle w:val="ListParagraph"/>
        <w:numPr>
          <w:ilvl w:val="2"/>
          <w:numId w:val="36"/>
        </w:numPr>
        <w:ind w:left="0" w:firstLine="1440"/>
        <w:rPr>
          <w:bCs/>
          <w:sz w:val="22"/>
          <w:szCs w:val="22"/>
        </w:rPr>
      </w:pPr>
      <w:r w:rsidRPr="00EC46CB">
        <w:rPr>
          <w:bCs/>
          <w:sz w:val="22"/>
          <w:szCs w:val="22"/>
        </w:rPr>
        <w:t xml:space="preserve">No apparel, garments or corresponding accessories, equipment, materials, or supplies furnished to the </w:t>
      </w:r>
      <w:r w:rsidR="00B77842">
        <w:rPr>
          <w:bCs/>
          <w:sz w:val="22"/>
          <w:szCs w:val="22"/>
        </w:rPr>
        <w:t>AOC and JBEs</w:t>
      </w:r>
      <w:r w:rsidRPr="00EC46CB">
        <w:rPr>
          <w:bCs/>
          <w:sz w:val="22"/>
          <w:szCs w:val="22"/>
        </w:rPr>
        <w:t xml:space="preserve"> under the </w:t>
      </w:r>
      <w:r w:rsidR="00B77842">
        <w:rPr>
          <w:bCs/>
          <w:sz w:val="22"/>
          <w:szCs w:val="22"/>
        </w:rPr>
        <w:t>Leveraged Procurement</w:t>
      </w:r>
      <w:r w:rsidRPr="00EC46CB">
        <w:rPr>
          <w:bCs/>
          <w:sz w:val="22"/>
          <w:szCs w:val="22"/>
        </w:rPr>
        <w:t xml:space="preserve">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w:t>
      </w:r>
      <w:r w:rsidR="00B77842">
        <w:rPr>
          <w:bCs/>
          <w:sz w:val="22"/>
          <w:szCs w:val="22"/>
        </w:rPr>
        <w:t>Contractor</w:t>
      </w:r>
      <w:r w:rsidRPr="00EC46CB">
        <w:rPr>
          <w:bCs/>
          <w:sz w:val="22"/>
          <w:szCs w:val="22"/>
        </w:rPr>
        <w:t xml:space="preserve"> further declares under penalty of perjury that it adheres to the Sweatfree Code of Conduct as set forth on the California Department of Industrial Relations website located at </w:t>
      </w:r>
      <w:hyperlink r:id="rId29" w:history="1">
        <w:r w:rsidRPr="00EC46CB">
          <w:rPr>
            <w:rStyle w:val="Hyperlink"/>
            <w:bCs/>
            <w:sz w:val="22"/>
            <w:szCs w:val="22"/>
          </w:rPr>
          <w:t>www.dir.ca.gov</w:t>
        </w:r>
      </w:hyperlink>
      <w:r w:rsidRPr="00EC46CB">
        <w:rPr>
          <w:bCs/>
          <w:sz w:val="22"/>
          <w:szCs w:val="22"/>
        </w:rPr>
        <w:t>, and Public Contract Code section 6108. This certification is made under penalty of perjury.</w:t>
      </w:r>
    </w:p>
    <w:p w:rsidR="000F2A1E" w:rsidRPr="00EC46CB" w:rsidRDefault="000F2A1E" w:rsidP="000F2A1E">
      <w:pPr>
        <w:pStyle w:val="ListParagraph"/>
        <w:ind w:left="1440"/>
        <w:rPr>
          <w:bCs/>
          <w:sz w:val="22"/>
          <w:szCs w:val="22"/>
        </w:rPr>
      </w:pPr>
    </w:p>
    <w:p w:rsidR="000F2A1E" w:rsidRPr="00EC46CB" w:rsidRDefault="00B77842" w:rsidP="000F2A1E">
      <w:pPr>
        <w:pStyle w:val="ListParagraph"/>
        <w:numPr>
          <w:ilvl w:val="2"/>
          <w:numId w:val="36"/>
        </w:numPr>
        <w:tabs>
          <w:tab w:val="num" w:pos="2070"/>
        </w:tabs>
        <w:ind w:left="0" w:firstLine="1440"/>
        <w:rPr>
          <w:bCs/>
          <w:sz w:val="22"/>
          <w:szCs w:val="22"/>
        </w:rPr>
      </w:pPr>
      <w:r>
        <w:rPr>
          <w:bCs/>
          <w:sz w:val="22"/>
          <w:szCs w:val="22"/>
        </w:rPr>
        <w:t>Contractor</w:t>
      </w:r>
      <w:r w:rsidR="000F2A1E" w:rsidRPr="00EC46CB">
        <w:rPr>
          <w:bCs/>
          <w:sz w:val="22"/>
          <w:szCs w:val="22"/>
        </w:rPr>
        <w:t xml:space="preserve"> cooperates fully in providing reasonable access to </w:t>
      </w:r>
      <w:r>
        <w:rPr>
          <w:bCs/>
          <w:sz w:val="22"/>
          <w:szCs w:val="22"/>
        </w:rPr>
        <w:t>Contractor</w:t>
      </w:r>
      <w:r w:rsidR="000F2A1E" w:rsidRPr="00EC46CB">
        <w:rPr>
          <w:bCs/>
          <w:sz w:val="22"/>
          <w:szCs w:val="22"/>
        </w:rPr>
        <w:t xml:space="preserve">’s records, documents, agents, and employees, and premises if reasonably required by authorized officials of the Department of Industrial Relations, or the Department of Justice to determine </w:t>
      </w:r>
      <w:r>
        <w:rPr>
          <w:bCs/>
          <w:sz w:val="22"/>
          <w:szCs w:val="22"/>
        </w:rPr>
        <w:t>Contractor</w:t>
      </w:r>
      <w:r w:rsidR="000F2A1E" w:rsidRPr="00EC46CB">
        <w:rPr>
          <w:bCs/>
          <w:sz w:val="22"/>
          <w:szCs w:val="22"/>
        </w:rPr>
        <w:t xml:space="preserve">’s compliance with the requirements under this section and shall provide the same rights of access to the </w:t>
      </w:r>
      <w:r>
        <w:rPr>
          <w:bCs/>
          <w:sz w:val="22"/>
          <w:szCs w:val="22"/>
        </w:rPr>
        <w:t>AOC and JBEs</w:t>
      </w:r>
      <w:r w:rsidR="000F2A1E" w:rsidRPr="00EC46CB">
        <w:rPr>
          <w:bCs/>
          <w:sz w:val="22"/>
          <w:szCs w:val="22"/>
        </w:rPr>
        <w:t>.</w:t>
      </w:r>
    </w:p>
    <w:p w:rsidR="000F2A1E" w:rsidRPr="00EC46CB" w:rsidRDefault="000F2A1E" w:rsidP="000F2A1E">
      <w:pPr>
        <w:pStyle w:val="ListParagraph"/>
        <w:ind w:left="1440"/>
        <w:rPr>
          <w:bCs/>
          <w:sz w:val="22"/>
          <w:szCs w:val="22"/>
        </w:rPr>
      </w:pPr>
      <w:r w:rsidRPr="00EC46CB">
        <w:rPr>
          <w:bCs/>
          <w:sz w:val="22"/>
          <w:szCs w:val="22"/>
        </w:rPr>
        <w:t xml:space="preserve"> </w:t>
      </w: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Discharge Violations.</w:t>
      </w:r>
      <w:r w:rsidRPr="00EC46CB">
        <w:rPr>
          <w:bCs/>
          <w:sz w:val="22"/>
          <w:szCs w:val="22"/>
        </w:rPr>
        <w:t xml:space="preserve"> </w:t>
      </w:r>
      <w:r w:rsidR="00B77842">
        <w:rPr>
          <w:bCs/>
          <w:sz w:val="22"/>
          <w:szCs w:val="22"/>
        </w:rPr>
        <w:t>Contractor</w:t>
      </w:r>
      <w:r w:rsidRPr="00EC46CB">
        <w:rPr>
          <w:bCs/>
          <w:sz w:val="22"/>
          <w:szCs w:val="22"/>
        </w:rPr>
        <w:t xml:space="preserve"> is not in violation of any order or resolution not subject to review promulgated by the State Air Resources Board or an air pollution control district; or subject to any cease and desist order not subject to review issued under Water Code section 13301 for violation of waste discharge requirements or discharge prohibitions. </w:t>
      </w:r>
      <w:r w:rsidR="00B77842">
        <w:rPr>
          <w:bCs/>
          <w:sz w:val="22"/>
          <w:szCs w:val="22"/>
        </w:rPr>
        <w:t>Contractor</w:t>
      </w:r>
      <w:r w:rsidRPr="00EC46CB">
        <w:rPr>
          <w:bCs/>
          <w:sz w:val="22"/>
          <w:szCs w:val="22"/>
        </w:rPr>
        <w:t xml:space="preserve"> has not been finally determined to be in violation of provisions of federal law relating to air or water pollution.  </w:t>
      </w:r>
    </w:p>
    <w:p w:rsidR="000F2A1E" w:rsidRPr="00EC46CB" w:rsidRDefault="000F2A1E" w:rsidP="000F2A1E">
      <w:pPr>
        <w:pStyle w:val="ListParagraph"/>
        <w:ind w:left="900"/>
        <w:rPr>
          <w:bCs/>
          <w:sz w:val="22"/>
          <w:szCs w:val="22"/>
        </w:rPr>
      </w:pPr>
    </w:p>
    <w:p w:rsidR="000F2A1E" w:rsidRPr="00EC46CB" w:rsidRDefault="000F2A1E" w:rsidP="000F2A1E">
      <w:pPr>
        <w:pStyle w:val="ListParagraph"/>
        <w:numPr>
          <w:ilvl w:val="2"/>
          <w:numId w:val="35"/>
        </w:numPr>
        <w:ind w:left="0" w:firstLine="900"/>
        <w:rPr>
          <w:bCs/>
          <w:sz w:val="22"/>
          <w:szCs w:val="22"/>
        </w:rPr>
      </w:pPr>
      <w:r w:rsidRPr="00EC46CB">
        <w:rPr>
          <w:bCs/>
          <w:i/>
          <w:sz w:val="22"/>
          <w:szCs w:val="22"/>
        </w:rPr>
        <w:t>Use of Postconsumer Material.</w:t>
      </w:r>
      <w:r w:rsidRPr="00EC46CB">
        <w:rPr>
          <w:bCs/>
          <w:sz w:val="22"/>
          <w:szCs w:val="22"/>
        </w:rPr>
        <w:t xml:space="preserve"> If the </w:t>
      </w:r>
      <w:r w:rsidR="00B77842">
        <w:rPr>
          <w:bCs/>
          <w:sz w:val="22"/>
          <w:szCs w:val="22"/>
        </w:rPr>
        <w:t>Leveraged Procurement</w:t>
      </w:r>
      <w:r w:rsidRPr="00EC46CB">
        <w:rPr>
          <w:bCs/>
          <w:sz w:val="22"/>
          <w:szCs w:val="22"/>
        </w:rPr>
        <w:t xml:space="preserve"> Agreement provides for the purchase and sale of goods specified in Public Contract Code section 12207 (for example, certain paper products, office supplies, mulch, glass products, lubricating oils, plastic products, paint, antifreeze, tires and tire-derived products, and metal products), and the percentage of </w:t>
      </w:r>
      <w:r w:rsidR="00B77842">
        <w:rPr>
          <w:bCs/>
          <w:sz w:val="22"/>
          <w:szCs w:val="22"/>
        </w:rPr>
        <w:t>Contractor</w:t>
      </w:r>
      <w:r w:rsidRPr="00EC46CB">
        <w:rPr>
          <w:bCs/>
          <w:sz w:val="22"/>
          <w:szCs w:val="22"/>
        </w:rPr>
        <w:t xml:space="preserve">’s postconsumer material in these goods cannot be verified by reference to a written advertisement, including, for example, a product label, a catalog, or a manufacturer or </w:t>
      </w:r>
      <w:r w:rsidR="00B77842">
        <w:rPr>
          <w:bCs/>
          <w:sz w:val="22"/>
          <w:szCs w:val="22"/>
        </w:rPr>
        <w:t>Contractor</w:t>
      </w:r>
      <w:r w:rsidRPr="00EC46CB">
        <w:rPr>
          <w:bCs/>
          <w:sz w:val="22"/>
          <w:szCs w:val="22"/>
        </w:rPr>
        <w:t xml:space="preserve"> website:</w:t>
      </w:r>
    </w:p>
    <w:p w:rsidR="000F2A1E" w:rsidRPr="00EC46CB" w:rsidRDefault="000F2A1E" w:rsidP="000F2A1E">
      <w:pPr>
        <w:pStyle w:val="ListParagraph"/>
        <w:rPr>
          <w:bCs/>
          <w:sz w:val="22"/>
          <w:szCs w:val="22"/>
        </w:rPr>
      </w:pPr>
    </w:p>
    <w:p w:rsidR="000F2A1E" w:rsidRPr="00EC46CB" w:rsidRDefault="00B77842" w:rsidP="000F2A1E">
      <w:pPr>
        <w:pStyle w:val="ListParagraph"/>
        <w:numPr>
          <w:ilvl w:val="2"/>
          <w:numId w:val="36"/>
        </w:numPr>
        <w:tabs>
          <w:tab w:val="left" w:pos="1890"/>
          <w:tab w:val="num" w:pos="3960"/>
        </w:tabs>
        <w:ind w:left="0" w:firstLine="1440"/>
        <w:rPr>
          <w:bCs/>
          <w:sz w:val="22"/>
          <w:szCs w:val="22"/>
        </w:rPr>
      </w:pPr>
      <w:r>
        <w:rPr>
          <w:bCs/>
          <w:sz w:val="22"/>
          <w:szCs w:val="22"/>
        </w:rPr>
        <w:lastRenderedPageBreak/>
        <w:t>Contractor</w:t>
      </w:r>
      <w:r w:rsidR="000F2A1E" w:rsidRPr="00EC46CB">
        <w:rPr>
          <w:bCs/>
          <w:sz w:val="22"/>
          <w:szCs w:val="22"/>
        </w:rPr>
        <w:t xml:space="preserve"> has delivered a declaration to the </w:t>
      </w:r>
      <w:r>
        <w:rPr>
          <w:bCs/>
          <w:sz w:val="22"/>
          <w:szCs w:val="22"/>
        </w:rPr>
        <w:t>AOC and JBEs</w:t>
      </w:r>
      <w:r w:rsidR="000F2A1E" w:rsidRPr="00EC46CB">
        <w:rPr>
          <w:bCs/>
          <w:sz w:val="22"/>
          <w:szCs w:val="22"/>
        </w:rPr>
        <w:t xml:space="preserve"> specifying the minimum, if not exact, percentage of post consumer material as defined in the Public Contract Code section 12200 in goods offered or sold to the </w:t>
      </w:r>
      <w:r>
        <w:rPr>
          <w:bCs/>
          <w:sz w:val="22"/>
          <w:szCs w:val="22"/>
        </w:rPr>
        <w:t>AOC and JBEs</w:t>
      </w:r>
      <w:r w:rsidR="000F2A1E" w:rsidRPr="00EC46CB">
        <w:rPr>
          <w:bCs/>
          <w:sz w:val="22"/>
          <w:szCs w:val="22"/>
        </w:rPr>
        <w:t>, regardless of whether the goods meet the requirements of Public Contract Code section 12209.</w:t>
      </w:r>
    </w:p>
    <w:p w:rsidR="000F2A1E" w:rsidRPr="00EC46CB" w:rsidRDefault="000F2A1E" w:rsidP="000F2A1E">
      <w:pPr>
        <w:pStyle w:val="ListParagraph"/>
        <w:ind w:left="1440"/>
        <w:rPr>
          <w:bCs/>
          <w:sz w:val="22"/>
          <w:szCs w:val="22"/>
        </w:rPr>
      </w:pPr>
    </w:p>
    <w:p w:rsidR="000F2A1E" w:rsidRPr="00EC46CB" w:rsidRDefault="000F2A1E" w:rsidP="000F2A1E">
      <w:pPr>
        <w:pStyle w:val="ListParagraph"/>
        <w:numPr>
          <w:ilvl w:val="2"/>
          <w:numId w:val="36"/>
        </w:numPr>
        <w:tabs>
          <w:tab w:val="num" w:pos="1890"/>
        </w:tabs>
        <w:ind w:left="0" w:firstLine="1440"/>
        <w:rPr>
          <w:bCs/>
          <w:sz w:val="22"/>
          <w:szCs w:val="22"/>
        </w:rPr>
      </w:pPr>
      <w:r w:rsidRPr="00EC46CB">
        <w:rPr>
          <w:bCs/>
          <w:sz w:val="22"/>
          <w:szCs w:val="22"/>
        </w:rPr>
        <w:t xml:space="preserve">Under penalty of perjury, the declaration is true and correct and will remain so until </w:t>
      </w:r>
      <w:r w:rsidR="00B77842">
        <w:rPr>
          <w:bCs/>
          <w:sz w:val="22"/>
          <w:szCs w:val="22"/>
        </w:rPr>
        <w:t>Contractor</w:t>
      </w:r>
      <w:r w:rsidRPr="00EC46CB">
        <w:rPr>
          <w:bCs/>
          <w:sz w:val="22"/>
          <w:szCs w:val="22"/>
        </w:rPr>
        <w:t xml:space="preserve"> delivers any amendment of the current declaration to the </w:t>
      </w:r>
      <w:r w:rsidR="00B77842">
        <w:rPr>
          <w:bCs/>
          <w:sz w:val="22"/>
          <w:szCs w:val="22"/>
        </w:rPr>
        <w:t>AOC and JBEs</w:t>
      </w:r>
      <w:r w:rsidRPr="00EC46CB">
        <w:rPr>
          <w:bCs/>
          <w:sz w:val="22"/>
          <w:szCs w:val="22"/>
        </w:rPr>
        <w:t>, in which case the current declaration as amended will be true and correct; and</w:t>
      </w:r>
    </w:p>
    <w:p w:rsidR="000F2A1E" w:rsidRPr="00EC46CB" w:rsidRDefault="000F2A1E" w:rsidP="000F2A1E">
      <w:pPr>
        <w:tabs>
          <w:tab w:val="num" w:pos="1800"/>
        </w:tabs>
        <w:rPr>
          <w:bCs/>
        </w:rPr>
      </w:pPr>
    </w:p>
    <w:p w:rsidR="000F2A1E" w:rsidRPr="00EC46CB" w:rsidRDefault="000F2A1E" w:rsidP="000F2A1E">
      <w:pPr>
        <w:pStyle w:val="ListParagraph"/>
        <w:numPr>
          <w:ilvl w:val="0"/>
          <w:numId w:val="40"/>
        </w:numPr>
        <w:spacing w:line="300" w:lineRule="atLeast"/>
        <w:rPr>
          <w:b/>
          <w:sz w:val="22"/>
          <w:szCs w:val="22"/>
        </w:rPr>
      </w:pPr>
      <w:r>
        <w:rPr>
          <w:b/>
          <w:sz w:val="22"/>
          <w:szCs w:val="22"/>
        </w:rPr>
        <w:t xml:space="preserve">   </w:t>
      </w:r>
      <w:r w:rsidRPr="00EC46CB">
        <w:rPr>
          <w:b/>
          <w:sz w:val="22"/>
          <w:szCs w:val="22"/>
        </w:rPr>
        <w:t xml:space="preserve">Loss Leader Prohibition </w:t>
      </w:r>
    </w:p>
    <w:p w:rsidR="000F2A1E" w:rsidRPr="00EC46CB" w:rsidRDefault="000F2A1E" w:rsidP="000F2A1E">
      <w:pPr>
        <w:pStyle w:val="ListParagraph"/>
        <w:ind w:left="936"/>
        <w:rPr>
          <w:b/>
          <w:sz w:val="22"/>
          <w:szCs w:val="22"/>
        </w:rPr>
      </w:pPr>
    </w:p>
    <w:p w:rsidR="000F2A1E" w:rsidRPr="00EC46CB" w:rsidRDefault="000F2A1E" w:rsidP="000F2A1E">
      <w:pPr>
        <w:pStyle w:val="ListParagraph"/>
        <w:spacing w:line="300" w:lineRule="atLeast"/>
        <w:ind w:left="0"/>
        <w:rPr>
          <w:sz w:val="22"/>
          <w:szCs w:val="22"/>
        </w:rPr>
      </w:pPr>
      <w:r w:rsidRPr="00EC46CB">
        <w:rPr>
          <w:sz w:val="22"/>
          <w:szCs w:val="22"/>
        </w:rPr>
        <w:t xml:space="preserve">If the </w:t>
      </w:r>
      <w:r w:rsidR="00B77842">
        <w:rPr>
          <w:bCs/>
          <w:sz w:val="22"/>
          <w:szCs w:val="22"/>
        </w:rPr>
        <w:t>Leveraged Procurement</w:t>
      </w:r>
      <w:r w:rsidRPr="00EC46CB">
        <w:rPr>
          <w:bCs/>
          <w:sz w:val="22"/>
          <w:szCs w:val="22"/>
        </w:rPr>
        <w:t xml:space="preserve"> Agreement </w:t>
      </w:r>
      <w:r w:rsidRPr="00EC46CB">
        <w:rPr>
          <w:sz w:val="22"/>
          <w:szCs w:val="22"/>
        </w:rPr>
        <w:t xml:space="preserve">involves the furnishing of equipment, materials, or supplies, </w:t>
      </w:r>
      <w:r w:rsidR="00B77842">
        <w:rPr>
          <w:sz w:val="22"/>
          <w:szCs w:val="22"/>
        </w:rPr>
        <w:t>Contractor</w:t>
      </w:r>
      <w:r w:rsidRPr="00EC46CB">
        <w:rPr>
          <w:sz w:val="22"/>
          <w:szCs w:val="22"/>
        </w:rPr>
        <w:t xml:space="preserve"> shall not sell or use any article or product as a “loss leader” as defined in Business and Professions Code section 17030. </w:t>
      </w:r>
    </w:p>
    <w:p w:rsidR="000F2A1E" w:rsidRPr="00EC46CB" w:rsidRDefault="000F2A1E" w:rsidP="000F2A1E">
      <w:pPr>
        <w:pStyle w:val="ListParagraph"/>
        <w:spacing w:line="300" w:lineRule="atLeast"/>
        <w:ind w:left="0"/>
        <w:rPr>
          <w:sz w:val="22"/>
          <w:szCs w:val="22"/>
        </w:rPr>
      </w:pPr>
    </w:p>
    <w:p w:rsidR="000F2A1E" w:rsidRPr="00EC46CB" w:rsidRDefault="000F2A1E" w:rsidP="000F2A1E">
      <w:pPr>
        <w:pStyle w:val="ListParagraph"/>
        <w:numPr>
          <w:ilvl w:val="0"/>
          <w:numId w:val="40"/>
        </w:numPr>
        <w:spacing w:line="300" w:lineRule="atLeast"/>
        <w:rPr>
          <w:b/>
          <w:sz w:val="22"/>
          <w:szCs w:val="22"/>
        </w:rPr>
      </w:pPr>
      <w:r w:rsidRPr="00EC46CB">
        <w:rPr>
          <w:b/>
          <w:sz w:val="22"/>
          <w:szCs w:val="22"/>
        </w:rPr>
        <w:t xml:space="preserve">Union Activities Certification Requirement </w:t>
      </w:r>
    </w:p>
    <w:p w:rsidR="000F2A1E" w:rsidRPr="00936C71" w:rsidRDefault="0010220B" w:rsidP="000F2A1E">
      <w:pPr>
        <w:spacing w:before="120" w:after="120" w:line="300" w:lineRule="atLeast"/>
        <w:rPr>
          <w:sz w:val="22"/>
          <w:szCs w:val="22"/>
        </w:rPr>
      </w:pPr>
      <w:r w:rsidRPr="0010220B">
        <w:rPr>
          <w:sz w:val="22"/>
          <w:szCs w:val="22"/>
        </w:rPr>
        <w:t xml:space="preserve">As required under Government Code sections 16645-16649, if an ordering document under the </w:t>
      </w:r>
      <w:r w:rsidRPr="0010220B">
        <w:rPr>
          <w:bCs/>
          <w:sz w:val="22"/>
          <w:szCs w:val="22"/>
        </w:rPr>
        <w:t>Leveraged Procurement Agreement</w:t>
      </w:r>
      <w:r w:rsidRPr="0010220B">
        <w:rPr>
          <w:sz w:val="22"/>
          <w:szCs w:val="22"/>
        </w:rPr>
        <w:t xml:space="preserve"> provides for total compensation in excess of $50,000 to Contractor:</w:t>
      </w:r>
    </w:p>
    <w:p w:rsidR="000F2A1E" w:rsidRPr="00EC46CB" w:rsidRDefault="00B77842" w:rsidP="000F2A1E">
      <w:pPr>
        <w:pStyle w:val="ListParagraph"/>
        <w:numPr>
          <w:ilvl w:val="1"/>
          <w:numId w:val="40"/>
        </w:numPr>
        <w:spacing w:before="120" w:after="120" w:line="300" w:lineRule="atLeast"/>
        <w:rPr>
          <w:bCs/>
          <w:sz w:val="22"/>
          <w:szCs w:val="22"/>
        </w:rPr>
      </w:pPr>
      <w:r>
        <w:rPr>
          <w:sz w:val="22"/>
          <w:szCs w:val="22"/>
        </w:rPr>
        <w:t>Contractor</w:t>
      </w:r>
      <w:r w:rsidR="000F2A1E" w:rsidRPr="00EC46CB">
        <w:rPr>
          <w:sz w:val="22"/>
          <w:szCs w:val="22"/>
        </w:rPr>
        <w:t xml:space="preserve"> shall i</w:t>
      </w:r>
      <w:r w:rsidR="000F2A1E" w:rsidRPr="00EC46CB">
        <w:rPr>
          <w:bCs/>
          <w:sz w:val="22"/>
          <w:szCs w:val="22"/>
        </w:rPr>
        <w:t xml:space="preserve">nclude with any request for cost reimbursement from the </w:t>
      </w:r>
      <w:r>
        <w:rPr>
          <w:bCs/>
          <w:sz w:val="22"/>
          <w:szCs w:val="22"/>
        </w:rPr>
        <w:t>AOC and JBE’s</w:t>
      </w:r>
      <w:r w:rsidR="000F2A1E" w:rsidRPr="00EC46CB">
        <w:rPr>
          <w:bCs/>
          <w:sz w:val="22"/>
          <w:szCs w:val="22"/>
        </w:rPr>
        <w:t xml:space="preserve"> funds a certification that the </w:t>
      </w:r>
      <w:r>
        <w:rPr>
          <w:bCs/>
          <w:sz w:val="22"/>
          <w:szCs w:val="22"/>
        </w:rPr>
        <w:t>Contractor</w:t>
      </w:r>
      <w:r w:rsidR="000F2A1E" w:rsidRPr="00EC46CB">
        <w:rPr>
          <w:bCs/>
          <w:sz w:val="22"/>
          <w:szCs w:val="22"/>
        </w:rPr>
        <w:t xml:space="preserve"> is not seeking reimbursement for costs incurred to assist, promote, or deter union organizing; and</w:t>
      </w:r>
    </w:p>
    <w:p w:rsidR="000F2A1E" w:rsidRPr="00EC46CB" w:rsidRDefault="000F2A1E" w:rsidP="000F2A1E">
      <w:pPr>
        <w:pStyle w:val="ListParagraph"/>
        <w:numPr>
          <w:ilvl w:val="1"/>
          <w:numId w:val="40"/>
        </w:numPr>
        <w:spacing w:before="120" w:after="120" w:line="300" w:lineRule="atLeast"/>
        <w:rPr>
          <w:bCs/>
          <w:sz w:val="22"/>
          <w:szCs w:val="22"/>
        </w:rPr>
      </w:pPr>
      <w:r>
        <w:rPr>
          <w:bCs/>
          <w:sz w:val="22"/>
          <w:szCs w:val="22"/>
        </w:rPr>
        <w:t>Contractor</w:t>
      </w:r>
      <w:r w:rsidRPr="00EC46CB">
        <w:rPr>
          <w:bCs/>
          <w:sz w:val="22"/>
          <w:szCs w:val="22"/>
        </w:rPr>
        <w:t xml:space="preserve"> shall not:</w:t>
      </w:r>
    </w:p>
    <w:p w:rsidR="00262338" w:rsidRDefault="0010220B">
      <w:pPr>
        <w:numPr>
          <w:ilvl w:val="2"/>
          <w:numId w:val="33"/>
        </w:numPr>
        <w:tabs>
          <w:tab w:val="clear" w:pos="1368"/>
          <w:tab w:val="num" w:pos="2088"/>
        </w:tabs>
        <w:spacing w:before="120" w:after="120" w:line="300" w:lineRule="atLeast"/>
        <w:ind w:left="720" w:firstLine="936"/>
        <w:rPr>
          <w:bCs/>
          <w:sz w:val="22"/>
          <w:szCs w:val="22"/>
        </w:rPr>
      </w:pPr>
      <w:r w:rsidRPr="0010220B">
        <w:rPr>
          <w:bCs/>
          <w:sz w:val="22"/>
          <w:szCs w:val="22"/>
        </w:rPr>
        <w:t>Assist, promote, or deter union organizing by employees performing work for the AOC and JBEs under the Leveraged Procurement Agreement;</w:t>
      </w:r>
    </w:p>
    <w:p w:rsidR="00262338" w:rsidRDefault="0010220B">
      <w:pPr>
        <w:numPr>
          <w:ilvl w:val="2"/>
          <w:numId w:val="33"/>
        </w:numPr>
        <w:tabs>
          <w:tab w:val="clear" w:pos="1368"/>
          <w:tab w:val="num" w:pos="2088"/>
        </w:tabs>
        <w:spacing w:before="120" w:after="120" w:line="300" w:lineRule="atLeast"/>
        <w:ind w:left="720" w:firstLine="936"/>
        <w:rPr>
          <w:bCs/>
          <w:sz w:val="22"/>
          <w:szCs w:val="22"/>
        </w:rPr>
      </w:pPr>
      <w:r w:rsidRPr="0010220B">
        <w:rPr>
          <w:bCs/>
          <w:sz w:val="22"/>
          <w:szCs w:val="22"/>
        </w:rPr>
        <w:t>Use the AOC or JBE’s funds received under the Leveraged Procurement Agreement;</w:t>
      </w:r>
    </w:p>
    <w:p w:rsidR="00262338" w:rsidRDefault="0010220B">
      <w:pPr>
        <w:numPr>
          <w:ilvl w:val="2"/>
          <w:numId w:val="33"/>
        </w:numPr>
        <w:tabs>
          <w:tab w:val="clear" w:pos="1368"/>
          <w:tab w:val="num" w:pos="2088"/>
        </w:tabs>
        <w:spacing w:before="120" w:after="120" w:line="300" w:lineRule="atLeast"/>
        <w:ind w:left="720" w:firstLine="936"/>
        <w:rPr>
          <w:bCs/>
          <w:sz w:val="22"/>
          <w:szCs w:val="22"/>
        </w:rPr>
      </w:pPr>
      <w:r w:rsidRPr="0010220B">
        <w:rPr>
          <w:bCs/>
          <w:sz w:val="22"/>
          <w:szCs w:val="22"/>
        </w:rPr>
        <w:t>For any business conducted under the Leveraged Procurement Agreement, use any property of the AOC and JBEs to hold meetings with employees or supervisors, if the purpose of such meetings is to assist, promote, or deter union organizing, unless the AOC or JBE’s property is equally available to the general public for holding meetings.</w:t>
      </w:r>
    </w:p>
    <w:p w:rsidR="00262338" w:rsidRDefault="0010220B">
      <w:pPr>
        <w:spacing w:before="120" w:after="120" w:line="300" w:lineRule="atLeast"/>
        <w:ind w:left="720"/>
        <w:rPr>
          <w:bCs/>
          <w:sz w:val="22"/>
          <w:szCs w:val="22"/>
        </w:rPr>
      </w:pPr>
      <w:r w:rsidRPr="0010220B">
        <w:rPr>
          <w:bCs/>
          <w:sz w:val="22"/>
          <w:szCs w:val="22"/>
        </w:rPr>
        <w:t>If Contractor incurs costs, or makes expenditures to assist, promote, or deter union organizing, Contractor shall maintain records sufficient to show that no reimbursement from the AOC and JBE’s funds has been sought for these costs, and provide those records to the California Attorney General upon request.</w:t>
      </w:r>
    </w:p>
    <w:p w:rsidR="000F2A1E" w:rsidRPr="00EC46CB" w:rsidRDefault="000F2A1E" w:rsidP="000F2A1E">
      <w:pPr>
        <w:pStyle w:val="ListParagraph"/>
        <w:numPr>
          <w:ilvl w:val="0"/>
          <w:numId w:val="40"/>
        </w:numPr>
        <w:spacing w:line="300" w:lineRule="atLeast"/>
        <w:rPr>
          <w:b/>
          <w:sz w:val="22"/>
          <w:szCs w:val="22"/>
        </w:rPr>
      </w:pPr>
      <w:r w:rsidRPr="00EC46CB">
        <w:rPr>
          <w:b/>
          <w:sz w:val="22"/>
          <w:szCs w:val="22"/>
        </w:rPr>
        <w:t xml:space="preserve">Federally-funded </w:t>
      </w:r>
      <w:r w:rsidRPr="00EC46CB">
        <w:rPr>
          <w:b/>
          <w:bCs/>
          <w:sz w:val="22"/>
          <w:szCs w:val="22"/>
        </w:rPr>
        <w:t>Orders</w:t>
      </w:r>
    </w:p>
    <w:p w:rsidR="000F2A1E" w:rsidRPr="00936C71" w:rsidRDefault="0010220B" w:rsidP="000F2A1E">
      <w:pPr>
        <w:spacing w:before="120" w:after="120" w:line="300" w:lineRule="atLeast"/>
        <w:rPr>
          <w:bCs/>
          <w:sz w:val="22"/>
          <w:szCs w:val="22"/>
        </w:rPr>
      </w:pPr>
      <w:r w:rsidRPr="0010220B">
        <w:rPr>
          <w:bCs/>
          <w:sz w:val="22"/>
          <w:szCs w:val="22"/>
        </w:rPr>
        <w:t xml:space="preserve">If any ordering document under the Leveraged Procurement Agreement is funded in whole or in part by the federal government, then: </w:t>
      </w:r>
    </w:p>
    <w:p w:rsidR="000F2A1E" w:rsidRPr="00EC46CB" w:rsidRDefault="000F2A1E" w:rsidP="000F2A1E">
      <w:pPr>
        <w:pStyle w:val="BodyText"/>
        <w:numPr>
          <w:ilvl w:val="0"/>
          <w:numId w:val="34"/>
        </w:numPr>
        <w:spacing w:line="300" w:lineRule="atLeast"/>
        <w:ind w:left="360"/>
        <w:rPr>
          <w:bCs/>
          <w:sz w:val="22"/>
          <w:szCs w:val="22"/>
        </w:rPr>
      </w:pPr>
      <w:r w:rsidRPr="00EC46CB">
        <w:rPr>
          <w:bCs/>
          <w:sz w:val="22"/>
          <w:szCs w:val="22"/>
        </w:rPr>
        <w:lastRenderedPageBreak/>
        <w:t xml:space="preserve">It is mutually understood between the parties that the </w:t>
      </w:r>
      <w:r w:rsidR="00B77842">
        <w:rPr>
          <w:bCs/>
          <w:sz w:val="22"/>
          <w:szCs w:val="22"/>
        </w:rPr>
        <w:t>Leveraged Procurement</w:t>
      </w:r>
      <w:r w:rsidRPr="00EC46CB">
        <w:rPr>
          <w:bCs/>
          <w:sz w:val="22"/>
          <w:szCs w:val="22"/>
        </w:rPr>
        <w:t xml:space="preserve"> Agreement may have been written for the mutual benefit of both parties before ascertaining the availability of congressional appropriation of funds, to avoid program and fiscal delays that would occur if the </w:t>
      </w:r>
      <w:r w:rsidR="00B77842">
        <w:rPr>
          <w:bCs/>
          <w:sz w:val="22"/>
          <w:szCs w:val="22"/>
        </w:rPr>
        <w:t>Leveraged Procurement Agreement</w:t>
      </w:r>
      <w:r w:rsidRPr="00EC46CB">
        <w:rPr>
          <w:bCs/>
          <w:sz w:val="22"/>
          <w:szCs w:val="22"/>
        </w:rPr>
        <w:t xml:space="preserve"> was executed after that determination was made;</w:t>
      </w:r>
    </w:p>
    <w:p w:rsidR="000F2A1E" w:rsidRPr="00EC46CB" w:rsidRDefault="000F2A1E" w:rsidP="000F2A1E">
      <w:pPr>
        <w:pStyle w:val="BodyText"/>
        <w:ind w:left="360" w:hanging="360"/>
        <w:rPr>
          <w:bCs/>
          <w:sz w:val="22"/>
          <w:szCs w:val="22"/>
        </w:rPr>
      </w:pPr>
    </w:p>
    <w:p w:rsidR="000F2A1E" w:rsidRPr="00EC46CB" w:rsidRDefault="000F2A1E" w:rsidP="000F2A1E">
      <w:pPr>
        <w:pStyle w:val="BodyText"/>
        <w:numPr>
          <w:ilvl w:val="0"/>
          <w:numId w:val="34"/>
        </w:numPr>
        <w:spacing w:line="300" w:lineRule="atLeast"/>
        <w:ind w:left="360"/>
        <w:rPr>
          <w:bCs/>
          <w:sz w:val="22"/>
          <w:szCs w:val="22"/>
        </w:rPr>
      </w:pPr>
      <w:r w:rsidRPr="00EC46CB">
        <w:rPr>
          <w:bCs/>
          <w:sz w:val="22"/>
          <w:szCs w:val="22"/>
        </w:rPr>
        <w:t xml:space="preserve">The </w:t>
      </w:r>
      <w:r w:rsidR="00B77842">
        <w:rPr>
          <w:bCs/>
          <w:sz w:val="22"/>
          <w:szCs w:val="22"/>
        </w:rPr>
        <w:t>Leveraged Procurement</w:t>
      </w:r>
      <w:r w:rsidRPr="00EC46CB">
        <w:rPr>
          <w:bCs/>
          <w:sz w:val="22"/>
          <w:szCs w:val="22"/>
        </w:rPr>
        <w:t xml:space="preserve"> Agreement is valid and enforceable for </w:t>
      </w:r>
      <w:r w:rsidR="00B77842">
        <w:rPr>
          <w:bCs/>
          <w:sz w:val="22"/>
          <w:szCs w:val="22"/>
        </w:rPr>
        <w:t>the AOC and JBEs</w:t>
      </w:r>
      <w:r w:rsidRPr="00EC46CB">
        <w:rPr>
          <w:bCs/>
          <w:sz w:val="22"/>
          <w:szCs w:val="22"/>
        </w:rPr>
        <w:t xml:space="preserve"> only if sufficient funds are made available to the </w:t>
      </w:r>
      <w:r w:rsidR="00B77842">
        <w:rPr>
          <w:bCs/>
          <w:sz w:val="22"/>
          <w:szCs w:val="22"/>
        </w:rPr>
        <w:t>AOC and JBEs</w:t>
      </w:r>
      <w:r w:rsidRPr="00EC46CB">
        <w:rPr>
          <w:bCs/>
          <w:sz w:val="22"/>
          <w:szCs w:val="22"/>
        </w:rPr>
        <w:t xml:space="preserve"> by the United State Government for the fiscal year in which they are due and consistent with any stated programmatic purpose. In addition, the </w:t>
      </w:r>
      <w:r w:rsidR="00B77842">
        <w:rPr>
          <w:bCs/>
          <w:sz w:val="22"/>
          <w:szCs w:val="22"/>
        </w:rPr>
        <w:t>Leveraged Procurement</w:t>
      </w:r>
      <w:r w:rsidRPr="00EC46CB">
        <w:rPr>
          <w:bCs/>
          <w:sz w:val="22"/>
          <w:szCs w:val="22"/>
        </w:rPr>
        <w:t xml:space="preserve"> Agreement is subject to any additional restrictions, limitations, or conditions enacted by the Congress or to any statute enacted by the Congress that may affect the provisions, terms, or funding of an ordering document under the </w:t>
      </w:r>
      <w:r w:rsidR="001E09B3">
        <w:rPr>
          <w:bCs/>
          <w:sz w:val="22"/>
          <w:szCs w:val="22"/>
        </w:rPr>
        <w:t>Leveraged Procurement</w:t>
      </w:r>
      <w:r w:rsidRPr="00EC46CB">
        <w:rPr>
          <w:bCs/>
          <w:sz w:val="22"/>
          <w:szCs w:val="22"/>
        </w:rPr>
        <w:t xml:space="preserve"> Agreement in any manner;</w:t>
      </w:r>
    </w:p>
    <w:p w:rsidR="000F2A1E" w:rsidRPr="00EC46CB" w:rsidRDefault="000F2A1E" w:rsidP="000F2A1E">
      <w:pPr>
        <w:pStyle w:val="BodyText"/>
        <w:ind w:left="360" w:hanging="360"/>
        <w:rPr>
          <w:bCs/>
          <w:sz w:val="22"/>
          <w:szCs w:val="22"/>
        </w:rPr>
      </w:pPr>
    </w:p>
    <w:p w:rsidR="000F2A1E" w:rsidRPr="00EC46CB" w:rsidRDefault="000F2A1E" w:rsidP="000F2A1E">
      <w:pPr>
        <w:pStyle w:val="BodyText"/>
        <w:numPr>
          <w:ilvl w:val="0"/>
          <w:numId w:val="34"/>
        </w:numPr>
        <w:spacing w:line="300" w:lineRule="atLeast"/>
        <w:ind w:left="360"/>
        <w:rPr>
          <w:bCs/>
          <w:sz w:val="22"/>
          <w:szCs w:val="22"/>
        </w:rPr>
      </w:pPr>
      <w:r w:rsidRPr="00EC46CB">
        <w:rPr>
          <w:bCs/>
          <w:sz w:val="22"/>
          <w:szCs w:val="22"/>
        </w:rPr>
        <w:t xml:space="preserve">The parties mutually agree that if the Congress does not appropriate sufficient funds for any program under which an ordering document under the </w:t>
      </w:r>
      <w:r w:rsidR="00EA1B04">
        <w:rPr>
          <w:bCs/>
          <w:sz w:val="22"/>
          <w:szCs w:val="22"/>
        </w:rPr>
        <w:t xml:space="preserve">Leveraged Procurement </w:t>
      </w:r>
      <w:r w:rsidRPr="00EC46CB">
        <w:rPr>
          <w:bCs/>
          <w:sz w:val="22"/>
          <w:szCs w:val="22"/>
        </w:rPr>
        <w:t xml:space="preserve">Agreement is intended to be paid, the </w:t>
      </w:r>
      <w:r w:rsidR="00EA1B04">
        <w:rPr>
          <w:bCs/>
          <w:sz w:val="22"/>
          <w:szCs w:val="22"/>
        </w:rPr>
        <w:t>Leveraged Procurement</w:t>
      </w:r>
      <w:r w:rsidRPr="00EC46CB">
        <w:rPr>
          <w:bCs/>
          <w:sz w:val="22"/>
          <w:szCs w:val="22"/>
        </w:rPr>
        <w:t xml:space="preserve"> Agreement shall be deemed amended for </w:t>
      </w:r>
      <w:r w:rsidR="00EA1B04">
        <w:rPr>
          <w:bCs/>
          <w:sz w:val="22"/>
          <w:szCs w:val="22"/>
        </w:rPr>
        <w:t>the AOC and JBEs</w:t>
      </w:r>
      <w:r w:rsidRPr="00EC46CB">
        <w:rPr>
          <w:bCs/>
          <w:sz w:val="22"/>
          <w:szCs w:val="22"/>
        </w:rPr>
        <w:t xml:space="preserve"> without any further action of the parties to reflect any reduction in funds.</w:t>
      </w:r>
    </w:p>
    <w:p w:rsidR="000F2A1E" w:rsidRPr="00EC46CB" w:rsidRDefault="000F2A1E" w:rsidP="000F2A1E">
      <w:pPr>
        <w:pStyle w:val="ListParagraph"/>
        <w:ind w:left="360" w:hanging="360"/>
        <w:rPr>
          <w:bCs/>
          <w:sz w:val="22"/>
          <w:szCs w:val="22"/>
        </w:rPr>
      </w:pPr>
    </w:p>
    <w:p w:rsidR="000F2A1E" w:rsidRPr="00EC46CB" w:rsidRDefault="000F2A1E" w:rsidP="000F2A1E">
      <w:pPr>
        <w:pStyle w:val="BodyText"/>
        <w:numPr>
          <w:ilvl w:val="0"/>
          <w:numId w:val="34"/>
        </w:numPr>
        <w:tabs>
          <w:tab w:val="left" w:pos="360"/>
        </w:tabs>
        <w:spacing w:line="300" w:lineRule="atLeast"/>
        <w:ind w:left="360"/>
        <w:rPr>
          <w:color w:val="000000"/>
          <w:sz w:val="22"/>
          <w:szCs w:val="22"/>
        </w:rPr>
      </w:pPr>
      <w:r w:rsidRPr="00EC46CB">
        <w:rPr>
          <w:bCs/>
          <w:sz w:val="22"/>
          <w:szCs w:val="22"/>
        </w:rPr>
        <w:t xml:space="preserve">Exemptions from the above requirements may be granted if the </w:t>
      </w:r>
      <w:r w:rsidR="00EA1B04">
        <w:rPr>
          <w:bCs/>
          <w:sz w:val="22"/>
          <w:szCs w:val="22"/>
        </w:rPr>
        <w:t>AOC and JBEs</w:t>
      </w:r>
      <w:r w:rsidRPr="00EC46CB">
        <w:rPr>
          <w:bCs/>
          <w:sz w:val="22"/>
          <w:szCs w:val="22"/>
        </w:rPr>
        <w:t xml:space="preserve"> can certify in writing that federal funds are available for the acquisition during the term of any ordering document under the </w:t>
      </w:r>
      <w:r w:rsidR="00EA1B04">
        <w:rPr>
          <w:bCs/>
          <w:sz w:val="22"/>
          <w:szCs w:val="22"/>
        </w:rPr>
        <w:t xml:space="preserve">Leveraged Procurement </w:t>
      </w:r>
      <w:r w:rsidRPr="00EC46CB">
        <w:rPr>
          <w:bCs/>
          <w:sz w:val="22"/>
          <w:szCs w:val="22"/>
        </w:rPr>
        <w:t>Agreement.</w:t>
      </w:r>
    </w:p>
    <w:p w:rsidR="000F2A1E" w:rsidRPr="00EC46CB" w:rsidRDefault="000F2A1E" w:rsidP="000F2A1E">
      <w:pPr>
        <w:pStyle w:val="ListParagraph"/>
        <w:rPr>
          <w:color w:val="000000"/>
          <w:sz w:val="22"/>
          <w:szCs w:val="22"/>
        </w:rPr>
      </w:pPr>
    </w:p>
    <w:p w:rsidR="000F2A1E" w:rsidRPr="00EC46CB" w:rsidRDefault="000F2A1E" w:rsidP="000F2A1E">
      <w:pPr>
        <w:pStyle w:val="ListParagraph"/>
        <w:numPr>
          <w:ilvl w:val="0"/>
          <w:numId w:val="40"/>
        </w:numPr>
        <w:spacing w:line="300" w:lineRule="atLeast"/>
        <w:rPr>
          <w:b/>
          <w:sz w:val="22"/>
          <w:szCs w:val="22"/>
        </w:rPr>
      </w:pPr>
      <w:r w:rsidRPr="00EC46CB">
        <w:rPr>
          <w:b/>
          <w:sz w:val="22"/>
          <w:szCs w:val="22"/>
        </w:rPr>
        <w:t xml:space="preserve">DVBE Participation Certification </w:t>
      </w:r>
    </w:p>
    <w:p w:rsidR="000F2A1E" w:rsidRPr="00936C71" w:rsidRDefault="0010220B" w:rsidP="000F2A1E">
      <w:pPr>
        <w:spacing w:before="120" w:after="120" w:line="300" w:lineRule="atLeast"/>
        <w:rPr>
          <w:bCs/>
          <w:sz w:val="22"/>
          <w:szCs w:val="22"/>
        </w:rPr>
      </w:pPr>
      <w:r w:rsidRPr="0010220B">
        <w:rPr>
          <w:bCs/>
          <w:sz w:val="22"/>
          <w:szCs w:val="22"/>
        </w:rPr>
        <w:t xml:space="preserve">If Contractor made a commitment to achieve disabled veterans business enterprise participation, Contractor shall within 60 days of receiving final payment under any ordering document under the Leveraged Procurement Agreement   (or within such other time period as may be specified elsewhere in the Leveraged Procurement Agreement) certify in a report to the AOC and JBEs: (1) the total amount the prime Contractor received under any ordering document under the Leveraged Procurement Agreement; (2) the name and address of any disabled veterans business enterprises (DVBE) that participated in the performance of any ordering document under the Leveraged Procurement Agreement; (3) the amount each DVBE received from the Contractor; (4) that all payments under any ordering documents under the Leveraged Procurement Agreement have been made to the DVBE; and (5) the actual percentage of DVBE participation that was achieved. A person or entity that knowingly provides false information shall be subject to a civil penalty for each violation. </w:t>
      </w:r>
    </w:p>
    <w:p w:rsidR="000F2A1E" w:rsidRPr="00EC46CB" w:rsidRDefault="000F2A1E" w:rsidP="000F2A1E">
      <w:pPr>
        <w:pStyle w:val="ListParagraph"/>
        <w:numPr>
          <w:ilvl w:val="0"/>
          <w:numId w:val="40"/>
        </w:numPr>
        <w:spacing w:line="300" w:lineRule="atLeast"/>
        <w:rPr>
          <w:b/>
          <w:sz w:val="22"/>
          <w:szCs w:val="22"/>
        </w:rPr>
      </w:pPr>
      <w:r w:rsidRPr="00EC46CB">
        <w:rPr>
          <w:b/>
          <w:sz w:val="22"/>
          <w:szCs w:val="22"/>
        </w:rPr>
        <w:t>Antitrust Claims</w:t>
      </w:r>
    </w:p>
    <w:p w:rsidR="000F2A1E" w:rsidRPr="00EC46CB" w:rsidRDefault="000F2A1E" w:rsidP="000F2A1E">
      <w:pPr>
        <w:pStyle w:val="ListParagraph"/>
        <w:spacing w:line="300" w:lineRule="atLeast"/>
        <w:ind w:left="0"/>
        <w:rPr>
          <w:sz w:val="22"/>
          <w:szCs w:val="22"/>
        </w:rPr>
      </w:pPr>
    </w:p>
    <w:p w:rsidR="000F2A1E" w:rsidRPr="00EC46CB" w:rsidRDefault="000F2A1E" w:rsidP="000F2A1E">
      <w:pPr>
        <w:pStyle w:val="ListParagraph"/>
        <w:spacing w:line="300" w:lineRule="atLeast"/>
        <w:ind w:left="0"/>
        <w:rPr>
          <w:sz w:val="22"/>
          <w:szCs w:val="22"/>
        </w:rPr>
      </w:pPr>
      <w:r w:rsidRPr="00EC46CB">
        <w:rPr>
          <w:sz w:val="22"/>
          <w:szCs w:val="22"/>
        </w:rPr>
        <w:t xml:space="preserve">If goods or services under the </w:t>
      </w:r>
      <w:r w:rsidR="00EA1B04">
        <w:rPr>
          <w:bCs/>
          <w:sz w:val="22"/>
          <w:szCs w:val="22"/>
        </w:rPr>
        <w:t xml:space="preserve">Leveraged Procurement </w:t>
      </w:r>
      <w:r w:rsidRPr="00EC46CB">
        <w:rPr>
          <w:bCs/>
          <w:sz w:val="22"/>
          <w:szCs w:val="22"/>
        </w:rPr>
        <w:t>Agreement</w:t>
      </w:r>
      <w:r w:rsidRPr="00EC46CB">
        <w:rPr>
          <w:sz w:val="22"/>
          <w:szCs w:val="22"/>
        </w:rPr>
        <w:t xml:space="preserve"> were obtained by means of a competitive bid, </w:t>
      </w:r>
      <w:r w:rsidR="00EA1B04">
        <w:rPr>
          <w:sz w:val="22"/>
          <w:szCs w:val="22"/>
        </w:rPr>
        <w:t>Contractor</w:t>
      </w:r>
      <w:r w:rsidRPr="00EC46CB">
        <w:rPr>
          <w:sz w:val="22"/>
          <w:szCs w:val="22"/>
        </w:rPr>
        <w:t xml:space="preserve"> shall comply with the requirements of Government Code sections set out below.</w:t>
      </w:r>
    </w:p>
    <w:p w:rsidR="000F2A1E" w:rsidRPr="00EC46CB" w:rsidRDefault="000F2A1E" w:rsidP="000F2A1E">
      <w:pPr>
        <w:pStyle w:val="ListParagraph"/>
        <w:spacing w:line="300" w:lineRule="atLeast"/>
        <w:ind w:left="0"/>
        <w:rPr>
          <w:sz w:val="22"/>
          <w:szCs w:val="22"/>
        </w:rPr>
      </w:pPr>
    </w:p>
    <w:p w:rsidR="000F2A1E" w:rsidRDefault="00EA1B04" w:rsidP="000F2A1E">
      <w:pPr>
        <w:pStyle w:val="BodyText"/>
        <w:numPr>
          <w:ilvl w:val="2"/>
          <w:numId w:val="37"/>
        </w:numPr>
        <w:tabs>
          <w:tab w:val="left" w:pos="360"/>
        </w:tabs>
        <w:spacing w:before="120" w:after="120" w:line="300" w:lineRule="atLeast"/>
        <w:ind w:left="360" w:hanging="360"/>
        <w:rPr>
          <w:sz w:val="22"/>
          <w:szCs w:val="22"/>
        </w:rPr>
      </w:pPr>
      <w:r>
        <w:rPr>
          <w:sz w:val="22"/>
          <w:szCs w:val="22"/>
        </w:rPr>
        <w:lastRenderedPageBreak/>
        <w:t>Contractor</w:t>
      </w:r>
      <w:r w:rsidR="000F2A1E" w:rsidRPr="00EC46CB">
        <w:rPr>
          <w:sz w:val="22"/>
          <w:szCs w:val="22"/>
        </w:rPr>
        <w:t xml:space="preserve"> shall assign to the </w:t>
      </w:r>
      <w:r>
        <w:rPr>
          <w:sz w:val="22"/>
          <w:szCs w:val="22"/>
        </w:rPr>
        <w:t>AOC and JBEs</w:t>
      </w:r>
      <w:r w:rsidR="000F2A1E" w:rsidRPr="00EC46CB">
        <w:rPr>
          <w:sz w:val="22"/>
          <w:szCs w:val="22"/>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w:t>
      </w:r>
      <w:r>
        <w:rPr>
          <w:sz w:val="22"/>
          <w:szCs w:val="22"/>
        </w:rPr>
        <w:t xml:space="preserve">Contractor </w:t>
      </w:r>
      <w:r w:rsidR="000F2A1E" w:rsidRPr="00EC46CB">
        <w:rPr>
          <w:sz w:val="22"/>
          <w:szCs w:val="22"/>
        </w:rPr>
        <w:t xml:space="preserve">for sale to the </w:t>
      </w:r>
      <w:r>
        <w:rPr>
          <w:sz w:val="22"/>
          <w:szCs w:val="22"/>
        </w:rPr>
        <w:t>AOC and JBEs</w:t>
      </w:r>
      <w:r w:rsidR="000F2A1E" w:rsidRPr="00EC46CB">
        <w:rPr>
          <w:sz w:val="22"/>
          <w:szCs w:val="22"/>
        </w:rPr>
        <w:t xml:space="preserve"> pursuant to the bid. Such assignment shall be made and become effective at the time the </w:t>
      </w:r>
      <w:r>
        <w:rPr>
          <w:sz w:val="22"/>
          <w:szCs w:val="22"/>
        </w:rPr>
        <w:t>AOC and JBE</w:t>
      </w:r>
      <w:r w:rsidR="000F2A1E">
        <w:rPr>
          <w:sz w:val="22"/>
          <w:szCs w:val="22"/>
        </w:rPr>
        <w:t>s</w:t>
      </w:r>
      <w:r w:rsidR="000F2A1E" w:rsidRPr="00EC46CB">
        <w:rPr>
          <w:sz w:val="22"/>
          <w:szCs w:val="22"/>
        </w:rPr>
        <w:t xml:space="preserve"> tender final payment to the Seller. (GC 4552)</w:t>
      </w:r>
    </w:p>
    <w:p w:rsidR="000F2A1E" w:rsidRDefault="000F2A1E" w:rsidP="000F2A1E">
      <w:pPr>
        <w:pStyle w:val="BodyText"/>
        <w:numPr>
          <w:ilvl w:val="2"/>
          <w:numId w:val="37"/>
        </w:numPr>
        <w:tabs>
          <w:tab w:val="left" w:pos="360"/>
        </w:tabs>
        <w:spacing w:before="120" w:after="120" w:line="300" w:lineRule="atLeast"/>
        <w:ind w:left="360" w:hanging="360"/>
        <w:rPr>
          <w:sz w:val="22"/>
          <w:szCs w:val="22"/>
        </w:rPr>
      </w:pPr>
      <w:r w:rsidRPr="00EC46CB">
        <w:rPr>
          <w:sz w:val="22"/>
          <w:szCs w:val="22"/>
        </w:rPr>
        <w:t xml:space="preserve">If the </w:t>
      </w:r>
      <w:r w:rsidR="00EA1B04">
        <w:rPr>
          <w:sz w:val="22"/>
          <w:szCs w:val="22"/>
        </w:rPr>
        <w:t>AOC and JBEs</w:t>
      </w:r>
      <w:r w:rsidRPr="00EC46CB">
        <w:rPr>
          <w:sz w:val="22"/>
          <w:szCs w:val="22"/>
        </w:rPr>
        <w:t xml:space="preserve"> receive, either through judgment or settlement, a monetary recovery for a cause of action assigned under this chapter, the </w:t>
      </w:r>
      <w:r w:rsidR="00EA1B04">
        <w:rPr>
          <w:sz w:val="22"/>
          <w:szCs w:val="22"/>
        </w:rPr>
        <w:t>Contractor</w:t>
      </w:r>
      <w:r w:rsidRPr="00EC46CB">
        <w:rPr>
          <w:sz w:val="22"/>
          <w:szCs w:val="22"/>
        </w:rPr>
        <w:t xml:space="preserve"> shall be entitled to receive reimbursement for actual legal costs incurred and may, upon demand, recover from the </w:t>
      </w:r>
      <w:r w:rsidR="00EA1B04">
        <w:rPr>
          <w:sz w:val="22"/>
          <w:szCs w:val="22"/>
        </w:rPr>
        <w:t>AOC and JBEs</w:t>
      </w:r>
      <w:r w:rsidRPr="00EC46CB">
        <w:rPr>
          <w:sz w:val="22"/>
          <w:szCs w:val="22"/>
        </w:rPr>
        <w:t xml:space="preserve"> any portion of the recovery, including treble damages, attributable to overcharges that were paid by the </w:t>
      </w:r>
      <w:r w:rsidR="00EA1B04">
        <w:rPr>
          <w:sz w:val="22"/>
          <w:szCs w:val="22"/>
        </w:rPr>
        <w:t>Contractor</w:t>
      </w:r>
      <w:r w:rsidRPr="00EC46CB">
        <w:rPr>
          <w:sz w:val="22"/>
          <w:szCs w:val="22"/>
        </w:rPr>
        <w:t xml:space="preserve"> but were not paid by the </w:t>
      </w:r>
      <w:r w:rsidR="00EA1B04">
        <w:rPr>
          <w:sz w:val="22"/>
          <w:szCs w:val="22"/>
        </w:rPr>
        <w:t>AOC and JBEs</w:t>
      </w:r>
      <w:r w:rsidRPr="00EC46CB">
        <w:rPr>
          <w:sz w:val="22"/>
          <w:szCs w:val="22"/>
        </w:rPr>
        <w:t xml:space="preserve"> as part of the bid price, less the expenses incurred in obtaining that portion of the recovery. (GC 4553)</w:t>
      </w:r>
      <w:r>
        <w:rPr>
          <w:sz w:val="22"/>
          <w:szCs w:val="22"/>
        </w:rPr>
        <w:t>.</w:t>
      </w:r>
    </w:p>
    <w:p w:rsidR="000F2A1E" w:rsidRPr="00EC46CB" w:rsidRDefault="000F2A1E" w:rsidP="000F2A1E">
      <w:pPr>
        <w:pStyle w:val="BodyText"/>
        <w:numPr>
          <w:ilvl w:val="2"/>
          <w:numId w:val="37"/>
        </w:numPr>
        <w:tabs>
          <w:tab w:val="left" w:pos="360"/>
        </w:tabs>
        <w:spacing w:before="120" w:after="120" w:line="300" w:lineRule="atLeast"/>
        <w:ind w:left="360" w:hanging="360"/>
        <w:rPr>
          <w:sz w:val="22"/>
          <w:szCs w:val="22"/>
        </w:rPr>
      </w:pPr>
      <w:r w:rsidRPr="00EC46CB">
        <w:rPr>
          <w:sz w:val="22"/>
          <w:szCs w:val="22"/>
        </w:rPr>
        <w:t xml:space="preserve">Upon demand in writing by the </w:t>
      </w:r>
      <w:r w:rsidR="00EA1B04">
        <w:rPr>
          <w:sz w:val="22"/>
          <w:szCs w:val="22"/>
        </w:rPr>
        <w:t>Contractor</w:t>
      </w:r>
      <w:r w:rsidRPr="00EC46CB">
        <w:rPr>
          <w:sz w:val="22"/>
          <w:szCs w:val="22"/>
        </w:rPr>
        <w:t xml:space="preserve">, the </w:t>
      </w:r>
      <w:r w:rsidR="00EA1B04">
        <w:rPr>
          <w:sz w:val="22"/>
          <w:szCs w:val="22"/>
        </w:rPr>
        <w:t>AOC and JBEs</w:t>
      </w:r>
      <w:r w:rsidRPr="00EC46CB">
        <w:rPr>
          <w:sz w:val="22"/>
          <w:szCs w:val="22"/>
        </w:rPr>
        <w:t xml:space="preserve"> shall, within one year from such demand, reassign the cause of action assigned under this part if the </w:t>
      </w:r>
      <w:r w:rsidR="00EA1B04">
        <w:rPr>
          <w:sz w:val="22"/>
          <w:szCs w:val="22"/>
        </w:rPr>
        <w:t>Contractor</w:t>
      </w:r>
      <w:r w:rsidRPr="00EC46CB">
        <w:rPr>
          <w:sz w:val="22"/>
          <w:szCs w:val="22"/>
        </w:rPr>
        <w:t xml:space="preserve"> has been or may have been injured by the violation of law for which the cause of action arose and (1) the </w:t>
      </w:r>
      <w:r w:rsidR="00EA1B04">
        <w:rPr>
          <w:sz w:val="22"/>
          <w:szCs w:val="22"/>
        </w:rPr>
        <w:t>AOC and JBEs</w:t>
      </w:r>
      <w:r w:rsidRPr="00EC46CB">
        <w:rPr>
          <w:sz w:val="22"/>
          <w:szCs w:val="22"/>
        </w:rPr>
        <w:t xml:space="preserve"> </w:t>
      </w:r>
      <w:r w:rsidR="00EA1B04">
        <w:rPr>
          <w:sz w:val="22"/>
          <w:szCs w:val="22"/>
        </w:rPr>
        <w:t>have</w:t>
      </w:r>
      <w:r w:rsidRPr="00EC46CB">
        <w:rPr>
          <w:sz w:val="22"/>
          <w:szCs w:val="22"/>
        </w:rPr>
        <w:t xml:space="preserve"> not been injured thereby, or (2) the </w:t>
      </w:r>
      <w:r w:rsidR="00EA1B04">
        <w:rPr>
          <w:sz w:val="22"/>
          <w:szCs w:val="22"/>
        </w:rPr>
        <w:t>AOC and JBEs</w:t>
      </w:r>
      <w:r w:rsidRPr="00EC46CB">
        <w:rPr>
          <w:sz w:val="22"/>
          <w:szCs w:val="22"/>
        </w:rPr>
        <w:t xml:space="preserve"> decline to file a court action for the cause of action. (GC 4554)</w:t>
      </w:r>
    </w:p>
    <w:p w:rsidR="000F2A1E" w:rsidRPr="00EC46CB" w:rsidRDefault="000F2A1E" w:rsidP="000F2A1E">
      <w:pPr>
        <w:pStyle w:val="ListParagraph"/>
        <w:keepNext/>
        <w:numPr>
          <w:ilvl w:val="0"/>
          <w:numId w:val="40"/>
        </w:numPr>
        <w:spacing w:line="300" w:lineRule="atLeast"/>
        <w:rPr>
          <w:b/>
          <w:sz w:val="22"/>
          <w:szCs w:val="22"/>
        </w:rPr>
      </w:pPr>
      <w:r w:rsidRPr="00EC46CB">
        <w:rPr>
          <w:b/>
          <w:sz w:val="22"/>
          <w:szCs w:val="22"/>
        </w:rPr>
        <w:t xml:space="preserve">Ownership of Results  </w:t>
      </w:r>
    </w:p>
    <w:p w:rsidR="000F2A1E" w:rsidRPr="00EC46CB" w:rsidRDefault="000F2A1E" w:rsidP="000F2A1E">
      <w:pPr>
        <w:pStyle w:val="ListParagraph"/>
        <w:keepNext/>
        <w:spacing w:line="300" w:lineRule="atLeast"/>
        <w:ind w:left="360"/>
        <w:rPr>
          <w:b/>
          <w:sz w:val="22"/>
          <w:szCs w:val="22"/>
        </w:rPr>
      </w:pPr>
    </w:p>
    <w:p w:rsidR="000F2A1E" w:rsidRPr="00EC46CB" w:rsidRDefault="000F2A1E" w:rsidP="000F2A1E">
      <w:pPr>
        <w:pStyle w:val="BodyText"/>
        <w:numPr>
          <w:ilvl w:val="1"/>
          <w:numId w:val="40"/>
        </w:numPr>
        <w:tabs>
          <w:tab w:val="left" w:pos="360"/>
        </w:tabs>
        <w:spacing w:line="300" w:lineRule="atLeast"/>
        <w:rPr>
          <w:sz w:val="22"/>
          <w:szCs w:val="22"/>
        </w:rPr>
      </w:pPr>
      <w:r w:rsidRPr="00EC46CB">
        <w:rPr>
          <w:bCs/>
          <w:i/>
          <w:sz w:val="22"/>
          <w:szCs w:val="22"/>
        </w:rPr>
        <w:t>Orders</w:t>
      </w:r>
      <w:r w:rsidRPr="00EC46CB">
        <w:rPr>
          <w:i/>
          <w:sz w:val="22"/>
          <w:szCs w:val="22"/>
        </w:rPr>
        <w:t xml:space="preserve"> Funded with Grant Funds. </w:t>
      </w:r>
      <w:r w:rsidRPr="00EC46CB">
        <w:rPr>
          <w:sz w:val="22"/>
          <w:szCs w:val="22"/>
        </w:rPr>
        <w:t xml:space="preserve">If the </w:t>
      </w:r>
      <w:r w:rsidR="00EA1B04">
        <w:rPr>
          <w:bCs/>
          <w:sz w:val="22"/>
          <w:szCs w:val="22"/>
        </w:rPr>
        <w:t>Leveraged Procurement</w:t>
      </w:r>
      <w:r w:rsidRPr="00EC46CB">
        <w:rPr>
          <w:bCs/>
          <w:sz w:val="22"/>
          <w:szCs w:val="22"/>
        </w:rPr>
        <w:t xml:space="preserve"> Agreement</w:t>
      </w:r>
      <w:r w:rsidRPr="00EC46CB">
        <w:rPr>
          <w:sz w:val="22"/>
          <w:szCs w:val="22"/>
        </w:rPr>
        <w:t xml:space="preserve"> provides compensation to </w:t>
      </w:r>
      <w:r w:rsidR="00EA1B04">
        <w:rPr>
          <w:sz w:val="22"/>
          <w:szCs w:val="22"/>
        </w:rPr>
        <w:t>Contractor</w:t>
      </w:r>
      <w:r w:rsidRPr="00EC46CB">
        <w:rPr>
          <w:sz w:val="22"/>
          <w:szCs w:val="22"/>
        </w:rPr>
        <w:t xml:space="preserve"> under a project funded through a grant, title to all expendable and non-expendable personal property with a value of $500 or more purchased with </w:t>
      </w:r>
      <w:r w:rsidR="00E13A18">
        <w:rPr>
          <w:sz w:val="22"/>
          <w:szCs w:val="22"/>
        </w:rPr>
        <w:t>AOC and JBEs</w:t>
      </w:r>
      <w:r w:rsidRPr="00EC46CB">
        <w:rPr>
          <w:sz w:val="22"/>
          <w:szCs w:val="22"/>
        </w:rPr>
        <w:t xml:space="preserve"> funds shall vest automatically and without further action of the parties with the </w:t>
      </w:r>
      <w:r w:rsidR="00E13A18">
        <w:rPr>
          <w:sz w:val="22"/>
          <w:szCs w:val="22"/>
        </w:rPr>
        <w:t>AOC and JBEs</w:t>
      </w:r>
      <w:r w:rsidRPr="00EC46CB">
        <w:rPr>
          <w:sz w:val="22"/>
          <w:szCs w:val="22"/>
        </w:rPr>
        <w:t xml:space="preserve"> effective at the conclusion of the project. If </w:t>
      </w:r>
      <w:r w:rsidR="00E13A18">
        <w:rPr>
          <w:sz w:val="22"/>
          <w:szCs w:val="22"/>
        </w:rPr>
        <w:t xml:space="preserve">Contractor </w:t>
      </w:r>
      <w:r w:rsidRPr="00EC46CB">
        <w:rPr>
          <w:sz w:val="22"/>
          <w:szCs w:val="22"/>
        </w:rPr>
        <w:t xml:space="preserve">provides written certification to the </w:t>
      </w:r>
      <w:r w:rsidR="00E13A18">
        <w:rPr>
          <w:sz w:val="22"/>
          <w:szCs w:val="22"/>
        </w:rPr>
        <w:t>AOC and JBEs</w:t>
      </w:r>
      <w:r w:rsidRPr="00EC46CB">
        <w:rPr>
          <w:sz w:val="22"/>
          <w:szCs w:val="22"/>
        </w:rPr>
        <w:t xml:space="preserve"> that the property will continue to be used for grant-related purposes and the </w:t>
      </w:r>
      <w:r w:rsidR="00E13A18">
        <w:rPr>
          <w:sz w:val="22"/>
          <w:szCs w:val="22"/>
        </w:rPr>
        <w:t>AOC and JBEs</w:t>
      </w:r>
      <w:r w:rsidRPr="00EC46CB">
        <w:rPr>
          <w:sz w:val="22"/>
          <w:szCs w:val="22"/>
        </w:rPr>
        <w:t xml:space="preserve"> approve such certification in writing, the </w:t>
      </w:r>
      <w:r w:rsidR="00E13A18">
        <w:rPr>
          <w:sz w:val="22"/>
          <w:szCs w:val="22"/>
        </w:rPr>
        <w:t>AOC and JBEs</w:t>
      </w:r>
      <w:r w:rsidRPr="00EC46CB">
        <w:rPr>
          <w:sz w:val="22"/>
          <w:szCs w:val="22"/>
        </w:rPr>
        <w:t xml:space="preserve"> may permit title to all such property to remain with </w:t>
      </w:r>
      <w:r w:rsidR="00E13A18">
        <w:rPr>
          <w:sz w:val="22"/>
          <w:szCs w:val="22"/>
        </w:rPr>
        <w:t>Contractor</w:t>
      </w:r>
      <w:r w:rsidRPr="00EC46CB">
        <w:rPr>
          <w:sz w:val="22"/>
          <w:szCs w:val="22"/>
        </w:rPr>
        <w:t xml:space="preserve"> in accordance with the </w:t>
      </w:r>
      <w:r w:rsidR="00E13A18">
        <w:rPr>
          <w:sz w:val="22"/>
          <w:szCs w:val="22"/>
        </w:rPr>
        <w:t>AOC and JBE’s</w:t>
      </w:r>
      <w:r w:rsidRPr="00EC46CB">
        <w:rPr>
          <w:sz w:val="22"/>
          <w:szCs w:val="22"/>
        </w:rPr>
        <w:t xml:space="preserve"> written instructions. </w:t>
      </w:r>
      <w:r w:rsidR="00E13A18">
        <w:rPr>
          <w:sz w:val="22"/>
          <w:szCs w:val="22"/>
        </w:rPr>
        <w:t>Contractor</w:t>
      </w:r>
      <w:r w:rsidRPr="00EC46CB">
        <w:rPr>
          <w:sz w:val="22"/>
          <w:szCs w:val="22"/>
        </w:rPr>
        <w:t xml:space="preserve"> must await specific written instructions from the project manager regarding any transfer of title or disposition.</w:t>
      </w:r>
    </w:p>
    <w:p w:rsidR="000F2A1E" w:rsidRPr="00EC46CB" w:rsidRDefault="000F2A1E" w:rsidP="000F2A1E">
      <w:pPr>
        <w:pStyle w:val="BodyText"/>
        <w:ind w:left="432"/>
        <w:rPr>
          <w:sz w:val="22"/>
          <w:szCs w:val="22"/>
        </w:rPr>
      </w:pPr>
    </w:p>
    <w:p w:rsidR="000F2A1E" w:rsidRPr="00EC46CB" w:rsidRDefault="000F2A1E" w:rsidP="000F2A1E">
      <w:pPr>
        <w:pStyle w:val="ListParagraph"/>
        <w:keepNext/>
        <w:numPr>
          <w:ilvl w:val="0"/>
          <w:numId w:val="40"/>
        </w:numPr>
        <w:spacing w:line="300" w:lineRule="atLeast"/>
        <w:rPr>
          <w:b/>
          <w:sz w:val="22"/>
          <w:szCs w:val="22"/>
        </w:rPr>
      </w:pPr>
      <w:r w:rsidRPr="00EC46CB">
        <w:rPr>
          <w:b/>
          <w:sz w:val="22"/>
          <w:szCs w:val="22"/>
        </w:rPr>
        <w:t>Audit and Records</w:t>
      </w:r>
    </w:p>
    <w:p w:rsidR="000F2A1E" w:rsidRPr="00EC46CB" w:rsidRDefault="000F2A1E" w:rsidP="000F2A1E">
      <w:pPr>
        <w:pStyle w:val="ListParagraph"/>
        <w:keepNext/>
        <w:spacing w:line="300" w:lineRule="atLeast"/>
        <w:ind w:left="360"/>
        <w:rPr>
          <w:b/>
          <w:sz w:val="22"/>
          <w:szCs w:val="22"/>
        </w:rPr>
      </w:pPr>
    </w:p>
    <w:p w:rsidR="000F2A1E" w:rsidRPr="00EC46CB" w:rsidRDefault="000F2A1E" w:rsidP="000F2A1E">
      <w:pPr>
        <w:pStyle w:val="BodyText"/>
        <w:numPr>
          <w:ilvl w:val="1"/>
          <w:numId w:val="40"/>
        </w:numPr>
        <w:tabs>
          <w:tab w:val="left" w:pos="360"/>
        </w:tabs>
        <w:spacing w:line="300" w:lineRule="atLeast"/>
        <w:rPr>
          <w:b/>
          <w:bCs/>
          <w:sz w:val="22"/>
          <w:szCs w:val="22"/>
        </w:rPr>
      </w:pPr>
      <w:r w:rsidRPr="00EC46CB">
        <w:rPr>
          <w:i/>
          <w:sz w:val="22"/>
          <w:szCs w:val="22"/>
        </w:rPr>
        <w:t>Audit.</w:t>
      </w:r>
      <w:r w:rsidRPr="00EC46CB">
        <w:rPr>
          <w:b/>
          <w:bCs/>
          <w:sz w:val="22"/>
          <w:szCs w:val="22"/>
        </w:rPr>
        <w:t xml:space="preserve"> </w:t>
      </w:r>
      <w:r w:rsidR="00E13A18">
        <w:rPr>
          <w:bCs/>
          <w:sz w:val="22"/>
          <w:szCs w:val="22"/>
        </w:rPr>
        <w:t>Contractor</w:t>
      </w:r>
      <w:r w:rsidRPr="00EC46CB">
        <w:rPr>
          <w:sz w:val="22"/>
          <w:szCs w:val="22"/>
        </w:rPr>
        <w:t xml:space="preserve"> shall allow the </w:t>
      </w:r>
      <w:r w:rsidR="00E13A18">
        <w:rPr>
          <w:sz w:val="22"/>
          <w:szCs w:val="22"/>
        </w:rPr>
        <w:t>AOC and JBE’s</w:t>
      </w:r>
      <w:r w:rsidRPr="00EC46CB">
        <w:rPr>
          <w:sz w:val="22"/>
          <w:szCs w:val="22"/>
        </w:rPr>
        <w:t xml:space="preserve"> designees review and audit </w:t>
      </w:r>
      <w:r w:rsidR="00E13A18">
        <w:rPr>
          <w:sz w:val="22"/>
          <w:szCs w:val="22"/>
        </w:rPr>
        <w:t>Contractor</w:t>
      </w:r>
      <w:r w:rsidRPr="00EC46CB">
        <w:rPr>
          <w:sz w:val="22"/>
          <w:szCs w:val="22"/>
        </w:rPr>
        <w:t xml:space="preserve">’s documents and records relating to the </w:t>
      </w:r>
      <w:r w:rsidR="00E13A18">
        <w:rPr>
          <w:bCs/>
          <w:sz w:val="22"/>
          <w:szCs w:val="22"/>
        </w:rPr>
        <w:t>Leveraged Procurement</w:t>
      </w:r>
      <w:r w:rsidRPr="00EC46CB">
        <w:rPr>
          <w:bCs/>
          <w:sz w:val="22"/>
          <w:szCs w:val="22"/>
        </w:rPr>
        <w:t xml:space="preserve"> Agreement</w:t>
      </w:r>
      <w:r w:rsidRPr="00EC46CB">
        <w:rPr>
          <w:sz w:val="22"/>
          <w:szCs w:val="22"/>
        </w:rPr>
        <w:t xml:space="preserve">, subject only to a lawyer’s duty of confidentiality owed to a represented party. </w:t>
      </w:r>
      <w:r w:rsidR="00E13A18">
        <w:rPr>
          <w:sz w:val="22"/>
          <w:szCs w:val="22"/>
        </w:rPr>
        <w:t>Contractor</w:t>
      </w:r>
      <w:r w:rsidRPr="00EC46CB">
        <w:rPr>
          <w:sz w:val="22"/>
          <w:szCs w:val="22"/>
        </w:rPr>
        <w:t xml:space="preserve"> shall correct errors and deficiencies by the 20th day of the month following the review or audit. </w:t>
      </w:r>
    </w:p>
    <w:p w:rsidR="000F2A1E" w:rsidRPr="00EC46CB" w:rsidRDefault="000F2A1E" w:rsidP="000F2A1E">
      <w:pPr>
        <w:pStyle w:val="BodyText"/>
        <w:numPr>
          <w:ilvl w:val="1"/>
          <w:numId w:val="40"/>
        </w:numPr>
        <w:tabs>
          <w:tab w:val="left" w:pos="360"/>
        </w:tabs>
        <w:spacing w:line="300" w:lineRule="atLeast"/>
        <w:rPr>
          <w:bCs/>
          <w:sz w:val="22"/>
          <w:szCs w:val="22"/>
        </w:rPr>
      </w:pPr>
      <w:r w:rsidRPr="00EC46CB">
        <w:rPr>
          <w:bCs/>
          <w:i/>
          <w:sz w:val="22"/>
          <w:szCs w:val="22"/>
        </w:rPr>
        <w:t>Ownership.</w:t>
      </w:r>
      <w:r w:rsidRPr="00EC46CB">
        <w:rPr>
          <w:b/>
          <w:bCs/>
          <w:sz w:val="22"/>
          <w:szCs w:val="22"/>
        </w:rPr>
        <w:t xml:space="preserve"> </w:t>
      </w:r>
      <w:r w:rsidRPr="00EC46CB">
        <w:rPr>
          <w:bCs/>
          <w:sz w:val="22"/>
          <w:szCs w:val="22"/>
        </w:rPr>
        <w:t xml:space="preserve">The </w:t>
      </w:r>
      <w:r w:rsidR="00E13A18">
        <w:rPr>
          <w:bCs/>
          <w:sz w:val="22"/>
          <w:szCs w:val="22"/>
        </w:rPr>
        <w:t>AOC and JBEs</w:t>
      </w:r>
      <w:r w:rsidRPr="00EC46CB">
        <w:rPr>
          <w:bCs/>
          <w:sz w:val="22"/>
          <w:szCs w:val="22"/>
        </w:rPr>
        <w:t xml:space="preserve"> are the exclusive owner of all materials collected and produced in connection with the Services. Upon request at any time, subject only to the </w:t>
      </w:r>
      <w:r w:rsidRPr="00EC46CB">
        <w:rPr>
          <w:bCs/>
          <w:sz w:val="22"/>
          <w:szCs w:val="22"/>
        </w:rPr>
        <w:lastRenderedPageBreak/>
        <w:t xml:space="preserve">duty of confidentiality owed to a represented party, </w:t>
      </w:r>
      <w:r w:rsidR="00E13A18">
        <w:rPr>
          <w:bCs/>
          <w:sz w:val="22"/>
          <w:szCs w:val="22"/>
        </w:rPr>
        <w:t>Contractor</w:t>
      </w:r>
      <w:r w:rsidRPr="00EC46CB">
        <w:rPr>
          <w:bCs/>
          <w:sz w:val="22"/>
          <w:szCs w:val="22"/>
        </w:rPr>
        <w:t xml:space="preserve"> shall give original materials to the </w:t>
      </w:r>
      <w:r w:rsidR="00E13A18">
        <w:rPr>
          <w:bCs/>
          <w:sz w:val="22"/>
          <w:szCs w:val="22"/>
        </w:rPr>
        <w:t>AOC and JBEs</w:t>
      </w:r>
      <w:r w:rsidRPr="00EC46CB">
        <w:rPr>
          <w:bCs/>
          <w:sz w:val="22"/>
          <w:szCs w:val="22"/>
        </w:rPr>
        <w:t xml:space="preserve"> or to another party at the </w:t>
      </w:r>
      <w:r w:rsidR="00E13A18">
        <w:rPr>
          <w:bCs/>
          <w:sz w:val="22"/>
          <w:szCs w:val="22"/>
        </w:rPr>
        <w:t>AOC and JBE’s</w:t>
      </w:r>
      <w:r w:rsidRPr="00EC46CB">
        <w:rPr>
          <w:bCs/>
          <w:sz w:val="22"/>
          <w:szCs w:val="22"/>
        </w:rPr>
        <w:t xml:space="preserve"> direction. </w:t>
      </w:r>
      <w:r w:rsidR="00E13A18">
        <w:rPr>
          <w:bCs/>
          <w:sz w:val="22"/>
          <w:szCs w:val="22"/>
        </w:rPr>
        <w:t>Contractor</w:t>
      </w:r>
      <w:r w:rsidRPr="00EC46CB">
        <w:rPr>
          <w:bCs/>
          <w:sz w:val="22"/>
          <w:szCs w:val="22"/>
        </w:rPr>
        <w:t xml:space="preserve"> shall maintain all other materials in an accessible location and condition for a period of not less than four years after the later of:</w:t>
      </w:r>
    </w:p>
    <w:p w:rsidR="000F2A1E" w:rsidRPr="00EC46CB" w:rsidRDefault="00E13A18" w:rsidP="00E13A18">
      <w:pPr>
        <w:pStyle w:val="ListParagraph"/>
        <w:numPr>
          <w:ilvl w:val="0"/>
          <w:numId w:val="38"/>
        </w:numPr>
        <w:spacing w:before="120" w:after="120" w:line="300" w:lineRule="atLeast"/>
        <w:ind w:firstLine="648"/>
        <w:rPr>
          <w:bCs/>
          <w:sz w:val="22"/>
          <w:szCs w:val="22"/>
          <w:u w:val="single"/>
        </w:rPr>
      </w:pPr>
      <w:r>
        <w:rPr>
          <w:bCs/>
          <w:sz w:val="22"/>
          <w:szCs w:val="22"/>
        </w:rPr>
        <w:t>Contractor</w:t>
      </w:r>
      <w:r w:rsidR="000F2A1E" w:rsidRPr="00EC46CB">
        <w:rPr>
          <w:bCs/>
          <w:sz w:val="22"/>
          <w:szCs w:val="22"/>
        </w:rPr>
        <w:t xml:space="preserve">’s receipt of final payment under any ordering document under the </w:t>
      </w:r>
      <w:r>
        <w:rPr>
          <w:bCs/>
          <w:sz w:val="22"/>
          <w:szCs w:val="22"/>
        </w:rPr>
        <w:t xml:space="preserve">  </w:t>
      </w:r>
      <w:r>
        <w:rPr>
          <w:bCs/>
          <w:sz w:val="22"/>
          <w:szCs w:val="22"/>
        </w:rPr>
        <w:tab/>
      </w:r>
      <w:r>
        <w:rPr>
          <w:bCs/>
          <w:sz w:val="22"/>
          <w:szCs w:val="22"/>
        </w:rPr>
        <w:tab/>
        <w:t xml:space="preserve">Leveraged Procurement </w:t>
      </w:r>
      <w:r w:rsidR="000F2A1E" w:rsidRPr="00EC46CB">
        <w:rPr>
          <w:bCs/>
          <w:sz w:val="22"/>
          <w:szCs w:val="22"/>
        </w:rPr>
        <w:t xml:space="preserve">Agreement; and </w:t>
      </w:r>
    </w:p>
    <w:p w:rsidR="000F2A1E" w:rsidRPr="00EC46CB" w:rsidRDefault="000F2A1E" w:rsidP="00E13A18">
      <w:pPr>
        <w:pStyle w:val="ListParagraph"/>
        <w:numPr>
          <w:ilvl w:val="0"/>
          <w:numId w:val="38"/>
        </w:numPr>
        <w:spacing w:before="120" w:after="120" w:line="300" w:lineRule="atLeast"/>
        <w:ind w:firstLine="648"/>
        <w:rPr>
          <w:bCs/>
          <w:sz w:val="22"/>
          <w:szCs w:val="22"/>
          <w:u w:val="single"/>
        </w:rPr>
      </w:pPr>
      <w:r w:rsidRPr="00EC46CB">
        <w:rPr>
          <w:bCs/>
          <w:sz w:val="22"/>
          <w:szCs w:val="22"/>
        </w:rPr>
        <w:t xml:space="preserve">The </w:t>
      </w:r>
      <w:r w:rsidR="00E13A18">
        <w:rPr>
          <w:bCs/>
          <w:sz w:val="22"/>
          <w:szCs w:val="22"/>
        </w:rPr>
        <w:t>AOC and JBE’s</w:t>
      </w:r>
      <w:r w:rsidRPr="00EC46CB">
        <w:rPr>
          <w:bCs/>
          <w:sz w:val="22"/>
          <w:szCs w:val="22"/>
        </w:rPr>
        <w:t xml:space="preserve"> resolution with </w:t>
      </w:r>
      <w:r w:rsidR="00E13A18">
        <w:rPr>
          <w:bCs/>
          <w:sz w:val="22"/>
          <w:szCs w:val="22"/>
        </w:rPr>
        <w:t>Contractor</w:t>
      </w:r>
      <w:r w:rsidRPr="00EC46CB">
        <w:rPr>
          <w:bCs/>
          <w:sz w:val="22"/>
          <w:szCs w:val="22"/>
        </w:rPr>
        <w:t xml:space="preserve"> of the findings of any final </w:t>
      </w:r>
      <w:r w:rsidR="00E13A18">
        <w:rPr>
          <w:bCs/>
          <w:sz w:val="22"/>
          <w:szCs w:val="22"/>
        </w:rPr>
        <w:tab/>
      </w:r>
      <w:r w:rsidR="00E13A18">
        <w:rPr>
          <w:bCs/>
          <w:sz w:val="22"/>
          <w:szCs w:val="22"/>
        </w:rPr>
        <w:tab/>
      </w:r>
      <w:r w:rsidRPr="00EC46CB">
        <w:rPr>
          <w:bCs/>
          <w:sz w:val="22"/>
          <w:szCs w:val="22"/>
        </w:rPr>
        <w:t>audit.</w:t>
      </w:r>
    </w:p>
    <w:p w:rsidR="000F2A1E" w:rsidRPr="009809A3" w:rsidRDefault="000F2A1E" w:rsidP="000F2A1E">
      <w:pPr>
        <w:pStyle w:val="BodyText"/>
        <w:numPr>
          <w:ilvl w:val="1"/>
          <w:numId w:val="40"/>
        </w:numPr>
        <w:tabs>
          <w:tab w:val="left" w:pos="360"/>
        </w:tabs>
        <w:spacing w:line="300" w:lineRule="atLeast"/>
        <w:rPr>
          <w:b/>
          <w:bCs/>
          <w:sz w:val="22"/>
          <w:szCs w:val="22"/>
        </w:rPr>
      </w:pPr>
      <w:r w:rsidRPr="00EC46CB">
        <w:rPr>
          <w:bCs/>
          <w:i/>
          <w:sz w:val="22"/>
          <w:szCs w:val="22"/>
        </w:rPr>
        <w:t>Copies.</w:t>
      </w:r>
      <w:r w:rsidRPr="00EC46CB">
        <w:rPr>
          <w:b/>
          <w:bCs/>
          <w:sz w:val="22"/>
          <w:szCs w:val="22"/>
        </w:rPr>
        <w:t xml:space="preserve"> </w:t>
      </w:r>
      <w:r w:rsidR="009809A3">
        <w:rPr>
          <w:bCs/>
          <w:sz w:val="22"/>
          <w:szCs w:val="22"/>
        </w:rPr>
        <w:t>Contractor</w:t>
      </w:r>
      <w:r w:rsidRPr="00EC46CB">
        <w:rPr>
          <w:bCs/>
          <w:sz w:val="22"/>
          <w:szCs w:val="22"/>
        </w:rPr>
        <w:t xml:space="preserve"> may retain copies of any original documents </w:t>
      </w:r>
      <w:r w:rsidR="009809A3">
        <w:rPr>
          <w:bCs/>
          <w:sz w:val="22"/>
          <w:szCs w:val="22"/>
        </w:rPr>
        <w:t>Contractor</w:t>
      </w:r>
      <w:r w:rsidRPr="00EC46CB">
        <w:rPr>
          <w:bCs/>
          <w:sz w:val="22"/>
          <w:szCs w:val="22"/>
        </w:rPr>
        <w:t xml:space="preserve"> provides to </w:t>
      </w:r>
      <w:r w:rsidR="009809A3">
        <w:rPr>
          <w:bCs/>
          <w:sz w:val="22"/>
          <w:szCs w:val="22"/>
        </w:rPr>
        <w:tab/>
      </w:r>
      <w:r w:rsidRPr="00EC46CB">
        <w:rPr>
          <w:bCs/>
          <w:sz w:val="22"/>
          <w:szCs w:val="22"/>
        </w:rPr>
        <w:t xml:space="preserve">the </w:t>
      </w:r>
      <w:r w:rsidR="009809A3">
        <w:rPr>
          <w:bCs/>
          <w:sz w:val="22"/>
          <w:szCs w:val="22"/>
        </w:rPr>
        <w:t>AOC and JBEs.</w:t>
      </w:r>
    </w:p>
    <w:p w:rsidR="009809A3" w:rsidRPr="00EC46CB" w:rsidRDefault="009809A3" w:rsidP="009809A3">
      <w:pPr>
        <w:pStyle w:val="BodyText"/>
        <w:tabs>
          <w:tab w:val="left" w:pos="360"/>
        </w:tabs>
        <w:spacing w:line="300" w:lineRule="atLeast"/>
        <w:ind w:left="1440"/>
        <w:rPr>
          <w:b/>
          <w:bCs/>
          <w:sz w:val="22"/>
          <w:szCs w:val="22"/>
        </w:rPr>
      </w:pPr>
    </w:p>
    <w:p w:rsidR="00CB0CF9" w:rsidRPr="006967DF" w:rsidRDefault="009809A3" w:rsidP="009809A3">
      <w:pPr>
        <w:pStyle w:val="BodyText"/>
        <w:spacing w:before="120" w:after="120"/>
        <w:ind w:firstLine="360"/>
        <w:rPr>
          <w:sz w:val="22"/>
          <w:szCs w:val="22"/>
        </w:rPr>
      </w:pPr>
      <w:r>
        <w:rPr>
          <w:b/>
          <w:bCs/>
          <w:sz w:val="22"/>
          <w:szCs w:val="22"/>
        </w:rPr>
        <w:t>35</w:t>
      </w:r>
      <w:r w:rsidR="00CB0CF9" w:rsidRPr="006967DF">
        <w:rPr>
          <w:b/>
          <w:bCs/>
          <w:sz w:val="22"/>
          <w:szCs w:val="22"/>
        </w:rPr>
        <w:t>.</w:t>
      </w:r>
      <w:r w:rsidR="00CB0CF9" w:rsidRPr="006967DF">
        <w:rPr>
          <w:b/>
          <w:bCs/>
          <w:sz w:val="22"/>
          <w:szCs w:val="22"/>
        </w:rPr>
        <w:tab/>
        <w:t xml:space="preserve">STATUS AS INDEPENDENT CONTRACTOR AND SUBCONTRACTS:  </w:t>
      </w:r>
      <w:r w:rsidR="00CB0CF9" w:rsidRPr="006967DF">
        <w:rPr>
          <w:sz w:val="22"/>
          <w:szCs w:val="22"/>
        </w:rPr>
        <w:t>Contractor is an independent contractor and while performing work on or off the premises of the</w:t>
      </w:r>
      <w:r>
        <w:rPr>
          <w:sz w:val="22"/>
          <w:szCs w:val="22"/>
        </w:rPr>
        <w:t xml:space="preserve"> AOC and</w:t>
      </w:r>
      <w:r w:rsidR="00CB0CF9" w:rsidRPr="006967DF">
        <w:rPr>
          <w:sz w:val="22"/>
          <w:szCs w:val="22"/>
        </w:rPr>
        <w:t xml:space="preserve"> </w:t>
      </w:r>
      <w:r w:rsidR="00DD1978">
        <w:rPr>
          <w:sz w:val="22"/>
          <w:szCs w:val="22"/>
        </w:rPr>
        <w:t>JBE</w:t>
      </w:r>
      <w:r w:rsidR="00120139">
        <w:rPr>
          <w:sz w:val="22"/>
          <w:szCs w:val="22"/>
        </w:rPr>
        <w:t>s</w:t>
      </w:r>
      <w:r w:rsidR="00CB0CF9" w:rsidRPr="006967DF">
        <w:rPr>
          <w:sz w:val="22"/>
          <w:szCs w:val="22"/>
        </w:rPr>
        <w:t xml:space="preserve"> named in this </w:t>
      </w:r>
      <w:r w:rsidR="00120139">
        <w:rPr>
          <w:sz w:val="22"/>
          <w:szCs w:val="22"/>
        </w:rPr>
        <w:t>Leveraged Procurement</w:t>
      </w:r>
      <w:r w:rsidR="00120139" w:rsidRPr="006967DF">
        <w:rPr>
          <w:sz w:val="22"/>
          <w:szCs w:val="22"/>
        </w:rPr>
        <w:t xml:space="preserve"> </w:t>
      </w:r>
      <w:r w:rsidR="00CB0CF9" w:rsidRPr="006967DF">
        <w:rPr>
          <w:sz w:val="22"/>
          <w:szCs w:val="22"/>
        </w:rPr>
        <w:t xml:space="preserve">Agreement neither it nor any of its agents or employees shall be considered agents or employees of such </w:t>
      </w:r>
      <w:r w:rsidR="00DD1978">
        <w:rPr>
          <w:sz w:val="22"/>
          <w:szCs w:val="22"/>
        </w:rPr>
        <w:t>JBE</w:t>
      </w:r>
      <w:r w:rsidR="00120139">
        <w:rPr>
          <w:sz w:val="22"/>
          <w:szCs w:val="22"/>
        </w:rPr>
        <w:t>s</w:t>
      </w:r>
      <w:r w:rsidR="00CB0CF9" w:rsidRPr="006967DF">
        <w:rPr>
          <w:sz w:val="22"/>
          <w:szCs w:val="22"/>
        </w:rPr>
        <w:t xml:space="preserve">.  Contractor shall not subcontract or delegate its obligations under this </w:t>
      </w:r>
      <w:r w:rsidR="00120139">
        <w:rPr>
          <w:sz w:val="22"/>
          <w:szCs w:val="22"/>
        </w:rPr>
        <w:t>Leveraged Procurement</w:t>
      </w:r>
      <w:r w:rsidR="00120139" w:rsidRPr="006967DF">
        <w:rPr>
          <w:sz w:val="22"/>
          <w:szCs w:val="22"/>
        </w:rPr>
        <w:t xml:space="preserve"> </w:t>
      </w:r>
      <w:r w:rsidR="00CB0CF9" w:rsidRPr="006967DF">
        <w:rPr>
          <w:sz w:val="22"/>
          <w:szCs w:val="22"/>
        </w:rPr>
        <w:t>Agreement without the prior written consent of the AOC.</w:t>
      </w:r>
    </w:p>
    <w:p w:rsidR="00CB0CF9" w:rsidRPr="006967DF" w:rsidRDefault="009809A3" w:rsidP="009809A3">
      <w:pPr>
        <w:pStyle w:val="BodyText"/>
        <w:keepNext/>
        <w:spacing w:before="120"/>
        <w:ind w:firstLine="360"/>
        <w:rPr>
          <w:b/>
          <w:bCs/>
          <w:sz w:val="22"/>
          <w:szCs w:val="22"/>
        </w:rPr>
      </w:pPr>
      <w:r>
        <w:rPr>
          <w:b/>
          <w:bCs/>
          <w:sz w:val="22"/>
          <w:szCs w:val="22"/>
        </w:rPr>
        <w:t xml:space="preserve">30. </w:t>
      </w:r>
      <w:r w:rsidR="00CB0CF9" w:rsidRPr="006967DF">
        <w:rPr>
          <w:b/>
          <w:bCs/>
          <w:sz w:val="22"/>
          <w:szCs w:val="22"/>
        </w:rPr>
        <w:tab/>
        <w:t>AGREEMENT ADMINISTRATION/COMMUNICATION</w:t>
      </w:r>
    </w:p>
    <w:p w:rsidR="00CB0CF9" w:rsidRPr="006967DF" w:rsidRDefault="00CB0CF9" w:rsidP="00CB0CF9">
      <w:pPr>
        <w:pStyle w:val="BodyText"/>
        <w:spacing w:before="120" w:after="120"/>
        <w:ind w:firstLine="720"/>
        <w:rPr>
          <w:sz w:val="22"/>
          <w:szCs w:val="22"/>
        </w:rPr>
      </w:pPr>
      <w:r w:rsidRPr="006967DF">
        <w:rPr>
          <w:sz w:val="22"/>
          <w:szCs w:val="22"/>
        </w:rPr>
        <w:t>(a)</w:t>
      </w:r>
      <w:r w:rsidRPr="006967DF">
        <w:rPr>
          <w:sz w:val="22"/>
          <w:szCs w:val="22"/>
        </w:rPr>
        <w:tab/>
        <w:t xml:space="preserve">Under this </w:t>
      </w:r>
      <w:r w:rsidR="009809A3">
        <w:rPr>
          <w:sz w:val="22"/>
          <w:szCs w:val="22"/>
        </w:rPr>
        <w:t>Leveraged Procurement</w:t>
      </w:r>
      <w:r w:rsidRPr="006967DF">
        <w:rPr>
          <w:sz w:val="22"/>
          <w:szCs w:val="22"/>
        </w:rPr>
        <w:t xml:space="preserve"> Agreement, the </w:t>
      </w:r>
      <w:r w:rsidR="009809A3">
        <w:rPr>
          <w:sz w:val="22"/>
          <w:szCs w:val="22"/>
        </w:rPr>
        <w:t>AOC</w:t>
      </w:r>
      <w:r w:rsidR="000233E0">
        <w:rPr>
          <w:sz w:val="22"/>
          <w:szCs w:val="22"/>
        </w:rPr>
        <w:t xml:space="preserve"> Project Manager </w:t>
      </w:r>
      <w:r w:rsidRPr="006967DF">
        <w:rPr>
          <w:sz w:val="22"/>
          <w:szCs w:val="22"/>
        </w:rPr>
        <w:t xml:space="preserve">shall monitor and evaluate the Contractor's performance.  </w:t>
      </w:r>
      <w:r w:rsidR="00457E58" w:rsidRPr="00457E58">
        <w:rPr>
          <w:sz w:val="22"/>
          <w:szCs w:val="22"/>
        </w:rPr>
        <w:t xml:space="preserve">Notice to </w:t>
      </w:r>
      <w:r w:rsidR="00457E58">
        <w:rPr>
          <w:sz w:val="22"/>
          <w:szCs w:val="22"/>
        </w:rPr>
        <w:t>the AOC</w:t>
      </w:r>
      <w:r w:rsidR="00457E58" w:rsidRPr="00457E58">
        <w:rPr>
          <w:sz w:val="22"/>
          <w:szCs w:val="22"/>
        </w:rPr>
        <w:t xml:space="preserve"> </w:t>
      </w:r>
      <w:r w:rsidR="00AC4691">
        <w:rPr>
          <w:sz w:val="22"/>
          <w:szCs w:val="22"/>
        </w:rPr>
        <w:t>must be</w:t>
      </w:r>
      <w:r w:rsidR="00457E58" w:rsidRPr="00457E58">
        <w:rPr>
          <w:sz w:val="22"/>
          <w:szCs w:val="22"/>
        </w:rPr>
        <w:t xml:space="preserve"> in writing and shall be delivered to the </w:t>
      </w:r>
      <w:r w:rsidR="00AC4691">
        <w:rPr>
          <w:sz w:val="22"/>
          <w:szCs w:val="22"/>
        </w:rPr>
        <w:t xml:space="preserve">appropriate </w:t>
      </w:r>
      <w:r w:rsidR="00457E58" w:rsidRPr="00457E58">
        <w:rPr>
          <w:sz w:val="22"/>
          <w:szCs w:val="22"/>
        </w:rPr>
        <w:t>following address by depositing in the U.S. Mail or commercial express mail, first-class and pre-paid with return receipt requested:</w:t>
      </w:r>
    </w:p>
    <w:p w:rsidR="00BF6A43" w:rsidRPr="00457E58" w:rsidRDefault="00F0255E" w:rsidP="005B782E">
      <w:pPr>
        <w:keepNext/>
        <w:ind w:left="720"/>
        <w:rPr>
          <w:sz w:val="22"/>
          <w:szCs w:val="22"/>
        </w:rPr>
      </w:pPr>
      <w:r w:rsidRPr="00457E58">
        <w:rPr>
          <w:sz w:val="22"/>
          <w:szCs w:val="22"/>
        </w:rPr>
        <w:t xml:space="preserve">  </w:t>
      </w:r>
      <w:r w:rsidR="00BF6A43" w:rsidRPr="00457E58">
        <w:rPr>
          <w:sz w:val="22"/>
          <w:szCs w:val="22"/>
        </w:rPr>
        <w:tab/>
      </w:r>
      <w:r w:rsidR="008F4533">
        <w:rPr>
          <w:sz w:val="22"/>
          <w:szCs w:val="22"/>
        </w:rPr>
        <w:tab/>
      </w:r>
      <w:r w:rsidR="008F4533">
        <w:rPr>
          <w:sz w:val="22"/>
          <w:szCs w:val="22"/>
        </w:rPr>
        <w:tab/>
        <w:t>AOC Project Manager</w:t>
      </w:r>
    </w:p>
    <w:p w:rsidR="00BF6A43" w:rsidRPr="00457E58" w:rsidRDefault="00BF6A43" w:rsidP="005B782E">
      <w:pPr>
        <w:keepNext/>
        <w:autoSpaceDE w:val="0"/>
        <w:autoSpaceDN w:val="0"/>
        <w:adjustRightInd w:val="0"/>
        <w:ind w:left="720"/>
        <w:rPr>
          <w:sz w:val="22"/>
          <w:szCs w:val="22"/>
        </w:rPr>
      </w:pPr>
      <w:r w:rsidRPr="00457E58">
        <w:rPr>
          <w:sz w:val="22"/>
          <w:szCs w:val="22"/>
        </w:rPr>
        <w:tab/>
      </w:r>
      <w:r w:rsidR="008F4533">
        <w:rPr>
          <w:sz w:val="22"/>
          <w:szCs w:val="22"/>
        </w:rPr>
        <w:tab/>
      </w:r>
      <w:r w:rsidRPr="00457E58">
        <w:rPr>
          <w:sz w:val="22"/>
          <w:szCs w:val="22"/>
        </w:rPr>
        <w:tab/>
        <w:t>Judicial Council of California</w:t>
      </w:r>
    </w:p>
    <w:p w:rsidR="00BF6A43" w:rsidRPr="00457E58" w:rsidRDefault="00BF6A43" w:rsidP="005B782E">
      <w:pPr>
        <w:keepNext/>
        <w:ind w:left="720"/>
        <w:rPr>
          <w:sz w:val="22"/>
          <w:szCs w:val="22"/>
        </w:rPr>
      </w:pPr>
      <w:r w:rsidRPr="00457E58">
        <w:rPr>
          <w:sz w:val="22"/>
          <w:szCs w:val="22"/>
        </w:rPr>
        <w:tab/>
      </w:r>
      <w:r w:rsidRPr="00457E58">
        <w:rPr>
          <w:sz w:val="22"/>
          <w:szCs w:val="22"/>
        </w:rPr>
        <w:tab/>
        <w:t>Administrative Office of the Courts</w:t>
      </w:r>
    </w:p>
    <w:p w:rsidR="00BF6A43" w:rsidRPr="00457E58" w:rsidRDefault="008F4533" w:rsidP="005B782E">
      <w:pPr>
        <w:keepNext/>
        <w:autoSpaceDE w:val="0"/>
        <w:autoSpaceDN w:val="0"/>
        <w:adjustRightInd w:val="0"/>
        <w:ind w:left="720"/>
        <w:rPr>
          <w:sz w:val="22"/>
          <w:szCs w:val="22"/>
        </w:rPr>
      </w:pPr>
      <w:r>
        <w:rPr>
          <w:sz w:val="22"/>
          <w:szCs w:val="22"/>
        </w:rPr>
        <w:tab/>
      </w:r>
      <w:r>
        <w:rPr>
          <w:sz w:val="22"/>
          <w:szCs w:val="22"/>
        </w:rPr>
        <w:tab/>
      </w:r>
      <w:r>
        <w:rPr>
          <w:sz w:val="22"/>
          <w:szCs w:val="22"/>
        </w:rPr>
        <w:tab/>
        <w:t>455 Golden Gate Avenue</w:t>
      </w:r>
    </w:p>
    <w:p w:rsidR="00BF6A43" w:rsidRPr="00457E58" w:rsidRDefault="008F4533" w:rsidP="005B782E">
      <w:pPr>
        <w:keepNext/>
        <w:autoSpaceDE w:val="0"/>
        <w:autoSpaceDN w:val="0"/>
        <w:adjustRightInd w:val="0"/>
        <w:ind w:left="720"/>
        <w:rPr>
          <w:sz w:val="22"/>
          <w:szCs w:val="22"/>
          <w:lang w:val="it-IT"/>
        </w:rPr>
      </w:pPr>
      <w:r>
        <w:rPr>
          <w:sz w:val="22"/>
          <w:szCs w:val="22"/>
          <w:lang w:val="it-IT"/>
        </w:rPr>
        <w:tab/>
      </w:r>
      <w:r>
        <w:rPr>
          <w:sz w:val="22"/>
          <w:szCs w:val="22"/>
          <w:lang w:val="it-IT"/>
        </w:rPr>
        <w:tab/>
      </w:r>
      <w:r>
        <w:rPr>
          <w:sz w:val="22"/>
          <w:szCs w:val="22"/>
          <w:lang w:val="it-IT"/>
        </w:rPr>
        <w:tab/>
        <w:t>San Francisco, CA 94102</w:t>
      </w:r>
    </w:p>
    <w:p w:rsidR="00BF6A43" w:rsidRPr="00457E58" w:rsidRDefault="00BF6A43" w:rsidP="005B782E">
      <w:pPr>
        <w:keepNext/>
        <w:autoSpaceDE w:val="0"/>
        <w:autoSpaceDN w:val="0"/>
        <w:adjustRightInd w:val="0"/>
        <w:ind w:left="720"/>
        <w:rPr>
          <w:sz w:val="22"/>
          <w:szCs w:val="22"/>
        </w:rPr>
      </w:pPr>
      <w:r w:rsidRPr="00457E58">
        <w:rPr>
          <w:sz w:val="22"/>
          <w:szCs w:val="22"/>
        </w:rPr>
        <w:tab/>
      </w:r>
    </w:p>
    <w:p w:rsidR="00BF6A43" w:rsidRDefault="00BF6A43" w:rsidP="00F0255E">
      <w:pPr>
        <w:ind w:left="720"/>
        <w:rPr>
          <w:sz w:val="22"/>
          <w:szCs w:val="22"/>
        </w:rPr>
      </w:pPr>
      <w:r w:rsidRPr="00457E58">
        <w:rPr>
          <w:sz w:val="22"/>
          <w:szCs w:val="22"/>
        </w:rPr>
        <w:tab/>
      </w:r>
      <w:r w:rsidRPr="00457E58">
        <w:rPr>
          <w:sz w:val="22"/>
          <w:szCs w:val="22"/>
        </w:rPr>
        <w:tab/>
      </w:r>
    </w:p>
    <w:p w:rsidR="00740465" w:rsidRDefault="003B7346" w:rsidP="00FE73F4">
      <w:pPr>
        <w:pStyle w:val="BodyText"/>
        <w:spacing w:before="120" w:after="120"/>
        <w:ind w:firstLine="720"/>
        <w:rPr>
          <w:sz w:val="22"/>
          <w:szCs w:val="22"/>
        </w:rPr>
      </w:pPr>
      <w:r w:rsidDel="003B7346">
        <w:rPr>
          <w:rStyle w:val="CommentReference"/>
        </w:rPr>
        <w:t xml:space="preserve"> </w:t>
      </w:r>
      <w:r w:rsidR="00CB0CF9" w:rsidRPr="00457E58">
        <w:rPr>
          <w:sz w:val="22"/>
          <w:szCs w:val="22"/>
        </w:rPr>
        <w:t>(b)</w:t>
      </w:r>
      <w:r w:rsidR="00CB0CF9" w:rsidRPr="00457E58">
        <w:rPr>
          <w:sz w:val="22"/>
          <w:szCs w:val="22"/>
        </w:rPr>
        <w:tab/>
      </w:r>
      <w:r w:rsidR="00457E58" w:rsidRPr="00457E58">
        <w:rPr>
          <w:sz w:val="22"/>
          <w:szCs w:val="22"/>
        </w:rPr>
        <w:t>T</w:t>
      </w:r>
      <w:r w:rsidR="00FE73F4" w:rsidRPr="00457E58">
        <w:rPr>
          <w:sz w:val="22"/>
          <w:szCs w:val="22"/>
        </w:rPr>
        <w:t xml:space="preserve">he </w:t>
      </w:r>
      <w:r w:rsidR="008D4931">
        <w:rPr>
          <w:sz w:val="22"/>
          <w:szCs w:val="22"/>
        </w:rPr>
        <w:t xml:space="preserve">AOC </w:t>
      </w:r>
      <w:r w:rsidR="00FE73F4" w:rsidRPr="00457E58">
        <w:rPr>
          <w:sz w:val="22"/>
          <w:szCs w:val="22"/>
        </w:rPr>
        <w:t xml:space="preserve">Project Manager’s </w:t>
      </w:r>
      <w:r w:rsidR="00457E58" w:rsidRPr="00457E58">
        <w:rPr>
          <w:sz w:val="22"/>
          <w:szCs w:val="22"/>
        </w:rPr>
        <w:t>will be the contact for each Work Order issued</w:t>
      </w:r>
      <w:r w:rsidR="00AC5847">
        <w:rPr>
          <w:sz w:val="22"/>
          <w:szCs w:val="22"/>
        </w:rPr>
        <w:t xml:space="preserve"> by the AOC</w:t>
      </w:r>
      <w:r w:rsidR="00457E58" w:rsidRPr="00457E58">
        <w:rPr>
          <w:sz w:val="22"/>
          <w:szCs w:val="22"/>
        </w:rPr>
        <w:t>. Contractor shall</w:t>
      </w:r>
      <w:r w:rsidR="00CB0CF9" w:rsidRPr="00457E58">
        <w:rPr>
          <w:sz w:val="22"/>
          <w:szCs w:val="22"/>
        </w:rPr>
        <w:t xml:space="preserve"> contact</w:t>
      </w:r>
      <w:r w:rsidR="00457E58" w:rsidRPr="00457E58">
        <w:rPr>
          <w:sz w:val="22"/>
          <w:szCs w:val="22"/>
        </w:rPr>
        <w:t xml:space="preserve"> the </w:t>
      </w:r>
      <w:r w:rsidR="008D4931">
        <w:rPr>
          <w:sz w:val="22"/>
          <w:szCs w:val="22"/>
        </w:rPr>
        <w:t xml:space="preserve">AOC </w:t>
      </w:r>
      <w:r w:rsidR="00457E58" w:rsidRPr="00457E58">
        <w:rPr>
          <w:sz w:val="22"/>
          <w:szCs w:val="22"/>
        </w:rPr>
        <w:t xml:space="preserve">Project Manager regarding </w:t>
      </w:r>
      <w:r w:rsidR="00FE73F4" w:rsidRPr="00457E58">
        <w:rPr>
          <w:sz w:val="22"/>
          <w:szCs w:val="22"/>
        </w:rPr>
        <w:t xml:space="preserve">questions </w:t>
      </w:r>
      <w:r w:rsidR="00457E58" w:rsidRPr="00457E58">
        <w:rPr>
          <w:sz w:val="22"/>
          <w:szCs w:val="22"/>
        </w:rPr>
        <w:t xml:space="preserve">on the Work Order </w:t>
      </w:r>
      <w:r w:rsidR="00FE73F4" w:rsidRPr="00457E58">
        <w:rPr>
          <w:sz w:val="22"/>
          <w:szCs w:val="22"/>
        </w:rPr>
        <w:t>or payment status</w:t>
      </w:r>
      <w:r w:rsidR="00740465">
        <w:rPr>
          <w:sz w:val="22"/>
          <w:szCs w:val="22"/>
        </w:rPr>
        <w:t xml:space="preserve"> for Work Orders issued by the AOC</w:t>
      </w:r>
      <w:r w:rsidR="00457E58" w:rsidRPr="00457E58">
        <w:rPr>
          <w:sz w:val="22"/>
          <w:szCs w:val="22"/>
        </w:rPr>
        <w:t>.</w:t>
      </w:r>
      <w:r w:rsidR="00AC5847">
        <w:rPr>
          <w:sz w:val="22"/>
          <w:szCs w:val="22"/>
        </w:rPr>
        <w:t xml:space="preserve">  </w:t>
      </w:r>
    </w:p>
    <w:p w:rsidR="00457E58" w:rsidRPr="00457E58" w:rsidRDefault="00740465" w:rsidP="00FE73F4">
      <w:pPr>
        <w:pStyle w:val="BodyText"/>
        <w:spacing w:before="120" w:after="120"/>
        <w:ind w:firstLine="720"/>
        <w:rPr>
          <w:sz w:val="22"/>
          <w:szCs w:val="22"/>
        </w:rPr>
      </w:pPr>
      <w:r>
        <w:rPr>
          <w:sz w:val="22"/>
          <w:szCs w:val="22"/>
        </w:rPr>
        <w:t>(c)</w:t>
      </w:r>
      <w:r>
        <w:rPr>
          <w:sz w:val="22"/>
          <w:szCs w:val="22"/>
        </w:rPr>
        <w:tab/>
      </w:r>
      <w:r w:rsidR="00AC5847">
        <w:rPr>
          <w:sz w:val="22"/>
          <w:szCs w:val="22"/>
        </w:rPr>
        <w:t xml:space="preserve">The </w:t>
      </w:r>
      <w:r w:rsidR="00DD1978">
        <w:rPr>
          <w:sz w:val="22"/>
          <w:szCs w:val="22"/>
        </w:rPr>
        <w:t>JBE</w:t>
      </w:r>
      <w:r w:rsidR="00AC5847">
        <w:rPr>
          <w:sz w:val="22"/>
          <w:szCs w:val="22"/>
        </w:rPr>
        <w:t xml:space="preserve"> placing </w:t>
      </w:r>
      <w:r>
        <w:rPr>
          <w:sz w:val="22"/>
          <w:szCs w:val="22"/>
        </w:rPr>
        <w:t>an order</w:t>
      </w:r>
      <w:r w:rsidR="00AC5847">
        <w:rPr>
          <w:sz w:val="22"/>
          <w:szCs w:val="22"/>
        </w:rPr>
        <w:t xml:space="preserve"> with Contractor will designate a</w:t>
      </w:r>
      <w:r w:rsidR="008F4533">
        <w:rPr>
          <w:sz w:val="22"/>
          <w:szCs w:val="22"/>
        </w:rPr>
        <w:t xml:space="preserve"> </w:t>
      </w:r>
      <w:r w:rsidR="00DD1978">
        <w:rPr>
          <w:sz w:val="22"/>
          <w:szCs w:val="22"/>
        </w:rPr>
        <w:t>JBE</w:t>
      </w:r>
      <w:r w:rsidR="008D4931">
        <w:rPr>
          <w:sz w:val="22"/>
          <w:szCs w:val="22"/>
        </w:rPr>
        <w:t xml:space="preserve"> </w:t>
      </w:r>
      <w:r w:rsidR="00AC5847">
        <w:rPr>
          <w:sz w:val="22"/>
          <w:szCs w:val="22"/>
        </w:rPr>
        <w:t xml:space="preserve"> representative to be the </w:t>
      </w:r>
      <w:r w:rsidR="00BB3062">
        <w:rPr>
          <w:sz w:val="22"/>
          <w:szCs w:val="22"/>
        </w:rPr>
        <w:t>cont</w:t>
      </w:r>
      <w:r w:rsidR="00AC5847">
        <w:rPr>
          <w:sz w:val="22"/>
          <w:szCs w:val="22"/>
        </w:rPr>
        <w:t>act for each Work Order issued.  Contractor shall contact the designated</w:t>
      </w:r>
      <w:r w:rsidR="008F4533">
        <w:rPr>
          <w:sz w:val="22"/>
          <w:szCs w:val="22"/>
        </w:rPr>
        <w:t xml:space="preserve"> </w:t>
      </w:r>
      <w:r w:rsidR="00DD1978">
        <w:rPr>
          <w:sz w:val="22"/>
          <w:szCs w:val="22"/>
        </w:rPr>
        <w:t>JBE</w:t>
      </w:r>
      <w:r w:rsidR="008D4931">
        <w:rPr>
          <w:sz w:val="22"/>
          <w:szCs w:val="22"/>
        </w:rPr>
        <w:t xml:space="preserve"> </w:t>
      </w:r>
      <w:r w:rsidR="00AC5847">
        <w:rPr>
          <w:sz w:val="22"/>
          <w:szCs w:val="22"/>
        </w:rPr>
        <w:t>representative regarding questions on the Work Order or payment status</w:t>
      </w:r>
      <w:r>
        <w:rPr>
          <w:sz w:val="22"/>
          <w:szCs w:val="22"/>
        </w:rPr>
        <w:t xml:space="preserve"> for </w:t>
      </w:r>
      <w:r w:rsidR="00BB3062">
        <w:rPr>
          <w:sz w:val="22"/>
          <w:szCs w:val="22"/>
        </w:rPr>
        <w:t xml:space="preserve">any </w:t>
      </w:r>
      <w:r>
        <w:rPr>
          <w:sz w:val="22"/>
          <w:szCs w:val="22"/>
        </w:rPr>
        <w:t xml:space="preserve">Work Orders issued by the </w:t>
      </w:r>
      <w:r w:rsidR="00DD1978">
        <w:rPr>
          <w:sz w:val="22"/>
          <w:szCs w:val="22"/>
        </w:rPr>
        <w:t>JBE</w:t>
      </w:r>
      <w:r w:rsidR="00AC5847">
        <w:rPr>
          <w:sz w:val="22"/>
          <w:szCs w:val="22"/>
        </w:rPr>
        <w:t>.</w:t>
      </w:r>
    </w:p>
    <w:p w:rsidR="00CB0CF9" w:rsidRDefault="00457E58" w:rsidP="00FE73F4">
      <w:pPr>
        <w:pStyle w:val="BodyText"/>
        <w:keepNext/>
        <w:spacing w:before="120" w:after="120"/>
        <w:ind w:firstLine="720"/>
        <w:rPr>
          <w:sz w:val="22"/>
          <w:szCs w:val="22"/>
        </w:rPr>
      </w:pPr>
      <w:r w:rsidRPr="00457E58">
        <w:rPr>
          <w:sz w:val="22"/>
          <w:szCs w:val="22"/>
        </w:rPr>
        <w:lastRenderedPageBreak/>
        <w:t>(c)</w:t>
      </w:r>
      <w:r w:rsidRPr="00457E58">
        <w:rPr>
          <w:sz w:val="22"/>
          <w:szCs w:val="22"/>
        </w:rPr>
        <w:tab/>
        <w:t xml:space="preserve">Notice to </w:t>
      </w:r>
      <w:r w:rsidR="00AC4691">
        <w:rPr>
          <w:sz w:val="22"/>
          <w:szCs w:val="22"/>
        </w:rPr>
        <w:t xml:space="preserve">Contractor must be </w:t>
      </w:r>
      <w:r w:rsidRPr="00457E58">
        <w:rPr>
          <w:sz w:val="22"/>
          <w:szCs w:val="22"/>
        </w:rPr>
        <w:t>in writing and shall be delivered to the following address by depositing in the U.S. Mail or commercial express mail, first-class and pre-paid with return receipt requested:</w:t>
      </w:r>
    </w:p>
    <w:p w:rsidR="002F796E" w:rsidRPr="002F796E" w:rsidRDefault="0010220B" w:rsidP="00FE73F4">
      <w:pPr>
        <w:pStyle w:val="BodyText"/>
        <w:keepNext/>
        <w:spacing w:before="120" w:after="120"/>
        <w:ind w:firstLine="720"/>
        <w:rPr>
          <w:b/>
          <w:i/>
          <w:sz w:val="22"/>
          <w:szCs w:val="22"/>
        </w:rPr>
      </w:pPr>
      <w:r w:rsidRPr="0010220B">
        <w:rPr>
          <w:b/>
          <w:i/>
          <w:sz w:val="22"/>
          <w:szCs w:val="22"/>
        </w:rPr>
        <w:t>[insert Contractor address below]</w:t>
      </w:r>
    </w:p>
    <w:p w:rsidR="00CB0CF9" w:rsidRPr="00AA4E8B" w:rsidRDefault="00CB0CF9" w:rsidP="00FE73F4">
      <w:pPr>
        <w:pStyle w:val="BodyText"/>
        <w:keepNext/>
        <w:spacing w:before="120" w:after="120"/>
        <w:ind w:firstLine="720"/>
        <w:rPr>
          <w:sz w:val="22"/>
          <w:szCs w:val="22"/>
        </w:rPr>
      </w:pPr>
      <w:r w:rsidRPr="00AA4E8B">
        <w:rPr>
          <w:sz w:val="22"/>
          <w:szCs w:val="22"/>
        </w:rPr>
        <w:t>_______________________</w:t>
      </w:r>
    </w:p>
    <w:p w:rsidR="00CB0CF9" w:rsidRPr="00AA4E8B" w:rsidRDefault="00CB0CF9" w:rsidP="00FE73F4">
      <w:pPr>
        <w:pStyle w:val="BodyText"/>
        <w:keepNext/>
        <w:spacing w:before="120" w:after="120"/>
        <w:ind w:firstLine="720"/>
        <w:rPr>
          <w:sz w:val="22"/>
          <w:szCs w:val="22"/>
        </w:rPr>
      </w:pPr>
      <w:r w:rsidRPr="00AA4E8B">
        <w:rPr>
          <w:sz w:val="22"/>
          <w:szCs w:val="22"/>
        </w:rPr>
        <w:t>_______________________</w:t>
      </w:r>
    </w:p>
    <w:p w:rsidR="00CB0CF9" w:rsidRPr="00AA4E8B" w:rsidRDefault="00CB0CF9" w:rsidP="00FE73F4">
      <w:pPr>
        <w:pStyle w:val="BodyText"/>
        <w:keepNext/>
        <w:spacing w:before="120" w:after="120"/>
        <w:ind w:firstLine="720"/>
        <w:rPr>
          <w:sz w:val="22"/>
          <w:szCs w:val="22"/>
        </w:rPr>
      </w:pPr>
      <w:r w:rsidRPr="00AA4E8B">
        <w:rPr>
          <w:sz w:val="22"/>
          <w:szCs w:val="22"/>
        </w:rPr>
        <w:t>_______________________</w:t>
      </w:r>
    </w:p>
    <w:p w:rsidR="00CB0CF9" w:rsidRPr="00457E58" w:rsidRDefault="00CB0CF9" w:rsidP="00FE73F4">
      <w:pPr>
        <w:pStyle w:val="BodyText"/>
        <w:spacing w:before="120" w:after="120"/>
        <w:ind w:firstLine="720"/>
        <w:rPr>
          <w:sz w:val="22"/>
          <w:szCs w:val="22"/>
        </w:rPr>
      </w:pPr>
      <w:r w:rsidRPr="00AA4E8B">
        <w:rPr>
          <w:sz w:val="22"/>
          <w:szCs w:val="22"/>
        </w:rPr>
        <w:t>_______________________</w:t>
      </w:r>
    </w:p>
    <w:p w:rsidR="002259EC" w:rsidRDefault="00AC4691" w:rsidP="00FE73F4">
      <w:pPr>
        <w:pStyle w:val="BodyText"/>
        <w:spacing w:before="120" w:after="120"/>
        <w:ind w:firstLine="720"/>
        <w:rPr>
          <w:sz w:val="22"/>
          <w:szCs w:val="22"/>
        </w:rPr>
      </w:pPr>
      <w:r>
        <w:rPr>
          <w:sz w:val="22"/>
          <w:szCs w:val="22"/>
        </w:rPr>
        <w:t>(d)</w:t>
      </w:r>
      <w:r>
        <w:rPr>
          <w:sz w:val="22"/>
          <w:szCs w:val="22"/>
        </w:rPr>
        <w:tab/>
        <w:t xml:space="preserve">Notice is effective on receipt; however, any correctly addressed </w:t>
      </w:r>
      <w:r w:rsidR="009F4D00">
        <w:rPr>
          <w:sz w:val="22"/>
          <w:szCs w:val="22"/>
        </w:rPr>
        <w:t>written n</w:t>
      </w:r>
      <w:r>
        <w:rPr>
          <w:sz w:val="22"/>
          <w:szCs w:val="22"/>
        </w:rPr>
        <w:t>otice that is refused, unclaimed, or undeliverable because of an act or omission of the party notified will be deemed effective as of the first date that the notice was refused, unclaimed or deemed undeliverable.</w:t>
      </w:r>
    </w:p>
    <w:p w:rsidR="006C35B6" w:rsidRPr="00A03400" w:rsidRDefault="00AC4691" w:rsidP="00543C8B">
      <w:pPr>
        <w:autoSpaceDE w:val="0"/>
        <w:autoSpaceDN w:val="0"/>
        <w:adjustRightInd w:val="0"/>
        <w:rPr>
          <w:sz w:val="22"/>
          <w:szCs w:val="22"/>
        </w:rPr>
      </w:pPr>
      <w:r w:rsidRPr="00A03400">
        <w:rPr>
          <w:b/>
          <w:bCs/>
          <w:sz w:val="22"/>
          <w:szCs w:val="22"/>
        </w:rPr>
        <w:t>30</w:t>
      </w:r>
      <w:r w:rsidR="00CB0CF9" w:rsidRPr="00A03400">
        <w:rPr>
          <w:b/>
          <w:bCs/>
          <w:sz w:val="22"/>
          <w:szCs w:val="22"/>
        </w:rPr>
        <w:t>.</w:t>
      </w:r>
      <w:r w:rsidR="00CB0CF9" w:rsidRPr="00A03400">
        <w:rPr>
          <w:b/>
          <w:bCs/>
          <w:sz w:val="22"/>
          <w:szCs w:val="22"/>
        </w:rPr>
        <w:tab/>
        <w:t>ASSIGNMENT</w:t>
      </w:r>
      <w:r w:rsidR="00543C8B" w:rsidRPr="00A03400">
        <w:rPr>
          <w:b/>
          <w:bCs/>
          <w:sz w:val="22"/>
          <w:szCs w:val="22"/>
        </w:rPr>
        <w:t xml:space="preserve">: </w:t>
      </w:r>
      <w:r w:rsidR="00543C8B" w:rsidRPr="00A03400">
        <w:rPr>
          <w:sz w:val="22"/>
          <w:szCs w:val="22"/>
        </w:rPr>
        <w:t xml:space="preserve"> </w:t>
      </w:r>
      <w:r w:rsidR="00CB0CF9" w:rsidRPr="00A03400">
        <w:rPr>
          <w:sz w:val="22"/>
          <w:szCs w:val="22"/>
        </w:rPr>
        <w:t xml:space="preserve">Neither party shall assign this </w:t>
      </w:r>
      <w:r w:rsidR="008D4931">
        <w:rPr>
          <w:sz w:val="22"/>
          <w:szCs w:val="22"/>
        </w:rPr>
        <w:t>Leveraged Procurement</w:t>
      </w:r>
      <w:r w:rsidR="008D4931" w:rsidRPr="00A03400">
        <w:rPr>
          <w:sz w:val="22"/>
          <w:szCs w:val="22"/>
        </w:rPr>
        <w:t xml:space="preserve"> </w:t>
      </w:r>
      <w:r w:rsidR="00CB0CF9" w:rsidRPr="00A03400">
        <w:rPr>
          <w:sz w:val="22"/>
          <w:szCs w:val="22"/>
        </w:rPr>
        <w:t xml:space="preserve">Agreement, either in whole or in part, without the prior consent of the other party in the form of a written amendment signed by the AOC and Contractor.  Such consent shall not be unreasonably withheld.  However, the parties agree that in the event the AOC is required by law, statute, or regulation to assign this </w:t>
      </w:r>
      <w:r w:rsidR="008D4931">
        <w:rPr>
          <w:sz w:val="22"/>
          <w:szCs w:val="22"/>
        </w:rPr>
        <w:t>Leveraged Procurement</w:t>
      </w:r>
      <w:r w:rsidR="008D4931" w:rsidRPr="00A03400">
        <w:rPr>
          <w:sz w:val="22"/>
          <w:szCs w:val="22"/>
        </w:rPr>
        <w:t xml:space="preserve"> </w:t>
      </w:r>
      <w:r w:rsidR="00CB0CF9" w:rsidRPr="00A03400">
        <w:rPr>
          <w:sz w:val="22"/>
          <w:szCs w:val="22"/>
        </w:rPr>
        <w:t xml:space="preserve">Agreement to another government entity for administrative or other purposes, Contractor’s consent is not required.  This </w:t>
      </w:r>
      <w:r w:rsidR="008D4931">
        <w:rPr>
          <w:sz w:val="22"/>
          <w:szCs w:val="22"/>
        </w:rPr>
        <w:t>Leveraged Procurement</w:t>
      </w:r>
      <w:r w:rsidR="008D4931" w:rsidRPr="00A03400">
        <w:rPr>
          <w:sz w:val="22"/>
          <w:szCs w:val="22"/>
        </w:rPr>
        <w:t xml:space="preserve"> </w:t>
      </w:r>
      <w:r w:rsidR="00CB0CF9" w:rsidRPr="00A03400">
        <w:rPr>
          <w:sz w:val="22"/>
          <w:szCs w:val="22"/>
        </w:rPr>
        <w:t>Agreement shall be binding upon and inure to the benefit of successors and assigns of the parties.</w:t>
      </w:r>
      <w:r w:rsidR="000E1631" w:rsidRPr="00A03400">
        <w:rPr>
          <w:sz w:val="22"/>
          <w:szCs w:val="22"/>
        </w:rPr>
        <w:t xml:space="preserve"> </w:t>
      </w:r>
    </w:p>
    <w:p w:rsidR="00CB0CF9" w:rsidRPr="006967DF" w:rsidRDefault="00AC4691" w:rsidP="00CB0CF9">
      <w:pPr>
        <w:pStyle w:val="BodyText"/>
        <w:spacing w:before="120" w:after="120"/>
        <w:rPr>
          <w:sz w:val="22"/>
          <w:szCs w:val="22"/>
        </w:rPr>
      </w:pPr>
      <w:r>
        <w:rPr>
          <w:b/>
          <w:bCs/>
          <w:sz w:val="22"/>
          <w:szCs w:val="22"/>
        </w:rPr>
        <w:t>31</w:t>
      </w:r>
      <w:r w:rsidR="00CB0CF9" w:rsidRPr="006967DF">
        <w:rPr>
          <w:b/>
          <w:bCs/>
          <w:sz w:val="22"/>
          <w:szCs w:val="22"/>
        </w:rPr>
        <w:t>.</w:t>
      </w:r>
      <w:r w:rsidR="00CB0CF9" w:rsidRPr="006967DF">
        <w:rPr>
          <w:b/>
          <w:bCs/>
          <w:sz w:val="22"/>
          <w:szCs w:val="22"/>
        </w:rPr>
        <w:tab/>
        <w:t>GOVERNING LAW, VENUE:</w:t>
      </w:r>
      <w:r w:rsidR="00CB0CF9" w:rsidRPr="006967DF">
        <w:rPr>
          <w:sz w:val="22"/>
          <w:szCs w:val="22"/>
        </w:rPr>
        <w:t xml:space="preserve">  The formation, interpretation and performance of this </w:t>
      </w:r>
      <w:r w:rsidR="008D4931">
        <w:rPr>
          <w:sz w:val="22"/>
          <w:szCs w:val="22"/>
        </w:rPr>
        <w:t>Leveraged Procurement</w:t>
      </w:r>
      <w:r w:rsidR="008D4931" w:rsidRPr="006967DF">
        <w:rPr>
          <w:sz w:val="22"/>
          <w:szCs w:val="22"/>
        </w:rPr>
        <w:t xml:space="preserve"> </w:t>
      </w:r>
      <w:r w:rsidR="00CB0CF9" w:rsidRPr="006967DF">
        <w:rPr>
          <w:sz w:val="22"/>
          <w:szCs w:val="22"/>
        </w:rPr>
        <w:t xml:space="preserve">Agreement shall be governed by the laws of the State of California without regard to its conflict of laws provision.  Venue for all litigation relative to the formation, interpretation and performance of this </w:t>
      </w:r>
      <w:r w:rsidR="008D4931">
        <w:rPr>
          <w:sz w:val="22"/>
          <w:szCs w:val="22"/>
        </w:rPr>
        <w:t>Leveraged Procurement</w:t>
      </w:r>
      <w:r w:rsidR="008D4931" w:rsidRPr="006967DF">
        <w:rPr>
          <w:sz w:val="22"/>
          <w:szCs w:val="22"/>
        </w:rPr>
        <w:t xml:space="preserve"> </w:t>
      </w:r>
      <w:r w:rsidR="00CB0CF9" w:rsidRPr="006967DF">
        <w:rPr>
          <w:sz w:val="22"/>
          <w:szCs w:val="22"/>
        </w:rPr>
        <w:t>Agreement shall be in the City and County of San Francisco.</w:t>
      </w:r>
    </w:p>
    <w:p w:rsidR="00CB0CF9" w:rsidRPr="006967DF" w:rsidRDefault="00AC4691" w:rsidP="00CB0CF9">
      <w:pPr>
        <w:pStyle w:val="BodyText"/>
        <w:spacing w:before="120" w:after="120"/>
        <w:rPr>
          <w:sz w:val="22"/>
          <w:szCs w:val="22"/>
        </w:rPr>
      </w:pPr>
      <w:r>
        <w:rPr>
          <w:b/>
          <w:bCs/>
          <w:sz w:val="22"/>
          <w:szCs w:val="22"/>
        </w:rPr>
        <w:t>32</w:t>
      </w:r>
      <w:r w:rsidR="00CB0CF9" w:rsidRPr="006967DF">
        <w:rPr>
          <w:b/>
          <w:bCs/>
          <w:sz w:val="22"/>
          <w:szCs w:val="22"/>
        </w:rPr>
        <w:t>.</w:t>
      </w:r>
      <w:r w:rsidR="00CB0CF9" w:rsidRPr="006967DF">
        <w:rPr>
          <w:b/>
          <w:bCs/>
          <w:sz w:val="22"/>
          <w:szCs w:val="22"/>
        </w:rPr>
        <w:tab/>
        <w:t xml:space="preserve">CONTRACT CONSTRUCTION:  </w:t>
      </w:r>
      <w:r w:rsidR="00CB0CF9" w:rsidRPr="006967DF">
        <w:rPr>
          <w:sz w:val="22"/>
          <w:szCs w:val="22"/>
        </w:rPr>
        <w:t xml:space="preserve">Headings or captions to the provisions of this </w:t>
      </w:r>
      <w:r w:rsidR="008D4931">
        <w:rPr>
          <w:sz w:val="22"/>
          <w:szCs w:val="22"/>
        </w:rPr>
        <w:t>Leveraged Procurement</w:t>
      </w:r>
      <w:r w:rsidR="008D4931" w:rsidRPr="006967DF">
        <w:rPr>
          <w:sz w:val="22"/>
          <w:szCs w:val="22"/>
        </w:rPr>
        <w:t xml:space="preserve"> </w:t>
      </w:r>
      <w:r w:rsidR="00CB0CF9" w:rsidRPr="006967DF">
        <w:rPr>
          <w:sz w:val="22"/>
          <w:szCs w:val="22"/>
        </w:rPr>
        <w:t xml:space="preserve">Agreement are solely for the convenience of the parties, are not part of the </w:t>
      </w:r>
      <w:r w:rsidR="008D4931">
        <w:rPr>
          <w:sz w:val="22"/>
          <w:szCs w:val="22"/>
        </w:rPr>
        <w:t>Leveraged Procurement</w:t>
      </w:r>
      <w:r w:rsidR="008D4931" w:rsidRPr="006967DF">
        <w:rPr>
          <w:sz w:val="22"/>
          <w:szCs w:val="22"/>
        </w:rPr>
        <w:t xml:space="preserve"> </w:t>
      </w:r>
      <w:r w:rsidR="00CB0CF9" w:rsidRPr="006967DF">
        <w:rPr>
          <w:sz w:val="22"/>
          <w:szCs w:val="22"/>
        </w:rPr>
        <w:t xml:space="preserve">Agreement, and shall not be used to interpret or determine the validity of this </w:t>
      </w:r>
      <w:r w:rsidR="008D4931">
        <w:rPr>
          <w:sz w:val="22"/>
          <w:szCs w:val="22"/>
        </w:rPr>
        <w:t>Leveraged Procurement</w:t>
      </w:r>
      <w:r w:rsidR="008D4931" w:rsidRPr="006967DF">
        <w:rPr>
          <w:sz w:val="22"/>
          <w:szCs w:val="22"/>
        </w:rPr>
        <w:t xml:space="preserve"> </w:t>
      </w:r>
      <w:r w:rsidR="00CB0CF9" w:rsidRPr="006967DF">
        <w:rPr>
          <w:sz w:val="22"/>
          <w:szCs w:val="22"/>
        </w:rPr>
        <w:t xml:space="preserve">Agreement.  Any ambiguity in this </w:t>
      </w:r>
      <w:r w:rsidR="008D4931">
        <w:rPr>
          <w:sz w:val="22"/>
          <w:szCs w:val="22"/>
        </w:rPr>
        <w:t>Leveraged Procurement</w:t>
      </w:r>
      <w:r w:rsidR="008D4931" w:rsidRPr="006967DF">
        <w:rPr>
          <w:sz w:val="22"/>
          <w:szCs w:val="22"/>
        </w:rPr>
        <w:t xml:space="preserve"> </w:t>
      </w:r>
      <w:r w:rsidR="00CB0CF9" w:rsidRPr="006967DF">
        <w:rPr>
          <w:sz w:val="22"/>
          <w:szCs w:val="22"/>
        </w:rPr>
        <w:t xml:space="preserve">Agreement shall not be construed against the drafter, but rather the terms and provisions hereof shall be given a reasonable interpretation as if both parties had in fact drafted this </w:t>
      </w:r>
      <w:r w:rsidR="008D4931">
        <w:rPr>
          <w:sz w:val="22"/>
          <w:szCs w:val="22"/>
        </w:rPr>
        <w:t>Leveraged Procurement</w:t>
      </w:r>
      <w:r w:rsidR="008D4931" w:rsidRPr="006967DF">
        <w:rPr>
          <w:sz w:val="22"/>
          <w:szCs w:val="22"/>
        </w:rPr>
        <w:t xml:space="preserve"> </w:t>
      </w:r>
      <w:r w:rsidR="00CB0CF9" w:rsidRPr="006967DF">
        <w:rPr>
          <w:sz w:val="22"/>
          <w:szCs w:val="22"/>
        </w:rPr>
        <w:t>Agreement.</w:t>
      </w:r>
    </w:p>
    <w:p w:rsidR="00CB0CF9" w:rsidRPr="006967DF" w:rsidRDefault="00AC4691" w:rsidP="00CB0CF9">
      <w:pPr>
        <w:pStyle w:val="BodyText"/>
        <w:spacing w:before="120" w:after="120"/>
        <w:rPr>
          <w:sz w:val="22"/>
          <w:szCs w:val="22"/>
        </w:rPr>
      </w:pPr>
      <w:r>
        <w:rPr>
          <w:b/>
          <w:bCs/>
          <w:sz w:val="22"/>
          <w:szCs w:val="22"/>
        </w:rPr>
        <w:t>33</w:t>
      </w:r>
      <w:r w:rsidR="00CB0CF9" w:rsidRPr="006967DF">
        <w:rPr>
          <w:b/>
          <w:bCs/>
          <w:sz w:val="22"/>
          <w:szCs w:val="22"/>
        </w:rPr>
        <w:t>.</w:t>
      </w:r>
      <w:r w:rsidR="00CB0CF9" w:rsidRPr="006967DF">
        <w:rPr>
          <w:b/>
          <w:bCs/>
          <w:sz w:val="22"/>
          <w:szCs w:val="22"/>
        </w:rPr>
        <w:tab/>
        <w:t>SURVIVAL:</w:t>
      </w:r>
      <w:r w:rsidR="00CB0CF9" w:rsidRPr="006967DF">
        <w:rPr>
          <w:sz w:val="22"/>
          <w:szCs w:val="22"/>
        </w:rPr>
        <w:t xml:space="preserve">  Terms which shall survive any termination or expiration of this </w:t>
      </w:r>
      <w:r w:rsidR="008D4931">
        <w:rPr>
          <w:sz w:val="22"/>
          <w:szCs w:val="22"/>
        </w:rPr>
        <w:t xml:space="preserve">Leveraged Procurement </w:t>
      </w:r>
      <w:r w:rsidR="00CB0CF9" w:rsidRPr="006967DF">
        <w:rPr>
          <w:sz w:val="22"/>
          <w:szCs w:val="22"/>
        </w:rPr>
        <w:t xml:space="preserve">Agreement include, but are not limited to, Indemnity, Warranties, Infringement </w:t>
      </w:r>
      <w:r w:rsidR="00B312B1">
        <w:rPr>
          <w:sz w:val="22"/>
          <w:szCs w:val="22"/>
        </w:rPr>
        <w:t>Indemnity</w:t>
      </w:r>
      <w:r w:rsidR="00CB0CF9" w:rsidRPr="006967DF">
        <w:rPr>
          <w:sz w:val="22"/>
          <w:szCs w:val="22"/>
        </w:rPr>
        <w:t>, Audit Rights, and Assignment.</w:t>
      </w:r>
    </w:p>
    <w:p w:rsidR="00CB0CF9" w:rsidRPr="006967DF" w:rsidRDefault="00CB0CF9" w:rsidP="00CB0CF9">
      <w:pPr>
        <w:pStyle w:val="BodyText"/>
        <w:spacing w:before="120" w:after="120"/>
        <w:rPr>
          <w:sz w:val="22"/>
          <w:szCs w:val="22"/>
        </w:rPr>
      </w:pPr>
      <w:r w:rsidRPr="006967DF">
        <w:rPr>
          <w:b/>
          <w:bCs/>
          <w:sz w:val="22"/>
          <w:szCs w:val="22"/>
        </w:rPr>
        <w:t>3</w:t>
      </w:r>
      <w:r w:rsidR="00AC4691">
        <w:rPr>
          <w:b/>
          <w:bCs/>
          <w:sz w:val="22"/>
          <w:szCs w:val="22"/>
        </w:rPr>
        <w:t>4</w:t>
      </w:r>
      <w:r w:rsidRPr="006967DF">
        <w:rPr>
          <w:b/>
          <w:bCs/>
          <w:sz w:val="22"/>
          <w:szCs w:val="22"/>
        </w:rPr>
        <w:t>.</w:t>
      </w:r>
      <w:r w:rsidRPr="006967DF">
        <w:rPr>
          <w:b/>
          <w:bCs/>
          <w:sz w:val="22"/>
          <w:szCs w:val="22"/>
        </w:rPr>
        <w:tab/>
        <w:t xml:space="preserve">SIGNATURE AUTHORITY:  </w:t>
      </w:r>
      <w:r w:rsidRPr="006967DF">
        <w:rPr>
          <w:sz w:val="22"/>
          <w:szCs w:val="22"/>
        </w:rPr>
        <w:t xml:space="preserve">The parties signing this </w:t>
      </w:r>
      <w:r w:rsidR="008D4931">
        <w:rPr>
          <w:sz w:val="22"/>
          <w:szCs w:val="22"/>
        </w:rPr>
        <w:t>Leveraged Procurement</w:t>
      </w:r>
      <w:r w:rsidR="008D4931" w:rsidRPr="006967DF">
        <w:rPr>
          <w:sz w:val="22"/>
          <w:szCs w:val="22"/>
        </w:rPr>
        <w:t xml:space="preserve"> </w:t>
      </w:r>
      <w:r w:rsidRPr="006967DF">
        <w:rPr>
          <w:sz w:val="22"/>
          <w:szCs w:val="22"/>
        </w:rPr>
        <w:t>Agreement certify that they have proper authorization to do so.</w:t>
      </w:r>
    </w:p>
    <w:p w:rsidR="00CB0CF9" w:rsidRPr="006967DF" w:rsidRDefault="00CB0CF9" w:rsidP="00CB0CF9">
      <w:pPr>
        <w:pStyle w:val="BodyText"/>
        <w:spacing w:before="120" w:after="120"/>
        <w:rPr>
          <w:sz w:val="22"/>
          <w:szCs w:val="22"/>
        </w:rPr>
      </w:pPr>
      <w:r w:rsidRPr="006967DF">
        <w:rPr>
          <w:b/>
          <w:bCs/>
          <w:sz w:val="22"/>
          <w:szCs w:val="22"/>
        </w:rPr>
        <w:t>3</w:t>
      </w:r>
      <w:r w:rsidR="00AC4691">
        <w:rPr>
          <w:b/>
          <w:bCs/>
          <w:sz w:val="22"/>
          <w:szCs w:val="22"/>
        </w:rPr>
        <w:t>5</w:t>
      </w:r>
      <w:r w:rsidRPr="006967DF">
        <w:rPr>
          <w:b/>
          <w:bCs/>
          <w:sz w:val="22"/>
          <w:szCs w:val="22"/>
        </w:rPr>
        <w:t>.</w:t>
      </w:r>
      <w:r w:rsidRPr="006967DF">
        <w:rPr>
          <w:b/>
          <w:bCs/>
          <w:sz w:val="22"/>
          <w:szCs w:val="22"/>
        </w:rPr>
        <w:tab/>
        <w:t xml:space="preserve">ENTIRE AGREEMENT:  </w:t>
      </w:r>
      <w:r w:rsidRPr="006967DF">
        <w:rPr>
          <w:sz w:val="22"/>
          <w:szCs w:val="22"/>
        </w:rPr>
        <w:t xml:space="preserve">This </w:t>
      </w:r>
      <w:r w:rsidR="008D4931">
        <w:rPr>
          <w:sz w:val="22"/>
          <w:szCs w:val="22"/>
        </w:rPr>
        <w:t>Leveraged Procurement</w:t>
      </w:r>
      <w:r w:rsidR="008D4931" w:rsidRPr="006967DF">
        <w:rPr>
          <w:sz w:val="22"/>
          <w:szCs w:val="22"/>
        </w:rPr>
        <w:t xml:space="preserve"> </w:t>
      </w:r>
      <w:r w:rsidRPr="006967DF">
        <w:rPr>
          <w:sz w:val="22"/>
          <w:szCs w:val="22"/>
        </w:rPr>
        <w:t>Agreement constitutes the entire agreement and final understanding of the parties with respect to the subject matter hereof and supersedes and terminates any and all prior and/or contemporaneous negotiations, representations, understandings, discussions, offers, proposals, or agreements between the parties, whether written or oral, express or implied, relating in any way to the subject matter hereof.</w:t>
      </w:r>
    </w:p>
    <w:p w:rsidR="00CB0CF9" w:rsidRPr="006967DF" w:rsidRDefault="00CB0CF9" w:rsidP="00CB0CF9">
      <w:pPr>
        <w:pStyle w:val="CommentText"/>
        <w:jc w:val="center"/>
        <w:rPr>
          <w:b/>
          <w:sz w:val="22"/>
          <w:szCs w:val="22"/>
        </w:rPr>
      </w:pPr>
      <w:r w:rsidRPr="006967DF">
        <w:rPr>
          <w:sz w:val="22"/>
          <w:szCs w:val="22"/>
        </w:rPr>
        <w:br w:type="page"/>
      </w:r>
      <w:r w:rsidRPr="006967DF">
        <w:rPr>
          <w:b/>
          <w:sz w:val="22"/>
          <w:szCs w:val="22"/>
        </w:rPr>
        <w:lastRenderedPageBreak/>
        <w:t>Travel Rate Guidelines</w:t>
      </w:r>
    </w:p>
    <w:p w:rsidR="00CB0CF9" w:rsidRPr="006967DF" w:rsidRDefault="00CB0CF9" w:rsidP="00CB0CF9">
      <w:pPr>
        <w:rPr>
          <w:rFonts w:cs="Arial"/>
          <w:sz w:val="22"/>
          <w:szCs w:val="22"/>
          <w:highlight w:val="yellow"/>
        </w:rPr>
      </w:pPr>
    </w:p>
    <w:p w:rsidR="00CB0CF9" w:rsidRPr="006967DF" w:rsidRDefault="00CB0CF9" w:rsidP="00CB0CF9">
      <w:pPr>
        <w:rPr>
          <w:rFonts w:cs="Arial"/>
          <w:sz w:val="22"/>
          <w:szCs w:val="22"/>
        </w:rPr>
      </w:pPr>
      <w:r w:rsidRPr="006967DF">
        <w:rPr>
          <w:rFonts w:cs="Arial"/>
          <w:sz w:val="22"/>
          <w:szCs w:val="22"/>
        </w:rPr>
        <w:t xml:space="preserve">The </w:t>
      </w:r>
      <w:r w:rsidR="00A03400">
        <w:rPr>
          <w:rFonts w:cs="Arial"/>
          <w:sz w:val="22"/>
          <w:szCs w:val="22"/>
        </w:rPr>
        <w:t>Purchasing Group</w:t>
      </w:r>
      <w:r w:rsidR="00A03400" w:rsidRPr="006967DF">
        <w:rPr>
          <w:rFonts w:cs="Arial"/>
          <w:sz w:val="22"/>
          <w:szCs w:val="22"/>
        </w:rPr>
        <w:t xml:space="preserve">’s </w:t>
      </w:r>
      <w:r w:rsidRPr="006967DF">
        <w:rPr>
          <w:rFonts w:cs="Arial"/>
          <w:sz w:val="22"/>
          <w:szCs w:val="22"/>
        </w:rPr>
        <w:t xml:space="preserve">policy and limits on reimbursable travel-related expenses are listed below.  </w:t>
      </w:r>
    </w:p>
    <w:p w:rsidR="00CB0CF9" w:rsidRPr="006967DF" w:rsidRDefault="00CB0CF9" w:rsidP="00CB0CF9">
      <w:pPr>
        <w:rPr>
          <w:rFonts w:cs="Arial"/>
          <w:sz w:val="22"/>
          <w:szCs w:val="22"/>
        </w:rPr>
      </w:pPr>
    </w:p>
    <w:p w:rsidR="00CB0CF9" w:rsidRPr="006967DF" w:rsidRDefault="00CB0CF9" w:rsidP="00CB0CF9">
      <w:pPr>
        <w:rPr>
          <w:rFonts w:cs="Arial"/>
          <w:sz w:val="22"/>
          <w:szCs w:val="22"/>
        </w:rPr>
      </w:pPr>
      <w:r w:rsidRPr="006967DF">
        <w:rPr>
          <w:rFonts w:cs="Arial"/>
          <w:b/>
          <w:bCs/>
          <w:sz w:val="22"/>
          <w:szCs w:val="22"/>
        </w:rPr>
        <w:t>Lodging</w:t>
      </w:r>
      <w:r w:rsidRPr="006967DF">
        <w:rPr>
          <w:rFonts w:cs="Arial"/>
          <w:sz w:val="22"/>
          <w:szCs w:val="22"/>
        </w:rPr>
        <w:t xml:space="preserve"> – Receipts are required and each day of lodging claimed must be listed separately.  Maximum rates are listed below.  </w:t>
      </w:r>
    </w:p>
    <w:p w:rsidR="00CB0CF9" w:rsidRPr="006967DF" w:rsidRDefault="00CB0CF9" w:rsidP="00CB0CF9">
      <w:pPr>
        <w:rPr>
          <w:rFonts w:cs="Arial"/>
          <w:sz w:val="22"/>
          <w:szCs w:val="22"/>
        </w:rPr>
      </w:pPr>
    </w:p>
    <w:p w:rsidR="00CB0CF9" w:rsidRPr="006967DF" w:rsidRDefault="00CB0CF9" w:rsidP="00CB0CF9">
      <w:pPr>
        <w:tabs>
          <w:tab w:val="left" w:pos="360"/>
        </w:tabs>
        <w:ind w:left="288"/>
        <w:rPr>
          <w:rFonts w:cs="Arial"/>
          <w:sz w:val="22"/>
          <w:szCs w:val="22"/>
        </w:rPr>
      </w:pPr>
      <w:r w:rsidRPr="006967DF">
        <w:rPr>
          <w:rFonts w:cs="Arial"/>
          <w:sz w:val="22"/>
          <w:szCs w:val="22"/>
        </w:rPr>
        <w:t>1.</w:t>
      </w:r>
      <w:r w:rsidRPr="006967DF">
        <w:rPr>
          <w:rFonts w:cs="Arial"/>
          <w:sz w:val="22"/>
          <w:szCs w:val="22"/>
        </w:rPr>
        <w:tab/>
        <w:t xml:space="preserve">In-state - Actual costs are reimbursable up to a maximum of $110 per day, plus tax and energy surcharge.  Within the counties of </w:t>
      </w:r>
      <w:smartTag w:uri="urn:schemas-microsoft-com:office:smarttags" w:element="City">
        <w:r w:rsidRPr="006967DF">
          <w:rPr>
            <w:rFonts w:cs="Arial"/>
            <w:sz w:val="22"/>
            <w:szCs w:val="22"/>
          </w:rPr>
          <w:t>Alameda</w:t>
        </w:r>
      </w:smartTag>
      <w:r w:rsidRPr="006967DF">
        <w:rPr>
          <w:rFonts w:cs="Arial"/>
          <w:sz w:val="22"/>
          <w:szCs w:val="22"/>
        </w:rPr>
        <w:t xml:space="preserve">, </w:t>
      </w:r>
      <w:smartTag w:uri="urn:schemas-microsoft-com:office:smarttags" w:element="City">
        <w:r w:rsidRPr="006967DF">
          <w:rPr>
            <w:rFonts w:cs="Arial"/>
            <w:sz w:val="22"/>
            <w:szCs w:val="22"/>
          </w:rPr>
          <w:t>San Francisco</w:t>
        </w:r>
      </w:smartTag>
      <w:r w:rsidRPr="006967DF">
        <w:rPr>
          <w:rFonts w:cs="Arial"/>
          <w:sz w:val="22"/>
          <w:szCs w:val="22"/>
        </w:rPr>
        <w:t xml:space="preserve">, </w:t>
      </w:r>
      <w:smartTag w:uri="urn:schemas-microsoft-com:office:smarttags" w:element="City">
        <w:r w:rsidRPr="006967DF">
          <w:rPr>
            <w:rFonts w:cs="Arial"/>
            <w:sz w:val="22"/>
            <w:szCs w:val="22"/>
          </w:rPr>
          <w:t>San Mateo</w:t>
        </w:r>
      </w:smartTag>
      <w:r w:rsidRPr="006967DF">
        <w:rPr>
          <w:rFonts w:cs="Arial"/>
          <w:sz w:val="22"/>
          <w:szCs w:val="22"/>
        </w:rPr>
        <w:t xml:space="preserve">, and </w:t>
      </w:r>
      <w:smartTag w:uri="urn:schemas-microsoft-com:office:smarttags" w:element="City">
        <w:smartTag w:uri="urn:schemas-microsoft-com:office:smarttags" w:element="place">
          <w:r w:rsidRPr="006967DF">
            <w:rPr>
              <w:rFonts w:cs="Arial"/>
              <w:sz w:val="22"/>
              <w:szCs w:val="22"/>
            </w:rPr>
            <w:t>Santa Clara</w:t>
          </w:r>
        </w:smartTag>
      </w:smartTag>
      <w:r w:rsidRPr="006967DF">
        <w:rPr>
          <w:rFonts w:cs="Arial"/>
          <w:sz w:val="22"/>
          <w:szCs w:val="22"/>
        </w:rPr>
        <w:t>, the maximum rate is $140, plus tax and energy surcharge.</w:t>
      </w:r>
    </w:p>
    <w:p w:rsidR="00CB0CF9" w:rsidRPr="006967DF" w:rsidRDefault="00CB0CF9" w:rsidP="00CB0CF9">
      <w:pPr>
        <w:tabs>
          <w:tab w:val="left" w:pos="360"/>
        </w:tabs>
        <w:ind w:left="288"/>
        <w:rPr>
          <w:rFonts w:cs="Arial"/>
          <w:sz w:val="22"/>
          <w:szCs w:val="22"/>
        </w:rPr>
      </w:pPr>
      <w:r w:rsidRPr="006967DF">
        <w:rPr>
          <w:rFonts w:cs="Arial"/>
          <w:sz w:val="22"/>
          <w:szCs w:val="22"/>
        </w:rPr>
        <w:t>2.</w:t>
      </w:r>
      <w:r w:rsidRPr="006967DF">
        <w:rPr>
          <w:rFonts w:cs="Arial"/>
          <w:sz w:val="22"/>
          <w:szCs w:val="22"/>
        </w:rPr>
        <w:tab/>
        <w:t>Out-of-state – Actual costs are reimbursable with appropriate prior approval.</w:t>
      </w:r>
    </w:p>
    <w:p w:rsidR="00CB0CF9" w:rsidRPr="006967DF" w:rsidRDefault="00CB0CF9" w:rsidP="00CB0CF9">
      <w:pPr>
        <w:rPr>
          <w:rFonts w:cs="Arial"/>
          <w:sz w:val="22"/>
          <w:szCs w:val="22"/>
        </w:rPr>
      </w:pPr>
    </w:p>
    <w:p w:rsidR="00CB0CF9" w:rsidRPr="006967DF" w:rsidRDefault="00CB0CF9" w:rsidP="00CB0CF9">
      <w:pPr>
        <w:rPr>
          <w:rFonts w:cs="Arial"/>
          <w:sz w:val="22"/>
          <w:szCs w:val="22"/>
        </w:rPr>
      </w:pPr>
      <w:r w:rsidRPr="006967DF">
        <w:rPr>
          <w:rFonts w:cs="Arial"/>
          <w:b/>
          <w:bCs/>
          <w:sz w:val="22"/>
          <w:szCs w:val="22"/>
        </w:rPr>
        <w:t>Meals</w:t>
      </w:r>
      <w:r w:rsidRPr="006967DF">
        <w:rPr>
          <w:rFonts w:cs="Arial"/>
          <w:sz w:val="22"/>
          <w:szCs w:val="22"/>
        </w:rPr>
        <w:t xml:space="preserve"> – Actual costs are reimbursable up to the limits stated below for continuous travel of more than 24 hours.</w:t>
      </w:r>
    </w:p>
    <w:p w:rsidR="00CB0CF9" w:rsidRPr="006967DF" w:rsidRDefault="00CB0CF9" w:rsidP="00CB0CF9">
      <w:pPr>
        <w:rPr>
          <w:rFonts w:cs="Arial"/>
          <w:sz w:val="22"/>
          <w:szCs w:val="22"/>
        </w:rPr>
      </w:pPr>
    </w:p>
    <w:p w:rsidR="00CB0CF9" w:rsidRPr="006967DF" w:rsidRDefault="00CB0CF9" w:rsidP="00CB0CF9">
      <w:pPr>
        <w:tabs>
          <w:tab w:val="left" w:pos="360"/>
        </w:tabs>
        <w:ind w:left="288"/>
        <w:rPr>
          <w:rFonts w:cs="Arial"/>
          <w:sz w:val="22"/>
          <w:szCs w:val="22"/>
        </w:rPr>
      </w:pPr>
      <w:r w:rsidRPr="006967DF">
        <w:rPr>
          <w:rFonts w:cs="Arial"/>
          <w:sz w:val="22"/>
          <w:szCs w:val="22"/>
        </w:rPr>
        <w:t>1.</w:t>
      </w:r>
      <w:r w:rsidRPr="006967DF">
        <w:rPr>
          <w:rFonts w:cs="Arial"/>
          <w:sz w:val="22"/>
          <w:szCs w:val="22"/>
        </w:rPr>
        <w:tab/>
        <w:t>Breakfast – Up to $6.</w:t>
      </w:r>
    </w:p>
    <w:p w:rsidR="00CB0CF9" w:rsidRPr="006967DF" w:rsidRDefault="00CB0CF9" w:rsidP="00CB0CF9">
      <w:pPr>
        <w:tabs>
          <w:tab w:val="left" w:pos="360"/>
        </w:tabs>
        <w:ind w:left="288"/>
        <w:rPr>
          <w:rFonts w:cs="Arial"/>
          <w:sz w:val="22"/>
          <w:szCs w:val="22"/>
        </w:rPr>
      </w:pPr>
      <w:r w:rsidRPr="006967DF">
        <w:rPr>
          <w:rFonts w:cs="Arial"/>
          <w:sz w:val="22"/>
          <w:szCs w:val="22"/>
        </w:rPr>
        <w:t>2.</w:t>
      </w:r>
      <w:r w:rsidRPr="006967DF">
        <w:rPr>
          <w:rFonts w:cs="Arial"/>
          <w:sz w:val="22"/>
          <w:szCs w:val="22"/>
        </w:rPr>
        <w:tab/>
        <w:t>Lunch – Up to $10.</w:t>
      </w:r>
    </w:p>
    <w:p w:rsidR="00CB0CF9" w:rsidRPr="006967DF" w:rsidRDefault="00CB0CF9" w:rsidP="00CB0CF9">
      <w:pPr>
        <w:tabs>
          <w:tab w:val="left" w:pos="360"/>
        </w:tabs>
        <w:ind w:left="288"/>
        <w:rPr>
          <w:rFonts w:cs="Arial"/>
          <w:sz w:val="22"/>
          <w:szCs w:val="22"/>
        </w:rPr>
      </w:pPr>
      <w:r w:rsidRPr="006967DF">
        <w:rPr>
          <w:rFonts w:cs="Arial"/>
          <w:sz w:val="22"/>
          <w:szCs w:val="22"/>
        </w:rPr>
        <w:t>3.</w:t>
      </w:r>
      <w:r w:rsidRPr="006967DF">
        <w:rPr>
          <w:rFonts w:cs="Arial"/>
          <w:sz w:val="22"/>
          <w:szCs w:val="22"/>
        </w:rPr>
        <w:tab/>
        <w:t>Dinner – Up to $18.</w:t>
      </w:r>
    </w:p>
    <w:p w:rsidR="00CB0CF9" w:rsidRPr="006967DF" w:rsidRDefault="00CB0CF9" w:rsidP="00CB0CF9">
      <w:pPr>
        <w:rPr>
          <w:rFonts w:cs="Arial"/>
          <w:sz w:val="22"/>
          <w:szCs w:val="22"/>
        </w:rPr>
      </w:pPr>
    </w:p>
    <w:p w:rsidR="00CB0CF9" w:rsidRPr="006967DF" w:rsidRDefault="00CB0CF9" w:rsidP="00CB0CF9">
      <w:pPr>
        <w:rPr>
          <w:rFonts w:cs="Arial"/>
          <w:sz w:val="22"/>
          <w:szCs w:val="22"/>
        </w:rPr>
      </w:pPr>
      <w:r w:rsidRPr="006967DF">
        <w:rPr>
          <w:rFonts w:cs="Arial"/>
          <w:sz w:val="22"/>
          <w:szCs w:val="22"/>
        </w:rPr>
        <w:t>For continuous travel of less than 24 hours, actual expenses up to the above limits may are reimbursable if:</w:t>
      </w:r>
    </w:p>
    <w:p w:rsidR="00CB0CF9" w:rsidRPr="006967DF" w:rsidRDefault="00CB0CF9" w:rsidP="00CB0CF9">
      <w:pPr>
        <w:rPr>
          <w:rFonts w:cs="Arial"/>
          <w:sz w:val="22"/>
          <w:szCs w:val="22"/>
        </w:rPr>
      </w:pPr>
    </w:p>
    <w:p w:rsidR="00CB0CF9" w:rsidRPr="006967DF" w:rsidRDefault="00CB0CF9" w:rsidP="00CB0CF9">
      <w:pPr>
        <w:tabs>
          <w:tab w:val="left" w:pos="360"/>
        </w:tabs>
        <w:ind w:left="288"/>
        <w:rPr>
          <w:rFonts w:cs="Arial"/>
          <w:sz w:val="22"/>
          <w:szCs w:val="22"/>
        </w:rPr>
      </w:pPr>
      <w:r w:rsidRPr="006967DF">
        <w:rPr>
          <w:rFonts w:cs="Arial"/>
          <w:sz w:val="22"/>
          <w:szCs w:val="22"/>
        </w:rPr>
        <w:t>1.</w:t>
      </w:r>
      <w:r w:rsidRPr="006967DF">
        <w:rPr>
          <w:rFonts w:cs="Arial"/>
          <w:sz w:val="22"/>
          <w:szCs w:val="22"/>
        </w:rPr>
        <w:tab/>
        <w:t>Travel begins one hour before normal work hours – Breakfast may be claimed.</w:t>
      </w:r>
    </w:p>
    <w:p w:rsidR="00CB0CF9" w:rsidRPr="006967DF" w:rsidRDefault="00CB0CF9" w:rsidP="00CB0CF9">
      <w:pPr>
        <w:tabs>
          <w:tab w:val="left" w:pos="360"/>
        </w:tabs>
        <w:ind w:left="288"/>
        <w:rPr>
          <w:rFonts w:cs="Arial"/>
          <w:sz w:val="22"/>
          <w:szCs w:val="22"/>
        </w:rPr>
      </w:pPr>
      <w:r w:rsidRPr="006967DF">
        <w:rPr>
          <w:rFonts w:cs="Arial"/>
          <w:sz w:val="22"/>
          <w:szCs w:val="22"/>
        </w:rPr>
        <w:t>2.</w:t>
      </w:r>
      <w:r w:rsidRPr="006967DF">
        <w:rPr>
          <w:rFonts w:cs="Arial"/>
          <w:sz w:val="22"/>
          <w:szCs w:val="22"/>
        </w:rPr>
        <w:tab/>
        <w:t>Travel ends one hour after normal work hours – Dinner may be claimed.</w:t>
      </w:r>
    </w:p>
    <w:p w:rsidR="00CB0CF9" w:rsidRPr="006967DF" w:rsidRDefault="00CB0CF9" w:rsidP="00CB0CF9">
      <w:pPr>
        <w:tabs>
          <w:tab w:val="left" w:pos="360"/>
        </w:tabs>
        <w:ind w:left="288" w:firstLine="360"/>
        <w:rPr>
          <w:rFonts w:cs="Arial"/>
          <w:sz w:val="22"/>
          <w:szCs w:val="22"/>
        </w:rPr>
      </w:pPr>
      <w:r w:rsidRPr="006967DF">
        <w:rPr>
          <w:rFonts w:cs="Arial"/>
          <w:sz w:val="22"/>
          <w:szCs w:val="22"/>
        </w:rPr>
        <w:t>Lunch may not be claimed on trips of less than 24 hours.</w:t>
      </w:r>
    </w:p>
    <w:p w:rsidR="00CB0CF9" w:rsidRPr="006967DF" w:rsidRDefault="00CB0CF9" w:rsidP="00CB0CF9">
      <w:pPr>
        <w:rPr>
          <w:rFonts w:cs="Arial"/>
          <w:sz w:val="22"/>
          <w:szCs w:val="22"/>
        </w:rPr>
      </w:pPr>
    </w:p>
    <w:p w:rsidR="00CB0CF9" w:rsidRPr="006967DF" w:rsidRDefault="00CB0CF9" w:rsidP="00CB0CF9">
      <w:pPr>
        <w:rPr>
          <w:rFonts w:cs="Arial"/>
          <w:sz w:val="22"/>
          <w:szCs w:val="22"/>
        </w:rPr>
      </w:pPr>
      <w:r w:rsidRPr="006967DF">
        <w:rPr>
          <w:rFonts w:cs="Arial"/>
          <w:b/>
          <w:bCs/>
          <w:sz w:val="22"/>
          <w:szCs w:val="22"/>
        </w:rPr>
        <w:t>Incidental Expenses</w:t>
      </w:r>
      <w:r w:rsidRPr="006967DF">
        <w:rPr>
          <w:rFonts w:cs="Arial"/>
          <w:sz w:val="22"/>
          <w:szCs w:val="22"/>
        </w:rPr>
        <w:t xml:space="preserve"> – Up to $6 per day.  Incidentals are not reimbursable for one-day trips; they may only be claimed after 24 hours.</w:t>
      </w:r>
    </w:p>
    <w:p w:rsidR="00CB0CF9" w:rsidRPr="006967DF" w:rsidRDefault="00CB0CF9" w:rsidP="00CB0CF9">
      <w:pPr>
        <w:rPr>
          <w:rFonts w:cs="Arial"/>
          <w:sz w:val="22"/>
          <w:szCs w:val="22"/>
        </w:rPr>
      </w:pPr>
    </w:p>
    <w:p w:rsidR="00CB0CF9" w:rsidRPr="006967DF" w:rsidRDefault="00CB0CF9" w:rsidP="00CB0CF9">
      <w:pPr>
        <w:rPr>
          <w:rFonts w:cs="Arial"/>
          <w:sz w:val="22"/>
          <w:szCs w:val="22"/>
        </w:rPr>
      </w:pPr>
      <w:r w:rsidRPr="006967DF">
        <w:rPr>
          <w:rFonts w:cs="Arial"/>
          <w:b/>
          <w:bCs/>
          <w:sz w:val="22"/>
          <w:szCs w:val="22"/>
        </w:rPr>
        <w:t>Transportation</w:t>
      </w:r>
      <w:r w:rsidRPr="006967DF">
        <w:rPr>
          <w:rFonts w:cs="Arial"/>
          <w:sz w:val="22"/>
          <w:szCs w:val="22"/>
        </w:rPr>
        <w:t xml:space="preserve"> – The actual cost of tickets for air, rail, bus, rental car, or other forms of public transportation is reimbursable.  The lowest cost ticket available must be purchased.  Receipts are required for rental cars and air travel.  For ticketless travel, the traveler’s itinerary may be submitted in lieu of a receipt.</w:t>
      </w:r>
    </w:p>
    <w:p w:rsidR="00CB0CF9" w:rsidRPr="006967DF" w:rsidRDefault="00CB0CF9" w:rsidP="00CB0CF9">
      <w:pPr>
        <w:rPr>
          <w:rFonts w:cs="Arial"/>
          <w:sz w:val="22"/>
          <w:szCs w:val="22"/>
        </w:rPr>
      </w:pPr>
    </w:p>
    <w:p w:rsidR="00CB0CF9" w:rsidRPr="006967DF" w:rsidRDefault="00CB0CF9" w:rsidP="00CB0CF9">
      <w:pPr>
        <w:tabs>
          <w:tab w:val="left" w:pos="360"/>
        </w:tabs>
        <w:ind w:left="648" w:hanging="360"/>
        <w:rPr>
          <w:rFonts w:cs="Arial"/>
          <w:sz w:val="22"/>
          <w:szCs w:val="22"/>
        </w:rPr>
      </w:pPr>
      <w:r w:rsidRPr="006967DF">
        <w:rPr>
          <w:rFonts w:cs="Arial"/>
          <w:sz w:val="22"/>
          <w:szCs w:val="22"/>
        </w:rPr>
        <w:t>1.</w:t>
      </w:r>
      <w:r w:rsidRPr="006967DF">
        <w:rPr>
          <w:rFonts w:cs="Arial"/>
          <w:sz w:val="22"/>
          <w:szCs w:val="22"/>
        </w:rPr>
        <w:tab/>
        <w:t>The actual costs of cab fare, public parking, and tolls are reimbursable. Receipts are required for all expenses of $3.50 or more.</w:t>
      </w:r>
    </w:p>
    <w:p w:rsidR="00CB0CF9" w:rsidRPr="006967DF" w:rsidRDefault="00CB0CF9" w:rsidP="00CB0CF9">
      <w:pPr>
        <w:tabs>
          <w:tab w:val="left" w:pos="360"/>
        </w:tabs>
        <w:ind w:left="288"/>
        <w:rPr>
          <w:rFonts w:cs="Arial"/>
          <w:sz w:val="22"/>
          <w:szCs w:val="22"/>
        </w:rPr>
      </w:pPr>
      <w:r w:rsidRPr="006967DF">
        <w:rPr>
          <w:rFonts w:cs="Arial"/>
          <w:sz w:val="22"/>
          <w:szCs w:val="22"/>
        </w:rPr>
        <w:t>2.</w:t>
      </w:r>
      <w:r w:rsidRPr="006967DF">
        <w:rPr>
          <w:rFonts w:cs="Arial"/>
          <w:sz w:val="22"/>
          <w:szCs w:val="22"/>
        </w:rPr>
        <w:tab/>
        <w:t>Mileage – Personal vehicle mileage is rei</w:t>
      </w:r>
      <w:r w:rsidRPr="00CC3217">
        <w:rPr>
          <w:rFonts w:cs="Arial"/>
          <w:sz w:val="22"/>
          <w:szCs w:val="22"/>
        </w:rPr>
        <w:t>mbursable at a rate of $</w:t>
      </w:r>
      <w:r w:rsidR="00CC3217" w:rsidRPr="00CC3217">
        <w:rPr>
          <w:rFonts w:cs="Arial"/>
          <w:sz w:val="22"/>
          <w:szCs w:val="22"/>
        </w:rPr>
        <w:t>.485</w:t>
      </w:r>
      <w:r w:rsidRPr="00CC3217">
        <w:rPr>
          <w:rFonts w:cs="Arial"/>
          <w:sz w:val="22"/>
          <w:szCs w:val="22"/>
        </w:rPr>
        <w:t xml:space="preserve"> per mile</w:t>
      </w:r>
    </w:p>
    <w:p w:rsidR="00CB0CF9" w:rsidRPr="006967DF" w:rsidRDefault="00CB0CF9" w:rsidP="00CB0CF9">
      <w:pPr>
        <w:pStyle w:val="CommentText"/>
        <w:rPr>
          <w:sz w:val="22"/>
          <w:szCs w:val="22"/>
        </w:rPr>
      </w:pPr>
    </w:p>
    <w:p w:rsidR="00CB0CF9" w:rsidRPr="006967DF" w:rsidRDefault="00CB0CF9" w:rsidP="00CB0CF9">
      <w:pPr>
        <w:pStyle w:val="CommentText"/>
        <w:rPr>
          <w:sz w:val="22"/>
          <w:szCs w:val="22"/>
        </w:rPr>
        <w:sectPr w:rsidR="00CB0CF9" w:rsidRPr="006967DF">
          <w:headerReference w:type="default" r:id="rId30"/>
          <w:footerReference w:type="default" r:id="rId31"/>
          <w:pgSz w:w="12240" w:h="15840" w:code="1"/>
          <w:pgMar w:top="1296" w:right="1526" w:bottom="1440" w:left="1440" w:header="720" w:footer="720" w:gutter="0"/>
          <w:cols w:space="720"/>
        </w:sect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CB0CF9" w:rsidRPr="006967DF" w:rsidRDefault="00CB0CF9" w:rsidP="00CB0CF9">
      <w:pPr>
        <w:pStyle w:val="CommentText"/>
        <w:jc w:val="center"/>
        <w:rPr>
          <w:b/>
          <w:bCs/>
          <w:sz w:val="22"/>
          <w:szCs w:val="22"/>
        </w:rPr>
      </w:pPr>
      <w:r w:rsidRPr="006967DF">
        <w:rPr>
          <w:b/>
          <w:bCs/>
          <w:sz w:val="22"/>
          <w:szCs w:val="22"/>
        </w:rPr>
        <w:t>SCHEDULE 1 – DESCRIPTION OF PRODUCTS AND SERVICES</w:t>
      </w:r>
    </w:p>
    <w:p w:rsidR="00CB0CF9" w:rsidRPr="006967DF" w:rsidRDefault="00CB0CF9" w:rsidP="00CB0CF9">
      <w:pPr>
        <w:rPr>
          <w:sz w:val="22"/>
          <w:szCs w:val="22"/>
        </w:rPr>
      </w:pPr>
    </w:p>
    <w:p w:rsidR="00CB0CF9" w:rsidRDefault="00CB0CF9" w:rsidP="00B312B1">
      <w:pPr>
        <w:rPr>
          <w:sz w:val="22"/>
          <w:szCs w:val="22"/>
        </w:rPr>
      </w:pPr>
      <w:r w:rsidRPr="006967DF">
        <w:rPr>
          <w:sz w:val="22"/>
          <w:szCs w:val="22"/>
        </w:rPr>
        <w:t xml:space="preserve">[Schedule 1 is part of the </w:t>
      </w:r>
      <w:r w:rsidR="00197BBC">
        <w:rPr>
          <w:sz w:val="22"/>
          <w:szCs w:val="22"/>
        </w:rPr>
        <w:t>Leveraged Procurement</w:t>
      </w:r>
      <w:r w:rsidRPr="006967DF">
        <w:rPr>
          <w:sz w:val="22"/>
          <w:szCs w:val="22"/>
        </w:rPr>
        <w:t xml:space="preserve"> Agreement and will be developed based on </w:t>
      </w:r>
      <w:r w:rsidR="00361D8B">
        <w:rPr>
          <w:sz w:val="22"/>
          <w:szCs w:val="22"/>
        </w:rPr>
        <w:t>Propose</w:t>
      </w:r>
      <w:r w:rsidR="00361D8B" w:rsidRPr="006967DF">
        <w:rPr>
          <w:sz w:val="22"/>
          <w:szCs w:val="22"/>
        </w:rPr>
        <w:t>r’s</w:t>
      </w:r>
      <w:r w:rsidRPr="006967DF">
        <w:rPr>
          <w:sz w:val="22"/>
          <w:szCs w:val="22"/>
        </w:rPr>
        <w:t xml:space="preserve"> proposal.]</w:t>
      </w:r>
    </w:p>
    <w:p w:rsidR="00197BBC" w:rsidRDefault="00197BBC" w:rsidP="00B312B1">
      <w:pPr>
        <w:rPr>
          <w:sz w:val="22"/>
          <w:szCs w:val="22"/>
        </w:rPr>
      </w:pPr>
    </w:p>
    <w:p w:rsidR="00197BBC" w:rsidRDefault="00197BBC" w:rsidP="00B312B1">
      <w:pPr>
        <w:rPr>
          <w:sz w:val="22"/>
          <w:szCs w:val="22"/>
        </w:rPr>
      </w:pPr>
    </w:p>
    <w:p w:rsidR="00197BBC" w:rsidRDefault="00197BBC" w:rsidP="00B312B1">
      <w:pPr>
        <w:rPr>
          <w:sz w:val="22"/>
          <w:szCs w:val="22"/>
        </w:rPr>
      </w:pPr>
    </w:p>
    <w:p w:rsidR="00197BBC" w:rsidRDefault="00197BBC" w:rsidP="00B312B1">
      <w:pPr>
        <w:rPr>
          <w:sz w:val="22"/>
          <w:szCs w:val="22"/>
        </w:rPr>
      </w:pPr>
    </w:p>
    <w:p w:rsidR="00197BBC" w:rsidRDefault="00197BBC" w:rsidP="00B312B1">
      <w:pPr>
        <w:rPr>
          <w:sz w:val="22"/>
          <w:szCs w:val="22"/>
        </w:rPr>
      </w:pPr>
    </w:p>
    <w:p w:rsidR="00197BBC" w:rsidRDefault="00197BBC" w:rsidP="00B312B1">
      <w:pPr>
        <w:rPr>
          <w:sz w:val="22"/>
          <w:szCs w:val="22"/>
        </w:rPr>
      </w:pPr>
    </w:p>
    <w:p w:rsidR="00197BBC" w:rsidRDefault="00197BBC" w:rsidP="00B312B1">
      <w:pPr>
        <w:rPr>
          <w:sz w:val="22"/>
          <w:szCs w:val="22"/>
        </w:rPr>
      </w:pPr>
    </w:p>
    <w:p w:rsidR="00197BBC" w:rsidRDefault="00197BBC" w:rsidP="00B312B1">
      <w:pPr>
        <w:rPr>
          <w:sz w:val="22"/>
          <w:szCs w:val="22"/>
        </w:rPr>
      </w:pPr>
    </w:p>
    <w:p w:rsidR="00197BBC" w:rsidRDefault="00197BBC" w:rsidP="00B312B1">
      <w:pPr>
        <w:rPr>
          <w:sz w:val="22"/>
          <w:szCs w:val="22"/>
        </w:rPr>
      </w:pPr>
    </w:p>
    <w:p w:rsidR="00197BBC" w:rsidRDefault="00197BBC" w:rsidP="00B312B1">
      <w:pPr>
        <w:rPr>
          <w:sz w:val="22"/>
          <w:szCs w:val="22"/>
        </w:rPr>
      </w:pPr>
    </w:p>
    <w:p w:rsidR="00197BBC" w:rsidRPr="006967DF" w:rsidRDefault="00197BBC" w:rsidP="00B312B1">
      <w:pPr>
        <w:rPr>
          <w:sz w:val="22"/>
          <w:szCs w:val="22"/>
        </w:rPr>
      </w:pPr>
    </w:p>
    <w:p w:rsidR="00CB0CF9" w:rsidRPr="006967DF" w:rsidRDefault="00CB0CF9" w:rsidP="00CB0CF9">
      <w:pPr>
        <w:jc w:val="center"/>
        <w:rPr>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197BBC" w:rsidRDefault="00197BBC" w:rsidP="00CB0CF9">
      <w:pPr>
        <w:pStyle w:val="CommentText"/>
        <w:jc w:val="center"/>
        <w:rPr>
          <w:b/>
          <w:bCs/>
          <w:sz w:val="22"/>
          <w:szCs w:val="22"/>
        </w:rPr>
      </w:pPr>
    </w:p>
    <w:p w:rsidR="00CB0CF9" w:rsidRPr="006967DF" w:rsidRDefault="00CB0CF9" w:rsidP="00CB0CF9">
      <w:pPr>
        <w:pStyle w:val="CommentText"/>
        <w:jc w:val="center"/>
        <w:rPr>
          <w:b/>
          <w:bCs/>
          <w:sz w:val="22"/>
          <w:szCs w:val="22"/>
        </w:rPr>
      </w:pPr>
      <w:r w:rsidRPr="006967DF">
        <w:rPr>
          <w:b/>
          <w:bCs/>
          <w:sz w:val="22"/>
          <w:szCs w:val="22"/>
        </w:rPr>
        <w:lastRenderedPageBreak/>
        <w:t>SCHEDULE 2 – SUPPLEMENTAL TERMS AND CONDITIONS</w:t>
      </w:r>
    </w:p>
    <w:p w:rsidR="00CB0CF9" w:rsidRPr="006967DF" w:rsidRDefault="00CB0CF9" w:rsidP="00CB0CF9">
      <w:pPr>
        <w:rPr>
          <w:sz w:val="22"/>
          <w:szCs w:val="22"/>
        </w:rPr>
      </w:pPr>
    </w:p>
    <w:p w:rsidR="00CB0CF9" w:rsidRDefault="00CB0CF9" w:rsidP="00B312B1">
      <w:pPr>
        <w:rPr>
          <w:sz w:val="22"/>
          <w:szCs w:val="22"/>
        </w:rPr>
      </w:pPr>
      <w:r w:rsidRPr="006967DF">
        <w:rPr>
          <w:sz w:val="22"/>
          <w:szCs w:val="22"/>
        </w:rPr>
        <w:t xml:space="preserve">[Schedule 2 includes negotiated terms and conditions applicable to </w:t>
      </w:r>
      <w:r w:rsidR="008F4533">
        <w:rPr>
          <w:sz w:val="22"/>
          <w:szCs w:val="22"/>
        </w:rPr>
        <w:t>Proposer</w:t>
      </w:r>
      <w:r w:rsidR="00852347">
        <w:rPr>
          <w:sz w:val="22"/>
          <w:szCs w:val="22"/>
        </w:rPr>
        <w:t xml:space="preserve"> </w:t>
      </w:r>
      <w:r w:rsidRPr="006967DF">
        <w:rPr>
          <w:sz w:val="22"/>
          <w:szCs w:val="22"/>
        </w:rPr>
        <w:t xml:space="preserve">’s maintenance services and will be included in the final </w:t>
      </w:r>
      <w:r w:rsidR="00197BBC">
        <w:rPr>
          <w:sz w:val="22"/>
          <w:szCs w:val="22"/>
        </w:rPr>
        <w:t>Leveraged Procurement</w:t>
      </w:r>
      <w:r w:rsidRPr="006967DF">
        <w:rPr>
          <w:sz w:val="22"/>
          <w:szCs w:val="22"/>
        </w:rPr>
        <w:t xml:space="preserve"> Agreement.  The RFP requires the </w:t>
      </w:r>
      <w:r w:rsidR="008F4533">
        <w:rPr>
          <w:sz w:val="22"/>
          <w:szCs w:val="22"/>
        </w:rPr>
        <w:t>proposer</w:t>
      </w:r>
      <w:r w:rsidRPr="006967DF">
        <w:rPr>
          <w:sz w:val="22"/>
          <w:szCs w:val="22"/>
        </w:rPr>
        <w:t xml:space="preserve"> to submit their terms and conditions applicable to their maintenance services.]</w:t>
      </w:r>
    </w:p>
    <w:p w:rsidR="00B312B1" w:rsidRDefault="00B312B1"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197BBC" w:rsidRDefault="00197BBC" w:rsidP="00CB0CF9">
      <w:pPr>
        <w:jc w:val="center"/>
        <w:rPr>
          <w:sz w:val="22"/>
          <w:szCs w:val="22"/>
        </w:rPr>
      </w:pPr>
    </w:p>
    <w:p w:rsidR="00B312B1" w:rsidRPr="006967DF" w:rsidRDefault="00B312B1" w:rsidP="00B312B1">
      <w:pPr>
        <w:pStyle w:val="CommentText"/>
        <w:jc w:val="center"/>
        <w:rPr>
          <w:b/>
          <w:bCs/>
          <w:sz w:val="22"/>
          <w:szCs w:val="22"/>
        </w:rPr>
      </w:pPr>
      <w:r w:rsidRPr="006967DF">
        <w:rPr>
          <w:b/>
          <w:bCs/>
          <w:sz w:val="22"/>
          <w:szCs w:val="22"/>
        </w:rPr>
        <w:lastRenderedPageBreak/>
        <w:t xml:space="preserve">SCHEDULE </w:t>
      </w:r>
      <w:r>
        <w:rPr>
          <w:b/>
          <w:bCs/>
          <w:sz w:val="22"/>
          <w:szCs w:val="22"/>
        </w:rPr>
        <w:t>3</w:t>
      </w:r>
      <w:r w:rsidRPr="006967DF">
        <w:rPr>
          <w:b/>
          <w:bCs/>
          <w:sz w:val="22"/>
          <w:szCs w:val="22"/>
        </w:rPr>
        <w:t xml:space="preserve"> – </w:t>
      </w:r>
      <w:r>
        <w:rPr>
          <w:b/>
          <w:bCs/>
          <w:sz w:val="22"/>
          <w:szCs w:val="22"/>
        </w:rPr>
        <w:t>WORK ORDER FORM</w:t>
      </w:r>
    </w:p>
    <w:p w:rsidR="00B312B1" w:rsidRPr="006967DF" w:rsidRDefault="00B312B1" w:rsidP="00B312B1">
      <w:pPr>
        <w:rPr>
          <w:sz w:val="22"/>
          <w:szCs w:val="22"/>
        </w:rPr>
      </w:pPr>
    </w:p>
    <w:p w:rsidR="00B312B1" w:rsidRDefault="00B312B1" w:rsidP="00B312B1">
      <w:pPr>
        <w:rPr>
          <w:sz w:val="22"/>
          <w:szCs w:val="22"/>
        </w:rPr>
      </w:pPr>
      <w:r w:rsidRPr="006967DF">
        <w:rPr>
          <w:sz w:val="22"/>
          <w:szCs w:val="22"/>
        </w:rPr>
        <w:t xml:space="preserve">[Schedule </w:t>
      </w:r>
      <w:r>
        <w:rPr>
          <w:sz w:val="22"/>
          <w:szCs w:val="22"/>
        </w:rPr>
        <w:t xml:space="preserve">3 will be provided by Contractor and included in the </w:t>
      </w:r>
      <w:r w:rsidR="00197BBC">
        <w:rPr>
          <w:sz w:val="22"/>
          <w:szCs w:val="22"/>
        </w:rPr>
        <w:t>Leveraged Procurement</w:t>
      </w:r>
      <w:r>
        <w:rPr>
          <w:sz w:val="22"/>
          <w:szCs w:val="22"/>
        </w:rPr>
        <w:t xml:space="preserve"> Agreement upon review and approval of the AOC</w:t>
      </w:r>
      <w:r w:rsidRPr="006967DF">
        <w:rPr>
          <w:sz w:val="22"/>
          <w:szCs w:val="22"/>
        </w:rPr>
        <w:t>.]</w:t>
      </w:r>
    </w:p>
    <w:p w:rsidR="00B312B1" w:rsidRDefault="00B312B1" w:rsidP="00CB0CF9">
      <w:pPr>
        <w:pStyle w:val="CommentText"/>
        <w:rPr>
          <w:sz w:val="22"/>
          <w:szCs w:val="22"/>
        </w:rPr>
        <w:sectPr w:rsidR="00B312B1">
          <w:pgSz w:w="12240" w:h="15840" w:code="1"/>
          <w:pgMar w:top="1296" w:right="1526" w:bottom="1440" w:left="1440" w:header="720" w:footer="720" w:gutter="0"/>
          <w:cols w:space="720"/>
        </w:sectPr>
      </w:pPr>
    </w:p>
    <w:p w:rsidR="00B312B1" w:rsidRPr="00B312B1" w:rsidRDefault="00B312B1" w:rsidP="00B312B1">
      <w:pPr>
        <w:autoSpaceDE w:val="0"/>
        <w:autoSpaceDN w:val="0"/>
        <w:adjustRightInd w:val="0"/>
        <w:jc w:val="center"/>
        <w:rPr>
          <w:rFonts w:ascii="Times New Roman Bold" w:hAnsi="Times New Roman Bold"/>
          <w:b/>
          <w:bCs/>
          <w:smallCaps/>
          <w:sz w:val="22"/>
          <w:szCs w:val="22"/>
        </w:rPr>
      </w:pPr>
      <w:r w:rsidRPr="00B312B1">
        <w:rPr>
          <w:rFonts w:ascii="Times New Roman Bold" w:hAnsi="Times New Roman Bold"/>
          <w:b/>
          <w:bCs/>
          <w:smallCaps/>
          <w:sz w:val="22"/>
          <w:szCs w:val="22"/>
        </w:rPr>
        <w:lastRenderedPageBreak/>
        <w:t>SCHEDULE 4 - ACCEPTANCE AND SIGNOFF FORM</w:t>
      </w:r>
    </w:p>
    <w:p w:rsidR="00B312B1" w:rsidRPr="00B312B1" w:rsidRDefault="00B312B1" w:rsidP="00B312B1">
      <w:pPr>
        <w:pStyle w:val="Heading10"/>
        <w:keepNext w:val="0"/>
      </w:pPr>
    </w:p>
    <w:p w:rsidR="00B312B1" w:rsidRPr="00B312B1" w:rsidRDefault="00B312B1" w:rsidP="00B312B1">
      <w:pPr>
        <w:pStyle w:val="BodyText3"/>
        <w:rPr>
          <w:color w:val="auto"/>
          <w:sz w:val="22"/>
          <w:szCs w:val="22"/>
        </w:rPr>
      </w:pPr>
      <w:r w:rsidRPr="00B312B1">
        <w:rPr>
          <w:color w:val="auto"/>
          <w:sz w:val="22"/>
          <w:szCs w:val="22"/>
        </w:rPr>
        <w:t>Description of Work provided by Contractor: ______________________________________________________________________________________________________________________________________________________________________</w:t>
      </w:r>
    </w:p>
    <w:p w:rsidR="00B312B1" w:rsidRPr="00B312B1" w:rsidRDefault="00B312B1" w:rsidP="00B312B1">
      <w:pPr>
        <w:pStyle w:val="Heading2"/>
        <w:spacing w:before="0"/>
        <w:ind w:right="-180"/>
        <w:rPr>
          <w:rFonts w:ascii="Times New Roman" w:hAnsi="Times New Roman"/>
          <w:b w:val="0"/>
        </w:rPr>
      </w:pPr>
    </w:p>
    <w:p w:rsidR="00B312B1" w:rsidRPr="00B312B1" w:rsidRDefault="00B312B1" w:rsidP="00B312B1">
      <w:pPr>
        <w:pStyle w:val="Heading2"/>
        <w:ind w:right="-180"/>
        <w:rPr>
          <w:rFonts w:ascii="Times New Roman" w:eastAsia="Times" w:hAnsi="Times New Roman"/>
          <w:b w:val="0"/>
          <w:sz w:val="22"/>
          <w:szCs w:val="22"/>
        </w:rPr>
      </w:pPr>
      <w:r w:rsidRPr="00B312B1">
        <w:rPr>
          <w:rFonts w:ascii="Times New Roman" w:eastAsia="Times" w:hAnsi="Times New Roman"/>
          <w:b w:val="0"/>
          <w:sz w:val="22"/>
          <w:szCs w:val="22"/>
        </w:rPr>
        <w:t>Date submitted:_____________</w:t>
      </w:r>
    </w:p>
    <w:p w:rsidR="00B312B1" w:rsidRPr="00B312B1" w:rsidRDefault="00B312B1" w:rsidP="00B312B1">
      <w:pPr>
        <w:ind w:right="-180"/>
        <w:rPr>
          <w:sz w:val="22"/>
          <w:szCs w:val="22"/>
        </w:rPr>
      </w:pPr>
    </w:p>
    <w:p w:rsidR="00B312B1" w:rsidRPr="00B312B1" w:rsidRDefault="00B312B1" w:rsidP="00B312B1">
      <w:pPr>
        <w:ind w:right="-180"/>
        <w:rPr>
          <w:sz w:val="22"/>
          <w:szCs w:val="22"/>
        </w:rPr>
      </w:pPr>
      <w:r w:rsidRPr="00B312B1">
        <w:rPr>
          <w:sz w:val="22"/>
          <w:szCs w:val="22"/>
        </w:rPr>
        <w:t>Work is:</w:t>
      </w:r>
    </w:p>
    <w:p w:rsidR="00B312B1" w:rsidRPr="00B312B1" w:rsidRDefault="00B312B1" w:rsidP="00B312B1">
      <w:pPr>
        <w:ind w:right="-180"/>
        <w:rPr>
          <w:sz w:val="22"/>
          <w:szCs w:val="22"/>
        </w:rPr>
      </w:pPr>
    </w:p>
    <w:p w:rsidR="00B312B1" w:rsidRPr="00B312B1" w:rsidRDefault="00B312B1" w:rsidP="00B312B1">
      <w:pPr>
        <w:ind w:right="-180"/>
        <w:rPr>
          <w:sz w:val="22"/>
          <w:szCs w:val="22"/>
        </w:rPr>
      </w:pPr>
      <w:r w:rsidRPr="00B312B1">
        <w:rPr>
          <w:sz w:val="22"/>
          <w:szCs w:val="22"/>
        </w:rPr>
        <w:t>1) Submitted on time: [   ] yes     [   ] no.  If no, please note length of delay and reasons.</w:t>
      </w:r>
    </w:p>
    <w:p w:rsidR="00B312B1" w:rsidRPr="00B312B1" w:rsidRDefault="00B312B1" w:rsidP="00B312B1">
      <w:pPr>
        <w:pStyle w:val="BodyText3"/>
        <w:rPr>
          <w:color w:val="auto"/>
          <w:sz w:val="22"/>
          <w:szCs w:val="22"/>
        </w:rPr>
      </w:pPr>
      <w:r w:rsidRPr="00B312B1">
        <w:rPr>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B312B1" w:rsidRPr="00B312B1" w:rsidRDefault="00B312B1" w:rsidP="00B312B1">
      <w:pPr>
        <w:ind w:right="-180"/>
        <w:rPr>
          <w:sz w:val="22"/>
          <w:szCs w:val="22"/>
        </w:rPr>
      </w:pPr>
    </w:p>
    <w:p w:rsidR="00B312B1" w:rsidRPr="00B312B1" w:rsidRDefault="00B312B1" w:rsidP="00B312B1">
      <w:pPr>
        <w:ind w:right="-180"/>
        <w:rPr>
          <w:sz w:val="22"/>
          <w:szCs w:val="22"/>
        </w:rPr>
      </w:pPr>
      <w:r w:rsidRPr="00B312B1">
        <w:rPr>
          <w:sz w:val="22"/>
          <w:szCs w:val="22"/>
        </w:rPr>
        <w:t>2) Complete: [   ] yes     [   ] no.  If no, please identify incomplete aspects of the Work.</w:t>
      </w:r>
    </w:p>
    <w:p w:rsidR="00B312B1" w:rsidRPr="00B312B1" w:rsidRDefault="00B312B1" w:rsidP="00B312B1">
      <w:pPr>
        <w:ind w:right="-180"/>
        <w:rPr>
          <w:sz w:val="22"/>
          <w:szCs w:val="22"/>
        </w:rPr>
      </w:pPr>
      <w:r w:rsidRPr="00B312B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B312B1" w:rsidRPr="00B312B1" w:rsidRDefault="00B312B1" w:rsidP="00B312B1">
      <w:pPr>
        <w:ind w:right="-180"/>
        <w:rPr>
          <w:sz w:val="22"/>
          <w:szCs w:val="22"/>
        </w:rPr>
      </w:pPr>
    </w:p>
    <w:p w:rsidR="00B312B1" w:rsidRPr="00B312B1" w:rsidRDefault="00B312B1" w:rsidP="00B312B1">
      <w:pPr>
        <w:ind w:right="-180"/>
        <w:rPr>
          <w:sz w:val="22"/>
          <w:szCs w:val="22"/>
        </w:rPr>
      </w:pPr>
      <w:r w:rsidRPr="00B312B1">
        <w:rPr>
          <w:sz w:val="22"/>
          <w:szCs w:val="22"/>
        </w:rPr>
        <w:t>3) Technically accurate: [   ] yes     [   ] no.  If no, please note corrections required.</w:t>
      </w:r>
    </w:p>
    <w:p w:rsidR="00B312B1" w:rsidRPr="00B312B1" w:rsidRDefault="00B312B1" w:rsidP="00B312B1">
      <w:pPr>
        <w:ind w:right="-180"/>
        <w:rPr>
          <w:sz w:val="22"/>
          <w:szCs w:val="22"/>
        </w:rPr>
      </w:pPr>
      <w:r w:rsidRPr="00B312B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rsidR="00B312B1" w:rsidRPr="00B312B1" w:rsidRDefault="00B312B1" w:rsidP="00B312B1">
      <w:pPr>
        <w:ind w:right="-180"/>
        <w:rPr>
          <w:sz w:val="22"/>
          <w:szCs w:val="22"/>
        </w:rPr>
      </w:pPr>
      <w:r w:rsidRPr="00B312B1">
        <w:rPr>
          <w:sz w:val="22"/>
          <w:szCs w:val="22"/>
        </w:rPr>
        <w:t xml:space="preserve"> </w:t>
      </w:r>
    </w:p>
    <w:p w:rsidR="00B312B1" w:rsidRPr="00B312B1" w:rsidRDefault="00B312B1" w:rsidP="00B312B1">
      <w:pPr>
        <w:pStyle w:val="BodyText3"/>
        <w:rPr>
          <w:color w:val="auto"/>
          <w:sz w:val="22"/>
          <w:szCs w:val="22"/>
        </w:rPr>
      </w:pPr>
      <w:r w:rsidRPr="00B312B1">
        <w:rPr>
          <w:color w:val="auto"/>
          <w:sz w:val="22"/>
          <w:szCs w:val="22"/>
        </w:rPr>
        <w:t xml:space="preserve">Please note level of satisfaction: </w:t>
      </w:r>
    </w:p>
    <w:p w:rsidR="00B312B1" w:rsidRPr="00B312B1" w:rsidRDefault="00B312B1" w:rsidP="00B312B1">
      <w:pPr>
        <w:ind w:right="-180"/>
        <w:rPr>
          <w:sz w:val="22"/>
          <w:szCs w:val="22"/>
        </w:rPr>
      </w:pPr>
      <w:r w:rsidRPr="00B312B1">
        <w:rPr>
          <w:sz w:val="22"/>
          <w:szCs w:val="22"/>
        </w:rPr>
        <w:t xml:space="preserve"> [   ] Poor     [   ] Fair     [   ] Good      [   ] Very Good      [   ] Excellent</w:t>
      </w:r>
    </w:p>
    <w:p w:rsidR="00B312B1" w:rsidRPr="00B312B1" w:rsidRDefault="00B312B1" w:rsidP="00B312B1">
      <w:pPr>
        <w:ind w:right="-180"/>
        <w:rPr>
          <w:sz w:val="22"/>
          <w:szCs w:val="22"/>
        </w:rPr>
      </w:pPr>
    </w:p>
    <w:p w:rsidR="00B312B1" w:rsidRPr="00B312B1" w:rsidRDefault="00B312B1" w:rsidP="00B312B1">
      <w:pPr>
        <w:ind w:right="-180"/>
        <w:rPr>
          <w:sz w:val="22"/>
          <w:szCs w:val="22"/>
        </w:rPr>
      </w:pPr>
      <w:r w:rsidRPr="00B312B1">
        <w:rPr>
          <w:sz w:val="22"/>
          <w:szCs w:val="22"/>
        </w:rPr>
        <w:t>Comments, if any:</w:t>
      </w:r>
    </w:p>
    <w:p w:rsidR="00B312B1" w:rsidRPr="00B312B1" w:rsidRDefault="00B312B1" w:rsidP="00B312B1">
      <w:pPr>
        <w:pStyle w:val="BodyText"/>
        <w:ind w:right="-180"/>
        <w:rPr>
          <w:sz w:val="22"/>
          <w:szCs w:val="22"/>
        </w:rPr>
      </w:pPr>
      <w:r w:rsidRPr="00B312B1">
        <w:rPr>
          <w:sz w:val="22"/>
          <w:szCs w:val="22"/>
        </w:rPr>
        <w:t>______________________________________________________________________________________________________________________________________________________________________</w:t>
      </w:r>
    </w:p>
    <w:p w:rsidR="00B312B1" w:rsidRPr="00B312B1" w:rsidRDefault="00B312B1" w:rsidP="00B312B1">
      <w:pPr>
        <w:ind w:right="-180"/>
        <w:rPr>
          <w:sz w:val="22"/>
          <w:szCs w:val="22"/>
        </w:rPr>
      </w:pPr>
    </w:p>
    <w:p w:rsidR="00B312B1" w:rsidRPr="00B312B1" w:rsidRDefault="00B312B1" w:rsidP="00B312B1">
      <w:pPr>
        <w:ind w:right="-180"/>
        <w:rPr>
          <w:sz w:val="22"/>
          <w:szCs w:val="22"/>
        </w:rPr>
      </w:pPr>
      <w:r w:rsidRPr="00B312B1">
        <w:rPr>
          <w:sz w:val="22"/>
          <w:szCs w:val="22"/>
        </w:rPr>
        <w:t>Acceptance status:</w:t>
      </w:r>
    </w:p>
    <w:p w:rsidR="00B312B1" w:rsidRPr="00B312B1" w:rsidRDefault="00B312B1" w:rsidP="00B312B1">
      <w:pPr>
        <w:pStyle w:val="BodyText3"/>
        <w:rPr>
          <w:color w:val="auto"/>
          <w:sz w:val="22"/>
          <w:szCs w:val="22"/>
        </w:rPr>
      </w:pPr>
      <w:r w:rsidRPr="00B312B1">
        <w:rPr>
          <w:color w:val="auto"/>
          <w:sz w:val="22"/>
          <w:szCs w:val="22"/>
        </w:rPr>
        <w:t>[   ] Unacceptable, as noted above.</w:t>
      </w:r>
    </w:p>
    <w:p w:rsidR="00B312B1" w:rsidRPr="00B312B1" w:rsidRDefault="00B312B1" w:rsidP="00B312B1">
      <w:pPr>
        <w:pStyle w:val="BodyText3"/>
        <w:rPr>
          <w:color w:val="auto"/>
          <w:sz w:val="22"/>
          <w:szCs w:val="22"/>
        </w:rPr>
      </w:pPr>
      <w:r w:rsidRPr="00B312B1">
        <w:rPr>
          <w:color w:val="auto"/>
          <w:sz w:val="22"/>
          <w:szCs w:val="22"/>
        </w:rPr>
        <w:t>[   ] Substantial Completion is granted; issues to be addressed in Punch List.</w:t>
      </w:r>
    </w:p>
    <w:p w:rsidR="00B312B1" w:rsidRPr="00B312B1" w:rsidRDefault="00B312B1" w:rsidP="00B312B1">
      <w:pPr>
        <w:pStyle w:val="BodyText3"/>
        <w:rPr>
          <w:color w:val="auto"/>
          <w:sz w:val="22"/>
          <w:szCs w:val="22"/>
        </w:rPr>
      </w:pPr>
      <w:r w:rsidRPr="00B312B1">
        <w:rPr>
          <w:color w:val="auto"/>
          <w:sz w:val="22"/>
          <w:szCs w:val="22"/>
        </w:rPr>
        <w:t>[   ] Acceptance is granted.</w:t>
      </w:r>
    </w:p>
    <w:p w:rsidR="00B312B1" w:rsidRPr="00B312B1" w:rsidRDefault="00B312B1" w:rsidP="00B312B1">
      <w:pPr>
        <w:ind w:right="-180"/>
        <w:rPr>
          <w:sz w:val="22"/>
          <w:szCs w:val="22"/>
        </w:rPr>
      </w:pPr>
    </w:p>
    <w:p w:rsidR="00B312B1" w:rsidRPr="00581486" w:rsidRDefault="00B312B1" w:rsidP="00B312B1">
      <w:pPr>
        <w:pStyle w:val="zzSansSerif"/>
        <w:ind w:right="-180"/>
        <w:rPr>
          <w:rFonts w:ascii="Times New Roman" w:hAnsi="Times New Roman"/>
          <w:sz w:val="22"/>
          <w:szCs w:val="22"/>
        </w:rPr>
      </w:pPr>
      <w:r w:rsidRPr="00581486">
        <w:rPr>
          <w:rFonts w:ascii="Times New Roman" w:hAnsi="Times New Roman"/>
          <w:sz w:val="22"/>
          <w:szCs w:val="22"/>
        </w:rPr>
        <w:t>Name:________________________________________</w:t>
      </w:r>
    </w:p>
    <w:p w:rsidR="00B312B1" w:rsidRPr="00581486" w:rsidRDefault="00B312B1" w:rsidP="00B312B1">
      <w:pPr>
        <w:ind w:right="-180"/>
        <w:rPr>
          <w:sz w:val="22"/>
          <w:szCs w:val="22"/>
        </w:rPr>
      </w:pPr>
    </w:p>
    <w:p w:rsidR="00B312B1" w:rsidRPr="00581486" w:rsidRDefault="00B312B1" w:rsidP="00B312B1">
      <w:pPr>
        <w:pStyle w:val="Heading4"/>
        <w:keepNext w:val="0"/>
        <w:ind w:left="0"/>
        <w:rPr>
          <w:sz w:val="22"/>
          <w:szCs w:val="22"/>
        </w:rPr>
      </w:pPr>
      <w:r w:rsidRPr="00581486">
        <w:rPr>
          <w:sz w:val="22"/>
          <w:szCs w:val="22"/>
        </w:rPr>
        <w:t>Title:_________________________________________</w:t>
      </w:r>
    </w:p>
    <w:p w:rsidR="00B312B1" w:rsidRPr="00581486" w:rsidRDefault="00B312B1" w:rsidP="00B312B1">
      <w:pPr>
        <w:pStyle w:val="Heading4"/>
        <w:keepNext w:val="0"/>
        <w:rPr>
          <w:sz w:val="22"/>
          <w:szCs w:val="22"/>
        </w:rPr>
      </w:pPr>
    </w:p>
    <w:p w:rsidR="00B312B1" w:rsidRDefault="00B312B1" w:rsidP="00B312B1">
      <w:pPr>
        <w:pStyle w:val="Heading4"/>
        <w:keepNext w:val="0"/>
        <w:ind w:left="0"/>
        <w:rPr>
          <w:sz w:val="22"/>
          <w:szCs w:val="22"/>
        </w:rPr>
      </w:pPr>
      <w:r w:rsidRPr="00581486">
        <w:rPr>
          <w:sz w:val="22"/>
          <w:szCs w:val="22"/>
        </w:rPr>
        <w:t>Date:____________</w:t>
      </w:r>
    </w:p>
    <w:p w:rsidR="00CB0CF9" w:rsidRPr="006967DF" w:rsidRDefault="00CB0CF9" w:rsidP="00CB0CF9">
      <w:pPr>
        <w:pStyle w:val="CommentText"/>
        <w:rPr>
          <w:sz w:val="22"/>
          <w:szCs w:val="22"/>
        </w:rPr>
      </w:pPr>
    </w:p>
    <w:p w:rsidR="00CB0CF9" w:rsidRPr="006967DF" w:rsidRDefault="00CB0CF9" w:rsidP="00CB0CF9">
      <w:pPr>
        <w:pStyle w:val="CommentText"/>
        <w:rPr>
          <w:sz w:val="22"/>
          <w:szCs w:val="22"/>
        </w:rPr>
        <w:sectPr w:rsidR="00CB0CF9" w:rsidRPr="006967DF">
          <w:pgSz w:w="12240" w:h="15840" w:code="1"/>
          <w:pgMar w:top="1296" w:right="1526" w:bottom="1440" w:left="1440" w:header="720" w:footer="720" w:gutter="0"/>
          <w:cols w:space="720"/>
        </w:sectPr>
      </w:pPr>
    </w:p>
    <w:p w:rsidR="00CB0CF9" w:rsidRPr="006967DF" w:rsidRDefault="00CB0CF9" w:rsidP="00CB0CF9">
      <w:pPr>
        <w:pStyle w:val="CommentText"/>
        <w:jc w:val="center"/>
        <w:rPr>
          <w:b/>
          <w:bCs/>
          <w:sz w:val="22"/>
          <w:szCs w:val="22"/>
        </w:rPr>
      </w:pPr>
      <w:r w:rsidRPr="006967DF">
        <w:rPr>
          <w:b/>
          <w:bCs/>
          <w:sz w:val="22"/>
          <w:szCs w:val="22"/>
        </w:rPr>
        <w:lastRenderedPageBreak/>
        <w:t>ATTACHMENT B</w:t>
      </w:r>
    </w:p>
    <w:p w:rsidR="00CB0CF9" w:rsidRPr="006967DF" w:rsidRDefault="00CB0CF9" w:rsidP="00CB0CF9">
      <w:pPr>
        <w:pStyle w:val="CommentText"/>
        <w:jc w:val="center"/>
        <w:rPr>
          <w:b/>
          <w:bCs/>
          <w:sz w:val="22"/>
          <w:szCs w:val="22"/>
        </w:rPr>
      </w:pPr>
      <w:r w:rsidRPr="006967DF">
        <w:rPr>
          <w:b/>
          <w:bCs/>
          <w:sz w:val="22"/>
          <w:szCs w:val="22"/>
        </w:rPr>
        <w:t xml:space="preserve">PURCHASING GROUP ADDRESS LIST </w:t>
      </w:r>
    </w:p>
    <w:p w:rsidR="00CB0CF9" w:rsidRPr="006967DF" w:rsidRDefault="00CB0CF9" w:rsidP="00CB0CF9">
      <w:pPr>
        <w:pStyle w:val="CommentText"/>
        <w:rPr>
          <w:sz w:val="22"/>
          <w:szCs w:val="22"/>
        </w:rPr>
      </w:pPr>
    </w:p>
    <w:p w:rsidR="00CB0CF9" w:rsidRPr="006967DF" w:rsidRDefault="00CB0CF9" w:rsidP="00CB0CF9">
      <w:pPr>
        <w:pStyle w:val="CommentText"/>
        <w:jc w:val="center"/>
        <w:rPr>
          <w:b/>
          <w:sz w:val="22"/>
          <w:szCs w:val="22"/>
        </w:rPr>
      </w:pPr>
      <w:r w:rsidRPr="006967DF">
        <w:rPr>
          <w:b/>
          <w:sz w:val="22"/>
          <w:szCs w:val="22"/>
        </w:rPr>
        <w:t>(See separate PDF file for RFP posted on AOC website)</w:t>
      </w:r>
    </w:p>
    <w:p w:rsidR="00CB0CF9" w:rsidRPr="006967DF" w:rsidRDefault="00CB0CF9" w:rsidP="00CB0CF9">
      <w:pPr>
        <w:pStyle w:val="CommentText"/>
        <w:rPr>
          <w:sz w:val="22"/>
          <w:szCs w:val="22"/>
        </w:rPr>
      </w:pPr>
    </w:p>
    <w:p w:rsidR="00CB0CF9" w:rsidRPr="006967DF" w:rsidRDefault="00CB0CF9" w:rsidP="00CB0CF9">
      <w:pPr>
        <w:pStyle w:val="CommentText"/>
        <w:rPr>
          <w:sz w:val="22"/>
          <w:szCs w:val="22"/>
        </w:rPr>
        <w:sectPr w:rsidR="00CB0CF9" w:rsidRPr="006967DF">
          <w:headerReference w:type="default" r:id="rId32"/>
          <w:pgSz w:w="12240" w:h="15840" w:code="1"/>
          <w:pgMar w:top="1440" w:right="1530" w:bottom="1440" w:left="1440" w:header="720" w:footer="720" w:gutter="0"/>
          <w:cols w:space="720"/>
        </w:sectPr>
      </w:pPr>
    </w:p>
    <w:p w:rsidR="00CB0CF9" w:rsidRPr="006967DF" w:rsidRDefault="00CB0CF9" w:rsidP="00CB0CF9">
      <w:pPr>
        <w:pStyle w:val="ArticleCont2"/>
        <w:ind w:firstLine="0"/>
        <w:jc w:val="center"/>
        <w:rPr>
          <w:rFonts w:ascii="Times New Roman Bold" w:hAnsi="Times New Roman Bold"/>
          <w:b/>
          <w:bCs/>
          <w:smallCaps/>
          <w:sz w:val="22"/>
          <w:szCs w:val="22"/>
        </w:rPr>
      </w:pPr>
      <w:r w:rsidRPr="006967DF">
        <w:rPr>
          <w:rFonts w:ascii="Times New Roman Bold" w:hAnsi="Times New Roman Bold"/>
          <w:b/>
          <w:bCs/>
          <w:smallCaps/>
          <w:sz w:val="22"/>
          <w:szCs w:val="22"/>
        </w:rPr>
        <w:lastRenderedPageBreak/>
        <w:t>ATTACHMENT C</w:t>
      </w:r>
      <w:r w:rsidRPr="006967DF">
        <w:rPr>
          <w:rFonts w:ascii="Times New Roman Bold" w:hAnsi="Times New Roman Bold"/>
          <w:b/>
          <w:bCs/>
          <w:smallCaps/>
          <w:sz w:val="22"/>
          <w:szCs w:val="22"/>
        </w:rPr>
        <w:br/>
      </w:r>
      <w:r w:rsidR="003F4744">
        <w:rPr>
          <w:rFonts w:ascii="Times New Roman Bold" w:hAnsi="Times New Roman Bold"/>
          <w:b/>
          <w:bCs/>
          <w:smallCaps/>
          <w:sz w:val="22"/>
          <w:szCs w:val="22"/>
        </w:rPr>
        <w:t>PROPOSER</w:t>
      </w:r>
      <w:r w:rsidRPr="006967DF">
        <w:rPr>
          <w:rFonts w:ascii="Times New Roman Bold" w:hAnsi="Times New Roman Bold"/>
          <w:b/>
          <w:bCs/>
          <w:smallCaps/>
          <w:sz w:val="22"/>
          <w:szCs w:val="22"/>
        </w:rPr>
        <w:t xml:space="preserve"> CERTIFICATION FORM</w:t>
      </w:r>
    </w:p>
    <w:p w:rsidR="00CB0CF9" w:rsidRPr="006967DF" w:rsidRDefault="00CB0CF9" w:rsidP="00CB0CF9">
      <w:pPr>
        <w:pStyle w:val="ArticleCont2"/>
        <w:ind w:firstLine="1440"/>
        <w:rPr>
          <w:rFonts w:ascii="Times New Roman Bold" w:hAnsi="Times New Roman Bold"/>
          <w:b/>
          <w:bCs/>
          <w:sz w:val="22"/>
          <w:szCs w:val="22"/>
        </w:rPr>
      </w:pPr>
      <w:r w:rsidRPr="006967DF">
        <w:rPr>
          <w:rFonts w:ascii="Times New Roman Bold" w:hAnsi="Times New Roman Bold"/>
          <w:b/>
          <w:bCs/>
          <w:sz w:val="22"/>
          <w:szCs w:val="22"/>
        </w:rPr>
        <w:t xml:space="preserve">I certify that neither __________________ (Proposer) nor any of its proposed subcontractors are currently under suspension or debarment by any state or federal government agency, and that neither Proposer nor any of its proposed subcontractors are tax delinquent with the State of </w:t>
      </w:r>
      <w:smartTag w:uri="urn:schemas-microsoft-com:office:smarttags" w:element="State">
        <w:smartTag w:uri="urn:schemas-microsoft-com:office:smarttags" w:element="place">
          <w:r w:rsidRPr="006967DF">
            <w:rPr>
              <w:rFonts w:ascii="Times New Roman Bold" w:hAnsi="Times New Roman Bold"/>
              <w:b/>
              <w:bCs/>
              <w:sz w:val="22"/>
              <w:szCs w:val="22"/>
            </w:rPr>
            <w:t>California</w:t>
          </w:r>
        </w:smartTag>
      </w:smartTag>
      <w:r w:rsidRPr="006967DF">
        <w:rPr>
          <w:rFonts w:ascii="Times New Roman Bold" w:hAnsi="Times New Roman Bold"/>
          <w:b/>
          <w:bCs/>
          <w:sz w:val="22"/>
          <w:szCs w:val="22"/>
        </w:rPr>
        <w:t>.  I have listed all contracts with government or commercial customers during the five years preceding submission of this proposal.</w:t>
      </w:r>
    </w:p>
    <w:p w:rsidR="00CB0CF9" w:rsidRPr="006967DF" w:rsidRDefault="00CB0CF9" w:rsidP="00CB0CF9">
      <w:pPr>
        <w:pStyle w:val="ArticleCont2"/>
        <w:ind w:firstLine="1440"/>
        <w:rPr>
          <w:rFonts w:ascii="Times New Roman Bold" w:hAnsi="Times New Roman Bold"/>
          <w:b/>
          <w:bCs/>
          <w:sz w:val="22"/>
          <w:szCs w:val="22"/>
        </w:rPr>
      </w:pPr>
      <w:r w:rsidRPr="006967DF">
        <w:rPr>
          <w:rFonts w:ascii="Times New Roman Bold" w:hAnsi="Times New Roman Bold"/>
          <w:b/>
          <w:bCs/>
          <w:sz w:val="22"/>
          <w:szCs w:val="22"/>
        </w:rPr>
        <w:t>I acknowledge that if Proposer or any of its subcontractors subsequently are placed under suspension or debarment by a local, state or federal government entity, or if Proposer or any of its subcontractors subsequently become delinquent in California taxes, our proposal may be disqualified.</w:t>
      </w:r>
    </w:p>
    <w:p w:rsidR="00CB0CF9" w:rsidRPr="006967DF" w:rsidRDefault="00CB0CF9" w:rsidP="00CB0CF9">
      <w:pPr>
        <w:pStyle w:val="ArticleCont2"/>
        <w:ind w:firstLine="0"/>
        <w:rPr>
          <w:rFonts w:ascii="Times New Roman Bold" w:hAnsi="Times New Roman Bold"/>
          <w:b/>
          <w:bCs/>
          <w:sz w:val="22"/>
          <w:szCs w:val="22"/>
        </w:rPr>
      </w:pPr>
    </w:p>
    <w:p w:rsidR="00CB0CF9" w:rsidRPr="006967DF" w:rsidRDefault="00CB0CF9" w:rsidP="00CB0CF9">
      <w:pPr>
        <w:pStyle w:val="ArticleCont2"/>
        <w:tabs>
          <w:tab w:val="left" w:leader="underscore" w:pos="3600"/>
        </w:tabs>
        <w:spacing w:after="0"/>
        <w:ind w:firstLine="0"/>
        <w:rPr>
          <w:rFonts w:ascii="Times New Roman Bold" w:hAnsi="Times New Roman Bold"/>
          <w:b/>
          <w:bCs/>
          <w:sz w:val="22"/>
          <w:szCs w:val="22"/>
        </w:rPr>
      </w:pPr>
      <w:r w:rsidRPr="006967DF">
        <w:rPr>
          <w:rFonts w:ascii="Times New Roman Bold" w:hAnsi="Times New Roman Bold"/>
          <w:b/>
          <w:bCs/>
          <w:sz w:val="22"/>
          <w:szCs w:val="22"/>
        </w:rPr>
        <w:tab/>
      </w:r>
    </w:p>
    <w:p w:rsidR="00CB0CF9" w:rsidRPr="006967DF" w:rsidRDefault="00CB0CF9" w:rsidP="00CB0CF9">
      <w:pPr>
        <w:pStyle w:val="ArticleCont2"/>
        <w:tabs>
          <w:tab w:val="left" w:leader="underscore" w:pos="3600"/>
        </w:tabs>
        <w:ind w:firstLine="0"/>
        <w:rPr>
          <w:rFonts w:ascii="Times New Roman Bold" w:hAnsi="Times New Roman Bold"/>
          <w:b/>
          <w:bCs/>
          <w:sz w:val="22"/>
          <w:szCs w:val="22"/>
        </w:rPr>
      </w:pPr>
      <w:r w:rsidRPr="006967DF">
        <w:rPr>
          <w:rFonts w:ascii="Times New Roman Bold" w:hAnsi="Times New Roman Bold"/>
          <w:b/>
          <w:bCs/>
          <w:sz w:val="22"/>
          <w:szCs w:val="22"/>
        </w:rPr>
        <w:t>Signature</w:t>
      </w:r>
    </w:p>
    <w:p w:rsidR="00CB0CF9" w:rsidRPr="006967DF" w:rsidRDefault="00CB0CF9" w:rsidP="00CB0CF9">
      <w:pPr>
        <w:pStyle w:val="ArticleCont2"/>
        <w:tabs>
          <w:tab w:val="left" w:leader="underscore" w:pos="3600"/>
        </w:tabs>
        <w:spacing w:after="0"/>
        <w:ind w:firstLine="0"/>
        <w:rPr>
          <w:rFonts w:ascii="Times New Roman Bold" w:hAnsi="Times New Roman Bold"/>
          <w:b/>
          <w:bCs/>
          <w:sz w:val="22"/>
          <w:szCs w:val="22"/>
        </w:rPr>
      </w:pPr>
      <w:r w:rsidRPr="006967DF">
        <w:rPr>
          <w:rFonts w:ascii="Times New Roman Bold" w:hAnsi="Times New Roman Bold"/>
          <w:b/>
          <w:bCs/>
          <w:sz w:val="22"/>
          <w:szCs w:val="22"/>
        </w:rPr>
        <w:tab/>
      </w:r>
    </w:p>
    <w:p w:rsidR="00CB0CF9" w:rsidRPr="006967DF" w:rsidRDefault="00CB0CF9" w:rsidP="00CB0CF9">
      <w:pPr>
        <w:pStyle w:val="ArticleCont2"/>
        <w:tabs>
          <w:tab w:val="left" w:leader="underscore" w:pos="3600"/>
        </w:tabs>
        <w:ind w:firstLine="0"/>
        <w:rPr>
          <w:rFonts w:ascii="Times New Roman Bold" w:hAnsi="Times New Roman Bold"/>
          <w:b/>
          <w:bCs/>
          <w:sz w:val="22"/>
          <w:szCs w:val="22"/>
        </w:rPr>
      </w:pPr>
      <w:r w:rsidRPr="006967DF">
        <w:rPr>
          <w:rFonts w:ascii="Times New Roman Bold" w:hAnsi="Times New Roman Bold"/>
          <w:b/>
          <w:bCs/>
          <w:sz w:val="22"/>
          <w:szCs w:val="22"/>
        </w:rPr>
        <w:t>Printed Name</w:t>
      </w:r>
    </w:p>
    <w:p w:rsidR="00CB0CF9" w:rsidRPr="006967DF" w:rsidRDefault="00CB0CF9" w:rsidP="00CB0CF9">
      <w:pPr>
        <w:pStyle w:val="ArticleCont2"/>
        <w:tabs>
          <w:tab w:val="left" w:leader="underscore" w:pos="3600"/>
        </w:tabs>
        <w:spacing w:after="0"/>
        <w:ind w:firstLine="0"/>
        <w:rPr>
          <w:rFonts w:ascii="Times New Roman Bold" w:hAnsi="Times New Roman Bold"/>
          <w:b/>
          <w:bCs/>
          <w:sz w:val="22"/>
          <w:szCs w:val="22"/>
        </w:rPr>
      </w:pPr>
      <w:r w:rsidRPr="006967DF">
        <w:rPr>
          <w:rFonts w:ascii="Times New Roman Bold" w:hAnsi="Times New Roman Bold"/>
          <w:b/>
          <w:bCs/>
          <w:sz w:val="22"/>
          <w:szCs w:val="22"/>
        </w:rPr>
        <w:tab/>
      </w:r>
    </w:p>
    <w:p w:rsidR="00CB0CF9" w:rsidRPr="006967DF" w:rsidRDefault="00CB0CF9" w:rsidP="00CB0CF9">
      <w:pPr>
        <w:pStyle w:val="ArticleCont2"/>
        <w:tabs>
          <w:tab w:val="left" w:leader="underscore" w:pos="3600"/>
        </w:tabs>
        <w:ind w:firstLine="0"/>
        <w:rPr>
          <w:rFonts w:ascii="Times New Roman Bold" w:hAnsi="Times New Roman Bold"/>
          <w:b/>
          <w:bCs/>
          <w:sz w:val="22"/>
          <w:szCs w:val="22"/>
        </w:rPr>
      </w:pPr>
      <w:r w:rsidRPr="006967DF">
        <w:rPr>
          <w:rFonts w:ascii="Times New Roman Bold" w:hAnsi="Times New Roman Bold"/>
          <w:b/>
          <w:bCs/>
          <w:sz w:val="22"/>
          <w:szCs w:val="22"/>
        </w:rPr>
        <w:t>Title</w:t>
      </w:r>
    </w:p>
    <w:p w:rsidR="00CB0CF9" w:rsidRPr="006967DF" w:rsidRDefault="00CB0CF9" w:rsidP="00CB0CF9">
      <w:pPr>
        <w:pStyle w:val="ArticleCont2"/>
        <w:tabs>
          <w:tab w:val="left" w:leader="underscore" w:pos="3600"/>
        </w:tabs>
        <w:spacing w:after="0"/>
        <w:ind w:firstLine="0"/>
        <w:rPr>
          <w:rFonts w:ascii="Times New Roman Bold" w:hAnsi="Times New Roman Bold"/>
          <w:b/>
          <w:bCs/>
          <w:sz w:val="22"/>
          <w:szCs w:val="22"/>
        </w:rPr>
      </w:pPr>
      <w:r w:rsidRPr="006967DF">
        <w:rPr>
          <w:rFonts w:ascii="Times New Roman Bold" w:hAnsi="Times New Roman Bold"/>
          <w:b/>
          <w:bCs/>
          <w:sz w:val="22"/>
          <w:szCs w:val="22"/>
        </w:rPr>
        <w:tab/>
      </w:r>
    </w:p>
    <w:p w:rsidR="00CB0CF9" w:rsidRPr="006967DF" w:rsidRDefault="00CB0CF9" w:rsidP="00CB0CF9">
      <w:pPr>
        <w:pStyle w:val="ArticleCont2"/>
        <w:tabs>
          <w:tab w:val="left" w:leader="underscore" w:pos="3600"/>
        </w:tabs>
        <w:ind w:firstLine="0"/>
        <w:rPr>
          <w:rFonts w:ascii="Times New Roman Bold" w:hAnsi="Times New Roman Bold"/>
          <w:b/>
          <w:bCs/>
          <w:sz w:val="22"/>
          <w:szCs w:val="22"/>
        </w:rPr>
      </w:pPr>
      <w:r w:rsidRPr="006967DF">
        <w:rPr>
          <w:rFonts w:ascii="Times New Roman Bold" w:hAnsi="Times New Roman Bold"/>
          <w:b/>
          <w:bCs/>
          <w:sz w:val="22"/>
          <w:szCs w:val="22"/>
        </w:rPr>
        <w:t>Date</w:t>
      </w:r>
    </w:p>
    <w:p w:rsidR="00CB0CF9" w:rsidRPr="006967DF" w:rsidRDefault="00CB0CF9" w:rsidP="00CB0CF9">
      <w:pPr>
        <w:pStyle w:val="ArticleCont2"/>
        <w:ind w:firstLine="0"/>
        <w:rPr>
          <w:rFonts w:ascii="Times New Roman Bold" w:hAnsi="Times New Roman Bold"/>
          <w:b/>
          <w:bCs/>
          <w:smallCaps/>
          <w:sz w:val="22"/>
          <w:szCs w:val="22"/>
        </w:rPr>
      </w:pPr>
      <w:r w:rsidRPr="006967DF">
        <w:rPr>
          <w:sz w:val="22"/>
          <w:szCs w:val="22"/>
        </w:rPr>
        <w:br w:type="page"/>
      </w:r>
      <w:r w:rsidR="003F4744">
        <w:rPr>
          <w:rFonts w:ascii="Times New Roman Bold" w:hAnsi="Times New Roman Bold"/>
          <w:b/>
          <w:bCs/>
          <w:smallCaps/>
          <w:sz w:val="22"/>
          <w:szCs w:val="22"/>
        </w:rPr>
        <w:lastRenderedPageBreak/>
        <w:t>PROPOSER</w:t>
      </w:r>
      <w:r w:rsidRPr="006967DF">
        <w:rPr>
          <w:rFonts w:ascii="Times New Roman Bold" w:hAnsi="Times New Roman Bold"/>
          <w:b/>
          <w:bCs/>
          <w:smallCaps/>
          <w:sz w:val="22"/>
          <w:szCs w:val="22"/>
        </w:rPr>
        <w:t xml:space="preserve"> CERTIFICATION FORM (continued)</w:t>
      </w:r>
    </w:p>
    <w:p w:rsidR="00CB0CF9" w:rsidRPr="006967DF" w:rsidRDefault="00CB0CF9" w:rsidP="00CB0CF9">
      <w:pPr>
        <w:pStyle w:val="CommentText"/>
        <w:jc w:val="center"/>
        <w:rPr>
          <w:rFonts w:ascii="Times New Roman Bold" w:hAnsi="Times New Roman Bold"/>
          <w:b/>
          <w:bCs/>
          <w:sz w:val="22"/>
          <w:szCs w:val="22"/>
        </w:rPr>
      </w:pPr>
      <w:r w:rsidRPr="006967DF">
        <w:rPr>
          <w:rFonts w:ascii="Times New Roman Bold" w:hAnsi="Times New Roman Bold"/>
          <w:b/>
          <w:bCs/>
          <w:sz w:val="22"/>
          <w:szCs w:val="22"/>
        </w:rPr>
        <w:t xml:space="preserve">List of all Contracts with Government or Commercial Customers </w:t>
      </w:r>
      <w:r w:rsidRPr="006967DF">
        <w:rPr>
          <w:rFonts w:ascii="Times New Roman Bold" w:hAnsi="Times New Roman Bold"/>
          <w:b/>
          <w:bCs/>
          <w:sz w:val="22"/>
          <w:szCs w:val="22"/>
        </w:rPr>
        <w:br/>
        <w:t>during the Five Years preceding Submission of this Proposal</w:t>
      </w:r>
    </w:p>
    <w:p w:rsidR="00CB0CF9" w:rsidRPr="006967DF" w:rsidRDefault="00CB0CF9" w:rsidP="00CB0CF9">
      <w:pPr>
        <w:pStyle w:val="CommentText"/>
        <w:rPr>
          <w:sz w:val="22"/>
          <w:szCs w:val="22"/>
        </w:rPr>
      </w:pPr>
    </w:p>
    <w:p w:rsidR="00CB0CF9" w:rsidRPr="006967DF" w:rsidRDefault="00CB0CF9" w:rsidP="00CB0CF9">
      <w:pPr>
        <w:pStyle w:val="CommentText"/>
        <w:rPr>
          <w:sz w:val="22"/>
          <w:szCs w:val="22"/>
        </w:rPr>
        <w:sectPr w:rsidR="00CB0CF9" w:rsidRPr="006967DF">
          <w:headerReference w:type="default" r:id="rId33"/>
          <w:pgSz w:w="12240" w:h="15840" w:code="1"/>
          <w:pgMar w:top="1440" w:right="1530" w:bottom="1440" w:left="1440" w:header="720" w:footer="720" w:gutter="0"/>
          <w:cols w:space="720"/>
        </w:sectPr>
      </w:pPr>
    </w:p>
    <w:p w:rsidR="00794713" w:rsidRPr="00794713" w:rsidRDefault="00794713" w:rsidP="00794713">
      <w:pPr>
        <w:jc w:val="center"/>
        <w:rPr>
          <w:b/>
          <w:sz w:val="22"/>
          <w:szCs w:val="22"/>
        </w:rPr>
      </w:pPr>
      <w:r w:rsidRPr="00794713">
        <w:rPr>
          <w:b/>
          <w:sz w:val="22"/>
          <w:szCs w:val="22"/>
        </w:rPr>
        <w:lastRenderedPageBreak/>
        <w:t>ATTACHMENT D</w:t>
      </w:r>
    </w:p>
    <w:p w:rsidR="00794713" w:rsidRPr="00794713" w:rsidRDefault="00794713" w:rsidP="00794713">
      <w:pPr>
        <w:jc w:val="center"/>
        <w:rPr>
          <w:b/>
          <w:sz w:val="22"/>
          <w:szCs w:val="22"/>
        </w:rPr>
      </w:pPr>
      <w:r w:rsidRPr="00794713">
        <w:rPr>
          <w:b/>
          <w:sz w:val="22"/>
          <w:szCs w:val="22"/>
        </w:rPr>
        <w:t>PRICING SHEETS</w:t>
      </w:r>
    </w:p>
    <w:p w:rsidR="00794713" w:rsidRDefault="00794713" w:rsidP="00794713">
      <w:pPr>
        <w:rPr>
          <w:sz w:val="22"/>
          <w:szCs w:val="22"/>
        </w:rPr>
      </w:pPr>
    </w:p>
    <w:p w:rsidR="00794713" w:rsidRPr="00522C10" w:rsidRDefault="00794713" w:rsidP="00794713">
      <w:pPr>
        <w:rPr>
          <w:b/>
          <w:sz w:val="22"/>
          <w:szCs w:val="22"/>
        </w:rPr>
      </w:pPr>
    </w:p>
    <w:tbl>
      <w:tblPr>
        <w:tblW w:w="0" w:type="auto"/>
        <w:jc w:val="center"/>
        <w:tblInd w:w="-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37"/>
        <w:gridCol w:w="8932"/>
        <w:gridCol w:w="5648"/>
      </w:tblGrid>
      <w:tr w:rsidR="002B3A28" w:rsidRPr="00BA3571" w:rsidTr="00BA3571">
        <w:trPr>
          <w:trHeight w:val="518"/>
          <w:jc w:val="center"/>
        </w:trPr>
        <w:tc>
          <w:tcPr>
            <w:tcW w:w="3137" w:type="dxa"/>
            <w:shd w:val="clear" w:color="auto" w:fill="C0C0C0"/>
            <w:vAlign w:val="center"/>
          </w:tcPr>
          <w:p w:rsidR="00794713" w:rsidRPr="00BA3571" w:rsidRDefault="00794713" w:rsidP="00BA3571">
            <w:pPr>
              <w:jc w:val="center"/>
              <w:rPr>
                <w:b/>
                <w:sz w:val="22"/>
                <w:szCs w:val="22"/>
              </w:rPr>
            </w:pPr>
            <w:r w:rsidRPr="00BA3571">
              <w:rPr>
                <w:b/>
                <w:sz w:val="22"/>
                <w:szCs w:val="22"/>
              </w:rPr>
              <w:t>Requirement</w:t>
            </w:r>
          </w:p>
        </w:tc>
        <w:tc>
          <w:tcPr>
            <w:tcW w:w="8932" w:type="dxa"/>
            <w:shd w:val="clear" w:color="auto" w:fill="C0C0C0"/>
            <w:vAlign w:val="center"/>
          </w:tcPr>
          <w:p w:rsidR="00794713" w:rsidRPr="00BA3571" w:rsidRDefault="00911D82" w:rsidP="00BA3571">
            <w:pPr>
              <w:jc w:val="center"/>
              <w:rPr>
                <w:b/>
                <w:sz w:val="22"/>
                <w:szCs w:val="22"/>
              </w:rPr>
            </w:pPr>
            <w:r w:rsidRPr="00BA3571">
              <w:rPr>
                <w:b/>
                <w:sz w:val="22"/>
                <w:szCs w:val="22"/>
              </w:rPr>
              <w:t xml:space="preserve">Description Of </w:t>
            </w:r>
            <w:r w:rsidR="00B61C09" w:rsidRPr="00BA3571">
              <w:rPr>
                <w:b/>
                <w:sz w:val="22"/>
                <w:szCs w:val="22"/>
              </w:rPr>
              <w:t xml:space="preserve">Proposed </w:t>
            </w:r>
            <w:r w:rsidR="005F2447" w:rsidRPr="00BA3571">
              <w:rPr>
                <w:b/>
                <w:sz w:val="22"/>
                <w:szCs w:val="22"/>
              </w:rPr>
              <w:t xml:space="preserve">Video Surveillance </w:t>
            </w:r>
            <w:r w:rsidR="00B61C09" w:rsidRPr="00BA3571">
              <w:rPr>
                <w:b/>
                <w:sz w:val="22"/>
                <w:szCs w:val="22"/>
              </w:rPr>
              <w:t>System</w:t>
            </w:r>
          </w:p>
        </w:tc>
        <w:tc>
          <w:tcPr>
            <w:tcW w:w="5648" w:type="dxa"/>
            <w:shd w:val="clear" w:color="auto" w:fill="C0C0C0"/>
            <w:vAlign w:val="center"/>
          </w:tcPr>
          <w:p w:rsidR="00794713" w:rsidRPr="00BA3571" w:rsidRDefault="00B61C09" w:rsidP="00BA3571">
            <w:pPr>
              <w:jc w:val="center"/>
              <w:rPr>
                <w:b/>
                <w:sz w:val="22"/>
                <w:szCs w:val="22"/>
              </w:rPr>
            </w:pPr>
            <w:r w:rsidRPr="00BA3571">
              <w:rPr>
                <w:b/>
                <w:sz w:val="22"/>
                <w:szCs w:val="22"/>
              </w:rPr>
              <w:t xml:space="preserve">Video Surveillance System </w:t>
            </w:r>
            <w:r w:rsidR="00794713" w:rsidRPr="00BA3571">
              <w:rPr>
                <w:b/>
                <w:sz w:val="22"/>
                <w:szCs w:val="22"/>
              </w:rPr>
              <w:t>Pric</w:t>
            </w:r>
            <w:r w:rsidR="00273447" w:rsidRPr="00BA3571">
              <w:rPr>
                <w:b/>
                <w:sz w:val="22"/>
                <w:szCs w:val="22"/>
              </w:rPr>
              <w:t>ing</w:t>
            </w:r>
            <w:r w:rsidR="00805836" w:rsidRPr="00BA3571">
              <w:rPr>
                <w:b/>
                <w:sz w:val="22"/>
                <w:szCs w:val="22"/>
              </w:rPr>
              <w:t xml:space="preserve"> </w:t>
            </w:r>
            <w:r w:rsidR="00AF4D17" w:rsidRPr="00BA3571">
              <w:rPr>
                <w:b/>
                <w:sz w:val="22"/>
                <w:szCs w:val="22"/>
              </w:rPr>
              <w:t>(LESS TAX)</w:t>
            </w:r>
          </w:p>
        </w:tc>
      </w:tr>
      <w:tr w:rsidR="000467BD" w:rsidRPr="00BA3571" w:rsidTr="00BA3571">
        <w:trPr>
          <w:trHeight w:val="1862"/>
          <w:jc w:val="center"/>
        </w:trPr>
        <w:tc>
          <w:tcPr>
            <w:tcW w:w="3137" w:type="dxa"/>
            <w:vMerge w:val="restart"/>
          </w:tcPr>
          <w:p w:rsidR="000467BD" w:rsidRPr="00BA3571" w:rsidRDefault="000467BD" w:rsidP="005F2447">
            <w:pPr>
              <w:rPr>
                <w:b/>
                <w:sz w:val="22"/>
                <w:szCs w:val="22"/>
              </w:rPr>
            </w:pPr>
            <w:r w:rsidRPr="00BA3571">
              <w:rPr>
                <w:b/>
                <w:sz w:val="22"/>
                <w:szCs w:val="22"/>
                <w:u w:val="single"/>
              </w:rPr>
              <w:t>Video Surveillance System</w:t>
            </w:r>
            <w:r w:rsidRPr="00BA3571">
              <w:rPr>
                <w:b/>
                <w:sz w:val="22"/>
                <w:szCs w:val="22"/>
              </w:rPr>
              <w:t xml:space="preserve">, as described in </w:t>
            </w:r>
            <w:r w:rsidR="007B2777" w:rsidRPr="00BA3571">
              <w:rPr>
                <w:b/>
                <w:sz w:val="22"/>
                <w:szCs w:val="22"/>
                <w:u w:val="single"/>
              </w:rPr>
              <w:t>S</w:t>
            </w:r>
            <w:r w:rsidR="00E23818" w:rsidRPr="00BA3571">
              <w:rPr>
                <w:b/>
                <w:sz w:val="22"/>
                <w:szCs w:val="22"/>
                <w:u w:val="single"/>
              </w:rPr>
              <w:t>ection</w:t>
            </w:r>
            <w:r w:rsidRPr="00BA3571">
              <w:rPr>
                <w:b/>
                <w:sz w:val="22"/>
                <w:szCs w:val="22"/>
                <w:u w:val="single"/>
              </w:rPr>
              <w:t xml:space="preserve"> 4.1.2.1.1</w:t>
            </w:r>
            <w:r w:rsidR="00E23818" w:rsidRPr="00BA3571">
              <w:rPr>
                <w:b/>
                <w:sz w:val="22"/>
                <w:szCs w:val="22"/>
              </w:rPr>
              <w:t xml:space="preserve"> of this RFP.</w:t>
            </w:r>
          </w:p>
          <w:p w:rsidR="000467BD" w:rsidRPr="00BA3571" w:rsidRDefault="000467BD" w:rsidP="005153A3">
            <w:pPr>
              <w:rPr>
                <w:sz w:val="22"/>
                <w:szCs w:val="22"/>
              </w:rPr>
            </w:pPr>
          </w:p>
        </w:tc>
        <w:tc>
          <w:tcPr>
            <w:tcW w:w="8932" w:type="dxa"/>
            <w:vMerge w:val="restart"/>
          </w:tcPr>
          <w:p w:rsidR="000467BD" w:rsidRPr="00BA3571" w:rsidRDefault="000467BD" w:rsidP="00676DED">
            <w:pPr>
              <w:rPr>
                <w:sz w:val="22"/>
                <w:szCs w:val="22"/>
              </w:rPr>
            </w:pPr>
          </w:p>
        </w:tc>
        <w:tc>
          <w:tcPr>
            <w:tcW w:w="5648" w:type="dxa"/>
          </w:tcPr>
          <w:p w:rsidR="00AF4D17" w:rsidRPr="00BA3571" w:rsidRDefault="000467BD" w:rsidP="00676DED">
            <w:pPr>
              <w:rPr>
                <w:b/>
                <w:sz w:val="22"/>
                <w:szCs w:val="22"/>
              </w:rPr>
            </w:pPr>
            <w:r w:rsidRPr="00BA3571">
              <w:rPr>
                <w:b/>
                <w:sz w:val="22"/>
                <w:szCs w:val="22"/>
              </w:rPr>
              <w:t>Installation price</w:t>
            </w:r>
            <w:r w:rsidR="00AF4D17" w:rsidRPr="00BA3571">
              <w:rPr>
                <w:b/>
                <w:sz w:val="22"/>
                <w:szCs w:val="22"/>
              </w:rPr>
              <w:t>:</w:t>
            </w:r>
          </w:p>
          <w:p w:rsidR="000467BD" w:rsidRPr="00BA3571" w:rsidRDefault="000467BD" w:rsidP="00676DED">
            <w:pPr>
              <w:rPr>
                <w:b/>
                <w:sz w:val="22"/>
                <w:szCs w:val="22"/>
              </w:rPr>
            </w:pPr>
            <w:r w:rsidRPr="00BA3571">
              <w:rPr>
                <w:b/>
                <w:sz w:val="22"/>
                <w:szCs w:val="22"/>
              </w:rPr>
              <w:t>$</w:t>
            </w:r>
          </w:p>
          <w:p w:rsidR="00AF4D17" w:rsidRPr="00BA3571" w:rsidRDefault="00AF4D17" w:rsidP="00676DED">
            <w:pPr>
              <w:rPr>
                <w:b/>
                <w:sz w:val="22"/>
                <w:szCs w:val="22"/>
              </w:rPr>
            </w:pPr>
          </w:p>
          <w:p w:rsidR="00AF4D17" w:rsidRPr="00BA3571" w:rsidRDefault="00AF4D17" w:rsidP="00AF4D17">
            <w:pPr>
              <w:rPr>
                <w:b/>
                <w:sz w:val="22"/>
                <w:szCs w:val="22"/>
              </w:rPr>
            </w:pPr>
            <w:r w:rsidRPr="00BA3571">
              <w:rPr>
                <w:b/>
                <w:sz w:val="22"/>
                <w:szCs w:val="22"/>
              </w:rPr>
              <w:t xml:space="preserve">Indicate if reimbursable expenses are applicable. Note that </w:t>
            </w:r>
            <w:r w:rsidRPr="00BA3571">
              <w:rPr>
                <w:b/>
                <w:sz w:val="22"/>
                <w:szCs w:val="22"/>
                <w:u w:val="single"/>
              </w:rPr>
              <w:t>Section 3.1.2</w:t>
            </w:r>
            <w:r w:rsidRPr="00BA3571">
              <w:rPr>
                <w:b/>
                <w:sz w:val="22"/>
                <w:szCs w:val="22"/>
              </w:rPr>
              <w:t xml:space="preserve"> of this RFP addresses reimbursable expenses and they must conform to </w:t>
            </w:r>
            <w:r w:rsidRPr="00BA3571">
              <w:rPr>
                <w:b/>
                <w:sz w:val="22"/>
                <w:szCs w:val="22"/>
                <w:u w:val="single"/>
              </w:rPr>
              <w:t>Travel Rate Guidelines in Attachment A</w:t>
            </w:r>
            <w:r w:rsidRPr="00BA3571">
              <w:rPr>
                <w:b/>
                <w:sz w:val="22"/>
                <w:szCs w:val="22"/>
              </w:rPr>
              <w:t xml:space="preserve"> of this RFP.</w:t>
            </w:r>
          </w:p>
          <w:p w:rsidR="000467BD" w:rsidRPr="00BA3571" w:rsidRDefault="000467BD" w:rsidP="00676DED">
            <w:pPr>
              <w:rPr>
                <w:sz w:val="22"/>
                <w:szCs w:val="22"/>
              </w:rPr>
            </w:pPr>
          </w:p>
        </w:tc>
      </w:tr>
      <w:tr w:rsidR="000467BD" w:rsidRPr="00BA3571" w:rsidTr="00BA3571">
        <w:trPr>
          <w:trHeight w:val="806"/>
          <w:jc w:val="center"/>
        </w:trPr>
        <w:tc>
          <w:tcPr>
            <w:tcW w:w="3137" w:type="dxa"/>
            <w:vMerge/>
          </w:tcPr>
          <w:p w:rsidR="000467BD" w:rsidRPr="00BA3571" w:rsidRDefault="000467BD" w:rsidP="00BA3571">
            <w:pPr>
              <w:keepNext/>
              <w:tabs>
                <w:tab w:val="left" w:pos="3240"/>
                <w:tab w:val="left" w:pos="3780"/>
              </w:tabs>
              <w:rPr>
                <w:b/>
                <w:sz w:val="22"/>
                <w:szCs w:val="22"/>
                <w:u w:val="single"/>
              </w:rPr>
            </w:pPr>
          </w:p>
        </w:tc>
        <w:tc>
          <w:tcPr>
            <w:tcW w:w="8932" w:type="dxa"/>
            <w:vMerge/>
          </w:tcPr>
          <w:p w:rsidR="000467BD" w:rsidRPr="00BA3571" w:rsidRDefault="000467BD" w:rsidP="00676DED">
            <w:pPr>
              <w:rPr>
                <w:sz w:val="22"/>
                <w:szCs w:val="22"/>
              </w:rPr>
            </w:pPr>
          </w:p>
        </w:tc>
        <w:tc>
          <w:tcPr>
            <w:tcW w:w="5648" w:type="dxa"/>
          </w:tcPr>
          <w:p w:rsidR="000467BD" w:rsidRPr="00BA3571" w:rsidRDefault="000467BD" w:rsidP="005153A3">
            <w:pPr>
              <w:rPr>
                <w:b/>
                <w:sz w:val="22"/>
                <w:szCs w:val="22"/>
              </w:rPr>
            </w:pPr>
            <w:r w:rsidRPr="00BA3571">
              <w:rPr>
                <w:b/>
                <w:sz w:val="22"/>
                <w:szCs w:val="22"/>
              </w:rPr>
              <w:t>Training price (if applicable):</w:t>
            </w:r>
          </w:p>
          <w:p w:rsidR="000467BD" w:rsidRPr="00BA3571" w:rsidRDefault="000467BD" w:rsidP="005153A3">
            <w:pPr>
              <w:rPr>
                <w:b/>
                <w:sz w:val="22"/>
                <w:szCs w:val="22"/>
              </w:rPr>
            </w:pPr>
            <w:r w:rsidRPr="00BA3571">
              <w:rPr>
                <w:b/>
                <w:sz w:val="22"/>
                <w:szCs w:val="22"/>
              </w:rPr>
              <w:t>$</w:t>
            </w:r>
          </w:p>
          <w:p w:rsidR="000467BD" w:rsidRPr="00BA3571" w:rsidRDefault="000467BD" w:rsidP="00B61C09">
            <w:pPr>
              <w:rPr>
                <w:b/>
                <w:sz w:val="22"/>
                <w:szCs w:val="22"/>
              </w:rPr>
            </w:pPr>
          </w:p>
        </w:tc>
      </w:tr>
      <w:tr w:rsidR="000467BD" w:rsidRPr="00BA3571" w:rsidTr="00BA3571">
        <w:trPr>
          <w:trHeight w:val="1070"/>
          <w:jc w:val="center"/>
        </w:trPr>
        <w:tc>
          <w:tcPr>
            <w:tcW w:w="3137" w:type="dxa"/>
            <w:vMerge/>
          </w:tcPr>
          <w:p w:rsidR="000467BD" w:rsidRPr="00BA3571" w:rsidRDefault="000467BD" w:rsidP="00BA3571">
            <w:pPr>
              <w:keepNext/>
              <w:tabs>
                <w:tab w:val="left" w:pos="3240"/>
                <w:tab w:val="left" w:pos="3780"/>
              </w:tabs>
              <w:rPr>
                <w:b/>
                <w:sz w:val="22"/>
                <w:szCs w:val="22"/>
                <w:u w:val="single"/>
              </w:rPr>
            </w:pPr>
          </w:p>
        </w:tc>
        <w:tc>
          <w:tcPr>
            <w:tcW w:w="8932" w:type="dxa"/>
            <w:vMerge/>
          </w:tcPr>
          <w:p w:rsidR="000467BD" w:rsidRPr="00BA3571" w:rsidRDefault="000467BD" w:rsidP="00676DED">
            <w:pPr>
              <w:rPr>
                <w:sz w:val="22"/>
                <w:szCs w:val="22"/>
              </w:rPr>
            </w:pPr>
          </w:p>
        </w:tc>
        <w:tc>
          <w:tcPr>
            <w:tcW w:w="5648" w:type="dxa"/>
          </w:tcPr>
          <w:p w:rsidR="000467BD" w:rsidRPr="00BA3571" w:rsidRDefault="000467BD" w:rsidP="005153A3">
            <w:pPr>
              <w:rPr>
                <w:b/>
                <w:sz w:val="22"/>
                <w:szCs w:val="22"/>
              </w:rPr>
            </w:pPr>
            <w:r w:rsidRPr="00BA3571">
              <w:rPr>
                <w:b/>
                <w:sz w:val="22"/>
                <w:szCs w:val="22"/>
              </w:rPr>
              <w:t>Other applicable items and pricing:</w:t>
            </w:r>
          </w:p>
          <w:p w:rsidR="000467BD" w:rsidRPr="00BA3571" w:rsidRDefault="000467BD" w:rsidP="005153A3">
            <w:pPr>
              <w:rPr>
                <w:b/>
                <w:sz w:val="22"/>
                <w:szCs w:val="22"/>
              </w:rPr>
            </w:pPr>
            <w:r w:rsidRPr="00BA3571">
              <w:rPr>
                <w:b/>
                <w:sz w:val="22"/>
                <w:szCs w:val="22"/>
              </w:rPr>
              <w:t>$</w:t>
            </w:r>
          </w:p>
          <w:p w:rsidR="002B3A28" w:rsidRPr="00BA3571" w:rsidRDefault="002B3A28" w:rsidP="005153A3">
            <w:pPr>
              <w:rPr>
                <w:b/>
                <w:sz w:val="22"/>
                <w:szCs w:val="22"/>
              </w:rPr>
            </w:pPr>
          </w:p>
        </w:tc>
      </w:tr>
      <w:tr w:rsidR="000467BD" w:rsidRPr="00BA3571" w:rsidTr="00BA3571">
        <w:trPr>
          <w:trHeight w:val="1082"/>
          <w:jc w:val="center"/>
        </w:trPr>
        <w:tc>
          <w:tcPr>
            <w:tcW w:w="3137" w:type="dxa"/>
            <w:vMerge/>
          </w:tcPr>
          <w:p w:rsidR="000467BD" w:rsidRPr="00BA3571" w:rsidRDefault="000467BD" w:rsidP="00BA3571">
            <w:pPr>
              <w:keepNext/>
              <w:tabs>
                <w:tab w:val="left" w:pos="3240"/>
                <w:tab w:val="left" w:pos="3780"/>
              </w:tabs>
              <w:rPr>
                <w:b/>
                <w:sz w:val="22"/>
                <w:szCs w:val="22"/>
                <w:u w:val="single"/>
              </w:rPr>
            </w:pPr>
          </w:p>
        </w:tc>
        <w:tc>
          <w:tcPr>
            <w:tcW w:w="8932" w:type="dxa"/>
            <w:vMerge/>
          </w:tcPr>
          <w:p w:rsidR="000467BD" w:rsidRPr="00BA3571" w:rsidRDefault="000467BD" w:rsidP="00676DED">
            <w:pPr>
              <w:rPr>
                <w:sz w:val="22"/>
                <w:szCs w:val="22"/>
              </w:rPr>
            </w:pPr>
          </w:p>
        </w:tc>
        <w:tc>
          <w:tcPr>
            <w:tcW w:w="5648" w:type="dxa"/>
          </w:tcPr>
          <w:p w:rsidR="000467BD" w:rsidRPr="00BA3571" w:rsidRDefault="000467BD" w:rsidP="005153A3">
            <w:pPr>
              <w:rPr>
                <w:b/>
                <w:sz w:val="22"/>
                <w:szCs w:val="22"/>
              </w:rPr>
            </w:pPr>
            <w:r w:rsidRPr="00BA3571">
              <w:rPr>
                <w:b/>
                <w:sz w:val="22"/>
                <w:szCs w:val="22"/>
              </w:rPr>
              <w:t>Price for one year onsite maintenance contract</w:t>
            </w:r>
            <w:r w:rsidR="00F34599" w:rsidRPr="00BA3571">
              <w:rPr>
                <w:b/>
                <w:sz w:val="22"/>
                <w:szCs w:val="22"/>
              </w:rPr>
              <w:t xml:space="preserve">, as described in </w:t>
            </w:r>
            <w:r w:rsidR="007B2777" w:rsidRPr="00BA3571">
              <w:rPr>
                <w:b/>
                <w:sz w:val="22"/>
                <w:szCs w:val="22"/>
                <w:u w:val="single"/>
              </w:rPr>
              <w:t>S</w:t>
            </w:r>
            <w:r w:rsidR="00F34599" w:rsidRPr="00BA3571">
              <w:rPr>
                <w:b/>
                <w:sz w:val="22"/>
                <w:szCs w:val="22"/>
                <w:u w:val="single"/>
              </w:rPr>
              <w:t>ection 4.1.2.1.3</w:t>
            </w:r>
            <w:r w:rsidR="00F34599" w:rsidRPr="00BA3571">
              <w:rPr>
                <w:b/>
                <w:sz w:val="22"/>
                <w:szCs w:val="22"/>
              </w:rPr>
              <w:t xml:space="preserve"> of this RFP</w:t>
            </w:r>
            <w:r w:rsidRPr="00BA3571">
              <w:rPr>
                <w:b/>
                <w:sz w:val="22"/>
                <w:szCs w:val="22"/>
              </w:rPr>
              <w:t>:</w:t>
            </w:r>
          </w:p>
          <w:p w:rsidR="000467BD" w:rsidRPr="00BA3571" w:rsidRDefault="000467BD" w:rsidP="005153A3">
            <w:pPr>
              <w:rPr>
                <w:b/>
                <w:sz w:val="22"/>
                <w:szCs w:val="22"/>
              </w:rPr>
            </w:pPr>
            <w:r w:rsidRPr="00BA3571">
              <w:rPr>
                <w:b/>
                <w:sz w:val="22"/>
                <w:szCs w:val="22"/>
              </w:rPr>
              <w:t>$</w:t>
            </w:r>
          </w:p>
        </w:tc>
      </w:tr>
      <w:tr w:rsidR="000467BD" w:rsidRPr="00BA3571" w:rsidTr="00BA3571">
        <w:trPr>
          <w:trHeight w:val="2114"/>
          <w:jc w:val="center"/>
        </w:trPr>
        <w:tc>
          <w:tcPr>
            <w:tcW w:w="3137" w:type="dxa"/>
            <w:vMerge/>
          </w:tcPr>
          <w:p w:rsidR="000467BD" w:rsidRPr="00BA3571" w:rsidRDefault="000467BD" w:rsidP="00BA3571">
            <w:pPr>
              <w:keepNext/>
              <w:tabs>
                <w:tab w:val="left" w:pos="3240"/>
                <w:tab w:val="left" w:pos="3780"/>
              </w:tabs>
              <w:rPr>
                <w:b/>
                <w:sz w:val="22"/>
                <w:szCs w:val="22"/>
                <w:u w:val="single"/>
              </w:rPr>
            </w:pPr>
          </w:p>
        </w:tc>
        <w:tc>
          <w:tcPr>
            <w:tcW w:w="8932" w:type="dxa"/>
            <w:vMerge/>
          </w:tcPr>
          <w:p w:rsidR="000467BD" w:rsidRPr="00BA3571" w:rsidRDefault="000467BD" w:rsidP="00676DED">
            <w:pPr>
              <w:rPr>
                <w:sz w:val="22"/>
                <w:szCs w:val="22"/>
              </w:rPr>
            </w:pPr>
          </w:p>
        </w:tc>
        <w:tc>
          <w:tcPr>
            <w:tcW w:w="5648" w:type="dxa"/>
          </w:tcPr>
          <w:p w:rsidR="000467BD" w:rsidRPr="00BA3571" w:rsidRDefault="00AF4D17" w:rsidP="005153A3">
            <w:pPr>
              <w:rPr>
                <w:b/>
                <w:sz w:val="22"/>
                <w:szCs w:val="22"/>
              </w:rPr>
            </w:pPr>
            <w:r w:rsidRPr="00BA3571">
              <w:rPr>
                <w:b/>
                <w:sz w:val="22"/>
                <w:szCs w:val="22"/>
              </w:rPr>
              <w:t>Hourly l</w:t>
            </w:r>
            <w:r w:rsidR="002B3A28" w:rsidRPr="00BA3571">
              <w:rPr>
                <w:b/>
                <w:sz w:val="22"/>
                <w:szCs w:val="22"/>
              </w:rPr>
              <w:t>abor rate for time</w:t>
            </w:r>
            <w:r w:rsidRPr="00BA3571">
              <w:rPr>
                <w:b/>
                <w:sz w:val="22"/>
                <w:szCs w:val="22"/>
              </w:rPr>
              <w:t xml:space="preserve"> and </w:t>
            </w:r>
            <w:r w:rsidR="002B3A28" w:rsidRPr="00BA3571">
              <w:rPr>
                <w:b/>
                <w:sz w:val="22"/>
                <w:szCs w:val="22"/>
              </w:rPr>
              <w:t>materials repairs</w:t>
            </w:r>
            <w:r w:rsidRPr="00BA3571">
              <w:rPr>
                <w:b/>
                <w:sz w:val="22"/>
                <w:szCs w:val="22"/>
              </w:rPr>
              <w:t>:</w:t>
            </w:r>
          </w:p>
          <w:p w:rsidR="002B3A28" w:rsidRPr="00BA3571" w:rsidRDefault="002B3A28" w:rsidP="005153A3">
            <w:pPr>
              <w:rPr>
                <w:b/>
                <w:sz w:val="22"/>
                <w:szCs w:val="22"/>
              </w:rPr>
            </w:pPr>
            <w:r w:rsidRPr="00BA3571">
              <w:rPr>
                <w:b/>
                <w:sz w:val="22"/>
                <w:szCs w:val="22"/>
              </w:rPr>
              <w:t>$</w:t>
            </w:r>
          </w:p>
          <w:p w:rsidR="00AF4D17" w:rsidRPr="00BA3571" w:rsidRDefault="00AF4D17" w:rsidP="005153A3">
            <w:pPr>
              <w:rPr>
                <w:b/>
                <w:sz w:val="22"/>
                <w:szCs w:val="22"/>
              </w:rPr>
            </w:pPr>
          </w:p>
          <w:p w:rsidR="00AF4D17" w:rsidRPr="00BA3571" w:rsidRDefault="00AF4D17" w:rsidP="005153A3">
            <w:pPr>
              <w:rPr>
                <w:b/>
                <w:sz w:val="22"/>
                <w:szCs w:val="22"/>
              </w:rPr>
            </w:pPr>
            <w:r w:rsidRPr="00BA3571">
              <w:rPr>
                <w:b/>
                <w:sz w:val="22"/>
                <w:szCs w:val="22"/>
              </w:rPr>
              <w:t xml:space="preserve">Indicate if reimbursable expenses are applicable. Note that </w:t>
            </w:r>
            <w:r w:rsidRPr="00BA3571">
              <w:rPr>
                <w:b/>
                <w:sz w:val="22"/>
                <w:szCs w:val="22"/>
                <w:u w:val="single"/>
              </w:rPr>
              <w:t>Section 3.1.2</w:t>
            </w:r>
            <w:r w:rsidRPr="00BA3571">
              <w:rPr>
                <w:b/>
                <w:sz w:val="22"/>
                <w:szCs w:val="22"/>
              </w:rPr>
              <w:t xml:space="preserve"> of this RFP addresses reimbursable expenses and they must conform to </w:t>
            </w:r>
            <w:r w:rsidRPr="00BA3571">
              <w:rPr>
                <w:b/>
                <w:sz w:val="22"/>
                <w:szCs w:val="22"/>
                <w:u w:val="single"/>
              </w:rPr>
              <w:t>Travel Rate Guidelines in Attachment A</w:t>
            </w:r>
            <w:r w:rsidRPr="00BA3571">
              <w:rPr>
                <w:b/>
                <w:sz w:val="22"/>
                <w:szCs w:val="22"/>
              </w:rPr>
              <w:t xml:space="preserve"> of this RFP.</w:t>
            </w:r>
          </w:p>
          <w:p w:rsidR="00AF4D17" w:rsidRPr="00BA3571" w:rsidRDefault="00AF4D17" w:rsidP="005153A3">
            <w:pPr>
              <w:rPr>
                <w:b/>
                <w:sz w:val="22"/>
                <w:szCs w:val="22"/>
              </w:rPr>
            </w:pPr>
          </w:p>
        </w:tc>
      </w:tr>
    </w:tbl>
    <w:p w:rsidR="005F2447" w:rsidRDefault="005F2447" w:rsidP="00794713">
      <w:pPr>
        <w:rPr>
          <w:sz w:val="22"/>
          <w:szCs w:val="22"/>
        </w:rPr>
      </w:pPr>
    </w:p>
    <w:tbl>
      <w:tblPr>
        <w:tblW w:w="0" w:type="auto"/>
        <w:jc w:val="center"/>
        <w:tblInd w:w="-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37"/>
        <w:gridCol w:w="8932"/>
        <w:gridCol w:w="5648"/>
      </w:tblGrid>
      <w:tr w:rsidR="00F34599" w:rsidRPr="00BA3571" w:rsidTr="00BA3571">
        <w:trPr>
          <w:trHeight w:val="518"/>
          <w:jc w:val="center"/>
        </w:trPr>
        <w:tc>
          <w:tcPr>
            <w:tcW w:w="3137" w:type="dxa"/>
            <w:shd w:val="clear" w:color="auto" w:fill="C0C0C0"/>
            <w:vAlign w:val="center"/>
          </w:tcPr>
          <w:p w:rsidR="00F34599" w:rsidRPr="00BA3571" w:rsidRDefault="005F2447" w:rsidP="00BA3571">
            <w:pPr>
              <w:jc w:val="center"/>
              <w:rPr>
                <w:b/>
                <w:sz w:val="22"/>
                <w:szCs w:val="22"/>
              </w:rPr>
            </w:pPr>
            <w:r>
              <w:rPr>
                <w:sz w:val="22"/>
                <w:szCs w:val="22"/>
              </w:rPr>
              <w:lastRenderedPageBreak/>
              <w:br w:type="page"/>
            </w:r>
            <w:r w:rsidR="00F34599" w:rsidRPr="00BA3571">
              <w:rPr>
                <w:b/>
                <w:sz w:val="22"/>
                <w:szCs w:val="22"/>
              </w:rPr>
              <w:t>Requirement</w:t>
            </w:r>
          </w:p>
        </w:tc>
        <w:tc>
          <w:tcPr>
            <w:tcW w:w="8932" w:type="dxa"/>
            <w:shd w:val="clear" w:color="auto" w:fill="C0C0C0"/>
            <w:vAlign w:val="center"/>
          </w:tcPr>
          <w:p w:rsidR="00F34599" w:rsidRPr="00BA3571" w:rsidRDefault="00F34599" w:rsidP="00BA3571">
            <w:pPr>
              <w:jc w:val="center"/>
              <w:rPr>
                <w:b/>
                <w:sz w:val="22"/>
                <w:szCs w:val="22"/>
              </w:rPr>
            </w:pPr>
            <w:r w:rsidRPr="00BA3571">
              <w:rPr>
                <w:b/>
                <w:sz w:val="22"/>
                <w:szCs w:val="22"/>
              </w:rPr>
              <w:t>Description Of Proposed Access System</w:t>
            </w:r>
          </w:p>
        </w:tc>
        <w:tc>
          <w:tcPr>
            <w:tcW w:w="5648" w:type="dxa"/>
            <w:shd w:val="clear" w:color="auto" w:fill="C0C0C0"/>
            <w:vAlign w:val="center"/>
          </w:tcPr>
          <w:p w:rsidR="00F34599" w:rsidRPr="00BA3571" w:rsidRDefault="00F34599" w:rsidP="00BA3571">
            <w:pPr>
              <w:jc w:val="center"/>
              <w:rPr>
                <w:b/>
                <w:sz w:val="22"/>
                <w:szCs w:val="22"/>
              </w:rPr>
            </w:pPr>
            <w:r w:rsidRPr="00BA3571">
              <w:rPr>
                <w:b/>
                <w:sz w:val="22"/>
                <w:szCs w:val="22"/>
              </w:rPr>
              <w:t>System Access  Pricing (LESS TAX)</w:t>
            </w:r>
          </w:p>
        </w:tc>
      </w:tr>
      <w:tr w:rsidR="00F34599" w:rsidRPr="00BA3571" w:rsidTr="00BA3571">
        <w:trPr>
          <w:trHeight w:val="1862"/>
          <w:jc w:val="center"/>
        </w:trPr>
        <w:tc>
          <w:tcPr>
            <w:tcW w:w="3137" w:type="dxa"/>
            <w:vMerge w:val="restart"/>
          </w:tcPr>
          <w:p w:rsidR="00F34599" w:rsidRPr="00BA3571" w:rsidRDefault="00F34599" w:rsidP="00F34599">
            <w:pPr>
              <w:rPr>
                <w:b/>
                <w:sz w:val="22"/>
                <w:szCs w:val="22"/>
              </w:rPr>
            </w:pPr>
            <w:r w:rsidRPr="00BA3571">
              <w:rPr>
                <w:b/>
                <w:sz w:val="22"/>
                <w:szCs w:val="22"/>
                <w:u w:val="single"/>
              </w:rPr>
              <w:t>Access System</w:t>
            </w:r>
            <w:r w:rsidRPr="00BA3571">
              <w:rPr>
                <w:b/>
                <w:sz w:val="22"/>
                <w:szCs w:val="22"/>
              </w:rPr>
              <w:t xml:space="preserve">, as described in </w:t>
            </w:r>
            <w:r w:rsidR="007B2777" w:rsidRPr="00BA3571">
              <w:rPr>
                <w:b/>
                <w:sz w:val="22"/>
                <w:szCs w:val="22"/>
                <w:u w:val="single"/>
              </w:rPr>
              <w:t>S</w:t>
            </w:r>
            <w:r w:rsidRPr="00BA3571">
              <w:rPr>
                <w:b/>
                <w:sz w:val="22"/>
                <w:szCs w:val="22"/>
                <w:u w:val="single"/>
              </w:rPr>
              <w:t>ection 4.1.2.1.2</w:t>
            </w:r>
            <w:r w:rsidR="00E23818" w:rsidRPr="00BA3571">
              <w:rPr>
                <w:b/>
                <w:sz w:val="22"/>
                <w:szCs w:val="22"/>
              </w:rPr>
              <w:t xml:space="preserve"> of this RFP.</w:t>
            </w:r>
          </w:p>
          <w:p w:rsidR="00F34599" w:rsidRPr="00BA3571" w:rsidRDefault="00F34599" w:rsidP="00AF60D7">
            <w:pPr>
              <w:rPr>
                <w:sz w:val="22"/>
                <w:szCs w:val="22"/>
              </w:rPr>
            </w:pPr>
          </w:p>
        </w:tc>
        <w:tc>
          <w:tcPr>
            <w:tcW w:w="8932" w:type="dxa"/>
            <w:vMerge w:val="restart"/>
          </w:tcPr>
          <w:p w:rsidR="00F34599" w:rsidRPr="00BA3571" w:rsidRDefault="00F34599" w:rsidP="00AF60D7">
            <w:pPr>
              <w:rPr>
                <w:sz w:val="22"/>
                <w:szCs w:val="22"/>
              </w:rPr>
            </w:pPr>
          </w:p>
        </w:tc>
        <w:tc>
          <w:tcPr>
            <w:tcW w:w="5648" w:type="dxa"/>
          </w:tcPr>
          <w:p w:rsidR="00F34599" w:rsidRPr="00BA3571" w:rsidRDefault="00F34599" w:rsidP="00AF60D7">
            <w:pPr>
              <w:rPr>
                <w:b/>
                <w:sz w:val="22"/>
                <w:szCs w:val="22"/>
              </w:rPr>
            </w:pPr>
            <w:r w:rsidRPr="00BA3571">
              <w:rPr>
                <w:b/>
                <w:sz w:val="22"/>
                <w:szCs w:val="22"/>
              </w:rPr>
              <w:t>Installation price:</w:t>
            </w:r>
          </w:p>
          <w:p w:rsidR="00F34599" w:rsidRPr="00BA3571" w:rsidRDefault="00F34599" w:rsidP="00AF60D7">
            <w:pPr>
              <w:rPr>
                <w:b/>
                <w:sz w:val="22"/>
                <w:szCs w:val="22"/>
              </w:rPr>
            </w:pPr>
            <w:r w:rsidRPr="00BA3571">
              <w:rPr>
                <w:b/>
                <w:sz w:val="22"/>
                <w:szCs w:val="22"/>
              </w:rPr>
              <w:t>$</w:t>
            </w:r>
          </w:p>
          <w:p w:rsidR="00F34599" w:rsidRPr="00BA3571" w:rsidRDefault="00F34599" w:rsidP="00AF60D7">
            <w:pPr>
              <w:rPr>
                <w:b/>
                <w:sz w:val="22"/>
                <w:szCs w:val="22"/>
              </w:rPr>
            </w:pPr>
          </w:p>
          <w:p w:rsidR="00F34599" w:rsidRPr="00BA3571" w:rsidRDefault="00F34599" w:rsidP="00AF60D7">
            <w:pPr>
              <w:rPr>
                <w:b/>
                <w:sz w:val="22"/>
                <w:szCs w:val="22"/>
              </w:rPr>
            </w:pPr>
            <w:r w:rsidRPr="00BA3571">
              <w:rPr>
                <w:b/>
                <w:sz w:val="22"/>
                <w:szCs w:val="22"/>
              </w:rPr>
              <w:t xml:space="preserve">Indicate if reimbursable expenses are applicable. Note that </w:t>
            </w:r>
            <w:r w:rsidRPr="00BA3571">
              <w:rPr>
                <w:b/>
                <w:sz w:val="22"/>
                <w:szCs w:val="22"/>
                <w:u w:val="single"/>
              </w:rPr>
              <w:t>Section 3.1.2</w:t>
            </w:r>
            <w:r w:rsidRPr="00BA3571">
              <w:rPr>
                <w:b/>
                <w:sz w:val="22"/>
                <w:szCs w:val="22"/>
              </w:rPr>
              <w:t xml:space="preserve"> of this RFP addresses reimbursable expenses and they must conform to </w:t>
            </w:r>
            <w:r w:rsidRPr="00BA3571">
              <w:rPr>
                <w:b/>
                <w:sz w:val="22"/>
                <w:szCs w:val="22"/>
                <w:u w:val="single"/>
              </w:rPr>
              <w:t>Travel Rate Guidelines in Attachment A</w:t>
            </w:r>
            <w:r w:rsidRPr="00BA3571">
              <w:rPr>
                <w:b/>
                <w:sz w:val="22"/>
                <w:szCs w:val="22"/>
              </w:rPr>
              <w:t xml:space="preserve"> of this RFP.</w:t>
            </w:r>
          </w:p>
          <w:p w:rsidR="00F34599" w:rsidRPr="00BA3571" w:rsidRDefault="00F34599" w:rsidP="00AF60D7">
            <w:pPr>
              <w:rPr>
                <w:sz w:val="22"/>
                <w:szCs w:val="22"/>
              </w:rPr>
            </w:pPr>
          </w:p>
        </w:tc>
      </w:tr>
      <w:tr w:rsidR="00F34599" w:rsidRPr="00BA3571" w:rsidTr="00BA3571">
        <w:trPr>
          <w:trHeight w:val="806"/>
          <w:jc w:val="center"/>
        </w:trPr>
        <w:tc>
          <w:tcPr>
            <w:tcW w:w="3137" w:type="dxa"/>
            <w:vMerge/>
          </w:tcPr>
          <w:p w:rsidR="00F34599" w:rsidRPr="00BA3571" w:rsidRDefault="00F34599" w:rsidP="00BA3571">
            <w:pPr>
              <w:keepNext/>
              <w:tabs>
                <w:tab w:val="left" w:pos="3240"/>
                <w:tab w:val="left" w:pos="3780"/>
              </w:tabs>
              <w:rPr>
                <w:b/>
                <w:sz w:val="22"/>
                <w:szCs w:val="22"/>
                <w:u w:val="single"/>
              </w:rPr>
            </w:pPr>
          </w:p>
        </w:tc>
        <w:tc>
          <w:tcPr>
            <w:tcW w:w="8932" w:type="dxa"/>
            <w:vMerge/>
          </w:tcPr>
          <w:p w:rsidR="00F34599" w:rsidRPr="00BA3571" w:rsidRDefault="00F34599" w:rsidP="00AF60D7">
            <w:pPr>
              <w:rPr>
                <w:sz w:val="22"/>
                <w:szCs w:val="22"/>
              </w:rPr>
            </w:pPr>
          </w:p>
        </w:tc>
        <w:tc>
          <w:tcPr>
            <w:tcW w:w="5648" w:type="dxa"/>
          </w:tcPr>
          <w:p w:rsidR="00F34599" w:rsidRPr="00BA3571" w:rsidRDefault="00F34599" w:rsidP="00AF60D7">
            <w:pPr>
              <w:rPr>
                <w:b/>
                <w:sz w:val="22"/>
                <w:szCs w:val="22"/>
              </w:rPr>
            </w:pPr>
            <w:r w:rsidRPr="00BA3571">
              <w:rPr>
                <w:b/>
                <w:sz w:val="22"/>
                <w:szCs w:val="22"/>
              </w:rPr>
              <w:t>Training price (if applicable):</w:t>
            </w:r>
          </w:p>
          <w:p w:rsidR="00F34599" w:rsidRPr="00BA3571" w:rsidRDefault="00F34599" w:rsidP="00AF60D7">
            <w:pPr>
              <w:rPr>
                <w:b/>
                <w:sz w:val="22"/>
                <w:szCs w:val="22"/>
              </w:rPr>
            </w:pPr>
            <w:r w:rsidRPr="00BA3571">
              <w:rPr>
                <w:b/>
                <w:sz w:val="22"/>
                <w:szCs w:val="22"/>
              </w:rPr>
              <w:t>$</w:t>
            </w:r>
          </w:p>
          <w:p w:rsidR="00F34599" w:rsidRPr="00BA3571" w:rsidRDefault="00F34599" w:rsidP="00AF60D7">
            <w:pPr>
              <w:rPr>
                <w:b/>
                <w:sz w:val="22"/>
                <w:szCs w:val="22"/>
              </w:rPr>
            </w:pPr>
          </w:p>
        </w:tc>
      </w:tr>
      <w:tr w:rsidR="00F34599" w:rsidRPr="00BA3571" w:rsidTr="00BA3571">
        <w:trPr>
          <w:trHeight w:val="1070"/>
          <w:jc w:val="center"/>
        </w:trPr>
        <w:tc>
          <w:tcPr>
            <w:tcW w:w="3137" w:type="dxa"/>
            <w:vMerge/>
          </w:tcPr>
          <w:p w:rsidR="00F34599" w:rsidRPr="00BA3571" w:rsidRDefault="00F34599" w:rsidP="00BA3571">
            <w:pPr>
              <w:keepNext/>
              <w:tabs>
                <w:tab w:val="left" w:pos="3240"/>
                <w:tab w:val="left" w:pos="3780"/>
              </w:tabs>
              <w:rPr>
                <w:b/>
                <w:sz w:val="22"/>
                <w:szCs w:val="22"/>
                <w:u w:val="single"/>
              </w:rPr>
            </w:pPr>
          </w:p>
        </w:tc>
        <w:tc>
          <w:tcPr>
            <w:tcW w:w="8932" w:type="dxa"/>
            <w:vMerge/>
          </w:tcPr>
          <w:p w:rsidR="00F34599" w:rsidRPr="00BA3571" w:rsidRDefault="00F34599" w:rsidP="00AF60D7">
            <w:pPr>
              <w:rPr>
                <w:sz w:val="22"/>
                <w:szCs w:val="22"/>
              </w:rPr>
            </w:pPr>
          </w:p>
        </w:tc>
        <w:tc>
          <w:tcPr>
            <w:tcW w:w="5648" w:type="dxa"/>
          </w:tcPr>
          <w:p w:rsidR="00F34599" w:rsidRPr="00BA3571" w:rsidRDefault="00F34599" w:rsidP="00AF60D7">
            <w:pPr>
              <w:rPr>
                <w:b/>
                <w:sz w:val="22"/>
                <w:szCs w:val="22"/>
              </w:rPr>
            </w:pPr>
            <w:r w:rsidRPr="00BA3571">
              <w:rPr>
                <w:b/>
                <w:sz w:val="22"/>
                <w:szCs w:val="22"/>
              </w:rPr>
              <w:t>Other applicable items and pricing:</w:t>
            </w:r>
          </w:p>
          <w:p w:rsidR="00F34599" w:rsidRPr="00BA3571" w:rsidRDefault="00F34599" w:rsidP="00AF60D7">
            <w:pPr>
              <w:rPr>
                <w:b/>
                <w:sz w:val="22"/>
                <w:szCs w:val="22"/>
              </w:rPr>
            </w:pPr>
            <w:r w:rsidRPr="00BA3571">
              <w:rPr>
                <w:b/>
                <w:sz w:val="22"/>
                <w:szCs w:val="22"/>
              </w:rPr>
              <w:t>$</w:t>
            </w:r>
          </w:p>
          <w:p w:rsidR="00F34599" w:rsidRPr="00BA3571" w:rsidRDefault="00F34599" w:rsidP="00AF60D7">
            <w:pPr>
              <w:rPr>
                <w:b/>
                <w:sz w:val="22"/>
                <w:szCs w:val="22"/>
              </w:rPr>
            </w:pPr>
          </w:p>
        </w:tc>
      </w:tr>
      <w:tr w:rsidR="00F34599" w:rsidRPr="00BA3571" w:rsidTr="00BA3571">
        <w:trPr>
          <w:trHeight w:val="1082"/>
          <w:jc w:val="center"/>
        </w:trPr>
        <w:tc>
          <w:tcPr>
            <w:tcW w:w="3137" w:type="dxa"/>
            <w:vMerge/>
          </w:tcPr>
          <w:p w:rsidR="00F34599" w:rsidRPr="00BA3571" w:rsidRDefault="00F34599" w:rsidP="00BA3571">
            <w:pPr>
              <w:keepNext/>
              <w:tabs>
                <w:tab w:val="left" w:pos="3240"/>
                <w:tab w:val="left" w:pos="3780"/>
              </w:tabs>
              <w:rPr>
                <w:b/>
                <w:sz w:val="22"/>
                <w:szCs w:val="22"/>
                <w:u w:val="single"/>
              </w:rPr>
            </w:pPr>
          </w:p>
        </w:tc>
        <w:tc>
          <w:tcPr>
            <w:tcW w:w="8932" w:type="dxa"/>
            <w:vMerge/>
          </w:tcPr>
          <w:p w:rsidR="00F34599" w:rsidRPr="00BA3571" w:rsidRDefault="00F34599" w:rsidP="00AF60D7">
            <w:pPr>
              <w:rPr>
                <w:sz w:val="22"/>
                <w:szCs w:val="22"/>
              </w:rPr>
            </w:pPr>
          </w:p>
        </w:tc>
        <w:tc>
          <w:tcPr>
            <w:tcW w:w="5648" w:type="dxa"/>
          </w:tcPr>
          <w:p w:rsidR="00F34599" w:rsidRPr="00BA3571" w:rsidRDefault="00F34599" w:rsidP="00AF60D7">
            <w:pPr>
              <w:rPr>
                <w:b/>
                <w:sz w:val="22"/>
                <w:szCs w:val="22"/>
              </w:rPr>
            </w:pPr>
            <w:r w:rsidRPr="00BA3571">
              <w:rPr>
                <w:b/>
                <w:sz w:val="22"/>
                <w:szCs w:val="22"/>
              </w:rPr>
              <w:t xml:space="preserve">Price for one year onsite maintenance contract, as described in </w:t>
            </w:r>
            <w:r w:rsidR="007B2777" w:rsidRPr="00BA3571">
              <w:rPr>
                <w:b/>
                <w:sz w:val="22"/>
                <w:szCs w:val="22"/>
                <w:u w:val="single"/>
              </w:rPr>
              <w:t>S</w:t>
            </w:r>
            <w:r w:rsidRPr="00BA3571">
              <w:rPr>
                <w:b/>
                <w:sz w:val="22"/>
                <w:szCs w:val="22"/>
                <w:u w:val="single"/>
              </w:rPr>
              <w:t>ection 4.1.2.1.3</w:t>
            </w:r>
            <w:r w:rsidRPr="00BA3571">
              <w:rPr>
                <w:b/>
                <w:sz w:val="22"/>
                <w:szCs w:val="22"/>
              </w:rPr>
              <w:t xml:space="preserve"> of this RFP:</w:t>
            </w:r>
          </w:p>
          <w:p w:rsidR="00F34599" w:rsidRPr="00BA3571" w:rsidRDefault="00F34599" w:rsidP="00AF60D7">
            <w:pPr>
              <w:rPr>
                <w:b/>
                <w:sz w:val="22"/>
                <w:szCs w:val="22"/>
              </w:rPr>
            </w:pPr>
            <w:r w:rsidRPr="00BA3571">
              <w:rPr>
                <w:b/>
                <w:sz w:val="22"/>
                <w:szCs w:val="22"/>
              </w:rPr>
              <w:t>$</w:t>
            </w:r>
          </w:p>
        </w:tc>
      </w:tr>
      <w:tr w:rsidR="00F34599" w:rsidRPr="00BA3571" w:rsidTr="00BA3571">
        <w:trPr>
          <w:trHeight w:val="2114"/>
          <w:jc w:val="center"/>
        </w:trPr>
        <w:tc>
          <w:tcPr>
            <w:tcW w:w="3137" w:type="dxa"/>
            <w:vMerge/>
          </w:tcPr>
          <w:p w:rsidR="00F34599" w:rsidRPr="00BA3571" w:rsidRDefault="00F34599" w:rsidP="00BA3571">
            <w:pPr>
              <w:keepNext/>
              <w:tabs>
                <w:tab w:val="left" w:pos="3240"/>
                <w:tab w:val="left" w:pos="3780"/>
              </w:tabs>
              <w:rPr>
                <w:b/>
                <w:sz w:val="22"/>
                <w:szCs w:val="22"/>
                <w:u w:val="single"/>
              </w:rPr>
            </w:pPr>
          </w:p>
        </w:tc>
        <w:tc>
          <w:tcPr>
            <w:tcW w:w="8932" w:type="dxa"/>
            <w:vMerge/>
          </w:tcPr>
          <w:p w:rsidR="00F34599" w:rsidRPr="00BA3571" w:rsidRDefault="00F34599" w:rsidP="00AF60D7">
            <w:pPr>
              <w:rPr>
                <w:sz w:val="22"/>
                <w:szCs w:val="22"/>
              </w:rPr>
            </w:pPr>
          </w:p>
        </w:tc>
        <w:tc>
          <w:tcPr>
            <w:tcW w:w="5648" w:type="dxa"/>
          </w:tcPr>
          <w:p w:rsidR="00F34599" w:rsidRPr="00BA3571" w:rsidRDefault="00F34599" w:rsidP="00AF60D7">
            <w:pPr>
              <w:rPr>
                <w:b/>
                <w:sz w:val="22"/>
                <w:szCs w:val="22"/>
              </w:rPr>
            </w:pPr>
            <w:r w:rsidRPr="00BA3571">
              <w:rPr>
                <w:b/>
                <w:sz w:val="22"/>
                <w:szCs w:val="22"/>
              </w:rPr>
              <w:t>Hourly labor rate for time and materials repairs:</w:t>
            </w:r>
          </w:p>
          <w:p w:rsidR="00F34599" w:rsidRPr="00BA3571" w:rsidRDefault="00F34599" w:rsidP="00AF60D7">
            <w:pPr>
              <w:rPr>
                <w:b/>
                <w:sz w:val="22"/>
                <w:szCs w:val="22"/>
              </w:rPr>
            </w:pPr>
            <w:r w:rsidRPr="00BA3571">
              <w:rPr>
                <w:b/>
                <w:sz w:val="22"/>
                <w:szCs w:val="22"/>
              </w:rPr>
              <w:t>$</w:t>
            </w:r>
          </w:p>
          <w:p w:rsidR="00F34599" w:rsidRPr="00BA3571" w:rsidRDefault="00F34599" w:rsidP="00AF60D7">
            <w:pPr>
              <w:rPr>
                <w:b/>
                <w:sz w:val="22"/>
                <w:szCs w:val="22"/>
              </w:rPr>
            </w:pPr>
          </w:p>
          <w:p w:rsidR="00F34599" w:rsidRPr="00BA3571" w:rsidRDefault="00F34599" w:rsidP="00AF60D7">
            <w:pPr>
              <w:rPr>
                <w:b/>
                <w:sz w:val="22"/>
                <w:szCs w:val="22"/>
              </w:rPr>
            </w:pPr>
            <w:r w:rsidRPr="00BA3571">
              <w:rPr>
                <w:b/>
                <w:sz w:val="22"/>
                <w:szCs w:val="22"/>
              </w:rPr>
              <w:t xml:space="preserve">Indicate if reimbursable expenses are applicable. Note that </w:t>
            </w:r>
            <w:r w:rsidRPr="00BA3571">
              <w:rPr>
                <w:b/>
                <w:sz w:val="22"/>
                <w:szCs w:val="22"/>
                <w:u w:val="single"/>
              </w:rPr>
              <w:t>Section 3.1.2</w:t>
            </w:r>
            <w:r w:rsidRPr="00BA3571">
              <w:rPr>
                <w:b/>
                <w:sz w:val="22"/>
                <w:szCs w:val="22"/>
              </w:rPr>
              <w:t xml:space="preserve"> of this RFP addresses reimbursable expenses and they must conform to </w:t>
            </w:r>
            <w:r w:rsidRPr="00BA3571">
              <w:rPr>
                <w:b/>
                <w:sz w:val="22"/>
                <w:szCs w:val="22"/>
                <w:u w:val="single"/>
              </w:rPr>
              <w:t>Travel Rate Guidelines in Attachment A</w:t>
            </w:r>
            <w:r w:rsidRPr="00BA3571">
              <w:rPr>
                <w:b/>
                <w:sz w:val="22"/>
                <w:szCs w:val="22"/>
              </w:rPr>
              <w:t xml:space="preserve"> of this RFP.</w:t>
            </w:r>
          </w:p>
          <w:p w:rsidR="00F34599" w:rsidRPr="00BA3571" w:rsidRDefault="00F34599" w:rsidP="00AF60D7">
            <w:pPr>
              <w:rPr>
                <w:b/>
                <w:sz w:val="22"/>
                <w:szCs w:val="22"/>
              </w:rPr>
            </w:pPr>
          </w:p>
        </w:tc>
      </w:tr>
    </w:tbl>
    <w:p w:rsidR="00F34599" w:rsidRPr="006967DF" w:rsidRDefault="00F34599" w:rsidP="006D5A7A"/>
    <w:p w:rsidR="00CB0CF9" w:rsidRPr="006967DF" w:rsidRDefault="00CB0CF9" w:rsidP="00CB0CF9">
      <w:pPr>
        <w:pStyle w:val="ArticleCont2"/>
        <w:ind w:firstLine="0"/>
        <w:jc w:val="center"/>
        <w:rPr>
          <w:sz w:val="22"/>
          <w:szCs w:val="22"/>
        </w:rPr>
        <w:sectPr w:rsidR="00CB0CF9" w:rsidRPr="006967DF" w:rsidSect="005F2447">
          <w:headerReference w:type="default" r:id="rId34"/>
          <w:pgSz w:w="20160" w:h="12240" w:orient="landscape" w:code="5"/>
          <w:pgMar w:top="1200" w:right="1260" w:bottom="1200" w:left="1200" w:header="720" w:footer="720" w:gutter="0"/>
          <w:cols w:space="720"/>
        </w:sectPr>
      </w:pPr>
    </w:p>
    <w:p w:rsidR="00CB0CF9" w:rsidRPr="006967DF" w:rsidRDefault="00CB0CF9" w:rsidP="00CB0CF9">
      <w:pPr>
        <w:pStyle w:val="ArticleCont2"/>
        <w:ind w:firstLine="0"/>
        <w:jc w:val="center"/>
        <w:rPr>
          <w:rFonts w:ascii="Times New Roman Bold" w:hAnsi="Times New Roman Bold"/>
          <w:b/>
          <w:bCs/>
          <w:smallCaps/>
          <w:sz w:val="22"/>
          <w:szCs w:val="22"/>
        </w:rPr>
      </w:pPr>
      <w:r w:rsidRPr="006967DF">
        <w:rPr>
          <w:rFonts w:ascii="Times New Roman Bold" w:hAnsi="Times New Roman Bold"/>
          <w:b/>
          <w:bCs/>
          <w:smallCaps/>
          <w:sz w:val="22"/>
          <w:szCs w:val="22"/>
        </w:rPr>
        <w:lastRenderedPageBreak/>
        <w:t xml:space="preserve">ATTACHMENT </w:t>
      </w:r>
      <w:smartTag w:uri="urn:schemas-microsoft-com:office:smarttags" w:element="place">
        <w:r w:rsidRPr="006967DF">
          <w:rPr>
            <w:rFonts w:ascii="Times New Roman Bold" w:hAnsi="Times New Roman Bold"/>
            <w:b/>
            <w:bCs/>
            <w:smallCaps/>
            <w:sz w:val="22"/>
            <w:szCs w:val="22"/>
          </w:rPr>
          <w:t>E</w:t>
        </w:r>
        <w:r w:rsidRPr="006967DF">
          <w:rPr>
            <w:rFonts w:ascii="Times New Roman Bold" w:hAnsi="Times New Roman Bold"/>
            <w:b/>
            <w:bCs/>
            <w:smallCaps/>
            <w:sz w:val="22"/>
            <w:szCs w:val="22"/>
          </w:rPr>
          <w:br/>
          <w:t>DVBE</w:t>
        </w:r>
      </w:smartTag>
      <w:r w:rsidRPr="006967DF">
        <w:rPr>
          <w:rFonts w:ascii="Times New Roman Bold" w:hAnsi="Times New Roman Bold"/>
          <w:b/>
          <w:bCs/>
          <w:smallCaps/>
          <w:sz w:val="22"/>
          <w:szCs w:val="22"/>
        </w:rPr>
        <w:t xml:space="preserve"> PARTICIPATION FORM</w:t>
      </w:r>
    </w:p>
    <w:p w:rsidR="00CB0CF9" w:rsidRPr="006967DF" w:rsidRDefault="00CB0CF9" w:rsidP="00CB0CF9">
      <w:pPr>
        <w:tabs>
          <w:tab w:val="left" w:pos="1980"/>
          <w:tab w:val="left" w:leader="underscore" w:pos="7920"/>
        </w:tabs>
        <w:spacing w:before="120"/>
        <w:rPr>
          <w:sz w:val="22"/>
          <w:szCs w:val="22"/>
        </w:rPr>
      </w:pPr>
      <w:r w:rsidRPr="006967DF">
        <w:rPr>
          <w:noProof/>
          <w:sz w:val="22"/>
          <w:szCs w:val="22"/>
        </w:rPr>
        <w:t>Proposer Name:</w:t>
      </w:r>
      <w:r w:rsidRPr="006967DF">
        <w:rPr>
          <w:noProof/>
          <w:sz w:val="22"/>
          <w:szCs w:val="22"/>
        </w:rPr>
        <w:tab/>
      </w:r>
      <w:r w:rsidRPr="006967DF">
        <w:rPr>
          <w:noProof/>
          <w:sz w:val="22"/>
          <w:szCs w:val="22"/>
        </w:rPr>
        <w:tab/>
      </w:r>
    </w:p>
    <w:p w:rsidR="00CB0CF9" w:rsidRPr="006967DF" w:rsidRDefault="00CB0CF9" w:rsidP="00CB0CF9">
      <w:pPr>
        <w:tabs>
          <w:tab w:val="left" w:pos="1980"/>
          <w:tab w:val="left" w:leader="underscore" w:pos="7920"/>
        </w:tabs>
        <w:spacing w:before="120"/>
        <w:rPr>
          <w:sz w:val="22"/>
          <w:szCs w:val="22"/>
        </w:rPr>
      </w:pPr>
      <w:r w:rsidRPr="006967DF">
        <w:rPr>
          <w:sz w:val="22"/>
          <w:szCs w:val="22"/>
        </w:rPr>
        <w:t>RFP Project Title:</w:t>
      </w:r>
      <w:r w:rsidRPr="006967DF">
        <w:rPr>
          <w:sz w:val="22"/>
          <w:szCs w:val="22"/>
        </w:rPr>
        <w:tab/>
      </w:r>
      <w:r w:rsidRPr="006967DF">
        <w:rPr>
          <w:sz w:val="22"/>
          <w:szCs w:val="22"/>
        </w:rPr>
        <w:tab/>
      </w:r>
    </w:p>
    <w:p w:rsidR="00CB0CF9" w:rsidRPr="006967DF" w:rsidRDefault="00CB0CF9" w:rsidP="00CB0CF9">
      <w:pPr>
        <w:tabs>
          <w:tab w:val="left" w:pos="1980"/>
          <w:tab w:val="left" w:leader="underscore" w:pos="7920"/>
        </w:tabs>
        <w:spacing w:before="120"/>
        <w:rPr>
          <w:sz w:val="22"/>
          <w:szCs w:val="22"/>
        </w:rPr>
      </w:pPr>
      <w:r w:rsidRPr="006967DF">
        <w:rPr>
          <w:sz w:val="22"/>
          <w:szCs w:val="22"/>
        </w:rPr>
        <w:t>RFP Number:</w:t>
      </w:r>
      <w:r w:rsidRPr="006967DF">
        <w:rPr>
          <w:sz w:val="22"/>
          <w:szCs w:val="22"/>
        </w:rPr>
        <w:tab/>
      </w:r>
      <w:r w:rsidRPr="006967DF">
        <w:rPr>
          <w:sz w:val="22"/>
          <w:szCs w:val="22"/>
        </w:rPr>
        <w:tab/>
      </w:r>
    </w:p>
    <w:p w:rsidR="00CB0CF9" w:rsidRPr="006967DF" w:rsidRDefault="00CB0CF9" w:rsidP="00CB0CF9">
      <w:pPr>
        <w:pStyle w:val="JCCText"/>
        <w:spacing w:line="240" w:lineRule="auto"/>
        <w:rPr>
          <w:sz w:val="22"/>
          <w:szCs w:val="22"/>
        </w:rPr>
      </w:pPr>
    </w:p>
    <w:p w:rsidR="00CB0CF9" w:rsidRPr="006967DF" w:rsidRDefault="00CB0CF9" w:rsidP="00CB0CF9">
      <w:pPr>
        <w:rPr>
          <w:sz w:val="22"/>
          <w:szCs w:val="22"/>
        </w:rPr>
      </w:pPr>
      <w:r w:rsidRPr="006967DF">
        <w:rPr>
          <w:sz w:val="22"/>
          <w:szCs w:val="22"/>
        </w:rPr>
        <w:t xml:space="preserve">The State of </w:t>
      </w:r>
      <w:smartTag w:uri="urn:schemas-microsoft-com:office:smarttags" w:element="State">
        <w:smartTag w:uri="urn:schemas-microsoft-com:office:smarttags" w:element="place">
          <w:r w:rsidRPr="006967DF">
            <w:rPr>
              <w:sz w:val="22"/>
              <w:szCs w:val="22"/>
            </w:rPr>
            <w:t>California Executive Branch</w:t>
          </w:r>
        </w:smartTag>
      </w:smartTag>
      <w:r w:rsidRPr="006967DF">
        <w:rPr>
          <w:sz w:val="22"/>
          <w:szCs w:val="22"/>
        </w:rPr>
        <w:t xml:space="preserve">’s goal of awarding of at least three percent (3%) of the total dollar contract amount to Disabled Veterans Business Enterprise (DVBE) has been achieved for this Project.  </w:t>
      </w:r>
      <w:r w:rsidRPr="006967DF">
        <w:rPr>
          <w:i/>
          <w:iCs/>
          <w:sz w:val="22"/>
          <w:szCs w:val="22"/>
        </w:rPr>
        <w:t>Check one</w:t>
      </w:r>
      <w:r w:rsidRPr="006967DF">
        <w:rPr>
          <w:sz w:val="22"/>
          <w:szCs w:val="22"/>
        </w:rPr>
        <w:t>:</w:t>
      </w:r>
    </w:p>
    <w:p w:rsidR="00CB0CF9" w:rsidRPr="006967DF" w:rsidRDefault="00CB0CF9" w:rsidP="00CB0CF9">
      <w:pPr>
        <w:pStyle w:val="Heading1"/>
        <w:ind w:left="2610"/>
        <w:rPr>
          <w:b w:val="0"/>
          <w:bCs/>
          <w:i/>
          <w:iCs/>
          <w:sz w:val="22"/>
          <w:szCs w:val="22"/>
          <w:u w:val="none"/>
        </w:rPr>
      </w:pPr>
      <w:r w:rsidRPr="006967DF">
        <w:rPr>
          <w:sz w:val="22"/>
          <w:szCs w:val="22"/>
          <w:u w:val="none"/>
        </w:rPr>
        <w:t>Yes_____(</w:t>
      </w:r>
      <w:r w:rsidRPr="006967DF">
        <w:rPr>
          <w:rFonts w:ascii="Times New Roman" w:hAnsi="Times New Roman"/>
          <w:b w:val="0"/>
          <w:bCs/>
          <w:i/>
          <w:iCs/>
          <w:sz w:val="22"/>
          <w:szCs w:val="22"/>
          <w:u w:val="none"/>
        </w:rPr>
        <w:t>Complete Parts A &amp; C only)</w:t>
      </w:r>
    </w:p>
    <w:p w:rsidR="00CB0CF9" w:rsidRPr="006967DF" w:rsidRDefault="00CB0CF9" w:rsidP="00CB0CF9">
      <w:pPr>
        <w:pStyle w:val="Heading1"/>
        <w:ind w:left="2610"/>
        <w:rPr>
          <w:rFonts w:ascii="Times New Roman" w:hAnsi="Times New Roman"/>
          <w:b w:val="0"/>
          <w:bCs/>
          <w:i/>
          <w:iCs/>
          <w:sz w:val="22"/>
          <w:szCs w:val="22"/>
          <w:u w:val="none"/>
        </w:rPr>
      </w:pPr>
      <w:r w:rsidRPr="006967DF">
        <w:rPr>
          <w:sz w:val="22"/>
          <w:szCs w:val="22"/>
          <w:u w:val="none"/>
        </w:rPr>
        <w:t>No______(</w:t>
      </w:r>
      <w:r w:rsidRPr="006967DF">
        <w:rPr>
          <w:rFonts w:ascii="Times New Roman" w:hAnsi="Times New Roman"/>
          <w:b w:val="0"/>
          <w:bCs/>
          <w:i/>
          <w:iCs/>
          <w:sz w:val="22"/>
          <w:szCs w:val="22"/>
          <w:u w:val="none"/>
        </w:rPr>
        <w:t>Complete Parts B &amp; C only</w:t>
      </w:r>
      <w:r w:rsidRPr="006967DF">
        <w:rPr>
          <w:rFonts w:cs="Arial"/>
          <w:sz w:val="22"/>
          <w:szCs w:val="22"/>
          <w:u w:val="none"/>
        </w:rPr>
        <w:t>)</w:t>
      </w:r>
    </w:p>
    <w:p w:rsidR="00CB0CF9" w:rsidRPr="006967DF" w:rsidRDefault="00CB0CF9" w:rsidP="00CB0CF9">
      <w:pPr>
        <w:pStyle w:val="CommentText"/>
        <w:rPr>
          <w:sz w:val="22"/>
          <w:szCs w:val="22"/>
        </w:rPr>
      </w:pPr>
    </w:p>
    <w:p w:rsidR="00CB0CF9" w:rsidRPr="006967DF" w:rsidRDefault="00CB0CF9" w:rsidP="00CB0CF9">
      <w:pPr>
        <w:pStyle w:val="BodyText"/>
        <w:rPr>
          <w:sz w:val="22"/>
          <w:szCs w:val="22"/>
        </w:rPr>
      </w:pPr>
      <w:r w:rsidRPr="006967DF">
        <w:rPr>
          <w:i/>
          <w:iCs/>
          <w:sz w:val="22"/>
          <w:szCs w:val="22"/>
        </w:rPr>
        <w:t>“Contractor’s Tier” is referred to several times below; use the following definitions for tier</w:t>
      </w:r>
      <w:r w:rsidRPr="006967DF">
        <w:rPr>
          <w:sz w:val="22"/>
          <w:szCs w:val="22"/>
        </w:rPr>
        <w:t>:</w:t>
      </w:r>
    </w:p>
    <w:p w:rsidR="00CB0CF9" w:rsidRPr="006967DF" w:rsidRDefault="00CB0CF9" w:rsidP="00CB0CF9">
      <w:pPr>
        <w:pStyle w:val="CommentText"/>
        <w:rPr>
          <w:sz w:val="22"/>
          <w:szCs w:val="22"/>
        </w:rPr>
      </w:pPr>
    </w:p>
    <w:p w:rsidR="00CB0CF9" w:rsidRPr="006967DF" w:rsidRDefault="00CB0CF9" w:rsidP="00CB0CF9">
      <w:pPr>
        <w:rPr>
          <w:sz w:val="22"/>
          <w:szCs w:val="22"/>
        </w:rPr>
      </w:pPr>
      <w:r w:rsidRPr="006967DF">
        <w:rPr>
          <w:sz w:val="22"/>
          <w:szCs w:val="22"/>
        </w:rPr>
        <w:t>0 = Prime or Joint Contractor;</w:t>
      </w:r>
    </w:p>
    <w:p w:rsidR="00CB0CF9" w:rsidRPr="006967DF" w:rsidRDefault="00CB0CF9" w:rsidP="00CB0CF9">
      <w:pPr>
        <w:rPr>
          <w:sz w:val="22"/>
          <w:szCs w:val="22"/>
        </w:rPr>
      </w:pPr>
      <w:r w:rsidRPr="006967DF">
        <w:rPr>
          <w:sz w:val="22"/>
          <w:szCs w:val="22"/>
        </w:rPr>
        <w:t>1 = Prime subcontractor/supplier;</w:t>
      </w:r>
    </w:p>
    <w:p w:rsidR="00CB0CF9" w:rsidRPr="006967DF" w:rsidRDefault="00CB0CF9" w:rsidP="00CB0CF9">
      <w:pPr>
        <w:rPr>
          <w:sz w:val="22"/>
          <w:szCs w:val="22"/>
        </w:rPr>
      </w:pPr>
      <w:r w:rsidRPr="006967DF">
        <w:rPr>
          <w:sz w:val="22"/>
          <w:szCs w:val="22"/>
        </w:rPr>
        <w:t>2 = Subcontractor/supplier of level 1 subcontractor/supplier</w:t>
      </w:r>
    </w:p>
    <w:p w:rsidR="00CB0CF9" w:rsidRPr="006967DF" w:rsidRDefault="00CB0CF9" w:rsidP="00CB0CF9">
      <w:pPr>
        <w:pStyle w:val="CommentText"/>
        <w:rPr>
          <w:sz w:val="22"/>
          <w:szCs w:val="22"/>
        </w:rPr>
      </w:pPr>
    </w:p>
    <w:p w:rsidR="00CB0CF9" w:rsidRPr="006967DF" w:rsidRDefault="00CB0CF9" w:rsidP="00CB0CF9">
      <w:pPr>
        <w:pStyle w:val="Heading2"/>
        <w:jc w:val="center"/>
        <w:rPr>
          <w:sz w:val="22"/>
          <w:szCs w:val="22"/>
        </w:rPr>
      </w:pPr>
      <w:r w:rsidRPr="006967DF">
        <w:rPr>
          <w:sz w:val="22"/>
          <w:szCs w:val="22"/>
        </w:rPr>
        <w:t>PART A – COMPLIANCE WITH DVBE GOALS</w:t>
      </w:r>
    </w:p>
    <w:p w:rsidR="00CB0CF9" w:rsidRPr="006967DF" w:rsidRDefault="00CB0CF9" w:rsidP="00CB0CF9">
      <w:pPr>
        <w:rPr>
          <w:sz w:val="22"/>
          <w:szCs w:val="22"/>
        </w:rPr>
      </w:pPr>
      <w:r w:rsidRPr="006967DF">
        <w:rPr>
          <w:i/>
          <w:iCs/>
          <w:sz w:val="22"/>
          <w:szCs w:val="22"/>
        </w:rPr>
        <w:t>Fill out this Part ONLY if DVBE goal has been met; otherwise fill out Part B</w:t>
      </w:r>
      <w:r w:rsidRPr="006967DF">
        <w:rPr>
          <w:sz w:val="22"/>
          <w:szCs w:val="22"/>
        </w:rPr>
        <w:t>.</w:t>
      </w:r>
    </w:p>
    <w:p w:rsidR="00CB0CF9" w:rsidRPr="006967DF" w:rsidRDefault="00CB0CF9" w:rsidP="00CB0CF9">
      <w:pPr>
        <w:rPr>
          <w:sz w:val="22"/>
          <w:szCs w:val="22"/>
        </w:rPr>
      </w:pPr>
    </w:p>
    <w:p w:rsidR="00CB0CF9" w:rsidRPr="006967DF" w:rsidRDefault="00CB0CF9" w:rsidP="00CB0CF9">
      <w:pPr>
        <w:rPr>
          <w:sz w:val="22"/>
          <w:szCs w:val="22"/>
        </w:rPr>
      </w:pPr>
      <w:r w:rsidRPr="006967DF">
        <w:rPr>
          <w:sz w:val="22"/>
          <w:szCs w:val="22"/>
        </w:rPr>
        <w:t>INCOMPLETE DOCUMENTATION MAY RESULT IN DISQUALIFICATION FROM FURTHER PARTICIPATION IN SELECTION PROCESS FOR THIS SOLICITATION.</w:t>
      </w:r>
    </w:p>
    <w:p w:rsidR="00CB0CF9" w:rsidRPr="006967DF" w:rsidRDefault="00CB0CF9" w:rsidP="00CB0CF9">
      <w:pPr>
        <w:rPr>
          <w:sz w:val="22"/>
          <w:szCs w:val="22"/>
        </w:rPr>
      </w:pPr>
    </w:p>
    <w:p w:rsidR="00CB0CF9" w:rsidRPr="006967DF" w:rsidRDefault="00CB0CF9" w:rsidP="00CB0CF9">
      <w:pPr>
        <w:pStyle w:val="Heading3"/>
        <w:ind w:left="720" w:firstLine="720"/>
        <w:rPr>
          <w:sz w:val="22"/>
          <w:szCs w:val="22"/>
        </w:rPr>
      </w:pPr>
      <w:r w:rsidRPr="006967DF">
        <w:rPr>
          <w:sz w:val="22"/>
          <w:szCs w:val="22"/>
        </w:rPr>
        <w:t>PRIME CONTRACTOR</w:t>
      </w:r>
    </w:p>
    <w:p w:rsidR="00CB0CF9" w:rsidRPr="006967DF" w:rsidRDefault="00CB0CF9" w:rsidP="00CB0CF9">
      <w:pPr>
        <w:rPr>
          <w:sz w:val="22"/>
          <w:szCs w:val="22"/>
        </w:rPr>
      </w:pPr>
    </w:p>
    <w:p w:rsidR="00CB0CF9" w:rsidRPr="006967DF" w:rsidRDefault="00CB0CF9" w:rsidP="00CB0CF9">
      <w:pPr>
        <w:pStyle w:val="NormalIndent"/>
        <w:ind w:hanging="720"/>
        <w:rPr>
          <w:sz w:val="22"/>
          <w:szCs w:val="22"/>
        </w:rPr>
      </w:pPr>
      <w:r w:rsidRPr="006967DF">
        <w:rPr>
          <w:sz w:val="22"/>
          <w:szCs w:val="22"/>
        </w:rPr>
        <w:t>Company Name: _________________________________</w:t>
      </w:r>
    </w:p>
    <w:p w:rsidR="00CB0CF9" w:rsidRPr="006967DF" w:rsidRDefault="00CB0CF9" w:rsidP="00CB0CF9">
      <w:pPr>
        <w:rPr>
          <w:sz w:val="22"/>
          <w:szCs w:val="22"/>
        </w:rPr>
      </w:pPr>
    </w:p>
    <w:p w:rsidR="00CB0CF9" w:rsidRPr="006967DF" w:rsidRDefault="00CB0CF9" w:rsidP="00CB0CF9">
      <w:pPr>
        <w:rPr>
          <w:sz w:val="22"/>
          <w:szCs w:val="22"/>
        </w:rPr>
      </w:pPr>
      <w:r w:rsidRPr="006967DF">
        <w:rPr>
          <w:sz w:val="22"/>
          <w:szCs w:val="22"/>
        </w:rPr>
        <w:t>Nature of Work  _____________________________</w:t>
      </w:r>
      <w:r w:rsidRPr="006967DF">
        <w:rPr>
          <w:sz w:val="22"/>
          <w:szCs w:val="22"/>
        </w:rPr>
        <w:tab/>
        <w:t xml:space="preserve"> Tier: _______</w:t>
      </w:r>
    </w:p>
    <w:p w:rsidR="00CB0CF9" w:rsidRPr="006967DF" w:rsidRDefault="00CB0CF9" w:rsidP="00CB0CF9">
      <w:pPr>
        <w:rPr>
          <w:sz w:val="22"/>
          <w:szCs w:val="22"/>
        </w:rPr>
      </w:pPr>
    </w:p>
    <w:p w:rsidR="00CB0CF9" w:rsidRPr="006967DF" w:rsidRDefault="00CB0CF9" w:rsidP="00CB0CF9">
      <w:pPr>
        <w:spacing w:before="120"/>
        <w:rPr>
          <w:sz w:val="22"/>
          <w:szCs w:val="22"/>
        </w:rPr>
      </w:pPr>
      <w:r w:rsidRPr="006967DF">
        <w:rPr>
          <w:sz w:val="22"/>
          <w:szCs w:val="22"/>
        </w:rPr>
        <w:t>Percentage of Total Contract:</w:t>
      </w:r>
      <w:r w:rsidRPr="006967DF">
        <w:rPr>
          <w:sz w:val="22"/>
          <w:szCs w:val="22"/>
        </w:rPr>
        <w:tab/>
        <w:t>DVBE  ______%</w:t>
      </w:r>
    </w:p>
    <w:p w:rsidR="00CB0CF9" w:rsidRPr="006967DF" w:rsidRDefault="00CB0CF9" w:rsidP="00CB0CF9">
      <w:pPr>
        <w:pStyle w:val="Heading2"/>
        <w:spacing w:before="0"/>
        <w:ind w:left="720"/>
        <w:rPr>
          <w:rFonts w:ascii="Times New Roman" w:hAnsi="Times New Roman"/>
          <w:bCs/>
          <w:sz w:val="22"/>
          <w:szCs w:val="22"/>
        </w:rPr>
        <w:sectPr w:rsidR="00CB0CF9" w:rsidRPr="006967DF" w:rsidSect="00CB0CF9">
          <w:headerReference w:type="default" r:id="rId35"/>
          <w:pgSz w:w="12240" w:h="15840" w:code="1"/>
          <w:pgMar w:top="1440" w:right="1530" w:bottom="1440" w:left="1440" w:header="720" w:footer="720" w:gutter="0"/>
          <w:cols w:space="720"/>
        </w:sectPr>
      </w:pPr>
    </w:p>
    <w:p w:rsidR="00CB0CF9" w:rsidRPr="006967DF" w:rsidRDefault="00CB0CF9" w:rsidP="00CB0CF9">
      <w:pPr>
        <w:pStyle w:val="Heading2"/>
        <w:spacing w:before="0"/>
        <w:ind w:left="720"/>
        <w:rPr>
          <w:rFonts w:ascii="Times New Roman" w:hAnsi="Times New Roman"/>
          <w:bCs/>
          <w:sz w:val="22"/>
          <w:szCs w:val="22"/>
        </w:rPr>
      </w:pPr>
      <w:r w:rsidRPr="006967DF">
        <w:rPr>
          <w:rFonts w:ascii="Times New Roman" w:hAnsi="Times New Roman"/>
          <w:bCs/>
          <w:sz w:val="22"/>
          <w:szCs w:val="22"/>
        </w:rPr>
        <w:lastRenderedPageBreak/>
        <w:t>SUBCONTACTORS/SUBCONTRACTOR/PROPOSERS/SUPPLIERS</w:t>
      </w:r>
    </w:p>
    <w:p w:rsidR="00CB0CF9" w:rsidRPr="006967DF" w:rsidRDefault="00CB0CF9" w:rsidP="00CB0CF9">
      <w:pPr>
        <w:rPr>
          <w:sz w:val="22"/>
          <w:szCs w:val="22"/>
        </w:rPr>
      </w:pPr>
    </w:p>
    <w:p w:rsidR="00CB0CF9" w:rsidRPr="006967DF" w:rsidRDefault="00CB0CF9" w:rsidP="00CB0CF9">
      <w:pPr>
        <w:rPr>
          <w:sz w:val="22"/>
          <w:szCs w:val="22"/>
        </w:rPr>
      </w:pPr>
      <w:r w:rsidRPr="006967DF">
        <w:rPr>
          <w:sz w:val="22"/>
          <w:szCs w:val="22"/>
        </w:rPr>
        <w:t>1.</w:t>
      </w:r>
      <w:r w:rsidRPr="006967DF">
        <w:rPr>
          <w:sz w:val="22"/>
          <w:szCs w:val="22"/>
        </w:rPr>
        <w:tab/>
        <w:t>Company Name:  ___________________________________________</w:t>
      </w:r>
    </w:p>
    <w:p w:rsidR="00CB0CF9" w:rsidRPr="006967DF" w:rsidRDefault="00CB0CF9" w:rsidP="00CB0CF9">
      <w:pPr>
        <w:rPr>
          <w:sz w:val="22"/>
          <w:szCs w:val="22"/>
        </w:rPr>
      </w:pPr>
      <w:r w:rsidRPr="006967DF">
        <w:rPr>
          <w:sz w:val="22"/>
          <w:szCs w:val="22"/>
        </w:rPr>
        <w:t>Nature of Work:  ______________________________</w:t>
      </w:r>
      <w:r w:rsidRPr="006967DF">
        <w:rPr>
          <w:sz w:val="22"/>
          <w:szCs w:val="22"/>
        </w:rPr>
        <w:tab/>
      </w:r>
      <w:r w:rsidRPr="006967DF">
        <w:rPr>
          <w:sz w:val="22"/>
          <w:szCs w:val="22"/>
        </w:rPr>
        <w:tab/>
        <w:t>Tier: _______</w:t>
      </w:r>
    </w:p>
    <w:p w:rsidR="00CB0CF9" w:rsidRPr="006967DF" w:rsidRDefault="00CB0CF9" w:rsidP="00CB0CF9">
      <w:pPr>
        <w:rPr>
          <w:sz w:val="22"/>
          <w:szCs w:val="22"/>
        </w:rPr>
      </w:pPr>
    </w:p>
    <w:p w:rsidR="00CB0CF9" w:rsidRPr="006967DF" w:rsidRDefault="00CB0CF9" w:rsidP="00CB0CF9">
      <w:pPr>
        <w:rPr>
          <w:sz w:val="22"/>
          <w:szCs w:val="22"/>
        </w:rPr>
      </w:pPr>
      <w:r w:rsidRPr="006967DF">
        <w:rPr>
          <w:sz w:val="22"/>
          <w:szCs w:val="22"/>
        </w:rPr>
        <w:t>Percentage of Total Contract:</w:t>
      </w:r>
      <w:r w:rsidRPr="006967DF">
        <w:rPr>
          <w:sz w:val="22"/>
          <w:szCs w:val="22"/>
        </w:rPr>
        <w:tab/>
        <w:t>DVBE  __________%</w:t>
      </w:r>
    </w:p>
    <w:p w:rsidR="00CB0CF9" w:rsidRPr="006967DF" w:rsidRDefault="00CB0CF9" w:rsidP="00CB0CF9">
      <w:pPr>
        <w:rPr>
          <w:sz w:val="22"/>
          <w:szCs w:val="22"/>
        </w:rPr>
      </w:pPr>
    </w:p>
    <w:p w:rsidR="00CB0CF9" w:rsidRPr="006967DF" w:rsidRDefault="00CB0CF9" w:rsidP="00CB0CF9">
      <w:pPr>
        <w:rPr>
          <w:sz w:val="22"/>
          <w:szCs w:val="22"/>
        </w:rPr>
      </w:pPr>
      <w:r w:rsidRPr="006967DF">
        <w:rPr>
          <w:sz w:val="22"/>
          <w:szCs w:val="22"/>
        </w:rPr>
        <w:t>2.</w:t>
      </w:r>
      <w:r w:rsidRPr="006967DF">
        <w:rPr>
          <w:sz w:val="22"/>
          <w:szCs w:val="22"/>
        </w:rPr>
        <w:tab/>
        <w:t>Company Name: _________________________________</w:t>
      </w:r>
    </w:p>
    <w:p w:rsidR="00CB0CF9" w:rsidRPr="006967DF" w:rsidRDefault="00CB0CF9" w:rsidP="00CB0CF9">
      <w:pPr>
        <w:rPr>
          <w:sz w:val="22"/>
          <w:szCs w:val="22"/>
        </w:rPr>
      </w:pPr>
      <w:r w:rsidRPr="006967DF">
        <w:rPr>
          <w:sz w:val="22"/>
          <w:szCs w:val="22"/>
        </w:rPr>
        <w:t xml:space="preserve">Nature of Work  ________________________________ </w:t>
      </w:r>
      <w:r w:rsidRPr="006967DF">
        <w:rPr>
          <w:sz w:val="22"/>
          <w:szCs w:val="22"/>
        </w:rPr>
        <w:tab/>
        <w:t>Tier:  _______</w:t>
      </w:r>
    </w:p>
    <w:p w:rsidR="00CB0CF9" w:rsidRPr="006967DF" w:rsidRDefault="00CB0CF9" w:rsidP="00CB0CF9">
      <w:pPr>
        <w:rPr>
          <w:sz w:val="22"/>
          <w:szCs w:val="22"/>
        </w:rPr>
      </w:pPr>
    </w:p>
    <w:p w:rsidR="00CB0CF9" w:rsidRPr="006967DF" w:rsidRDefault="00CB0CF9" w:rsidP="00CB0CF9">
      <w:pPr>
        <w:rPr>
          <w:sz w:val="22"/>
          <w:szCs w:val="22"/>
        </w:rPr>
      </w:pPr>
      <w:r w:rsidRPr="006967DF">
        <w:rPr>
          <w:sz w:val="22"/>
          <w:szCs w:val="22"/>
        </w:rPr>
        <w:t>Percentage of Total Contract</w:t>
      </w:r>
      <w:r w:rsidRPr="006967DF">
        <w:rPr>
          <w:sz w:val="22"/>
          <w:szCs w:val="22"/>
        </w:rPr>
        <w:tab/>
        <w:t>DVBE______%</w:t>
      </w:r>
    </w:p>
    <w:p w:rsidR="00CB0CF9" w:rsidRPr="006967DF" w:rsidRDefault="00CB0CF9" w:rsidP="00CB0CF9">
      <w:pPr>
        <w:rPr>
          <w:sz w:val="22"/>
          <w:szCs w:val="22"/>
        </w:rPr>
      </w:pPr>
    </w:p>
    <w:p w:rsidR="00CB0CF9" w:rsidRPr="006967DF" w:rsidRDefault="00CB0CF9" w:rsidP="00CB0CF9">
      <w:pPr>
        <w:rPr>
          <w:sz w:val="22"/>
          <w:szCs w:val="22"/>
        </w:rPr>
      </w:pPr>
      <w:r w:rsidRPr="006967DF">
        <w:rPr>
          <w:sz w:val="22"/>
          <w:szCs w:val="22"/>
        </w:rPr>
        <w:t>3.</w:t>
      </w:r>
      <w:r w:rsidRPr="006967DF">
        <w:rPr>
          <w:sz w:val="22"/>
          <w:szCs w:val="22"/>
        </w:rPr>
        <w:tab/>
        <w:t>Company Name: _________________________________</w:t>
      </w:r>
    </w:p>
    <w:p w:rsidR="00CB0CF9" w:rsidRPr="006967DF" w:rsidRDefault="00CB0CF9" w:rsidP="00CB0CF9">
      <w:pPr>
        <w:rPr>
          <w:sz w:val="22"/>
          <w:szCs w:val="22"/>
        </w:rPr>
      </w:pPr>
      <w:r w:rsidRPr="006967DF">
        <w:rPr>
          <w:sz w:val="22"/>
          <w:szCs w:val="22"/>
        </w:rPr>
        <w:t xml:space="preserve">Nature of Work  _________________________________ </w:t>
      </w:r>
      <w:r w:rsidRPr="006967DF">
        <w:rPr>
          <w:sz w:val="22"/>
          <w:szCs w:val="22"/>
        </w:rPr>
        <w:tab/>
        <w:t>Tier:  _______</w:t>
      </w:r>
    </w:p>
    <w:p w:rsidR="00CB0CF9" w:rsidRPr="006967DF" w:rsidRDefault="00CB0CF9" w:rsidP="00CB0CF9">
      <w:pPr>
        <w:rPr>
          <w:sz w:val="22"/>
          <w:szCs w:val="22"/>
        </w:rPr>
      </w:pPr>
    </w:p>
    <w:p w:rsidR="00CB0CF9" w:rsidRPr="006967DF" w:rsidRDefault="00CB0CF9" w:rsidP="00CB0CF9">
      <w:pPr>
        <w:rPr>
          <w:sz w:val="22"/>
          <w:szCs w:val="22"/>
        </w:rPr>
      </w:pPr>
      <w:r w:rsidRPr="006967DF">
        <w:rPr>
          <w:sz w:val="22"/>
          <w:szCs w:val="22"/>
        </w:rPr>
        <w:t>Percentage of Total Contract</w:t>
      </w:r>
      <w:r w:rsidRPr="006967DF">
        <w:rPr>
          <w:sz w:val="22"/>
          <w:szCs w:val="22"/>
        </w:rPr>
        <w:tab/>
      </w:r>
      <w:r w:rsidRPr="006967DF">
        <w:rPr>
          <w:sz w:val="22"/>
          <w:szCs w:val="22"/>
        </w:rPr>
        <w:tab/>
        <w:t>DVBE______%</w:t>
      </w:r>
    </w:p>
    <w:p w:rsidR="00CB0CF9" w:rsidRPr="006967DF" w:rsidRDefault="00CB0CF9" w:rsidP="00CB0CF9">
      <w:pPr>
        <w:pStyle w:val="CommentText"/>
        <w:rPr>
          <w:sz w:val="22"/>
          <w:szCs w:val="22"/>
        </w:rPr>
      </w:pPr>
    </w:p>
    <w:p w:rsidR="00CB0CF9" w:rsidRPr="006967DF" w:rsidRDefault="00CB0CF9" w:rsidP="00CB0CF9">
      <w:pPr>
        <w:pStyle w:val="CommentText"/>
        <w:ind w:left="720" w:firstLine="720"/>
        <w:rPr>
          <w:sz w:val="22"/>
          <w:szCs w:val="22"/>
        </w:rPr>
      </w:pPr>
      <w:r w:rsidRPr="006967DF">
        <w:rPr>
          <w:sz w:val="22"/>
          <w:szCs w:val="22"/>
        </w:rPr>
        <w:t>GRAND TOTAL:</w:t>
      </w:r>
      <w:r w:rsidRPr="006967DF">
        <w:rPr>
          <w:sz w:val="22"/>
          <w:szCs w:val="22"/>
        </w:rPr>
        <w:tab/>
      </w:r>
      <w:r w:rsidRPr="006967DF">
        <w:rPr>
          <w:sz w:val="22"/>
          <w:szCs w:val="22"/>
        </w:rPr>
        <w:tab/>
        <w:t>DVBE____________%</w:t>
      </w:r>
    </w:p>
    <w:p w:rsidR="00CB0CF9" w:rsidRPr="006967DF" w:rsidRDefault="00CB0CF9" w:rsidP="00CB0CF9">
      <w:pPr>
        <w:pStyle w:val="NormalIndent"/>
        <w:keepNext/>
        <w:rPr>
          <w:sz w:val="22"/>
          <w:szCs w:val="22"/>
        </w:rPr>
        <w:sectPr w:rsidR="00CB0CF9" w:rsidRPr="006967DF">
          <w:pgSz w:w="12240" w:h="15840" w:code="1"/>
          <w:pgMar w:top="1440" w:right="1530" w:bottom="1440" w:left="1440" w:header="720" w:footer="720" w:gutter="0"/>
          <w:cols w:space="720"/>
        </w:sectPr>
      </w:pPr>
    </w:p>
    <w:p w:rsidR="00CB0CF9" w:rsidRPr="006967DF" w:rsidRDefault="00CB0CF9" w:rsidP="00CB0CF9">
      <w:pPr>
        <w:pStyle w:val="NormalIndent"/>
        <w:keepNext/>
        <w:rPr>
          <w:rFonts w:ascii="Arial" w:hAnsi="Arial" w:cs="Arial"/>
          <w:b/>
          <w:bCs/>
          <w:sz w:val="22"/>
          <w:szCs w:val="22"/>
        </w:rPr>
      </w:pPr>
      <w:r w:rsidRPr="006967DF">
        <w:rPr>
          <w:rFonts w:ascii="Arial" w:hAnsi="Arial" w:cs="Arial"/>
          <w:b/>
          <w:bCs/>
          <w:sz w:val="22"/>
          <w:szCs w:val="22"/>
        </w:rPr>
        <w:lastRenderedPageBreak/>
        <w:t>PART B – ESTABLISHMENT OF GOOD FAITH EFFORT</w:t>
      </w:r>
    </w:p>
    <w:p w:rsidR="00CB0CF9" w:rsidRPr="006967DF" w:rsidRDefault="00CB0CF9" w:rsidP="00CB0CF9">
      <w:pPr>
        <w:keepNext/>
        <w:rPr>
          <w:sz w:val="22"/>
          <w:szCs w:val="22"/>
        </w:rPr>
      </w:pPr>
      <w:r w:rsidRPr="006967DF">
        <w:rPr>
          <w:i/>
          <w:iCs/>
          <w:sz w:val="22"/>
          <w:szCs w:val="22"/>
        </w:rPr>
        <w:t>Fill out this Part ONLY if DVBE goal will not be met but you have made a good faith effort to meet such goal</w:t>
      </w:r>
      <w:r w:rsidRPr="006967DF">
        <w:rPr>
          <w:sz w:val="22"/>
          <w:szCs w:val="22"/>
        </w:rPr>
        <w:t>.</w:t>
      </w:r>
    </w:p>
    <w:p w:rsidR="00CB0CF9" w:rsidRPr="006967DF" w:rsidRDefault="00CB0CF9" w:rsidP="00CB0CF9">
      <w:pPr>
        <w:pStyle w:val="CommentText"/>
        <w:keepNext/>
        <w:ind w:left="720"/>
        <w:rPr>
          <w:sz w:val="22"/>
          <w:szCs w:val="22"/>
        </w:rPr>
      </w:pPr>
    </w:p>
    <w:p w:rsidR="00CB0CF9" w:rsidRPr="006967DF" w:rsidRDefault="00CB0CF9" w:rsidP="00CB0CF9">
      <w:pPr>
        <w:rPr>
          <w:sz w:val="22"/>
          <w:szCs w:val="22"/>
        </w:rPr>
      </w:pPr>
      <w:r w:rsidRPr="006967DF">
        <w:rPr>
          <w:sz w:val="22"/>
          <w:szCs w:val="22"/>
        </w:rPr>
        <w:t>INCOMPLETE DOCUMENTATION MAY RESULT IN DISQUALIFICATION FROM FURTHER PARTICIPATION IN SELECTION PROCESS FOR THIS SOLICITATION.</w:t>
      </w:r>
    </w:p>
    <w:p w:rsidR="00CB0CF9" w:rsidRPr="006967DF" w:rsidRDefault="00CB0CF9" w:rsidP="00CB0CF9">
      <w:pPr>
        <w:pStyle w:val="CommentText"/>
        <w:rPr>
          <w:sz w:val="22"/>
          <w:szCs w:val="22"/>
        </w:rPr>
      </w:pPr>
    </w:p>
    <w:p w:rsidR="00CB0CF9" w:rsidRPr="006967DF" w:rsidRDefault="00CB0CF9" w:rsidP="00CB0CF9">
      <w:pPr>
        <w:pStyle w:val="Style7"/>
        <w:spacing w:after="240"/>
        <w:ind w:left="1080" w:hanging="360"/>
        <w:rPr>
          <w:sz w:val="22"/>
          <w:szCs w:val="22"/>
        </w:rPr>
      </w:pPr>
      <w:r w:rsidRPr="006967DF">
        <w:rPr>
          <w:sz w:val="22"/>
          <w:szCs w:val="22"/>
        </w:rPr>
        <w:t>1.</w:t>
      </w:r>
      <w:r w:rsidRPr="006967DF">
        <w:rPr>
          <w:sz w:val="22"/>
          <w:szCs w:val="22"/>
        </w:rPr>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CB0CF9" w:rsidRPr="006967DF" w:rsidTr="00CB0CF9">
        <w:tc>
          <w:tcPr>
            <w:tcW w:w="2712" w:type="dxa"/>
          </w:tcPr>
          <w:p w:rsidR="00CB0CF9" w:rsidRPr="006967DF" w:rsidRDefault="00CB0CF9" w:rsidP="00CB0CF9">
            <w:pPr>
              <w:rPr>
                <w:b/>
                <w:bCs/>
                <w:i/>
                <w:iCs/>
                <w:sz w:val="22"/>
                <w:szCs w:val="22"/>
              </w:rPr>
            </w:pPr>
            <w:r w:rsidRPr="006967DF">
              <w:rPr>
                <w:b/>
                <w:bCs/>
                <w:i/>
                <w:iCs/>
                <w:sz w:val="22"/>
                <w:szCs w:val="22"/>
              </w:rPr>
              <w:t>Source</w:t>
            </w:r>
          </w:p>
        </w:tc>
        <w:tc>
          <w:tcPr>
            <w:tcW w:w="3336" w:type="dxa"/>
          </w:tcPr>
          <w:p w:rsidR="00CB0CF9" w:rsidRPr="006967DF" w:rsidRDefault="00CB0CF9" w:rsidP="00CB0CF9">
            <w:pPr>
              <w:rPr>
                <w:b/>
                <w:bCs/>
                <w:i/>
                <w:iCs/>
                <w:sz w:val="22"/>
                <w:szCs w:val="22"/>
              </w:rPr>
            </w:pPr>
            <w:r w:rsidRPr="006967DF">
              <w:rPr>
                <w:b/>
                <w:bCs/>
                <w:i/>
                <w:iCs/>
                <w:sz w:val="22"/>
                <w:szCs w:val="22"/>
              </w:rPr>
              <w:t>Person Contacted</w:t>
            </w:r>
          </w:p>
        </w:tc>
        <w:tc>
          <w:tcPr>
            <w:tcW w:w="2088" w:type="dxa"/>
          </w:tcPr>
          <w:p w:rsidR="00CB0CF9" w:rsidRPr="006967DF" w:rsidRDefault="00CB0CF9" w:rsidP="00CB0CF9">
            <w:pPr>
              <w:rPr>
                <w:b/>
                <w:bCs/>
                <w:i/>
                <w:iCs/>
                <w:sz w:val="22"/>
                <w:szCs w:val="22"/>
              </w:rPr>
            </w:pPr>
            <w:r w:rsidRPr="006967DF">
              <w:rPr>
                <w:b/>
                <w:bCs/>
                <w:i/>
                <w:iCs/>
                <w:sz w:val="22"/>
                <w:szCs w:val="22"/>
              </w:rPr>
              <w:t>Date</w:t>
            </w:r>
          </w:p>
        </w:tc>
      </w:tr>
      <w:tr w:rsidR="00CB0CF9" w:rsidRPr="006967DF" w:rsidTr="00CB0CF9">
        <w:tc>
          <w:tcPr>
            <w:tcW w:w="2712" w:type="dxa"/>
          </w:tcPr>
          <w:p w:rsidR="00CB0CF9" w:rsidRPr="006967DF" w:rsidRDefault="00CB0CF9" w:rsidP="00CB0CF9">
            <w:pPr>
              <w:rPr>
                <w:sz w:val="22"/>
                <w:szCs w:val="22"/>
              </w:rPr>
            </w:pPr>
          </w:p>
          <w:p w:rsidR="00CB0CF9" w:rsidRPr="006967DF" w:rsidRDefault="00CB0CF9" w:rsidP="00CB0CF9">
            <w:pPr>
              <w:rPr>
                <w:sz w:val="22"/>
                <w:szCs w:val="22"/>
              </w:rPr>
            </w:pPr>
          </w:p>
        </w:tc>
        <w:tc>
          <w:tcPr>
            <w:tcW w:w="3336" w:type="dxa"/>
          </w:tcPr>
          <w:p w:rsidR="00CB0CF9" w:rsidRPr="006967DF" w:rsidRDefault="00CB0CF9" w:rsidP="00CB0CF9">
            <w:pPr>
              <w:rPr>
                <w:sz w:val="22"/>
                <w:szCs w:val="22"/>
              </w:rPr>
            </w:pPr>
          </w:p>
        </w:tc>
        <w:tc>
          <w:tcPr>
            <w:tcW w:w="2088" w:type="dxa"/>
          </w:tcPr>
          <w:p w:rsidR="00CB0CF9" w:rsidRPr="006967DF" w:rsidRDefault="00CB0CF9" w:rsidP="00CB0CF9">
            <w:pPr>
              <w:rPr>
                <w:sz w:val="22"/>
                <w:szCs w:val="22"/>
              </w:rPr>
            </w:pPr>
          </w:p>
        </w:tc>
      </w:tr>
      <w:tr w:rsidR="00CB0CF9" w:rsidRPr="006967DF" w:rsidTr="00CB0CF9">
        <w:tc>
          <w:tcPr>
            <w:tcW w:w="2712" w:type="dxa"/>
          </w:tcPr>
          <w:p w:rsidR="00CB0CF9" w:rsidRPr="006967DF" w:rsidRDefault="00CB0CF9" w:rsidP="00CB0CF9">
            <w:pPr>
              <w:rPr>
                <w:sz w:val="22"/>
                <w:szCs w:val="22"/>
              </w:rPr>
            </w:pPr>
          </w:p>
          <w:p w:rsidR="00CB0CF9" w:rsidRPr="006967DF" w:rsidRDefault="00CB0CF9" w:rsidP="00CB0CF9">
            <w:pPr>
              <w:rPr>
                <w:sz w:val="22"/>
                <w:szCs w:val="22"/>
              </w:rPr>
            </w:pPr>
          </w:p>
        </w:tc>
        <w:tc>
          <w:tcPr>
            <w:tcW w:w="3336" w:type="dxa"/>
          </w:tcPr>
          <w:p w:rsidR="00CB0CF9" w:rsidRPr="006967DF" w:rsidRDefault="00CB0CF9" w:rsidP="00CB0CF9">
            <w:pPr>
              <w:rPr>
                <w:sz w:val="22"/>
                <w:szCs w:val="22"/>
              </w:rPr>
            </w:pPr>
          </w:p>
        </w:tc>
        <w:tc>
          <w:tcPr>
            <w:tcW w:w="2088" w:type="dxa"/>
          </w:tcPr>
          <w:p w:rsidR="00CB0CF9" w:rsidRPr="006967DF" w:rsidRDefault="00CB0CF9" w:rsidP="00CB0CF9">
            <w:pPr>
              <w:rPr>
                <w:sz w:val="22"/>
                <w:szCs w:val="22"/>
              </w:rPr>
            </w:pPr>
          </w:p>
        </w:tc>
      </w:tr>
      <w:tr w:rsidR="00CB0CF9" w:rsidRPr="006967DF" w:rsidTr="00CB0CF9">
        <w:tc>
          <w:tcPr>
            <w:tcW w:w="2712" w:type="dxa"/>
          </w:tcPr>
          <w:p w:rsidR="00CB0CF9" w:rsidRPr="006967DF" w:rsidRDefault="00CB0CF9" w:rsidP="00CB0CF9">
            <w:pPr>
              <w:rPr>
                <w:sz w:val="22"/>
                <w:szCs w:val="22"/>
              </w:rPr>
            </w:pPr>
          </w:p>
          <w:p w:rsidR="00CB0CF9" w:rsidRPr="006967DF" w:rsidRDefault="00CB0CF9" w:rsidP="00CB0CF9">
            <w:pPr>
              <w:rPr>
                <w:sz w:val="22"/>
                <w:szCs w:val="22"/>
              </w:rPr>
            </w:pPr>
          </w:p>
        </w:tc>
        <w:tc>
          <w:tcPr>
            <w:tcW w:w="3336" w:type="dxa"/>
          </w:tcPr>
          <w:p w:rsidR="00CB0CF9" w:rsidRPr="006967DF" w:rsidRDefault="00CB0CF9" w:rsidP="00CB0CF9">
            <w:pPr>
              <w:rPr>
                <w:sz w:val="22"/>
                <w:szCs w:val="22"/>
              </w:rPr>
            </w:pPr>
          </w:p>
        </w:tc>
        <w:tc>
          <w:tcPr>
            <w:tcW w:w="2088" w:type="dxa"/>
          </w:tcPr>
          <w:p w:rsidR="00CB0CF9" w:rsidRPr="006967DF" w:rsidRDefault="00CB0CF9" w:rsidP="00CB0CF9">
            <w:pPr>
              <w:rPr>
                <w:sz w:val="22"/>
                <w:szCs w:val="22"/>
              </w:rPr>
            </w:pPr>
          </w:p>
        </w:tc>
      </w:tr>
    </w:tbl>
    <w:p w:rsidR="00CB0CF9" w:rsidRPr="006967DF" w:rsidRDefault="00CB0CF9" w:rsidP="00CB0CF9">
      <w:pPr>
        <w:pStyle w:val="NormalIndent"/>
        <w:rPr>
          <w:sz w:val="22"/>
          <w:szCs w:val="22"/>
        </w:rPr>
      </w:pPr>
    </w:p>
    <w:p w:rsidR="00CB0CF9" w:rsidRPr="006967DF" w:rsidRDefault="00CB0CF9" w:rsidP="00AE2C90">
      <w:pPr>
        <w:pStyle w:val="Style7"/>
        <w:numPr>
          <w:ilvl w:val="0"/>
          <w:numId w:val="15"/>
        </w:numPr>
        <w:tabs>
          <w:tab w:val="clear" w:pos="1440"/>
        </w:tabs>
        <w:spacing w:after="240"/>
        <w:ind w:left="1080"/>
        <w:rPr>
          <w:sz w:val="22"/>
          <w:szCs w:val="22"/>
        </w:rPr>
      </w:pPr>
      <w:r w:rsidRPr="006967DF">
        <w:rPr>
          <w:sz w:val="22"/>
          <w:szCs w:val="22"/>
        </w:rPr>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CB0CF9" w:rsidRPr="006967DF" w:rsidTr="00CB0CF9">
        <w:tc>
          <w:tcPr>
            <w:tcW w:w="2712" w:type="dxa"/>
          </w:tcPr>
          <w:p w:rsidR="00CB0CF9" w:rsidRPr="006967DF" w:rsidRDefault="00CB0CF9" w:rsidP="00CB0CF9">
            <w:pPr>
              <w:rPr>
                <w:b/>
                <w:bCs/>
                <w:i/>
                <w:iCs/>
                <w:sz w:val="22"/>
                <w:szCs w:val="22"/>
              </w:rPr>
            </w:pPr>
            <w:r w:rsidRPr="006967DF">
              <w:rPr>
                <w:b/>
                <w:bCs/>
                <w:i/>
                <w:iCs/>
                <w:sz w:val="22"/>
                <w:szCs w:val="22"/>
              </w:rPr>
              <w:t>Source</w:t>
            </w:r>
          </w:p>
        </w:tc>
        <w:tc>
          <w:tcPr>
            <w:tcW w:w="3336" w:type="dxa"/>
          </w:tcPr>
          <w:p w:rsidR="00CB0CF9" w:rsidRPr="006967DF" w:rsidRDefault="00CB0CF9" w:rsidP="00CB0CF9">
            <w:pPr>
              <w:rPr>
                <w:b/>
                <w:bCs/>
                <w:i/>
                <w:iCs/>
                <w:sz w:val="22"/>
                <w:szCs w:val="22"/>
              </w:rPr>
            </w:pPr>
            <w:r w:rsidRPr="006967DF">
              <w:rPr>
                <w:b/>
                <w:bCs/>
                <w:i/>
                <w:iCs/>
                <w:sz w:val="22"/>
                <w:szCs w:val="22"/>
              </w:rPr>
              <w:t>Person Contacted</w:t>
            </w:r>
          </w:p>
        </w:tc>
        <w:tc>
          <w:tcPr>
            <w:tcW w:w="2088" w:type="dxa"/>
          </w:tcPr>
          <w:p w:rsidR="00CB0CF9" w:rsidRPr="006967DF" w:rsidRDefault="00CB0CF9" w:rsidP="00CB0CF9">
            <w:pPr>
              <w:rPr>
                <w:b/>
                <w:bCs/>
                <w:i/>
                <w:iCs/>
                <w:sz w:val="22"/>
                <w:szCs w:val="22"/>
              </w:rPr>
            </w:pPr>
            <w:r w:rsidRPr="006967DF">
              <w:rPr>
                <w:b/>
                <w:bCs/>
                <w:i/>
                <w:iCs/>
                <w:sz w:val="22"/>
                <w:szCs w:val="22"/>
              </w:rPr>
              <w:t>Date</w:t>
            </w:r>
          </w:p>
        </w:tc>
      </w:tr>
      <w:tr w:rsidR="00CB0CF9" w:rsidRPr="006967DF" w:rsidTr="00CB0CF9">
        <w:tc>
          <w:tcPr>
            <w:tcW w:w="2712" w:type="dxa"/>
          </w:tcPr>
          <w:p w:rsidR="00CB0CF9" w:rsidRPr="006967DF" w:rsidRDefault="00CB0CF9" w:rsidP="00CB0CF9">
            <w:pPr>
              <w:rPr>
                <w:sz w:val="22"/>
                <w:szCs w:val="22"/>
              </w:rPr>
            </w:pPr>
          </w:p>
          <w:p w:rsidR="00CB0CF9" w:rsidRPr="006967DF" w:rsidRDefault="00CB0CF9" w:rsidP="00CB0CF9">
            <w:pPr>
              <w:rPr>
                <w:sz w:val="22"/>
                <w:szCs w:val="22"/>
              </w:rPr>
            </w:pPr>
          </w:p>
        </w:tc>
        <w:tc>
          <w:tcPr>
            <w:tcW w:w="3336" w:type="dxa"/>
          </w:tcPr>
          <w:p w:rsidR="00CB0CF9" w:rsidRPr="006967DF" w:rsidRDefault="00CB0CF9" w:rsidP="00CB0CF9">
            <w:pPr>
              <w:rPr>
                <w:sz w:val="22"/>
                <w:szCs w:val="22"/>
              </w:rPr>
            </w:pPr>
          </w:p>
        </w:tc>
        <w:tc>
          <w:tcPr>
            <w:tcW w:w="2088" w:type="dxa"/>
          </w:tcPr>
          <w:p w:rsidR="00CB0CF9" w:rsidRPr="006967DF" w:rsidRDefault="00CB0CF9" w:rsidP="00CB0CF9">
            <w:pPr>
              <w:rPr>
                <w:sz w:val="22"/>
                <w:szCs w:val="22"/>
              </w:rPr>
            </w:pPr>
          </w:p>
        </w:tc>
      </w:tr>
      <w:tr w:rsidR="00CB0CF9" w:rsidRPr="006967DF" w:rsidTr="00CB0CF9">
        <w:tc>
          <w:tcPr>
            <w:tcW w:w="2712" w:type="dxa"/>
          </w:tcPr>
          <w:p w:rsidR="00CB0CF9" w:rsidRPr="006967DF" w:rsidRDefault="00CB0CF9" w:rsidP="00CB0CF9">
            <w:pPr>
              <w:rPr>
                <w:sz w:val="22"/>
                <w:szCs w:val="22"/>
              </w:rPr>
            </w:pPr>
          </w:p>
          <w:p w:rsidR="00CB0CF9" w:rsidRPr="006967DF" w:rsidRDefault="00CB0CF9" w:rsidP="00CB0CF9">
            <w:pPr>
              <w:rPr>
                <w:sz w:val="22"/>
                <w:szCs w:val="22"/>
              </w:rPr>
            </w:pPr>
          </w:p>
        </w:tc>
        <w:tc>
          <w:tcPr>
            <w:tcW w:w="3336" w:type="dxa"/>
          </w:tcPr>
          <w:p w:rsidR="00CB0CF9" w:rsidRPr="006967DF" w:rsidRDefault="00CB0CF9" w:rsidP="00CB0CF9">
            <w:pPr>
              <w:rPr>
                <w:sz w:val="22"/>
                <w:szCs w:val="22"/>
              </w:rPr>
            </w:pPr>
          </w:p>
        </w:tc>
        <w:tc>
          <w:tcPr>
            <w:tcW w:w="2088" w:type="dxa"/>
          </w:tcPr>
          <w:p w:rsidR="00CB0CF9" w:rsidRPr="006967DF" w:rsidRDefault="00CB0CF9" w:rsidP="00CB0CF9">
            <w:pPr>
              <w:rPr>
                <w:sz w:val="22"/>
                <w:szCs w:val="22"/>
              </w:rPr>
            </w:pPr>
          </w:p>
        </w:tc>
      </w:tr>
      <w:tr w:rsidR="00CB0CF9" w:rsidRPr="006967DF" w:rsidTr="00CB0CF9">
        <w:tc>
          <w:tcPr>
            <w:tcW w:w="2712" w:type="dxa"/>
          </w:tcPr>
          <w:p w:rsidR="00CB0CF9" w:rsidRPr="006967DF" w:rsidRDefault="00CB0CF9" w:rsidP="00CB0CF9">
            <w:pPr>
              <w:rPr>
                <w:sz w:val="22"/>
                <w:szCs w:val="22"/>
              </w:rPr>
            </w:pPr>
          </w:p>
          <w:p w:rsidR="00CB0CF9" w:rsidRPr="006967DF" w:rsidRDefault="00CB0CF9" w:rsidP="00CB0CF9">
            <w:pPr>
              <w:rPr>
                <w:sz w:val="22"/>
                <w:szCs w:val="22"/>
              </w:rPr>
            </w:pPr>
          </w:p>
        </w:tc>
        <w:tc>
          <w:tcPr>
            <w:tcW w:w="3336" w:type="dxa"/>
          </w:tcPr>
          <w:p w:rsidR="00CB0CF9" w:rsidRPr="006967DF" w:rsidRDefault="00CB0CF9" w:rsidP="00CB0CF9">
            <w:pPr>
              <w:rPr>
                <w:sz w:val="22"/>
                <w:szCs w:val="22"/>
              </w:rPr>
            </w:pPr>
          </w:p>
        </w:tc>
        <w:tc>
          <w:tcPr>
            <w:tcW w:w="2088" w:type="dxa"/>
          </w:tcPr>
          <w:p w:rsidR="00CB0CF9" w:rsidRPr="006967DF" w:rsidRDefault="00CB0CF9" w:rsidP="00CB0CF9">
            <w:pPr>
              <w:rPr>
                <w:sz w:val="22"/>
                <w:szCs w:val="22"/>
              </w:rPr>
            </w:pPr>
          </w:p>
        </w:tc>
      </w:tr>
      <w:tr w:rsidR="00CB0CF9" w:rsidRPr="006967DF" w:rsidTr="00CB0CF9">
        <w:tc>
          <w:tcPr>
            <w:tcW w:w="2712" w:type="dxa"/>
          </w:tcPr>
          <w:p w:rsidR="00CB0CF9" w:rsidRPr="006967DF" w:rsidRDefault="00CB0CF9" w:rsidP="00CB0CF9">
            <w:pPr>
              <w:rPr>
                <w:sz w:val="22"/>
                <w:szCs w:val="22"/>
              </w:rPr>
            </w:pPr>
          </w:p>
          <w:p w:rsidR="00CB0CF9" w:rsidRPr="006967DF" w:rsidRDefault="00CB0CF9" w:rsidP="00CB0CF9">
            <w:pPr>
              <w:rPr>
                <w:sz w:val="22"/>
                <w:szCs w:val="22"/>
              </w:rPr>
            </w:pPr>
          </w:p>
        </w:tc>
        <w:tc>
          <w:tcPr>
            <w:tcW w:w="3336" w:type="dxa"/>
          </w:tcPr>
          <w:p w:rsidR="00CB0CF9" w:rsidRPr="006967DF" w:rsidRDefault="00CB0CF9" w:rsidP="00CB0CF9">
            <w:pPr>
              <w:rPr>
                <w:sz w:val="22"/>
                <w:szCs w:val="22"/>
              </w:rPr>
            </w:pPr>
          </w:p>
        </w:tc>
        <w:tc>
          <w:tcPr>
            <w:tcW w:w="2088" w:type="dxa"/>
          </w:tcPr>
          <w:p w:rsidR="00CB0CF9" w:rsidRPr="006967DF" w:rsidRDefault="00CB0CF9" w:rsidP="00CB0CF9">
            <w:pPr>
              <w:rPr>
                <w:sz w:val="22"/>
                <w:szCs w:val="22"/>
              </w:rPr>
            </w:pPr>
          </w:p>
        </w:tc>
      </w:tr>
    </w:tbl>
    <w:p w:rsidR="00CB0CF9" w:rsidRPr="006967DF" w:rsidRDefault="00CB0CF9" w:rsidP="00CB0CF9">
      <w:pPr>
        <w:rPr>
          <w:sz w:val="22"/>
          <w:szCs w:val="22"/>
        </w:rPr>
      </w:pPr>
    </w:p>
    <w:p w:rsidR="00CB0CF9" w:rsidRPr="006967DF" w:rsidRDefault="00CB0CF9" w:rsidP="00AE2C90">
      <w:pPr>
        <w:pStyle w:val="Style7"/>
        <w:numPr>
          <w:ilvl w:val="0"/>
          <w:numId w:val="15"/>
        </w:numPr>
        <w:tabs>
          <w:tab w:val="clear" w:pos="1440"/>
        </w:tabs>
        <w:spacing w:after="240"/>
        <w:ind w:left="1080"/>
        <w:rPr>
          <w:sz w:val="22"/>
          <w:szCs w:val="22"/>
        </w:rPr>
      </w:pPr>
      <w:r w:rsidRPr="006967DF">
        <w:rPr>
          <w:sz w:val="22"/>
          <w:szCs w:val="22"/>
        </w:rPr>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CB0CF9" w:rsidRPr="006967DF" w:rsidTr="00CB0CF9">
        <w:tc>
          <w:tcPr>
            <w:tcW w:w="4075" w:type="dxa"/>
          </w:tcPr>
          <w:p w:rsidR="00CB0CF9" w:rsidRPr="006967DF" w:rsidRDefault="00CB0CF9" w:rsidP="00CB0CF9">
            <w:pPr>
              <w:rPr>
                <w:b/>
                <w:bCs/>
                <w:i/>
                <w:iCs/>
                <w:sz w:val="22"/>
                <w:szCs w:val="22"/>
              </w:rPr>
            </w:pPr>
            <w:r w:rsidRPr="006967DF">
              <w:rPr>
                <w:b/>
                <w:bCs/>
                <w:i/>
                <w:iCs/>
                <w:sz w:val="22"/>
                <w:szCs w:val="22"/>
              </w:rPr>
              <w:t>Publication</w:t>
            </w:r>
          </w:p>
        </w:tc>
        <w:tc>
          <w:tcPr>
            <w:tcW w:w="4061" w:type="dxa"/>
          </w:tcPr>
          <w:p w:rsidR="00CB0CF9" w:rsidRPr="006967DF" w:rsidRDefault="00CB0CF9" w:rsidP="00CB0CF9">
            <w:pPr>
              <w:rPr>
                <w:b/>
                <w:bCs/>
                <w:i/>
                <w:iCs/>
                <w:sz w:val="22"/>
                <w:szCs w:val="22"/>
              </w:rPr>
            </w:pPr>
            <w:r w:rsidRPr="006967DF">
              <w:rPr>
                <w:b/>
                <w:bCs/>
                <w:i/>
                <w:iCs/>
                <w:sz w:val="22"/>
                <w:szCs w:val="22"/>
              </w:rPr>
              <w:t>Date(s) Advertised</w:t>
            </w:r>
          </w:p>
        </w:tc>
      </w:tr>
      <w:tr w:rsidR="00CB0CF9" w:rsidRPr="006967DF" w:rsidTr="00CB0CF9">
        <w:tc>
          <w:tcPr>
            <w:tcW w:w="4075" w:type="dxa"/>
          </w:tcPr>
          <w:p w:rsidR="00CB0CF9" w:rsidRPr="006967DF" w:rsidRDefault="00CB0CF9" w:rsidP="00CB0CF9">
            <w:pPr>
              <w:rPr>
                <w:sz w:val="22"/>
                <w:szCs w:val="22"/>
              </w:rPr>
            </w:pPr>
          </w:p>
          <w:p w:rsidR="00CB0CF9" w:rsidRPr="006967DF" w:rsidRDefault="00CB0CF9" w:rsidP="00CB0CF9">
            <w:pPr>
              <w:rPr>
                <w:sz w:val="22"/>
                <w:szCs w:val="22"/>
              </w:rPr>
            </w:pPr>
          </w:p>
        </w:tc>
        <w:tc>
          <w:tcPr>
            <w:tcW w:w="4061" w:type="dxa"/>
          </w:tcPr>
          <w:p w:rsidR="00CB0CF9" w:rsidRPr="006967DF" w:rsidRDefault="00CB0CF9" w:rsidP="00CB0CF9">
            <w:pPr>
              <w:rPr>
                <w:sz w:val="22"/>
                <w:szCs w:val="22"/>
              </w:rPr>
            </w:pPr>
          </w:p>
        </w:tc>
      </w:tr>
      <w:tr w:rsidR="00CB0CF9" w:rsidRPr="006967DF" w:rsidTr="00CB0CF9">
        <w:tc>
          <w:tcPr>
            <w:tcW w:w="4075" w:type="dxa"/>
          </w:tcPr>
          <w:p w:rsidR="00CB0CF9" w:rsidRPr="006967DF" w:rsidRDefault="00CB0CF9" w:rsidP="00CB0CF9">
            <w:pPr>
              <w:rPr>
                <w:sz w:val="22"/>
                <w:szCs w:val="22"/>
              </w:rPr>
            </w:pPr>
          </w:p>
          <w:p w:rsidR="00CB0CF9" w:rsidRPr="006967DF" w:rsidRDefault="00CB0CF9" w:rsidP="00CB0CF9">
            <w:pPr>
              <w:rPr>
                <w:sz w:val="22"/>
                <w:szCs w:val="22"/>
              </w:rPr>
            </w:pPr>
          </w:p>
        </w:tc>
        <w:tc>
          <w:tcPr>
            <w:tcW w:w="4061" w:type="dxa"/>
          </w:tcPr>
          <w:p w:rsidR="00CB0CF9" w:rsidRPr="006967DF" w:rsidRDefault="00CB0CF9" w:rsidP="00CB0CF9">
            <w:pPr>
              <w:rPr>
                <w:sz w:val="22"/>
                <w:szCs w:val="22"/>
              </w:rPr>
            </w:pPr>
          </w:p>
        </w:tc>
      </w:tr>
      <w:tr w:rsidR="00CB0CF9" w:rsidRPr="006967DF" w:rsidTr="00CB0CF9">
        <w:tc>
          <w:tcPr>
            <w:tcW w:w="4075" w:type="dxa"/>
          </w:tcPr>
          <w:p w:rsidR="00CB0CF9" w:rsidRPr="006967DF" w:rsidRDefault="00CB0CF9" w:rsidP="00CB0CF9">
            <w:pPr>
              <w:rPr>
                <w:sz w:val="22"/>
                <w:szCs w:val="22"/>
              </w:rPr>
            </w:pPr>
          </w:p>
          <w:p w:rsidR="00CB0CF9" w:rsidRPr="006967DF" w:rsidRDefault="00CB0CF9" w:rsidP="00CB0CF9">
            <w:pPr>
              <w:rPr>
                <w:sz w:val="22"/>
                <w:szCs w:val="22"/>
              </w:rPr>
            </w:pPr>
          </w:p>
        </w:tc>
        <w:tc>
          <w:tcPr>
            <w:tcW w:w="4061" w:type="dxa"/>
          </w:tcPr>
          <w:p w:rsidR="00CB0CF9" w:rsidRPr="006967DF" w:rsidRDefault="00CB0CF9" w:rsidP="00CB0CF9">
            <w:pPr>
              <w:rPr>
                <w:sz w:val="22"/>
                <w:szCs w:val="22"/>
              </w:rPr>
            </w:pPr>
          </w:p>
        </w:tc>
      </w:tr>
    </w:tbl>
    <w:p w:rsidR="00CB0CF9" w:rsidRPr="006967DF" w:rsidRDefault="00CB0CF9" w:rsidP="00CB0CF9">
      <w:pPr>
        <w:rPr>
          <w:sz w:val="22"/>
          <w:szCs w:val="22"/>
        </w:rPr>
        <w:sectPr w:rsidR="00CB0CF9" w:rsidRPr="006967DF">
          <w:pgSz w:w="12240" w:h="15840" w:code="1"/>
          <w:pgMar w:top="1440" w:right="1530" w:bottom="1440" w:left="1440" w:header="720" w:footer="720" w:gutter="0"/>
          <w:cols w:space="720"/>
        </w:sectPr>
      </w:pPr>
    </w:p>
    <w:p w:rsidR="00CB0CF9" w:rsidRPr="006967DF" w:rsidRDefault="00CB0CF9" w:rsidP="00CB0CF9">
      <w:pPr>
        <w:pStyle w:val="Style7"/>
        <w:spacing w:after="240"/>
        <w:ind w:left="1080" w:hanging="360"/>
        <w:rPr>
          <w:sz w:val="22"/>
          <w:szCs w:val="22"/>
        </w:rPr>
      </w:pPr>
      <w:r w:rsidRPr="006967DF">
        <w:rPr>
          <w:sz w:val="22"/>
          <w:szCs w:val="22"/>
        </w:rPr>
        <w:lastRenderedPageBreak/>
        <w:t>4.</w:t>
      </w:r>
      <w:r w:rsidRPr="006967DF">
        <w:rPr>
          <w:sz w:val="22"/>
          <w:szCs w:val="22"/>
        </w:rPr>
        <w:tab/>
        <w:t>Solicitations were submitted to potential DVBE contractors (list the company name, person contacted, and date) to be subcontractors.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CB0CF9" w:rsidRPr="006967DF" w:rsidTr="00CB0CF9">
        <w:tc>
          <w:tcPr>
            <w:tcW w:w="2732" w:type="dxa"/>
          </w:tcPr>
          <w:p w:rsidR="00CB0CF9" w:rsidRPr="006967DF" w:rsidRDefault="00CB0CF9" w:rsidP="00CB0CF9">
            <w:pPr>
              <w:rPr>
                <w:b/>
                <w:bCs/>
                <w:i/>
                <w:iCs/>
                <w:sz w:val="22"/>
                <w:szCs w:val="22"/>
              </w:rPr>
            </w:pPr>
            <w:r w:rsidRPr="006967DF">
              <w:rPr>
                <w:b/>
                <w:bCs/>
                <w:i/>
                <w:iCs/>
                <w:sz w:val="22"/>
                <w:szCs w:val="22"/>
              </w:rPr>
              <w:t>Company</w:t>
            </w:r>
          </w:p>
        </w:tc>
        <w:tc>
          <w:tcPr>
            <w:tcW w:w="2739" w:type="dxa"/>
          </w:tcPr>
          <w:p w:rsidR="00CB0CF9" w:rsidRPr="006967DF" w:rsidRDefault="00CB0CF9" w:rsidP="00CB0CF9">
            <w:pPr>
              <w:rPr>
                <w:b/>
                <w:bCs/>
                <w:i/>
                <w:iCs/>
                <w:sz w:val="22"/>
                <w:szCs w:val="22"/>
              </w:rPr>
            </w:pPr>
            <w:r w:rsidRPr="006967DF">
              <w:rPr>
                <w:b/>
                <w:bCs/>
                <w:i/>
                <w:iCs/>
                <w:sz w:val="22"/>
                <w:szCs w:val="22"/>
              </w:rPr>
              <w:t>Person Contacted</w:t>
            </w:r>
          </w:p>
        </w:tc>
        <w:tc>
          <w:tcPr>
            <w:tcW w:w="2665" w:type="dxa"/>
          </w:tcPr>
          <w:p w:rsidR="00CB0CF9" w:rsidRPr="006967DF" w:rsidRDefault="00CB0CF9" w:rsidP="00CB0CF9">
            <w:pPr>
              <w:rPr>
                <w:b/>
                <w:bCs/>
                <w:i/>
                <w:iCs/>
                <w:sz w:val="22"/>
                <w:szCs w:val="22"/>
              </w:rPr>
            </w:pPr>
            <w:r w:rsidRPr="006967DF">
              <w:rPr>
                <w:b/>
                <w:bCs/>
                <w:i/>
                <w:iCs/>
                <w:sz w:val="22"/>
                <w:szCs w:val="22"/>
              </w:rPr>
              <w:t>Date Sent</w:t>
            </w:r>
          </w:p>
        </w:tc>
      </w:tr>
      <w:tr w:rsidR="00CB0CF9" w:rsidRPr="006967DF" w:rsidTr="00CB0CF9">
        <w:tc>
          <w:tcPr>
            <w:tcW w:w="2732" w:type="dxa"/>
          </w:tcPr>
          <w:p w:rsidR="00CB0CF9" w:rsidRPr="006967DF" w:rsidRDefault="00CB0CF9" w:rsidP="00CB0CF9">
            <w:pPr>
              <w:rPr>
                <w:sz w:val="22"/>
                <w:szCs w:val="22"/>
              </w:rPr>
            </w:pPr>
          </w:p>
          <w:p w:rsidR="00CB0CF9" w:rsidRPr="006967DF" w:rsidRDefault="00CB0CF9" w:rsidP="00CB0CF9">
            <w:pPr>
              <w:rPr>
                <w:sz w:val="22"/>
                <w:szCs w:val="22"/>
              </w:rPr>
            </w:pPr>
          </w:p>
        </w:tc>
        <w:tc>
          <w:tcPr>
            <w:tcW w:w="2739" w:type="dxa"/>
          </w:tcPr>
          <w:p w:rsidR="00CB0CF9" w:rsidRPr="006967DF" w:rsidRDefault="00CB0CF9" w:rsidP="00CB0CF9">
            <w:pPr>
              <w:rPr>
                <w:sz w:val="22"/>
                <w:szCs w:val="22"/>
              </w:rPr>
            </w:pPr>
          </w:p>
        </w:tc>
        <w:tc>
          <w:tcPr>
            <w:tcW w:w="2665" w:type="dxa"/>
          </w:tcPr>
          <w:p w:rsidR="00CB0CF9" w:rsidRPr="006967DF" w:rsidRDefault="00CB0CF9" w:rsidP="00CB0CF9">
            <w:pPr>
              <w:rPr>
                <w:sz w:val="22"/>
                <w:szCs w:val="22"/>
              </w:rPr>
            </w:pPr>
          </w:p>
        </w:tc>
      </w:tr>
      <w:tr w:rsidR="00CB0CF9" w:rsidRPr="006967DF" w:rsidTr="00CB0CF9">
        <w:tc>
          <w:tcPr>
            <w:tcW w:w="2732" w:type="dxa"/>
          </w:tcPr>
          <w:p w:rsidR="00CB0CF9" w:rsidRPr="006967DF" w:rsidRDefault="00CB0CF9" w:rsidP="00CB0CF9">
            <w:pPr>
              <w:rPr>
                <w:sz w:val="22"/>
                <w:szCs w:val="22"/>
              </w:rPr>
            </w:pPr>
          </w:p>
          <w:p w:rsidR="00CB0CF9" w:rsidRPr="006967DF" w:rsidRDefault="00CB0CF9" w:rsidP="00CB0CF9">
            <w:pPr>
              <w:rPr>
                <w:sz w:val="22"/>
                <w:szCs w:val="22"/>
              </w:rPr>
            </w:pPr>
          </w:p>
        </w:tc>
        <w:tc>
          <w:tcPr>
            <w:tcW w:w="2739" w:type="dxa"/>
          </w:tcPr>
          <w:p w:rsidR="00CB0CF9" w:rsidRPr="006967DF" w:rsidRDefault="00CB0CF9" w:rsidP="00CB0CF9">
            <w:pPr>
              <w:rPr>
                <w:sz w:val="22"/>
                <w:szCs w:val="22"/>
              </w:rPr>
            </w:pPr>
          </w:p>
        </w:tc>
        <w:tc>
          <w:tcPr>
            <w:tcW w:w="2665" w:type="dxa"/>
          </w:tcPr>
          <w:p w:rsidR="00CB0CF9" w:rsidRPr="006967DF" w:rsidRDefault="00CB0CF9" w:rsidP="00CB0CF9">
            <w:pPr>
              <w:rPr>
                <w:sz w:val="22"/>
                <w:szCs w:val="22"/>
              </w:rPr>
            </w:pPr>
          </w:p>
        </w:tc>
      </w:tr>
      <w:tr w:rsidR="00CB0CF9" w:rsidRPr="006967DF" w:rsidTr="00CB0CF9">
        <w:tc>
          <w:tcPr>
            <w:tcW w:w="2732" w:type="dxa"/>
          </w:tcPr>
          <w:p w:rsidR="00CB0CF9" w:rsidRPr="006967DF" w:rsidRDefault="00CB0CF9" w:rsidP="00CB0CF9">
            <w:pPr>
              <w:rPr>
                <w:sz w:val="22"/>
                <w:szCs w:val="22"/>
              </w:rPr>
            </w:pPr>
          </w:p>
          <w:p w:rsidR="00CB0CF9" w:rsidRPr="006967DF" w:rsidRDefault="00CB0CF9" w:rsidP="00CB0CF9">
            <w:pPr>
              <w:rPr>
                <w:sz w:val="22"/>
                <w:szCs w:val="22"/>
              </w:rPr>
            </w:pPr>
          </w:p>
        </w:tc>
        <w:tc>
          <w:tcPr>
            <w:tcW w:w="2739" w:type="dxa"/>
          </w:tcPr>
          <w:p w:rsidR="00CB0CF9" w:rsidRPr="006967DF" w:rsidRDefault="00CB0CF9" w:rsidP="00CB0CF9">
            <w:pPr>
              <w:rPr>
                <w:sz w:val="22"/>
                <w:szCs w:val="22"/>
              </w:rPr>
            </w:pPr>
          </w:p>
        </w:tc>
        <w:tc>
          <w:tcPr>
            <w:tcW w:w="2665" w:type="dxa"/>
          </w:tcPr>
          <w:p w:rsidR="00CB0CF9" w:rsidRPr="006967DF" w:rsidRDefault="00CB0CF9" w:rsidP="00CB0CF9">
            <w:pPr>
              <w:rPr>
                <w:sz w:val="22"/>
                <w:szCs w:val="22"/>
              </w:rPr>
            </w:pPr>
          </w:p>
        </w:tc>
      </w:tr>
      <w:tr w:rsidR="00CB0CF9" w:rsidRPr="006967DF" w:rsidTr="00CB0CF9">
        <w:tc>
          <w:tcPr>
            <w:tcW w:w="2732" w:type="dxa"/>
          </w:tcPr>
          <w:p w:rsidR="00CB0CF9" w:rsidRPr="006967DF" w:rsidRDefault="00CB0CF9" w:rsidP="00CB0CF9">
            <w:pPr>
              <w:rPr>
                <w:sz w:val="22"/>
                <w:szCs w:val="22"/>
              </w:rPr>
            </w:pPr>
          </w:p>
          <w:p w:rsidR="00CB0CF9" w:rsidRPr="006967DF" w:rsidRDefault="00CB0CF9" w:rsidP="00CB0CF9">
            <w:pPr>
              <w:rPr>
                <w:sz w:val="22"/>
                <w:szCs w:val="22"/>
              </w:rPr>
            </w:pPr>
          </w:p>
        </w:tc>
        <w:tc>
          <w:tcPr>
            <w:tcW w:w="2739" w:type="dxa"/>
          </w:tcPr>
          <w:p w:rsidR="00CB0CF9" w:rsidRPr="006967DF" w:rsidRDefault="00CB0CF9" w:rsidP="00CB0CF9">
            <w:pPr>
              <w:rPr>
                <w:sz w:val="22"/>
                <w:szCs w:val="22"/>
              </w:rPr>
            </w:pPr>
          </w:p>
        </w:tc>
        <w:tc>
          <w:tcPr>
            <w:tcW w:w="2665" w:type="dxa"/>
          </w:tcPr>
          <w:p w:rsidR="00CB0CF9" w:rsidRPr="006967DF" w:rsidRDefault="00CB0CF9" w:rsidP="00CB0CF9">
            <w:pPr>
              <w:rPr>
                <w:sz w:val="22"/>
                <w:szCs w:val="22"/>
              </w:rPr>
            </w:pPr>
          </w:p>
        </w:tc>
      </w:tr>
    </w:tbl>
    <w:p w:rsidR="00CB0CF9" w:rsidRPr="006967DF" w:rsidRDefault="00CB0CF9" w:rsidP="00CB0CF9">
      <w:pPr>
        <w:pStyle w:val="DocInit"/>
        <w:rPr>
          <w:rFonts w:ascii="Times New Roman" w:hAnsi="Times New Roman"/>
          <w:sz w:val="22"/>
          <w:szCs w:val="22"/>
        </w:rPr>
      </w:pPr>
    </w:p>
    <w:p w:rsidR="00CB0CF9" w:rsidRPr="006967DF" w:rsidRDefault="00CB0CF9" w:rsidP="00CB0CF9">
      <w:pPr>
        <w:spacing w:after="240"/>
        <w:ind w:left="1080" w:hanging="360"/>
        <w:rPr>
          <w:sz w:val="22"/>
          <w:szCs w:val="22"/>
        </w:rPr>
      </w:pPr>
      <w:r w:rsidRPr="006967DF">
        <w:rPr>
          <w:sz w:val="22"/>
          <w:szCs w:val="22"/>
        </w:rPr>
        <w:t>5.</w:t>
      </w:r>
      <w:r w:rsidRPr="006967DF">
        <w:rPr>
          <w:sz w:val="22"/>
          <w:szCs w:val="22"/>
        </w:rPr>
        <w:tab/>
        <w:t>List the available DVBEs that were considered as subcontractors or suppliers or both.  (</w:t>
      </w:r>
      <w:r w:rsidRPr="006967DF">
        <w:rPr>
          <w:i/>
          <w:iCs/>
          <w:sz w:val="22"/>
          <w:szCs w:val="22"/>
        </w:rPr>
        <w:t>Complete each subject line</w:t>
      </w:r>
      <w:r w:rsidRPr="006967DF">
        <w:rPr>
          <w:sz w:val="22"/>
          <w:szCs w:val="22"/>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br w:type="page"/>
              <w:t>Company Name:</w:t>
            </w: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Contact Name &amp; Title:</w:t>
            </w: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Telephone Number:</w:t>
            </w: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Nature of Work:</w:t>
            </w:r>
          </w:p>
          <w:p w:rsidR="00CB0CF9" w:rsidRPr="006967DF" w:rsidRDefault="00CB0CF9" w:rsidP="00CB0CF9">
            <w:pPr>
              <w:rPr>
                <w:b/>
                <w:bCs/>
                <w:i/>
                <w:iCs/>
                <w:sz w:val="22"/>
                <w:szCs w:val="22"/>
              </w:rPr>
            </w:pP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r w:rsidR="00CB0CF9" w:rsidRPr="006967DF" w:rsidTr="00CB0CF9">
        <w:tc>
          <w:tcPr>
            <w:tcW w:w="3240" w:type="dxa"/>
          </w:tcPr>
          <w:p w:rsidR="00CB0CF9" w:rsidRPr="006967DF" w:rsidRDefault="00CB0CF9" w:rsidP="00CB0CF9">
            <w:pPr>
              <w:rPr>
                <w:sz w:val="22"/>
                <w:szCs w:val="22"/>
              </w:rPr>
            </w:pPr>
            <w:r w:rsidRPr="006967DF">
              <w:rPr>
                <w:b/>
                <w:bCs/>
                <w:i/>
                <w:iCs/>
                <w:sz w:val="22"/>
                <w:szCs w:val="22"/>
              </w:rPr>
              <w:t>Reason Why Rejected</w:t>
            </w:r>
            <w:r w:rsidRPr="006967DF">
              <w:rPr>
                <w:sz w:val="22"/>
                <w:szCs w:val="22"/>
              </w:rPr>
              <w:t>:</w:t>
            </w:r>
          </w:p>
          <w:p w:rsidR="00CB0CF9" w:rsidRPr="006967DF" w:rsidRDefault="00CB0CF9" w:rsidP="00CB0CF9">
            <w:pPr>
              <w:rPr>
                <w:sz w:val="22"/>
                <w:szCs w:val="22"/>
              </w:rPr>
            </w:pPr>
          </w:p>
        </w:tc>
        <w:tc>
          <w:tcPr>
            <w:tcW w:w="4878" w:type="dxa"/>
          </w:tcPr>
          <w:p w:rsidR="00CB0CF9" w:rsidRPr="006967DF" w:rsidRDefault="00CB0CF9" w:rsidP="00CB0CF9">
            <w:pPr>
              <w:rPr>
                <w:sz w:val="22"/>
                <w:szCs w:val="22"/>
              </w:rPr>
            </w:pPr>
          </w:p>
        </w:tc>
      </w:tr>
    </w:tbl>
    <w:p w:rsidR="00CB0CF9" w:rsidRPr="006967DF" w:rsidRDefault="00CB0CF9" w:rsidP="00CB0CF9">
      <w:pPr>
        <w:rPr>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Company Name:</w:t>
            </w: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Contact Name &amp; Title:</w:t>
            </w: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Telephone Number:</w:t>
            </w: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Nature of Work:</w:t>
            </w:r>
          </w:p>
          <w:p w:rsidR="00CB0CF9" w:rsidRPr="006967DF" w:rsidRDefault="00CB0CF9" w:rsidP="00CB0CF9">
            <w:pPr>
              <w:rPr>
                <w:b/>
                <w:bCs/>
                <w:i/>
                <w:iCs/>
                <w:sz w:val="22"/>
                <w:szCs w:val="22"/>
              </w:rPr>
            </w:pP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Reason Why Rejected:</w:t>
            </w: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bl>
    <w:p w:rsidR="00CB0CF9" w:rsidRPr="006967DF" w:rsidRDefault="00CB0CF9" w:rsidP="00CB0CF9">
      <w:pPr>
        <w:rPr>
          <w:sz w:val="22"/>
          <w:szCs w:val="22"/>
        </w:rPr>
      </w:pPr>
    </w:p>
    <w:p w:rsidR="00CB0CF9" w:rsidRPr="006967DF" w:rsidRDefault="00CB0CF9" w:rsidP="00CB0CF9">
      <w:pPr>
        <w:rPr>
          <w:sz w:val="22"/>
          <w:szCs w:val="22"/>
        </w:rPr>
        <w:sectPr w:rsidR="00CB0CF9" w:rsidRPr="006967DF">
          <w:pgSz w:w="12240" w:h="15840" w:code="1"/>
          <w:pgMar w:top="1440" w:right="1530" w:bottom="1440" w:left="1440" w:header="720" w:footer="720" w:gutter="0"/>
          <w:cols w:space="720"/>
        </w:sectPr>
      </w:pPr>
    </w:p>
    <w:p w:rsidR="00CB0CF9" w:rsidRPr="006967DF" w:rsidRDefault="00CB0CF9" w:rsidP="00CB0CF9">
      <w:pPr>
        <w:rPr>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Company Name:</w:t>
            </w: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Contact Name &amp; Title:</w:t>
            </w: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Telephone Number:</w:t>
            </w: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Nature of Work:</w:t>
            </w:r>
          </w:p>
          <w:p w:rsidR="00CB0CF9" w:rsidRPr="006967DF" w:rsidRDefault="00CB0CF9" w:rsidP="00CB0CF9">
            <w:pPr>
              <w:rPr>
                <w:b/>
                <w:bCs/>
                <w:i/>
                <w:iCs/>
                <w:sz w:val="22"/>
                <w:szCs w:val="22"/>
              </w:rPr>
            </w:pPr>
          </w:p>
          <w:p w:rsidR="00CB0CF9" w:rsidRPr="006967DF" w:rsidRDefault="00CB0CF9" w:rsidP="00CB0CF9">
            <w:pPr>
              <w:rPr>
                <w:b/>
                <w:bCs/>
                <w:i/>
                <w:iCs/>
                <w:sz w:val="22"/>
                <w:szCs w:val="22"/>
              </w:rPr>
            </w:pPr>
          </w:p>
        </w:tc>
        <w:tc>
          <w:tcPr>
            <w:tcW w:w="4878" w:type="dxa"/>
          </w:tcPr>
          <w:p w:rsidR="00CB0CF9" w:rsidRPr="006967DF" w:rsidRDefault="00CB0CF9" w:rsidP="00CB0CF9">
            <w:pPr>
              <w:rPr>
                <w:sz w:val="22"/>
                <w:szCs w:val="22"/>
              </w:rPr>
            </w:pPr>
          </w:p>
        </w:tc>
      </w:tr>
      <w:tr w:rsidR="00CB0CF9" w:rsidRPr="006967DF" w:rsidTr="00CB0CF9">
        <w:tc>
          <w:tcPr>
            <w:tcW w:w="3240" w:type="dxa"/>
          </w:tcPr>
          <w:p w:rsidR="00CB0CF9" w:rsidRPr="006967DF" w:rsidRDefault="00CB0CF9" w:rsidP="00CB0CF9">
            <w:pPr>
              <w:rPr>
                <w:b/>
                <w:bCs/>
                <w:i/>
                <w:iCs/>
                <w:sz w:val="22"/>
                <w:szCs w:val="22"/>
              </w:rPr>
            </w:pPr>
            <w:r w:rsidRPr="006967DF">
              <w:rPr>
                <w:b/>
                <w:bCs/>
                <w:i/>
                <w:iCs/>
                <w:sz w:val="22"/>
                <w:szCs w:val="22"/>
              </w:rPr>
              <w:t xml:space="preserve">Reason Why Rejected: </w:t>
            </w:r>
          </w:p>
        </w:tc>
        <w:tc>
          <w:tcPr>
            <w:tcW w:w="4878" w:type="dxa"/>
          </w:tcPr>
          <w:p w:rsidR="00CB0CF9" w:rsidRPr="006967DF" w:rsidRDefault="00CB0CF9" w:rsidP="00CB0CF9">
            <w:pPr>
              <w:rPr>
                <w:sz w:val="22"/>
                <w:szCs w:val="22"/>
              </w:rPr>
            </w:pPr>
          </w:p>
        </w:tc>
      </w:tr>
    </w:tbl>
    <w:p w:rsidR="00CB0CF9" w:rsidRPr="006967DF" w:rsidRDefault="00CB0CF9" w:rsidP="00CB0CF9">
      <w:pPr>
        <w:rPr>
          <w:sz w:val="22"/>
          <w:szCs w:val="22"/>
        </w:rPr>
      </w:pPr>
    </w:p>
    <w:p w:rsidR="00CB0CF9" w:rsidRPr="006967DF" w:rsidRDefault="00CB0CF9" w:rsidP="00CB0CF9">
      <w:pPr>
        <w:spacing w:after="120"/>
        <w:rPr>
          <w:sz w:val="22"/>
          <w:szCs w:val="22"/>
        </w:rPr>
      </w:pPr>
      <w:r w:rsidRPr="006967DF">
        <w:rPr>
          <w:b/>
          <w:bCs/>
          <w:sz w:val="22"/>
          <w:szCs w:val="22"/>
        </w:rPr>
        <w:t>PART C -</w:t>
      </w:r>
      <w:r w:rsidRPr="006967DF">
        <w:rPr>
          <w:sz w:val="22"/>
          <w:szCs w:val="22"/>
        </w:rPr>
        <w:t xml:space="preserve"> </w:t>
      </w:r>
      <w:r w:rsidRPr="006967DF">
        <w:rPr>
          <w:b/>
          <w:bCs/>
          <w:sz w:val="22"/>
          <w:szCs w:val="22"/>
        </w:rPr>
        <w:t>CERTIFICATION</w:t>
      </w:r>
      <w:r w:rsidRPr="006967DF">
        <w:rPr>
          <w:sz w:val="22"/>
          <w:szCs w:val="22"/>
        </w:rPr>
        <w:t xml:space="preserve"> (</w:t>
      </w:r>
      <w:r w:rsidRPr="006967DF">
        <w:rPr>
          <w:i/>
          <w:iCs/>
          <w:sz w:val="22"/>
          <w:szCs w:val="22"/>
        </w:rPr>
        <w:t xml:space="preserve">to be completed by </w:t>
      </w:r>
      <w:r w:rsidRPr="006967DF">
        <w:rPr>
          <w:b/>
          <w:bCs/>
          <w:i/>
          <w:iCs/>
          <w:sz w:val="22"/>
          <w:szCs w:val="22"/>
        </w:rPr>
        <w:t>ALL</w:t>
      </w:r>
      <w:r w:rsidRPr="006967DF">
        <w:rPr>
          <w:i/>
          <w:iCs/>
          <w:sz w:val="22"/>
          <w:szCs w:val="22"/>
        </w:rPr>
        <w:t xml:space="preserve"> Proposers</w:t>
      </w:r>
      <w:r w:rsidRPr="006967DF">
        <w:rPr>
          <w:sz w:val="22"/>
          <w:szCs w:val="22"/>
        </w:rPr>
        <w:t>)</w:t>
      </w:r>
    </w:p>
    <w:p w:rsidR="00CB0CF9" w:rsidRPr="006967DF" w:rsidRDefault="00CB0CF9" w:rsidP="00CB0CF9">
      <w:pPr>
        <w:rPr>
          <w:sz w:val="22"/>
          <w:szCs w:val="22"/>
        </w:rPr>
      </w:pPr>
      <w:r w:rsidRPr="006967DF">
        <w:rPr>
          <w:sz w:val="22"/>
          <w:szCs w:val="22"/>
        </w:rPr>
        <w:t xml:space="preserve">I hereby certify that I have made a diligent effort to ascertain the facts with regard to the representations made herein and, to the best of my knowledge and belief, each firm set forth in this proposal as a Disabled Veterans Business Enterprise complies with the relevant definition set forth in section 1896.61 of Title 2, and section 999 of the Military and Veterans Code, California Code of Regulations.  In making this certification, I am aware of section 10115 </w:t>
      </w:r>
      <w:r w:rsidRPr="006967DF">
        <w:rPr>
          <w:i/>
          <w:iCs/>
          <w:sz w:val="22"/>
          <w:szCs w:val="22"/>
        </w:rPr>
        <w:t>et seq</w:t>
      </w:r>
      <w:r w:rsidRPr="006967DF">
        <w:rPr>
          <w:sz w:val="22"/>
          <w:szCs w:val="22"/>
        </w:rPr>
        <w:t>. of the Public Contract Code that establishes the following penalties</w:t>
      </w:r>
      <w:r w:rsidRPr="006967DF">
        <w:rPr>
          <w:color w:val="0000FF"/>
          <w:sz w:val="22"/>
          <w:szCs w:val="22"/>
        </w:rPr>
        <w:t xml:space="preserve"> </w:t>
      </w:r>
      <w:r w:rsidRPr="006967DF">
        <w:rPr>
          <w:sz w:val="22"/>
          <w:szCs w:val="22"/>
        </w:rPr>
        <w:t xml:space="preserve">for State of </w:t>
      </w:r>
      <w:smartTag w:uri="urn:schemas-microsoft-com:office:smarttags" w:element="State">
        <w:smartTag w:uri="urn:schemas-microsoft-com:office:smarttags" w:element="place">
          <w:r w:rsidRPr="006967DF">
            <w:rPr>
              <w:sz w:val="22"/>
              <w:szCs w:val="22"/>
            </w:rPr>
            <w:t>California Contracts</w:t>
          </w:r>
        </w:smartTag>
      </w:smartTag>
      <w:r w:rsidRPr="006967DF">
        <w:rPr>
          <w:sz w:val="22"/>
          <w:szCs w:val="22"/>
        </w:rPr>
        <w:t>:</w:t>
      </w:r>
    </w:p>
    <w:p w:rsidR="00CB0CF9" w:rsidRPr="006967DF" w:rsidRDefault="00CB0CF9" w:rsidP="00CB0CF9">
      <w:pPr>
        <w:pStyle w:val="NormalIndent"/>
        <w:ind w:left="0"/>
        <w:rPr>
          <w:sz w:val="22"/>
          <w:szCs w:val="22"/>
        </w:rPr>
      </w:pPr>
    </w:p>
    <w:p w:rsidR="00CB0CF9" w:rsidRPr="006967DF" w:rsidRDefault="00CB0CF9" w:rsidP="00CB0CF9">
      <w:pPr>
        <w:pStyle w:val="Style7"/>
        <w:ind w:left="0"/>
        <w:rPr>
          <w:sz w:val="22"/>
          <w:szCs w:val="22"/>
        </w:rPr>
      </w:pPr>
      <w:r w:rsidRPr="006967DF">
        <w:rPr>
          <w:sz w:val="22"/>
          <w:szCs w:val="22"/>
        </w:rPr>
        <w:t xml:space="preserve">Penalties for a person guilty of a first offense are a misdemeanor, civil penalty of $5,000, and suspension from contracting with the State of </w:t>
      </w:r>
      <w:smartTag w:uri="urn:schemas-microsoft-com:office:smarttags" w:element="place">
        <w:smartTag w:uri="urn:schemas-microsoft-com:office:smarttags" w:element="State">
          <w:r w:rsidRPr="006967DF">
            <w:rPr>
              <w:sz w:val="22"/>
              <w:szCs w:val="22"/>
            </w:rPr>
            <w:t>California</w:t>
          </w:r>
        </w:smartTag>
      </w:smartTag>
      <w:r w:rsidRPr="006967DF">
        <w:rPr>
          <w:sz w:val="22"/>
          <w:szCs w:val="22"/>
        </w:rPr>
        <w:t xml:space="preserve"> for a period of not less than thirty (30) days </w:t>
      </w:r>
      <w:r w:rsidR="00361D8B" w:rsidRPr="006967DF">
        <w:rPr>
          <w:sz w:val="22"/>
          <w:szCs w:val="22"/>
        </w:rPr>
        <w:t>or</w:t>
      </w:r>
      <w:r w:rsidRPr="006967DF">
        <w:rPr>
          <w:sz w:val="22"/>
          <w:szCs w:val="22"/>
        </w:rPr>
        <w:t xml:space="preserve"> more than one (1) year.  Penalties for second and subsequent offenses are a misdemeanor, a civil penalty of $20,000 and suspension from contracting with the State of </w:t>
      </w:r>
      <w:smartTag w:uri="urn:schemas-microsoft-com:office:smarttags" w:element="State">
        <w:smartTag w:uri="urn:schemas-microsoft-com:office:smarttags" w:element="place">
          <w:r w:rsidRPr="006967DF">
            <w:rPr>
              <w:sz w:val="22"/>
              <w:szCs w:val="22"/>
            </w:rPr>
            <w:t>California</w:t>
          </w:r>
        </w:smartTag>
      </w:smartTag>
      <w:r w:rsidRPr="006967DF">
        <w:rPr>
          <w:sz w:val="22"/>
          <w:szCs w:val="22"/>
        </w:rPr>
        <w:t xml:space="preserve"> for up to three (3) years.</w:t>
      </w:r>
    </w:p>
    <w:p w:rsidR="00CB0CF9" w:rsidRPr="006967DF" w:rsidRDefault="00CB0CF9" w:rsidP="00CB0CF9">
      <w:pPr>
        <w:rPr>
          <w:sz w:val="22"/>
          <w:szCs w:val="22"/>
        </w:rPr>
      </w:pPr>
    </w:p>
    <w:p w:rsidR="00CB0CF9" w:rsidRPr="006967DF" w:rsidRDefault="00CB0CF9" w:rsidP="00CB0CF9">
      <w:pPr>
        <w:rPr>
          <w:sz w:val="22"/>
          <w:szCs w:val="22"/>
        </w:rPr>
      </w:pPr>
      <w:r w:rsidRPr="006967DF">
        <w:rPr>
          <w:sz w:val="22"/>
          <w:szCs w:val="22"/>
        </w:rPr>
        <w:t>IT IS MANDATORY THAT THE FOLLOWING BE COMPLETED ENTIRELY; FAILURE TO DO SO WILL RESULT IN IMMEDIATE REJECTION.</w:t>
      </w:r>
    </w:p>
    <w:p w:rsidR="00CB0CF9" w:rsidRPr="006967DF" w:rsidRDefault="00CB0CF9" w:rsidP="00CB0CF9">
      <w:pPr>
        <w:rPr>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CB0CF9" w:rsidRPr="006967DF" w:rsidTr="00CB0CF9">
        <w:tc>
          <w:tcPr>
            <w:tcW w:w="4215" w:type="dxa"/>
          </w:tcPr>
          <w:p w:rsidR="00CB0CF9" w:rsidRPr="006967DF" w:rsidRDefault="00CB0CF9" w:rsidP="00CB0CF9">
            <w:pPr>
              <w:rPr>
                <w:sz w:val="22"/>
                <w:szCs w:val="22"/>
              </w:rPr>
            </w:pPr>
            <w:r w:rsidRPr="006967DF">
              <w:rPr>
                <w:b/>
                <w:bCs/>
                <w:i/>
                <w:iCs/>
                <w:sz w:val="22"/>
                <w:szCs w:val="22"/>
              </w:rPr>
              <w:t>Firm Name of Proposer</w:t>
            </w:r>
            <w:r w:rsidRPr="006967DF">
              <w:rPr>
                <w:sz w:val="22"/>
                <w:szCs w:val="22"/>
              </w:rPr>
              <w:t xml:space="preserve">: </w:t>
            </w:r>
          </w:p>
        </w:tc>
        <w:tc>
          <w:tcPr>
            <w:tcW w:w="3921" w:type="dxa"/>
          </w:tcPr>
          <w:p w:rsidR="00CB0CF9" w:rsidRPr="006967DF" w:rsidRDefault="00CB0CF9" w:rsidP="00CB0CF9">
            <w:pPr>
              <w:rPr>
                <w:sz w:val="22"/>
                <w:szCs w:val="22"/>
              </w:rPr>
            </w:pPr>
          </w:p>
        </w:tc>
      </w:tr>
      <w:tr w:rsidR="00CB0CF9" w:rsidRPr="006967DF" w:rsidTr="00CB0CF9">
        <w:tc>
          <w:tcPr>
            <w:tcW w:w="4215" w:type="dxa"/>
          </w:tcPr>
          <w:p w:rsidR="00CB0CF9" w:rsidRPr="006967DF" w:rsidRDefault="00CB0CF9" w:rsidP="00CB0CF9">
            <w:pPr>
              <w:pStyle w:val="CommentText"/>
              <w:rPr>
                <w:b/>
                <w:bCs/>
                <w:i/>
                <w:iCs/>
                <w:sz w:val="22"/>
                <w:szCs w:val="22"/>
              </w:rPr>
            </w:pPr>
            <w:r w:rsidRPr="006967DF">
              <w:rPr>
                <w:b/>
                <w:bCs/>
                <w:i/>
                <w:iCs/>
                <w:sz w:val="22"/>
                <w:szCs w:val="22"/>
              </w:rPr>
              <w:t>Signature of Person Signing for Proposer</w:t>
            </w:r>
          </w:p>
        </w:tc>
        <w:tc>
          <w:tcPr>
            <w:tcW w:w="3921" w:type="dxa"/>
          </w:tcPr>
          <w:p w:rsidR="00CB0CF9" w:rsidRPr="006967DF" w:rsidRDefault="00CB0CF9" w:rsidP="00CB0CF9">
            <w:pPr>
              <w:rPr>
                <w:sz w:val="22"/>
                <w:szCs w:val="22"/>
              </w:rPr>
            </w:pPr>
          </w:p>
        </w:tc>
      </w:tr>
      <w:tr w:rsidR="00CB0CF9" w:rsidRPr="006967DF" w:rsidTr="00CB0CF9">
        <w:tc>
          <w:tcPr>
            <w:tcW w:w="4215" w:type="dxa"/>
          </w:tcPr>
          <w:p w:rsidR="00CB0CF9" w:rsidRPr="006967DF" w:rsidRDefault="00CB0CF9" w:rsidP="00CB0CF9">
            <w:pPr>
              <w:rPr>
                <w:b/>
                <w:bCs/>
                <w:i/>
                <w:iCs/>
                <w:sz w:val="22"/>
                <w:szCs w:val="22"/>
              </w:rPr>
            </w:pPr>
            <w:r w:rsidRPr="006967DF">
              <w:rPr>
                <w:b/>
                <w:bCs/>
                <w:i/>
                <w:iCs/>
                <w:sz w:val="22"/>
                <w:szCs w:val="22"/>
              </w:rPr>
              <w:t>Name (printed) of Person Signing for Proposer</w:t>
            </w:r>
          </w:p>
        </w:tc>
        <w:tc>
          <w:tcPr>
            <w:tcW w:w="3921" w:type="dxa"/>
          </w:tcPr>
          <w:p w:rsidR="00CB0CF9" w:rsidRPr="006967DF" w:rsidRDefault="00CB0CF9" w:rsidP="00CB0CF9">
            <w:pPr>
              <w:rPr>
                <w:sz w:val="22"/>
                <w:szCs w:val="22"/>
              </w:rPr>
            </w:pPr>
          </w:p>
        </w:tc>
      </w:tr>
      <w:tr w:rsidR="00CB0CF9" w:rsidRPr="006967DF" w:rsidTr="00CB0CF9">
        <w:tc>
          <w:tcPr>
            <w:tcW w:w="4215" w:type="dxa"/>
          </w:tcPr>
          <w:p w:rsidR="00CB0CF9" w:rsidRPr="006967DF" w:rsidRDefault="00CB0CF9" w:rsidP="00CB0CF9">
            <w:pPr>
              <w:rPr>
                <w:b/>
                <w:bCs/>
                <w:i/>
                <w:iCs/>
                <w:sz w:val="22"/>
                <w:szCs w:val="22"/>
              </w:rPr>
            </w:pPr>
            <w:r w:rsidRPr="006967DF">
              <w:rPr>
                <w:b/>
                <w:bCs/>
                <w:i/>
                <w:iCs/>
                <w:sz w:val="22"/>
                <w:szCs w:val="22"/>
              </w:rPr>
              <w:t>Title of Above-Named Person</w:t>
            </w:r>
          </w:p>
        </w:tc>
        <w:tc>
          <w:tcPr>
            <w:tcW w:w="3921" w:type="dxa"/>
          </w:tcPr>
          <w:p w:rsidR="00CB0CF9" w:rsidRPr="006967DF" w:rsidRDefault="00CB0CF9" w:rsidP="00CB0CF9">
            <w:pPr>
              <w:rPr>
                <w:sz w:val="22"/>
                <w:szCs w:val="22"/>
              </w:rPr>
            </w:pPr>
          </w:p>
        </w:tc>
      </w:tr>
      <w:tr w:rsidR="00CB0CF9" w:rsidRPr="006967DF" w:rsidTr="00CB0CF9">
        <w:tc>
          <w:tcPr>
            <w:tcW w:w="4215" w:type="dxa"/>
          </w:tcPr>
          <w:p w:rsidR="00CB0CF9" w:rsidRPr="006967DF" w:rsidRDefault="00CB0CF9" w:rsidP="00CB0CF9">
            <w:pPr>
              <w:rPr>
                <w:b/>
                <w:bCs/>
                <w:i/>
                <w:iCs/>
                <w:sz w:val="22"/>
                <w:szCs w:val="22"/>
              </w:rPr>
            </w:pPr>
            <w:r w:rsidRPr="006967DF">
              <w:rPr>
                <w:b/>
                <w:bCs/>
                <w:i/>
                <w:iCs/>
                <w:sz w:val="22"/>
                <w:szCs w:val="22"/>
              </w:rPr>
              <w:t>Date</w:t>
            </w:r>
          </w:p>
        </w:tc>
        <w:tc>
          <w:tcPr>
            <w:tcW w:w="3921" w:type="dxa"/>
          </w:tcPr>
          <w:p w:rsidR="00CB0CF9" w:rsidRPr="006967DF" w:rsidRDefault="00CB0CF9" w:rsidP="00CB0CF9">
            <w:pPr>
              <w:rPr>
                <w:sz w:val="22"/>
                <w:szCs w:val="22"/>
              </w:rPr>
            </w:pPr>
          </w:p>
        </w:tc>
      </w:tr>
    </w:tbl>
    <w:p w:rsidR="00CB0CF9" w:rsidRPr="006967DF" w:rsidRDefault="00CB0CF9" w:rsidP="00CB0CF9">
      <w:pPr>
        <w:pStyle w:val="CommentText"/>
        <w:rPr>
          <w:sz w:val="22"/>
          <w:szCs w:val="22"/>
        </w:rPr>
      </w:pPr>
    </w:p>
    <w:p w:rsidR="00CB0CF9" w:rsidRPr="006967DF" w:rsidRDefault="00CB0CF9" w:rsidP="00CB0CF9">
      <w:pPr>
        <w:pStyle w:val="ArticleCont2"/>
        <w:ind w:firstLine="0"/>
        <w:jc w:val="center"/>
        <w:rPr>
          <w:rFonts w:ascii="Times New Roman Bold" w:hAnsi="Times New Roman Bold"/>
          <w:b/>
          <w:bCs/>
          <w:smallCaps/>
          <w:sz w:val="22"/>
          <w:szCs w:val="22"/>
        </w:rPr>
        <w:sectPr w:rsidR="00CB0CF9" w:rsidRPr="006967DF">
          <w:pgSz w:w="12240" w:h="15840" w:code="1"/>
          <w:pgMar w:top="1440" w:right="1530" w:bottom="1440" w:left="1440" w:header="720" w:footer="720" w:gutter="0"/>
          <w:cols w:space="720"/>
        </w:sectPr>
      </w:pPr>
    </w:p>
    <w:p w:rsidR="00CB0CF9" w:rsidRPr="006967DF" w:rsidRDefault="00CB0CF9" w:rsidP="00CB0CF9">
      <w:pPr>
        <w:autoSpaceDE w:val="0"/>
        <w:autoSpaceDN w:val="0"/>
        <w:adjustRightInd w:val="0"/>
        <w:jc w:val="center"/>
        <w:rPr>
          <w:rFonts w:eastAsia="Times New Roman"/>
          <w:b/>
          <w:sz w:val="22"/>
          <w:szCs w:val="22"/>
        </w:rPr>
      </w:pPr>
      <w:r w:rsidRPr="006967DF">
        <w:rPr>
          <w:rFonts w:ascii="Times New Roman Bold" w:hAnsi="Times New Roman Bold"/>
          <w:b/>
          <w:bCs/>
          <w:smallCaps/>
          <w:sz w:val="22"/>
          <w:szCs w:val="22"/>
        </w:rPr>
        <w:lastRenderedPageBreak/>
        <w:t>ATTACHMENT F</w:t>
      </w:r>
    </w:p>
    <w:p w:rsidR="00CB0CF9" w:rsidRPr="006967DF" w:rsidRDefault="009809A3" w:rsidP="00CB0CF9">
      <w:pPr>
        <w:autoSpaceDE w:val="0"/>
        <w:autoSpaceDN w:val="0"/>
        <w:adjustRightInd w:val="0"/>
        <w:jc w:val="center"/>
        <w:rPr>
          <w:rFonts w:eastAsia="Times New Roman"/>
          <w:b/>
          <w:sz w:val="22"/>
          <w:szCs w:val="22"/>
        </w:rPr>
      </w:pPr>
      <w:r>
        <w:rPr>
          <w:rFonts w:eastAsia="Times New Roman"/>
          <w:b/>
          <w:sz w:val="22"/>
          <w:szCs w:val="22"/>
        </w:rPr>
        <w:t>PAYEE</w:t>
      </w:r>
      <w:r w:rsidR="00690AA7">
        <w:rPr>
          <w:rFonts w:eastAsia="Times New Roman"/>
          <w:b/>
          <w:sz w:val="22"/>
          <w:szCs w:val="22"/>
        </w:rPr>
        <w:t xml:space="preserve"> DATA FORM</w:t>
      </w:r>
    </w:p>
    <w:p w:rsidR="00CB0CF9" w:rsidRPr="006967DF" w:rsidRDefault="00CB0CF9" w:rsidP="00CB0CF9">
      <w:pPr>
        <w:jc w:val="center"/>
        <w:rPr>
          <w:sz w:val="22"/>
          <w:szCs w:val="22"/>
        </w:rPr>
      </w:pPr>
    </w:p>
    <w:p w:rsidR="00690AA7" w:rsidRDefault="00690AA7" w:rsidP="002E2D35">
      <w:pPr>
        <w:jc w:val="center"/>
        <w:rPr>
          <w:sz w:val="22"/>
          <w:szCs w:val="22"/>
        </w:rPr>
      </w:pPr>
    </w:p>
    <w:sectPr w:rsidR="00690AA7" w:rsidSect="00ED33DA">
      <w:headerReference w:type="default" r:id="rId36"/>
      <w:pgSz w:w="12240" w:h="15840" w:code="1"/>
      <w:pgMar w:top="1440" w:right="153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5B2" w:rsidRDefault="000125B2">
      <w:r>
        <w:separator/>
      </w:r>
    </w:p>
  </w:endnote>
  <w:endnote w:type="continuationSeparator" w:id="0">
    <w:p w:rsidR="000125B2" w:rsidRDefault="00012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Default="00C311ED" w:rsidP="00CB0CF9">
    <w:pPr>
      <w:pStyle w:val="Footer"/>
      <w:framePr w:wrap="around" w:vAnchor="text" w:hAnchor="margin" w:xAlign="center" w:y="1"/>
      <w:rPr>
        <w:rStyle w:val="PageNumber"/>
      </w:rPr>
    </w:pPr>
    <w:r>
      <w:rPr>
        <w:rStyle w:val="PageNumber"/>
      </w:rPr>
      <w:fldChar w:fldCharType="begin"/>
    </w:r>
    <w:r w:rsidR="00627D6A">
      <w:rPr>
        <w:rStyle w:val="PageNumber"/>
      </w:rPr>
      <w:instrText xml:space="preserve">PAGE  </w:instrText>
    </w:r>
    <w:r>
      <w:rPr>
        <w:rStyle w:val="PageNumber"/>
      </w:rPr>
      <w:fldChar w:fldCharType="end"/>
    </w:r>
  </w:p>
  <w:p w:rsidR="00627D6A" w:rsidRDefault="00627D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Default="00627D6A" w:rsidP="00CB0CF9">
    <w:pPr>
      <w:pStyle w:val="Footer"/>
      <w:framePr w:wrap="around" w:vAnchor="text" w:hAnchor="margin" w:xAlign="center" w:y="1"/>
      <w:rPr>
        <w:rStyle w:val="PageNumber"/>
      </w:rPr>
    </w:pPr>
    <w:r w:rsidRPr="00BF00FF">
      <w:rPr>
        <w:rStyle w:val="PageNumber"/>
      </w:rPr>
      <w:t xml:space="preserve">Page </w:t>
    </w:r>
    <w:r w:rsidR="00C311ED">
      <w:rPr>
        <w:rStyle w:val="PageNumber"/>
      </w:rPr>
      <w:fldChar w:fldCharType="begin"/>
    </w:r>
    <w:r>
      <w:rPr>
        <w:rStyle w:val="PageNumber"/>
      </w:rPr>
      <w:instrText xml:space="preserve"> PAGE </w:instrText>
    </w:r>
    <w:r w:rsidR="00C311ED">
      <w:rPr>
        <w:rStyle w:val="PageNumber"/>
      </w:rPr>
      <w:fldChar w:fldCharType="separate"/>
    </w:r>
    <w:r w:rsidR="001E56D9">
      <w:rPr>
        <w:rStyle w:val="PageNumber"/>
        <w:noProof/>
      </w:rPr>
      <w:t>2</w:t>
    </w:r>
    <w:r w:rsidR="00C311ED">
      <w:rPr>
        <w:rStyle w:val="PageNumber"/>
      </w:rPr>
      <w:fldChar w:fldCharType="end"/>
    </w:r>
    <w:r w:rsidRPr="00BF00FF">
      <w:rPr>
        <w:rStyle w:val="PageNumber"/>
      </w:rPr>
      <w:t xml:space="preserve"> of </w:t>
    </w:r>
    <w:r w:rsidR="00C311ED" w:rsidRPr="00BF00FF">
      <w:rPr>
        <w:rStyle w:val="PageNumber"/>
      </w:rPr>
      <w:fldChar w:fldCharType="begin"/>
    </w:r>
    <w:r w:rsidRPr="00BF00FF">
      <w:rPr>
        <w:rStyle w:val="PageNumber"/>
      </w:rPr>
      <w:instrText xml:space="preserve"> NUMPAGES </w:instrText>
    </w:r>
    <w:r w:rsidR="00C311ED" w:rsidRPr="00BF00FF">
      <w:rPr>
        <w:rStyle w:val="PageNumber"/>
      </w:rPr>
      <w:fldChar w:fldCharType="separate"/>
    </w:r>
    <w:r w:rsidR="001E56D9">
      <w:rPr>
        <w:rStyle w:val="PageNumber"/>
        <w:noProof/>
      </w:rPr>
      <w:t>59</w:t>
    </w:r>
    <w:r w:rsidR="00C311ED" w:rsidRPr="00BF00FF">
      <w:rPr>
        <w:rStyle w:val="PageNumber"/>
      </w:rPr>
      <w:fldChar w:fldCharType="end"/>
    </w:r>
  </w:p>
  <w:p w:rsidR="00627D6A" w:rsidRDefault="00627D6A" w:rsidP="00CB0C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Pr="008105FD" w:rsidRDefault="00627D6A" w:rsidP="00CB0CF9">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Pr="00BF00FF" w:rsidRDefault="00627D6A" w:rsidP="00CB0CF9">
    <w:pPr>
      <w:pStyle w:val="Footer"/>
      <w:jc w:val="center"/>
      <w:rPr>
        <w:rStyle w:val="PageNumber"/>
      </w:rPr>
    </w:pPr>
    <w:r w:rsidRPr="00BF00FF">
      <w:rPr>
        <w:rStyle w:val="PageNumber"/>
      </w:rPr>
      <w:t xml:space="preserve">Page </w:t>
    </w:r>
    <w:r w:rsidR="00C311ED" w:rsidRPr="00BF00FF">
      <w:rPr>
        <w:rStyle w:val="PageNumber"/>
      </w:rPr>
      <w:fldChar w:fldCharType="begin"/>
    </w:r>
    <w:r w:rsidRPr="00BF00FF">
      <w:rPr>
        <w:rStyle w:val="PageNumber"/>
      </w:rPr>
      <w:instrText xml:space="preserve"> PAGE </w:instrText>
    </w:r>
    <w:r w:rsidR="00C311ED" w:rsidRPr="00BF00FF">
      <w:rPr>
        <w:rStyle w:val="PageNumber"/>
      </w:rPr>
      <w:fldChar w:fldCharType="separate"/>
    </w:r>
    <w:r w:rsidR="001E56D9">
      <w:rPr>
        <w:rStyle w:val="PageNumber"/>
        <w:noProof/>
      </w:rPr>
      <w:t>27</w:t>
    </w:r>
    <w:r w:rsidR="00C311ED" w:rsidRPr="00BF00FF">
      <w:rPr>
        <w:rStyle w:val="PageNumber"/>
      </w:rPr>
      <w:fldChar w:fldCharType="end"/>
    </w:r>
    <w:r w:rsidRPr="00BF00FF">
      <w:rPr>
        <w:rStyle w:val="PageNumber"/>
      </w:rPr>
      <w:t xml:space="preserve"> of </w:t>
    </w:r>
    <w:r w:rsidR="00C311ED" w:rsidRPr="00BF00FF">
      <w:rPr>
        <w:rStyle w:val="PageNumber"/>
      </w:rPr>
      <w:fldChar w:fldCharType="begin"/>
    </w:r>
    <w:r w:rsidRPr="00BF00FF">
      <w:rPr>
        <w:rStyle w:val="PageNumber"/>
      </w:rPr>
      <w:instrText xml:space="preserve"> NUMPAGES </w:instrText>
    </w:r>
    <w:r w:rsidR="00C311ED" w:rsidRPr="00BF00FF">
      <w:rPr>
        <w:rStyle w:val="PageNumber"/>
      </w:rPr>
      <w:fldChar w:fldCharType="separate"/>
    </w:r>
    <w:r w:rsidR="001E56D9">
      <w:rPr>
        <w:rStyle w:val="PageNumber"/>
        <w:noProof/>
      </w:rPr>
      <w:t>59</w:t>
    </w:r>
    <w:r w:rsidR="00C311ED" w:rsidRPr="00BF00FF">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Pr="00BF00FF" w:rsidRDefault="00627D6A" w:rsidP="00CB0CF9">
    <w:pPr>
      <w:pStyle w:val="Footer"/>
      <w:jc w:val="center"/>
      <w:rPr>
        <w:rStyle w:val="PageNumber"/>
      </w:rPr>
    </w:pPr>
    <w:r w:rsidRPr="00BF00FF">
      <w:rPr>
        <w:rStyle w:val="PageNumber"/>
      </w:rPr>
      <w:t xml:space="preserve">Page </w:t>
    </w:r>
    <w:r w:rsidR="00C311ED" w:rsidRPr="00BF00FF">
      <w:rPr>
        <w:rStyle w:val="PageNumber"/>
      </w:rPr>
      <w:fldChar w:fldCharType="begin"/>
    </w:r>
    <w:r w:rsidRPr="00BF00FF">
      <w:rPr>
        <w:rStyle w:val="PageNumber"/>
      </w:rPr>
      <w:instrText xml:space="preserve"> PAGE </w:instrText>
    </w:r>
    <w:r w:rsidR="00C311ED" w:rsidRPr="00BF00FF">
      <w:rPr>
        <w:rStyle w:val="PageNumber"/>
      </w:rPr>
      <w:fldChar w:fldCharType="separate"/>
    </w:r>
    <w:r w:rsidR="001E56D9">
      <w:rPr>
        <w:rStyle w:val="PageNumber"/>
        <w:noProof/>
      </w:rPr>
      <w:t>59</w:t>
    </w:r>
    <w:r w:rsidR="00C311ED" w:rsidRPr="00BF00FF">
      <w:rPr>
        <w:rStyle w:val="PageNumber"/>
      </w:rPr>
      <w:fldChar w:fldCharType="end"/>
    </w:r>
    <w:r w:rsidRPr="00BF00FF">
      <w:rPr>
        <w:rStyle w:val="PageNumber"/>
      </w:rPr>
      <w:t xml:space="preserve"> of </w:t>
    </w:r>
    <w:r w:rsidR="00C311ED" w:rsidRPr="00BF00FF">
      <w:rPr>
        <w:rStyle w:val="PageNumber"/>
      </w:rPr>
      <w:fldChar w:fldCharType="begin"/>
    </w:r>
    <w:r w:rsidRPr="00BF00FF">
      <w:rPr>
        <w:rStyle w:val="PageNumber"/>
      </w:rPr>
      <w:instrText xml:space="preserve"> NUMPAGES </w:instrText>
    </w:r>
    <w:r w:rsidR="00C311ED" w:rsidRPr="00BF00FF">
      <w:rPr>
        <w:rStyle w:val="PageNumber"/>
      </w:rPr>
      <w:fldChar w:fldCharType="separate"/>
    </w:r>
    <w:r w:rsidR="001E56D9">
      <w:rPr>
        <w:rStyle w:val="PageNumber"/>
        <w:noProof/>
      </w:rPr>
      <w:t>59</w:t>
    </w:r>
    <w:r w:rsidR="00C311ED" w:rsidRPr="00BF00F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5B2" w:rsidRDefault="000125B2">
      <w:r>
        <w:separator/>
      </w:r>
    </w:p>
  </w:footnote>
  <w:footnote w:type="continuationSeparator" w:id="0">
    <w:p w:rsidR="000125B2" w:rsidRDefault="00012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Default="00627D6A">
    <w:pPr>
      <w:pStyle w:val="Header"/>
    </w:pPr>
  </w:p>
  <w:p w:rsidR="00627D6A" w:rsidRDefault="00627D6A">
    <w:pPr>
      <w:pStyle w:val="Header"/>
    </w:pPr>
  </w:p>
  <w:p w:rsidR="00627D6A" w:rsidRDefault="00627D6A">
    <w:pPr>
      <w:pStyle w:val="Header"/>
    </w:pPr>
  </w:p>
  <w:p w:rsidR="00627D6A" w:rsidRDefault="00627D6A">
    <w:pPr>
      <w:pStyle w:val="Header"/>
    </w:pPr>
  </w:p>
  <w:p w:rsidR="00627D6A" w:rsidRDefault="00C311ED">
    <w:pPr>
      <w:pStyle w:val="Header"/>
    </w:pPr>
    <w:r w:rsidRPr="00C311ED">
      <w:rPr>
        <w:noProof/>
        <w:sz w:val="20"/>
      </w:rPr>
      <w:pict>
        <v:shapetype id="_x0000_t202" coordsize="21600,21600" o:spt="202" path="m,l,21600r21600,l21600,xe">
          <v:stroke joinstyle="miter"/>
          <v:path gradientshapeok="t" o:connecttype="rect"/>
        </v:shapetype>
        <v:shape id="_x0000_s2050" type="#_x0000_t202" style="position:absolute;margin-left:76.05pt;margin-top:171.2pt;width:315pt;height:38.15pt;z-index:-251658240;mso-wrap-edited:f" wrapcoords="-51 0 -51 20700 21600 20700 21600 0 -51 0" stroked="f">
          <v:textbox style="mso-next-textbox:#_x0000_s2050">
            <w:txbxContent>
              <w:p w:rsidR="00627D6A" w:rsidRDefault="00627D6A">
                <w:pPr>
                  <w:pStyle w:val="JCCTitle"/>
                  <w:jc w:val="center"/>
                </w:pPr>
              </w:p>
            </w:txbxContent>
          </v:textbox>
          <w10:wrap type="tight"/>
        </v:shape>
      </w:pict>
    </w:r>
    <w:r w:rsidRPr="00C311ED">
      <w:rPr>
        <w:noProof/>
        <w:sz w:val="20"/>
      </w:rPr>
      <w:pict>
        <v:shape id="_x0000_s2049" type="#_x0000_t202" style="position:absolute;margin-left:-1in;margin-top:-16.75pt;width:612pt;height:178.95pt;z-index:-251659264;mso-wrap-edited:f" wrapcoords="-129 0 -129 21578 21600 21578 21600 0 -129 0" stroked="f">
          <o:lock v:ext="edit" aspectratio="t"/>
          <v:textbox style="mso-next-textbox:#_x0000_s2049">
            <w:txbxContent>
              <w:p w:rsidR="00627D6A" w:rsidRDefault="00627D6A">
                <w:pPr>
                  <w:jc w:val="center"/>
                </w:pPr>
                <w:r>
                  <w:rPr>
                    <w:rFonts w:ascii="Arial" w:hAnsi="Arial"/>
                    <w:noProof/>
                    <w:sz w:val="20"/>
                  </w:rPr>
                  <w:drawing>
                    <wp:inline distT="0" distB="0" distL="0" distR="0">
                      <wp:extent cx="2596515" cy="1294130"/>
                      <wp:effectExtent l="19050" t="0" r="0" b="0"/>
                      <wp:docPr id="2" name="Picture 2"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600"/>
                              <pic:cNvPicPr>
                                <a:picLocks noChangeArrowheads="1"/>
                              </pic:cNvPicPr>
                            </pic:nvPicPr>
                            <pic:blipFill>
                              <a:blip r:embed="rId1"/>
                              <a:srcRect/>
                              <a:stretch>
                                <a:fillRect/>
                              </a:stretch>
                            </pic:blipFill>
                            <pic:spPr bwMode="auto">
                              <a:xfrm>
                                <a:off x="0" y="0"/>
                                <a:ext cx="2596515" cy="1294130"/>
                              </a:xfrm>
                              <a:prstGeom prst="rect">
                                <a:avLst/>
                              </a:prstGeom>
                              <a:noFill/>
                              <a:ln w="9525">
                                <a:noFill/>
                                <a:miter lim="800000"/>
                                <a:headEnd/>
                                <a:tailEnd/>
                              </a:ln>
                            </pic:spPr>
                          </pic:pic>
                        </a:graphicData>
                      </a:graphic>
                    </wp:inline>
                  </w:drawing>
                </w:r>
              </w:p>
              <w:p w:rsidR="00627D6A" w:rsidRDefault="00627D6A">
                <w:pPr>
                  <w:pStyle w:val="JCCAddressblock"/>
                  <w:spacing w:before="240"/>
                  <w:jc w:val="center"/>
                  <w:rPr>
                    <w:spacing w:val="20"/>
                  </w:rPr>
                </w:pPr>
                <w:r>
                  <w:rPr>
                    <w:spacing w:val="20"/>
                  </w:rPr>
                  <w:t>FINANCE DIVISION</w:t>
                </w:r>
              </w:p>
              <w:p w:rsidR="00627D6A" w:rsidRDefault="00627D6A">
                <w:pPr>
                  <w:pStyle w:val="JCCAddress"/>
                  <w:spacing w:before="180"/>
                </w:pPr>
                <w:smartTag w:uri="urn:schemas-microsoft-com:office:smarttags" w:element="Street">
                  <w:smartTag w:uri="urn:schemas-microsoft-com:office:smarttags" w:element="address">
                    <w:r>
                      <w:t>455 Golden Gate Avenue</w:t>
                    </w:r>
                  </w:smartTag>
                </w:smartTag>
                <w:r>
                  <w:t xml:space="preserv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627D6A" w:rsidRDefault="00627D6A">
                <w:pPr>
                  <w:pStyle w:val="JCCAddress2ndline"/>
                </w:pPr>
                <w:r>
                  <w:t xml:space="preserve">Telephone 415-865-7960 </w:t>
                </w:r>
                <w:r>
                  <w:rPr>
                    <w:position w:val="4"/>
                    <w:sz w:val="40"/>
                  </w:rPr>
                  <w:t>.</w:t>
                </w:r>
                <w:r>
                  <w:t xml:space="preserve"> Fax 415-865-4325 </w:t>
                </w:r>
                <w:r>
                  <w:rPr>
                    <w:position w:val="4"/>
                    <w:sz w:val="40"/>
                  </w:rPr>
                  <w:t>.</w:t>
                </w:r>
                <w:r>
                  <w:t xml:space="preserve"> TDD 415-865-4272</w:t>
                </w:r>
              </w:p>
            </w:txbxContent>
          </v:textbox>
          <w10:wrap type="tigh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Pr="006D1DE4" w:rsidRDefault="00627D6A" w:rsidP="00CB0CF9">
    <w:pPr>
      <w:pStyle w:val="Header"/>
      <w:jc w:val="right"/>
      <w:rPr>
        <w:i/>
        <w:iCs/>
        <w:sz w:val="20"/>
      </w:rPr>
    </w:pPr>
    <w:r w:rsidRPr="00EE0040">
      <w:rPr>
        <w:i/>
        <w:iCs/>
        <w:sz w:val="20"/>
      </w:rPr>
      <w:t>RFP ERS-041007</w:t>
    </w:r>
    <w:r>
      <w:rPr>
        <w:i/>
        <w:iCs/>
        <w:sz w:val="20"/>
      </w:rPr>
      <w:t>CK</w:t>
    </w:r>
  </w:p>
  <w:p w:rsidR="00627D6A" w:rsidRPr="006D1DE4" w:rsidRDefault="00627D6A" w:rsidP="00483F48">
    <w:pPr>
      <w:autoSpaceDE w:val="0"/>
      <w:autoSpaceDN w:val="0"/>
      <w:adjustRightInd w:val="0"/>
      <w:jc w:val="right"/>
      <w:rPr>
        <w:rFonts w:eastAsia="Times New Roman"/>
        <w:i/>
        <w:iCs/>
        <w:sz w:val="20"/>
      </w:rPr>
    </w:pPr>
    <w:r w:rsidRPr="006D1DE4">
      <w:rPr>
        <w:rFonts w:eastAsia="Times New Roman"/>
        <w:i/>
        <w:iCs/>
        <w:sz w:val="20"/>
      </w:rPr>
      <w:t>Access Systems, Video Surveillance Systems, and Maintenance Services</w:t>
    </w:r>
  </w:p>
  <w:p w:rsidR="00627D6A" w:rsidRDefault="00627D6A">
    <w:pPr>
      <w:pStyle w:val="Header"/>
      <w:jc w:val="right"/>
      <w:rPr>
        <w:i/>
        <w:i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Pr="006D1DE4" w:rsidRDefault="00627D6A" w:rsidP="00CB0CF9">
    <w:pPr>
      <w:pStyle w:val="Header"/>
      <w:jc w:val="right"/>
      <w:rPr>
        <w:i/>
        <w:iCs/>
        <w:sz w:val="20"/>
      </w:rPr>
    </w:pPr>
    <w:r w:rsidRPr="00EE0040">
      <w:rPr>
        <w:i/>
        <w:iCs/>
        <w:sz w:val="20"/>
      </w:rPr>
      <w:t>RFP ERS-041007</w:t>
    </w:r>
    <w:r>
      <w:rPr>
        <w:i/>
        <w:iCs/>
        <w:sz w:val="20"/>
      </w:rPr>
      <w:t>CK</w:t>
    </w:r>
  </w:p>
  <w:p w:rsidR="00627D6A" w:rsidRPr="006D1DE4" w:rsidRDefault="00627D6A" w:rsidP="00483F48">
    <w:pPr>
      <w:autoSpaceDE w:val="0"/>
      <w:autoSpaceDN w:val="0"/>
      <w:adjustRightInd w:val="0"/>
      <w:jc w:val="right"/>
      <w:rPr>
        <w:rFonts w:eastAsia="Times New Roman"/>
        <w:i/>
        <w:iCs/>
        <w:sz w:val="20"/>
      </w:rPr>
    </w:pPr>
    <w:r w:rsidRPr="006D1DE4">
      <w:rPr>
        <w:rFonts w:eastAsia="Times New Roman"/>
        <w:i/>
        <w:iCs/>
        <w:sz w:val="20"/>
      </w:rPr>
      <w:t>Access Systems, Video Surveillance Systems, and Maintenance Services</w:t>
    </w:r>
  </w:p>
  <w:p w:rsidR="00627D6A" w:rsidRDefault="00627D6A">
    <w:pPr>
      <w:pStyle w:val="Header"/>
      <w:jc w:val="right"/>
      <w:rPr>
        <w:i/>
        <w:iC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Pr="006D1DE4" w:rsidRDefault="00627D6A" w:rsidP="00CB0CF9">
    <w:pPr>
      <w:pStyle w:val="Header"/>
      <w:jc w:val="right"/>
      <w:rPr>
        <w:i/>
        <w:iCs/>
        <w:sz w:val="20"/>
      </w:rPr>
    </w:pPr>
    <w:r w:rsidRPr="00EE0040">
      <w:rPr>
        <w:i/>
        <w:iCs/>
        <w:sz w:val="20"/>
      </w:rPr>
      <w:t>RFP ERS-041007</w:t>
    </w:r>
    <w:r>
      <w:rPr>
        <w:i/>
        <w:iCs/>
        <w:sz w:val="20"/>
      </w:rPr>
      <w:t>CK</w:t>
    </w:r>
  </w:p>
  <w:p w:rsidR="00627D6A" w:rsidRPr="006D1DE4" w:rsidRDefault="00627D6A" w:rsidP="00483F48">
    <w:pPr>
      <w:autoSpaceDE w:val="0"/>
      <w:autoSpaceDN w:val="0"/>
      <w:adjustRightInd w:val="0"/>
      <w:jc w:val="right"/>
      <w:rPr>
        <w:rFonts w:eastAsia="Times New Roman"/>
        <w:i/>
        <w:iCs/>
        <w:sz w:val="20"/>
      </w:rPr>
    </w:pPr>
    <w:r w:rsidRPr="006D1DE4">
      <w:rPr>
        <w:rFonts w:eastAsia="Times New Roman"/>
        <w:i/>
        <w:iCs/>
        <w:sz w:val="20"/>
      </w:rPr>
      <w:t>Access Systems, Video Surveillance Systems, and Maintenance Services</w:t>
    </w:r>
  </w:p>
  <w:p w:rsidR="00627D6A" w:rsidRPr="006D1DE4" w:rsidRDefault="00627D6A" w:rsidP="00CB0CF9">
    <w:pPr>
      <w:pStyle w:val="Header"/>
      <w:jc w:val="right"/>
      <w:rPr>
        <w:i/>
        <w:iCs/>
        <w:sz w:val="20"/>
      </w:rPr>
    </w:pPr>
    <w:r w:rsidRPr="006D1DE4">
      <w:rPr>
        <w:i/>
        <w:iCs/>
        <w:sz w:val="20"/>
      </w:rPr>
      <w:t>Attachment A</w:t>
    </w:r>
  </w:p>
  <w:p w:rsidR="00627D6A" w:rsidRPr="006D1DE4" w:rsidRDefault="00627D6A" w:rsidP="00CB0CF9">
    <w:pPr>
      <w:pStyle w:val="Header"/>
      <w:jc w:val="right"/>
      <w:rPr>
        <w:i/>
        <w:iCs/>
        <w:sz w:val="20"/>
      </w:rPr>
    </w:pPr>
    <w:r>
      <w:rPr>
        <w:i/>
        <w:iCs/>
        <w:sz w:val="20"/>
      </w:rPr>
      <w:t xml:space="preserve">Leveraged Procurement </w:t>
    </w:r>
    <w:r w:rsidRPr="006D1DE4">
      <w:rPr>
        <w:i/>
        <w:iCs/>
        <w:sz w:val="20"/>
      </w:rPr>
      <w:t>Agreement Terms and Conditions</w:t>
    </w:r>
  </w:p>
  <w:p w:rsidR="00627D6A" w:rsidRPr="00DE721F" w:rsidRDefault="00627D6A" w:rsidP="00CB0CF9">
    <w:pPr>
      <w:pStyle w:val="Header"/>
      <w:jc w:val="right"/>
      <w:rPr>
        <w:i/>
        <w:iCs/>
        <w:sz w:val="22"/>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Pr="006D1DE4" w:rsidRDefault="00627D6A" w:rsidP="00CB0CF9">
    <w:pPr>
      <w:pStyle w:val="Header"/>
      <w:jc w:val="right"/>
      <w:rPr>
        <w:i/>
        <w:iCs/>
        <w:sz w:val="20"/>
      </w:rPr>
    </w:pPr>
    <w:r>
      <w:rPr>
        <w:i/>
        <w:iCs/>
        <w:sz w:val="20"/>
      </w:rPr>
      <w:t>RFP ERS-041007CK</w:t>
    </w:r>
  </w:p>
  <w:p w:rsidR="00627D6A" w:rsidRPr="006D1DE4" w:rsidRDefault="00627D6A" w:rsidP="00483F48">
    <w:pPr>
      <w:autoSpaceDE w:val="0"/>
      <w:autoSpaceDN w:val="0"/>
      <w:adjustRightInd w:val="0"/>
      <w:jc w:val="right"/>
      <w:rPr>
        <w:rFonts w:eastAsia="Times New Roman"/>
        <w:i/>
        <w:iCs/>
        <w:sz w:val="20"/>
      </w:rPr>
    </w:pPr>
    <w:bookmarkStart w:id="15" w:name="OLE_LINK7"/>
    <w:bookmarkStart w:id="16" w:name="OLE_LINK8"/>
    <w:r w:rsidRPr="006D1DE4">
      <w:rPr>
        <w:rFonts w:eastAsia="Times New Roman"/>
        <w:i/>
        <w:iCs/>
        <w:sz w:val="20"/>
      </w:rPr>
      <w:t>Access Systems, Video Surveillance Systems, and Maintenance Services</w:t>
    </w:r>
    <w:bookmarkEnd w:id="15"/>
    <w:bookmarkEnd w:id="16"/>
  </w:p>
  <w:p w:rsidR="00627D6A" w:rsidRPr="006D1DE4" w:rsidRDefault="00627D6A">
    <w:pPr>
      <w:pStyle w:val="Header"/>
      <w:jc w:val="right"/>
      <w:rPr>
        <w:i/>
        <w:iCs/>
        <w:sz w:val="20"/>
      </w:rPr>
    </w:pPr>
    <w:r w:rsidRPr="006D1DE4">
      <w:rPr>
        <w:i/>
        <w:iCs/>
        <w:sz w:val="20"/>
      </w:rPr>
      <w:t>Attachment B</w:t>
    </w:r>
  </w:p>
  <w:p w:rsidR="00627D6A" w:rsidRPr="006D1DE4" w:rsidRDefault="00627D6A">
    <w:pPr>
      <w:pStyle w:val="Header"/>
      <w:jc w:val="right"/>
      <w:rPr>
        <w:i/>
        <w:iCs/>
        <w:sz w:val="20"/>
      </w:rPr>
    </w:pPr>
    <w:r w:rsidRPr="006D1DE4">
      <w:rPr>
        <w:i/>
        <w:iCs/>
        <w:sz w:val="20"/>
      </w:rPr>
      <w:t>Purchasing Group Address List</w:t>
    </w:r>
  </w:p>
  <w:p w:rsidR="00627D6A" w:rsidRDefault="00627D6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Pr="006D1DE4" w:rsidRDefault="00627D6A" w:rsidP="00CB0CF9">
    <w:pPr>
      <w:pStyle w:val="Header"/>
      <w:jc w:val="right"/>
      <w:rPr>
        <w:i/>
        <w:iCs/>
        <w:sz w:val="20"/>
      </w:rPr>
    </w:pPr>
    <w:r w:rsidRPr="00EE0040">
      <w:rPr>
        <w:i/>
        <w:iCs/>
        <w:sz w:val="20"/>
      </w:rPr>
      <w:t>RFP ERS-041007</w:t>
    </w:r>
    <w:r>
      <w:rPr>
        <w:i/>
        <w:iCs/>
        <w:sz w:val="20"/>
      </w:rPr>
      <w:t>CK</w:t>
    </w:r>
  </w:p>
  <w:p w:rsidR="00627D6A" w:rsidRPr="006D1DE4" w:rsidRDefault="00627D6A" w:rsidP="00483F48">
    <w:pPr>
      <w:autoSpaceDE w:val="0"/>
      <w:autoSpaceDN w:val="0"/>
      <w:adjustRightInd w:val="0"/>
      <w:jc w:val="right"/>
      <w:rPr>
        <w:rFonts w:eastAsia="Times New Roman"/>
        <w:i/>
        <w:iCs/>
        <w:sz w:val="20"/>
      </w:rPr>
    </w:pPr>
    <w:r w:rsidRPr="006D1DE4">
      <w:rPr>
        <w:rFonts w:eastAsia="Times New Roman"/>
        <w:i/>
        <w:iCs/>
        <w:sz w:val="20"/>
      </w:rPr>
      <w:t>Access Systems, Video Surveillance Systems, and Maintenance Services</w:t>
    </w:r>
  </w:p>
  <w:p w:rsidR="00627D6A" w:rsidRPr="006D1DE4" w:rsidRDefault="00627D6A">
    <w:pPr>
      <w:pStyle w:val="Header"/>
      <w:jc w:val="right"/>
      <w:rPr>
        <w:i/>
        <w:iCs/>
        <w:sz w:val="20"/>
      </w:rPr>
    </w:pPr>
    <w:r w:rsidRPr="006D1DE4">
      <w:rPr>
        <w:i/>
        <w:iCs/>
        <w:sz w:val="20"/>
      </w:rPr>
      <w:t>Attachment C</w:t>
    </w:r>
  </w:p>
  <w:p w:rsidR="00627D6A" w:rsidRPr="006D1DE4" w:rsidRDefault="00627D6A">
    <w:pPr>
      <w:pStyle w:val="Header"/>
      <w:jc w:val="right"/>
      <w:rPr>
        <w:i/>
        <w:iCs/>
        <w:sz w:val="20"/>
      </w:rPr>
    </w:pPr>
    <w:r>
      <w:rPr>
        <w:i/>
        <w:iCs/>
        <w:sz w:val="20"/>
      </w:rPr>
      <w:t>Proposer</w:t>
    </w:r>
    <w:r w:rsidRPr="006D1DE4">
      <w:rPr>
        <w:i/>
        <w:iCs/>
        <w:sz w:val="20"/>
      </w:rPr>
      <w:t xml:space="preserve"> Certification Form</w:t>
    </w:r>
  </w:p>
  <w:p w:rsidR="00627D6A" w:rsidRDefault="00627D6A">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Pr="006D1DE4" w:rsidRDefault="00627D6A" w:rsidP="00CB0CF9">
    <w:pPr>
      <w:pStyle w:val="Header"/>
      <w:jc w:val="right"/>
      <w:rPr>
        <w:i/>
        <w:iCs/>
        <w:sz w:val="20"/>
      </w:rPr>
    </w:pPr>
    <w:r w:rsidRPr="00EE0040">
      <w:rPr>
        <w:i/>
        <w:iCs/>
        <w:sz w:val="20"/>
      </w:rPr>
      <w:t>RFP ERS-041007</w:t>
    </w:r>
    <w:r>
      <w:rPr>
        <w:i/>
        <w:iCs/>
        <w:sz w:val="20"/>
      </w:rPr>
      <w:t>CK</w:t>
    </w:r>
  </w:p>
  <w:p w:rsidR="00627D6A" w:rsidRPr="006D1DE4" w:rsidRDefault="00627D6A" w:rsidP="00483F48">
    <w:pPr>
      <w:autoSpaceDE w:val="0"/>
      <w:autoSpaceDN w:val="0"/>
      <w:adjustRightInd w:val="0"/>
      <w:jc w:val="right"/>
      <w:rPr>
        <w:rFonts w:eastAsia="Times New Roman"/>
        <w:i/>
        <w:iCs/>
        <w:sz w:val="20"/>
      </w:rPr>
    </w:pPr>
    <w:r w:rsidRPr="006D1DE4">
      <w:rPr>
        <w:rFonts w:eastAsia="Times New Roman"/>
        <w:i/>
        <w:iCs/>
        <w:sz w:val="20"/>
      </w:rPr>
      <w:t>Access Systems, Video Surveillance Systems, and Maintenance Services</w:t>
    </w:r>
  </w:p>
  <w:p w:rsidR="00627D6A" w:rsidRPr="006D1DE4" w:rsidRDefault="00627D6A">
    <w:pPr>
      <w:pStyle w:val="Header"/>
      <w:jc w:val="right"/>
      <w:rPr>
        <w:i/>
        <w:iCs/>
        <w:sz w:val="20"/>
      </w:rPr>
    </w:pPr>
    <w:r w:rsidRPr="006D1DE4">
      <w:rPr>
        <w:i/>
        <w:iCs/>
        <w:sz w:val="20"/>
      </w:rPr>
      <w:t>Attachment D</w:t>
    </w:r>
  </w:p>
  <w:p w:rsidR="00627D6A" w:rsidRPr="006D1DE4" w:rsidRDefault="00627D6A">
    <w:pPr>
      <w:pStyle w:val="Header"/>
      <w:jc w:val="right"/>
      <w:rPr>
        <w:i/>
        <w:iCs/>
        <w:sz w:val="20"/>
      </w:rPr>
    </w:pPr>
    <w:r w:rsidRPr="006D1DE4">
      <w:rPr>
        <w:i/>
        <w:iCs/>
        <w:sz w:val="20"/>
      </w:rPr>
      <w:t>Pricing Sheets</w:t>
    </w:r>
  </w:p>
  <w:p w:rsidR="00627D6A" w:rsidRDefault="00627D6A">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Pr="006D1DE4" w:rsidRDefault="00627D6A" w:rsidP="00CB0CF9">
    <w:pPr>
      <w:pStyle w:val="Header"/>
      <w:jc w:val="right"/>
      <w:rPr>
        <w:i/>
        <w:iCs/>
        <w:sz w:val="20"/>
      </w:rPr>
    </w:pPr>
    <w:r w:rsidRPr="00EE0040">
      <w:rPr>
        <w:i/>
        <w:iCs/>
        <w:sz w:val="20"/>
      </w:rPr>
      <w:t>RFP ERS-041007</w:t>
    </w:r>
    <w:r>
      <w:rPr>
        <w:i/>
        <w:iCs/>
        <w:sz w:val="20"/>
      </w:rPr>
      <w:t>CK</w:t>
    </w:r>
  </w:p>
  <w:p w:rsidR="00627D6A" w:rsidRPr="006D1DE4" w:rsidRDefault="00627D6A" w:rsidP="00483F48">
    <w:pPr>
      <w:autoSpaceDE w:val="0"/>
      <w:autoSpaceDN w:val="0"/>
      <w:adjustRightInd w:val="0"/>
      <w:jc w:val="right"/>
      <w:rPr>
        <w:rFonts w:eastAsia="Times New Roman"/>
        <w:i/>
        <w:iCs/>
        <w:sz w:val="20"/>
      </w:rPr>
    </w:pPr>
    <w:r w:rsidRPr="006D1DE4">
      <w:rPr>
        <w:rFonts w:eastAsia="Times New Roman"/>
        <w:i/>
        <w:iCs/>
        <w:sz w:val="20"/>
      </w:rPr>
      <w:t>Access Systems, Video Surveillance Systems, and Maintenance Services</w:t>
    </w:r>
  </w:p>
  <w:p w:rsidR="00627D6A" w:rsidRPr="006D1DE4" w:rsidRDefault="00627D6A" w:rsidP="00CB0CF9">
    <w:pPr>
      <w:pStyle w:val="Header"/>
      <w:jc w:val="right"/>
      <w:rPr>
        <w:i/>
        <w:iCs/>
        <w:sz w:val="20"/>
      </w:rPr>
    </w:pPr>
    <w:r w:rsidRPr="006D1DE4">
      <w:rPr>
        <w:i/>
        <w:iCs/>
        <w:sz w:val="20"/>
      </w:rPr>
      <w:t>Attachment E</w:t>
    </w:r>
  </w:p>
  <w:p w:rsidR="00627D6A" w:rsidRPr="006D1DE4" w:rsidRDefault="00627D6A">
    <w:pPr>
      <w:pStyle w:val="Header"/>
      <w:jc w:val="right"/>
      <w:rPr>
        <w:i/>
        <w:iCs/>
        <w:sz w:val="20"/>
      </w:rPr>
    </w:pPr>
    <w:r w:rsidRPr="006D1DE4">
      <w:rPr>
        <w:i/>
        <w:iCs/>
        <w:sz w:val="20"/>
      </w:rPr>
      <w:t>DVBE Participation Form</w:t>
    </w:r>
  </w:p>
  <w:p w:rsidR="00627D6A" w:rsidRDefault="00627D6A">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D6A" w:rsidRPr="006D1DE4" w:rsidRDefault="00627D6A" w:rsidP="00AC310D">
    <w:pPr>
      <w:pStyle w:val="Header"/>
      <w:jc w:val="right"/>
      <w:rPr>
        <w:i/>
        <w:iCs/>
        <w:sz w:val="20"/>
      </w:rPr>
    </w:pPr>
    <w:r w:rsidRPr="00EE0040">
      <w:rPr>
        <w:i/>
        <w:iCs/>
        <w:sz w:val="20"/>
      </w:rPr>
      <w:t>RFP ERS-041007</w:t>
    </w:r>
  </w:p>
  <w:p w:rsidR="00627D6A" w:rsidRPr="006D1DE4" w:rsidRDefault="00627D6A" w:rsidP="00AC310D">
    <w:pPr>
      <w:autoSpaceDE w:val="0"/>
      <w:autoSpaceDN w:val="0"/>
      <w:adjustRightInd w:val="0"/>
      <w:jc w:val="right"/>
      <w:rPr>
        <w:rFonts w:eastAsia="Times New Roman"/>
        <w:i/>
        <w:iCs/>
        <w:sz w:val="20"/>
      </w:rPr>
    </w:pPr>
    <w:r w:rsidRPr="006D1DE4">
      <w:rPr>
        <w:rFonts w:eastAsia="Times New Roman"/>
        <w:i/>
        <w:iCs/>
        <w:sz w:val="20"/>
      </w:rPr>
      <w:t>Access Systems, Video Surveillance Systems, and Maintenance Services</w:t>
    </w:r>
  </w:p>
  <w:p w:rsidR="00627D6A" w:rsidRPr="006D1DE4" w:rsidRDefault="00627D6A" w:rsidP="00AC310D">
    <w:pPr>
      <w:pStyle w:val="Header"/>
      <w:jc w:val="right"/>
      <w:rPr>
        <w:i/>
        <w:iCs/>
        <w:sz w:val="20"/>
      </w:rPr>
    </w:pPr>
    <w:r w:rsidRPr="006D1DE4">
      <w:rPr>
        <w:i/>
        <w:iCs/>
        <w:sz w:val="20"/>
      </w:rPr>
      <w:t>Attachment F</w:t>
    </w:r>
  </w:p>
  <w:p w:rsidR="00627D6A" w:rsidRDefault="00627D6A" w:rsidP="00AC310D">
    <w:pPr>
      <w:pStyle w:val="Header"/>
    </w:pPr>
  </w:p>
  <w:p w:rsidR="00627D6A" w:rsidRDefault="00627D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CB3"/>
    <w:multiLevelType w:val="hybridMultilevel"/>
    <w:tmpl w:val="0E16D5E6"/>
    <w:lvl w:ilvl="0" w:tplc="AC409AE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D636F"/>
    <w:multiLevelType w:val="hybridMultilevel"/>
    <w:tmpl w:val="F724CB7C"/>
    <w:lvl w:ilvl="0" w:tplc="F98E492E">
      <w:start w:val="1"/>
      <w:numFmt w:val="lowerLetter"/>
      <w:lvlText w:val="(%1)"/>
      <w:lvlJc w:val="left"/>
      <w:pPr>
        <w:tabs>
          <w:tab w:val="num" w:pos="420"/>
        </w:tabs>
        <w:ind w:left="420" w:hanging="360"/>
      </w:pPr>
      <w:rPr>
        <w:rFonts w:hint="default"/>
      </w:rPr>
    </w:lvl>
    <w:lvl w:ilvl="1" w:tplc="04090019">
      <w:start w:val="1"/>
      <w:numFmt w:val="lowerLetter"/>
      <w:pStyle w:val="ExhibitC2"/>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91F20C4"/>
    <w:multiLevelType w:val="hybridMultilevel"/>
    <w:tmpl w:val="08CE2120"/>
    <w:lvl w:ilvl="0" w:tplc="DE86467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7E0518"/>
    <w:multiLevelType w:val="multilevel"/>
    <w:tmpl w:val="BD4EFD74"/>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B153A39"/>
    <w:multiLevelType w:val="multilevel"/>
    <w:tmpl w:val="D2382DB4"/>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none"/>
      <w:lvlText w:val="2.2.1"/>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D2F37FD"/>
    <w:multiLevelType w:val="multilevel"/>
    <w:tmpl w:val="ABF0BC3C"/>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nsid w:val="1D421884"/>
    <w:multiLevelType w:val="multilevel"/>
    <w:tmpl w:val="54CC75C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nsid w:val="1EA72765"/>
    <w:multiLevelType w:val="hybridMultilevel"/>
    <w:tmpl w:val="01987BA8"/>
    <w:lvl w:ilvl="0" w:tplc="FFFFFFFF">
      <w:start w:val="1"/>
      <w:numFmt w:val="lowerLetter"/>
      <w:lvlText w:val="%1."/>
      <w:lvlJc w:val="left"/>
      <w:pPr>
        <w:tabs>
          <w:tab w:val="num" w:pos="4104"/>
        </w:tabs>
        <w:ind w:left="4104" w:hanging="360"/>
      </w:pPr>
    </w:lvl>
    <w:lvl w:ilvl="1" w:tplc="FFFFFFFF" w:tentative="1">
      <w:start w:val="1"/>
      <w:numFmt w:val="lowerLetter"/>
      <w:lvlText w:val="%2."/>
      <w:lvlJc w:val="left"/>
      <w:pPr>
        <w:tabs>
          <w:tab w:val="num" w:pos="4824"/>
        </w:tabs>
        <w:ind w:left="4824" w:hanging="360"/>
      </w:pPr>
    </w:lvl>
    <w:lvl w:ilvl="2" w:tplc="FFFFFFFF">
      <w:start w:val="1"/>
      <w:numFmt w:val="lowerRoman"/>
      <w:lvlText w:val="%3."/>
      <w:lvlJc w:val="right"/>
      <w:pPr>
        <w:tabs>
          <w:tab w:val="num" w:pos="5544"/>
        </w:tabs>
        <w:ind w:left="5544" w:hanging="180"/>
      </w:pPr>
    </w:lvl>
    <w:lvl w:ilvl="3" w:tplc="FFFFFFFF" w:tentative="1">
      <w:start w:val="1"/>
      <w:numFmt w:val="decimal"/>
      <w:lvlText w:val="%4."/>
      <w:lvlJc w:val="left"/>
      <w:pPr>
        <w:tabs>
          <w:tab w:val="num" w:pos="6264"/>
        </w:tabs>
        <w:ind w:left="6264" w:hanging="360"/>
      </w:pPr>
    </w:lvl>
    <w:lvl w:ilvl="4" w:tplc="FFFFFFFF" w:tentative="1">
      <w:start w:val="1"/>
      <w:numFmt w:val="lowerLetter"/>
      <w:lvlText w:val="%5."/>
      <w:lvlJc w:val="left"/>
      <w:pPr>
        <w:tabs>
          <w:tab w:val="num" w:pos="6984"/>
        </w:tabs>
        <w:ind w:left="6984" w:hanging="360"/>
      </w:pPr>
    </w:lvl>
    <w:lvl w:ilvl="5" w:tplc="FFFFFFFF" w:tentative="1">
      <w:start w:val="1"/>
      <w:numFmt w:val="lowerRoman"/>
      <w:lvlText w:val="%6."/>
      <w:lvlJc w:val="right"/>
      <w:pPr>
        <w:tabs>
          <w:tab w:val="num" w:pos="7704"/>
        </w:tabs>
        <w:ind w:left="7704" w:hanging="180"/>
      </w:pPr>
    </w:lvl>
    <w:lvl w:ilvl="6" w:tplc="FFFFFFFF" w:tentative="1">
      <w:start w:val="1"/>
      <w:numFmt w:val="decimal"/>
      <w:lvlText w:val="%7."/>
      <w:lvlJc w:val="left"/>
      <w:pPr>
        <w:tabs>
          <w:tab w:val="num" w:pos="8424"/>
        </w:tabs>
        <w:ind w:left="8424" w:hanging="360"/>
      </w:pPr>
    </w:lvl>
    <w:lvl w:ilvl="7" w:tplc="FFFFFFFF" w:tentative="1">
      <w:start w:val="1"/>
      <w:numFmt w:val="lowerLetter"/>
      <w:lvlText w:val="%8."/>
      <w:lvlJc w:val="left"/>
      <w:pPr>
        <w:tabs>
          <w:tab w:val="num" w:pos="9144"/>
        </w:tabs>
        <w:ind w:left="9144" w:hanging="360"/>
      </w:pPr>
    </w:lvl>
    <w:lvl w:ilvl="8" w:tplc="FFFFFFFF" w:tentative="1">
      <w:start w:val="1"/>
      <w:numFmt w:val="lowerRoman"/>
      <w:lvlText w:val="%9."/>
      <w:lvlJc w:val="right"/>
      <w:pPr>
        <w:tabs>
          <w:tab w:val="num" w:pos="9864"/>
        </w:tabs>
        <w:ind w:left="9864" w:hanging="180"/>
      </w:pPr>
    </w:lvl>
  </w:abstractNum>
  <w:abstractNum w:abstractNumId="11">
    <w:nsid w:val="2C306B69"/>
    <w:multiLevelType w:val="hybridMultilevel"/>
    <w:tmpl w:val="6FC2E160"/>
    <w:lvl w:ilvl="0" w:tplc="04090019">
      <w:start w:val="1"/>
      <w:numFmt w:val="lowerLetter"/>
      <w:lvlText w:val="%1."/>
      <w:lvlJc w:val="left"/>
      <w:pPr>
        <w:tabs>
          <w:tab w:val="num" w:pos="2376"/>
        </w:tabs>
        <w:ind w:left="2376" w:hanging="360"/>
      </w:p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12">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nsid w:val="32397B36"/>
    <w:multiLevelType w:val="multilevel"/>
    <w:tmpl w:val="2C3A1A1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32F639E1"/>
    <w:multiLevelType w:val="hybridMultilevel"/>
    <w:tmpl w:val="79E2442A"/>
    <w:lvl w:ilvl="0" w:tplc="8ECA5C34">
      <w:start w:val="1"/>
      <w:numFmt w:val="lowerLetter"/>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34A73106"/>
    <w:multiLevelType w:val="hybridMultilevel"/>
    <w:tmpl w:val="D20A57D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36A8038C"/>
    <w:multiLevelType w:val="hybridMultilevel"/>
    <w:tmpl w:val="750485BE"/>
    <w:lvl w:ilvl="0" w:tplc="25EAF3CA">
      <w:start w:val="1"/>
      <w:numFmt w:val="lowerLetter"/>
      <w:lvlText w:val="%1."/>
      <w:lvlJc w:val="left"/>
      <w:pPr>
        <w:tabs>
          <w:tab w:val="num" w:pos="2520"/>
        </w:tabs>
        <w:ind w:left="2520" w:hanging="360"/>
      </w:pPr>
    </w:lvl>
    <w:lvl w:ilvl="1" w:tplc="1B6C6CA2" w:tentative="1">
      <w:start w:val="1"/>
      <w:numFmt w:val="lowerLetter"/>
      <w:lvlText w:val="%2."/>
      <w:lvlJc w:val="left"/>
      <w:pPr>
        <w:tabs>
          <w:tab w:val="num" w:pos="3240"/>
        </w:tabs>
        <w:ind w:left="3240" w:hanging="360"/>
      </w:pPr>
    </w:lvl>
    <w:lvl w:ilvl="2" w:tplc="182EF534" w:tentative="1">
      <w:start w:val="1"/>
      <w:numFmt w:val="lowerRoman"/>
      <w:lvlText w:val="%3."/>
      <w:lvlJc w:val="right"/>
      <w:pPr>
        <w:tabs>
          <w:tab w:val="num" w:pos="3960"/>
        </w:tabs>
        <w:ind w:left="3960" w:hanging="180"/>
      </w:pPr>
    </w:lvl>
    <w:lvl w:ilvl="3" w:tplc="8CA29EF6" w:tentative="1">
      <w:start w:val="1"/>
      <w:numFmt w:val="decimal"/>
      <w:lvlText w:val="%4."/>
      <w:lvlJc w:val="left"/>
      <w:pPr>
        <w:tabs>
          <w:tab w:val="num" w:pos="4680"/>
        </w:tabs>
        <w:ind w:left="4680" w:hanging="360"/>
      </w:pPr>
    </w:lvl>
    <w:lvl w:ilvl="4" w:tplc="E4DEC5DE" w:tentative="1">
      <w:start w:val="1"/>
      <w:numFmt w:val="lowerLetter"/>
      <w:lvlText w:val="%5."/>
      <w:lvlJc w:val="left"/>
      <w:pPr>
        <w:tabs>
          <w:tab w:val="num" w:pos="5400"/>
        </w:tabs>
        <w:ind w:left="5400" w:hanging="360"/>
      </w:pPr>
    </w:lvl>
    <w:lvl w:ilvl="5" w:tplc="6F86E05E" w:tentative="1">
      <w:start w:val="1"/>
      <w:numFmt w:val="lowerRoman"/>
      <w:lvlText w:val="%6."/>
      <w:lvlJc w:val="right"/>
      <w:pPr>
        <w:tabs>
          <w:tab w:val="num" w:pos="6120"/>
        </w:tabs>
        <w:ind w:left="6120" w:hanging="180"/>
      </w:pPr>
    </w:lvl>
    <w:lvl w:ilvl="6" w:tplc="2D080990" w:tentative="1">
      <w:start w:val="1"/>
      <w:numFmt w:val="decimal"/>
      <w:lvlText w:val="%7."/>
      <w:lvlJc w:val="left"/>
      <w:pPr>
        <w:tabs>
          <w:tab w:val="num" w:pos="6840"/>
        </w:tabs>
        <w:ind w:left="6840" w:hanging="360"/>
      </w:pPr>
    </w:lvl>
    <w:lvl w:ilvl="7" w:tplc="44DC09E0" w:tentative="1">
      <w:start w:val="1"/>
      <w:numFmt w:val="lowerLetter"/>
      <w:lvlText w:val="%8."/>
      <w:lvlJc w:val="left"/>
      <w:pPr>
        <w:tabs>
          <w:tab w:val="num" w:pos="7560"/>
        </w:tabs>
        <w:ind w:left="7560" w:hanging="360"/>
      </w:pPr>
    </w:lvl>
    <w:lvl w:ilvl="8" w:tplc="240EB238" w:tentative="1">
      <w:start w:val="1"/>
      <w:numFmt w:val="lowerRoman"/>
      <w:lvlText w:val="%9."/>
      <w:lvlJc w:val="right"/>
      <w:pPr>
        <w:tabs>
          <w:tab w:val="num" w:pos="8280"/>
        </w:tabs>
        <w:ind w:left="8280" w:hanging="180"/>
      </w:pPr>
    </w:lvl>
  </w:abstractNum>
  <w:abstractNum w:abstractNumId="17">
    <w:nsid w:val="3D157DAE"/>
    <w:multiLevelType w:val="hybridMultilevel"/>
    <w:tmpl w:val="C4E2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B12B1A"/>
    <w:multiLevelType w:val="hybridMultilevel"/>
    <w:tmpl w:val="62188B50"/>
    <w:lvl w:ilvl="0" w:tplc="FFFFFFFF">
      <w:start w:val="1"/>
      <w:numFmt w:val="lowerLetter"/>
      <w:lvlText w:val="%1."/>
      <w:lvlJc w:val="left"/>
      <w:pPr>
        <w:tabs>
          <w:tab w:val="num" w:pos="2520"/>
        </w:tabs>
        <w:ind w:left="2520" w:hanging="360"/>
      </w:p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9">
    <w:nsid w:val="4201530E"/>
    <w:multiLevelType w:val="multilevel"/>
    <w:tmpl w:val="D2382DB4"/>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none"/>
      <w:lvlText w:val="2.2.1"/>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4A2824B2"/>
    <w:multiLevelType w:val="multilevel"/>
    <w:tmpl w:val="DF205A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1">
    <w:nsid w:val="501E5BE0"/>
    <w:multiLevelType w:val="hybridMultilevel"/>
    <w:tmpl w:val="F696A1BE"/>
    <w:lvl w:ilvl="0" w:tplc="226031F6">
      <w:start w:val="1"/>
      <w:numFmt w:val="lowerLetter"/>
      <w:lvlText w:val="%1."/>
      <w:lvlJc w:val="left"/>
      <w:pPr>
        <w:tabs>
          <w:tab w:val="num" w:pos="4104"/>
        </w:tabs>
        <w:ind w:left="4104" w:hanging="360"/>
      </w:pPr>
    </w:lvl>
    <w:lvl w:ilvl="1" w:tplc="0418830A" w:tentative="1">
      <w:start w:val="1"/>
      <w:numFmt w:val="lowerLetter"/>
      <w:lvlText w:val="%2."/>
      <w:lvlJc w:val="left"/>
      <w:pPr>
        <w:tabs>
          <w:tab w:val="num" w:pos="2592"/>
        </w:tabs>
        <w:ind w:left="2592" w:hanging="360"/>
      </w:pPr>
    </w:lvl>
    <w:lvl w:ilvl="2" w:tplc="ACF85088" w:tentative="1">
      <w:start w:val="1"/>
      <w:numFmt w:val="lowerRoman"/>
      <w:lvlText w:val="%3."/>
      <w:lvlJc w:val="right"/>
      <w:pPr>
        <w:tabs>
          <w:tab w:val="num" w:pos="3312"/>
        </w:tabs>
        <w:ind w:left="3312" w:hanging="180"/>
      </w:pPr>
    </w:lvl>
    <w:lvl w:ilvl="3" w:tplc="D9649300" w:tentative="1">
      <w:start w:val="1"/>
      <w:numFmt w:val="decimal"/>
      <w:lvlText w:val="%4."/>
      <w:lvlJc w:val="left"/>
      <w:pPr>
        <w:tabs>
          <w:tab w:val="num" w:pos="4032"/>
        </w:tabs>
        <w:ind w:left="4032" w:hanging="360"/>
      </w:pPr>
    </w:lvl>
    <w:lvl w:ilvl="4" w:tplc="FC749270" w:tentative="1">
      <w:start w:val="1"/>
      <w:numFmt w:val="lowerLetter"/>
      <w:lvlText w:val="%5."/>
      <w:lvlJc w:val="left"/>
      <w:pPr>
        <w:tabs>
          <w:tab w:val="num" w:pos="4752"/>
        </w:tabs>
        <w:ind w:left="4752" w:hanging="360"/>
      </w:pPr>
    </w:lvl>
    <w:lvl w:ilvl="5" w:tplc="713445A8" w:tentative="1">
      <w:start w:val="1"/>
      <w:numFmt w:val="lowerRoman"/>
      <w:lvlText w:val="%6."/>
      <w:lvlJc w:val="right"/>
      <w:pPr>
        <w:tabs>
          <w:tab w:val="num" w:pos="5472"/>
        </w:tabs>
        <w:ind w:left="5472" w:hanging="180"/>
      </w:pPr>
    </w:lvl>
    <w:lvl w:ilvl="6" w:tplc="BBB8242C" w:tentative="1">
      <w:start w:val="1"/>
      <w:numFmt w:val="decimal"/>
      <w:lvlText w:val="%7."/>
      <w:lvlJc w:val="left"/>
      <w:pPr>
        <w:tabs>
          <w:tab w:val="num" w:pos="6192"/>
        </w:tabs>
        <w:ind w:left="6192" w:hanging="360"/>
      </w:pPr>
    </w:lvl>
    <w:lvl w:ilvl="7" w:tplc="39049D0A" w:tentative="1">
      <w:start w:val="1"/>
      <w:numFmt w:val="lowerLetter"/>
      <w:lvlText w:val="%8."/>
      <w:lvlJc w:val="left"/>
      <w:pPr>
        <w:tabs>
          <w:tab w:val="num" w:pos="6912"/>
        </w:tabs>
        <w:ind w:left="6912" w:hanging="360"/>
      </w:pPr>
    </w:lvl>
    <w:lvl w:ilvl="8" w:tplc="04B60E78" w:tentative="1">
      <w:start w:val="1"/>
      <w:numFmt w:val="lowerRoman"/>
      <w:lvlText w:val="%9."/>
      <w:lvlJc w:val="right"/>
      <w:pPr>
        <w:tabs>
          <w:tab w:val="num" w:pos="7632"/>
        </w:tabs>
        <w:ind w:left="7632" w:hanging="180"/>
      </w:pPr>
    </w:lvl>
  </w:abstractNum>
  <w:abstractNum w:abstractNumId="22">
    <w:nsid w:val="50714860"/>
    <w:multiLevelType w:val="multilevel"/>
    <w:tmpl w:val="FE0EFE04"/>
    <w:lvl w:ilvl="0">
      <w:numFmt w:val="decimal"/>
      <w:pStyle w:val="Level1"/>
      <w:isLgl/>
      <w:lvlText w:val="1.%1"/>
      <w:lvlJc w:val="left"/>
      <w:pPr>
        <w:tabs>
          <w:tab w:val="num" w:pos="720"/>
        </w:tabs>
        <w:ind w:left="720" w:hanging="720"/>
      </w:pPr>
      <w:rPr>
        <w:rFonts w:ascii="Times New Roman" w:hAnsi="Times New Roman" w:hint="default"/>
        <w:b/>
        <w:i w:val="0"/>
        <w:sz w:val="24"/>
      </w:rPr>
    </w:lvl>
    <w:lvl w:ilvl="1">
      <w:start w:val="1"/>
      <w:numFmt w:val="upperLetter"/>
      <w:pStyle w:val="Level2"/>
      <w:lvlText w:val="%2."/>
      <w:lvlJc w:val="left"/>
      <w:pPr>
        <w:tabs>
          <w:tab w:val="num" w:pos="1080"/>
        </w:tabs>
        <w:ind w:left="720" w:firstLine="0"/>
      </w:pPr>
      <w:rPr>
        <w:rFonts w:ascii="Times New Roman" w:hAnsi="Times New Roman" w:hint="default"/>
        <w:sz w:val="24"/>
      </w:rPr>
    </w:lvl>
    <w:lvl w:ilvl="2">
      <w:start w:val="1"/>
      <w:numFmt w:val="decimal"/>
      <w:lvlText w:val="%3."/>
      <w:lvlJc w:val="left"/>
      <w:pPr>
        <w:tabs>
          <w:tab w:val="num" w:pos="1440"/>
        </w:tabs>
        <w:ind w:left="1440" w:hanging="360"/>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3">
    <w:nsid w:val="53FD60BD"/>
    <w:multiLevelType w:val="multilevel"/>
    <w:tmpl w:val="6AD62A56"/>
    <w:lvl w:ilvl="0">
      <w:start w:val="1"/>
      <w:numFmt w:val="decimal"/>
      <w:lvlText w:val="%1."/>
      <w:lvlJc w:val="left"/>
      <w:pPr>
        <w:tabs>
          <w:tab w:val="num" w:pos="720"/>
        </w:tabs>
        <w:ind w:left="720" w:hanging="720"/>
      </w:pPr>
      <w:rPr>
        <w:rFonts w:hint="default"/>
        <w:u w:val="none"/>
      </w:rPr>
    </w:lvl>
    <w:lvl w:ilvl="1">
      <w:start w:val="1"/>
      <w:numFmt w:val="upperLetter"/>
      <w:pStyle w:val="ExhibitC1"/>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55877511"/>
    <w:multiLevelType w:val="multilevel"/>
    <w:tmpl w:val="2528CB18"/>
    <w:numStyleLink w:val="MOUList"/>
  </w:abstractNum>
  <w:abstractNum w:abstractNumId="25">
    <w:nsid w:val="57935A07"/>
    <w:multiLevelType w:val="multilevel"/>
    <w:tmpl w:val="03B8F4B0"/>
    <w:lvl w:ilvl="0">
      <w:start w:val="1"/>
      <w:numFmt w:val="bullet"/>
      <w:lvlText w:val=""/>
      <w:lvlJc w:val="left"/>
      <w:pPr>
        <w:tabs>
          <w:tab w:val="num" w:pos="792"/>
        </w:tabs>
        <w:ind w:left="792" w:hanging="360"/>
      </w:pPr>
      <w:rPr>
        <w:rFonts w:ascii="Symbol" w:hAnsi="Symbol" w:hint="default"/>
        <w:b/>
        <w:i w:val="0"/>
      </w:rPr>
    </w:lvl>
    <w:lvl w:ilvl="1">
      <w:start w:val="1"/>
      <w:numFmt w:val="decimal"/>
      <w:lvlText w:val="%1.%2"/>
      <w:lvlJc w:val="left"/>
      <w:pPr>
        <w:tabs>
          <w:tab w:val="num" w:pos="1368"/>
        </w:tabs>
        <w:ind w:left="1368" w:hanging="576"/>
      </w:pPr>
      <w:rPr>
        <w:rFonts w:ascii="Arial" w:hAnsi="Arial" w:hint="default"/>
        <w:b/>
        <w:i w:val="0"/>
        <w:sz w:val="24"/>
      </w:rPr>
    </w:lvl>
    <w:lvl w:ilvl="2">
      <w:start w:val="1"/>
      <w:numFmt w:val="bullet"/>
      <w:lvlText w:val=""/>
      <w:lvlJc w:val="left"/>
      <w:pPr>
        <w:tabs>
          <w:tab w:val="num" w:pos="1800"/>
        </w:tabs>
        <w:ind w:left="1800" w:hanging="432"/>
      </w:pPr>
      <w:rPr>
        <w:rFonts w:ascii="Symbol" w:hAnsi="Symbol" w:hint="default"/>
        <w:b w:val="0"/>
        <w:i w:val="0"/>
        <w:sz w:val="24"/>
        <w:szCs w:val="24"/>
      </w:rPr>
    </w:lvl>
    <w:lvl w:ilvl="3">
      <w:start w:val="1"/>
      <w:numFmt w:val="decimal"/>
      <w:lvlText w:val="(%4)"/>
      <w:lvlJc w:val="left"/>
      <w:pPr>
        <w:tabs>
          <w:tab w:val="num" w:pos="2304"/>
        </w:tabs>
        <w:ind w:left="2304" w:hanging="504"/>
      </w:pPr>
      <w:rPr>
        <w:rFonts w:hint="default"/>
        <w:b/>
        <w:i w:val="0"/>
      </w:rPr>
    </w:lvl>
    <w:lvl w:ilvl="4">
      <w:start w:val="1"/>
      <w:numFmt w:val="lowerLetter"/>
      <w:lvlText w:val="(%5)"/>
      <w:lvlJc w:val="left"/>
      <w:pPr>
        <w:tabs>
          <w:tab w:val="num" w:pos="2664"/>
        </w:tabs>
        <w:ind w:left="2664" w:hanging="360"/>
      </w:pPr>
      <w:rPr>
        <w:rFonts w:hint="default"/>
        <w:b/>
        <w:i w:val="0"/>
      </w:rPr>
    </w:lvl>
    <w:lvl w:ilvl="5">
      <w:start w:val="1"/>
      <w:numFmt w:val="lowerRoman"/>
      <w:lvlText w:val="(%6)"/>
      <w:lvlJc w:val="left"/>
      <w:pPr>
        <w:tabs>
          <w:tab w:val="num" w:pos="3384"/>
        </w:tabs>
        <w:ind w:left="3240" w:hanging="576"/>
      </w:pPr>
      <w:rPr>
        <w:rFonts w:hint="default"/>
        <w:b/>
        <w:i w:val="0"/>
      </w:rPr>
    </w:lvl>
    <w:lvl w:ilvl="6">
      <w:start w:val="1"/>
      <w:numFmt w:val="bullet"/>
      <w:lvlText w:val=""/>
      <w:lvlJc w:val="left"/>
      <w:pPr>
        <w:tabs>
          <w:tab w:val="num" w:pos="3600"/>
        </w:tabs>
        <w:ind w:left="3600" w:hanging="360"/>
      </w:pPr>
      <w:rPr>
        <w:rFonts w:ascii="Wingdings" w:hAnsi="Wingdings" w:hint="default"/>
        <w:b w:val="0"/>
        <w:i w:val="0"/>
      </w:rPr>
    </w:lvl>
    <w:lvl w:ilvl="7">
      <w:start w:val="1"/>
      <w:numFmt w:val="none"/>
      <w:lvlText w:val=""/>
      <w:lvlJc w:val="left"/>
      <w:pPr>
        <w:tabs>
          <w:tab w:val="num" w:pos="4176"/>
        </w:tabs>
        <w:ind w:left="4176" w:hanging="1224"/>
      </w:pPr>
      <w:rPr>
        <w:rFonts w:hint="default"/>
      </w:rPr>
    </w:lvl>
    <w:lvl w:ilvl="8">
      <w:start w:val="1"/>
      <w:numFmt w:val="none"/>
      <w:lvlText w:val=""/>
      <w:lvlJc w:val="left"/>
      <w:pPr>
        <w:tabs>
          <w:tab w:val="num" w:pos="4752"/>
        </w:tabs>
        <w:ind w:left="4752" w:hanging="1440"/>
      </w:pPr>
      <w:rPr>
        <w:rFonts w:hint="default"/>
      </w:rPr>
    </w:lvl>
  </w:abstractNum>
  <w:abstractNum w:abstractNumId="26">
    <w:nsid w:val="58C67784"/>
    <w:multiLevelType w:val="multilevel"/>
    <w:tmpl w:val="8F9A9F04"/>
    <w:lvl w:ilvl="0">
      <w:start w:val="4"/>
      <w:numFmt w:val="decimal"/>
      <w:lvlText w:val="%1"/>
      <w:lvlJc w:val="left"/>
      <w:pPr>
        <w:ind w:left="360" w:hanging="360"/>
      </w:pPr>
      <w:rPr>
        <w:rFonts w:hint="default"/>
      </w:rPr>
    </w:lvl>
    <w:lvl w:ilvl="1">
      <w:start w:val="3"/>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176"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264" w:hanging="108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352" w:hanging="1440"/>
      </w:pPr>
      <w:rPr>
        <w:rFonts w:hint="default"/>
      </w:rPr>
    </w:lvl>
  </w:abstractNum>
  <w:abstractNum w:abstractNumId="27">
    <w:nsid w:val="5CE45D13"/>
    <w:multiLevelType w:val="multilevel"/>
    <w:tmpl w:val="4A309C86"/>
    <w:lvl w:ilvl="0">
      <w:start w:val="1"/>
      <w:numFmt w:val="upperRoman"/>
      <w:pStyle w:val="RFPA"/>
      <w:lvlText w:val="%1."/>
      <w:lvlJc w:val="left"/>
      <w:pPr>
        <w:tabs>
          <w:tab w:val="num" w:pos="720"/>
        </w:tabs>
        <w:ind w:left="0" w:firstLine="0"/>
      </w:pPr>
      <w:rPr>
        <w:rFonts w:hint="default"/>
      </w:rPr>
    </w:lvl>
    <w:lvl w:ilvl="1">
      <w:start w:val="1"/>
      <w:numFmt w:val="upperLetter"/>
      <w:pStyle w:val="Style4"/>
      <w:lvlText w:val="%2."/>
      <w:lvlJc w:val="left"/>
      <w:pPr>
        <w:tabs>
          <w:tab w:val="num" w:pos="720"/>
        </w:tabs>
        <w:ind w:left="720" w:hanging="360"/>
      </w:pPr>
      <w:rPr>
        <w:rFonts w:hint="default"/>
      </w:rPr>
    </w:lvl>
    <w:lvl w:ilvl="2">
      <w:start w:val="1"/>
      <w:numFmt w:val="decimal"/>
      <w:pStyle w:val="RFPa0"/>
      <w:lvlText w:val="%3."/>
      <w:lvlJc w:val="left"/>
      <w:pPr>
        <w:tabs>
          <w:tab w:val="num" w:pos="1800"/>
        </w:tabs>
        <w:ind w:left="1440" w:firstLine="0"/>
      </w:pPr>
      <w:rPr>
        <w:rFonts w:hint="default"/>
      </w:rPr>
    </w:lvl>
    <w:lvl w:ilvl="3">
      <w:start w:val="1"/>
      <w:numFmt w:val="lowerLetter"/>
      <w:pStyle w:val="RFP1"/>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nsid w:val="61D75337"/>
    <w:multiLevelType w:val="multilevel"/>
    <w:tmpl w:val="334E84AC"/>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3FB6563"/>
    <w:multiLevelType w:val="hybridMultilevel"/>
    <w:tmpl w:val="8BE20812"/>
    <w:lvl w:ilvl="0" w:tplc="0F9E7754">
      <w:start w:val="1"/>
      <w:numFmt w:val="lowerLetter"/>
      <w:lvlText w:val="%1."/>
      <w:lvlJc w:val="left"/>
      <w:pPr>
        <w:tabs>
          <w:tab w:val="num" w:pos="4104"/>
        </w:tabs>
        <w:ind w:left="4104" w:hanging="360"/>
      </w:pPr>
    </w:lvl>
    <w:lvl w:ilvl="1" w:tplc="3EBE7784" w:tentative="1">
      <w:start w:val="1"/>
      <w:numFmt w:val="lowerLetter"/>
      <w:lvlText w:val="%2."/>
      <w:lvlJc w:val="left"/>
      <w:pPr>
        <w:tabs>
          <w:tab w:val="num" w:pos="2592"/>
        </w:tabs>
        <w:ind w:left="2592" w:hanging="360"/>
      </w:pPr>
    </w:lvl>
    <w:lvl w:ilvl="2" w:tplc="7250D236" w:tentative="1">
      <w:start w:val="1"/>
      <w:numFmt w:val="lowerRoman"/>
      <w:lvlText w:val="%3."/>
      <w:lvlJc w:val="right"/>
      <w:pPr>
        <w:tabs>
          <w:tab w:val="num" w:pos="3312"/>
        </w:tabs>
        <w:ind w:left="3312" w:hanging="180"/>
      </w:pPr>
    </w:lvl>
    <w:lvl w:ilvl="3" w:tplc="12721FD6" w:tentative="1">
      <w:start w:val="1"/>
      <w:numFmt w:val="decimal"/>
      <w:lvlText w:val="%4."/>
      <w:lvlJc w:val="left"/>
      <w:pPr>
        <w:tabs>
          <w:tab w:val="num" w:pos="4032"/>
        </w:tabs>
        <w:ind w:left="4032" w:hanging="360"/>
      </w:pPr>
    </w:lvl>
    <w:lvl w:ilvl="4" w:tplc="D9E4C140" w:tentative="1">
      <w:start w:val="1"/>
      <w:numFmt w:val="lowerLetter"/>
      <w:lvlText w:val="%5."/>
      <w:lvlJc w:val="left"/>
      <w:pPr>
        <w:tabs>
          <w:tab w:val="num" w:pos="4752"/>
        </w:tabs>
        <w:ind w:left="4752" w:hanging="360"/>
      </w:pPr>
    </w:lvl>
    <w:lvl w:ilvl="5" w:tplc="528AE57A" w:tentative="1">
      <w:start w:val="1"/>
      <w:numFmt w:val="lowerRoman"/>
      <w:lvlText w:val="%6."/>
      <w:lvlJc w:val="right"/>
      <w:pPr>
        <w:tabs>
          <w:tab w:val="num" w:pos="5472"/>
        </w:tabs>
        <w:ind w:left="5472" w:hanging="180"/>
      </w:pPr>
    </w:lvl>
    <w:lvl w:ilvl="6" w:tplc="223C98CE" w:tentative="1">
      <w:start w:val="1"/>
      <w:numFmt w:val="decimal"/>
      <w:lvlText w:val="%7."/>
      <w:lvlJc w:val="left"/>
      <w:pPr>
        <w:tabs>
          <w:tab w:val="num" w:pos="6192"/>
        </w:tabs>
        <w:ind w:left="6192" w:hanging="360"/>
      </w:pPr>
    </w:lvl>
    <w:lvl w:ilvl="7" w:tplc="91420740" w:tentative="1">
      <w:start w:val="1"/>
      <w:numFmt w:val="lowerLetter"/>
      <w:lvlText w:val="%8."/>
      <w:lvlJc w:val="left"/>
      <w:pPr>
        <w:tabs>
          <w:tab w:val="num" w:pos="6912"/>
        </w:tabs>
        <w:ind w:left="6912" w:hanging="360"/>
      </w:pPr>
    </w:lvl>
    <w:lvl w:ilvl="8" w:tplc="68DC3C4A" w:tentative="1">
      <w:start w:val="1"/>
      <w:numFmt w:val="lowerRoman"/>
      <w:lvlText w:val="%9."/>
      <w:lvlJc w:val="right"/>
      <w:pPr>
        <w:tabs>
          <w:tab w:val="num" w:pos="7632"/>
        </w:tabs>
        <w:ind w:left="7632" w:hanging="180"/>
      </w:pPr>
    </w:lvl>
  </w:abstractNum>
  <w:abstractNum w:abstractNumId="30">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2">
    <w:nsid w:val="6B8525C6"/>
    <w:multiLevelType w:val="hybridMultilevel"/>
    <w:tmpl w:val="B35A02BC"/>
    <w:lvl w:ilvl="0" w:tplc="04090019">
      <w:start w:val="1"/>
      <w:numFmt w:val="lowerLetter"/>
      <w:lvlText w:val="%1."/>
      <w:lvlJc w:val="left"/>
      <w:pPr>
        <w:tabs>
          <w:tab w:val="num" w:pos="2952"/>
        </w:tabs>
        <w:ind w:left="295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A03446"/>
    <w:multiLevelType w:val="hybridMultilevel"/>
    <w:tmpl w:val="59AA3D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72FE3FD4"/>
    <w:multiLevelType w:val="hybridMultilevel"/>
    <w:tmpl w:val="E0B8B7DE"/>
    <w:lvl w:ilvl="0" w:tplc="21E48C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5D61E1"/>
    <w:multiLevelType w:val="hybridMultilevel"/>
    <w:tmpl w:val="74C058BE"/>
    <w:lvl w:ilvl="0" w:tplc="F992FDC8">
      <w:start w:val="1"/>
      <w:numFmt w:val="lowerLetter"/>
      <w:lvlText w:val="%1."/>
      <w:lvlJc w:val="left"/>
      <w:pPr>
        <w:tabs>
          <w:tab w:val="num" w:pos="2376"/>
        </w:tabs>
        <w:ind w:left="2376" w:hanging="360"/>
      </w:pPr>
    </w:lvl>
    <w:lvl w:ilvl="1" w:tplc="67965DE4" w:tentative="1">
      <w:start w:val="1"/>
      <w:numFmt w:val="lowerLetter"/>
      <w:lvlText w:val="%2."/>
      <w:lvlJc w:val="left"/>
      <w:pPr>
        <w:tabs>
          <w:tab w:val="num" w:pos="3096"/>
        </w:tabs>
        <w:ind w:left="3096" w:hanging="360"/>
      </w:pPr>
    </w:lvl>
    <w:lvl w:ilvl="2" w:tplc="48BCE096" w:tentative="1">
      <w:start w:val="1"/>
      <w:numFmt w:val="lowerRoman"/>
      <w:lvlText w:val="%3."/>
      <w:lvlJc w:val="right"/>
      <w:pPr>
        <w:tabs>
          <w:tab w:val="num" w:pos="3816"/>
        </w:tabs>
        <w:ind w:left="3816" w:hanging="180"/>
      </w:pPr>
    </w:lvl>
    <w:lvl w:ilvl="3" w:tplc="92F67D58" w:tentative="1">
      <w:start w:val="1"/>
      <w:numFmt w:val="decimal"/>
      <w:lvlText w:val="%4."/>
      <w:lvlJc w:val="left"/>
      <w:pPr>
        <w:tabs>
          <w:tab w:val="num" w:pos="4536"/>
        </w:tabs>
        <w:ind w:left="4536" w:hanging="360"/>
      </w:pPr>
    </w:lvl>
    <w:lvl w:ilvl="4" w:tplc="2714977C" w:tentative="1">
      <w:start w:val="1"/>
      <w:numFmt w:val="lowerLetter"/>
      <w:lvlText w:val="%5."/>
      <w:lvlJc w:val="left"/>
      <w:pPr>
        <w:tabs>
          <w:tab w:val="num" w:pos="5256"/>
        </w:tabs>
        <w:ind w:left="5256" w:hanging="360"/>
      </w:pPr>
    </w:lvl>
    <w:lvl w:ilvl="5" w:tplc="FF2E5468" w:tentative="1">
      <w:start w:val="1"/>
      <w:numFmt w:val="lowerRoman"/>
      <w:lvlText w:val="%6."/>
      <w:lvlJc w:val="right"/>
      <w:pPr>
        <w:tabs>
          <w:tab w:val="num" w:pos="5976"/>
        </w:tabs>
        <w:ind w:left="5976" w:hanging="180"/>
      </w:pPr>
    </w:lvl>
    <w:lvl w:ilvl="6" w:tplc="82521564" w:tentative="1">
      <w:start w:val="1"/>
      <w:numFmt w:val="decimal"/>
      <w:lvlText w:val="%7."/>
      <w:lvlJc w:val="left"/>
      <w:pPr>
        <w:tabs>
          <w:tab w:val="num" w:pos="6696"/>
        </w:tabs>
        <w:ind w:left="6696" w:hanging="360"/>
      </w:pPr>
    </w:lvl>
    <w:lvl w:ilvl="7" w:tplc="225814E0" w:tentative="1">
      <w:start w:val="1"/>
      <w:numFmt w:val="lowerLetter"/>
      <w:lvlText w:val="%8."/>
      <w:lvlJc w:val="left"/>
      <w:pPr>
        <w:tabs>
          <w:tab w:val="num" w:pos="7416"/>
        </w:tabs>
        <w:ind w:left="7416" w:hanging="360"/>
      </w:pPr>
    </w:lvl>
    <w:lvl w:ilvl="8" w:tplc="3F5E6074" w:tentative="1">
      <w:start w:val="1"/>
      <w:numFmt w:val="lowerRoman"/>
      <w:lvlText w:val="%9."/>
      <w:lvlJc w:val="right"/>
      <w:pPr>
        <w:tabs>
          <w:tab w:val="num" w:pos="8136"/>
        </w:tabs>
        <w:ind w:left="8136" w:hanging="180"/>
      </w:pPr>
    </w:lvl>
  </w:abstractNum>
  <w:abstractNum w:abstractNumId="36">
    <w:nsid w:val="7CDE26E3"/>
    <w:multiLevelType w:val="hybridMultilevel"/>
    <w:tmpl w:val="A4DE469A"/>
    <w:lvl w:ilvl="0" w:tplc="0409000F">
      <w:start w:val="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C552D4"/>
    <w:multiLevelType w:val="hybridMultilevel"/>
    <w:tmpl w:val="EEFE3242"/>
    <w:lvl w:ilvl="0" w:tplc="8890948C">
      <w:start w:val="3"/>
      <w:numFmt w:val="decimal"/>
      <w:lvlText w:val="%1."/>
      <w:lvlJc w:val="left"/>
      <w:pPr>
        <w:ind w:left="720" w:hanging="360"/>
      </w:pPr>
      <w:rPr>
        <w:rFonts w:ascii="Calibri" w:hAnsi="Calibri" w:cs="Calibri" w:hint="default"/>
        <w:b/>
        <w:sz w:val="24"/>
        <w:szCs w:val="24"/>
      </w:rPr>
    </w:lvl>
    <w:lvl w:ilvl="1" w:tplc="A21EEC4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2651E4"/>
    <w:multiLevelType w:val="hybridMultilevel"/>
    <w:tmpl w:val="9EC2F328"/>
    <w:lvl w:ilvl="0" w:tplc="04090019">
      <w:start w:val="1"/>
      <w:numFmt w:val="lowerLetter"/>
      <w:lvlText w:val="%1."/>
      <w:lvlJc w:val="left"/>
      <w:pPr>
        <w:tabs>
          <w:tab w:val="num" w:pos="4320"/>
        </w:tabs>
        <w:ind w:left="4320" w:hanging="360"/>
      </w:pPr>
    </w:lvl>
    <w:lvl w:ilvl="1" w:tplc="04090019">
      <w:start w:val="1"/>
      <w:numFmt w:val="lowerLetter"/>
      <w:lvlText w:val="%2."/>
      <w:lvlJc w:val="left"/>
      <w:pPr>
        <w:tabs>
          <w:tab w:val="num" w:pos="5040"/>
        </w:tabs>
        <w:ind w:left="5040" w:hanging="360"/>
      </w:pPr>
    </w:lvl>
    <w:lvl w:ilvl="2" w:tplc="0409001B">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abstractNumId w:val="27"/>
  </w:num>
  <w:num w:numId="2">
    <w:abstractNumId w:val="2"/>
  </w:num>
  <w:num w:numId="3">
    <w:abstractNumId w:val="4"/>
  </w:num>
  <w:num w:numId="4">
    <w:abstractNumId w:val="1"/>
  </w:num>
  <w:num w:numId="5">
    <w:abstractNumId w:val="23"/>
  </w:num>
  <w:num w:numId="6">
    <w:abstractNumId w:val="3"/>
  </w:num>
  <w:num w:numId="7">
    <w:abstractNumId w:val="20"/>
  </w:num>
  <w:num w:numId="8">
    <w:abstractNumId w:val="13"/>
  </w:num>
  <w:num w:numId="9">
    <w:abstractNumId w:val="22"/>
  </w:num>
  <w:num w:numId="10">
    <w:abstractNumId w:val="14"/>
  </w:num>
  <w:num w:numId="11">
    <w:abstractNumId w:val="18"/>
  </w:num>
  <w:num w:numId="12">
    <w:abstractNumId w:val="38"/>
  </w:num>
  <w:num w:numId="13">
    <w:abstractNumId w:val="10"/>
  </w:num>
  <w:num w:numId="14">
    <w:abstractNumId w:val="35"/>
  </w:num>
  <w:num w:numId="15">
    <w:abstractNumId w:val="5"/>
  </w:num>
  <w:num w:numId="16">
    <w:abstractNumId w:val="16"/>
  </w:num>
  <w:num w:numId="17">
    <w:abstractNumId w:val="0"/>
  </w:num>
  <w:num w:numId="18">
    <w:abstractNumId w:val="32"/>
  </w:num>
  <w:num w:numId="19">
    <w:abstractNumId w:val="11"/>
  </w:num>
  <w:num w:numId="20">
    <w:abstractNumId w:val="29"/>
  </w:num>
  <w:num w:numId="21">
    <w:abstractNumId w:val="21"/>
  </w:num>
  <w:num w:numId="22">
    <w:abstractNumId w:val="6"/>
  </w:num>
  <w:num w:numId="23">
    <w:abstractNumId w:val="31"/>
  </w:num>
  <w:num w:numId="24">
    <w:abstractNumId w:val="4"/>
  </w:num>
  <w:num w:numId="25">
    <w:abstractNumId w:val="19"/>
  </w:num>
  <w:num w:numId="26">
    <w:abstractNumId w:val="28"/>
  </w:num>
  <w:num w:numId="27">
    <w:abstractNumId w:val="7"/>
  </w:num>
  <w:num w:numId="28">
    <w:abstractNumId w:val="4"/>
  </w:num>
  <w:num w:numId="29">
    <w:abstractNumId w:val="15"/>
  </w:num>
  <w:num w:numId="30">
    <w:abstractNumId w:val="34"/>
  </w:num>
  <w:num w:numId="31">
    <w:abstractNumId w:val="26"/>
  </w:num>
  <w:num w:numId="32">
    <w:abstractNumId w:val="12"/>
  </w:num>
  <w:num w:numId="33">
    <w:abstractNumId w:val="9"/>
  </w:num>
  <w:num w:numId="34">
    <w:abstractNumId w:val="17"/>
  </w:num>
  <w:num w:numId="35">
    <w:abstractNumId w:val="24"/>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6">
    <w:abstractNumId w:val="8"/>
  </w:num>
  <w:num w:numId="37">
    <w:abstractNumId w:val="30"/>
  </w:num>
  <w:num w:numId="38">
    <w:abstractNumId w:val="25"/>
  </w:num>
  <w:num w:numId="39">
    <w:abstractNumId w:val="37"/>
  </w:num>
  <w:num w:numId="40">
    <w:abstractNumId w:val="36"/>
  </w:num>
  <w:num w:numId="41">
    <w:abstractNumId w:val="3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stylePaneFormatFilter w:val="3F01"/>
  <w:defaultTabStop w:val="720"/>
  <w:characterSpacingControl w:val="doNotCompress"/>
  <w:hdrShapeDefaults>
    <o:shapedefaults v:ext="edit" spidmax="33794">
      <o:colormenu v:ext="edit" fillcolor="none"/>
    </o:shapedefaults>
    <o:shapelayout v:ext="edit">
      <o:idmap v:ext="edit" data="2"/>
    </o:shapelayout>
  </w:hdrShapeDefaults>
  <w:footnotePr>
    <w:footnote w:id="-1"/>
    <w:footnote w:id="0"/>
  </w:footnotePr>
  <w:endnotePr>
    <w:endnote w:id="-1"/>
    <w:endnote w:id="0"/>
  </w:endnotePr>
  <w:compat/>
  <w:rsids>
    <w:rsidRoot w:val="00CB0CF9"/>
    <w:rsid w:val="0000065C"/>
    <w:rsid w:val="000017DD"/>
    <w:rsid w:val="00002F32"/>
    <w:rsid w:val="00007F0B"/>
    <w:rsid w:val="000125B2"/>
    <w:rsid w:val="00015342"/>
    <w:rsid w:val="00020A12"/>
    <w:rsid w:val="00022F57"/>
    <w:rsid w:val="000233E0"/>
    <w:rsid w:val="00025478"/>
    <w:rsid w:val="0002633B"/>
    <w:rsid w:val="0003530F"/>
    <w:rsid w:val="000364A6"/>
    <w:rsid w:val="0003743D"/>
    <w:rsid w:val="00042075"/>
    <w:rsid w:val="000424C6"/>
    <w:rsid w:val="00042BFC"/>
    <w:rsid w:val="00045FA9"/>
    <w:rsid w:val="000467BD"/>
    <w:rsid w:val="00053172"/>
    <w:rsid w:val="0005481C"/>
    <w:rsid w:val="00056509"/>
    <w:rsid w:val="000601BF"/>
    <w:rsid w:val="00063C02"/>
    <w:rsid w:val="00064B19"/>
    <w:rsid w:val="00070DD8"/>
    <w:rsid w:val="00075649"/>
    <w:rsid w:val="000837A7"/>
    <w:rsid w:val="000926F3"/>
    <w:rsid w:val="00093962"/>
    <w:rsid w:val="0009552C"/>
    <w:rsid w:val="00095EBC"/>
    <w:rsid w:val="0009728B"/>
    <w:rsid w:val="000A4587"/>
    <w:rsid w:val="000A6FB5"/>
    <w:rsid w:val="000B5B04"/>
    <w:rsid w:val="000C0DD5"/>
    <w:rsid w:val="000C1FC6"/>
    <w:rsid w:val="000C2597"/>
    <w:rsid w:val="000C5876"/>
    <w:rsid w:val="000C6F4F"/>
    <w:rsid w:val="000D4770"/>
    <w:rsid w:val="000D6BFD"/>
    <w:rsid w:val="000D7464"/>
    <w:rsid w:val="000E0078"/>
    <w:rsid w:val="000E0F14"/>
    <w:rsid w:val="000E1631"/>
    <w:rsid w:val="000E2851"/>
    <w:rsid w:val="000E342F"/>
    <w:rsid w:val="000E3E43"/>
    <w:rsid w:val="000E4753"/>
    <w:rsid w:val="000E516F"/>
    <w:rsid w:val="000E5320"/>
    <w:rsid w:val="000E60FE"/>
    <w:rsid w:val="000F1466"/>
    <w:rsid w:val="000F2A1E"/>
    <w:rsid w:val="000F3F5E"/>
    <w:rsid w:val="000F466D"/>
    <w:rsid w:val="000F626E"/>
    <w:rsid w:val="001008FC"/>
    <w:rsid w:val="0010220B"/>
    <w:rsid w:val="001026E2"/>
    <w:rsid w:val="00102F33"/>
    <w:rsid w:val="00111278"/>
    <w:rsid w:val="0011288E"/>
    <w:rsid w:val="00113AE6"/>
    <w:rsid w:val="00114580"/>
    <w:rsid w:val="00120139"/>
    <w:rsid w:val="0012038B"/>
    <w:rsid w:val="00125394"/>
    <w:rsid w:val="0013217D"/>
    <w:rsid w:val="00132549"/>
    <w:rsid w:val="001377A2"/>
    <w:rsid w:val="00140807"/>
    <w:rsid w:val="00140A91"/>
    <w:rsid w:val="00142124"/>
    <w:rsid w:val="00144523"/>
    <w:rsid w:val="00146203"/>
    <w:rsid w:val="001463AF"/>
    <w:rsid w:val="001469F1"/>
    <w:rsid w:val="00150FEB"/>
    <w:rsid w:val="00151024"/>
    <w:rsid w:val="00152AED"/>
    <w:rsid w:val="00154353"/>
    <w:rsid w:val="00156973"/>
    <w:rsid w:val="00161EB0"/>
    <w:rsid w:val="00162944"/>
    <w:rsid w:val="00171A08"/>
    <w:rsid w:val="001723B7"/>
    <w:rsid w:val="00173A58"/>
    <w:rsid w:val="001747E5"/>
    <w:rsid w:val="00174C1F"/>
    <w:rsid w:val="001758BF"/>
    <w:rsid w:val="0018031E"/>
    <w:rsid w:val="00181693"/>
    <w:rsid w:val="001838A1"/>
    <w:rsid w:val="00184850"/>
    <w:rsid w:val="0018679E"/>
    <w:rsid w:val="00186876"/>
    <w:rsid w:val="00186ECA"/>
    <w:rsid w:val="00187713"/>
    <w:rsid w:val="001923B3"/>
    <w:rsid w:val="0019357B"/>
    <w:rsid w:val="001950ED"/>
    <w:rsid w:val="0019587A"/>
    <w:rsid w:val="00196D5A"/>
    <w:rsid w:val="00197BBC"/>
    <w:rsid w:val="001B0CB1"/>
    <w:rsid w:val="001B1D22"/>
    <w:rsid w:val="001B31C4"/>
    <w:rsid w:val="001C26F0"/>
    <w:rsid w:val="001C2B81"/>
    <w:rsid w:val="001C3DC9"/>
    <w:rsid w:val="001D1573"/>
    <w:rsid w:val="001D1876"/>
    <w:rsid w:val="001D3E37"/>
    <w:rsid w:val="001D6184"/>
    <w:rsid w:val="001D7341"/>
    <w:rsid w:val="001D7CD4"/>
    <w:rsid w:val="001E09B3"/>
    <w:rsid w:val="001E2288"/>
    <w:rsid w:val="001E2737"/>
    <w:rsid w:val="001E47A8"/>
    <w:rsid w:val="001E56D9"/>
    <w:rsid w:val="001E6841"/>
    <w:rsid w:val="001E6B9A"/>
    <w:rsid w:val="001F139B"/>
    <w:rsid w:val="001F1B93"/>
    <w:rsid w:val="001F245F"/>
    <w:rsid w:val="001F50B2"/>
    <w:rsid w:val="0020178C"/>
    <w:rsid w:val="00203AAA"/>
    <w:rsid w:val="002075C5"/>
    <w:rsid w:val="00211CDE"/>
    <w:rsid w:val="00212233"/>
    <w:rsid w:val="00212738"/>
    <w:rsid w:val="00214575"/>
    <w:rsid w:val="00220B08"/>
    <w:rsid w:val="00222B5E"/>
    <w:rsid w:val="002259EC"/>
    <w:rsid w:val="00226F0F"/>
    <w:rsid w:val="00232A86"/>
    <w:rsid w:val="0023422B"/>
    <w:rsid w:val="00241CF7"/>
    <w:rsid w:val="00243E42"/>
    <w:rsid w:val="00244641"/>
    <w:rsid w:val="00251A4E"/>
    <w:rsid w:val="00255EAB"/>
    <w:rsid w:val="00256CF6"/>
    <w:rsid w:val="002608D9"/>
    <w:rsid w:val="00262338"/>
    <w:rsid w:val="00263146"/>
    <w:rsid w:val="00264B81"/>
    <w:rsid w:val="00265672"/>
    <w:rsid w:val="00265F30"/>
    <w:rsid w:val="00266828"/>
    <w:rsid w:val="00266DA6"/>
    <w:rsid w:val="00270EAA"/>
    <w:rsid w:val="00273447"/>
    <w:rsid w:val="0027379B"/>
    <w:rsid w:val="0028302A"/>
    <w:rsid w:val="00283A67"/>
    <w:rsid w:val="00284562"/>
    <w:rsid w:val="0028728E"/>
    <w:rsid w:val="0029016D"/>
    <w:rsid w:val="0029433E"/>
    <w:rsid w:val="00296ECA"/>
    <w:rsid w:val="002A3F2A"/>
    <w:rsid w:val="002A4C62"/>
    <w:rsid w:val="002A5074"/>
    <w:rsid w:val="002B3A28"/>
    <w:rsid w:val="002C01F1"/>
    <w:rsid w:val="002C2461"/>
    <w:rsid w:val="002C55A2"/>
    <w:rsid w:val="002D0C32"/>
    <w:rsid w:val="002D31C6"/>
    <w:rsid w:val="002D5FC3"/>
    <w:rsid w:val="002D6AFA"/>
    <w:rsid w:val="002E14D5"/>
    <w:rsid w:val="002E2187"/>
    <w:rsid w:val="002E2D35"/>
    <w:rsid w:val="002E395C"/>
    <w:rsid w:val="002E6A3B"/>
    <w:rsid w:val="002E7B4E"/>
    <w:rsid w:val="002F411B"/>
    <w:rsid w:val="002F796E"/>
    <w:rsid w:val="00306BDC"/>
    <w:rsid w:val="00306E89"/>
    <w:rsid w:val="003075C4"/>
    <w:rsid w:val="00310563"/>
    <w:rsid w:val="003124E6"/>
    <w:rsid w:val="00317030"/>
    <w:rsid w:val="003210FF"/>
    <w:rsid w:val="00322443"/>
    <w:rsid w:val="003278F8"/>
    <w:rsid w:val="003323F2"/>
    <w:rsid w:val="003324BD"/>
    <w:rsid w:val="003331FF"/>
    <w:rsid w:val="00337D3D"/>
    <w:rsid w:val="00342914"/>
    <w:rsid w:val="00345694"/>
    <w:rsid w:val="0035190E"/>
    <w:rsid w:val="00352335"/>
    <w:rsid w:val="00353684"/>
    <w:rsid w:val="00354522"/>
    <w:rsid w:val="00360E49"/>
    <w:rsid w:val="00361B2A"/>
    <w:rsid w:val="00361D8B"/>
    <w:rsid w:val="0036553C"/>
    <w:rsid w:val="00372493"/>
    <w:rsid w:val="0037558B"/>
    <w:rsid w:val="00375A1F"/>
    <w:rsid w:val="00375FD6"/>
    <w:rsid w:val="00376BE8"/>
    <w:rsid w:val="003775FF"/>
    <w:rsid w:val="00377EBA"/>
    <w:rsid w:val="00380B6C"/>
    <w:rsid w:val="003821F9"/>
    <w:rsid w:val="003845A2"/>
    <w:rsid w:val="00384801"/>
    <w:rsid w:val="00385147"/>
    <w:rsid w:val="00386913"/>
    <w:rsid w:val="00386E8C"/>
    <w:rsid w:val="00390641"/>
    <w:rsid w:val="00395970"/>
    <w:rsid w:val="003A2299"/>
    <w:rsid w:val="003A6205"/>
    <w:rsid w:val="003A6DDB"/>
    <w:rsid w:val="003B0346"/>
    <w:rsid w:val="003B1D32"/>
    <w:rsid w:val="003B3065"/>
    <w:rsid w:val="003B5A00"/>
    <w:rsid w:val="003B5E30"/>
    <w:rsid w:val="003B7346"/>
    <w:rsid w:val="003C0138"/>
    <w:rsid w:val="003C38D6"/>
    <w:rsid w:val="003C4072"/>
    <w:rsid w:val="003C4660"/>
    <w:rsid w:val="003C5B26"/>
    <w:rsid w:val="003C7E1E"/>
    <w:rsid w:val="003D128D"/>
    <w:rsid w:val="003D25E4"/>
    <w:rsid w:val="003E6B73"/>
    <w:rsid w:val="003E7CCD"/>
    <w:rsid w:val="003F05BA"/>
    <w:rsid w:val="003F2716"/>
    <w:rsid w:val="003F2FC8"/>
    <w:rsid w:val="003F34F2"/>
    <w:rsid w:val="003F4744"/>
    <w:rsid w:val="003F773F"/>
    <w:rsid w:val="00402D1D"/>
    <w:rsid w:val="00405A34"/>
    <w:rsid w:val="00406A48"/>
    <w:rsid w:val="00407721"/>
    <w:rsid w:val="0041208F"/>
    <w:rsid w:val="004134E4"/>
    <w:rsid w:val="004147E7"/>
    <w:rsid w:val="00415776"/>
    <w:rsid w:val="0042231F"/>
    <w:rsid w:val="004236A9"/>
    <w:rsid w:val="00423D0D"/>
    <w:rsid w:val="00425054"/>
    <w:rsid w:val="0042776A"/>
    <w:rsid w:val="004278E1"/>
    <w:rsid w:val="00430108"/>
    <w:rsid w:val="0043047D"/>
    <w:rsid w:val="00431F69"/>
    <w:rsid w:val="004320A3"/>
    <w:rsid w:val="00433B99"/>
    <w:rsid w:val="00434554"/>
    <w:rsid w:val="00434CDD"/>
    <w:rsid w:val="0044162E"/>
    <w:rsid w:val="00445FCA"/>
    <w:rsid w:val="00446E83"/>
    <w:rsid w:val="0045160B"/>
    <w:rsid w:val="00454928"/>
    <w:rsid w:val="00456D5C"/>
    <w:rsid w:val="00457E58"/>
    <w:rsid w:val="004604CA"/>
    <w:rsid w:val="00460F3A"/>
    <w:rsid w:val="00470C3F"/>
    <w:rsid w:val="00471022"/>
    <w:rsid w:val="00471BE3"/>
    <w:rsid w:val="00473F51"/>
    <w:rsid w:val="00474384"/>
    <w:rsid w:val="0047675A"/>
    <w:rsid w:val="00483F48"/>
    <w:rsid w:val="0048422A"/>
    <w:rsid w:val="00487D70"/>
    <w:rsid w:val="00491C5B"/>
    <w:rsid w:val="00495D54"/>
    <w:rsid w:val="00496461"/>
    <w:rsid w:val="00497479"/>
    <w:rsid w:val="004A0CBD"/>
    <w:rsid w:val="004A13C9"/>
    <w:rsid w:val="004A2D9E"/>
    <w:rsid w:val="004A62D9"/>
    <w:rsid w:val="004A69F3"/>
    <w:rsid w:val="004A7932"/>
    <w:rsid w:val="004A7B93"/>
    <w:rsid w:val="004B0E78"/>
    <w:rsid w:val="004B4C5A"/>
    <w:rsid w:val="004C13F2"/>
    <w:rsid w:val="004C33BF"/>
    <w:rsid w:val="004C3DCE"/>
    <w:rsid w:val="004C47CC"/>
    <w:rsid w:val="004D3176"/>
    <w:rsid w:val="004D3D53"/>
    <w:rsid w:val="004D5957"/>
    <w:rsid w:val="004D72C7"/>
    <w:rsid w:val="004E064B"/>
    <w:rsid w:val="004E670D"/>
    <w:rsid w:val="004E7953"/>
    <w:rsid w:val="004F26A4"/>
    <w:rsid w:val="004F350C"/>
    <w:rsid w:val="004F38E7"/>
    <w:rsid w:val="004F4B88"/>
    <w:rsid w:val="004F4DA1"/>
    <w:rsid w:val="004F5A54"/>
    <w:rsid w:val="005006A6"/>
    <w:rsid w:val="005007D4"/>
    <w:rsid w:val="00502AFB"/>
    <w:rsid w:val="005042A6"/>
    <w:rsid w:val="005045CD"/>
    <w:rsid w:val="005052DB"/>
    <w:rsid w:val="00506331"/>
    <w:rsid w:val="00514DC6"/>
    <w:rsid w:val="005153A3"/>
    <w:rsid w:val="00515E60"/>
    <w:rsid w:val="0051733F"/>
    <w:rsid w:val="005232B2"/>
    <w:rsid w:val="00526244"/>
    <w:rsid w:val="005264FF"/>
    <w:rsid w:val="00527FFA"/>
    <w:rsid w:val="0053304E"/>
    <w:rsid w:val="00533279"/>
    <w:rsid w:val="00535C0D"/>
    <w:rsid w:val="005367A2"/>
    <w:rsid w:val="005406CA"/>
    <w:rsid w:val="005411A5"/>
    <w:rsid w:val="00542F54"/>
    <w:rsid w:val="005433CC"/>
    <w:rsid w:val="00543C8B"/>
    <w:rsid w:val="00547B88"/>
    <w:rsid w:val="00550C40"/>
    <w:rsid w:val="0055268D"/>
    <w:rsid w:val="00552AF7"/>
    <w:rsid w:val="005573D6"/>
    <w:rsid w:val="00560912"/>
    <w:rsid w:val="00563D36"/>
    <w:rsid w:val="00563FE7"/>
    <w:rsid w:val="005644C0"/>
    <w:rsid w:val="00571C6A"/>
    <w:rsid w:val="00574F91"/>
    <w:rsid w:val="00577CA4"/>
    <w:rsid w:val="00581486"/>
    <w:rsid w:val="00583132"/>
    <w:rsid w:val="005836DA"/>
    <w:rsid w:val="00585EC6"/>
    <w:rsid w:val="00590F3B"/>
    <w:rsid w:val="00593B7D"/>
    <w:rsid w:val="00594468"/>
    <w:rsid w:val="005956C4"/>
    <w:rsid w:val="00596A7D"/>
    <w:rsid w:val="00597911"/>
    <w:rsid w:val="005A0102"/>
    <w:rsid w:val="005A1BFF"/>
    <w:rsid w:val="005A4C42"/>
    <w:rsid w:val="005A4E02"/>
    <w:rsid w:val="005B0A3A"/>
    <w:rsid w:val="005B3A7F"/>
    <w:rsid w:val="005B782E"/>
    <w:rsid w:val="005C0534"/>
    <w:rsid w:val="005C0F4B"/>
    <w:rsid w:val="005C1873"/>
    <w:rsid w:val="005C5EAB"/>
    <w:rsid w:val="005D067C"/>
    <w:rsid w:val="005D2F17"/>
    <w:rsid w:val="005D39A7"/>
    <w:rsid w:val="005D4460"/>
    <w:rsid w:val="005E02AB"/>
    <w:rsid w:val="005E2EB6"/>
    <w:rsid w:val="005E4DD6"/>
    <w:rsid w:val="005E64FD"/>
    <w:rsid w:val="005F2447"/>
    <w:rsid w:val="0060048E"/>
    <w:rsid w:val="00602727"/>
    <w:rsid w:val="00603223"/>
    <w:rsid w:val="00604F17"/>
    <w:rsid w:val="0060603D"/>
    <w:rsid w:val="006068D2"/>
    <w:rsid w:val="00610847"/>
    <w:rsid w:val="006111E7"/>
    <w:rsid w:val="006173EC"/>
    <w:rsid w:val="006215F9"/>
    <w:rsid w:val="00622CB7"/>
    <w:rsid w:val="00622E42"/>
    <w:rsid w:val="0062787B"/>
    <w:rsid w:val="00627BE1"/>
    <w:rsid w:val="00627D6A"/>
    <w:rsid w:val="006302DA"/>
    <w:rsid w:val="00633C51"/>
    <w:rsid w:val="0063727A"/>
    <w:rsid w:val="0064034F"/>
    <w:rsid w:val="006408F4"/>
    <w:rsid w:val="00644FEF"/>
    <w:rsid w:val="006500F4"/>
    <w:rsid w:val="00652BBA"/>
    <w:rsid w:val="00653A5F"/>
    <w:rsid w:val="006558CC"/>
    <w:rsid w:val="0065706F"/>
    <w:rsid w:val="0066332F"/>
    <w:rsid w:val="006635BA"/>
    <w:rsid w:val="0066398A"/>
    <w:rsid w:val="00664154"/>
    <w:rsid w:val="00665797"/>
    <w:rsid w:val="006675C5"/>
    <w:rsid w:val="00670D15"/>
    <w:rsid w:val="00670DF4"/>
    <w:rsid w:val="00671E9E"/>
    <w:rsid w:val="00672FF7"/>
    <w:rsid w:val="00676DED"/>
    <w:rsid w:val="00676F75"/>
    <w:rsid w:val="00680DC8"/>
    <w:rsid w:val="00681651"/>
    <w:rsid w:val="00681DFF"/>
    <w:rsid w:val="00690A65"/>
    <w:rsid w:val="00690AA7"/>
    <w:rsid w:val="00690EB1"/>
    <w:rsid w:val="0069361F"/>
    <w:rsid w:val="0069614B"/>
    <w:rsid w:val="00696333"/>
    <w:rsid w:val="00696388"/>
    <w:rsid w:val="006967DF"/>
    <w:rsid w:val="006977E4"/>
    <w:rsid w:val="006A261E"/>
    <w:rsid w:val="006A2713"/>
    <w:rsid w:val="006A290D"/>
    <w:rsid w:val="006A33CE"/>
    <w:rsid w:val="006A5DB1"/>
    <w:rsid w:val="006B0E83"/>
    <w:rsid w:val="006B2AD6"/>
    <w:rsid w:val="006B4A6A"/>
    <w:rsid w:val="006B64C9"/>
    <w:rsid w:val="006C35B6"/>
    <w:rsid w:val="006C3CCA"/>
    <w:rsid w:val="006C4D15"/>
    <w:rsid w:val="006D1DE4"/>
    <w:rsid w:val="006D302F"/>
    <w:rsid w:val="006D3244"/>
    <w:rsid w:val="006D5A7A"/>
    <w:rsid w:val="006D6397"/>
    <w:rsid w:val="006D68DE"/>
    <w:rsid w:val="006E1988"/>
    <w:rsid w:val="006E3016"/>
    <w:rsid w:val="006E5AB8"/>
    <w:rsid w:val="006E6ECD"/>
    <w:rsid w:val="006E7AA3"/>
    <w:rsid w:val="006F12A5"/>
    <w:rsid w:val="006F28DF"/>
    <w:rsid w:val="006F36BC"/>
    <w:rsid w:val="006F5559"/>
    <w:rsid w:val="006F6C5E"/>
    <w:rsid w:val="0070269A"/>
    <w:rsid w:val="00713A7F"/>
    <w:rsid w:val="00716C01"/>
    <w:rsid w:val="007247E3"/>
    <w:rsid w:val="00725C39"/>
    <w:rsid w:val="007273F0"/>
    <w:rsid w:val="0073049D"/>
    <w:rsid w:val="007306DA"/>
    <w:rsid w:val="0073369B"/>
    <w:rsid w:val="00740465"/>
    <w:rsid w:val="007412FE"/>
    <w:rsid w:val="00741749"/>
    <w:rsid w:val="00743814"/>
    <w:rsid w:val="0074395C"/>
    <w:rsid w:val="00746EAA"/>
    <w:rsid w:val="0074765B"/>
    <w:rsid w:val="00750382"/>
    <w:rsid w:val="007512CD"/>
    <w:rsid w:val="00751ED2"/>
    <w:rsid w:val="00760062"/>
    <w:rsid w:val="00760F43"/>
    <w:rsid w:val="007630A8"/>
    <w:rsid w:val="00763CCD"/>
    <w:rsid w:val="00772147"/>
    <w:rsid w:val="007740FF"/>
    <w:rsid w:val="007741A3"/>
    <w:rsid w:val="007758A0"/>
    <w:rsid w:val="0077596F"/>
    <w:rsid w:val="00775AC6"/>
    <w:rsid w:val="00775F92"/>
    <w:rsid w:val="00776A3D"/>
    <w:rsid w:val="00776F8A"/>
    <w:rsid w:val="00780C30"/>
    <w:rsid w:val="00784CD5"/>
    <w:rsid w:val="00786705"/>
    <w:rsid w:val="007912B6"/>
    <w:rsid w:val="00791C61"/>
    <w:rsid w:val="00793A20"/>
    <w:rsid w:val="00794713"/>
    <w:rsid w:val="00795C21"/>
    <w:rsid w:val="007A00F3"/>
    <w:rsid w:val="007A594A"/>
    <w:rsid w:val="007A5B6E"/>
    <w:rsid w:val="007A6FE5"/>
    <w:rsid w:val="007B2777"/>
    <w:rsid w:val="007B3F33"/>
    <w:rsid w:val="007B706D"/>
    <w:rsid w:val="007B73B7"/>
    <w:rsid w:val="007B7A32"/>
    <w:rsid w:val="007B7B8F"/>
    <w:rsid w:val="007C3A58"/>
    <w:rsid w:val="007C772B"/>
    <w:rsid w:val="007C7B80"/>
    <w:rsid w:val="007D034B"/>
    <w:rsid w:val="007D1A7E"/>
    <w:rsid w:val="007D1C8D"/>
    <w:rsid w:val="007D1F4E"/>
    <w:rsid w:val="007D35AB"/>
    <w:rsid w:val="007D5263"/>
    <w:rsid w:val="007D5D0C"/>
    <w:rsid w:val="007D6222"/>
    <w:rsid w:val="007D6223"/>
    <w:rsid w:val="007E498A"/>
    <w:rsid w:val="007E76C3"/>
    <w:rsid w:val="007F217B"/>
    <w:rsid w:val="007F2EFF"/>
    <w:rsid w:val="007F4181"/>
    <w:rsid w:val="007F71A5"/>
    <w:rsid w:val="00802368"/>
    <w:rsid w:val="00803A64"/>
    <w:rsid w:val="008050CA"/>
    <w:rsid w:val="00805836"/>
    <w:rsid w:val="00805B1A"/>
    <w:rsid w:val="00805D79"/>
    <w:rsid w:val="008061DB"/>
    <w:rsid w:val="0081250A"/>
    <w:rsid w:val="00816E0A"/>
    <w:rsid w:val="00816FF1"/>
    <w:rsid w:val="00825BE2"/>
    <w:rsid w:val="00826CB7"/>
    <w:rsid w:val="00827C27"/>
    <w:rsid w:val="008312B6"/>
    <w:rsid w:val="008323E0"/>
    <w:rsid w:val="008339E1"/>
    <w:rsid w:val="00833DD8"/>
    <w:rsid w:val="008404D6"/>
    <w:rsid w:val="008422C7"/>
    <w:rsid w:val="0084317E"/>
    <w:rsid w:val="00843257"/>
    <w:rsid w:val="00843A43"/>
    <w:rsid w:val="008501EB"/>
    <w:rsid w:val="00851E5F"/>
    <w:rsid w:val="00852347"/>
    <w:rsid w:val="00852D73"/>
    <w:rsid w:val="00856021"/>
    <w:rsid w:val="008572B9"/>
    <w:rsid w:val="008660A0"/>
    <w:rsid w:val="00866586"/>
    <w:rsid w:val="00867A42"/>
    <w:rsid w:val="00871075"/>
    <w:rsid w:val="00871AB8"/>
    <w:rsid w:val="008733C1"/>
    <w:rsid w:val="00873E39"/>
    <w:rsid w:val="008802A9"/>
    <w:rsid w:val="00886B93"/>
    <w:rsid w:val="00891D1A"/>
    <w:rsid w:val="00892DDB"/>
    <w:rsid w:val="00896E81"/>
    <w:rsid w:val="008A0083"/>
    <w:rsid w:val="008A1B97"/>
    <w:rsid w:val="008A327C"/>
    <w:rsid w:val="008A3B02"/>
    <w:rsid w:val="008A4C4B"/>
    <w:rsid w:val="008A575A"/>
    <w:rsid w:val="008A5812"/>
    <w:rsid w:val="008A5977"/>
    <w:rsid w:val="008A6DDF"/>
    <w:rsid w:val="008A7251"/>
    <w:rsid w:val="008B224D"/>
    <w:rsid w:val="008B3279"/>
    <w:rsid w:val="008B3F21"/>
    <w:rsid w:val="008B79F3"/>
    <w:rsid w:val="008B7BFB"/>
    <w:rsid w:val="008C0323"/>
    <w:rsid w:val="008C2508"/>
    <w:rsid w:val="008C558B"/>
    <w:rsid w:val="008D104E"/>
    <w:rsid w:val="008D2587"/>
    <w:rsid w:val="008D279D"/>
    <w:rsid w:val="008D4931"/>
    <w:rsid w:val="008D4F35"/>
    <w:rsid w:val="008D5222"/>
    <w:rsid w:val="008D5DEC"/>
    <w:rsid w:val="008D6684"/>
    <w:rsid w:val="008E0915"/>
    <w:rsid w:val="008E15BE"/>
    <w:rsid w:val="008E32FE"/>
    <w:rsid w:val="008E5D56"/>
    <w:rsid w:val="008F0894"/>
    <w:rsid w:val="008F4533"/>
    <w:rsid w:val="00906B7F"/>
    <w:rsid w:val="00911D82"/>
    <w:rsid w:val="009122AD"/>
    <w:rsid w:val="00917ED7"/>
    <w:rsid w:val="009205E9"/>
    <w:rsid w:val="0092299F"/>
    <w:rsid w:val="009229CF"/>
    <w:rsid w:val="009248AD"/>
    <w:rsid w:val="00926478"/>
    <w:rsid w:val="00926619"/>
    <w:rsid w:val="009268B0"/>
    <w:rsid w:val="00927438"/>
    <w:rsid w:val="009331EB"/>
    <w:rsid w:val="009334F8"/>
    <w:rsid w:val="00933FD8"/>
    <w:rsid w:val="00934074"/>
    <w:rsid w:val="00935061"/>
    <w:rsid w:val="00935D0F"/>
    <w:rsid w:val="00936C71"/>
    <w:rsid w:val="00942665"/>
    <w:rsid w:val="009462E0"/>
    <w:rsid w:val="00947E74"/>
    <w:rsid w:val="00951648"/>
    <w:rsid w:val="00952656"/>
    <w:rsid w:val="009533F5"/>
    <w:rsid w:val="009547C5"/>
    <w:rsid w:val="00954A05"/>
    <w:rsid w:val="0095524F"/>
    <w:rsid w:val="00957D07"/>
    <w:rsid w:val="0097110D"/>
    <w:rsid w:val="00971A99"/>
    <w:rsid w:val="00971BE2"/>
    <w:rsid w:val="00972056"/>
    <w:rsid w:val="009720F9"/>
    <w:rsid w:val="00973272"/>
    <w:rsid w:val="009809A3"/>
    <w:rsid w:val="00982B5F"/>
    <w:rsid w:val="00984DDA"/>
    <w:rsid w:val="00987780"/>
    <w:rsid w:val="00993112"/>
    <w:rsid w:val="00995914"/>
    <w:rsid w:val="009A1993"/>
    <w:rsid w:val="009A1B6C"/>
    <w:rsid w:val="009A3D7E"/>
    <w:rsid w:val="009A7B84"/>
    <w:rsid w:val="009A7F0C"/>
    <w:rsid w:val="009B2063"/>
    <w:rsid w:val="009B6DA5"/>
    <w:rsid w:val="009B6E2E"/>
    <w:rsid w:val="009B76A6"/>
    <w:rsid w:val="009B7A49"/>
    <w:rsid w:val="009C33D8"/>
    <w:rsid w:val="009C3DF3"/>
    <w:rsid w:val="009C79A7"/>
    <w:rsid w:val="009D070F"/>
    <w:rsid w:val="009D07F9"/>
    <w:rsid w:val="009D1056"/>
    <w:rsid w:val="009D24A2"/>
    <w:rsid w:val="009D5F1E"/>
    <w:rsid w:val="009E2745"/>
    <w:rsid w:val="009E5BDD"/>
    <w:rsid w:val="009F0519"/>
    <w:rsid w:val="009F1C4B"/>
    <w:rsid w:val="009F1EF9"/>
    <w:rsid w:val="009F212A"/>
    <w:rsid w:val="009F4D00"/>
    <w:rsid w:val="009F5B89"/>
    <w:rsid w:val="00A03400"/>
    <w:rsid w:val="00A03EC5"/>
    <w:rsid w:val="00A0726A"/>
    <w:rsid w:val="00A12864"/>
    <w:rsid w:val="00A1561F"/>
    <w:rsid w:val="00A15952"/>
    <w:rsid w:val="00A171F2"/>
    <w:rsid w:val="00A20083"/>
    <w:rsid w:val="00A22339"/>
    <w:rsid w:val="00A243B7"/>
    <w:rsid w:val="00A24AA7"/>
    <w:rsid w:val="00A24DD4"/>
    <w:rsid w:val="00A26B2D"/>
    <w:rsid w:val="00A26B9D"/>
    <w:rsid w:val="00A303B3"/>
    <w:rsid w:val="00A31835"/>
    <w:rsid w:val="00A31FAB"/>
    <w:rsid w:val="00A35A20"/>
    <w:rsid w:val="00A3618C"/>
    <w:rsid w:val="00A44D40"/>
    <w:rsid w:val="00A46089"/>
    <w:rsid w:val="00A51189"/>
    <w:rsid w:val="00A51812"/>
    <w:rsid w:val="00A562AB"/>
    <w:rsid w:val="00A61922"/>
    <w:rsid w:val="00A63562"/>
    <w:rsid w:val="00A67977"/>
    <w:rsid w:val="00A67C91"/>
    <w:rsid w:val="00A71492"/>
    <w:rsid w:val="00A73A8B"/>
    <w:rsid w:val="00A7433F"/>
    <w:rsid w:val="00A743B0"/>
    <w:rsid w:val="00A752AA"/>
    <w:rsid w:val="00A770A1"/>
    <w:rsid w:val="00A77599"/>
    <w:rsid w:val="00A908B5"/>
    <w:rsid w:val="00A90944"/>
    <w:rsid w:val="00A91461"/>
    <w:rsid w:val="00A91DB8"/>
    <w:rsid w:val="00A92B4D"/>
    <w:rsid w:val="00A932BD"/>
    <w:rsid w:val="00A958EF"/>
    <w:rsid w:val="00A95945"/>
    <w:rsid w:val="00AA4E8B"/>
    <w:rsid w:val="00AA5928"/>
    <w:rsid w:val="00AA77D5"/>
    <w:rsid w:val="00AB5DE5"/>
    <w:rsid w:val="00AB71E8"/>
    <w:rsid w:val="00AC04E9"/>
    <w:rsid w:val="00AC04FD"/>
    <w:rsid w:val="00AC0BB5"/>
    <w:rsid w:val="00AC2DB2"/>
    <w:rsid w:val="00AC310D"/>
    <w:rsid w:val="00AC3A27"/>
    <w:rsid w:val="00AC4691"/>
    <w:rsid w:val="00AC5847"/>
    <w:rsid w:val="00AC685E"/>
    <w:rsid w:val="00AD16FB"/>
    <w:rsid w:val="00AD243A"/>
    <w:rsid w:val="00AD3CE1"/>
    <w:rsid w:val="00AE0B05"/>
    <w:rsid w:val="00AE0BA8"/>
    <w:rsid w:val="00AE0C74"/>
    <w:rsid w:val="00AE2306"/>
    <w:rsid w:val="00AE2C90"/>
    <w:rsid w:val="00AE2F32"/>
    <w:rsid w:val="00AE3B9A"/>
    <w:rsid w:val="00AE4602"/>
    <w:rsid w:val="00AE7AEF"/>
    <w:rsid w:val="00AF1368"/>
    <w:rsid w:val="00AF141C"/>
    <w:rsid w:val="00AF24D4"/>
    <w:rsid w:val="00AF330C"/>
    <w:rsid w:val="00AF4245"/>
    <w:rsid w:val="00AF4A77"/>
    <w:rsid w:val="00AF4D17"/>
    <w:rsid w:val="00AF60D7"/>
    <w:rsid w:val="00AF77FF"/>
    <w:rsid w:val="00B0244C"/>
    <w:rsid w:val="00B02F56"/>
    <w:rsid w:val="00B116F9"/>
    <w:rsid w:val="00B1254A"/>
    <w:rsid w:val="00B125EE"/>
    <w:rsid w:val="00B17591"/>
    <w:rsid w:val="00B24399"/>
    <w:rsid w:val="00B312B1"/>
    <w:rsid w:val="00B325B2"/>
    <w:rsid w:val="00B331EA"/>
    <w:rsid w:val="00B36C8D"/>
    <w:rsid w:val="00B37E51"/>
    <w:rsid w:val="00B40565"/>
    <w:rsid w:val="00B41B64"/>
    <w:rsid w:val="00B42B78"/>
    <w:rsid w:val="00B45226"/>
    <w:rsid w:val="00B45410"/>
    <w:rsid w:val="00B502F1"/>
    <w:rsid w:val="00B50C1C"/>
    <w:rsid w:val="00B51FE5"/>
    <w:rsid w:val="00B52BBF"/>
    <w:rsid w:val="00B52E94"/>
    <w:rsid w:val="00B54253"/>
    <w:rsid w:val="00B546D4"/>
    <w:rsid w:val="00B55137"/>
    <w:rsid w:val="00B607DB"/>
    <w:rsid w:val="00B61C09"/>
    <w:rsid w:val="00B624C8"/>
    <w:rsid w:val="00B636B8"/>
    <w:rsid w:val="00B642D0"/>
    <w:rsid w:val="00B65D17"/>
    <w:rsid w:val="00B76426"/>
    <w:rsid w:val="00B77842"/>
    <w:rsid w:val="00B8024E"/>
    <w:rsid w:val="00B80D45"/>
    <w:rsid w:val="00B84337"/>
    <w:rsid w:val="00B855A1"/>
    <w:rsid w:val="00B87964"/>
    <w:rsid w:val="00B90794"/>
    <w:rsid w:val="00B9611E"/>
    <w:rsid w:val="00BA3571"/>
    <w:rsid w:val="00BA3FCE"/>
    <w:rsid w:val="00BA5AF1"/>
    <w:rsid w:val="00BB3062"/>
    <w:rsid w:val="00BB46EF"/>
    <w:rsid w:val="00BB5C50"/>
    <w:rsid w:val="00BB5ECF"/>
    <w:rsid w:val="00BB6916"/>
    <w:rsid w:val="00BB6D16"/>
    <w:rsid w:val="00BB7790"/>
    <w:rsid w:val="00BC173A"/>
    <w:rsid w:val="00BC20FB"/>
    <w:rsid w:val="00BC2DD3"/>
    <w:rsid w:val="00BC3F44"/>
    <w:rsid w:val="00BC4543"/>
    <w:rsid w:val="00BC69F4"/>
    <w:rsid w:val="00BD1B2B"/>
    <w:rsid w:val="00BD1B76"/>
    <w:rsid w:val="00BD29A3"/>
    <w:rsid w:val="00BD3B17"/>
    <w:rsid w:val="00BD4382"/>
    <w:rsid w:val="00BD438E"/>
    <w:rsid w:val="00BD7E99"/>
    <w:rsid w:val="00BE26CB"/>
    <w:rsid w:val="00BE3725"/>
    <w:rsid w:val="00BE3BAE"/>
    <w:rsid w:val="00BE3F5C"/>
    <w:rsid w:val="00BE513D"/>
    <w:rsid w:val="00BF16F7"/>
    <w:rsid w:val="00BF4070"/>
    <w:rsid w:val="00BF57B0"/>
    <w:rsid w:val="00BF672A"/>
    <w:rsid w:val="00BF6A43"/>
    <w:rsid w:val="00BF74DF"/>
    <w:rsid w:val="00C00546"/>
    <w:rsid w:val="00C00E62"/>
    <w:rsid w:val="00C0122F"/>
    <w:rsid w:val="00C01827"/>
    <w:rsid w:val="00C03BEB"/>
    <w:rsid w:val="00C051B7"/>
    <w:rsid w:val="00C06611"/>
    <w:rsid w:val="00C07CC5"/>
    <w:rsid w:val="00C13E00"/>
    <w:rsid w:val="00C1578D"/>
    <w:rsid w:val="00C15FCE"/>
    <w:rsid w:val="00C16877"/>
    <w:rsid w:val="00C17EC2"/>
    <w:rsid w:val="00C258E3"/>
    <w:rsid w:val="00C26AE5"/>
    <w:rsid w:val="00C308AA"/>
    <w:rsid w:val="00C311ED"/>
    <w:rsid w:val="00C36EAD"/>
    <w:rsid w:val="00C37172"/>
    <w:rsid w:val="00C40F24"/>
    <w:rsid w:val="00C44D83"/>
    <w:rsid w:val="00C45D1A"/>
    <w:rsid w:val="00C466F1"/>
    <w:rsid w:val="00C47F30"/>
    <w:rsid w:val="00C5174D"/>
    <w:rsid w:val="00C51875"/>
    <w:rsid w:val="00C54AA1"/>
    <w:rsid w:val="00C55ECB"/>
    <w:rsid w:val="00C5718C"/>
    <w:rsid w:val="00C573A0"/>
    <w:rsid w:val="00C60015"/>
    <w:rsid w:val="00C621BE"/>
    <w:rsid w:val="00C65663"/>
    <w:rsid w:val="00C67C06"/>
    <w:rsid w:val="00C71048"/>
    <w:rsid w:val="00C7334C"/>
    <w:rsid w:val="00C76670"/>
    <w:rsid w:val="00C76965"/>
    <w:rsid w:val="00C81239"/>
    <w:rsid w:val="00C81AEC"/>
    <w:rsid w:val="00C826AD"/>
    <w:rsid w:val="00C840BB"/>
    <w:rsid w:val="00C85E49"/>
    <w:rsid w:val="00C90B03"/>
    <w:rsid w:val="00C92689"/>
    <w:rsid w:val="00C97B0F"/>
    <w:rsid w:val="00CA5B99"/>
    <w:rsid w:val="00CB0CF9"/>
    <w:rsid w:val="00CB1440"/>
    <w:rsid w:val="00CB1491"/>
    <w:rsid w:val="00CB15D2"/>
    <w:rsid w:val="00CB4E1B"/>
    <w:rsid w:val="00CC0442"/>
    <w:rsid w:val="00CC1C70"/>
    <w:rsid w:val="00CC1F4F"/>
    <w:rsid w:val="00CC3217"/>
    <w:rsid w:val="00CC4E0A"/>
    <w:rsid w:val="00CC5003"/>
    <w:rsid w:val="00CD26D3"/>
    <w:rsid w:val="00CD2C3E"/>
    <w:rsid w:val="00CD4E0D"/>
    <w:rsid w:val="00CD6D40"/>
    <w:rsid w:val="00CD6E52"/>
    <w:rsid w:val="00CD753E"/>
    <w:rsid w:val="00CE039E"/>
    <w:rsid w:val="00CE3237"/>
    <w:rsid w:val="00CE7A97"/>
    <w:rsid w:val="00CF36F2"/>
    <w:rsid w:val="00D0008F"/>
    <w:rsid w:val="00D026D6"/>
    <w:rsid w:val="00D03D59"/>
    <w:rsid w:val="00D043A7"/>
    <w:rsid w:val="00D07349"/>
    <w:rsid w:val="00D07AC6"/>
    <w:rsid w:val="00D1038F"/>
    <w:rsid w:val="00D11068"/>
    <w:rsid w:val="00D1739E"/>
    <w:rsid w:val="00D17B77"/>
    <w:rsid w:val="00D17EAF"/>
    <w:rsid w:val="00D20AFB"/>
    <w:rsid w:val="00D2422B"/>
    <w:rsid w:val="00D24D3D"/>
    <w:rsid w:val="00D367C6"/>
    <w:rsid w:val="00D47B9D"/>
    <w:rsid w:val="00D518EE"/>
    <w:rsid w:val="00D54215"/>
    <w:rsid w:val="00D54708"/>
    <w:rsid w:val="00D566DF"/>
    <w:rsid w:val="00D579AB"/>
    <w:rsid w:val="00D61D1A"/>
    <w:rsid w:val="00D63E35"/>
    <w:rsid w:val="00D64783"/>
    <w:rsid w:val="00D67668"/>
    <w:rsid w:val="00D67C4B"/>
    <w:rsid w:val="00D743C9"/>
    <w:rsid w:val="00D75194"/>
    <w:rsid w:val="00D75D2E"/>
    <w:rsid w:val="00D76411"/>
    <w:rsid w:val="00D7735D"/>
    <w:rsid w:val="00D77E0D"/>
    <w:rsid w:val="00D816AD"/>
    <w:rsid w:val="00D83615"/>
    <w:rsid w:val="00D84852"/>
    <w:rsid w:val="00D909DB"/>
    <w:rsid w:val="00D91DA2"/>
    <w:rsid w:val="00D94394"/>
    <w:rsid w:val="00DA0C0E"/>
    <w:rsid w:val="00DA1ADF"/>
    <w:rsid w:val="00DA2239"/>
    <w:rsid w:val="00DB0E28"/>
    <w:rsid w:val="00DB56A5"/>
    <w:rsid w:val="00DB6BFF"/>
    <w:rsid w:val="00DB6CC1"/>
    <w:rsid w:val="00DC209A"/>
    <w:rsid w:val="00DC408A"/>
    <w:rsid w:val="00DC454F"/>
    <w:rsid w:val="00DC5274"/>
    <w:rsid w:val="00DC5CD0"/>
    <w:rsid w:val="00DD1978"/>
    <w:rsid w:val="00DD3034"/>
    <w:rsid w:val="00DD7451"/>
    <w:rsid w:val="00DE41E9"/>
    <w:rsid w:val="00DF23C6"/>
    <w:rsid w:val="00DF2BA9"/>
    <w:rsid w:val="00DF35A6"/>
    <w:rsid w:val="00DF35B3"/>
    <w:rsid w:val="00DF416A"/>
    <w:rsid w:val="00E00604"/>
    <w:rsid w:val="00E00CB9"/>
    <w:rsid w:val="00E010FB"/>
    <w:rsid w:val="00E01CFE"/>
    <w:rsid w:val="00E0306B"/>
    <w:rsid w:val="00E07BAD"/>
    <w:rsid w:val="00E12F42"/>
    <w:rsid w:val="00E132B9"/>
    <w:rsid w:val="00E13A18"/>
    <w:rsid w:val="00E1789B"/>
    <w:rsid w:val="00E23818"/>
    <w:rsid w:val="00E274BB"/>
    <w:rsid w:val="00E27620"/>
    <w:rsid w:val="00E3068F"/>
    <w:rsid w:val="00E3084A"/>
    <w:rsid w:val="00E325D7"/>
    <w:rsid w:val="00E32728"/>
    <w:rsid w:val="00E346CC"/>
    <w:rsid w:val="00E35684"/>
    <w:rsid w:val="00E36C22"/>
    <w:rsid w:val="00E37E9F"/>
    <w:rsid w:val="00E42C70"/>
    <w:rsid w:val="00E42CCD"/>
    <w:rsid w:val="00E45C69"/>
    <w:rsid w:val="00E45DF4"/>
    <w:rsid w:val="00E4695A"/>
    <w:rsid w:val="00E46EDF"/>
    <w:rsid w:val="00E472ED"/>
    <w:rsid w:val="00E47805"/>
    <w:rsid w:val="00E47CCF"/>
    <w:rsid w:val="00E50BB6"/>
    <w:rsid w:val="00E51110"/>
    <w:rsid w:val="00E5218A"/>
    <w:rsid w:val="00E52470"/>
    <w:rsid w:val="00E5606A"/>
    <w:rsid w:val="00E570C3"/>
    <w:rsid w:val="00E57324"/>
    <w:rsid w:val="00E606CF"/>
    <w:rsid w:val="00E6111A"/>
    <w:rsid w:val="00E6233F"/>
    <w:rsid w:val="00E6286F"/>
    <w:rsid w:val="00E7020D"/>
    <w:rsid w:val="00E72DEB"/>
    <w:rsid w:val="00E741EC"/>
    <w:rsid w:val="00E76578"/>
    <w:rsid w:val="00E82BE0"/>
    <w:rsid w:val="00E83ADF"/>
    <w:rsid w:val="00E84B58"/>
    <w:rsid w:val="00E84FA8"/>
    <w:rsid w:val="00E90A52"/>
    <w:rsid w:val="00E92222"/>
    <w:rsid w:val="00E94B60"/>
    <w:rsid w:val="00E95926"/>
    <w:rsid w:val="00EA08AD"/>
    <w:rsid w:val="00EA17DD"/>
    <w:rsid w:val="00EA1B04"/>
    <w:rsid w:val="00EA4635"/>
    <w:rsid w:val="00EA493A"/>
    <w:rsid w:val="00EB072B"/>
    <w:rsid w:val="00EB16BB"/>
    <w:rsid w:val="00EB1A23"/>
    <w:rsid w:val="00EB4EEF"/>
    <w:rsid w:val="00EB6417"/>
    <w:rsid w:val="00EB66E1"/>
    <w:rsid w:val="00EC504A"/>
    <w:rsid w:val="00ED0F3F"/>
    <w:rsid w:val="00ED28E6"/>
    <w:rsid w:val="00ED33DA"/>
    <w:rsid w:val="00ED3CE3"/>
    <w:rsid w:val="00ED4935"/>
    <w:rsid w:val="00ED5637"/>
    <w:rsid w:val="00ED5838"/>
    <w:rsid w:val="00EE0040"/>
    <w:rsid w:val="00EE0433"/>
    <w:rsid w:val="00EE2148"/>
    <w:rsid w:val="00EE5B43"/>
    <w:rsid w:val="00EE7CE9"/>
    <w:rsid w:val="00EF799A"/>
    <w:rsid w:val="00F017A8"/>
    <w:rsid w:val="00F0255E"/>
    <w:rsid w:val="00F04647"/>
    <w:rsid w:val="00F06CDD"/>
    <w:rsid w:val="00F06DBF"/>
    <w:rsid w:val="00F07DBF"/>
    <w:rsid w:val="00F1234E"/>
    <w:rsid w:val="00F136E6"/>
    <w:rsid w:val="00F14A26"/>
    <w:rsid w:val="00F14F50"/>
    <w:rsid w:val="00F17047"/>
    <w:rsid w:val="00F2206B"/>
    <w:rsid w:val="00F22363"/>
    <w:rsid w:val="00F22E3F"/>
    <w:rsid w:val="00F2316A"/>
    <w:rsid w:val="00F242BB"/>
    <w:rsid w:val="00F32761"/>
    <w:rsid w:val="00F33717"/>
    <w:rsid w:val="00F33C57"/>
    <w:rsid w:val="00F340CA"/>
    <w:rsid w:val="00F342E5"/>
    <w:rsid w:val="00F34599"/>
    <w:rsid w:val="00F34602"/>
    <w:rsid w:val="00F371D4"/>
    <w:rsid w:val="00F42E52"/>
    <w:rsid w:val="00F43220"/>
    <w:rsid w:val="00F43879"/>
    <w:rsid w:val="00F4447B"/>
    <w:rsid w:val="00F47AE2"/>
    <w:rsid w:val="00F52D9E"/>
    <w:rsid w:val="00F54F8C"/>
    <w:rsid w:val="00F56ABB"/>
    <w:rsid w:val="00F57294"/>
    <w:rsid w:val="00F63FFD"/>
    <w:rsid w:val="00F6481F"/>
    <w:rsid w:val="00F66354"/>
    <w:rsid w:val="00F66C38"/>
    <w:rsid w:val="00F678F7"/>
    <w:rsid w:val="00F70966"/>
    <w:rsid w:val="00F73402"/>
    <w:rsid w:val="00F74A1B"/>
    <w:rsid w:val="00F7582B"/>
    <w:rsid w:val="00F77C8E"/>
    <w:rsid w:val="00F77F1F"/>
    <w:rsid w:val="00F82005"/>
    <w:rsid w:val="00F86E2E"/>
    <w:rsid w:val="00F944ED"/>
    <w:rsid w:val="00FA5406"/>
    <w:rsid w:val="00FA6626"/>
    <w:rsid w:val="00FB0E83"/>
    <w:rsid w:val="00FB3706"/>
    <w:rsid w:val="00FB52E0"/>
    <w:rsid w:val="00FB5A01"/>
    <w:rsid w:val="00FB6A16"/>
    <w:rsid w:val="00FC2CA7"/>
    <w:rsid w:val="00FC423B"/>
    <w:rsid w:val="00FC6859"/>
    <w:rsid w:val="00FC7263"/>
    <w:rsid w:val="00FD2126"/>
    <w:rsid w:val="00FD2ACC"/>
    <w:rsid w:val="00FD3311"/>
    <w:rsid w:val="00FD3C49"/>
    <w:rsid w:val="00FD6277"/>
    <w:rsid w:val="00FD7D46"/>
    <w:rsid w:val="00FE101F"/>
    <w:rsid w:val="00FE404F"/>
    <w:rsid w:val="00FE57EA"/>
    <w:rsid w:val="00FE73F4"/>
    <w:rsid w:val="00FE7707"/>
    <w:rsid w:val="00FF2943"/>
    <w:rsid w:val="00FF3D7F"/>
    <w:rsid w:val="00FF5832"/>
    <w:rsid w:val="00FF7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379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E1E"/>
    <w:rPr>
      <w:rFonts w:eastAsia="Times"/>
      <w:sz w:val="24"/>
    </w:rPr>
  </w:style>
  <w:style w:type="paragraph" w:styleId="Heading1">
    <w:name w:val="heading 1"/>
    <w:basedOn w:val="Normal"/>
    <w:next w:val="Normal"/>
    <w:qFormat/>
    <w:rsid w:val="00CB0CF9"/>
    <w:pPr>
      <w:spacing w:before="240"/>
      <w:outlineLvl w:val="0"/>
    </w:pPr>
    <w:rPr>
      <w:rFonts w:ascii="Arial" w:eastAsia="Times New Roman" w:hAnsi="Arial"/>
      <w:b/>
      <w:u w:val="single"/>
    </w:rPr>
  </w:style>
  <w:style w:type="paragraph" w:styleId="Heading2">
    <w:name w:val="heading 2"/>
    <w:aliases w:val="Heading 2a"/>
    <w:basedOn w:val="Normal"/>
    <w:next w:val="Normal"/>
    <w:qFormat/>
    <w:rsid w:val="00CB0CF9"/>
    <w:pPr>
      <w:spacing w:before="120"/>
      <w:outlineLvl w:val="1"/>
    </w:pPr>
    <w:rPr>
      <w:rFonts w:ascii="Arial" w:eastAsia="Times New Roman" w:hAnsi="Arial"/>
      <w:b/>
    </w:rPr>
  </w:style>
  <w:style w:type="paragraph" w:styleId="Heading3">
    <w:name w:val="heading 3"/>
    <w:basedOn w:val="Normal"/>
    <w:next w:val="NormalIndent"/>
    <w:qFormat/>
    <w:rsid w:val="00CB0CF9"/>
    <w:pPr>
      <w:ind w:left="360"/>
      <w:outlineLvl w:val="2"/>
    </w:pPr>
    <w:rPr>
      <w:rFonts w:eastAsia="Times New Roman"/>
      <w:b/>
    </w:rPr>
  </w:style>
  <w:style w:type="paragraph" w:styleId="Heading4">
    <w:name w:val="heading 4"/>
    <w:basedOn w:val="Normal"/>
    <w:next w:val="Normal"/>
    <w:qFormat/>
    <w:rsid w:val="00CB0CF9"/>
    <w:pPr>
      <w:keepNext/>
      <w:tabs>
        <w:tab w:val="left" w:pos="2880"/>
      </w:tabs>
      <w:ind w:left="720"/>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CB0CF9"/>
    <w:pPr>
      <w:keepNext/>
      <w:tabs>
        <w:tab w:val="left" w:pos="720"/>
        <w:tab w:val="num" w:pos="1080"/>
        <w:tab w:val="left" w:pos="1296"/>
        <w:tab w:val="left" w:pos="2016"/>
        <w:tab w:val="left" w:pos="2592"/>
        <w:tab w:val="left" w:pos="4176"/>
        <w:tab w:val="left" w:pos="10710"/>
      </w:tabs>
      <w:ind w:left="720" w:right="180"/>
      <w:outlineLvl w:val="4"/>
    </w:pPr>
    <w:rPr>
      <w:rFonts w:eastAsia="Times New Roman"/>
    </w:rPr>
  </w:style>
  <w:style w:type="paragraph" w:styleId="Heading6">
    <w:name w:val="heading 6"/>
    <w:aliases w:val="6,H6,h6"/>
    <w:basedOn w:val="Normal"/>
    <w:next w:val="Normal"/>
    <w:qFormat/>
    <w:rsid w:val="00CB0CF9"/>
    <w:pPr>
      <w:keepNext/>
      <w:ind w:left="3600" w:right="180"/>
      <w:outlineLvl w:val="5"/>
    </w:pPr>
    <w:rPr>
      <w:rFonts w:eastAsia="Times New Roman"/>
    </w:rPr>
  </w:style>
  <w:style w:type="paragraph" w:styleId="Heading7">
    <w:name w:val="heading 7"/>
    <w:basedOn w:val="Normal"/>
    <w:next w:val="Normal"/>
    <w:qFormat/>
    <w:rsid w:val="005A0102"/>
    <w:pPr>
      <w:spacing w:before="240" w:after="60"/>
      <w:outlineLvl w:val="6"/>
    </w:pPr>
    <w:rPr>
      <w:szCs w:val="24"/>
    </w:rPr>
  </w:style>
  <w:style w:type="paragraph" w:styleId="Heading9">
    <w:name w:val="heading 9"/>
    <w:basedOn w:val="Normal"/>
    <w:next w:val="Normal"/>
    <w:qFormat/>
    <w:rsid w:val="00CB0C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CB0CF9"/>
    <w:pPr>
      <w:ind w:left="720"/>
    </w:pPr>
    <w:rPr>
      <w:rFonts w:eastAsia="Times New Roman"/>
      <w:sz w:val="20"/>
    </w:rPr>
  </w:style>
  <w:style w:type="paragraph" w:customStyle="1" w:styleId="JCCAddress">
    <w:name w:val="JCC Address"/>
    <w:aliases w:val="1st line"/>
    <w:basedOn w:val="Normal"/>
    <w:autoRedefine/>
    <w:rsid w:val="00CB0CF9"/>
    <w:pPr>
      <w:spacing w:before="360" w:line="280" w:lineRule="exact"/>
      <w:jc w:val="center"/>
    </w:pPr>
    <w:rPr>
      <w:rFonts w:ascii="Goudy Old Style" w:eastAsia="Times New Roman" w:hAnsi="Goudy Old Style"/>
      <w:sz w:val="17"/>
    </w:rPr>
  </w:style>
  <w:style w:type="paragraph" w:styleId="CommentText">
    <w:name w:val="annotation text"/>
    <w:basedOn w:val="Normal"/>
    <w:link w:val="CommentTextChar"/>
    <w:semiHidden/>
    <w:rsid w:val="00CB0CF9"/>
    <w:rPr>
      <w:sz w:val="20"/>
    </w:rPr>
  </w:style>
  <w:style w:type="paragraph" w:customStyle="1" w:styleId="JCCAddressblock">
    <w:name w:val="JCC Address block"/>
    <w:basedOn w:val="Normal"/>
    <w:rsid w:val="00CB0CF9"/>
    <w:pPr>
      <w:spacing w:line="220" w:lineRule="exact"/>
      <w:jc w:val="right"/>
    </w:pPr>
    <w:rPr>
      <w:rFonts w:ascii="Goudy Old Style" w:hAnsi="Goudy Old Style"/>
      <w:sz w:val="17"/>
    </w:rPr>
  </w:style>
  <w:style w:type="paragraph" w:customStyle="1" w:styleId="JCCName">
    <w:name w:val="JCC Name"/>
    <w:basedOn w:val="Normal"/>
    <w:rsid w:val="00CB0CF9"/>
    <w:pPr>
      <w:spacing w:line="160" w:lineRule="exact"/>
      <w:jc w:val="right"/>
    </w:pPr>
    <w:rPr>
      <w:rFonts w:ascii="Goudy Old Style" w:hAnsi="Goudy Old Style"/>
      <w:spacing w:val="20"/>
      <w:sz w:val="14"/>
    </w:rPr>
  </w:style>
  <w:style w:type="paragraph" w:customStyle="1" w:styleId="JCCTitle">
    <w:name w:val="JCC Title"/>
    <w:basedOn w:val="Normal"/>
    <w:rsid w:val="00CB0CF9"/>
    <w:pPr>
      <w:spacing w:line="210" w:lineRule="exact"/>
      <w:jc w:val="right"/>
    </w:pPr>
    <w:rPr>
      <w:rFonts w:ascii="Goudy Old Style" w:hAnsi="Goudy Old Style"/>
      <w:i/>
      <w:iCs/>
      <w:sz w:val="16"/>
    </w:rPr>
  </w:style>
  <w:style w:type="paragraph" w:customStyle="1" w:styleId="JCCspacer1">
    <w:name w:val="JCC spacer 1"/>
    <w:basedOn w:val="Normal"/>
    <w:rsid w:val="00CB0CF9"/>
    <w:pPr>
      <w:spacing w:after="140" w:line="300" w:lineRule="exact"/>
      <w:jc w:val="right"/>
    </w:pPr>
    <w:rPr>
      <w:rFonts w:ascii="Goudy Old Style" w:hAnsi="Goudy Old Style"/>
      <w:sz w:val="16"/>
    </w:rPr>
  </w:style>
  <w:style w:type="paragraph" w:customStyle="1" w:styleId="JCCCommitteeName">
    <w:name w:val="JCC Committee Name"/>
    <w:basedOn w:val="Normal"/>
    <w:rsid w:val="00CB0CF9"/>
    <w:pPr>
      <w:spacing w:line="190" w:lineRule="exact"/>
      <w:jc w:val="right"/>
    </w:pPr>
    <w:rPr>
      <w:rFonts w:ascii="Goudy Old Style" w:hAnsi="Goudy Old Style"/>
      <w:b/>
      <w:bCs/>
      <w:caps/>
      <w:spacing w:val="6"/>
      <w:sz w:val="15"/>
    </w:rPr>
  </w:style>
  <w:style w:type="paragraph" w:customStyle="1" w:styleId="JCCText">
    <w:name w:val="JCC Text"/>
    <w:basedOn w:val="Normal"/>
    <w:rsid w:val="00CB0CF9"/>
    <w:pPr>
      <w:spacing w:line="300" w:lineRule="exact"/>
    </w:pPr>
  </w:style>
  <w:style w:type="paragraph" w:customStyle="1" w:styleId="JCCAddress2ndline">
    <w:name w:val="JCC Address 2nd line"/>
    <w:basedOn w:val="JCCAddress"/>
    <w:rsid w:val="00CB0CF9"/>
    <w:pPr>
      <w:spacing w:before="0"/>
    </w:pPr>
  </w:style>
  <w:style w:type="paragraph" w:styleId="Footer">
    <w:name w:val="footer"/>
    <w:basedOn w:val="Normal"/>
    <w:rsid w:val="00CB0CF9"/>
    <w:pPr>
      <w:tabs>
        <w:tab w:val="center" w:pos="4320"/>
        <w:tab w:val="right" w:pos="8640"/>
      </w:tabs>
    </w:pPr>
    <w:rPr>
      <w:sz w:val="16"/>
    </w:rPr>
  </w:style>
  <w:style w:type="paragraph" w:styleId="Header">
    <w:name w:val="header"/>
    <w:basedOn w:val="Normal"/>
    <w:link w:val="HeaderChar"/>
    <w:rsid w:val="00CB0CF9"/>
    <w:pPr>
      <w:tabs>
        <w:tab w:val="center" w:pos="4320"/>
        <w:tab w:val="right" w:pos="8640"/>
      </w:tabs>
    </w:pPr>
  </w:style>
  <w:style w:type="paragraph" w:customStyle="1" w:styleId="HeaderPageNumber">
    <w:name w:val="Header Page Number"/>
    <w:basedOn w:val="Header"/>
    <w:rsid w:val="00CB0CF9"/>
    <w:pPr>
      <w:spacing w:after="600"/>
    </w:pPr>
  </w:style>
  <w:style w:type="paragraph" w:customStyle="1" w:styleId="Document">
    <w:name w:val="Document"/>
    <w:basedOn w:val="Normal"/>
    <w:rsid w:val="00CB0CF9"/>
    <w:pPr>
      <w:jc w:val="center"/>
    </w:pPr>
    <w:rPr>
      <w:rFonts w:ascii="Courier" w:eastAsia="Times New Roman" w:hAnsi="Courier"/>
    </w:rPr>
  </w:style>
  <w:style w:type="paragraph" w:customStyle="1" w:styleId="Bibliogrphy">
    <w:name w:val="Bibliogrphy"/>
    <w:basedOn w:val="Normal"/>
    <w:rsid w:val="00CB0CF9"/>
    <w:pPr>
      <w:ind w:left="720" w:firstLine="720"/>
    </w:pPr>
    <w:rPr>
      <w:rFonts w:ascii="Courier" w:eastAsia="Times New Roman" w:hAnsi="Courier"/>
    </w:rPr>
  </w:style>
  <w:style w:type="paragraph" w:customStyle="1" w:styleId="RightPar">
    <w:name w:val="Right Par"/>
    <w:basedOn w:val="Normal"/>
    <w:rsid w:val="00CB0CF9"/>
    <w:pPr>
      <w:ind w:firstLine="720"/>
    </w:pPr>
    <w:rPr>
      <w:rFonts w:ascii="Courier" w:eastAsia="Times New Roman" w:hAnsi="Courier"/>
    </w:rPr>
  </w:style>
  <w:style w:type="paragraph" w:customStyle="1" w:styleId="DocInit">
    <w:name w:val="Doc Init"/>
    <w:basedOn w:val="Normal"/>
    <w:rsid w:val="00CB0CF9"/>
    <w:rPr>
      <w:rFonts w:ascii="Courier" w:eastAsia="Times New Roman" w:hAnsi="Courier"/>
    </w:rPr>
  </w:style>
  <w:style w:type="paragraph" w:customStyle="1" w:styleId="TechInit">
    <w:name w:val="Tech Init"/>
    <w:basedOn w:val="Normal"/>
    <w:rsid w:val="00CB0CF9"/>
    <w:rPr>
      <w:rFonts w:ascii="Courier" w:eastAsia="Times New Roman" w:hAnsi="Courier"/>
    </w:rPr>
  </w:style>
  <w:style w:type="paragraph" w:customStyle="1" w:styleId="Technical">
    <w:name w:val="Technical"/>
    <w:basedOn w:val="Normal"/>
    <w:rsid w:val="00CB0CF9"/>
    <w:rPr>
      <w:rFonts w:ascii="Courier" w:eastAsia="Times New Roman" w:hAnsi="Courier"/>
    </w:rPr>
  </w:style>
  <w:style w:type="paragraph" w:customStyle="1" w:styleId="Pleading">
    <w:name w:val="Pleading"/>
    <w:basedOn w:val="Normal"/>
    <w:rsid w:val="00CB0CF9"/>
    <w:pPr>
      <w:tabs>
        <w:tab w:val="right" w:pos="288"/>
      </w:tabs>
    </w:pPr>
    <w:rPr>
      <w:rFonts w:ascii="Courier" w:eastAsia="Times New Roman" w:hAnsi="Courier"/>
    </w:rPr>
  </w:style>
  <w:style w:type="paragraph" w:customStyle="1" w:styleId="headers">
    <w:name w:val="headers"/>
    <w:basedOn w:val="Normal"/>
    <w:rsid w:val="00CB0CF9"/>
    <w:rPr>
      <w:rFonts w:ascii="Courier" w:eastAsia="Times New Roman" w:hAnsi="Courier"/>
    </w:rPr>
  </w:style>
  <w:style w:type="paragraph" w:customStyle="1" w:styleId="categorynam">
    <w:name w:val="category nam"/>
    <w:basedOn w:val="Normal"/>
    <w:rsid w:val="00CB0CF9"/>
    <w:rPr>
      <w:rFonts w:ascii="Courier" w:eastAsia="Times New Roman" w:hAnsi="Courier"/>
    </w:rPr>
  </w:style>
  <w:style w:type="paragraph" w:customStyle="1" w:styleId="Outlinearabic">
    <w:name w:val="Outline arabic"/>
    <w:basedOn w:val="Normal"/>
    <w:rsid w:val="00CB0CF9"/>
    <w:pPr>
      <w:ind w:left="1620" w:hanging="450"/>
    </w:pPr>
    <w:rPr>
      <w:rFonts w:eastAsia="Times New Roman"/>
    </w:rPr>
  </w:style>
  <w:style w:type="paragraph" w:customStyle="1" w:styleId="Outlinesmallletter">
    <w:name w:val="Outline small letter"/>
    <w:basedOn w:val="Normal"/>
    <w:rsid w:val="00CB0CF9"/>
    <w:pPr>
      <w:ind w:left="2430" w:hanging="450"/>
    </w:pPr>
    <w:rPr>
      <w:rFonts w:eastAsia="Times New Roman"/>
    </w:rPr>
  </w:style>
  <w:style w:type="paragraph" w:customStyle="1" w:styleId="Requirements">
    <w:name w:val="Requirements"/>
    <w:basedOn w:val="Outlinearabic"/>
    <w:rsid w:val="00CB0CF9"/>
    <w:pPr>
      <w:ind w:left="540" w:hanging="540"/>
    </w:pPr>
  </w:style>
  <w:style w:type="paragraph" w:customStyle="1" w:styleId="Style4">
    <w:name w:val="Style4"/>
    <w:basedOn w:val="Heading1"/>
    <w:autoRedefine/>
    <w:rsid w:val="00CB0CF9"/>
    <w:pPr>
      <w:keepNext/>
      <w:numPr>
        <w:ilvl w:val="1"/>
        <w:numId w:val="1"/>
      </w:numPr>
      <w:tabs>
        <w:tab w:val="clear" w:pos="720"/>
        <w:tab w:val="left" w:pos="1296"/>
        <w:tab w:val="num" w:pos="2160"/>
        <w:tab w:val="left" w:pos="2592"/>
        <w:tab w:val="left" w:pos="4176"/>
        <w:tab w:val="left" w:pos="10710"/>
      </w:tabs>
      <w:spacing w:before="0"/>
      <w:ind w:left="2160" w:right="180" w:hanging="720"/>
    </w:pPr>
    <w:rPr>
      <w:rFonts w:ascii="Times New Roman" w:hAnsi="Times New Roman"/>
      <w:b w:val="0"/>
      <w:u w:val="none"/>
    </w:rPr>
  </w:style>
  <w:style w:type="paragraph" w:customStyle="1" w:styleId="RFPA">
    <w:name w:val="RFPA"/>
    <w:basedOn w:val="RFP1"/>
    <w:autoRedefine/>
    <w:rsid w:val="00CB0CF9"/>
    <w:pPr>
      <w:numPr>
        <w:ilvl w:val="0"/>
      </w:numPr>
      <w:ind w:left="720" w:hanging="720"/>
    </w:pPr>
    <w:rPr>
      <w:caps w:val="0"/>
      <w:u w:val="none"/>
    </w:rPr>
  </w:style>
  <w:style w:type="paragraph" w:customStyle="1" w:styleId="RFP1">
    <w:name w:val="RFP1"/>
    <w:basedOn w:val="Normal"/>
    <w:autoRedefine/>
    <w:rsid w:val="00CB0CF9"/>
    <w:pPr>
      <w:numPr>
        <w:ilvl w:val="3"/>
        <w:numId w:val="1"/>
      </w:numPr>
      <w:tabs>
        <w:tab w:val="clear" w:pos="2520"/>
        <w:tab w:val="num" w:pos="720"/>
      </w:tabs>
      <w:ind w:left="0"/>
    </w:pPr>
    <w:rPr>
      <w:rFonts w:eastAsia="Times New Roman"/>
      <w:caps/>
      <w:u w:val="single"/>
    </w:rPr>
  </w:style>
  <w:style w:type="paragraph" w:customStyle="1" w:styleId="RFPa0">
    <w:name w:val="RFP(a)"/>
    <w:basedOn w:val="Normal"/>
    <w:rsid w:val="00CB0CF9"/>
    <w:pPr>
      <w:numPr>
        <w:ilvl w:val="2"/>
        <w:numId w:val="1"/>
      </w:numPr>
      <w:tabs>
        <w:tab w:val="clear" w:pos="1800"/>
        <w:tab w:val="left" w:pos="1440"/>
        <w:tab w:val="num" w:pos="2520"/>
      </w:tabs>
      <w:ind w:left="2160"/>
    </w:pPr>
    <w:rPr>
      <w:rFonts w:eastAsia="Times New Roman"/>
    </w:rPr>
  </w:style>
  <w:style w:type="paragraph" w:customStyle="1" w:styleId="pc">
    <w:name w:val="pc"/>
    <w:basedOn w:val="Normal"/>
    <w:autoRedefine/>
    <w:rsid w:val="00CB0CF9"/>
    <w:pPr>
      <w:tabs>
        <w:tab w:val="num" w:pos="720"/>
      </w:tabs>
      <w:ind w:left="720" w:hanging="720"/>
    </w:pPr>
    <w:rPr>
      <w:rFonts w:eastAsia="Times New Roman"/>
    </w:rPr>
  </w:style>
  <w:style w:type="paragraph" w:customStyle="1" w:styleId="Style7">
    <w:name w:val="Style7"/>
    <w:basedOn w:val="Normal"/>
    <w:rsid w:val="00CB0CF9"/>
    <w:pPr>
      <w:ind w:left="1440"/>
    </w:pPr>
    <w:rPr>
      <w:rFonts w:eastAsia="Times New Roman"/>
    </w:rPr>
  </w:style>
  <w:style w:type="paragraph" w:styleId="BodyText3">
    <w:name w:val="Body Text 3"/>
    <w:basedOn w:val="Normal"/>
    <w:rsid w:val="00CB0CF9"/>
    <w:rPr>
      <w:color w:val="FF0000"/>
    </w:rPr>
  </w:style>
  <w:style w:type="paragraph" w:styleId="BodyTextIndent3">
    <w:name w:val="Body Text Indent 3"/>
    <w:basedOn w:val="Normal"/>
    <w:rsid w:val="00CB0CF9"/>
    <w:pPr>
      <w:ind w:left="1440"/>
    </w:pPr>
    <w:rPr>
      <w:rFonts w:eastAsia="Times New Roman"/>
      <w:sz w:val="26"/>
    </w:rPr>
  </w:style>
  <w:style w:type="paragraph" w:styleId="BodyTextIndent2">
    <w:name w:val="Body Text Indent 2"/>
    <w:basedOn w:val="Normal"/>
    <w:rsid w:val="00CB0CF9"/>
    <w:pPr>
      <w:ind w:left="720"/>
    </w:pPr>
    <w:rPr>
      <w:rFonts w:eastAsia="Times New Roman"/>
      <w:sz w:val="26"/>
    </w:rPr>
  </w:style>
  <w:style w:type="paragraph" w:styleId="BodyText">
    <w:name w:val="Body Text"/>
    <w:aliases w:val="bt,Body Text2,Body Text1,colum,Columns,Questions,Corps de texte,body text1,body text2,body text3,body text4,body text5,body text6,body text7,body text8,body text9,body text11,body text21,body text31,body text41,body text51,body text61"/>
    <w:basedOn w:val="Normal"/>
    <w:link w:val="BodyTextChar"/>
    <w:rsid w:val="00CB0CF9"/>
    <w:rPr>
      <w:rFonts w:eastAsia="Times New Roman"/>
      <w:sz w:val="26"/>
    </w:rPr>
  </w:style>
  <w:style w:type="paragraph" w:styleId="BodyText2">
    <w:name w:val="Body Text 2"/>
    <w:basedOn w:val="Normal"/>
    <w:rsid w:val="00CB0CF9"/>
    <w:rPr>
      <w:rFonts w:eastAsia="Times New Roman"/>
      <w:color w:val="FF0000"/>
      <w:sz w:val="26"/>
    </w:rPr>
  </w:style>
  <w:style w:type="character" w:styleId="PageNumber">
    <w:name w:val="page number"/>
    <w:basedOn w:val="DefaultParagraphFont"/>
    <w:rsid w:val="00CB0CF9"/>
  </w:style>
  <w:style w:type="paragraph" w:customStyle="1" w:styleId="ExhibitA1">
    <w:name w:val="ExhibitA1"/>
    <w:basedOn w:val="Normal"/>
    <w:rsid w:val="00CB0CF9"/>
    <w:pPr>
      <w:keepNext/>
      <w:numPr>
        <w:numId w:val="2"/>
      </w:numPr>
      <w:tabs>
        <w:tab w:val="left" w:pos="1296"/>
        <w:tab w:val="left" w:pos="2016"/>
        <w:tab w:val="left" w:pos="2592"/>
        <w:tab w:val="left" w:pos="4176"/>
        <w:tab w:val="left" w:pos="10710"/>
      </w:tabs>
      <w:outlineLvl w:val="0"/>
    </w:pPr>
    <w:rPr>
      <w:rFonts w:eastAsia="Times New Roman"/>
      <w:u w:val="single"/>
    </w:rPr>
  </w:style>
  <w:style w:type="paragraph" w:customStyle="1" w:styleId="Heading10">
    <w:name w:val="Heading10"/>
    <w:basedOn w:val="Heading9"/>
    <w:rsid w:val="00CB0CF9"/>
    <w:pPr>
      <w:keepNext/>
      <w:tabs>
        <w:tab w:val="left" w:pos="10710"/>
      </w:tabs>
      <w:spacing w:before="0" w:after="0"/>
      <w:ind w:left="360" w:right="187" w:hanging="360"/>
      <w:jc w:val="center"/>
    </w:pPr>
    <w:rPr>
      <w:rFonts w:ascii="Times New Roman" w:eastAsia="Times New Roman" w:hAnsi="Times New Roman" w:cs="Times New Roman"/>
      <w:b/>
      <w:caps/>
      <w:sz w:val="24"/>
      <w:szCs w:val="20"/>
    </w:rPr>
  </w:style>
  <w:style w:type="paragraph" w:customStyle="1" w:styleId="ExhibitB1">
    <w:name w:val="ExhibitB1"/>
    <w:basedOn w:val="Normal"/>
    <w:rsid w:val="00CB0CF9"/>
    <w:pPr>
      <w:keepNext/>
      <w:numPr>
        <w:numId w:val="3"/>
      </w:numPr>
      <w:tabs>
        <w:tab w:val="left" w:pos="1296"/>
        <w:tab w:val="left" w:pos="2016"/>
        <w:tab w:val="left" w:pos="2592"/>
        <w:tab w:val="left" w:pos="4176"/>
        <w:tab w:val="left" w:pos="10710"/>
      </w:tabs>
      <w:outlineLvl w:val="0"/>
    </w:pPr>
    <w:rPr>
      <w:rFonts w:eastAsia="Times New Roman"/>
      <w:u w:val="single"/>
    </w:rPr>
  </w:style>
  <w:style w:type="paragraph" w:customStyle="1" w:styleId="ExhibitB2">
    <w:name w:val="ExhibitB2"/>
    <w:basedOn w:val="Normal"/>
    <w:rsid w:val="00CB0CF9"/>
    <w:pPr>
      <w:keepNext/>
      <w:numPr>
        <w:ilvl w:val="1"/>
        <w:numId w:val="3"/>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Style4"/>
    <w:rsid w:val="00CB0CF9"/>
    <w:pPr>
      <w:numPr>
        <w:ilvl w:val="2"/>
        <w:numId w:val="3"/>
      </w:numPr>
    </w:pPr>
  </w:style>
  <w:style w:type="character" w:styleId="Hyperlink">
    <w:name w:val="Hyperlink"/>
    <w:basedOn w:val="DefaultParagraphFont"/>
    <w:uiPriority w:val="99"/>
    <w:rsid w:val="00CB0CF9"/>
    <w:rPr>
      <w:color w:val="0000FF"/>
      <w:u w:val="single"/>
    </w:rPr>
  </w:style>
  <w:style w:type="character" w:styleId="FollowedHyperlink">
    <w:name w:val="FollowedHyperlink"/>
    <w:basedOn w:val="DefaultParagraphFont"/>
    <w:rsid w:val="00CB0CF9"/>
    <w:rPr>
      <w:color w:val="800080"/>
      <w:u w:val="single"/>
    </w:rPr>
  </w:style>
  <w:style w:type="paragraph" w:styleId="BodyTextIndent">
    <w:name w:val="Body Text Indent"/>
    <w:basedOn w:val="Normal"/>
    <w:rsid w:val="00CB0CF9"/>
    <w:pPr>
      <w:ind w:left="720"/>
    </w:pPr>
  </w:style>
  <w:style w:type="paragraph" w:customStyle="1" w:styleId="ExhibitC2">
    <w:name w:val="ExhibitC2"/>
    <w:basedOn w:val="Normal"/>
    <w:rsid w:val="00CB0CF9"/>
    <w:pPr>
      <w:numPr>
        <w:ilvl w:val="1"/>
        <w:numId w:val="4"/>
      </w:numPr>
    </w:pPr>
    <w:rPr>
      <w:rFonts w:eastAsia="Times New Roman"/>
      <w:noProof/>
    </w:rPr>
  </w:style>
  <w:style w:type="paragraph" w:customStyle="1" w:styleId="ExhibitC1">
    <w:name w:val="ExhibitC1"/>
    <w:basedOn w:val="Style6"/>
    <w:rsid w:val="00CB0CF9"/>
    <w:pPr>
      <w:numPr>
        <w:ilvl w:val="1"/>
        <w:numId w:val="5"/>
      </w:numPr>
      <w:tabs>
        <w:tab w:val="clear" w:pos="1440"/>
        <w:tab w:val="num" w:pos="720"/>
      </w:tabs>
      <w:ind w:left="720"/>
    </w:pPr>
    <w:rPr>
      <w:u w:val="single"/>
    </w:rPr>
  </w:style>
  <w:style w:type="paragraph" w:customStyle="1" w:styleId="Style6">
    <w:name w:val="Style6"/>
    <w:rsid w:val="00CB0CF9"/>
    <w:rPr>
      <w:noProof/>
      <w:sz w:val="24"/>
    </w:rPr>
  </w:style>
  <w:style w:type="paragraph" w:customStyle="1" w:styleId="ExhibitC3">
    <w:name w:val="ExhibitC3"/>
    <w:basedOn w:val="Normal"/>
    <w:rsid w:val="00CB0CF9"/>
    <w:pPr>
      <w:keepNext/>
      <w:numPr>
        <w:ilvl w:val="2"/>
        <w:numId w:val="5"/>
      </w:numPr>
      <w:tabs>
        <w:tab w:val="left" w:pos="720"/>
        <w:tab w:val="left" w:pos="1296"/>
        <w:tab w:val="left" w:pos="2592"/>
        <w:tab w:val="left" w:pos="4176"/>
        <w:tab w:val="left" w:pos="10710"/>
      </w:tabs>
      <w:ind w:right="187"/>
    </w:pPr>
    <w:rPr>
      <w:rFonts w:eastAsia="Times New Roman"/>
    </w:rPr>
  </w:style>
  <w:style w:type="paragraph" w:customStyle="1" w:styleId="ArticleCont2">
    <w:name w:val="Article Cont 2"/>
    <w:basedOn w:val="Normal"/>
    <w:rsid w:val="00CB0CF9"/>
    <w:pPr>
      <w:spacing w:after="240"/>
      <w:ind w:firstLine="720"/>
    </w:pPr>
    <w:rPr>
      <w:rFonts w:eastAsia="Times New Roman"/>
    </w:rPr>
  </w:style>
  <w:style w:type="paragraph" w:styleId="Title">
    <w:name w:val="Title"/>
    <w:basedOn w:val="Normal"/>
    <w:qFormat/>
    <w:rsid w:val="00CB0CF9"/>
    <w:pPr>
      <w:jc w:val="center"/>
    </w:pPr>
    <w:rPr>
      <w:rFonts w:ascii="Arial" w:eastAsia="Times New Roman" w:hAnsi="Arial" w:cs="Arial"/>
      <w:b/>
      <w:bCs/>
      <w:sz w:val="20"/>
      <w:u w:val="single"/>
    </w:rPr>
  </w:style>
  <w:style w:type="paragraph" w:customStyle="1" w:styleId="Style3">
    <w:name w:val="Style3"/>
    <w:basedOn w:val="Normal"/>
    <w:autoRedefine/>
    <w:rsid w:val="00CB0CF9"/>
    <w:pPr>
      <w:keepNext/>
      <w:tabs>
        <w:tab w:val="left" w:pos="2016"/>
        <w:tab w:val="left" w:pos="2592"/>
        <w:tab w:val="left" w:pos="4176"/>
        <w:tab w:val="left" w:pos="10710"/>
      </w:tabs>
      <w:ind w:right="187"/>
      <w:outlineLvl w:val="0"/>
    </w:pPr>
    <w:rPr>
      <w:rFonts w:eastAsia="Times New Roman"/>
    </w:rPr>
  </w:style>
  <w:style w:type="paragraph" w:customStyle="1" w:styleId="Level1">
    <w:name w:val="Level1"/>
    <w:basedOn w:val="Normal"/>
    <w:rsid w:val="00CB0CF9"/>
    <w:pPr>
      <w:keepLines/>
      <w:numPr>
        <w:numId w:val="9"/>
      </w:numPr>
      <w:spacing w:before="120" w:after="120"/>
    </w:pPr>
    <w:rPr>
      <w:rFonts w:eastAsia="Times New Roman"/>
      <w:b/>
    </w:rPr>
  </w:style>
  <w:style w:type="paragraph" w:customStyle="1" w:styleId="Level2">
    <w:name w:val="Level2"/>
    <w:basedOn w:val="Normal"/>
    <w:rsid w:val="00CB0CF9"/>
    <w:pPr>
      <w:numPr>
        <w:ilvl w:val="1"/>
        <w:numId w:val="9"/>
      </w:numPr>
      <w:spacing w:after="120"/>
    </w:pPr>
    <w:rPr>
      <w:rFonts w:eastAsia="Times New Roman"/>
    </w:rPr>
  </w:style>
  <w:style w:type="paragraph" w:customStyle="1" w:styleId="Hidden">
    <w:name w:val="Hidden"/>
    <w:basedOn w:val="Heading4"/>
    <w:next w:val="Heading4"/>
    <w:rsid w:val="00CB0CF9"/>
    <w:pPr>
      <w:tabs>
        <w:tab w:val="clear" w:pos="2880"/>
      </w:tabs>
    </w:pPr>
    <w:rPr>
      <w:rFonts w:eastAsia="Times New Roman"/>
      <w:vanish/>
      <w:color w:val="0000FF"/>
    </w:rPr>
  </w:style>
  <w:style w:type="paragraph" w:customStyle="1" w:styleId="Normal1">
    <w:name w:val="Normal 1"/>
    <w:basedOn w:val="BodyText"/>
    <w:rsid w:val="00CB0CF9"/>
    <w:rPr>
      <w:rFonts w:ascii="Arial" w:hAnsi="Arial"/>
      <w:sz w:val="28"/>
    </w:rPr>
  </w:style>
  <w:style w:type="paragraph" w:styleId="BalloonText">
    <w:name w:val="Balloon Text"/>
    <w:basedOn w:val="Normal"/>
    <w:semiHidden/>
    <w:rsid w:val="00F2316A"/>
    <w:rPr>
      <w:rFonts w:ascii="Tahoma" w:hAnsi="Tahoma" w:cs="Tahoma"/>
      <w:sz w:val="16"/>
      <w:szCs w:val="16"/>
    </w:rPr>
  </w:style>
  <w:style w:type="character" w:styleId="CommentReference">
    <w:name w:val="annotation reference"/>
    <w:basedOn w:val="DefaultParagraphFont"/>
    <w:uiPriority w:val="99"/>
    <w:semiHidden/>
    <w:rsid w:val="005042A6"/>
    <w:rPr>
      <w:sz w:val="18"/>
    </w:rPr>
  </w:style>
  <w:style w:type="paragraph" w:styleId="CommentSubject">
    <w:name w:val="annotation subject"/>
    <w:basedOn w:val="CommentText"/>
    <w:next w:val="CommentText"/>
    <w:semiHidden/>
    <w:rsid w:val="00BE3F5C"/>
    <w:rPr>
      <w:b/>
      <w:bCs/>
    </w:rPr>
  </w:style>
  <w:style w:type="table" w:styleId="TableGrid">
    <w:name w:val="Table Grid"/>
    <w:basedOn w:val="TableNormal"/>
    <w:rsid w:val="007947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autoRedefine/>
    <w:rsid w:val="00E72DEB"/>
    <w:pPr>
      <w:widowControl w:val="0"/>
      <w:tabs>
        <w:tab w:val="left" w:pos="540"/>
      </w:tabs>
      <w:ind w:left="540" w:hanging="540"/>
    </w:pPr>
    <w:rPr>
      <w:rFonts w:ascii="Arial" w:eastAsia="Times New Roman" w:hAnsi="Arial" w:cs="Arial"/>
      <w:color w:val="000000"/>
      <w:spacing w:val="-3"/>
      <w:sz w:val="20"/>
    </w:rPr>
  </w:style>
  <w:style w:type="paragraph" w:customStyle="1" w:styleId="Style5">
    <w:name w:val="Style5"/>
    <w:rsid w:val="005A0102"/>
    <w:pPr>
      <w:numPr>
        <w:numId w:val="23"/>
      </w:numPr>
    </w:pPr>
    <w:rPr>
      <w:noProof/>
      <w:sz w:val="24"/>
    </w:rPr>
  </w:style>
  <w:style w:type="paragraph" w:customStyle="1" w:styleId="zzSansSerif">
    <w:name w:val="zz Sans Serif"/>
    <w:rsid w:val="005A0102"/>
    <w:rPr>
      <w:rFonts w:ascii="Arial" w:hAnsi="Arial"/>
      <w:sz w:val="24"/>
    </w:rPr>
  </w:style>
  <w:style w:type="paragraph" w:styleId="PlainText">
    <w:name w:val="Plain Text"/>
    <w:basedOn w:val="Normal"/>
    <w:rsid w:val="00F2206B"/>
    <w:pPr>
      <w:ind w:left="720" w:hanging="720"/>
    </w:pPr>
    <w:rPr>
      <w:rFonts w:ascii="Arial" w:eastAsia="Times New Roman" w:hAnsi="Arial"/>
    </w:rPr>
  </w:style>
  <w:style w:type="paragraph" w:styleId="NormalWeb">
    <w:name w:val="Normal (Web)"/>
    <w:basedOn w:val="Normal"/>
    <w:uiPriority w:val="99"/>
    <w:unhideWhenUsed/>
    <w:rsid w:val="00D54708"/>
    <w:pPr>
      <w:spacing w:before="100" w:beforeAutospacing="1" w:after="100" w:afterAutospacing="1"/>
    </w:pPr>
    <w:rPr>
      <w:rFonts w:eastAsia="Times New Roman"/>
      <w:szCs w:val="24"/>
    </w:rPr>
  </w:style>
  <w:style w:type="character" w:customStyle="1" w:styleId="HeaderChar">
    <w:name w:val="Header Char"/>
    <w:basedOn w:val="DefaultParagraphFont"/>
    <w:link w:val="Header"/>
    <w:rsid w:val="00F63FFD"/>
    <w:rPr>
      <w:rFonts w:eastAsia="Times"/>
      <w:sz w:val="24"/>
    </w:rPr>
  </w:style>
  <w:style w:type="paragraph" w:customStyle="1" w:styleId="JCCReportCoverTitle">
    <w:name w:val="JCC Report Cover Title"/>
    <w:basedOn w:val="Normal"/>
    <w:rsid w:val="00F63FFD"/>
    <w:pPr>
      <w:spacing w:line="800" w:lineRule="exact"/>
    </w:pPr>
    <w:rPr>
      <w:rFonts w:ascii="Arial Black" w:eastAsia="Times New Roman" w:hAnsi="Arial Black"/>
      <w:spacing w:val="-30"/>
      <w:sz w:val="66"/>
      <w:szCs w:val="24"/>
    </w:rPr>
  </w:style>
  <w:style w:type="paragraph" w:customStyle="1" w:styleId="JCCReportCoverSpacer">
    <w:name w:val="JCC Report Cover Spacer"/>
    <w:basedOn w:val="Normal"/>
    <w:rsid w:val="00F63FFD"/>
    <w:rPr>
      <w:rFonts w:ascii="Goudy Old Style" w:eastAsia="Times New Roman" w:hAnsi="Goudy Old Style"/>
      <w:b/>
      <w:caps/>
      <w:spacing w:val="20"/>
      <w:sz w:val="12"/>
      <w:szCs w:val="24"/>
    </w:rPr>
  </w:style>
  <w:style w:type="paragraph" w:customStyle="1" w:styleId="JCCReportCoverSubhead">
    <w:name w:val="JCC Report Cover Subhead"/>
    <w:basedOn w:val="Normal"/>
    <w:rsid w:val="00F63FFD"/>
    <w:pPr>
      <w:spacing w:line="400" w:lineRule="atLeast"/>
    </w:pPr>
    <w:rPr>
      <w:rFonts w:ascii="Goudy Old Style" w:eastAsia="Times New Roman" w:hAnsi="Goudy Old Style"/>
      <w:caps/>
      <w:spacing w:val="20"/>
      <w:sz w:val="28"/>
      <w:szCs w:val="24"/>
    </w:rPr>
  </w:style>
  <w:style w:type="character" w:customStyle="1" w:styleId="BodyTextChar">
    <w:name w:val="Body Text Char"/>
    <w:aliases w:val="bt Char,Body Text2 Char,Body Text1 Char,colum Char,Columns Char,Questions Char,Corps de texte Char,body text1 Char,body text2 Char,body text3 Char,body text4 Char,body text5 Char,body text6 Char,body text7 Char,body text8 Char"/>
    <w:basedOn w:val="DefaultParagraphFont"/>
    <w:link w:val="BodyText"/>
    <w:rsid w:val="00886B93"/>
    <w:rPr>
      <w:sz w:val="26"/>
    </w:rPr>
  </w:style>
  <w:style w:type="numbering" w:customStyle="1" w:styleId="MOUList">
    <w:name w:val="MOU List"/>
    <w:rsid w:val="000F2A1E"/>
    <w:pPr>
      <w:numPr>
        <w:numId w:val="32"/>
      </w:numPr>
    </w:pPr>
  </w:style>
  <w:style w:type="paragraph" w:styleId="ListParagraph">
    <w:name w:val="List Paragraph"/>
    <w:basedOn w:val="Normal"/>
    <w:uiPriority w:val="34"/>
    <w:qFormat/>
    <w:rsid w:val="000F2A1E"/>
    <w:pPr>
      <w:ind w:left="720"/>
    </w:pPr>
  </w:style>
  <w:style w:type="character" w:customStyle="1" w:styleId="CommentTextChar">
    <w:name w:val="Comment Text Char"/>
    <w:basedOn w:val="DefaultParagraphFont"/>
    <w:link w:val="CommentText"/>
    <w:semiHidden/>
    <w:rsid w:val="00AF1368"/>
    <w:rPr>
      <w:rFonts w:eastAsia="Times"/>
    </w:rPr>
  </w:style>
</w:styles>
</file>

<file path=word/webSettings.xml><?xml version="1.0" encoding="utf-8"?>
<w:webSettings xmlns:r="http://schemas.openxmlformats.org/officeDocument/2006/relationships" xmlns:w="http://schemas.openxmlformats.org/wordprocessingml/2006/main">
  <w:divs>
    <w:div w:id="1320423226">
      <w:bodyDiv w:val="1"/>
      <w:marLeft w:val="0"/>
      <w:marRight w:val="0"/>
      <w:marTop w:val="0"/>
      <w:marBottom w:val="0"/>
      <w:divBdr>
        <w:top w:val="none" w:sz="0" w:space="0" w:color="auto"/>
        <w:left w:val="none" w:sz="0" w:space="0" w:color="auto"/>
        <w:bottom w:val="none" w:sz="0" w:space="0" w:color="auto"/>
        <w:right w:val="none" w:sz="0" w:space="0" w:color="auto"/>
      </w:divBdr>
    </w:div>
    <w:div w:id="1939362404">
      <w:bodyDiv w:val="1"/>
      <w:marLeft w:val="0"/>
      <w:marRight w:val="0"/>
      <w:marTop w:val="0"/>
      <w:marBottom w:val="0"/>
      <w:divBdr>
        <w:top w:val="none" w:sz="0" w:space="0" w:color="auto"/>
        <w:left w:val="none" w:sz="0" w:space="0" w:color="auto"/>
        <w:bottom w:val="none" w:sz="0" w:space="0" w:color="auto"/>
        <w:right w:val="none" w:sz="0" w:space="0" w:color="auto"/>
      </w:divBdr>
    </w:div>
    <w:div w:id="20473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 TargetMode="External"/><Relationship Id="rId18" Type="http://schemas.openxmlformats.org/officeDocument/2006/relationships/hyperlink" Target="http://en.wikipedia.org/wiki/Engineerin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en.wikipedia.org/wiki/System_integrator"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gsaadvantage.gov/advgsa/advantage/main/start_page.do" TargetMode="External"/><Relationship Id="rId25" Type="http://schemas.openxmlformats.org/officeDocument/2006/relationships/hyperlink" Target="http://en.wikipedia.org/wiki/Programming"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olicitations@jud.ca.gov" TargetMode="External"/><Relationship Id="rId20" Type="http://schemas.openxmlformats.org/officeDocument/2006/relationships/hyperlink" Target="http://en.wikipedia.org/wiki/Information_technology" TargetMode="External"/><Relationship Id="rId29" Type="http://schemas.openxmlformats.org/officeDocument/2006/relationships/hyperlink" Target="http://www.dir.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en.wikipedia.org/wiki/Business_process_management"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olicitations@jud.ca.gov" TargetMode="External"/><Relationship Id="rId23" Type="http://schemas.openxmlformats.org/officeDocument/2006/relationships/hyperlink" Target="http://en.wikipedia.org/wiki/Enterprise_application_integration" TargetMode="External"/><Relationship Id="rId28" Type="http://schemas.openxmlformats.org/officeDocument/2006/relationships/footer" Target="footer4.xml"/><Relationship Id="rId36" Type="http://schemas.openxmlformats.org/officeDocument/2006/relationships/header" Target="header9.xml"/><Relationship Id="rId10" Type="http://schemas.openxmlformats.org/officeDocument/2006/relationships/footer" Target="footer2.xml"/><Relationship Id="rId19" Type="http://schemas.openxmlformats.org/officeDocument/2006/relationships/hyperlink" Target="http://en.wikipedia.org/wiki/Subsystem"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olicitations@jud.ca.gov" TargetMode="External"/><Relationship Id="rId22" Type="http://schemas.openxmlformats.org/officeDocument/2006/relationships/hyperlink" Target="http://en.wikipedia.org/wiki/Computer_networking"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673A8-4478-4BE5-8D78-47BD4EA3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59</Pages>
  <Words>19598</Words>
  <Characters>111710</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Administrative Office of the Courts</Company>
  <LinksUpToDate>false</LinksUpToDate>
  <CharactersWithSpaces>131046</CharactersWithSpaces>
  <SharedDoc>false</SharedDoc>
  <HLinks>
    <vt:vector size="78" baseType="variant">
      <vt:variant>
        <vt:i4>3145831</vt:i4>
      </vt:variant>
      <vt:variant>
        <vt:i4>36</vt:i4>
      </vt:variant>
      <vt:variant>
        <vt:i4>0</vt:i4>
      </vt:variant>
      <vt:variant>
        <vt:i4>5</vt:i4>
      </vt:variant>
      <vt:variant>
        <vt:lpwstr>http://www.dir.ca.gov/</vt:lpwstr>
      </vt:variant>
      <vt:variant>
        <vt:lpwstr/>
      </vt:variant>
      <vt:variant>
        <vt:i4>1114178</vt:i4>
      </vt:variant>
      <vt:variant>
        <vt:i4>33</vt:i4>
      </vt:variant>
      <vt:variant>
        <vt:i4>0</vt:i4>
      </vt:variant>
      <vt:variant>
        <vt:i4>5</vt:i4>
      </vt:variant>
      <vt:variant>
        <vt:lpwstr>http://en.wikipedia.org/wiki/Programming</vt:lpwstr>
      </vt:variant>
      <vt:variant>
        <vt:lpwstr/>
      </vt:variant>
      <vt:variant>
        <vt:i4>327761</vt:i4>
      </vt:variant>
      <vt:variant>
        <vt:i4>30</vt:i4>
      </vt:variant>
      <vt:variant>
        <vt:i4>0</vt:i4>
      </vt:variant>
      <vt:variant>
        <vt:i4>5</vt:i4>
      </vt:variant>
      <vt:variant>
        <vt:lpwstr>http://en.wikipedia.org/wiki/Business_process_management</vt:lpwstr>
      </vt:variant>
      <vt:variant>
        <vt:lpwstr/>
      </vt:variant>
      <vt:variant>
        <vt:i4>8060974</vt:i4>
      </vt:variant>
      <vt:variant>
        <vt:i4>27</vt:i4>
      </vt:variant>
      <vt:variant>
        <vt:i4>0</vt:i4>
      </vt:variant>
      <vt:variant>
        <vt:i4>5</vt:i4>
      </vt:variant>
      <vt:variant>
        <vt:lpwstr>http://en.wikipedia.org/wiki/Enterprise_application_integration</vt:lpwstr>
      </vt:variant>
      <vt:variant>
        <vt:lpwstr/>
      </vt:variant>
      <vt:variant>
        <vt:i4>3145820</vt:i4>
      </vt:variant>
      <vt:variant>
        <vt:i4>24</vt:i4>
      </vt:variant>
      <vt:variant>
        <vt:i4>0</vt:i4>
      </vt:variant>
      <vt:variant>
        <vt:i4>5</vt:i4>
      </vt:variant>
      <vt:variant>
        <vt:lpwstr>http://en.wikipedia.org/wiki/Computer_networking</vt:lpwstr>
      </vt:variant>
      <vt:variant>
        <vt:lpwstr/>
      </vt:variant>
      <vt:variant>
        <vt:i4>5898273</vt:i4>
      </vt:variant>
      <vt:variant>
        <vt:i4>21</vt:i4>
      </vt:variant>
      <vt:variant>
        <vt:i4>0</vt:i4>
      </vt:variant>
      <vt:variant>
        <vt:i4>5</vt:i4>
      </vt:variant>
      <vt:variant>
        <vt:lpwstr>http://en.wikipedia.org/wiki/System_integrator</vt:lpwstr>
      </vt:variant>
      <vt:variant>
        <vt:lpwstr/>
      </vt:variant>
      <vt:variant>
        <vt:i4>7733264</vt:i4>
      </vt:variant>
      <vt:variant>
        <vt:i4>18</vt:i4>
      </vt:variant>
      <vt:variant>
        <vt:i4>0</vt:i4>
      </vt:variant>
      <vt:variant>
        <vt:i4>5</vt:i4>
      </vt:variant>
      <vt:variant>
        <vt:lpwstr>http://en.wikipedia.org/wiki/Information_technology</vt:lpwstr>
      </vt:variant>
      <vt:variant>
        <vt:lpwstr/>
      </vt:variant>
      <vt:variant>
        <vt:i4>7208997</vt:i4>
      </vt:variant>
      <vt:variant>
        <vt:i4>15</vt:i4>
      </vt:variant>
      <vt:variant>
        <vt:i4>0</vt:i4>
      </vt:variant>
      <vt:variant>
        <vt:i4>5</vt:i4>
      </vt:variant>
      <vt:variant>
        <vt:lpwstr>http://en.wikipedia.org/wiki/Subsystem</vt:lpwstr>
      </vt:variant>
      <vt:variant>
        <vt:lpwstr/>
      </vt:variant>
      <vt:variant>
        <vt:i4>1572939</vt:i4>
      </vt:variant>
      <vt:variant>
        <vt:i4>12</vt:i4>
      </vt:variant>
      <vt:variant>
        <vt:i4>0</vt:i4>
      </vt:variant>
      <vt:variant>
        <vt:i4>5</vt:i4>
      </vt:variant>
      <vt:variant>
        <vt:lpwstr>http://en.wikipedia.org/wiki/Engineering</vt:lpwstr>
      </vt:variant>
      <vt:variant>
        <vt:lpwstr/>
      </vt:variant>
      <vt:variant>
        <vt:i4>5767277</vt:i4>
      </vt:variant>
      <vt:variant>
        <vt:i4>9</vt:i4>
      </vt:variant>
      <vt:variant>
        <vt:i4>0</vt:i4>
      </vt:variant>
      <vt:variant>
        <vt:i4>5</vt:i4>
      </vt:variant>
      <vt:variant>
        <vt:lpwstr>http://www.gsaadvantage.gov/advgsa/advantage/main/start_page.do</vt:lpwstr>
      </vt:variant>
      <vt:variant>
        <vt:lpwstr/>
      </vt:variant>
      <vt:variant>
        <vt:i4>3014750</vt:i4>
      </vt:variant>
      <vt:variant>
        <vt:i4>6</vt:i4>
      </vt:variant>
      <vt:variant>
        <vt:i4>0</vt:i4>
      </vt:variant>
      <vt:variant>
        <vt:i4>5</vt:i4>
      </vt:variant>
      <vt:variant>
        <vt:lpwstr>mailto:solicitations@jud.ca.gov</vt:lpwstr>
      </vt:variant>
      <vt:variant>
        <vt:lpwstr/>
      </vt:variant>
      <vt:variant>
        <vt:i4>3014750</vt:i4>
      </vt:variant>
      <vt:variant>
        <vt:i4>3</vt:i4>
      </vt:variant>
      <vt:variant>
        <vt:i4>0</vt:i4>
      </vt:variant>
      <vt:variant>
        <vt:i4>5</vt:i4>
      </vt:variant>
      <vt:variant>
        <vt:lpwstr>mailto:Solicitations@jud.ca.gov</vt:lpwstr>
      </vt:variant>
      <vt:variant>
        <vt:lpwstr/>
      </vt:variant>
      <vt:variant>
        <vt:i4>1507356</vt:i4>
      </vt:variant>
      <vt:variant>
        <vt:i4>0</vt:i4>
      </vt:variant>
      <vt:variant>
        <vt:i4>0</vt:i4>
      </vt:variant>
      <vt:variant>
        <vt:i4>5</vt:i4>
      </vt:variant>
      <vt:variant>
        <vt:lpwstr>http://www.courts.ca.gov/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Administrative Office of the Courts</dc:creator>
  <cp:lastModifiedBy>Christine Kleaver</cp:lastModifiedBy>
  <cp:revision>5</cp:revision>
  <cp:lastPrinted>2012-06-15T13:36:00Z</cp:lastPrinted>
  <dcterms:created xsi:type="dcterms:W3CDTF">2012-06-13T15:53:00Z</dcterms:created>
  <dcterms:modified xsi:type="dcterms:W3CDTF">2012-06-15T13:36:00Z</dcterms:modified>
</cp:coreProperties>
</file>