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4D" w:rsidRDefault="00351F4D" w:rsidP="00351F4D">
      <w:pPr>
        <w:autoSpaceDE w:val="0"/>
        <w:autoSpaceDN w:val="0"/>
        <w:adjustRightInd w:val="0"/>
        <w:jc w:val="center"/>
        <w:rPr>
          <w:b/>
          <w:bCs/>
          <w:sz w:val="28"/>
          <w:szCs w:val="28"/>
        </w:rPr>
      </w:pPr>
      <w:r>
        <w:rPr>
          <w:b/>
          <w:bCs/>
          <w:sz w:val="28"/>
          <w:szCs w:val="28"/>
        </w:rPr>
        <w:t>ADMINISTRATIVE OFFICE OF THE COURTS</w:t>
      </w:r>
    </w:p>
    <w:p w:rsidR="00351F4D" w:rsidRDefault="00351F4D" w:rsidP="00351F4D">
      <w:pPr>
        <w:autoSpaceDE w:val="0"/>
        <w:autoSpaceDN w:val="0"/>
        <w:adjustRightInd w:val="0"/>
        <w:jc w:val="center"/>
        <w:rPr>
          <w:b/>
          <w:bCs/>
          <w:sz w:val="28"/>
          <w:szCs w:val="28"/>
        </w:rPr>
      </w:pPr>
    </w:p>
    <w:p w:rsidR="00351F4D" w:rsidRDefault="00351F4D" w:rsidP="00351F4D">
      <w:pPr>
        <w:autoSpaceDE w:val="0"/>
        <w:autoSpaceDN w:val="0"/>
        <w:adjustRightInd w:val="0"/>
        <w:jc w:val="center"/>
        <w:rPr>
          <w:b/>
          <w:bCs/>
          <w:sz w:val="28"/>
          <w:szCs w:val="28"/>
        </w:rPr>
      </w:pPr>
      <w:r>
        <w:rPr>
          <w:b/>
          <w:bCs/>
          <w:sz w:val="28"/>
          <w:szCs w:val="28"/>
        </w:rPr>
        <w:t>QUESTIONS AND ANSWERS</w:t>
      </w:r>
      <w:r w:rsidR="001148D6">
        <w:rPr>
          <w:b/>
          <w:bCs/>
          <w:sz w:val="28"/>
          <w:szCs w:val="28"/>
        </w:rPr>
        <w:t xml:space="preserve"> 2</w:t>
      </w:r>
    </w:p>
    <w:p w:rsidR="00351F4D" w:rsidRDefault="00351F4D" w:rsidP="00351F4D">
      <w:pPr>
        <w:autoSpaceDE w:val="0"/>
        <w:autoSpaceDN w:val="0"/>
        <w:adjustRightInd w:val="0"/>
        <w:jc w:val="center"/>
        <w:rPr>
          <w:b/>
          <w:bCs/>
          <w:sz w:val="28"/>
          <w:szCs w:val="28"/>
        </w:rPr>
      </w:pPr>
    </w:p>
    <w:p w:rsidR="00351F4D" w:rsidRDefault="00351F4D" w:rsidP="00351F4D">
      <w:pPr>
        <w:autoSpaceDE w:val="0"/>
        <w:autoSpaceDN w:val="0"/>
        <w:adjustRightInd w:val="0"/>
        <w:jc w:val="center"/>
        <w:rPr>
          <w:b/>
          <w:bCs/>
          <w:sz w:val="28"/>
          <w:szCs w:val="28"/>
        </w:rPr>
      </w:pPr>
    </w:p>
    <w:p w:rsidR="00351F4D" w:rsidRPr="00263C8D" w:rsidRDefault="00351F4D" w:rsidP="00351F4D">
      <w:pPr>
        <w:autoSpaceDE w:val="0"/>
        <w:autoSpaceDN w:val="0"/>
        <w:adjustRightInd w:val="0"/>
        <w:jc w:val="center"/>
        <w:rPr>
          <w:b/>
          <w:bCs/>
          <w:sz w:val="28"/>
          <w:szCs w:val="28"/>
        </w:rPr>
      </w:pPr>
      <w:r w:rsidRPr="00263C8D">
        <w:rPr>
          <w:b/>
          <w:bCs/>
          <w:sz w:val="28"/>
          <w:szCs w:val="28"/>
        </w:rPr>
        <w:t xml:space="preserve">RFP Number: </w:t>
      </w:r>
      <w:r>
        <w:rPr>
          <w:b/>
          <w:bCs/>
          <w:sz w:val="28"/>
          <w:szCs w:val="28"/>
        </w:rPr>
        <w:t>ERS</w:t>
      </w:r>
      <w:r w:rsidRPr="00842805">
        <w:rPr>
          <w:b/>
          <w:bCs/>
          <w:sz w:val="28"/>
          <w:szCs w:val="28"/>
        </w:rPr>
        <w:t xml:space="preserve"> </w:t>
      </w:r>
      <w:r>
        <w:rPr>
          <w:b/>
          <w:bCs/>
          <w:sz w:val="28"/>
          <w:szCs w:val="28"/>
        </w:rPr>
        <w:t>060109</w:t>
      </w:r>
    </w:p>
    <w:p w:rsidR="00351F4D" w:rsidRDefault="00351F4D" w:rsidP="00351F4D">
      <w:pPr>
        <w:autoSpaceDE w:val="0"/>
        <w:autoSpaceDN w:val="0"/>
        <w:adjustRightInd w:val="0"/>
        <w:jc w:val="center"/>
        <w:rPr>
          <w:b/>
          <w:bCs/>
          <w:sz w:val="28"/>
          <w:szCs w:val="28"/>
        </w:rPr>
      </w:pPr>
    </w:p>
    <w:p w:rsidR="00351F4D" w:rsidRPr="00263C8D" w:rsidRDefault="00351F4D" w:rsidP="00351F4D">
      <w:pPr>
        <w:autoSpaceDE w:val="0"/>
        <w:autoSpaceDN w:val="0"/>
        <w:adjustRightInd w:val="0"/>
        <w:jc w:val="center"/>
        <w:rPr>
          <w:b/>
          <w:bCs/>
          <w:sz w:val="28"/>
          <w:szCs w:val="28"/>
        </w:rPr>
      </w:pPr>
      <w:r>
        <w:rPr>
          <w:b/>
          <w:bCs/>
          <w:sz w:val="28"/>
          <w:szCs w:val="28"/>
        </w:rPr>
        <w:t>Statewide Emergency Notification Service Program</w:t>
      </w:r>
    </w:p>
    <w:p w:rsidR="00351F4D" w:rsidRPr="00C07721" w:rsidRDefault="00351F4D" w:rsidP="00351F4D">
      <w:pPr>
        <w:autoSpaceDE w:val="0"/>
        <w:autoSpaceDN w:val="0"/>
        <w:adjustRightInd w:val="0"/>
        <w:jc w:val="center"/>
        <w:rPr>
          <w:b/>
          <w:bCs/>
          <w:sz w:val="28"/>
          <w:szCs w:val="28"/>
        </w:rPr>
      </w:pPr>
    </w:p>
    <w:p w:rsidR="00351F4D" w:rsidRDefault="00351F4D" w:rsidP="00351F4D">
      <w:pPr>
        <w:autoSpaceDE w:val="0"/>
        <w:autoSpaceDN w:val="0"/>
        <w:adjustRightInd w:val="0"/>
        <w:jc w:val="center"/>
        <w:rPr>
          <w:b/>
          <w:bCs/>
          <w:sz w:val="28"/>
          <w:szCs w:val="28"/>
        </w:rPr>
      </w:pPr>
    </w:p>
    <w:p w:rsidR="00351F4D" w:rsidRPr="0018311F" w:rsidRDefault="00351F4D" w:rsidP="00351F4D">
      <w:pPr>
        <w:autoSpaceDE w:val="0"/>
        <w:autoSpaceDN w:val="0"/>
        <w:adjustRightInd w:val="0"/>
        <w:jc w:val="center"/>
        <w:rPr>
          <w:b/>
        </w:rPr>
      </w:pPr>
      <w:r>
        <w:rPr>
          <w:b/>
        </w:rPr>
        <w:t xml:space="preserve">June </w:t>
      </w:r>
      <w:r w:rsidR="000F4D69">
        <w:rPr>
          <w:b/>
        </w:rPr>
        <w:t>18,</w:t>
      </w:r>
      <w:r>
        <w:rPr>
          <w:b/>
        </w:rPr>
        <w:t xml:space="preserve"> 2009</w:t>
      </w:r>
    </w:p>
    <w:p w:rsidR="00351F4D" w:rsidRPr="00AC230B" w:rsidRDefault="00351F4D" w:rsidP="00351F4D">
      <w:pPr>
        <w:autoSpaceDE w:val="0"/>
        <w:autoSpaceDN w:val="0"/>
        <w:adjustRightInd w:val="0"/>
        <w:jc w:val="center"/>
        <w:rPr>
          <w:b/>
          <w:bCs/>
          <w:sz w:val="16"/>
          <w:szCs w:val="16"/>
        </w:rPr>
      </w:pPr>
    </w:p>
    <w:p w:rsidR="00351F4D" w:rsidRDefault="00351F4D" w:rsidP="00351F4D">
      <w:pPr>
        <w:pBdr>
          <w:bottom w:val="thinThickSmallGap" w:sz="24" w:space="1" w:color="auto"/>
        </w:pBdr>
        <w:autoSpaceDE w:val="0"/>
        <w:autoSpaceDN w:val="0"/>
        <w:adjustRightInd w:val="0"/>
        <w:spacing w:after="240"/>
      </w:pPr>
    </w:p>
    <w:p w:rsidR="00355F8F" w:rsidRPr="00311533" w:rsidRDefault="00355F8F" w:rsidP="00185535"/>
    <w:p w:rsidR="001148D6" w:rsidRPr="00311533" w:rsidRDefault="001148D6" w:rsidP="001148D6">
      <w:pPr>
        <w:ind w:left="2160" w:hanging="2160"/>
      </w:pPr>
      <w:r w:rsidRPr="00311533">
        <w:rPr>
          <w:b/>
        </w:rPr>
        <w:t xml:space="preserve">Question </w:t>
      </w:r>
      <w:r>
        <w:rPr>
          <w:b/>
        </w:rPr>
        <w:t>6</w:t>
      </w:r>
      <w:r w:rsidRPr="00311533">
        <w:rPr>
          <w:b/>
        </w:rPr>
        <w:t>:</w:t>
      </w:r>
      <w:r w:rsidRPr="00311533">
        <w:tab/>
        <w:t>On the Pricing Attachment it indicates a 60 minute message.  Should this read a 60 seco</w:t>
      </w:r>
      <w:r w:rsidR="005D4148">
        <w:t>nd message?</w:t>
      </w:r>
    </w:p>
    <w:p w:rsidR="001148D6" w:rsidRPr="00311533" w:rsidRDefault="001148D6" w:rsidP="001148D6">
      <w:r w:rsidRPr="00311533">
        <w:tab/>
      </w:r>
    </w:p>
    <w:p w:rsidR="001148D6" w:rsidRPr="00463AE9" w:rsidRDefault="001148D6" w:rsidP="00DB293A">
      <w:pPr>
        <w:ind w:left="2160" w:hanging="2160"/>
        <w:rPr>
          <w:b/>
          <w:color w:val="FF0000"/>
        </w:rPr>
      </w:pPr>
      <w:r w:rsidRPr="00463AE9">
        <w:rPr>
          <w:b/>
          <w:color w:val="FF0000"/>
        </w:rPr>
        <w:t>AOC Response:</w:t>
      </w:r>
      <w:r w:rsidRPr="00463AE9">
        <w:rPr>
          <w:b/>
          <w:color w:val="FF0000"/>
        </w:rPr>
        <w:tab/>
      </w:r>
      <w:r w:rsidR="00DB293A" w:rsidRPr="00CB2C15">
        <w:rPr>
          <w:color w:val="FF0000"/>
        </w:rPr>
        <w:t xml:space="preserve">“60 minutes” </w:t>
      </w:r>
      <w:r w:rsidR="00CD7501">
        <w:rPr>
          <w:color w:val="FF0000"/>
        </w:rPr>
        <w:t>will</w:t>
      </w:r>
      <w:r w:rsidR="00CD7501" w:rsidRPr="00CB2C15">
        <w:rPr>
          <w:color w:val="FF0000"/>
        </w:rPr>
        <w:t xml:space="preserve"> </w:t>
      </w:r>
      <w:r w:rsidR="00DB293A" w:rsidRPr="00CB2C15">
        <w:rPr>
          <w:color w:val="FF0000"/>
        </w:rPr>
        <w:t>be revised to read “</w:t>
      </w:r>
      <w:r w:rsidR="00374431">
        <w:rPr>
          <w:color w:val="FF0000"/>
        </w:rPr>
        <w:t>2 minutes</w:t>
      </w:r>
      <w:r w:rsidR="00DB293A" w:rsidRPr="00CB2C15">
        <w:rPr>
          <w:color w:val="FF0000"/>
        </w:rPr>
        <w:t xml:space="preserve">” for all line items in RFP </w:t>
      </w:r>
      <w:r w:rsidR="00DB293A" w:rsidRPr="00CB2C15">
        <w:rPr>
          <w:color w:val="FF0000"/>
          <w:u w:val="single"/>
        </w:rPr>
        <w:t>Attachment D</w:t>
      </w:r>
      <w:r w:rsidR="00DB293A" w:rsidRPr="00CB2C15">
        <w:rPr>
          <w:color w:val="FF0000"/>
        </w:rPr>
        <w:t xml:space="preserve">. See </w:t>
      </w:r>
      <w:r w:rsidR="0077471A">
        <w:rPr>
          <w:color w:val="FF0000"/>
        </w:rPr>
        <w:t xml:space="preserve">also </w:t>
      </w:r>
      <w:r w:rsidR="00DB293A" w:rsidRPr="00CB2C15">
        <w:rPr>
          <w:color w:val="FF0000"/>
        </w:rPr>
        <w:t>RFP Addendum 1.</w:t>
      </w:r>
    </w:p>
    <w:p w:rsidR="001148D6" w:rsidRPr="00311533" w:rsidRDefault="001148D6" w:rsidP="001148D6">
      <w:pPr>
        <w:rPr>
          <w:b/>
        </w:rPr>
      </w:pPr>
    </w:p>
    <w:p w:rsidR="001148D6" w:rsidRPr="00311533" w:rsidRDefault="001148D6" w:rsidP="001148D6">
      <w:pPr>
        <w:rPr>
          <w:b/>
        </w:rPr>
      </w:pPr>
    </w:p>
    <w:p w:rsidR="001148D6" w:rsidRPr="00311FDB" w:rsidRDefault="001148D6" w:rsidP="001148D6">
      <w:pPr>
        <w:ind w:left="2160" w:hanging="2160"/>
        <w:rPr>
          <w:b/>
        </w:rPr>
      </w:pPr>
      <w:r w:rsidRPr="00311533">
        <w:rPr>
          <w:b/>
        </w:rPr>
        <w:t xml:space="preserve">Question </w:t>
      </w:r>
      <w:r>
        <w:rPr>
          <w:b/>
        </w:rPr>
        <w:t>7</w:t>
      </w:r>
      <w:r w:rsidRPr="00311533">
        <w:rPr>
          <w:b/>
        </w:rPr>
        <w:t>:</w:t>
      </w:r>
      <w:r w:rsidRPr="00311FDB">
        <w:rPr>
          <w:b/>
        </w:rPr>
        <w:tab/>
      </w:r>
      <w:r w:rsidRPr="00311FDB">
        <w:t>Can you please explain the “60 minutes per message” in the Pricing section on page D-1? We ask because an average message length would be 30-60 seconds. Do you mean “60 minutes included per contact</w:t>
      </w:r>
      <w:r w:rsidR="002D1B28" w:rsidRPr="00311FDB">
        <w:t xml:space="preserve">”? </w:t>
      </w:r>
    </w:p>
    <w:p w:rsidR="001148D6" w:rsidRPr="00311FDB" w:rsidRDefault="001148D6" w:rsidP="001148D6">
      <w:pPr>
        <w:ind w:left="2160" w:hanging="2160"/>
      </w:pPr>
    </w:p>
    <w:p w:rsidR="00E00196" w:rsidRDefault="001148D6" w:rsidP="00E82F11">
      <w:pPr>
        <w:rPr>
          <w:b/>
          <w:color w:val="FF0000"/>
        </w:rPr>
      </w:pPr>
      <w:r w:rsidRPr="00463AE9">
        <w:rPr>
          <w:b/>
          <w:color w:val="FF0000"/>
        </w:rPr>
        <w:t>AOC Response:</w:t>
      </w:r>
      <w:r w:rsidRPr="00463AE9">
        <w:rPr>
          <w:b/>
          <w:color w:val="FF0000"/>
        </w:rPr>
        <w:tab/>
      </w:r>
      <w:r w:rsidR="00DC1D97" w:rsidRPr="003A778A">
        <w:rPr>
          <w:color w:val="FF0000"/>
        </w:rPr>
        <w:t>See the answer to Question 6</w:t>
      </w:r>
      <w:r w:rsidR="00CD7501">
        <w:rPr>
          <w:color w:val="FF0000"/>
        </w:rPr>
        <w:t>.</w:t>
      </w:r>
    </w:p>
    <w:p w:rsidR="00E82F11" w:rsidRDefault="00E82F11" w:rsidP="00E82F11">
      <w:pPr>
        <w:rPr>
          <w:b/>
          <w:color w:val="FF0000"/>
        </w:rPr>
      </w:pPr>
    </w:p>
    <w:p w:rsidR="00755BDE" w:rsidRDefault="00755BDE" w:rsidP="00E00196"/>
    <w:p w:rsidR="00755BDE" w:rsidRDefault="00755BDE" w:rsidP="00CF2055">
      <w:pPr>
        <w:ind w:left="2160" w:hanging="2160"/>
        <w:rPr>
          <w:bCs/>
          <w:sz w:val="22"/>
          <w:szCs w:val="22"/>
        </w:rPr>
      </w:pPr>
      <w:r>
        <w:rPr>
          <w:b/>
          <w:bCs/>
          <w:sz w:val="22"/>
          <w:szCs w:val="22"/>
        </w:rPr>
        <w:t xml:space="preserve">Question </w:t>
      </w:r>
      <w:r w:rsidR="00DC1D97">
        <w:rPr>
          <w:b/>
          <w:bCs/>
          <w:sz w:val="22"/>
          <w:szCs w:val="22"/>
        </w:rPr>
        <w:t>8</w:t>
      </w:r>
      <w:r>
        <w:rPr>
          <w:b/>
          <w:bCs/>
          <w:sz w:val="22"/>
          <w:szCs w:val="22"/>
        </w:rPr>
        <w:t>:</w:t>
      </w:r>
      <w:r>
        <w:rPr>
          <w:b/>
          <w:bCs/>
          <w:sz w:val="22"/>
          <w:szCs w:val="22"/>
        </w:rPr>
        <w:tab/>
      </w:r>
      <w:r w:rsidRPr="00D931F7">
        <w:t>Is it the intention that the proposed Emergency Notification System is to be potentially utilized by all 58 Superior Courts?</w:t>
      </w:r>
      <w:r w:rsidR="00D931F7">
        <w:t xml:space="preserve"> </w:t>
      </w:r>
      <w:r w:rsidRPr="00D931F7">
        <w:t>If so, how many employees (members) would reside within the Emergency Notification System for notification purposes?</w:t>
      </w:r>
      <w:r w:rsidR="00CF2055">
        <w:t xml:space="preserve"> </w:t>
      </w:r>
      <w:r>
        <w:rPr>
          <w:bCs/>
          <w:sz w:val="22"/>
          <w:szCs w:val="22"/>
        </w:rPr>
        <w:t>Is “purchasing group member” referring to the 58 Superior Courts?</w:t>
      </w:r>
      <w:r w:rsidR="00CF2055">
        <w:rPr>
          <w:bCs/>
          <w:sz w:val="22"/>
          <w:szCs w:val="22"/>
        </w:rPr>
        <w:t xml:space="preserve"> </w:t>
      </w:r>
      <w:r>
        <w:rPr>
          <w:bCs/>
          <w:sz w:val="22"/>
          <w:szCs w:val="22"/>
        </w:rPr>
        <w:t>Does this mean there will potentially be 58 “purchasing group members” or how many “purchasin</w:t>
      </w:r>
      <w:r w:rsidR="004707EB">
        <w:rPr>
          <w:bCs/>
          <w:sz w:val="22"/>
          <w:szCs w:val="22"/>
        </w:rPr>
        <w:t>g group members” will there be?</w:t>
      </w:r>
    </w:p>
    <w:p w:rsidR="004707EB" w:rsidRDefault="004707EB" w:rsidP="00CF2055">
      <w:pPr>
        <w:ind w:left="2160" w:hanging="2160"/>
        <w:rPr>
          <w:bCs/>
          <w:sz w:val="22"/>
          <w:szCs w:val="22"/>
        </w:rPr>
      </w:pPr>
    </w:p>
    <w:p w:rsidR="00831848" w:rsidRDefault="004707EB" w:rsidP="00236688">
      <w:pPr>
        <w:tabs>
          <w:tab w:val="left" w:pos="2160"/>
        </w:tabs>
        <w:ind w:left="2160" w:hanging="2160"/>
        <w:rPr>
          <w:color w:val="FF0000"/>
        </w:rPr>
      </w:pPr>
      <w:r w:rsidRPr="00463AE9">
        <w:rPr>
          <w:b/>
          <w:color w:val="FF0000"/>
        </w:rPr>
        <w:t>AOC Response:</w:t>
      </w:r>
      <w:r w:rsidRPr="00463AE9">
        <w:rPr>
          <w:b/>
          <w:color w:val="FF0000"/>
        </w:rPr>
        <w:tab/>
      </w:r>
      <w:r w:rsidR="00A7380F" w:rsidRPr="00A7380F">
        <w:rPr>
          <w:color w:val="FF0000"/>
        </w:rPr>
        <w:t xml:space="preserve">As </w:t>
      </w:r>
      <w:r w:rsidR="00A7380F">
        <w:rPr>
          <w:color w:val="FF0000"/>
        </w:rPr>
        <w:t>defined in the preface of Attachment B of the RFP (“Master Agreement Terms and Conditions”) as well as referenced in the second paragraph of section 1.1 of Section 1</w:t>
      </w:r>
      <w:r w:rsidR="007F1092">
        <w:rPr>
          <w:color w:val="FF0000"/>
        </w:rPr>
        <w:t xml:space="preserve">, </w:t>
      </w:r>
      <w:r w:rsidR="00A7380F">
        <w:rPr>
          <w:color w:val="FF0000"/>
        </w:rPr>
        <w:t>Introduction – Summary of Intended Procurement</w:t>
      </w:r>
      <w:r w:rsidR="007F1092">
        <w:rPr>
          <w:color w:val="FF0000"/>
        </w:rPr>
        <w:t>, of the RFP</w:t>
      </w:r>
      <w:r w:rsidR="00A7380F">
        <w:rPr>
          <w:color w:val="FF0000"/>
        </w:rPr>
        <w:t>, t</w:t>
      </w:r>
      <w:r w:rsidR="00632763" w:rsidRPr="00831848">
        <w:rPr>
          <w:color w:val="FF0000"/>
        </w:rPr>
        <w:t xml:space="preserve">he 58 Superior Courts of California; the California Appellate Courts, including the Supreme Court of California and the AOC </w:t>
      </w:r>
      <w:r w:rsidR="00831848" w:rsidRPr="00831848">
        <w:rPr>
          <w:color w:val="FF0000"/>
        </w:rPr>
        <w:t xml:space="preserve">are collectively referred to as the </w:t>
      </w:r>
      <w:r w:rsidR="00632763" w:rsidRPr="00831848">
        <w:rPr>
          <w:color w:val="FF0000"/>
        </w:rPr>
        <w:t>“Purchasing Group”</w:t>
      </w:r>
      <w:r w:rsidR="00831848">
        <w:rPr>
          <w:color w:val="FF0000"/>
        </w:rPr>
        <w:t xml:space="preserve">, and individually referred to as </w:t>
      </w:r>
      <w:r w:rsidR="003A778A">
        <w:rPr>
          <w:color w:val="FF0000"/>
        </w:rPr>
        <w:t>“</w:t>
      </w:r>
      <w:r w:rsidR="00831848">
        <w:rPr>
          <w:color w:val="FF0000"/>
        </w:rPr>
        <w:t>Purchasing Group member</w:t>
      </w:r>
      <w:r w:rsidR="00FD1CA3">
        <w:rPr>
          <w:color w:val="FF0000"/>
        </w:rPr>
        <w:t>s</w:t>
      </w:r>
      <w:r w:rsidR="003A778A">
        <w:rPr>
          <w:color w:val="FF0000"/>
        </w:rPr>
        <w:t>”</w:t>
      </w:r>
      <w:r w:rsidR="00831848">
        <w:rPr>
          <w:color w:val="FF0000"/>
        </w:rPr>
        <w:t xml:space="preserve">. </w:t>
      </w:r>
      <w:r w:rsidR="00A7380F">
        <w:rPr>
          <w:color w:val="FF0000"/>
        </w:rPr>
        <w:t>As noted in Section 3, Relationship of the Parties, in Attachme</w:t>
      </w:r>
      <w:r w:rsidR="007F1092">
        <w:rPr>
          <w:color w:val="FF0000"/>
        </w:rPr>
        <w:t>n</w:t>
      </w:r>
      <w:r w:rsidR="00A7380F">
        <w:rPr>
          <w:color w:val="FF0000"/>
        </w:rPr>
        <w:t>t B</w:t>
      </w:r>
      <w:r w:rsidR="007F1092">
        <w:rPr>
          <w:color w:val="FF0000"/>
        </w:rPr>
        <w:t xml:space="preserve">, </w:t>
      </w:r>
      <w:r w:rsidR="00A7380F">
        <w:rPr>
          <w:color w:val="FF0000"/>
        </w:rPr>
        <w:t>Master Agreement Terms and Conditions</w:t>
      </w:r>
      <w:r w:rsidR="007F1092">
        <w:rPr>
          <w:color w:val="FF0000"/>
        </w:rPr>
        <w:t>, of the RFP</w:t>
      </w:r>
      <w:r w:rsidR="009B7BB2">
        <w:rPr>
          <w:color w:val="FF0000"/>
        </w:rPr>
        <w:t xml:space="preserve"> as well as referenced in the fourth parag</w:t>
      </w:r>
      <w:r w:rsidR="007F1092">
        <w:rPr>
          <w:color w:val="FF0000"/>
        </w:rPr>
        <w:t xml:space="preserve">raph of section 1.4 of Section 1, </w:t>
      </w:r>
      <w:r w:rsidR="009B7BB2">
        <w:rPr>
          <w:color w:val="FF0000"/>
        </w:rPr>
        <w:t>Introduction – Summary of Intended Procurement</w:t>
      </w:r>
      <w:r w:rsidR="007F1092">
        <w:rPr>
          <w:color w:val="FF0000"/>
        </w:rPr>
        <w:t>, of the RFP</w:t>
      </w:r>
      <w:r w:rsidR="009B7BB2">
        <w:rPr>
          <w:color w:val="FF0000"/>
        </w:rPr>
        <w:t xml:space="preserve">, </w:t>
      </w:r>
      <w:r w:rsidR="00A7380F">
        <w:rPr>
          <w:color w:val="FF0000"/>
        </w:rPr>
        <w:t xml:space="preserve"> </w:t>
      </w:r>
      <w:r w:rsidR="00177625">
        <w:rPr>
          <w:color w:val="FF0000"/>
        </w:rPr>
        <w:t xml:space="preserve">the Purchasing Group </w:t>
      </w:r>
      <w:r w:rsidR="00CD7501">
        <w:rPr>
          <w:color w:val="FF0000"/>
        </w:rPr>
        <w:t xml:space="preserve">members </w:t>
      </w:r>
      <w:r w:rsidR="00177625">
        <w:rPr>
          <w:color w:val="FF0000"/>
        </w:rPr>
        <w:t xml:space="preserve">may </w:t>
      </w:r>
      <w:r w:rsidR="00177625" w:rsidRPr="0001592A">
        <w:rPr>
          <w:color w:val="FF0000"/>
        </w:rPr>
        <w:t xml:space="preserve">elect, but </w:t>
      </w:r>
      <w:r w:rsidR="00177625" w:rsidRPr="0001592A">
        <w:rPr>
          <w:color w:val="FF0000"/>
        </w:rPr>
        <w:lastRenderedPageBreak/>
        <w:t xml:space="preserve">are not required, to purchase emergency notification services from any Master Agreement that </w:t>
      </w:r>
      <w:r w:rsidR="00177625">
        <w:rPr>
          <w:color w:val="FF0000"/>
        </w:rPr>
        <w:t>may result</w:t>
      </w:r>
      <w:r w:rsidR="00177625" w:rsidRPr="0001592A">
        <w:rPr>
          <w:color w:val="FF0000"/>
        </w:rPr>
        <w:t xml:space="preserve"> from this RFP</w:t>
      </w:r>
      <w:r w:rsidR="00177625">
        <w:rPr>
          <w:color w:val="FF0000"/>
        </w:rPr>
        <w:t xml:space="preserve">, the number of individuals within the Purchasing Group who </w:t>
      </w:r>
      <w:r w:rsidR="00CD7501">
        <w:rPr>
          <w:color w:val="FF0000"/>
        </w:rPr>
        <w:t xml:space="preserve">may </w:t>
      </w:r>
      <w:r w:rsidR="00177625">
        <w:rPr>
          <w:color w:val="FF0000"/>
        </w:rPr>
        <w:t xml:space="preserve">utilize </w:t>
      </w:r>
      <w:r w:rsidR="00CD7501">
        <w:rPr>
          <w:color w:val="FF0000"/>
        </w:rPr>
        <w:t xml:space="preserve">the </w:t>
      </w:r>
      <w:r w:rsidR="00177625">
        <w:rPr>
          <w:color w:val="FF0000"/>
        </w:rPr>
        <w:t xml:space="preserve">service is unknown. </w:t>
      </w:r>
      <w:r w:rsidR="00CD7501">
        <w:rPr>
          <w:color w:val="FF0000"/>
        </w:rPr>
        <w:t xml:space="preserve"> The </w:t>
      </w:r>
      <w:r w:rsidR="00773517">
        <w:rPr>
          <w:color w:val="FF0000"/>
        </w:rPr>
        <w:t xml:space="preserve">estimated </w:t>
      </w:r>
      <w:r w:rsidR="00CD7501">
        <w:rPr>
          <w:color w:val="FF0000"/>
        </w:rPr>
        <w:t xml:space="preserve">number of full time </w:t>
      </w:r>
      <w:r w:rsidR="002F1BF4">
        <w:rPr>
          <w:color w:val="FF0000"/>
        </w:rPr>
        <w:t xml:space="preserve">staff </w:t>
      </w:r>
      <w:r w:rsidR="00CD7501">
        <w:rPr>
          <w:color w:val="FF0000"/>
        </w:rPr>
        <w:t>for</w:t>
      </w:r>
      <w:r w:rsidR="00773517">
        <w:rPr>
          <w:color w:val="FF0000"/>
        </w:rPr>
        <w:t xml:space="preserve"> each court is provided </w:t>
      </w:r>
      <w:r w:rsidR="0083252E">
        <w:rPr>
          <w:color w:val="FF0000"/>
        </w:rPr>
        <w:t>in a separate attachment</w:t>
      </w:r>
      <w:r w:rsidR="000D5E22">
        <w:rPr>
          <w:color w:val="FF0000"/>
        </w:rPr>
        <w:t xml:space="preserve"> (Attachment 1 to Questions and Answers #2 - </w:t>
      </w:r>
      <w:r w:rsidR="00773517">
        <w:rPr>
          <w:color w:val="FF0000"/>
        </w:rPr>
        <w:t>entitled “California Judicial Officers and Employees”</w:t>
      </w:r>
      <w:r w:rsidR="000D5E22">
        <w:rPr>
          <w:color w:val="FF0000"/>
        </w:rPr>
        <w:t>)</w:t>
      </w:r>
      <w:r w:rsidR="00773517">
        <w:rPr>
          <w:color w:val="FF0000"/>
        </w:rPr>
        <w:t>.</w:t>
      </w:r>
      <w:r w:rsidR="000D5E22">
        <w:rPr>
          <w:color w:val="FF0000"/>
        </w:rPr>
        <w:t xml:space="preserve">  As the number of full time staff at the Administrative Office of the Courts is not provided in the Attachment; this number is 1,038.  </w:t>
      </w:r>
    </w:p>
    <w:p w:rsidR="00093695" w:rsidRDefault="00093695" w:rsidP="00093695">
      <w:pPr>
        <w:pStyle w:val="MemoHeaderText"/>
        <w:ind w:left="2160" w:hanging="2246"/>
        <w:rPr>
          <w:b/>
          <w:i/>
          <w:szCs w:val="24"/>
        </w:rPr>
      </w:pPr>
    </w:p>
    <w:p w:rsidR="00236688" w:rsidRDefault="00236688" w:rsidP="00093695">
      <w:pPr>
        <w:pStyle w:val="MemoHeaderText"/>
        <w:ind w:left="2160" w:hanging="2246"/>
        <w:rPr>
          <w:b/>
          <w:i/>
          <w:szCs w:val="24"/>
        </w:rPr>
      </w:pPr>
    </w:p>
    <w:p w:rsidR="00674E9D" w:rsidRDefault="00236688" w:rsidP="00773517">
      <w:pPr>
        <w:keepNext/>
        <w:ind w:left="2160" w:hanging="2160"/>
      </w:pPr>
      <w:r>
        <w:rPr>
          <w:b/>
          <w:bCs/>
          <w:sz w:val="22"/>
          <w:szCs w:val="22"/>
        </w:rPr>
        <w:t>Question 9</w:t>
      </w:r>
      <w:r w:rsidR="00093695">
        <w:rPr>
          <w:b/>
          <w:bCs/>
          <w:sz w:val="22"/>
          <w:szCs w:val="22"/>
        </w:rPr>
        <w:t>:</w:t>
      </w:r>
      <w:r w:rsidR="00674E9D">
        <w:rPr>
          <w:b/>
          <w:bCs/>
          <w:sz w:val="22"/>
          <w:szCs w:val="22"/>
        </w:rPr>
        <w:tab/>
      </w:r>
      <w:r w:rsidR="00093695" w:rsidRPr="00093695">
        <w:t>Regarding the Attachment F, DVBE Form, our compa</w:t>
      </w:r>
      <w:r w:rsidR="00093695">
        <w:t>ny does no</w:t>
      </w:r>
      <w:r w:rsidR="00AE755F">
        <w:t>t</w:t>
      </w:r>
      <w:r w:rsidR="00093695">
        <w:t xml:space="preserve"> use sub-contractors.</w:t>
      </w:r>
      <w:r w:rsidR="00093695" w:rsidRPr="00093695">
        <w:t xml:space="preserve"> Is there a waiver form that can be used or do we need to fill out attachment F as a No Compliance?</w:t>
      </w:r>
      <w:r w:rsidR="00AE755F">
        <w:t xml:space="preserve"> W</w:t>
      </w:r>
      <w:r w:rsidR="00AE755F" w:rsidRPr="00093695">
        <w:t xml:space="preserve">ill this block our ability to </w:t>
      </w:r>
      <w:r w:rsidR="00AE755F" w:rsidRPr="00674E9D">
        <w:t>participate in the bid?</w:t>
      </w:r>
    </w:p>
    <w:p w:rsidR="00674E9D" w:rsidRPr="00674E9D" w:rsidRDefault="00674E9D" w:rsidP="00773517">
      <w:pPr>
        <w:keepNext/>
      </w:pPr>
    </w:p>
    <w:p w:rsidR="00674E9D" w:rsidRDefault="00AE755F" w:rsidP="00674E9D">
      <w:pPr>
        <w:tabs>
          <w:tab w:val="left" w:pos="90"/>
        </w:tabs>
        <w:rPr>
          <w:color w:val="FF0000"/>
        </w:rPr>
      </w:pPr>
      <w:r w:rsidRPr="00674E9D">
        <w:rPr>
          <w:b/>
          <w:color w:val="FF0000"/>
        </w:rPr>
        <w:t>AOC Response:</w:t>
      </w:r>
      <w:r w:rsidRPr="00674E9D">
        <w:tab/>
      </w:r>
      <w:r w:rsidRPr="00674E9D">
        <w:rPr>
          <w:color w:val="FF0000"/>
        </w:rPr>
        <w:t xml:space="preserve">If your firm does not subcontract any of its services, please provide a </w:t>
      </w:r>
    </w:p>
    <w:p w:rsidR="00093695" w:rsidRPr="00463AE9" w:rsidRDefault="00AE755F" w:rsidP="00674E9D">
      <w:pPr>
        <w:tabs>
          <w:tab w:val="left" w:pos="90"/>
        </w:tabs>
        <w:ind w:left="2160"/>
        <w:rPr>
          <w:b/>
          <w:color w:val="FF0000"/>
        </w:rPr>
      </w:pPr>
      <w:r w:rsidRPr="00674E9D">
        <w:rPr>
          <w:color w:val="FF0000"/>
        </w:rPr>
        <w:t>letter or statement that acknowledges Attachment F and states that your firm does not subcontract any of its services.  This letter or statement must be submitted with the DVBE Participation Form, with only the first three lines of the form completed; i.e., Vendor Name, RFP Project Title, and RFP Number. See the answer to Question 1 of the previously posted Questions and Answers.</w:t>
      </w:r>
      <w:r w:rsidR="00D81BC2">
        <w:rPr>
          <w:color w:val="FF0000"/>
        </w:rPr>
        <w:t xml:space="preserve">  Submitting Attachment F in this manner will not block your ability to participate in this solicitation.</w:t>
      </w:r>
    </w:p>
    <w:p w:rsidR="00093695" w:rsidRDefault="00093695" w:rsidP="00093695">
      <w:pPr>
        <w:pStyle w:val="MemoHeaderText"/>
        <w:ind w:left="2160" w:hanging="2246"/>
        <w:rPr>
          <w:b/>
          <w:i/>
          <w:szCs w:val="24"/>
        </w:rPr>
      </w:pPr>
    </w:p>
    <w:p w:rsidR="00906A79" w:rsidRDefault="00906A79" w:rsidP="00093695">
      <w:pPr>
        <w:pStyle w:val="MemoHeaderText"/>
        <w:ind w:left="2160" w:hanging="2246"/>
        <w:rPr>
          <w:b/>
          <w:i/>
          <w:szCs w:val="24"/>
        </w:rPr>
      </w:pPr>
    </w:p>
    <w:p w:rsidR="00906A79" w:rsidRDefault="00906A79" w:rsidP="00906A79">
      <w:pPr>
        <w:ind w:left="2160" w:hanging="2160"/>
      </w:pPr>
      <w:r>
        <w:rPr>
          <w:b/>
          <w:bCs/>
          <w:sz w:val="22"/>
          <w:szCs w:val="22"/>
        </w:rPr>
        <w:t>Question 1</w:t>
      </w:r>
      <w:r w:rsidR="00236688">
        <w:rPr>
          <w:b/>
          <w:bCs/>
          <w:sz w:val="22"/>
          <w:szCs w:val="22"/>
        </w:rPr>
        <w:t>0</w:t>
      </w:r>
      <w:r>
        <w:rPr>
          <w:b/>
          <w:bCs/>
          <w:sz w:val="22"/>
          <w:szCs w:val="22"/>
        </w:rPr>
        <w:t>:</w:t>
      </w:r>
      <w:r>
        <w:rPr>
          <w:b/>
          <w:bCs/>
          <w:sz w:val="22"/>
          <w:szCs w:val="22"/>
        </w:rPr>
        <w:tab/>
      </w:r>
      <w:r>
        <w:t>Is t</w:t>
      </w:r>
      <w:r w:rsidR="0083252E">
        <w:t>here already a budget in place?</w:t>
      </w:r>
      <w:r>
        <w:t xml:space="preserve"> and what is that budgeted number? What is this “Purchasing Group”, do they purchase something for the AOC?</w:t>
      </w:r>
      <w:r w:rsidR="0083252E">
        <w:t xml:space="preserve"> </w:t>
      </w:r>
      <w:r>
        <w:t xml:space="preserve"> If not, what do they purchase?? </w:t>
      </w:r>
      <w:r w:rsidR="0083252E">
        <w:t xml:space="preserve"> </w:t>
      </w:r>
      <w:r>
        <w:t xml:space="preserve">How many ‘Purchasing Groups are there??? </w:t>
      </w:r>
      <w:r w:rsidR="0083252E">
        <w:t xml:space="preserve">  </w:t>
      </w:r>
      <w:r>
        <w:t>It seems like this purchasing group is throughout the state of California. I am trying to get an idea of the volume of this ‘Purchasing Group???</w:t>
      </w:r>
    </w:p>
    <w:p w:rsidR="00906A79" w:rsidRDefault="00906A79" w:rsidP="00906A79">
      <w:pPr>
        <w:pStyle w:val="MemoHeaderText"/>
        <w:ind w:left="2160" w:hanging="2246"/>
        <w:rPr>
          <w:b/>
          <w:i/>
          <w:szCs w:val="24"/>
        </w:rPr>
      </w:pPr>
    </w:p>
    <w:p w:rsidR="00E10CD6" w:rsidRDefault="00906A79" w:rsidP="00177625">
      <w:pPr>
        <w:ind w:left="2160" w:hanging="2160"/>
        <w:rPr>
          <w:color w:val="FF0000"/>
        </w:rPr>
      </w:pPr>
      <w:r w:rsidRPr="00463AE9">
        <w:rPr>
          <w:b/>
          <w:color w:val="FF0000"/>
        </w:rPr>
        <w:t>AOC Response:</w:t>
      </w:r>
      <w:r w:rsidRPr="00463AE9">
        <w:rPr>
          <w:b/>
          <w:color w:val="FF0000"/>
        </w:rPr>
        <w:tab/>
      </w:r>
      <w:r w:rsidR="0001592A">
        <w:rPr>
          <w:color w:val="FF0000"/>
        </w:rPr>
        <w:t xml:space="preserve">There is no budget specifically allocated for this solicitation. </w:t>
      </w:r>
      <w:r w:rsidR="00F57B80">
        <w:rPr>
          <w:color w:val="FF0000"/>
        </w:rPr>
        <w:t xml:space="preserve">See the answer to Question 8 for the definition of “Purchasing Group”.  </w:t>
      </w:r>
      <w:r w:rsidR="007F1092">
        <w:rPr>
          <w:color w:val="FF0000"/>
        </w:rPr>
        <w:t>There is no minimum ordering estimate for any of these Purchasing Group members (see section 4.2 of Section IV, Statement of Work, of the RFP)</w:t>
      </w:r>
      <w:r w:rsidR="00FB4F5F">
        <w:rPr>
          <w:color w:val="FF0000"/>
        </w:rPr>
        <w:t xml:space="preserve">. </w:t>
      </w:r>
    </w:p>
    <w:p w:rsidR="00177625" w:rsidRDefault="00177625" w:rsidP="00177625">
      <w:pPr>
        <w:ind w:left="2160" w:hanging="2160"/>
        <w:rPr>
          <w:b/>
          <w:color w:val="FF0000"/>
        </w:rPr>
      </w:pPr>
    </w:p>
    <w:p w:rsidR="00E10CD6" w:rsidRDefault="00E10CD6" w:rsidP="00906A79">
      <w:pPr>
        <w:rPr>
          <w:b/>
          <w:color w:val="FF0000"/>
        </w:rPr>
      </w:pPr>
    </w:p>
    <w:p w:rsidR="00E10CD6" w:rsidRDefault="00E10CD6" w:rsidP="00E10CD6">
      <w:pPr>
        <w:pStyle w:val="MemoHeaderText"/>
        <w:ind w:left="2160" w:hanging="2160"/>
        <w:rPr>
          <w:b/>
          <w:i/>
          <w:szCs w:val="24"/>
        </w:rPr>
      </w:pPr>
      <w:r>
        <w:rPr>
          <w:b/>
          <w:bCs/>
          <w:sz w:val="22"/>
          <w:szCs w:val="22"/>
        </w:rPr>
        <w:t>Question 1</w:t>
      </w:r>
      <w:r w:rsidR="00236688">
        <w:rPr>
          <w:b/>
          <w:bCs/>
          <w:sz w:val="22"/>
          <w:szCs w:val="22"/>
        </w:rPr>
        <w:t>1</w:t>
      </w:r>
      <w:r>
        <w:rPr>
          <w:b/>
          <w:bCs/>
          <w:sz w:val="22"/>
          <w:szCs w:val="22"/>
        </w:rPr>
        <w:t>:</w:t>
      </w:r>
      <w:r>
        <w:rPr>
          <w:b/>
          <w:bCs/>
          <w:sz w:val="22"/>
          <w:szCs w:val="22"/>
        </w:rPr>
        <w:tab/>
      </w:r>
      <w:r>
        <w:rPr>
          <w:rFonts w:eastAsia="Times New Roman"/>
        </w:rPr>
        <w:t>How many jurisdictions are included in the Master Agreement</w:t>
      </w:r>
      <w:r w:rsidR="00CB1FEA">
        <w:rPr>
          <w:rFonts w:eastAsia="Times New Roman"/>
        </w:rPr>
        <w:t>?</w:t>
      </w:r>
      <w:r>
        <w:rPr>
          <w:rFonts w:eastAsia="Times New Roman"/>
        </w:rPr>
        <w:t xml:space="preserve"> What is the average number of employees per jurisdiction? </w:t>
      </w:r>
      <w:r>
        <w:rPr>
          <w:rFonts w:eastAsia="Times New Roman"/>
        </w:rPr>
        <w:br/>
      </w:r>
    </w:p>
    <w:p w:rsidR="00E10CD6" w:rsidRPr="005334D9" w:rsidRDefault="00E10CD6" w:rsidP="005334D9">
      <w:pPr>
        <w:ind w:left="2160" w:hanging="2160"/>
        <w:rPr>
          <w:color w:val="FF0000"/>
        </w:rPr>
      </w:pPr>
      <w:r w:rsidRPr="00463AE9">
        <w:rPr>
          <w:b/>
          <w:color w:val="FF0000"/>
        </w:rPr>
        <w:t>AOC Response:</w:t>
      </w:r>
      <w:r w:rsidRPr="00463AE9">
        <w:rPr>
          <w:b/>
          <w:color w:val="FF0000"/>
        </w:rPr>
        <w:tab/>
      </w:r>
      <w:r w:rsidR="005334D9">
        <w:rPr>
          <w:color w:val="FF0000"/>
        </w:rPr>
        <w:t xml:space="preserve">See the answer to Question </w:t>
      </w:r>
      <w:r w:rsidR="00236688">
        <w:rPr>
          <w:color w:val="FF0000"/>
        </w:rPr>
        <w:t>8</w:t>
      </w:r>
      <w:r w:rsidR="005334D9">
        <w:rPr>
          <w:color w:val="FF0000"/>
        </w:rPr>
        <w:t>.</w:t>
      </w:r>
    </w:p>
    <w:p w:rsidR="00F31190" w:rsidRDefault="00F31190" w:rsidP="00E10CD6">
      <w:pPr>
        <w:rPr>
          <w:b/>
          <w:color w:val="FF0000"/>
        </w:rPr>
      </w:pPr>
    </w:p>
    <w:p w:rsidR="000B2D8F" w:rsidRDefault="000B2D8F" w:rsidP="00E10CD6">
      <w:pPr>
        <w:rPr>
          <w:b/>
          <w:color w:val="FF0000"/>
        </w:rPr>
      </w:pPr>
    </w:p>
    <w:p w:rsidR="00F31190" w:rsidRDefault="00F31190" w:rsidP="000B2D8F">
      <w:pPr>
        <w:pStyle w:val="MemoHeaderText"/>
        <w:ind w:left="2160" w:hanging="2160"/>
        <w:rPr>
          <w:rFonts w:eastAsia="Times New Roman"/>
        </w:rPr>
      </w:pPr>
      <w:r>
        <w:rPr>
          <w:b/>
          <w:bCs/>
          <w:sz w:val="22"/>
          <w:szCs w:val="22"/>
        </w:rPr>
        <w:lastRenderedPageBreak/>
        <w:t>Question 1</w:t>
      </w:r>
      <w:r w:rsidR="00236688">
        <w:rPr>
          <w:b/>
          <w:bCs/>
          <w:sz w:val="22"/>
          <w:szCs w:val="22"/>
        </w:rPr>
        <w:t>2</w:t>
      </w:r>
      <w:r>
        <w:rPr>
          <w:b/>
          <w:bCs/>
          <w:sz w:val="22"/>
          <w:szCs w:val="22"/>
        </w:rPr>
        <w:t>:</w:t>
      </w:r>
      <w:r w:rsidR="000B2D8F">
        <w:rPr>
          <w:b/>
          <w:bCs/>
          <w:sz w:val="22"/>
          <w:szCs w:val="22"/>
        </w:rPr>
        <w:tab/>
      </w:r>
      <w:r w:rsidRPr="000B2D8F">
        <w:rPr>
          <w:rFonts w:eastAsia="Times New Roman"/>
        </w:rPr>
        <w:t xml:space="preserve">Because we own the hosted solution that is being proposed for our </w:t>
      </w:r>
      <w:r w:rsidR="002169EC" w:rsidRPr="000B2D8F">
        <w:rPr>
          <w:rFonts w:eastAsia="Times New Roman"/>
        </w:rPr>
        <w:t>response</w:t>
      </w:r>
      <w:r w:rsidRPr="000B2D8F">
        <w:rPr>
          <w:rFonts w:eastAsia="Times New Roman"/>
        </w:rPr>
        <w:t xml:space="preserve"> on RFP No. ERS-060109 we do not have options for sub contract </w:t>
      </w:r>
      <w:r w:rsidR="002169EC" w:rsidRPr="000B2D8F">
        <w:rPr>
          <w:rFonts w:eastAsia="Times New Roman"/>
        </w:rPr>
        <w:t>activities</w:t>
      </w:r>
      <w:r w:rsidRPr="000B2D8F">
        <w:rPr>
          <w:rFonts w:eastAsia="Times New Roman"/>
        </w:rPr>
        <w:t xml:space="preserve"> to be p</w:t>
      </w:r>
      <w:r w:rsidR="004B0F81">
        <w:rPr>
          <w:rFonts w:eastAsia="Times New Roman"/>
        </w:rPr>
        <w:t>rovided for by DVBE nor would a</w:t>
      </w:r>
      <w:r w:rsidRPr="000B2D8F">
        <w:rPr>
          <w:rFonts w:eastAsia="Times New Roman"/>
        </w:rPr>
        <w:t xml:space="preserve"> good faith effort be respectful of the DVBEs efforts required to respond, we respectfully request the DVBE requirement be removed.</w:t>
      </w:r>
      <w:r w:rsidR="000B2D8F">
        <w:rPr>
          <w:rFonts w:eastAsia="Times New Roman"/>
        </w:rPr>
        <w:t xml:space="preserve"> </w:t>
      </w:r>
      <w:r w:rsidRPr="000B2D8F">
        <w:rPr>
          <w:rFonts w:eastAsia="Times New Roman"/>
        </w:rPr>
        <w:t>If the requirement or good faith effort is not removed would the AOC provide addition guidance on this requirement?</w:t>
      </w:r>
    </w:p>
    <w:p w:rsidR="002169EC" w:rsidRPr="000B2D8F" w:rsidRDefault="002169EC" w:rsidP="000B2D8F">
      <w:pPr>
        <w:pStyle w:val="MemoHeaderText"/>
        <w:ind w:left="2160" w:hanging="2160"/>
        <w:rPr>
          <w:rFonts w:eastAsia="Times New Roman"/>
        </w:rPr>
      </w:pPr>
    </w:p>
    <w:p w:rsidR="002169EC" w:rsidRPr="00463AE9" w:rsidRDefault="002169EC" w:rsidP="002169EC">
      <w:pPr>
        <w:tabs>
          <w:tab w:val="left" w:pos="90"/>
        </w:tabs>
        <w:ind w:left="2160" w:hanging="2160"/>
        <w:rPr>
          <w:b/>
          <w:color w:val="FF0000"/>
        </w:rPr>
      </w:pPr>
      <w:r w:rsidRPr="00463AE9">
        <w:rPr>
          <w:b/>
          <w:color w:val="FF0000"/>
        </w:rPr>
        <w:t>AOC Response:</w:t>
      </w:r>
      <w:r w:rsidRPr="00463AE9">
        <w:rPr>
          <w:b/>
          <w:color w:val="FF0000"/>
        </w:rPr>
        <w:tab/>
      </w:r>
      <w:r>
        <w:rPr>
          <w:color w:val="FF0000"/>
        </w:rPr>
        <w:t xml:space="preserve">See the answer to Question 1 </w:t>
      </w:r>
      <w:r w:rsidRPr="00674E9D">
        <w:rPr>
          <w:color w:val="FF0000"/>
        </w:rPr>
        <w:t>of the previously posted Questions and Answers</w:t>
      </w:r>
      <w:r w:rsidR="00773517">
        <w:rPr>
          <w:color w:val="FF0000"/>
        </w:rPr>
        <w:t xml:space="preserve"> and the answer to Question 9</w:t>
      </w:r>
      <w:r w:rsidR="007F1092">
        <w:rPr>
          <w:color w:val="FF0000"/>
        </w:rPr>
        <w:t>, above</w:t>
      </w:r>
      <w:r w:rsidRPr="00674E9D">
        <w:rPr>
          <w:color w:val="FF0000"/>
        </w:rPr>
        <w:t>.</w:t>
      </w:r>
    </w:p>
    <w:p w:rsidR="002169EC" w:rsidRPr="005334D9" w:rsidRDefault="002169EC" w:rsidP="002169EC">
      <w:pPr>
        <w:ind w:left="2160" w:hanging="2160"/>
        <w:rPr>
          <w:color w:val="FF0000"/>
        </w:rPr>
      </w:pPr>
      <w:r>
        <w:rPr>
          <w:color w:val="FF0000"/>
        </w:rPr>
        <w:t>.</w:t>
      </w:r>
    </w:p>
    <w:p w:rsidR="00E10CD6" w:rsidRDefault="00E10CD6" w:rsidP="00906A79">
      <w:pPr>
        <w:rPr>
          <w:b/>
          <w:color w:val="FF0000"/>
        </w:rPr>
      </w:pPr>
    </w:p>
    <w:p w:rsidR="00C770C8" w:rsidRDefault="006919FC" w:rsidP="00D940C8">
      <w:pPr>
        <w:pStyle w:val="MemoHeaderText"/>
        <w:ind w:left="2160" w:hanging="2246"/>
        <w:jc w:val="center"/>
        <w:rPr>
          <w:b/>
          <w:i/>
          <w:szCs w:val="24"/>
        </w:rPr>
      </w:pPr>
      <w:r w:rsidRPr="00311533">
        <w:rPr>
          <w:b/>
          <w:i/>
          <w:szCs w:val="24"/>
        </w:rPr>
        <w:t>END</w:t>
      </w:r>
      <w:r w:rsidR="008F297C" w:rsidRPr="00311533">
        <w:rPr>
          <w:b/>
          <w:i/>
          <w:szCs w:val="24"/>
        </w:rPr>
        <w:t xml:space="preserve"> OF </w:t>
      </w:r>
      <w:r w:rsidR="00C46619">
        <w:rPr>
          <w:b/>
          <w:i/>
          <w:szCs w:val="24"/>
        </w:rPr>
        <w:t>QUESTIONS AND ANSWERS</w:t>
      </w:r>
      <w:r w:rsidR="00CB2C15">
        <w:rPr>
          <w:b/>
          <w:i/>
          <w:szCs w:val="24"/>
        </w:rPr>
        <w:t xml:space="preserve"> #2</w:t>
      </w:r>
    </w:p>
    <w:p w:rsidR="006919FC" w:rsidRPr="00311533" w:rsidRDefault="006919FC" w:rsidP="00D940C8">
      <w:pPr>
        <w:pStyle w:val="MemoHeaderText"/>
        <w:ind w:left="2160" w:hanging="2246"/>
        <w:jc w:val="center"/>
        <w:rPr>
          <w:b/>
          <w:i/>
          <w:szCs w:val="24"/>
        </w:rPr>
      </w:pPr>
    </w:p>
    <w:sectPr w:rsidR="006919FC" w:rsidRPr="00311533" w:rsidSect="000D5E22">
      <w:headerReference w:type="default" r:id="rId8"/>
      <w:footerReference w:type="default" r:id="rId9"/>
      <w:footerReference w:type="first" r:id="rId10"/>
      <w:pgSz w:w="12240" w:h="15840" w:code="1"/>
      <w:pgMar w:top="1200" w:right="1440" w:bottom="720" w:left="1440" w:header="81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FD0" w:rsidRDefault="00777FD0">
      <w:r>
        <w:separator/>
      </w:r>
    </w:p>
  </w:endnote>
  <w:endnote w:type="continuationSeparator" w:id="1">
    <w:p w:rsidR="00777FD0" w:rsidRDefault="00777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E22" w:rsidRPr="00217138" w:rsidRDefault="000D5E22">
    <w:pPr>
      <w:pStyle w:val="Footer"/>
      <w:jc w:val="center"/>
      <w:rPr>
        <w:sz w:val="20"/>
        <w:szCs w:val="20"/>
      </w:rPr>
    </w:pPr>
    <w:r w:rsidRPr="00217138">
      <w:rPr>
        <w:sz w:val="20"/>
        <w:szCs w:val="20"/>
      </w:rPr>
      <w:t xml:space="preserve">Page </w:t>
    </w:r>
    <w:r w:rsidRPr="00217138">
      <w:rPr>
        <w:sz w:val="20"/>
        <w:szCs w:val="20"/>
      </w:rPr>
      <w:fldChar w:fldCharType="begin"/>
    </w:r>
    <w:r w:rsidRPr="00217138">
      <w:rPr>
        <w:sz w:val="20"/>
        <w:szCs w:val="20"/>
      </w:rPr>
      <w:instrText xml:space="preserve"> PAGE </w:instrText>
    </w:r>
    <w:r w:rsidRPr="00217138">
      <w:rPr>
        <w:sz w:val="20"/>
        <w:szCs w:val="20"/>
      </w:rPr>
      <w:fldChar w:fldCharType="separate"/>
    </w:r>
    <w:r w:rsidR="001868EE">
      <w:rPr>
        <w:noProof/>
        <w:sz w:val="20"/>
        <w:szCs w:val="20"/>
      </w:rPr>
      <w:t>3</w:t>
    </w:r>
    <w:r w:rsidRPr="00217138">
      <w:rPr>
        <w:sz w:val="20"/>
        <w:szCs w:val="20"/>
      </w:rPr>
      <w:fldChar w:fldCharType="end"/>
    </w:r>
    <w:r w:rsidRPr="00217138">
      <w:rPr>
        <w:sz w:val="20"/>
        <w:szCs w:val="20"/>
      </w:rPr>
      <w:t xml:space="preserve"> of </w:t>
    </w:r>
    <w:r w:rsidRPr="00217138">
      <w:rPr>
        <w:sz w:val="20"/>
        <w:szCs w:val="20"/>
      </w:rPr>
      <w:fldChar w:fldCharType="begin"/>
    </w:r>
    <w:r w:rsidRPr="00217138">
      <w:rPr>
        <w:sz w:val="20"/>
        <w:szCs w:val="20"/>
      </w:rPr>
      <w:instrText xml:space="preserve"> NUMPAGES  </w:instrText>
    </w:r>
    <w:r w:rsidRPr="00217138">
      <w:rPr>
        <w:sz w:val="20"/>
        <w:szCs w:val="20"/>
      </w:rPr>
      <w:fldChar w:fldCharType="separate"/>
    </w:r>
    <w:r w:rsidR="001868EE">
      <w:rPr>
        <w:noProof/>
        <w:sz w:val="20"/>
        <w:szCs w:val="20"/>
      </w:rPr>
      <w:t>3</w:t>
    </w:r>
    <w:r w:rsidRPr="00217138">
      <w:rPr>
        <w:sz w:val="20"/>
        <w:szCs w:val="20"/>
      </w:rPr>
      <w:fldChar w:fldCharType="end"/>
    </w:r>
  </w:p>
  <w:p w:rsidR="000D5E22" w:rsidRDefault="000D5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E22" w:rsidRPr="00217138" w:rsidRDefault="000D5E22" w:rsidP="002F1BF4">
    <w:pPr>
      <w:pStyle w:val="Footer"/>
      <w:jc w:val="center"/>
      <w:rPr>
        <w:sz w:val="20"/>
        <w:szCs w:val="20"/>
      </w:rPr>
    </w:pPr>
    <w:r w:rsidRPr="00217138">
      <w:rPr>
        <w:sz w:val="20"/>
        <w:szCs w:val="20"/>
      </w:rPr>
      <w:t xml:space="preserve">Page </w:t>
    </w:r>
    <w:r w:rsidRPr="00217138">
      <w:rPr>
        <w:sz w:val="20"/>
        <w:szCs w:val="20"/>
      </w:rPr>
      <w:fldChar w:fldCharType="begin"/>
    </w:r>
    <w:r w:rsidRPr="00217138">
      <w:rPr>
        <w:sz w:val="20"/>
        <w:szCs w:val="20"/>
      </w:rPr>
      <w:instrText xml:space="preserve"> PAGE </w:instrText>
    </w:r>
    <w:r w:rsidRPr="00217138">
      <w:rPr>
        <w:sz w:val="20"/>
        <w:szCs w:val="20"/>
      </w:rPr>
      <w:fldChar w:fldCharType="separate"/>
    </w:r>
    <w:r w:rsidR="001868EE">
      <w:rPr>
        <w:noProof/>
        <w:sz w:val="20"/>
        <w:szCs w:val="20"/>
      </w:rPr>
      <w:t>1</w:t>
    </w:r>
    <w:r w:rsidRPr="00217138">
      <w:rPr>
        <w:sz w:val="20"/>
        <w:szCs w:val="20"/>
      </w:rPr>
      <w:fldChar w:fldCharType="end"/>
    </w:r>
    <w:r w:rsidRPr="00217138">
      <w:rPr>
        <w:sz w:val="20"/>
        <w:szCs w:val="20"/>
      </w:rPr>
      <w:t xml:space="preserve"> of </w:t>
    </w:r>
    <w:r w:rsidRPr="00217138">
      <w:rPr>
        <w:sz w:val="20"/>
        <w:szCs w:val="20"/>
      </w:rPr>
      <w:fldChar w:fldCharType="begin"/>
    </w:r>
    <w:r w:rsidRPr="00217138">
      <w:rPr>
        <w:sz w:val="20"/>
        <w:szCs w:val="20"/>
      </w:rPr>
      <w:instrText xml:space="preserve"> NUMPAGES  </w:instrText>
    </w:r>
    <w:r w:rsidRPr="00217138">
      <w:rPr>
        <w:sz w:val="20"/>
        <w:szCs w:val="20"/>
      </w:rPr>
      <w:fldChar w:fldCharType="separate"/>
    </w:r>
    <w:r w:rsidR="001868EE">
      <w:rPr>
        <w:noProof/>
        <w:sz w:val="20"/>
        <w:szCs w:val="20"/>
      </w:rPr>
      <w:t>1</w:t>
    </w:r>
    <w:r w:rsidRPr="00217138">
      <w:rPr>
        <w:sz w:val="20"/>
        <w:szCs w:val="20"/>
      </w:rPr>
      <w:fldChar w:fldCharType="end"/>
    </w:r>
  </w:p>
  <w:p w:rsidR="000D5E22" w:rsidRDefault="000D5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FD0" w:rsidRDefault="00777FD0">
      <w:r>
        <w:separator/>
      </w:r>
    </w:p>
  </w:footnote>
  <w:footnote w:type="continuationSeparator" w:id="1">
    <w:p w:rsidR="00777FD0" w:rsidRDefault="00777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E22" w:rsidRPr="000C5577" w:rsidRDefault="000D5E22" w:rsidP="002F1BF4">
    <w:pPr>
      <w:pStyle w:val="JCCBodyText"/>
      <w:spacing w:line="240" w:lineRule="auto"/>
      <w:ind w:left="-86"/>
      <w:rPr>
        <w:rFonts w:eastAsia="Times"/>
      </w:rPr>
    </w:pPr>
    <w:r>
      <w:t>Questions and Answers 2</w:t>
    </w:r>
    <w:r>
      <w:tab/>
    </w:r>
    <w:r>
      <w:tab/>
    </w:r>
    <w:r>
      <w:tab/>
    </w:r>
    <w:r>
      <w:tab/>
    </w:r>
    <w:r>
      <w:tab/>
    </w:r>
    <w:r>
      <w:tab/>
    </w:r>
    <w:r w:rsidRPr="000C5577">
      <w:rPr>
        <w:rFonts w:eastAsia="Times"/>
      </w:rPr>
      <w:t xml:space="preserve">RFP </w:t>
    </w:r>
    <w:r>
      <w:rPr>
        <w:rFonts w:eastAsia="Times"/>
      </w:rPr>
      <w:t>No.</w:t>
    </w:r>
    <w:r w:rsidRPr="000C5577">
      <w:rPr>
        <w:rFonts w:eastAsia="Times"/>
      </w:rPr>
      <w:t xml:space="preserve"> </w:t>
    </w:r>
    <w:r>
      <w:rPr>
        <w:rFonts w:eastAsia="Times"/>
      </w:rPr>
      <w:t>ERS-0060109</w:t>
    </w:r>
  </w:p>
  <w:p w:rsidR="000D5E22" w:rsidRDefault="000D5E22" w:rsidP="002F1BF4">
    <w:pPr>
      <w:pStyle w:val="JCCBodyText"/>
      <w:spacing w:line="240" w:lineRule="auto"/>
      <w:ind w:left="-86"/>
    </w:pPr>
    <w:r>
      <w:t>Emergency Notification System Program</w:t>
    </w:r>
    <w:r>
      <w:tab/>
    </w:r>
    <w:r>
      <w:tab/>
    </w:r>
    <w:r>
      <w:tab/>
    </w:r>
    <w:r>
      <w:tab/>
      <w:t>June 17, 2009</w:t>
    </w:r>
  </w:p>
  <w:p w:rsidR="000D5E22" w:rsidRDefault="000D5E22" w:rsidP="002F1BF4">
    <w:pPr>
      <w:pStyle w:val="JCCBodyText"/>
      <w:spacing w:line="240" w:lineRule="auto"/>
      <w:ind w:left="-86"/>
    </w:pPr>
  </w:p>
  <w:p w:rsidR="000D5E22" w:rsidRDefault="000D5E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Hyperlink"/>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B377AB6"/>
    <w:multiLevelType w:val="hybridMultilevel"/>
    <w:tmpl w:val="003E8F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35280D"/>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3F2195"/>
    <w:multiLevelType w:val="multilevel"/>
    <w:tmpl w:val="9BD0EE4A"/>
    <w:lvl w:ilvl="0">
      <w:start w:val="1"/>
      <w:numFmt w:val="upperRoman"/>
      <w:pStyle w:val="Outlinesmallletter"/>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BD4EFD74"/>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2B85C83"/>
    <w:multiLevelType w:val="multilevel"/>
    <w:tmpl w:val="22B86F1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43A200B"/>
    <w:multiLevelType w:val="hybridMultilevel"/>
    <w:tmpl w:val="1E948E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41C09"/>
    <w:multiLevelType w:val="multilevel"/>
    <w:tmpl w:val="65B067B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1FB544A"/>
    <w:multiLevelType w:val="multilevel"/>
    <w:tmpl w:val="77D0C210"/>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B367D11"/>
    <w:multiLevelType w:val="multilevel"/>
    <w:tmpl w:val="B6D0D00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CBB4BCA"/>
    <w:multiLevelType w:val="multilevel"/>
    <w:tmpl w:val="ABA09F0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6BE4D66"/>
    <w:multiLevelType w:val="multilevel"/>
    <w:tmpl w:val="F77E2AD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4A1DC5"/>
    <w:multiLevelType w:val="hybridMultilevel"/>
    <w:tmpl w:val="B4302594"/>
    <w:lvl w:ilvl="0" w:tplc="2F3EBAFE">
      <w:start w:val="1"/>
      <w:numFmt w:val="decimal"/>
      <w:lvlText w:val="%1)"/>
      <w:lvlJc w:val="left"/>
      <w:pPr>
        <w:tabs>
          <w:tab w:val="num" w:pos="1080"/>
        </w:tabs>
        <w:ind w:left="1080" w:hanging="360"/>
      </w:pPr>
      <w:rPr>
        <w:rFonts w:hint="default"/>
      </w:rPr>
    </w:lvl>
    <w:lvl w:ilvl="1" w:tplc="17B018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9">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3D31228"/>
    <w:multiLevelType w:val="multilevel"/>
    <w:tmpl w:val="8D0C96C0"/>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4AC1426"/>
    <w:multiLevelType w:val="multilevel"/>
    <w:tmpl w:val="28AE0C0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7CD0A49"/>
    <w:multiLevelType w:val="multilevel"/>
    <w:tmpl w:val="72048BFC"/>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7E355BE"/>
    <w:multiLevelType w:val="multilevel"/>
    <w:tmpl w:val="FADA3C50"/>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80A4050"/>
    <w:multiLevelType w:val="multilevel"/>
    <w:tmpl w:val="DE5869FA"/>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ACD37B6"/>
    <w:multiLevelType w:val="hybridMultilevel"/>
    <w:tmpl w:val="2A9626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E45D13"/>
    <w:multiLevelType w:val="multilevel"/>
    <w:tmpl w:val="4A309C86"/>
    <w:lvl w:ilvl="0">
      <w:start w:val="1"/>
      <w:numFmt w:val="upperRoman"/>
      <w:pStyle w:val="RFPA"/>
      <w:lvlText w:val="%1."/>
      <w:lvlJc w:val="left"/>
      <w:pPr>
        <w:tabs>
          <w:tab w:val="num" w:pos="720"/>
        </w:tabs>
      </w:pPr>
      <w:rPr>
        <w:rFonts w:hint="default"/>
      </w:rPr>
    </w:lvl>
    <w:lvl w:ilvl="1">
      <w:start w:val="1"/>
      <w:numFmt w:val="upperLetter"/>
      <w:pStyle w:val="DocInit"/>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1"/>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nsid w:val="653622C6"/>
    <w:multiLevelType w:val="multilevel"/>
    <w:tmpl w:val="13A64EBA"/>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32">
    <w:nsid w:val="6D3439F5"/>
    <w:multiLevelType w:val="multilevel"/>
    <w:tmpl w:val="58229B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2DC20AF"/>
    <w:multiLevelType w:val="multilevel"/>
    <w:tmpl w:val="27AEBA16"/>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B397AF7"/>
    <w:multiLevelType w:val="multilevel"/>
    <w:tmpl w:val="57C44C9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8"/>
  </w:num>
  <w:num w:numId="2">
    <w:abstractNumId w:val="0"/>
  </w:num>
  <w:num w:numId="3">
    <w:abstractNumId w:val="4"/>
  </w:num>
  <w:num w:numId="4">
    <w:abstractNumId w:val="3"/>
  </w:num>
  <w:num w:numId="5">
    <w:abstractNumId w:val="5"/>
  </w:num>
  <w:num w:numId="6">
    <w:abstractNumId w:val="11"/>
  </w:num>
  <w:num w:numId="7">
    <w:abstractNumId w:val="32"/>
  </w:num>
  <w:num w:numId="8">
    <w:abstractNumId w:val="34"/>
  </w:num>
  <w:num w:numId="9">
    <w:abstractNumId w:val="15"/>
  </w:num>
  <w:num w:numId="10">
    <w:abstractNumId w:val="21"/>
  </w:num>
  <w:num w:numId="11">
    <w:abstractNumId w:val="33"/>
  </w:num>
  <w:num w:numId="12">
    <w:abstractNumId w:val="14"/>
  </w:num>
  <w:num w:numId="13">
    <w:abstractNumId w:val="25"/>
  </w:num>
  <w:num w:numId="14">
    <w:abstractNumId w:val="23"/>
  </w:num>
  <w:num w:numId="15">
    <w:abstractNumId w:val="17"/>
  </w:num>
  <w:num w:numId="16">
    <w:abstractNumId w:val="29"/>
  </w:num>
  <w:num w:numId="17">
    <w:abstractNumId w:val="16"/>
  </w:num>
  <w:num w:numId="18">
    <w:abstractNumId w:val="12"/>
  </w:num>
  <w:num w:numId="19">
    <w:abstractNumId w:val="30"/>
  </w:num>
  <w:num w:numId="20">
    <w:abstractNumId w:val="18"/>
  </w:num>
  <w:num w:numId="21">
    <w:abstractNumId w:val="9"/>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6"/>
  </w:num>
  <w:num w:numId="30">
    <w:abstractNumId w:val="24"/>
  </w:num>
  <w:num w:numId="31">
    <w:abstractNumId w:val="26"/>
  </w:num>
  <w:num w:numId="32">
    <w:abstractNumId w:val="22"/>
  </w:num>
  <w:num w:numId="33">
    <w:abstractNumId w:val="13"/>
  </w:num>
  <w:num w:numId="34">
    <w:abstractNumId w:val="1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4AF7"/>
    <w:rsid w:val="000057F1"/>
    <w:rsid w:val="00007438"/>
    <w:rsid w:val="0001592A"/>
    <w:rsid w:val="00020D33"/>
    <w:rsid w:val="00033BF8"/>
    <w:rsid w:val="00042868"/>
    <w:rsid w:val="00044EDA"/>
    <w:rsid w:val="000657A4"/>
    <w:rsid w:val="00075F30"/>
    <w:rsid w:val="0007650C"/>
    <w:rsid w:val="000930F8"/>
    <w:rsid w:val="00093695"/>
    <w:rsid w:val="00093AB1"/>
    <w:rsid w:val="00097749"/>
    <w:rsid w:val="000A108D"/>
    <w:rsid w:val="000A3B09"/>
    <w:rsid w:val="000A3CBF"/>
    <w:rsid w:val="000A58C9"/>
    <w:rsid w:val="000A63CF"/>
    <w:rsid w:val="000A6F0A"/>
    <w:rsid w:val="000B2D8F"/>
    <w:rsid w:val="000B6B23"/>
    <w:rsid w:val="000B7D92"/>
    <w:rsid w:val="000C0F7C"/>
    <w:rsid w:val="000C2D5F"/>
    <w:rsid w:val="000D5E22"/>
    <w:rsid w:val="000F11D3"/>
    <w:rsid w:val="000F2583"/>
    <w:rsid w:val="000F4D69"/>
    <w:rsid w:val="00102A72"/>
    <w:rsid w:val="00103392"/>
    <w:rsid w:val="001148D6"/>
    <w:rsid w:val="00120DE3"/>
    <w:rsid w:val="0012633E"/>
    <w:rsid w:val="00127577"/>
    <w:rsid w:val="0013520A"/>
    <w:rsid w:val="00137B92"/>
    <w:rsid w:val="00143047"/>
    <w:rsid w:val="0014383B"/>
    <w:rsid w:val="001533CD"/>
    <w:rsid w:val="00154B8B"/>
    <w:rsid w:val="00157B60"/>
    <w:rsid w:val="00163F38"/>
    <w:rsid w:val="00176E41"/>
    <w:rsid w:val="00177625"/>
    <w:rsid w:val="00185535"/>
    <w:rsid w:val="001865FF"/>
    <w:rsid w:val="001868EE"/>
    <w:rsid w:val="00191938"/>
    <w:rsid w:val="00194024"/>
    <w:rsid w:val="00195429"/>
    <w:rsid w:val="001A1D1A"/>
    <w:rsid w:val="001A2244"/>
    <w:rsid w:val="001A2A62"/>
    <w:rsid w:val="001B1A9D"/>
    <w:rsid w:val="001C148D"/>
    <w:rsid w:val="001C187D"/>
    <w:rsid w:val="001C2349"/>
    <w:rsid w:val="001E406A"/>
    <w:rsid w:val="001F147D"/>
    <w:rsid w:val="001F7220"/>
    <w:rsid w:val="002043BB"/>
    <w:rsid w:val="002057C4"/>
    <w:rsid w:val="002105FA"/>
    <w:rsid w:val="002169EC"/>
    <w:rsid w:val="00217138"/>
    <w:rsid w:val="0021717A"/>
    <w:rsid w:val="00232AD8"/>
    <w:rsid w:val="00235C95"/>
    <w:rsid w:val="002364CE"/>
    <w:rsid w:val="00236688"/>
    <w:rsid w:val="002432D1"/>
    <w:rsid w:val="0025288E"/>
    <w:rsid w:val="00254B99"/>
    <w:rsid w:val="00257A25"/>
    <w:rsid w:val="002831BA"/>
    <w:rsid w:val="0028744B"/>
    <w:rsid w:val="002B09EE"/>
    <w:rsid w:val="002B506B"/>
    <w:rsid w:val="002B5F18"/>
    <w:rsid w:val="002D1B28"/>
    <w:rsid w:val="002D5937"/>
    <w:rsid w:val="002D6663"/>
    <w:rsid w:val="002E5887"/>
    <w:rsid w:val="002E6E43"/>
    <w:rsid w:val="002F1BF4"/>
    <w:rsid w:val="00302FCA"/>
    <w:rsid w:val="003072BD"/>
    <w:rsid w:val="00311533"/>
    <w:rsid w:val="00311FDB"/>
    <w:rsid w:val="00334351"/>
    <w:rsid w:val="00335068"/>
    <w:rsid w:val="0034202D"/>
    <w:rsid w:val="00351F4D"/>
    <w:rsid w:val="00355F8F"/>
    <w:rsid w:val="00373F5A"/>
    <w:rsid w:val="00374431"/>
    <w:rsid w:val="003936AE"/>
    <w:rsid w:val="003A2602"/>
    <w:rsid w:val="003A2697"/>
    <w:rsid w:val="003A6F37"/>
    <w:rsid w:val="003A778A"/>
    <w:rsid w:val="003A7F21"/>
    <w:rsid w:val="003C646B"/>
    <w:rsid w:val="003D7BBF"/>
    <w:rsid w:val="0040229D"/>
    <w:rsid w:val="00406513"/>
    <w:rsid w:val="004236E3"/>
    <w:rsid w:val="004244C3"/>
    <w:rsid w:val="00436B8D"/>
    <w:rsid w:val="00437D90"/>
    <w:rsid w:val="00442655"/>
    <w:rsid w:val="004435D9"/>
    <w:rsid w:val="00447CE9"/>
    <w:rsid w:val="00451C5C"/>
    <w:rsid w:val="004637FF"/>
    <w:rsid w:val="00463AE9"/>
    <w:rsid w:val="004707EB"/>
    <w:rsid w:val="00471CB2"/>
    <w:rsid w:val="0048031D"/>
    <w:rsid w:val="00490954"/>
    <w:rsid w:val="0049432C"/>
    <w:rsid w:val="004A2B56"/>
    <w:rsid w:val="004B0F81"/>
    <w:rsid w:val="004C4A0B"/>
    <w:rsid w:val="004C776E"/>
    <w:rsid w:val="004D73BC"/>
    <w:rsid w:val="004E4D25"/>
    <w:rsid w:val="004F3B5D"/>
    <w:rsid w:val="00512942"/>
    <w:rsid w:val="00513958"/>
    <w:rsid w:val="0051589F"/>
    <w:rsid w:val="005334D9"/>
    <w:rsid w:val="00535002"/>
    <w:rsid w:val="005365FA"/>
    <w:rsid w:val="00543CFA"/>
    <w:rsid w:val="00556EF4"/>
    <w:rsid w:val="00563188"/>
    <w:rsid w:val="00581172"/>
    <w:rsid w:val="0058228C"/>
    <w:rsid w:val="005A1E40"/>
    <w:rsid w:val="005B1F22"/>
    <w:rsid w:val="005C71EB"/>
    <w:rsid w:val="005C7DE5"/>
    <w:rsid w:val="005D4148"/>
    <w:rsid w:val="005E5362"/>
    <w:rsid w:val="005F37F8"/>
    <w:rsid w:val="005F47CD"/>
    <w:rsid w:val="00602866"/>
    <w:rsid w:val="00603DB5"/>
    <w:rsid w:val="00612EFE"/>
    <w:rsid w:val="0062555A"/>
    <w:rsid w:val="00625F0D"/>
    <w:rsid w:val="00626017"/>
    <w:rsid w:val="00627360"/>
    <w:rsid w:val="00632763"/>
    <w:rsid w:val="006418FB"/>
    <w:rsid w:val="006434E9"/>
    <w:rsid w:val="0066309A"/>
    <w:rsid w:val="00674E9D"/>
    <w:rsid w:val="00676B9A"/>
    <w:rsid w:val="00686C36"/>
    <w:rsid w:val="006919FC"/>
    <w:rsid w:val="006959CA"/>
    <w:rsid w:val="006B12B7"/>
    <w:rsid w:val="006B381F"/>
    <w:rsid w:val="006B3F49"/>
    <w:rsid w:val="006C032A"/>
    <w:rsid w:val="006D5074"/>
    <w:rsid w:val="006E1346"/>
    <w:rsid w:val="006F6DD6"/>
    <w:rsid w:val="007016C1"/>
    <w:rsid w:val="00705B16"/>
    <w:rsid w:val="00724600"/>
    <w:rsid w:val="00731F1F"/>
    <w:rsid w:val="007339EA"/>
    <w:rsid w:val="007447CB"/>
    <w:rsid w:val="00755BDE"/>
    <w:rsid w:val="00755C6A"/>
    <w:rsid w:val="00773517"/>
    <w:rsid w:val="0077471A"/>
    <w:rsid w:val="0077604B"/>
    <w:rsid w:val="00777FD0"/>
    <w:rsid w:val="00785EBC"/>
    <w:rsid w:val="00793B31"/>
    <w:rsid w:val="00797DD6"/>
    <w:rsid w:val="007A265B"/>
    <w:rsid w:val="007B25F0"/>
    <w:rsid w:val="007B5445"/>
    <w:rsid w:val="007B7FD2"/>
    <w:rsid w:val="007D12AD"/>
    <w:rsid w:val="007E45BD"/>
    <w:rsid w:val="007F1092"/>
    <w:rsid w:val="0080080D"/>
    <w:rsid w:val="008055EC"/>
    <w:rsid w:val="0081016F"/>
    <w:rsid w:val="0081413D"/>
    <w:rsid w:val="00827357"/>
    <w:rsid w:val="00831848"/>
    <w:rsid w:val="0083252E"/>
    <w:rsid w:val="008332AF"/>
    <w:rsid w:val="008401B2"/>
    <w:rsid w:val="008451BF"/>
    <w:rsid w:val="008530D4"/>
    <w:rsid w:val="008536FE"/>
    <w:rsid w:val="008564EA"/>
    <w:rsid w:val="0089598C"/>
    <w:rsid w:val="008C7895"/>
    <w:rsid w:val="008D21A5"/>
    <w:rsid w:val="008E2E9A"/>
    <w:rsid w:val="008E6C49"/>
    <w:rsid w:val="008F297C"/>
    <w:rsid w:val="008F37C0"/>
    <w:rsid w:val="008F5FBF"/>
    <w:rsid w:val="009028F1"/>
    <w:rsid w:val="00906A79"/>
    <w:rsid w:val="009147DE"/>
    <w:rsid w:val="009230EB"/>
    <w:rsid w:val="0092578D"/>
    <w:rsid w:val="00930CB9"/>
    <w:rsid w:val="009330A9"/>
    <w:rsid w:val="009413FB"/>
    <w:rsid w:val="00943BC8"/>
    <w:rsid w:val="00944F8D"/>
    <w:rsid w:val="0094663E"/>
    <w:rsid w:val="0095014B"/>
    <w:rsid w:val="00950754"/>
    <w:rsid w:val="009570A2"/>
    <w:rsid w:val="00961AA1"/>
    <w:rsid w:val="00983D81"/>
    <w:rsid w:val="00994DD1"/>
    <w:rsid w:val="009B498F"/>
    <w:rsid w:val="009B6A83"/>
    <w:rsid w:val="009B7BB2"/>
    <w:rsid w:val="009C12EB"/>
    <w:rsid w:val="009C2514"/>
    <w:rsid w:val="009C542F"/>
    <w:rsid w:val="009E2EAE"/>
    <w:rsid w:val="009E5318"/>
    <w:rsid w:val="009F0DFA"/>
    <w:rsid w:val="009F5122"/>
    <w:rsid w:val="00A1060E"/>
    <w:rsid w:val="00A119E1"/>
    <w:rsid w:val="00A12FB7"/>
    <w:rsid w:val="00A2128B"/>
    <w:rsid w:val="00A2224A"/>
    <w:rsid w:val="00A236F7"/>
    <w:rsid w:val="00A24326"/>
    <w:rsid w:val="00A3261E"/>
    <w:rsid w:val="00A37269"/>
    <w:rsid w:val="00A41DFC"/>
    <w:rsid w:val="00A42618"/>
    <w:rsid w:val="00A51E96"/>
    <w:rsid w:val="00A52C1C"/>
    <w:rsid w:val="00A657AF"/>
    <w:rsid w:val="00A663D6"/>
    <w:rsid w:val="00A71F61"/>
    <w:rsid w:val="00A7380F"/>
    <w:rsid w:val="00A975A4"/>
    <w:rsid w:val="00AA231B"/>
    <w:rsid w:val="00AC230B"/>
    <w:rsid w:val="00AD20B4"/>
    <w:rsid w:val="00AD51CC"/>
    <w:rsid w:val="00AD6AF8"/>
    <w:rsid w:val="00AD6DD6"/>
    <w:rsid w:val="00AE18DE"/>
    <w:rsid w:val="00AE2133"/>
    <w:rsid w:val="00AE338F"/>
    <w:rsid w:val="00AE5B09"/>
    <w:rsid w:val="00AE755F"/>
    <w:rsid w:val="00AF3838"/>
    <w:rsid w:val="00AF5DA7"/>
    <w:rsid w:val="00B00D3D"/>
    <w:rsid w:val="00B03AD0"/>
    <w:rsid w:val="00B07E8D"/>
    <w:rsid w:val="00B109DB"/>
    <w:rsid w:val="00B315DB"/>
    <w:rsid w:val="00B337C5"/>
    <w:rsid w:val="00B347A2"/>
    <w:rsid w:val="00B3554B"/>
    <w:rsid w:val="00B54F99"/>
    <w:rsid w:val="00B631CE"/>
    <w:rsid w:val="00B72E5C"/>
    <w:rsid w:val="00B75498"/>
    <w:rsid w:val="00B75ADA"/>
    <w:rsid w:val="00B8105A"/>
    <w:rsid w:val="00B832B9"/>
    <w:rsid w:val="00B97636"/>
    <w:rsid w:val="00BA47DA"/>
    <w:rsid w:val="00BB1520"/>
    <w:rsid w:val="00BB364A"/>
    <w:rsid w:val="00BB6B5E"/>
    <w:rsid w:val="00BC58C0"/>
    <w:rsid w:val="00BD2472"/>
    <w:rsid w:val="00BD3508"/>
    <w:rsid w:val="00BD66D7"/>
    <w:rsid w:val="00BE00A6"/>
    <w:rsid w:val="00BE0A74"/>
    <w:rsid w:val="00BE165D"/>
    <w:rsid w:val="00BF4F48"/>
    <w:rsid w:val="00C047EE"/>
    <w:rsid w:val="00C1376B"/>
    <w:rsid w:val="00C206A0"/>
    <w:rsid w:val="00C22ED3"/>
    <w:rsid w:val="00C4201E"/>
    <w:rsid w:val="00C46619"/>
    <w:rsid w:val="00C53711"/>
    <w:rsid w:val="00C54A9D"/>
    <w:rsid w:val="00C74E95"/>
    <w:rsid w:val="00C74EA7"/>
    <w:rsid w:val="00C756D9"/>
    <w:rsid w:val="00C770C8"/>
    <w:rsid w:val="00C77C42"/>
    <w:rsid w:val="00C80835"/>
    <w:rsid w:val="00C80862"/>
    <w:rsid w:val="00C96E27"/>
    <w:rsid w:val="00CA372E"/>
    <w:rsid w:val="00CA4B34"/>
    <w:rsid w:val="00CA5D66"/>
    <w:rsid w:val="00CB1FEA"/>
    <w:rsid w:val="00CB2C15"/>
    <w:rsid w:val="00CC4BEB"/>
    <w:rsid w:val="00CC6801"/>
    <w:rsid w:val="00CC7C1D"/>
    <w:rsid w:val="00CD1F71"/>
    <w:rsid w:val="00CD264F"/>
    <w:rsid w:val="00CD488C"/>
    <w:rsid w:val="00CD6C6C"/>
    <w:rsid w:val="00CD7501"/>
    <w:rsid w:val="00CD7A4F"/>
    <w:rsid w:val="00CF2055"/>
    <w:rsid w:val="00CF5ADD"/>
    <w:rsid w:val="00D07C41"/>
    <w:rsid w:val="00D34F8A"/>
    <w:rsid w:val="00D43C14"/>
    <w:rsid w:val="00D45EF2"/>
    <w:rsid w:val="00D53C3F"/>
    <w:rsid w:val="00D55704"/>
    <w:rsid w:val="00D56D90"/>
    <w:rsid w:val="00D601F0"/>
    <w:rsid w:val="00D75801"/>
    <w:rsid w:val="00D81BC2"/>
    <w:rsid w:val="00D854F6"/>
    <w:rsid w:val="00D91250"/>
    <w:rsid w:val="00D93164"/>
    <w:rsid w:val="00D931F7"/>
    <w:rsid w:val="00D939D0"/>
    <w:rsid w:val="00D940C8"/>
    <w:rsid w:val="00D949BA"/>
    <w:rsid w:val="00D95305"/>
    <w:rsid w:val="00DA426E"/>
    <w:rsid w:val="00DB0015"/>
    <w:rsid w:val="00DB293A"/>
    <w:rsid w:val="00DB3A3F"/>
    <w:rsid w:val="00DC1CF2"/>
    <w:rsid w:val="00DC1D97"/>
    <w:rsid w:val="00DC297E"/>
    <w:rsid w:val="00DC42D7"/>
    <w:rsid w:val="00DD24FD"/>
    <w:rsid w:val="00DE1335"/>
    <w:rsid w:val="00DE1543"/>
    <w:rsid w:val="00DE46E3"/>
    <w:rsid w:val="00DF5DAB"/>
    <w:rsid w:val="00E00196"/>
    <w:rsid w:val="00E063B5"/>
    <w:rsid w:val="00E10CD6"/>
    <w:rsid w:val="00E12499"/>
    <w:rsid w:val="00E24953"/>
    <w:rsid w:val="00E275E2"/>
    <w:rsid w:val="00E27B31"/>
    <w:rsid w:val="00E360A5"/>
    <w:rsid w:val="00E36D79"/>
    <w:rsid w:val="00E4036C"/>
    <w:rsid w:val="00E41041"/>
    <w:rsid w:val="00E602CC"/>
    <w:rsid w:val="00E6416E"/>
    <w:rsid w:val="00E82F11"/>
    <w:rsid w:val="00E95092"/>
    <w:rsid w:val="00EB2705"/>
    <w:rsid w:val="00EC3660"/>
    <w:rsid w:val="00EC78CE"/>
    <w:rsid w:val="00ED30EC"/>
    <w:rsid w:val="00ED6AC7"/>
    <w:rsid w:val="00EE3678"/>
    <w:rsid w:val="00EE612E"/>
    <w:rsid w:val="00EE6163"/>
    <w:rsid w:val="00EE79E2"/>
    <w:rsid w:val="00EE7C31"/>
    <w:rsid w:val="00EF2821"/>
    <w:rsid w:val="00EF6BF9"/>
    <w:rsid w:val="00F14866"/>
    <w:rsid w:val="00F26F31"/>
    <w:rsid w:val="00F31190"/>
    <w:rsid w:val="00F31F37"/>
    <w:rsid w:val="00F41500"/>
    <w:rsid w:val="00F57B80"/>
    <w:rsid w:val="00F608B4"/>
    <w:rsid w:val="00F7149D"/>
    <w:rsid w:val="00F777C2"/>
    <w:rsid w:val="00F86DEF"/>
    <w:rsid w:val="00F93766"/>
    <w:rsid w:val="00F93872"/>
    <w:rsid w:val="00F94203"/>
    <w:rsid w:val="00F96CB2"/>
    <w:rsid w:val="00FB47DB"/>
    <w:rsid w:val="00FB4F5F"/>
    <w:rsid w:val="00FC65A2"/>
    <w:rsid w:val="00FD1CA3"/>
    <w:rsid w:val="00FF19FF"/>
    <w:rsid w:val="00FF5C2D"/>
    <w:rsid w:val="00FF7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BE00A6"/>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E00A6"/>
    <w:pPr>
      <w:spacing w:before="240" w:after="60"/>
      <w:outlineLvl w:val="5"/>
    </w:pPr>
    <w:rPr>
      <w:rFonts w:eastAsia="Times"/>
      <w:b/>
      <w:bCs/>
      <w:sz w:val="22"/>
      <w:szCs w:val="22"/>
    </w:rPr>
  </w:style>
  <w:style w:type="paragraph" w:styleId="Heading7">
    <w:name w:val="heading 7"/>
    <w:basedOn w:val="Normal"/>
    <w:next w:val="Normal"/>
    <w:qFormat/>
    <w:rsid w:val="00BE00A6"/>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E00A6"/>
    <w:rPr>
      <w:sz w:val="24"/>
      <w:szCs w:val="24"/>
      <w:lang w:val="en-US" w:eastAsia="en-US" w:bidi="ar-SA"/>
    </w:rPr>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link w:val="FooterChar"/>
    <w:uiPriority w:val="99"/>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FollowedHyperlink">
    <w:name w:val="FollowedHyperlink"/>
    <w:basedOn w:val="DefaultParagraphFont"/>
    <w:rsid w:val="00B832B9"/>
    <w:rPr>
      <w:color w:val="800080"/>
      <w:u w:val="single"/>
    </w:rPr>
  </w:style>
  <w:style w:type="paragraph" w:styleId="BodyTextIndent">
    <w:name w:val="Body Text Indent"/>
    <w:basedOn w:val="Normal"/>
    <w:rsid w:val="00BE00A6"/>
    <w:pPr>
      <w:spacing w:after="120"/>
      <w:ind w:left="360"/>
    </w:pPr>
    <w:rPr>
      <w:rFonts w:eastAsia="Times"/>
      <w:szCs w:val="20"/>
    </w:rPr>
  </w:style>
  <w:style w:type="paragraph" w:customStyle="1" w:styleId="JCCAddress">
    <w:name w:val="JCC Address"/>
    <w:aliases w:val="1st line"/>
    <w:basedOn w:val="Normal"/>
    <w:autoRedefine/>
    <w:rsid w:val="00BE00A6"/>
    <w:pPr>
      <w:spacing w:before="360" w:line="280" w:lineRule="exact"/>
      <w:jc w:val="center"/>
    </w:pPr>
    <w:rPr>
      <w:rFonts w:ascii="Goudy Old Style" w:hAnsi="Goudy Old Style"/>
      <w:sz w:val="17"/>
      <w:szCs w:val="20"/>
    </w:rPr>
  </w:style>
  <w:style w:type="paragraph" w:customStyle="1" w:styleId="JCCspacer1">
    <w:name w:val="JCC spacer 1"/>
    <w:basedOn w:val="Normal"/>
    <w:rsid w:val="00BE00A6"/>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BE00A6"/>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BE00A6"/>
    <w:pPr>
      <w:jc w:val="center"/>
    </w:pPr>
    <w:rPr>
      <w:rFonts w:ascii="Courier" w:hAnsi="Courier"/>
      <w:szCs w:val="20"/>
    </w:rPr>
  </w:style>
  <w:style w:type="paragraph" w:customStyle="1" w:styleId="Bibliogrphy">
    <w:name w:val="Bibliogrphy"/>
    <w:basedOn w:val="Normal"/>
    <w:rsid w:val="00BE00A6"/>
    <w:pPr>
      <w:ind w:left="720" w:firstLine="720"/>
    </w:pPr>
    <w:rPr>
      <w:rFonts w:ascii="Courier" w:hAnsi="Courier"/>
      <w:szCs w:val="20"/>
    </w:rPr>
  </w:style>
  <w:style w:type="paragraph" w:customStyle="1" w:styleId="RightPar">
    <w:name w:val="Right Par"/>
    <w:basedOn w:val="Normal"/>
    <w:rsid w:val="00BE00A6"/>
    <w:pPr>
      <w:ind w:firstLine="720"/>
    </w:pPr>
    <w:rPr>
      <w:rFonts w:ascii="Courier" w:hAnsi="Courier"/>
      <w:szCs w:val="20"/>
    </w:rPr>
  </w:style>
  <w:style w:type="paragraph" w:customStyle="1" w:styleId="TechInit">
    <w:name w:val="Tech Init"/>
    <w:basedOn w:val="Normal"/>
    <w:rsid w:val="00BE00A6"/>
    <w:rPr>
      <w:rFonts w:ascii="Courier" w:hAnsi="Courier"/>
      <w:szCs w:val="20"/>
    </w:rPr>
  </w:style>
  <w:style w:type="paragraph" w:customStyle="1" w:styleId="Technical">
    <w:name w:val="Technical"/>
    <w:basedOn w:val="Normal"/>
    <w:rsid w:val="00BE00A6"/>
    <w:rPr>
      <w:rFonts w:ascii="Courier" w:hAnsi="Courier"/>
      <w:szCs w:val="20"/>
    </w:rPr>
  </w:style>
  <w:style w:type="paragraph" w:customStyle="1" w:styleId="Pleading">
    <w:name w:val="Pleading"/>
    <w:basedOn w:val="Normal"/>
    <w:rsid w:val="00BE00A6"/>
    <w:pPr>
      <w:tabs>
        <w:tab w:val="right" w:pos="288"/>
      </w:tabs>
    </w:pPr>
    <w:rPr>
      <w:rFonts w:ascii="Courier" w:hAnsi="Courier"/>
      <w:szCs w:val="20"/>
    </w:rPr>
  </w:style>
  <w:style w:type="paragraph" w:customStyle="1" w:styleId="headers">
    <w:name w:val="headers"/>
    <w:basedOn w:val="Normal"/>
    <w:rsid w:val="00BE00A6"/>
    <w:rPr>
      <w:rFonts w:ascii="Courier" w:hAnsi="Courier"/>
      <w:szCs w:val="20"/>
    </w:rPr>
  </w:style>
  <w:style w:type="paragraph" w:customStyle="1" w:styleId="categorynam">
    <w:name w:val="category nam"/>
    <w:basedOn w:val="Normal"/>
    <w:rsid w:val="00BE00A6"/>
    <w:rPr>
      <w:rFonts w:ascii="Courier" w:hAnsi="Courier"/>
      <w:szCs w:val="20"/>
    </w:rPr>
  </w:style>
  <w:style w:type="paragraph" w:customStyle="1" w:styleId="Requirements">
    <w:name w:val="Requirements"/>
    <w:basedOn w:val="Outlinearabic"/>
    <w:rsid w:val="00BE00A6"/>
    <w:pPr>
      <w:ind w:left="540" w:hanging="540"/>
    </w:pPr>
    <w:rPr>
      <w:szCs w:val="20"/>
    </w:rPr>
  </w:style>
  <w:style w:type="paragraph" w:customStyle="1" w:styleId="Style4">
    <w:name w:val="Style4"/>
    <w:basedOn w:val="Heading1"/>
    <w:autoRedefine/>
    <w:rsid w:val="00BE00A6"/>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BE00A6"/>
  </w:style>
  <w:style w:type="paragraph" w:customStyle="1" w:styleId="Style5">
    <w:name w:val="Style5"/>
    <w:rsid w:val="00BE00A6"/>
    <w:pPr>
      <w:numPr>
        <w:numId w:val="19"/>
      </w:numPr>
    </w:pPr>
    <w:rPr>
      <w:rFonts w:ascii="Times New Roman" w:eastAsia="Times New Roman" w:hAnsi="Times New Roman"/>
      <w:noProof/>
      <w:sz w:val="24"/>
    </w:rPr>
  </w:style>
  <w:style w:type="paragraph" w:customStyle="1" w:styleId="Standard1">
    <w:name w:val="Standard1"/>
    <w:basedOn w:val="Style1"/>
    <w:next w:val="Style1"/>
    <w:rsid w:val="00BE00A6"/>
    <w:pPr>
      <w:numPr>
        <w:numId w:val="18"/>
      </w:numPr>
    </w:pPr>
  </w:style>
  <w:style w:type="paragraph" w:customStyle="1" w:styleId="Style1">
    <w:name w:val="Style1"/>
    <w:basedOn w:val="Heading1"/>
    <w:autoRedefine/>
    <w:rsid w:val="00BE00A6"/>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BE00A6"/>
    <w:pPr>
      <w:numPr>
        <w:ilvl w:val="1"/>
        <w:numId w:val="20"/>
      </w:numPr>
      <w:tabs>
        <w:tab w:val="left" w:pos="-720"/>
      </w:tabs>
      <w:suppressAutoHyphens/>
      <w:jc w:val="both"/>
    </w:pPr>
    <w:rPr>
      <w:spacing w:val="-3"/>
    </w:rPr>
  </w:style>
  <w:style w:type="paragraph" w:customStyle="1" w:styleId="Style3">
    <w:name w:val="Style3"/>
    <w:basedOn w:val="Normal"/>
    <w:autoRedefine/>
    <w:rsid w:val="00BE00A6"/>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BE00A6"/>
    <w:pPr>
      <w:numPr>
        <w:ilvl w:val="2"/>
        <w:numId w:val="20"/>
      </w:numPr>
    </w:pPr>
  </w:style>
  <w:style w:type="paragraph" w:customStyle="1" w:styleId="ExhibitC1">
    <w:name w:val="ExhibitC1"/>
    <w:basedOn w:val="Style6"/>
    <w:rsid w:val="00BE00A6"/>
    <w:pPr>
      <w:numPr>
        <w:numId w:val="27"/>
      </w:numPr>
    </w:pPr>
    <w:rPr>
      <w:u w:val="single"/>
    </w:rPr>
  </w:style>
  <w:style w:type="paragraph" w:customStyle="1" w:styleId="Style6">
    <w:name w:val="Style6"/>
    <w:link w:val="Style6Char"/>
    <w:rsid w:val="00BE00A6"/>
    <w:rPr>
      <w:rFonts w:ascii="Times New Roman" w:eastAsia="Times New Roman" w:hAnsi="Times New Roman"/>
      <w:noProof/>
      <w:sz w:val="24"/>
    </w:rPr>
  </w:style>
  <w:style w:type="character" w:customStyle="1" w:styleId="Style6Char">
    <w:name w:val="Style6 Char"/>
    <w:basedOn w:val="DefaultParagraphFont"/>
    <w:link w:val="Style6"/>
    <w:rsid w:val="00BE00A6"/>
    <w:rPr>
      <w:rFonts w:ascii="Times New Roman" w:eastAsia="Times New Roman" w:hAnsi="Times New Roman"/>
      <w:noProof/>
      <w:sz w:val="24"/>
      <w:lang w:val="en-US" w:eastAsia="en-US" w:bidi="ar-SA"/>
    </w:rPr>
  </w:style>
  <w:style w:type="paragraph" w:customStyle="1" w:styleId="ExhibitC2">
    <w:name w:val="ExhibitC2"/>
    <w:basedOn w:val="Style7"/>
    <w:rsid w:val="00BE00A6"/>
    <w:pPr>
      <w:numPr>
        <w:ilvl w:val="1"/>
        <w:numId w:val="27"/>
      </w:numPr>
    </w:pPr>
    <w:rPr>
      <w:noProof/>
      <w:szCs w:val="20"/>
    </w:rPr>
  </w:style>
  <w:style w:type="paragraph" w:customStyle="1" w:styleId="ExhibitC3">
    <w:name w:val="ExhibitC3"/>
    <w:basedOn w:val="Style3"/>
    <w:rsid w:val="00BE00A6"/>
    <w:pPr>
      <w:numPr>
        <w:ilvl w:val="2"/>
        <w:numId w:val="27"/>
      </w:numPr>
    </w:pPr>
  </w:style>
  <w:style w:type="paragraph" w:customStyle="1" w:styleId="ExhibitD1">
    <w:name w:val="ExhibitD1"/>
    <w:basedOn w:val="BodyText"/>
    <w:rsid w:val="00BE00A6"/>
    <w:pPr>
      <w:numPr>
        <w:numId w:val="21"/>
      </w:numPr>
      <w:tabs>
        <w:tab w:val="clear" w:pos="360"/>
      </w:tabs>
      <w:spacing w:line="240" w:lineRule="auto"/>
    </w:pPr>
    <w:rPr>
      <w:szCs w:val="20"/>
      <w:u w:val="single"/>
    </w:rPr>
  </w:style>
  <w:style w:type="paragraph" w:customStyle="1" w:styleId="ExhibitD2">
    <w:name w:val="ExhibitD2"/>
    <w:basedOn w:val="Style3"/>
    <w:rsid w:val="00BE00A6"/>
    <w:pPr>
      <w:numPr>
        <w:ilvl w:val="1"/>
        <w:numId w:val="22"/>
      </w:numPr>
    </w:pPr>
  </w:style>
  <w:style w:type="paragraph" w:customStyle="1" w:styleId="ExhibitD3">
    <w:name w:val="ExhibitD3"/>
    <w:basedOn w:val="Style3"/>
    <w:rsid w:val="00BE00A6"/>
    <w:pPr>
      <w:numPr>
        <w:ilvl w:val="2"/>
        <w:numId w:val="22"/>
      </w:numPr>
    </w:pPr>
  </w:style>
  <w:style w:type="paragraph" w:styleId="PlainText">
    <w:name w:val="Plain Text"/>
    <w:basedOn w:val="Normal"/>
    <w:rsid w:val="00BE00A6"/>
    <w:pPr>
      <w:ind w:left="720" w:hanging="720"/>
    </w:pPr>
    <w:rPr>
      <w:rFonts w:ascii="Arial" w:hAnsi="Arial"/>
      <w:szCs w:val="20"/>
    </w:rPr>
  </w:style>
  <w:style w:type="paragraph" w:styleId="NormalWeb">
    <w:name w:val="Normal (Web)"/>
    <w:basedOn w:val="Normal"/>
    <w:uiPriority w:val="99"/>
    <w:rsid w:val="00BE00A6"/>
    <w:pPr>
      <w:spacing w:before="100" w:beforeAutospacing="1" w:after="100" w:afterAutospacing="1"/>
    </w:pPr>
  </w:style>
  <w:style w:type="paragraph" w:customStyle="1" w:styleId="2bullelt">
    <w:name w:val=".2 bullelt"/>
    <w:basedOn w:val="Normal"/>
    <w:autoRedefine/>
    <w:rsid w:val="00BE00A6"/>
    <w:pPr>
      <w:spacing w:before="120" w:after="120"/>
      <w:ind w:left="145"/>
    </w:pPr>
    <w:rPr>
      <w:sz w:val="22"/>
      <w:szCs w:val="22"/>
    </w:rPr>
  </w:style>
  <w:style w:type="paragraph" w:customStyle="1" w:styleId="zzSansSerif">
    <w:name w:val="zz Sans Serif"/>
    <w:rsid w:val="00BE00A6"/>
    <w:rPr>
      <w:rFonts w:ascii="Arial" w:eastAsia="Times New Roman" w:hAnsi="Arial"/>
      <w:sz w:val="24"/>
    </w:rPr>
  </w:style>
  <w:style w:type="paragraph" w:customStyle="1" w:styleId="ExhibitC4">
    <w:name w:val="ExhibitC4"/>
    <w:basedOn w:val="ExhibitC3"/>
    <w:rsid w:val="00BE00A6"/>
    <w:pPr>
      <w:keepNext w:val="0"/>
      <w:numPr>
        <w:ilvl w:val="3"/>
      </w:numPr>
      <w:tabs>
        <w:tab w:val="clear" w:pos="2592"/>
        <w:tab w:val="num" w:pos="5760"/>
      </w:tabs>
    </w:pPr>
  </w:style>
  <w:style w:type="paragraph" w:customStyle="1" w:styleId="ExhibitG1">
    <w:name w:val="ExhibitG1"/>
    <w:basedOn w:val="ExhibitA1"/>
    <w:rsid w:val="00BE00A6"/>
    <w:pPr>
      <w:numPr>
        <w:numId w:val="25"/>
      </w:numPr>
    </w:pPr>
    <w:rPr>
      <w:szCs w:val="20"/>
    </w:rPr>
  </w:style>
  <w:style w:type="paragraph" w:customStyle="1" w:styleId="ExhibitG2">
    <w:name w:val="ExhibitG2"/>
    <w:basedOn w:val="ExhibitD2"/>
    <w:rsid w:val="00BE00A6"/>
    <w:pPr>
      <w:numPr>
        <w:numId w:val="25"/>
      </w:numPr>
      <w:tabs>
        <w:tab w:val="clear" w:pos="2016"/>
        <w:tab w:val="clear" w:pos="2592"/>
        <w:tab w:val="clear" w:pos="4176"/>
        <w:tab w:val="clear" w:pos="10710"/>
        <w:tab w:val="left" w:pos="72"/>
      </w:tabs>
      <w:ind w:right="720"/>
    </w:pPr>
  </w:style>
  <w:style w:type="paragraph" w:customStyle="1" w:styleId="ExhibitH1">
    <w:name w:val="ExhibitH1"/>
    <w:basedOn w:val="ExhibitA1"/>
    <w:rsid w:val="00BE00A6"/>
    <w:pPr>
      <w:numPr>
        <w:numId w:val="24"/>
      </w:numPr>
    </w:pPr>
    <w:rPr>
      <w:szCs w:val="20"/>
    </w:rPr>
  </w:style>
  <w:style w:type="paragraph" w:customStyle="1" w:styleId="ExhibitH2">
    <w:name w:val="ExhibitH2"/>
    <w:basedOn w:val="ExhibitA2"/>
    <w:rsid w:val="00BE00A6"/>
    <w:pPr>
      <w:keepNext w:val="0"/>
      <w:numPr>
        <w:numId w:val="24"/>
      </w:numPr>
      <w:tabs>
        <w:tab w:val="clear" w:pos="-720"/>
      </w:tabs>
      <w:suppressAutoHyphens w:val="0"/>
      <w:jc w:val="left"/>
      <w:outlineLvl w:val="1"/>
    </w:pPr>
    <w:rPr>
      <w:color w:val="000000"/>
    </w:rPr>
  </w:style>
  <w:style w:type="paragraph" w:customStyle="1" w:styleId="ExhibitH3">
    <w:name w:val="ExhibitH3"/>
    <w:basedOn w:val="ExhibitA3"/>
    <w:rsid w:val="00BE00A6"/>
    <w:pPr>
      <w:numPr>
        <w:numId w:val="24"/>
      </w:numPr>
      <w:tabs>
        <w:tab w:val="clear" w:pos="4176"/>
        <w:tab w:val="left" w:pos="-720"/>
      </w:tabs>
      <w:suppressAutoHyphens/>
    </w:pPr>
  </w:style>
  <w:style w:type="paragraph" w:customStyle="1" w:styleId="ExhibitG3">
    <w:name w:val="ExhibitG3"/>
    <w:basedOn w:val="ExhibitD1"/>
    <w:rsid w:val="00BE00A6"/>
    <w:pPr>
      <w:numPr>
        <w:ilvl w:val="2"/>
        <w:numId w:val="25"/>
      </w:numPr>
    </w:pPr>
    <w:rPr>
      <w:u w:val="none"/>
    </w:rPr>
  </w:style>
  <w:style w:type="paragraph" w:styleId="BalloonText">
    <w:name w:val="Balloon Text"/>
    <w:basedOn w:val="Normal"/>
    <w:semiHidden/>
    <w:rsid w:val="00D854F6"/>
    <w:rPr>
      <w:rFonts w:ascii="Tahoma" w:hAnsi="Tahoma" w:cs="Tahoma"/>
      <w:sz w:val="16"/>
      <w:szCs w:val="16"/>
    </w:rPr>
  </w:style>
  <w:style w:type="paragraph" w:customStyle="1" w:styleId="Hidden">
    <w:name w:val="Hidden"/>
    <w:basedOn w:val="Heading4"/>
    <w:next w:val="Heading4"/>
    <w:rsid w:val="00D75801"/>
    <w:pPr>
      <w:spacing w:before="0" w:after="0"/>
      <w:ind w:left="720"/>
    </w:pPr>
    <w:rPr>
      <w:rFonts w:eastAsia="Times New Roman"/>
      <w:b w:val="0"/>
      <w:bCs w:val="0"/>
      <w:vanish/>
      <w:color w:val="0000FF"/>
      <w:sz w:val="24"/>
      <w:szCs w:val="20"/>
    </w:rPr>
  </w:style>
  <w:style w:type="table" w:styleId="TableGrid">
    <w:name w:val="Table Grid"/>
    <w:basedOn w:val="TableNormal"/>
    <w:rsid w:val="009C1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CArialSubhead">
    <w:name w:val="JCC/Arial Subhead"/>
    <w:rsid w:val="00355F8F"/>
    <w:rPr>
      <w:rFonts w:ascii="Arial Black" w:eastAsia="Times New Roman" w:hAnsi="Arial Black"/>
      <w:sz w:val="17"/>
    </w:rPr>
  </w:style>
  <w:style w:type="paragraph" w:customStyle="1" w:styleId="JCCBodyText">
    <w:name w:val="JCC Body Text"/>
    <w:basedOn w:val="Normal"/>
    <w:rsid w:val="00355F8F"/>
    <w:pPr>
      <w:tabs>
        <w:tab w:val="left" w:pos="360"/>
      </w:tabs>
      <w:spacing w:line="300" w:lineRule="atLeast"/>
    </w:pPr>
    <w:rPr>
      <w:szCs w:val="20"/>
    </w:rPr>
  </w:style>
  <w:style w:type="paragraph" w:customStyle="1" w:styleId="MemoSubhead">
    <w:name w:val="Memo Subhead"/>
    <w:next w:val="MemoHeaderText"/>
    <w:rsid w:val="00355F8F"/>
    <w:pPr>
      <w:ind w:left="-86"/>
    </w:pPr>
    <w:rPr>
      <w:rFonts w:ascii="Arial Black" w:eastAsia="Times New Roman" w:hAnsi="Arial Black"/>
      <w:sz w:val="17"/>
    </w:rPr>
  </w:style>
  <w:style w:type="paragraph" w:customStyle="1" w:styleId="MemoHeaderText">
    <w:name w:val="Memo Header Text"/>
    <w:basedOn w:val="BodyText"/>
    <w:rsid w:val="00355F8F"/>
    <w:pPr>
      <w:ind w:left="-86"/>
    </w:pPr>
    <w:rPr>
      <w:rFonts w:eastAsia="Times"/>
      <w:szCs w:val="20"/>
    </w:rPr>
  </w:style>
  <w:style w:type="character" w:styleId="CommentReference">
    <w:name w:val="annotation reference"/>
    <w:basedOn w:val="DefaultParagraphFont"/>
    <w:semiHidden/>
    <w:rsid w:val="00355F8F"/>
    <w:rPr>
      <w:sz w:val="16"/>
      <w:szCs w:val="16"/>
    </w:rPr>
  </w:style>
  <w:style w:type="paragraph" w:styleId="ListParagraph">
    <w:name w:val="List Paragraph"/>
    <w:basedOn w:val="Normal"/>
    <w:uiPriority w:val="34"/>
    <w:qFormat/>
    <w:rsid w:val="00311533"/>
    <w:pPr>
      <w:ind w:left="720"/>
    </w:pPr>
    <w:rPr>
      <w:rFonts w:ascii="Calibri" w:eastAsia="Calibri" w:hAnsi="Calibri"/>
      <w:sz w:val="22"/>
      <w:szCs w:val="22"/>
    </w:rPr>
  </w:style>
  <w:style w:type="paragraph" w:styleId="CommentSubject">
    <w:name w:val="annotation subject"/>
    <w:basedOn w:val="CommentText"/>
    <w:next w:val="CommentText"/>
    <w:rsid w:val="00463AE9"/>
    <w:rPr>
      <w:b/>
      <w:bCs/>
    </w:rPr>
  </w:style>
  <w:style w:type="character" w:customStyle="1" w:styleId="CommentTextChar">
    <w:name w:val="Comment Text Char"/>
    <w:basedOn w:val="DefaultParagraphFont"/>
    <w:link w:val="CommentText"/>
    <w:semiHidden/>
    <w:rsid w:val="00463AE9"/>
    <w:rPr>
      <w:rFonts w:ascii="Times New Roman" w:eastAsia="Times New Roman" w:hAnsi="Times New Roman"/>
    </w:rPr>
  </w:style>
  <w:style w:type="character" w:customStyle="1" w:styleId="CommentSubjectChar">
    <w:name w:val="Comment Subject Char"/>
    <w:basedOn w:val="CommentTextChar"/>
    <w:link w:val="CommentSubject"/>
    <w:rsid w:val="00463AE9"/>
  </w:style>
  <w:style w:type="character" w:customStyle="1" w:styleId="FooterChar">
    <w:name w:val="Footer Char"/>
    <w:basedOn w:val="DefaultParagraphFont"/>
    <w:link w:val="Footer"/>
    <w:uiPriority w:val="99"/>
    <w:rsid w:val="002F1BF4"/>
    <w:rPr>
      <w:rFonts w:ascii="Times New Roman" w:eastAsia="Times New Roman" w:hAnsi="Times New Roman"/>
      <w:sz w:val="16"/>
      <w:szCs w:val="24"/>
    </w:rPr>
  </w:style>
</w:styles>
</file>

<file path=word/webSettings.xml><?xml version="1.0" encoding="utf-8"?>
<w:webSettings xmlns:r="http://schemas.openxmlformats.org/officeDocument/2006/relationships" xmlns:w="http://schemas.openxmlformats.org/wordprocessingml/2006/main">
  <w:divs>
    <w:div w:id="83495816">
      <w:bodyDiv w:val="1"/>
      <w:marLeft w:val="0"/>
      <w:marRight w:val="0"/>
      <w:marTop w:val="0"/>
      <w:marBottom w:val="0"/>
      <w:divBdr>
        <w:top w:val="none" w:sz="0" w:space="0" w:color="auto"/>
        <w:left w:val="none" w:sz="0" w:space="0" w:color="auto"/>
        <w:bottom w:val="none" w:sz="0" w:space="0" w:color="auto"/>
        <w:right w:val="none" w:sz="0" w:space="0" w:color="auto"/>
      </w:divBdr>
    </w:div>
    <w:div w:id="156504799">
      <w:bodyDiv w:val="1"/>
      <w:marLeft w:val="0"/>
      <w:marRight w:val="0"/>
      <w:marTop w:val="0"/>
      <w:marBottom w:val="0"/>
      <w:divBdr>
        <w:top w:val="none" w:sz="0" w:space="0" w:color="auto"/>
        <w:left w:val="none" w:sz="0" w:space="0" w:color="auto"/>
        <w:bottom w:val="none" w:sz="0" w:space="0" w:color="auto"/>
        <w:right w:val="none" w:sz="0" w:space="0" w:color="auto"/>
      </w:divBdr>
    </w:div>
    <w:div w:id="208954141">
      <w:bodyDiv w:val="1"/>
      <w:marLeft w:val="0"/>
      <w:marRight w:val="0"/>
      <w:marTop w:val="0"/>
      <w:marBottom w:val="0"/>
      <w:divBdr>
        <w:top w:val="none" w:sz="0" w:space="0" w:color="auto"/>
        <w:left w:val="none" w:sz="0" w:space="0" w:color="auto"/>
        <w:bottom w:val="none" w:sz="0" w:space="0" w:color="auto"/>
        <w:right w:val="none" w:sz="0" w:space="0" w:color="auto"/>
      </w:divBdr>
    </w:div>
    <w:div w:id="374424793">
      <w:bodyDiv w:val="1"/>
      <w:marLeft w:val="0"/>
      <w:marRight w:val="0"/>
      <w:marTop w:val="0"/>
      <w:marBottom w:val="0"/>
      <w:divBdr>
        <w:top w:val="none" w:sz="0" w:space="0" w:color="auto"/>
        <w:left w:val="none" w:sz="0" w:space="0" w:color="auto"/>
        <w:bottom w:val="none" w:sz="0" w:space="0" w:color="auto"/>
        <w:right w:val="none" w:sz="0" w:space="0" w:color="auto"/>
      </w:divBdr>
    </w:div>
    <w:div w:id="628168977">
      <w:bodyDiv w:val="1"/>
      <w:marLeft w:val="0"/>
      <w:marRight w:val="0"/>
      <w:marTop w:val="0"/>
      <w:marBottom w:val="0"/>
      <w:divBdr>
        <w:top w:val="none" w:sz="0" w:space="0" w:color="auto"/>
        <w:left w:val="none" w:sz="0" w:space="0" w:color="auto"/>
        <w:bottom w:val="none" w:sz="0" w:space="0" w:color="auto"/>
        <w:right w:val="none" w:sz="0" w:space="0" w:color="auto"/>
      </w:divBdr>
    </w:div>
    <w:div w:id="678240578">
      <w:bodyDiv w:val="1"/>
      <w:marLeft w:val="0"/>
      <w:marRight w:val="0"/>
      <w:marTop w:val="0"/>
      <w:marBottom w:val="0"/>
      <w:divBdr>
        <w:top w:val="none" w:sz="0" w:space="0" w:color="auto"/>
        <w:left w:val="none" w:sz="0" w:space="0" w:color="auto"/>
        <w:bottom w:val="none" w:sz="0" w:space="0" w:color="auto"/>
        <w:right w:val="none" w:sz="0" w:space="0" w:color="auto"/>
      </w:divBdr>
    </w:div>
    <w:div w:id="795638877">
      <w:bodyDiv w:val="1"/>
      <w:marLeft w:val="0"/>
      <w:marRight w:val="0"/>
      <w:marTop w:val="0"/>
      <w:marBottom w:val="0"/>
      <w:divBdr>
        <w:top w:val="none" w:sz="0" w:space="0" w:color="auto"/>
        <w:left w:val="none" w:sz="0" w:space="0" w:color="auto"/>
        <w:bottom w:val="none" w:sz="0" w:space="0" w:color="auto"/>
        <w:right w:val="none" w:sz="0" w:space="0" w:color="auto"/>
      </w:divBdr>
    </w:div>
    <w:div w:id="829903319">
      <w:bodyDiv w:val="1"/>
      <w:marLeft w:val="0"/>
      <w:marRight w:val="0"/>
      <w:marTop w:val="0"/>
      <w:marBottom w:val="0"/>
      <w:divBdr>
        <w:top w:val="none" w:sz="0" w:space="0" w:color="auto"/>
        <w:left w:val="none" w:sz="0" w:space="0" w:color="auto"/>
        <w:bottom w:val="none" w:sz="0" w:space="0" w:color="auto"/>
        <w:right w:val="none" w:sz="0" w:space="0" w:color="auto"/>
      </w:divBdr>
    </w:div>
    <w:div w:id="853230885">
      <w:bodyDiv w:val="1"/>
      <w:marLeft w:val="0"/>
      <w:marRight w:val="0"/>
      <w:marTop w:val="0"/>
      <w:marBottom w:val="0"/>
      <w:divBdr>
        <w:top w:val="none" w:sz="0" w:space="0" w:color="auto"/>
        <w:left w:val="none" w:sz="0" w:space="0" w:color="auto"/>
        <w:bottom w:val="none" w:sz="0" w:space="0" w:color="auto"/>
        <w:right w:val="none" w:sz="0" w:space="0" w:color="auto"/>
      </w:divBdr>
    </w:div>
    <w:div w:id="1311667912">
      <w:bodyDiv w:val="1"/>
      <w:marLeft w:val="0"/>
      <w:marRight w:val="0"/>
      <w:marTop w:val="0"/>
      <w:marBottom w:val="0"/>
      <w:divBdr>
        <w:top w:val="none" w:sz="0" w:space="0" w:color="auto"/>
        <w:left w:val="none" w:sz="0" w:space="0" w:color="auto"/>
        <w:bottom w:val="none" w:sz="0" w:space="0" w:color="auto"/>
        <w:right w:val="none" w:sz="0" w:space="0" w:color="auto"/>
      </w:divBdr>
    </w:div>
    <w:div w:id="1356728527">
      <w:bodyDiv w:val="1"/>
      <w:marLeft w:val="0"/>
      <w:marRight w:val="0"/>
      <w:marTop w:val="0"/>
      <w:marBottom w:val="0"/>
      <w:divBdr>
        <w:top w:val="none" w:sz="0" w:space="0" w:color="auto"/>
        <w:left w:val="none" w:sz="0" w:space="0" w:color="auto"/>
        <w:bottom w:val="none" w:sz="0" w:space="0" w:color="auto"/>
        <w:right w:val="none" w:sz="0" w:space="0" w:color="auto"/>
      </w:divBdr>
      <w:divsChild>
        <w:div w:id="979768010">
          <w:marLeft w:val="0"/>
          <w:marRight w:val="0"/>
          <w:marTop w:val="0"/>
          <w:marBottom w:val="0"/>
          <w:divBdr>
            <w:top w:val="none" w:sz="0" w:space="0" w:color="auto"/>
            <w:left w:val="none" w:sz="0" w:space="0" w:color="auto"/>
            <w:bottom w:val="none" w:sz="0" w:space="0" w:color="auto"/>
            <w:right w:val="none" w:sz="0" w:space="0" w:color="auto"/>
          </w:divBdr>
        </w:div>
      </w:divsChild>
    </w:div>
    <w:div w:id="1585606317">
      <w:bodyDiv w:val="1"/>
      <w:marLeft w:val="0"/>
      <w:marRight w:val="0"/>
      <w:marTop w:val="0"/>
      <w:marBottom w:val="0"/>
      <w:divBdr>
        <w:top w:val="none" w:sz="0" w:space="0" w:color="auto"/>
        <w:left w:val="none" w:sz="0" w:space="0" w:color="auto"/>
        <w:bottom w:val="none" w:sz="0" w:space="0" w:color="auto"/>
        <w:right w:val="none" w:sz="0" w:space="0" w:color="auto"/>
      </w:divBdr>
    </w:div>
    <w:div w:id="1710959856">
      <w:bodyDiv w:val="1"/>
      <w:marLeft w:val="0"/>
      <w:marRight w:val="0"/>
      <w:marTop w:val="0"/>
      <w:marBottom w:val="0"/>
      <w:divBdr>
        <w:top w:val="none" w:sz="0" w:space="0" w:color="auto"/>
        <w:left w:val="none" w:sz="0" w:space="0" w:color="auto"/>
        <w:bottom w:val="none" w:sz="0" w:space="0" w:color="auto"/>
        <w:right w:val="none" w:sz="0" w:space="0" w:color="auto"/>
      </w:divBdr>
    </w:div>
    <w:div w:id="173272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87E4-FE8E-420D-A522-71E368EF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RFP# EOP-0307-RB</vt:lpstr>
    </vt:vector>
  </TitlesOfParts>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EOP-0307-RB</dc:title>
  <dc:subject/>
  <dc:creator>Administrative Office Of The Courts </dc:creator>
  <cp:keywords/>
  <cp:lastModifiedBy>Owner</cp:lastModifiedBy>
  <cp:revision>2</cp:revision>
  <cp:lastPrinted>2007-04-26T19:07:00Z</cp:lastPrinted>
  <dcterms:created xsi:type="dcterms:W3CDTF">2010-08-27T17:38:00Z</dcterms:created>
  <dcterms:modified xsi:type="dcterms:W3CDTF">2010-08-27T17:38:00Z</dcterms:modified>
</cp:coreProperties>
</file>