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header4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67" w:rsidRPr="00325AFB" w:rsidRDefault="003A3567" w:rsidP="003A3567">
      <w:pPr>
        <w:rPr>
          <w:sz w:val="12"/>
          <w:szCs w:val="12"/>
        </w:rPr>
      </w:pPr>
    </w:p>
    <w:tbl>
      <w:tblPr>
        <w:tblpPr w:leftFromText="180" w:rightFromText="180" w:vertAnchor="text" w:horzAnchor="margin" w:tblpXSpec="center" w:tblpY="4420"/>
        <w:tblW w:w="11358" w:type="dxa"/>
        <w:tblLook w:val="0000"/>
      </w:tblPr>
      <w:tblGrid>
        <w:gridCol w:w="2448"/>
        <w:gridCol w:w="8910"/>
      </w:tblGrid>
      <w:tr w:rsidR="003A3567" w:rsidRPr="0044161F" w:rsidTr="00AD548C">
        <w:trPr>
          <w:trHeight w:val="360"/>
        </w:trPr>
        <w:tc>
          <w:tcPr>
            <w:tcW w:w="2448" w:type="dxa"/>
            <w:tcBorders>
              <w:top w:val="nil"/>
              <w:left w:val="nil"/>
              <w:bottom w:val="nil"/>
              <w:right w:val="nil"/>
            </w:tcBorders>
          </w:tcPr>
          <w:p w:rsidR="003A3567" w:rsidRPr="0044161F" w:rsidRDefault="003A3567" w:rsidP="00BF3DF6">
            <w:pPr>
              <w:spacing w:after="240"/>
              <w:jc w:val="both"/>
              <w:rPr>
                <w:b/>
                <w:bCs/>
                <w:sz w:val="22"/>
                <w:szCs w:val="22"/>
              </w:rPr>
            </w:pPr>
            <w:r w:rsidRPr="0044161F">
              <w:rPr>
                <w:b/>
                <w:bCs/>
                <w:sz w:val="22"/>
                <w:szCs w:val="22"/>
              </w:rPr>
              <w:t>TO:</w:t>
            </w:r>
          </w:p>
        </w:tc>
        <w:tc>
          <w:tcPr>
            <w:tcW w:w="8910" w:type="dxa"/>
            <w:tcBorders>
              <w:top w:val="nil"/>
              <w:left w:val="nil"/>
              <w:bottom w:val="nil"/>
              <w:right w:val="nil"/>
            </w:tcBorders>
          </w:tcPr>
          <w:p w:rsidR="003A3567" w:rsidRPr="0044161F" w:rsidRDefault="003A3567" w:rsidP="00BF3DF6">
            <w:pPr>
              <w:pStyle w:val="CommentText"/>
              <w:jc w:val="both"/>
              <w:rPr>
                <w:b/>
                <w:caps/>
                <w:sz w:val="24"/>
                <w:szCs w:val="24"/>
              </w:rPr>
            </w:pPr>
            <w:r w:rsidRPr="0044161F">
              <w:rPr>
                <w:b/>
                <w:caps/>
                <w:sz w:val="24"/>
                <w:szCs w:val="24"/>
              </w:rPr>
              <w:t>Potential PROPOSERs</w:t>
            </w:r>
          </w:p>
          <w:p w:rsidR="003A3567" w:rsidRPr="0044161F" w:rsidRDefault="003A3567" w:rsidP="00BF3DF6">
            <w:pPr>
              <w:pStyle w:val="CommentText"/>
              <w:jc w:val="both"/>
              <w:rPr>
                <w:caps/>
                <w:sz w:val="8"/>
                <w:szCs w:val="8"/>
              </w:rPr>
            </w:pPr>
          </w:p>
        </w:tc>
      </w:tr>
      <w:tr w:rsidR="003A3567" w:rsidRPr="0044161F" w:rsidTr="00AD548C">
        <w:trPr>
          <w:trHeight w:val="768"/>
        </w:trPr>
        <w:tc>
          <w:tcPr>
            <w:tcW w:w="2448" w:type="dxa"/>
            <w:tcBorders>
              <w:top w:val="nil"/>
              <w:left w:val="nil"/>
              <w:bottom w:val="nil"/>
              <w:right w:val="nil"/>
            </w:tcBorders>
          </w:tcPr>
          <w:p w:rsidR="003A3567" w:rsidRPr="0044161F" w:rsidRDefault="003A3567" w:rsidP="00BF3DF6">
            <w:pPr>
              <w:spacing w:after="240"/>
              <w:rPr>
                <w:b/>
                <w:bCs/>
                <w:sz w:val="22"/>
                <w:szCs w:val="22"/>
              </w:rPr>
            </w:pPr>
            <w:r w:rsidRPr="0044161F">
              <w:rPr>
                <w:b/>
                <w:bCs/>
                <w:sz w:val="22"/>
                <w:szCs w:val="22"/>
              </w:rPr>
              <w:t>FROM:</w:t>
            </w:r>
          </w:p>
        </w:tc>
        <w:tc>
          <w:tcPr>
            <w:tcW w:w="8910" w:type="dxa"/>
            <w:tcBorders>
              <w:top w:val="nil"/>
              <w:left w:val="nil"/>
              <w:bottom w:val="nil"/>
              <w:right w:val="nil"/>
            </w:tcBorders>
          </w:tcPr>
          <w:p w:rsidR="003A3567" w:rsidRPr="0044161F" w:rsidRDefault="003A3567" w:rsidP="00BF3DF6">
            <w:pPr>
              <w:rPr>
                <w:sz w:val="22"/>
                <w:szCs w:val="22"/>
              </w:rPr>
            </w:pPr>
            <w:r w:rsidRPr="0044161F">
              <w:rPr>
                <w:sz w:val="22"/>
                <w:szCs w:val="22"/>
              </w:rPr>
              <w:t>Administrative Office of the Courts</w:t>
            </w:r>
          </w:p>
          <w:p w:rsidR="003A3567" w:rsidRPr="0044161F" w:rsidRDefault="003A3567" w:rsidP="00BF3DF6">
            <w:pPr>
              <w:rPr>
                <w:sz w:val="4"/>
                <w:szCs w:val="4"/>
              </w:rPr>
            </w:pPr>
          </w:p>
          <w:p w:rsidR="003A3567" w:rsidRPr="0044161F" w:rsidRDefault="003A3567" w:rsidP="00BF3DF6">
            <w:pPr>
              <w:rPr>
                <w:sz w:val="12"/>
                <w:szCs w:val="12"/>
              </w:rPr>
            </w:pPr>
          </w:p>
        </w:tc>
      </w:tr>
      <w:tr w:rsidR="003A3567" w:rsidRPr="0044161F" w:rsidTr="00AD548C">
        <w:trPr>
          <w:trHeight w:val="360"/>
        </w:trPr>
        <w:tc>
          <w:tcPr>
            <w:tcW w:w="2448" w:type="dxa"/>
            <w:tcBorders>
              <w:top w:val="nil"/>
              <w:left w:val="nil"/>
              <w:bottom w:val="nil"/>
              <w:right w:val="nil"/>
            </w:tcBorders>
          </w:tcPr>
          <w:p w:rsidR="003A3567" w:rsidRPr="0044161F" w:rsidRDefault="003A3567" w:rsidP="00BF3DF6">
            <w:pPr>
              <w:spacing w:after="240"/>
              <w:rPr>
                <w:b/>
                <w:bCs/>
                <w:sz w:val="22"/>
                <w:szCs w:val="22"/>
              </w:rPr>
            </w:pPr>
            <w:r w:rsidRPr="0044161F">
              <w:rPr>
                <w:b/>
                <w:bCs/>
                <w:sz w:val="22"/>
                <w:szCs w:val="22"/>
              </w:rPr>
              <w:t xml:space="preserve">DATE: </w:t>
            </w:r>
          </w:p>
        </w:tc>
        <w:tc>
          <w:tcPr>
            <w:tcW w:w="8910" w:type="dxa"/>
            <w:tcBorders>
              <w:top w:val="nil"/>
              <w:left w:val="nil"/>
              <w:bottom w:val="nil"/>
              <w:right w:val="nil"/>
            </w:tcBorders>
          </w:tcPr>
          <w:p w:rsidR="003A3567" w:rsidRPr="0044161F" w:rsidRDefault="001A1C62" w:rsidP="00BF3DF6">
            <w:pPr>
              <w:rPr>
                <w:sz w:val="8"/>
                <w:szCs w:val="8"/>
              </w:rPr>
            </w:pPr>
            <w:r w:rsidRPr="0044161F">
              <w:rPr>
                <w:sz w:val="22"/>
                <w:szCs w:val="22"/>
              </w:rPr>
              <w:t>June 1</w:t>
            </w:r>
            <w:r w:rsidR="003A3567" w:rsidRPr="0044161F">
              <w:rPr>
                <w:sz w:val="22"/>
                <w:szCs w:val="22"/>
              </w:rPr>
              <w:t>, 2009</w:t>
            </w:r>
          </w:p>
        </w:tc>
      </w:tr>
      <w:tr w:rsidR="003A3567" w:rsidRPr="0044161F" w:rsidTr="00AD548C">
        <w:trPr>
          <w:trHeight w:val="1240"/>
        </w:trPr>
        <w:tc>
          <w:tcPr>
            <w:tcW w:w="2448" w:type="dxa"/>
            <w:tcBorders>
              <w:top w:val="nil"/>
              <w:left w:val="nil"/>
              <w:bottom w:val="nil"/>
              <w:right w:val="nil"/>
            </w:tcBorders>
          </w:tcPr>
          <w:p w:rsidR="003A3567" w:rsidRPr="0044161F" w:rsidRDefault="003A3567" w:rsidP="00BF3DF6">
            <w:pPr>
              <w:spacing w:after="240"/>
              <w:rPr>
                <w:b/>
                <w:bCs/>
                <w:sz w:val="22"/>
                <w:szCs w:val="22"/>
              </w:rPr>
            </w:pPr>
            <w:r w:rsidRPr="0044161F">
              <w:rPr>
                <w:b/>
                <w:bCs/>
                <w:sz w:val="22"/>
                <w:szCs w:val="22"/>
              </w:rPr>
              <w:t>SUBJECT/PURPOSE OF MEMO:</w:t>
            </w:r>
          </w:p>
        </w:tc>
        <w:tc>
          <w:tcPr>
            <w:tcW w:w="8910" w:type="dxa"/>
            <w:tcBorders>
              <w:top w:val="nil"/>
              <w:left w:val="nil"/>
              <w:bottom w:val="nil"/>
              <w:right w:val="nil"/>
            </w:tcBorders>
          </w:tcPr>
          <w:p w:rsidR="003A3567" w:rsidRPr="0044161F" w:rsidRDefault="003A3567" w:rsidP="00BF3DF6">
            <w:pPr>
              <w:rPr>
                <w:b/>
                <w:caps/>
                <w:sz w:val="22"/>
                <w:szCs w:val="22"/>
              </w:rPr>
            </w:pPr>
            <w:r w:rsidRPr="0044161F">
              <w:rPr>
                <w:b/>
                <w:caps/>
                <w:sz w:val="22"/>
                <w:szCs w:val="22"/>
              </w:rPr>
              <w:t>Request for proposals</w:t>
            </w:r>
          </w:p>
          <w:p w:rsidR="003A3567" w:rsidRPr="0044161F" w:rsidRDefault="003A3567" w:rsidP="00BF3DF6">
            <w:pPr>
              <w:rPr>
                <w:caps/>
                <w:sz w:val="4"/>
                <w:szCs w:val="4"/>
              </w:rPr>
            </w:pPr>
          </w:p>
          <w:p w:rsidR="000E42FF" w:rsidRPr="0044161F" w:rsidRDefault="001A1C62" w:rsidP="00BF3DF6">
            <w:pPr>
              <w:pStyle w:val="BodyTextIndent2"/>
              <w:tabs>
                <w:tab w:val="left" w:pos="8442"/>
              </w:tabs>
              <w:ind w:left="0" w:right="162"/>
              <w:jc w:val="both"/>
              <w:rPr>
                <w:caps/>
                <w:sz w:val="16"/>
                <w:szCs w:val="16"/>
              </w:rPr>
            </w:pPr>
            <w:r w:rsidRPr="0044161F">
              <w:rPr>
                <w:sz w:val="22"/>
              </w:rPr>
              <w:t>Emergency Response and Security</w:t>
            </w:r>
            <w:r w:rsidR="003A3567" w:rsidRPr="0044161F">
              <w:rPr>
                <w:sz w:val="22"/>
              </w:rPr>
              <w:t xml:space="preserve"> (</w:t>
            </w:r>
            <w:r w:rsidRPr="0044161F">
              <w:rPr>
                <w:sz w:val="22"/>
              </w:rPr>
              <w:t>ERS</w:t>
            </w:r>
            <w:r w:rsidR="003A3567" w:rsidRPr="0044161F">
              <w:rPr>
                <w:sz w:val="22"/>
              </w:rPr>
              <w:t xml:space="preserve">), </w:t>
            </w:r>
            <w:r w:rsidRPr="0044161F">
              <w:rPr>
                <w:sz w:val="22"/>
              </w:rPr>
              <w:t>part</w:t>
            </w:r>
            <w:r w:rsidR="003A3567" w:rsidRPr="0044161F">
              <w:rPr>
                <w:sz w:val="22"/>
              </w:rPr>
              <w:t xml:space="preserve"> of the Administrative Office of the Courts</w:t>
            </w:r>
            <w:r w:rsidRPr="0044161F">
              <w:rPr>
                <w:sz w:val="22"/>
              </w:rPr>
              <w:t xml:space="preserve"> (“AOC”)</w:t>
            </w:r>
            <w:r w:rsidR="003A3567" w:rsidRPr="0044161F">
              <w:rPr>
                <w:sz w:val="22"/>
              </w:rPr>
              <w:t xml:space="preserve">, seeks </w:t>
            </w:r>
            <w:r w:rsidR="00BF3DF6" w:rsidRPr="0044161F">
              <w:rPr>
                <w:sz w:val="22"/>
              </w:rPr>
              <w:t xml:space="preserve">a vendor to provide statewide </w:t>
            </w:r>
            <w:r w:rsidRPr="0044161F">
              <w:rPr>
                <w:sz w:val="22"/>
              </w:rPr>
              <w:t>emergency notification system/services</w:t>
            </w:r>
            <w:r w:rsidR="003A3567" w:rsidRPr="0044161F">
              <w:rPr>
                <w:sz w:val="22"/>
              </w:rPr>
              <w:t>.</w:t>
            </w:r>
          </w:p>
        </w:tc>
      </w:tr>
      <w:tr w:rsidR="003A3567" w:rsidRPr="0044161F" w:rsidTr="00AD548C">
        <w:trPr>
          <w:trHeight w:val="1622"/>
        </w:trPr>
        <w:tc>
          <w:tcPr>
            <w:tcW w:w="2448" w:type="dxa"/>
            <w:tcBorders>
              <w:top w:val="nil"/>
              <w:left w:val="nil"/>
              <w:bottom w:val="nil"/>
              <w:right w:val="nil"/>
            </w:tcBorders>
          </w:tcPr>
          <w:p w:rsidR="003A3567" w:rsidRPr="0044161F" w:rsidRDefault="003A3567" w:rsidP="00BF3DF6">
            <w:pPr>
              <w:spacing w:after="240"/>
              <w:rPr>
                <w:b/>
                <w:bCs/>
                <w:sz w:val="22"/>
                <w:szCs w:val="22"/>
              </w:rPr>
            </w:pPr>
            <w:r w:rsidRPr="0044161F">
              <w:rPr>
                <w:b/>
                <w:bCs/>
                <w:sz w:val="22"/>
                <w:szCs w:val="22"/>
              </w:rPr>
              <w:t>ACTION REQUIRED:</w:t>
            </w:r>
          </w:p>
        </w:tc>
        <w:tc>
          <w:tcPr>
            <w:tcW w:w="8910" w:type="dxa"/>
            <w:tcBorders>
              <w:top w:val="nil"/>
              <w:left w:val="nil"/>
              <w:bottom w:val="nil"/>
              <w:right w:val="nil"/>
            </w:tcBorders>
          </w:tcPr>
          <w:p w:rsidR="003A3567" w:rsidRPr="0044161F" w:rsidRDefault="003A3567" w:rsidP="00BF3DF6">
            <w:pPr>
              <w:ind w:right="252"/>
              <w:rPr>
                <w:sz w:val="22"/>
                <w:szCs w:val="22"/>
              </w:rPr>
            </w:pPr>
            <w:r w:rsidRPr="0044161F">
              <w:rPr>
                <w:sz w:val="22"/>
                <w:szCs w:val="22"/>
              </w:rPr>
              <w:t>You are invited to review and respond to the attached Request for Proposals (RFP):</w:t>
            </w:r>
          </w:p>
          <w:p w:rsidR="003A3567" w:rsidRPr="0044161F" w:rsidRDefault="003A3567" w:rsidP="00BF3DF6">
            <w:pPr>
              <w:ind w:right="252"/>
              <w:rPr>
                <w:sz w:val="12"/>
                <w:szCs w:val="12"/>
              </w:rPr>
            </w:pPr>
          </w:p>
          <w:p w:rsidR="003A3567" w:rsidRPr="0044161F" w:rsidRDefault="003A3567" w:rsidP="00BF3DF6">
            <w:pPr>
              <w:pStyle w:val="CommentText"/>
              <w:tabs>
                <w:tab w:val="left" w:pos="1422"/>
              </w:tabs>
              <w:ind w:left="1422" w:right="252" w:hanging="1422"/>
              <w:rPr>
                <w:sz w:val="22"/>
                <w:szCs w:val="22"/>
              </w:rPr>
            </w:pPr>
            <w:r w:rsidRPr="0044161F">
              <w:rPr>
                <w:sz w:val="22"/>
                <w:szCs w:val="22"/>
              </w:rPr>
              <w:t xml:space="preserve">Project Title:     </w:t>
            </w:r>
            <w:r w:rsidR="001A1C62" w:rsidRPr="0044161F">
              <w:rPr>
                <w:sz w:val="22"/>
                <w:szCs w:val="22"/>
              </w:rPr>
              <w:t>Emergency Notification Service</w:t>
            </w:r>
          </w:p>
          <w:p w:rsidR="003A3567" w:rsidRPr="0044161F" w:rsidRDefault="003A3567" w:rsidP="00BF3DF6">
            <w:pPr>
              <w:pStyle w:val="CommentText"/>
              <w:ind w:right="252"/>
              <w:rPr>
                <w:sz w:val="22"/>
                <w:szCs w:val="22"/>
              </w:rPr>
            </w:pPr>
          </w:p>
          <w:p w:rsidR="003A3567" w:rsidRPr="0044161F" w:rsidRDefault="003A3567" w:rsidP="00BF3DF6">
            <w:pPr>
              <w:pStyle w:val="CommentText"/>
              <w:tabs>
                <w:tab w:val="left" w:pos="1242"/>
              </w:tabs>
              <w:ind w:right="252"/>
              <w:jc w:val="both"/>
              <w:rPr>
                <w:sz w:val="22"/>
                <w:szCs w:val="22"/>
              </w:rPr>
            </w:pPr>
            <w:r w:rsidRPr="0044161F">
              <w:rPr>
                <w:sz w:val="22"/>
                <w:szCs w:val="22"/>
              </w:rPr>
              <w:t xml:space="preserve">RFP Number:    </w:t>
            </w:r>
            <w:r w:rsidR="0060714F" w:rsidRPr="0044161F">
              <w:rPr>
                <w:sz w:val="22"/>
                <w:szCs w:val="22"/>
              </w:rPr>
              <w:t>ERS-060109</w:t>
            </w:r>
          </w:p>
          <w:p w:rsidR="003A3567" w:rsidRPr="0044161F" w:rsidRDefault="003A3567" w:rsidP="00BF3DF6">
            <w:pPr>
              <w:rPr>
                <w:b/>
                <w:caps/>
                <w:sz w:val="22"/>
                <w:szCs w:val="22"/>
              </w:rPr>
            </w:pPr>
          </w:p>
        </w:tc>
      </w:tr>
      <w:tr w:rsidR="003A3567" w:rsidRPr="0044161F" w:rsidTr="00AD548C">
        <w:trPr>
          <w:trHeight w:val="858"/>
        </w:trPr>
        <w:tc>
          <w:tcPr>
            <w:tcW w:w="2448" w:type="dxa"/>
            <w:tcBorders>
              <w:top w:val="nil"/>
              <w:left w:val="nil"/>
              <w:bottom w:val="nil"/>
              <w:right w:val="nil"/>
            </w:tcBorders>
          </w:tcPr>
          <w:p w:rsidR="003A3567" w:rsidRPr="0044161F" w:rsidRDefault="003A3567" w:rsidP="00BF3DF6">
            <w:pPr>
              <w:spacing w:after="240"/>
              <w:jc w:val="both"/>
              <w:rPr>
                <w:b/>
                <w:bCs/>
                <w:sz w:val="22"/>
                <w:szCs w:val="22"/>
              </w:rPr>
            </w:pPr>
            <w:r w:rsidRPr="0044161F">
              <w:rPr>
                <w:b/>
                <w:bCs/>
                <w:sz w:val="22"/>
                <w:szCs w:val="22"/>
              </w:rPr>
              <w:t>QUESTIONS TO THE SOLICITATIONS MAILBOX:</w:t>
            </w:r>
          </w:p>
        </w:tc>
        <w:tc>
          <w:tcPr>
            <w:tcW w:w="8910" w:type="dxa"/>
            <w:tcBorders>
              <w:top w:val="nil"/>
              <w:left w:val="nil"/>
              <w:bottom w:val="nil"/>
              <w:right w:val="nil"/>
            </w:tcBorders>
          </w:tcPr>
          <w:p w:rsidR="003A3567" w:rsidRPr="0044161F" w:rsidRDefault="003A3567" w:rsidP="00BF3DF6">
            <w:pPr>
              <w:ind w:right="162"/>
              <w:jc w:val="both"/>
              <w:rPr>
                <w:bCs/>
                <w:iCs/>
                <w:sz w:val="22"/>
                <w:szCs w:val="22"/>
              </w:rPr>
            </w:pPr>
            <w:r w:rsidRPr="0044161F">
              <w:rPr>
                <w:sz w:val="22"/>
                <w:szCs w:val="22"/>
              </w:rPr>
              <w:t xml:space="preserve">Questions regarding this RFP should be directed to </w:t>
            </w:r>
            <w:hyperlink r:id="rId7" w:history="1">
              <w:r w:rsidRPr="0044161F">
                <w:rPr>
                  <w:rStyle w:val="Hyperlink"/>
                  <w:bCs/>
                  <w:iCs/>
                  <w:sz w:val="22"/>
                  <w:szCs w:val="22"/>
                </w:rPr>
                <w:t>solicitations@jud.ca.gov</w:t>
              </w:r>
            </w:hyperlink>
            <w:r w:rsidRPr="0044161F">
              <w:rPr>
                <w:bCs/>
                <w:iCs/>
                <w:sz w:val="22"/>
                <w:szCs w:val="22"/>
              </w:rPr>
              <w:t xml:space="preserve"> by </w:t>
            </w:r>
          </w:p>
          <w:p w:rsidR="00BF3DF6" w:rsidRPr="0044161F" w:rsidRDefault="001A1C62" w:rsidP="00BF3DF6">
            <w:pPr>
              <w:jc w:val="both"/>
              <w:rPr>
                <w:caps/>
                <w:sz w:val="8"/>
                <w:szCs w:val="8"/>
              </w:rPr>
            </w:pPr>
            <w:r w:rsidRPr="0044161F">
              <w:rPr>
                <w:b/>
                <w:bCs/>
                <w:iCs/>
                <w:sz w:val="22"/>
                <w:szCs w:val="22"/>
              </w:rPr>
              <w:t>June</w:t>
            </w:r>
            <w:r w:rsidR="003A3567" w:rsidRPr="0044161F">
              <w:rPr>
                <w:b/>
                <w:sz w:val="22"/>
                <w:szCs w:val="22"/>
              </w:rPr>
              <w:t xml:space="preserve"> </w:t>
            </w:r>
            <w:r w:rsidRPr="0044161F">
              <w:rPr>
                <w:b/>
                <w:sz w:val="22"/>
                <w:szCs w:val="22"/>
              </w:rPr>
              <w:t>1</w:t>
            </w:r>
            <w:r w:rsidR="00BF3DF6" w:rsidRPr="0044161F">
              <w:rPr>
                <w:b/>
                <w:sz w:val="22"/>
                <w:szCs w:val="22"/>
              </w:rPr>
              <w:t>5</w:t>
            </w:r>
            <w:r w:rsidR="003A3567" w:rsidRPr="0044161F">
              <w:rPr>
                <w:b/>
                <w:sz w:val="22"/>
                <w:szCs w:val="22"/>
              </w:rPr>
              <w:t>, 2009</w:t>
            </w:r>
          </w:p>
        </w:tc>
      </w:tr>
      <w:tr w:rsidR="003A3567" w:rsidRPr="0044161F" w:rsidTr="00AD548C">
        <w:trPr>
          <w:trHeight w:val="555"/>
        </w:trPr>
        <w:tc>
          <w:tcPr>
            <w:tcW w:w="2448" w:type="dxa"/>
            <w:tcBorders>
              <w:top w:val="nil"/>
              <w:left w:val="nil"/>
              <w:bottom w:val="nil"/>
              <w:right w:val="nil"/>
            </w:tcBorders>
          </w:tcPr>
          <w:p w:rsidR="003A3567" w:rsidRPr="0044161F" w:rsidRDefault="003A3567" w:rsidP="00BF3DF6">
            <w:pPr>
              <w:spacing w:after="240"/>
              <w:rPr>
                <w:b/>
                <w:bCs/>
                <w:sz w:val="22"/>
                <w:szCs w:val="22"/>
              </w:rPr>
            </w:pPr>
            <w:r w:rsidRPr="0044161F">
              <w:rPr>
                <w:b/>
                <w:bCs/>
                <w:sz w:val="22"/>
                <w:szCs w:val="22"/>
              </w:rPr>
              <w:t>DATE AND TIME PROPOSAL DUE:</w:t>
            </w:r>
          </w:p>
        </w:tc>
        <w:tc>
          <w:tcPr>
            <w:tcW w:w="8910" w:type="dxa"/>
            <w:tcBorders>
              <w:top w:val="nil"/>
              <w:left w:val="nil"/>
              <w:bottom w:val="nil"/>
              <w:right w:val="nil"/>
            </w:tcBorders>
          </w:tcPr>
          <w:p w:rsidR="003A3567" w:rsidRPr="0044161F" w:rsidRDefault="003A3567" w:rsidP="00BF3DF6">
            <w:pPr>
              <w:ind w:right="162"/>
              <w:jc w:val="both"/>
              <w:rPr>
                <w:bCs/>
                <w:iCs/>
                <w:sz w:val="22"/>
                <w:szCs w:val="22"/>
              </w:rPr>
            </w:pPr>
            <w:r w:rsidRPr="0044161F">
              <w:rPr>
                <w:sz w:val="22"/>
                <w:szCs w:val="22"/>
              </w:rPr>
              <w:t xml:space="preserve">There will </w:t>
            </w:r>
            <w:r w:rsidR="008F67AA" w:rsidRPr="0044161F">
              <w:rPr>
                <w:sz w:val="22"/>
                <w:szCs w:val="22"/>
                <w:u w:val="single"/>
              </w:rPr>
              <w:t>not</w:t>
            </w:r>
            <w:r w:rsidRPr="0044161F">
              <w:rPr>
                <w:sz w:val="22"/>
                <w:szCs w:val="22"/>
              </w:rPr>
              <w:t xml:space="preserve"> be a pre-proposal conference for this RFP.  </w:t>
            </w:r>
          </w:p>
          <w:p w:rsidR="003A3567" w:rsidRPr="0044161F" w:rsidRDefault="003A3567" w:rsidP="00BF3DF6">
            <w:pPr>
              <w:rPr>
                <w:b/>
                <w:bCs/>
                <w:sz w:val="8"/>
                <w:szCs w:val="8"/>
              </w:rPr>
            </w:pPr>
          </w:p>
          <w:p w:rsidR="000E42FF" w:rsidRPr="0044161F" w:rsidRDefault="003A3567">
            <w:pPr>
              <w:rPr>
                <w:sz w:val="12"/>
                <w:szCs w:val="12"/>
              </w:rPr>
            </w:pPr>
            <w:r w:rsidRPr="0044161F">
              <w:rPr>
                <w:bCs/>
                <w:sz w:val="22"/>
                <w:szCs w:val="22"/>
              </w:rPr>
              <w:t>Proposals must be received by</w:t>
            </w:r>
            <w:r w:rsidRPr="0044161F">
              <w:rPr>
                <w:b/>
                <w:bCs/>
                <w:sz w:val="22"/>
                <w:szCs w:val="22"/>
              </w:rPr>
              <w:t xml:space="preserve"> </w:t>
            </w:r>
            <w:r w:rsidRPr="0044161F">
              <w:rPr>
                <w:sz w:val="22"/>
                <w:szCs w:val="22"/>
              </w:rPr>
              <w:t xml:space="preserve"> </w:t>
            </w:r>
            <w:r w:rsidRPr="0044161F">
              <w:rPr>
                <w:b/>
                <w:sz w:val="22"/>
                <w:szCs w:val="22"/>
              </w:rPr>
              <w:t xml:space="preserve">June </w:t>
            </w:r>
            <w:r w:rsidR="001A1C62" w:rsidRPr="0044161F">
              <w:rPr>
                <w:b/>
                <w:sz w:val="22"/>
                <w:szCs w:val="22"/>
              </w:rPr>
              <w:t>24</w:t>
            </w:r>
            <w:r w:rsidRPr="0044161F">
              <w:rPr>
                <w:b/>
                <w:sz w:val="22"/>
                <w:szCs w:val="22"/>
              </w:rPr>
              <w:t>, 2009</w:t>
            </w:r>
            <w:r w:rsidRPr="0044161F">
              <w:rPr>
                <w:b/>
                <w:bCs/>
                <w:sz w:val="22"/>
                <w:szCs w:val="22"/>
              </w:rPr>
              <w:t xml:space="preserve">, no later than </w:t>
            </w:r>
            <w:r w:rsidR="001A1C62" w:rsidRPr="0044161F">
              <w:rPr>
                <w:b/>
                <w:bCs/>
                <w:sz w:val="22"/>
                <w:szCs w:val="22"/>
              </w:rPr>
              <w:t>1</w:t>
            </w:r>
            <w:r w:rsidRPr="0044161F">
              <w:rPr>
                <w:b/>
                <w:bCs/>
                <w:sz w:val="22"/>
                <w:szCs w:val="22"/>
              </w:rPr>
              <w:t xml:space="preserve"> p.m. (Pacific Time)</w:t>
            </w:r>
          </w:p>
        </w:tc>
      </w:tr>
      <w:tr w:rsidR="003A3567" w:rsidRPr="0044161F" w:rsidTr="00AD548C">
        <w:trPr>
          <w:cantSplit/>
          <w:trHeight w:val="1740"/>
        </w:trPr>
        <w:tc>
          <w:tcPr>
            <w:tcW w:w="2448" w:type="dxa"/>
            <w:tcBorders>
              <w:top w:val="nil"/>
              <w:left w:val="nil"/>
              <w:bottom w:val="nil"/>
              <w:right w:val="nil"/>
            </w:tcBorders>
          </w:tcPr>
          <w:p w:rsidR="003A3567" w:rsidRPr="0044161F" w:rsidRDefault="003A3567" w:rsidP="00BF3DF6">
            <w:pPr>
              <w:spacing w:after="240"/>
              <w:rPr>
                <w:b/>
                <w:bCs/>
                <w:sz w:val="22"/>
                <w:szCs w:val="22"/>
              </w:rPr>
            </w:pPr>
            <w:r w:rsidRPr="0044161F">
              <w:rPr>
                <w:b/>
                <w:bCs/>
                <w:sz w:val="22"/>
                <w:szCs w:val="22"/>
              </w:rPr>
              <w:t>SUBMISSION OF  PROPOSAL:</w:t>
            </w:r>
          </w:p>
        </w:tc>
        <w:tc>
          <w:tcPr>
            <w:tcW w:w="8910" w:type="dxa"/>
            <w:tcBorders>
              <w:top w:val="nil"/>
              <w:left w:val="nil"/>
              <w:bottom w:val="nil"/>
              <w:right w:val="nil"/>
            </w:tcBorders>
          </w:tcPr>
          <w:p w:rsidR="003A3567" w:rsidRPr="0044161F" w:rsidRDefault="003A3567" w:rsidP="00BF3DF6">
            <w:pPr>
              <w:rPr>
                <w:sz w:val="22"/>
                <w:szCs w:val="22"/>
              </w:rPr>
            </w:pPr>
            <w:r w:rsidRPr="0044161F">
              <w:rPr>
                <w:sz w:val="22"/>
                <w:szCs w:val="22"/>
              </w:rPr>
              <w:t>Proposals must be sent to:</w:t>
            </w:r>
          </w:p>
          <w:p w:rsidR="003A3567" w:rsidRPr="0044161F" w:rsidRDefault="003A3567" w:rsidP="00BF3DF6">
            <w:pPr>
              <w:rPr>
                <w:bCs/>
                <w:sz w:val="4"/>
                <w:szCs w:val="4"/>
              </w:rPr>
            </w:pPr>
          </w:p>
          <w:p w:rsidR="003A3567" w:rsidRPr="0044161F" w:rsidRDefault="003A3567" w:rsidP="00BF3DF6">
            <w:pPr>
              <w:rPr>
                <w:b/>
                <w:bCs/>
                <w:sz w:val="22"/>
                <w:szCs w:val="22"/>
              </w:rPr>
            </w:pPr>
            <w:r w:rsidRPr="0044161F">
              <w:rPr>
                <w:b/>
                <w:bCs/>
                <w:sz w:val="22"/>
                <w:szCs w:val="22"/>
              </w:rPr>
              <w:t>Judicial Council of California</w:t>
            </w:r>
            <w:r w:rsidRPr="0044161F">
              <w:rPr>
                <w:b/>
                <w:bCs/>
                <w:sz w:val="22"/>
                <w:szCs w:val="22"/>
              </w:rPr>
              <w:br/>
              <w:t>Administrative Office of the Courts</w:t>
            </w:r>
            <w:r w:rsidRPr="0044161F">
              <w:rPr>
                <w:b/>
                <w:bCs/>
                <w:sz w:val="22"/>
                <w:szCs w:val="22"/>
              </w:rPr>
              <w:br/>
              <w:t>Attn:  Nadine McFadden, RFP No.</w:t>
            </w:r>
            <w:r w:rsidRPr="0044161F">
              <w:rPr>
                <w:b/>
                <w:sz w:val="22"/>
                <w:szCs w:val="22"/>
              </w:rPr>
              <w:t xml:space="preserve"> </w:t>
            </w:r>
            <w:r w:rsidR="008F67AA" w:rsidRPr="0044161F">
              <w:rPr>
                <w:b/>
                <w:sz w:val="22"/>
                <w:szCs w:val="22"/>
              </w:rPr>
              <w:t>ERS-0</w:t>
            </w:r>
            <w:r w:rsidR="00AD548C" w:rsidRPr="0044161F">
              <w:rPr>
                <w:b/>
                <w:sz w:val="22"/>
                <w:szCs w:val="22"/>
              </w:rPr>
              <w:t>6</w:t>
            </w:r>
            <w:r w:rsidR="008F67AA" w:rsidRPr="0044161F">
              <w:rPr>
                <w:b/>
                <w:sz w:val="22"/>
                <w:szCs w:val="22"/>
              </w:rPr>
              <w:t>0109</w:t>
            </w:r>
            <w:r w:rsidRPr="0044161F">
              <w:rPr>
                <w:b/>
                <w:bCs/>
                <w:sz w:val="22"/>
                <w:szCs w:val="22"/>
              </w:rPr>
              <w:br/>
              <w:t>455 Golden Gate Avenue, 7th Floor</w:t>
            </w:r>
            <w:r w:rsidRPr="0044161F">
              <w:rPr>
                <w:b/>
                <w:bCs/>
                <w:sz w:val="22"/>
                <w:szCs w:val="22"/>
              </w:rPr>
              <w:br/>
              <w:t>San Francisco, CA  94102-3688</w:t>
            </w:r>
          </w:p>
          <w:p w:rsidR="003A3567" w:rsidRPr="0044161F" w:rsidRDefault="003A3567" w:rsidP="00BF3DF6">
            <w:pPr>
              <w:pStyle w:val="BodyTextIndent2"/>
              <w:tabs>
                <w:tab w:val="left" w:pos="8442"/>
              </w:tabs>
              <w:ind w:left="0" w:right="162"/>
              <w:jc w:val="both"/>
              <w:rPr>
                <w:caps/>
                <w:sz w:val="16"/>
                <w:szCs w:val="16"/>
              </w:rPr>
            </w:pPr>
          </w:p>
        </w:tc>
      </w:tr>
    </w:tbl>
    <w:p w:rsidR="003A3567" w:rsidRPr="0044161F" w:rsidRDefault="003A3567" w:rsidP="003A3567">
      <w:pPr>
        <w:pStyle w:val="BodyText"/>
        <w:rPr>
          <w:b/>
        </w:rPr>
        <w:sectPr w:rsidR="003A3567" w:rsidRPr="0044161F" w:rsidSect="00767B3E">
          <w:headerReference w:type="even" r:id="rId8"/>
          <w:headerReference w:type="default" r:id="rId9"/>
          <w:footerReference w:type="even" r:id="rId10"/>
          <w:headerReference w:type="first" r:id="rId11"/>
          <w:footerReference w:type="first" r:id="rId12"/>
          <w:pgSz w:w="12240" w:h="15840" w:code="1"/>
          <w:pgMar w:top="720" w:right="1008" w:bottom="576" w:left="864" w:header="1296" w:footer="360" w:gutter="0"/>
          <w:pgNumType w:start="1"/>
          <w:cols w:space="720"/>
          <w:titlePg/>
        </w:sectPr>
      </w:pPr>
    </w:p>
    <w:p w:rsidR="003A3567" w:rsidRPr="0044161F" w:rsidRDefault="003A3567" w:rsidP="003A3567">
      <w:pPr>
        <w:jc w:val="center"/>
        <w:rPr>
          <w:i/>
        </w:rPr>
      </w:pPr>
    </w:p>
    <w:p w:rsidR="008A44DC" w:rsidRPr="0044161F" w:rsidRDefault="008A44DC" w:rsidP="00CB0CF9">
      <w:pPr>
        <w:pStyle w:val="JCCText"/>
      </w:pPr>
      <w:bookmarkStart w:id="0" w:name="bmStart"/>
      <w:bookmarkEnd w:id="0"/>
    </w:p>
    <w:p w:rsidR="008A44DC" w:rsidRPr="0044161F" w:rsidRDefault="008A44DC" w:rsidP="00CB0CF9">
      <w:pPr>
        <w:jc w:val="center"/>
        <w:rPr>
          <w:b/>
          <w:bCs/>
          <w:sz w:val="20"/>
        </w:rPr>
      </w:pPr>
      <w:r w:rsidRPr="0044161F">
        <w:rPr>
          <w:b/>
          <w:bCs/>
          <w:sz w:val="20"/>
        </w:rPr>
        <w:t>TABLE OF CONTENTS</w:t>
      </w:r>
    </w:p>
    <w:p w:rsidR="008A44DC" w:rsidRPr="0044161F" w:rsidRDefault="008A44DC" w:rsidP="00CB0CF9">
      <w:pPr>
        <w:rPr>
          <w:sz w:val="20"/>
        </w:rPr>
      </w:pPr>
    </w:p>
    <w:p w:rsidR="008A44DC" w:rsidRPr="0044161F" w:rsidRDefault="008A44DC" w:rsidP="00CB0CF9">
      <w:pPr>
        <w:pStyle w:val="Heading3"/>
        <w:rPr>
          <w:sz w:val="20"/>
        </w:rPr>
      </w:pPr>
      <w:r w:rsidRPr="0044161F">
        <w:rPr>
          <w:sz w:val="20"/>
        </w:rPr>
        <w:t>I.</w:t>
      </w:r>
      <w:r w:rsidRPr="0044161F">
        <w:rPr>
          <w:sz w:val="20"/>
        </w:rPr>
        <w:tab/>
      </w:r>
      <w:r w:rsidRPr="0044161F">
        <w:rPr>
          <w:sz w:val="20"/>
        </w:rPr>
        <w:tab/>
        <w:t>INTRODUCTION – SUMMARY OF THE INTENDED PROCUREMENT</w:t>
      </w:r>
    </w:p>
    <w:p w:rsidR="008A44DC" w:rsidRPr="0044161F" w:rsidRDefault="008A44DC" w:rsidP="00CB0CF9">
      <w:pPr>
        <w:pStyle w:val="Style7"/>
        <w:tabs>
          <w:tab w:val="left" w:pos="1620"/>
        </w:tabs>
        <w:ind w:left="864"/>
        <w:rPr>
          <w:sz w:val="20"/>
        </w:rPr>
      </w:pPr>
      <w:r w:rsidRPr="0044161F">
        <w:rPr>
          <w:sz w:val="20"/>
        </w:rPr>
        <w:t>1.1</w:t>
      </w:r>
      <w:r w:rsidRPr="0044161F">
        <w:rPr>
          <w:sz w:val="20"/>
        </w:rPr>
        <w:tab/>
        <w:t>Issuing Body and Coordinated Procurement</w:t>
      </w:r>
    </w:p>
    <w:p w:rsidR="008A44DC" w:rsidRPr="0044161F" w:rsidRDefault="008A44DC" w:rsidP="00CB0CF9">
      <w:pPr>
        <w:pStyle w:val="Style7"/>
        <w:tabs>
          <w:tab w:val="left" w:pos="1620"/>
        </w:tabs>
        <w:ind w:left="864"/>
        <w:rPr>
          <w:sz w:val="20"/>
        </w:rPr>
      </w:pPr>
      <w:r w:rsidRPr="0044161F">
        <w:rPr>
          <w:sz w:val="20"/>
        </w:rPr>
        <w:t>1.2</w:t>
      </w:r>
      <w:r w:rsidRPr="0044161F">
        <w:rPr>
          <w:sz w:val="20"/>
        </w:rPr>
        <w:tab/>
        <w:t>RFP Layout and Sections</w:t>
      </w:r>
    </w:p>
    <w:p w:rsidR="008A44DC" w:rsidRPr="0044161F" w:rsidRDefault="008A44DC" w:rsidP="00CB0CF9">
      <w:pPr>
        <w:pStyle w:val="Style7"/>
        <w:tabs>
          <w:tab w:val="left" w:pos="1620"/>
        </w:tabs>
        <w:ind w:left="864"/>
        <w:rPr>
          <w:sz w:val="20"/>
        </w:rPr>
      </w:pPr>
      <w:r w:rsidRPr="0044161F">
        <w:rPr>
          <w:sz w:val="20"/>
        </w:rPr>
        <w:t>1.3</w:t>
      </w:r>
      <w:r w:rsidRPr="0044161F">
        <w:rPr>
          <w:sz w:val="20"/>
        </w:rPr>
        <w:tab/>
        <w:t>Project Overview</w:t>
      </w:r>
    </w:p>
    <w:p w:rsidR="008A44DC" w:rsidRPr="0044161F" w:rsidRDefault="008A44DC" w:rsidP="00CB0CF9">
      <w:pPr>
        <w:rPr>
          <w:sz w:val="20"/>
        </w:rPr>
      </w:pPr>
    </w:p>
    <w:p w:rsidR="008A44DC" w:rsidRPr="0044161F" w:rsidRDefault="008A44DC" w:rsidP="00CB0CF9">
      <w:pPr>
        <w:pStyle w:val="Heading3"/>
        <w:rPr>
          <w:sz w:val="20"/>
        </w:rPr>
      </w:pPr>
      <w:r w:rsidRPr="0044161F">
        <w:rPr>
          <w:sz w:val="20"/>
        </w:rPr>
        <w:t>II.</w:t>
      </w:r>
      <w:r w:rsidRPr="0044161F">
        <w:rPr>
          <w:sz w:val="20"/>
        </w:rPr>
        <w:tab/>
      </w:r>
      <w:r w:rsidRPr="0044161F">
        <w:rPr>
          <w:sz w:val="20"/>
        </w:rPr>
        <w:tab/>
        <w:t>PROCUREMENT AND EVALUATION PROCESS</w:t>
      </w:r>
    </w:p>
    <w:p w:rsidR="00B94B23" w:rsidRPr="0044161F" w:rsidRDefault="00B94B23" w:rsidP="00B94B23">
      <w:pPr>
        <w:pStyle w:val="Style7"/>
        <w:numPr>
          <w:ilvl w:val="1"/>
          <w:numId w:val="6"/>
        </w:numPr>
        <w:tabs>
          <w:tab w:val="clear" w:pos="2160"/>
          <w:tab w:val="num" w:pos="1584"/>
        </w:tabs>
        <w:ind w:left="1584"/>
        <w:rPr>
          <w:sz w:val="20"/>
        </w:rPr>
      </w:pPr>
      <w:r w:rsidRPr="0044161F">
        <w:rPr>
          <w:sz w:val="20"/>
        </w:rPr>
        <w:t>General Instructions</w:t>
      </w:r>
    </w:p>
    <w:p w:rsidR="00B94B23" w:rsidRPr="0044161F" w:rsidRDefault="00B94B23" w:rsidP="00B94B23">
      <w:pPr>
        <w:pStyle w:val="Style7"/>
        <w:numPr>
          <w:ilvl w:val="2"/>
          <w:numId w:val="7"/>
        </w:numPr>
        <w:tabs>
          <w:tab w:val="clear" w:pos="2880"/>
          <w:tab w:val="num" w:pos="2304"/>
        </w:tabs>
        <w:ind w:left="2304"/>
        <w:rPr>
          <w:sz w:val="20"/>
        </w:rPr>
      </w:pPr>
      <w:r w:rsidRPr="0044161F">
        <w:rPr>
          <w:sz w:val="20"/>
        </w:rPr>
        <w:t>Administrative Rules</w:t>
      </w:r>
    </w:p>
    <w:p w:rsidR="00B94B23" w:rsidRPr="0044161F" w:rsidRDefault="007B45ED" w:rsidP="00B94B23">
      <w:pPr>
        <w:pStyle w:val="Style7"/>
        <w:numPr>
          <w:ilvl w:val="2"/>
          <w:numId w:val="7"/>
        </w:numPr>
        <w:tabs>
          <w:tab w:val="clear" w:pos="2880"/>
          <w:tab w:val="num" w:pos="2304"/>
        </w:tabs>
        <w:ind w:left="2304"/>
        <w:rPr>
          <w:sz w:val="20"/>
        </w:rPr>
      </w:pPr>
      <w:r w:rsidRPr="0044161F">
        <w:rPr>
          <w:sz w:val="20"/>
        </w:rPr>
        <w:t>DVBE Requirements</w:t>
      </w:r>
    </w:p>
    <w:p w:rsidR="005F5F78" w:rsidRPr="0044161F" w:rsidRDefault="008A44DC" w:rsidP="005F5F78">
      <w:pPr>
        <w:pStyle w:val="Style7"/>
        <w:numPr>
          <w:ilvl w:val="1"/>
          <w:numId w:val="6"/>
        </w:numPr>
        <w:tabs>
          <w:tab w:val="clear" w:pos="2160"/>
          <w:tab w:val="num" w:pos="1584"/>
        </w:tabs>
        <w:ind w:left="1584"/>
        <w:rPr>
          <w:sz w:val="20"/>
        </w:rPr>
      </w:pPr>
      <w:r w:rsidRPr="0044161F">
        <w:rPr>
          <w:sz w:val="20"/>
        </w:rPr>
        <w:t xml:space="preserve">Procurement Schedule and </w:t>
      </w:r>
      <w:r w:rsidR="00AF57D4" w:rsidRPr="0044161F">
        <w:rPr>
          <w:sz w:val="20"/>
        </w:rPr>
        <w:t>Contact Information</w:t>
      </w:r>
    </w:p>
    <w:p w:rsidR="008A44DC" w:rsidRPr="0044161F" w:rsidRDefault="00B94B23" w:rsidP="00B94B23">
      <w:pPr>
        <w:pStyle w:val="Style7"/>
        <w:tabs>
          <w:tab w:val="left" w:pos="2340"/>
        </w:tabs>
        <w:ind w:left="1584"/>
        <w:rPr>
          <w:sz w:val="20"/>
        </w:rPr>
      </w:pPr>
      <w:r w:rsidRPr="0044161F">
        <w:rPr>
          <w:sz w:val="20"/>
        </w:rPr>
        <w:t>2.2.1</w:t>
      </w:r>
      <w:r w:rsidRPr="0044161F">
        <w:rPr>
          <w:sz w:val="20"/>
        </w:rPr>
        <w:tab/>
      </w:r>
      <w:r w:rsidR="007B45ED" w:rsidRPr="0044161F">
        <w:rPr>
          <w:sz w:val="20"/>
        </w:rPr>
        <w:t>Procurement Schedule</w:t>
      </w:r>
    </w:p>
    <w:p w:rsidR="005F5F78" w:rsidRPr="0044161F" w:rsidRDefault="00B94B23" w:rsidP="005F5F78">
      <w:pPr>
        <w:pStyle w:val="Style7"/>
        <w:tabs>
          <w:tab w:val="left" w:pos="2340"/>
        </w:tabs>
        <w:ind w:left="1584"/>
        <w:rPr>
          <w:sz w:val="20"/>
        </w:rPr>
      </w:pPr>
      <w:r w:rsidRPr="0044161F">
        <w:rPr>
          <w:sz w:val="20"/>
        </w:rPr>
        <w:t>2</w:t>
      </w:r>
      <w:r w:rsidR="00BF3DF6" w:rsidRPr="0044161F">
        <w:rPr>
          <w:sz w:val="20"/>
        </w:rPr>
        <w:t>.</w:t>
      </w:r>
      <w:r w:rsidRPr="0044161F">
        <w:rPr>
          <w:sz w:val="20"/>
        </w:rPr>
        <w:t>2</w:t>
      </w:r>
      <w:r w:rsidR="00BF3DF6" w:rsidRPr="0044161F">
        <w:rPr>
          <w:sz w:val="20"/>
        </w:rPr>
        <w:t>.</w:t>
      </w:r>
      <w:r w:rsidRPr="0044161F">
        <w:rPr>
          <w:sz w:val="20"/>
        </w:rPr>
        <w:t>2</w:t>
      </w:r>
      <w:r w:rsidRPr="0044161F">
        <w:rPr>
          <w:sz w:val="20"/>
        </w:rPr>
        <w:tab/>
      </w:r>
      <w:r w:rsidR="007B45ED" w:rsidRPr="0044161F">
        <w:rPr>
          <w:sz w:val="20"/>
        </w:rPr>
        <w:t>Contact Information</w:t>
      </w:r>
    </w:p>
    <w:p w:rsidR="008A44DC" w:rsidRPr="0044161F" w:rsidRDefault="008A44DC" w:rsidP="00195295">
      <w:pPr>
        <w:pStyle w:val="Style7"/>
        <w:numPr>
          <w:ilvl w:val="1"/>
          <w:numId w:val="6"/>
        </w:numPr>
        <w:tabs>
          <w:tab w:val="clear" w:pos="2160"/>
          <w:tab w:val="num" w:pos="1584"/>
        </w:tabs>
        <w:ind w:left="1584"/>
        <w:rPr>
          <w:sz w:val="20"/>
        </w:rPr>
      </w:pPr>
      <w:r w:rsidRPr="0044161F">
        <w:rPr>
          <w:sz w:val="20"/>
        </w:rPr>
        <w:t>Submission of Proposals</w:t>
      </w:r>
    </w:p>
    <w:p w:rsidR="008A44DC" w:rsidRPr="0044161F" w:rsidRDefault="008A44DC" w:rsidP="00195295">
      <w:pPr>
        <w:pStyle w:val="Style7"/>
        <w:numPr>
          <w:ilvl w:val="2"/>
          <w:numId w:val="6"/>
        </w:numPr>
        <w:tabs>
          <w:tab w:val="clear" w:pos="3600"/>
          <w:tab w:val="num" w:pos="2304"/>
        </w:tabs>
        <w:ind w:left="3024" w:hanging="1440"/>
        <w:rPr>
          <w:sz w:val="20"/>
        </w:rPr>
      </w:pPr>
      <w:r w:rsidRPr="0044161F">
        <w:rPr>
          <w:sz w:val="20"/>
        </w:rPr>
        <w:t>Proposal Delivery</w:t>
      </w:r>
    </w:p>
    <w:p w:rsidR="008A44DC" w:rsidRPr="0044161F" w:rsidRDefault="008A44DC" w:rsidP="00195295">
      <w:pPr>
        <w:pStyle w:val="Style7"/>
        <w:numPr>
          <w:ilvl w:val="2"/>
          <w:numId w:val="6"/>
        </w:numPr>
        <w:tabs>
          <w:tab w:val="clear" w:pos="3600"/>
          <w:tab w:val="num" w:pos="2304"/>
        </w:tabs>
        <w:ind w:left="3024" w:hanging="1440"/>
        <w:rPr>
          <w:sz w:val="20"/>
        </w:rPr>
      </w:pPr>
      <w:r w:rsidRPr="0044161F">
        <w:rPr>
          <w:sz w:val="20"/>
        </w:rPr>
        <w:t>Independence of Proposal and Joint Proposals</w:t>
      </w:r>
    </w:p>
    <w:p w:rsidR="008A44DC" w:rsidRPr="0044161F" w:rsidRDefault="008A44DC" w:rsidP="00195295">
      <w:pPr>
        <w:pStyle w:val="Style7"/>
        <w:numPr>
          <w:ilvl w:val="1"/>
          <w:numId w:val="6"/>
        </w:numPr>
        <w:tabs>
          <w:tab w:val="clear" w:pos="2160"/>
          <w:tab w:val="num" w:pos="1584"/>
          <w:tab w:val="num" w:pos="2880"/>
        </w:tabs>
        <w:ind w:left="1584"/>
        <w:rPr>
          <w:sz w:val="20"/>
        </w:rPr>
      </w:pPr>
      <w:r w:rsidRPr="0044161F">
        <w:rPr>
          <w:sz w:val="20"/>
        </w:rPr>
        <w:t>Overview of Evaluation Process</w:t>
      </w:r>
    </w:p>
    <w:p w:rsidR="008A44DC" w:rsidRPr="0044161F" w:rsidRDefault="008A44DC" w:rsidP="00195295">
      <w:pPr>
        <w:pStyle w:val="Style7"/>
        <w:numPr>
          <w:ilvl w:val="2"/>
          <w:numId w:val="6"/>
        </w:numPr>
        <w:tabs>
          <w:tab w:val="clear" w:pos="3600"/>
          <w:tab w:val="num" w:pos="2304"/>
        </w:tabs>
        <w:ind w:left="3024" w:hanging="1440"/>
        <w:rPr>
          <w:sz w:val="20"/>
        </w:rPr>
      </w:pPr>
      <w:r w:rsidRPr="0044161F">
        <w:rPr>
          <w:sz w:val="20"/>
        </w:rPr>
        <w:t>Evaluation Committee</w:t>
      </w:r>
    </w:p>
    <w:p w:rsidR="008A44DC" w:rsidRPr="0044161F" w:rsidRDefault="008A44DC" w:rsidP="00195295">
      <w:pPr>
        <w:pStyle w:val="Style7"/>
        <w:numPr>
          <w:ilvl w:val="2"/>
          <w:numId w:val="6"/>
        </w:numPr>
        <w:tabs>
          <w:tab w:val="clear" w:pos="3600"/>
          <w:tab w:val="num" w:pos="2304"/>
        </w:tabs>
        <w:ind w:left="3024" w:hanging="1440"/>
        <w:rPr>
          <w:sz w:val="20"/>
        </w:rPr>
      </w:pPr>
      <w:r w:rsidRPr="0044161F">
        <w:rPr>
          <w:sz w:val="20"/>
        </w:rPr>
        <w:t>Evaluation of Pricing Sheets</w:t>
      </w:r>
    </w:p>
    <w:p w:rsidR="00AF57D4" w:rsidRPr="0044161F" w:rsidRDefault="00AF57D4" w:rsidP="00AF57D4">
      <w:pPr>
        <w:pStyle w:val="Style7"/>
        <w:numPr>
          <w:ilvl w:val="2"/>
          <w:numId w:val="6"/>
        </w:numPr>
        <w:tabs>
          <w:tab w:val="clear" w:pos="3600"/>
          <w:tab w:val="num" w:pos="2304"/>
        </w:tabs>
        <w:ind w:left="3024" w:hanging="1440"/>
        <w:rPr>
          <w:sz w:val="20"/>
        </w:rPr>
      </w:pPr>
      <w:r w:rsidRPr="0044161F">
        <w:rPr>
          <w:sz w:val="20"/>
        </w:rPr>
        <w:t>Reservation of Rights</w:t>
      </w:r>
    </w:p>
    <w:p w:rsidR="008A44DC" w:rsidRPr="0044161F" w:rsidRDefault="008A44DC" w:rsidP="00195295">
      <w:pPr>
        <w:pStyle w:val="Style7"/>
        <w:numPr>
          <w:ilvl w:val="1"/>
          <w:numId w:val="6"/>
        </w:numPr>
        <w:tabs>
          <w:tab w:val="clear" w:pos="2160"/>
          <w:tab w:val="num" w:pos="1584"/>
          <w:tab w:val="num" w:pos="2880"/>
        </w:tabs>
        <w:ind w:left="1584"/>
        <w:rPr>
          <w:sz w:val="20"/>
        </w:rPr>
      </w:pPr>
      <w:r w:rsidRPr="0044161F">
        <w:rPr>
          <w:sz w:val="20"/>
        </w:rPr>
        <w:t>Minimum Qualifications</w:t>
      </w:r>
    </w:p>
    <w:p w:rsidR="008A44DC" w:rsidRPr="0044161F" w:rsidRDefault="008A44DC" w:rsidP="00195295">
      <w:pPr>
        <w:pStyle w:val="Style7"/>
        <w:numPr>
          <w:ilvl w:val="1"/>
          <w:numId w:val="6"/>
        </w:numPr>
        <w:tabs>
          <w:tab w:val="clear" w:pos="2160"/>
          <w:tab w:val="num" w:pos="1584"/>
          <w:tab w:val="num" w:pos="2880"/>
        </w:tabs>
        <w:ind w:left="1584"/>
        <w:rPr>
          <w:sz w:val="20"/>
        </w:rPr>
      </w:pPr>
      <w:r w:rsidRPr="0044161F">
        <w:rPr>
          <w:sz w:val="20"/>
        </w:rPr>
        <w:t>Evaluation Criteria</w:t>
      </w:r>
    </w:p>
    <w:p w:rsidR="008A44DC" w:rsidRPr="0044161F" w:rsidRDefault="008A44DC" w:rsidP="00195295">
      <w:pPr>
        <w:pStyle w:val="Style7"/>
        <w:numPr>
          <w:ilvl w:val="1"/>
          <w:numId w:val="6"/>
        </w:numPr>
        <w:tabs>
          <w:tab w:val="clear" w:pos="2160"/>
          <w:tab w:val="num" w:pos="1584"/>
          <w:tab w:val="num" w:pos="2880"/>
        </w:tabs>
        <w:ind w:left="1584"/>
        <w:rPr>
          <w:sz w:val="20"/>
        </w:rPr>
      </w:pPr>
      <w:r w:rsidRPr="0044161F">
        <w:rPr>
          <w:sz w:val="20"/>
        </w:rPr>
        <w:t xml:space="preserve">Interviews, </w:t>
      </w:r>
      <w:r w:rsidR="008A79AE" w:rsidRPr="0044161F">
        <w:rPr>
          <w:sz w:val="20"/>
        </w:rPr>
        <w:t xml:space="preserve">Service </w:t>
      </w:r>
      <w:r w:rsidRPr="0044161F">
        <w:rPr>
          <w:sz w:val="20"/>
        </w:rPr>
        <w:t>Demonstrations and Negotiations</w:t>
      </w:r>
    </w:p>
    <w:p w:rsidR="008A44DC" w:rsidRPr="0044161F" w:rsidRDefault="008A44DC" w:rsidP="00195295">
      <w:pPr>
        <w:pStyle w:val="Style7"/>
        <w:numPr>
          <w:ilvl w:val="2"/>
          <w:numId w:val="6"/>
        </w:numPr>
        <w:tabs>
          <w:tab w:val="clear" w:pos="3600"/>
          <w:tab w:val="num" w:pos="2304"/>
        </w:tabs>
        <w:ind w:left="3024" w:hanging="1440"/>
        <w:rPr>
          <w:sz w:val="20"/>
        </w:rPr>
      </w:pPr>
      <w:r w:rsidRPr="0044161F">
        <w:rPr>
          <w:sz w:val="20"/>
        </w:rPr>
        <w:t xml:space="preserve">Interviews and </w:t>
      </w:r>
      <w:r w:rsidR="008A79AE" w:rsidRPr="0044161F">
        <w:rPr>
          <w:sz w:val="20"/>
        </w:rPr>
        <w:t xml:space="preserve">Service </w:t>
      </w:r>
      <w:r w:rsidRPr="0044161F">
        <w:rPr>
          <w:sz w:val="20"/>
        </w:rPr>
        <w:t>Demonstrations</w:t>
      </w:r>
    </w:p>
    <w:p w:rsidR="008A44DC" w:rsidRPr="0044161F" w:rsidRDefault="008A44DC" w:rsidP="00195295">
      <w:pPr>
        <w:pStyle w:val="Style7"/>
        <w:numPr>
          <w:ilvl w:val="2"/>
          <w:numId w:val="6"/>
        </w:numPr>
        <w:tabs>
          <w:tab w:val="clear" w:pos="3600"/>
          <w:tab w:val="num" w:pos="2304"/>
        </w:tabs>
        <w:ind w:left="3024" w:hanging="1440"/>
        <w:rPr>
          <w:sz w:val="20"/>
        </w:rPr>
      </w:pPr>
      <w:r w:rsidRPr="0044161F">
        <w:rPr>
          <w:sz w:val="20"/>
        </w:rPr>
        <w:t>Negotiations</w:t>
      </w:r>
    </w:p>
    <w:p w:rsidR="007B45ED" w:rsidRPr="0044161F" w:rsidRDefault="007B45ED" w:rsidP="007B45ED">
      <w:pPr>
        <w:pStyle w:val="Heading3"/>
        <w:rPr>
          <w:sz w:val="20"/>
        </w:rPr>
      </w:pPr>
    </w:p>
    <w:p w:rsidR="008A44DC" w:rsidRPr="0044161F" w:rsidRDefault="008A44DC" w:rsidP="00003D7C">
      <w:pPr>
        <w:pStyle w:val="Heading3"/>
        <w:rPr>
          <w:sz w:val="20"/>
        </w:rPr>
      </w:pPr>
      <w:r w:rsidRPr="0044161F">
        <w:rPr>
          <w:sz w:val="20"/>
        </w:rPr>
        <w:t>III.</w:t>
      </w:r>
      <w:r w:rsidRPr="0044161F">
        <w:rPr>
          <w:sz w:val="20"/>
        </w:rPr>
        <w:tab/>
        <w:t>PROPOSAL FORMAT AND CONTENT</w:t>
      </w:r>
    </w:p>
    <w:p w:rsidR="008A44DC" w:rsidRPr="0044161F" w:rsidRDefault="008A44DC" w:rsidP="00CB0CF9">
      <w:pPr>
        <w:pStyle w:val="Style7"/>
        <w:tabs>
          <w:tab w:val="left" w:pos="1620"/>
        </w:tabs>
        <w:ind w:left="864"/>
        <w:rPr>
          <w:sz w:val="20"/>
        </w:rPr>
      </w:pPr>
      <w:r w:rsidRPr="0044161F">
        <w:rPr>
          <w:sz w:val="20"/>
        </w:rPr>
        <w:t>3.1</w:t>
      </w:r>
      <w:r w:rsidRPr="0044161F">
        <w:rPr>
          <w:sz w:val="20"/>
        </w:rPr>
        <w:tab/>
        <w:t>Pricing Proposal</w:t>
      </w:r>
    </w:p>
    <w:p w:rsidR="008A44DC" w:rsidRPr="0044161F" w:rsidRDefault="008A44DC" w:rsidP="00CB0CF9">
      <w:pPr>
        <w:pStyle w:val="Style7"/>
        <w:tabs>
          <w:tab w:val="left" w:pos="1620"/>
        </w:tabs>
        <w:ind w:left="864"/>
        <w:rPr>
          <w:sz w:val="20"/>
        </w:rPr>
      </w:pPr>
      <w:r w:rsidRPr="0044161F">
        <w:rPr>
          <w:sz w:val="20"/>
        </w:rPr>
        <w:tab/>
        <w:t>3.1.1</w:t>
      </w:r>
      <w:r w:rsidRPr="0044161F">
        <w:rPr>
          <w:sz w:val="20"/>
        </w:rPr>
        <w:tab/>
        <w:t>Government Rates</w:t>
      </w:r>
    </w:p>
    <w:p w:rsidR="008A44DC" w:rsidRPr="0044161F" w:rsidRDefault="008A44DC" w:rsidP="00CB0CF9">
      <w:pPr>
        <w:pStyle w:val="Style7"/>
        <w:tabs>
          <w:tab w:val="left" w:pos="1620"/>
        </w:tabs>
        <w:ind w:left="864"/>
        <w:rPr>
          <w:sz w:val="20"/>
        </w:rPr>
      </w:pPr>
      <w:r w:rsidRPr="0044161F">
        <w:rPr>
          <w:sz w:val="20"/>
        </w:rPr>
        <w:tab/>
        <w:t>3.1.2</w:t>
      </w:r>
      <w:r w:rsidRPr="0044161F">
        <w:rPr>
          <w:sz w:val="20"/>
        </w:rPr>
        <w:tab/>
        <w:t>Pricing and Price Adjustments</w:t>
      </w:r>
    </w:p>
    <w:p w:rsidR="008A44DC" w:rsidRPr="0044161F" w:rsidRDefault="008A44DC" w:rsidP="00CB0CF9">
      <w:pPr>
        <w:pStyle w:val="Style7"/>
        <w:tabs>
          <w:tab w:val="left" w:pos="1620"/>
        </w:tabs>
        <w:ind w:left="864"/>
        <w:rPr>
          <w:sz w:val="20"/>
        </w:rPr>
      </w:pPr>
      <w:r w:rsidRPr="0044161F">
        <w:rPr>
          <w:sz w:val="20"/>
        </w:rPr>
        <w:t>3.2</w:t>
      </w:r>
      <w:r w:rsidRPr="0044161F">
        <w:rPr>
          <w:sz w:val="20"/>
        </w:rPr>
        <w:tab/>
        <w:t>Technical Proposal</w:t>
      </w:r>
    </w:p>
    <w:p w:rsidR="008A44DC" w:rsidRPr="0044161F" w:rsidRDefault="008A44DC" w:rsidP="005D35E0">
      <w:pPr>
        <w:pStyle w:val="Style7"/>
        <w:tabs>
          <w:tab w:val="left" w:pos="1620"/>
        </w:tabs>
        <w:ind w:left="1620"/>
        <w:rPr>
          <w:sz w:val="20"/>
        </w:rPr>
      </w:pPr>
      <w:r w:rsidRPr="0044161F">
        <w:rPr>
          <w:sz w:val="20"/>
        </w:rPr>
        <w:t>3.2.1</w:t>
      </w:r>
      <w:r w:rsidRPr="0044161F">
        <w:rPr>
          <w:sz w:val="20"/>
        </w:rPr>
        <w:tab/>
        <w:t>Simplicity and Ease of Use</w:t>
      </w:r>
    </w:p>
    <w:p w:rsidR="00EB45FF" w:rsidRPr="0044161F" w:rsidRDefault="008A44DC" w:rsidP="005D35E0">
      <w:pPr>
        <w:pStyle w:val="Style7"/>
        <w:tabs>
          <w:tab w:val="left" w:pos="1620"/>
        </w:tabs>
        <w:ind w:left="1620"/>
        <w:rPr>
          <w:sz w:val="20"/>
        </w:rPr>
      </w:pPr>
      <w:r w:rsidRPr="0044161F">
        <w:rPr>
          <w:sz w:val="20"/>
        </w:rPr>
        <w:t>3.2.2</w:t>
      </w:r>
      <w:r w:rsidRPr="0044161F">
        <w:rPr>
          <w:sz w:val="20"/>
        </w:rPr>
        <w:tab/>
      </w:r>
      <w:r w:rsidR="00EB45FF" w:rsidRPr="0044161F">
        <w:rPr>
          <w:sz w:val="20"/>
        </w:rPr>
        <w:t>Technical Attributes</w:t>
      </w:r>
    </w:p>
    <w:p w:rsidR="008A44DC" w:rsidRPr="0044161F" w:rsidRDefault="00EB45FF" w:rsidP="005D35E0">
      <w:pPr>
        <w:pStyle w:val="Style7"/>
        <w:tabs>
          <w:tab w:val="left" w:pos="1620"/>
        </w:tabs>
        <w:ind w:left="1620"/>
        <w:rPr>
          <w:sz w:val="20"/>
        </w:rPr>
      </w:pPr>
      <w:r w:rsidRPr="0044161F">
        <w:rPr>
          <w:sz w:val="20"/>
        </w:rPr>
        <w:tab/>
        <w:t>3.2.2.1</w:t>
      </w:r>
      <w:r w:rsidRPr="0044161F">
        <w:rPr>
          <w:sz w:val="20"/>
        </w:rPr>
        <w:tab/>
      </w:r>
      <w:r w:rsidR="00432934" w:rsidRPr="0044161F">
        <w:rPr>
          <w:sz w:val="20"/>
        </w:rPr>
        <w:t xml:space="preserve">Service </w:t>
      </w:r>
      <w:r w:rsidR="008A44DC" w:rsidRPr="0044161F">
        <w:rPr>
          <w:sz w:val="20"/>
        </w:rPr>
        <w:t>Access and Responder Data Maintenance</w:t>
      </w:r>
    </w:p>
    <w:p w:rsidR="005F5F78" w:rsidRPr="0044161F" w:rsidRDefault="00EB45FF" w:rsidP="005F5F78">
      <w:pPr>
        <w:pStyle w:val="Style7"/>
        <w:tabs>
          <w:tab w:val="left" w:pos="2160"/>
        </w:tabs>
        <w:ind w:left="2160" w:hanging="540"/>
        <w:rPr>
          <w:sz w:val="20"/>
        </w:rPr>
      </w:pPr>
      <w:r w:rsidRPr="0044161F">
        <w:rPr>
          <w:sz w:val="20"/>
        </w:rPr>
        <w:tab/>
      </w:r>
      <w:r w:rsidR="008A44DC" w:rsidRPr="0044161F">
        <w:rPr>
          <w:sz w:val="20"/>
        </w:rPr>
        <w:t>3.2.</w:t>
      </w:r>
      <w:r w:rsidRPr="0044161F">
        <w:rPr>
          <w:sz w:val="20"/>
        </w:rPr>
        <w:t>2.2</w:t>
      </w:r>
      <w:r w:rsidR="008A44DC" w:rsidRPr="0044161F">
        <w:rPr>
          <w:sz w:val="20"/>
        </w:rPr>
        <w:tab/>
        <w:t>Message Distribution Capability and Diversity of Message Distribution Method</w:t>
      </w:r>
    </w:p>
    <w:p w:rsidR="008A44DC" w:rsidRPr="0044161F" w:rsidRDefault="008A44DC" w:rsidP="00927907">
      <w:pPr>
        <w:pStyle w:val="Style7"/>
        <w:tabs>
          <w:tab w:val="left" w:pos="1620"/>
        </w:tabs>
        <w:ind w:left="2196" w:hanging="756"/>
        <w:rPr>
          <w:sz w:val="20"/>
        </w:rPr>
      </w:pPr>
      <w:r w:rsidRPr="0044161F">
        <w:rPr>
          <w:sz w:val="20"/>
        </w:rPr>
        <w:tab/>
      </w:r>
      <w:r w:rsidR="00EB45FF" w:rsidRPr="0044161F">
        <w:rPr>
          <w:sz w:val="20"/>
        </w:rPr>
        <w:tab/>
      </w:r>
      <w:r w:rsidRPr="0044161F">
        <w:rPr>
          <w:sz w:val="20"/>
        </w:rPr>
        <w:t>3.2.</w:t>
      </w:r>
      <w:r w:rsidR="00EB45FF" w:rsidRPr="0044161F">
        <w:rPr>
          <w:sz w:val="20"/>
        </w:rPr>
        <w:t>2.3</w:t>
      </w:r>
      <w:r w:rsidRPr="0044161F">
        <w:rPr>
          <w:sz w:val="20"/>
        </w:rPr>
        <w:tab/>
        <w:t xml:space="preserve">Independence From Purchasing Group </w:t>
      </w:r>
      <w:r w:rsidR="00BF3DF6" w:rsidRPr="0044161F">
        <w:rPr>
          <w:sz w:val="20"/>
        </w:rPr>
        <w:t>M</w:t>
      </w:r>
      <w:r w:rsidRPr="0044161F">
        <w:rPr>
          <w:sz w:val="20"/>
        </w:rPr>
        <w:t xml:space="preserve">embers’ Infrastructure and </w:t>
      </w:r>
      <w:r w:rsidR="00432934" w:rsidRPr="0044161F">
        <w:rPr>
          <w:sz w:val="20"/>
        </w:rPr>
        <w:t xml:space="preserve">Service </w:t>
      </w:r>
      <w:r w:rsidRPr="0044161F">
        <w:rPr>
          <w:sz w:val="20"/>
        </w:rPr>
        <w:t>Redundancy and Availability</w:t>
      </w:r>
    </w:p>
    <w:p w:rsidR="00EB45FF" w:rsidRPr="0044161F" w:rsidRDefault="00EB45FF" w:rsidP="00EB45FF">
      <w:pPr>
        <w:pStyle w:val="Style7"/>
        <w:tabs>
          <w:tab w:val="left" w:pos="1620"/>
        </w:tabs>
        <w:ind w:left="1620"/>
        <w:rPr>
          <w:sz w:val="20"/>
        </w:rPr>
      </w:pPr>
      <w:r w:rsidRPr="0044161F">
        <w:rPr>
          <w:sz w:val="20"/>
        </w:rPr>
        <w:tab/>
        <w:t>3.2.2.4</w:t>
      </w:r>
      <w:r w:rsidRPr="0044161F">
        <w:rPr>
          <w:sz w:val="20"/>
        </w:rPr>
        <w:tab/>
        <w:t>Service Security</w:t>
      </w:r>
    </w:p>
    <w:p w:rsidR="00EB45FF" w:rsidRPr="0044161F" w:rsidRDefault="00EB45FF" w:rsidP="00EB45FF">
      <w:pPr>
        <w:pStyle w:val="Style7"/>
        <w:tabs>
          <w:tab w:val="left" w:pos="1620"/>
        </w:tabs>
        <w:ind w:left="1620"/>
        <w:rPr>
          <w:sz w:val="20"/>
        </w:rPr>
      </w:pPr>
      <w:r w:rsidRPr="0044161F">
        <w:rPr>
          <w:sz w:val="20"/>
        </w:rPr>
        <w:tab/>
        <w:t>3.2.2.5</w:t>
      </w:r>
      <w:r w:rsidRPr="0044161F">
        <w:rPr>
          <w:sz w:val="20"/>
        </w:rPr>
        <w:tab/>
        <w:t>Reporting capabilities (real time and post-event debriefing summary)</w:t>
      </w:r>
    </w:p>
    <w:p w:rsidR="008A44DC" w:rsidRPr="0044161F" w:rsidRDefault="008A44DC" w:rsidP="00F34FEB">
      <w:pPr>
        <w:pStyle w:val="Style7"/>
        <w:tabs>
          <w:tab w:val="left" w:pos="1620"/>
        </w:tabs>
        <w:ind w:left="1620"/>
        <w:rPr>
          <w:sz w:val="20"/>
        </w:rPr>
      </w:pPr>
      <w:r w:rsidRPr="0044161F">
        <w:rPr>
          <w:sz w:val="20"/>
        </w:rPr>
        <w:t>3.2.5</w:t>
      </w:r>
      <w:r w:rsidRPr="0044161F">
        <w:rPr>
          <w:sz w:val="20"/>
        </w:rPr>
        <w:tab/>
        <w:t>Technical Support</w:t>
      </w:r>
    </w:p>
    <w:p w:rsidR="008A44DC" w:rsidRPr="0044161F" w:rsidRDefault="008A44DC" w:rsidP="00612E05">
      <w:pPr>
        <w:pStyle w:val="Style7"/>
        <w:tabs>
          <w:tab w:val="left" w:pos="1620"/>
        </w:tabs>
        <w:ind w:left="1620"/>
        <w:rPr>
          <w:sz w:val="20"/>
        </w:rPr>
      </w:pPr>
      <w:r w:rsidRPr="0044161F">
        <w:rPr>
          <w:sz w:val="20"/>
        </w:rPr>
        <w:t>3.2.6</w:t>
      </w:r>
      <w:r w:rsidRPr="0044161F">
        <w:rPr>
          <w:sz w:val="20"/>
        </w:rPr>
        <w:tab/>
        <w:t>Training Services</w:t>
      </w:r>
    </w:p>
    <w:p w:rsidR="00793F85" w:rsidRPr="0044161F" w:rsidRDefault="008A44DC" w:rsidP="00CB0CF9">
      <w:pPr>
        <w:pStyle w:val="Style7"/>
        <w:tabs>
          <w:tab w:val="left" w:pos="1620"/>
        </w:tabs>
        <w:ind w:left="864"/>
        <w:rPr>
          <w:sz w:val="20"/>
        </w:rPr>
      </w:pPr>
      <w:r w:rsidRPr="0044161F">
        <w:rPr>
          <w:sz w:val="20"/>
        </w:rPr>
        <w:t>3.3</w:t>
      </w:r>
      <w:r w:rsidRPr="0044161F">
        <w:rPr>
          <w:sz w:val="20"/>
        </w:rPr>
        <w:tab/>
      </w:r>
      <w:r w:rsidR="00793F85" w:rsidRPr="0044161F">
        <w:rPr>
          <w:sz w:val="20"/>
        </w:rPr>
        <w:t>Additional Information</w:t>
      </w:r>
    </w:p>
    <w:p w:rsidR="008A44DC" w:rsidRPr="0044161F" w:rsidRDefault="00793F85" w:rsidP="00793F85">
      <w:pPr>
        <w:pStyle w:val="Style7"/>
        <w:tabs>
          <w:tab w:val="left" w:pos="1620"/>
        </w:tabs>
        <w:ind w:left="1620"/>
        <w:rPr>
          <w:sz w:val="20"/>
        </w:rPr>
      </w:pPr>
      <w:r w:rsidRPr="0044161F">
        <w:rPr>
          <w:sz w:val="20"/>
        </w:rPr>
        <w:t>3.3.1</w:t>
      </w:r>
      <w:r w:rsidRPr="0044161F">
        <w:rPr>
          <w:sz w:val="20"/>
        </w:rPr>
        <w:tab/>
        <w:t>Company Information</w:t>
      </w:r>
    </w:p>
    <w:p w:rsidR="008A44DC" w:rsidRPr="0044161F" w:rsidRDefault="008A44DC" w:rsidP="00923B4F">
      <w:pPr>
        <w:pStyle w:val="NormalIndent"/>
        <w:tabs>
          <w:tab w:val="left" w:pos="1620"/>
        </w:tabs>
        <w:ind w:left="1620"/>
      </w:pPr>
      <w:r w:rsidRPr="0044161F">
        <w:t>3.</w:t>
      </w:r>
      <w:r w:rsidR="00923B4F" w:rsidRPr="0044161F">
        <w:t>3.2</w:t>
      </w:r>
      <w:r w:rsidR="00923B4F" w:rsidRPr="0044161F">
        <w:tab/>
      </w:r>
      <w:r w:rsidR="00EB45FF" w:rsidRPr="0044161F">
        <w:t>Ordering Process and Reports</w:t>
      </w:r>
    </w:p>
    <w:p w:rsidR="008A44DC" w:rsidRPr="0044161F" w:rsidRDefault="008A44DC" w:rsidP="00517485">
      <w:pPr>
        <w:pStyle w:val="NormalIndent"/>
        <w:tabs>
          <w:tab w:val="left" w:pos="1620"/>
        </w:tabs>
        <w:ind w:left="1620"/>
      </w:pPr>
      <w:r w:rsidRPr="0044161F">
        <w:tab/>
        <w:t>3.</w:t>
      </w:r>
      <w:r w:rsidR="00517485" w:rsidRPr="0044161F">
        <w:t>3.2.1</w:t>
      </w:r>
      <w:r w:rsidRPr="0044161F">
        <w:tab/>
        <w:t>Ordering Process</w:t>
      </w:r>
    </w:p>
    <w:p w:rsidR="008A44DC" w:rsidRPr="0044161F" w:rsidRDefault="008A44DC" w:rsidP="00147D39">
      <w:pPr>
        <w:pStyle w:val="NormalIndent"/>
        <w:tabs>
          <w:tab w:val="left" w:pos="1620"/>
        </w:tabs>
        <w:ind w:left="1620"/>
      </w:pPr>
      <w:r w:rsidRPr="0044161F">
        <w:tab/>
        <w:t>3.</w:t>
      </w:r>
      <w:r w:rsidR="00147D39" w:rsidRPr="0044161F">
        <w:t>3.2.2</w:t>
      </w:r>
      <w:r w:rsidRPr="0044161F">
        <w:tab/>
      </w:r>
      <w:r w:rsidR="00510B1A" w:rsidRPr="0044161F">
        <w:t xml:space="preserve">Service </w:t>
      </w:r>
      <w:r w:rsidRPr="0044161F">
        <w:t>Reports</w:t>
      </w:r>
    </w:p>
    <w:p w:rsidR="008A44DC" w:rsidRPr="0044161F" w:rsidRDefault="008A44DC" w:rsidP="00A70BAA">
      <w:pPr>
        <w:pStyle w:val="NormalIndent"/>
        <w:tabs>
          <w:tab w:val="left" w:pos="1620"/>
        </w:tabs>
        <w:ind w:left="1620"/>
      </w:pPr>
      <w:r w:rsidRPr="0044161F">
        <w:t>3.</w:t>
      </w:r>
      <w:r w:rsidR="00A70BAA" w:rsidRPr="0044161F">
        <w:t>3.3</w:t>
      </w:r>
      <w:r w:rsidRPr="0044161F">
        <w:tab/>
        <w:t>Master Agreement Terms and Conditions</w:t>
      </w:r>
    </w:p>
    <w:p w:rsidR="008A44DC" w:rsidRPr="0044161F" w:rsidRDefault="008A44DC" w:rsidP="00CB0222">
      <w:pPr>
        <w:pStyle w:val="NormalIndent"/>
        <w:tabs>
          <w:tab w:val="left" w:pos="1620"/>
        </w:tabs>
        <w:ind w:left="1620"/>
      </w:pPr>
      <w:r w:rsidRPr="0044161F">
        <w:tab/>
        <w:t>3.</w:t>
      </w:r>
      <w:r w:rsidR="00CB0222" w:rsidRPr="0044161F">
        <w:t>3.3</w:t>
      </w:r>
      <w:r w:rsidRPr="0044161F">
        <w:t>.1</w:t>
      </w:r>
      <w:r w:rsidRPr="0044161F">
        <w:tab/>
        <w:t>Acceptance of Master Agreement Terms and Conditions</w:t>
      </w:r>
    </w:p>
    <w:p w:rsidR="008A44DC" w:rsidRPr="0044161F" w:rsidRDefault="008A44DC" w:rsidP="007F14B3">
      <w:pPr>
        <w:pStyle w:val="NormalIndent"/>
        <w:tabs>
          <w:tab w:val="left" w:pos="1620"/>
        </w:tabs>
        <w:ind w:left="1620"/>
      </w:pPr>
      <w:r w:rsidRPr="0044161F">
        <w:tab/>
        <w:t>3.</w:t>
      </w:r>
      <w:r w:rsidR="007F14B3" w:rsidRPr="0044161F">
        <w:t>3.3.2</w:t>
      </w:r>
      <w:r w:rsidRPr="0044161F">
        <w:tab/>
        <w:t>Supplemental and Alternate Terms and Conditions</w:t>
      </w:r>
    </w:p>
    <w:p w:rsidR="008A44DC" w:rsidRPr="0044161F" w:rsidRDefault="008A44DC" w:rsidP="001A1C62">
      <w:pPr>
        <w:pStyle w:val="NormalIndent"/>
        <w:keepNext/>
        <w:tabs>
          <w:tab w:val="left" w:pos="1620"/>
        </w:tabs>
        <w:ind w:left="864"/>
      </w:pPr>
      <w:r w:rsidRPr="0044161F">
        <w:lastRenderedPageBreak/>
        <w:t>3.</w:t>
      </w:r>
      <w:r w:rsidR="00C52F82" w:rsidRPr="0044161F">
        <w:t>4</w:t>
      </w:r>
      <w:r w:rsidRPr="0044161F">
        <w:tab/>
        <w:t>Proposal Submittal Requirements</w:t>
      </w:r>
      <w:r w:rsidRPr="0044161F">
        <w:tab/>
      </w:r>
    </w:p>
    <w:p w:rsidR="008A44DC" w:rsidRPr="0044161F" w:rsidRDefault="008A44DC" w:rsidP="00CB0CF9">
      <w:pPr>
        <w:pStyle w:val="NormalIndent"/>
        <w:tabs>
          <w:tab w:val="left" w:pos="1620"/>
        </w:tabs>
        <w:ind w:left="864"/>
      </w:pPr>
      <w:r w:rsidRPr="0044161F">
        <w:tab/>
        <w:t>3.</w:t>
      </w:r>
      <w:r w:rsidR="00EF0DD7" w:rsidRPr="0044161F">
        <w:t>4</w:t>
      </w:r>
      <w:r w:rsidRPr="0044161F">
        <w:t>.1</w:t>
      </w:r>
      <w:r w:rsidRPr="0044161F">
        <w:tab/>
        <w:t>Technical Proposal</w:t>
      </w:r>
    </w:p>
    <w:p w:rsidR="008A44DC" w:rsidRPr="0044161F" w:rsidRDefault="008A44DC" w:rsidP="00CB0CF9">
      <w:pPr>
        <w:pStyle w:val="NormalIndent"/>
        <w:tabs>
          <w:tab w:val="left" w:pos="1620"/>
        </w:tabs>
        <w:ind w:left="864"/>
      </w:pPr>
      <w:r w:rsidRPr="0044161F">
        <w:tab/>
        <w:t>3.</w:t>
      </w:r>
      <w:r w:rsidR="00D14135" w:rsidRPr="0044161F">
        <w:t>4</w:t>
      </w:r>
      <w:r w:rsidRPr="0044161F">
        <w:t>.2</w:t>
      </w:r>
      <w:r w:rsidRPr="0044161F">
        <w:tab/>
        <w:t>Pricing Proposal and DVBE Participation Form</w:t>
      </w:r>
    </w:p>
    <w:p w:rsidR="008A44DC" w:rsidRPr="0044161F" w:rsidRDefault="008A44DC" w:rsidP="00CB0CF9">
      <w:pPr>
        <w:pStyle w:val="Style7"/>
        <w:tabs>
          <w:tab w:val="left" w:pos="1620"/>
        </w:tabs>
        <w:ind w:left="864"/>
        <w:rPr>
          <w:sz w:val="20"/>
        </w:rPr>
      </w:pPr>
    </w:p>
    <w:p w:rsidR="008A44DC" w:rsidRPr="0044161F" w:rsidRDefault="008A44DC" w:rsidP="00CB0CF9">
      <w:pPr>
        <w:pStyle w:val="Heading3"/>
        <w:rPr>
          <w:sz w:val="20"/>
        </w:rPr>
      </w:pPr>
      <w:r w:rsidRPr="0044161F">
        <w:rPr>
          <w:sz w:val="20"/>
        </w:rPr>
        <w:t>IV.</w:t>
      </w:r>
      <w:r w:rsidRPr="0044161F">
        <w:rPr>
          <w:sz w:val="20"/>
        </w:rPr>
        <w:tab/>
        <w:t>STATEMENT OF WORK</w:t>
      </w:r>
    </w:p>
    <w:p w:rsidR="008A44DC" w:rsidRPr="0044161F" w:rsidRDefault="008A44DC" w:rsidP="00CB0CF9">
      <w:pPr>
        <w:pStyle w:val="Style7"/>
        <w:tabs>
          <w:tab w:val="left" w:pos="1620"/>
        </w:tabs>
        <w:ind w:left="864"/>
        <w:rPr>
          <w:sz w:val="20"/>
        </w:rPr>
      </w:pPr>
      <w:r w:rsidRPr="0044161F">
        <w:rPr>
          <w:sz w:val="20"/>
        </w:rPr>
        <w:t>4.1</w:t>
      </w:r>
      <w:r w:rsidRPr="0044161F">
        <w:rPr>
          <w:sz w:val="20"/>
        </w:rPr>
        <w:tab/>
        <w:t>Description of Services to be Provided</w:t>
      </w:r>
    </w:p>
    <w:p w:rsidR="008A44DC" w:rsidRPr="0044161F" w:rsidRDefault="008A44DC" w:rsidP="00CB0CF9">
      <w:pPr>
        <w:pStyle w:val="Style7"/>
        <w:tabs>
          <w:tab w:val="left" w:pos="1620"/>
        </w:tabs>
        <w:ind w:left="864"/>
        <w:rPr>
          <w:sz w:val="20"/>
        </w:rPr>
      </w:pPr>
      <w:r w:rsidRPr="0044161F">
        <w:rPr>
          <w:sz w:val="20"/>
        </w:rPr>
        <w:tab/>
        <w:t>4.1.1</w:t>
      </w:r>
      <w:r w:rsidRPr="0044161F">
        <w:rPr>
          <w:sz w:val="20"/>
        </w:rPr>
        <w:tab/>
        <w:t>General Description</w:t>
      </w:r>
    </w:p>
    <w:p w:rsidR="008A44DC" w:rsidRPr="0044161F" w:rsidRDefault="008A44DC" w:rsidP="000E5290">
      <w:pPr>
        <w:pStyle w:val="Style7"/>
        <w:tabs>
          <w:tab w:val="left" w:pos="1620"/>
        </w:tabs>
        <w:ind w:left="864"/>
        <w:rPr>
          <w:sz w:val="20"/>
        </w:rPr>
      </w:pPr>
      <w:r w:rsidRPr="0044161F">
        <w:rPr>
          <w:sz w:val="20"/>
        </w:rPr>
        <w:tab/>
        <w:t>4.1.2</w:t>
      </w:r>
      <w:r w:rsidRPr="0044161F">
        <w:rPr>
          <w:sz w:val="20"/>
        </w:rPr>
        <w:tab/>
        <w:t>Mandatory Specifications</w:t>
      </w:r>
    </w:p>
    <w:p w:rsidR="008A44DC" w:rsidRPr="0044161F" w:rsidRDefault="008A44DC" w:rsidP="008F58BF">
      <w:pPr>
        <w:pStyle w:val="Style7"/>
        <w:tabs>
          <w:tab w:val="left" w:pos="1620"/>
        </w:tabs>
        <w:ind w:left="1620"/>
        <w:rPr>
          <w:sz w:val="20"/>
        </w:rPr>
      </w:pPr>
      <w:r w:rsidRPr="0044161F">
        <w:rPr>
          <w:sz w:val="20"/>
        </w:rPr>
        <w:t>4.1.3</w:t>
      </w:r>
      <w:r w:rsidRPr="0044161F">
        <w:rPr>
          <w:sz w:val="20"/>
        </w:rPr>
        <w:tab/>
        <w:t>Optional Specifications</w:t>
      </w:r>
    </w:p>
    <w:p w:rsidR="008A44DC" w:rsidRPr="0044161F" w:rsidRDefault="008A44DC" w:rsidP="00D84FB1">
      <w:pPr>
        <w:pStyle w:val="Style7"/>
        <w:tabs>
          <w:tab w:val="left" w:pos="1620"/>
        </w:tabs>
        <w:ind w:left="1620"/>
        <w:rPr>
          <w:sz w:val="20"/>
        </w:rPr>
      </w:pPr>
      <w:r w:rsidRPr="0044161F">
        <w:rPr>
          <w:sz w:val="20"/>
        </w:rPr>
        <w:t>4.1.4</w:t>
      </w:r>
      <w:r w:rsidRPr="0044161F">
        <w:rPr>
          <w:sz w:val="20"/>
        </w:rPr>
        <w:tab/>
        <w:t>Training</w:t>
      </w:r>
    </w:p>
    <w:p w:rsidR="008A44DC" w:rsidRPr="0044161F" w:rsidRDefault="008A44DC" w:rsidP="003607E5">
      <w:pPr>
        <w:pStyle w:val="Style7"/>
        <w:tabs>
          <w:tab w:val="left" w:pos="1620"/>
        </w:tabs>
        <w:ind w:left="1620"/>
        <w:rPr>
          <w:sz w:val="20"/>
        </w:rPr>
      </w:pPr>
      <w:r w:rsidRPr="0044161F">
        <w:rPr>
          <w:sz w:val="20"/>
        </w:rPr>
        <w:t>4.1.5</w:t>
      </w:r>
      <w:r w:rsidRPr="0044161F">
        <w:rPr>
          <w:sz w:val="20"/>
        </w:rPr>
        <w:tab/>
        <w:t>Ordering Process</w:t>
      </w:r>
    </w:p>
    <w:p w:rsidR="008A44DC" w:rsidRPr="0044161F" w:rsidRDefault="008A44DC" w:rsidP="00806C16">
      <w:pPr>
        <w:pStyle w:val="Style7"/>
        <w:tabs>
          <w:tab w:val="left" w:pos="1620"/>
        </w:tabs>
        <w:ind w:left="1620"/>
        <w:rPr>
          <w:sz w:val="20"/>
        </w:rPr>
      </w:pPr>
      <w:r w:rsidRPr="0044161F">
        <w:rPr>
          <w:sz w:val="20"/>
        </w:rPr>
        <w:t>4.1.</w:t>
      </w:r>
      <w:r w:rsidR="003607E5" w:rsidRPr="0044161F">
        <w:rPr>
          <w:sz w:val="20"/>
        </w:rPr>
        <w:t>6</w:t>
      </w:r>
      <w:r w:rsidRPr="0044161F">
        <w:rPr>
          <w:sz w:val="20"/>
        </w:rPr>
        <w:tab/>
        <w:t>Reports</w:t>
      </w:r>
    </w:p>
    <w:p w:rsidR="008A44DC" w:rsidRPr="0044161F" w:rsidRDefault="008A44DC" w:rsidP="00CB0CF9">
      <w:pPr>
        <w:pStyle w:val="Style7"/>
        <w:tabs>
          <w:tab w:val="left" w:pos="1620"/>
        </w:tabs>
        <w:ind w:left="864"/>
        <w:rPr>
          <w:sz w:val="20"/>
        </w:rPr>
      </w:pPr>
      <w:r w:rsidRPr="0044161F">
        <w:rPr>
          <w:sz w:val="20"/>
        </w:rPr>
        <w:t>4.2</w:t>
      </w:r>
      <w:r w:rsidRPr="0044161F">
        <w:rPr>
          <w:sz w:val="20"/>
        </w:rPr>
        <w:tab/>
        <w:t>Estimated Volumes</w:t>
      </w:r>
    </w:p>
    <w:p w:rsidR="008A44DC" w:rsidRPr="0044161F" w:rsidRDefault="008A44DC" w:rsidP="00CB0CF9">
      <w:pPr>
        <w:pStyle w:val="Style7"/>
        <w:tabs>
          <w:tab w:val="left" w:pos="1620"/>
        </w:tabs>
        <w:ind w:left="864"/>
        <w:rPr>
          <w:sz w:val="20"/>
        </w:rPr>
      </w:pPr>
      <w:r w:rsidRPr="0044161F">
        <w:rPr>
          <w:sz w:val="20"/>
        </w:rPr>
        <w:t>4.3</w:t>
      </w:r>
      <w:r w:rsidRPr="0044161F">
        <w:rPr>
          <w:sz w:val="20"/>
        </w:rPr>
        <w:tab/>
        <w:t>Procurement Process – Use of Master Agreement</w:t>
      </w:r>
    </w:p>
    <w:p w:rsidR="008A44DC" w:rsidRPr="0044161F" w:rsidRDefault="008A44DC" w:rsidP="00CB0CF9">
      <w:pPr>
        <w:pStyle w:val="Style7"/>
        <w:tabs>
          <w:tab w:val="left" w:pos="1620"/>
        </w:tabs>
        <w:ind w:left="864"/>
        <w:rPr>
          <w:sz w:val="20"/>
        </w:rPr>
      </w:pPr>
    </w:p>
    <w:p w:rsidR="008A44DC" w:rsidRPr="0044161F" w:rsidRDefault="008A44DC" w:rsidP="006967DF">
      <w:pPr>
        <w:pStyle w:val="Heading3"/>
        <w:tabs>
          <w:tab w:val="left" w:pos="900"/>
        </w:tabs>
        <w:rPr>
          <w:sz w:val="20"/>
        </w:rPr>
      </w:pPr>
      <w:r w:rsidRPr="0044161F">
        <w:rPr>
          <w:sz w:val="20"/>
        </w:rPr>
        <w:t>V.</w:t>
      </w:r>
      <w:r w:rsidRPr="0044161F">
        <w:rPr>
          <w:sz w:val="20"/>
        </w:rPr>
        <w:tab/>
        <w:t>MASTER AGREEMENT TERMS AND CONDITIONS</w:t>
      </w:r>
    </w:p>
    <w:p w:rsidR="008A44DC" w:rsidRPr="0044161F" w:rsidRDefault="008A44DC" w:rsidP="00CB0CF9">
      <w:pPr>
        <w:pStyle w:val="NormalIndent"/>
        <w:keepNext/>
        <w:ind w:left="864" w:firstLine="720"/>
        <w:rPr>
          <w:bCs/>
        </w:rPr>
      </w:pPr>
    </w:p>
    <w:p w:rsidR="008A44DC" w:rsidRPr="0044161F" w:rsidRDefault="008A44DC" w:rsidP="006967DF">
      <w:pPr>
        <w:pStyle w:val="NormalIndent"/>
        <w:tabs>
          <w:tab w:val="left" w:pos="900"/>
        </w:tabs>
        <w:ind w:left="360"/>
        <w:rPr>
          <w:b/>
        </w:rPr>
      </w:pPr>
      <w:r w:rsidRPr="0044161F">
        <w:rPr>
          <w:b/>
        </w:rPr>
        <w:t>VI.</w:t>
      </w:r>
      <w:r w:rsidRPr="0044161F">
        <w:rPr>
          <w:b/>
        </w:rPr>
        <w:tab/>
        <w:t>ATTACHMENTS</w:t>
      </w:r>
    </w:p>
    <w:p w:rsidR="007F4116" w:rsidRPr="0044161F" w:rsidRDefault="007F4116" w:rsidP="00CB0CF9">
      <w:pPr>
        <w:ind w:left="864"/>
        <w:rPr>
          <w:sz w:val="20"/>
        </w:rPr>
      </w:pPr>
      <w:r w:rsidRPr="0044161F">
        <w:rPr>
          <w:sz w:val="20"/>
        </w:rPr>
        <w:t>Attachment A – Administrative Rules Governing Requests for Proposals</w:t>
      </w:r>
    </w:p>
    <w:p w:rsidR="008A44DC" w:rsidRPr="0044161F" w:rsidRDefault="008A44DC" w:rsidP="00CB0CF9">
      <w:pPr>
        <w:ind w:left="864"/>
        <w:rPr>
          <w:sz w:val="20"/>
        </w:rPr>
      </w:pPr>
      <w:r w:rsidRPr="0044161F">
        <w:rPr>
          <w:sz w:val="20"/>
        </w:rPr>
        <w:t xml:space="preserve">Attachment </w:t>
      </w:r>
      <w:r w:rsidR="007F4116" w:rsidRPr="0044161F">
        <w:rPr>
          <w:sz w:val="20"/>
        </w:rPr>
        <w:t xml:space="preserve">B </w:t>
      </w:r>
      <w:r w:rsidRPr="0044161F">
        <w:rPr>
          <w:sz w:val="20"/>
        </w:rPr>
        <w:t>– Master Agreement Terms and Conditions</w:t>
      </w:r>
    </w:p>
    <w:p w:rsidR="008A44DC" w:rsidRPr="0044161F" w:rsidRDefault="008A44DC" w:rsidP="00CB0CF9">
      <w:pPr>
        <w:ind w:left="864"/>
        <w:rPr>
          <w:sz w:val="20"/>
        </w:rPr>
      </w:pPr>
      <w:r w:rsidRPr="0044161F">
        <w:rPr>
          <w:sz w:val="20"/>
        </w:rPr>
        <w:t xml:space="preserve">Attachment </w:t>
      </w:r>
      <w:r w:rsidR="007F4116" w:rsidRPr="0044161F">
        <w:rPr>
          <w:sz w:val="20"/>
        </w:rPr>
        <w:t xml:space="preserve">C </w:t>
      </w:r>
      <w:r w:rsidRPr="0044161F">
        <w:rPr>
          <w:sz w:val="20"/>
        </w:rPr>
        <w:t>– Vendor Certification Form</w:t>
      </w:r>
    </w:p>
    <w:p w:rsidR="008A44DC" w:rsidRPr="0044161F" w:rsidRDefault="008A44DC" w:rsidP="00CB0CF9">
      <w:pPr>
        <w:ind w:left="864"/>
        <w:rPr>
          <w:sz w:val="20"/>
        </w:rPr>
      </w:pPr>
      <w:r w:rsidRPr="0044161F">
        <w:rPr>
          <w:sz w:val="20"/>
        </w:rPr>
        <w:t xml:space="preserve">Attachment </w:t>
      </w:r>
      <w:r w:rsidR="007F4116" w:rsidRPr="0044161F">
        <w:rPr>
          <w:sz w:val="20"/>
        </w:rPr>
        <w:t xml:space="preserve">D </w:t>
      </w:r>
      <w:r w:rsidRPr="0044161F">
        <w:rPr>
          <w:sz w:val="20"/>
        </w:rPr>
        <w:t>– Pricing Sheets</w:t>
      </w:r>
    </w:p>
    <w:p w:rsidR="003D160F" w:rsidRPr="0044161F" w:rsidRDefault="003D160F" w:rsidP="00CB0CF9">
      <w:pPr>
        <w:ind w:left="864"/>
        <w:rPr>
          <w:sz w:val="20"/>
        </w:rPr>
      </w:pPr>
      <w:r w:rsidRPr="0044161F">
        <w:rPr>
          <w:sz w:val="20"/>
        </w:rPr>
        <w:t>Attachment E – Vendor’s Acceptance of the Master Agreement Terms and Conditions</w:t>
      </w:r>
    </w:p>
    <w:p w:rsidR="008A44DC" w:rsidRPr="0044161F" w:rsidRDefault="008A44DC" w:rsidP="00CB0CF9">
      <w:pPr>
        <w:ind w:left="864"/>
        <w:rPr>
          <w:sz w:val="20"/>
        </w:rPr>
      </w:pPr>
      <w:r w:rsidRPr="0044161F">
        <w:rPr>
          <w:sz w:val="20"/>
        </w:rPr>
        <w:t xml:space="preserve">Attachment </w:t>
      </w:r>
      <w:r w:rsidR="00C30EB7" w:rsidRPr="0044161F">
        <w:rPr>
          <w:sz w:val="20"/>
        </w:rPr>
        <w:t>F</w:t>
      </w:r>
      <w:r w:rsidR="007F4116" w:rsidRPr="0044161F">
        <w:rPr>
          <w:sz w:val="20"/>
        </w:rPr>
        <w:t xml:space="preserve"> </w:t>
      </w:r>
      <w:r w:rsidRPr="0044161F">
        <w:rPr>
          <w:sz w:val="20"/>
        </w:rPr>
        <w:t>– DVBE Participation Form</w:t>
      </w:r>
    </w:p>
    <w:p w:rsidR="008A44DC" w:rsidRPr="0044161F" w:rsidRDefault="008A44DC" w:rsidP="00CB0CF9">
      <w:pPr>
        <w:ind w:left="864"/>
        <w:rPr>
          <w:sz w:val="20"/>
        </w:rPr>
      </w:pPr>
      <w:r w:rsidRPr="0044161F">
        <w:rPr>
          <w:sz w:val="20"/>
        </w:rPr>
        <w:t xml:space="preserve">Attachment </w:t>
      </w:r>
      <w:r w:rsidR="00C30EB7" w:rsidRPr="0044161F">
        <w:rPr>
          <w:sz w:val="20"/>
        </w:rPr>
        <w:t>G</w:t>
      </w:r>
      <w:r w:rsidR="007F4116" w:rsidRPr="0044161F">
        <w:rPr>
          <w:sz w:val="20"/>
        </w:rPr>
        <w:t xml:space="preserve"> </w:t>
      </w:r>
      <w:r w:rsidRPr="0044161F">
        <w:rPr>
          <w:sz w:val="20"/>
        </w:rPr>
        <w:t xml:space="preserve">– </w:t>
      </w:r>
      <w:r w:rsidR="007F4116" w:rsidRPr="0044161F">
        <w:rPr>
          <w:sz w:val="20"/>
        </w:rPr>
        <w:t>Std 204 – Payee Data Record</w:t>
      </w:r>
    </w:p>
    <w:p w:rsidR="008A44DC" w:rsidRPr="0044161F" w:rsidRDefault="008A44DC" w:rsidP="00CB0CF9">
      <w:pPr>
        <w:pStyle w:val="Style7"/>
        <w:rPr>
          <w:sz w:val="20"/>
        </w:rPr>
      </w:pPr>
    </w:p>
    <w:p w:rsidR="008A44DC" w:rsidRPr="0044161F" w:rsidRDefault="008A44DC" w:rsidP="00195295">
      <w:pPr>
        <w:numPr>
          <w:ilvl w:val="0"/>
          <w:numId w:val="5"/>
        </w:numPr>
        <w:rPr>
          <w:sz w:val="20"/>
        </w:rPr>
        <w:sectPr w:rsidR="008A44DC" w:rsidRPr="0044161F">
          <w:headerReference w:type="even" r:id="rId13"/>
          <w:headerReference w:type="default" r:id="rId14"/>
          <w:footerReference w:type="even" r:id="rId15"/>
          <w:footerReference w:type="default" r:id="rId16"/>
          <w:headerReference w:type="first" r:id="rId17"/>
          <w:pgSz w:w="12240" w:h="15840"/>
          <w:pgMar w:top="1440" w:right="1800" w:bottom="1440" w:left="1800" w:header="720" w:footer="720" w:gutter="0"/>
          <w:cols w:space="720"/>
          <w:docGrid w:linePitch="360"/>
        </w:sectPr>
      </w:pPr>
    </w:p>
    <w:p w:rsidR="008A44DC" w:rsidRPr="0044161F" w:rsidRDefault="008A44DC" w:rsidP="00CB0CF9">
      <w:pPr>
        <w:pStyle w:val="Heading3"/>
        <w:ind w:left="288"/>
        <w:rPr>
          <w:bCs/>
          <w:sz w:val="22"/>
          <w:szCs w:val="22"/>
          <w:u w:val="single"/>
        </w:rPr>
      </w:pPr>
      <w:r w:rsidRPr="0044161F">
        <w:rPr>
          <w:bCs/>
          <w:sz w:val="22"/>
          <w:szCs w:val="22"/>
        </w:rPr>
        <w:lastRenderedPageBreak/>
        <w:t>I.</w:t>
      </w:r>
      <w:r w:rsidRPr="0044161F">
        <w:rPr>
          <w:bCs/>
          <w:sz w:val="22"/>
          <w:szCs w:val="22"/>
        </w:rPr>
        <w:tab/>
      </w:r>
      <w:r w:rsidRPr="0044161F">
        <w:rPr>
          <w:bCs/>
          <w:sz w:val="22"/>
          <w:szCs w:val="22"/>
          <w:u w:val="single"/>
        </w:rPr>
        <w:t>INTRODUCTION – SUMMARY OF THE INTENDED PROCUREMENT</w:t>
      </w:r>
    </w:p>
    <w:p w:rsidR="008A44DC" w:rsidRPr="0044161F" w:rsidRDefault="008A44DC" w:rsidP="00CB0CF9">
      <w:pPr>
        <w:pStyle w:val="Heading3"/>
        <w:ind w:left="288"/>
        <w:rPr>
          <w:b w:val="0"/>
          <w:bCs/>
          <w:sz w:val="22"/>
          <w:szCs w:val="22"/>
        </w:rPr>
      </w:pPr>
      <w:r w:rsidRPr="0044161F">
        <w:rPr>
          <w:b w:val="0"/>
          <w:bCs/>
          <w:sz w:val="22"/>
          <w:szCs w:val="22"/>
        </w:rPr>
        <w:tab/>
      </w:r>
    </w:p>
    <w:p w:rsidR="008A44DC" w:rsidRPr="0044161F" w:rsidRDefault="008A44DC" w:rsidP="00CB0CF9">
      <w:pPr>
        <w:pStyle w:val="Heading3"/>
        <w:ind w:left="288"/>
        <w:rPr>
          <w:bCs/>
          <w:sz w:val="22"/>
          <w:szCs w:val="22"/>
        </w:rPr>
      </w:pPr>
      <w:r w:rsidRPr="0044161F">
        <w:rPr>
          <w:bCs/>
          <w:sz w:val="22"/>
          <w:szCs w:val="22"/>
        </w:rPr>
        <w:tab/>
        <w:t>1.1</w:t>
      </w:r>
      <w:r w:rsidRPr="0044161F">
        <w:rPr>
          <w:bCs/>
          <w:sz w:val="22"/>
          <w:szCs w:val="22"/>
        </w:rPr>
        <w:tab/>
        <w:t>Issuing Body and Coordinated Procurement</w:t>
      </w:r>
    </w:p>
    <w:p w:rsidR="008A44DC" w:rsidRPr="0044161F" w:rsidRDefault="008A44DC" w:rsidP="00CB0CF9">
      <w:pPr>
        <w:rPr>
          <w:sz w:val="22"/>
          <w:szCs w:val="22"/>
        </w:rPr>
      </w:pPr>
    </w:p>
    <w:p w:rsidR="008A44DC" w:rsidRPr="0044161F" w:rsidRDefault="008A44DC" w:rsidP="00CB0CF9">
      <w:pPr>
        <w:pStyle w:val="Heading3"/>
        <w:ind w:left="864"/>
        <w:rPr>
          <w:b w:val="0"/>
          <w:bCs/>
          <w:sz w:val="22"/>
          <w:szCs w:val="22"/>
        </w:rPr>
      </w:pPr>
      <w:r w:rsidRPr="0044161F">
        <w:rPr>
          <w:b w:val="0"/>
          <w:bCs/>
          <w:sz w:val="22"/>
          <w:szCs w:val="22"/>
        </w:rPr>
        <w:tab/>
        <w:t xml:space="preserve">The Judicial Council of California (“Council”), chaired by the Chief Justice of California, is the chief policy making agency of the </w:t>
      </w:r>
      <w:smartTag w:uri="urn:schemas-microsoft-com:office:smarttags" w:element="State">
        <w:smartTag w:uri="urn:schemas-microsoft-com:office:smarttags" w:element="place">
          <w:r w:rsidRPr="0044161F">
            <w:rPr>
              <w:b w:val="0"/>
              <w:bCs/>
              <w:sz w:val="22"/>
              <w:szCs w:val="22"/>
            </w:rPr>
            <w:t>California</w:t>
          </w:r>
        </w:smartTag>
      </w:smartTag>
      <w:r w:rsidRPr="0044161F">
        <w:rPr>
          <w:b w:val="0"/>
          <w:bCs/>
          <w:sz w:val="22"/>
          <w:szCs w:val="22"/>
        </w:rPr>
        <w:t xml:space="preserve">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Council and assists both the Council and its chair in performing their duties.</w:t>
      </w:r>
    </w:p>
    <w:p w:rsidR="008A44DC" w:rsidRPr="0044161F" w:rsidRDefault="008A44DC" w:rsidP="00CB0CF9">
      <w:pPr>
        <w:pStyle w:val="Heading3"/>
        <w:ind w:left="864"/>
        <w:rPr>
          <w:b w:val="0"/>
          <w:bCs/>
          <w:sz w:val="22"/>
          <w:szCs w:val="22"/>
        </w:rPr>
      </w:pPr>
    </w:p>
    <w:p w:rsidR="008A44DC" w:rsidRPr="0044161F" w:rsidRDefault="008A44DC" w:rsidP="00CB0CF9">
      <w:pPr>
        <w:pStyle w:val="Heading3"/>
        <w:ind w:left="864"/>
        <w:rPr>
          <w:b w:val="0"/>
          <w:bCs/>
          <w:sz w:val="22"/>
          <w:szCs w:val="22"/>
        </w:rPr>
      </w:pPr>
      <w:r w:rsidRPr="0044161F">
        <w:rPr>
          <w:b w:val="0"/>
          <w:bCs/>
          <w:sz w:val="22"/>
          <w:szCs w:val="22"/>
        </w:rPr>
        <w:tab/>
        <w:t xml:space="preserve">This Request for Proposal (“RFP”) is being issued by the Judicial Council of California, Administrative Office of the Courts (“AOC”) on behalf </w:t>
      </w:r>
      <w:r w:rsidR="00E158C9" w:rsidRPr="0044161F">
        <w:rPr>
          <w:b w:val="0"/>
          <w:sz w:val="22"/>
          <w:szCs w:val="22"/>
        </w:rPr>
        <w:t>of the 58 Superior Courts of California; the California Appellate Courts, including the Supreme Court of California; and the AOC (collectively, “Purchasing Group,” and individually, a “member of the Purchasing Group” or “Purchasing Group member”).</w:t>
      </w:r>
      <w:r w:rsidRPr="0044161F">
        <w:rPr>
          <w:b w:val="0"/>
          <w:bCs/>
          <w:sz w:val="22"/>
          <w:szCs w:val="22"/>
        </w:rPr>
        <w:t xml:space="preserve">  </w:t>
      </w:r>
      <w:bookmarkStart w:id="1" w:name="OLE_LINK1"/>
      <w:bookmarkStart w:id="2" w:name="OLE_LINK2"/>
      <w:r w:rsidRPr="0044161F">
        <w:rPr>
          <w:b w:val="0"/>
          <w:bCs/>
          <w:sz w:val="22"/>
          <w:szCs w:val="22"/>
        </w:rPr>
        <w:t>This RFP is in no way an agreement, obligation, or contract.</w:t>
      </w:r>
      <w:bookmarkEnd w:id="1"/>
      <w:bookmarkEnd w:id="2"/>
    </w:p>
    <w:p w:rsidR="008A44DC" w:rsidRPr="0044161F" w:rsidRDefault="008A44DC" w:rsidP="00CB0CF9">
      <w:pPr>
        <w:pStyle w:val="Heading3"/>
        <w:ind w:left="1440"/>
        <w:rPr>
          <w:b w:val="0"/>
          <w:bCs/>
          <w:sz w:val="22"/>
          <w:szCs w:val="22"/>
        </w:rPr>
      </w:pPr>
    </w:p>
    <w:p w:rsidR="008A44DC" w:rsidRPr="0044161F" w:rsidRDefault="008A44DC" w:rsidP="00CB0CF9">
      <w:pPr>
        <w:pStyle w:val="Heading3"/>
        <w:ind w:left="288"/>
        <w:rPr>
          <w:bCs/>
          <w:sz w:val="22"/>
          <w:szCs w:val="22"/>
        </w:rPr>
      </w:pPr>
      <w:r w:rsidRPr="0044161F">
        <w:rPr>
          <w:bCs/>
          <w:sz w:val="22"/>
          <w:szCs w:val="22"/>
        </w:rPr>
        <w:tab/>
        <w:t>1.2</w:t>
      </w:r>
      <w:r w:rsidRPr="0044161F">
        <w:rPr>
          <w:bCs/>
          <w:sz w:val="22"/>
          <w:szCs w:val="22"/>
        </w:rPr>
        <w:tab/>
      </w:r>
      <w:r w:rsidRPr="0044161F">
        <w:rPr>
          <w:sz w:val="22"/>
          <w:szCs w:val="22"/>
        </w:rPr>
        <w:t>RFP Layout and Sections</w:t>
      </w:r>
    </w:p>
    <w:p w:rsidR="008A44DC" w:rsidRPr="0044161F" w:rsidRDefault="008A44DC" w:rsidP="00CB0CF9">
      <w:pPr>
        <w:ind w:left="2592"/>
        <w:rPr>
          <w:sz w:val="22"/>
          <w:szCs w:val="22"/>
        </w:rPr>
      </w:pPr>
    </w:p>
    <w:p w:rsidR="008A44DC" w:rsidRPr="0044161F" w:rsidRDefault="008A44DC" w:rsidP="00CB0CF9">
      <w:pPr>
        <w:pStyle w:val="NormalIndent"/>
        <w:ind w:left="900"/>
        <w:rPr>
          <w:bCs/>
          <w:sz w:val="22"/>
          <w:szCs w:val="22"/>
        </w:rPr>
      </w:pPr>
      <w:r w:rsidRPr="0044161F">
        <w:rPr>
          <w:bCs/>
          <w:sz w:val="22"/>
          <w:szCs w:val="22"/>
        </w:rPr>
        <w:t>This RFP is laid out in sections as follows:</w:t>
      </w:r>
    </w:p>
    <w:p w:rsidR="008A44DC" w:rsidRPr="0044161F" w:rsidRDefault="008A44DC" w:rsidP="00CB0CF9">
      <w:pPr>
        <w:pStyle w:val="NormalIndent"/>
        <w:ind w:left="900"/>
        <w:rPr>
          <w:bCs/>
          <w:sz w:val="22"/>
          <w:szCs w:val="22"/>
        </w:rPr>
      </w:pPr>
    </w:p>
    <w:p w:rsidR="008A44DC" w:rsidRPr="0044161F" w:rsidRDefault="008A44DC" w:rsidP="009E2745">
      <w:pPr>
        <w:pStyle w:val="NormalIndent"/>
        <w:spacing w:after="120"/>
        <w:ind w:left="1440"/>
        <w:rPr>
          <w:sz w:val="22"/>
          <w:szCs w:val="22"/>
        </w:rPr>
      </w:pPr>
      <w:r w:rsidRPr="0044161F">
        <w:rPr>
          <w:sz w:val="22"/>
          <w:szCs w:val="22"/>
        </w:rPr>
        <w:t>I.</w:t>
      </w:r>
      <w:r w:rsidRPr="0044161F">
        <w:rPr>
          <w:sz w:val="22"/>
          <w:szCs w:val="22"/>
        </w:rPr>
        <w:tab/>
        <w:t>Introduction – Summary of the Intended Procurement</w:t>
      </w:r>
    </w:p>
    <w:p w:rsidR="008A44DC" w:rsidRPr="0044161F" w:rsidRDefault="008A44DC" w:rsidP="009E2745">
      <w:pPr>
        <w:pStyle w:val="NormalIndent"/>
        <w:spacing w:after="120"/>
        <w:ind w:left="1440"/>
        <w:rPr>
          <w:sz w:val="22"/>
          <w:szCs w:val="22"/>
        </w:rPr>
      </w:pPr>
      <w:r w:rsidRPr="0044161F">
        <w:rPr>
          <w:sz w:val="22"/>
          <w:szCs w:val="22"/>
        </w:rPr>
        <w:t>II.</w:t>
      </w:r>
      <w:r w:rsidRPr="0044161F">
        <w:rPr>
          <w:sz w:val="22"/>
          <w:szCs w:val="22"/>
        </w:rPr>
        <w:tab/>
        <w:t>Procurement and Evaluation Process</w:t>
      </w:r>
    </w:p>
    <w:p w:rsidR="008A44DC" w:rsidRPr="0044161F" w:rsidRDefault="008A44DC" w:rsidP="009E2745">
      <w:pPr>
        <w:pStyle w:val="NormalIndent"/>
        <w:spacing w:after="120"/>
        <w:ind w:left="1440"/>
        <w:rPr>
          <w:sz w:val="22"/>
          <w:szCs w:val="22"/>
        </w:rPr>
      </w:pPr>
      <w:r w:rsidRPr="0044161F">
        <w:rPr>
          <w:sz w:val="22"/>
          <w:szCs w:val="22"/>
        </w:rPr>
        <w:t>III.</w:t>
      </w:r>
      <w:r w:rsidRPr="0044161F">
        <w:rPr>
          <w:sz w:val="22"/>
          <w:szCs w:val="22"/>
        </w:rPr>
        <w:tab/>
        <w:t>Proposal Format and Content</w:t>
      </w:r>
    </w:p>
    <w:p w:rsidR="008A44DC" w:rsidRPr="0044161F" w:rsidRDefault="008A44DC" w:rsidP="009E2745">
      <w:pPr>
        <w:pStyle w:val="NormalIndent"/>
        <w:spacing w:after="120"/>
        <w:ind w:left="1440"/>
        <w:rPr>
          <w:sz w:val="22"/>
          <w:szCs w:val="22"/>
        </w:rPr>
      </w:pPr>
      <w:r w:rsidRPr="0044161F">
        <w:rPr>
          <w:sz w:val="22"/>
          <w:szCs w:val="22"/>
        </w:rPr>
        <w:t>IV.</w:t>
      </w:r>
      <w:r w:rsidRPr="0044161F">
        <w:rPr>
          <w:sz w:val="22"/>
          <w:szCs w:val="22"/>
        </w:rPr>
        <w:tab/>
        <w:t>Statement of Work</w:t>
      </w:r>
    </w:p>
    <w:p w:rsidR="008A44DC" w:rsidRPr="0044161F" w:rsidRDefault="008A44DC" w:rsidP="009E2745">
      <w:pPr>
        <w:pStyle w:val="NormalIndent"/>
        <w:spacing w:after="120"/>
        <w:ind w:left="1440"/>
        <w:rPr>
          <w:sz w:val="22"/>
          <w:szCs w:val="22"/>
        </w:rPr>
      </w:pPr>
      <w:r w:rsidRPr="0044161F">
        <w:rPr>
          <w:sz w:val="22"/>
          <w:szCs w:val="22"/>
        </w:rPr>
        <w:t>V.</w:t>
      </w:r>
      <w:r w:rsidRPr="0044161F">
        <w:rPr>
          <w:sz w:val="22"/>
          <w:szCs w:val="22"/>
        </w:rPr>
        <w:tab/>
        <w:t>Master Agreement Terms and Conditions</w:t>
      </w:r>
    </w:p>
    <w:p w:rsidR="008A44DC" w:rsidRPr="0044161F" w:rsidRDefault="008A44DC" w:rsidP="009E2745">
      <w:pPr>
        <w:pStyle w:val="NormalIndent"/>
        <w:spacing w:after="120"/>
        <w:ind w:left="1440"/>
        <w:rPr>
          <w:sz w:val="22"/>
          <w:szCs w:val="22"/>
        </w:rPr>
      </w:pPr>
      <w:r w:rsidRPr="0044161F">
        <w:rPr>
          <w:sz w:val="22"/>
          <w:szCs w:val="22"/>
        </w:rPr>
        <w:t>VI.</w:t>
      </w:r>
      <w:r w:rsidRPr="0044161F">
        <w:rPr>
          <w:sz w:val="22"/>
          <w:szCs w:val="22"/>
        </w:rPr>
        <w:tab/>
        <w:t>Attachments</w:t>
      </w:r>
    </w:p>
    <w:p w:rsidR="008A44DC" w:rsidRPr="0044161F" w:rsidRDefault="008A44DC" w:rsidP="00CB0CF9">
      <w:pPr>
        <w:pStyle w:val="Heading3"/>
        <w:ind w:left="864"/>
        <w:rPr>
          <w:b w:val="0"/>
          <w:bCs/>
          <w:sz w:val="22"/>
          <w:szCs w:val="22"/>
        </w:rPr>
      </w:pPr>
    </w:p>
    <w:p w:rsidR="008A44DC" w:rsidRPr="0044161F" w:rsidRDefault="008A44DC" w:rsidP="00CB0CF9">
      <w:pPr>
        <w:pStyle w:val="Heading3"/>
        <w:ind w:left="288"/>
        <w:rPr>
          <w:bCs/>
          <w:sz w:val="22"/>
          <w:szCs w:val="22"/>
        </w:rPr>
      </w:pPr>
      <w:r w:rsidRPr="0044161F">
        <w:rPr>
          <w:bCs/>
          <w:sz w:val="22"/>
          <w:szCs w:val="22"/>
        </w:rPr>
        <w:tab/>
        <w:t>1.3</w:t>
      </w:r>
      <w:r w:rsidRPr="0044161F">
        <w:rPr>
          <w:bCs/>
          <w:sz w:val="22"/>
          <w:szCs w:val="22"/>
        </w:rPr>
        <w:tab/>
        <w:t>Project Overview</w:t>
      </w:r>
    </w:p>
    <w:p w:rsidR="008A44DC" w:rsidRPr="0044161F" w:rsidRDefault="008A44DC" w:rsidP="00B14FBE">
      <w:pPr>
        <w:pStyle w:val="Heading3"/>
        <w:ind w:left="864" w:firstLine="576"/>
        <w:rPr>
          <w:b w:val="0"/>
          <w:bCs/>
          <w:sz w:val="22"/>
          <w:szCs w:val="22"/>
        </w:rPr>
      </w:pPr>
    </w:p>
    <w:p w:rsidR="008A44DC" w:rsidRPr="0044161F" w:rsidRDefault="008A44DC" w:rsidP="00B14FBE">
      <w:pPr>
        <w:pStyle w:val="Heading3"/>
        <w:ind w:left="864" w:firstLine="576"/>
        <w:rPr>
          <w:b w:val="0"/>
          <w:bCs/>
          <w:sz w:val="22"/>
          <w:szCs w:val="22"/>
        </w:rPr>
      </w:pPr>
      <w:r w:rsidRPr="0044161F">
        <w:rPr>
          <w:b w:val="0"/>
          <w:bCs/>
          <w:sz w:val="22"/>
          <w:szCs w:val="22"/>
        </w:rPr>
        <w:t xml:space="preserve">Currently, the AOC’s Emergency Response and Security unit (“ERS”) manages an emergency notification </w:t>
      </w:r>
      <w:r w:rsidR="00432934" w:rsidRPr="0044161F">
        <w:rPr>
          <w:b w:val="0"/>
          <w:bCs/>
          <w:sz w:val="22"/>
          <w:szCs w:val="22"/>
        </w:rPr>
        <w:t>service</w:t>
      </w:r>
      <w:r w:rsidRPr="0044161F">
        <w:rPr>
          <w:b w:val="0"/>
          <w:bCs/>
          <w:sz w:val="22"/>
          <w:szCs w:val="22"/>
        </w:rPr>
        <w:t xml:space="preserve">. This </w:t>
      </w:r>
      <w:r w:rsidR="00432934" w:rsidRPr="0044161F">
        <w:rPr>
          <w:b w:val="0"/>
          <w:bCs/>
          <w:sz w:val="22"/>
          <w:szCs w:val="22"/>
        </w:rPr>
        <w:t>service</w:t>
      </w:r>
      <w:r w:rsidRPr="0044161F">
        <w:rPr>
          <w:b w:val="0"/>
          <w:bCs/>
          <w:sz w:val="22"/>
          <w:szCs w:val="22"/>
        </w:rPr>
        <w:t xml:space="preserve"> is used to notify AOC employees statewide in the event of an emergency. No such </w:t>
      </w:r>
      <w:r w:rsidR="00432934" w:rsidRPr="0044161F">
        <w:rPr>
          <w:b w:val="0"/>
          <w:bCs/>
          <w:sz w:val="22"/>
          <w:szCs w:val="22"/>
        </w:rPr>
        <w:t>service</w:t>
      </w:r>
      <w:r w:rsidRPr="0044161F">
        <w:rPr>
          <w:b w:val="0"/>
          <w:bCs/>
          <w:sz w:val="22"/>
          <w:szCs w:val="22"/>
        </w:rPr>
        <w:t xml:space="preserve"> is currently available to the California Superior or Appellate Courts. ERS has been tasked with identifying an emergency notification </w:t>
      </w:r>
      <w:r w:rsidR="00E5118B" w:rsidRPr="0044161F">
        <w:rPr>
          <w:b w:val="0"/>
          <w:bCs/>
          <w:sz w:val="22"/>
          <w:szCs w:val="22"/>
        </w:rPr>
        <w:t>service</w:t>
      </w:r>
      <w:r w:rsidR="009729CD" w:rsidRPr="0044161F">
        <w:rPr>
          <w:b w:val="0"/>
          <w:bCs/>
          <w:sz w:val="22"/>
          <w:szCs w:val="22"/>
        </w:rPr>
        <w:t xml:space="preserve"> provider</w:t>
      </w:r>
      <w:r w:rsidR="00E5118B" w:rsidRPr="0044161F">
        <w:rPr>
          <w:b w:val="0"/>
          <w:bCs/>
          <w:sz w:val="22"/>
          <w:szCs w:val="22"/>
        </w:rPr>
        <w:t xml:space="preserve"> that</w:t>
      </w:r>
      <w:r w:rsidRPr="0044161F">
        <w:rPr>
          <w:b w:val="0"/>
          <w:bCs/>
          <w:sz w:val="22"/>
          <w:szCs w:val="22"/>
        </w:rPr>
        <w:t xml:space="preserve"> can </w:t>
      </w:r>
      <w:r w:rsidR="009729CD" w:rsidRPr="0044161F">
        <w:rPr>
          <w:b w:val="0"/>
          <w:bCs/>
          <w:sz w:val="22"/>
          <w:szCs w:val="22"/>
        </w:rPr>
        <w:t>provide emergency notification service</w:t>
      </w:r>
      <w:r w:rsidR="00BF3DF6" w:rsidRPr="0044161F">
        <w:rPr>
          <w:b w:val="0"/>
          <w:bCs/>
          <w:sz w:val="22"/>
          <w:szCs w:val="22"/>
        </w:rPr>
        <w:t xml:space="preserve"> to</w:t>
      </w:r>
      <w:r w:rsidR="009729CD" w:rsidRPr="0044161F">
        <w:rPr>
          <w:b w:val="0"/>
          <w:bCs/>
          <w:sz w:val="22"/>
          <w:szCs w:val="22"/>
        </w:rPr>
        <w:t xml:space="preserve"> </w:t>
      </w:r>
      <w:r w:rsidRPr="0044161F">
        <w:rPr>
          <w:b w:val="0"/>
          <w:bCs/>
          <w:sz w:val="22"/>
          <w:szCs w:val="22"/>
        </w:rPr>
        <w:t xml:space="preserve">the </w:t>
      </w:r>
      <w:r w:rsidR="009729CD" w:rsidRPr="0044161F">
        <w:rPr>
          <w:b w:val="0"/>
          <w:bCs/>
          <w:sz w:val="22"/>
          <w:szCs w:val="22"/>
        </w:rPr>
        <w:t xml:space="preserve">individual </w:t>
      </w:r>
      <w:r w:rsidRPr="0044161F">
        <w:rPr>
          <w:b w:val="0"/>
          <w:bCs/>
          <w:sz w:val="22"/>
          <w:szCs w:val="22"/>
        </w:rPr>
        <w:t xml:space="preserve">Purchasing Group members on a statewide basis. An emergency notification </w:t>
      </w:r>
      <w:r w:rsidR="00432934" w:rsidRPr="0044161F">
        <w:rPr>
          <w:b w:val="0"/>
          <w:bCs/>
          <w:sz w:val="22"/>
          <w:szCs w:val="22"/>
        </w:rPr>
        <w:t>service</w:t>
      </w:r>
      <w:r w:rsidRPr="0044161F">
        <w:rPr>
          <w:b w:val="0"/>
          <w:bCs/>
          <w:sz w:val="22"/>
          <w:szCs w:val="22"/>
        </w:rPr>
        <w:t xml:space="preserve"> is designed to provide a method of notifying members of a selected group in the event of an emergency.</w:t>
      </w:r>
    </w:p>
    <w:p w:rsidR="008A44DC" w:rsidRPr="0044161F" w:rsidRDefault="008A44DC" w:rsidP="00B14FBE">
      <w:pPr>
        <w:pStyle w:val="Heading3"/>
        <w:ind w:left="864" w:firstLine="576"/>
        <w:rPr>
          <w:b w:val="0"/>
          <w:bCs/>
          <w:sz w:val="22"/>
          <w:szCs w:val="22"/>
        </w:rPr>
      </w:pPr>
    </w:p>
    <w:p w:rsidR="008A44DC" w:rsidRPr="0044161F" w:rsidRDefault="008A44DC" w:rsidP="00CB0CF9">
      <w:pPr>
        <w:pStyle w:val="Heading3"/>
        <w:ind w:left="864" w:firstLine="576"/>
        <w:rPr>
          <w:b w:val="0"/>
          <w:bCs/>
          <w:sz w:val="22"/>
          <w:szCs w:val="22"/>
        </w:rPr>
      </w:pPr>
      <w:r w:rsidRPr="0044161F">
        <w:rPr>
          <w:b w:val="0"/>
          <w:bCs/>
          <w:sz w:val="22"/>
          <w:szCs w:val="22"/>
        </w:rPr>
        <w:t xml:space="preserve">The AOC is therefore requesting proposals from highly qualified vendors with expertise in providing emergency notification </w:t>
      </w:r>
      <w:r w:rsidR="00432934" w:rsidRPr="0044161F">
        <w:rPr>
          <w:b w:val="0"/>
          <w:bCs/>
          <w:sz w:val="22"/>
          <w:szCs w:val="22"/>
        </w:rPr>
        <w:t>service</w:t>
      </w:r>
      <w:r w:rsidR="009729CD" w:rsidRPr="0044161F">
        <w:rPr>
          <w:b w:val="0"/>
          <w:bCs/>
          <w:sz w:val="22"/>
          <w:szCs w:val="22"/>
        </w:rPr>
        <w:t>s</w:t>
      </w:r>
      <w:r w:rsidRPr="0044161F">
        <w:rPr>
          <w:b w:val="0"/>
          <w:bCs/>
          <w:sz w:val="22"/>
          <w:szCs w:val="22"/>
        </w:rPr>
        <w:t xml:space="preserve"> for use by the Purchasing Group members.</w:t>
      </w:r>
    </w:p>
    <w:p w:rsidR="008A44DC" w:rsidRPr="0044161F" w:rsidRDefault="008A44DC" w:rsidP="00CB0CF9">
      <w:pPr>
        <w:pStyle w:val="NormalIndent"/>
        <w:rPr>
          <w:sz w:val="22"/>
          <w:szCs w:val="22"/>
        </w:rPr>
      </w:pPr>
    </w:p>
    <w:p w:rsidR="008A44DC" w:rsidRPr="0044161F" w:rsidRDefault="008A44DC" w:rsidP="00CB0CF9">
      <w:pPr>
        <w:pStyle w:val="Heading3"/>
        <w:ind w:left="864" w:firstLine="576"/>
        <w:rPr>
          <w:b w:val="0"/>
          <w:bCs/>
          <w:sz w:val="22"/>
          <w:szCs w:val="22"/>
        </w:rPr>
      </w:pPr>
      <w:r w:rsidRPr="0044161F">
        <w:rPr>
          <w:b w:val="0"/>
          <w:bCs/>
          <w:sz w:val="22"/>
          <w:szCs w:val="22"/>
        </w:rPr>
        <w:t xml:space="preserve">The AOC intends to award one or more master agreements </w:t>
      </w:r>
      <w:r w:rsidRPr="0044161F">
        <w:rPr>
          <w:b w:val="0"/>
          <w:sz w:val="22"/>
          <w:szCs w:val="22"/>
        </w:rPr>
        <w:t>(“Master Agreement”)</w:t>
      </w:r>
      <w:r w:rsidRPr="0044161F">
        <w:rPr>
          <w:b w:val="0"/>
          <w:bCs/>
          <w:sz w:val="22"/>
          <w:szCs w:val="22"/>
        </w:rPr>
        <w:t>, for an initial three (3) year term and three (3) one-year options to renew</w:t>
      </w:r>
      <w:r w:rsidR="009A7FA6" w:rsidRPr="0044161F">
        <w:rPr>
          <w:b w:val="0"/>
          <w:bCs/>
          <w:sz w:val="22"/>
          <w:szCs w:val="22"/>
        </w:rPr>
        <w:t>,</w:t>
      </w:r>
      <w:r w:rsidRPr="0044161F">
        <w:rPr>
          <w:b w:val="0"/>
          <w:bCs/>
          <w:sz w:val="22"/>
          <w:szCs w:val="22"/>
        </w:rPr>
        <w:t xml:space="preserve"> to a vendor or vendors </w:t>
      </w:r>
      <w:r w:rsidRPr="0044161F">
        <w:rPr>
          <w:b w:val="0"/>
          <w:bCs/>
          <w:sz w:val="22"/>
          <w:szCs w:val="22"/>
        </w:rPr>
        <w:lastRenderedPageBreak/>
        <w:t xml:space="preserve">that is able to supply the Purchasing Group members throughout California with an unknown quantity of emergency notification </w:t>
      </w:r>
      <w:r w:rsidR="00432934" w:rsidRPr="0044161F">
        <w:rPr>
          <w:b w:val="0"/>
          <w:bCs/>
          <w:sz w:val="22"/>
          <w:szCs w:val="22"/>
        </w:rPr>
        <w:t>service</w:t>
      </w:r>
      <w:r w:rsidR="00510B1A" w:rsidRPr="0044161F">
        <w:rPr>
          <w:b w:val="0"/>
          <w:bCs/>
          <w:sz w:val="22"/>
          <w:szCs w:val="22"/>
        </w:rPr>
        <w:t>s</w:t>
      </w:r>
      <w:r w:rsidRPr="0044161F">
        <w:rPr>
          <w:b w:val="0"/>
          <w:bCs/>
          <w:sz w:val="22"/>
          <w:szCs w:val="22"/>
        </w:rPr>
        <w:t xml:space="preserve">, as further described in </w:t>
      </w:r>
      <w:r w:rsidRPr="0044161F">
        <w:rPr>
          <w:b w:val="0"/>
          <w:bCs/>
          <w:sz w:val="22"/>
          <w:szCs w:val="22"/>
          <w:u w:val="single"/>
        </w:rPr>
        <w:t>Section IV, Statement of Work</w:t>
      </w:r>
      <w:r w:rsidRPr="0044161F">
        <w:rPr>
          <w:b w:val="0"/>
          <w:bCs/>
          <w:sz w:val="22"/>
          <w:szCs w:val="22"/>
        </w:rPr>
        <w:t xml:space="preserve"> of this RFP.  The AOC reserves the right to make only one award, multiple awards or to reject any or all proposals submitted in response to this RFP in whole or in part</w:t>
      </w:r>
      <w:r w:rsidR="009A7FA6" w:rsidRPr="0044161F">
        <w:rPr>
          <w:b w:val="0"/>
          <w:bCs/>
          <w:sz w:val="22"/>
          <w:szCs w:val="22"/>
        </w:rPr>
        <w:t>, if it is in the Purchasing Group members’ best interest to do so</w:t>
      </w:r>
      <w:r w:rsidRPr="0044161F">
        <w:rPr>
          <w:b w:val="0"/>
          <w:bCs/>
          <w:sz w:val="22"/>
          <w:szCs w:val="22"/>
        </w:rPr>
        <w:t>.  The AOC further reserves the right to make no award and to modify or cancel, in whole or in part, this RFP.</w:t>
      </w:r>
    </w:p>
    <w:p w:rsidR="008A44DC" w:rsidRPr="0044161F" w:rsidRDefault="008A44DC" w:rsidP="00CB0CF9">
      <w:pPr>
        <w:pStyle w:val="NormalIndent"/>
        <w:rPr>
          <w:sz w:val="22"/>
          <w:szCs w:val="22"/>
        </w:rPr>
      </w:pPr>
    </w:p>
    <w:p w:rsidR="008A44DC" w:rsidRPr="0044161F" w:rsidRDefault="008A44DC" w:rsidP="00CB0CF9">
      <w:pPr>
        <w:pStyle w:val="Heading3"/>
        <w:ind w:left="864" w:firstLine="576"/>
        <w:rPr>
          <w:b w:val="0"/>
          <w:bCs/>
          <w:sz w:val="22"/>
          <w:szCs w:val="22"/>
        </w:rPr>
      </w:pPr>
      <w:r w:rsidRPr="0044161F">
        <w:rPr>
          <w:b w:val="0"/>
          <w:bCs/>
          <w:sz w:val="22"/>
          <w:szCs w:val="22"/>
        </w:rPr>
        <w:t xml:space="preserve">Purchasing Group members may elect, but are not required, to purchase emergency notification </w:t>
      </w:r>
      <w:r w:rsidR="00432934" w:rsidRPr="0044161F">
        <w:rPr>
          <w:b w:val="0"/>
          <w:bCs/>
          <w:sz w:val="22"/>
          <w:szCs w:val="22"/>
        </w:rPr>
        <w:t>service</w:t>
      </w:r>
      <w:r w:rsidR="009729CD" w:rsidRPr="0044161F">
        <w:rPr>
          <w:b w:val="0"/>
          <w:bCs/>
          <w:sz w:val="22"/>
          <w:szCs w:val="22"/>
        </w:rPr>
        <w:t>s</w:t>
      </w:r>
      <w:r w:rsidRPr="0044161F">
        <w:rPr>
          <w:b w:val="0"/>
          <w:bCs/>
          <w:sz w:val="22"/>
          <w:szCs w:val="22"/>
        </w:rPr>
        <w:t xml:space="preserve"> from any Master Agreement that results from this RFP.</w:t>
      </w:r>
    </w:p>
    <w:p w:rsidR="008A44DC" w:rsidRPr="0044161F" w:rsidRDefault="008A44DC" w:rsidP="00CB0CF9">
      <w:pPr>
        <w:pStyle w:val="NormalIndent"/>
        <w:rPr>
          <w:sz w:val="22"/>
          <w:szCs w:val="22"/>
        </w:rPr>
      </w:pPr>
    </w:p>
    <w:p w:rsidR="008A44DC" w:rsidRPr="0044161F" w:rsidRDefault="008A44DC" w:rsidP="00CB0CF9">
      <w:pPr>
        <w:pStyle w:val="NormalIndent"/>
        <w:rPr>
          <w:sz w:val="22"/>
          <w:szCs w:val="22"/>
        </w:rPr>
        <w:sectPr w:rsidR="008A44DC" w:rsidRPr="0044161F" w:rsidSect="00CB0CF9">
          <w:headerReference w:type="even" r:id="rId18"/>
          <w:headerReference w:type="default" r:id="rId19"/>
          <w:headerReference w:type="first" r:id="rId20"/>
          <w:pgSz w:w="12240" w:h="15840" w:code="1"/>
          <w:pgMar w:top="1440" w:right="1526" w:bottom="1440" w:left="1440" w:header="720" w:footer="720" w:gutter="0"/>
          <w:cols w:space="720"/>
        </w:sectPr>
      </w:pPr>
    </w:p>
    <w:p w:rsidR="008A44DC" w:rsidRPr="0044161F" w:rsidRDefault="008A44DC" w:rsidP="00CB0CF9">
      <w:pPr>
        <w:pStyle w:val="Heading3"/>
        <w:keepNext/>
        <w:ind w:left="288"/>
        <w:rPr>
          <w:bCs/>
          <w:sz w:val="22"/>
          <w:szCs w:val="22"/>
          <w:u w:val="single"/>
        </w:rPr>
      </w:pPr>
      <w:r w:rsidRPr="0044161F">
        <w:rPr>
          <w:bCs/>
          <w:sz w:val="22"/>
          <w:szCs w:val="22"/>
        </w:rPr>
        <w:lastRenderedPageBreak/>
        <w:t xml:space="preserve">II. </w:t>
      </w:r>
      <w:r w:rsidRPr="0044161F">
        <w:rPr>
          <w:bCs/>
          <w:sz w:val="22"/>
          <w:szCs w:val="22"/>
        </w:rPr>
        <w:tab/>
      </w:r>
      <w:r w:rsidRPr="0044161F">
        <w:rPr>
          <w:bCs/>
          <w:sz w:val="22"/>
          <w:szCs w:val="22"/>
          <w:u w:val="single"/>
        </w:rPr>
        <w:t>PROCUREMENT AND EVALUATION PROCESS</w:t>
      </w:r>
    </w:p>
    <w:p w:rsidR="008A44DC" w:rsidRPr="0044161F" w:rsidRDefault="008A44DC" w:rsidP="00CB0CF9">
      <w:pPr>
        <w:pStyle w:val="NormalIndent"/>
        <w:keepNext/>
        <w:rPr>
          <w:sz w:val="22"/>
          <w:szCs w:val="22"/>
        </w:rPr>
      </w:pPr>
    </w:p>
    <w:p w:rsidR="009A7FA6" w:rsidRPr="0044161F" w:rsidRDefault="008A44DC" w:rsidP="00CB0CF9">
      <w:pPr>
        <w:pStyle w:val="Heading3"/>
        <w:keepNext/>
        <w:ind w:left="288"/>
        <w:rPr>
          <w:bCs/>
          <w:sz w:val="22"/>
          <w:szCs w:val="22"/>
        </w:rPr>
      </w:pPr>
      <w:r w:rsidRPr="0044161F">
        <w:rPr>
          <w:bCs/>
          <w:sz w:val="22"/>
          <w:szCs w:val="22"/>
        </w:rPr>
        <w:tab/>
        <w:t>2.1</w:t>
      </w:r>
      <w:r w:rsidRPr="0044161F">
        <w:rPr>
          <w:bCs/>
          <w:sz w:val="22"/>
          <w:szCs w:val="22"/>
        </w:rPr>
        <w:tab/>
      </w:r>
      <w:r w:rsidR="009A7FA6" w:rsidRPr="0044161F">
        <w:rPr>
          <w:bCs/>
          <w:sz w:val="22"/>
          <w:szCs w:val="22"/>
        </w:rPr>
        <w:t>General Instructions</w:t>
      </w:r>
    </w:p>
    <w:p w:rsidR="009A7FA6" w:rsidRPr="0044161F" w:rsidRDefault="009A7FA6" w:rsidP="009A7FA6">
      <w:pPr>
        <w:pStyle w:val="NormalIndent"/>
      </w:pPr>
    </w:p>
    <w:p w:rsidR="00B94B23" w:rsidRPr="0044161F" w:rsidRDefault="00B94B23" w:rsidP="00B94B23">
      <w:pPr>
        <w:pStyle w:val="NormalIndent"/>
        <w:ind w:firstLine="720"/>
        <w:rPr>
          <w:b/>
          <w:sz w:val="22"/>
          <w:szCs w:val="22"/>
        </w:rPr>
      </w:pPr>
      <w:r w:rsidRPr="0044161F">
        <w:rPr>
          <w:b/>
          <w:sz w:val="22"/>
          <w:szCs w:val="22"/>
        </w:rPr>
        <w:t>2.1.1</w:t>
      </w:r>
      <w:r w:rsidRPr="0044161F">
        <w:rPr>
          <w:b/>
          <w:sz w:val="22"/>
          <w:szCs w:val="22"/>
        </w:rPr>
        <w:tab/>
      </w:r>
      <w:r w:rsidR="00003D7C" w:rsidRPr="0044161F">
        <w:rPr>
          <w:b/>
          <w:sz w:val="22"/>
          <w:szCs w:val="22"/>
        </w:rPr>
        <w:t>Administrative Rules</w:t>
      </w:r>
    </w:p>
    <w:p w:rsidR="00B94B23" w:rsidRPr="0044161F" w:rsidRDefault="00B94B23" w:rsidP="00B94B23">
      <w:pPr>
        <w:pStyle w:val="NormalIndent"/>
        <w:ind w:left="1440" w:firstLine="720"/>
        <w:rPr>
          <w:sz w:val="22"/>
          <w:szCs w:val="22"/>
        </w:rPr>
      </w:pPr>
    </w:p>
    <w:p w:rsidR="009A7FA6" w:rsidRPr="0044161F" w:rsidRDefault="009A7FA6" w:rsidP="00B94B23">
      <w:pPr>
        <w:pStyle w:val="NormalIndent"/>
        <w:ind w:left="1440" w:firstLine="720"/>
        <w:rPr>
          <w:sz w:val="22"/>
          <w:szCs w:val="22"/>
        </w:rPr>
      </w:pPr>
      <w:r w:rsidRPr="0044161F">
        <w:rPr>
          <w:sz w:val="22"/>
          <w:szCs w:val="22"/>
        </w:rPr>
        <w:t xml:space="preserve">Proposers shall follow the rules, set forth in </w:t>
      </w:r>
      <w:r w:rsidRPr="0044161F">
        <w:rPr>
          <w:sz w:val="22"/>
          <w:szCs w:val="22"/>
          <w:u w:val="single"/>
        </w:rPr>
        <w:t xml:space="preserve">Attachment A, </w:t>
      </w:r>
      <w:r w:rsidR="00B94B23" w:rsidRPr="0044161F">
        <w:rPr>
          <w:sz w:val="22"/>
          <w:szCs w:val="22"/>
          <w:u w:val="single"/>
        </w:rPr>
        <w:t>Administrative Rules Governing Requests for Proposals</w:t>
      </w:r>
      <w:r w:rsidR="00B94B23" w:rsidRPr="0044161F">
        <w:rPr>
          <w:sz w:val="22"/>
          <w:szCs w:val="22"/>
        </w:rPr>
        <w:t xml:space="preserve">, </w:t>
      </w:r>
      <w:r w:rsidRPr="0044161F">
        <w:rPr>
          <w:sz w:val="22"/>
          <w:szCs w:val="22"/>
        </w:rPr>
        <w:t>in preparation of their proposals.</w:t>
      </w:r>
    </w:p>
    <w:p w:rsidR="00B94B23" w:rsidRPr="0044161F" w:rsidRDefault="00B94B23" w:rsidP="00B94B23">
      <w:pPr>
        <w:pStyle w:val="NormalIndent"/>
        <w:ind w:left="1440"/>
        <w:rPr>
          <w:sz w:val="22"/>
          <w:szCs w:val="22"/>
        </w:rPr>
      </w:pPr>
    </w:p>
    <w:p w:rsidR="007B45ED" w:rsidRPr="0044161F" w:rsidRDefault="00B94B23" w:rsidP="00B94B23">
      <w:pPr>
        <w:pStyle w:val="NormalIndent"/>
        <w:ind w:firstLine="720"/>
        <w:rPr>
          <w:b/>
          <w:sz w:val="22"/>
          <w:szCs w:val="22"/>
        </w:rPr>
      </w:pPr>
      <w:r w:rsidRPr="0044161F">
        <w:rPr>
          <w:b/>
          <w:sz w:val="22"/>
          <w:szCs w:val="22"/>
        </w:rPr>
        <w:t>2.1.2</w:t>
      </w:r>
      <w:r w:rsidRPr="0044161F">
        <w:rPr>
          <w:b/>
          <w:sz w:val="22"/>
          <w:szCs w:val="22"/>
        </w:rPr>
        <w:tab/>
      </w:r>
      <w:r w:rsidR="007B45ED" w:rsidRPr="0044161F">
        <w:rPr>
          <w:b/>
          <w:sz w:val="22"/>
          <w:szCs w:val="22"/>
        </w:rPr>
        <w:t>DVBE Requirements</w:t>
      </w:r>
    </w:p>
    <w:p w:rsidR="007B45ED" w:rsidRPr="0044161F" w:rsidRDefault="007B45ED" w:rsidP="007B45ED">
      <w:pPr>
        <w:pStyle w:val="NormalIndent"/>
        <w:ind w:left="1440" w:firstLine="720"/>
        <w:rPr>
          <w:color w:val="000000"/>
          <w:sz w:val="22"/>
          <w:szCs w:val="22"/>
        </w:rPr>
      </w:pPr>
    </w:p>
    <w:p w:rsidR="000F645E" w:rsidRPr="0044161F" w:rsidRDefault="000F645E" w:rsidP="000F645E">
      <w:pPr>
        <w:pStyle w:val="NormalIndent"/>
        <w:ind w:left="1440" w:firstLine="720"/>
        <w:rPr>
          <w:sz w:val="22"/>
          <w:szCs w:val="22"/>
        </w:rPr>
      </w:pPr>
      <w:r w:rsidRPr="0044161F">
        <w:rPr>
          <w:color w:val="000000"/>
          <w:sz w:val="22"/>
          <w:szCs w:val="22"/>
        </w:rPr>
        <w:t xml:space="preserve">The State of California Executive Branch requires contract participation goals of a minimum of three percent (3%) for disabled veteran business enterprises (DVBEs).  The AOC, as a policy, follows the intent of the Executive Branch program.  Therefore, your response should demonstrate DVBE compliance; otherwise, if it is impossible for your company to comply, please explain why, and demonstrate written evidence of a "good faith effort" to achieve participation.  If your company has any questions regarding the form, you should contact the Solicitations Mailbox noted in </w:t>
      </w:r>
      <w:r w:rsidRPr="0044161F">
        <w:rPr>
          <w:color w:val="000000"/>
          <w:sz w:val="22"/>
          <w:szCs w:val="22"/>
          <w:u w:val="single"/>
        </w:rPr>
        <w:t>Section 2.2.</w:t>
      </w:r>
      <w:r w:rsidR="00BF3DF6" w:rsidRPr="0044161F">
        <w:rPr>
          <w:color w:val="000000"/>
          <w:sz w:val="22"/>
          <w:szCs w:val="22"/>
          <w:u w:val="single"/>
        </w:rPr>
        <w:t>2</w:t>
      </w:r>
      <w:r w:rsidRPr="0044161F">
        <w:rPr>
          <w:color w:val="000000"/>
          <w:sz w:val="22"/>
          <w:szCs w:val="22"/>
          <w:u w:val="single"/>
        </w:rPr>
        <w:t xml:space="preserve">, </w:t>
      </w:r>
      <w:r w:rsidRPr="0044161F">
        <w:rPr>
          <w:bCs/>
          <w:sz w:val="22"/>
          <w:szCs w:val="22"/>
          <w:u w:val="single"/>
        </w:rPr>
        <w:t>Contact Information</w:t>
      </w:r>
      <w:r w:rsidRPr="0044161F">
        <w:rPr>
          <w:color w:val="000000"/>
          <w:sz w:val="22"/>
          <w:szCs w:val="22"/>
        </w:rPr>
        <w:t xml:space="preserve"> of this RFP.  For further information regarding DVBE resources, please contact the Office of Small Business and DVBE Certification, at 916-375-4940 or access DVBE information on the Executive Branch’s Internet web site at: </w:t>
      </w:r>
      <w:r w:rsidR="00BF3DF6" w:rsidRPr="0044161F">
        <w:rPr>
          <w:color w:val="0000FF"/>
          <w:sz w:val="22"/>
          <w:u w:val="single"/>
        </w:rPr>
        <w:t>http://www.pd.dgs.ca.gov/smbus/default.htm</w:t>
      </w:r>
      <w:r w:rsidRPr="0044161F">
        <w:rPr>
          <w:color w:val="000000"/>
          <w:sz w:val="22"/>
          <w:szCs w:val="22"/>
        </w:rPr>
        <w:t>.</w:t>
      </w:r>
    </w:p>
    <w:p w:rsidR="005F5F78" w:rsidRPr="0044161F" w:rsidRDefault="005F5F78" w:rsidP="005F5F78">
      <w:pPr>
        <w:pStyle w:val="Heading3"/>
        <w:keepNext/>
        <w:ind w:left="288"/>
        <w:rPr>
          <w:bCs/>
          <w:sz w:val="22"/>
          <w:szCs w:val="22"/>
        </w:rPr>
      </w:pPr>
    </w:p>
    <w:p w:rsidR="008A44DC" w:rsidRPr="0044161F" w:rsidRDefault="009A7FA6" w:rsidP="00CB0CF9">
      <w:pPr>
        <w:pStyle w:val="Heading3"/>
        <w:keepNext/>
        <w:ind w:left="288"/>
        <w:rPr>
          <w:bCs/>
          <w:sz w:val="22"/>
          <w:szCs w:val="22"/>
        </w:rPr>
      </w:pPr>
      <w:r w:rsidRPr="0044161F">
        <w:rPr>
          <w:bCs/>
          <w:sz w:val="22"/>
          <w:szCs w:val="22"/>
        </w:rPr>
        <w:tab/>
        <w:t>2.2</w:t>
      </w:r>
      <w:r w:rsidRPr="0044161F">
        <w:rPr>
          <w:bCs/>
          <w:sz w:val="22"/>
          <w:szCs w:val="22"/>
        </w:rPr>
        <w:tab/>
      </w:r>
      <w:r w:rsidR="008A44DC" w:rsidRPr="0044161F">
        <w:rPr>
          <w:bCs/>
          <w:sz w:val="22"/>
          <w:szCs w:val="22"/>
        </w:rPr>
        <w:t xml:space="preserve">Procurement Schedule </w:t>
      </w:r>
      <w:r w:rsidR="007B45ED" w:rsidRPr="0044161F">
        <w:rPr>
          <w:bCs/>
          <w:sz w:val="22"/>
          <w:szCs w:val="22"/>
        </w:rPr>
        <w:t>and Contact Information</w:t>
      </w:r>
    </w:p>
    <w:p w:rsidR="008A44DC" w:rsidRPr="0044161F" w:rsidRDefault="008A44DC" w:rsidP="00CB0CF9">
      <w:pPr>
        <w:pStyle w:val="NormalIndent"/>
        <w:keepNext/>
        <w:rPr>
          <w:sz w:val="22"/>
          <w:szCs w:val="22"/>
        </w:rPr>
      </w:pPr>
    </w:p>
    <w:p w:rsidR="007B45ED" w:rsidRPr="0044161F" w:rsidRDefault="007B45ED" w:rsidP="00CB0CF9">
      <w:pPr>
        <w:pStyle w:val="NormalIndent"/>
        <w:ind w:left="1440"/>
        <w:rPr>
          <w:b/>
          <w:sz w:val="22"/>
          <w:szCs w:val="22"/>
        </w:rPr>
      </w:pPr>
      <w:r w:rsidRPr="0044161F">
        <w:rPr>
          <w:b/>
          <w:sz w:val="22"/>
          <w:szCs w:val="22"/>
        </w:rPr>
        <w:t>2.2.1</w:t>
      </w:r>
      <w:r w:rsidRPr="0044161F">
        <w:rPr>
          <w:b/>
          <w:sz w:val="22"/>
          <w:szCs w:val="22"/>
        </w:rPr>
        <w:tab/>
        <w:t>Procurement Schedule</w:t>
      </w:r>
    </w:p>
    <w:p w:rsidR="007B45ED" w:rsidRPr="0044161F" w:rsidRDefault="007B45ED" w:rsidP="00CB0CF9">
      <w:pPr>
        <w:pStyle w:val="NormalIndent"/>
        <w:ind w:left="1440"/>
        <w:rPr>
          <w:sz w:val="22"/>
          <w:szCs w:val="22"/>
        </w:rPr>
      </w:pPr>
    </w:p>
    <w:p w:rsidR="008A44DC" w:rsidRPr="0044161F" w:rsidRDefault="008A44DC" w:rsidP="00CB0CF9">
      <w:pPr>
        <w:pStyle w:val="NormalIndent"/>
        <w:ind w:left="1440"/>
        <w:rPr>
          <w:sz w:val="22"/>
          <w:szCs w:val="22"/>
        </w:rPr>
      </w:pPr>
      <w:r w:rsidRPr="0044161F">
        <w:rPr>
          <w:sz w:val="22"/>
          <w:szCs w:val="22"/>
        </w:rPr>
        <w:tab/>
        <w:t>The AOC has developed the following list of key events from RFP issuance through notice of award. All deadlines are subject to change at the AOC’s discretion.</w:t>
      </w:r>
    </w:p>
    <w:p w:rsidR="008A44DC" w:rsidRPr="0044161F" w:rsidRDefault="008A44DC" w:rsidP="00CB0CF9">
      <w:pPr>
        <w:pStyle w:val="NormalIndent"/>
        <w:rPr>
          <w:sz w:val="22"/>
          <w:szCs w:val="22"/>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4770"/>
        <w:gridCol w:w="3240"/>
      </w:tblGrid>
      <w:tr w:rsidR="008A44DC" w:rsidRPr="0044161F" w:rsidTr="00CB0CF9">
        <w:tc>
          <w:tcPr>
            <w:tcW w:w="630" w:type="dxa"/>
          </w:tcPr>
          <w:p w:rsidR="008A44DC" w:rsidRPr="0044161F" w:rsidRDefault="008A44DC" w:rsidP="00802938">
            <w:pPr>
              <w:pStyle w:val="NormalIndent"/>
              <w:ind w:left="0"/>
              <w:jc w:val="center"/>
              <w:rPr>
                <w:b/>
                <w:bCs/>
                <w:sz w:val="22"/>
                <w:szCs w:val="22"/>
                <w:u w:val="single"/>
              </w:rPr>
            </w:pPr>
          </w:p>
        </w:tc>
        <w:tc>
          <w:tcPr>
            <w:tcW w:w="4770" w:type="dxa"/>
          </w:tcPr>
          <w:p w:rsidR="008A44DC" w:rsidRPr="0044161F" w:rsidRDefault="008A44DC" w:rsidP="00802938">
            <w:pPr>
              <w:pStyle w:val="NormalIndent"/>
              <w:ind w:left="0"/>
              <w:jc w:val="center"/>
              <w:rPr>
                <w:b/>
                <w:bCs/>
                <w:sz w:val="22"/>
                <w:szCs w:val="22"/>
                <w:u w:val="single"/>
              </w:rPr>
            </w:pPr>
            <w:r w:rsidRPr="0044161F">
              <w:rPr>
                <w:b/>
                <w:bCs/>
                <w:sz w:val="22"/>
                <w:szCs w:val="22"/>
                <w:u w:val="single"/>
              </w:rPr>
              <w:t>KEY EVENTS</w:t>
            </w:r>
          </w:p>
        </w:tc>
        <w:tc>
          <w:tcPr>
            <w:tcW w:w="3240" w:type="dxa"/>
          </w:tcPr>
          <w:p w:rsidR="008A44DC" w:rsidRPr="0044161F" w:rsidRDefault="008A44DC" w:rsidP="00802938">
            <w:pPr>
              <w:pStyle w:val="NormalIndent"/>
              <w:ind w:left="0"/>
              <w:jc w:val="center"/>
              <w:rPr>
                <w:b/>
                <w:bCs/>
                <w:sz w:val="22"/>
                <w:szCs w:val="22"/>
                <w:u w:val="single"/>
              </w:rPr>
            </w:pPr>
            <w:r w:rsidRPr="0044161F">
              <w:rPr>
                <w:b/>
                <w:bCs/>
                <w:sz w:val="22"/>
                <w:szCs w:val="22"/>
                <w:u w:val="single"/>
              </w:rPr>
              <w:t>KEY DATES</w:t>
            </w:r>
          </w:p>
        </w:tc>
      </w:tr>
      <w:tr w:rsidR="008A44DC" w:rsidRPr="0044161F" w:rsidTr="00CB0CF9">
        <w:tc>
          <w:tcPr>
            <w:tcW w:w="630" w:type="dxa"/>
          </w:tcPr>
          <w:p w:rsidR="008A44DC" w:rsidRPr="0044161F" w:rsidRDefault="008A44DC" w:rsidP="00CB0CF9">
            <w:pPr>
              <w:pStyle w:val="NormalIndent"/>
              <w:spacing w:before="40" w:after="40"/>
              <w:ind w:left="0"/>
              <w:jc w:val="center"/>
              <w:rPr>
                <w:sz w:val="22"/>
                <w:szCs w:val="22"/>
              </w:rPr>
            </w:pPr>
            <w:r w:rsidRPr="0044161F">
              <w:rPr>
                <w:sz w:val="22"/>
                <w:szCs w:val="22"/>
              </w:rPr>
              <w:t>1</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Issue RFP</w:t>
            </w:r>
          </w:p>
        </w:tc>
        <w:tc>
          <w:tcPr>
            <w:tcW w:w="3240" w:type="dxa"/>
          </w:tcPr>
          <w:p w:rsidR="008A44DC" w:rsidRPr="0044161F" w:rsidRDefault="00C53A5F" w:rsidP="00EF5ABB">
            <w:pPr>
              <w:pStyle w:val="NormalIndent"/>
              <w:spacing w:before="40" w:after="40"/>
              <w:ind w:left="0"/>
              <w:rPr>
                <w:sz w:val="22"/>
                <w:szCs w:val="22"/>
              </w:rPr>
            </w:pPr>
            <w:r w:rsidRPr="0044161F">
              <w:rPr>
                <w:sz w:val="22"/>
                <w:szCs w:val="22"/>
              </w:rPr>
              <w:t>June 1</w:t>
            </w:r>
            <w:r w:rsidR="00EF5ABB" w:rsidRPr="0044161F">
              <w:rPr>
                <w:sz w:val="22"/>
                <w:szCs w:val="22"/>
              </w:rPr>
              <w:t xml:space="preserve">, </w:t>
            </w:r>
            <w:r w:rsidR="008A44DC" w:rsidRPr="0044161F">
              <w:rPr>
                <w:sz w:val="22"/>
                <w:szCs w:val="22"/>
              </w:rPr>
              <w:t>2009</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2</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Deadline for Vendor Requests for Questions, Clarifications or Modifications</w:t>
            </w:r>
          </w:p>
        </w:tc>
        <w:tc>
          <w:tcPr>
            <w:tcW w:w="3240" w:type="dxa"/>
          </w:tcPr>
          <w:p w:rsidR="000E42FF" w:rsidRPr="0044161F" w:rsidRDefault="00EF5ABB">
            <w:pPr>
              <w:pStyle w:val="NormalIndent"/>
              <w:spacing w:before="40" w:after="40"/>
              <w:ind w:left="0"/>
              <w:rPr>
                <w:sz w:val="22"/>
                <w:szCs w:val="22"/>
              </w:rPr>
            </w:pPr>
            <w:r w:rsidRPr="0044161F">
              <w:rPr>
                <w:sz w:val="22"/>
                <w:szCs w:val="22"/>
              </w:rPr>
              <w:t>June</w:t>
            </w:r>
            <w:r w:rsidR="008A44DC" w:rsidRPr="0044161F">
              <w:rPr>
                <w:sz w:val="22"/>
                <w:szCs w:val="22"/>
              </w:rPr>
              <w:t xml:space="preserve"> </w:t>
            </w:r>
            <w:r w:rsidR="00C53A5F" w:rsidRPr="0044161F">
              <w:rPr>
                <w:sz w:val="22"/>
                <w:szCs w:val="22"/>
              </w:rPr>
              <w:t xml:space="preserve">15, </w:t>
            </w:r>
            <w:r w:rsidR="008A44DC" w:rsidRPr="0044161F">
              <w:rPr>
                <w:sz w:val="22"/>
                <w:szCs w:val="22"/>
              </w:rPr>
              <w:t>2009 (Pacific Time, 1 p.m. (Pacific Time)</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3</w:t>
            </w:r>
          </w:p>
        </w:tc>
        <w:tc>
          <w:tcPr>
            <w:tcW w:w="4770" w:type="dxa"/>
          </w:tcPr>
          <w:p w:rsidR="000E42FF" w:rsidRPr="0044161F" w:rsidRDefault="008A44DC">
            <w:pPr>
              <w:pStyle w:val="NormalIndent"/>
              <w:spacing w:before="40" w:after="40"/>
              <w:ind w:left="0"/>
              <w:rPr>
                <w:sz w:val="22"/>
                <w:szCs w:val="22"/>
              </w:rPr>
            </w:pPr>
            <w:r w:rsidRPr="0044161F">
              <w:rPr>
                <w:sz w:val="22"/>
                <w:szCs w:val="22"/>
              </w:rPr>
              <w:t>AOC posts Answers, Clarifications or Modifications</w:t>
            </w:r>
          </w:p>
        </w:tc>
        <w:tc>
          <w:tcPr>
            <w:tcW w:w="3240" w:type="dxa"/>
          </w:tcPr>
          <w:p w:rsidR="000E42FF" w:rsidRPr="0044161F" w:rsidRDefault="00EF5ABB">
            <w:pPr>
              <w:pStyle w:val="NormalIndent"/>
              <w:spacing w:before="40" w:after="40"/>
              <w:ind w:left="0"/>
              <w:rPr>
                <w:sz w:val="22"/>
                <w:szCs w:val="22"/>
              </w:rPr>
            </w:pPr>
            <w:r w:rsidRPr="0044161F">
              <w:rPr>
                <w:sz w:val="22"/>
                <w:szCs w:val="22"/>
              </w:rPr>
              <w:t>June</w:t>
            </w:r>
            <w:r w:rsidR="008A44DC" w:rsidRPr="0044161F">
              <w:rPr>
                <w:sz w:val="22"/>
                <w:szCs w:val="22"/>
              </w:rPr>
              <w:t xml:space="preserve"> </w:t>
            </w:r>
            <w:r w:rsidR="00C53A5F" w:rsidRPr="0044161F">
              <w:rPr>
                <w:sz w:val="22"/>
                <w:szCs w:val="22"/>
              </w:rPr>
              <w:t xml:space="preserve">19, </w:t>
            </w:r>
            <w:r w:rsidR="008A44DC" w:rsidRPr="0044161F">
              <w:rPr>
                <w:sz w:val="22"/>
                <w:szCs w:val="22"/>
              </w:rPr>
              <w:t>2009</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4</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Proposal Due Date and Time</w:t>
            </w:r>
          </w:p>
        </w:tc>
        <w:tc>
          <w:tcPr>
            <w:tcW w:w="3240" w:type="dxa"/>
          </w:tcPr>
          <w:p w:rsidR="000E42FF" w:rsidRPr="0044161F" w:rsidRDefault="00EF5ABB">
            <w:pPr>
              <w:pStyle w:val="NormalIndent"/>
              <w:spacing w:before="40" w:after="40"/>
              <w:ind w:left="0"/>
              <w:rPr>
                <w:sz w:val="22"/>
                <w:szCs w:val="22"/>
              </w:rPr>
            </w:pPr>
            <w:r w:rsidRPr="0044161F">
              <w:rPr>
                <w:sz w:val="22"/>
                <w:szCs w:val="22"/>
              </w:rPr>
              <w:t>June</w:t>
            </w:r>
            <w:r w:rsidR="008A44DC" w:rsidRPr="0044161F">
              <w:rPr>
                <w:sz w:val="22"/>
                <w:szCs w:val="22"/>
              </w:rPr>
              <w:t xml:space="preserve"> </w:t>
            </w:r>
            <w:r w:rsidR="00C53A5F" w:rsidRPr="0044161F">
              <w:rPr>
                <w:sz w:val="22"/>
                <w:szCs w:val="22"/>
              </w:rPr>
              <w:t xml:space="preserve">24, </w:t>
            </w:r>
            <w:r w:rsidR="008A44DC" w:rsidRPr="0044161F">
              <w:rPr>
                <w:sz w:val="22"/>
                <w:szCs w:val="22"/>
              </w:rPr>
              <w:t>2009, 1 p.m. (Pacific Time)</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5</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Potential Interviews and Demonstrations</w:t>
            </w:r>
            <w:r w:rsidR="007F4116" w:rsidRPr="0044161F">
              <w:rPr>
                <w:sz w:val="22"/>
                <w:szCs w:val="22"/>
              </w:rPr>
              <w:t xml:space="preserve"> (estimated)</w:t>
            </w:r>
          </w:p>
        </w:tc>
        <w:tc>
          <w:tcPr>
            <w:tcW w:w="3240" w:type="dxa"/>
          </w:tcPr>
          <w:p w:rsidR="000E42FF" w:rsidRPr="0044161F" w:rsidRDefault="00C53A5F">
            <w:pPr>
              <w:pStyle w:val="NormalIndent"/>
              <w:spacing w:before="40" w:after="40"/>
              <w:ind w:left="0"/>
              <w:rPr>
                <w:sz w:val="22"/>
                <w:szCs w:val="22"/>
              </w:rPr>
            </w:pPr>
            <w:r w:rsidRPr="0044161F">
              <w:rPr>
                <w:sz w:val="22"/>
                <w:szCs w:val="22"/>
              </w:rPr>
              <w:t>Week of July 6</w:t>
            </w:r>
            <w:r w:rsidR="008A44DC" w:rsidRPr="0044161F">
              <w:rPr>
                <w:sz w:val="22"/>
                <w:szCs w:val="22"/>
              </w:rPr>
              <w:t>, 2009</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6</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Notice of Intent to Award (estimated)</w:t>
            </w:r>
          </w:p>
        </w:tc>
        <w:tc>
          <w:tcPr>
            <w:tcW w:w="3240" w:type="dxa"/>
          </w:tcPr>
          <w:p w:rsidR="000E42FF" w:rsidRPr="0044161F" w:rsidRDefault="00EF5ABB">
            <w:pPr>
              <w:pStyle w:val="NormalIndent"/>
              <w:spacing w:before="40" w:after="40"/>
              <w:ind w:left="0"/>
              <w:rPr>
                <w:sz w:val="22"/>
                <w:szCs w:val="22"/>
              </w:rPr>
            </w:pPr>
            <w:r w:rsidRPr="0044161F">
              <w:rPr>
                <w:sz w:val="22"/>
                <w:szCs w:val="22"/>
              </w:rPr>
              <w:t>July</w:t>
            </w:r>
            <w:r w:rsidR="008A44DC" w:rsidRPr="0044161F">
              <w:rPr>
                <w:sz w:val="22"/>
                <w:szCs w:val="22"/>
              </w:rPr>
              <w:t xml:space="preserve"> </w:t>
            </w:r>
            <w:r w:rsidR="00C53A5F" w:rsidRPr="0044161F">
              <w:rPr>
                <w:sz w:val="22"/>
                <w:szCs w:val="22"/>
              </w:rPr>
              <w:t xml:space="preserve">17, </w:t>
            </w:r>
            <w:r w:rsidR="008A44DC" w:rsidRPr="0044161F">
              <w:rPr>
                <w:sz w:val="22"/>
                <w:szCs w:val="22"/>
              </w:rPr>
              <w:t>2009</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7</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Negotiations (estimated)</w:t>
            </w:r>
          </w:p>
        </w:tc>
        <w:tc>
          <w:tcPr>
            <w:tcW w:w="3240" w:type="dxa"/>
          </w:tcPr>
          <w:p w:rsidR="000E42FF" w:rsidRPr="0044161F" w:rsidRDefault="004A1A44">
            <w:pPr>
              <w:pStyle w:val="NormalIndent"/>
              <w:spacing w:before="40" w:after="40"/>
              <w:ind w:left="0"/>
              <w:rPr>
                <w:sz w:val="22"/>
                <w:szCs w:val="22"/>
              </w:rPr>
            </w:pPr>
            <w:r w:rsidRPr="0044161F">
              <w:rPr>
                <w:sz w:val="22"/>
                <w:szCs w:val="22"/>
              </w:rPr>
              <w:t xml:space="preserve">Week </w:t>
            </w:r>
            <w:r w:rsidR="00EF5ABB" w:rsidRPr="0044161F">
              <w:rPr>
                <w:sz w:val="22"/>
                <w:szCs w:val="22"/>
              </w:rPr>
              <w:t>July</w:t>
            </w:r>
            <w:r w:rsidR="008A44DC" w:rsidRPr="0044161F">
              <w:rPr>
                <w:sz w:val="22"/>
                <w:szCs w:val="22"/>
              </w:rPr>
              <w:t xml:space="preserve"> </w:t>
            </w:r>
            <w:r w:rsidRPr="0044161F">
              <w:rPr>
                <w:sz w:val="22"/>
                <w:szCs w:val="22"/>
              </w:rPr>
              <w:t xml:space="preserve">20, </w:t>
            </w:r>
            <w:r w:rsidR="008A44DC" w:rsidRPr="0044161F">
              <w:rPr>
                <w:sz w:val="22"/>
                <w:szCs w:val="22"/>
              </w:rPr>
              <w:t>2009</w:t>
            </w:r>
          </w:p>
        </w:tc>
      </w:tr>
      <w:tr w:rsidR="008A44DC" w:rsidRPr="0044161F" w:rsidTr="00CB0CF9">
        <w:tc>
          <w:tcPr>
            <w:tcW w:w="630" w:type="dxa"/>
          </w:tcPr>
          <w:p w:rsidR="008A44DC" w:rsidRPr="0044161F" w:rsidRDefault="001A1C62" w:rsidP="00CB0CF9">
            <w:pPr>
              <w:pStyle w:val="NormalIndent"/>
              <w:spacing w:before="40" w:after="40"/>
              <w:ind w:left="0"/>
              <w:jc w:val="center"/>
              <w:rPr>
                <w:sz w:val="22"/>
                <w:szCs w:val="22"/>
              </w:rPr>
            </w:pPr>
            <w:r w:rsidRPr="0044161F">
              <w:rPr>
                <w:sz w:val="22"/>
                <w:szCs w:val="22"/>
              </w:rPr>
              <w:t>8</w:t>
            </w:r>
          </w:p>
        </w:tc>
        <w:tc>
          <w:tcPr>
            <w:tcW w:w="4770" w:type="dxa"/>
          </w:tcPr>
          <w:p w:rsidR="008A44DC" w:rsidRPr="0044161F" w:rsidRDefault="008A44DC" w:rsidP="00CB0CF9">
            <w:pPr>
              <w:pStyle w:val="NormalIndent"/>
              <w:spacing w:before="40" w:after="40"/>
              <w:ind w:left="0"/>
              <w:rPr>
                <w:sz w:val="22"/>
                <w:szCs w:val="22"/>
              </w:rPr>
            </w:pPr>
            <w:r w:rsidRPr="0044161F">
              <w:rPr>
                <w:sz w:val="22"/>
                <w:szCs w:val="22"/>
              </w:rPr>
              <w:t>Notice of Award (estimated)</w:t>
            </w:r>
          </w:p>
        </w:tc>
        <w:tc>
          <w:tcPr>
            <w:tcW w:w="3240" w:type="dxa"/>
          </w:tcPr>
          <w:p w:rsidR="000E42FF" w:rsidRPr="0044161F" w:rsidRDefault="00EF5ABB">
            <w:pPr>
              <w:pStyle w:val="NormalIndent"/>
              <w:spacing w:before="40" w:after="40"/>
              <w:ind w:left="0"/>
              <w:rPr>
                <w:sz w:val="22"/>
                <w:szCs w:val="22"/>
              </w:rPr>
            </w:pPr>
            <w:r w:rsidRPr="0044161F">
              <w:rPr>
                <w:sz w:val="22"/>
                <w:szCs w:val="22"/>
              </w:rPr>
              <w:t>July</w:t>
            </w:r>
            <w:r w:rsidR="008A44DC" w:rsidRPr="0044161F">
              <w:rPr>
                <w:sz w:val="22"/>
                <w:szCs w:val="22"/>
              </w:rPr>
              <w:t xml:space="preserve"> </w:t>
            </w:r>
            <w:r w:rsidR="004A1A44" w:rsidRPr="0044161F">
              <w:rPr>
                <w:sz w:val="22"/>
                <w:szCs w:val="22"/>
              </w:rPr>
              <w:t xml:space="preserve">24, </w:t>
            </w:r>
            <w:r w:rsidR="008A44DC" w:rsidRPr="0044161F">
              <w:rPr>
                <w:sz w:val="22"/>
                <w:szCs w:val="22"/>
              </w:rPr>
              <w:t>2009</w:t>
            </w:r>
          </w:p>
        </w:tc>
      </w:tr>
    </w:tbl>
    <w:p w:rsidR="008A44DC" w:rsidRPr="0044161F" w:rsidRDefault="008A44DC" w:rsidP="00CB0CF9">
      <w:pPr>
        <w:pStyle w:val="NormalIndent"/>
        <w:rPr>
          <w:sz w:val="22"/>
          <w:szCs w:val="22"/>
        </w:rPr>
      </w:pPr>
    </w:p>
    <w:p w:rsidR="008A44DC" w:rsidRPr="0044161F" w:rsidRDefault="008A44DC" w:rsidP="00CB0CF9">
      <w:pPr>
        <w:pStyle w:val="NormalIndent"/>
        <w:ind w:left="1440" w:firstLine="540"/>
        <w:rPr>
          <w:sz w:val="22"/>
          <w:szCs w:val="22"/>
        </w:rPr>
      </w:pPr>
      <w:r w:rsidRPr="0044161F">
        <w:rPr>
          <w:sz w:val="22"/>
          <w:szCs w:val="22"/>
        </w:rPr>
        <w:t xml:space="preserve">The RFP and any addenda that may be issued will be available on the following website, referred to as “AOC website”: </w:t>
      </w:r>
      <w:hyperlink r:id="rId21" w:history="1">
        <w:r w:rsidRPr="0044161F">
          <w:rPr>
            <w:sz w:val="22"/>
            <w:szCs w:val="22"/>
          </w:rPr>
          <w:t>www.courtinfo.ca.gov/reference/rfp/</w:t>
        </w:r>
      </w:hyperlink>
      <w:r w:rsidRPr="0044161F">
        <w:rPr>
          <w:sz w:val="22"/>
          <w:szCs w:val="22"/>
        </w:rPr>
        <w:t>.</w:t>
      </w:r>
    </w:p>
    <w:p w:rsidR="008A44DC" w:rsidRPr="0044161F" w:rsidRDefault="008A44DC" w:rsidP="00CB0CF9">
      <w:pPr>
        <w:pStyle w:val="NormalIndent"/>
        <w:ind w:left="1440" w:firstLine="540"/>
        <w:rPr>
          <w:sz w:val="22"/>
          <w:szCs w:val="22"/>
        </w:rPr>
      </w:pPr>
    </w:p>
    <w:p w:rsidR="008A44DC" w:rsidRPr="0044161F" w:rsidRDefault="008A44DC" w:rsidP="006967DF">
      <w:pPr>
        <w:pStyle w:val="NormalIndent"/>
        <w:keepNext/>
        <w:ind w:left="1440"/>
        <w:rPr>
          <w:b/>
          <w:bCs/>
          <w:sz w:val="22"/>
          <w:szCs w:val="22"/>
        </w:rPr>
      </w:pPr>
      <w:r w:rsidRPr="0044161F">
        <w:rPr>
          <w:b/>
          <w:bCs/>
          <w:sz w:val="22"/>
          <w:szCs w:val="22"/>
        </w:rPr>
        <w:lastRenderedPageBreak/>
        <w:t>2.</w:t>
      </w:r>
      <w:r w:rsidR="00B94B23" w:rsidRPr="0044161F">
        <w:rPr>
          <w:b/>
          <w:bCs/>
          <w:sz w:val="22"/>
          <w:szCs w:val="22"/>
        </w:rPr>
        <w:t>2</w:t>
      </w:r>
      <w:r w:rsidRPr="0044161F">
        <w:rPr>
          <w:b/>
          <w:bCs/>
          <w:sz w:val="22"/>
          <w:szCs w:val="22"/>
        </w:rPr>
        <w:t>.</w:t>
      </w:r>
      <w:r w:rsidR="007B45ED" w:rsidRPr="0044161F">
        <w:rPr>
          <w:b/>
          <w:bCs/>
          <w:sz w:val="22"/>
          <w:szCs w:val="22"/>
        </w:rPr>
        <w:t>2</w:t>
      </w:r>
      <w:r w:rsidRPr="0044161F">
        <w:rPr>
          <w:b/>
          <w:bCs/>
          <w:sz w:val="22"/>
          <w:szCs w:val="22"/>
        </w:rPr>
        <w:tab/>
        <w:t>Contact Information</w:t>
      </w:r>
    </w:p>
    <w:p w:rsidR="008A44DC" w:rsidRPr="0044161F" w:rsidRDefault="008A44DC" w:rsidP="00CB0CF9">
      <w:pPr>
        <w:keepNext/>
        <w:ind w:left="2592"/>
        <w:rPr>
          <w:sz w:val="22"/>
          <w:szCs w:val="22"/>
        </w:rPr>
      </w:pPr>
    </w:p>
    <w:p w:rsidR="005F5F78" w:rsidRPr="0044161F" w:rsidRDefault="007F4116" w:rsidP="005F5F78">
      <w:pPr>
        <w:keepNext/>
        <w:tabs>
          <w:tab w:val="left" w:pos="5580"/>
        </w:tabs>
        <w:ind w:left="2160"/>
        <w:rPr>
          <w:sz w:val="22"/>
          <w:szCs w:val="22"/>
        </w:rPr>
      </w:pPr>
      <w:r w:rsidRPr="0044161F">
        <w:rPr>
          <w:sz w:val="22"/>
          <w:szCs w:val="22"/>
        </w:rPr>
        <w:t xml:space="preserve">Proposal </w:t>
      </w:r>
      <w:r w:rsidR="008A44DC" w:rsidRPr="0044161F">
        <w:rPr>
          <w:sz w:val="22"/>
          <w:szCs w:val="22"/>
        </w:rPr>
        <w:t>Submittal</w:t>
      </w:r>
      <w:r w:rsidRPr="0044161F">
        <w:rPr>
          <w:sz w:val="22"/>
          <w:szCs w:val="22"/>
        </w:rPr>
        <w:t>s</w:t>
      </w:r>
      <w:r w:rsidR="008A44DC" w:rsidRPr="0044161F">
        <w:rPr>
          <w:sz w:val="22"/>
          <w:szCs w:val="22"/>
        </w:rPr>
        <w:t>:</w:t>
      </w:r>
      <w:r w:rsidR="008A44DC" w:rsidRPr="0044161F">
        <w:rPr>
          <w:sz w:val="22"/>
          <w:szCs w:val="22"/>
        </w:rPr>
        <w:tab/>
        <w:t>Nadine McFadden</w:t>
      </w:r>
    </w:p>
    <w:p w:rsidR="005F5F78" w:rsidRPr="0044161F" w:rsidRDefault="008A44DC" w:rsidP="005F5F78">
      <w:pPr>
        <w:keepNext/>
        <w:tabs>
          <w:tab w:val="left" w:pos="5580"/>
        </w:tabs>
        <w:ind w:left="2160"/>
        <w:rPr>
          <w:sz w:val="22"/>
          <w:szCs w:val="22"/>
        </w:rPr>
      </w:pPr>
      <w:r w:rsidRPr="0044161F">
        <w:rPr>
          <w:sz w:val="22"/>
          <w:szCs w:val="22"/>
        </w:rPr>
        <w:tab/>
        <w:t>Judicial Council of California</w:t>
      </w:r>
    </w:p>
    <w:p w:rsidR="005F5F78" w:rsidRPr="0044161F" w:rsidRDefault="008A44DC" w:rsidP="005F5F78">
      <w:pPr>
        <w:keepNext/>
        <w:tabs>
          <w:tab w:val="left" w:pos="5580"/>
        </w:tabs>
        <w:ind w:left="2160"/>
        <w:rPr>
          <w:sz w:val="22"/>
          <w:szCs w:val="22"/>
        </w:rPr>
      </w:pPr>
      <w:r w:rsidRPr="0044161F">
        <w:rPr>
          <w:sz w:val="22"/>
          <w:szCs w:val="22"/>
        </w:rPr>
        <w:tab/>
        <w:t>Administrative Office of the Courts</w:t>
      </w:r>
    </w:p>
    <w:p w:rsidR="005F5F78" w:rsidRPr="0044161F" w:rsidRDefault="008A44DC" w:rsidP="005F5F78">
      <w:pPr>
        <w:keepNext/>
        <w:tabs>
          <w:tab w:val="left" w:pos="5580"/>
        </w:tabs>
        <w:ind w:left="2160"/>
        <w:rPr>
          <w:sz w:val="22"/>
          <w:szCs w:val="22"/>
        </w:rPr>
      </w:pPr>
      <w:r w:rsidRPr="0044161F">
        <w:rPr>
          <w:sz w:val="22"/>
          <w:szCs w:val="22"/>
        </w:rPr>
        <w:tab/>
        <w:t>455 Golden Gate Avenue, 7th Floor</w:t>
      </w:r>
    </w:p>
    <w:p w:rsidR="005F5F78" w:rsidRPr="0044161F" w:rsidRDefault="008A44DC" w:rsidP="005F5F78">
      <w:pPr>
        <w:tabs>
          <w:tab w:val="left" w:pos="5580"/>
        </w:tabs>
        <w:ind w:left="2160"/>
        <w:rPr>
          <w:sz w:val="22"/>
          <w:szCs w:val="22"/>
        </w:rPr>
      </w:pPr>
      <w:r w:rsidRPr="0044161F">
        <w:rPr>
          <w:sz w:val="22"/>
          <w:szCs w:val="22"/>
        </w:rPr>
        <w:tab/>
        <w:t>San Francisco, CA 94102-3660</w:t>
      </w:r>
    </w:p>
    <w:p w:rsidR="005F5F78" w:rsidRPr="0044161F" w:rsidRDefault="005F5F78" w:rsidP="005F5F78">
      <w:pPr>
        <w:keepNext/>
        <w:ind w:left="2592"/>
        <w:rPr>
          <w:sz w:val="22"/>
          <w:szCs w:val="22"/>
        </w:rPr>
      </w:pPr>
    </w:p>
    <w:p w:rsidR="005F5F78" w:rsidRPr="0044161F" w:rsidRDefault="000F645E" w:rsidP="005F5F78">
      <w:pPr>
        <w:pStyle w:val="NormalIndent"/>
        <w:keepNext/>
        <w:ind w:left="2160"/>
        <w:rPr>
          <w:sz w:val="22"/>
          <w:szCs w:val="22"/>
        </w:rPr>
      </w:pPr>
      <w:r w:rsidRPr="0044161F">
        <w:rPr>
          <w:sz w:val="22"/>
          <w:szCs w:val="22"/>
        </w:rPr>
        <w:t>Questions &amp; Other Correspondence:</w:t>
      </w:r>
      <w:r w:rsidRPr="0044161F">
        <w:rPr>
          <w:sz w:val="22"/>
          <w:szCs w:val="22"/>
        </w:rPr>
        <w:tab/>
      </w:r>
      <w:hyperlink r:id="rId22" w:history="1">
        <w:r w:rsidRPr="0044161F">
          <w:rPr>
            <w:rStyle w:val="Hyperlink"/>
            <w:sz w:val="22"/>
            <w:szCs w:val="22"/>
          </w:rPr>
          <w:t>solicitations@jud.ca.gov</w:t>
        </w:r>
      </w:hyperlink>
      <w:r w:rsidRPr="0044161F">
        <w:rPr>
          <w:sz w:val="22"/>
          <w:szCs w:val="22"/>
        </w:rPr>
        <w:t xml:space="preserve"> (“Solicitations Mailbox”)</w:t>
      </w:r>
    </w:p>
    <w:p w:rsidR="000F645E" w:rsidRPr="0044161F" w:rsidRDefault="000F645E" w:rsidP="006967DF">
      <w:pPr>
        <w:pStyle w:val="NormalIndent"/>
        <w:keepNext/>
        <w:ind w:left="1440"/>
        <w:rPr>
          <w:sz w:val="22"/>
          <w:szCs w:val="22"/>
        </w:rPr>
      </w:pPr>
    </w:p>
    <w:p w:rsidR="008A44DC" w:rsidRPr="0044161F" w:rsidRDefault="008A44DC" w:rsidP="004A1A44">
      <w:pPr>
        <w:rPr>
          <w:b/>
          <w:bCs/>
          <w:sz w:val="22"/>
          <w:szCs w:val="22"/>
        </w:rPr>
      </w:pPr>
      <w:r w:rsidRPr="0044161F">
        <w:rPr>
          <w:b/>
          <w:bCs/>
          <w:sz w:val="22"/>
          <w:szCs w:val="22"/>
        </w:rPr>
        <w:t>2.</w:t>
      </w:r>
      <w:r w:rsidR="004A1A44" w:rsidRPr="0044161F">
        <w:rPr>
          <w:b/>
          <w:bCs/>
          <w:sz w:val="22"/>
          <w:szCs w:val="22"/>
        </w:rPr>
        <w:t>3</w:t>
      </w:r>
      <w:r w:rsidRPr="0044161F">
        <w:rPr>
          <w:b/>
          <w:bCs/>
          <w:sz w:val="22"/>
          <w:szCs w:val="22"/>
        </w:rPr>
        <w:tab/>
        <w:t>Submission of Proposals</w:t>
      </w:r>
    </w:p>
    <w:p w:rsidR="00391A76" w:rsidRPr="0044161F" w:rsidRDefault="00391A76" w:rsidP="00CB0CF9">
      <w:pPr>
        <w:pStyle w:val="NormalIndent"/>
        <w:keepNext/>
        <w:rPr>
          <w:b/>
          <w:bCs/>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2.</w:t>
      </w:r>
      <w:r w:rsidR="004A1A44" w:rsidRPr="0044161F">
        <w:rPr>
          <w:b/>
          <w:bCs/>
          <w:sz w:val="22"/>
          <w:szCs w:val="22"/>
        </w:rPr>
        <w:t>3</w:t>
      </w:r>
      <w:r w:rsidRPr="0044161F">
        <w:rPr>
          <w:b/>
          <w:bCs/>
          <w:sz w:val="22"/>
          <w:szCs w:val="22"/>
        </w:rPr>
        <w:t>.1</w:t>
      </w:r>
      <w:r w:rsidRPr="0044161F">
        <w:rPr>
          <w:b/>
          <w:bCs/>
          <w:sz w:val="22"/>
          <w:szCs w:val="22"/>
        </w:rPr>
        <w:tab/>
        <w:t>Proposal Delivery</w:t>
      </w:r>
    </w:p>
    <w:p w:rsidR="00391A76" w:rsidRPr="0044161F" w:rsidRDefault="00391A76" w:rsidP="00CB0CF9">
      <w:pPr>
        <w:pStyle w:val="NormalIndent"/>
        <w:keepNext/>
        <w:ind w:firstLine="720"/>
        <w:rPr>
          <w:b/>
          <w:bCs/>
          <w:sz w:val="22"/>
          <w:szCs w:val="22"/>
        </w:rPr>
      </w:pPr>
    </w:p>
    <w:p w:rsidR="008A44DC" w:rsidRPr="0044161F" w:rsidRDefault="008A44DC" w:rsidP="00D76411">
      <w:pPr>
        <w:pStyle w:val="Heading3"/>
        <w:keepNext/>
        <w:ind w:left="1440" w:firstLine="720"/>
        <w:rPr>
          <w:b w:val="0"/>
          <w:bCs/>
          <w:sz w:val="22"/>
          <w:szCs w:val="22"/>
        </w:rPr>
      </w:pPr>
      <w:r w:rsidRPr="0044161F">
        <w:rPr>
          <w:b w:val="0"/>
          <w:bCs/>
          <w:sz w:val="22"/>
          <w:szCs w:val="22"/>
        </w:rPr>
        <w:t xml:space="preserve">The following must be received no later than the Proposal Due Date and Time specified in </w:t>
      </w:r>
      <w:r w:rsidRPr="0044161F">
        <w:rPr>
          <w:b w:val="0"/>
          <w:bCs/>
          <w:sz w:val="22"/>
          <w:szCs w:val="22"/>
          <w:u w:val="single"/>
        </w:rPr>
        <w:t>Section 2.</w:t>
      </w:r>
      <w:r w:rsidR="007B45ED" w:rsidRPr="0044161F">
        <w:rPr>
          <w:b w:val="0"/>
          <w:bCs/>
          <w:sz w:val="22"/>
          <w:szCs w:val="22"/>
          <w:u w:val="single"/>
        </w:rPr>
        <w:t>2.</w:t>
      </w:r>
      <w:r w:rsidRPr="0044161F">
        <w:rPr>
          <w:b w:val="0"/>
          <w:bCs/>
          <w:sz w:val="22"/>
          <w:szCs w:val="22"/>
          <w:u w:val="single"/>
        </w:rPr>
        <w:t>1, Procurement Schedule</w:t>
      </w:r>
      <w:r w:rsidR="005F5F78" w:rsidRPr="0044161F">
        <w:rPr>
          <w:b w:val="0"/>
          <w:sz w:val="22"/>
        </w:rPr>
        <w:t xml:space="preserve"> </w:t>
      </w:r>
      <w:r w:rsidRPr="0044161F">
        <w:rPr>
          <w:b w:val="0"/>
          <w:bCs/>
          <w:sz w:val="22"/>
          <w:szCs w:val="22"/>
        </w:rPr>
        <w:t xml:space="preserve">of this RFP at the address listed in </w:t>
      </w:r>
      <w:r w:rsidRPr="0044161F">
        <w:rPr>
          <w:b w:val="0"/>
          <w:bCs/>
          <w:sz w:val="22"/>
          <w:szCs w:val="22"/>
          <w:u w:val="single"/>
        </w:rPr>
        <w:t>Section 2.</w:t>
      </w:r>
      <w:r w:rsidR="007B45ED" w:rsidRPr="0044161F">
        <w:rPr>
          <w:b w:val="0"/>
          <w:bCs/>
          <w:sz w:val="22"/>
          <w:szCs w:val="22"/>
          <w:u w:val="single"/>
        </w:rPr>
        <w:t>2</w:t>
      </w:r>
      <w:r w:rsidRPr="0044161F">
        <w:rPr>
          <w:b w:val="0"/>
          <w:bCs/>
          <w:sz w:val="22"/>
          <w:szCs w:val="22"/>
          <w:u w:val="single"/>
        </w:rPr>
        <w:t>.</w:t>
      </w:r>
      <w:r w:rsidR="007B45ED" w:rsidRPr="0044161F">
        <w:rPr>
          <w:b w:val="0"/>
          <w:bCs/>
          <w:sz w:val="22"/>
          <w:szCs w:val="22"/>
          <w:u w:val="single"/>
        </w:rPr>
        <w:t>2</w:t>
      </w:r>
      <w:r w:rsidRPr="0044161F">
        <w:rPr>
          <w:b w:val="0"/>
          <w:bCs/>
          <w:sz w:val="22"/>
          <w:szCs w:val="22"/>
          <w:u w:val="single"/>
        </w:rPr>
        <w:t>, Contact Information</w:t>
      </w:r>
      <w:r w:rsidRPr="0044161F">
        <w:rPr>
          <w:b w:val="0"/>
          <w:bCs/>
          <w:sz w:val="22"/>
          <w:szCs w:val="22"/>
        </w:rPr>
        <w:t xml:space="preserve"> of this RFP for the Submittal Contact:</w:t>
      </w:r>
    </w:p>
    <w:p w:rsidR="008324B4" w:rsidRPr="0044161F" w:rsidRDefault="008324B4" w:rsidP="008324B4">
      <w:pPr>
        <w:pStyle w:val="NormalIndent"/>
      </w:pPr>
    </w:p>
    <w:p w:rsidR="008324B4" w:rsidRPr="0044161F" w:rsidRDefault="008324B4" w:rsidP="008324B4">
      <w:pPr>
        <w:pStyle w:val="NormalIndent"/>
        <w:numPr>
          <w:ilvl w:val="0"/>
          <w:numId w:val="20"/>
        </w:numPr>
        <w:tabs>
          <w:tab w:val="clear" w:pos="720"/>
          <w:tab w:val="num" w:pos="2520"/>
        </w:tabs>
        <w:ind w:left="2520"/>
        <w:rPr>
          <w:bCs/>
          <w:sz w:val="22"/>
          <w:szCs w:val="22"/>
        </w:rPr>
      </w:pPr>
      <w:r w:rsidRPr="0044161F">
        <w:rPr>
          <w:bCs/>
          <w:sz w:val="22"/>
          <w:szCs w:val="22"/>
        </w:rPr>
        <w:t>Hardcopies:</w:t>
      </w:r>
    </w:p>
    <w:p w:rsidR="008A44DC" w:rsidRPr="0044161F" w:rsidRDefault="008A44DC" w:rsidP="008324B4">
      <w:pPr>
        <w:pStyle w:val="BodyTextIndent"/>
        <w:ind w:left="2520"/>
        <w:rPr>
          <w:bCs/>
          <w:sz w:val="22"/>
          <w:szCs w:val="22"/>
        </w:rPr>
      </w:pPr>
      <w:r w:rsidRPr="0044161F">
        <w:rPr>
          <w:bCs/>
          <w:sz w:val="22"/>
          <w:szCs w:val="22"/>
        </w:rPr>
        <w:t>(i)</w:t>
      </w:r>
      <w:r w:rsidRPr="0044161F">
        <w:rPr>
          <w:bCs/>
          <w:sz w:val="22"/>
          <w:szCs w:val="22"/>
        </w:rPr>
        <w:tab/>
        <w:t xml:space="preserve">One </w:t>
      </w:r>
      <w:r w:rsidRPr="0044161F">
        <w:rPr>
          <w:bCs/>
          <w:sz w:val="22"/>
          <w:szCs w:val="22"/>
          <w:u w:val="single"/>
        </w:rPr>
        <w:t>unbound original</w:t>
      </w:r>
      <w:r w:rsidRPr="0044161F">
        <w:rPr>
          <w:bCs/>
          <w:sz w:val="22"/>
          <w:szCs w:val="22"/>
        </w:rPr>
        <w:t xml:space="preserve"> of the pricing proposal together with </w:t>
      </w:r>
      <w:r w:rsidRPr="0044161F">
        <w:rPr>
          <w:bCs/>
          <w:sz w:val="22"/>
          <w:szCs w:val="22"/>
          <w:u w:val="single"/>
        </w:rPr>
        <w:t xml:space="preserve">Attachment </w:t>
      </w:r>
      <w:r w:rsidR="00BF3DF6" w:rsidRPr="0044161F">
        <w:rPr>
          <w:bCs/>
          <w:sz w:val="22"/>
          <w:szCs w:val="22"/>
          <w:u w:val="single"/>
        </w:rPr>
        <w:t xml:space="preserve">F </w:t>
      </w:r>
      <w:r w:rsidRPr="0044161F">
        <w:rPr>
          <w:bCs/>
          <w:sz w:val="22"/>
          <w:szCs w:val="22"/>
          <w:u w:val="single"/>
        </w:rPr>
        <w:t>DVBE Participation Form</w:t>
      </w:r>
      <w:r w:rsidRPr="0044161F">
        <w:rPr>
          <w:bCs/>
          <w:sz w:val="22"/>
          <w:szCs w:val="22"/>
        </w:rPr>
        <w:t xml:space="preserve"> </w:t>
      </w:r>
      <w:r w:rsidR="000B16CD" w:rsidRPr="0044161F">
        <w:rPr>
          <w:bCs/>
          <w:sz w:val="22"/>
          <w:szCs w:val="22"/>
        </w:rPr>
        <w:t xml:space="preserve">to </w:t>
      </w:r>
      <w:r w:rsidRPr="0044161F">
        <w:rPr>
          <w:bCs/>
          <w:sz w:val="22"/>
          <w:szCs w:val="22"/>
        </w:rPr>
        <w:t xml:space="preserve">this RFP and one </w:t>
      </w:r>
      <w:r w:rsidRPr="0044161F">
        <w:rPr>
          <w:bCs/>
          <w:sz w:val="22"/>
          <w:szCs w:val="22"/>
          <w:u w:val="single"/>
        </w:rPr>
        <w:t>separate unbound</w:t>
      </w:r>
      <w:r w:rsidRPr="0044161F">
        <w:rPr>
          <w:bCs/>
          <w:sz w:val="22"/>
          <w:szCs w:val="22"/>
        </w:rPr>
        <w:t xml:space="preserve"> original of the technical proposal (this includes all other proposal documents).</w:t>
      </w:r>
    </w:p>
    <w:p w:rsidR="008A44DC" w:rsidRPr="0044161F" w:rsidRDefault="008A44DC" w:rsidP="00BF4717">
      <w:pPr>
        <w:pStyle w:val="BodyTextIndent"/>
        <w:ind w:left="2160"/>
        <w:rPr>
          <w:bCs/>
          <w:sz w:val="22"/>
          <w:szCs w:val="22"/>
        </w:rPr>
      </w:pPr>
    </w:p>
    <w:p w:rsidR="008A44DC" w:rsidRPr="0044161F" w:rsidRDefault="008A44DC" w:rsidP="00BF4717">
      <w:pPr>
        <w:pStyle w:val="BodyTextIndent"/>
        <w:ind w:left="2520"/>
        <w:rPr>
          <w:bCs/>
          <w:sz w:val="22"/>
          <w:szCs w:val="22"/>
        </w:rPr>
      </w:pPr>
      <w:r w:rsidRPr="0044161F">
        <w:rPr>
          <w:bCs/>
          <w:sz w:val="22"/>
          <w:szCs w:val="22"/>
        </w:rPr>
        <w:t>(ii)</w:t>
      </w:r>
      <w:r w:rsidRPr="0044161F">
        <w:rPr>
          <w:bCs/>
          <w:sz w:val="22"/>
          <w:szCs w:val="22"/>
        </w:rPr>
        <w:tab/>
        <w:t xml:space="preserve">Five (5) bound copies of the pricing proposal, including </w:t>
      </w:r>
      <w:r w:rsidRPr="0044161F">
        <w:rPr>
          <w:bCs/>
          <w:sz w:val="22"/>
          <w:szCs w:val="22"/>
          <w:u w:val="single"/>
        </w:rPr>
        <w:t xml:space="preserve">Attachment </w:t>
      </w:r>
      <w:r w:rsidR="00357F29" w:rsidRPr="0044161F">
        <w:rPr>
          <w:bCs/>
          <w:sz w:val="22"/>
          <w:szCs w:val="22"/>
          <w:u w:val="single"/>
        </w:rPr>
        <w:t>D</w:t>
      </w:r>
      <w:r w:rsidRPr="0044161F">
        <w:rPr>
          <w:bCs/>
          <w:sz w:val="22"/>
          <w:szCs w:val="22"/>
          <w:u w:val="single"/>
        </w:rPr>
        <w:t>, Pricing Sheets</w:t>
      </w:r>
      <w:r w:rsidRPr="0044161F">
        <w:rPr>
          <w:bCs/>
          <w:sz w:val="22"/>
          <w:szCs w:val="22"/>
        </w:rPr>
        <w:t xml:space="preserve">, together with </w:t>
      </w:r>
      <w:r w:rsidRPr="0044161F">
        <w:rPr>
          <w:bCs/>
          <w:sz w:val="22"/>
          <w:szCs w:val="22"/>
          <w:u w:val="single"/>
        </w:rPr>
        <w:t xml:space="preserve">Attachment </w:t>
      </w:r>
      <w:r w:rsidR="00BF3DF6" w:rsidRPr="0044161F">
        <w:rPr>
          <w:bCs/>
          <w:sz w:val="22"/>
          <w:szCs w:val="22"/>
          <w:u w:val="single"/>
        </w:rPr>
        <w:t>F</w:t>
      </w:r>
      <w:r w:rsidRPr="0044161F">
        <w:rPr>
          <w:bCs/>
          <w:sz w:val="22"/>
          <w:szCs w:val="22"/>
          <w:u w:val="single"/>
        </w:rPr>
        <w:t>, DVBE Participation Form</w:t>
      </w:r>
      <w:r w:rsidRPr="0044161F">
        <w:rPr>
          <w:bCs/>
          <w:sz w:val="22"/>
          <w:szCs w:val="22"/>
        </w:rPr>
        <w:t xml:space="preserve"> </w:t>
      </w:r>
      <w:r w:rsidR="000B16CD" w:rsidRPr="0044161F">
        <w:rPr>
          <w:bCs/>
          <w:sz w:val="22"/>
          <w:szCs w:val="22"/>
        </w:rPr>
        <w:t xml:space="preserve">to </w:t>
      </w:r>
      <w:r w:rsidRPr="0044161F">
        <w:rPr>
          <w:bCs/>
          <w:sz w:val="22"/>
          <w:szCs w:val="22"/>
        </w:rPr>
        <w:t xml:space="preserve">this RFP and five (5) </w:t>
      </w:r>
      <w:r w:rsidRPr="0044161F">
        <w:rPr>
          <w:bCs/>
          <w:sz w:val="22"/>
          <w:szCs w:val="22"/>
          <w:u w:val="single"/>
        </w:rPr>
        <w:t>separate bound</w:t>
      </w:r>
      <w:r w:rsidRPr="0044161F">
        <w:rPr>
          <w:bCs/>
          <w:sz w:val="22"/>
          <w:szCs w:val="22"/>
        </w:rPr>
        <w:t xml:space="preserve"> copies of the technical proposal (this includes all other proposal documents); </w:t>
      </w:r>
    </w:p>
    <w:p w:rsidR="008324B4" w:rsidRPr="0044161F" w:rsidRDefault="008324B4" w:rsidP="008324B4">
      <w:pPr>
        <w:pStyle w:val="BodyTextIndent"/>
        <w:ind w:left="2232"/>
        <w:rPr>
          <w:bCs/>
          <w:sz w:val="22"/>
          <w:szCs w:val="22"/>
        </w:rPr>
      </w:pPr>
    </w:p>
    <w:p w:rsidR="008324B4" w:rsidRPr="0044161F" w:rsidRDefault="008324B4" w:rsidP="008324B4">
      <w:pPr>
        <w:pStyle w:val="NormalIndent"/>
        <w:numPr>
          <w:ilvl w:val="0"/>
          <w:numId w:val="20"/>
        </w:numPr>
        <w:tabs>
          <w:tab w:val="clear" w:pos="720"/>
          <w:tab w:val="num" w:pos="2520"/>
        </w:tabs>
        <w:ind w:left="2520"/>
        <w:rPr>
          <w:bCs/>
          <w:sz w:val="22"/>
          <w:szCs w:val="22"/>
        </w:rPr>
      </w:pPr>
      <w:r w:rsidRPr="0044161F">
        <w:rPr>
          <w:bCs/>
          <w:sz w:val="22"/>
          <w:szCs w:val="22"/>
        </w:rPr>
        <w:t>Electronic Formatted Copies:</w:t>
      </w:r>
    </w:p>
    <w:p w:rsidR="003D160F" w:rsidRPr="0044161F" w:rsidRDefault="003D160F" w:rsidP="008324B4">
      <w:pPr>
        <w:pStyle w:val="BodyTextIndent"/>
        <w:ind w:left="2520"/>
        <w:rPr>
          <w:sz w:val="22"/>
          <w:szCs w:val="22"/>
        </w:rPr>
      </w:pPr>
      <w:r w:rsidRPr="0044161F">
        <w:rPr>
          <w:sz w:val="22"/>
          <w:szCs w:val="22"/>
        </w:rPr>
        <w:t>(i)</w:t>
      </w:r>
      <w:r w:rsidRPr="0044161F">
        <w:rPr>
          <w:sz w:val="22"/>
          <w:szCs w:val="22"/>
        </w:rPr>
        <w:tab/>
        <w:t xml:space="preserve"> One electronic formatted copy of the </w:t>
      </w:r>
      <w:r w:rsidRPr="0044161F">
        <w:rPr>
          <w:bCs/>
          <w:sz w:val="22"/>
          <w:szCs w:val="22"/>
        </w:rPr>
        <w:t>technical proposal (this includes all other proposal documents)</w:t>
      </w:r>
      <w:r w:rsidRPr="0044161F">
        <w:rPr>
          <w:sz w:val="22"/>
          <w:szCs w:val="22"/>
        </w:rPr>
        <w:t xml:space="preserve"> in MS Word format.</w:t>
      </w:r>
    </w:p>
    <w:p w:rsidR="003D160F" w:rsidRPr="0044161F" w:rsidRDefault="003D160F" w:rsidP="003D160F">
      <w:pPr>
        <w:pStyle w:val="Heading3"/>
        <w:rPr>
          <w:b w:val="0"/>
          <w:bCs/>
          <w:sz w:val="22"/>
          <w:szCs w:val="22"/>
        </w:rPr>
      </w:pPr>
    </w:p>
    <w:p w:rsidR="008A44DC" w:rsidRPr="0044161F" w:rsidRDefault="008A44DC" w:rsidP="003D160F">
      <w:pPr>
        <w:pStyle w:val="BodyTextIndent"/>
        <w:ind w:left="2520"/>
        <w:rPr>
          <w:sz w:val="22"/>
          <w:szCs w:val="22"/>
          <w:u w:val="single"/>
        </w:rPr>
      </w:pPr>
      <w:r w:rsidRPr="0044161F">
        <w:rPr>
          <w:sz w:val="22"/>
          <w:szCs w:val="22"/>
        </w:rPr>
        <w:t>(i</w:t>
      </w:r>
      <w:r w:rsidR="003D160F" w:rsidRPr="0044161F">
        <w:rPr>
          <w:sz w:val="22"/>
          <w:szCs w:val="22"/>
        </w:rPr>
        <w:t>i</w:t>
      </w:r>
      <w:r w:rsidRPr="0044161F">
        <w:rPr>
          <w:sz w:val="22"/>
          <w:szCs w:val="22"/>
        </w:rPr>
        <w:t>)</w:t>
      </w:r>
      <w:r w:rsidRPr="0044161F">
        <w:rPr>
          <w:sz w:val="22"/>
          <w:szCs w:val="22"/>
        </w:rPr>
        <w:tab/>
        <w:t xml:space="preserve">One electronic formatted copy with the pricing proposal, including </w:t>
      </w:r>
      <w:r w:rsidRPr="0044161F">
        <w:rPr>
          <w:sz w:val="22"/>
          <w:szCs w:val="22"/>
          <w:u w:val="single"/>
        </w:rPr>
        <w:t xml:space="preserve">Attachment </w:t>
      </w:r>
    </w:p>
    <w:p w:rsidR="008A44DC" w:rsidRPr="0044161F" w:rsidRDefault="000B16CD" w:rsidP="00BF4717">
      <w:pPr>
        <w:pStyle w:val="BodyTextIndent"/>
        <w:ind w:left="2520"/>
        <w:rPr>
          <w:sz w:val="22"/>
          <w:szCs w:val="22"/>
        </w:rPr>
      </w:pPr>
      <w:r w:rsidRPr="0044161F">
        <w:rPr>
          <w:sz w:val="22"/>
          <w:szCs w:val="22"/>
          <w:u w:val="single"/>
        </w:rPr>
        <w:t>D</w:t>
      </w:r>
      <w:r w:rsidR="008A44DC" w:rsidRPr="0044161F">
        <w:rPr>
          <w:sz w:val="22"/>
          <w:szCs w:val="22"/>
          <w:u w:val="single"/>
        </w:rPr>
        <w:t>, Pricing Sheets</w:t>
      </w:r>
      <w:r w:rsidR="008A44DC" w:rsidRPr="0044161F">
        <w:rPr>
          <w:sz w:val="22"/>
          <w:szCs w:val="22"/>
        </w:rPr>
        <w:t xml:space="preserve"> </w:t>
      </w:r>
      <w:r w:rsidRPr="0044161F">
        <w:rPr>
          <w:sz w:val="22"/>
          <w:szCs w:val="22"/>
        </w:rPr>
        <w:t xml:space="preserve">to </w:t>
      </w:r>
      <w:r w:rsidR="008A44DC" w:rsidRPr="0044161F">
        <w:rPr>
          <w:sz w:val="22"/>
          <w:szCs w:val="22"/>
        </w:rPr>
        <w:t xml:space="preserve">this RFP in Excel format, together with </w:t>
      </w:r>
      <w:r w:rsidR="008A44DC" w:rsidRPr="0044161F">
        <w:rPr>
          <w:bCs/>
          <w:sz w:val="22"/>
          <w:szCs w:val="22"/>
          <w:u w:val="single"/>
        </w:rPr>
        <w:t xml:space="preserve">Attachment </w:t>
      </w:r>
      <w:r w:rsidR="00BF3DF6" w:rsidRPr="0044161F">
        <w:rPr>
          <w:bCs/>
          <w:sz w:val="22"/>
          <w:szCs w:val="22"/>
          <w:u w:val="single"/>
        </w:rPr>
        <w:t>F</w:t>
      </w:r>
      <w:r w:rsidR="008A44DC" w:rsidRPr="0044161F">
        <w:rPr>
          <w:bCs/>
          <w:sz w:val="22"/>
          <w:szCs w:val="22"/>
          <w:u w:val="single"/>
        </w:rPr>
        <w:t>, DVBE Participation Form</w:t>
      </w:r>
      <w:r w:rsidR="008A44DC" w:rsidRPr="0044161F">
        <w:rPr>
          <w:bCs/>
          <w:sz w:val="22"/>
          <w:szCs w:val="22"/>
        </w:rPr>
        <w:t xml:space="preserve"> of this RFP</w:t>
      </w:r>
      <w:r w:rsidR="008A44DC" w:rsidRPr="0044161F">
        <w:rPr>
          <w:sz w:val="22"/>
          <w:szCs w:val="22"/>
        </w:rPr>
        <w:t xml:space="preserve"> in MS Word format or Adobe </w:t>
      </w:r>
      <w:r w:rsidR="00ED6276" w:rsidRPr="0044161F">
        <w:rPr>
          <w:sz w:val="22"/>
          <w:szCs w:val="22"/>
        </w:rPr>
        <w:t>PDF</w:t>
      </w:r>
      <w:r w:rsidR="008A44DC" w:rsidRPr="0044161F">
        <w:rPr>
          <w:sz w:val="22"/>
          <w:szCs w:val="22"/>
        </w:rPr>
        <w:t xml:space="preserve"> format.</w:t>
      </w:r>
    </w:p>
    <w:p w:rsidR="005F5F78" w:rsidRPr="0044161F" w:rsidRDefault="005F5F78" w:rsidP="005F5F78">
      <w:pPr>
        <w:pStyle w:val="BodyTextIndent"/>
        <w:ind w:left="2160"/>
        <w:rPr>
          <w:sz w:val="22"/>
        </w:rPr>
      </w:pPr>
    </w:p>
    <w:p w:rsidR="009F1499" w:rsidRPr="0044161F" w:rsidRDefault="009F1499" w:rsidP="009F1499">
      <w:pPr>
        <w:pStyle w:val="Heading3"/>
        <w:ind w:left="1440" w:firstLine="720"/>
        <w:rPr>
          <w:b w:val="0"/>
          <w:bCs/>
          <w:sz w:val="22"/>
          <w:szCs w:val="22"/>
        </w:rPr>
      </w:pPr>
      <w:r w:rsidRPr="0044161F">
        <w:rPr>
          <w:b w:val="0"/>
          <w:bCs/>
          <w:sz w:val="22"/>
          <w:szCs w:val="22"/>
        </w:rPr>
        <w:t xml:space="preserve">All proposals (hardcopy and electronic) must be submitted with: (1) </w:t>
      </w:r>
      <w:r w:rsidRPr="0044161F">
        <w:rPr>
          <w:b w:val="0"/>
          <w:sz w:val="22"/>
          <w:szCs w:val="22"/>
        </w:rPr>
        <w:t xml:space="preserve">the </w:t>
      </w:r>
      <w:r w:rsidRPr="0044161F">
        <w:rPr>
          <w:b w:val="0"/>
          <w:bCs/>
          <w:sz w:val="22"/>
          <w:szCs w:val="22"/>
        </w:rPr>
        <w:t xml:space="preserve">technical proposal placed </w:t>
      </w:r>
      <w:r w:rsidRPr="0044161F">
        <w:rPr>
          <w:b w:val="0"/>
          <w:bCs/>
          <w:sz w:val="22"/>
          <w:szCs w:val="22"/>
          <w:u w:val="single"/>
        </w:rPr>
        <w:t>in a separate sealed envelope</w:t>
      </w:r>
      <w:r w:rsidRPr="0044161F">
        <w:rPr>
          <w:b w:val="0"/>
          <w:sz w:val="22"/>
          <w:szCs w:val="22"/>
        </w:rPr>
        <w:t xml:space="preserve"> marked with “Technical Proposal</w:t>
      </w:r>
      <w:r w:rsidR="000B16CD" w:rsidRPr="0044161F">
        <w:rPr>
          <w:b w:val="0"/>
          <w:sz w:val="22"/>
          <w:szCs w:val="22"/>
        </w:rPr>
        <w:t>;</w:t>
      </w:r>
      <w:r w:rsidRPr="0044161F">
        <w:rPr>
          <w:b w:val="0"/>
          <w:sz w:val="22"/>
          <w:szCs w:val="22"/>
        </w:rPr>
        <w:t>”</w:t>
      </w:r>
      <w:r w:rsidR="000B16CD" w:rsidRPr="0044161F">
        <w:rPr>
          <w:b w:val="0"/>
          <w:sz w:val="22"/>
          <w:szCs w:val="22"/>
        </w:rPr>
        <w:t xml:space="preserve"> and (2) </w:t>
      </w:r>
      <w:r w:rsidR="000B16CD" w:rsidRPr="0044161F">
        <w:rPr>
          <w:b w:val="0"/>
          <w:bCs/>
          <w:sz w:val="22"/>
          <w:szCs w:val="22"/>
        </w:rPr>
        <w:t xml:space="preserve">completed </w:t>
      </w:r>
      <w:r w:rsidR="000B16CD" w:rsidRPr="0044161F">
        <w:rPr>
          <w:b w:val="0"/>
          <w:bCs/>
          <w:sz w:val="22"/>
          <w:szCs w:val="22"/>
          <w:u w:val="single"/>
        </w:rPr>
        <w:t xml:space="preserve">Attachment D, Pricing Sheets (“Pricing Proposal”) and Attachment </w:t>
      </w:r>
      <w:r w:rsidR="00BF3DF6" w:rsidRPr="0044161F">
        <w:rPr>
          <w:b w:val="0"/>
          <w:bCs/>
          <w:sz w:val="22"/>
          <w:szCs w:val="22"/>
          <w:u w:val="single"/>
        </w:rPr>
        <w:t>F</w:t>
      </w:r>
      <w:r w:rsidR="000B16CD" w:rsidRPr="0044161F">
        <w:rPr>
          <w:b w:val="0"/>
          <w:bCs/>
          <w:sz w:val="22"/>
          <w:szCs w:val="22"/>
          <w:u w:val="single"/>
        </w:rPr>
        <w:t>, DVBE Participation Form</w:t>
      </w:r>
      <w:r w:rsidR="000B16CD" w:rsidRPr="0044161F">
        <w:rPr>
          <w:b w:val="0"/>
          <w:bCs/>
          <w:sz w:val="22"/>
          <w:szCs w:val="22"/>
        </w:rPr>
        <w:t xml:space="preserve"> to this RFP, in one sealed envelope</w:t>
      </w:r>
      <w:r w:rsidR="000B16CD" w:rsidRPr="0044161F">
        <w:rPr>
          <w:sz w:val="22"/>
          <w:szCs w:val="22"/>
        </w:rPr>
        <w:t xml:space="preserve"> </w:t>
      </w:r>
      <w:r w:rsidR="000B16CD" w:rsidRPr="0044161F">
        <w:rPr>
          <w:b w:val="0"/>
          <w:sz w:val="22"/>
          <w:szCs w:val="22"/>
        </w:rPr>
        <w:t xml:space="preserve">marked with “Pricing Proposal and </w:t>
      </w:r>
      <w:r w:rsidR="000B16CD" w:rsidRPr="0044161F">
        <w:rPr>
          <w:b w:val="0"/>
          <w:bCs/>
          <w:sz w:val="22"/>
          <w:szCs w:val="22"/>
        </w:rPr>
        <w:t>DVBE Participation Form</w:t>
      </w:r>
      <w:r w:rsidR="000B16CD" w:rsidRPr="0044161F">
        <w:rPr>
          <w:b w:val="0"/>
          <w:sz w:val="22"/>
          <w:szCs w:val="22"/>
        </w:rPr>
        <w:t>”.</w:t>
      </w:r>
      <w:r w:rsidRPr="0044161F">
        <w:rPr>
          <w:b w:val="0"/>
          <w:sz w:val="22"/>
          <w:szCs w:val="22"/>
        </w:rPr>
        <w:t xml:space="preserve">  Each </w:t>
      </w:r>
      <w:r w:rsidRPr="0044161F">
        <w:rPr>
          <w:b w:val="0"/>
          <w:bCs/>
          <w:sz w:val="22"/>
          <w:szCs w:val="22"/>
        </w:rPr>
        <w:t>envelope must also be marked with the</w:t>
      </w:r>
      <w:r w:rsidRPr="0044161F">
        <w:rPr>
          <w:b w:val="0"/>
          <w:sz w:val="22"/>
          <w:szCs w:val="22"/>
        </w:rPr>
        <w:t xml:space="preserve"> vendor’s name</w:t>
      </w:r>
      <w:r w:rsidRPr="0044161F">
        <w:rPr>
          <w:b w:val="0"/>
          <w:bCs/>
          <w:sz w:val="22"/>
          <w:szCs w:val="22"/>
        </w:rPr>
        <w:t xml:space="preserve">. The two envelopes should then be placed in a single outside envelope.  </w:t>
      </w:r>
      <w:r w:rsidRPr="0044161F">
        <w:rPr>
          <w:b w:val="0"/>
          <w:bCs/>
          <w:sz w:val="22"/>
          <w:szCs w:val="22"/>
          <w:u w:val="single"/>
        </w:rPr>
        <w:t>The outside envelope must be sealed and clearly marked with the RFP Number, Project Title, the Proposal Due Date, and the vendor’s name</w:t>
      </w:r>
      <w:r w:rsidRPr="0044161F">
        <w:rPr>
          <w:b w:val="0"/>
          <w:bCs/>
          <w:sz w:val="22"/>
          <w:szCs w:val="22"/>
        </w:rPr>
        <w:t>.</w:t>
      </w:r>
    </w:p>
    <w:p w:rsidR="008A44DC" w:rsidRPr="0044161F" w:rsidRDefault="008A44DC" w:rsidP="00CB0CF9">
      <w:pPr>
        <w:pStyle w:val="Heading3"/>
        <w:ind w:left="720" w:firstLine="720"/>
        <w:rPr>
          <w:b w:val="0"/>
          <w:bCs/>
          <w:sz w:val="22"/>
          <w:szCs w:val="22"/>
        </w:rPr>
      </w:pPr>
    </w:p>
    <w:p w:rsidR="008A44DC" w:rsidRPr="0044161F" w:rsidRDefault="008A44DC" w:rsidP="00D76411">
      <w:pPr>
        <w:pStyle w:val="Heading3"/>
        <w:ind w:left="1440" w:firstLine="720"/>
        <w:rPr>
          <w:b w:val="0"/>
          <w:bCs/>
          <w:sz w:val="22"/>
          <w:szCs w:val="22"/>
        </w:rPr>
      </w:pPr>
      <w:r w:rsidRPr="0044161F">
        <w:rPr>
          <w:sz w:val="22"/>
          <w:szCs w:val="22"/>
        </w:rPr>
        <w:t>The hard copies and electronic copies of the technical proposal must not include any pricing information</w:t>
      </w:r>
      <w:r w:rsidRPr="0044161F">
        <w:rPr>
          <w:b w:val="0"/>
          <w:bCs/>
          <w:sz w:val="22"/>
          <w:szCs w:val="22"/>
        </w:rPr>
        <w:t xml:space="preserve">.  Proposals received prior to the Proposal Due Date and Time that are </w:t>
      </w:r>
      <w:r w:rsidRPr="0044161F">
        <w:rPr>
          <w:b w:val="0"/>
          <w:bCs/>
          <w:sz w:val="22"/>
          <w:szCs w:val="22"/>
        </w:rPr>
        <w:lastRenderedPageBreak/>
        <w:t>marked properly will be securely kept, unopened until the Proposal Due Date and Time.  Late proposals will not be considered.</w:t>
      </w:r>
    </w:p>
    <w:p w:rsidR="008A44DC" w:rsidRPr="0044161F" w:rsidRDefault="008A44DC" w:rsidP="00CB0CF9">
      <w:pPr>
        <w:pStyle w:val="Heading3"/>
        <w:ind w:left="720" w:firstLine="720"/>
        <w:rPr>
          <w:b w:val="0"/>
          <w:bCs/>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All proposals must be delivered via U.S. Mail, express mail carrier, or hand delivery only.  A receipt should be requested for hand delivered material.</w:t>
      </w:r>
    </w:p>
    <w:p w:rsidR="008A44DC" w:rsidRPr="0044161F" w:rsidRDefault="008A44DC" w:rsidP="00CB0CF9">
      <w:pPr>
        <w:pStyle w:val="Heading3"/>
        <w:ind w:firstLine="360"/>
        <w:rPr>
          <w:b w:val="0"/>
          <w:bCs/>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The vendor is solely responsible for ensuring that the full proposal is received by the AOC in accordance with the solicitation requirements, prior to the date and time specified in the solicitation, and at the place specified.  The AOC shall not be responsible for any delays in mail or by express mail carriers or by transmission errors or delays or missed delivery.</w:t>
      </w:r>
    </w:p>
    <w:p w:rsidR="008A44DC" w:rsidRPr="0044161F" w:rsidRDefault="008A44DC" w:rsidP="00CB0CF9">
      <w:pPr>
        <w:pStyle w:val="Heading3"/>
        <w:ind w:left="720" w:firstLine="1440"/>
        <w:rPr>
          <w:b w:val="0"/>
          <w:bCs/>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2.</w:t>
      </w:r>
      <w:r w:rsidR="004A1A44" w:rsidRPr="0044161F">
        <w:rPr>
          <w:b/>
          <w:bCs/>
          <w:sz w:val="22"/>
          <w:szCs w:val="22"/>
        </w:rPr>
        <w:t>3</w:t>
      </w:r>
      <w:r w:rsidRPr="0044161F">
        <w:rPr>
          <w:b/>
          <w:bCs/>
          <w:sz w:val="22"/>
          <w:szCs w:val="22"/>
        </w:rPr>
        <w:t>.</w:t>
      </w:r>
      <w:r w:rsidR="00AD3334" w:rsidRPr="0044161F">
        <w:rPr>
          <w:b/>
          <w:bCs/>
          <w:sz w:val="22"/>
          <w:szCs w:val="22"/>
        </w:rPr>
        <w:t>2</w:t>
      </w:r>
      <w:r w:rsidRPr="0044161F">
        <w:rPr>
          <w:b/>
          <w:bCs/>
          <w:sz w:val="22"/>
          <w:szCs w:val="22"/>
        </w:rPr>
        <w:tab/>
        <w:t>Independence of Proposal and Joint Proposals</w:t>
      </w:r>
    </w:p>
    <w:p w:rsidR="008A44DC" w:rsidRPr="0044161F" w:rsidRDefault="008A44DC" w:rsidP="00CB0CF9">
      <w:pPr>
        <w:pStyle w:val="Heading3"/>
        <w:keepNext/>
        <w:ind w:left="1440"/>
        <w:rPr>
          <w:b w:val="0"/>
          <w:bCs/>
          <w:sz w:val="22"/>
          <w:szCs w:val="22"/>
        </w:rPr>
      </w:pPr>
    </w:p>
    <w:p w:rsidR="00565908" w:rsidRPr="0044161F" w:rsidRDefault="00565908" w:rsidP="00565908">
      <w:pPr>
        <w:pStyle w:val="Heading3"/>
        <w:ind w:left="1440" w:firstLine="720"/>
        <w:rPr>
          <w:b w:val="0"/>
          <w:bCs/>
          <w:sz w:val="22"/>
          <w:szCs w:val="22"/>
        </w:rPr>
      </w:pPr>
      <w:r w:rsidRPr="0044161F">
        <w:rPr>
          <w:b w:val="0"/>
          <w:bCs/>
          <w:sz w:val="22"/>
          <w:szCs w:val="22"/>
        </w:rPr>
        <w:t>Unless a vendor is submitting a joint proposal, the vendor represents and warrants that by submitting its proposal it did not conspire with any other vendor to set prices in violation of anti-trust laws.</w:t>
      </w:r>
    </w:p>
    <w:p w:rsidR="00565908" w:rsidRPr="0044161F" w:rsidRDefault="00565908" w:rsidP="00565908">
      <w:pPr>
        <w:pStyle w:val="Heading3"/>
        <w:ind w:left="720" w:firstLine="1440"/>
        <w:rPr>
          <w:b w:val="0"/>
          <w:bCs/>
          <w:sz w:val="22"/>
          <w:szCs w:val="22"/>
        </w:rPr>
      </w:pPr>
    </w:p>
    <w:p w:rsidR="00565908" w:rsidRPr="0044161F" w:rsidRDefault="00565908" w:rsidP="00565908">
      <w:pPr>
        <w:pStyle w:val="Heading3"/>
        <w:ind w:left="1440" w:firstLine="720"/>
        <w:rPr>
          <w:b w:val="0"/>
          <w:bCs/>
          <w:sz w:val="22"/>
          <w:szCs w:val="22"/>
        </w:rPr>
      </w:pPr>
      <w:r w:rsidRPr="0044161F">
        <w:rPr>
          <w:b w:val="0"/>
          <w:bCs/>
          <w:sz w:val="22"/>
          <w:szCs w:val="22"/>
        </w:rPr>
        <w:t>A proposal submitted by two or more vendors participating jointly in one proposal may be submitted, but one vendor must be identified as the prime contractor and the other as the subcontractor.  The AOC assumes no responsibility or obligation for the division of orders or purchases among the prime contractor and any subcontractors.</w:t>
      </w:r>
    </w:p>
    <w:p w:rsidR="00565908" w:rsidRPr="0044161F" w:rsidRDefault="00565908" w:rsidP="00565908">
      <w:pPr>
        <w:pStyle w:val="Heading3"/>
        <w:ind w:left="1440" w:firstLine="720"/>
        <w:rPr>
          <w:b w:val="0"/>
          <w:sz w:val="22"/>
        </w:rPr>
      </w:pPr>
    </w:p>
    <w:p w:rsidR="008A44DC" w:rsidRPr="0044161F" w:rsidRDefault="008A44DC" w:rsidP="00CB0CF9">
      <w:pPr>
        <w:pStyle w:val="NormalIndent"/>
        <w:keepNext/>
        <w:rPr>
          <w:b/>
          <w:bCs/>
          <w:sz w:val="22"/>
          <w:szCs w:val="22"/>
        </w:rPr>
      </w:pPr>
      <w:r w:rsidRPr="0044161F">
        <w:rPr>
          <w:b/>
          <w:bCs/>
          <w:sz w:val="22"/>
          <w:szCs w:val="22"/>
        </w:rPr>
        <w:t>2.</w:t>
      </w:r>
      <w:r w:rsidR="004A1A44" w:rsidRPr="0044161F">
        <w:rPr>
          <w:b/>
          <w:bCs/>
          <w:sz w:val="22"/>
          <w:szCs w:val="22"/>
        </w:rPr>
        <w:t>4</w:t>
      </w:r>
      <w:r w:rsidRPr="0044161F">
        <w:rPr>
          <w:b/>
          <w:bCs/>
          <w:sz w:val="22"/>
          <w:szCs w:val="22"/>
        </w:rPr>
        <w:tab/>
        <w:t>Overview of Evaluation Process</w:t>
      </w:r>
    </w:p>
    <w:p w:rsidR="00565908" w:rsidRPr="0044161F" w:rsidRDefault="00565908" w:rsidP="00CB0CF9">
      <w:pPr>
        <w:pStyle w:val="NormalIndent"/>
        <w:keepNext/>
        <w:rPr>
          <w:b/>
          <w:bCs/>
          <w:sz w:val="22"/>
          <w:szCs w:val="22"/>
        </w:rPr>
      </w:pPr>
    </w:p>
    <w:p w:rsidR="00565908" w:rsidRPr="0044161F" w:rsidRDefault="00565908" w:rsidP="00565908">
      <w:pPr>
        <w:pStyle w:val="NormalIndent"/>
        <w:keepNext/>
        <w:ind w:firstLine="720"/>
        <w:rPr>
          <w:b/>
          <w:bCs/>
          <w:sz w:val="22"/>
          <w:szCs w:val="22"/>
        </w:rPr>
      </w:pPr>
      <w:r w:rsidRPr="0044161F">
        <w:rPr>
          <w:b/>
          <w:bCs/>
          <w:sz w:val="22"/>
          <w:szCs w:val="22"/>
        </w:rPr>
        <w:t>2.</w:t>
      </w:r>
      <w:r w:rsidR="004A1A44" w:rsidRPr="0044161F">
        <w:rPr>
          <w:b/>
          <w:bCs/>
          <w:sz w:val="22"/>
          <w:szCs w:val="22"/>
        </w:rPr>
        <w:t>4</w:t>
      </w:r>
      <w:r w:rsidRPr="0044161F">
        <w:rPr>
          <w:b/>
          <w:bCs/>
          <w:sz w:val="22"/>
          <w:szCs w:val="22"/>
        </w:rPr>
        <w:t>.1</w:t>
      </w:r>
      <w:r w:rsidRPr="0044161F">
        <w:rPr>
          <w:b/>
          <w:bCs/>
          <w:sz w:val="22"/>
          <w:szCs w:val="22"/>
        </w:rPr>
        <w:tab/>
        <w:t>Evaluation Committee</w:t>
      </w:r>
    </w:p>
    <w:p w:rsidR="00565908" w:rsidRPr="0044161F" w:rsidRDefault="00565908" w:rsidP="00565908">
      <w:pPr>
        <w:pStyle w:val="Heading3"/>
        <w:keepNext/>
        <w:ind w:left="1440"/>
        <w:rPr>
          <w:b w:val="0"/>
          <w:bCs/>
          <w:sz w:val="22"/>
          <w:szCs w:val="22"/>
        </w:rPr>
      </w:pPr>
    </w:p>
    <w:p w:rsidR="00565908" w:rsidRPr="0044161F" w:rsidRDefault="00565908" w:rsidP="00565908">
      <w:pPr>
        <w:pStyle w:val="Heading3"/>
        <w:ind w:left="1440" w:firstLine="720"/>
        <w:rPr>
          <w:b w:val="0"/>
          <w:bCs/>
          <w:sz w:val="22"/>
          <w:szCs w:val="22"/>
        </w:rPr>
      </w:pPr>
      <w:r w:rsidRPr="0044161F">
        <w:rPr>
          <w:b w:val="0"/>
          <w:bCs/>
          <w:sz w:val="22"/>
          <w:szCs w:val="22"/>
        </w:rPr>
        <w:t xml:space="preserve">The AOC will conduct a comprehensive, fair, and impartial evaluation of proposals received in response to this RFP.  All proposals received from vendors will first be reviewed by the Contracting Officer for responsiveness and meeting the requirements of </w:t>
      </w:r>
      <w:r w:rsidRPr="0044161F">
        <w:rPr>
          <w:b w:val="0"/>
          <w:bCs/>
          <w:sz w:val="22"/>
          <w:szCs w:val="22"/>
          <w:u w:val="single"/>
        </w:rPr>
        <w:t>Section 2.</w:t>
      </w:r>
      <w:r w:rsidR="004A1A44" w:rsidRPr="0044161F">
        <w:rPr>
          <w:b w:val="0"/>
          <w:bCs/>
          <w:sz w:val="22"/>
          <w:szCs w:val="22"/>
          <w:u w:val="single"/>
        </w:rPr>
        <w:t>5</w:t>
      </w:r>
      <w:r w:rsidRPr="0044161F">
        <w:rPr>
          <w:b w:val="0"/>
          <w:bCs/>
          <w:sz w:val="22"/>
          <w:szCs w:val="22"/>
          <w:u w:val="single"/>
        </w:rPr>
        <w:t>, Minimum Qualifications</w:t>
      </w:r>
      <w:r w:rsidRPr="0044161F">
        <w:rPr>
          <w:b w:val="0"/>
          <w:bCs/>
          <w:sz w:val="22"/>
          <w:szCs w:val="22"/>
        </w:rPr>
        <w:t>.  Responsive proposals that meet the Minimum Qualifications will then be forwarded for review and evaluation by a committee of qualified personnel (“Evaluation Committee”).  The name, units, or experience of the individual members will not be made available to any vendor.</w:t>
      </w:r>
    </w:p>
    <w:p w:rsidR="00565908" w:rsidRPr="0044161F" w:rsidRDefault="00565908" w:rsidP="00565908">
      <w:pPr>
        <w:pStyle w:val="Heading3"/>
        <w:ind w:left="0"/>
        <w:rPr>
          <w:b w:val="0"/>
          <w:bCs/>
          <w:sz w:val="22"/>
          <w:szCs w:val="22"/>
        </w:rPr>
      </w:pPr>
    </w:p>
    <w:p w:rsidR="00565908" w:rsidRPr="0044161F" w:rsidRDefault="00B529F3" w:rsidP="00565908">
      <w:pPr>
        <w:pStyle w:val="Heading3"/>
        <w:ind w:left="1440" w:firstLine="720"/>
        <w:rPr>
          <w:b w:val="0"/>
          <w:bCs/>
          <w:sz w:val="22"/>
          <w:szCs w:val="22"/>
        </w:rPr>
      </w:pPr>
      <w:r w:rsidRPr="0044161F">
        <w:rPr>
          <w:b w:val="0"/>
          <w:bCs/>
          <w:sz w:val="22"/>
          <w:szCs w:val="22"/>
        </w:rPr>
        <w:t xml:space="preserve">The Evaluation Committee will evaluate proposals that </w:t>
      </w:r>
      <w:r w:rsidR="00D0442B" w:rsidRPr="0044161F">
        <w:rPr>
          <w:b w:val="0"/>
          <w:bCs/>
          <w:sz w:val="22"/>
          <w:szCs w:val="22"/>
        </w:rPr>
        <w:t>meet the</w:t>
      </w:r>
      <w:r w:rsidR="00565908" w:rsidRPr="0044161F">
        <w:rPr>
          <w:b w:val="0"/>
          <w:bCs/>
          <w:sz w:val="22"/>
          <w:szCs w:val="22"/>
        </w:rPr>
        <w:t xml:space="preserve"> minimum qualifications will then be evaluated in accordance with the evaluation criteria set forth in </w:t>
      </w:r>
      <w:r w:rsidR="00565908" w:rsidRPr="0044161F">
        <w:rPr>
          <w:b w:val="0"/>
          <w:bCs/>
          <w:sz w:val="22"/>
          <w:szCs w:val="22"/>
          <w:u w:val="single"/>
        </w:rPr>
        <w:t>Section 2.</w:t>
      </w:r>
      <w:r w:rsidR="004A1A44" w:rsidRPr="0044161F">
        <w:rPr>
          <w:b w:val="0"/>
          <w:bCs/>
          <w:sz w:val="22"/>
          <w:szCs w:val="22"/>
          <w:u w:val="single"/>
        </w:rPr>
        <w:t>6</w:t>
      </w:r>
      <w:r w:rsidR="00565908" w:rsidRPr="0044161F">
        <w:rPr>
          <w:b w:val="0"/>
          <w:bCs/>
          <w:sz w:val="22"/>
          <w:szCs w:val="22"/>
          <w:u w:val="single"/>
        </w:rPr>
        <w:t>, Evaluation Criteria</w:t>
      </w:r>
      <w:r w:rsidR="00565908" w:rsidRPr="0044161F">
        <w:rPr>
          <w:b w:val="0"/>
          <w:bCs/>
          <w:sz w:val="22"/>
          <w:szCs w:val="22"/>
        </w:rPr>
        <w:t xml:space="preserve"> of this RFP.  The Evaluation Committee will first review and complete the evaluation of the technical proposals, without </w:t>
      </w:r>
      <w:r w:rsidR="001E761B" w:rsidRPr="0044161F">
        <w:rPr>
          <w:b w:val="0"/>
          <w:bCs/>
          <w:sz w:val="22"/>
          <w:szCs w:val="22"/>
        </w:rPr>
        <w:t xml:space="preserve">knowledge of </w:t>
      </w:r>
      <w:r w:rsidR="00565908" w:rsidRPr="0044161F">
        <w:rPr>
          <w:b w:val="0"/>
          <w:bCs/>
          <w:sz w:val="22"/>
          <w:szCs w:val="22"/>
        </w:rPr>
        <w:t>the pricing proposal.  The pricing proposals will then be opened, reviewed, and evaluated to determine an overall evaluation score.</w:t>
      </w:r>
    </w:p>
    <w:p w:rsidR="00565908" w:rsidRPr="0044161F" w:rsidRDefault="00565908" w:rsidP="00565908">
      <w:pPr>
        <w:pStyle w:val="NormalIndent"/>
        <w:rPr>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2.</w:t>
      </w:r>
      <w:r w:rsidR="004A1A44" w:rsidRPr="0044161F">
        <w:rPr>
          <w:b/>
          <w:bCs/>
          <w:sz w:val="22"/>
          <w:szCs w:val="22"/>
        </w:rPr>
        <w:t>4</w:t>
      </w:r>
      <w:r w:rsidRPr="0044161F">
        <w:rPr>
          <w:b/>
          <w:bCs/>
          <w:sz w:val="22"/>
          <w:szCs w:val="22"/>
        </w:rPr>
        <w:t>.</w:t>
      </w:r>
      <w:r w:rsidR="009D2462" w:rsidRPr="0044161F">
        <w:rPr>
          <w:b/>
          <w:bCs/>
          <w:sz w:val="22"/>
          <w:szCs w:val="22"/>
        </w:rPr>
        <w:t>2</w:t>
      </w:r>
      <w:r w:rsidRPr="0044161F">
        <w:rPr>
          <w:b/>
          <w:bCs/>
          <w:sz w:val="22"/>
          <w:szCs w:val="22"/>
        </w:rPr>
        <w:tab/>
        <w:t>Evaluation of Pricing Sheets</w:t>
      </w:r>
    </w:p>
    <w:p w:rsidR="008A44DC" w:rsidRPr="0044161F" w:rsidRDefault="008A44DC" w:rsidP="00CB0CF9">
      <w:pPr>
        <w:pStyle w:val="Heading3"/>
        <w:keepNext/>
        <w:ind w:left="1440"/>
        <w:rPr>
          <w:b w:val="0"/>
          <w:bCs/>
          <w:sz w:val="22"/>
          <w:szCs w:val="22"/>
        </w:rPr>
      </w:pPr>
    </w:p>
    <w:p w:rsidR="009D2462" w:rsidRPr="0044161F" w:rsidRDefault="009D2462" w:rsidP="009D2462">
      <w:pPr>
        <w:pStyle w:val="Heading3"/>
        <w:ind w:left="1440" w:firstLine="720"/>
        <w:rPr>
          <w:b w:val="0"/>
          <w:bCs/>
          <w:sz w:val="22"/>
          <w:szCs w:val="22"/>
        </w:rPr>
      </w:pPr>
      <w:r w:rsidRPr="0044161F">
        <w:rPr>
          <w:b w:val="0"/>
          <w:bCs/>
          <w:sz w:val="22"/>
          <w:szCs w:val="22"/>
        </w:rPr>
        <w:t xml:space="preserve">Pricing sheets will be reviewed only if a proposal is determined to be responsive and meets the Minimum Qualifications in </w:t>
      </w:r>
      <w:r w:rsidRPr="0044161F">
        <w:rPr>
          <w:b w:val="0"/>
          <w:bCs/>
          <w:sz w:val="22"/>
          <w:szCs w:val="22"/>
          <w:u w:val="single"/>
        </w:rPr>
        <w:t>Section 2.</w:t>
      </w:r>
      <w:r w:rsidR="004A1A44" w:rsidRPr="0044161F">
        <w:rPr>
          <w:b w:val="0"/>
          <w:bCs/>
          <w:sz w:val="22"/>
          <w:szCs w:val="22"/>
          <w:u w:val="single"/>
        </w:rPr>
        <w:t>5</w:t>
      </w:r>
      <w:r w:rsidRPr="0044161F">
        <w:rPr>
          <w:b w:val="0"/>
          <w:bCs/>
          <w:sz w:val="22"/>
          <w:szCs w:val="22"/>
        </w:rPr>
        <w:t xml:space="preserve">.  All figures entered on the pricing sheets must be clearly legible and must be type written.  No erasures are permitted.  Errors may be crossed out and corrections typewritten adjacent and must be initialed in ink by the person signing the proposal.  If the solicitation requires the vendor to provide an electronic copy of the </w:t>
      </w:r>
      <w:r w:rsidRPr="0044161F">
        <w:rPr>
          <w:b w:val="0"/>
          <w:bCs/>
          <w:sz w:val="22"/>
          <w:szCs w:val="22"/>
        </w:rPr>
        <w:lastRenderedPageBreak/>
        <w:t>pricing sheets and there is a discrepancy in the printed pricing sheets and the electronic copy, the pricing on the printed pricing sheets will be evaluated.</w:t>
      </w:r>
    </w:p>
    <w:p w:rsidR="009D2462" w:rsidRPr="0044161F" w:rsidRDefault="009D2462" w:rsidP="009D2462">
      <w:pPr>
        <w:pStyle w:val="Heading3"/>
        <w:ind w:left="720" w:firstLine="1440"/>
        <w:rPr>
          <w:b w:val="0"/>
          <w:bCs/>
          <w:sz w:val="22"/>
          <w:szCs w:val="22"/>
        </w:rPr>
      </w:pPr>
    </w:p>
    <w:p w:rsidR="009D2462" w:rsidRPr="0044161F" w:rsidRDefault="009D2462" w:rsidP="009D2462">
      <w:pPr>
        <w:pStyle w:val="Heading3"/>
        <w:ind w:left="1440" w:firstLine="720"/>
        <w:rPr>
          <w:b w:val="0"/>
          <w:bCs/>
          <w:sz w:val="22"/>
          <w:szCs w:val="22"/>
        </w:rPr>
      </w:pPr>
      <w:r w:rsidRPr="0044161F">
        <w:rPr>
          <w:b w:val="0"/>
          <w:bCs/>
          <w:sz w:val="22"/>
          <w:szCs w:val="22"/>
        </w:rPr>
        <w:t>Where more than one line item is specified in the solicitation, the AOC reserves the right to determine the highest evaluated vendor, either on the basis of individual items, combination of items as specified in the solicitation, or on the basis of all items included in the solicitation, unless otherwise expressly provided.</w:t>
      </w:r>
    </w:p>
    <w:p w:rsidR="009D2462" w:rsidRPr="0044161F" w:rsidRDefault="009D2462" w:rsidP="009D2462">
      <w:pPr>
        <w:pStyle w:val="Heading3"/>
        <w:ind w:left="720" w:firstLine="1440"/>
        <w:rPr>
          <w:b w:val="0"/>
          <w:bCs/>
          <w:sz w:val="22"/>
          <w:szCs w:val="22"/>
        </w:rPr>
      </w:pPr>
    </w:p>
    <w:p w:rsidR="00AF57D4" w:rsidRPr="0044161F" w:rsidRDefault="00AF57D4" w:rsidP="00AF57D4">
      <w:pPr>
        <w:pStyle w:val="NormalIndent"/>
        <w:keepNext/>
        <w:ind w:firstLine="720"/>
        <w:rPr>
          <w:b/>
          <w:bCs/>
          <w:sz w:val="22"/>
          <w:szCs w:val="22"/>
        </w:rPr>
      </w:pPr>
      <w:r w:rsidRPr="0044161F">
        <w:rPr>
          <w:b/>
          <w:bCs/>
          <w:sz w:val="22"/>
          <w:szCs w:val="22"/>
        </w:rPr>
        <w:t>2.</w:t>
      </w:r>
      <w:r w:rsidR="004A1A44" w:rsidRPr="0044161F">
        <w:rPr>
          <w:b/>
          <w:bCs/>
          <w:sz w:val="22"/>
          <w:szCs w:val="22"/>
        </w:rPr>
        <w:t>4</w:t>
      </w:r>
      <w:r w:rsidRPr="0044161F">
        <w:rPr>
          <w:b/>
          <w:bCs/>
          <w:sz w:val="22"/>
          <w:szCs w:val="22"/>
        </w:rPr>
        <w:t>.3</w:t>
      </w:r>
      <w:r w:rsidRPr="0044161F">
        <w:rPr>
          <w:b/>
          <w:bCs/>
          <w:sz w:val="22"/>
          <w:szCs w:val="22"/>
        </w:rPr>
        <w:tab/>
        <w:t>Reservation of Rights</w:t>
      </w:r>
    </w:p>
    <w:p w:rsidR="00AF57D4" w:rsidRPr="0044161F" w:rsidRDefault="00AF57D4" w:rsidP="00AF57D4">
      <w:pPr>
        <w:pStyle w:val="Heading3"/>
        <w:keepNext/>
        <w:ind w:left="1440"/>
        <w:rPr>
          <w:b w:val="0"/>
          <w:bCs/>
          <w:sz w:val="22"/>
          <w:szCs w:val="22"/>
        </w:rPr>
      </w:pPr>
    </w:p>
    <w:p w:rsidR="00AF57D4" w:rsidRPr="0044161F" w:rsidRDefault="00AF57D4" w:rsidP="00AF57D4">
      <w:pPr>
        <w:pStyle w:val="Heading3"/>
        <w:ind w:left="1440" w:firstLine="720"/>
        <w:rPr>
          <w:b w:val="0"/>
          <w:bCs/>
          <w:sz w:val="22"/>
          <w:szCs w:val="22"/>
        </w:rPr>
      </w:pPr>
      <w:r w:rsidRPr="0044161F">
        <w:rPr>
          <w:b w:val="0"/>
          <w:bCs/>
          <w:sz w:val="22"/>
          <w:szCs w:val="22"/>
        </w:rPr>
        <w:t>The AOC, in its sole discretion, may eliminate proposals that have not scored adequately in relation to other proposals to warrant further consideration. The AOC reserves the right to reject any or all proposals, in whole or in part, and may or may not waive any immaterial deviation or defect in a proposal.</w:t>
      </w:r>
    </w:p>
    <w:p w:rsidR="00AF57D4" w:rsidRPr="0044161F" w:rsidRDefault="00AF57D4" w:rsidP="00AF57D4">
      <w:pPr>
        <w:pStyle w:val="Heading3"/>
        <w:ind w:left="0"/>
        <w:rPr>
          <w:b w:val="0"/>
          <w:bCs/>
          <w:sz w:val="22"/>
          <w:szCs w:val="22"/>
        </w:rPr>
      </w:pPr>
    </w:p>
    <w:p w:rsidR="007C1AF7" w:rsidRPr="0044161F" w:rsidRDefault="007C1AF7" w:rsidP="007C1AF7">
      <w:pPr>
        <w:pStyle w:val="Heading3"/>
        <w:ind w:left="1440" w:firstLine="720"/>
        <w:rPr>
          <w:b w:val="0"/>
          <w:bCs/>
          <w:sz w:val="22"/>
          <w:szCs w:val="22"/>
        </w:rPr>
      </w:pPr>
      <w:r w:rsidRPr="0044161F">
        <w:rPr>
          <w:b w:val="0"/>
          <w:bCs/>
          <w:sz w:val="22"/>
          <w:szCs w:val="22"/>
        </w:rPr>
        <w:t>The AOC’s waiver of an immaterial deviation or defect shall in no way modify the solicitation document or excuse a vendor from full compliance with solicitation document specifications.</w:t>
      </w:r>
    </w:p>
    <w:p w:rsidR="007C1AF7" w:rsidRPr="0044161F" w:rsidRDefault="007C1AF7" w:rsidP="007C1AF7">
      <w:pPr>
        <w:pStyle w:val="Heading3"/>
        <w:ind w:left="720" w:firstLine="1440"/>
        <w:rPr>
          <w:b w:val="0"/>
          <w:bCs/>
          <w:sz w:val="22"/>
          <w:szCs w:val="22"/>
        </w:rPr>
      </w:pPr>
    </w:p>
    <w:p w:rsidR="007C1AF7" w:rsidRPr="0044161F" w:rsidRDefault="007C1AF7" w:rsidP="007C1AF7">
      <w:pPr>
        <w:pStyle w:val="Heading3"/>
        <w:ind w:left="1440" w:firstLine="720"/>
        <w:rPr>
          <w:b w:val="0"/>
          <w:bCs/>
          <w:sz w:val="22"/>
          <w:szCs w:val="22"/>
        </w:rPr>
      </w:pPr>
      <w:r w:rsidRPr="0044161F">
        <w:rPr>
          <w:b w:val="0"/>
          <w:bCs/>
          <w:sz w:val="22"/>
          <w:szCs w:val="22"/>
        </w:rPr>
        <w:t xml:space="preserve">If a proposal fails to meet a </w:t>
      </w:r>
      <w:r w:rsidR="005F5F78" w:rsidRPr="0044161F">
        <w:rPr>
          <w:b w:val="0"/>
          <w:bCs/>
          <w:sz w:val="22"/>
          <w:szCs w:val="22"/>
        </w:rPr>
        <w:t>material solicitation</w:t>
      </w:r>
      <w:r w:rsidRPr="0044161F">
        <w:rPr>
          <w:b w:val="0"/>
          <w:bCs/>
          <w:sz w:val="22"/>
          <w:szCs w:val="22"/>
        </w:rPr>
        <w:t xml:space="preserve"> document requirement, </w:t>
      </w:r>
      <w:r w:rsidR="005F5F78" w:rsidRPr="0044161F">
        <w:rPr>
          <w:b w:val="0"/>
          <w:bCs/>
          <w:sz w:val="22"/>
          <w:szCs w:val="22"/>
        </w:rPr>
        <w:t>the proposal may be rejected</w:t>
      </w:r>
      <w:r w:rsidRPr="0044161F">
        <w:rPr>
          <w:b w:val="0"/>
          <w:bCs/>
          <w:sz w:val="22"/>
          <w:szCs w:val="22"/>
        </w:rPr>
        <w:t>.  A deviation is material to the extent that a response is not in substantial accord with the requirements of the solicitation document.</w:t>
      </w:r>
    </w:p>
    <w:p w:rsidR="007C1AF7" w:rsidRPr="0044161F" w:rsidRDefault="007C1AF7" w:rsidP="007C1AF7">
      <w:pPr>
        <w:pStyle w:val="Heading3"/>
        <w:ind w:left="720" w:firstLine="1440"/>
        <w:rPr>
          <w:b w:val="0"/>
          <w:bCs/>
          <w:sz w:val="22"/>
          <w:szCs w:val="22"/>
        </w:rPr>
      </w:pPr>
    </w:p>
    <w:p w:rsidR="007C1AF7" w:rsidRPr="0044161F" w:rsidRDefault="007C1AF7" w:rsidP="007C1AF7">
      <w:pPr>
        <w:pStyle w:val="Heading3"/>
        <w:ind w:left="1440" w:firstLine="720"/>
        <w:rPr>
          <w:b w:val="0"/>
          <w:bCs/>
          <w:sz w:val="22"/>
          <w:szCs w:val="22"/>
        </w:rPr>
      </w:pPr>
      <w:r w:rsidRPr="0044161F">
        <w:rPr>
          <w:b w:val="0"/>
          <w:bCs/>
          <w:sz w:val="22"/>
          <w:szCs w:val="22"/>
        </w:rPr>
        <w:t>Unless otherwise specified in the solicitation, the AOC may accept any item or combination of items as specified in the solicitation, of any proposal unless the vendor expressly restricts an item or combination of items in its proposal and conditions its response on receiving all items for which it provided a proposal.  In the event that the vendor so restricts its proposal, the AOC may consider the vendor’s restriction and evaluate whether the award on such basis will result in the best value to the members of the Purchasing Group or may determine in its sole discretion that such restriction is non-responsive and renders the vendor</w:t>
      </w:r>
      <w:r w:rsidR="00C85A86" w:rsidRPr="0044161F">
        <w:rPr>
          <w:b w:val="0"/>
          <w:bCs/>
          <w:sz w:val="22"/>
          <w:szCs w:val="22"/>
        </w:rPr>
        <w:t>’s proposal</w:t>
      </w:r>
      <w:r w:rsidRPr="0044161F">
        <w:rPr>
          <w:b w:val="0"/>
          <w:bCs/>
          <w:sz w:val="22"/>
          <w:szCs w:val="22"/>
        </w:rPr>
        <w:t xml:space="preserve"> ineligible for further evaluation.</w:t>
      </w:r>
    </w:p>
    <w:p w:rsidR="007C1AF7" w:rsidRPr="0044161F" w:rsidRDefault="007C1AF7" w:rsidP="007C1AF7">
      <w:pPr>
        <w:pStyle w:val="NormalIndent"/>
        <w:rPr>
          <w:sz w:val="22"/>
          <w:szCs w:val="22"/>
        </w:rPr>
      </w:pPr>
    </w:p>
    <w:p w:rsidR="007C1AF7" w:rsidRPr="0044161F" w:rsidRDefault="007C1AF7" w:rsidP="007C1AF7">
      <w:pPr>
        <w:pStyle w:val="Heading3"/>
        <w:ind w:left="1440" w:firstLine="720"/>
        <w:rPr>
          <w:b w:val="0"/>
          <w:bCs/>
          <w:sz w:val="22"/>
          <w:szCs w:val="22"/>
        </w:rPr>
      </w:pPr>
      <w:r w:rsidRPr="0044161F">
        <w:rPr>
          <w:b w:val="0"/>
          <w:bCs/>
          <w:sz w:val="22"/>
          <w:szCs w:val="22"/>
        </w:rPr>
        <w:t xml:space="preserve">The AOC reserves the right to negotiate with the intent to reach an agreement with vendors who have presented, in the opinion of the Evaluation Committee, the best </w:t>
      </w:r>
      <w:r w:rsidR="00C85A86" w:rsidRPr="0044161F">
        <w:rPr>
          <w:b w:val="0"/>
          <w:bCs/>
          <w:sz w:val="22"/>
          <w:szCs w:val="22"/>
        </w:rPr>
        <w:t xml:space="preserve">ranked </w:t>
      </w:r>
      <w:r w:rsidRPr="0044161F">
        <w:rPr>
          <w:b w:val="0"/>
          <w:bCs/>
          <w:sz w:val="22"/>
          <w:szCs w:val="22"/>
        </w:rPr>
        <w:t>proposal.  If an agreement cannot be reached, the AOC can negotiate with other vendors or make no award under this RFP.  At any time the Evaluation Committee can reject all proposals and make no award under this RFP.  Moreover, the AOC reserves the right to reconsider any proposal submitted at any phase of the procurement prior to award of a Master Agreement.  It also reserves the right to meet with vendors to gather additional information.</w:t>
      </w:r>
    </w:p>
    <w:p w:rsidR="007C1AF7" w:rsidRPr="0044161F" w:rsidRDefault="007C1AF7" w:rsidP="007C1AF7">
      <w:pPr>
        <w:pStyle w:val="NormalIndent"/>
        <w:rPr>
          <w:sz w:val="22"/>
          <w:szCs w:val="22"/>
        </w:rPr>
      </w:pPr>
    </w:p>
    <w:p w:rsidR="007C1AF7" w:rsidRPr="0044161F" w:rsidRDefault="007C1AF7" w:rsidP="007C1AF7">
      <w:pPr>
        <w:pStyle w:val="Heading3"/>
        <w:ind w:left="1440" w:firstLine="720"/>
        <w:rPr>
          <w:b w:val="0"/>
          <w:bCs/>
          <w:sz w:val="22"/>
          <w:szCs w:val="22"/>
        </w:rPr>
      </w:pPr>
      <w:r w:rsidRPr="0044161F">
        <w:rPr>
          <w:b w:val="0"/>
          <w:bCs/>
          <w:sz w:val="22"/>
          <w:szCs w:val="22"/>
        </w:rPr>
        <w:t>Proposals that contain false or misleading statements may be rejected if in the AOC’s opinion the information was intended to mislead the AOC regarding a requirement of the solicitation document.</w:t>
      </w:r>
    </w:p>
    <w:p w:rsidR="007C1AF7" w:rsidRPr="0044161F" w:rsidRDefault="007C1AF7" w:rsidP="007C1AF7">
      <w:pPr>
        <w:pStyle w:val="NormalIndent"/>
        <w:rPr>
          <w:sz w:val="22"/>
          <w:szCs w:val="22"/>
        </w:rPr>
      </w:pPr>
    </w:p>
    <w:p w:rsidR="008A44DC" w:rsidRPr="0044161F" w:rsidRDefault="008A44DC" w:rsidP="00CB0CF9">
      <w:pPr>
        <w:pStyle w:val="NormalIndent"/>
        <w:keepNext/>
        <w:rPr>
          <w:b/>
          <w:bCs/>
          <w:sz w:val="22"/>
          <w:szCs w:val="22"/>
        </w:rPr>
      </w:pPr>
      <w:r w:rsidRPr="0044161F">
        <w:rPr>
          <w:b/>
          <w:bCs/>
          <w:sz w:val="22"/>
          <w:szCs w:val="22"/>
        </w:rPr>
        <w:t>2.</w:t>
      </w:r>
      <w:r w:rsidR="004A1A44" w:rsidRPr="0044161F">
        <w:rPr>
          <w:b/>
          <w:bCs/>
          <w:sz w:val="22"/>
          <w:szCs w:val="22"/>
        </w:rPr>
        <w:t>5</w:t>
      </w:r>
      <w:r w:rsidRPr="0044161F">
        <w:rPr>
          <w:b/>
          <w:bCs/>
          <w:sz w:val="22"/>
          <w:szCs w:val="22"/>
        </w:rPr>
        <w:tab/>
        <w:t>Minimum Qualifications</w:t>
      </w:r>
    </w:p>
    <w:p w:rsidR="008A44DC" w:rsidRPr="0044161F" w:rsidRDefault="008A44DC" w:rsidP="00CB0CF9">
      <w:pPr>
        <w:pStyle w:val="Heading3"/>
        <w:keepNext/>
        <w:ind w:left="1440"/>
        <w:rPr>
          <w:b w:val="0"/>
          <w:bCs/>
          <w:sz w:val="22"/>
          <w:szCs w:val="22"/>
        </w:rPr>
      </w:pPr>
    </w:p>
    <w:p w:rsidR="008A44DC" w:rsidRPr="0044161F" w:rsidRDefault="008A44DC" w:rsidP="00D76411">
      <w:pPr>
        <w:pStyle w:val="Heading3"/>
        <w:ind w:left="720" w:firstLine="720"/>
        <w:rPr>
          <w:b w:val="0"/>
          <w:bCs/>
          <w:sz w:val="22"/>
          <w:szCs w:val="22"/>
        </w:rPr>
      </w:pPr>
      <w:r w:rsidRPr="0044161F">
        <w:rPr>
          <w:b w:val="0"/>
          <w:bCs/>
          <w:sz w:val="22"/>
          <w:szCs w:val="22"/>
        </w:rPr>
        <w:t xml:space="preserve">To be considered for evaluation and possible award, </w:t>
      </w:r>
      <w:r w:rsidR="009A7FA6" w:rsidRPr="0044161F">
        <w:rPr>
          <w:b w:val="0"/>
          <w:bCs/>
          <w:sz w:val="22"/>
          <w:szCs w:val="22"/>
        </w:rPr>
        <w:t xml:space="preserve">proposers </w:t>
      </w:r>
      <w:r w:rsidRPr="0044161F">
        <w:rPr>
          <w:b w:val="0"/>
          <w:bCs/>
          <w:sz w:val="22"/>
          <w:szCs w:val="22"/>
        </w:rPr>
        <w:t>must first meet the minimum qualification requirements listed in the following table.  Minimum requirements can be met by combining experience, expertise and resources of vendor and any proposed subcontractors.</w:t>
      </w:r>
    </w:p>
    <w:p w:rsidR="008A44DC" w:rsidRPr="0044161F" w:rsidRDefault="008A44DC" w:rsidP="00CB0CF9">
      <w:pPr>
        <w:pStyle w:val="NormalIndent"/>
        <w:rPr>
          <w:sz w:val="22"/>
          <w:szCs w:val="22"/>
        </w:rPr>
      </w:pPr>
    </w:p>
    <w:tbl>
      <w:tblPr>
        <w:tblW w:w="0" w:type="auto"/>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
      <w:tblGrid>
        <w:gridCol w:w="540"/>
        <w:gridCol w:w="7398"/>
      </w:tblGrid>
      <w:tr w:rsidR="008A44DC" w:rsidRPr="0044161F" w:rsidTr="00CB0CF9">
        <w:tc>
          <w:tcPr>
            <w:tcW w:w="540" w:type="dxa"/>
          </w:tcPr>
          <w:p w:rsidR="008A44DC" w:rsidRPr="0044161F" w:rsidRDefault="008A44DC" w:rsidP="00CB0CF9">
            <w:pPr>
              <w:pStyle w:val="NormalIndent"/>
              <w:ind w:left="0"/>
              <w:jc w:val="center"/>
              <w:rPr>
                <w:b/>
                <w:bCs/>
                <w:sz w:val="22"/>
                <w:szCs w:val="22"/>
              </w:rPr>
            </w:pPr>
          </w:p>
        </w:tc>
        <w:tc>
          <w:tcPr>
            <w:tcW w:w="7398" w:type="dxa"/>
          </w:tcPr>
          <w:p w:rsidR="008A44DC" w:rsidRPr="0044161F" w:rsidRDefault="008A44DC" w:rsidP="00CB0CF9">
            <w:pPr>
              <w:pStyle w:val="NormalIndent"/>
              <w:ind w:left="0"/>
              <w:rPr>
                <w:b/>
                <w:bCs/>
                <w:sz w:val="22"/>
                <w:szCs w:val="22"/>
              </w:rPr>
            </w:pPr>
            <w:r w:rsidRPr="0044161F">
              <w:rPr>
                <w:b/>
                <w:bCs/>
                <w:sz w:val="22"/>
                <w:szCs w:val="22"/>
              </w:rPr>
              <w:t>Minimum Qualifications</w:t>
            </w:r>
          </w:p>
        </w:tc>
      </w:tr>
      <w:tr w:rsidR="008A44DC" w:rsidRPr="0044161F" w:rsidTr="00CB0CF9">
        <w:tc>
          <w:tcPr>
            <w:tcW w:w="540" w:type="dxa"/>
          </w:tcPr>
          <w:p w:rsidR="008A44DC" w:rsidRPr="0044161F" w:rsidRDefault="008A44DC" w:rsidP="00CB0CF9">
            <w:pPr>
              <w:pStyle w:val="NormalIndent"/>
              <w:spacing w:before="40" w:after="40"/>
              <w:ind w:left="0"/>
              <w:jc w:val="center"/>
              <w:rPr>
                <w:sz w:val="22"/>
                <w:szCs w:val="22"/>
              </w:rPr>
            </w:pPr>
            <w:r w:rsidRPr="0044161F">
              <w:rPr>
                <w:sz w:val="22"/>
                <w:szCs w:val="22"/>
              </w:rPr>
              <w:t>1</w:t>
            </w:r>
          </w:p>
        </w:tc>
        <w:tc>
          <w:tcPr>
            <w:tcW w:w="7398" w:type="dxa"/>
          </w:tcPr>
          <w:p w:rsidR="008A44DC" w:rsidRPr="0044161F" w:rsidRDefault="00474F82" w:rsidP="00BF3DF6">
            <w:pPr>
              <w:pStyle w:val="NormalIndent"/>
              <w:spacing w:before="40" w:after="40"/>
              <w:ind w:left="0"/>
              <w:rPr>
                <w:sz w:val="22"/>
                <w:szCs w:val="22"/>
              </w:rPr>
            </w:pPr>
            <w:r w:rsidRPr="0044161F">
              <w:rPr>
                <w:sz w:val="22"/>
                <w:szCs w:val="22"/>
              </w:rPr>
              <w:t>Three (</w:t>
            </w:r>
            <w:r w:rsidR="008A44DC" w:rsidRPr="0044161F">
              <w:rPr>
                <w:sz w:val="22"/>
                <w:szCs w:val="22"/>
              </w:rPr>
              <w:t>3</w:t>
            </w:r>
            <w:r w:rsidRPr="0044161F">
              <w:rPr>
                <w:sz w:val="22"/>
                <w:szCs w:val="22"/>
              </w:rPr>
              <w:t>)</w:t>
            </w:r>
            <w:r w:rsidR="008A44DC" w:rsidRPr="0044161F">
              <w:rPr>
                <w:sz w:val="22"/>
                <w:szCs w:val="22"/>
              </w:rPr>
              <w:t xml:space="preserve"> or more years experience working with and supplying services similar to </w:t>
            </w:r>
            <w:r w:rsidR="00BF3DF6" w:rsidRPr="0044161F">
              <w:rPr>
                <w:sz w:val="22"/>
                <w:szCs w:val="22"/>
              </w:rPr>
              <w:t xml:space="preserve">those </w:t>
            </w:r>
            <w:r w:rsidR="008A44DC" w:rsidRPr="0044161F">
              <w:rPr>
                <w:sz w:val="22"/>
                <w:szCs w:val="22"/>
              </w:rPr>
              <w:t>specified in this RFP to public sector customers.</w:t>
            </w:r>
          </w:p>
        </w:tc>
      </w:tr>
      <w:tr w:rsidR="008A44DC" w:rsidRPr="0044161F" w:rsidTr="00CB0CF9">
        <w:tc>
          <w:tcPr>
            <w:tcW w:w="540" w:type="dxa"/>
          </w:tcPr>
          <w:p w:rsidR="008A44DC" w:rsidRPr="0044161F" w:rsidRDefault="008A44DC" w:rsidP="00CB0CF9">
            <w:pPr>
              <w:pStyle w:val="NormalIndent"/>
              <w:spacing w:before="40" w:after="40"/>
              <w:ind w:left="0"/>
              <w:jc w:val="center"/>
              <w:rPr>
                <w:sz w:val="22"/>
                <w:szCs w:val="22"/>
              </w:rPr>
            </w:pPr>
            <w:r w:rsidRPr="0044161F">
              <w:rPr>
                <w:sz w:val="22"/>
                <w:szCs w:val="22"/>
              </w:rPr>
              <w:t>2</w:t>
            </w:r>
          </w:p>
        </w:tc>
        <w:tc>
          <w:tcPr>
            <w:tcW w:w="7398" w:type="dxa"/>
          </w:tcPr>
          <w:p w:rsidR="005F5F78" w:rsidRPr="0044161F" w:rsidRDefault="008A44DC">
            <w:pPr>
              <w:pStyle w:val="NormalIndent"/>
              <w:spacing w:before="40" w:after="40"/>
              <w:ind w:left="0"/>
              <w:rPr>
                <w:sz w:val="22"/>
                <w:szCs w:val="22"/>
              </w:rPr>
            </w:pPr>
            <w:r w:rsidRPr="0044161F">
              <w:rPr>
                <w:sz w:val="22"/>
                <w:szCs w:val="22"/>
              </w:rPr>
              <w:t xml:space="preserve">Neither vendor nor any of its proposed subcontractors are currently under suspension or debarment by any state or federal government agency and neither vendor nor any of its proposed subcontractors are tax delinquent with the State of California (reference </w:t>
            </w:r>
            <w:r w:rsidRPr="0044161F">
              <w:rPr>
                <w:sz w:val="22"/>
                <w:szCs w:val="22"/>
                <w:u w:val="single"/>
              </w:rPr>
              <w:t xml:space="preserve">Attachment </w:t>
            </w:r>
            <w:r w:rsidR="000A5D9A" w:rsidRPr="0044161F">
              <w:rPr>
                <w:sz w:val="22"/>
                <w:szCs w:val="22"/>
                <w:u w:val="single"/>
              </w:rPr>
              <w:t>C</w:t>
            </w:r>
            <w:r w:rsidRPr="0044161F">
              <w:rPr>
                <w:sz w:val="22"/>
                <w:szCs w:val="22"/>
                <w:u w:val="single"/>
              </w:rPr>
              <w:t>, Vendor Certification Form</w:t>
            </w:r>
            <w:r w:rsidRPr="0044161F">
              <w:rPr>
                <w:sz w:val="22"/>
                <w:szCs w:val="22"/>
              </w:rPr>
              <w:t xml:space="preserve"> of this RFP).</w:t>
            </w:r>
          </w:p>
        </w:tc>
      </w:tr>
    </w:tbl>
    <w:p w:rsidR="008A44DC" w:rsidRPr="0044161F" w:rsidRDefault="008A44DC" w:rsidP="00CB0CF9">
      <w:pPr>
        <w:pStyle w:val="Heading3"/>
        <w:ind w:left="1440"/>
        <w:rPr>
          <w:b w:val="0"/>
          <w:bCs/>
          <w:sz w:val="22"/>
          <w:szCs w:val="22"/>
        </w:rPr>
      </w:pPr>
    </w:p>
    <w:p w:rsidR="008A44DC" w:rsidRPr="0044161F" w:rsidRDefault="008A44DC" w:rsidP="00D76411">
      <w:pPr>
        <w:pStyle w:val="Heading3"/>
        <w:ind w:left="720" w:firstLine="720"/>
        <w:rPr>
          <w:b w:val="0"/>
          <w:bCs/>
          <w:sz w:val="22"/>
          <w:szCs w:val="22"/>
        </w:rPr>
      </w:pPr>
      <w:r w:rsidRPr="0044161F">
        <w:rPr>
          <w:b w:val="0"/>
          <w:bCs/>
          <w:sz w:val="22"/>
          <w:szCs w:val="22"/>
        </w:rPr>
        <w:t xml:space="preserve">The vendor must state specifically in its Executive Summary, as described in </w:t>
      </w:r>
      <w:r w:rsidRPr="0044161F">
        <w:rPr>
          <w:b w:val="0"/>
          <w:bCs/>
          <w:sz w:val="22"/>
          <w:szCs w:val="22"/>
          <w:u w:val="single"/>
        </w:rPr>
        <w:t>Section III, Proposal Format and Content</w:t>
      </w:r>
      <w:r w:rsidR="00EB45FF" w:rsidRPr="0044161F">
        <w:rPr>
          <w:b w:val="0"/>
          <w:bCs/>
          <w:sz w:val="22"/>
          <w:szCs w:val="22"/>
          <w:u w:val="single"/>
        </w:rPr>
        <w:t>,</w:t>
      </w:r>
      <w:r w:rsidRPr="0044161F">
        <w:rPr>
          <w:b w:val="0"/>
          <w:bCs/>
          <w:sz w:val="22"/>
          <w:szCs w:val="22"/>
        </w:rPr>
        <w:t xml:space="preserve"> of this RFP, how it complies with each minimum qualification specified above.  Subject to the AOC’s right in its discretion to waive minor deviations or defects, only those proposals that meet all of the foregoing minimum qualifications shall be considered for an evaluation and possible </w:t>
      </w:r>
      <w:r w:rsidR="0044492F" w:rsidRPr="0044161F">
        <w:rPr>
          <w:b w:val="0"/>
          <w:bCs/>
          <w:sz w:val="22"/>
          <w:szCs w:val="22"/>
        </w:rPr>
        <w:t xml:space="preserve">award of a </w:t>
      </w:r>
      <w:r w:rsidR="004E3757" w:rsidRPr="0044161F">
        <w:rPr>
          <w:b w:val="0"/>
          <w:bCs/>
          <w:sz w:val="22"/>
          <w:szCs w:val="22"/>
        </w:rPr>
        <w:t>Master Agreement</w:t>
      </w:r>
      <w:r w:rsidRPr="0044161F">
        <w:rPr>
          <w:b w:val="0"/>
          <w:bCs/>
          <w:sz w:val="22"/>
          <w:szCs w:val="22"/>
        </w:rPr>
        <w:t>.</w:t>
      </w:r>
    </w:p>
    <w:p w:rsidR="008A44DC" w:rsidRPr="0044161F" w:rsidRDefault="008A44DC" w:rsidP="00973272">
      <w:pPr>
        <w:pStyle w:val="Heading3"/>
        <w:ind w:left="720"/>
        <w:rPr>
          <w:b w:val="0"/>
          <w:bCs/>
          <w:sz w:val="22"/>
          <w:szCs w:val="22"/>
        </w:rPr>
      </w:pPr>
    </w:p>
    <w:p w:rsidR="008A44DC" w:rsidRPr="0044161F" w:rsidRDefault="008A44DC" w:rsidP="00D76411">
      <w:pPr>
        <w:pStyle w:val="Heading3"/>
        <w:ind w:left="720" w:firstLine="720"/>
        <w:rPr>
          <w:b w:val="0"/>
          <w:bCs/>
          <w:sz w:val="22"/>
          <w:szCs w:val="22"/>
        </w:rPr>
      </w:pPr>
      <w:r w:rsidRPr="0044161F">
        <w:rPr>
          <w:b w:val="0"/>
          <w:bCs/>
          <w:sz w:val="22"/>
          <w:szCs w:val="22"/>
        </w:rPr>
        <w:t>Vendors who fail to meet any of the listed minimum qualifications will be notified in writing, and will have three (3) business days from receipt of such notification to provide proof that all such qualifications are met.</w:t>
      </w:r>
    </w:p>
    <w:p w:rsidR="008A44DC" w:rsidRPr="0044161F" w:rsidRDefault="008A44DC" w:rsidP="00CB0CF9">
      <w:pPr>
        <w:pStyle w:val="NormalIndent"/>
        <w:rPr>
          <w:sz w:val="22"/>
          <w:szCs w:val="22"/>
        </w:rPr>
      </w:pPr>
    </w:p>
    <w:p w:rsidR="008A44DC" w:rsidRPr="0044161F" w:rsidRDefault="008A44DC" w:rsidP="00CB0CF9">
      <w:pPr>
        <w:pStyle w:val="NormalIndent"/>
        <w:keepNext/>
        <w:rPr>
          <w:b/>
          <w:bCs/>
          <w:sz w:val="22"/>
          <w:szCs w:val="22"/>
        </w:rPr>
      </w:pPr>
      <w:r w:rsidRPr="0044161F">
        <w:rPr>
          <w:b/>
          <w:bCs/>
          <w:sz w:val="22"/>
          <w:szCs w:val="22"/>
        </w:rPr>
        <w:t>2.</w:t>
      </w:r>
      <w:r w:rsidR="004A1A44" w:rsidRPr="0044161F">
        <w:rPr>
          <w:b/>
          <w:bCs/>
          <w:sz w:val="22"/>
          <w:szCs w:val="22"/>
        </w:rPr>
        <w:t>6</w:t>
      </w:r>
      <w:r w:rsidRPr="0044161F">
        <w:rPr>
          <w:b/>
          <w:bCs/>
          <w:sz w:val="22"/>
          <w:szCs w:val="22"/>
        </w:rPr>
        <w:tab/>
        <w:t>Evaluation Criteria</w:t>
      </w:r>
    </w:p>
    <w:p w:rsidR="008A44DC" w:rsidRPr="0044161F" w:rsidRDefault="008A44DC" w:rsidP="00CB0CF9">
      <w:pPr>
        <w:pStyle w:val="NormalIndent"/>
        <w:keepNext/>
        <w:rPr>
          <w:sz w:val="22"/>
          <w:szCs w:val="22"/>
        </w:rPr>
      </w:pPr>
    </w:p>
    <w:p w:rsidR="008A44DC" w:rsidRPr="0044161F" w:rsidRDefault="008A44DC" w:rsidP="00D76411">
      <w:pPr>
        <w:pStyle w:val="Heading3"/>
        <w:ind w:left="720" w:firstLine="720"/>
        <w:rPr>
          <w:b w:val="0"/>
          <w:bCs/>
          <w:sz w:val="22"/>
          <w:szCs w:val="22"/>
        </w:rPr>
      </w:pPr>
      <w:r w:rsidRPr="0044161F">
        <w:rPr>
          <w:b w:val="0"/>
          <w:bCs/>
          <w:sz w:val="22"/>
          <w:szCs w:val="22"/>
        </w:rPr>
        <w:t>Proposals will be evaluated to determine the proposal or proposals that offer the best value to the Purchasing Group members.  The evaluation will be based on the following criteria, listed in order of descending priority.</w:t>
      </w:r>
    </w:p>
    <w:p w:rsidR="008A44DC" w:rsidRPr="0044161F" w:rsidRDefault="008A44DC" w:rsidP="00CB0CF9">
      <w:pPr>
        <w:pStyle w:val="NormalIndent"/>
        <w:rPr>
          <w:sz w:val="22"/>
          <w:szCs w:val="22"/>
        </w:rPr>
      </w:pPr>
    </w:p>
    <w:p w:rsidR="008A44DC" w:rsidRPr="0044161F" w:rsidRDefault="008A44DC" w:rsidP="00195295">
      <w:pPr>
        <w:pStyle w:val="NormalIndent"/>
        <w:numPr>
          <w:ilvl w:val="0"/>
          <w:numId w:val="16"/>
        </w:numPr>
        <w:tabs>
          <w:tab w:val="num" w:pos="1800"/>
        </w:tabs>
        <w:ind w:left="1800"/>
        <w:rPr>
          <w:bCs/>
          <w:sz w:val="22"/>
          <w:szCs w:val="22"/>
        </w:rPr>
      </w:pPr>
      <w:r w:rsidRPr="0044161F">
        <w:rPr>
          <w:bCs/>
          <w:sz w:val="22"/>
          <w:szCs w:val="22"/>
        </w:rPr>
        <w:t>Simplicity and ease of use;</w:t>
      </w:r>
    </w:p>
    <w:p w:rsidR="008A44DC" w:rsidRPr="0044161F" w:rsidRDefault="008A44DC" w:rsidP="00195295">
      <w:pPr>
        <w:pStyle w:val="NormalIndent"/>
        <w:numPr>
          <w:ilvl w:val="0"/>
          <w:numId w:val="16"/>
        </w:numPr>
        <w:tabs>
          <w:tab w:val="num" w:pos="1800"/>
        </w:tabs>
        <w:ind w:left="1800"/>
        <w:rPr>
          <w:bCs/>
          <w:sz w:val="22"/>
          <w:szCs w:val="22"/>
        </w:rPr>
      </w:pPr>
      <w:r w:rsidRPr="0044161F">
        <w:rPr>
          <w:bCs/>
          <w:sz w:val="22"/>
          <w:szCs w:val="22"/>
        </w:rPr>
        <w:t>Technical attributes, with particular reference to:</w:t>
      </w:r>
    </w:p>
    <w:p w:rsidR="007E1876" w:rsidRPr="0044161F" w:rsidRDefault="00432934">
      <w:pPr>
        <w:pStyle w:val="NormalIndent"/>
        <w:numPr>
          <w:ilvl w:val="0"/>
          <w:numId w:val="28"/>
        </w:numPr>
        <w:rPr>
          <w:bCs/>
          <w:sz w:val="22"/>
          <w:szCs w:val="22"/>
        </w:rPr>
      </w:pPr>
      <w:r w:rsidRPr="0044161F">
        <w:rPr>
          <w:bCs/>
          <w:sz w:val="22"/>
          <w:szCs w:val="22"/>
        </w:rPr>
        <w:t xml:space="preserve">Service </w:t>
      </w:r>
      <w:r w:rsidR="008A44DC" w:rsidRPr="0044161F">
        <w:rPr>
          <w:bCs/>
          <w:sz w:val="22"/>
          <w:szCs w:val="22"/>
        </w:rPr>
        <w:t>access and responder data maintenance;</w:t>
      </w:r>
    </w:p>
    <w:p w:rsidR="008A44DC" w:rsidRPr="0044161F" w:rsidRDefault="008A44DC" w:rsidP="00CD3719">
      <w:pPr>
        <w:pStyle w:val="NormalIndent"/>
        <w:numPr>
          <w:ilvl w:val="0"/>
          <w:numId w:val="28"/>
        </w:numPr>
        <w:rPr>
          <w:bCs/>
          <w:sz w:val="22"/>
          <w:szCs w:val="22"/>
        </w:rPr>
      </w:pPr>
      <w:r w:rsidRPr="0044161F">
        <w:rPr>
          <w:bCs/>
          <w:sz w:val="22"/>
          <w:szCs w:val="22"/>
        </w:rPr>
        <w:t>Message distribution capability and diversity of message distribution method;</w:t>
      </w:r>
    </w:p>
    <w:p w:rsidR="008A44DC" w:rsidRPr="0044161F" w:rsidRDefault="008A44DC" w:rsidP="00CD3719">
      <w:pPr>
        <w:pStyle w:val="NormalIndent"/>
        <w:numPr>
          <w:ilvl w:val="0"/>
          <w:numId w:val="28"/>
        </w:numPr>
        <w:rPr>
          <w:bCs/>
          <w:sz w:val="22"/>
          <w:szCs w:val="22"/>
        </w:rPr>
      </w:pPr>
      <w:r w:rsidRPr="0044161F">
        <w:rPr>
          <w:bCs/>
          <w:sz w:val="22"/>
          <w:szCs w:val="22"/>
        </w:rPr>
        <w:t xml:space="preserve">Independence from Purchasing Group members’ infrastructure and </w:t>
      </w:r>
      <w:r w:rsidR="00FD2D76" w:rsidRPr="0044161F">
        <w:rPr>
          <w:bCs/>
          <w:sz w:val="22"/>
          <w:szCs w:val="22"/>
        </w:rPr>
        <w:t>service</w:t>
      </w:r>
      <w:r w:rsidRPr="0044161F">
        <w:rPr>
          <w:bCs/>
          <w:sz w:val="22"/>
          <w:szCs w:val="22"/>
        </w:rPr>
        <w:t xml:space="preserve"> redundancy and availability;</w:t>
      </w:r>
    </w:p>
    <w:p w:rsidR="008A44DC" w:rsidRPr="0044161F" w:rsidRDefault="00FD2D76" w:rsidP="00CD3719">
      <w:pPr>
        <w:pStyle w:val="NormalIndent"/>
        <w:numPr>
          <w:ilvl w:val="0"/>
          <w:numId w:val="28"/>
        </w:numPr>
        <w:rPr>
          <w:bCs/>
          <w:sz w:val="22"/>
          <w:szCs w:val="22"/>
        </w:rPr>
      </w:pPr>
      <w:r w:rsidRPr="0044161F">
        <w:rPr>
          <w:bCs/>
          <w:sz w:val="22"/>
          <w:szCs w:val="22"/>
        </w:rPr>
        <w:t>Service</w:t>
      </w:r>
      <w:r w:rsidR="008A44DC" w:rsidRPr="0044161F">
        <w:rPr>
          <w:bCs/>
          <w:sz w:val="22"/>
          <w:szCs w:val="22"/>
        </w:rPr>
        <w:t xml:space="preserve"> security; and</w:t>
      </w:r>
    </w:p>
    <w:p w:rsidR="008A44DC" w:rsidRPr="0044161F" w:rsidRDefault="008A44DC" w:rsidP="006644C1">
      <w:pPr>
        <w:pStyle w:val="NormalIndent"/>
        <w:numPr>
          <w:ilvl w:val="0"/>
          <w:numId w:val="28"/>
        </w:numPr>
        <w:rPr>
          <w:bCs/>
          <w:sz w:val="22"/>
          <w:szCs w:val="22"/>
        </w:rPr>
      </w:pPr>
      <w:r w:rsidRPr="0044161F">
        <w:rPr>
          <w:bCs/>
          <w:sz w:val="22"/>
          <w:szCs w:val="22"/>
        </w:rPr>
        <w:t>Reporting capabilities (real time and post-event debriefing summary).</w:t>
      </w:r>
    </w:p>
    <w:p w:rsidR="008A44DC" w:rsidRPr="0044161F" w:rsidRDefault="008A44DC" w:rsidP="0044492F">
      <w:pPr>
        <w:pStyle w:val="NormalIndent"/>
        <w:keepNext/>
        <w:numPr>
          <w:ilvl w:val="0"/>
          <w:numId w:val="16"/>
        </w:numPr>
        <w:tabs>
          <w:tab w:val="num" w:pos="1800"/>
        </w:tabs>
        <w:ind w:left="1800"/>
        <w:rPr>
          <w:bCs/>
          <w:sz w:val="22"/>
          <w:szCs w:val="22"/>
        </w:rPr>
      </w:pPr>
      <w:r w:rsidRPr="0044161F">
        <w:rPr>
          <w:bCs/>
          <w:sz w:val="22"/>
          <w:szCs w:val="22"/>
        </w:rPr>
        <w:t>Price;</w:t>
      </w:r>
    </w:p>
    <w:p w:rsidR="008A44DC" w:rsidRPr="0044161F" w:rsidRDefault="008A44DC" w:rsidP="0044492F">
      <w:pPr>
        <w:pStyle w:val="NormalIndent"/>
        <w:keepNext/>
        <w:numPr>
          <w:ilvl w:val="0"/>
          <w:numId w:val="16"/>
        </w:numPr>
        <w:tabs>
          <w:tab w:val="num" w:pos="1800"/>
        </w:tabs>
        <w:ind w:left="1800"/>
        <w:rPr>
          <w:bCs/>
          <w:sz w:val="22"/>
          <w:szCs w:val="22"/>
        </w:rPr>
      </w:pPr>
      <w:r w:rsidRPr="0044161F">
        <w:rPr>
          <w:bCs/>
          <w:sz w:val="22"/>
          <w:szCs w:val="22"/>
        </w:rPr>
        <w:t>Technical support;</w:t>
      </w:r>
      <w:r w:rsidR="0046559B" w:rsidRPr="0044161F">
        <w:rPr>
          <w:bCs/>
          <w:sz w:val="22"/>
          <w:szCs w:val="22"/>
        </w:rPr>
        <w:t xml:space="preserve"> and</w:t>
      </w:r>
    </w:p>
    <w:p w:rsidR="008A44DC" w:rsidRPr="0044161F" w:rsidRDefault="008A44DC" w:rsidP="00195295">
      <w:pPr>
        <w:pStyle w:val="NormalIndent"/>
        <w:numPr>
          <w:ilvl w:val="0"/>
          <w:numId w:val="16"/>
        </w:numPr>
        <w:tabs>
          <w:tab w:val="num" w:pos="1800"/>
        </w:tabs>
        <w:ind w:left="1800"/>
        <w:rPr>
          <w:bCs/>
          <w:sz w:val="22"/>
          <w:szCs w:val="22"/>
        </w:rPr>
      </w:pPr>
      <w:r w:rsidRPr="0044161F">
        <w:rPr>
          <w:bCs/>
          <w:sz w:val="22"/>
          <w:szCs w:val="22"/>
        </w:rPr>
        <w:t>Training services.</w:t>
      </w:r>
    </w:p>
    <w:p w:rsidR="008A44DC" w:rsidRPr="0044161F" w:rsidRDefault="008A44DC" w:rsidP="0018031E">
      <w:pPr>
        <w:pStyle w:val="BodyTextIndent"/>
        <w:ind w:left="1440"/>
        <w:rPr>
          <w:bCs/>
          <w:sz w:val="22"/>
          <w:szCs w:val="22"/>
        </w:rPr>
      </w:pPr>
    </w:p>
    <w:p w:rsidR="008A44DC" w:rsidRPr="0044161F" w:rsidRDefault="008A44DC" w:rsidP="00B97994">
      <w:pPr>
        <w:pStyle w:val="Heading3"/>
        <w:ind w:left="720" w:firstLine="720"/>
        <w:rPr>
          <w:b w:val="0"/>
          <w:bCs/>
          <w:sz w:val="22"/>
          <w:szCs w:val="22"/>
        </w:rPr>
      </w:pPr>
      <w:r w:rsidRPr="0044161F">
        <w:rPr>
          <w:b w:val="0"/>
          <w:bCs/>
          <w:sz w:val="22"/>
          <w:szCs w:val="22"/>
        </w:rPr>
        <w:t>Although some factors are weighted more than others, all are considered necessary, and a proposal must be technically acceptable in each area to be eligible for award.  With regards to pricing, the AOC reserves the right, in its sole discretion, to reject any proposal whose price is outside of the competitive range.</w:t>
      </w:r>
    </w:p>
    <w:p w:rsidR="008A44DC" w:rsidRPr="0044161F" w:rsidRDefault="008A44DC" w:rsidP="00CB0CF9">
      <w:pPr>
        <w:pStyle w:val="Heading3"/>
        <w:ind w:left="720" w:firstLine="720"/>
        <w:rPr>
          <w:b w:val="0"/>
          <w:bCs/>
          <w:sz w:val="22"/>
          <w:szCs w:val="22"/>
        </w:rPr>
      </w:pPr>
    </w:p>
    <w:p w:rsidR="008A44DC" w:rsidRPr="0044161F" w:rsidRDefault="008A44DC" w:rsidP="00CB0CF9">
      <w:pPr>
        <w:pStyle w:val="NormalIndent"/>
        <w:keepNext/>
        <w:rPr>
          <w:b/>
          <w:bCs/>
          <w:sz w:val="22"/>
          <w:szCs w:val="22"/>
        </w:rPr>
      </w:pPr>
      <w:r w:rsidRPr="0044161F">
        <w:rPr>
          <w:b/>
          <w:bCs/>
          <w:sz w:val="22"/>
          <w:szCs w:val="22"/>
        </w:rPr>
        <w:t>2.</w:t>
      </w:r>
      <w:r w:rsidR="004A1A44" w:rsidRPr="0044161F">
        <w:rPr>
          <w:b/>
          <w:bCs/>
          <w:sz w:val="22"/>
          <w:szCs w:val="22"/>
        </w:rPr>
        <w:t>7</w:t>
      </w:r>
      <w:r w:rsidRPr="0044161F">
        <w:rPr>
          <w:b/>
          <w:bCs/>
          <w:sz w:val="22"/>
          <w:szCs w:val="22"/>
        </w:rPr>
        <w:tab/>
        <w:t xml:space="preserve">Interviews, </w:t>
      </w:r>
      <w:r w:rsidR="00EE27C1" w:rsidRPr="0044161F">
        <w:rPr>
          <w:b/>
          <w:bCs/>
          <w:sz w:val="22"/>
          <w:szCs w:val="22"/>
        </w:rPr>
        <w:t xml:space="preserve">Service </w:t>
      </w:r>
      <w:r w:rsidRPr="0044161F">
        <w:rPr>
          <w:b/>
          <w:bCs/>
          <w:sz w:val="22"/>
          <w:szCs w:val="22"/>
        </w:rPr>
        <w:t>Demonstrations and Negotiations</w:t>
      </w:r>
    </w:p>
    <w:p w:rsidR="008A44DC" w:rsidRPr="0044161F" w:rsidRDefault="008A44DC" w:rsidP="00CB0CF9">
      <w:pPr>
        <w:pStyle w:val="NormalIndent"/>
        <w:keepNext/>
        <w:ind w:left="0"/>
        <w:rPr>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2.</w:t>
      </w:r>
      <w:r w:rsidR="004A1A44" w:rsidRPr="0044161F">
        <w:rPr>
          <w:b/>
          <w:bCs/>
          <w:sz w:val="22"/>
          <w:szCs w:val="22"/>
        </w:rPr>
        <w:t>7</w:t>
      </w:r>
      <w:r w:rsidRPr="0044161F">
        <w:rPr>
          <w:b/>
          <w:bCs/>
          <w:sz w:val="22"/>
          <w:szCs w:val="22"/>
        </w:rPr>
        <w:t>.1</w:t>
      </w:r>
      <w:r w:rsidRPr="0044161F">
        <w:rPr>
          <w:b/>
          <w:bCs/>
          <w:sz w:val="22"/>
          <w:szCs w:val="22"/>
        </w:rPr>
        <w:tab/>
        <w:t xml:space="preserve">Interviews and </w:t>
      </w:r>
      <w:r w:rsidR="00EE27C1" w:rsidRPr="0044161F">
        <w:rPr>
          <w:b/>
          <w:bCs/>
          <w:sz w:val="22"/>
          <w:szCs w:val="22"/>
        </w:rPr>
        <w:t xml:space="preserve">Service </w:t>
      </w:r>
      <w:r w:rsidRPr="0044161F">
        <w:rPr>
          <w:b/>
          <w:bCs/>
          <w:sz w:val="22"/>
          <w:szCs w:val="22"/>
        </w:rPr>
        <w:t>Demonstrations</w:t>
      </w:r>
    </w:p>
    <w:p w:rsidR="008A44DC" w:rsidRPr="0044161F" w:rsidRDefault="008A44DC" w:rsidP="00CB0CF9">
      <w:pPr>
        <w:pStyle w:val="Heading3"/>
        <w:keepNext/>
        <w:ind w:left="1440"/>
        <w:rPr>
          <w:b w:val="0"/>
          <w:bCs/>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 xml:space="preserve">Following the initial evaluation of proposals, the AOC reserves the right to require, and each vendor must be prepared to conduct, </w:t>
      </w:r>
      <w:r w:rsidR="00EE27C1" w:rsidRPr="0044161F">
        <w:rPr>
          <w:b w:val="0"/>
          <w:bCs/>
          <w:sz w:val="22"/>
          <w:szCs w:val="22"/>
        </w:rPr>
        <w:t xml:space="preserve">service </w:t>
      </w:r>
      <w:r w:rsidRPr="0044161F">
        <w:rPr>
          <w:b w:val="0"/>
          <w:bCs/>
          <w:sz w:val="22"/>
          <w:szCs w:val="22"/>
        </w:rPr>
        <w:t xml:space="preserve">demonstrations, oral presentations and other </w:t>
      </w:r>
      <w:r w:rsidRPr="0044161F">
        <w:rPr>
          <w:b w:val="0"/>
          <w:bCs/>
          <w:sz w:val="22"/>
          <w:szCs w:val="22"/>
        </w:rPr>
        <w:lastRenderedPageBreak/>
        <w:t xml:space="preserve">discussions (written or verbal) on the content of its proposal.  If the AOC determines that </w:t>
      </w:r>
      <w:r w:rsidR="00EE27C1" w:rsidRPr="0044161F">
        <w:rPr>
          <w:b w:val="0"/>
          <w:bCs/>
          <w:sz w:val="22"/>
          <w:szCs w:val="22"/>
        </w:rPr>
        <w:t xml:space="preserve">service </w:t>
      </w:r>
      <w:r w:rsidRPr="0044161F">
        <w:rPr>
          <w:b w:val="0"/>
          <w:bCs/>
          <w:sz w:val="22"/>
          <w:szCs w:val="22"/>
        </w:rPr>
        <w:t xml:space="preserve">demonstrations, interviews or presentations are required, selected vendors will be notified in writing of the date, place, time and format of the </w:t>
      </w:r>
      <w:r w:rsidR="00EE27C1" w:rsidRPr="0044161F">
        <w:rPr>
          <w:b w:val="0"/>
          <w:bCs/>
          <w:sz w:val="22"/>
          <w:szCs w:val="22"/>
        </w:rPr>
        <w:t>service</w:t>
      </w:r>
      <w:r w:rsidRPr="0044161F">
        <w:rPr>
          <w:b w:val="0"/>
          <w:bCs/>
          <w:sz w:val="22"/>
          <w:szCs w:val="22"/>
        </w:rPr>
        <w:t xml:space="preserve"> demonstration, interview or presentation.  Vendors will be responsible for all costs related to the </w:t>
      </w:r>
      <w:r w:rsidR="00EE27C1" w:rsidRPr="0044161F">
        <w:rPr>
          <w:b w:val="0"/>
          <w:bCs/>
          <w:sz w:val="22"/>
          <w:szCs w:val="22"/>
        </w:rPr>
        <w:t>service</w:t>
      </w:r>
      <w:r w:rsidRPr="0044161F">
        <w:rPr>
          <w:b w:val="0"/>
          <w:bCs/>
          <w:sz w:val="22"/>
          <w:szCs w:val="22"/>
        </w:rPr>
        <w:t xml:space="preserve"> demonstration, interview or presentation, which, at the AOC’s sole discretion, may be in-person and/or by teleconference.  Failure to participate in such </w:t>
      </w:r>
      <w:r w:rsidR="00EE27C1" w:rsidRPr="0044161F">
        <w:rPr>
          <w:b w:val="0"/>
          <w:bCs/>
          <w:sz w:val="22"/>
          <w:szCs w:val="22"/>
        </w:rPr>
        <w:t>service</w:t>
      </w:r>
      <w:r w:rsidRPr="0044161F">
        <w:rPr>
          <w:b w:val="0"/>
          <w:bCs/>
          <w:sz w:val="22"/>
          <w:szCs w:val="22"/>
        </w:rPr>
        <w:t xml:space="preserve"> demonstration, interviews or presentations or within the timeframe requested by the AOC may result in a vendor’s disqualification from further consideration.</w:t>
      </w:r>
    </w:p>
    <w:p w:rsidR="008A44DC" w:rsidRPr="0044161F" w:rsidRDefault="008A44DC" w:rsidP="00CB0CF9">
      <w:pPr>
        <w:pStyle w:val="Heading3"/>
        <w:ind w:firstLine="360"/>
        <w:rPr>
          <w:b w:val="0"/>
          <w:bCs/>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2.</w:t>
      </w:r>
      <w:r w:rsidR="004A1A44" w:rsidRPr="0044161F">
        <w:rPr>
          <w:b/>
          <w:bCs/>
          <w:sz w:val="22"/>
          <w:szCs w:val="22"/>
        </w:rPr>
        <w:t>7</w:t>
      </w:r>
      <w:r w:rsidRPr="0044161F">
        <w:rPr>
          <w:b/>
          <w:bCs/>
          <w:sz w:val="22"/>
          <w:szCs w:val="22"/>
        </w:rPr>
        <w:t>.2</w:t>
      </w:r>
      <w:r w:rsidRPr="0044161F">
        <w:rPr>
          <w:b/>
          <w:bCs/>
          <w:sz w:val="22"/>
          <w:szCs w:val="22"/>
        </w:rPr>
        <w:tab/>
        <w:t>Negotiations</w:t>
      </w:r>
    </w:p>
    <w:p w:rsidR="008A44DC" w:rsidRPr="0044161F" w:rsidRDefault="008A44DC" w:rsidP="00CB0CF9">
      <w:pPr>
        <w:pStyle w:val="Heading3"/>
        <w:keepNext/>
        <w:ind w:left="1440"/>
        <w:rPr>
          <w:b w:val="0"/>
          <w:bCs/>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 xml:space="preserve">If the AOC desires to enter into negotiations, </w:t>
      </w:r>
      <w:r w:rsidR="00701553" w:rsidRPr="0044161F">
        <w:rPr>
          <w:b w:val="0"/>
          <w:bCs/>
          <w:sz w:val="22"/>
          <w:szCs w:val="22"/>
        </w:rPr>
        <w:t xml:space="preserve">it </w:t>
      </w:r>
      <w:r w:rsidRPr="0044161F">
        <w:rPr>
          <w:b w:val="0"/>
          <w:bCs/>
          <w:sz w:val="22"/>
          <w:szCs w:val="22"/>
        </w:rPr>
        <w:t xml:space="preserve">will do so with one or more vendors, at </w:t>
      </w:r>
      <w:r w:rsidR="00701553" w:rsidRPr="0044161F">
        <w:rPr>
          <w:b w:val="0"/>
          <w:bCs/>
          <w:sz w:val="22"/>
          <w:szCs w:val="22"/>
        </w:rPr>
        <w:t>its</w:t>
      </w:r>
      <w:r w:rsidRPr="0044161F">
        <w:rPr>
          <w:b w:val="0"/>
          <w:bCs/>
          <w:sz w:val="22"/>
          <w:szCs w:val="22"/>
        </w:rPr>
        <w:t xml:space="preserve"> discretion.  If the AOC enters into negotiations and </w:t>
      </w:r>
      <w:r w:rsidR="0044492F" w:rsidRPr="0044161F">
        <w:rPr>
          <w:b w:val="0"/>
          <w:bCs/>
          <w:sz w:val="22"/>
          <w:szCs w:val="22"/>
        </w:rPr>
        <w:t>the parties do not reach an agreement,</w:t>
      </w:r>
      <w:r w:rsidRPr="0044161F">
        <w:rPr>
          <w:b w:val="0"/>
          <w:bCs/>
          <w:sz w:val="22"/>
          <w:szCs w:val="22"/>
        </w:rPr>
        <w:t xml:space="preserve"> the AOC can negotiate with the other vendors or make no award under this RFP.  The AOC reserves the right to award a </w:t>
      </w:r>
      <w:r w:rsidR="004E3757" w:rsidRPr="0044161F">
        <w:rPr>
          <w:b w:val="0"/>
          <w:bCs/>
          <w:sz w:val="22"/>
          <w:szCs w:val="22"/>
        </w:rPr>
        <w:t>Master Agreement</w:t>
      </w:r>
      <w:r w:rsidRPr="0044161F">
        <w:rPr>
          <w:b w:val="0"/>
          <w:bCs/>
          <w:sz w:val="22"/>
          <w:szCs w:val="22"/>
        </w:rPr>
        <w:t>, if any, without negotiations.</w:t>
      </w:r>
    </w:p>
    <w:p w:rsidR="008A44DC" w:rsidRPr="0044161F" w:rsidRDefault="008A44DC" w:rsidP="00CB0CF9">
      <w:pPr>
        <w:autoSpaceDE w:val="0"/>
        <w:autoSpaceDN w:val="0"/>
        <w:adjustRightInd w:val="0"/>
        <w:rPr>
          <w:sz w:val="22"/>
          <w:szCs w:val="22"/>
        </w:rPr>
      </w:pPr>
    </w:p>
    <w:p w:rsidR="005F5F78" w:rsidRPr="0044161F" w:rsidRDefault="005F5F78" w:rsidP="005F5F78">
      <w:pPr>
        <w:pStyle w:val="NormalIndent"/>
        <w:ind w:left="0"/>
        <w:rPr>
          <w:sz w:val="22"/>
          <w:szCs w:val="22"/>
        </w:rPr>
      </w:pPr>
    </w:p>
    <w:p w:rsidR="008A44DC" w:rsidRPr="0044161F" w:rsidRDefault="008A44DC" w:rsidP="00CB0CF9">
      <w:pPr>
        <w:pStyle w:val="NormalIndent"/>
        <w:ind w:left="2592"/>
        <w:rPr>
          <w:sz w:val="22"/>
          <w:szCs w:val="22"/>
        </w:rPr>
      </w:pPr>
    </w:p>
    <w:p w:rsidR="008A44DC" w:rsidRPr="0044161F" w:rsidRDefault="008A44DC" w:rsidP="00CB0CF9">
      <w:pPr>
        <w:pStyle w:val="NormalIndent"/>
        <w:ind w:left="2592"/>
        <w:rPr>
          <w:sz w:val="22"/>
          <w:szCs w:val="22"/>
        </w:rPr>
        <w:sectPr w:rsidR="008A44DC" w:rsidRPr="0044161F" w:rsidSect="006967DF">
          <w:headerReference w:type="even" r:id="rId23"/>
          <w:headerReference w:type="default" r:id="rId24"/>
          <w:headerReference w:type="first" r:id="rId25"/>
          <w:pgSz w:w="12240" w:h="15840" w:code="1"/>
          <w:pgMar w:top="1440" w:right="1526" w:bottom="1440" w:left="806" w:header="720" w:footer="720" w:gutter="0"/>
          <w:cols w:space="720"/>
        </w:sectPr>
      </w:pPr>
    </w:p>
    <w:p w:rsidR="008A44DC" w:rsidRPr="0044161F" w:rsidRDefault="008A44DC" w:rsidP="00CB0CF9">
      <w:pPr>
        <w:pStyle w:val="Heading1"/>
        <w:keepNext/>
        <w:rPr>
          <w:rFonts w:ascii="Times New Roman" w:hAnsi="Times New Roman"/>
          <w:sz w:val="22"/>
          <w:szCs w:val="22"/>
          <w:u w:val="none"/>
        </w:rPr>
      </w:pPr>
      <w:r w:rsidRPr="0044161F">
        <w:rPr>
          <w:rFonts w:ascii="Times New Roman" w:hAnsi="Times New Roman"/>
          <w:sz w:val="22"/>
          <w:szCs w:val="22"/>
          <w:u w:val="none"/>
        </w:rPr>
        <w:lastRenderedPageBreak/>
        <w:t>III.</w:t>
      </w:r>
      <w:r w:rsidRPr="0044161F">
        <w:rPr>
          <w:rFonts w:ascii="Times New Roman" w:hAnsi="Times New Roman"/>
          <w:sz w:val="22"/>
          <w:szCs w:val="22"/>
          <w:u w:val="none"/>
        </w:rPr>
        <w:tab/>
      </w:r>
      <w:r w:rsidRPr="0044161F">
        <w:rPr>
          <w:rFonts w:ascii="Times New Roman" w:hAnsi="Times New Roman"/>
          <w:sz w:val="22"/>
          <w:szCs w:val="22"/>
        </w:rPr>
        <w:t>PROPOSAL FORMAT AND CONTENT</w:t>
      </w:r>
    </w:p>
    <w:p w:rsidR="008A44DC" w:rsidRPr="0044161F" w:rsidRDefault="008A44DC" w:rsidP="00CB0CF9">
      <w:pPr>
        <w:pStyle w:val="Heading3"/>
        <w:ind w:left="1440"/>
        <w:rPr>
          <w:b w:val="0"/>
          <w:bCs/>
          <w:sz w:val="22"/>
          <w:szCs w:val="22"/>
        </w:rPr>
      </w:pPr>
    </w:p>
    <w:p w:rsidR="008A44DC" w:rsidRPr="0044161F" w:rsidRDefault="008A44DC" w:rsidP="00D76411">
      <w:pPr>
        <w:pStyle w:val="NormalIndent"/>
        <w:ind w:left="0" w:firstLine="720"/>
        <w:rPr>
          <w:bCs/>
          <w:sz w:val="22"/>
          <w:szCs w:val="22"/>
        </w:rPr>
      </w:pPr>
      <w:r w:rsidRPr="0044161F">
        <w:rPr>
          <w:sz w:val="22"/>
          <w:szCs w:val="22"/>
        </w:rPr>
        <w:t xml:space="preserve">Responsive proposals should provide straightforward, concise information that satisfies the requirements of this solicitation.  Proposals should clearly cover all requested information.  Links to web sites are not acceptable.  </w:t>
      </w:r>
      <w:r w:rsidRPr="0044161F">
        <w:rPr>
          <w:b/>
          <w:sz w:val="22"/>
          <w:szCs w:val="22"/>
        </w:rPr>
        <w:t>Expensive bindings, color displays, and the like are not necessary or desired.</w:t>
      </w:r>
      <w:r w:rsidRPr="0044161F">
        <w:rPr>
          <w:sz w:val="22"/>
          <w:szCs w:val="22"/>
        </w:rPr>
        <w:t xml:space="preserve">  Emphasis should be placed on conformity to the AOC’s instructions, requirements of this solicitation and the completeness and clarity of content.  In drafting their proposals, vendors must rely </w:t>
      </w:r>
      <w:r w:rsidRPr="0044161F">
        <w:rPr>
          <w:b/>
          <w:sz w:val="22"/>
          <w:szCs w:val="22"/>
        </w:rPr>
        <w:t>only</w:t>
      </w:r>
      <w:r w:rsidRPr="0044161F">
        <w:rPr>
          <w:sz w:val="22"/>
          <w:szCs w:val="22"/>
        </w:rPr>
        <w:t xml:space="preserve"> on the written RFP and all addenda, including answers to questions which will be posted on the AOC website</w:t>
      </w:r>
      <w:r w:rsidRPr="0044161F">
        <w:rPr>
          <w:rFonts w:ascii="Garamond" w:hAnsi="Garamond"/>
          <w:sz w:val="22"/>
          <w:szCs w:val="22"/>
        </w:rPr>
        <w:t xml:space="preserve">.  </w:t>
      </w:r>
    </w:p>
    <w:p w:rsidR="008A44DC" w:rsidRPr="0044161F" w:rsidRDefault="008A44DC" w:rsidP="00CB0CF9">
      <w:pPr>
        <w:pStyle w:val="NormalIndent"/>
        <w:rPr>
          <w:sz w:val="22"/>
          <w:szCs w:val="22"/>
        </w:rPr>
      </w:pPr>
    </w:p>
    <w:p w:rsidR="008A44DC" w:rsidRPr="0044161F" w:rsidRDefault="008A44DC" w:rsidP="00CB0CF9">
      <w:pPr>
        <w:pStyle w:val="NormalIndent"/>
        <w:keepNext/>
        <w:rPr>
          <w:b/>
          <w:bCs/>
          <w:sz w:val="22"/>
          <w:szCs w:val="22"/>
        </w:rPr>
      </w:pPr>
      <w:r w:rsidRPr="0044161F">
        <w:rPr>
          <w:b/>
          <w:bCs/>
          <w:sz w:val="22"/>
          <w:szCs w:val="22"/>
        </w:rPr>
        <w:t>3.1</w:t>
      </w:r>
      <w:r w:rsidRPr="0044161F">
        <w:rPr>
          <w:b/>
          <w:bCs/>
          <w:sz w:val="22"/>
          <w:szCs w:val="22"/>
        </w:rPr>
        <w:tab/>
        <w:t>Pricing Proposal</w:t>
      </w:r>
    </w:p>
    <w:p w:rsidR="008A44DC" w:rsidRPr="0044161F" w:rsidRDefault="008A44DC" w:rsidP="00CB0CF9">
      <w:pPr>
        <w:pStyle w:val="NormalIndent"/>
        <w:keepNext/>
        <w:rPr>
          <w:b/>
          <w:bCs/>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3.1.1</w:t>
      </w:r>
      <w:r w:rsidRPr="0044161F">
        <w:rPr>
          <w:b/>
          <w:bCs/>
          <w:sz w:val="22"/>
          <w:szCs w:val="22"/>
        </w:rPr>
        <w:tab/>
        <w:t>Government Rates</w:t>
      </w:r>
    </w:p>
    <w:p w:rsidR="008A44DC" w:rsidRPr="0044161F" w:rsidRDefault="008A44DC" w:rsidP="00CB0CF9">
      <w:pPr>
        <w:pStyle w:val="Heading3"/>
        <w:keepNext/>
        <w:ind w:left="1440"/>
        <w:rPr>
          <w:b w:val="0"/>
          <w:bCs/>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It is expected that all vendors responding to this solicitation will</w:t>
      </w:r>
      <w:r w:rsidR="00BC7996" w:rsidRPr="0044161F">
        <w:rPr>
          <w:b w:val="0"/>
          <w:bCs/>
          <w:sz w:val="22"/>
          <w:szCs w:val="22"/>
        </w:rPr>
        <w:t>, at a minimum,</w:t>
      </w:r>
      <w:r w:rsidRPr="0044161F">
        <w:rPr>
          <w:b w:val="0"/>
          <w:bCs/>
          <w:sz w:val="22"/>
          <w:szCs w:val="22"/>
        </w:rPr>
        <w:t xml:space="preserve"> offer the vendor’s </w:t>
      </w:r>
      <w:r w:rsidR="00CE4DBB" w:rsidRPr="0044161F">
        <w:rPr>
          <w:b w:val="0"/>
          <w:bCs/>
          <w:sz w:val="22"/>
          <w:szCs w:val="22"/>
        </w:rPr>
        <w:t xml:space="preserve">best </w:t>
      </w:r>
      <w:r w:rsidRPr="0044161F">
        <w:rPr>
          <w:b w:val="0"/>
          <w:bCs/>
          <w:sz w:val="22"/>
          <w:szCs w:val="22"/>
        </w:rPr>
        <w:t>government or comparable favorite rates</w:t>
      </w:r>
      <w:r w:rsidR="00CE4DBB" w:rsidRPr="0044161F">
        <w:rPr>
          <w:b w:val="0"/>
          <w:bCs/>
          <w:sz w:val="22"/>
          <w:szCs w:val="22"/>
        </w:rPr>
        <w:t>,</w:t>
      </w:r>
      <w:r w:rsidRPr="0044161F">
        <w:rPr>
          <w:b w:val="0"/>
          <w:bCs/>
          <w:sz w:val="22"/>
          <w:szCs w:val="22"/>
        </w:rPr>
        <w:t xml:space="preserve"> or the best government pricing that is available (e.g., GSA).</w:t>
      </w:r>
    </w:p>
    <w:p w:rsidR="008A44DC" w:rsidRPr="0044161F" w:rsidRDefault="008A44DC" w:rsidP="00CB0CF9">
      <w:pPr>
        <w:pStyle w:val="Heading3"/>
        <w:ind w:firstLine="360"/>
        <w:rPr>
          <w:b w:val="0"/>
          <w:bCs/>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3.1.2</w:t>
      </w:r>
      <w:r w:rsidRPr="0044161F">
        <w:rPr>
          <w:b/>
          <w:bCs/>
          <w:sz w:val="22"/>
          <w:szCs w:val="22"/>
        </w:rPr>
        <w:tab/>
        <w:t>Pricing and Price Adjustments</w:t>
      </w:r>
    </w:p>
    <w:p w:rsidR="008A44DC" w:rsidRPr="0044161F" w:rsidRDefault="008A44DC" w:rsidP="00CB0CF9">
      <w:pPr>
        <w:pStyle w:val="Heading3"/>
        <w:keepNext/>
        <w:ind w:left="1440"/>
        <w:rPr>
          <w:b w:val="0"/>
          <w:bCs/>
          <w:sz w:val="22"/>
          <w:szCs w:val="22"/>
        </w:rPr>
      </w:pPr>
    </w:p>
    <w:p w:rsidR="008A44DC" w:rsidRPr="0044161F" w:rsidRDefault="008A44DC" w:rsidP="00D76411">
      <w:pPr>
        <w:pStyle w:val="Heading3"/>
        <w:ind w:left="1440" w:firstLine="720"/>
        <w:rPr>
          <w:b w:val="0"/>
          <w:sz w:val="22"/>
          <w:szCs w:val="22"/>
        </w:rPr>
      </w:pPr>
      <w:r w:rsidRPr="0044161F">
        <w:rPr>
          <w:b w:val="0"/>
          <w:sz w:val="22"/>
          <w:szCs w:val="22"/>
        </w:rPr>
        <w:t xml:space="preserve">Vendor must submit pricing as required by </w:t>
      </w:r>
      <w:r w:rsidRPr="0044161F">
        <w:rPr>
          <w:b w:val="0"/>
          <w:sz w:val="22"/>
          <w:szCs w:val="22"/>
          <w:u w:val="single"/>
        </w:rPr>
        <w:t xml:space="preserve">Attachment </w:t>
      </w:r>
      <w:r w:rsidR="00357F29" w:rsidRPr="0044161F">
        <w:rPr>
          <w:b w:val="0"/>
          <w:sz w:val="22"/>
          <w:szCs w:val="22"/>
          <w:u w:val="single"/>
        </w:rPr>
        <w:t>D</w:t>
      </w:r>
      <w:r w:rsidRPr="0044161F">
        <w:rPr>
          <w:b w:val="0"/>
          <w:sz w:val="22"/>
          <w:szCs w:val="22"/>
          <w:u w:val="single"/>
        </w:rPr>
        <w:t>, Pricing Sheets</w:t>
      </w:r>
      <w:r w:rsidRPr="0044161F">
        <w:rPr>
          <w:b w:val="0"/>
          <w:sz w:val="22"/>
          <w:szCs w:val="22"/>
        </w:rPr>
        <w:t xml:space="preserve"> of this RFP.  Pricing shall include all anticipated charges, including, but not limited to: cost of </w:t>
      </w:r>
      <w:r w:rsidR="00EE27C1" w:rsidRPr="0044161F">
        <w:rPr>
          <w:b w:val="0"/>
          <w:sz w:val="22"/>
          <w:szCs w:val="22"/>
        </w:rPr>
        <w:t>services</w:t>
      </w:r>
      <w:r w:rsidRPr="0044161F">
        <w:rPr>
          <w:b w:val="0"/>
          <w:sz w:val="22"/>
          <w:szCs w:val="22"/>
        </w:rPr>
        <w:t>, installation</w:t>
      </w:r>
      <w:r w:rsidR="00CE4DBB" w:rsidRPr="0044161F">
        <w:rPr>
          <w:b w:val="0"/>
          <w:sz w:val="22"/>
          <w:szCs w:val="22"/>
        </w:rPr>
        <w:t>/set up</w:t>
      </w:r>
      <w:r w:rsidRPr="0044161F">
        <w:rPr>
          <w:b w:val="0"/>
          <w:sz w:val="22"/>
          <w:szCs w:val="22"/>
        </w:rPr>
        <w:t xml:space="preserve">, training, all applicable taxes, overhead, profit, and cost of providing insurance as required in </w:t>
      </w:r>
      <w:r w:rsidRPr="0044161F">
        <w:rPr>
          <w:b w:val="0"/>
          <w:sz w:val="22"/>
          <w:szCs w:val="22"/>
          <w:u w:val="single"/>
        </w:rPr>
        <w:t xml:space="preserve">Attachment </w:t>
      </w:r>
      <w:r w:rsidR="00357F29" w:rsidRPr="0044161F">
        <w:rPr>
          <w:b w:val="0"/>
          <w:sz w:val="22"/>
          <w:szCs w:val="22"/>
          <w:u w:val="single"/>
        </w:rPr>
        <w:t>B</w:t>
      </w:r>
      <w:r w:rsidRPr="0044161F">
        <w:rPr>
          <w:b w:val="0"/>
          <w:sz w:val="22"/>
          <w:szCs w:val="22"/>
          <w:u w:val="single"/>
        </w:rPr>
        <w:t>, Master Agreement Terms and Conditions</w:t>
      </w:r>
      <w:r w:rsidRPr="0044161F">
        <w:rPr>
          <w:b w:val="0"/>
          <w:sz w:val="22"/>
          <w:szCs w:val="22"/>
        </w:rPr>
        <w:t xml:space="preserve"> of this RFP.</w:t>
      </w:r>
    </w:p>
    <w:p w:rsidR="008A44DC" w:rsidRPr="0044161F" w:rsidRDefault="008A44DC" w:rsidP="00CB0CF9">
      <w:pPr>
        <w:pStyle w:val="Heading3"/>
        <w:keepNext/>
        <w:ind w:left="1440"/>
        <w:rPr>
          <w:b w:val="0"/>
          <w:bCs/>
          <w:sz w:val="22"/>
          <w:szCs w:val="22"/>
        </w:rPr>
      </w:pPr>
    </w:p>
    <w:p w:rsidR="008A44DC" w:rsidRPr="0044161F" w:rsidRDefault="008A44DC" w:rsidP="00D76411">
      <w:pPr>
        <w:pStyle w:val="NormalIndent"/>
        <w:ind w:left="1440" w:firstLine="720"/>
        <w:rPr>
          <w:sz w:val="22"/>
          <w:szCs w:val="22"/>
        </w:rPr>
      </w:pPr>
      <w:r w:rsidRPr="0044161F">
        <w:rPr>
          <w:sz w:val="22"/>
          <w:szCs w:val="22"/>
        </w:rPr>
        <w:t xml:space="preserve">Members of the Purchasing Group are exempt from federal excise taxes and no payment will be made for any taxes levied on the vendor’s or any subcontractor employee’s wages.  Purchasing Group members will pay for any applicable State of California or local sales or use taxes on the services rendered.  Vendor must indicate if it collects State of California taxes on the services rendered. </w:t>
      </w:r>
      <w:r w:rsidR="00CE4DBB" w:rsidRPr="0044161F">
        <w:rPr>
          <w:sz w:val="22"/>
          <w:szCs w:val="22"/>
        </w:rPr>
        <w:t xml:space="preserve"> </w:t>
      </w:r>
      <w:r w:rsidRPr="0044161F">
        <w:rPr>
          <w:sz w:val="22"/>
          <w:szCs w:val="22"/>
        </w:rPr>
        <w:t>Any taxes must be included as a separate line item on vendor’s invoice.</w:t>
      </w:r>
    </w:p>
    <w:p w:rsidR="008A44DC" w:rsidRPr="0044161F" w:rsidRDefault="008A44DC" w:rsidP="00CB0CF9">
      <w:pPr>
        <w:pStyle w:val="NormalIndent"/>
        <w:ind w:left="0"/>
        <w:rPr>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The prices proposed in the vendor’s response will be valid for a minimum of three (3) years after the Master Agreement is signed.  The vendor’s pricing proposal must describe how future price increases will be minimized and capped and how both increases and decreases will be passed on to the Purchasing Group members if the Master Agreement is renewed after the initial term.</w:t>
      </w:r>
    </w:p>
    <w:p w:rsidR="008A44DC" w:rsidRPr="0044161F" w:rsidRDefault="008A44DC" w:rsidP="00CB0CF9">
      <w:pPr>
        <w:pStyle w:val="BodyTextIndent"/>
        <w:ind w:left="1440"/>
        <w:rPr>
          <w:b/>
          <w:bCs/>
          <w:sz w:val="22"/>
          <w:szCs w:val="22"/>
        </w:rPr>
      </w:pPr>
    </w:p>
    <w:p w:rsidR="008A44DC" w:rsidRPr="0044161F" w:rsidRDefault="008A44DC" w:rsidP="00375FD6">
      <w:pPr>
        <w:pStyle w:val="BodyTextIndent"/>
        <w:keepNext/>
        <w:rPr>
          <w:b/>
          <w:bCs/>
          <w:sz w:val="22"/>
          <w:szCs w:val="22"/>
        </w:rPr>
      </w:pPr>
      <w:r w:rsidRPr="0044161F">
        <w:rPr>
          <w:b/>
          <w:bCs/>
          <w:sz w:val="22"/>
          <w:szCs w:val="22"/>
        </w:rPr>
        <w:t>3.2</w:t>
      </w:r>
      <w:r w:rsidRPr="0044161F">
        <w:rPr>
          <w:b/>
          <w:bCs/>
          <w:sz w:val="22"/>
          <w:szCs w:val="22"/>
        </w:rPr>
        <w:tab/>
        <w:t>Technical Proposal</w:t>
      </w:r>
    </w:p>
    <w:p w:rsidR="008A44DC" w:rsidRPr="0044161F" w:rsidRDefault="008A44DC" w:rsidP="00375FD6">
      <w:pPr>
        <w:pStyle w:val="BodyTextIndent"/>
        <w:keepNext/>
        <w:ind w:left="1440"/>
        <w:rPr>
          <w:b/>
          <w:bCs/>
          <w:sz w:val="22"/>
          <w:szCs w:val="22"/>
        </w:rPr>
      </w:pPr>
    </w:p>
    <w:p w:rsidR="008A44DC" w:rsidRPr="0044161F" w:rsidRDefault="008A44DC" w:rsidP="00375FD6">
      <w:pPr>
        <w:pStyle w:val="BodyTextIndent"/>
        <w:keepNext/>
        <w:ind w:left="1440"/>
        <w:rPr>
          <w:b/>
          <w:bCs/>
          <w:sz w:val="22"/>
          <w:szCs w:val="22"/>
        </w:rPr>
      </w:pPr>
      <w:r w:rsidRPr="0044161F">
        <w:rPr>
          <w:b/>
          <w:bCs/>
          <w:sz w:val="22"/>
          <w:szCs w:val="22"/>
        </w:rPr>
        <w:t>3.2.1</w:t>
      </w:r>
      <w:r w:rsidRPr="0044161F">
        <w:rPr>
          <w:b/>
          <w:bCs/>
          <w:sz w:val="22"/>
          <w:szCs w:val="22"/>
        </w:rPr>
        <w:tab/>
        <w:t>Simplicity and Ease of Use</w:t>
      </w:r>
    </w:p>
    <w:p w:rsidR="008A44DC" w:rsidRPr="0044161F" w:rsidRDefault="008A44DC" w:rsidP="00CB0CF9">
      <w:pPr>
        <w:pStyle w:val="NormalIndent"/>
        <w:keepNext/>
        <w:rPr>
          <w:b/>
          <w:bCs/>
          <w:sz w:val="22"/>
          <w:szCs w:val="22"/>
        </w:rPr>
      </w:pPr>
    </w:p>
    <w:p w:rsidR="008A44DC" w:rsidRPr="0044161F" w:rsidRDefault="008A44DC" w:rsidP="00D76411">
      <w:pPr>
        <w:pStyle w:val="Heading3"/>
        <w:ind w:left="1440" w:firstLine="720"/>
        <w:rPr>
          <w:b w:val="0"/>
          <w:bCs/>
          <w:sz w:val="22"/>
          <w:szCs w:val="22"/>
        </w:rPr>
      </w:pPr>
      <w:r w:rsidRPr="0044161F">
        <w:rPr>
          <w:b w:val="0"/>
          <w:bCs/>
          <w:sz w:val="22"/>
          <w:szCs w:val="22"/>
        </w:rPr>
        <w:t xml:space="preserve">The AOC may evaluate the simplicity and ease of use of a vendor’s service submitted in its proposal through a demonstration of all services that meet the specifications described in </w:t>
      </w:r>
      <w:r w:rsidRPr="0044161F">
        <w:rPr>
          <w:b w:val="0"/>
          <w:bCs/>
          <w:sz w:val="22"/>
          <w:szCs w:val="22"/>
          <w:u w:val="single"/>
        </w:rPr>
        <w:t>Section IV, Statement of Work</w:t>
      </w:r>
      <w:r w:rsidRPr="0044161F">
        <w:rPr>
          <w:b w:val="0"/>
          <w:bCs/>
          <w:sz w:val="22"/>
          <w:szCs w:val="22"/>
        </w:rPr>
        <w:t xml:space="preserve"> of this RFP, as determined by the AOC. </w:t>
      </w:r>
    </w:p>
    <w:p w:rsidR="008A44DC" w:rsidRPr="0044161F" w:rsidRDefault="008A44DC" w:rsidP="00CB0CF9">
      <w:pPr>
        <w:pStyle w:val="NormalIndent"/>
        <w:ind w:left="1440"/>
        <w:rPr>
          <w:sz w:val="22"/>
          <w:szCs w:val="22"/>
        </w:rPr>
      </w:pPr>
    </w:p>
    <w:p w:rsidR="00CE4DBB" w:rsidRPr="0044161F" w:rsidRDefault="008A44DC" w:rsidP="006A786C">
      <w:pPr>
        <w:pStyle w:val="NormalIndent"/>
        <w:keepNext/>
        <w:ind w:left="1440"/>
        <w:rPr>
          <w:b/>
          <w:bCs/>
          <w:sz w:val="22"/>
          <w:szCs w:val="22"/>
        </w:rPr>
      </w:pPr>
      <w:r w:rsidRPr="0044161F">
        <w:rPr>
          <w:b/>
          <w:bCs/>
          <w:sz w:val="22"/>
          <w:szCs w:val="22"/>
        </w:rPr>
        <w:lastRenderedPageBreak/>
        <w:t>3.2.2</w:t>
      </w:r>
      <w:r w:rsidRPr="0044161F">
        <w:rPr>
          <w:b/>
          <w:bCs/>
          <w:sz w:val="22"/>
          <w:szCs w:val="22"/>
        </w:rPr>
        <w:tab/>
      </w:r>
      <w:r w:rsidR="00CE4DBB" w:rsidRPr="0044161F">
        <w:rPr>
          <w:b/>
          <w:bCs/>
          <w:sz w:val="22"/>
          <w:szCs w:val="22"/>
        </w:rPr>
        <w:t>Technical Attributes</w:t>
      </w:r>
    </w:p>
    <w:p w:rsidR="00CE4DBB" w:rsidRPr="0044161F" w:rsidRDefault="00CE4DBB" w:rsidP="006A786C">
      <w:pPr>
        <w:pStyle w:val="NormalIndent"/>
        <w:keepNext/>
        <w:ind w:left="1440"/>
        <w:rPr>
          <w:b/>
          <w:bCs/>
          <w:sz w:val="22"/>
          <w:szCs w:val="22"/>
        </w:rPr>
      </w:pPr>
    </w:p>
    <w:p w:rsidR="008A44DC" w:rsidRPr="0044161F" w:rsidRDefault="00CE4DBB" w:rsidP="006A786C">
      <w:pPr>
        <w:pStyle w:val="NormalIndent"/>
        <w:keepNext/>
        <w:ind w:left="1440"/>
        <w:rPr>
          <w:b/>
          <w:bCs/>
          <w:sz w:val="22"/>
          <w:szCs w:val="22"/>
        </w:rPr>
      </w:pPr>
      <w:r w:rsidRPr="0044161F">
        <w:rPr>
          <w:b/>
          <w:bCs/>
          <w:sz w:val="22"/>
          <w:szCs w:val="22"/>
        </w:rPr>
        <w:tab/>
        <w:t>3.2.2.1</w:t>
      </w:r>
      <w:r w:rsidRPr="0044161F">
        <w:rPr>
          <w:b/>
          <w:bCs/>
          <w:sz w:val="22"/>
          <w:szCs w:val="22"/>
        </w:rPr>
        <w:tab/>
      </w:r>
      <w:r w:rsidR="00FD2D76" w:rsidRPr="0044161F">
        <w:rPr>
          <w:b/>
          <w:bCs/>
          <w:sz w:val="22"/>
          <w:szCs w:val="22"/>
        </w:rPr>
        <w:t xml:space="preserve">Service </w:t>
      </w:r>
      <w:r w:rsidR="008A44DC" w:rsidRPr="0044161F">
        <w:rPr>
          <w:b/>
          <w:bCs/>
          <w:sz w:val="22"/>
          <w:szCs w:val="22"/>
        </w:rPr>
        <w:t>Access and Responder Data Maintenance</w:t>
      </w:r>
    </w:p>
    <w:p w:rsidR="008A44DC" w:rsidRPr="0044161F" w:rsidRDefault="008A44DC" w:rsidP="006A786C">
      <w:pPr>
        <w:pStyle w:val="NormalIndent"/>
        <w:keepNext/>
        <w:rPr>
          <w:sz w:val="22"/>
          <w:szCs w:val="22"/>
        </w:rPr>
      </w:pPr>
    </w:p>
    <w:p w:rsidR="008A44DC" w:rsidRPr="0044161F" w:rsidRDefault="008A44DC" w:rsidP="00DB56A5">
      <w:pPr>
        <w:pStyle w:val="Heading3"/>
        <w:ind w:left="1440" w:firstLine="720"/>
        <w:rPr>
          <w:sz w:val="22"/>
          <w:szCs w:val="22"/>
        </w:rPr>
      </w:pPr>
      <w:r w:rsidRPr="0044161F">
        <w:rPr>
          <w:b w:val="0"/>
          <w:sz w:val="22"/>
          <w:szCs w:val="22"/>
        </w:rPr>
        <w:t>The vendor shall describe the process for a</w:t>
      </w:r>
      <w:r w:rsidRPr="0044161F">
        <w:rPr>
          <w:b w:val="0"/>
          <w:bCs/>
          <w:sz w:val="22"/>
          <w:szCs w:val="22"/>
        </w:rPr>
        <w:t xml:space="preserve">ccessing the vendor’s emergency notification </w:t>
      </w:r>
      <w:r w:rsidR="00FD2D76" w:rsidRPr="0044161F">
        <w:rPr>
          <w:b w:val="0"/>
          <w:bCs/>
          <w:sz w:val="22"/>
          <w:szCs w:val="22"/>
        </w:rPr>
        <w:t>service</w:t>
      </w:r>
      <w:r w:rsidR="00510B1A" w:rsidRPr="0044161F">
        <w:rPr>
          <w:b w:val="0"/>
          <w:bCs/>
          <w:sz w:val="22"/>
          <w:szCs w:val="22"/>
        </w:rPr>
        <w:t xml:space="preserve"> </w:t>
      </w:r>
      <w:r w:rsidRPr="0044161F">
        <w:rPr>
          <w:b w:val="0"/>
          <w:bCs/>
          <w:sz w:val="22"/>
          <w:szCs w:val="22"/>
        </w:rPr>
        <w:t>and how to update and maintain responder information and group lists from both internet and telephone</w:t>
      </w:r>
      <w:r w:rsidRPr="0044161F">
        <w:rPr>
          <w:b w:val="0"/>
          <w:sz w:val="22"/>
          <w:szCs w:val="22"/>
        </w:rPr>
        <w:t xml:space="preserve">, as described in </w:t>
      </w:r>
      <w:r w:rsidRPr="0044161F">
        <w:rPr>
          <w:b w:val="0"/>
          <w:bCs/>
          <w:sz w:val="22"/>
          <w:szCs w:val="22"/>
          <w:u w:val="single"/>
        </w:rPr>
        <w:t>Section IV, Statement of Work</w:t>
      </w:r>
      <w:r w:rsidRPr="0044161F">
        <w:rPr>
          <w:b w:val="0"/>
          <w:bCs/>
          <w:sz w:val="22"/>
          <w:szCs w:val="22"/>
        </w:rPr>
        <w:t xml:space="preserve"> of this RFP.</w:t>
      </w:r>
    </w:p>
    <w:p w:rsidR="008A44DC" w:rsidRPr="0044161F" w:rsidRDefault="008A44DC" w:rsidP="007A4B76">
      <w:pPr>
        <w:pStyle w:val="NormalIndent"/>
        <w:ind w:left="1440"/>
        <w:rPr>
          <w:bCs/>
          <w:sz w:val="22"/>
          <w:szCs w:val="22"/>
        </w:rPr>
      </w:pPr>
    </w:p>
    <w:p w:rsidR="005F5F78" w:rsidRPr="0044161F" w:rsidRDefault="008A44DC" w:rsidP="005F5F78">
      <w:pPr>
        <w:pStyle w:val="NormalIndent"/>
        <w:ind w:left="2160"/>
        <w:rPr>
          <w:b/>
          <w:bCs/>
          <w:sz w:val="22"/>
          <w:szCs w:val="22"/>
        </w:rPr>
      </w:pPr>
      <w:r w:rsidRPr="0044161F">
        <w:rPr>
          <w:b/>
          <w:bCs/>
          <w:sz w:val="22"/>
          <w:szCs w:val="22"/>
        </w:rPr>
        <w:t>3.2.</w:t>
      </w:r>
      <w:r w:rsidR="00CE4DBB" w:rsidRPr="0044161F">
        <w:rPr>
          <w:b/>
          <w:bCs/>
          <w:sz w:val="22"/>
          <w:szCs w:val="22"/>
        </w:rPr>
        <w:t>2.2</w:t>
      </w:r>
      <w:r w:rsidRPr="0044161F">
        <w:rPr>
          <w:b/>
          <w:bCs/>
          <w:sz w:val="22"/>
          <w:szCs w:val="22"/>
        </w:rPr>
        <w:tab/>
        <w:t>Message Distribution Capability and Diversity of Message Distribution Method</w:t>
      </w:r>
    </w:p>
    <w:p w:rsidR="008A44DC" w:rsidRPr="0044161F" w:rsidRDefault="008A44DC" w:rsidP="00CB0CF9">
      <w:pPr>
        <w:pStyle w:val="BodyTextIndent"/>
        <w:ind w:left="1440"/>
        <w:jc w:val="both"/>
        <w:rPr>
          <w:b/>
          <w:bCs/>
          <w:sz w:val="22"/>
          <w:szCs w:val="22"/>
        </w:rPr>
      </w:pPr>
    </w:p>
    <w:p w:rsidR="008A44DC" w:rsidRPr="0044161F" w:rsidRDefault="008A44DC" w:rsidP="00CB0CF9">
      <w:pPr>
        <w:pStyle w:val="NormalIndent"/>
        <w:ind w:left="1440" w:firstLine="720"/>
        <w:rPr>
          <w:sz w:val="22"/>
          <w:szCs w:val="22"/>
        </w:rPr>
      </w:pPr>
      <w:r w:rsidRPr="0044161F">
        <w:rPr>
          <w:sz w:val="22"/>
          <w:szCs w:val="22"/>
        </w:rPr>
        <w:t xml:space="preserve">The vendor shall describe </w:t>
      </w:r>
      <w:r w:rsidR="00C1083F" w:rsidRPr="0044161F">
        <w:rPr>
          <w:sz w:val="22"/>
          <w:szCs w:val="22"/>
        </w:rPr>
        <w:t>its</w:t>
      </w:r>
      <w:r w:rsidRPr="0044161F">
        <w:rPr>
          <w:sz w:val="22"/>
          <w:szCs w:val="22"/>
        </w:rPr>
        <w:t xml:space="preserve"> </w:t>
      </w:r>
      <w:r w:rsidRPr="0044161F">
        <w:rPr>
          <w:bCs/>
          <w:sz w:val="22"/>
          <w:szCs w:val="22"/>
        </w:rPr>
        <w:t xml:space="preserve">emergency notification </w:t>
      </w:r>
      <w:r w:rsidR="00FD2D76" w:rsidRPr="0044161F">
        <w:rPr>
          <w:bCs/>
          <w:sz w:val="22"/>
          <w:szCs w:val="22"/>
        </w:rPr>
        <w:t>service</w:t>
      </w:r>
      <w:r w:rsidRPr="0044161F">
        <w:rPr>
          <w:bCs/>
          <w:sz w:val="22"/>
          <w:szCs w:val="22"/>
        </w:rPr>
        <w:t>’s</w:t>
      </w:r>
      <w:r w:rsidRPr="0044161F">
        <w:rPr>
          <w:sz w:val="22"/>
          <w:szCs w:val="22"/>
        </w:rPr>
        <w:t xml:space="preserve"> m</w:t>
      </w:r>
      <w:r w:rsidRPr="0044161F">
        <w:rPr>
          <w:bCs/>
          <w:sz w:val="22"/>
          <w:szCs w:val="22"/>
        </w:rPr>
        <w:t xml:space="preserve">essage distribution capability (the number of messages that can be sent per minute), </w:t>
      </w:r>
      <w:r w:rsidRPr="0044161F">
        <w:rPr>
          <w:sz w:val="22"/>
          <w:szCs w:val="22"/>
        </w:rPr>
        <w:t>indicate any restrictions to the length or number of messages that can be distributed simultaneously,</w:t>
      </w:r>
      <w:r w:rsidRPr="0044161F">
        <w:rPr>
          <w:bCs/>
          <w:sz w:val="22"/>
          <w:szCs w:val="22"/>
        </w:rPr>
        <w:t xml:space="preserve"> the diversity of distribution method (the types of delivery method) and capability of multiple connection attempts to a given individual</w:t>
      </w:r>
      <w:r w:rsidRPr="0044161F">
        <w:rPr>
          <w:sz w:val="22"/>
          <w:szCs w:val="22"/>
        </w:rPr>
        <w:t xml:space="preserve">, as described in </w:t>
      </w:r>
      <w:r w:rsidRPr="0044161F">
        <w:rPr>
          <w:bCs/>
          <w:sz w:val="22"/>
          <w:szCs w:val="22"/>
          <w:u w:val="single"/>
        </w:rPr>
        <w:t>Section IV, Statement of Work</w:t>
      </w:r>
      <w:r w:rsidRPr="0044161F">
        <w:rPr>
          <w:bCs/>
          <w:sz w:val="22"/>
          <w:szCs w:val="22"/>
        </w:rPr>
        <w:t xml:space="preserve"> of this RFP</w:t>
      </w:r>
      <w:r w:rsidRPr="0044161F">
        <w:rPr>
          <w:sz w:val="22"/>
          <w:szCs w:val="22"/>
        </w:rPr>
        <w:t>.</w:t>
      </w:r>
    </w:p>
    <w:p w:rsidR="008A44DC" w:rsidRPr="0044161F" w:rsidRDefault="008A44DC" w:rsidP="00CB0CF9">
      <w:pPr>
        <w:pStyle w:val="Heading3"/>
        <w:ind w:left="720" w:firstLine="1440"/>
        <w:rPr>
          <w:b w:val="0"/>
          <w:bCs/>
          <w:sz w:val="22"/>
          <w:szCs w:val="22"/>
        </w:rPr>
      </w:pPr>
    </w:p>
    <w:p w:rsidR="005F5F78" w:rsidRPr="0044161F" w:rsidRDefault="008A44DC" w:rsidP="005F5F78">
      <w:pPr>
        <w:pStyle w:val="BodyTextIndent"/>
        <w:ind w:left="2160"/>
        <w:rPr>
          <w:b/>
          <w:bCs/>
          <w:sz w:val="22"/>
          <w:szCs w:val="22"/>
        </w:rPr>
      </w:pPr>
      <w:r w:rsidRPr="0044161F">
        <w:rPr>
          <w:b/>
          <w:bCs/>
          <w:sz w:val="22"/>
          <w:szCs w:val="22"/>
        </w:rPr>
        <w:t>3.2.</w:t>
      </w:r>
      <w:r w:rsidR="00CE4DBB" w:rsidRPr="0044161F">
        <w:rPr>
          <w:b/>
          <w:bCs/>
          <w:sz w:val="22"/>
          <w:szCs w:val="22"/>
        </w:rPr>
        <w:t>2.3</w:t>
      </w:r>
      <w:r w:rsidRPr="0044161F">
        <w:rPr>
          <w:b/>
          <w:bCs/>
          <w:sz w:val="22"/>
          <w:szCs w:val="22"/>
        </w:rPr>
        <w:tab/>
        <w:t xml:space="preserve">Independence from Purchasing Group </w:t>
      </w:r>
      <w:r w:rsidR="00BF3DF6" w:rsidRPr="0044161F">
        <w:rPr>
          <w:b/>
          <w:bCs/>
          <w:sz w:val="22"/>
          <w:szCs w:val="22"/>
        </w:rPr>
        <w:t xml:space="preserve">Members’ </w:t>
      </w:r>
      <w:r w:rsidRPr="0044161F">
        <w:rPr>
          <w:b/>
          <w:bCs/>
          <w:sz w:val="22"/>
          <w:szCs w:val="22"/>
        </w:rPr>
        <w:t xml:space="preserve">Infrastructure and </w:t>
      </w:r>
      <w:r w:rsidR="00FD2D76" w:rsidRPr="0044161F">
        <w:rPr>
          <w:b/>
          <w:bCs/>
          <w:sz w:val="22"/>
          <w:szCs w:val="22"/>
        </w:rPr>
        <w:t xml:space="preserve">Service </w:t>
      </w:r>
      <w:r w:rsidRPr="0044161F">
        <w:rPr>
          <w:b/>
          <w:bCs/>
          <w:sz w:val="22"/>
          <w:szCs w:val="22"/>
        </w:rPr>
        <w:t>Redundancy and Availability</w:t>
      </w:r>
    </w:p>
    <w:p w:rsidR="008A44DC" w:rsidRPr="0044161F" w:rsidRDefault="008A44DC" w:rsidP="00CB0CF9">
      <w:pPr>
        <w:pStyle w:val="BodyTextIndent"/>
        <w:ind w:left="1440"/>
        <w:rPr>
          <w:b/>
          <w:bCs/>
          <w:sz w:val="22"/>
          <w:szCs w:val="22"/>
        </w:rPr>
      </w:pPr>
    </w:p>
    <w:p w:rsidR="008A44DC" w:rsidRPr="0044161F" w:rsidRDefault="008A44DC" w:rsidP="00CB0CF9">
      <w:pPr>
        <w:pStyle w:val="NormalIndent"/>
        <w:keepNext/>
        <w:ind w:left="1440" w:firstLine="720"/>
        <w:rPr>
          <w:bCs/>
          <w:sz w:val="22"/>
          <w:szCs w:val="22"/>
        </w:rPr>
      </w:pPr>
      <w:r w:rsidRPr="0044161F">
        <w:rPr>
          <w:sz w:val="22"/>
          <w:szCs w:val="22"/>
        </w:rPr>
        <w:t>The vendor shall include a description of</w:t>
      </w:r>
      <w:r w:rsidRPr="0044161F">
        <w:rPr>
          <w:bCs/>
          <w:sz w:val="22"/>
          <w:szCs w:val="22"/>
        </w:rPr>
        <w:t xml:space="preserve"> </w:t>
      </w:r>
      <w:r w:rsidR="006A786C" w:rsidRPr="0044161F">
        <w:rPr>
          <w:bCs/>
          <w:sz w:val="22"/>
          <w:szCs w:val="22"/>
        </w:rPr>
        <w:t xml:space="preserve">how its service operates independently of </w:t>
      </w:r>
      <w:r w:rsidR="009D415E" w:rsidRPr="0044161F">
        <w:rPr>
          <w:bCs/>
          <w:sz w:val="22"/>
          <w:szCs w:val="22"/>
        </w:rPr>
        <w:t>the Purchasing</w:t>
      </w:r>
      <w:r w:rsidRPr="0044161F">
        <w:rPr>
          <w:bCs/>
          <w:sz w:val="22"/>
          <w:szCs w:val="22"/>
        </w:rPr>
        <w:t xml:space="preserve"> Group members’ infrastructure and </w:t>
      </w:r>
      <w:r w:rsidR="00FD2D76" w:rsidRPr="0044161F">
        <w:rPr>
          <w:bCs/>
          <w:sz w:val="22"/>
          <w:szCs w:val="22"/>
        </w:rPr>
        <w:t xml:space="preserve">service </w:t>
      </w:r>
      <w:r w:rsidRPr="0044161F">
        <w:rPr>
          <w:bCs/>
          <w:sz w:val="22"/>
          <w:szCs w:val="22"/>
        </w:rPr>
        <w:t xml:space="preserve">redundancy and availability, </w:t>
      </w:r>
      <w:r w:rsidRPr="0044161F">
        <w:rPr>
          <w:sz w:val="22"/>
          <w:szCs w:val="22"/>
        </w:rPr>
        <w:t xml:space="preserve">as described in </w:t>
      </w:r>
      <w:r w:rsidRPr="0044161F">
        <w:rPr>
          <w:bCs/>
          <w:sz w:val="22"/>
          <w:szCs w:val="22"/>
          <w:u w:val="single"/>
        </w:rPr>
        <w:t>Section IV, Statement of Work</w:t>
      </w:r>
      <w:r w:rsidRPr="0044161F">
        <w:rPr>
          <w:bCs/>
          <w:sz w:val="22"/>
          <w:szCs w:val="22"/>
        </w:rPr>
        <w:t xml:space="preserve"> of this RFP.</w:t>
      </w:r>
    </w:p>
    <w:p w:rsidR="008A44DC" w:rsidRPr="0044161F" w:rsidRDefault="008A44DC" w:rsidP="00CB0CF9">
      <w:pPr>
        <w:pStyle w:val="BodyTextIndent"/>
        <w:ind w:left="2016"/>
        <w:rPr>
          <w:bCs/>
          <w:sz w:val="22"/>
          <w:szCs w:val="22"/>
        </w:rPr>
      </w:pPr>
    </w:p>
    <w:p w:rsidR="00CE4DBB" w:rsidRPr="0044161F" w:rsidRDefault="00CE4DBB" w:rsidP="00CE4DBB">
      <w:pPr>
        <w:pStyle w:val="BodyTextIndent"/>
        <w:ind w:left="2160"/>
        <w:rPr>
          <w:b/>
          <w:bCs/>
          <w:sz w:val="22"/>
          <w:szCs w:val="22"/>
        </w:rPr>
      </w:pPr>
      <w:r w:rsidRPr="0044161F">
        <w:rPr>
          <w:b/>
          <w:bCs/>
          <w:sz w:val="22"/>
          <w:szCs w:val="22"/>
        </w:rPr>
        <w:t>3.2.2.4</w:t>
      </w:r>
      <w:r w:rsidRPr="0044161F">
        <w:rPr>
          <w:b/>
          <w:bCs/>
          <w:sz w:val="22"/>
          <w:szCs w:val="22"/>
        </w:rPr>
        <w:tab/>
        <w:t>Service Security</w:t>
      </w:r>
    </w:p>
    <w:p w:rsidR="00CE4DBB" w:rsidRPr="0044161F" w:rsidRDefault="00CE4DBB" w:rsidP="00CE4DBB">
      <w:pPr>
        <w:pStyle w:val="BodyTextIndent"/>
        <w:keepNext/>
        <w:ind w:left="1440"/>
        <w:rPr>
          <w:b/>
          <w:bCs/>
          <w:sz w:val="22"/>
          <w:szCs w:val="22"/>
        </w:rPr>
      </w:pPr>
    </w:p>
    <w:p w:rsidR="00FF40D3" w:rsidRPr="0044161F" w:rsidRDefault="00FF40D3" w:rsidP="00FF40D3">
      <w:pPr>
        <w:pStyle w:val="NormalIndent"/>
        <w:keepNext/>
        <w:ind w:left="1440" w:firstLine="720"/>
        <w:rPr>
          <w:sz w:val="22"/>
          <w:szCs w:val="22"/>
        </w:rPr>
      </w:pPr>
      <w:r w:rsidRPr="0044161F">
        <w:rPr>
          <w:sz w:val="22"/>
          <w:szCs w:val="22"/>
        </w:rPr>
        <w:t>The vendor shall describe how its service provides application and infrastructure-level security measures to prevent the unauthorized use of the service, restrict access to the data, and create auditable logs of all transactions. The description should include, but is not limited to:</w:t>
      </w:r>
    </w:p>
    <w:p w:rsidR="00FF40D3" w:rsidRPr="0044161F" w:rsidRDefault="00FF40D3" w:rsidP="00FF40D3">
      <w:pPr>
        <w:pStyle w:val="NormalIndent"/>
        <w:keepNext/>
        <w:ind w:left="1440" w:firstLine="720"/>
        <w:rPr>
          <w:sz w:val="22"/>
          <w:szCs w:val="22"/>
        </w:rPr>
      </w:pPr>
    </w:p>
    <w:p w:rsidR="00FF40D3" w:rsidRPr="0044161F" w:rsidRDefault="00FF40D3" w:rsidP="00FF40D3">
      <w:pPr>
        <w:pStyle w:val="NormalIndent"/>
        <w:keepNext/>
        <w:numPr>
          <w:ilvl w:val="0"/>
          <w:numId w:val="26"/>
        </w:numPr>
        <w:rPr>
          <w:bCs/>
          <w:sz w:val="22"/>
          <w:szCs w:val="22"/>
        </w:rPr>
      </w:pPr>
      <w:r w:rsidRPr="0044161F">
        <w:rPr>
          <w:bCs/>
          <w:sz w:val="22"/>
          <w:szCs w:val="22"/>
        </w:rPr>
        <w:t>Login security protocols</w:t>
      </w:r>
    </w:p>
    <w:p w:rsidR="00FF40D3" w:rsidRPr="0044161F" w:rsidRDefault="00FF40D3" w:rsidP="00FF40D3">
      <w:pPr>
        <w:pStyle w:val="NormalIndent"/>
        <w:keepNext/>
        <w:numPr>
          <w:ilvl w:val="0"/>
          <w:numId w:val="26"/>
        </w:numPr>
        <w:rPr>
          <w:bCs/>
          <w:sz w:val="22"/>
          <w:szCs w:val="22"/>
        </w:rPr>
      </w:pPr>
      <w:r w:rsidRPr="0044161F">
        <w:rPr>
          <w:bCs/>
          <w:sz w:val="22"/>
          <w:szCs w:val="22"/>
        </w:rPr>
        <w:t>Passwords</w:t>
      </w:r>
    </w:p>
    <w:p w:rsidR="00FF40D3" w:rsidRPr="0044161F" w:rsidRDefault="00FF40D3" w:rsidP="00FF40D3">
      <w:pPr>
        <w:pStyle w:val="NormalIndent"/>
        <w:keepNext/>
        <w:numPr>
          <w:ilvl w:val="0"/>
          <w:numId w:val="26"/>
        </w:numPr>
        <w:rPr>
          <w:bCs/>
          <w:sz w:val="22"/>
          <w:szCs w:val="22"/>
        </w:rPr>
      </w:pPr>
      <w:r w:rsidRPr="0044161F">
        <w:rPr>
          <w:bCs/>
          <w:sz w:val="22"/>
          <w:szCs w:val="22"/>
        </w:rPr>
        <w:t>Timeouts</w:t>
      </w:r>
    </w:p>
    <w:p w:rsidR="00FF40D3" w:rsidRPr="0044161F" w:rsidRDefault="00FF40D3" w:rsidP="00FF40D3">
      <w:pPr>
        <w:pStyle w:val="NormalIndent"/>
        <w:numPr>
          <w:ilvl w:val="0"/>
          <w:numId w:val="26"/>
        </w:numPr>
        <w:rPr>
          <w:bCs/>
          <w:sz w:val="22"/>
          <w:szCs w:val="22"/>
        </w:rPr>
      </w:pPr>
      <w:r w:rsidRPr="0044161F">
        <w:rPr>
          <w:bCs/>
          <w:sz w:val="22"/>
          <w:szCs w:val="22"/>
        </w:rPr>
        <w:t>User access levels or groups</w:t>
      </w:r>
    </w:p>
    <w:p w:rsidR="00FF40D3" w:rsidRPr="0044161F" w:rsidRDefault="00FF40D3" w:rsidP="00FF40D3">
      <w:pPr>
        <w:pStyle w:val="NormalIndent"/>
        <w:numPr>
          <w:ilvl w:val="0"/>
          <w:numId w:val="26"/>
        </w:numPr>
        <w:rPr>
          <w:bCs/>
          <w:sz w:val="22"/>
          <w:szCs w:val="22"/>
        </w:rPr>
      </w:pPr>
      <w:r w:rsidRPr="0044161F">
        <w:rPr>
          <w:bCs/>
          <w:sz w:val="22"/>
          <w:szCs w:val="22"/>
        </w:rPr>
        <w:t>Secure data storage</w:t>
      </w:r>
    </w:p>
    <w:p w:rsidR="00FF40D3" w:rsidRPr="0044161F" w:rsidRDefault="00FF40D3" w:rsidP="00FF40D3">
      <w:pPr>
        <w:pStyle w:val="NormalIndent"/>
        <w:numPr>
          <w:ilvl w:val="0"/>
          <w:numId w:val="26"/>
        </w:numPr>
        <w:rPr>
          <w:bCs/>
          <w:sz w:val="22"/>
          <w:szCs w:val="22"/>
        </w:rPr>
      </w:pPr>
      <w:r w:rsidRPr="0044161F">
        <w:rPr>
          <w:bCs/>
          <w:sz w:val="22"/>
          <w:szCs w:val="22"/>
        </w:rPr>
        <w:t>Service reports and auditing capabilities</w:t>
      </w:r>
    </w:p>
    <w:p w:rsidR="00FF40D3" w:rsidRPr="0044161F" w:rsidRDefault="00FF40D3" w:rsidP="00FF40D3">
      <w:pPr>
        <w:pStyle w:val="NormalIndent"/>
        <w:keepNext/>
        <w:ind w:left="1440" w:firstLine="720"/>
        <w:rPr>
          <w:sz w:val="22"/>
          <w:szCs w:val="22"/>
          <w:u w:val="single"/>
        </w:rPr>
      </w:pPr>
    </w:p>
    <w:p w:rsidR="00CE4DBB" w:rsidRPr="0044161F" w:rsidRDefault="00CE4DBB" w:rsidP="00CE4DBB">
      <w:pPr>
        <w:pStyle w:val="BodyTextIndent"/>
        <w:ind w:left="2160"/>
        <w:rPr>
          <w:b/>
          <w:bCs/>
          <w:sz w:val="22"/>
          <w:szCs w:val="22"/>
        </w:rPr>
      </w:pPr>
      <w:r w:rsidRPr="0044161F">
        <w:rPr>
          <w:b/>
          <w:bCs/>
          <w:sz w:val="22"/>
          <w:szCs w:val="22"/>
        </w:rPr>
        <w:t>3.2.2.5</w:t>
      </w:r>
      <w:r w:rsidRPr="0044161F">
        <w:rPr>
          <w:b/>
          <w:bCs/>
          <w:sz w:val="22"/>
          <w:szCs w:val="22"/>
        </w:rPr>
        <w:tab/>
        <w:t>Reporting capabilities (real time and post-event debriefing summary)</w:t>
      </w:r>
    </w:p>
    <w:p w:rsidR="00CE4DBB" w:rsidRPr="0044161F" w:rsidRDefault="00CE4DBB" w:rsidP="00CE4DBB">
      <w:pPr>
        <w:pStyle w:val="BodyTextIndent"/>
        <w:keepNext/>
        <w:ind w:left="1440"/>
        <w:rPr>
          <w:b/>
          <w:bCs/>
          <w:sz w:val="22"/>
          <w:szCs w:val="22"/>
        </w:rPr>
      </w:pPr>
    </w:p>
    <w:p w:rsidR="00FF40D3" w:rsidRPr="0044161F" w:rsidRDefault="00FF40D3" w:rsidP="00FF40D3">
      <w:pPr>
        <w:pStyle w:val="BodyTextIndent"/>
        <w:ind w:left="1440" w:firstLine="720"/>
        <w:rPr>
          <w:sz w:val="22"/>
          <w:szCs w:val="22"/>
        </w:rPr>
      </w:pPr>
      <w:r w:rsidRPr="0044161F">
        <w:rPr>
          <w:sz w:val="22"/>
          <w:szCs w:val="22"/>
        </w:rPr>
        <w:t>The vendor shall describe the service’s capability to track and document responses for auditing, compliance and debriefing purposes. Event reporting should take place both in real time as well as provide a summarized report for post-event debriefing purposes. In addition, the service should offer a real-time, web-based, view detailing the overall progress of notification and requested responses.</w:t>
      </w:r>
    </w:p>
    <w:p w:rsidR="00FF40D3" w:rsidRPr="0044161F" w:rsidRDefault="00FF40D3" w:rsidP="00FF40D3">
      <w:pPr>
        <w:pStyle w:val="BodyTextIndent"/>
        <w:ind w:left="1440" w:firstLine="720"/>
        <w:rPr>
          <w:sz w:val="22"/>
          <w:szCs w:val="22"/>
        </w:rPr>
      </w:pPr>
    </w:p>
    <w:p w:rsidR="005F5F78" w:rsidRPr="0044161F" w:rsidRDefault="008A44DC" w:rsidP="005F5F78">
      <w:pPr>
        <w:pStyle w:val="BodyTextIndent"/>
        <w:keepNext/>
        <w:ind w:left="1440"/>
        <w:rPr>
          <w:b/>
          <w:bCs/>
          <w:sz w:val="22"/>
          <w:szCs w:val="22"/>
        </w:rPr>
      </w:pPr>
      <w:r w:rsidRPr="0044161F">
        <w:rPr>
          <w:b/>
          <w:bCs/>
          <w:sz w:val="22"/>
          <w:szCs w:val="22"/>
        </w:rPr>
        <w:lastRenderedPageBreak/>
        <w:t>3.2.5</w:t>
      </w:r>
      <w:r w:rsidRPr="0044161F">
        <w:rPr>
          <w:b/>
          <w:bCs/>
          <w:sz w:val="22"/>
          <w:szCs w:val="22"/>
        </w:rPr>
        <w:tab/>
        <w:t>Technical Support</w:t>
      </w:r>
    </w:p>
    <w:p w:rsidR="005F5F78" w:rsidRPr="0044161F" w:rsidRDefault="005F5F78" w:rsidP="005F5F78">
      <w:pPr>
        <w:pStyle w:val="BodyTextIndent"/>
        <w:keepNext/>
        <w:ind w:left="2016"/>
        <w:rPr>
          <w:bCs/>
          <w:sz w:val="22"/>
          <w:szCs w:val="22"/>
        </w:rPr>
      </w:pPr>
    </w:p>
    <w:p w:rsidR="008A44DC" w:rsidRPr="0044161F" w:rsidRDefault="008A44DC" w:rsidP="00EE2427">
      <w:pPr>
        <w:pStyle w:val="BodyTextIndent"/>
        <w:ind w:left="1440" w:firstLine="720"/>
        <w:rPr>
          <w:bCs/>
          <w:sz w:val="22"/>
          <w:szCs w:val="22"/>
        </w:rPr>
      </w:pPr>
      <w:r w:rsidRPr="0044161F">
        <w:rPr>
          <w:bCs/>
          <w:sz w:val="22"/>
          <w:szCs w:val="22"/>
        </w:rPr>
        <w:t xml:space="preserve">The vendor shall describe what technical support it provides, the days and hours technical support is available and problem resolution time, as described in </w:t>
      </w:r>
      <w:r w:rsidRPr="0044161F">
        <w:rPr>
          <w:bCs/>
          <w:sz w:val="22"/>
          <w:szCs w:val="22"/>
          <w:u w:val="single"/>
        </w:rPr>
        <w:t>Section IV, Statement of Work</w:t>
      </w:r>
      <w:r w:rsidRPr="0044161F">
        <w:rPr>
          <w:bCs/>
          <w:sz w:val="22"/>
          <w:szCs w:val="22"/>
        </w:rPr>
        <w:t xml:space="preserve"> of this RFP. The description should include, but is not limited to: </w:t>
      </w:r>
    </w:p>
    <w:p w:rsidR="008A44DC" w:rsidRPr="0044161F" w:rsidRDefault="008A44DC" w:rsidP="00EE2427">
      <w:pPr>
        <w:pStyle w:val="BodyTextIndent"/>
        <w:ind w:left="2016"/>
        <w:rPr>
          <w:bCs/>
          <w:sz w:val="22"/>
          <w:szCs w:val="22"/>
        </w:rPr>
      </w:pPr>
    </w:p>
    <w:p w:rsidR="008A44DC" w:rsidRPr="0044161F" w:rsidRDefault="008A44DC" w:rsidP="008851BD">
      <w:pPr>
        <w:pStyle w:val="NormalIndent"/>
        <w:numPr>
          <w:ilvl w:val="0"/>
          <w:numId w:val="25"/>
        </w:numPr>
        <w:rPr>
          <w:bCs/>
          <w:sz w:val="22"/>
          <w:szCs w:val="22"/>
        </w:rPr>
      </w:pPr>
      <w:r w:rsidRPr="0044161F">
        <w:rPr>
          <w:bCs/>
          <w:sz w:val="22"/>
          <w:szCs w:val="22"/>
        </w:rPr>
        <w:t>Contact options and processes (telephone, email, fax, etc.);</w:t>
      </w:r>
    </w:p>
    <w:p w:rsidR="008A44DC" w:rsidRPr="0044161F" w:rsidRDefault="008A44DC" w:rsidP="008851BD">
      <w:pPr>
        <w:pStyle w:val="NormalIndent"/>
        <w:numPr>
          <w:ilvl w:val="0"/>
          <w:numId w:val="25"/>
        </w:numPr>
        <w:rPr>
          <w:bCs/>
          <w:sz w:val="22"/>
          <w:szCs w:val="22"/>
        </w:rPr>
      </w:pPr>
      <w:r w:rsidRPr="0044161F">
        <w:rPr>
          <w:bCs/>
          <w:sz w:val="22"/>
          <w:szCs w:val="22"/>
        </w:rPr>
        <w:t>Follow up process;</w:t>
      </w:r>
    </w:p>
    <w:p w:rsidR="008A44DC" w:rsidRPr="0044161F" w:rsidRDefault="008A44DC" w:rsidP="008851BD">
      <w:pPr>
        <w:pStyle w:val="NormalIndent"/>
        <w:numPr>
          <w:ilvl w:val="0"/>
          <w:numId w:val="25"/>
        </w:numPr>
        <w:rPr>
          <w:bCs/>
          <w:sz w:val="22"/>
          <w:szCs w:val="22"/>
        </w:rPr>
      </w:pPr>
      <w:r w:rsidRPr="0044161F">
        <w:rPr>
          <w:bCs/>
          <w:sz w:val="22"/>
          <w:szCs w:val="22"/>
        </w:rPr>
        <w:t>Internal procedures to track customer service contact and resolution;</w:t>
      </w:r>
    </w:p>
    <w:p w:rsidR="008A44DC" w:rsidRPr="0044161F" w:rsidRDefault="008A44DC" w:rsidP="008851BD">
      <w:pPr>
        <w:pStyle w:val="NormalIndent"/>
        <w:numPr>
          <w:ilvl w:val="0"/>
          <w:numId w:val="25"/>
        </w:numPr>
        <w:rPr>
          <w:bCs/>
          <w:sz w:val="22"/>
          <w:szCs w:val="22"/>
        </w:rPr>
      </w:pPr>
      <w:r w:rsidRPr="0044161F">
        <w:rPr>
          <w:bCs/>
          <w:sz w:val="22"/>
          <w:szCs w:val="22"/>
        </w:rPr>
        <w:t>Escalation process to resolve outstanding customer service issues; and</w:t>
      </w:r>
    </w:p>
    <w:p w:rsidR="008A44DC" w:rsidRPr="0044161F" w:rsidRDefault="008A44DC" w:rsidP="008851BD">
      <w:pPr>
        <w:pStyle w:val="NormalIndent"/>
        <w:numPr>
          <w:ilvl w:val="0"/>
          <w:numId w:val="25"/>
        </w:numPr>
        <w:rPr>
          <w:bCs/>
          <w:sz w:val="22"/>
          <w:szCs w:val="22"/>
        </w:rPr>
      </w:pPr>
      <w:r w:rsidRPr="0044161F">
        <w:rPr>
          <w:bCs/>
          <w:sz w:val="22"/>
          <w:szCs w:val="22"/>
        </w:rPr>
        <w:t>Remedies for not meeting the committed response time for a member of the Purchasing Group.</w:t>
      </w:r>
    </w:p>
    <w:p w:rsidR="008A44DC" w:rsidRPr="0044161F" w:rsidRDefault="008A44DC" w:rsidP="00EE2427">
      <w:pPr>
        <w:pStyle w:val="BodyTextIndent"/>
        <w:ind w:left="2016"/>
        <w:rPr>
          <w:bCs/>
          <w:sz w:val="22"/>
          <w:szCs w:val="22"/>
        </w:rPr>
      </w:pPr>
    </w:p>
    <w:p w:rsidR="008A44DC" w:rsidRPr="0044161F" w:rsidRDefault="008A44DC" w:rsidP="00EE2427">
      <w:pPr>
        <w:pStyle w:val="BodyTextIndent"/>
        <w:ind w:left="1440"/>
        <w:rPr>
          <w:b/>
          <w:bCs/>
          <w:sz w:val="22"/>
          <w:szCs w:val="22"/>
        </w:rPr>
      </w:pPr>
      <w:r w:rsidRPr="0044161F">
        <w:rPr>
          <w:b/>
          <w:bCs/>
          <w:sz w:val="22"/>
          <w:szCs w:val="22"/>
        </w:rPr>
        <w:t>3.2.6</w:t>
      </w:r>
      <w:r w:rsidRPr="0044161F">
        <w:rPr>
          <w:b/>
          <w:bCs/>
          <w:sz w:val="22"/>
          <w:szCs w:val="22"/>
        </w:rPr>
        <w:tab/>
        <w:t>Training Services</w:t>
      </w:r>
    </w:p>
    <w:p w:rsidR="008A44DC" w:rsidRPr="0044161F" w:rsidRDefault="008A44DC" w:rsidP="00EE2427">
      <w:pPr>
        <w:pStyle w:val="BodyTextIndent"/>
        <w:ind w:left="1440"/>
        <w:rPr>
          <w:b/>
          <w:bCs/>
          <w:sz w:val="22"/>
          <w:szCs w:val="22"/>
        </w:rPr>
      </w:pPr>
    </w:p>
    <w:p w:rsidR="008A44DC" w:rsidRPr="0044161F" w:rsidRDefault="008A44DC" w:rsidP="00EE2427">
      <w:pPr>
        <w:pStyle w:val="BodyTextIndent"/>
        <w:ind w:left="1440" w:firstLine="720"/>
        <w:rPr>
          <w:sz w:val="22"/>
          <w:szCs w:val="22"/>
        </w:rPr>
      </w:pPr>
      <w:r w:rsidRPr="0044161F">
        <w:rPr>
          <w:sz w:val="22"/>
          <w:szCs w:val="22"/>
        </w:rPr>
        <w:t>The vendor shall describe what services it provides to train Purchasing Group member</w:t>
      </w:r>
      <w:r w:rsidR="0062002A" w:rsidRPr="0044161F">
        <w:rPr>
          <w:sz w:val="22"/>
          <w:szCs w:val="22"/>
        </w:rPr>
        <w:t>s’</w:t>
      </w:r>
      <w:r w:rsidRPr="0044161F">
        <w:rPr>
          <w:sz w:val="22"/>
          <w:szCs w:val="22"/>
        </w:rPr>
        <w:t xml:space="preserve"> staff on the use of the vendor’s emergency notification </w:t>
      </w:r>
      <w:r w:rsidR="00FD2D76" w:rsidRPr="0044161F">
        <w:rPr>
          <w:sz w:val="22"/>
          <w:szCs w:val="22"/>
        </w:rPr>
        <w:t>service</w:t>
      </w:r>
      <w:r w:rsidR="000B26F9" w:rsidRPr="0044161F">
        <w:rPr>
          <w:sz w:val="22"/>
          <w:szCs w:val="22"/>
        </w:rPr>
        <w:t xml:space="preserve"> </w:t>
      </w:r>
      <w:r w:rsidRPr="0044161F">
        <w:rPr>
          <w:sz w:val="22"/>
          <w:szCs w:val="22"/>
        </w:rPr>
        <w:t>as well as the qualifications of available vendor personnel who will perform the training services</w:t>
      </w:r>
      <w:r w:rsidR="004A1A44" w:rsidRPr="0044161F">
        <w:rPr>
          <w:sz w:val="22"/>
          <w:szCs w:val="22"/>
        </w:rPr>
        <w:t>, if applicable</w:t>
      </w:r>
      <w:r w:rsidRPr="0044161F">
        <w:rPr>
          <w:sz w:val="22"/>
          <w:szCs w:val="22"/>
        </w:rPr>
        <w:t xml:space="preserve">.  The vendor shall also indicate when training typically occurs after a Purchasing Group member orders emergency notification </w:t>
      </w:r>
      <w:r w:rsidR="00FD2D76" w:rsidRPr="0044161F">
        <w:rPr>
          <w:sz w:val="22"/>
          <w:szCs w:val="22"/>
        </w:rPr>
        <w:t>service.</w:t>
      </w:r>
    </w:p>
    <w:p w:rsidR="008A44DC" w:rsidRPr="0044161F" w:rsidRDefault="008A44DC" w:rsidP="00EE2427">
      <w:pPr>
        <w:pStyle w:val="BodyTextIndent"/>
        <w:ind w:left="1440" w:firstLine="720"/>
        <w:rPr>
          <w:b/>
          <w:bCs/>
          <w:sz w:val="22"/>
          <w:szCs w:val="22"/>
        </w:rPr>
      </w:pPr>
    </w:p>
    <w:p w:rsidR="008A44DC" w:rsidRPr="0044161F" w:rsidRDefault="008A44DC" w:rsidP="004B5A62">
      <w:pPr>
        <w:pStyle w:val="NormalIndent"/>
        <w:keepNext/>
        <w:spacing w:after="120"/>
        <w:ind w:left="0" w:firstLine="720"/>
        <w:rPr>
          <w:b/>
          <w:bCs/>
          <w:sz w:val="22"/>
          <w:szCs w:val="22"/>
        </w:rPr>
      </w:pPr>
      <w:r w:rsidRPr="0044161F">
        <w:rPr>
          <w:b/>
          <w:bCs/>
          <w:sz w:val="22"/>
          <w:szCs w:val="22"/>
        </w:rPr>
        <w:t>3.3</w:t>
      </w:r>
      <w:r w:rsidRPr="0044161F">
        <w:rPr>
          <w:b/>
          <w:bCs/>
          <w:sz w:val="22"/>
          <w:szCs w:val="22"/>
        </w:rPr>
        <w:tab/>
        <w:t>Additional Information</w:t>
      </w:r>
    </w:p>
    <w:p w:rsidR="008A44DC" w:rsidRPr="0044161F" w:rsidRDefault="008A44DC" w:rsidP="004B5A62">
      <w:pPr>
        <w:pStyle w:val="NormalIndent"/>
        <w:keepNext/>
        <w:spacing w:after="120"/>
        <w:ind w:firstLine="720"/>
        <w:rPr>
          <w:bCs/>
          <w:sz w:val="22"/>
          <w:szCs w:val="22"/>
        </w:rPr>
      </w:pPr>
      <w:r w:rsidRPr="0044161F">
        <w:rPr>
          <w:bCs/>
          <w:sz w:val="22"/>
          <w:szCs w:val="22"/>
        </w:rPr>
        <w:t>Although not part of the evaluation criteria, the following will also be submitted for the purpose of better understanding the vendor’s organization and the extent to which it accepts the Master Agreement terms and conditions:</w:t>
      </w:r>
    </w:p>
    <w:p w:rsidR="007E1876" w:rsidRPr="0044161F" w:rsidRDefault="008A44DC">
      <w:pPr>
        <w:pStyle w:val="BodyTextIndent"/>
        <w:keepNext/>
        <w:ind w:left="1440"/>
        <w:rPr>
          <w:b/>
          <w:bCs/>
          <w:sz w:val="22"/>
          <w:szCs w:val="22"/>
        </w:rPr>
      </w:pPr>
      <w:r w:rsidRPr="0044161F">
        <w:rPr>
          <w:b/>
          <w:bCs/>
          <w:sz w:val="22"/>
          <w:szCs w:val="22"/>
        </w:rPr>
        <w:t>3.3.1</w:t>
      </w:r>
      <w:r w:rsidRPr="0044161F">
        <w:rPr>
          <w:b/>
          <w:bCs/>
          <w:sz w:val="22"/>
          <w:szCs w:val="22"/>
        </w:rPr>
        <w:tab/>
        <w:t>Company Information</w:t>
      </w:r>
    </w:p>
    <w:p w:rsidR="007E1876" w:rsidRPr="0044161F" w:rsidRDefault="008A44DC">
      <w:pPr>
        <w:pStyle w:val="NormalIndent"/>
        <w:numPr>
          <w:ilvl w:val="0"/>
          <w:numId w:val="14"/>
        </w:numPr>
        <w:tabs>
          <w:tab w:val="clear" w:pos="2376"/>
          <w:tab w:val="num" w:pos="2520"/>
        </w:tabs>
        <w:ind w:left="2520"/>
        <w:rPr>
          <w:sz w:val="22"/>
          <w:szCs w:val="22"/>
        </w:rPr>
      </w:pPr>
      <w:r w:rsidRPr="0044161F">
        <w:rPr>
          <w:sz w:val="22"/>
          <w:szCs w:val="22"/>
        </w:rPr>
        <w:t>A short narrative description of the vendor’s organization, including organization charts and indication of company officers where applicable.</w:t>
      </w:r>
    </w:p>
    <w:p w:rsidR="007E1876" w:rsidRPr="0044161F" w:rsidRDefault="008A44DC">
      <w:pPr>
        <w:pStyle w:val="NormalIndent"/>
        <w:numPr>
          <w:ilvl w:val="0"/>
          <w:numId w:val="14"/>
        </w:numPr>
        <w:tabs>
          <w:tab w:val="clear" w:pos="2376"/>
          <w:tab w:val="num" w:pos="2520"/>
        </w:tabs>
        <w:ind w:left="2520"/>
        <w:rPr>
          <w:sz w:val="22"/>
          <w:szCs w:val="22"/>
        </w:rPr>
      </w:pPr>
      <w:r w:rsidRPr="0044161F">
        <w:rPr>
          <w:sz w:val="22"/>
          <w:szCs w:val="22"/>
        </w:rPr>
        <w:t>Total number of years in business.</w:t>
      </w:r>
    </w:p>
    <w:p w:rsidR="007E1876" w:rsidRPr="0044161F" w:rsidRDefault="008A44DC">
      <w:pPr>
        <w:pStyle w:val="NormalIndent"/>
        <w:numPr>
          <w:ilvl w:val="0"/>
          <w:numId w:val="14"/>
        </w:numPr>
        <w:tabs>
          <w:tab w:val="clear" w:pos="2376"/>
          <w:tab w:val="num" w:pos="2520"/>
        </w:tabs>
        <w:ind w:left="2520"/>
        <w:rPr>
          <w:sz w:val="22"/>
          <w:szCs w:val="22"/>
        </w:rPr>
      </w:pPr>
      <w:r w:rsidRPr="0044161F">
        <w:rPr>
          <w:sz w:val="22"/>
          <w:szCs w:val="22"/>
        </w:rPr>
        <w:t>Number of years providing services similar in size and scope to those requested in this RFP</w:t>
      </w:r>
    </w:p>
    <w:p w:rsidR="00BF3DF6" w:rsidRPr="0044161F" w:rsidRDefault="008A44DC">
      <w:pPr>
        <w:pStyle w:val="NormalIndent"/>
        <w:numPr>
          <w:ilvl w:val="0"/>
          <w:numId w:val="14"/>
        </w:numPr>
        <w:tabs>
          <w:tab w:val="clear" w:pos="2376"/>
          <w:tab w:val="num" w:pos="2520"/>
        </w:tabs>
        <w:ind w:left="2520"/>
        <w:rPr>
          <w:bCs/>
          <w:sz w:val="22"/>
          <w:szCs w:val="22"/>
        </w:rPr>
      </w:pPr>
      <w:r w:rsidRPr="0044161F">
        <w:rPr>
          <w:sz w:val="22"/>
          <w:szCs w:val="22"/>
        </w:rPr>
        <w:t xml:space="preserve">Annual contract value of the vendor’s three (3) largest contracts for similar services in the past three (3) years. </w:t>
      </w:r>
    </w:p>
    <w:p w:rsidR="007E1876" w:rsidRPr="0044161F" w:rsidRDefault="008A44DC">
      <w:pPr>
        <w:pStyle w:val="NormalIndent"/>
        <w:numPr>
          <w:ilvl w:val="0"/>
          <w:numId w:val="14"/>
        </w:numPr>
        <w:tabs>
          <w:tab w:val="clear" w:pos="2376"/>
          <w:tab w:val="num" w:pos="2520"/>
        </w:tabs>
        <w:ind w:left="2520"/>
        <w:rPr>
          <w:bCs/>
          <w:sz w:val="22"/>
          <w:szCs w:val="22"/>
        </w:rPr>
      </w:pPr>
      <w:r w:rsidRPr="0044161F">
        <w:rPr>
          <w:sz w:val="22"/>
          <w:szCs w:val="22"/>
        </w:rPr>
        <w:t>Percent of turnover of service staff for each of the last three (3) years in the vendor’s organization that will be responsible for providing services described in this RFP (e.g., Account Manager, Maintenance, and Customer Service personnel, etc.).</w:t>
      </w:r>
    </w:p>
    <w:p w:rsidR="007E1876" w:rsidRPr="0044161F" w:rsidRDefault="008A44DC">
      <w:pPr>
        <w:pStyle w:val="NormalIndent"/>
        <w:keepNext/>
        <w:numPr>
          <w:ilvl w:val="0"/>
          <w:numId w:val="14"/>
        </w:numPr>
        <w:tabs>
          <w:tab w:val="clear" w:pos="2376"/>
          <w:tab w:val="num" w:pos="2520"/>
        </w:tabs>
        <w:ind w:left="2520"/>
        <w:rPr>
          <w:bCs/>
          <w:sz w:val="22"/>
          <w:szCs w:val="22"/>
        </w:rPr>
      </w:pPr>
      <w:r w:rsidRPr="0044161F">
        <w:rPr>
          <w:sz w:val="22"/>
          <w:szCs w:val="22"/>
        </w:rPr>
        <w:t>If subcontractors are proposed for this RFP, describe the services provided by the subcontractor(s) and the vendor’s contract management process for subcontractors included in the vendor’s proposal.</w:t>
      </w:r>
    </w:p>
    <w:p w:rsidR="007E1876" w:rsidRPr="0044161F" w:rsidRDefault="008A44DC">
      <w:pPr>
        <w:pStyle w:val="NormalIndent"/>
        <w:numPr>
          <w:ilvl w:val="0"/>
          <w:numId w:val="14"/>
        </w:numPr>
        <w:tabs>
          <w:tab w:val="clear" w:pos="2376"/>
          <w:tab w:val="num" w:pos="2520"/>
        </w:tabs>
        <w:ind w:left="2520"/>
        <w:rPr>
          <w:sz w:val="22"/>
          <w:szCs w:val="22"/>
        </w:rPr>
      </w:pPr>
      <w:r w:rsidRPr="0044161F">
        <w:rPr>
          <w:sz w:val="22"/>
          <w:szCs w:val="22"/>
        </w:rPr>
        <w:t>Significant transactional events in the past five (5) years such as: bankruptcies, mergers, acquisitions and initial public offerings (IPO's).</w:t>
      </w:r>
    </w:p>
    <w:p w:rsidR="007E1876" w:rsidRPr="0044161F" w:rsidRDefault="007E1876">
      <w:pPr>
        <w:pStyle w:val="NormalIndent"/>
        <w:keepNext/>
        <w:ind w:left="1440"/>
        <w:rPr>
          <w:b/>
          <w:bCs/>
          <w:sz w:val="22"/>
          <w:szCs w:val="22"/>
        </w:rPr>
      </w:pPr>
    </w:p>
    <w:p w:rsidR="007E1876" w:rsidRPr="0044161F" w:rsidRDefault="008A44DC" w:rsidP="0062002A">
      <w:pPr>
        <w:pStyle w:val="NormalIndent"/>
        <w:keepNext/>
        <w:ind w:left="1440"/>
        <w:rPr>
          <w:b/>
          <w:bCs/>
          <w:sz w:val="22"/>
          <w:szCs w:val="22"/>
        </w:rPr>
      </w:pPr>
      <w:r w:rsidRPr="0044161F">
        <w:rPr>
          <w:b/>
          <w:bCs/>
          <w:sz w:val="22"/>
          <w:szCs w:val="22"/>
        </w:rPr>
        <w:t>3</w:t>
      </w:r>
      <w:r w:rsidR="00A30291" w:rsidRPr="0044161F">
        <w:rPr>
          <w:b/>
          <w:bCs/>
          <w:sz w:val="22"/>
          <w:szCs w:val="22"/>
        </w:rPr>
        <w:t>.</w:t>
      </w:r>
      <w:r w:rsidRPr="0044161F">
        <w:rPr>
          <w:b/>
          <w:bCs/>
          <w:sz w:val="22"/>
          <w:szCs w:val="22"/>
        </w:rPr>
        <w:t>3.2</w:t>
      </w:r>
      <w:r w:rsidRPr="0044161F">
        <w:rPr>
          <w:b/>
          <w:bCs/>
          <w:sz w:val="22"/>
          <w:szCs w:val="22"/>
        </w:rPr>
        <w:tab/>
      </w:r>
      <w:r w:rsidR="00EB45FF" w:rsidRPr="0044161F">
        <w:rPr>
          <w:b/>
          <w:bCs/>
          <w:sz w:val="22"/>
          <w:szCs w:val="22"/>
        </w:rPr>
        <w:t>Ordering Process and Reports</w:t>
      </w:r>
    </w:p>
    <w:p w:rsidR="007E1876" w:rsidRPr="0044161F" w:rsidRDefault="007E1876" w:rsidP="0062002A">
      <w:pPr>
        <w:pStyle w:val="NormalIndent"/>
        <w:keepNext/>
        <w:ind w:left="1440"/>
        <w:rPr>
          <w:sz w:val="22"/>
          <w:szCs w:val="22"/>
        </w:rPr>
      </w:pPr>
    </w:p>
    <w:p w:rsidR="007E1876" w:rsidRPr="0044161F" w:rsidRDefault="008A44DC">
      <w:pPr>
        <w:pStyle w:val="NormalIndent"/>
        <w:keepNext/>
        <w:ind w:left="2160"/>
        <w:rPr>
          <w:b/>
          <w:bCs/>
          <w:sz w:val="22"/>
          <w:szCs w:val="22"/>
        </w:rPr>
      </w:pPr>
      <w:r w:rsidRPr="0044161F">
        <w:rPr>
          <w:b/>
          <w:bCs/>
          <w:sz w:val="22"/>
          <w:szCs w:val="22"/>
        </w:rPr>
        <w:t>3</w:t>
      </w:r>
      <w:r w:rsidR="00A30291" w:rsidRPr="0044161F">
        <w:rPr>
          <w:b/>
          <w:bCs/>
          <w:sz w:val="22"/>
          <w:szCs w:val="22"/>
        </w:rPr>
        <w:t>.</w:t>
      </w:r>
      <w:r w:rsidRPr="0044161F">
        <w:rPr>
          <w:b/>
          <w:bCs/>
          <w:sz w:val="22"/>
          <w:szCs w:val="22"/>
        </w:rPr>
        <w:t>3.2.</w:t>
      </w:r>
      <w:r w:rsidR="002D5CA5" w:rsidRPr="0044161F">
        <w:rPr>
          <w:b/>
          <w:bCs/>
          <w:sz w:val="22"/>
          <w:szCs w:val="22"/>
        </w:rPr>
        <w:t>1</w:t>
      </w:r>
      <w:r w:rsidRPr="0044161F">
        <w:rPr>
          <w:b/>
          <w:bCs/>
          <w:sz w:val="22"/>
          <w:szCs w:val="22"/>
        </w:rPr>
        <w:tab/>
        <w:t xml:space="preserve">Ordering Process </w:t>
      </w:r>
    </w:p>
    <w:p w:rsidR="007E1876" w:rsidRPr="0044161F" w:rsidRDefault="007E1876">
      <w:pPr>
        <w:pStyle w:val="Heading3"/>
        <w:keepNext/>
        <w:ind w:left="2160"/>
        <w:rPr>
          <w:b w:val="0"/>
          <w:bCs/>
          <w:sz w:val="22"/>
          <w:szCs w:val="22"/>
        </w:rPr>
      </w:pPr>
    </w:p>
    <w:p w:rsidR="007E1876" w:rsidRPr="0044161F" w:rsidRDefault="008A44DC">
      <w:pPr>
        <w:pStyle w:val="NormalIndent"/>
        <w:tabs>
          <w:tab w:val="left" w:pos="3600"/>
        </w:tabs>
        <w:ind w:left="2160" w:firstLine="1440"/>
        <w:rPr>
          <w:sz w:val="22"/>
          <w:szCs w:val="22"/>
        </w:rPr>
      </w:pPr>
      <w:r w:rsidRPr="0044161F">
        <w:rPr>
          <w:sz w:val="22"/>
          <w:szCs w:val="22"/>
        </w:rPr>
        <w:t>Describe the process to establish an account for any of the individual members of the Purchasing Group that may elect to purchase services under any Master Agreement that may result from this RFP.</w:t>
      </w:r>
    </w:p>
    <w:p w:rsidR="007E1876" w:rsidRPr="0044161F" w:rsidRDefault="007E1876">
      <w:pPr>
        <w:pStyle w:val="NormalIndent"/>
        <w:tabs>
          <w:tab w:val="left" w:pos="3600"/>
        </w:tabs>
        <w:ind w:left="2880" w:firstLine="720"/>
        <w:rPr>
          <w:sz w:val="22"/>
          <w:szCs w:val="22"/>
        </w:rPr>
      </w:pPr>
    </w:p>
    <w:p w:rsidR="007E1876" w:rsidRPr="0044161F" w:rsidRDefault="008A44DC">
      <w:pPr>
        <w:pStyle w:val="NormalIndent"/>
        <w:tabs>
          <w:tab w:val="left" w:pos="3600"/>
        </w:tabs>
        <w:ind w:left="2160" w:firstLine="1440"/>
        <w:rPr>
          <w:sz w:val="22"/>
          <w:szCs w:val="22"/>
        </w:rPr>
      </w:pPr>
      <w:r w:rsidRPr="0044161F">
        <w:rPr>
          <w:sz w:val="22"/>
          <w:szCs w:val="22"/>
        </w:rPr>
        <w:t xml:space="preserve">Describe the ordering process and the various options available (e.g., Internet access, telephonic, facsimile, etc.), including the ordering requirements (as described in </w:t>
      </w:r>
      <w:r w:rsidRPr="0044161F">
        <w:rPr>
          <w:sz w:val="22"/>
          <w:szCs w:val="22"/>
          <w:u w:val="single"/>
        </w:rPr>
        <w:t>Section 4.1.</w:t>
      </w:r>
      <w:r w:rsidR="007F3714" w:rsidRPr="0044161F">
        <w:rPr>
          <w:sz w:val="22"/>
          <w:szCs w:val="22"/>
          <w:u w:val="single"/>
        </w:rPr>
        <w:t>5</w:t>
      </w:r>
      <w:r w:rsidRPr="0044161F">
        <w:rPr>
          <w:sz w:val="22"/>
          <w:szCs w:val="22"/>
          <w:u w:val="single"/>
        </w:rPr>
        <w:t>, Order Process</w:t>
      </w:r>
      <w:r w:rsidRPr="0044161F">
        <w:rPr>
          <w:sz w:val="22"/>
          <w:szCs w:val="22"/>
        </w:rPr>
        <w:t xml:space="preserve"> of this RFP).</w:t>
      </w:r>
    </w:p>
    <w:p w:rsidR="007E1876" w:rsidRPr="0044161F" w:rsidRDefault="007E1876">
      <w:pPr>
        <w:pStyle w:val="NormalIndent"/>
        <w:ind w:left="1440"/>
        <w:rPr>
          <w:sz w:val="22"/>
          <w:szCs w:val="22"/>
        </w:rPr>
      </w:pPr>
    </w:p>
    <w:p w:rsidR="007E1876" w:rsidRPr="0044161F" w:rsidRDefault="008A44DC">
      <w:pPr>
        <w:pStyle w:val="NormalIndent"/>
        <w:keepNext/>
        <w:ind w:left="1440" w:firstLine="720"/>
        <w:rPr>
          <w:b/>
          <w:bCs/>
          <w:sz w:val="22"/>
          <w:szCs w:val="22"/>
        </w:rPr>
      </w:pPr>
      <w:r w:rsidRPr="0044161F">
        <w:rPr>
          <w:b/>
          <w:bCs/>
          <w:sz w:val="22"/>
          <w:szCs w:val="22"/>
        </w:rPr>
        <w:t>3.3.2.</w:t>
      </w:r>
      <w:r w:rsidR="002D5CA5" w:rsidRPr="0044161F">
        <w:rPr>
          <w:b/>
          <w:bCs/>
          <w:sz w:val="22"/>
          <w:szCs w:val="22"/>
        </w:rPr>
        <w:t>2</w:t>
      </w:r>
      <w:r w:rsidRPr="0044161F">
        <w:rPr>
          <w:b/>
          <w:bCs/>
          <w:sz w:val="22"/>
          <w:szCs w:val="22"/>
        </w:rPr>
        <w:tab/>
      </w:r>
      <w:r w:rsidR="00510B1A" w:rsidRPr="0044161F">
        <w:rPr>
          <w:b/>
          <w:bCs/>
          <w:sz w:val="22"/>
          <w:szCs w:val="22"/>
        </w:rPr>
        <w:t xml:space="preserve">Service </w:t>
      </w:r>
      <w:r w:rsidRPr="0044161F">
        <w:rPr>
          <w:b/>
          <w:bCs/>
          <w:sz w:val="22"/>
          <w:szCs w:val="22"/>
        </w:rPr>
        <w:t>Reports</w:t>
      </w:r>
    </w:p>
    <w:p w:rsidR="007E1876" w:rsidRPr="0044161F" w:rsidRDefault="007E1876">
      <w:pPr>
        <w:pStyle w:val="Heading3"/>
        <w:keepNext/>
        <w:ind w:left="2160"/>
        <w:rPr>
          <w:b w:val="0"/>
          <w:bCs/>
          <w:sz w:val="22"/>
          <w:szCs w:val="22"/>
        </w:rPr>
      </w:pPr>
    </w:p>
    <w:p w:rsidR="007E1876" w:rsidRPr="0044161F" w:rsidRDefault="008A44DC">
      <w:pPr>
        <w:pStyle w:val="NormalIndent"/>
        <w:ind w:left="2160" w:firstLine="1440"/>
        <w:rPr>
          <w:sz w:val="22"/>
          <w:szCs w:val="22"/>
        </w:rPr>
      </w:pPr>
      <w:r w:rsidRPr="0044161F">
        <w:rPr>
          <w:sz w:val="22"/>
          <w:szCs w:val="22"/>
        </w:rPr>
        <w:t xml:space="preserve">Vendor shall describe its capabilities to provide quarterly reports as described in </w:t>
      </w:r>
      <w:r w:rsidRPr="0044161F">
        <w:rPr>
          <w:sz w:val="22"/>
          <w:szCs w:val="22"/>
          <w:u w:val="single"/>
        </w:rPr>
        <w:t>Section 4.1.</w:t>
      </w:r>
      <w:r w:rsidR="00D52167" w:rsidRPr="0044161F">
        <w:rPr>
          <w:sz w:val="22"/>
          <w:szCs w:val="22"/>
          <w:u w:val="single"/>
        </w:rPr>
        <w:t>6</w:t>
      </w:r>
      <w:r w:rsidRPr="0044161F">
        <w:rPr>
          <w:sz w:val="22"/>
          <w:szCs w:val="22"/>
          <w:u w:val="single"/>
        </w:rPr>
        <w:t>, Reports</w:t>
      </w:r>
      <w:r w:rsidRPr="0044161F">
        <w:rPr>
          <w:sz w:val="22"/>
          <w:szCs w:val="22"/>
        </w:rPr>
        <w:t xml:space="preserve"> of this RFP.</w:t>
      </w:r>
    </w:p>
    <w:p w:rsidR="008A44DC" w:rsidRPr="0044161F" w:rsidRDefault="008A44DC" w:rsidP="004536B9">
      <w:pPr>
        <w:pStyle w:val="NormalIndent"/>
        <w:ind w:left="0" w:firstLine="720"/>
        <w:rPr>
          <w:b/>
          <w:sz w:val="22"/>
          <w:szCs w:val="22"/>
        </w:rPr>
      </w:pPr>
    </w:p>
    <w:p w:rsidR="007E1876" w:rsidRPr="0044161F" w:rsidRDefault="008A44DC">
      <w:pPr>
        <w:pStyle w:val="NormalIndent"/>
        <w:ind w:left="0" w:firstLine="1440"/>
        <w:rPr>
          <w:b/>
          <w:sz w:val="22"/>
          <w:szCs w:val="22"/>
        </w:rPr>
      </w:pPr>
      <w:r w:rsidRPr="0044161F">
        <w:rPr>
          <w:b/>
          <w:sz w:val="22"/>
          <w:szCs w:val="22"/>
        </w:rPr>
        <w:t>3.3.3</w:t>
      </w:r>
      <w:r w:rsidRPr="0044161F">
        <w:rPr>
          <w:b/>
          <w:sz w:val="22"/>
          <w:szCs w:val="22"/>
        </w:rPr>
        <w:tab/>
        <w:t>Master Agreement Terms and Conditions</w:t>
      </w:r>
    </w:p>
    <w:p w:rsidR="008A44DC" w:rsidRPr="0044161F" w:rsidRDefault="008A44DC" w:rsidP="00D538FC">
      <w:pPr>
        <w:pStyle w:val="NormalIndent"/>
        <w:keepNext/>
        <w:ind w:left="1440"/>
        <w:rPr>
          <w:sz w:val="22"/>
          <w:szCs w:val="22"/>
        </w:rPr>
      </w:pPr>
    </w:p>
    <w:p w:rsidR="007E1876" w:rsidRPr="0044161F" w:rsidRDefault="008A44DC">
      <w:pPr>
        <w:pStyle w:val="NormalIndent"/>
        <w:keepNext/>
        <w:ind w:left="2160"/>
        <w:rPr>
          <w:b/>
          <w:sz w:val="22"/>
          <w:szCs w:val="22"/>
        </w:rPr>
      </w:pPr>
      <w:r w:rsidRPr="0044161F">
        <w:rPr>
          <w:b/>
          <w:sz w:val="22"/>
          <w:szCs w:val="22"/>
        </w:rPr>
        <w:t>3.3.3.1</w:t>
      </w:r>
      <w:r w:rsidRPr="0044161F">
        <w:rPr>
          <w:b/>
          <w:sz w:val="22"/>
          <w:szCs w:val="22"/>
        </w:rPr>
        <w:tab/>
        <w:t>Acceptance of Master Agreement Terms and Conditions</w:t>
      </w:r>
    </w:p>
    <w:p w:rsidR="008A44DC" w:rsidRPr="0044161F" w:rsidRDefault="008A44DC" w:rsidP="00CB0CF9">
      <w:pPr>
        <w:pStyle w:val="Heading3"/>
        <w:keepNext/>
        <w:ind w:left="1440"/>
        <w:rPr>
          <w:b w:val="0"/>
          <w:bCs/>
          <w:sz w:val="22"/>
          <w:szCs w:val="22"/>
        </w:rPr>
      </w:pPr>
    </w:p>
    <w:p w:rsidR="00970FCA" w:rsidRPr="0044161F" w:rsidRDefault="00970FCA" w:rsidP="00970FCA">
      <w:pPr>
        <w:pStyle w:val="Heading3"/>
        <w:ind w:left="2160" w:firstLine="1440"/>
      </w:pPr>
      <w:r w:rsidRPr="0044161F">
        <w:rPr>
          <w:b w:val="0"/>
          <w:bCs/>
          <w:sz w:val="22"/>
          <w:szCs w:val="22"/>
        </w:rPr>
        <w:t xml:space="preserve">The proposal must include </w:t>
      </w:r>
      <w:r w:rsidRPr="0044161F">
        <w:rPr>
          <w:b w:val="0"/>
          <w:bCs/>
          <w:sz w:val="22"/>
          <w:szCs w:val="22"/>
          <w:u w:val="single"/>
        </w:rPr>
        <w:t xml:space="preserve">Attachment </w:t>
      </w:r>
      <w:r w:rsidR="00BF3DF6" w:rsidRPr="0044161F">
        <w:rPr>
          <w:b w:val="0"/>
          <w:bCs/>
          <w:sz w:val="22"/>
          <w:szCs w:val="22"/>
          <w:u w:val="single"/>
        </w:rPr>
        <w:t xml:space="preserve">E, </w:t>
      </w:r>
      <w:r w:rsidRPr="0044161F">
        <w:rPr>
          <w:b w:val="0"/>
          <w:bCs/>
          <w:sz w:val="22"/>
          <w:szCs w:val="22"/>
          <w:u w:val="single"/>
        </w:rPr>
        <w:t>Vendor’s Acceptance of the Master Agreement Terms and Conditions</w:t>
      </w:r>
      <w:r w:rsidRPr="0044161F">
        <w:rPr>
          <w:b w:val="0"/>
          <w:bCs/>
          <w:sz w:val="22"/>
          <w:szCs w:val="22"/>
        </w:rPr>
        <w:t xml:space="preserve"> to indicate their acceptance of </w:t>
      </w:r>
      <w:r w:rsidRPr="0044161F">
        <w:rPr>
          <w:b w:val="0"/>
          <w:bCs/>
          <w:sz w:val="22"/>
          <w:szCs w:val="22"/>
          <w:u w:val="single"/>
        </w:rPr>
        <w:t>Attachment B, Master Agreement Terms and Conditions</w:t>
      </w:r>
      <w:r w:rsidRPr="0044161F">
        <w:rPr>
          <w:b w:val="0"/>
          <w:bCs/>
          <w:sz w:val="22"/>
          <w:szCs w:val="22"/>
        </w:rPr>
        <w:t xml:space="preserve"> of this RFP, with or without exception</w:t>
      </w:r>
    </w:p>
    <w:p w:rsidR="008A44DC" w:rsidRPr="0044161F" w:rsidRDefault="008A44DC" w:rsidP="00CB0CF9">
      <w:pPr>
        <w:pStyle w:val="Heading3"/>
        <w:ind w:left="1440"/>
        <w:rPr>
          <w:b w:val="0"/>
          <w:bCs/>
          <w:sz w:val="22"/>
          <w:szCs w:val="22"/>
        </w:rPr>
      </w:pPr>
    </w:p>
    <w:p w:rsidR="007E1876" w:rsidRPr="0044161F" w:rsidRDefault="008A44DC">
      <w:pPr>
        <w:pStyle w:val="NormalIndent"/>
        <w:keepNext/>
        <w:ind w:left="2160"/>
        <w:rPr>
          <w:b/>
          <w:sz w:val="22"/>
          <w:szCs w:val="22"/>
        </w:rPr>
      </w:pPr>
      <w:r w:rsidRPr="0044161F">
        <w:rPr>
          <w:b/>
          <w:sz w:val="22"/>
          <w:szCs w:val="22"/>
        </w:rPr>
        <w:t>3.3.3.2</w:t>
      </w:r>
      <w:r w:rsidRPr="0044161F">
        <w:rPr>
          <w:b/>
          <w:sz w:val="22"/>
          <w:szCs w:val="22"/>
        </w:rPr>
        <w:tab/>
        <w:t>Supplemental and Alternate Terms and Conditions</w:t>
      </w:r>
    </w:p>
    <w:p w:rsidR="008A44DC" w:rsidRPr="0044161F" w:rsidRDefault="008A44DC" w:rsidP="00CB0CF9">
      <w:pPr>
        <w:pStyle w:val="Heading3"/>
        <w:keepNext/>
        <w:ind w:left="1440"/>
        <w:rPr>
          <w:b w:val="0"/>
          <w:bCs/>
          <w:sz w:val="22"/>
          <w:szCs w:val="22"/>
        </w:rPr>
      </w:pPr>
    </w:p>
    <w:p w:rsidR="007E1876" w:rsidRPr="0044161F" w:rsidRDefault="008A44DC">
      <w:pPr>
        <w:pStyle w:val="Heading3"/>
        <w:ind w:left="2160" w:firstLine="1440"/>
        <w:rPr>
          <w:b w:val="0"/>
          <w:bCs/>
          <w:sz w:val="22"/>
          <w:szCs w:val="22"/>
        </w:rPr>
      </w:pPr>
      <w:r w:rsidRPr="0044161F">
        <w:rPr>
          <w:b w:val="0"/>
          <w:bCs/>
          <w:sz w:val="22"/>
          <w:szCs w:val="22"/>
        </w:rPr>
        <w:t xml:space="preserve">Vendor must submit any supplemental or alternate terms and conditions that may be applicable. Although the AOC will consider supplemental or alternate language proposed by a vendor, the AOC will not be bound by </w:t>
      </w:r>
      <w:r w:rsidR="0062002A" w:rsidRPr="0044161F">
        <w:rPr>
          <w:b w:val="0"/>
          <w:bCs/>
          <w:sz w:val="22"/>
          <w:szCs w:val="22"/>
        </w:rPr>
        <w:t xml:space="preserve">contract </w:t>
      </w:r>
      <w:r w:rsidRPr="0044161F">
        <w:rPr>
          <w:b w:val="0"/>
          <w:bCs/>
          <w:sz w:val="22"/>
          <w:szCs w:val="22"/>
        </w:rPr>
        <w:t xml:space="preserve">language received as part of a prospective vendor’s response.  If the vendor requires that the AOC be bound by some or all of the vendor’s proposed </w:t>
      </w:r>
      <w:r w:rsidR="0062002A" w:rsidRPr="0044161F">
        <w:rPr>
          <w:b w:val="0"/>
          <w:bCs/>
          <w:sz w:val="22"/>
          <w:szCs w:val="22"/>
        </w:rPr>
        <w:t>contract language</w:t>
      </w:r>
      <w:r w:rsidRPr="0044161F">
        <w:rPr>
          <w:b w:val="0"/>
          <w:bCs/>
          <w:sz w:val="22"/>
          <w:szCs w:val="22"/>
        </w:rPr>
        <w:t>, the proposal may be considered non-responsive and may be rejected.</w:t>
      </w:r>
    </w:p>
    <w:p w:rsidR="008A44DC" w:rsidRPr="0044161F" w:rsidRDefault="008A44DC" w:rsidP="00CB0CF9">
      <w:pPr>
        <w:pStyle w:val="NormalIndent"/>
        <w:rPr>
          <w:bCs/>
          <w:sz w:val="22"/>
          <w:szCs w:val="22"/>
        </w:rPr>
      </w:pPr>
    </w:p>
    <w:p w:rsidR="008A44DC" w:rsidRPr="0044161F" w:rsidRDefault="008A44DC" w:rsidP="00753D9E">
      <w:pPr>
        <w:pStyle w:val="NormalIndent"/>
        <w:keepNext/>
        <w:rPr>
          <w:b/>
          <w:bCs/>
          <w:sz w:val="22"/>
          <w:szCs w:val="22"/>
        </w:rPr>
      </w:pPr>
      <w:r w:rsidRPr="0044161F">
        <w:rPr>
          <w:b/>
          <w:bCs/>
          <w:sz w:val="22"/>
          <w:szCs w:val="22"/>
        </w:rPr>
        <w:t>3.4</w:t>
      </w:r>
      <w:r w:rsidRPr="0044161F">
        <w:rPr>
          <w:b/>
          <w:bCs/>
          <w:sz w:val="22"/>
          <w:szCs w:val="22"/>
        </w:rPr>
        <w:tab/>
        <w:t>Proposal Submittal Requirements</w:t>
      </w:r>
    </w:p>
    <w:p w:rsidR="008A44DC" w:rsidRPr="0044161F" w:rsidRDefault="008A44DC" w:rsidP="00CB0CF9">
      <w:pPr>
        <w:pStyle w:val="NormalIndent"/>
        <w:keepNext/>
        <w:rPr>
          <w:sz w:val="22"/>
          <w:szCs w:val="22"/>
        </w:rPr>
      </w:pPr>
    </w:p>
    <w:p w:rsidR="008A44DC" w:rsidRPr="0044161F" w:rsidRDefault="008A44DC" w:rsidP="00753D9E">
      <w:pPr>
        <w:pStyle w:val="Heading3"/>
        <w:ind w:left="720" w:firstLine="720"/>
        <w:rPr>
          <w:b w:val="0"/>
          <w:bCs/>
          <w:sz w:val="22"/>
          <w:szCs w:val="22"/>
        </w:rPr>
      </w:pPr>
      <w:r w:rsidRPr="0044161F">
        <w:rPr>
          <w:b w:val="0"/>
          <w:bCs/>
          <w:sz w:val="22"/>
          <w:szCs w:val="22"/>
        </w:rPr>
        <w:t>The vendor must complete and submit to the AOC all of the following proposal documents, with each page numbered, and in the following order. Failure to submit all of the following documents may result in a rejection of the proposal.</w:t>
      </w:r>
    </w:p>
    <w:p w:rsidR="008A44DC" w:rsidRPr="0044161F" w:rsidRDefault="008A44DC" w:rsidP="00CB0CF9">
      <w:pPr>
        <w:pStyle w:val="NormalIndent"/>
        <w:rPr>
          <w:sz w:val="22"/>
          <w:szCs w:val="22"/>
        </w:rPr>
      </w:pPr>
    </w:p>
    <w:p w:rsidR="008A44DC" w:rsidRPr="0044161F" w:rsidRDefault="008A44DC" w:rsidP="00753D9E">
      <w:pPr>
        <w:pStyle w:val="NormalIndent"/>
        <w:keepNext/>
        <w:ind w:left="1440"/>
        <w:rPr>
          <w:b/>
          <w:sz w:val="22"/>
          <w:szCs w:val="22"/>
        </w:rPr>
      </w:pPr>
      <w:r w:rsidRPr="0044161F">
        <w:rPr>
          <w:b/>
          <w:sz w:val="22"/>
          <w:szCs w:val="22"/>
        </w:rPr>
        <w:t>3.4.1</w:t>
      </w:r>
      <w:r w:rsidRPr="0044161F">
        <w:rPr>
          <w:b/>
          <w:sz w:val="22"/>
          <w:szCs w:val="22"/>
        </w:rPr>
        <w:tab/>
      </w:r>
      <w:r w:rsidRPr="0044161F">
        <w:rPr>
          <w:b/>
          <w:sz w:val="22"/>
          <w:szCs w:val="22"/>
        </w:rPr>
        <w:tab/>
        <w:t>Technical Proposal</w:t>
      </w:r>
    </w:p>
    <w:p w:rsidR="007E1876" w:rsidRPr="0044161F" w:rsidRDefault="007E1876">
      <w:pPr>
        <w:pStyle w:val="NormalIndent"/>
        <w:keepNext/>
        <w:ind w:left="0"/>
        <w:rPr>
          <w:sz w:val="22"/>
          <w:szCs w:val="22"/>
        </w:rPr>
      </w:pPr>
    </w:p>
    <w:p w:rsidR="007E1876" w:rsidRPr="0044161F" w:rsidRDefault="008A44DC">
      <w:pPr>
        <w:pStyle w:val="NormalIndent"/>
        <w:numPr>
          <w:ilvl w:val="0"/>
          <w:numId w:val="13"/>
        </w:numPr>
        <w:tabs>
          <w:tab w:val="clear" w:pos="3960"/>
          <w:tab w:val="num" w:pos="3240"/>
        </w:tabs>
        <w:ind w:left="3240"/>
        <w:rPr>
          <w:sz w:val="22"/>
          <w:szCs w:val="22"/>
        </w:rPr>
      </w:pPr>
      <w:r w:rsidRPr="0044161F">
        <w:rPr>
          <w:sz w:val="22"/>
          <w:szCs w:val="22"/>
        </w:rPr>
        <w:t>Table of Contents – itemizing sections of the vendor’s response, including required proposal documents and their respective page numbers;</w:t>
      </w:r>
    </w:p>
    <w:p w:rsidR="007E1876" w:rsidRPr="0044161F" w:rsidRDefault="008A44DC">
      <w:pPr>
        <w:pStyle w:val="NormalIndent"/>
        <w:numPr>
          <w:ilvl w:val="0"/>
          <w:numId w:val="13"/>
        </w:numPr>
        <w:tabs>
          <w:tab w:val="clear" w:pos="3960"/>
          <w:tab w:val="num" w:pos="3240"/>
        </w:tabs>
        <w:ind w:left="3240"/>
        <w:rPr>
          <w:sz w:val="22"/>
          <w:szCs w:val="22"/>
        </w:rPr>
      </w:pPr>
      <w:r w:rsidRPr="0044161F">
        <w:rPr>
          <w:sz w:val="22"/>
          <w:szCs w:val="22"/>
        </w:rPr>
        <w:t>Executive Summary – a summary t</w:t>
      </w:r>
      <w:r w:rsidRPr="0044161F">
        <w:rPr>
          <w:bCs/>
          <w:sz w:val="22"/>
          <w:szCs w:val="22"/>
        </w:rPr>
        <w:t xml:space="preserve">hat demonstrates the vendor’s understanding of the requirements of this RFP and provides a ”high level” general overview of how the vendor proposes to provide the services of </w:t>
      </w:r>
      <w:r w:rsidRPr="0044161F">
        <w:rPr>
          <w:bCs/>
          <w:sz w:val="22"/>
          <w:szCs w:val="22"/>
        </w:rPr>
        <w:lastRenderedPageBreak/>
        <w:t xml:space="preserve">this RFP, including a statement regarding minimum qualifications as described in </w:t>
      </w:r>
      <w:r w:rsidRPr="0044161F">
        <w:rPr>
          <w:bCs/>
          <w:sz w:val="22"/>
          <w:szCs w:val="22"/>
          <w:u w:val="single"/>
        </w:rPr>
        <w:t>Section 2.</w:t>
      </w:r>
      <w:r w:rsidR="00F636C5" w:rsidRPr="0044161F">
        <w:rPr>
          <w:bCs/>
          <w:sz w:val="22"/>
          <w:szCs w:val="22"/>
          <w:u w:val="single"/>
        </w:rPr>
        <w:t>5</w:t>
      </w:r>
      <w:r w:rsidRPr="0044161F">
        <w:rPr>
          <w:bCs/>
          <w:sz w:val="22"/>
          <w:szCs w:val="22"/>
          <w:u w:val="single"/>
        </w:rPr>
        <w:t>, Minimum Qualifications</w:t>
      </w:r>
      <w:r w:rsidRPr="0044161F">
        <w:rPr>
          <w:bCs/>
          <w:sz w:val="22"/>
          <w:szCs w:val="22"/>
        </w:rPr>
        <w:t xml:space="preserve"> of this RFP;</w:t>
      </w:r>
    </w:p>
    <w:p w:rsidR="007E1876" w:rsidRPr="0044161F" w:rsidRDefault="008A44DC">
      <w:pPr>
        <w:pStyle w:val="NormalIndent"/>
        <w:numPr>
          <w:ilvl w:val="0"/>
          <w:numId w:val="13"/>
        </w:numPr>
        <w:tabs>
          <w:tab w:val="clear" w:pos="3960"/>
          <w:tab w:val="num" w:pos="3240"/>
        </w:tabs>
        <w:ind w:left="3240"/>
        <w:rPr>
          <w:sz w:val="22"/>
          <w:szCs w:val="22"/>
        </w:rPr>
      </w:pPr>
      <w:r w:rsidRPr="0044161F">
        <w:rPr>
          <w:sz w:val="22"/>
          <w:szCs w:val="22"/>
        </w:rPr>
        <w:t xml:space="preserve">Proposal validity period and authorized signature, as described in </w:t>
      </w:r>
      <w:r w:rsidR="00EB45FF" w:rsidRPr="0044161F">
        <w:rPr>
          <w:sz w:val="22"/>
          <w:szCs w:val="22"/>
          <w:u w:val="single"/>
        </w:rPr>
        <w:t>Attachment A</w:t>
      </w:r>
      <w:r w:rsidRPr="0044161F">
        <w:rPr>
          <w:sz w:val="22"/>
          <w:szCs w:val="22"/>
          <w:u w:val="single"/>
        </w:rPr>
        <w:t>,</w:t>
      </w:r>
      <w:r w:rsidRPr="0044161F">
        <w:rPr>
          <w:b/>
          <w:bCs/>
          <w:sz w:val="22"/>
          <w:szCs w:val="22"/>
          <w:u w:val="single"/>
        </w:rPr>
        <w:t xml:space="preserve"> </w:t>
      </w:r>
      <w:r w:rsidR="00EB45FF" w:rsidRPr="0044161F">
        <w:rPr>
          <w:bCs/>
          <w:sz w:val="22"/>
          <w:szCs w:val="22"/>
          <w:u w:val="single"/>
        </w:rPr>
        <w:t>Administrative Rules Governing Requests for Proposals</w:t>
      </w:r>
      <w:r w:rsidR="00EB45FF" w:rsidRPr="0044161F">
        <w:rPr>
          <w:bCs/>
          <w:sz w:val="22"/>
          <w:szCs w:val="22"/>
        </w:rPr>
        <w:t>, to</w:t>
      </w:r>
      <w:r w:rsidRPr="0044161F">
        <w:rPr>
          <w:bCs/>
          <w:sz w:val="22"/>
          <w:szCs w:val="22"/>
        </w:rPr>
        <w:t xml:space="preserve"> this RFP</w:t>
      </w:r>
      <w:r w:rsidRPr="0044161F">
        <w:rPr>
          <w:sz w:val="22"/>
          <w:szCs w:val="22"/>
        </w:rPr>
        <w:t>;</w:t>
      </w:r>
    </w:p>
    <w:p w:rsidR="007E1876" w:rsidRPr="0044161F" w:rsidRDefault="008A44DC">
      <w:pPr>
        <w:pStyle w:val="NormalIndent"/>
        <w:numPr>
          <w:ilvl w:val="0"/>
          <w:numId w:val="13"/>
        </w:numPr>
        <w:tabs>
          <w:tab w:val="clear" w:pos="3960"/>
          <w:tab w:val="num" w:pos="3240"/>
        </w:tabs>
        <w:ind w:left="3240"/>
        <w:rPr>
          <w:sz w:val="22"/>
          <w:szCs w:val="22"/>
        </w:rPr>
      </w:pPr>
      <w:r w:rsidRPr="0044161F">
        <w:rPr>
          <w:sz w:val="22"/>
          <w:szCs w:val="22"/>
        </w:rPr>
        <w:t xml:space="preserve">Response to </w:t>
      </w:r>
      <w:r w:rsidRPr="0044161F">
        <w:rPr>
          <w:sz w:val="22"/>
          <w:szCs w:val="22"/>
          <w:u w:val="single"/>
        </w:rPr>
        <w:t>Sections 3.2</w:t>
      </w:r>
      <w:r w:rsidR="005F5267" w:rsidRPr="0044161F">
        <w:rPr>
          <w:sz w:val="22"/>
          <w:szCs w:val="22"/>
          <w:u w:val="single"/>
        </w:rPr>
        <w:t>.1</w:t>
      </w:r>
      <w:r w:rsidRPr="0044161F">
        <w:rPr>
          <w:sz w:val="22"/>
          <w:szCs w:val="22"/>
          <w:u w:val="single"/>
        </w:rPr>
        <w:t>,</w:t>
      </w:r>
      <w:r w:rsidRPr="0044161F">
        <w:rPr>
          <w:bCs/>
          <w:sz w:val="22"/>
          <w:szCs w:val="22"/>
          <w:u w:val="single"/>
        </w:rPr>
        <w:t xml:space="preserve"> </w:t>
      </w:r>
      <w:r w:rsidR="005F5267" w:rsidRPr="0044161F">
        <w:rPr>
          <w:bCs/>
          <w:sz w:val="22"/>
          <w:szCs w:val="22"/>
          <w:u w:val="single"/>
        </w:rPr>
        <w:t xml:space="preserve">Simplicity </w:t>
      </w:r>
      <w:r w:rsidR="00F636C5" w:rsidRPr="0044161F">
        <w:rPr>
          <w:bCs/>
          <w:sz w:val="22"/>
          <w:szCs w:val="22"/>
          <w:u w:val="single"/>
        </w:rPr>
        <w:t>and E</w:t>
      </w:r>
      <w:r w:rsidR="00A83C17" w:rsidRPr="0044161F">
        <w:rPr>
          <w:bCs/>
          <w:sz w:val="22"/>
          <w:szCs w:val="22"/>
          <w:u w:val="single"/>
        </w:rPr>
        <w:t>a</w:t>
      </w:r>
      <w:r w:rsidR="00F636C5" w:rsidRPr="0044161F">
        <w:rPr>
          <w:bCs/>
          <w:sz w:val="22"/>
          <w:szCs w:val="22"/>
          <w:u w:val="single"/>
        </w:rPr>
        <w:t xml:space="preserve">se </w:t>
      </w:r>
      <w:r w:rsidR="005F5267" w:rsidRPr="0044161F">
        <w:rPr>
          <w:bCs/>
          <w:sz w:val="22"/>
          <w:szCs w:val="22"/>
          <w:u w:val="single"/>
        </w:rPr>
        <w:t>of Use</w:t>
      </w:r>
      <w:r w:rsidRPr="0044161F">
        <w:rPr>
          <w:b/>
          <w:bCs/>
          <w:sz w:val="22"/>
          <w:szCs w:val="22"/>
        </w:rPr>
        <w:t xml:space="preserve"> </w:t>
      </w:r>
      <w:r w:rsidRPr="0044161F">
        <w:rPr>
          <w:sz w:val="22"/>
          <w:szCs w:val="22"/>
        </w:rPr>
        <w:t xml:space="preserve">through </w:t>
      </w:r>
      <w:r w:rsidRPr="0044161F">
        <w:rPr>
          <w:sz w:val="22"/>
          <w:szCs w:val="22"/>
          <w:u w:val="single"/>
        </w:rPr>
        <w:t>3.</w:t>
      </w:r>
      <w:r w:rsidR="00793191" w:rsidRPr="0044161F">
        <w:rPr>
          <w:sz w:val="22"/>
          <w:szCs w:val="22"/>
          <w:u w:val="single"/>
        </w:rPr>
        <w:t>3.2.2</w:t>
      </w:r>
      <w:r w:rsidRPr="0044161F">
        <w:rPr>
          <w:sz w:val="22"/>
          <w:szCs w:val="22"/>
          <w:u w:val="single"/>
        </w:rPr>
        <w:t xml:space="preserve">, </w:t>
      </w:r>
      <w:r w:rsidR="00510B1A" w:rsidRPr="0044161F">
        <w:rPr>
          <w:sz w:val="22"/>
          <w:szCs w:val="22"/>
          <w:u w:val="single"/>
        </w:rPr>
        <w:t xml:space="preserve">Service </w:t>
      </w:r>
      <w:r w:rsidRPr="0044161F">
        <w:rPr>
          <w:sz w:val="22"/>
          <w:szCs w:val="22"/>
          <w:u w:val="single"/>
        </w:rPr>
        <w:t>Reports</w:t>
      </w:r>
      <w:r w:rsidRPr="0044161F">
        <w:rPr>
          <w:sz w:val="22"/>
          <w:szCs w:val="22"/>
        </w:rPr>
        <w:t xml:space="preserve"> of this RFP;</w:t>
      </w:r>
    </w:p>
    <w:p w:rsidR="005F5267" w:rsidRPr="0044161F" w:rsidRDefault="005F5267" w:rsidP="005F5267">
      <w:pPr>
        <w:pStyle w:val="NormalIndent"/>
        <w:numPr>
          <w:ilvl w:val="0"/>
          <w:numId w:val="13"/>
        </w:numPr>
        <w:tabs>
          <w:tab w:val="clear" w:pos="3960"/>
          <w:tab w:val="num" w:pos="3240"/>
        </w:tabs>
        <w:ind w:left="3240"/>
        <w:rPr>
          <w:sz w:val="22"/>
          <w:szCs w:val="22"/>
        </w:rPr>
      </w:pPr>
      <w:r w:rsidRPr="0044161F">
        <w:rPr>
          <w:sz w:val="22"/>
          <w:szCs w:val="22"/>
        </w:rPr>
        <w:t xml:space="preserve">Vendor Certification Form – </w:t>
      </w:r>
      <w:r w:rsidRPr="0044161F">
        <w:rPr>
          <w:sz w:val="22"/>
          <w:szCs w:val="22"/>
          <w:u w:val="single"/>
        </w:rPr>
        <w:t>Attachment C</w:t>
      </w:r>
      <w:r w:rsidRPr="0044161F">
        <w:rPr>
          <w:sz w:val="22"/>
          <w:szCs w:val="22"/>
        </w:rPr>
        <w:t xml:space="preserve"> to this RFP; and</w:t>
      </w:r>
    </w:p>
    <w:p w:rsidR="007E1876" w:rsidRPr="0044161F" w:rsidRDefault="00E3534E">
      <w:pPr>
        <w:pStyle w:val="NormalIndent"/>
        <w:numPr>
          <w:ilvl w:val="0"/>
          <w:numId w:val="13"/>
        </w:numPr>
        <w:tabs>
          <w:tab w:val="clear" w:pos="3960"/>
          <w:tab w:val="num" w:pos="3240"/>
        </w:tabs>
        <w:ind w:left="3240"/>
        <w:rPr>
          <w:sz w:val="22"/>
          <w:szCs w:val="22"/>
        </w:rPr>
      </w:pPr>
      <w:r w:rsidRPr="0044161F">
        <w:rPr>
          <w:sz w:val="22"/>
          <w:szCs w:val="22"/>
        </w:rPr>
        <w:t xml:space="preserve">Vendor’s Acceptance of the Master Agreement Terms and Conditions – </w:t>
      </w:r>
      <w:r w:rsidRPr="0044161F">
        <w:rPr>
          <w:sz w:val="22"/>
          <w:szCs w:val="22"/>
          <w:u w:val="single"/>
        </w:rPr>
        <w:t>Attachment E</w:t>
      </w:r>
      <w:r w:rsidRPr="0044161F">
        <w:rPr>
          <w:sz w:val="22"/>
          <w:szCs w:val="22"/>
        </w:rPr>
        <w:t xml:space="preserve"> to this RFP (see</w:t>
      </w:r>
      <w:r w:rsidR="008A44DC" w:rsidRPr="0044161F">
        <w:rPr>
          <w:sz w:val="22"/>
          <w:szCs w:val="22"/>
        </w:rPr>
        <w:t xml:space="preserve"> </w:t>
      </w:r>
      <w:r w:rsidR="008A44DC" w:rsidRPr="0044161F">
        <w:rPr>
          <w:sz w:val="22"/>
          <w:szCs w:val="22"/>
          <w:u w:val="single"/>
        </w:rPr>
        <w:t>Section 3.3.3.1, Acceptance of Master Agreement Terms and Conditions</w:t>
      </w:r>
      <w:r w:rsidR="008A44DC" w:rsidRPr="0044161F">
        <w:rPr>
          <w:sz w:val="22"/>
          <w:szCs w:val="22"/>
        </w:rPr>
        <w:t xml:space="preserve"> </w:t>
      </w:r>
      <w:r w:rsidR="005F5267" w:rsidRPr="0044161F">
        <w:rPr>
          <w:sz w:val="22"/>
          <w:szCs w:val="22"/>
        </w:rPr>
        <w:t xml:space="preserve">including any supplemental or alternate terms and conditions (see </w:t>
      </w:r>
      <w:r w:rsidR="008A44DC" w:rsidRPr="0044161F">
        <w:rPr>
          <w:sz w:val="22"/>
          <w:szCs w:val="22"/>
          <w:u w:val="single"/>
        </w:rPr>
        <w:t>Section 3.3.3.2, Supplemental and Alternate Terms and Conditions</w:t>
      </w:r>
      <w:r w:rsidR="008A44DC" w:rsidRPr="0044161F">
        <w:rPr>
          <w:sz w:val="22"/>
          <w:szCs w:val="22"/>
        </w:rPr>
        <w:t xml:space="preserve"> of this RFP</w:t>
      </w:r>
      <w:r w:rsidRPr="0044161F">
        <w:rPr>
          <w:sz w:val="22"/>
          <w:szCs w:val="22"/>
        </w:rPr>
        <w:t>)</w:t>
      </w:r>
      <w:r w:rsidR="008A44DC" w:rsidRPr="0044161F">
        <w:rPr>
          <w:sz w:val="22"/>
          <w:szCs w:val="22"/>
        </w:rPr>
        <w:t>;</w:t>
      </w:r>
    </w:p>
    <w:p w:rsidR="007E1876" w:rsidRPr="0044161F" w:rsidRDefault="007F4116">
      <w:pPr>
        <w:pStyle w:val="NormalIndent"/>
        <w:numPr>
          <w:ilvl w:val="0"/>
          <w:numId w:val="13"/>
        </w:numPr>
        <w:tabs>
          <w:tab w:val="clear" w:pos="3960"/>
          <w:tab w:val="num" w:pos="3240"/>
        </w:tabs>
        <w:ind w:left="3240"/>
        <w:rPr>
          <w:sz w:val="22"/>
          <w:szCs w:val="22"/>
        </w:rPr>
      </w:pPr>
      <w:r w:rsidRPr="0044161F">
        <w:rPr>
          <w:sz w:val="22"/>
          <w:szCs w:val="22"/>
        </w:rPr>
        <w:t>Std 204 – Payee Data Record</w:t>
      </w:r>
      <w:r w:rsidR="005F5267" w:rsidRPr="0044161F">
        <w:rPr>
          <w:sz w:val="22"/>
          <w:szCs w:val="22"/>
        </w:rPr>
        <w:t>,</w:t>
      </w:r>
      <w:r w:rsidR="008A44DC" w:rsidRPr="0044161F">
        <w:rPr>
          <w:sz w:val="22"/>
          <w:szCs w:val="22"/>
        </w:rPr>
        <w:t xml:space="preserve"> </w:t>
      </w:r>
      <w:r w:rsidR="008A44DC" w:rsidRPr="0044161F">
        <w:rPr>
          <w:sz w:val="22"/>
          <w:szCs w:val="22"/>
          <w:u w:val="single"/>
        </w:rPr>
        <w:t xml:space="preserve">Attachment </w:t>
      </w:r>
      <w:r w:rsidR="005306E2" w:rsidRPr="0044161F">
        <w:rPr>
          <w:sz w:val="22"/>
          <w:szCs w:val="22"/>
          <w:u w:val="single"/>
        </w:rPr>
        <w:t>G</w:t>
      </w:r>
      <w:r w:rsidRPr="0044161F">
        <w:rPr>
          <w:sz w:val="22"/>
          <w:szCs w:val="22"/>
        </w:rPr>
        <w:t xml:space="preserve"> to </w:t>
      </w:r>
      <w:r w:rsidR="008A44DC" w:rsidRPr="0044161F">
        <w:rPr>
          <w:sz w:val="22"/>
          <w:szCs w:val="22"/>
        </w:rPr>
        <w:t>this RFP.</w:t>
      </w:r>
    </w:p>
    <w:p w:rsidR="007E1876" w:rsidRPr="0044161F" w:rsidRDefault="007E1876">
      <w:pPr>
        <w:pStyle w:val="NormalIndent"/>
        <w:ind w:left="0"/>
        <w:rPr>
          <w:sz w:val="22"/>
          <w:szCs w:val="22"/>
        </w:rPr>
      </w:pPr>
    </w:p>
    <w:p w:rsidR="008A44DC" w:rsidRPr="0044161F" w:rsidRDefault="008A44DC" w:rsidP="00753D9E">
      <w:pPr>
        <w:pStyle w:val="NormalIndent"/>
        <w:keepNext/>
        <w:ind w:left="1440"/>
        <w:rPr>
          <w:b/>
          <w:sz w:val="22"/>
          <w:szCs w:val="22"/>
        </w:rPr>
      </w:pPr>
      <w:r w:rsidRPr="0044161F">
        <w:rPr>
          <w:b/>
          <w:sz w:val="22"/>
          <w:szCs w:val="22"/>
        </w:rPr>
        <w:t>3.4.2</w:t>
      </w:r>
      <w:r w:rsidRPr="0044161F">
        <w:rPr>
          <w:b/>
          <w:sz w:val="22"/>
          <w:szCs w:val="22"/>
        </w:rPr>
        <w:tab/>
      </w:r>
      <w:r w:rsidRPr="0044161F">
        <w:rPr>
          <w:b/>
          <w:sz w:val="22"/>
          <w:szCs w:val="22"/>
        </w:rPr>
        <w:tab/>
        <w:t>Pricing Proposal and DVBE Participation Form</w:t>
      </w:r>
    </w:p>
    <w:p w:rsidR="007E1876" w:rsidRPr="0044161F" w:rsidRDefault="007E1876">
      <w:pPr>
        <w:pStyle w:val="NormalIndent"/>
        <w:keepNext/>
        <w:ind w:left="0"/>
        <w:rPr>
          <w:sz w:val="22"/>
          <w:szCs w:val="22"/>
        </w:rPr>
      </w:pPr>
    </w:p>
    <w:p w:rsidR="007E1876" w:rsidRPr="0044161F" w:rsidRDefault="008A44DC">
      <w:pPr>
        <w:pStyle w:val="NormalIndent"/>
        <w:numPr>
          <w:ilvl w:val="0"/>
          <w:numId w:val="11"/>
        </w:numPr>
        <w:tabs>
          <w:tab w:val="clear" w:pos="3960"/>
          <w:tab w:val="num" w:pos="3240"/>
        </w:tabs>
        <w:ind w:left="3240"/>
        <w:rPr>
          <w:sz w:val="22"/>
          <w:szCs w:val="22"/>
        </w:rPr>
      </w:pPr>
      <w:r w:rsidRPr="0044161F">
        <w:rPr>
          <w:sz w:val="22"/>
          <w:szCs w:val="22"/>
        </w:rPr>
        <w:t xml:space="preserve">Pricing Proposal – (in accordance with </w:t>
      </w:r>
      <w:r w:rsidRPr="0044161F">
        <w:rPr>
          <w:sz w:val="22"/>
          <w:szCs w:val="22"/>
          <w:u w:val="single"/>
        </w:rPr>
        <w:t>Section 3.1, Pricing Proposal</w:t>
      </w:r>
      <w:r w:rsidRPr="0044161F">
        <w:rPr>
          <w:sz w:val="22"/>
          <w:szCs w:val="22"/>
        </w:rPr>
        <w:t xml:space="preserve"> of this RFP); including submittal of </w:t>
      </w:r>
      <w:r w:rsidRPr="0044161F">
        <w:rPr>
          <w:sz w:val="22"/>
          <w:szCs w:val="22"/>
          <w:u w:val="single"/>
        </w:rPr>
        <w:t xml:space="preserve">Attachment </w:t>
      </w:r>
      <w:r w:rsidR="00357F29" w:rsidRPr="0044161F">
        <w:rPr>
          <w:sz w:val="22"/>
          <w:szCs w:val="22"/>
          <w:u w:val="single"/>
        </w:rPr>
        <w:t>D</w:t>
      </w:r>
      <w:r w:rsidRPr="0044161F">
        <w:rPr>
          <w:sz w:val="22"/>
          <w:szCs w:val="22"/>
          <w:u w:val="single"/>
        </w:rPr>
        <w:t>, Pricing Sheets</w:t>
      </w:r>
      <w:r w:rsidRPr="0044161F">
        <w:rPr>
          <w:sz w:val="22"/>
          <w:szCs w:val="22"/>
        </w:rPr>
        <w:t>; and</w:t>
      </w:r>
    </w:p>
    <w:p w:rsidR="007E1876" w:rsidRPr="0044161F" w:rsidRDefault="008A44DC">
      <w:pPr>
        <w:pStyle w:val="NormalIndent"/>
        <w:numPr>
          <w:ilvl w:val="0"/>
          <w:numId w:val="11"/>
        </w:numPr>
        <w:tabs>
          <w:tab w:val="clear" w:pos="3960"/>
          <w:tab w:val="num" w:pos="3240"/>
        </w:tabs>
        <w:ind w:left="3240"/>
        <w:rPr>
          <w:bCs/>
          <w:sz w:val="22"/>
          <w:szCs w:val="22"/>
        </w:rPr>
      </w:pPr>
      <w:r w:rsidRPr="0044161F">
        <w:rPr>
          <w:sz w:val="22"/>
          <w:szCs w:val="22"/>
          <w:u w:val="single"/>
        </w:rPr>
        <w:t xml:space="preserve">Attachment </w:t>
      </w:r>
      <w:r w:rsidR="00F636C5" w:rsidRPr="0044161F">
        <w:rPr>
          <w:sz w:val="22"/>
          <w:szCs w:val="22"/>
          <w:u w:val="single"/>
        </w:rPr>
        <w:t>F</w:t>
      </w:r>
      <w:r w:rsidRPr="0044161F">
        <w:rPr>
          <w:sz w:val="22"/>
          <w:szCs w:val="22"/>
          <w:u w:val="single"/>
        </w:rPr>
        <w:t>, DVBE Participation Form</w:t>
      </w:r>
      <w:r w:rsidRPr="0044161F">
        <w:rPr>
          <w:sz w:val="22"/>
          <w:szCs w:val="22"/>
        </w:rPr>
        <w:t xml:space="preserve"> of this RFP.</w:t>
      </w:r>
    </w:p>
    <w:p w:rsidR="008A44DC" w:rsidRPr="0044161F" w:rsidRDefault="008A44DC" w:rsidP="00CB0CF9">
      <w:pPr>
        <w:pStyle w:val="NormalIndent"/>
        <w:rPr>
          <w:sz w:val="22"/>
          <w:szCs w:val="22"/>
        </w:rPr>
        <w:sectPr w:rsidR="008A44DC" w:rsidRPr="0044161F" w:rsidSect="00BA16CE">
          <w:headerReference w:type="even" r:id="rId26"/>
          <w:headerReference w:type="default" r:id="rId27"/>
          <w:headerReference w:type="first" r:id="rId28"/>
          <w:pgSz w:w="12240" w:h="15840" w:code="1"/>
          <w:pgMar w:top="1440" w:right="1530" w:bottom="1440" w:left="810" w:header="720" w:footer="720" w:gutter="0"/>
          <w:cols w:space="720"/>
          <w:docGrid w:linePitch="326"/>
        </w:sectPr>
      </w:pPr>
    </w:p>
    <w:p w:rsidR="008A44DC" w:rsidRPr="0044161F" w:rsidRDefault="008A44DC" w:rsidP="005C6FEA">
      <w:pPr>
        <w:pStyle w:val="Heading1"/>
        <w:keepNext/>
        <w:tabs>
          <w:tab w:val="left" w:pos="900"/>
        </w:tabs>
        <w:rPr>
          <w:rFonts w:ascii="Times New Roman" w:hAnsi="Times New Roman"/>
          <w:sz w:val="22"/>
          <w:szCs w:val="22"/>
          <w:u w:val="none"/>
        </w:rPr>
      </w:pPr>
      <w:bookmarkStart w:id="3" w:name="OLE_LINK3"/>
      <w:bookmarkStart w:id="4" w:name="OLE_LINK4"/>
      <w:r w:rsidRPr="0044161F">
        <w:rPr>
          <w:rFonts w:ascii="Times New Roman" w:hAnsi="Times New Roman"/>
          <w:sz w:val="22"/>
          <w:szCs w:val="22"/>
          <w:u w:val="none"/>
        </w:rPr>
        <w:lastRenderedPageBreak/>
        <w:br w:type="page"/>
      </w:r>
      <w:r w:rsidRPr="0044161F">
        <w:rPr>
          <w:rFonts w:ascii="Times New Roman" w:hAnsi="Times New Roman"/>
          <w:sz w:val="22"/>
          <w:szCs w:val="22"/>
          <w:u w:val="none"/>
        </w:rPr>
        <w:lastRenderedPageBreak/>
        <w:t>IV.</w:t>
      </w:r>
      <w:r w:rsidRPr="0044161F">
        <w:rPr>
          <w:rFonts w:ascii="Times New Roman" w:hAnsi="Times New Roman"/>
          <w:sz w:val="22"/>
          <w:szCs w:val="22"/>
          <w:u w:val="none"/>
        </w:rPr>
        <w:tab/>
      </w:r>
      <w:r w:rsidRPr="0044161F">
        <w:rPr>
          <w:rFonts w:ascii="Times New Roman" w:hAnsi="Times New Roman"/>
          <w:sz w:val="22"/>
          <w:szCs w:val="22"/>
        </w:rPr>
        <w:t>STATEMENT OF WORK</w:t>
      </w:r>
    </w:p>
    <w:p w:rsidR="008A44DC" w:rsidRPr="0044161F" w:rsidRDefault="008A44DC" w:rsidP="00CB0CF9">
      <w:pPr>
        <w:pStyle w:val="NormalIndent"/>
        <w:keepNext/>
        <w:rPr>
          <w:b/>
          <w:bCs/>
          <w:sz w:val="22"/>
          <w:szCs w:val="22"/>
        </w:rPr>
      </w:pPr>
    </w:p>
    <w:p w:rsidR="008A44DC" w:rsidRPr="0044161F" w:rsidRDefault="008A44DC" w:rsidP="00F1234E">
      <w:pPr>
        <w:pStyle w:val="NormalIndent"/>
        <w:keepNext/>
        <w:ind w:firstLine="180"/>
        <w:rPr>
          <w:b/>
          <w:bCs/>
          <w:sz w:val="22"/>
          <w:szCs w:val="22"/>
        </w:rPr>
      </w:pPr>
      <w:r w:rsidRPr="0044161F">
        <w:rPr>
          <w:b/>
          <w:bCs/>
          <w:sz w:val="22"/>
          <w:szCs w:val="22"/>
        </w:rPr>
        <w:t>4.1</w:t>
      </w:r>
      <w:r w:rsidRPr="0044161F">
        <w:rPr>
          <w:b/>
          <w:bCs/>
          <w:sz w:val="22"/>
          <w:szCs w:val="22"/>
        </w:rPr>
        <w:tab/>
        <w:t>Description of Services to be Provided</w:t>
      </w:r>
    </w:p>
    <w:p w:rsidR="008A44DC" w:rsidRPr="0044161F" w:rsidRDefault="008A44DC" w:rsidP="00CB0CF9">
      <w:pPr>
        <w:pStyle w:val="NormalIndent"/>
        <w:keepNext/>
        <w:ind w:firstLine="720"/>
        <w:rPr>
          <w:b/>
          <w:bCs/>
          <w:sz w:val="22"/>
          <w:szCs w:val="22"/>
        </w:rPr>
      </w:pPr>
    </w:p>
    <w:p w:rsidR="008A44DC" w:rsidRPr="0044161F" w:rsidRDefault="008A44DC" w:rsidP="00CB0CF9">
      <w:pPr>
        <w:pStyle w:val="NormalIndent"/>
        <w:keepNext/>
        <w:ind w:firstLine="720"/>
        <w:rPr>
          <w:b/>
          <w:bCs/>
          <w:sz w:val="22"/>
          <w:szCs w:val="22"/>
        </w:rPr>
      </w:pPr>
      <w:r w:rsidRPr="0044161F">
        <w:rPr>
          <w:b/>
          <w:bCs/>
          <w:sz w:val="22"/>
          <w:szCs w:val="22"/>
        </w:rPr>
        <w:t>4.1.1</w:t>
      </w:r>
      <w:r w:rsidRPr="0044161F">
        <w:rPr>
          <w:b/>
          <w:bCs/>
          <w:sz w:val="22"/>
          <w:szCs w:val="22"/>
        </w:rPr>
        <w:tab/>
        <w:t>General Description</w:t>
      </w:r>
    </w:p>
    <w:p w:rsidR="008A44DC" w:rsidRPr="0044161F" w:rsidRDefault="008A44DC" w:rsidP="00D979E0">
      <w:pPr>
        <w:pStyle w:val="NormalIndent"/>
        <w:keepNext/>
        <w:ind w:left="1440" w:firstLine="720"/>
        <w:rPr>
          <w:b/>
          <w:bCs/>
          <w:sz w:val="22"/>
          <w:szCs w:val="22"/>
        </w:rPr>
      </w:pPr>
    </w:p>
    <w:p w:rsidR="008A44DC" w:rsidRPr="0044161F" w:rsidRDefault="008A44DC" w:rsidP="00D979E0">
      <w:pPr>
        <w:pStyle w:val="Heading3"/>
        <w:ind w:left="1440" w:firstLine="720"/>
        <w:rPr>
          <w:b w:val="0"/>
          <w:bCs/>
          <w:sz w:val="22"/>
          <w:szCs w:val="22"/>
        </w:rPr>
      </w:pPr>
      <w:r w:rsidRPr="0044161F">
        <w:rPr>
          <w:b w:val="0"/>
          <w:bCs/>
          <w:sz w:val="22"/>
          <w:szCs w:val="22"/>
        </w:rPr>
        <w:t xml:space="preserve">The AOC is requesting proposals from highly qualified vendors with expertise in providing emergency notification </w:t>
      </w:r>
      <w:r w:rsidR="00FD2D76" w:rsidRPr="0044161F">
        <w:rPr>
          <w:b w:val="0"/>
          <w:bCs/>
          <w:sz w:val="22"/>
          <w:szCs w:val="22"/>
        </w:rPr>
        <w:t>service</w:t>
      </w:r>
      <w:r w:rsidRPr="0044161F">
        <w:rPr>
          <w:b w:val="0"/>
          <w:bCs/>
          <w:sz w:val="22"/>
          <w:szCs w:val="22"/>
        </w:rPr>
        <w:t xml:space="preserve"> for use by the Purchasing Group members. </w:t>
      </w:r>
      <w:r w:rsidRPr="0044161F">
        <w:rPr>
          <w:sz w:val="22"/>
          <w:szCs w:val="22"/>
        </w:rPr>
        <w:t xml:space="preserve"> </w:t>
      </w:r>
      <w:r w:rsidRPr="0044161F">
        <w:rPr>
          <w:b w:val="0"/>
          <w:sz w:val="22"/>
          <w:szCs w:val="22"/>
        </w:rPr>
        <w:t xml:space="preserve">The </w:t>
      </w:r>
      <w:r w:rsidR="0062002A" w:rsidRPr="0044161F">
        <w:rPr>
          <w:b w:val="0"/>
          <w:sz w:val="22"/>
          <w:szCs w:val="22"/>
        </w:rPr>
        <w:t xml:space="preserve">emergency notification </w:t>
      </w:r>
      <w:r w:rsidR="00FD2D76" w:rsidRPr="0044161F">
        <w:rPr>
          <w:b w:val="0"/>
          <w:sz w:val="22"/>
          <w:szCs w:val="22"/>
        </w:rPr>
        <w:t>service</w:t>
      </w:r>
      <w:r w:rsidRPr="0044161F">
        <w:rPr>
          <w:b w:val="0"/>
          <w:sz w:val="22"/>
          <w:szCs w:val="22"/>
        </w:rPr>
        <w:t xml:space="preserve"> must enable </w:t>
      </w:r>
      <w:r w:rsidR="0062002A" w:rsidRPr="0044161F">
        <w:rPr>
          <w:b w:val="0"/>
          <w:sz w:val="22"/>
          <w:szCs w:val="22"/>
        </w:rPr>
        <w:t xml:space="preserve">each </w:t>
      </w:r>
      <w:r w:rsidRPr="0044161F">
        <w:rPr>
          <w:b w:val="0"/>
          <w:sz w:val="22"/>
          <w:szCs w:val="22"/>
        </w:rPr>
        <w:t>Purchasing Group member to immediately and simultaneously distribute an electronic voice or written message to one or more individuals as designated by the sender.</w:t>
      </w:r>
    </w:p>
    <w:p w:rsidR="008A44DC" w:rsidRPr="0044161F" w:rsidRDefault="008A44DC" w:rsidP="00D979E0">
      <w:pPr>
        <w:pStyle w:val="NormalIndent"/>
        <w:keepNext/>
        <w:ind w:left="1440" w:firstLine="720"/>
        <w:rPr>
          <w:b/>
          <w:bCs/>
          <w:sz w:val="22"/>
          <w:szCs w:val="22"/>
        </w:rPr>
      </w:pPr>
    </w:p>
    <w:p w:rsidR="008A44DC" w:rsidRPr="0044161F" w:rsidRDefault="008A44DC" w:rsidP="00D979E0">
      <w:pPr>
        <w:pStyle w:val="Heading3"/>
        <w:ind w:left="1440" w:firstLine="720"/>
        <w:rPr>
          <w:b w:val="0"/>
          <w:bCs/>
          <w:sz w:val="22"/>
          <w:szCs w:val="22"/>
        </w:rPr>
      </w:pPr>
      <w:r w:rsidRPr="0044161F">
        <w:rPr>
          <w:b w:val="0"/>
          <w:bCs/>
          <w:sz w:val="22"/>
          <w:szCs w:val="22"/>
        </w:rPr>
        <w:t xml:space="preserve">Members of the Purchasing Group may order </w:t>
      </w:r>
      <w:r w:rsidRPr="0044161F">
        <w:rPr>
          <w:b w:val="0"/>
          <w:sz w:val="22"/>
          <w:szCs w:val="22"/>
        </w:rPr>
        <w:t>emergency notification</w:t>
      </w:r>
      <w:r w:rsidRPr="0044161F">
        <w:rPr>
          <w:b w:val="0"/>
          <w:bCs/>
          <w:sz w:val="22"/>
          <w:szCs w:val="22"/>
        </w:rPr>
        <w:t xml:space="preserve"> </w:t>
      </w:r>
      <w:r w:rsidR="00FD2D76" w:rsidRPr="0044161F">
        <w:rPr>
          <w:b w:val="0"/>
          <w:sz w:val="22"/>
          <w:szCs w:val="22"/>
        </w:rPr>
        <w:t>service</w:t>
      </w:r>
      <w:r w:rsidRPr="0044161F">
        <w:rPr>
          <w:b w:val="0"/>
          <w:sz w:val="22"/>
          <w:szCs w:val="22"/>
        </w:rPr>
        <w:t xml:space="preserve"> </w:t>
      </w:r>
      <w:r w:rsidR="0062002A" w:rsidRPr="0044161F">
        <w:rPr>
          <w:b w:val="0"/>
          <w:sz w:val="22"/>
          <w:szCs w:val="22"/>
        </w:rPr>
        <w:t xml:space="preserve">s </w:t>
      </w:r>
      <w:r w:rsidRPr="0044161F">
        <w:rPr>
          <w:b w:val="0"/>
          <w:bCs/>
          <w:sz w:val="22"/>
          <w:szCs w:val="22"/>
        </w:rPr>
        <w:t>under a</w:t>
      </w:r>
      <w:r w:rsidR="0062002A" w:rsidRPr="0044161F">
        <w:rPr>
          <w:b w:val="0"/>
          <w:bCs/>
          <w:sz w:val="22"/>
          <w:szCs w:val="22"/>
        </w:rPr>
        <w:t>ny</w:t>
      </w:r>
      <w:r w:rsidRPr="0044161F">
        <w:rPr>
          <w:b w:val="0"/>
          <w:bCs/>
          <w:sz w:val="22"/>
          <w:szCs w:val="22"/>
        </w:rPr>
        <w:t xml:space="preserve"> Master Agreement(s) that may result from this RFP by placing an individual order via a Purchase Order.</w:t>
      </w:r>
    </w:p>
    <w:p w:rsidR="008A44DC" w:rsidRPr="0044161F" w:rsidRDefault="008A44DC" w:rsidP="00D979E0">
      <w:pPr>
        <w:pStyle w:val="Heading3"/>
        <w:ind w:left="1440"/>
        <w:rPr>
          <w:b w:val="0"/>
          <w:bCs/>
          <w:sz w:val="22"/>
          <w:szCs w:val="22"/>
        </w:rPr>
      </w:pPr>
    </w:p>
    <w:p w:rsidR="008A44DC" w:rsidRPr="0044161F" w:rsidRDefault="008A44DC" w:rsidP="00D979E0">
      <w:pPr>
        <w:pStyle w:val="Heading3"/>
        <w:ind w:left="1440" w:firstLine="720"/>
        <w:rPr>
          <w:b w:val="0"/>
          <w:bCs/>
          <w:sz w:val="22"/>
          <w:szCs w:val="22"/>
        </w:rPr>
      </w:pPr>
      <w:r w:rsidRPr="0044161F">
        <w:rPr>
          <w:b w:val="0"/>
          <w:bCs/>
          <w:sz w:val="22"/>
          <w:szCs w:val="22"/>
        </w:rPr>
        <w:t xml:space="preserve">The term “Purchase Order” refers to an ordering document used by an individual member of the Purchasing Group to place an order for an </w:t>
      </w:r>
      <w:r w:rsidRPr="0044161F">
        <w:rPr>
          <w:b w:val="0"/>
          <w:sz w:val="22"/>
          <w:szCs w:val="22"/>
        </w:rPr>
        <w:t>emergency notification</w:t>
      </w:r>
      <w:r w:rsidRPr="0044161F">
        <w:rPr>
          <w:b w:val="0"/>
          <w:bCs/>
          <w:sz w:val="22"/>
          <w:szCs w:val="22"/>
        </w:rPr>
        <w:t xml:space="preserve"> </w:t>
      </w:r>
      <w:r w:rsidR="00FD2D76" w:rsidRPr="0044161F">
        <w:rPr>
          <w:b w:val="0"/>
          <w:sz w:val="22"/>
          <w:szCs w:val="22"/>
        </w:rPr>
        <w:t>service</w:t>
      </w:r>
      <w:r w:rsidRPr="0044161F">
        <w:rPr>
          <w:b w:val="0"/>
          <w:sz w:val="22"/>
          <w:szCs w:val="22"/>
        </w:rPr>
        <w:t xml:space="preserve"> </w:t>
      </w:r>
      <w:r w:rsidRPr="0044161F">
        <w:rPr>
          <w:b w:val="0"/>
          <w:bCs/>
          <w:sz w:val="22"/>
          <w:szCs w:val="22"/>
        </w:rPr>
        <w:t>under a</w:t>
      </w:r>
      <w:r w:rsidR="0062002A" w:rsidRPr="0044161F">
        <w:rPr>
          <w:b w:val="0"/>
          <w:bCs/>
          <w:sz w:val="22"/>
          <w:szCs w:val="22"/>
        </w:rPr>
        <w:t>ny</w:t>
      </w:r>
      <w:r w:rsidRPr="0044161F">
        <w:rPr>
          <w:b w:val="0"/>
          <w:bCs/>
          <w:sz w:val="22"/>
          <w:szCs w:val="22"/>
        </w:rPr>
        <w:t xml:space="preserve"> Master Agreement that is awarded as a result of this RFP.</w:t>
      </w:r>
    </w:p>
    <w:p w:rsidR="008A44DC" w:rsidRPr="0044161F" w:rsidRDefault="008A44DC" w:rsidP="00D979E0">
      <w:pPr>
        <w:pStyle w:val="NormalIndent"/>
        <w:ind w:left="1440" w:firstLine="720"/>
        <w:rPr>
          <w:bCs/>
          <w:sz w:val="22"/>
          <w:szCs w:val="22"/>
        </w:rPr>
      </w:pPr>
    </w:p>
    <w:p w:rsidR="008A44DC" w:rsidRPr="0044161F" w:rsidRDefault="008A44DC" w:rsidP="000E5290">
      <w:pPr>
        <w:pStyle w:val="NormalIndent"/>
        <w:keepNext/>
        <w:ind w:left="2160" w:hanging="720"/>
        <w:rPr>
          <w:b/>
          <w:sz w:val="22"/>
          <w:szCs w:val="22"/>
        </w:rPr>
      </w:pPr>
      <w:r w:rsidRPr="0044161F">
        <w:rPr>
          <w:b/>
          <w:bCs/>
          <w:sz w:val="22"/>
          <w:szCs w:val="22"/>
        </w:rPr>
        <w:t>4.1.2</w:t>
      </w:r>
      <w:r w:rsidRPr="0044161F">
        <w:rPr>
          <w:b/>
          <w:bCs/>
          <w:sz w:val="22"/>
          <w:szCs w:val="22"/>
        </w:rPr>
        <w:tab/>
        <w:t>Mandatory Specifications</w:t>
      </w:r>
    </w:p>
    <w:p w:rsidR="008A44DC" w:rsidRPr="0044161F" w:rsidRDefault="008A44DC" w:rsidP="00324F27">
      <w:pPr>
        <w:pStyle w:val="NormalIndent"/>
        <w:ind w:firstLine="720"/>
        <w:rPr>
          <w:bCs/>
          <w:sz w:val="22"/>
          <w:szCs w:val="22"/>
        </w:rPr>
      </w:pPr>
    </w:p>
    <w:p w:rsidR="008A44DC" w:rsidRPr="0044161F" w:rsidRDefault="008A44DC" w:rsidP="001929B6">
      <w:pPr>
        <w:pStyle w:val="Heading3"/>
        <w:ind w:left="2520" w:hanging="360"/>
        <w:rPr>
          <w:b w:val="0"/>
          <w:bCs/>
          <w:sz w:val="22"/>
          <w:szCs w:val="22"/>
        </w:rPr>
      </w:pPr>
      <w:r w:rsidRPr="0044161F">
        <w:rPr>
          <w:b w:val="0"/>
          <w:bCs/>
          <w:sz w:val="22"/>
          <w:szCs w:val="22"/>
        </w:rPr>
        <w:t>a.</w:t>
      </w:r>
      <w:r w:rsidRPr="0044161F">
        <w:rPr>
          <w:b w:val="0"/>
          <w:bCs/>
          <w:sz w:val="22"/>
          <w:szCs w:val="22"/>
        </w:rPr>
        <w:tab/>
        <w:t xml:space="preserve">The </w:t>
      </w:r>
      <w:r w:rsidR="00FD2D76" w:rsidRPr="0044161F">
        <w:rPr>
          <w:b w:val="0"/>
          <w:bCs/>
          <w:sz w:val="22"/>
          <w:szCs w:val="22"/>
        </w:rPr>
        <w:t>service</w:t>
      </w:r>
      <w:r w:rsidRPr="0044161F">
        <w:rPr>
          <w:b w:val="0"/>
          <w:bCs/>
          <w:sz w:val="22"/>
          <w:szCs w:val="22"/>
        </w:rPr>
        <w:t xml:space="preserve"> shall allow Purchasing Group members to update and maintain responder information. </w:t>
      </w:r>
      <w:r w:rsidR="00BC7996" w:rsidRPr="0044161F">
        <w:rPr>
          <w:b w:val="0"/>
          <w:bCs/>
          <w:sz w:val="22"/>
          <w:szCs w:val="22"/>
        </w:rPr>
        <w:t xml:space="preserve"> </w:t>
      </w:r>
      <w:r w:rsidRPr="0044161F">
        <w:rPr>
          <w:b w:val="0"/>
          <w:bCs/>
          <w:sz w:val="22"/>
          <w:szCs w:val="22"/>
        </w:rPr>
        <w:t xml:space="preserve">Group lists shall be accessible for modification at any time via the internet. </w:t>
      </w:r>
      <w:r w:rsidR="00BC7996" w:rsidRPr="0044161F">
        <w:rPr>
          <w:b w:val="0"/>
          <w:bCs/>
          <w:sz w:val="22"/>
          <w:szCs w:val="22"/>
        </w:rPr>
        <w:t xml:space="preserve"> </w:t>
      </w:r>
      <w:r w:rsidRPr="0044161F">
        <w:rPr>
          <w:b w:val="0"/>
          <w:bCs/>
          <w:sz w:val="22"/>
          <w:szCs w:val="22"/>
        </w:rPr>
        <w:t xml:space="preserve">The </w:t>
      </w:r>
      <w:r w:rsidR="00FD2D76" w:rsidRPr="0044161F">
        <w:rPr>
          <w:b w:val="0"/>
          <w:bCs/>
          <w:sz w:val="22"/>
          <w:szCs w:val="22"/>
        </w:rPr>
        <w:t>service</w:t>
      </w:r>
      <w:r w:rsidRPr="0044161F">
        <w:rPr>
          <w:b w:val="0"/>
          <w:bCs/>
          <w:sz w:val="22"/>
          <w:szCs w:val="22"/>
        </w:rPr>
        <w:t xml:space="preserve"> shall send a reminder notification when updates are due, based upon the frequency identified by the Purchasing Group member. </w:t>
      </w:r>
      <w:r w:rsidR="00BC7996" w:rsidRPr="0044161F">
        <w:rPr>
          <w:b w:val="0"/>
          <w:bCs/>
          <w:sz w:val="22"/>
          <w:szCs w:val="22"/>
        </w:rPr>
        <w:t xml:space="preserve"> </w:t>
      </w:r>
      <w:r w:rsidRPr="0044161F">
        <w:rPr>
          <w:b w:val="0"/>
          <w:bCs/>
          <w:sz w:val="22"/>
          <w:szCs w:val="22"/>
        </w:rPr>
        <w:t xml:space="preserve">A report shall be automatically generated listing the individuals contacted and changes made. </w:t>
      </w:r>
      <w:r w:rsidR="00BC7996" w:rsidRPr="0044161F">
        <w:rPr>
          <w:b w:val="0"/>
          <w:bCs/>
          <w:sz w:val="22"/>
          <w:szCs w:val="22"/>
        </w:rPr>
        <w:t xml:space="preserve"> </w:t>
      </w:r>
      <w:r w:rsidRPr="0044161F">
        <w:rPr>
          <w:b w:val="0"/>
          <w:bCs/>
          <w:sz w:val="22"/>
          <w:szCs w:val="22"/>
        </w:rPr>
        <w:t xml:space="preserve">The computer-based </w:t>
      </w:r>
      <w:r w:rsidR="00FD2D76" w:rsidRPr="0044161F">
        <w:rPr>
          <w:b w:val="0"/>
          <w:bCs/>
          <w:sz w:val="22"/>
          <w:szCs w:val="22"/>
        </w:rPr>
        <w:t>service</w:t>
      </w:r>
      <w:r w:rsidRPr="0044161F">
        <w:rPr>
          <w:b w:val="0"/>
          <w:bCs/>
          <w:sz w:val="22"/>
          <w:szCs w:val="22"/>
        </w:rPr>
        <w:t xml:space="preserve"> shall include any software updates and associated software and hardware support.  If the </w:t>
      </w:r>
      <w:r w:rsidR="00FD2D76" w:rsidRPr="0044161F">
        <w:rPr>
          <w:b w:val="0"/>
          <w:bCs/>
          <w:sz w:val="22"/>
          <w:szCs w:val="22"/>
        </w:rPr>
        <w:t>service</w:t>
      </w:r>
      <w:r w:rsidRPr="0044161F">
        <w:rPr>
          <w:b w:val="0"/>
          <w:bCs/>
          <w:sz w:val="22"/>
          <w:szCs w:val="22"/>
        </w:rPr>
        <w:t xml:space="preserve"> is of a proprietary nature, requiring proprietary software and tools to manage, configure or maintain it, then that proprietary software or tools shall be included and delivered to the Purchasing Group member as part of the </w:t>
      </w:r>
      <w:r w:rsidR="00FD2D76" w:rsidRPr="0044161F">
        <w:rPr>
          <w:b w:val="0"/>
          <w:bCs/>
          <w:sz w:val="22"/>
          <w:szCs w:val="22"/>
        </w:rPr>
        <w:t>service</w:t>
      </w:r>
      <w:r w:rsidRPr="0044161F">
        <w:rPr>
          <w:b w:val="0"/>
          <w:bCs/>
          <w:sz w:val="22"/>
          <w:szCs w:val="22"/>
        </w:rPr>
        <w:t xml:space="preserve">. </w:t>
      </w:r>
      <w:r w:rsidR="00BC7996" w:rsidRPr="0044161F">
        <w:rPr>
          <w:b w:val="0"/>
          <w:bCs/>
          <w:sz w:val="22"/>
          <w:szCs w:val="22"/>
        </w:rPr>
        <w:t xml:space="preserve"> </w:t>
      </w:r>
      <w:r w:rsidRPr="0044161F">
        <w:rPr>
          <w:b w:val="0"/>
          <w:bCs/>
          <w:sz w:val="22"/>
          <w:szCs w:val="22"/>
        </w:rPr>
        <w:t xml:space="preserve">If the </w:t>
      </w:r>
      <w:r w:rsidR="00FD2D76" w:rsidRPr="0044161F">
        <w:rPr>
          <w:b w:val="0"/>
          <w:bCs/>
          <w:sz w:val="22"/>
          <w:szCs w:val="22"/>
        </w:rPr>
        <w:t>service</w:t>
      </w:r>
      <w:r w:rsidRPr="0044161F">
        <w:rPr>
          <w:b w:val="0"/>
          <w:bCs/>
          <w:sz w:val="22"/>
          <w:szCs w:val="22"/>
        </w:rPr>
        <w:t xml:space="preserve"> is software or code-based, it shall not lock out the Purchasing Group member or the Purchasing Group member</w:t>
      </w:r>
      <w:r w:rsidR="008E346E" w:rsidRPr="0044161F">
        <w:rPr>
          <w:b w:val="0"/>
          <w:bCs/>
          <w:sz w:val="22"/>
          <w:szCs w:val="22"/>
        </w:rPr>
        <w:t>’</w:t>
      </w:r>
      <w:r w:rsidRPr="0044161F">
        <w:rPr>
          <w:b w:val="0"/>
          <w:bCs/>
          <w:sz w:val="22"/>
          <w:szCs w:val="22"/>
        </w:rPr>
        <w:t>s designated administrators or developers in any fashion or as a result of proprietary operation, passwords or code</w:t>
      </w:r>
      <w:r w:rsidR="00F208C2" w:rsidRPr="0044161F">
        <w:rPr>
          <w:b w:val="0"/>
          <w:bCs/>
          <w:sz w:val="22"/>
          <w:szCs w:val="22"/>
        </w:rPr>
        <w:t>.</w:t>
      </w:r>
      <w:r w:rsidRPr="0044161F">
        <w:rPr>
          <w:b w:val="0"/>
          <w:bCs/>
          <w:sz w:val="22"/>
          <w:szCs w:val="22"/>
        </w:rPr>
        <w:t xml:space="preserve"> </w:t>
      </w:r>
      <w:r w:rsidR="00BC7996" w:rsidRPr="0044161F">
        <w:rPr>
          <w:b w:val="0"/>
          <w:bCs/>
          <w:sz w:val="22"/>
          <w:szCs w:val="22"/>
        </w:rPr>
        <w:t xml:space="preserve"> </w:t>
      </w:r>
      <w:r w:rsidRPr="0044161F">
        <w:rPr>
          <w:b w:val="0"/>
          <w:bCs/>
          <w:sz w:val="22"/>
          <w:szCs w:val="22"/>
        </w:rPr>
        <w:t xml:space="preserve">Preference will be granted to open </w:t>
      </w:r>
      <w:r w:rsidR="00FD2D76" w:rsidRPr="0044161F">
        <w:rPr>
          <w:b w:val="0"/>
          <w:bCs/>
          <w:sz w:val="22"/>
          <w:szCs w:val="22"/>
        </w:rPr>
        <w:t>service</w:t>
      </w:r>
      <w:r w:rsidRPr="0044161F">
        <w:rPr>
          <w:b w:val="0"/>
          <w:bCs/>
          <w:sz w:val="22"/>
          <w:szCs w:val="22"/>
        </w:rPr>
        <w:t xml:space="preserve">s architectures when such a </w:t>
      </w:r>
      <w:r w:rsidR="00FD2D76" w:rsidRPr="0044161F">
        <w:rPr>
          <w:b w:val="0"/>
          <w:bCs/>
          <w:sz w:val="22"/>
          <w:szCs w:val="22"/>
        </w:rPr>
        <w:t>service</w:t>
      </w:r>
      <w:r w:rsidRPr="0044161F">
        <w:rPr>
          <w:b w:val="0"/>
          <w:bCs/>
          <w:sz w:val="22"/>
          <w:szCs w:val="22"/>
        </w:rPr>
        <w:t xml:space="preserve"> involves devices and protocols;</w:t>
      </w:r>
    </w:p>
    <w:p w:rsidR="008A44DC" w:rsidRPr="0044161F" w:rsidRDefault="008A44DC" w:rsidP="00195295">
      <w:pPr>
        <w:numPr>
          <w:ilvl w:val="0"/>
          <w:numId w:val="18"/>
        </w:numPr>
        <w:spacing w:line="300" w:lineRule="atLeast"/>
        <w:rPr>
          <w:sz w:val="22"/>
          <w:szCs w:val="22"/>
        </w:rPr>
      </w:pPr>
      <w:r w:rsidRPr="0044161F">
        <w:rPr>
          <w:sz w:val="22"/>
          <w:szCs w:val="22"/>
        </w:rPr>
        <w:t xml:space="preserve">The </w:t>
      </w:r>
      <w:r w:rsidR="00FD2D76" w:rsidRPr="0044161F">
        <w:rPr>
          <w:sz w:val="22"/>
          <w:szCs w:val="22"/>
        </w:rPr>
        <w:t>service</w:t>
      </w:r>
      <w:r w:rsidRPr="0044161F">
        <w:rPr>
          <w:sz w:val="22"/>
          <w:szCs w:val="22"/>
        </w:rPr>
        <w:t xml:space="preserve"> shall allow user data to be initialized and updated in a batch from an external data source such as a delimited text file;</w:t>
      </w:r>
    </w:p>
    <w:p w:rsidR="008A44DC" w:rsidRPr="0044161F" w:rsidRDefault="008A44DC" w:rsidP="00195295">
      <w:pPr>
        <w:numPr>
          <w:ilvl w:val="0"/>
          <w:numId w:val="18"/>
        </w:numPr>
        <w:spacing w:line="300" w:lineRule="atLeast"/>
        <w:rPr>
          <w:sz w:val="22"/>
          <w:szCs w:val="22"/>
        </w:rPr>
      </w:pPr>
      <w:r w:rsidRPr="0044161F">
        <w:rPr>
          <w:sz w:val="22"/>
          <w:szCs w:val="22"/>
        </w:rPr>
        <w:t xml:space="preserve">The </w:t>
      </w:r>
      <w:r w:rsidR="00FD2D76" w:rsidRPr="0044161F">
        <w:rPr>
          <w:sz w:val="22"/>
          <w:szCs w:val="22"/>
        </w:rPr>
        <w:t>service</w:t>
      </w:r>
      <w:r w:rsidRPr="0044161F">
        <w:rPr>
          <w:sz w:val="22"/>
          <w:szCs w:val="22"/>
        </w:rPr>
        <w:t xml:space="preserve"> shall have escalation rules allowing for a ranked calling order;</w:t>
      </w:r>
    </w:p>
    <w:p w:rsidR="008A44DC" w:rsidRPr="0044161F" w:rsidRDefault="008A44DC" w:rsidP="00195295">
      <w:pPr>
        <w:numPr>
          <w:ilvl w:val="0"/>
          <w:numId w:val="18"/>
        </w:numPr>
        <w:spacing w:line="300" w:lineRule="atLeast"/>
        <w:rPr>
          <w:sz w:val="22"/>
          <w:szCs w:val="22"/>
        </w:rPr>
      </w:pPr>
      <w:r w:rsidRPr="0044161F">
        <w:rPr>
          <w:sz w:val="22"/>
          <w:szCs w:val="22"/>
        </w:rPr>
        <w:t xml:space="preserve">The </w:t>
      </w:r>
      <w:r w:rsidR="00FD2D76" w:rsidRPr="0044161F">
        <w:rPr>
          <w:sz w:val="22"/>
          <w:szCs w:val="22"/>
        </w:rPr>
        <w:t>service</w:t>
      </w:r>
      <w:r w:rsidRPr="0044161F">
        <w:rPr>
          <w:sz w:val="22"/>
          <w:szCs w:val="22"/>
        </w:rPr>
        <w:t xml:space="preserve"> shall provide an automated method to deliver messages through a wide range of devices, including, but not limited to, the following:</w:t>
      </w:r>
    </w:p>
    <w:p w:rsidR="008A44DC" w:rsidRPr="0044161F" w:rsidRDefault="008A44DC" w:rsidP="00195295">
      <w:pPr>
        <w:numPr>
          <w:ilvl w:val="4"/>
          <w:numId w:val="17"/>
        </w:numPr>
        <w:spacing w:line="300" w:lineRule="atLeast"/>
        <w:ind w:left="2880"/>
        <w:rPr>
          <w:sz w:val="22"/>
          <w:szCs w:val="22"/>
        </w:rPr>
      </w:pPr>
      <w:r w:rsidRPr="0044161F">
        <w:rPr>
          <w:sz w:val="22"/>
          <w:szCs w:val="22"/>
        </w:rPr>
        <w:t>Telephone (both landline and mobile, including the ability to dial extensions)</w:t>
      </w:r>
    </w:p>
    <w:p w:rsidR="008A44DC" w:rsidRPr="0044161F" w:rsidRDefault="008A44DC" w:rsidP="00195295">
      <w:pPr>
        <w:numPr>
          <w:ilvl w:val="4"/>
          <w:numId w:val="17"/>
        </w:numPr>
        <w:spacing w:line="300" w:lineRule="atLeast"/>
        <w:ind w:left="2880"/>
        <w:rPr>
          <w:sz w:val="22"/>
          <w:szCs w:val="22"/>
        </w:rPr>
      </w:pPr>
      <w:r w:rsidRPr="0044161F">
        <w:rPr>
          <w:sz w:val="22"/>
          <w:szCs w:val="22"/>
        </w:rPr>
        <w:t>Pagers</w:t>
      </w:r>
    </w:p>
    <w:p w:rsidR="008A44DC" w:rsidRPr="0044161F" w:rsidRDefault="008A44DC" w:rsidP="00195295">
      <w:pPr>
        <w:numPr>
          <w:ilvl w:val="4"/>
          <w:numId w:val="17"/>
        </w:numPr>
        <w:spacing w:line="300" w:lineRule="atLeast"/>
        <w:ind w:left="2880"/>
        <w:rPr>
          <w:sz w:val="22"/>
          <w:szCs w:val="22"/>
        </w:rPr>
      </w:pPr>
      <w:r w:rsidRPr="0044161F">
        <w:rPr>
          <w:sz w:val="22"/>
          <w:szCs w:val="22"/>
        </w:rPr>
        <w:t>Personal email accounts</w:t>
      </w:r>
    </w:p>
    <w:p w:rsidR="008A44DC" w:rsidRPr="0044161F" w:rsidRDefault="008A44DC" w:rsidP="008E346E">
      <w:pPr>
        <w:keepNext/>
        <w:numPr>
          <w:ilvl w:val="4"/>
          <w:numId w:val="17"/>
        </w:numPr>
        <w:spacing w:line="300" w:lineRule="atLeast"/>
        <w:ind w:left="2880"/>
        <w:rPr>
          <w:sz w:val="22"/>
          <w:szCs w:val="22"/>
        </w:rPr>
      </w:pPr>
      <w:r w:rsidRPr="0044161F">
        <w:rPr>
          <w:sz w:val="22"/>
          <w:szCs w:val="22"/>
        </w:rPr>
        <w:lastRenderedPageBreak/>
        <w:t>Text messages</w:t>
      </w:r>
    </w:p>
    <w:p w:rsidR="008A44DC" w:rsidRPr="0044161F" w:rsidRDefault="008A44DC" w:rsidP="008E346E">
      <w:pPr>
        <w:keepNext/>
        <w:numPr>
          <w:ilvl w:val="4"/>
          <w:numId w:val="17"/>
        </w:numPr>
        <w:spacing w:line="300" w:lineRule="atLeast"/>
        <w:ind w:left="2880"/>
        <w:rPr>
          <w:sz w:val="22"/>
          <w:szCs w:val="22"/>
        </w:rPr>
      </w:pPr>
      <w:r w:rsidRPr="0044161F">
        <w:rPr>
          <w:sz w:val="22"/>
          <w:szCs w:val="22"/>
        </w:rPr>
        <w:t>Fax</w:t>
      </w:r>
    </w:p>
    <w:p w:rsidR="008A44DC" w:rsidRPr="0044161F" w:rsidRDefault="008A44DC" w:rsidP="00195295">
      <w:pPr>
        <w:numPr>
          <w:ilvl w:val="4"/>
          <w:numId w:val="17"/>
        </w:numPr>
        <w:spacing w:line="300" w:lineRule="atLeast"/>
        <w:ind w:left="2880"/>
        <w:rPr>
          <w:sz w:val="22"/>
          <w:szCs w:val="22"/>
        </w:rPr>
      </w:pPr>
      <w:r w:rsidRPr="0044161F">
        <w:rPr>
          <w:sz w:val="22"/>
          <w:szCs w:val="22"/>
        </w:rPr>
        <w:t>Telephone Device for the Deaf (TDD)</w:t>
      </w:r>
    </w:p>
    <w:p w:rsidR="008A44DC" w:rsidRPr="0044161F" w:rsidRDefault="008A44DC" w:rsidP="00195295">
      <w:pPr>
        <w:numPr>
          <w:ilvl w:val="0"/>
          <w:numId w:val="18"/>
        </w:numPr>
        <w:spacing w:line="300" w:lineRule="atLeast"/>
        <w:rPr>
          <w:sz w:val="22"/>
          <w:szCs w:val="22"/>
        </w:rPr>
      </w:pPr>
      <w:r w:rsidRPr="0044161F">
        <w:rPr>
          <w:sz w:val="22"/>
          <w:szCs w:val="22"/>
        </w:rPr>
        <w:t xml:space="preserve">The </w:t>
      </w:r>
      <w:r w:rsidR="00FD2D76" w:rsidRPr="0044161F">
        <w:rPr>
          <w:sz w:val="22"/>
          <w:szCs w:val="22"/>
        </w:rPr>
        <w:t>service</w:t>
      </w:r>
      <w:r w:rsidRPr="0044161F">
        <w:rPr>
          <w:sz w:val="22"/>
          <w:szCs w:val="22"/>
        </w:rPr>
        <w:t xml:space="preserve"> shall have a quota for re</w:t>
      </w:r>
      <w:r w:rsidR="00FD2D76" w:rsidRPr="0044161F">
        <w:rPr>
          <w:sz w:val="22"/>
          <w:szCs w:val="22"/>
        </w:rPr>
        <w:t>s</w:t>
      </w:r>
      <w:r w:rsidRPr="0044161F">
        <w:rPr>
          <w:sz w:val="22"/>
          <w:szCs w:val="22"/>
        </w:rPr>
        <w:t xml:space="preserve">ponse feature, which will be used when a situation requires direct support to build recovery teams. </w:t>
      </w:r>
      <w:r w:rsidR="00BC7996" w:rsidRPr="0044161F">
        <w:rPr>
          <w:sz w:val="22"/>
          <w:szCs w:val="22"/>
        </w:rPr>
        <w:t xml:space="preserve"> </w:t>
      </w:r>
      <w:r w:rsidRPr="0044161F">
        <w:rPr>
          <w:sz w:val="22"/>
          <w:szCs w:val="22"/>
        </w:rPr>
        <w:t xml:space="preserve">The </w:t>
      </w:r>
      <w:r w:rsidR="00FD2D76" w:rsidRPr="0044161F">
        <w:rPr>
          <w:sz w:val="22"/>
          <w:szCs w:val="22"/>
        </w:rPr>
        <w:t>service</w:t>
      </w:r>
      <w:r w:rsidRPr="0044161F">
        <w:rPr>
          <w:sz w:val="22"/>
          <w:szCs w:val="22"/>
        </w:rPr>
        <w:t xml:space="preserve"> will stop calling when the designated number of responses is received;</w:t>
      </w:r>
    </w:p>
    <w:p w:rsidR="008A44DC" w:rsidRPr="0044161F" w:rsidRDefault="008A44DC" w:rsidP="00357C3E">
      <w:pPr>
        <w:tabs>
          <w:tab w:val="left" w:pos="2520"/>
        </w:tabs>
        <w:spacing w:line="300" w:lineRule="atLeast"/>
        <w:ind w:left="2520" w:hanging="360"/>
        <w:rPr>
          <w:sz w:val="22"/>
          <w:szCs w:val="22"/>
        </w:rPr>
      </w:pPr>
      <w:r w:rsidRPr="0044161F">
        <w:rPr>
          <w:sz w:val="22"/>
          <w:szCs w:val="22"/>
        </w:rPr>
        <w:t>f.</w:t>
      </w:r>
      <w:r w:rsidRPr="0044161F">
        <w:rPr>
          <w:sz w:val="22"/>
          <w:szCs w:val="22"/>
        </w:rPr>
        <w:tab/>
        <w:t xml:space="preserve">The </w:t>
      </w:r>
      <w:r w:rsidR="00FD2D76" w:rsidRPr="0044161F">
        <w:rPr>
          <w:sz w:val="22"/>
          <w:szCs w:val="22"/>
        </w:rPr>
        <w:t>service</w:t>
      </w:r>
      <w:r w:rsidRPr="0044161F">
        <w:rPr>
          <w:sz w:val="22"/>
          <w:szCs w:val="22"/>
        </w:rPr>
        <w:t xml:space="preserve"> shall have the capability of making multiple connection attempts to a given individual;</w:t>
      </w:r>
    </w:p>
    <w:p w:rsidR="008A44DC" w:rsidRPr="0044161F" w:rsidRDefault="008A44DC" w:rsidP="00647F6D">
      <w:pPr>
        <w:tabs>
          <w:tab w:val="left" w:pos="2520"/>
        </w:tabs>
        <w:spacing w:line="300" w:lineRule="atLeast"/>
        <w:ind w:left="2520" w:hanging="360"/>
        <w:rPr>
          <w:sz w:val="22"/>
          <w:szCs w:val="22"/>
        </w:rPr>
      </w:pPr>
      <w:r w:rsidRPr="0044161F">
        <w:rPr>
          <w:sz w:val="22"/>
          <w:szCs w:val="22"/>
        </w:rPr>
        <w:t>g.</w:t>
      </w:r>
      <w:r w:rsidRPr="0044161F">
        <w:rPr>
          <w:sz w:val="22"/>
          <w:szCs w:val="22"/>
        </w:rPr>
        <w:tab/>
        <w:t xml:space="preserve">The </w:t>
      </w:r>
      <w:r w:rsidR="00FD2D76" w:rsidRPr="0044161F">
        <w:rPr>
          <w:sz w:val="22"/>
          <w:szCs w:val="22"/>
        </w:rPr>
        <w:t>service</w:t>
      </w:r>
      <w:r w:rsidRPr="0044161F">
        <w:rPr>
          <w:sz w:val="22"/>
          <w:szCs w:val="22"/>
        </w:rPr>
        <w:t xml:space="preserve"> shall have an acknowledgement capability option;</w:t>
      </w:r>
    </w:p>
    <w:p w:rsidR="008A44DC" w:rsidRPr="0044161F" w:rsidRDefault="008A44DC" w:rsidP="00962585">
      <w:pPr>
        <w:tabs>
          <w:tab w:val="left" w:pos="2520"/>
        </w:tabs>
        <w:spacing w:line="300" w:lineRule="atLeast"/>
        <w:ind w:left="2520" w:hanging="360"/>
        <w:rPr>
          <w:sz w:val="22"/>
          <w:szCs w:val="22"/>
        </w:rPr>
      </w:pPr>
      <w:r w:rsidRPr="0044161F">
        <w:rPr>
          <w:sz w:val="22"/>
          <w:szCs w:val="22"/>
        </w:rPr>
        <w:t>h.</w:t>
      </w:r>
      <w:r w:rsidRPr="0044161F">
        <w:rPr>
          <w:sz w:val="22"/>
          <w:szCs w:val="22"/>
        </w:rPr>
        <w:tab/>
        <w:t xml:space="preserve">The </w:t>
      </w:r>
      <w:r w:rsidR="00FD2D76" w:rsidRPr="0044161F">
        <w:rPr>
          <w:sz w:val="22"/>
          <w:szCs w:val="22"/>
        </w:rPr>
        <w:t>service</w:t>
      </w:r>
      <w:r w:rsidRPr="0044161F">
        <w:rPr>
          <w:sz w:val="22"/>
          <w:szCs w:val="22"/>
        </w:rPr>
        <w:t xml:space="preserve"> must be simple, easy to use and secure, allowing for the flexibility to notify multiple groups and individuals simultaneously via a broad range of delivery methods;</w:t>
      </w:r>
    </w:p>
    <w:p w:rsidR="008A44DC" w:rsidRPr="0044161F" w:rsidRDefault="008A44DC" w:rsidP="006B5372">
      <w:pPr>
        <w:tabs>
          <w:tab w:val="left" w:pos="2520"/>
        </w:tabs>
        <w:spacing w:line="300" w:lineRule="atLeast"/>
        <w:ind w:left="2520" w:hanging="360"/>
        <w:rPr>
          <w:sz w:val="22"/>
          <w:szCs w:val="22"/>
        </w:rPr>
      </w:pPr>
      <w:r w:rsidRPr="0044161F">
        <w:rPr>
          <w:sz w:val="22"/>
          <w:szCs w:val="22"/>
        </w:rPr>
        <w:t>i.</w:t>
      </w:r>
      <w:r w:rsidRPr="0044161F">
        <w:rPr>
          <w:sz w:val="22"/>
          <w:szCs w:val="22"/>
        </w:rPr>
        <w:tab/>
        <w:t xml:space="preserve">The </w:t>
      </w:r>
      <w:r w:rsidR="00FD2D76" w:rsidRPr="0044161F">
        <w:rPr>
          <w:sz w:val="22"/>
          <w:szCs w:val="22"/>
        </w:rPr>
        <w:t>service</w:t>
      </w:r>
      <w:r w:rsidRPr="0044161F">
        <w:rPr>
          <w:sz w:val="22"/>
          <w:szCs w:val="22"/>
        </w:rPr>
        <w:t xml:space="preserve"> must be able to be activated by telephone and internet allowing the user to distribute emergency notification messages at any time from any location, with no restriction on the number of groups or individuals contacted;</w:t>
      </w:r>
    </w:p>
    <w:p w:rsidR="008A44DC" w:rsidRPr="0044161F" w:rsidRDefault="008A44DC" w:rsidP="006B5372">
      <w:pPr>
        <w:tabs>
          <w:tab w:val="left" w:pos="2520"/>
        </w:tabs>
        <w:spacing w:line="300" w:lineRule="atLeast"/>
        <w:ind w:left="2520" w:hanging="360"/>
        <w:rPr>
          <w:sz w:val="22"/>
          <w:szCs w:val="22"/>
        </w:rPr>
      </w:pPr>
      <w:r w:rsidRPr="0044161F">
        <w:rPr>
          <w:sz w:val="22"/>
          <w:szCs w:val="22"/>
        </w:rPr>
        <w:t>j.</w:t>
      </w:r>
      <w:r w:rsidRPr="0044161F">
        <w:rPr>
          <w:sz w:val="22"/>
          <w:szCs w:val="22"/>
        </w:rPr>
        <w:tab/>
        <w:t xml:space="preserve">The </w:t>
      </w:r>
      <w:r w:rsidR="00FD2D76" w:rsidRPr="0044161F">
        <w:rPr>
          <w:sz w:val="22"/>
          <w:szCs w:val="22"/>
        </w:rPr>
        <w:t>service</w:t>
      </w:r>
      <w:r w:rsidRPr="0044161F">
        <w:rPr>
          <w:sz w:val="22"/>
          <w:szCs w:val="22"/>
        </w:rPr>
        <w:t xml:space="preserve"> must be a totally hosted, off-site </w:t>
      </w:r>
      <w:r w:rsidR="00FD2D76" w:rsidRPr="0044161F">
        <w:rPr>
          <w:sz w:val="22"/>
          <w:szCs w:val="22"/>
        </w:rPr>
        <w:t>service</w:t>
      </w:r>
      <w:r w:rsidRPr="0044161F">
        <w:rPr>
          <w:sz w:val="22"/>
          <w:szCs w:val="22"/>
        </w:rPr>
        <w:t xml:space="preserve"> that operates independently of the Purchasing Group members’ infrastructure.  The </w:t>
      </w:r>
      <w:r w:rsidR="00FD2D76" w:rsidRPr="0044161F">
        <w:rPr>
          <w:sz w:val="22"/>
          <w:szCs w:val="22"/>
        </w:rPr>
        <w:t>service</w:t>
      </w:r>
      <w:r w:rsidRPr="0044161F">
        <w:rPr>
          <w:sz w:val="22"/>
          <w:szCs w:val="22"/>
        </w:rPr>
        <w:t xml:space="preserve"> </w:t>
      </w:r>
      <w:r w:rsidR="00C66340" w:rsidRPr="0044161F">
        <w:rPr>
          <w:sz w:val="22"/>
          <w:szCs w:val="22"/>
        </w:rPr>
        <w:t>must</w:t>
      </w:r>
      <w:r w:rsidRPr="0044161F">
        <w:rPr>
          <w:sz w:val="22"/>
          <w:szCs w:val="22"/>
        </w:rPr>
        <w:t xml:space="preserve"> be backed up at more than one location, and include a plan for continuity of </w:t>
      </w:r>
      <w:r w:rsidR="00FD2D76" w:rsidRPr="0044161F">
        <w:rPr>
          <w:sz w:val="22"/>
          <w:szCs w:val="22"/>
        </w:rPr>
        <w:t>service</w:t>
      </w:r>
      <w:r w:rsidRPr="0044161F">
        <w:rPr>
          <w:sz w:val="22"/>
          <w:szCs w:val="22"/>
        </w:rPr>
        <w:t xml:space="preserve"> operations in the event of an emergency at the location where the </w:t>
      </w:r>
      <w:r w:rsidR="00FD2D76" w:rsidRPr="0044161F">
        <w:rPr>
          <w:sz w:val="22"/>
          <w:szCs w:val="22"/>
        </w:rPr>
        <w:t>service</w:t>
      </w:r>
      <w:r w:rsidRPr="0044161F">
        <w:rPr>
          <w:sz w:val="22"/>
          <w:szCs w:val="22"/>
        </w:rPr>
        <w:t xml:space="preserve"> is housed.</w:t>
      </w:r>
    </w:p>
    <w:p w:rsidR="008A44DC" w:rsidRPr="0044161F" w:rsidRDefault="008A44DC" w:rsidP="00F90B04">
      <w:pPr>
        <w:tabs>
          <w:tab w:val="left" w:pos="2520"/>
        </w:tabs>
        <w:spacing w:line="300" w:lineRule="atLeast"/>
        <w:ind w:left="2520" w:hanging="360"/>
        <w:rPr>
          <w:sz w:val="22"/>
          <w:szCs w:val="22"/>
        </w:rPr>
      </w:pPr>
      <w:r w:rsidRPr="0044161F">
        <w:rPr>
          <w:sz w:val="22"/>
          <w:szCs w:val="22"/>
        </w:rPr>
        <w:t>k.</w:t>
      </w:r>
      <w:r w:rsidRPr="0044161F">
        <w:rPr>
          <w:sz w:val="22"/>
          <w:szCs w:val="22"/>
        </w:rPr>
        <w:tab/>
        <w:t xml:space="preserve">The </w:t>
      </w:r>
      <w:r w:rsidR="00FD2D76" w:rsidRPr="0044161F">
        <w:rPr>
          <w:sz w:val="22"/>
          <w:szCs w:val="22"/>
        </w:rPr>
        <w:t>service</w:t>
      </w:r>
      <w:r w:rsidRPr="0044161F">
        <w:rPr>
          <w:sz w:val="22"/>
          <w:szCs w:val="22"/>
        </w:rPr>
        <w:t xml:space="preserve"> shall provide the capability to track and document responses for auditing, compliance and debriefing purposes. In addition, the </w:t>
      </w:r>
      <w:r w:rsidR="00FD2D76" w:rsidRPr="0044161F">
        <w:rPr>
          <w:sz w:val="22"/>
          <w:szCs w:val="22"/>
        </w:rPr>
        <w:t>service</w:t>
      </w:r>
      <w:r w:rsidRPr="0044161F">
        <w:rPr>
          <w:sz w:val="22"/>
          <w:szCs w:val="22"/>
        </w:rPr>
        <w:t xml:space="preserve"> shall offer a real-time, web-based, view detailing the overall progress of notification and requested responses.</w:t>
      </w:r>
    </w:p>
    <w:p w:rsidR="008A44DC" w:rsidRPr="0044161F" w:rsidRDefault="008A44DC" w:rsidP="00637168">
      <w:pPr>
        <w:tabs>
          <w:tab w:val="left" w:pos="2520"/>
        </w:tabs>
        <w:spacing w:line="300" w:lineRule="atLeast"/>
        <w:ind w:left="2520" w:hanging="360"/>
        <w:rPr>
          <w:sz w:val="22"/>
          <w:szCs w:val="22"/>
        </w:rPr>
      </w:pPr>
      <w:r w:rsidRPr="0044161F">
        <w:rPr>
          <w:sz w:val="22"/>
          <w:szCs w:val="22"/>
        </w:rPr>
        <w:t>l.</w:t>
      </w:r>
      <w:r w:rsidRPr="0044161F">
        <w:rPr>
          <w:sz w:val="22"/>
          <w:szCs w:val="22"/>
        </w:rPr>
        <w:tab/>
        <w:t xml:space="preserve">Extension Dialing – the </w:t>
      </w:r>
      <w:r w:rsidR="00FD2D76" w:rsidRPr="0044161F">
        <w:rPr>
          <w:sz w:val="22"/>
          <w:szCs w:val="22"/>
        </w:rPr>
        <w:t>service</w:t>
      </w:r>
      <w:r w:rsidRPr="0044161F">
        <w:rPr>
          <w:sz w:val="22"/>
          <w:szCs w:val="22"/>
        </w:rPr>
        <w:t xml:space="preserve"> shall have the capability to dial extensions as well as direct lines. </w:t>
      </w:r>
      <w:r w:rsidR="00BC7996" w:rsidRPr="0044161F">
        <w:rPr>
          <w:sz w:val="22"/>
          <w:szCs w:val="22"/>
        </w:rPr>
        <w:t xml:space="preserve"> </w:t>
      </w:r>
      <w:r w:rsidRPr="0044161F">
        <w:rPr>
          <w:sz w:val="22"/>
          <w:szCs w:val="22"/>
        </w:rPr>
        <w:t>In addition, a recorded message going to a voicemail box will be distributed in its entirety.</w:t>
      </w:r>
    </w:p>
    <w:p w:rsidR="008A44DC" w:rsidRPr="0044161F" w:rsidRDefault="008A44DC" w:rsidP="00637168">
      <w:pPr>
        <w:tabs>
          <w:tab w:val="left" w:pos="2520"/>
        </w:tabs>
        <w:spacing w:line="300" w:lineRule="atLeast"/>
        <w:ind w:left="2520" w:hanging="360"/>
        <w:rPr>
          <w:sz w:val="22"/>
          <w:szCs w:val="22"/>
        </w:rPr>
      </w:pPr>
      <w:r w:rsidRPr="0044161F">
        <w:rPr>
          <w:sz w:val="22"/>
          <w:szCs w:val="22"/>
        </w:rPr>
        <w:t>m.</w:t>
      </w:r>
      <w:r w:rsidRPr="0044161F">
        <w:rPr>
          <w:sz w:val="22"/>
          <w:szCs w:val="22"/>
        </w:rPr>
        <w:tab/>
        <w:t xml:space="preserve">Data Security – the </w:t>
      </w:r>
      <w:r w:rsidR="00FD2D76" w:rsidRPr="0044161F">
        <w:rPr>
          <w:sz w:val="22"/>
          <w:szCs w:val="22"/>
        </w:rPr>
        <w:t>service</w:t>
      </w:r>
      <w:r w:rsidRPr="0044161F">
        <w:rPr>
          <w:sz w:val="22"/>
          <w:szCs w:val="22"/>
        </w:rPr>
        <w:t xml:space="preserve"> shall guarantee the security of stored data.</w:t>
      </w:r>
    </w:p>
    <w:p w:rsidR="008A44DC" w:rsidRPr="0044161F" w:rsidRDefault="008A44DC" w:rsidP="002411ED">
      <w:pPr>
        <w:tabs>
          <w:tab w:val="left" w:pos="2520"/>
          <w:tab w:val="left" w:pos="2790"/>
        </w:tabs>
        <w:spacing w:line="300" w:lineRule="atLeast"/>
        <w:ind w:left="2520" w:hanging="360"/>
        <w:rPr>
          <w:sz w:val="22"/>
          <w:szCs w:val="22"/>
        </w:rPr>
      </w:pPr>
      <w:r w:rsidRPr="0044161F">
        <w:rPr>
          <w:sz w:val="22"/>
          <w:szCs w:val="22"/>
        </w:rPr>
        <w:t>n.</w:t>
      </w:r>
      <w:r w:rsidRPr="0044161F">
        <w:rPr>
          <w:sz w:val="22"/>
          <w:szCs w:val="22"/>
        </w:rPr>
        <w:tab/>
        <w:t xml:space="preserve">Security shall be maintained by the Purchasing Group members when developing the teams and/or groups by designating individuals as Active and/or Administrator. </w:t>
      </w:r>
      <w:r w:rsidR="00BC7996" w:rsidRPr="0044161F">
        <w:rPr>
          <w:sz w:val="22"/>
          <w:szCs w:val="22"/>
        </w:rPr>
        <w:t xml:space="preserve"> </w:t>
      </w:r>
      <w:r w:rsidRPr="0044161F">
        <w:rPr>
          <w:sz w:val="22"/>
          <w:szCs w:val="22"/>
        </w:rPr>
        <w:t xml:space="preserve">The </w:t>
      </w:r>
      <w:r w:rsidR="00FD2D76" w:rsidRPr="0044161F">
        <w:rPr>
          <w:sz w:val="22"/>
          <w:szCs w:val="22"/>
        </w:rPr>
        <w:t>service</w:t>
      </w:r>
      <w:r w:rsidRPr="0044161F">
        <w:rPr>
          <w:sz w:val="22"/>
          <w:szCs w:val="22"/>
        </w:rPr>
        <w:t xml:space="preserve"> shall include the ability to manage password creation and maintenance. </w:t>
      </w:r>
      <w:r w:rsidR="00BC7996" w:rsidRPr="0044161F">
        <w:rPr>
          <w:sz w:val="22"/>
          <w:szCs w:val="22"/>
        </w:rPr>
        <w:t xml:space="preserve"> </w:t>
      </w:r>
      <w:r w:rsidRPr="0044161F">
        <w:rPr>
          <w:sz w:val="22"/>
          <w:szCs w:val="22"/>
        </w:rPr>
        <w:t xml:space="preserve">In addition, the </w:t>
      </w:r>
      <w:r w:rsidR="00FD2D76" w:rsidRPr="0044161F">
        <w:rPr>
          <w:sz w:val="22"/>
          <w:szCs w:val="22"/>
        </w:rPr>
        <w:t>service</w:t>
      </w:r>
      <w:r w:rsidRPr="0044161F">
        <w:rPr>
          <w:sz w:val="22"/>
          <w:szCs w:val="22"/>
        </w:rPr>
        <w:t xml:space="preserve"> shall allow for Purchasing Group members to increase security as desired.</w:t>
      </w:r>
    </w:p>
    <w:p w:rsidR="008A44DC" w:rsidRPr="0044161F" w:rsidRDefault="008A44DC" w:rsidP="0013619F">
      <w:pPr>
        <w:tabs>
          <w:tab w:val="left" w:pos="2520"/>
        </w:tabs>
        <w:spacing w:line="300" w:lineRule="atLeast"/>
        <w:ind w:left="2520" w:hanging="360"/>
        <w:rPr>
          <w:sz w:val="22"/>
          <w:szCs w:val="22"/>
        </w:rPr>
      </w:pPr>
      <w:r w:rsidRPr="0044161F">
        <w:rPr>
          <w:sz w:val="22"/>
          <w:szCs w:val="22"/>
        </w:rPr>
        <w:t>o.</w:t>
      </w:r>
      <w:r w:rsidRPr="0044161F">
        <w:rPr>
          <w:sz w:val="22"/>
          <w:szCs w:val="22"/>
        </w:rPr>
        <w:tab/>
        <w:t xml:space="preserve">The vendor shall ensure that all customer service issues are resolved in a timely and consistent manner, with a maximum of three (3) hours for resolution. </w:t>
      </w:r>
      <w:r w:rsidR="00BC7996" w:rsidRPr="0044161F">
        <w:rPr>
          <w:sz w:val="22"/>
          <w:szCs w:val="22"/>
        </w:rPr>
        <w:t xml:space="preserve"> </w:t>
      </w:r>
      <w:r w:rsidRPr="0044161F">
        <w:rPr>
          <w:sz w:val="22"/>
          <w:szCs w:val="22"/>
        </w:rPr>
        <w:t xml:space="preserve">Technical support must be available via email and telephone. </w:t>
      </w:r>
      <w:r w:rsidR="00BC7996" w:rsidRPr="0044161F">
        <w:rPr>
          <w:sz w:val="22"/>
          <w:szCs w:val="22"/>
        </w:rPr>
        <w:t xml:space="preserve"> </w:t>
      </w:r>
      <w:r w:rsidRPr="0044161F">
        <w:rPr>
          <w:sz w:val="22"/>
          <w:szCs w:val="22"/>
        </w:rPr>
        <w:t>The vendor will provide help desk support via a toll free number, available twenty-four (24) hours a day, seven (7) days a week. In addition, on-line help desk capabilities must be available to log issues twenty-four</w:t>
      </w:r>
      <w:r w:rsidRPr="0044161F" w:rsidDel="0013619F">
        <w:rPr>
          <w:sz w:val="22"/>
          <w:szCs w:val="22"/>
        </w:rPr>
        <w:t xml:space="preserve"> </w:t>
      </w:r>
      <w:r w:rsidRPr="0044161F">
        <w:rPr>
          <w:sz w:val="22"/>
          <w:szCs w:val="22"/>
        </w:rPr>
        <w:t>(24) hours a day, seven (7) days a week.</w:t>
      </w:r>
    </w:p>
    <w:p w:rsidR="008A44DC" w:rsidRPr="0044161F" w:rsidRDefault="008A44DC" w:rsidP="00F86287">
      <w:pPr>
        <w:spacing w:line="300" w:lineRule="atLeast"/>
        <w:rPr>
          <w:sz w:val="22"/>
          <w:szCs w:val="22"/>
        </w:rPr>
      </w:pPr>
      <w:r w:rsidRPr="0044161F">
        <w:rPr>
          <w:sz w:val="22"/>
          <w:szCs w:val="22"/>
        </w:rPr>
        <w:br w:type="page"/>
      </w:r>
    </w:p>
    <w:p w:rsidR="008A44DC" w:rsidRPr="0044161F" w:rsidRDefault="008A44DC" w:rsidP="00E75F5C">
      <w:pPr>
        <w:pStyle w:val="NormalIndent"/>
        <w:keepNext/>
        <w:ind w:left="2160" w:hanging="720"/>
        <w:rPr>
          <w:b/>
          <w:bCs/>
          <w:sz w:val="22"/>
          <w:szCs w:val="22"/>
        </w:rPr>
      </w:pPr>
      <w:r w:rsidRPr="0044161F">
        <w:rPr>
          <w:b/>
          <w:bCs/>
          <w:sz w:val="22"/>
          <w:szCs w:val="22"/>
        </w:rPr>
        <w:t>4.1.3</w:t>
      </w:r>
      <w:r w:rsidRPr="0044161F">
        <w:rPr>
          <w:b/>
          <w:bCs/>
          <w:sz w:val="22"/>
          <w:szCs w:val="22"/>
        </w:rPr>
        <w:tab/>
        <w:t>Optional Specifications</w:t>
      </w:r>
    </w:p>
    <w:p w:rsidR="008A44DC" w:rsidRPr="0044161F" w:rsidRDefault="008A44DC" w:rsidP="006A5457">
      <w:pPr>
        <w:spacing w:line="300" w:lineRule="atLeast"/>
        <w:ind w:left="1440"/>
        <w:rPr>
          <w:sz w:val="22"/>
          <w:szCs w:val="22"/>
        </w:rPr>
      </w:pPr>
    </w:p>
    <w:p w:rsidR="008A44DC" w:rsidRPr="0044161F" w:rsidRDefault="008A44DC" w:rsidP="00573DD0">
      <w:pPr>
        <w:tabs>
          <w:tab w:val="left" w:pos="2520"/>
        </w:tabs>
        <w:spacing w:line="300" w:lineRule="atLeast"/>
        <w:ind w:left="2520" w:hanging="360"/>
        <w:rPr>
          <w:sz w:val="22"/>
          <w:szCs w:val="22"/>
        </w:rPr>
      </w:pPr>
      <w:r w:rsidRPr="0044161F">
        <w:rPr>
          <w:sz w:val="22"/>
          <w:szCs w:val="22"/>
        </w:rPr>
        <w:t>a.</w:t>
      </w:r>
      <w:r w:rsidRPr="0044161F">
        <w:rPr>
          <w:sz w:val="22"/>
          <w:szCs w:val="22"/>
        </w:rPr>
        <w:tab/>
        <w:t xml:space="preserve">Conference Call Bridging – the </w:t>
      </w:r>
      <w:r w:rsidR="00FD2D76" w:rsidRPr="0044161F">
        <w:rPr>
          <w:sz w:val="22"/>
          <w:szCs w:val="22"/>
        </w:rPr>
        <w:t>service</w:t>
      </w:r>
      <w:r w:rsidRPr="0044161F">
        <w:rPr>
          <w:sz w:val="22"/>
          <w:szCs w:val="22"/>
        </w:rPr>
        <w:t xml:space="preserve"> should have the capability to allow for multiple users to be connected on a conference line immediately. </w:t>
      </w:r>
    </w:p>
    <w:p w:rsidR="008A44DC" w:rsidRPr="0044161F" w:rsidRDefault="008A44DC" w:rsidP="00573DD0">
      <w:pPr>
        <w:tabs>
          <w:tab w:val="left" w:pos="2520"/>
        </w:tabs>
        <w:spacing w:line="300" w:lineRule="atLeast"/>
        <w:ind w:left="2520" w:hanging="360"/>
        <w:rPr>
          <w:sz w:val="22"/>
          <w:szCs w:val="22"/>
        </w:rPr>
      </w:pPr>
      <w:r w:rsidRPr="0044161F">
        <w:rPr>
          <w:sz w:val="22"/>
          <w:szCs w:val="22"/>
        </w:rPr>
        <w:t>b.</w:t>
      </w:r>
      <w:r w:rsidRPr="0044161F">
        <w:rPr>
          <w:sz w:val="22"/>
          <w:szCs w:val="22"/>
        </w:rPr>
        <w:tab/>
        <w:t xml:space="preserve">Message Center or Call-in Number – the </w:t>
      </w:r>
      <w:r w:rsidR="00FD2D76" w:rsidRPr="0044161F">
        <w:rPr>
          <w:sz w:val="22"/>
          <w:szCs w:val="22"/>
        </w:rPr>
        <w:t>service</w:t>
      </w:r>
      <w:r w:rsidRPr="0044161F">
        <w:rPr>
          <w:sz w:val="22"/>
          <w:szCs w:val="22"/>
        </w:rPr>
        <w:t xml:space="preserve"> should allow users to call a toll free number (access code requirement optional) to listen to messages regarding the emergency situation.</w:t>
      </w:r>
    </w:p>
    <w:p w:rsidR="008A44DC" w:rsidRPr="0044161F" w:rsidRDefault="008A44DC" w:rsidP="00217366">
      <w:pPr>
        <w:spacing w:line="300" w:lineRule="atLeast"/>
        <w:ind w:left="2520" w:hanging="360"/>
        <w:rPr>
          <w:sz w:val="22"/>
          <w:szCs w:val="22"/>
        </w:rPr>
      </w:pPr>
      <w:r w:rsidRPr="0044161F">
        <w:rPr>
          <w:sz w:val="22"/>
          <w:szCs w:val="22"/>
        </w:rPr>
        <w:t>c.</w:t>
      </w:r>
      <w:r w:rsidRPr="0044161F">
        <w:rPr>
          <w:sz w:val="22"/>
          <w:szCs w:val="22"/>
        </w:rPr>
        <w:tab/>
        <w:t xml:space="preserve">Personalized Message Center – the </w:t>
      </w:r>
      <w:r w:rsidR="00FD2D76" w:rsidRPr="0044161F">
        <w:rPr>
          <w:sz w:val="22"/>
          <w:szCs w:val="22"/>
        </w:rPr>
        <w:t>service</w:t>
      </w:r>
      <w:r w:rsidRPr="0044161F">
        <w:rPr>
          <w:sz w:val="22"/>
          <w:szCs w:val="22"/>
        </w:rPr>
        <w:t xml:space="preserve"> should include a personalized message center requiring the use of a PIN for access, allowing for secure delivery of messages containing personal information.</w:t>
      </w:r>
    </w:p>
    <w:p w:rsidR="008A44DC" w:rsidRPr="0044161F" w:rsidRDefault="008A44DC" w:rsidP="00637168">
      <w:pPr>
        <w:spacing w:line="300" w:lineRule="atLeast"/>
        <w:ind w:left="2520" w:hanging="360"/>
        <w:rPr>
          <w:sz w:val="22"/>
          <w:szCs w:val="22"/>
        </w:rPr>
      </w:pPr>
      <w:r w:rsidRPr="0044161F">
        <w:rPr>
          <w:sz w:val="22"/>
          <w:szCs w:val="22"/>
        </w:rPr>
        <w:t>d.</w:t>
      </w:r>
      <w:r w:rsidRPr="0044161F">
        <w:rPr>
          <w:sz w:val="22"/>
          <w:szCs w:val="22"/>
        </w:rPr>
        <w:tab/>
        <w:t xml:space="preserve">The </w:t>
      </w:r>
      <w:r w:rsidR="00FD2D76" w:rsidRPr="0044161F">
        <w:rPr>
          <w:sz w:val="22"/>
          <w:szCs w:val="22"/>
        </w:rPr>
        <w:t>service</w:t>
      </w:r>
      <w:r w:rsidRPr="0044161F">
        <w:rPr>
          <w:sz w:val="22"/>
          <w:szCs w:val="22"/>
        </w:rPr>
        <w:t xml:space="preserve"> should have a text to speech capability.</w:t>
      </w:r>
    </w:p>
    <w:p w:rsidR="008A44DC" w:rsidRPr="0044161F" w:rsidRDefault="008A44DC" w:rsidP="00637168">
      <w:pPr>
        <w:spacing w:line="300" w:lineRule="atLeast"/>
        <w:ind w:left="2520" w:hanging="360"/>
        <w:rPr>
          <w:sz w:val="22"/>
          <w:szCs w:val="22"/>
        </w:rPr>
      </w:pPr>
    </w:p>
    <w:p w:rsidR="008A44DC" w:rsidRPr="0044161F" w:rsidRDefault="008A44DC" w:rsidP="00872447">
      <w:pPr>
        <w:pStyle w:val="NormalIndent"/>
        <w:keepNext/>
        <w:ind w:left="2160" w:hanging="720"/>
        <w:rPr>
          <w:b/>
          <w:bCs/>
          <w:sz w:val="22"/>
          <w:szCs w:val="22"/>
        </w:rPr>
      </w:pPr>
      <w:r w:rsidRPr="0044161F">
        <w:rPr>
          <w:b/>
          <w:bCs/>
          <w:sz w:val="22"/>
          <w:szCs w:val="22"/>
        </w:rPr>
        <w:t>4.1.4</w:t>
      </w:r>
      <w:r w:rsidRPr="0044161F">
        <w:rPr>
          <w:b/>
          <w:bCs/>
          <w:sz w:val="22"/>
          <w:szCs w:val="22"/>
        </w:rPr>
        <w:tab/>
        <w:t>Training</w:t>
      </w:r>
    </w:p>
    <w:p w:rsidR="008A44DC" w:rsidRPr="0044161F" w:rsidRDefault="008A44DC" w:rsidP="00872447">
      <w:pPr>
        <w:pStyle w:val="Heading3"/>
        <w:ind w:left="1440" w:firstLine="720"/>
        <w:rPr>
          <w:b w:val="0"/>
          <w:bCs/>
          <w:sz w:val="22"/>
          <w:szCs w:val="22"/>
        </w:rPr>
      </w:pPr>
    </w:p>
    <w:p w:rsidR="008A44DC" w:rsidRPr="0044161F" w:rsidRDefault="008A44DC" w:rsidP="00872447">
      <w:pPr>
        <w:pStyle w:val="Heading3"/>
        <w:ind w:left="1440" w:firstLine="720"/>
        <w:rPr>
          <w:b w:val="0"/>
          <w:bCs/>
          <w:sz w:val="22"/>
          <w:szCs w:val="22"/>
        </w:rPr>
      </w:pPr>
      <w:r w:rsidRPr="0044161F">
        <w:rPr>
          <w:b w:val="0"/>
          <w:bCs/>
          <w:sz w:val="22"/>
          <w:szCs w:val="22"/>
        </w:rPr>
        <w:t xml:space="preserve">All </w:t>
      </w:r>
      <w:r w:rsidR="00FD2D76" w:rsidRPr="0044161F">
        <w:rPr>
          <w:b w:val="0"/>
          <w:bCs/>
          <w:sz w:val="22"/>
          <w:szCs w:val="22"/>
        </w:rPr>
        <w:t>service</w:t>
      </w:r>
      <w:r w:rsidRPr="0044161F">
        <w:rPr>
          <w:b w:val="0"/>
          <w:bCs/>
          <w:sz w:val="22"/>
          <w:szCs w:val="22"/>
        </w:rPr>
        <w:t xml:space="preserve"> administrators will require training. </w:t>
      </w:r>
      <w:r w:rsidR="00BC7996" w:rsidRPr="0044161F">
        <w:rPr>
          <w:b w:val="0"/>
          <w:bCs/>
          <w:sz w:val="22"/>
          <w:szCs w:val="22"/>
        </w:rPr>
        <w:t xml:space="preserve"> </w:t>
      </w:r>
      <w:r w:rsidRPr="0044161F">
        <w:rPr>
          <w:b w:val="0"/>
          <w:bCs/>
          <w:sz w:val="22"/>
          <w:szCs w:val="22"/>
        </w:rPr>
        <w:t xml:space="preserve">The training should be standard and </w:t>
      </w:r>
      <w:r w:rsidR="007E1876" w:rsidRPr="0044161F">
        <w:rPr>
          <w:b w:val="0"/>
          <w:bCs/>
          <w:sz w:val="22"/>
          <w:szCs w:val="22"/>
        </w:rPr>
        <w:t xml:space="preserve">must be </w:t>
      </w:r>
      <w:r w:rsidRPr="0044161F">
        <w:rPr>
          <w:b w:val="0"/>
          <w:bCs/>
          <w:sz w:val="22"/>
          <w:szCs w:val="22"/>
        </w:rPr>
        <w:t xml:space="preserve">consistent and </w:t>
      </w:r>
      <w:r w:rsidR="00FA3A2D" w:rsidRPr="0044161F">
        <w:rPr>
          <w:b w:val="0"/>
          <w:bCs/>
          <w:sz w:val="22"/>
          <w:szCs w:val="22"/>
        </w:rPr>
        <w:t xml:space="preserve">must be </w:t>
      </w:r>
      <w:r w:rsidRPr="0044161F">
        <w:rPr>
          <w:b w:val="0"/>
          <w:bCs/>
          <w:sz w:val="22"/>
          <w:szCs w:val="22"/>
        </w:rPr>
        <w:t xml:space="preserve">provided by the vendor. </w:t>
      </w:r>
      <w:r w:rsidR="00BC7996" w:rsidRPr="0044161F">
        <w:rPr>
          <w:b w:val="0"/>
          <w:bCs/>
          <w:sz w:val="22"/>
          <w:szCs w:val="22"/>
        </w:rPr>
        <w:t xml:space="preserve"> </w:t>
      </w:r>
      <w:r w:rsidRPr="0044161F">
        <w:rPr>
          <w:b w:val="0"/>
          <w:bCs/>
          <w:sz w:val="22"/>
          <w:szCs w:val="22"/>
        </w:rPr>
        <w:t>The training may be developed as a train the trainer style, NetMeeting style, or other designated style as defined under a</w:t>
      </w:r>
      <w:r w:rsidR="008E346E" w:rsidRPr="0044161F">
        <w:rPr>
          <w:b w:val="0"/>
          <w:bCs/>
          <w:sz w:val="22"/>
          <w:szCs w:val="22"/>
        </w:rPr>
        <w:t>ny</w:t>
      </w:r>
      <w:r w:rsidRPr="0044161F">
        <w:rPr>
          <w:b w:val="0"/>
          <w:bCs/>
          <w:sz w:val="22"/>
          <w:szCs w:val="22"/>
        </w:rPr>
        <w:t xml:space="preserve"> Master Agreement(s) that may result from this RFP. </w:t>
      </w:r>
      <w:r w:rsidR="00BC7996" w:rsidRPr="0044161F">
        <w:rPr>
          <w:b w:val="0"/>
          <w:bCs/>
          <w:sz w:val="22"/>
          <w:szCs w:val="22"/>
        </w:rPr>
        <w:t xml:space="preserve"> </w:t>
      </w:r>
      <w:r w:rsidRPr="0044161F">
        <w:rPr>
          <w:b w:val="0"/>
          <w:bCs/>
          <w:sz w:val="22"/>
          <w:szCs w:val="22"/>
        </w:rPr>
        <w:t xml:space="preserve">A user guide </w:t>
      </w:r>
      <w:r w:rsidR="007E1876" w:rsidRPr="0044161F">
        <w:rPr>
          <w:b w:val="0"/>
          <w:bCs/>
          <w:sz w:val="22"/>
          <w:szCs w:val="22"/>
        </w:rPr>
        <w:t>must</w:t>
      </w:r>
      <w:r w:rsidRPr="0044161F">
        <w:rPr>
          <w:b w:val="0"/>
          <w:bCs/>
          <w:sz w:val="22"/>
          <w:szCs w:val="22"/>
        </w:rPr>
        <w:t xml:space="preserve"> be provided for each Purchasing Group member location. </w:t>
      </w:r>
      <w:r w:rsidR="00BC7996" w:rsidRPr="0044161F">
        <w:rPr>
          <w:b w:val="0"/>
          <w:bCs/>
          <w:sz w:val="22"/>
          <w:szCs w:val="22"/>
        </w:rPr>
        <w:t xml:space="preserve"> </w:t>
      </w:r>
      <w:r w:rsidRPr="0044161F">
        <w:rPr>
          <w:b w:val="0"/>
          <w:bCs/>
          <w:sz w:val="22"/>
          <w:szCs w:val="22"/>
        </w:rPr>
        <w:t xml:space="preserve">Training </w:t>
      </w:r>
      <w:r w:rsidR="00FA3A2D" w:rsidRPr="0044161F">
        <w:rPr>
          <w:b w:val="0"/>
          <w:bCs/>
          <w:sz w:val="22"/>
          <w:szCs w:val="22"/>
        </w:rPr>
        <w:t>must</w:t>
      </w:r>
      <w:r w:rsidRPr="0044161F">
        <w:rPr>
          <w:b w:val="0"/>
          <w:bCs/>
          <w:sz w:val="22"/>
          <w:szCs w:val="22"/>
        </w:rPr>
        <w:t xml:space="preserve"> be offered at a minimum of one (1) hour for each Purchasing Group member. </w:t>
      </w:r>
      <w:r w:rsidR="00BC7996" w:rsidRPr="0044161F">
        <w:rPr>
          <w:b w:val="0"/>
          <w:bCs/>
          <w:sz w:val="22"/>
          <w:szCs w:val="22"/>
        </w:rPr>
        <w:t xml:space="preserve"> </w:t>
      </w:r>
      <w:r w:rsidRPr="0044161F">
        <w:rPr>
          <w:b w:val="0"/>
          <w:bCs/>
          <w:sz w:val="22"/>
          <w:szCs w:val="22"/>
        </w:rPr>
        <w:t xml:space="preserve">It should be available to members of the Purchasing Group in various formats, including but not limited to online, such as WebEx or video conference. </w:t>
      </w:r>
      <w:r w:rsidR="00BC7996" w:rsidRPr="0044161F">
        <w:rPr>
          <w:b w:val="0"/>
          <w:bCs/>
          <w:sz w:val="22"/>
          <w:szCs w:val="22"/>
        </w:rPr>
        <w:t xml:space="preserve"> </w:t>
      </w:r>
      <w:r w:rsidRPr="0044161F">
        <w:rPr>
          <w:b w:val="0"/>
          <w:bCs/>
          <w:sz w:val="22"/>
          <w:szCs w:val="22"/>
        </w:rPr>
        <w:t xml:space="preserve">The cost of the training </w:t>
      </w:r>
      <w:r w:rsidR="00FA3A2D" w:rsidRPr="0044161F">
        <w:rPr>
          <w:b w:val="0"/>
          <w:bCs/>
          <w:sz w:val="22"/>
          <w:szCs w:val="22"/>
        </w:rPr>
        <w:t>must</w:t>
      </w:r>
      <w:r w:rsidRPr="0044161F">
        <w:rPr>
          <w:b w:val="0"/>
          <w:bCs/>
          <w:sz w:val="22"/>
          <w:szCs w:val="22"/>
        </w:rPr>
        <w:t xml:space="preserve"> be included in the price per </w:t>
      </w:r>
      <w:r w:rsidRPr="0044161F">
        <w:rPr>
          <w:b w:val="0"/>
          <w:bCs/>
          <w:sz w:val="22"/>
          <w:szCs w:val="22"/>
          <w:u w:val="single"/>
        </w:rPr>
        <w:t xml:space="preserve">Attachment </w:t>
      </w:r>
      <w:r w:rsidR="00357F29" w:rsidRPr="0044161F">
        <w:rPr>
          <w:b w:val="0"/>
          <w:bCs/>
          <w:sz w:val="22"/>
          <w:szCs w:val="22"/>
          <w:u w:val="single"/>
        </w:rPr>
        <w:t>D</w:t>
      </w:r>
      <w:r w:rsidRPr="0044161F">
        <w:rPr>
          <w:b w:val="0"/>
          <w:bCs/>
          <w:sz w:val="22"/>
          <w:szCs w:val="22"/>
          <w:u w:val="single"/>
        </w:rPr>
        <w:t>, Pricing Sheets</w:t>
      </w:r>
      <w:r w:rsidRPr="0044161F">
        <w:rPr>
          <w:b w:val="0"/>
          <w:bCs/>
          <w:sz w:val="22"/>
          <w:szCs w:val="22"/>
        </w:rPr>
        <w:t xml:space="preserve"> of this RFP.</w:t>
      </w:r>
    </w:p>
    <w:p w:rsidR="008A44DC" w:rsidRPr="0044161F" w:rsidRDefault="008A44DC" w:rsidP="0023422B">
      <w:pPr>
        <w:tabs>
          <w:tab w:val="left" w:pos="3780"/>
        </w:tabs>
        <w:ind w:left="4320"/>
        <w:rPr>
          <w:sz w:val="22"/>
          <w:szCs w:val="22"/>
        </w:rPr>
      </w:pPr>
    </w:p>
    <w:p w:rsidR="008A44DC" w:rsidRPr="0044161F" w:rsidRDefault="008A44DC" w:rsidP="005007D4">
      <w:pPr>
        <w:pStyle w:val="NormalIndent"/>
        <w:keepNext/>
        <w:ind w:left="1440"/>
        <w:rPr>
          <w:b/>
          <w:bCs/>
          <w:sz w:val="22"/>
          <w:szCs w:val="22"/>
        </w:rPr>
      </w:pPr>
      <w:r w:rsidRPr="0044161F">
        <w:rPr>
          <w:b/>
          <w:bCs/>
          <w:sz w:val="22"/>
          <w:szCs w:val="22"/>
        </w:rPr>
        <w:t>4.1.</w:t>
      </w:r>
      <w:r w:rsidR="00FA3A2D" w:rsidRPr="0044161F">
        <w:rPr>
          <w:b/>
          <w:bCs/>
          <w:sz w:val="22"/>
          <w:szCs w:val="22"/>
        </w:rPr>
        <w:t>5</w:t>
      </w:r>
      <w:r w:rsidRPr="0044161F">
        <w:rPr>
          <w:b/>
          <w:bCs/>
          <w:sz w:val="22"/>
          <w:szCs w:val="22"/>
        </w:rPr>
        <w:tab/>
        <w:t>Ordering Process</w:t>
      </w:r>
    </w:p>
    <w:p w:rsidR="008A44DC" w:rsidRPr="0044161F" w:rsidRDefault="008A44DC" w:rsidP="00CB0CF9">
      <w:pPr>
        <w:pStyle w:val="Heading3"/>
        <w:keepNext/>
        <w:tabs>
          <w:tab w:val="left" w:pos="1440"/>
          <w:tab w:val="left" w:pos="1530"/>
        </w:tabs>
        <w:ind w:left="0" w:firstLine="1440"/>
        <w:rPr>
          <w:b w:val="0"/>
          <w:bCs/>
          <w:sz w:val="22"/>
          <w:szCs w:val="22"/>
        </w:rPr>
      </w:pPr>
    </w:p>
    <w:p w:rsidR="008A44DC" w:rsidRPr="0044161F" w:rsidRDefault="008A44DC" w:rsidP="005007D4">
      <w:pPr>
        <w:autoSpaceDE w:val="0"/>
        <w:autoSpaceDN w:val="0"/>
        <w:adjustRightInd w:val="0"/>
        <w:ind w:left="1440" w:firstLine="720"/>
        <w:rPr>
          <w:sz w:val="22"/>
          <w:szCs w:val="22"/>
        </w:rPr>
      </w:pPr>
      <w:r w:rsidRPr="0044161F">
        <w:rPr>
          <w:sz w:val="22"/>
          <w:szCs w:val="22"/>
        </w:rPr>
        <w:t>Vendor will establish an individual customer account with any member of the Purchasing Group that elects to place an order from the vendor under any Master Agreement that may result from this RFP.</w:t>
      </w:r>
    </w:p>
    <w:p w:rsidR="008A44DC" w:rsidRPr="0044161F" w:rsidRDefault="008A44DC" w:rsidP="00EE2427">
      <w:pPr>
        <w:autoSpaceDE w:val="0"/>
        <w:autoSpaceDN w:val="0"/>
        <w:adjustRightInd w:val="0"/>
        <w:ind w:left="1440" w:firstLine="720"/>
        <w:rPr>
          <w:sz w:val="22"/>
          <w:szCs w:val="22"/>
        </w:rPr>
      </w:pPr>
    </w:p>
    <w:p w:rsidR="008A44DC" w:rsidRPr="0044161F" w:rsidRDefault="008A44DC" w:rsidP="00EE2427">
      <w:pPr>
        <w:autoSpaceDE w:val="0"/>
        <w:autoSpaceDN w:val="0"/>
        <w:adjustRightInd w:val="0"/>
        <w:ind w:left="1440" w:firstLine="720"/>
        <w:rPr>
          <w:sz w:val="22"/>
          <w:szCs w:val="22"/>
        </w:rPr>
      </w:pPr>
      <w:r w:rsidRPr="0044161F">
        <w:rPr>
          <w:sz w:val="22"/>
          <w:szCs w:val="22"/>
        </w:rPr>
        <w:t>Vendor shall maintain a toll-free number, available twenty-four</w:t>
      </w:r>
      <w:r w:rsidRPr="0044161F" w:rsidDel="0013619F">
        <w:rPr>
          <w:sz w:val="22"/>
          <w:szCs w:val="22"/>
        </w:rPr>
        <w:t xml:space="preserve"> </w:t>
      </w:r>
      <w:r w:rsidRPr="0044161F">
        <w:rPr>
          <w:sz w:val="22"/>
          <w:szCs w:val="22"/>
        </w:rPr>
        <w:t>(24) hours a day, seven (7) days a week, for ordering, inquiries and customer service</w:t>
      </w:r>
      <w:r w:rsidR="003607E5" w:rsidRPr="0044161F">
        <w:rPr>
          <w:sz w:val="22"/>
          <w:szCs w:val="22"/>
        </w:rPr>
        <w:t>.</w:t>
      </w:r>
    </w:p>
    <w:p w:rsidR="008A44DC" w:rsidRPr="0044161F" w:rsidRDefault="008A44DC" w:rsidP="00EE2427">
      <w:pPr>
        <w:autoSpaceDE w:val="0"/>
        <w:autoSpaceDN w:val="0"/>
        <w:adjustRightInd w:val="0"/>
        <w:ind w:left="1440" w:firstLine="720"/>
        <w:rPr>
          <w:sz w:val="22"/>
          <w:szCs w:val="22"/>
        </w:rPr>
      </w:pPr>
    </w:p>
    <w:p w:rsidR="008A44DC" w:rsidRPr="0044161F" w:rsidRDefault="008A44DC" w:rsidP="005007D4">
      <w:pPr>
        <w:pStyle w:val="NormalIndent"/>
        <w:keepNext/>
        <w:ind w:left="1440"/>
        <w:rPr>
          <w:b/>
          <w:bCs/>
          <w:sz w:val="22"/>
          <w:szCs w:val="22"/>
        </w:rPr>
      </w:pPr>
      <w:r w:rsidRPr="0044161F">
        <w:rPr>
          <w:b/>
          <w:bCs/>
          <w:sz w:val="22"/>
          <w:szCs w:val="22"/>
        </w:rPr>
        <w:t>4.1.</w:t>
      </w:r>
      <w:r w:rsidR="00EE676D" w:rsidRPr="0044161F">
        <w:rPr>
          <w:b/>
          <w:bCs/>
          <w:sz w:val="22"/>
          <w:szCs w:val="22"/>
        </w:rPr>
        <w:t>6</w:t>
      </w:r>
      <w:r w:rsidRPr="0044161F">
        <w:rPr>
          <w:b/>
          <w:bCs/>
          <w:sz w:val="22"/>
          <w:szCs w:val="22"/>
        </w:rPr>
        <w:tab/>
        <w:t>Reports</w:t>
      </w:r>
    </w:p>
    <w:p w:rsidR="008A44DC" w:rsidRPr="0044161F" w:rsidRDefault="008A44DC" w:rsidP="00CB0CF9">
      <w:pPr>
        <w:pStyle w:val="NormalIndent"/>
        <w:keepNext/>
        <w:rPr>
          <w:sz w:val="22"/>
          <w:szCs w:val="22"/>
        </w:rPr>
      </w:pPr>
    </w:p>
    <w:p w:rsidR="008A44DC" w:rsidRPr="0044161F" w:rsidRDefault="00FF6C9A" w:rsidP="005007D4">
      <w:pPr>
        <w:autoSpaceDE w:val="0"/>
        <w:autoSpaceDN w:val="0"/>
        <w:adjustRightInd w:val="0"/>
        <w:ind w:left="1440" w:firstLine="720"/>
        <w:rPr>
          <w:sz w:val="22"/>
          <w:szCs w:val="22"/>
        </w:rPr>
      </w:pPr>
      <w:r w:rsidRPr="0044161F">
        <w:rPr>
          <w:sz w:val="22"/>
          <w:szCs w:val="22"/>
        </w:rPr>
        <w:t xml:space="preserve">The vendor will provide to the AOC Project Manager and AOC </w:t>
      </w:r>
      <w:r w:rsidR="00C37FE8" w:rsidRPr="0044161F">
        <w:rPr>
          <w:sz w:val="22"/>
          <w:szCs w:val="22"/>
        </w:rPr>
        <w:t>Contract Officer</w:t>
      </w:r>
      <w:r w:rsidRPr="0044161F">
        <w:rPr>
          <w:sz w:val="22"/>
          <w:szCs w:val="22"/>
        </w:rPr>
        <w:t xml:space="preserve"> quarterly reports that include a summary of the services ordered, including the ordering location and the total value ordered during the quarter reported. </w:t>
      </w:r>
      <w:r w:rsidR="00BC7996" w:rsidRPr="0044161F">
        <w:rPr>
          <w:sz w:val="22"/>
          <w:szCs w:val="22"/>
        </w:rPr>
        <w:t xml:space="preserve"> </w:t>
      </w:r>
      <w:r w:rsidRPr="0044161F">
        <w:rPr>
          <w:sz w:val="22"/>
          <w:szCs w:val="22"/>
        </w:rPr>
        <w:t>Quarterly reports must be provided no later than thirty (30) days after the end of each quarter and shall include purchases that are invoiced or paid for with a credit card.</w:t>
      </w:r>
    </w:p>
    <w:p w:rsidR="008A44DC" w:rsidRPr="0044161F" w:rsidRDefault="008A44DC" w:rsidP="00CB0CF9">
      <w:pPr>
        <w:pStyle w:val="NormalIndent"/>
        <w:rPr>
          <w:sz w:val="22"/>
          <w:szCs w:val="22"/>
        </w:rPr>
      </w:pPr>
    </w:p>
    <w:p w:rsidR="008A44DC" w:rsidRPr="0044161F" w:rsidRDefault="008A44DC" w:rsidP="00CB0CF9">
      <w:pPr>
        <w:pStyle w:val="NormalIndent"/>
        <w:keepNext/>
        <w:rPr>
          <w:b/>
          <w:sz w:val="22"/>
          <w:szCs w:val="22"/>
        </w:rPr>
      </w:pPr>
      <w:r w:rsidRPr="0044161F">
        <w:rPr>
          <w:b/>
          <w:sz w:val="22"/>
          <w:szCs w:val="22"/>
        </w:rPr>
        <w:t>4.2</w:t>
      </w:r>
      <w:r w:rsidRPr="0044161F">
        <w:rPr>
          <w:b/>
          <w:sz w:val="22"/>
          <w:szCs w:val="22"/>
        </w:rPr>
        <w:tab/>
        <w:t>Estimated Volumes</w:t>
      </w:r>
    </w:p>
    <w:p w:rsidR="008A44DC" w:rsidRPr="0044161F" w:rsidRDefault="008A44DC" w:rsidP="00CB0CF9">
      <w:pPr>
        <w:pStyle w:val="NormalIndent"/>
        <w:keepNext/>
        <w:rPr>
          <w:b/>
          <w:sz w:val="22"/>
          <w:szCs w:val="22"/>
        </w:rPr>
      </w:pPr>
    </w:p>
    <w:p w:rsidR="00E5221C" w:rsidRPr="0044161F" w:rsidRDefault="008A44DC" w:rsidP="00E5221C">
      <w:pPr>
        <w:autoSpaceDE w:val="0"/>
        <w:autoSpaceDN w:val="0"/>
        <w:adjustRightInd w:val="0"/>
        <w:ind w:left="1440" w:firstLine="720"/>
        <w:rPr>
          <w:sz w:val="22"/>
        </w:rPr>
      </w:pPr>
      <w:r w:rsidRPr="0044161F">
        <w:rPr>
          <w:sz w:val="22"/>
        </w:rPr>
        <w:t xml:space="preserve">No minimum ordering estimate is stated in this RFP.  The Purchasing Group members will not be required to use any Master Agreement that may result from this RFP.  </w:t>
      </w:r>
      <w:r w:rsidR="00E5221C" w:rsidRPr="0044161F">
        <w:rPr>
          <w:sz w:val="22"/>
          <w:szCs w:val="22"/>
        </w:rPr>
        <w:t xml:space="preserve">A </w:t>
      </w:r>
      <w:r w:rsidR="00E5221C" w:rsidRPr="0044161F">
        <w:rPr>
          <w:sz w:val="22"/>
        </w:rPr>
        <w:t xml:space="preserve">Purchasing Group </w:t>
      </w:r>
      <w:r w:rsidR="00E5221C" w:rsidRPr="0044161F">
        <w:rPr>
          <w:sz w:val="22"/>
          <w:szCs w:val="22"/>
        </w:rPr>
        <w:t>member</w:t>
      </w:r>
      <w:r w:rsidR="00E5221C" w:rsidRPr="0044161F">
        <w:rPr>
          <w:sz w:val="22"/>
        </w:rPr>
        <w:t xml:space="preserve"> will make </w:t>
      </w:r>
      <w:r w:rsidR="00E5221C" w:rsidRPr="0044161F">
        <w:rPr>
          <w:sz w:val="22"/>
          <w:szCs w:val="22"/>
        </w:rPr>
        <w:t>its own</w:t>
      </w:r>
      <w:r w:rsidR="00E5221C" w:rsidRPr="0044161F">
        <w:rPr>
          <w:sz w:val="22"/>
        </w:rPr>
        <w:t xml:space="preserve"> purchasing decision based on what is in the best interest of </w:t>
      </w:r>
      <w:r w:rsidR="00E5221C" w:rsidRPr="0044161F">
        <w:rPr>
          <w:sz w:val="22"/>
          <w:szCs w:val="22"/>
        </w:rPr>
        <w:t>that</w:t>
      </w:r>
      <w:r w:rsidR="00E5221C" w:rsidRPr="0044161F">
        <w:rPr>
          <w:sz w:val="22"/>
        </w:rPr>
        <w:t xml:space="preserve"> Purchasing Group </w:t>
      </w:r>
      <w:r w:rsidR="00E5221C" w:rsidRPr="0044161F">
        <w:rPr>
          <w:sz w:val="22"/>
          <w:szCs w:val="22"/>
        </w:rPr>
        <w:t>member</w:t>
      </w:r>
      <w:r w:rsidR="009F62B0" w:rsidRPr="0044161F">
        <w:rPr>
          <w:sz w:val="22"/>
          <w:szCs w:val="22"/>
        </w:rPr>
        <w:t>.</w:t>
      </w:r>
    </w:p>
    <w:p w:rsidR="008A44DC" w:rsidRPr="0044161F" w:rsidRDefault="008A44DC" w:rsidP="005007D4">
      <w:pPr>
        <w:pStyle w:val="Heading3"/>
        <w:ind w:left="864" w:firstLine="576"/>
        <w:rPr>
          <w:b w:val="0"/>
          <w:bCs/>
          <w:sz w:val="22"/>
          <w:szCs w:val="22"/>
        </w:rPr>
      </w:pPr>
    </w:p>
    <w:p w:rsidR="008A44DC" w:rsidRPr="0044161F" w:rsidRDefault="008A44DC" w:rsidP="00CB0CF9">
      <w:pPr>
        <w:pStyle w:val="NormalIndent"/>
        <w:rPr>
          <w:sz w:val="22"/>
          <w:szCs w:val="22"/>
        </w:rPr>
      </w:pPr>
    </w:p>
    <w:p w:rsidR="008A44DC" w:rsidRPr="0044161F" w:rsidRDefault="008A44DC" w:rsidP="00CB0CF9">
      <w:pPr>
        <w:pStyle w:val="NormalIndent"/>
        <w:keepNext/>
        <w:rPr>
          <w:b/>
          <w:sz w:val="22"/>
          <w:szCs w:val="22"/>
        </w:rPr>
      </w:pPr>
      <w:r w:rsidRPr="0044161F">
        <w:rPr>
          <w:b/>
          <w:sz w:val="22"/>
          <w:szCs w:val="22"/>
        </w:rPr>
        <w:t>4.3</w:t>
      </w:r>
      <w:r w:rsidRPr="0044161F">
        <w:rPr>
          <w:b/>
          <w:sz w:val="22"/>
          <w:szCs w:val="22"/>
        </w:rPr>
        <w:tab/>
        <w:t>Procurement Process – Use of Master Agreement</w:t>
      </w:r>
    </w:p>
    <w:p w:rsidR="008A44DC" w:rsidRPr="0044161F" w:rsidRDefault="008A44DC" w:rsidP="00CB0CF9">
      <w:pPr>
        <w:pStyle w:val="NormalIndent"/>
        <w:keepNext/>
        <w:rPr>
          <w:sz w:val="22"/>
          <w:szCs w:val="22"/>
        </w:rPr>
      </w:pPr>
    </w:p>
    <w:p w:rsidR="008A44DC" w:rsidRPr="0044161F" w:rsidRDefault="008A44DC" w:rsidP="005007D4">
      <w:pPr>
        <w:pStyle w:val="Heading3"/>
        <w:ind w:left="864" w:firstLine="576"/>
        <w:rPr>
          <w:b w:val="0"/>
          <w:bCs/>
          <w:sz w:val="22"/>
          <w:szCs w:val="22"/>
        </w:rPr>
      </w:pPr>
      <w:r w:rsidRPr="0044161F">
        <w:rPr>
          <w:b w:val="0"/>
          <w:bCs/>
          <w:sz w:val="22"/>
          <w:szCs w:val="22"/>
        </w:rPr>
        <w:t xml:space="preserve">After award of a Master Agreement or Master Agreements, individual Purchasing Group members may request the vendor to provide emergency notification services under the Master Agreement by issuing a Purchase Order.  </w:t>
      </w:r>
      <w:r w:rsidR="003968B6" w:rsidRPr="0044161F">
        <w:rPr>
          <w:b w:val="0"/>
          <w:bCs/>
          <w:sz w:val="22"/>
          <w:szCs w:val="22"/>
        </w:rPr>
        <w:t>Except for payment terms, t</w:t>
      </w:r>
      <w:r w:rsidRPr="0044161F">
        <w:rPr>
          <w:b w:val="0"/>
          <w:bCs/>
          <w:sz w:val="22"/>
          <w:szCs w:val="22"/>
        </w:rPr>
        <w:t xml:space="preserve">he terms and conditions of the Master Agreement shall take precedence over the terms and conditions of the Purchase Order, any previous </w:t>
      </w:r>
      <w:r w:rsidR="004E3757" w:rsidRPr="0044161F">
        <w:rPr>
          <w:b w:val="0"/>
          <w:bCs/>
          <w:sz w:val="22"/>
          <w:szCs w:val="22"/>
        </w:rPr>
        <w:t>Master Agreement</w:t>
      </w:r>
      <w:r w:rsidRPr="0044161F">
        <w:rPr>
          <w:b w:val="0"/>
          <w:bCs/>
          <w:sz w:val="22"/>
          <w:szCs w:val="22"/>
        </w:rPr>
        <w:t>, or terms and conditions included on an invoice or like document unless the Purchase Order indicates otherwise with a reference to specific provisions of the Master Agreement</w:t>
      </w:r>
      <w:r w:rsidR="008F6A5A" w:rsidRPr="0044161F">
        <w:rPr>
          <w:b w:val="0"/>
          <w:bCs/>
          <w:sz w:val="22"/>
          <w:szCs w:val="22"/>
        </w:rPr>
        <w:t>.</w:t>
      </w:r>
    </w:p>
    <w:p w:rsidR="008A44DC" w:rsidRPr="0044161F" w:rsidRDefault="008A44DC" w:rsidP="00CB0CF9">
      <w:pPr>
        <w:pStyle w:val="Heading3"/>
        <w:ind w:firstLine="360"/>
        <w:rPr>
          <w:b w:val="0"/>
          <w:bCs/>
          <w:sz w:val="22"/>
          <w:szCs w:val="22"/>
        </w:rPr>
      </w:pPr>
    </w:p>
    <w:p w:rsidR="008A44DC" w:rsidRPr="0044161F" w:rsidRDefault="008A44DC" w:rsidP="00E42C70">
      <w:pPr>
        <w:pStyle w:val="NormalIndent"/>
        <w:rPr>
          <w:sz w:val="22"/>
          <w:szCs w:val="22"/>
        </w:rPr>
        <w:sectPr w:rsidR="008A44DC" w:rsidRPr="0044161F" w:rsidSect="004465DF">
          <w:headerReference w:type="even" r:id="rId29"/>
          <w:headerReference w:type="default" r:id="rId30"/>
          <w:headerReference w:type="first" r:id="rId31"/>
          <w:type w:val="continuous"/>
          <w:pgSz w:w="12240" w:h="15840" w:code="1"/>
          <w:pgMar w:top="1440" w:right="1530" w:bottom="1440" w:left="720" w:header="720" w:footer="720" w:gutter="0"/>
          <w:cols w:space="720"/>
        </w:sectPr>
      </w:pPr>
    </w:p>
    <w:p w:rsidR="008A44DC" w:rsidRPr="0044161F" w:rsidRDefault="008A44DC" w:rsidP="001463AF">
      <w:pPr>
        <w:pStyle w:val="Heading1"/>
        <w:rPr>
          <w:rFonts w:ascii="Times New Roman" w:hAnsi="Times New Roman"/>
          <w:sz w:val="22"/>
          <w:szCs w:val="22"/>
          <w:u w:val="none"/>
        </w:rPr>
      </w:pPr>
      <w:r w:rsidRPr="0044161F">
        <w:rPr>
          <w:rFonts w:ascii="Times New Roman" w:hAnsi="Times New Roman"/>
          <w:sz w:val="22"/>
          <w:szCs w:val="22"/>
          <w:u w:val="none"/>
        </w:rPr>
        <w:lastRenderedPageBreak/>
        <w:t>V.</w:t>
      </w:r>
      <w:r w:rsidRPr="0044161F">
        <w:rPr>
          <w:rFonts w:ascii="Times New Roman" w:hAnsi="Times New Roman"/>
          <w:sz w:val="22"/>
          <w:szCs w:val="22"/>
          <w:u w:val="none"/>
        </w:rPr>
        <w:tab/>
      </w:r>
      <w:r w:rsidRPr="0044161F">
        <w:rPr>
          <w:rFonts w:ascii="Times New Roman" w:hAnsi="Times New Roman"/>
          <w:sz w:val="22"/>
          <w:szCs w:val="22"/>
        </w:rPr>
        <w:t>MASTER AGREEMENT TERMS AND CONDITIONS</w:t>
      </w:r>
    </w:p>
    <w:bookmarkEnd w:id="3"/>
    <w:bookmarkEnd w:id="4"/>
    <w:p w:rsidR="008A44DC" w:rsidRPr="0044161F" w:rsidRDefault="008A44DC" w:rsidP="00CB0CF9">
      <w:pPr>
        <w:pStyle w:val="NormalIndent"/>
        <w:rPr>
          <w:sz w:val="22"/>
          <w:szCs w:val="22"/>
        </w:rPr>
      </w:pPr>
    </w:p>
    <w:p w:rsidR="008A44DC" w:rsidRPr="0044161F" w:rsidRDefault="008A44DC" w:rsidP="009302C1">
      <w:pPr>
        <w:pStyle w:val="NormalIndent"/>
        <w:ind w:firstLine="720"/>
      </w:pPr>
      <w:r w:rsidRPr="0044161F">
        <w:rPr>
          <w:sz w:val="22"/>
          <w:szCs w:val="22"/>
        </w:rPr>
        <w:t xml:space="preserve">The Master Agreement Terms and Conditions are included in this solicitation document as </w:t>
      </w:r>
      <w:r w:rsidRPr="0044161F">
        <w:rPr>
          <w:sz w:val="22"/>
          <w:szCs w:val="22"/>
          <w:u w:val="single"/>
        </w:rPr>
        <w:t xml:space="preserve">Attachment </w:t>
      </w:r>
      <w:r w:rsidR="00357F29" w:rsidRPr="0044161F">
        <w:rPr>
          <w:sz w:val="22"/>
          <w:szCs w:val="22"/>
          <w:u w:val="single"/>
        </w:rPr>
        <w:t>B</w:t>
      </w:r>
      <w:r w:rsidRPr="0044161F">
        <w:rPr>
          <w:sz w:val="22"/>
          <w:szCs w:val="22"/>
          <w:u w:val="single"/>
        </w:rPr>
        <w:t>, Master Agreement Terms and Conditions</w:t>
      </w:r>
      <w:r w:rsidRPr="0044161F">
        <w:rPr>
          <w:sz w:val="22"/>
          <w:szCs w:val="22"/>
        </w:rPr>
        <w:t xml:space="preserve">. </w:t>
      </w:r>
      <w:r w:rsidR="00BC7996" w:rsidRPr="0044161F">
        <w:rPr>
          <w:sz w:val="22"/>
          <w:szCs w:val="22"/>
        </w:rPr>
        <w:t xml:space="preserve"> </w:t>
      </w:r>
      <w:r w:rsidRPr="0044161F">
        <w:rPr>
          <w:bCs/>
          <w:sz w:val="22"/>
          <w:szCs w:val="22"/>
        </w:rPr>
        <w:t xml:space="preserve">References to “Exhibits” in </w:t>
      </w:r>
      <w:r w:rsidRPr="0044161F">
        <w:rPr>
          <w:bCs/>
          <w:sz w:val="22"/>
          <w:szCs w:val="22"/>
          <w:u w:val="single"/>
        </w:rPr>
        <w:t xml:space="preserve">Attachment </w:t>
      </w:r>
      <w:r w:rsidR="00357F29" w:rsidRPr="0044161F">
        <w:rPr>
          <w:bCs/>
          <w:sz w:val="22"/>
          <w:szCs w:val="22"/>
          <w:u w:val="single"/>
        </w:rPr>
        <w:t>B</w:t>
      </w:r>
      <w:r w:rsidRPr="0044161F">
        <w:rPr>
          <w:bCs/>
          <w:sz w:val="22"/>
          <w:szCs w:val="22"/>
          <w:u w:val="single"/>
        </w:rPr>
        <w:t>, Master Agreement Terms and Conditions</w:t>
      </w:r>
      <w:r w:rsidRPr="0044161F">
        <w:rPr>
          <w:bCs/>
          <w:sz w:val="22"/>
          <w:szCs w:val="22"/>
        </w:rPr>
        <w:t xml:space="preserve"> of this RFP refer to Exhibits that will be included in any Master Agreement that may result from this RFP.</w:t>
      </w:r>
    </w:p>
    <w:p w:rsidR="008A44DC" w:rsidRPr="0044161F" w:rsidRDefault="008A44DC" w:rsidP="005007D4">
      <w:pPr>
        <w:pStyle w:val="NormalIndent"/>
        <w:ind w:firstLine="720"/>
        <w:rPr>
          <w:sz w:val="22"/>
          <w:szCs w:val="22"/>
        </w:rPr>
      </w:pPr>
    </w:p>
    <w:p w:rsidR="008A44DC" w:rsidRPr="0044161F" w:rsidRDefault="008A44DC" w:rsidP="00CB0CF9">
      <w:pPr>
        <w:pStyle w:val="Heading3"/>
        <w:ind w:firstLine="360"/>
        <w:rPr>
          <w:b w:val="0"/>
          <w:bCs/>
          <w:sz w:val="22"/>
          <w:szCs w:val="22"/>
        </w:rPr>
      </w:pPr>
    </w:p>
    <w:p w:rsidR="008A44DC" w:rsidRPr="0044161F" w:rsidRDefault="008A44DC" w:rsidP="00CB0CF9">
      <w:pPr>
        <w:rPr>
          <w:sz w:val="22"/>
          <w:szCs w:val="22"/>
        </w:rPr>
      </w:pPr>
    </w:p>
    <w:p w:rsidR="008A44DC" w:rsidRPr="0044161F" w:rsidRDefault="008A44DC" w:rsidP="00CB0CF9">
      <w:pPr>
        <w:rPr>
          <w:sz w:val="22"/>
          <w:szCs w:val="22"/>
        </w:rPr>
        <w:sectPr w:rsidR="008A44DC" w:rsidRPr="0044161F" w:rsidSect="001463AF">
          <w:headerReference w:type="even" r:id="rId32"/>
          <w:headerReference w:type="default" r:id="rId33"/>
          <w:headerReference w:type="first" r:id="rId34"/>
          <w:pgSz w:w="12240" w:h="15840" w:code="1"/>
          <w:pgMar w:top="1440" w:right="1530" w:bottom="1440" w:left="720" w:header="720" w:footer="720" w:gutter="0"/>
          <w:cols w:space="720"/>
        </w:sectPr>
      </w:pPr>
    </w:p>
    <w:p w:rsidR="008A44DC" w:rsidRPr="0044161F" w:rsidRDefault="008A44DC" w:rsidP="001463AF">
      <w:pPr>
        <w:pStyle w:val="Heading1"/>
        <w:rPr>
          <w:rFonts w:ascii="Times New Roman" w:hAnsi="Times New Roman"/>
          <w:sz w:val="22"/>
          <w:szCs w:val="22"/>
          <w:u w:val="none"/>
        </w:rPr>
      </w:pPr>
      <w:r w:rsidRPr="0044161F">
        <w:rPr>
          <w:rFonts w:ascii="Times New Roman" w:hAnsi="Times New Roman"/>
          <w:sz w:val="22"/>
          <w:szCs w:val="22"/>
          <w:u w:val="none"/>
        </w:rPr>
        <w:lastRenderedPageBreak/>
        <w:t>VI.</w:t>
      </w:r>
      <w:r w:rsidRPr="0044161F">
        <w:rPr>
          <w:rFonts w:ascii="Times New Roman" w:hAnsi="Times New Roman"/>
          <w:sz w:val="22"/>
          <w:szCs w:val="22"/>
          <w:u w:val="none"/>
        </w:rPr>
        <w:tab/>
        <w:t>ATTACHMENTS</w:t>
      </w:r>
    </w:p>
    <w:p w:rsidR="008A44DC" w:rsidRPr="0044161F" w:rsidRDefault="008A44DC" w:rsidP="00CB0CF9">
      <w:pPr>
        <w:rPr>
          <w:sz w:val="22"/>
          <w:szCs w:val="22"/>
        </w:rPr>
      </w:pPr>
    </w:p>
    <w:p w:rsidR="00BC7996" w:rsidRPr="0044161F" w:rsidRDefault="00BC7996" w:rsidP="00CB0CF9">
      <w:pPr>
        <w:ind w:left="864"/>
        <w:rPr>
          <w:sz w:val="22"/>
          <w:szCs w:val="22"/>
        </w:rPr>
      </w:pPr>
      <w:r w:rsidRPr="0044161F">
        <w:rPr>
          <w:sz w:val="22"/>
          <w:szCs w:val="22"/>
        </w:rPr>
        <w:t>Attachment A – Administrative Rules Governing Requests for Proposals</w:t>
      </w:r>
    </w:p>
    <w:p w:rsidR="00BC7996" w:rsidRPr="0044161F" w:rsidRDefault="00BC7996" w:rsidP="00CB0CF9">
      <w:pPr>
        <w:ind w:left="864"/>
        <w:rPr>
          <w:sz w:val="22"/>
          <w:szCs w:val="22"/>
        </w:rPr>
      </w:pPr>
    </w:p>
    <w:p w:rsidR="008A44DC" w:rsidRPr="0044161F" w:rsidRDefault="008A44DC" w:rsidP="00CB0CF9">
      <w:pPr>
        <w:ind w:left="864"/>
        <w:rPr>
          <w:sz w:val="22"/>
          <w:szCs w:val="22"/>
        </w:rPr>
      </w:pPr>
      <w:r w:rsidRPr="0044161F">
        <w:rPr>
          <w:sz w:val="22"/>
          <w:szCs w:val="22"/>
        </w:rPr>
        <w:t xml:space="preserve">Attachment </w:t>
      </w:r>
      <w:r w:rsidR="00357F29" w:rsidRPr="0044161F">
        <w:rPr>
          <w:sz w:val="22"/>
          <w:szCs w:val="22"/>
        </w:rPr>
        <w:t>B</w:t>
      </w:r>
      <w:r w:rsidR="00BC7996" w:rsidRPr="0044161F">
        <w:rPr>
          <w:sz w:val="22"/>
          <w:szCs w:val="22"/>
        </w:rPr>
        <w:t xml:space="preserve"> – </w:t>
      </w:r>
      <w:r w:rsidRPr="0044161F">
        <w:rPr>
          <w:sz w:val="22"/>
          <w:szCs w:val="22"/>
        </w:rPr>
        <w:t>Master Agreement Terms and Conditions</w:t>
      </w:r>
    </w:p>
    <w:p w:rsidR="008A44DC" w:rsidRPr="0044161F" w:rsidRDefault="008A44DC" w:rsidP="00CB0CF9">
      <w:pPr>
        <w:ind w:left="864"/>
        <w:rPr>
          <w:sz w:val="22"/>
          <w:szCs w:val="22"/>
        </w:rPr>
      </w:pPr>
    </w:p>
    <w:p w:rsidR="008A44DC" w:rsidRPr="0044161F" w:rsidRDefault="008A44DC" w:rsidP="00CB0CF9">
      <w:pPr>
        <w:ind w:left="864"/>
        <w:rPr>
          <w:sz w:val="22"/>
          <w:szCs w:val="22"/>
        </w:rPr>
      </w:pPr>
      <w:r w:rsidRPr="0044161F">
        <w:rPr>
          <w:sz w:val="22"/>
          <w:szCs w:val="22"/>
        </w:rPr>
        <w:t xml:space="preserve">Attachment </w:t>
      </w:r>
      <w:r w:rsidR="00357F29" w:rsidRPr="0044161F">
        <w:rPr>
          <w:sz w:val="22"/>
          <w:szCs w:val="22"/>
        </w:rPr>
        <w:t>C</w:t>
      </w:r>
      <w:r w:rsidR="00BC7996" w:rsidRPr="0044161F">
        <w:rPr>
          <w:sz w:val="22"/>
          <w:szCs w:val="22"/>
        </w:rPr>
        <w:t xml:space="preserve"> – </w:t>
      </w:r>
      <w:r w:rsidRPr="0044161F">
        <w:rPr>
          <w:sz w:val="22"/>
          <w:szCs w:val="22"/>
        </w:rPr>
        <w:t>Vendor Certification Form</w:t>
      </w:r>
    </w:p>
    <w:p w:rsidR="008A44DC" w:rsidRPr="0044161F" w:rsidRDefault="008A44DC" w:rsidP="00CB0CF9">
      <w:pPr>
        <w:ind w:left="864"/>
        <w:rPr>
          <w:sz w:val="22"/>
          <w:szCs w:val="22"/>
        </w:rPr>
      </w:pPr>
    </w:p>
    <w:p w:rsidR="008A44DC" w:rsidRPr="0044161F" w:rsidRDefault="008A44DC" w:rsidP="00CB0CF9">
      <w:pPr>
        <w:ind w:left="864"/>
        <w:rPr>
          <w:sz w:val="22"/>
          <w:szCs w:val="22"/>
        </w:rPr>
      </w:pPr>
      <w:r w:rsidRPr="0044161F">
        <w:rPr>
          <w:sz w:val="22"/>
          <w:szCs w:val="22"/>
        </w:rPr>
        <w:t xml:space="preserve">Attachment </w:t>
      </w:r>
      <w:r w:rsidR="00357F29" w:rsidRPr="0044161F">
        <w:rPr>
          <w:sz w:val="22"/>
          <w:szCs w:val="22"/>
        </w:rPr>
        <w:t>D</w:t>
      </w:r>
      <w:r w:rsidR="00BC7996" w:rsidRPr="0044161F">
        <w:rPr>
          <w:sz w:val="22"/>
          <w:szCs w:val="22"/>
        </w:rPr>
        <w:t xml:space="preserve"> – </w:t>
      </w:r>
      <w:r w:rsidRPr="0044161F">
        <w:rPr>
          <w:sz w:val="22"/>
          <w:szCs w:val="22"/>
        </w:rPr>
        <w:t xml:space="preserve">Pricing Sheets </w:t>
      </w:r>
    </w:p>
    <w:p w:rsidR="00C30EB7" w:rsidRPr="0044161F" w:rsidRDefault="00C30EB7" w:rsidP="00CB0CF9">
      <w:pPr>
        <w:ind w:left="864"/>
        <w:rPr>
          <w:sz w:val="22"/>
          <w:szCs w:val="22"/>
        </w:rPr>
      </w:pPr>
    </w:p>
    <w:p w:rsidR="00C30EB7" w:rsidRPr="0044161F" w:rsidRDefault="00C30EB7" w:rsidP="00CB0CF9">
      <w:pPr>
        <w:ind w:left="864"/>
        <w:rPr>
          <w:sz w:val="22"/>
          <w:szCs w:val="22"/>
        </w:rPr>
      </w:pPr>
      <w:r w:rsidRPr="0044161F">
        <w:rPr>
          <w:sz w:val="22"/>
          <w:szCs w:val="22"/>
        </w:rPr>
        <w:t>Attachment E – Vendor’s Acceptance of the Master Agreement Terms and Conditions</w:t>
      </w:r>
    </w:p>
    <w:p w:rsidR="008A44DC" w:rsidRPr="0044161F" w:rsidRDefault="008A44DC" w:rsidP="00CB0CF9">
      <w:pPr>
        <w:ind w:left="864"/>
        <w:rPr>
          <w:sz w:val="22"/>
          <w:szCs w:val="22"/>
        </w:rPr>
      </w:pPr>
    </w:p>
    <w:p w:rsidR="008A44DC" w:rsidRPr="0044161F" w:rsidRDefault="008A44DC" w:rsidP="001463AF">
      <w:pPr>
        <w:ind w:left="864"/>
        <w:rPr>
          <w:sz w:val="22"/>
          <w:szCs w:val="22"/>
        </w:rPr>
      </w:pPr>
      <w:r w:rsidRPr="0044161F">
        <w:rPr>
          <w:sz w:val="22"/>
          <w:szCs w:val="22"/>
        </w:rPr>
        <w:t xml:space="preserve">Attachment </w:t>
      </w:r>
      <w:r w:rsidR="00C30EB7" w:rsidRPr="0044161F">
        <w:rPr>
          <w:sz w:val="22"/>
          <w:szCs w:val="22"/>
        </w:rPr>
        <w:t>F</w:t>
      </w:r>
      <w:r w:rsidR="00BC7996" w:rsidRPr="0044161F">
        <w:rPr>
          <w:sz w:val="22"/>
          <w:szCs w:val="22"/>
        </w:rPr>
        <w:t xml:space="preserve"> – </w:t>
      </w:r>
      <w:r w:rsidRPr="0044161F">
        <w:rPr>
          <w:sz w:val="22"/>
          <w:szCs w:val="22"/>
        </w:rPr>
        <w:t>DVBE Participation Form</w:t>
      </w:r>
    </w:p>
    <w:p w:rsidR="008A44DC" w:rsidRPr="0044161F" w:rsidRDefault="008A44DC" w:rsidP="001463AF">
      <w:pPr>
        <w:ind w:left="864"/>
        <w:rPr>
          <w:sz w:val="22"/>
          <w:szCs w:val="22"/>
        </w:rPr>
      </w:pPr>
    </w:p>
    <w:p w:rsidR="008A44DC" w:rsidRPr="0044161F" w:rsidRDefault="008A44DC" w:rsidP="001463AF">
      <w:pPr>
        <w:ind w:left="864"/>
        <w:rPr>
          <w:sz w:val="22"/>
          <w:szCs w:val="22"/>
        </w:rPr>
      </w:pPr>
      <w:r w:rsidRPr="0044161F">
        <w:rPr>
          <w:sz w:val="22"/>
          <w:szCs w:val="22"/>
        </w:rPr>
        <w:t xml:space="preserve">Attachment </w:t>
      </w:r>
      <w:r w:rsidR="00C30EB7" w:rsidRPr="0044161F">
        <w:rPr>
          <w:sz w:val="22"/>
          <w:szCs w:val="22"/>
        </w:rPr>
        <w:t>G</w:t>
      </w:r>
      <w:r w:rsidR="00BC7996" w:rsidRPr="0044161F">
        <w:rPr>
          <w:sz w:val="22"/>
          <w:szCs w:val="22"/>
        </w:rPr>
        <w:t xml:space="preserve"> – </w:t>
      </w:r>
      <w:r w:rsidR="007F4116" w:rsidRPr="0044161F">
        <w:rPr>
          <w:sz w:val="22"/>
          <w:szCs w:val="22"/>
        </w:rPr>
        <w:t>Std 204 – Data Payee Record</w:t>
      </w:r>
    </w:p>
    <w:p w:rsidR="005F5F78" w:rsidRPr="0044161F" w:rsidRDefault="005F5F78" w:rsidP="005F5F78">
      <w:pPr>
        <w:ind w:left="864"/>
        <w:rPr>
          <w:sz w:val="22"/>
          <w:szCs w:val="22"/>
        </w:rPr>
      </w:pPr>
    </w:p>
    <w:p w:rsidR="00AF35DB" w:rsidRPr="0044161F" w:rsidRDefault="00AF35DB" w:rsidP="00CB0CF9">
      <w:pPr>
        <w:ind w:left="1620" w:hanging="450"/>
        <w:rPr>
          <w:sz w:val="22"/>
          <w:szCs w:val="22"/>
        </w:rPr>
        <w:sectPr w:rsidR="00AF35DB" w:rsidRPr="0044161F" w:rsidSect="001463AF">
          <w:headerReference w:type="even" r:id="rId35"/>
          <w:headerReference w:type="default" r:id="rId36"/>
          <w:footerReference w:type="default" r:id="rId37"/>
          <w:headerReference w:type="first" r:id="rId38"/>
          <w:pgSz w:w="12240" w:h="15840" w:code="1"/>
          <w:pgMar w:top="1440" w:right="1530" w:bottom="1440" w:left="720" w:header="720" w:footer="720" w:gutter="0"/>
          <w:cols w:space="720"/>
        </w:sectPr>
      </w:pPr>
    </w:p>
    <w:p w:rsidR="00AF35DB" w:rsidRPr="0044161F" w:rsidRDefault="00AF35DB" w:rsidP="00AF35DB">
      <w:pPr>
        <w:pStyle w:val="CommentText"/>
        <w:jc w:val="center"/>
        <w:rPr>
          <w:b/>
          <w:bCs/>
          <w:sz w:val="22"/>
          <w:szCs w:val="22"/>
        </w:rPr>
      </w:pPr>
      <w:r w:rsidRPr="0044161F">
        <w:rPr>
          <w:b/>
          <w:bCs/>
          <w:sz w:val="22"/>
          <w:szCs w:val="22"/>
        </w:rPr>
        <w:lastRenderedPageBreak/>
        <w:t>ATTACHMENT A</w:t>
      </w:r>
    </w:p>
    <w:p w:rsidR="00AF35DB" w:rsidRPr="0044161F" w:rsidRDefault="00AF35DB" w:rsidP="00AF35DB">
      <w:pPr>
        <w:pStyle w:val="CommentText"/>
        <w:jc w:val="center"/>
        <w:rPr>
          <w:b/>
          <w:bCs/>
          <w:sz w:val="22"/>
          <w:szCs w:val="22"/>
        </w:rPr>
      </w:pPr>
      <w:r w:rsidRPr="0044161F">
        <w:rPr>
          <w:b/>
          <w:bCs/>
          <w:sz w:val="22"/>
          <w:szCs w:val="22"/>
        </w:rPr>
        <w:t>ADMINISTRATIVE RULES GOVERNING REQUESTS FOR PROPOSALS</w:t>
      </w:r>
    </w:p>
    <w:p w:rsidR="00AF35DB" w:rsidRPr="0044161F" w:rsidRDefault="00AF35DB" w:rsidP="00AF35DB">
      <w:pPr>
        <w:pStyle w:val="CommentText"/>
        <w:jc w:val="center"/>
        <w:rPr>
          <w:b/>
          <w:bCs/>
          <w:sz w:val="22"/>
          <w:szCs w:val="22"/>
        </w:rPr>
      </w:pP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A.</w:t>
      </w:r>
      <w:r w:rsidRPr="0044161F">
        <w:rPr>
          <w:rFonts w:ascii="Times New Roman" w:hAnsi="Times New Roman"/>
          <w:color w:val="000000"/>
          <w:sz w:val="22"/>
          <w:szCs w:val="22"/>
        </w:rPr>
        <w:tab/>
        <w:t>General</w:t>
      </w:r>
    </w:p>
    <w:p w:rsidR="00AF35DB" w:rsidRPr="0044161F" w:rsidRDefault="00AF35DB" w:rsidP="00AF35DB">
      <w:pPr>
        <w:keepNext/>
        <w:rPr>
          <w:color w:val="000000"/>
          <w:sz w:val="22"/>
          <w:szCs w:val="22"/>
        </w:rPr>
      </w:pPr>
    </w:p>
    <w:p w:rsidR="00AF35DB" w:rsidRPr="0044161F" w:rsidRDefault="00AF35DB" w:rsidP="00AF35DB">
      <w:pPr>
        <w:pStyle w:val="Outlinearabic"/>
        <w:rPr>
          <w:color w:val="000000"/>
          <w:sz w:val="22"/>
          <w:szCs w:val="22"/>
        </w:rPr>
      </w:pPr>
      <w:r w:rsidRPr="0044161F">
        <w:rPr>
          <w:color w:val="000000"/>
          <w:sz w:val="22"/>
          <w:szCs w:val="22"/>
        </w:rPr>
        <w:t>1.</w:t>
      </w:r>
      <w:r w:rsidRPr="0044161F">
        <w:rPr>
          <w:color w:val="000000"/>
          <w:sz w:val="22"/>
          <w:szCs w:val="22"/>
        </w:rPr>
        <w:tab/>
        <w:t>This solicitation document, the evaluation of proposals, and the award of any Master Agreement shall conform with current competitive proposing procedures as they relate to the procurement of goods and services.  A vendor's proposal is an irrevocable offer for 120 days following the deadline for its submission.</w:t>
      </w:r>
    </w:p>
    <w:p w:rsidR="00AF35DB" w:rsidRPr="0044161F" w:rsidRDefault="00AF35DB" w:rsidP="00AF35DB">
      <w:pPr>
        <w:rPr>
          <w:color w:val="000000"/>
          <w:sz w:val="22"/>
          <w:szCs w:val="22"/>
        </w:rPr>
      </w:pPr>
    </w:p>
    <w:p w:rsidR="00AF35DB" w:rsidRPr="0044161F" w:rsidRDefault="00AF35DB" w:rsidP="00AF35DB">
      <w:pPr>
        <w:pStyle w:val="Outlinearabic"/>
        <w:numPr>
          <w:ilvl w:val="0"/>
          <w:numId w:val="32"/>
        </w:numPr>
        <w:tabs>
          <w:tab w:val="clear" w:pos="2700"/>
          <w:tab w:val="left" w:pos="1620"/>
        </w:tabs>
        <w:ind w:left="1620" w:hanging="450"/>
        <w:rPr>
          <w:color w:val="000000"/>
          <w:sz w:val="22"/>
          <w:szCs w:val="22"/>
        </w:rPr>
      </w:pPr>
      <w:r w:rsidRPr="0044161F">
        <w:rPr>
          <w:color w:val="000000"/>
          <w:sz w:val="22"/>
          <w:szCs w:val="22"/>
        </w:rPr>
        <w:t>In addition to explaining the Administrative Office of the Courts’ (AOC’s) requirements, the solicitation document includes instructions which prescribe the format and content of proposals.</w:t>
      </w:r>
    </w:p>
    <w:p w:rsidR="00AF35DB" w:rsidRPr="0044161F" w:rsidRDefault="00AF35DB" w:rsidP="00AF35DB">
      <w:pPr>
        <w:tabs>
          <w:tab w:val="left" w:pos="720"/>
          <w:tab w:val="right" w:pos="5099"/>
        </w:tabs>
        <w:rPr>
          <w:b/>
          <w:color w:val="000000"/>
          <w:sz w:val="22"/>
          <w:szCs w:val="22"/>
        </w:rPr>
      </w:pPr>
    </w:p>
    <w:p w:rsidR="00AF35DB" w:rsidRPr="0044161F" w:rsidRDefault="00AF35DB" w:rsidP="00AF35DB">
      <w:pPr>
        <w:tabs>
          <w:tab w:val="left" w:pos="720"/>
          <w:tab w:val="right" w:pos="5099"/>
        </w:tabs>
        <w:rPr>
          <w:b/>
          <w:color w:val="000000"/>
          <w:sz w:val="22"/>
          <w:szCs w:val="22"/>
          <w:u w:val="single"/>
        </w:rPr>
      </w:pPr>
      <w:r w:rsidRPr="0044161F">
        <w:rPr>
          <w:b/>
          <w:color w:val="000000"/>
          <w:sz w:val="22"/>
          <w:szCs w:val="22"/>
        </w:rPr>
        <w:t>B.</w:t>
      </w:r>
      <w:r w:rsidRPr="0044161F">
        <w:rPr>
          <w:b/>
          <w:color w:val="000000"/>
          <w:sz w:val="22"/>
          <w:szCs w:val="22"/>
        </w:rPr>
        <w:tab/>
        <w:t>Communications with AOC Regarding the RFP</w:t>
      </w:r>
    </w:p>
    <w:p w:rsidR="00AF35DB" w:rsidRPr="0044161F" w:rsidRDefault="00AF35DB" w:rsidP="00AF35DB">
      <w:pPr>
        <w:pStyle w:val="Header"/>
        <w:tabs>
          <w:tab w:val="clear" w:pos="4320"/>
          <w:tab w:val="clear" w:pos="8640"/>
          <w:tab w:val="left" w:pos="720"/>
          <w:tab w:val="left" w:pos="768"/>
          <w:tab w:val="right" w:pos="5099"/>
        </w:tabs>
        <w:rPr>
          <w:color w:val="000000"/>
          <w:sz w:val="22"/>
          <w:szCs w:val="22"/>
        </w:rPr>
      </w:pPr>
    </w:p>
    <w:p w:rsidR="00AF35DB" w:rsidRPr="0044161F" w:rsidRDefault="00AF35DB" w:rsidP="00AF35DB">
      <w:pPr>
        <w:ind w:left="1620" w:hanging="450"/>
        <w:rPr>
          <w:b/>
          <w:color w:val="000000"/>
          <w:sz w:val="22"/>
          <w:szCs w:val="22"/>
        </w:rPr>
      </w:pPr>
      <w:r w:rsidRPr="0044161F">
        <w:rPr>
          <w:color w:val="000000"/>
          <w:sz w:val="22"/>
          <w:szCs w:val="22"/>
        </w:rPr>
        <w:t>1.</w:t>
      </w:r>
      <w:r w:rsidRPr="0044161F">
        <w:rPr>
          <w:color w:val="000000"/>
          <w:sz w:val="22"/>
          <w:szCs w:val="22"/>
        </w:rPr>
        <w:tab/>
        <w:t xml:space="preserve">Except as specifically addressed elsewhere in this RFP, including directions pertaining to the submittal of </w:t>
      </w:r>
      <w:r w:rsidR="00F636C5" w:rsidRPr="0044161F">
        <w:rPr>
          <w:color w:val="000000"/>
          <w:sz w:val="22"/>
          <w:szCs w:val="22"/>
        </w:rPr>
        <w:t>proposals</w:t>
      </w:r>
      <w:r w:rsidRPr="0044161F">
        <w:rPr>
          <w:color w:val="000000"/>
          <w:sz w:val="22"/>
          <w:szCs w:val="22"/>
        </w:rPr>
        <w:t>, vendors shall use the “Solicitations Mailbox,” identified on the cover memo of this RFP, for any communications with the AOC regarding the RFP and award.  Vendors must include the RFP Number in subject line of any communication.</w:t>
      </w:r>
    </w:p>
    <w:p w:rsidR="00AF35DB" w:rsidRPr="0044161F" w:rsidRDefault="00AF35DB" w:rsidP="00AF35DB">
      <w:pPr>
        <w:tabs>
          <w:tab w:val="left" w:pos="720"/>
          <w:tab w:val="right" w:pos="5099"/>
        </w:tabs>
        <w:rPr>
          <w:b/>
          <w:color w:val="000000"/>
          <w:sz w:val="22"/>
          <w:szCs w:val="22"/>
        </w:rPr>
      </w:pPr>
    </w:p>
    <w:p w:rsidR="00AF35DB" w:rsidRPr="0044161F" w:rsidRDefault="00AF35DB" w:rsidP="00AF35DB">
      <w:pPr>
        <w:tabs>
          <w:tab w:val="left" w:pos="720"/>
          <w:tab w:val="right" w:pos="5099"/>
        </w:tabs>
        <w:rPr>
          <w:b/>
          <w:color w:val="000000"/>
          <w:sz w:val="22"/>
          <w:szCs w:val="22"/>
          <w:u w:val="single"/>
        </w:rPr>
      </w:pPr>
      <w:r w:rsidRPr="0044161F">
        <w:rPr>
          <w:b/>
          <w:color w:val="000000"/>
          <w:sz w:val="22"/>
          <w:szCs w:val="22"/>
        </w:rPr>
        <w:t>C.</w:t>
      </w:r>
      <w:r w:rsidRPr="0044161F">
        <w:rPr>
          <w:b/>
          <w:color w:val="000000"/>
          <w:sz w:val="22"/>
          <w:szCs w:val="22"/>
        </w:rPr>
        <w:tab/>
        <w:t>Questions Regarding the RFP</w:t>
      </w:r>
    </w:p>
    <w:p w:rsidR="00AF35DB" w:rsidRPr="0044161F" w:rsidRDefault="00AF35DB" w:rsidP="00AF35DB">
      <w:pPr>
        <w:pStyle w:val="Header"/>
        <w:tabs>
          <w:tab w:val="clear" w:pos="4320"/>
          <w:tab w:val="clear" w:pos="8640"/>
          <w:tab w:val="left" w:pos="720"/>
          <w:tab w:val="left" w:pos="768"/>
          <w:tab w:val="right" w:pos="5099"/>
        </w:tabs>
        <w:rPr>
          <w:color w:val="000000"/>
          <w:sz w:val="22"/>
          <w:szCs w:val="22"/>
        </w:rPr>
      </w:pPr>
    </w:p>
    <w:p w:rsidR="005F5F78" w:rsidRPr="0044161F" w:rsidRDefault="00AF35DB" w:rsidP="005F5F78">
      <w:pPr>
        <w:pStyle w:val="Outlinearabic"/>
        <w:jc w:val="both"/>
        <w:rPr>
          <w:b/>
          <w:color w:val="000000"/>
          <w:sz w:val="22"/>
        </w:rPr>
      </w:pPr>
      <w:r w:rsidRPr="0044161F">
        <w:rPr>
          <w:color w:val="000000"/>
          <w:sz w:val="22"/>
          <w:szCs w:val="22"/>
        </w:rPr>
        <w:t>1.</w:t>
      </w:r>
      <w:r w:rsidRPr="0044161F">
        <w:rPr>
          <w:color w:val="000000"/>
          <w:sz w:val="22"/>
          <w:szCs w:val="22"/>
        </w:rP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w:t>
      </w:r>
      <w:r w:rsidR="005F5F78" w:rsidRPr="0044161F">
        <w:rPr>
          <w:color w:val="000000"/>
          <w:sz w:val="22"/>
        </w:rPr>
        <w:t xml:space="preser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5F5F78" w:rsidRPr="0044161F" w:rsidRDefault="005F5F78" w:rsidP="005F5F78">
      <w:pPr>
        <w:ind w:left="1440" w:hanging="720"/>
        <w:rPr>
          <w:b/>
          <w:color w:val="000000"/>
          <w:sz w:val="22"/>
        </w:rPr>
      </w:pPr>
    </w:p>
    <w:p w:rsidR="00AF35DB" w:rsidRPr="0044161F" w:rsidRDefault="00AF35DB" w:rsidP="00AF35DB">
      <w:pPr>
        <w:pStyle w:val="Outlinearabic"/>
        <w:jc w:val="both"/>
        <w:rPr>
          <w:color w:val="000000"/>
          <w:sz w:val="22"/>
          <w:szCs w:val="22"/>
        </w:rPr>
      </w:pPr>
      <w:r w:rsidRPr="0044161F">
        <w:rPr>
          <w:color w:val="000000"/>
          <w:sz w:val="22"/>
          <w:szCs w:val="22"/>
        </w:rPr>
        <w:t>2.</w:t>
      </w:r>
      <w:r w:rsidRPr="0044161F">
        <w:rPr>
          <w:color w:val="000000"/>
          <w:sz w:val="22"/>
          <w:szCs w:val="22"/>
        </w:rPr>
        <w:tab/>
        <w:t>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set forth on the RFP cover memo.  If the vendor is requesting a change, the request must set forth the recommended change and the vendor’s reasons for proposing the change.  Questions or requests submitted after the due date and time will not be answered.  Without disclosing the source of the question or request, a copy of the questions and the AOC’s responses will be posted on the Courtinfo website (http://www.courtinfo.ca.gov/reference/rfp/).</w:t>
      </w:r>
    </w:p>
    <w:p w:rsidR="00AF35DB" w:rsidRPr="0044161F" w:rsidRDefault="00AF35DB" w:rsidP="00AF35DB">
      <w:pPr>
        <w:tabs>
          <w:tab w:val="left" w:pos="720"/>
          <w:tab w:val="right" w:pos="4086"/>
        </w:tabs>
        <w:rPr>
          <w:color w:val="000000"/>
          <w:sz w:val="22"/>
          <w:szCs w:val="22"/>
        </w:rPr>
      </w:pPr>
    </w:p>
    <w:p w:rsidR="00AF35DB" w:rsidRPr="0044161F" w:rsidRDefault="00AF35DB" w:rsidP="001971A2">
      <w:pPr>
        <w:keepNext/>
        <w:tabs>
          <w:tab w:val="left" w:pos="720"/>
          <w:tab w:val="right" w:pos="4086"/>
        </w:tabs>
        <w:rPr>
          <w:b/>
          <w:color w:val="000000"/>
          <w:sz w:val="22"/>
          <w:szCs w:val="22"/>
          <w:u w:val="single"/>
        </w:rPr>
      </w:pPr>
      <w:r w:rsidRPr="0044161F">
        <w:rPr>
          <w:b/>
          <w:color w:val="000000"/>
          <w:sz w:val="22"/>
          <w:szCs w:val="22"/>
        </w:rPr>
        <w:lastRenderedPageBreak/>
        <w:t>D.</w:t>
      </w:r>
      <w:r w:rsidRPr="0044161F">
        <w:rPr>
          <w:b/>
          <w:color w:val="000000"/>
          <w:sz w:val="22"/>
          <w:szCs w:val="22"/>
        </w:rPr>
        <w:tab/>
        <w:t>Errors in the RFP</w:t>
      </w:r>
    </w:p>
    <w:p w:rsidR="00AF35DB" w:rsidRPr="0044161F" w:rsidRDefault="00AF35DB" w:rsidP="001971A2">
      <w:pPr>
        <w:pStyle w:val="Header"/>
        <w:keepNext/>
        <w:tabs>
          <w:tab w:val="clear" w:pos="4320"/>
          <w:tab w:val="clear" w:pos="8640"/>
          <w:tab w:val="left" w:pos="806"/>
          <w:tab w:val="right" w:pos="4086"/>
        </w:tabs>
        <w:rPr>
          <w:color w:val="000000"/>
          <w:sz w:val="22"/>
          <w:szCs w:val="22"/>
        </w:rPr>
      </w:pPr>
    </w:p>
    <w:p w:rsidR="00AF35DB" w:rsidRPr="0044161F" w:rsidRDefault="00AF35DB" w:rsidP="00AF35DB">
      <w:pPr>
        <w:ind w:left="1620" w:hanging="450"/>
        <w:jc w:val="both"/>
        <w:rPr>
          <w:color w:val="000000"/>
          <w:sz w:val="22"/>
          <w:szCs w:val="22"/>
        </w:rPr>
      </w:pPr>
      <w:r w:rsidRPr="0044161F">
        <w:rPr>
          <w:color w:val="000000"/>
          <w:sz w:val="22"/>
          <w:szCs w:val="22"/>
        </w:rPr>
        <w:t>1.</w:t>
      </w:r>
      <w:r w:rsidRPr="0044161F">
        <w:rPr>
          <w:color w:val="000000"/>
          <w:sz w:val="22"/>
          <w:szCs w:val="22"/>
        </w:rPr>
        <w:tab/>
        <w:t>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Without disclosing the source of the request, the AOC may modify the solicitation document prior to the date fixed for submission of proposals by posting an addendum to the solicitation on the AOC’s web site “Courtinfo” (http://www.courtinfo.ca.gov/reference/rfp/)</w:t>
      </w:r>
    </w:p>
    <w:p w:rsidR="00AF35DB" w:rsidRPr="0044161F" w:rsidRDefault="00AF35DB" w:rsidP="00AF35DB">
      <w:pPr>
        <w:pStyle w:val="Header"/>
        <w:tabs>
          <w:tab w:val="clear" w:pos="4320"/>
          <w:tab w:val="clear" w:pos="8640"/>
        </w:tabs>
        <w:rPr>
          <w:color w:val="000000"/>
          <w:sz w:val="22"/>
          <w:szCs w:val="22"/>
        </w:rPr>
      </w:pPr>
    </w:p>
    <w:p w:rsidR="00AF35DB" w:rsidRPr="0044161F" w:rsidRDefault="00AF35DB" w:rsidP="00AF35DB">
      <w:pPr>
        <w:ind w:left="1620" w:hanging="450"/>
        <w:jc w:val="both"/>
        <w:rPr>
          <w:color w:val="000000"/>
          <w:sz w:val="22"/>
          <w:szCs w:val="22"/>
        </w:rPr>
      </w:pPr>
      <w:r w:rsidRPr="0044161F">
        <w:rPr>
          <w:color w:val="000000"/>
          <w:sz w:val="22"/>
          <w:szCs w:val="22"/>
        </w:rPr>
        <w:t>2.</w:t>
      </w:r>
      <w:r w:rsidRPr="0044161F">
        <w:rPr>
          <w:color w:val="000000"/>
          <w:sz w:val="22"/>
          <w:szCs w:val="22"/>
        </w:rPr>
        <w:tab/>
        <w:t xml:space="preserve">If a vendor fails to notify the AOC of an error in the RFP known to vendor, or an error that reasonably should have been known to vendor, prior to the date fixed for submission of proposals, vendor shall propose at its own risk.  Furthermore, if vendor is awarded the </w:t>
      </w:r>
      <w:r w:rsidR="00052606" w:rsidRPr="0044161F">
        <w:rPr>
          <w:color w:val="000000"/>
          <w:sz w:val="22"/>
          <w:szCs w:val="22"/>
        </w:rPr>
        <w:t>Master A</w:t>
      </w:r>
      <w:r w:rsidRPr="0044161F">
        <w:rPr>
          <w:color w:val="000000"/>
          <w:sz w:val="22"/>
          <w:szCs w:val="22"/>
        </w:rPr>
        <w:t>greement, vendor shall not be entitled to additional compensation or time by reason of the error or its later correction.</w:t>
      </w:r>
    </w:p>
    <w:p w:rsidR="00AF35DB" w:rsidRPr="0044161F" w:rsidRDefault="00AF35DB" w:rsidP="00AF35DB">
      <w:pPr>
        <w:ind w:left="1620" w:hanging="450"/>
        <w:jc w:val="both"/>
        <w:rPr>
          <w:color w:val="000000"/>
          <w:sz w:val="22"/>
          <w:szCs w:val="22"/>
        </w:rPr>
      </w:pP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E.</w:t>
      </w:r>
      <w:r w:rsidRPr="0044161F">
        <w:rPr>
          <w:rFonts w:ascii="Times New Roman" w:hAnsi="Times New Roman"/>
          <w:color w:val="000000"/>
          <w:sz w:val="22"/>
          <w:szCs w:val="22"/>
        </w:rPr>
        <w:tab/>
        <w:t>Addenda</w:t>
      </w:r>
    </w:p>
    <w:p w:rsidR="00AF35DB" w:rsidRPr="0044161F" w:rsidRDefault="00AF35DB" w:rsidP="00AF35DB">
      <w:pPr>
        <w:keepNext/>
        <w:rPr>
          <w:color w:val="000000"/>
          <w:sz w:val="22"/>
          <w:szCs w:val="22"/>
        </w:rPr>
      </w:pPr>
    </w:p>
    <w:p w:rsidR="00AF35DB" w:rsidRPr="0044161F" w:rsidRDefault="00AF35DB" w:rsidP="00AF35DB">
      <w:pPr>
        <w:ind w:left="1620" w:hanging="450"/>
        <w:jc w:val="both"/>
        <w:rPr>
          <w:color w:val="000000"/>
          <w:sz w:val="22"/>
          <w:szCs w:val="22"/>
        </w:rPr>
      </w:pPr>
      <w:r w:rsidRPr="0044161F">
        <w:rPr>
          <w:color w:val="000000"/>
          <w:sz w:val="22"/>
          <w:szCs w:val="22"/>
        </w:rPr>
        <w:t>1.</w:t>
      </w:r>
      <w:r w:rsidRPr="0044161F">
        <w:rPr>
          <w:color w:val="000000"/>
          <w:sz w:val="22"/>
          <w:szCs w:val="22"/>
        </w:rPr>
        <w:tab/>
        <w:t>The AOC may modify the solicitation document prior to the due date and time for submission of proposals, as set forth in the RFP cover memo, by posting an addendum on the Courtinfo website at:</w:t>
      </w:r>
    </w:p>
    <w:p w:rsidR="00AF35DB" w:rsidRPr="0044161F" w:rsidRDefault="00AF35DB" w:rsidP="00AF35DB">
      <w:pPr>
        <w:ind w:left="1620" w:hanging="450"/>
        <w:jc w:val="both"/>
        <w:rPr>
          <w:color w:val="000000"/>
          <w:sz w:val="22"/>
          <w:szCs w:val="22"/>
        </w:rPr>
      </w:pPr>
      <w:r w:rsidRPr="0044161F">
        <w:rPr>
          <w:color w:val="000000"/>
          <w:sz w:val="22"/>
          <w:szCs w:val="22"/>
        </w:rPr>
        <w:tab/>
        <w:t>(</w:t>
      </w:r>
      <w:hyperlink r:id="rId39" w:history="1">
        <w:r w:rsidRPr="0044161F">
          <w:rPr>
            <w:rStyle w:val="Hyperlink"/>
            <w:color w:val="000000"/>
            <w:sz w:val="22"/>
            <w:szCs w:val="22"/>
          </w:rPr>
          <w:t>http://www.courtinfo.ca.gov/reference/rfp/</w:t>
        </w:r>
      </w:hyperlink>
      <w:r w:rsidRPr="0044161F">
        <w:rPr>
          <w:color w:val="000000"/>
          <w:sz w:val="22"/>
          <w:szCs w:val="22"/>
        </w:rPr>
        <w:t xml:space="preserve">).  </w:t>
      </w:r>
    </w:p>
    <w:p w:rsidR="00AF35DB" w:rsidRPr="0044161F" w:rsidRDefault="00AF35DB" w:rsidP="00AF35DB">
      <w:pPr>
        <w:ind w:left="1620" w:hanging="450"/>
        <w:jc w:val="both"/>
        <w:rPr>
          <w:color w:val="000000"/>
          <w:sz w:val="22"/>
          <w:szCs w:val="22"/>
        </w:rPr>
      </w:pPr>
    </w:p>
    <w:p w:rsidR="00AF35DB" w:rsidRPr="0044161F" w:rsidRDefault="00AF35DB" w:rsidP="00AF35DB">
      <w:pPr>
        <w:ind w:left="1620" w:hanging="450"/>
        <w:jc w:val="both"/>
        <w:rPr>
          <w:color w:val="000000"/>
          <w:sz w:val="22"/>
          <w:szCs w:val="22"/>
        </w:rPr>
      </w:pPr>
      <w:r w:rsidRPr="0044161F">
        <w:rPr>
          <w:color w:val="000000"/>
          <w:sz w:val="22"/>
          <w:szCs w:val="22"/>
        </w:rPr>
        <w:t>2.</w:t>
      </w:r>
      <w:r w:rsidRPr="0044161F">
        <w:rPr>
          <w:color w:val="000000"/>
          <w:sz w:val="22"/>
          <w:szCs w:val="22"/>
        </w:rPr>
        <w:tab/>
        <w:t xml:space="preserve">If any vendor determines that an addendum unnecessarily restricts its ability to propose, the vendor shall immediately notify the AOC via email to the Solicitations Mailbox, identified on the cover memo of this RFP, no later than one day following issuance of the addendum. </w:t>
      </w: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F.</w:t>
      </w:r>
      <w:r w:rsidRPr="0044161F">
        <w:rPr>
          <w:rFonts w:ascii="Times New Roman" w:hAnsi="Times New Roman"/>
          <w:color w:val="000000"/>
          <w:sz w:val="22"/>
          <w:szCs w:val="22"/>
        </w:rPr>
        <w:tab/>
        <w:t>Withdrawal and Re-submission / Modification of Proposals</w:t>
      </w:r>
    </w:p>
    <w:p w:rsidR="00AF35DB" w:rsidRPr="0044161F" w:rsidRDefault="00AF35DB" w:rsidP="00AF35DB">
      <w:pPr>
        <w:keepNext/>
        <w:rPr>
          <w:color w:val="000000"/>
          <w:sz w:val="22"/>
          <w:szCs w:val="22"/>
        </w:rPr>
      </w:pPr>
    </w:p>
    <w:p w:rsidR="00AF35DB" w:rsidRPr="0044161F" w:rsidRDefault="00AF35DB" w:rsidP="00AF35DB">
      <w:pPr>
        <w:pStyle w:val="Outlinearabic"/>
        <w:rPr>
          <w:color w:val="000000"/>
          <w:sz w:val="22"/>
          <w:szCs w:val="22"/>
        </w:rPr>
      </w:pPr>
      <w:r w:rsidRPr="0044161F">
        <w:rPr>
          <w:color w:val="000000"/>
          <w:sz w:val="22"/>
          <w:szCs w:val="22"/>
        </w:rPr>
        <w:t>1.</w:t>
      </w:r>
      <w:r w:rsidRPr="0044161F">
        <w:rPr>
          <w:color w:val="000000"/>
          <w:sz w:val="22"/>
          <w:szCs w:val="22"/>
        </w:rP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AF35DB" w:rsidRPr="0044161F" w:rsidRDefault="00AF35DB" w:rsidP="00AF35DB">
      <w:pPr>
        <w:tabs>
          <w:tab w:val="left" w:pos="720"/>
          <w:tab w:val="right" w:pos="4297"/>
        </w:tabs>
        <w:rPr>
          <w:b/>
          <w:color w:val="000000"/>
          <w:sz w:val="22"/>
          <w:szCs w:val="22"/>
        </w:rPr>
      </w:pPr>
    </w:p>
    <w:p w:rsidR="00AF35DB" w:rsidRPr="0044161F" w:rsidRDefault="00AF35DB" w:rsidP="00AF35DB">
      <w:pPr>
        <w:tabs>
          <w:tab w:val="left" w:pos="720"/>
          <w:tab w:val="right" w:pos="4297"/>
        </w:tabs>
        <w:ind w:left="720" w:hanging="720"/>
        <w:rPr>
          <w:b/>
          <w:color w:val="000000"/>
          <w:sz w:val="22"/>
          <w:szCs w:val="22"/>
          <w:u w:val="single"/>
        </w:rPr>
      </w:pPr>
      <w:r w:rsidRPr="0044161F">
        <w:rPr>
          <w:b/>
          <w:color w:val="000000"/>
          <w:sz w:val="22"/>
          <w:szCs w:val="22"/>
        </w:rPr>
        <w:t>G.</w:t>
      </w:r>
      <w:r w:rsidRPr="0044161F">
        <w:rPr>
          <w:b/>
          <w:color w:val="000000"/>
          <w:sz w:val="22"/>
          <w:szCs w:val="22"/>
        </w:rPr>
        <w:tab/>
        <w:t>Errors in the Proposal</w:t>
      </w:r>
    </w:p>
    <w:p w:rsidR="00AF35DB" w:rsidRPr="0044161F" w:rsidRDefault="00AF35DB" w:rsidP="00AF35DB">
      <w:pPr>
        <w:pStyle w:val="Header"/>
        <w:tabs>
          <w:tab w:val="clear" w:pos="4320"/>
          <w:tab w:val="clear" w:pos="8640"/>
          <w:tab w:val="left" w:pos="754"/>
          <w:tab w:val="right" w:pos="4297"/>
        </w:tabs>
        <w:rPr>
          <w:color w:val="000000"/>
          <w:sz w:val="22"/>
          <w:szCs w:val="22"/>
        </w:rPr>
      </w:pPr>
    </w:p>
    <w:p w:rsidR="00AF35DB" w:rsidRPr="0044161F" w:rsidRDefault="00AF35DB" w:rsidP="00AF35DB">
      <w:pPr>
        <w:pStyle w:val="BodyTextIndent"/>
        <w:ind w:left="1620" w:hanging="450"/>
        <w:rPr>
          <w:color w:val="000000"/>
          <w:sz w:val="22"/>
          <w:szCs w:val="22"/>
        </w:rPr>
      </w:pPr>
      <w:r w:rsidRPr="0044161F">
        <w:rPr>
          <w:color w:val="000000"/>
          <w:sz w:val="22"/>
          <w:szCs w:val="22"/>
        </w:rPr>
        <w:t>1.</w:t>
      </w:r>
      <w:r w:rsidRPr="0044161F">
        <w:rPr>
          <w:color w:val="000000"/>
          <w:sz w:val="22"/>
          <w:szCs w:val="22"/>
        </w:rPr>
        <w:tab/>
        <w:t>If errors are found in a proposal, the AOC may reject the proposal; however, AOC may, at its sole option, correct arithmetic or transposition errors or both on the basis that the lowest level of detail will prevail in any discrepancy.  If these corrections result in significant changes in the amount of money to be paid to the vendor (if selected for the award of the agreement), the vendor will be informed of the errors and corrections thereof and will be given the option to abide by the corrected amount or withdraw the proposal.</w:t>
      </w:r>
    </w:p>
    <w:p w:rsidR="00AF35DB" w:rsidRPr="0044161F" w:rsidRDefault="00AF35DB" w:rsidP="00AF35DB">
      <w:pPr>
        <w:keepNext/>
        <w:keepLines/>
        <w:tabs>
          <w:tab w:val="right" w:pos="4353"/>
          <w:tab w:val="left" w:pos="781"/>
        </w:tabs>
        <w:ind w:left="720" w:hanging="720"/>
        <w:rPr>
          <w:b/>
          <w:color w:val="000000"/>
          <w:sz w:val="22"/>
          <w:szCs w:val="22"/>
          <w:u w:val="single"/>
        </w:rPr>
      </w:pPr>
      <w:r w:rsidRPr="0044161F">
        <w:rPr>
          <w:b/>
          <w:color w:val="000000"/>
          <w:sz w:val="22"/>
          <w:szCs w:val="22"/>
        </w:rPr>
        <w:lastRenderedPageBreak/>
        <w:t>H.</w:t>
      </w:r>
      <w:r w:rsidRPr="0044161F">
        <w:rPr>
          <w:b/>
          <w:color w:val="000000"/>
          <w:sz w:val="22"/>
          <w:szCs w:val="22"/>
        </w:rPr>
        <w:tab/>
        <w:t>Rights to Reject or Award Proposals</w:t>
      </w:r>
    </w:p>
    <w:p w:rsidR="00AF35DB" w:rsidRPr="0044161F" w:rsidRDefault="00AF35DB" w:rsidP="00AF35DB">
      <w:pPr>
        <w:pStyle w:val="Header"/>
        <w:keepNext/>
        <w:keepLines/>
        <w:tabs>
          <w:tab w:val="clear" w:pos="4320"/>
          <w:tab w:val="clear" w:pos="8640"/>
          <w:tab w:val="left" w:pos="781"/>
          <w:tab w:val="right" w:pos="4353"/>
          <w:tab w:val="left" w:pos="781"/>
        </w:tabs>
        <w:rPr>
          <w:color w:val="000000"/>
          <w:sz w:val="22"/>
          <w:szCs w:val="22"/>
        </w:rPr>
      </w:pPr>
    </w:p>
    <w:p w:rsidR="00AF35DB" w:rsidRPr="0044161F" w:rsidRDefault="00AF35DB" w:rsidP="00AF35DB">
      <w:pPr>
        <w:pStyle w:val="Outlinearabic"/>
        <w:jc w:val="both"/>
        <w:rPr>
          <w:color w:val="000000"/>
          <w:sz w:val="22"/>
          <w:szCs w:val="22"/>
        </w:rPr>
      </w:pPr>
      <w:r w:rsidRPr="0044161F">
        <w:rPr>
          <w:color w:val="000000"/>
          <w:sz w:val="22"/>
          <w:szCs w:val="22"/>
        </w:rPr>
        <w:t>1.</w:t>
      </w:r>
      <w:r w:rsidRPr="0044161F">
        <w:rPr>
          <w:color w:val="000000"/>
          <w:sz w:val="22"/>
          <w:szCs w:val="22"/>
        </w:rPr>
        <w:tab/>
        <w:t xml:space="preserve">The AOC may reject any or all proposals and may or may not waive an immaterial deviation or defect in a proposal.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Master Agreement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State">
        <w:smartTag w:uri="urn:schemas-microsoft-com:office:smarttags" w:element="place">
          <w:r w:rsidRPr="0044161F">
            <w:rPr>
              <w:color w:val="000000"/>
              <w:sz w:val="22"/>
              <w:szCs w:val="22"/>
            </w:rPr>
            <w:t>California</w:t>
          </w:r>
        </w:smartTag>
      </w:smartTag>
      <w:r w:rsidRPr="0044161F">
        <w:rPr>
          <w:color w:val="000000"/>
          <w:sz w:val="22"/>
          <w:szCs w:val="22"/>
        </w:rPr>
        <w:t>.</w:t>
      </w:r>
    </w:p>
    <w:p w:rsidR="00AF35DB" w:rsidRPr="0044161F" w:rsidRDefault="00AF35DB" w:rsidP="00AF35DB">
      <w:pPr>
        <w:keepNext/>
        <w:ind w:left="1620" w:hanging="450"/>
        <w:rPr>
          <w:color w:val="000000"/>
          <w:sz w:val="22"/>
          <w:szCs w:val="22"/>
        </w:rPr>
      </w:pPr>
    </w:p>
    <w:p w:rsidR="00AF35DB" w:rsidRPr="0044161F" w:rsidRDefault="00AF35DB" w:rsidP="00AF35DB">
      <w:pPr>
        <w:pStyle w:val="BodyTextIndent2"/>
        <w:ind w:left="1620" w:hanging="450"/>
        <w:rPr>
          <w:color w:val="000000"/>
          <w:sz w:val="22"/>
          <w:szCs w:val="22"/>
        </w:rPr>
      </w:pPr>
      <w:r w:rsidRPr="0044161F">
        <w:rPr>
          <w:color w:val="000000"/>
          <w:sz w:val="22"/>
          <w:szCs w:val="22"/>
        </w:rPr>
        <w:t>2.</w:t>
      </w:r>
      <w:r w:rsidRPr="0044161F">
        <w:rPr>
          <w:color w:val="000000"/>
          <w:sz w:val="22"/>
          <w:szCs w:val="22"/>
        </w:rPr>
        <w:tab/>
        <w:t xml:space="preserve">In addition to the right to reject any and all proposals, in whole or in part, the AOC also reserves the right to issue similar RFPs in the future.  This RFP is in no way an agreement, obligation, or Master Agreement and in no way is the AOC or the State of </w:t>
      </w:r>
      <w:smartTag w:uri="urn:schemas-microsoft-com:office:smarttags" w:element="State">
        <w:smartTag w:uri="urn:schemas-microsoft-com:office:smarttags" w:element="place">
          <w:r w:rsidRPr="0044161F">
            <w:rPr>
              <w:color w:val="000000"/>
              <w:sz w:val="22"/>
              <w:szCs w:val="22"/>
            </w:rPr>
            <w:t>California</w:t>
          </w:r>
        </w:smartTag>
      </w:smartTag>
      <w:r w:rsidRPr="0044161F">
        <w:rPr>
          <w:color w:val="000000"/>
          <w:sz w:val="22"/>
          <w:szCs w:val="22"/>
        </w:rPr>
        <w:t xml:space="preserve"> responsible for the cost of preparing the proposal.  One copy of a submitted proposal will be retained for official files and becomes a public record.</w:t>
      </w:r>
    </w:p>
    <w:p w:rsidR="00AF35DB" w:rsidRPr="0044161F" w:rsidRDefault="00AF35DB" w:rsidP="00AF35DB">
      <w:pPr>
        <w:rPr>
          <w:color w:val="000000"/>
          <w:sz w:val="22"/>
          <w:szCs w:val="22"/>
        </w:rPr>
      </w:pPr>
    </w:p>
    <w:p w:rsidR="00AF35DB" w:rsidRPr="0044161F" w:rsidRDefault="00AF35DB" w:rsidP="00AF35DB">
      <w:pPr>
        <w:pStyle w:val="Outlinearabic"/>
        <w:rPr>
          <w:color w:val="000000"/>
          <w:sz w:val="22"/>
          <w:szCs w:val="22"/>
        </w:rPr>
      </w:pPr>
      <w:r w:rsidRPr="0044161F">
        <w:rPr>
          <w:color w:val="000000"/>
          <w:sz w:val="22"/>
          <w:szCs w:val="22"/>
        </w:rPr>
        <w:t>3.</w:t>
      </w:r>
      <w:r w:rsidRPr="0044161F">
        <w:rPr>
          <w:color w:val="000000"/>
          <w:sz w:val="22"/>
          <w:szCs w:val="22"/>
        </w:rPr>
        <w:tab/>
        <w:t xml:space="preserve">Vendors are specifically directed NOT to contact any AOC, California Supreme Court or Courts of Appeal, </w:t>
      </w:r>
      <w:r w:rsidR="004E29EC" w:rsidRPr="0044161F">
        <w:rPr>
          <w:color w:val="000000"/>
          <w:sz w:val="22"/>
          <w:szCs w:val="22"/>
        </w:rPr>
        <w:t xml:space="preserve">or the Superior Courts of California, </w:t>
      </w:r>
      <w:r w:rsidRPr="0044161F">
        <w:rPr>
          <w:color w:val="000000"/>
          <w:sz w:val="22"/>
          <w:szCs w:val="22"/>
        </w:rPr>
        <w:t>or their personnel or consultants for meetings, conferences, or discussions that are specifically related to this RFP at any time prior to any award and execution</w:t>
      </w:r>
      <w:r w:rsidRPr="0044161F">
        <w:rPr>
          <w:i/>
          <w:iCs/>
          <w:color w:val="000000"/>
          <w:sz w:val="22"/>
          <w:szCs w:val="22"/>
        </w:rPr>
        <w:t xml:space="preserve"> </w:t>
      </w:r>
      <w:r w:rsidRPr="0044161F">
        <w:rPr>
          <w:color w:val="000000"/>
          <w:sz w:val="22"/>
          <w:szCs w:val="22"/>
        </w:rPr>
        <w:t xml:space="preserve">of a Master Agreement.  Unauthorized contact with any AOC, California Supreme Court or Courts of Appeal, </w:t>
      </w:r>
      <w:r w:rsidR="00F636C5" w:rsidRPr="0044161F">
        <w:rPr>
          <w:color w:val="000000"/>
          <w:sz w:val="22"/>
          <w:szCs w:val="22"/>
        </w:rPr>
        <w:t xml:space="preserve">or Superior Courts of California, </w:t>
      </w:r>
      <w:r w:rsidRPr="0044161F">
        <w:rPr>
          <w:color w:val="000000"/>
          <w:sz w:val="22"/>
          <w:szCs w:val="22"/>
        </w:rPr>
        <w:t>or their personnel or consultants may be cause for rejection of the vendor’s proposal.</w:t>
      </w:r>
    </w:p>
    <w:p w:rsidR="00AF35DB" w:rsidRPr="0044161F" w:rsidRDefault="00AF35DB" w:rsidP="00AF35DB">
      <w:pPr>
        <w:rPr>
          <w:color w:val="000000"/>
          <w:sz w:val="22"/>
          <w:szCs w:val="22"/>
        </w:rPr>
      </w:pP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I.</w:t>
      </w:r>
      <w:r w:rsidRPr="0044161F">
        <w:rPr>
          <w:rFonts w:ascii="Times New Roman" w:hAnsi="Times New Roman"/>
          <w:color w:val="000000"/>
          <w:sz w:val="22"/>
          <w:szCs w:val="22"/>
        </w:rPr>
        <w:tab/>
        <w:t>Protest Procedure</w:t>
      </w:r>
    </w:p>
    <w:p w:rsidR="00AF35DB" w:rsidRPr="0044161F" w:rsidRDefault="00AF35DB" w:rsidP="00AF35DB">
      <w:pPr>
        <w:pStyle w:val="CommentText"/>
        <w:keepNext/>
        <w:rPr>
          <w:color w:val="000000"/>
          <w:sz w:val="22"/>
          <w:szCs w:val="22"/>
        </w:rPr>
      </w:pPr>
    </w:p>
    <w:p w:rsidR="00AF35DB" w:rsidRPr="0044161F" w:rsidRDefault="00AF35DB" w:rsidP="00AF35DB">
      <w:pPr>
        <w:pStyle w:val="Outlinearabic"/>
        <w:numPr>
          <w:ilvl w:val="0"/>
          <w:numId w:val="33"/>
        </w:numPr>
        <w:rPr>
          <w:color w:val="000000"/>
          <w:sz w:val="22"/>
          <w:szCs w:val="22"/>
        </w:rPr>
      </w:pPr>
      <w:r w:rsidRPr="0044161F">
        <w:rPr>
          <w:color w:val="000000"/>
          <w:sz w:val="22"/>
          <w:szCs w:val="22"/>
        </w:rPr>
        <w:t>General</w:t>
      </w:r>
    </w:p>
    <w:p w:rsidR="00AF35DB" w:rsidRPr="0044161F" w:rsidRDefault="00AF35DB" w:rsidP="00AF35DB">
      <w:pPr>
        <w:pStyle w:val="Outlinearabic"/>
        <w:ind w:left="1170" w:firstLine="0"/>
        <w:rPr>
          <w:color w:val="000000"/>
          <w:sz w:val="22"/>
          <w:szCs w:val="22"/>
        </w:rPr>
      </w:pPr>
    </w:p>
    <w:p w:rsidR="00AF35DB" w:rsidRPr="0044161F" w:rsidRDefault="00AF35DB" w:rsidP="00AF35DB">
      <w:pPr>
        <w:pStyle w:val="Outlinearabic"/>
        <w:ind w:firstLine="0"/>
        <w:rPr>
          <w:color w:val="000000"/>
          <w:sz w:val="22"/>
          <w:szCs w:val="22"/>
        </w:rPr>
      </w:pPr>
      <w:r w:rsidRPr="0044161F">
        <w:rPr>
          <w:color w:val="000000"/>
          <w:sz w:val="22"/>
          <w:szCs w:val="22"/>
        </w:rPr>
        <w:t>(i) Failure of a vendor to comply with the protest procedures set forth in this Section I, will render a protest inadequate and non-responsive, and will result in rejection of the protest.</w:t>
      </w:r>
    </w:p>
    <w:p w:rsidR="00AF35DB" w:rsidRPr="0044161F" w:rsidRDefault="00AF35DB" w:rsidP="00AF35DB">
      <w:pPr>
        <w:pStyle w:val="CommentText"/>
        <w:rPr>
          <w:color w:val="000000"/>
          <w:sz w:val="22"/>
          <w:szCs w:val="22"/>
        </w:rPr>
      </w:pPr>
    </w:p>
    <w:p w:rsidR="00AF35DB" w:rsidRPr="0044161F" w:rsidRDefault="00AF35DB" w:rsidP="00AF35DB">
      <w:pPr>
        <w:pStyle w:val="Outlinearabic"/>
        <w:numPr>
          <w:ilvl w:val="0"/>
          <w:numId w:val="33"/>
        </w:numPr>
        <w:rPr>
          <w:color w:val="000000"/>
          <w:sz w:val="22"/>
          <w:szCs w:val="22"/>
        </w:rPr>
      </w:pPr>
      <w:r w:rsidRPr="0044161F">
        <w:rPr>
          <w:color w:val="000000"/>
          <w:sz w:val="22"/>
          <w:szCs w:val="22"/>
        </w:rPr>
        <w:t>Prior to Submission of Proposal</w:t>
      </w:r>
    </w:p>
    <w:p w:rsidR="00AF35DB" w:rsidRPr="0044161F" w:rsidRDefault="00AF35DB" w:rsidP="00AF35DB">
      <w:pPr>
        <w:ind w:left="1620"/>
        <w:rPr>
          <w:color w:val="000000"/>
          <w:sz w:val="22"/>
          <w:szCs w:val="22"/>
        </w:rPr>
      </w:pPr>
    </w:p>
    <w:p w:rsidR="00AF35DB" w:rsidRPr="0044161F" w:rsidRDefault="00AF35DB" w:rsidP="00AF35DB">
      <w:pPr>
        <w:ind w:left="1620"/>
        <w:rPr>
          <w:color w:val="000000"/>
          <w:sz w:val="22"/>
          <w:szCs w:val="22"/>
        </w:rPr>
      </w:pPr>
      <w:r w:rsidRPr="0044161F">
        <w:rPr>
          <w:color w:val="000000"/>
          <w:sz w:val="22"/>
          <w:szCs w:val="22"/>
        </w:rPr>
        <w:t xml:space="preserve">(i) 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44161F">
        <w:rPr>
          <w:color w:val="000000"/>
          <w:sz w:val="22"/>
          <w:szCs w:val="22"/>
          <w:u w:val="single"/>
        </w:rPr>
        <w:t xml:space="preserve">Attachment </w:t>
      </w:r>
      <w:r w:rsidR="00F636C5" w:rsidRPr="0044161F">
        <w:rPr>
          <w:color w:val="000000"/>
          <w:sz w:val="22"/>
          <w:szCs w:val="22"/>
          <w:u w:val="single"/>
        </w:rPr>
        <w:t>A, Administrative Rules Governing Requests for Proposals</w:t>
      </w:r>
      <w:r w:rsidR="00D134A4" w:rsidRPr="0044161F">
        <w:rPr>
          <w:color w:val="000000"/>
          <w:sz w:val="22"/>
          <w:szCs w:val="22"/>
        </w:rPr>
        <w:t>, prior</w:t>
      </w:r>
      <w:r w:rsidRPr="0044161F">
        <w:rPr>
          <w:color w:val="000000"/>
          <w:sz w:val="22"/>
          <w:szCs w:val="22"/>
        </w:rPr>
        <w:t xml:space="preserve"> to submitting the protest.  Failure to do so may be grounds for denying the protest.</w:t>
      </w:r>
    </w:p>
    <w:p w:rsidR="00AF35DB" w:rsidRPr="0044161F" w:rsidRDefault="00AF35DB" w:rsidP="00AF35DB">
      <w:pPr>
        <w:ind w:left="1620"/>
        <w:rPr>
          <w:color w:val="000000"/>
          <w:sz w:val="22"/>
          <w:szCs w:val="22"/>
        </w:rPr>
      </w:pPr>
    </w:p>
    <w:p w:rsidR="00AF35DB" w:rsidRPr="0044161F" w:rsidRDefault="00AF35DB" w:rsidP="004E29EC">
      <w:pPr>
        <w:pStyle w:val="Outlinearabic"/>
        <w:keepNext/>
        <w:ind w:left="1627"/>
        <w:rPr>
          <w:color w:val="000000"/>
          <w:sz w:val="22"/>
          <w:szCs w:val="22"/>
        </w:rPr>
      </w:pPr>
      <w:r w:rsidRPr="0044161F">
        <w:rPr>
          <w:color w:val="000000"/>
          <w:sz w:val="22"/>
          <w:szCs w:val="22"/>
        </w:rPr>
        <w:lastRenderedPageBreak/>
        <w:t>3.</w:t>
      </w:r>
      <w:r w:rsidRPr="0044161F">
        <w:rPr>
          <w:color w:val="000000"/>
          <w:sz w:val="22"/>
          <w:szCs w:val="22"/>
        </w:rPr>
        <w:tab/>
        <w:t>After Notice of Intent to Award/Not to Award</w:t>
      </w:r>
    </w:p>
    <w:p w:rsidR="00AF35DB" w:rsidRPr="0044161F" w:rsidRDefault="00AF35DB" w:rsidP="004E29EC">
      <w:pPr>
        <w:pStyle w:val="Outlinearabic"/>
        <w:keepNext/>
        <w:ind w:left="1627" w:firstLine="0"/>
        <w:rPr>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(i) A vendor submitting a proposal may protest the AOC’s intent to award based upon allegations of improprieties occurring during the proposal evaluation or selection period if it meets all of the following conditions:</w:t>
      </w:r>
    </w:p>
    <w:p w:rsidR="00AF35DB" w:rsidRPr="0044161F" w:rsidRDefault="00AF35DB" w:rsidP="00AF35DB">
      <w:pPr>
        <w:pStyle w:val="NormalIndent"/>
        <w:rPr>
          <w:color w:val="000000"/>
          <w:sz w:val="22"/>
          <w:szCs w:val="22"/>
        </w:rPr>
      </w:pP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a.</w:t>
      </w:r>
      <w:r w:rsidRPr="0044161F">
        <w:rPr>
          <w:color w:val="000000"/>
          <w:sz w:val="22"/>
          <w:szCs w:val="22"/>
        </w:rPr>
        <w:tab/>
        <w:t>The vendor has submitted a proposal that it believes to be responsive to the solicitation document;</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b.</w:t>
      </w:r>
      <w:r w:rsidRPr="0044161F">
        <w:rPr>
          <w:color w:val="000000"/>
          <w:sz w:val="22"/>
          <w:szCs w:val="22"/>
        </w:rPr>
        <w:tab/>
        <w:t>The vendor believes that its proposal meets the administrative and technical requirements of the solicitation, proposes services of proven quality and performance, and offers a competitive cost; and,</w:t>
      </w:r>
    </w:p>
    <w:p w:rsidR="00AF35DB" w:rsidRPr="0044161F" w:rsidRDefault="00AF35DB" w:rsidP="00AF35DB">
      <w:pPr>
        <w:pStyle w:val="NormalIndent"/>
        <w:ind w:left="2160" w:hanging="540"/>
        <w:rPr>
          <w:color w:val="000000"/>
          <w:sz w:val="22"/>
          <w:szCs w:val="22"/>
        </w:rPr>
      </w:pPr>
      <w:r w:rsidRPr="0044161F">
        <w:rPr>
          <w:color w:val="000000"/>
          <w:sz w:val="22"/>
          <w:szCs w:val="22"/>
        </w:rPr>
        <w:t>c.</w:t>
      </w:r>
      <w:r w:rsidRPr="0044161F">
        <w:rPr>
          <w:color w:val="000000"/>
          <w:sz w:val="22"/>
          <w:szCs w:val="22"/>
        </w:rPr>
        <w:tab/>
        <w:t>The vendor believes that the AOC has incorrectly selected another vendor submitting a proposal for an award.</w:t>
      </w:r>
    </w:p>
    <w:p w:rsidR="00AF35DB" w:rsidRPr="0044161F" w:rsidRDefault="00AF35DB" w:rsidP="00AF35DB">
      <w:pPr>
        <w:pStyle w:val="NormalIndent"/>
        <w:ind w:left="0" w:firstLine="720"/>
        <w:rPr>
          <w:color w:val="000000"/>
          <w:sz w:val="22"/>
          <w:szCs w:val="22"/>
        </w:rPr>
      </w:pPr>
    </w:p>
    <w:p w:rsidR="00AF35DB" w:rsidRPr="0044161F" w:rsidRDefault="00AF35DB" w:rsidP="00AF35DB">
      <w:pPr>
        <w:pStyle w:val="NormalIndent"/>
        <w:ind w:left="1620"/>
        <w:rPr>
          <w:color w:val="000000"/>
          <w:sz w:val="22"/>
          <w:szCs w:val="22"/>
        </w:rPr>
      </w:pPr>
      <w:r w:rsidRPr="0044161F">
        <w:rPr>
          <w:color w:val="000000"/>
          <w:sz w:val="22"/>
          <w:szCs w:val="22"/>
        </w:rPr>
        <w:t xml:space="preserve">(ii) Protests must be received no later than five (5) business days after the protesting party receives a notice of intent not to award. </w:t>
      </w:r>
    </w:p>
    <w:p w:rsidR="00AF35DB" w:rsidRPr="0044161F" w:rsidRDefault="00AF35DB" w:rsidP="00AF35DB">
      <w:pPr>
        <w:pStyle w:val="Outlinearabic"/>
        <w:ind w:firstLine="0"/>
        <w:rPr>
          <w:color w:val="000000"/>
          <w:sz w:val="22"/>
          <w:szCs w:val="22"/>
        </w:rPr>
      </w:pPr>
    </w:p>
    <w:p w:rsidR="00AF35DB" w:rsidRPr="0044161F" w:rsidRDefault="00AF35DB" w:rsidP="00AF35DB">
      <w:pPr>
        <w:pStyle w:val="Outlinearabic"/>
        <w:keepNext/>
        <w:ind w:left="1627"/>
        <w:rPr>
          <w:color w:val="000000"/>
          <w:sz w:val="22"/>
          <w:szCs w:val="22"/>
        </w:rPr>
      </w:pPr>
      <w:r w:rsidRPr="0044161F">
        <w:rPr>
          <w:color w:val="000000"/>
          <w:sz w:val="22"/>
          <w:szCs w:val="22"/>
        </w:rPr>
        <w:t>4.</w:t>
      </w:r>
      <w:r w:rsidRPr="0044161F">
        <w:rPr>
          <w:color w:val="000000"/>
          <w:sz w:val="22"/>
          <w:szCs w:val="22"/>
        </w:rPr>
        <w:tab/>
        <w:t>Form of Protest</w:t>
      </w:r>
    </w:p>
    <w:p w:rsidR="00AF35DB" w:rsidRPr="0044161F" w:rsidRDefault="00AF35DB" w:rsidP="00AF35DB">
      <w:pPr>
        <w:keepNext/>
        <w:ind w:left="1627"/>
        <w:rPr>
          <w:color w:val="000000"/>
          <w:sz w:val="22"/>
          <w:szCs w:val="22"/>
        </w:rPr>
      </w:pPr>
    </w:p>
    <w:p w:rsidR="00AF35DB" w:rsidRPr="0044161F" w:rsidRDefault="00AF35DB" w:rsidP="00AF35DB">
      <w:pPr>
        <w:pStyle w:val="Heading3"/>
        <w:ind w:left="1627"/>
        <w:rPr>
          <w:b w:val="0"/>
          <w:bCs/>
          <w:color w:val="000000"/>
          <w:sz w:val="22"/>
          <w:szCs w:val="22"/>
        </w:rPr>
      </w:pPr>
      <w:r w:rsidRPr="0044161F">
        <w:rPr>
          <w:b w:val="0"/>
          <w:bCs/>
          <w:color w:val="000000"/>
          <w:sz w:val="22"/>
          <w:szCs w:val="22"/>
        </w:rPr>
        <w:t>(i) A vendor who is qualified to protest should submit the protest to the individual addressed under Submission of Proposals, as set forth in the RFP cover memo, who will forward the matter to the appropriate Contracting Officer.</w:t>
      </w:r>
    </w:p>
    <w:p w:rsidR="00AF35DB" w:rsidRPr="0044161F" w:rsidRDefault="00AF35DB" w:rsidP="00AF35DB">
      <w:pPr>
        <w:pStyle w:val="BodyText2"/>
        <w:ind w:left="1620"/>
        <w:rPr>
          <w:color w:val="000000"/>
          <w:sz w:val="22"/>
          <w:szCs w:val="22"/>
        </w:rPr>
      </w:pP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a.</w:t>
      </w:r>
      <w:r w:rsidRPr="0044161F">
        <w:rPr>
          <w:color w:val="000000"/>
          <w:sz w:val="22"/>
          <w:szCs w:val="22"/>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b.</w:t>
      </w:r>
      <w:r w:rsidRPr="0044161F">
        <w:rPr>
          <w:color w:val="000000"/>
          <w:sz w:val="22"/>
          <w:szCs w:val="22"/>
        </w:rPr>
        <w:tab/>
        <w:t>The protest shall include the name, vendor, address, telephone and facsimile numbers, and email address of the party protesting or their representative.</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c.</w:t>
      </w:r>
      <w:r w:rsidRPr="0044161F">
        <w:rPr>
          <w:color w:val="000000"/>
          <w:sz w:val="22"/>
          <w:szCs w:val="22"/>
        </w:rPr>
        <w:tab/>
        <w:t>The title and number of the solicitation document under which the protest is submitted shall be identified.</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d.</w:t>
      </w:r>
      <w:r w:rsidRPr="0044161F">
        <w:rPr>
          <w:color w:val="000000"/>
          <w:sz w:val="22"/>
          <w:szCs w:val="22"/>
        </w:rPr>
        <w:tab/>
        <w:t>A detailed description of the specific legal and factual grounds of protest and any supporting documentation shall be included.</w:t>
      </w:r>
    </w:p>
    <w:p w:rsidR="00AF35DB" w:rsidRPr="0044161F" w:rsidRDefault="00AF35DB" w:rsidP="00AF35DB">
      <w:pPr>
        <w:pStyle w:val="NormalIndent"/>
        <w:ind w:left="2160" w:hanging="540"/>
        <w:rPr>
          <w:color w:val="000000"/>
          <w:sz w:val="22"/>
          <w:szCs w:val="22"/>
        </w:rPr>
      </w:pPr>
      <w:r w:rsidRPr="0044161F">
        <w:rPr>
          <w:color w:val="000000"/>
          <w:sz w:val="22"/>
          <w:szCs w:val="22"/>
        </w:rPr>
        <w:t>e.</w:t>
      </w:r>
      <w:r w:rsidRPr="0044161F">
        <w:rPr>
          <w:color w:val="000000"/>
          <w:sz w:val="22"/>
          <w:szCs w:val="22"/>
        </w:rPr>
        <w:tab/>
        <w:t>The specific ruling or relief requested must be stated.</w:t>
      </w:r>
    </w:p>
    <w:p w:rsidR="00AF35DB" w:rsidRPr="0044161F" w:rsidRDefault="00AF35DB" w:rsidP="00AF35DB">
      <w:pPr>
        <w:pStyle w:val="NormalIndent"/>
        <w:ind w:left="0" w:firstLine="720"/>
        <w:rPr>
          <w:color w:val="000000"/>
          <w:sz w:val="22"/>
          <w:szCs w:val="22"/>
        </w:rPr>
      </w:pPr>
    </w:p>
    <w:p w:rsidR="005F5F78" w:rsidRPr="0044161F" w:rsidRDefault="00AF35DB" w:rsidP="005F5F78">
      <w:pPr>
        <w:pStyle w:val="Heading3"/>
        <w:ind w:left="1620"/>
        <w:rPr>
          <w:b w:val="0"/>
          <w:color w:val="000000"/>
          <w:sz w:val="22"/>
        </w:rPr>
      </w:pPr>
      <w:r w:rsidRPr="0044161F">
        <w:rPr>
          <w:b w:val="0"/>
          <w:bCs/>
          <w:color w:val="000000"/>
          <w:sz w:val="22"/>
          <w:szCs w:val="22"/>
        </w:rPr>
        <w:t>(ii) 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w:t>
      </w:r>
      <w:r w:rsidR="005F5F78" w:rsidRPr="0044161F">
        <w:rPr>
          <w:b w:val="0"/>
          <w:color w:val="000000"/>
          <w:sz w:val="22"/>
        </w:rPr>
        <w:t xml:space="preserve">  If the protestor later raises new grounds or evidence that was not included in the initial protest but which could have been raised at that time, the AOC will not consider such new grounds or new evidence.</w:t>
      </w:r>
    </w:p>
    <w:p w:rsidR="005F5F78" w:rsidRPr="0044161F" w:rsidRDefault="005F5F78" w:rsidP="005F5F78">
      <w:pPr>
        <w:ind w:left="1620"/>
        <w:rPr>
          <w:color w:val="000000"/>
          <w:sz w:val="22"/>
        </w:rPr>
      </w:pPr>
    </w:p>
    <w:p w:rsidR="00AF35DB" w:rsidRPr="0044161F" w:rsidRDefault="00AF35DB" w:rsidP="00AF35DB">
      <w:pPr>
        <w:pStyle w:val="Outlinearabic"/>
        <w:keepNext/>
        <w:ind w:left="1627"/>
        <w:rPr>
          <w:color w:val="000000"/>
          <w:sz w:val="22"/>
          <w:szCs w:val="22"/>
        </w:rPr>
      </w:pPr>
      <w:r w:rsidRPr="0044161F">
        <w:rPr>
          <w:color w:val="000000"/>
          <w:sz w:val="22"/>
          <w:szCs w:val="22"/>
        </w:rPr>
        <w:t>5.</w:t>
      </w:r>
      <w:r w:rsidRPr="0044161F">
        <w:rPr>
          <w:color w:val="000000"/>
          <w:sz w:val="22"/>
          <w:szCs w:val="22"/>
        </w:rPr>
        <w:tab/>
        <w:t>Determination of Protest Submitted Prior to Submission of Proposal</w:t>
      </w:r>
    </w:p>
    <w:p w:rsidR="00AF35DB" w:rsidRPr="0044161F" w:rsidRDefault="00AF35DB" w:rsidP="00AF35DB">
      <w:pPr>
        <w:keepNext/>
        <w:ind w:left="1627"/>
        <w:rPr>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 xml:space="preserve">(i) Upon receipt of a timely and proper protest based on allegedly restrictive or defective specifications or other improprieties in the solicitation process that are </w:t>
      </w:r>
      <w:r w:rsidRPr="0044161F">
        <w:rPr>
          <w:b w:val="0"/>
          <w:bCs/>
          <w:color w:val="000000"/>
          <w:sz w:val="22"/>
          <w:szCs w:val="22"/>
        </w:rPr>
        <w:lastRenderedPageBreak/>
        <w:t xml:space="preserve">apparent, or should have been reasonably discovered prior to the submission of a proposal, the AOC will provide a written determination to the protestor prior to the </w:t>
      </w:r>
      <w:r w:rsidRPr="0044161F">
        <w:rPr>
          <w:b w:val="0"/>
          <w:color w:val="000000"/>
          <w:sz w:val="22"/>
          <w:szCs w:val="22"/>
        </w:rPr>
        <w:t>date and time for submittal of proposals, as set forth on the RFP cover memo</w:t>
      </w:r>
      <w:r w:rsidRPr="0044161F">
        <w:rPr>
          <w:b w:val="0"/>
          <w:bCs/>
          <w:color w:val="000000"/>
          <w:sz w:val="22"/>
          <w:szCs w:val="22"/>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Master Agreement.</w:t>
      </w:r>
    </w:p>
    <w:p w:rsidR="00AF35DB" w:rsidRPr="0044161F" w:rsidRDefault="00AF35DB" w:rsidP="00AF35DB">
      <w:pPr>
        <w:pStyle w:val="Heading3"/>
        <w:ind w:left="1627"/>
        <w:rPr>
          <w:b w:val="0"/>
          <w:bCs/>
          <w:color w:val="000000"/>
          <w:sz w:val="22"/>
          <w:szCs w:val="22"/>
        </w:rPr>
      </w:pPr>
    </w:p>
    <w:p w:rsidR="00AF35DB" w:rsidRPr="0044161F" w:rsidRDefault="00AF35DB" w:rsidP="00AF35DB">
      <w:pPr>
        <w:pStyle w:val="Outlinearabic"/>
        <w:keepNext/>
        <w:ind w:left="1627"/>
        <w:rPr>
          <w:color w:val="000000"/>
          <w:sz w:val="22"/>
          <w:szCs w:val="22"/>
        </w:rPr>
      </w:pPr>
      <w:r w:rsidRPr="0044161F">
        <w:rPr>
          <w:color w:val="000000"/>
          <w:sz w:val="22"/>
          <w:szCs w:val="22"/>
        </w:rPr>
        <w:t>6.</w:t>
      </w:r>
      <w:r w:rsidRPr="0044161F">
        <w:rPr>
          <w:color w:val="000000"/>
          <w:sz w:val="22"/>
          <w:szCs w:val="22"/>
        </w:rPr>
        <w:tab/>
        <w:t>Determination of Protest Submitted After Submission of Proposal</w:t>
      </w:r>
    </w:p>
    <w:p w:rsidR="00AF35DB" w:rsidRPr="0044161F" w:rsidRDefault="00AF35DB" w:rsidP="00AF35DB">
      <w:pPr>
        <w:keepNext/>
        <w:ind w:left="1627"/>
        <w:rPr>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(i) 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AF35DB" w:rsidRPr="0044161F" w:rsidRDefault="00AF35DB" w:rsidP="00AF35DB">
      <w:pPr>
        <w:pStyle w:val="BodyText2"/>
        <w:ind w:left="1620"/>
        <w:rPr>
          <w:color w:val="000000"/>
          <w:sz w:val="22"/>
          <w:szCs w:val="22"/>
        </w:rPr>
      </w:pPr>
    </w:p>
    <w:p w:rsidR="00AF35DB" w:rsidRPr="0044161F" w:rsidRDefault="00AF35DB" w:rsidP="00AF35DB">
      <w:pPr>
        <w:pStyle w:val="Outlinearabic"/>
        <w:keepNext/>
        <w:ind w:left="1627"/>
        <w:rPr>
          <w:color w:val="000000"/>
          <w:sz w:val="22"/>
          <w:szCs w:val="22"/>
        </w:rPr>
      </w:pPr>
      <w:r w:rsidRPr="0044161F">
        <w:rPr>
          <w:color w:val="000000"/>
          <w:sz w:val="22"/>
          <w:szCs w:val="22"/>
        </w:rPr>
        <w:t>7.</w:t>
      </w:r>
      <w:r w:rsidRPr="0044161F">
        <w:rPr>
          <w:color w:val="000000"/>
          <w:sz w:val="22"/>
          <w:szCs w:val="22"/>
        </w:rPr>
        <w:tab/>
        <w:t>Appeals Process</w:t>
      </w:r>
    </w:p>
    <w:p w:rsidR="00AF35DB" w:rsidRPr="0044161F" w:rsidRDefault="00AF35DB" w:rsidP="00AF35DB">
      <w:pPr>
        <w:keepNext/>
        <w:ind w:left="1627"/>
        <w:rPr>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 xml:space="preserve">(i) The Contracting Officer’s decision shall be considered the final action by the AOC unless the protesting party thereafter seeks an appeal of the decision by filing a request for appeal with the AOC’s </w:t>
      </w:r>
      <w:r w:rsidR="00F636C5" w:rsidRPr="0044161F">
        <w:rPr>
          <w:b w:val="0"/>
          <w:bCs/>
          <w:color w:val="000000"/>
          <w:sz w:val="22"/>
          <w:szCs w:val="22"/>
        </w:rPr>
        <w:t xml:space="preserve">Senior </w:t>
      </w:r>
      <w:r w:rsidRPr="0044161F">
        <w:rPr>
          <w:b w:val="0"/>
          <w:bCs/>
          <w:color w:val="000000"/>
          <w:sz w:val="22"/>
          <w:szCs w:val="22"/>
        </w:rPr>
        <w:t>Business Services Manager, at the same address set forth under Submission of Proposal on the RFP cover memo, within five (5) business days of receipt of the Contracting Officer’s decision.</w:t>
      </w:r>
    </w:p>
    <w:p w:rsidR="00AF35DB" w:rsidRPr="0044161F" w:rsidRDefault="00AF35DB" w:rsidP="00AF35DB">
      <w:pPr>
        <w:pStyle w:val="NormalIndent"/>
        <w:ind w:left="1620"/>
        <w:rPr>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 xml:space="preserve">(ii) The justification for appeal is specifically limited to:  </w:t>
      </w:r>
    </w:p>
    <w:p w:rsidR="00AF35DB" w:rsidRPr="0044161F" w:rsidRDefault="00AF35DB" w:rsidP="00AF35DB">
      <w:pPr>
        <w:pStyle w:val="Heading3"/>
        <w:ind w:left="1620"/>
        <w:rPr>
          <w:b w:val="0"/>
          <w:bCs/>
          <w:color w:val="000000"/>
          <w:sz w:val="22"/>
          <w:szCs w:val="22"/>
        </w:rPr>
      </w:pPr>
    </w:p>
    <w:p w:rsidR="00AF35DB" w:rsidRPr="0044161F" w:rsidRDefault="00AF35DB" w:rsidP="00AF35DB">
      <w:pPr>
        <w:pStyle w:val="Heading3"/>
        <w:spacing w:after="120"/>
        <w:ind w:left="2174" w:hanging="547"/>
        <w:rPr>
          <w:b w:val="0"/>
          <w:bCs/>
          <w:color w:val="000000"/>
          <w:sz w:val="22"/>
          <w:szCs w:val="22"/>
        </w:rPr>
      </w:pPr>
      <w:r w:rsidRPr="0044161F">
        <w:rPr>
          <w:b w:val="0"/>
          <w:bCs/>
          <w:color w:val="000000"/>
          <w:sz w:val="22"/>
          <w:szCs w:val="22"/>
        </w:rPr>
        <w:t>a.</w:t>
      </w:r>
      <w:r w:rsidRPr="0044161F">
        <w:rPr>
          <w:b w:val="0"/>
          <w:bCs/>
          <w:color w:val="000000"/>
          <w:sz w:val="22"/>
          <w:szCs w:val="22"/>
        </w:rPr>
        <w:tab/>
        <w:t xml:space="preserve">Facts and/or information related to the protest, as previously submitted, that were not available at the time the protest was originally submitted; </w:t>
      </w:r>
    </w:p>
    <w:p w:rsidR="00AF35DB" w:rsidRPr="0044161F" w:rsidRDefault="00AF35DB" w:rsidP="00AF35DB">
      <w:pPr>
        <w:pStyle w:val="Heading3"/>
        <w:spacing w:after="120"/>
        <w:ind w:left="2174" w:hanging="547"/>
        <w:rPr>
          <w:b w:val="0"/>
          <w:bCs/>
          <w:color w:val="000000"/>
          <w:sz w:val="22"/>
          <w:szCs w:val="22"/>
        </w:rPr>
      </w:pPr>
      <w:r w:rsidRPr="0044161F">
        <w:rPr>
          <w:b w:val="0"/>
          <w:bCs/>
          <w:color w:val="000000"/>
          <w:sz w:val="22"/>
          <w:szCs w:val="22"/>
        </w:rPr>
        <w:t>b.</w:t>
      </w:r>
      <w:r w:rsidRPr="0044161F">
        <w:rPr>
          <w:b w:val="0"/>
          <w:bCs/>
          <w:color w:val="000000"/>
          <w:sz w:val="22"/>
          <w:szCs w:val="22"/>
        </w:rPr>
        <w:tab/>
        <w:t xml:space="preserve">Contracting Officer’s decision contained errors of fact, and that such errors of fact were significant and material factors in the Contracting Officer’s decision; or </w:t>
      </w:r>
    </w:p>
    <w:p w:rsidR="00AF35DB" w:rsidRPr="0044161F" w:rsidRDefault="00AF35DB" w:rsidP="00AF35DB">
      <w:pPr>
        <w:pStyle w:val="Heading3"/>
        <w:ind w:left="2160" w:hanging="540"/>
        <w:rPr>
          <w:b w:val="0"/>
          <w:bCs/>
          <w:color w:val="000000"/>
          <w:sz w:val="22"/>
          <w:szCs w:val="22"/>
        </w:rPr>
      </w:pPr>
      <w:r w:rsidRPr="0044161F">
        <w:rPr>
          <w:b w:val="0"/>
          <w:bCs/>
          <w:color w:val="000000"/>
          <w:sz w:val="22"/>
          <w:szCs w:val="22"/>
        </w:rPr>
        <w:t>c.</w:t>
      </w:r>
      <w:r w:rsidRPr="0044161F">
        <w:rPr>
          <w:b w:val="0"/>
          <w:bCs/>
          <w:color w:val="000000"/>
          <w:sz w:val="22"/>
          <w:szCs w:val="22"/>
        </w:rPr>
        <w:tab/>
        <w:t xml:space="preserve">Decision of the Contracting Officer was in error of law or regulation.  </w:t>
      </w:r>
    </w:p>
    <w:p w:rsidR="00AF35DB" w:rsidRPr="0044161F" w:rsidRDefault="00AF35DB" w:rsidP="00AF35DB">
      <w:pPr>
        <w:pStyle w:val="Heading3"/>
        <w:ind w:left="1620"/>
        <w:rPr>
          <w:b w:val="0"/>
          <w:bCs/>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 xml:space="preserve">(iii) The vendor’s request for appeal shall include: </w:t>
      </w:r>
    </w:p>
    <w:p w:rsidR="00AF35DB" w:rsidRPr="0044161F" w:rsidRDefault="00AF35DB" w:rsidP="00AF35DB">
      <w:pPr>
        <w:pStyle w:val="Heading3"/>
        <w:ind w:left="1620"/>
        <w:rPr>
          <w:b w:val="0"/>
          <w:bCs/>
          <w:color w:val="000000"/>
          <w:sz w:val="22"/>
          <w:szCs w:val="22"/>
        </w:rPr>
      </w:pPr>
    </w:p>
    <w:p w:rsidR="00AF35DB" w:rsidRPr="0044161F" w:rsidRDefault="00AF35DB" w:rsidP="00AF35DB">
      <w:pPr>
        <w:pStyle w:val="Heading3"/>
        <w:spacing w:after="120"/>
        <w:ind w:left="2880" w:hanging="720"/>
        <w:rPr>
          <w:b w:val="0"/>
          <w:bCs/>
          <w:color w:val="000000"/>
          <w:sz w:val="22"/>
          <w:szCs w:val="22"/>
        </w:rPr>
      </w:pPr>
      <w:r w:rsidRPr="0044161F">
        <w:rPr>
          <w:b w:val="0"/>
          <w:bCs/>
          <w:color w:val="000000"/>
          <w:sz w:val="22"/>
          <w:szCs w:val="22"/>
        </w:rPr>
        <w:t>a.</w:t>
      </w:r>
      <w:r w:rsidRPr="0044161F">
        <w:rPr>
          <w:b w:val="0"/>
          <w:bCs/>
          <w:color w:val="000000"/>
          <w:sz w:val="22"/>
          <w:szCs w:val="22"/>
        </w:rPr>
        <w:tab/>
        <w:t xml:space="preserve">Name, vendor, address, telephone and facsimile numbers, and email address of the vendor filing the appeal or their representative; </w:t>
      </w:r>
    </w:p>
    <w:p w:rsidR="00AF35DB" w:rsidRPr="0044161F" w:rsidRDefault="00AF35DB" w:rsidP="00AF35DB">
      <w:pPr>
        <w:pStyle w:val="Heading3"/>
        <w:spacing w:after="120"/>
        <w:ind w:left="720" w:firstLine="1440"/>
        <w:rPr>
          <w:b w:val="0"/>
          <w:bCs/>
          <w:color w:val="000000"/>
          <w:sz w:val="22"/>
          <w:szCs w:val="22"/>
        </w:rPr>
      </w:pPr>
      <w:r w:rsidRPr="0044161F">
        <w:rPr>
          <w:b w:val="0"/>
          <w:bCs/>
          <w:color w:val="000000"/>
          <w:sz w:val="22"/>
          <w:szCs w:val="22"/>
        </w:rPr>
        <w:t>b.</w:t>
      </w:r>
      <w:r w:rsidRPr="0044161F">
        <w:rPr>
          <w:b w:val="0"/>
          <w:bCs/>
          <w:color w:val="000000"/>
          <w:sz w:val="22"/>
          <w:szCs w:val="22"/>
        </w:rPr>
        <w:tab/>
        <w:t xml:space="preserve">Copy of the Contracting Officer’s decision; </w:t>
      </w:r>
    </w:p>
    <w:p w:rsidR="00AF35DB" w:rsidRPr="0044161F" w:rsidRDefault="00AF35DB" w:rsidP="00AF35DB">
      <w:pPr>
        <w:pStyle w:val="Heading3"/>
        <w:spacing w:after="120"/>
        <w:ind w:left="720" w:firstLine="1440"/>
        <w:rPr>
          <w:b w:val="0"/>
          <w:bCs/>
          <w:color w:val="000000"/>
          <w:sz w:val="22"/>
          <w:szCs w:val="22"/>
        </w:rPr>
      </w:pPr>
      <w:r w:rsidRPr="0044161F">
        <w:rPr>
          <w:b w:val="0"/>
          <w:bCs/>
          <w:color w:val="000000"/>
          <w:sz w:val="22"/>
          <w:szCs w:val="22"/>
        </w:rPr>
        <w:t>c.</w:t>
      </w:r>
      <w:r w:rsidRPr="0044161F">
        <w:rPr>
          <w:b w:val="0"/>
          <w:bCs/>
          <w:color w:val="000000"/>
          <w:sz w:val="22"/>
          <w:szCs w:val="22"/>
        </w:rPr>
        <w:tab/>
        <w:t xml:space="preserve">Legal and factual basis for the appeal; and </w:t>
      </w:r>
    </w:p>
    <w:p w:rsidR="00AF35DB" w:rsidRPr="0044161F" w:rsidRDefault="00AF35DB" w:rsidP="00AF35DB">
      <w:pPr>
        <w:pStyle w:val="Heading3"/>
        <w:ind w:left="2880" w:hanging="720"/>
        <w:rPr>
          <w:b w:val="0"/>
          <w:bCs/>
          <w:color w:val="000000"/>
          <w:sz w:val="22"/>
          <w:szCs w:val="22"/>
        </w:rPr>
      </w:pPr>
      <w:r w:rsidRPr="0044161F">
        <w:rPr>
          <w:b w:val="0"/>
          <w:bCs/>
          <w:color w:val="000000"/>
          <w:sz w:val="22"/>
          <w:szCs w:val="22"/>
        </w:rPr>
        <w:t>d.</w:t>
      </w:r>
      <w:r w:rsidRPr="0044161F">
        <w:rPr>
          <w:b w:val="0"/>
          <w:bCs/>
          <w:color w:val="000000"/>
          <w:sz w:val="22"/>
          <w:szCs w:val="22"/>
        </w:rPr>
        <w:tab/>
        <w:t xml:space="preserve">Ruling or relief requested.  Issues that could have been raised earlier will not be considered on appeal.  </w:t>
      </w:r>
    </w:p>
    <w:p w:rsidR="00AF35DB" w:rsidRPr="0044161F" w:rsidRDefault="00AF35DB" w:rsidP="00AF35DB">
      <w:pPr>
        <w:pStyle w:val="Heading3"/>
        <w:ind w:left="1620"/>
        <w:rPr>
          <w:b w:val="0"/>
          <w:bCs/>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lastRenderedPageBreak/>
        <w:t xml:space="preserve">(iv) Upon receipt of a request for appeal, the AOC’s </w:t>
      </w:r>
      <w:r w:rsidR="00F636C5" w:rsidRPr="0044161F">
        <w:rPr>
          <w:b w:val="0"/>
          <w:bCs/>
          <w:color w:val="000000"/>
          <w:sz w:val="22"/>
          <w:szCs w:val="22"/>
        </w:rPr>
        <w:t xml:space="preserve">Senior </w:t>
      </w:r>
      <w:r w:rsidRPr="0044161F">
        <w:rPr>
          <w:b w:val="0"/>
          <w:bCs/>
          <w:color w:val="000000"/>
          <w:sz w:val="22"/>
          <w:szCs w:val="22"/>
        </w:rPr>
        <w:t xml:space="preserve">Business Services Manager will review the request and the decision of the Contracting Officer and shall issue a final determination.  The decision of the AOC’s </w:t>
      </w:r>
      <w:r w:rsidR="00F636C5" w:rsidRPr="0044161F">
        <w:rPr>
          <w:b w:val="0"/>
          <w:bCs/>
          <w:color w:val="000000"/>
          <w:sz w:val="22"/>
          <w:szCs w:val="22"/>
        </w:rPr>
        <w:t xml:space="preserve">Senior </w:t>
      </w:r>
      <w:r w:rsidRPr="0044161F">
        <w:rPr>
          <w:b w:val="0"/>
          <w:bCs/>
          <w:color w:val="000000"/>
          <w:sz w:val="22"/>
          <w:szCs w:val="22"/>
        </w:rPr>
        <w:t>Business Services Manager shall constitute the final action of the AOC.</w:t>
      </w:r>
    </w:p>
    <w:p w:rsidR="00AF35DB" w:rsidRPr="0044161F" w:rsidRDefault="00AF35DB" w:rsidP="00AF35DB">
      <w:pPr>
        <w:pStyle w:val="BodyText2"/>
        <w:ind w:left="1620"/>
        <w:rPr>
          <w:color w:val="000000"/>
          <w:sz w:val="22"/>
          <w:szCs w:val="22"/>
        </w:rPr>
      </w:pPr>
    </w:p>
    <w:p w:rsidR="00AF35DB" w:rsidRPr="0044161F" w:rsidRDefault="00AF35DB" w:rsidP="00AF35DB">
      <w:pPr>
        <w:pStyle w:val="Outlinearabic"/>
        <w:keepNext/>
        <w:ind w:left="1627"/>
        <w:rPr>
          <w:color w:val="000000"/>
          <w:sz w:val="22"/>
          <w:szCs w:val="22"/>
        </w:rPr>
      </w:pPr>
      <w:r w:rsidRPr="0044161F">
        <w:rPr>
          <w:color w:val="000000"/>
          <w:sz w:val="22"/>
          <w:szCs w:val="22"/>
        </w:rPr>
        <w:t>8.</w:t>
      </w:r>
      <w:r w:rsidRPr="0044161F">
        <w:rPr>
          <w:color w:val="000000"/>
          <w:sz w:val="22"/>
          <w:szCs w:val="22"/>
        </w:rPr>
        <w:tab/>
        <w:t>Protest Remedies</w:t>
      </w:r>
    </w:p>
    <w:p w:rsidR="00AF35DB" w:rsidRPr="0044161F" w:rsidRDefault="00AF35DB" w:rsidP="00AF35DB">
      <w:pPr>
        <w:keepNext/>
        <w:ind w:left="1627"/>
        <w:rPr>
          <w:color w:val="000000"/>
          <w:sz w:val="22"/>
          <w:szCs w:val="22"/>
        </w:rPr>
      </w:pPr>
    </w:p>
    <w:p w:rsidR="00AF35DB" w:rsidRPr="0044161F" w:rsidRDefault="00AF35DB" w:rsidP="00AF35DB">
      <w:pPr>
        <w:pStyle w:val="Heading3"/>
        <w:ind w:left="1620"/>
        <w:rPr>
          <w:b w:val="0"/>
          <w:bCs/>
          <w:color w:val="000000"/>
          <w:sz w:val="22"/>
          <w:szCs w:val="22"/>
        </w:rPr>
      </w:pPr>
      <w:r w:rsidRPr="0044161F">
        <w:rPr>
          <w:b w:val="0"/>
          <w:bCs/>
          <w:color w:val="000000"/>
          <w:sz w:val="22"/>
          <w:szCs w:val="22"/>
        </w:rPr>
        <w:t>(i) 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AF35DB" w:rsidRPr="0044161F" w:rsidRDefault="00AF35DB" w:rsidP="00AF35DB">
      <w:pPr>
        <w:pStyle w:val="NormalIndent"/>
        <w:ind w:left="1620"/>
        <w:rPr>
          <w:color w:val="000000"/>
          <w:sz w:val="22"/>
          <w:szCs w:val="22"/>
        </w:rPr>
      </w:pP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a.</w:t>
      </w:r>
      <w:r w:rsidRPr="0044161F">
        <w:rPr>
          <w:color w:val="000000"/>
          <w:sz w:val="22"/>
          <w:szCs w:val="22"/>
        </w:rPr>
        <w:tab/>
        <w:t>Terminate the Master Agreement for convenience;</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b.</w:t>
      </w:r>
      <w:r w:rsidRPr="0044161F">
        <w:rPr>
          <w:color w:val="000000"/>
          <w:sz w:val="22"/>
          <w:szCs w:val="22"/>
        </w:rPr>
        <w:tab/>
        <w:t>Re-solicit the requirement;</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c.</w:t>
      </w:r>
      <w:r w:rsidRPr="0044161F">
        <w:rPr>
          <w:color w:val="000000"/>
          <w:sz w:val="22"/>
          <w:szCs w:val="22"/>
        </w:rPr>
        <w:tab/>
        <w:t>Issue a new solicitation;</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d.</w:t>
      </w:r>
      <w:r w:rsidRPr="0044161F">
        <w:rPr>
          <w:color w:val="000000"/>
          <w:sz w:val="22"/>
          <w:szCs w:val="22"/>
        </w:rPr>
        <w:tab/>
        <w:t>Refrain from exercising options to extend the term under the Master Agreement, if applicable;</w:t>
      </w:r>
    </w:p>
    <w:p w:rsidR="00AF35DB" w:rsidRPr="0044161F" w:rsidRDefault="00AF35DB" w:rsidP="00AF35DB">
      <w:pPr>
        <w:pStyle w:val="NormalIndent"/>
        <w:spacing w:after="120"/>
        <w:ind w:left="2160" w:hanging="540"/>
        <w:rPr>
          <w:color w:val="000000"/>
          <w:sz w:val="22"/>
          <w:szCs w:val="22"/>
        </w:rPr>
      </w:pPr>
      <w:r w:rsidRPr="0044161F">
        <w:rPr>
          <w:color w:val="000000"/>
          <w:sz w:val="22"/>
          <w:szCs w:val="22"/>
        </w:rPr>
        <w:t>e.</w:t>
      </w:r>
      <w:r w:rsidRPr="0044161F">
        <w:rPr>
          <w:color w:val="000000"/>
          <w:sz w:val="22"/>
          <w:szCs w:val="22"/>
        </w:rPr>
        <w:tab/>
        <w:t>Award a Master Agreement consistent with statute or regulation; or</w:t>
      </w:r>
    </w:p>
    <w:p w:rsidR="00AF35DB" w:rsidRPr="0044161F" w:rsidRDefault="00AF35DB" w:rsidP="00AF35DB">
      <w:pPr>
        <w:pStyle w:val="NormalIndent"/>
        <w:ind w:left="2160" w:hanging="540"/>
        <w:rPr>
          <w:color w:val="000000"/>
          <w:sz w:val="22"/>
          <w:szCs w:val="22"/>
        </w:rPr>
      </w:pPr>
      <w:r w:rsidRPr="0044161F">
        <w:rPr>
          <w:color w:val="000000"/>
          <w:sz w:val="22"/>
          <w:szCs w:val="22"/>
        </w:rPr>
        <w:t>f.</w:t>
      </w:r>
      <w:r w:rsidRPr="0044161F">
        <w:rPr>
          <w:color w:val="000000"/>
          <w:sz w:val="22"/>
          <w:szCs w:val="22"/>
        </w:rPr>
        <w:tab/>
        <w:t>Other such remedies as may be required to promote compliance.</w:t>
      </w: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J.</w:t>
      </w:r>
      <w:r w:rsidRPr="0044161F">
        <w:rPr>
          <w:rFonts w:ascii="Times New Roman" w:hAnsi="Times New Roman"/>
          <w:color w:val="000000"/>
          <w:sz w:val="22"/>
          <w:szCs w:val="22"/>
        </w:rPr>
        <w:tab/>
        <w:t>Disposition of Materials</w:t>
      </w:r>
    </w:p>
    <w:p w:rsidR="00AF35DB" w:rsidRPr="0044161F" w:rsidRDefault="002E0334" w:rsidP="002E0334">
      <w:pPr>
        <w:keepNext/>
        <w:tabs>
          <w:tab w:val="left" w:pos="3900"/>
        </w:tabs>
        <w:rPr>
          <w:color w:val="000000"/>
          <w:sz w:val="22"/>
          <w:szCs w:val="22"/>
        </w:rPr>
      </w:pPr>
      <w:r w:rsidRPr="0044161F">
        <w:rPr>
          <w:color w:val="000000"/>
          <w:sz w:val="22"/>
          <w:szCs w:val="22"/>
        </w:rPr>
        <w:tab/>
      </w:r>
    </w:p>
    <w:p w:rsidR="00E515BF" w:rsidRPr="0044161F" w:rsidRDefault="00E515BF" w:rsidP="00E515BF">
      <w:pPr>
        <w:pStyle w:val="Outlinearabic"/>
        <w:rPr>
          <w:color w:val="000000"/>
          <w:sz w:val="22"/>
          <w:szCs w:val="22"/>
        </w:rPr>
      </w:pPr>
      <w:r w:rsidRPr="0044161F">
        <w:rPr>
          <w:color w:val="000000"/>
          <w:sz w:val="22"/>
          <w:szCs w:val="22"/>
        </w:rPr>
        <w:t>1.</w:t>
      </w:r>
      <w:r w:rsidRPr="0044161F">
        <w:rPr>
          <w:color w:val="000000"/>
          <w:sz w:val="22"/>
          <w:szCs w:val="22"/>
        </w:rPr>
        <w:tab/>
        <w:t xml:space="preserve">All materials submitted in response to this solicitation document will become the property of the State of </w:t>
      </w:r>
      <w:smartTag w:uri="urn:schemas-microsoft-com:office:smarttags" w:element="State">
        <w:smartTag w:uri="urn:schemas-microsoft-com:office:smarttags" w:element="place">
          <w:r w:rsidRPr="0044161F">
            <w:rPr>
              <w:color w:val="000000"/>
              <w:sz w:val="22"/>
              <w:szCs w:val="22"/>
            </w:rPr>
            <w:t>California</w:t>
          </w:r>
        </w:smartTag>
      </w:smartTag>
      <w:r w:rsidRPr="0044161F">
        <w:rPr>
          <w:color w:val="000000"/>
          <w:sz w:val="22"/>
          <w:szCs w:val="22"/>
        </w:rP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K.</w:t>
      </w:r>
      <w:r w:rsidRPr="0044161F">
        <w:rPr>
          <w:rFonts w:ascii="Times New Roman" w:hAnsi="Times New Roman"/>
          <w:color w:val="000000"/>
          <w:sz w:val="22"/>
          <w:szCs w:val="22"/>
        </w:rPr>
        <w:tab/>
        <w:t>Payment</w:t>
      </w:r>
    </w:p>
    <w:p w:rsidR="00AF35DB" w:rsidRPr="0044161F" w:rsidRDefault="00AF35DB" w:rsidP="00AF35DB">
      <w:pPr>
        <w:keepNext/>
        <w:rPr>
          <w:color w:val="000000"/>
          <w:sz w:val="22"/>
          <w:szCs w:val="22"/>
        </w:rPr>
      </w:pPr>
    </w:p>
    <w:p w:rsidR="00AF35DB" w:rsidRPr="0044161F" w:rsidRDefault="00AF35DB" w:rsidP="00AF35DB">
      <w:pPr>
        <w:pStyle w:val="Outlinearabic"/>
        <w:rPr>
          <w:color w:val="000000"/>
          <w:sz w:val="22"/>
          <w:szCs w:val="22"/>
        </w:rPr>
      </w:pPr>
      <w:r w:rsidRPr="0044161F">
        <w:rPr>
          <w:color w:val="000000"/>
          <w:sz w:val="22"/>
          <w:szCs w:val="22"/>
        </w:rPr>
        <w:t>1.</w:t>
      </w:r>
      <w:r w:rsidRPr="0044161F">
        <w:rPr>
          <w:color w:val="000000"/>
          <w:sz w:val="22"/>
          <w:szCs w:val="22"/>
        </w:rPr>
        <w:tab/>
        <w:t>Payment terms will be specified in any agreement that may ensue as a result of this solicitation document.</w:t>
      </w:r>
    </w:p>
    <w:p w:rsidR="00AF35DB" w:rsidRPr="0044161F" w:rsidRDefault="00AF35DB" w:rsidP="00AF35DB">
      <w:pPr>
        <w:rPr>
          <w:color w:val="000000"/>
          <w:sz w:val="22"/>
          <w:szCs w:val="22"/>
        </w:rPr>
      </w:pPr>
    </w:p>
    <w:p w:rsidR="00AF35DB" w:rsidRPr="0044161F" w:rsidRDefault="00AF35DB" w:rsidP="00AF35DB">
      <w:pPr>
        <w:ind w:left="1620" w:hanging="450"/>
        <w:rPr>
          <w:color w:val="000000"/>
          <w:sz w:val="22"/>
          <w:szCs w:val="22"/>
        </w:rPr>
      </w:pPr>
      <w:r w:rsidRPr="0044161F">
        <w:rPr>
          <w:color w:val="000000"/>
          <w:sz w:val="22"/>
          <w:szCs w:val="22"/>
        </w:rPr>
        <w:t>2.</w:t>
      </w:r>
      <w:r w:rsidRPr="0044161F">
        <w:rPr>
          <w:color w:val="000000"/>
          <w:sz w:val="22"/>
          <w:szCs w:val="22"/>
        </w:rPr>
        <w:tab/>
      </w:r>
      <w:r w:rsidRPr="0044161F">
        <w:rPr>
          <w:b/>
          <w:bCs/>
          <w:color w:val="000000"/>
          <w:sz w:val="22"/>
          <w:szCs w:val="22"/>
        </w:rPr>
        <w:t>THE STATE DOES NOT MAKE ANY ADVANCE PAYMENT FOR SERVICES</w:t>
      </w:r>
      <w:r w:rsidRPr="0044161F">
        <w:rPr>
          <w:color w:val="000000"/>
          <w:sz w:val="22"/>
          <w:szCs w:val="22"/>
        </w:rP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AF35DB" w:rsidRPr="0044161F" w:rsidRDefault="00AF35DB" w:rsidP="00AF35DB">
      <w:pPr>
        <w:keepNext/>
        <w:keepLines/>
        <w:tabs>
          <w:tab w:val="left" w:pos="720"/>
        </w:tabs>
        <w:spacing w:before="120"/>
        <w:ind w:left="720" w:hanging="720"/>
        <w:rPr>
          <w:b/>
          <w:color w:val="000000"/>
          <w:sz w:val="22"/>
          <w:szCs w:val="22"/>
          <w:u w:val="single"/>
        </w:rPr>
      </w:pPr>
      <w:r w:rsidRPr="0044161F">
        <w:rPr>
          <w:b/>
          <w:color w:val="000000"/>
          <w:sz w:val="22"/>
          <w:szCs w:val="22"/>
        </w:rPr>
        <w:lastRenderedPageBreak/>
        <w:t>L.</w:t>
      </w:r>
      <w:r w:rsidRPr="0044161F">
        <w:rPr>
          <w:b/>
          <w:color w:val="000000"/>
          <w:sz w:val="22"/>
          <w:szCs w:val="22"/>
        </w:rPr>
        <w:tab/>
        <w:t>Award and Execution of Agreement</w:t>
      </w:r>
    </w:p>
    <w:p w:rsidR="00AF35DB" w:rsidRPr="0044161F" w:rsidRDefault="00AF35DB" w:rsidP="00AF35DB">
      <w:pPr>
        <w:keepNext/>
        <w:keepLines/>
        <w:rPr>
          <w:color w:val="000000"/>
          <w:sz w:val="22"/>
          <w:szCs w:val="22"/>
        </w:rPr>
      </w:pPr>
    </w:p>
    <w:p w:rsidR="00AF35DB" w:rsidRPr="0044161F" w:rsidRDefault="00AF35DB" w:rsidP="00AF35DB">
      <w:pPr>
        <w:pStyle w:val="Outlinearabic"/>
        <w:jc w:val="both"/>
        <w:rPr>
          <w:color w:val="000000"/>
          <w:sz w:val="22"/>
          <w:szCs w:val="22"/>
        </w:rPr>
      </w:pPr>
      <w:r w:rsidRPr="0044161F">
        <w:rPr>
          <w:color w:val="000000"/>
          <w:sz w:val="22"/>
          <w:szCs w:val="22"/>
        </w:rPr>
        <w:t>1.</w:t>
      </w:r>
      <w:r w:rsidRPr="0044161F">
        <w:rPr>
          <w:color w:val="000000"/>
          <w:sz w:val="22"/>
          <w:szCs w:val="22"/>
        </w:rPr>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AF35DB" w:rsidRPr="0044161F" w:rsidRDefault="00AF35DB" w:rsidP="00AF35DB">
      <w:pPr>
        <w:ind w:left="1620" w:hanging="450"/>
        <w:jc w:val="both"/>
        <w:rPr>
          <w:color w:val="000000"/>
          <w:sz w:val="22"/>
          <w:szCs w:val="22"/>
        </w:rPr>
      </w:pPr>
    </w:p>
    <w:p w:rsidR="00AF35DB" w:rsidRPr="0044161F" w:rsidRDefault="00AF35DB" w:rsidP="00AF35DB">
      <w:pPr>
        <w:pStyle w:val="Outlinearabic"/>
        <w:jc w:val="both"/>
        <w:rPr>
          <w:color w:val="000000"/>
          <w:sz w:val="22"/>
          <w:szCs w:val="22"/>
        </w:rPr>
      </w:pPr>
      <w:r w:rsidRPr="0044161F">
        <w:rPr>
          <w:color w:val="000000"/>
          <w:sz w:val="22"/>
          <w:szCs w:val="22"/>
        </w:rPr>
        <w:t>2.</w:t>
      </w:r>
      <w:r w:rsidRPr="0044161F">
        <w:rPr>
          <w:color w:val="000000"/>
          <w:sz w:val="22"/>
          <w:szCs w:val="22"/>
        </w:rPr>
        <w:tab/>
        <w:t>The AOC reserves the right to determine the suitability of proposals for Master Agreements on the basis of a proposal’s meeting administrative requirements, technical requirements, its assessment of the quality of service and performance of items proposed, and cost.</w:t>
      </w:r>
    </w:p>
    <w:p w:rsidR="00AF35DB" w:rsidRPr="0044161F" w:rsidRDefault="00AF35DB" w:rsidP="00AF35DB">
      <w:pPr>
        <w:keepNext/>
        <w:ind w:left="1620" w:hanging="450"/>
        <w:rPr>
          <w:color w:val="000000"/>
          <w:sz w:val="22"/>
          <w:szCs w:val="22"/>
        </w:rPr>
      </w:pPr>
    </w:p>
    <w:p w:rsidR="00AF35DB" w:rsidRPr="0044161F" w:rsidRDefault="00AF35DB" w:rsidP="00AF35DB">
      <w:pPr>
        <w:pStyle w:val="Outlinearabic"/>
        <w:jc w:val="both"/>
        <w:rPr>
          <w:color w:val="000000"/>
          <w:sz w:val="22"/>
          <w:szCs w:val="22"/>
        </w:rPr>
      </w:pPr>
      <w:r w:rsidRPr="0044161F">
        <w:rPr>
          <w:color w:val="000000"/>
          <w:sz w:val="22"/>
          <w:szCs w:val="22"/>
        </w:rPr>
        <w:t>3.</w:t>
      </w:r>
      <w:r w:rsidRPr="0044161F">
        <w:rPr>
          <w:color w:val="000000"/>
          <w:sz w:val="22"/>
          <w:szCs w:val="22"/>
        </w:rPr>
        <w:tab/>
        <w:t>The AOC will make a reasonable effort to execute any Master Agreement based on this solicitation document within 120 days of selecting a proposal that best meets its requirements.  However, exceptions taken by a vendor may delay execution of a Master Agreement.</w:t>
      </w:r>
    </w:p>
    <w:p w:rsidR="00AF35DB" w:rsidRPr="0044161F" w:rsidRDefault="00AF35DB" w:rsidP="00AF35DB">
      <w:pPr>
        <w:autoSpaceDE w:val="0"/>
        <w:autoSpaceDN w:val="0"/>
        <w:adjustRightInd w:val="0"/>
        <w:ind w:left="1620" w:hanging="450"/>
        <w:jc w:val="both"/>
        <w:rPr>
          <w:color w:val="000000"/>
          <w:sz w:val="22"/>
          <w:szCs w:val="22"/>
        </w:rPr>
      </w:pPr>
    </w:p>
    <w:p w:rsidR="00AF35DB" w:rsidRPr="0044161F" w:rsidRDefault="00AF35DB" w:rsidP="00AF35DB">
      <w:pPr>
        <w:autoSpaceDE w:val="0"/>
        <w:autoSpaceDN w:val="0"/>
        <w:adjustRightInd w:val="0"/>
        <w:ind w:left="1620" w:hanging="450"/>
        <w:jc w:val="both"/>
        <w:rPr>
          <w:color w:val="000000"/>
          <w:sz w:val="22"/>
          <w:szCs w:val="22"/>
        </w:rPr>
      </w:pPr>
      <w:r w:rsidRPr="0044161F">
        <w:rPr>
          <w:color w:val="000000"/>
          <w:sz w:val="22"/>
          <w:szCs w:val="22"/>
        </w:rPr>
        <w:t>4.</w:t>
      </w:r>
      <w:r w:rsidRPr="0044161F">
        <w:rPr>
          <w:color w:val="000000"/>
          <w:sz w:val="22"/>
          <w:szCs w:val="22"/>
        </w:rPr>
        <w:tab/>
        <w:t>A vendor submitting a proposal must be prepared to use a standard state form rather than its own contract form.</w:t>
      </w:r>
    </w:p>
    <w:p w:rsidR="00AF35DB" w:rsidRPr="0044161F" w:rsidRDefault="00AF35DB" w:rsidP="00AF35DB">
      <w:pPr>
        <w:pStyle w:val="Outlinearabic"/>
        <w:jc w:val="both"/>
        <w:rPr>
          <w:color w:val="000000"/>
          <w:sz w:val="22"/>
          <w:szCs w:val="22"/>
        </w:rPr>
      </w:pPr>
    </w:p>
    <w:p w:rsidR="00AF35DB" w:rsidRPr="0044161F" w:rsidRDefault="00AF35DB" w:rsidP="00AF35DB">
      <w:pPr>
        <w:ind w:left="1620" w:hanging="450"/>
        <w:jc w:val="both"/>
        <w:rPr>
          <w:color w:val="000000"/>
          <w:sz w:val="22"/>
          <w:szCs w:val="22"/>
        </w:rPr>
      </w:pPr>
      <w:r w:rsidRPr="0044161F">
        <w:rPr>
          <w:color w:val="000000"/>
          <w:sz w:val="22"/>
          <w:szCs w:val="22"/>
        </w:rPr>
        <w:t>5.</w:t>
      </w:r>
      <w:r w:rsidRPr="0044161F">
        <w:rPr>
          <w:color w:val="000000"/>
          <w:sz w:val="22"/>
          <w:szCs w:val="22"/>
        </w:rPr>
        <w:tab/>
        <w:t>Upon award of the agreement, the agreement shall be signed by the vendor(s) in two original Master Agreement counterparts and returned, along with the required attachments, to the AOC no later than ten (10) calendar days of receipt of agreement form.  The period for execution may be changed by mutual agreement of the parties.  Agreements are not effective until executed by both parties and approved by the appropriate AOC officials.  Any work performed prior to receipt of a fully executed agreement shall be at vendor(s)’ own risk.</w:t>
      </w:r>
    </w:p>
    <w:p w:rsidR="00AF35DB" w:rsidRPr="0044161F" w:rsidRDefault="00AF35DB" w:rsidP="00AF35DB">
      <w:pPr>
        <w:pStyle w:val="Header"/>
        <w:tabs>
          <w:tab w:val="clear" w:pos="4320"/>
          <w:tab w:val="clear" w:pos="8640"/>
          <w:tab w:val="left" w:pos="1440"/>
        </w:tabs>
        <w:ind w:left="1440" w:hanging="720"/>
        <w:rPr>
          <w:color w:val="000000"/>
          <w:sz w:val="22"/>
          <w:szCs w:val="22"/>
        </w:rPr>
      </w:pPr>
      <w:r w:rsidRPr="0044161F">
        <w:rPr>
          <w:b/>
          <w:color w:val="000000"/>
          <w:sz w:val="22"/>
          <w:szCs w:val="22"/>
        </w:rPr>
        <w:t xml:space="preserve"> </w:t>
      </w:r>
    </w:p>
    <w:p w:rsidR="00AF35DB" w:rsidRPr="0044161F" w:rsidRDefault="00AF35DB" w:rsidP="00AF35DB">
      <w:pPr>
        <w:keepNext/>
        <w:keepLines/>
        <w:tabs>
          <w:tab w:val="left" w:pos="720"/>
        </w:tabs>
        <w:ind w:left="720" w:hanging="720"/>
        <w:rPr>
          <w:b/>
          <w:color w:val="000000"/>
          <w:sz w:val="22"/>
          <w:szCs w:val="22"/>
          <w:u w:val="single"/>
        </w:rPr>
      </w:pPr>
      <w:r w:rsidRPr="0044161F">
        <w:rPr>
          <w:b/>
          <w:color w:val="000000"/>
          <w:sz w:val="22"/>
          <w:szCs w:val="22"/>
        </w:rPr>
        <w:t xml:space="preserve">M. </w:t>
      </w:r>
      <w:r w:rsidRPr="0044161F">
        <w:rPr>
          <w:b/>
          <w:color w:val="000000"/>
          <w:sz w:val="22"/>
          <w:szCs w:val="22"/>
        </w:rPr>
        <w:tab/>
        <w:t>Failure to Execute the Master Agreement</w:t>
      </w:r>
    </w:p>
    <w:p w:rsidR="00AF35DB" w:rsidRPr="0044161F" w:rsidRDefault="00AF35DB" w:rsidP="00AF35DB">
      <w:pPr>
        <w:pStyle w:val="Header"/>
        <w:keepNext/>
        <w:keepLines/>
        <w:tabs>
          <w:tab w:val="clear" w:pos="4320"/>
          <w:tab w:val="clear" w:pos="8640"/>
        </w:tabs>
        <w:rPr>
          <w:color w:val="000000"/>
          <w:sz w:val="22"/>
          <w:szCs w:val="22"/>
        </w:rPr>
      </w:pPr>
    </w:p>
    <w:p w:rsidR="00AF35DB" w:rsidRPr="0044161F" w:rsidRDefault="00AF35DB" w:rsidP="00AF35DB">
      <w:pPr>
        <w:keepNext/>
        <w:keepLines/>
        <w:ind w:left="1620" w:hanging="450"/>
        <w:jc w:val="both"/>
        <w:rPr>
          <w:color w:val="000000"/>
          <w:sz w:val="22"/>
          <w:szCs w:val="22"/>
        </w:rPr>
      </w:pPr>
      <w:r w:rsidRPr="0044161F">
        <w:rPr>
          <w:color w:val="000000"/>
          <w:sz w:val="22"/>
          <w:szCs w:val="22"/>
        </w:rPr>
        <w:t>1.</w:t>
      </w:r>
      <w:r w:rsidRPr="0044161F">
        <w:rPr>
          <w:color w:val="000000"/>
          <w:sz w:val="22"/>
          <w:szCs w:val="22"/>
        </w:rPr>
        <w:tab/>
        <w:t>Failure to execute the agreement within the time frame identified above shall be sufficient cause for voiding the award.  Failure to comply with other requirements within the set time shall constitute failure to execute the agreement.  If the successful vendor(s) refuse or fail to execute the agreement, the AOC may award the agreement to the next qualified vendor(s).</w:t>
      </w:r>
    </w:p>
    <w:p w:rsidR="00AF35DB" w:rsidRPr="0044161F" w:rsidRDefault="00AF35DB" w:rsidP="00AF35DB">
      <w:pPr>
        <w:pStyle w:val="Outlinearabic"/>
        <w:keepNext/>
        <w:tabs>
          <w:tab w:val="left" w:pos="720"/>
        </w:tabs>
        <w:spacing w:before="120"/>
        <w:ind w:left="720" w:hanging="720"/>
        <w:rPr>
          <w:b/>
          <w:bCs/>
          <w:color w:val="000000"/>
          <w:sz w:val="22"/>
          <w:szCs w:val="22"/>
        </w:rPr>
      </w:pPr>
      <w:r w:rsidRPr="0044161F">
        <w:rPr>
          <w:b/>
          <w:bCs/>
          <w:color w:val="000000"/>
          <w:sz w:val="22"/>
          <w:szCs w:val="22"/>
        </w:rPr>
        <w:t>N.</w:t>
      </w:r>
      <w:r w:rsidRPr="0044161F">
        <w:rPr>
          <w:b/>
          <w:bCs/>
          <w:color w:val="000000"/>
          <w:sz w:val="22"/>
          <w:szCs w:val="22"/>
        </w:rPr>
        <w:tab/>
        <w:t>Decision</w:t>
      </w:r>
    </w:p>
    <w:p w:rsidR="00AF35DB" w:rsidRPr="0044161F" w:rsidRDefault="00AF35DB" w:rsidP="00AF35DB">
      <w:pPr>
        <w:keepNext/>
        <w:rPr>
          <w:color w:val="000000"/>
          <w:sz w:val="22"/>
          <w:szCs w:val="22"/>
        </w:rPr>
      </w:pPr>
    </w:p>
    <w:p w:rsidR="00AF35DB" w:rsidRPr="0044161F" w:rsidRDefault="00AF35DB" w:rsidP="00AF35DB">
      <w:pPr>
        <w:pStyle w:val="Outlinearabic"/>
        <w:rPr>
          <w:color w:val="000000"/>
          <w:sz w:val="22"/>
          <w:szCs w:val="22"/>
        </w:rPr>
      </w:pPr>
      <w:r w:rsidRPr="0044161F">
        <w:rPr>
          <w:color w:val="000000"/>
          <w:sz w:val="22"/>
          <w:szCs w:val="22"/>
        </w:rPr>
        <w:t>1.</w:t>
      </w:r>
      <w:r w:rsidRPr="0044161F">
        <w:rPr>
          <w:color w:val="000000"/>
          <w:sz w:val="22"/>
          <w:szCs w:val="22"/>
        </w:rPr>
        <w:tab/>
        <w:t>Questions regarding the AOC’s award of any business on the basis of proposals submitted in response to this solicitation document, or on any related matter, should be addressed to Solicitations Mailbox, set forth on the RFP cover memo.</w:t>
      </w:r>
    </w:p>
    <w:p w:rsidR="00AF35DB" w:rsidRPr="0044161F" w:rsidRDefault="00AF35DB" w:rsidP="00AF35DB">
      <w:pPr>
        <w:pStyle w:val="Heading2"/>
        <w:keepNext/>
        <w:ind w:left="720" w:hanging="720"/>
        <w:rPr>
          <w:rFonts w:ascii="Times New Roman" w:hAnsi="Times New Roman"/>
          <w:color w:val="000000"/>
          <w:sz w:val="22"/>
          <w:szCs w:val="22"/>
        </w:rPr>
      </w:pPr>
      <w:r w:rsidRPr="0044161F">
        <w:rPr>
          <w:rFonts w:ascii="Times New Roman" w:hAnsi="Times New Roman"/>
          <w:color w:val="000000"/>
          <w:sz w:val="22"/>
          <w:szCs w:val="22"/>
        </w:rPr>
        <w:t>O.</w:t>
      </w:r>
      <w:r w:rsidRPr="0044161F">
        <w:rPr>
          <w:rFonts w:ascii="Times New Roman" w:hAnsi="Times New Roman"/>
          <w:color w:val="000000"/>
          <w:sz w:val="22"/>
          <w:szCs w:val="22"/>
        </w:rPr>
        <w:tab/>
        <w:t>News Releases</w:t>
      </w:r>
    </w:p>
    <w:p w:rsidR="00AF35DB" w:rsidRPr="0044161F" w:rsidRDefault="00AF35DB" w:rsidP="00AF35DB">
      <w:pPr>
        <w:keepNext/>
        <w:rPr>
          <w:color w:val="000000"/>
          <w:sz w:val="22"/>
          <w:szCs w:val="22"/>
        </w:rPr>
      </w:pPr>
    </w:p>
    <w:p w:rsidR="00AF35DB" w:rsidRPr="0044161F" w:rsidRDefault="00AF35DB" w:rsidP="00AF35DB">
      <w:pPr>
        <w:pStyle w:val="Outlinearabic"/>
        <w:rPr>
          <w:color w:val="000000"/>
          <w:sz w:val="22"/>
          <w:szCs w:val="22"/>
        </w:rPr>
      </w:pPr>
      <w:r w:rsidRPr="0044161F">
        <w:rPr>
          <w:color w:val="000000"/>
          <w:sz w:val="22"/>
          <w:szCs w:val="22"/>
        </w:rPr>
        <w:t>1.</w:t>
      </w:r>
      <w:r w:rsidRPr="0044161F">
        <w:rPr>
          <w:color w:val="000000"/>
          <w:sz w:val="22"/>
          <w:szCs w:val="22"/>
        </w:rPr>
        <w:tab/>
        <w:t>News releases pertaining to the award of a contract may not be made without prior written approval of the AOC’s Business Services Manager.</w:t>
      </w:r>
    </w:p>
    <w:p w:rsidR="00AF35DB" w:rsidRPr="0044161F" w:rsidRDefault="00AF35DB" w:rsidP="00AF35DB">
      <w:pPr>
        <w:rPr>
          <w:color w:val="000000"/>
          <w:sz w:val="22"/>
          <w:szCs w:val="22"/>
        </w:rPr>
      </w:pPr>
    </w:p>
    <w:p w:rsidR="008A44DC" w:rsidRPr="0044161F" w:rsidRDefault="008A44DC" w:rsidP="00CB0CF9">
      <w:pPr>
        <w:ind w:left="1620" w:hanging="450"/>
        <w:rPr>
          <w:sz w:val="22"/>
          <w:szCs w:val="22"/>
        </w:rPr>
      </w:pPr>
    </w:p>
    <w:p w:rsidR="008A44DC" w:rsidRPr="0044161F" w:rsidRDefault="008A44DC" w:rsidP="00CB0CF9">
      <w:pPr>
        <w:pStyle w:val="CommentText"/>
        <w:rPr>
          <w:sz w:val="22"/>
          <w:szCs w:val="22"/>
        </w:rPr>
        <w:sectPr w:rsidR="008A44DC" w:rsidRPr="0044161F" w:rsidSect="0031163B">
          <w:headerReference w:type="default" r:id="rId40"/>
          <w:footerReference w:type="default" r:id="rId41"/>
          <w:pgSz w:w="12240" w:h="15840" w:code="1"/>
          <w:pgMar w:top="1440" w:right="1440" w:bottom="1440" w:left="1440" w:header="720" w:footer="720" w:gutter="0"/>
          <w:pgNumType w:start="1"/>
          <w:cols w:space="720"/>
          <w:docGrid w:linePitch="326"/>
        </w:sectPr>
      </w:pPr>
    </w:p>
    <w:p w:rsidR="008A44DC" w:rsidRPr="0044161F" w:rsidRDefault="008A44DC" w:rsidP="00CA5B47">
      <w:pPr>
        <w:pStyle w:val="CommentText"/>
        <w:jc w:val="center"/>
        <w:rPr>
          <w:b/>
          <w:bCs/>
          <w:sz w:val="22"/>
          <w:szCs w:val="22"/>
        </w:rPr>
      </w:pPr>
      <w:r w:rsidRPr="0044161F">
        <w:rPr>
          <w:b/>
          <w:bCs/>
          <w:sz w:val="22"/>
          <w:szCs w:val="22"/>
        </w:rPr>
        <w:lastRenderedPageBreak/>
        <w:t xml:space="preserve">ATTACHMENT </w:t>
      </w:r>
      <w:r w:rsidR="00357F29" w:rsidRPr="0044161F">
        <w:rPr>
          <w:b/>
          <w:bCs/>
          <w:sz w:val="22"/>
          <w:szCs w:val="22"/>
        </w:rPr>
        <w:t>B</w:t>
      </w:r>
    </w:p>
    <w:p w:rsidR="008A44DC" w:rsidRPr="0044161F" w:rsidRDefault="008A44DC" w:rsidP="00CA5B47">
      <w:pPr>
        <w:pStyle w:val="CommentText"/>
        <w:jc w:val="center"/>
        <w:rPr>
          <w:b/>
          <w:bCs/>
          <w:sz w:val="22"/>
          <w:szCs w:val="22"/>
        </w:rPr>
      </w:pPr>
      <w:r w:rsidRPr="0044161F">
        <w:rPr>
          <w:b/>
          <w:bCs/>
          <w:sz w:val="22"/>
          <w:szCs w:val="22"/>
        </w:rPr>
        <w:t>MASTER AGREEMENT TERMS AND CONDITIONS</w:t>
      </w:r>
    </w:p>
    <w:p w:rsidR="008A44DC" w:rsidRPr="0044161F" w:rsidRDefault="008A44DC" w:rsidP="00CA5B47">
      <w:pPr>
        <w:pStyle w:val="CommentText"/>
        <w:jc w:val="center"/>
        <w:rPr>
          <w:b/>
          <w:bCs/>
          <w:sz w:val="22"/>
          <w:szCs w:val="22"/>
        </w:rPr>
      </w:pPr>
    </w:p>
    <w:p w:rsidR="008A44DC" w:rsidRPr="0044161F" w:rsidRDefault="008A44DC" w:rsidP="00CA5B47">
      <w:pPr>
        <w:rPr>
          <w:sz w:val="22"/>
          <w:szCs w:val="22"/>
        </w:rPr>
      </w:pPr>
      <w:r w:rsidRPr="0044161F">
        <w:rPr>
          <w:sz w:val="22"/>
          <w:szCs w:val="22"/>
        </w:rPr>
        <w:t xml:space="preserve">This Master Agreement for emergency notification </w:t>
      </w:r>
      <w:r w:rsidR="00FD2D76" w:rsidRPr="0044161F">
        <w:rPr>
          <w:sz w:val="22"/>
          <w:szCs w:val="22"/>
        </w:rPr>
        <w:t>service</w:t>
      </w:r>
      <w:r w:rsidRPr="0044161F">
        <w:rPr>
          <w:sz w:val="22"/>
          <w:szCs w:val="22"/>
        </w:rPr>
        <w:t xml:space="preserve"> including </w:t>
      </w:r>
      <w:r w:rsidRPr="0044161F">
        <w:rPr>
          <w:sz w:val="22"/>
          <w:szCs w:val="22"/>
          <w:u w:val="single"/>
        </w:rPr>
        <w:t>Exhibit A—Statement of Work</w:t>
      </w:r>
      <w:r w:rsidRPr="0044161F">
        <w:rPr>
          <w:sz w:val="22"/>
          <w:szCs w:val="22"/>
        </w:rPr>
        <w:t xml:space="preserve">, and </w:t>
      </w:r>
      <w:r w:rsidRPr="0044161F">
        <w:rPr>
          <w:sz w:val="22"/>
          <w:szCs w:val="22"/>
          <w:u w:val="single"/>
        </w:rPr>
        <w:t>Exhibit B—Payment</w:t>
      </w:r>
      <w:r w:rsidRPr="0044161F">
        <w:rPr>
          <w:sz w:val="22"/>
          <w:szCs w:val="22"/>
        </w:rPr>
        <w:t xml:space="preserve"> (collectively, “Master Agreement”) is entered into effective as of _______________________________ (“Effective Date”) between ___________________________________________________ (“Contractor”) and the Administrative Office of the Courts, the staff agency to the Judicial Council of California (“AOC”), for the benefit of the 58 Superior Courts of California; the California Appellate Courts, including the Supreme Court of California; and the AOC (collectively, “Purchasing Group,” and individually, a “member of the Purchasing Group” or “Purchasing Group member”).</w:t>
      </w:r>
    </w:p>
    <w:p w:rsidR="008A44DC" w:rsidRPr="0044161F" w:rsidRDefault="008A44DC" w:rsidP="00CA5B47">
      <w:pPr>
        <w:rPr>
          <w:sz w:val="22"/>
          <w:szCs w:val="22"/>
        </w:rPr>
      </w:pPr>
    </w:p>
    <w:p w:rsidR="008A44DC" w:rsidRPr="0044161F" w:rsidRDefault="008A44DC" w:rsidP="00CA5B47">
      <w:pPr>
        <w:jc w:val="center"/>
        <w:rPr>
          <w:sz w:val="22"/>
          <w:szCs w:val="22"/>
        </w:rPr>
      </w:pPr>
      <w:r w:rsidRPr="0044161F">
        <w:rPr>
          <w:sz w:val="22"/>
          <w:szCs w:val="22"/>
        </w:rPr>
        <w:t>PURPOSE</w:t>
      </w:r>
    </w:p>
    <w:p w:rsidR="008A44DC" w:rsidRPr="0044161F" w:rsidRDefault="008A44DC" w:rsidP="00CA5B47">
      <w:pPr>
        <w:rPr>
          <w:sz w:val="22"/>
          <w:szCs w:val="22"/>
        </w:rPr>
      </w:pPr>
    </w:p>
    <w:p w:rsidR="008A44DC" w:rsidRPr="0044161F" w:rsidRDefault="008A44DC" w:rsidP="00CA5B47">
      <w:pPr>
        <w:outlineLvl w:val="1"/>
        <w:rPr>
          <w:sz w:val="22"/>
          <w:szCs w:val="22"/>
        </w:rPr>
      </w:pPr>
      <w:r w:rsidRPr="0044161F">
        <w:rPr>
          <w:sz w:val="22"/>
          <w:szCs w:val="22"/>
        </w:rPr>
        <w:t xml:space="preserve">The purpose of this Master Agreement is to set forth the terms and conditions that apply to Contractor’s furnishing and hosting emergency notification </w:t>
      </w:r>
      <w:r w:rsidR="00FD2D76" w:rsidRPr="0044161F">
        <w:rPr>
          <w:sz w:val="22"/>
          <w:szCs w:val="22"/>
        </w:rPr>
        <w:t>service</w:t>
      </w:r>
      <w:r w:rsidR="008E346E" w:rsidRPr="0044161F">
        <w:rPr>
          <w:sz w:val="22"/>
          <w:szCs w:val="22"/>
        </w:rPr>
        <w:t>s</w:t>
      </w:r>
      <w:r w:rsidRPr="0044161F">
        <w:rPr>
          <w:sz w:val="22"/>
          <w:szCs w:val="22"/>
        </w:rPr>
        <w:t xml:space="preserve"> as requested in RFP No. </w:t>
      </w:r>
      <w:r w:rsidR="0060714F" w:rsidRPr="0044161F">
        <w:rPr>
          <w:sz w:val="22"/>
          <w:szCs w:val="22"/>
        </w:rPr>
        <w:t>ERS - 060109</w:t>
      </w:r>
      <w:r w:rsidRPr="0044161F">
        <w:rPr>
          <w:sz w:val="22"/>
          <w:szCs w:val="22"/>
        </w:rPr>
        <w:t xml:space="preserve"> (“RFP”) and as further described in </w:t>
      </w:r>
      <w:r w:rsidRPr="0044161F">
        <w:rPr>
          <w:sz w:val="22"/>
          <w:szCs w:val="22"/>
          <w:u w:val="single"/>
        </w:rPr>
        <w:t>Exhibit A—Statement of Work</w:t>
      </w:r>
      <w:r w:rsidRPr="0044161F">
        <w:rPr>
          <w:sz w:val="22"/>
          <w:szCs w:val="22"/>
        </w:rPr>
        <w:t>.</w:t>
      </w:r>
    </w:p>
    <w:p w:rsidR="008A44DC" w:rsidRPr="0044161F" w:rsidRDefault="008A44DC" w:rsidP="00CA5B47">
      <w:pPr>
        <w:outlineLvl w:val="1"/>
        <w:rPr>
          <w:sz w:val="22"/>
          <w:szCs w:val="22"/>
        </w:rPr>
      </w:pPr>
    </w:p>
    <w:p w:rsidR="008A44DC" w:rsidRPr="0044161F" w:rsidRDefault="008A44DC" w:rsidP="00CA5B47">
      <w:pPr>
        <w:outlineLvl w:val="1"/>
        <w:rPr>
          <w:sz w:val="22"/>
          <w:szCs w:val="22"/>
        </w:rPr>
      </w:pPr>
      <w:r w:rsidRPr="0044161F">
        <w:rPr>
          <w:sz w:val="22"/>
          <w:szCs w:val="22"/>
        </w:rPr>
        <w:t>Contractor and the AOC agree as follows:</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1.</w:t>
      </w:r>
      <w:r w:rsidRPr="0044161F">
        <w:rPr>
          <w:sz w:val="22"/>
          <w:szCs w:val="22"/>
        </w:rPr>
        <w:tab/>
        <w:t>TERM: The initial term of this Master Agreement is three (3) years, commencing on the Effective Date with three (3) one-year options to extend the term, which options may be exercised by the AOC in its sole discretion any time prior to the expiration of the initial term</w:t>
      </w:r>
      <w:r w:rsidR="00D6764D" w:rsidRPr="0044161F">
        <w:rPr>
          <w:sz w:val="22"/>
          <w:szCs w:val="22"/>
        </w:rPr>
        <w:t xml:space="preserve"> or any option term</w:t>
      </w:r>
      <w:r w:rsidR="008E27DE" w:rsidRPr="0044161F">
        <w:rPr>
          <w:sz w:val="22"/>
          <w:szCs w:val="22"/>
        </w:rPr>
        <w:t xml:space="preserve">. </w:t>
      </w:r>
      <w:r w:rsidRPr="0044161F">
        <w:rPr>
          <w:sz w:val="22"/>
          <w:szCs w:val="22"/>
        </w:rPr>
        <w:t xml:space="preserve">If the AOC elects to extend the term of this Master Agreement, the AOC may negotiate price adjustments applicable during the option period(s) and any agreed-upon price adjustments </w:t>
      </w:r>
      <w:r w:rsidR="00A746FB" w:rsidRPr="0044161F">
        <w:rPr>
          <w:sz w:val="22"/>
          <w:szCs w:val="22"/>
        </w:rPr>
        <w:t xml:space="preserve">shall not exceed the annual percentage increase in the Consumer Price Index for the calendar year immediately ended and </w:t>
      </w:r>
      <w:r w:rsidRPr="0044161F">
        <w:rPr>
          <w:sz w:val="22"/>
          <w:szCs w:val="22"/>
        </w:rPr>
        <w:t>will be set forth in a written amendment to this Master Agreement.</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Pr="0044161F">
        <w:rPr>
          <w:sz w:val="22"/>
          <w:szCs w:val="22"/>
        </w:rPr>
        <w:tab/>
        <w:t>OBLIGATION: This Master Agreement does not obligate the AOC or any member of the Purchasing Group to place any orders under this Master Agreement and it does not guarantee Contractor a specific volume of orders under this Master Agreement.</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3.</w:t>
      </w:r>
      <w:r w:rsidRPr="0044161F">
        <w:rPr>
          <w:sz w:val="22"/>
          <w:szCs w:val="22"/>
        </w:rPr>
        <w:tab/>
        <w:t>RELATIONSHIP OF PARTIES: The AOC has the authority to enter into master agreements on behalf of the Purchasing Group.  Individual members of the Purchasing Group may elect to utilize this Master Agreement by placing orders, as set forth herein, in which case the terms and conditions of this Master Agreement govern such orders.  Every member of the Purchasing Group is, and is intended to be, a third party beneficiary of this Master Agreement.</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4.</w:t>
      </w:r>
      <w:r w:rsidRPr="0044161F">
        <w:rPr>
          <w:sz w:val="22"/>
          <w:szCs w:val="22"/>
        </w:rPr>
        <w:tab/>
        <w:t>SCOPE OF WORK AND PRICE:</w:t>
      </w:r>
    </w:p>
    <w:p w:rsidR="008A44DC" w:rsidRPr="0044161F" w:rsidRDefault="008A44DC" w:rsidP="00CA5B47">
      <w:pPr>
        <w:outlineLvl w:val="1"/>
        <w:rPr>
          <w:sz w:val="22"/>
          <w:szCs w:val="22"/>
        </w:rPr>
      </w:pPr>
    </w:p>
    <w:p w:rsidR="008A44DC" w:rsidRPr="0044161F" w:rsidRDefault="008A44DC" w:rsidP="00CA5B47">
      <w:pPr>
        <w:ind w:left="720"/>
        <w:outlineLvl w:val="2"/>
        <w:rPr>
          <w:sz w:val="22"/>
          <w:szCs w:val="22"/>
        </w:rPr>
      </w:pPr>
      <w:r w:rsidRPr="0044161F">
        <w:rPr>
          <w:sz w:val="22"/>
          <w:szCs w:val="22"/>
        </w:rPr>
        <w:t>(a)</w:t>
      </w:r>
      <w:r w:rsidRPr="0044161F">
        <w:rPr>
          <w:sz w:val="22"/>
          <w:szCs w:val="22"/>
        </w:rPr>
        <w:tab/>
        <w:t xml:space="preserve">Contractor shall provide or perform services (“Work”) pursuant to the terms and conditions of this Master Agreement.  The descriptions and prices for the Work are set forth in </w:t>
      </w:r>
      <w:r w:rsidRPr="0044161F">
        <w:rPr>
          <w:sz w:val="22"/>
          <w:szCs w:val="22"/>
          <w:u w:val="single"/>
        </w:rPr>
        <w:t>Exhibits A and B</w:t>
      </w:r>
      <w:r w:rsidRPr="0044161F">
        <w:rPr>
          <w:sz w:val="22"/>
          <w:szCs w:val="22"/>
        </w:rPr>
        <w:t xml:space="preserve"> to this Master Agreement.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(b)</w:t>
      </w:r>
      <w:r w:rsidRPr="0044161F">
        <w:rPr>
          <w:sz w:val="22"/>
          <w:szCs w:val="22"/>
        </w:rPr>
        <w:tab/>
        <w:t xml:space="preserve">Contractor’s prices set forth in </w:t>
      </w:r>
      <w:r w:rsidRPr="0044161F">
        <w:rPr>
          <w:sz w:val="22"/>
          <w:szCs w:val="22"/>
          <w:u w:val="single"/>
        </w:rPr>
        <w:t>Exhibit B</w:t>
      </w:r>
      <w:r w:rsidRPr="0044161F">
        <w:rPr>
          <w:sz w:val="22"/>
          <w:szCs w:val="22"/>
        </w:rPr>
        <w:t xml:space="preserve"> to this Master Agreement, include all charges, including but not limited to, cost of labor, licenses, overhead, profits, and other costs or expenses related or incidental to the Work provided or performed by Contractor under this Master Agreement.</w:t>
      </w:r>
    </w:p>
    <w:p w:rsidR="008A44DC" w:rsidRPr="0044161F" w:rsidRDefault="008A44DC" w:rsidP="00CA5B47">
      <w:pPr>
        <w:ind w:left="720"/>
        <w:outlineLvl w:val="2"/>
        <w:rPr>
          <w:sz w:val="22"/>
          <w:szCs w:val="22"/>
        </w:rPr>
      </w:pPr>
    </w:p>
    <w:p w:rsidR="008A44DC" w:rsidRPr="0044161F" w:rsidRDefault="008A44DC" w:rsidP="00CA5B47">
      <w:pPr>
        <w:keepNext/>
        <w:ind w:left="720" w:hanging="720"/>
        <w:outlineLvl w:val="1"/>
        <w:rPr>
          <w:sz w:val="22"/>
          <w:szCs w:val="22"/>
        </w:rPr>
      </w:pPr>
      <w:r w:rsidRPr="0044161F">
        <w:rPr>
          <w:sz w:val="22"/>
          <w:szCs w:val="22"/>
        </w:rPr>
        <w:lastRenderedPageBreak/>
        <w:t>5.</w:t>
      </w:r>
      <w:r w:rsidRPr="0044161F">
        <w:rPr>
          <w:sz w:val="22"/>
          <w:szCs w:val="22"/>
        </w:rPr>
        <w:tab/>
        <w:t>ORDERING:</w:t>
      </w:r>
    </w:p>
    <w:p w:rsidR="008A44DC" w:rsidRPr="0044161F" w:rsidRDefault="008A44DC" w:rsidP="00CA5B47">
      <w:pPr>
        <w:keepNext/>
        <w:outlineLvl w:val="1"/>
        <w:rPr>
          <w:sz w:val="22"/>
          <w:szCs w:val="22"/>
        </w:rPr>
      </w:pPr>
    </w:p>
    <w:p w:rsidR="008A44DC" w:rsidRPr="0044161F" w:rsidRDefault="008A44DC" w:rsidP="00CA5B47">
      <w:pPr>
        <w:keepNext/>
        <w:ind w:left="720"/>
        <w:outlineLvl w:val="2"/>
        <w:rPr>
          <w:sz w:val="22"/>
          <w:szCs w:val="22"/>
        </w:rPr>
      </w:pPr>
      <w:r w:rsidRPr="0044161F">
        <w:rPr>
          <w:sz w:val="22"/>
          <w:szCs w:val="22"/>
        </w:rPr>
        <w:t>(a)</w:t>
      </w:r>
      <w:r w:rsidRPr="0044161F">
        <w:rPr>
          <w:sz w:val="22"/>
          <w:szCs w:val="22"/>
        </w:rPr>
        <w:tab/>
        <w:t xml:space="preserve">Individual members of the Purchasing Group may place individual orders for emergency notification </w:t>
      </w:r>
      <w:r w:rsidR="00FD2D76" w:rsidRPr="0044161F">
        <w:rPr>
          <w:sz w:val="22"/>
          <w:szCs w:val="22"/>
        </w:rPr>
        <w:t>service</w:t>
      </w:r>
      <w:r w:rsidRPr="0044161F">
        <w:rPr>
          <w:sz w:val="22"/>
          <w:szCs w:val="22"/>
        </w:rPr>
        <w:t xml:space="preserve"> pursuant to this Master Agreement.  Orders will be placed by issuing a </w:t>
      </w:r>
      <w:r w:rsidR="00A74281" w:rsidRPr="0044161F">
        <w:rPr>
          <w:sz w:val="22"/>
          <w:szCs w:val="22"/>
        </w:rPr>
        <w:t>Purchase Order</w:t>
      </w:r>
      <w:r w:rsidRPr="0044161F">
        <w:rPr>
          <w:sz w:val="22"/>
          <w:szCs w:val="22"/>
        </w:rPr>
        <w:t xml:space="preserve">.  A Purchase Order is defined as an ordering document used by a Purchasing Group member to place an order for Work under this Master Agreement.  The form and format of an ordering document may vary.  All </w:t>
      </w:r>
      <w:r w:rsidR="00A74281" w:rsidRPr="0044161F">
        <w:rPr>
          <w:sz w:val="22"/>
          <w:szCs w:val="22"/>
        </w:rPr>
        <w:t>Purchase Order</w:t>
      </w:r>
      <w:r w:rsidRPr="0044161F">
        <w:rPr>
          <w:sz w:val="22"/>
          <w:szCs w:val="22"/>
        </w:rPr>
        <w:t xml:space="preserve">s will reference this Master Agreement No. _________________. The terms and conditions of this Master Agreement No. ____________________ are applicable to all </w:t>
      </w:r>
      <w:r w:rsidR="00A74281" w:rsidRPr="0044161F">
        <w:rPr>
          <w:sz w:val="22"/>
          <w:szCs w:val="22"/>
        </w:rPr>
        <w:t>Purchase Order</w:t>
      </w:r>
      <w:r w:rsidRPr="0044161F">
        <w:rPr>
          <w:sz w:val="22"/>
          <w:szCs w:val="22"/>
        </w:rPr>
        <w:t>s, regardless of the ordering document or the ordering process selected</w:t>
      </w:r>
      <w:r w:rsidR="009124A2" w:rsidRPr="0044161F">
        <w:rPr>
          <w:sz w:val="22"/>
          <w:szCs w:val="22"/>
        </w:rPr>
        <w:t>, unless the Purchase Order indicates otherwise with a reference to specific provisions of the Master Agreement</w:t>
      </w:r>
      <w:r w:rsidR="00A274F1" w:rsidRPr="0044161F">
        <w:rPr>
          <w:sz w:val="22"/>
          <w:szCs w:val="22"/>
        </w:rPr>
        <w: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(b)</w:t>
      </w:r>
      <w:r w:rsidRPr="0044161F">
        <w:rPr>
          <w:sz w:val="22"/>
          <w:szCs w:val="22"/>
        </w:rPr>
        <w:tab/>
        <w:t xml:space="preserve">A </w:t>
      </w:r>
      <w:r w:rsidR="00A74281" w:rsidRPr="0044161F">
        <w:rPr>
          <w:sz w:val="22"/>
          <w:szCs w:val="22"/>
        </w:rPr>
        <w:t>Purchase Order</w:t>
      </w:r>
      <w:r w:rsidRPr="0044161F">
        <w:rPr>
          <w:sz w:val="22"/>
          <w:szCs w:val="22"/>
        </w:rPr>
        <w:t xml:space="preserve"> placed by the Purchasing Group member constitutes and will be construed as a separate independent contract between Contractor and such Purchasing Group member for purchase and payment of Work, subject to the following limitation.  Any additional or supplemental terms contained in the </w:t>
      </w:r>
      <w:r w:rsidR="00A74281" w:rsidRPr="0044161F">
        <w:rPr>
          <w:sz w:val="22"/>
          <w:szCs w:val="22"/>
        </w:rPr>
        <w:t>Purchase Order</w:t>
      </w:r>
      <w:r w:rsidRPr="0044161F">
        <w:rPr>
          <w:sz w:val="22"/>
          <w:szCs w:val="22"/>
        </w:rPr>
        <w:t xml:space="preserve"> or in any invoice or confirmation of the </w:t>
      </w:r>
      <w:r w:rsidR="00A74281" w:rsidRPr="0044161F">
        <w:rPr>
          <w:sz w:val="22"/>
          <w:szCs w:val="22"/>
        </w:rPr>
        <w:t>Purchase Order</w:t>
      </w:r>
      <w:r w:rsidRPr="0044161F">
        <w:rPr>
          <w:sz w:val="22"/>
          <w:szCs w:val="22"/>
        </w:rPr>
        <w:t xml:space="preserve"> that conflict with or materially alter any term or condition of this Master Agreement as it relates to a </w:t>
      </w:r>
      <w:r w:rsidR="00A74281" w:rsidRPr="0044161F">
        <w:rPr>
          <w:sz w:val="22"/>
          <w:szCs w:val="22"/>
        </w:rPr>
        <w:t>Purchase Order</w:t>
      </w:r>
      <w:r w:rsidRPr="0044161F">
        <w:rPr>
          <w:sz w:val="22"/>
          <w:szCs w:val="22"/>
        </w:rPr>
        <w:t xml:space="preserve"> will not be deemed part of such </w:t>
      </w:r>
      <w:r w:rsidR="004E3757" w:rsidRPr="0044161F">
        <w:rPr>
          <w:sz w:val="22"/>
          <w:szCs w:val="22"/>
        </w:rPr>
        <w:t>Master Agreement</w:t>
      </w:r>
      <w:r w:rsidRPr="0044161F">
        <w:rPr>
          <w:sz w:val="22"/>
          <w:szCs w:val="22"/>
        </w:rPr>
        <w: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(c)</w:t>
      </w:r>
      <w:r w:rsidRPr="0044161F">
        <w:rPr>
          <w:sz w:val="22"/>
          <w:szCs w:val="22"/>
        </w:rPr>
        <w:tab/>
        <w:t>The Individual Purchasing Group member will be responsible for the acceptance of all Work that the Purchasing Group member orders from Contractor and the individual Purchasing Group member will be responsible for payment pursuant to the terms and conditions set forth in this Master Agreement.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(d)</w:t>
      </w:r>
      <w:r w:rsidRPr="0044161F">
        <w:rPr>
          <w:sz w:val="22"/>
          <w:szCs w:val="22"/>
        </w:rPr>
        <w:tab/>
        <w:t xml:space="preserve">Each Purchasing Group member placing a </w:t>
      </w:r>
      <w:r w:rsidR="00A74281" w:rsidRPr="0044161F">
        <w:rPr>
          <w:sz w:val="22"/>
          <w:szCs w:val="22"/>
        </w:rPr>
        <w:t>Purchase Order</w:t>
      </w:r>
      <w:r w:rsidRPr="0044161F">
        <w:rPr>
          <w:sz w:val="22"/>
          <w:szCs w:val="22"/>
        </w:rPr>
        <w:t xml:space="preserve"> will </w:t>
      </w:r>
      <w:r w:rsidR="00060F0B" w:rsidRPr="0044161F">
        <w:rPr>
          <w:sz w:val="22"/>
          <w:szCs w:val="22"/>
        </w:rPr>
        <w:t>designate</w:t>
      </w:r>
      <w:r w:rsidRPr="0044161F">
        <w:rPr>
          <w:sz w:val="22"/>
          <w:szCs w:val="22"/>
        </w:rPr>
        <w:t xml:space="preserve"> a contact person in the </w:t>
      </w:r>
      <w:r w:rsidR="00A74281" w:rsidRPr="0044161F">
        <w:rPr>
          <w:sz w:val="22"/>
          <w:szCs w:val="22"/>
        </w:rPr>
        <w:t>Purchase Order</w:t>
      </w:r>
      <w:r w:rsidRPr="0044161F">
        <w:rPr>
          <w:sz w:val="22"/>
          <w:szCs w:val="22"/>
        </w:rPr>
        <w:t xml:space="preserve"> (“</w:t>
      </w:r>
      <w:r w:rsidR="00946570" w:rsidRPr="0044161F">
        <w:rPr>
          <w:sz w:val="22"/>
          <w:szCs w:val="22"/>
        </w:rPr>
        <w:t>Purchase Order</w:t>
      </w:r>
      <w:r w:rsidRPr="0044161F">
        <w:rPr>
          <w:sz w:val="22"/>
          <w:szCs w:val="22"/>
        </w:rPr>
        <w:t xml:space="preserve"> Project Manager”).  Contractor shall contact the </w:t>
      </w:r>
      <w:r w:rsidR="00946570" w:rsidRPr="0044161F">
        <w:rPr>
          <w:sz w:val="22"/>
          <w:szCs w:val="22"/>
        </w:rPr>
        <w:t>Purchase Order</w:t>
      </w:r>
      <w:r w:rsidRPr="0044161F">
        <w:rPr>
          <w:sz w:val="22"/>
          <w:szCs w:val="22"/>
        </w:rPr>
        <w:t xml:space="preserve"> Project Manager regarding questions on any </w:t>
      </w:r>
      <w:r w:rsidR="00A74281" w:rsidRPr="0044161F">
        <w:rPr>
          <w:sz w:val="22"/>
          <w:szCs w:val="22"/>
        </w:rPr>
        <w:t>Purchase Order</w:t>
      </w:r>
      <w:r w:rsidRPr="0044161F">
        <w:rPr>
          <w:sz w:val="22"/>
          <w:szCs w:val="22"/>
        </w:rPr>
        <w:t xml:space="preserve"> or payment status of any </w:t>
      </w:r>
      <w:r w:rsidR="00A74281" w:rsidRPr="0044161F">
        <w:rPr>
          <w:sz w:val="22"/>
          <w:szCs w:val="22"/>
        </w:rPr>
        <w:t>Purchase Order</w:t>
      </w:r>
      <w:r w:rsidRPr="0044161F">
        <w:rPr>
          <w:sz w:val="22"/>
          <w:szCs w:val="22"/>
        </w:rPr>
        <w: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(e)</w:t>
      </w:r>
      <w:r w:rsidRPr="0044161F">
        <w:rPr>
          <w:sz w:val="22"/>
          <w:szCs w:val="22"/>
        </w:rPr>
        <w:tab/>
        <w:t xml:space="preserve">After a </w:t>
      </w:r>
      <w:r w:rsidR="00A74281" w:rsidRPr="0044161F">
        <w:rPr>
          <w:sz w:val="22"/>
          <w:szCs w:val="22"/>
        </w:rPr>
        <w:t>Purchase Order</w:t>
      </w:r>
      <w:r w:rsidRPr="0044161F">
        <w:rPr>
          <w:sz w:val="22"/>
          <w:szCs w:val="22"/>
        </w:rPr>
        <w:t xml:space="preserve"> has been placed by any Purchasing Group member, Contractor shall provide that Purchasing Group member with the total cost </w:t>
      </w:r>
      <w:r w:rsidRPr="0044161F">
        <w:rPr>
          <w:sz w:val="22"/>
          <w:szCs w:val="22"/>
          <w:u w:val="single"/>
        </w:rPr>
        <w:t>and</w:t>
      </w:r>
      <w:r w:rsidRPr="0044161F">
        <w:rPr>
          <w:sz w:val="22"/>
          <w:szCs w:val="22"/>
        </w:rPr>
        <w:t xml:space="preserve"> lead time required for the Work ordered.  The total cost will itemize the cost of each of the components of the Work.</w:t>
      </w:r>
      <w:r w:rsidR="00FF1F56" w:rsidRPr="0044161F">
        <w:rPr>
          <w:sz w:val="22"/>
          <w:szCs w:val="22"/>
        </w:rPr>
        <w:t xml:space="preserve"> </w:t>
      </w:r>
      <w:r w:rsidRPr="0044161F">
        <w:rPr>
          <w:sz w:val="22"/>
          <w:szCs w:val="22"/>
        </w:rPr>
        <w:t xml:space="preserve"> Contractor shall coordinate the training date(s) with the </w:t>
      </w:r>
      <w:r w:rsidR="00946570" w:rsidRPr="0044161F">
        <w:rPr>
          <w:sz w:val="22"/>
          <w:szCs w:val="22"/>
        </w:rPr>
        <w:t>Purchase Order</w:t>
      </w:r>
      <w:r w:rsidRPr="0044161F">
        <w:rPr>
          <w:sz w:val="22"/>
          <w:szCs w:val="22"/>
        </w:rPr>
        <w:t xml:space="preserve"> Project Manager.  Contractor shall provide the Purchasing Group member with an immediate acknowledgement of the </w:t>
      </w:r>
      <w:r w:rsidR="00946570" w:rsidRPr="0044161F">
        <w:rPr>
          <w:sz w:val="22"/>
          <w:szCs w:val="22"/>
        </w:rPr>
        <w:t>Purchase Order</w:t>
      </w:r>
      <w:r w:rsidRPr="0044161F">
        <w:rPr>
          <w:sz w:val="22"/>
          <w:szCs w:val="22"/>
        </w:rPr>
        <w:t xml:space="preserve">.  The acknowledgement will be submitted by facsimile or email to the </w:t>
      </w:r>
      <w:r w:rsidR="00946570" w:rsidRPr="0044161F">
        <w:rPr>
          <w:sz w:val="22"/>
          <w:szCs w:val="22"/>
        </w:rPr>
        <w:t>Purchase Order</w:t>
      </w:r>
      <w:r w:rsidRPr="0044161F">
        <w:rPr>
          <w:sz w:val="22"/>
          <w:szCs w:val="22"/>
        </w:rPr>
        <w:t xml:space="preserve"> Project Manager for the Purchasing Group member, regardless of what method is used to place the </w:t>
      </w:r>
      <w:r w:rsidR="00946570" w:rsidRPr="0044161F">
        <w:rPr>
          <w:sz w:val="22"/>
          <w:szCs w:val="22"/>
        </w:rPr>
        <w:t>Purchase Order</w:t>
      </w:r>
      <w:r w:rsidRPr="0044161F">
        <w:rPr>
          <w:sz w:val="22"/>
          <w:szCs w:val="22"/>
        </w:rPr>
        <w:t xml:space="preserve">, and will include: the components of Work ordered, training dates, and contact information.  The </w:t>
      </w:r>
      <w:r w:rsidR="00946570" w:rsidRPr="0044161F">
        <w:rPr>
          <w:sz w:val="22"/>
          <w:szCs w:val="22"/>
        </w:rPr>
        <w:t>Purchase Order</w:t>
      </w:r>
      <w:r w:rsidRPr="0044161F">
        <w:rPr>
          <w:sz w:val="22"/>
          <w:szCs w:val="22"/>
        </w:rPr>
        <w:t xml:space="preserve"> is not binding until Contractor provides acknowledgement of the </w:t>
      </w:r>
      <w:r w:rsidR="00946570" w:rsidRPr="0044161F">
        <w:rPr>
          <w:sz w:val="22"/>
          <w:szCs w:val="22"/>
        </w:rPr>
        <w:t>Purchase Order</w:t>
      </w:r>
      <w:r w:rsidRPr="0044161F">
        <w:rPr>
          <w:sz w:val="22"/>
          <w:szCs w:val="22"/>
        </w:rPr>
        <w:t>, including the Work ordered, training dates, and contact information.</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(f)</w:t>
      </w:r>
      <w:r w:rsidRPr="0044161F">
        <w:rPr>
          <w:sz w:val="22"/>
          <w:szCs w:val="22"/>
        </w:rPr>
        <w:tab/>
        <w:t xml:space="preserve">Contractor </w:t>
      </w:r>
      <w:r w:rsidR="002D2C00" w:rsidRPr="0044161F">
        <w:rPr>
          <w:sz w:val="22"/>
          <w:szCs w:val="22"/>
        </w:rPr>
        <w:t>shall maintain a toll-free number, available twenty-four</w:t>
      </w:r>
      <w:r w:rsidR="002D2C00" w:rsidRPr="0044161F" w:rsidDel="0013619F">
        <w:rPr>
          <w:sz w:val="22"/>
          <w:szCs w:val="22"/>
        </w:rPr>
        <w:t xml:space="preserve"> </w:t>
      </w:r>
      <w:r w:rsidR="002D2C00" w:rsidRPr="0044161F">
        <w:rPr>
          <w:sz w:val="22"/>
          <w:szCs w:val="22"/>
        </w:rPr>
        <w:t>(24) hours a day, seven (7) days a week, for ordering, inquiries and customer service.</w:t>
      </w:r>
    </w:p>
    <w:p w:rsidR="008A44DC" w:rsidRPr="0044161F" w:rsidRDefault="008A44DC" w:rsidP="00CA5B47">
      <w:pPr>
        <w:ind w:left="720"/>
        <w:outlineLvl w:val="2"/>
        <w:rPr>
          <w:sz w:val="22"/>
          <w:szCs w:val="22"/>
        </w:rPr>
      </w:pPr>
    </w:p>
    <w:p w:rsidR="008A44DC" w:rsidRPr="0044161F" w:rsidRDefault="008A44DC" w:rsidP="00CA5B47">
      <w:pPr>
        <w:ind w:left="720" w:hanging="720"/>
        <w:outlineLvl w:val="1"/>
        <w:rPr>
          <w:sz w:val="22"/>
          <w:szCs w:val="22"/>
        </w:rPr>
      </w:pPr>
      <w:r w:rsidRPr="0044161F">
        <w:rPr>
          <w:sz w:val="22"/>
          <w:szCs w:val="22"/>
        </w:rPr>
        <w:t>6.</w:t>
      </w:r>
      <w:r w:rsidRPr="0044161F">
        <w:rPr>
          <w:sz w:val="22"/>
          <w:szCs w:val="22"/>
        </w:rPr>
        <w:tab/>
        <w:t>DISPUTE RESOLUTION:</w:t>
      </w:r>
    </w:p>
    <w:p w:rsidR="008A44DC" w:rsidRPr="0044161F" w:rsidRDefault="008A44DC" w:rsidP="00CA5B47">
      <w:pPr>
        <w:outlineLvl w:val="1"/>
        <w:rPr>
          <w:sz w:val="22"/>
          <w:szCs w:val="22"/>
        </w:rPr>
      </w:pPr>
    </w:p>
    <w:p w:rsidR="008A44DC" w:rsidRPr="0044161F" w:rsidRDefault="008A44DC" w:rsidP="00CA5B47">
      <w:pPr>
        <w:ind w:left="720"/>
        <w:outlineLvl w:val="1"/>
        <w:rPr>
          <w:sz w:val="22"/>
          <w:szCs w:val="22"/>
        </w:rPr>
      </w:pPr>
      <w:r w:rsidRPr="0044161F">
        <w:rPr>
          <w:sz w:val="22"/>
          <w:szCs w:val="22"/>
        </w:rPr>
        <w:t>(a)</w:t>
      </w:r>
      <w:r w:rsidRPr="0044161F">
        <w:rPr>
          <w:sz w:val="22"/>
          <w:szCs w:val="22"/>
        </w:rPr>
        <w:tab/>
        <w:t>Informal Resolution:</w:t>
      </w:r>
    </w:p>
    <w:p w:rsidR="008A44DC" w:rsidRPr="0044161F" w:rsidRDefault="008A44DC" w:rsidP="00CA5B47">
      <w:pPr>
        <w:ind w:left="720"/>
        <w:outlineLvl w:val="1"/>
        <w:rPr>
          <w:sz w:val="22"/>
          <w:szCs w:val="22"/>
        </w:rPr>
      </w:pPr>
    </w:p>
    <w:p w:rsidR="008A44DC" w:rsidRPr="0044161F" w:rsidRDefault="008A44DC" w:rsidP="00CA5B47">
      <w:pPr>
        <w:ind w:left="1440"/>
        <w:outlineLvl w:val="1"/>
        <w:rPr>
          <w:sz w:val="22"/>
          <w:szCs w:val="22"/>
        </w:rPr>
      </w:pPr>
      <w:r w:rsidRPr="0044161F">
        <w:rPr>
          <w:sz w:val="22"/>
          <w:szCs w:val="22"/>
        </w:rPr>
        <w:t>1.</w:t>
      </w:r>
      <w:r w:rsidRPr="0044161F">
        <w:rPr>
          <w:sz w:val="22"/>
          <w:szCs w:val="22"/>
        </w:rPr>
        <w:tab/>
        <w:t xml:space="preserve">Contractor and the AOC or, as applicable, Contractor and a Purchasing Group member will attempt, in good faith, to resolve informally any disputes under this Master Agreement or a </w:t>
      </w:r>
      <w:r w:rsidR="00946570" w:rsidRPr="0044161F">
        <w:rPr>
          <w:sz w:val="22"/>
          <w:szCs w:val="22"/>
        </w:rPr>
        <w:t>Purchase Order</w:t>
      </w:r>
      <w:r w:rsidRPr="0044161F">
        <w:rPr>
          <w:sz w:val="22"/>
          <w:szCs w:val="22"/>
        </w:rPr>
        <w:t xml:space="preserve">.  If the dispute involves this Master Agreement, Contractor will meet with the AOC </w:t>
      </w:r>
      <w:r w:rsidR="00C37FE8" w:rsidRPr="0044161F">
        <w:rPr>
          <w:sz w:val="22"/>
          <w:szCs w:val="22"/>
        </w:rPr>
        <w:t>Contract Officer</w:t>
      </w:r>
      <w:r w:rsidRPr="0044161F">
        <w:rPr>
          <w:sz w:val="22"/>
          <w:szCs w:val="22"/>
        </w:rPr>
        <w:t xml:space="preserve"> to discuss the matter and any actions necessary to resolve the dispute informally.  If the dispute involves a </w:t>
      </w:r>
      <w:r w:rsidR="00946570" w:rsidRPr="0044161F">
        <w:rPr>
          <w:sz w:val="22"/>
          <w:szCs w:val="22"/>
        </w:rPr>
        <w:t>Purchase Order</w:t>
      </w:r>
      <w:r w:rsidRPr="0044161F">
        <w:rPr>
          <w:sz w:val="22"/>
          <w:szCs w:val="22"/>
        </w:rPr>
        <w:t xml:space="preserve">, Contractor will meet with the </w:t>
      </w:r>
      <w:r w:rsidR="00946570" w:rsidRPr="0044161F">
        <w:rPr>
          <w:sz w:val="22"/>
          <w:szCs w:val="22"/>
        </w:rPr>
        <w:t>Purchase Order</w:t>
      </w:r>
      <w:r w:rsidRPr="0044161F">
        <w:rPr>
          <w:sz w:val="22"/>
          <w:szCs w:val="22"/>
        </w:rPr>
        <w:t xml:space="preserve"> Project Manager of the Purchasing Group member to discuss the matter and any actions necessary to resolve the dispute informally.</w:t>
      </w:r>
    </w:p>
    <w:p w:rsidR="008A44DC" w:rsidRPr="0044161F" w:rsidRDefault="008A44DC" w:rsidP="00CA5B47">
      <w:pPr>
        <w:ind w:left="1440"/>
        <w:outlineLvl w:val="1"/>
        <w:rPr>
          <w:sz w:val="22"/>
          <w:szCs w:val="22"/>
        </w:rPr>
      </w:pPr>
    </w:p>
    <w:p w:rsidR="008A44DC" w:rsidRPr="0044161F" w:rsidRDefault="008A44DC" w:rsidP="00CA5B47">
      <w:pPr>
        <w:ind w:left="1440"/>
        <w:outlineLvl w:val="1"/>
        <w:rPr>
          <w:sz w:val="22"/>
          <w:szCs w:val="22"/>
        </w:rPr>
      </w:pPr>
      <w:r w:rsidRPr="0044161F">
        <w:rPr>
          <w:sz w:val="22"/>
          <w:szCs w:val="22"/>
        </w:rPr>
        <w:t>2.</w:t>
      </w:r>
      <w:r w:rsidRPr="0044161F">
        <w:rPr>
          <w:sz w:val="22"/>
          <w:szCs w:val="22"/>
        </w:rPr>
        <w:tab/>
        <w:t xml:space="preserve">If the </w:t>
      </w:r>
      <w:r w:rsidR="00946570" w:rsidRPr="0044161F">
        <w:rPr>
          <w:sz w:val="22"/>
          <w:szCs w:val="22"/>
        </w:rPr>
        <w:t>Purchase Order</w:t>
      </w:r>
      <w:r w:rsidRPr="0044161F">
        <w:rPr>
          <w:sz w:val="22"/>
          <w:szCs w:val="22"/>
        </w:rPr>
        <w:t xml:space="preserve"> Project Manager and Contractor are unable to resolve a </w:t>
      </w:r>
      <w:r w:rsidR="00946570" w:rsidRPr="0044161F">
        <w:rPr>
          <w:sz w:val="22"/>
          <w:szCs w:val="22"/>
        </w:rPr>
        <w:t>Purchase Order</w:t>
      </w:r>
      <w:r w:rsidRPr="0044161F">
        <w:rPr>
          <w:sz w:val="22"/>
          <w:szCs w:val="22"/>
        </w:rPr>
        <w:t xml:space="preserve"> dispute pursuant to </w:t>
      </w:r>
      <w:r w:rsidRPr="0044161F">
        <w:rPr>
          <w:sz w:val="22"/>
          <w:szCs w:val="22"/>
          <w:u w:val="single"/>
        </w:rPr>
        <w:t>paragraph 6(a)(1),</w:t>
      </w:r>
      <w:r w:rsidRPr="0044161F">
        <w:rPr>
          <w:sz w:val="22"/>
          <w:szCs w:val="22"/>
        </w:rPr>
        <w:t xml:space="preserve"> then a designated representative of the Purchasing Group member and Contractor will meet to discuss the matter and any actions necessary to resolve the dispute informally.</w:t>
      </w:r>
    </w:p>
    <w:p w:rsidR="008A44DC" w:rsidRPr="0044161F" w:rsidRDefault="008A44DC" w:rsidP="00CA5B47">
      <w:pPr>
        <w:ind w:left="1440"/>
        <w:outlineLvl w:val="1"/>
        <w:rPr>
          <w:sz w:val="22"/>
          <w:szCs w:val="22"/>
        </w:rPr>
      </w:pPr>
    </w:p>
    <w:p w:rsidR="008A44DC" w:rsidRPr="0044161F" w:rsidRDefault="008A44DC" w:rsidP="00CA5B47">
      <w:pPr>
        <w:ind w:left="1440"/>
        <w:outlineLvl w:val="1"/>
        <w:rPr>
          <w:sz w:val="22"/>
          <w:szCs w:val="22"/>
        </w:rPr>
      </w:pPr>
      <w:r w:rsidRPr="0044161F">
        <w:rPr>
          <w:sz w:val="22"/>
          <w:szCs w:val="22"/>
        </w:rPr>
        <w:t>3.</w:t>
      </w:r>
      <w:r w:rsidRPr="0044161F">
        <w:rPr>
          <w:sz w:val="22"/>
          <w:szCs w:val="22"/>
        </w:rPr>
        <w:tab/>
        <w:t xml:space="preserve">If a Purchasing Group member is one of the parties to the dispute, Contractor must inform the AOC Project Manager and AOC </w:t>
      </w:r>
      <w:r w:rsidR="00C37FE8" w:rsidRPr="0044161F">
        <w:rPr>
          <w:sz w:val="22"/>
          <w:szCs w:val="22"/>
        </w:rPr>
        <w:t>Contract Officer</w:t>
      </w:r>
      <w:r w:rsidRPr="0044161F">
        <w:rPr>
          <w:sz w:val="22"/>
          <w:szCs w:val="22"/>
        </w:rPr>
        <w:t xml:space="preserve"> of the dispute with the Purchasing Group member and any planned meetings between the Contractor and the designated representative of the Purchasing Group member and provide the AOC Project Manager and </w:t>
      </w:r>
      <w:r w:rsidR="00C37FE8" w:rsidRPr="0044161F">
        <w:rPr>
          <w:sz w:val="22"/>
          <w:szCs w:val="22"/>
        </w:rPr>
        <w:t>Contract Officer</w:t>
      </w:r>
      <w:r w:rsidRPr="0044161F">
        <w:rPr>
          <w:sz w:val="22"/>
          <w:szCs w:val="22"/>
        </w:rPr>
        <w:t xml:space="preserve"> an opportunity to attend any such meetings.</w:t>
      </w:r>
    </w:p>
    <w:p w:rsidR="008A44DC" w:rsidRPr="0044161F" w:rsidRDefault="008A44DC" w:rsidP="00CA5B47">
      <w:pPr>
        <w:rPr>
          <w:sz w:val="22"/>
          <w:szCs w:val="22"/>
        </w:rPr>
      </w:pPr>
    </w:p>
    <w:p w:rsidR="008A44DC" w:rsidRPr="0044161F" w:rsidRDefault="008A44DC" w:rsidP="00CA5B47">
      <w:pPr>
        <w:keepNext/>
        <w:ind w:left="720"/>
        <w:outlineLvl w:val="2"/>
        <w:rPr>
          <w:sz w:val="22"/>
          <w:szCs w:val="22"/>
        </w:rPr>
      </w:pPr>
      <w:r w:rsidRPr="0044161F">
        <w:rPr>
          <w:sz w:val="22"/>
          <w:szCs w:val="22"/>
        </w:rPr>
        <w:t>(b)</w:t>
      </w:r>
      <w:r w:rsidRPr="0044161F">
        <w:rPr>
          <w:sz w:val="22"/>
          <w:szCs w:val="22"/>
        </w:rPr>
        <w:tab/>
        <w:t>Escalation:</w:t>
      </w:r>
    </w:p>
    <w:p w:rsidR="008A44DC" w:rsidRPr="0044161F" w:rsidRDefault="008A44DC" w:rsidP="00CA5B47">
      <w:pPr>
        <w:keepNext/>
        <w:ind w:left="720"/>
        <w:outlineLvl w:val="2"/>
        <w:rPr>
          <w:sz w:val="22"/>
          <w:szCs w:val="22"/>
        </w:rPr>
      </w:pPr>
    </w:p>
    <w:p w:rsidR="008A44DC" w:rsidRPr="0044161F" w:rsidRDefault="008A44DC" w:rsidP="00CA5B47">
      <w:pPr>
        <w:keepNext/>
        <w:ind w:left="1440"/>
        <w:rPr>
          <w:sz w:val="22"/>
          <w:szCs w:val="22"/>
        </w:rPr>
      </w:pPr>
      <w:r w:rsidRPr="0044161F">
        <w:rPr>
          <w:sz w:val="22"/>
          <w:szCs w:val="22"/>
        </w:rPr>
        <w:t>1.</w:t>
      </w:r>
      <w:r w:rsidRPr="0044161F">
        <w:rPr>
          <w:sz w:val="22"/>
          <w:szCs w:val="22"/>
        </w:rPr>
        <w:tab/>
        <w:t xml:space="preserve">If the dispute is not resolved informally by meeting pursuant to paragraph </w:t>
      </w:r>
      <w:r w:rsidRPr="0044161F">
        <w:rPr>
          <w:sz w:val="22"/>
          <w:szCs w:val="22"/>
          <w:u w:val="single"/>
        </w:rPr>
        <w:t>6(a)(1)</w:t>
      </w:r>
      <w:r w:rsidRPr="0044161F">
        <w:rPr>
          <w:sz w:val="22"/>
          <w:szCs w:val="22"/>
        </w:rPr>
        <w:t xml:space="preserve"> for a dispute under this Master Agreement or pursuant to paragraphs </w:t>
      </w:r>
      <w:r w:rsidRPr="0044161F">
        <w:rPr>
          <w:sz w:val="22"/>
          <w:szCs w:val="22"/>
          <w:u w:val="single"/>
        </w:rPr>
        <w:t>6(a)(1) and 6(a)(2)</w:t>
      </w:r>
      <w:r w:rsidRPr="0044161F">
        <w:rPr>
          <w:sz w:val="22"/>
          <w:szCs w:val="22"/>
        </w:rPr>
        <w:t xml:space="preserve"> for a dispute under a </w:t>
      </w:r>
      <w:r w:rsidR="00946570" w:rsidRPr="0044161F">
        <w:rPr>
          <w:sz w:val="22"/>
          <w:szCs w:val="22"/>
        </w:rPr>
        <w:t>Purchase Order</w:t>
      </w:r>
      <w:r w:rsidRPr="0044161F">
        <w:rPr>
          <w:sz w:val="22"/>
          <w:szCs w:val="22"/>
        </w:rPr>
        <w:t xml:space="preserve">, then either party to the dispute may issue a written notice of dispute to the other party to the dispute.  Following the issue of such notice, each party’s designated representative will meet to exchange information and attempt resolution within fifteen (15) days of receipt of such notice.  If a member of the Purchasing Group is a party to the dispute, Contractor shall also provide a copy of such notice to the AOC Contract </w:t>
      </w:r>
      <w:r w:rsidR="001C64BB" w:rsidRPr="0044161F">
        <w:rPr>
          <w:sz w:val="22"/>
          <w:szCs w:val="22"/>
        </w:rPr>
        <w:t>Officer.</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2.</w:t>
      </w:r>
      <w:r w:rsidRPr="0044161F">
        <w:rPr>
          <w:sz w:val="22"/>
          <w:szCs w:val="22"/>
        </w:rPr>
        <w:tab/>
        <w:t xml:space="preserve">If the matter is not resolved as set forth in paragraph </w:t>
      </w:r>
      <w:r w:rsidRPr="0044161F">
        <w:rPr>
          <w:sz w:val="22"/>
          <w:szCs w:val="22"/>
          <w:u w:val="single"/>
        </w:rPr>
        <w:t>6(b)(1),</w:t>
      </w:r>
      <w:r w:rsidRPr="0044161F">
        <w:rPr>
          <w:sz w:val="22"/>
          <w:szCs w:val="22"/>
        </w:rPr>
        <w:t xml:space="preserve"> the aggrieved party will submit a second written notice to the other party to the dispute which will:  (i) provide detailed factual information; (ii) identify the specific provisions in the Master Agreement or </w:t>
      </w:r>
      <w:r w:rsidR="00946570" w:rsidRPr="0044161F">
        <w:rPr>
          <w:sz w:val="22"/>
          <w:szCs w:val="22"/>
        </w:rPr>
        <w:t>Purchase Order</w:t>
      </w:r>
      <w:r w:rsidRPr="0044161F">
        <w:rPr>
          <w:sz w:val="22"/>
          <w:szCs w:val="22"/>
        </w:rPr>
        <w:t xml:space="preserve">, as applicable, on which any demand is based; (iii) advise if the demand involves a cost adjustment and, if so, provide the exact amount, accompanied by all supporting records; and (iv) attach a declaration that the demand is made in good faith, the supporting data are accurate and complete, and the amount requested properly reflects the necessary adjustment.  Notice must be signed by an authorized representative of the aggrieved party.  If the aggrieved party is a Purchasing Group member, the </w:t>
      </w:r>
      <w:r w:rsidR="008E346E" w:rsidRPr="0044161F">
        <w:rPr>
          <w:sz w:val="22"/>
          <w:szCs w:val="22"/>
        </w:rPr>
        <w:t xml:space="preserve">Court </w:t>
      </w:r>
      <w:r w:rsidRPr="0044161F">
        <w:rPr>
          <w:sz w:val="22"/>
          <w:szCs w:val="22"/>
        </w:rPr>
        <w:t xml:space="preserve">Executive Officer or another member of the executive management team shall submit the second written notice to Contractor.  If a member of the Purchasing Group is a party to the dispute, Contractor shall submit the second written notice to the </w:t>
      </w:r>
      <w:r w:rsidR="008E346E" w:rsidRPr="0044161F">
        <w:rPr>
          <w:sz w:val="22"/>
          <w:szCs w:val="22"/>
        </w:rPr>
        <w:t xml:space="preserve">Court </w:t>
      </w:r>
      <w:r w:rsidRPr="0044161F">
        <w:rPr>
          <w:sz w:val="22"/>
          <w:szCs w:val="22"/>
        </w:rPr>
        <w:t xml:space="preserve">Executive Officer of the Purchasing Group member and also provide a copy of such second notice to the AOC </w:t>
      </w:r>
      <w:r w:rsidR="00C37FE8" w:rsidRPr="0044161F">
        <w:rPr>
          <w:sz w:val="22"/>
          <w:szCs w:val="22"/>
        </w:rPr>
        <w:t>Contract Officer</w:t>
      </w:r>
      <w:r w:rsidRPr="0044161F">
        <w:rPr>
          <w:sz w:val="22"/>
          <w:szCs w:val="22"/>
        </w:rPr>
        <w:t>.</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3.</w:t>
      </w:r>
      <w:r w:rsidRPr="0044161F">
        <w:rPr>
          <w:sz w:val="22"/>
          <w:szCs w:val="22"/>
        </w:rPr>
        <w:tab/>
        <w:t>Each party to the dispute will comply with reasonable requests for additional information.  Any additional information will be provided to the requesting party within fifteen (15) days after receipt of a written request from the requesting party, unless otherwise agreed.</w:t>
      </w:r>
    </w:p>
    <w:p w:rsidR="008A44DC" w:rsidRPr="0044161F" w:rsidRDefault="008A44DC" w:rsidP="00CA5B47">
      <w:pPr>
        <w:ind w:left="1440"/>
        <w:rPr>
          <w:sz w:val="22"/>
          <w:szCs w:val="22"/>
        </w:rPr>
      </w:pPr>
    </w:p>
    <w:p w:rsidR="008A44DC" w:rsidRPr="0044161F" w:rsidRDefault="008A44DC" w:rsidP="00CA5B47">
      <w:pPr>
        <w:ind w:left="720"/>
        <w:outlineLvl w:val="2"/>
        <w:rPr>
          <w:sz w:val="22"/>
          <w:szCs w:val="22"/>
        </w:rPr>
      </w:pPr>
      <w:r w:rsidRPr="0044161F">
        <w:rPr>
          <w:sz w:val="22"/>
          <w:szCs w:val="22"/>
        </w:rPr>
        <w:t>(c)</w:t>
      </w:r>
      <w:r w:rsidRPr="0044161F">
        <w:rPr>
          <w:sz w:val="22"/>
          <w:szCs w:val="22"/>
        </w:rPr>
        <w:tab/>
        <w:t>Confidentiality During Dispute Resolution:  All dispute resolution negotiations are considered confidential, and will be treated as compromise and settlement negotiations, to which California Evidence Code section 1152 applies.</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(d)</w:t>
      </w:r>
      <w:r w:rsidRPr="0044161F">
        <w:rPr>
          <w:sz w:val="22"/>
          <w:szCs w:val="22"/>
        </w:rPr>
        <w:tab/>
        <w:t>Performance During Dispute Resolution:  Pending final resolution of any dispute, Contractor agrees to proceed diligently with the performance of the Work, including any Work under dispute, unless otherwise directed.  Contractor’s failure to diligently proceed with Work will be considered a material breach of the Master Agreement.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p>
    <w:p w:rsidR="008A44DC" w:rsidRPr="0044161F" w:rsidRDefault="00522077" w:rsidP="00CA5B47">
      <w:pPr>
        <w:keepNext/>
        <w:ind w:left="720" w:hanging="720"/>
        <w:outlineLvl w:val="1"/>
        <w:rPr>
          <w:sz w:val="22"/>
          <w:szCs w:val="22"/>
        </w:rPr>
      </w:pPr>
      <w:r w:rsidRPr="0044161F">
        <w:rPr>
          <w:sz w:val="22"/>
          <w:szCs w:val="22"/>
        </w:rPr>
        <w:lastRenderedPageBreak/>
        <w:t>7</w:t>
      </w:r>
      <w:r w:rsidR="008A44DC" w:rsidRPr="0044161F">
        <w:rPr>
          <w:sz w:val="22"/>
          <w:szCs w:val="22"/>
        </w:rPr>
        <w:t>.</w:t>
      </w:r>
      <w:r w:rsidR="008A44DC" w:rsidRPr="0044161F">
        <w:rPr>
          <w:sz w:val="22"/>
          <w:szCs w:val="22"/>
        </w:rPr>
        <w:tab/>
        <w:t xml:space="preserve">SCOPE OF WORK; ACCEPTANCE; EXCLUSIVITY: </w:t>
      </w:r>
    </w:p>
    <w:p w:rsidR="008A44DC" w:rsidRPr="0044161F" w:rsidRDefault="008A44DC" w:rsidP="00CA5B47">
      <w:pPr>
        <w:outlineLvl w:val="1"/>
        <w:rPr>
          <w:sz w:val="22"/>
          <w:szCs w:val="22"/>
        </w:rPr>
      </w:pPr>
    </w:p>
    <w:p w:rsidR="008A44DC" w:rsidRPr="0044161F" w:rsidRDefault="008A44DC" w:rsidP="00CA5B47">
      <w:pPr>
        <w:ind w:left="720"/>
        <w:outlineLvl w:val="2"/>
        <w:rPr>
          <w:sz w:val="22"/>
          <w:szCs w:val="22"/>
        </w:rPr>
      </w:pPr>
      <w:r w:rsidRPr="0044161F">
        <w:rPr>
          <w:sz w:val="22"/>
          <w:szCs w:val="22"/>
        </w:rPr>
        <w:t>(a)</w:t>
      </w:r>
      <w:r w:rsidRPr="0044161F">
        <w:rPr>
          <w:sz w:val="22"/>
          <w:szCs w:val="22"/>
        </w:rPr>
        <w:tab/>
        <w:t xml:space="preserve">Scope of Work and Acceptance:  Contractor will perform and complete all Work described in </w:t>
      </w:r>
      <w:r w:rsidRPr="0044161F">
        <w:rPr>
          <w:sz w:val="22"/>
          <w:szCs w:val="22"/>
          <w:u w:val="single"/>
        </w:rPr>
        <w:t>Exhibit A—Statement of Work</w:t>
      </w:r>
      <w:r w:rsidRPr="0044161F">
        <w:rPr>
          <w:sz w:val="22"/>
          <w:szCs w:val="22"/>
        </w:rPr>
        <w:t xml:space="preserve"> in compliance with the requirements of this Master Agreement, and to the satisfaction of the Purchasing Group member placing the </w:t>
      </w:r>
      <w:r w:rsidR="00946570" w:rsidRPr="0044161F">
        <w:rPr>
          <w:sz w:val="22"/>
          <w:szCs w:val="22"/>
        </w:rPr>
        <w:t>Purchase Order</w:t>
      </w:r>
      <w:r w:rsidRPr="0044161F">
        <w:rPr>
          <w:sz w:val="22"/>
          <w:szCs w:val="22"/>
        </w:rPr>
        <w:t xml:space="preserve">. </w:t>
      </w:r>
      <w:r w:rsidR="00F33720" w:rsidRPr="0044161F">
        <w:rPr>
          <w:sz w:val="22"/>
          <w:szCs w:val="22"/>
        </w:rPr>
        <w:t xml:space="preserve">Each Purchasing Group member has the absolute right to reject any Work that does not meet the requirements of this Master Agreement and </w:t>
      </w:r>
      <w:r w:rsidR="00F33720" w:rsidRPr="0044161F">
        <w:rPr>
          <w:sz w:val="22"/>
          <w:szCs w:val="22"/>
          <w:u w:val="single"/>
        </w:rPr>
        <w:t>Exhibit A—Statement of Work.</w:t>
      </w:r>
      <w:r w:rsidR="00F33720" w:rsidRPr="0044161F">
        <w:rPr>
          <w:sz w:val="22"/>
          <w:szCs w:val="22"/>
        </w:rPr>
        <w:t xml:space="preserve"> A Purchasing Group member, in its sole discretion, may elect to accept Work that substantially meets such requirements.  Time is of the essence in the performance of Work under this Master Agreement.</w:t>
      </w:r>
    </w:p>
    <w:p w:rsidR="008A44DC" w:rsidRPr="0044161F" w:rsidRDefault="008A44DC" w:rsidP="00CA5B47">
      <w:pPr>
        <w:ind w:left="720"/>
        <w:outlineLvl w:val="2"/>
        <w:rPr>
          <w:sz w:val="22"/>
          <w:szCs w:val="22"/>
        </w:rPr>
      </w:pPr>
      <w:r w:rsidRPr="0044161F">
        <w:rPr>
          <w:sz w:val="22"/>
          <w:szCs w:val="22"/>
        </w:rPr>
        <w:t>(b)</w:t>
      </w:r>
      <w:r w:rsidRPr="0044161F">
        <w:rPr>
          <w:sz w:val="22"/>
          <w:szCs w:val="22"/>
        </w:rPr>
        <w:tab/>
        <w:t>Non-Exclusivity:  This is a non-exclusive agreement.  The AOC and the members of the Purchasing Group reserve the right to perform, or have others perform the Work of this Master Agreement.  The AOC and the members of the Purchasing Group reserve the right to bid the Work to others or procure the Work by other means.</w:t>
      </w:r>
    </w:p>
    <w:p w:rsidR="008A44DC" w:rsidRPr="0044161F" w:rsidRDefault="008A44DC" w:rsidP="00CA5B47">
      <w:pPr>
        <w:ind w:left="1440"/>
        <w:rPr>
          <w:sz w:val="22"/>
          <w:szCs w:val="22"/>
        </w:rPr>
      </w:pPr>
    </w:p>
    <w:p w:rsidR="000D0771" w:rsidRPr="0044161F" w:rsidRDefault="00522077">
      <w:pPr>
        <w:autoSpaceDE w:val="0"/>
        <w:autoSpaceDN w:val="0"/>
        <w:adjustRightInd w:val="0"/>
        <w:ind w:left="720" w:hanging="720"/>
        <w:rPr>
          <w:sz w:val="22"/>
          <w:szCs w:val="22"/>
        </w:rPr>
      </w:pPr>
      <w:r w:rsidRPr="0044161F">
        <w:rPr>
          <w:sz w:val="22"/>
          <w:szCs w:val="22"/>
        </w:rPr>
        <w:t>8</w:t>
      </w:r>
      <w:r w:rsidR="008A44DC" w:rsidRPr="0044161F">
        <w:rPr>
          <w:sz w:val="22"/>
          <w:szCs w:val="22"/>
        </w:rPr>
        <w:t>.</w:t>
      </w:r>
      <w:r w:rsidR="008A44DC" w:rsidRPr="0044161F">
        <w:rPr>
          <w:sz w:val="22"/>
          <w:szCs w:val="22"/>
        </w:rPr>
        <w:tab/>
        <w:t xml:space="preserve">INVOICES, PAYMENT AND SETOFF:  A member of the Purchasing Group placing a </w:t>
      </w:r>
      <w:r w:rsidR="00946570" w:rsidRPr="0044161F">
        <w:rPr>
          <w:sz w:val="22"/>
          <w:szCs w:val="22"/>
        </w:rPr>
        <w:t>Purchase Order</w:t>
      </w:r>
      <w:r w:rsidR="008A44DC" w:rsidRPr="0044161F">
        <w:rPr>
          <w:sz w:val="22"/>
          <w:szCs w:val="22"/>
        </w:rPr>
        <w:t xml:space="preserve"> under this Master Agreement shall have no obligation to pay for any Work that does not meet the requirements of this Master Agreement and </w:t>
      </w:r>
      <w:r w:rsidR="008A44DC" w:rsidRPr="0044161F">
        <w:rPr>
          <w:sz w:val="22"/>
          <w:szCs w:val="22"/>
          <w:u w:val="single"/>
        </w:rPr>
        <w:t>Exhibit A—Statement of Work</w:t>
      </w:r>
      <w:r w:rsidR="008A44DC" w:rsidRPr="0044161F">
        <w:rPr>
          <w:sz w:val="22"/>
          <w:szCs w:val="22"/>
        </w:rPr>
        <w:t xml:space="preserve">.  </w:t>
      </w:r>
      <w:r w:rsidR="00AC670A" w:rsidRPr="0044161F">
        <w:rPr>
          <w:sz w:val="22"/>
          <w:szCs w:val="22"/>
        </w:rPr>
        <w:t xml:space="preserve">The Purchasing Group </w:t>
      </w:r>
      <w:r w:rsidR="00B0232A" w:rsidRPr="0044161F">
        <w:rPr>
          <w:sz w:val="22"/>
          <w:szCs w:val="22"/>
        </w:rPr>
        <w:t>m</w:t>
      </w:r>
      <w:r w:rsidR="00AC670A" w:rsidRPr="0044161F">
        <w:rPr>
          <w:sz w:val="22"/>
          <w:szCs w:val="22"/>
        </w:rPr>
        <w:t xml:space="preserve">embers will not make any advance payments for services. </w:t>
      </w:r>
      <w:r w:rsidR="008A44DC" w:rsidRPr="0044161F">
        <w:rPr>
          <w:sz w:val="22"/>
          <w:szCs w:val="22"/>
        </w:rPr>
        <w:t>One original and two copies of a correct</w:t>
      </w:r>
      <w:r w:rsidR="00501D47" w:rsidRPr="0044161F">
        <w:rPr>
          <w:sz w:val="22"/>
          <w:szCs w:val="22"/>
        </w:rPr>
        <w:t>, itemized</w:t>
      </w:r>
      <w:r w:rsidR="008A44DC" w:rsidRPr="0044161F">
        <w:rPr>
          <w:sz w:val="22"/>
          <w:szCs w:val="22"/>
        </w:rPr>
        <w:t xml:space="preserve"> invoice must be sent to the address shown on the </w:t>
      </w:r>
      <w:r w:rsidR="00946570" w:rsidRPr="0044161F">
        <w:rPr>
          <w:sz w:val="22"/>
          <w:szCs w:val="22"/>
        </w:rPr>
        <w:t>Purchase Order</w:t>
      </w:r>
      <w:r w:rsidR="008A44DC" w:rsidRPr="0044161F">
        <w:rPr>
          <w:sz w:val="22"/>
          <w:szCs w:val="22"/>
        </w:rPr>
        <w:t xml:space="preserve">.  Each invoice must be printed on Contractor’s standard printed bill form, and must include at a minimum (a) the </w:t>
      </w:r>
      <w:r w:rsidR="00946570" w:rsidRPr="0044161F">
        <w:rPr>
          <w:sz w:val="22"/>
          <w:szCs w:val="22"/>
        </w:rPr>
        <w:t>Purchase Order</w:t>
      </w:r>
      <w:r w:rsidR="008A44DC" w:rsidRPr="0044161F">
        <w:rPr>
          <w:sz w:val="22"/>
          <w:szCs w:val="22"/>
        </w:rPr>
        <w:t xml:space="preserve"> number, (b) Contractor’s name and address, (c) the nature of the invoiced charge, (d) the description of Work provided, (e) the per unit amount charged, if applicable, (f) the extended price, with taxes itemized separately, and (g) each item on the invoice desig</w:t>
      </w:r>
      <w:r w:rsidR="005972BF" w:rsidRPr="0044161F">
        <w:rPr>
          <w:sz w:val="22"/>
          <w:szCs w:val="22"/>
        </w:rPr>
        <w:t xml:space="preserve">nated as taxable or nontaxable.  Payment is due Net 30 </w:t>
      </w:r>
      <w:r w:rsidR="00501D47" w:rsidRPr="0044161F">
        <w:rPr>
          <w:sz w:val="22"/>
          <w:szCs w:val="22"/>
        </w:rPr>
        <w:t>from date of receipt of a Purchasing Group member</w:t>
      </w:r>
      <w:r w:rsidR="00023664" w:rsidRPr="0044161F">
        <w:rPr>
          <w:sz w:val="22"/>
          <w:szCs w:val="22"/>
        </w:rPr>
        <w:t>’s invoice</w:t>
      </w:r>
      <w:r w:rsidR="00501D47" w:rsidRPr="0044161F">
        <w:rPr>
          <w:sz w:val="22"/>
          <w:szCs w:val="22"/>
        </w:rPr>
        <w:t xml:space="preserve"> </w:t>
      </w:r>
      <w:r w:rsidR="005972BF" w:rsidRPr="0044161F">
        <w:rPr>
          <w:sz w:val="22"/>
          <w:szCs w:val="22"/>
        </w:rPr>
        <w:t xml:space="preserve">unless otherwise indicated on the Purchase Order. </w:t>
      </w:r>
      <w:r w:rsidR="008A44DC" w:rsidRPr="0044161F">
        <w:rPr>
          <w:sz w:val="22"/>
          <w:szCs w:val="22"/>
        </w:rPr>
        <w:t xml:space="preserve"> Amounts owed to a member of the Purchasing Group due to rejection of all or a portion of the Work in said invoices will be, at the Purchasing Group member’s option, fully credited against future invoices payable by the Purchasing Group member, or paid by Contractor within thirty (30) days from Contractor’s receipt of a debit memo or other written request for payment from the Purchasing Group member.  The Purchasing Group member shall have the right at any time to set off any amount owing from Contractor to the Purchasing Group member against any amount payable by the Purchasing Group member pursuant to any </w:t>
      </w:r>
      <w:r w:rsidR="00946570" w:rsidRPr="0044161F">
        <w:rPr>
          <w:sz w:val="22"/>
          <w:szCs w:val="22"/>
        </w:rPr>
        <w:t>Purchase Order</w:t>
      </w:r>
      <w:r w:rsidR="008A44DC" w:rsidRPr="0044161F">
        <w:rPr>
          <w:sz w:val="22"/>
          <w:szCs w:val="22"/>
        </w:rPr>
        <w:t xml:space="preserve"> or any other transaction or occurrence.</w:t>
      </w:r>
    </w:p>
    <w:p w:rsidR="008A44DC" w:rsidRPr="0044161F" w:rsidRDefault="008A44DC" w:rsidP="00CA5B47">
      <w:pPr>
        <w:outlineLvl w:val="1"/>
        <w:rPr>
          <w:sz w:val="22"/>
          <w:szCs w:val="22"/>
        </w:rPr>
      </w:pPr>
    </w:p>
    <w:p w:rsidR="008A44DC" w:rsidRPr="0044161F" w:rsidRDefault="00771167" w:rsidP="00CA5B47">
      <w:pPr>
        <w:ind w:left="720" w:hanging="720"/>
        <w:outlineLvl w:val="1"/>
        <w:rPr>
          <w:sz w:val="22"/>
          <w:szCs w:val="22"/>
        </w:rPr>
      </w:pPr>
      <w:r w:rsidRPr="0044161F">
        <w:rPr>
          <w:sz w:val="22"/>
          <w:szCs w:val="22"/>
        </w:rPr>
        <w:t>9</w:t>
      </w:r>
      <w:r w:rsidR="008A44DC" w:rsidRPr="0044161F">
        <w:rPr>
          <w:sz w:val="22"/>
          <w:szCs w:val="22"/>
        </w:rPr>
        <w:t>.</w:t>
      </w:r>
      <w:r w:rsidR="008A44DC" w:rsidRPr="0044161F">
        <w:rPr>
          <w:sz w:val="22"/>
          <w:szCs w:val="22"/>
        </w:rPr>
        <w:tab/>
        <w:t xml:space="preserve">REPORTS:  Contractor will provide to the AOC Project Manager </w:t>
      </w:r>
      <w:r w:rsidR="00FF6C9A" w:rsidRPr="0044161F">
        <w:rPr>
          <w:sz w:val="22"/>
          <w:szCs w:val="22"/>
        </w:rPr>
        <w:t xml:space="preserve">and AOC </w:t>
      </w:r>
      <w:r w:rsidR="00C37FE8" w:rsidRPr="0044161F">
        <w:rPr>
          <w:sz w:val="22"/>
          <w:szCs w:val="22"/>
        </w:rPr>
        <w:t>Contract Officer</w:t>
      </w:r>
      <w:r w:rsidR="00FF6C9A" w:rsidRPr="0044161F">
        <w:rPr>
          <w:sz w:val="22"/>
          <w:szCs w:val="22"/>
        </w:rPr>
        <w:t xml:space="preserve"> </w:t>
      </w:r>
      <w:r w:rsidR="008A44DC" w:rsidRPr="0044161F">
        <w:rPr>
          <w:sz w:val="22"/>
          <w:szCs w:val="22"/>
        </w:rPr>
        <w:t>quarterly reports that include a summary of the services ordered, including the ordering location and the total value ordered during the quarter reported. Quarterly reports must be provided no later than thirty (30) days after the end of each quarter and shall include purchases that are invoiced or paid for with a credit card.</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1</w:t>
      </w:r>
      <w:r w:rsidR="00771167" w:rsidRPr="0044161F">
        <w:rPr>
          <w:sz w:val="22"/>
          <w:szCs w:val="22"/>
        </w:rPr>
        <w:t>0</w:t>
      </w:r>
      <w:r w:rsidRPr="0044161F">
        <w:rPr>
          <w:sz w:val="22"/>
          <w:szCs w:val="22"/>
        </w:rPr>
        <w:t>.</w:t>
      </w:r>
      <w:r w:rsidRPr="0044161F">
        <w:rPr>
          <w:sz w:val="22"/>
          <w:szCs w:val="22"/>
        </w:rPr>
        <w:tab/>
        <w:t xml:space="preserve">AUDIT RIGHTS:  Contractor agrees to maintain records relating to Work and billing by Contractor under this Master Agreement and any </w:t>
      </w:r>
      <w:r w:rsidR="00946570" w:rsidRPr="0044161F">
        <w:rPr>
          <w:sz w:val="22"/>
          <w:szCs w:val="22"/>
        </w:rPr>
        <w:t>Purchase Order</w:t>
      </w:r>
      <w:r w:rsidRPr="0044161F">
        <w:rPr>
          <w:sz w:val="22"/>
          <w:szCs w:val="22"/>
        </w:rPr>
        <w:t xml:space="preserve"> for a period of four (4) years after final payment of any </w:t>
      </w:r>
      <w:r w:rsidR="00946570" w:rsidRPr="0044161F">
        <w:rPr>
          <w:sz w:val="22"/>
          <w:szCs w:val="22"/>
        </w:rPr>
        <w:t>Purchase Order</w:t>
      </w:r>
      <w:r w:rsidRPr="0044161F">
        <w:rPr>
          <w:sz w:val="22"/>
          <w:szCs w:val="22"/>
        </w:rPr>
        <w:t xml:space="preserve"> issued under this Master Agreement.  During the period of time that Contractor is required to retain such records, the AOC </w:t>
      </w:r>
      <w:r w:rsidR="00C37FE8" w:rsidRPr="0044161F">
        <w:rPr>
          <w:sz w:val="22"/>
          <w:szCs w:val="22"/>
        </w:rPr>
        <w:t>Contract Officer</w:t>
      </w:r>
      <w:r w:rsidRPr="0044161F">
        <w:rPr>
          <w:sz w:val="22"/>
          <w:szCs w:val="22"/>
        </w:rPr>
        <w:t>, any Purchasing Group member, or other authorized agent may, during normal business hours, inspect and make extracts or copies of such records and other materials for purposes of confirming the accuracy of invoices relating to Work.</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1</w:t>
      </w:r>
      <w:r w:rsidR="00771167" w:rsidRPr="0044161F">
        <w:rPr>
          <w:sz w:val="22"/>
          <w:szCs w:val="22"/>
        </w:rPr>
        <w:t>1</w:t>
      </w:r>
      <w:r w:rsidRPr="0044161F">
        <w:rPr>
          <w:sz w:val="22"/>
          <w:szCs w:val="22"/>
        </w:rPr>
        <w:t>.</w:t>
      </w:r>
      <w:r w:rsidRPr="0044161F">
        <w:rPr>
          <w:sz w:val="22"/>
          <w:szCs w:val="22"/>
        </w:rPr>
        <w:tab/>
        <w:t xml:space="preserve">CHANGES AND AMENDMENTS:  </w:t>
      </w:r>
      <w:r w:rsidRPr="0044161F">
        <w:rPr>
          <w:rFonts w:ascii="Siemens Sans" w:hAnsi="Siemens Sans"/>
          <w:sz w:val="22"/>
          <w:szCs w:val="22"/>
        </w:rPr>
        <w:t xml:space="preserve">Changes or </w:t>
      </w:r>
      <w:r w:rsidRPr="0044161F">
        <w:rPr>
          <w:sz w:val="22"/>
          <w:szCs w:val="22"/>
        </w:rPr>
        <w:t xml:space="preserve">amendments to any component of the Master Agreement can be made only with prior written approval from the AOC </w:t>
      </w:r>
      <w:r w:rsidR="00C37FE8" w:rsidRPr="0044161F">
        <w:rPr>
          <w:sz w:val="22"/>
          <w:szCs w:val="22"/>
        </w:rPr>
        <w:t>Contract Officer</w:t>
      </w:r>
      <w:r w:rsidRPr="0044161F">
        <w:rPr>
          <w:sz w:val="22"/>
          <w:szCs w:val="22"/>
        </w:rPr>
        <w:t xml:space="preserve">.  Requests for changes or amendments must be submitted in writing and must be accompanied by a narrative description of the proposed change and the reasons for the change.  After the AOC </w:t>
      </w:r>
      <w:r w:rsidR="00C37FE8" w:rsidRPr="0044161F">
        <w:rPr>
          <w:sz w:val="22"/>
          <w:szCs w:val="22"/>
        </w:rPr>
        <w:t>Contract Officer</w:t>
      </w:r>
      <w:r w:rsidRPr="0044161F">
        <w:rPr>
          <w:sz w:val="22"/>
          <w:szCs w:val="22"/>
        </w:rPr>
        <w:t xml:space="preserve"> reviews the request, a written decision will be provided to the Contractor.  Amendments to the Master Agreement must be via bilateral execution by Contractor and the AOC o</w:t>
      </w:r>
      <w:r w:rsidR="008E346E" w:rsidRPr="0044161F">
        <w:rPr>
          <w:sz w:val="22"/>
          <w:szCs w:val="22"/>
        </w:rPr>
        <w:t>n</w:t>
      </w:r>
      <w:r w:rsidRPr="0044161F">
        <w:rPr>
          <w:sz w:val="22"/>
          <w:szCs w:val="22"/>
        </w:rPr>
        <w:t xml:space="preserve"> a State of California Standard Agreement form.</w:t>
      </w:r>
    </w:p>
    <w:p w:rsidR="008A44DC" w:rsidRPr="0044161F" w:rsidRDefault="008A44DC" w:rsidP="00CA5B47">
      <w:pPr>
        <w:outlineLvl w:val="1"/>
        <w:rPr>
          <w:sz w:val="22"/>
          <w:szCs w:val="22"/>
        </w:rPr>
      </w:pPr>
    </w:p>
    <w:p w:rsidR="00C36C18" w:rsidRPr="0044161F" w:rsidRDefault="00C36C18" w:rsidP="00C36C18">
      <w:pPr>
        <w:ind w:left="720" w:hanging="720"/>
        <w:outlineLvl w:val="1"/>
        <w:rPr>
          <w:sz w:val="22"/>
          <w:szCs w:val="22"/>
        </w:rPr>
      </w:pPr>
      <w:r w:rsidRPr="0044161F">
        <w:rPr>
          <w:sz w:val="22"/>
          <w:szCs w:val="22"/>
        </w:rPr>
        <w:t>1</w:t>
      </w:r>
      <w:r w:rsidR="0028075B" w:rsidRPr="0044161F">
        <w:rPr>
          <w:sz w:val="22"/>
          <w:szCs w:val="22"/>
        </w:rPr>
        <w:t>2</w:t>
      </w:r>
      <w:r w:rsidRPr="0044161F">
        <w:rPr>
          <w:sz w:val="22"/>
          <w:szCs w:val="22"/>
        </w:rPr>
        <w:t>.</w:t>
      </w:r>
      <w:r w:rsidRPr="0044161F">
        <w:rPr>
          <w:sz w:val="22"/>
          <w:szCs w:val="22"/>
        </w:rPr>
        <w:tab/>
        <w:t xml:space="preserve">AMENDMENT; WAIVER; SEVERABILITY:  As provided in </w:t>
      </w:r>
      <w:r w:rsidRPr="0044161F">
        <w:rPr>
          <w:sz w:val="22"/>
          <w:szCs w:val="22"/>
          <w:u w:val="single"/>
        </w:rPr>
        <w:t xml:space="preserve">paragraph </w:t>
      </w:r>
      <w:r w:rsidR="008E346E" w:rsidRPr="0044161F">
        <w:rPr>
          <w:sz w:val="22"/>
          <w:szCs w:val="22"/>
          <w:u w:val="single"/>
        </w:rPr>
        <w:t>11, Changes and Amendments</w:t>
      </w:r>
      <w:r w:rsidRPr="0044161F">
        <w:rPr>
          <w:sz w:val="22"/>
          <w:szCs w:val="22"/>
        </w:rPr>
        <w:t>, no amendment to this Master Agreement will be effective unless it is in writing and signed by Contractor and the AOC.  A party’s waiver of enforcement of any of this Master Agreement’s terms or conditions will be effective only if in writing.  A party’s specific waiver will not constitute a waiver by that party of any earlier, concurrent, or later breach or default.  If any part of this Agreement is held unenforceable, all other parts remain enforceable.</w:t>
      </w:r>
    </w:p>
    <w:p w:rsidR="008E346E" w:rsidRPr="0044161F" w:rsidRDefault="008E346E" w:rsidP="008E346E">
      <w:pPr>
        <w:outlineLvl w:val="1"/>
        <w:rPr>
          <w:sz w:val="22"/>
          <w:szCs w:val="22"/>
        </w:rPr>
      </w:pPr>
    </w:p>
    <w:p w:rsidR="008A44DC" w:rsidRPr="0044161F" w:rsidRDefault="008A44DC" w:rsidP="002A6A5A">
      <w:pPr>
        <w:outlineLvl w:val="1"/>
        <w:rPr>
          <w:sz w:val="22"/>
          <w:szCs w:val="22"/>
        </w:rPr>
      </w:pPr>
      <w:r w:rsidRPr="0044161F">
        <w:rPr>
          <w:sz w:val="22"/>
          <w:szCs w:val="22"/>
        </w:rPr>
        <w:t>1</w:t>
      </w:r>
      <w:r w:rsidR="0028075B" w:rsidRPr="0044161F">
        <w:rPr>
          <w:sz w:val="22"/>
          <w:szCs w:val="22"/>
        </w:rPr>
        <w:t>3</w:t>
      </w:r>
      <w:r w:rsidRPr="0044161F">
        <w:rPr>
          <w:sz w:val="22"/>
          <w:szCs w:val="22"/>
        </w:rPr>
        <w:t>.</w:t>
      </w:r>
      <w:r w:rsidRPr="0044161F">
        <w:rPr>
          <w:sz w:val="22"/>
          <w:szCs w:val="22"/>
        </w:rPr>
        <w:tab/>
        <w:t>TERMINATION:</w:t>
      </w:r>
    </w:p>
    <w:p w:rsidR="008A44DC" w:rsidRPr="0044161F" w:rsidRDefault="008A44DC" w:rsidP="00CA5B47">
      <w:pPr>
        <w:outlineLvl w:val="1"/>
        <w:rPr>
          <w:sz w:val="22"/>
          <w:szCs w:val="22"/>
        </w:rPr>
      </w:pPr>
    </w:p>
    <w:p w:rsidR="008A44DC" w:rsidRPr="0044161F" w:rsidRDefault="008A44DC" w:rsidP="00CA5B47">
      <w:pPr>
        <w:ind w:left="720"/>
        <w:outlineLvl w:val="2"/>
        <w:rPr>
          <w:sz w:val="22"/>
          <w:szCs w:val="22"/>
        </w:rPr>
      </w:pPr>
      <w:r w:rsidRPr="0044161F">
        <w:rPr>
          <w:sz w:val="22"/>
          <w:szCs w:val="22"/>
        </w:rPr>
        <w:t>(a)</w:t>
      </w:r>
      <w:r w:rsidRPr="0044161F">
        <w:rPr>
          <w:sz w:val="22"/>
          <w:szCs w:val="22"/>
        </w:rPr>
        <w:tab/>
        <w:t xml:space="preserve">The AOC may terminate this Master Agreement without cause by providing Contractor with thirty (30) days prior written notice.  If necessary, </w:t>
      </w:r>
      <w:r w:rsidR="008E346E" w:rsidRPr="0044161F">
        <w:rPr>
          <w:sz w:val="22"/>
          <w:szCs w:val="22"/>
        </w:rPr>
        <w:t xml:space="preserve">the </w:t>
      </w:r>
      <w:r w:rsidRPr="0044161F">
        <w:rPr>
          <w:sz w:val="22"/>
          <w:szCs w:val="22"/>
        </w:rPr>
        <w:t xml:space="preserve">AOC and the affected Purchasing Group members will discuss payment and performance of any </w:t>
      </w:r>
      <w:r w:rsidR="00946570" w:rsidRPr="0044161F">
        <w:rPr>
          <w:sz w:val="22"/>
          <w:szCs w:val="22"/>
        </w:rPr>
        <w:t>Purchase Order</w:t>
      </w:r>
      <w:r w:rsidRPr="0044161F">
        <w:rPr>
          <w:sz w:val="22"/>
          <w:szCs w:val="22"/>
        </w:rPr>
        <w:t>s outstanding at the proposed date of termination.</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(b)</w:t>
      </w:r>
      <w:r w:rsidRPr="0044161F">
        <w:rPr>
          <w:sz w:val="22"/>
          <w:szCs w:val="22"/>
        </w:rPr>
        <w:tab/>
        <w:t xml:space="preserve">Any Purchasing Group member may terminate a </w:t>
      </w:r>
      <w:r w:rsidR="00946570" w:rsidRPr="0044161F">
        <w:rPr>
          <w:sz w:val="22"/>
          <w:szCs w:val="22"/>
        </w:rPr>
        <w:t>Purchase Order</w:t>
      </w:r>
      <w:r w:rsidRPr="0044161F">
        <w:rPr>
          <w:sz w:val="22"/>
          <w:szCs w:val="22"/>
        </w:rPr>
        <w:t xml:space="preserve"> for cause immediately if (1) the Work is rejected as described in </w:t>
      </w:r>
      <w:r w:rsidRPr="0044161F">
        <w:rPr>
          <w:sz w:val="22"/>
          <w:szCs w:val="22"/>
          <w:u w:val="single"/>
        </w:rPr>
        <w:t xml:space="preserve">paragraph </w:t>
      </w:r>
      <w:r w:rsidR="0028075B" w:rsidRPr="0044161F">
        <w:rPr>
          <w:sz w:val="22"/>
          <w:szCs w:val="22"/>
          <w:u w:val="single"/>
        </w:rPr>
        <w:t>7</w:t>
      </w:r>
      <w:r w:rsidRPr="0044161F">
        <w:rPr>
          <w:sz w:val="22"/>
          <w:szCs w:val="22"/>
          <w:u w:val="single"/>
        </w:rPr>
        <w:t>, Scope of Work; Acceptance; Exclusivity</w:t>
      </w:r>
      <w:r w:rsidRPr="0044161F">
        <w:rPr>
          <w:sz w:val="22"/>
          <w:szCs w:val="22"/>
        </w:rPr>
        <w:t xml:space="preserve">, or (2) Contractor is otherwise in breach of the terms of such </w:t>
      </w:r>
      <w:r w:rsidR="00946570" w:rsidRPr="0044161F">
        <w:rPr>
          <w:sz w:val="22"/>
          <w:szCs w:val="22"/>
        </w:rPr>
        <w:t>Purchase Order</w:t>
      </w:r>
      <w:r w:rsidRPr="0044161F">
        <w:rPr>
          <w:sz w:val="22"/>
          <w:szCs w:val="22"/>
        </w:rPr>
        <w:t xml:space="preserve"> or this Master Agreement and such breach is not cured within ten (10) days of written notice, or is not capable of cure.  Whether or not any breach by Contractor is capable of cure, or is cured, is within the sole discretion of the Purchasing Group member who placed the </w:t>
      </w:r>
      <w:r w:rsidR="00946570" w:rsidRPr="0044161F">
        <w:rPr>
          <w:sz w:val="22"/>
          <w:szCs w:val="22"/>
        </w:rPr>
        <w:t>Purchase Order</w:t>
      </w:r>
      <w:r w:rsidRPr="0044161F">
        <w:rPr>
          <w:sz w:val="22"/>
          <w:szCs w:val="22"/>
        </w:rPr>
        <w:t>.</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(c)</w:t>
      </w:r>
      <w:r w:rsidRPr="0044161F">
        <w:rPr>
          <w:sz w:val="22"/>
          <w:szCs w:val="22"/>
        </w:rPr>
        <w:tab/>
        <w:t xml:space="preserve">The AOC may terminate this Master Agreement for cause immediately.  Termination may be made for cause if any of the representations or warranties set forth in </w:t>
      </w:r>
      <w:r w:rsidRPr="0044161F">
        <w:rPr>
          <w:sz w:val="22"/>
          <w:szCs w:val="22"/>
          <w:u w:val="single"/>
        </w:rPr>
        <w:t>paragraph 1</w:t>
      </w:r>
      <w:r w:rsidR="00134312" w:rsidRPr="0044161F">
        <w:rPr>
          <w:sz w:val="22"/>
          <w:szCs w:val="22"/>
          <w:u w:val="single"/>
        </w:rPr>
        <w:t>7</w:t>
      </w:r>
      <w:r w:rsidR="0021195E" w:rsidRPr="0044161F">
        <w:rPr>
          <w:sz w:val="22"/>
          <w:szCs w:val="22"/>
          <w:u w:val="single"/>
        </w:rPr>
        <w:t>, Contractor Warranties</w:t>
      </w:r>
      <w:r w:rsidRPr="0044161F">
        <w:rPr>
          <w:sz w:val="22"/>
          <w:szCs w:val="22"/>
        </w:rPr>
        <w:t xml:space="preserve"> become untrue at any time during the term of this Master Agreement, or if Contractor fails or is unable to meet or perform any of its duties under this Master Agreement, and such failure is not cured within ten (10) days of written notice, or is not capable of cure.  Whether or not any failure by Contractor is capable of cure, or is cured, is within the sole discretion of the AOC.  If necessary, the affected Purchasing Group member, AOC, and Contractor will discuss performance of any </w:t>
      </w:r>
      <w:r w:rsidR="00946570" w:rsidRPr="0044161F">
        <w:rPr>
          <w:sz w:val="22"/>
          <w:szCs w:val="22"/>
        </w:rPr>
        <w:t>Purchase Order</w:t>
      </w:r>
      <w:r w:rsidRPr="0044161F">
        <w:rPr>
          <w:sz w:val="22"/>
          <w:szCs w:val="22"/>
        </w:rPr>
        <w:t>s outstanding at the date of termination.</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(d)</w:t>
      </w:r>
      <w:r w:rsidRPr="0044161F">
        <w:rPr>
          <w:sz w:val="22"/>
          <w:szCs w:val="22"/>
        </w:rPr>
        <w:tab/>
        <w:t xml:space="preserve">Contractor may terminate a </w:t>
      </w:r>
      <w:r w:rsidR="00946570" w:rsidRPr="0044161F">
        <w:rPr>
          <w:sz w:val="22"/>
          <w:szCs w:val="22"/>
        </w:rPr>
        <w:t>Purchase Order</w:t>
      </w:r>
      <w:r w:rsidRPr="0044161F">
        <w:rPr>
          <w:sz w:val="22"/>
          <w:szCs w:val="22"/>
        </w:rPr>
        <w:t xml:space="preserve"> placed by a Purchasing Group member if such member fails to pay delinquent invoices due under the </w:t>
      </w:r>
      <w:r w:rsidR="00946570" w:rsidRPr="0044161F">
        <w:rPr>
          <w:sz w:val="22"/>
          <w:szCs w:val="22"/>
        </w:rPr>
        <w:t>Purchase Order</w:t>
      </w:r>
      <w:r w:rsidRPr="0044161F">
        <w:rPr>
          <w:sz w:val="22"/>
          <w:szCs w:val="22"/>
        </w:rPr>
        <w:t xml:space="preserve"> within thirty (30) days after receipt of written notice of delinquency.</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(e)</w:t>
      </w:r>
      <w:r w:rsidRPr="0044161F">
        <w:rPr>
          <w:sz w:val="22"/>
          <w:szCs w:val="22"/>
        </w:rPr>
        <w:tab/>
        <w:t xml:space="preserve">A Purchasing Group member’s obligations under a </w:t>
      </w:r>
      <w:r w:rsidR="00946570" w:rsidRPr="0044161F">
        <w:rPr>
          <w:sz w:val="22"/>
          <w:szCs w:val="22"/>
        </w:rPr>
        <w:t>Purchase Order</w:t>
      </w:r>
      <w:r w:rsidRPr="0044161F">
        <w:rPr>
          <w:sz w:val="22"/>
          <w:szCs w:val="22"/>
        </w:rPr>
        <w:t xml:space="preserve"> are subject to the availability of funds authorized for the purchase.  Expected or actual funding may be withdrawn, reduced, or limited prior to the fulfillment of the </w:t>
      </w:r>
      <w:r w:rsidR="00946570" w:rsidRPr="0044161F">
        <w:rPr>
          <w:sz w:val="22"/>
          <w:szCs w:val="22"/>
        </w:rPr>
        <w:t>Purchase Order</w:t>
      </w:r>
      <w:r w:rsidRPr="0044161F">
        <w:rPr>
          <w:sz w:val="22"/>
          <w:szCs w:val="22"/>
        </w:rPr>
        <w:t xml:space="preserve">.  Upon written notice, a Purchasing Group member may terminate a </w:t>
      </w:r>
      <w:r w:rsidR="00946570" w:rsidRPr="0044161F">
        <w:rPr>
          <w:sz w:val="22"/>
          <w:szCs w:val="22"/>
        </w:rPr>
        <w:t>Purchase Order</w:t>
      </w:r>
      <w:r w:rsidRPr="0044161F">
        <w:rPr>
          <w:sz w:val="22"/>
          <w:szCs w:val="22"/>
        </w:rPr>
        <w:t>, in whole or in part, without prejudice to any right or remedy, for lack of appropriation of funds.  Upon termination, the Purchasing Group member will pay Contractor for the Work delivered or completed prior to the date of termination.</w:t>
      </w:r>
    </w:p>
    <w:p w:rsidR="008A44DC" w:rsidRPr="0044161F" w:rsidRDefault="008A44DC" w:rsidP="00CA5B47">
      <w:pPr>
        <w:ind w:left="720"/>
        <w:outlineLvl w:val="2"/>
        <w:rPr>
          <w:sz w:val="22"/>
          <w:szCs w:val="22"/>
        </w:rPr>
      </w:pPr>
    </w:p>
    <w:p w:rsidR="008A44DC" w:rsidRPr="0044161F" w:rsidRDefault="008A44DC" w:rsidP="00CA5B47">
      <w:pPr>
        <w:ind w:left="720" w:hanging="720"/>
        <w:outlineLvl w:val="1"/>
        <w:rPr>
          <w:rFonts w:ascii="Siemens Sans" w:hAnsi="Siemens Sans"/>
          <w:sz w:val="22"/>
          <w:szCs w:val="22"/>
        </w:rPr>
      </w:pPr>
      <w:r w:rsidRPr="0044161F">
        <w:rPr>
          <w:sz w:val="22"/>
          <w:szCs w:val="22"/>
        </w:rPr>
        <w:t>1</w:t>
      </w:r>
      <w:r w:rsidR="00134312" w:rsidRPr="0044161F">
        <w:rPr>
          <w:sz w:val="22"/>
          <w:szCs w:val="22"/>
        </w:rPr>
        <w:t>4</w:t>
      </w:r>
      <w:r w:rsidRPr="0044161F">
        <w:rPr>
          <w:sz w:val="22"/>
          <w:szCs w:val="22"/>
        </w:rPr>
        <w:t>.</w:t>
      </w:r>
      <w:r w:rsidRPr="0044161F">
        <w:rPr>
          <w:sz w:val="22"/>
          <w:szCs w:val="22"/>
        </w:rPr>
        <w:tab/>
        <w:t>GENERAL INDEMNITY:</w:t>
      </w:r>
      <w:r w:rsidRPr="0044161F">
        <w:rPr>
          <w:rFonts w:ascii="Siemens Sans" w:hAnsi="Siemens Sans"/>
          <w:sz w:val="22"/>
          <w:szCs w:val="22"/>
        </w:rPr>
        <w:t xml:space="preserve">  Contractor shall indemnify, defend (with counsel satisfactory to the AOC) and hold the Purchasing Group members and their respective officers, agents, and employees harmless from any and all losses, costs (including reasonable attorneys’ fees), liabilities, damages and deficiencies, including interest, penalties and settlement amounts entered into, in each case, with respect to any and all third party claims (i) directly caused by or resulting in whole or in part from Contractor’s acts or omissions constituting bad faith, willful misconduct, negligence or reckless disregard of its duties under this Master Agreement or any </w:t>
      </w:r>
      <w:r w:rsidR="00946570" w:rsidRPr="0044161F">
        <w:rPr>
          <w:rFonts w:ascii="Siemens Sans" w:hAnsi="Siemens Sans"/>
          <w:sz w:val="22"/>
          <w:szCs w:val="22"/>
        </w:rPr>
        <w:t>Purchase Order</w:t>
      </w:r>
      <w:r w:rsidRPr="0044161F">
        <w:rPr>
          <w:rFonts w:ascii="Siemens Sans" w:hAnsi="Siemens Sans"/>
          <w:sz w:val="22"/>
          <w:szCs w:val="22"/>
        </w:rPr>
        <w:t xml:space="preserve">, (ii) arising out of Contractor’s breach of its confidentiality obligations under this Master Agreement, or (iii) arising out of or related to a breach of any of Contractor’s representations and warranties set forth in this Master Agreement or any </w:t>
      </w:r>
      <w:r w:rsidR="00946570" w:rsidRPr="0044161F">
        <w:rPr>
          <w:rFonts w:ascii="Siemens Sans" w:hAnsi="Siemens Sans"/>
          <w:sz w:val="22"/>
          <w:szCs w:val="22"/>
        </w:rPr>
        <w:t>Purchase Order</w:t>
      </w:r>
      <w:r w:rsidRPr="0044161F">
        <w:rPr>
          <w:rFonts w:ascii="Siemens Sans" w:hAnsi="Siemens Sans"/>
          <w:sz w:val="22"/>
          <w:szCs w:val="22"/>
        </w:rPr>
        <w:t>.</w:t>
      </w:r>
    </w:p>
    <w:p w:rsidR="008A44DC" w:rsidRPr="0044161F" w:rsidRDefault="008A44DC" w:rsidP="00CA5B47">
      <w:pPr>
        <w:outlineLvl w:val="1"/>
        <w:rPr>
          <w:rFonts w:ascii="Siemens Sans" w:hAnsi="Siemens Sans"/>
          <w:sz w:val="22"/>
          <w:szCs w:val="22"/>
        </w:rPr>
      </w:pPr>
    </w:p>
    <w:p w:rsidR="008A44DC" w:rsidRPr="0044161F" w:rsidRDefault="008A44DC" w:rsidP="00CA5B47">
      <w:pPr>
        <w:ind w:left="720" w:hanging="720"/>
        <w:outlineLvl w:val="1"/>
        <w:rPr>
          <w:sz w:val="22"/>
          <w:szCs w:val="22"/>
        </w:rPr>
      </w:pPr>
      <w:r w:rsidRPr="0044161F">
        <w:rPr>
          <w:sz w:val="22"/>
          <w:szCs w:val="22"/>
        </w:rPr>
        <w:t>1</w:t>
      </w:r>
      <w:r w:rsidR="00134312" w:rsidRPr="0044161F">
        <w:rPr>
          <w:sz w:val="22"/>
          <w:szCs w:val="22"/>
        </w:rPr>
        <w:t>5</w:t>
      </w:r>
      <w:r w:rsidRPr="0044161F">
        <w:rPr>
          <w:sz w:val="22"/>
          <w:szCs w:val="22"/>
        </w:rPr>
        <w:t>.</w:t>
      </w:r>
      <w:r w:rsidRPr="0044161F">
        <w:rPr>
          <w:sz w:val="22"/>
          <w:szCs w:val="22"/>
        </w:rPr>
        <w:tab/>
        <w:t xml:space="preserve">INFRINGEMENT INDEMNITY:  Contractor shall indemnify, defend (with counsel satisfactory to the AOC) and hold the Purchasing Group members and their respective officers, agents, and employees harmless from any and all losses, costs (including reasonable attorneys’ fees), liabilities, damages and deficiencies, including interest, penalties and settlement amounts entered into, in each case, with respect to any and all third party claims that arise, out of any claim of infringement, misappropriation or unauthorized use of any patent, trade secret, copyright, or trademark in connection with any Work furnished or provided by Contractor under this Master Agreement or any </w:t>
      </w:r>
      <w:r w:rsidR="00946570" w:rsidRPr="0044161F">
        <w:rPr>
          <w:sz w:val="22"/>
          <w:szCs w:val="22"/>
        </w:rPr>
        <w:t>Purchase Order</w:t>
      </w:r>
      <w:r w:rsidRPr="0044161F">
        <w:rPr>
          <w:sz w:val="22"/>
          <w:szCs w:val="22"/>
        </w:rPr>
        <w:t>.</w:t>
      </w:r>
    </w:p>
    <w:p w:rsidR="008A44DC" w:rsidRPr="0044161F" w:rsidRDefault="008A44DC" w:rsidP="00CA5B47">
      <w:pPr>
        <w:outlineLvl w:val="1"/>
        <w:rPr>
          <w:sz w:val="22"/>
          <w:szCs w:val="22"/>
        </w:rPr>
      </w:pPr>
    </w:p>
    <w:p w:rsidR="008A44DC" w:rsidRPr="0044161F" w:rsidRDefault="008A44DC" w:rsidP="00CA5B47">
      <w:pPr>
        <w:keepNext/>
        <w:outlineLvl w:val="1"/>
        <w:rPr>
          <w:sz w:val="22"/>
          <w:szCs w:val="22"/>
        </w:rPr>
      </w:pPr>
      <w:r w:rsidRPr="0044161F">
        <w:rPr>
          <w:sz w:val="22"/>
          <w:szCs w:val="22"/>
        </w:rPr>
        <w:t>1</w:t>
      </w:r>
      <w:r w:rsidR="00134312" w:rsidRPr="0044161F">
        <w:rPr>
          <w:sz w:val="22"/>
          <w:szCs w:val="22"/>
        </w:rPr>
        <w:t>6</w:t>
      </w:r>
      <w:r w:rsidRPr="0044161F">
        <w:rPr>
          <w:sz w:val="22"/>
          <w:szCs w:val="22"/>
        </w:rPr>
        <w:t>.</w:t>
      </w:r>
      <w:r w:rsidRPr="0044161F">
        <w:rPr>
          <w:sz w:val="22"/>
          <w:szCs w:val="22"/>
        </w:rPr>
        <w:tab/>
        <w:t>INSURANCE:</w:t>
      </w:r>
    </w:p>
    <w:p w:rsidR="008A44DC" w:rsidRPr="0044161F" w:rsidRDefault="008A44DC" w:rsidP="00CA5B47">
      <w:pPr>
        <w:outlineLvl w:val="1"/>
        <w:rPr>
          <w:sz w:val="22"/>
          <w:szCs w:val="22"/>
        </w:rPr>
      </w:pPr>
    </w:p>
    <w:p w:rsidR="008A44DC" w:rsidRPr="0044161F" w:rsidRDefault="008A44DC" w:rsidP="00CA5B47">
      <w:pPr>
        <w:ind w:left="720"/>
        <w:outlineLvl w:val="2"/>
        <w:rPr>
          <w:sz w:val="22"/>
          <w:szCs w:val="22"/>
        </w:rPr>
      </w:pPr>
      <w:r w:rsidRPr="0044161F">
        <w:rPr>
          <w:sz w:val="22"/>
          <w:szCs w:val="22"/>
        </w:rPr>
        <w:t>(a)</w:t>
      </w:r>
      <w:r w:rsidRPr="0044161F">
        <w:rPr>
          <w:sz w:val="22"/>
          <w:szCs w:val="22"/>
        </w:rPr>
        <w:tab/>
        <w:t xml:space="preserve">General Insurance Requirements:  Contractor will obtain and maintain the minimum insurance set forth in </w:t>
      </w:r>
      <w:r w:rsidRPr="0044161F">
        <w:rPr>
          <w:sz w:val="22"/>
          <w:szCs w:val="22"/>
          <w:u w:val="single"/>
        </w:rPr>
        <w:t>subparagraph (b)</w:t>
      </w:r>
      <w:r w:rsidRPr="0044161F">
        <w:rPr>
          <w:sz w:val="22"/>
          <w:szCs w:val="22"/>
        </w:rPr>
        <w:t>, below insurance companies that are rated A-VII or higher by A.M. Best’s key rating guide and are approved to do business in the State of California.  By requiring such minimum insurance, the AOC will not be deemed or construed to have assessed the risks applicable to Contractor.  Contractor will assess its own risks, and if it deems appropriate and/or prudent, maintain greater limits and/or broader coverage.  For full coverage, each insurance policy shall be written on an “occurrence” form.</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(b)</w:t>
      </w:r>
      <w:r w:rsidRPr="0044161F">
        <w:rPr>
          <w:sz w:val="22"/>
          <w:szCs w:val="22"/>
        </w:rPr>
        <w:tab/>
        <w:t>Minimum Scope and Limits of Coverage:  Contractor will maintain the following minimum coverage:</w:t>
      </w:r>
    </w:p>
    <w:p w:rsidR="008A44DC" w:rsidRPr="0044161F" w:rsidRDefault="008A44DC" w:rsidP="00CA5B47">
      <w:pPr>
        <w:ind w:left="720"/>
        <w:outlineLvl w:val="2"/>
        <w:rPr>
          <w:sz w:val="22"/>
          <w:szCs w:val="22"/>
        </w:rPr>
      </w:pPr>
    </w:p>
    <w:p w:rsidR="008A44DC" w:rsidRPr="0044161F" w:rsidRDefault="008A44DC" w:rsidP="00CA5B47">
      <w:pPr>
        <w:ind w:left="1440"/>
        <w:rPr>
          <w:sz w:val="22"/>
          <w:szCs w:val="22"/>
        </w:rPr>
      </w:pPr>
      <w:r w:rsidRPr="0044161F">
        <w:rPr>
          <w:sz w:val="22"/>
          <w:szCs w:val="22"/>
        </w:rPr>
        <w:t>1.</w:t>
      </w:r>
      <w:r w:rsidRPr="0044161F">
        <w:rPr>
          <w:sz w:val="22"/>
          <w:szCs w:val="22"/>
        </w:rPr>
        <w:tab/>
        <w:t>Workers’ Compensation at statutory requirements of the state of residency.</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2.</w:t>
      </w:r>
      <w:r w:rsidRPr="0044161F">
        <w:rPr>
          <w:sz w:val="22"/>
          <w:szCs w:val="22"/>
        </w:rPr>
        <w:tab/>
        <w:t>Employers’ Liability with minimum limits of $1,000,000 for each occurrence.</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3.</w:t>
      </w:r>
      <w:r w:rsidRPr="0044161F">
        <w:rPr>
          <w:sz w:val="22"/>
          <w:szCs w:val="22"/>
        </w:rPr>
        <w:tab/>
        <w:t>Commercial General Liability Insurance with minimum limits of $2,000,000 for each occurrence, and $2,000,000 aggregate.  Coverage must include coverage arising out of premise, operations, independent contractors, products and completed operations, personal and advertising injury, and liability assumed under an insured contract.</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4.</w:t>
      </w:r>
      <w:r w:rsidRPr="0044161F">
        <w:rPr>
          <w:sz w:val="22"/>
          <w:szCs w:val="22"/>
        </w:rPr>
        <w:tab/>
        <w:t>Business Automobile Liability Insurance with minimum limits of $2,000,000 for each accident, including owned and non-owned and hired automobile coverage, as applicable.</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5.</w:t>
      </w:r>
      <w:r w:rsidRPr="0044161F">
        <w:rPr>
          <w:sz w:val="22"/>
          <w:szCs w:val="22"/>
        </w:rPr>
        <w:tab/>
        <w:t>Excess or Umbrella Policies.  Contractor may satisfy basic coverage limits through any combination of basic coverage and commercial excess or umbrella liability insurance.</w:t>
      </w:r>
    </w:p>
    <w:p w:rsidR="008A44DC" w:rsidRPr="0044161F" w:rsidRDefault="008A44DC" w:rsidP="00CA5B47">
      <w:pPr>
        <w:ind w:left="1440"/>
        <w:rPr>
          <w:sz w:val="22"/>
          <w:szCs w:val="22"/>
        </w:rPr>
      </w:pPr>
    </w:p>
    <w:p w:rsidR="008A44DC" w:rsidRPr="0044161F" w:rsidRDefault="008A44DC" w:rsidP="00CA5B47">
      <w:pPr>
        <w:ind w:left="720"/>
        <w:outlineLvl w:val="2"/>
        <w:rPr>
          <w:sz w:val="22"/>
          <w:szCs w:val="22"/>
        </w:rPr>
      </w:pPr>
      <w:r w:rsidRPr="0044161F">
        <w:rPr>
          <w:sz w:val="22"/>
          <w:szCs w:val="22"/>
        </w:rPr>
        <w:t>(c)</w:t>
      </w:r>
      <w:r w:rsidRPr="0044161F">
        <w:rPr>
          <w:sz w:val="22"/>
          <w:szCs w:val="22"/>
        </w:rPr>
        <w:tab/>
        <w:t>Deductibles and Self-Insured Retentions:  Any deductibles or self-insured retentions will not limit or apply to Contractor’s liability to any member of the Purchasing Group and will be the sole responsibility of Contractor.  Contractor will declare to the AOC and, as applicable, the Purchasing Group member all deductibles and self-insured retentions that exceed $100,000 per occurrence.  Any increases in deductibles or self-insured retentions that exceed $100,000 are subject to approval by the AOC.</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(d)</w:t>
      </w:r>
      <w:r w:rsidRPr="0044161F">
        <w:rPr>
          <w:sz w:val="22"/>
          <w:szCs w:val="22"/>
        </w:rPr>
        <w:tab/>
        <w:t>Endorsements; Additional Insureds; Terms and Conditions:  The General Liability policy will contain, or be endorsed to contain, the following provisions:</w:t>
      </w:r>
    </w:p>
    <w:p w:rsidR="008A44DC" w:rsidRPr="0044161F" w:rsidRDefault="008A44DC" w:rsidP="00CA5B47">
      <w:pPr>
        <w:ind w:left="720"/>
        <w:outlineLvl w:val="2"/>
        <w:rPr>
          <w:sz w:val="22"/>
          <w:szCs w:val="22"/>
        </w:rPr>
      </w:pPr>
    </w:p>
    <w:p w:rsidR="008A44DC" w:rsidRPr="0044161F" w:rsidRDefault="008A44DC" w:rsidP="00CA5B47">
      <w:pPr>
        <w:ind w:left="1440"/>
        <w:rPr>
          <w:sz w:val="22"/>
          <w:szCs w:val="22"/>
        </w:rPr>
      </w:pPr>
      <w:r w:rsidRPr="0044161F">
        <w:rPr>
          <w:sz w:val="22"/>
          <w:szCs w:val="22"/>
        </w:rPr>
        <w:t>1.</w:t>
      </w:r>
      <w:r w:rsidRPr="0044161F">
        <w:rPr>
          <w:sz w:val="22"/>
          <w:szCs w:val="22"/>
        </w:rPr>
        <w:tab/>
        <w:t>Judicial Branch Entities, as defined in California Government Code section 900.3, and their respective officers, officials, employees and agents will be covered as additional insureds for liability arising out of activities performed by, or on behalf of, Contractor.</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lastRenderedPageBreak/>
        <w:t>2.</w:t>
      </w:r>
      <w:r w:rsidRPr="0044161F">
        <w:rPr>
          <w:sz w:val="22"/>
          <w:szCs w:val="22"/>
        </w:rPr>
        <w:tab/>
        <w:t>To the extent of Contractor’s negligence or misconduct, Contractor’s insurance coverage will be primary insurance with respect to a Judicial Branch Entity, its officers, officials, employees and agents.  Any insurance and/or self-insurance maintained by a Judicial Branch Entity its officers, officials, employees or agents will not contribute with the insurance, or benefit Contractor in any way.</w:t>
      </w:r>
    </w:p>
    <w:p w:rsidR="008A44DC" w:rsidRPr="0044161F" w:rsidRDefault="008A44DC" w:rsidP="00CA5B47">
      <w:pPr>
        <w:ind w:left="1440"/>
        <w:rPr>
          <w:sz w:val="22"/>
          <w:szCs w:val="22"/>
        </w:rPr>
      </w:pPr>
    </w:p>
    <w:p w:rsidR="008A44DC" w:rsidRPr="0044161F" w:rsidRDefault="008A44DC" w:rsidP="00CA5B47">
      <w:pPr>
        <w:ind w:left="1440"/>
        <w:rPr>
          <w:sz w:val="22"/>
          <w:szCs w:val="22"/>
        </w:rPr>
      </w:pPr>
      <w:r w:rsidRPr="0044161F">
        <w:rPr>
          <w:sz w:val="22"/>
          <w:szCs w:val="22"/>
        </w:rPr>
        <w:t>3.</w:t>
      </w:r>
      <w:r w:rsidRPr="0044161F">
        <w:rPr>
          <w:sz w:val="22"/>
          <w:szCs w:val="22"/>
        </w:rPr>
        <w:tab/>
        <w:t>Contractor’s insurance will apply separately to each insured against whom a claim is made and/or lawsuit is brought, except with respect to the limits of the insurer’s liability.</w:t>
      </w:r>
    </w:p>
    <w:p w:rsidR="008A44DC" w:rsidRPr="0044161F" w:rsidRDefault="008A44DC" w:rsidP="00CA5B47">
      <w:pPr>
        <w:ind w:left="1440"/>
        <w:rPr>
          <w:sz w:val="22"/>
          <w:szCs w:val="22"/>
        </w:rPr>
      </w:pPr>
    </w:p>
    <w:p w:rsidR="007E1876" w:rsidRPr="0044161F" w:rsidRDefault="008A44DC">
      <w:pPr>
        <w:tabs>
          <w:tab w:val="left" w:pos="810"/>
        </w:tabs>
        <w:ind w:left="720"/>
        <w:rPr>
          <w:sz w:val="22"/>
          <w:szCs w:val="22"/>
        </w:rPr>
      </w:pPr>
      <w:r w:rsidRPr="0044161F">
        <w:rPr>
          <w:sz w:val="22"/>
          <w:szCs w:val="22"/>
        </w:rPr>
        <w:t>(e)</w:t>
      </w:r>
      <w:r w:rsidR="004569CC" w:rsidRPr="0044161F">
        <w:rPr>
          <w:sz w:val="22"/>
          <w:szCs w:val="22"/>
        </w:rPr>
        <w:tab/>
      </w:r>
      <w:r w:rsidRPr="0044161F">
        <w:rPr>
          <w:sz w:val="22"/>
          <w:szCs w:val="22"/>
        </w:rPr>
        <w:t>Contractor will provide the AOC (and on request, any other Purchasing Group member) with certificates of insurance satisfactory to the AOC, evidencing all required coverage before Contractor begins any Work, and provide complete copies of each policy upon the AOC’s request.</w:t>
      </w:r>
    </w:p>
    <w:p w:rsidR="008A44DC" w:rsidRPr="0044161F" w:rsidRDefault="008A44DC" w:rsidP="00CA5B47">
      <w:pPr>
        <w:ind w:left="1440"/>
        <w:rPr>
          <w:sz w:val="22"/>
          <w:szCs w:val="22"/>
        </w:rPr>
      </w:pPr>
    </w:p>
    <w:p w:rsidR="007E1876" w:rsidRPr="0044161F" w:rsidRDefault="008A44DC">
      <w:pPr>
        <w:ind w:left="720"/>
        <w:rPr>
          <w:sz w:val="22"/>
          <w:szCs w:val="22"/>
        </w:rPr>
      </w:pPr>
      <w:r w:rsidRPr="0044161F">
        <w:rPr>
          <w:sz w:val="22"/>
          <w:szCs w:val="22"/>
        </w:rPr>
        <w:t>(f)</w:t>
      </w:r>
      <w:r w:rsidR="004569CC" w:rsidRPr="0044161F">
        <w:rPr>
          <w:sz w:val="22"/>
          <w:szCs w:val="22"/>
        </w:rPr>
        <w:tab/>
      </w:r>
      <w:r w:rsidRPr="0044161F">
        <w:rPr>
          <w:sz w:val="22"/>
          <w:szCs w:val="22"/>
        </w:rPr>
        <w:t>If at any time, the foregoing policies become unsatisfactory to the AOC, as to form or substance, or if a company issuing any such policy becomes unsatisfactory to the AOC, Contractor will, upon written notice from the AOC, promptly obtain a new policy, and submit the same to the AOC, with the appropriate certificates and endorsements, for approval.</w:t>
      </w:r>
    </w:p>
    <w:p w:rsidR="008A44DC" w:rsidRPr="0044161F" w:rsidRDefault="008A44DC" w:rsidP="00CA5B47">
      <w:pPr>
        <w:ind w:left="1440"/>
        <w:rPr>
          <w:sz w:val="22"/>
          <w:szCs w:val="22"/>
        </w:rPr>
      </w:pPr>
    </w:p>
    <w:p w:rsidR="007E1876" w:rsidRPr="0044161F" w:rsidRDefault="008A44DC">
      <w:pPr>
        <w:ind w:left="720"/>
        <w:rPr>
          <w:sz w:val="22"/>
          <w:szCs w:val="22"/>
        </w:rPr>
      </w:pPr>
      <w:r w:rsidRPr="0044161F">
        <w:rPr>
          <w:sz w:val="22"/>
          <w:szCs w:val="22"/>
        </w:rPr>
        <w:t>(g)</w:t>
      </w:r>
      <w:r w:rsidR="004569CC" w:rsidRPr="0044161F">
        <w:rPr>
          <w:sz w:val="22"/>
          <w:szCs w:val="22"/>
        </w:rPr>
        <w:tab/>
      </w:r>
      <w:r w:rsidRPr="0044161F">
        <w:rPr>
          <w:sz w:val="22"/>
          <w:szCs w:val="22"/>
        </w:rPr>
        <w:t xml:space="preserve">All of Contractor’s policies will be endorsed to provide written notice to the AOC of cancellation in coverage within thirty (30) days, mailed to the AOC’s </w:t>
      </w:r>
      <w:r w:rsidR="00C37FE8" w:rsidRPr="0044161F">
        <w:rPr>
          <w:sz w:val="22"/>
          <w:szCs w:val="22"/>
        </w:rPr>
        <w:t>Contract Officer</w:t>
      </w:r>
      <w:r w:rsidRPr="0044161F">
        <w:rPr>
          <w:sz w:val="22"/>
          <w:szCs w:val="22"/>
        </w:rPr>
        <w:t xml:space="preserve">.  Such notice will reference the relevant project, and </w:t>
      </w:r>
      <w:r w:rsidR="004E3757" w:rsidRPr="0044161F">
        <w:rPr>
          <w:sz w:val="22"/>
          <w:szCs w:val="22"/>
        </w:rPr>
        <w:t>Master Agreement</w:t>
      </w:r>
      <w:r w:rsidRPr="0044161F">
        <w:rPr>
          <w:sz w:val="22"/>
          <w:szCs w:val="22"/>
        </w:rPr>
        <w:t xml:space="preserve"> number.</w:t>
      </w:r>
      <w:r w:rsidRPr="0044161F">
        <w:rPr>
          <w:rFonts w:ascii="Arial" w:hAnsi="Arial" w:cs="Arial"/>
          <w:sz w:val="22"/>
          <w:szCs w:val="22"/>
        </w:rPr>
        <w:t xml:space="preserve">  </w:t>
      </w:r>
      <w:r w:rsidRPr="0044161F">
        <w:rPr>
          <w:sz w:val="22"/>
          <w:szCs w:val="22"/>
        </w:rPr>
        <w:t>Contractor shall provide AOC with thirty (30) days written notice of any non-renewal or reduction in coverage with respect to these policies.</w:t>
      </w:r>
    </w:p>
    <w:p w:rsidR="008A44DC" w:rsidRPr="0044161F" w:rsidRDefault="008A44DC" w:rsidP="00CA5B47">
      <w:pPr>
        <w:ind w:left="1440"/>
        <w:rPr>
          <w:sz w:val="22"/>
          <w:szCs w:val="22"/>
        </w:rPr>
      </w:pPr>
    </w:p>
    <w:p w:rsidR="008A44DC" w:rsidRPr="0044161F" w:rsidRDefault="008A44DC" w:rsidP="00A52DE8">
      <w:pPr>
        <w:ind w:left="720"/>
        <w:outlineLvl w:val="2"/>
        <w:rPr>
          <w:sz w:val="22"/>
          <w:szCs w:val="22"/>
        </w:rPr>
      </w:pPr>
      <w:r w:rsidRPr="0044161F">
        <w:rPr>
          <w:sz w:val="22"/>
          <w:szCs w:val="22"/>
        </w:rPr>
        <w:t>(h)</w:t>
      </w:r>
      <w:r w:rsidRPr="0044161F">
        <w:rPr>
          <w:sz w:val="22"/>
          <w:szCs w:val="22"/>
        </w:rPr>
        <w:tab/>
        <w:t>Waiver of Subrogation:  Contractor and its insurance carrier waive any and all rights of subrogation against a Judicial Branch Entity.  This waiver will be reflected on the Certificate of Insurance provided by Contractor.  If Contractor fails to obtain the appropriate waivers of subrogation, additional insured status, or certificates of insurance from carrier, Contractor will indemnify the Judicial Branch Entity from all costs and liability caused by Contractor’s breach.</w:t>
      </w:r>
    </w:p>
    <w:p w:rsidR="008A44DC" w:rsidRPr="0044161F" w:rsidRDefault="008A44DC" w:rsidP="00CA5B47">
      <w:pPr>
        <w:ind w:left="720"/>
        <w:outlineLvl w:val="2"/>
        <w:rPr>
          <w:sz w:val="22"/>
          <w:szCs w:val="22"/>
        </w:rPr>
      </w:pPr>
    </w:p>
    <w:p w:rsidR="00636C32" w:rsidRPr="0044161F" w:rsidRDefault="00636C32" w:rsidP="00636C32">
      <w:pPr>
        <w:ind w:left="720" w:hanging="720"/>
        <w:outlineLvl w:val="1"/>
        <w:rPr>
          <w:sz w:val="22"/>
          <w:szCs w:val="22"/>
        </w:rPr>
      </w:pPr>
      <w:bookmarkStart w:id="5" w:name="OLE_LINK17"/>
      <w:bookmarkStart w:id="6" w:name="OLE_LINK18"/>
      <w:r w:rsidRPr="0044161F">
        <w:rPr>
          <w:bCs/>
          <w:sz w:val="22"/>
          <w:szCs w:val="22"/>
        </w:rPr>
        <w:t>1</w:t>
      </w:r>
      <w:r w:rsidR="00134312" w:rsidRPr="0044161F">
        <w:rPr>
          <w:bCs/>
          <w:sz w:val="22"/>
          <w:szCs w:val="22"/>
        </w:rPr>
        <w:t>7</w:t>
      </w:r>
      <w:r w:rsidRPr="0044161F">
        <w:rPr>
          <w:sz w:val="22"/>
          <w:szCs w:val="22"/>
        </w:rPr>
        <w:t>.</w:t>
      </w:r>
      <w:r w:rsidRPr="0044161F">
        <w:rPr>
          <w:sz w:val="22"/>
          <w:szCs w:val="22"/>
        </w:rPr>
        <w:tab/>
        <w:t xml:space="preserve">CONTRACTOR WARRANTIES.  Contractor represents and warrants that at all times during the term of this Master Agreement, and in the performance of Work hereunder or under any Purchase Order, the following statements will remain true: </w:t>
      </w:r>
    </w:p>
    <w:p w:rsidR="00636C32" w:rsidRPr="0044161F" w:rsidRDefault="00636C32" w:rsidP="00636C32">
      <w:pPr>
        <w:ind w:left="720" w:hanging="720"/>
        <w:outlineLvl w:val="1"/>
        <w:rPr>
          <w:sz w:val="22"/>
          <w:szCs w:val="22"/>
        </w:rPr>
      </w:pPr>
      <w:r w:rsidRPr="0044161F">
        <w:rPr>
          <w:sz w:val="22"/>
          <w:szCs w:val="22"/>
        </w:rPr>
        <w:tab/>
      </w:r>
    </w:p>
    <w:p w:rsidR="00636C32" w:rsidRPr="0044161F" w:rsidRDefault="00636C32" w:rsidP="00636C32">
      <w:pPr>
        <w:numPr>
          <w:ilvl w:val="0"/>
          <w:numId w:val="30"/>
        </w:numPr>
        <w:outlineLvl w:val="1"/>
        <w:rPr>
          <w:sz w:val="22"/>
          <w:szCs w:val="22"/>
        </w:rPr>
      </w:pPr>
      <w:r w:rsidRPr="0044161F">
        <w:rPr>
          <w:sz w:val="22"/>
          <w:szCs w:val="22"/>
        </w:rPr>
        <w:t>Contractor can and will provide and perform the Work with promptness and diligence in a manner consistent with the professional standards used in well-managed operations providing product and services similar to the Work and all applicable industry standards.</w:t>
      </w:r>
    </w:p>
    <w:p w:rsidR="00636C32" w:rsidRPr="0044161F" w:rsidRDefault="00636C32" w:rsidP="00636C32">
      <w:pPr>
        <w:ind w:left="1080"/>
        <w:outlineLvl w:val="1"/>
        <w:rPr>
          <w:sz w:val="22"/>
          <w:szCs w:val="22"/>
        </w:rPr>
      </w:pPr>
    </w:p>
    <w:p w:rsidR="00636C32" w:rsidRPr="0044161F" w:rsidRDefault="00636C32" w:rsidP="00636C32">
      <w:pPr>
        <w:numPr>
          <w:ilvl w:val="0"/>
          <w:numId w:val="30"/>
        </w:numPr>
        <w:outlineLvl w:val="1"/>
        <w:rPr>
          <w:sz w:val="22"/>
          <w:szCs w:val="22"/>
        </w:rPr>
      </w:pPr>
      <w:r w:rsidRPr="0044161F">
        <w:rPr>
          <w:sz w:val="22"/>
          <w:szCs w:val="22"/>
        </w:rPr>
        <w:t>Contractor is either the owner of, or is authorized to use, the Work for its own benefit and the benefit of every Purchasing Group member, and the Work does not and will not infringe any patent, trademark, copyright, or other intellectual property right of a third party.</w:t>
      </w:r>
    </w:p>
    <w:p w:rsidR="00636C32" w:rsidRPr="0044161F" w:rsidRDefault="00636C32" w:rsidP="00636C32">
      <w:pPr>
        <w:outlineLvl w:val="1"/>
        <w:rPr>
          <w:sz w:val="22"/>
          <w:szCs w:val="22"/>
        </w:rPr>
      </w:pPr>
    </w:p>
    <w:p w:rsidR="00636C32" w:rsidRPr="0044161F" w:rsidRDefault="00636C32" w:rsidP="00636C32">
      <w:pPr>
        <w:ind w:left="720"/>
        <w:outlineLvl w:val="2"/>
        <w:rPr>
          <w:sz w:val="22"/>
          <w:szCs w:val="22"/>
        </w:rPr>
      </w:pPr>
      <w:r w:rsidRPr="0044161F">
        <w:rPr>
          <w:sz w:val="22"/>
          <w:szCs w:val="22"/>
        </w:rPr>
        <w:t>(c)</w:t>
      </w:r>
      <w:r w:rsidRPr="0044161F">
        <w:rPr>
          <w:sz w:val="22"/>
          <w:szCs w:val="22"/>
        </w:rPr>
        <w:tab/>
        <w:t>Contractor shall observe and comply with all applicable federal, state, and local laws, rules, and regulations affecting Work provided or performed under this Master Agreement or any Purchase Order.</w:t>
      </w:r>
    </w:p>
    <w:p w:rsidR="00636C32" w:rsidRPr="0044161F" w:rsidRDefault="00636C32" w:rsidP="00636C32">
      <w:pPr>
        <w:ind w:left="720"/>
        <w:outlineLvl w:val="2"/>
        <w:rPr>
          <w:sz w:val="22"/>
          <w:szCs w:val="22"/>
        </w:rPr>
      </w:pPr>
    </w:p>
    <w:p w:rsidR="00636C32" w:rsidRPr="0044161F" w:rsidRDefault="00636C32" w:rsidP="00636C32">
      <w:pPr>
        <w:numPr>
          <w:ilvl w:val="0"/>
          <w:numId w:val="31"/>
        </w:numPr>
        <w:outlineLvl w:val="2"/>
        <w:rPr>
          <w:sz w:val="22"/>
          <w:szCs w:val="22"/>
        </w:rPr>
      </w:pPr>
      <w:r w:rsidRPr="0044161F">
        <w:rPr>
          <w:sz w:val="22"/>
          <w:szCs w:val="22"/>
        </w:rPr>
        <w:t>The Work is compliant with Section 508 of the Rehabilitation Act of 1973, as amended.</w:t>
      </w:r>
    </w:p>
    <w:p w:rsidR="00636C32" w:rsidRPr="0044161F" w:rsidRDefault="00636C32" w:rsidP="00636C32">
      <w:pPr>
        <w:ind w:left="720"/>
        <w:outlineLvl w:val="2"/>
        <w:rPr>
          <w:sz w:val="22"/>
          <w:szCs w:val="22"/>
        </w:rPr>
      </w:pPr>
    </w:p>
    <w:p w:rsidR="00636C32" w:rsidRPr="0044161F" w:rsidRDefault="00636C32" w:rsidP="00636C32">
      <w:pPr>
        <w:ind w:left="720"/>
        <w:outlineLvl w:val="2"/>
        <w:rPr>
          <w:sz w:val="22"/>
          <w:szCs w:val="22"/>
        </w:rPr>
      </w:pPr>
      <w:r w:rsidRPr="0044161F">
        <w:rPr>
          <w:sz w:val="22"/>
          <w:szCs w:val="22"/>
        </w:rPr>
        <w:t>(e)</w:t>
      </w:r>
      <w:r w:rsidRPr="0044161F">
        <w:rPr>
          <w:sz w:val="22"/>
          <w:szCs w:val="22"/>
        </w:rPr>
        <w:tab/>
        <w:t xml:space="preserve"> Contractor and its subcontractors shall not unlawfully discriminate against any employee or applicant for employment because of race, religion, color, national origin, ancestry, physical or mental disability, medical condition, marital status, age (over 40), sex, or sexual orientation.  Contractor shall ensure that the evaluation and treatment of employees and applicants for employment are free of such discrimination.  Contractor and its subcontractors shall not engage in unlawful harassment, including </w:t>
      </w:r>
      <w:r w:rsidRPr="0044161F">
        <w:rPr>
          <w:sz w:val="22"/>
          <w:szCs w:val="22"/>
        </w:rPr>
        <w:lastRenderedPageBreak/>
        <w:t>sexual harassment, with respect to any persons with whom Contractor or its subcontractors interact in the performance of this Master Agreement or any Purchase Order.  Contractor and its subcontractors shall take all reasonable steps to prevent harassment from occurring.</w:t>
      </w:r>
    </w:p>
    <w:p w:rsidR="00636C32" w:rsidRPr="0044161F" w:rsidRDefault="00636C32" w:rsidP="00636C32">
      <w:pPr>
        <w:ind w:left="720"/>
        <w:outlineLvl w:val="2"/>
        <w:rPr>
          <w:sz w:val="22"/>
          <w:szCs w:val="22"/>
        </w:rPr>
      </w:pPr>
    </w:p>
    <w:p w:rsidR="00636C32" w:rsidRPr="0044161F" w:rsidRDefault="00636C32" w:rsidP="00636C32">
      <w:pPr>
        <w:ind w:left="720"/>
        <w:outlineLvl w:val="2"/>
        <w:rPr>
          <w:sz w:val="22"/>
          <w:szCs w:val="22"/>
        </w:rPr>
      </w:pPr>
      <w:r w:rsidRPr="0044161F">
        <w:rPr>
          <w:sz w:val="22"/>
          <w:szCs w:val="22"/>
        </w:rPr>
        <w:t>(f)</w:t>
      </w:r>
      <w:r w:rsidRPr="0044161F">
        <w:rPr>
          <w:sz w:val="22"/>
          <w:szCs w:val="22"/>
        </w:rPr>
        <w:tab/>
        <w:t>Contractor shall comply with applicable provisions of the Fair Employment and Housing Act, California Government Code section 12900 et seq., and the applicable regulations promulgated under California Code of Regulations, title 2, section 7285 et seq.</w:t>
      </w:r>
    </w:p>
    <w:p w:rsidR="00636C32" w:rsidRPr="0044161F" w:rsidRDefault="00636C32" w:rsidP="00636C32">
      <w:pPr>
        <w:ind w:left="720"/>
        <w:outlineLvl w:val="2"/>
        <w:rPr>
          <w:sz w:val="22"/>
          <w:szCs w:val="22"/>
        </w:rPr>
      </w:pPr>
    </w:p>
    <w:p w:rsidR="00636C32" w:rsidRPr="0044161F" w:rsidRDefault="00636C32" w:rsidP="00636C32">
      <w:pPr>
        <w:ind w:left="720"/>
        <w:outlineLvl w:val="2"/>
        <w:rPr>
          <w:sz w:val="22"/>
          <w:szCs w:val="22"/>
        </w:rPr>
      </w:pPr>
      <w:r w:rsidRPr="0044161F">
        <w:rPr>
          <w:sz w:val="22"/>
          <w:szCs w:val="22"/>
        </w:rPr>
        <w:t>(g)</w:t>
      </w:r>
      <w:r w:rsidRPr="0044161F">
        <w:rPr>
          <w:sz w:val="22"/>
          <w:szCs w:val="22"/>
        </w:rPr>
        <w:tab/>
        <w:t>Contractor shall comply with applicable provisions of the Americans with Disabilities Act (“ADA”) of 1990 (42 U.S.C. § 12101 et seq.), which prohibits discrimination on the basis of disability, as well as with all applicable regulations and guidelines issued pursuant to the ADA.</w:t>
      </w:r>
    </w:p>
    <w:p w:rsidR="00636C32" w:rsidRPr="0044161F" w:rsidRDefault="00636C32" w:rsidP="00636C32">
      <w:pPr>
        <w:ind w:left="720"/>
        <w:outlineLvl w:val="2"/>
        <w:rPr>
          <w:sz w:val="22"/>
          <w:szCs w:val="22"/>
        </w:rPr>
      </w:pPr>
    </w:p>
    <w:p w:rsidR="00636C32" w:rsidRPr="0044161F" w:rsidRDefault="00636C32" w:rsidP="004F3B33">
      <w:pPr>
        <w:ind w:left="720"/>
        <w:rPr>
          <w:sz w:val="22"/>
          <w:szCs w:val="22"/>
          <w:u w:val="single"/>
        </w:rPr>
      </w:pPr>
      <w:r w:rsidRPr="0044161F">
        <w:rPr>
          <w:sz w:val="22"/>
          <w:szCs w:val="22"/>
        </w:rPr>
        <w:t>(h)</w:t>
      </w:r>
      <w:r w:rsidRPr="0044161F">
        <w:rPr>
          <w:sz w:val="22"/>
          <w:szCs w:val="22"/>
        </w:rPr>
        <w:tab/>
        <w:t xml:space="preserve">No gratuities, in the form of entertainment, gifts, or otherwise, were or will be offered by Contractor or any agent, director, or representative of Contractor, to any officer, official, agent, consultant, or employee of the AOC or of a Purchasing Group member, with a view toward securing this Master Agreement or any </w:t>
      </w:r>
      <w:r w:rsidR="004F3B33" w:rsidRPr="0044161F">
        <w:rPr>
          <w:sz w:val="22"/>
          <w:szCs w:val="22"/>
        </w:rPr>
        <w:t>Purchase Order</w:t>
      </w:r>
      <w:r w:rsidRPr="0044161F">
        <w:rPr>
          <w:sz w:val="22"/>
          <w:szCs w:val="22"/>
        </w:rPr>
        <w:t xml:space="preserve"> or securing favorable treatment with respect to any determinations concerning the performance of this Master Agreement or any </w:t>
      </w:r>
      <w:r w:rsidR="004F3B33" w:rsidRPr="0044161F">
        <w:rPr>
          <w:sz w:val="22"/>
          <w:szCs w:val="22"/>
        </w:rPr>
        <w:t>Purchase Order</w:t>
      </w:r>
      <w:r w:rsidRPr="0044161F">
        <w:rPr>
          <w:sz w:val="22"/>
          <w:szCs w:val="22"/>
        </w:rPr>
        <w:t>.</w:t>
      </w:r>
    </w:p>
    <w:p w:rsidR="008A44DC" w:rsidRPr="0044161F" w:rsidRDefault="008A44DC" w:rsidP="00CA5B47">
      <w:pPr>
        <w:rPr>
          <w:sz w:val="22"/>
          <w:szCs w:val="22"/>
        </w:rPr>
      </w:pPr>
    </w:p>
    <w:p w:rsidR="008A44DC" w:rsidRPr="0044161F" w:rsidRDefault="0003607A" w:rsidP="00CA5B47">
      <w:pPr>
        <w:ind w:left="720" w:hanging="720"/>
        <w:rPr>
          <w:sz w:val="22"/>
          <w:szCs w:val="22"/>
        </w:rPr>
      </w:pPr>
      <w:r w:rsidRPr="0044161F">
        <w:rPr>
          <w:sz w:val="22"/>
          <w:szCs w:val="22"/>
        </w:rPr>
        <w:t>18</w:t>
      </w:r>
      <w:r w:rsidR="008A44DC" w:rsidRPr="0044161F">
        <w:rPr>
          <w:sz w:val="22"/>
          <w:szCs w:val="22"/>
        </w:rPr>
        <w:t>.</w:t>
      </w:r>
      <w:r w:rsidR="008A44DC" w:rsidRPr="0044161F">
        <w:rPr>
          <w:sz w:val="22"/>
          <w:szCs w:val="22"/>
        </w:rPr>
        <w:tab/>
        <w:t>CONFIDENTIALITY:  All financial, statistical, personal, technical and other data and information which are designated confidential by a member of the Purchasing Group (each a “Disclosing Party”), or, if not so designated, is nonpublic information that under the circumstances surrounding disclosure ought to be treated as confidential, and made available by the Disclosing Party to Contractor</w:t>
      </w:r>
      <w:r w:rsidR="00E560D4" w:rsidRPr="0044161F">
        <w:rPr>
          <w:sz w:val="22"/>
          <w:szCs w:val="22"/>
        </w:rPr>
        <w:t xml:space="preserve"> </w:t>
      </w:r>
      <w:r w:rsidR="008A44DC" w:rsidRPr="0044161F">
        <w:rPr>
          <w:sz w:val="22"/>
          <w:szCs w:val="22"/>
        </w:rPr>
        <w:t xml:space="preserve">in order to carry out this Master Agreement or any </w:t>
      </w:r>
      <w:r w:rsidR="00946570" w:rsidRPr="0044161F">
        <w:rPr>
          <w:sz w:val="22"/>
          <w:szCs w:val="22"/>
        </w:rPr>
        <w:t>Purchase Order</w:t>
      </w:r>
      <w:r w:rsidR="008A44DC" w:rsidRPr="0044161F">
        <w:rPr>
          <w:sz w:val="22"/>
          <w:szCs w:val="22"/>
        </w:rPr>
        <w:t xml:space="preserve">, or which become available to Contractor in carrying out this Master Agreement or any </w:t>
      </w:r>
      <w:r w:rsidR="00946570" w:rsidRPr="0044161F">
        <w:rPr>
          <w:sz w:val="22"/>
          <w:szCs w:val="22"/>
        </w:rPr>
        <w:t>Purchase Order</w:t>
      </w:r>
      <w:r w:rsidR="008A44DC" w:rsidRPr="0044161F">
        <w:rPr>
          <w:sz w:val="22"/>
          <w:szCs w:val="22"/>
        </w:rPr>
        <w:t xml:space="preserve"> (“Confidential Information”) will remain the property of the Disclosing Party.  Contractor shall protect the Confidential Information of the Disclosing Party from unauthorized use and disclosure and shall use at least the same degree of care, but no less than a reasonable degree of care, to safeguard the Confidential Information of the Disclosing Party as Contractor employs with respect to its own information of a similar nature.  Contractor shall require that its employees, agents and subcontractors comply with the confidentiality restrictions of this Master Agreement.  The obligations in this </w:t>
      </w:r>
      <w:r w:rsidR="008A44DC" w:rsidRPr="0044161F">
        <w:rPr>
          <w:sz w:val="22"/>
          <w:szCs w:val="22"/>
          <w:u w:val="single"/>
        </w:rPr>
        <w:t xml:space="preserve">paragraph </w:t>
      </w:r>
      <w:r w:rsidR="004466E5" w:rsidRPr="0044161F">
        <w:rPr>
          <w:sz w:val="22"/>
          <w:szCs w:val="22"/>
          <w:u w:val="single"/>
        </w:rPr>
        <w:t>18</w:t>
      </w:r>
      <w:r w:rsidR="008A44DC" w:rsidRPr="0044161F">
        <w:rPr>
          <w:sz w:val="22"/>
          <w:szCs w:val="22"/>
        </w:rPr>
        <w:t xml:space="preserve"> will not restrict any disclosure pursuant to any applicable law or by order of any court or government agency (provided that Contractor shall first give prompt notice to the Disclosing Party of such order in such time as to permit the Disclosing Party to participate in the response to any such order) and shall not apply with respect to information that (1) is independently developed by Contractor without violating the Disclosing Party’s proprietary rights as shown by Contractor’s</w:t>
      </w:r>
      <w:r w:rsidR="00136BB9" w:rsidRPr="0044161F">
        <w:rPr>
          <w:sz w:val="22"/>
          <w:szCs w:val="22"/>
        </w:rPr>
        <w:t xml:space="preserve"> </w:t>
      </w:r>
      <w:r w:rsidR="008A44DC" w:rsidRPr="0044161F">
        <w:rPr>
          <w:sz w:val="22"/>
          <w:szCs w:val="22"/>
        </w:rPr>
        <w:t>written records, (2) is or becomes publicly known (other than through unauthorized disclosure), (3) is disclosed by the owner of such information to a third party free of any obligation of confidentiality, (4) is already known by Contractor at the time of disclosure, as shown by Contractor’s written records, and Contractor has no obligation of confidentiality other than pursuant to this Master Agreement or any confidentiality agreements entered into before the Effective Date between AOC and Contractor or a Purchasing Group member and Contractor, (5) is rightfully received by Contractor free of any obligation of confidentiality, or (6) with respect solely to a particular disclosure, such disclosure is approved in writing by the Disclosing Party.</w:t>
      </w:r>
    </w:p>
    <w:p w:rsidR="008A44DC" w:rsidRPr="0044161F" w:rsidRDefault="008A44DC" w:rsidP="00CA5B47">
      <w:pPr>
        <w:ind w:left="720" w:hanging="720"/>
        <w:rPr>
          <w:sz w:val="22"/>
          <w:szCs w:val="22"/>
        </w:rPr>
      </w:pPr>
    </w:p>
    <w:p w:rsidR="008A44DC" w:rsidRPr="0044161F" w:rsidRDefault="004466E5" w:rsidP="00CA5B47">
      <w:pPr>
        <w:ind w:left="720" w:hanging="720"/>
        <w:outlineLvl w:val="1"/>
        <w:rPr>
          <w:sz w:val="22"/>
          <w:szCs w:val="22"/>
        </w:rPr>
      </w:pPr>
      <w:r w:rsidRPr="0044161F">
        <w:rPr>
          <w:sz w:val="22"/>
          <w:szCs w:val="22"/>
        </w:rPr>
        <w:t>19</w:t>
      </w:r>
      <w:r w:rsidR="008A44DC" w:rsidRPr="0044161F">
        <w:rPr>
          <w:sz w:val="22"/>
          <w:szCs w:val="22"/>
        </w:rPr>
        <w:t>.</w:t>
      </w:r>
      <w:r w:rsidR="008A44DC" w:rsidRPr="0044161F">
        <w:rPr>
          <w:sz w:val="22"/>
          <w:szCs w:val="22"/>
        </w:rPr>
        <w:tab/>
        <w:t>STATUS AS INDEPENDENT CONTRACTOR AND SUBCONTRACTS:  Contractor is an independent contractor and while performing work on or off the premises of the Purchasing Group members, neither it nor any of its agents or employees shall be considered agents or employees of such Purchasing Group members.  Contractor shall not subcontract or delegate its obligations under this Master Agreement without the prior written consent of the AOC, which consent shall not be unreasonably delayed or withheld.</w:t>
      </w:r>
    </w:p>
    <w:p w:rsidR="008A44DC" w:rsidRPr="0044161F" w:rsidRDefault="008A44DC" w:rsidP="00CA5B47">
      <w:pPr>
        <w:outlineLvl w:val="1"/>
        <w:rPr>
          <w:sz w:val="22"/>
          <w:szCs w:val="22"/>
        </w:rPr>
      </w:pPr>
    </w:p>
    <w:bookmarkEnd w:id="5"/>
    <w:bookmarkEnd w:id="6"/>
    <w:p w:rsidR="008A44DC" w:rsidRPr="0044161F" w:rsidRDefault="004466E5" w:rsidP="008E346E">
      <w:pPr>
        <w:keepNext/>
        <w:outlineLvl w:val="1"/>
        <w:rPr>
          <w:sz w:val="22"/>
          <w:szCs w:val="22"/>
        </w:rPr>
      </w:pPr>
      <w:r w:rsidRPr="0044161F">
        <w:rPr>
          <w:sz w:val="22"/>
          <w:szCs w:val="22"/>
        </w:rPr>
        <w:lastRenderedPageBreak/>
        <w:t>20</w:t>
      </w:r>
      <w:r w:rsidR="008A44DC" w:rsidRPr="0044161F">
        <w:rPr>
          <w:sz w:val="22"/>
          <w:szCs w:val="22"/>
        </w:rPr>
        <w:t>.</w:t>
      </w:r>
      <w:r w:rsidR="008A44DC" w:rsidRPr="0044161F">
        <w:rPr>
          <w:sz w:val="22"/>
          <w:szCs w:val="22"/>
        </w:rPr>
        <w:tab/>
        <w:t>REQUESTS; COMMUNICATION; NOTICE:</w:t>
      </w:r>
    </w:p>
    <w:p w:rsidR="008A44DC" w:rsidRPr="0044161F" w:rsidRDefault="008A44DC" w:rsidP="008E346E">
      <w:pPr>
        <w:keepNext/>
        <w:outlineLvl w:val="1"/>
        <w:rPr>
          <w:sz w:val="22"/>
          <w:szCs w:val="22"/>
        </w:rPr>
      </w:pPr>
    </w:p>
    <w:p w:rsidR="008A44DC" w:rsidRPr="0044161F" w:rsidRDefault="008A44DC" w:rsidP="00CA5B47">
      <w:pPr>
        <w:ind w:left="720"/>
        <w:outlineLvl w:val="2"/>
        <w:rPr>
          <w:sz w:val="22"/>
          <w:szCs w:val="22"/>
        </w:rPr>
      </w:pPr>
      <w:r w:rsidRPr="0044161F">
        <w:rPr>
          <w:sz w:val="22"/>
          <w:szCs w:val="22"/>
        </w:rPr>
        <w:t>(a)</w:t>
      </w:r>
      <w:r w:rsidRPr="0044161F">
        <w:rPr>
          <w:sz w:val="22"/>
          <w:szCs w:val="22"/>
        </w:rPr>
        <w:tab/>
        <w:t xml:space="preserve">All requests, communications and notices concerning this Master Agreement must be made through the AOC </w:t>
      </w:r>
      <w:r w:rsidR="00C37FE8" w:rsidRPr="0044161F">
        <w:rPr>
          <w:sz w:val="22"/>
          <w:szCs w:val="22"/>
        </w:rPr>
        <w:t>Contract Officer</w:t>
      </w:r>
      <w:r w:rsidRPr="0044161F">
        <w:rPr>
          <w:sz w:val="22"/>
          <w:szCs w:val="22"/>
        </w:rPr>
        <w:t xml:space="preserve">.  Notice to the AOC must be in writing and be delivered to the AOC </w:t>
      </w:r>
      <w:r w:rsidR="00C37FE8" w:rsidRPr="0044161F">
        <w:rPr>
          <w:sz w:val="22"/>
          <w:szCs w:val="22"/>
        </w:rPr>
        <w:t>Contract Officer</w:t>
      </w:r>
      <w:r w:rsidRPr="0044161F">
        <w:rPr>
          <w:sz w:val="22"/>
          <w:szCs w:val="22"/>
        </w:rPr>
        <w:t xml:space="preserve"> at the following address by depositing in the U.S. Mail or commercial express mail, first-class and pre-paid with return receipt requested:</w:t>
      </w:r>
    </w:p>
    <w:p w:rsidR="008A44DC" w:rsidRPr="0044161F" w:rsidRDefault="008A44DC" w:rsidP="00CA5B47">
      <w:pPr>
        <w:ind w:left="720"/>
        <w:rPr>
          <w:sz w:val="22"/>
          <w:szCs w:val="22"/>
        </w:rPr>
      </w:pPr>
    </w:p>
    <w:p w:rsidR="008A44DC" w:rsidRPr="0044161F" w:rsidRDefault="008E346E" w:rsidP="00CA5B47">
      <w:pPr>
        <w:ind w:left="1440"/>
        <w:rPr>
          <w:sz w:val="22"/>
          <w:szCs w:val="22"/>
        </w:rPr>
      </w:pPr>
      <w:r w:rsidRPr="0044161F">
        <w:rPr>
          <w:sz w:val="22"/>
          <w:szCs w:val="22"/>
        </w:rPr>
        <w:t>_________</w:t>
      </w:r>
      <w:r w:rsidR="008A44DC" w:rsidRPr="0044161F">
        <w:rPr>
          <w:sz w:val="22"/>
          <w:szCs w:val="22"/>
        </w:rPr>
        <w:t xml:space="preserve">, AOC </w:t>
      </w:r>
      <w:r w:rsidR="00C37FE8" w:rsidRPr="0044161F">
        <w:rPr>
          <w:sz w:val="22"/>
          <w:szCs w:val="22"/>
        </w:rPr>
        <w:t>Contract Officer</w:t>
      </w:r>
    </w:p>
    <w:p w:rsidR="008A44DC" w:rsidRPr="0044161F" w:rsidRDefault="008A44DC" w:rsidP="00CA5B47">
      <w:pPr>
        <w:ind w:left="1440"/>
        <w:rPr>
          <w:sz w:val="22"/>
          <w:szCs w:val="22"/>
        </w:rPr>
      </w:pPr>
      <w:r w:rsidRPr="0044161F">
        <w:rPr>
          <w:sz w:val="22"/>
          <w:szCs w:val="22"/>
        </w:rPr>
        <w:t>Judicial Council of California</w:t>
      </w:r>
    </w:p>
    <w:p w:rsidR="008A44DC" w:rsidRPr="0044161F" w:rsidRDefault="008A44DC" w:rsidP="00CA5B47">
      <w:pPr>
        <w:ind w:left="1440"/>
        <w:rPr>
          <w:sz w:val="22"/>
          <w:szCs w:val="22"/>
        </w:rPr>
      </w:pPr>
      <w:r w:rsidRPr="0044161F">
        <w:rPr>
          <w:sz w:val="22"/>
          <w:szCs w:val="22"/>
        </w:rPr>
        <w:t>Administrative Office of the Courts</w:t>
      </w:r>
    </w:p>
    <w:p w:rsidR="008A44DC" w:rsidRPr="0044161F" w:rsidRDefault="008E346E" w:rsidP="00CA5B47">
      <w:pPr>
        <w:ind w:left="1440"/>
        <w:rPr>
          <w:sz w:val="22"/>
          <w:szCs w:val="22"/>
        </w:rPr>
      </w:pPr>
      <w:r w:rsidRPr="0044161F">
        <w:rPr>
          <w:sz w:val="22"/>
          <w:szCs w:val="22"/>
        </w:rPr>
        <w:t>______________________________</w:t>
      </w:r>
    </w:p>
    <w:p w:rsidR="008A44DC" w:rsidRPr="0044161F" w:rsidRDefault="008E346E" w:rsidP="00CA5B47">
      <w:pPr>
        <w:ind w:left="1440"/>
        <w:rPr>
          <w:sz w:val="22"/>
          <w:szCs w:val="22"/>
        </w:rPr>
      </w:pPr>
      <w:r w:rsidRPr="0044161F">
        <w:rPr>
          <w:sz w:val="22"/>
          <w:szCs w:val="22"/>
        </w:rPr>
        <w:t>______________________________</w:t>
      </w:r>
    </w:p>
    <w:p w:rsidR="008A44DC" w:rsidRPr="0044161F" w:rsidRDefault="008A44DC" w:rsidP="00CA5B47">
      <w:pPr>
        <w:ind w:left="1440"/>
        <w:rPr>
          <w:sz w:val="22"/>
          <w:szCs w:val="22"/>
        </w:rPr>
      </w:pPr>
      <w:r w:rsidRPr="0044161F">
        <w:rPr>
          <w:sz w:val="22"/>
          <w:szCs w:val="22"/>
        </w:rPr>
        <w:t xml:space="preserve">Telephone: </w:t>
      </w:r>
      <w:r w:rsidR="008E346E" w:rsidRPr="0044161F">
        <w:rPr>
          <w:sz w:val="22"/>
          <w:szCs w:val="22"/>
        </w:rPr>
        <w:t>____________</w:t>
      </w:r>
    </w:p>
    <w:p w:rsidR="008A44DC" w:rsidRPr="0044161F" w:rsidRDefault="008A44DC" w:rsidP="00CA5B47">
      <w:pPr>
        <w:ind w:left="1440"/>
        <w:rPr>
          <w:sz w:val="22"/>
          <w:szCs w:val="22"/>
        </w:rPr>
      </w:pPr>
      <w:r w:rsidRPr="0044161F">
        <w:rPr>
          <w:sz w:val="22"/>
          <w:szCs w:val="22"/>
        </w:rPr>
        <w:t xml:space="preserve">FAX: </w:t>
      </w:r>
      <w:r w:rsidR="008E346E" w:rsidRPr="0044161F">
        <w:rPr>
          <w:sz w:val="22"/>
          <w:szCs w:val="22"/>
        </w:rPr>
        <w:t>________________</w:t>
      </w:r>
    </w:p>
    <w:p w:rsidR="008A44DC" w:rsidRPr="0044161F" w:rsidRDefault="008A44DC" w:rsidP="00CA5B47">
      <w:pPr>
        <w:keepNext/>
        <w:keepLines/>
        <w:ind w:left="720"/>
        <w:rPr>
          <w:sz w:val="22"/>
          <w:szCs w:val="22"/>
        </w:rPr>
      </w:pPr>
    </w:p>
    <w:p w:rsidR="008A44DC" w:rsidRPr="0044161F" w:rsidRDefault="004466E5" w:rsidP="004466E5">
      <w:pPr>
        <w:keepNext/>
        <w:ind w:left="720"/>
        <w:outlineLvl w:val="2"/>
        <w:rPr>
          <w:sz w:val="22"/>
          <w:szCs w:val="22"/>
        </w:rPr>
      </w:pPr>
      <w:r w:rsidRPr="0044161F">
        <w:rPr>
          <w:sz w:val="22"/>
          <w:szCs w:val="22"/>
        </w:rPr>
        <w:t>(b)</w:t>
      </w:r>
      <w:r w:rsidRPr="0044161F">
        <w:rPr>
          <w:sz w:val="22"/>
          <w:szCs w:val="22"/>
        </w:rPr>
        <w:tab/>
      </w:r>
      <w:r w:rsidR="008A44DC" w:rsidRPr="0044161F">
        <w:rPr>
          <w:sz w:val="22"/>
          <w:szCs w:val="22"/>
        </w:rPr>
        <w:t>Any notice or information that is required to be delivered to the AOC Project Manager will be delivered to the following address:</w:t>
      </w:r>
    </w:p>
    <w:p w:rsidR="008A44DC" w:rsidRPr="0044161F" w:rsidRDefault="008A44DC" w:rsidP="00CA5B47">
      <w:pPr>
        <w:keepNext/>
        <w:ind w:left="720"/>
        <w:outlineLvl w:val="2"/>
        <w:rPr>
          <w:sz w:val="22"/>
          <w:szCs w:val="22"/>
        </w:rPr>
      </w:pPr>
    </w:p>
    <w:p w:rsidR="008A44DC" w:rsidRPr="0044161F" w:rsidRDefault="008E346E" w:rsidP="00CA5B47">
      <w:pPr>
        <w:keepNext/>
        <w:ind w:left="1440"/>
        <w:rPr>
          <w:sz w:val="22"/>
          <w:szCs w:val="22"/>
        </w:rPr>
      </w:pPr>
      <w:r w:rsidRPr="0044161F">
        <w:rPr>
          <w:sz w:val="22"/>
          <w:szCs w:val="22"/>
        </w:rPr>
        <w:t>______________</w:t>
      </w:r>
      <w:r w:rsidR="008A44DC" w:rsidRPr="0044161F">
        <w:rPr>
          <w:sz w:val="22"/>
          <w:szCs w:val="22"/>
        </w:rPr>
        <w:t>, AOC Project Manager</w:t>
      </w:r>
    </w:p>
    <w:p w:rsidR="008A44DC" w:rsidRPr="0044161F" w:rsidRDefault="008A44DC" w:rsidP="00CA5B47">
      <w:pPr>
        <w:keepNext/>
        <w:ind w:left="1440"/>
        <w:rPr>
          <w:sz w:val="22"/>
          <w:szCs w:val="22"/>
        </w:rPr>
      </w:pPr>
      <w:r w:rsidRPr="0044161F">
        <w:rPr>
          <w:sz w:val="22"/>
          <w:szCs w:val="22"/>
        </w:rPr>
        <w:t>Judicial Council of California</w:t>
      </w:r>
    </w:p>
    <w:p w:rsidR="008A44DC" w:rsidRPr="0044161F" w:rsidRDefault="008A44DC" w:rsidP="00CA5B47">
      <w:pPr>
        <w:keepNext/>
        <w:ind w:left="1440"/>
        <w:rPr>
          <w:sz w:val="22"/>
          <w:szCs w:val="22"/>
        </w:rPr>
      </w:pPr>
      <w:r w:rsidRPr="0044161F">
        <w:rPr>
          <w:sz w:val="22"/>
          <w:szCs w:val="22"/>
        </w:rPr>
        <w:t>Administrative Office of the Courts</w:t>
      </w:r>
    </w:p>
    <w:p w:rsidR="008E346E" w:rsidRPr="0044161F" w:rsidRDefault="008E346E" w:rsidP="008E346E">
      <w:pPr>
        <w:ind w:left="1440"/>
        <w:rPr>
          <w:sz w:val="22"/>
          <w:szCs w:val="22"/>
        </w:rPr>
      </w:pPr>
      <w:r w:rsidRPr="0044161F">
        <w:rPr>
          <w:sz w:val="22"/>
          <w:szCs w:val="22"/>
        </w:rPr>
        <w:t>______________________________</w:t>
      </w:r>
    </w:p>
    <w:p w:rsidR="008E346E" w:rsidRPr="0044161F" w:rsidRDefault="008E346E" w:rsidP="008E346E">
      <w:pPr>
        <w:ind w:left="1440"/>
        <w:rPr>
          <w:sz w:val="22"/>
          <w:szCs w:val="22"/>
        </w:rPr>
      </w:pPr>
      <w:r w:rsidRPr="0044161F">
        <w:rPr>
          <w:sz w:val="22"/>
          <w:szCs w:val="22"/>
        </w:rPr>
        <w:t>______________________________</w:t>
      </w:r>
    </w:p>
    <w:p w:rsidR="008E346E" w:rsidRPr="0044161F" w:rsidRDefault="008E346E" w:rsidP="008E346E">
      <w:pPr>
        <w:ind w:left="1440"/>
        <w:rPr>
          <w:sz w:val="22"/>
          <w:szCs w:val="22"/>
        </w:rPr>
      </w:pPr>
      <w:r w:rsidRPr="0044161F">
        <w:rPr>
          <w:sz w:val="22"/>
          <w:szCs w:val="22"/>
        </w:rPr>
        <w:t>Telephone: ____________</w:t>
      </w:r>
    </w:p>
    <w:p w:rsidR="008E346E" w:rsidRPr="0044161F" w:rsidRDefault="008E346E" w:rsidP="008E346E">
      <w:pPr>
        <w:ind w:left="1440"/>
        <w:rPr>
          <w:sz w:val="22"/>
          <w:szCs w:val="22"/>
        </w:rPr>
      </w:pPr>
      <w:r w:rsidRPr="0044161F">
        <w:rPr>
          <w:sz w:val="22"/>
          <w:szCs w:val="22"/>
        </w:rPr>
        <w:t>FAX: ________________</w:t>
      </w:r>
    </w:p>
    <w:p w:rsidR="008E346E" w:rsidRPr="0044161F" w:rsidRDefault="008E346E" w:rsidP="008E346E">
      <w:pPr>
        <w:keepNext/>
        <w:keepLines/>
        <w:ind w:left="720"/>
        <w:rPr>
          <w:sz w:val="22"/>
          <w:szCs w:val="22"/>
        </w:rPr>
      </w:pPr>
    </w:p>
    <w:p w:rsidR="008A44DC" w:rsidRPr="0044161F" w:rsidRDefault="008E346E" w:rsidP="00CA5B47">
      <w:pPr>
        <w:keepNext/>
        <w:ind w:left="720"/>
        <w:outlineLvl w:val="2"/>
        <w:rPr>
          <w:sz w:val="22"/>
          <w:szCs w:val="22"/>
        </w:rPr>
      </w:pPr>
      <w:r w:rsidRPr="0044161F" w:rsidDel="008E346E">
        <w:rPr>
          <w:sz w:val="22"/>
          <w:szCs w:val="22"/>
        </w:rPr>
        <w:t xml:space="preserve"> </w:t>
      </w:r>
      <w:r w:rsidR="008A44DC" w:rsidRPr="0044161F">
        <w:rPr>
          <w:sz w:val="22"/>
          <w:szCs w:val="22"/>
        </w:rPr>
        <w:t>(c)</w:t>
      </w:r>
      <w:r w:rsidR="008A44DC" w:rsidRPr="0044161F">
        <w:rPr>
          <w:sz w:val="22"/>
          <w:szCs w:val="22"/>
        </w:rPr>
        <w:tab/>
        <w:t xml:space="preserve">Notice to Contractor concerning this Master Agreement or any </w:t>
      </w:r>
      <w:r w:rsidR="00946570" w:rsidRPr="0044161F">
        <w:rPr>
          <w:sz w:val="22"/>
          <w:szCs w:val="22"/>
        </w:rPr>
        <w:t>Purchase Order</w:t>
      </w:r>
      <w:r w:rsidR="008A44DC" w:rsidRPr="0044161F">
        <w:rPr>
          <w:sz w:val="22"/>
          <w:szCs w:val="22"/>
        </w:rPr>
        <w:t xml:space="preserve"> must be in writing and be delivered to the following address by depositing in the U.S. Mail or commercial express mail, first-class and pre-paid with return receipt requested:</w:t>
      </w:r>
    </w:p>
    <w:p w:rsidR="008A44DC" w:rsidRPr="0044161F" w:rsidRDefault="008A44DC" w:rsidP="00CA5B47">
      <w:pPr>
        <w:keepNext/>
        <w:ind w:left="720"/>
        <w:rPr>
          <w:sz w:val="22"/>
          <w:szCs w:val="22"/>
        </w:rPr>
      </w:pPr>
    </w:p>
    <w:p w:rsidR="008A44DC" w:rsidRPr="0044161F" w:rsidRDefault="008A44DC" w:rsidP="00CA5B47">
      <w:pPr>
        <w:keepNext/>
        <w:ind w:left="1440"/>
        <w:rPr>
          <w:sz w:val="22"/>
          <w:szCs w:val="22"/>
        </w:rPr>
      </w:pPr>
      <w:r w:rsidRPr="0044161F">
        <w:rPr>
          <w:sz w:val="22"/>
          <w:szCs w:val="22"/>
        </w:rPr>
        <w:t>______________________________</w:t>
      </w:r>
    </w:p>
    <w:p w:rsidR="008A44DC" w:rsidRPr="0044161F" w:rsidRDefault="008A44DC" w:rsidP="00CA5B47">
      <w:pPr>
        <w:keepNext/>
        <w:ind w:left="1440"/>
        <w:rPr>
          <w:sz w:val="22"/>
          <w:szCs w:val="22"/>
        </w:rPr>
      </w:pPr>
      <w:r w:rsidRPr="0044161F">
        <w:rPr>
          <w:sz w:val="22"/>
          <w:szCs w:val="22"/>
        </w:rPr>
        <w:t>______________________________</w:t>
      </w:r>
    </w:p>
    <w:p w:rsidR="008A44DC" w:rsidRPr="0044161F" w:rsidRDefault="008A44DC" w:rsidP="00CA5B47">
      <w:pPr>
        <w:keepNext/>
        <w:ind w:left="1440"/>
        <w:rPr>
          <w:sz w:val="22"/>
          <w:szCs w:val="22"/>
        </w:rPr>
      </w:pPr>
      <w:r w:rsidRPr="0044161F">
        <w:rPr>
          <w:sz w:val="22"/>
          <w:szCs w:val="22"/>
        </w:rPr>
        <w:t>______________________________</w:t>
      </w:r>
    </w:p>
    <w:p w:rsidR="008A44DC" w:rsidRPr="0044161F" w:rsidRDefault="008A44DC" w:rsidP="00CA5B47">
      <w:pPr>
        <w:keepNext/>
        <w:ind w:left="1440"/>
        <w:rPr>
          <w:sz w:val="22"/>
          <w:szCs w:val="22"/>
        </w:rPr>
      </w:pPr>
      <w:r w:rsidRPr="0044161F">
        <w:rPr>
          <w:sz w:val="22"/>
          <w:szCs w:val="22"/>
        </w:rPr>
        <w:t>______________________________</w:t>
      </w:r>
    </w:p>
    <w:p w:rsidR="008A44DC" w:rsidRPr="0044161F" w:rsidRDefault="008A44DC" w:rsidP="00CA5B47">
      <w:pPr>
        <w:keepNext/>
        <w:ind w:left="1440"/>
        <w:rPr>
          <w:sz w:val="22"/>
          <w:szCs w:val="22"/>
        </w:rPr>
      </w:pPr>
      <w:r w:rsidRPr="0044161F">
        <w:rPr>
          <w:sz w:val="22"/>
          <w:szCs w:val="22"/>
        </w:rPr>
        <w:t>______________________________</w:t>
      </w:r>
    </w:p>
    <w:p w:rsidR="008A44DC" w:rsidRPr="0044161F" w:rsidRDefault="008A44DC" w:rsidP="00CA5B47">
      <w:pPr>
        <w:keepNext/>
        <w:ind w:left="1440"/>
        <w:rPr>
          <w:sz w:val="22"/>
          <w:szCs w:val="22"/>
        </w:rPr>
      </w:pPr>
      <w:r w:rsidRPr="0044161F">
        <w:rPr>
          <w:sz w:val="22"/>
          <w:szCs w:val="22"/>
        </w:rPr>
        <w:t>______________________________</w:t>
      </w:r>
    </w:p>
    <w:p w:rsidR="008A44DC" w:rsidRPr="0044161F" w:rsidRDefault="008A44DC" w:rsidP="00CA5B47">
      <w:pPr>
        <w:ind w:left="720"/>
        <w:rPr>
          <w:sz w:val="22"/>
          <w:szCs w:val="22"/>
        </w:rPr>
      </w:pPr>
    </w:p>
    <w:p w:rsidR="008A44DC" w:rsidRPr="0044161F" w:rsidRDefault="008A44DC" w:rsidP="00CA5B47">
      <w:pPr>
        <w:ind w:left="720"/>
        <w:outlineLvl w:val="2"/>
        <w:rPr>
          <w:sz w:val="22"/>
          <w:szCs w:val="22"/>
        </w:rPr>
      </w:pPr>
      <w:r w:rsidRPr="0044161F">
        <w:rPr>
          <w:sz w:val="22"/>
          <w:szCs w:val="22"/>
        </w:rPr>
        <w:t>(d)</w:t>
      </w:r>
      <w:r w:rsidRPr="0044161F">
        <w:rPr>
          <w:sz w:val="22"/>
          <w:szCs w:val="22"/>
        </w:rPr>
        <w:tab/>
        <w:t xml:space="preserve">Notice concerning this Master Agreement or any </w:t>
      </w:r>
      <w:r w:rsidR="00946570" w:rsidRPr="0044161F">
        <w:rPr>
          <w:sz w:val="22"/>
          <w:szCs w:val="22"/>
        </w:rPr>
        <w:t>Purchase Order</w:t>
      </w:r>
      <w:r w:rsidRPr="0044161F">
        <w:rPr>
          <w:sz w:val="22"/>
          <w:szCs w:val="22"/>
        </w:rPr>
        <w:t xml:space="preserve"> is effective on receipt; however, any correctly addressed written notice that is refused, unclaimed, or undeliverable because of an act or omission of the party notified will be deemed effective as of the first date that the notice was refused, unclaimed or deemed undeliverable.</w:t>
      </w:r>
    </w:p>
    <w:p w:rsidR="008A44DC" w:rsidRPr="0044161F" w:rsidRDefault="008A44DC" w:rsidP="00CA5B47">
      <w:pPr>
        <w:ind w:left="720"/>
        <w:outlineLvl w:val="2"/>
        <w:rPr>
          <w:sz w:val="22"/>
          <w:szCs w:val="22"/>
        </w:rPr>
      </w:pPr>
    </w:p>
    <w:p w:rsidR="008A44DC" w:rsidRPr="0044161F" w:rsidRDefault="008A44DC" w:rsidP="00CA5B47">
      <w:pPr>
        <w:ind w:left="720"/>
        <w:outlineLvl w:val="2"/>
        <w:rPr>
          <w:sz w:val="22"/>
          <w:szCs w:val="22"/>
        </w:rPr>
      </w:pPr>
      <w:r w:rsidRPr="0044161F">
        <w:rPr>
          <w:sz w:val="22"/>
          <w:szCs w:val="22"/>
        </w:rPr>
        <w:t>(e)</w:t>
      </w:r>
      <w:r w:rsidRPr="0044161F">
        <w:rPr>
          <w:sz w:val="22"/>
          <w:szCs w:val="22"/>
        </w:rPr>
        <w:tab/>
        <w:t xml:space="preserve">Except as otherwise provided in </w:t>
      </w:r>
      <w:r w:rsidRPr="0044161F">
        <w:rPr>
          <w:sz w:val="22"/>
          <w:szCs w:val="22"/>
          <w:u w:val="single"/>
        </w:rPr>
        <w:t>paragraph 6, Dispute Resolution</w:t>
      </w:r>
      <w:r w:rsidRPr="0044161F">
        <w:rPr>
          <w:sz w:val="22"/>
          <w:szCs w:val="22"/>
        </w:rPr>
        <w:t xml:space="preserve">, all requests, communications and notices concerning a </w:t>
      </w:r>
      <w:r w:rsidR="00946570" w:rsidRPr="0044161F">
        <w:rPr>
          <w:sz w:val="22"/>
          <w:szCs w:val="22"/>
        </w:rPr>
        <w:t>Purchase Order</w:t>
      </w:r>
      <w:r w:rsidRPr="0044161F">
        <w:rPr>
          <w:sz w:val="22"/>
          <w:szCs w:val="22"/>
        </w:rPr>
        <w:t xml:space="preserve"> between Contractor and a Purchasing Group member must be made through the </w:t>
      </w:r>
      <w:r w:rsidR="00946570" w:rsidRPr="0044161F">
        <w:rPr>
          <w:sz w:val="22"/>
          <w:szCs w:val="22"/>
        </w:rPr>
        <w:t>Purchase Order</w:t>
      </w:r>
      <w:r w:rsidRPr="0044161F">
        <w:rPr>
          <w:sz w:val="22"/>
          <w:szCs w:val="22"/>
        </w:rPr>
        <w:t xml:space="preserve"> Project Manager for the Purchasing Group member.</w:t>
      </w:r>
    </w:p>
    <w:p w:rsidR="008A44DC" w:rsidRPr="0044161F" w:rsidRDefault="008A44DC" w:rsidP="00CA5B47">
      <w:pPr>
        <w:ind w:left="720"/>
        <w:outlineLvl w:val="2"/>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1</w:t>
      </w:r>
      <w:r w:rsidRPr="0044161F">
        <w:rPr>
          <w:sz w:val="22"/>
          <w:szCs w:val="22"/>
        </w:rPr>
        <w:t>.</w:t>
      </w:r>
      <w:r w:rsidRPr="0044161F">
        <w:rPr>
          <w:sz w:val="22"/>
          <w:szCs w:val="22"/>
        </w:rPr>
        <w:tab/>
        <w:t xml:space="preserve">ASSIGNMENT:  Neither the AOC nor Contractor shall assign this Master Agreement, either in whole or in part, without the prior written consent of the other party in the form of a written amendment signed by the AOC and Contractor.  Such consent shall not be unreasonably withheld.  However, the parties agree that in the event the AOC is required by law, statute, or regulation to assign this Master Agreement to </w:t>
      </w:r>
      <w:r w:rsidRPr="0044161F">
        <w:rPr>
          <w:sz w:val="22"/>
          <w:szCs w:val="22"/>
        </w:rPr>
        <w:lastRenderedPageBreak/>
        <w:t>another government entity for administrative or other purposes, Contractor’s consent is not required.  This Master Agreement shall be binding upon and inure to the benefit of successors and assigns of the parties.</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2</w:t>
      </w:r>
      <w:r w:rsidRPr="0044161F">
        <w:rPr>
          <w:sz w:val="22"/>
          <w:szCs w:val="22"/>
        </w:rPr>
        <w:t>.</w:t>
      </w:r>
      <w:r w:rsidRPr="0044161F">
        <w:rPr>
          <w:sz w:val="22"/>
          <w:szCs w:val="22"/>
        </w:rPr>
        <w:tab/>
        <w:t xml:space="preserve">PUBLICITY:  </w:t>
      </w:r>
      <w:r w:rsidR="00CE3EFC" w:rsidRPr="0044161F">
        <w:rPr>
          <w:sz w:val="22"/>
          <w:szCs w:val="22"/>
        </w:rPr>
        <w:t>News releases pertaining to the award of any Master Agreement resulting from this RFP may not be made by Contractor without the prior written approval of the AOC’s Senior Business Services Manager.</w:t>
      </w:r>
    </w:p>
    <w:p w:rsidR="008A44DC" w:rsidRPr="0044161F" w:rsidRDefault="008A44DC" w:rsidP="00CA5B47">
      <w:pPr>
        <w:ind w:left="720" w:hanging="720"/>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3</w:t>
      </w:r>
      <w:r w:rsidRPr="0044161F">
        <w:rPr>
          <w:sz w:val="22"/>
          <w:szCs w:val="22"/>
        </w:rPr>
        <w:t>.</w:t>
      </w:r>
      <w:r w:rsidRPr="0044161F">
        <w:rPr>
          <w:sz w:val="22"/>
          <w:szCs w:val="22"/>
        </w:rPr>
        <w:tab/>
        <w:t>GOVERNING LAW, VENUE:  The formation, interpretation and performance of this Master Agreement shall be governed by the laws of the State of California without regard to its conflict of laws provision.  Venue for all litigation relative to the formation, interpretation and performance of this Master Agreement shall be in the City and County of San Francisco.</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4</w:t>
      </w:r>
      <w:r w:rsidRPr="0044161F">
        <w:rPr>
          <w:sz w:val="22"/>
          <w:szCs w:val="22"/>
        </w:rPr>
        <w:t>.</w:t>
      </w:r>
      <w:r w:rsidRPr="0044161F">
        <w:rPr>
          <w:sz w:val="22"/>
          <w:szCs w:val="22"/>
        </w:rPr>
        <w:tab/>
      </w:r>
      <w:r w:rsidR="004E3757" w:rsidRPr="0044161F">
        <w:rPr>
          <w:sz w:val="22"/>
          <w:szCs w:val="22"/>
        </w:rPr>
        <w:t xml:space="preserve">MASTER AGREEMENT </w:t>
      </w:r>
      <w:r w:rsidRPr="0044161F">
        <w:rPr>
          <w:sz w:val="22"/>
          <w:szCs w:val="22"/>
        </w:rPr>
        <w:t xml:space="preserve">CONSTRUCTION:  Headings or captions to the provisions of this Master Agreement are solely for the convenience of the parties, are not part of the Master Agreement, and shall not be used to interpret or determine the validity of this Master Agreement.  Any ambiguity in this Master Agreement or any </w:t>
      </w:r>
      <w:r w:rsidR="00946570" w:rsidRPr="0044161F">
        <w:rPr>
          <w:sz w:val="22"/>
          <w:szCs w:val="22"/>
        </w:rPr>
        <w:t>Purchase Order</w:t>
      </w:r>
      <w:r w:rsidRPr="0044161F">
        <w:rPr>
          <w:sz w:val="22"/>
          <w:szCs w:val="22"/>
        </w:rPr>
        <w:t xml:space="preserve"> shall not be construed against the drafter, but rather the terms and provisions hereof shall be given a reasonable interpretation as if both parties had in fact drafted this Master Agreement or the </w:t>
      </w:r>
      <w:r w:rsidR="00946570" w:rsidRPr="0044161F">
        <w:rPr>
          <w:sz w:val="22"/>
          <w:szCs w:val="22"/>
        </w:rPr>
        <w:t>Purchase Order</w:t>
      </w:r>
      <w:r w:rsidRPr="0044161F">
        <w:rPr>
          <w:sz w:val="22"/>
          <w:szCs w:val="22"/>
        </w:rPr>
        <w:t>.</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5</w:t>
      </w:r>
      <w:r w:rsidRPr="0044161F">
        <w:rPr>
          <w:sz w:val="22"/>
          <w:szCs w:val="22"/>
        </w:rPr>
        <w:t>.</w:t>
      </w:r>
      <w:r w:rsidRPr="0044161F">
        <w:rPr>
          <w:sz w:val="22"/>
          <w:szCs w:val="22"/>
        </w:rPr>
        <w:tab/>
        <w:t>SURVIVAL:  Terms which shall survive any termination or expiration of this Master Agreement include, but are not limited to, Indemnity, Warranties, Infringement Indemnity, Audit Rights, and Assignment.</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6</w:t>
      </w:r>
      <w:r w:rsidRPr="0044161F">
        <w:rPr>
          <w:sz w:val="22"/>
          <w:szCs w:val="22"/>
        </w:rPr>
        <w:t>.</w:t>
      </w:r>
      <w:r w:rsidRPr="0044161F">
        <w:rPr>
          <w:sz w:val="22"/>
          <w:szCs w:val="22"/>
        </w:rPr>
        <w:tab/>
        <w:t>SIGNATURE AUTHORITY:  The parties signing this Master Agreement certify that they have proper authorization to do so.</w:t>
      </w:r>
    </w:p>
    <w:p w:rsidR="008A44DC" w:rsidRPr="0044161F" w:rsidRDefault="008A44DC" w:rsidP="00CA5B47">
      <w:pPr>
        <w:outlineLvl w:val="1"/>
        <w:rPr>
          <w:sz w:val="22"/>
          <w:szCs w:val="22"/>
        </w:rPr>
      </w:pPr>
    </w:p>
    <w:p w:rsidR="008A44DC" w:rsidRPr="0044161F" w:rsidRDefault="008A44DC" w:rsidP="00CA5B47">
      <w:pPr>
        <w:ind w:left="720" w:hanging="720"/>
        <w:outlineLvl w:val="1"/>
        <w:rPr>
          <w:sz w:val="22"/>
          <w:szCs w:val="22"/>
        </w:rPr>
      </w:pPr>
      <w:r w:rsidRPr="0044161F">
        <w:rPr>
          <w:sz w:val="22"/>
          <w:szCs w:val="22"/>
        </w:rPr>
        <w:t>2</w:t>
      </w:r>
      <w:r w:rsidR="0032369E" w:rsidRPr="0044161F">
        <w:rPr>
          <w:sz w:val="22"/>
          <w:szCs w:val="22"/>
        </w:rPr>
        <w:t>7</w:t>
      </w:r>
      <w:r w:rsidRPr="0044161F">
        <w:rPr>
          <w:sz w:val="22"/>
          <w:szCs w:val="22"/>
        </w:rPr>
        <w:t>.</w:t>
      </w:r>
      <w:r w:rsidRPr="0044161F">
        <w:rPr>
          <w:sz w:val="22"/>
          <w:szCs w:val="22"/>
        </w:rPr>
        <w:tab/>
        <w:t>ENTIRE AGREEMENT:  This Master Agreement constitutes the entire agreement and final understanding of the parties with respect to the subject matter hereof and supersedes and terminates any and all prior and/or contemporaneous negotiations, representations, understandings, discussions, offers, proposals, or agreements between the parties, whether written or oral, express or implied, relating in any way to the subject matter hereof.  No subsequent amendment to this Master Agreement will be effective unless in writing signed by properly authorized representatives of AOC and Contractor.</w:t>
      </w:r>
    </w:p>
    <w:p w:rsidR="008A44DC" w:rsidRPr="0044161F" w:rsidRDefault="008A44DC" w:rsidP="00CA5B47">
      <w:pPr>
        <w:outlineLvl w:val="1"/>
        <w:rPr>
          <w:sz w:val="22"/>
          <w:szCs w:val="22"/>
        </w:rPr>
      </w:pPr>
    </w:p>
    <w:p w:rsidR="008A44DC" w:rsidRPr="0044161F" w:rsidRDefault="008A44DC" w:rsidP="00CA5B47">
      <w:pPr>
        <w:outlineLvl w:val="1"/>
        <w:rPr>
          <w:sz w:val="22"/>
          <w:szCs w:val="22"/>
        </w:rPr>
        <w:sectPr w:rsidR="008A44DC" w:rsidRPr="0044161F" w:rsidSect="00CA5B47">
          <w:headerReference w:type="even" r:id="rId42"/>
          <w:headerReference w:type="default" r:id="rId43"/>
          <w:footerReference w:type="default" r:id="rId44"/>
          <w:headerReference w:type="first" r:id="rId45"/>
          <w:pgSz w:w="12240" w:h="15840" w:code="1"/>
          <w:pgMar w:top="1080" w:right="1080" w:bottom="1080" w:left="1080" w:header="475" w:footer="720" w:gutter="0"/>
          <w:pgNumType w:start="1"/>
          <w:cols w:space="720"/>
        </w:sectPr>
      </w:pPr>
    </w:p>
    <w:p w:rsidR="008A44DC" w:rsidRPr="0044161F" w:rsidRDefault="008A44DC" w:rsidP="00CB0CF9">
      <w:pPr>
        <w:pStyle w:val="ArticleCont2"/>
        <w:ind w:firstLine="0"/>
        <w:jc w:val="center"/>
        <w:rPr>
          <w:rFonts w:ascii="Times New Roman Bold" w:hAnsi="Times New Roman Bold"/>
          <w:b/>
          <w:bCs/>
          <w:smallCaps/>
          <w:sz w:val="22"/>
          <w:szCs w:val="22"/>
        </w:rPr>
      </w:pPr>
      <w:r w:rsidRPr="0044161F">
        <w:rPr>
          <w:rFonts w:ascii="Times New Roman Bold" w:hAnsi="Times New Roman Bold"/>
          <w:b/>
          <w:bCs/>
          <w:smallCaps/>
          <w:sz w:val="22"/>
          <w:szCs w:val="22"/>
        </w:rPr>
        <w:lastRenderedPageBreak/>
        <w:t xml:space="preserve">ATTACHMENT </w:t>
      </w:r>
      <w:r w:rsidR="00357F29" w:rsidRPr="0044161F">
        <w:rPr>
          <w:rFonts w:ascii="Times New Roman Bold" w:hAnsi="Times New Roman Bold"/>
          <w:b/>
          <w:bCs/>
          <w:smallCaps/>
          <w:sz w:val="22"/>
          <w:szCs w:val="22"/>
        </w:rPr>
        <w:t>C</w:t>
      </w:r>
      <w:r w:rsidRPr="0044161F">
        <w:rPr>
          <w:rFonts w:ascii="Times New Roman Bold" w:hAnsi="Times New Roman Bold"/>
          <w:b/>
          <w:bCs/>
          <w:smallCaps/>
          <w:sz w:val="22"/>
          <w:szCs w:val="22"/>
        </w:rPr>
        <w:br/>
        <w:t>VENDOR CERTIFICATION FORM</w:t>
      </w:r>
    </w:p>
    <w:p w:rsidR="008A44DC" w:rsidRPr="0044161F" w:rsidRDefault="008A44DC" w:rsidP="00CB0CF9">
      <w:pPr>
        <w:pStyle w:val="ArticleCont2"/>
        <w:ind w:firstLine="1440"/>
        <w:rPr>
          <w:rFonts w:ascii="Times New Roman Bold" w:hAnsi="Times New Roman Bold"/>
          <w:b/>
          <w:bCs/>
          <w:sz w:val="22"/>
          <w:szCs w:val="22"/>
        </w:rPr>
      </w:pPr>
      <w:r w:rsidRPr="0044161F">
        <w:rPr>
          <w:rFonts w:ascii="Times New Roman Bold" w:hAnsi="Times New Roman Bold"/>
          <w:b/>
          <w:bCs/>
          <w:sz w:val="22"/>
          <w:szCs w:val="22"/>
        </w:rPr>
        <w:t xml:space="preserve">I certify that neither __________________ (Vendor) nor any of its proposed subcontractors are currently under suspension or debarment by any state or federal government agency, and that neither Vendor nor any of its proposed subcontractors are tax delinquent with the State of California.  I have listed all contracts with government or commercial customers during the five </w:t>
      </w:r>
      <w:r w:rsidR="00474F82" w:rsidRPr="0044161F">
        <w:rPr>
          <w:rFonts w:ascii="Times New Roman Bold" w:hAnsi="Times New Roman Bold"/>
          <w:b/>
          <w:bCs/>
          <w:sz w:val="22"/>
          <w:szCs w:val="22"/>
        </w:rPr>
        <w:t xml:space="preserve">(5) </w:t>
      </w:r>
      <w:r w:rsidRPr="0044161F">
        <w:rPr>
          <w:rFonts w:ascii="Times New Roman Bold" w:hAnsi="Times New Roman Bold"/>
          <w:b/>
          <w:bCs/>
          <w:sz w:val="22"/>
          <w:szCs w:val="22"/>
        </w:rPr>
        <w:t>years preceding submission of this proposal.</w:t>
      </w:r>
    </w:p>
    <w:p w:rsidR="008A44DC" w:rsidRPr="0044161F" w:rsidRDefault="008A44DC" w:rsidP="00CB0CF9">
      <w:pPr>
        <w:pStyle w:val="ArticleCont2"/>
        <w:ind w:firstLine="1440"/>
        <w:rPr>
          <w:rFonts w:ascii="Times New Roman Bold" w:hAnsi="Times New Roman Bold"/>
          <w:b/>
          <w:bCs/>
          <w:sz w:val="22"/>
          <w:szCs w:val="22"/>
        </w:rPr>
      </w:pPr>
      <w:r w:rsidRPr="0044161F">
        <w:rPr>
          <w:rFonts w:ascii="Times New Roman Bold" w:hAnsi="Times New Roman Bold"/>
          <w:b/>
          <w:bCs/>
          <w:sz w:val="22"/>
          <w:szCs w:val="22"/>
        </w:rPr>
        <w:t>I acknowledge that if Vendor or any of its subcontractors subsequently are placed under suspension or debarment by a local, state or federal government entity, or if Vendor or any of its subcontractors subsequently become delinquent in California taxes, our proposal may be disqualified.</w:t>
      </w:r>
    </w:p>
    <w:p w:rsidR="008A44DC" w:rsidRPr="0044161F" w:rsidRDefault="008A44DC" w:rsidP="00CB0CF9">
      <w:pPr>
        <w:pStyle w:val="ArticleCont2"/>
        <w:ind w:firstLine="0"/>
        <w:rPr>
          <w:rFonts w:ascii="Times New Roman Bold" w:hAnsi="Times New Roman Bold"/>
          <w:b/>
          <w:bCs/>
          <w:sz w:val="22"/>
          <w:szCs w:val="22"/>
        </w:rPr>
      </w:pPr>
    </w:p>
    <w:p w:rsidR="008A44DC" w:rsidRPr="0044161F" w:rsidRDefault="008A44DC" w:rsidP="00CB0CF9">
      <w:pPr>
        <w:pStyle w:val="ArticleCont2"/>
        <w:tabs>
          <w:tab w:val="left" w:leader="underscore" w:pos="3600"/>
        </w:tabs>
        <w:spacing w:after="0"/>
        <w:ind w:firstLine="0"/>
        <w:rPr>
          <w:rFonts w:ascii="Times New Roman Bold" w:hAnsi="Times New Roman Bold"/>
          <w:b/>
          <w:bCs/>
          <w:sz w:val="22"/>
          <w:szCs w:val="22"/>
        </w:rPr>
      </w:pPr>
      <w:r w:rsidRPr="0044161F">
        <w:rPr>
          <w:rFonts w:ascii="Times New Roman Bold" w:hAnsi="Times New Roman Bold"/>
          <w:b/>
          <w:bCs/>
          <w:sz w:val="22"/>
          <w:szCs w:val="22"/>
        </w:rPr>
        <w:tab/>
      </w:r>
    </w:p>
    <w:p w:rsidR="000D0771" w:rsidRPr="0044161F" w:rsidRDefault="008A44DC">
      <w:pPr>
        <w:pStyle w:val="ArticleCont2"/>
        <w:tabs>
          <w:tab w:val="left" w:pos="7680"/>
        </w:tabs>
        <w:ind w:firstLine="0"/>
        <w:rPr>
          <w:rFonts w:ascii="Times New Roman Bold" w:hAnsi="Times New Roman Bold"/>
          <w:b/>
          <w:bCs/>
          <w:sz w:val="22"/>
          <w:szCs w:val="22"/>
        </w:rPr>
      </w:pPr>
      <w:r w:rsidRPr="0044161F">
        <w:rPr>
          <w:rFonts w:ascii="Times New Roman Bold" w:hAnsi="Times New Roman Bold"/>
          <w:b/>
          <w:bCs/>
          <w:sz w:val="22"/>
          <w:szCs w:val="22"/>
        </w:rPr>
        <w:t>Signature</w:t>
      </w:r>
    </w:p>
    <w:p w:rsidR="008A44DC" w:rsidRPr="0044161F" w:rsidRDefault="008A44DC" w:rsidP="00CB0CF9">
      <w:pPr>
        <w:pStyle w:val="ArticleCont2"/>
        <w:tabs>
          <w:tab w:val="left" w:leader="underscore" w:pos="3600"/>
        </w:tabs>
        <w:spacing w:after="0"/>
        <w:ind w:firstLine="0"/>
        <w:rPr>
          <w:rFonts w:ascii="Times New Roman Bold" w:hAnsi="Times New Roman Bold"/>
          <w:b/>
          <w:bCs/>
          <w:sz w:val="22"/>
          <w:szCs w:val="22"/>
        </w:rPr>
      </w:pPr>
      <w:r w:rsidRPr="0044161F">
        <w:rPr>
          <w:rFonts w:ascii="Times New Roman Bold" w:hAnsi="Times New Roman Bold"/>
          <w:b/>
          <w:bCs/>
          <w:sz w:val="22"/>
          <w:szCs w:val="22"/>
        </w:rPr>
        <w:tab/>
      </w:r>
    </w:p>
    <w:p w:rsidR="008A44DC" w:rsidRPr="0044161F" w:rsidRDefault="008A44DC" w:rsidP="00CB0CF9">
      <w:pPr>
        <w:pStyle w:val="ArticleCont2"/>
        <w:tabs>
          <w:tab w:val="left" w:leader="underscore" w:pos="3600"/>
        </w:tabs>
        <w:ind w:firstLine="0"/>
        <w:rPr>
          <w:rFonts w:ascii="Times New Roman Bold" w:hAnsi="Times New Roman Bold"/>
          <w:b/>
          <w:bCs/>
          <w:sz w:val="22"/>
          <w:szCs w:val="22"/>
        </w:rPr>
      </w:pPr>
      <w:r w:rsidRPr="0044161F">
        <w:rPr>
          <w:rFonts w:ascii="Times New Roman Bold" w:hAnsi="Times New Roman Bold"/>
          <w:b/>
          <w:bCs/>
          <w:sz w:val="22"/>
          <w:szCs w:val="22"/>
        </w:rPr>
        <w:t>Printed Name</w:t>
      </w:r>
    </w:p>
    <w:p w:rsidR="008A44DC" w:rsidRPr="0044161F" w:rsidRDefault="008A44DC" w:rsidP="00CB0CF9">
      <w:pPr>
        <w:pStyle w:val="ArticleCont2"/>
        <w:tabs>
          <w:tab w:val="left" w:leader="underscore" w:pos="3600"/>
        </w:tabs>
        <w:spacing w:after="0"/>
        <w:ind w:firstLine="0"/>
        <w:rPr>
          <w:rFonts w:ascii="Times New Roman Bold" w:hAnsi="Times New Roman Bold"/>
          <w:b/>
          <w:bCs/>
          <w:sz w:val="22"/>
          <w:szCs w:val="22"/>
        </w:rPr>
      </w:pPr>
      <w:r w:rsidRPr="0044161F">
        <w:rPr>
          <w:rFonts w:ascii="Times New Roman Bold" w:hAnsi="Times New Roman Bold"/>
          <w:b/>
          <w:bCs/>
          <w:sz w:val="22"/>
          <w:szCs w:val="22"/>
        </w:rPr>
        <w:tab/>
      </w:r>
    </w:p>
    <w:p w:rsidR="008A44DC" w:rsidRPr="0044161F" w:rsidRDefault="008A44DC" w:rsidP="00CB0CF9">
      <w:pPr>
        <w:pStyle w:val="ArticleCont2"/>
        <w:tabs>
          <w:tab w:val="left" w:leader="underscore" w:pos="3600"/>
        </w:tabs>
        <w:ind w:firstLine="0"/>
        <w:rPr>
          <w:rFonts w:ascii="Times New Roman Bold" w:hAnsi="Times New Roman Bold"/>
          <w:b/>
          <w:bCs/>
          <w:sz w:val="22"/>
          <w:szCs w:val="22"/>
        </w:rPr>
      </w:pPr>
      <w:r w:rsidRPr="0044161F">
        <w:rPr>
          <w:rFonts w:ascii="Times New Roman Bold" w:hAnsi="Times New Roman Bold"/>
          <w:b/>
          <w:bCs/>
          <w:sz w:val="22"/>
          <w:szCs w:val="22"/>
        </w:rPr>
        <w:t>Title</w:t>
      </w:r>
    </w:p>
    <w:p w:rsidR="008A44DC" w:rsidRPr="0044161F" w:rsidRDefault="008A44DC" w:rsidP="00CB0CF9">
      <w:pPr>
        <w:pStyle w:val="ArticleCont2"/>
        <w:tabs>
          <w:tab w:val="left" w:leader="underscore" w:pos="3600"/>
        </w:tabs>
        <w:spacing w:after="0"/>
        <w:ind w:firstLine="0"/>
        <w:rPr>
          <w:rFonts w:ascii="Times New Roman Bold" w:hAnsi="Times New Roman Bold"/>
          <w:b/>
          <w:bCs/>
          <w:sz w:val="22"/>
          <w:szCs w:val="22"/>
        </w:rPr>
      </w:pPr>
      <w:r w:rsidRPr="0044161F">
        <w:rPr>
          <w:rFonts w:ascii="Times New Roman Bold" w:hAnsi="Times New Roman Bold"/>
          <w:b/>
          <w:bCs/>
          <w:sz w:val="22"/>
          <w:szCs w:val="22"/>
        </w:rPr>
        <w:tab/>
      </w:r>
    </w:p>
    <w:p w:rsidR="008A44DC" w:rsidRPr="0044161F" w:rsidRDefault="008A44DC" w:rsidP="00CB0CF9">
      <w:pPr>
        <w:pStyle w:val="ArticleCont2"/>
        <w:tabs>
          <w:tab w:val="left" w:leader="underscore" w:pos="3600"/>
        </w:tabs>
        <w:ind w:firstLine="0"/>
        <w:rPr>
          <w:rFonts w:ascii="Times New Roman Bold" w:hAnsi="Times New Roman Bold"/>
          <w:b/>
          <w:bCs/>
          <w:sz w:val="22"/>
          <w:szCs w:val="22"/>
        </w:rPr>
      </w:pPr>
      <w:r w:rsidRPr="0044161F">
        <w:rPr>
          <w:rFonts w:ascii="Times New Roman Bold" w:hAnsi="Times New Roman Bold"/>
          <w:b/>
          <w:bCs/>
          <w:sz w:val="22"/>
          <w:szCs w:val="22"/>
        </w:rPr>
        <w:t>Date</w:t>
      </w:r>
    </w:p>
    <w:p w:rsidR="008A44DC" w:rsidRPr="0044161F" w:rsidRDefault="008A44DC" w:rsidP="00CB0CF9">
      <w:pPr>
        <w:pStyle w:val="ArticleCont2"/>
        <w:ind w:firstLine="0"/>
        <w:rPr>
          <w:rFonts w:ascii="Times New Roman Bold" w:hAnsi="Times New Roman Bold"/>
          <w:b/>
          <w:bCs/>
          <w:smallCaps/>
          <w:sz w:val="22"/>
          <w:szCs w:val="22"/>
        </w:rPr>
      </w:pPr>
      <w:r w:rsidRPr="0044161F">
        <w:rPr>
          <w:sz w:val="22"/>
          <w:szCs w:val="22"/>
        </w:rPr>
        <w:br w:type="page"/>
      </w:r>
      <w:r w:rsidRPr="0044161F">
        <w:rPr>
          <w:rFonts w:ascii="Times New Roman Bold" w:hAnsi="Times New Roman Bold"/>
          <w:b/>
          <w:bCs/>
          <w:smallCaps/>
          <w:sz w:val="22"/>
          <w:szCs w:val="22"/>
        </w:rPr>
        <w:lastRenderedPageBreak/>
        <w:t>VENDOR CERTIFICATION FORM (continued)</w:t>
      </w:r>
    </w:p>
    <w:p w:rsidR="008A44DC" w:rsidRPr="0044161F" w:rsidRDefault="008A44DC" w:rsidP="00CB0CF9">
      <w:pPr>
        <w:pStyle w:val="CommentText"/>
        <w:jc w:val="center"/>
        <w:rPr>
          <w:rFonts w:ascii="Times New Roman Bold" w:hAnsi="Times New Roman Bold"/>
          <w:b/>
          <w:bCs/>
          <w:sz w:val="22"/>
          <w:szCs w:val="22"/>
        </w:rPr>
      </w:pPr>
      <w:r w:rsidRPr="0044161F">
        <w:rPr>
          <w:rFonts w:ascii="Times New Roman Bold" w:hAnsi="Times New Roman Bold"/>
          <w:b/>
          <w:bCs/>
          <w:sz w:val="22"/>
          <w:szCs w:val="22"/>
        </w:rPr>
        <w:t xml:space="preserve">List of all Contracts with Government or Commercial Customers </w:t>
      </w:r>
      <w:r w:rsidRPr="0044161F">
        <w:rPr>
          <w:rFonts w:ascii="Times New Roman Bold" w:hAnsi="Times New Roman Bold"/>
          <w:b/>
          <w:bCs/>
          <w:sz w:val="22"/>
          <w:szCs w:val="22"/>
        </w:rPr>
        <w:br/>
        <w:t xml:space="preserve">during the Five </w:t>
      </w:r>
      <w:r w:rsidR="00474F82" w:rsidRPr="0044161F">
        <w:rPr>
          <w:rFonts w:ascii="Times New Roman Bold" w:hAnsi="Times New Roman Bold"/>
          <w:b/>
          <w:bCs/>
          <w:sz w:val="22"/>
          <w:szCs w:val="22"/>
        </w:rPr>
        <w:t xml:space="preserve">(5) </w:t>
      </w:r>
      <w:r w:rsidRPr="0044161F">
        <w:rPr>
          <w:rFonts w:ascii="Times New Roman Bold" w:hAnsi="Times New Roman Bold"/>
          <w:b/>
          <w:bCs/>
          <w:sz w:val="22"/>
          <w:szCs w:val="22"/>
        </w:rPr>
        <w:t>Years preceding Submission of this Proposal</w:t>
      </w:r>
    </w:p>
    <w:p w:rsidR="008A44DC" w:rsidRPr="0044161F" w:rsidRDefault="008A44DC" w:rsidP="00CB0CF9">
      <w:pPr>
        <w:pStyle w:val="CommentText"/>
        <w:rPr>
          <w:sz w:val="22"/>
          <w:szCs w:val="22"/>
        </w:rPr>
      </w:pPr>
    </w:p>
    <w:p w:rsidR="008A44DC" w:rsidRPr="0044161F" w:rsidRDefault="008A44DC" w:rsidP="00CB0CF9">
      <w:pPr>
        <w:pStyle w:val="CommentText"/>
        <w:rPr>
          <w:sz w:val="22"/>
          <w:szCs w:val="22"/>
        </w:rPr>
        <w:sectPr w:rsidR="008A44DC" w:rsidRPr="0044161F" w:rsidSect="00A114CE">
          <w:headerReference w:type="even" r:id="rId46"/>
          <w:headerReference w:type="default" r:id="rId47"/>
          <w:footerReference w:type="default" r:id="rId48"/>
          <w:headerReference w:type="first" r:id="rId49"/>
          <w:pgSz w:w="12240" w:h="15840" w:code="1"/>
          <w:pgMar w:top="1440" w:right="1530" w:bottom="1440" w:left="1440" w:header="720" w:footer="720" w:gutter="0"/>
          <w:pgNumType w:start="1"/>
          <w:cols w:space="720"/>
        </w:sectPr>
      </w:pPr>
    </w:p>
    <w:p w:rsidR="008A44DC" w:rsidRPr="0044161F" w:rsidRDefault="008A44DC" w:rsidP="00794713">
      <w:pPr>
        <w:jc w:val="center"/>
        <w:rPr>
          <w:b/>
          <w:sz w:val="22"/>
          <w:szCs w:val="22"/>
        </w:rPr>
      </w:pPr>
      <w:r w:rsidRPr="0044161F">
        <w:rPr>
          <w:b/>
          <w:sz w:val="22"/>
          <w:szCs w:val="22"/>
        </w:rPr>
        <w:lastRenderedPageBreak/>
        <w:t xml:space="preserve">ATTACHMENT </w:t>
      </w:r>
      <w:r w:rsidR="00357F29" w:rsidRPr="0044161F">
        <w:rPr>
          <w:b/>
          <w:sz w:val="22"/>
          <w:szCs w:val="22"/>
        </w:rPr>
        <w:t>D</w:t>
      </w:r>
    </w:p>
    <w:p w:rsidR="008A44DC" w:rsidRPr="0044161F" w:rsidRDefault="008A44DC" w:rsidP="00794713">
      <w:pPr>
        <w:jc w:val="center"/>
        <w:rPr>
          <w:b/>
          <w:sz w:val="22"/>
          <w:szCs w:val="22"/>
        </w:rPr>
      </w:pPr>
      <w:r w:rsidRPr="0044161F">
        <w:rPr>
          <w:b/>
          <w:sz w:val="22"/>
          <w:szCs w:val="22"/>
        </w:rPr>
        <w:t>PRICING SHEETS</w:t>
      </w:r>
    </w:p>
    <w:p w:rsidR="008A44DC" w:rsidRPr="0044161F" w:rsidRDefault="008A44DC" w:rsidP="00794713">
      <w:pPr>
        <w:jc w:val="center"/>
        <w:rPr>
          <w:b/>
          <w:sz w:val="22"/>
          <w:szCs w:val="22"/>
        </w:rPr>
      </w:pPr>
    </w:p>
    <w:p w:rsidR="008A44DC" w:rsidRPr="0044161F" w:rsidRDefault="008A44DC" w:rsidP="00B55D33">
      <w:pPr>
        <w:keepNext/>
        <w:keepLines/>
        <w:spacing w:line="300" w:lineRule="atLeast"/>
        <w:rPr>
          <w:sz w:val="22"/>
          <w:szCs w:val="22"/>
        </w:rPr>
      </w:pPr>
      <w:r w:rsidRPr="0044161F">
        <w:rPr>
          <w:sz w:val="22"/>
          <w:szCs w:val="22"/>
        </w:rPr>
        <w:t xml:space="preserve">Provide your pricing in the table below to provide the services as described in </w:t>
      </w:r>
      <w:r w:rsidRPr="0044161F">
        <w:rPr>
          <w:sz w:val="22"/>
          <w:szCs w:val="22"/>
          <w:u w:val="single"/>
        </w:rPr>
        <w:t>Section IV, Statement of Work</w:t>
      </w:r>
      <w:r w:rsidRPr="0044161F">
        <w:rPr>
          <w:sz w:val="22"/>
          <w:szCs w:val="22"/>
        </w:rPr>
        <w:t xml:space="preserve"> of this RFP. All prices must be fixed for a period of at least three (3) years, unless a change in governmental regulations</w:t>
      </w:r>
      <w:r w:rsidR="007D0662" w:rsidRPr="0044161F">
        <w:rPr>
          <w:sz w:val="22"/>
          <w:szCs w:val="22"/>
        </w:rPr>
        <w:t xml:space="preserve"> necessitates a revision to the pric</w:t>
      </w:r>
      <w:r w:rsidRPr="0044161F">
        <w:rPr>
          <w:sz w:val="22"/>
          <w:szCs w:val="22"/>
        </w:rPr>
        <w:t xml:space="preserve">es. </w:t>
      </w:r>
    </w:p>
    <w:p w:rsidR="005F5267" w:rsidRPr="0044161F" w:rsidRDefault="005F5267" w:rsidP="00B55D33">
      <w:pPr>
        <w:keepNext/>
        <w:keepLines/>
        <w:spacing w:line="300" w:lineRule="atLeast"/>
        <w:rPr>
          <w:b/>
          <w:sz w:val="22"/>
          <w:szCs w:val="22"/>
        </w:rPr>
      </w:pPr>
    </w:p>
    <w:p w:rsidR="008A44DC" w:rsidRPr="0044161F" w:rsidRDefault="008A44DC" w:rsidP="00B55D33">
      <w:pPr>
        <w:keepNext/>
        <w:keepLines/>
        <w:spacing w:line="300" w:lineRule="atLeast"/>
        <w:rPr>
          <w:b/>
          <w:sz w:val="22"/>
          <w:szCs w:val="22"/>
        </w:rPr>
      </w:pPr>
      <w:r w:rsidRPr="0044161F">
        <w:rPr>
          <w:b/>
          <w:sz w:val="22"/>
          <w:szCs w:val="22"/>
        </w:rPr>
        <w:t xml:space="preserve">Pricing </w:t>
      </w:r>
      <w:r w:rsidRPr="0044161F">
        <w:rPr>
          <w:b/>
          <w:sz w:val="22"/>
          <w:szCs w:val="22"/>
          <w:u w:val="single"/>
        </w:rPr>
        <w:t>must</w:t>
      </w:r>
      <w:r w:rsidRPr="0044161F">
        <w:rPr>
          <w:b/>
          <w:sz w:val="22"/>
          <w:szCs w:val="22"/>
        </w:rPr>
        <w:t xml:space="preserve"> be provided in the format indicated in the Item Description column and in the units of measure as described in the respective pricing column. Submitted proposals that do not conform with the Item Descriptions and respective pricing units of measure will be considered non-responsive.</w:t>
      </w:r>
    </w:p>
    <w:p w:rsidR="008A44DC" w:rsidRPr="0044161F" w:rsidRDefault="008A44DC" w:rsidP="00B55D33">
      <w:pPr>
        <w:keepNext/>
        <w:keepLines/>
        <w:spacing w:line="300" w:lineRule="atLeast"/>
        <w:rPr>
          <w:sz w:val="22"/>
          <w:szCs w:val="22"/>
        </w:rPr>
      </w:pPr>
    </w:p>
    <w:p w:rsidR="008A44DC" w:rsidRPr="0044161F" w:rsidRDefault="008A44DC" w:rsidP="00B55D33">
      <w:pPr>
        <w:keepNext/>
        <w:keepLines/>
        <w:spacing w:line="300" w:lineRule="atLeast"/>
      </w:pPr>
      <w:r w:rsidRPr="0044161F">
        <w:rPr>
          <w:sz w:val="22"/>
          <w:szCs w:val="22"/>
        </w:rPr>
        <w:t xml:space="preserve">Purchasing Group members will not be required to use any Master Agreement that may result from this RFP. It is therefore not known how many Purchasing Group members will actually use the contracted vendor’s Emergency Response </w:t>
      </w:r>
      <w:r w:rsidR="00FD2D76" w:rsidRPr="0044161F">
        <w:rPr>
          <w:sz w:val="22"/>
          <w:szCs w:val="22"/>
        </w:rPr>
        <w:t>Service</w:t>
      </w:r>
      <w:r w:rsidRPr="0044161F">
        <w:rPr>
          <w:sz w:val="22"/>
          <w:szCs w:val="22"/>
        </w:rPr>
        <w:t>, the number or type of messages Purchasing Group members will send nor the number of message recipients.</w:t>
      </w:r>
      <w:r w:rsidRPr="0044161F">
        <w:t xml:space="preserve"> </w:t>
      </w:r>
    </w:p>
    <w:p w:rsidR="008A44DC" w:rsidRPr="0044161F" w:rsidRDefault="008A44DC" w:rsidP="00B55D33">
      <w:pPr>
        <w:keepNext/>
        <w:keepLines/>
        <w:spacing w:line="300" w:lineRule="atLeast"/>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2331"/>
      </w:tblGrid>
      <w:tr w:rsidR="00023664" w:rsidRPr="0044161F" w:rsidTr="000A7909">
        <w:trPr>
          <w:jc w:val="center"/>
        </w:trPr>
        <w:tc>
          <w:tcPr>
            <w:tcW w:w="5058" w:type="dxa"/>
            <w:shd w:val="clear" w:color="auto" w:fill="D9D9D9"/>
            <w:vAlign w:val="center"/>
          </w:tcPr>
          <w:p w:rsidR="00023664" w:rsidRPr="0044161F" w:rsidRDefault="00023664" w:rsidP="00470D5B">
            <w:pPr>
              <w:jc w:val="center"/>
              <w:rPr>
                <w:b/>
                <w:szCs w:val="22"/>
              </w:rPr>
            </w:pPr>
          </w:p>
          <w:p w:rsidR="00023664" w:rsidRPr="0044161F" w:rsidRDefault="00023664" w:rsidP="00470D5B">
            <w:pPr>
              <w:jc w:val="center"/>
              <w:rPr>
                <w:b/>
                <w:szCs w:val="22"/>
              </w:rPr>
            </w:pPr>
          </w:p>
          <w:p w:rsidR="00023664" w:rsidRPr="0044161F" w:rsidRDefault="00023664" w:rsidP="00470D5B">
            <w:pPr>
              <w:jc w:val="center"/>
              <w:rPr>
                <w:b/>
                <w:szCs w:val="22"/>
              </w:rPr>
            </w:pPr>
            <w:r w:rsidRPr="0044161F">
              <w:rPr>
                <w:b/>
                <w:sz w:val="22"/>
                <w:szCs w:val="22"/>
              </w:rPr>
              <w:t>Item Description</w:t>
            </w:r>
          </w:p>
        </w:tc>
        <w:tc>
          <w:tcPr>
            <w:tcW w:w="2331" w:type="dxa"/>
            <w:shd w:val="clear" w:color="auto" w:fill="D9D9D9"/>
            <w:vAlign w:val="center"/>
          </w:tcPr>
          <w:p w:rsidR="00023664" w:rsidRPr="0044161F" w:rsidRDefault="00023664" w:rsidP="00E80629">
            <w:pPr>
              <w:jc w:val="center"/>
              <w:rPr>
                <w:b/>
                <w:szCs w:val="22"/>
              </w:rPr>
            </w:pPr>
            <w:r w:rsidRPr="0044161F">
              <w:rPr>
                <w:b/>
                <w:sz w:val="22"/>
                <w:szCs w:val="22"/>
              </w:rPr>
              <w:t xml:space="preserve">Pricing (less tax) Based On Mandatory Specifications </w:t>
            </w:r>
          </w:p>
          <w:p w:rsidR="00023664" w:rsidRPr="0044161F" w:rsidRDefault="00023664" w:rsidP="00E80629">
            <w:pPr>
              <w:jc w:val="center"/>
              <w:rPr>
                <w:b/>
                <w:szCs w:val="22"/>
              </w:rPr>
            </w:pPr>
            <w:r w:rsidRPr="0044161F">
              <w:rPr>
                <w:b/>
                <w:sz w:val="22"/>
                <w:szCs w:val="22"/>
              </w:rPr>
              <w:t>(RFP Section 4.1.2)</w:t>
            </w:r>
          </w:p>
        </w:tc>
      </w:tr>
      <w:tr w:rsidR="00023664" w:rsidRPr="0044161F" w:rsidTr="000A7909">
        <w:trPr>
          <w:trHeight w:val="890"/>
          <w:jc w:val="center"/>
        </w:trPr>
        <w:tc>
          <w:tcPr>
            <w:tcW w:w="5058" w:type="dxa"/>
            <w:vAlign w:val="center"/>
          </w:tcPr>
          <w:p w:rsidR="00023664" w:rsidRPr="0044161F" w:rsidRDefault="00023664" w:rsidP="00954A22">
            <w:pPr>
              <w:jc w:val="center"/>
              <w:rPr>
                <w:b/>
                <w:sz w:val="20"/>
              </w:rPr>
            </w:pPr>
            <w:r w:rsidRPr="0044161F">
              <w:rPr>
                <w:b/>
                <w:sz w:val="20"/>
              </w:rPr>
              <w:t xml:space="preserve">Annual Subscription Price: </w:t>
            </w:r>
          </w:p>
          <w:p w:rsidR="00023664" w:rsidRPr="0044161F" w:rsidRDefault="00023664" w:rsidP="0072458A">
            <w:pPr>
              <w:jc w:val="center"/>
              <w:rPr>
                <w:b/>
                <w:sz w:val="20"/>
              </w:rPr>
            </w:pPr>
            <w:r w:rsidRPr="0044161F">
              <w:rPr>
                <w:b/>
                <w:sz w:val="20"/>
              </w:rPr>
              <w:t>1 – 100 message recipients, 60 minutes maximum per message (includes service maintenance, support and web-based training costs)</w:t>
            </w:r>
          </w:p>
        </w:tc>
        <w:tc>
          <w:tcPr>
            <w:tcW w:w="2331" w:type="dxa"/>
            <w:vAlign w:val="center"/>
          </w:tcPr>
          <w:p w:rsidR="00023664" w:rsidRPr="0044161F" w:rsidRDefault="00023664" w:rsidP="000A7909">
            <w:pPr>
              <w:rPr>
                <w:b/>
                <w:sz w:val="20"/>
              </w:rPr>
            </w:pPr>
            <w:r w:rsidRPr="0044161F">
              <w:rPr>
                <w:b/>
                <w:sz w:val="20"/>
              </w:rPr>
              <w:t>$                         per year</w:t>
            </w:r>
          </w:p>
        </w:tc>
      </w:tr>
      <w:tr w:rsidR="00023664" w:rsidRPr="0044161F" w:rsidTr="000A7909">
        <w:trPr>
          <w:trHeight w:val="620"/>
          <w:jc w:val="center"/>
        </w:trPr>
        <w:tc>
          <w:tcPr>
            <w:tcW w:w="5058" w:type="dxa"/>
            <w:vAlign w:val="center"/>
          </w:tcPr>
          <w:p w:rsidR="00023664" w:rsidRPr="0044161F" w:rsidRDefault="00023664" w:rsidP="00B25246">
            <w:pPr>
              <w:jc w:val="center"/>
              <w:rPr>
                <w:b/>
                <w:sz w:val="20"/>
              </w:rPr>
            </w:pPr>
            <w:r w:rsidRPr="0044161F">
              <w:rPr>
                <w:b/>
                <w:sz w:val="20"/>
              </w:rPr>
              <w:t xml:space="preserve">Annual Subscription Price: </w:t>
            </w:r>
          </w:p>
          <w:p w:rsidR="00023664" w:rsidRPr="0044161F" w:rsidRDefault="00023664" w:rsidP="0072458A">
            <w:pPr>
              <w:jc w:val="center"/>
              <w:rPr>
                <w:b/>
                <w:sz w:val="20"/>
              </w:rPr>
            </w:pPr>
            <w:r w:rsidRPr="0044161F">
              <w:rPr>
                <w:b/>
                <w:sz w:val="20"/>
              </w:rPr>
              <w:t>101 – 500 message recipients, 60 minutes maximum per message (includes service maintenance, support and web-based training costs)</w:t>
            </w:r>
          </w:p>
        </w:tc>
        <w:tc>
          <w:tcPr>
            <w:tcW w:w="2331" w:type="dxa"/>
            <w:vAlign w:val="center"/>
          </w:tcPr>
          <w:p w:rsidR="00023664" w:rsidRPr="0044161F" w:rsidRDefault="00023664" w:rsidP="00EE2427">
            <w:pPr>
              <w:rPr>
                <w:b/>
                <w:sz w:val="20"/>
              </w:rPr>
            </w:pPr>
            <w:r w:rsidRPr="0044161F">
              <w:rPr>
                <w:b/>
                <w:sz w:val="20"/>
              </w:rPr>
              <w:t>$                         per year</w:t>
            </w:r>
          </w:p>
        </w:tc>
      </w:tr>
      <w:tr w:rsidR="00023664" w:rsidRPr="0044161F" w:rsidTr="000A7909">
        <w:trPr>
          <w:trHeight w:val="620"/>
          <w:jc w:val="center"/>
        </w:trPr>
        <w:tc>
          <w:tcPr>
            <w:tcW w:w="5058" w:type="dxa"/>
            <w:vAlign w:val="center"/>
          </w:tcPr>
          <w:p w:rsidR="00023664" w:rsidRPr="0044161F" w:rsidRDefault="00023664" w:rsidP="00393009">
            <w:pPr>
              <w:jc w:val="center"/>
              <w:rPr>
                <w:b/>
                <w:sz w:val="20"/>
              </w:rPr>
            </w:pPr>
            <w:r w:rsidRPr="0044161F">
              <w:rPr>
                <w:b/>
                <w:sz w:val="20"/>
              </w:rPr>
              <w:t xml:space="preserve">Annual Subscription Price: </w:t>
            </w:r>
          </w:p>
          <w:p w:rsidR="00023664" w:rsidRPr="0044161F" w:rsidRDefault="00023664" w:rsidP="0072458A">
            <w:pPr>
              <w:jc w:val="center"/>
              <w:rPr>
                <w:b/>
                <w:sz w:val="20"/>
              </w:rPr>
            </w:pPr>
            <w:r w:rsidRPr="0044161F">
              <w:rPr>
                <w:b/>
                <w:sz w:val="20"/>
              </w:rPr>
              <w:t>501 – 1,000 message recipients, 60 minutes maximum per message (includes service maintenance, support and web-based training costs)</w:t>
            </w:r>
          </w:p>
        </w:tc>
        <w:tc>
          <w:tcPr>
            <w:tcW w:w="2331" w:type="dxa"/>
            <w:vAlign w:val="center"/>
          </w:tcPr>
          <w:p w:rsidR="00023664" w:rsidRPr="0044161F" w:rsidRDefault="00023664" w:rsidP="00EE2427">
            <w:pPr>
              <w:rPr>
                <w:b/>
                <w:sz w:val="20"/>
              </w:rPr>
            </w:pPr>
            <w:r w:rsidRPr="0044161F">
              <w:rPr>
                <w:b/>
                <w:sz w:val="20"/>
              </w:rPr>
              <w:t>$                         per year</w:t>
            </w:r>
          </w:p>
        </w:tc>
      </w:tr>
      <w:tr w:rsidR="00023664" w:rsidRPr="0044161F" w:rsidTr="000A7909">
        <w:trPr>
          <w:trHeight w:val="620"/>
          <w:jc w:val="center"/>
        </w:trPr>
        <w:tc>
          <w:tcPr>
            <w:tcW w:w="5058" w:type="dxa"/>
            <w:vAlign w:val="center"/>
          </w:tcPr>
          <w:p w:rsidR="00023664" w:rsidRPr="0044161F" w:rsidRDefault="00023664" w:rsidP="00393009">
            <w:pPr>
              <w:jc w:val="center"/>
              <w:rPr>
                <w:b/>
                <w:sz w:val="20"/>
              </w:rPr>
            </w:pPr>
            <w:r w:rsidRPr="0044161F">
              <w:rPr>
                <w:b/>
                <w:sz w:val="20"/>
              </w:rPr>
              <w:t xml:space="preserve">Annual Subscription Price: </w:t>
            </w:r>
          </w:p>
          <w:p w:rsidR="00023664" w:rsidRPr="0044161F" w:rsidRDefault="00023664" w:rsidP="0072458A">
            <w:pPr>
              <w:jc w:val="center"/>
              <w:rPr>
                <w:b/>
                <w:sz w:val="20"/>
              </w:rPr>
            </w:pPr>
            <w:r w:rsidRPr="0044161F">
              <w:rPr>
                <w:b/>
                <w:sz w:val="20"/>
              </w:rPr>
              <w:t>1,001 – 5,000 message recipients, 60 minutes maximum per message (includes service maintenance, support and web-based training costs)</w:t>
            </w:r>
          </w:p>
        </w:tc>
        <w:tc>
          <w:tcPr>
            <w:tcW w:w="2331" w:type="dxa"/>
            <w:vAlign w:val="center"/>
          </w:tcPr>
          <w:p w:rsidR="00023664" w:rsidRPr="0044161F" w:rsidRDefault="00023664" w:rsidP="00EE2427">
            <w:pPr>
              <w:rPr>
                <w:b/>
                <w:sz w:val="20"/>
              </w:rPr>
            </w:pPr>
            <w:r w:rsidRPr="0044161F">
              <w:rPr>
                <w:b/>
                <w:sz w:val="20"/>
              </w:rPr>
              <w:t>$                         per year</w:t>
            </w:r>
          </w:p>
        </w:tc>
      </w:tr>
      <w:tr w:rsidR="00023664" w:rsidRPr="0044161F" w:rsidTr="000A7909">
        <w:trPr>
          <w:trHeight w:val="620"/>
          <w:jc w:val="center"/>
        </w:trPr>
        <w:tc>
          <w:tcPr>
            <w:tcW w:w="5058" w:type="dxa"/>
            <w:vAlign w:val="center"/>
          </w:tcPr>
          <w:p w:rsidR="00023664" w:rsidRPr="0044161F" w:rsidRDefault="00023664" w:rsidP="00ED3095">
            <w:pPr>
              <w:jc w:val="center"/>
              <w:rPr>
                <w:b/>
                <w:sz w:val="20"/>
              </w:rPr>
            </w:pPr>
            <w:r w:rsidRPr="0044161F">
              <w:rPr>
                <w:b/>
                <w:sz w:val="20"/>
              </w:rPr>
              <w:t>Annual Subscription Price:</w:t>
            </w:r>
          </w:p>
          <w:p w:rsidR="00023664" w:rsidRPr="0044161F" w:rsidRDefault="00023664" w:rsidP="0072458A">
            <w:pPr>
              <w:jc w:val="center"/>
              <w:rPr>
                <w:b/>
                <w:sz w:val="20"/>
              </w:rPr>
            </w:pPr>
            <w:r w:rsidRPr="0044161F">
              <w:rPr>
                <w:b/>
                <w:sz w:val="20"/>
              </w:rPr>
              <w:t>5,001 or more message recipients, 60 minutes maximum per message (includes service maintenance, support and web-based training costs)</w:t>
            </w:r>
          </w:p>
        </w:tc>
        <w:tc>
          <w:tcPr>
            <w:tcW w:w="2331" w:type="dxa"/>
            <w:vAlign w:val="center"/>
          </w:tcPr>
          <w:p w:rsidR="00023664" w:rsidRPr="0044161F" w:rsidRDefault="00023664" w:rsidP="00EE2427">
            <w:pPr>
              <w:rPr>
                <w:b/>
                <w:sz w:val="20"/>
              </w:rPr>
            </w:pPr>
            <w:r w:rsidRPr="0044161F">
              <w:rPr>
                <w:b/>
                <w:sz w:val="20"/>
              </w:rPr>
              <w:t>$                         per year</w:t>
            </w:r>
          </w:p>
        </w:tc>
      </w:tr>
      <w:tr w:rsidR="00023664" w:rsidRPr="0044161F" w:rsidTr="00AC13A1">
        <w:trPr>
          <w:trHeight w:val="413"/>
          <w:jc w:val="center"/>
        </w:trPr>
        <w:tc>
          <w:tcPr>
            <w:tcW w:w="5058" w:type="dxa"/>
            <w:vAlign w:val="center"/>
          </w:tcPr>
          <w:p w:rsidR="00023664" w:rsidRPr="0044161F" w:rsidRDefault="00023664" w:rsidP="00AC13A1">
            <w:pPr>
              <w:jc w:val="center"/>
              <w:rPr>
                <w:b/>
                <w:sz w:val="20"/>
              </w:rPr>
            </w:pPr>
            <w:r w:rsidRPr="0044161F">
              <w:rPr>
                <w:b/>
                <w:sz w:val="20"/>
              </w:rPr>
              <w:t>One-Time Set Up Price (if applicable)</w:t>
            </w:r>
          </w:p>
        </w:tc>
        <w:tc>
          <w:tcPr>
            <w:tcW w:w="2331" w:type="dxa"/>
            <w:vAlign w:val="center"/>
          </w:tcPr>
          <w:p w:rsidR="00023664" w:rsidRPr="0044161F" w:rsidRDefault="00023664" w:rsidP="00954A22">
            <w:pPr>
              <w:rPr>
                <w:b/>
                <w:sz w:val="20"/>
              </w:rPr>
            </w:pPr>
            <w:r w:rsidRPr="0044161F">
              <w:rPr>
                <w:b/>
                <w:sz w:val="20"/>
              </w:rPr>
              <w:t>$</w:t>
            </w:r>
          </w:p>
        </w:tc>
      </w:tr>
      <w:tr w:rsidR="00023664" w:rsidRPr="0044161F" w:rsidTr="00AC13A1">
        <w:trPr>
          <w:trHeight w:val="413"/>
          <w:jc w:val="center"/>
        </w:trPr>
        <w:tc>
          <w:tcPr>
            <w:tcW w:w="5058" w:type="dxa"/>
            <w:vAlign w:val="center"/>
          </w:tcPr>
          <w:p w:rsidR="00023664" w:rsidRPr="0044161F" w:rsidRDefault="00023664" w:rsidP="005F5267">
            <w:pPr>
              <w:jc w:val="center"/>
              <w:rPr>
                <w:b/>
                <w:sz w:val="20"/>
              </w:rPr>
            </w:pPr>
            <w:r w:rsidRPr="0044161F">
              <w:rPr>
                <w:b/>
                <w:sz w:val="20"/>
              </w:rPr>
              <w:t>Optional Specifications</w:t>
            </w:r>
            <w:r w:rsidR="0044161F" w:rsidRPr="0044161F">
              <w:rPr>
                <w:b/>
                <w:sz w:val="20"/>
              </w:rPr>
              <w:t xml:space="preserve"> (RFP Section 4.1.3)</w:t>
            </w:r>
            <w:r w:rsidR="00E31480" w:rsidRPr="0044161F">
              <w:rPr>
                <w:b/>
                <w:sz w:val="20"/>
              </w:rPr>
              <w:t>:</w:t>
            </w:r>
          </w:p>
          <w:p w:rsidR="00023664" w:rsidRPr="0044161F" w:rsidRDefault="00023664" w:rsidP="005F5267">
            <w:pPr>
              <w:jc w:val="right"/>
              <w:rPr>
                <w:b/>
                <w:sz w:val="20"/>
              </w:rPr>
            </w:pPr>
            <w:r w:rsidRPr="0044161F">
              <w:rPr>
                <w:b/>
                <w:sz w:val="20"/>
              </w:rPr>
              <w:t>Conference Call Bridging</w:t>
            </w:r>
          </w:p>
          <w:p w:rsidR="00023664" w:rsidRPr="0044161F" w:rsidRDefault="00023664" w:rsidP="005F5267">
            <w:pPr>
              <w:jc w:val="right"/>
              <w:rPr>
                <w:b/>
                <w:sz w:val="20"/>
              </w:rPr>
            </w:pPr>
            <w:r w:rsidRPr="0044161F">
              <w:rPr>
                <w:b/>
                <w:sz w:val="20"/>
              </w:rPr>
              <w:t>Message Center or Call-in Number</w:t>
            </w:r>
          </w:p>
          <w:p w:rsidR="00023664" w:rsidRPr="0044161F" w:rsidRDefault="00023664" w:rsidP="005F5267">
            <w:pPr>
              <w:jc w:val="right"/>
              <w:rPr>
                <w:b/>
                <w:sz w:val="20"/>
              </w:rPr>
            </w:pPr>
            <w:r w:rsidRPr="0044161F">
              <w:rPr>
                <w:b/>
                <w:sz w:val="20"/>
              </w:rPr>
              <w:t>Personalized Message Center</w:t>
            </w:r>
          </w:p>
          <w:p w:rsidR="00023664" w:rsidRPr="0044161F" w:rsidRDefault="00023664" w:rsidP="005F5267">
            <w:pPr>
              <w:jc w:val="right"/>
              <w:rPr>
                <w:b/>
                <w:sz w:val="20"/>
              </w:rPr>
            </w:pPr>
            <w:r w:rsidRPr="0044161F">
              <w:rPr>
                <w:b/>
                <w:sz w:val="20"/>
              </w:rPr>
              <w:t>Text to speech capability</w:t>
            </w:r>
          </w:p>
        </w:tc>
        <w:tc>
          <w:tcPr>
            <w:tcW w:w="2331" w:type="dxa"/>
            <w:vAlign w:val="center"/>
          </w:tcPr>
          <w:p w:rsidR="00023664" w:rsidRPr="0044161F" w:rsidRDefault="00023664" w:rsidP="00954A22">
            <w:pPr>
              <w:rPr>
                <w:b/>
                <w:sz w:val="20"/>
              </w:rPr>
            </w:pPr>
          </w:p>
          <w:p w:rsidR="00023664" w:rsidRPr="0044161F" w:rsidRDefault="00023664" w:rsidP="00954A22">
            <w:pPr>
              <w:rPr>
                <w:b/>
                <w:sz w:val="20"/>
              </w:rPr>
            </w:pPr>
            <w:r w:rsidRPr="0044161F">
              <w:rPr>
                <w:b/>
                <w:sz w:val="20"/>
              </w:rPr>
              <w:t>$</w:t>
            </w:r>
          </w:p>
          <w:p w:rsidR="00023664" w:rsidRPr="0044161F" w:rsidRDefault="00023664" w:rsidP="00954A22">
            <w:pPr>
              <w:rPr>
                <w:b/>
                <w:sz w:val="20"/>
              </w:rPr>
            </w:pPr>
            <w:r w:rsidRPr="0044161F">
              <w:rPr>
                <w:b/>
                <w:sz w:val="20"/>
              </w:rPr>
              <w:t>$</w:t>
            </w:r>
          </w:p>
          <w:p w:rsidR="00023664" w:rsidRPr="0044161F" w:rsidRDefault="00023664" w:rsidP="00954A22">
            <w:pPr>
              <w:rPr>
                <w:b/>
                <w:sz w:val="20"/>
              </w:rPr>
            </w:pPr>
            <w:r w:rsidRPr="0044161F">
              <w:rPr>
                <w:b/>
                <w:sz w:val="20"/>
              </w:rPr>
              <w:t>$</w:t>
            </w:r>
          </w:p>
          <w:p w:rsidR="00023664" w:rsidRPr="0044161F" w:rsidRDefault="00023664" w:rsidP="00954A22">
            <w:pPr>
              <w:rPr>
                <w:b/>
                <w:sz w:val="20"/>
              </w:rPr>
            </w:pPr>
            <w:r w:rsidRPr="0044161F">
              <w:rPr>
                <w:b/>
                <w:sz w:val="20"/>
              </w:rPr>
              <w:t>$</w:t>
            </w:r>
          </w:p>
        </w:tc>
      </w:tr>
      <w:tr w:rsidR="00023664" w:rsidRPr="0044161F" w:rsidTr="00AC13A1">
        <w:trPr>
          <w:trHeight w:val="413"/>
          <w:jc w:val="center"/>
        </w:trPr>
        <w:tc>
          <w:tcPr>
            <w:tcW w:w="5058" w:type="dxa"/>
            <w:vAlign w:val="center"/>
          </w:tcPr>
          <w:p w:rsidR="00023664" w:rsidRPr="0044161F" w:rsidRDefault="00023664" w:rsidP="00E31480">
            <w:pPr>
              <w:jc w:val="center"/>
              <w:rPr>
                <w:b/>
                <w:sz w:val="20"/>
              </w:rPr>
            </w:pPr>
            <w:r w:rsidRPr="0044161F">
              <w:rPr>
                <w:b/>
                <w:sz w:val="20"/>
              </w:rPr>
              <w:t>Training</w:t>
            </w:r>
          </w:p>
        </w:tc>
        <w:tc>
          <w:tcPr>
            <w:tcW w:w="2331" w:type="dxa"/>
            <w:vAlign w:val="center"/>
          </w:tcPr>
          <w:p w:rsidR="00023664" w:rsidRPr="0044161F" w:rsidRDefault="00023664" w:rsidP="00954A22">
            <w:pPr>
              <w:rPr>
                <w:b/>
                <w:sz w:val="20"/>
              </w:rPr>
            </w:pPr>
            <w:r w:rsidRPr="0044161F">
              <w:rPr>
                <w:b/>
                <w:sz w:val="20"/>
              </w:rPr>
              <w:t>$</w:t>
            </w:r>
          </w:p>
        </w:tc>
      </w:tr>
    </w:tbl>
    <w:p w:rsidR="00C30EB7" w:rsidRPr="0044161F" w:rsidRDefault="00C30EB7" w:rsidP="00CB0CF9">
      <w:pPr>
        <w:pStyle w:val="ArticleCont2"/>
        <w:ind w:firstLine="0"/>
        <w:jc w:val="center"/>
        <w:rPr>
          <w:sz w:val="22"/>
          <w:szCs w:val="22"/>
        </w:rPr>
        <w:sectPr w:rsidR="00C30EB7" w:rsidRPr="0044161F" w:rsidSect="00247B87">
          <w:headerReference w:type="even" r:id="rId50"/>
          <w:headerReference w:type="default" r:id="rId51"/>
          <w:footerReference w:type="default" r:id="rId52"/>
          <w:headerReference w:type="first" r:id="rId53"/>
          <w:pgSz w:w="12240" w:h="15840" w:code="1"/>
          <w:pgMar w:top="1260" w:right="1200" w:bottom="1200" w:left="1200" w:header="720" w:footer="720" w:gutter="0"/>
          <w:pgNumType w:start="1"/>
          <w:cols w:space="720"/>
          <w:docGrid w:linePitch="326"/>
        </w:sectPr>
      </w:pPr>
    </w:p>
    <w:p w:rsidR="00F636C5" w:rsidRPr="0044161F" w:rsidRDefault="00F636C5" w:rsidP="00C30EB7">
      <w:pPr>
        <w:jc w:val="center"/>
        <w:rPr>
          <w:b/>
          <w:sz w:val="22"/>
        </w:rPr>
      </w:pPr>
    </w:p>
    <w:p w:rsidR="00C30EB7" w:rsidRPr="0044161F" w:rsidRDefault="005F5F78" w:rsidP="00C30EB7">
      <w:pPr>
        <w:jc w:val="center"/>
        <w:rPr>
          <w:b/>
          <w:sz w:val="22"/>
          <w:szCs w:val="22"/>
        </w:rPr>
      </w:pPr>
      <w:r w:rsidRPr="0044161F">
        <w:rPr>
          <w:b/>
          <w:sz w:val="22"/>
        </w:rPr>
        <w:t xml:space="preserve">ATTACHMENT </w:t>
      </w:r>
      <w:r w:rsidR="00C30EB7" w:rsidRPr="0044161F">
        <w:rPr>
          <w:b/>
          <w:sz w:val="22"/>
          <w:szCs w:val="22"/>
        </w:rPr>
        <w:t>E</w:t>
      </w:r>
    </w:p>
    <w:p w:rsidR="00C30EB7" w:rsidRPr="0044161F" w:rsidRDefault="00C30EB7" w:rsidP="00C30EB7">
      <w:pPr>
        <w:jc w:val="center"/>
        <w:rPr>
          <w:b/>
          <w:sz w:val="22"/>
          <w:szCs w:val="22"/>
        </w:rPr>
      </w:pPr>
      <w:r w:rsidRPr="0044161F">
        <w:rPr>
          <w:b/>
          <w:sz w:val="22"/>
          <w:szCs w:val="22"/>
        </w:rPr>
        <w:t>VENDOR’S ACCEPTANCE OF THE MASTER AGREEMENT TERMS</w:t>
      </w:r>
      <w:r w:rsidR="00C565E4" w:rsidRPr="0044161F">
        <w:rPr>
          <w:b/>
          <w:sz w:val="22"/>
          <w:szCs w:val="22"/>
        </w:rPr>
        <w:t xml:space="preserve"> AND CONDITIONS</w:t>
      </w:r>
    </w:p>
    <w:p w:rsidR="00C30EB7" w:rsidRPr="0044161F" w:rsidRDefault="00C30EB7" w:rsidP="00C30EB7">
      <w:pPr>
        <w:jc w:val="center"/>
        <w:rPr>
          <w:b/>
          <w:sz w:val="22"/>
          <w:szCs w:val="22"/>
        </w:rPr>
      </w:pPr>
    </w:p>
    <w:p w:rsidR="00C30EB7" w:rsidRPr="0044161F" w:rsidRDefault="00C30EB7" w:rsidP="00C30EB7">
      <w:pPr>
        <w:autoSpaceDE w:val="0"/>
        <w:autoSpaceDN w:val="0"/>
        <w:adjustRightInd w:val="0"/>
        <w:rPr>
          <w:iCs/>
          <w:u w:val="single"/>
        </w:rPr>
      </w:pPr>
    </w:p>
    <w:p w:rsidR="00C30EB7" w:rsidRPr="0044161F" w:rsidRDefault="00C30EB7" w:rsidP="00C30EB7">
      <w:pPr>
        <w:autoSpaceDE w:val="0"/>
        <w:autoSpaceDN w:val="0"/>
        <w:adjustRightInd w:val="0"/>
        <w:rPr>
          <w:iCs/>
          <w:u w:val="single"/>
        </w:rPr>
      </w:pPr>
      <w:r w:rsidRPr="0044161F">
        <w:rPr>
          <w:iCs/>
          <w:u w:val="single"/>
        </w:rPr>
        <w:t>Mark the Appropriate Choice, below:</w:t>
      </w: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ind w:left="720" w:hanging="720"/>
        <w:rPr>
          <w:bCs/>
        </w:rPr>
      </w:pPr>
      <w:r w:rsidRPr="0044161F">
        <w:rPr>
          <w:bCs/>
        </w:rPr>
        <w:t>_____  Vendor accepts Attachment B, Master Agreement Terms and Conditions, without exception.</w:t>
      </w: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Cs/>
        </w:rPr>
      </w:pPr>
      <w:r w:rsidRPr="0044161F">
        <w:rPr>
          <w:bCs/>
        </w:rPr>
        <w:t>OR</w:t>
      </w:r>
    </w:p>
    <w:p w:rsidR="00C30EB7" w:rsidRPr="0044161F" w:rsidRDefault="00C30EB7" w:rsidP="00C30EB7">
      <w:pPr>
        <w:autoSpaceDE w:val="0"/>
        <w:autoSpaceDN w:val="0"/>
        <w:adjustRightInd w:val="0"/>
        <w:rPr>
          <w:bCs/>
        </w:rPr>
      </w:pPr>
    </w:p>
    <w:p w:rsidR="00C30EB7" w:rsidRPr="0044161F" w:rsidRDefault="00C30EB7" w:rsidP="00C30EB7">
      <w:pPr>
        <w:autoSpaceDE w:val="0"/>
        <w:autoSpaceDN w:val="0"/>
        <w:adjustRightInd w:val="0"/>
        <w:ind w:left="720" w:hanging="720"/>
        <w:rPr>
          <w:i/>
        </w:rPr>
      </w:pPr>
      <w:r w:rsidRPr="0044161F">
        <w:rPr>
          <w:bCs/>
        </w:rPr>
        <w:t xml:space="preserve">_____  Vendor proposes exceptions/modifications to </w:t>
      </w:r>
      <w:r w:rsidRPr="0044161F">
        <w:rPr>
          <w:bCs/>
          <w:u w:val="single"/>
        </w:rPr>
        <w:t>Attachment B, Master Agreement Terms and Conditions</w:t>
      </w:r>
      <w:r w:rsidRPr="0044161F">
        <w:rPr>
          <w:bCs/>
        </w:rPr>
        <w:t xml:space="preserve">.  </w:t>
      </w:r>
      <w:r w:rsidRPr="0044161F">
        <w:rPr>
          <w:iCs/>
        </w:rPr>
        <w:t xml:space="preserve">Summarize any and all exceptions to </w:t>
      </w:r>
      <w:r w:rsidRPr="0044161F">
        <w:rPr>
          <w:iCs/>
          <w:u w:val="single"/>
        </w:rPr>
        <w:t xml:space="preserve">Attachment B, </w:t>
      </w:r>
      <w:r w:rsidRPr="0044161F">
        <w:rPr>
          <w:bCs/>
          <w:u w:val="single"/>
        </w:rPr>
        <w:t>Master Agreement Terms and Conditions</w:t>
      </w:r>
      <w:r w:rsidRPr="0044161F">
        <w:rPr>
          <w:iCs/>
        </w:rPr>
        <w:t>, below</w:t>
      </w:r>
      <w:r w:rsidRPr="0044161F">
        <w:t xml:space="preserve">.  Enclose both (i) a red-lined version of </w:t>
      </w:r>
      <w:r w:rsidRPr="0044161F">
        <w:rPr>
          <w:u w:val="single"/>
        </w:rPr>
        <w:t xml:space="preserve">Attachment B, </w:t>
      </w:r>
      <w:r w:rsidRPr="0044161F">
        <w:rPr>
          <w:bCs/>
          <w:u w:val="single"/>
        </w:rPr>
        <w:t>Master Agreement Terms and Conditions</w:t>
      </w:r>
      <w:r w:rsidRPr="0044161F">
        <w:t xml:space="preserve">, that clears shows each proposed exception/modification, and (ii) provide a written </w:t>
      </w:r>
      <w:r w:rsidRPr="0044161F" w:rsidDel="00BF5309">
        <w:t xml:space="preserve">summary of </w:t>
      </w:r>
      <w:r w:rsidRPr="0044161F">
        <w:t>each</w:t>
      </w:r>
      <w:r w:rsidRPr="0044161F" w:rsidDel="00BF5309">
        <w:t xml:space="preserve"> change</w:t>
      </w:r>
      <w:r w:rsidRPr="0044161F">
        <w:t>, including</w:t>
      </w:r>
      <w:r w:rsidRPr="0044161F" w:rsidDel="00BF5309">
        <w:t xml:space="preserve"> </w:t>
      </w:r>
      <w:r w:rsidRPr="0044161F">
        <w:t>the vendor’s rationale for proposing each such exception/modification.</w:t>
      </w:r>
    </w:p>
    <w:p w:rsidR="00C30EB7" w:rsidRPr="0044161F" w:rsidRDefault="00C30EB7" w:rsidP="00C30EB7">
      <w:pPr>
        <w:autoSpaceDE w:val="0"/>
        <w:autoSpaceDN w:val="0"/>
        <w:adjustRightInd w:val="0"/>
        <w:rPr>
          <w:sz w:val="20"/>
        </w:rPr>
      </w:pPr>
    </w:p>
    <w:p w:rsidR="00C30EB7" w:rsidRPr="0044161F" w:rsidRDefault="00C30EB7" w:rsidP="00C30EB7">
      <w:pPr>
        <w:autoSpaceDE w:val="0"/>
        <w:autoSpaceDN w:val="0"/>
        <w:adjustRightInd w:val="0"/>
        <w:rPr>
          <w:sz w:val="20"/>
        </w:rPr>
      </w:pPr>
    </w:p>
    <w:p w:rsidR="00C30EB7" w:rsidRPr="0044161F" w:rsidRDefault="00C30EB7" w:rsidP="00C30EB7">
      <w:pPr>
        <w:autoSpaceDE w:val="0"/>
        <w:autoSpaceDN w:val="0"/>
        <w:adjustRightInd w:val="0"/>
        <w:rPr>
          <w:sz w:val="20"/>
        </w:rPr>
      </w:pPr>
    </w:p>
    <w:p w:rsidR="00C30EB7" w:rsidRPr="0044161F" w:rsidRDefault="00C30EB7" w:rsidP="00C30EB7">
      <w:pPr>
        <w:autoSpaceDE w:val="0"/>
        <w:autoSpaceDN w:val="0"/>
        <w:adjustRightInd w:val="0"/>
        <w:rPr>
          <w:sz w:val="20"/>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p>
    <w:p w:rsidR="00C30EB7" w:rsidRPr="0044161F" w:rsidRDefault="00C30EB7" w:rsidP="00C30EB7">
      <w:pPr>
        <w:autoSpaceDE w:val="0"/>
        <w:autoSpaceDN w:val="0"/>
        <w:adjustRightInd w:val="0"/>
        <w:rPr>
          <w:b/>
          <w:bCs/>
        </w:rPr>
      </w:pPr>
      <w:r w:rsidRPr="0044161F">
        <w:rPr>
          <w:b/>
          <w:bCs/>
        </w:rPr>
        <w:t>______________________________</w:t>
      </w:r>
    </w:p>
    <w:p w:rsidR="00C30EB7" w:rsidRPr="0044161F" w:rsidRDefault="00C30EB7" w:rsidP="00C30EB7">
      <w:pPr>
        <w:autoSpaceDE w:val="0"/>
        <w:autoSpaceDN w:val="0"/>
        <w:adjustRightInd w:val="0"/>
        <w:rPr>
          <w:b/>
          <w:bCs/>
        </w:rPr>
      </w:pPr>
      <w:r w:rsidRPr="0044161F">
        <w:rPr>
          <w:b/>
          <w:bCs/>
        </w:rPr>
        <w:t>Signature</w:t>
      </w:r>
    </w:p>
    <w:p w:rsidR="00C30EB7" w:rsidRPr="0044161F" w:rsidRDefault="00C30EB7" w:rsidP="00C30EB7">
      <w:pPr>
        <w:autoSpaceDE w:val="0"/>
        <w:autoSpaceDN w:val="0"/>
        <w:adjustRightInd w:val="0"/>
        <w:rPr>
          <w:b/>
          <w:bCs/>
        </w:rPr>
      </w:pPr>
      <w:r w:rsidRPr="0044161F">
        <w:rPr>
          <w:b/>
          <w:bCs/>
        </w:rPr>
        <w:t>______________________________</w:t>
      </w:r>
    </w:p>
    <w:p w:rsidR="00C30EB7" w:rsidRPr="0044161F" w:rsidRDefault="00C30EB7" w:rsidP="00C30EB7">
      <w:pPr>
        <w:autoSpaceDE w:val="0"/>
        <w:autoSpaceDN w:val="0"/>
        <w:adjustRightInd w:val="0"/>
        <w:rPr>
          <w:b/>
          <w:bCs/>
        </w:rPr>
      </w:pPr>
      <w:r w:rsidRPr="0044161F">
        <w:rPr>
          <w:b/>
          <w:bCs/>
        </w:rPr>
        <w:t>Printed Name</w:t>
      </w:r>
    </w:p>
    <w:p w:rsidR="00C30EB7" w:rsidRPr="0044161F" w:rsidRDefault="00C30EB7" w:rsidP="00C30EB7">
      <w:pPr>
        <w:autoSpaceDE w:val="0"/>
        <w:autoSpaceDN w:val="0"/>
        <w:adjustRightInd w:val="0"/>
        <w:rPr>
          <w:b/>
          <w:bCs/>
        </w:rPr>
      </w:pPr>
      <w:r w:rsidRPr="0044161F">
        <w:rPr>
          <w:b/>
          <w:bCs/>
        </w:rPr>
        <w:t>______________________________</w:t>
      </w:r>
    </w:p>
    <w:p w:rsidR="00C30EB7" w:rsidRPr="0044161F" w:rsidRDefault="00C30EB7" w:rsidP="00C30EB7">
      <w:pPr>
        <w:autoSpaceDE w:val="0"/>
        <w:autoSpaceDN w:val="0"/>
        <w:adjustRightInd w:val="0"/>
        <w:rPr>
          <w:b/>
          <w:bCs/>
        </w:rPr>
      </w:pPr>
      <w:r w:rsidRPr="0044161F">
        <w:rPr>
          <w:b/>
          <w:bCs/>
        </w:rPr>
        <w:t>Title</w:t>
      </w:r>
    </w:p>
    <w:p w:rsidR="00C30EB7" w:rsidRPr="0044161F" w:rsidRDefault="00C30EB7" w:rsidP="00C30EB7">
      <w:pPr>
        <w:autoSpaceDE w:val="0"/>
        <w:autoSpaceDN w:val="0"/>
        <w:adjustRightInd w:val="0"/>
        <w:rPr>
          <w:b/>
          <w:bCs/>
        </w:rPr>
      </w:pPr>
      <w:r w:rsidRPr="0044161F">
        <w:rPr>
          <w:b/>
          <w:bCs/>
        </w:rPr>
        <w:t>______________________________</w:t>
      </w:r>
    </w:p>
    <w:p w:rsidR="00C30EB7" w:rsidRPr="0044161F" w:rsidRDefault="00C30EB7" w:rsidP="00C30EB7">
      <w:pPr>
        <w:autoSpaceDE w:val="0"/>
        <w:autoSpaceDN w:val="0"/>
        <w:adjustRightInd w:val="0"/>
        <w:rPr>
          <w:sz w:val="20"/>
        </w:rPr>
      </w:pPr>
      <w:r w:rsidRPr="0044161F">
        <w:rPr>
          <w:b/>
          <w:bCs/>
        </w:rPr>
        <w:t>Date</w:t>
      </w:r>
    </w:p>
    <w:p w:rsidR="008A44DC" w:rsidRPr="0044161F" w:rsidRDefault="008A44DC" w:rsidP="00CB0CF9">
      <w:pPr>
        <w:pStyle w:val="ArticleCont2"/>
        <w:ind w:firstLine="0"/>
        <w:jc w:val="center"/>
        <w:rPr>
          <w:sz w:val="22"/>
          <w:szCs w:val="22"/>
        </w:rPr>
      </w:pPr>
    </w:p>
    <w:p w:rsidR="00C30EB7" w:rsidRPr="0044161F" w:rsidRDefault="00C30EB7" w:rsidP="00CB0CF9">
      <w:pPr>
        <w:pStyle w:val="ArticleCont2"/>
        <w:ind w:firstLine="0"/>
        <w:jc w:val="center"/>
        <w:rPr>
          <w:sz w:val="22"/>
          <w:szCs w:val="22"/>
        </w:rPr>
      </w:pPr>
    </w:p>
    <w:p w:rsidR="00C30EB7" w:rsidRPr="0044161F" w:rsidRDefault="00C30EB7" w:rsidP="00CB0CF9">
      <w:pPr>
        <w:pStyle w:val="ArticleCont2"/>
        <w:ind w:firstLine="0"/>
        <w:jc w:val="center"/>
        <w:rPr>
          <w:sz w:val="22"/>
          <w:szCs w:val="22"/>
        </w:rPr>
        <w:sectPr w:rsidR="00C30EB7" w:rsidRPr="0044161F" w:rsidSect="00247B87">
          <w:headerReference w:type="default" r:id="rId54"/>
          <w:footerReference w:type="default" r:id="rId55"/>
          <w:pgSz w:w="12240" w:h="15840" w:code="1"/>
          <w:pgMar w:top="1260" w:right="1200" w:bottom="1200" w:left="1200" w:header="720" w:footer="720" w:gutter="0"/>
          <w:pgNumType w:start="1"/>
          <w:cols w:space="720"/>
          <w:docGrid w:linePitch="326"/>
        </w:sectPr>
      </w:pPr>
    </w:p>
    <w:p w:rsidR="008A44DC" w:rsidRPr="0044161F" w:rsidRDefault="008A44DC" w:rsidP="00CB0CF9">
      <w:pPr>
        <w:pStyle w:val="ArticleCont2"/>
        <w:ind w:firstLine="0"/>
        <w:jc w:val="center"/>
        <w:rPr>
          <w:rFonts w:ascii="Times New Roman Bold" w:hAnsi="Times New Roman Bold"/>
          <w:b/>
          <w:bCs/>
          <w:smallCaps/>
          <w:sz w:val="22"/>
          <w:szCs w:val="22"/>
        </w:rPr>
      </w:pPr>
      <w:r w:rsidRPr="0044161F">
        <w:rPr>
          <w:rFonts w:ascii="Times New Roman Bold" w:hAnsi="Times New Roman Bold"/>
          <w:b/>
          <w:bCs/>
          <w:smallCaps/>
          <w:sz w:val="22"/>
          <w:szCs w:val="22"/>
        </w:rPr>
        <w:lastRenderedPageBreak/>
        <w:t xml:space="preserve">ATTACHMENT </w:t>
      </w:r>
      <w:r w:rsidR="003D160F" w:rsidRPr="0044161F">
        <w:rPr>
          <w:rFonts w:ascii="Times New Roman Bold" w:hAnsi="Times New Roman Bold"/>
          <w:b/>
          <w:bCs/>
          <w:smallCaps/>
          <w:sz w:val="22"/>
          <w:szCs w:val="22"/>
        </w:rPr>
        <w:t>F</w:t>
      </w:r>
      <w:r w:rsidRPr="0044161F">
        <w:rPr>
          <w:rFonts w:ascii="Times New Roman Bold" w:hAnsi="Times New Roman Bold"/>
          <w:b/>
          <w:bCs/>
          <w:smallCaps/>
          <w:sz w:val="22"/>
          <w:szCs w:val="22"/>
        </w:rPr>
        <w:br/>
        <w:t>DVBE PARTICIPATION FORM</w:t>
      </w:r>
    </w:p>
    <w:p w:rsidR="008A44DC" w:rsidRPr="0044161F" w:rsidRDefault="008A44DC" w:rsidP="00CB0CF9">
      <w:pPr>
        <w:tabs>
          <w:tab w:val="left" w:pos="1980"/>
          <w:tab w:val="left" w:leader="underscore" w:pos="7920"/>
        </w:tabs>
        <w:spacing w:before="120"/>
        <w:rPr>
          <w:sz w:val="22"/>
          <w:szCs w:val="22"/>
        </w:rPr>
      </w:pPr>
      <w:r w:rsidRPr="0044161F">
        <w:rPr>
          <w:noProof/>
          <w:sz w:val="22"/>
          <w:szCs w:val="22"/>
        </w:rPr>
        <w:t>Vendor Name:</w:t>
      </w:r>
      <w:r w:rsidRPr="0044161F">
        <w:rPr>
          <w:noProof/>
          <w:sz w:val="22"/>
          <w:szCs w:val="22"/>
        </w:rPr>
        <w:tab/>
      </w:r>
      <w:r w:rsidRPr="0044161F">
        <w:rPr>
          <w:noProof/>
          <w:sz w:val="22"/>
          <w:szCs w:val="22"/>
        </w:rPr>
        <w:tab/>
      </w:r>
    </w:p>
    <w:p w:rsidR="008A44DC" w:rsidRPr="0044161F" w:rsidRDefault="008A44DC" w:rsidP="00CB0CF9">
      <w:pPr>
        <w:tabs>
          <w:tab w:val="left" w:pos="1980"/>
          <w:tab w:val="left" w:leader="underscore" w:pos="7920"/>
        </w:tabs>
        <w:spacing w:before="120"/>
        <w:rPr>
          <w:sz w:val="22"/>
          <w:szCs w:val="22"/>
        </w:rPr>
      </w:pPr>
      <w:r w:rsidRPr="0044161F">
        <w:rPr>
          <w:sz w:val="22"/>
          <w:szCs w:val="22"/>
        </w:rPr>
        <w:t>RFP Project Title:</w:t>
      </w:r>
      <w:r w:rsidRPr="0044161F">
        <w:rPr>
          <w:sz w:val="22"/>
          <w:szCs w:val="22"/>
        </w:rPr>
        <w:tab/>
      </w:r>
      <w:r w:rsidRPr="0044161F">
        <w:rPr>
          <w:sz w:val="22"/>
          <w:szCs w:val="22"/>
        </w:rPr>
        <w:tab/>
      </w:r>
    </w:p>
    <w:p w:rsidR="008A44DC" w:rsidRPr="0044161F" w:rsidRDefault="008A44DC" w:rsidP="00CB0CF9">
      <w:pPr>
        <w:tabs>
          <w:tab w:val="left" w:pos="1980"/>
          <w:tab w:val="left" w:leader="underscore" w:pos="7920"/>
        </w:tabs>
        <w:spacing w:before="120"/>
        <w:rPr>
          <w:sz w:val="22"/>
          <w:szCs w:val="22"/>
        </w:rPr>
      </w:pPr>
      <w:r w:rsidRPr="0044161F">
        <w:rPr>
          <w:sz w:val="22"/>
          <w:szCs w:val="22"/>
        </w:rPr>
        <w:t>RFP Number:</w:t>
      </w:r>
      <w:r w:rsidRPr="0044161F">
        <w:rPr>
          <w:sz w:val="22"/>
          <w:szCs w:val="22"/>
        </w:rPr>
        <w:tab/>
      </w:r>
      <w:r w:rsidRPr="0044161F">
        <w:rPr>
          <w:sz w:val="22"/>
          <w:szCs w:val="22"/>
        </w:rPr>
        <w:tab/>
      </w:r>
    </w:p>
    <w:p w:rsidR="008A44DC" w:rsidRPr="0044161F" w:rsidRDefault="008A44DC" w:rsidP="00CB0CF9">
      <w:pPr>
        <w:pStyle w:val="JCCText"/>
        <w:spacing w:line="240" w:lineRule="auto"/>
        <w:rPr>
          <w:sz w:val="22"/>
          <w:szCs w:val="22"/>
        </w:rPr>
      </w:pPr>
    </w:p>
    <w:p w:rsidR="008A44DC" w:rsidRPr="0044161F" w:rsidRDefault="008A44DC" w:rsidP="00CB0CF9">
      <w:pPr>
        <w:rPr>
          <w:sz w:val="22"/>
          <w:szCs w:val="22"/>
        </w:rPr>
      </w:pPr>
      <w:r w:rsidRPr="0044161F">
        <w:rPr>
          <w:sz w:val="22"/>
          <w:szCs w:val="22"/>
        </w:rPr>
        <w:t xml:space="preserve">The State of California Executive Branch’s goal of awarding of at least three percent (3%) of the total dollar contract amount to Disabled Veterans Business Enterprise (DVBE) has been achieved for this Project.  </w:t>
      </w:r>
      <w:r w:rsidRPr="0044161F">
        <w:rPr>
          <w:i/>
          <w:iCs/>
          <w:sz w:val="22"/>
          <w:szCs w:val="22"/>
        </w:rPr>
        <w:t>Check one</w:t>
      </w:r>
      <w:r w:rsidRPr="0044161F">
        <w:rPr>
          <w:sz w:val="22"/>
          <w:szCs w:val="22"/>
        </w:rPr>
        <w:t>:</w:t>
      </w:r>
    </w:p>
    <w:p w:rsidR="008A44DC" w:rsidRPr="0044161F" w:rsidRDefault="008A44DC" w:rsidP="00CB0CF9">
      <w:pPr>
        <w:pStyle w:val="Heading1"/>
        <w:ind w:left="2610"/>
        <w:rPr>
          <w:b w:val="0"/>
          <w:bCs/>
          <w:i/>
          <w:iCs/>
          <w:sz w:val="22"/>
          <w:szCs w:val="22"/>
          <w:u w:val="none"/>
        </w:rPr>
      </w:pPr>
      <w:r w:rsidRPr="0044161F">
        <w:rPr>
          <w:sz w:val="22"/>
          <w:szCs w:val="22"/>
          <w:u w:val="none"/>
        </w:rPr>
        <w:t>Yes_____(</w:t>
      </w:r>
      <w:r w:rsidRPr="0044161F">
        <w:rPr>
          <w:rFonts w:ascii="Times New Roman" w:hAnsi="Times New Roman"/>
          <w:b w:val="0"/>
          <w:bCs/>
          <w:i/>
          <w:iCs/>
          <w:sz w:val="22"/>
          <w:szCs w:val="22"/>
          <w:u w:val="none"/>
        </w:rPr>
        <w:t>Complete Parts A &amp; C only)</w:t>
      </w:r>
    </w:p>
    <w:p w:rsidR="008A44DC" w:rsidRPr="0044161F" w:rsidRDefault="008A44DC" w:rsidP="00CB0CF9">
      <w:pPr>
        <w:pStyle w:val="Heading1"/>
        <w:ind w:left="2610"/>
        <w:rPr>
          <w:rFonts w:ascii="Times New Roman" w:hAnsi="Times New Roman"/>
          <w:b w:val="0"/>
          <w:bCs/>
          <w:i/>
          <w:iCs/>
          <w:sz w:val="22"/>
          <w:szCs w:val="22"/>
          <w:u w:val="none"/>
        </w:rPr>
      </w:pPr>
      <w:r w:rsidRPr="0044161F">
        <w:rPr>
          <w:sz w:val="22"/>
          <w:szCs w:val="22"/>
          <w:u w:val="none"/>
        </w:rPr>
        <w:t>No______(</w:t>
      </w:r>
      <w:r w:rsidRPr="0044161F">
        <w:rPr>
          <w:rFonts w:ascii="Times New Roman" w:hAnsi="Times New Roman"/>
          <w:b w:val="0"/>
          <w:bCs/>
          <w:i/>
          <w:iCs/>
          <w:sz w:val="22"/>
          <w:szCs w:val="22"/>
          <w:u w:val="none"/>
        </w:rPr>
        <w:t>Complete Parts B &amp; C only</w:t>
      </w:r>
      <w:r w:rsidRPr="0044161F">
        <w:rPr>
          <w:rFonts w:cs="Arial"/>
          <w:sz w:val="22"/>
          <w:szCs w:val="22"/>
          <w:u w:val="none"/>
        </w:rPr>
        <w:t>)</w:t>
      </w:r>
    </w:p>
    <w:p w:rsidR="008A44DC" w:rsidRPr="0044161F" w:rsidRDefault="008A44DC" w:rsidP="00CB0CF9">
      <w:pPr>
        <w:pStyle w:val="CommentText"/>
        <w:rPr>
          <w:sz w:val="22"/>
          <w:szCs w:val="22"/>
        </w:rPr>
      </w:pPr>
    </w:p>
    <w:p w:rsidR="008A44DC" w:rsidRPr="0044161F" w:rsidRDefault="008A44DC" w:rsidP="00CB0CF9">
      <w:pPr>
        <w:pStyle w:val="BodyText"/>
        <w:rPr>
          <w:sz w:val="22"/>
          <w:szCs w:val="22"/>
        </w:rPr>
      </w:pPr>
      <w:r w:rsidRPr="0044161F">
        <w:rPr>
          <w:i/>
          <w:iCs/>
          <w:sz w:val="22"/>
          <w:szCs w:val="22"/>
        </w:rPr>
        <w:t>“Contractor’s Tier” is referred to several times below; use the following definitions for tier</w:t>
      </w:r>
      <w:r w:rsidRPr="0044161F">
        <w:rPr>
          <w:sz w:val="22"/>
          <w:szCs w:val="22"/>
        </w:rPr>
        <w:t>:</w:t>
      </w:r>
    </w:p>
    <w:p w:rsidR="008A44DC" w:rsidRPr="0044161F" w:rsidRDefault="008A44DC" w:rsidP="00CB0CF9">
      <w:pPr>
        <w:pStyle w:val="CommentText"/>
        <w:rPr>
          <w:sz w:val="22"/>
          <w:szCs w:val="22"/>
        </w:rPr>
      </w:pPr>
    </w:p>
    <w:p w:rsidR="008A44DC" w:rsidRPr="0044161F" w:rsidRDefault="008A44DC" w:rsidP="00CB0CF9">
      <w:pPr>
        <w:rPr>
          <w:sz w:val="22"/>
          <w:szCs w:val="22"/>
        </w:rPr>
      </w:pPr>
      <w:r w:rsidRPr="0044161F">
        <w:rPr>
          <w:sz w:val="22"/>
          <w:szCs w:val="22"/>
        </w:rPr>
        <w:t>0 = Prime or Joint Contractor;</w:t>
      </w:r>
    </w:p>
    <w:p w:rsidR="008A44DC" w:rsidRPr="0044161F" w:rsidRDefault="008A44DC" w:rsidP="00CB0CF9">
      <w:pPr>
        <w:rPr>
          <w:sz w:val="22"/>
          <w:szCs w:val="22"/>
        </w:rPr>
      </w:pPr>
      <w:r w:rsidRPr="0044161F">
        <w:rPr>
          <w:sz w:val="22"/>
          <w:szCs w:val="22"/>
        </w:rPr>
        <w:t>1 = Prime subcontractor/supplier;</w:t>
      </w:r>
    </w:p>
    <w:p w:rsidR="008A44DC" w:rsidRPr="0044161F" w:rsidRDefault="008A44DC" w:rsidP="00CB0CF9">
      <w:pPr>
        <w:rPr>
          <w:sz w:val="22"/>
          <w:szCs w:val="22"/>
        </w:rPr>
      </w:pPr>
      <w:r w:rsidRPr="0044161F">
        <w:rPr>
          <w:sz w:val="22"/>
          <w:szCs w:val="22"/>
        </w:rPr>
        <w:t>2 = Subcontractor/supplier of level 1 subcontractor/supplier</w:t>
      </w:r>
    </w:p>
    <w:p w:rsidR="008A44DC" w:rsidRPr="0044161F" w:rsidRDefault="008A44DC" w:rsidP="00CB0CF9">
      <w:pPr>
        <w:pStyle w:val="CommentText"/>
        <w:rPr>
          <w:sz w:val="22"/>
          <w:szCs w:val="22"/>
        </w:rPr>
      </w:pPr>
    </w:p>
    <w:p w:rsidR="008A44DC" w:rsidRPr="0044161F" w:rsidRDefault="008A44DC" w:rsidP="00CB0CF9">
      <w:pPr>
        <w:pStyle w:val="Heading2"/>
        <w:jc w:val="center"/>
        <w:rPr>
          <w:sz w:val="22"/>
          <w:szCs w:val="22"/>
        </w:rPr>
      </w:pPr>
      <w:r w:rsidRPr="0044161F">
        <w:rPr>
          <w:sz w:val="22"/>
          <w:szCs w:val="22"/>
        </w:rPr>
        <w:t>PART A – COMPLIANCE WITH DVBE GOALS</w:t>
      </w:r>
    </w:p>
    <w:p w:rsidR="008A44DC" w:rsidRPr="0044161F" w:rsidRDefault="008A44DC" w:rsidP="00CB0CF9">
      <w:pPr>
        <w:rPr>
          <w:sz w:val="22"/>
          <w:szCs w:val="22"/>
        </w:rPr>
      </w:pPr>
      <w:r w:rsidRPr="0044161F">
        <w:rPr>
          <w:i/>
          <w:iCs/>
          <w:sz w:val="22"/>
          <w:szCs w:val="22"/>
        </w:rPr>
        <w:t>Fill out this Part ONLY if DVBE goal has been met; otherwise fill out Part B</w:t>
      </w:r>
      <w:r w:rsidRPr="0044161F">
        <w:rPr>
          <w:sz w:val="22"/>
          <w:szCs w:val="22"/>
        </w:rPr>
        <w:t>.</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INCOMPLETE DOCUMENTATION MAY RESULT IN DISQUALIFICATION FROM FURTHER PARTICIPATION IN SELECTION PROCESS FOR THIS SOLICITATION.</w:t>
      </w:r>
    </w:p>
    <w:p w:rsidR="008A44DC" w:rsidRPr="0044161F" w:rsidRDefault="008A44DC" w:rsidP="00CB0CF9">
      <w:pPr>
        <w:rPr>
          <w:sz w:val="22"/>
          <w:szCs w:val="22"/>
        </w:rPr>
      </w:pPr>
    </w:p>
    <w:p w:rsidR="008A44DC" w:rsidRPr="0044161F" w:rsidRDefault="008A44DC" w:rsidP="00CB0CF9">
      <w:pPr>
        <w:pStyle w:val="Heading3"/>
        <w:ind w:left="720" w:firstLine="720"/>
        <w:rPr>
          <w:sz w:val="22"/>
          <w:szCs w:val="22"/>
        </w:rPr>
      </w:pPr>
      <w:r w:rsidRPr="0044161F">
        <w:rPr>
          <w:sz w:val="22"/>
          <w:szCs w:val="22"/>
        </w:rPr>
        <w:t>PRIME CONTRACTOR</w:t>
      </w:r>
    </w:p>
    <w:p w:rsidR="008A44DC" w:rsidRPr="0044161F" w:rsidRDefault="008A44DC" w:rsidP="00CB0CF9">
      <w:pPr>
        <w:rPr>
          <w:sz w:val="22"/>
          <w:szCs w:val="22"/>
        </w:rPr>
      </w:pPr>
    </w:p>
    <w:p w:rsidR="008A44DC" w:rsidRPr="0044161F" w:rsidRDefault="008A44DC" w:rsidP="00CB0CF9">
      <w:pPr>
        <w:pStyle w:val="NormalIndent"/>
        <w:ind w:hanging="720"/>
        <w:rPr>
          <w:sz w:val="22"/>
          <w:szCs w:val="22"/>
        </w:rPr>
      </w:pPr>
      <w:r w:rsidRPr="0044161F">
        <w:rPr>
          <w:sz w:val="22"/>
          <w:szCs w:val="22"/>
        </w:rPr>
        <w:t>Company Name: _________________________________</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Nature of Work  _____________________________</w:t>
      </w:r>
      <w:r w:rsidRPr="0044161F">
        <w:rPr>
          <w:sz w:val="22"/>
          <w:szCs w:val="22"/>
        </w:rPr>
        <w:tab/>
        <w:t xml:space="preserve"> Tier: _______</w:t>
      </w:r>
    </w:p>
    <w:p w:rsidR="008A44DC" w:rsidRPr="0044161F" w:rsidRDefault="008A44DC" w:rsidP="00CB0CF9">
      <w:pPr>
        <w:rPr>
          <w:sz w:val="22"/>
          <w:szCs w:val="22"/>
        </w:rPr>
      </w:pPr>
    </w:p>
    <w:p w:rsidR="008A44DC" w:rsidRPr="0044161F" w:rsidRDefault="008A44DC" w:rsidP="00CB0CF9">
      <w:pPr>
        <w:spacing w:before="120"/>
        <w:rPr>
          <w:sz w:val="22"/>
          <w:szCs w:val="22"/>
        </w:rPr>
      </w:pPr>
      <w:r w:rsidRPr="0044161F">
        <w:rPr>
          <w:sz w:val="22"/>
          <w:szCs w:val="22"/>
        </w:rPr>
        <w:t>Percentage of Total Contract:</w:t>
      </w:r>
      <w:r w:rsidRPr="0044161F">
        <w:rPr>
          <w:sz w:val="22"/>
          <w:szCs w:val="22"/>
        </w:rPr>
        <w:tab/>
        <w:t>DVBE  ______%</w:t>
      </w:r>
    </w:p>
    <w:p w:rsidR="008A44DC" w:rsidRPr="0044161F" w:rsidRDefault="008A44DC" w:rsidP="00CB0CF9">
      <w:pPr>
        <w:pStyle w:val="Heading2"/>
        <w:spacing w:before="0"/>
        <w:ind w:left="720"/>
        <w:rPr>
          <w:rFonts w:ascii="Times New Roman" w:hAnsi="Times New Roman"/>
          <w:bCs/>
          <w:sz w:val="22"/>
          <w:szCs w:val="22"/>
        </w:rPr>
        <w:sectPr w:rsidR="008A44DC" w:rsidRPr="0044161F" w:rsidSect="004D7D6D">
          <w:headerReference w:type="even" r:id="rId56"/>
          <w:headerReference w:type="default" r:id="rId57"/>
          <w:footerReference w:type="default" r:id="rId58"/>
          <w:headerReference w:type="first" r:id="rId59"/>
          <w:pgSz w:w="12240" w:h="15840" w:code="1"/>
          <w:pgMar w:top="1440" w:right="1530" w:bottom="1440" w:left="1440" w:header="720" w:footer="720" w:gutter="0"/>
          <w:pgNumType w:start="1"/>
          <w:cols w:space="720"/>
        </w:sectPr>
      </w:pPr>
    </w:p>
    <w:p w:rsidR="008A44DC" w:rsidRPr="0044161F" w:rsidRDefault="008A44DC" w:rsidP="00CB0CF9">
      <w:pPr>
        <w:pStyle w:val="Heading2"/>
        <w:spacing w:before="0"/>
        <w:ind w:left="720"/>
        <w:rPr>
          <w:rFonts w:ascii="Times New Roman" w:hAnsi="Times New Roman"/>
          <w:bCs/>
          <w:sz w:val="22"/>
          <w:szCs w:val="22"/>
        </w:rPr>
      </w:pPr>
      <w:r w:rsidRPr="0044161F">
        <w:rPr>
          <w:rFonts w:ascii="Times New Roman" w:hAnsi="Times New Roman"/>
          <w:bCs/>
          <w:sz w:val="22"/>
          <w:szCs w:val="22"/>
        </w:rPr>
        <w:lastRenderedPageBreak/>
        <w:t>SUBCONTACTORS/SUBCONTRACTOR/VENDORS/SUPPLIERS</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1.</w:t>
      </w:r>
      <w:r w:rsidRPr="0044161F">
        <w:rPr>
          <w:sz w:val="22"/>
          <w:szCs w:val="22"/>
        </w:rPr>
        <w:tab/>
        <w:t>Company Name:  ___________________________________________</w:t>
      </w:r>
    </w:p>
    <w:p w:rsidR="008A44DC" w:rsidRPr="0044161F" w:rsidRDefault="008A44DC" w:rsidP="00CB0CF9">
      <w:pPr>
        <w:rPr>
          <w:sz w:val="22"/>
          <w:szCs w:val="22"/>
        </w:rPr>
      </w:pPr>
      <w:r w:rsidRPr="0044161F">
        <w:rPr>
          <w:sz w:val="22"/>
          <w:szCs w:val="22"/>
        </w:rPr>
        <w:t>Nature of Work:  ______________________________</w:t>
      </w:r>
      <w:r w:rsidRPr="0044161F">
        <w:rPr>
          <w:sz w:val="22"/>
          <w:szCs w:val="22"/>
        </w:rPr>
        <w:tab/>
      </w:r>
      <w:r w:rsidRPr="0044161F">
        <w:rPr>
          <w:sz w:val="22"/>
          <w:szCs w:val="22"/>
        </w:rPr>
        <w:tab/>
        <w:t>Tier: _______</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Percentage of Total Contract:</w:t>
      </w:r>
      <w:r w:rsidRPr="0044161F">
        <w:rPr>
          <w:sz w:val="22"/>
          <w:szCs w:val="22"/>
        </w:rPr>
        <w:tab/>
        <w:t>DVBE  __________%</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2.</w:t>
      </w:r>
      <w:r w:rsidRPr="0044161F">
        <w:rPr>
          <w:sz w:val="22"/>
          <w:szCs w:val="22"/>
        </w:rPr>
        <w:tab/>
        <w:t>Company Name: _________________________________</w:t>
      </w:r>
    </w:p>
    <w:p w:rsidR="008A44DC" w:rsidRPr="0044161F" w:rsidRDefault="008A44DC" w:rsidP="00CB0CF9">
      <w:pPr>
        <w:rPr>
          <w:sz w:val="22"/>
          <w:szCs w:val="22"/>
        </w:rPr>
      </w:pPr>
      <w:r w:rsidRPr="0044161F">
        <w:rPr>
          <w:sz w:val="22"/>
          <w:szCs w:val="22"/>
        </w:rPr>
        <w:t xml:space="preserve">Nature of Work  ________________________________ </w:t>
      </w:r>
      <w:r w:rsidRPr="0044161F">
        <w:rPr>
          <w:sz w:val="22"/>
          <w:szCs w:val="22"/>
        </w:rPr>
        <w:tab/>
        <w:t>Tier:  _______</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Percentage of Total Contract</w:t>
      </w:r>
      <w:r w:rsidRPr="0044161F">
        <w:rPr>
          <w:sz w:val="22"/>
          <w:szCs w:val="22"/>
        </w:rPr>
        <w:tab/>
        <w:t>DVBE______%</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3.</w:t>
      </w:r>
      <w:r w:rsidRPr="0044161F">
        <w:rPr>
          <w:sz w:val="22"/>
          <w:szCs w:val="22"/>
        </w:rPr>
        <w:tab/>
        <w:t>Company Name: _________________________________</w:t>
      </w:r>
    </w:p>
    <w:p w:rsidR="008A44DC" w:rsidRPr="0044161F" w:rsidRDefault="008A44DC" w:rsidP="00CB0CF9">
      <w:pPr>
        <w:rPr>
          <w:sz w:val="22"/>
          <w:szCs w:val="22"/>
        </w:rPr>
      </w:pPr>
      <w:r w:rsidRPr="0044161F">
        <w:rPr>
          <w:sz w:val="22"/>
          <w:szCs w:val="22"/>
        </w:rPr>
        <w:t xml:space="preserve">Nature of Work  _________________________________ </w:t>
      </w:r>
      <w:r w:rsidRPr="0044161F">
        <w:rPr>
          <w:sz w:val="22"/>
          <w:szCs w:val="22"/>
        </w:rPr>
        <w:tab/>
        <w:t>Tier:  _______</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Percentage of Total Contract</w:t>
      </w:r>
      <w:r w:rsidRPr="0044161F">
        <w:rPr>
          <w:sz w:val="22"/>
          <w:szCs w:val="22"/>
        </w:rPr>
        <w:tab/>
      </w:r>
      <w:r w:rsidRPr="0044161F">
        <w:rPr>
          <w:sz w:val="22"/>
          <w:szCs w:val="22"/>
        </w:rPr>
        <w:tab/>
        <w:t>DVBE______%</w:t>
      </w:r>
    </w:p>
    <w:p w:rsidR="008A44DC" w:rsidRPr="0044161F" w:rsidRDefault="008A44DC" w:rsidP="00CB0CF9">
      <w:pPr>
        <w:pStyle w:val="CommentText"/>
        <w:rPr>
          <w:sz w:val="22"/>
          <w:szCs w:val="22"/>
        </w:rPr>
      </w:pPr>
    </w:p>
    <w:p w:rsidR="008A44DC" w:rsidRPr="0044161F" w:rsidRDefault="008A44DC" w:rsidP="00CB0CF9">
      <w:pPr>
        <w:pStyle w:val="CommentText"/>
        <w:ind w:left="720" w:firstLine="720"/>
        <w:rPr>
          <w:sz w:val="22"/>
          <w:szCs w:val="22"/>
        </w:rPr>
      </w:pPr>
      <w:r w:rsidRPr="0044161F">
        <w:rPr>
          <w:sz w:val="22"/>
          <w:szCs w:val="22"/>
        </w:rPr>
        <w:t>GRAND TOTAL:</w:t>
      </w:r>
      <w:r w:rsidRPr="0044161F">
        <w:rPr>
          <w:sz w:val="22"/>
          <w:szCs w:val="22"/>
        </w:rPr>
        <w:tab/>
      </w:r>
      <w:r w:rsidRPr="0044161F">
        <w:rPr>
          <w:sz w:val="22"/>
          <w:szCs w:val="22"/>
        </w:rPr>
        <w:tab/>
        <w:t>DVBE____________%</w:t>
      </w:r>
    </w:p>
    <w:p w:rsidR="008A44DC" w:rsidRPr="0044161F" w:rsidRDefault="008A44DC" w:rsidP="00CB0CF9">
      <w:pPr>
        <w:pStyle w:val="NormalIndent"/>
        <w:keepNext/>
        <w:rPr>
          <w:sz w:val="22"/>
          <w:szCs w:val="22"/>
        </w:rPr>
        <w:sectPr w:rsidR="008A44DC" w:rsidRPr="0044161F">
          <w:pgSz w:w="12240" w:h="15840" w:code="1"/>
          <w:pgMar w:top="1440" w:right="1530" w:bottom="1440" w:left="1440" w:header="720" w:footer="720" w:gutter="0"/>
          <w:cols w:space="720"/>
        </w:sectPr>
      </w:pPr>
    </w:p>
    <w:p w:rsidR="008A44DC" w:rsidRPr="0044161F" w:rsidRDefault="008A44DC" w:rsidP="00CB0CF9">
      <w:pPr>
        <w:pStyle w:val="NormalIndent"/>
        <w:keepNext/>
        <w:rPr>
          <w:rFonts w:ascii="Arial" w:hAnsi="Arial" w:cs="Arial"/>
          <w:b/>
          <w:bCs/>
          <w:sz w:val="22"/>
          <w:szCs w:val="22"/>
        </w:rPr>
      </w:pPr>
      <w:r w:rsidRPr="0044161F">
        <w:rPr>
          <w:rFonts w:ascii="Arial" w:hAnsi="Arial" w:cs="Arial"/>
          <w:b/>
          <w:bCs/>
          <w:sz w:val="22"/>
          <w:szCs w:val="22"/>
        </w:rPr>
        <w:lastRenderedPageBreak/>
        <w:t>PART B – ESTABLISHMENT OF GOOD FAITH EFFORT</w:t>
      </w:r>
    </w:p>
    <w:p w:rsidR="008A44DC" w:rsidRPr="0044161F" w:rsidRDefault="008A44DC" w:rsidP="00CB0CF9">
      <w:pPr>
        <w:keepNext/>
        <w:rPr>
          <w:sz w:val="22"/>
          <w:szCs w:val="22"/>
        </w:rPr>
      </w:pPr>
      <w:r w:rsidRPr="0044161F">
        <w:rPr>
          <w:i/>
          <w:iCs/>
          <w:sz w:val="22"/>
          <w:szCs w:val="22"/>
        </w:rPr>
        <w:t>Fill out this Part ONLY if DVBE goal will not be met but you have made a good faith effort to meet such goal</w:t>
      </w:r>
      <w:r w:rsidRPr="0044161F">
        <w:rPr>
          <w:sz w:val="22"/>
          <w:szCs w:val="22"/>
        </w:rPr>
        <w:t>.</w:t>
      </w:r>
    </w:p>
    <w:p w:rsidR="008A44DC" w:rsidRPr="0044161F" w:rsidRDefault="008A44DC" w:rsidP="00CB0CF9">
      <w:pPr>
        <w:pStyle w:val="CommentText"/>
        <w:keepNext/>
        <w:ind w:left="720"/>
        <w:rPr>
          <w:sz w:val="22"/>
          <w:szCs w:val="22"/>
        </w:rPr>
      </w:pPr>
    </w:p>
    <w:p w:rsidR="008A44DC" w:rsidRPr="0044161F" w:rsidRDefault="008A44DC" w:rsidP="00CB0CF9">
      <w:pPr>
        <w:rPr>
          <w:sz w:val="22"/>
          <w:szCs w:val="22"/>
        </w:rPr>
      </w:pPr>
      <w:r w:rsidRPr="0044161F">
        <w:rPr>
          <w:sz w:val="22"/>
          <w:szCs w:val="22"/>
        </w:rPr>
        <w:t>INCOMPLETE DOCUMENTATION MAY RESULT IN DISQUALIFICATION FROM FURTHER PARTICIPATION IN SELECTION PROCESS FOR THIS SOLICITATION.</w:t>
      </w:r>
    </w:p>
    <w:p w:rsidR="008A44DC" w:rsidRPr="0044161F" w:rsidRDefault="008A44DC" w:rsidP="00CB0CF9">
      <w:pPr>
        <w:pStyle w:val="CommentText"/>
        <w:rPr>
          <w:sz w:val="22"/>
          <w:szCs w:val="22"/>
        </w:rPr>
      </w:pPr>
    </w:p>
    <w:p w:rsidR="008A44DC" w:rsidRPr="0044161F" w:rsidRDefault="008A44DC" w:rsidP="00CB0CF9">
      <w:pPr>
        <w:pStyle w:val="Style7"/>
        <w:spacing w:after="240"/>
        <w:ind w:left="1080" w:hanging="360"/>
        <w:rPr>
          <w:sz w:val="22"/>
          <w:szCs w:val="22"/>
        </w:rPr>
      </w:pPr>
      <w:r w:rsidRPr="0044161F">
        <w:rPr>
          <w:sz w:val="22"/>
          <w:szCs w:val="22"/>
        </w:rPr>
        <w:t>1.</w:t>
      </w:r>
      <w:r w:rsidRPr="0044161F">
        <w:rPr>
          <w:sz w:val="22"/>
          <w:szCs w:val="22"/>
        </w:rPr>
        <w:tab/>
        <w:t xml:space="preserve">List contacts made with personnel from state or federal </w:t>
      </w:r>
      <w:r w:rsidR="00E3173F" w:rsidRPr="0044161F">
        <w:rPr>
          <w:sz w:val="22"/>
          <w:szCs w:val="22"/>
        </w:rPr>
        <w:t>agencies</w:t>
      </w:r>
      <w:r w:rsidRPr="0044161F">
        <w:rPr>
          <w:sz w:val="22"/>
          <w:szCs w:val="22"/>
        </w:rPr>
        <w:t xml:space="preserve">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A44DC" w:rsidRPr="0044161F" w:rsidTr="00CB0CF9">
        <w:tc>
          <w:tcPr>
            <w:tcW w:w="2712" w:type="dxa"/>
          </w:tcPr>
          <w:p w:rsidR="008A44DC" w:rsidRPr="0044161F" w:rsidRDefault="008A44DC" w:rsidP="00CB0CF9">
            <w:pPr>
              <w:rPr>
                <w:b/>
                <w:bCs/>
                <w:i/>
                <w:iCs/>
                <w:szCs w:val="22"/>
              </w:rPr>
            </w:pPr>
            <w:r w:rsidRPr="0044161F">
              <w:rPr>
                <w:b/>
                <w:bCs/>
                <w:i/>
                <w:iCs/>
                <w:sz w:val="22"/>
                <w:szCs w:val="22"/>
              </w:rPr>
              <w:t>Source</w:t>
            </w:r>
          </w:p>
        </w:tc>
        <w:tc>
          <w:tcPr>
            <w:tcW w:w="3336" w:type="dxa"/>
          </w:tcPr>
          <w:p w:rsidR="008A44DC" w:rsidRPr="0044161F" w:rsidRDefault="008A44DC" w:rsidP="00CB0CF9">
            <w:pPr>
              <w:rPr>
                <w:b/>
                <w:bCs/>
                <w:i/>
                <w:iCs/>
                <w:szCs w:val="22"/>
              </w:rPr>
            </w:pPr>
            <w:r w:rsidRPr="0044161F">
              <w:rPr>
                <w:b/>
                <w:bCs/>
                <w:i/>
                <w:iCs/>
                <w:sz w:val="22"/>
                <w:szCs w:val="22"/>
              </w:rPr>
              <w:t>Person Contacted</w:t>
            </w:r>
          </w:p>
        </w:tc>
        <w:tc>
          <w:tcPr>
            <w:tcW w:w="2088" w:type="dxa"/>
          </w:tcPr>
          <w:p w:rsidR="008A44DC" w:rsidRPr="0044161F" w:rsidRDefault="008A44DC" w:rsidP="00CB0CF9">
            <w:pPr>
              <w:rPr>
                <w:b/>
                <w:bCs/>
                <w:i/>
                <w:iCs/>
                <w:szCs w:val="22"/>
              </w:rPr>
            </w:pPr>
            <w:r w:rsidRPr="0044161F">
              <w:rPr>
                <w:b/>
                <w:bCs/>
                <w:i/>
                <w:iCs/>
                <w:sz w:val="22"/>
                <w:szCs w:val="22"/>
              </w:rPr>
              <w:t>Date</w:t>
            </w: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bl>
    <w:p w:rsidR="008A44DC" w:rsidRPr="0044161F" w:rsidRDefault="008A44DC" w:rsidP="00CB0CF9">
      <w:pPr>
        <w:pStyle w:val="NormalIndent"/>
        <w:rPr>
          <w:sz w:val="22"/>
          <w:szCs w:val="22"/>
        </w:rPr>
      </w:pPr>
    </w:p>
    <w:p w:rsidR="008A44DC" w:rsidRPr="0044161F" w:rsidRDefault="008A44DC" w:rsidP="00195295">
      <w:pPr>
        <w:pStyle w:val="Style7"/>
        <w:numPr>
          <w:ilvl w:val="0"/>
          <w:numId w:val="10"/>
        </w:numPr>
        <w:tabs>
          <w:tab w:val="clear" w:pos="1440"/>
        </w:tabs>
        <w:spacing w:after="240"/>
        <w:ind w:left="1080"/>
        <w:rPr>
          <w:sz w:val="22"/>
          <w:szCs w:val="22"/>
        </w:rPr>
      </w:pPr>
      <w:r w:rsidRPr="0044161F">
        <w:rPr>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A44DC" w:rsidRPr="0044161F" w:rsidTr="00CB0CF9">
        <w:tc>
          <w:tcPr>
            <w:tcW w:w="2712" w:type="dxa"/>
          </w:tcPr>
          <w:p w:rsidR="008A44DC" w:rsidRPr="0044161F" w:rsidRDefault="008A44DC" w:rsidP="00CB0CF9">
            <w:pPr>
              <w:rPr>
                <w:b/>
                <w:bCs/>
                <w:i/>
                <w:iCs/>
                <w:szCs w:val="22"/>
              </w:rPr>
            </w:pPr>
            <w:r w:rsidRPr="0044161F">
              <w:rPr>
                <w:b/>
                <w:bCs/>
                <w:i/>
                <w:iCs/>
                <w:sz w:val="22"/>
                <w:szCs w:val="22"/>
              </w:rPr>
              <w:t>Source</w:t>
            </w:r>
          </w:p>
        </w:tc>
        <w:tc>
          <w:tcPr>
            <w:tcW w:w="3336" w:type="dxa"/>
          </w:tcPr>
          <w:p w:rsidR="008A44DC" w:rsidRPr="0044161F" w:rsidRDefault="008A44DC" w:rsidP="00CB0CF9">
            <w:pPr>
              <w:rPr>
                <w:b/>
                <w:bCs/>
                <w:i/>
                <w:iCs/>
                <w:szCs w:val="22"/>
              </w:rPr>
            </w:pPr>
            <w:r w:rsidRPr="0044161F">
              <w:rPr>
                <w:b/>
                <w:bCs/>
                <w:i/>
                <w:iCs/>
                <w:sz w:val="22"/>
                <w:szCs w:val="22"/>
              </w:rPr>
              <w:t>Person Contacted</w:t>
            </w:r>
          </w:p>
        </w:tc>
        <w:tc>
          <w:tcPr>
            <w:tcW w:w="2088" w:type="dxa"/>
          </w:tcPr>
          <w:p w:rsidR="008A44DC" w:rsidRPr="0044161F" w:rsidRDefault="008A44DC" w:rsidP="00CB0CF9">
            <w:pPr>
              <w:rPr>
                <w:b/>
                <w:bCs/>
                <w:i/>
                <w:iCs/>
                <w:szCs w:val="22"/>
              </w:rPr>
            </w:pPr>
            <w:r w:rsidRPr="0044161F">
              <w:rPr>
                <w:b/>
                <w:bCs/>
                <w:i/>
                <w:iCs/>
                <w:sz w:val="22"/>
                <w:szCs w:val="22"/>
              </w:rPr>
              <w:t>Date</w:t>
            </w: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r w:rsidR="008A44DC" w:rsidRPr="0044161F" w:rsidTr="00CB0CF9">
        <w:tc>
          <w:tcPr>
            <w:tcW w:w="2712" w:type="dxa"/>
          </w:tcPr>
          <w:p w:rsidR="008A44DC" w:rsidRPr="0044161F" w:rsidRDefault="008A44DC" w:rsidP="00CB0CF9">
            <w:pPr>
              <w:rPr>
                <w:szCs w:val="22"/>
              </w:rPr>
            </w:pPr>
          </w:p>
          <w:p w:rsidR="008A44DC" w:rsidRPr="0044161F" w:rsidRDefault="008A44DC" w:rsidP="00CB0CF9">
            <w:pPr>
              <w:rPr>
                <w:szCs w:val="22"/>
              </w:rPr>
            </w:pPr>
          </w:p>
        </w:tc>
        <w:tc>
          <w:tcPr>
            <w:tcW w:w="3336" w:type="dxa"/>
          </w:tcPr>
          <w:p w:rsidR="008A44DC" w:rsidRPr="0044161F" w:rsidRDefault="008A44DC" w:rsidP="00CB0CF9">
            <w:pPr>
              <w:rPr>
                <w:szCs w:val="22"/>
              </w:rPr>
            </w:pPr>
          </w:p>
        </w:tc>
        <w:tc>
          <w:tcPr>
            <w:tcW w:w="2088" w:type="dxa"/>
          </w:tcPr>
          <w:p w:rsidR="008A44DC" w:rsidRPr="0044161F" w:rsidRDefault="008A44DC" w:rsidP="00CB0CF9">
            <w:pPr>
              <w:rPr>
                <w:szCs w:val="22"/>
              </w:rPr>
            </w:pPr>
          </w:p>
        </w:tc>
      </w:tr>
    </w:tbl>
    <w:p w:rsidR="008A44DC" w:rsidRPr="0044161F" w:rsidRDefault="008A44DC" w:rsidP="00CB0CF9">
      <w:pPr>
        <w:rPr>
          <w:sz w:val="22"/>
          <w:szCs w:val="22"/>
        </w:rPr>
      </w:pPr>
    </w:p>
    <w:p w:rsidR="008A44DC" w:rsidRPr="0044161F" w:rsidRDefault="008A44DC" w:rsidP="00195295">
      <w:pPr>
        <w:pStyle w:val="Style7"/>
        <w:numPr>
          <w:ilvl w:val="0"/>
          <w:numId w:val="10"/>
        </w:numPr>
        <w:tabs>
          <w:tab w:val="clear" w:pos="1440"/>
        </w:tabs>
        <w:spacing w:after="240"/>
        <w:ind w:left="1080"/>
        <w:rPr>
          <w:sz w:val="22"/>
          <w:szCs w:val="22"/>
        </w:rPr>
      </w:pPr>
      <w:r w:rsidRPr="0044161F">
        <w:rPr>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8A44DC" w:rsidRPr="0044161F" w:rsidTr="00CB0CF9">
        <w:tc>
          <w:tcPr>
            <w:tcW w:w="4075" w:type="dxa"/>
          </w:tcPr>
          <w:p w:rsidR="008A44DC" w:rsidRPr="0044161F" w:rsidRDefault="008A44DC" w:rsidP="00CB0CF9">
            <w:pPr>
              <w:rPr>
                <w:b/>
                <w:bCs/>
                <w:i/>
                <w:iCs/>
                <w:szCs w:val="22"/>
              </w:rPr>
            </w:pPr>
            <w:r w:rsidRPr="0044161F">
              <w:rPr>
                <w:b/>
                <w:bCs/>
                <w:i/>
                <w:iCs/>
                <w:sz w:val="22"/>
                <w:szCs w:val="22"/>
              </w:rPr>
              <w:t>Publication</w:t>
            </w:r>
          </w:p>
        </w:tc>
        <w:tc>
          <w:tcPr>
            <w:tcW w:w="4061" w:type="dxa"/>
          </w:tcPr>
          <w:p w:rsidR="008A44DC" w:rsidRPr="0044161F" w:rsidRDefault="008A44DC" w:rsidP="00CB0CF9">
            <w:pPr>
              <w:rPr>
                <w:b/>
                <w:bCs/>
                <w:i/>
                <w:iCs/>
                <w:szCs w:val="22"/>
              </w:rPr>
            </w:pPr>
            <w:r w:rsidRPr="0044161F">
              <w:rPr>
                <w:b/>
                <w:bCs/>
                <w:i/>
                <w:iCs/>
                <w:sz w:val="22"/>
                <w:szCs w:val="22"/>
              </w:rPr>
              <w:t>Date(s) Advertised</w:t>
            </w:r>
          </w:p>
        </w:tc>
      </w:tr>
      <w:tr w:rsidR="008A44DC" w:rsidRPr="0044161F" w:rsidTr="00CB0CF9">
        <w:tc>
          <w:tcPr>
            <w:tcW w:w="4075" w:type="dxa"/>
          </w:tcPr>
          <w:p w:rsidR="008A44DC" w:rsidRPr="0044161F" w:rsidRDefault="008A44DC" w:rsidP="00CB0CF9">
            <w:pPr>
              <w:rPr>
                <w:szCs w:val="22"/>
              </w:rPr>
            </w:pPr>
          </w:p>
          <w:p w:rsidR="008A44DC" w:rsidRPr="0044161F" w:rsidRDefault="008A44DC" w:rsidP="00CB0CF9">
            <w:pPr>
              <w:rPr>
                <w:szCs w:val="22"/>
              </w:rPr>
            </w:pPr>
          </w:p>
        </w:tc>
        <w:tc>
          <w:tcPr>
            <w:tcW w:w="4061" w:type="dxa"/>
          </w:tcPr>
          <w:p w:rsidR="008A44DC" w:rsidRPr="0044161F" w:rsidRDefault="008A44DC" w:rsidP="00CB0CF9">
            <w:pPr>
              <w:rPr>
                <w:szCs w:val="22"/>
              </w:rPr>
            </w:pPr>
          </w:p>
        </w:tc>
      </w:tr>
      <w:tr w:rsidR="008A44DC" w:rsidRPr="0044161F" w:rsidTr="00CB0CF9">
        <w:tc>
          <w:tcPr>
            <w:tcW w:w="4075" w:type="dxa"/>
          </w:tcPr>
          <w:p w:rsidR="008A44DC" w:rsidRPr="0044161F" w:rsidRDefault="008A44DC" w:rsidP="00CB0CF9">
            <w:pPr>
              <w:rPr>
                <w:szCs w:val="22"/>
              </w:rPr>
            </w:pPr>
          </w:p>
          <w:p w:rsidR="008A44DC" w:rsidRPr="0044161F" w:rsidRDefault="008A44DC" w:rsidP="00CB0CF9">
            <w:pPr>
              <w:rPr>
                <w:szCs w:val="22"/>
              </w:rPr>
            </w:pPr>
          </w:p>
        </w:tc>
        <w:tc>
          <w:tcPr>
            <w:tcW w:w="4061" w:type="dxa"/>
          </w:tcPr>
          <w:p w:rsidR="008A44DC" w:rsidRPr="0044161F" w:rsidRDefault="008A44DC" w:rsidP="00CB0CF9">
            <w:pPr>
              <w:rPr>
                <w:szCs w:val="22"/>
              </w:rPr>
            </w:pPr>
          </w:p>
        </w:tc>
      </w:tr>
      <w:tr w:rsidR="008A44DC" w:rsidRPr="0044161F" w:rsidTr="00CB0CF9">
        <w:tc>
          <w:tcPr>
            <w:tcW w:w="4075" w:type="dxa"/>
          </w:tcPr>
          <w:p w:rsidR="008A44DC" w:rsidRPr="0044161F" w:rsidRDefault="008A44DC" w:rsidP="00CB0CF9">
            <w:pPr>
              <w:rPr>
                <w:szCs w:val="22"/>
              </w:rPr>
            </w:pPr>
          </w:p>
          <w:p w:rsidR="008A44DC" w:rsidRPr="0044161F" w:rsidRDefault="008A44DC" w:rsidP="00CB0CF9">
            <w:pPr>
              <w:rPr>
                <w:szCs w:val="22"/>
              </w:rPr>
            </w:pPr>
          </w:p>
        </w:tc>
        <w:tc>
          <w:tcPr>
            <w:tcW w:w="4061" w:type="dxa"/>
          </w:tcPr>
          <w:p w:rsidR="008A44DC" w:rsidRPr="0044161F" w:rsidRDefault="008A44DC" w:rsidP="00CB0CF9">
            <w:pPr>
              <w:rPr>
                <w:szCs w:val="22"/>
              </w:rPr>
            </w:pPr>
          </w:p>
        </w:tc>
      </w:tr>
    </w:tbl>
    <w:p w:rsidR="004D7D6D" w:rsidRPr="0044161F" w:rsidRDefault="004D7D6D" w:rsidP="00CB0CF9">
      <w:pPr>
        <w:pStyle w:val="Style7"/>
        <w:spacing w:after="240"/>
        <w:ind w:left="1080" w:hanging="360"/>
        <w:rPr>
          <w:sz w:val="22"/>
          <w:szCs w:val="22"/>
        </w:rPr>
      </w:pPr>
    </w:p>
    <w:p w:rsidR="008A44DC" w:rsidRPr="0044161F" w:rsidRDefault="004D7D6D" w:rsidP="00CB0CF9">
      <w:pPr>
        <w:pStyle w:val="Style7"/>
        <w:spacing w:after="240"/>
        <w:ind w:left="1080" w:hanging="360"/>
        <w:rPr>
          <w:sz w:val="22"/>
          <w:szCs w:val="22"/>
        </w:rPr>
      </w:pPr>
      <w:r w:rsidRPr="0044161F">
        <w:rPr>
          <w:sz w:val="22"/>
          <w:szCs w:val="22"/>
        </w:rPr>
        <w:br w:type="page"/>
      </w:r>
      <w:r w:rsidR="008A44DC" w:rsidRPr="0044161F">
        <w:rPr>
          <w:sz w:val="22"/>
          <w:szCs w:val="22"/>
        </w:rPr>
        <w:lastRenderedPageBreak/>
        <w:t>4.</w:t>
      </w:r>
      <w:r w:rsidR="008A44DC" w:rsidRPr="0044161F">
        <w:rPr>
          <w:sz w:val="22"/>
          <w:szCs w:val="22"/>
        </w:rPr>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8A44DC" w:rsidRPr="0044161F" w:rsidTr="00CB0CF9">
        <w:tc>
          <w:tcPr>
            <w:tcW w:w="2732" w:type="dxa"/>
          </w:tcPr>
          <w:p w:rsidR="008A44DC" w:rsidRPr="0044161F" w:rsidRDefault="008A44DC" w:rsidP="00CB0CF9">
            <w:pPr>
              <w:rPr>
                <w:b/>
                <w:bCs/>
                <w:i/>
                <w:iCs/>
                <w:szCs w:val="22"/>
              </w:rPr>
            </w:pPr>
            <w:r w:rsidRPr="0044161F">
              <w:rPr>
                <w:b/>
                <w:bCs/>
                <w:i/>
                <w:iCs/>
                <w:sz w:val="22"/>
                <w:szCs w:val="22"/>
              </w:rPr>
              <w:t>Company</w:t>
            </w:r>
          </w:p>
        </w:tc>
        <w:tc>
          <w:tcPr>
            <w:tcW w:w="2739" w:type="dxa"/>
          </w:tcPr>
          <w:p w:rsidR="008A44DC" w:rsidRPr="0044161F" w:rsidRDefault="008A44DC" w:rsidP="00CB0CF9">
            <w:pPr>
              <w:rPr>
                <w:b/>
                <w:bCs/>
                <w:i/>
                <w:iCs/>
                <w:szCs w:val="22"/>
              </w:rPr>
            </w:pPr>
            <w:r w:rsidRPr="0044161F">
              <w:rPr>
                <w:b/>
                <w:bCs/>
                <w:i/>
                <w:iCs/>
                <w:sz w:val="22"/>
                <w:szCs w:val="22"/>
              </w:rPr>
              <w:t>Person Contacted</w:t>
            </w:r>
          </w:p>
        </w:tc>
        <w:tc>
          <w:tcPr>
            <w:tcW w:w="2665" w:type="dxa"/>
          </w:tcPr>
          <w:p w:rsidR="008A44DC" w:rsidRPr="0044161F" w:rsidRDefault="008A44DC" w:rsidP="00CB0CF9">
            <w:pPr>
              <w:rPr>
                <w:b/>
                <w:bCs/>
                <w:i/>
                <w:iCs/>
                <w:szCs w:val="22"/>
              </w:rPr>
            </w:pPr>
            <w:r w:rsidRPr="0044161F">
              <w:rPr>
                <w:b/>
                <w:bCs/>
                <w:i/>
                <w:iCs/>
                <w:sz w:val="22"/>
                <w:szCs w:val="22"/>
              </w:rPr>
              <w:t>Date Sent</w:t>
            </w:r>
          </w:p>
        </w:tc>
      </w:tr>
      <w:tr w:rsidR="008A44DC" w:rsidRPr="0044161F" w:rsidTr="00CB0CF9">
        <w:tc>
          <w:tcPr>
            <w:tcW w:w="2732" w:type="dxa"/>
          </w:tcPr>
          <w:p w:rsidR="008A44DC" w:rsidRPr="0044161F" w:rsidRDefault="008A44DC" w:rsidP="00CB0CF9">
            <w:pPr>
              <w:rPr>
                <w:szCs w:val="22"/>
              </w:rPr>
            </w:pPr>
          </w:p>
          <w:p w:rsidR="008A44DC" w:rsidRPr="0044161F" w:rsidRDefault="008A44DC" w:rsidP="00CB0CF9">
            <w:pPr>
              <w:rPr>
                <w:szCs w:val="22"/>
              </w:rPr>
            </w:pPr>
          </w:p>
        </w:tc>
        <w:tc>
          <w:tcPr>
            <w:tcW w:w="2739" w:type="dxa"/>
          </w:tcPr>
          <w:p w:rsidR="008A44DC" w:rsidRPr="0044161F" w:rsidRDefault="008A44DC" w:rsidP="00CB0CF9">
            <w:pPr>
              <w:rPr>
                <w:szCs w:val="22"/>
              </w:rPr>
            </w:pPr>
          </w:p>
        </w:tc>
        <w:tc>
          <w:tcPr>
            <w:tcW w:w="2665" w:type="dxa"/>
          </w:tcPr>
          <w:p w:rsidR="008A44DC" w:rsidRPr="0044161F" w:rsidRDefault="008A44DC" w:rsidP="00CB0CF9">
            <w:pPr>
              <w:rPr>
                <w:szCs w:val="22"/>
              </w:rPr>
            </w:pPr>
          </w:p>
        </w:tc>
      </w:tr>
      <w:tr w:rsidR="008A44DC" w:rsidRPr="0044161F" w:rsidTr="00CB0CF9">
        <w:tc>
          <w:tcPr>
            <w:tcW w:w="2732" w:type="dxa"/>
          </w:tcPr>
          <w:p w:rsidR="008A44DC" w:rsidRPr="0044161F" w:rsidRDefault="008A44DC" w:rsidP="00CB0CF9">
            <w:pPr>
              <w:rPr>
                <w:szCs w:val="22"/>
              </w:rPr>
            </w:pPr>
          </w:p>
          <w:p w:rsidR="008A44DC" w:rsidRPr="0044161F" w:rsidRDefault="008A44DC" w:rsidP="00CB0CF9">
            <w:pPr>
              <w:rPr>
                <w:szCs w:val="22"/>
              </w:rPr>
            </w:pPr>
          </w:p>
        </w:tc>
        <w:tc>
          <w:tcPr>
            <w:tcW w:w="2739" w:type="dxa"/>
          </w:tcPr>
          <w:p w:rsidR="008A44DC" w:rsidRPr="0044161F" w:rsidRDefault="008A44DC" w:rsidP="00CB0CF9">
            <w:pPr>
              <w:rPr>
                <w:szCs w:val="22"/>
              </w:rPr>
            </w:pPr>
          </w:p>
        </w:tc>
        <w:tc>
          <w:tcPr>
            <w:tcW w:w="2665" w:type="dxa"/>
          </w:tcPr>
          <w:p w:rsidR="008A44DC" w:rsidRPr="0044161F" w:rsidRDefault="008A44DC" w:rsidP="00CB0CF9">
            <w:pPr>
              <w:rPr>
                <w:szCs w:val="22"/>
              </w:rPr>
            </w:pPr>
          </w:p>
        </w:tc>
      </w:tr>
      <w:tr w:rsidR="008A44DC" w:rsidRPr="0044161F" w:rsidTr="00CB0CF9">
        <w:tc>
          <w:tcPr>
            <w:tcW w:w="2732" w:type="dxa"/>
          </w:tcPr>
          <w:p w:rsidR="008A44DC" w:rsidRPr="0044161F" w:rsidRDefault="008A44DC" w:rsidP="00CB0CF9">
            <w:pPr>
              <w:rPr>
                <w:szCs w:val="22"/>
              </w:rPr>
            </w:pPr>
          </w:p>
          <w:p w:rsidR="008A44DC" w:rsidRPr="0044161F" w:rsidRDefault="008A44DC" w:rsidP="00CB0CF9">
            <w:pPr>
              <w:rPr>
                <w:szCs w:val="22"/>
              </w:rPr>
            </w:pPr>
          </w:p>
        </w:tc>
        <w:tc>
          <w:tcPr>
            <w:tcW w:w="2739" w:type="dxa"/>
          </w:tcPr>
          <w:p w:rsidR="008A44DC" w:rsidRPr="0044161F" w:rsidRDefault="008A44DC" w:rsidP="00CB0CF9">
            <w:pPr>
              <w:rPr>
                <w:szCs w:val="22"/>
              </w:rPr>
            </w:pPr>
          </w:p>
        </w:tc>
        <w:tc>
          <w:tcPr>
            <w:tcW w:w="2665" w:type="dxa"/>
          </w:tcPr>
          <w:p w:rsidR="008A44DC" w:rsidRPr="0044161F" w:rsidRDefault="008A44DC" w:rsidP="00CB0CF9">
            <w:pPr>
              <w:rPr>
                <w:szCs w:val="22"/>
              </w:rPr>
            </w:pPr>
          </w:p>
        </w:tc>
      </w:tr>
      <w:tr w:rsidR="008A44DC" w:rsidRPr="0044161F" w:rsidTr="00CB0CF9">
        <w:tc>
          <w:tcPr>
            <w:tcW w:w="2732" w:type="dxa"/>
          </w:tcPr>
          <w:p w:rsidR="008A44DC" w:rsidRPr="0044161F" w:rsidRDefault="008A44DC" w:rsidP="00CB0CF9">
            <w:pPr>
              <w:rPr>
                <w:szCs w:val="22"/>
              </w:rPr>
            </w:pPr>
          </w:p>
          <w:p w:rsidR="008A44DC" w:rsidRPr="0044161F" w:rsidRDefault="008A44DC" w:rsidP="00CB0CF9">
            <w:pPr>
              <w:rPr>
                <w:szCs w:val="22"/>
              </w:rPr>
            </w:pPr>
          </w:p>
        </w:tc>
        <w:tc>
          <w:tcPr>
            <w:tcW w:w="2739" w:type="dxa"/>
          </w:tcPr>
          <w:p w:rsidR="008A44DC" w:rsidRPr="0044161F" w:rsidRDefault="008A44DC" w:rsidP="00CB0CF9">
            <w:pPr>
              <w:rPr>
                <w:szCs w:val="22"/>
              </w:rPr>
            </w:pPr>
          </w:p>
        </w:tc>
        <w:tc>
          <w:tcPr>
            <w:tcW w:w="2665" w:type="dxa"/>
          </w:tcPr>
          <w:p w:rsidR="008A44DC" w:rsidRPr="0044161F" w:rsidRDefault="008A44DC" w:rsidP="00CB0CF9">
            <w:pPr>
              <w:rPr>
                <w:szCs w:val="22"/>
              </w:rPr>
            </w:pPr>
          </w:p>
        </w:tc>
      </w:tr>
    </w:tbl>
    <w:p w:rsidR="008A44DC" w:rsidRPr="0044161F" w:rsidRDefault="008A44DC" w:rsidP="00CB0CF9">
      <w:pPr>
        <w:pStyle w:val="DocInit"/>
        <w:rPr>
          <w:rFonts w:ascii="Times New Roman" w:hAnsi="Times New Roman"/>
          <w:sz w:val="22"/>
          <w:szCs w:val="22"/>
        </w:rPr>
      </w:pPr>
    </w:p>
    <w:p w:rsidR="008A44DC" w:rsidRPr="0044161F" w:rsidRDefault="008A44DC" w:rsidP="00CB0CF9">
      <w:pPr>
        <w:spacing w:after="240"/>
        <w:ind w:left="1080" w:hanging="360"/>
        <w:rPr>
          <w:sz w:val="22"/>
          <w:szCs w:val="22"/>
        </w:rPr>
      </w:pPr>
      <w:r w:rsidRPr="0044161F">
        <w:rPr>
          <w:sz w:val="22"/>
          <w:szCs w:val="22"/>
        </w:rPr>
        <w:t>5.</w:t>
      </w:r>
      <w:r w:rsidRPr="0044161F">
        <w:rPr>
          <w:sz w:val="22"/>
          <w:szCs w:val="22"/>
        </w:rPr>
        <w:tab/>
        <w:t>List the available DVBEs that were considered as subcontractors or suppliers or both.  (</w:t>
      </w:r>
      <w:r w:rsidRPr="0044161F">
        <w:rPr>
          <w:i/>
          <w:iCs/>
          <w:sz w:val="22"/>
          <w:szCs w:val="22"/>
        </w:rPr>
        <w:t>Complete each subject line</w:t>
      </w:r>
      <w:r w:rsidRPr="0044161F">
        <w:rPr>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br w:type="page"/>
              <w:t>Company Name:</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Contact Name &amp; Title:</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Telephone Number:</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Nature of Work:</w:t>
            </w:r>
          </w:p>
          <w:p w:rsidR="008A44DC" w:rsidRPr="0044161F" w:rsidRDefault="008A44DC" w:rsidP="00CB0CF9">
            <w:pPr>
              <w:rPr>
                <w:b/>
                <w:bCs/>
                <w:i/>
                <w:iCs/>
                <w:szCs w:val="22"/>
              </w:rPr>
            </w:pP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szCs w:val="22"/>
              </w:rPr>
            </w:pPr>
            <w:r w:rsidRPr="0044161F">
              <w:rPr>
                <w:b/>
                <w:bCs/>
                <w:i/>
                <w:iCs/>
                <w:sz w:val="22"/>
                <w:szCs w:val="22"/>
              </w:rPr>
              <w:t>Reason Why Rejected</w:t>
            </w:r>
            <w:r w:rsidRPr="0044161F">
              <w:rPr>
                <w:sz w:val="22"/>
                <w:szCs w:val="22"/>
              </w:rPr>
              <w:t>:</w:t>
            </w:r>
          </w:p>
          <w:p w:rsidR="008A44DC" w:rsidRPr="0044161F" w:rsidRDefault="008A44DC" w:rsidP="00CB0CF9">
            <w:pPr>
              <w:rPr>
                <w:szCs w:val="22"/>
              </w:rPr>
            </w:pPr>
          </w:p>
        </w:tc>
        <w:tc>
          <w:tcPr>
            <w:tcW w:w="4878" w:type="dxa"/>
          </w:tcPr>
          <w:p w:rsidR="008A44DC" w:rsidRPr="0044161F" w:rsidRDefault="008A44DC" w:rsidP="00CB0CF9">
            <w:pPr>
              <w:rPr>
                <w:szCs w:val="22"/>
              </w:rPr>
            </w:pPr>
          </w:p>
        </w:tc>
      </w:tr>
    </w:tbl>
    <w:p w:rsidR="008A44DC" w:rsidRPr="0044161F" w:rsidRDefault="008A44DC" w:rsidP="00CB0CF9">
      <w:pPr>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Company Name:</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Contact Name &amp; Title:</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Telephone Number:</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Nature of Work:</w:t>
            </w:r>
          </w:p>
          <w:p w:rsidR="008A44DC" w:rsidRPr="0044161F" w:rsidRDefault="008A44DC" w:rsidP="00CB0CF9">
            <w:pPr>
              <w:rPr>
                <w:b/>
                <w:bCs/>
                <w:i/>
                <w:iCs/>
                <w:szCs w:val="22"/>
              </w:rPr>
            </w:pP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Reason Why Rejected:</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bl>
    <w:p w:rsidR="004D7D6D" w:rsidRPr="0044161F" w:rsidRDefault="004D7D6D" w:rsidP="00CB0CF9">
      <w:pPr>
        <w:rPr>
          <w:sz w:val="22"/>
          <w:szCs w:val="22"/>
        </w:rPr>
      </w:pPr>
    </w:p>
    <w:p w:rsidR="008A44DC" w:rsidRPr="0044161F" w:rsidRDefault="004D7D6D" w:rsidP="00CB0CF9">
      <w:pPr>
        <w:rPr>
          <w:sz w:val="22"/>
          <w:szCs w:val="22"/>
        </w:rPr>
      </w:pPr>
      <w:r w:rsidRPr="0044161F">
        <w:rPr>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Company Name:</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Contact Name &amp; Title:</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Telephone Number:</w:t>
            </w: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Nature of Work:</w:t>
            </w:r>
          </w:p>
          <w:p w:rsidR="008A44DC" w:rsidRPr="0044161F" w:rsidRDefault="008A44DC" w:rsidP="00CB0CF9">
            <w:pPr>
              <w:rPr>
                <w:b/>
                <w:bCs/>
                <w:i/>
                <w:iCs/>
                <w:szCs w:val="22"/>
              </w:rPr>
            </w:pPr>
          </w:p>
          <w:p w:rsidR="008A44DC" w:rsidRPr="0044161F" w:rsidRDefault="008A44DC" w:rsidP="00CB0CF9">
            <w:pPr>
              <w:rPr>
                <w:b/>
                <w:bCs/>
                <w:i/>
                <w:iCs/>
                <w:szCs w:val="22"/>
              </w:rPr>
            </w:pPr>
          </w:p>
        </w:tc>
        <w:tc>
          <w:tcPr>
            <w:tcW w:w="4878" w:type="dxa"/>
          </w:tcPr>
          <w:p w:rsidR="008A44DC" w:rsidRPr="0044161F" w:rsidRDefault="008A44DC" w:rsidP="00CB0CF9">
            <w:pPr>
              <w:rPr>
                <w:szCs w:val="22"/>
              </w:rPr>
            </w:pPr>
          </w:p>
        </w:tc>
      </w:tr>
      <w:tr w:rsidR="008A44DC" w:rsidRPr="0044161F" w:rsidTr="00CB0CF9">
        <w:tc>
          <w:tcPr>
            <w:tcW w:w="3240" w:type="dxa"/>
          </w:tcPr>
          <w:p w:rsidR="008A44DC" w:rsidRPr="0044161F" w:rsidRDefault="008A44DC" w:rsidP="00CB0CF9">
            <w:pPr>
              <w:rPr>
                <w:b/>
                <w:bCs/>
                <w:i/>
                <w:iCs/>
                <w:szCs w:val="22"/>
              </w:rPr>
            </w:pPr>
            <w:r w:rsidRPr="0044161F">
              <w:rPr>
                <w:b/>
                <w:bCs/>
                <w:i/>
                <w:iCs/>
                <w:sz w:val="22"/>
                <w:szCs w:val="22"/>
              </w:rPr>
              <w:t xml:space="preserve">Reason Why Rejected: </w:t>
            </w:r>
          </w:p>
        </w:tc>
        <w:tc>
          <w:tcPr>
            <w:tcW w:w="4878" w:type="dxa"/>
          </w:tcPr>
          <w:p w:rsidR="008A44DC" w:rsidRPr="0044161F" w:rsidRDefault="008A44DC" w:rsidP="00CB0CF9">
            <w:pPr>
              <w:rPr>
                <w:szCs w:val="22"/>
              </w:rPr>
            </w:pPr>
          </w:p>
        </w:tc>
      </w:tr>
    </w:tbl>
    <w:p w:rsidR="008A44DC" w:rsidRPr="0044161F" w:rsidRDefault="008A44DC" w:rsidP="00CB0CF9">
      <w:pPr>
        <w:rPr>
          <w:sz w:val="22"/>
          <w:szCs w:val="22"/>
        </w:rPr>
      </w:pPr>
    </w:p>
    <w:p w:rsidR="008A44DC" w:rsidRPr="0044161F" w:rsidRDefault="008A44DC" w:rsidP="00CB0CF9">
      <w:pPr>
        <w:spacing w:after="120"/>
        <w:rPr>
          <w:sz w:val="22"/>
          <w:szCs w:val="22"/>
        </w:rPr>
      </w:pPr>
      <w:r w:rsidRPr="0044161F">
        <w:rPr>
          <w:b/>
          <w:bCs/>
          <w:sz w:val="22"/>
          <w:szCs w:val="22"/>
        </w:rPr>
        <w:t>PART C -</w:t>
      </w:r>
      <w:r w:rsidRPr="0044161F">
        <w:rPr>
          <w:sz w:val="22"/>
          <w:szCs w:val="22"/>
        </w:rPr>
        <w:t xml:space="preserve"> </w:t>
      </w:r>
      <w:r w:rsidRPr="0044161F">
        <w:rPr>
          <w:b/>
          <w:bCs/>
          <w:sz w:val="22"/>
          <w:szCs w:val="22"/>
        </w:rPr>
        <w:t>CERTIFICATION</w:t>
      </w:r>
      <w:r w:rsidRPr="0044161F">
        <w:rPr>
          <w:sz w:val="22"/>
          <w:szCs w:val="22"/>
        </w:rPr>
        <w:t xml:space="preserve"> (</w:t>
      </w:r>
      <w:r w:rsidRPr="0044161F">
        <w:rPr>
          <w:i/>
          <w:iCs/>
          <w:sz w:val="22"/>
          <w:szCs w:val="22"/>
        </w:rPr>
        <w:t xml:space="preserve">to be completed by </w:t>
      </w:r>
      <w:r w:rsidRPr="0044161F">
        <w:rPr>
          <w:b/>
          <w:bCs/>
          <w:i/>
          <w:iCs/>
          <w:sz w:val="22"/>
          <w:szCs w:val="22"/>
        </w:rPr>
        <w:t>ALL</w:t>
      </w:r>
      <w:r w:rsidRPr="0044161F">
        <w:rPr>
          <w:i/>
          <w:iCs/>
          <w:sz w:val="22"/>
          <w:szCs w:val="22"/>
        </w:rPr>
        <w:t xml:space="preserve"> Vendors</w:t>
      </w:r>
      <w:r w:rsidRPr="0044161F">
        <w:rPr>
          <w:sz w:val="22"/>
          <w:szCs w:val="22"/>
        </w:rPr>
        <w:t>)</w:t>
      </w:r>
    </w:p>
    <w:p w:rsidR="008A44DC" w:rsidRPr="0044161F" w:rsidRDefault="008A44DC" w:rsidP="00CB0CF9">
      <w:pPr>
        <w:rPr>
          <w:sz w:val="22"/>
          <w:szCs w:val="22"/>
        </w:rPr>
      </w:pPr>
      <w:r w:rsidRPr="0044161F">
        <w:rPr>
          <w:sz w:val="22"/>
          <w:szCs w:val="22"/>
        </w:rPr>
        <w:t xml:space="preserve">I hereby certify that I have made a diligent effort to ascertain the facts with regard to the representations made herein and, to the best of my knowledge and belief, each </w:t>
      </w:r>
      <w:r w:rsidR="00137B47" w:rsidRPr="0044161F">
        <w:rPr>
          <w:sz w:val="22"/>
          <w:szCs w:val="22"/>
        </w:rPr>
        <w:t>vendor</w:t>
      </w:r>
      <w:r w:rsidRPr="0044161F">
        <w:rPr>
          <w:sz w:val="22"/>
          <w:szCs w:val="22"/>
        </w:rPr>
        <w:t xml:space="preserve"> set forth in this proposal as a Disabled Veterans Business Enterprise complies with the relevant definition set forth in section 1896.61 of Title 2, and section 999 of the Military and Veterans Code, California Code of Regulations.  In making this certification, I am aware of section 10115 </w:t>
      </w:r>
      <w:r w:rsidRPr="0044161F">
        <w:rPr>
          <w:i/>
          <w:iCs/>
          <w:sz w:val="22"/>
          <w:szCs w:val="22"/>
        </w:rPr>
        <w:t>et seq</w:t>
      </w:r>
      <w:r w:rsidRPr="0044161F">
        <w:rPr>
          <w:sz w:val="22"/>
          <w:szCs w:val="22"/>
        </w:rPr>
        <w:t>. of the Public Contract Code that establishes the following penalties</w:t>
      </w:r>
      <w:r w:rsidRPr="0044161F">
        <w:rPr>
          <w:color w:val="0000FF"/>
          <w:sz w:val="22"/>
          <w:szCs w:val="22"/>
        </w:rPr>
        <w:t xml:space="preserve"> </w:t>
      </w:r>
      <w:r w:rsidRPr="0044161F">
        <w:rPr>
          <w:sz w:val="22"/>
          <w:szCs w:val="22"/>
        </w:rPr>
        <w:t>for State of California Contracts:</w:t>
      </w:r>
    </w:p>
    <w:p w:rsidR="008A44DC" w:rsidRPr="0044161F" w:rsidRDefault="008A44DC" w:rsidP="00CB0CF9">
      <w:pPr>
        <w:pStyle w:val="NormalIndent"/>
        <w:ind w:left="0"/>
        <w:rPr>
          <w:sz w:val="22"/>
          <w:szCs w:val="22"/>
        </w:rPr>
      </w:pPr>
    </w:p>
    <w:p w:rsidR="008A44DC" w:rsidRPr="0044161F" w:rsidRDefault="008A44DC" w:rsidP="00CB0CF9">
      <w:pPr>
        <w:pStyle w:val="Style7"/>
        <w:ind w:left="0"/>
        <w:rPr>
          <w:sz w:val="22"/>
          <w:szCs w:val="22"/>
        </w:rPr>
      </w:pPr>
      <w:r w:rsidRPr="0044161F">
        <w:rPr>
          <w:sz w:val="22"/>
          <w:szCs w:val="22"/>
        </w:rPr>
        <w:t>Penalties for a person guilty of a first offense are a misdemeanor, civil penalty of $5,000, and suspension from contracting with the State of California for a period of not less than thirty (30) days nor more than one (1) year.  Penalties for second and subsequent offenses are a misdemeanor, a civil penalty of $20,000 and suspension from contracting with the State of California for up to three (3) years.</w:t>
      </w:r>
    </w:p>
    <w:p w:rsidR="008A44DC" w:rsidRPr="0044161F" w:rsidRDefault="008A44DC" w:rsidP="00CB0CF9">
      <w:pPr>
        <w:rPr>
          <w:sz w:val="22"/>
          <w:szCs w:val="22"/>
        </w:rPr>
      </w:pPr>
    </w:p>
    <w:p w:rsidR="008A44DC" w:rsidRPr="0044161F" w:rsidRDefault="008A44DC" w:rsidP="00CB0CF9">
      <w:pPr>
        <w:rPr>
          <w:sz w:val="22"/>
          <w:szCs w:val="22"/>
        </w:rPr>
      </w:pPr>
      <w:r w:rsidRPr="0044161F">
        <w:rPr>
          <w:sz w:val="22"/>
          <w:szCs w:val="22"/>
        </w:rPr>
        <w:t>IT IS MANDATORY THAT THE FOLLOWING BE COMPLETED ENTIRELY; FAILURE TO DO SO WILL RESULT IN IMMEDIATE REJECTION.</w:t>
      </w:r>
    </w:p>
    <w:p w:rsidR="008A44DC" w:rsidRPr="0044161F" w:rsidRDefault="008A44DC" w:rsidP="00CB0CF9">
      <w:pPr>
        <w:rPr>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8A44DC" w:rsidRPr="0044161F" w:rsidTr="00CB0CF9">
        <w:tc>
          <w:tcPr>
            <w:tcW w:w="4215" w:type="dxa"/>
          </w:tcPr>
          <w:p w:rsidR="008A44DC" w:rsidRPr="0044161F" w:rsidRDefault="008A44DC" w:rsidP="00CB0CF9">
            <w:pPr>
              <w:rPr>
                <w:szCs w:val="22"/>
              </w:rPr>
            </w:pPr>
            <w:r w:rsidRPr="0044161F">
              <w:rPr>
                <w:b/>
                <w:bCs/>
                <w:i/>
                <w:iCs/>
                <w:sz w:val="22"/>
                <w:szCs w:val="22"/>
              </w:rPr>
              <w:t>Name of Vendor</w:t>
            </w:r>
            <w:r w:rsidRPr="0044161F">
              <w:rPr>
                <w:sz w:val="22"/>
                <w:szCs w:val="22"/>
              </w:rPr>
              <w:t xml:space="preserve">: </w:t>
            </w:r>
          </w:p>
        </w:tc>
        <w:tc>
          <w:tcPr>
            <w:tcW w:w="3921" w:type="dxa"/>
          </w:tcPr>
          <w:p w:rsidR="008A44DC" w:rsidRPr="0044161F" w:rsidRDefault="008A44DC" w:rsidP="00CB0CF9">
            <w:pPr>
              <w:rPr>
                <w:szCs w:val="22"/>
              </w:rPr>
            </w:pPr>
          </w:p>
        </w:tc>
      </w:tr>
      <w:tr w:rsidR="008A44DC" w:rsidRPr="0044161F" w:rsidTr="00CB0CF9">
        <w:tc>
          <w:tcPr>
            <w:tcW w:w="4215" w:type="dxa"/>
          </w:tcPr>
          <w:p w:rsidR="008A44DC" w:rsidRPr="0044161F" w:rsidRDefault="008A44DC" w:rsidP="00CB0CF9">
            <w:pPr>
              <w:pStyle w:val="CommentText"/>
              <w:rPr>
                <w:b/>
                <w:bCs/>
                <w:i/>
                <w:iCs/>
                <w:sz w:val="22"/>
                <w:szCs w:val="22"/>
              </w:rPr>
            </w:pPr>
            <w:r w:rsidRPr="0044161F">
              <w:rPr>
                <w:b/>
                <w:bCs/>
                <w:i/>
                <w:iCs/>
                <w:sz w:val="22"/>
                <w:szCs w:val="22"/>
              </w:rPr>
              <w:t>Signature of Person Signing for Vendor</w:t>
            </w:r>
          </w:p>
        </w:tc>
        <w:tc>
          <w:tcPr>
            <w:tcW w:w="3921" w:type="dxa"/>
          </w:tcPr>
          <w:p w:rsidR="008A44DC" w:rsidRPr="0044161F" w:rsidRDefault="008A44DC" w:rsidP="00CB0CF9">
            <w:pPr>
              <w:rPr>
                <w:szCs w:val="22"/>
              </w:rPr>
            </w:pPr>
          </w:p>
        </w:tc>
      </w:tr>
      <w:tr w:rsidR="008A44DC" w:rsidRPr="0044161F" w:rsidTr="00CB0CF9">
        <w:tc>
          <w:tcPr>
            <w:tcW w:w="4215" w:type="dxa"/>
          </w:tcPr>
          <w:p w:rsidR="008A44DC" w:rsidRPr="0044161F" w:rsidRDefault="008A44DC" w:rsidP="00CB0CF9">
            <w:pPr>
              <w:rPr>
                <w:b/>
                <w:bCs/>
                <w:i/>
                <w:iCs/>
                <w:szCs w:val="22"/>
              </w:rPr>
            </w:pPr>
            <w:r w:rsidRPr="0044161F">
              <w:rPr>
                <w:b/>
                <w:bCs/>
                <w:i/>
                <w:iCs/>
                <w:sz w:val="22"/>
                <w:szCs w:val="22"/>
              </w:rPr>
              <w:t>Name (printed) of Person Signing for Vendor</w:t>
            </w:r>
          </w:p>
        </w:tc>
        <w:tc>
          <w:tcPr>
            <w:tcW w:w="3921" w:type="dxa"/>
          </w:tcPr>
          <w:p w:rsidR="008A44DC" w:rsidRPr="0044161F" w:rsidRDefault="008A44DC" w:rsidP="00CB0CF9">
            <w:pPr>
              <w:rPr>
                <w:szCs w:val="22"/>
              </w:rPr>
            </w:pPr>
          </w:p>
        </w:tc>
      </w:tr>
      <w:tr w:rsidR="008A44DC" w:rsidRPr="0044161F" w:rsidTr="00CB0CF9">
        <w:tc>
          <w:tcPr>
            <w:tcW w:w="4215" w:type="dxa"/>
          </w:tcPr>
          <w:p w:rsidR="008A44DC" w:rsidRPr="0044161F" w:rsidRDefault="008A44DC" w:rsidP="00CB0CF9">
            <w:pPr>
              <w:rPr>
                <w:b/>
                <w:bCs/>
                <w:i/>
                <w:iCs/>
                <w:szCs w:val="22"/>
              </w:rPr>
            </w:pPr>
            <w:r w:rsidRPr="0044161F">
              <w:rPr>
                <w:b/>
                <w:bCs/>
                <w:i/>
                <w:iCs/>
                <w:sz w:val="22"/>
                <w:szCs w:val="22"/>
              </w:rPr>
              <w:t>Title of Above-Named Person</w:t>
            </w:r>
          </w:p>
        </w:tc>
        <w:tc>
          <w:tcPr>
            <w:tcW w:w="3921" w:type="dxa"/>
          </w:tcPr>
          <w:p w:rsidR="008A44DC" w:rsidRPr="0044161F" w:rsidRDefault="008A44DC" w:rsidP="00CB0CF9">
            <w:pPr>
              <w:rPr>
                <w:szCs w:val="22"/>
              </w:rPr>
            </w:pPr>
          </w:p>
        </w:tc>
      </w:tr>
      <w:tr w:rsidR="008A44DC" w:rsidRPr="0044161F" w:rsidTr="00CB0CF9">
        <w:tc>
          <w:tcPr>
            <w:tcW w:w="4215" w:type="dxa"/>
          </w:tcPr>
          <w:p w:rsidR="008A44DC" w:rsidRPr="0044161F" w:rsidRDefault="008A44DC" w:rsidP="00CB0CF9">
            <w:pPr>
              <w:rPr>
                <w:b/>
                <w:bCs/>
                <w:i/>
                <w:iCs/>
                <w:szCs w:val="22"/>
              </w:rPr>
            </w:pPr>
            <w:r w:rsidRPr="0044161F">
              <w:rPr>
                <w:b/>
                <w:bCs/>
                <w:i/>
                <w:iCs/>
                <w:sz w:val="22"/>
                <w:szCs w:val="22"/>
              </w:rPr>
              <w:t>Date</w:t>
            </w:r>
          </w:p>
        </w:tc>
        <w:tc>
          <w:tcPr>
            <w:tcW w:w="3921" w:type="dxa"/>
          </w:tcPr>
          <w:p w:rsidR="008A44DC" w:rsidRPr="0044161F" w:rsidRDefault="008A44DC" w:rsidP="00CB0CF9">
            <w:pPr>
              <w:rPr>
                <w:szCs w:val="22"/>
              </w:rPr>
            </w:pPr>
          </w:p>
        </w:tc>
      </w:tr>
    </w:tbl>
    <w:p w:rsidR="008A44DC" w:rsidRPr="0044161F" w:rsidRDefault="008A44DC" w:rsidP="00CB0CF9">
      <w:pPr>
        <w:pStyle w:val="CommentText"/>
        <w:rPr>
          <w:sz w:val="22"/>
          <w:szCs w:val="22"/>
        </w:rPr>
      </w:pPr>
    </w:p>
    <w:p w:rsidR="008A44DC" w:rsidRPr="0044161F" w:rsidRDefault="008A44DC" w:rsidP="00CB0CF9">
      <w:pPr>
        <w:pStyle w:val="ArticleCont2"/>
        <w:ind w:firstLine="0"/>
        <w:jc w:val="center"/>
        <w:rPr>
          <w:rFonts w:ascii="Times New Roman Bold" w:hAnsi="Times New Roman Bold"/>
          <w:b/>
          <w:bCs/>
          <w:smallCaps/>
          <w:sz w:val="22"/>
          <w:szCs w:val="22"/>
        </w:rPr>
        <w:sectPr w:rsidR="008A44DC" w:rsidRPr="0044161F">
          <w:headerReference w:type="even" r:id="rId60"/>
          <w:headerReference w:type="default" r:id="rId61"/>
          <w:footerReference w:type="default" r:id="rId62"/>
          <w:headerReference w:type="first" r:id="rId63"/>
          <w:pgSz w:w="12240" w:h="15840" w:code="1"/>
          <w:pgMar w:top="1440" w:right="1530" w:bottom="1440" w:left="1440" w:header="720" w:footer="720" w:gutter="0"/>
          <w:cols w:space="720"/>
        </w:sectPr>
      </w:pPr>
    </w:p>
    <w:p w:rsidR="008A44DC" w:rsidRPr="0044161F" w:rsidRDefault="008A44DC" w:rsidP="00CB0CF9">
      <w:pPr>
        <w:autoSpaceDE w:val="0"/>
        <w:autoSpaceDN w:val="0"/>
        <w:adjustRightInd w:val="0"/>
        <w:jc w:val="center"/>
        <w:rPr>
          <w:b/>
          <w:sz w:val="22"/>
          <w:szCs w:val="22"/>
        </w:rPr>
      </w:pPr>
      <w:r w:rsidRPr="0044161F">
        <w:rPr>
          <w:rFonts w:ascii="Times New Roman Bold" w:hAnsi="Times New Roman Bold"/>
          <w:b/>
          <w:bCs/>
          <w:smallCaps/>
          <w:sz w:val="22"/>
          <w:szCs w:val="22"/>
        </w:rPr>
        <w:lastRenderedPageBreak/>
        <w:t xml:space="preserve">ATTACHMENT </w:t>
      </w:r>
      <w:r w:rsidR="003D160F" w:rsidRPr="0044161F">
        <w:rPr>
          <w:rFonts w:ascii="Times New Roman Bold" w:hAnsi="Times New Roman Bold"/>
          <w:b/>
          <w:bCs/>
          <w:smallCaps/>
          <w:sz w:val="22"/>
          <w:szCs w:val="22"/>
        </w:rPr>
        <w:t>G</w:t>
      </w:r>
    </w:p>
    <w:p w:rsidR="008A44DC" w:rsidRPr="0044161F" w:rsidRDefault="007F4116" w:rsidP="00CB0CF9">
      <w:pPr>
        <w:autoSpaceDE w:val="0"/>
        <w:autoSpaceDN w:val="0"/>
        <w:adjustRightInd w:val="0"/>
        <w:jc w:val="center"/>
        <w:rPr>
          <w:rFonts w:ascii="Times New Roman Bold" w:hAnsi="Times New Roman Bold"/>
          <w:b/>
          <w:caps/>
          <w:sz w:val="22"/>
          <w:szCs w:val="22"/>
        </w:rPr>
      </w:pPr>
      <w:r w:rsidRPr="0044161F">
        <w:rPr>
          <w:rFonts w:ascii="Times New Roman Bold" w:hAnsi="Times New Roman Bold"/>
          <w:b/>
          <w:caps/>
          <w:sz w:val="22"/>
          <w:szCs w:val="22"/>
        </w:rPr>
        <w:t>Std 204 – Payee Data Record</w:t>
      </w:r>
    </w:p>
    <w:p w:rsidR="008A44DC" w:rsidRPr="0044161F" w:rsidRDefault="008A44DC" w:rsidP="00CB0CF9">
      <w:pPr>
        <w:jc w:val="center"/>
        <w:rPr>
          <w:sz w:val="22"/>
          <w:szCs w:val="22"/>
        </w:rPr>
      </w:pPr>
    </w:p>
    <w:p w:rsidR="008A44DC" w:rsidRPr="007367D0" w:rsidRDefault="008A44DC" w:rsidP="002E2D35">
      <w:pPr>
        <w:jc w:val="center"/>
        <w:rPr>
          <w:sz w:val="22"/>
          <w:szCs w:val="22"/>
        </w:rPr>
      </w:pPr>
      <w:r w:rsidRPr="0044161F">
        <w:rPr>
          <w:b/>
          <w:sz w:val="22"/>
          <w:szCs w:val="22"/>
        </w:rPr>
        <w:t xml:space="preserve">(See separate PDF file for </w:t>
      </w:r>
      <w:r w:rsidR="007F4116" w:rsidRPr="0044161F">
        <w:rPr>
          <w:b/>
          <w:sz w:val="22"/>
          <w:szCs w:val="22"/>
        </w:rPr>
        <w:t xml:space="preserve">this </w:t>
      </w:r>
      <w:r w:rsidRPr="0044161F">
        <w:rPr>
          <w:b/>
          <w:sz w:val="22"/>
          <w:szCs w:val="22"/>
        </w:rPr>
        <w:t>RFP)</w:t>
      </w:r>
      <w:r w:rsidRPr="007367D0" w:rsidDel="002E2D35">
        <w:rPr>
          <w:sz w:val="22"/>
          <w:szCs w:val="22"/>
        </w:rPr>
        <w:t xml:space="preserve"> </w:t>
      </w:r>
    </w:p>
    <w:sectPr w:rsidR="008A44DC" w:rsidRPr="007367D0" w:rsidSect="001A6B11">
      <w:headerReference w:type="even" r:id="rId64"/>
      <w:headerReference w:type="default" r:id="rId65"/>
      <w:footerReference w:type="default" r:id="rId66"/>
      <w:headerReference w:type="first" r:id="rId67"/>
      <w:pgSz w:w="12240" w:h="15840" w:code="1"/>
      <w:pgMar w:top="1440" w:right="153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132" w:rsidRDefault="00342132">
      <w:r>
        <w:separator/>
      </w:r>
    </w:p>
  </w:endnote>
  <w:endnote w:type="continuationSeparator" w:id="1">
    <w:p w:rsidR="00342132" w:rsidRDefault="00342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iemens Sans">
    <w:altName w:val="Times New Roman"/>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rsidP="00BF3D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25E3" w:rsidRDefault="00C725E3" w:rsidP="00BF3DF6">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pPr>
    <w:r>
      <w:t>Page E-</w:t>
    </w:r>
    <w:fldSimple w:instr=" PAGE   \* MERGEFORMAT ">
      <w:r w:rsidR="002D5C2C">
        <w:rPr>
          <w:noProof/>
        </w:rPr>
        <w:t>1</w:t>
      </w:r>
    </w:fldSimple>
  </w:p>
  <w:p w:rsidR="00C725E3" w:rsidRDefault="00C725E3">
    <w:pPr>
      <w:pStyle w:val="Footer"/>
      <w:jc w:val="center"/>
      <w:rPr>
        <w:szCs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pPr>
    <w:r>
      <w:t>Page F-</w:t>
    </w:r>
    <w:fldSimple w:instr=" PAGE   \* MERGEFORMAT ">
      <w:r w:rsidR="002D5C2C">
        <w:rPr>
          <w:noProof/>
        </w:rPr>
        <w:t>2</w:t>
      </w:r>
    </w:fldSimple>
  </w:p>
  <w:p w:rsidR="00C725E3" w:rsidRDefault="00C725E3">
    <w:pPr>
      <w:pStyle w:val="Footer"/>
      <w:jc w:val="center"/>
      <w:rPr>
        <w:szCs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pPr>
    <w:r>
      <w:t>Page F-</w:t>
    </w:r>
    <w:fldSimple w:instr=" PAGE   \* MERGEFORMAT ">
      <w:r w:rsidR="002D5C2C">
        <w:rPr>
          <w:noProof/>
        </w:rPr>
        <w:t>5</w:t>
      </w:r>
    </w:fldSimple>
  </w:p>
  <w:p w:rsidR="00C725E3" w:rsidRPr="004D7D6D" w:rsidRDefault="00C725E3" w:rsidP="004D7D6D">
    <w:pPr>
      <w:pStyle w:val="Footer"/>
      <w:rPr>
        <w:szCs w:val="24"/>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rPr>
        <w:szCs w:val="24"/>
      </w:rPr>
    </w:pPr>
    <w:r>
      <w:rPr>
        <w:szCs w:val="24"/>
      </w:rPr>
      <w:t>Page</w:t>
    </w:r>
    <w:r w:rsidRPr="00B90DF8">
      <w:rPr>
        <w:szCs w:val="24"/>
      </w:rPr>
      <w:t xml:space="preserve"> </w:t>
    </w:r>
    <w:r>
      <w:rPr>
        <w:szCs w:val="24"/>
      </w:rPr>
      <w:t>G-1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767B3E" w:rsidRDefault="00C725E3" w:rsidP="00767B3E">
    <w:pPr>
      <w:pStyle w:val="Footer"/>
      <w:jc w:val="center"/>
      <w:rPr>
        <w:szCs w:val="16"/>
      </w:rPr>
    </w:pPr>
    <w:r w:rsidRPr="00767B3E">
      <w:rPr>
        <w:szCs w:val="16"/>
      </w:rPr>
      <w:t xml:space="preserve">Page </w:t>
    </w:r>
    <w:r w:rsidRPr="00767B3E">
      <w:rPr>
        <w:szCs w:val="16"/>
      </w:rPr>
      <w:fldChar w:fldCharType="begin"/>
    </w:r>
    <w:r w:rsidRPr="00767B3E">
      <w:rPr>
        <w:szCs w:val="16"/>
      </w:rPr>
      <w:instrText xml:space="preserve"> PAGE </w:instrText>
    </w:r>
    <w:r w:rsidRPr="00767B3E">
      <w:rPr>
        <w:szCs w:val="16"/>
      </w:rPr>
      <w:fldChar w:fldCharType="separate"/>
    </w:r>
    <w:r w:rsidR="002D5C2C">
      <w:rPr>
        <w:noProof/>
        <w:szCs w:val="16"/>
      </w:rPr>
      <w:t>1</w:t>
    </w:r>
    <w:r w:rsidRPr="00767B3E">
      <w:rPr>
        <w:szCs w:val="16"/>
      </w:rPr>
      <w:fldChar w:fldCharType="end"/>
    </w:r>
    <w:r w:rsidRPr="00767B3E">
      <w:rPr>
        <w:szCs w:val="16"/>
      </w:rPr>
      <w:t xml:space="preserve"> of 22</w:t>
    </w:r>
  </w:p>
  <w:p w:rsidR="00C725E3" w:rsidRPr="00767B3E" w:rsidRDefault="00C725E3" w:rsidP="00767B3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rsidP="00CB0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25E3" w:rsidRDefault="00C725E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767B3E" w:rsidRDefault="00C725E3" w:rsidP="00767B3E">
    <w:pPr>
      <w:pStyle w:val="Footer"/>
      <w:jc w:val="center"/>
      <w:rPr>
        <w:szCs w:val="16"/>
      </w:rPr>
    </w:pPr>
    <w:r w:rsidRPr="00767B3E">
      <w:rPr>
        <w:szCs w:val="16"/>
      </w:rPr>
      <w:t xml:space="preserve">Page </w:t>
    </w:r>
    <w:r w:rsidRPr="00767B3E">
      <w:rPr>
        <w:szCs w:val="16"/>
      </w:rPr>
      <w:fldChar w:fldCharType="begin"/>
    </w:r>
    <w:r w:rsidRPr="00767B3E">
      <w:rPr>
        <w:szCs w:val="16"/>
      </w:rPr>
      <w:instrText xml:space="preserve"> PAGE </w:instrText>
    </w:r>
    <w:r w:rsidRPr="00767B3E">
      <w:rPr>
        <w:szCs w:val="16"/>
      </w:rPr>
      <w:fldChar w:fldCharType="separate"/>
    </w:r>
    <w:r w:rsidR="002D5C2C">
      <w:rPr>
        <w:noProof/>
        <w:szCs w:val="16"/>
      </w:rPr>
      <w:t>21</w:t>
    </w:r>
    <w:r w:rsidRPr="00767B3E">
      <w:rPr>
        <w:szCs w:val="16"/>
      </w:rPr>
      <w:fldChar w:fldCharType="end"/>
    </w:r>
    <w:r w:rsidRPr="00767B3E">
      <w:rPr>
        <w:szCs w:val="16"/>
      </w:rPr>
      <w:t xml:space="preserve"> of 22</w:t>
    </w:r>
  </w:p>
  <w:p w:rsidR="00C725E3" w:rsidRDefault="00C725E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767B3E" w:rsidRDefault="00C725E3" w:rsidP="00767B3E">
    <w:pPr>
      <w:pStyle w:val="Footer"/>
      <w:jc w:val="center"/>
      <w:rPr>
        <w:szCs w:val="16"/>
      </w:rPr>
    </w:pPr>
    <w:r w:rsidRPr="00767B3E">
      <w:rPr>
        <w:szCs w:val="16"/>
      </w:rPr>
      <w:t xml:space="preserve">Page </w:t>
    </w:r>
    <w:r w:rsidRPr="00767B3E">
      <w:rPr>
        <w:szCs w:val="16"/>
      </w:rPr>
      <w:fldChar w:fldCharType="begin"/>
    </w:r>
    <w:r w:rsidRPr="00767B3E">
      <w:rPr>
        <w:szCs w:val="16"/>
      </w:rPr>
      <w:instrText xml:space="preserve"> PAGE </w:instrText>
    </w:r>
    <w:r w:rsidRPr="00767B3E">
      <w:rPr>
        <w:szCs w:val="16"/>
      </w:rPr>
      <w:fldChar w:fldCharType="separate"/>
    </w:r>
    <w:r w:rsidR="002D5C2C">
      <w:rPr>
        <w:noProof/>
        <w:szCs w:val="16"/>
      </w:rPr>
      <w:t>22</w:t>
    </w:r>
    <w:r w:rsidRPr="00767B3E">
      <w:rPr>
        <w:szCs w:val="16"/>
      </w:rPr>
      <w:fldChar w:fldCharType="end"/>
    </w:r>
    <w:r w:rsidRPr="00767B3E">
      <w:rPr>
        <w:szCs w:val="16"/>
      </w:rPr>
      <w:t xml:space="preserve"> of 22</w:t>
    </w:r>
  </w:p>
  <w:p w:rsidR="00C725E3" w:rsidRPr="00684AC9" w:rsidRDefault="00C725E3" w:rsidP="00684AC9">
    <w:pPr>
      <w:pStyle w:val="Footer"/>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pPr>
    <w:r>
      <w:t>Page A-</w:t>
    </w:r>
    <w:fldSimple w:instr=" PAGE   \* MERGEFORMAT ">
      <w:r w:rsidR="002D5C2C">
        <w:rPr>
          <w:noProof/>
        </w:rPr>
        <w:t>7</w:t>
      </w:r>
    </w:fldSimple>
  </w:p>
  <w:p w:rsidR="00C725E3" w:rsidRPr="00AB5B84" w:rsidRDefault="00C725E3" w:rsidP="00AB5B84">
    <w:pPr>
      <w:pStyle w:val="Footer"/>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rsidP="00CA5B47">
    <w:pPr>
      <w:pStyle w:val="Footer"/>
      <w:jc w:val="center"/>
      <w:rPr>
        <w:szCs w:val="24"/>
      </w:rPr>
    </w:pPr>
    <w:r>
      <w:rPr>
        <w:szCs w:val="24"/>
      </w:rPr>
      <w:t>Page</w:t>
    </w:r>
    <w:r w:rsidRPr="00B90DF8">
      <w:rPr>
        <w:szCs w:val="24"/>
      </w:rPr>
      <w:t xml:space="preserve"> </w:t>
    </w:r>
    <w:r>
      <w:rPr>
        <w:szCs w:val="24"/>
      </w:rPr>
      <w:t>B-</w:t>
    </w:r>
    <w:r w:rsidRPr="00B90DF8">
      <w:rPr>
        <w:szCs w:val="24"/>
      </w:rPr>
      <w:fldChar w:fldCharType="begin"/>
    </w:r>
    <w:r w:rsidRPr="00B90DF8">
      <w:rPr>
        <w:szCs w:val="24"/>
      </w:rPr>
      <w:instrText xml:space="preserve"> PAGE </w:instrText>
    </w:r>
    <w:r w:rsidRPr="00B90DF8">
      <w:rPr>
        <w:szCs w:val="24"/>
      </w:rPr>
      <w:fldChar w:fldCharType="separate"/>
    </w:r>
    <w:r w:rsidR="002D5C2C">
      <w:rPr>
        <w:noProof/>
        <w:szCs w:val="24"/>
      </w:rPr>
      <w:t>10</w:t>
    </w:r>
    <w:r w:rsidRPr="00B90DF8">
      <w:rPr>
        <w:szCs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pPr>
    <w:r>
      <w:t>Page C-</w:t>
    </w:r>
    <w:fldSimple w:instr=" PAGE   \* MERGEFORMAT ">
      <w:r w:rsidR="002D5C2C">
        <w:rPr>
          <w:noProof/>
        </w:rPr>
        <w:t>2</w:t>
      </w:r>
    </w:fldSimple>
  </w:p>
  <w:p w:rsidR="00C725E3" w:rsidRDefault="00C725E3">
    <w:pPr>
      <w:pStyle w:val="Footer"/>
      <w:jc w:val="center"/>
      <w:rPr>
        <w:szCs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Footer"/>
      <w:jc w:val="center"/>
    </w:pPr>
    <w:r>
      <w:t>Page D-</w:t>
    </w:r>
    <w:fldSimple w:instr=" PAGE   \* MERGEFORMAT ">
      <w:r w:rsidR="002D5C2C">
        <w:rPr>
          <w:noProof/>
        </w:rPr>
        <w:t>1</w:t>
      </w:r>
    </w:fldSimple>
  </w:p>
  <w:p w:rsidR="00C725E3" w:rsidRDefault="00C725E3">
    <w:pPr>
      <w:pStyle w:val="Footer"/>
      <w:jc w:val="cen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132" w:rsidRDefault="00342132">
      <w:r>
        <w:separator/>
      </w:r>
    </w:p>
  </w:footnote>
  <w:footnote w:type="continuationSeparator" w:id="1">
    <w:p w:rsidR="00342132" w:rsidRDefault="00342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rsidP="00BF3D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25E3" w:rsidRDefault="00C725E3" w:rsidP="00BF3DF6">
    <w:pPr>
      <w:pStyle w:val="Header"/>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CB4D0F">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Section II</w:t>
    </w:r>
  </w:p>
  <w:p w:rsidR="00C725E3" w:rsidRPr="006D1DE4" w:rsidRDefault="00C725E3">
    <w:pPr>
      <w:pStyle w:val="Header"/>
      <w:jc w:val="right"/>
      <w:rPr>
        <w:i/>
        <w:iCs/>
        <w:sz w:val="20"/>
      </w:rPr>
    </w:pPr>
    <w:r w:rsidRPr="006D1DE4">
      <w:rPr>
        <w:i/>
        <w:iCs/>
        <w:sz w:val="20"/>
      </w:rPr>
      <w:t>Procurement and Evaluation Process</w:t>
    </w:r>
  </w:p>
  <w:p w:rsidR="00C725E3" w:rsidRDefault="00C725E3">
    <w:pPr>
      <w:pStyle w:val="Header"/>
      <w:jc w:val="right"/>
      <w:rPr>
        <w:i/>
        <w:iCs/>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483F48">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Section III</w:t>
    </w:r>
  </w:p>
  <w:p w:rsidR="00C725E3" w:rsidRPr="006D1DE4" w:rsidRDefault="00C725E3">
    <w:pPr>
      <w:pStyle w:val="Header"/>
      <w:jc w:val="right"/>
      <w:rPr>
        <w:i/>
        <w:iCs/>
        <w:sz w:val="20"/>
      </w:rPr>
    </w:pPr>
    <w:r w:rsidRPr="006D1DE4">
      <w:rPr>
        <w:i/>
        <w:iCs/>
        <w:sz w:val="20"/>
      </w:rPr>
      <w:t>Proposal Format and Content</w:t>
    </w:r>
  </w:p>
  <w:p w:rsidR="00C725E3" w:rsidRDefault="00C725E3">
    <w:pPr>
      <w:pStyle w:val="Header"/>
      <w:jc w:val="right"/>
      <w:rPr>
        <w:i/>
        <w:iCs/>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Section IV</w:t>
    </w:r>
  </w:p>
  <w:p w:rsidR="00C725E3" w:rsidRPr="006D1DE4" w:rsidRDefault="00C725E3">
    <w:pPr>
      <w:pStyle w:val="Header"/>
      <w:jc w:val="right"/>
      <w:rPr>
        <w:i/>
        <w:iCs/>
        <w:sz w:val="20"/>
      </w:rPr>
    </w:pPr>
    <w:r>
      <w:rPr>
        <w:i/>
        <w:iCs/>
        <w:sz w:val="20"/>
      </w:rPr>
      <w:t>Statement of Work</w:t>
    </w:r>
  </w:p>
  <w:p w:rsidR="00C725E3" w:rsidRDefault="00C725E3">
    <w:pPr>
      <w:pStyle w:val="Header"/>
      <w:jc w:val="right"/>
      <w:rPr>
        <w:i/>
        <w:iCs/>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fldSimple w:instr=" TIME \@ &quot;MMMM d, yyyy&quot; ">
      <w:r w:rsidR="002D5C2C">
        <w:rPr>
          <w:noProof/>
        </w:rPr>
        <w:t>August 27, 2010</w:t>
      </w:r>
    </w:fldSimple>
  </w:p>
  <w:p w:rsidR="00C725E3" w:rsidRDefault="00C725E3">
    <w:pPr>
      <w:pStyle w:val="HeaderPageNumber"/>
    </w:pPr>
    <w:r>
      <w:t xml:space="preserve">Page </w:t>
    </w:r>
    <w:fldSimple w:instr=" PAGE  \* MERGEFORMAT ">
      <w:r>
        <w:rPr>
          <w:noProof/>
        </w:rPr>
        <w:t>2</w:t>
      </w:r>
    </w:fldSimple>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Section V</w:t>
    </w:r>
  </w:p>
  <w:p w:rsidR="00C725E3" w:rsidRPr="006D1DE4" w:rsidRDefault="00C725E3">
    <w:pPr>
      <w:pStyle w:val="Header"/>
      <w:jc w:val="right"/>
      <w:rPr>
        <w:i/>
        <w:iCs/>
        <w:sz w:val="20"/>
      </w:rPr>
    </w:pPr>
    <w:r>
      <w:rPr>
        <w:i/>
        <w:iCs/>
        <w:sz w:val="20"/>
      </w:rPr>
      <w:t>Master Agreement Terms and Conditions</w:t>
    </w:r>
  </w:p>
  <w:p w:rsidR="00C725E3" w:rsidRDefault="00C725E3">
    <w:pPr>
      <w:pStyle w:val="Header"/>
      <w:jc w:val="right"/>
      <w:rPr>
        <w:i/>
        <w:iCs/>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Section VI</w:t>
    </w:r>
  </w:p>
  <w:p w:rsidR="00C725E3" w:rsidRPr="006D1DE4" w:rsidRDefault="00C725E3">
    <w:pPr>
      <w:pStyle w:val="Header"/>
      <w:jc w:val="right"/>
      <w:rPr>
        <w:i/>
        <w:iCs/>
        <w:sz w:val="20"/>
      </w:rPr>
    </w:pPr>
    <w:r w:rsidRPr="006D1DE4">
      <w:rPr>
        <w:i/>
        <w:iCs/>
        <w:sz w:val="20"/>
      </w:rPr>
      <w:t>Attachments</w:t>
    </w:r>
  </w:p>
  <w:p w:rsidR="00C725E3" w:rsidRDefault="00C725E3">
    <w:pPr>
      <w:pStyle w:val="Header"/>
      <w:jc w:val="right"/>
      <w:rPr>
        <w:i/>
        <w:iCs/>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rsidP="00AF35DB">
    <w:pPr>
      <w:pStyle w:val="Header"/>
      <w:jc w:val="right"/>
      <w:rPr>
        <w:i/>
        <w:iCs/>
        <w:sz w:val="20"/>
      </w:rPr>
    </w:pPr>
    <w:r w:rsidRPr="006D1DE4">
      <w:rPr>
        <w:i/>
        <w:iCs/>
        <w:sz w:val="20"/>
      </w:rPr>
      <w:t xml:space="preserve">Attachment </w:t>
    </w:r>
    <w:r>
      <w:rPr>
        <w:i/>
        <w:iCs/>
        <w:sz w:val="20"/>
      </w:rPr>
      <w:t>A</w:t>
    </w:r>
  </w:p>
  <w:p w:rsidR="00C725E3" w:rsidRPr="006D1DE4" w:rsidRDefault="00C725E3" w:rsidP="00AF35DB">
    <w:pPr>
      <w:pStyle w:val="Header"/>
      <w:jc w:val="right"/>
      <w:rPr>
        <w:i/>
        <w:iCs/>
        <w:sz w:val="20"/>
      </w:rPr>
    </w:pPr>
    <w:r>
      <w:rPr>
        <w:i/>
        <w:iCs/>
        <w:sz w:val="20"/>
      </w:rPr>
      <w:t>Administrative Rules Governing Requests for Proposals</w:t>
    </w:r>
  </w:p>
  <w:p w:rsidR="00C725E3" w:rsidRDefault="00C725E3">
    <w:pPr>
      <w:pStyle w:val="Header"/>
      <w:jc w:val="right"/>
      <w:rPr>
        <w:i/>
        <w:iCs/>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3E752D">
    <w:pPr>
      <w:autoSpaceDE w:val="0"/>
      <w:autoSpaceDN w:val="0"/>
      <w:adjustRightInd w:val="0"/>
      <w:jc w:val="right"/>
      <w:rPr>
        <w:i/>
        <w:iCs/>
        <w:sz w:val="20"/>
      </w:rPr>
    </w:pPr>
    <w:r>
      <w:rPr>
        <w:i/>
        <w:iCs/>
        <w:sz w:val="20"/>
      </w:rPr>
      <w:t>Emergency Notification Service</w:t>
    </w:r>
  </w:p>
  <w:p w:rsidR="00C725E3" w:rsidRPr="006D1DE4" w:rsidRDefault="00C725E3" w:rsidP="003E752D">
    <w:pPr>
      <w:pStyle w:val="Header"/>
      <w:jc w:val="right"/>
      <w:rPr>
        <w:i/>
        <w:iCs/>
        <w:sz w:val="20"/>
      </w:rPr>
    </w:pPr>
    <w:r w:rsidRPr="006D1DE4">
      <w:rPr>
        <w:i/>
        <w:iCs/>
        <w:sz w:val="20"/>
      </w:rPr>
      <w:t xml:space="preserve">Attachment </w:t>
    </w:r>
    <w:r>
      <w:rPr>
        <w:i/>
        <w:iCs/>
        <w:sz w:val="20"/>
      </w:rPr>
      <w:t>B</w:t>
    </w:r>
  </w:p>
  <w:p w:rsidR="00C725E3" w:rsidRPr="006D1DE4" w:rsidRDefault="00C725E3" w:rsidP="003E752D">
    <w:pPr>
      <w:pStyle w:val="Header"/>
      <w:jc w:val="right"/>
      <w:rPr>
        <w:i/>
        <w:iCs/>
        <w:sz w:val="20"/>
      </w:rPr>
    </w:pPr>
    <w:r>
      <w:rPr>
        <w:i/>
        <w:iCs/>
        <w:sz w:val="20"/>
      </w:rPr>
      <w:t>Master Agreement Terms and Conditions</w:t>
    </w:r>
  </w:p>
  <w:p w:rsidR="00C725E3" w:rsidRPr="003E752D" w:rsidRDefault="00C725E3" w:rsidP="003E752D">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r>
      <w:rPr>
        <w:noProof/>
      </w:rPr>
      <w:pict>
        <v:shapetype id="_x0000_t202" coordsize="21600,21600" o:spt="202" path="m,l,21600r21600,l21600,xe">
          <v:stroke joinstyle="miter"/>
          <v:path gradientshapeok="t" o:connecttype="rect"/>
        </v:shapetype>
        <v:shape id="_x0000_s2104" type="#_x0000_t202" style="position:absolute;margin-left:410.85pt;margin-top:133.4pt;width:135pt;height:108pt;z-index:-251658240" wrapcoords="-120 0 -120 21450 21600 21450 21600 0 -120 0" o:allowincell="f" stroked="f">
          <v:textbox style="mso-next-textbox:#_x0000_s2104" inset=",7.2pt">
            <w:txbxContent>
              <w:p w:rsidR="00C725E3" w:rsidRDefault="00C725E3">
                <w:pPr>
                  <w:pStyle w:val="JCCName"/>
                  <w:jc w:val="center"/>
                </w:pPr>
                <w:r>
                  <w:t>WILLIAM C. VICKREY</w:t>
                </w:r>
              </w:p>
              <w:p w:rsidR="00C725E3" w:rsidRDefault="00C725E3">
                <w:pPr>
                  <w:pStyle w:val="JCCTitle"/>
                  <w:spacing w:after="300"/>
                  <w:jc w:val="center"/>
                </w:pPr>
                <w:r>
                  <w:t>Administrative Director of the Courts</w:t>
                </w:r>
              </w:p>
              <w:p w:rsidR="00C725E3" w:rsidRDefault="00C725E3">
                <w:pPr>
                  <w:pStyle w:val="JCCName"/>
                  <w:jc w:val="center"/>
                </w:pPr>
                <w:r>
                  <w:t>RONALD G. OVERHOLT</w:t>
                </w:r>
              </w:p>
              <w:p w:rsidR="00C725E3" w:rsidRDefault="00C725E3">
                <w:pPr>
                  <w:pStyle w:val="JCCTitle"/>
                  <w:spacing w:after="300"/>
                  <w:jc w:val="center"/>
                </w:pPr>
                <w:r>
                  <w:t>Chief Deputy Director</w:t>
                </w:r>
              </w:p>
              <w:p w:rsidR="00C725E3" w:rsidRDefault="00C725E3" w:rsidP="00BF3DF6">
                <w:pPr>
                  <w:pStyle w:val="JCCName"/>
                  <w:jc w:val="center"/>
                </w:pPr>
                <w:r>
                  <w:t>STEPHEN NASH</w:t>
                </w:r>
              </w:p>
              <w:p w:rsidR="00C725E3" w:rsidRDefault="00C725E3" w:rsidP="00BF3DF6">
                <w:pPr>
                  <w:pStyle w:val="JCCTitle"/>
                  <w:spacing w:after="300"/>
                  <w:jc w:val="center"/>
                </w:pPr>
                <w:r>
                  <w:t>Director, Finance Division</w:t>
                </w:r>
              </w:p>
            </w:txbxContent>
          </v:textbox>
          <w10:wrap type="tight"/>
        </v:shape>
      </w:pict>
    </w:r>
    <w:r>
      <w:rPr>
        <w:noProof/>
      </w:rPr>
      <w:pict>
        <v:shape id="_x0000_s2103" type="#_x0000_t202" style="position:absolute;margin-left:-39.15pt;margin-top:133.4pt;width:2in;height:81pt;z-index:-251659264" wrapcoords="-112 0 -112 21400 21600 21400 21600 0 -112 0" o:allowincell="f" stroked="f">
          <v:textbox style="mso-next-textbox:#_x0000_s2103" inset=",7.2pt">
            <w:txbxContent>
              <w:p w:rsidR="00C725E3" w:rsidRDefault="00C725E3">
                <w:pPr>
                  <w:pStyle w:val="JCCName"/>
                  <w:jc w:val="center"/>
                </w:pPr>
                <w:r>
                  <w:t>RONALD M. GEORGE</w:t>
                </w:r>
              </w:p>
              <w:p w:rsidR="00C725E3" w:rsidRDefault="00C725E3">
                <w:pPr>
                  <w:pStyle w:val="JCCTitle"/>
                  <w:jc w:val="center"/>
                </w:pPr>
                <w:r>
                  <w:t xml:space="preserve">Chief Justice of </w:t>
                </w:r>
                <w:smartTag w:uri="urn:schemas-microsoft-com:office:smarttags" w:element="State">
                  <w:smartTag w:uri="urn:schemas-microsoft-com:office:smarttags" w:element="place">
                    <w:r>
                      <w:t>California</w:t>
                    </w:r>
                  </w:smartTag>
                </w:smartTag>
              </w:p>
              <w:p w:rsidR="00C725E3" w:rsidRDefault="00C725E3">
                <w:pPr>
                  <w:pStyle w:val="JCCTitle"/>
                  <w:jc w:val="center"/>
                </w:pPr>
                <w:r>
                  <w:t>Chair of the Judicial Council</w:t>
                </w:r>
              </w:p>
            </w:txbxContent>
          </v:textbox>
          <w10:wrap type="tight"/>
        </v:shape>
      </w:pict>
    </w:r>
    <w:r>
      <w:rPr>
        <w:noProof/>
      </w:rPr>
      <w:pict>
        <v:shape id="_x0000_s2102" type="#_x0000_t202" style="position:absolute;margin-left:-39.15pt;margin-top:-37.6pt;width:612pt;height:178.95pt;z-index:-251660288" wrapcoords="-26 0 -26 21510 21600 21510 21600 0 -26 0" o:allowincell="f" stroked="f">
          <o:lock v:ext="edit" aspectratio="t"/>
          <v:textbox style="mso-next-textbox:#_x0000_s2102">
            <w:txbxContent>
              <w:p w:rsidR="00C725E3" w:rsidRDefault="002D5C2C">
                <w:pPr>
                  <w:jc w:val="center"/>
                </w:pPr>
                <w:r>
                  <w:rPr>
                    <w:rFonts w:ascii="Arial" w:hAnsi="Arial"/>
                    <w:noProof/>
                    <w:sz w:val="20"/>
                  </w:rPr>
                  <w:drawing>
                    <wp:inline distT="0" distB="0" distL="0" distR="0">
                      <wp:extent cx="2590800" cy="1295400"/>
                      <wp:effectExtent l="19050" t="0" r="0" b="0"/>
                      <wp:docPr id="1" name="Picture 2"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
                              <pic:cNvPicPr>
                                <a:picLocks noChangeAspect="1"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C725E3" w:rsidRDefault="00C725E3" w:rsidP="00BF3DF6">
                <w:pPr>
                  <w:pStyle w:val="JCCAddressblock"/>
                </w:pPr>
                <w:r>
                  <w:t>FINANCE DIVISION</w:t>
                </w:r>
              </w:p>
              <w:p w:rsidR="00C725E3" w:rsidRDefault="00C725E3">
                <w:pPr>
                  <w:pStyle w:val="JCCAddress1stline"/>
                </w:pPr>
                <w:r>
                  <w:t xml:space="preserve">455 Golden Gate Avenue </w:t>
                </w:r>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C725E3" w:rsidRDefault="00C725E3">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105" type="#_x0000_t202" style="position:absolute;margin-left:76.05pt;margin-top:171.2pt;width:315pt;height:38.15pt;z-index:-251657216" wrapcoords="-51 0 -51 21176 21600 21176 21600 0 -51 0" stroked="f">
          <v:textbox style="mso-next-textbox:#_x0000_s2105">
            <w:txbxContent>
              <w:p w:rsidR="00C725E3" w:rsidRDefault="00C725E3">
                <w:pPr>
                  <w:pStyle w:val="JCCTitle"/>
                  <w:jc w:val="center"/>
                </w:pPr>
              </w:p>
            </w:txbxContent>
          </v:textbox>
          <w10:wrap type="tight"/>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519E9">
    <w:pPr>
      <w:pStyle w:val="Header"/>
      <w:jc w:val="right"/>
      <w:rPr>
        <w:i/>
        <w:iCs/>
        <w:sz w:val="20"/>
      </w:rPr>
    </w:pPr>
    <w:r w:rsidRPr="00EE0040">
      <w:rPr>
        <w:i/>
        <w:iCs/>
        <w:sz w:val="20"/>
      </w:rPr>
      <w:t xml:space="preserve">RFP </w:t>
    </w:r>
    <w:r>
      <w:rPr>
        <w:i/>
        <w:iCs/>
        <w:sz w:val="20"/>
      </w:rPr>
      <w:t>No. ERS-060109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 xml:space="preserve">Attachment </w:t>
    </w:r>
    <w:r>
      <w:rPr>
        <w:i/>
        <w:iCs/>
        <w:sz w:val="20"/>
      </w:rPr>
      <w:t>C</w:t>
    </w:r>
  </w:p>
  <w:p w:rsidR="00C725E3" w:rsidRPr="006D1DE4" w:rsidRDefault="00C725E3">
    <w:pPr>
      <w:pStyle w:val="Header"/>
      <w:jc w:val="right"/>
      <w:rPr>
        <w:i/>
        <w:iCs/>
        <w:sz w:val="20"/>
      </w:rPr>
    </w:pPr>
    <w:r w:rsidRPr="006D1DE4">
      <w:rPr>
        <w:i/>
        <w:iCs/>
        <w:sz w:val="20"/>
      </w:rPr>
      <w:t>Vendor Certification Form</w:t>
    </w:r>
  </w:p>
  <w:p w:rsidR="00C725E3" w:rsidRDefault="00C725E3">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519E9">
    <w:pPr>
      <w:pStyle w:val="Header"/>
      <w:jc w:val="right"/>
      <w:rPr>
        <w:i/>
        <w:iCs/>
        <w:sz w:val="20"/>
      </w:rPr>
    </w:pPr>
    <w:r w:rsidRPr="00EE0040">
      <w:rPr>
        <w:i/>
        <w:iCs/>
        <w:sz w:val="20"/>
      </w:rPr>
      <w:t xml:space="preserve">RFP </w:t>
    </w:r>
    <w:r>
      <w:rPr>
        <w:i/>
        <w:iCs/>
        <w:sz w:val="20"/>
      </w:rPr>
      <w:t>No. ERS-060109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 xml:space="preserve">Attachment </w:t>
    </w:r>
    <w:r>
      <w:rPr>
        <w:i/>
        <w:iCs/>
        <w:sz w:val="20"/>
      </w:rPr>
      <w:t>D</w:t>
    </w:r>
  </w:p>
  <w:p w:rsidR="00C725E3" w:rsidRPr="006D1DE4" w:rsidRDefault="00C725E3">
    <w:pPr>
      <w:pStyle w:val="Header"/>
      <w:jc w:val="right"/>
      <w:rPr>
        <w:i/>
        <w:iCs/>
        <w:sz w:val="20"/>
      </w:rPr>
    </w:pPr>
    <w:r w:rsidRPr="006D1DE4">
      <w:rPr>
        <w:i/>
        <w:iCs/>
        <w:sz w:val="20"/>
      </w:rPr>
      <w:t>Pricing Sheets</w:t>
    </w:r>
  </w:p>
  <w:p w:rsidR="00C725E3" w:rsidRDefault="00C725E3">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519E9">
    <w:pPr>
      <w:pStyle w:val="Header"/>
      <w:jc w:val="right"/>
      <w:rPr>
        <w:i/>
        <w:iCs/>
        <w:sz w:val="20"/>
      </w:rPr>
    </w:pPr>
    <w:r w:rsidRPr="00EE0040">
      <w:rPr>
        <w:i/>
        <w:iCs/>
        <w:sz w:val="20"/>
      </w:rPr>
      <w:t xml:space="preserve">RFP </w:t>
    </w:r>
    <w:r>
      <w:rPr>
        <w:i/>
        <w:iCs/>
        <w:sz w:val="20"/>
      </w:rPr>
      <w:t>No. ERS-060109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 xml:space="preserve">Attachment </w:t>
    </w:r>
    <w:r>
      <w:rPr>
        <w:i/>
        <w:iCs/>
        <w:sz w:val="20"/>
      </w:rPr>
      <w:t>E</w:t>
    </w:r>
  </w:p>
  <w:p w:rsidR="00C725E3" w:rsidRPr="006D1DE4" w:rsidRDefault="00C725E3">
    <w:pPr>
      <w:pStyle w:val="Header"/>
      <w:jc w:val="right"/>
      <w:rPr>
        <w:i/>
        <w:iCs/>
        <w:sz w:val="20"/>
      </w:rPr>
    </w:pPr>
    <w:r>
      <w:rPr>
        <w:i/>
        <w:iCs/>
        <w:sz w:val="20"/>
      </w:rPr>
      <w:t>Vendor’s Acceptance of the Master Agreement Terms and Conditions</w:t>
    </w:r>
  </w:p>
  <w:p w:rsidR="00C725E3" w:rsidRDefault="00C725E3">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519E9">
    <w:pPr>
      <w:pStyle w:val="Header"/>
      <w:jc w:val="right"/>
      <w:rPr>
        <w:i/>
        <w:iCs/>
        <w:sz w:val="20"/>
      </w:rPr>
    </w:pPr>
    <w:r w:rsidRPr="00EE0040">
      <w:rPr>
        <w:i/>
        <w:iCs/>
        <w:sz w:val="20"/>
      </w:rPr>
      <w:t xml:space="preserve">RFP </w:t>
    </w:r>
    <w:r>
      <w:rPr>
        <w:i/>
        <w:iCs/>
        <w:sz w:val="20"/>
      </w:rPr>
      <w:t>No. ERS-060109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rsidP="00CB0CF9">
    <w:pPr>
      <w:pStyle w:val="Header"/>
      <w:jc w:val="right"/>
      <w:rPr>
        <w:i/>
        <w:iCs/>
        <w:sz w:val="20"/>
      </w:rPr>
    </w:pPr>
    <w:r w:rsidRPr="006D1DE4">
      <w:rPr>
        <w:i/>
        <w:iCs/>
        <w:sz w:val="20"/>
      </w:rPr>
      <w:t xml:space="preserve">Attachment </w:t>
    </w:r>
    <w:r>
      <w:rPr>
        <w:i/>
        <w:iCs/>
        <w:sz w:val="20"/>
      </w:rPr>
      <w:t>F</w:t>
    </w:r>
  </w:p>
  <w:p w:rsidR="00C725E3" w:rsidRPr="006D1DE4" w:rsidRDefault="00C725E3">
    <w:pPr>
      <w:pStyle w:val="Header"/>
      <w:jc w:val="right"/>
      <w:rPr>
        <w:i/>
        <w:iCs/>
        <w:sz w:val="20"/>
      </w:rPr>
    </w:pPr>
    <w:r w:rsidRPr="006D1DE4">
      <w:rPr>
        <w:i/>
        <w:iCs/>
        <w:sz w:val="20"/>
      </w:rPr>
      <w:t>DVBE Participation Form</w:t>
    </w:r>
  </w:p>
  <w:p w:rsidR="00C725E3" w:rsidRDefault="00C725E3">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519E9">
    <w:pPr>
      <w:pStyle w:val="Header"/>
      <w:jc w:val="right"/>
      <w:rPr>
        <w:i/>
        <w:iCs/>
        <w:sz w:val="20"/>
      </w:rPr>
    </w:pPr>
    <w:r w:rsidRPr="00EE0040">
      <w:rPr>
        <w:i/>
        <w:iCs/>
        <w:sz w:val="20"/>
      </w:rPr>
      <w:t xml:space="preserve">RFP </w:t>
    </w:r>
    <w:r>
      <w:rPr>
        <w:i/>
        <w:iCs/>
        <w:sz w:val="20"/>
      </w:rPr>
      <w:t>No. ERS-060109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rsidP="00CB0CF9">
    <w:pPr>
      <w:pStyle w:val="Header"/>
      <w:jc w:val="right"/>
      <w:rPr>
        <w:i/>
        <w:iCs/>
        <w:sz w:val="20"/>
      </w:rPr>
    </w:pPr>
    <w:r w:rsidRPr="006D1DE4">
      <w:rPr>
        <w:i/>
        <w:iCs/>
        <w:sz w:val="20"/>
      </w:rPr>
      <w:t xml:space="preserve">Attachment </w:t>
    </w:r>
    <w:r>
      <w:rPr>
        <w:i/>
        <w:iCs/>
        <w:sz w:val="20"/>
      </w:rPr>
      <w:t>F</w:t>
    </w:r>
  </w:p>
  <w:p w:rsidR="00C725E3" w:rsidRPr="006D1DE4" w:rsidRDefault="00C725E3">
    <w:pPr>
      <w:pStyle w:val="Header"/>
      <w:jc w:val="right"/>
      <w:rPr>
        <w:i/>
        <w:iCs/>
        <w:sz w:val="20"/>
      </w:rPr>
    </w:pPr>
    <w:r w:rsidRPr="006D1DE4">
      <w:rPr>
        <w:i/>
        <w:iCs/>
        <w:sz w:val="20"/>
      </w:rPr>
      <w:t>DVBE Participation Form</w:t>
    </w:r>
  </w:p>
  <w:p w:rsidR="00C725E3" w:rsidRDefault="00C725E3">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519E9">
    <w:pPr>
      <w:pStyle w:val="Header"/>
      <w:jc w:val="right"/>
      <w:rPr>
        <w:i/>
        <w:iCs/>
        <w:sz w:val="20"/>
      </w:rPr>
    </w:pPr>
    <w:r w:rsidRPr="00EE0040">
      <w:rPr>
        <w:i/>
        <w:iCs/>
        <w:sz w:val="20"/>
      </w:rPr>
      <w:t xml:space="preserve">RFP </w:t>
    </w:r>
    <w:r>
      <w:rPr>
        <w:i/>
        <w:iCs/>
        <w:sz w:val="20"/>
      </w:rPr>
      <w:t>No. ERS-060109</w:t>
    </w:r>
  </w:p>
  <w:p w:rsidR="00C725E3" w:rsidRPr="006D1DE4" w:rsidRDefault="00C725E3" w:rsidP="00C519E9">
    <w:pPr>
      <w:autoSpaceDE w:val="0"/>
      <w:autoSpaceDN w:val="0"/>
      <w:adjustRightInd w:val="0"/>
      <w:jc w:val="right"/>
      <w:rPr>
        <w:i/>
        <w:iCs/>
        <w:sz w:val="20"/>
      </w:rPr>
    </w:pPr>
    <w:r>
      <w:rPr>
        <w:i/>
        <w:iCs/>
        <w:sz w:val="20"/>
      </w:rPr>
      <w:t>Emergency Notification Service</w:t>
    </w:r>
  </w:p>
  <w:p w:rsidR="00C725E3" w:rsidRPr="006D1DE4" w:rsidRDefault="00C725E3" w:rsidP="00AC310D">
    <w:pPr>
      <w:pStyle w:val="Header"/>
      <w:jc w:val="right"/>
      <w:rPr>
        <w:i/>
        <w:iCs/>
        <w:sz w:val="20"/>
      </w:rPr>
    </w:pPr>
    <w:r w:rsidRPr="006D1DE4">
      <w:rPr>
        <w:i/>
        <w:iCs/>
        <w:sz w:val="20"/>
      </w:rPr>
      <w:t xml:space="preserve">Attachment </w:t>
    </w:r>
    <w:r>
      <w:rPr>
        <w:i/>
        <w:iCs/>
        <w:sz w:val="20"/>
      </w:rPr>
      <w:t>G</w:t>
    </w:r>
  </w:p>
  <w:p w:rsidR="00C725E3" w:rsidRPr="006D1DE4" w:rsidRDefault="00C725E3" w:rsidP="00AC310D">
    <w:pPr>
      <w:pStyle w:val="Header"/>
      <w:jc w:val="right"/>
      <w:rPr>
        <w:i/>
        <w:iCs/>
        <w:sz w:val="20"/>
      </w:rPr>
    </w:pPr>
    <w:r>
      <w:rPr>
        <w:i/>
        <w:iCs/>
        <w:sz w:val="20"/>
      </w:rPr>
      <w:t>STD 204 – PAYEE DATA RECORD</w:t>
    </w:r>
  </w:p>
  <w:p w:rsidR="00C725E3" w:rsidRDefault="00C725E3" w:rsidP="00AC310D">
    <w:pPr>
      <w:pStyle w:val="Header"/>
    </w:pPr>
  </w:p>
  <w:p w:rsidR="00C725E3" w:rsidRDefault="00C725E3">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CB0CF9">
    <w:pPr>
      <w:pStyle w:val="Header"/>
      <w:jc w:val="right"/>
      <w:rPr>
        <w:i/>
        <w:iCs/>
        <w:sz w:val="20"/>
      </w:rPr>
    </w:pPr>
    <w:r w:rsidRPr="00EE0040">
      <w:rPr>
        <w:i/>
        <w:iCs/>
        <w:sz w:val="20"/>
      </w:rPr>
      <w:t xml:space="preserve">RFP </w:t>
    </w:r>
    <w:r>
      <w:rPr>
        <w:i/>
        <w:iCs/>
        <w:sz w:val="20"/>
      </w:rPr>
      <w:t>No. ERS - 060109</w:t>
    </w:r>
  </w:p>
  <w:p w:rsidR="00C725E3" w:rsidRPr="006D1DE4" w:rsidRDefault="00C725E3" w:rsidP="00CB0CF9">
    <w:pPr>
      <w:autoSpaceDE w:val="0"/>
      <w:autoSpaceDN w:val="0"/>
      <w:adjustRightInd w:val="0"/>
      <w:jc w:val="right"/>
      <w:rPr>
        <w:i/>
        <w:iCs/>
        <w:sz w:val="20"/>
      </w:rPr>
    </w:pPr>
    <w:r>
      <w:rPr>
        <w:i/>
        <w:iCs/>
        <w:sz w:val="20"/>
      </w:rPr>
      <w:t>Emergency Notification Service</w:t>
    </w:r>
  </w:p>
  <w:p w:rsidR="00C725E3" w:rsidRPr="006D1DE4" w:rsidRDefault="00C725E3" w:rsidP="00CB0CF9">
    <w:pPr>
      <w:autoSpaceDE w:val="0"/>
      <w:autoSpaceDN w:val="0"/>
      <w:adjustRightInd w:val="0"/>
      <w:jc w:val="right"/>
      <w:rPr>
        <w:sz w:val="20"/>
      </w:rPr>
    </w:pPr>
    <w:r w:rsidRPr="006D1DE4">
      <w:rPr>
        <w:i/>
        <w:iCs/>
        <w:sz w:val="20"/>
      </w:rPr>
      <w:t>Table of Contents</w:t>
    </w:r>
  </w:p>
  <w:p w:rsidR="00C725E3" w:rsidRDefault="00C725E3">
    <w:pPr>
      <w:pStyle w:val="Header"/>
      <w:jc w:val="right"/>
      <w:rPr>
        <w:i/>
        <w:iC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Pr="006D1DE4" w:rsidRDefault="00C725E3" w:rsidP="00577909">
    <w:pPr>
      <w:pStyle w:val="Header"/>
      <w:jc w:val="right"/>
      <w:rPr>
        <w:i/>
        <w:iCs/>
        <w:sz w:val="20"/>
      </w:rPr>
    </w:pPr>
    <w:r w:rsidRPr="00EE0040">
      <w:rPr>
        <w:i/>
        <w:iCs/>
        <w:sz w:val="20"/>
      </w:rPr>
      <w:t xml:space="preserve">RFP </w:t>
    </w:r>
    <w:r>
      <w:rPr>
        <w:i/>
        <w:iCs/>
        <w:sz w:val="20"/>
      </w:rPr>
      <w:t>No. ERS - 060109</w:t>
    </w:r>
  </w:p>
  <w:p w:rsidR="00C725E3" w:rsidRPr="006D1DE4" w:rsidRDefault="00C725E3" w:rsidP="00E00BAD">
    <w:pPr>
      <w:autoSpaceDE w:val="0"/>
      <w:autoSpaceDN w:val="0"/>
      <w:adjustRightInd w:val="0"/>
      <w:jc w:val="right"/>
      <w:rPr>
        <w:i/>
        <w:iCs/>
        <w:sz w:val="20"/>
      </w:rPr>
    </w:pPr>
    <w:r>
      <w:rPr>
        <w:i/>
        <w:iCs/>
        <w:sz w:val="20"/>
      </w:rPr>
      <w:t>Emergency Notification Service</w:t>
    </w:r>
  </w:p>
  <w:p w:rsidR="00C725E3" w:rsidRPr="006D1DE4" w:rsidRDefault="00C725E3">
    <w:pPr>
      <w:pStyle w:val="Header"/>
      <w:jc w:val="right"/>
      <w:rPr>
        <w:i/>
        <w:iCs/>
        <w:sz w:val="20"/>
      </w:rPr>
    </w:pPr>
    <w:r w:rsidRPr="006D1DE4">
      <w:rPr>
        <w:i/>
        <w:iCs/>
        <w:sz w:val="20"/>
      </w:rPr>
      <w:t>Section I</w:t>
    </w:r>
  </w:p>
  <w:p w:rsidR="00C725E3" w:rsidRPr="006D1DE4" w:rsidRDefault="00C725E3">
    <w:pPr>
      <w:pStyle w:val="Header"/>
      <w:jc w:val="right"/>
      <w:rPr>
        <w:i/>
        <w:iCs/>
        <w:sz w:val="20"/>
      </w:rPr>
    </w:pPr>
    <w:r w:rsidRPr="006D1DE4">
      <w:rPr>
        <w:i/>
        <w:iCs/>
        <w:sz w:val="20"/>
      </w:rPr>
      <w:t>Introduction - Summary of the Intended Procurement</w:t>
    </w:r>
  </w:p>
  <w:p w:rsidR="00C725E3" w:rsidRDefault="00C725E3">
    <w:pPr>
      <w:pStyle w:val="Header"/>
      <w:jc w:val="right"/>
      <w:rPr>
        <w:i/>
        <w:iC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E3" w:rsidRDefault="00C725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CB3"/>
    <w:multiLevelType w:val="hybridMultilevel"/>
    <w:tmpl w:val="0E16D5E6"/>
    <w:lvl w:ilvl="0" w:tplc="AC409AEE">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91F20C4"/>
    <w:multiLevelType w:val="hybridMultilevel"/>
    <w:tmpl w:val="08CE2120"/>
    <w:lvl w:ilvl="0" w:tplc="DE864672">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97E5D85"/>
    <w:multiLevelType w:val="hybridMultilevel"/>
    <w:tmpl w:val="0FE652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C17DAD"/>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6">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8AE7F5D"/>
    <w:multiLevelType w:val="hybridMultilevel"/>
    <w:tmpl w:val="AE1A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9">
    <w:nsid w:val="228334EB"/>
    <w:multiLevelType w:val="hybridMultilevel"/>
    <w:tmpl w:val="1D06E848"/>
    <w:lvl w:ilvl="0" w:tplc="F6F4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A949D2"/>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nsid w:val="2874141B"/>
    <w:multiLevelType w:val="hybridMultilevel"/>
    <w:tmpl w:val="E95E7354"/>
    <w:lvl w:ilvl="0" w:tplc="30FC7DEC">
      <w:start w:val="2"/>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C306B69"/>
    <w:multiLevelType w:val="hybridMultilevel"/>
    <w:tmpl w:val="6FC2E160"/>
    <w:lvl w:ilvl="0" w:tplc="04090019">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2376"/>
        </w:tabs>
        <w:ind w:left="2376" w:hanging="360"/>
      </w:pPr>
      <w:rPr>
        <w:rFonts w:cs="Times New Roman"/>
      </w:rPr>
    </w:lvl>
    <w:lvl w:ilvl="2" w:tplc="0409001B" w:tentative="1">
      <w:start w:val="1"/>
      <w:numFmt w:val="lowerRoman"/>
      <w:lvlText w:val="%3."/>
      <w:lvlJc w:val="right"/>
      <w:pPr>
        <w:tabs>
          <w:tab w:val="num" w:pos="3096"/>
        </w:tabs>
        <w:ind w:left="3096" w:hanging="180"/>
      </w:pPr>
      <w:rPr>
        <w:rFonts w:cs="Times New Roman"/>
      </w:rPr>
    </w:lvl>
    <w:lvl w:ilvl="3" w:tplc="0409000F" w:tentative="1">
      <w:start w:val="1"/>
      <w:numFmt w:val="decimal"/>
      <w:lvlText w:val="%4."/>
      <w:lvlJc w:val="left"/>
      <w:pPr>
        <w:tabs>
          <w:tab w:val="num" w:pos="3816"/>
        </w:tabs>
        <w:ind w:left="3816" w:hanging="360"/>
      </w:pPr>
      <w:rPr>
        <w:rFonts w:cs="Times New Roman"/>
      </w:rPr>
    </w:lvl>
    <w:lvl w:ilvl="4" w:tplc="04090019" w:tentative="1">
      <w:start w:val="1"/>
      <w:numFmt w:val="lowerLetter"/>
      <w:lvlText w:val="%5."/>
      <w:lvlJc w:val="left"/>
      <w:pPr>
        <w:tabs>
          <w:tab w:val="num" w:pos="4536"/>
        </w:tabs>
        <w:ind w:left="4536" w:hanging="360"/>
      </w:pPr>
      <w:rPr>
        <w:rFonts w:cs="Times New Roman"/>
      </w:rPr>
    </w:lvl>
    <w:lvl w:ilvl="5" w:tplc="0409001B" w:tentative="1">
      <w:start w:val="1"/>
      <w:numFmt w:val="lowerRoman"/>
      <w:lvlText w:val="%6."/>
      <w:lvlJc w:val="right"/>
      <w:pPr>
        <w:tabs>
          <w:tab w:val="num" w:pos="5256"/>
        </w:tabs>
        <w:ind w:left="5256" w:hanging="180"/>
      </w:pPr>
      <w:rPr>
        <w:rFonts w:cs="Times New Roman"/>
      </w:rPr>
    </w:lvl>
    <w:lvl w:ilvl="6" w:tplc="0409000F" w:tentative="1">
      <w:start w:val="1"/>
      <w:numFmt w:val="decimal"/>
      <w:lvlText w:val="%7."/>
      <w:lvlJc w:val="left"/>
      <w:pPr>
        <w:tabs>
          <w:tab w:val="num" w:pos="5976"/>
        </w:tabs>
        <w:ind w:left="5976" w:hanging="360"/>
      </w:pPr>
      <w:rPr>
        <w:rFonts w:cs="Times New Roman"/>
      </w:rPr>
    </w:lvl>
    <w:lvl w:ilvl="7" w:tplc="04090019" w:tentative="1">
      <w:start w:val="1"/>
      <w:numFmt w:val="lowerLetter"/>
      <w:lvlText w:val="%8."/>
      <w:lvlJc w:val="left"/>
      <w:pPr>
        <w:tabs>
          <w:tab w:val="num" w:pos="6696"/>
        </w:tabs>
        <w:ind w:left="6696" w:hanging="360"/>
      </w:pPr>
      <w:rPr>
        <w:rFonts w:cs="Times New Roman"/>
      </w:rPr>
    </w:lvl>
    <w:lvl w:ilvl="8" w:tplc="0409001B" w:tentative="1">
      <w:start w:val="1"/>
      <w:numFmt w:val="lowerRoman"/>
      <w:lvlText w:val="%9."/>
      <w:lvlJc w:val="right"/>
      <w:pPr>
        <w:tabs>
          <w:tab w:val="num" w:pos="7416"/>
        </w:tabs>
        <w:ind w:left="7416" w:hanging="180"/>
      </w:pPr>
      <w:rPr>
        <w:rFonts w:cs="Times New Roman"/>
      </w:rPr>
    </w:lvl>
  </w:abstractNum>
  <w:abstractNum w:abstractNumId="13">
    <w:nsid w:val="2F7A1BB4"/>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2397B36"/>
    <w:multiLevelType w:val="multilevel"/>
    <w:tmpl w:val="2C3A1A1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nsid w:val="32F639E1"/>
    <w:multiLevelType w:val="hybridMultilevel"/>
    <w:tmpl w:val="79E2442A"/>
    <w:lvl w:ilvl="0" w:tplc="8ECA5C34">
      <w:start w:val="1"/>
      <w:numFmt w:val="lowerLetter"/>
      <w:lvlText w:val="%1."/>
      <w:lvlJc w:val="left"/>
      <w:pPr>
        <w:tabs>
          <w:tab w:val="num" w:pos="3240"/>
        </w:tabs>
        <w:ind w:left="3240" w:hanging="360"/>
      </w:pPr>
      <w:rPr>
        <w:rFonts w:cs="Times New Roman"/>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6">
    <w:nsid w:val="36A8038C"/>
    <w:multiLevelType w:val="hybridMultilevel"/>
    <w:tmpl w:val="E4DEA9A4"/>
    <w:lvl w:ilvl="0" w:tplc="4F5E40F6">
      <w:start w:val="1"/>
      <w:numFmt w:val="lowerLetter"/>
      <w:lvlText w:val="%1."/>
      <w:lvlJc w:val="left"/>
      <w:pPr>
        <w:tabs>
          <w:tab w:val="num" w:pos="3960"/>
        </w:tabs>
        <w:ind w:left="3960" w:hanging="360"/>
      </w:pPr>
      <w:rPr>
        <w:rFonts w:cs="Times New Roman"/>
      </w:rPr>
    </w:lvl>
    <w:lvl w:ilvl="1" w:tplc="748C7D02" w:tentative="1">
      <w:start w:val="1"/>
      <w:numFmt w:val="lowerLetter"/>
      <w:lvlText w:val="%2."/>
      <w:lvlJc w:val="left"/>
      <w:pPr>
        <w:tabs>
          <w:tab w:val="num" w:pos="4680"/>
        </w:tabs>
        <w:ind w:left="4680" w:hanging="360"/>
      </w:pPr>
      <w:rPr>
        <w:rFonts w:cs="Times New Roman"/>
      </w:rPr>
    </w:lvl>
    <w:lvl w:ilvl="2" w:tplc="5CD0E9FC" w:tentative="1">
      <w:start w:val="1"/>
      <w:numFmt w:val="lowerRoman"/>
      <w:lvlText w:val="%3."/>
      <w:lvlJc w:val="right"/>
      <w:pPr>
        <w:tabs>
          <w:tab w:val="num" w:pos="5400"/>
        </w:tabs>
        <w:ind w:left="5400" w:hanging="180"/>
      </w:pPr>
      <w:rPr>
        <w:rFonts w:cs="Times New Roman"/>
      </w:rPr>
    </w:lvl>
    <w:lvl w:ilvl="3" w:tplc="EBDABE56" w:tentative="1">
      <w:start w:val="1"/>
      <w:numFmt w:val="decimal"/>
      <w:lvlText w:val="%4."/>
      <w:lvlJc w:val="left"/>
      <w:pPr>
        <w:tabs>
          <w:tab w:val="num" w:pos="6120"/>
        </w:tabs>
        <w:ind w:left="6120" w:hanging="360"/>
      </w:pPr>
      <w:rPr>
        <w:rFonts w:cs="Times New Roman"/>
      </w:rPr>
    </w:lvl>
    <w:lvl w:ilvl="4" w:tplc="9B6ACE60" w:tentative="1">
      <w:start w:val="1"/>
      <w:numFmt w:val="lowerLetter"/>
      <w:lvlText w:val="%5."/>
      <w:lvlJc w:val="left"/>
      <w:pPr>
        <w:tabs>
          <w:tab w:val="num" w:pos="6840"/>
        </w:tabs>
        <w:ind w:left="6840" w:hanging="360"/>
      </w:pPr>
      <w:rPr>
        <w:rFonts w:cs="Times New Roman"/>
      </w:rPr>
    </w:lvl>
    <w:lvl w:ilvl="5" w:tplc="D05ACD42" w:tentative="1">
      <w:start w:val="1"/>
      <w:numFmt w:val="lowerRoman"/>
      <w:lvlText w:val="%6."/>
      <w:lvlJc w:val="right"/>
      <w:pPr>
        <w:tabs>
          <w:tab w:val="num" w:pos="7560"/>
        </w:tabs>
        <w:ind w:left="7560" w:hanging="180"/>
      </w:pPr>
      <w:rPr>
        <w:rFonts w:cs="Times New Roman"/>
      </w:rPr>
    </w:lvl>
    <w:lvl w:ilvl="6" w:tplc="DB607840" w:tentative="1">
      <w:start w:val="1"/>
      <w:numFmt w:val="decimal"/>
      <w:lvlText w:val="%7."/>
      <w:lvlJc w:val="left"/>
      <w:pPr>
        <w:tabs>
          <w:tab w:val="num" w:pos="8280"/>
        </w:tabs>
        <w:ind w:left="8280" w:hanging="360"/>
      </w:pPr>
      <w:rPr>
        <w:rFonts w:cs="Times New Roman"/>
      </w:rPr>
    </w:lvl>
    <w:lvl w:ilvl="7" w:tplc="D44E41F0" w:tentative="1">
      <w:start w:val="1"/>
      <w:numFmt w:val="lowerLetter"/>
      <w:lvlText w:val="%8."/>
      <w:lvlJc w:val="left"/>
      <w:pPr>
        <w:tabs>
          <w:tab w:val="num" w:pos="9000"/>
        </w:tabs>
        <w:ind w:left="9000" w:hanging="360"/>
      </w:pPr>
      <w:rPr>
        <w:rFonts w:cs="Times New Roman"/>
      </w:rPr>
    </w:lvl>
    <w:lvl w:ilvl="8" w:tplc="F52AFF12" w:tentative="1">
      <w:start w:val="1"/>
      <w:numFmt w:val="lowerRoman"/>
      <w:lvlText w:val="%9."/>
      <w:lvlJc w:val="right"/>
      <w:pPr>
        <w:tabs>
          <w:tab w:val="num" w:pos="9720"/>
        </w:tabs>
        <w:ind w:left="9720" w:hanging="180"/>
      </w:pPr>
      <w:rPr>
        <w:rFonts w:cs="Times New Roman"/>
      </w:rPr>
    </w:lvl>
  </w:abstractNum>
  <w:abstractNum w:abstractNumId="17">
    <w:nsid w:val="37FC7610"/>
    <w:multiLevelType w:val="hybridMultilevel"/>
    <w:tmpl w:val="095E984E"/>
    <w:lvl w:ilvl="0" w:tplc="04090019">
      <w:start w:val="1"/>
      <w:numFmt w:val="lowerLetter"/>
      <w:lvlText w:val="%1."/>
      <w:lvlJc w:val="left"/>
      <w:pPr>
        <w:tabs>
          <w:tab w:val="num" w:pos="12960"/>
        </w:tabs>
        <w:ind w:left="12960" w:hanging="360"/>
      </w:pPr>
      <w:rPr>
        <w:rFonts w:cs="Times New Roman"/>
      </w:rPr>
    </w:lvl>
    <w:lvl w:ilvl="1" w:tplc="04090019" w:tentative="1">
      <w:start w:val="1"/>
      <w:numFmt w:val="lowerLetter"/>
      <w:lvlText w:val="%2."/>
      <w:lvlJc w:val="left"/>
      <w:pPr>
        <w:tabs>
          <w:tab w:val="num" w:pos="13680"/>
        </w:tabs>
        <w:ind w:left="13680" w:hanging="360"/>
      </w:pPr>
      <w:rPr>
        <w:rFonts w:cs="Times New Roman"/>
      </w:rPr>
    </w:lvl>
    <w:lvl w:ilvl="2" w:tplc="0409001B">
      <w:start w:val="1"/>
      <w:numFmt w:val="lowerRoman"/>
      <w:lvlText w:val="%3."/>
      <w:lvlJc w:val="right"/>
      <w:pPr>
        <w:tabs>
          <w:tab w:val="num" w:pos="14400"/>
        </w:tabs>
        <w:ind w:left="14400" w:hanging="180"/>
      </w:pPr>
      <w:rPr>
        <w:rFonts w:cs="Times New Roman"/>
      </w:rPr>
    </w:lvl>
    <w:lvl w:ilvl="3" w:tplc="0409000F" w:tentative="1">
      <w:start w:val="1"/>
      <w:numFmt w:val="decimal"/>
      <w:lvlText w:val="%4."/>
      <w:lvlJc w:val="left"/>
      <w:pPr>
        <w:tabs>
          <w:tab w:val="num" w:pos="15120"/>
        </w:tabs>
        <w:ind w:left="15120" w:hanging="360"/>
      </w:pPr>
      <w:rPr>
        <w:rFonts w:cs="Times New Roman"/>
      </w:rPr>
    </w:lvl>
    <w:lvl w:ilvl="4" w:tplc="04090019" w:tentative="1">
      <w:start w:val="1"/>
      <w:numFmt w:val="lowerLetter"/>
      <w:lvlText w:val="%5."/>
      <w:lvlJc w:val="left"/>
      <w:pPr>
        <w:tabs>
          <w:tab w:val="num" w:pos="15840"/>
        </w:tabs>
        <w:ind w:left="15840" w:hanging="360"/>
      </w:pPr>
      <w:rPr>
        <w:rFonts w:cs="Times New Roman"/>
      </w:rPr>
    </w:lvl>
    <w:lvl w:ilvl="5" w:tplc="0409001B" w:tentative="1">
      <w:start w:val="1"/>
      <w:numFmt w:val="lowerRoman"/>
      <w:lvlText w:val="%6."/>
      <w:lvlJc w:val="right"/>
      <w:pPr>
        <w:tabs>
          <w:tab w:val="num" w:pos="16560"/>
        </w:tabs>
        <w:ind w:left="16560" w:hanging="180"/>
      </w:pPr>
      <w:rPr>
        <w:rFonts w:cs="Times New Roman"/>
      </w:rPr>
    </w:lvl>
    <w:lvl w:ilvl="6" w:tplc="0409000F" w:tentative="1">
      <w:start w:val="1"/>
      <w:numFmt w:val="decimal"/>
      <w:lvlText w:val="%7."/>
      <w:lvlJc w:val="left"/>
      <w:pPr>
        <w:tabs>
          <w:tab w:val="num" w:pos="17280"/>
        </w:tabs>
        <w:ind w:left="17280" w:hanging="360"/>
      </w:pPr>
      <w:rPr>
        <w:rFonts w:cs="Times New Roman"/>
      </w:rPr>
    </w:lvl>
    <w:lvl w:ilvl="7" w:tplc="04090019" w:tentative="1">
      <w:start w:val="1"/>
      <w:numFmt w:val="lowerLetter"/>
      <w:lvlText w:val="%8."/>
      <w:lvlJc w:val="left"/>
      <w:pPr>
        <w:tabs>
          <w:tab w:val="num" w:pos="18000"/>
        </w:tabs>
        <w:ind w:left="18000" w:hanging="360"/>
      </w:pPr>
      <w:rPr>
        <w:rFonts w:cs="Times New Roman"/>
      </w:rPr>
    </w:lvl>
    <w:lvl w:ilvl="8" w:tplc="0409001B" w:tentative="1">
      <w:start w:val="1"/>
      <w:numFmt w:val="lowerRoman"/>
      <w:lvlText w:val="%9."/>
      <w:lvlJc w:val="right"/>
      <w:pPr>
        <w:tabs>
          <w:tab w:val="num" w:pos="18720"/>
        </w:tabs>
        <w:ind w:left="18720" w:hanging="180"/>
      </w:pPr>
      <w:rPr>
        <w:rFonts w:cs="Times New Roman"/>
      </w:rPr>
    </w:lvl>
  </w:abstractNum>
  <w:abstractNum w:abstractNumId="18">
    <w:nsid w:val="390D622D"/>
    <w:multiLevelType w:val="multilevel"/>
    <w:tmpl w:val="543859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upperLetter"/>
      <w:lvlText w:val="%8."/>
      <w:lvlJc w:val="left"/>
      <w:pPr>
        <w:tabs>
          <w:tab w:val="num" w:pos="2880"/>
        </w:tabs>
        <w:ind w:left="2880" w:hanging="360"/>
      </w:pPr>
      <w:rPr>
        <w:rFonts w:cs="Times New Roman" w:hint="default"/>
        <w:b/>
      </w:rPr>
    </w:lvl>
    <w:lvl w:ilvl="8">
      <w:start w:val="1"/>
      <w:numFmt w:val="lowerRoman"/>
      <w:lvlText w:val="%9."/>
      <w:lvlJc w:val="left"/>
      <w:pPr>
        <w:tabs>
          <w:tab w:val="num" w:pos="3240"/>
        </w:tabs>
        <w:ind w:left="3240" w:hanging="360"/>
      </w:pPr>
      <w:rPr>
        <w:rFonts w:cs="Times New Roman" w:hint="default"/>
      </w:rPr>
    </w:lvl>
  </w:abstractNum>
  <w:abstractNum w:abstractNumId="19">
    <w:nsid w:val="3D494742"/>
    <w:multiLevelType w:val="hybridMultilevel"/>
    <w:tmpl w:val="095E984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F3813FC"/>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4A2824B2"/>
    <w:multiLevelType w:val="multilevel"/>
    <w:tmpl w:val="DF205A9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2">
    <w:nsid w:val="50714860"/>
    <w:multiLevelType w:val="multilevel"/>
    <w:tmpl w:val="FE0EFE04"/>
    <w:lvl w:ilvl="0">
      <w:numFmt w:val="decimal"/>
      <w:pStyle w:val="Level1"/>
      <w:isLgl/>
      <w:lvlText w:val="1.%1"/>
      <w:lvlJc w:val="left"/>
      <w:pPr>
        <w:tabs>
          <w:tab w:val="num" w:pos="720"/>
        </w:tabs>
        <w:ind w:left="720" w:hanging="720"/>
      </w:pPr>
      <w:rPr>
        <w:rFonts w:ascii="Times New Roman" w:hAnsi="Times New Roman" w:cs="Times New Roman" w:hint="default"/>
        <w:b/>
        <w:i w:val="0"/>
        <w:sz w:val="24"/>
      </w:rPr>
    </w:lvl>
    <w:lvl w:ilvl="1">
      <w:start w:val="1"/>
      <w:numFmt w:val="upperLetter"/>
      <w:pStyle w:val="Level2"/>
      <w:lvlText w:val="%2."/>
      <w:lvlJc w:val="left"/>
      <w:pPr>
        <w:tabs>
          <w:tab w:val="num" w:pos="1080"/>
        </w:tabs>
        <w:ind w:left="720"/>
      </w:pPr>
      <w:rPr>
        <w:rFonts w:ascii="Times New Roman" w:hAnsi="Times New Roman" w:cs="Times New Roman" w:hint="default"/>
        <w:sz w:val="24"/>
      </w:rPr>
    </w:lvl>
    <w:lvl w:ilvl="2">
      <w:start w:val="1"/>
      <w:numFmt w:val="decimal"/>
      <w:lvlText w:val="%3."/>
      <w:lvlJc w:val="left"/>
      <w:pPr>
        <w:tabs>
          <w:tab w:val="num" w:pos="1440"/>
        </w:tabs>
        <w:ind w:left="1440" w:hanging="360"/>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3">
    <w:nsid w:val="50ED5621"/>
    <w:multiLevelType w:val="hybridMultilevel"/>
    <w:tmpl w:val="162AA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2CA4F4A"/>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5">
    <w:nsid w:val="53151901"/>
    <w:multiLevelType w:val="hybridMultilevel"/>
    <w:tmpl w:val="A08E002A"/>
    <w:lvl w:ilvl="0" w:tplc="ED207A6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FD60BD"/>
    <w:multiLevelType w:val="multilevel"/>
    <w:tmpl w:val="6AD62A56"/>
    <w:lvl w:ilvl="0">
      <w:start w:val="1"/>
      <w:numFmt w:val="decimal"/>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5A6A5320"/>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8">
    <w:nsid w:val="5CE45D13"/>
    <w:multiLevelType w:val="multilevel"/>
    <w:tmpl w:val="4A309C86"/>
    <w:lvl w:ilvl="0">
      <w:start w:val="1"/>
      <w:numFmt w:val="upperRoman"/>
      <w:pStyle w:val="RFPA"/>
      <w:lvlText w:val="%1."/>
      <w:lvlJc w:val="left"/>
      <w:pPr>
        <w:tabs>
          <w:tab w:val="num" w:pos="720"/>
        </w:tabs>
      </w:pPr>
      <w:rPr>
        <w:rFonts w:cs="Times New Roman" w:hint="default"/>
      </w:rPr>
    </w:lvl>
    <w:lvl w:ilvl="1">
      <w:start w:val="1"/>
      <w:numFmt w:val="upperLetter"/>
      <w:pStyle w:val="Style4"/>
      <w:lvlText w:val="%2."/>
      <w:lvlJc w:val="left"/>
      <w:pPr>
        <w:tabs>
          <w:tab w:val="num" w:pos="720"/>
        </w:tabs>
        <w:ind w:left="720" w:hanging="360"/>
      </w:pPr>
      <w:rPr>
        <w:rFonts w:cs="Times New Roman" w:hint="default"/>
      </w:rPr>
    </w:lvl>
    <w:lvl w:ilvl="2">
      <w:start w:val="1"/>
      <w:numFmt w:val="decimal"/>
      <w:pStyle w:val="RFPa0"/>
      <w:lvlText w:val="%3."/>
      <w:lvlJc w:val="left"/>
      <w:pPr>
        <w:tabs>
          <w:tab w:val="num" w:pos="1800"/>
        </w:tabs>
        <w:ind w:left="1440"/>
      </w:pPr>
      <w:rPr>
        <w:rFonts w:cs="Times New Roman" w:hint="default"/>
      </w:rPr>
    </w:lvl>
    <w:lvl w:ilvl="3">
      <w:start w:val="1"/>
      <w:numFmt w:val="lowerLetter"/>
      <w:pStyle w:val="RFP1"/>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nsid w:val="5D391664"/>
    <w:multiLevelType w:val="hybridMultilevel"/>
    <w:tmpl w:val="E556B1D6"/>
    <w:lvl w:ilvl="0" w:tplc="0A1EA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3F48CB"/>
    <w:multiLevelType w:val="hybridMultilevel"/>
    <w:tmpl w:val="095E984E"/>
    <w:lvl w:ilvl="0" w:tplc="04090019">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1">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32">
    <w:nsid w:val="6B8525C6"/>
    <w:multiLevelType w:val="hybridMultilevel"/>
    <w:tmpl w:val="B35A02BC"/>
    <w:lvl w:ilvl="0" w:tplc="04090019">
      <w:start w:val="1"/>
      <w:numFmt w:val="lowerLetter"/>
      <w:lvlText w:val="%1."/>
      <w:lvlJc w:val="left"/>
      <w:pPr>
        <w:tabs>
          <w:tab w:val="num" w:pos="3960"/>
        </w:tabs>
        <w:ind w:left="3960" w:hanging="360"/>
      </w:pPr>
      <w:rPr>
        <w:rFonts w:cs="Times New Roman"/>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33">
    <w:nsid w:val="6F5C766F"/>
    <w:multiLevelType w:val="hybridMultilevel"/>
    <w:tmpl w:val="C792CCA0"/>
    <w:lvl w:ilvl="0" w:tplc="0409000F">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num w:numId="1">
    <w:abstractNumId w:val="28"/>
  </w:num>
  <w:num w:numId="2">
    <w:abstractNumId w:val="1"/>
  </w:num>
  <w:num w:numId="3">
    <w:abstractNumId w:val="4"/>
  </w:num>
  <w:num w:numId="4">
    <w:abstractNumId w:val="26"/>
  </w:num>
  <w:num w:numId="5">
    <w:abstractNumId w:val="2"/>
  </w:num>
  <w:num w:numId="6">
    <w:abstractNumId w:val="21"/>
  </w:num>
  <w:num w:numId="7">
    <w:abstractNumId w:val="14"/>
  </w:num>
  <w:num w:numId="8">
    <w:abstractNumId w:val="22"/>
  </w:num>
  <w:num w:numId="9">
    <w:abstractNumId w:val="15"/>
  </w:num>
  <w:num w:numId="10">
    <w:abstractNumId w:val="6"/>
  </w:num>
  <w:num w:numId="11">
    <w:abstractNumId w:val="16"/>
  </w:num>
  <w:num w:numId="12">
    <w:abstractNumId w:val="0"/>
  </w:num>
  <w:num w:numId="13">
    <w:abstractNumId w:val="32"/>
  </w:num>
  <w:num w:numId="14">
    <w:abstractNumId w:val="12"/>
  </w:num>
  <w:num w:numId="15">
    <w:abstractNumId w:val="31"/>
  </w:num>
  <w:num w:numId="16">
    <w:abstractNumId w:val="17"/>
  </w:num>
  <w:num w:numId="17">
    <w:abstractNumId w:val="7"/>
  </w:num>
  <w:num w:numId="18">
    <w:abstractNumId w:val="11"/>
  </w:num>
  <w:num w:numId="19">
    <w:abstractNumId w:val="3"/>
  </w:num>
  <w:num w:numId="20">
    <w:abstractNumId w:val="19"/>
  </w:num>
  <w:num w:numId="21">
    <w:abstractNumId w:val="27"/>
  </w:num>
  <w:num w:numId="22">
    <w:abstractNumId w:val="20"/>
  </w:num>
  <w:num w:numId="23">
    <w:abstractNumId w:val="13"/>
  </w:num>
  <w:num w:numId="24">
    <w:abstractNumId w:val="24"/>
  </w:num>
  <w:num w:numId="25">
    <w:abstractNumId w:val="5"/>
  </w:num>
  <w:num w:numId="26">
    <w:abstractNumId w:val="30"/>
  </w:num>
  <w:num w:numId="27">
    <w:abstractNumId w:val="18"/>
  </w:num>
  <w:num w:numId="28">
    <w:abstractNumId w:val="23"/>
  </w:num>
  <w:num w:numId="29">
    <w:abstractNumId w:val="9"/>
  </w:num>
  <w:num w:numId="30">
    <w:abstractNumId w:val="29"/>
  </w:num>
  <w:num w:numId="31">
    <w:abstractNumId w:val="25"/>
  </w:num>
  <w:num w:numId="32">
    <w:abstractNumId w:val="33"/>
  </w:num>
  <w:num w:numId="33">
    <w:abstractNumId w:val="8"/>
  </w:num>
  <w:num w:numId="34">
    <w:abstractNumId w:val="1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0CF9"/>
    <w:rsid w:val="000011A0"/>
    <w:rsid w:val="000017DD"/>
    <w:rsid w:val="00002C31"/>
    <w:rsid w:val="00002CC4"/>
    <w:rsid w:val="00002F32"/>
    <w:rsid w:val="00002F35"/>
    <w:rsid w:val="00003D7C"/>
    <w:rsid w:val="0000434D"/>
    <w:rsid w:val="00005D85"/>
    <w:rsid w:val="00006C71"/>
    <w:rsid w:val="00007F0B"/>
    <w:rsid w:val="0001024B"/>
    <w:rsid w:val="00010552"/>
    <w:rsid w:val="000129C3"/>
    <w:rsid w:val="00013904"/>
    <w:rsid w:val="00015342"/>
    <w:rsid w:val="00015698"/>
    <w:rsid w:val="00015AC1"/>
    <w:rsid w:val="0001692C"/>
    <w:rsid w:val="00020A12"/>
    <w:rsid w:val="00022F57"/>
    <w:rsid w:val="000233E0"/>
    <w:rsid w:val="00023664"/>
    <w:rsid w:val="00023998"/>
    <w:rsid w:val="00025478"/>
    <w:rsid w:val="00027663"/>
    <w:rsid w:val="00027747"/>
    <w:rsid w:val="00027ACF"/>
    <w:rsid w:val="000315D9"/>
    <w:rsid w:val="000329A7"/>
    <w:rsid w:val="0003530F"/>
    <w:rsid w:val="0003607A"/>
    <w:rsid w:val="000369E8"/>
    <w:rsid w:val="00036EE6"/>
    <w:rsid w:val="0003743D"/>
    <w:rsid w:val="00037595"/>
    <w:rsid w:val="00042BFC"/>
    <w:rsid w:val="00044FBC"/>
    <w:rsid w:val="00045FA9"/>
    <w:rsid w:val="000467BD"/>
    <w:rsid w:val="000513CC"/>
    <w:rsid w:val="00052606"/>
    <w:rsid w:val="00053172"/>
    <w:rsid w:val="0005396C"/>
    <w:rsid w:val="0005481C"/>
    <w:rsid w:val="000558CC"/>
    <w:rsid w:val="00056867"/>
    <w:rsid w:val="00056E12"/>
    <w:rsid w:val="000601BF"/>
    <w:rsid w:val="000609CD"/>
    <w:rsid w:val="00060B39"/>
    <w:rsid w:val="00060E62"/>
    <w:rsid w:val="00060F0B"/>
    <w:rsid w:val="0006320E"/>
    <w:rsid w:val="00063C02"/>
    <w:rsid w:val="00064B19"/>
    <w:rsid w:val="00067364"/>
    <w:rsid w:val="000678F3"/>
    <w:rsid w:val="00070DD8"/>
    <w:rsid w:val="000717E8"/>
    <w:rsid w:val="000729F4"/>
    <w:rsid w:val="00075649"/>
    <w:rsid w:val="00075E23"/>
    <w:rsid w:val="00076B40"/>
    <w:rsid w:val="000811A4"/>
    <w:rsid w:val="000820F1"/>
    <w:rsid w:val="000837A7"/>
    <w:rsid w:val="00084351"/>
    <w:rsid w:val="000875A6"/>
    <w:rsid w:val="00087FC2"/>
    <w:rsid w:val="000900F6"/>
    <w:rsid w:val="0009049C"/>
    <w:rsid w:val="00090E09"/>
    <w:rsid w:val="000926F3"/>
    <w:rsid w:val="00093962"/>
    <w:rsid w:val="000950D1"/>
    <w:rsid w:val="0009552C"/>
    <w:rsid w:val="00095EBC"/>
    <w:rsid w:val="000A0EDE"/>
    <w:rsid w:val="000A2822"/>
    <w:rsid w:val="000A4587"/>
    <w:rsid w:val="000A5D9A"/>
    <w:rsid w:val="000A5F02"/>
    <w:rsid w:val="000A6FB5"/>
    <w:rsid w:val="000A7638"/>
    <w:rsid w:val="000A7909"/>
    <w:rsid w:val="000B16CD"/>
    <w:rsid w:val="000B26F9"/>
    <w:rsid w:val="000B461E"/>
    <w:rsid w:val="000B6E3F"/>
    <w:rsid w:val="000C0DD5"/>
    <w:rsid w:val="000C1052"/>
    <w:rsid w:val="000C1FC6"/>
    <w:rsid w:val="000C2597"/>
    <w:rsid w:val="000C5412"/>
    <w:rsid w:val="000C5876"/>
    <w:rsid w:val="000C6D68"/>
    <w:rsid w:val="000C6F4F"/>
    <w:rsid w:val="000D0771"/>
    <w:rsid w:val="000D1AAB"/>
    <w:rsid w:val="000D3FF8"/>
    <w:rsid w:val="000D4770"/>
    <w:rsid w:val="000D7464"/>
    <w:rsid w:val="000D76CF"/>
    <w:rsid w:val="000D7DD2"/>
    <w:rsid w:val="000E0078"/>
    <w:rsid w:val="000E0F14"/>
    <w:rsid w:val="000E1631"/>
    <w:rsid w:val="000E16E2"/>
    <w:rsid w:val="000E2766"/>
    <w:rsid w:val="000E2851"/>
    <w:rsid w:val="000E342F"/>
    <w:rsid w:val="000E3E43"/>
    <w:rsid w:val="000E42FF"/>
    <w:rsid w:val="000E4753"/>
    <w:rsid w:val="000E516F"/>
    <w:rsid w:val="000E5290"/>
    <w:rsid w:val="000E5320"/>
    <w:rsid w:val="000E59D1"/>
    <w:rsid w:val="000E60FE"/>
    <w:rsid w:val="000E63AD"/>
    <w:rsid w:val="000E6B10"/>
    <w:rsid w:val="000F1466"/>
    <w:rsid w:val="000F3F5E"/>
    <w:rsid w:val="000F533E"/>
    <w:rsid w:val="000F5DC9"/>
    <w:rsid w:val="000F626E"/>
    <w:rsid w:val="000F645E"/>
    <w:rsid w:val="000F652A"/>
    <w:rsid w:val="000F669E"/>
    <w:rsid w:val="001008FC"/>
    <w:rsid w:val="001026E2"/>
    <w:rsid w:val="0010281B"/>
    <w:rsid w:val="00102F33"/>
    <w:rsid w:val="001039A8"/>
    <w:rsid w:val="00103E34"/>
    <w:rsid w:val="00105DE9"/>
    <w:rsid w:val="00107238"/>
    <w:rsid w:val="00110424"/>
    <w:rsid w:val="00111278"/>
    <w:rsid w:val="0011288E"/>
    <w:rsid w:val="00113AE6"/>
    <w:rsid w:val="00113ED0"/>
    <w:rsid w:val="00114580"/>
    <w:rsid w:val="0011655B"/>
    <w:rsid w:val="001218EF"/>
    <w:rsid w:val="0012236E"/>
    <w:rsid w:val="00125394"/>
    <w:rsid w:val="00125EAE"/>
    <w:rsid w:val="0013050D"/>
    <w:rsid w:val="0013217D"/>
    <w:rsid w:val="00132549"/>
    <w:rsid w:val="001326D0"/>
    <w:rsid w:val="00134312"/>
    <w:rsid w:val="0013619F"/>
    <w:rsid w:val="00136BB8"/>
    <w:rsid w:val="00136BB9"/>
    <w:rsid w:val="001376D3"/>
    <w:rsid w:val="001377A2"/>
    <w:rsid w:val="00137B47"/>
    <w:rsid w:val="00140FCA"/>
    <w:rsid w:val="001417CA"/>
    <w:rsid w:val="0014196B"/>
    <w:rsid w:val="0014318A"/>
    <w:rsid w:val="00144095"/>
    <w:rsid w:val="00144523"/>
    <w:rsid w:val="00144861"/>
    <w:rsid w:val="00144A38"/>
    <w:rsid w:val="00144D87"/>
    <w:rsid w:val="001463AF"/>
    <w:rsid w:val="001469F1"/>
    <w:rsid w:val="00146A61"/>
    <w:rsid w:val="00147D39"/>
    <w:rsid w:val="001509F5"/>
    <w:rsid w:val="00150FEB"/>
    <w:rsid w:val="00151024"/>
    <w:rsid w:val="0015169B"/>
    <w:rsid w:val="00152616"/>
    <w:rsid w:val="00152AED"/>
    <w:rsid w:val="00154C51"/>
    <w:rsid w:val="00155FBC"/>
    <w:rsid w:val="0015656B"/>
    <w:rsid w:val="00156973"/>
    <w:rsid w:val="001569CF"/>
    <w:rsid w:val="00160467"/>
    <w:rsid w:val="00161EB0"/>
    <w:rsid w:val="00161F6E"/>
    <w:rsid w:val="00162514"/>
    <w:rsid w:val="00162944"/>
    <w:rsid w:val="00164670"/>
    <w:rsid w:val="00165A04"/>
    <w:rsid w:val="0016687B"/>
    <w:rsid w:val="00170523"/>
    <w:rsid w:val="00171A08"/>
    <w:rsid w:val="001723B7"/>
    <w:rsid w:val="00173A58"/>
    <w:rsid w:val="00174C1F"/>
    <w:rsid w:val="0017585E"/>
    <w:rsid w:val="0018000E"/>
    <w:rsid w:val="0018031E"/>
    <w:rsid w:val="00180552"/>
    <w:rsid w:val="0018067B"/>
    <w:rsid w:val="00181693"/>
    <w:rsid w:val="0018356C"/>
    <w:rsid w:val="001838A1"/>
    <w:rsid w:val="00184379"/>
    <w:rsid w:val="00184850"/>
    <w:rsid w:val="00184F9A"/>
    <w:rsid w:val="00186876"/>
    <w:rsid w:val="00186ECA"/>
    <w:rsid w:val="00186F09"/>
    <w:rsid w:val="0018760B"/>
    <w:rsid w:val="00187713"/>
    <w:rsid w:val="00190089"/>
    <w:rsid w:val="00190A27"/>
    <w:rsid w:val="00191610"/>
    <w:rsid w:val="001923B3"/>
    <w:rsid w:val="001929B6"/>
    <w:rsid w:val="001947D3"/>
    <w:rsid w:val="00194ABD"/>
    <w:rsid w:val="001950ED"/>
    <w:rsid w:val="00195295"/>
    <w:rsid w:val="0019587A"/>
    <w:rsid w:val="0019670D"/>
    <w:rsid w:val="00196D5A"/>
    <w:rsid w:val="001971A2"/>
    <w:rsid w:val="001A1386"/>
    <w:rsid w:val="001A1C62"/>
    <w:rsid w:val="001A3558"/>
    <w:rsid w:val="001A3830"/>
    <w:rsid w:val="001A4A3C"/>
    <w:rsid w:val="001A54C7"/>
    <w:rsid w:val="001A6B11"/>
    <w:rsid w:val="001B0CB1"/>
    <w:rsid w:val="001B12C3"/>
    <w:rsid w:val="001B19A2"/>
    <w:rsid w:val="001B1D22"/>
    <w:rsid w:val="001B381A"/>
    <w:rsid w:val="001B4AF7"/>
    <w:rsid w:val="001B4B28"/>
    <w:rsid w:val="001B50A8"/>
    <w:rsid w:val="001B5721"/>
    <w:rsid w:val="001B60C0"/>
    <w:rsid w:val="001B7DE2"/>
    <w:rsid w:val="001C26F0"/>
    <w:rsid w:val="001C279E"/>
    <w:rsid w:val="001C2B81"/>
    <w:rsid w:val="001C352A"/>
    <w:rsid w:val="001C3983"/>
    <w:rsid w:val="001C3DC9"/>
    <w:rsid w:val="001C5A5A"/>
    <w:rsid w:val="001C64BB"/>
    <w:rsid w:val="001C75C3"/>
    <w:rsid w:val="001D0AEA"/>
    <w:rsid w:val="001D1876"/>
    <w:rsid w:val="001D2F1B"/>
    <w:rsid w:val="001D4BBB"/>
    <w:rsid w:val="001D51A4"/>
    <w:rsid w:val="001D6184"/>
    <w:rsid w:val="001D7341"/>
    <w:rsid w:val="001E2288"/>
    <w:rsid w:val="001E2737"/>
    <w:rsid w:val="001E47A8"/>
    <w:rsid w:val="001E659E"/>
    <w:rsid w:val="001E6841"/>
    <w:rsid w:val="001E6B9A"/>
    <w:rsid w:val="001E7116"/>
    <w:rsid w:val="001E761B"/>
    <w:rsid w:val="001E791A"/>
    <w:rsid w:val="001E7A8E"/>
    <w:rsid w:val="001F0982"/>
    <w:rsid w:val="001F0F58"/>
    <w:rsid w:val="001F139B"/>
    <w:rsid w:val="001F1DD3"/>
    <w:rsid w:val="001F245F"/>
    <w:rsid w:val="001F50B2"/>
    <w:rsid w:val="002012EC"/>
    <w:rsid w:val="002019A5"/>
    <w:rsid w:val="00201E91"/>
    <w:rsid w:val="00201FDC"/>
    <w:rsid w:val="00202F8A"/>
    <w:rsid w:val="00203A0B"/>
    <w:rsid w:val="002075F6"/>
    <w:rsid w:val="0021195E"/>
    <w:rsid w:val="00211CDE"/>
    <w:rsid w:val="00211DC5"/>
    <w:rsid w:val="00212233"/>
    <w:rsid w:val="00212738"/>
    <w:rsid w:val="00214575"/>
    <w:rsid w:val="00216C69"/>
    <w:rsid w:val="00217366"/>
    <w:rsid w:val="00220B08"/>
    <w:rsid w:val="002211BF"/>
    <w:rsid w:val="00222841"/>
    <w:rsid w:val="00222B5E"/>
    <w:rsid w:val="00223AD3"/>
    <w:rsid w:val="00224FD6"/>
    <w:rsid w:val="002259EC"/>
    <w:rsid w:val="00226F0F"/>
    <w:rsid w:val="00232A86"/>
    <w:rsid w:val="0023422B"/>
    <w:rsid w:val="00234971"/>
    <w:rsid w:val="00237297"/>
    <w:rsid w:val="002376B2"/>
    <w:rsid w:val="00237742"/>
    <w:rsid w:val="002411ED"/>
    <w:rsid w:val="00241CF7"/>
    <w:rsid w:val="00243E42"/>
    <w:rsid w:val="00244641"/>
    <w:rsid w:val="00244E61"/>
    <w:rsid w:val="00244E99"/>
    <w:rsid w:val="00247B87"/>
    <w:rsid w:val="00250935"/>
    <w:rsid w:val="00251281"/>
    <w:rsid w:val="00251A4E"/>
    <w:rsid w:val="00252EC8"/>
    <w:rsid w:val="0025364B"/>
    <w:rsid w:val="002542AB"/>
    <w:rsid w:val="00255997"/>
    <w:rsid w:val="00255E04"/>
    <w:rsid w:val="00256689"/>
    <w:rsid w:val="00256CF6"/>
    <w:rsid w:val="002608D9"/>
    <w:rsid w:val="00261BF0"/>
    <w:rsid w:val="00263146"/>
    <w:rsid w:val="00264B81"/>
    <w:rsid w:val="00265C1E"/>
    <w:rsid w:val="00266828"/>
    <w:rsid w:val="00266DA6"/>
    <w:rsid w:val="00270451"/>
    <w:rsid w:val="00270EAA"/>
    <w:rsid w:val="00270FD7"/>
    <w:rsid w:val="00271166"/>
    <w:rsid w:val="00273447"/>
    <w:rsid w:val="0027379B"/>
    <w:rsid w:val="00274205"/>
    <w:rsid w:val="00274BC4"/>
    <w:rsid w:val="00274DAD"/>
    <w:rsid w:val="00276505"/>
    <w:rsid w:val="002769EE"/>
    <w:rsid w:val="00277CA3"/>
    <w:rsid w:val="0028075B"/>
    <w:rsid w:val="002822DA"/>
    <w:rsid w:val="0028302A"/>
    <w:rsid w:val="002833FA"/>
    <w:rsid w:val="00283A67"/>
    <w:rsid w:val="00284562"/>
    <w:rsid w:val="0028570D"/>
    <w:rsid w:val="00286EB5"/>
    <w:rsid w:val="0028728E"/>
    <w:rsid w:val="002873F3"/>
    <w:rsid w:val="0029016D"/>
    <w:rsid w:val="002911DE"/>
    <w:rsid w:val="00292806"/>
    <w:rsid w:val="0029433E"/>
    <w:rsid w:val="002948BF"/>
    <w:rsid w:val="002954B8"/>
    <w:rsid w:val="00296015"/>
    <w:rsid w:val="00296ECA"/>
    <w:rsid w:val="002A0FE2"/>
    <w:rsid w:val="002A368F"/>
    <w:rsid w:val="002A3F2A"/>
    <w:rsid w:val="002A5074"/>
    <w:rsid w:val="002A5C86"/>
    <w:rsid w:val="002A677F"/>
    <w:rsid w:val="002A6A5A"/>
    <w:rsid w:val="002A6B59"/>
    <w:rsid w:val="002A6C0A"/>
    <w:rsid w:val="002A6E2E"/>
    <w:rsid w:val="002A7789"/>
    <w:rsid w:val="002B09B1"/>
    <w:rsid w:val="002B3238"/>
    <w:rsid w:val="002B367B"/>
    <w:rsid w:val="002B3A28"/>
    <w:rsid w:val="002B7327"/>
    <w:rsid w:val="002B7C9B"/>
    <w:rsid w:val="002C01F1"/>
    <w:rsid w:val="002C1B27"/>
    <w:rsid w:val="002C2461"/>
    <w:rsid w:val="002C341F"/>
    <w:rsid w:val="002C44FA"/>
    <w:rsid w:val="002C55A2"/>
    <w:rsid w:val="002C5CFB"/>
    <w:rsid w:val="002C7240"/>
    <w:rsid w:val="002C766E"/>
    <w:rsid w:val="002D0C32"/>
    <w:rsid w:val="002D1633"/>
    <w:rsid w:val="002D254A"/>
    <w:rsid w:val="002D2C00"/>
    <w:rsid w:val="002D3A81"/>
    <w:rsid w:val="002D5C2C"/>
    <w:rsid w:val="002D5CA5"/>
    <w:rsid w:val="002D5FC3"/>
    <w:rsid w:val="002D6272"/>
    <w:rsid w:val="002D657E"/>
    <w:rsid w:val="002D6AFA"/>
    <w:rsid w:val="002E0334"/>
    <w:rsid w:val="002E0490"/>
    <w:rsid w:val="002E09C5"/>
    <w:rsid w:val="002E14D5"/>
    <w:rsid w:val="002E1D93"/>
    <w:rsid w:val="002E2D35"/>
    <w:rsid w:val="002E47B6"/>
    <w:rsid w:val="002E5881"/>
    <w:rsid w:val="002E6A3B"/>
    <w:rsid w:val="002E6AA6"/>
    <w:rsid w:val="002E6C12"/>
    <w:rsid w:val="002E6DC7"/>
    <w:rsid w:val="002E7B4E"/>
    <w:rsid w:val="002E7F10"/>
    <w:rsid w:val="002F18CD"/>
    <w:rsid w:val="002F2648"/>
    <w:rsid w:val="002F2D03"/>
    <w:rsid w:val="002F411B"/>
    <w:rsid w:val="002F46AE"/>
    <w:rsid w:val="002F5FBC"/>
    <w:rsid w:val="0030057E"/>
    <w:rsid w:val="003010C9"/>
    <w:rsid w:val="003035EF"/>
    <w:rsid w:val="003044ED"/>
    <w:rsid w:val="00306BDC"/>
    <w:rsid w:val="00306E89"/>
    <w:rsid w:val="00307057"/>
    <w:rsid w:val="00307072"/>
    <w:rsid w:val="003075C4"/>
    <w:rsid w:val="0030788E"/>
    <w:rsid w:val="00310641"/>
    <w:rsid w:val="0031163B"/>
    <w:rsid w:val="003124E6"/>
    <w:rsid w:val="00313304"/>
    <w:rsid w:val="00313CFC"/>
    <w:rsid w:val="00314366"/>
    <w:rsid w:val="003149A4"/>
    <w:rsid w:val="0031626E"/>
    <w:rsid w:val="00317030"/>
    <w:rsid w:val="003210FF"/>
    <w:rsid w:val="0032121F"/>
    <w:rsid w:val="00322443"/>
    <w:rsid w:val="0032369E"/>
    <w:rsid w:val="00323D29"/>
    <w:rsid w:val="003240BD"/>
    <w:rsid w:val="00324F27"/>
    <w:rsid w:val="00326826"/>
    <w:rsid w:val="003278F8"/>
    <w:rsid w:val="00327AC4"/>
    <w:rsid w:val="00330852"/>
    <w:rsid w:val="00330F20"/>
    <w:rsid w:val="00331367"/>
    <w:rsid w:val="003324BD"/>
    <w:rsid w:val="00332B52"/>
    <w:rsid w:val="003331FF"/>
    <w:rsid w:val="00333EC5"/>
    <w:rsid w:val="0033488F"/>
    <w:rsid w:val="0033598F"/>
    <w:rsid w:val="00337AA9"/>
    <w:rsid w:val="00337D3D"/>
    <w:rsid w:val="0034023B"/>
    <w:rsid w:val="00341BDD"/>
    <w:rsid w:val="00342132"/>
    <w:rsid w:val="00342914"/>
    <w:rsid w:val="00342BDB"/>
    <w:rsid w:val="00345694"/>
    <w:rsid w:val="00345D62"/>
    <w:rsid w:val="00346805"/>
    <w:rsid w:val="003515F7"/>
    <w:rsid w:val="0035190E"/>
    <w:rsid w:val="003519F0"/>
    <w:rsid w:val="00352335"/>
    <w:rsid w:val="0035255B"/>
    <w:rsid w:val="00353684"/>
    <w:rsid w:val="00354B1E"/>
    <w:rsid w:val="00357C3E"/>
    <w:rsid w:val="00357F29"/>
    <w:rsid w:val="003607E5"/>
    <w:rsid w:val="00360FAE"/>
    <w:rsid w:val="003631DD"/>
    <w:rsid w:val="0036359F"/>
    <w:rsid w:val="0036553C"/>
    <w:rsid w:val="0037558B"/>
    <w:rsid w:val="003758A8"/>
    <w:rsid w:val="00375A1F"/>
    <w:rsid w:val="00375FD6"/>
    <w:rsid w:val="00376BE8"/>
    <w:rsid w:val="003775FF"/>
    <w:rsid w:val="00377EBA"/>
    <w:rsid w:val="00380069"/>
    <w:rsid w:val="003821F9"/>
    <w:rsid w:val="00383B65"/>
    <w:rsid w:val="00383D51"/>
    <w:rsid w:val="003845A2"/>
    <w:rsid w:val="00384801"/>
    <w:rsid w:val="00385147"/>
    <w:rsid w:val="00386913"/>
    <w:rsid w:val="00386E8C"/>
    <w:rsid w:val="00391A76"/>
    <w:rsid w:val="00393009"/>
    <w:rsid w:val="00393EAF"/>
    <w:rsid w:val="00394275"/>
    <w:rsid w:val="00394909"/>
    <w:rsid w:val="003960CA"/>
    <w:rsid w:val="003968B6"/>
    <w:rsid w:val="003979C1"/>
    <w:rsid w:val="003A0761"/>
    <w:rsid w:val="003A2299"/>
    <w:rsid w:val="003A343C"/>
    <w:rsid w:val="003A3567"/>
    <w:rsid w:val="003A3B87"/>
    <w:rsid w:val="003A5C20"/>
    <w:rsid w:val="003A6205"/>
    <w:rsid w:val="003A6DDB"/>
    <w:rsid w:val="003B0346"/>
    <w:rsid w:val="003B1D32"/>
    <w:rsid w:val="003B493D"/>
    <w:rsid w:val="003B5A00"/>
    <w:rsid w:val="003B5E30"/>
    <w:rsid w:val="003C0138"/>
    <w:rsid w:val="003C2729"/>
    <w:rsid w:val="003C320C"/>
    <w:rsid w:val="003C38D6"/>
    <w:rsid w:val="003C3D50"/>
    <w:rsid w:val="003C4072"/>
    <w:rsid w:val="003C5B26"/>
    <w:rsid w:val="003C6E3C"/>
    <w:rsid w:val="003C79FE"/>
    <w:rsid w:val="003C7A3D"/>
    <w:rsid w:val="003C7E1E"/>
    <w:rsid w:val="003D077C"/>
    <w:rsid w:val="003D128D"/>
    <w:rsid w:val="003D160F"/>
    <w:rsid w:val="003D2584"/>
    <w:rsid w:val="003D25E4"/>
    <w:rsid w:val="003D36FE"/>
    <w:rsid w:val="003D5CBB"/>
    <w:rsid w:val="003D73B8"/>
    <w:rsid w:val="003E295A"/>
    <w:rsid w:val="003E2FD6"/>
    <w:rsid w:val="003E752D"/>
    <w:rsid w:val="003E7965"/>
    <w:rsid w:val="003E7CCD"/>
    <w:rsid w:val="003F05BA"/>
    <w:rsid w:val="003F2716"/>
    <w:rsid w:val="003F2FC8"/>
    <w:rsid w:val="003F34F2"/>
    <w:rsid w:val="003F3C12"/>
    <w:rsid w:val="003F509C"/>
    <w:rsid w:val="003F773F"/>
    <w:rsid w:val="00400B0F"/>
    <w:rsid w:val="004014C2"/>
    <w:rsid w:val="00402D1D"/>
    <w:rsid w:val="00404048"/>
    <w:rsid w:val="004040F7"/>
    <w:rsid w:val="00405542"/>
    <w:rsid w:val="00405A34"/>
    <w:rsid w:val="00406A48"/>
    <w:rsid w:val="00406B08"/>
    <w:rsid w:val="00407721"/>
    <w:rsid w:val="004134E4"/>
    <w:rsid w:val="004135E3"/>
    <w:rsid w:val="004139E5"/>
    <w:rsid w:val="004147E5"/>
    <w:rsid w:val="004147E7"/>
    <w:rsid w:val="00415776"/>
    <w:rsid w:val="004163E9"/>
    <w:rsid w:val="0042231F"/>
    <w:rsid w:val="004230DB"/>
    <w:rsid w:val="0042324C"/>
    <w:rsid w:val="004236A9"/>
    <w:rsid w:val="00423D0D"/>
    <w:rsid w:val="00425054"/>
    <w:rsid w:val="00426D92"/>
    <w:rsid w:val="0042776A"/>
    <w:rsid w:val="004278E1"/>
    <w:rsid w:val="00430108"/>
    <w:rsid w:val="00431F69"/>
    <w:rsid w:val="004320A3"/>
    <w:rsid w:val="00432934"/>
    <w:rsid w:val="00433B99"/>
    <w:rsid w:val="00436AED"/>
    <w:rsid w:val="0044161F"/>
    <w:rsid w:val="0044162E"/>
    <w:rsid w:val="004425A5"/>
    <w:rsid w:val="004429CE"/>
    <w:rsid w:val="00442E7C"/>
    <w:rsid w:val="004431A8"/>
    <w:rsid w:val="0044492F"/>
    <w:rsid w:val="00445682"/>
    <w:rsid w:val="00445D53"/>
    <w:rsid w:val="00445FCA"/>
    <w:rsid w:val="004465DF"/>
    <w:rsid w:val="004466E5"/>
    <w:rsid w:val="00446E83"/>
    <w:rsid w:val="00450854"/>
    <w:rsid w:val="0045160B"/>
    <w:rsid w:val="004536B9"/>
    <w:rsid w:val="00453CE9"/>
    <w:rsid w:val="00453E03"/>
    <w:rsid w:val="004553B8"/>
    <w:rsid w:val="00455C27"/>
    <w:rsid w:val="0045694E"/>
    <w:rsid w:val="004569CC"/>
    <w:rsid w:val="00456D1D"/>
    <w:rsid w:val="00456D5C"/>
    <w:rsid w:val="004574E8"/>
    <w:rsid w:val="00457975"/>
    <w:rsid w:val="00457E58"/>
    <w:rsid w:val="004604CA"/>
    <w:rsid w:val="00460880"/>
    <w:rsid w:val="00460F3A"/>
    <w:rsid w:val="0046133B"/>
    <w:rsid w:val="00464035"/>
    <w:rsid w:val="0046559B"/>
    <w:rsid w:val="00465BDF"/>
    <w:rsid w:val="00465DC6"/>
    <w:rsid w:val="00466BBE"/>
    <w:rsid w:val="00466F91"/>
    <w:rsid w:val="00470625"/>
    <w:rsid w:val="00470D5B"/>
    <w:rsid w:val="00471BE3"/>
    <w:rsid w:val="00474F82"/>
    <w:rsid w:val="00475C90"/>
    <w:rsid w:val="00475DAF"/>
    <w:rsid w:val="00475EFD"/>
    <w:rsid w:val="0047675A"/>
    <w:rsid w:val="004779AB"/>
    <w:rsid w:val="00482704"/>
    <w:rsid w:val="00482A68"/>
    <w:rsid w:val="00483B9E"/>
    <w:rsid w:val="00483F48"/>
    <w:rsid w:val="0048422A"/>
    <w:rsid w:val="00487D70"/>
    <w:rsid w:val="00491493"/>
    <w:rsid w:val="004918B1"/>
    <w:rsid w:val="00491C5B"/>
    <w:rsid w:val="00493EAE"/>
    <w:rsid w:val="0049400E"/>
    <w:rsid w:val="00494871"/>
    <w:rsid w:val="004948A3"/>
    <w:rsid w:val="00496461"/>
    <w:rsid w:val="00497479"/>
    <w:rsid w:val="00497AAA"/>
    <w:rsid w:val="004A0A23"/>
    <w:rsid w:val="004A0CBD"/>
    <w:rsid w:val="004A1A44"/>
    <w:rsid w:val="004A1D87"/>
    <w:rsid w:val="004A4B85"/>
    <w:rsid w:val="004A62D9"/>
    <w:rsid w:val="004A6F0C"/>
    <w:rsid w:val="004A7932"/>
    <w:rsid w:val="004A7B93"/>
    <w:rsid w:val="004B1515"/>
    <w:rsid w:val="004B1534"/>
    <w:rsid w:val="004B2CB9"/>
    <w:rsid w:val="004B3655"/>
    <w:rsid w:val="004B440E"/>
    <w:rsid w:val="004B4C5A"/>
    <w:rsid w:val="004B5A62"/>
    <w:rsid w:val="004B69DE"/>
    <w:rsid w:val="004C33BF"/>
    <w:rsid w:val="004C3723"/>
    <w:rsid w:val="004C3DCE"/>
    <w:rsid w:val="004C47CC"/>
    <w:rsid w:val="004D1013"/>
    <w:rsid w:val="004D22ED"/>
    <w:rsid w:val="004D32DE"/>
    <w:rsid w:val="004D348E"/>
    <w:rsid w:val="004D3D53"/>
    <w:rsid w:val="004D5957"/>
    <w:rsid w:val="004D5994"/>
    <w:rsid w:val="004D72C7"/>
    <w:rsid w:val="004D7D6D"/>
    <w:rsid w:val="004E064B"/>
    <w:rsid w:val="004E29EC"/>
    <w:rsid w:val="004E2FDF"/>
    <w:rsid w:val="004E30D8"/>
    <w:rsid w:val="004E3757"/>
    <w:rsid w:val="004E3FD0"/>
    <w:rsid w:val="004E5F31"/>
    <w:rsid w:val="004E670D"/>
    <w:rsid w:val="004E686B"/>
    <w:rsid w:val="004E7953"/>
    <w:rsid w:val="004F11A2"/>
    <w:rsid w:val="004F3473"/>
    <w:rsid w:val="004F350C"/>
    <w:rsid w:val="004F3A96"/>
    <w:rsid w:val="004F3B33"/>
    <w:rsid w:val="004F4B88"/>
    <w:rsid w:val="004F5079"/>
    <w:rsid w:val="004F5A54"/>
    <w:rsid w:val="005007D4"/>
    <w:rsid w:val="00500B9F"/>
    <w:rsid w:val="00501D47"/>
    <w:rsid w:val="00502006"/>
    <w:rsid w:val="0050384C"/>
    <w:rsid w:val="005042A6"/>
    <w:rsid w:val="005045CD"/>
    <w:rsid w:val="00505263"/>
    <w:rsid w:val="00506331"/>
    <w:rsid w:val="0050688E"/>
    <w:rsid w:val="005100AD"/>
    <w:rsid w:val="005103E2"/>
    <w:rsid w:val="00510B1A"/>
    <w:rsid w:val="00510E08"/>
    <w:rsid w:val="00511E43"/>
    <w:rsid w:val="00513075"/>
    <w:rsid w:val="00514314"/>
    <w:rsid w:val="00514DC6"/>
    <w:rsid w:val="005153A3"/>
    <w:rsid w:val="00515E60"/>
    <w:rsid w:val="005172B3"/>
    <w:rsid w:val="0051733F"/>
    <w:rsid w:val="00517485"/>
    <w:rsid w:val="0052181F"/>
    <w:rsid w:val="00521D85"/>
    <w:rsid w:val="00522077"/>
    <w:rsid w:val="005237D4"/>
    <w:rsid w:val="00523DD8"/>
    <w:rsid w:val="00524DA4"/>
    <w:rsid w:val="00525D0D"/>
    <w:rsid w:val="00526244"/>
    <w:rsid w:val="005264FF"/>
    <w:rsid w:val="00526F5B"/>
    <w:rsid w:val="005306E2"/>
    <w:rsid w:val="00531767"/>
    <w:rsid w:val="0053304E"/>
    <w:rsid w:val="00533279"/>
    <w:rsid w:val="00533802"/>
    <w:rsid w:val="005348A8"/>
    <w:rsid w:val="00534A4D"/>
    <w:rsid w:val="0053571C"/>
    <w:rsid w:val="00535C0D"/>
    <w:rsid w:val="00536FC9"/>
    <w:rsid w:val="005406CA"/>
    <w:rsid w:val="00540EB6"/>
    <w:rsid w:val="00542F54"/>
    <w:rsid w:val="005433CC"/>
    <w:rsid w:val="00543C8B"/>
    <w:rsid w:val="00544CEE"/>
    <w:rsid w:val="00545ABE"/>
    <w:rsid w:val="00546D9E"/>
    <w:rsid w:val="00550C40"/>
    <w:rsid w:val="005517CE"/>
    <w:rsid w:val="00552168"/>
    <w:rsid w:val="0055268D"/>
    <w:rsid w:val="005536CF"/>
    <w:rsid w:val="00555721"/>
    <w:rsid w:val="0055691C"/>
    <w:rsid w:val="00557E07"/>
    <w:rsid w:val="00560912"/>
    <w:rsid w:val="00560DF6"/>
    <w:rsid w:val="00561E37"/>
    <w:rsid w:val="00563FE7"/>
    <w:rsid w:val="005644C0"/>
    <w:rsid w:val="00564DEC"/>
    <w:rsid w:val="0056518D"/>
    <w:rsid w:val="00565908"/>
    <w:rsid w:val="00565996"/>
    <w:rsid w:val="00566D87"/>
    <w:rsid w:val="00571C6A"/>
    <w:rsid w:val="00573DD0"/>
    <w:rsid w:val="00574F91"/>
    <w:rsid w:val="00576702"/>
    <w:rsid w:val="00577179"/>
    <w:rsid w:val="00577909"/>
    <w:rsid w:val="00577AB7"/>
    <w:rsid w:val="00577C10"/>
    <w:rsid w:val="00577CA4"/>
    <w:rsid w:val="00581486"/>
    <w:rsid w:val="005836DA"/>
    <w:rsid w:val="00584339"/>
    <w:rsid w:val="00584BAF"/>
    <w:rsid w:val="00585EC6"/>
    <w:rsid w:val="00587142"/>
    <w:rsid w:val="00587673"/>
    <w:rsid w:val="00590009"/>
    <w:rsid w:val="00590F3B"/>
    <w:rsid w:val="005913F0"/>
    <w:rsid w:val="00593008"/>
    <w:rsid w:val="00593372"/>
    <w:rsid w:val="00593B7D"/>
    <w:rsid w:val="00594468"/>
    <w:rsid w:val="005952E1"/>
    <w:rsid w:val="005956C4"/>
    <w:rsid w:val="00595990"/>
    <w:rsid w:val="00596DD7"/>
    <w:rsid w:val="005972BF"/>
    <w:rsid w:val="00597911"/>
    <w:rsid w:val="005A0102"/>
    <w:rsid w:val="005A09C4"/>
    <w:rsid w:val="005A16D4"/>
    <w:rsid w:val="005A1BFF"/>
    <w:rsid w:val="005A4990"/>
    <w:rsid w:val="005A4C42"/>
    <w:rsid w:val="005A4E02"/>
    <w:rsid w:val="005A5209"/>
    <w:rsid w:val="005B03DB"/>
    <w:rsid w:val="005B0A3A"/>
    <w:rsid w:val="005B0D78"/>
    <w:rsid w:val="005B143D"/>
    <w:rsid w:val="005B3A7F"/>
    <w:rsid w:val="005B5A4A"/>
    <w:rsid w:val="005B782E"/>
    <w:rsid w:val="005C0F4B"/>
    <w:rsid w:val="005C0FB7"/>
    <w:rsid w:val="005C1873"/>
    <w:rsid w:val="005C365F"/>
    <w:rsid w:val="005C51D9"/>
    <w:rsid w:val="005C5EAB"/>
    <w:rsid w:val="005C6FEA"/>
    <w:rsid w:val="005D067C"/>
    <w:rsid w:val="005D0E39"/>
    <w:rsid w:val="005D1DE3"/>
    <w:rsid w:val="005D2E75"/>
    <w:rsid w:val="005D2F17"/>
    <w:rsid w:val="005D35E0"/>
    <w:rsid w:val="005D39A7"/>
    <w:rsid w:val="005D4BB8"/>
    <w:rsid w:val="005D50F2"/>
    <w:rsid w:val="005D54BC"/>
    <w:rsid w:val="005D5A77"/>
    <w:rsid w:val="005D61F0"/>
    <w:rsid w:val="005D62EE"/>
    <w:rsid w:val="005D6921"/>
    <w:rsid w:val="005D6DD1"/>
    <w:rsid w:val="005D71FA"/>
    <w:rsid w:val="005E016E"/>
    <w:rsid w:val="005E02AB"/>
    <w:rsid w:val="005E2EB6"/>
    <w:rsid w:val="005E3AF2"/>
    <w:rsid w:val="005E4DD6"/>
    <w:rsid w:val="005E5A5A"/>
    <w:rsid w:val="005E64FD"/>
    <w:rsid w:val="005E7C61"/>
    <w:rsid w:val="005E7E56"/>
    <w:rsid w:val="005F201F"/>
    <w:rsid w:val="005F2447"/>
    <w:rsid w:val="005F3AE5"/>
    <w:rsid w:val="005F5267"/>
    <w:rsid w:val="005F5509"/>
    <w:rsid w:val="005F5CBA"/>
    <w:rsid w:val="005F5F78"/>
    <w:rsid w:val="0060248C"/>
    <w:rsid w:val="00603223"/>
    <w:rsid w:val="00604F17"/>
    <w:rsid w:val="006068D2"/>
    <w:rsid w:val="0060714F"/>
    <w:rsid w:val="00610847"/>
    <w:rsid w:val="00612E05"/>
    <w:rsid w:val="00614934"/>
    <w:rsid w:val="006156C5"/>
    <w:rsid w:val="006173EC"/>
    <w:rsid w:val="0062002A"/>
    <w:rsid w:val="0062067C"/>
    <w:rsid w:val="006215F9"/>
    <w:rsid w:val="0062204C"/>
    <w:rsid w:val="00622CB7"/>
    <w:rsid w:val="00622E42"/>
    <w:rsid w:val="0062578D"/>
    <w:rsid w:val="00625D7D"/>
    <w:rsid w:val="00626C55"/>
    <w:rsid w:val="006302DA"/>
    <w:rsid w:val="0063088A"/>
    <w:rsid w:val="006309F1"/>
    <w:rsid w:val="00632B07"/>
    <w:rsid w:val="0063352A"/>
    <w:rsid w:val="00634CB8"/>
    <w:rsid w:val="00636C32"/>
    <w:rsid w:val="00637168"/>
    <w:rsid w:val="0063743B"/>
    <w:rsid w:val="00637FF9"/>
    <w:rsid w:val="0064034F"/>
    <w:rsid w:val="006408F4"/>
    <w:rsid w:val="00641560"/>
    <w:rsid w:val="00643DCD"/>
    <w:rsid w:val="00644FEF"/>
    <w:rsid w:val="00646445"/>
    <w:rsid w:val="0064778C"/>
    <w:rsid w:val="0064782F"/>
    <w:rsid w:val="00647F6D"/>
    <w:rsid w:val="0065080A"/>
    <w:rsid w:val="00652419"/>
    <w:rsid w:val="00652B1A"/>
    <w:rsid w:val="00652BA1"/>
    <w:rsid w:val="00652BBA"/>
    <w:rsid w:val="00653687"/>
    <w:rsid w:val="00653A5F"/>
    <w:rsid w:val="00653AAD"/>
    <w:rsid w:val="0065706F"/>
    <w:rsid w:val="00657237"/>
    <w:rsid w:val="00660BFF"/>
    <w:rsid w:val="00662A88"/>
    <w:rsid w:val="0066332F"/>
    <w:rsid w:val="006635BA"/>
    <w:rsid w:val="0066398A"/>
    <w:rsid w:val="006644C1"/>
    <w:rsid w:val="00664B94"/>
    <w:rsid w:val="00665067"/>
    <w:rsid w:val="00665797"/>
    <w:rsid w:val="00666B65"/>
    <w:rsid w:val="0066739F"/>
    <w:rsid w:val="00667E00"/>
    <w:rsid w:val="00670558"/>
    <w:rsid w:val="00670B40"/>
    <w:rsid w:val="00670D15"/>
    <w:rsid w:val="00672FF7"/>
    <w:rsid w:val="006736A5"/>
    <w:rsid w:val="00675018"/>
    <w:rsid w:val="00675C2C"/>
    <w:rsid w:val="00676DED"/>
    <w:rsid w:val="00676F75"/>
    <w:rsid w:val="00680DC8"/>
    <w:rsid w:val="00681651"/>
    <w:rsid w:val="00681DFF"/>
    <w:rsid w:val="00684AC9"/>
    <w:rsid w:val="00684DCB"/>
    <w:rsid w:val="00690A65"/>
    <w:rsid w:val="00690EB1"/>
    <w:rsid w:val="00691316"/>
    <w:rsid w:val="00691E1D"/>
    <w:rsid w:val="0069279E"/>
    <w:rsid w:val="00692E3B"/>
    <w:rsid w:val="006934DB"/>
    <w:rsid w:val="0069361F"/>
    <w:rsid w:val="006942FC"/>
    <w:rsid w:val="00695DA6"/>
    <w:rsid w:val="00696146"/>
    <w:rsid w:val="0069614B"/>
    <w:rsid w:val="00696388"/>
    <w:rsid w:val="006967DF"/>
    <w:rsid w:val="006977E4"/>
    <w:rsid w:val="006A1206"/>
    <w:rsid w:val="006A1B62"/>
    <w:rsid w:val="006A1EFE"/>
    <w:rsid w:val="006A261E"/>
    <w:rsid w:val="006A2713"/>
    <w:rsid w:val="006A33CE"/>
    <w:rsid w:val="006A4DEA"/>
    <w:rsid w:val="006A5457"/>
    <w:rsid w:val="006A5D09"/>
    <w:rsid w:val="006A5DB1"/>
    <w:rsid w:val="006A6FAA"/>
    <w:rsid w:val="006A7487"/>
    <w:rsid w:val="006A786C"/>
    <w:rsid w:val="006A7B4A"/>
    <w:rsid w:val="006B06D8"/>
    <w:rsid w:val="006B0E83"/>
    <w:rsid w:val="006B1557"/>
    <w:rsid w:val="006B2AD6"/>
    <w:rsid w:val="006B38C4"/>
    <w:rsid w:val="006B4492"/>
    <w:rsid w:val="006B4A6A"/>
    <w:rsid w:val="006B5372"/>
    <w:rsid w:val="006B5F8F"/>
    <w:rsid w:val="006B64C9"/>
    <w:rsid w:val="006B6FBC"/>
    <w:rsid w:val="006B7E24"/>
    <w:rsid w:val="006C0F42"/>
    <w:rsid w:val="006C12A9"/>
    <w:rsid w:val="006C35B6"/>
    <w:rsid w:val="006C43D2"/>
    <w:rsid w:val="006C4513"/>
    <w:rsid w:val="006D1DE4"/>
    <w:rsid w:val="006D2407"/>
    <w:rsid w:val="006D302F"/>
    <w:rsid w:val="006D3244"/>
    <w:rsid w:val="006D5A7A"/>
    <w:rsid w:val="006D5E75"/>
    <w:rsid w:val="006D6397"/>
    <w:rsid w:val="006D68DE"/>
    <w:rsid w:val="006D6F5D"/>
    <w:rsid w:val="006D6FC1"/>
    <w:rsid w:val="006E1988"/>
    <w:rsid w:val="006E2BAA"/>
    <w:rsid w:val="006E4FF4"/>
    <w:rsid w:val="006E7AA3"/>
    <w:rsid w:val="006F12A5"/>
    <w:rsid w:val="006F2125"/>
    <w:rsid w:val="006F36BC"/>
    <w:rsid w:val="006F3D5B"/>
    <w:rsid w:val="006F42B0"/>
    <w:rsid w:val="006F4C50"/>
    <w:rsid w:val="006F5559"/>
    <w:rsid w:val="006F66D4"/>
    <w:rsid w:val="006F6C5E"/>
    <w:rsid w:val="006F75E5"/>
    <w:rsid w:val="00701553"/>
    <w:rsid w:val="007020DD"/>
    <w:rsid w:val="007022E0"/>
    <w:rsid w:val="0070269A"/>
    <w:rsid w:val="00703F15"/>
    <w:rsid w:val="00707672"/>
    <w:rsid w:val="00707B1A"/>
    <w:rsid w:val="00707E20"/>
    <w:rsid w:val="007112F7"/>
    <w:rsid w:val="007116F3"/>
    <w:rsid w:val="00711C53"/>
    <w:rsid w:val="0071271D"/>
    <w:rsid w:val="007128B0"/>
    <w:rsid w:val="007138EE"/>
    <w:rsid w:val="00713A7F"/>
    <w:rsid w:val="00716C01"/>
    <w:rsid w:val="00716DA7"/>
    <w:rsid w:val="00716FF8"/>
    <w:rsid w:val="00717C55"/>
    <w:rsid w:val="00721B78"/>
    <w:rsid w:val="00722E21"/>
    <w:rsid w:val="007233EC"/>
    <w:rsid w:val="0072350C"/>
    <w:rsid w:val="0072458A"/>
    <w:rsid w:val="007247E3"/>
    <w:rsid w:val="00725C39"/>
    <w:rsid w:val="007266EA"/>
    <w:rsid w:val="007273F0"/>
    <w:rsid w:val="0073049D"/>
    <w:rsid w:val="007306DA"/>
    <w:rsid w:val="0073369B"/>
    <w:rsid w:val="007352D8"/>
    <w:rsid w:val="007367D0"/>
    <w:rsid w:val="00736B51"/>
    <w:rsid w:val="00740465"/>
    <w:rsid w:val="007406D8"/>
    <w:rsid w:val="007412FE"/>
    <w:rsid w:val="00741749"/>
    <w:rsid w:val="00741BC6"/>
    <w:rsid w:val="00741BCE"/>
    <w:rsid w:val="007423D4"/>
    <w:rsid w:val="00743814"/>
    <w:rsid w:val="0074395C"/>
    <w:rsid w:val="007454A3"/>
    <w:rsid w:val="00746EAA"/>
    <w:rsid w:val="00746F28"/>
    <w:rsid w:val="0074765B"/>
    <w:rsid w:val="00747AE8"/>
    <w:rsid w:val="00750110"/>
    <w:rsid w:val="00750382"/>
    <w:rsid w:val="00751102"/>
    <w:rsid w:val="007521CE"/>
    <w:rsid w:val="00752E86"/>
    <w:rsid w:val="00753D9E"/>
    <w:rsid w:val="0075581B"/>
    <w:rsid w:val="00755FD8"/>
    <w:rsid w:val="00756F17"/>
    <w:rsid w:val="00760062"/>
    <w:rsid w:val="00760F43"/>
    <w:rsid w:val="007630A8"/>
    <w:rsid w:val="0076391E"/>
    <w:rsid w:val="00763CCD"/>
    <w:rsid w:val="00763E01"/>
    <w:rsid w:val="00764F76"/>
    <w:rsid w:val="00767000"/>
    <w:rsid w:val="00767B3E"/>
    <w:rsid w:val="00771167"/>
    <w:rsid w:val="00772147"/>
    <w:rsid w:val="0077257A"/>
    <w:rsid w:val="00772E36"/>
    <w:rsid w:val="007732A3"/>
    <w:rsid w:val="007740FF"/>
    <w:rsid w:val="007741A3"/>
    <w:rsid w:val="007758A0"/>
    <w:rsid w:val="00775AC6"/>
    <w:rsid w:val="00775F92"/>
    <w:rsid w:val="00776A3D"/>
    <w:rsid w:val="007772B5"/>
    <w:rsid w:val="00780C30"/>
    <w:rsid w:val="00780CCA"/>
    <w:rsid w:val="007811FE"/>
    <w:rsid w:val="00784312"/>
    <w:rsid w:val="00784CD5"/>
    <w:rsid w:val="007905B4"/>
    <w:rsid w:val="007912B6"/>
    <w:rsid w:val="00791C61"/>
    <w:rsid w:val="00793191"/>
    <w:rsid w:val="007933ED"/>
    <w:rsid w:val="00793F85"/>
    <w:rsid w:val="00794713"/>
    <w:rsid w:val="00794BF7"/>
    <w:rsid w:val="00795C21"/>
    <w:rsid w:val="007A00F3"/>
    <w:rsid w:val="007A097A"/>
    <w:rsid w:val="007A3E75"/>
    <w:rsid w:val="007A4B76"/>
    <w:rsid w:val="007A594A"/>
    <w:rsid w:val="007A5B6E"/>
    <w:rsid w:val="007A6C38"/>
    <w:rsid w:val="007A6FE5"/>
    <w:rsid w:val="007B2777"/>
    <w:rsid w:val="007B3F33"/>
    <w:rsid w:val="007B45ED"/>
    <w:rsid w:val="007B73B7"/>
    <w:rsid w:val="007B7A32"/>
    <w:rsid w:val="007B7B8F"/>
    <w:rsid w:val="007C05D2"/>
    <w:rsid w:val="007C1AF7"/>
    <w:rsid w:val="007C324F"/>
    <w:rsid w:val="007C3867"/>
    <w:rsid w:val="007C3AB7"/>
    <w:rsid w:val="007C4CD5"/>
    <w:rsid w:val="007C5663"/>
    <w:rsid w:val="007C5F0C"/>
    <w:rsid w:val="007C6C4F"/>
    <w:rsid w:val="007C772B"/>
    <w:rsid w:val="007C7B80"/>
    <w:rsid w:val="007C7C6C"/>
    <w:rsid w:val="007C7EAE"/>
    <w:rsid w:val="007D034B"/>
    <w:rsid w:val="007D0662"/>
    <w:rsid w:val="007D1C8D"/>
    <w:rsid w:val="007D23A8"/>
    <w:rsid w:val="007D35AB"/>
    <w:rsid w:val="007D36B4"/>
    <w:rsid w:val="007D3A65"/>
    <w:rsid w:val="007D42ED"/>
    <w:rsid w:val="007D44E2"/>
    <w:rsid w:val="007D5263"/>
    <w:rsid w:val="007D5456"/>
    <w:rsid w:val="007D590D"/>
    <w:rsid w:val="007D5D0C"/>
    <w:rsid w:val="007D6222"/>
    <w:rsid w:val="007D6223"/>
    <w:rsid w:val="007D7BE1"/>
    <w:rsid w:val="007E1876"/>
    <w:rsid w:val="007E1C9D"/>
    <w:rsid w:val="007E3006"/>
    <w:rsid w:val="007E498A"/>
    <w:rsid w:val="007E6EF6"/>
    <w:rsid w:val="007E730B"/>
    <w:rsid w:val="007E76C3"/>
    <w:rsid w:val="007F0E7B"/>
    <w:rsid w:val="007F1196"/>
    <w:rsid w:val="007F14B3"/>
    <w:rsid w:val="007F28B0"/>
    <w:rsid w:val="007F2EFF"/>
    <w:rsid w:val="007F3714"/>
    <w:rsid w:val="007F3C90"/>
    <w:rsid w:val="007F4116"/>
    <w:rsid w:val="007F4181"/>
    <w:rsid w:val="007F792E"/>
    <w:rsid w:val="008005DC"/>
    <w:rsid w:val="00800CD2"/>
    <w:rsid w:val="00801422"/>
    <w:rsid w:val="0080153B"/>
    <w:rsid w:val="00802368"/>
    <w:rsid w:val="00802938"/>
    <w:rsid w:val="00803A64"/>
    <w:rsid w:val="00803AC8"/>
    <w:rsid w:val="008050CA"/>
    <w:rsid w:val="00805836"/>
    <w:rsid w:val="0080594C"/>
    <w:rsid w:val="00805B1A"/>
    <w:rsid w:val="008061DB"/>
    <w:rsid w:val="00806C16"/>
    <w:rsid w:val="00807020"/>
    <w:rsid w:val="0081038A"/>
    <w:rsid w:val="008105FD"/>
    <w:rsid w:val="00810D4B"/>
    <w:rsid w:val="00810FD6"/>
    <w:rsid w:val="0081250A"/>
    <w:rsid w:val="008168BF"/>
    <w:rsid w:val="00816CCB"/>
    <w:rsid w:val="00816DCC"/>
    <w:rsid w:val="00816FF1"/>
    <w:rsid w:val="00817086"/>
    <w:rsid w:val="00817C92"/>
    <w:rsid w:val="00817FB9"/>
    <w:rsid w:val="00822C83"/>
    <w:rsid w:val="00824C82"/>
    <w:rsid w:val="00825B7A"/>
    <w:rsid w:val="00825BE2"/>
    <w:rsid w:val="00826CB7"/>
    <w:rsid w:val="00826DD7"/>
    <w:rsid w:val="00827C27"/>
    <w:rsid w:val="008312B6"/>
    <w:rsid w:val="008323E0"/>
    <w:rsid w:val="008324B4"/>
    <w:rsid w:val="0083285A"/>
    <w:rsid w:val="00833DD8"/>
    <w:rsid w:val="0083429E"/>
    <w:rsid w:val="00835EE8"/>
    <w:rsid w:val="00836390"/>
    <w:rsid w:val="00836878"/>
    <w:rsid w:val="008404CF"/>
    <w:rsid w:val="008404D6"/>
    <w:rsid w:val="00840C10"/>
    <w:rsid w:val="00840CF6"/>
    <w:rsid w:val="00841544"/>
    <w:rsid w:val="0084272F"/>
    <w:rsid w:val="0084317E"/>
    <w:rsid w:val="00845389"/>
    <w:rsid w:val="00846416"/>
    <w:rsid w:val="008466BB"/>
    <w:rsid w:val="00850FE7"/>
    <w:rsid w:val="00851E5F"/>
    <w:rsid w:val="008524B7"/>
    <w:rsid w:val="00852D73"/>
    <w:rsid w:val="00853393"/>
    <w:rsid w:val="00856021"/>
    <w:rsid w:val="008572B9"/>
    <w:rsid w:val="008572C2"/>
    <w:rsid w:val="00860C97"/>
    <w:rsid w:val="00860DCE"/>
    <w:rsid w:val="008613EA"/>
    <w:rsid w:val="00861FE2"/>
    <w:rsid w:val="008623EB"/>
    <w:rsid w:val="0086457F"/>
    <w:rsid w:val="00866586"/>
    <w:rsid w:val="00867A42"/>
    <w:rsid w:val="00867CF9"/>
    <w:rsid w:val="008716AA"/>
    <w:rsid w:val="00871AB8"/>
    <w:rsid w:val="00872447"/>
    <w:rsid w:val="008733C1"/>
    <w:rsid w:val="008739E9"/>
    <w:rsid w:val="00873E39"/>
    <w:rsid w:val="008754A6"/>
    <w:rsid w:val="00875766"/>
    <w:rsid w:val="008760F1"/>
    <w:rsid w:val="008802A9"/>
    <w:rsid w:val="00881F8E"/>
    <w:rsid w:val="00881FFE"/>
    <w:rsid w:val="008830E5"/>
    <w:rsid w:val="008835B7"/>
    <w:rsid w:val="00883C91"/>
    <w:rsid w:val="008851BD"/>
    <w:rsid w:val="00885CCF"/>
    <w:rsid w:val="00887EA3"/>
    <w:rsid w:val="00891D1A"/>
    <w:rsid w:val="00892DDB"/>
    <w:rsid w:val="008942F8"/>
    <w:rsid w:val="00894B96"/>
    <w:rsid w:val="00896E81"/>
    <w:rsid w:val="008975F7"/>
    <w:rsid w:val="008A0083"/>
    <w:rsid w:val="008A1B97"/>
    <w:rsid w:val="008A327C"/>
    <w:rsid w:val="008A385B"/>
    <w:rsid w:val="008A3AEA"/>
    <w:rsid w:val="008A3B02"/>
    <w:rsid w:val="008A41CC"/>
    <w:rsid w:val="008A44DC"/>
    <w:rsid w:val="008A575A"/>
    <w:rsid w:val="008A5812"/>
    <w:rsid w:val="008A6DDF"/>
    <w:rsid w:val="008A6FC7"/>
    <w:rsid w:val="008A79AE"/>
    <w:rsid w:val="008A7FDF"/>
    <w:rsid w:val="008B02CC"/>
    <w:rsid w:val="008B0AE7"/>
    <w:rsid w:val="008B224D"/>
    <w:rsid w:val="008B317A"/>
    <w:rsid w:val="008B377D"/>
    <w:rsid w:val="008B3F21"/>
    <w:rsid w:val="008B5511"/>
    <w:rsid w:val="008B6022"/>
    <w:rsid w:val="008B628D"/>
    <w:rsid w:val="008B6F17"/>
    <w:rsid w:val="008B7AA2"/>
    <w:rsid w:val="008B7BFB"/>
    <w:rsid w:val="008C0323"/>
    <w:rsid w:val="008C05CE"/>
    <w:rsid w:val="008C1041"/>
    <w:rsid w:val="008C151A"/>
    <w:rsid w:val="008C476C"/>
    <w:rsid w:val="008C658F"/>
    <w:rsid w:val="008C6B39"/>
    <w:rsid w:val="008D104E"/>
    <w:rsid w:val="008D2587"/>
    <w:rsid w:val="008D279D"/>
    <w:rsid w:val="008D429F"/>
    <w:rsid w:val="008D4F35"/>
    <w:rsid w:val="008D5222"/>
    <w:rsid w:val="008E0473"/>
    <w:rsid w:val="008E15BE"/>
    <w:rsid w:val="008E17E1"/>
    <w:rsid w:val="008E27DE"/>
    <w:rsid w:val="008E32FE"/>
    <w:rsid w:val="008E346E"/>
    <w:rsid w:val="008E41A2"/>
    <w:rsid w:val="008E58AD"/>
    <w:rsid w:val="008E7489"/>
    <w:rsid w:val="008F0894"/>
    <w:rsid w:val="008F1534"/>
    <w:rsid w:val="008F161D"/>
    <w:rsid w:val="008F1769"/>
    <w:rsid w:val="008F2097"/>
    <w:rsid w:val="008F4A7C"/>
    <w:rsid w:val="008F58BF"/>
    <w:rsid w:val="008F67AA"/>
    <w:rsid w:val="008F68C2"/>
    <w:rsid w:val="008F6A5A"/>
    <w:rsid w:val="009001CA"/>
    <w:rsid w:val="00901DA1"/>
    <w:rsid w:val="0090579C"/>
    <w:rsid w:val="00906B7F"/>
    <w:rsid w:val="00906F1E"/>
    <w:rsid w:val="0091071D"/>
    <w:rsid w:val="00911A96"/>
    <w:rsid w:val="00911D82"/>
    <w:rsid w:val="00911F7B"/>
    <w:rsid w:val="009122AD"/>
    <w:rsid w:val="009124A2"/>
    <w:rsid w:val="0091348B"/>
    <w:rsid w:val="009136A8"/>
    <w:rsid w:val="00916B84"/>
    <w:rsid w:val="00917C05"/>
    <w:rsid w:val="00917ED7"/>
    <w:rsid w:val="009205E9"/>
    <w:rsid w:val="00920E7B"/>
    <w:rsid w:val="0092299F"/>
    <w:rsid w:val="009229CF"/>
    <w:rsid w:val="00923B4F"/>
    <w:rsid w:val="0092449C"/>
    <w:rsid w:val="009248AD"/>
    <w:rsid w:val="00926478"/>
    <w:rsid w:val="00926619"/>
    <w:rsid w:val="009272A3"/>
    <w:rsid w:val="00927438"/>
    <w:rsid w:val="00927907"/>
    <w:rsid w:val="009302C1"/>
    <w:rsid w:val="00932C64"/>
    <w:rsid w:val="009331EB"/>
    <w:rsid w:val="00933FD8"/>
    <w:rsid w:val="00934074"/>
    <w:rsid w:val="00935061"/>
    <w:rsid w:val="00935D0F"/>
    <w:rsid w:val="009408C3"/>
    <w:rsid w:val="0094115A"/>
    <w:rsid w:val="009417AC"/>
    <w:rsid w:val="0094259F"/>
    <w:rsid w:val="00942665"/>
    <w:rsid w:val="009429F2"/>
    <w:rsid w:val="00942AE6"/>
    <w:rsid w:val="00942C91"/>
    <w:rsid w:val="00942EF4"/>
    <w:rsid w:val="0094574E"/>
    <w:rsid w:val="009462E0"/>
    <w:rsid w:val="00946570"/>
    <w:rsid w:val="0094777A"/>
    <w:rsid w:val="00951648"/>
    <w:rsid w:val="00952656"/>
    <w:rsid w:val="009533F5"/>
    <w:rsid w:val="009547C5"/>
    <w:rsid w:val="00954A05"/>
    <w:rsid w:val="00954A22"/>
    <w:rsid w:val="0095524F"/>
    <w:rsid w:val="009553A8"/>
    <w:rsid w:val="00955ABC"/>
    <w:rsid w:val="00957D07"/>
    <w:rsid w:val="009616E3"/>
    <w:rsid w:val="0096217E"/>
    <w:rsid w:val="00962585"/>
    <w:rsid w:val="00962CD5"/>
    <w:rsid w:val="00963158"/>
    <w:rsid w:val="00966162"/>
    <w:rsid w:val="00970DB0"/>
    <w:rsid w:val="00970FCA"/>
    <w:rsid w:val="00971A99"/>
    <w:rsid w:val="00971BE2"/>
    <w:rsid w:val="00972056"/>
    <w:rsid w:val="009720F9"/>
    <w:rsid w:val="009729CD"/>
    <w:rsid w:val="00973272"/>
    <w:rsid w:val="009736B5"/>
    <w:rsid w:val="009737D9"/>
    <w:rsid w:val="00980674"/>
    <w:rsid w:val="009808F5"/>
    <w:rsid w:val="00980E0B"/>
    <w:rsid w:val="00984DDA"/>
    <w:rsid w:val="00986433"/>
    <w:rsid w:val="00987A41"/>
    <w:rsid w:val="009907DF"/>
    <w:rsid w:val="009913D1"/>
    <w:rsid w:val="00992CF4"/>
    <w:rsid w:val="00993112"/>
    <w:rsid w:val="00995384"/>
    <w:rsid w:val="00995914"/>
    <w:rsid w:val="00995B6E"/>
    <w:rsid w:val="00996406"/>
    <w:rsid w:val="009973D1"/>
    <w:rsid w:val="00997463"/>
    <w:rsid w:val="009A01BC"/>
    <w:rsid w:val="009A1993"/>
    <w:rsid w:val="009A1B6C"/>
    <w:rsid w:val="009A2B18"/>
    <w:rsid w:val="009A3D7E"/>
    <w:rsid w:val="009A4005"/>
    <w:rsid w:val="009A429D"/>
    <w:rsid w:val="009A446D"/>
    <w:rsid w:val="009A77F4"/>
    <w:rsid w:val="009A7B84"/>
    <w:rsid w:val="009A7EA2"/>
    <w:rsid w:val="009A7F0C"/>
    <w:rsid w:val="009A7FA6"/>
    <w:rsid w:val="009B2063"/>
    <w:rsid w:val="009B3CBC"/>
    <w:rsid w:val="009B472E"/>
    <w:rsid w:val="009B6DA5"/>
    <w:rsid w:val="009B6DA8"/>
    <w:rsid w:val="009C09E8"/>
    <w:rsid w:val="009C38E1"/>
    <w:rsid w:val="009C3B5C"/>
    <w:rsid w:val="009C3DF3"/>
    <w:rsid w:val="009C5C7C"/>
    <w:rsid w:val="009C79A7"/>
    <w:rsid w:val="009D1056"/>
    <w:rsid w:val="009D2462"/>
    <w:rsid w:val="009D24A2"/>
    <w:rsid w:val="009D408B"/>
    <w:rsid w:val="009D415E"/>
    <w:rsid w:val="009D54DD"/>
    <w:rsid w:val="009D6EA7"/>
    <w:rsid w:val="009D7D74"/>
    <w:rsid w:val="009E2745"/>
    <w:rsid w:val="009E2754"/>
    <w:rsid w:val="009E50DA"/>
    <w:rsid w:val="009E5BDD"/>
    <w:rsid w:val="009E7264"/>
    <w:rsid w:val="009F0519"/>
    <w:rsid w:val="009F0AC2"/>
    <w:rsid w:val="009F1499"/>
    <w:rsid w:val="009F1C4B"/>
    <w:rsid w:val="009F1EF9"/>
    <w:rsid w:val="009F212A"/>
    <w:rsid w:val="009F4D00"/>
    <w:rsid w:val="009F4E0D"/>
    <w:rsid w:val="009F5B89"/>
    <w:rsid w:val="009F62B0"/>
    <w:rsid w:val="009F7DCA"/>
    <w:rsid w:val="00A005CB"/>
    <w:rsid w:val="00A01BE9"/>
    <w:rsid w:val="00A02639"/>
    <w:rsid w:val="00A03400"/>
    <w:rsid w:val="00A03CE4"/>
    <w:rsid w:val="00A06950"/>
    <w:rsid w:val="00A0713C"/>
    <w:rsid w:val="00A0726A"/>
    <w:rsid w:val="00A07BB4"/>
    <w:rsid w:val="00A114CE"/>
    <w:rsid w:val="00A122E0"/>
    <w:rsid w:val="00A126D1"/>
    <w:rsid w:val="00A12864"/>
    <w:rsid w:val="00A13201"/>
    <w:rsid w:val="00A140C9"/>
    <w:rsid w:val="00A1561F"/>
    <w:rsid w:val="00A15952"/>
    <w:rsid w:val="00A15D5F"/>
    <w:rsid w:val="00A15F8F"/>
    <w:rsid w:val="00A165B0"/>
    <w:rsid w:val="00A171F2"/>
    <w:rsid w:val="00A20083"/>
    <w:rsid w:val="00A2083B"/>
    <w:rsid w:val="00A21EDC"/>
    <w:rsid w:val="00A22339"/>
    <w:rsid w:val="00A23F48"/>
    <w:rsid w:val="00A24AA7"/>
    <w:rsid w:val="00A24D5E"/>
    <w:rsid w:val="00A24DD4"/>
    <w:rsid w:val="00A25D43"/>
    <w:rsid w:val="00A267F8"/>
    <w:rsid w:val="00A26B2D"/>
    <w:rsid w:val="00A274F1"/>
    <w:rsid w:val="00A30291"/>
    <w:rsid w:val="00A303B3"/>
    <w:rsid w:val="00A31FAB"/>
    <w:rsid w:val="00A3265D"/>
    <w:rsid w:val="00A353A6"/>
    <w:rsid w:val="00A35A20"/>
    <w:rsid w:val="00A37168"/>
    <w:rsid w:val="00A419F0"/>
    <w:rsid w:val="00A43952"/>
    <w:rsid w:val="00A44341"/>
    <w:rsid w:val="00A44D40"/>
    <w:rsid w:val="00A45769"/>
    <w:rsid w:val="00A46089"/>
    <w:rsid w:val="00A46727"/>
    <w:rsid w:val="00A51189"/>
    <w:rsid w:val="00A52A8D"/>
    <w:rsid w:val="00A52A9F"/>
    <w:rsid w:val="00A52DE8"/>
    <w:rsid w:val="00A5356B"/>
    <w:rsid w:val="00A562AB"/>
    <w:rsid w:val="00A5658C"/>
    <w:rsid w:val="00A570D1"/>
    <w:rsid w:val="00A61922"/>
    <w:rsid w:val="00A61E39"/>
    <w:rsid w:val="00A621F7"/>
    <w:rsid w:val="00A62879"/>
    <w:rsid w:val="00A634B9"/>
    <w:rsid w:val="00A63562"/>
    <w:rsid w:val="00A644F6"/>
    <w:rsid w:val="00A6495B"/>
    <w:rsid w:val="00A65026"/>
    <w:rsid w:val="00A6668A"/>
    <w:rsid w:val="00A6796A"/>
    <w:rsid w:val="00A67977"/>
    <w:rsid w:val="00A67C91"/>
    <w:rsid w:val="00A67F76"/>
    <w:rsid w:val="00A7028E"/>
    <w:rsid w:val="00A70961"/>
    <w:rsid w:val="00A70BAA"/>
    <w:rsid w:val="00A71319"/>
    <w:rsid w:val="00A71326"/>
    <w:rsid w:val="00A71492"/>
    <w:rsid w:val="00A71D1F"/>
    <w:rsid w:val="00A71DA9"/>
    <w:rsid w:val="00A724DF"/>
    <w:rsid w:val="00A73A8B"/>
    <w:rsid w:val="00A73B6B"/>
    <w:rsid w:val="00A74281"/>
    <w:rsid w:val="00A7433F"/>
    <w:rsid w:val="00A746FB"/>
    <w:rsid w:val="00A752AA"/>
    <w:rsid w:val="00A75545"/>
    <w:rsid w:val="00A764CF"/>
    <w:rsid w:val="00A76DF6"/>
    <w:rsid w:val="00A770A1"/>
    <w:rsid w:val="00A77599"/>
    <w:rsid w:val="00A820E0"/>
    <w:rsid w:val="00A82CAF"/>
    <w:rsid w:val="00A83B5B"/>
    <w:rsid w:val="00A83C17"/>
    <w:rsid w:val="00A84AAA"/>
    <w:rsid w:val="00A86E4F"/>
    <w:rsid w:val="00A905E4"/>
    <w:rsid w:val="00A908B5"/>
    <w:rsid w:val="00A90911"/>
    <w:rsid w:val="00A90944"/>
    <w:rsid w:val="00A91461"/>
    <w:rsid w:val="00A92B4D"/>
    <w:rsid w:val="00A932BD"/>
    <w:rsid w:val="00A93E61"/>
    <w:rsid w:val="00A9581D"/>
    <w:rsid w:val="00A958EF"/>
    <w:rsid w:val="00A95945"/>
    <w:rsid w:val="00A96CCB"/>
    <w:rsid w:val="00AA0A3B"/>
    <w:rsid w:val="00AA3CD6"/>
    <w:rsid w:val="00AA46CB"/>
    <w:rsid w:val="00AA4E8B"/>
    <w:rsid w:val="00AA5928"/>
    <w:rsid w:val="00AA7422"/>
    <w:rsid w:val="00AA77D5"/>
    <w:rsid w:val="00AB133D"/>
    <w:rsid w:val="00AB2FBF"/>
    <w:rsid w:val="00AB524F"/>
    <w:rsid w:val="00AB5B84"/>
    <w:rsid w:val="00AB5DE5"/>
    <w:rsid w:val="00AB6BFB"/>
    <w:rsid w:val="00AB71E8"/>
    <w:rsid w:val="00AC04E9"/>
    <w:rsid w:val="00AC04FD"/>
    <w:rsid w:val="00AC0BB5"/>
    <w:rsid w:val="00AC13A1"/>
    <w:rsid w:val="00AC20AA"/>
    <w:rsid w:val="00AC310D"/>
    <w:rsid w:val="00AC3A27"/>
    <w:rsid w:val="00AC4691"/>
    <w:rsid w:val="00AC5847"/>
    <w:rsid w:val="00AC670A"/>
    <w:rsid w:val="00AC76E8"/>
    <w:rsid w:val="00AC7D03"/>
    <w:rsid w:val="00AD16FB"/>
    <w:rsid w:val="00AD227E"/>
    <w:rsid w:val="00AD243A"/>
    <w:rsid w:val="00AD2FAB"/>
    <w:rsid w:val="00AD3334"/>
    <w:rsid w:val="00AD3CE1"/>
    <w:rsid w:val="00AD548C"/>
    <w:rsid w:val="00AD6C1A"/>
    <w:rsid w:val="00AE0B05"/>
    <w:rsid w:val="00AE0BA8"/>
    <w:rsid w:val="00AE1380"/>
    <w:rsid w:val="00AE1A2D"/>
    <w:rsid w:val="00AE2306"/>
    <w:rsid w:val="00AE2739"/>
    <w:rsid w:val="00AE2C90"/>
    <w:rsid w:val="00AE2F32"/>
    <w:rsid w:val="00AE3B9A"/>
    <w:rsid w:val="00AE3BCB"/>
    <w:rsid w:val="00AE4602"/>
    <w:rsid w:val="00AE576A"/>
    <w:rsid w:val="00AE5A59"/>
    <w:rsid w:val="00AE62FC"/>
    <w:rsid w:val="00AE6798"/>
    <w:rsid w:val="00AE6E19"/>
    <w:rsid w:val="00AE7AEF"/>
    <w:rsid w:val="00AF141C"/>
    <w:rsid w:val="00AF2D26"/>
    <w:rsid w:val="00AF330C"/>
    <w:rsid w:val="00AF35DB"/>
    <w:rsid w:val="00AF4245"/>
    <w:rsid w:val="00AF4500"/>
    <w:rsid w:val="00AF4A77"/>
    <w:rsid w:val="00AF4D17"/>
    <w:rsid w:val="00AF57D4"/>
    <w:rsid w:val="00AF60D7"/>
    <w:rsid w:val="00AF71E9"/>
    <w:rsid w:val="00AF77FF"/>
    <w:rsid w:val="00B00FB5"/>
    <w:rsid w:val="00B0112D"/>
    <w:rsid w:val="00B01FD8"/>
    <w:rsid w:val="00B0232A"/>
    <w:rsid w:val="00B0244C"/>
    <w:rsid w:val="00B02F56"/>
    <w:rsid w:val="00B04D39"/>
    <w:rsid w:val="00B06F21"/>
    <w:rsid w:val="00B07CE6"/>
    <w:rsid w:val="00B125EE"/>
    <w:rsid w:val="00B12B01"/>
    <w:rsid w:val="00B14FBE"/>
    <w:rsid w:val="00B17591"/>
    <w:rsid w:val="00B17BF1"/>
    <w:rsid w:val="00B2163B"/>
    <w:rsid w:val="00B24399"/>
    <w:rsid w:val="00B25246"/>
    <w:rsid w:val="00B26733"/>
    <w:rsid w:val="00B3006E"/>
    <w:rsid w:val="00B312B1"/>
    <w:rsid w:val="00B325B2"/>
    <w:rsid w:val="00B3352E"/>
    <w:rsid w:val="00B34BC7"/>
    <w:rsid w:val="00B3645C"/>
    <w:rsid w:val="00B37D32"/>
    <w:rsid w:val="00B37E51"/>
    <w:rsid w:val="00B419D0"/>
    <w:rsid w:val="00B41B64"/>
    <w:rsid w:val="00B42B78"/>
    <w:rsid w:val="00B44801"/>
    <w:rsid w:val="00B45226"/>
    <w:rsid w:val="00B479AD"/>
    <w:rsid w:val="00B51FE5"/>
    <w:rsid w:val="00B529F3"/>
    <w:rsid w:val="00B52BBF"/>
    <w:rsid w:val="00B52D07"/>
    <w:rsid w:val="00B52E94"/>
    <w:rsid w:val="00B54253"/>
    <w:rsid w:val="00B546D4"/>
    <w:rsid w:val="00B55137"/>
    <w:rsid w:val="00B558F9"/>
    <w:rsid w:val="00B55D33"/>
    <w:rsid w:val="00B607DB"/>
    <w:rsid w:val="00B61C09"/>
    <w:rsid w:val="00B624C8"/>
    <w:rsid w:val="00B636B8"/>
    <w:rsid w:val="00B64DFC"/>
    <w:rsid w:val="00B659A7"/>
    <w:rsid w:val="00B65D17"/>
    <w:rsid w:val="00B67776"/>
    <w:rsid w:val="00B678FF"/>
    <w:rsid w:val="00B75C53"/>
    <w:rsid w:val="00B7622D"/>
    <w:rsid w:val="00B76426"/>
    <w:rsid w:val="00B77954"/>
    <w:rsid w:val="00B779FE"/>
    <w:rsid w:val="00B8024E"/>
    <w:rsid w:val="00B80D45"/>
    <w:rsid w:val="00B8117E"/>
    <w:rsid w:val="00B82487"/>
    <w:rsid w:val="00B84337"/>
    <w:rsid w:val="00B855A1"/>
    <w:rsid w:val="00B85A13"/>
    <w:rsid w:val="00B85F35"/>
    <w:rsid w:val="00B87505"/>
    <w:rsid w:val="00B8777F"/>
    <w:rsid w:val="00B87964"/>
    <w:rsid w:val="00B90DF8"/>
    <w:rsid w:val="00B91207"/>
    <w:rsid w:val="00B91B2E"/>
    <w:rsid w:val="00B92231"/>
    <w:rsid w:val="00B93FEE"/>
    <w:rsid w:val="00B94B23"/>
    <w:rsid w:val="00B95DB6"/>
    <w:rsid w:val="00B95EA6"/>
    <w:rsid w:val="00B9611E"/>
    <w:rsid w:val="00B97994"/>
    <w:rsid w:val="00B97ECB"/>
    <w:rsid w:val="00BA0CEA"/>
    <w:rsid w:val="00BA16CE"/>
    <w:rsid w:val="00BA3D6E"/>
    <w:rsid w:val="00BA4814"/>
    <w:rsid w:val="00BA4B43"/>
    <w:rsid w:val="00BA5AF1"/>
    <w:rsid w:val="00BA6A79"/>
    <w:rsid w:val="00BA6E59"/>
    <w:rsid w:val="00BB0E80"/>
    <w:rsid w:val="00BB123D"/>
    <w:rsid w:val="00BB3062"/>
    <w:rsid w:val="00BB4458"/>
    <w:rsid w:val="00BB46EF"/>
    <w:rsid w:val="00BB5ECF"/>
    <w:rsid w:val="00BB6916"/>
    <w:rsid w:val="00BB7790"/>
    <w:rsid w:val="00BB7CC5"/>
    <w:rsid w:val="00BC14FE"/>
    <w:rsid w:val="00BC173A"/>
    <w:rsid w:val="00BC20FB"/>
    <w:rsid w:val="00BC29C5"/>
    <w:rsid w:val="00BC2DD3"/>
    <w:rsid w:val="00BC4543"/>
    <w:rsid w:val="00BC7933"/>
    <w:rsid w:val="00BC7996"/>
    <w:rsid w:val="00BD1B2B"/>
    <w:rsid w:val="00BD29A3"/>
    <w:rsid w:val="00BD4382"/>
    <w:rsid w:val="00BD438F"/>
    <w:rsid w:val="00BD5231"/>
    <w:rsid w:val="00BD7158"/>
    <w:rsid w:val="00BD7A20"/>
    <w:rsid w:val="00BD7E99"/>
    <w:rsid w:val="00BE26CB"/>
    <w:rsid w:val="00BE35F2"/>
    <w:rsid w:val="00BE3725"/>
    <w:rsid w:val="00BE3BAE"/>
    <w:rsid w:val="00BE3F5B"/>
    <w:rsid w:val="00BE3F5C"/>
    <w:rsid w:val="00BE5E06"/>
    <w:rsid w:val="00BE778D"/>
    <w:rsid w:val="00BF0062"/>
    <w:rsid w:val="00BF00FF"/>
    <w:rsid w:val="00BF0366"/>
    <w:rsid w:val="00BF16F7"/>
    <w:rsid w:val="00BF29F3"/>
    <w:rsid w:val="00BF36F4"/>
    <w:rsid w:val="00BF3A1B"/>
    <w:rsid w:val="00BF3C93"/>
    <w:rsid w:val="00BF3DF6"/>
    <w:rsid w:val="00BF4070"/>
    <w:rsid w:val="00BF4717"/>
    <w:rsid w:val="00BF51BF"/>
    <w:rsid w:val="00BF57B0"/>
    <w:rsid w:val="00BF5EB2"/>
    <w:rsid w:val="00BF6329"/>
    <w:rsid w:val="00BF672A"/>
    <w:rsid w:val="00BF6A43"/>
    <w:rsid w:val="00BF6F1E"/>
    <w:rsid w:val="00BF713D"/>
    <w:rsid w:val="00BF763F"/>
    <w:rsid w:val="00C00546"/>
    <w:rsid w:val="00C00E62"/>
    <w:rsid w:val="00C0100B"/>
    <w:rsid w:val="00C01827"/>
    <w:rsid w:val="00C03BEB"/>
    <w:rsid w:val="00C051B7"/>
    <w:rsid w:val="00C053DB"/>
    <w:rsid w:val="00C0603A"/>
    <w:rsid w:val="00C06611"/>
    <w:rsid w:val="00C06E1C"/>
    <w:rsid w:val="00C07CC5"/>
    <w:rsid w:val="00C1083F"/>
    <w:rsid w:val="00C10B6A"/>
    <w:rsid w:val="00C10E31"/>
    <w:rsid w:val="00C11084"/>
    <w:rsid w:val="00C110C0"/>
    <w:rsid w:val="00C113D2"/>
    <w:rsid w:val="00C11E21"/>
    <w:rsid w:val="00C1231E"/>
    <w:rsid w:val="00C13E00"/>
    <w:rsid w:val="00C144C0"/>
    <w:rsid w:val="00C1578D"/>
    <w:rsid w:val="00C15FCE"/>
    <w:rsid w:val="00C16877"/>
    <w:rsid w:val="00C17EC2"/>
    <w:rsid w:val="00C2018E"/>
    <w:rsid w:val="00C24961"/>
    <w:rsid w:val="00C258E3"/>
    <w:rsid w:val="00C26AE5"/>
    <w:rsid w:val="00C308AA"/>
    <w:rsid w:val="00C30D31"/>
    <w:rsid w:val="00C30EB7"/>
    <w:rsid w:val="00C3237F"/>
    <w:rsid w:val="00C327EB"/>
    <w:rsid w:val="00C32DBB"/>
    <w:rsid w:val="00C32E75"/>
    <w:rsid w:val="00C352A3"/>
    <w:rsid w:val="00C36C18"/>
    <w:rsid w:val="00C36EAD"/>
    <w:rsid w:val="00C37FE8"/>
    <w:rsid w:val="00C40373"/>
    <w:rsid w:val="00C409C7"/>
    <w:rsid w:val="00C41428"/>
    <w:rsid w:val="00C41A1F"/>
    <w:rsid w:val="00C427FD"/>
    <w:rsid w:val="00C44D83"/>
    <w:rsid w:val="00C4577B"/>
    <w:rsid w:val="00C459C0"/>
    <w:rsid w:val="00C45C6D"/>
    <w:rsid w:val="00C45D1A"/>
    <w:rsid w:val="00C474D5"/>
    <w:rsid w:val="00C47521"/>
    <w:rsid w:val="00C50399"/>
    <w:rsid w:val="00C503CD"/>
    <w:rsid w:val="00C515AD"/>
    <w:rsid w:val="00C5174D"/>
    <w:rsid w:val="00C51875"/>
    <w:rsid w:val="00C519E9"/>
    <w:rsid w:val="00C52F82"/>
    <w:rsid w:val="00C53A5F"/>
    <w:rsid w:val="00C53D4F"/>
    <w:rsid w:val="00C54AA1"/>
    <w:rsid w:val="00C55ECB"/>
    <w:rsid w:val="00C565E4"/>
    <w:rsid w:val="00C56D7E"/>
    <w:rsid w:val="00C570CB"/>
    <w:rsid w:val="00C5717B"/>
    <w:rsid w:val="00C5718C"/>
    <w:rsid w:val="00C573A0"/>
    <w:rsid w:val="00C578C2"/>
    <w:rsid w:val="00C60015"/>
    <w:rsid w:val="00C620D3"/>
    <w:rsid w:val="00C634AF"/>
    <w:rsid w:val="00C64D20"/>
    <w:rsid w:val="00C65102"/>
    <w:rsid w:val="00C65663"/>
    <w:rsid w:val="00C66340"/>
    <w:rsid w:val="00C67265"/>
    <w:rsid w:val="00C67C06"/>
    <w:rsid w:val="00C70CE5"/>
    <w:rsid w:val="00C71048"/>
    <w:rsid w:val="00C725E3"/>
    <w:rsid w:val="00C7334C"/>
    <w:rsid w:val="00C74C78"/>
    <w:rsid w:val="00C75696"/>
    <w:rsid w:val="00C76670"/>
    <w:rsid w:val="00C76965"/>
    <w:rsid w:val="00C77617"/>
    <w:rsid w:val="00C81239"/>
    <w:rsid w:val="00C826AD"/>
    <w:rsid w:val="00C834C4"/>
    <w:rsid w:val="00C83F38"/>
    <w:rsid w:val="00C840BB"/>
    <w:rsid w:val="00C840CC"/>
    <w:rsid w:val="00C85A86"/>
    <w:rsid w:val="00C862B1"/>
    <w:rsid w:val="00C86E80"/>
    <w:rsid w:val="00C8705C"/>
    <w:rsid w:val="00C90709"/>
    <w:rsid w:val="00C90CBE"/>
    <w:rsid w:val="00C91871"/>
    <w:rsid w:val="00C92689"/>
    <w:rsid w:val="00C928A9"/>
    <w:rsid w:val="00C94DBE"/>
    <w:rsid w:val="00C96B2C"/>
    <w:rsid w:val="00C9726F"/>
    <w:rsid w:val="00C979A5"/>
    <w:rsid w:val="00C97B0F"/>
    <w:rsid w:val="00CA10F1"/>
    <w:rsid w:val="00CA2D5A"/>
    <w:rsid w:val="00CA3F9D"/>
    <w:rsid w:val="00CA4C49"/>
    <w:rsid w:val="00CA4F96"/>
    <w:rsid w:val="00CA5B47"/>
    <w:rsid w:val="00CA5B99"/>
    <w:rsid w:val="00CB0222"/>
    <w:rsid w:val="00CB0CF9"/>
    <w:rsid w:val="00CB1440"/>
    <w:rsid w:val="00CB15D2"/>
    <w:rsid w:val="00CB29B0"/>
    <w:rsid w:val="00CB4255"/>
    <w:rsid w:val="00CB4D0F"/>
    <w:rsid w:val="00CB4E77"/>
    <w:rsid w:val="00CB4F7A"/>
    <w:rsid w:val="00CB55C3"/>
    <w:rsid w:val="00CB562D"/>
    <w:rsid w:val="00CB679A"/>
    <w:rsid w:val="00CC038E"/>
    <w:rsid w:val="00CC0442"/>
    <w:rsid w:val="00CC14E2"/>
    <w:rsid w:val="00CC1BCF"/>
    <w:rsid w:val="00CC1F4F"/>
    <w:rsid w:val="00CC3217"/>
    <w:rsid w:val="00CC4E0A"/>
    <w:rsid w:val="00CC52AA"/>
    <w:rsid w:val="00CC6179"/>
    <w:rsid w:val="00CC6C55"/>
    <w:rsid w:val="00CD26D3"/>
    <w:rsid w:val="00CD366B"/>
    <w:rsid w:val="00CD3719"/>
    <w:rsid w:val="00CD4E0D"/>
    <w:rsid w:val="00CD5464"/>
    <w:rsid w:val="00CD5B1A"/>
    <w:rsid w:val="00CD5D73"/>
    <w:rsid w:val="00CD6D40"/>
    <w:rsid w:val="00CD6E52"/>
    <w:rsid w:val="00CE039E"/>
    <w:rsid w:val="00CE0F47"/>
    <w:rsid w:val="00CE1A98"/>
    <w:rsid w:val="00CE3210"/>
    <w:rsid w:val="00CE3237"/>
    <w:rsid w:val="00CE326D"/>
    <w:rsid w:val="00CE3EFC"/>
    <w:rsid w:val="00CE4306"/>
    <w:rsid w:val="00CE4573"/>
    <w:rsid w:val="00CE4DBB"/>
    <w:rsid w:val="00CE53E9"/>
    <w:rsid w:val="00CE6091"/>
    <w:rsid w:val="00CE6E8D"/>
    <w:rsid w:val="00CF043F"/>
    <w:rsid w:val="00CF5537"/>
    <w:rsid w:val="00CF5590"/>
    <w:rsid w:val="00D0008F"/>
    <w:rsid w:val="00D01135"/>
    <w:rsid w:val="00D01555"/>
    <w:rsid w:val="00D03D59"/>
    <w:rsid w:val="00D0418C"/>
    <w:rsid w:val="00D043A7"/>
    <w:rsid w:val="00D0442B"/>
    <w:rsid w:val="00D07165"/>
    <w:rsid w:val="00D07349"/>
    <w:rsid w:val="00D07736"/>
    <w:rsid w:val="00D1038F"/>
    <w:rsid w:val="00D11068"/>
    <w:rsid w:val="00D11630"/>
    <w:rsid w:val="00D12814"/>
    <w:rsid w:val="00D134A4"/>
    <w:rsid w:val="00D14135"/>
    <w:rsid w:val="00D14C2E"/>
    <w:rsid w:val="00D1739E"/>
    <w:rsid w:val="00D17B77"/>
    <w:rsid w:val="00D17EAF"/>
    <w:rsid w:val="00D206D3"/>
    <w:rsid w:val="00D20893"/>
    <w:rsid w:val="00D20AFB"/>
    <w:rsid w:val="00D2195D"/>
    <w:rsid w:val="00D222BC"/>
    <w:rsid w:val="00D22528"/>
    <w:rsid w:val="00D2422B"/>
    <w:rsid w:val="00D24D3D"/>
    <w:rsid w:val="00D2668B"/>
    <w:rsid w:val="00D26D08"/>
    <w:rsid w:val="00D27CB0"/>
    <w:rsid w:val="00D30FB1"/>
    <w:rsid w:val="00D31F76"/>
    <w:rsid w:val="00D33D4C"/>
    <w:rsid w:val="00D346BE"/>
    <w:rsid w:val="00D35149"/>
    <w:rsid w:val="00D367C6"/>
    <w:rsid w:val="00D3713D"/>
    <w:rsid w:val="00D41341"/>
    <w:rsid w:val="00D43443"/>
    <w:rsid w:val="00D47776"/>
    <w:rsid w:val="00D47AD1"/>
    <w:rsid w:val="00D47B9D"/>
    <w:rsid w:val="00D506F3"/>
    <w:rsid w:val="00D50BF2"/>
    <w:rsid w:val="00D52167"/>
    <w:rsid w:val="00D532AD"/>
    <w:rsid w:val="00D53705"/>
    <w:rsid w:val="00D538FC"/>
    <w:rsid w:val="00D54215"/>
    <w:rsid w:val="00D54374"/>
    <w:rsid w:val="00D5508A"/>
    <w:rsid w:val="00D579AB"/>
    <w:rsid w:val="00D57CDE"/>
    <w:rsid w:val="00D608A2"/>
    <w:rsid w:val="00D61D1A"/>
    <w:rsid w:val="00D63598"/>
    <w:rsid w:val="00D638F2"/>
    <w:rsid w:val="00D63E35"/>
    <w:rsid w:val="00D6474A"/>
    <w:rsid w:val="00D64783"/>
    <w:rsid w:val="00D65167"/>
    <w:rsid w:val="00D65B24"/>
    <w:rsid w:val="00D6764D"/>
    <w:rsid w:val="00D67668"/>
    <w:rsid w:val="00D67C4B"/>
    <w:rsid w:val="00D7200F"/>
    <w:rsid w:val="00D7315B"/>
    <w:rsid w:val="00D739DC"/>
    <w:rsid w:val="00D73AAF"/>
    <w:rsid w:val="00D74165"/>
    <w:rsid w:val="00D743C9"/>
    <w:rsid w:val="00D74465"/>
    <w:rsid w:val="00D74E7B"/>
    <w:rsid w:val="00D75194"/>
    <w:rsid w:val="00D758D9"/>
    <w:rsid w:val="00D75D2E"/>
    <w:rsid w:val="00D76411"/>
    <w:rsid w:val="00D7735D"/>
    <w:rsid w:val="00D77BA0"/>
    <w:rsid w:val="00D77E0D"/>
    <w:rsid w:val="00D816AD"/>
    <w:rsid w:val="00D8254A"/>
    <w:rsid w:val="00D83187"/>
    <w:rsid w:val="00D83615"/>
    <w:rsid w:val="00D83D64"/>
    <w:rsid w:val="00D84852"/>
    <w:rsid w:val="00D84FB1"/>
    <w:rsid w:val="00D859F6"/>
    <w:rsid w:val="00D87DB4"/>
    <w:rsid w:val="00D90177"/>
    <w:rsid w:val="00D91C43"/>
    <w:rsid w:val="00D91D48"/>
    <w:rsid w:val="00D91DA2"/>
    <w:rsid w:val="00D94394"/>
    <w:rsid w:val="00D9440E"/>
    <w:rsid w:val="00D94779"/>
    <w:rsid w:val="00D9765C"/>
    <w:rsid w:val="00D979E0"/>
    <w:rsid w:val="00DA0786"/>
    <w:rsid w:val="00DA0C0E"/>
    <w:rsid w:val="00DA1ADF"/>
    <w:rsid w:val="00DA2DC5"/>
    <w:rsid w:val="00DA3831"/>
    <w:rsid w:val="00DA4A09"/>
    <w:rsid w:val="00DA4FF8"/>
    <w:rsid w:val="00DA5240"/>
    <w:rsid w:val="00DA72A9"/>
    <w:rsid w:val="00DB0E03"/>
    <w:rsid w:val="00DB0E28"/>
    <w:rsid w:val="00DB156A"/>
    <w:rsid w:val="00DB1B7A"/>
    <w:rsid w:val="00DB521E"/>
    <w:rsid w:val="00DB56A5"/>
    <w:rsid w:val="00DB6BFF"/>
    <w:rsid w:val="00DB6CC1"/>
    <w:rsid w:val="00DC021F"/>
    <w:rsid w:val="00DC0420"/>
    <w:rsid w:val="00DC209A"/>
    <w:rsid w:val="00DC2F46"/>
    <w:rsid w:val="00DC5274"/>
    <w:rsid w:val="00DC5367"/>
    <w:rsid w:val="00DC5CD0"/>
    <w:rsid w:val="00DC788D"/>
    <w:rsid w:val="00DD03B3"/>
    <w:rsid w:val="00DD05C4"/>
    <w:rsid w:val="00DD0EDC"/>
    <w:rsid w:val="00DD2B51"/>
    <w:rsid w:val="00DD3034"/>
    <w:rsid w:val="00DD304A"/>
    <w:rsid w:val="00DD3BD3"/>
    <w:rsid w:val="00DD3D92"/>
    <w:rsid w:val="00DD4A33"/>
    <w:rsid w:val="00DD5409"/>
    <w:rsid w:val="00DD5667"/>
    <w:rsid w:val="00DD6CA4"/>
    <w:rsid w:val="00DD6FC4"/>
    <w:rsid w:val="00DE1E7C"/>
    <w:rsid w:val="00DE36F5"/>
    <w:rsid w:val="00DE41E9"/>
    <w:rsid w:val="00DE4334"/>
    <w:rsid w:val="00DE66C6"/>
    <w:rsid w:val="00DE7202"/>
    <w:rsid w:val="00DF0336"/>
    <w:rsid w:val="00DF0CE2"/>
    <w:rsid w:val="00DF2BA9"/>
    <w:rsid w:val="00DF35B3"/>
    <w:rsid w:val="00DF3765"/>
    <w:rsid w:val="00DF3901"/>
    <w:rsid w:val="00DF416A"/>
    <w:rsid w:val="00DF6C71"/>
    <w:rsid w:val="00E00BAD"/>
    <w:rsid w:val="00E00C87"/>
    <w:rsid w:val="00E00CB9"/>
    <w:rsid w:val="00E010FB"/>
    <w:rsid w:val="00E01CFE"/>
    <w:rsid w:val="00E0306B"/>
    <w:rsid w:val="00E049B0"/>
    <w:rsid w:val="00E04DEA"/>
    <w:rsid w:val="00E05CE9"/>
    <w:rsid w:val="00E06482"/>
    <w:rsid w:val="00E07BAD"/>
    <w:rsid w:val="00E10C84"/>
    <w:rsid w:val="00E12130"/>
    <w:rsid w:val="00E12F42"/>
    <w:rsid w:val="00E158C9"/>
    <w:rsid w:val="00E20A91"/>
    <w:rsid w:val="00E20CF6"/>
    <w:rsid w:val="00E211E4"/>
    <w:rsid w:val="00E22388"/>
    <w:rsid w:val="00E23818"/>
    <w:rsid w:val="00E23AED"/>
    <w:rsid w:val="00E267B4"/>
    <w:rsid w:val="00E274BB"/>
    <w:rsid w:val="00E27620"/>
    <w:rsid w:val="00E3084A"/>
    <w:rsid w:val="00E30C72"/>
    <w:rsid w:val="00E31480"/>
    <w:rsid w:val="00E3173F"/>
    <w:rsid w:val="00E325D7"/>
    <w:rsid w:val="00E32728"/>
    <w:rsid w:val="00E3276E"/>
    <w:rsid w:val="00E32C2F"/>
    <w:rsid w:val="00E346CC"/>
    <w:rsid w:val="00E3534E"/>
    <w:rsid w:val="00E35684"/>
    <w:rsid w:val="00E36C22"/>
    <w:rsid w:val="00E370F5"/>
    <w:rsid w:val="00E3766C"/>
    <w:rsid w:val="00E41AD5"/>
    <w:rsid w:val="00E42C70"/>
    <w:rsid w:val="00E42CCD"/>
    <w:rsid w:val="00E42D2B"/>
    <w:rsid w:val="00E433C6"/>
    <w:rsid w:val="00E43B64"/>
    <w:rsid w:val="00E45C69"/>
    <w:rsid w:val="00E45DF4"/>
    <w:rsid w:val="00E4695A"/>
    <w:rsid w:val="00E46EDF"/>
    <w:rsid w:val="00E472ED"/>
    <w:rsid w:val="00E472F1"/>
    <w:rsid w:val="00E479FC"/>
    <w:rsid w:val="00E47C9A"/>
    <w:rsid w:val="00E47CCF"/>
    <w:rsid w:val="00E50BB6"/>
    <w:rsid w:val="00E5118B"/>
    <w:rsid w:val="00E515BF"/>
    <w:rsid w:val="00E5218A"/>
    <w:rsid w:val="00E5221C"/>
    <w:rsid w:val="00E52470"/>
    <w:rsid w:val="00E53CAB"/>
    <w:rsid w:val="00E5429A"/>
    <w:rsid w:val="00E5606A"/>
    <w:rsid w:val="00E560D4"/>
    <w:rsid w:val="00E564AB"/>
    <w:rsid w:val="00E570C3"/>
    <w:rsid w:val="00E57324"/>
    <w:rsid w:val="00E57342"/>
    <w:rsid w:val="00E60B52"/>
    <w:rsid w:val="00E6111A"/>
    <w:rsid w:val="00E6195E"/>
    <w:rsid w:val="00E6233F"/>
    <w:rsid w:val="00E62CA8"/>
    <w:rsid w:val="00E651A2"/>
    <w:rsid w:val="00E65942"/>
    <w:rsid w:val="00E66B3C"/>
    <w:rsid w:val="00E67EF4"/>
    <w:rsid w:val="00E7020D"/>
    <w:rsid w:val="00E7023B"/>
    <w:rsid w:val="00E71850"/>
    <w:rsid w:val="00E72DEB"/>
    <w:rsid w:val="00E750B1"/>
    <w:rsid w:val="00E75F5C"/>
    <w:rsid w:val="00E76578"/>
    <w:rsid w:val="00E77DAE"/>
    <w:rsid w:val="00E80629"/>
    <w:rsid w:val="00E8064B"/>
    <w:rsid w:val="00E827D3"/>
    <w:rsid w:val="00E82BE0"/>
    <w:rsid w:val="00E83503"/>
    <w:rsid w:val="00E837DA"/>
    <w:rsid w:val="00E83ADF"/>
    <w:rsid w:val="00E8439D"/>
    <w:rsid w:val="00E848A4"/>
    <w:rsid w:val="00E84B58"/>
    <w:rsid w:val="00E84FA8"/>
    <w:rsid w:val="00E85887"/>
    <w:rsid w:val="00E90A52"/>
    <w:rsid w:val="00E9119E"/>
    <w:rsid w:val="00E92222"/>
    <w:rsid w:val="00E9400E"/>
    <w:rsid w:val="00E94B60"/>
    <w:rsid w:val="00E951E5"/>
    <w:rsid w:val="00E95926"/>
    <w:rsid w:val="00E95B82"/>
    <w:rsid w:val="00E96587"/>
    <w:rsid w:val="00EA08AD"/>
    <w:rsid w:val="00EA17DD"/>
    <w:rsid w:val="00EA1912"/>
    <w:rsid w:val="00EA4C5D"/>
    <w:rsid w:val="00EA5CD8"/>
    <w:rsid w:val="00EA68B7"/>
    <w:rsid w:val="00EA7CE1"/>
    <w:rsid w:val="00EB0713"/>
    <w:rsid w:val="00EB0DD3"/>
    <w:rsid w:val="00EB16BB"/>
    <w:rsid w:val="00EB1A23"/>
    <w:rsid w:val="00EB301B"/>
    <w:rsid w:val="00EB45FF"/>
    <w:rsid w:val="00EB5A86"/>
    <w:rsid w:val="00EB6417"/>
    <w:rsid w:val="00EB66E1"/>
    <w:rsid w:val="00EC3AB6"/>
    <w:rsid w:val="00EC4A7A"/>
    <w:rsid w:val="00ED263C"/>
    <w:rsid w:val="00ED3095"/>
    <w:rsid w:val="00ED444A"/>
    <w:rsid w:val="00ED4935"/>
    <w:rsid w:val="00ED51D0"/>
    <w:rsid w:val="00ED5637"/>
    <w:rsid w:val="00ED5838"/>
    <w:rsid w:val="00ED5EA2"/>
    <w:rsid w:val="00ED6276"/>
    <w:rsid w:val="00ED63F0"/>
    <w:rsid w:val="00ED7693"/>
    <w:rsid w:val="00EE0040"/>
    <w:rsid w:val="00EE1B37"/>
    <w:rsid w:val="00EE2148"/>
    <w:rsid w:val="00EE2427"/>
    <w:rsid w:val="00EE27C1"/>
    <w:rsid w:val="00EE48F8"/>
    <w:rsid w:val="00EE5B43"/>
    <w:rsid w:val="00EE676D"/>
    <w:rsid w:val="00EE7BF2"/>
    <w:rsid w:val="00EE7CE9"/>
    <w:rsid w:val="00EF01B4"/>
    <w:rsid w:val="00EF0DD7"/>
    <w:rsid w:val="00EF4148"/>
    <w:rsid w:val="00EF4231"/>
    <w:rsid w:val="00EF491A"/>
    <w:rsid w:val="00EF4E0E"/>
    <w:rsid w:val="00EF5ABB"/>
    <w:rsid w:val="00EF5ACF"/>
    <w:rsid w:val="00F003BA"/>
    <w:rsid w:val="00F010FE"/>
    <w:rsid w:val="00F017A8"/>
    <w:rsid w:val="00F0255E"/>
    <w:rsid w:val="00F04062"/>
    <w:rsid w:val="00F04647"/>
    <w:rsid w:val="00F055CC"/>
    <w:rsid w:val="00F05617"/>
    <w:rsid w:val="00F06CDD"/>
    <w:rsid w:val="00F06DBF"/>
    <w:rsid w:val="00F07DBF"/>
    <w:rsid w:val="00F1234E"/>
    <w:rsid w:val="00F12CE1"/>
    <w:rsid w:val="00F136E6"/>
    <w:rsid w:val="00F13A0A"/>
    <w:rsid w:val="00F14A26"/>
    <w:rsid w:val="00F16650"/>
    <w:rsid w:val="00F208C2"/>
    <w:rsid w:val="00F21FE5"/>
    <w:rsid w:val="00F2206B"/>
    <w:rsid w:val="00F22E3F"/>
    <w:rsid w:val="00F2316A"/>
    <w:rsid w:val="00F23806"/>
    <w:rsid w:val="00F23B3A"/>
    <w:rsid w:val="00F23F7F"/>
    <w:rsid w:val="00F242BB"/>
    <w:rsid w:val="00F24C31"/>
    <w:rsid w:val="00F25BA4"/>
    <w:rsid w:val="00F31352"/>
    <w:rsid w:val="00F314B7"/>
    <w:rsid w:val="00F32761"/>
    <w:rsid w:val="00F33279"/>
    <w:rsid w:val="00F33717"/>
    <w:rsid w:val="00F33720"/>
    <w:rsid w:val="00F33C57"/>
    <w:rsid w:val="00F33D7E"/>
    <w:rsid w:val="00F342E5"/>
    <w:rsid w:val="00F34599"/>
    <w:rsid w:val="00F34602"/>
    <w:rsid w:val="00F34FEB"/>
    <w:rsid w:val="00F35439"/>
    <w:rsid w:val="00F36567"/>
    <w:rsid w:val="00F371D4"/>
    <w:rsid w:val="00F42B35"/>
    <w:rsid w:val="00F42E52"/>
    <w:rsid w:val="00F43220"/>
    <w:rsid w:val="00F43879"/>
    <w:rsid w:val="00F442CD"/>
    <w:rsid w:val="00F4447B"/>
    <w:rsid w:val="00F45B26"/>
    <w:rsid w:val="00F46172"/>
    <w:rsid w:val="00F47B02"/>
    <w:rsid w:val="00F47BB2"/>
    <w:rsid w:val="00F5067F"/>
    <w:rsid w:val="00F50AC7"/>
    <w:rsid w:val="00F51801"/>
    <w:rsid w:val="00F52D9E"/>
    <w:rsid w:val="00F54F8C"/>
    <w:rsid w:val="00F55CA8"/>
    <w:rsid w:val="00F5613E"/>
    <w:rsid w:val="00F56817"/>
    <w:rsid w:val="00F56ABB"/>
    <w:rsid w:val="00F56C50"/>
    <w:rsid w:val="00F56FB5"/>
    <w:rsid w:val="00F57294"/>
    <w:rsid w:val="00F6113A"/>
    <w:rsid w:val="00F636BF"/>
    <w:rsid w:val="00F636C5"/>
    <w:rsid w:val="00F639C6"/>
    <w:rsid w:val="00F6481F"/>
    <w:rsid w:val="00F648CB"/>
    <w:rsid w:val="00F708DD"/>
    <w:rsid w:val="00F718E7"/>
    <w:rsid w:val="00F73402"/>
    <w:rsid w:val="00F74A1B"/>
    <w:rsid w:val="00F7582B"/>
    <w:rsid w:val="00F759C7"/>
    <w:rsid w:val="00F77348"/>
    <w:rsid w:val="00F77C8E"/>
    <w:rsid w:val="00F77F1F"/>
    <w:rsid w:val="00F82005"/>
    <w:rsid w:val="00F8244E"/>
    <w:rsid w:val="00F82FD1"/>
    <w:rsid w:val="00F857CC"/>
    <w:rsid w:val="00F85D7F"/>
    <w:rsid w:val="00F86287"/>
    <w:rsid w:val="00F86880"/>
    <w:rsid w:val="00F86E34"/>
    <w:rsid w:val="00F87EA1"/>
    <w:rsid w:val="00F90B04"/>
    <w:rsid w:val="00F9249B"/>
    <w:rsid w:val="00F944ED"/>
    <w:rsid w:val="00F95AC3"/>
    <w:rsid w:val="00F97325"/>
    <w:rsid w:val="00FA1312"/>
    <w:rsid w:val="00FA1BD1"/>
    <w:rsid w:val="00FA3A2D"/>
    <w:rsid w:val="00FA5406"/>
    <w:rsid w:val="00FA5895"/>
    <w:rsid w:val="00FA63B6"/>
    <w:rsid w:val="00FA6626"/>
    <w:rsid w:val="00FB0E83"/>
    <w:rsid w:val="00FB16CB"/>
    <w:rsid w:val="00FB3706"/>
    <w:rsid w:val="00FB3A7E"/>
    <w:rsid w:val="00FB4677"/>
    <w:rsid w:val="00FB4C87"/>
    <w:rsid w:val="00FB52E0"/>
    <w:rsid w:val="00FB5A01"/>
    <w:rsid w:val="00FB6357"/>
    <w:rsid w:val="00FB6A16"/>
    <w:rsid w:val="00FB6F43"/>
    <w:rsid w:val="00FC2612"/>
    <w:rsid w:val="00FC2CA7"/>
    <w:rsid w:val="00FC423B"/>
    <w:rsid w:val="00FC6859"/>
    <w:rsid w:val="00FD2126"/>
    <w:rsid w:val="00FD2ACC"/>
    <w:rsid w:val="00FD2D76"/>
    <w:rsid w:val="00FD3311"/>
    <w:rsid w:val="00FD3C49"/>
    <w:rsid w:val="00FD3F73"/>
    <w:rsid w:val="00FD6277"/>
    <w:rsid w:val="00FD655E"/>
    <w:rsid w:val="00FE0DC2"/>
    <w:rsid w:val="00FE101F"/>
    <w:rsid w:val="00FE14B5"/>
    <w:rsid w:val="00FE1A80"/>
    <w:rsid w:val="00FE1E27"/>
    <w:rsid w:val="00FE3715"/>
    <w:rsid w:val="00FE404F"/>
    <w:rsid w:val="00FE454A"/>
    <w:rsid w:val="00FE46BF"/>
    <w:rsid w:val="00FE57EA"/>
    <w:rsid w:val="00FE64F7"/>
    <w:rsid w:val="00FE73F4"/>
    <w:rsid w:val="00FE7707"/>
    <w:rsid w:val="00FE7AFF"/>
    <w:rsid w:val="00FF0237"/>
    <w:rsid w:val="00FF1F56"/>
    <w:rsid w:val="00FF2943"/>
    <w:rsid w:val="00FF2EC3"/>
    <w:rsid w:val="00FF3D7F"/>
    <w:rsid w:val="00FF40D3"/>
    <w:rsid w:val="00FF5832"/>
    <w:rsid w:val="00FF6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semiHidden="1" w:unhideWhenUsed="1"/>
    <w:lsdException w:name="annotation text" w:locked="1" w:uiPriority="0"/>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E1E"/>
    <w:rPr>
      <w:sz w:val="24"/>
    </w:rPr>
  </w:style>
  <w:style w:type="paragraph" w:styleId="Heading1">
    <w:name w:val="heading 1"/>
    <w:basedOn w:val="Normal"/>
    <w:next w:val="Normal"/>
    <w:link w:val="Heading1Char"/>
    <w:uiPriority w:val="99"/>
    <w:qFormat/>
    <w:rsid w:val="00CB0CF9"/>
    <w:pPr>
      <w:spacing w:before="240"/>
      <w:outlineLvl w:val="0"/>
    </w:pPr>
    <w:rPr>
      <w:rFonts w:ascii="Arial" w:hAnsi="Arial"/>
      <w:b/>
      <w:u w:val="single"/>
    </w:rPr>
  </w:style>
  <w:style w:type="paragraph" w:styleId="Heading2">
    <w:name w:val="heading 2"/>
    <w:aliases w:val="Heading 2a"/>
    <w:basedOn w:val="Normal"/>
    <w:next w:val="Normal"/>
    <w:link w:val="Heading2Char"/>
    <w:uiPriority w:val="99"/>
    <w:qFormat/>
    <w:rsid w:val="00CB0CF9"/>
    <w:pPr>
      <w:spacing w:before="120"/>
      <w:outlineLvl w:val="1"/>
    </w:pPr>
    <w:rPr>
      <w:rFonts w:ascii="Arial" w:hAnsi="Arial"/>
      <w:b/>
    </w:rPr>
  </w:style>
  <w:style w:type="paragraph" w:styleId="Heading3">
    <w:name w:val="heading 3"/>
    <w:basedOn w:val="Normal"/>
    <w:next w:val="NormalIndent"/>
    <w:link w:val="Heading3Char"/>
    <w:uiPriority w:val="99"/>
    <w:qFormat/>
    <w:rsid w:val="00CB0CF9"/>
    <w:pPr>
      <w:ind w:left="360"/>
      <w:outlineLvl w:val="2"/>
    </w:pPr>
    <w:rPr>
      <w:b/>
    </w:rPr>
  </w:style>
  <w:style w:type="paragraph" w:styleId="Heading4">
    <w:name w:val="heading 4"/>
    <w:basedOn w:val="Normal"/>
    <w:next w:val="Normal"/>
    <w:link w:val="Heading4Char"/>
    <w:uiPriority w:val="99"/>
    <w:qFormat/>
    <w:rsid w:val="00CB0CF9"/>
    <w:pPr>
      <w:keepNext/>
      <w:tabs>
        <w:tab w:val="left" w:pos="2880"/>
      </w:tabs>
      <w:ind w:left="720"/>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uiPriority w:val="99"/>
    <w:qFormat/>
    <w:rsid w:val="00CB0CF9"/>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aliases w:val="6,H6,h6"/>
    <w:basedOn w:val="Normal"/>
    <w:next w:val="Normal"/>
    <w:link w:val="Heading6Char"/>
    <w:uiPriority w:val="99"/>
    <w:qFormat/>
    <w:rsid w:val="00CB0CF9"/>
    <w:pPr>
      <w:keepNext/>
      <w:ind w:left="3600" w:right="180"/>
      <w:outlineLvl w:val="5"/>
    </w:pPr>
  </w:style>
  <w:style w:type="paragraph" w:styleId="Heading7">
    <w:name w:val="heading 7"/>
    <w:basedOn w:val="Normal"/>
    <w:next w:val="Normal"/>
    <w:link w:val="Heading7Char"/>
    <w:uiPriority w:val="99"/>
    <w:qFormat/>
    <w:rsid w:val="005A0102"/>
    <w:pPr>
      <w:spacing w:before="240" w:after="60"/>
      <w:outlineLvl w:val="6"/>
    </w:pPr>
    <w:rPr>
      <w:szCs w:val="24"/>
    </w:rPr>
  </w:style>
  <w:style w:type="paragraph" w:styleId="Heading9">
    <w:name w:val="heading 9"/>
    <w:basedOn w:val="Normal"/>
    <w:next w:val="Normal"/>
    <w:link w:val="Heading9Char"/>
    <w:uiPriority w:val="99"/>
    <w:qFormat/>
    <w:rsid w:val="00CB0C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7342"/>
    <w:rPr>
      <w:rFonts w:ascii="Cambria" w:hAnsi="Cambria" w:cs="Times New Roman"/>
      <w:b/>
      <w:bCs/>
      <w:kern w:val="32"/>
      <w:sz w:val="32"/>
      <w:szCs w:val="32"/>
    </w:rPr>
  </w:style>
  <w:style w:type="character" w:customStyle="1" w:styleId="Heading2Char">
    <w:name w:val="Heading 2 Char"/>
    <w:aliases w:val="Heading 2a Char"/>
    <w:basedOn w:val="DefaultParagraphFont"/>
    <w:link w:val="Heading2"/>
    <w:uiPriority w:val="99"/>
    <w:semiHidden/>
    <w:locked/>
    <w:rsid w:val="00E5734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5734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57342"/>
    <w:rPr>
      <w:rFonts w:ascii="Calibri" w:hAnsi="Calibri"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uiPriority w:val="9"/>
    <w:semiHidden/>
    <w:rsid w:val="003F1C77"/>
    <w:rPr>
      <w:rFonts w:ascii="Calibri" w:eastAsia="Times New Roman" w:hAnsi="Calibri" w:cs="Times New Roman"/>
      <w:b/>
      <w:bCs/>
      <w:i/>
      <w:iCs/>
      <w:sz w:val="26"/>
      <w:szCs w:val="26"/>
    </w:rPr>
  </w:style>
  <w:style w:type="character" w:customStyle="1" w:styleId="Heading6Char">
    <w:name w:val="Heading 6 Char"/>
    <w:aliases w:val="6 Char,H6 Char,h6 Char"/>
    <w:basedOn w:val="DefaultParagraphFont"/>
    <w:link w:val="Heading6"/>
    <w:uiPriority w:val="99"/>
    <w:semiHidden/>
    <w:locked/>
    <w:rsid w:val="00E57342"/>
    <w:rPr>
      <w:rFonts w:ascii="Calibri" w:hAnsi="Calibri" w:cs="Times New Roman"/>
      <w:b/>
      <w:bCs/>
    </w:rPr>
  </w:style>
  <w:style w:type="character" w:customStyle="1" w:styleId="Heading7Char">
    <w:name w:val="Heading 7 Char"/>
    <w:basedOn w:val="DefaultParagraphFont"/>
    <w:link w:val="Heading7"/>
    <w:uiPriority w:val="99"/>
    <w:semiHidden/>
    <w:locked/>
    <w:rsid w:val="00E57342"/>
    <w:rPr>
      <w:rFonts w:ascii="Calibri" w:hAnsi="Calibri" w:cs="Times New Roman"/>
      <w:sz w:val="24"/>
      <w:szCs w:val="24"/>
    </w:rPr>
  </w:style>
  <w:style w:type="character" w:customStyle="1" w:styleId="Heading9Char">
    <w:name w:val="Heading 9 Char"/>
    <w:basedOn w:val="DefaultParagraphFont"/>
    <w:link w:val="Heading9"/>
    <w:uiPriority w:val="99"/>
    <w:semiHidden/>
    <w:locked/>
    <w:rsid w:val="00E57342"/>
    <w:rPr>
      <w:rFonts w:ascii="Cambria" w:hAnsi="Cambria" w:cs="Times New Roman"/>
    </w:rPr>
  </w:style>
  <w:style w:type="character" w:customStyle="1" w:styleId="Heading5Char5">
    <w:name w:val="Heading 5 Char5"/>
    <w:aliases w:val="5 Char5,H5 Char5,h5 Char5,Block Label Char5,Heading 5-1 Char5,Heading 5 Char1 Char2 Char5,Heading 5 Char Char Char1 Char5,Heading 5 Char1 Char Char Char1 Char5,Heading 5 Char Char Char Char Char1 Char5"/>
    <w:basedOn w:val="DefaultParagraphFont"/>
    <w:link w:val="Heading5"/>
    <w:uiPriority w:val="99"/>
    <w:semiHidden/>
    <w:locked/>
    <w:rsid w:val="000315D9"/>
    <w:rPr>
      <w:rFonts w:ascii="Calibri" w:hAnsi="Calibri" w:cs="Times New Roman"/>
      <w:b/>
      <w:bCs/>
      <w:i/>
      <w:iCs/>
      <w:sz w:val="26"/>
      <w:szCs w:val="26"/>
    </w:rPr>
  </w:style>
  <w:style w:type="character" w:customStyle="1" w:styleId="Heading5Char4">
    <w:name w:val="Heading 5 Char4"/>
    <w:aliases w:val="5 Char4,H5 Char4,h5 Char4,Block Label Char4,Heading 5-1 Char4,Heading 5 Char1 Char2 Char4,Heading 5 Char Char Char1 Char4,Heading 5 Char1 Char Char Char1 Char4,Heading 5 Char Char Char Char Char1 Char4"/>
    <w:basedOn w:val="DefaultParagraphFont"/>
    <w:link w:val="Heading5"/>
    <w:uiPriority w:val="99"/>
    <w:semiHidden/>
    <w:locked/>
    <w:rsid w:val="00987A41"/>
    <w:rPr>
      <w:rFonts w:ascii="Calibri" w:hAnsi="Calibri" w:cs="Times New Roman"/>
      <w:b/>
      <w:bCs/>
      <w:i/>
      <w:iCs/>
      <w:sz w:val="26"/>
      <w:szCs w:val="26"/>
    </w:rPr>
  </w:style>
  <w:style w:type="character" w:customStyle="1" w:styleId="Heading5Char3">
    <w:name w:val="Heading 5 Char3"/>
    <w:aliases w:val="5 Char3,H5 Char3,h5 Char3,Block Label Char3,Heading 5-1 Char3,Heading 5 Char1 Char2 Char3,Heading 5 Char Char Char1 Char3,Heading 5 Char1 Char Char Char1 Char3,Heading 5 Char Char Char Char Char1 Char3"/>
    <w:basedOn w:val="DefaultParagraphFont"/>
    <w:link w:val="Heading5"/>
    <w:uiPriority w:val="99"/>
    <w:semiHidden/>
    <w:locked/>
    <w:rsid w:val="00A83B5B"/>
    <w:rPr>
      <w:rFonts w:ascii="Calibri" w:hAnsi="Calibri" w:cs="Times New Roman"/>
      <w:b/>
      <w:bCs/>
      <w:i/>
      <w:iCs/>
      <w:sz w:val="26"/>
      <w:szCs w:val="26"/>
    </w:rPr>
  </w:style>
  <w:style w:type="character" w:customStyle="1" w:styleId="Heading5Char2">
    <w:name w:val="Heading 5 Char2"/>
    <w:aliases w:val="5 Char2,H5 Char2,h5 Char2,Block Label Char2,Heading 5-1 Char2,Heading 5 Char1 Char2 Char2,Heading 5 Char Char Char1 Char2,Heading 5 Char1 Char Char Char1 Char2,Heading 5 Char Char Char Char Char1 Char2"/>
    <w:basedOn w:val="DefaultParagraphFont"/>
    <w:link w:val="Heading5"/>
    <w:uiPriority w:val="99"/>
    <w:semiHidden/>
    <w:locked/>
    <w:rsid w:val="001509F5"/>
    <w:rPr>
      <w:rFonts w:ascii="Calibri" w:hAnsi="Calibri" w:cs="Times New Roman"/>
      <w:b/>
      <w:bCs/>
      <w:i/>
      <w:iCs/>
      <w:sz w:val="26"/>
      <w:szCs w:val="26"/>
    </w:rPr>
  </w:style>
  <w:style w:type="character" w:customStyle="1" w:styleId="Heading5Char1">
    <w:name w:val="Heading 5 Char1"/>
    <w:aliases w:val="5 Char1,H5 Char1,h5 Char1,Block Label Char1,Heading 5-1 Char1,Heading 5 Char1 Char2 Char1,Heading 5 Char Char Char1 Char1,Heading 5 Char1 Char Char Char1 Char1,Heading 5 Char Char Char Char Char1 Char1"/>
    <w:basedOn w:val="DefaultParagraphFont"/>
    <w:link w:val="Heading5"/>
    <w:uiPriority w:val="99"/>
    <w:semiHidden/>
    <w:locked/>
    <w:rsid w:val="00E57342"/>
    <w:rPr>
      <w:rFonts w:ascii="Calibri" w:hAnsi="Calibri" w:cs="Times New Roman"/>
      <w:b/>
      <w:bCs/>
      <w:i/>
      <w:iCs/>
      <w:sz w:val="26"/>
      <w:szCs w:val="26"/>
    </w:rPr>
  </w:style>
  <w:style w:type="paragraph" w:styleId="NormalIndent">
    <w:name w:val="Normal Indent"/>
    <w:basedOn w:val="Normal"/>
    <w:uiPriority w:val="99"/>
    <w:rsid w:val="00CB0CF9"/>
    <w:pPr>
      <w:ind w:left="720"/>
    </w:pPr>
    <w:rPr>
      <w:sz w:val="20"/>
    </w:rPr>
  </w:style>
  <w:style w:type="paragraph" w:customStyle="1" w:styleId="JCCAddress">
    <w:name w:val="JCC Address"/>
    <w:aliases w:val="1st line"/>
    <w:basedOn w:val="Normal"/>
    <w:autoRedefine/>
    <w:uiPriority w:val="99"/>
    <w:rsid w:val="00CB0CF9"/>
    <w:pPr>
      <w:spacing w:before="360" w:line="280" w:lineRule="exact"/>
      <w:jc w:val="center"/>
    </w:pPr>
    <w:rPr>
      <w:rFonts w:ascii="Goudy Old Style" w:hAnsi="Goudy Old Style"/>
      <w:sz w:val="17"/>
    </w:rPr>
  </w:style>
  <w:style w:type="paragraph" w:styleId="CommentText">
    <w:name w:val="annotation text"/>
    <w:basedOn w:val="Normal"/>
    <w:link w:val="CommentTextChar"/>
    <w:semiHidden/>
    <w:rsid w:val="00CB0CF9"/>
    <w:rPr>
      <w:sz w:val="20"/>
    </w:rPr>
  </w:style>
  <w:style w:type="character" w:customStyle="1" w:styleId="CommentTextChar">
    <w:name w:val="Comment Text Char"/>
    <w:basedOn w:val="DefaultParagraphFont"/>
    <w:link w:val="CommentText"/>
    <w:semiHidden/>
    <w:locked/>
    <w:rsid w:val="00E57342"/>
    <w:rPr>
      <w:rFonts w:cs="Times New Roman"/>
      <w:sz w:val="20"/>
      <w:szCs w:val="20"/>
    </w:rPr>
  </w:style>
  <w:style w:type="paragraph" w:customStyle="1" w:styleId="JCCAddressblock">
    <w:name w:val="JCC Address block"/>
    <w:basedOn w:val="Normal"/>
    <w:rsid w:val="00CB0CF9"/>
    <w:pPr>
      <w:spacing w:line="220" w:lineRule="exact"/>
      <w:jc w:val="right"/>
    </w:pPr>
    <w:rPr>
      <w:rFonts w:ascii="Goudy Old Style" w:hAnsi="Goudy Old Style"/>
      <w:sz w:val="17"/>
    </w:rPr>
  </w:style>
  <w:style w:type="paragraph" w:customStyle="1" w:styleId="JCCName">
    <w:name w:val="JCC Name"/>
    <w:basedOn w:val="Normal"/>
    <w:rsid w:val="00CB0CF9"/>
    <w:pPr>
      <w:spacing w:line="160" w:lineRule="exact"/>
      <w:jc w:val="right"/>
    </w:pPr>
    <w:rPr>
      <w:rFonts w:ascii="Goudy Old Style" w:hAnsi="Goudy Old Style"/>
      <w:spacing w:val="20"/>
      <w:sz w:val="14"/>
    </w:rPr>
  </w:style>
  <w:style w:type="paragraph" w:customStyle="1" w:styleId="JCCTitle">
    <w:name w:val="JCC Title"/>
    <w:basedOn w:val="Normal"/>
    <w:rsid w:val="00CB0CF9"/>
    <w:pPr>
      <w:spacing w:line="210" w:lineRule="exact"/>
      <w:jc w:val="right"/>
    </w:pPr>
    <w:rPr>
      <w:rFonts w:ascii="Goudy Old Style" w:hAnsi="Goudy Old Style"/>
      <w:i/>
      <w:iCs/>
      <w:sz w:val="16"/>
    </w:rPr>
  </w:style>
  <w:style w:type="paragraph" w:customStyle="1" w:styleId="JCCspacer1">
    <w:name w:val="JCC spacer 1"/>
    <w:basedOn w:val="Normal"/>
    <w:uiPriority w:val="99"/>
    <w:rsid w:val="00CB0CF9"/>
    <w:pPr>
      <w:spacing w:after="140" w:line="300" w:lineRule="exact"/>
      <w:jc w:val="right"/>
    </w:pPr>
    <w:rPr>
      <w:rFonts w:ascii="Goudy Old Style" w:hAnsi="Goudy Old Style"/>
      <w:sz w:val="16"/>
    </w:rPr>
  </w:style>
  <w:style w:type="paragraph" w:customStyle="1" w:styleId="JCCCommitteeName">
    <w:name w:val="JCC Committee Name"/>
    <w:basedOn w:val="Normal"/>
    <w:uiPriority w:val="99"/>
    <w:rsid w:val="00CB0CF9"/>
    <w:pPr>
      <w:spacing w:line="190" w:lineRule="exact"/>
      <w:jc w:val="right"/>
    </w:pPr>
    <w:rPr>
      <w:rFonts w:ascii="Goudy Old Style" w:hAnsi="Goudy Old Style"/>
      <w:b/>
      <w:bCs/>
      <w:caps/>
      <w:spacing w:val="6"/>
      <w:sz w:val="15"/>
    </w:rPr>
  </w:style>
  <w:style w:type="paragraph" w:customStyle="1" w:styleId="JCCText">
    <w:name w:val="JCC Text"/>
    <w:basedOn w:val="Normal"/>
    <w:uiPriority w:val="99"/>
    <w:rsid w:val="00CB0CF9"/>
    <w:pPr>
      <w:spacing w:line="300" w:lineRule="exact"/>
    </w:pPr>
  </w:style>
  <w:style w:type="paragraph" w:customStyle="1" w:styleId="JCCAddress2ndline">
    <w:name w:val="JCC Address 2nd line"/>
    <w:basedOn w:val="JCCAddress"/>
    <w:rsid w:val="00CB0CF9"/>
    <w:pPr>
      <w:spacing w:before="0"/>
    </w:pPr>
  </w:style>
  <w:style w:type="paragraph" w:styleId="Footer">
    <w:name w:val="footer"/>
    <w:basedOn w:val="Normal"/>
    <w:link w:val="FooterChar"/>
    <w:uiPriority w:val="99"/>
    <w:rsid w:val="00CB0CF9"/>
    <w:pPr>
      <w:tabs>
        <w:tab w:val="center" w:pos="4320"/>
        <w:tab w:val="right" w:pos="8640"/>
      </w:tabs>
    </w:pPr>
    <w:rPr>
      <w:sz w:val="16"/>
    </w:rPr>
  </w:style>
  <w:style w:type="character" w:customStyle="1" w:styleId="FooterChar">
    <w:name w:val="Footer Char"/>
    <w:basedOn w:val="DefaultParagraphFont"/>
    <w:link w:val="Footer"/>
    <w:uiPriority w:val="99"/>
    <w:locked/>
    <w:rsid w:val="00E57342"/>
    <w:rPr>
      <w:rFonts w:cs="Times New Roman"/>
      <w:sz w:val="20"/>
      <w:szCs w:val="20"/>
    </w:rPr>
  </w:style>
  <w:style w:type="paragraph" w:styleId="Header">
    <w:name w:val="header"/>
    <w:basedOn w:val="Normal"/>
    <w:link w:val="HeaderChar"/>
    <w:uiPriority w:val="99"/>
    <w:rsid w:val="00CB0CF9"/>
    <w:pPr>
      <w:tabs>
        <w:tab w:val="center" w:pos="4320"/>
        <w:tab w:val="right" w:pos="8640"/>
      </w:tabs>
    </w:pPr>
  </w:style>
  <w:style w:type="character" w:customStyle="1" w:styleId="HeaderChar">
    <w:name w:val="Header Char"/>
    <w:basedOn w:val="DefaultParagraphFont"/>
    <w:link w:val="Header"/>
    <w:uiPriority w:val="99"/>
    <w:locked/>
    <w:rsid w:val="00E57342"/>
    <w:rPr>
      <w:rFonts w:cs="Times New Roman"/>
      <w:sz w:val="20"/>
      <w:szCs w:val="20"/>
    </w:rPr>
  </w:style>
  <w:style w:type="paragraph" w:customStyle="1" w:styleId="HeaderPageNumber">
    <w:name w:val="Header Page Number"/>
    <w:basedOn w:val="Header"/>
    <w:rsid w:val="00CB0CF9"/>
    <w:pPr>
      <w:spacing w:after="600"/>
    </w:pPr>
  </w:style>
  <w:style w:type="paragraph" w:customStyle="1" w:styleId="Document">
    <w:name w:val="Document"/>
    <w:basedOn w:val="Normal"/>
    <w:uiPriority w:val="99"/>
    <w:rsid w:val="00CB0CF9"/>
    <w:pPr>
      <w:jc w:val="center"/>
    </w:pPr>
    <w:rPr>
      <w:rFonts w:ascii="Courier" w:hAnsi="Courier"/>
    </w:rPr>
  </w:style>
  <w:style w:type="paragraph" w:customStyle="1" w:styleId="Bibliogrphy">
    <w:name w:val="Bibliogrphy"/>
    <w:basedOn w:val="Normal"/>
    <w:uiPriority w:val="99"/>
    <w:rsid w:val="00CB0CF9"/>
    <w:pPr>
      <w:ind w:left="720" w:firstLine="720"/>
    </w:pPr>
    <w:rPr>
      <w:rFonts w:ascii="Courier" w:hAnsi="Courier"/>
    </w:rPr>
  </w:style>
  <w:style w:type="paragraph" w:customStyle="1" w:styleId="RightPar">
    <w:name w:val="Right Par"/>
    <w:basedOn w:val="Normal"/>
    <w:uiPriority w:val="99"/>
    <w:rsid w:val="00CB0CF9"/>
    <w:pPr>
      <w:ind w:firstLine="720"/>
    </w:pPr>
    <w:rPr>
      <w:rFonts w:ascii="Courier" w:hAnsi="Courier"/>
    </w:rPr>
  </w:style>
  <w:style w:type="paragraph" w:customStyle="1" w:styleId="DocInit">
    <w:name w:val="Doc Init"/>
    <w:basedOn w:val="Normal"/>
    <w:uiPriority w:val="99"/>
    <w:rsid w:val="00CB0CF9"/>
    <w:rPr>
      <w:rFonts w:ascii="Courier" w:hAnsi="Courier"/>
    </w:rPr>
  </w:style>
  <w:style w:type="paragraph" w:customStyle="1" w:styleId="TechInit">
    <w:name w:val="Tech Init"/>
    <w:basedOn w:val="Normal"/>
    <w:uiPriority w:val="99"/>
    <w:rsid w:val="00CB0CF9"/>
    <w:rPr>
      <w:rFonts w:ascii="Courier" w:hAnsi="Courier"/>
    </w:rPr>
  </w:style>
  <w:style w:type="paragraph" w:customStyle="1" w:styleId="Technical">
    <w:name w:val="Technical"/>
    <w:basedOn w:val="Normal"/>
    <w:uiPriority w:val="99"/>
    <w:rsid w:val="00CB0CF9"/>
    <w:rPr>
      <w:rFonts w:ascii="Courier" w:hAnsi="Courier"/>
    </w:rPr>
  </w:style>
  <w:style w:type="paragraph" w:customStyle="1" w:styleId="Pleading">
    <w:name w:val="Pleading"/>
    <w:basedOn w:val="Normal"/>
    <w:uiPriority w:val="99"/>
    <w:rsid w:val="00CB0CF9"/>
    <w:pPr>
      <w:tabs>
        <w:tab w:val="right" w:pos="288"/>
      </w:tabs>
    </w:pPr>
    <w:rPr>
      <w:rFonts w:ascii="Courier" w:hAnsi="Courier"/>
    </w:rPr>
  </w:style>
  <w:style w:type="paragraph" w:customStyle="1" w:styleId="headers">
    <w:name w:val="headers"/>
    <w:basedOn w:val="Normal"/>
    <w:uiPriority w:val="99"/>
    <w:rsid w:val="00CB0CF9"/>
    <w:rPr>
      <w:rFonts w:ascii="Courier" w:hAnsi="Courier"/>
    </w:rPr>
  </w:style>
  <w:style w:type="paragraph" w:customStyle="1" w:styleId="categorynam">
    <w:name w:val="category nam"/>
    <w:basedOn w:val="Normal"/>
    <w:uiPriority w:val="99"/>
    <w:rsid w:val="00CB0CF9"/>
    <w:rPr>
      <w:rFonts w:ascii="Courier" w:hAnsi="Courier"/>
    </w:rPr>
  </w:style>
  <w:style w:type="paragraph" w:customStyle="1" w:styleId="Outlinearabic">
    <w:name w:val="Outline arabic"/>
    <w:basedOn w:val="Normal"/>
    <w:uiPriority w:val="99"/>
    <w:rsid w:val="00CB0CF9"/>
    <w:pPr>
      <w:ind w:left="1620" w:hanging="450"/>
    </w:pPr>
  </w:style>
  <w:style w:type="paragraph" w:customStyle="1" w:styleId="Outlinesmallletter">
    <w:name w:val="Outline small letter"/>
    <w:basedOn w:val="Normal"/>
    <w:uiPriority w:val="99"/>
    <w:rsid w:val="00CB0CF9"/>
    <w:pPr>
      <w:ind w:left="2430" w:hanging="450"/>
    </w:pPr>
  </w:style>
  <w:style w:type="paragraph" w:customStyle="1" w:styleId="Requirements">
    <w:name w:val="Requirements"/>
    <w:basedOn w:val="Outlinearabic"/>
    <w:uiPriority w:val="99"/>
    <w:rsid w:val="00CB0CF9"/>
    <w:pPr>
      <w:ind w:left="540" w:hanging="540"/>
    </w:pPr>
  </w:style>
  <w:style w:type="paragraph" w:customStyle="1" w:styleId="Style4">
    <w:name w:val="Style4"/>
    <w:basedOn w:val="Heading1"/>
    <w:autoRedefine/>
    <w:uiPriority w:val="99"/>
    <w:rsid w:val="00CB0CF9"/>
    <w:pPr>
      <w:keepNext/>
      <w:numPr>
        <w:ilvl w:val="1"/>
        <w:numId w:val="1"/>
      </w:numPr>
      <w:tabs>
        <w:tab w:val="clear" w:pos="720"/>
        <w:tab w:val="left" w:pos="1296"/>
        <w:tab w:val="num" w:pos="2160"/>
        <w:tab w:val="left" w:pos="2592"/>
        <w:tab w:val="left" w:pos="4176"/>
        <w:tab w:val="left" w:pos="10710"/>
      </w:tabs>
      <w:spacing w:before="0"/>
      <w:ind w:left="2160" w:right="180" w:hanging="720"/>
    </w:pPr>
    <w:rPr>
      <w:rFonts w:ascii="Times New Roman" w:hAnsi="Times New Roman"/>
      <w:b w:val="0"/>
      <w:u w:val="none"/>
    </w:rPr>
  </w:style>
  <w:style w:type="paragraph" w:customStyle="1" w:styleId="RFPA">
    <w:name w:val="RFPA"/>
    <w:basedOn w:val="RFP1"/>
    <w:autoRedefine/>
    <w:uiPriority w:val="99"/>
    <w:rsid w:val="00CB0CF9"/>
    <w:pPr>
      <w:numPr>
        <w:ilvl w:val="0"/>
      </w:numPr>
      <w:ind w:left="720" w:hanging="720"/>
    </w:pPr>
    <w:rPr>
      <w:caps w:val="0"/>
      <w:u w:val="none"/>
    </w:rPr>
  </w:style>
  <w:style w:type="paragraph" w:customStyle="1" w:styleId="RFP1">
    <w:name w:val="RFP1"/>
    <w:basedOn w:val="Normal"/>
    <w:autoRedefine/>
    <w:uiPriority w:val="99"/>
    <w:rsid w:val="00CB0CF9"/>
    <w:pPr>
      <w:numPr>
        <w:ilvl w:val="3"/>
        <w:numId w:val="1"/>
      </w:numPr>
      <w:tabs>
        <w:tab w:val="clear" w:pos="2520"/>
        <w:tab w:val="num" w:pos="720"/>
      </w:tabs>
      <w:ind w:left="0"/>
    </w:pPr>
    <w:rPr>
      <w:caps/>
      <w:u w:val="single"/>
    </w:rPr>
  </w:style>
  <w:style w:type="paragraph" w:customStyle="1" w:styleId="RFPa0">
    <w:name w:val="RFP(a)"/>
    <w:basedOn w:val="Normal"/>
    <w:uiPriority w:val="99"/>
    <w:rsid w:val="00CB0CF9"/>
    <w:pPr>
      <w:numPr>
        <w:ilvl w:val="2"/>
        <w:numId w:val="1"/>
      </w:numPr>
      <w:tabs>
        <w:tab w:val="clear" w:pos="1800"/>
        <w:tab w:val="left" w:pos="1440"/>
        <w:tab w:val="num" w:pos="2520"/>
      </w:tabs>
      <w:ind w:left="2160"/>
    </w:pPr>
  </w:style>
  <w:style w:type="paragraph" w:customStyle="1" w:styleId="pc">
    <w:name w:val="pc"/>
    <w:basedOn w:val="Normal"/>
    <w:autoRedefine/>
    <w:uiPriority w:val="99"/>
    <w:rsid w:val="00CB0CF9"/>
    <w:pPr>
      <w:tabs>
        <w:tab w:val="num" w:pos="720"/>
      </w:tabs>
      <w:ind w:left="720" w:hanging="720"/>
    </w:pPr>
  </w:style>
  <w:style w:type="paragraph" w:customStyle="1" w:styleId="Style7">
    <w:name w:val="Style7"/>
    <w:basedOn w:val="Normal"/>
    <w:uiPriority w:val="99"/>
    <w:rsid w:val="00CB0CF9"/>
    <w:pPr>
      <w:ind w:left="1440"/>
    </w:pPr>
  </w:style>
  <w:style w:type="paragraph" w:styleId="BodyText3">
    <w:name w:val="Body Text 3"/>
    <w:basedOn w:val="Normal"/>
    <w:link w:val="BodyText3Char"/>
    <w:uiPriority w:val="99"/>
    <w:rsid w:val="00CB0CF9"/>
    <w:rPr>
      <w:color w:val="FF0000"/>
    </w:rPr>
  </w:style>
  <w:style w:type="character" w:customStyle="1" w:styleId="BodyText3Char">
    <w:name w:val="Body Text 3 Char"/>
    <w:basedOn w:val="DefaultParagraphFont"/>
    <w:link w:val="BodyText3"/>
    <w:uiPriority w:val="99"/>
    <w:semiHidden/>
    <w:locked/>
    <w:rsid w:val="00E57342"/>
    <w:rPr>
      <w:rFonts w:cs="Times New Roman"/>
      <w:sz w:val="16"/>
      <w:szCs w:val="16"/>
    </w:rPr>
  </w:style>
  <w:style w:type="paragraph" w:styleId="BodyTextIndent3">
    <w:name w:val="Body Text Indent 3"/>
    <w:basedOn w:val="Normal"/>
    <w:link w:val="BodyTextIndent3Char"/>
    <w:uiPriority w:val="99"/>
    <w:rsid w:val="00CB0CF9"/>
    <w:pPr>
      <w:ind w:left="1440"/>
    </w:pPr>
    <w:rPr>
      <w:sz w:val="26"/>
    </w:rPr>
  </w:style>
  <w:style w:type="character" w:customStyle="1" w:styleId="BodyTextIndent3Char">
    <w:name w:val="Body Text Indent 3 Char"/>
    <w:basedOn w:val="DefaultParagraphFont"/>
    <w:link w:val="BodyTextIndent3"/>
    <w:uiPriority w:val="99"/>
    <w:semiHidden/>
    <w:locked/>
    <w:rsid w:val="00E57342"/>
    <w:rPr>
      <w:rFonts w:cs="Times New Roman"/>
      <w:sz w:val="16"/>
      <w:szCs w:val="16"/>
    </w:rPr>
  </w:style>
  <w:style w:type="paragraph" w:styleId="BodyTextIndent2">
    <w:name w:val="Body Text Indent 2"/>
    <w:basedOn w:val="Normal"/>
    <w:link w:val="BodyTextIndent2Char"/>
    <w:uiPriority w:val="99"/>
    <w:rsid w:val="00CB0CF9"/>
    <w:pPr>
      <w:ind w:left="720"/>
    </w:pPr>
    <w:rPr>
      <w:sz w:val="26"/>
    </w:rPr>
  </w:style>
  <w:style w:type="character" w:customStyle="1" w:styleId="BodyTextIndent2Char">
    <w:name w:val="Body Text Indent 2 Char"/>
    <w:basedOn w:val="DefaultParagraphFont"/>
    <w:link w:val="BodyTextIndent2"/>
    <w:uiPriority w:val="99"/>
    <w:semiHidden/>
    <w:locked/>
    <w:rsid w:val="00E57342"/>
    <w:rPr>
      <w:rFonts w:cs="Times New Roman"/>
      <w:sz w:val="20"/>
      <w:szCs w:val="20"/>
    </w:rPr>
  </w:style>
  <w:style w:type="paragraph" w:styleId="BodyText">
    <w:name w:val="Body Text"/>
    <w:aliases w:val="bt,Body Text2,Body Text1,colum,Columns,Questions,Corps de texte,body text1,body text2,body text3,body text4,body text5,body text6,body text7,body text8,body text9,body text11,body text21,body text31,body text41,body text51,body text61"/>
    <w:basedOn w:val="Normal"/>
    <w:link w:val="BodyTextChar"/>
    <w:uiPriority w:val="99"/>
    <w:rsid w:val="00CB0CF9"/>
    <w:rPr>
      <w:sz w:val="26"/>
    </w:rPr>
  </w:style>
  <w:style w:type="character" w:customStyle="1" w:styleId="BodyTextChar">
    <w:name w:val="Body Text Char"/>
    <w:aliases w:val="bt Char,Body Text2 Char,Body Text1 Char,colum Char,Columns Char,Questions Char,Corps de texte Char,body text1 Char,body text2 Char,body text3 Char,body text4 Char,body text5 Char,body text6 Char,body text7 Char,body text8 Char"/>
    <w:basedOn w:val="DefaultParagraphFont"/>
    <w:link w:val="BodyText"/>
    <w:uiPriority w:val="99"/>
    <w:semiHidden/>
    <w:locked/>
    <w:rsid w:val="00E57342"/>
    <w:rPr>
      <w:rFonts w:cs="Times New Roman"/>
      <w:sz w:val="20"/>
      <w:szCs w:val="20"/>
    </w:rPr>
  </w:style>
  <w:style w:type="paragraph" w:styleId="BodyText2">
    <w:name w:val="Body Text 2"/>
    <w:basedOn w:val="Normal"/>
    <w:link w:val="BodyText2Char"/>
    <w:uiPriority w:val="99"/>
    <w:rsid w:val="00CB0CF9"/>
    <w:rPr>
      <w:color w:val="FF0000"/>
      <w:sz w:val="26"/>
    </w:rPr>
  </w:style>
  <w:style w:type="character" w:customStyle="1" w:styleId="BodyText2Char">
    <w:name w:val="Body Text 2 Char"/>
    <w:basedOn w:val="DefaultParagraphFont"/>
    <w:link w:val="BodyText2"/>
    <w:uiPriority w:val="99"/>
    <w:semiHidden/>
    <w:locked/>
    <w:rsid w:val="00E57342"/>
    <w:rPr>
      <w:rFonts w:cs="Times New Roman"/>
      <w:sz w:val="20"/>
      <w:szCs w:val="20"/>
    </w:rPr>
  </w:style>
  <w:style w:type="character" w:styleId="PageNumber">
    <w:name w:val="page number"/>
    <w:basedOn w:val="DefaultParagraphFont"/>
    <w:rsid w:val="00CB0CF9"/>
    <w:rPr>
      <w:rFonts w:cs="Times New Roman"/>
    </w:rPr>
  </w:style>
  <w:style w:type="paragraph" w:customStyle="1" w:styleId="ExhibitA1">
    <w:name w:val="ExhibitA1"/>
    <w:basedOn w:val="Normal"/>
    <w:uiPriority w:val="99"/>
    <w:rsid w:val="00CB0CF9"/>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CB0CF9"/>
    <w:pPr>
      <w:keepNext/>
      <w:tabs>
        <w:tab w:val="left" w:pos="10710"/>
      </w:tabs>
      <w:spacing w:before="0" w:after="0"/>
      <w:ind w:left="360" w:right="187" w:hanging="360"/>
      <w:jc w:val="center"/>
    </w:pPr>
    <w:rPr>
      <w:rFonts w:ascii="Times New Roman" w:hAnsi="Times New Roman" w:cs="Times New Roman"/>
      <w:b/>
      <w:caps/>
      <w:sz w:val="24"/>
      <w:szCs w:val="20"/>
    </w:rPr>
  </w:style>
  <w:style w:type="paragraph" w:customStyle="1" w:styleId="ExhibitB1">
    <w:name w:val="ExhibitB1"/>
    <w:basedOn w:val="Normal"/>
    <w:uiPriority w:val="99"/>
    <w:rsid w:val="00CB0CF9"/>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CB0CF9"/>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Style4"/>
    <w:uiPriority w:val="99"/>
    <w:rsid w:val="00CB0CF9"/>
    <w:pPr>
      <w:numPr>
        <w:ilvl w:val="2"/>
        <w:numId w:val="3"/>
      </w:numPr>
    </w:pPr>
  </w:style>
  <w:style w:type="character" w:styleId="Hyperlink">
    <w:name w:val="Hyperlink"/>
    <w:basedOn w:val="DefaultParagraphFont"/>
    <w:rsid w:val="00CB0CF9"/>
    <w:rPr>
      <w:rFonts w:cs="Times New Roman"/>
      <w:color w:val="0000FF"/>
      <w:u w:val="single"/>
    </w:rPr>
  </w:style>
  <w:style w:type="character" w:styleId="FollowedHyperlink">
    <w:name w:val="FollowedHyperlink"/>
    <w:basedOn w:val="DefaultParagraphFont"/>
    <w:uiPriority w:val="99"/>
    <w:rsid w:val="00CB0CF9"/>
    <w:rPr>
      <w:rFonts w:cs="Times New Roman"/>
      <w:color w:val="800080"/>
      <w:u w:val="single"/>
    </w:rPr>
  </w:style>
  <w:style w:type="paragraph" w:styleId="BodyTextIndent">
    <w:name w:val="Body Text Indent"/>
    <w:basedOn w:val="Normal"/>
    <w:link w:val="BodyTextIndentChar"/>
    <w:uiPriority w:val="99"/>
    <w:rsid w:val="00CB0CF9"/>
    <w:pPr>
      <w:ind w:left="720"/>
    </w:pPr>
  </w:style>
  <w:style w:type="character" w:customStyle="1" w:styleId="BodyTextIndentChar">
    <w:name w:val="Body Text Indent Char"/>
    <w:basedOn w:val="DefaultParagraphFont"/>
    <w:link w:val="BodyTextIndent"/>
    <w:uiPriority w:val="99"/>
    <w:semiHidden/>
    <w:locked/>
    <w:rsid w:val="00E57342"/>
    <w:rPr>
      <w:rFonts w:cs="Times New Roman"/>
      <w:sz w:val="20"/>
      <w:szCs w:val="20"/>
    </w:rPr>
  </w:style>
  <w:style w:type="paragraph" w:customStyle="1" w:styleId="ExhibitC2">
    <w:name w:val="ExhibitC2"/>
    <w:basedOn w:val="Normal"/>
    <w:uiPriority w:val="99"/>
    <w:rsid w:val="00CB0CF9"/>
    <w:pPr>
      <w:tabs>
        <w:tab w:val="num" w:pos="1140"/>
      </w:tabs>
      <w:ind w:left="1140" w:hanging="360"/>
    </w:pPr>
    <w:rPr>
      <w:noProof/>
    </w:rPr>
  </w:style>
  <w:style w:type="paragraph" w:customStyle="1" w:styleId="ExhibitC1">
    <w:name w:val="ExhibitC1"/>
    <w:basedOn w:val="Style6"/>
    <w:uiPriority w:val="99"/>
    <w:rsid w:val="00CB0CF9"/>
    <w:pPr>
      <w:numPr>
        <w:ilvl w:val="1"/>
        <w:numId w:val="4"/>
      </w:numPr>
      <w:tabs>
        <w:tab w:val="clear" w:pos="1440"/>
        <w:tab w:val="num" w:pos="720"/>
      </w:tabs>
      <w:ind w:left="720"/>
    </w:pPr>
    <w:rPr>
      <w:u w:val="single"/>
    </w:rPr>
  </w:style>
  <w:style w:type="paragraph" w:customStyle="1" w:styleId="Style6">
    <w:name w:val="Style6"/>
    <w:uiPriority w:val="99"/>
    <w:rsid w:val="00CB0CF9"/>
    <w:rPr>
      <w:noProof/>
      <w:sz w:val="24"/>
    </w:rPr>
  </w:style>
  <w:style w:type="paragraph" w:customStyle="1" w:styleId="ExhibitC3">
    <w:name w:val="ExhibitC3"/>
    <w:basedOn w:val="Normal"/>
    <w:uiPriority w:val="99"/>
    <w:rsid w:val="00CB0CF9"/>
    <w:pPr>
      <w:keepNext/>
      <w:numPr>
        <w:ilvl w:val="2"/>
        <w:numId w:val="4"/>
      </w:numPr>
      <w:tabs>
        <w:tab w:val="left" w:pos="720"/>
        <w:tab w:val="left" w:pos="1296"/>
        <w:tab w:val="left" w:pos="2592"/>
        <w:tab w:val="left" w:pos="4176"/>
        <w:tab w:val="left" w:pos="10710"/>
      </w:tabs>
      <w:ind w:right="187"/>
    </w:pPr>
  </w:style>
  <w:style w:type="paragraph" w:customStyle="1" w:styleId="ArticleCont2">
    <w:name w:val="Article Cont 2"/>
    <w:basedOn w:val="Normal"/>
    <w:uiPriority w:val="99"/>
    <w:rsid w:val="00CB0CF9"/>
    <w:pPr>
      <w:spacing w:after="240"/>
      <w:ind w:firstLine="720"/>
    </w:pPr>
  </w:style>
  <w:style w:type="paragraph" w:styleId="Title">
    <w:name w:val="Title"/>
    <w:basedOn w:val="Normal"/>
    <w:link w:val="TitleChar"/>
    <w:uiPriority w:val="99"/>
    <w:qFormat/>
    <w:rsid w:val="00CB0CF9"/>
    <w:pPr>
      <w:jc w:val="center"/>
    </w:pPr>
    <w:rPr>
      <w:rFonts w:ascii="Arial" w:hAnsi="Arial" w:cs="Arial"/>
      <w:b/>
      <w:bCs/>
      <w:sz w:val="20"/>
      <w:u w:val="single"/>
    </w:rPr>
  </w:style>
  <w:style w:type="character" w:customStyle="1" w:styleId="TitleChar">
    <w:name w:val="Title Char"/>
    <w:basedOn w:val="DefaultParagraphFont"/>
    <w:link w:val="Title"/>
    <w:uiPriority w:val="99"/>
    <w:locked/>
    <w:rsid w:val="00E57342"/>
    <w:rPr>
      <w:rFonts w:ascii="Cambria" w:hAnsi="Cambria" w:cs="Times New Roman"/>
      <w:b/>
      <w:bCs/>
      <w:kern w:val="28"/>
      <w:sz w:val="32"/>
      <w:szCs w:val="32"/>
    </w:rPr>
  </w:style>
  <w:style w:type="paragraph" w:customStyle="1" w:styleId="Style3">
    <w:name w:val="Style3"/>
    <w:basedOn w:val="Normal"/>
    <w:autoRedefine/>
    <w:uiPriority w:val="99"/>
    <w:rsid w:val="00CB0CF9"/>
    <w:pPr>
      <w:keepNext/>
      <w:tabs>
        <w:tab w:val="left" w:pos="2016"/>
        <w:tab w:val="left" w:pos="2592"/>
        <w:tab w:val="left" w:pos="4176"/>
        <w:tab w:val="left" w:pos="10710"/>
      </w:tabs>
      <w:ind w:right="187"/>
      <w:outlineLvl w:val="0"/>
    </w:pPr>
  </w:style>
  <w:style w:type="paragraph" w:customStyle="1" w:styleId="Level1">
    <w:name w:val="Level1"/>
    <w:basedOn w:val="Normal"/>
    <w:uiPriority w:val="99"/>
    <w:rsid w:val="00CB0CF9"/>
    <w:pPr>
      <w:keepLines/>
      <w:numPr>
        <w:numId w:val="8"/>
      </w:numPr>
      <w:spacing w:before="120" w:after="120"/>
    </w:pPr>
    <w:rPr>
      <w:b/>
    </w:rPr>
  </w:style>
  <w:style w:type="paragraph" w:customStyle="1" w:styleId="Level2">
    <w:name w:val="Level2"/>
    <w:basedOn w:val="Normal"/>
    <w:uiPriority w:val="99"/>
    <w:rsid w:val="00CB0CF9"/>
    <w:pPr>
      <w:numPr>
        <w:ilvl w:val="1"/>
        <w:numId w:val="8"/>
      </w:numPr>
      <w:spacing w:after="120"/>
    </w:pPr>
  </w:style>
  <w:style w:type="paragraph" w:customStyle="1" w:styleId="Hidden">
    <w:name w:val="Hidden"/>
    <w:basedOn w:val="Heading4"/>
    <w:next w:val="Heading4"/>
    <w:uiPriority w:val="99"/>
    <w:rsid w:val="00CB0CF9"/>
    <w:pPr>
      <w:tabs>
        <w:tab w:val="clear" w:pos="2880"/>
      </w:tabs>
    </w:pPr>
    <w:rPr>
      <w:vanish/>
      <w:color w:val="0000FF"/>
    </w:rPr>
  </w:style>
  <w:style w:type="paragraph" w:customStyle="1" w:styleId="Normal1">
    <w:name w:val="Normal 1"/>
    <w:basedOn w:val="BodyText"/>
    <w:uiPriority w:val="99"/>
    <w:rsid w:val="00CB0CF9"/>
    <w:rPr>
      <w:rFonts w:ascii="Arial" w:hAnsi="Arial"/>
      <w:sz w:val="28"/>
    </w:rPr>
  </w:style>
  <w:style w:type="paragraph" w:styleId="BalloonText">
    <w:name w:val="Balloon Text"/>
    <w:basedOn w:val="Normal"/>
    <w:link w:val="BalloonTextChar"/>
    <w:uiPriority w:val="99"/>
    <w:semiHidden/>
    <w:rsid w:val="00F231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7342"/>
    <w:rPr>
      <w:rFonts w:cs="Times New Roman"/>
      <w:sz w:val="2"/>
    </w:rPr>
  </w:style>
  <w:style w:type="character" w:styleId="CommentReference">
    <w:name w:val="annotation reference"/>
    <w:basedOn w:val="DefaultParagraphFont"/>
    <w:uiPriority w:val="99"/>
    <w:semiHidden/>
    <w:rsid w:val="005042A6"/>
    <w:rPr>
      <w:rFonts w:cs="Times New Roman"/>
      <w:sz w:val="18"/>
    </w:rPr>
  </w:style>
  <w:style w:type="paragraph" w:styleId="CommentSubject">
    <w:name w:val="annotation subject"/>
    <w:basedOn w:val="CommentText"/>
    <w:next w:val="CommentText"/>
    <w:link w:val="CommentSubjectChar"/>
    <w:uiPriority w:val="99"/>
    <w:semiHidden/>
    <w:rsid w:val="00BE3F5C"/>
    <w:rPr>
      <w:b/>
      <w:bCs/>
    </w:rPr>
  </w:style>
  <w:style w:type="character" w:customStyle="1" w:styleId="CommentSubjectChar">
    <w:name w:val="Comment Subject Char"/>
    <w:basedOn w:val="CommentTextChar"/>
    <w:link w:val="CommentSubject"/>
    <w:uiPriority w:val="99"/>
    <w:semiHidden/>
    <w:locked/>
    <w:rsid w:val="00E57342"/>
    <w:rPr>
      <w:b/>
      <w:bCs/>
    </w:rPr>
  </w:style>
  <w:style w:type="table" w:styleId="TableGrid">
    <w:name w:val="Table Grid"/>
    <w:basedOn w:val="TableNormal"/>
    <w:uiPriority w:val="99"/>
    <w:rsid w:val="00794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autoRedefine/>
    <w:uiPriority w:val="99"/>
    <w:rsid w:val="00E72DEB"/>
    <w:pPr>
      <w:widowControl w:val="0"/>
      <w:tabs>
        <w:tab w:val="left" w:pos="540"/>
      </w:tabs>
      <w:ind w:left="540" w:hanging="540"/>
    </w:pPr>
    <w:rPr>
      <w:rFonts w:ascii="Arial" w:hAnsi="Arial" w:cs="Arial"/>
      <w:color w:val="000000"/>
      <w:spacing w:val="-3"/>
      <w:sz w:val="20"/>
    </w:rPr>
  </w:style>
  <w:style w:type="paragraph" w:customStyle="1" w:styleId="Style5">
    <w:name w:val="Style5"/>
    <w:uiPriority w:val="99"/>
    <w:rsid w:val="005A0102"/>
    <w:pPr>
      <w:numPr>
        <w:numId w:val="15"/>
      </w:numPr>
    </w:pPr>
    <w:rPr>
      <w:noProof/>
      <w:sz w:val="24"/>
    </w:rPr>
  </w:style>
  <w:style w:type="paragraph" w:customStyle="1" w:styleId="zzSansSerif">
    <w:name w:val="zz Sans Serif"/>
    <w:uiPriority w:val="99"/>
    <w:rsid w:val="005A0102"/>
    <w:rPr>
      <w:rFonts w:ascii="Arial" w:hAnsi="Arial"/>
      <w:sz w:val="24"/>
    </w:rPr>
  </w:style>
  <w:style w:type="paragraph" w:styleId="PlainText">
    <w:name w:val="Plain Text"/>
    <w:basedOn w:val="Normal"/>
    <w:link w:val="PlainTextChar"/>
    <w:uiPriority w:val="99"/>
    <w:rsid w:val="00F2206B"/>
    <w:pPr>
      <w:ind w:left="720" w:hanging="720"/>
    </w:pPr>
    <w:rPr>
      <w:rFonts w:ascii="Arial" w:hAnsi="Arial"/>
    </w:rPr>
  </w:style>
  <w:style w:type="character" w:customStyle="1" w:styleId="PlainTextChar">
    <w:name w:val="Plain Text Char"/>
    <w:basedOn w:val="DefaultParagraphFont"/>
    <w:link w:val="PlainText"/>
    <w:uiPriority w:val="99"/>
    <w:semiHidden/>
    <w:locked/>
    <w:rsid w:val="00E57342"/>
    <w:rPr>
      <w:rFonts w:ascii="Courier New" w:hAnsi="Courier New" w:cs="Courier New"/>
      <w:sz w:val="20"/>
      <w:szCs w:val="20"/>
    </w:rPr>
  </w:style>
  <w:style w:type="paragraph" w:styleId="FootnoteText">
    <w:name w:val="footnote text"/>
    <w:basedOn w:val="Normal"/>
    <w:link w:val="FootnoteTextChar"/>
    <w:uiPriority w:val="99"/>
    <w:semiHidden/>
    <w:rsid w:val="00E7023B"/>
    <w:rPr>
      <w:sz w:val="20"/>
      <w:szCs w:val="24"/>
    </w:rPr>
  </w:style>
  <w:style w:type="character" w:customStyle="1" w:styleId="FootnoteTextChar">
    <w:name w:val="Footnote Text Char"/>
    <w:basedOn w:val="DefaultParagraphFont"/>
    <w:link w:val="FootnoteText"/>
    <w:uiPriority w:val="99"/>
    <w:semiHidden/>
    <w:locked/>
    <w:rsid w:val="00E57342"/>
    <w:rPr>
      <w:rFonts w:cs="Times New Roman"/>
      <w:sz w:val="20"/>
      <w:szCs w:val="20"/>
    </w:rPr>
  </w:style>
  <w:style w:type="paragraph" w:styleId="EndnoteText">
    <w:name w:val="endnote text"/>
    <w:basedOn w:val="Normal"/>
    <w:link w:val="EndnoteTextChar"/>
    <w:uiPriority w:val="99"/>
    <w:rsid w:val="00803AC8"/>
    <w:rPr>
      <w:sz w:val="20"/>
    </w:rPr>
  </w:style>
  <w:style w:type="character" w:customStyle="1" w:styleId="EndnoteTextChar">
    <w:name w:val="Endnote Text Char"/>
    <w:basedOn w:val="DefaultParagraphFont"/>
    <w:link w:val="EndnoteText"/>
    <w:uiPriority w:val="99"/>
    <w:locked/>
    <w:rsid w:val="00803AC8"/>
    <w:rPr>
      <w:rFonts w:eastAsia="Times New Roman" w:cs="Times New Roman"/>
    </w:rPr>
  </w:style>
  <w:style w:type="character" w:styleId="EndnoteReference">
    <w:name w:val="endnote reference"/>
    <w:basedOn w:val="DefaultParagraphFont"/>
    <w:uiPriority w:val="99"/>
    <w:rsid w:val="00803AC8"/>
    <w:rPr>
      <w:rFonts w:cs="Times New Roman"/>
      <w:vertAlign w:val="superscript"/>
    </w:rPr>
  </w:style>
  <w:style w:type="paragraph" w:styleId="Revision">
    <w:name w:val="Revision"/>
    <w:hidden/>
    <w:uiPriority w:val="99"/>
    <w:semiHidden/>
    <w:rsid w:val="00CC14E2"/>
    <w:rPr>
      <w:sz w:val="24"/>
    </w:rPr>
  </w:style>
  <w:style w:type="paragraph" w:customStyle="1" w:styleId="JCCAddress1stline">
    <w:name w:val="JCC Address 1st line"/>
    <w:basedOn w:val="Normal"/>
    <w:next w:val="JCCAddress2ndline"/>
    <w:rsid w:val="003A3567"/>
    <w:pPr>
      <w:spacing w:before="180" w:line="280" w:lineRule="exact"/>
      <w:jc w:val="center"/>
    </w:pPr>
    <w:rPr>
      <w:rFonts w:ascii="Goudy Old Style" w:eastAsia="Times" w:hAnsi="Goudy Old Style"/>
      <w:sz w:val="17"/>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yperlink" Target="http://www.courtinfo.ca.gov/reference/rfp/" TargetMode="External"/><Relationship Id="rId21" Type="http://schemas.openxmlformats.org/officeDocument/2006/relationships/hyperlink" Target="http://www.courtinfo.ca.gov/reference/rfp/" TargetMode="External"/><Relationship Id="rId34" Type="http://schemas.openxmlformats.org/officeDocument/2006/relationships/header" Target="header21.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header" Target="header32.xml"/><Relationship Id="rId55" Type="http://schemas.openxmlformats.org/officeDocument/2006/relationships/footer" Target="footer10.xml"/><Relationship Id="rId63" Type="http://schemas.openxmlformats.org/officeDocument/2006/relationships/header" Target="header41.xml"/><Relationship Id="rId68" Type="http://schemas.openxmlformats.org/officeDocument/2006/relationships/fontTable" Target="fontTable.xml"/><Relationship Id="rId7" Type="http://schemas.openxmlformats.org/officeDocument/2006/relationships/hyperlink" Target="mailto:solicitations@jud.ca.gov"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oter" Target="footer5.xml"/><Relationship Id="rId40" Type="http://schemas.openxmlformats.org/officeDocument/2006/relationships/header" Target="header25.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footer" Target="footer11.xml"/><Relationship Id="rId66"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1.xml"/><Relationship Id="rId57" Type="http://schemas.openxmlformats.org/officeDocument/2006/relationships/header" Target="header37.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4" Type="http://schemas.openxmlformats.org/officeDocument/2006/relationships/footer" Target="footer7.xml"/><Relationship Id="rId52" Type="http://schemas.openxmlformats.org/officeDocument/2006/relationships/footer" Target="footer9.xml"/><Relationship Id="rId60" Type="http://schemas.openxmlformats.org/officeDocument/2006/relationships/header" Target="header39.xml"/><Relationship Id="rId65"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mailto:solicitations@jud.ca.gov" TargetMode="Externa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27.xml"/><Relationship Id="rId48" Type="http://schemas.openxmlformats.org/officeDocument/2006/relationships/footer" Target="footer8.xml"/><Relationship Id="rId56" Type="http://schemas.openxmlformats.org/officeDocument/2006/relationships/header" Target="header36.xml"/><Relationship Id="rId64" Type="http://schemas.openxmlformats.org/officeDocument/2006/relationships/header" Target="header42.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29.xml"/><Relationship Id="rId59" Type="http://schemas.openxmlformats.org/officeDocument/2006/relationships/header" Target="header38.xml"/><Relationship Id="rId67" Type="http://schemas.openxmlformats.org/officeDocument/2006/relationships/header" Target="header44.xml"/><Relationship Id="rId20" Type="http://schemas.openxmlformats.org/officeDocument/2006/relationships/header" Target="header9.xml"/><Relationship Id="rId41" Type="http://schemas.openxmlformats.org/officeDocument/2006/relationships/footer" Target="footer6.xml"/><Relationship Id="rId54" Type="http://schemas.openxmlformats.org/officeDocument/2006/relationships/header" Target="header35.xml"/><Relationship Id="rId62" Type="http://schemas.openxmlformats.org/officeDocument/2006/relationships/footer" Target="footer1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14936</Words>
  <Characters>85139</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Administrative Office of the Courts</Company>
  <LinksUpToDate>false</LinksUpToDate>
  <CharactersWithSpaces>99876</CharactersWithSpaces>
  <SharedDoc>false</SharedDoc>
  <HLinks>
    <vt:vector size="24" baseType="variant">
      <vt:variant>
        <vt:i4>2424947</vt:i4>
      </vt:variant>
      <vt:variant>
        <vt:i4>9</vt:i4>
      </vt:variant>
      <vt:variant>
        <vt:i4>0</vt:i4>
      </vt:variant>
      <vt:variant>
        <vt:i4>5</vt:i4>
      </vt:variant>
      <vt:variant>
        <vt:lpwstr>http://www.courtinfo.ca.gov/reference/rfp/</vt:lpwstr>
      </vt:variant>
      <vt:variant>
        <vt:lpwstr/>
      </vt:variant>
      <vt:variant>
        <vt:i4>3014750</vt:i4>
      </vt:variant>
      <vt:variant>
        <vt:i4>6</vt:i4>
      </vt:variant>
      <vt:variant>
        <vt:i4>0</vt:i4>
      </vt:variant>
      <vt:variant>
        <vt:i4>5</vt:i4>
      </vt:variant>
      <vt:variant>
        <vt:lpwstr>mailto:solicitations@jud.ca.gov</vt:lpwstr>
      </vt:variant>
      <vt:variant>
        <vt:lpwstr/>
      </vt:variant>
      <vt:variant>
        <vt:i4>2424947</vt:i4>
      </vt:variant>
      <vt:variant>
        <vt:i4>3</vt:i4>
      </vt:variant>
      <vt:variant>
        <vt:i4>0</vt:i4>
      </vt:variant>
      <vt:variant>
        <vt:i4>5</vt:i4>
      </vt:variant>
      <vt:variant>
        <vt:lpwstr>http://www.courtinfo.ca.gov/reference/rfp/</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Administrative Office of the Courts</dc:creator>
  <cp:keywords/>
  <dc:description/>
  <cp:lastModifiedBy>Owner</cp:lastModifiedBy>
  <cp:revision>2</cp:revision>
  <cp:lastPrinted>2009-05-13T22:31:00Z</cp:lastPrinted>
  <dcterms:created xsi:type="dcterms:W3CDTF">2010-08-27T17:39:00Z</dcterms:created>
  <dcterms:modified xsi:type="dcterms:W3CDTF">2010-08-27T17:39:00Z</dcterms:modified>
</cp:coreProperties>
</file>