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rsidR="00307672" w:rsidRDefault="00307672" w:rsidP="00307672">
      <w:pPr>
        <w:pStyle w:val="Heading10"/>
        <w:keepNext w:val="0"/>
        <w:ind w:right="288"/>
      </w:pPr>
      <w:r>
        <w:t xml:space="preserve">Administrative Rules Governing </w:t>
      </w:r>
      <w:r w:rsidR="009D1BBC">
        <w:t>RFPS</w:t>
      </w:r>
    </w:p>
    <w:p w:rsidR="009D1BBC" w:rsidRDefault="008A7439" w:rsidP="00307672">
      <w:pPr>
        <w:pStyle w:val="Heading10"/>
        <w:keepNext w:val="0"/>
        <w:ind w:right="288"/>
      </w:pPr>
      <w:r>
        <w:t>(</w:t>
      </w:r>
      <w:r w:rsidR="009D1BBC">
        <w:t>Non-IT SERVICES</w:t>
      </w:r>
      <w:r>
        <w:t>)</w:t>
      </w:r>
    </w:p>
    <w:p w:rsidR="00307672" w:rsidRPr="0046465F" w:rsidRDefault="00307672" w:rsidP="00307672">
      <w:pPr>
        <w:pStyle w:val="Heading10"/>
        <w:keepNext w:val="0"/>
        <w:ind w:right="288"/>
        <w:rPr>
          <w:color w:val="000000" w:themeColor="text1"/>
          <w:sz w:val="26"/>
          <w:szCs w:val="26"/>
        </w:rPr>
      </w:pP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COMMUNICATIONS WITH AOC REGARDING THE RFP</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must send any communications regarding the RFP to</w:t>
      </w:r>
      <w:r w:rsidR="00F732F4" w:rsidRPr="00F732F4">
        <w:t xml:space="preserve"> </w:t>
      </w:r>
      <w:hyperlink r:id="rId8" w:history="1">
        <w:r w:rsidR="00F732F4">
          <w:rPr>
            <w:rStyle w:val="Hyperlink"/>
            <w:rFonts w:ascii="Arial" w:eastAsiaTheme="majorEastAsia" w:hAnsi="Arial" w:cs="Arial"/>
            <w:b/>
            <w:bCs/>
          </w:rPr>
          <w:t>conferencesolicitations@jud.ca.gov</w:t>
        </w:r>
      </w:hyperlink>
      <w:r w:rsidR="009D1BBC">
        <w:rPr>
          <w:color w:val="000000" w:themeColor="text1"/>
        </w:rPr>
        <w:t xml:space="preserve"> </w:t>
      </w:r>
      <w:r w:rsidR="00AF7D78">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rsidR="00307672"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t>If a P</w:t>
      </w:r>
      <w:r w:rsidRPr="0046465F">
        <w:rPr>
          <w:color w:val="000000" w:themeColor="text1"/>
        </w:rPr>
        <w:t>roposer’s question relates to a proprietary aspect of its proposal and the question would expose proprietary information if</w:t>
      </w:r>
      <w:r>
        <w:rPr>
          <w:color w:val="000000" w:themeColor="text1"/>
        </w:rPr>
        <w:t xml:space="preserve"> disclosed to competitors, the P</w:t>
      </w:r>
      <w:r w:rsidRPr="0046465F">
        <w:rPr>
          <w:color w:val="000000" w:themeColor="text1"/>
        </w:rPr>
        <w:t>roposer may submit the question via email to the Solicitations M</w:t>
      </w:r>
      <w:r w:rsidR="00B5411A">
        <w:rPr>
          <w:color w:val="000000" w:themeColor="text1"/>
        </w:rPr>
        <w:t>ailbox</w:t>
      </w:r>
      <w:r w:rsidRPr="0046465F">
        <w:rPr>
          <w:color w:val="000000" w:themeColor="text1"/>
        </w:rPr>
        <w:t>, conspicuously marking it as "CONFIDEN</w:t>
      </w:r>
      <w:r>
        <w:rPr>
          <w:color w:val="000000" w:themeColor="text1"/>
        </w:rPr>
        <w:t>TIAL."  With the question, the P</w:t>
      </w:r>
      <w:r w:rsidRPr="0046465F">
        <w:rPr>
          <w:color w:val="000000" w:themeColor="text1"/>
        </w:rPr>
        <w:t>roposer must submit a statement explaining why the question is sensitive</w:t>
      </w:r>
      <w:r>
        <w:rPr>
          <w:color w:val="000000" w:themeColor="text1"/>
        </w:rPr>
        <w:t xml:space="preserve">. </w:t>
      </w:r>
      <w:r w:rsidRPr="0046465F">
        <w:rPr>
          <w:color w:val="000000" w:themeColor="text1"/>
        </w:rPr>
        <w:t>If the AOC concurs that the disclosure of the question or answer would expose proprietary information, the question will be answered, and both the question and answer will be kept in confidence</w:t>
      </w:r>
      <w:r>
        <w:rPr>
          <w:color w:val="000000" w:themeColor="text1"/>
        </w:rPr>
        <w:t xml:space="preserve">. </w:t>
      </w:r>
      <w:r w:rsidRPr="0046465F">
        <w:rPr>
          <w:color w:val="000000" w:themeColor="text1"/>
        </w:rPr>
        <w:t>If the AOC does not concur regarding the proprietary nature of the question, the question will not be a</w:t>
      </w:r>
      <w:r>
        <w:rPr>
          <w:color w:val="000000" w:themeColor="text1"/>
        </w:rPr>
        <w:t>nswered in this manner and the P</w:t>
      </w:r>
      <w:r w:rsidRPr="0046465F">
        <w:rPr>
          <w:color w:val="000000" w:themeColor="text1"/>
        </w:rPr>
        <w:t>roposer will be notified.</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Without disclosing the source of the question or request, a copy of the questions and the AOC’s responses will be made available.</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roposer shall immediately notify the AOC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roposer fails to notify the AOC o</w:t>
      </w:r>
      <w:r>
        <w:rPr>
          <w:color w:val="000000" w:themeColor="text1"/>
        </w:rPr>
        <w:t>f an error in the RFP known to P</w:t>
      </w:r>
      <w:r w:rsidRPr="0046465F">
        <w:rPr>
          <w:color w:val="000000" w:themeColor="text1"/>
        </w:rPr>
        <w:t>roposer, or an error that reason</w:t>
      </w:r>
      <w:r>
        <w:rPr>
          <w:color w:val="000000" w:themeColor="text1"/>
        </w:rPr>
        <w:t>ably should have been known to 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P</w:t>
      </w:r>
      <w:r w:rsidRPr="0046465F">
        <w:rPr>
          <w:color w:val="000000" w:themeColor="text1"/>
        </w:rPr>
        <w:t xml:space="preserve">roposer shall propose at </w:t>
      </w:r>
      <w:r>
        <w:rPr>
          <w:color w:val="000000" w:themeColor="text1"/>
        </w:rPr>
        <w:t>its own risk. Furthermore, if P</w:t>
      </w:r>
      <w:r w:rsidRPr="0046465F">
        <w:rPr>
          <w:color w:val="000000" w:themeColor="text1"/>
        </w:rPr>
        <w:t>rop</w:t>
      </w:r>
      <w:r>
        <w:rPr>
          <w:color w:val="000000" w:themeColor="text1"/>
        </w:rPr>
        <w:t>oser is awarded the agreement, P</w:t>
      </w:r>
      <w:r w:rsidRPr="0046465F">
        <w:rPr>
          <w:color w:val="000000" w:themeColor="text1"/>
        </w:rPr>
        <w:t xml:space="preserve">roposer shall not </w:t>
      </w:r>
      <w:r w:rsidRPr="0046465F">
        <w:rPr>
          <w:color w:val="000000" w:themeColor="text1"/>
        </w:rPr>
        <w:lastRenderedPageBreak/>
        <w:t>be entitled to additional compensation or time by reason of the error or its later correction.</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ADDENDA</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AOC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w:t>
      </w:r>
      <w:r w:rsidR="000A2F4C">
        <w:rPr>
          <w:color w:val="000000" w:themeColor="text1"/>
        </w:rPr>
        <w:t xml:space="preserve"> </w:t>
      </w:r>
      <w:r w:rsidR="000A2F4C" w:rsidRPr="00A02A60">
        <w:rPr>
          <w:color w:val="000000"/>
        </w:rPr>
        <w:t>posting an addendum on the California Courts Website located at</w:t>
      </w:r>
      <w:r w:rsidR="000A2F4C">
        <w:rPr>
          <w:color w:val="0000FF"/>
        </w:rPr>
        <w:t xml:space="preserve"> </w:t>
      </w:r>
      <w:hyperlink r:id="rId9" w:history="1">
        <w:r w:rsidR="000A2F4C" w:rsidRPr="003E3F64">
          <w:rPr>
            <w:rStyle w:val="Hyperlink"/>
            <w:i/>
          </w:rPr>
          <w:t>www.courts.ca.gov/rfps.htm</w:t>
        </w:r>
      </w:hyperlink>
      <w:r w:rsidR="000A2F4C">
        <w:rPr>
          <w:color w:val="000000"/>
        </w:rPr>
        <w:t xml:space="preserve"> (“Courts Website”).</w:t>
      </w:r>
      <w:r w:rsidR="000A2F4C" w:rsidRPr="00A02A60">
        <w:rPr>
          <w:color w:val="000000"/>
        </w:rPr>
        <w:t xml:space="preserve">  It is each </w:t>
      </w:r>
      <w:r w:rsidR="000A2F4C">
        <w:rPr>
          <w:color w:val="000000"/>
        </w:rPr>
        <w:t>Proposer’s</w:t>
      </w:r>
      <w:r w:rsidR="000A2F4C" w:rsidRPr="00A02A60">
        <w:rPr>
          <w:color w:val="000000"/>
        </w:rPr>
        <w:t xml:space="preserve"> responsibility to inform itself of any addendum prior to its submission of a </w:t>
      </w:r>
      <w:r w:rsidR="000A2F4C">
        <w:rPr>
          <w:color w:val="000000"/>
        </w:rPr>
        <w:t>proposal.</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AOC via email to the Solicitations Mailbox no later than one day following issuance of the addendum.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AOC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AOC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AOC may reject the proposal; however, </w:t>
      </w:r>
      <w:r w:rsidR="00142052">
        <w:rPr>
          <w:color w:val="000000" w:themeColor="text1"/>
        </w:rPr>
        <w:t xml:space="preserve">the </w:t>
      </w:r>
      <w:r w:rsidRPr="0046465F">
        <w:rPr>
          <w:color w:val="000000" w:themeColor="text1"/>
        </w:rPr>
        <w:t>AOC may, at its sole option, correct arithmetic or transposition errors or both on the basis that the lowest level of detail will prevail in any discrepancy</w:t>
      </w:r>
      <w:r>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 and corrections thereof and will be given the option to abide by the corrected amount or withdraw the proposal.</w:t>
      </w:r>
    </w:p>
    <w:p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AOC may cancel the RFP for any or no reason. After the proposal due date and time listed in the timeline of </w:t>
      </w:r>
      <w:r w:rsidR="00CC3379">
        <w:rPr>
          <w:color w:val="000000" w:themeColor="text1"/>
        </w:rPr>
        <w:t>the</w:t>
      </w:r>
      <w:r w:rsidRPr="00C32AF4">
        <w:rPr>
          <w:color w:val="000000" w:themeColor="text1"/>
        </w:rPr>
        <w:t xml:space="preserve"> RFP, the AOC may reject all proposals and cancel the RFP if the AOC determines that: (i) the proposals received are not really competitive;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AOC</w:t>
      </w:r>
      <w:r w:rsidRPr="00C32AF4">
        <w:rPr>
          <w:color w:val="000000" w:themeColor="text1"/>
        </w:rPr>
        <w:t>.</w:t>
      </w:r>
    </w:p>
    <w:p w:rsidR="00C32AF4" w:rsidRDefault="00307672" w:rsidP="00C32AF4">
      <w:pPr>
        <w:pStyle w:val="ExhibitC2"/>
        <w:spacing w:before="120" w:after="120"/>
        <w:rPr>
          <w:color w:val="000000" w:themeColor="text1"/>
        </w:rPr>
      </w:pPr>
      <w:r w:rsidRPr="00C32AF4">
        <w:rPr>
          <w:color w:val="000000" w:themeColor="text1"/>
        </w:rPr>
        <w:t xml:space="preserve">The AOC may or may not waive an immaterial deviation or defect in a proposal. The AOC’s waiver of an immaterial deviation or defect shall in no way modify the RFP or excuse a Proposer from full compliance with RFP specifications. </w:t>
      </w:r>
      <w:r w:rsidR="00244A69">
        <w:rPr>
          <w:color w:val="000000" w:themeColor="text1"/>
        </w:rPr>
        <w:t xml:space="preserve">Until </w:t>
      </w:r>
      <w:r w:rsidR="00244A69">
        <w:rPr>
          <w:color w:val="000000" w:themeColor="text1"/>
        </w:rPr>
        <w:lastRenderedPageBreak/>
        <w:t>a contract resulting from this RFP is signed, t</w:t>
      </w:r>
      <w:r w:rsidRPr="00C32AF4">
        <w:rPr>
          <w:color w:val="000000" w:themeColor="text1"/>
        </w:rPr>
        <w:t xml:space="preserve">he AOC reserves the right to accept or reject any or all of the items in the proposal, to award the contract in whole or in part and/or negotiate any or all items with individual Proposers if it is deemed in the AOC’s best interest. </w:t>
      </w:r>
      <w:r w:rsidR="00C32AF4" w:rsidRPr="00C32AF4">
        <w:rPr>
          <w:color w:val="000000" w:themeColor="text1"/>
        </w:rPr>
        <w:t xml:space="preserve"> </w:t>
      </w:r>
      <w:r w:rsidR="00244A69">
        <w:rPr>
          <w:color w:val="000000" w:themeColor="text1"/>
        </w:rPr>
        <w:t xml:space="preserve">A notice </w:t>
      </w:r>
      <w:r w:rsidR="00244A69" w:rsidRPr="00244A69">
        <w:rPr>
          <w:color w:val="000000" w:themeColor="text1"/>
        </w:rPr>
        <w:t xml:space="preserve">of intent to award </w:t>
      </w:r>
      <w:r w:rsidR="00244A69">
        <w:rPr>
          <w:color w:val="000000" w:themeColor="text1"/>
        </w:rPr>
        <w:t xml:space="preserve">does not constitute a contract, and </w:t>
      </w:r>
      <w:r w:rsidR="00244A69" w:rsidRPr="00244A69">
        <w:rPr>
          <w:color w:val="000000" w:themeColor="text1"/>
        </w:rPr>
        <w:t xml:space="preserve">confers no right of contract on any </w:t>
      </w:r>
      <w:r w:rsidR="00244A69">
        <w:rPr>
          <w:color w:val="000000" w:themeColor="text1"/>
        </w:rPr>
        <w:t>Proposer.</w:t>
      </w:r>
    </w:p>
    <w:p w:rsidR="00307672" w:rsidRPr="0046465F" w:rsidRDefault="008011C2" w:rsidP="00C32AF4">
      <w:pPr>
        <w:pStyle w:val="ExhibitC2"/>
        <w:spacing w:before="120" w:after="120"/>
        <w:rPr>
          <w:color w:val="000000" w:themeColor="text1"/>
        </w:rPr>
      </w:pPr>
      <w:r>
        <w:rPr>
          <w:color w:val="000000" w:themeColor="text1"/>
        </w:rPr>
        <w:t xml:space="preserve">The AOC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AOC or the State of California responsible for the cost of preparing the proposal</w:t>
      </w:r>
      <w:r w:rsidR="00307672">
        <w:rPr>
          <w:color w:val="000000" w:themeColor="text1"/>
        </w:rPr>
        <w:t xml:space="preserve">. </w:t>
      </w:r>
    </w:p>
    <w:p w:rsidR="00307672" w:rsidRPr="0046465F" w:rsidRDefault="000A2F4C"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AOC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AOC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An evalua</w:t>
      </w:r>
      <w:r w:rsidR="00472189">
        <w:rPr>
          <w:color w:val="000000" w:themeColor="text1"/>
        </w:rPr>
        <w:t xml:space="preserve">tion team will review </w:t>
      </w:r>
      <w:r w:rsidRPr="0046465F">
        <w:rPr>
          <w:color w:val="000000" w:themeColor="text1"/>
        </w:rPr>
        <w:t xml:space="preserve">all proposals that are received </w:t>
      </w:r>
      <w:r w:rsidR="00472189">
        <w:rPr>
          <w:color w:val="000000" w:themeColor="text1"/>
        </w:rPr>
        <w:t xml:space="preserve">by the appropriate deadline </w:t>
      </w:r>
      <w:r w:rsidRPr="0046465F">
        <w:rPr>
          <w:color w:val="000000" w:themeColor="text1"/>
        </w:rPr>
        <w:t xml:space="preserve">to determine the extent to which they comply with </w:t>
      </w:r>
      <w:r>
        <w:rPr>
          <w:color w:val="000000" w:themeColor="text1"/>
        </w:rPr>
        <w:t>RFP</w:t>
      </w:r>
      <w:r w:rsidRPr="0046465F">
        <w:rPr>
          <w:color w:val="000000" w:themeColor="text1"/>
        </w:rPr>
        <w:t xml:space="preserve"> requirements.</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r>
      <w:r w:rsidR="00307672" w:rsidRPr="0046465F">
        <w:rPr>
          <w:color w:val="000000" w:themeColor="text1"/>
        </w:rPr>
        <w:t xml:space="preserve">Proposals that contain false or misleading statements may be rejected if in the AOC’s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rsidR="00307672" w:rsidRPr="0046465F" w:rsidRDefault="00471CA0"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9931F5">
        <w:rPr>
          <w:color w:val="000000" w:themeColor="text1"/>
        </w:rPr>
        <w:t>Cost</w:t>
      </w:r>
      <w:r w:rsidR="00307672">
        <w:rPr>
          <w:color w:val="000000" w:themeColor="text1"/>
        </w:rPr>
        <w:t xml:space="preserve"> proposals</w:t>
      </w:r>
      <w:r w:rsidR="00307672" w:rsidRPr="0046465F">
        <w:rPr>
          <w:color w:val="000000" w:themeColor="text1"/>
        </w:rPr>
        <w:t xml:space="preserve"> will be checked only if a </w:t>
      </w:r>
      <w:r w:rsidR="009931F5">
        <w:rPr>
          <w:color w:val="000000" w:themeColor="text1"/>
        </w:rPr>
        <w:t xml:space="preserve">technical </w:t>
      </w:r>
      <w:r w:rsidR="00307672" w:rsidRPr="0046465F">
        <w:rPr>
          <w:color w:val="000000" w:themeColor="text1"/>
        </w:rPr>
        <w:t>proposal is dete</w:t>
      </w:r>
      <w:r w:rsidR="009931F5">
        <w:rPr>
          <w:color w:val="000000" w:themeColor="text1"/>
        </w:rPr>
        <w:t>rmined to be responsive</w:t>
      </w:r>
      <w:r w:rsidR="00307672">
        <w:rPr>
          <w:color w:val="000000" w:themeColor="text1"/>
        </w:rPr>
        <w:t xml:space="preserve">. </w:t>
      </w:r>
      <w:r w:rsidR="00307672" w:rsidRPr="0046465F">
        <w:rPr>
          <w:color w:val="000000" w:themeColor="text1"/>
        </w:rPr>
        <w:t xml:space="preserve">All figures entered on the </w:t>
      </w:r>
      <w:r w:rsidR="009931F5">
        <w:rPr>
          <w:color w:val="000000" w:themeColor="text1"/>
        </w:rPr>
        <w:t>cost</w:t>
      </w:r>
      <w:r w:rsidR="00307672">
        <w:rPr>
          <w:color w:val="000000" w:themeColor="text1"/>
        </w:rPr>
        <w:t xml:space="preserve"> proposal</w:t>
      </w:r>
      <w:r w:rsidR="00307672" w:rsidRPr="0046465F">
        <w:rPr>
          <w:color w:val="000000" w:themeColor="text1"/>
        </w:rPr>
        <w:t xml:space="preserve"> must be clearly legible.</w:t>
      </w:r>
    </w:p>
    <w:p w:rsidR="00307672" w:rsidRDefault="00471CA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process, the AOC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t xml:space="preserve">In the event of a tie,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AOC employees.  The AOC will provide notice of the date and time of the coin toss to the affected Proposers, who may attend the coin toss at their own expense.</w:t>
      </w:r>
    </w:p>
    <w:p w:rsidR="005F46B8" w:rsidRDefault="005F46B8" w:rsidP="00307672">
      <w:pPr>
        <w:pStyle w:val="ExhibitC2"/>
        <w:numPr>
          <w:ilvl w:val="0"/>
          <w:numId w:val="0"/>
        </w:numPr>
        <w:spacing w:before="120" w:after="120"/>
        <w:ind w:left="1440" w:hanging="720"/>
        <w:rPr>
          <w:color w:val="000000" w:themeColor="text1"/>
        </w:rPr>
      </w:pPr>
      <w:r>
        <w:rPr>
          <w:color w:val="000000" w:themeColor="text1"/>
        </w:rPr>
        <w:t>F.</w:t>
      </w:r>
      <w:r>
        <w:rPr>
          <w:color w:val="000000" w:themeColor="text1"/>
        </w:rPr>
        <w:tab/>
        <w:t xml:space="preserve">During the evaluation process, the AOC may perform certain checks to determine </w:t>
      </w:r>
      <w:r w:rsidR="00C56F44">
        <w:rPr>
          <w:color w:val="000000" w:themeColor="text1"/>
        </w:rPr>
        <w:t>if a Proposer is deemed ineli</w:t>
      </w:r>
      <w:r>
        <w:rPr>
          <w:color w:val="000000" w:themeColor="text1"/>
        </w:rPr>
        <w:t xml:space="preserve">gible for contract award.  </w:t>
      </w:r>
      <w:r w:rsidR="00AF7D78">
        <w:rPr>
          <w:color w:val="000000" w:themeColor="text1"/>
        </w:rPr>
        <w:t xml:space="preserve">For example, </w:t>
      </w:r>
      <w:r w:rsidR="004319F6">
        <w:rPr>
          <w:color w:val="000000" w:themeColor="text1"/>
        </w:rPr>
        <w:t>if Proposer is a corporation and the contract will be performed within California,</w:t>
      </w:r>
      <w:r w:rsidR="004319F6" w:rsidRPr="00ED0701">
        <w:rPr>
          <w:color w:val="000000" w:themeColor="text1"/>
        </w:rPr>
        <w:t xml:space="preserve"> </w:t>
      </w:r>
      <w:r w:rsidR="00AF7D78">
        <w:rPr>
          <w:color w:val="000000" w:themeColor="text1"/>
        </w:rPr>
        <w:t>Bidder</w:t>
      </w:r>
      <w:r w:rsidR="00AF7D78" w:rsidRPr="005F46B8">
        <w:rPr>
          <w:color w:val="000000" w:themeColor="text1"/>
        </w:rPr>
        <w:t xml:space="preserve"> </w:t>
      </w:r>
      <w:r w:rsidR="004319F6">
        <w:rPr>
          <w:color w:val="000000" w:themeColor="text1"/>
        </w:rPr>
        <w:t xml:space="preserve">must </w:t>
      </w:r>
      <w:r w:rsidR="00AF7D78" w:rsidRPr="005F46B8">
        <w:rPr>
          <w:color w:val="000000" w:themeColor="text1"/>
        </w:rPr>
        <w:t xml:space="preserve"> be qualified to do business in Cali</w:t>
      </w:r>
      <w:r w:rsidR="00AF7D78">
        <w:rPr>
          <w:color w:val="000000" w:themeColor="text1"/>
        </w:rPr>
        <w:t>fornia, and in good standing</w:t>
      </w:r>
      <w:r w:rsidR="00AF7D78" w:rsidRPr="005F46B8">
        <w:rPr>
          <w:color w:val="000000" w:themeColor="text1"/>
        </w:rPr>
        <w:t>.</w:t>
      </w:r>
    </w:p>
    <w:p w:rsidR="00307672" w:rsidRPr="0046465F" w:rsidRDefault="005F46B8" w:rsidP="00307672">
      <w:pPr>
        <w:pStyle w:val="ExhibitC2"/>
        <w:numPr>
          <w:ilvl w:val="0"/>
          <w:numId w:val="0"/>
        </w:numPr>
        <w:spacing w:before="120" w:after="120"/>
        <w:ind w:left="1440" w:hanging="720"/>
        <w:rPr>
          <w:color w:val="000000" w:themeColor="text1"/>
        </w:rPr>
      </w:pPr>
      <w:r>
        <w:rPr>
          <w:color w:val="000000" w:themeColor="text1"/>
        </w:rPr>
        <w:t>G</w:t>
      </w:r>
      <w:r w:rsidR="00307672">
        <w:rPr>
          <w:color w:val="000000" w:themeColor="text1"/>
        </w:rPr>
        <w:t>.</w:t>
      </w:r>
      <w:r w:rsidR="00307672">
        <w:rPr>
          <w:color w:val="000000" w:themeColor="text1"/>
        </w:rPr>
        <w:tab/>
        <w:t xml:space="preserve">If </w:t>
      </w:r>
      <w:r w:rsidR="00142052">
        <w:rPr>
          <w:color w:val="000000" w:themeColor="text1"/>
        </w:rPr>
        <w:t>a</w:t>
      </w:r>
      <w:r w:rsidR="00307672">
        <w:rPr>
          <w:color w:val="000000" w:themeColor="text1"/>
        </w:rPr>
        <w:t xml:space="preserve"> contract will be awarded, the AOC will post an intent to award notice on </w:t>
      </w:r>
      <w:r w:rsidR="000A2F4C">
        <w:rPr>
          <w:color w:val="000000" w:themeColor="text1"/>
        </w:rPr>
        <w:t xml:space="preserve">the </w:t>
      </w:r>
      <w:r w:rsidR="000A2F4C">
        <w:rPr>
          <w:color w:val="000000"/>
        </w:rPr>
        <w:t>Courts Website</w:t>
      </w:r>
      <w:r w:rsidR="00307672">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Pr>
          <w:color w:val="000000" w:themeColor="text1"/>
        </w:rPr>
        <w:t xml:space="preserve">AOC </w:t>
      </w:r>
      <w:r w:rsidRPr="0046465F">
        <w:rPr>
          <w:color w:val="000000" w:themeColor="text1"/>
        </w:rPr>
        <w:t>and will be returned only at the AOC’s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THE AOC DOES NOT MAKE ADVANCE PAYMENT FOR SERVICES.</w:t>
      </w:r>
      <w:r>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Pr>
          <w:color w:val="000000" w:themeColor="text1"/>
        </w:rPr>
        <w:t xml:space="preserve">. </w:t>
      </w:r>
      <w:r w:rsidRPr="0046465F">
        <w:rPr>
          <w:color w:val="000000" w:themeColor="text1"/>
        </w:rPr>
        <w:t xml:space="preserve">The AOC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AOC and the selected </w:t>
      </w:r>
      <w:r w:rsidR="00471CA0">
        <w:rPr>
          <w:color w:val="000000" w:themeColor="text1"/>
        </w:rPr>
        <w:t>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requiremnts)</w:t>
      </w:r>
      <w:r w:rsidRPr="0046465F">
        <w:rPr>
          <w:color w:val="000000" w:themeColor="text1"/>
        </w:rPr>
        <w:t>, except for such immaterial defects as may be waived by the AOC.</w:t>
      </w:r>
    </w:p>
    <w:p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307672">
        <w:rPr>
          <w:color w:val="000000" w:themeColor="text1"/>
        </w:rPr>
        <w:t>AOC</w:t>
      </w:r>
      <w:r w:rsidR="00307672" w:rsidRPr="0046465F">
        <w:rPr>
          <w:color w:val="000000" w:themeColor="text1"/>
        </w:rPr>
        <w:t xml:space="preserve"> contract form rather than its own contract form</w:t>
      </w:r>
      <w:r w:rsidR="00307672">
        <w:rPr>
          <w:color w:val="000000" w:themeColor="text1"/>
        </w:rPr>
        <w:t xml:space="preserve">. </w:t>
      </w:r>
    </w:p>
    <w:p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The AOC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AOC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 and approved by the appropriate AOC officials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C31758">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w:t>
      </w:r>
      <w:r w:rsidRPr="0046465F">
        <w:rPr>
          <w:color w:val="000000" w:themeColor="text1"/>
        </w:rPr>
        <w:lastRenderedPageBreak/>
        <w:t>failure to execute the</w:t>
      </w:r>
      <w:r>
        <w:rPr>
          <w:color w:val="000000" w:themeColor="text1"/>
        </w:rPr>
        <w:t xml:space="preserve"> agreement. If the successful P</w:t>
      </w:r>
      <w:r w:rsidRPr="0046465F">
        <w:rPr>
          <w:color w:val="000000" w:themeColor="text1"/>
        </w:rPr>
        <w:t>roposer refuses or fails to execute the agreement, the AOC may award the a</w:t>
      </w:r>
      <w:r>
        <w:rPr>
          <w:color w:val="000000" w:themeColor="text1"/>
        </w:rPr>
        <w:t>greement to the next qualified Proposer</w:t>
      </w:r>
      <w:r w:rsidRPr="0046465F">
        <w:rPr>
          <w:color w:val="000000" w:themeColor="text1"/>
        </w:rPr>
        <w:t>.</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sidR="00166D99">
        <w:rPr>
          <w:color w:val="000000" w:themeColor="text1"/>
        </w:rPr>
        <w:t>issued</w:t>
      </w:r>
      <w:r w:rsidRPr="0046465F">
        <w:rPr>
          <w:color w:val="000000" w:themeColor="text1"/>
        </w:rPr>
        <w:t xml:space="preserve"> without prior written approval of the AOC’s Business Services Manager.</w:t>
      </w:r>
    </w:p>
    <w:p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the AOC</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cepted, Proposer will assign to the AOC</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Pr>
          <w:b w:val="0"/>
          <w:caps w:val="0"/>
          <w:color w:val="000000" w:themeColor="text1"/>
        </w:rPr>
        <w:t>AOC</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Pr>
          <w:b w:val="0"/>
          <w:caps w:val="0"/>
          <w:color w:val="000000" w:themeColor="text1"/>
        </w:rPr>
        <w:t>AOC</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Pr>
          <w:b w:val="0"/>
          <w:caps w:val="0"/>
          <w:color w:val="000000" w:themeColor="text1"/>
        </w:rPr>
        <w:t>AOC</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Pr>
          <w:b w:val="0"/>
          <w:caps w:val="0"/>
          <w:color w:val="000000" w:themeColor="text1"/>
        </w:rPr>
        <w:t>AOC</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rsidR="00307672" w:rsidRPr="00C46D7F" w:rsidRDefault="00307672" w:rsidP="00307672">
      <w:pPr>
        <w:pStyle w:val="Heading10"/>
        <w:ind w:left="1440" w:right="288" w:hanging="720"/>
        <w:jc w:val="left"/>
        <w:rPr>
          <w:b w:val="0"/>
          <w:caps w:val="0"/>
          <w:color w:val="000000" w:themeColor="text1"/>
        </w:rPr>
      </w:pPr>
    </w:p>
    <w:p w:rsidR="0088206E" w:rsidRDefault="00307672" w:rsidP="00353346">
      <w:pPr>
        <w:pStyle w:val="ExhibitC2"/>
        <w:rPr>
          <w:b/>
          <w:caps/>
        </w:rPr>
      </w:pPr>
      <w:r w:rsidRPr="00C46D7F">
        <w:t xml:space="preserve">Upon demand in writing by the </w:t>
      </w:r>
      <w:r>
        <w:t>Proposer</w:t>
      </w:r>
      <w:r w:rsidRPr="00C46D7F">
        <w:t xml:space="preserve">, the </w:t>
      </w:r>
      <w:r>
        <w:t>AOC</w:t>
      </w:r>
      <w:r w:rsidRPr="00C46D7F">
        <w:t xml:space="preserve"> shall, within one year from such demand, reassign the cause of action assigned under this </w:t>
      </w:r>
      <w:r>
        <w:t>section</w:t>
      </w:r>
      <w:r w:rsidRPr="00C46D7F">
        <w:t xml:space="preserve"> if the </w:t>
      </w:r>
      <w:r>
        <w:t>Proposer</w:t>
      </w:r>
      <w:r w:rsidRPr="00C46D7F">
        <w:t xml:space="preserve"> has been or may have been injured by the violation of law for which the cause of action arose and (a) the </w:t>
      </w:r>
      <w:r>
        <w:t>AOC</w:t>
      </w:r>
      <w:r w:rsidRPr="00C46D7F">
        <w:t xml:space="preserve"> has not been inju</w:t>
      </w:r>
      <w:r>
        <w:t>red thereby, or (b) the AOC</w:t>
      </w:r>
      <w:r w:rsidRPr="00C46D7F">
        <w:t xml:space="preserve"> declines to file a court action for the cause of action. (See Government Code section 4554</w:t>
      </w:r>
      <w:r>
        <w:t>.</w:t>
      </w:r>
      <w:r w:rsidRPr="00C46D7F">
        <w:t>)</w:t>
      </w:r>
    </w:p>
    <w:p w:rsidR="00353346" w:rsidRDefault="00353346" w:rsidP="00353346">
      <w:pPr>
        <w:pStyle w:val="ExhibitC1"/>
        <w:numPr>
          <w:ilvl w:val="0"/>
          <w:numId w:val="0"/>
        </w:numPr>
        <w:ind w:left="720"/>
      </w:pPr>
    </w:p>
    <w:p w:rsidR="00353346" w:rsidRDefault="00353346" w:rsidP="00353346">
      <w:pPr>
        <w:pStyle w:val="ExhibitC1"/>
        <w:numPr>
          <w:ilvl w:val="0"/>
          <w:numId w:val="0"/>
        </w:numPr>
        <w:ind w:left="720"/>
      </w:pPr>
    </w:p>
    <w:p w:rsidR="00353346" w:rsidRPr="00353346" w:rsidRDefault="00353346" w:rsidP="00353346">
      <w:pPr>
        <w:pStyle w:val="ExhibitC1"/>
        <w:numPr>
          <w:ilvl w:val="0"/>
          <w:numId w:val="0"/>
        </w:numPr>
        <w:ind w:left="720"/>
        <w:rPr>
          <w:b/>
          <w:color w:val="FF0000"/>
          <w:sz w:val="32"/>
          <w:szCs w:val="32"/>
          <w:u w:val="none"/>
        </w:rPr>
      </w:pPr>
      <w:r w:rsidRPr="00353346">
        <w:rPr>
          <w:b/>
          <w:color w:val="FF0000"/>
          <w:sz w:val="32"/>
          <w:szCs w:val="32"/>
          <w:u w:val="none"/>
        </w:rPr>
        <w:t xml:space="preserve">The Judicial Council of California, Administrative Office of the Courts, Conference &amp; Registration Services does not retain the services of third party or outsourced representation. All quoted rates are to be net, not commissionable. </w:t>
      </w:r>
    </w:p>
    <w:p w:rsidR="00353346" w:rsidRPr="00307672" w:rsidRDefault="00353346" w:rsidP="00353346">
      <w:pPr>
        <w:pStyle w:val="ExhibitC1"/>
        <w:numPr>
          <w:ilvl w:val="0"/>
          <w:numId w:val="0"/>
        </w:numPr>
        <w:ind w:left="720" w:hanging="720"/>
      </w:pPr>
    </w:p>
    <w:sectPr w:rsidR="00353346" w:rsidRPr="00307672"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14C" w:rsidRDefault="00F5514C" w:rsidP="00945FF4">
      <w:r>
        <w:separator/>
      </w:r>
    </w:p>
  </w:endnote>
  <w:endnote w:type="continuationSeparator" w:id="0">
    <w:p w:rsidR="00F5514C" w:rsidRDefault="00F5514C" w:rsidP="00945F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1614" w:rsidRPr="00DD1614" w:rsidRDefault="00023001" w:rsidP="00DD1614">
    <w:pPr>
      <w:pStyle w:val="Footer"/>
      <w:rPr>
        <w:sz w:val="20"/>
        <w:szCs w:val="20"/>
      </w:rPr>
    </w:pPr>
    <w:r>
      <w:t xml:space="preserve">Revised </w:t>
    </w:r>
    <w:r w:rsidR="00DD1614" w:rsidRPr="00DD1614">
      <w:rPr>
        <w:sz w:val="20"/>
        <w:szCs w:val="20"/>
      </w:rPr>
      <w:t>11/24/2011</w:t>
    </w:r>
  </w:p>
  <w:p w:rsidR="00703675" w:rsidRPr="00DD1614" w:rsidRDefault="00703675" w:rsidP="00DD1614">
    <w:pPr>
      <w:pStyle w:val="Footer"/>
      <w:jc w:val="right"/>
      <w:rPr>
        <w:sz w:val="20"/>
        <w:szCs w:val="20"/>
      </w:rPr>
    </w:pPr>
    <w:r w:rsidRPr="00DD1614">
      <w:rPr>
        <w:sz w:val="20"/>
        <w:szCs w:val="20"/>
      </w:rPr>
      <w:t xml:space="preserve">Page </w:t>
    </w:r>
    <w:r w:rsidR="0032313A" w:rsidRPr="00DD1614">
      <w:rPr>
        <w:b/>
        <w:sz w:val="20"/>
        <w:szCs w:val="20"/>
      </w:rPr>
      <w:fldChar w:fldCharType="begin"/>
    </w:r>
    <w:r w:rsidRPr="00DD1614">
      <w:rPr>
        <w:b/>
        <w:sz w:val="20"/>
        <w:szCs w:val="20"/>
      </w:rPr>
      <w:instrText xml:space="preserve"> PAGE </w:instrText>
    </w:r>
    <w:r w:rsidR="0032313A" w:rsidRPr="00DD1614">
      <w:rPr>
        <w:b/>
        <w:sz w:val="20"/>
        <w:szCs w:val="20"/>
      </w:rPr>
      <w:fldChar w:fldCharType="separate"/>
    </w:r>
    <w:r w:rsidR="003D741C">
      <w:rPr>
        <w:b/>
        <w:noProof/>
        <w:sz w:val="20"/>
        <w:szCs w:val="20"/>
      </w:rPr>
      <w:t>1</w:t>
    </w:r>
    <w:r w:rsidR="0032313A" w:rsidRPr="00DD1614">
      <w:rPr>
        <w:b/>
        <w:sz w:val="20"/>
        <w:szCs w:val="20"/>
      </w:rPr>
      <w:fldChar w:fldCharType="end"/>
    </w:r>
    <w:r w:rsidRPr="00DD1614">
      <w:rPr>
        <w:sz w:val="20"/>
        <w:szCs w:val="20"/>
      </w:rPr>
      <w:t xml:space="preserve"> of </w:t>
    </w:r>
    <w:r w:rsidR="0032313A" w:rsidRPr="00DD1614">
      <w:rPr>
        <w:b/>
        <w:sz w:val="20"/>
        <w:szCs w:val="20"/>
      </w:rPr>
      <w:fldChar w:fldCharType="begin"/>
    </w:r>
    <w:r w:rsidRPr="00DD1614">
      <w:rPr>
        <w:b/>
        <w:sz w:val="20"/>
        <w:szCs w:val="20"/>
      </w:rPr>
      <w:instrText xml:space="preserve"> NUMPAGES  </w:instrText>
    </w:r>
    <w:r w:rsidR="0032313A" w:rsidRPr="00DD1614">
      <w:rPr>
        <w:b/>
        <w:sz w:val="20"/>
        <w:szCs w:val="20"/>
      </w:rPr>
      <w:fldChar w:fldCharType="separate"/>
    </w:r>
    <w:r w:rsidR="003D741C">
      <w:rPr>
        <w:b/>
        <w:noProof/>
        <w:sz w:val="20"/>
        <w:szCs w:val="20"/>
      </w:rPr>
      <w:t>5</w:t>
    </w:r>
    <w:r w:rsidR="0032313A" w:rsidRPr="00DD1614">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14C" w:rsidRDefault="00F5514C" w:rsidP="00945FF4">
      <w:r>
        <w:separator/>
      </w:r>
    </w:p>
  </w:footnote>
  <w:footnote w:type="continuationSeparator" w:id="0">
    <w:p w:rsidR="00F5514C" w:rsidRDefault="00F5514C" w:rsidP="00945F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FF4" w:rsidRDefault="00945FF4" w:rsidP="00945FF4">
    <w:pPr>
      <w:pStyle w:val="CommentText"/>
      <w:tabs>
        <w:tab w:val="left" w:pos="1242"/>
      </w:tabs>
      <w:ind w:left="-990" w:right="252"/>
      <w:jc w:val="both"/>
    </w:pPr>
    <w:r>
      <w:t>Attachment 1</w:t>
    </w:r>
  </w:p>
  <w:p w:rsidR="008D3A97"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Name:  </w:t>
    </w:r>
    <w:r w:rsidR="008D3A97">
      <w:rPr>
        <w:rFonts w:ascii="Times New Roman" w:hAnsi="Times New Roman"/>
        <w:caps w:val="0"/>
        <w:sz w:val="20"/>
        <w:szCs w:val="20"/>
      </w:rPr>
      <w:t>Primary Assignment Orientations</w:t>
    </w:r>
    <w:r w:rsidR="00CD2F99">
      <w:rPr>
        <w:rFonts w:ascii="Times New Roman" w:hAnsi="Times New Roman"/>
        <w:caps w:val="0"/>
        <w:sz w:val="20"/>
        <w:szCs w:val="20"/>
      </w:rPr>
      <w:t xml:space="preserve"> Room Block </w:t>
    </w:r>
    <w:r w:rsidR="008D3A97">
      <w:rPr>
        <w:rFonts w:ascii="Times New Roman" w:hAnsi="Times New Roman"/>
        <w:caps w:val="0"/>
        <w:sz w:val="20"/>
        <w:szCs w:val="20"/>
      </w:rPr>
      <w:t xml:space="preserve"> </w:t>
    </w:r>
  </w:p>
  <w:p w:rsidR="008D3A97" w:rsidRPr="008D3A97" w:rsidRDefault="00945FF4" w:rsidP="00945FF4">
    <w:pPr>
      <w:pStyle w:val="JCCReportCoverSubhead"/>
      <w:spacing w:line="240" w:lineRule="auto"/>
      <w:ind w:left="-990"/>
      <w:rPr>
        <w:rFonts w:ascii="Times New Roman" w:hAnsi="Times New Roman"/>
        <w:caps w:val="0"/>
        <w:sz w:val="20"/>
        <w:szCs w:val="20"/>
      </w:rPr>
    </w:pPr>
    <w:r>
      <w:rPr>
        <w:rFonts w:ascii="Times New Roman" w:hAnsi="Times New Roman"/>
        <w:caps w:val="0"/>
        <w:sz w:val="20"/>
        <w:szCs w:val="20"/>
      </w:rPr>
      <w:t xml:space="preserve">RFP Number: </w:t>
    </w:r>
    <w:r w:rsidR="003D741C">
      <w:rPr>
        <w:rFonts w:ascii="Times New Roman" w:hAnsi="Times New Roman"/>
        <w:caps w:val="0"/>
        <w:sz w:val="20"/>
        <w:szCs w:val="20"/>
      </w:rPr>
      <w:t>CRS EG-023</w:t>
    </w:r>
  </w:p>
  <w:p w:rsidR="00945FF4" w:rsidRDefault="00945FF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07672"/>
    <w:rsid w:val="00005A6D"/>
    <w:rsid w:val="00023001"/>
    <w:rsid w:val="00080391"/>
    <w:rsid w:val="000A2F4C"/>
    <w:rsid w:val="000B6F6D"/>
    <w:rsid w:val="000F0BA1"/>
    <w:rsid w:val="00113EFB"/>
    <w:rsid w:val="00131844"/>
    <w:rsid w:val="00137A48"/>
    <w:rsid w:val="00142052"/>
    <w:rsid w:val="00164D2B"/>
    <w:rsid w:val="00166D99"/>
    <w:rsid w:val="001A3E9D"/>
    <w:rsid w:val="00204B2E"/>
    <w:rsid w:val="00205E91"/>
    <w:rsid w:val="00212091"/>
    <w:rsid w:val="00220B58"/>
    <w:rsid w:val="00226728"/>
    <w:rsid w:val="00235CFB"/>
    <w:rsid w:val="00244A69"/>
    <w:rsid w:val="002B34E4"/>
    <w:rsid w:val="002F6D7D"/>
    <w:rsid w:val="00307672"/>
    <w:rsid w:val="0032313A"/>
    <w:rsid w:val="003307C3"/>
    <w:rsid w:val="00334F48"/>
    <w:rsid w:val="0034217D"/>
    <w:rsid w:val="00343156"/>
    <w:rsid w:val="00345680"/>
    <w:rsid w:val="00353346"/>
    <w:rsid w:val="003D1726"/>
    <w:rsid w:val="003D741C"/>
    <w:rsid w:val="00410195"/>
    <w:rsid w:val="004319F6"/>
    <w:rsid w:val="00471CA0"/>
    <w:rsid w:val="00472189"/>
    <w:rsid w:val="00491DDC"/>
    <w:rsid w:val="004C4568"/>
    <w:rsid w:val="004D26FC"/>
    <w:rsid w:val="005A75FE"/>
    <w:rsid w:val="005B4E87"/>
    <w:rsid w:val="005D0E34"/>
    <w:rsid w:val="005F46B8"/>
    <w:rsid w:val="00633DA3"/>
    <w:rsid w:val="00652D5C"/>
    <w:rsid w:val="0065558F"/>
    <w:rsid w:val="00671935"/>
    <w:rsid w:val="00686FD9"/>
    <w:rsid w:val="006D02D3"/>
    <w:rsid w:val="00703675"/>
    <w:rsid w:val="007510D3"/>
    <w:rsid w:val="007F26F4"/>
    <w:rsid w:val="008011C2"/>
    <w:rsid w:val="008036AF"/>
    <w:rsid w:val="00806692"/>
    <w:rsid w:val="0088206E"/>
    <w:rsid w:val="008952F6"/>
    <w:rsid w:val="008A7439"/>
    <w:rsid w:val="008D3A97"/>
    <w:rsid w:val="009313CF"/>
    <w:rsid w:val="00945FF4"/>
    <w:rsid w:val="009931F5"/>
    <w:rsid w:val="009C2F22"/>
    <w:rsid w:val="009D1BBC"/>
    <w:rsid w:val="00A44816"/>
    <w:rsid w:val="00A830A3"/>
    <w:rsid w:val="00AA1F23"/>
    <w:rsid w:val="00AA5D4F"/>
    <w:rsid w:val="00AB12FC"/>
    <w:rsid w:val="00AB5D79"/>
    <w:rsid w:val="00AC6D76"/>
    <w:rsid w:val="00AF7D78"/>
    <w:rsid w:val="00B5411A"/>
    <w:rsid w:val="00BA46D4"/>
    <w:rsid w:val="00BB4623"/>
    <w:rsid w:val="00BC5EFD"/>
    <w:rsid w:val="00BD3DD2"/>
    <w:rsid w:val="00C13807"/>
    <w:rsid w:val="00C31758"/>
    <w:rsid w:val="00C32AF4"/>
    <w:rsid w:val="00C46C2F"/>
    <w:rsid w:val="00C56F44"/>
    <w:rsid w:val="00C70747"/>
    <w:rsid w:val="00C94B9A"/>
    <w:rsid w:val="00CA091B"/>
    <w:rsid w:val="00CA278D"/>
    <w:rsid w:val="00CB4253"/>
    <w:rsid w:val="00CC3379"/>
    <w:rsid w:val="00CD2F99"/>
    <w:rsid w:val="00CF390B"/>
    <w:rsid w:val="00D3277C"/>
    <w:rsid w:val="00D33AE9"/>
    <w:rsid w:val="00D945DA"/>
    <w:rsid w:val="00DA41A7"/>
    <w:rsid w:val="00DD1614"/>
    <w:rsid w:val="00DD1F41"/>
    <w:rsid w:val="00E42720"/>
    <w:rsid w:val="00E9332F"/>
    <w:rsid w:val="00ED2302"/>
    <w:rsid w:val="00EF2D24"/>
    <w:rsid w:val="00F071CE"/>
    <w:rsid w:val="00F26429"/>
    <w:rsid w:val="00F32A56"/>
    <w:rsid w:val="00F5514C"/>
    <w:rsid w:val="00F732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semiHidden/>
    <w:unhideWhenUsed/>
    <w:rsid w:val="00AB5D79"/>
    <w:rPr>
      <w:sz w:val="20"/>
      <w:szCs w:val="20"/>
    </w:rPr>
  </w:style>
  <w:style w:type="character" w:customStyle="1" w:styleId="CommentTextChar">
    <w:name w:val="Comment Text Char"/>
    <w:basedOn w:val="DefaultParagraphFont"/>
    <w:link w:val="CommentText"/>
    <w:semiHidden/>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b/>
      <w:bCs/>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Header">
    <w:name w:val="header"/>
    <w:basedOn w:val="Normal"/>
    <w:link w:val="HeaderChar"/>
    <w:uiPriority w:val="99"/>
    <w:semiHidden/>
    <w:unhideWhenUsed/>
    <w:rsid w:val="00945FF4"/>
    <w:pPr>
      <w:tabs>
        <w:tab w:val="center" w:pos="4680"/>
        <w:tab w:val="right" w:pos="9360"/>
      </w:tabs>
    </w:pPr>
  </w:style>
  <w:style w:type="character" w:customStyle="1" w:styleId="HeaderChar">
    <w:name w:val="Header Char"/>
    <w:basedOn w:val="DefaultParagraphFont"/>
    <w:link w:val="Header"/>
    <w:uiPriority w:val="99"/>
    <w:semiHidden/>
    <w:rsid w:val="00945FF4"/>
    <w:rPr>
      <w:rFonts w:ascii="Times New Roman" w:eastAsia="Times New Roman" w:hAnsi="Times New Roman"/>
      <w:lang w:bidi="ar-SA"/>
    </w:rPr>
  </w:style>
  <w:style w:type="paragraph" w:styleId="Footer">
    <w:name w:val="footer"/>
    <w:basedOn w:val="Normal"/>
    <w:link w:val="FooterChar"/>
    <w:uiPriority w:val="99"/>
    <w:unhideWhenUsed/>
    <w:rsid w:val="00945FF4"/>
    <w:pPr>
      <w:tabs>
        <w:tab w:val="center" w:pos="4680"/>
        <w:tab w:val="right" w:pos="9360"/>
      </w:tabs>
    </w:pPr>
  </w:style>
  <w:style w:type="character" w:customStyle="1" w:styleId="FooterChar">
    <w:name w:val="Footer Char"/>
    <w:basedOn w:val="DefaultParagraphFont"/>
    <w:link w:val="Footer"/>
    <w:uiPriority w:val="99"/>
    <w:rsid w:val="00945FF4"/>
    <w:rPr>
      <w:rFonts w:ascii="Times New Roman" w:eastAsia="Times New Roman" w:hAnsi="Times New Roman"/>
      <w:lang w:bidi="ar-SA"/>
    </w:rPr>
  </w:style>
  <w:style w:type="paragraph" w:customStyle="1" w:styleId="JCCReportCoverSubhead">
    <w:name w:val="JCC Report Cover Subhead"/>
    <w:basedOn w:val="Normal"/>
    <w:rsid w:val="00945FF4"/>
    <w:pPr>
      <w:spacing w:line="400" w:lineRule="atLeast"/>
    </w:pPr>
    <w:rPr>
      <w:rFonts w:ascii="Goudy Old Style" w:hAnsi="Goudy Old Style"/>
      <w:caps/>
      <w:spacing w:val="20"/>
      <w:sz w:val="28"/>
    </w:rPr>
  </w:style>
</w:styles>
</file>

<file path=word/webSettings.xml><?xml version="1.0" encoding="utf-8"?>
<w:webSettings xmlns:r="http://schemas.openxmlformats.org/officeDocument/2006/relationships" xmlns:w="http://schemas.openxmlformats.org/wordprocessingml/2006/main">
  <w:divs>
    <w:div w:id="12408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1A7AF-85C9-4C7C-91A9-C38F4D1D6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1818</Words>
  <Characters>10366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3</cp:revision>
  <cp:lastPrinted>2011-12-05T22:00:00Z</cp:lastPrinted>
  <dcterms:created xsi:type="dcterms:W3CDTF">2012-11-26T17:14:00Z</dcterms:created>
  <dcterms:modified xsi:type="dcterms:W3CDTF">2012-11-26T17:14:00Z</dcterms:modified>
</cp:coreProperties>
</file>