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Pr="00C57A84" w:rsidRDefault="004757A5" w:rsidP="004757A5">
      <w:pPr>
        <w:autoSpaceDE w:val="0"/>
        <w:autoSpaceDN w:val="0"/>
        <w:adjustRightInd w:val="0"/>
        <w:jc w:val="center"/>
        <w:rPr>
          <w:b/>
          <w:bCs/>
          <w:color w:val="auto"/>
          <w:sz w:val="24"/>
          <w:szCs w:val="24"/>
        </w:rPr>
      </w:pPr>
      <w:r w:rsidRPr="00C57A84">
        <w:rPr>
          <w:b/>
          <w:bCs/>
          <w:color w:val="auto"/>
          <w:sz w:val="24"/>
          <w:szCs w:val="24"/>
        </w:rPr>
        <w:t>ADMINISTRATIVE OFFICE OF THE COURTS</w:t>
      </w:r>
    </w:p>
    <w:p w:rsidR="004757A5" w:rsidRPr="00C57A84" w:rsidRDefault="004757A5" w:rsidP="004757A5">
      <w:pPr>
        <w:autoSpaceDE w:val="0"/>
        <w:autoSpaceDN w:val="0"/>
        <w:adjustRightInd w:val="0"/>
        <w:jc w:val="center"/>
        <w:rPr>
          <w:b/>
          <w:bCs/>
          <w:color w:val="auto"/>
          <w:sz w:val="16"/>
          <w:szCs w:val="16"/>
        </w:rPr>
      </w:pPr>
    </w:p>
    <w:p w:rsidR="004757A5" w:rsidRDefault="00C57A84" w:rsidP="00C57A84">
      <w:pPr>
        <w:autoSpaceDE w:val="0"/>
        <w:autoSpaceDN w:val="0"/>
        <w:adjustRightInd w:val="0"/>
        <w:spacing w:line="276" w:lineRule="auto"/>
        <w:jc w:val="center"/>
        <w:rPr>
          <w:b/>
          <w:bCs/>
          <w:color w:val="auto"/>
          <w:sz w:val="28"/>
          <w:szCs w:val="28"/>
        </w:rPr>
      </w:pPr>
      <w:r>
        <w:rPr>
          <w:b/>
          <w:bCs/>
          <w:color w:val="auto"/>
          <w:sz w:val="28"/>
          <w:szCs w:val="28"/>
        </w:rPr>
        <w:t xml:space="preserve">RFP </w:t>
      </w:r>
      <w:r w:rsidR="004757A5" w:rsidRPr="00110C1C">
        <w:rPr>
          <w:b/>
          <w:bCs/>
          <w:color w:val="auto"/>
          <w:sz w:val="28"/>
          <w:szCs w:val="28"/>
        </w:rPr>
        <w:t>QUESTIONS AND ANSWERS</w:t>
      </w:r>
    </w:p>
    <w:p w:rsidR="00C57A84" w:rsidRPr="00C57A84" w:rsidRDefault="00C57A84" w:rsidP="00C57A84">
      <w:pPr>
        <w:autoSpaceDE w:val="0"/>
        <w:autoSpaceDN w:val="0"/>
        <w:adjustRightInd w:val="0"/>
        <w:jc w:val="center"/>
        <w:rPr>
          <w:b/>
          <w:bCs/>
          <w:color w:val="auto"/>
          <w:sz w:val="32"/>
          <w:szCs w:val="32"/>
        </w:rPr>
      </w:pPr>
      <w:r w:rsidRPr="00C57A84">
        <w:rPr>
          <w:b/>
          <w:bCs/>
          <w:color w:val="auto"/>
          <w:sz w:val="32"/>
          <w:szCs w:val="32"/>
        </w:rPr>
        <w:t>On-Site Catering Sacramento</w:t>
      </w:r>
    </w:p>
    <w:p w:rsidR="004757A5" w:rsidRPr="00C57A84" w:rsidRDefault="004757A5" w:rsidP="004757A5">
      <w:pPr>
        <w:autoSpaceDE w:val="0"/>
        <w:autoSpaceDN w:val="0"/>
        <w:adjustRightInd w:val="0"/>
        <w:jc w:val="center"/>
        <w:rPr>
          <w:b/>
          <w:bCs/>
          <w:color w:val="auto"/>
          <w:sz w:val="16"/>
          <w:szCs w:val="16"/>
        </w:rPr>
      </w:pPr>
    </w:p>
    <w:p w:rsidR="00263C8D" w:rsidRPr="00110C1C" w:rsidRDefault="004E47B5" w:rsidP="00263C8D">
      <w:pPr>
        <w:autoSpaceDE w:val="0"/>
        <w:autoSpaceDN w:val="0"/>
        <w:adjustRightInd w:val="0"/>
        <w:jc w:val="center"/>
        <w:rPr>
          <w:b/>
          <w:bCs/>
          <w:color w:val="auto"/>
          <w:sz w:val="28"/>
          <w:szCs w:val="28"/>
        </w:rPr>
      </w:pPr>
      <w:r w:rsidRPr="00110C1C">
        <w:rPr>
          <w:b/>
          <w:bCs/>
          <w:color w:val="auto"/>
          <w:sz w:val="28"/>
          <w:szCs w:val="28"/>
        </w:rPr>
        <w:t xml:space="preserve">RFP# </w:t>
      </w:r>
      <w:r w:rsidR="00C56C36">
        <w:rPr>
          <w:b/>
          <w:bCs/>
          <w:color w:val="auto"/>
          <w:sz w:val="28"/>
          <w:szCs w:val="28"/>
        </w:rPr>
        <w:t>CJER-122013-OSCS-CF</w:t>
      </w:r>
    </w:p>
    <w:p w:rsidR="00D60CFF" w:rsidRPr="00D60CFF" w:rsidRDefault="00D60CFF" w:rsidP="00C07721">
      <w:pPr>
        <w:autoSpaceDE w:val="0"/>
        <w:autoSpaceDN w:val="0"/>
        <w:adjustRightInd w:val="0"/>
        <w:jc w:val="center"/>
        <w:rPr>
          <w:color w:val="0000FF"/>
          <w:sz w:val="16"/>
          <w:szCs w:val="16"/>
        </w:rPr>
      </w:pPr>
    </w:p>
    <w:p w:rsidR="004757A5" w:rsidRPr="00110C1C" w:rsidRDefault="00623D70" w:rsidP="004757A5">
      <w:pPr>
        <w:autoSpaceDE w:val="0"/>
        <w:autoSpaceDN w:val="0"/>
        <w:adjustRightInd w:val="0"/>
        <w:jc w:val="center"/>
        <w:rPr>
          <w:b/>
          <w:color w:val="auto"/>
          <w:sz w:val="24"/>
          <w:szCs w:val="24"/>
        </w:rPr>
      </w:pPr>
      <w:r>
        <w:rPr>
          <w:b/>
          <w:color w:val="auto"/>
          <w:sz w:val="24"/>
          <w:szCs w:val="24"/>
        </w:rPr>
        <w:t>January 3, 2014</w:t>
      </w:r>
    </w:p>
    <w:p w:rsidR="004757A5" w:rsidRPr="00110C1C" w:rsidRDefault="004757A5" w:rsidP="004757A5">
      <w:pPr>
        <w:pBdr>
          <w:bottom w:val="thinThickSmallGap" w:sz="24" w:space="1" w:color="auto"/>
        </w:pBdr>
        <w:autoSpaceDE w:val="0"/>
        <w:autoSpaceDN w:val="0"/>
        <w:adjustRightInd w:val="0"/>
        <w:spacing w:after="240"/>
        <w:rPr>
          <w:color w:val="auto"/>
        </w:rPr>
      </w:pPr>
    </w:p>
    <w:p w:rsidR="00263C8D" w:rsidRDefault="00263C8D" w:rsidP="00263C8D">
      <w:pPr>
        <w:rPr>
          <w:color w:val="auto"/>
        </w:rPr>
      </w:pPr>
    </w:p>
    <w:p w:rsidR="00DB3F84" w:rsidRPr="00110C1C" w:rsidRDefault="00DB3F84" w:rsidP="00263C8D">
      <w:pPr>
        <w:rPr>
          <w:color w:val="auto"/>
        </w:rPr>
      </w:pPr>
    </w:p>
    <w:p w:rsidR="00623D70" w:rsidRPr="009E309F" w:rsidRDefault="00C56C36" w:rsidP="00623D70">
      <w:pPr>
        <w:numPr>
          <w:ilvl w:val="0"/>
          <w:numId w:val="1"/>
        </w:numPr>
        <w:tabs>
          <w:tab w:val="clear" w:pos="720"/>
        </w:tabs>
        <w:autoSpaceDE w:val="0"/>
        <w:autoSpaceDN w:val="0"/>
        <w:adjustRightInd w:val="0"/>
        <w:spacing w:after="240"/>
        <w:ind w:hanging="720"/>
        <w:rPr>
          <w:color w:val="0000FF"/>
          <w:sz w:val="22"/>
          <w:szCs w:val="22"/>
        </w:rPr>
      </w:pPr>
      <w:r w:rsidRPr="009E309F">
        <w:rPr>
          <w:color w:val="auto"/>
          <w:sz w:val="22"/>
          <w:szCs w:val="22"/>
        </w:rPr>
        <w:t>Is there an application</w:t>
      </w:r>
      <w:r w:rsidR="00623D70" w:rsidRPr="009E309F">
        <w:rPr>
          <w:color w:val="auto"/>
          <w:sz w:val="22"/>
          <w:szCs w:val="22"/>
        </w:rPr>
        <w:t xml:space="preserve"> </w:t>
      </w:r>
      <w:r w:rsidRPr="009E309F">
        <w:rPr>
          <w:color w:val="auto"/>
          <w:sz w:val="22"/>
          <w:szCs w:val="22"/>
        </w:rPr>
        <w:t xml:space="preserve">that we need to fill out? </w:t>
      </w:r>
    </w:p>
    <w:p w:rsidR="002D1BDC" w:rsidRPr="009E309F" w:rsidRDefault="008676BC" w:rsidP="00623D70">
      <w:pPr>
        <w:autoSpaceDE w:val="0"/>
        <w:autoSpaceDN w:val="0"/>
        <w:adjustRightInd w:val="0"/>
        <w:spacing w:after="240"/>
        <w:ind w:left="1800" w:hanging="1080"/>
        <w:rPr>
          <w:color w:val="0000FF"/>
          <w:sz w:val="22"/>
          <w:szCs w:val="22"/>
        </w:rPr>
      </w:pPr>
      <w:r w:rsidRPr="009E309F">
        <w:rPr>
          <w:color w:val="0000FF"/>
          <w:sz w:val="22"/>
          <w:szCs w:val="22"/>
        </w:rPr>
        <w:t>Answer:</w:t>
      </w:r>
      <w:r w:rsidRPr="009E309F">
        <w:rPr>
          <w:color w:val="0000FF"/>
          <w:sz w:val="22"/>
          <w:szCs w:val="22"/>
        </w:rPr>
        <w:tab/>
      </w:r>
      <w:r w:rsidR="00D60CFF" w:rsidRPr="009E309F">
        <w:rPr>
          <w:color w:val="0000FF"/>
          <w:sz w:val="22"/>
          <w:szCs w:val="22"/>
        </w:rPr>
        <w:t xml:space="preserve">No, there is no </w:t>
      </w:r>
      <w:r w:rsidR="00266124" w:rsidRPr="00266124">
        <w:rPr>
          <w:i/>
          <w:color w:val="0000FF"/>
          <w:sz w:val="22"/>
          <w:szCs w:val="22"/>
        </w:rPr>
        <w:t>A</w:t>
      </w:r>
      <w:r w:rsidR="00D60CFF" w:rsidRPr="00266124">
        <w:rPr>
          <w:i/>
          <w:color w:val="0000FF"/>
          <w:sz w:val="22"/>
          <w:szCs w:val="22"/>
        </w:rPr>
        <w:t>pplication</w:t>
      </w:r>
      <w:r w:rsidR="00D60CFF" w:rsidRPr="009E309F">
        <w:rPr>
          <w:color w:val="0000FF"/>
          <w:sz w:val="22"/>
          <w:szCs w:val="22"/>
        </w:rPr>
        <w:t xml:space="preserve"> form</w:t>
      </w:r>
      <w:r w:rsidR="00623D70" w:rsidRPr="009E309F">
        <w:rPr>
          <w:color w:val="0000FF"/>
          <w:sz w:val="22"/>
          <w:szCs w:val="22"/>
        </w:rPr>
        <w:t xml:space="preserve"> to be filled out. See Answer# 3</w:t>
      </w:r>
      <w:r w:rsidR="00071E54" w:rsidRPr="009E309F">
        <w:rPr>
          <w:color w:val="0000FF"/>
          <w:sz w:val="22"/>
          <w:szCs w:val="22"/>
        </w:rPr>
        <w:t>, below.</w:t>
      </w:r>
    </w:p>
    <w:p w:rsidR="00623D70" w:rsidRPr="009E309F" w:rsidRDefault="00623D70" w:rsidP="00623D70">
      <w:pPr>
        <w:numPr>
          <w:ilvl w:val="0"/>
          <w:numId w:val="1"/>
        </w:numPr>
        <w:tabs>
          <w:tab w:val="clear" w:pos="720"/>
          <w:tab w:val="num" w:pos="0"/>
        </w:tabs>
        <w:autoSpaceDE w:val="0"/>
        <w:autoSpaceDN w:val="0"/>
        <w:adjustRightInd w:val="0"/>
        <w:spacing w:after="240"/>
        <w:ind w:hanging="720"/>
        <w:rPr>
          <w:color w:val="auto"/>
          <w:sz w:val="22"/>
          <w:szCs w:val="22"/>
        </w:rPr>
      </w:pPr>
      <w:r w:rsidRPr="009E309F">
        <w:rPr>
          <w:color w:val="auto"/>
          <w:sz w:val="22"/>
          <w:szCs w:val="22"/>
        </w:rPr>
        <w:t>Is there a main form we need to fill out with all our information?</w:t>
      </w:r>
    </w:p>
    <w:p w:rsidR="00623D70" w:rsidRPr="009E309F" w:rsidRDefault="00623D70" w:rsidP="00623D70">
      <w:pPr>
        <w:autoSpaceDE w:val="0"/>
        <w:autoSpaceDN w:val="0"/>
        <w:adjustRightInd w:val="0"/>
        <w:spacing w:after="240"/>
        <w:ind w:left="1800" w:hanging="1080"/>
        <w:rPr>
          <w:color w:val="auto"/>
          <w:sz w:val="22"/>
          <w:szCs w:val="22"/>
        </w:rPr>
      </w:pPr>
      <w:r w:rsidRPr="009E309F">
        <w:rPr>
          <w:color w:val="auto"/>
          <w:sz w:val="22"/>
          <w:szCs w:val="22"/>
        </w:rPr>
        <w:t>Answer:</w:t>
      </w:r>
      <w:r w:rsidRPr="009E309F">
        <w:rPr>
          <w:color w:val="auto"/>
          <w:sz w:val="22"/>
          <w:szCs w:val="22"/>
        </w:rPr>
        <w:tab/>
      </w:r>
      <w:r w:rsidRPr="009E309F">
        <w:rPr>
          <w:color w:val="0000FF"/>
          <w:sz w:val="22"/>
          <w:szCs w:val="22"/>
        </w:rPr>
        <w:t xml:space="preserve">No, there is no </w:t>
      </w:r>
      <w:r w:rsidRPr="00266124">
        <w:rPr>
          <w:i/>
          <w:color w:val="0000FF"/>
          <w:sz w:val="22"/>
          <w:szCs w:val="22"/>
        </w:rPr>
        <w:t xml:space="preserve">main </w:t>
      </w:r>
      <w:r w:rsidRPr="009E309F">
        <w:rPr>
          <w:color w:val="0000FF"/>
          <w:sz w:val="22"/>
          <w:szCs w:val="22"/>
        </w:rPr>
        <w:t>form to be filled out with all information. See Answer# 3, below.</w:t>
      </w:r>
    </w:p>
    <w:p w:rsidR="008676BC" w:rsidRPr="009E309F" w:rsidRDefault="00C56C36" w:rsidP="004F789C">
      <w:pPr>
        <w:numPr>
          <w:ilvl w:val="0"/>
          <w:numId w:val="1"/>
        </w:numPr>
        <w:autoSpaceDE w:val="0"/>
        <w:autoSpaceDN w:val="0"/>
        <w:adjustRightInd w:val="0"/>
        <w:spacing w:after="240"/>
        <w:ind w:hanging="720"/>
        <w:rPr>
          <w:color w:val="auto"/>
          <w:sz w:val="22"/>
          <w:szCs w:val="22"/>
        </w:rPr>
      </w:pPr>
      <w:r w:rsidRPr="009E309F">
        <w:rPr>
          <w:color w:val="auto"/>
          <w:sz w:val="22"/>
          <w:szCs w:val="22"/>
        </w:rPr>
        <w:t>How do we submit all the information?</w:t>
      </w:r>
    </w:p>
    <w:p w:rsidR="00513F2E" w:rsidRDefault="008676BC" w:rsidP="00E6360E">
      <w:pPr>
        <w:autoSpaceDE w:val="0"/>
        <w:autoSpaceDN w:val="0"/>
        <w:adjustRightInd w:val="0"/>
        <w:spacing w:after="120"/>
        <w:ind w:left="1800" w:right="-86" w:hanging="1080"/>
        <w:rPr>
          <w:color w:val="0000FF"/>
          <w:sz w:val="22"/>
          <w:szCs w:val="22"/>
        </w:rPr>
      </w:pPr>
      <w:r w:rsidRPr="009E309F">
        <w:rPr>
          <w:color w:val="0000FF"/>
          <w:sz w:val="22"/>
          <w:szCs w:val="22"/>
        </w:rPr>
        <w:t>Answer:</w:t>
      </w:r>
      <w:r w:rsidRPr="009E309F">
        <w:rPr>
          <w:color w:val="0000FF"/>
          <w:sz w:val="22"/>
          <w:szCs w:val="22"/>
        </w:rPr>
        <w:tab/>
      </w:r>
      <w:r w:rsidR="00C57A84" w:rsidRPr="009E309F">
        <w:rPr>
          <w:color w:val="0000FF"/>
          <w:sz w:val="22"/>
          <w:szCs w:val="22"/>
        </w:rPr>
        <w:t>Please r</w:t>
      </w:r>
      <w:r w:rsidR="00513F2E" w:rsidRPr="009E309F">
        <w:rPr>
          <w:color w:val="0000FF"/>
          <w:sz w:val="22"/>
          <w:szCs w:val="22"/>
        </w:rPr>
        <w:t xml:space="preserve">efer to the </w:t>
      </w:r>
      <w:r w:rsidR="00513F2E" w:rsidRPr="00C17CDF">
        <w:rPr>
          <w:i/>
          <w:color w:val="0000FF"/>
          <w:sz w:val="22"/>
          <w:szCs w:val="22"/>
        </w:rPr>
        <w:t>RFP - Request for Proposals</w:t>
      </w:r>
      <w:r w:rsidR="00513F2E" w:rsidRPr="00C17CDF">
        <w:rPr>
          <w:color w:val="0000FF"/>
          <w:sz w:val="22"/>
          <w:szCs w:val="22"/>
        </w:rPr>
        <w:t xml:space="preserve">, </w:t>
      </w:r>
      <w:r w:rsidR="00C57A84" w:rsidRPr="00C17CDF">
        <w:rPr>
          <w:i/>
          <w:color w:val="0000FF"/>
          <w:sz w:val="22"/>
          <w:szCs w:val="22"/>
        </w:rPr>
        <w:t>AOC On-Site Catering</w:t>
      </w:r>
      <w:r w:rsidR="00513F2E" w:rsidRPr="00C17CDF">
        <w:rPr>
          <w:i/>
          <w:color w:val="0000FF"/>
          <w:sz w:val="22"/>
          <w:szCs w:val="22"/>
        </w:rPr>
        <w:t xml:space="preserve"> Sacramento </w:t>
      </w:r>
      <w:r w:rsidR="00513F2E" w:rsidRPr="00C17CDF">
        <w:rPr>
          <w:color w:val="0000FF"/>
          <w:sz w:val="22"/>
          <w:szCs w:val="22"/>
        </w:rPr>
        <w:t>(RFP# CJER-122013-OSCS-CF)</w:t>
      </w:r>
      <w:r w:rsidR="00E6360E">
        <w:rPr>
          <w:color w:val="0000FF"/>
          <w:sz w:val="22"/>
          <w:szCs w:val="22"/>
        </w:rPr>
        <w:t xml:space="preserve">, </w:t>
      </w:r>
      <w:r w:rsidR="00513F2E" w:rsidRPr="00E6360E">
        <w:rPr>
          <w:color w:val="0000FF"/>
          <w:sz w:val="22"/>
          <w:szCs w:val="22"/>
        </w:rPr>
        <w:t xml:space="preserve">Section 5, </w:t>
      </w:r>
      <w:r w:rsidR="00513F2E" w:rsidRPr="00E6360E">
        <w:rPr>
          <w:b/>
          <w:i/>
          <w:color w:val="0000FF"/>
          <w:sz w:val="22"/>
          <w:szCs w:val="22"/>
        </w:rPr>
        <w:t>Submission of Proposals</w:t>
      </w:r>
      <w:r w:rsidR="00513F2E" w:rsidRPr="00E6360E">
        <w:rPr>
          <w:color w:val="0000FF"/>
          <w:sz w:val="22"/>
          <w:szCs w:val="22"/>
        </w:rPr>
        <w:t xml:space="preserve"> (Page 8) and Section 6, </w:t>
      </w:r>
      <w:r w:rsidR="00513F2E" w:rsidRPr="00E6360E">
        <w:rPr>
          <w:b/>
          <w:i/>
          <w:color w:val="0000FF"/>
          <w:sz w:val="22"/>
          <w:szCs w:val="22"/>
        </w:rPr>
        <w:t>Proposal Contents</w:t>
      </w:r>
      <w:r w:rsidR="00513F2E" w:rsidRPr="00E6360E">
        <w:rPr>
          <w:b/>
          <w:color w:val="0000FF"/>
          <w:sz w:val="22"/>
          <w:szCs w:val="22"/>
        </w:rPr>
        <w:t xml:space="preserve"> </w:t>
      </w:r>
      <w:r w:rsidR="00513F2E" w:rsidRPr="009E309F">
        <w:rPr>
          <w:color w:val="0000FF"/>
          <w:sz w:val="22"/>
          <w:szCs w:val="22"/>
        </w:rPr>
        <w:t xml:space="preserve">(Page 9) </w:t>
      </w:r>
      <w:r w:rsidR="005D3BF8">
        <w:rPr>
          <w:color w:val="0000FF"/>
          <w:sz w:val="22"/>
          <w:szCs w:val="22"/>
        </w:rPr>
        <w:t>for</w:t>
      </w:r>
      <w:r w:rsidR="00B94AE1" w:rsidRPr="009E309F">
        <w:rPr>
          <w:color w:val="0000FF"/>
          <w:sz w:val="22"/>
          <w:szCs w:val="22"/>
        </w:rPr>
        <w:t xml:space="preserve"> detailed instructions </w:t>
      </w:r>
      <w:r w:rsidR="00513F2E" w:rsidRPr="009E309F">
        <w:rPr>
          <w:color w:val="0000FF"/>
          <w:sz w:val="22"/>
          <w:szCs w:val="22"/>
        </w:rPr>
        <w:t>regarding</w:t>
      </w:r>
      <w:r w:rsidR="00C57A84" w:rsidRPr="009E309F">
        <w:rPr>
          <w:color w:val="0000FF"/>
          <w:sz w:val="22"/>
          <w:szCs w:val="22"/>
        </w:rPr>
        <w:t xml:space="preserve"> </w:t>
      </w:r>
      <w:r w:rsidR="00B94AE1" w:rsidRPr="009E309F">
        <w:rPr>
          <w:color w:val="0000FF"/>
          <w:sz w:val="22"/>
          <w:szCs w:val="22"/>
        </w:rPr>
        <w:t>required</w:t>
      </w:r>
      <w:r w:rsidR="00513F2E" w:rsidRPr="009E309F">
        <w:rPr>
          <w:color w:val="0000FF"/>
          <w:sz w:val="22"/>
          <w:szCs w:val="22"/>
        </w:rPr>
        <w:t xml:space="preserve"> information</w:t>
      </w:r>
      <w:r w:rsidR="00B94AE1" w:rsidRPr="009E309F">
        <w:rPr>
          <w:color w:val="0000FF"/>
          <w:sz w:val="22"/>
          <w:szCs w:val="22"/>
        </w:rPr>
        <w:t xml:space="preserve"> </w:t>
      </w:r>
      <w:r w:rsidR="00C57A84" w:rsidRPr="009E309F">
        <w:rPr>
          <w:color w:val="0000FF"/>
          <w:sz w:val="22"/>
          <w:szCs w:val="22"/>
        </w:rPr>
        <w:t>(questions to be answered), related certifications, licensing, resumes,</w:t>
      </w:r>
      <w:r w:rsidR="00910719">
        <w:rPr>
          <w:color w:val="0000FF"/>
          <w:sz w:val="22"/>
          <w:szCs w:val="22"/>
        </w:rPr>
        <w:t xml:space="preserve"> references,</w:t>
      </w:r>
      <w:r w:rsidR="00C57A84" w:rsidRPr="009E309F">
        <w:rPr>
          <w:color w:val="0000FF"/>
          <w:sz w:val="22"/>
          <w:szCs w:val="22"/>
        </w:rPr>
        <w:t xml:space="preserve"> menus, etc.</w:t>
      </w:r>
      <w:r w:rsidR="00B94AE1" w:rsidRPr="009E309F">
        <w:rPr>
          <w:color w:val="0000FF"/>
          <w:sz w:val="22"/>
          <w:szCs w:val="22"/>
        </w:rPr>
        <w:t xml:space="preserve"> to be provided,</w:t>
      </w:r>
      <w:r w:rsidR="00C57A84" w:rsidRPr="009E309F">
        <w:rPr>
          <w:color w:val="0000FF"/>
          <w:sz w:val="22"/>
          <w:szCs w:val="22"/>
        </w:rPr>
        <w:t xml:space="preserve"> </w:t>
      </w:r>
      <w:r w:rsidR="00513F2E" w:rsidRPr="009E309F">
        <w:rPr>
          <w:color w:val="0000FF"/>
          <w:sz w:val="22"/>
          <w:szCs w:val="22"/>
        </w:rPr>
        <w:t>required forms</w:t>
      </w:r>
      <w:r w:rsidR="00B749E2" w:rsidRPr="009E309F">
        <w:rPr>
          <w:color w:val="0000FF"/>
          <w:sz w:val="22"/>
          <w:szCs w:val="22"/>
        </w:rPr>
        <w:t xml:space="preserve"> and attachments</w:t>
      </w:r>
      <w:r w:rsidR="00513F2E" w:rsidRPr="009E309F">
        <w:rPr>
          <w:color w:val="0000FF"/>
          <w:sz w:val="22"/>
          <w:szCs w:val="22"/>
        </w:rPr>
        <w:t xml:space="preserve"> to be completed</w:t>
      </w:r>
      <w:r w:rsidR="00C62A85">
        <w:rPr>
          <w:color w:val="0000FF"/>
          <w:sz w:val="22"/>
          <w:szCs w:val="22"/>
        </w:rPr>
        <w:t xml:space="preserve"> and signed</w:t>
      </w:r>
      <w:r w:rsidR="00C57A84" w:rsidRPr="009E309F">
        <w:rPr>
          <w:color w:val="0000FF"/>
          <w:sz w:val="22"/>
          <w:szCs w:val="22"/>
        </w:rPr>
        <w:t xml:space="preserve">, and </w:t>
      </w:r>
      <w:r w:rsidR="00B94AE1" w:rsidRPr="009E309F">
        <w:rPr>
          <w:color w:val="0000FF"/>
          <w:sz w:val="22"/>
          <w:szCs w:val="22"/>
        </w:rPr>
        <w:t xml:space="preserve">explicit instructions </w:t>
      </w:r>
      <w:r w:rsidR="00C62A85">
        <w:rPr>
          <w:color w:val="0000FF"/>
          <w:sz w:val="22"/>
          <w:szCs w:val="22"/>
        </w:rPr>
        <w:t>for</w:t>
      </w:r>
      <w:r w:rsidR="00B94AE1" w:rsidRPr="009E309F">
        <w:rPr>
          <w:color w:val="0000FF"/>
          <w:sz w:val="22"/>
          <w:szCs w:val="22"/>
        </w:rPr>
        <w:t xml:space="preserve"> </w:t>
      </w:r>
      <w:r w:rsidR="00C57A84" w:rsidRPr="009E309F">
        <w:rPr>
          <w:color w:val="0000FF"/>
          <w:sz w:val="22"/>
          <w:szCs w:val="22"/>
        </w:rPr>
        <w:t xml:space="preserve">how to submit the entire proposal package. </w:t>
      </w:r>
    </w:p>
    <w:p w:rsidR="00E6360E" w:rsidRDefault="00E6360E" w:rsidP="00E6360E">
      <w:pPr>
        <w:autoSpaceDE w:val="0"/>
        <w:autoSpaceDN w:val="0"/>
        <w:adjustRightInd w:val="0"/>
        <w:spacing w:after="240"/>
        <w:ind w:left="2520" w:right="-90"/>
        <w:rPr>
          <w:color w:val="0000FF"/>
          <w:sz w:val="22"/>
          <w:szCs w:val="22"/>
        </w:rPr>
      </w:pPr>
      <w:r>
        <w:rPr>
          <w:color w:val="0000FF"/>
          <w:sz w:val="22"/>
          <w:szCs w:val="22"/>
        </w:rPr>
        <w:t xml:space="preserve">Reference:  </w:t>
      </w:r>
      <w:hyperlink r:id="rId8" w:history="1">
        <w:r w:rsidRPr="00C17CDF">
          <w:rPr>
            <w:rStyle w:val="Hyperlink"/>
            <w:i/>
            <w:sz w:val="22"/>
            <w:szCs w:val="22"/>
          </w:rPr>
          <w:t>http://www.courts.ca.gov/24557.htm</w:t>
        </w:r>
      </w:hyperlink>
      <w:r>
        <w:t>.</w:t>
      </w:r>
      <w:r>
        <w:rPr>
          <w:color w:val="0000FF"/>
          <w:sz w:val="22"/>
          <w:szCs w:val="22"/>
        </w:rPr>
        <w:t xml:space="preserve"> </w:t>
      </w:r>
    </w:p>
    <w:p w:rsidR="008676BC" w:rsidRPr="009E309F" w:rsidRDefault="00513F2E" w:rsidP="00513F2E">
      <w:pPr>
        <w:autoSpaceDE w:val="0"/>
        <w:autoSpaceDN w:val="0"/>
        <w:adjustRightInd w:val="0"/>
        <w:spacing w:after="240"/>
        <w:ind w:left="1800"/>
        <w:rPr>
          <w:color w:val="0000FF"/>
          <w:sz w:val="22"/>
          <w:szCs w:val="22"/>
        </w:rPr>
      </w:pPr>
      <w:r w:rsidRPr="009E309F">
        <w:rPr>
          <w:color w:val="0000FF"/>
          <w:sz w:val="22"/>
          <w:szCs w:val="22"/>
        </w:rPr>
        <w:t>H</w:t>
      </w:r>
      <w:r w:rsidR="00071E54" w:rsidRPr="009E309F">
        <w:rPr>
          <w:color w:val="0000FF"/>
          <w:sz w:val="22"/>
          <w:szCs w:val="22"/>
        </w:rPr>
        <w:t xml:space="preserve">ard copy </w:t>
      </w:r>
      <w:r w:rsidR="00550049" w:rsidRPr="009E309F">
        <w:rPr>
          <w:color w:val="0000FF"/>
          <w:sz w:val="22"/>
          <w:szCs w:val="22"/>
        </w:rPr>
        <w:t>proposals</w:t>
      </w:r>
      <w:r w:rsidR="00B94AE1" w:rsidRPr="009E309F">
        <w:rPr>
          <w:color w:val="0000FF"/>
          <w:sz w:val="22"/>
          <w:szCs w:val="22"/>
        </w:rPr>
        <w:t>, including</w:t>
      </w:r>
      <w:r w:rsidR="001C72D7">
        <w:rPr>
          <w:color w:val="0000FF"/>
          <w:sz w:val="22"/>
          <w:szCs w:val="22"/>
        </w:rPr>
        <w:t xml:space="preserve"> one (1) original and four</w:t>
      </w:r>
      <w:r w:rsidR="00B84FDE">
        <w:rPr>
          <w:color w:val="0000FF"/>
          <w:sz w:val="22"/>
          <w:szCs w:val="22"/>
        </w:rPr>
        <w:t xml:space="preserve"> (4)</w:t>
      </w:r>
      <w:r w:rsidR="001C72D7">
        <w:rPr>
          <w:color w:val="0000FF"/>
          <w:sz w:val="22"/>
          <w:szCs w:val="22"/>
        </w:rPr>
        <w:t xml:space="preserve"> copies each</w:t>
      </w:r>
      <w:r w:rsidR="00B84FDE">
        <w:rPr>
          <w:color w:val="0000FF"/>
          <w:sz w:val="22"/>
          <w:szCs w:val="22"/>
        </w:rPr>
        <w:t>,</w:t>
      </w:r>
      <w:r w:rsidR="001C72D7">
        <w:rPr>
          <w:color w:val="0000FF"/>
          <w:sz w:val="22"/>
          <w:szCs w:val="22"/>
        </w:rPr>
        <w:t xml:space="preserve"> of both the technical</w:t>
      </w:r>
      <w:r w:rsidR="007022D7">
        <w:rPr>
          <w:color w:val="0000FF"/>
          <w:sz w:val="22"/>
          <w:szCs w:val="22"/>
        </w:rPr>
        <w:t xml:space="preserve"> proposal</w:t>
      </w:r>
      <w:r w:rsidR="001C72D7">
        <w:rPr>
          <w:color w:val="0000FF"/>
          <w:sz w:val="22"/>
          <w:szCs w:val="22"/>
        </w:rPr>
        <w:t xml:space="preserve"> and </w:t>
      </w:r>
      <w:r w:rsidR="007022D7">
        <w:rPr>
          <w:color w:val="0000FF"/>
          <w:sz w:val="22"/>
          <w:szCs w:val="22"/>
        </w:rPr>
        <w:t>the cost proposal</w:t>
      </w:r>
      <w:r w:rsidR="001C72D7">
        <w:rPr>
          <w:color w:val="0000FF"/>
          <w:sz w:val="22"/>
          <w:szCs w:val="22"/>
        </w:rPr>
        <w:t>, plus</w:t>
      </w:r>
      <w:r w:rsidR="00B94AE1" w:rsidRPr="009E309F">
        <w:rPr>
          <w:color w:val="0000FF"/>
          <w:sz w:val="22"/>
          <w:szCs w:val="22"/>
        </w:rPr>
        <w:t xml:space="preserve"> an electronic copy of the entire proposal package in </w:t>
      </w:r>
      <w:r w:rsidR="00B94AE1" w:rsidRPr="009E309F">
        <w:rPr>
          <w:i/>
          <w:color w:val="0000FF"/>
          <w:sz w:val="22"/>
          <w:szCs w:val="22"/>
        </w:rPr>
        <w:t>Word</w:t>
      </w:r>
      <w:r w:rsidR="00B94AE1" w:rsidRPr="009E309F">
        <w:rPr>
          <w:color w:val="0000FF"/>
          <w:sz w:val="22"/>
          <w:szCs w:val="22"/>
        </w:rPr>
        <w:t xml:space="preserve">, </w:t>
      </w:r>
      <w:r w:rsidR="00B94AE1" w:rsidRPr="009E309F">
        <w:rPr>
          <w:i/>
          <w:color w:val="0000FF"/>
          <w:sz w:val="22"/>
          <w:szCs w:val="22"/>
        </w:rPr>
        <w:t>Excel</w:t>
      </w:r>
      <w:r w:rsidR="00B94AE1" w:rsidRPr="009E309F">
        <w:rPr>
          <w:color w:val="0000FF"/>
          <w:sz w:val="22"/>
          <w:szCs w:val="22"/>
        </w:rPr>
        <w:t xml:space="preserve"> </w:t>
      </w:r>
      <w:r w:rsidR="00B06B7A" w:rsidRPr="009E309F">
        <w:rPr>
          <w:color w:val="0000FF"/>
          <w:sz w:val="22"/>
          <w:szCs w:val="22"/>
        </w:rPr>
        <w:t xml:space="preserve">and/ </w:t>
      </w:r>
      <w:r w:rsidR="00B94AE1" w:rsidRPr="009E309F">
        <w:rPr>
          <w:color w:val="0000FF"/>
          <w:sz w:val="22"/>
          <w:szCs w:val="22"/>
        </w:rPr>
        <w:t>or PDF</w:t>
      </w:r>
      <w:r w:rsidR="00B06B7A" w:rsidRPr="009E309F">
        <w:rPr>
          <w:color w:val="0000FF"/>
          <w:sz w:val="22"/>
          <w:szCs w:val="22"/>
        </w:rPr>
        <w:t xml:space="preserve"> formats</w:t>
      </w:r>
      <w:r w:rsidR="00B94AE1" w:rsidRPr="009E309F">
        <w:rPr>
          <w:color w:val="0000FF"/>
          <w:sz w:val="22"/>
          <w:szCs w:val="22"/>
        </w:rPr>
        <w:t xml:space="preserve"> on a CD-ROM or flash drive, </w:t>
      </w:r>
      <w:r w:rsidR="00550049" w:rsidRPr="009E309F">
        <w:rPr>
          <w:color w:val="0000FF"/>
          <w:sz w:val="22"/>
          <w:szCs w:val="22"/>
        </w:rPr>
        <w:t>must be</w:t>
      </w:r>
      <w:r w:rsidR="00910719">
        <w:rPr>
          <w:color w:val="0000FF"/>
          <w:sz w:val="22"/>
          <w:szCs w:val="22"/>
        </w:rPr>
        <w:t xml:space="preserve"> sent </w:t>
      </w:r>
      <w:r w:rsidR="007022D7" w:rsidRPr="007022D7">
        <w:rPr>
          <w:color w:val="0000FF"/>
          <w:sz w:val="22"/>
          <w:szCs w:val="22"/>
        </w:rPr>
        <w:t>by registered or certified mail, courier service (e.g. FedEx), or delivered by hand</w:t>
      </w:r>
      <w:r w:rsidR="007022D7">
        <w:rPr>
          <w:color w:val="0000FF"/>
          <w:sz w:val="22"/>
          <w:szCs w:val="22"/>
        </w:rPr>
        <w:t xml:space="preserve"> in a sealed envelope</w:t>
      </w:r>
      <w:r w:rsidR="00910719" w:rsidRPr="007022D7">
        <w:rPr>
          <w:color w:val="0000FF"/>
          <w:sz w:val="22"/>
          <w:szCs w:val="22"/>
        </w:rPr>
        <w:t xml:space="preserve"> and</w:t>
      </w:r>
      <w:r w:rsidR="00550049" w:rsidRPr="007022D7">
        <w:rPr>
          <w:color w:val="0000FF"/>
          <w:sz w:val="22"/>
          <w:szCs w:val="22"/>
        </w:rPr>
        <w:t xml:space="preserve"> </w:t>
      </w:r>
      <w:r w:rsidR="00550049" w:rsidRPr="009E309F">
        <w:rPr>
          <w:b/>
          <w:i/>
          <w:color w:val="0000FF"/>
          <w:sz w:val="22"/>
          <w:szCs w:val="22"/>
        </w:rPr>
        <w:t>received</w:t>
      </w:r>
      <w:r w:rsidR="00550049" w:rsidRPr="009E309F">
        <w:rPr>
          <w:color w:val="0000FF"/>
          <w:sz w:val="22"/>
          <w:szCs w:val="22"/>
        </w:rPr>
        <w:t xml:space="preserve"> by</w:t>
      </w:r>
      <w:r w:rsidR="00C57A84" w:rsidRPr="009E309F">
        <w:rPr>
          <w:color w:val="0000FF"/>
          <w:sz w:val="22"/>
          <w:szCs w:val="22"/>
        </w:rPr>
        <w:t xml:space="preserve"> </w:t>
      </w:r>
      <w:r w:rsidR="00550049" w:rsidRPr="009E309F">
        <w:rPr>
          <w:color w:val="0000FF"/>
          <w:sz w:val="22"/>
          <w:szCs w:val="22"/>
        </w:rPr>
        <w:t xml:space="preserve">no later than 3:00 </w:t>
      </w:r>
      <w:r w:rsidR="00550049" w:rsidRPr="009E309F">
        <w:rPr>
          <w:smallCaps/>
          <w:color w:val="0000FF"/>
          <w:sz w:val="22"/>
          <w:szCs w:val="22"/>
        </w:rPr>
        <w:t>p.m.</w:t>
      </w:r>
      <w:r w:rsidR="00550049" w:rsidRPr="009E309F">
        <w:rPr>
          <w:color w:val="0000FF"/>
          <w:sz w:val="22"/>
          <w:szCs w:val="22"/>
        </w:rPr>
        <w:t xml:space="preserve"> on January 8, 2014 at the following address: </w:t>
      </w:r>
    </w:p>
    <w:p w:rsidR="00917437" w:rsidRPr="009E309F" w:rsidRDefault="00917437" w:rsidP="00C62A85">
      <w:pPr>
        <w:autoSpaceDE w:val="0"/>
        <w:autoSpaceDN w:val="0"/>
        <w:adjustRightInd w:val="0"/>
        <w:ind w:left="2520"/>
        <w:rPr>
          <w:color w:val="0000FF"/>
          <w:sz w:val="22"/>
          <w:szCs w:val="22"/>
        </w:rPr>
      </w:pPr>
      <w:r w:rsidRPr="009E309F">
        <w:rPr>
          <w:color w:val="0000FF"/>
          <w:sz w:val="22"/>
          <w:szCs w:val="22"/>
        </w:rPr>
        <w:t>Judicial Council of California</w:t>
      </w:r>
    </w:p>
    <w:p w:rsidR="00917437" w:rsidRPr="009E309F" w:rsidRDefault="00917437" w:rsidP="00C62A85">
      <w:pPr>
        <w:autoSpaceDE w:val="0"/>
        <w:autoSpaceDN w:val="0"/>
        <w:adjustRightInd w:val="0"/>
        <w:ind w:left="2520"/>
        <w:rPr>
          <w:color w:val="0000FF"/>
          <w:sz w:val="22"/>
          <w:szCs w:val="22"/>
        </w:rPr>
      </w:pPr>
      <w:r w:rsidRPr="009E309F">
        <w:rPr>
          <w:color w:val="0000FF"/>
          <w:sz w:val="22"/>
          <w:szCs w:val="22"/>
        </w:rPr>
        <w:t>Administrative Office of the Courts</w:t>
      </w:r>
    </w:p>
    <w:p w:rsidR="00917437" w:rsidRPr="009E309F" w:rsidRDefault="00917437" w:rsidP="00C62A85">
      <w:pPr>
        <w:autoSpaceDE w:val="0"/>
        <w:autoSpaceDN w:val="0"/>
        <w:adjustRightInd w:val="0"/>
        <w:ind w:left="2520"/>
        <w:rPr>
          <w:color w:val="0000FF"/>
          <w:sz w:val="22"/>
          <w:szCs w:val="22"/>
        </w:rPr>
      </w:pPr>
      <w:r w:rsidRPr="009E309F">
        <w:rPr>
          <w:color w:val="0000FF"/>
          <w:sz w:val="22"/>
          <w:szCs w:val="22"/>
        </w:rPr>
        <w:t>Attn: Nadine McFadden, RFP# CJER-122013-OSCS-CF</w:t>
      </w:r>
    </w:p>
    <w:p w:rsidR="00917437" w:rsidRPr="009E309F" w:rsidRDefault="00917437" w:rsidP="00C62A85">
      <w:pPr>
        <w:autoSpaceDE w:val="0"/>
        <w:autoSpaceDN w:val="0"/>
        <w:adjustRightInd w:val="0"/>
        <w:ind w:left="2520"/>
        <w:rPr>
          <w:color w:val="0000FF"/>
          <w:sz w:val="22"/>
          <w:szCs w:val="22"/>
        </w:rPr>
      </w:pPr>
      <w:r w:rsidRPr="009E309F">
        <w:rPr>
          <w:color w:val="0000FF"/>
          <w:sz w:val="22"/>
          <w:szCs w:val="22"/>
        </w:rPr>
        <w:t>455 Golden Gate Avenue, 6th Floor</w:t>
      </w:r>
    </w:p>
    <w:p w:rsidR="00550049" w:rsidRPr="009E309F" w:rsidRDefault="00917437" w:rsidP="00C62A85">
      <w:pPr>
        <w:autoSpaceDE w:val="0"/>
        <w:autoSpaceDN w:val="0"/>
        <w:adjustRightInd w:val="0"/>
        <w:spacing w:after="240"/>
        <w:ind w:left="2520"/>
        <w:rPr>
          <w:color w:val="0000FF"/>
          <w:sz w:val="22"/>
          <w:szCs w:val="22"/>
        </w:rPr>
      </w:pPr>
      <w:r w:rsidRPr="009E309F">
        <w:rPr>
          <w:color w:val="0000FF"/>
          <w:sz w:val="22"/>
          <w:szCs w:val="22"/>
        </w:rPr>
        <w:t>San Francisco, CA 94102-3688</w:t>
      </w:r>
    </w:p>
    <w:p w:rsidR="005D3BF8" w:rsidRPr="009E309F" w:rsidRDefault="0061466A" w:rsidP="005D3BF8">
      <w:pPr>
        <w:autoSpaceDE w:val="0"/>
        <w:autoSpaceDN w:val="0"/>
        <w:adjustRightInd w:val="0"/>
        <w:spacing w:after="240"/>
        <w:ind w:left="1800" w:right="-90"/>
        <w:rPr>
          <w:color w:val="0000FF"/>
          <w:sz w:val="22"/>
          <w:szCs w:val="22"/>
        </w:rPr>
      </w:pPr>
      <w:r w:rsidRPr="009E309F">
        <w:rPr>
          <w:color w:val="0000FF"/>
          <w:sz w:val="22"/>
          <w:szCs w:val="22"/>
        </w:rPr>
        <w:t>Please see additional</w:t>
      </w:r>
      <w:r w:rsidR="00266124">
        <w:rPr>
          <w:color w:val="0000FF"/>
          <w:sz w:val="22"/>
          <w:szCs w:val="22"/>
        </w:rPr>
        <w:t>,</w:t>
      </w:r>
      <w:r w:rsidRPr="009E309F">
        <w:rPr>
          <w:color w:val="0000FF"/>
          <w:sz w:val="22"/>
          <w:szCs w:val="22"/>
        </w:rPr>
        <w:t xml:space="preserve"> important details</w:t>
      </w:r>
      <w:r w:rsidR="00266124">
        <w:rPr>
          <w:color w:val="0000FF"/>
          <w:sz w:val="22"/>
          <w:szCs w:val="22"/>
        </w:rPr>
        <w:t xml:space="preserve"> and instructions for submitting the proposal package</w:t>
      </w:r>
      <w:r w:rsidRPr="009E309F">
        <w:rPr>
          <w:color w:val="0000FF"/>
          <w:sz w:val="22"/>
          <w:szCs w:val="22"/>
        </w:rPr>
        <w:t xml:space="preserve"> in the above</w:t>
      </w:r>
      <w:r w:rsidR="00266124">
        <w:rPr>
          <w:color w:val="0000FF"/>
          <w:sz w:val="22"/>
          <w:szCs w:val="22"/>
        </w:rPr>
        <w:t xml:space="preserve"> cited sections of the RFP</w:t>
      </w:r>
      <w:r w:rsidR="00910719">
        <w:rPr>
          <w:color w:val="0000FF"/>
          <w:sz w:val="22"/>
          <w:szCs w:val="22"/>
        </w:rPr>
        <w:t>.</w:t>
      </w:r>
    </w:p>
    <w:p w:rsidR="0061466A" w:rsidRPr="009E309F" w:rsidRDefault="0061466A" w:rsidP="0061466A">
      <w:pPr>
        <w:autoSpaceDE w:val="0"/>
        <w:autoSpaceDN w:val="0"/>
        <w:adjustRightInd w:val="0"/>
        <w:spacing w:after="240"/>
        <w:ind w:left="1800"/>
        <w:rPr>
          <w:color w:val="0000FF"/>
          <w:sz w:val="22"/>
          <w:szCs w:val="22"/>
        </w:rPr>
      </w:pPr>
    </w:p>
    <w:p w:rsidR="008676BC" w:rsidRPr="009E309F" w:rsidRDefault="00C56C36" w:rsidP="004F789C">
      <w:pPr>
        <w:numPr>
          <w:ilvl w:val="0"/>
          <w:numId w:val="1"/>
        </w:numPr>
        <w:autoSpaceDE w:val="0"/>
        <w:autoSpaceDN w:val="0"/>
        <w:adjustRightInd w:val="0"/>
        <w:spacing w:after="240"/>
        <w:ind w:hanging="720"/>
        <w:rPr>
          <w:color w:val="auto"/>
          <w:sz w:val="22"/>
          <w:szCs w:val="22"/>
        </w:rPr>
      </w:pPr>
      <w:r w:rsidRPr="009E309F">
        <w:rPr>
          <w:color w:val="auto"/>
          <w:sz w:val="22"/>
          <w:szCs w:val="22"/>
        </w:rPr>
        <w:lastRenderedPageBreak/>
        <w:t>Do we send copies of our insurance, business license and environmental health permit now or send them if we are chosen based on our menu bid?</w:t>
      </w:r>
    </w:p>
    <w:p w:rsidR="00A83215" w:rsidRDefault="008676BC" w:rsidP="008676BC">
      <w:pPr>
        <w:tabs>
          <w:tab w:val="left" w:pos="1800"/>
        </w:tabs>
        <w:autoSpaceDE w:val="0"/>
        <w:autoSpaceDN w:val="0"/>
        <w:adjustRightInd w:val="0"/>
        <w:spacing w:after="240"/>
        <w:ind w:left="1800" w:hanging="1080"/>
        <w:rPr>
          <w:color w:val="0000FF"/>
          <w:sz w:val="22"/>
          <w:szCs w:val="22"/>
        </w:rPr>
      </w:pPr>
      <w:r w:rsidRPr="009E309F">
        <w:rPr>
          <w:color w:val="0000FF"/>
          <w:sz w:val="22"/>
          <w:szCs w:val="22"/>
        </w:rPr>
        <w:t>Answer:</w:t>
      </w:r>
      <w:r w:rsidRPr="009E309F">
        <w:rPr>
          <w:color w:val="0000FF"/>
          <w:sz w:val="22"/>
          <w:szCs w:val="22"/>
        </w:rPr>
        <w:tab/>
      </w:r>
      <w:r w:rsidR="0061466A" w:rsidRPr="009E309F">
        <w:rPr>
          <w:color w:val="0000FF"/>
          <w:sz w:val="22"/>
          <w:szCs w:val="22"/>
        </w:rPr>
        <w:t>P</w:t>
      </w:r>
      <w:r w:rsidR="000B2F3C" w:rsidRPr="009E309F">
        <w:rPr>
          <w:color w:val="0000FF"/>
          <w:sz w:val="22"/>
          <w:szCs w:val="22"/>
        </w:rPr>
        <w:t xml:space="preserve">roposers </w:t>
      </w:r>
      <w:r w:rsidR="0061466A" w:rsidRPr="009E309F">
        <w:rPr>
          <w:color w:val="0000FF"/>
          <w:sz w:val="22"/>
          <w:szCs w:val="22"/>
        </w:rPr>
        <w:t>should</w:t>
      </w:r>
      <w:r w:rsidR="000B2F3C" w:rsidRPr="009E309F">
        <w:rPr>
          <w:color w:val="0000FF"/>
          <w:sz w:val="22"/>
          <w:szCs w:val="22"/>
        </w:rPr>
        <w:t xml:space="preserve"> include a copy of relevant licenses and certifications (business license and environmental health permit) in the proposal package, as reque</w:t>
      </w:r>
      <w:r w:rsidR="006B22CC" w:rsidRPr="009E309F">
        <w:rPr>
          <w:color w:val="0000FF"/>
          <w:sz w:val="22"/>
          <w:szCs w:val="22"/>
        </w:rPr>
        <w:t>s</w:t>
      </w:r>
      <w:r w:rsidR="000B2F3C" w:rsidRPr="009E309F">
        <w:rPr>
          <w:color w:val="0000FF"/>
          <w:sz w:val="22"/>
          <w:szCs w:val="22"/>
        </w:rPr>
        <w:t xml:space="preserve">ted. It is </w:t>
      </w:r>
      <w:r w:rsidR="006B22CC" w:rsidRPr="009E309F">
        <w:rPr>
          <w:color w:val="0000FF"/>
          <w:sz w:val="22"/>
          <w:szCs w:val="22"/>
        </w:rPr>
        <w:t>un</w:t>
      </w:r>
      <w:r w:rsidR="000B2F3C" w:rsidRPr="009E309F">
        <w:rPr>
          <w:color w:val="0000FF"/>
          <w:sz w:val="22"/>
          <w:szCs w:val="22"/>
        </w:rPr>
        <w:t>necessary, however, to include proof of insurance</w:t>
      </w:r>
      <w:r w:rsidR="006B22CC" w:rsidRPr="009E309F">
        <w:rPr>
          <w:color w:val="0000FF"/>
          <w:sz w:val="22"/>
          <w:szCs w:val="22"/>
        </w:rPr>
        <w:t xml:space="preserve"> during the proposal process.</w:t>
      </w:r>
      <w:r w:rsidR="000B2F3C" w:rsidRPr="009E309F">
        <w:rPr>
          <w:color w:val="0000FF"/>
          <w:sz w:val="22"/>
          <w:szCs w:val="22"/>
        </w:rPr>
        <w:t xml:space="preserve">  </w:t>
      </w:r>
    </w:p>
    <w:p w:rsidR="007871C0" w:rsidRDefault="00C62A85" w:rsidP="00C62A85">
      <w:pPr>
        <w:autoSpaceDE w:val="0"/>
        <w:autoSpaceDN w:val="0"/>
        <w:adjustRightInd w:val="0"/>
        <w:spacing w:after="240"/>
        <w:ind w:left="1800"/>
        <w:rPr>
          <w:color w:val="0000FF"/>
          <w:sz w:val="22"/>
          <w:szCs w:val="22"/>
        </w:rPr>
      </w:pPr>
      <w:r>
        <w:rPr>
          <w:color w:val="0000FF"/>
          <w:sz w:val="22"/>
          <w:szCs w:val="22"/>
        </w:rPr>
        <w:t>Refer to</w:t>
      </w:r>
      <w:r w:rsidR="00A83215" w:rsidRPr="00A83215">
        <w:rPr>
          <w:color w:val="0000FF"/>
          <w:sz w:val="22"/>
          <w:szCs w:val="22"/>
        </w:rPr>
        <w:t xml:space="preserve"> </w:t>
      </w:r>
      <w:r w:rsidR="00A83215" w:rsidRPr="00266124">
        <w:rPr>
          <w:i/>
          <w:color w:val="0000FF"/>
          <w:sz w:val="22"/>
          <w:szCs w:val="22"/>
        </w:rPr>
        <w:t>RFP - Request for Proposals</w:t>
      </w:r>
      <w:r w:rsidR="00A83215" w:rsidRPr="00A83215">
        <w:rPr>
          <w:color w:val="0000FF"/>
          <w:sz w:val="22"/>
          <w:szCs w:val="22"/>
        </w:rPr>
        <w:t xml:space="preserve">, </w:t>
      </w:r>
      <w:r w:rsidR="00A83215" w:rsidRPr="00A83215">
        <w:rPr>
          <w:i/>
          <w:color w:val="0000FF"/>
          <w:sz w:val="22"/>
          <w:szCs w:val="22"/>
        </w:rPr>
        <w:t xml:space="preserve">AOC On-Site Catering Sacramento </w:t>
      </w:r>
      <w:r w:rsidR="00A83215" w:rsidRPr="00A83215">
        <w:rPr>
          <w:color w:val="0000FF"/>
          <w:sz w:val="22"/>
          <w:szCs w:val="22"/>
        </w:rPr>
        <w:t xml:space="preserve">(RFP# CJER-122013-OSCS-CF), Section 6, </w:t>
      </w:r>
      <w:r w:rsidR="00A83215" w:rsidRPr="00A83215">
        <w:rPr>
          <w:i/>
          <w:color w:val="0000FF"/>
          <w:sz w:val="22"/>
          <w:szCs w:val="22"/>
        </w:rPr>
        <w:t>Proposal Contents</w:t>
      </w:r>
      <w:r w:rsidR="00A83215">
        <w:rPr>
          <w:color w:val="0000FF"/>
          <w:sz w:val="22"/>
          <w:szCs w:val="22"/>
        </w:rPr>
        <w:t>, paragraph 6.4 and related subparagraphs (Pages 11 – 12) for details.</w:t>
      </w:r>
    </w:p>
    <w:p w:rsidR="00910719" w:rsidRDefault="007871C0" w:rsidP="007871C0">
      <w:pPr>
        <w:autoSpaceDE w:val="0"/>
        <w:autoSpaceDN w:val="0"/>
        <w:adjustRightInd w:val="0"/>
        <w:spacing w:after="240"/>
        <w:ind w:left="2520"/>
        <w:rPr>
          <w:color w:val="0000FF"/>
          <w:sz w:val="22"/>
          <w:szCs w:val="22"/>
        </w:rPr>
      </w:pPr>
      <w:r>
        <w:rPr>
          <w:color w:val="0000FF"/>
          <w:sz w:val="22"/>
          <w:szCs w:val="22"/>
        </w:rPr>
        <w:t xml:space="preserve">Reference: </w:t>
      </w:r>
      <w:hyperlink r:id="rId9" w:history="1">
        <w:r w:rsidRPr="009E309F">
          <w:rPr>
            <w:rStyle w:val="Hyperlink"/>
            <w:i/>
            <w:sz w:val="22"/>
            <w:szCs w:val="22"/>
          </w:rPr>
          <w:t>http://www.courts.ca.gov/24557.htm</w:t>
        </w:r>
      </w:hyperlink>
      <w:r w:rsidR="000B2F3C" w:rsidRPr="00A83215">
        <w:rPr>
          <w:color w:val="0000FF"/>
          <w:sz w:val="22"/>
          <w:szCs w:val="22"/>
        </w:rPr>
        <w:t xml:space="preserve"> </w:t>
      </w:r>
    </w:p>
    <w:p w:rsidR="008676BC" w:rsidRPr="009E309F" w:rsidRDefault="00CC079D" w:rsidP="004F789C">
      <w:pPr>
        <w:numPr>
          <w:ilvl w:val="0"/>
          <w:numId w:val="1"/>
        </w:numPr>
        <w:autoSpaceDE w:val="0"/>
        <w:autoSpaceDN w:val="0"/>
        <w:adjustRightInd w:val="0"/>
        <w:spacing w:after="240"/>
        <w:ind w:hanging="720"/>
        <w:rPr>
          <w:color w:val="auto"/>
          <w:sz w:val="22"/>
          <w:szCs w:val="22"/>
        </w:rPr>
      </w:pPr>
      <w:r w:rsidRPr="009E309F">
        <w:rPr>
          <w:color w:val="auto"/>
          <w:sz w:val="22"/>
          <w:szCs w:val="22"/>
        </w:rPr>
        <w:t xml:space="preserve">Is Worker’s Compensation insurance required if we are the </w:t>
      </w:r>
      <w:r w:rsidRPr="009E309F">
        <w:rPr>
          <w:i/>
          <w:color w:val="auto"/>
          <w:sz w:val="22"/>
          <w:szCs w:val="22"/>
        </w:rPr>
        <w:t>Business Owners</w:t>
      </w:r>
      <w:r w:rsidRPr="009E309F">
        <w:rPr>
          <w:color w:val="auto"/>
          <w:sz w:val="22"/>
          <w:szCs w:val="22"/>
        </w:rPr>
        <w:t xml:space="preserve"> as well as the </w:t>
      </w:r>
      <w:r w:rsidRPr="009E309F">
        <w:rPr>
          <w:i/>
          <w:color w:val="auto"/>
          <w:sz w:val="22"/>
          <w:szCs w:val="22"/>
        </w:rPr>
        <w:t>Workers</w:t>
      </w:r>
      <w:r w:rsidRPr="009E309F">
        <w:rPr>
          <w:color w:val="auto"/>
          <w:sz w:val="22"/>
          <w:szCs w:val="22"/>
        </w:rPr>
        <w:t>, or are we exempt?</w:t>
      </w:r>
    </w:p>
    <w:p w:rsidR="005D3BF8" w:rsidRPr="005D3BF8" w:rsidRDefault="008676BC" w:rsidP="005D3BF8">
      <w:pPr>
        <w:pStyle w:val="NormalWeb"/>
        <w:spacing w:before="0" w:beforeAutospacing="0" w:after="120" w:afterAutospacing="0"/>
        <w:ind w:left="1800" w:hanging="1080"/>
        <w:rPr>
          <w:color w:val="0000FF"/>
          <w:sz w:val="22"/>
          <w:szCs w:val="22"/>
        </w:rPr>
      </w:pPr>
      <w:r w:rsidRPr="005D3BF8">
        <w:rPr>
          <w:color w:val="0000FF"/>
          <w:sz w:val="22"/>
          <w:szCs w:val="22"/>
        </w:rPr>
        <w:t>Answer:</w:t>
      </w:r>
      <w:r w:rsidRPr="005D3BF8">
        <w:rPr>
          <w:color w:val="0000FF"/>
          <w:sz w:val="22"/>
          <w:szCs w:val="22"/>
        </w:rPr>
        <w:tab/>
      </w:r>
      <w:r w:rsidR="005D3BF8" w:rsidRPr="005D3BF8">
        <w:rPr>
          <w:color w:val="0000FF"/>
          <w:sz w:val="22"/>
          <w:szCs w:val="22"/>
        </w:rPr>
        <w:t>Generally, coverage for sole owners is optional. You would, however, need to have workers' compensation coverage for any employee you may hire, even if it’s just one employee, and even if it’s just temporary employment. You should consult with your attorney, insurance agent or broker, or carrier regarding the specifics of your situation and your options.</w:t>
      </w:r>
    </w:p>
    <w:p w:rsidR="00B22EAB" w:rsidRPr="007871C0" w:rsidRDefault="007871C0" w:rsidP="00C62A85">
      <w:pPr>
        <w:autoSpaceDE w:val="0"/>
        <w:autoSpaceDN w:val="0"/>
        <w:spacing w:after="120"/>
        <w:ind w:left="2520"/>
        <w:rPr>
          <w:color w:val="0000FF"/>
          <w:sz w:val="22"/>
          <w:szCs w:val="22"/>
        </w:rPr>
      </w:pPr>
      <w:r w:rsidRPr="007871C0">
        <w:rPr>
          <w:color w:val="0000FF"/>
          <w:sz w:val="22"/>
          <w:szCs w:val="22"/>
        </w:rPr>
        <w:t>Reference:</w:t>
      </w:r>
      <w:r w:rsidRPr="007871C0">
        <w:rPr>
          <w:sz w:val="22"/>
          <w:szCs w:val="22"/>
        </w:rPr>
        <w:t xml:space="preserve"> </w:t>
      </w:r>
      <w:hyperlink r:id="rId10" w:history="1">
        <w:r w:rsidR="005D3BF8" w:rsidRPr="007871C0">
          <w:rPr>
            <w:rStyle w:val="Hyperlink"/>
            <w:sz w:val="22"/>
            <w:szCs w:val="22"/>
          </w:rPr>
          <w:t>http://www.dir.ca.gov/dwc/faqs.html</w:t>
        </w:r>
      </w:hyperlink>
      <w:r w:rsidR="005D3BF8" w:rsidRPr="007871C0">
        <w:rPr>
          <w:color w:val="0000FF"/>
          <w:sz w:val="22"/>
          <w:szCs w:val="22"/>
        </w:rPr>
        <w:t xml:space="preserve"> </w:t>
      </w:r>
    </w:p>
    <w:p w:rsidR="005D3BF8" w:rsidRPr="005D3BF8" w:rsidRDefault="005D3BF8" w:rsidP="007871C0">
      <w:pPr>
        <w:autoSpaceDE w:val="0"/>
        <w:autoSpaceDN w:val="0"/>
        <w:spacing w:after="240"/>
        <w:ind w:left="1800"/>
        <w:rPr>
          <w:color w:val="0000FF"/>
          <w:sz w:val="22"/>
          <w:szCs w:val="22"/>
        </w:rPr>
      </w:pPr>
      <w:r w:rsidRPr="005D3BF8">
        <w:rPr>
          <w:color w:val="0000FF"/>
          <w:sz w:val="22"/>
          <w:szCs w:val="22"/>
        </w:rPr>
        <w:t>See also: Answer 6, below.</w:t>
      </w:r>
    </w:p>
    <w:p w:rsidR="008676BC" w:rsidRPr="009E309F" w:rsidRDefault="00CC079D" w:rsidP="004F789C">
      <w:pPr>
        <w:numPr>
          <w:ilvl w:val="0"/>
          <w:numId w:val="1"/>
        </w:numPr>
        <w:autoSpaceDE w:val="0"/>
        <w:autoSpaceDN w:val="0"/>
        <w:adjustRightInd w:val="0"/>
        <w:spacing w:after="240"/>
        <w:ind w:hanging="720"/>
        <w:rPr>
          <w:color w:val="auto"/>
          <w:sz w:val="22"/>
          <w:szCs w:val="22"/>
        </w:rPr>
      </w:pPr>
      <w:r w:rsidRPr="009E309F">
        <w:rPr>
          <w:color w:val="auto"/>
          <w:sz w:val="22"/>
          <w:szCs w:val="22"/>
        </w:rPr>
        <w:t>Are we allowed to change and amend our insurance policies to meet your standards, if we are selected?</w:t>
      </w:r>
    </w:p>
    <w:p w:rsidR="008676BC" w:rsidRDefault="008676BC" w:rsidP="005D3BF8">
      <w:pPr>
        <w:tabs>
          <w:tab w:val="left" w:pos="1800"/>
        </w:tabs>
        <w:autoSpaceDE w:val="0"/>
        <w:autoSpaceDN w:val="0"/>
        <w:adjustRightInd w:val="0"/>
        <w:spacing w:after="120"/>
        <w:ind w:left="1800" w:hanging="1080"/>
        <w:rPr>
          <w:color w:val="0000FF"/>
          <w:sz w:val="22"/>
          <w:szCs w:val="22"/>
        </w:rPr>
      </w:pPr>
      <w:r w:rsidRPr="009E309F">
        <w:rPr>
          <w:color w:val="0000FF"/>
          <w:sz w:val="22"/>
          <w:szCs w:val="22"/>
        </w:rPr>
        <w:t>Answer:</w:t>
      </w:r>
      <w:r w:rsidRPr="009E309F">
        <w:rPr>
          <w:color w:val="0000FF"/>
          <w:sz w:val="22"/>
          <w:szCs w:val="22"/>
        </w:rPr>
        <w:tab/>
      </w:r>
      <w:r w:rsidR="004C3364">
        <w:rPr>
          <w:color w:val="0000FF"/>
          <w:sz w:val="22"/>
          <w:szCs w:val="22"/>
        </w:rPr>
        <w:t>Yes;</w:t>
      </w:r>
      <w:r w:rsidR="009E309F">
        <w:rPr>
          <w:color w:val="0000FF"/>
          <w:sz w:val="22"/>
          <w:szCs w:val="22"/>
        </w:rPr>
        <w:t xml:space="preserve"> please see </w:t>
      </w:r>
      <w:r w:rsidR="004C3364">
        <w:rPr>
          <w:color w:val="0000FF"/>
          <w:sz w:val="22"/>
          <w:szCs w:val="22"/>
        </w:rPr>
        <w:t xml:space="preserve">RFP Attachment 2, </w:t>
      </w:r>
      <w:r w:rsidR="009E309F" w:rsidRPr="004C3364">
        <w:rPr>
          <w:i/>
          <w:color w:val="0000FF"/>
          <w:sz w:val="22"/>
          <w:szCs w:val="22"/>
        </w:rPr>
        <w:t>AOC Terms and Conditions</w:t>
      </w:r>
      <w:r w:rsidR="004C3364">
        <w:rPr>
          <w:color w:val="0000FF"/>
          <w:sz w:val="22"/>
          <w:szCs w:val="22"/>
        </w:rPr>
        <w:t xml:space="preserve">, Exhibit B, </w:t>
      </w:r>
      <w:r w:rsidR="004C3364" w:rsidRPr="004C3364">
        <w:rPr>
          <w:i/>
          <w:color w:val="0000FF"/>
          <w:sz w:val="22"/>
          <w:szCs w:val="22"/>
        </w:rPr>
        <w:t>Special Provisions</w:t>
      </w:r>
      <w:r w:rsidR="004C3364">
        <w:rPr>
          <w:color w:val="0000FF"/>
          <w:sz w:val="22"/>
          <w:szCs w:val="22"/>
        </w:rPr>
        <w:t>, Section 13</w:t>
      </w:r>
      <w:r w:rsidR="009E309F">
        <w:rPr>
          <w:color w:val="0000FF"/>
          <w:sz w:val="22"/>
          <w:szCs w:val="22"/>
        </w:rPr>
        <w:t xml:space="preserve">, </w:t>
      </w:r>
      <w:r w:rsidR="009E309F" w:rsidRPr="004C3364">
        <w:rPr>
          <w:i/>
          <w:color w:val="0000FF"/>
          <w:sz w:val="22"/>
          <w:szCs w:val="22"/>
        </w:rPr>
        <w:t>Insurance Requirements</w:t>
      </w:r>
      <w:r w:rsidR="004C3364">
        <w:rPr>
          <w:i/>
          <w:color w:val="0000FF"/>
          <w:sz w:val="22"/>
          <w:szCs w:val="22"/>
        </w:rPr>
        <w:t xml:space="preserve"> </w:t>
      </w:r>
      <w:r w:rsidR="004C3364">
        <w:rPr>
          <w:color w:val="0000FF"/>
          <w:sz w:val="22"/>
          <w:szCs w:val="22"/>
        </w:rPr>
        <w:t>(Page B-8)</w:t>
      </w:r>
      <w:r w:rsidR="00C62A85">
        <w:rPr>
          <w:color w:val="0000FF"/>
          <w:sz w:val="22"/>
          <w:szCs w:val="22"/>
        </w:rPr>
        <w:t xml:space="preserve"> for details</w:t>
      </w:r>
      <w:r w:rsidR="005D3BF8">
        <w:rPr>
          <w:color w:val="0000FF"/>
          <w:sz w:val="22"/>
          <w:szCs w:val="22"/>
        </w:rPr>
        <w:t>.</w:t>
      </w:r>
    </w:p>
    <w:p w:rsidR="005D3BF8" w:rsidRPr="004C3364" w:rsidRDefault="007871C0" w:rsidP="007871C0">
      <w:pPr>
        <w:autoSpaceDE w:val="0"/>
        <w:autoSpaceDN w:val="0"/>
        <w:adjustRightInd w:val="0"/>
        <w:spacing w:after="240"/>
        <w:ind w:left="2520"/>
        <w:rPr>
          <w:color w:val="0000FF"/>
          <w:sz w:val="22"/>
          <w:szCs w:val="22"/>
        </w:rPr>
      </w:pPr>
      <w:r>
        <w:rPr>
          <w:color w:val="0000FF"/>
          <w:sz w:val="22"/>
          <w:szCs w:val="22"/>
        </w:rPr>
        <w:t xml:space="preserve">Reference: </w:t>
      </w:r>
      <w:hyperlink r:id="rId11" w:history="1">
        <w:r w:rsidR="005D3BF8" w:rsidRPr="009E309F">
          <w:rPr>
            <w:rStyle w:val="Hyperlink"/>
            <w:i/>
            <w:sz w:val="22"/>
            <w:szCs w:val="22"/>
          </w:rPr>
          <w:t>http://www.courts.ca.gov/24557.htm</w:t>
        </w:r>
      </w:hyperlink>
    </w:p>
    <w:p w:rsidR="00AA6E10" w:rsidRDefault="00AA6E10" w:rsidP="003B04E4">
      <w:pPr>
        <w:tabs>
          <w:tab w:val="left" w:pos="1800"/>
        </w:tabs>
        <w:autoSpaceDE w:val="0"/>
        <w:autoSpaceDN w:val="0"/>
        <w:adjustRightInd w:val="0"/>
        <w:spacing w:after="120"/>
        <w:ind w:left="1800" w:hanging="1080"/>
        <w:rPr>
          <w:color w:val="auto"/>
        </w:rPr>
      </w:pPr>
    </w:p>
    <w:p w:rsidR="00E6360E" w:rsidRDefault="00E6360E" w:rsidP="003B04E4">
      <w:pPr>
        <w:tabs>
          <w:tab w:val="left" w:pos="1800"/>
        </w:tabs>
        <w:autoSpaceDE w:val="0"/>
        <w:autoSpaceDN w:val="0"/>
        <w:adjustRightInd w:val="0"/>
        <w:spacing w:after="120"/>
        <w:ind w:left="1800" w:hanging="1080"/>
        <w:rPr>
          <w:color w:val="auto"/>
        </w:rPr>
      </w:pPr>
    </w:p>
    <w:p w:rsidR="00E6360E" w:rsidRDefault="00E6360E" w:rsidP="003B04E4">
      <w:pPr>
        <w:tabs>
          <w:tab w:val="left" w:pos="1800"/>
        </w:tabs>
        <w:autoSpaceDE w:val="0"/>
        <w:autoSpaceDN w:val="0"/>
        <w:adjustRightInd w:val="0"/>
        <w:spacing w:after="120"/>
        <w:ind w:left="1800" w:hanging="1080"/>
        <w:rPr>
          <w:color w:val="auto"/>
        </w:rPr>
      </w:pPr>
    </w:p>
    <w:p w:rsidR="00A45EB1" w:rsidRPr="00110C1C" w:rsidRDefault="00E9539B" w:rsidP="004F789C">
      <w:pPr>
        <w:autoSpaceDE w:val="0"/>
        <w:autoSpaceDN w:val="0"/>
        <w:adjustRightInd w:val="0"/>
        <w:spacing w:after="240"/>
        <w:jc w:val="center"/>
        <w:rPr>
          <w:i/>
          <w:color w:val="auto"/>
        </w:rPr>
      </w:pPr>
      <w:r w:rsidRPr="00E9539B">
        <w:rPr>
          <w:i/>
          <w:color w:val="auto"/>
        </w:rPr>
        <w:t>[END OF QUESTIONS AND ANSWERS]</w:t>
      </w:r>
    </w:p>
    <w:sectPr w:rsidR="00A45EB1" w:rsidRPr="00110C1C" w:rsidSect="001C72D7">
      <w:headerReference w:type="default" r:id="rId12"/>
      <w:footerReference w:type="default" r:id="rId13"/>
      <w:footerReference w:type="first" r:id="rId14"/>
      <w:pgSz w:w="12240" w:h="15840" w:code="1"/>
      <w:pgMar w:top="162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A85" w:rsidRDefault="00C62A85">
      <w:r>
        <w:separator/>
      </w:r>
    </w:p>
  </w:endnote>
  <w:endnote w:type="continuationSeparator" w:id="0">
    <w:p w:rsidR="00C62A85" w:rsidRDefault="00C62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85" w:rsidRDefault="00C62A85" w:rsidP="00A45EB1">
    <w:pPr>
      <w:pStyle w:val="Footer"/>
      <w:jc w:val="center"/>
    </w:pPr>
    <w:r>
      <w:t xml:space="preserve">Page </w:t>
    </w:r>
    <w:fldSimple w:instr=" PAGE ">
      <w:r w:rsidR="00525A77">
        <w:rPr>
          <w:noProof/>
        </w:rPr>
        <w:t>2</w:t>
      </w:r>
    </w:fldSimple>
    <w:r>
      <w:t xml:space="preserve"> of </w:t>
    </w:r>
    <w:fldSimple w:instr=" NUMPAGES ">
      <w:r w:rsidR="00525A7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85" w:rsidRDefault="00C62A85" w:rsidP="00A45EB1">
    <w:pPr>
      <w:pStyle w:val="Footer"/>
      <w:jc w:val="center"/>
    </w:pPr>
    <w:r>
      <w:t xml:space="preserve">Page </w:t>
    </w:r>
    <w:fldSimple w:instr=" PAGE ">
      <w:r w:rsidR="00525A77">
        <w:rPr>
          <w:noProof/>
        </w:rPr>
        <w:t>1</w:t>
      </w:r>
    </w:fldSimple>
    <w:r>
      <w:t xml:space="preserve"> of </w:t>
    </w:r>
    <w:fldSimple w:instr=" NUMPAGES ">
      <w:r w:rsidR="00525A77">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A85" w:rsidRDefault="00C62A85">
      <w:r>
        <w:separator/>
      </w:r>
    </w:p>
  </w:footnote>
  <w:footnote w:type="continuationSeparator" w:id="0">
    <w:p w:rsidR="00C62A85" w:rsidRDefault="00C62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A85" w:rsidRDefault="00C62A85" w:rsidP="006B22CC">
    <w:pPr>
      <w:autoSpaceDE w:val="0"/>
      <w:autoSpaceDN w:val="0"/>
      <w:adjustRightInd w:val="0"/>
      <w:spacing w:after="120"/>
      <w:jc w:val="center"/>
      <w:rPr>
        <w:b/>
        <w:bCs/>
        <w:color w:val="auto"/>
        <w:sz w:val="28"/>
        <w:szCs w:val="28"/>
      </w:rPr>
    </w:pPr>
    <w:r w:rsidRPr="00C07721">
      <w:rPr>
        <w:b/>
        <w:bCs/>
        <w:color w:val="auto"/>
        <w:sz w:val="28"/>
        <w:szCs w:val="28"/>
      </w:rPr>
      <w:t xml:space="preserve">Administrative Office of the Courts </w:t>
    </w:r>
  </w:p>
  <w:p w:rsidR="00C62A85" w:rsidRDefault="00C62A85" w:rsidP="006B22CC">
    <w:pPr>
      <w:autoSpaceDE w:val="0"/>
      <w:autoSpaceDN w:val="0"/>
      <w:adjustRightInd w:val="0"/>
      <w:spacing w:after="120"/>
      <w:jc w:val="center"/>
      <w:rPr>
        <w:b/>
        <w:bCs/>
        <w:color w:val="auto"/>
        <w:sz w:val="28"/>
        <w:szCs w:val="28"/>
      </w:rPr>
    </w:pPr>
    <w:r w:rsidRPr="00110C1C">
      <w:rPr>
        <w:b/>
        <w:bCs/>
        <w:color w:val="auto"/>
        <w:sz w:val="28"/>
        <w:szCs w:val="28"/>
      </w:rPr>
      <w:t xml:space="preserve">RFP# </w:t>
    </w:r>
    <w:r>
      <w:rPr>
        <w:b/>
        <w:bCs/>
        <w:color w:val="auto"/>
        <w:sz w:val="28"/>
        <w:szCs w:val="28"/>
      </w:rPr>
      <w:t>CJER-122013-OSCS</w:t>
    </w:r>
  </w:p>
  <w:p w:rsidR="00C62A85" w:rsidRPr="00263C8D" w:rsidRDefault="00C62A85" w:rsidP="004E47B5">
    <w:pPr>
      <w:autoSpaceDE w:val="0"/>
      <w:autoSpaceDN w:val="0"/>
      <w:adjustRightInd w:val="0"/>
      <w:jc w:val="center"/>
      <w:rPr>
        <w:b/>
        <w:bCs/>
        <w:color w:val="auto"/>
        <w:sz w:val="28"/>
        <w:szCs w:val="28"/>
      </w:rPr>
    </w:pPr>
    <w:r>
      <w:rPr>
        <w:b/>
        <w:bCs/>
        <w:color w:val="auto"/>
        <w:sz w:val="28"/>
        <w:szCs w:val="28"/>
      </w:rPr>
      <w:t>On-Site Catering Sacramento</w:t>
    </w:r>
  </w:p>
  <w:p w:rsidR="00C62A85" w:rsidRDefault="00C62A85" w:rsidP="00A45EB1">
    <w:pPr>
      <w:pBdr>
        <w:bottom w:val="thinThickSmallGap" w:sz="24" w:space="1" w:color="auto"/>
      </w:pBdr>
      <w:autoSpaceDE w:val="0"/>
      <w:autoSpaceDN w:val="0"/>
      <w:adjustRightInd w:val="0"/>
      <w:spacing w:after="240"/>
    </w:pPr>
  </w:p>
  <w:p w:rsidR="00C62A85" w:rsidRDefault="00C62A85"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5EFB"/>
    <w:multiLevelType w:val="hybridMultilevel"/>
    <w:tmpl w:val="077C964E"/>
    <w:lvl w:ilvl="0" w:tplc="5C56DB00">
      <w:start w:val="1"/>
      <w:numFmt w:val="lowerLetter"/>
      <w:pStyle w:val="List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017B2F"/>
    <w:multiLevelType w:val="hybridMultilevel"/>
    <w:tmpl w:val="A0DA5800"/>
    <w:lvl w:ilvl="0" w:tplc="62FE09F2">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E52318"/>
    <w:multiLevelType w:val="hybridMultilevel"/>
    <w:tmpl w:val="FEF81766"/>
    <w:lvl w:ilvl="0" w:tplc="04090011">
      <w:start w:val="1"/>
      <w:numFmt w:val="decimal"/>
      <w:lvlText w:val="%1)"/>
      <w:lvlJc w:val="left"/>
      <w:pPr>
        <w:ind w:left="2772" w:hanging="360"/>
      </w:pPr>
    </w:lvl>
    <w:lvl w:ilvl="1" w:tplc="04090019">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4">
    <w:nsid w:val="4DC82631"/>
    <w:multiLevelType w:val="hybridMultilevel"/>
    <w:tmpl w:val="17A67F02"/>
    <w:lvl w:ilvl="0" w:tplc="04090011">
      <w:start w:val="1"/>
      <w:numFmt w:val="decimal"/>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5">
    <w:nsid w:val="58BB3435"/>
    <w:multiLevelType w:val="hybridMultilevel"/>
    <w:tmpl w:val="17A67F02"/>
    <w:lvl w:ilvl="0" w:tplc="04090011">
      <w:start w:val="1"/>
      <w:numFmt w:val="decimal"/>
      <w:lvlText w:val="%1)"/>
      <w:lvlJc w:val="left"/>
      <w:pPr>
        <w:ind w:left="2772" w:hanging="360"/>
      </w:pPr>
    </w:lvl>
    <w:lvl w:ilvl="1" w:tplc="04090019">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6">
    <w:nsid w:val="65524BA3"/>
    <w:multiLevelType w:val="hybridMultilevel"/>
    <w:tmpl w:val="071E4908"/>
    <w:lvl w:ilvl="0" w:tplc="0409000F">
      <w:start w:val="1"/>
      <w:numFmt w:val="decimal"/>
      <w:lvlText w:val="%1."/>
      <w:lvlJc w:val="left"/>
      <w:pPr>
        <w:ind w:left="1080" w:hanging="360"/>
      </w:pPr>
    </w:lvl>
    <w:lvl w:ilvl="1" w:tplc="04090019">
      <w:start w:val="1"/>
      <w:numFmt w:val="lowerLetter"/>
      <w:lvlText w:val="%2."/>
      <w:lvlJc w:val="left"/>
      <w:pPr>
        <w:ind w:left="1872" w:hanging="360"/>
      </w:pPr>
    </w:lvl>
    <w:lvl w:ilvl="2" w:tplc="04090011">
      <w:start w:val="1"/>
      <w:numFmt w:val="decimal"/>
      <w:lvlText w:val="%3)"/>
      <w:lvlJc w:val="lef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66076A30"/>
    <w:multiLevelType w:val="hybridMultilevel"/>
    <w:tmpl w:val="17A67F02"/>
    <w:lvl w:ilvl="0" w:tplc="04090011">
      <w:start w:val="1"/>
      <w:numFmt w:val="decimal"/>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num w:numId="1">
    <w:abstractNumId w:val="1"/>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6"/>
  </w:num>
  <w:num w:numId="8">
    <w:abstractNumId w:val="7"/>
  </w:num>
  <w:num w:numId="9">
    <w:abstractNumId w:val="5"/>
  </w:num>
  <w:num w:numId="10">
    <w:abstractNumId w:val="2"/>
    <w:lvlOverride w:ilvl="0">
      <w:startOverride w:val="1"/>
    </w:lvlOverride>
  </w:num>
  <w:num w:numId="11">
    <w:abstractNumId w:val="4"/>
  </w:num>
  <w:num w:numId="12">
    <w:abstractNumId w:val="2"/>
    <w:lvlOverride w:ilvl="0">
      <w:startOverride w:val="1"/>
    </w:lvlOverride>
  </w:num>
  <w:num w:numId="13">
    <w:abstractNumId w:val="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2"/>
  </w:num>
  <w:num w:numId="28">
    <w:abstractNumId w:val="2"/>
    <w:lvlOverride w:ilvl="0">
      <w:startOverride w:val="1"/>
    </w:lvlOverride>
  </w:num>
  <w:num w:numId="29">
    <w:abstractNumId w:val="0"/>
  </w:num>
  <w:num w:numId="30">
    <w:abstractNumId w:val="0"/>
  </w:num>
  <w:num w:numId="31">
    <w:abstractNumId w:val="0"/>
  </w:num>
  <w:num w:numId="32">
    <w:abstractNumId w:val="0"/>
  </w:num>
  <w:num w:numId="33">
    <w:abstractNumId w:val="0"/>
  </w:num>
  <w:num w:numId="34">
    <w:abstractNumId w:val="0"/>
  </w:num>
  <w:num w:numId="35">
    <w:abstractNumId w:val="3"/>
  </w:num>
  <w:num w:numId="36">
    <w:abstractNumId w:val="0"/>
  </w:num>
  <w:num w:numId="37">
    <w:abstractNumId w:val="0"/>
  </w:num>
  <w:num w:numId="38">
    <w:abstractNumId w:val="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sehl, Michael">
    <w15:presenceInfo w15:providerId="AD" w15:userId="S-1-5-21-823518204-1788223648-1801674531-582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ocumentProtection w:edit="trackedChanges" w:enforcement="1" w:cryptProviderType="rsaFull" w:cryptAlgorithmClass="hash" w:cryptAlgorithmType="typeAny" w:cryptAlgorithmSid="4" w:cryptSpinCount="100000" w:hash="PdxK4RnpKY/EMew35cUrwu0D0PA=" w:salt="R/JVdoAplSfisdn+t7KvIw=="/>
  <w:defaultTabStop w:val="720"/>
  <w:characterSpacingControl w:val="doNotCompress"/>
  <w:hdrShapeDefaults>
    <o:shapedefaults v:ext="edit" spidmax="37889"/>
  </w:hdrShapeDefaults>
  <w:footnotePr>
    <w:footnote w:id="-1"/>
    <w:footnote w:id="0"/>
  </w:footnotePr>
  <w:endnotePr>
    <w:endnote w:id="-1"/>
    <w:endnote w:id="0"/>
  </w:endnotePr>
  <w:compat/>
  <w:rsids>
    <w:rsidRoot w:val="00FE288B"/>
    <w:rsid w:val="00004A1E"/>
    <w:rsid w:val="000076E6"/>
    <w:rsid w:val="00016886"/>
    <w:rsid w:val="00016CF5"/>
    <w:rsid w:val="00022B9F"/>
    <w:rsid w:val="00034159"/>
    <w:rsid w:val="00034D65"/>
    <w:rsid w:val="00060427"/>
    <w:rsid w:val="00061FC8"/>
    <w:rsid w:val="00064CDA"/>
    <w:rsid w:val="000708CF"/>
    <w:rsid w:val="00071E54"/>
    <w:rsid w:val="000744FB"/>
    <w:rsid w:val="000809AE"/>
    <w:rsid w:val="00085DBE"/>
    <w:rsid w:val="00086750"/>
    <w:rsid w:val="00094B12"/>
    <w:rsid w:val="000A6972"/>
    <w:rsid w:val="000A6D1A"/>
    <w:rsid w:val="000B1398"/>
    <w:rsid w:val="000B1A0D"/>
    <w:rsid w:val="000B2F3C"/>
    <w:rsid w:val="000C06BD"/>
    <w:rsid w:val="000E2C2B"/>
    <w:rsid w:val="000E4416"/>
    <w:rsid w:val="000E6492"/>
    <w:rsid w:val="000E769D"/>
    <w:rsid w:val="000F081E"/>
    <w:rsid w:val="000F1E1D"/>
    <w:rsid w:val="000F44A4"/>
    <w:rsid w:val="00105DFF"/>
    <w:rsid w:val="00105FDC"/>
    <w:rsid w:val="00110C1C"/>
    <w:rsid w:val="00115196"/>
    <w:rsid w:val="00117FD0"/>
    <w:rsid w:val="00120F96"/>
    <w:rsid w:val="0012601D"/>
    <w:rsid w:val="001271EB"/>
    <w:rsid w:val="00131CFB"/>
    <w:rsid w:val="0014439C"/>
    <w:rsid w:val="0014582A"/>
    <w:rsid w:val="001468AC"/>
    <w:rsid w:val="001502DD"/>
    <w:rsid w:val="00150935"/>
    <w:rsid w:val="00155890"/>
    <w:rsid w:val="001605D9"/>
    <w:rsid w:val="00167E11"/>
    <w:rsid w:val="00171E74"/>
    <w:rsid w:val="00172C24"/>
    <w:rsid w:val="00183D34"/>
    <w:rsid w:val="001A5496"/>
    <w:rsid w:val="001A7BF4"/>
    <w:rsid w:val="001B0373"/>
    <w:rsid w:val="001B1AA1"/>
    <w:rsid w:val="001B368A"/>
    <w:rsid w:val="001B3B14"/>
    <w:rsid w:val="001B79D4"/>
    <w:rsid w:val="001C0B54"/>
    <w:rsid w:val="001C46C3"/>
    <w:rsid w:val="001C6ECA"/>
    <w:rsid w:val="001C72D7"/>
    <w:rsid w:val="001E0DFC"/>
    <w:rsid w:val="001F3AD9"/>
    <w:rsid w:val="001F441D"/>
    <w:rsid w:val="001F484F"/>
    <w:rsid w:val="001F5C4C"/>
    <w:rsid w:val="001F6AEB"/>
    <w:rsid w:val="0021064E"/>
    <w:rsid w:val="00214895"/>
    <w:rsid w:val="002263CD"/>
    <w:rsid w:val="00227F47"/>
    <w:rsid w:val="00230614"/>
    <w:rsid w:val="00231EA2"/>
    <w:rsid w:val="00232987"/>
    <w:rsid w:val="00240027"/>
    <w:rsid w:val="00241B2D"/>
    <w:rsid w:val="0024595B"/>
    <w:rsid w:val="00250843"/>
    <w:rsid w:val="002602F5"/>
    <w:rsid w:val="00263426"/>
    <w:rsid w:val="00263C8D"/>
    <w:rsid w:val="002648AA"/>
    <w:rsid w:val="00266124"/>
    <w:rsid w:val="002667F6"/>
    <w:rsid w:val="002671B5"/>
    <w:rsid w:val="0027013D"/>
    <w:rsid w:val="002801EE"/>
    <w:rsid w:val="002827E1"/>
    <w:rsid w:val="00297B14"/>
    <w:rsid w:val="002A3361"/>
    <w:rsid w:val="002A55E6"/>
    <w:rsid w:val="002A6568"/>
    <w:rsid w:val="002A69DB"/>
    <w:rsid w:val="002A6C06"/>
    <w:rsid w:val="002A7C04"/>
    <w:rsid w:val="002C069B"/>
    <w:rsid w:val="002C0B5B"/>
    <w:rsid w:val="002C1118"/>
    <w:rsid w:val="002C294F"/>
    <w:rsid w:val="002C4F09"/>
    <w:rsid w:val="002D1BDC"/>
    <w:rsid w:val="002D3DA7"/>
    <w:rsid w:val="002E0E21"/>
    <w:rsid w:val="002E2A78"/>
    <w:rsid w:val="002E321D"/>
    <w:rsid w:val="002E4973"/>
    <w:rsid w:val="002E6B29"/>
    <w:rsid w:val="002F1E7B"/>
    <w:rsid w:val="002F5EFC"/>
    <w:rsid w:val="0030067A"/>
    <w:rsid w:val="0030177C"/>
    <w:rsid w:val="00313509"/>
    <w:rsid w:val="0031374B"/>
    <w:rsid w:val="003165B2"/>
    <w:rsid w:val="003169EB"/>
    <w:rsid w:val="00321BC8"/>
    <w:rsid w:val="00322457"/>
    <w:rsid w:val="003245A0"/>
    <w:rsid w:val="00324E50"/>
    <w:rsid w:val="00327A61"/>
    <w:rsid w:val="003346DD"/>
    <w:rsid w:val="003353C6"/>
    <w:rsid w:val="00342613"/>
    <w:rsid w:val="00344121"/>
    <w:rsid w:val="0035097C"/>
    <w:rsid w:val="00350D40"/>
    <w:rsid w:val="003677BB"/>
    <w:rsid w:val="003678D4"/>
    <w:rsid w:val="003751BD"/>
    <w:rsid w:val="00376C2A"/>
    <w:rsid w:val="0038146E"/>
    <w:rsid w:val="003865D3"/>
    <w:rsid w:val="003879B6"/>
    <w:rsid w:val="0039062F"/>
    <w:rsid w:val="00391931"/>
    <w:rsid w:val="003945DB"/>
    <w:rsid w:val="00395DBD"/>
    <w:rsid w:val="003A1A70"/>
    <w:rsid w:val="003B04E4"/>
    <w:rsid w:val="003B1B9F"/>
    <w:rsid w:val="003B2D2C"/>
    <w:rsid w:val="003B3192"/>
    <w:rsid w:val="003B590E"/>
    <w:rsid w:val="003B5FEE"/>
    <w:rsid w:val="003B7A81"/>
    <w:rsid w:val="003C19AB"/>
    <w:rsid w:val="003C4EFF"/>
    <w:rsid w:val="003D1A32"/>
    <w:rsid w:val="003D40E5"/>
    <w:rsid w:val="003D4949"/>
    <w:rsid w:val="003E1335"/>
    <w:rsid w:val="003E313F"/>
    <w:rsid w:val="003E7B56"/>
    <w:rsid w:val="003F4FD9"/>
    <w:rsid w:val="003F5221"/>
    <w:rsid w:val="003F7FC2"/>
    <w:rsid w:val="00402156"/>
    <w:rsid w:val="004023B7"/>
    <w:rsid w:val="004033B4"/>
    <w:rsid w:val="004117C3"/>
    <w:rsid w:val="00416801"/>
    <w:rsid w:val="00416E7C"/>
    <w:rsid w:val="004249AB"/>
    <w:rsid w:val="0043079E"/>
    <w:rsid w:val="00433092"/>
    <w:rsid w:val="0043407B"/>
    <w:rsid w:val="00437BF6"/>
    <w:rsid w:val="00442090"/>
    <w:rsid w:val="004424BF"/>
    <w:rsid w:val="00442D58"/>
    <w:rsid w:val="004456C9"/>
    <w:rsid w:val="00445729"/>
    <w:rsid w:val="00447024"/>
    <w:rsid w:val="00457349"/>
    <w:rsid w:val="00466D79"/>
    <w:rsid w:val="004757A5"/>
    <w:rsid w:val="00481F70"/>
    <w:rsid w:val="00484CCB"/>
    <w:rsid w:val="00485650"/>
    <w:rsid w:val="00494706"/>
    <w:rsid w:val="00494900"/>
    <w:rsid w:val="004A0AB2"/>
    <w:rsid w:val="004A24C0"/>
    <w:rsid w:val="004A5C55"/>
    <w:rsid w:val="004A603A"/>
    <w:rsid w:val="004B05A6"/>
    <w:rsid w:val="004B6893"/>
    <w:rsid w:val="004B68BF"/>
    <w:rsid w:val="004B752E"/>
    <w:rsid w:val="004C3364"/>
    <w:rsid w:val="004C4F31"/>
    <w:rsid w:val="004C5393"/>
    <w:rsid w:val="004D56FD"/>
    <w:rsid w:val="004E47B5"/>
    <w:rsid w:val="004F33F6"/>
    <w:rsid w:val="004F789C"/>
    <w:rsid w:val="005002B5"/>
    <w:rsid w:val="005005A9"/>
    <w:rsid w:val="00506289"/>
    <w:rsid w:val="005078F2"/>
    <w:rsid w:val="00513F2E"/>
    <w:rsid w:val="005236E6"/>
    <w:rsid w:val="00525A77"/>
    <w:rsid w:val="0053510D"/>
    <w:rsid w:val="00536A11"/>
    <w:rsid w:val="005446D4"/>
    <w:rsid w:val="0054673C"/>
    <w:rsid w:val="00550049"/>
    <w:rsid w:val="00552199"/>
    <w:rsid w:val="00553F89"/>
    <w:rsid w:val="00556FE0"/>
    <w:rsid w:val="005573EA"/>
    <w:rsid w:val="00566693"/>
    <w:rsid w:val="005730FF"/>
    <w:rsid w:val="005756C5"/>
    <w:rsid w:val="00594CD6"/>
    <w:rsid w:val="00597808"/>
    <w:rsid w:val="00597AFC"/>
    <w:rsid w:val="005A2D3A"/>
    <w:rsid w:val="005A68C0"/>
    <w:rsid w:val="005B14FF"/>
    <w:rsid w:val="005B3E4F"/>
    <w:rsid w:val="005C0866"/>
    <w:rsid w:val="005C5AF7"/>
    <w:rsid w:val="005C6A3D"/>
    <w:rsid w:val="005C7BD6"/>
    <w:rsid w:val="005D3BF8"/>
    <w:rsid w:val="005D74A3"/>
    <w:rsid w:val="005E16C6"/>
    <w:rsid w:val="005E2D2D"/>
    <w:rsid w:val="005E715A"/>
    <w:rsid w:val="006008D8"/>
    <w:rsid w:val="006013A8"/>
    <w:rsid w:val="00610910"/>
    <w:rsid w:val="0061444D"/>
    <w:rsid w:val="0061466A"/>
    <w:rsid w:val="00614ED0"/>
    <w:rsid w:val="00614ED8"/>
    <w:rsid w:val="00622253"/>
    <w:rsid w:val="0062332E"/>
    <w:rsid w:val="00623A82"/>
    <w:rsid w:val="00623D70"/>
    <w:rsid w:val="0063177E"/>
    <w:rsid w:val="00636010"/>
    <w:rsid w:val="00641448"/>
    <w:rsid w:val="006438C5"/>
    <w:rsid w:val="00664699"/>
    <w:rsid w:val="006706D1"/>
    <w:rsid w:val="00672C9A"/>
    <w:rsid w:val="00676BF5"/>
    <w:rsid w:val="006771D9"/>
    <w:rsid w:val="00677DA1"/>
    <w:rsid w:val="00680F7F"/>
    <w:rsid w:val="00681903"/>
    <w:rsid w:val="00682629"/>
    <w:rsid w:val="00686E3D"/>
    <w:rsid w:val="00687F3E"/>
    <w:rsid w:val="006978E2"/>
    <w:rsid w:val="006A3255"/>
    <w:rsid w:val="006A3D32"/>
    <w:rsid w:val="006B0DB7"/>
    <w:rsid w:val="006B211D"/>
    <w:rsid w:val="006B22CC"/>
    <w:rsid w:val="006C02BE"/>
    <w:rsid w:val="006C5AF2"/>
    <w:rsid w:val="006D0210"/>
    <w:rsid w:val="006E4816"/>
    <w:rsid w:val="006E6FE9"/>
    <w:rsid w:val="006F64A1"/>
    <w:rsid w:val="006F6E47"/>
    <w:rsid w:val="00700D37"/>
    <w:rsid w:val="007022D7"/>
    <w:rsid w:val="00703C70"/>
    <w:rsid w:val="007055EA"/>
    <w:rsid w:val="00714696"/>
    <w:rsid w:val="007242C6"/>
    <w:rsid w:val="0073014A"/>
    <w:rsid w:val="007326B4"/>
    <w:rsid w:val="0073297D"/>
    <w:rsid w:val="007356D0"/>
    <w:rsid w:val="00736279"/>
    <w:rsid w:val="007420CA"/>
    <w:rsid w:val="007456C2"/>
    <w:rsid w:val="00745C13"/>
    <w:rsid w:val="00745E64"/>
    <w:rsid w:val="0075410F"/>
    <w:rsid w:val="00756D6B"/>
    <w:rsid w:val="00757505"/>
    <w:rsid w:val="007630A0"/>
    <w:rsid w:val="00765C87"/>
    <w:rsid w:val="00766723"/>
    <w:rsid w:val="0077472D"/>
    <w:rsid w:val="00776831"/>
    <w:rsid w:val="0078033B"/>
    <w:rsid w:val="00783A4A"/>
    <w:rsid w:val="007859CB"/>
    <w:rsid w:val="00785A9B"/>
    <w:rsid w:val="007871C0"/>
    <w:rsid w:val="00791408"/>
    <w:rsid w:val="007979EE"/>
    <w:rsid w:val="007A17F3"/>
    <w:rsid w:val="007A38B4"/>
    <w:rsid w:val="007A58D4"/>
    <w:rsid w:val="007A68F8"/>
    <w:rsid w:val="007A7FB2"/>
    <w:rsid w:val="007B1091"/>
    <w:rsid w:val="007B33DD"/>
    <w:rsid w:val="007C2EE8"/>
    <w:rsid w:val="007D0AAA"/>
    <w:rsid w:val="007D1FD9"/>
    <w:rsid w:val="007E27CA"/>
    <w:rsid w:val="007E6185"/>
    <w:rsid w:val="007E79EE"/>
    <w:rsid w:val="007F0E6F"/>
    <w:rsid w:val="007F34A4"/>
    <w:rsid w:val="00800578"/>
    <w:rsid w:val="00802BBF"/>
    <w:rsid w:val="008035B9"/>
    <w:rsid w:val="00805DE7"/>
    <w:rsid w:val="008071F9"/>
    <w:rsid w:val="0081146E"/>
    <w:rsid w:val="00811E15"/>
    <w:rsid w:val="008151E2"/>
    <w:rsid w:val="008176AB"/>
    <w:rsid w:val="00835DDD"/>
    <w:rsid w:val="00835EA4"/>
    <w:rsid w:val="0084176A"/>
    <w:rsid w:val="00842F47"/>
    <w:rsid w:val="008430EA"/>
    <w:rsid w:val="00844968"/>
    <w:rsid w:val="00845A82"/>
    <w:rsid w:val="008516C5"/>
    <w:rsid w:val="0085438D"/>
    <w:rsid w:val="00862880"/>
    <w:rsid w:val="008657E8"/>
    <w:rsid w:val="00866C3E"/>
    <w:rsid w:val="008676BC"/>
    <w:rsid w:val="00885203"/>
    <w:rsid w:val="00885BF7"/>
    <w:rsid w:val="00891BAC"/>
    <w:rsid w:val="008A0452"/>
    <w:rsid w:val="008A0D0D"/>
    <w:rsid w:val="008A0E82"/>
    <w:rsid w:val="008A283C"/>
    <w:rsid w:val="008A3047"/>
    <w:rsid w:val="008A52D2"/>
    <w:rsid w:val="008B7A7A"/>
    <w:rsid w:val="008C1955"/>
    <w:rsid w:val="008C3BD7"/>
    <w:rsid w:val="008C4034"/>
    <w:rsid w:val="008C5E74"/>
    <w:rsid w:val="008E067B"/>
    <w:rsid w:val="008E4EB7"/>
    <w:rsid w:val="008E5A91"/>
    <w:rsid w:val="008E6773"/>
    <w:rsid w:val="008F2C9C"/>
    <w:rsid w:val="0090210B"/>
    <w:rsid w:val="009052BC"/>
    <w:rsid w:val="00910719"/>
    <w:rsid w:val="00911D19"/>
    <w:rsid w:val="00917437"/>
    <w:rsid w:val="00917943"/>
    <w:rsid w:val="00921A37"/>
    <w:rsid w:val="009240EB"/>
    <w:rsid w:val="009377A0"/>
    <w:rsid w:val="0094021E"/>
    <w:rsid w:val="00940846"/>
    <w:rsid w:val="0094336D"/>
    <w:rsid w:val="00943A50"/>
    <w:rsid w:val="00952640"/>
    <w:rsid w:val="0095284F"/>
    <w:rsid w:val="009530D9"/>
    <w:rsid w:val="00953390"/>
    <w:rsid w:val="0095589C"/>
    <w:rsid w:val="00963629"/>
    <w:rsid w:val="00965A7F"/>
    <w:rsid w:val="00965DA7"/>
    <w:rsid w:val="00967774"/>
    <w:rsid w:val="00967EF9"/>
    <w:rsid w:val="00970715"/>
    <w:rsid w:val="00972CA6"/>
    <w:rsid w:val="00985C8F"/>
    <w:rsid w:val="0099120A"/>
    <w:rsid w:val="009922F5"/>
    <w:rsid w:val="0099357C"/>
    <w:rsid w:val="00995A0F"/>
    <w:rsid w:val="00995D09"/>
    <w:rsid w:val="009974AD"/>
    <w:rsid w:val="009A0135"/>
    <w:rsid w:val="009A7C11"/>
    <w:rsid w:val="009B22F8"/>
    <w:rsid w:val="009B7A82"/>
    <w:rsid w:val="009C096E"/>
    <w:rsid w:val="009C0FDF"/>
    <w:rsid w:val="009C6A01"/>
    <w:rsid w:val="009C6A8F"/>
    <w:rsid w:val="009D4B90"/>
    <w:rsid w:val="009E0D26"/>
    <w:rsid w:val="009E2EAC"/>
    <w:rsid w:val="009E309F"/>
    <w:rsid w:val="009E7C40"/>
    <w:rsid w:val="009F322A"/>
    <w:rsid w:val="009F38BF"/>
    <w:rsid w:val="009F620B"/>
    <w:rsid w:val="009F76B4"/>
    <w:rsid w:val="00A001BF"/>
    <w:rsid w:val="00A00351"/>
    <w:rsid w:val="00A04EE1"/>
    <w:rsid w:val="00A05114"/>
    <w:rsid w:val="00A07F0F"/>
    <w:rsid w:val="00A1190A"/>
    <w:rsid w:val="00A16362"/>
    <w:rsid w:val="00A217D8"/>
    <w:rsid w:val="00A21ABA"/>
    <w:rsid w:val="00A346B6"/>
    <w:rsid w:val="00A45EB1"/>
    <w:rsid w:val="00A46C2A"/>
    <w:rsid w:val="00A513E7"/>
    <w:rsid w:val="00A53B64"/>
    <w:rsid w:val="00A55A36"/>
    <w:rsid w:val="00A6355C"/>
    <w:rsid w:val="00A74129"/>
    <w:rsid w:val="00A82838"/>
    <w:rsid w:val="00A83215"/>
    <w:rsid w:val="00A9147A"/>
    <w:rsid w:val="00A91D03"/>
    <w:rsid w:val="00A96BFF"/>
    <w:rsid w:val="00AA0A4C"/>
    <w:rsid w:val="00AA6E10"/>
    <w:rsid w:val="00AB28BA"/>
    <w:rsid w:val="00AB290D"/>
    <w:rsid w:val="00AB587A"/>
    <w:rsid w:val="00AC09CE"/>
    <w:rsid w:val="00AC2791"/>
    <w:rsid w:val="00AC76C8"/>
    <w:rsid w:val="00AC7AEC"/>
    <w:rsid w:val="00AD67EB"/>
    <w:rsid w:val="00AE10C9"/>
    <w:rsid w:val="00AE3ADA"/>
    <w:rsid w:val="00AE4F76"/>
    <w:rsid w:val="00AE5276"/>
    <w:rsid w:val="00AE683D"/>
    <w:rsid w:val="00AE6B7B"/>
    <w:rsid w:val="00AF154A"/>
    <w:rsid w:val="00AF4F4F"/>
    <w:rsid w:val="00B06B7A"/>
    <w:rsid w:val="00B07CFE"/>
    <w:rsid w:val="00B07EFD"/>
    <w:rsid w:val="00B10BB6"/>
    <w:rsid w:val="00B22EAB"/>
    <w:rsid w:val="00B23383"/>
    <w:rsid w:val="00B251E3"/>
    <w:rsid w:val="00B25DD8"/>
    <w:rsid w:val="00B3289B"/>
    <w:rsid w:val="00B3410E"/>
    <w:rsid w:val="00B40DE3"/>
    <w:rsid w:val="00B41D9E"/>
    <w:rsid w:val="00B437BF"/>
    <w:rsid w:val="00B67F11"/>
    <w:rsid w:val="00B722CB"/>
    <w:rsid w:val="00B72BE5"/>
    <w:rsid w:val="00B749E2"/>
    <w:rsid w:val="00B81917"/>
    <w:rsid w:val="00B84FDE"/>
    <w:rsid w:val="00B94AE1"/>
    <w:rsid w:val="00B95D9C"/>
    <w:rsid w:val="00B96C34"/>
    <w:rsid w:val="00BC09B2"/>
    <w:rsid w:val="00BC2B14"/>
    <w:rsid w:val="00BD0A1E"/>
    <w:rsid w:val="00BD14E4"/>
    <w:rsid w:val="00BE3A09"/>
    <w:rsid w:val="00BF00B8"/>
    <w:rsid w:val="00BF5057"/>
    <w:rsid w:val="00BF7815"/>
    <w:rsid w:val="00BF7882"/>
    <w:rsid w:val="00BF7988"/>
    <w:rsid w:val="00C0029E"/>
    <w:rsid w:val="00C05A3D"/>
    <w:rsid w:val="00C07721"/>
    <w:rsid w:val="00C111CF"/>
    <w:rsid w:val="00C129FD"/>
    <w:rsid w:val="00C14F65"/>
    <w:rsid w:val="00C17CDF"/>
    <w:rsid w:val="00C20A44"/>
    <w:rsid w:val="00C20BF5"/>
    <w:rsid w:val="00C22B59"/>
    <w:rsid w:val="00C2391C"/>
    <w:rsid w:val="00C30B1B"/>
    <w:rsid w:val="00C41B2F"/>
    <w:rsid w:val="00C42377"/>
    <w:rsid w:val="00C55D55"/>
    <w:rsid w:val="00C56111"/>
    <w:rsid w:val="00C56C36"/>
    <w:rsid w:val="00C57A84"/>
    <w:rsid w:val="00C61B9D"/>
    <w:rsid w:val="00C62A85"/>
    <w:rsid w:val="00C66A14"/>
    <w:rsid w:val="00C66D68"/>
    <w:rsid w:val="00C71771"/>
    <w:rsid w:val="00C721BE"/>
    <w:rsid w:val="00C72370"/>
    <w:rsid w:val="00C72884"/>
    <w:rsid w:val="00C731F4"/>
    <w:rsid w:val="00C732B5"/>
    <w:rsid w:val="00C841A0"/>
    <w:rsid w:val="00C842B1"/>
    <w:rsid w:val="00C85F2C"/>
    <w:rsid w:val="00C86F9E"/>
    <w:rsid w:val="00C90DD4"/>
    <w:rsid w:val="00C94790"/>
    <w:rsid w:val="00C97080"/>
    <w:rsid w:val="00C97B5A"/>
    <w:rsid w:val="00CA07A1"/>
    <w:rsid w:val="00CC079D"/>
    <w:rsid w:val="00CC28AB"/>
    <w:rsid w:val="00CC32BB"/>
    <w:rsid w:val="00CC3F5F"/>
    <w:rsid w:val="00CC43CA"/>
    <w:rsid w:val="00CC5C83"/>
    <w:rsid w:val="00CD0669"/>
    <w:rsid w:val="00CD3EA3"/>
    <w:rsid w:val="00CD5591"/>
    <w:rsid w:val="00CE0013"/>
    <w:rsid w:val="00CE135E"/>
    <w:rsid w:val="00CE3B30"/>
    <w:rsid w:val="00CF7404"/>
    <w:rsid w:val="00D013D8"/>
    <w:rsid w:val="00D01F0A"/>
    <w:rsid w:val="00D159CE"/>
    <w:rsid w:val="00D303F1"/>
    <w:rsid w:val="00D32126"/>
    <w:rsid w:val="00D361BD"/>
    <w:rsid w:val="00D362AD"/>
    <w:rsid w:val="00D37721"/>
    <w:rsid w:val="00D45AAF"/>
    <w:rsid w:val="00D60CFF"/>
    <w:rsid w:val="00D62A10"/>
    <w:rsid w:val="00D66831"/>
    <w:rsid w:val="00D8389C"/>
    <w:rsid w:val="00D93042"/>
    <w:rsid w:val="00D93A3C"/>
    <w:rsid w:val="00D953F2"/>
    <w:rsid w:val="00DA0E0F"/>
    <w:rsid w:val="00DA7926"/>
    <w:rsid w:val="00DB1C06"/>
    <w:rsid w:val="00DB3236"/>
    <w:rsid w:val="00DB3F84"/>
    <w:rsid w:val="00DC2719"/>
    <w:rsid w:val="00DD1388"/>
    <w:rsid w:val="00DD1A10"/>
    <w:rsid w:val="00DD2600"/>
    <w:rsid w:val="00DD5EAD"/>
    <w:rsid w:val="00DD7444"/>
    <w:rsid w:val="00DF1728"/>
    <w:rsid w:val="00E02FE3"/>
    <w:rsid w:val="00E036C7"/>
    <w:rsid w:val="00E07604"/>
    <w:rsid w:val="00E11CB9"/>
    <w:rsid w:val="00E13674"/>
    <w:rsid w:val="00E173FE"/>
    <w:rsid w:val="00E23B25"/>
    <w:rsid w:val="00E254CA"/>
    <w:rsid w:val="00E26DC1"/>
    <w:rsid w:val="00E32047"/>
    <w:rsid w:val="00E32489"/>
    <w:rsid w:val="00E33CD4"/>
    <w:rsid w:val="00E35428"/>
    <w:rsid w:val="00E36201"/>
    <w:rsid w:val="00E4010B"/>
    <w:rsid w:val="00E40B80"/>
    <w:rsid w:val="00E42080"/>
    <w:rsid w:val="00E45969"/>
    <w:rsid w:val="00E479E0"/>
    <w:rsid w:val="00E57B55"/>
    <w:rsid w:val="00E57E5D"/>
    <w:rsid w:val="00E609DE"/>
    <w:rsid w:val="00E618CB"/>
    <w:rsid w:val="00E6360E"/>
    <w:rsid w:val="00E77AD0"/>
    <w:rsid w:val="00E824BB"/>
    <w:rsid w:val="00E90343"/>
    <w:rsid w:val="00E93214"/>
    <w:rsid w:val="00E9539B"/>
    <w:rsid w:val="00EA184C"/>
    <w:rsid w:val="00EA3BCD"/>
    <w:rsid w:val="00EA56FC"/>
    <w:rsid w:val="00EC22A0"/>
    <w:rsid w:val="00EC7FE4"/>
    <w:rsid w:val="00ED059A"/>
    <w:rsid w:val="00ED64B4"/>
    <w:rsid w:val="00ED7252"/>
    <w:rsid w:val="00EE0FC6"/>
    <w:rsid w:val="00EE1800"/>
    <w:rsid w:val="00EE23EC"/>
    <w:rsid w:val="00EE40AD"/>
    <w:rsid w:val="00EE44C6"/>
    <w:rsid w:val="00EE6770"/>
    <w:rsid w:val="00EF04E7"/>
    <w:rsid w:val="00F0023B"/>
    <w:rsid w:val="00F003DC"/>
    <w:rsid w:val="00F07777"/>
    <w:rsid w:val="00F1331E"/>
    <w:rsid w:val="00F21295"/>
    <w:rsid w:val="00F229FE"/>
    <w:rsid w:val="00F234EC"/>
    <w:rsid w:val="00F2617E"/>
    <w:rsid w:val="00F30B36"/>
    <w:rsid w:val="00F32312"/>
    <w:rsid w:val="00F331C6"/>
    <w:rsid w:val="00F37B47"/>
    <w:rsid w:val="00F42B0C"/>
    <w:rsid w:val="00F50967"/>
    <w:rsid w:val="00F562E5"/>
    <w:rsid w:val="00F64D1C"/>
    <w:rsid w:val="00F85955"/>
    <w:rsid w:val="00F9561F"/>
    <w:rsid w:val="00FA2A01"/>
    <w:rsid w:val="00FA5BAC"/>
    <w:rsid w:val="00FA69C0"/>
    <w:rsid w:val="00FB02E6"/>
    <w:rsid w:val="00FB3A84"/>
    <w:rsid w:val="00FB595E"/>
    <w:rsid w:val="00FB5D5B"/>
    <w:rsid w:val="00FB693E"/>
    <w:rsid w:val="00FC2504"/>
    <w:rsid w:val="00FC2583"/>
    <w:rsid w:val="00FC493D"/>
    <w:rsid w:val="00FD0303"/>
    <w:rsid w:val="00FD3434"/>
    <w:rsid w:val="00FD599C"/>
    <w:rsid w:val="00FE288B"/>
    <w:rsid w:val="00FF1ADE"/>
    <w:rsid w:val="00FF3D00"/>
    <w:rsid w:val="00FF3E16"/>
    <w:rsid w:val="00FF439C"/>
    <w:rsid w:val="00FF4A5A"/>
    <w:rsid w:val="00FF5D7F"/>
    <w:rsid w:val="00FF6FF9"/>
    <w:rsid w:val="00FF7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B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943A50"/>
    <w:pPr>
      <w:numPr>
        <w:numId w:val="13"/>
      </w:numPr>
      <w:autoSpaceDE w:val="0"/>
      <w:autoSpaceDN w:val="0"/>
      <w:adjustRightInd w:val="0"/>
      <w:spacing w:after="240"/>
      <w:contextualSpacing/>
    </w:pPr>
    <w:rPr>
      <w:color w:val="auto"/>
    </w:rPr>
  </w:style>
  <w:style w:type="character" w:styleId="CommentReference">
    <w:name w:val="annotation reference"/>
    <w:basedOn w:val="DefaultParagraphFont"/>
    <w:rsid w:val="00985C8F"/>
    <w:rPr>
      <w:sz w:val="16"/>
      <w:szCs w:val="16"/>
    </w:rPr>
  </w:style>
  <w:style w:type="paragraph" w:styleId="CommentText">
    <w:name w:val="annotation text"/>
    <w:basedOn w:val="Normal"/>
    <w:link w:val="CommentTextChar"/>
    <w:rsid w:val="00985C8F"/>
  </w:style>
  <w:style w:type="character" w:customStyle="1" w:styleId="CommentTextChar">
    <w:name w:val="Comment Text Char"/>
    <w:basedOn w:val="DefaultParagraphFont"/>
    <w:link w:val="CommentText"/>
    <w:rsid w:val="00985C8F"/>
    <w:rPr>
      <w:color w:val="000000"/>
    </w:rPr>
  </w:style>
  <w:style w:type="paragraph" w:styleId="CommentSubject">
    <w:name w:val="annotation subject"/>
    <w:basedOn w:val="CommentText"/>
    <w:next w:val="CommentText"/>
    <w:link w:val="CommentSubjectChar"/>
    <w:rsid w:val="00985C8F"/>
    <w:rPr>
      <w:b/>
      <w:bCs/>
    </w:rPr>
  </w:style>
  <w:style w:type="character" w:customStyle="1" w:styleId="CommentSubjectChar">
    <w:name w:val="Comment Subject Char"/>
    <w:basedOn w:val="CommentTextChar"/>
    <w:link w:val="CommentSubject"/>
    <w:rsid w:val="00985C8F"/>
    <w:rPr>
      <w:b/>
      <w:bCs/>
      <w:color w:val="000000"/>
    </w:rPr>
  </w:style>
  <w:style w:type="paragraph" w:styleId="Revision">
    <w:name w:val="Revision"/>
    <w:hidden/>
    <w:uiPriority w:val="99"/>
    <w:semiHidden/>
    <w:rsid w:val="00985C8F"/>
    <w:rPr>
      <w:color w:val="000000"/>
    </w:rPr>
  </w:style>
  <w:style w:type="paragraph" w:styleId="PlainText">
    <w:name w:val="Plain Text"/>
    <w:basedOn w:val="Normal"/>
    <w:link w:val="PlainTextChar"/>
    <w:uiPriority w:val="99"/>
    <w:unhideWhenUsed/>
    <w:rsid w:val="008676BC"/>
    <w:rPr>
      <w:rFonts w:ascii="Consolas" w:eastAsiaTheme="minorHAnsi" w:hAnsi="Consolas" w:cs="Consolas"/>
      <w:color w:val="auto"/>
      <w:sz w:val="21"/>
      <w:szCs w:val="21"/>
    </w:rPr>
  </w:style>
  <w:style w:type="character" w:customStyle="1" w:styleId="PlainTextChar">
    <w:name w:val="Plain Text Char"/>
    <w:basedOn w:val="DefaultParagraphFont"/>
    <w:link w:val="PlainText"/>
    <w:uiPriority w:val="99"/>
    <w:rsid w:val="008676BC"/>
    <w:rPr>
      <w:rFonts w:ascii="Consolas" w:eastAsiaTheme="minorHAnsi" w:hAnsi="Consolas" w:cs="Consolas"/>
      <w:sz w:val="21"/>
      <w:szCs w:val="21"/>
    </w:rPr>
  </w:style>
  <w:style w:type="character" w:styleId="Hyperlink">
    <w:name w:val="Hyperlink"/>
    <w:basedOn w:val="DefaultParagraphFont"/>
    <w:rsid w:val="008676BC"/>
    <w:rPr>
      <w:color w:val="0000FF" w:themeColor="hyperlink"/>
      <w:u w:val="single"/>
    </w:rPr>
  </w:style>
  <w:style w:type="paragraph" w:customStyle="1" w:styleId="SCMSANSWER">
    <w:name w:val="+SCMS_ANSWER"/>
    <w:link w:val="SCMSANSWERChar"/>
    <w:rsid w:val="00466D79"/>
    <w:pPr>
      <w:widowControl w:val="0"/>
      <w:spacing w:before="120" w:after="120"/>
      <w:ind w:left="432" w:right="432"/>
    </w:pPr>
    <w:rPr>
      <w:rFonts w:ascii="Tahoma" w:hAnsi="Tahoma"/>
      <w:bCs/>
      <w:snapToGrid w:val="0"/>
      <w:color w:val="000000" w:themeColor="text1"/>
    </w:rPr>
  </w:style>
  <w:style w:type="character" w:customStyle="1" w:styleId="SCMSANSWERChar">
    <w:name w:val="+SCMS_ANSWER Char"/>
    <w:basedOn w:val="DefaultParagraphFont"/>
    <w:link w:val="SCMSANSWER"/>
    <w:rsid w:val="00466D79"/>
    <w:rPr>
      <w:rFonts w:ascii="Tahoma" w:hAnsi="Tahoma"/>
      <w:bCs/>
      <w:snapToGrid w:val="0"/>
      <w:color w:val="000000" w:themeColor="text1"/>
    </w:rPr>
  </w:style>
  <w:style w:type="table" w:styleId="TableGrid">
    <w:name w:val="Table Grid"/>
    <w:basedOn w:val="TableNormal"/>
    <w:rsid w:val="003B0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513F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976980">
      <w:bodyDiv w:val="1"/>
      <w:marLeft w:val="0"/>
      <w:marRight w:val="0"/>
      <w:marTop w:val="0"/>
      <w:marBottom w:val="0"/>
      <w:divBdr>
        <w:top w:val="none" w:sz="0" w:space="0" w:color="auto"/>
        <w:left w:val="none" w:sz="0" w:space="0" w:color="auto"/>
        <w:bottom w:val="none" w:sz="0" w:space="0" w:color="auto"/>
        <w:right w:val="none" w:sz="0" w:space="0" w:color="auto"/>
      </w:divBdr>
    </w:div>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265308447">
      <w:bodyDiv w:val="1"/>
      <w:marLeft w:val="0"/>
      <w:marRight w:val="0"/>
      <w:marTop w:val="0"/>
      <w:marBottom w:val="0"/>
      <w:divBdr>
        <w:top w:val="none" w:sz="0" w:space="0" w:color="auto"/>
        <w:left w:val="none" w:sz="0" w:space="0" w:color="auto"/>
        <w:bottom w:val="none" w:sz="0" w:space="0" w:color="auto"/>
        <w:right w:val="none" w:sz="0" w:space="0" w:color="auto"/>
      </w:divBdr>
    </w:div>
    <w:div w:id="361899375">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1075781017">
      <w:bodyDiv w:val="1"/>
      <w:marLeft w:val="0"/>
      <w:marRight w:val="0"/>
      <w:marTop w:val="0"/>
      <w:marBottom w:val="0"/>
      <w:divBdr>
        <w:top w:val="none" w:sz="0" w:space="0" w:color="auto"/>
        <w:left w:val="none" w:sz="0" w:space="0" w:color="auto"/>
        <w:bottom w:val="none" w:sz="0" w:space="0" w:color="auto"/>
        <w:right w:val="none" w:sz="0" w:space="0" w:color="auto"/>
      </w:divBdr>
    </w:div>
    <w:div w:id="1237323938">
      <w:bodyDiv w:val="1"/>
      <w:marLeft w:val="0"/>
      <w:marRight w:val="0"/>
      <w:marTop w:val="0"/>
      <w:marBottom w:val="0"/>
      <w:divBdr>
        <w:top w:val="none" w:sz="0" w:space="0" w:color="auto"/>
        <w:left w:val="none" w:sz="0" w:space="0" w:color="auto"/>
        <w:bottom w:val="none" w:sz="0" w:space="0" w:color="auto"/>
        <w:right w:val="none" w:sz="0" w:space="0" w:color="auto"/>
      </w:divBdr>
    </w:div>
    <w:div w:id="1345203311">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489520337">
      <w:bodyDiv w:val="1"/>
      <w:marLeft w:val="0"/>
      <w:marRight w:val="0"/>
      <w:marTop w:val="0"/>
      <w:marBottom w:val="0"/>
      <w:divBdr>
        <w:top w:val="none" w:sz="0" w:space="0" w:color="auto"/>
        <w:left w:val="none" w:sz="0" w:space="0" w:color="auto"/>
        <w:bottom w:val="none" w:sz="0" w:space="0" w:color="auto"/>
        <w:right w:val="none" w:sz="0" w:space="0" w:color="auto"/>
      </w:divBdr>
    </w:div>
    <w:div w:id="1525630842">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 w:id="1626043154">
      <w:bodyDiv w:val="1"/>
      <w:marLeft w:val="0"/>
      <w:marRight w:val="0"/>
      <w:marTop w:val="0"/>
      <w:marBottom w:val="0"/>
      <w:divBdr>
        <w:top w:val="none" w:sz="0" w:space="0" w:color="auto"/>
        <w:left w:val="none" w:sz="0" w:space="0" w:color="auto"/>
        <w:bottom w:val="none" w:sz="0" w:space="0" w:color="auto"/>
        <w:right w:val="none" w:sz="0" w:space="0" w:color="auto"/>
      </w:divBdr>
    </w:div>
    <w:div w:id="1735204911">
      <w:bodyDiv w:val="1"/>
      <w:marLeft w:val="0"/>
      <w:marRight w:val="0"/>
      <w:marTop w:val="0"/>
      <w:marBottom w:val="0"/>
      <w:divBdr>
        <w:top w:val="none" w:sz="0" w:space="0" w:color="auto"/>
        <w:left w:val="none" w:sz="0" w:space="0" w:color="auto"/>
        <w:bottom w:val="none" w:sz="0" w:space="0" w:color="auto"/>
        <w:right w:val="none" w:sz="0" w:space="0" w:color="auto"/>
      </w:divBdr>
    </w:div>
    <w:div w:id="1755857880">
      <w:bodyDiv w:val="1"/>
      <w:marLeft w:val="0"/>
      <w:marRight w:val="0"/>
      <w:marTop w:val="0"/>
      <w:marBottom w:val="0"/>
      <w:divBdr>
        <w:top w:val="none" w:sz="0" w:space="0" w:color="auto"/>
        <w:left w:val="none" w:sz="0" w:space="0" w:color="auto"/>
        <w:bottom w:val="none" w:sz="0" w:space="0" w:color="auto"/>
        <w:right w:val="none" w:sz="0" w:space="0" w:color="auto"/>
      </w:divBdr>
    </w:div>
    <w:div w:id="1777403057">
      <w:bodyDiv w:val="1"/>
      <w:marLeft w:val="0"/>
      <w:marRight w:val="0"/>
      <w:marTop w:val="0"/>
      <w:marBottom w:val="0"/>
      <w:divBdr>
        <w:top w:val="none" w:sz="0" w:space="0" w:color="auto"/>
        <w:left w:val="none" w:sz="0" w:space="0" w:color="auto"/>
        <w:bottom w:val="none" w:sz="0" w:space="0" w:color="auto"/>
        <w:right w:val="none" w:sz="0" w:space="0" w:color="auto"/>
      </w:divBdr>
    </w:div>
    <w:div w:id="1983466263">
      <w:bodyDiv w:val="1"/>
      <w:marLeft w:val="0"/>
      <w:marRight w:val="0"/>
      <w:marTop w:val="0"/>
      <w:marBottom w:val="0"/>
      <w:divBdr>
        <w:top w:val="none" w:sz="0" w:space="0" w:color="auto"/>
        <w:left w:val="none" w:sz="0" w:space="0" w:color="auto"/>
        <w:bottom w:val="none" w:sz="0" w:space="0" w:color="auto"/>
        <w:right w:val="none" w:sz="0" w:space="0" w:color="auto"/>
      </w:divBdr>
    </w:div>
    <w:div w:id="2089224489">
      <w:bodyDiv w:val="1"/>
      <w:marLeft w:val="0"/>
      <w:marRight w:val="0"/>
      <w:marTop w:val="0"/>
      <w:marBottom w:val="0"/>
      <w:divBdr>
        <w:top w:val="none" w:sz="0" w:space="0" w:color="auto"/>
        <w:left w:val="none" w:sz="0" w:space="0" w:color="auto"/>
        <w:bottom w:val="none" w:sz="0" w:space="0" w:color="auto"/>
        <w:right w:val="none" w:sz="0" w:space="0" w:color="auto"/>
      </w:divBdr>
    </w:div>
    <w:div w:id="21311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24557.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24557.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r.ca.gov/dwc/faqs.html" TargetMode="External"/><Relationship Id="rId4" Type="http://schemas.openxmlformats.org/officeDocument/2006/relationships/settings" Target="settings.xml"/><Relationship Id="rId9" Type="http://schemas.openxmlformats.org/officeDocument/2006/relationships/hyperlink" Target="http://www.courts.ca.gov/24557.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00FBA-1979-41F5-998B-CEA2A8A2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505</Words>
  <Characters>3019</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Cynthia Feick</cp:lastModifiedBy>
  <cp:revision>17</cp:revision>
  <cp:lastPrinted>2014-01-02T20:33:00Z</cp:lastPrinted>
  <dcterms:created xsi:type="dcterms:W3CDTF">2013-12-30T22:22:00Z</dcterms:created>
  <dcterms:modified xsi:type="dcterms:W3CDTF">2014-01-03T15:33:00Z</dcterms:modified>
</cp:coreProperties>
</file>