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42FC1AEA"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w:t>
      </w:r>
      <w:r w:rsidR="00422263">
        <w:rPr>
          <w:sz w:val="20"/>
        </w:rPr>
        <w:t>s</w:t>
      </w:r>
      <w:r w:rsidRPr="00C314CE">
        <w:rPr>
          <w:sz w:val="20"/>
        </w:rPr>
        <w:t xml:space="preserve"> “</w:t>
      </w:r>
      <w:r w:rsidR="009B5E10">
        <w:rPr>
          <w:sz w:val="20"/>
        </w:rPr>
        <w:t>JBE</w:t>
      </w:r>
      <w:r w:rsidRPr="00C314CE">
        <w:rPr>
          <w:sz w:val="20"/>
        </w:rPr>
        <w:t>”</w:t>
      </w:r>
      <w:r w:rsidR="00422263">
        <w:rPr>
          <w:sz w:val="20"/>
        </w:rPr>
        <w:t xml:space="preserve"> and “Judicial Council”</w:t>
      </w:r>
      <w:r w:rsidRPr="00C314CE">
        <w:rPr>
          <w:sz w:val="20"/>
        </w:rPr>
        <w:t xml:space="preserve"> refer to the </w:t>
      </w:r>
      <w:r w:rsidR="00FC7C4A">
        <w:rPr>
          <w:b/>
          <w:sz w:val="20"/>
        </w:rPr>
        <w:t>Judicial Council of California</w:t>
      </w:r>
      <w:r w:rsidRPr="00C314CE">
        <w:rPr>
          <w:sz w:val="20"/>
        </w:rPr>
        <w:t xml:space="preserve">. </w:t>
      </w:r>
    </w:p>
    <w:p w14:paraId="458BA7E3" w14:textId="1C11EE9B" w:rsidR="003B3C0B" w:rsidRPr="00287443" w:rsidRDefault="003B3C0B" w:rsidP="003B3C0B">
      <w:pPr>
        <w:ind w:left="-450" w:hanging="270"/>
        <w:rPr>
          <w:sz w:val="20"/>
        </w:rPr>
      </w:pPr>
      <w:r w:rsidRPr="00287443">
        <w:rPr>
          <w:sz w:val="20"/>
        </w:rPr>
        <w:t xml:space="preserve">2.  This Agreement is effective as of </w:t>
      </w:r>
      <w:r w:rsidR="00086506">
        <w:rPr>
          <w:sz w:val="20"/>
        </w:rPr>
        <w:t>[</w:t>
      </w:r>
      <w:r w:rsidR="00B5462C" w:rsidRPr="00B5462C">
        <w:rPr>
          <w:b/>
          <w:i/>
          <w:iCs/>
          <w:sz w:val="20"/>
          <w:highlight w:val="yellow"/>
        </w:rPr>
        <w:t>December</w:t>
      </w:r>
      <w:r w:rsidR="000E0108" w:rsidRPr="00B5462C">
        <w:rPr>
          <w:b/>
          <w:i/>
          <w:iCs/>
          <w:sz w:val="20"/>
          <w:highlight w:val="yellow"/>
        </w:rPr>
        <w:t xml:space="preserve"> </w:t>
      </w:r>
      <w:r w:rsidR="00B5462C" w:rsidRPr="00B5462C">
        <w:rPr>
          <w:b/>
          <w:i/>
          <w:iCs/>
          <w:sz w:val="20"/>
          <w:highlight w:val="yellow"/>
        </w:rPr>
        <w:t>19</w:t>
      </w:r>
      <w:r w:rsidR="000E0108" w:rsidRPr="00B5462C">
        <w:rPr>
          <w:b/>
          <w:i/>
          <w:iCs/>
          <w:sz w:val="20"/>
          <w:highlight w:val="yellow"/>
        </w:rPr>
        <w:t>, 2025</w:t>
      </w:r>
      <w:r w:rsidR="00086506">
        <w:rPr>
          <w:b/>
          <w:i/>
          <w:iCs/>
          <w:sz w:val="20"/>
        </w:rPr>
        <w:t>]</w:t>
      </w:r>
      <w:r w:rsidR="000E0108">
        <w:rPr>
          <w:b/>
          <w:sz w:val="20"/>
        </w:rPr>
        <w:t xml:space="preserve"> </w:t>
      </w:r>
      <w:r>
        <w:rPr>
          <w:sz w:val="20"/>
        </w:rPr>
        <w:t>(</w:t>
      </w:r>
      <w:r w:rsidRPr="00B5462C">
        <w:rPr>
          <w:b/>
          <w:bCs/>
          <w:i/>
          <w:iCs/>
          <w:sz w:val="20"/>
        </w:rPr>
        <w:t>“Effective</w:t>
      </w:r>
      <w:r w:rsidRPr="00287443">
        <w:rPr>
          <w:sz w:val="20"/>
        </w:rPr>
        <w:t xml:space="preserve"> </w:t>
      </w:r>
      <w:r w:rsidRPr="00B5462C">
        <w:rPr>
          <w:b/>
          <w:bCs/>
          <w:i/>
          <w:iCs/>
          <w:sz w:val="20"/>
        </w:rPr>
        <w:t>Date</w:t>
      </w:r>
      <w:r w:rsidRPr="00287443">
        <w:rPr>
          <w:sz w:val="20"/>
        </w:rPr>
        <w:t xml:space="preserve">”) and expires on </w:t>
      </w:r>
      <w:r w:rsidR="00086506">
        <w:rPr>
          <w:sz w:val="20"/>
        </w:rPr>
        <w:t>[</w:t>
      </w:r>
      <w:r w:rsidR="00B5462C" w:rsidRPr="00B5462C">
        <w:rPr>
          <w:b/>
          <w:bCs/>
          <w:i/>
          <w:iCs/>
          <w:sz w:val="20"/>
          <w:highlight w:val="yellow"/>
        </w:rPr>
        <w:t>December 1</w:t>
      </w:r>
      <w:r w:rsidR="00806A75">
        <w:rPr>
          <w:b/>
          <w:bCs/>
          <w:i/>
          <w:iCs/>
          <w:sz w:val="20"/>
          <w:highlight w:val="yellow"/>
        </w:rPr>
        <w:t>8</w:t>
      </w:r>
      <w:r w:rsidR="00B5462C" w:rsidRPr="00B5462C">
        <w:rPr>
          <w:b/>
          <w:bCs/>
          <w:i/>
          <w:iCs/>
          <w:sz w:val="20"/>
          <w:highlight w:val="yellow"/>
        </w:rPr>
        <w:t>, 2028</w:t>
      </w:r>
      <w:r w:rsidR="00086506">
        <w:rPr>
          <w:b/>
          <w:bCs/>
          <w:i/>
          <w:iCs/>
          <w:sz w:val="20"/>
        </w:rPr>
        <w:t>]</w:t>
      </w:r>
      <w:r w:rsidRPr="00287443">
        <w:rPr>
          <w:sz w:val="20"/>
        </w:rPr>
        <w:t xml:space="preserve"> (</w:t>
      </w:r>
      <w:r w:rsidRPr="00B5462C">
        <w:rPr>
          <w:b/>
          <w:bCs/>
          <w:i/>
          <w:iCs/>
          <w:sz w:val="20"/>
        </w:rPr>
        <w:t xml:space="preserve">“Expiration Date”).  </w:t>
      </w:r>
    </w:p>
    <w:p w14:paraId="19B484F6" w14:textId="76FB7790"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00FF7B9C">
        <w:rPr>
          <w:sz w:val="20"/>
        </w:rPr>
        <w:t>[</w:t>
      </w:r>
      <w:r w:rsidR="00B07F07">
        <w:rPr>
          <w:b/>
          <w:sz w:val="20"/>
          <w:highlight w:val="yellow"/>
        </w:rPr>
        <w:t>December 1</w:t>
      </w:r>
      <w:r w:rsidR="00FF7B9C">
        <w:rPr>
          <w:b/>
          <w:sz w:val="20"/>
          <w:highlight w:val="yellow"/>
        </w:rPr>
        <w:t>8</w:t>
      </w:r>
      <w:r w:rsidR="00B07F07">
        <w:rPr>
          <w:b/>
          <w:sz w:val="20"/>
          <w:highlight w:val="yellow"/>
        </w:rPr>
        <w:t>, 2030</w:t>
      </w:r>
      <w:r w:rsidR="00FF7B9C">
        <w:rPr>
          <w:b/>
          <w:sz w:val="20"/>
        </w:rPr>
        <w:t>]</w:t>
      </w:r>
      <w:r>
        <w:rPr>
          <w:sz w:val="20"/>
        </w:rPr>
        <w:t>.</w:t>
      </w:r>
      <w:r>
        <w:rPr>
          <w:sz w:val="20"/>
        </w:rPr>
        <w:tab/>
      </w:r>
    </w:p>
    <w:p w14:paraId="3D5D8E82" w14:textId="206EABCD"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sidR="00DC6BE2">
        <w:rPr>
          <w:b/>
          <w:sz w:val="20"/>
          <w:highlight w:val="yellow"/>
        </w:rPr>
        <w:t>5</w:t>
      </w:r>
      <w:r w:rsidR="00B07F07">
        <w:rPr>
          <w:b/>
          <w:sz w:val="20"/>
          <w:highlight w:val="yellow"/>
        </w:rPr>
        <w:t>00,000</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3B4AAC">
        <w:rPr>
          <w:b/>
          <w:sz w:val="20"/>
          <w:highlight w:val="yellow"/>
        </w:rPr>
        <w:t>3</w:t>
      </w:r>
      <w:r w:rsidR="003154DE">
        <w:rPr>
          <w:b/>
          <w:sz w:val="20"/>
          <w:highlight w:val="yellow"/>
        </w:rPr>
        <w:t>00,000</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EA2233">
        <w:rPr>
          <w:sz w:val="20"/>
          <w:highlight w:val="yellow"/>
        </w:rPr>
        <w:t>$</w:t>
      </w:r>
      <w:r w:rsidR="003B4AAC">
        <w:rPr>
          <w:b/>
          <w:sz w:val="20"/>
          <w:highlight w:val="yellow"/>
        </w:rPr>
        <w:t>2</w:t>
      </w:r>
      <w:r w:rsidR="003154DE" w:rsidRPr="00EA2233">
        <w:rPr>
          <w:b/>
          <w:sz w:val="20"/>
          <w:highlight w:val="yellow"/>
        </w:rPr>
        <w:t>00,000</w:t>
      </w:r>
      <w:r w:rsidR="003154DE">
        <w:rPr>
          <w:b/>
          <w:sz w:val="20"/>
        </w:rPr>
        <w:t xml:space="preserve"> </w:t>
      </w:r>
      <w:r w:rsidR="003646A9">
        <w:rPr>
          <w:sz w:val="20"/>
        </w:rPr>
        <w:t>during the Option Term</w:t>
      </w:r>
      <w:r w:rsidR="008C1E27" w:rsidRPr="008C1E27">
        <w:rPr>
          <w:sz w:val="20"/>
        </w:rPr>
        <w:t>.</w:t>
      </w:r>
    </w:p>
    <w:p w14:paraId="4930F375" w14:textId="187DA611" w:rsidR="003B3C0B" w:rsidRDefault="003B3C0B" w:rsidP="003B3C0B">
      <w:pPr>
        <w:ind w:left="-450" w:hanging="270"/>
        <w:rPr>
          <w:sz w:val="20"/>
        </w:rPr>
      </w:pPr>
      <w:r>
        <w:rPr>
          <w:sz w:val="20"/>
        </w:rPr>
        <w:t>4.</w:t>
      </w:r>
      <w:r>
        <w:rPr>
          <w:sz w:val="20"/>
        </w:rPr>
        <w:tab/>
      </w:r>
      <w:r w:rsidRPr="003154DE">
        <w:rPr>
          <w:sz w:val="20"/>
        </w:rPr>
        <w:t xml:space="preserve">The purpose or title of this Agreement is: </w:t>
      </w:r>
      <w:r w:rsidR="00AF55C9" w:rsidRPr="00EA2233">
        <w:rPr>
          <w:b/>
          <w:bCs/>
          <w:i/>
          <w:iCs/>
          <w:sz w:val="20"/>
        </w:rPr>
        <w:t xml:space="preserve">Attorney Translation Consultant – Review of Judicial Council </w:t>
      </w:r>
      <w:r w:rsidR="00236577">
        <w:rPr>
          <w:b/>
          <w:bCs/>
          <w:i/>
          <w:iCs/>
          <w:sz w:val="20"/>
        </w:rPr>
        <w:t>F</w:t>
      </w:r>
      <w:r w:rsidR="00AF55C9" w:rsidRPr="00EA2233">
        <w:rPr>
          <w:b/>
          <w:bCs/>
          <w:i/>
          <w:iCs/>
          <w:sz w:val="20"/>
        </w:rPr>
        <w:t>orms</w:t>
      </w:r>
      <w:r w:rsidR="00236577">
        <w:rPr>
          <w:b/>
          <w:bCs/>
          <w:i/>
          <w:iCs/>
          <w:sz w:val="20"/>
        </w:rPr>
        <w:t>,</w:t>
      </w:r>
      <w:r w:rsidR="00BE717D" w:rsidRPr="00EA2233">
        <w:rPr>
          <w:b/>
          <w:bCs/>
          <w:i/>
          <w:iCs/>
          <w:sz w:val="20"/>
        </w:rPr>
        <w:t xml:space="preserve"> Web Content</w:t>
      </w:r>
      <w:r w:rsidR="00236577">
        <w:rPr>
          <w:b/>
          <w:bCs/>
          <w:i/>
          <w:iCs/>
          <w:sz w:val="20"/>
        </w:rPr>
        <w:t>,</w:t>
      </w:r>
      <w:r w:rsidR="00BE717D" w:rsidRPr="00EA2233">
        <w:rPr>
          <w:b/>
          <w:bCs/>
          <w:i/>
          <w:iCs/>
          <w:sz w:val="20"/>
        </w:rPr>
        <w:t xml:space="preserve"> and </w:t>
      </w:r>
      <w:r w:rsidR="00236577">
        <w:rPr>
          <w:b/>
          <w:bCs/>
          <w:i/>
          <w:iCs/>
          <w:sz w:val="20"/>
        </w:rPr>
        <w:t>O</w:t>
      </w:r>
      <w:r w:rsidR="00BE717D" w:rsidRPr="00EA2233">
        <w:rPr>
          <w:b/>
          <w:bCs/>
          <w:i/>
          <w:iCs/>
          <w:sz w:val="20"/>
        </w:rPr>
        <w:t>ther</w:t>
      </w:r>
      <w:r w:rsidR="00AF55C9" w:rsidRPr="00EA2233">
        <w:rPr>
          <w:b/>
          <w:bCs/>
          <w:i/>
          <w:iCs/>
          <w:sz w:val="20"/>
        </w:rPr>
        <w:t xml:space="preserve"> </w:t>
      </w:r>
      <w:r w:rsidR="00236577">
        <w:rPr>
          <w:b/>
          <w:bCs/>
          <w:i/>
          <w:iCs/>
          <w:sz w:val="20"/>
        </w:rPr>
        <w:t>M</w:t>
      </w:r>
      <w:r w:rsidR="00AF55C9" w:rsidRPr="00EA2233">
        <w:rPr>
          <w:b/>
          <w:bCs/>
          <w:i/>
          <w:iCs/>
          <w:sz w:val="20"/>
        </w:rPr>
        <w:t>aterials in</w:t>
      </w:r>
      <w:r w:rsidR="00AF55C9" w:rsidRPr="00EA2233">
        <w:rPr>
          <w:sz w:val="20"/>
        </w:rPr>
        <w:t xml:space="preserve"> </w:t>
      </w:r>
      <w:r w:rsidR="00AF55C9" w:rsidRPr="00EA2233">
        <w:rPr>
          <w:b/>
          <w:bCs/>
          <w:i/>
          <w:iCs/>
          <w:sz w:val="20"/>
        </w:rPr>
        <w:t>Spanish, Chinese, Korean, and Vietnamese</w:t>
      </w:r>
      <w:r w:rsidR="0091313A" w:rsidRPr="003154DE">
        <w:rPr>
          <w:b/>
          <w:sz w:val="20"/>
        </w:rPr>
        <w:t xml:space="preserve">, </w:t>
      </w:r>
      <w:r w:rsidR="0091313A" w:rsidRPr="003154DE">
        <w:rPr>
          <w:bCs/>
          <w:sz w:val="20"/>
        </w:rPr>
        <w:t>pursuant to RFP CFCC-2025-50-LV</w:t>
      </w:r>
      <w:r w:rsidRPr="00287443">
        <w:rPr>
          <w:sz w:val="20"/>
        </w:rPr>
        <w:t>.</w:t>
      </w:r>
    </w:p>
    <w:p w14:paraId="6045FDF9" w14:textId="5E6E0793"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2D105189" w:rsidR="003B3C0B" w:rsidRPr="00287443" w:rsidRDefault="003B3C0B" w:rsidP="003B3C0B">
      <w:pPr>
        <w:ind w:left="-450" w:hanging="270"/>
        <w:rPr>
          <w:sz w:val="20"/>
        </w:rPr>
      </w:pPr>
      <w:r>
        <w:rPr>
          <w:sz w:val="20"/>
        </w:rPr>
        <w:tab/>
      </w:r>
      <w:r w:rsidRPr="00287443">
        <w:rPr>
          <w:sz w:val="20"/>
        </w:rPr>
        <w:t>Appendix A –</w:t>
      </w:r>
      <w:r w:rsidR="000B1B83">
        <w:rPr>
          <w:sz w:val="20"/>
        </w:rPr>
        <w:t xml:space="preserve"> </w:t>
      </w:r>
      <w:r w:rsidR="00445058">
        <w:rPr>
          <w:sz w:val="20"/>
        </w:rPr>
        <w:t>Services</w:t>
      </w:r>
      <w:r w:rsidR="000B1B83">
        <w:rPr>
          <w:sz w:val="20"/>
        </w:rPr>
        <w:t xml:space="preserve"> and Deliverables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6614C22B"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355F0083" w:rsidR="003B3C0B" w:rsidRDefault="003B3C0B" w:rsidP="00D662AB">
            <w:pPr>
              <w:tabs>
                <w:tab w:val="left" w:pos="3600"/>
              </w:tabs>
              <w:rPr>
                <w:sz w:val="14"/>
              </w:rPr>
            </w:pPr>
            <w:r w:rsidRPr="00C314CE">
              <w:rPr>
                <w:sz w:val="14"/>
              </w:rPr>
              <w:t xml:space="preserve"> </w:t>
            </w:r>
          </w:p>
          <w:p w14:paraId="3C48CA19" w14:textId="08ED4A86" w:rsidR="003B3C0B" w:rsidRPr="00114412" w:rsidRDefault="001134ED" w:rsidP="00D662AB">
            <w:pPr>
              <w:jc w:val="both"/>
              <w:rPr>
                <w:sz w:val="18"/>
              </w:rPr>
            </w:pPr>
            <w:r>
              <w:rPr>
                <w:b/>
                <w:bCs/>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293449B0"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23AF39D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1C7CC406"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50F64CAA" w:rsidR="003B3C0B" w:rsidRPr="00114412" w:rsidRDefault="001134ED"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67353EFA" wp14:editId="6C971D05">
                      <wp:simplePos x="0" y="0"/>
                      <wp:positionH relativeFrom="column">
                        <wp:posOffset>381000</wp:posOffset>
                      </wp:positionH>
                      <wp:positionV relativeFrom="paragraph">
                        <wp:posOffset>-239395</wp:posOffset>
                      </wp:positionV>
                      <wp:extent cx="5689600" cy="1835150"/>
                      <wp:effectExtent l="0" t="0" r="44450" b="508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18351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D88DF44" w14:textId="77777777" w:rsidR="000E0108" w:rsidRDefault="000E0108" w:rsidP="000E0108">
                                  <w:pPr>
                                    <w:spacing w:before="360"/>
                                    <w:jc w:val="center"/>
                                    <w:rPr>
                                      <w:b/>
                                      <w:smallCaps/>
                                      <w:sz w:val="48"/>
                                    </w:rPr>
                                  </w:pPr>
                                  <w:r>
                                    <w:rPr>
                                      <w:b/>
                                      <w:smallCaps/>
                                      <w:sz w:val="48"/>
                                    </w:rPr>
                                    <w:t>Sample Only – Do Not Sign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53EFA" id="Rectangle 2" o:spid="_x0000_s1026" style="position:absolute;margin-left:30pt;margin-top:-18.85pt;width:44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" strokecolor="#fabf8f" strokeweight="1pt">
                      <v:fill color2="#fbd4b4" focus="100%" type="gradient"/>
                      <v:shadow on="t" color="#974706" opacity=".5" offset="1pt"/>
                      <v:textbox>
                        <w:txbxContent>
                          <w:p w14:paraId="0D88DF44" w14:textId="77777777" w:rsidR="000E0108" w:rsidRDefault="000E0108" w:rsidP="000E0108">
                            <w:pPr>
                              <w:spacing w:before="360"/>
                              <w:jc w:val="center"/>
                              <w:rPr>
                                <w:b/>
                                <w:smallCaps/>
                                <w:sz w:val="48"/>
                              </w:rPr>
                            </w:pPr>
                            <w:r>
                              <w:rPr>
                                <w:b/>
                                <w:smallCaps/>
                                <w:sz w:val="48"/>
                              </w:rPr>
                              <w:t>Sample Only – Do Not Sign</w:t>
                            </w:r>
                          </w:p>
                        </w:txbxContent>
                      </v:textbox>
                    </v:rect>
                  </w:pict>
                </mc:Fallback>
              </mc:AlternateContent>
            </w:r>
            <w:r w:rsidR="003B3C0B" w:rsidRPr="00C314CE">
              <w:rPr>
                <w:sz w:val="14"/>
              </w:rPr>
              <w:t xml:space="preserve"> BY </w:t>
            </w:r>
            <w:r w:rsidR="003B3C0B" w:rsidRPr="00C314CE">
              <w:rPr>
                <w:i/>
                <w:sz w:val="14"/>
              </w:rPr>
              <w:t>(Authorized Signature)</w:t>
            </w:r>
          </w:p>
          <w:p w14:paraId="68BC6A79" w14:textId="3DF090F8"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416264F4"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3B1C30E1"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51A5C501"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470DA1">
        <w:trPr>
          <w:trHeight w:hRule="exact" w:val="1062"/>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37F6BF11" w14:textId="1EBE06D2" w:rsidR="00A345E5" w:rsidRPr="002F4AE7" w:rsidRDefault="00A345E5" w:rsidP="00A345E5">
            <w:pPr>
              <w:tabs>
                <w:tab w:val="left" w:pos="3600"/>
              </w:tabs>
              <w:rPr>
                <w:b/>
                <w:sz w:val="20"/>
              </w:rPr>
            </w:pPr>
            <w:r w:rsidRPr="002F4AE7">
              <w:rPr>
                <w:b/>
                <w:sz w:val="20"/>
              </w:rPr>
              <w:t>Branch Accounting &amp; Procurement</w:t>
            </w:r>
          </w:p>
          <w:p w14:paraId="100CC054" w14:textId="77777777" w:rsidR="00A345E5" w:rsidRPr="002F4AE7" w:rsidRDefault="00A345E5" w:rsidP="00A345E5">
            <w:pPr>
              <w:tabs>
                <w:tab w:val="left" w:pos="3600"/>
              </w:tabs>
              <w:rPr>
                <w:b/>
                <w:sz w:val="20"/>
              </w:rPr>
            </w:pPr>
            <w:r w:rsidRPr="002F4AE7">
              <w:rPr>
                <w:b/>
                <w:sz w:val="20"/>
              </w:rPr>
              <w:t>455 Golden Gate Avenue, 6th Floor</w:t>
            </w:r>
          </w:p>
          <w:p w14:paraId="72E182B9" w14:textId="543AFF20" w:rsidR="003B3C0B" w:rsidRPr="00287443" w:rsidRDefault="00A345E5" w:rsidP="00A345E5">
            <w:pPr>
              <w:tabs>
                <w:tab w:val="left" w:pos="3600"/>
              </w:tabs>
              <w:rPr>
                <w:sz w:val="20"/>
              </w:rPr>
            </w:pPr>
            <w:r w:rsidRPr="002F4AE7">
              <w:rPr>
                <w:b/>
                <w:sz w:val="20"/>
              </w:rPr>
              <w:t>San Francisco, California 94102-3688</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262DD86B" w14:textId="77777777" w:rsidR="003B3C0B" w:rsidRPr="00114412" w:rsidRDefault="003B3C0B" w:rsidP="003B3C0B">
      <w:pPr>
        <w:rPr>
          <w:b/>
          <w:sz w:val="14"/>
          <w:szCs w:val="14"/>
        </w:rPr>
      </w:pPr>
      <w:r w:rsidRPr="00C314CE">
        <w:rPr>
          <w:b/>
          <w:sz w:val="14"/>
          <w:szCs w:val="14"/>
        </w:rPr>
        <w:t xml:space="preserve">                                                                                        </w:t>
      </w: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0D1722FE"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r w:rsidR="000B1B83">
        <w:rPr>
          <w:rFonts w:asciiTheme="minorHAnsi" w:hAnsiTheme="minorHAnsi" w:cstheme="minorHAnsi"/>
          <w:color w:val="000000" w:themeColor="text1"/>
          <w:sz w:val="20"/>
          <w:szCs w:val="20"/>
        </w:rPr>
        <w:t xml:space="preserve"> and Deliverables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AC2CBA">
      <w:pPr>
        <w:pStyle w:val="Apnd1"/>
        <w:numPr>
          <w:ilvl w:val="0"/>
          <w:numId w:val="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7FB183F6" w14:textId="63515BD7" w:rsidR="00A6211B" w:rsidRPr="003154DE" w:rsidRDefault="00A6211B" w:rsidP="00EA2233">
      <w:pPr>
        <w:pStyle w:val="Apnd1"/>
        <w:spacing w:before="120" w:after="120"/>
        <w:ind w:left="720" w:hanging="360"/>
        <w:rPr>
          <w:rFonts w:asciiTheme="minorHAnsi" w:hAnsiTheme="minorHAnsi" w:cstheme="minorHAnsi"/>
          <w:b w:val="0"/>
          <w:iCs/>
          <w:sz w:val="20"/>
          <w:szCs w:val="20"/>
          <w:lang w:bidi="en-US"/>
        </w:rPr>
      </w:pPr>
      <w:r w:rsidRPr="003154DE">
        <w:rPr>
          <w:rFonts w:asciiTheme="minorHAnsi" w:hAnsiTheme="minorHAnsi" w:cstheme="minorHAnsi"/>
          <w:b w:val="0"/>
          <w:iCs/>
          <w:sz w:val="20"/>
          <w:szCs w:val="20"/>
          <w:lang w:bidi="en-US"/>
        </w:rPr>
        <w:t>1.1</w:t>
      </w:r>
      <w:r w:rsidRPr="003154DE">
        <w:rPr>
          <w:rFonts w:asciiTheme="minorHAnsi" w:hAnsiTheme="minorHAnsi" w:cstheme="minorHAnsi"/>
          <w:b w:val="0"/>
          <w:iCs/>
          <w:sz w:val="20"/>
          <w:szCs w:val="20"/>
          <w:lang w:bidi="en-US"/>
        </w:rPr>
        <w:tab/>
        <w:t xml:space="preserve">The Judicial Council of California, chaired by the Chief Justice of California, is the policy-making body for the California judicial system. The California Constitution directs the Judicial Council to improve the administration of justice by surveying judicial business, recommending improvements to the courts, and adopting rules for court administration.  </w:t>
      </w:r>
    </w:p>
    <w:p w14:paraId="50D5C0C7" w14:textId="32213FEE" w:rsidR="00AF55C9" w:rsidRPr="003154DE" w:rsidRDefault="00A6211B" w:rsidP="00EA2233">
      <w:pPr>
        <w:keepNext/>
        <w:ind w:left="720"/>
        <w:rPr>
          <w:rFonts w:eastAsia="Times New Roman"/>
          <w:iCs/>
          <w:sz w:val="20"/>
        </w:rPr>
      </w:pPr>
      <w:r w:rsidRPr="003154DE">
        <w:rPr>
          <w:rFonts w:asciiTheme="minorHAnsi" w:hAnsiTheme="minorHAnsi" w:cstheme="minorHAnsi"/>
          <w:iCs/>
          <w:sz w:val="20"/>
          <w:lang w:bidi="en-US"/>
        </w:rPr>
        <w:t>The Judicial Council is also responsible for preparation and modification of Judicial Council forms for use by the courts, attorneys, and the public.</w:t>
      </w:r>
      <w:r w:rsidR="00AF55C9" w:rsidRPr="003154DE">
        <w:rPr>
          <w:rFonts w:asciiTheme="minorHAnsi" w:hAnsiTheme="minorHAnsi" w:cstheme="minorHAnsi"/>
          <w:b/>
          <w:iCs/>
          <w:sz w:val="20"/>
          <w:lang w:bidi="en-US"/>
        </w:rPr>
        <w:t xml:space="preserve"> </w:t>
      </w:r>
      <w:r w:rsidR="00AF55C9" w:rsidRPr="003154DE">
        <w:rPr>
          <w:rFonts w:eastAsia="Times New Roman"/>
          <w:iCs/>
          <w:sz w:val="20"/>
        </w:rPr>
        <w:t>It provides translated versions of forms and information sheets for educational purposes and ensures that translated versions of forms are modified in tandem with their English counterparts. Since most court users including those with limited English proficiency often rely on these forms throughout their court case</w:t>
      </w:r>
      <w:r w:rsidR="00AF55C9" w:rsidRPr="00EA2233">
        <w:rPr>
          <w:rFonts w:eastAsia="Times New Roman"/>
          <w:iCs/>
          <w:sz w:val="20"/>
        </w:rPr>
        <w:t xml:space="preserve">, </w:t>
      </w:r>
      <w:r w:rsidR="00AF55C9" w:rsidRPr="003154DE">
        <w:rPr>
          <w:rFonts w:eastAsia="Times New Roman"/>
          <w:iCs/>
          <w:sz w:val="20"/>
        </w:rPr>
        <w:t xml:space="preserve">it is important that </w:t>
      </w:r>
      <w:r w:rsidR="00EA0FAC">
        <w:rPr>
          <w:rFonts w:eastAsia="Times New Roman"/>
          <w:iCs/>
          <w:sz w:val="20"/>
        </w:rPr>
        <w:t>Judicial Council</w:t>
      </w:r>
      <w:r w:rsidR="00EA0FAC" w:rsidRPr="003154DE">
        <w:rPr>
          <w:rFonts w:eastAsia="Times New Roman"/>
          <w:iCs/>
          <w:sz w:val="20"/>
        </w:rPr>
        <w:t xml:space="preserve"> </w:t>
      </w:r>
      <w:r w:rsidR="00AF55C9" w:rsidRPr="003154DE">
        <w:rPr>
          <w:rFonts w:eastAsia="Times New Roman"/>
          <w:iCs/>
          <w:sz w:val="20"/>
        </w:rPr>
        <w:t>forms are legally accurate, easy to understand, and easy to use.</w:t>
      </w:r>
    </w:p>
    <w:p w14:paraId="03B48E34" w14:textId="32880F2D" w:rsidR="00AF55C9" w:rsidRPr="00EA2233" w:rsidRDefault="00110308" w:rsidP="00EA2233">
      <w:pPr>
        <w:pStyle w:val="Apnd1"/>
        <w:spacing w:before="120" w:after="120"/>
        <w:ind w:left="720" w:hanging="360"/>
        <w:rPr>
          <w:rFonts w:asciiTheme="minorHAnsi" w:hAnsiTheme="minorHAnsi" w:cstheme="minorHAnsi"/>
          <w:b w:val="0"/>
          <w:bCs/>
          <w:sz w:val="20"/>
          <w:szCs w:val="20"/>
        </w:rPr>
      </w:pPr>
      <w:r w:rsidRPr="00EA2233">
        <w:rPr>
          <w:rFonts w:asciiTheme="minorHAnsi" w:hAnsiTheme="minorHAnsi" w:cstheme="minorHAnsi"/>
          <w:b w:val="0"/>
          <w:bCs/>
          <w:sz w:val="20"/>
          <w:szCs w:val="20"/>
        </w:rPr>
        <w:t>1.2</w:t>
      </w:r>
      <w:r w:rsidR="003154DE">
        <w:rPr>
          <w:rFonts w:asciiTheme="minorHAnsi" w:hAnsiTheme="minorHAnsi" w:cstheme="minorHAnsi"/>
          <w:b w:val="0"/>
          <w:bCs/>
          <w:sz w:val="20"/>
          <w:szCs w:val="20"/>
        </w:rPr>
        <w:tab/>
      </w:r>
      <w:r w:rsidRPr="00EA2233">
        <w:rPr>
          <w:rFonts w:asciiTheme="minorHAnsi" w:hAnsiTheme="minorHAnsi" w:cstheme="minorHAnsi"/>
          <w:b w:val="0"/>
          <w:bCs/>
          <w:sz w:val="20"/>
          <w:szCs w:val="20"/>
        </w:rPr>
        <w:t>Within the Judicial Council’s Center for Families, Children, and the Courts, the Language Access Implementation (</w:t>
      </w:r>
      <w:r w:rsidR="00B1317D">
        <w:rPr>
          <w:rFonts w:asciiTheme="minorHAnsi" w:hAnsiTheme="minorHAnsi" w:cstheme="minorHAnsi"/>
          <w:b w:val="0"/>
          <w:bCs/>
          <w:sz w:val="20"/>
          <w:szCs w:val="20"/>
        </w:rPr>
        <w:t>“</w:t>
      </w:r>
      <w:r w:rsidRPr="00EA2233">
        <w:rPr>
          <w:rFonts w:asciiTheme="minorHAnsi" w:hAnsiTheme="minorHAnsi" w:cstheme="minorHAnsi"/>
          <w:b w:val="0"/>
          <w:bCs/>
          <w:sz w:val="20"/>
          <w:szCs w:val="20"/>
        </w:rPr>
        <w:t>LAI</w:t>
      </w:r>
      <w:r w:rsidR="00B1317D">
        <w:rPr>
          <w:rFonts w:asciiTheme="minorHAnsi" w:hAnsiTheme="minorHAnsi" w:cstheme="minorHAnsi"/>
          <w:b w:val="0"/>
          <w:bCs/>
          <w:sz w:val="20"/>
          <w:szCs w:val="20"/>
        </w:rPr>
        <w:t>”</w:t>
      </w:r>
      <w:r w:rsidRPr="00EA2233">
        <w:rPr>
          <w:rFonts w:asciiTheme="minorHAnsi" w:hAnsiTheme="minorHAnsi" w:cstheme="minorHAnsi"/>
          <w:b w:val="0"/>
          <w:bCs/>
          <w:sz w:val="20"/>
          <w:szCs w:val="20"/>
        </w:rPr>
        <w:t>) unit works on making the courts more language accessible by providing translated resources, including court forms and web content, from English into other languages; allocating interpreter services funding and grants for signage and technology initiatives; analyzing interpreter usage data; and developing best practice guides, trainings, and resources.</w:t>
      </w:r>
    </w:p>
    <w:p w14:paraId="26EAAAC1" w14:textId="409E65CD" w:rsidR="00A6211B" w:rsidRPr="00EA2233" w:rsidRDefault="00110308" w:rsidP="00EA2233">
      <w:pPr>
        <w:pStyle w:val="Apnd1"/>
        <w:spacing w:before="120" w:after="120"/>
        <w:ind w:left="720" w:hanging="360"/>
        <w:rPr>
          <w:rFonts w:asciiTheme="minorHAnsi" w:hAnsiTheme="minorHAnsi" w:cstheme="minorHAnsi"/>
          <w:b w:val="0"/>
          <w:bCs/>
          <w:iCs/>
          <w:sz w:val="20"/>
          <w:szCs w:val="20"/>
        </w:rPr>
      </w:pPr>
      <w:r w:rsidRPr="00EA2233">
        <w:rPr>
          <w:rFonts w:asciiTheme="minorHAnsi" w:hAnsiTheme="minorHAnsi" w:cstheme="minorHAnsi"/>
          <w:b w:val="0"/>
          <w:bCs/>
          <w:iCs/>
          <w:sz w:val="20"/>
          <w:szCs w:val="20"/>
        </w:rPr>
        <w:t>1.3</w:t>
      </w:r>
      <w:r w:rsidR="003154DE">
        <w:rPr>
          <w:rFonts w:asciiTheme="minorHAnsi" w:hAnsiTheme="minorHAnsi" w:cstheme="minorHAnsi"/>
          <w:b w:val="0"/>
          <w:bCs/>
          <w:iCs/>
          <w:sz w:val="20"/>
          <w:szCs w:val="20"/>
        </w:rPr>
        <w:tab/>
      </w:r>
      <w:r w:rsidRPr="00EA2233">
        <w:rPr>
          <w:rFonts w:asciiTheme="minorHAnsi" w:hAnsiTheme="minorHAnsi" w:cstheme="minorHAnsi"/>
          <w:b w:val="0"/>
          <w:bCs/>
          <w:iCs/>
          <w:sz w:val="20"/>
          <w:szCs w:val="20"/>
        </w:rPr>
        <w:t xml:space="preserve">The Judicial Council has entered into a Master Agreement with Avantpage, Inc., Cal Interpreting and Translations, and Lingualinx for statewide translation services on behalf of superior and appellate courts and other Judicial Branch Entities. The successful proposer will be working closely with the LAI unit in providing translation review and editing of Spanish, Chinese, Korean, and Vietnamese materials, including but not limited to court forms, web content, and other resources, translated by the vendors to ensure that all legal and linguistic components have been accurately and correctly communicated and no meaning has been lost in the translation. </w:t>
      </w:r>
      <w:bookmarkStart w:id="0" w:name="_Hlk206424028"/>
      <w:r w:rsidR="00A6211B" w:rsidRPr="003154DE">
        <w:rPr>
          <w:rFonts w:asciiTheme="minorHAnsi" w:hAnsiTheme="minorHAnsi" w:cstheme="minorHAnsi"/>
          <w:b w:val="0"/>
          <w:iCs/>
          <w:sz w:val="20"/>
          <w:szCs w:val="20"/>
          <w:lang w:bidi="en-US"/>
        </w:rPr>
        <w:t xml:space="preserve"> </w:t>
      </w:r>
    </w:p>
    <w:p w14:paraId="0D49EAE1" w14:textId="77777777" w:rsidR="00535786" w:rsidRPr="00EC158B" w:rsidRDefault="0004230B" w:rsidP="00AC2CBA">
      <w:pPr>
        <w:pStyle w:val="Apnd1"/>
        <w:numPr>
          <w:ilvl w:val="0"/>
          <w:numId w:val="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27DB5A2B" w14:textId="5CBBEFAD" w:rsidR="001134ED" w:rsidRPr="00C4177B" w:rsidRDefault="004544D7" w:rsidP="00AC2CBA">
      <w:pPr>
        <w:numPr>
          <w:ilvl w:val="1"/>
          <w:numId w:val="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C276E7">
        <w:rPr>
          <w:rFonts w:asciiTheme="minorHAnsi" w:hAnsiTheme="minorHAnsi" w:cstheme="minorHAnsi"/>
          <w:sz w:val="20"/>
        </w:rPr>
        <w:t>Contractor</w:t>
      </w:r>
      <w:r w:rsidR="00060045" w:rsidRPr="00EC158B">
        <w:rPr>
          <w:rFonts w:asciiTheme="minorHAnsi" w:hAnsiTheme="minorHAnsi" w:cstheme="minorHAnsi"/>
          <w:sz w:val="20"/>
        </w:rPr>
        <w:t xml:space="preserve"> shall perform the following (“Services”):</w:t>
      </w:r>
      <w:r w:rsidR="001134ED" w:rsidRPr="001134ED">
        <w:rPr>
          <w:rFonts w:asciiTheme="minorHAnsi" w:hAnsiTheme="minorHAnsi" w:cstheme="minorHAnsi"/>
          <w:sz w:val="20"/>
        </w:rPr>
        <w:t xml:space="preserve"> </w:t>
      </w:r>
    </w:p>
    <w:p w14:paraId="66CBFD33" w14:textId="109E25B9" w:rsidR="00AC0940" w:rsidRPr="00AC0940" w:rsidRDefault="00C276E7" w:rsidP="00AC2CBA">
      <w:pPr>
        <w:pStyle w:val="ListParagraph"/>
        <w:numPr>
          <w:ilvl w:val="0"/>
          <w:numId w:val="13"/>
        </w:numPr>
        <w:spacing w:before="120" w:after="120"/>
        <w:rPr>
          <w:rFonts w:asciiTheme="minorHAnsi" w:hAnsiTheme="minorHAnsi" w:cstheme="minorHAnsi"/>
          <w:iCs/>
          <w:sz w:val="20"/>
          <w:lang w:bidi="en-US"/>
        </w:rPr>
      </w:pPr>
      <w:r>
        <w:rPr>
          <w:rFonts w:asciiTheme="minorHAnsi" w:hAnsiTheme="minorHAnsi" w:cstheme="minorHAnsi"/>
          <w:iCs/>
          <w:sz w:val="20"/>
          <w:lang w:bidi="en-US"/>
        </w:rPr>
        <w:t>Contractor</w:t>
      </w:r>
      <w:r w:rsidR="001134ED" w:rsidRPr="00AC0940">
        <w:rPr>
          <w:rFonts w:asciiTheme="minorHAnsi" w:hAnsiTheme="minorHAnsi" w:cstheme="minorHAnsi"/>
          <w:iCs/>
          <w:sz w:val="20"/>
          <w:lang w:bidi="en-US"/>
        </w:rPr>
        <w:t xml:space="preserve"> shall review the accuracy and completeness of </w:t>
      </w:r>
      <w:r w:rsidR="00AC0940" w:rsidRPr="00AC0940">
        <w:rPr>
          <w:rFonts w:asciiTheme="minorHAnsi" w:hAnsiTheme="minorHAnsi" w:cstheme="minorHAnsi"/>
          <w:iCs/>
          <w:sz w:val="20"/>
          <w:lang w:bidi="en-US"/>
        </w:rPr>
        <w:t xml:space="preserve">materials translated from English, including but not limited </w:t>
      </w:r>
      <w:proofErr w:type="gramStart"/>
      <w:r w:rsidR="00AC0940" w:rsidRPr="00AC0940">
        <w:rPr>
          <w:rFonts w:asciiTheme="minorHAnsi" w:hAnsiTheme="minorHAnsi" w:cstheme="minorHAnsi"/>
          <w:iCs/>
          <w:sz w:val="20"/>
          <w:lang w:bidi="en-US"/>
        </w:rPr>
        <w:t>to:</w:t>
      </w:r>
      <w:proofErr w:type="gramEnd"/>
      <w:r w:rsidR="00AC0940" w:rsidRPr="00AC0940">
        <w:rPr>
          <w:rFonts w:asciiTheme="minorHAnsi" w:hAnsiTheme="minorHAnsi" w:cstheme="minorHAnsi"/>
          <w:iCs/>
          <w:sz w:val="20"/>
          <w:lang w:bidi="en-US"/>
        </w:rPr>
        <w:t xml:space="preserve"> </w:t>
      </w:r>
      <w:r w:rsidR="001134ED" w:rsidRPr="00AC0940">
        <w:rPr>
          <w:rFonts w:asciiTheme="minorHAnsi" w:hAnsiTheme="minorHAnsi" w:cstheme="minorHAnsi"/>
          <w:iCs/>
          <w:sz w:val="20"/>
          <w:lang w:bidi="en-US"/>
        </w:rPr>
        <w:t xml:space="preserve">court forms, documents, correspondence, posters, brochures and other informative materials, web content, </w:t>
      </w:r>
      <w:r w:rsidR="00AC0940" w:rsidRPr="00AC0940">
        <w:rPr>
          <w:rFonts w:asciiTheme="minorHAnsi" w:hAnsiTheme="minorHAnsi" w:cstheme="minorHAnsi"/>
          <w:iCs/>
          <w:sz w:val="20"/>
          <w:lang w:bidi="en-US"/>
        </w:rPr>
        <w:t>and software application text (including but not limited to Drupal). As applicable</w:t>
      </w:r>
      <w:r w:rsidR="00407F4C">
        <w:rPr>
          <w:rFonts w:asciiTheme="minorHAnsi" w:hAnsiTheme="minorHAnsi" w:cstheme="minorHAnsi"/>
          <w:iCs/>
          <w:sz w:val="20"/>
          <w:lang w:bidi="en-US"/>
        </w:rPr>
        <w:t xml:space="preserve">, </w:t>
      </w:r>
      <w:r>
        <w:rPr>
          <w:rFonts w:asciiTheme="minorHAnsi" w:hAnsiTheme="minorHAnsi" w:cstheme="minorHAnsi"/>
          <w:iCs/>
          <w:sz w:val="20"/>
          <w:lang w:bidi="en-US"/>
        </w:rPr>
        <w:t>Contractor</w:t>
      </w:r>
      <w:r w:rsidR="00AC0940" w:rsidRPr="00AC0940">
        <w:rPr>
          <w:rFonts w:asciiTheme="minorHAnsi" w:hAnsiTheme="minorHAnsi" w:cstheme="minorHAnsi"/>
          <w:iCs/>
          <w:sz w:val="20"/>
          <w:lang w:bidi="en-US"/>
        </w:rPr>
        <w:t xml:space="preserve"> will also make recommendations regarding revisions of the said material.      </w:t>
      </w:r>
    </w:p>
    <w:p w14:paraId="13974042" w14:textId="27A84472" w:rsidR="00AC0940" w:rsidRPr="00E67D44" w:rsidRDefault="00C276E7" w:rsidP="00AC2CBA">
      <w:pPr>
        <w:pStyle w:val="ListParagraph"/>
        <w:numPr>
          <w:ilvl w:val="0"/>
          <w:numId w:val="13"/>
        </w:numPr>
        <w:spacing w:before="120" w:after="120"/>
        <w:rPr>
          <w:rFonts w:asciiTheme="minorHAnsi" w:hAnsiTheme="minorHAnsi" w:cstheme="minorHAnsi"/>
          <w:iCs/>
          <w:sz w:val="16"/>
          <w:szCs w:val="16"/>
          <w:lang w:bidi="en-US"/>
        </w:rPr>
      </w:pPr>
      <w:r>
        <w:rPr>
          <w:sz w:val="20"/>
          <w:szCs w:val="16"/>
        </w:rPr>
        <w:t>Contractor</w:t>
      </w:r>
      <w:r w:rsidR="00AC0940" w:rsidRPr="00AC0940">
        <w:rPr>
          <w:b/>
          <w:bCs/>
          <w:sz w:val="20"/>
          <w:szCs w:val="16"/>
        </w:rPr>
        <w:t xml:space="preserve"> </w:t>
      </w:r>
      <w:r w:rsidR="00AC0940" w:rsidRPr="00AC0940">
        <w:rPr>
          <w:rFonts w:asciiTheme="minorHAnsi" w:hAnsiTheme="minorHAnsi" w:cstheme="minorHAnsi"/>
          <w:sz w:val="20"/>
          <w:szCs w:val="16"/>
        </w:rPr>
        <w:t>will be an independent contractor to the Judicial Council</w:t>
      </w:r>
      <w:r w:rsidR="00437C62">
        <w:rPr>
          <w:rFonts w:asciiTheme="minorHAnsi" w:hAnsiTheme="minorHAnsi" w:cstheme="minorHAnsi"/>
          <w:sz w:val="20"/>
          <w:szCs w:val="16"/>
        </w:rPr>
        <w:t xml:space="preserve"> pursuant to Section 11.1 of Appendix C</w:t>
      </w:r>
      <w:r w:rsidR="00AC0940" w:rsidRPr="00AC0940">
        <w:rPr>
          <w:rFonts w:asciiTheme="minorHAnsi" w:hAnsiTheme="minorHAnsi" w:cstheme="minorHAnsi"/>
          <w:sz w:val="20"/>
          <w:szCs w:val="16"/>
        </w:rPr>
        <w:t xml:space="preserve">. </w:t>
      </w:r>
    </w:p>
    <w:p w14:paraId="44E6708A" w14:textId="7D568C79" w:rsidR="00E67D44" w:rsidRPr="00AC0940" w:rsidRDefault="00E67D44" w:rsidP="00AC2CBA">
      <w:pPr>
        <w:pStyle w:val="ListParagraph"/>
        <w:numPr>
          <w:ilvl w:val="0"/>
          <w:numId w:val="13"/>
        </w:numPr>
        <w:spacing w:before="120" w:after="120"/>
        <w:rPr>
          <w:rFonts w:asciiTheme="minorHAnsi" w:hAnsiTheme="minorHAnsi" w:cstheme="minorHAnsi"/>
          <w:iCs/>
          <w:sz w:val="16"/>
          <w:szCs w:val="16"/>
          <w:lang w:bidi="en-US"/>
        </w:rPr>
      </w:pPr>
      <w:r>
        <w:rPr>
          <w:rFonts w:cstheme="minorHAnsi"/>
          <w:sz w:val="20"/>
          <w:szCs w:val="16"/>
        </w:rPr>
        <w:t xml:space="preserve">Legal </w:t>
      </w:r>
      <w:r w:rsidR="00177D8A">
        <w:rPr>
          <w:rFonts w:cstheme="minorHAnsi"/>
          <w:sz w:val="20"/>
          <w:szCs w:val="16"/>
        </w:rPr>
        <w:t>r</w:t>
      </w:r>
      <w:r>
        <w:rPr>
          <w:rFonts w:cstheme="minorHAnsi"/>
          <w:sz w:val="20"/>
          <w:szCs w:val="16"/>
        </w:rPr>
        <w:t>eview will consist of the following:</w:t>
      </w:r>
    </w:p>
    <w:p w14:paraId="1E7D9CCB" w14:textId="2ECAB60C" w:rsidR="00407F4C" w:rsidRPr="00470DA1" w:rsidRDefault="00470DA1" w:rsidP="00470DA1">
      <w:pPr>
        <w:spacing w:before="120" w:after="120"/>
        <w:ind w:left="2520" w:hanging="450"/>
        <w:rPr>
          <w:rFonts w:asciiTheme="minorHAnsi" w:hAnsiTheme="minorHAnsi" w:cstheme="minorHAnsi"/>
          <w:iCs/>
          <w:sz w:val="20"/>
          <w:lang w:bidi="en-US"/>
        </w:rPr>
      </w:pPr>
      <w:r>
        <w:rPr>
          <w:rFonts w:asciiTheme="minorHAnsi" w:hAnsiTheme="minorHAnsi" w:cstheme="minorHAnsi"/>
          <w:iCs/>
          <w:sz w:val="20"/>
          <w:lang w:bidi="en-US"/>
        </w:rPr>
        <w:t>1.</w:t>
      </w:r>
      <w:r>
        <w:rPr>
          <w:rFonts w:asciiTheme="minorHAnsi" w:hAnsiTheme="minorHAnsi" w:cstheme="minorHAnsi"/>
          <w:iCs/>
          <w:sz w:val="20"/>
          <w:lang w:bidi="en-US"/>
        </w:rPr>
        <w:tab/>
      </w:r>
      <w:r w:rsidR="001134ED" w:rsidRPr="00470DA1">
        <w:rPr>
          <w:rFonts w:asciiTheme="minorHAnsi" w:hAnsiTheme="minorHAnsi" w:cstheme="minorHAnsi"/>
          <w:iCs/>
          <w:sz w:val="20"/>
          <w:lang w:bidi="en-US"/>
        </w:rPr>
        <w:t xml:space="preserve">Ensuring that all legal concepts have been accurately </w:t>
      </w:r>
      <w:proofErr w:type="gramStart"/>
      <w:r w:rsidR="001134ED" w:rsidRPr="00470DA1">
        <w:rPr>
          <w:rFonts w:asciiTheme="minorHAnsi" w:hAnsiTheme="minorHAnsi" w:cstheme="minorHAnsi"/>
          <w:iCs/>
          <w:sz w:val="20"/>
          <w:lang w:bidi="en-US"/>
        </w:rPr>
        <w:t>communicated</w:t>
      </w:r>
      <w:proofErr w:type="gramEnd"/>
      <w:r w:rsidR="001134ED" w:rsidRPr="00470DA1">
        <w:rPr>
          <w:rFonts w:asciiTheme="minorHAnsi" w:hAnsiTheme="minorHAnsi" w:cstheme="minorHAnsi"/>
          <w:iCs/>
          <w:sz w:val="20"/>
          <w:lang w:bidi="en-US"/>
        </w:rPr>
        <w:t xml:space="preserve"> and no meaning has been lost or altered in the translation. This may involve consultation with the original author of the document, which may be made through the Judicial Council program staff (“</w:t>
      </w:r>
      <w:r w:rsidR="00401598">
        <w:rPr>
          <w:rFonts w:asciiTheme="minorHAnsi" w:hAnsiTheme="minorHAnsi" w:cstheme="minorHAnsi"/>
          <w:iCs/>
          <w:sz w:val="20"/>
          <w:lang w:bidi="en-US"/>
        </w:rPr>
        <w:t>JC</w:t>
      </w:r>
      <w:r w:rsidR="001134ED" w:rsidRPr="00470DA1">
        <w:rPr>
          <w:rFonts w:asciiTheme="minorHAnsi" w:hAnsiTheme="minorHAnsi" w:cstheme="minorHAnsi"/>
          <w:iCs/>
          <w:sz w:val="20"/>
          <w:lang w:bidi="en-US"/>
        </w:rPr>
        <w:t xml:space="preserve"> Staff”). </w:t>
      </w:r>
    </w:p>
    <w:p w14:paraId="416F9433" w14:textId="3C30F512" w:rsidR="00C55844" w:rsidRPr="00EA2233" w:rsidRDefault="00C55844" w:rsidP="00EA2233">
      <w:pPr>
        <w:pStyle w:val="ListParagraph"/>
        <w:numPr>
          <w:ilvl w:val="0"/>
          <w:numId w:val="14"/>
        </w:numPr>
        <w:spacing w:before="120" w:after="120"/>
        <w:ind w:left="2520" w:hanging="540"/>
        <w:rPr>
          <w:sz w:val="20"/>
          <w:szCs w:val="16"/>
        </w:rPr>
      </w:pPr>
      <w:r w:rsidRPr="00EA2233">
        <w:rPr>
          <w:sz w:val="20"/>
          <w:szCs w:val="16"/>
        </w:rPr>
        <w:lastRenderedPageBreak/>
        <w:t xml:space="preserve">Ensuring that </w:t>
      </w:r>
      <w:r w:rsidRPr="00AA2CFB">
        <w:rPr>
          <w:sz w:val="20"/>
        </w:rPr>
        <w:t xml:space="preserve">the translation of legal and court terminology is consistent with the Judicial Council’s </w:t>
      </w:r>
      <w:r w:rsidR="00FE453E" w:rsidRPr="0053218E">
        <w:rPr>
          <w:sz w:val="20"/>
        </w:rPr>
        <w:t>Spanish glossary of terms</w:t>
      </w:r>
      <w:r w:rsidR="009E3409" w:rsidRPr="0053218E">
        <w:rPr>
          <w:rStyle w:val="FootnoteReference"/>
          <w:sz w:val="20"/>
        </w:rPr>
        <w:footnoteReference w:id="1"/>
      </w:r>
      <w:r w:rsidRPr="0053218E">
        <w:rPr>
          <w:sz w:val="20"/>
        </w:rPr>
        <w:t xml:space="preserve"> and with existing terms on the Judicial Council’s </w:t>
      </w:r>
      <w:r w:rsidR="00010E3E" w:rsidRPr="0053218E">
        <w:rPr>
          <w:sz w:val="20"/>
        </w:rPr>
        <w:t xml:space="preserve">Self-Help website (available at </w:t>
      </w:r>
      <w:hyperlink r:id="rId13" w:history="1">
        <w:r w:rsidR="0053218E" w:rsidRPr="0053218E">
          <w:rPr>
            <w:rStyle w:val="Hyperlink"/>
            <w:sz w:val="20"/>
          </w:rPr>
          <w:t>https://selfhelp.courts.ca.gov/</w:t>
        </w:r>
      </w:hyperlink>
      <w:r w:rsidR="0053218E">
        <w:rPr>
          <w:sz w:val="20"/>
        </w:rPr>
        <w:t xml:space="preserve">). </w:t>
      </w:r>
    </w:p>
    <w:p w14:paraId="20E30CE1" w14:textId="7D707A89" w:rsidR="00C55844" w:rsidRPr="00EA2233" w:rsidRDefault="00C55844" w:rsidP="00EA2233">
      <w:pPr>
        <w:pStyle w:val="ListParagraph"/>
        <w:numPr>
          <w:ilvl w:val="0"/>
          <w:numId w:val="14"/>
        </w:numPr>
        <w:ind w:left="2520" w:hanging="540"/>
        <w:rPr>
          <w:sz w:val="20"/>
          <w:szCs w:val="16"/>
        </w:rPr>
      </w:pPr>
      <w:r w:rsidRPr="00EA2233">
        <w:rPr>
          <w:sz w:val="20"/>
          <w:szCs w:val="16"/>
        </w:rPr>
        <w:t xml:space="preserve">Developing a consistent glossary of translated legal and court terminology in </w:t>
      </w:r>
      <w:r w:rsidR="00407F4C">
        <w:rPr>
          <w:sz w:val="20"/>
          <w:szCs w:val="16"/>
        </w:rPr>
        <w:t xml:space="preserve">Spanish, </w:t>
      </w:r>
      <w:r w:rsidRPr="00EA2233">
        <w:rPr>
          <w:sz w:val="20"/>
          <w:szCs w:val="16"/>
        </w:rPr>
        <w:t>Simplified Chinese, Korean, and Vietnamese for the Judicial Council.</w:t>
      </w:r>
    </w:p>
    <w:p w14:paraId="2E6DF77C" w14:textId="77777777" w:rsidR="00C55844" w:rsidRPr="00EA2233" w:rsidRDefault="00C55844" w:rsidP="00EA2233">
      <w:pPr>
        <w:pStyle w:val="ListParagraph"/>
        <w:ind w:left="1890" w:hanging="270"/>
        <w:rPr>
          <w:sz w:val="20"/>
          <w:szCs w:val="16"/>
        </w:rPr>
      </w:pPr>
    </w:p>
    <w:p w14:paraId="06FF494D" w14:textId="0B0692B9" w:rsidR="00C55844" w:rsidRPr="00EA2233" w:rsidRDefault="00C55844" w:rsidP="00EA2233">
      <w:pPr>
        <w:pStyle w:val="ListParagraph"/>
        <w:numPr>
          <w:ilvl w:val="0"/>
          <w:numId w:val="14"/>
        </w:numPr>
        <w:ind w:left="2520" w:hanging="540"/>
        <w:rPr>
          <w:sz w:val="20"/>
          <w:szCs w:val="16"/>
        </w:rPr>
      </w:pPr>
      <w:bookmarkStart w:id="1" w:name="_Hlk63948730"/>
      <w:r w:rsidRPr="00EA2233">
        <w:rPr>
          <w:sz w:val="20"/>
          <w:szCs w:val="16"/>
        </w:rPr>
        <w:t>Communicating with JC Staff</w:t>
      </w:r>
      <w:r w:rsidRPr="00EA2233" w:rsidDel="009A4181">
        <w:rPr>
          <w:sz w:val="20"/>
          <w:szCs w:val="16"/>
        </w:rPr>
        <w:t xml:space="preserve"> </w:t>
      </w:r>
      <w:r w:rsidRPr="00EA2233">
        <w:rPr>
          <w:sz w:val="20"/>
          <w:szCs w:val="16"/>
        </w:rPr>
        <w:t>regarding any proposed changes to existing terminology in the Judicial Council’s glossaries or existing web content.</w:t>
      </w:r>
    </w:p>
    <w:p w14:paraId="01E7679A" w14:textId="77777777" w:rsidR="00E67D44" w:rsidRPr="00EA2233" w:rsidRDefault="00E67D44" w:rsidP="00E67D44">
      <w:pPr>
        <w:pStyle w:val="ListParagraph"/>
        <w:rPr>
          <w:sz w:val="20"/>
        </w:rPr>
      </w:pPr>
    </w:p>
    <w:p w14:paraId="68870477" w14:textId="1B09B928" w:rsidR="00E67D44" w:rsidRPr="00EA2233" w:rsidRDefault="00E67D44" w:rsidP="00AC2CBA">
      <w:pPr>
        <w:pStyle w:val="ListParagraph"/>
        <w:numPr>
          <w:ilvl w:val="0"/>
          <w:numId w:val="13"/>
        </w:numPr>
        <w:rPr>
          <w:sz w:val="20"/>
        </w:rPr>
      </w:pPr>
      <w:r w:rsidRPr="00EA2233">
        <w:rPr>
          <w:sz w:val="20"/>
        </w:rPr>
        <w:t>The linguistic review will consist of the following:</w:t>
      </w:r>
    </w:p>
    <w:bookmarkEnd w:id="1"/>
    <w:p w14:paraId="573993EA" w14:textId="5085453F" w:rsidR="003A28BF" w:rsidRPr="00407F4C" w:rsidRDefault="003A28BF" w:rsidP="00EA2233">
      <w:pPr>
        <w:pStyle w:val="ListParagraph"/>
        <w:numPr>
          <w:ilvl w:val="0"/>
          <w:numId w:val="15"/>
        </w:numPr>
        <w:spacing w:before="120" w:after="120"/>
        <w:ind w:left="2520" w:hanging="540"/>
        <w:rPr>
          <w:rFonts w:asciiTheme="minorHAnsi" w:hAnsiTheme="minorHAnsi" w:cstheme="minorHAnsi"/>
          <w:iCs/>
          <w:sz w:val="20"/>
          <w:lang w:bidi="en-US"/>
        </w:rPr>
      </w:pPr>
      <w:r w:rsidRPr="00407F4C">
        <w:rPr>
          <w:rFonts w:asciiTheme="minorHAnsi" w:hAnsiTheme="minorHAnsi" w:cstheme="minorHAnsi"/>
          <w:iCs/>
          <w:sz w:val="20"/>
          <w:lang w:bidi="en-US"/>
        </w:rPr>
        <w:t xml:space="preserve">Ensuring that form numbers, titles, captions, headers and footers display appropriately in the </w:t>
      </w:r>
      <w:r w:rsidR="0079334A" w:rsidRPr="00407F4C">
        <w:rPr>
          <w:rFonts w:asciiTheme="minorHAnsi" w:hAnsiTheme="minorHAnsi" w:cstheme="minorHAnsi"/>
          <w:iCs/>
          <w:sz w:val="20"/>
          <w:lang w:bidi="en-US"/>
        </w:rPr>
        <w:t>documents.</w:t>
      </w:r>
    </w:p>
    <w:p w14:paraId="1DA71F13" w14:textId="51DA784B" w:rsidR="0079334A" w:rsidRPr="00EA2233" w:rsidRDefault="0079334A" w:rsidP="00EA2233">
      <w:pPr>
        <w:pStyle w:val="ListParagraph"/>
        <w:numPr>
          <w:ilvl w:val="0"/>
          <w:numId w:val="15"/>
        </w:numPr>
        <w:spacing w:before="120" w:after="120"/>
        <w:ind w:left="2520" w:hanging="540"/>
        <w:rPr>
          <w:sz w:val="20"/>
        </w:rPr>
      </w:pPr>
      <w:bookmarkStart w:id="2" w:name="_Hlk206483277"/>
      <w:r w:rsidRPr="00EA2233">
        <w:rPr>
          <w:sz w:val="20"/>
        </w:rPr>
        <w:t>Ensuring that all translated form titles in the translated document match existing form titles.</w:t>
      </w:r>
    </w:p>
    <w:bookmarkEnd w:id="2"/>
    <w:p w14:paraId="42FE6427" w14:textId="77777777" w:rsidR="003A28BF" w:rsidRPr="00EA2233" w:rsidRDefault="003A28BF" w:rsidP="00EA2233">
      <w:pPr>
        <w:pStyle w:val="ListParagraph"/>
        <w:numPr>
          <w:ilvl w:val="0"/>
          <w:numId w:val="15"/>
        </w:numPr>
        <w:spacing w:before="120" w:after="120"/>
        <w:ind w:left="2520" w:hanging="540"/>
        <w:rPr>
          <w:sz w:val="20"/>
        </w:rPr>
      </w:pPr>
      <w:r w:rsidRPr="00407F4C">
        <w:rPr>
          <w:rFonts w:asciiTheme="minorHAnsi" w:hAnsiTheme="minorHAnsi" w:cstheme="minorHAnsi"/>
          <w:iCs/>
          <w:sz w:val="20"/>
          <w:lang w:bidi="en-US"/>
        </w:rPr>
        <w:t>Ensuring that the register, tone and level of formality of the original English is preserved in the translation.</w:t>
      </w:r>
    </w:p>
    <w:p w14:paraId="295B3B12" w14:textId="3D73922E" w:rsidR="0079334A" w:rsidRPr="00EA2233" w:rsidRDefault="0079334A" w:rsidP="00EA2233">
      <w:pPr>
        <w:pStyle w:val="ListParagraph"/>
        <w:numPr>
          <w:ilvl w:val="0"/>
          <w:numId w:val="15"/>
        </w:numPr>
        <w:ind w:left="2520" w:hanging="540"/>
        <w:rPr>
          <w:sz w:val="20"/>
        </w:rPr>
      </w:pPr>
      <w:bookmarkStart w:id="3" w:name="_Hlk206483345"/>
      <w:r w:rsidRPr="00EA2233">
        <w:rPr>
          <w:sz w:val="20"/>
        </w:rPr>
        <w:t>Ensuring that the formatting of the translated document matches the formatting of the English language document.</w:t>
      </w:r>
    </w:p>
    <w:bookmarkEnd w:id="3"/>
    <w:p w14:paraId="3A19CBD3" w14:textId="77777777" w:rsidR="003A28BF" w:rsidRPr="00407F4C" w:rsidRDefault="003A28BF" w:rsidP="00EA2233">
      <w:pPr>
        <w:pStyle w:val="ListParagraph"/>
        <w:numPr>
          <w:ilvl w:val="0"/>
          <w:numId w:val="15"/>
        </w:numPr>
        <w:spacing w:before="120" w:after="120"/>
        <w:ind w:left="2520" w:hanging="540"/>
        <w:rPr>
          <w:rFonts w:asciiTheme="minorHAnsi" w:hAnsiTheme="minorHAnsi" w:cstheme="minorHAnsi"/>
          <w:iCs/>
          <w:sz w:val="20"/>
          <w:lang w:bidi="en-US"/>
        </w:rPr>
      </w:pPr>
      <w:r w:rsidRPr="00407F4C">
        <w:rPr>
          <w:rFonts w:asciiTheme="minorHAnsi" w:hAnsiTheme="minorHAnsi" w:cstheme="minorHAnsi"/>
          <w:iCs/>
          <w:sz w:val="20"/>
          <w:lang w:bidi="en-US"/>
        </w:rPr>
        <w:t xml:space="preserve">Proofreading for any grammatical, syntax, typographical, spelling, or other errors.  </w:t>
      </w:r>
    </w:p>
    <w:p w14:paraId="47942F1D" w14:textId="77777777" w:rsidR="00E0684E" w:rsidRPr="00E0684E" w:rsidRDefault="0079334A" w:rsidP="001E5958">
      <w:pPr>
        <w:pStyle w:val="ListParagraph"/>
        <w:numPr>
          <w:ilvl w:val="0"/>
          <w:numId w:val="15"/>
        </w:numPr>
        <w:spacing w:before="120" w:after="120"/>
        <w:ind w:left="2520" w:hanging="540"/>
        <w:rPr>
          <w:rFonts w:asciiTheme="minorHAnsi" w:hAnsiTheme="minorHAnsi" w:cstheme="minorHAnsi"/>
          <w:iCs/>
          <w:sz w:val="20"/>
          <w:lang w:bidi="en-US"/>
        </w:rPr>
      </w:pPr>
      <w:r w:rsidRPr="00EA2233">
        <w:rPr>
          <w:sz w:val="20"/>
        </w:rPr>
        <w:t>Developing, reviewing, and updating translation guides and other resource documents and tools as needed and directed by the JBE.</w:t>
      </w:r>
    </w:p>
    <w:p w14:paraId="0074B747" w14:textId="5BD42BB4" w:rsidR="00883FFB" w:rsidRPr="00B14C16" w:rsidRDefault="00883FFB" w:rsidP="00B14C16">
      <w:pPr>
        <w:numPr>
          <w:ilvl w:val="1"/>
          <w:numId w:val="8"/>
        </w:numPr>
        <w:spacing w:before="120" w:after="120"/>
        <w:rPr>
          <w:rFonts w:asciiTheme="minorHAnsi" w:hAnsiTheme="minorHAnsi" w:cstheme="minorHAnsi"/>
          <w:bCs/>
          <w:sz w:val="20"/>
          <w:lang w:bidi="en-US"/>
        </w:rPr>
      </w:pPr>
      <w:r w:rsidRPr="00A570A0">
        <w:rPr>
          <w:rFonts w:asciiTheme="minorHAnsi" w:hAnsiTheme="minorHAnsi" w:cstheme="minorHAnsi"/>
          <w:b/>
          <w:sz w:val="20"/>
          <w:lang w:bidi="en-US"/>
        </w:rPr>
        <w:t>Description of Deliverables.</w:t>
      </w:r>
      <w:r w:rsidRPr="00A570A0">
        <w:rPr>
          <w:rFonts w:asciiTheme="minorHAnsi" w:hAnsiTheme="minorHAnsi" w:cstheme="minorHAnsi"/>
          <w:bCs/>
          <w:sz w:val="20"/>
          <w:lang w:bidi="en-US"/>
        </w:rPr>
        <w:t xml:space="preserve">  </w:t>
      </w:r>
      <w:r>
        <w:rPr>
          <w:rFonts w:asciiTheme="minorHAnsi" w:hAnsiTheme="minorHAnsi" w:cstheme="minorHAnsi"/>
          <w:bCs/>
          <w:sz w:val="20"/>
          <w:lang w:bidi="en-US"/>
        </w:rPr>
        <w:t>Contractor shall deliver to the Judicial Council the following (the “Deliverables”)</w:t>
      </w:r>
      <w:r w:rsidR="00231477">
        <w:rPr>
          <w:rFonts w:asciiTheme="minorHAnsi" w:hAnsiTheme="minorHAnsi" w:cstheme="minorHAnsi"/>
          <w:bCs/>
          <w:sz w:val="20"/>
          <w:lang w:bidi="en-US"/>
        </w:rPr>
        <w:t xml:space="preserve"> pursuant to the terms below</w:t>
      </w:r>
      <w:r>
        <w:rPr>
          <w:rFonts w:asciiTheme="minorHAnsi" w:hAnsiTheme="minorHAnsi" w:cstheme="minorHAnsi"/>
          <w:bCs/>
          <w:sz w:val="20"/>
          <w:lang w:bidi="en-US"/>
        </w:rPr>
        <w:t>:</w:t>
      </w:r>
    </w:p>
    <w:p w14:paraId="4B5D6CFF" w14:textId="192618B6" w:rsidR="00E0684E" w:rsidRPr="00E0684E" w:rsidRDefault="00C276E7" w:rsidP="00B14C16">
      <w:pPr>
        <w:pStyle w:val="ListParagraph"/>
        <w:numPr>
          <w:ilvl w:val="0"/>
          <w:numId w:val="23"/>
        </w:numPr>
        <w:spacing w:before="120" w:after="120"/>
        <w:rPr>
          <w:rFonts w:asciiTheme="minorHAnsi" w:hAnsiTheme="minorHAnsi" w:cstheme="minorHAnsi"/>
          <w:iCs/>
          <w:sz w:val="20"/>
          <w:lang w:bidi="en-US"/>
        </w:rPr>
      </w:pPr>
      <w:r w:rsidRPr="00E0684E">
        <w:rPr>
          <w:sz w:val="20"/>
        </w:rPr>
        <w:t>Contractor</w:t>
      </w:r>
      <w:r w:rsidR="00B920B9" w:rsidRPr="00E0684E">
        <w:rPr>
          <w:sz w:val="20"/>
        </w:rPr>
        <w:t xml:space="preserve"> will submit corrections and revisions in Word or PDF documents to JC </w:t>
      </w:r>
      <w:r w:rsidR="00D37447">
        <w:rPr>
          <w:sz w:val="20"/>
        </w:rPr>
        <w:t>S</w:t>
      </w:r>
      <w:r w:rsidR="00B920B9" w:rsidRPr="00E0684E">
        <w:rPr>
          <w:sz w:val="20"/>
        </w:rPr>
        <w:t>taff</w:t>
      </w:r>
      <w:r w:rsidR="00B920B9" w:rsidRPr="00E0684E" w:rsidDel="009A4181">
        <w:rPr>
          <w:sz w:val="20"/>
        </w:rPr>
        <w:t xml:space="preserve"> </w:t>
      </w:r>
      <w:r w:rsidR="00B920B9" w:rsidRPr="00E0684E">
        <w:rPr>
          <w:sz w:val="20"/>
        </w:rPr>
        <w:t>within specific turnaround times and deadlines, which will be agreed upon</w:t>
      </w:r>
      <w:r w:rsidR="00EA6AA3">
        <w:rPr>
          <w:sz w:val="20"/>
        </w:rPr>
        <w:t xml:space="preserve"> in writing</w:t>
      </w:r>
      <w:r w:rsidR="00B920B9" w:rsidRPr="00E0684E">
        <w:rPr>
          <w:sz w:val="20"/>
        </w:rPr>
        <w:t xml:space="preserve"> between JC </w:t>
      </w:r>
      <w:r w:rsidR="00D37447">
        <w:rPr>
          <w:sz w:val="20"/>
        </w:rPr>
        <w:t>S</w:t>
      </w:r>
      <w:r w:rsidR="00B920B9" w:rsidRPr="00E0684E">
        <w:rPr>
          <w:sz w:val="20"/>
        </w:rPr>
        <w:t xml:space="preserve">taff and </w:t>
      </w:r>
      <w:r w:rsidRPr="00E0684E">
        <w:rPr>
          <w:sz w:val="20"/>
        </w:rPr>
        <w:t>Contractor</w:t>
      </w:r>
      <w:r w:rsidR="00B920B9" w:rsidRPr="00E0684E">
        <w:rPr>
          <w:sz w:val="20"/>
        </w:rPr>
        <w:t xml:space="preserve">. </w:t>
      </w:r>
      <w:r w:rsidR="00712743">
        <w:rPr>
          <w:sz w:val="20"/>
        </w:rPr>
        <w:t>Contractor understands and acknowledges that t</w:t>
      </w:r>
      <w:r w:rsidR="00B920B9" w:rsidRPr="00E0684E">
        <w:rPr>
          <w:sz w:val="20"/>
        </w:rPr>
        <w:t xml:space="preserve">urnaround times and deadlines </w:t>
      </w:r>
      <w:r w:rsidR="004861A8">
        <w:rPr>
          <w:sz w:val="20"/>
        </w:rPr>
        <w:t xml:space="preserve">may </w:t>
      </w:r>
      <w:r w:rsidR="00B920B9" w:rsidRPr="00E0684E">
        <w:rPr>
          <w:sz w:val="20"/>
        </w:rPr>
        <w:t>vary</w:t>
      </w:r>
      <w:r w:rsidR="000F0CF1">
        <w:rPr>
          <w:sz w:val="20"/>
        </w:rPr>
        <w:t xml:space="preserve"> based on </w:t>
      </w:r>
      <w:r w:rsidR="00B920B9" w:rsidRPr="00E0684E">
        <w:rPr>
          <w:sz w:val="20"/>
        </w:rPr>
        <w:t>the complexity, volume, prioritization, and possible other criteria of the work to be provided</w:t>
      </w:r>
      <w:r w:rsidR="000F0CF1">
        <w:rPr>
          <w:sz w:val="20"/>
        </w:rPr>
        <w:t xml:space="preserve"> as determined by JC Staff</w:t>
      </w:r>
      <w:r w:rsidR="00B920B9" w:rsidRPr="00E0684E">
        <w:rPr>
          <w:sz w:val="20"/>
        </w:rPr>
        <w:t xml:space="preserve">. Upon receipt and acceptance of the reviewed documents, JC </w:t>
      </w:r>
      <w:r w:rsidR="00D37447">
        <w:rPr>
          <w:sz w:val="20"/>
        </w:rPr>
        <w:t>S</w:t>
      </w:r>
      <w:r w:rsidR="00B920B9" w:rsidRPr="00E0684E">
        <w:rPr>
          <w:sz w:val="20"/>
        </w:rPr>
        <w:t>taff</w:t>
      </w:r>
      <w:r w:rsidR="00B920B9" w:rsidRPr="00E0684E" w:rsidDel="009A4181">
        <w:rPr>
          <w:sz w:val="20"/>
        </w:rPr>
        <w:t xml:space="preserve"> </w:t>
      </w:r>
      <w:r w:rsidR="00E31792">
        <w:rPr>
          <w:sz w:val="20"/>
        </w:rPr>
        <w:t>may</w:t>
      </w:r>
      <w:r w:rsidR="00E31792" w:rsidRPr="00E0684E">
        <w:rPr>
          <w:sz w:val="20"/>
        </w:rPr>
        <w:t xml:space="preserve"> </w:t>
      </w:r>
      <w:r w:rsidR="00B920B9" w:rsidRPr="00E0684E">
        <w:rPr>
          <w:sz w:val="20"/>
        </w:rPr>
        <w:t>send the edited documents back to the translation vendor for correction and finalization</w:t>
      </w:r>
      <w:r w:rsidR="00B920B9" w:rsidRPr="00EA2233">
        <w:rPr>
          <w:sz w:val="20"/>
        </w:rPr>
        <w:t>.</w:t>
      </w:r>
    </w:p>
    <w:p w14:paraId="04709750" w14:textId="30C3C8EC" w:rsidR="0050645D" w:rsidRPr="0050645D" w:rsidRDefault="00B920B9" w:rsidP="00B14C16">
      <w:pPr>
        <w:pStyle w:val="ListParagraph"/>
        <w:numPr>
          <w:ilvl w:val="0"/>
          <w:numId w:val="23"/>
        </w:numPr>
        <w:spacing w:before="120" w:after="120"/>
        <w:rPr>
          <w:rFonts w:asciiTheme="minorHAnsi" w:hAnsiTheme="minorHAnsi" w:cstheme="minorHAnsi"/>
          <w:iCs/>
          <w:sz w:val="20"/>
          <w:lang w:bidi="en-US"/>
        </w:rPr>
      </w:pPr>
      <w:r w:rsidRPr="00E0684E">
        <w:rPr>
          <w:sz w:val="20"/>
        </w:rPr>
        <w:t xml:space="preserve">If through the translation review process of web pages, errors are found that are part of the Judicial Council’s web content, </w:t>
      </w:r>
      <w:r w:rsidR="00C276E7" w:rsidRPr="00E0684E">
        <w:rPr>
          <w:sz w:val="20"/>
        </w:rPr>
        <w:t>Contractor</w:t>
      </w:r>
      <w:r w:rsidRPr="00E0684E">
        <w:rPr>
          <w:sz w:val="20"/>
        </w:rPr>
        <w:t xml:space="preserve"> may be provided with access to Drupal to enter edits directly into the software at the discretion of JC </w:t>
      </w:r>
      <w:r w:rsidR="00D37447">
        <w:rPr>
          <w:sz w:val="20"/>
        </w:rPr>
        <w:t>S</w:t>
      </w:r>
      <w:r w:rsidRPr="00E0684E">
        <w:rPr>
          <w:sz w:val="20"/>
        </w:rPr>
        <w:t>taff.</w:t>
      </w:r>
      <w:bookmarkStart w:id="4" w:name="_Hlk63949250"/>
    </w:p>
    <w:p w14:paraId="512087D3" w14:textId="1D2E02D7" w:rsidR="00C55844" w:rsidRPr="0018774A" w:rsidRDefault="00C55844" w:rsidP="00B14C16">
      <w:pPr>
        <w:pStyle w:val="ListParagraph"/>
        <w:numPr>
          <w:ilvl w:val="0"/>
          <w:numId w:val="23"/>
        </w:numPr>
        <w:spacing w:before="120" w:after="120"/>
        <w:rPr>
          <w:rFonts w:asciiTheme="minorHAnsi" w:hAnsiTheme="minorHAnsi" w:cstheme="minorHAnsi"/>
          <w:iCs/>
          <w:sz w:val="20"/>
          <w:lang w:bidi="en-US"/>
        </w:rPr>
      </w:pPr>
      <w:r w:rsidRPr="00EA2233">
        <w:rPr>
          <w:rFonts w:eastAsia="Times New Roman"/>
          <w:sz w:val="20"/>
        </w:rPr>
        <w:t xml:space="preserve">Translated documents </w:t>
      </w:r>
      <w:r w:rsidR="00E610BF">
        <w:rPr>
          <w:rFonts w:eastAsia="Times New Roman"/>
          <w:sz w:val="20"/>
        </w:rPr>
        <w:t>may</w:t>
      </w:r>
      <w:r w:rsidR="00E610BF" w:rsidRPr="00EA2233">
        <w:rPr>
          <w:rFonts w:eastAsia="Times New Roman"/>
          <w:sz w:val="20"/>
        </w:rPr>
        <w:t xml:space="preserve"> </w:t>
      </w:r>
      <w:r w:rsidRPr="00EA2233">
        <w:rPr>
          <w:rFonts w:eastAsia="Times New Roman"/>
          <w:sz w:val="20"/>
        </w:rPr>
        <w:t xml:space="preserve">be provided to </w:t>
      </w:r>
      <w:r w:rsidR="00C276E7" w:rsidRPr="00E0684E">
        <w:rPr>
          <w:rFonts w:eastAsia="Times New Roman"/>
          <w:sz w:val="20"/>
        </w:rPr>
        <w:t>Contractor</w:t>
      </w:r>
      <w:r w:rsidRPr="00EA2233">
        <w:rPr>
          <w:rFonts w:eastAsia="Times New Roman"/>
          <w:sz w:val="20"/>
        </w:rPr>
        <w:t xml:space="preserve"> for translation review on an ongoing basis throughout the year. </w:t>
      </w:r>
      <w:r w:rsidR="00874873">
        <w:rPr>
          <w:rFonts w:eastAsia="Times New Roman"/>
          <w:sz w:val="20"/>
        </w:rPr>
        <w:t>Contractor acknowledges and understands that its</w:t>
      </w:r>
      <w:r w:rsidR="00874873" w:rsidRPr="00EA2233">
        <w:rPr>
          <w:rFonts w:eastAsia="Times New Roman"/>
          <w:sz w:val="20"/>
        </w:rPr>
        <w:t xml:space="preserve"> </w:t>
      </w:r>
      <w:r w:rsidRPr="00EA2233">
        <w:rPr>
          <w:rFonts w:eastAsia="Times New Roman"/>
          <w:sz w:val="20"/>
        </w:rPr>
        <w:t xml:space="preserve">work product will be periodically reviewed by a Judicial Council attorney or other bilingual staff for quality control to ensure that the edits and suggestions made by </w:t>
      </w:r>
      <w:r w:rsidR="00C276E7" w:rsidRPr="00E0684E">
        <w:rPr>
          <w:rFonts w:eastAsia="Times New Roman"/>
          <w:sz w:val="20"/>
        </w:rPr>
        <w:t>Contractor</w:t>
      </w:r>
      <w:r w:rsidRPr="00EA2233">
        <w:rPr>
          <w:rFonts w:eastAsia="Times New Roman"/>
          <w:sz w:val="20"/>
        </w:rPr>
        <w:t xml:space="preserve"> are appropriate for the substance of the document and adhere to </w:t>
      </w:r>
      <w:r w:rsidRPr="0018774A">
        <w:rPr>
          <w:rFonts w:eastAsia="Times New Roman"/>
          <w:sz w:val="20"/>
        </w:rPr>
        <w:t xml:space="preserve">the Judicial Council glossary and guidance provided for translation (see </w:t>
      </w:r>
      <w:r w:rsidR="0018774A" w:rsidRPr="00B14C16">
        <w:rPr>
          <w:sz w:val="20"/>
        </w:rPr>
        <w:t>Translation Project Guide, available at https://languageaccess.courts.ca.gov/language-access-resources/explore-translation-project-guide</w:t>
      </w:r>
      <w:r w:rsidRPr="0018774A">
        <w:rPr>
          <w:rFonts w:eastAsia="Times New Roman"/>
          <w:sz w:val="20"/>
        </w:rPr>
        <w:t>).</w:t>
      </w:r>
      <w:bookmarkEnd w:id="4"/>
      <w:r w:rsidRPr="0018774A">
        <w:rPr>
          <w:rFonts w:eastAsia="Times New Roman"/>
          <w:sz w:val="20"/>
        </w:rPr>
        <w:t xml:space="preserve">   </w:t>
      </w:r>
    </w:p>
    <w:p w14:paraId="6EDDADEB" w14:textId="0A47BD5B" w:rsidR="00340F3F" w:rsidRPr="00927FE2" w:rsidRDefault="00340F3F" w:rsidP="00AE7BEF">
      <w:pPr>
        <w:numPr>
          <w:ilvl w:val="1"/>
          <w:numId w:val="8"/>
        </w:numPr>
        <w:spacing w:before="120" w:after="120"/>
        <w:rPr>
          <w:rFonts w:asciiTheme="minorHAnsi" w:hAnsiTheme="minorHAnsi" w:cstheme="minorHAnsi"/>
          <w:bCs/>
          <w:sz w:val="20"/>
          <w:u w:val="single"/>
          <w:lang w:bidi="en-US"/>
        </w:rPr>
      </w:pPr>
      <w:r w:rsidRPr="00927FE2">
        <w:rPr>
          <w:rFonts w:asciiTheme="minorHAnsi" w:hAnsiTheme="minorHAnsi" w:cstheme="minorHAnsi"/>
          <w:b/>
          <w:bCs/>
          <w:sz w:val="20"/>
          <w:lang w:bidi="en-US"/>
        </w:rPr>
        <w:t>Qualification</w:t>
      </w:r>
      <w:r w:rsidR="002E772E">
        <w:rPr>
          <w:rFonts w:asciiTheme="minorHAnsi" w:hAnsiTheme="minorHAnsi" w:cstheme="minorHAnsi"/>
          <w:b/>
          <w:bCs/>
          <w:sz w:val="20"/>
          <w:lang w:bidi="en-US"/>
        </w:rPr>
        <w:t>s</w:t>
      </w:r>
      <w:r w:rsidRPr="00927FE2">
        <w:rPr>
          <w:rFonts w:asciiTheme="minorHAnsi" w:hAnsiTheme="minorHAnsi" w:cstheme="minorHAnsi"/>
          <w:b/>
          <w:bCs/>
          <w:sz w:val="20"/>
          <w:lang w:bidi="en-US"/>
        </w:rPr>
        <w:t xml:space="preserve">. </w:t>
      </w:r>
      <w:r w:rsidR="00C276E7">
        <w:rPr>
          <w:rFonts w:asciiTheme="minorHAnsi" w:hAnsiTheme="minorHAnsi" w:cstheme="minorHAnsi"/>
          <w:bCs/>
          <w:sz w:val="20"/>
          <w:lang w:bidi="en-US"/>
        </w:rPr>
        <w:t>Contractor</w:t>
      </w:r>
      <w:r w:rsidRPr="00927FE2">
        <w:rPr>
          <w:rFonts w:asciiTheme="minorHAnsi" w:hAnsiTheme="minorHAnsi" w:cstheme="minorHAnsi"/>
          <w:bCs/>
          <w:sz w:val="20"/>
          <w:lang w:bidi="en-US"/>
        </w:rPr>
        <w:t xml:space="preserve"> </w:t>
      </w:r>
      <w:r w:rsidR="00843AB8">
        <w:rPr>
          <w:rFonts w:asciiTheme="minorHAnsi" w:hAnsiTheme="minorHAnsi" w:cstheme="minorHAnsi"/>
          <w:color w:val="000000" w:themeColor="text1"/>
          <w:sz w:val="20"/>
        </w:rPr>
        <w:t>agrees to maintain</w:t>
      </w:r>
      <w:r w:rsidRPr="00927FE2">
        <w:rPr>
          <w:rFonts w:asciiTheme="minorHAnsi" w:hAnsiTheme="minorHAnsi" w:cstheme="minorHAnsi"/>
          <w:sz w:val="20"/>
        </w:rPr>
        <w:t xml:space="preserve"> the following qualifications </w:t>
      </w:r>
      <w:r w:rsidR="00843AB8">
        <w:rPr>
          <w:rFonts w:asciiTheme="minorHAnsi" w:hAnsiTheme="minorHAnsi" w:cstheme="minorHAnsi"/>
          <w:sz w:val="20"/>
        </w:rPr>
        <w:t>throughout the Term</w:t>
      </w:r>
      <w:r w:rsidRPr="00927FE2">
        <w:rPr>
          <w:rFonts w:asciiTheme="minorHAnsi" w:hAnsiTheme="minorHAnsi" w:cstheme="minorHAnsi"/>
          <w:sz w:val="20"/>
        </w:rPr>
        <w:t>:</w:t>
      </w:r>
    </w:p>
    <w:p w14:paraId="4965FDB1" w14:textId="77777777" w:rsidR="00340F3F" w:rsidRPr="00927FE2" w:rsidRDefault="00340F3F" w:rsidP="00AC2CBA">
      <w:pPr>
        <w:pStyle w:val="ListParagraph"/>
        <w:numPr>
          <w:ilvl w:val="0"/>
          <w:numId w:val="16"/>
        </w:numPr>
        <w:spacing w:before="120" w:after="120"/>
        <w:rPr>
          <w:rFonts w:asciiTheme="minorHAnsi" w:hAnsiTheme="minorHAnsi" w:cstheme="minorHAnsi"/>
          <w:bCs/>
          <w:sz w:val="20"/>
          <w:lang w:bidi="en-US"/>
        </w:rPr>
      </w:pPr>
      <w:r w:rsidRPr="00927FE2">
        <w:rPr>
          <w:rFonts w:asciiTheme="minorHAnsi" w:hAnsiTheme="minorHAnsi" w:cstheme="minorHAnsi"/>
          <w:bCs/>
          <w:sz w:val="20"/>
          <w:lang w:bidi="en-US"/>
        </w:rPr>
        <w:t>A current license to practice law in the state of California.</w:t>
      </w:r>
    </w:p>
    <w:p w14:paraId="4BC395AD" w14:textId="157C66B5" w:rsidR="00D81736" w:rsidRPr="004F151B" w:rsidRDefault="00D81736" w:rsidP="00B14C16">
      <w:pPr>
        <w:pStyle w:val="ListParagraph"/>
        <w:numPr>
          <w:ilvl w:val="0"/>
          <w:numId w:val="16"/>
        </w:numPr>
        <w:tabs>
          <w:tab w:val="left" w:pos="2160"/>
        </w:tabs>
        <w:spacing w:before="120" w:after="120"/>
        <w:rPr>
          <w:iCs/>
          <w:sz w:val="20"/>
        </w:rPr>
      </w:pPr>
      <w:r w:rsidRPr="004F151B">
        <w:rPr>
          <w:iCs/>
          <w:sz w:val="20"/>
        </w:rPr>
        <w:lastRenderedPageBreak/>
        <w:t xml:space="preserve">Accreditation for translation into specified language from the American Translators Association </w:t>
      </w:r>
      <w:r w:rsidRPr="004F151B">
        <w:rPr>
          <w:b/>
          <w:bCs/>
          <w:iCs/>
          <w:sz w:val="20"/>
        </w:rPr>
        <w:t>or</w:t>
      </w:r>
      <w:r w:rsidRPr="004F151B">
        <w:rPr>
          <w:iCs/>
          <w:sz w:val="20"/>
        </w:rPr>
        <w:t xml:space="preserve"> a degree or certificate from an accredited university in translation and/or linguistic studies in the </w:t>
      </w:r>
      <w:r w:rsidR="00B02420">
        <w:rPr>
          <w:iCs/>
          <w:sz w:val="20"/>
        </w:rPr>
        <w:t>applicable</w:t>
      </w:r>
      <w:r w:rsidR="00B02420" w:rsidRPr="004F151B">
        <w:rPr>
          <w:iCs/>
          <w:sz w:val="20"/>
        </w:rPr>
        <w:t xml:space="preserve"> </w:t>
      </w:r>
      <w:r w:rsidRPr="004F151B">
        <w:rPr>
          <w:iCs/>
          <w:sz w:val="20"/>
        </w:rPr>
        <w:t>language</w:t>
      </w:r>
      <w:r w:rsidR="00C276E7" w:rsidRPr="004F151B">
        <w:rPr>
          <w:iCs/>
          <w:sz w:val="20"/>
        </w:rPr>
        <w:t>.</w:t>
      </w:r>
    </w:p>
    <w:p w14:paraId="329BBF70" w14:textId="6949D265" w:rsidR="00222DA1" w:rsidRPr="00B14C16" w:rsidRDefault="00C61EE5" w:rsidP="00AC2CBA">
      <w:pPr>
        <w:numPr>
          <w:ilvl w:val="1"/>
          <w:numId w:val="8"/>
        </w:numPr>
        <w:spacing w:before="120" w:after="120"/>
        <w:rPr>
          <w:rFonts w:asciiTheme="minorHAnsi" w:hAnsiTheme="minorHAnsi" w:cstheme="minorHAnsi"/>
          <w:bCs/>
          <w:sz w:val="20"/>
          <w:lang w:bidi="en-US"/>
        </w:rPr>
      </w:pPr>
      <w:r>
        <w:rPr>
          <w:rFonts w:asciiTheme="minorHAnsi" w:hAnsiTheme="minorHAnsi" w:cstheme="minorHAnsi"/>
          <w:b/>
          <w:sz w:val="20"/>
          <w:lang w:bidi="en-US"/>
        </w:rPr>
        <w:t xml:space="preserve">Use of </w:t>
      </w:r>
      <w:r w:rsidR="00222DA1" w:rsidRPr="00B14C16">
        <w:rPr>
          <w:rFonts w:asciiTheme="minorHAnsi" w:hAnsiTheme="minorHAnsi" w:cstheme="minorHAnsi"/>
          <w:b/>
          <w:sz w:val="20"/>
          <w:lang w:bidi="en-US"/>
        </w:rPr>
        <w:t>GenAI</w:t>
      </w:r>
      <w:r w:rsidR="003D1E22">
        <w:rPr>
          <w:rFonts w:asciiTheme="minorHAnsi" w:hAnsiTheme="minorHAnsi" w:cstheme="minorHAnsi"/>
          <w:b/>
          <w:sz w:val="20"/>
          <w:lang w:bidi="en-US"/>
        </w:rPr>
        <w:t xml:space="preserve"> Prohibited</w:t>
      </w:r>
      <w:r w:rsidR="00222DA1" w:rsidRPr="00B14C16">
        <w:rPr>
          <w:rFonts w:asciiTheme="minorHAnsi" w:hAnsiTheme="minorHAnsi" w:cstheme="minorHAnsi"/>
          <w:bCs/>
          <w:sz w:val="20"/>
          <w:lang w:bidi="en-US"/>
        </w:rPr>
        <w:t>.</w:t>
      </w:r>
      <w:r w:rsidR="004D1931">
        <w:rPr>
          <w:rFonts w:asciiTheme="minorHAnsi" w:hAnsiTheme="minorHAnsi" w:cstheme="minorHAnsi"/>
          <w:bCs/>
          <w:sz w:val="20"/>
          <w:lang w:bidi="en-US"/>
        </w:rPr>
        <w:t xml:space="preserve">  </w:t>
      </w:r>
      <w:r w:rsidR="00A12F1D">
        <w:rPr>
          <w:rFonts w:asciiTheme="minorHAnsi" w:hAnsiTheme="minorHAnsi" w:cstheme="minorHAnsi"/>
          <w:bCs/>
          <w:sz w:val="20"/>
          <w:lang w:bidi="en-US"/>
        </w:rPr>
        <w:t xml:space="preserve">Contractor </w:t>
      </w:r>
      <w:r>
        <w:rPr>
          <w:rFonts w:asciiTheme="minorHAnsi" w:hAnsiTheme="minorHAnsi" w:cstheme="minorHAnsi"/>
          <w:bCs/>
          <w:sz w:val="20"/>
          <w:lang w:bidi="en-US"/>
        </w:rPr>
        <w:t xml:space="preserve">may not use GenAI in </w:t>
      </w:r>
      <w:r w:rsidR="00381382">
        <w:rPr>
          <w:rFonts w:asciiTheme="minorHAnsi" w:hAnsiTheme="minorHAnsi" w:cstheme="minorHAnsi"/>
          <w:bCs/>
          <w:sz w:val="20"/>
          <w:lang w:bidi="en-US"/>
        </w:rPr>
        <w:t>performing</w:t>
      </w:r>
      <w:r w:rsidR="00AC051A">
        <w:rPr>
          <w:rFonts w:asciiTheme="minorHAnsi" w:hAnsiTheme="minorHAnsi" w:cstheme="minorHAnsi"/>
          <w:bCs/>
          <w:sz w:val="20"/>
          <w:lang w:bidi="en-US"/>
        </w:rPr>
        <w:t xml:space="preserve"> the Services or </w:t>
      </w:r>
      <w:r w:rsidR="009C6B9C">
        <w:rPr>
          <w:rFonts w:asciiTheme="minorHAnsi" w:hAnsiTheme="minorHAnsi" w:cstheme="minorHAnsi"/>
          <w:bCs/>
          <w:sz w:val="20"/>
          <w:lang w:bidi="en-US"/>
        </w:rPr>
        <w:t>providing</w:t>
      </w:r>
      <w:r w:rsidR="00AC051A">
        <w:rPr>
          <w:rFonts w:asciiTheme="minorHAnsi" w:hAnsiTheme="minorHAnsi" w:cstheme="minorHAnsi"/>
          <w:bCs/>
          <w:sz w:val="20"/>
          <w:lang w:bidi="en-US"/>
        </w:rPr>
        <w:t xml:space="preserve"> the Deliverables unless it has obtained the JBE’s prior written consent</w:t>
      </w:r>
      <w:r w:rsidR="00122D95">
        <w:rPr>
          <w:rFonts w:asciiTheme="minorHAnsi" w:hAnsiTheme="minorHAnsi" w:cstheme="minorHAnsi"/>
          <w:bCs/>
          <w:sz w:val="20"/>
          <w:lang w:bidi="en-US"/>
        </w:rPr>
        <w:t xml:space="preserve">, which may be withheld in the JBE’s sole discretion.  </w:t>
      </w:r>
      <w:r w:rsidR="00652CDB">
        <w:rPr>
          <w:rFonts w:asciiTheme="minorHAnsi" w:hAnsiTheme="minorHAnsi" w:cstheme="minorHAnsi"/>
          <w:bCs/>
          <w:sz w:val="20"/>
          <w:lang w:bidi="en-US"/>
        </w:rPr>
        <w:t>The JBE’s consent</w:t>
      </w:r>
      <w:r w:rsidR="00E45906">
        <w:rPr>
          <w:rFonts w:asciiTheme="minorHAnsi" w:hAnsiTheme="minorHAnsi" w:cstheme="minorHAnsi"/>
          <w:bCs/>
          <w:sz w:val="20"/>
          <w:lang w:bidi="en-US"/>
        </w:rPr>
        <w:t xml:space="preserve"> </w:t>
      </w:r>
      <w:r w:rsidR="00652CDB">
        <w:rPr>
          <w:rFonts w:asciiTheme="minorHAnsi" w:hAnsiTheme="minorHAnsi" w:cstheme="minorHAnsi"/>
          <w:bCs/>
          <w:sz w:val="20"/>
          <w:lang w:bidi="en-US"/>
        </w:rPr>
        <w:t>to Contractor’s use of GenAI in connection with the Services or Deliverables</w:t>
      </w:r>
      <w:r w:rsidR="00E45906">
        <w:rPr>
          <w:rFonts w:asciiTheme="minorHAnsi" w:hAnsiTheme="minorHAnsi" w:cstheme="minorHAnsi"/>
          <w:bCs/>
          <w:sz w:val="20"/>
          <w:lang w:bidi="en-US"/>
        </w:rPr>
        <w:t>, if provided,</w:t>
      </w:r>
      <w:r w:rsidR="00652CDB">
        <w:rPr>
          <w:rFonts w:asciiTheme="minorHAnsi" w:hAnsiTheme="minorHAnsi" w:cstheme="minorHAnsi"/>
          <w:bCs/>
          <w:sz w:val="20"/>
          <w:lang w:bidi="en-US"/>
        </w:rPr>
        <w:t xml:space="preserve"> may be rescinded at any time for any reason.</w:t>
      </w:r>
    </w:p>
    <w:p w14:paraId="0ABA59BC" w14:textId="4E9E8687" w:rsidR="00340F3F" w:rsidRPr="00C3207E" w:rsidRDefault="00340F3F" w:rsidP="00AC2CBA">
      <w:pPr>
        <w:numPr>
          <w:ilvl w:val="1"/>
          <w:numId w:val="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The Services and Deliverables must meet the acceptance criteria stated in </w:t>
      </w:r>
      <w:r w:rsidRPr="00C3207E">
        <w:rPr>
          <w:rFonts w:asciiTheme="minorHAnsi" w:hAnsiTheme="minorHAnsi" w:cstheme="minorHAnsi"/>
          <w:b/>
          <w:sz w:val="20"/>
          <w:lang w:bidi="en-US"/>
        </w:rPr>
        <w:t>Section</w:t>
      </w:r>
      <w:r w:rsidR="00010E65">
        <w:rPr>
          <w:rFonts w:asciiTheme="minorHAnsi" w:hAnsiTheme="minorHAnsi" w:cstheme="minorHAnsi"/>
          <w:b/>
          <w:sz w:val="20"/>
          <w:lang w:bidi="en-US"/>
        </w:rPr>
        <w:t>s</w:t>
      </w:r>
      <w:r w:rsidRPr="00C3207E">
        <w:rPr>
          <w:rFonts w:asciiTheme="minorHAnsi" w:hAnsiTheme="minorHAnsi" w:cstheme="minorHAnsi"/>
          <w:b/>
          <w:sz w:val="20"/>
          <w:lang w:bidi="en-US"/>
        </w:rPr>
        <w:t xml:space="preserve"> 2.1</w:t>
      </w:r>
      <w:r w:rsidR="00010E65">
        <w:rPr>
          <w:rFonts w:asciiTheme="minorHAnsi" w:hAnsiTheme="minorHAnsi" w:cstheme="minorHAnsi"/>
          <w:b/>
          <w:sz w:val="20"/>
          <w:lang w:bidi="en-US"/>
        </w:rPr>
        <w:t xml:space="preserve"> and 2.2</w:t>
      </w:r>
      <w:r>
        <w:rPr>
          <w:rFonts w:asciiTheme="minorHAnsi" w:hAnsiTheme="minorHAnsi" w:cstheme="minorHAnsi"/>
          <w:bCs/>
          <w:sz w:val="20"/>
          <w:lang w:bidi="en-US"/>
        </w:rPr>
        <w:t xml:space="preserve"> above or the JBE may reject the applicable Services or Deliverables. </w:t>
      </w:r>
      <w:r w:rsidRPr="00C1317B">
        <w:rPr>
          <w:rFonts w:asciiTheme="minorHAnsi" w:hAnsiTheme="minorHAnsi" w:cstheme="minorHAnsi"/>
          <w:bCs/>
          <w:sz w:val="20"/>
          <w:lang w:bidi="en-US"/>
        </w:rPr>
        <w:t xml:space="preserve">The </w:t>
      </w:r>
      <w:r>
        <w:rPr>
          <w:rFonts w:asciiTheme="minorHAnsi" w:hAnsiTheme="minorHAnsi" w:cstheme="minorHAnsi"/>
          <w:bCs/>
          <w:sz w:val="20"/>
          <w:lang w:bidi="en-US"/>
        </w:rPr>
        <w:t xml:space="preserve">JBE may use </w:t>
      </w:r>
      <w:r w:rsidRPr="00C1317B">
        <w:rPr>
          <w:rFonts w:asciiTheme="minorHAnsi" w:hAnsiTheme="minorHAnsi" w:cstheme="minorHAnsi"/>
          <w:bCs/>
          <w:sz w:val="20"/>
          <w:lang w:bidi="en-US"/>
        </w:rPr>
        <w:t xml:space="preserve">the </w:t>
      </w:r>
      <w:r>
        <w:rPr>
          <w:rFonts w:asciiTheme="minorHAnsi" w:hAnsiTheme="minorHAnsi" w:cstheme="minorHAnsi"/>
          <w:bCs/>
          <w:sz w:val="20"/>
          <w:lang w:bidi="en-US"/>
        </w:rPr>
        <w:t xml:space="preserve">attached </w:t>
      </w:r>
      <w:r w:rsidRPr="00C1317B">
        <w:rPr>
          <w:rFonts w:asciiTheme="minorHAnsi" w:hAnsiTheme="minorHAnsi" w:cstheme="minorHAnsi"/>
          <w:bCs/>
          <w:sz w:val="20"/>
          <w:lang w:bidi="en-US"/>
        </w:rPr>
        <w:t>Acceptanc</w:t>
      </w:r>
      <w:r>
        <w:rPr>
          <w:rFonts w:asciiTheme="minorHAnsi" w:hAnsiTheme="minorHAnsi" w:cstheme="minorHAnsi"/>
          <w:bCs/>
          <w:sz w:val="20"/>
          <w:lang w:bidi="en-US"/>
        </w:rPr>
        <w:t>e and Signoff Form (Attachment 1)</w:t>
      </w:r>
      <w:r w:rsidRPr="00C1317B">
        <w:rPr>
          <w:rFonts w:asciiTheme="minorHAnsi" w:hAnsiTheme="minorHAnsi" w:cstheme="minorHAnsi"/>
          <w:bCs/>
          <w:sz w:val="20"/>
          <w:lang w:bidi="en-US"/>
        </w:rPr>
        <w:t xml:space="preserve"> to notify Contra</w:t>
      </w:r>
      <w:r>
        <w:rPr>
          <w:rFonts w:asciiTheme="minorHAnsi" w:hAnsiTheme="minorHAnsi" w:cstheme="minorHAnsi"/>
          <w:bCs/>
          <w:sz w:val="20"/>
          <w:lang w:bidi="en-US"/>
        </w:rPr>
        <w:t>ctor of the acceptance or rejection of the Services and Deliverables</w:t>
      </w:r>
      <w:r w:rsidRPr="00C1317B">
        <w:rPr>
          <w:rFonts w:asciiTheme="minorHAnsi" w:hAnsiTheme="minorHAnsi" w:cstheme="minorHAnsi"/>
          <w:bCs/>
          <w:sz w:val="20"/>
          <w:lang w:bidi="en-US"/>
        </w:rPr>
        <w:t>.</w:t>
      </w:r>
      <w:r>
        <w:rPr>
          <w:rFonts w:asciiTheme="minorHAnsi" w:hAnsiTheme="minorHAnsi" w:cstheme="minorHAnsi"/>
          <w:bCs/>
          <w:sz w:val="20"/>
          <w:lang w:bidi="en-US"/>
        </w:rPr>
        <w:t xml:space="preserve"> Contractor will not be paid for any rejected Services or Deliverables.  </w:t>
      </w:r>
    </w:p>
    <w:p w14:paraId="750A1DC1" w14:textId="78EC7073" w:rsidR="00340F3F" w:rsidRPr="00C3207E" w:rsidRDefault="00340F3F" w:rsidP="00AC2CBA">
      <w:pPr>
        <w:numPr>
          <w:ilvl w:val="1"/>
          <w:numId w:val="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Pr="00EC158B">
        <w:rPr>
          <w:rFonts w:asciiTheme="minorHAnsi" w:hAnsiTheme="minorHAnsi" w:cstheme="minorHAnsi"/>
          <w:b/>
          <w:bCs/>
          <w:sz w:val="20"/>
          <w:lang w:bidi="en-US"/>
        </w:rPr>
        <w:t xml:space="preserve">. </w:t>
      </w:r>
      <w:r>
        <w:rPr>
          <w:rFonts w:asciiTheme="minorHAnsi" w:hAnsiTheme="minorHAnsi" w:cstheme="minorHAnsi"/>
          <w:b/>
          <w:bCs/>
          <w:sz w:val="20"/>
          <w:lang w:bidi="en-US"/>
        </w:rPr>
        <w:t xml:space="preserve"> </w:t>
      </w:r>
      <w:r>
        <w:rPr>
          <w:rFonts w:asciiTheme="minorHAnsi" w:hAnsiTheme="minorHAnsi" w:cstheme="minorHAnsi"/>
          <w:sz w:val="20"/>
        </w:rPr>
        <w:t xml:space="preserve">Contractor must perform the Services and deliver the Deliverables according to the timeline stated in </w:t>
      </w:r>
      <w:r w:rsidRPr="006375AD">
        <w:rPr>
          <w:rFonts w:asciiTheme="minorHAnsi" w:hAnsiTheme="minorHAnsi" w:cstheme="minorHAnsi"/>
          <w:b/>
          <w:bCs/>
          <w:sz w:val="20"/>
        </w:rPr>
        <w:t>Section 2.</w:t>
      </w:r>
      <w:r w:rsidR="00CF7ECB">
        <w:rPr>
          <w:rFonts w:asciiTheme="minorHAnsi" w:hAnsiTheme="minorHAnsi" w:cstheme="minorHAnsi"/>
          <w:b/>
          <w:bCs/>
          <w:sz w:val="20"/>
        </w:rPr>
        <w:t>2</w:t>
      </w:r>
      <w:r>
        <w:rPr>
          <w:rFonts w:asciiTheme="minorHAnsi" w:hAnsiTheme="minorHAnsi" w:cstheme="minorHAnsi"/>
          <w:sz w:val="20"/>
        </w:rPr>
        <w:t xml:space="preserve"> above.</w:t>
      </w:r>
    </w:p>
    <w:p w14:paraId="06033319" w14:textId="7D131EE0" w:rsidR="00340F3F" w:rsidRPr="00EB564D" w:rsidRDefault="00340F3F" w:rsidP="00AC2CBA">
      <w:pPr>
        <w:numPr>
          <w:ilvl w:val="1"/>
          <w:numId w:val="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p>
    <w:bookmarkEnd w:id="0"/>
    <w:p w14:paraId="126141BF" w14:textId="77777777" w:rsidR="00340F3F" w:rsidRPr="006C35F6" w:rsidRDefault="00340F3F" w:rsidP="00AC2CBA">
      <w:pPr>
        <w:numPr>
          <w:ilvl w:val="1"/>
          <w:numId w:val="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Pr>
          <w:rFonts w:asciiTheme="minorHAnsi" w:hAnsiTheme="minorHAnsi" w:cstheme="minorHAnsi"/>
          <w:sz w:val="20"/>
        </w:rPr>
        <w:t>JBE’s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Pr>
          <w:rFonts w:asciiTheme="minorHAnsi" w:hAnsiTheme="minorHAnsi" w:cstheme="minorHAnsi"/>
          <w:sz w:val="20"/>
        </w:rPr>
        <w:t xml:space="preserve"> to the satisfaction of the JBE</w:t>
      </w:r>
      <w:r w:rsidRPr="00EB564D">
        <w:rPr>
          <w:rFonts w:asciiTheme="minorHAnsi" w:hAnsiTheme="minorHAnsi" w:cstheme="minorHAnsi"/>
          <w:sz w:val="20"/>
        </w:rPr>
        <w:t>.</w:t>
      </w:r>
    </w:p>
    <w:p w14:paraId="373EADC9" w14:textId="77777777" w:rsidR="00340F3F" w:rsidRPr="003267C5" w:rsidRDefault="00340F3F" w:rsidP="00AC2CBA">
      <w:pPr>
        <w:numPr>
          <w:ilvl w:val="1"/>
          <w:numId w:val="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16F7D6D9" w14:textId="77777777" w:rsidR="00340F3F" w:rsidRPr="00D809AB" w:rsidRDefault="00340F3F" w:rsidP="00AC2CBA">
      <w:pPr>
        <w:numPr>
          <w:ilvl w:val="1"/>
          <w:numId w:val="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Pr>
          <w:rFonts w:asciiTheme="minorHAnsi" w:hAnsiTheme="minorHAnsi" w:cstheme="minorHAnsi"/>
          <w:sz w:val="20"/>
        </w:rPr>
        <w:t xml:space="preserve">JBE-required </w:t>
      </w:r>
      <w:r w:rsidRPr="003267C5">
        <w:rPr>
          <w:rFonts w:asciiTheme="minorHAnsi" w:hAnsiTheme="minorHAnsi" w:cstheme="minorHAnsi"/>
          <w:sz w:val="20"/>
        </w:rPr>
        <w:t xml:space="preserve">approvals are secured.  Any commencement of performance prior to Agreement </w:t>
      </w:r>
      <w:r>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72F6C02B" w14:textId="77777777" w:rsidR="00340F3F" w:rsidRPr="00C52C7B" w:rsidRDefault="00340F3F" w:rsidP="00AC2CBA">
      <w:pPr>
        <w:numPr>
          <w:ilvl w:val="1"/>
          <w:numId w:val="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7F371965" w14:textId="77777777" w:rsidR="00340F3F" w:rsidRDefault="00340F3F" w:rsidP="00B14C16">
      <w:pPr>
        <w:pStyle w:val="BodyText"/>
        <w:numPr>
          <w:ilvl w:val="2"/>
          <w:numId w:val="8"/>
        </w:numPr>
        <w:tabs>
          <w:tab w:val="clear" w:pos="360"/>
          <w:tab w:val="clear" w:pos="1368"/>
          <w:tab w:val="num" w:pos="1800"/>
        </w:tabs>
        <w:spacing w:before="120" w:after="120" w:line="240" w:lineRule="auto"/>
        <w:ind w:left="1800"/>
        <w:rPr>
          <w:rFonts w:asciiTheme="minorHAnsi" w:hAnsiTheme="minorHAnsi" w:cstheme="minorHAnsi"/>
          <w:sz w:val="20"/>
        </w:rPr>
      </w:pPr>
      <w:r>
        <w:rPr>
          <w:rFonts w:asciiTheme="minorHAnsi" w:hAnsiTheme="minorHAnsi" w:cstheme="minorHAnsi"/>
          <w:sz w:val="20"/>
        </w:rPr>
        <w:t>The 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ies shall have agreed, the 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7FD6278E" w14:textId="77777777" w:rsidR="00340F3F" w:rsidRDefault="00340F3F" w:rsidP="00B14C16">
      <w:pPr>
        <w:pStyle w:val="BodyText"/>
        <w:numPr>
          <w:ilvl w:val="2"/>
          <w:numId w:val="8"/>
        </w:numPr>
        <w:tabs>
          <w:tab w:val="clear" w:pos="360"/>
          <w:tab w:val="clear" w:pos="1368"/>
          <w:tab w:val="num" w:pos="1800"/>
        </w:tabs>
        <w:spacing w:before="120" w:after="120" w:line="240" w:lineRule="auto"/>
        <w:ind w:left="1800"/>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1E3E2E8" w14:textId="43F832C5" w:rsidR="002B1583" w:rsidRPr="000E10DB" w:rsidRDefault="00340F3F" w:rsidP="00B14C16">
      <w:pPr>
        <w:pStyle w:val="BodyText"/>
        <w:numPr>
          <w:ilvl w:val="0"/>
          <w:numId w:val="19"/>
        </w:numPr>
        <w:spacing w:before="120" w:after="120" w:line="240" w:lineRule="auto"/>
        <w:ind w:left="2160"/>
        <w:rPr>
          <w:rFonts w:asciiTheme="minorHAnsi" w:hAnsiTheme="minorHAnsi" w:cstheme="minorHAnsi"/>
          <w:sz w:val="20"/>
        </w:rPr>
      </w:pPr>
      <w:r w:rsidRPr="000E10DB">
        <w:rPr>
          <w:rFonts w:asciiTheme="minorHAnsi" w:hAnsiTheme="minorHAnsi" w:cstheme="minorHAnsi"/>
          <w:sz w:val="20"/>
        </w:rPr>
        <w:lastRenderedPageBreak/>
        <w:t>The Stop Work Order results in an increase in the time required for, or in Contractor’s cost properly allocable to the performance of any part of this Agreement; and</w:t>
      </w:r>
    </w:p>
    <w:p w14:paraId="21323475" w14:textId="23C080CA" w:rsidR="00340F3F" w:rsidRPr="002B1583" w:rsidRDefault="00340F3F" w:rsidP="00B14C16">
      <w:pPr>
        <w:pStyle w:val="BodyText"/>
        <w:numPr>
          <w:ilvl w:val="0"/>
          <w:numId w:val="19"/>
        </w:numPr>
        <w:spacing w:before="120" w:after="120" w:line="240" w:lineRule="auto"/>
        <w:ind w:left="2160"/>
        <w:rPr>
          <w:rFonts w:asciiTheme="minorHAnsi" w:hAnsiTheme="minorHAnsi" w:cstheme="minorHAnsi"/>
          <w:sz w:val="20"/>
        </w:rPr>
      </w:pPr>
      <w:r w:rsidRPr="002B1583">
        <w:rPr>
          <w:rFonts w:asciiTheme="minorHAnsi" w:hAnsiTheme="minorHAnsi" w:cstheme="minorHAnsi"/>
          <w:sz w:val="20"/>
        </w:rPr>
        <w:t>Contractor requests an equitable adjustment within thirty (30) days after the end of the period of stoppage; however, if the JBE decides the facts justify the action, the JBE may receive and act upon a proposal submitted at any time before final payment under this Agreement.</w:t>
      </w:r>
    </w:p>
    <w:p w14:paraId="0D2D4A19" w14:textId="77777777" w:rsidR="00340F3F" w:rsidRPr="00C3207E" w:rsidRDefault="00340F3F" w:rsidP="00B14C16">
      <w:pPr>
        <w:pStyle w:val="BodyText"/>
        <w:numPr>
          <w:ilvl w:val="2"/>
          <w:numId w:val="8"/>
        </w:numPr>
        <w:tabs>
          <w:tab w:val="clear" w:pos="360"/>
          <w:tab w:val="clear" w:pos="1368"/>
          <w:tab w:val="num" w:pos="1800"/>
        </w:tabs>
        <w:spacing w:before="120" w:after="120" w:line="240" w:lineRule="auto"/>
        <w:ind w:left="1800"/>
        <w:rPr>
          <w:rFonts w:asciiTheme="minorHAnsi" w:hAnsiTheme="minorHAnsi" w:cstheme="minorHAnsi"/>
          <w:sz w:val="20"/>
        </w:rPr>
      </w:pPr>
      <w:r w:rsidRPr="00E37567">
        <w:rPr>
          <w:rFonts w:asciiTheme="minorHAnsi" w:hAnsiTheme="minorHAnsi" w:cstheme="minorHAnsi"/>
          <w:sz w:val="20"/>
        </w:rPr>
        <w:t xml:space="preserve">The </w:t>
      </w:r>
      <w:r>
        <w:rPr>
          <w:rFonts w:asciiTheme="minorHAnsi" w:hAnsiTheme="minorHAnsi" w:cstheme="minorHAnsi"/>
          <w:sz w:val="20"/>
        </w:rPr>
        <w:t xml:space="preserve">JBE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Pr="00483DAC">
        <w:rPr>
          <w:rFonts w:asciiTheme="minorHAnsi" w:hAnsiTheme="minorHAnsi" w:cstheme="minorHAnsi"/>
          <w:sz w:val="20"/>
        </w:rPr>
        <w:t>.</w:t>
      </w:r>
    </w:p>
    <w:p w14:paraId="1D804EB7" w14:textId="7E00F32B" w:rsidR="00340F3F" w:rsidRDefault="00340F3F" w:rsidP="00AC2CBA">
      <w:pPr>
        <w:pStyle w:val="Apnd1"/>
        <w:numPr>
          <w:ilvl w:val="0"/>
          <w:numId w:val="8"/>
        </w:numPr>
        <w:spacing w:before="120" w:after="120"/>
        <w:rPr>
          <w:rFonts w:asciiTheme="minorHAnsi" w:hAnsiTheme="minorHAnsi" w:cstheme="minorHAnsi"/>
          <w:sz w:val="20"/>
          <w:szCs w:val="20"/>
        </w:rPr>
      </w:pPr>
      <w:r>
        <w:rPr>
          <w:rFonts w:asciiTheme="minorHAnsi" w:hAnsiTheme="minorHAnsi" w:cstheme="minorHAnsi"/>
          <w:sz w:val="20"/>
          <w:szCs w:val="20"/>
        </w:rPr>
        <w:t xml:space="preserve">Acceptance or Rejection.  </w:t>
      </w:r>
      <w:r w:rsidRPr="00A00A65">
        <w:rPr>
          <w:rFonts w:asciiTheme="minorHAnsi" w:hAnsiTheme="minorHAnsi" w:cstheme="minorHAnsi"/>
          <w:b w:val="0"/>
          <w:sz w:val="20"/>
          <w:szCs w:val="20"/>
        </w:rPr>
        <w:t xml:space="preserve">All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(i) fail to meet applicable acceptance criteria</w:t>
      </w:r>
      <w:r w:rsidRPr="00A00A65">
        <w:rPr>
          <w:rFonts w:asciiTheme="minorHAnsi" w:hAnsiTheme="minorHAnsi" w:cstheme="minorHAnsi"/>
          <w:b w:val="0"/>
          <w:sz w:val="20"/>
          <w:szCs w:val="20"/>
        </w:rPr>
        <w:t>, (ii) are not as warranted, or (iii) are performed or delivered late</w:t>
      </w:r>
      <w:r>
        <w:rPr>
          <w:rFonts w:asciiTheme="minorHAnsi" w:hAnsiTheme="minorHAnsi" w:cstheme="minorHAnsi"/>
          <w:b w:val="0"/>
          <w:sz w:val="20"/>
          <w:szCs w:val="20"/>
        </w:rPr>
        <w:t xml:space="preserve"> (without prior consent by the JBE)</w:t>
      </w:r>
      <w:r w:rsidRPr="00A00A65">
        <w:rPr>
          <w:rFonts w:asciiTheme="minorHAnsi" w:hAnsiTheme="minorHAnsi" w:cstheme="minorHAnsi"/>
          <w:b w:val="0"/>
          <w:sz w:val="20"/>
          <w:szCs w:val="20"/>
        </w:rPr>
        <w:t xml:space="preserve">. </w:t>
      </w:r>
      <w:r w:rsidRPr="00AC360F">
        <w:rPr>
          <w:rFonts w:ascii="Times New Roman" w:hAnsi="Times New Roman"/>
          <w:b w:val="0"/>
          <w:sz w:val="20"/>
        </w:rPr>
        <w:t xml:space="preserve">If the </w:t>
      </w:r>
      <w:r>
        <w:rPr>
          <w:rFonts w:ascii="Times New Roman" w:hAnsi="Times New Roman"/>
          <w:b w:val="0"/>
          <w:sz w:val="20"/>
        </w:rPr>
        <w:t>JBE</w:t>
      </w:r>
      <w:r w:rsidRPr="00AC360F">
        <w:rPr>
          <w:rFonts w:ascii="Times New Roman" w:hAnsi="Times New Roman"/>
          <w:b w:val="0"/>
          <w:sz w:val="20"/>
        </w:rPr>
        <w:t xml:space="preserve"> </w:t>
      </w:r>
      <w:r>
        <w:rPr>
          <w:rFonts w:ascii="Times New Roman" w:hAnsi="Times New Roman"/>
          <w:b w:val="0"/>
          <w:sz w:val="20"/>
        </w:rPr>
        <w:t>rejects</w:t>
      </w:r>
      <w:r w:rsidRPr="00AC360F">
        <w:rPr>
          <w:rFonts w:ascii="Times New Roman" w:hAnsi="Times New Roman"/>
          <w:b w:val="0"/>
          <w:sz w:val="20"/>
        </w:rPr>
        <w:t xml:space="preserve"> any </w:t>
      </w:r>
      <w:r>
        <w:rPr>
          <w:rFonts w:ascii="Times New Roman" w:hAnsi="Times New Roman"/>
          <w:b w:val="0"/>
          <w:sz w:val="20"/>
        </w:rPr>
        <w:t xml:space="preserve">Service or </w:t>
      </w:r>
      <w:r w:rsidRPr="00AC360F">
        <w:rPr>
          <w:rFonts w:ascii="Times New Roman" w:hAnsi="Times New Roman"/>
          <w:b w:val="0"/>
          <w:sz w:val="20"/>
        </w:rPr>
        <w:t>Deliverable</w:t>
      </w:r>
      <w:r>
        <w:rPr>
          <w:rFonts w:ascii="Times New Roman" w:hAnsi="Times New Roman"/>
          <w:b w:val="0"/>
          <w:sz w:val="20"/>
        </w:rPr>
        <w:t xml:space="preserve"> (other than for late performance or delivery)</w:t>
      </w:r>
      <w:r w:rsidRPr="00AC360F">
        <w:rPr>
          <w:rFonts w:ascii="Times New Roman" w:hAnsi="Times New Roman"/>
          <w:b w:val="0"/>
          <w:sz w:val="20"/>
        </w:rPr>
        <w:t xml:space="preserve">, Contractor shall modify such rejected </w:t>
      </w:r>
      <w:r>
        <w:rPr>
          <w:rFonts w:ascii="Times New Roman" w:hAnsi="Times New Roman"/>
          <w:b w:val="0"/>
          <w:sz w:val="20"/>
        </w:rPr>
        <w:t xml:space="preserve">Service or </w:t>
      </w:r>
      <w:r w:rsidRPr="00AC360F">
        <w:rPr>
          <w:rFonts w:ascii="Times New Roman" w:hAnsi="Times New Roman"/>
          <w:b w:val="0"/>
          <w:sz w:val="20"/>
        </w:rPr>
        <w:t xml:space="preserve">Deliverable at no expense to the </w:t>
      </w:r>
      <w:r>
        <w:rPr>
          <w:rFonts w:ascii="Times New Roman" w:hAnsi="Times New Roman"/>
          <w:b w:val="0"/>
          <w:sz w:val="20"/>
        </w:rPr>
        <w:t>JBE</w:t>
      </w:r>
      <w:r w:rsidRPr="00AC360F">
        <w:rPr>
          <w:rFonts w:ascii="Times New Roman" w:hAnsi="Times New Roman"/>
          <w:b w:val="0"/>
          <w:sz w:val="20"/>
        </w:rPr>
        <w:t xml:space="preserve"> to correct the relevant deficiencies and shall redeliver such </w:t>
      </w:r>
      <w:r>
        <w:rPr>
          <w:rFonts w:ascii="Times New Roman" w:hAnsi="Times New Roman"/>
          <w:b w:val="0"/>
          <w:sz w:val="20"/>
        </w:rPr>
        <w:t xml:space="preserve">Service or </w:t>
      </w:r>
      <w:r w:rsidRPr="00AC360F">
        <w:rPr>
          <w:rFonts w:ascii="Times New Roman" w:hAnsi="Times New Roman"/>
          <w:b w:val="0"/>
          <w:sz w:val="20"/>
        </w:rPr>
        <w:t xml:space="preserve">Deliverable to the </w:t>
      </w:r>
      <w:r>
        <w:rPr>
          <w:rFonts w:ascii="Times New Roman" w:hAnsi="Times New Roman"/>
          <w:b w:val="0"/>
          <w:sz w:val="20"/>
        </w:rPr>
        <w:t>JBE</w:t>
      </w:r>
      <w:r w:rsidRPr="00AC360F">
        <w:rPr>
          <w:rFonts w:ascii="Times New Roman" w:hAnsi="Times New Roman"/>
          <w:b w:val="0"/>
          <w:sz w:val="20"/>
        </w:rPr>
        <w:t xml:space="preserve"> within ten </w:t>
      </w:r>
      <w:r>
        <w:rPr>
          <w:rFonts w:ascii="Times New Roman" w:hAnsi="Times New Roman"/>
          <w:b w:val="0"/>
          <w:sz w:val="20"/>
        </w:rPr>
        <w:t>(10) b</w:t>
      </w:r>
      <w:r w:rsidRPr="00AC360F">
        <w:rPr>
          <w:rFonts w:ascii="Times New Roman" w:hAnsi="Times New Roman"/>
          <w:b w:val="0"/>
          <w:sz w:val="20"/>
        </w:rPr>
        <w:t xml:space="preserve">usiness </w:t>
      </w:r>
      <w:r>
        <w:rPr>
          <w:rFonts w:ascii="Times New Roman" w:hAnsi="Times New Roman"/>
          <w:b w:val="0"/>
          <w:sz w:val="20"/>
        </w:rPr>
        <w:t>d</w:t>
      </w:r>
      <w:r w:rsidRPr="00AC360F">
        <w:rPr>
          <w:rFonts w:ascii="Times New Roman" w:hAnsi="Times New Roman"/>
          <w:b w:val="0"/>
          <w:sz w:val="20"/>
        </w:rPr>
        <w:t xml:space="preserve">ays after </w:t>
      </w:r>
      <w:r>
        <w:rPr>
          <w:rFonts w:ascii="Times New Roman" w:hAnsi="Times New Roman"/>
          <w:b w:val="0"/>
          <w:sz w:val="20"/>
        </w:rPr>
        <w:t>the JBE’s rejection</w:t>
      </w:r>
      <w:r w:rsidRPr="00AC360F">
        <w:rPr>
          <w:rFonts w:ascii="Times New Roman" w:hAnsi="Times New Roman"/>
          <w:b w:val="0"/>
          <w:sz w:val="20"/>
        </w:rPr>
        <w:t xml:space="preserve">, </w:t>
      </w:r>
      <w:r w:rsidR="0080094B">
        <w:rPr>
          <w:rFonts w:ascii="Times New Roman" w:hAnsi="Times New Roman"/>
          <w:b w:val="0"/>
          <w:sz w:val="20"/>
        </w:rPr>
        <w:t>or such other date as</w:t>
      </w:r>
      <w:r w:rsidR="003F5673">
        <w:rPr>
          <w:rFonts w:ascii="Times New Roman" w:hAnsi="Times New Roman"/>
          <w:b w:val="0"/>
          <w:sz w:val="20"/>
        </w:rPr>
        <w:t xml:space="preserve"> specified</w:t>
      </w:r>
      <w:r w:rsidR="00317601">
        <w:rPr>
          <w:rFonts w:ascii="Times New Roman" w:hAnsi="Times New Roman"/>
          <w:b w:val="0"/>
          <w:sz w:val="20"/>
        </w:rPr>
        <w:t xml:space="preserve"> </w:t>
      </w:r>
      <w:r w:rsidRPr="00AC360F">
        <w:rPr>
          <w:rFonts w:ascii="Times New Roman" w:hAnsi="Times New Roman"/>
          <w:b w:val="0"/>
          <w:sz w:val="20"/>
        </w:rPr>
        <w:t xml:space="preserve">in writing by the </w:t>
      </w:r>
      <w:r>
        <w:rPr>
          <w:rFonts w:ascii="Times New Roman" w:hAnsi="Times New Roman"/>
          <w:b w:val="0"/>
          <w:sz w:val="20"/>
        </w:rPr>
        <w:t>JBE</w:t>
      </w:r>
      <w:r w:rsidRPr="00AC360F">
        <w:rPr>
          <w:rFonts w:ascii="Times New Roman" w:hAnsi="Times New Roman"/>
          <w:b w:val="0"/>
          <w:sz w:val="20"/>
        </w:rPr>
        <w:t xml:space="preserve">.  Thereafter, the </w:t>
      </w:r>
      <w:r>
        <w:rPr>
          <w:rFonts w:ascii="Times New Roman" w:hAnsi="Times New Roman"/>
          <w:b w:val="0"/>
          <w:sz w:val="20"/>
        </w:rPr>
        <w:t>parties</w:t>
      </w:r>
      <w:r w:rsidRPr="00AC360F">
        <w:rPr>
          <w:rFonts w:ascii="Times New Roman" w:hAnsi="Times New Roman"/>
          <w:b w:val="0"/>
          <w:sz w:val="20"/>
        </w:rPr>
        <w:t xml:space="preserve"> shall repeat the process set forth in this </w:t>
      </w:r>
      <w:r>
        <w:rPr>
          <w:rFonts w:ascii="Times New Roman" w:hAnsi="Times New Roman"/>
          <w:b w:val="0"/>
          <w:sz w:val="20"/>
        </w:rPr>
        <w:t>s</w:t>
      </w:r>
      <w:r w:rsidRPr="00AC360F">
        <w:rPr>
          <w:rFonts w:ascii="Times New Roman" w:hAnsi="Times New Roman"/>
          <w:b w:val="0"/>
          <w:sz w:val="20"/>
        </w:rPr>
        <w:t xml:space="preserve">ection until </w:t>
      </w:r>
      <w:r>
        <w:rPr>
          <w:rFonts w:ascii="Times New Roman" w:hAnsi="Times New Roman"/>
          <w:b w:val="0"/>
          <w:sz w:val="20"/>
        </w:rPr>
        <w:t xml:space="preserve">the JBE accepts </w:t>
      </w:r>
      <w:r w:rsidRPr="00AC360F">
        <w:rPr>
          <w:rFonts w:ascii="Times New Roman" w:hAnsi="Times New Roman"/>
          <w:b w:val="0"/>
          <w:sz w:val="20"/>
        </w:rPr>
        <w:t xml:space="preserve">such corrected </w:t>
      </w:r>
      <w:r>
        <w:rPr>
          <w:rFonts w:ascii="Times New Roman" w:hAnsi="Times New Roman"/>
          <w:b w:val="0"/>
          <w:sz w:val="20"/>
        </w:rPr>
        <w:t xml:space="preserve">Service or </w:t>
      </w:r>
      <w:r w:rsidRPr="00AC360F">
        <w:rPr>
          <w:rFonts w:ascii="Times New Roman" w:hAnsi="Times New Roman"/>
          <w:b w:val="0"/>
          <w:sz w:val="20"/>
        </w:rPr>
        <w:t>Deliverable</w:t>
      </w:r>
      <w:r>
        <w:rPr>
          <w:rFonts w:ascii="Times New Roman" w:hAnsi="Times New Roman"/>
          <w:b w:val="0"/>
          <w:sz w:val="20"/>
        </w:rPr>
        <w:t xml:space="preserve">. </w:t>
      </w:r>
      <w:r>
        <w:rPr>
          <w:rFonts w:ascii="Times New Roman" w:hAnsi="Times New Roman"/>
          <w:b w:val="0"/>
          <w:snapToGrid w:val="0"/>
          <w:sz w:val="20"/>
        </w:rPr>
        <w:t>T</w:t>
      </w:r>
      <w:r w:rsidRPr="00AC360F">
        <w:rPr>
          <w:rFonts w:ascii="Times New Roman" w:hAnsi="Times New Roman"/>
          <w:b w:val="0"/>
          <w:sz w:val="20"/>
        </w:rPr>
        <w:t xml:space="preserve">he </w:t>
      </w:r>
      <w:r>
        <w:rPr>
          <w:rFonts w:ascii="Times New Roman" w:hAnsi="Times New Roman"/>
          <w:b w:val="0"/>
          <w:sz w:val="20"/>
        </w:rPr>
        <w:t>JBE</w:t>
      </w:r>
      <w:r w:rsidRPr="00AC360F">
        <w:rPr>
          <w:rFonts w:ascii="Times New Roman" w:hAnsi="Times New Roman"/>
          <w:b w:val="0"/>
          <w:sz w:val="20"/>
        </w:rPr>
        <w:t xml:space="preserve"> may terminate that portion of this Agreement which relates to </w:t>
      </w:r>
      <w:r>
        <w:rPr>
          <w:rFonts w:ascii="Times New Roman" w:hAnsi="Times New Roman"/>
          <w:b w:val="0"/>
          <w:sz w:val="20"/>
        </w:rPr>
        <w:t>a</w:t>
      </w:r>
      <w:r w:rsidRPr="00AC360F">
        <w:rPr>
          <w:rFonts w:ascii="Times New Roman" w:hAnsi="Times New Roman"/>
          <w:b w:val="0"/>
          <w:sz w:val="20"/>
        </w:rPr>
        <w:t xml:space="preserve"> rejected </w:t>
      </w:r>
      <w:r>
        <w:rPr>
          <w:rFonts w:ascii="Times New Roman" w:hAnsi="Times New Roman"/>
          <w:b w:val="0"/>
          <w:sz w:val="20"/>
        </w:rPr>
        <w:t xml:space="preserve">Service or </w:t>
      </w:r>
      <w:r w:rsidRPr="00AC360F">
        <w:rPr>
          <w:rFonts w:ascii="Times New Roman" w:hAnsi="Times New Roman"/>
          <w:b w:val="0"/>
          <w:sz w:val="20"/>
        </w:rPr>
        <w:t xml:space="preserve">Deliverable at no expense to the </w:t>
      </w:r>
      <w:r>
        <w:rPr>
          <w:rFonts w:ascii="Times New Roman" w:hAnsi="Times New Roman"/>
          <w:b w:val="0"/>
          <w:sz w:val="20"/>
        </w:rPr>
        <w:t>JBE i</w:t>
      </w:r>
      <w:r w:rsidRPr="00AC360F">
        <w:rPr>
          <w:rFonts w:ascii="Times New Roman" w:hAnsi="Times New Roman"/>
          <w:b w:val="0"/>
          <w:snapToGrid w:val="0"/>
          <w:sz w:val="20"/>
        </w:rPr>
        <w:t xml:space="preserve">f the </w:t>
      </w:r>
      <w:r>
        <w:rPr>
          <w:rFonts w:ascii="Times New Roman" w:hAnsi="Times New Roman"/>
          <w:b w:val="0"/>
          <w:snapToGrid w:val="0"/>
          <w:sz w:val="20"/>
        </w:rPr>
        <w:t>JBE</w:t>
      </w:r>
      <w:r w:rsidRPr="00AC360F">
        <w:rPr>
          <w:rFonts w:ascii="Times New Roman" w:hAnsi="Times New Roman"/>
          <w:b w:val="0"/>
          <w:snapToGrid w:val="0"/>
          <w:sz w:val="20"/>
        </w:rPr>
        <w:t xml:space="preserve"> rejects </w:t>
      </w:r>
      <w:r>
        <w:rPr>
          <w:rFonts w:ascii="Times New Roman" w:hAnsi="Times New Roman"/>
          <w:b w:val="0"/>
          <w:snapToGrid w:val="0"/>
          <w:sz w:val="20"/>
        </w:rPr>
        <w:t>that</w:t>
      </w:r>
      <w:r w:rsidRPr="00AC360F">
        <w:rPr>
          <w:rFonts w:ascii="Times New Roman" w:hAnsi="Times New Roman"/>
          <w:b w:val="0"/>
          <w:snapToGrid w:val="0"/>
          <w:sz w:val="20"/>
        </w:rPr>
        <w:t xml:space="preserve"> </w:t>
      </w:r>
      <w:r>
        <w:rPr>
          <w:rFonts w:ascii="Times New Roman" w:hAnsi="Times New Roman"/>
          <w:b w:val="0"/>
          <w:sz w:val="20"/>
        </w:rPr>
        <w:t xml:space="preserve">Service or </w:t>
      </w:r>
      <w:r w:rsidRPr="00AC360F">
        <w:rPr>
          <w:rFonts w:ascii="Times New Roman" w:hAnsi="Times New Roman"/>
          <w:b w:val="0"/>
          <w:sz w:val="20"/>
        </w:rPr>
        <w:t>Deliverable</w:t>
      </w:r>
      <w:r>
        <w:rPr>
          <w:rFonts w:ascii="Times New Roman" w:hAnsi="Times New Roman"/>
          <w:b w:val="0"/>
          <w:snapToGrid w:val="0"/>
          <w:sz w:val="20"/>
        </w:rPr>
        <w:t xml:space="preserve"> (i) for late performance or delivery, or (ii) </w:t>
      </w:r>
      <w:r w:rsidRPr="00AC360F">
        <w:rPr>
          <w:rFonts w:ascii="Times New Roman" w:hAnsi="Times New Roman"/>
          <w:b w:val="0"/>
          <w:snapToGrid w:val="0"/>
          <w:sz w:val="20"/>
        </w:rPr>
        <w:t xml:space="preserve">on at least two </w:t>
      </w:r>
      <w:r>
        <w:rPr>
          <w:rFonts w:ascii="Times New Roman" w:hAnsi="Times New Roman"/>
          <w:b w:val="0"/>
          <w:snapToGrid w:val="0"/>
          <w:sz w:val="20"/>
        </w:rPr>
        <w:t xml:space="preserve">(2) </w:t>
      </w:r>
      <w:r w:rsidRPr="00AC360F">
        <w:rPr>
          <w:rFonts w:ascii="Times New Roman" w:hAnsi="Times New Roman"/>
          <w:b w:val="0"/>
          <w:snapToGrid w:val="0"/>
          <w:sz w:val="20"/>
        </w:rPr>
        <w:t>occasions</w:t>
      </w:r>
      <w:r>
        <w:rPr>
          <w:rFonts w:ascii="Times New Roman" w:hAnsi="Times New Roman"/>
          <w:b w:val="0"/>
          <w:snapToGrid w:val="0"/>
          <w:sz w:val="20"/>
        </w:rPr>
        <w:t xml:space="preserve"> for other deficiencies. </w:t>
      </w:r>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25792953" w14:textId="77777777" w:rsidR="00001542" w:rsidRDefault="00001542">
      <w:pPr>
        <w:rPr>
          <w:rFonts w:asciiTheme="minorHAnsi" w:hAnsiTheme="minorHAnsi" w:cstheme="minorHAnsi"/>
          <w:sz w:val="20"/>
        </w:rPr>
        <w:sectPr w:rsidR="00001542" w:rsidSect="008906EF">
          <w:footerReference w:type="default" r:id="rId14"/>
          <w:type w:val="continuous"/>
          <w:pgSz w:w="12240" w:h="15840"/>
          <w:pgMar w:top="1440" w:right="1440" w:bottom="1440" w:left="1440" w:header="720" w:footer="720" w:gutter="0"/>
          <w:pgNumType w:start="1"/>
          <w:cols w:space="720"/>
          <w:docGrid w:linePitch="360"/>
        </w:sect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4CA911EB" w:rsidR="00C36343" w:rsidRPr="004F5154" w:rsidRDefault="00C36343" w:rsidP="00AC2CBA">
      <w:pPr>
        <w:numPr>
          <w:ilvl w:val="0"/>
          <w:numId w:val="5"/>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C276E7">
        <w:rPr>
          <w:sz w:val="20"/>
        </w:rPr>
        <w:t>Contractor</w:t>
      </w:r>
      <w:r w:rsidR="002B1583" w:rsidRPr="00303BCF">
        <w:rPr>
          <w:sz w:val="20"/>
        </w:rPr>
        <w:t xml:space="preserve"> </w:t>
      </w:r>
      <w:r w:rsidR="00492684" w:rsidRPr="00303BCF">
        <w:rPr>
          <w:sz w:val="20"/>
        </w:rPr>
        <w:t xml:space="preserve">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AC2CBA">
      <w:pPr>
        <w:numPr>
          <w:ilvl w:val="0"/>
          <w:numId w:val="5"/>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32F390AF" w:rsidR="00C36343" w:rsidRPr="002B1583" w:rsidRDefault="00270F4F" w:rsidP="00EA2233">
      <w:pPr>
        <w:pStyle w:val="ListParagraph"/>
        <w:numPr>
          <w:ilvl w:val="1"/>
          <w:numId w:val="18"/>
        </w:numPr>
        <w:ind w:left="990" w:hanging="630"/>
        <w:rPr>
          <w:rFonts w:asciiTheme="minorHAnsi" w:hAnsiTheme="minorHAnsi" w:cstheme="minorHAnsi"/>
          <w:b/>
          <w:bCs/>
          <w:sz w:val="20"/>
        </w:rPr>
      </w:pPr>
      <w:r w:rsidRPr="002B1583">
        <w:rPr>
          <w:rFonts w:asciiTheme="minorHAnsi" w:hAnsiTheme="minorHAnsi" w:cstheme="minorHAnsi"/>
          <w:b/>
          <w:bCs/>
          <w:sz w:val="20"/>
        </w:rPr>
        <w:t>Amount.</w:t>
      </w:r>
      <w:r w:rsidRPr="002B1583">
        <w:rPr>
          <w:rFonts w:asciiTheme="minorHAnsi" w:hAnsiTheme="minorHAnsi" w:cstheme="minorHAnsi"/>
          <w:bCs/>
          <w:sz w:val="20"/>
        </w:rPr>
        <w:t xml:space="preserve">  </w:t>
      </w:r>
      <w:r w:rsidR="004F5154" w:rsidRPr="002B1583">
        <w:rPr>
          <w:rFonts w:asciiTheme="minorHAnsi" w:hAnsiTheme="minorHAnsi" w:cstheme="minorHAnsi"/>
          <w:bCs/>
          <w:sz w:val="20"/>
        </w:rPr>
        <w:t xml:space="preserve">Contractor will invoice the Judicial Council the </w:t>
      </w:r>
      <w:r w:rsidR="004F5154" w:rsidRPr="002B1583">
        <w:rPr>
          <w:rFonts w:asciiTheme="minorHAnsi" w:hAnsiTheme="minorHAnsi" w:cstheme="minorHAnsi"/>
          <w:b/>
          <w:sz w:val="20"/>
        </w:rPr>
        <w:t>hourly rate</w:t>
      </w:r>
      <w:r w:rsidR="004F5154" w:rsidRPr="002B1583">
        <w:rPr>
          <w:rFonts w:asciiTheme="minorHAnsi" w:hAnsiTheme="minorHAnsi" w:cstheme="minorHAnsi"/>
          <w:bCs/>
          <w:sz w:val="20"/>
        </w:rPr>
        <w:t xml:space="preserve"> and </w:t>
      </w:r>
      <w:r w:rsidR="004F5154" w:rsidRPr="002B1583">
        <w:rPr>
          <w:rFonts w:asciiTheme="minorHAnsi" w:hAnsiTheme="minorHAnsi" w:cstheme="minorHAnsi"/>
          <w:b/>
          <w:sz w:val="20"/>
        </w:rPr>
        <w:t>actual total number of hours</w:t>
      </w:r>
      <w:r w:rsidR="004F5154" w:rsidRPr="002B1583">
        <w:rPr>
          <w:rFonts w:asciiTheme="minorHAnsi" w:hAnsiTheme="minorHAnsi" w:cstheme="minorHAnsi"/>
          <w:bCs/>
          <w:sz w:val="20"/>
        </w:rPr>
        <w:t xml:space="preserve"> of </w:t>
      </w:r>
      <w:r w:rsidR="007D6DC9">
        <w:rPr>
          <w:rFonts w:asciiTheme="minorHAnsi" w:hAnsiTheme="minorHAnsi" w:cstheme="minorHAnsi"/>
          <w:bCs/>
          <w:sz w:val="20"/>
        </w:rPr>
        <w:t>S</w:t>
      </w:r>
      <w:r w:rsidR="004F5154" w:rsidRPr="002B1583">
        <w:rPr>
          <w:rFonts w:asciiTheme="minorHAnsi" w:hAnsiTheme="minorHAnsi" w:cstheme="minorHAnsi"/>
          <w:bCs/>
          <w:sz w:val="20"/>
        </w:rPr>
        <w:t>ervices rendered according to the following amounts that the JBE has accepted:</w:t>
      </w:r>
      <w:r w:rsidR="00B6312C" w:rsidRPr="002B1583">
        <w:rPr>
          <w:rFonts w:asciiTheme="minorHAnsi" w:hAnsiTheme="minorHAnsi" w:cstheme="minorHAnsi"/>
          <w:bCs/>
          <w:sz w:val="20"/>
        </w:rPr>
        <w:t xml:space="preserve"> </w:t>
      </w:r>
    </w:p>
    <w:p w14:paraId="14C7491E" w14:textId="7865717C" w:rsidR="00AF2430" w:rsidRPr="0079594B" w:rsidRDefault="00AF2430" w:rsidP="00EA2233">
      <w:pPr>
        <w:pStyle w:val="ListParagraph"/>
        <w:numPr>
          <w:ilvl w:val="0"/>
          <w:numId w:val="17"/>
        </w:numPr>
        <w:spacing w:before="120" w:after="120"/>
        <w:ind w:left="1800" w:hanging="540"/>
        <w:rPr>
          <w:sz w:val="20"/>
        </w:rPr>
      </w:pPr>
      <w:bookmarkStart w:id="5" w:name="_Hlk203396255"/>
      <w:r w:rsidRPr="00AE7BEF">
        <w:rPr>
          <w:b/>
          <w:bCs/>
          <w:iCs/>
          <w:sz w:val="20"/>
        </w:rPr>
        <w:t>For</w:t>
      </w:r>
      <w:r>
        <w:rPr>
          <w:b/>
          <w:bCs/>
          <w:sz w:val="20"/>
        </w:rPr>
        <w:t xml:space="preserve"> Review of </w:t>
      </w:r>
      <w:r w:rsidRPr="006F1248">
        <w:rPr>
          <w:b/>
          <w:bCs/>
          <w:sz w:val="20"/>
        </w:rPr>
        <w:t>J</w:t>
      </w:r>
      <w:r>
        <w:rPr>
          <w:b/>
          <w:bCs/>
          <w:sz w:val="20"/>
        </w:rPr>
        <w:t>udicial Council</w:t>
      </w:r>
      <w:r w:rsidRPr="006F1248">
        <w:rPr>
          <w:b/>
          <w:bCs/>
          <w:sz w:val="20"/>
        </w:rPr>
        <w:t xml:space="preserve"> Court forms</w:t>
      </w:r>
      <w:r>
        <w:rPr>
          <w:sz w:val="20"/>
        </w:rPr>
        <w:t>:</w:t>
      </w:r>
      <w:r w:rsidRPr="0079594B">
        <w:rPr>
          <w:sz w:val="20"/>
        </w:rPr>
        <w:t xml:space="preserve"> </w:t>
      </w:r>
    </w:p>
    <w:bookmarkEnd w:id="5"/>
    <w:p w14:paraId="3C4CBE19" w14:textId="77777777" w:rsidR="00AF2430" w:rsidRPr="0079594B" w:rsidRDefault="00AF2430" w:rsidP="00AF2430">
      <w:pPr>
        <w:spacing w:before="120" w:after="120"/>
        <w:ind w:left="720" w:firstLine="90"/>
        <w:rPr>
          <w:b/>
          <w:bCs/>
          <w:sz w:val="20"/>
        </w:rPr>
      </w:pPr>
      <w:r>
        <w:rPr>
          <w:sz w:val="20"/>
        </w:rPr>
        <w:tab/>
      </w:r>
      <w:r>
        <w:rPr>
          <w:sz w:val="20"/>
        </w:rPr>
        <w:tab/>
      </w:r>
      <w:r w:rsidRPr="0079594B">
        <w:rPr>
          <w:b/>
          <w:bCs/>
          <w:sz w:val="20"/>
        </w:rPr>
        <w:t>Table 1</w:t>
      </w:r>
    </w:p>
    <w:tbl>
      <w:tblPr>
        <w:tblStyle w:val="TableGrid1"/>
        <w:tblW w:w="0" w:type="auto"/>
        <w:tblInd w:w="2155" w:type="dxa"/>
        <w:tblLook w:val="04A0" w:firstRow="1" w:lastRow="0" w:firstColumn="1" w:lastColumn="0" w:noHBand="0" w:noVBand="1"/>
      </w:tblPr>
      <w:tblGrid>
        <w:gridCol w:w="2070"/>
        <w:gridCol w:w="1260"/>
        <w:gridCol w:w="1548"/>
        <w:gridCol w:w="1585"/>
      </w:tblGrid>
      <w:tr w:rsidR="00AF2430" w:rsidRPr="00DE3C6B" w14:paraId="4CF941C8" w14:textId="77777777" w:rsidTr="007C488A">
        <w:tc>
          <w:tcPr>
            <w:tcW w:w="2070" w:type="dxa"/>
          </w:tcPr>
          <w:p w14:paraId="6725ABF0" w14:textId="45026B0E" w:rsidR="00AF2430" w:rsidRPr="00DE3C6B" w:rsidRDefault="00AF2430" w:rsidP="007C488A">
            <w:pPr>
              <w:rPr>
                <w:rFonts w:eastAsia="Times New Roman"/>
                <w:b/>
                <w:bCs/>
                <w:sz w:val="20"/>
                <w:szCs w:val="20"/>
              </w:rPr>
            </w:pPr>
            <w:r w:rsidRPr="00DE3C6B">
              <w:rPr>
                <w:rFonts w:eastAsia="Times New Roman"/>
                <w:b/>
                <w:bCs/>
                <w:sz w:val="20"/>
                <w:szCs w:val="20"/>
              </w:rPr>
              <w:t>Number of Pages per form</w:t>
            </w:r>
          </w:p>
        </w:tc>
        <w:tc>
          <w:tcPr>
            <w:tcW w:w="1260" w:type="dxa"/>
          </w:tcPr>
          <w:p w14:paraId="24715987" w14:textId="77777777" w:rsidR="00AF2430" w:rsidRDefault="003F1862" w:rsidP="007C488A">
            <w:pPr>
              <w:rPr>
                <w:rFonts w:eastAsia="Times New Roman"/>
                <w:b/>
                <w:bCs/>
                <w:sz w:val="20"/>
                <w:szCs w:val="20"/>
              </w:rPr>
            </w:pPr>
            <w:r>
              <w:rPr>
                <w:rFonts w:eastAsia="Times New Roman"/>
                <w:b/>
                <w:bCs/>
                <w:sz w:val="20"/>
                <w:szCs w:val="20"/>
              </w:rPr>
              <w:t xml:space="preserve">Max </w:t>
            </w:r>
            <w:r w:rsidR="00AF2430" w:rsidRPr="00DE3C6B">
              <w:rPr>
                <w:rFonts w:eastAsia="Times New Roman"/>
                <w:b/>
                <w:bCs/>
                <w:sz w:val="20"/>
                <w:szCs w:val="20"/>
              </w:rPr>
              <w:t>Time</w:t>
            </w:r>
          </w:p>
          <w:p w14:paraId="2B4206F5" w14:textId="3975172D" w:rsidR="003F1862" w:rsidRPr="00DE3C6B" w:rsidRDefault="003F1862" w:rsidP="007C488A">
            <w:pPr>
              <w:rPr>
                <w:rFonts w:eastAsia="Times New Roman"/>
                <w:b/>
                <w:bCs/>
                <w:sz w:val="20"/>
                <w:szCs w:val="20"/>
              </w:rPr>
            </w:pPr>
            <w:r>
              <w:rPr>
                <w:rFonts w:eastAsia="Times New Roman"/>
                <w:b/>
                <w:bCs/>
                <w:sz w:val="20"/>
                <w:szCs w:val="20"/>
              </w:rPr>
              <w:t>For Review</w:t>
            </w:r>
          </w:p>
        </w:tc>
        <w:tc>
          <w:tcPr>
            <w:tcW w:w="1548" w:type="dxa"/>
          </w:tcPr>
          <w:p w14:paraId="1F11A6A5" w14:textId="77777777" w:rsidR="00AF2430" w:rsidRPr="00DE3C6B" w:rsidRDefault="00AF2430" w:rsidP="007C488A">
            <w:pPr>
              <w:rPr>
                <w:rFonts w:eastAsia="Times New Roman"/>
                <w:b/>
                <w:bCs/>
                <w:sz w:val="20"/>
                <w:szCs w:val="20"/>
              </w:rPr>
            </w:pPr>
            <w:r w:rsidRPr="00DE3C6B">
              <w:rPr>
                <w:rFonts w:eastAsia="Times New Roman"/>
                <w:b/>
                <w:bCs/>
                <w:sz w:val="20"/>
                <w:szCs w:val="20"/>
              </w:rPr>
              <w:t>Hourly Rate</w:t>
            </w:r>
          </w:p>
        </w:tc>
        <w:tc>
          <w:tcPr>
            <w:tcW w:w="1585" w:type="dxa"/>
          </w:tcPr>
          <w:p w14:paraId="0332BFEB" w14:textId="77777777" w:rsidR="00AF2430" w:rsidRPr="00DE3C6B" w:rsidRDefault="00AF2430" w:rsidP="007C488A">
            <w:pPr>
              <w:rPr>
                <w:rFonts w:eastAsia="Times New Roman"/>
                <w:b/>
                <w:bCs/>
                <w:sz w:val="20"/>
                <w:szCs w:val="20"/>
              </w:rPr>
            </w:pPr>
            <w:r>
              <w:rPr>
                <w:rFonts w:eastAsia="Times New Roman"/>
                <w:b/>
                <w:bCs/>
                <w:sz w:val="20"/>
                <w:szCs w:val="20"/>
              </w:rPr>
              <w:t xml:space="preserve">Total Cost </w:t>
            </w:r>
          </w:p>
        </w:tc>
      </w:tr>
      <w:tr w:rsidR="00AF2430" w:rsidRPr="00DE3C6B" w14:paraId="24067D37" w14:textId="77777777" w:rsidTr="007C488A">
        <w:tc>
          <w:tcPr>
            <w:tcW w:w="2070" w:type="dxa"/>
          </w:tcPr>
          <w:p w14:paraId="115D8455" w14:textId="77777777" w:rsidR="00AF2430" w:rsidRPr="00DE3C6B" w:rsidRDefault="00AF2430" w:rsidP="007C488A">
            <w:pPr>
              <w:rPr>
                <w:rFonts w:eastAsia="Times New Roman"/>
                <w:sz w:val="20"/>
                <w:szCs w:val="20"/>
              </w:rPr>
            </w:pPr>
            <w:r w:rsidRPr="00DE3C6B">
              <w:rPr>
                <w:rFonts w:eastAsia="Times New Roman"/>
                <w:sz w:val="20"/>
                <w:szCs w:val="20"/>
              </w:rPr>
              <w:t>1 page form</w:t>
            </w:r>
          </w:p>
        </w:tc>
        <w:tc>
          <w:tcPr>
            <w:tcW w:w="1260" w:type="dxa"/>
          </w:tcPr>
          <w:p w14:paraId="4BAA5FDC" w14:textId="77777777" w:rsidR="00AF2430" w:rsidRPr="00DE3C6B" w:rsidRDefault="00AF2430" w:rsidP="007C488A">
            <w:pPr>
              <w:rPr>
                <w:rFonts w:eastAsia="Times New Roman"/>
                <w:sz w:val="20"/>
                <w:szCs w:val="20"/>
              </w:rPr>
            </w:pPr>
            <w:r w:rsidRPr="00DE3C6B">
              <w:rPr>
                <w:rFonts w:eastAsia="Times New Roman"/>
                <w:sz w:val="20"/>
                <w:szCs w:val="20"/>
              </w:rPr>
              <w:t>1 hour</w:t>
            </w:r>
          </w:p>
        </w:tc>
        <w:tc>
          <w:tcPr>
            <w:tcW w:w="1548" w:type="dxa"/>
          </w:tcPr>
          <w:p w14:paraId="622C507D" w14:textId="77777777" w:rsidR="00AF2430" w:rsidRPr="00DE3C6B" w:rsidRDefault="00AF2430" w:rsidP="007C488A">
            <w:pPr>
              <w:rPr>
                <w:rFonts w:eastAsia="Times New Roman"/>
                <w:sz w:val="20"/>
                <w:szCs w:val="20"/>
              </w:rPr>
            </w:pPr>
          </w:p>
        </w:tc>
        <w:tc>
          <w:tcPr>
            <w:tcW w:w="1585" w:type="dxa"/>
          </w:tcPr>
          <w:p w14:paraId="5918B5E2" w14:textId="77777777" w:rsidR="00AF2430" w:rsidRPr="00DE3C6B" w:rsidRDefault="00AF2430" w:rsidP="007C488A">
            <w:pPr>
              <w:rPr>
                <w:rFonts w:eastAsia="Times New Roman"/>
                <w:sz w:val="20"/>
                <w:szCs w:val="20"/>
              </w:rPr>
            </w:pPr>
          </w:p>
        </w:tc>
      </w:tr>
      <w:tr w:rsidR="00AF2430" w:rsidRPr="00DE3C6B" w14:paraId="7BBDCDC8" w14:textId="77777777" w:rsidTr="007C488A">
        <w:tc>
          <w:tcPr>
            <w:tcW w:w="2070" w:type="dxa"/>
          </w:tcPr>
          <w:p w14:paraId="27FE5FDA" w14:textId="77777777" w:rsidR="00AF2430" w:rsidRPr="00DE3C6B" w:rsidRDefault="00AF2430" w:rsidP="007C488A">
            <w:pPr>
              <w:rPr>
                <w:rFonts w:eastAsia="Times New Roman"/>
                <w:sz w:val="20"/>
                <w:szCs w:val="20"/>
              </w:rPr>
            </w:pPr>
            <w:proofErr w:type="gramStart"/>
            <w:r w:rsidRPr="00DE3C6B">
              <w:rPr>
                <w:rFonts w:eastAsia="Times New Roman"/>
                <w:sz w:val="20"/>
                <w:szCs w:val="20"/>
              </w:rPr>
              <w:t>2-5 page</w:t>
            </w:r>
            <w:proofErr w:type="gramEnd"/>
            <w:r w:rsidRPr="00DE3C6B">
              <w:rPr>
                <w:rFonts w:eastAsia="Times New Roman"/>
                <w:sz w:val="20"/>
                <w:szCs w:val="20"/>
              </w:rPr>
              <w:t xml:space="preserve"> form</w:t>
            </w:r>
          </w:p>
        </w:tc>
        <w:tc>
          <w:tcPr>
            <w:tcW w:w="1260" w:type="dxa"/>
          </w:tcPr>
          <w:p w14:paraId="64B002DD" w14:textId="77777777" w:rsidR="00AF2430" w:rsidRPr="00DE3C6B" w:rsidRDefault="00AF2430" w:rsidP="007C488A">
            <w:pPr>
              <w:rPr>
                <w:rFonts w:eastAsia="Times New Roman"/>
                <w:sz w:val="20"/>
                <w:szCs w:val="20"/>
              </w:rPr>
            </w:pPr>
            <w:r w:rsidRPr="00DE3C6B">
              <w:rPr>
                <w:rFonts w:eastAsia="Times New Roman"/>
                <w:sz w:val="20"/>
                <w:szCs w:val="20"/>
              </w:rPr>
              <w:t>2 hours</w:t>
            </w:r>
          </w:p>
        </w:tc>
        <w:tc>
          <w:tcPr>
            <w:tcW w:w="1548" w:type="dxa"/>
          </w:tcPr>
          <w:p w14:paraId="4F6ABBDD" w14:textId="77777777" w:rsidR="00AF2430" w:rsidRPr="00DE3C6B" w:rsidRDefault="00AF2430" w:rsidP="007C488A">
            <w:pPr>
              <w:rPr>
                <w:rFonts w:eastAsia="Times New Roman"/>
                <w:sz w:val="20"/>
                <w:szCs w:val="20"/>
              </w:rPr>
            </w:pPr>
          </w:p>
        </w:tc>
        <w:tc>
          <w:tcPr>
            <w:tcW w:w="1585" w:type="dxa"/>
          </w:tcPr>
          <w:p w14:paraId="4CB5F67C" w14:textId="77777777" w:rsidR="00AF2430" w:rsidRPr="00DE3C6B" w:rsidRDefault="00AF2430" w:rsidP="007C488A">
            <w:pPr>
              <w:rPr>
                <w:rFonts w:eastAsia="Times New Roman"/>
                <w:sz w:val="20"/>
                <w:szCs w:val="20"/>
              </w:rPr>
            </w:pPr>
          </w:p>
        </w:tc>
      </w:tr>
      <w:tr w:rsidR="00AF2430" w:rsidRPr="00DE3C6B" w14:paraId="1F371A71" w14:textId="77777777" w:rsidTr="007C488A">
        <w:tc>
          <w:tcPr>
            <w:tcW w:w="2070" w:type="dxa"/>
          </w:tcPr>
          <w:p w14:paraId="3B8C7096" w14:textId="08D1DDFE" w:rsidR="00AF2430" w:rsidRPr="00DE3C6B" w:rsidRDefault="00AF2430" w:rsidP="007C488A">
            <w:pPr>
              <w:rPr>
                <w:rFonts w:eastAsia="Times New Roman"/>
                <w:sz w:val="20"/>
                <w:szCs w:val="20"/>
              </w:rPr>
            </w:pPr>
            <w:r w:rsidRPr="00DE3C6B">
              <w:rPr>
                <w:rFonts w:eastAsia="Times New Roman"/>
                <w:sz w:val="20"/>
                <w:szCs w:val="20"/>
              </w:rPr>
              <w:t>6</w:t>
            </w:r>
            <w:r w:rsidR="00E014D4">
              <w:rPr>
                <w:rFonts w:eastAsia="Times New Roman"/>
                <w:sz w:val="20"/>
                <w:szCs w:val="20"/>
              </w:rPr>
              <w:t>-9</w:t>
            </w:r>
            <w:r w:rsidRPr="00DE3C6B">
              <w:rPr>
                <w:rFonts w:eastAsia="Times New Roman"/>
                <w:sz w:val="20"/>
                <w:szCs w:val="20"/>
              </w:rPr>
              <w:t xml:space="preserve"> pages</w:t>
            </w:r>
          </w:p>
        </w:tc>
        <w:tc>
          <w:tcPr>
            <w:tcW w:w="1260" w:type="dxa"/>
          </w:tcPr>
          <w:p w14:paraId="15C7F8F2" w14:textId="77777777" w:rsidR="00AF2430" w:rsidRPr="00DE3C6B" w:rsidRDefault="00AF2430" w:rsidP="007C488A">
            <w:pPr>
              <w:rPr>
                <w:rFonts w:eastAsia="Times New Roman"/>
                <w:sz w:val="20"/>
                <w:szCs w:val="20"/>
              </w:rPr>
            </w:pPr>
            <w:r w:rsidRPr="00DE3C6B">
              <w:rPr>
                <w:rFonts w:eastAsia="Times New Roman"/>
                <w:sz w:val="20"/>
                <w:szCs w:val="20"/>
              </w:rPr>
              <w:t>3 hours</w:t>
            </w:r>
          </w:p>
        </w:tc>
        <w:tc>
          <w:tcPr>
            <w:tcW w:w="1548" w:type="dxa"/>
          </w:tcPr>
          <w:p w14:paraId="33A61636" w14:textId="77777777" w:rsidR="00AF2430" w:rsidRPr="00DE3C6B" w:rsidRDefault="00AF2430" w:rsidP="007C488A">
            <w:pPr>
              <w:rPr>
                <w:rFonts w:eastAsia="Times New Roman"/>
                <w:sz w:val="20"/>
                <w:szCs w:val="20"/>
              </w:rPr>
            </w:pPr>
          </w:p>
        </w:tc>
        <w:tc>
          <w:tcPr>
            <w:tcW w:w="1585" w:type="dxa"/>
          </w:tcPr>
          <w:p w14:paraId="05AED53C" w14:textId="77777777" w:rsidR="00AF2430" w:rsidRPr="00DE3C6B" w:rsidRDefault="00AF2430" w:rsidP="007C488A">
            <w:pPr>
              <w:rPr>
                <w:rFonts w:eastAsia="Times New Roman"/>
                <w:sz w:val="20"/>
                <w:szCs w:val="20"/>
              </w:rPr>
            </w:pPr>
          </w:p>
        </w:tc>
      </w:tr>
      <w:tr w:rsidR="00AF2430" w:rsidRPr="00DE3C6B" w14:paraId="39E4A47C" w14:textId="77777777" w:rsidTr="007C488A">
        <w:tc>
          <w:tcPr>
            <w:tcW w:w="2070" w:type="dxa"/>
          </w:tcPr>
          <w:p w14:paraId="1FFE2B02" w14:textId="22C946F6" w:rsidR="00AF2430" w:rsidRPr="00DE3C6B" w:rsidRDefault="005E0A8F" w:rsidP="007C488A">
            <w:pPr>
              <w:rPr>
                <w:rFonts w:eastAsia="Times New Roman"/>
                <w:sz w:val="20"/>
                <w:szCs w:val="20"/>
              </w:rPr>
            </w:pPr>
            <w:r>
              <w:rPr>
                <w:rFonts w:eastAsia="Times New Roman"/>
                <w:sz w:val="20"/>
                <w:szCs w:val="20"/>
              </w:rPr>
              <w:t>Each additional page</w:t>
            </w:r>
            <w:r w:rsidR="00AF2430" w:rsidRPr="00DE3C6B">
              <w:rPr>
                <w:rFonts w:eastAsia="Times New Roman"/>
                <w:sz w:val="20"/>
                <w:szCs w:val="20"/>
              </w:rPr>
              <w:t xml:space="preserve"> </w:t>
            </w:r>
          </w:p>
        </w:tc>
        <w:tc>
          <w:tcPr>
            <w:tcW w:w="1260" w:type="dxa"/>
          </w:tcPr>
          <w:p w14:paraId="74C4A9EA" w14:textId="69D30E5B" w:rsidR="00AF2430" w:rsidRPr="00DE3C6B" w:rsidRDefault="00E014D4" w:rsidP="007C488A">
            <w:pPr>
              <w:rPr>
                <w:rFonts w:eastAsia="Times New Roman"/>
                <w:sz w:val="20"/>
                <w:szCs w:val="20"/>
              </w:rPr>
            </w:pPr>
            <w:r>
              <w:rPr>
                <w:rFonts w:eastAsia="Times New Roman"/>
                <w:sz w:val="20"/>
                <w:szCs w:val="20"/>
              </w:rPr>
              <w:t>X</w:t>
            </w:r>
            <w:r w:rsidR="00AF2430" w:rsidRPr="00DE3C6B">
              <w:rPr>
                <w:rFonts w:eastAsia="Times New Roman"/>
                <w:sz w:val="20"/>
                <w:szCs w:val="20"/>
              </w:rPr>
              <w:t xml:space="preserve"> hour</w:t>
            </w:r>
            <w:r>
              <w:rPr>
                <w:rFonts w:eastAsia="Times New Roman"/>
                <w:sz w:val="20"/>
                <w:szCs w:val="20"/>
              </w:rPr>
              <w:t>s</w:t>
            </w:r>
          </w:p>
        </w:tc>
        <w:tc>
          <w:tcPr>
            <w:tcW w:w="1548" w:type="dxa"/>
          </w:tcPr>
          <w:p w14:paraId="37B76D12" w14:textId="77777777" w:rsidR="00AF2430" w:rsidRPr="00DE3C6B" w:rsidRDefault="00AF2430" w:rsidP="007C488A">
            <w:pPr>
              <w:rPr>
                <w:rFonts w:eastAsia="Times New Roman"/>
                <w:sz w:val="20"/>
                <w:szCs w:val="20"/>
              </w:rPr>
            </w:pPr>
          </w:p>
        </w:tc>
        <w:tc>
          <w:tcPr>
            <w:tcW w:w="1585" w:type="dxa"/>
          </w:tcPr>
          <w:p w14:paraId="12E01725" w14:textId="77777777" w:rsidR="00AF2430" w:rsidRPr="00DE3C6B" w:rsidRDefault="00AF2430" w:rsidP="007C488A">
            <w:pPr>
              <w:rPr>
                <w:rFonts w:eastAsia="Times New Roman"/>
                <w:sz w:val="20"/>
                <w:szCs w:val="20"/>
              </w:rPr>
            </w:pPr>
          </w:p>
        </w:tc>
      </w:tr>
    </w:tbl>
    <w:p w14:paraId="1386EBD0" w14:textId="77777777" w:rsidR="00AF2430" w:rsidRPr="006225C7" w:rsidRDefault="00AF2430" w:rsidP="00AF2430">
      <w:pPr>
        <w:spacing w:before="120" w:after="120"/>
        <w:ind w:left="720" w:firstLine="90"/>
        <w:rPr>
          <w:sz w:val="20"/>
        </w:rPr>
      </w:pPr>
    </w:p>
    <w:p w14:paraId="3A1137F8" w14:textId="77777777" w:rsidR="00AF2430" w:rsidRPr="0079594B" w:rsidRDefault="00AF2430" w:rsidP="00EA2233">
      <w:pPr>
        <w:pStyle w:val="ListParagraph"/>
        <w:numPr>
          <w:ilvl w:val="0"/>
          <w:numId w:val="17"/>
        </w:numPr>
        <w:spacing w:before="120" w:after="120"/>
        <w:ind w:left="1800" w:hanging="540"/>
        <w:rPr>
          <w:sz w:val="20"/>
        </w:rPr>
      </w:pPr>
      <w:r>
        <w:rPr>
          <w:b/>
          <w:bCs/>
          <w:sz w:val="20"/>
        </w:rPr>
        <w:t xml:space="preserve">For Review of </w:t>
      </w:r>
      <w:r w:rsidRPr="006F1248">
        <w:rPr>
          <w:b/>
          <w:bCs/>
          <w:sz w:val="20"/>
        </w:rPr>
        <w:t>Web content</w:t>
      </w:r>
      <w:r>
        <w:rPr>
          <w:b/>
          <w:bCs/>
          <w:sz w:val="20"/>
        </w:rPr>
        <w:t>,</w:t>
      </w:r>
      <w:r w:rsidRPr="006F1248">
        <w:rPr>
          <w:b/>
          <w:bCs/>
          <w:sz w:val="20"/>
        </w:rPr>
        <w:t xml:space="preserve"> </w:t>
      </w:r>
      <w:r w:rsidRPr="00F62458">
        <w:rPr>
          <w:b/>
          <w:bCs/>
          <w:sz w:val="20"/>
        </w:rPr>
        <w:t>correspondence, posters, brochures</w:t>
      </w:r>
      <w:r>
        <w:rPr>
          <w:b/>
          <w:bCs/>
          <w:sz w:val="20"/>
        </w:rPr>
        <w:t>,</w:t>
      </w:r>
      <w:r w:rsidRPr="00F62458">
        <w:rPr>
          <w:b/>
          <w:bCs/>
          <w:sz w:val="20"/>
        </w:rPr>
        <w:t xml:space="preserve"> and other informative materials</w:t>
      </w:r>
      <w:r>
        <w:rPr>
          <w:b/>
          <w:bCs/>
          <w:sz w:val="20"/>
        </w:rPr>
        <w:t>:</w:t>
      </w:r>
    </w:p>
    <w:p w14:paraId="419D01C8" w14:textId="77777777" w:rsidR="00AF2430" w:rsidRPr="0079594B" w:rsidRDefault="00AF2430" w:rsidP="00AF2430">
      <w:pPr>
        <w:ind w:left="2160"/>
        <w:rPr>
          <w:b/>
          <w:bCs/>
          <w:sz w:val="20"/>
        </w:rPr>
      </w:pPr>
      <w:r w:rsidRPr="0079594B">
        <w:rPr>
          <w:b/>
          <w:bCs/>
          <w:sz w:val="20"/>
        </w:rPr>
        <w:t>Table 2</w:t>
      </w:r>
    </w:p>
    <w:p w14:paraId="3F5A2395" w14:textId="77777777" w:rsidR="00AF2430" w:rsidRPr="0004065B" w:rsidRDefault="00AF2430" w:rsidP="00AF2430">
      <w:pPr>
        <w:ind w:left="2160"/>
        <w:rPr>
          <w:sz w:val="20"/>
        </w:rPr>
      </w:pPr>
    </w:p>
    <w:tbl>
      <w:tblPr>
        <w:tblStyle w:val="TableGrid"/>
        <w:tblW w:w="0" w:type="auto"/>
        <w:tblInd w:w="2160" w:type="dxa"/>
        <w:tblLook w:val="04A0" w:firstRow="1" w:lastRow="0" w:firstColumn="1" w:lastColumn="0" w:noHBand="0" w:noVBand="1"/>
      </w:tblPr>
      <w:tblGrid>
        <w:gridCol w:w="2065"/>
        <w:gridCol w:w="1260"/>
        <w:gridCol w:w="1440"/>
        <w:gridCol w:w="1980"/>
      </w:tblGrid>
      <w:tr w:rsidR="00AF2430" w14:paraId="509583E2" w14:textId="77777777" w:rsidTr="007C488A">
        <w:tc>
          <w:tcPr>
            <w:tcW w:w="2065" w:type="dxa"/>
          </w:tcPr>
          <w:p w14:paraId="0013E160" w14:textId="47BCA501" w:rsidR="00AF2430" w:rsidRPr="0004065B" w:rsidRDefault="00AF2430" w:rsidP="007C488A">
            <w:pPr>
              <w:rPr>
                <w:b/>
                <w:bCs/>
                <w:sz w:val="20"/>
              </w:rPr>
            </w:pPr>
            <w:bookmarkStart w:id="6" w:name="_Hlk124347098"/>
            <w:r w:rsidRPr="0004065B">
              <w:rPr>
                <w:b/>
                <w:bCs/>
                <w:sz w:val="20"/>
              </w:rPr>
              <w:t>Number of Words</w:t>
            </w:r>
          </w:p>
        </w:tc>
        <w:tc>
          <w:tcPr>
            <w:tcW w:w="1260" w:type="dxa"/>
          </w:tcPr>
          <w:p w14:paraId="15B9D5FA" w14:textId="77777777" w:rsidR="00AF2430" w:rsidRPr="0004065B" w:rsidRDefault="00AF2430" w:rsidP="007C488A">
            <w:pPr>
              <w:rPr>
                <w:b/>
                <w:bCs/>
                <w:sz w:val="20"/>
              </w:rPr>
            </w:pPr>
            <w:r w:rsidRPr="0004065B">
              <w:rPr>
                <w:b/>
                <w:bCs/>
                <w:sz w:val="20"/>
              </w:rPr>
              <w:t>Time Max</w:t>
            </w:r>
          </w:p>
        </w:tc>
        <w:tc>
          <w:tcPr>
            <w:tcW w:w="1440" w:type="dxa"/>
          </w:tcPr>
          <w:p w14:paraId="155290D8" w14:textId="77777777" w:rsidR="00AF2430" w:rsidRPr="0004065B" w:rsidRDefault="00AF2430" w:rsidP="007C488A">
            <w:pPr>
              <w:rPr>
                <w:b/>
                <w:bCs/>
                <w:sz w:val="20"/>
              </w:rPr>
            </w:pPr>
            <w:r w:rsidRPr="0004065B">
              <w:rPr>
                <w:b/>
                <w:bCs/>
                <w:sz w:val="20"/>
              </w:rPr>
              <w:t>Hourly Rate</w:t>
            </w:r>
          </w:p>
        </w:tc>
        <w:tc>
          <w:tcPr>
            <w:tcW w:w="1980" w:type="dxa"/>
          </w:tcPr>
          <w:p w14:paraId="1B8B785F" w14:textId="77777777" w:rsidR="00AF2430" w:rsidRPr="0004065B" w:rsidRDefault="00AF2430" w:rsidP="007C488A">
            <w:pPr>
              <w:rPr>
                <w:b/>
                <w:bCs/>
                <w:sz w:val="20"/>
              </w:rPr>
            </w:pPr>
            <w:r>
              <w:rPr>
                <w:b/>
                <w:bCs/>
                <w:sz w:val="20"/>
              </w:rPr>
              <w:t xml:space="preserve">Total </w:t>
            </w:r>
            <w:r w:rsidRPr="0004065B">
              <w:rPr>
                <w:b/>
                <w:bCs/>
                <w:sz w:val="20"/>
              </w:rPr>
              <w:t>Cost</w:t>
            </w:r>
          </w:p>
        </w:tc>
      </w:tr>
      <w:tr w:rsidR="00AF2430" w14:paraId="7517A154" w14:textId="77777777" w:rsidTr="007C488A">
        <w:tc>
          <w:tcPr>
            <w:tcW w:w="2065" w:type="dxa"/>
          </w:tcPr>
          <w:p w14:paraId="12F165A6" w14:textId="77777777" w:rsidR="00AF2430" w:rsidRPr="0004065B" w:rsidRDefault="00AF2430" w:rsidP="007C488A">
            <w:pPr>
              <w:rPr>
                <w:sz w:val="20"/>
              </w:rPr>
            </w:pPr>
            <w:r w:rsidRPr="0004065B">
              <w:rPr>
                <w:sz w:val="20"/>
              </w:rPr>
              <w:t>Up to 500 words</w:t>
            </w:r>
          </w:p>
        </w:tc>
        <w:tc>
          <w:tcPr>
            <w:tcW w:w="1260" w:type="dxa"/>
          </w:tcPr>
          <w:p w14:paraId="51D53E09" w14:textId="77777777" w:rsidR="00AF2430" w:rsidRPr="0004065B" w:rsidRDefault="00AF2430" w:rsidP="007C488A">
            <w:pPr>
              <w:rPr>
                <w:sz w:val="20"/>
              </w:rPr>
            </w:pPr>
            <w:r w:rsidRPr="0004065B">
              <w:rPr>
                <w:sz w:val="20"/>
              </w:rPr>
              <w:t>1 hour</w:t>
            </w:r>
          </w:p>
        </w:tc>
        <w:tc>
          <w:tcPr>
            <w:tcW w:w="1440" w:type="dxa"/>
          </w:tcPr>
          <w:p w14:paraId="7CB9C9F7" w14:textId="77777777" w:rsidR="00AF2430" w:rsidRPr="0004065B" w:rsidRDefault="00AF2430" w:rsidP="007C488A">
            <w:pPr>
              <w:rPr>
                <w:sz w:val="20"/>
              </w:rPr>
            </w:pPr>
          </w:p>
        </w:tc>
        <w:tc>
          <w:tcPr>
            <w:tcW w:w="1980" w:type="dxa"/>
          </w:tcPr>
          <w:p w14:paraId="7E85FBBE" w14:textId="77777777" w:rsidR="00AF2430" w:rsidRPr="0004065B" w:rsidRDefault="00AF2430" w:rsidP="007C488A">
            <w:pPr>
              <w:rPr>
                <w:sz w:val="20"/>
              </w:rPr>
            </w:pPr>
          </w:p>
        </w:tc>
      </w:tr>
      <w:tr w:rsidR="00AF2430" w14:paraId="3A6666E1" w14:textId="77777777" w:rsidTr="007C488A">
        <w:tc>
          <w:tcPr>
            <w:tcW w:w="2065" w:type="dxa"/>
          </w:tcPr>
          <w:p w14:paraId="269516B8" w14:textId="2A68630F" w:rsidR="00AF2430" w:rsidRPr="0004065B" w:rsidRDefault="00AF2430" w:rsidP="007C488A">
            <w:pPr>
              <w:rPr>
                <w:sz w:val="20"/>
              </w:rPr>
            </w:pPr>
            <w:r w:rsidRPr="0004065B">
              <w:rPr>
                <w:sz w:val="20"/>
              </w:rPr>
              <w:t>500-1</w:t>
            </w:r>
            <w:r w:rsidR="00D7011D">
              <w:rPr>
                <w:sz w:val="20"/>
              </w:rPr>
              <w:t>,</w:t>
            </w:r>
            <w:r w:rsidRPr="0004065B">
              <w:rPr>
                <w:sz w:val="20"/>
              </w:rPr>
              <w:t>000 words</w:t>
            </w:r>
          </w:p>
        </w:tc>
        <w:tc>
          <w:tcPr>
            <w:tcW w:w="1260" w:type="dxa"/>
          </w:tcPr>
          <w:p w14:paraId="4095466B" w14:textId="77777777" w:rsidR="00AF2430" w:rsidRPr="0004065B" w:rsidRDefault="00AF2430" w:rsidP="007C488A">
            <w:pPr>
              <w:rPr>
                <w:sz w:val="20"/>
              </w:rPr>
            </w:pPr>
            <w:r w:rsidRPr="0004065B">
              <w:rPr>
                <w:sz w:val="20"/>
              </w:rPr>
              <w:t>2 hours</w:t>
            </w:r>
          </w:p>
        </w:tc>
        <w:tc>
          <w:tcPr>
            <w:tcW w:w="1440" w:type="dxa"/>
          </w:tcPr>
          <w:p w14:paraId="39BB4BD7" w14:textId="77777777" w:rsidR="00AF2430" w:rsidRPr="0004065B" w:rsidRDefault="00AF2430" w:rsidP="007C488A">
            <w:pPr>
              <w:rPr>
                <w:sz w:val="20"/>
              </w:rPr>
            </w:pPr>
          </w:p>
        </w:tc>
        <w:tc>
          <w:tcPr>
            <w:tcW w:w="1980" w:type="dxa"/>
          </w:tcPr>
          <w:p w14:paraId="61595032" w14:textId="77777777" w:rsidR="00AF2430" w:rsidRPr="0004065B" w:rsidRDefault="00AF2430" w:rsidP="007C488A">
            <w:pPr>
              <w:rPr>
                <w:sz w:val="20"/>
              </w:rPr>
            </w:pPr>
          </w:p>
        </w:tc>
      </w:tr>
      <w:tr w:rsidR="00AF2430" w14:paraId="563DEE34" w14:textId="77777777" w:rsidTr="007C488A">
        <w:tc>
          <w:tcPr>
            <w:tcW w:w="2065" w:type="dxa"/>
          </w:tcPr>
          <w:p w14:paraId="0585A1FB" w14:textId="68C9F133" w:rsidR="00AF2430" w:rsidRPr="0004065B" w:rsidRDefault="00AF2430" w:rsidP="007C488A">
            <w:pPr>
              <w:rPr>
                <w:sz w:val="20"/>
              </w:rPr>
            </w:pPr>
            <w:r w:rsidRPr="0004065B">
              <w:rPr>
                <w:sz w:val="20"/>
              </w:rPr>
              <w:t>1</w:t>
            </w:r>
            <w:r w:rsidR="00D7011D">
              <w:rPr>
                <w:sz w:val="20"/>
              </w:rPr>
              <w:t>,</w:t>
            </w:r>
            <w:r w:rsidRPr="0004065B">
              <w:rPr>
                <w:sz w:val="20"/>
              </w:rPr>
              <w:t>001-3</w:t>
            </w:r>
            <w:r w:rsidR="00D7011D">
              <w:rPr>
                <w:sz w:val="20"/>
              </w:rPr>
              <w:t>,</w:t>
            </w:r>
            <w:r w:rsidRPr="0004065B">
              <w:rPr>
                <w:sz w:val="20"/>
              </w:rPr>
              <w:t>000 words:</w:t>
            </w:r>
          </w:p>
        </w:tc>
        <w:tc>
          <w:tcPr>
            <w:tcW w:w="1260" w:type="dxa"/>
          </w:tcPr>
          <w:p w14:paraId="72A3BE4C" w14:textId="77777777" w:rsidR="00AF2430" w:rsidRPr="0004065B" w:rsidRDefault="00AF2430" w:rsidP="007C488A">
            <w:pPr>
              <w:rPr>
                <w:sz w:val="20"/>
              </w:rPr>
            </w:pPr>
            <w:r w:rsidRPr="0004065B">
              <w:rPr>
                <w:sz w:val="20"/>
              </w:rPr>
              <w:t>3 hours</w:t>
            </w:r>
          </w:p>
        </w:tc>
        <w:tc>
          <w:tcPr>
            <w:tcW w:w="1440" w:type="dxa"/>
          </w:tcPr>
          <w:p w14:paraId="0EC85895" w14:textId="77777777" w:rsidR="00AF2430" w:rsidRPr="0004065B" w:rsidRDefault="00AF2430" w:rsidP="007C488A">
            <w:pPr>
              <w:rPr>
                <w:sz w:val="20"/>
              </w:rPr>
            </w:pPr>
          </w:p>
        </w:tc>
        <w:tc>
          <w:tcPr>
            <w:tcW w:w="1980" w:type="dxa"/>
          </w:tcPr>
          <w:p w14:paraId="36FB000E" w14:textId="77777777" w:rsidR="00AF2430" w:rsidRPr="0004065B" w:rsidRDefault="00AF2430" w:rsidP="007C488A">
            <w:pPr>
              <w:rPr>
                <w:sz w:val="20"/>
              </w:rPr>
            </w:pPr>
          </w:p>
        </w:tc>
      </w:tr>
      <w:tr w:rsidR="00AF2430" w14:paraId="2C076F50" w14:textId="77777777" w:rsidTr="007C488A">
        <w:tc>
          <w:tcPr>
            <w:tcW w:w="2065" w:type="dxa"/>
          </w:tcPr>
          <w:p w14:paraId="20E827EB" w14:textId="71B6A0A4" w:rsidR="00AF2430" w:rsidRPr="0004065B" w:rsidRDefault="00AF2430" w:rsidP="007C488A">
            <w:pPr>
              <w:rPr>
                <w:sz w:val="20"/>
              </w:rPr>
            </w:pPr>
            <w:r w:rsidRPr="0004065B">
              <w:rPr>
                <w:sz w:val="20"/>
              </w:rPr>
              <w:t>3</w:t>
            </w:r>
            <w:r w:rsidR="00D7011D">
              <w:rPr>
                <w:sz w:val="20"/>
              </w:rPr>
              <w:t>,</w:t>
            </w:r>
            <w:r w:rsidRPr="0004065B">
              <w:rPr>
                <w:sz w:val="20"/>
              </w:rPr>
              <w:t>001-5</w:t>
            </w:r>
            <w:r w:rsidR="00D7011D">
              <w:rPr>
                <w:sz w:val="20"/>
              </w:rPr>
              <w:t>,</w:t>
            </w:r>
            <w:r w:rsidRPr="0004065B">
              <w:rPr>
                <w:sz w:val="20"/>
              </w:rPr>
              <w:t>000 words</w:t>
            </w:r>
          </w:p>
        </w:tc>
        <w:tc>
          <w:tcPr>
            <w:tcW w:w="1260" w:type="dxa"/>
          </w:tcPr>
          <w:p w14:paraId="055032D9" w14:textId="77777777" w:rsidR="00AF2430" w:rsidRPr="0004065B" w:rsidRDefault="00AF2430" w:rsidP="007C488A">
            <w:pPr>
              <w:rPr>
                <w:sz w:val="20"/>
              </w:rPr>
            </w:pPr>
            <w:r w:rsidRPr="0004065B">
              <w:rPr>
                <w:sz w:val="20"/>
              </w:rPr>
              <w:t>4 hours</w:t>
            </w:r>
          </w:p>
        </w:tc>
        <w:tc>
          <w:tcPr>
            <w:tcW w:w="1440" w:type="dxa"/>
          </w:tcPr>
          <w:p w14:paraId="70BB6574" w14:textId="77777777" w:rsidR="00AF2430" w:rsidRPr="0004065B" w:rsidRDefault="00AF2430" w:rsidP="007C488A">
            <w:pPr>
              <w:rPr>
                <w:sz w:val="20"/>
              </w:rPr>
            </w:pPr>
          </w:p>
        </w:tc>
        <w:tc>
          <w:tcPr>
            <w:tcW w:w="1980" w:type="dxa"/>
          </w:tcPr>
          <w:p w14:paraId="602FFCF0" w14:textId="77777777" w:rsidR="00AF2430" w:rsidRPr="0004065B" w:rsidRDefault="00AF2430" w:rsidP="007C488A">
            <w:pPr>
              <w:rPr>
                <w:sz w:val="20"/>
              </w:rPr>
            </w:pPr>
          </w:p>
        </w:tc>
      </w:tr>
      <w:tr w:rsidR="00AF2430" w14:paraId="0BB7FDA9" w14:textId="77777777" w:rsidTr="007C488A">
        <w:tc>
          <w:tcPr>
            <w:tcW w:w="2065" w:type="dxa"/>
          </w:tcPr>
          <w:p w14:paraId="344607A9" w14:textId="621FDEE1" w:rsidR="00AF2430" w:rsidRPr="0004065B" w:rsidRDefault="00AF2430" w:rsidP="007C488A">
            <w:pPr>
              <w:rPr>
                <w:sz w:val="20"/>
              </w:rPr>
            </w:pPr>
            <w:r w:rsidRPr="0004065B">
              <w:rPr>
                <w:sz w:val="20"/>
              </w:rPr>
              <w:t>5</w:t>
            </w:r>
            <w:r w:rsidR="00D7011D">
              <w:rPr>
                <w:sz w:val="20"/>
              </w:rPr>
              <w:t>,</w:t>
            </w:r>
            <w:r w:rsidRPr="0004065B">
              <w:rPr>
                <w:sz w:val="20"/>
              </w:rPr>
              <w:t>001-10</w:t>
            </w:r>
            <w:r w:rsidR="00D7011D">
              <w:rPr>
                <w:sz w:val="20"/>
              </w:rPr>
              <w:t>,</w:t>
            </w:r>
            <w:r w:rsidRPr="0004065B">
              <w:rPr>
                <w:sz w:val="20"/>
              </w:rPr>
              <w:t>000 words</w:t>
            </w:r>
          </w:p>
        </w:tc>
        <w:tc>
          <w:tcPr>
            <w:tcW w:w="1260" w:type="dxa"/>
          </w:tcPr>
          <w:p w14:paraId="7DA0AFB0" w14:textId="77777777" w:rsidR="00AF2430" w:rsidRPr="0004065B" w:rsidRDefault="00AF2430" w:rsidP="007C488A">
            <w:pPr>
              <w:rPr>
                <w:sz w:val="20"/>
              </w:rPr>
            </w:pPr>
            <w:r w:rsidRPr="0004065B">
              <w:rPr>
                <w:sz w:val="20"/>
              </w:rPr>
              <w:t>5 hours</w:t>
            </w:r>
          </w:p>
        </w:tc>
        <w:tc>
          <w:tcPr>
            <w:tcW w:w="1440" w:type="dxa"/>
          </w:tcPr>
          <w:p w14:paraId="1880F637" w14:textId="77777777" w:rsidR="00AF2430" w:rsidRPr="0004065B" w:rsidRDefault="00AF2430" w:rsidP="007C488A">
            <w:pPr>
              <w:rPr>
                <w:sz w:val="20"/>
              </w:rPr>
            </w:pPr>
          </w:p>
        </w:tc>
        <w:tc>
          <w:tcPr>
            <w:tcW w:w="1980" w:type="dxa"/>
          </w:tcPr>
          <w:p w14:paraId="26725873" w14:textId="77777777" w:rsidR="00AF2430" w:rsidRPr="0004065B" w:rsidRDefault="00AF2430" w:rsidP="007C488A">
            <w:pPr>
              <w:rPr>
                <w:sz w:val="20"/>
              </w:rPr>
            </w:pPr>
          </w:p>
        </w:tc>
      </w:tr>
      <w:tr w:rsidR="00AF2430" w14:paraId="030EED36" w14:textId="77777777" w:rsidTr="00EA2233">
        <w:tc>
          <w:tcPr>
            <w:tcW w:w="2065" w:type="dxa"/>
            <w:tcBorders>
              <w:bottom w:val="single" w:sz="4" w:space="0" w:color="auto"/>
            </w:tcBorders>
          </w:tcPr>
          <w:p w14:paraId="2C8AF39E" w14:textId="1084B631" w:rsidR="00AF2430" w:rsidRPr="0004065B" w:rsidRDefault="00AF2430" w:rsidP="007C488A">
            <w:pPr>
              <w:rPr>
                <w:sz w:val="20"/>
              </w:rPr>
            </w:pPr>
            <w:r w:rsidRPr="0004065B">
              <w:rPr>
                <w:sz w:val="20"/>
              </w:rPr>
              <w:t>10</w:t>
            </w:r>
            <w:r w:rsidR="00D7011D">
              <w:rPr>
                <w:sz w:val="20"/>
              </w:rPr>
              <w:t>,</w:t>
            </w:r>
            <w:r w:rsidRPr="0004065B">
              <w:rPr>
                <w:sz w:val="20"/>
              </w:rPr>
              <w:t>001</w:t>
            </w:r>
            <w:r w:rsidR="00D7011D">
              <w:rPr>
                <w:sz w:val="20"/>
              </w:rPr>
              <w:t>-15,000</w:t>
            </w:r>
            <w:r w:rsidRPr="0004065B">
              <w:rPr>
                <w:sz w:val="20"/>
              </w:rPr>
              <w:t xml:space="preserve"> words</w:t>
            </w:r>
          </w:p>
        </w:tc>
        <w:tc>
          <w:tcPr>
            <w:tcW w:w="1260" w:type="dxa"/>
            <w:tcBorders>
              <w:bottom w:val="single" w:sz="4" w:space="0" w:color="auto"/>
            </w:tcBorders>
          </w:tcPr>
          <w:p w14:paraId="69B0C937" w14:textId="77777777" w:rsidR="00AF2430" w:rsidRPr="0004065B" w:rsidRDefault="00AF2430" w:rsidP="007C488A">
            <w:pPr>
              <w:rPr>
                <w:sz w:val="20"/>
              </w:rPr>
            </w:pPr>
            <w:r w:rsidRPr="0004065B">
              <w:rPr>
                <w:sz w:val="20"/>
              </w:rPr>
              <w:t>6 hours</w:t>
            </w:r>
          </w:p>
        </w:tc>
        <w:tc>
          <w:tcPr>
            <w:tcW w:w="1440" w:type="dxa"/>
            <w:tcBorders>
              <w:bottom w:val="single" w:sz="4" w:space="0" w:color="auto"/>
            </w:tcBorders>
          </w:tcPr>
          <w:p w14:paraId="3E24347F" w14:textId="77777777" w:rsidR="00AF2430" w:rsidRPr="0004065B" w:rsidRDefault="00AF2430" w:rsidP="007C488A">
            <w:pPr>
              <w:rPr>
                <w:sz w:val="20"/>
              </w:rPr>
            </w:pPr>
          </w:p>
        </w:tc>
        <w:tc>
          <w:tcPr>
            <w:tcW w:w="1980" w:type="dxa"/>
            <w:tcBorders>
              <w:bottom w:val="single" w:sz="4" w:space="0" w:color="auto"/>
            </w:tcBorders>
          </w:tcPr>
          <w:p w14:paraId="0DFECD19" w14:textId="77777777" w:rsidR="00AF2430" w:rsidRPr="0004065B" w:rsidRDefault="00AF2430" w:rsidP="007C488A">
            <w:pPr>
              <w:rPr>
                <w:sz w:val="20"/>
              </w:rPr>
            </w:pPr>
          </w:p>
        </w:tc>
      </w:tr>
      <w:tr w:rsidR="00AF2430" w14:paraId="0895C8C5" w14:textId="77777777" w:rsidTr="00EA2233">
        <w:tc>
          <w:tcPr>
            <w:tcW w:w="2065" w:type="dxa"/>
            <w:tcBorders>
              <w:bottom w:val="single" w:sz="4" w:space="0" w:color="auto"/>
            </w:tcBorders>
          </w:tcPr>
          <w:p w14:paraId="6EAEDBC6" w14:textId="11D5B98D" w:rsidR="00AF2430" w:rsidRPr="0004065B" w:rsidRDefault="005E0A8F" w:rsidP="007C488A">
            <w:pPr>
              <w:rPr>
                <w:sz w:val="20"/>
              </w:rPr>
            </w:pPr>
            <w:r>
              <w:rPr>
                <w:sz w:val="20"/>
              </w:rPr>
              <w:t>Each additional 500 words</w:t>
            </w:r>
          </w:p>
        </w:tc>
        <w:tc>
          <w:tcPr>
            <w:tcW w:w="1260" w:type="dxa"/>
            <w:tcBorders>
              <w:bottom w:val="single" w:sz="4" w:space="0" w:color="auto"/>
            </w:tcBorders>
          </w:tcPr>
          <w:p w14:paraId="45322CC0" w14:textId="0BEAFDBE" w:rsidR="00AF2430" w:rsidRPr="0004065B" w:rsidRDefault="00720B79" w:rsidP="007C488A">
            <w:pPr>
              <w:rPr>
                <w:sz w:val="20"/>
              </w:rPr>
            </w:pPr>
            <w:r>
              <w:rPr>
                <w:sz w:val="20"/>
              </w:rPr>
              <w:t>X</w:t>
            </w:r>
            <w:r w:rsidR="00AF2430" w:rsidRPr="0004065B">
              <w:rPr>
                <w:sz w:val="20"/>
              </w:rPr>
              <w:t xml:space="preserve"> hour</w:t>
            </w:r>
            <w:r>
              <w:rPr>
                <w:sz w:val="20"/>
              </w:rPr>
              <w:t>s</w:t>
            </w:r>
          </w:p>
        </w:tc>
        <w:tc>
          <w:tcPr>
            <w:tcW w:w="1440" w:type="dxa"/>
            <w:tcBorders>
              <w:bottom w:val="single" w:sz="4" w:space="0" w:color="auto"/>
            </w:tcBorders>
          </w:tcPr>
          <w:p w14:paraId="30EB88DC" w14:textId="77777777" w:rsidR="00AF2430" w:rsidRPr="0004065B" w:rsidRDefault="00AF2430" w:rsidP="007C488A">
            <w:pPr>
              <w:rPr>
                <w:sz w:val="20"/>
              </w:rPr>
            </w:pPr>
          </w:p>
        </w:tc>
        <w:tc>
          <w:tcPr>
            <w:tcW w:w="1980" w:type="dxa"/>
            <w:tcBorders>
              <w:bottom w:val="single" w:sz="4" w:space="0" w:color="auto"/>
            </w:tcBorders>
          </w:tcPr>
          <w:p w14:paraId="56EE21DC" w14:textId="77777777" w:rsidR="00AF2430" w:rsidRPr="0004065B" w:rsidRDefault="00AF2430" w:rsidP="007C488A">
            <w:pPr>
              <w:rPr>
                <w:sz w:val="20"/>
              </w:rPr>
            </w:pPr>
          </w:p>
        </w:tc>
      </w:tr>
    </w:tbl>
    <w:bookmarkEnd w:id="6"/>
    <w:p w14:paraId="4995C3BA" w14:textId="219EDFD0" w:rsidR="00AF2430" w:rsidRDefault="00AF2430" w:rsidP="00AF2430">
      <w:pPr>
        <w:spacing w:before="120" w:after="120"/>
        <w:ind w:left="720" w:hanging="270"/>
        <w:rPr>
          <w:sz w:val="20"/>
        </w:rPr>
      </w:pPr>
      <w:r w:rsidRPr="006225C7">
        <w:rPr>
          <w:sz w:val="20"/>
        </w:rPr>
        <w:t xml:space="preserve">     </w:t>
      </w:r>
    </w:p>
    <w:p w14:paraId="0771FF3B" w14:textId="48447AAF" w:rsidR="00971C2E" w:rsidRDefault="00B92989" w:rsidP="00EA2233">
      <w:pPr>
        <w:pStyle w:val="ListParagraph"/>
        <w:spacing w:before="120" w:after="120"/>
        <w:ind w:left="1800" w:hanging="540"/>
        <w:rPr>
          <w:b/>
          <w:bCs/>
          <w:sz w:val="20"/>
        </w:rPr>
      </w:pPr>
      <w:r>
        <w:rPr>
          <w:sz w:val="20"/>
        </w:rPr>
        <w:t xml:space="preserve">C. </w:t>
      </w:r>
      <w:r>
        <w:rPr>
          <w:sz w:val="20"/>
        </w:rPr>
        <w:tab/>
      </w:r>
      <w:r w:rsidRPr="00A70B25">
        <w:rPr>
          <w:sz w:val="20"/>
        </w:rPr>
        <w:t>The hourly rate</w:t>
      </w:r>
      <w:r>
        <w:rPr>
          <w:sz w:val="20"/>
        </w:rPr>
        <w:t xml:space="preserve">s in </w:t>
      </w:r>
      <w:r w:rsidRPr="00041184">
        <w:rPr>
          <w:b/>
          <w:bCs/>
          <w:sz w:val="20"/>
        </w:rPr>
        <w:t>Table 1</w:t>
      </w:r>
      <w:r>
        <w:rPr>
          <w:sz w:val="20"/>
        </w:rPr>
        <w:t xml:space="preserve"> and </w:t>
      </w:r>
      <w:r w:rsidRPr="00041184">
        <w:rPr>
          <w:b/>
          <w:bCs/>
          <w:sz w:val="20"/>
        </w:rPr>
        <w:t xml:space="preserve">Table 2 </w:t>
      </w:r>
      <w:r w:rsidRPr="00A70B25">
        <w:rPr>
          <w:sz w:val="20"/>
        </w:rPr>
        <w:t xml:space="preserve">shall be fully burdened and inclusive of all costs including, but not limited to personnel, materials, computer support, travel, lodging, per diem and overhead rates payable to </w:t>
      </w:r>
      <w:r w:rsidR="00A75F9B">
        <w:rPr>
          <w:sz w:val="20"/>
        </w:rPr>
        <w:t>C</w:t>
      </w:r>
      <w:r w:rsidRPr="00A70B25">
        <w:rPr>
          <w:sz w:val="20"/>
        </w:rPr>
        <w:t xml:space="preserve">ontractor for </w:t>
      </w:r>
      <w:r w:rsidR="00BF2C2C">
        <w:rPr>
          <w:sz w:val="20"/>
        </w:rPr>
        <w:t>the Services and Deliverables</w:t>
      </w:r>
      <w:r w:rsidRPr="00A70B25">
        <w:rPr>
          <w:sz w:val="20"/>
        </w:rPr>
        <w:t>.</w:t>
      </w:r>
      <w:r>
        <w:rPr>
          <w:sz w:val="20"/>
        </w:rPr>
        <w:t xml:space="preserve"> </w:t>
      </w:r>
      <w:r w:rsidRPr="00333856">
        <w:rPr>
          <w:b/>
          <w:bCs/>
          <w:sz w:val="20"/>
        </w:rPr>
        <w:t xml:space="preserve">If </w:t>
      </w:r>
      <w:r w:rsidR="00BF2C2C">
        <w:rPr>
          <w:b/>
          <w:bCs/>
          <w:sz w:val="20"/>
        </w:rPr>
        <w:t>S</w:t>
      </w:r>
      <w:r w:rsidRPr="00333856">
        <w:rPr>
          <w:b/>
          <w:bCs/>
          <w:sz w:val="20"/>
        </w:rPr>
        <w:t>ervices provided is less than a whole hour, the hourly rate will be prorated in accordance with the total number of minutes, rounded to the nearest 15-minute increment.</w:t>
      </w:r>
    </w:p>
    <w:p w14:paraId="148FFDFF" w14:textId="7B6B09B8" w:rsidR="00B92989" w:rsidRPr="00B74F73" w:rsidRDefault="00971C2E" w:rsidP="00EA2233">
      <w:pPr>
        <w:pStyle w:val="ListParagraph"/>
        <w:spacing w:before="120" w:after="120"/>
        <w:ind w:left="1800" w:hanging="540"/>
        <w:rPr>
          <w:sz w:val="20"/>
        </w:rPr>
      </w:pPr>
      <w:r w:rsidRPr="00B74F73">
        <w:rPr>
          <w:sz w:val="20"/>
        </w:rPr>
        <w:t>D.</w:t>
      </w:r>
      <w:r>
        <w:rPr>
          <w:sz w:val="20"/>
        </w:rPr>
        <w:tab/>
        <w:t>The maximum amount payable to Contractor</w:t>
      </w:r>
      <w:r w:rsidR="00420FC7">
        <w:rPr>
          <w:sz w:val="20"/>
        </w:rPr>
        <w:t xml:space="preserve"> during the Term</w:t>
      </w:r>
      <w:r>
        <w:rPr>
          <w:sz w:val="20"/>
        </w:rPr>
        <w:t xml:space="preserve"> </w:t>
      </w:r>
      <w:r w:rsidR="00890776">
        <w:rPr>
          <w:sz w:val="20"/>
        </w:rPr>
        <w:t xml:space="preserve">is </w:t>
      </w:r>
      <w:r w:rsidR="001C0698">
        <w:rPr>
          <w:sz w:val="20"/>
        </w:rPr>
        <w:t>[</w:t>
      </w:r>
      <w:r w:rsidR="00890776">
        <w:rPr>
          <w:sz w:val="20"/>
        </w:rPr>
        <w:t>$100,000</w:t>
      </w:r>
      <w:r w:rsidR="001C0698">
        <w:rPr>
          <w:sz w:val="20"/>
        </w:rPr>
        <w:t>]</w:t>
      </w:r>
      <w:r w:rsidR="00420FC7">
        <w:rPr>
          <w:sz w:val="20"/>
        </w:rPr>
        <w:t xml:space="preserve"> per year</w:t>
      </w:r>
      <w:r w:rsidR="00C97DD0">
        <w:rPr>
          <w:sz w:val="20"/>
        </w:rPr>
        <w:t xml:space="preserve"> (the “</w:t>
      </w:r>
      <w:r w:rsidR="00C97DD0">
        <w:rPr>
          <w:sz w:val="20"/>
          <w:u w:val="single"/>
        </w:rPr>
        <w:t>Annual Cap</w:t>
      </w:r>
      <w:r w:rsidR="00C97DD0">
        <w:rPr>
          <w:sz w:val="20"/>
        </w:rPr>
        <w:t>”)</w:t>
      </w:r>
      <w:r w:rsidR="00E73D09">
        <w:rPr>
          <w:sz w:val="20"/>
        </w:rPr>
        <w:t xml:space="preserve">.  Each year during the Term shall begin on </w:t>
      </w:r>
      <w:r w:rsidR="00086506">
        <w:rPr>
          <w:sz w:val="20"/>
        </w:rPr>
        <w:t>[</w:t>
      </w:r>
      <w:r w:rsidR="00E73D09">
        <w:rPr>
          <w:sz w:val="20"/>
        </w:rPr>
        <w:t>December 19</w:t>
      </w:r>
      <w:r w:rsidR="00086506">
        <w:rPr>
          <w:sz w:val="20"/>
        </w:rPr>
        <w:t>]</w:t>
      </w:r>
      <w:r w:rsidR="00E73D09">
        <w:rPr>
          <w:sz w:val="20"/>
        </w:rPr>
        <w:t xml:space="preserve"> and end on </w:t>
      </w:r>
      <w:r w:rsidR="00086506">
        <w:rPr>
          <w:sz w:val="20"/>
        </w:rPr>
        <w:t>[</w:t>
      </w:r>
      <w:r w:rsidR="00E73D09">
        <w:rPr>
          <w:sz w:val="20"/>
        </w:rPr>
        <w:t>December 18</w:t>
      </w:r>
      <w:r w:rsidR="00086506">
        <w:rPr>
          <w:sz w:val="20"/>
        </w:rPr>
        <w:t>]</w:t>
      </w:r>
      <w:r w:rsidR="00E73D09">
        <w:rPr>
          <w:sz w:val="20"/>
        </w:rPr>
        <w:t xml:space="preserve"> of the following year</w:t>
      </w:r>
      <w:r w:rsidR="00296837">
        <w:rPr>
          <w:sz w:val="20"/>
        </w:rPr>
        <w:t xml:space="preserve"> for purposes of this Section 2</w:t>
      </w:r>
      <w:r w:rsidR="00C564A1">
        <w:rPr>
          <w:sz w:val="20"/>
        </w:rPr>
        <w:t>.1.D</w:t>
      </w:r>
      <w:r w:rsidR="00C76F22">
        <w:rPr>
          <w:sz w:val="20"/>
        </w:rPr>
        <w:t xml:space="preserve"> (a “Year”)</w:t>
      </w:r>
      <w:r w:rsidR="00E73D09">
        <w:rPr>
          <w:sz w:val="20"/>
        </w:rPr>
        <w:t>.</w:t>
      </w:r>
      <w:r w:rsidR="00C97DD0">
        <w:rPr>
          <w:sz w:val="20"/>
        </w:rPr>
        <w:t xml:space="preserve">  </w:t>
      </w:r>
      <w:r w:rsidR="00DE3226">
        <w:rPr>
          <w:sz w:val="20"/>
        </w:rPr>
        <w:t>[</w:t>
      </w:r>
      <w:r w:rsidR="0072336E">
        <w:rPr>
          <w:sz w:val="20"/>
        </w:rPr>
        <w:t>The u</w:t>
      </w:r>
      <w:r w:rsidR="00C97DD0">
        <w:rPr>
          <w:sz w:val="20"/>
        </w:rPr>
        <w:t>nused portion of the Annual Cap</w:t>
      </w:r>
      <w:r w:rsidR="0072336E">
        <w:rPr>
          <w:sz w:val="20"/>
        </w:rPr>
        <w:t xml:space="preserve"> in a particular Year</w:t>
      </w:r>
      <w:r w:rsidR="00C97DD0">
        <w:rPr>
          <w:sz w:val="20"/>
        </w:rPr>
        <w:t xml:space="preserve"> may </w:t>
      </w:r>
      <w:r w:rsidR="000D7D7B">
        <w:rPr>
          <w:sz w:val="20"/>
        </w:rPr>
        <w:t>not be added to the Annual Cap for</w:t>
      </w:r>
      <w:r w:rsidR="00C97DD0">
        <w:rPr>
          <w:sz w:val="20"/>
        </w:rPr>
        <w:t xml:space="preserve"> </w:t>
      </w:r>
      <w:r w:rsidR="0072336E">
        <w:rPr>
          <w:sz w:val="20"/>
        </w:rPr>
        <w:t>the subsequent Year</w:t>
      </w:r>
      <w:r w:rsidR="00C97DD0">
        <w:rPr>
          <w:sz w:val="20"/>
        </w:rPr>
        <w:t>.</w:t>
      </w:r>
      <w:r w:rsidR="00DE3226">
        <w:rPr>
          <w:sz w:val="20"/>
        </w:rPr>
        <w:t>]</w:t>
      </w:r>
    </w:p>
    <w:p w14:paraId="0AFDE510" w14:textId="1A4CA4B8" w:rsidR="00604041" w:rsidRPr="00F055F3" w:rsidRDefault="00F055F3" w:rsidP="00AC2CBA">
      <w:pPr>
        <w:pStyle w:val="ListParagraph"/>
        <w:numPr>
          <w:ilvl w:val="1"/>
          <w:numId w:val="18"/>
        </w:numPr>
        <w:tabs>
          <w:tab w:val="left" w:pos="720"/>
          <w:tab w:val="left" w:pos="1080"/>
          <w:tab w:val="left" w:pos="1620"/>
        </w:tabs>
        <w:spacing w:before="120" w:after="120"/>
        <w:ind w:left="792" w:hanging="342"/>
        <w:rPr>
          <w:rFonts w:asciiTheme="minorHAnsi" w:hAnsiTheme="minorHAnsi" w:cstheme="minorHAnsi"/>
          <w:b/>
          <w:bCs/>
          <w:sz w:val="20"/>
        </w:rPr>
      </w:pPr>
      <w:r>
        <w:rPr>
          <w:rFonts w:asciiTheme="minorHAnsi" w:hAnsiTheme="minorHAnsi" w:cstheme="minorHAnsi"/>
          <w:b/>
          <w:bCs/>
          <w:sz w:val="20"/>
        </w:rPr>
        <w:t xml:space="preserve"> </w:t>
      </w:r>
      <w:r w:rsidR="00270F4F" w:rsidRPr="00F055F3">
        <w:rPr>
          <w:rFonts w:asciiTheme="minorHAnsi" w:hAnsiTheme="minorHAnsi" w:cstheme="minorHAnsi"/>
          <w:b/>
          <w:bCs/>
          <w:sz w:val="20"/>
        </w:rPr>
        <w:t>Wi</w:t>
      </w:r>
      <w:r w:rsidR="00702D06" w:rsidRPr="00F055F3">
        <w:rPr>
          <w:rFonts w:asciiTheme="minorHAnsi" w:hAnsiTheme="minorHAnsi" w:cstheme="minorHAnsi"/>
          <w:b/>
          <w:bCs/>
          <w:sz w:val="20"/>
        </w:rPr>
        <w:t xml:space="preserve">thholding.  </w:t>
      </w:r>
      <w:r w:rsidR="00702D06" w:rsidRPr="00F055F3">
        <w:rPr>
          <w:rFonts w:asciiTheme="minorHAnsi" w:hAnsiTheme="minorHAnsi" w:cstheme="minorHAnsi"/>
          <w:bCs/>
          <w:sz w:val="20"/>
        </w:rPr>
        <w:t xml:space="preserve">When making a payment tied to the acceptance of Deliverables, the </w:t>
      </w:r>
      <w:r w:rsidR="00323CD0" w:rsidRPr="00F055F3">
        <w:rPr>
          <w:rFonts w:asciiTheme="minorHAnsi" w:hAnsiTheme="minorHAnsi" w:cstheme="minorHAnsi"/>
          <w:bCs/>
          <w:sz w:val="20"/>
        </w:rPr>
        <w:t>JBE</w:t>
      </w:r>
      <w:r w:rsidR="00702D06" w:rsidRPr="00F055F3">
        <w:rPr>
          <w:rFonts w:asciiTheme="minorHAnsi" w:hAnsiTheme="minorHAnsi" w:cstheme="minorHAnsi"/>
          <w:bCs/>
          <w:sz w:val="20"/>
        </w:rPr>
        <w:t xml:space="preserve"> shall have the </w:t>
      </w:r>
      <w:r w:rsidRPr="00F055F3">
        <w:rPr>
          <w:rFonts w:asciiTheme="minorHAnsi" w:hAnsiTheme="minorHAnsi" w:cstheme="minorHAnsi"/>
          <w:bCs/>
          <w:sz w:val="20"/>
        </w:rPr>
        <w:t>right to</w:t>
      </w:r>
      <w:r w:rsidR="00702D06" w:rsidRPr="00F055F3">
        <w:rPr>
          <w:rFonts w:asciiTheme="minorHAnsi" w:hAnsiTheme="minorHAnsi" w:cstheme="minorHAnsi"/>
          <w:bCs/>
          <w:sz w:val="20"/>
        </w:rPr>
        <w:t xml:space="preserve"> withhold fifteen percent (15%) of each such payment until the </w:t>
      </w:r>
      <w:r w:rsidR="00323CD0" w:rsidRPr="00F055F3">
        <w:rPr>
          <w:rFonts w:asciiTheme="minorHAnsi" w:hAnsiTheme="minorHAnsi" w:cstheme="minorHAnsi"/>
          <w:bCs/>
          <w:sz w:val="20"/>
        </w:rPr>
        <w:t>JBE</w:t>
      </w:r>
      <w:r w:rsidR="00702D06" w:rsidRPr="00F055F3">
        <w:rPr>
          <w:rFonts w:asciiTheme="minorHAnsi" w:hAnsiTheme="minorHAnsi" w:cstheme="minorHAnsi"/>
          <w:bCs/>
          <w:sz w:val="20"/>
        </w:rPr>
        <w:t xml:space="preserve"> accepts the final Deliverable.</w:t>
      </w:r>
      <w:r w:rsidR="00604041" w:rsidRPr="00F055F3">
        <w:rPr>
          <w:rFonts w:asciiTheme="minorHAnsi" w:hAnsiTheme="minorHAnsi" w:cstheme="minorHAnsi"/>
          <w:bCs/>
          <w:sz w:val="20"/>
        </w:rPr>
        <w:t xml:space="preserve"> </w:t>
      </w:r>
    </w:p>
    <w:p w14:paraId="494940FF" w14:textId="77777777" w:rsidR="00604041" w:rsidRPr="00604041" w:rsidRDefault="00604041" w:rsidP="00AC2CBA">
      <w:pPr>
        <w:numPr>
          <w:ilvl w:val="1"/>
          <w:numId w:val="18"/>
        </w:numPr>
        <w:spacing w:before="120" w:after="120"/>
        <w:ind w:left="810"/>
        <w:rPr>
          <w:rFonts w:asciiTheme="minorHAnsi" w:hAnsiTheme="minorHAnsi" w:cstheme="minorHAnsi"/>
          <w:b/>
          <w:bCs/>
          <w:sz w:val="20"/>
        </w:rPr>
      </w:pPr>
      <w:r w:rsidRPr="00604041">
        <w:rPr>
          <w:rFonts w:asciiTheme="minorHAnsi" w:hAnsiTheme="minorHAnsi" w:cstheme="minorHAnsi"/>
          <w:b/>
          <w:bCs/>
          <w:sz w:val="20"/>
        </w:rPr>
        <w:lastRenderedPageBreak/>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33068411" w:rsidR="00C36343" w:rsidRPr="00F055F3" w:rsidRDefault="00B6312C" w:rsidP="00AC2CBA">
      <w:pPr>
        <w:pStyle w:val="ListParagraph"/>
        <w:numPr>
          <w:ilvl w:val="0"/>
          <w:numId w:val="5"/>
        </w:numPr>
        <w:spacing w:before="120" w:after="120"/>
        <w:rPr>
          <w:rFonts w:asciiTheme="minorHAnsi" w:hAnsiTheme="minorHAnsi" w:cstheme="minorHAnsi"/>
          <w:b/>
          <w:bCs/>
          <w:sz w:val="20"/>
        </w:rPr>
      </w:pPr>
      <w:r w:rsidRPr="00F055F3">
        <w:rPr>
          <w:rFonts w:asciiTheme="minorHAnsi" w:hAnsiTheme="minorHAnsi" w:cstheme="minorHAnsi"/>
          <w:b/>
          <w:bCs/>
          <w:sz w:val="20"/>
        </w:rPr>
        <w:t xml:space="preserve">Expenses.  </w:t>
      </w:r>
      <w:r w:rsidR="00441367">
        <w:rPr>
          <w:rFonts w:asciiTheme="minorHAnsi" w:hAnsiTheme="minorHAnsi" w:cstheme="minorHAnsi"/>
          <w:bCs/>
          <w:sz w:val="20"/>
        </w:rPr>
        <w:t>N</w:t>
      </w:r>
      <w:r w:rsidRPr="00F055F3">
        <w:rPr>
          <w:rFonts w:asciiTheme="minorHAnsi" w:hAnsiTheme="minorHAnsi" w:cstheme="minorHAnsi"/>
          <w:bCs/>
          <w:sz w:val="20"/>
        </w:rPr>
        <w:t xml:space="preserve">o expenses relating to the Services and Deliverables shall be reimbursed by the </w:t>
      </w:r>
      <w:r w:rsidR="00323CD0" w:rsidRPr="00F055F3">
        <w:rPr>
          <w:rFonts w:asciiTheme="minorHAnsi" w:hAnsiTheme="minorHAnsi" w:cstheme="minorHAnsi"/>
          <w:bCs/>
          <w:sz w:val="20"/>
        </w:rPr>
        <w:t>JBE</w:t>
      </w:r>
      <w:r w:rsidRPr="00F055F3">
        <w:rPr>
          <w:rFonts w:asciiTheme="minorHAnsi" w:hAnsiTheme="minorHAnsi" w:cstheme="minorHAnsi"/>
          <w:bCs/>
          <w:sz w:val="20"/>
        </w:rPr>
        <w:t xml:space="preserve">.  </w:t>
      </w:r>
    </w:p>
    <w:p w14:paraId="1B130AC8" w14:textId="754F9602" w:rsidR="0070078B" w:rsidRPr="00EA2233" w:rsidRDefault="00DC5733" w:rsidP="00EA2233">
      <w:pPr>
        <w:pStyle w:val="ListParagraph"/>
        <w:numPr>
          <w:ilvl w:val="0"/>
          <w:numId w:val="5"/>
        </w:numPr>
        <w:spacing w:before="120" w:after="120"/>
        <w:rPr>
          <w:rFonts w:asciiTheme="minorHAnsi" w:hAnsiTheme="minorHAnsi" w:cstheme="minorHAnsi"/>
          <w:bCs/>
          <w:sz w:val="20"/>
        </w:rPr>
      </w:pPr>
      <w:r w:rsidRPr="00EA2233">
        <w:rPr>
          <w:rFonts w:asciiTheme="minorHAnsi" w:hAnsiTheme="minorHAnsi" w:cstheme="minorHAnsi"/>
          <w:b/>
          <w:bCs/>
          <w:sz w:val="20"/>
        </w:rPr>
        <w:t>Invoicing and Payment</w:t>
      </w:r>
    </w:p>
    <w:p w14:paraId="01D2405A" w14:textId="77777777" w:rsidR="00AE7BEF" w:rsidRPr="00AE7BEF" w:rsidRDefault="00AE7BEF" w:rsidP="00C153FF">
      <w:pPr>
        <w:pStyle w:val="ListParagraph"/>
        <w:numPr>
          <w:ilvl w:val="0"/>
          <w:numId w:val="8"/>
        </w:numPr>
        <w:spacing w:before="120" w:after="120"/>
        <w:rPr>
          <w:rFonts w:asciiTheme="minorHAnsi" w:hAnsiTheme="minorHAnsi" w:cstheme="minorHAnsi"/>
          <w:b/>
          <w:bCs/>
          <w:vanish/>
          <w:sz w:val="20"/>
        </w:rPr>
      </w:pPr>
    </w:p>
    <w:p w14:paraId="449164B0" w14:textId="63D87375" w:rsidR="00884DE5" w:rsidRPr="00F055F3" w:rsidRDefault="002968EA" w:rsidP="00AE7BEF">
      <w:pPr>
        <w:pStyle w:val="ListParagraph"/>
        <w:numPr>
          <w:ilvl w:val="1"/>
          <w:numId w:val="8"/>
        </w:numPr>
        <w:spacing w:before="120" w:after="120"/>
        <w:rPr>
          <w:rFonts w:asciiTheme="minorHAnsi" w:hAnsiTheme="minorHAnsi" w:cstheme="minorHAnsi"/>
          <w:bCs/>
          <w:sz w:val="20"/>
        </w:rPr>
      </w:pPr>
      <w:r w:rsidRPr="00F055F3">
        <w:rPr>
          <w:rFonts w:asciiTheme="minorHAnsi" w:hAnsiTheme="minorHAnsi" w:cstheme="minorHAnsi"/>
          <w:b/>
          <w:bCs/>
          <w:sz w:val="20"/>
        </w:rPr>
        <w:t xml:space="preserve">Invoicing. </w:t>
      </w:r>
      <w:r w:rsidRPr="00F055F3">
        <w:rPr>
          <w:rFonts w:asciiTheme="minorHAnsi" w:hAnsiTheme="minorHAnsi" w:cstheme="minorHAnsi"/>
          <w:bCs/>
          <w:sz w:val="20"/>
        </w:rPr>
        <w:t xml:space="preserve">Contractor shall submit invoices to the </w:t>
      </w:r>
      <w:r w:rsidR="00323CD0" w:rsidRPr="00F055F3">
        <w:rPr>
          <w:rFonts w:asciiTheme="minorHAnsi" w:hAnsiTheme="minorHAnsi" w:cstheme="minorHAnsi"/>
          <w:bCs/>
          <w:sz w:val="20"/>
        </w:rPr>
        <w:t>JBE</w:t>
      </w:r>
      <w:r w:rsidRPr="00F055F3">
        <w:rPr>
          <w:rFonts w:asciiTheme="minorHAnsi" w:hAnsiTheme="minorHAnsi" w:cstheme="minorHAnsi"/>
          <w:bCs/>
          <w:sz w:val="20"/>
        </w:rPr>
        <w:t xml:space="preserve"> in arrears no more frequently than monthly. Contractor’s invoices must include information and supp</w:t>
      </w:r>
      <w:r w:rsidR="00FC1AEF" w:rsidRPr="00F055F3">
        <w:rPr>
          <w:rFonts w:asciiTheme="minorHAnsi" w:hAnsiTheme="minorHAnsi" w:cstheme="minorHAnsi"/>
          <w:bCs/>
          <w:sz w:val="20"/>
        </w:rPr>
        <w:t>orting documentation</w:t>
      </w:r>
      <w:r w:rsidR="0044669E" w:rsidRPr="00F055F3">
        <w:rPr>
          <w:rFonts w:asciiTheme="minorHAnsi" w:hAnsiTheme="minorHAnsi" w:cstheme="minorHAnsi"/>
          <w:bCs/>
          <w:sz w:val="20"/>
        </w:rPr>
        <w:t xml:space="preserve"> acceptable to the </w:t>
      </w:r>
      <w:r w:rsidR="00323CD0" w:rsidRPr="00F055F3">
        <w:rPr>
          <w:rFonts w:asciiTheme="minorHAnsi" w:hAnsiTheme="minorHAnsi" w:cstheme="minorHAnsi"/>
          <w:bCs/>
          <w:sz w:val="20"/>
        </w:rPr>
        <w:t>JBE</w:t>
      </w:r>
      <w:r w:rsidRPr="00F055F3">
        <w:rPr>
          <w:rFonts w:asciiTheme="minorHAnsi" w:hAnsiTheme="minorHAnsi" w:cstheme="minorHAnsi"/>
          <w:bCs/>
          <w:sz w:val="20"/>
        </w:rPr>
        <w:t xml:space="preserve">. Contractor shall adhere to reasonable billing guidelines issued by the </w:t>
      </w:r>
      <w:r w:rsidR="00323CD0" w:rsidRPr="00F055F3">
        <w:rPr>
          <w:rFonts w:asciiTheme="minorHAnsi" w:hAnsiTheme="minorHAnsi" w:cstheme="minorHAnsi"/>
          <w:bCs/>
          <w:sz w:val="20"/>
        </w:rPr>
        <w:t>JBE</w:t>
      </w:r>
      <w:r w:rsidRPr="00F055F3">
        <w:rPr>
          <w:rFonts w:asciiTheme="minorHAnsi" w:hAnsiTheme="minorHAnsi" w:cstheme="minorHAnsi"/>
          <w:bCs/>
          <w:sz w:val="20"/>
        </w:rPr>
        <w:t xml:space="preserve"> from time to time. </w:t>
      </w:r>
    </w:p>
    <w:p w14:paraId="18D0901A" w14:textId="546B0D86" w:rsidR="001524A0" w:rsidRDefault="00884DE5" w:rsidP="00AC2CBA">
      <w:pPr>
        <w:numPr>
          <w:ilvl w:val="1"/>
          <w:numId w:val="8"/>
        </w:numPr>
        <w:spacing w:before="120" w:after="120"/>
        <w:rPr>
          <w:sz w:val="20"/>
        </w:rPr>
        <w:sectPr w:rsidR="001524A0" w:rsidSect="00001542">
          <w:headerReference w:type="default" r:id="rId15"/>
          <w:footerReference w:type="default" r:id="rId16"/>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6D7BB181"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29F2BCBA" w:rsidR="002968EA" w:rsidRPr="00EC158B" w:rsidRDefault="002968EA" w:rsidP="00AC2CBA">
      <w:pPr>
        <w:numPr>
          <w:ilvl w:val="1"/>
          <w:numId w:val="8"/>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3504AAF9" w:rsidR="0070078B" w:rsidRPr="00F055F3" w:rsidRDefault="0070078B" w:rsidP="00EA2233">
      <w:pPr>
        <w:pStyle w:val="ListParagraph"/>
        <w:numPr>
          <w:ilvl w:val="0"/>
          <w:numId w:val="21"/>
        </w:numPr>
        <w:spacing w:before="120" w:after="120"/>
        <w:rPr>
          <w:rFonts w:asciiTheme="minorHAnsi" w:hAnsiTheme="minorHAnsi" w:cstheme="minorHAnsi"/>
          <w:bCs/>
          <w:sz w:val="20"/>
        </w:rPr>
      </w:pPr>
      <w:r w:rsidRPr="00F055F3">
        <w:rPr>
          <w:b/>
          <w:sz w:val="20"/>
        </w:rPr>
        <w:t>Taxes.</w:t>
      </w:r>
      <w:r w:rsidRPr="00F055F3">
        <w:rPr>
          <w:sz w:val="20"/>
        </w:rPr>
        <w:t xml:space="preserve">  Unless otherwise required by law, the </w:t>
      </w:r>
      <w:r w:rsidR="00323CD0" w:rsidRPr="00F055F3">
        <w:rPr>
          <w:sz w:val="20"/>
        </w:rPr>
        <w:t>JBE</w:t>
      </w:r>
      <w:r w:rsidRPr="00F055F3">
        <w:rPr>
          <w:sz w:val="20"/>
        </w:rPr>
        <w:t xml:space="preserve"> is exempt from federal excise taxes and no payment will be made for any personal property taxes levied on Contractor or on any taxes levied on employee wages. The </w:t>
      </w:r>
      <w:r w:rsidR="00323CD0" w:rsidRPr="00F055F3">
        <w:rPr>
          <w:sz w:val="20"/>
        </w:rPr>
        <w:t>JBE</w:t>
      </w:r>
      <w:r w:rsidRPr="00F055F3">
        <w:rPr>
          <w:sz w:val="20"/>
        </w:rPr>
        <w:t xml:space="preserve"> shall only pay for any state or local sales, service, use, or similar taxes imposed on the Services rendered or equipment, parts or software supplied to the </w:t>
      </w:r>
      <w:r w:rsidR="00323CD0" w:rsidRPr="00F055F3">
        <w:rPr>
          <w:sz w:val="20"/>
        </w:rPr>
        <w:t>JBE</w:t>
      </w:r>
      <w:r w:rsidRPr="00F055F3">
        <w:rPr>
          <w:sz w:val="20"/>
        </w:rPr>
        <w:t xml:space="preserve"> pursuant to this Agreement.</w:t>
      </w:r>
    </w:p>
    <w:p w14:paraId="2F48D578" w14:textId="379FFAE4" w:rsidR="008B1D57" w:rsidRPr="00EC158B" w:rsidRDefault="008B1D57" w:rsidP="004563AC">
      <w:pPr>
        <w:pStyle w:val="Heading3"/>
        <w:widowControl w:val="0"/>
        <w:spacing w:before="120" w:after="120" w:line="240" w:lineRule="auto"/>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AC2CBA">
      <w:pPr>
        <w:numPr>
          <w:ilvl w:val="0"/>
          <w:numId w:val="9"/>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AC2CBA">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AC2CBA">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AC2CBA">
      <w:pPr>
        <w:pStyle w:val="BodyText"/>
        <w:numPr>
          <w:ilvl w:val="1"/>
          <w:numId w:val="4"/>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AC2CBA">
      <w:pPr>
        <w:numPr>
          <w:ilvl w:val="0"/>
          <w:numId w:val="4"/>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AC2CBA">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AC2CBA">
      <w:pPr>
        <w:pStyle w:val="BodyText"/>
        <w:numPr>
          <w:ilvl w:val="1"/>
          <w:numId w:val="4"/>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AC2CBA">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2EC61295"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Cs/>
          <w:sz w:val="20"/>
        </w:rPr>
      </w:pPr>
      <w:bookmarkStart w:id="7"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7"/>
      <w:r w:rsidRPr="00D62092">
        <w:rPr>
          <w:sz w:val="20"/>
        </w:rPr>
        <w:t xml:space="preserve"> </w:t>
      </w:r>
    </w:p>
    <w:p w14:paraId="58D0A932" w14:textId="77777777" w:rsidR="00023CC5" w:rsidRPr="00EC158B" w:rsidRDefault="00023CC5" w:rsidP="00AC2CBA">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AC2CBA">
      <w:pPr>
        <w:pStyle w:val="BodyText"/>
        <w:numPr>
          <w:ilvl w:val="1"/>
          <w:numId w:val="4"/>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4E7413E2" w:rsidR="001768BA" w:rsidRPr="00FF29E6" w:rsidRDefault="001768BA" w:rsidP="00AC2CBA">
      <w:pPr>
        <w:numPr>
          <w:ilvl w:val="0"/>
          <w:numId w:val="4"/>
        </w:numPr>
        <w:spacing w:before="120" w:after="120"/>
        <w:rPr>
          <w:b/>
          <w:sz w:val="20"/>
        </w:rPr>
      </w:pPr>
      <w:r w:rsidRPr="00FF29E6">
        <w:rPr>
          <w:b/>
          <w:sz w:val="20"/>
        </w:rPr>
        <w:t xml:space="preserve">Insurance. </w:t>
      </w:r>
    </w:p>
    <w:p w14:paraId="2369D33F" w14:textId="2956D2EB" w:rsidR="001768BA" w:rsidRPr="00EA2233" w:rsidRDefault="001768BA" w:rsidP="00EA2233">
      <w:pPr>
        <w:pStyle w:val="BodyText"/>
        <w:numPr>
          <w:ilvl w:val="1"/>
          <w:numId w:val="4"/>
        </w:numPr>
        <w:tabs>
          <w:tab w:val="clear" w:pos="360"/>
        </w:tabs>
        <w:spacing w:before="120" w:after="120" w:line="240" w:lineRule="auto"/>
        <w:rPr>
          <w:b/>
          <w:bCs/>
          <w:sz w:val="20"/>
        </w:rPr>
      </w:pPr>
      <w:r w:rsidRPr="00EA2233">
        <w:rPr>
          <w:rFonts w:cs="Arial"/>
          <w:b/>
          <w:bCs/>
          <w:sz w:val="20"/>
        </w:rPr>
        <w:t xml:space="preserve">General </w:t>
      </w:r>
      <w:r w:rsidRPr="00EA2233">
        <w:rPr>
          <w:b/>
          <w:bCs/>
          <w:sz w:val="20"/>
        </w:rPr>
        <w:t xml:space="preserve">Requirements. </w:t>
      </w:r>
    </w:p>
    <w:p w14:paraId="2DD9CE83" w14:textId="77777777" w:rsidR="001768BA" w:rsidRPr="00FF29E6" w:rsidRDefault="001768BA" w:rsidP="00EA2233">
      <w:pPr>
        <w:numPr>
          <w:ilvl w:val="3"/>
          <w:numId w:val="12"/>
        </w:numPr>
        <w:spacing w:line="259" w:lineRule="auto"/>
        <w:ind w:left="1800" w:hanging="54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0408845C" w:rsidR="001768BA" w:rsidRPr="00FF29E6" w:rsidRDefault="001768BA" w:rsidP="00EA2233">
      <w:pPr>
        <w:numPr>
          <w:ilvl w:val="3"/>
          <w:numId w:val="12"/>
        </w:numPr>
        <w:spacing w:line="259" w:lineRule="auto"/>
        <w:ind w:left="1800" w:hanging="540"/>
        <w:contextualSpacing/>
        <w:rPr>
          <w:sz w:val="20"/>
        </w:rPr>
      </w:pPr>
      <w:r w:rsidRPr="00FF29E6">
        <w:rPr>
          <w:sz w:val="20"/>
        </w:rPr>
        <w:t xml:space="preserve">The insurance obligations under this Agreement shall be: (1) all the insurance coverage and/or limits carried by or available to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Contractor under this Agreement.</w:t>
      </w:r>
    </w:p>
    <w:p w14:paraId="667B04EE" w14:textId="77777777" w:rsidR="001768BA" w:rsidRPr="00FF29E6" w:rsidRDefault="001768BA" w:rsidP="00EA2233">
      <w:pPr>
        <w:ind w:left="1800" w:hanging="540"/>
        <w:rPr>
          <w:sz w:val="20"/>
        </w:rPr>
      </w:pPr>
    </w:p>
    <w:p w14:paraId="18791620" w14:textId="77777777" w:rsidR="001768BA" w:rsidRPr="00FF29E6" w:rsidRDefault="001768BA" w:rsidP="00EA2233">
      <w:pPr>
        <w:numPr>
          <w:ilvl w:val="3"/>
          <w:numId w:val="12"/>
        </w:numPr>
        <w:spacing w:line="259" w:lineRule="auto"/>
        <w:ind w:left="1800" w:hanging="54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EA2233">
      <w:pPr>
        <w:ind w:left="1800" w:hanging="540"/>
        <w:rPr>
          <w:sz w:val="20"/>
        </w:rPr>
      </w:pPr>
    </w:p>
    <w:p w14:paraId="100BFAD1" w14:textId="77777777" w:rsidR="001768BA" w:rsidRPr="00FF29E6" w:rsidRDefault="001768BA" w:rsidP="00EA2233">
      <w:pPr>
        <w:numPr>
          <w:ilvl w:val="3"/>
          <w:numId w:val="12"/>
        </w:numPr>
        <w:spacing w:line="259" w:lineRule="auto"/>
        <w:ind w:left="1800" w:hanging="54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EA2233">
      <w:pPr>
        <w:ind w:left="1800" w:hanging="540"/>
        <w:rPr>
          <w:sz w:val="20"/>
        </w:rPr>
      </w:pPr>
    </w:p>
    <w:p w14:paraId="7D2FB54A" w14:textId="55CA6D00" w:rsidR="001768BA" w:rsidRPr="00FF29E6" w:rsidRDefault="001768BA" w:rsidP="00EA2233">
      <w:pPr>
        <w:ind w:left="1800"/>
        <w:rPr>
          <w:sz w:val="20"/>
        </w:rPr>
      </w:pPr>
      <w:r w:rsidRPr="00FF29E6">
        <w:rPr>
          <w:sz w:val="20"/>
        </w:rPr>
        <w:t xml:space="preserve">Self-Insured retentions (SIR) must be declared to and approved in writing by the JBE. The JBE may require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w:t>
      </w:r>
      <w:r w:rsidRPr="00FF29E6">
        <w:rPr>
          <w:sz w:val="20"/>
        </w:rPr>
        <w:lastRenderedPageBreak/>
        <w:t>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EA2233">
      <w:pPr>
        <w:ind w:left="1800" w:hanging="540"/>
        <w:rPr>
          <w:sz w:val="20"/>
        </w:rPr>
      </w:pPr>
    </w:p>
    <w:p w14:paraId="12F1E585" w14:textId="77777777" w:rsidR="001768BA" w:rsidRPr="00FF29E6" w:rsidRDefault="001768BA" w:rsidP="00EA2233">
      <w:pPr>
        <w:numPr>
          <w:ilvl w:val="3"/>
          <w:numId w:val="12"/>
        </w:numPr>
        <w:spacing w:line="259" w:lineRule="auto"/>
        <w:ind w:left="1800" w:hanging="540"/>
        <w:contextualSpacing/>
        <w:rPr>
          <w:sz w:val="20"/>
        </w:rPr>
      </w:pPr>
      <w:r w:rsidRPr="00FF29E6">
        <w:rPr>
          <w:sz w:val="20"/>
        </w:rPr>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EA2233">
      <w:pPr>
        <w:ind w:left="1800" w:hanging="540"/>
        <w:rPr>
          <w:sz w:val="20"/>
        </w:rPr>
      </w:pPr>
    </w:p>
    <w:p w14:paraId="207ED52F" w14:textId="5566D58C" w:rsidR="001768BA" w:rsidRPr="00FF29E6" w:rsidRDefault="001768BA" w:rsidP="00EA2233">
      <w:pPr>
        <w:numPr>
          <w:ilvl w:val="3"/>
          <w:numId w:val="12"/>
        </w:numPr>
        <w:spacing w:line="259" w:lineRule="auto"/>
        <w:ind w:left="1800" w:hanging="5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w:t>
      </w:r>
      <w:r>
        <w:rPr>
          <w:sz w:val="20"/>
        </w:rPr>
        <w:t xml:space="preserve">and </w:t>
      </w:r>
      <w:r w:rsidRPr="00FF29E6">
        <w:rPr>
          <w:sz w:val="20"/>
        </w:rPr>
        <w:t xml:space="preserve">the </w:t>
      </w:r>
      <w:r w:rsidR="007B32EC">
        <w:rPr>
          <w:sz w:val="20"/>
        </w:rPr>
        <w:t>JBE</w:t>
      </w:r>
      <w:r w:rsidRPr="00FF29E6">
        <w:rPr>
          <w:sz w:val="20"/>
        </w:rPr>
        <w:t xml:space="preserv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0BE75C5E" w:rsidR="001768BA" w:rsidRPr="00FF29E6" w:rsidRDefault="00945001" w:rsidP="00EA2233">
      <w:pPr>
        <w:ind w:left="1800" w:hanging="540"/>
        <w:rPr>
          <w:sz w:val="20"/>
        </w:rPr>
      </w:pPr>
      <w:r>
        <w:rPr>
          <w:sz w:val="20"/>
        </w:rPr>
        <w:t xml:space="preserve"> </w:t>
      </w:r>
    </w:p>
    <w:p w14:paraId="762F1E27" w14:textId="77777777" w:rsidR="001768BA" w:rsidRPr="00FF29E6" w:rsidRDefault="001768BA" w:rsidP="00EA2233">
      <w:pPr>
        <w:numPr>
          <w:ilvl w:val="3"/>
          <w:numId w:val="12"/>
        </w:numPr>
        <w:spacing w:line="259" w:lineRule="auto"/>
        <w:ind w:left="1800" w:hanging="5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EA2233">
      <w:pPr>
        <w:ind w:left="1800" w:hanging="540"/>
        <w:rPr>
          <w:sz w:val="20"/>
        </w:rPr>
      </w:pPr>
    </w:p>
    <w:p w14:paraId="315F08BF" w14:textId="11AE5476" w:rsidR="001768BA" w:rsidRPr="00FF29E6" w:rsidRDefault="001768BA" w:rsidP="00EA2233">
      <w:pPr>
        <w:numPr>
          <w:ilvl w:val="3"/>
          <w:numId w:val="12"/>
        </w:numPr>
        <w:spacing w:line="259" w:lineRule="auto"/>
        <w:ind w:left="1800" w:hanging="5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EA2233">
      <w:pPr>
        <w:numPr>
          <w:ilvl w:val="3"/>
          <w:numId w:val="12"/>
        </w:numPr>
        <w:spacing w:line="259" w:lineRule="auto"/>
        <w:ind w:left="1800" w:hanging="5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29C79213" w14:textId="77777777" w:rsidR="00FC7C4A" w:rsidRPr="00FC7C4A" w:rsidRDefault="00FC7C4A" w:rsidP="00FC7C4A">
      <w:pPr>
        <w:pStyle w:val="ListParagraph"/>
        <w:ind w:left="2700"/>
        <w:rPr>
          <w:sz w:val="20"/>
        </w:rPr>
      </w:pPr>
      <w:r w:rsidRPr="00FC7C4A">
        <w:rPr>
          <w:sz w:val="20"/>
        </w:rPr>
        <w:t>Judicial Council of California</w:t>
      </w:r>
    </w:p>
    <w:p w14:paraId="683BAE21" w14:textId="77777777" w:rsidR="00FC7C4A" w:rsidRPr="00FC7C4A" w:rsidRDefault="00FC7C4A" w:rsidP="00FC7C4A">
      <w:pPr>
        <w:pStyle w:val="ListParagraph"/>
        <w:ind w:left="2700"/>
        <w:rPr>
          <w:sz w:val="20"/>
        </w:rPr>
      </w:pPr>
      <w:r w:rsidRPr="00FC7C4A">
        <w:rPr>
          <w:sz w:val="20"/>
        </w:rPr>
        <w:t>Contracts, Branch Accounting and Procurement</w:t>
      </w:r>
    </w:p>
    <w:p w14:paraId="54940FEA" w14:textId="12ADFBAE" w:rsidR="00FC7C4A" w:rsidRPr="00FC7C4A" w:rsidRDefault="00FC7C4A" w:rsidP="00FC7C4A">
      <w:pPr>
        <w:pStyle w:val="ListParagraph"/>
        <w:ind w:left="2700"/>
        <w:rPr>
          <w:sz w:val="20"/>
        </w:rPr>
      </w:pPr>
      <w:r w:rsidRPr="00FC7C4A">
        <w:rPr>
          <w:sz w:val="20"/>
        </w:rPr>
        <w:t>Attn: Certificate of Insurance, Contract Number [</w:t>
      </w:r>
      <w:r w:rsidRPr="00AC2CBA">
        <w:rPr>
          <w:b/>
          <w:bCs/>
          <w:i/>
          <w:iCs/>
          <w:sz w:val="20"/>
        </w:rPr>
        <w:t>TBD</w:t>
      </w:r>
      <w:r w:rsidRPr="00FC7C4A">
        <w:rPr>
          <w:sz w:val="20"/>
        </w:rPr>
        <w:t>]</w:t>
      </w:r>
    </w:p>
    <w:p w14:paraId="4F335B60" w14:textId="77777777" w:rsidR="00FC7C4A" w:rsidRPr="00FC7C4A" w:rsidRDefault="00FC7C4A" w:rsidP="00FC7C4A">
      <w:pPr>
        <w:pStyle w:val="ListParagraph"/>
        <w:ind w:left="2700"/>
        <w:rPr>
          <w:sz w:val="20"/>
        </w:rPr>
      </w:pPr>
      <w:r w:rsidRPr="00FC7C4A">
        <w:rPr>
          <w:sz w:val="20"/>
        </w:rPr>
        <w:t>455 Golden Gate Avenue, 6th Floor</w:t>
      </w:r>
    </w:p>
    <w:p w14:paraId="004543C7" w14:textId="77777777" w:rsidR="00FC7C4A" w:rsidRPr="00FC7C4A" w:rsidRDefault="00FC7C4A" w:rsidP="00FC7C4A">
      <w:pPr>
        <w:pStyle w:val="ListParagraph"/>
        <w:ind w:left="2700"/>
        <w:rPr>
          <w:sz w:val="20"/>
        </w:rPr>
      </w:pPr>
      <w:r w:rsidRPr="00FC7C4A">
        <w:rPr>
          <w:sz w:val="20"/>
        </w:rPr>
        <w:t>San Francisco, CA 94102</w:t>
      </w:r>
    </w:p>
    <w:p w14:paraId="1EFF90A8" w14:textId="485B914A" w:rsidR="0049741B" w:rsidRDefault="0049741B" w:rsidP="00DA2118">
      <w:pPr>
        <w:spacing w:line="259" w:lineRule="auto"/>
        <w:ind w:left="1440"/>
        <w:contextualSpacing/>
        <w:rPr>
          <w:sz w:val="20"/>
        </w:rPr>
      </w:pPr>
    </w:p>
    <w:p w14:paraId="37F91282" w14:textId="651B4548" w:rsidR="001768BA" w:rsidRPr="00FF29E6" w:rsidRDefault="001768BA" w:rsidP="00EA2233">
      <w:pPr>
        <w:numPr>
          <w:ilvl w:val="3"/>
          <w:numId w:val="12"/>
        </w:numPr>
        <w:spacing w:line="259" w:lineRule="auto"/>
        <w:ind w:left="1800" w:hanging="5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623DCACC" w:rsidR="001768BA" w:rsidRPr="00FF29E6" w:rsidRDefault="001768BA" w:rsidP="00EA2233">
      <w:pPr>
        <w:numPr>
          <w:ilvl w:val="3"/>
          <w:numId w:val="12"/>
        </w:numPr>
        <w:spacing w:line="259" w:lineRule="auto"/>
        <w:ind w:left="1800" w:hanging="540"/>
        <w:contextualSpacing/>
        <w:rPr>
          <w:sz w:val="20"/>
        </w:rPr>
      </w:pPr>
      <w:r w:rsidRPr="00FF29E6">
        <w:rPr>
          <w:sz w:val="20"/>
        </w:rPr>
        <w:t xml:space="preserve">In the event Contractor fails to keep the specified insurance coverage in force at all times required under this Agreement, JBE may, in addition to and without limiting any other </w:t>
      </w:r>
      <w:r w:rsidRPr="00FF29E6">
        <w:rPr>
          <w:sz w:val="20"/>
        </w:rPr>
        <w:lastRenderedPageBreak/>
        <w:t>remedies available to it, (i) order Contractor to stop work, or (ii) terminate this Agreement upon the occurrence of such event, subject to the provisions of this Agreement.</w:t>
      </w:r>
    </w:p>
    <w:p w14:paraId="69AB120E" w14:textId="77777777" w:rsidR="001768BA" w:rsidRPr="00FF29E6" w:rsidRDefault="001768BA" w:rsidP="00EA2233">
      <w:pPr>
        <w:ind w:left="1800" w:hanging="540"/>
        <w:rPr>
          <w:sz w:val="20"/>
        </w:rPr>
      </w:pPr>
    </w:p>
    <w:p w14:paraId="62E092BB" w14:textId="017AE35A" w:rsidR="001768BA" w:rsidRPr="00FF29E6" w:rsidRDefault="001768BA" w:rsidP="00EA2233">
      <w:pPr>
        <w:numPr>
          <w:ilvl w:val="3"/>
          <w:numId w:val="12"/>
        </w:numPr>
        <w:spacing w:line="259" w:lineRule="auto"/>
        <w:ind w:left="1800" w:hanging="5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EA2233">
      <w:pPr>
        <w:ind w:left="1800" w:hanging="540"/>
        <w:rPr>
          <w:sz w:val="20"/>
        </w:rPr>
      </w:pPr>
    </w:p>
    <w:p w14:paraId="67A1726F" w14:textId="77777777" w:rsidR="001768BA" w:rsidRPr="00FF29E6" w:rsidRDefault="001768BA" w:rsidP="00EA2233">
      <w:pPr>
        <w:numPr>
          <w:ilvl w:val="3"/>
          <w:numId w:val="12"/>
        </w:numPr>
        <w:spacing w:line="259" w:lineRule="auto"/>
        <w:ind w:left="1800" w:hanging="5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EA2233">
      <w:pPr>
        <w:ind w:left="1800" w:hanging="540"/>
        <w:rPr>
          <w:sz w:val="20"/>
        </w:rPr>
      </w:pPr>
    </w:p>
    <w:p w14:paraId="7556A5CF" w14:textId="77777777" w:rsidR="001768BA" w:rsidRPr="00FF29E6" w:rsidRDefault="001768BA" w:rsidP="00EA2233">
      <w:pPr>
        <w:numPr>
          <w:ilvl w:val="3"/>
          <w:numId w:val="12"/>
        </w:numPr>
        <w:spacing w:line="259" w:lineRule="auto"/>
        <w:ind w:left="1800" w:hanging="5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EA2233">
        <w:rPr>
          <w:b/>
          <w:bCs/>
          <w:caps/>
          <w:sz w:val="20"/>
        </w:rPr>
        <w:t>ten (10)</w:t>
      </w:r>
      <w:r w:rsidRPr="00FF29E6">
        <w:rPr>
          <w:sz w:val="20"/>
        </w:rPr>
        <w:t xml:space="preserve"> business days following the request by JBE.</w:t>
      </w:r>
    </w:p>
    <w:p w14:paraId="1823FC79" w14:textId="77777777" w:rsidR="001768BA" w:rsidRPr="00FF29E6" w:rsidRDefault="001768BA" w:rsidP="00EA2233">
      <w:pPr>
        <w:ind w:left="1800" w:hanging="540"/>
        <w:rPr>
          <w:sz w:val="20"/>
        </w:rPr>
      </w:pPr>
    </w:p>
    <w:p w14:paraId="3799749E" w14:textId="66334A45" w:rsidR="001768BA" w:rsidRPr="00FF29E6" w:rsidRDefault="001768BA" w:rsidP="00EA2233">
      <w:pPr>
        <w:numPr>
          <w:ilvl w:val="3"/>
          <w:numId w:val="12"/>
        </w:numPr>
        <w:spacing w:line="259" w:lineRule="auto"/>
        <w:ind w:left="1800" w:hanging="5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Contractor herein and with limits of liability that are sufficient to protect the interests of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EA2233">
      <w:pPr>
        <w:numPr>
          <w:ilvl w:val="1"/>
          <w:numId w:val="12"/>
        </w:numPr>
        <w:spacing w:line="259" w:lineRule="auto"/>
        <w:ind w:left="990" w:hanging="630"/>
        <w:contextualSpacing/>
        <w:rPr>
          <w:b/>
          <w:bCs/>
          <w:sz w:val="20"/>
        </w:rPr>
      </w:pPr>
      <w:r w:rsidRPr="00FF29E6">
        <w:rPr>
          <w:b/>
          <w:bCs/>
          <w:sz w:val="20"/>
          <w:u w:val="single"/>
        </w:rPr>
        <w:t>Individual Policy Requirements</w:t>
      </w:r>
      <w:r w:rsidRPr="00FF29E6">
        <w:rPr>
          <w:b/>
          <w:bCs/>
          <w:sz w:val="20"/>
        </w:rPr>
        <w:t xml:space="preserve"> </w:t>
      </w:r>
    </w:p>
    <w:p w14:paraId="6062E3A0" w14:textId="77777777" w:rsidR="001768BA" w:rsidRPr="00FF29E6" w:rsidRDefault="001768BA" w:rsidP="000744E9">
      <w:pPr>
        <w:ind w:left="1800" w:hanging="810"/>
        <w:rPr>
          <w:sz w:val="20"/>
        </w:rPr>
      </w:pPr>
    </w:p>
    <w:p w14:paraId="7C7E2CB6" w14:textId="3D584D84" w:rsidR="00F178C2" w:rsidRPr="00B74F73" w:rsidRDefault="0099250E" w:rsidP="000744E9">
      <w:pPr>
        <w:numPr>
          <w:ilvl w:val="3"/>
          <w:numId w:val="12"/>
        </w:numPr>
        <w:spacing w:line="259" w:lineRule="auto"/>
        <w:ind w:left="1800" w:hanging="810"/>
        <w:contextualSpacing/>
        <w:rPr>
          <w:sz w:val="20"/>
          <w:u w:val="single"/>
        </w:rPr>
      </w:pPr>
      <w:r w:rsidRPr="00B74F73">
        <w:rPr>
          <w:sz w:val="20"/>
          <w:u w:val="single"/>
        </w:rPr>
        <w:t>Commercial General Liability Insurance</w:t>
      </w:r>
    </w:p>
    <w:p w14:paraId="064D9C18" w14:textId="31F7D6DB" w:rsidR="0099250E" w:rsidRDefault="009626E6" w:rsidP="00B74F73">
      <w:pPr>
        <w:pStyle w:val="ListParagraph"/>
        <w:ind w:left="1800"/>
      </w:pPr>
      <w:r w:rsidRPr="009626E6">
        <w:rPr>
          <w:sz w:val="20"/>
        </w:rPr>
        <w:t xml:space="preserve">Commercial General Liability Insurance shall be written on an occurrence form with limits of not less </w:t>
      </w:r>
      <w:r w:rsidRPr="00274833">
        <w:rPr>
          <w:sz w:val="20"/>
        </w:rPr>
        <w:t xml:space="preserve">than </w:t>
      </w:r>
      <w:r w:rsidRPr="00B74F73">
        <w:rPr>
          <w:sz w:val="20"/>
        </w:rPr>
        <w:t>one million dollars ($1,000,000)</w:t>
      </w:r>
      <w:r w:rsidRPr="00274833">
        <w:rPr>
          <w:sz w:val="20"/>
        </w:rPr>
        <w:t xml:space="preserve"> per occurrence for bodily injury and property damage and </w:t>
      </w:r>
      <w:r w:rsidRPr="00B74F73">
        <w:rPr>
          <w:sz w:val="20"/>
        </w:rPr>
        <w:t>two million dollars ($2,000,000)</w:t>
      </w:r>
      <w:r w:rsidRPr="009626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9626E6">
        <w:rPr>
          <w:sz w:val="20"/>
        </w:rPr>
        <w:t>made</w:t>
      </w:r>
      <w:proofErr w:type="gramEnd"/>
      <w:r w:rsidRPr="009626E6">
        <w:rPr>
          <w:sz w:val="20"/>
        </w:rPr>
        <w:t xml:space="preserve"> or suit is brought. The products and completed liability shall extend for not less than three (3) years past the completion of the Contractor’s performance of this Agreement or the termination of this Agreement, whichever occurs first.</w:t>
      </w:r>
    </w:p>
    <w:p w14:paraId="580BCC0A" w14:textId="77777777" w:rsidR="0099250E" w:rsidRPr="00B74F73" w:rsidRDefault="0099250E" w:rsidP="00B74F73">
      <w:pPr>
        <w:spacing w:line="259" w:lineRule="auto"/>
        <w:ind w:left="1800"/>
        <w:contextualSpacing/>
        <w:rPr>
          <w:sz w:val="20"/>
        </w:rPr>
      </w:pPr>
    </w:p>
    <w:p w14:paraId="2849A016" w14:textId="4DB038C1" w:rsidR="001768BA" w:rsidRPr="00FF29E6" w:rsidRDefault="001768BA" w:rsidP="000744E9">
      <w:pPr>
        <w:numPr>
          <w:ilvl w:val="3"/>
          <w:numId w:val="12"/>
        </w:numPr>
        <w:spacing w:line="259" w:lineRule="auto"/>
        <w:ind w:left="1800" w:hanging="810"/>
        <w:contextualSpacing/>
        <w:rPr>
          <w:sz w:val="20"/>
        </w:rPr>
      </w:pPr>
      <w:r w:rsidRPr="00FF29E6">
        <w:rPr>
          <w:sz w:val="20"/>
          <w:u w:val="single"/>
        </w:rPr>
        <w:t>Workers’ Compensation &amp; Employers’ Liability Insurance</w:t>
      </w:r>
    </w:p>
    <w:p w14:paraId="2B8F465B" w14:textId="77777777" w:rsidR="001768BA" w:rsidRPr="00FF29E6" w:rsidRDefault="001768BA" w:rsidP="00EA2233">
      <w:pPr>
        <w:ind w:left="1800"/>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EA2233">
      <w:pPr>
        <w:ind w:left="1800" w:hanging="810"/>
        <w:rPr>
          <w:sz w:val="20"/>
        </w:rPr>
      </w:pPr>
    </w:p>
    <w:p w14:paraId="16B88759" w14:textId="77777777" w:rsidR="001768BA" w:rsidRPr="00FF29E6" w:rsidRDefault="001768BA" w:rsidP="00EA2233">
      <w:pPr>
        <w:numPr>
          <w:ilvl w:val="3"/>
          <w:numId w:val="12"/>
        </w:numPr>
        <w:spacing w:line="259" w:lineRule="auto"/>
        <w:ind w:left="1800" w:hanging="810"/>
        <w:contextualSpacing/>
        <w:rPr>
          <w:sz w:val="20"/>
        </w:rPr>
      </w:pPr>
      <w:r w:rsidRPr="00FF29E6">
        <w:rPr>
          <w:sz w:val="20"/>
          <w:u w:val="single"/>
        </w:rPr>
        <w:t>Professional Liability Insurance</w:t>
      </w:r>
    </w:p>
    <w:p w14:paraId="402D322E" w14:textId="46D0F7F7" w:rsidR="001768BA" w:rsidRPr="00FF29E6" w:rsidRDefault="001768BA" w:rsidP="000744E9">
      <w:pPr>
        <w:ind w:left="1800"/>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required </w:t>
      </w:r>
      <w:r w:rsidRPr="00FF29E6">
        <w:rPr>
          <w:sz w:val="20"/>
        </w:rPr>
        <w:t xml:space="preserve">under the terms of this Agreement. The policy shall provide limits of not less than </w:t>
      </w:r>
      <w:r w:rsidR="00330DC4">
        <w:rPr>
          <w:sz w:val="20"/>
        </w:rPr>
        <w:t>one million dollars (</w:t>
      </w:r>
      <w:r w:rsidR="00067DCF">
        <w:rPr>
          <w:sz w:val="20"/>
        </w:rPr>
        <w:t>$1</w:t>
      </w:r>
      <w:r w:rsidR="00330DC4">
        <w:rPr>
          <w:sz w:val="20"/>
        </w:rPr>
        <w:t>,0</w:t>
      </w:r>
      <w:r w:rsidR="00067DCF">
        <w:rPr>
          <w:sz w:val="20"/>
        </w:rPr>
        <w:t>00,000</w:t>
      </w:r>
      <w:r w:rsidR="00330DC4">
        <w:rPr>
          <w:sz w:val="20"/>
        </w:rPr>
        <w:t>)</w:t>
      </w:r>
      <w:r w:rsidR="00067DCF">
        <w:rPr>
          <w:sz w:val="20"/>
        </w:rPr>
        <w:t xml:space="preserve"> </w:t>
      </w:r>
      <w:r w:rsidRPr="00FF29E6">
        <w:rPr>
          <w:sz w:val="20"/>
        </w:rPr>
        <w:t xml:space="preserve">per claim or per occurrence and </w:t>
      </w:r>
      <w:r w:rsidR="00612898">
        <w:rPr>
          <w:sz w:val="20"/>
        </w:rPr>
        <w:t xml:space="preserve">two million dollars ($2,000,000) </w:t>
      </w:r>
      <w:r w:rsidRPr="00FF29E6">
        <w:rPr>
          <w:sz w:val="20"/>
        </w:rPr>
        <w:t xml:space="preserve">annual aggregate. If the policy is written on a “claims made” form, Contractor shall continue such coverage, either through policy renewals or the </w:t>
      </w:r>
      <w:r w:rsidRPr="00FF29E6">
        <w:rPr>
          <w:sz w:val="20"/>
        </w:rPr>
        <w:lastRenderedPageBreak/>
        <w:t xml:space="preserve">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20EAE82D" w14:textId="77777777" w:rsidR="001768BA" w:rsidRPr="00FF29E6" w:rsidRDefault="001768BA" w:rsidP="00EA2233">
      <w:pPr>
        <w:ind w:left="1800" w:hanging="810"/>
        <w:rPr>
          <w:sz w:val="20"/>
        </w:rPr>
      </w:pPr>
    </w:p>
    <w:p w14:paraId="4C9A37B2" w14:textId="77777777" w:rsidR="001768BA" w:rsidRPr="00FF29E6" w:rsidRDefault="001768BA" w:rsidP="001768BA">
      <w:pPr>
        <w:tabs>
          <w:tab w:val="left" w:pos="360"/>
        </w:tabs>
        <w:rPr>
          <w:sz w:val="20"/>
        </w:rPr>
      </w:pPr>
    </w:p>
    <w:p w14:paraId="62B912E5" w14:textId="6198D193" w:rsidR="001768BA" w:rsidRPr="00FF29E6" w:rsidRDefault="00FA6362" w:rsidP="00091166">
      <w:pPr>
        <w:ind w:left="990" w:hanging="630"/>
        <w:rPr>
          <w:sz w:val="20"/>
        </w:rPr>
      </w:pPr>
      <w:r w:rsidRPr="00091166">
        <w:rPr>
          <w:b/>
          <w:bCs/>
          <w:sz w:val="20"/>
        </w:rPr>
        <w:t>3.3</w:t>
      </w:r>
      <w:r w:rsidRPr="00091166">
        <w:rPr>
          <w:b/>
          <w:bCs/>
          <w:sz w:val="20"/>
        </w:rPr>
        <w:tab/>
      </w:r>
      <w:r w:rsidR="001768BA" w:rsidRPr="00091166">
        <w:rPr>
          <w:b/>
          <w:bCs/>
          <w:sz w:val="20"/>
        </w:rPr>
        <w:t>Umbrella Policies</w:t>
      </w:r>
      <w:r w:rsidRPr="00091166">
        <w:rPr>
          <w:b/>
          <w:bCs/>
          <w:sz w:val="20"/>
        </w:rPr>
        <w:t xml:space="preserve"> </w:t>
      </w:r>
      <w:r w:rsidR="001768BA" w:rsidRPr="00FF29E6">
        <w:rPr>
          <w:sz w:val="20"/>
        </w:rPr>
        <w:t xml:space="preserve">Contractor may satisfy basic coverage limits through any combination of primary, excess, or umbrella insurance. </w:t>
      </w:r>
    </w:p>
    <w:p w14:paraId="0537A55F" w14:textId="0A86C138" w:rsidR="007A62B5" w:rsidRPr="00C572FA" w:rsidRDefault="007A62B5" w:rsidP="00AC2CBA">
      <w:pPr>
        <w:pStyle w:val="ListParagraph"/>
        <w:numPr>
          <w:ilvl w:val="0"/>
          <w:numId w:val="4"/>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w:t>
      </w:r>
      <w:r w:rsidR="00E8303B">
        <w:rPr>
          <w:rFonts w:asciiTheme="minorHAnsi" w:hAnsiTheme="minorHAnsi" w:cstheme="minorHAnsi"/>
          <w:sz w:val="20"/>
        </w:rPr>
        <w:t>g</w:t>
      </w:r>
      <w:r w:rsidRPr="00C572FA">
        <w:rPr>
          <w:rFonts w:asciiTheme="minorHAnsi" w:hAnsiTheme="minorHAnsi" w:cstheme="minorHAnsi"/>
          <w:sz w:val="20"/>
        </w:rPr>
        <w:t>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4FCDB15D" w:rsidR="00081C7A" w:rsidRDefault="007E21F5" w:rsidP="00AC2CBA">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w:t>
      </w:r>
      <w:r w:rsidR="00BE7F2F">
        <w:rPr>
          <w:rFonts w:asciiTheme="minorHAnsi" w:hAnsiTheme="minorHAnsi" w:cstheme="minorHAnsi"/>
          <w:b/>
          <w:bCs/>
          <w:sz w:val="20"/>
        </w:rPr>
        <w:t>s</w:t>
      </w:r>
      <w:r w:rsidR="00081C7A">
        <w:rPr>
          <w:rFonts w:asciiTheme="minorHAnsi" w:hAnsiTheme="minorHAnsi" w:cstheme="minorHAnsi"/>
          <w:b/>
          <w:bCs/>
          <w:sz w:val="20"/>
        </w:rPr>
        <w:t xml:space="preserve">.  </w:t>
      </w:r>
      <w:r w:rsidR="001348E6">
        <w:rPr>
          <w:rFonts w:asciiTheme="minorHAnsi" w:hAnsiTheme="minorHAnsi" w:cstheme="minorHAnsi"/>
          <w:bCs/>
          <w:sz w:val="20"/>
        </w:rPr>
        <w:t>T</w:t>
      </w:r>
      <w:r w:rsidR="00BA5A19" w:rsidRPr="00BA5A19">
        <w:rPr>
          <w:rFonts w:asciiTheme="minorHAnsi" w:hAnsiTheme="minorHAnsi" w:cstheme="minorHAnsi"/>
          <w:bCs/>
          <w:sz w:val="20"/>
        </w:rPr>
        <w:t xml:space="preserve">he </w:t>
      </w:r>
      <w:r w:rsidR="000C7663" w:rsidRPr="000C7663">
        <w:rPr>
          <w:rFonts w:asciiTheme="minorHAnsi" w:hAnsiTheme="minorHAnsi" w:cstheme="minorHAnsi"/>
          <w:bCs/>
          <w:sz w:val="20"/>
        </w:rPr>
        <w:t xml:space="preserve">JBE may, at its sole option, extend this Agreement for up to </w:t>
      </w:r>
      <w:r w:rsidR="000C7663">
        <w:rPr>
          <w:rFonts w:asciiTheme="minorHAnsi" w:hAnsiTheme="minorHAnsi" w:cstheme="minorHAnsi"/>
          <w:bCs/>
          <w:sz w:val="20"/>
        </w:rPr>
        <w:t xml:space="preserve">two (2) </w:t>
      </w:r>
      <w:r w:rsidR="000C7663" w:rsidRPr="000C7663">
        <w:rPr>
          <w:rFonts w:asciiTheme="minorHAnsi" w:hAnsiTheme="minorHAnsi" w:cstheme="minorHAnsi"/>
          <w:bCs/>
          <w:sz w:val="20"/>
        </w:rPr>
        <w:t xml:space="preserve">consecutive one-year terms, at the end of which Option Terms this Agreement shall expire. </w:t>
      </w:r>
      <w:proofErr w:type="gramStart"/>
      <w:r w:rsidR="000C7663" w:rsidRPr="000C7663">
        <w:rPr>
          <w:rFonts w:asciiTheme="minorHAnsi" w:hAnsiTheme="minorHAnsi" w:cstheme="minorHAnsi"/>
          <w:bCs/>
          <w:sz w:val="20"/>
        </w:rPr>
        <w:t>In order to</w:t>
      </w:r>
      <w:proofErr w:type="gramEnd"/>
      <w:r w:rsidR="000C7663" w:rsidRPr="000C7663">
        <w:rPr>
          <w:rFonts w:asciiTheme="minorHAnsi" w:hAnsiTheme="minorHAnsi" w:cstheme="minorHAnsi"/>
          <w:bCs/>
          <w:sz w:val="20"/>
        </w:rPr>
        <w:t xml:space="preserve"> exercise an Option Term, the JBE must send Notice to Contractor at least thirty (30) days prior to the end of the Initial Term (or the then-current Option Term</w:t>
      </w:r>
      <w:r w:rsidR="00E9329D">
        <w:rPr>
          <w:rFonts w:asciiTheme="minorHAnsi" w:hAnsiTheme="minorHAnsi" w:cstheme="minorHAnsi"/>
          <w:bCs/>
          <w:sz w:val="20"/>
        </w:rPr>
        <w:t>).</w:t>
      </w:r>
      <w:r w:rsidR="00827068">
        <w:rPr>
          <w:rFonts w:asciiTheme="minorHAnsi" w:hAnsiTheme="minorHAnsi" w:cstheme="minorHAnsi"/>
          <w:bCs/>
          <w:sz w:val="20"/>
        </w:rPr>
        <w:t xml:space="preserve">  </w:t>
      </w:r>
      <w:r w:rsidR="00827068" w:rsidRPr="001A627D">
        <w:rPr>
          <w:rFonts w:asciiTheme="minorHAnsi" w:hAnsiTheme="minorHAnsi" w:cstheme="minorHAnsi"/>
          <w:bCs/>
          <w:sz w:val="20"/>
        </w:rPr>
        <w:t xml:space="preserve">The exercise of </w:t>
      </w:r>
      <w:r w:rsidR="00827068">
        <w:rPr>
          <w:rFonts w:asciiTheme="minorHAnsi" w:hAnsiTheme="minorHAnsi" w:cstheme="minorHAnsi"/>
          <w:bCs/>
          <w:sz w:val="20"/>
        </w:rPr>
        <w:t>an</w:t>
      </w:r>
      <w:r w:rsidR="00827068" w:rsidRPr="001A627D">
        <w:rPr>
          <w:rFonts w:asciiTheme="minorHAnsi" w:hAnsiTheme="minorHAnsi" w:cstheme="minorHAnsi"/>
          <w:bCs/>
          <w:sz w:val="20"/>
        </w:rPr>
        <w:t xml:space="preserve"> </w:t>
      </w:r>
      <w:r w:rsidR="00827068">
        <w:rPr>
          <w:rFonts w:asciiTheme="minorHAnsi" w:hAnsiTheme="minorHAnsi" w:cstheme="minorHAnsi"/>
          <w:bCs/>
          <w:sz w:val="20"/>
        </w:rPr>
        <w:t>Option Term</w:t>
      </w:r>
      <w:r w:rsidR="00827068" w:rsidRPr="001A627D">
        <w:rPr>
          <w:rFonts w:asciiTheme="minorHAnsi" w:hAnsiTheme="minorHAnsi" w:cstheme="minorHAnsi"/>
          <w:bCs/>
          <w:sz w:val="20"/>
        </w:rPr>
        <w:t xml:space="preserve"> will be effective without Contractor’s signature.</w:t>
      </w:r>
    </w:p>
    <w:p w14:paraId="3BCBFD86" w14:textId="77777777" w:rsidR="007F3498" w:rsidRDefault="007F3498" w:rsidP="00AC2CBA">
      <w:pPr>
        <w:numPr>
          <w:ilvl w:val="0"/>
          <w:numId w:val="4"/>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AC2CBA">
      <w:pPr>
        <w:numPr>
          <w:ilvl w:val="0"/>
          <w:numId w:val="4"/>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3B03FA36" w:rsidR="00B52602" w:rsidRDefault="00B52602" w:rsidP="00AC2CBA">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otice.</w:t>
      </w:r>
    </w:p>
    <w:p w14:paraId="424429B7" w14:textId="77777777" w:rsidR="0018280E" w:rsidRPr="0018280E" w:rsidRDefault="00B52602" w:rsidP="00AC2CBA">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AC2CBA">
      <w:pPr>
        <w:pStyle w:val="ListParagraph"/>
        <w:numPr>
          <w:ilvl w:val="1"/>
          <w:numId w:val="4"/>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AC2CBA">
      <w:pPr>
        <w:pStyle w:val="ListParagraph"/>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w:t>
      </w:r>
      <w:r w:rsidR="000B53FC" w:rsidRPr="000B53FC">
        <w:rPr>
          <w:rFonts w:asciiTheme="minorHAnsi" w:hAnsiTheme="minorHAnsi" w:cstheme="minorHAnsi"/>
          <w:bCs/>
          <w:sz w:val="20"/>
        </w:rPr>
        <w:lastRenderedPageBreak/>
        <w:t xml:space="preserve">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AC2CBA">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AC2CBA">
      <w:pPr>
        <w:pStyle w:val="BodyText"/>
        <w:numPr>
          <w:ilvl w:val="2"/>
          <w:numId w:val="4"/>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67308F98" w:rsidR="00B52602" w:rsidRDefault="00B2054F" w:rsidP="00AC2CBA">
      <w:pPr>
        <w:pStyle w:val="BodyText"/>
        <w:numPr>
          <w:ilvl w:val="2"/>
          <w:numId w:val="4"/>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Replacement. </w:t>
      </w:r>
      <w:r>
        <w:rPr>
          <w:rFonts w:asciiTheme="minorHAnsi" w:hAnsiTheme="minorHAnsi" w:cstheme="minorHAnsi"/>
          <w:bCs/>
          <w:sz w:val="20"/>
        </w:rPr>
        <w:t xml:space="preserve"> </w:t>
      </w:r>
      <w:r w:rsidR="00B52602"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considers appropriate,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for any excess cos</w:t>
      </w:r>
      <w:r w:rsidR="008648B6">
        <w:rPr>
          <w:rFonts w:asciiTheme="minorHAnsi" w:hAnsiTheme="minorHAnsi" w:cstheme="minorHAnsi"/>
          <w:bCs/>
          <w:sz w:val="20"/>
        </w:rPr>
        <w:t>ts for those services.</w:t>
      </w:r>
      <w:r w:rsidR="00B52602"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for such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00B52602"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00B52602"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AC2CBA">
      <w:pPr>
        <w:pStyle w:val="BodyText"/>
        <w:numPr>
          <w:ilvl w:val="2"/>
          <w:numId w:val="4"/>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AC2CBA">
      <w:pPr>
        <w:pStyle w:val="ListParagraph"/>
        <w:numPr>
          <w:ilvl w:val="1"/>
          <w:numId w:val="4"/>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AC2CBA">
      <w:pPr>
        <w:numPr>
          <w:ilvl w:val="0"/>
          <w:numId w:val="4"/>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AC2CBA">
      <w:pPr>
        <w:numPr>
          <w:ilvl w:val="0"/>
          <w:numId w:val="4"/>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19DC8CFD" w:rsidR="00C36343" w:rsidRPr="00ED7152" w:rsidRDefault="00C36343" w:rsidP="00AC2CBA">
      <w:pPr>
        <w:pStyle w:val="Apnd1"/>
        <w:numPr>
          <w:ilvl w:val="0"/>
          <w:numId w:val="4"/>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lastRenderedPageBreak/>
        <w:t>Provisions Applicable to Certain Agreements</w:t>
      </w:r>
      <w:r>
        <w:rPr>
          <w:rFonts w:asciiTheme="minorHAnsi" w:hAnsiTheme="minorHAnsi" w:cstheme="minorHAnsi"/>
          <w:sz w:val="20"/>
          <w:szCs w:val="20"/>
        </w:rPr>
        <w:t xml:space="preserve">.  </w:t>
      </w:r>
    </w:p>
    <w:p w14:paraId="3C87EB39" w14:textId="040892AE" w:rsidR="00BA2888" w:rsidRDefault="00BA2888" w:rsidP="00AC2CBA">
      <w:pPr>
        <w:numPr>
          <w:ilvl w:val="1"/>
          <w:numId w:val="4"/>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4C11B1FA" w:rsidR="00EC6410" w:rsidRDefault="00EC6410" w:rsidP="00AC2CBA">
      <w:pPr>
        <w:pStyle w:val="BodyText"/>
        <w:numPr>
          <w:ilvl w:val="1"/>
          <w:numId w:val="4"/>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16C60E5D" w:rsidR="006A354E" w:rsidRPr="00EC6410" w:rsidRDefault="006A354E" w:rsidP="00AC2CBA">
      <w:pPr>
        <w:pStyle w:val="BodyText"/>
        <w:numPr>
          <w:ilvl w:val="1"/>
          <w:numId w:val="4"/>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57C4D7F2" w:rsidR="00A51A60" w:rsidRDefault="00EC6410" w:rsidP="00AC2CBA">
      <w:pPr>
        <w:numPr>
          <w:ilvl w:val="1"/>
          <w:numId w:val="4"/>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2B07918C" w:rsidR="00C034E2" w:rsidRPr="00F73F32" w:rsidRDefault="00C034E2" w:rsidP="00AC2CBA">
      <w:pPr>
        <w:pStyle w:val="ListParagraph"/>
        <w:numPr>
          <w:ilvl w:val="1"/>
          <w:numId w:val="4"/>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00174CAF" w:rsidRPr="00174CAF">
        <w:rPr>
          <w:rFonts w:asciiTheme="minorHAnsi" w:hAnsiTheme="minorHAnsi" w:cstheme="minorHAnsi"/>
          <w:sz w:val="20"/>
        </w:rPr>
        <w:t xml:space="preserve">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8"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Contractor submits a complete and accurate post-contract certification form. The JBE shall allow Contractor to cure the deficiency after written notice of Contractor’s failure to complete and submit an accurate post-contract certification form.  Notwithstanding the foregoing and any other law, if after at least 15 calendar days, but no more than 30 calendar days, from the date of the written notice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3468CFB" w:rsidR="00BA2888" w:rsidRDefault="00CD213D" w:rsidP="00AC2CBA">
      <w:pPr>
        <w:numPr>
          <w:ilvl w:val="1"/>
          <w:numId w:val="4"/>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lastRenderedPageBreak/>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5D2A6EBD" w14:textId="001DF343" w:rsidR="00E367B1" w:rsidRDefault="006A354E" w:rsidP="00AC2CBA">
      <w:pPr>
        <w:pStyle w:val="ListParagraph"/>
        <w:numPr>
          <w:ilvl w:val="1"/>
          <w:numId w:val="4"/>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6874D89C" w14:textId="77777777" w:rsidR="00535786" w:rsidRPr="00EC158B" w:rsidRDefault="00DC5733" w:rsidP="00AC2CBA">
      <w:pPr>
        <w:numPr>
          <w:ilvl w:val="0"/>
          <w:numId w:val="4"/>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60A63908" w:rsidR="00535786" w:rsidRPr="00EC158B" w:rsidRDefault="00437785" w:rsidP="00AC2CBA">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00F70921">
        <w:rPr>
          <w:rFonts w:asciiTheme="minorHAnsi" w:hAnsiTheme="minorHAnsi" w:cstheme="minorHAnsi"/>
          <w:sz w:val="20"/>
        </w:rPr>
        <w:t xml:space="preserve"> or any other Judicial Branch Entity</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F72426">
        <w:rPr>
          <w:rFonts w:cstheme="minorHAnsi"/>
          <w:sz w:val="20"/>
        </w:rPr>
        <w:t xml:space="preserve"> or any other Judicial Branch Entity</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AC2CBA">
      <w:pPr>
        <w:numPr>
          <w:ilvl w:val="1"/>
          <w:numId w:val="4"/>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AC2CBA">
      <w:pPr>
        <w:numPr>
          <w:ilvl w:val="1"/>
          <w:numId w:val="4"/>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38F24E3D" w:rsidR="00392AC3" w:rsidRPr="00D835C1" w:rsidRDefault="00C73594" w:rsidP="00AC2CBA">
      <w:pPr>
        <w:numPr>
          <w:ilvl w:val="1"/>
          <w:numId w:val="4"/>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w:t>
      </w:r>
      <w:r w:rsidR="00557999">
        <w:rPr>
          <w:rFonts w:asciiTheme="minorHAnsi" w:hAnsiTheme="minorHAnsi" w:cstheme="minorHAnsi"/>
          <w:bCs/>
          <w:sz w:val="20"/>
        </w:rPr>
        <w:t>Deliverables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AC2CBA">
      <w:pPr>
        <w:numPr>
          <w:ilvl w:val="1"/>
          <w:numId w:val="4"/>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w:t>
      </w:r>
      <w:r w:rsidRPr="002A4A2F">
        <w:rPr>
          <w:rFonts w:asciiTheme="minorHAnsi" w:hAnsiTheme="minorHAnsi" w:cstheme="minorHAnsi"/>
          <w:sz w:val="20"/>
        </w:rPr>
        <w:lastRenderedPageBreak/>
        <w:t xml:space="preserve">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AC2CBA">
      <w:pPr>
        <w:numPr>
          <w:ilvl w:val="1"/>
          <w:numId w:val="4"/>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AC2CBA">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AC2CBA">
      <w:pPr>
        <w:numPr>
          <w:ilvl w:val="1"/>
          <w:numId w:val="4"/>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AC2CBA">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AC2CBA">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AC2CBA">
      <w:pPr>
        <w:numPr>
          <w:ilvl w:val="1"/>
          <w:numId w:val="4"/>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AC2CBA">
      <w:pPr>
        <w:numPr>
          <w:ilvl w:val="1"/>
          <w:numId w:val="4"/>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AC2CBA">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AC2CBA">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AC2CBA">
      <w:pPr>
        <w:numPr>
          <w:ilvl w:val="1"/>
          <w:numId w:val="4"/>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69096DE" w14:textId="3DBA0CEF" w:rsidR="00A46FBE" w:rsidRPr="00E27573" w:rsidRDefault="00437785" w:rsidP="007B38E3">
      <w:pPr>
        <w:numPr>
          <w:ilvl w:val="1"/>
          <w:numId w:val="4"/>
        </w:numPr>
        <w:spacing w:before="120" w:after="120"/>
        <w:rPr>
          <w:rFonts w:asciiTheme="minorHAnsi" w:hAnsiTheme="minorHAnsi" w:cstheme="minorHAnsi"/>
          <w:sz w:val="20"/>
        </w:rPr>
      </w:pPr>
      <w:r w:rsidRPr="00E27573">
        <w:rPr>
          <w:rFonts w:asciiTheme="minorHAnsi" w:hAnsiTheme="minorHAnsi" w:cstheme="minorHAnsi"/>
          <w:b/>
          <w:bCs/>
          <w:sz w:val="20"/>
        </w:rPr>
        <w:t xml:space="preserve">Counterparts. </w:t>
      </w:r>
      <w:r w:rsidRPr="00E27573">
        <w:rPr>
          <w:rFonts w:asciiTheme="minorHAnsi" w:hAnsiTheme="minorHAnsi" w:cstheme="minorHAnsi"/>
          <w:bCs/>
          <w:sz w:val="20"/>
        </w:rPr>
        <w:t>This Agreement may be executed in counterparts, each of which is considered an original.</w:t>
      </w:r>
    </w:p>
    <w:p w14:paraId="1FFB991D" w14:textId="77777777" w:rsidR="00CD609C" w:rsidRDefault="00CD609C" w:rsidP="00A46FBE">
      <w:pPr>
        <w:rPr>
          <w:rFonts w:asciiTheme="minorHAnsi" w:hAnsiTheme="minorHAnsi" w:cstheme="minorHAnsi"/>
          <w:sz w:val="20"/>
        </w:rPr>
        <w:sectPr w:rsidR="00CD609C" w:rsidSect="00CD609C">
          <w:headerReference w:type="default" r:id="rId19"/>
          <w:footerReference w:type="default" r:id="rId20"/>
          <w:pgSz w:w="12240" w:h="15840"/>
          <w:pgMar w:top="1440" w:right="1440" w:bottom="1440" w:left="1440" w:header="720" w:footer="720" w:gutter="0"/>
          <w:pgNumType w:start="1"/>
          <w:cols w:space="720"/>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CD609C">
      <w:pPr>
        <w:pStyle w:val="BodyTextIndent3"/>
        <w:tabs>
          <w:tab w:val="left" w:pos="7380"/>
        </w:tabs>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4C3E424D" w14:textId="054209B5" w:rsidR="00E85FF3" w:rsidRDefault="00E85FF3"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“Artificial Intelligence”</w:t>
      </w:r>
      <w:r w:rsidR="0040323F">
        <w:rPr>
          <w:rFonts w:asciiTheme="minorHAnsi" w:hAnsiTheme="minorHAnsi" w:cstheme="minorHAnsi"/>
          <w:b/>
          <w:bCs/>
          <w:sz w:val="20"/>
          <w:szCs w:val="20"/>
        </w:rPr>
        <w:t xml:space="preserve"> </w:t>
      </w:r>
      <w:r w:rsidR="0040323F" w:rsidRPr="00B74F73">
        <w:rPr>
          <w:rFonts w:asciiTheme="minorHAnsi" w:hAnsiTheme="minorHAnsi" w:cstheme="minorHAnsi"/>
          <w:sz w:val="20"/>
          <w:szCs w:val="20"/>
        </w:rPr>
        <w:t>means technology that enables</w:t>
      </w:r>
      <w:r w:rsidR="0040323F">
        <w:rPr>
          <w:rFonts w:asciiTheme="minorHAnsi" w:hAnsiTheme="minorHAnsi" w:cstheme="minorHAnsi"/>
          <w:sz w:val="20"/>
          <w:szCs w:val="20"/>
        </w:rPr>
        <w:t xml:space="preserve"> computers and machines to reason, learn, and act in a way that would typically require human intelligence.</w:t>
      </w:r>
    </w:p>
    <w:p w14:paraId="1AA8AF84" w14:textId="29BCD4D9"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2BDF4E28" w14:textId="686A344F" w:rsidR="00562C4E" w:rsidRDefault="00562C4E" w:rsidP="003C5DDC">
      <w:pPr>
        <w:pStyle w:val="BodyTextIndent3"/>
        <w:spacing w:before="120"/>
        <w:ind w:left="0"/>
        <w:rPr>
          <w:rFonts w:asciiTheme="minorHAnsi" w:hAnsiTheme="minorHAnsi" w:cstheme="minorHAnsi"/>
          <w:sz w:val="20"/>
          <w:szCs w:val="20"/>
        </w:rPr>
      </w:pPr>
      <w:r w:rsidRPr="00B74F73">
        <w:rPr>
          <w:rFonts w:asciiTheme="minorHAnsi" w:hAnsiTheme="minorHAnsi" w:cstheme="minorHAnsi"/>
          <w:b/>
          <w:bCs/>
          <w:sz w:val="20"/>
          <w:szCs w:val="20"/>
        </w:rPr>
        <w:t>“Generative AI”</w:t>
      </w:r>
      <w:r>
        <w:rPr>
          <w:rFonts w:asciiTheme="minorHAnsi" w:hAnsiTheme="minorHAnsi" w:cstheme="minorHAnsi"/>
          <w:sz w:val="20"/>
          <w:szCs w:val="20"/>
        </w:rPr>
        <w:t xml:space="preserve"> or </w:t>
      </w:r>
      <w:r w:rsidRPr="00B74F73">
        <w:rPr>
          <w:rFonts w:asciiTheme="minorHAnsi" w:hAnsiTheme="minorHAnsi" w:cstheme="minorHAnsi"/>
          <w:b/>
          <w:bCs/>
          <w:sz w:val="20"/>
          <w:szCs w:val="20"/>
        </w:rPr>
        <w:t>“GenAI”</w:t>
      </w:r>
      <w:r>
        <w:rPr>
          <w:rFonts w:asciiTheme="minorHAnsi" w:hAnsiTheme="minorHAnsi" w:cstheme="minorHAnsi"/>
          <w:sz w:val="20"/>
          <w:szCs w:val="20"/>
        </w:rPr>
        <w:t xml:space="preserve"> means an Artificial Intelligence system that can generate derived synthetic content, including text, images, video, audio, code, and data visualizations, that emulates the structure and characteristics of the systems training data.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lastRenderedPageBreak/>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C217AB5" w14:textId="77777777" w:rsidR="001610DF" w:rsidRDefault="001610DF" w:rsidP="00C337CA">
      <w:pPr>
        <w:pStyle w:val="JBCMHeading2"/>
        <w:jc w:val="center"/>
        <w:rPr>
          <w:rStyle w:val="Heading4Char"/>
          <w:rFonts w:asciiTheme="minorHAnsi" w:hAnsiTheme="minorHAnsi" w:cstheme="minorHAnsi"/>
          <w:i w:val="0"/>
          <w:sz w:val="20"/>
          <w:szCs w:val="20"/>
        </w:rPr>
        <w:sectPr w:rsidR="001610DF" w:rsidSect="00CD609C">
          <w:headerReference w:type="default" r:id="rId21"/>
          <w:footerReference w:type="default" r:id="rId22"/>
          <w:pgSz w:w="12240" w:h="15840"/>
          <w:pgMar w:top="1440" w:right="1440" w:bottom="1440" w:left="1440" w:header="720" w:footer="720" w:gutter="0"/>
          <w:pgNumType w:start="1"/>
          <w:cols w:space="720"/>
          <w:docGrid w:linePitch="360"/>
        </w:sect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w:t>
      </w:r>
      <w:proofErr w:type="gramStart"/>
      <w:r w:rsidRPr="00C337CA">
        <w:rPr>
          <w:rFonts w:cs="Arial"/>
          <w:sz w:val="20"/>
        </w:rPr>
        <w:t>entering into</w:t>
      </w:r>
      <w:proofErr w:type="gramEnd"/>
      <w:r w:rsidRPr="00C337CA">
        <w:rPr>
          <w:rFonts w:cs="Arial"/>
          <w:sz w:val="20"/>
        </w:rPr>
        <w:t xml:space="preserve">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1925E3A1"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2A40" w14:textId="77777777" w:rsidR="009F3449" w:rsidRDefault="009F3449" w:rsidP="00437785">
      <w:r>
        <w:separator/>
      </w:r>
    </w:p>
  </w:endnote>
  <w:endnote w:type="continuationSeparator" w:id="0">
    <w:p w14:paraId="1DB3195E" w14:textId="77777777" w:rsidR="009F3449" w:rsidRDefault="009F3449"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11E678EB"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4563AC">
          <w:t>A</w:t>
        </w:r>
        <w:r w:rsidR="00001542">
          <w:t>-</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710B" w14:textId="77777777" w:rsidR="003B3B20" w:rsidRDefault="003B3B20" w:rsidP="00896EE8">
    <w:pPr>
      <w:pStyle w:val="Footer"/>
      <w:jc w:val="right"/>
    </w:pPr>
    <w:r>
      <w:rPr>
        <w:sz w:val="16"/>
        <w:szCs w:val="16"/>
      </w:rPr>
      <w:t>rev Dec. 2023</w:t>
    </w:r>
    <w:r>
      <w:rPr>
        <w:b/>
        <w:sz w:val="16"/>
        <w:szCs w:val="16"/>
      </w:rPr>
      <w:tab/>
    </w:r>
    <w:r>
      <w:rPr>
        <w:b/>
        <w:sz w:val="16"/>
        <w:szCs w:val="16"/>
      </w:rPr>
      <w:tab/>
    </w:r>
    <w:sdt>
      <w:sdtPr>
        <w:id w:val="-519778056"/>
        <w:docPartObj>
          <w:docPartGallery w:val="Page Numbers (Bottom of Page)"/>
          <w:docPartUnique/>
        </w:docPartObj>
      </w:sdt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506E2"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rsidR="003B3B20">
          <w:t>C</w:t>
        </w:r>
        <w:r>
          <w:t>-</w:t>
        </w:r>
        <w:r w:rsidR="003B3B20">
          <w:fldChar w:fldCharType="begin"/>
        </w:r>
        <w:r w:rsidR="003B3B20">
          <w:instrText xml:space="preserve"> PAGE   \* MERGEFORMAT </w:instrText>
        </w:r>
        <w:r w:rsidR="003B3B20">
          <w:fldChar w:fldCharType="separate"/>
        </w:r>
        <w:r w:rsidR="003B3B20">
          <w:rPr>
            <w:noProof/>
          </w:rPr>
          <w:t>1</w:t>
        </w:r>
        <w:r w:rsidR="003B3B20">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C822" w14:textId="15005E59" w:rsidR="00CD609C" w:rsidRDefault="00CD609C"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953170923"/>
        <w:docPartObj>
          <w:docPartGallery w:val="Page Numbers (Bottom of Page)"/>
          <w:docPartUnique/>
        </w:docPartObj>
      </w:sdtPr>
      <w:sdtContent>
        <w:r>
          <w:t>C-</w:t>
        </w:r>
        <w:r>
          <w:fldChar w:fldCharType="begin"/>
        </w:r>
        <w:r>
          <w:instrText xml:space="preserve"> PAGE  </w:instrText>
        </w:r>
        <w:r>
          <w:fldChar w:fldCharType="separate"/>
        </w:r>
        <w:r>
          <w:rPr>
            <w:noProof/>
          </w:rPr>
          <w:t>10</w:t>
        </w:r>
        <w: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34C" w14:textId="7D90F37F" w:rsidR="00CD609C" w:rsidRDefault="00CD609C"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608182973"/>
        <w:docPartObj>
          <w:docPartGallery w:val="Page Numbers (Bottom of Page)"/>
          <w:docPartUnique/>
        </w:docPartObj>
      </w:sdtPr>
      <w:sdtContent>
        <w:r>
          <w:t>D-</w:t>
        </w:r>
        <w:r>
          <w:fldChar w:fldCharType="begin"/>
        </w:r>
        <w:r>
          <w:instrText xml:space="preserve"> PAGE  </w:instrText>
        </w:r>
        <w:r>
          <w:fldChar w:fldCharType="separate"/>
        </w:r>
        <w:r>
          <w:rPr>
            <w:noProof/>
          </w:rPr>
          <w:t>10</w:t>
        </w:r>
        <w: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8270" w14:textId="2FB1BE88" w:rsidR="00CD609C" w:rsidRDefault="00CD609C"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670553076"/>
        <w:docPartObj>
          <w:docPartGallery w:val="Page Numbers (Bottom of Page)"/>
          <w:docPartUnique/>
        </w:docPartObj>
      </w:sdtPr>
      <w:sdtContent>
        <w:r>
          <w:t>E-1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D2B9" w14:textId="77777777" w:rsidR="009F3449" w:rsidRDefault="009F3449" w:rsidP="00437785">
      <w:r>
        <w:separator/>
      </w:r>
    </w:p>
  </w:footnote>
  <w:footnote w:type="continuationSeparator" w:id="0">
    <w:p w14:paraId="25DFBA52" w14:textId="77777777" w:rsidR="009F3449" w:rsidRDefault="009F3449" w:rsidP="00437785">
      <w:r>
        <w:continuationSeparator/>
      </w:r>
    </w:p>
  </w:footnote>
  <w:footnote w:id="1">
    <w:p w14:paraId="1D6DE58E" w14:textId="2030E85E" w:rsidR="009E3409" w:rsidRDefault="009E3409">
      <w:pPr>
        <w:pStyle w:val="FootnoteText"/>
      </w:pPr>
      <w:r>
        <w:rPr>
          <w:rStyle w:val="FootnoteReference"/>
        </w:rPr>
        <w:footnoteRef/>
      </w:r>
      <w:r>
        <w:t xml:space="preserve"> Available at </w:t>
      </w:r>
      <w:hyperlink r:id="rId1" w:history="1">
        <w:r w:rsidR="00BE7490" w:rsidRPr="0015713D">
          <w:rPr>
            <w:rStyle w:val="Hyperlink"/>
          </w:rPr>
          <w:t>https://docs.google.com/spreadsheets/d/1y8zy0sdw_Sh3qJ3rwI10oiNDQc2yLcEEGlpa5IdD2cM/edit?usp=sharing</w:t>
        </w:r>
      </w:hyperlink>
      <w:r w:rsidR="00BE74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F5BF" w14:textId="71C137A2" w:rsidR="0091313A" w:rsidRPr="00B5462C" w:rsidRDefault="0091313A" w:rsidP="0091313A">
    <w:pPr>
      <w:ind w:left="-86"/>
      <w:rPr>
        <w:rFonts w:ascii="Arial" w:hAnsi="Arial" w:cs="Arial"/>
        <w:i/>
        <w:sz w:val="20"/>
      </w:rPr>
    </w:pPr>
    <w:r w:rsidRPr="00B5462C">
      <w:rPr>
        <w:rFonts w:asciiTheme="minorHAnsi" w:eastAsia="Times New Roman" w:hAnsiTheme="minorHAnsi" w:cstheme="minorHAnsi"/>
        <w:iCs/>
        <w:sz w:val="20"/>
      </w:rPr>
      <w:t>RFP Title: Attorney Translation Consultant</w:t>
    </w:r>
    <w:r w:rsidR="00B5462C" w:rsidRPr="00B5462C">
      <w:rPr>
        <w:color w:val="000000"/>
        <w:sz w:val="20"/>
      </w:rPr>
      <w:t xml:space="preserve"> – Review of Judicial Council Forms, Web Content</w:t>
    </w:r>
    <w:r w:rsidR="00236577">
      <w:rPr>
        <w:color w:val="000000"/>
        <w:sz w:val="20"/>
      </w:rPr>
      <w:t>,</w:t>
    </w:r>
    <w:r w:rsidR="00B5462C" w:rsidRPr="00B5462C">
      <w:rPr>
        <w:color w:val="000000"/>
        <w:sz w:val="20"/>
      </w:rPr>
      <w:t xml:space="preserve"> and Other Materials in Spanish, Chinese, Korean, and Vietnamese</w:t>
    </w:r>
    <w:r w:rsidRPr="00B5462C">
      <w:rPr>
        <w:rFonts w:ascii="Arial" w:hAnsi="Arial" w:cs="Arial"/>
        <w:i/>
        <w:sz w:val="20"/>
      </w:rPr>
      <w:t xml:space="preserve"> </w:t>
    </w:r>
  </w:p>
  <w:p w14:paraId="67BDA070" w14:textId="77777777" w:rsidR="0091313A" w:rsidRPr="00B5462C" w:rsidRDefault="0091313A" w:rsidP="0091313A">
    <w:pPr>
      <w:ind w:left="-86"/>
      <w:rPr>
        <w:rFonts w:asciiTheme="minorHAnsi" w:eastAsia="Times New Roman" w:hAnsiTheme="minorHAnsi" w:cstheme="minorHAnsi"/>
        <w:iCs/>
        <w:sz w:val="20"/>
      </w:rPr>
    </w:pPr>
    <w:r w:rsidRPr="00B5462C">
      <w:rPr>
        <w:rFonts w:asciiTheme="minorHAnsi" w:eastAsia="Times New Roman" w:hAnsiTheme="minorHAnsi" w:cstheme="minorHAnsi"/>
        <w:iCs/>
        <w:sz w:val="20"/>
      </w:rPr>
      <w:t>RFP No: CFCC-2025-50-LV</w:t>
    </w:r>
  </w:p>
  <w:p w14:paraId="0B8B242E" w14:textId="151F0254" w:rsidR="00157ED0" w:rsidRPr="00157ED0" w:rsidRDefault="00157ED0" w:rsidP="00157ED0">
    <w:pPr>
      <w:jc w:val="right"/>
      <w:rPr>
        <w:rFonts w:asciiTheme="minorHAnsi" w:eastAsia="Times New Roman" w:hAnsiTheme="minorHAnsi" w:cstheme="minorHAnsi"/>
        <w:b/>
        <w:bCs/>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5058" w14:textId="77777777" w:rsidR="00CD609C" w:rsidRPr="003E52BA" w:rsidRDefault="00CD609C"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EDF" w14:textId="77777777" w:rsidR="00CD609C" w:rsidRPr="003E52BA" w:rsidRDefault="00CD609C"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68BA" w14:textId="77777777" w:rsidR="00CD609C" w:rsidRPr="003E52BA" w:rsidRDefault="00CD609C"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F4E3238"/>
    <w:multiLevelType w:val="hybridMultilevel"/>
    <w:tmpl w:val="C382088C"/>
    <w:lvl w:ilvl="0" w:tplc="36CC8EFC">
      <w:start w:val="1"/>
      <w:numFmt w:val="upperLetter"/>
      <w:lvlText w:val="%1."/>
      <w:lvlJc w:val="left"/>
      <w:pPr>
        <w:ind w:left="1800" w:hanging="360"/>
      </w:pPr>
      <w:rPr>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2F6B17"/>
    <w:multiLevelType w:val="hybridMultilevel"/>
    <w:tmpl w:val="4F8AD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3353339"/>
    <w:multiLevelType w:val="hybridMultilevel"/>
    <w:tmpl w:val="C074BD14"/>
    <w:lvl w:ilvl="0" w:tplc="04090015">
      <w:start w:val="1"/>
      <w:numFmt w:val="upperLetter"/>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8" w15:restartNumberingAfterBreak="0">
    <w:nsid w:val="41E110DC"/>
    <w:multiLevelType w:val="multilevel"/>
    <w:tmpl w:val="CDDC0596"/>
    <w:lvl w:ilvl="0">
      <w:start w:val="3"/>
      <w:numFmt w:val="decimal"/>
      <w:lvlText w:val="%1"/>
      <w:lvlJc w:val="left"/>
      <w:pPr>
        <w:ind w:left="720" w:hanging="360"/>
      </w:pPr>
      <w:rPr>
        <w:rFonts w:hint="default"/>
        <w:sz w:val="20"/>
        <w:szCs w:val="20"/>
      </w:rPr>
    </w:lvl>
    <w:lvl w:ilvl="1">
      <w:start w:val="1"/>
      <w:numFmt w:val="decimal"/>
      <w:lvlText w:val="%1.%2"/>
      <w:lvlJc w:val="left"/>
      <w:pPr>
        <w:ind w:left="1440" w:hanging="360"/>
      </w:pPr>
      <w:rPr>
        <w:rFonts w:hint="default"/>
        <w:b w:val="0"/>
        <w:i w:val="0"/>
      </w:rPr>
    </w:lvl>
    <w:lvl w:ilvl="2">
      <w:start w:val="1"/>
      <w:numFmt w:val="decimal"/>
      <w:lvlText w:val="%1.%2.%3"/>
      <w:lvlJc w:val="left"/>
      <w:pPr>
        <w:ind w:left="2520" w:hanging="720"/>
      </w:pPr>
      <w:rPr>
        <w:rFonts w:hint="default"/>
      </w:rPr>
    </w:lvl>
    <w:lvl w:ilvl="3">
      <w:start w:val="1"/>
      <w:numFmt w:val="upperLetter"/>
      <w:lvlText w:val="%4."/>
      <w:lvlJc w:val="left"/>
      <w:pPr>
        <w:ind w:left="2880" w:hanging="360"/>
      </w:p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9" w15:restartNumberingAfterBreak="0">
    <w:nsid w:val="43C4044D"/>
    <w:multiLevelType w:val="hybridMultilevel"/>
    <w:tmpl w:val="259E69F4"/>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0" w15:restartNumberingAfterBreak="0">
    <w:nsid w:val="440E7F24"/>
    <w:multiLevelType w:val="hybridMultilevel"/>
    <w:tmpl w:val="C382088C"/>
    <w:lvl w:ilvl="0" w:tplc="FFFFFFFF">
      <w:start w:val="1"/>
      <w:numFmt w:val="upperLetter"/>
      <w:lvlText w:val="%1."/>
      <w:lvlJc w:val="left"/>
      <w:pPr>
        <w:ind w:left="1800" w:hanging="360"/>
      </w:pPr>
      <w:rPr>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5436892"/>
    <w:multiLevelType w:val="multilevel"/>
    <w:tmpl w:val="F35E14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2"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BF2393B"/>
    <w:multiLevelType w:val="multilevel"/>
    <w:tmpl w:val="35545B3C"/>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bCs w:val="0"/>
        <w:i w:val="0"/>
        <w:sz w:val="20"/>
        <w:szCs w:val="24"/>
      </w:rPr>
    </w:lvl>
    <w:lvl w:ilvl="3">
      <w:start w:val="1"/>
      <w:numFmt w:val="decimal"/>
      <w:lvlText w:val="%4."/>
      <w:lvlJc w:val="left"/>
      <w:pPr>
        <w:ind w:left="1728" w:hanging="360"/>
      </w:p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DB1897"/>
    <w:multiLevelType w:val="hybridMultilevel"/>
    <w:tmpl w:val="58E2510E"/>
    <w:lvl w:ilvl="0" w:tplc="20B2B504">
      <w:start w:val="1"/>
      <w:numFmt w:val="decimal"/>
      <w:lvlText w:val="%1."/>
      <w:lvlJc w:val="left"/>
      <w:pPr>
        <w:ind w:left="2340" w:hanging="360"/>
      </w:pPr>
      <w:rPr>
        <w:rFonts w:asciiTheme="minorHAnsi" w:eastAsia="Times" w:hAnsiTheme="minorHAnsi" w:cstheme="minorHAnsi"/>
        <w:sz w:val="20"/>
        <w:szCs w:val="2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22203C8"/>
    <w:multiLevelType w:val="hybridMultilevel"/>
    <w:tmpl w:val="FCFABC08"/>
    <w:lvl w:ilvl="0" w:tplc="0409000F">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0" w15:restartNumberingAfterBreak="0">
    <w:nsid w:val="746E7F1C"/>
    <w:multiLevelType w:val="multilevel"/>
    <w:tmpl w:val="D9EE1122"/>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ind w:left="1728" w:hanging="360"/>
      </w:pPr>
      <w:rPr>
        <w:rFonts w:hint="default"/>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75871CCC"/>
    <w:multiLevelType w:val="multilevel"/>
    <w:tmpl w:val="BF9EA2AC"/>
    <w:lvl w:ilvl="0">
      <w:start w:val="2"/>
      <w:numFmt w:val="decimal"/>
      <w:lvlText w:val="%1."/>
      <w:lvlJc w:val="left"/>
      <w:pPr>
        <w:ind w:left="2340" w:hanging="360"/>
      </w:pPr>
      <w:rPr>
        <w:rFonts w:hint="default"/>
        <w:sz w:val="20"/>
        <w:szCs w:val="16"/>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2700" w:hanging="72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060" w:hanging="108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num w:numId="1" w16cid:durableId="74283074">
    <w:abstractNumId w:val="5"/>
  </w:num>
  <w:num w:numId="2" w16cid:durableId="2094740623">
    <w:abstractNumId w:val="4"/>
  </w:num>
  <w:num w:numId="3" w16cid:durableId="1418016961">
    <w:abstractNumId w:val="16"/>
  </w:num>
  <w:num w:numId="4" w16cid:durableId="1576403217">
    <w:abstractNumId w:val="13"/>
  </w:num>
  <w:num w:numId="5" w16cid:durableId="563760532">
    <w:abstractNumId w:val="1"/>
  </w:num>
  <w:num w:numId="6" w16cid:durableId="1352603823">
    <w:abstractNumId w:val="0"/>
  </w:num>
  <w:num w:numId="7" w16cid:durableId="10835287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9246722">
    <w:abstractNumId w:val="14"/>
  </w:num>
  <w:num w:numId="9" w16cid:durableId="1928075811">
    <w:abstractNumId w:val="15"/>
  </w:num>
  <w:num w:numId="10" w16cid:durableId="171923030">
    <w:abstractNumId w:val="7"/>
  </w:num>
  <w:num w:numId="11" w16cid:durableId="1743285898">
    <w:abstractNumId w:val="19"/>
  </w:num>
  <w:num w:numId="12" w16cid:durableId="2114129718">
    <w:abstractNumId w:val="8"/>
  </w:num>
  <w:num w:numId="13" w16cid:durableId="1845825944">
    <w:abstractNumId w:val="2"/>
  </w:num>
  <w:num w:numId="14" w16cid:durableId="1321271589">
    <w:abstractNumId w:val="21"/>
  </w:num>
  <w:num w:numId="15" w16cid:durableId="402920752">
    <w:abstractNumId w:val="17"/>
  </w:num>
  <w:num w:numId="16" w16cid:durableId="1611818595">
    <w:abstractNumId w:val="9"/>
  </w:num>
  <w:num w:numId="17" w16cid:durableId="959266553">
    <w:abstractNumId w:val="6"/>
  </w:num>
  <w:num w:numId="18" w16cid:durableId="598100823">
    <w:abstractNumId w:val="11"/>
  </w:num>
  <w:num w:numId="19" w16cid:durableId="1049064711">
    <w:abstractNumId w:val="18"/>
  </w:num>
  <w:num w:numId="20" w16cid:durableId="1240211081">
    <w:abstractNumId w:val="12"/>
  </w:num>
  <w:num w:numId="21" w16cid:durableId="1317951703">
    <w:abstractNumId w:val="20"/>
  </w:num>
  <w:num w:numId="22" w16cid:durableId="606157298">
    <w:abstractNumId w:val="3"/>
  </w:num>
  <w:num w:numId="23" w16cid:durableId="152844396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04402"/>
    <w:rsid w:val="00006099"/>
    <w:rsid w:val="00010E3E"/>
    <w:rsid w:val="00010E65"/>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2"/>
    <w:rsid w:val="0005644C"/>
    <w:rsid w:val="00060045"/>
    <w:rsid w:val="00061630"/>
    <w:rsid w:val="00061AC7"/>
    <w:rsid w:val="00061C2A"/>
    <w:rsid w:val="00061EE3"/>
    <w:rsid w:val="00062659"/>
    <w:rsid w:val="00062B39"/>
    <w:rsid w:val="000648D9"/>
    <w:rsid w:val="00067DCF"/>
    <w:rsid w:val="0007144C"/>
    <w:rsid w:val="0007239D"/>
    <w:rsid w:val="000744E9"/>
    <w:rsid w:val="00076FB0"/>
    <w:rsid w:val="00080202"/>
    <w:rsid w:val="00081C7A"/>
    <w:rsid w:val="00082271"/>
    <w:rsid w:val="00083558"/>
    <w:rsid w:val="00083BB8"/>
    <w:rsid w:val="00083CB3"/>
    <w:rsid w:val="00085746"/>
    <w:rsid w:val="0008577F"/>
    <w:rsid w:val="00086506"/>
    <w:rsid w:val="00090ECB"/>
    <w:rsid w:val="00091166"/>
    <w:rsid w:val="0009405D"/>
    <w:rsid w:val="0009413B"/>
    <w:rsid w:val="000960F6"/>
    <w:rsid w:val="00096DF1"/>
    <w:rsid w:val="00097A1A"/>
    <w:rsid w:val="00097BBC"/>
    <w:rsid w:val="000A24AD"/>
    <w:rsid w:val="000A32E9"/>
    <w:rsid w:val="000A44C5"/>
    <w:rsid w:val="000A5A6C"/>
    <w:rsid w:val="000A6E10"/>
    <w:rsid w:val="000A7F58"/>
    <w:rsid w:val="000B0A21"/>
    <w:rsid w:val="000B1B83"/>
    <w:rsid w:val="000B2422"/>
    <w:rsid w:val="000B4F1E"/>
    <w:rsid w:val="000B53FC"/>
    <w:rsid w:val="000B7D2E"/>
    <w:rsid w:val="000C05BF"/>
    <w:rsid w:val="000C489A"/>
    <w:rsid w:val="000C6709"/>
    <w:rsid w:val="000C7663"/>
    <w:rsid w:val="000D010D"/>
    <w:rsid w:val="000D2618"/>
    <w:rsid w:val="000D31D9"/>
    <w:rsid w:val="000D4419"/>
    <w:rsid w:val="000D49F9"/>
    <w:rsid w:val="000D4DFC"/>
    <w:rsid w:val="000D4F75"/>
    <w:rsid w:val="000D4FEE"/>
    <w:rsid w:val="000D70E6"/>
    <w:rsid w:val="000D7583"/>
    <w:rsid w:val="000D7D7B"/>
    <w:rsid w:val="000E0108"/>
    <w:rsid w:val="000E0993"/>
    <w:rsid w:val="000E0D3B"/>
    <w:rsid w:val="000E10DB"/>
    <w:rsid w:val="000E1684"/>
    <w:rsid w:val="000E4F9D"/>
    <w:rsid w:val="000F0CF1"/>
    <w:rsid w:val="000F131B"/>
    <w:rsid w:val="000F1798"/>
    <w:rsid w:val="000F1B95"/>
    <w:rsid w:val="000F1BE1"/>
    <w:rsid w:val="000F46CB"/>
    <w:rsid w:val="000F46FE"/>
    <w:rsid w:val="000F64C9"/>
    <w:rsid w:val="00100700"/>
    <w:rsid w:val="00101134"/>
    <w:rsid w:val="00103ACF"/>
    <w:rsid w:val="00104679"/>
    <w:rsid w:val="001046A6"/>
    <w:rsid w:val="0010523B"/>
    <w:rsid w:val="00110308"/>
    <w:rsid w:val="00111C4D"/>
    <w:rsid w:val="00113136"/>
    <w:rsid w:val="001134ED"/>
    <w:rsid w:val="00115EF4"/>
    <w:rsid w:val="00120596"/>
    <w:rsid w:val="001205B6"/>
    <w:rsid w:val="001205BF"/>
    <w:rsid w:val="00120963"/>
    <w:rsid w:val="00122651"/>
    <w:rsid w:val="001228EC"/>
    <w:rsid w:val="00122D95"/>
    <w:rsid w:val="001267AC"/>
    <w:rsid w:val="001268B9"/>
    <w:rsid w:val="00127293"/>
    <w:rsid w:val="0012785C"/>
    <w:rsid w:val="00127E74"/>
    <w:rsid w:val="00132A64"/>
    <w:rsid w:val="001338FE"/>
    <w:rsid w:val="00133C8F"/>
    <w:rsid w:val="00133CE8"/>
    <w:rsid w:val="00133DDE"/>
    <w:rsid w:val="001348E6"/>
    <w:rsid w:val="00134BA5"/>
    <w:rsid w:val="00142A64"/>
    <w:rsid w:val="00144EF7"/>
    <w:rsid w:val="0014500D"/>
    <w:rsid w:val="00146395"/>
    <w:rsid w:val="00146BA3"/>
    <w:rsid w:val="00146CB6"/>
    <w:rsid w:val="0014780E"/>
    <w:rsid w:val="00150E36"/>
    <w:rsid w:val="00150FE1"/>
    <w:rsid w:val="001524A0"/>
    <w:rsid w:val="00152846"/>
    <w:rsid w:val="00152E34"/>
    <w:rsid w:val="00153D95"/>
    <w:rsid w:val="0015468B"/>
    <w:rsid w:val="00154715"/>
    <w:rsid w:val="00155B3C"/>
    <w:rsid w:val="00157ED0"/>
    <w:rsid w:val="001607F6"/>
    <w:rsid w:val="001610DF"/>
    <w:rsid w:val="00161629"/>
    <w:rsid w:val="00161729"/>
    <w:rsid w:val="00161926"/>
    <w:rsid w:val="00162635"/>
    <w:rsid w:val="00162FA0"/>
    <w:rsid w:val="00164796"/>
    <w:rsid w:val="00174CAF"/>
    <w:rsid w:val="001768BA"/>
    <w:rsid w:val="00176B6C"/>
    <w:rsid w:val="0017725F"/>
    <w:rsid w:val="00177D8A"/>
    <w:rsid w:val="00182519"/>
    <w:rsid w:val="0018280E"/>
    <w:rsid w:val="00187025"/>
    <w:rsid w:val="0018774A"/>
    <w:rsid w:val="00190550"/>
    <w:rsid w:val="00193848"/>
    <w:rsid w:val="001942E5"/>
    <w:rsid w:val="00195CEC"/>
    <w:rsid w:val="00195D2E"/>
    <w:rsid w:val="001975EC"/>
    <w:rsid w:val="0019777A"/>
    <w:rsid w:val="001A4F28"/>
    <w:rsid w:val="001A627D"/>
    <w:rsid w:val="001A6D73"/>
    <w:rsid w:val="001A7454"/>
    <w:rsid w:val="001B0231"/>
    <w:rsid w:val="001B03E3"/>
    <w:rsid w:val="001B7DCE"/>
    <w:rsid w:val="001C0698"/>
    <w:rsid w:val="001C0AC7"/>
    <w:rsid w:val="001C2EE5"/>
    <w:rsid w:val="001C41EE"/>
    <w:rsid w:val="001C4B83"/>
    <w:rsid w:val="001C532A"/>
    <w:rsid w:val="001D22F3"/>
    <w:rsid w:val="001D5208"/>
    <w:rsid w:val="001D61F6"/>
    <w:rsid w:val="001D645F"/>
    <w:rsid w:val="001D6875"/>
    <w:rsid w:val="001D7253"/>
    <w:rsid w:val="001E16FB"/>
    <w:rsid w:val="001E2002"/>
    <w:rsid w:val="001E2DA7"/>
    <w:rsid w:val="001E5958"/>
    <w:rsid w:val="001E71C1"/>
    <w:rsid w:val="001E73F9"/>
    <w:rsid w:val="001F2FD0"/>
    <w:rsid w:val="001F38CB"/>
    <w:rsid w:val="001F4718"/>
    <w:rsid w:val="001F4850"/>
    <w:rsid w:val="001F63FC"/>
    <w:rsid w:val="0020154A"/>
    <w:rsid w:val="00201BC4"/>
    <w:rsid w:val="00204BFF"/>
    <w:rsid w:val="0020756C"/>
    <w:rsid w:val="00207CAC"/>
    <w:rsid w:val="0021281B"/>
    <w:rsid w:val="0021599C"/>
    <w:rsid w:val="0022253A"/>
    <w:rsid w:val="00222C95"/>
    <w:rsid w:val="00222DA1"/>
    <w:rsid w:val="002237DE"/>
    <w:rsid w:val="00224C85"/>
    <w:rsid w:val="00225A01"/>
    <w:rsid w:val="00227010"/>
    <w:rsid w:val="00230C9B"/>
    <w:rsid w:val="00231477"/>
    <w:rsid w:val="00231581"/>
    <w:rsid w:val="00232192"/>
    <w:rsid w:val="00233756"/>
    <w:rsid w:val="0023478D"/>
    <w:rsid w:val="00236577"/>
    <w:rsid w:val="0023667C"/>
    <w:rsid w:val="00245806"/>
    <w:rsid w:val="002464F0"/>
    <w:rsid w:val="00251F8F"/>
    <w:rsid w:val="00252FCB"/>
    <w:rsid w:val="00253223"/>
    <w:rsid w:val="0025701D"/>
    <w:rsid w:val="00266469"/>
    <w:rsid w:val="00270F4F"/>
    <w:rsid w:val="002721A9"/>
    <w:rsid w:val="00274833"/>
    <w:rsid w:val="002757DC"/>
    <w:rsid w:val="002810D5"/>
    <w:rsid w:val="00281180"/>
    <w:rsid w:val="0028284E"/>
    <w:rsid w:val="00282A73"/>
    <w:rsid w:val="00282C5E"/>
    <w:rsid w:val="0028378A"/>
    <w:rsid w:val="002850C3"/>
    <w:rsid w:val="002860C2"/>
    <w:rsid w:val="0029146F"/>
    <w:rsid w:val="002914E4"/>
    <w:rsid w:val="0029237A"/>
    <w:rsid w:val="0029503F"/>
    <w:rsid w:val="002954F7"/>
    <w:rsid w:val="0029665A"/>
    <w:rsid w:val="00296837"/>
    <w:rsid w:val="002968EA"/>
    <w:rsid w:val="00297556"/>
    <w:rsid w:val="00297B92"/>
    <w:rsid w:val="002A1E91"/>
    <w:rsid w:val="002A4A2F"/>
    <w:rsid w:val="002A4DA3"/>
    <w:rsid w:val="002A6687"/>
    <w:rsid w:val="002A6AEF"/>
    <w:rsid w:val="002A7674"/>
    <w:rsid w:val="002A7830"/>
    <w:rsid w:val="002B13F1"/>
    <w:rsid w:val="002B1583"/>
    <w:rsid w:val="002B170E"/>
    <w:rsid w:val="002B290A"/>
    <w:rsid w:val="002B6210"/>
    <w:rsid w:val="002B6BEC"/>
    <w:rsid w:val="002B7412"/>
    <w:rsid w:val="002C0630"/>
    <w:rsid w:val="002C27DF"/>
    <w:rsid w:val="002C3EAE"/>
    <w:rsid w:val="002C4401"/>
    <w:rsid w:val="002C6CC6"/>
    <w:rsid w:val="002D64F8"/>
    <w:rsid w:val="002D6C9E"/>
    <w:rsid w:val="002E0C69"/>
    <w:rsid w:val="002E1398"/>
    <w:rsid w:val="002E3A43"/>
    <w:rsid w:val="002E630A"/>
    <w:rsid w:val="002E772E"/>
    <w:rsid w:val="002E7FAC"/>
    <w:rsid w:val="002F0C35"/>
    <w:rsid w:val="002F1E5A"/>
    <w:rsid w:val="002F5B37"/>
    <w:rsid w:val="002F6134"/>
    <w:rsid w:val="002F6159"/>
    <w:rsid w:val="002F7D96"/>
    <w:rsid w:val="00301F9D"/>
    <w:rsid w:val="00303D20"/>
    <w:rsid w:val="00305C21"/>
    <w:rsid w:val="00307977"/>
    <w:rsid w:val="003112E4"/>
    <w:rsid w:val="00312025"/>
    <w:rsid w:val="003124CA"/>
    <w:rsid w:val="00312B07"/>
    <w:rsid w:val="0031336E"/>
    <w:rsid w:val="00313500"/>
    <w:rsid w:val="00314456"/>
    <w:rsid w:val="003145FD"/>
    <w:rsid w:val="0031481D"/>
    <w:rsid w:val="003154DE"/>
    <w:rsid w:val="003158EB"/>
    <w:rsid w:val="00315BE7"/>
    <w:rsid w:val="00315C7E"/>
    <w:rsid w:val="00316C98"/>
    <w:rsid w:val="00317601"/>
    <w:rsid w:val="00317923"/>
    <w:rsid w:val="00321576"/>
    <w:rsid w:val="00321D04"/>
    <w:rsid w:val="00323CD0"/>
    <w:rsid w:val="00323F3D"/>
    <w:rsid w:val="003251A3"/>
    <w:rsid w:val="00325924"/>
    <w:rsid w:val="00325FFD"/>
    <w:rsid w:val="003267C5"/>
    <w:rsid w:val="00330891"/>
    <w:rsid w:val="00330DC4"/>
    <w:rsid w:val="00331001"/>
    <w:rsid w:val="003329AE"/>
    <w:rsid w:val="00334270"/>
    <w:rsid w:val="00334608"/>
    <w:rsid w:val="0033524C"/>
    <w:rsid w:val="00335894"/>
    <w:rsid w:val="00335EE5"/>
    <w:rsid w:val="00337619"/>
    <w:rsid w:val="00340F3F"/>
    <w:rsid w:val="003411B6"/>
    <w:rsid w:val="00341FE9"/>
    <w:rsid w:val="003420F5"/>
    <w:rsid w:val="00343498"/>
    <w:rsid w:val="00343C28"/>
    <w:rsid w:val="00343E08"/>
    <w:rsid w:val="00347961"/>
    <w:rsid w:val="003507F1"/>
    <w:rsid w:val="00350C47"/>
    <w:rsid w:val="003512C7"/>
    <w:rsid w:val="0035290D"/>
    <w:rsid w:val="00353038"/>
    <w:rsid w:val="003569D8"/>
    <w:rsid w:val="00361783"/>
    <w:rsid w:val="0036375C"/>
    <w:rsid w:val="003646A9"/>
    <w:rsid w:val="00364A3F"/>
    <w:rsid w:val="00365FEA"/>
    <w:rsid w:val="00367E16"/>
    <w:rsid w:val="00370E03"/>
    <w:rsid w:val="003715A5"/>
    <w:rsid w:val="003738F1"/>
    <w:rsid w:val="00373948"/>
    <w:rsid w:val="0037441E"/>
    <w:rsid w:val="0037468E"/>
    <w:rsid w:val="00375464"/>
    <w:rsid w:val="00376417"/>
    <w:rsid w:val="003803D8"/>
    <w:rsid w:val="00381382"/>
    <w:rsid w:val="00382569"/>
    <w:rsid w:val="00387F13"/>
    <w:rsid w:val="00390A05"/>
    <w:rsid w:val="00391DD1"/>
    <w:rsid w:val="00392299"/>
    <w:rsid w:val="00392AC3"/>
    <w:rsid w:val="00395CCE"/>
    <w:rsid w:val="00396831"/>
    <w:rsid w:val="003971C7"/>
    <w:rsid w:val="00397CA7"/>
    <w:rsid w:val="003A1C4D"/>
    <w:rsid w:val="003A254A"/>
    <w:rsid w:val="003A28BF"/>
    <w:rsid w:val="003A4EAB"/>
    <w:rsid w:val="003B04F6"/>
    <w:rsid w:val="003B08BC"/>
    <w:rsid w:val="003B10D9"/>
    <w:rsid w:val="003B3742"/>
    <w:rsid w:val="003B3B20"/>
    <w:rsid w:val="003B3C0B"/>
    <w:rsid w:val="003B42AC"/>
    <w:rsid w:val="003B4AAC"/>
    <w:rsid w:val="003B4F33"/>
    <w:rsid w:val="003B54CD"/>
    <w:rsid w:val="003B5BE0"/>
    <w:rsid w:val="003C00A7"/>
    <w:rsid w:val="003C0592"/>
    <w:rsid w:val="003C0DD8"/>
    <w:rsid w:val="003C2303"/>
    <w:rsid w:val="003C255A"/>
    <w:rsid w:val="003C5DDC"/>
    <w:rsid w:val="003D1E22"/>
    <w:rsid w:val="003D48FB"/>
    <w:rsid w:val="003D5C85"/>
    <w:rsid w:val="003D5D89"/>
    <w:rsid w:val="003D7AFA"/>
    <w:rsid w:val="003E04D4"/>
    <w:rsid w:val="003E199B"/>
    <w:rsid w:val="003E28A6"/>
    <w:rsid w:val="003E52BA"/>
    <w:rsid w:val="003E7FA6"/>
    <w:rsid w:val="003F0E91"/>
    <w:rsid w:val="003F1862"/>
    <w:rsid w:val="003F1B2B"/>
    <w:rsid w:val="003F5673"/>
    <w:rsid w:val="003F713C"/>
    <w:rsid w:val="00401598"/>
    <w:rsid w:val="00402D43"/>
    <w:rsid w:val="0040323F"/>
    <w:rsid w:val="00405381"/>
    <w:rsid w:val="00407F4C"/>
    <w:rsid w:val="00412133"/>
    <w:rsid w:val="00417572"/>
    <w:rsid w:val="00417B3C"/>
    <w:rsid w:val="00420271"/>
    <w:rsid w:val="00420FC7"/>
    <w:rsid w:val="00422263"/>
    <w:rsid w:val="004224F0"/>
    <w:rsid w:val="004225A7"/>
    <w:rsid w:val="00422FF5"/>
    <w:rsid w:val="00425AD1"/>
    <w:rsid w:val="004307BE"/>
    <w:rsid w:val="00431C14"/>
    <w:rsid w:val="00435DC8"/>
    <w:rsid w:val="00437785"/>
    <w:rsid w:val="00437C62"/>
    <w:rsid w:val="00441367"/>
    <w:rsid w:val="004419A8"/>
    <w:rsid w:val="00441C6D"/>
    <w:rsid w:val="00443744"/>
    <w:rsid w:val="00445058"/>
    <w:rsid w:val="00445C89"/>
    <w:rsid w:val="0044669E"/>
    <w:rsid w:val="004544D7"/>
    <w:rsid w:val="004563AC"/>
    <w:rsid w:val="0045759E"/>
    <w:rsid w:val="00462B61"/>
    <w:rsid w:val="00465653"/>
    <w:rsid w:val="00470AB2"/>
    <w:rsid w:val="00470DA1"/>
    <w:rsid w:val="004759E9"/>
    <w:rsid w:val="00475D0F"/>
    <w:rsid w:val="004801A7"/>
    <w:rsid w:val="0048020C"/>
    <w:rsid w:val="004825E8"/>
    <w:rsid w:val="00483DAC"/>
    <w:rsid w:val="004849EE"/>
    <w:rsid w:val="004861A8"/>
    <w:rsid w:val="004867BB"/>
    <w:rsid w:val="00492383"/>
    <w:rsid w:val="00492619"/>
    <w:rsid w:val="00492684"/>
    <w:rsid w:val="00492990"/>
    <w:rsid w:val="004929F4"/>
    <w:rsid w:val="00496ED0"/>
    <w:rsid w:val="004973B7"/>
    <w:rsid w:val="0049741B"/>
    <w:rsid w:val="00497C61"/>
    <w:rsid w:val="004A4A27"/>
    <w:rsid w:val="004A5618"/>
    <w:rsid w:val="004A7D8E"/>
    <w:rsid w:val="004B2DBE"/>
    <w:rsid w:val="004B3FDD"/>
    <w:rsid w:val="004B45F7"/>
    <w:rsid w:val="004B597F"/>
    <w:rsid w:val="004C02A0"/>
    <w:rsid w:val="004C0DB6"/>
    <w:rsid w:val="004C2C74"/>
    <w:rsid w:val="004C34B2"/>
    <w:rsid w:val="004C6E60"/>
    <w:rsid w:val="004C795B"/>
    <w:rsid w:val="004C7DAC"/>
    <w:rsid w:val="004D007C"/>
    <w:rsid w:val="004D11C4"/>
    <w:rsid w:val="004D1931"/>
    <w:rsid w:val="004D2739"/>
    <w:rsid w:val="004D392D"/>
    <w:rsid w:val="004D466F"/>
    <w:rsid w:val="004D5BFA"/>
    <w:rsid w:val="004E2197"/>
    <w:rsid w:val="004E4AF2"/>
    <w:rsid w:val="004E5170"/>
    <w:rsid w:val="004F151B"/>
    <w:rsid w:val="004F5154"/>
    <w:rsid w:val="004F7C4E"/>
    <w:rsid w:val="00502D4E"/>
    <w:rsid w:val="00504C57"/>
    <w:rsid w:val="0050645D"/>
    <w:rsid w:val="005075E3"/>
    <w:rsid w:val="005129C0"/>
    <w:rsid w:val="00513347"/>
    <w:rsid w:val="00513F73"/>
    <w:rsid w:val="005200C3"/>
    <w:rsid w:val="00524487"/>
    <w:rsid w:val="00524AF9"/>
    <w:rsid w:val="00526DD5"/>
    <w:rsid w:val="00530507"/>
    <w:rsid w:val="005316F2"/>
    <w:rsid w:val="00531ACF"/>
    <w:rsid w:val="00531BE0"/>
    <w:rsid w:val="0053218E"/>
    <w:rsid w:val="00535786"/>
    <w:rsid w:val="005361A7"/>
    <w:rsid w:val="005365C6"/>
    <w:rsid w:val="005367DD"/>
    <w:rsid w:val="00537F13"/>
    <w:rsid w:val="00541590"/>
    <w:rsid w:val="00543A67"/>
    <w:rsid w:val="00547188"/>
    <w:rsid w:val="00547322"/>
    <w:rsid w:val="0055258A"/>
    <w:rsid w:val="00554403"/>
    <w:rsid w:val="00554566"/>
    <w:rsid w:val="00556636"/>
    <w:rsid w:val="00556840"/>
    <w:rsid w:val="00557999"/>
    <w:rsid w:val="00561427"/>
    <w:rsid w:val="00561483"/>
    <w:rsid w:val="00562C4E"/>
    <w:rsid w:val="00562F78"/>
    <w:rsid w:val="00564F2C"/>
    <w:rsid w:val="0056625F"/>
    <w:rsid w:val="00566AA2"/>
    <w:rsid w:val="005674A9"/>
    <w:rsid w:val="00567826"/>
    <w:rsid w:val="00570210"/>
    <w:rsid w:val="00570EEC"/>
    <w:rsid w:val="00570F30"/>
    <w:rsid w:val="00575AB4"/>
    <w:rsid w:val="005767C8"/>
    <w:rsid w:val="0058022C"/>
    <w:rsid w:val="00583AB8"/>
    <w:rsid w:val="00583BAF"/>
    <w:rsid w:val="005843F1"/>
    <w:rsid w:val="005848E6"/>
    <w:rsid w:val="00585E07"/>
    <w:rsid w:val="005929F7"/>
    <w:rsid w:val="00595577"/>
    <w:rsid w:val="00597223"/>
    <w:rsid w:val="0059778A"/>
    <w:rsid w:val="00597EA5"/>
    <w:rsid w:val="005A1205"/>
    <w:rsid w:val="005A5C92"/>
    <w:rsid w:val="005B0639"/>
    <w:rsid w:val="005B29DC"/>
    <w:rsid w:val="005B4C2B"/>
    <w:rsid w:val="005B5DC3"/>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0A8F"/>
    <w:rsid w:val="005E764F"/>
    <w:rsid w:val="005E7901"/>
    <w:rsid w:val="005F084A"/>
    <w:rsid w:val="005F088F"/>
    <w:rsid w:val="005F1D97"/>
    <w:rsid w:val="005F305F"/>
    <w:rsid w:val="005F58FD"/>
    <w:rsid w:val="005F5930"/>
    <w:rsid w:val="005F771E"/>
    <w:rsid w:val="00600813"/>
    <w:rsid w:val="00601266"/>
    <w:rsid w:val="00603B59"/>
    <w:rsid w:val="00604041"/>
    <w:rsid w:val="00606C92"/>
    <w:rsid w:val="00607BD6"/>
    <w:rsid w:val="00610BAC"/>
    <w:rsid w:val="0061194F"/>
    <w:rsid w:val="00611B11"/>
    <w:rsid w:val="00612898"/>
    <w:rsid w:val="00612BB5"/>
    <w:rsid w:val="006229AF"/>
    <w:rsid w:val="00632E5F"/>
    <w:rsid w:val="00634BB6"/>
    <w:rsid w:val="006402DE"/>
    <w:rsid w:val="00642075"/>
    <w:rsid w:val="0064237C"/>
    <w:rsid w:val="0064259C"/>
    <w:rsid w:val="00642B89"/>
    <w:rsid w:val="00644282"/>
    <w:rsid w:val="00651DC8"/>
    <w:rsid w:val="00652CDB"/>
    <w:rsid w:val="00653CC7"/>
    <w:rsid w:val="00654308"/>
    <w:rsid w:val="00656961"/>
    <w:rsid w:val="00660C37"/>
    <w:rsid w:val="006643D8"/>
    <w:rsid w:val="0066459C"/>
    <w:rsid w:val="00664624"/>
    <w:rsid w:val="00665E2F"/>
    <w:rsid w:val="0066703F"/>
    <w:rsid w:val="00673FEC"/>
    <w:rsid w:val="006753E3"/>
    <w:rsid w:val="00676FA7"/>
    <w:rsid w:val="006829B8"/>
    <w:rsid w:val="00685CE2"/>
    <w:rsid w:val="00686493"/>
    <w:rsid w:val="00692502"/>
    <w:rsid w:val="0069534A"/>
    <w:rsid w:val="00695544"/>
    <w:rsid w:val="0069613D"/>
    <w:rsid w:val="00696594"/>
    <w:rsid w:val="006A079F"/>
    <w:rsid w:val="006A3235"/>
    <w:rsid w:val="006A354E"/>
    <w:rsid w:val="006A44EB"/>
    <w:rsid w:val="006A6251"/>
    <w:rsid w:val="006A7EC4"/>
    <w:rsid w:val="006B1045"/>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8BB"/>
    <w:rsid w:val="006D2DBA"/>
    <w:rsid w:val="006D2F12"/>
    <w:rsid w:val="006E1541"/>
    <w:rsid w:val="006E28EB"/>
    <w:rsid w:val="006E2FE2"/>
    <w:rsid w:val="006E3615"/>
    <w:rsid w:val="006E5AFD"/>
    <w:rsid w:val="006E75AB"/>
    <w:rsid w:val="006E7AB0"/>
    <w:rsid w:val="006F29E7"/>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2743"/>
    <w:rsid w:val="00713AF8"/>
    <w:rsid w:val="00715EB8"/>
    <w:rsid w:val="00716117"/>
    <w:rsid w:val="00720B79"/>
    <w:rsid w:val="00723274"/>
    <w:rsid w:val="0072336E"/>
    <w:rsid w:val="00725C90"/>
    <w:rsid w:val="00730B92"/>
    <w:rsid w:val="00731BB1"/>
    <w:rsid w:val="00734FE4"/>
    <w:rsid w:val="007356A9"/>
    <w:rsid w:val="00735C15"/>
    <w:rsid w:val="00736762"/>
    <w:rsid w:val="00736AA3"/>
    <w:rsid w:val="00740EFF"/>
    <w:rsid w:val="00742C5C"/>
    <w:rsid w:val="00743129"/>
    <w:rsid w:val="00743484"/>
    <w:rsid w:val="007477E1"/>
    <w:rsid w:val="00747A0F"/>
    <w:rsid w:val="00747C96"/>
    <w:rsid w:val="007507FB"/>
    <w:rsid w:val="00751D43"/>
    <w:rsid w:val="00751E04"/>
    <w:rsid w:val="00751EC4"/>
    <w:rsid w:val="00757CD3"/>
    <w:rsid w:val="00765164"/>
    <w:rsid w:val="0076656F"/>
    <w:rsid w:val="00767122"/>
    <w:rsid w:val="00775B4F"/>
    <w:rsid w:val="00781159"/>
    <w:rsid w:val="00786481"/>
    <w:rsid w:val="00786FF7"/>
    <w:rsid w:val="00792351"/>
    <w:rsid w:val="0079334A"/>
    <w:rsid w:val="00797BC5"/>
    <w:rsid w:val="007A25BA"/>
    <w:rsid w:val="007A6241"/>
    <w:rsid w:val="007A62B5"/>
    <w:rsid w:val="007B1D82"/>
    <w:rsid w:val="007B23A5"/>
    <w:rsid w:val="007B32EC"/>
    <w:rsid w:val="007B56DB"/>
    <w:rsid w:val="007B78A8"/>
    <w:rsid w:val="007B7DA6"/>
    <w:rsid w:val="007C01AF"/>
    <w:rsid w:val="007C0272"/>
    <w:rsid w:val="007C3605"/>
    <w:rsid w:val="007C44A0"/>
    <w:rsid w:val="007C5351"/>
    <w:rsid w:val="007C6BB3"/>
    <w:rsid w:val="007C6E7A"/>
    <w:rsid w:val="007D069D"/>
    <w:rsid w:val="007D0DF0"/>
    <w:rsid w:val="007D3A9E"/>
    <w:rsid w:val="007D45AB"/>
    <w:rsid w:val="007D47CE"/>
    <w:rsid w:val="007D48DE"/>
    <w:rsid w:val="007D4F9D"/>
    <w:rsid w:val="007D6DC9"/>
    <w:rsid w:val="007E076C"/>
    <w:rsid w:val="007E0CB9"/>
    <w:rsid w:val="007E2102"/>
    <w:rsid w:val="007E21F5"/>
    <w:rsid w:val="007E32ED"/>
    <w:rsid w:val="007E3BC8"/>
    <w:rsid w:val="007E5428"/>
    <w:rsid w:val="007F106C"/>
    <w:rsid w:val="007F20A7"/>
    <w:rsid w:val="007F3498"/>
    <w:rsid w:val="0080094B"/>
    <w:rsid w:val="008018C6"/>
    <w:rsid w:val="00805AD1"/>
    <w:rsid w:val="008068E5"/>
    <w:rsid w:val="00806A75"/>
    <w:rsid w:val="00806F13"/>
    <w:rsid w:val="00807BC8"/>
    <w:rsid w:val="00810509"/>
    <w:rsid w:val="008110B5"/>
    <w:rsid w:val="008114BC"/>
    <w:rsid w:val="00813FB6"/>
    <w:rsid w:val="00814FE4"/>
    <w:rsid w:val="0081736F"/>
    <w:rsid w:val="008173AE"/>
    <w:rsid w:val="00827068"/>
    <w:rsid w:val="00830720"/>
    <w:rsid w:val="008309EC"/>
    <w:rsid w:val="00830CC5"/>
    <w:rsid w:val="008313F7"/>
    <w:rsid w:val="008326D6"/>
    <w:rsid w:val="00832795"/>
    <w:rsid w:val="008331E4"/>
    <w:rsid w:val="00836598"/>
    <w:rsid w:val="00836CBD"/>
    <w:rsid w:val="00843AB8"/>
    <w:rsid w:val="00844DBC"/>
    <w:rsid w:val="008459D6"/>
    <w:rsid w:val="008466AF"/>
    <w:rsid w:val="00846E22"/>
    <w:rsid w:val="0085001C"/>
    <w:rsid w:val="00851AB8"/>
    <w:rsid w:val="00852252"/>
    <w:rsid w:val="0085307F"/>
    <w:rsid w:val="00853E93"/>
    <w:rsid w:val="00855D01"/>
    <w:rsid w:val="0086161A"/>
    <w:rsid w:val="00863D67"/>
    <w:rsid w:val="008643CA"/>
    <w:rsid w:val="00864894"/>
    <w:rsid w:val="008648B6"/>
    <w:rsid w:val="00866E99"/>
    <w:rsid w:val="008723E8"/>
    <w:rsid w:val="00874873"/>
    <w:rsid w:val="008758B9"/>
    <w:rsid w:val="00875E33"/>
    <w:rsid w:val="00876F69"/>
    <w:rsid w:val="00877076"/>
    <w:rsid w:val="008774E2"/>
    <w:rsid w:val="00883FFB"/>
    <w:rsid w:val="00884DE5"/>
    <w:rsid w:val="00890118"/>
    <w:rsid w:val="008906EF"/>
    <w:rsid w:val="00890776"/>
    <w:rsid w:val="00890E21"/>
    <w:rsid w:val="00891765"/>
    <w:rsid w:val="008953BE"/>
    <w:rsid w:val="00896AFB"/>
    <w:rsid w:val="00896EE8"/>
    <w:rsid w:val="008A0851"/>
    <w:rsid w:val="008A0E14"/>
    <w:rsid w:val="008A1738"/>
    <w:rsid w:val="008A1A78"/>
    <w:rsid w:val="008A5847"/>
    <w:rsid w:val="008A6AE4"/>
    <w:rsid w:val="008B08B2"/>
    <w:rsid w:val="008B08FC"/>
    <w:rsid w:val="008B0EAD"/>
    <w:rsid w:val="008B0FB4"/>
    <w:rsid w:val="008B1D57"/>
    <w:rsid w:val="008B493E"/>
    <w:rsid w:val="008B51F6"/>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3A"/>
    <w:rsid w:val="009131B5"/>
    <w:rsid w:val="0091330D"/>
    <w:rsid w:val="00915140"/>
    <w:rsid w:val="00917C64"/>
    <w:rsid w:val="0092477C"/>
    <w:rsid w:val="00925FEE"/>
    <w:rsid w:val="009263E4"/>
    <w:rsid w:val="009263F4"/>
    <w:rsid w:val="00926411"/>
    <w:rsid w:val="00927784"/>
    <w:rsid w:val="00927DC6"/>
    <w:rsid w:val="00927FE2"/>
    <w:rsid w:val="00932B9E"/>
    <w:rsid w:val="009330F5"/>
    <w:rsid w:val="00933585"/>
    <w:rsid w:val="009341F2"/>
    <w:rsid w:val="0094285C"/>
    <w:rsid w:val="00942B7D"/>
    <w:rsid w:val="00945001"/>
    <w:rsid w:val="00945E08"/>
    <w:rsid w:val="00945E3C"/>
    <w:rsid w:val="0094612E"/>
    <w:rsid w:val="00946D91"/>
    <w:rsid w:val="0094727C"/>
    <w:rsid w:val="0095116E"/>
    <w:rsid w:val="009517F2"/>
    <w:rsid w:val="009528FA"/>
    <w:rsid w:val="00954E77"/>
    <w:rsid w:val="00955038"/>
    <w:rsid w:val="00960F32"/>
    <w:rsid w:val="009626E6"/>
    <w:rsid w:val="009635F4"/>
    <w:rsid w:val="00964BA7"/>
    <w:rsid w:val="00965AE9"/>
    <w:rsid w:val="009668A0"/>
    <w:rsid w:val="0097034E"/>
    <w:rsid w:val="00971465"/>
    <w:rsid w:val="00971C2E"/>
    <w:rsid w:val="0097362A"/>
    <w:rsid w:val="00973AE2"/>
    <w:rsid w:val="009756FA"/>
    <w:rsid w:val="00976661"/>
    <w:rsid w:val="00987AEC"/>
    <w:rsid w:val="00987B7A"/>
    <w:rsid w:val="0099041B"/>
    <w:rsid w:val="00992113"/>
    <w:rsid w:val="0099250E"/>
    <w:rsid w:val="00992570"/>
    <w:rsid w:val="00992B4C"/>
    <w:rsid w:val="00993261"/>
    <w:rsid w:val="0099364E"/>
    <w:rsid w:val="00993813"/>
    <w:rsid w:val="0099514A"/>
    <w:rsid w:val="0099764D"/>
    <w:rsid w:val="009A1613"/>
    <w:rsid w:val="009A5CDC"/>
    <w:rsid w:val="009A7413"/>
    <w:rsid w:val="009B0DB7"/>
    <w:rsid w:val="009B350D"/>
    <w:rsid w:val="009B448D"/>
    <w:rsid w:val="009B5E10"/>
    <w:rsid w:val="009C0911"/>
    <w:rsid w:val="009C3D22"/>
    <w:rsid w:val="009C48C9"/>
    <w:rsid w:val="009C4C4B"/>
    <w:rsid w:val="009C6B9C"/>
    <w:rsid w:val="009D0CDB"/>
    <w:rsid w:val="009D0F29"/>
    <w:rsid w:val="009D4D4D"/>
    <w:rsid w:val="009D7991"/>
    <w:rsid w:val="009D7CA0"/>
    <w:rsid w:val="009E3409"/>
    <w:rsid w:val="009E7973"/>
    <w:rsid w:val="009F3449"/>
    <w:rsid w:val="009F5920"/>
    <w:rsid w:val="009F6D38"/>
    <w:rsid w:val="00A0178C"/>
    <w:rsid w:val="00A05AE8"/>
    <w:rsid w:val="00A07092"/>
    <w:rsid w:val="00A074FD"/>
    <w:rsid w:val="00A10988"/>
    <w:rsid w:val="00A118C5"/>
    <w:rsid w:val="00A11950"/>
    <w:rsid w:val="00A12A9B"/>
    <w:rsid w:val="00A12F1D"/>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5E5"/>
    <w:rsid w:val="00A34CA6"/>
    <w:rsid w:val="00A35850"/>
    <w:rsid w:val="00A37BCE"/>
    <w:rsid w:val="00A43C44"/>
    <w:rsid w:val="00A43D8C"/>
    <w:rsid w:val="00A46FBE"/>
    <w:rsid w:val="00A51A60"/>
    <w:rsid w:val="00A51D9D"/>
    <w:rsid w:val="00A5202E"/>
    <w:rsid w:val="00A52EB4"/>
    <w:rsid w:val="00A61016"/>
    <w:rsid w:val="00A61D62"/>
    <w:rsid w:val="00A6211B"/>
    <w:rsid w:val="00A62672"/>
    <w:rsid w:val="00A62C2B"/>
    <w:rsid w:val="00A63087"/>
    <w:rsid w:val="00A653F3"/>
    <w:rsid w:val="00A65D6B"/>
    <w:rsid w:val="00A67B0A"/>
    <w:rsid w:val="00A70467"/>
    <w:rsid w:val="00A7066B"/>
    <w:rsid w:val="00A7300D"/>
    <w:rsid w:val="00A74264"/>
    <w:rsid w:val="00A75F9B"/>
    <w:rsid w:val="00A767EC"/>
    <w:rsid w:val="00A771EF"/>
    <w:rsid w:val="00A803FD"/>
    <w:rsid w:val="00A816FC"/>
    <w:rsid w:val="00A848DF"/>
    <w:rsid w:val="00A86DD2"/>
    <w:rsid w:val="00A90043"/>
    <w:rsid w:val="00A90B9E"/>
    <w:rsid w:val="00A91F50"/>
    <w:rsid w:val="00A91FC3"/>
    <w:rsid w:val="00A932DF"/>
    <w:rsid w:val="00A95357"/>
    <w:rsid w:val="00AA1362"/>
    <w:rsid w:val="00AA236F"/>
    <w:rsid w:val="00AA23D8"/>
    <w:rsid w:val="00AA2CFB"/>
    <w:rsid w:val="00AA3E44"/>
    <w:rsid w:val="00AA7661"/>
    <w:rsid w:val="00AB2267"/>
    <w:rsid w:val="00AB53A3"/>
    <w:rsid w:val="00AC012C"/>
    <w:rsid w:val="00AC051A"/>
    <w:rsid w:val="00AC0940"/>
    <w:rsid w:val="00AC2CBA"/>
    <w:rsid w:val="00AC2E92"/>
    <w:rsid w:val="00AC360F"/>
    <w:rsid w:val="00AC3804"/>
    <w:rsid w:val="00AC497D"/>
    <w:rsid w:val="00AC4A49"/>
    <w:rsid w:val="00AC73EE"/>
    <w:rsid w:val="00AD3993"/>
    <w:rsid w:val="00AD45D9"/>
    <w:rsid w:val="00AD550D"/>
    <w:rsid w:val="00AD682C"/>
    <w:rsid w:val="00AE253A"/>
    <w:rsid w:val="00AE61A6"/>
    <w:rsid w:val="00AE6F08"/>
    <w:rsid w:val="00AE7BEF"/>
    <w:rsid w:val="00AF2430"/>
    <w:rsid w:val="00AF55C9"/>
    <w:rsid w:val="00AF64AB"/>
    <w:rsid w:val="00B00CD8"/>
    <w:rsid w:val="00B00E84"/>
    <w:rsid w:val="00B02420"/>
    <w:rsid w:val="00B03A7B"/>
    <w:rsid w:val="00B07F07"/>
    <w:rsid w:val="00B1181C"/>
    <w:rsid w:val="00B1317D"/>
    <w:rsid w:val="00B14C16"/>
    <w:rsid w:val="00B1586F"/>
    <w:rsid w:val="00B15A09"/>
    <w:rsid w:val="00B15E24"/>
    <w:rsid w:val="00B170A3"/>
    <w:rsid w:val="00B174EC"/>
    <w:rsid w:val="00B1762D"/>
    <w:rsid w:val="00B2054F"/>
    <w:rsid w:val="00B21784"/>
    <w:rsid w:val="00B261F6"/>
    <w:rsid w:val="00B27256"/>
    <w:rsid w:val="00B31197"/>
    <w:rsid w:val="00B313DA"/>
    <w:rsid w:val="00B334BD"/>
    <w:rsid w:val="00B33AF5"/>
    <w:rsid w:val="00B36F83"/>
    <w:rsid w:val="00B37F12"/>
    <w:rsid w:val="00B42BEE"/>
    <w:rsid w:val="00B42FB2"/>
    <w:rsid w:val="00B4598F"/>
    <w:rsid w:val="00B46FA5"/>
    <w:rsid w:val="00B47195"/>
    <w:rsid w:val="00B47F49"/>
    <w:rsid w:val="00B52602"/>
    <w:rsid w:val="00B53A0B"/>
    <w:rsid w:val="00B545D0"/>
    <w:rsid w:val="00B5462C"/>
    <w:rsid w:val="00B5595C"/>
    <w:rsid w:val="00B601FA"/>
    <w:rsid w:val="00B6312C"/>
    <w:rsid w:val="00B63F85"/>
    <w:rsid w:val="00B651F5"/>
    <w:rsid w:val="00B659B5"/>
    <w:rsid w:val="00B66180"/>
    <w:rsid w:val="00B67CC9"/>
    <w:rsid w:val="00B7248B"/>
    <w:rsid w:val="00B73CE3"/>
    <w:rsid w:val="00B7427C"/>
    <w:rsid w:val="00B7449E"/>
    <w:rsid w:val="00B7474D"/>
    <w:rsid w:val="00B74F73"/>
    <w:rsid w:val="00B75124"/>
    <w:rsid w:val="00B76BF5"/>
    <w:rsid w:val="00B815DA"/>
    <w:rsid w:val="00B81B6A"/>
    <w:rsid w:val="00B858BF"/>
    <w:rsid w:val="00B8714B"/>
    <w:rsid w:val="00B876B0"/>
    <w:rsid w:val="00B920B9"/>
    <w:rsid w:val="00B92573"/>
    <w:rsid w:val="00B92989"/>
    <w:rsid w:val="00B9342A"/>
    <w:rsid w:val="00B9594C"/>
    <w:rsid w:val="00B95BF6"/>
    <w:rsid w:val="00B9667A"/>
    <w:rsid w:val="00B97478"/>
    <w:rsid w:val="00B97FE9"/>
    <w:rsid w:val="00BA2888"/>
    <w:rsid w:val="00BA378F"/>
    <w:rsid w:val="00BA5A19"/>
    <w:rsid w:val="00BB02D4"/>
    <w:rsid w:val="00BB0FF0"/>
    <w:rsid w:val="00BB1979"/>
    <w:rsid w:val="00BB6D26"/>
    <w:rsid w:val="00BC00C8"/>
    <w:rsid w:val="00BC0A8D"/>
    <w:rsid w:val="00BC22E3"/>
    <w:rsid w:val="00BC28F1"/>
    <w:rsid w:val="00BC3F04"/>
    <w:rsid w:val="00BC4907"/>
    <w:rsid w:val="00BC566A"/>
    <w:rsid w:val="00BC6E3F"/>
    <w:rsid w:val="00BD04DE"/>
    <w:rsid w:val="00BD2BD8"/>
    <w:rsid w:val="00BD4BC8"/>
    <w:rsid w:val="00BD595A"/>
    <w:rsid w:val="00BE3331"/>
    <w:rsid w:val="00BE39E2"/>
    <w:rsid w:val="00BE57EA"/>
    <w:rsid w:val="00BE717D"/>
    <w:rsid w:val="00BE7490"/>
    <w:rsid w:val="00BE7891"/>
    <w:rsid w:val="00BE7F2F"/>
    <w:rsid w:val="00BF2C2C"/>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153FF"/>
    <w:rsid w:val="00C20C3D"/>
    <w:rsid w:val="00C21D5B"/>
    <w:rsid w:val="00C23EB7"/>
    <w:rsid w:val="00C25E2F"/>
    <w:rsid w:val="00C25F03"/>
    <w:rsid w:val="00C276E7"/>
    <w:rsid w:val="00C337CA"/>
    <w:rsid w:val="00C337EB"/>
    <w:rsid w:val="00C34EDA"/>
    <w:rsid w:val="00C36343"/>
    <w:rsid w:val="00C407EE"/>
    <w:rsid w:val="00C4144A"/>
    <w:rsid w:val="00C4177B"/>
    <w:rsid w:val="00C4659B"/>
    <w:rsid w:val="00C47A01"/>
    <w:rsid w:val="00C52402"/>
    <w:rsid w:val="00C52C7B"/>
    <w:rsid w:val="00C54301"/>
    <w:rsid w:val="00C54EE7"/>
    <w:rsid w:val="00C55844"/>
    <w:rsid w:val="00C55998"/>
    <w:rsid w:val="00C564A1"/>
    <w:rsid w:val="00C572FA"/>
    <w:rsid w:val="00C612E3"/>
    <w:rsid w:val="00C61347"/>
    <w:rsid w:val="00C61EE5"/>
    <w:rsid w:val="00C62271"/>
    <w:rsid w:val="00C63EEB"/>
    <w:rsid w:val="00C63FEB"/>
    <w:rsid w:val="00C70363"/>
    <w:rsid w:val="00C70C0F"/>
    <w:rsid w:val="00C73594"/>
    <w:rsid w:val="00C748FC"/>
    <w:rsid w:val="00C7533E"/>
    <w:rsid w:val="00C76AF1"/>
    <w:rsid w:val="00C76F22"/>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97DD0"/>
    <w:rsid w:val="00CA27A3"/>
    <w:rsid w:val="00CB4090"/>
    <w:rsid w:val="00CB6587"/>
    <w:rsid w:val="00CB7F42"/>
    <w:rsid w:val="00CC15AF"/>
    <w:rsid w:val="00CC3816"/>
    <w:rsid w:val="00CC66B5"/>
    <w:rsid w:val="00CD0129"/>
    <w:rsid w:val="00CD120E"/>
    <w:rsid w:val="00CD213D"/>
    <w:rsid w:val="00CD4ABA"/>
    <w:rsid w:val="00CD609C"/>
    <w:rsid w:val="00CE1F6A"/>
    <w:rsid w:val="00CE390C"/>
    <w:rsid w:val="00CE6E18"/>
    <w:rsid w:val="00CF045C"/>
    <w:rsid w:val="00CF16AA"/>
    <w:rsid w:val="00CF4418"/>
    <w:rsid w:val="00CF4D61"/>
    <w:rsid w:val="00CF57B5"/>
    <w:rsid w:val="00CF5FF4"/>
    <w:rsid w:val="00CF6AC2"/>
    <w:rsid w:val="00CF7ECB"/>
    <w:rsid w:val="00CF7FBD"/>
    <w:rsid w:val="00D03779"/>
    <w:rsid w:val="00D0381D"/>
    <w:rsid w:val="00D044F5"/>
    <w:rsid w:val="00D05306"/>
    <w:rsid w:val="00D111A4"/>
    <w:rsid w:val="00D138E3"/>
    <w:rsid w:val="00D14F73"/>
    <w:rsid w:val="00D1622D"/>
    <w:rsid w:val="00D17605"/>
    <w:rsid w:val="00D216E3"/>
    <w:rsid w:val="00D223D4"/>
    <w:rsid w:val="00D245A2"/>
    <w:rsid w:val="00D24DFA"/>
    <w:rsid w:val="00D259DB"/>
    <w:rsid w:val="00D27208"/>
    <w:rsid w:val="00D34A04"/>
    <w:rsid w:val="00D37447"/>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11D"/>
    <w:rsid w:val="00D704A6"/>
    <w:rsid w:val="00D70AE6"/>
    <w:rsid w:val="00D7157C"/>
    <w:rsid w:val="00D722B2"/>
    <w:rsid w:val="00D74717"/>
    <w:rsid w:val="00D74AAD"/>
    <w:rsid w:val="00D75E0B"/>
    <w:rsid w:val="00D7717C"/>
    <w:rsid w:val="00D809AB"/>
    <w:rsid w:val="00D816B5"/>
    <w:rsid w:val="00D81736"/>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C6BE2"/>
    <w:rsid w:val="00DD0125"/>
    <w:rsid w:val="00DD1B0B"/>
    <w:rsid w:val="00DD5E74"/>
    <w:rsid w:val="00DD6604"/>
    <w:rsid w:val="00DD6992"/>
    <w:rsid w:val="00DE139E"/>
    <w:rsid w:val="00DE272E"/>
    <w:rsid w:val="00DE3226"/>
    <w:rsid w:val="00DE3A96"/>
    <w:rsid w:val="00DE71A3"/>
    <w:rsid w:val="00DE72A5"/>
    <w:rsid w:val="00DF1DE3"/>
    <w:rsid w:val="00DF27CD"/>
    <w:rsid w:val="00DF34C7"/>
    <w:rsid w:val="00DF3DAF"/>
    <w:rsid w:val="00DF411A"/>
    <w:rsid w:val="00DF4181"/>
    <w:rsid w:val="00DF516F"/>
    <w:rsid w:val="00DF6679"/>
    <w:rsid w:val="00DF7C30"/>
    <w:rsid w:val="00E014D4"/>
    <w:rsid w:val="00E01C10"/>
    <w:rsid w:val="00E02A72"/>
    <w:rsid w:val="00E02AEF"/>
    <w:rsid w:val="00E03929"/>
    <w:rsid w:val="00E03EA7"/>
    <w:rsid w:val="00E055D7"/>
    <w:rsid w:val="00E0684E"/>
    <w:rsid w:val="00E10CBD"/>
    <w:rsid w:val="00E1369E"/>
    <w:rsid w:val="00E13FD7"/>
    <w:rsid w:val="00E165F5"/>
    <w:rsid w:val="00E17CB7"/>
    <w:rsid w:val="00E20E03"/>
    <w:rsid w:val="00E211B3"/>
    <w:rsid w:val="00E24A83"/>
    <w:rsid w:val="00E24A86"/>
    <w:rsid w:val="00E24E71"/>
    <w:rsid w:val="00E27573"/>
    <w:rsid w:val="00E3061A"/>
    <w:rsid w:val="00E30E19"/>
    <w:rsid w:val="00E31792"/>
    <w:rsid w:val="00E323FD"/>
    <w:rsid w:val="00E34409"/>
    <w:rsid w:val="00E367B1"/>
    <w:rsid w:val="00E37567"/>
    <w:rsid w:val="00E42240"/>
    <w:rsid w:val="00E45906"/>
    <w:rsid w:val="00E46145"/>
    <w:rsid w:val="00E51021"/>
    <w:rsid w:val="00E513F3"/>
    <w:rsid w:val="00E52E73"/>
    <w:rsid w:val="00E52EC9"/>
    <w:rsid w:val="00E5363C"/>
    <w:rsid w:val="00E5436A"/>
    <w:rsid w:val="00E544D5"/>
    <w:rsid w:val="00E56464"/>
    <w:rsid w:val="00E56674"/>
    <w:rsid w:val="00E6079D"/>
    <w:rsid w:val="00E610BF"/>
    <w:rsid w:val="00E6137A"/>
    <w:rsid w:val="00E64AD9"/>
    <w:rsid w:val="00E65AC2"/>
    <w:rsid w:val="00E67D44"/>
    <w:rsid w:val="00E70172"/>
    <w:rsid w:val="00E70820"/>
    <w:rsid w:val="00E70FF3"/>
    <w:rsid w:val="00E71A67"/>
    <w:rsid w:val="00E73699"/>
    <w:rsid w:val="00E73D09"/>
    <w:rsid w:val="00E75163"/>
    <w:rsid w:val="00E75319"/>
    <w:rsid w:val="00E757E1"/>
    <w:rsid w:val="00E76FC8"/>
    <w:rsid w:val="00E77106"/>
    <w:rsid w:val="00E77DBC"/>
    <w:rsid w:val="00E8056E"/>
    <w:rsid w:val="00E8303B"/>
    <w:rsid w:val="00E8486D"/>
    <w:rsid w:val="00E85901"/>
    <w:rsid w:val="00E85E6D"/>
    <w:rsid w:val="00E85FF3"/>
    <w:rsid w:val="00E902D5"/>
    <w:rsid w:val="00E903E3"/>
    <w:rsid w:val="00E909C4"/>
    <w:rsid w:val="00E90DC1"/>
    <w:rsid w:val="00E91D4B"/>
    <w:rsid w:val="00E92256"/>
    <w:rsid w:val="00E9329D"/>
    <w:rsid w:val="00E94566"/>
    <w:rsid w:val="00E97379"/>
    <w:rsid w:val="00EA0FAC"/>
    <w:rsid w:val="00EA166A"/>
    <w:rsid w:val="00EA214A"/>
    <w:rsid w:val="00EA2233"/>
    <w:rsid w:val="00EA6AA3"/>
    <w:rsid w:val="00EA6B56"/>
    <w:rsid w:val="00EB172C"/>
    <w:rsid w:val="00EB564D"/>
    <w:rsid w:val="00EB5D03"/>
    <w:rsid w:val="00EC03C8"/>
    <w:rsid w:val="00EC0826"/>
    <w:rsid w:val="00EC0B9F"/>
    <w:rsid w:val="00EC158B"/>
    <w:rsid w:val="00EC6410"/>
    <w:rsid w:val="00EC7B59"/>
    <w:rsid w:val="00ED0728"/>
    <w:rsid w:val="00ED2742"/>
    <w:rsid w:val="00ED6648"/>
    <w:rsid w:val="00EE2205"/>
    <w:rsid w:val="00EE4F5E"/>
    <w:rsid w:val="00EE5492"/>
    <w:rsid w:val="00EE5595"/>
    <w:rsid w:val="00EE7216"/>
    <w:rsid w:val="00EE7CC9"/>
    <w:rsid w:val="00EF1A5D"/>
    <w:rsid w:val="00EF38A2"/>
    <w:rsid w:val="00EF41AB"/>
    <w:rsid w:val="00EF5B78"/>
    <w:rsid w:val="00EF5F8B"/>
    <w:rsid w:val="00EF6C03"/>
    <w:rsid w:val="00EF78A7"/>
    <w:rsid w:val="00F0190C"/>
    <w:rsid w:val="00F055F3"/>
    <w:rsid w:val="00F06159"/>
    <w:rsid w:val="00F0680D"/>
    <w:rsid w:val="00F11FBB"/>
    <w:rsid w:val="00F12C84"/>
    <w:rsid w:val="00F15A5A"/>
    <w:rsid w:val="00F178C2"/>
    <w:rsid w:val="00F21D69"/>
    <w:rsid w:val="00F27B51"/>
    <w:rsid w:val="00F31B8A"/>
    <w:rsid w:val="00F35025"/>
    <w:rsid w:val="00F36081"/>
    <w:rsid w:val="00F40DB8"/>
    <w:rsid w:val="00F42516"/>
    <w:rsid w:val="00F430A5"/>
    <w:rsid w:val="00F4326D"/>
    <w:rsid w:val="00F540AD"/>
    <w:rsid w:val="00F561EB"/>
    <w:rsid w:val="00F5689F"/>
    <w:rsid w:val="00F569F1"/>
    <w:rsid w:val="00F57637"/>
    <w:rsid w:val="00F57EA3"/>
    <w:rsid w:val="00F6253C"/>
    <w:rsid w:val="00F63F01"/>
    <w:rsid w:val="00F65B24"/>
    <w:rsid w:val="00F70921"/>
    <w:rsid w:val="00F72426"/>
    <w:rsid w:val="00F757B5"/>
    <w:rsid w:val="00F75B4E"/>
    <w:rsid w:val="00F811C0"/>
    <w:rsid w:val="00F83B1D"/>
    <w:rsid w:val="00F852C6"/>
    <w:rsid w:val="00F86F74"/>
    <w:rsid w:val="00F90856"/>
    <w:rsid w:val="00F90B91"/>
    <w:rsid w:val="00F911A8"/>
    <w:rsid w:val="00F917FB"/>
    <w:rsid w:val="00F91A9F"/>
    <w:rsid w:val="00F92F2F"/>
    <w:rsid w:val="00F96620"/>
    <w:rsid w:val="00F97A51"/>
    <w:rsid w:val="00FA0041"/>
    <w:rsid w:val="00FA0BEA"/>
    <w:rsid w:val="00FA2073"/>
    <w:rsid w:val="00FA2248"/>
    <w:rsid w:val="00FA38A6"/>
    <w:rsid w:val="00FA47DA"/>
    <w:rsid w:val="00FA6362"/>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C4A"/>
    <w:rsid w:val="00FC7FBB"/>
    <w:rsid w:val="00FD19AE"/>
    <w:rsid w:val="00FD1D7B"/>
    <w:rsid w:val="00FD3BC1"/>
    <w:rsid w:val="00FD404B"/>
    <w:rsid w:val="00FD42B0"/>
    <w:rsid w:val="00FD4CFE"/>
    <w:rsid w:val="00FD729F"/>
    <w:rsid w:val="00FD7B3C"/>
    <w:rsid w:val="00FE0FE2"/>
    <w:rsid w:val="00FE120E"/>
    <w:rsid w:val="00FE190F"/>
    <w:rsid w:val="00FE27B9"/>
    <w:rsid w:val="00FE32B1"/>
    <w:rsid w:val="00FE453E"/>
    <w:rsid w:val="00FF1379"/>
    <w:rsid w:val="00FF1B4B"/>
    <w:rsid w:val="00FF1F84"/>
    <w:rsid w:val="00FF20A1"/>
    <w:rsid w:val="00FF73A8"/>
    <w:rsid w:val="00FF7B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0"/>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0"/>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0"/>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0"/>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0"/>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1"/>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AF2430"/>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7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507060662">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8999940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lfhelp.courts.ca.gov/" TargetMode="External"/><Relationship Id="rId18" Type="http://schemas.openxmlformats.org/officeDocument/2006/relationships/hyperlink" Target="https://www.courts.ca.gov/documents/JBCM-Post-Contract-Certification-Form.docx"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spreadsheets/d/1y8zy0sdw_Sh3qJ3rwI10oiNDQc2yLcEEGlpa5IdD2cM/edit?usp=sharing"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D50A-4DF1-4347-AC1A-A254F87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9475</Words>
  <Characters>54014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2025-09-04T22:27:00Z</dcterms:created>
  <dcterms:modified xsi:type="dcterms:W3CDTF">2025-09-04T22:31:00Z</dcterms:modified>
</cp:coreProperties>
</file>