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D5E4" w14:textId="6377BA1D" w:rsidR="00791FC4" w:rsidRDefault="000A4524" w:rsidP="000A4524">
      <w:pPr>
        <w:jc w:val="center"/>
        <w:rPr>
          <w:b/>
          <w:bCs/>
        </w:rPr>
      </w:pPr>
      <w:r w:rsidRPr="000A4524">
        <w:rPr>
          <w:b/>
          <w:bCs/>
        </w:rPr>
        <w:t>ATTACHMENT 11</w:t>
      </w:r>
    </w:p>
    <w:p w14:paraId="5A380013" w14:textId="77777777" w:rsidR="000A4524" w:rsidRPr="000A4524" w:rsidRDefault="000A4524" w:rsidP="000A4524">
      <w:pPr>
        <w:jc w:val="center"/>
        <w:rPr>
          <w:b/>
          <w:bCs/>
        </w:rPr>
      </w:pPr>
    </w:p>
    <w:p w14:paraId="4377ED42" w14:textId="3A5351BE" w:rsidR="000A4524" w:rsidRPr="000A4524" w:rsidRDefault="000A4524" w:rsidP="000A4524">
      <w:pPr>
        <w:jc w:val="center"/>
        <w:rPr>
          <w:b/>
          <w:bCs/>
        </w:rPr>
      </w:pPr>
      <w:r w:rsidRPr="000A4524">
        <w:rPr>
          <w:b/>
          <w:bCs/>
        </w:rPr>
        <w:t>COST SHEET</w:t>
      </w:r>
    </w:p>
    <w:p w14:paraId="5DC63B20" w14:textId="77777777" w:rsidR="000A4524" w:rsidRDefault="000A4524">
      <w:pPr>
        <w:rPr>
          <w:i/>
          <w:iCs/>
          <w:color w:val="000000"/>
        </w:rPr>
      </w:pPr>
    </w:p>
    <w:p w14:paraId="5655CB4E" w14:textId="308E4A54" w:rsidR="00961AFB" w:rsidRDefault="00CA6B89">
      <w:r>
        <w:rPr>
          <w:i/>
          <w:iCs/>
          <w:color w:val="000000"/>
        </w:rPr>
        <w:t>Instructions: for each of the seven deliverables below, provide a firm fixed amount price:</w:t>
      </w:r>
    </w:p>
    <w:p w14:paraId="6394ACED" w14:textId="77777777" w:rsidR="00CA6B89" w:rsidRDefault="00CA6B89"/>
    <w:p w14:paraId="71DCEB9F" w14:textId="77777777" w:rsidR="00CA6B89" w:rsidRDefault="00CA6B89"/>
    <w:tbl>
      <w:tblPr>
        <w:tblW w:w="9229"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9"/>
        <w:gridCol w:w="2610"/>
      </w:tblGrid>
      <w:tr w:rsidR="00961AFB" w:rsidRPr="00F03815" w14:paraId="1603AFAA" w14:textId="77777777" w:rsidTr="000A4524">
        <w:trPr>
          <w:trHeight w:val="1106"/>
          <w:tblHeader/>
        </w:trPr>
        <w:tc>
          <w:tcPr>
            <w:tcW w:w="6619" w:type="dxa"/>
            <w:shd w:val="clear" w:color="auto" w:fill="F1F1F1"/>
          </w:tcPr>
          <w:p w14:paraId="666F96DB" w14:textId="77777777" w:rsidR="00961AFB" w:rsidRPr="00F03815" w:rsidRDefault="00961AFB" w:rsidP="001224BA">
            <w:pPr>
              <w:widowControl w:val="0"/>
              <w:autoSpaceDE w:val="0"/>
              <w:autoSpaceDN w:val="0"/>
              <w:spacing w:before="3"/>
              <w:ind w:left="873" w:right="874"/>
              <w:jc w:val="center"/>
              <w:rPr>
                <w:b/>
                <w:szCs w:val="22"/>
              </w:rPr>
            </w:pPr>
            <w:r w:rsidRPr="00F03815">
              <w:rPr>
                <w:b/>
                <w:szCs w:val="22"/>
              </w:rPr>
              <w:t>Deliverables</w:t>
            </w:r>
          </w:p>
          <w:p w14:paraId="61FB4246" w14:textId="77777777" w:rsidR="00961AFB" w:rsidRPr="00F03815" w:rsidRDefault="00961AFB" w:rsidP="001224BA">
            <w:pPr>
              <w:widowControl w:val="0"/>
              <w:autoSpaceDE w:val="0"/>
              <w:autoSpaceDN w:val="0"/>
              <w:ind w:left="875" w:right="874"/>
              <w:jc w:val="center"/>
              <w:rPr>
                <w:b/>
                <w:szCs w:val="22"/>
              </w:rPr>
            </w:pPr>
          </w:p>
        </w:tc>
        <w:tc>
          <w:tcPr>
            <w:tcW w:w="2610" w:type="dxa"/>
            <w:shd w:val="clear" w:color="auto" w:fill="F1F1F1"/>
          </w:tcPr>
          <w:p w14:paraId="7F2A54C9" w14:textId="3B287AA2" w:rsidR="00961AFB" w:rsidRPr="00F03815" w:rsidRDefault="00CA6B89" w:rsidP="001224BA">
            <w:pPr>
              <w:widowControl w:val="0"/>
              <w:autoSpaceDE w:val="0"/>
              <w:autoSpaceDN w:val="0"/>
              <w:spacing w:before="3"/>
              <w:ind w:left="232" w:right="229"/>
              <w:jc w:val="center"/>
              <w:rPr>
                <w:b/>
                <w:szCs w:val="22"/>
              </w:rPr>
            </w:pPr>
            <w:r>
              <w:rPr>
                <w:b/>
                <w:spacing w:val="-2"/>
                <w:szCs w:val="22"/>
              </w:rPr>
              <w:t>Proposed fixed amount price</w:t>
            </w:r>
          </w:p>
        </w:tc>
      </w:tr>
      <w:tr w:rsidR="00961AFB" w:rsidRPr="00F03815" w14:paraId="4D46269D" w14:textId="77777777" w:rsidTr="000A4524">
        <w:trPr>
          <w:trHeight w:val="2481"/>
        </w:trPr>
        <w:tc>
          <w:tcPr>
            <w:tcW w:w="6619" w:type="dxa"/>
          </w:tcPr>
          <w:p w14:paraId="2676BDFD" w14:textId="77777777" w:rsidR="00961AFB" w:rsidRPr="00F03815" w:rsidRDefault="00961AFB" w:rsidP="001224BA">
            <w:pPr>
              <w:widowControl w:val="0"/>
              <w:autoSpaceDE w:val="0"/>
              <w:autoSpaceDN w:val="0"/>
              <w:spacing w:line="275" w:lineRule="exact"/>
              <w:ind w:left="107"/>
              <w:jc w:val="both"/>
              <w:rPr>
                <w:b/>
                <w:szCs w:val="22"/>
              </w:rPr>
            </w:pPr>
            <w:r>
              <w:rPr>
                <w:b/>
                <w:szCs w:val="22"/>
              </w:rPr>
              <w:t xml:space="preserve"> </w:t>
            </w:r>
            <w:r w:rsidRPr="00F03815">
              <w:rPr>
                <w:b/>
                <w:szCs w:val="22"/>
              </w:rPr>
              <w:t>Deliverable No.</w:t>
            </w:r>
            <w:r w:rsidRPr="00F03815">
              <w:rPr>
                <w:b/>
                <w:spacing w:val="-1"/>
                <w:szCs w:val="22"/>
              </w:rPr>
              <w:t xml:space="preserve"> </w:t>
            </w:r>
            <w:r w:rsidRPr="00F03815">
              <w:rPr>
                <w:b/>
                <w:szCs w:val="22"/>
              </w:rPr>
              <w:t>1</w:t>
            </w:r>
            <w:r w:rsidRPr="00F03815">
              <w:rPr>
                <w:b/>
                <w:spacing w:val="-1"/>
                <w:szCs w:val="22"/>
              </w:rPr>
              <w:t xml:space="preserve"> </w:t>
            </w:r>
          </w:p>
          <w:p w14:paraId="34635359" w14:textId="77777777" w:rsidR="00961AFB" w:rsidRPr="00F03815" w:rsidRDefault="00961AFB" w:rsidP="001224BA">
            <w:pPr>
              <w:widowControl w:val="0"/>
              <w:autoSpaceDE w:val="0"/>
              <w:autoSpaceDN w:val="0"/>
              <w:rPr>
                <w:b/>
                <w:szCs w:val="22"/>
              </w:rPr>
            </w:pPr>
          </w:p>
          <w:p w14:paraId="61815F43" w14:textId="597E8329" w:rsidR="00961AFB" w:rsidRPr="00F03815" w:rsidRDefault="00961AFB" w:rsidP="001224BA">
            <w:pPr>
              <w:widowControl w:val="0"/>
              <w:autoSpaceDE w:val="0"/>
              <w:autoSpaceDN w:val="0"/>
              <w:ind w:left="107" w:right="180"/>
              <w:jc w:val="both"/>
              <w:rPr>
                <w:szCs w:val="22"/>
              </w:rPr>
            </w:pPr>
            <w:r w:rsidRPr="00F03815">
              <w:rPr>
                <w:szCs w:val="22"/>
              </w:rPr>
              <w:t xml:space="preserve">The </w:t>
            </w:r>
            <w:r>
              <w:rPr>
                <w:szCs w:val="22"/>
              </w:rPr>
              <w:t>Contractor</w:t>
            </w:r>
            <w:r w:rsidRPr="00F03815">
              <w:rPr>
                <w:szCs w:val="22"/>
              </w:rPr>
              <w:t xml:space="preserve"> will meet with Judicial Council staff virtually, and then develop and submit a draft workplan</w:t>
            </w:r>
            <w:r>
              <w:rPr>
                <w:szCs w:val="22"/>
              </w:rPr>
              <w:t xml:space="preserve"> and timeline</w:t>
            </w:r>
            <w:r w:rsidRPr="00F03815">
              <w:rPr>
                <w:szCs w:val="22"/>
              </w:rPr>
              <w:t xml:space="preserve"> for all deliverables under this contract.</w:t>
            </w:r>
            <w:r>
              <w:rPr>
                <w:szCs w:val="22"/>
              </w:rPr>
              <w:t xml:space="preserve"> The workplan should include a detailed description of how the Contractor will develop live instruction (webinars) that will be recorded for future use by the Judicial Council and written training/guidance materials for courts on appropriate use of machine translation tools. Training should be designed for different court audiences, including court clerks, self-help staff, and court Language Access Representatives.</w:t>
            </w:r>
          </w:p>
        </w:tc>
        <w:tc>
          <w:tcPr>
            <w:tcW w:w="2610" w:type="dxa"/>
          </w:tcPr>
          <w:p w14:paraId="3B3076B1" w14:textId="4E13B539" w:rsidR="00961AFB" w:rsidRPr="00F03815" w:rsidRDefault="00961AFB" w:rsidP="001224BA">
            <w:pPr>
              <w:widowControl w:val="0"/>
              <w:autoSpaceDE w:val="0"/>
              <w:autoSpaceDN w:val="0"/>
              <w:spacing w:line="275" w:lineRule="exact"/>
              <w:ind w:left="266"/>
              <w:rPr>
                <w:szCs w:val="22"/>
              </w:rPr>
            </w:pPr>
          </w:p>
        </w:tc>
      </w:tr>
      <w:tr w:rsidR="00961AFB" w:rsidRPr="00F03815" w14:paraId="100FDBB7" w14:textId="77777777" w:rsidTr="000A4524">
        <w:trPr>
          <w:trHeight w:val="1585"/>
        </w:trPr>
        <w:tc>
          <w:tcPr>
            <w:tcW w:w="6619" w:type="dxa"/>
          </w:tcPr>
          <w:p w14:paraId="1744255C" w14:textId="77777777" w:rsidR="00961AFB" w:rsidRPr="00F03815" w:rsidRDefault="00961AFB" w:rsidP="001224BA">
            <w:pPr>
              <w:widowControl w:val="0"/>
              <w:autoSpaceDE w:val="0"/>
              <w:autoSpaceDN w:val="0"/>
              <w:spacing w:line="275" w:lineRule="exact"/>
              <w:ind w:left="107"/>
              <w:jc w:val="both"/>
              <w:rPr>
                <w:b/>
                <w:szCs w:val="22"/>
              </w:rPr>
            </w:pPr>
            <w:r>
              <w:rPr>
                <w:b/>
                <w:szCs w:val="22"/>
              </w:rPr>
              <w:t xml:space="preserve"> </w:t>
            </w:r>
            <w:r w:rsidRPr="00F03815">
              <w:rPr>
                <w:b/>
                <w:szCs w:val="22"/>
              </w:rPr>
              <w:t>Deliverable</w:t>
            </w:r>
            <w:r w:rsidRPr="00F03815">
              <w:rPr>
                <w:b/>
                <w:spacing w:val="-1"/>
                <w:szCs w:val="22"/>
              </w:rPr>
              <w:t xml:space="preserve"> </w:t>
            </w:r>
            <w:r w:rsidRPr="00F03815">
              <w:rPr>
                <w:b/>
                <w:szCs w:val="22"/>
              </w:rPr>
              <w:t>No.</w:t>
            </w:r>
            <w:r w:rsidRPr="00F03815">
              <w:rPr>
                <w:b/>
                <w:spacing w:val="-1"/>
                <w:szCs w:val="22"/>
              </w:rPr>
              <w:t xml:space="preserve"> </w:t>
            </w:r>
            <w:r w:rsidRPr="00F03815">
              <w:rPr>
                <w:b/>
                <w:szCs w:val="22"/>
              </w:rPr>
              <w:t>2</w:t>
            </w:r>
          </w:p>
          <w:p w14:paraId="2C5A0979" w14:textId="77777777" w:rsidR="00961AFB" w:rsidRPr="00F03815" w:rsidRDefault="00961AFB" w:rsidP="001224BA">
            <w:pPr>
              <w:widowControl w:val="0"/>
              <w:autoSpaceDE w:val="0"/>
              <w:autoSpaceDN w:val="0"/>
              <w:rPr>
                <w:b/>
                <w:szCs w:val="22"/>
              </w:rPr>
            </w:pPr>
          </w:p>
          <w:p w14:paraId="152A32A3" w14:textId="77777777" w:rsidR="00961AFB" w:rsidRPr="00F03815" w:rsidRDefault="00961AFB" w:rsidP="001224BA">
            <w:pPr>
              <w:widowControl w:val="0"/>
              <w:autoSpaceDE w:val="0"/>
              <w:autoSpaceDN w:val="0"/>
              <w:ind w:left="107" w:right="180"/>
              <w:jc w:val="both"/>
              <w:rPr>
                <w:szCs w:val="22"/>
              </w:rPr>
            </w:pPr>
            <w:r w:rsidRPr="00F03815">
              <w:rPr>
                <w:szCs w:val="22"/>
              </w:rPr>
              <w:t xml:space="preserve">The </w:t>
            </w:r>
            <w:r>
              <w:rPr>
                <w:szCs w:val="22"/>
              </w:rPr>
              <w:t>Contractor</w:t>
            </w:r>
            <w:r w:rsidRPr="00F03815">
              <w:rPr>
                <w:szCs w:val="22"/>
              </w:rPr>
              <w:t xml:space="preserve"> will revise the draft workplan</w:t>
            </w:r>
            <w:r>
              <w:rPr>
                <w:szCs w:val="22"/>
              </w:rPr>
              <w:t xml:space="preserve"> and timeline</w:t>
            </w:r>
            <w:r w:rsidRPr="00F03815">
              <w:rPr>
                <w:szCs w:val="22"/>
              </w:rPr>
              <w:t xml:space="preserve"> based on Judicial Council staff feedback and submit a final workplan to the Judicial Council.</w:t>
            </w:r>
            <w:r>
              <w:rPr>
                <w:szCs w:val="22"/>
              </w:rPr>
              <w:t xml:space="preserve"> </w:t>
            </w:r>
          </w:p>
        </w:tc>
        <w:tc>
          <w:tcPr>
            <w:tcW w:w="2610" w:type="dxa"/>
          </w:tcPr>
          <w:p w14:paraId="0EE55C3A" w14:textId="651C3B93" w:rsidR="00961AFB" w:rsidRPr="00F03815" w:rsidRDefault="00961AFB" w:rsidP="001224BA">
            <w:pPr>
              <w:widowControl w:val="0"/>
              <w:autoSpaceDE w:val="0"/>
              <w:autoSpaceDN w:val="0"/>
              <w:spacing w:line="275" w:lineRule="exact"/>
              <w:ind w:left="229" w:right="232"/>
              <w:jc w:val="center"/>
              <w:rPr>
                <w:szCs w:val="22"/>
              </w:rPr>
            </w:pPr>
          </w:p>
        </w:tc>
      </w:tr>
      <w:tr w:rsidR="00961AFB" w:rsidRPr="00F03815" w14:paraId="47D3C7AC" w14:textId="77777777" w:rsidTr="000A4524">
        <w:trPr>
          <w:trHeight w:val="1549"/>
        </w:trPr>
        <w:tc>
          <w:tcPr>
            <w:tcW w:w="6619" w:type="dxa"/>
            <w:tcBorders>
              <w:bottom w:val="nil"/>
            </w:tcBorders>
          </w:tcPr>
          <w:p w14:paraId="4B6CA943" w14:textId="77777777" w:rsidR="00961AFB" w:rsidRPr="00F03815" w:rsidRDefault="00961AFB" w:rsidP="001224BA">
            <w:pPr>
              <w:widowControl w:val="0"/>
              <w:autoSpaceDE w:val="0"/>
              <w:autoSpaceDN w:val="0"/>
              <w:spacing w:line="275" w:lineRule="exact"/>
              <w:ind w:left="107"/>
              <w:jc w:val="both"/>
              <w:rPr>
                <w:b/>
                <w:spacing w:val="-1"/>
                <w:szCs w:val="22"/>
              </w:rPr>
            </w:pPr>
            <w:r w:rsidRPr="00F03815">
              <w:rPr>
                <w:b/>
                <w:szCs w:val="22"/>
              </w:rPr>
              <w:t>Deliverable</w:t>
            </w:r>
            <w:r w:rsidRPr="00F03815">
              <w:rPr>
                <w:b/>
                <w:spacing w:val="-1"/>
                <w:szCs w:val="22"/>
              </w:rPr>
              <w:t xml:space="preserve"> </w:t>
            </w:r>
            <w:r w:rsidRPr="00F03815">
              <w:rPr>
                <w:b/>
                <w:szCs w:val="22"/>
              </w:rPr>
              <w:t>No.</w:t>
            </w:r>
            <w:r w:rsidRPr="00F03815">
              <w:rPr>
                <w:b/>
                <w:spacing w:val="-1"/>
                <w:szCs w:val="22"/>
              </w:rPr>
              <w:t xml:space="preserve"> </w:t>
            </w:r>
            <w:r>
              <w:rPr>
                <w:b/>
                <w:szCs w:val="22"/>
              </w:rPr>
              <w:t>3</w:t>
            </w:r>
            <w:r w:rsidRPr="00F03815">
              <w:rPr>
                <w:b/>
                <w:spacing w:val="-1"/>
                <w:szCs w:val="22"/>
              </w:rPr>
              <w:t xml:space="preserve"> </w:t>
            </w:r>
          </w:p>
          <w:p w14:paraId="22A64882" w14:textId="77777777" w:rsidR="00961AFB" w:rsidRPr="00F03815" w:rsidRDefault="00961AFB" w:rsidP="001224BA">
            <w:pPr>
              <w:widowControl w:val="0"/>
              <w:autoSpaceDE w:val="0"/>
              <w:autoSpaceDN w:val="0"/>
              <w:spacing w:line="275" w:lineRule="exact"/>
              <w:ind w:left="107"/>
              <w:jc w:val="both"/>
              <w:rPr>
                <w:b/>
                <w:spacing w:val="-1"/>
                <w:szCs w:val="22"/>
              </w:rPr>
            </w:pPr>
          </w:p>
          <w:p w14:paraId="60385C8C" w14:textId="67B2E324" w:rsidR="000A4524" w:rsidRPr="000A4524" w:rsidRDefault="00961AFB" w:rsidP="000A4524">
            <w:pPr>
              <w:widowControl w:val="0"/>
              <w:autoSpaceDE w:val="0"/>
              <w:autoSpaceDN w:val="0"/>
              <w:ind w:left="106" w:right="180"/>
              <w:jc w:val="both"/>
              <w:rPr>
                <w:szCs w:val="22"/>
              </w:rPr>
            </w:pPr>
            <w:bookmarkStart w:id="0" w:name="_Hlk155790731"/>
            <w:r>
              <w:rPr>
                <w:szCs w:val="22"/>
              </w:rPr>
              <w:t>The Contractor will produce a draft of scripts,  PowerPoints, and written training/guidance materials for up to three training webinars (designed for court clerks, self-help center staff, and court Language Access Representatives).</w:t>
            </w:r>
            <w:bookmarkEnd w:id="0"/>
          </w:p>
        </w:tc>
        <w:tc>
          <w:tcPr>
            <w:tcW w:w="2610" w:type="dxa"/>
            <w:tcBorders>
              <w:bottom w:val="nil"/>
            </w:tcBorders>
          </w:tcPr>
          <w:p w14:paraId="6D433EF9" w14:textId="5A965E1B" w:rsidR="00961AFB" w:rsidRPr="00F03815" w:rsidRDefault="00961AFB" w:rsidP="001224BA">
            <w:pPr>
              <w:widowControl w:val="0"/>
              <w:autoSpaceDE w:val="0"/>
              <w:autoSpaceDN w:val="0"/>
              <w:spacing w:line="275" w:lineRule="exact"/>
              <w:ind w:left="88" w:right="88"/>
              <w:jc w:val="center"/>
              <w:rPr>
                <w:szCs w:val="22"/>
              </w:rPr>
            </w:pPr>
          </w:p>
        </w:tc>
      </w:tr>
      <w:tr w:rsidR="000A4524" w:rsidRPr="00F03815" w14:paraId="5A79C270" w14:textId="77777777" w:rsidTr="000A4524">
        <w:trPr>
          <w:trHeight w:val="1549"/>
        </w:trPr>
        <w:tc>
          <w:tcPr>
            <w:tcW w:w="6619" w:type="dxa"/>
            <w:tcBorders>
              <w:top w:val="nil"/>
              <w:left w:val="nil"/>
              <w:bottom w:val="nil"/>
              <w:right w:val="nil"/>
            </w:tcBorders>
          </w:tcPr>
          <w:p w14:paraId="5DB21FC0" w14:textId="77777777" w:rsidR="000A4524" w:rsidRPr="00F03815" w:rsidRDefault="000A4524" w:rsidP="001224BA">
            <w:pPr>
              <w:widowControl w:val="0"/>
              <w:autoSpaceDE w:val="0"/>
              <w:autoSpaceDN w:val="0"/>
              <w:spacing w:line="275" w:lineRule="exact"/>
              <w:ind w:left="107"/>
              <w:jc w:val="both"/>
              <w:rPr>
                <w:b/>
                <w:szCs w:val="22"/>
              </w:rPr>
            </w:pPr>
          </w:p>
        </w:tc>
        <w:tc>
          <w:tcPr>
            <w:tcW w:w="2610" w:type="dxa"/>
            <w:tcBorders>
              <w:top w:val="nil"/>
              <w:left w:val="nil"/>
              <w:bottom w:val="nil"/>
              <w:right w:val="nil"/>
            </w:tcBorders>
          </w:tcPr>
          <w:p w14:paraId="379991AA" w14:textId="77777777" w:rsidR="000A4524" w:rsidRDefault="000A4524" w:rsidP="001224BA">
            <w:pPr>
              <w:widowControl w:val="0"/>
              <w:autoSpaceDE w:val="0"/>
              <w:autoSpaceDN w:val="0"/>
              <w:spacing w:line="275" w:lineRule="exact"/>
              <w:ind w:left="88" w:right="88"/>
              <w:jc w:val="center"/>
              <w:rPr>
                <w:szCs w:val="22"/>
              </w:rPr>
            </w:pPr>
          </w:p>
          <w:p w14:paraId="1578E870" w14:textId="05E5B6B4" w:rsidR="000A4524" w:rsidRPr="00F03815" w:rsidRDefault="000A4524" w:rsidP="001224BA">
            <w:pPr>
              <w:widowControl w:val="0"/>
              <w:autoSpaceDE w:val="0"/>
              <w:autoSpaceDN w:val="0"/>
              <w:spacing w:line="275" w:lineRule="exact"/>
              <w:ind w:left="88" w:right="88"/>
              <w:jc w:val="center"/>
              <w:rPr>
                <w:szCs w:val="22"/>
              </w:rPr>
            </w:pPr>
            <w:r>
              <w:rPr>
                <w:szCs w:val="22"/>
              </w:rPr>
              <w:t>Page 1 of 2</w:t>
            </w:r>
          </w:p>
        </w:tc>
      </w:tr>
      <w:tr w:rsidR="00961AFB" w:rsidRPr="00F03815" w14:paraId="34BB3D7D" w14:textId="77777777" w:rsidTr="000A4524">
        <w:trPr>
          <w:trHeight w:val="2267"/>
        </w:trPr>
        <w:tc>
          <w:tcPr>
            <w:tcW w:w="6619" w:type="dxa"/>
            <w:tcBorders>
              <w:top w:val="nil"/>
            </w:tcBorders>
          </w:tcPr>
          <w:p w14:paraId="229FFD02" w14:textId="77777777" w:rsidR="00961AFB" w:rsidRPr="00F03815" w:rsidRDefault="00961AFB" w:rsidP="001224BA">
            <w:pPr>
              <w:widowControl w:val="0"/>
              <w:autoSpaceDE w:val="0"/>
              <w:autoSpaceDN w:val="0"/>
              <w:spacing w:line="275" w:lineRule="exact"/>
              <w:ind w:left="107"/>
              <w:jc w:val="both"/>
              <w:rPr>
                <w:b/>
                <w:szCs w:val="22"/>
              </w:rPr>
            </w:pPr>
            <w:r w:rsidRPr="00F03815">
              <w:rPr>
                <w:b/>
                <w:szCs w:val="22"/>
              </w:rPr>
              <w:lastRenderedPageBreak/>
              <w:t>Deliverable</w:t>
            </w:r>
            <w:r w:rsidRPr="00F03815">
              <w:rPr>
                <w:b/>
                <w:spacing w:val="-1"/>
                <w:szCs w:val="22"/>
              </w:rPr>
              <w:t xml:space="preserve"> </w:t>
            </w:r>
            <w:r w:rsidRPr="00F03815">
              <w:rPr>
                <w:b/>
                <w:szCs w:val="22"/>
              </w:rPr>
              <w:t>No.</w:t>
            </w:r>
            <w:r w:rsidRPr="00F03815">
              <w:rPr>
                <w:b/>
                <w:spacing w:val="-1"/>
                <w:szCs w:val="22"/>
              </w:rPr>
              <w:t xml:space="preserve"> </w:t>
            </w:r>
            <w:r>
              <w:rPr>
                <w:b/>
                <w:szCs w:val="22"/>
              </w:rPr>
              <w:t>4</w:t>
            </w:r>
          </w:p>
          <w:p w14:paraId="6EBA024D" w14:textId="77777777" w:rsidR="00961AFB" w:rsidRPr="00F03815" w:rsidRDefault="00961AFB" w:rsidP="001224BA">
            <w:pPr>
              <w:widowControl w:val="0"/>
              <w:autoSpaceDE w:val="0"/>
              <w:autoSpaceDN w:val="0"/>
              <w:rPr>
                <w:b/>
                <w:szCs w:val="22"/>
              </w:rPr>
            </w:pPr>
          </w:p>
          <w:p w14:paraId="70F7363C" w14:textId="77777777" w:rsidR="00961AFB" w:rsidRPr="00F03815" w:rsidRDefault="00961AFB" w:rsidP="001224BA">
            <w:pPr>
              <w:widowControl w:val="0"/>
              <w:autoSpaceDE w:val="0"/>
              <w:autoSpaceDN w:val="0"/>
              <w:ind w:left="106" w:right="180"/>
              <w:jc w:val="both"/>
              <w:rPr>
                <w:szCs w:val="22"/>
              </w:rPr>
            </w:pPr>
            <w:r>
              <w:rPr>
                <w:szCs w:val="22"/>
              </w:rPr>
              <w:t>Based on feedback from Judicial Council staff, Contractor will revise and produce final scripts, PowerPoints, and written training/guidance materials for up to three training webinars (designed for court clerks, self-help-center staff, and court Language Access Representatives).</w:t>
            </w:r>
          </w:p>
        </w:tc>
        <w:tc>
          <w:tcPr>
            <w:tcW w:w="2610" w:type="dxa"/>
            <w:tcBorders>
              <w:top w:val="nil"/>
            </w:tcBorders>
          </w:tcPr>
          <w:p w14:paraId="56E89C26" w14:textId="33A1A07B" w:rsidR="00961AFB" w:rsidRPr="00F03815" w:rsidRDefault="00961AFB" w:rsidP="001224BA">
            <w:pPr>
              <w:widowControl w:val="0"/>
              <w:autoSpaceDE w:val="0"/>
              <w:autoSpaceDN w:val="0"/>
              <w:spacing w:line="275" w:lineRule="exact"/>
              <w:ind w:left="232" w:right="232"/>
              <w:jc w:val="center"/>
              <w:rPr>
                <w:szCs w:val="22"/>
              </w:rPr>
            </w:pPr>
          </w:p>
        </w:tc>
      </w:tr>
      <w:tr w:rsidR="00961AFB" w:rsidRPr="00F03815" w14:paraId="545D1368" w14:textId="77777777" w:rsidTr="000A4524">
        <w:trPr>
          <w:trHeight w:val="2116"/>
        </w:trPr>
        <w:tc>
          <w:tcPr>
            <w:tcW w:w="6619" w:type="dxa"/>
          </w:tcPr>
          <w:p w14:paraId="0E32BC87" w14:textId="77777777" w:rsidR="00961AFB" w:rsidRPr="00F03815" w:rsidRDefault="00961AFB" w:rsidP="001224BA">
            <w:pPr>
              <w:widowControl w:val="0"/>
              <w:autoSpaceDE w:val="0"/>
              <w:autoSpaceDN w:val="0"/>
              <w:spacing w:before="3"/>
              <w:ind w:left="107"/>
              <w:jc w:val="both"/>
              <w:rPr>
                <w:b/>
                <w:spacing w:val="-1"/>
                <w:szCs w:val="22"/>
              </w:rPr>
            </w:pPr>
            <w:r w:rsidRPr="00F03815">
              <w:rPr>
                <w:b/>
                <w:szCs w:val="22"/>
              </w:rPr>
              <w:t>Deliverable</w:t>
            </w:r>
            <w:r w:rsidRPr="00F03815">
              <w:rPr>
                <w:b/>
                <w:spacing w:val="-1"/>
                <w:szCs w:val="22"/>
              </w:rPr>
              <w:t xml:space="preserve"> </w:t>
            </w:r>
            <w:r w:rsidRPr="00F03815">
              <w:rPr>
                <w:b/>
                <w:szCs w:val="22"/>
              </w:rPr>
              <w:t>No.</w:t>
            </w:r>
            <w:r w:rsidRPr="00F03815">
              <w:rPr>
                <w:b/>
                <w:spacing w:val="-2"/>
                <w:szCs w:val="22"/>
              </w:rPr>
              <w:t xml:space="preserve"> </w:t>
            </w:r>
            <w:r>
              <w:rPr>
                <w:b/>
                <w:spacing w:val="-1"/>
                <w:szCs w:val="22"/>
              </w:rPr>
              <w:t>5</w:t>
            </w:r>
          </w:p>
          <w:p w14:paraId="4B7751E5" w14:textId="77777777" w:rsidR="00961AFB" w:rsidRPr="00F03815" w:rsidRDefault="00961AFB" w:rsidP="001224BA">
            <w:pPr>
              <w:widowControl w:val="0"/>
              <w:autoSpaceDE w:val="0"/>
              <w:autoSpaceDN w:val="0"/>
              <w:spacing w:before="3"/>
              <w:ind w:left="107"/>
              <w:jc w:val="both"/>
              <w:rPr>
                <w:b/>
                <w:spacing w:val="-1"/>
                <w:szCs w:val="22"/>
              </w:rPr>
            </w:pPr>
          </w:p>
          <w:p w14:paraId="3B8DA9A4" w14:textId="06D9C47F" w:rsidR="00961AFB" w:rsidRDefault="00961AFB" w:rsidP="001224BA">
            <w:pPr>
              <w:widowControl w:val="0"/>
              <w:autoSpaceDE w:val="0"/>
              <w:autoSpaceDN w:val="0"/>
              <w:spacing w:before="3"/>
              <w:ind w:left="107" w:right="180"/>
              <w:jc w:val="both"/>
              <w:rPr>
                <w:szCs w:val="22"/>
              </w:rPr>
            </w:pPr>
            <w:r>
              <w:rPr>
                <w:szCs w:val="22"/>
              </w:rPr>
              <w:t xml:space="preserve">The Contractor will present up to three training webinars on appropriate use of machine translation tools (designed for court clerks, self-help-center staff, and court Language Access Representatives). </w:t>
            </w:r>
            <w:r w:rsidR="00D000F5">
              <w:rPr>
                <w:szCs w:val="22"/>
              </w:rPr>
              <w:t xml:space="preserve">Contractor </w:t>
            </w:r>
            <w:r>
              <w:rPr>
                <w:szCs w:val="22"/>
              </w:rPr>
              <w:t>will deliver the recorded webinars to the Judicial Council for future use.</w:t>
            </w:r>
          </w:p>
          <w:p w14:paraId="44B1BE30" w14:textId="77777777" w:rsidR="00961AFB" w:rsidRPr="00F03815" w:rsidRDefault="00961AFB" w:rsidP="001224BA">
            <w:pPr>
              <w:widowControl w:val="0"/>
              <w:autoSpaceDE w:val="0"/>
              <w:autoSpaceDN w:val="0"/>
              <w:spacing w:before="3"/>
              <w:ind w:left="107" w:right="129"/>
              <w:jc w:val="both"/>
              <w:rPr>
                <w:b/>
                <w:szCs w:val="22"/>
              </w:rPr>
            </w:pPr>
          </w:p>
        </w:tc>
        <w:tc>
          <w:tcPr>
            <w:tcW w:w="2610" w:type="dxa"/>
          </w:tcPr>
          <w:p w14:paraId="71DA0775" w14:textId="191772F3" w:rsidR="00961AFB" w:rsidRPr="00F03815" w:rsidRDefault="00961AFB" w:rsidP="001224BA">
            <w:pPr>
              <w:widowControl w:val="0"/>
              <w:autoSpaceDE w:val="0"/>
              <w:autoSpaceDN w:val="0"/>
              <w:spacing w:before="3"/>
              <w:ind w:left="232" w:right="232"/>
              <w:jc w:val="center"/>
              <w:rPr>
                <w:szCs w:val="22"/>
              </w:rPr>
            </w:pPr>
          </w:p>
        </w:tc>
      </w:tr>
      <w:tr w:rsidR="00961AFB" w:rsidRPr="00F03815" w14:paraId="110DEB51" w14:textId="77777777" w:rsidTr="000A4524">
        <w:trPr>
          <w:trHeight w:val="494"/>
        </w:trPr>
        <w:tc>
          <w:tcPr>
            <w:tcW w:w="6619" w:type="dxa"/>
          </w:tcPr>
          <w:p w14:paraId="11BE5905" w14:textId="77777777" w:rsidR="00961AFB" w:rsidRPr="00F03815" w:rsidRDefault="00961AFB" w:rsidP="001224BA">
            <w:pPr>
              <w:widowControl w:val="0"/>
              <w:autoSpaceDE w:val="0"/>
              <w:autoSpaceDN w:val="0"/>
              <w:spacing w:line="275" w:lineRule="exact"/>
              <w:ind w:left="107"/>
              <w:jc w:val="both"/>
              <w:rPr>
                <w:b/>
                <w:szCs w:val="22"/>
              </w:rPr>
            </w:pPr>
            <w:r w:rsidRPr="00F03815">
              <w:rPr>
                <w:b/>
                <w:szCs w:val="22"/>
              </w:rPr>
              <w:t>Deliverable</w:t>
            </w:r>
            <w:r w:rsidRPr="00F03815">
              <w:rPr>
                <w:b/>
                <w:spacing w:val="-1"/>
                <w:szCs w:val="22"/>
              </w:rPr>
              <w:t xml:space="preserve"> </w:t>
            </w:r>
            <w:r w:rsidRPr="00F03815">
              <w:rPr>
                <w:b/>
                <w:szCs w:val="22"/>
              </w:rPr>
              <w:t>No.</w:t>
            </w:r>
            <w:r w:rsidRPr="00F03815">
              <w:rPr>
                <w:b/>
                <w:spacing w:val="-1"/>
                <w:szCs w:val="22"/>
              </w:rPr>
              <w:t xml:space="preserve"> </w:t>
            </w:r>
            <w:r>
              <w:rPr>
                <w:b/>
                <w:szCs w:val="22"/>
              </w:rPr>
              <w:t>6</w:t>
            </w:r>
          </w:p>
          <w:p w14:paraId="4E69DF4B" w14:textId="77777777" w:rsidR="00961AFB" w:rsidRPr="00F03815" w:rsidRDefault="00961AFB" w:rsidP="001224BA">
            <w:pPr>
              <w:widowControl w:val="0"/>
              <w:autoSpaceDE w:val="0"/>
              <w:autoSpaceDN w:val="0"/>
              <w:spacing w:line="275" w:lineRule="exact"/>
              <w:ind w:left="107"/>
              <w:jc w:val="both"/>
              <w:rPr>
                <w:b/>
                <w:szCs w:val="22"/>
              </w:rPr>
            </w:pPr>
          </w:p>
          <w:p w14:paraId="4EA82F37" w14:textId="4629DFC4" w:rsidR="00961AFB" w:rsidRPr="00F03815" w:rsidRDefault="00961AFB" w:rsidP="001224BA">
            <w:pPr>
              <w:widowControl w:val="0"/>
              <w:autoSpaceDE w:val="0"/>
              <w:autoSpaceDN w:val="0"/>
              <w:ind w:left="106" w:right="180"/>
              <w:jc w:val="both"/>
              <w:rPr>
                <w:b/>
                <w:szCs w:val="22"/>
              </w:rPr>
            </w:pPr>
            <w:r>
              <w:rPr>
                <w:szCs w:val="22"/>
              </w:rPr>
              <w:t>C</w:t>
            </w:r>
            <w:r w:rsidR="00D000F5">
              <w:rPr>
                <w:szCs w:val="22"/>
              </w:rPr>
              <w:t>ontractor</w:t>
            </w:r>
            <w:r>
              <w:rPr>
                <w:szCs w:val="22"/>
              </w:rPr>
              <w:t xml:space="preserve"> will produce a brief final report that summarizes work completed to date, major findings, and makes recommendations for future work for consideration by the council regarding additional training efforts on appropriate use of machine translation tools.</w:t>
            </w:r>
          </w:p>
        </w:tc>
        <w:tc>
          <w:tcPr>
            <w:tcW w:w="2610" w:type="dxa"/>
          </w:tcPr>
          <w:p w14:paraId="25282B32" w14:textId="64F7FFA6" w:rsidR="00961AFB" w:rsidRPr="00F03815" w:rsidRDefault="00961AFB" w:rsidP="001224BA">
            <w:pPr>
              <w:widowControl w:val="0"/>
              <w:autoSpaceDE w:val="0"/>
              <w:autoSpaceDN w:val="0"/>
              <w:spacing w:before="3"/>
              <w:ind w:left="232" w:right="232"/>
              <w:jc w:val="center"/>
              <w:rPr>
                <w:szCs w:val="22"/>
              </w:rPr>
            </w:pPr>
          </w:p>
        </w:tc>
      </w:tr>
      <w:tr w:rsidR="00961AFB" w:rsidRPr="00F03815" w14:paraId="6E0B9786" w14:textId="77777777" w:rsidTr="000A4524">
        <w:trPr>
          <w:trHeight w:val="494"/>
        </w:trPr>
        <w:tc>
          <w:tcPr>
            <w:tcW w:w="6619" w:type="dxa"/>
          </w:tcPr>
          <w:p w14:paraId="5E094735" w14:textId="77777777" w:rsidR="00961AFB" w:rsidRPr="00F03815" w:rsidRDefault="00961AFB" w:rsidP="001224BA">
            <w:pPr>
              <w:widowControl w:val="0"/>
              <w:autoSpaceDE w:val="0"/>
              <w:autoSpaceDN w:val="0"/>
              <w:spacing w:before="3"/>
              <w:ind w:left="107"/>
              <w:jc w:val="both"/>
              <w:rPr>
                <w:b/>
                <w:szCs w:val="22"/>
              </w:rPr>
            </w:pPr>
            <w:r w:rsidRPr="00F03815">
              <w:rPr>
                <w:b/>
                <w:szCs w:val="22"/>
              </w:rPr>
              <w:t>Deliverable</w:t>
            </w:r>
            <w:r w:rsidRPr="00F03815">
              <w:rPr>
                <w:b/>
                <w:spacing w:val="-1"/>
                <w:szCs w:val="22"/>
              </w:rPr>
              <w:t xml:space="preserve"> </w:t>
            </w:r>
            <w:r w:rsidRPr="00F03815">
              <w:rPr>
                <w:b/>
                <w:szCs w:val="22"/>
              </w:rPr>
              <w:t>No.</w:t>
            </w:r>
            <w:r w:rsidRPr="00F03815">
              <w:rPr>
                <w:b/>
                <w:spacing w:val="-2"/>
                <w:szCs w:val="22"/>
              </w:rPr>
              <w:t xml:space="preserve"> </w:t>
            </w:r>
            <w:r>
              <w:rPr>
                <w:b/>
                <w:szCs w:val="22"/>
              </w:rPr>
              <w:t>7</w:t>
            </w:r>
          </w:p>
          <w:p w14:paraId="24FDB2B8" w14:textId="77777777" w:rsidR="00961AFB" w:rsidRPr="00F03815" w:rsidRDefault="00961AFB" w:rsidP="001224BA">
            <w:pPr>
              <w:widowControl w:val="0"/>
              <w:autoSpaceDE w:val="0"/>
              <w:autoSpaceDN w:val="0"/>
              <w:spacing w:before="11"/>
              <w:rPr>
                <w:b/>
                <w:sz w:val="23"/>
                <w:szCs w:val="22"/>
              </w:rPr>
            </w:pPr>
          </w:p>
          <w:p w14:paraId="33BDF6FD" w14:textId="77777777" w:rsidR="00961AFB" w:rsidRPr="00F03815" w:rsidRDefault="00961AFB" w:rsidP="001224BA">
            <w:pPr>
              <w:widowControl w:val="0"/>
              <w:autoSpaceDE w:val="0"/>
              <w:autoSpaceDN w:val="0"/>
              <w:spacing w:line="275" w:lineRule="exact"/>
              <w:ind w:left="107" w:right="129"/>
              <w:jc w:val="both"/>
              <w:rPr>
                <w:b/>
                <w:szCs w:val="22"/>
              </w:rPr>
            </w:pPr>
            <w:r>
              <w:rPr>
                <w:szCs w:val="22"/>
              </w:rPr>
              <w:t xml:space="preserve">The Contractor will prepare meeting materials, including graphic handouts and a presentation slide deck (PowerPoint), and make a presentation to the PAF Language Access Subcommittee about the training components for this project, findings from research and webinars, and a summary of written training/guidance materials that have been prepared under the project. </w:t>
            </w:r>
          </w:p>
        </w:tc>
        <w:tc>
          <w:tcPr>
            <w:tcW w:w="2610" w:type="dxa"/>
          </w:tcPr>
          <w:p w14:paraId="19B91FF4" w14:textId="07265783" w:rsidR="00961AFB" w:rsidRPr="00F03815" w:rsidRDefault="00961AFB" w:rsidP="001224BA">
            <w:pPr>
              <w:widowControl w:val="0"/>
              <w:autoSpaceDE w:val="0"/>
              <w:autoSpaceDN w:val="0"/>
              <w:spacing w:before="3"/>
              <w:ind w:left="232" w:right="232"/>
              <w:jc w:val="center"/>
              <w:rPr>
                <w:szCs w:val="22"/>
              </w:rPr>
            </w:pPr>
          </w:p>
        </w:tc>
      </w:tr>
    </w:tbl>
    <w:p w14:paraId="2D0B5124" w14:textId="77777777" w:rsidR="00961AFB" w:rsidRDefault="00961AFB"/>
    <w:p w14:paraId="7A75F504" w14:textId="77777777" w:rsidR="000A4524" w:rsidRDefault="000A4524" w:rsidP="000A4524">
      <w:pPr>
        <w:jc w:val="right"/>
      </w:pPr>
    </w:p>
    <w:p w14:paraId="7CD1EABA" w14:textId="77777777" w:rsidR="000A4524" w:rsidRDefault="000A4524" w:rsidP="000A4524">
      <w:pPr>
        <w:jc w:val="right"/>
      </w:pPr>
    </w:p>
    <w:p w14:paraId="18013983" w14:textId="77777777" w:rsidR="000A4524" w:rsidRDefault="000A4524" w:rsidP="000A4524">
      <w:pPr>
        <w:jc w:val="right"/>
      </w:pPr>
    </w:p>
    <w:p w14:paraId="68BD947B" w14:textId="1C26CFDE" w:rsidR="000A4524" w:rsidRDefault="000A4524" w:rsidP="000A4524">
      <w:pPr>
        <w:jc w:val="right"/>
      </w:pPr>
      <w:r>
        <w:t>Page 2 of 2</w:t>
      </w:r>
    </w:p>
    <w:p w14:paraId="4C5B3790" w14:textId="77777777" w:rsidR="00961AFB" w:rsidRDefault="00961AFB"/>
    <w:sectPr w:rsidR="00961AFB" w:rsidSect="000A4524">
      <w:headerReference w:type="default" r:id="rId6"/>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2D9E" w14:textId="77777777" w:rsidR="000A4524" w:rsidRDefault="000A4524" w:rsidP="000A4524">
      <w:r>
        <w:separator/>
      </w:r>
    </w:p>
  </w:endnote>
  <w:endnote w:type="continuationSeparator" w:id="0">
    <w:p w14:paraId="6685341B" w14:textId="77777777" w:rsidR="000A4524" w:rsidRDefault="000A4524" w:rsidP="000A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E5DC" w14:textId="77777777" w:rsidR="000A4524" w:rsidRDefault="000A4524" w:rsidP="000A4524">
      <w:r>
        <w:separator/>
      </w:r>
    </w:p>
  </w:footnote>
  <w:footnote w:type="continuationSeparator" w:id="0">
    <w:p w14:paraId="489B7CD1" w14:textId="77777777" w:rsidR="000A4524" w:rsidRDefault="000A4524" w:rsidP="000A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D53D" w14:textId="77777777" w:rsidR="000A4524" w:rsidRPr="00C2353F" w:rsidRDefault="000A4524" w:rsidP="000A4524">
    <w:pPr>
      <w:pStyle w:val="NoSpacing"/>
      <w:rPr>
        <w:rFonts w:ascii="Times New Roman" w:hAnsi="Times New Roman" w:cs="Times New Roman"/>
        <w:bCs/>
      </w:rPr>
    </w:pPr>
    <w:bookmarkStart w:id="1" w:name="_Hlk153516129"/>
    <w:r w:rsidRPr="00C2353F">
      <w:rPr>
        <w:rFonts w:ascii="Times New Roman" w:hAnsi="Times New Roman" w:cs="Times New Roman"/>
        <w:bCs/>
      </w:rPr>
      <w:t>RFP Number: CFCC-2024-28-LV</w:t>
    </w:r>
  </w:p>
  <w:p w14:paraId="1BEB64FF" w14:textId="77777777" w:rsidR="000A4524" w:rsidRPr="00C2353F" w:rsidRDefault="000A4524" w:rsidP="000A4524">
    <w:pPr>
      <w:pStyle w:val="NoSpacing"/>
      <w:rPr>
        <w:rFonts w:ascii="Times New Roman" w:hAnsi="Times New Roman" w:cs="Times New Roman"/>
        <w:bCs/>
      </w:rPr>
    </w:pPr>
    <w:r w:rsidRPr="00C2353F">
      <w:rPr>
        <w:rFonts w:ascii="Times New Roman" w:hAnsi="Times New Roman" w:cs="Times New Roman"/>
        <w:bCs/>
      </w:rPr>
      <w:t xml:space="preserve">Title: </w:t>
    </w:r>
    <w:bookmarkStart w:id="2" w:name="_Hlk153094047"/>
    <w:r w:rsidRPr="00C2353F">
      <w:rPr>
        <w:rFonts w:ascii="Times New Roman" w:hAnsi="Times New Roman" w:cs="Times New Roman"/>
        <w:bCs/>
        <w:color w:val="000000"/>
      </w:rPr>
      <w:t>Development of Training for Courts on Use of Machine Translation Tools</w:t>
    </w:r>
    <w:bookmarkEnd w:id="2"/>
  </w:p>
  <w:bookmarkEnd w:id="1"/>
  <w:p w14:paraId="17FE5D8B" w14:textId="77777777" w:rsidR="000A4524" w:rsidRDefault="000A4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FB"/>
    <w:rsid w:val="00047780"/>
    <w:rsid w:val="000A4524"/>
    <w:rsid w:val="000F3466"/>
    <w:rsid w:val="00791FC4"/>
    <w:rsid w:val="00961AFB"/>
    <w:rsid w:val="00C2426C"/>
    <w:rsid w:val="00CA6B89"/>
    <w:rsid w:val="00D000F5"/>
    <w:rsid w:val="00EB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44D36"/>
  <w15:chartTrackingRefBased/>
  <w15:docId w15:val="{1896F007-B57E-4220-AE84-65FE13BA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F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61AFB"/>
    <w:rPr>
      <w:sz w:val="20"/>
      <w:szCs w:val="20"/>
    </w:rPr>
  </w:style>
  <w:style w:type="character" w:customStyle="1" w:styleId="CommentTextChar">
    <w:name w:val="Comment Text Char"/>
    <w:basedOn w:val="DefaultParagraphFont"/>
    <w:link w:val="CommentText"/>
    <w:uiPriority w:val="99"/>
    <w:semiHidden/>
    <w:rsid w:val="00961AFB"/>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961AFB"/>
    <w:rPr>
      <w:sz w:val="16"/>
      <w:szCs w:val="16"/>
    </w:rPr>
  </w:style>
  <w:style w:type="paragraph" w:styleId="Revision">
    <w:name w:val="Revision"/>
    <w:hidden/>
    <w:uiPriority w:val="99"/>
    <w:semiHidden/>
    <w:rsid w:val="00CA6B89"/>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A4524"/>
    <w:pPr>
      <w:tabs>
        <w:tab w:val="center" w:pos="4680"/>
        <w:tab w:val="right" w:pos="9360"/>
      </w:tabs>
    </w:pPr>
  </w:style>
  <w:style w:type="character" w:customStyle="1" w:styleId="HeaderChar">
    <w:name w:val="Header Char"/>
    <w:basedOn w:val="DefaultParagraphFont"/>
    <w:link w:val="Header"/>
    <w:uiPriority w:val="99"/>
    <w:rsid w:val="000A452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A4524"/>
    <w:pPr>
      <w:tabs>
        <w:tab w:val="center" w:pos="4680"/>
        <w:tab w:val="right" w:pos="9360"/>
      </w:tabs>
    </w:pPr>
  </w:style>
  <w:style w:type="character" w:customStyle="1" w:styleId="FooterChar">
    <w:name w:val="Footer Char"/>
    <w:basedOn w:val="DefaultParagraphFont"/>
    <w:link w:val="Footer"/>
    <w:uiPriority w:val="99"/>
    <w:rsid w:val="000A4524"/>
    <w:rPr>
      <w:rFonts w:ascii="Times New Roman" w:eastAsia="Times New Roman" w:hAnsi="Times New Roman" w:cs="Times New Roman"/>
      <w:kern w:val="0"/>
      <w:sz w:val="24"/>
      <w:szCs w:val="24"/>
      <w14:ligatures w14:val="none"/>
    </w:rPr>
  </w:style>
  <w:style w:type="paragraph" w:styleId="NoSpacing">
    <w:name w:val="No Spacing"/>
    <w:uiPriority w:val="1"/>
    <w:qFormat/>
    <w:rsid w:val="000A452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Verarde, Lisa</cp:lastModifiedBy>
  <cp:revision>4</cp:revision>
  <dcterms:created xsi:type="dcterms:W3CDTF">2024-03-13T18:02:00Z</dcterms:created>
  <dcterms:modified xsi:type="dcterms:W3CDTF">2024-03-15T22:13:00Z</dcterms:modified>
</cp:coreProperties>
</file>