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tblCellMar>
          <w:left w:w="0" w:type="dxa"/>
          <w:right w:w="0" w:type="dxa"/>
        </w:tblCellMar>
        <w:tblLook w:val="04A0" w:firstRow="1" w:lastRow="0" w:firstColumn="1" w:lastColumn="0" w:noHBand="0" w:noVBand="1"/>
      </w:tblPr>
      <w:tblGrid>
        <w:gridCol w:w="2880"/>
        <w:gridCol w:w="270"/>
        <w:gridCol w:w="6300"/>
      </w:tblGrid>
      <w:tr w:rsidR="00F4709D" w:rsidTr="002A0100">
        <w:trPr>
          <w:cantSplit/>
          <w:trHeight w:hRule="exact" w:val="4860"/>
        </w:trPr>
        <w:tc>
          <w:tcPr>
            <w:tcW w:w="2880" w:type="dxa"/>
            <w:vMerge w:val="restart"/>
            <w:hideMark/>
          </w:tcPr>
          <w:p w:rsidR="00F4709D" w:rsidRDefault="00F4709D" w:rsidP="002A0100">
            <w:pPr>
              <w:rPr>
                <w:rFonts w:ascii="Arial" w:hAnsi="Arial" w:cs="Arial"/>
              </w:rPr>
            </w:pPr>
            <w:r>
              <w:rPr>
                <w:rFonts w:ascii="Arial" w:hAnsi="Arial" w:cs="Arial"/>
                <w:noProof/>
              </w:rPr>
              <w:drawing>
                <wp:inline distT="0" distB="0" distL="0" distR="0" wp14:anchorId="40201C85" wp14:editId="2AF2EEB0">
                  <wp:extent cx="1805305" cy="7244080"/>
                  <wp:effectExtent l="0" t="0" r="4445" b="0"/>
                  <wp:docPr id="1" name="Picture 1"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05305" cy="7244080"/>
                          </a:xfrm>
                          <a:prstGeom prst="rect">
                            <a:avLst/>
                          </a:prstGeom>
                          <a:noFill/>
                          <a:ln>
                            <a:noFill/>
                          </a:ln>
                        </pic:spPr>
                      </pic:pic>
                    </a:graphicData>
                  </a:graphic>
                </wp:inline>
              </w:drawing>
            </w:r>
          </w:p>
        </w:tc>
        <w:tc>
          <w:tcPr>
            <w:tcW w:w="270" w:type="dxa"/>
            <w:vMerge w:val="restart"/>
          </w:tcPr>
          <w:p w:rsidR="00F4709D" w:rsidRDefault="00F4709D" w:rsidP="002A0100">
            <w:pPr>
              <w:rPr>
                <w:rFonts w:ascii="Arial" w:hAnsi="Arial" w:cs="Arial"/>
              </w:rPr>
            </w:pPr>
          </w:p>
        </w:tc>
        <w:tc>
          <w:tcPr>
            <w:tcW w:w="6300" w:type="dxa"/>
            <w:tcBorders>
              <w:top w:val="nil"/>
              <w:left w:val="nil"/>
              <w:bottom w:val="single" w:sz="8" w:space="0" w:color="auto"/>
              <w:right w:val="nil"/>
            </w:tcBorders>
            <w:vAlign w:val="bottom"/>
            <w:hideMark/>
          </w:tcPr>
          <w:p w:rsidR="00F4709D" w:rsidRDefault="00F4709D" w:rsidP="002A0100">
            <w:pPr>
              <w:pStyle w:val="JCCReportCoverTitle"/>
              <w:rPr>
                <w:rFonts w:ascii="Arial" w:hAnsi="Arial" w:cs="Arial"/>
              </w:rPr>
            </w:pPr>
            <w:r>
              <w:rPr>
                <w:rFonts w:ascii="Arial" w:hAnsi="Arial" w:cs="Arial"/>
                <w:color w:val="073873"/>
              </w:rPr>
              <w:t>REQUEST FOR PROPOSALS</w:t>
            </w:r>
          </w:p>
        </w:tc>
      </w:tr>
      <w:tr w:rsidR="00F4709D" w:rsidTr="002A0100">
        <w:trPr>
          <w:cantSplit/>
          <w:trHeight w:val="6580"/>
        </w:trPr>
        <w:tc>
          <w:tcPr>
            <w:tcW w:w="0" w:type="auto"/>
            <w:vMerge/>
            <w:vAlign w:val="center"/>
            <w:hideMark/>
          </w:tcPr>
          <w:p w:rsidR="00F4709D" w:rsidRDefault="00F4709D" w:rsidP="002A0100">
            <w:pPr>
              <w:rPr>
                <w:rFonts w:ascii="Arial" w:hAnsi="Arial" w:cs="Arial"/>
              </w:rPr>
            </w:pPr>
          </w:p>
        </w:tc>
        <w:tc>
          <w:tcPr>
            <w:tcW w:w="0" w:type="auto"/>
            <w:vMerge/>
            <w:vAlign w:val="center"/>
            <w:hideMark/>
          </w:tcPr>
          <w:p w:rsidR="00F4709D" w:rsidRDefault="00F4709D" w:rsidP="002A0100">
            <w:pPr>
              <w:rPr>
                <w:rFonts w:ascii="Arial" w:hAnsi="Arial" w:cs="Arial"/>
              </w:rPr>
            </w:pPr>
          </w:p>
        </w:tc>
        <w:tc>
          <w:tcPr>
            <w:tcW w:w="6300" w:type="dxa"/>
          </w:tcPr>
          <w:p w:rsidR="00F4709D" w:rsidRDefault="00F4709D" w:rsidP="002A0100">
            <w:pPr>
              <w:pStyle w:val="JCCReportCoverSubhead"/>
              <w:rPr>
                <w:rFonts w:ascii="Arial" w:hAnsi="Arial" w:cs="Arial"/>
                <w:b/>
                <w:bCs/>
              </w:rPr>
            </w:pPr>
            <w:r>
              <w:rPr>
                <w:rFonts w:ascii="Arial" w:hAnsi="Arial" w:cs="Arial"/>
                <w:b/>
                <w:bCs/>
              </w:rPr>
              <w:t>Judicial Council of California</w:t>
            </w:r>
          </w:p>
          <w:p w:rsidR="00F4709D" w:rsidRDefault="00F4709D" w:rsidP="002A0100">
            <w:pPr>
              <w:pStyle w:val="JCCReportCoverSubhead"/>
              <w:rPr>
                <w:rFonts w:ascii="Arial" w:hAnsi="Arial" w:cs="Arial"/>
                <w:b/>
                <w:bCs/>
              </w:rPr>
            </w:pPr>
          </w:p>
          <w:p w:rsidR="004F5567" w:rsidRDefault="004F5567" w:rsidP="004F5567">
            <w:pPr>
              <w:pStyle w:val="JCCReportCoverSubhead"/>
              <w:jc w:val="center"/>
              <w:rPr>
                <w:rFonts w:ascii="Arial" w:hAnsi="Arial" w:cs="Arial"/>
                <w:b/>
                <w:bCs/>
              </w:rPr>
            </w:pPr>
            <w:r>
              <w:rPr>
                <w:rFonts w:ascii="Arial" w:hAnsi="Arial" w:cs="Arial"/>
                <w:b/>
                <w:bCs/>
              </w:rPr>
              <w:t>addendum #1</w:t>
            </w:r>
          </w:p>
          <w:p w:rsidR="004F5567" w:rsidRDefault="004F5567" w:rsidP="004F5567">
            <w:pPr>
              <w:pStyle w:val="JCCReportCoverSubhead"/>
              <w:jc w:val="center"/>
              <w:rPr>
                <w:rFonts w:ascii="Arial" w:hAnsi="Arial" w:cs="Arial"/>
                <w:b/>
                <w:bCs/>
              </w:rPr>
            </w:pPr>
          </w:p>
          <w:p w:rsidR="00F4709D" w:rsidRDefault="00F4709D" w:rsidP="002A0100">
            <w:pPr>
              <w:pStyle w:val="JCCReportCoverSubhead"/>
              <w:rPr>
                <w:rFonts w:ascii="Arial" w:hAnsi="Arial" w:cs="Arial"/>
                <w:b/>
                <w:bCs/>
              </w:rPr>
            </w:pPr>
            <w:r>
              <w:rPr>
                <w:rFonts w:ascii="Arial" w:hAnsi="Arial" w:cs="Arial"/>
                <w:b/>
                <w:bCs/>
              </w:rPr>
              <w:t>Regarding:</w:t>
            </w:r>
            <w:r w:rsidR="00E64EB9">
              <w:rPr>
                <w:rFonts w:ascii="Arial" w:hAnsi="Arial" w:cs="Arial"/>
                <w:b/>
                <w:bCs/>
              </w:rPr>
              <w:t xml:space="preserve"> Coordinate annual California Youth court </w:t>
            </w:r>
            <w:r w:rsidR="00413D20">
              <w:rPr>
                <w:rFonts w:ascii="Arial" w:hAnsi="Arial" w:cs="Arial"/>
                <w:b/>
                <w:bCs/>
              </w:rPr>
              <w:t>Summit</w:t>
            </w:r>
          </w:p>
          <w:p w:rsidR="00F4709D" w:rsidRPr="00871534" w:rsidRDefault="00F4709D" w:rsidP="002A0100">
            <w:pPr>
              <w:pStyle w:val="JCCReportCoverSubhead"/>
              <w:rPr>
                <w:rFonts w:ascii="Arial" w:hAnsi="Arial" w:cs="Arial"/>
                <w:iCs/>
                <w:color w:val="000000" w:themeColor="text1"/>
              </w:rPr>
            </w:pPr>
            <w:r>
              <w:rPr>
                <w:rFonts w:ascii="Arial" w:hAnsi="Arial" w:cs="Arial"/>
                <w:b/>
                <w:bCs/>
              </w:rPr>
              <w:br/>
              <w:t>RFP Titl</w:t>
            </w:r>
            <w:r w:rsidRPr="00871534">
              <w:rPr>
                <w:rFonts w:ascii="Arial" w:hAnsi="Arial" w:cs="Arial"/>
                <w:b/>
                <w:bCs/>
                <w:color w:val="000000" w:themeColor="text1"/>
              </w:rPr>
              <w:t>e</w:t>
            </w:r>
            <w:r w:rsidRPr="00871534">
              <w:rPr>
                <w:rFonts w:ascii="Arial" w:hAnsi="Arial" w:cs="Arial"/>
                <w:iCs/>
                <w:color w:val="000000" w:themeColor="text1"/>
              </w:rPr>
              <w:t>:  </w:t>
            </w:r>
            <w:r w:rsidR="00E64EB9">
              <w:rPr>
                <w:rFonts w:ascii="Arial" w:hAnsi="Arial" w:cs="Arial"/>
                <w:iCs/>
                <w:color w:val="000000" w:themeColor="text1"/>
              </w:rPr>
              <w:t xml:space="preserve">California Youth </w:t>
            </w:r>
            <w:r w:rsidR="00413D20">
              <w:rPr>
                <w:rFonts w:ascii="Arial" w:hAnsi="Arial" w:cs="Arial"/>
                <w:iCs/>
                <w:color w:val="000000" w:themeColor="text1"/>
              </w:rPr>
              <w:t>Court Summit</w:t>
            </w:r>
            <w:r w:rsidRPr="00871534">
              <w:rPr>
                <w:rFonts w:ascii="Arial" w:hAnsi="Arial" w:cs="Arial"/>
                <w:iCs/>
                <w:color w:val="000000" w:themeColor="text1"/>
              </w:rPr>
              <w:t xml:space="preserve">  </w:t>
            </w:r>
          </w:p>
          <w:p w:rsidR="00F4709D" w:rsidRPr="00871534" w:rsidRDefault="00F4709D" w:rsidP="002A0100">
            <w:pPr>
              <w:pStyle w:val="JCCReportCoverSubhead"/>
              <w:rPr>
                <w:rFonts w:ascii="Arial" w:hAnsi="Arial" w:cs="Arial"/>
                <w:b/>
                <w:bCs/>
                <w:color w:val="000000" w:themeColor="text1"/>
              </w:rPr>
            </w:pPr>
          </w:p>
          <w:p w:rsidR="00F4709D" w:rsidRPr="00871534" w:rsidRDefault="00F4709D" w:rsidP="002A0100">
            <w:pPr>
              <w:pStyle w:val="JCCReportCoverSubhead"/>
              <w:rPr>
                <w:rFonts w:ascii="Arial" w:hAnsi="Arial" w:cs="Arial"/>
                <w:iCs/>
                <w:color w:val="000000" w:themeColor="text1"/>
              </w:rPr>
            </w:pPr>
            <w:r w:rsidRPr="00871534">
              <w:rPr>
                <w:rFonts w:ascii="Arial" w:hAnsi="Arial" w:cs="Arial"/>
                <w:b/>
                <w:bCs/>
                <w:color w:val="000000" w:themeColor="text1"/>
              </w:rPr>
              <w:t>RFP Number</w:t>
            </w:r>
            <w:r w:rsidRPr="00871534">
              <w:rPr>
                <w:rFonts w:ascii="Arial" w:hAnsi="Arial" w:cs="Arial"/>
                <w:iCs/>
                <w:color w:val="000000" w:themeColor="text1"/>
              </w:rPr>
              <w:t xml:space="preserve">:   </w:t>
            </w:r>
            <w:r w:rsidR="00E64EB9">
              <w:rPr>
                <w:rFonts w:ascii="Arial" w:hAnsi="Arial" w:cs="Arial"/>
                <w:iCs/>
                <w:color w:val="000000" w:themeColor="text1"/>
              </w:rPr>
              <w:t>cfcc-2017-13-lb</w:t>
            </w:r>
          </w:p>
          <w:p w:rsidR="00F4709D" w:rsidRDefault="00F4709D" w:rsidP="002A0100">
            <w:pPr>
              <w:pStyle w:val="Header"/>
              <w:autoSpaceDE w:val="0"/>
              <w:autoSpaceDN w:val="0"/>
              <w:rPr>
                <w:rFonts w:ascii="Arial" w:hAnsi="Arial" w:cs="Arial"/>
                <w:b/>
                <w:bCs/>
                <w:smallCaps/>
                <w:sz w:val="28"/>
                <w:szCs w:val="28"/>
              </w:rPr>
            </w:pPr>
          </w:p>
          <w:p w:rsidR="00F4709D" w:rsidRDefault="00F4709D" w:rsidP="002A0100">
            <w:pPr>
              <w:pStyle w:val="Header"/>
              <w:autoSpaceDE w:val="0"/>
              <w:autoSpaceDN w:val="0"/>
              <w:rPr>
                <w:rFonts w:ascii="Arial" w:hAnsi="Arial" w:cs="Arial"/>
                <w:b/>
                <w:bCs/>
                <w:smallCaps/>
                <w:sz w:val="28"/>
                <w:szCs w:val="28"/>
              </w:rPr>
            </w:pPr>
          </w:p>
          <w:p w:rsidR="00F4709D" w:rsidRDefault="00F4709D" w:rsidP="002A0100">
            <w:pPr>
              <w:pStyle w:val="Header"/>
              <w:autoSpaceDE w:val="0"/>
              <w:autoSpaceDN w:val="0"/>
              <w:rPr>
                <w:rFonts w:ascii="Arial" w:hAnsi="Arial" w:cs="Arial"/>
                <w:b/>
                <w:bCs/>
                <w:smallCaps/>
                <w:sz w:val="28"/>
                <w:szCs w:val="28"/>
              </w:rPr>
            </w:pPr>
            <w:r>
              <w:rPr>
                <w:rFonts w:ascii="Arial" w:hAnsi="Arial" w:cs="Arial"/>
                <w:b/>
                <w:bCs/>
                <w:smallCaps/>
                <w:sz w:val="28"/>
                <w:szCs w:val="28"/>
              </w:rPr>
              <w:t>PROPOSALS DUE:  </w:t>
            </w:r>
          </w:p>
          <w:p w:rsidR="00F4709D" w:rsidRDefault="006B401D" w:rsidP="002A0100">
            <w:pPr>
              <w:pStyle w:val="Header"/>
              <w:autoSpaceDE w:val="0"/>
              <w:autoSpaceDN w:val="0"/>
              <w:rPr>
                <w:rFonts w:ascii="Arial" w:hAnsi="Arial" w:cs="Arial"/>
                <w:b/>
                <w:bCs/>
                <w:smallCaps/>
                <w:color w:val="000000"/>
                <w:sz w:val="28"/>
                <w:szCs w:val="28"/>
              </w:rPr>
            </w:pPr>
            <w:r>
              <w:rPr>
                <w:rFonts w:ascii="Arial" w:hAnsi="Arial" w:cs="Arial"/>
                <w:smallCaps/>
                <w:color w:val="000000" w:themeColor="text1"/>
                <w:sz w:val="28"/>
                <w:szCs w:val="28"/>
              </w:rPr>
              <w:t>February 2</w:t>
            </w:r>
            <w:r w:rsidR="00F4709D">
              <w:rPr>
                <w:rFonts w:ascii="Arial" w:hAnsi="Arial" w:cs="Arial"/>
                <w:smallCaps/>
                <w:color w:val="000000" w:themeColor="text1"/>
                <w:sz w:val="28"/>
                <w:szCs w:val="28"/>
              </w:rPr>
              <w:t>, 2018</w:t>
            </w:r>
            <w:r w:rsidR="00F4709D" w:rsidRPr="00D20D77">
              <w:rPr>
                <w:rFonts w:ascii="Arial" w:hAnsi="Arial" w:cs="Arial"/>
                <w:smallCaps/>
                <w:color w:val="000000" w:themeColor="text1"/>
                <w:sz w:val="28"/>
                <w:szCs w:val="28"/>
              </w:rPr>
              <w:t xml:space="preserve"> </w:t>
            </w:r>
            <w:r w:rsidR="00F4709D">
              <w:rPr>
                <w:rFonts w:ascii="Arial" w:hAnsi="Arial" w:cs="Arial"/>
                <w:smallCaps/>
                <w:color w:val="000000"/>
                <w:sz w:val="28"/>
                <w:szCs w:val="28"/>
              </w:rPr>
              <w:t xml:space="preserve">no later than </w:t>
            </w:r>
            <w:r w:rsidR="00E64EB9">
              <w:rPr>
                <w:rFonts w:ascii="Arial" w:hAnsi="Arial" w:cs="Arial"/>
                <w:smallCaps/>
                <w:color w:val="000000"/>
                <w:sz w:val="28"/>
                <w:szCs w:val="28"/>
              </w:rPr>
              <w:t>1 pm</w:t>
            </w:r>
            <w:r w:rsidR="00F4709D">
              <w:rPr>
                <w:rFonts w:ascii="Arial" w:hAnsi="Arial" w:cs="Arial"/>
                <w:smallCaps/>
                <w:color w:val="000000"/>
                <w:sz w:val="28"/>
                <w:szCs w:val="28"/>
              </w:rPr>
              <w:t xml:space="preserve"> Pacific time </w:t>
            </w:r>
          </w:p>
          <w:p w:rsidR="00F4709D" w:rsidRDefault="00F4709D" w:rsidP="002A0100">
            <w:pPr>
              <w:pStyle w:val="Header"/>
              <w:autoSpaceDE w:val="0"/>
              <w:autoSpaceDN w:val="0"/>
              <w:rPr>
                <w:rFonts w:ascii="Arial" w:hAnsi="Arial" w:cs="Arial"/>
                <w:b/>
                <w:bCs/>
                <w:sz w:val="36"/>
                <w:szCs w:val="36"/>
              </w:rPr>
            </w:pPr>
          </w:p>
        </w:tc>
      </w:tr>
    </w:tbl>
    <w:p w:rsidR="00F4709D" w:rsidRDefault="00F4709D"/>
    <w:p w:rsidR="00F4709D" w:rsidRDefault="00F4709D">
      <w:pPr>
        <w:spacing w:after="160" w:line="259" w:lineRule="auto"/>
      </w:pPr>
      <w:r>
        <w:br w:type="page"/>
      </w:r>
    </w:p>
    <w:p w:rsidR="00F4709D" w:rsidRPr="0037374B" w:rsidRDefault="00F4709D" w:rsidP="00F4709D">
      <w:p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ind w:left="720"/>
        <w:contextualSpacing/>
        <w:jc w:val="both"/>
      </w:pPr>
    </w:p>
    <w:p w:rsidR="00F4709D" w:rsidRDefault="009F7CB5" w:rsidP="009F7CB5">
      <w:p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ind w:left="720" w:hanging="720"/>
        <w:contextualSpacing/>
        <w:jc w:val="both"/>
        <w:rPr>
          <w:rFonts w:cs="Arial"/>
          <w:spacing w:val="-3"/>
        </w:rPr>
      </w:pPr>
      <w:r>
        <w:rPr>
          <w:rFonts w:cs="Arial"/>
          <w:spacing w:val="-3"/>
        </w:rPr>
        <w:t>This Addendum #1 hereby modifies the RFP as follows:</w:t>
      </w:r>
    </w:p>
    <w:p w:rsidR="009F7CB5" w:rsidRDefault="009F7CB5" w:rsidP="009F7CB5">
      <w:p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ind w:left="720" w:hanging="720"/>
        <w:contextualSpacing/>
        <w:jc w:val="both"/>
        <w:rPr>
          <w:rFonts w:cs="Arial"/>
          <w:spacing w:val="-3"/>
        </w:rPr>
      </w:pPr>
    </w:p>
    <w:p w:rsidR="009F7CB5" w:rsidRDefault="00C67F9B" w:rsidP="009F7CB5">
      <w:pPr>
        <w:pStyle w:val="ListParagraph"/>
        <w:numPr>
          <w:ilvl w:val="0"/>
          <w:numId w:val="29"/>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jc w:val="both"/>
        <w:rPr>
          <w:rFonts w:cs="Arial"/>
          <w:spacing w:val="-3"/>
        </w:rPr>
      </w:pPr>
      <w:r>
        <w:rPr>
          <w:rFonts w:cs="Arial"/>
          <w:spacing w:val="-3"/>
        </w:rPr>
        <w:t>Deletions in the RFP are shown in strikethrough font (</w:t>
      </w:r>
      <w:r>
        <w:rPr>
          <w:rFonts w:cs="Arial"/>
          <w:strike/>
          <w:spacing w:val="-3"/>
        </w:rPr>
        <w:t>strikethrough font)</w:t>
      </w:r>
      <w:r>
        <w:rPr>
          <w:rFonts w:cs="Arial"/>
          <w:spacing w:val="-3"/>
        </w:rPr>
        <w:t>; and i</w:t>
      </w:r>
      <w:r w:rsidR="009F7CB5">
        <w:rPr>
          <w:rFonts w:cs="Arial"/>
          <w:spacing w:val="-3"/>
        </w:rPr>
        <w:t>nsertions in the RFP are shown in bold underlined font (</w:t>
      </w:r>
      <w:r w:rsidR="009F7CB5">
        <w:rPr>
          <w:rFonts w:cs="Arial"/>
          <w:b/>
          <w:spacing w:val="-3"/>
          <w:u w:val="single"/>
        </w:rPr>
        <w:t>bold underlined font)</w:t>
      </w:r>
      <w:r w:rsidR="009F7CB5">
        <w:rPr>
          <w:rFonts w:cs="Arial"/>
          <w:spacing w:val="-3"/>
        </w:rPr>
        <w:t xml:space="preserve">.  Paragraph numbers refer to the numbers in the original RFP. </w:t>
      </w:r>
    </w:p>
    <w:p w:rsidR="009F7CB5" w:rsidRDefault="009F7CB5" w:rsidP="009F7CB5">
      <w:p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jc w:val="both"/>
        <w:rPr>
          <w:rFonts w:cs="Arial"/>
          <w:spacing w:val="-3"/>
        </w:rPr>
      </w:pPr>
    </w:p>
    <w:p w:rsidR="009F7CB5" w:rsidRPr="009F7CB5" w:rsidRDefault="009F7CB5" w:rsidP="009F7CB5">
      <w:pPr>
        <w:pStyle w:val="ListParagraph"/>
        <w:numPr>
          <w:ilvl w:val="0"/>
          <w:numId w:val="29"/>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jc w:val="both"/>
        <w:rPr>
          <w:rFonts w:cs="Arial"/>
          <w:spacing w:val="-3"/>
        </w:rPr>
      </w:pPr>
      <w:r>
        <w:rPr>
          <w:rFonts w:cs="Arial"/>
          <w:spacing w:val="-3"/>
        </w:rPr>
        <w:t>The following changes are made to the RFP, Section 7.0 PROPOSAL CONTENTS:</w:t>
      </w:r>
    </w:p>
    <w:p w:rsidR="00F4709D" w:rsidRDefault="00F4709D" w:rsidP="009F7CB5">
      <w:pPr>
        <w:tabs>
          <w:tab w:val="left" w:pos="1440"/>
        </w:tabs>
        <w:autoSpaceDE w:val="0"/>
        <w:autoSpaceDN w:val="0"/>
        <w:adjustRightInd w:val="0"/>
        <w:ind w:left="1440" w:hanging="1440"/>
        <w:jc w:val="both"/>
        <w:rPr>
          <w:color w:val="000000"/>
          <w:sz w:val="20"/>
          <w:szCs w:val="20"/>
        </w:rPr>
      </w:pPr>
    </w:p>
    <w:p w:rsidR="009F7CB5" w:rsidRPr="00D25D02" w:rsidRDefault="009F7CB5" w:rsidP="009F7CB5">
      <w:pPr>
        <w:tabs>
          <w:tab w:val="left" w:pos="1440"/>
        </w:tabs>
        <w:autoSpaceDE w:val="0"/>
        <w:autoSpaceDN w:val="0"/>
        <w:adjustRightInd w:val="0"/>
        <w:ind w:left="1440" w:hanging="1440"/>
        <w:jc w:val="both"/>
        <w:rPr>
          <w:color w:val="000000"/>
          <w:sz w:val="20"/>
          <w:szCs w:val="20"/>
        </w:rPr>
      </w:pPr>
    </w:p>
    <w:p w:rsidR="00F4709D" w:rsidRDefault="00F4709D" w:rsidP="00F4709D">
      <w:pPr>
        <w:pStyle w:val="ListParagraph"/>
        <w:jc w:val="both"/>
      </w:pPr>
    </w:p>
    <w:p w:rsidR="00F4709D" w:rsidRDefault="00F4709D" w:rsidP="00F4709D">
      <w:pPr>
        <w:keepNext/>
        <w:ind w:left="720" w:hanging="720"/>
        <w:jc w:val="both"/>
        <w:rPr>
          <w:b/>
          <w:bCs/>
        </w:rPr>
      </w:pPr>
      <w:r>
        <w:rPr>
          <w:b/>
          <w:bCs/>
        </w:rPr>
        <w:t>7.0</w:t>
      </w:r>
      <w:r>
        <w:rPr>
          <w:b/>
          <w:bCs/>
        </w:rPr>
        <w:tab/>
        <w:t>PROPOSAL CONTENTS</w:t>
      </w:r>
    </w:p>
    <w:p w:rsidR="00F4709D" w:rsidRDefault="00F4709D" w:rsidP="00F4709D">
      <w:pPr>
        <w:keepNext/>
        <w:jc w:val="both"/>
      </w:pPr>
    </w:p>
    <w:p w:rsidR="00F4709D" w:rsidRPr="00D33EA6" w:rsidRDefault="00F4709D" w:rsidP="0000108B">
      <w:pPr>
        <w:pStyle w:val="BodyTextIndent2"/>
        <w:keepNext/>
        <w:spacing w:after="0" w:line="240" w:lineRule="auto"/>
        <w:ind w:left="720"/>
      </w:pPr>
      <w:r>
        <w:t>7.1</w:t>
      </w:r>
      <w:r>
        <w:tab/>
      </w:r>
      <w:r>
        <w:rPr>
          <w:u w:val="single"/>
        </w:rPr>
        <w:t>Technical Proposal</w:t>
      </w:r>
      <w:r>
        <w:t xml:space="preserve">.    </w:t>
      </w:r>
      <w:r w:rsidRPr="00D33EA6">
        <w:t xml:space="preserve">The following information </w:t>
      </w:r>
      <w:r>
        <w:t>must</w:t>
      </w:r>
      <w:r w:rsidRPr="00D33EA6">
        <w:t xml:space="preserve"> be included </w:t>
      </w:r>
      <w:r>
        <w:t>in</w:t>
      </w:r>
      <w:r w:rsidRPr="00D33EA6">
        <w:t xml:space="preserve"> the technical </w:t>
      </w:r>
      <w:r>
        <w:t xml:space="preserve">proposal.  </w:t>
      </w:r>
      <w:r w:rsidR="00C67F9B">
        <w:rPr>
          <w:b/>
          <w:u w:val="single"/>
        </w:rPr>
        <w:t xml:space="preserve">Proposer shall fill out and provide Attachment A, 2018 Youth Court Summit Proposal Form.  </w:t>
      </w:r>
      <w:r>
        <w:t>A proposal</w:t>
      </w:r>
      <w:r w:rsidRPr="00FF1876">
        <w:t xml:space="preserve"> </w:t>
      </w:r>
      <w:r>
        <w:t>lacking any of the following information may be d</w:t>
      </w:r>
      <w:r w:rsidRPr="00FF1876">
        <w:t xml:space="preserve">eemed non-responsive.  </w:t>
      </w:r>
    </w:p>
    <w:p w:rsidR="00F4709D" w:rsidRDefault="00F4709D" w:rsidP="00F4709D">
      <w:pPr>
        <w:keepNext/>
        <w:ind w:left="720"/>
        <w:jc w:val="both"/>
      </w:pPr>
    </w:p>
    <w:p w:rsidR="00F4709D" w:rsidRDefault="00F4709D" w:rsidP="00F4709D">
      <w:pPr>
        <w:ind w:left="1440" w:hanging="720"/>
        <w:jc w:val="both"/>
      </w:pPr>
      <w:r>
        <w:t>a.</w:t>
      </w:r>
      <w:r>
        <w:tab/>
        <w:t xml:space="preserve">The Proposer’s name, address, telephone and fax numbers, and federal tax identification number.  </w:t>
      </w:r>
      <w:r w:rsidRPr="0046465F">
        <w:rPr>
          <w:color w:val="000000" w:themeColor="text1"/>
        </w:rPr>
        <w:t>No</w:t>
      </w:r>
      <w:r>
        <w:rPr>
          <w:color w:val="000000" w:themeColor="text1"/>
        </w:rPr>
        <w:t>te that if the 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F4709D" w:rsidRDefault="00F4709D" w:rsidP="00F4709D">
      <w:pPr>
        <w:ind w:left="1440" w:hanging="720"/>
        <w:jc w:val="both"/>
      </w:pPr>
    </w:p>
    <w:p w:rsidR="00F4709D" w:rsidRPr="005E0EE1" w:rsidRDefault="00F4709D" w:rsidP="00F4709D">
      <w:pPr>
        <w:ind w:left="1440" w:hanging="720"/>
        <w:jc w:val="both"/>
        <w:rPr>
          <w:color w:val="000000"/>
        </w:rPr>
      </w:pPr>
      <w:r>
        <w:rPr>
          <w:color w:val="000000"/>
        </w:rPr>
        <w:t>b.</w:t>
      </w:r>
      <w:r>
        <w:rPr>
          <w:color w:val="000000"/>
        </w:rPr>
        <w:tab/>
        <w:t>N</w:t>
      </w:r>
      <w:r w:rsidRPr="005E0EE1">
        <w:rPr>
          <w:color w:val="000000"/>
        </w:rPr>
        <w:t>ame, title, address, telephone number</w:t>
      </w:r>
      <w:r>
        <w:rPr>
          <w:color w:val="000000"/>
        </w:rPr>
        <w:t>, and email address</w:t>
      </w:r>
      <w:r w:rsidRPr="005E0EE1">
        <w:rPr>
          <w:color w:val="000000"/>
        </w:rPr>
        <w:t xml:space="preserve"> of </w:t>
      </w:r>
      <w:r>
        <w:rPr>
          <w:color w:val="000000"/>
        </w:rPr>
        <w:t>the</w:t>
      </w:r>
      <w:r w:rsidRPr="005E0EE1">
        <w:rPr>
          <w:color w:val="000000"/>
        </w:rPr>
        <w:t xml:space="preserve"> individual who </w:t>
      </w:r>
      <w:r>
        <w:rPr>
          <w:color w:val="000000"/>
        </w:rPr>
        <w:t xml:space="preserve">will act as the Proposer’s </w:t>
      </w:r>
      <w:r w:rsidRPr="005E0EE1">
        <w:rPr>
          <w:color w:val="000000"/>
        </w:rPr>
        <w:t>designated representative</w:t>
      </w:r>
      <w:r>
        <w:rPr>
          <w:color w:val="000000"/>
        </w:rPr>
        <w:t xml:space="preserve"> for purposes of this RFP</w:t>
      </w:r>
      <w:r w:rsidRPr="005E0EE1">
        <w:rPr>
          <w:color w:val="000000"/>
        </w:rPr>
        <w:t xml:space="preserve">.  </w:t>
      </w:r>
    </w:p>
    <w:p w:rsidR="00F4709D" w:rsidRDefault="00F4709D" w:rsidP="00F4709D">
      <w:pPr>
        <w:ind w:left="1440" w:hanging="720"/>
        <w:jc w:val="both"/>
      </w:pPr>
    </w:p>
    <w:p w:rsidR="00F4709D" w:rsidRDefault="00F4709D" w:rsidP="00F4709D">
      <w:pPr>
        <w:ind w:left="1440" w:hanging="720"/>
        <w:jc w:val="both"/>
      </w:pPr>
      <w:r>
        <w:t>c.</w:t>
      </w:r>
      <w:r>
        <w:tab/>
        <w:t xml:space="preserve">Provide a resume for each key </w:t>
      </w:r>
      <w:r w:rsidR="00EA2076">
        <w:t>personnel</w:t>
      </w:r>
      <w:r>
        <w:t>.  The resume should describe the individual’s background and subject matter experience, as well as the individual’s ability and experience in conducting the proposed activities.</w:t>
      </w:r>
    </w:p>
    <w:p w:rsidR="00F4709D" w:rsidRDefault="00F4709D" w:rsidP="00F4709D">
      <w:pPr>
        <w:ind w:left="1440" w:hanging="720"/>
        <w:jc w:val="both"/>
      </w:pPr>
    </w:p>
    <w:p w:rsidR="00F4709D" w:rsidRDefault="00F4709D" w:rsidP="00F4709D">
      <w:pPr>
        <w:ind w:left="1440" w:hanging="720"/>
        <w:jc w:val="both"/>
      </w:pPr>
      <w:r>
        <w:t>d.</w:t>
      </w:r>
      <w:r>
        <w:tab/>
        <w:t xml:space="preserve">Provide references of names, addresses, and telephone numbers of a minimum </w:t>
      </w:r>
      <w:r w:rsidRPr="00F92EBB">
        <w:t xml:space="preserve">of </w:t>
      </w:r>
      <w:r>
        <w:t>three (</w:t>
      </w:r>
      <w:r w:rsidRPr="00F92EBB">
        <w:t>3</w:t>
      </w:r>
      <w:r>
        <w:t>)</w:t>
      </w:r>
      <w:r w:rsidRPr="00F92EBB">
        <w:t xml:space="preserve"> clients </w:t>
      </w:r>
      <w:r>
        <w:t xml:space="preserve">for whom the Proposer has conducted similar services.  The Judicial Council may check references listed by the Proposer.  See </w:t>
      </w:r>
      <w:r w:rsidRPr="00810DCA">
        <w:rPr>
          <w:b/>
        </w:rPr>
        <w:t xml:space="preserve">Attachment </w:t>
      </w:r>
      <w:r w:rsidR="00586889">
        <w:rPr>
          <w:b/>
        </w:rPr>
        <w:t>7</w:t>
      </w:r>
      <w:r w:rsidRPr="00810DCA">
        <w:rPr>
          <w:b/>
        </w:rPr>
        <w:t xml:space="preserve">, References Form. </w:t>
      </w:r>
    </w:p>
    <w:p w:rsidR="00F4709D" w:rsidRDefault="00F4709D" w:rsidP="00F4709D">
      <w:pPr>
        <w:ind w:left="1440" w:hanging="720"/>
        <w:jc w:val="both"/>
      </w:pPr>
    </w:p>
    <w:p w:rsidR="00F4709D" w:rsidRDefault="00F4709D" w:rsidP="00F4709D">
      <w:pPr>
        <w:ind w:left="1440" w:hanging="720"/>
        <w:jc w:val="both"/>
      </w:pPr>
      <w:r>
        <w:t>e.</w:t>
      </w:r>
      <w:r>
        <w:tab/>
        <w:t>Proposed method to complete the work.</w:t>
      </w:r>
    </w:p>
    <w:p w:rsidR="00F4709D" w:rsidRDefault="00F4709D" w:rsidP="00F4709D">
      <w:pPr>
        <w:ind w:left="1440" w:hanging="720"/>
        <w:jc w:val="both"/>
      </w:pPr>
    </w:p>
    <w:p w:rsidR="00475079" w:rsidRDefault="00475079" w:rsidP="00475079">
      <w:pPr>
        <w:pStyle w:val="ListParagraph"/>
        <w:numPr>
          <w:ilvl w:val="0"/>
          <w:numId w:val="10"/>
        </w:numPr>
        <w:jc w:val="both"/>
      </w:pPr>
      <w:r>
        <w:t xml:space="preserve">Explain your </w:t>
      </w:r>
      <w:r w:rsidR="00EA2076">
        <w:t>method</w:t>
      </w:r>
      <w:r>
        <w:t xml:space="preserve"> and/or tasks</w:t>
      </w:r>
      <w:r w:rsidR="00EA2076">
        <w:t xml:space="preserve"> on completing the project. </w:t>
      </w:r>
      <w:r w:rsidR="00F4709D">
        <w:t xml:space="preserve">What methods </w:t>
      </w:r>
      <w:r w:rsidR="00EA2076">
        <w:t xml:space="preserve">will be </w:t>
      </w:r>
      <w:r w:rsidR="00F4709D">
        <w:t xml:space="preserve">used to </w:t>
      </w:r>
      <w:r w:rsidR="00EA2076">
        <w:t xml:space="preserve">facilitate the </w:t>
      </w:r>
      <w:r w:rsidR="00413D20">
        <w:t>summit</w:t>
      </w:r>
      <w:r w:rsidR="00EA2076">
        <w:t>?</w:t>
      </w:r>
      <w:r>
        <w:t xml:space="preserve"> </w:t>
      </w:r>
    </w:p>
    <w:p w:rsidR="00475079" w:rsidRDefault="00475079" w:rsidP="00475079">
      <w:pPr>
        <w:jc w:val="both"/>
      </w:pPr>
    </w:p>
    <w:p w:rsidR="00F4709D" w:rsidRDefault="00475079" w:rsidP="001D7DCC">
      <w:pPr>
        <w:pStyle w:val="ListParagraph"/>
        <w:numPr>
          <w:ilvl w:val="0"/>
          <w:numId w:val="10"/>
        </w:numPr>
        <w:jc w:val="both"/>
      </w:pPr>
      <w:r>
        <w:t>Provide an overall plan with time estimates from the start to the completio</w:t>
      </w:r>
      <w:r w:rsidR="00586889">
        <w:t>n of the</w:t>
      </w:r>
      <w:r w:rsidR="00AA7D30">
        <w:t xml:space="preserve"> </w:t>
      </w:r>
      <w:r w:rsidR="00413D20">
        <w:t>summit</w:t>
      </w:r>
      <w:r w:rsidR="00586889">
        <w:t>.  This plan should</w:t>
      </w:r>
      <w:r>
        <w:t xml:space="preserve"> be in </w:t>
      </w:r>
      <w:r w:rsidR="004059F7">
        <w:t>WORD or EXCEL format.</w:t>
      </w:r>
    </w:p>
    <w:p w:rsidR="004059F7" w:rsidRDefault="004059F7" w:rsidP="004059F7">
      <w:pPr>
        <w:jc w:val="both"/>
      </w:pPr>
    </w:p>
    <w:p w:rsidR="00F4709D" w:rsidRDefault="00F4709D" w:rsidP="00F4709D">
      <w:pPr>
        <w:ind w:left="2160" w:hanging="720"/>
        <w:jc w:val="both"/>
      </w:pPr>
      <w:r>
        <w:t>ii</w:t>
      </w:r>
      <w:r w:rsidR="004059F7">
        <w:t>i</w:t>
      </w:r>
      <w:r>
        <w:t>.</w:t>
      </w:r>
      <w:r>
        <w:tab/>
        <w:t xml:space="preserve">Explain the methods that will be used to present the course materials to the </w:t>
      </w:r>
      <w:r w:rsidR="00EA2076">
        <w:t>participants</w:t>
      </w:r>
      <w:r w:rsidR="00475079">
        <w:t>, including marketing and publicity for the event</w:t>
      </w:r>
      <w:r>
        <w:t>. (PowerPoint, handouts, etc.)</w:t>
      </w:r>
    </w:p>
    <w:p w:rsidR="00F4709D" w:rsidRDefault="00F4709D" w:rsidP="00F4709D">
      <w:pPr>
        <w:ind w:left="2160"/>
        <w:jc w:val="both"/>
      </w:pPr>
    </w:p>
    <w:p w:rsidR="00F4709D" w:rsidRDefault="00400B59" w:rsidP="004059F7">
      <w:pPr>
        <w:pStyle w:val="ListParagraph"/>
        <w:numPr>
          <w:ilvl w:val="0"/>
          <w:numId w:val="12"/>
        </w:numPr>
        <w:jc w:val="both"/>
      </w:pPr>
      <w:r>
        <w:t>If applicable, describe</w:t>
      </w:r>
      <w:r w:rsidR="00475079">
        <w:t xml:space="preserve"> Proposer</w:t>
      </w:r>
      <w:r>
        <w:t>’s method in preparation of</w:t>
      </w:r>
      <w:r w:rsidR="00475079">
        <w:t xml:space="preserve"> a </w:t>
      </w:r>
      <w:r>
        <w:t xml:space="preserve">final summary of the </w:t>
      </w:r>
      <w:r w:rsidR="00413D20">
        <w:t>summit</w:t>
      </w:r>
      <w:r>
        <w:t xml:space="preserve">, such as, but not limited to, evaluations, lessons learned, and proposed enhancements. </w:t>
      </w:r>
    </w:p>
    <w:p w:rsidR="00C21099" w:rsidRDefault="00C21099" w:rsidP="00C21099">
      <w:pPr>
        <w:jc w:val="both"/>
      </w:pPr>
    </w:p>
    <w:p w:rsidR="00C21099" w:rsidRDefault="00C21099" w:rsidP="00C21099">
      <w:pPr>
        <w:pStyle w:val="ListParagraph"/>
        <w:numPr>
          <w:ilvl w:val="0"/>
          <w:numId w:val="12"/>
        </w:numPr>
        <w:jc w:val="both"/>
      </w:pPr>
      <w:r>
        <w:t>Provide a sample of a Proposer’s Evaluation forms used for similar type projects.</w:t>
      </w:r>
    </w:p>
    <w:p w:rsidR="00C21099" w:rsidRDefault="00C21099" w:rsidP="00C21099">
      <w:pPr>
        <w:pStyle w:val="ListParagraph"/>
      </w:pPr>
    </w:p>
    <w:p w:rsidR="00C21099" w:rsidRDefault="00C21099" w:rsidP="00C21099">
      <w:pPr>
        <w:pStyle w:val="ListParagraph"/>
        <w:numPr>
          <w:ilvl w:val="0"/>
          <w:numId w:val="12"/>
        </w:numPr>
        <w:jc w:val="both"/>
      </w:pPr>
      <w:r>
        <w:t xml:space="preserve">Provide the selection process for Workshop Presenters and Guest Speakers.   </w:t>
      </w:r>
    </w:p>
    <w:p w:rsidR="00F4709D" w:rsidRDefault="00F4709D" w:rsidP="00F4709D">
      <w:pPr>
        <w:ind w:left="2160" w:hanging="720"/>
        <w:jc w:val="both"/>
      </w:pPr>
    </w:p>
    <w:p w:rsidR="00F4709D" w:rsidRDefault="00F4709D" w:rsidP="00F4709D">
      <w:pPr>
        <w:pStyle w:val="ListParagraph"/>
        <w:tabs>
          <w:tab w:val="left" w:pos="1440"/>
        </w:tabs>
        <w:ind w:left="1440" w:hanging="720"/>
        <w:jc w:val="both"/>
        <w:rPr>
          <w:color w:val="000000"/>
        </w:rPr>
      </w:pPr>
      <w:r>
        <w:rPr>
          <w:color w:val="000000" w:themeColor="text1"/>
        </w:rPr>
        <w:t>f.</w:t>
      </w:r>
      <w:r>
        <w:rPr>
          <w:color w:val="000000" w:themeColor="text1"/>
        </w:rPr>
        <w:tab/>
        <w:t xml:space="preserve">Acceptance </w:t>
      </w:r>
      <w:r>
        <w:rPr>
          <w:color w:val="000000"/>
        </w:rPr>
        <w:t xml:space="preserve">of the Terms and Conditions.  </w:t>
      </w:r>
    </w:p>
    <w:p w:rsidR="00F4709D" w:rsidRDefault="00F4709D" w:rsidP="00F4709D">
      <w:pPr>
        <w:pStyle w:val="ListParagraph"/>
        <w:tabs>
          <w:tab w:val="left" w:pos="1440"/>
        </w:tabs>
        <w:ind w:left="1440" w:hanging="720"/>
        <w:jc w:val="both"/>
        <w:rPr>
          <w:color w:val="000000"/>
        </w:rPr>
      </w:pPr>
    </w:p>
    <w:p w:rsidR="00F4709D" w:rsidRDefault="00F4709D" w:rsidP="00F4709D">
      <w:pPr>
        <w:pStyle w:val="ListParagraph"/>
        <w:tabs>
          <w:tab w:val="left" w:pos="2160"/>
        </w:tabs>
        <w:ind w:left="2160" w:hanging="720"/>
        <w:jc w:val="both"/>
        <w:rPr>
          <w:color w:val="000000"/>
        </w:rPr>
      </w:pPr>
      <w:r>
        <w:rPr>
          <w:color w:val="000000"/>
        </w:rPr>
        <w:t>i.</w:t>
      </w:r>
      <w:r>
        <w:rPr>
          <w:color w:val="000000"/>
        </w:rPr>
        <w:tab/>
      </w:r>
      <w:r w:rsidRPr="00BD0D2D">
        <w:rPr>
          <w:color w:val="000000"/>
        </w:rPr>
        <w:t xml:space="preserve">On </w:t>
      </w:r>
      <w:r>
        <w:rPr>
          <w:color w:val="000000"/>
        </w:rPr>
        <w:t>Attachment 3</w:t>
      </w:r>
      <w:r w:rsidRPr="00BD0D2D">
        <w:rPr>
          <w:color w:val="000000"/>
        </w:rPr>
        <w:t xml:space="preserve">, the Proposer must </w:t>
      </w:r>
      <w:r>
        <w:rPr>
          <w:color w:val="000000"/>
        </w:rPr>
        <w:t xml:space="preserve">check the appropriate box and sign the form. If the Proposer marks the second box, it must provide the required additional materials. </w:t>
      </w:r>
      <w:r w:rsidRPr="00173CFE">
        <w:rPr>
          <w:color w:val="000000"/>
        </w:rPr>
        <w:t>An “exception” i</w:t>
      </w:r>
      <w:r>
        <w:rPr>
          <w:color w:val="000000"/>
        </w:rPr>
        <w:t>ncludes any addition, deletion</w:t>
      </w:r>
      <w:r w:rsidRPr="00173CFE">
        <w:rPr>
          <w:color w:val="000000"/>
        </w:rPr>
        <w:t xml:space="preserve">, or other </w:t>
      </w:r>
      <w:r>
        <w:rPr>
          <w:color w:val="000000"/>
        </w:rPr>
        <w:t>modification</w:t>
      </w:r>
      <w:r w:rsidRPr="00173CFE">
        <w:rPr>
          <w:color w:val="000000"/>
        </w:rPr>
        <w:t xml:space="preserve">.  </w:t>
      </w:r>
      <w:r>
        <w:rPr>
          <w:color w:val="000000"/>
        </w:rPr>
        <w:t xml:space="preserve"> </w:t>
      </w:r>
    </w:p>
    <w:p w:rsidR="00F4709D" w:rsidRDefault="00F4709D" w:rsidP="00F4709D">
      <w:pPr>
        <w:pStyle w:val="ListParagraph"/>
        <w:tabs>
          <w:tab w:val="left" w:pos="2160"/>
        </w:tabs>
        <w:ind w:left="2160" w:hanging="720"/>
        <w:jc w:val="both"/>
        <w:rPr>
          <w:color w:val="000000"/>
        </w:rPr>
      </w:pPr>
    </w:p>
    <w:p w:rsidR="00F4709D" w:rsidRDefault="00F4709D" w:rsidP="00F4709D">
      <w:pPr>
        <w:pStyle w:val="ListParagraph"/>
        <w:tabs>
          <w:tab w:val="left" w:pos="2160"/>
        </w:tabs>
        <w:ind w:left="2160" w:hanging="720"/>
        <w:jc w:val="both"/>
        <w:rPr>
          <w:color w:val="000000"/>
        </w:rPr>
      </w:pPr>
      <w:r>
        <w:rPr>
          <w:color w:val="000000"/>
        </w:rPr>
        <w:t>ii.</w:t>
      </w:r>
      <w:r>
        <w:rPr>
          <w:color w:val="000000"/>
        </w:rPr>
        <w:tab/>
      </w:r>
      <w:r w:rsidRPr="00BD0D2D">
        <w:rPr>
          <w:color w:val="000000"/>
        </w:rPr>
        <w:t>If exceptions are identified, th</w:t>
      </w:r>
      <w:r>
        <w:rPr>
          <w:color w:val="000000"/>
        </w:rPr>
        <w:t xml:space="preserve">e Proposer </w:t>
      </w:r>
      <w:r w:rsidRPr="00FC1ABD">
        <w:rPr>
          <w:color w:val="000000"/>
          <w:u w:val="single"/>
        </w:rPr>
        <w:t>must</w:t>
      </w:r>
      <w:r>
        <w:rPr>
          <w:color w:val="000000"/>
        </w:rPr>
        <w:t xml:space="preserve"> also submit (i) </w:t>
      </w:r>
      <w:r w:rsidRPr="00BD0D2D">
        <w:rPr>
          <w:color w:val="000000"/>
        </w:rPr>
        <w:t xml:space="preserve">a redlined version of the </w:t>
      </w:r>
      <w:r>
        <w:rPr>
          <w:color w:val="000000"/>
        </w:rPr>
        <w:t>Terms and Conditions</w:t>
      </w:r>
      <w:r w:rsidRPr="00BD0D2D">
        <w:rPr>
          <w:color w:val="000000"/>
        </w:rPr>
        <w:t xml:space="preserve"> that </w:t>
      </w:r>
      <w:r>
        <w:rPr>
          <w:color w:val="000000"/>
        </w:rPr>
        <w:t xml:space="preserve">implements all </w:t>
      </w:r>
      <w:r w:rsidRPr="00BD0D2D">
        <w:rPr>
          <w:color w:val="000000"/>
        </w:rPr>
        <w:t xml:space="preserve">proposed </w:t>
      </w:r>
      <w:r>
        <w:rPr>
          <w:color w:val="000000"/>
        </w:rPr>
        <w:t xml:space="preserve">changes, and (ii) </w:t>
      </w:r>
      <w:r w:rsidRPr="00BD0D2D">
        <w:rPr>
          <w:color w:val="000000"/>
        </w:rPr>
        <w:t>a written explanation or rationale for each exception and/or proposed change.</w:t>
      </w:r>
      <w:r>
        <w:rPr>
          <w:color w:val="000000"/>
        </w:rPr>
        <w:t xml:space="preserve"> </w:t>
      </w:r>
    </w:p>
    <w:p w:rsidR="00F4709D" w:rsidRDefault="00F4709D" w:rsidP="00F4709D">
      <w:pPr>
        <w:tabs>
          <w:tab w:val="left" w:pos="2160"/>
        </w:tabs>
        <w:jc w:val="both"/>
        <w:rPr>
          <w:color w:val="000000"/>
        </w:rPr>
      </w:pPr>
      <w:r w:rsidRPr="008A25D9">
        <w:rPr>
          <w:color w:val="000000"/>
        </w:rPr>
        <w:tab/>
      </w:r>
    </w:p>
    <w:p w:rsidR="00C21099" w:rsidRPr="008A25D9" w:rsidRDefault="00C21099" w:rsidP="00F4709D">
      <w:pPr>
        <w:tabs>
          <w:tab w:val="left" w:pos="2160"/>
        </w:tabs>
        <w:jc w:val="both"/>
        <w:rPr>
          <w:color w:val="000000" w:themeColor="text1"/>
        </w:rPr>
      </w:pPr>
    </w:p>
    <w:p w:rsidR="00F4709D" w:rsidRDefault="00F4709D" w:rsidP="00F4709D">
      <w:pPr>
        <w:pStyle w:val="ListParagraph"/>
        <w:tabs>
          <w:tab w:val="left" w:pos="1440"/>
        </w:tabs>
        <w:ind w:left="1440" w:hanging="720"/>
        <w:jc w:val="both"/>
        <w:rPr>
          <w:color w:val="000000" w:themeColor="text1"/>
        </w:rPr>
      </w:pPr>
      <w:r>
        <w:rPr>
          <w:color w:val="000000" w:themeColor="text1"/>
        </w:rPr>
        <w:t>g.</w:t>
      </w:r>
      <w:r>
        <w:rPr>
          <w:color w:val="000000" w:themeColor="text1"/>
        </w:rPr>
        <w:tab/>
        <w:t xml:space="preserve">Certifications, Attachments, and other requirements. </w:t>
      </w:r>
    </w:p>
    <w:p w:rsidR="00F4709D" w:rsidRDefault="00F4709D" w:rsidP="00F4709D">
      <w:pPr>
        <w:ind w:left="1440" w:hanging="720"/>
        <w:jc w:val="both"/>
        <w:rPr>
          <w:color w:val="000000" w:themeColor="text1"/>
        </w:rPr>
      </w:pPr>
    </w:p>
    <w:p w:rsidR="00F4709D" w:rsidRDefault="00F4709D" w:rsidP="00F4709D">
      <w:pPr>
        <w:ind w:left="2160" w:hanging="720"/>
        <w:jc w:val="both"/>
        <w:rPr>
          <w:color w:val="000000" w:themeColor="text1"/>
        </w:rPr>
      </w:pPr>
      <w:r>
        <w:rPr>
          <w:color w:val="000000" w:themeColor="text1"/>
        </w:rPr>
        <w:t>i.</w:t>
      </w:r>
      <w:r>
        <w:rPr>
          <w:color w:val="000000" w:themeColor="text1"/>
        </w:rPr>
        <w:tab/>
        <w:t xml:space="preserve">The Proposer must complete and submit all attachments as described in Section </w:t>
      </w:r>
      <w:r w:rsidRPr="002E0EC2">
        <w:rPr>
          <w:b/>
          <w:color w:val="000000" w:themeColor="text1"/>
        </w:rPr>
        <w:t>4.0 RFP Attachments</w:t>
      </w:r>
      <w:r>
        <w:rPr>
          <w:color w:val="000000" w:themeColor="text1"/>
        </w:rPr>
        <w:t xml:space="preserve">. </w:t>
      </w:r>
      <w:r w:rsidRPr="00FB74DF">
        <w:rPr>
          <w:color w:val="000000" w:themeColor="text1"/>
        </w:rPr>
        <w:t xml:space="preserve"> </w:t>
      </w:r>
    </w:p>
    <w:p w:rsidR="00F4709D" w:rsidRPr="0046465F" w:rsidRDefault="00F4709D" w:rsidP="00F4709D">
      <w:pPr>
        <w:ind w:left="2160" w:hanging="720"/>
        <w:jc w:val="both"/>
        <w:rPr>
          <w:color w:val="000000" w:themeColor="text1"/>
        </w:rPr>
      </w:pPr>
    </w:p>
    <w:p w:rsidR="00F4709D" w:rsidRDefault="00F4709D" w:rsidP="00F4709D">
      <w:pPr>
        <w:ind w:left="2160" w:hanging="720"/>
        <w:jc w:val="both"/>
        <w:rPr>
          <w:color w:val="000000" w:themeColor="text1"/>
        </w:rPr>
      </w:pPr>
      <w:r>
        <w:rPr>
          <w:color w:val="000000" w:themeColor="text1"/>
        </w:rPr>
        <w:t>ii</w:t>
      </w:r>
      <w:r w:rsidRPr="00380F9A">
        <w:rPr>
          <w:color w:val="000000" w:themeColor="text1"/>
        </w:rPr>
        <w:t>.</w:t>
      </w:r>
      <w:r w:rsidRPr="00380F9A">
        <w:rPr>
          <w:color w:val="000000" w:themeColor="text1"/>
        </w:rPr>
        <w:tab/>
      </w:r>
      <w:r w:rsidRPr="008C0FC6">
        <w:rPr>
          <w:color w:val="000000" w:themeColor="text1"/>
        </w:rPr>
        <w:t xml:space="preserve">If </w:t>
      </w:r>
      <w:r>
        <w:rPr>
          <w:color w:val="000000" w:themeColor="text1"/>
        </w:rPr>
        <w:t>Proposer</w:t>
      </w:r>
      <w:r w:rsidRPr="008C0FC6">
        <w:rPr>
          <w:color w:val="000000" w:themeColor="text1"/>
        </w:rPr>
        <w:t xml:space="preserve"> is a California corporation, limited liability company (“LLC”), limited partnership (“LP”), or limited liability partnership (“LLP”), proof that </w:t>
      </w:r>
      <w:r>
        <w:rPr>
          <w:color w:val="000000" w:themeColor="text1"/>
        </w:rPr>
        <w:t>Proposer</w:t>
      </w:r>
      <w:r w:rsidRPr="008C0FC6">
        <w:rPr>
          <w:color w:val="000000" w:themeColor="text1"/>
        </w:rPr>
        <w:t xml:space="preserve"> is in good standing in California.  If </w:t>
      </w:r>
      <w:r>
        <w:rPr>
          <w:color w:val="000000" w:themeColor="text1"/>
        </w:rPr>
        <w:t>Proposer</w:t>
      </w:r>
      <w:r w:rsidRPr="008C0FC6">
        <w:rPr>
          <w:color w:val="000000" w:themeColor="text1"/>
        </w:rPr>
        <w:t xml:space="preserve"> is a foreign corporation, LLC, LP, or LLP, and </w:t>
      </w:r>
      <w:r>
        <w:rPr>
          <w:color w:val="000000" w:themeColor="text1"/>
        </w:rPr>
        <w:t>Proposer</w:t>
      </w:r>
      <w:r w:rsidRPr="008C0FC6">
        <w:rPr>
          <w:color w:val="000000" w:themeColor="text1"/>
        </w:rPr>
        <w:t xml:space="preserve"> conducts or will conduct </w:t>
      </w:r>
      <w:r>
        <w:rPr>
          <w:color w:val="000000" w:themeColor="text1"/>
        </w:rPr>
        <w:t xml:space="preserve">(if awarded the contract) </w:t>
      </w:r>
      <w:r w:rsidRPr="008C0FC6">
        <w:rPr>
          <w:color w:val="000000" w:themeColor="text1"/>
        </w:rPr>
        <w:t>intrastate business in Ca</w:t>
      </w:r>
      <w:r>
        <w:rPr>
          <w:color w:val="000000" w:themeColor="text1"/>
        </w:rPr>
        <w:t>lifornia, proof that Proposer</w:t>
      </w:r>
      <w:r w:rsidRPr="008C0FC6">
        <w:rPr>
          <w:color w:val="000000" w:themeColor="text1"/>
        </w:rPr>
        <w:t xml:space="preserve"> is qualified to do business and in good standing in California. If </w:t>
      </w:r>
      <w:r>
        <w:rPr>
          <w:color w:val="000000" w:themeColor="text1"/>
        </w:rPr>
        <w:t>Proposer</w:t>
      </w:r>
      <w:r w:rsidRPr="008C0FC6">
        <w:rPr>
          <w:color w:val="000000" w:themeColor="text1"/>
        </w:rPr>
        <w:t xml:space="preserve"> is a foreign corporation, LLC, LP, or LLP, and </w:t>
      </w:r>
      <w:r>
        <w:rPr>
          <w:color w:val="000000" w:themeColor="text1"/>
        </w:rPr>
        <w:t>Proposer</w:t>
      </w:r>
      <w:r w:rsidRPr="008C0FC6">
        <w:rPr>
          <w:color w:val="000000" w:themeColor="text1"/>
        </w:rPr>
        <w:t xml:space="preserve"> does not </w:t>
      </w:r>
      <w:r>
        <w:rPr>
          <w:color w:val="000000" w:themeColor="text1"/>
        </w:rPr>
        <w:t>(</w:t>
      </w:r>
      <w:r w:rsidRPr="008C0FC6">
        <w:rPr>
          <w:color w:val="000000" w:themeColor="text1"/>
        </w:rPr>
        <w:t xml:space="preserve">and will not </w:t>
      </w:r>
      <w:r>
        <w:rPr>
          <w:color w:val="000000" w:themeColor="text1"/>
        </w:rPr>
        <w:t xml:space="preserve">if awarded the contract) </w:t>
      </w:r>
      <w:r w:rsidRPr="008C0FC6">
        <w:rPr>
          <w:color w:val="000000" w:themeColor="text1"/>
        </w:rPr>
        <w:t xml:space="preserve">conduct intrastate business in California, proof that </w:t>
      </w:r>
      <w:r>
        <w:rPr>
          <w:color w:val="000000" w:themeColor="text1"/>
        </w:rPr>
        <w:t>Proposer</w:t>
      </w:r>
      <w:r w:rsidRPr="008C0FC6">
        <w:rPr>
          <w:color w:val="000000" w:themeColor="text1"/>
        </w:rPr>
        <w:t xml:space="preserve"> is in good standing in its home jurisdiction.</w:t>
      </w:r>
      <w:r>
        <w:rPr>
          <w:color w:val="000000" w:themeColor="text1"/>
        </w:rPr>
        <w:t xml:space="preserve">   </w:t>
      </w:r>
    </w:p>
    <w:p w:rsidR="00F4709D" w:rsidRDefault="00F4709D" w:rsidP="00F4709D">
      <w:pPr>
        <w:ind w:left="2160" w:hanging="720"/>
        <w:jc w:val="both"/>
        <w:rPr>
          <w:color w:val="000000" w:themeColor="text1"/>
        </w:rPr>
      </w:pPr>
    </w:p>
    <w:p w:rsidR="00F4709D" w:rsidRDefault="00F4709D" w:rsidP="00F4709D">
      <w:pPr>
        <w:ind w:left="2160" w:hanging="720"/>
        <w:jc w:val="both"/>
        <w:rPr>
          <w:rFonts w:cs="Arial"/>
          <w:spacing w:val="-3"/>
        </w:rPr>
      </w:pPr>
      <w:r>
        <w:rPr>
          <w:color w:val="000000" w:themeColor="text1"/>
        </w:rPr>
        <w:t>iii.</w:t>
      </w:r>
      <w:r>
        <w:rPr>
          <w:color w:val="000000" w:themeColor="text1"/>
        </w:rPr>
        <w:tab/>
      </w:r>
      <w:r w:rsidRPr="00A96548">
        <w:rPr>
          <w:rFonts w:cs="Arial"/>
          <w:spacing w:val="-3"/>
        </w:rPr>
        <w:t xml:space="preserve">Copies of </w:t>
      </w:r>
      <w:r>
        <w:rPr>
          <w:rFonts w:cs="Arial"/>
          <w:spacing w:val="-3"/>
        </w:rPr>
        <w:t xml:space="preserve">the Proposer’s (and any subcontractors’) </w:t>
      </w:r>
      <w:r w:rsidRPr="00A96548">
        <w:rPr>
          <w:rFonts w:cs="Arial"/>
          <w:spacing w:val="-3"/>
        </w:rPr>
        <w:t>current business licenses, professional certifications, or other credentials</w:t>
      </w:r>
      <w:r>
        <w:rPr>
          <w:rFonts w:cs="Arial"/>
          <w:spacing w:val="-3"/>
        </w:rPr>
        <w:t>.</w:t>
      </w:r>
    </w:p>
    <w:p w:rsidR="00F4709D" w:rsidRDefault="00F4709D" w:rsidP="00F4709D">
      <w:pPr>
        <w:ind w:left="2160" w:hanging="720"/>
        <w:jc w:val="both"/>
      </w:pPr>
      <w:r>
        <w:rPr>
          <w:rFonts w:cs="Arial"/>
          <w:spacing w:val="-3"/>
        </w:rPr>
        <w:tab/>
      </w:r>
    </w:p>
    <w:p w:rsidR="00F4709D" w:rsidRDefault="00F4709D" w:rsidP="00F4709D">
      <w:pPr>
        <w:ind w:left="2160" w:hanging="720"/>
        <w:jc w:val="both"/>
        <w:rPr>
          <w:color w:val="000000" w:themeColor="text1"/>
        </w:rPr>
      </w:pPr>
    </w:p>
    <w:p w:rsidR="00F4709D" w:rsidRPr="00126B38" w:rsidRDefault="00F4709D" w:rsidP="00F4709D">
      <w:pPr>
        <w:pStyle w:val="BodyTextIndent2"/>
        <w:keepNext/>
        <w:spacing w:after="0" w:line="240" w:lineRule="auto"/>
        <w:ind w:left="720"/>
        <w:jc w:val="both"/>
        <w:rPr>
          <w:b/>
          <w:u w:val="single"/>
        </w:rPr>
      </w:pPr>
      <w:r>
        <w:lastRenderedPageBreak/>
        <w:t>7.2</w:t>
      </w:r>
      <w:r>
        <w:tab/>
      </w:r>
      <w:r>
        <w:rPr>
          <w:u w:val="single"/>
        </w:rPr>
        <w:t>Cost Proposal</w:t>
      </w:r>
      <w:r>
        <w:t xml:space="preserve">.    </w:t>
      </w:r>
      <w:r w:rsidRPr="00D33EA6">
        <w:t xml:space="preserve">The following information </w:t>
      </w:r>
      <w:r>
        <w:t>must</w:t>
      </w:r>
      <w:r w:rsidRPr="00D33EA6">
        <w:t xml:space="preserve"> be included </w:t>
      </w:r>
      <w:r>
        <w:t>in</w:t>
      </w:r>
      <w:r w:rsidRPr="00D33EA6">
        <w:t xml:space="preserve"> the </w:t>
      </w:r>
      <w:r>
        <w:t>cost</w:t>
      </w:r>
      <w:r w:rsidRPr="00D33EA6">
        <w:t xml:space="preserve"> </w:t>
      </w:r>
      <w:r>
        <w:t>proposal</w:t>
      </w:r>
      <w:r w:rsidRPr="00126B38">
        <w:rPr>
          <w:strike/>
        </w:rPr>
        <w:t>.</w:t>
      </w:r>
      <w:r w:rsidR="00126B38">
        <w:t xml:space="preserve"> </w:t>
      </w:r>
      <w:r w:rsidR="00126B38">
        <w:rPr>
          <w:b/>
          <w:u w:val="single"/>
        </w:rPr>
        <w:t>, including TABLE 1 below.</w:t>
      </w:r>
      <w:bookmarkStart w:id="0" w:name="_GoBack"/>
      <w:bookmarkEnd w:id="0"/>
    </w:p>
    <w:p w:rsidR="00C67F9B" w:rsidRDefault="00C67F9B" w:rsidP="00F4709D">
      <w:pPr>
        <w:pStyle w:val="BodyTextIndent2"/>
        <w:keepNext/>
        <w:spacing w:after="0" w:line="240" w:lineRule="auto"/>
        <w:ind w:left="720"/>
        <w:jc w:val="both"/>
      </w:pPr>
    </w:p>
    <w:p w:rsidR="00C67F9B" w:rsidRDefault="00C67F9B" w:rsidP="00F4709D">
      <w:pPr>
        <w:pStyle w:val="BodyTextIndent2"/>
        <w:keepNext/>
        <w:spacing w:after="0" w:line="240" w:lineRule="auto"/>
        <w:ind w:left="720"/>
        <w:jc w:val="both"/>
      </w:pPr>
    </w:p>
    <w:p w:rsidR="00C67F9B" w:rsidRPr="00D33EA6" w:rsidRDefault="00C67F9B" w:rsidP="00F4709D">
      <w:pPr>
        <w:pStyle w:val="BodyTextIndent2"/>
        <w:keepNext/>
        <w:spacing w:after="0" w:line="240" w:lineRule="auto"/>
        <w:ind w:left="720"/>
        <w:jc w:val="both"/>
      </w:pPr>
    </w:p>
    <w:p w:rsidR="00F4709D" w:rsidRPr="00126B38" w:rsidRDefault="00C67F9B" w:rsidP="00C67F9B">
      <w:pPr>
        <w:jc w:val="both"/>
        <w:rPr>
          <w:b/>
          <w:u w:val="single"/>
        </w:rPr>
      </w:pPr>
      <w:r>
        <w:tab/>
      </w:r>
      <w:r w:rsidR="00126B38">
        <w:rPr>
          <w:b/>
          <w:u w:val="single"/>
        </w:rPr>
        <w:t>TABLE 1:</w:t>
      </w:r>
    </w:p>
    <w:tbl>
      <w:tblPr>
        <w:tblpPr w:leftFromText="180" w:rightFromText="180" w:vertAnchor="text" w:horzAnchor="page" w:tblpX="1978" w:tblpY="104"/>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2070"/>
        <w:gridCol w:w="1440"/>
      </w:tblGrid>
      <w:tr w:rsidR="0000108B" w:rsidRPr="005F59C5" w:rsidTr="00C36B6A">
        <w:trPr>
          <w:cantSplit/>
          <w:trHeight w:val="737"/>
          <w:tblHeader/>
        </w:trPr>
        <w:tc>
          <w:tcPr>
            <w:tcW w:w="6048" w:type="dxa"/>
            <w:shd w:val="clear" w:color="auto" w:fill="F3F3F3"/>
            <w:vAlign w:val="center"/>
          </w:tcPr>
          <w:p w:rsidR="0000108B" w:rsidRPr="005F59C5" w:rsidRDefault="0000108B" w:rsidP="00C36B6A">
            <w:pPr>
              <w:pStyle w:val="BodyText3"/>
              <w:keepNext/>
              <w:jc w:val="center"/>
              <w:rPr>
                <w:b/>
                <w:bCs/>
                <w:sz w:val="6"/>
                <w:szCs w:val="6"/>
              </w:rPr>
            </w:pPr>
          </w:p>
          <w:p w:rsidR="0000108B" w:rsidRPr="005F59C5" w:rsidRDefault="0000108B" w:rsidP="00C36B6A">
            <w:pPr>
              <w:pStyle w:val="BodyText3"/>
              <w:keepNext/>
              <w:jc w:val="center"/>
              <w:rPr>
                <w:b/>
                <w:bCs/>
                <w:sz w:val="24"/>
                <w:szCs w:val="24"/>
              </w:rPr>
            </w:pPr>
            <w:r w:rsidRPr="005F59C5">
              <w:rPr>
                <w:b/>
                <w:bCs/>
                <w:sz w:val="24"/>
                <w:szCs w:val="24"/>
              </w:rPr>
              <w:t xml:space="preserve">Deliverable(s) </w:t>
            </w:r>
          </w:p>
        </w:tc>
        <w:tc>
          <w:tcPr>
            <w:tcW w:w="2070" w:type="dxa"/>
            <w:shd w:val="clear" w:color="auto" w:fill="F3F3F3"/>
          </w:tcPr>
          <w:p w:rsidR="0000108B" w:rsidRPr="005F59C5" w:rsidRDefault="0000108B" w:rsidP="00C36B6A">
            <w:pPr>
              <w:pStyle w:val="BodyText3"/>
              <w:keepNext/>
              <w:jc w:val="center"/>
              <w:rPr>
                <w:b/>
                <w:bCs/>
              </w:rPr>
            </w:pPr>
          </w:p>
          <w:p w:rsidR="0000108B" w:rsidRPr="005F59C5" w:rsidRDefault="0000108B" w:rsidP="00C36B6A">
            <w:pPr>
              <w:pStyle w:val="BodyText3"/>
              <w:keepNext/>
              <w:jc w:val="center"/>
              <w:rPr>
                <w:b/>
                <w:bCs/>
                <w:sz w:val="24"/>
                <w:szCs w:val="24"/>
              </w:rPr>
            </w:pPr>
            <w:r w:rsidRPr="005F59C5">
              <w:rPr>
                <w:b/>
                <w:bCs/>
                <w:sz w:val="24"/>
                <w:szCs w:val="24"/>
              </w:rPr>
              <w:t>Estimated Due Date</w:t>
            </w:r>
          </w:p>
        </w:tc>
        <w:tc>
          <w:tcPr>
            <w:tcW w:w="1440" w:type="dxa"/>
            <w:shd w:val="clear" w:color="auto" w:fill="F3F3F3"/>
            <w:vAlign w:val="center"/>
          </w:tcPr>
          <w:p w:rsidR="0000108B" w:rsidRPr="005F59C5" w:rsidRDefault="0000108B" w:rsidP="00C36B6A">
            <w:pPr>
              <w:pStyle w:val="BodyText3"/>
              <w:keepNext/>
              <w:jc w:val="center"/>
              <w:rPr>
                <w:b/>
                <w:bCs/>
                <w:sz w:val="4"/>
                <w:szCs w:val="4"/>
              </w:rPr>
            </w:pPr>
          </w:p>
          <w:p w:rsidR="0000108B" w:rsidRPr="005F59C5" w:rsidRDefault="0000108B" w:rsidP="00C36B6A">
            <w:pPr>
              <w:pStyle w:val="BodyText3"/>
              <w:keepNext/>
              <w:jc w:val="center"/>
              <w:rPr>
                <w:b/>
                <w:bCs/>
                <w:sz w:val="24"/>
                <w:szCs w:val="24"/>
              </w:rPr>
            </w:pPr>
            <w:r w:rsidRPr="005F59C5">
              <w:rPr>
                <w:b/>
                <w:bCs/>
                <w:sz w:val="24"/>
                <w:szCs w:val="24"/>
              </w:rPr>
              <w:t>Not to Exceed Amount</w:t>
            </w:r>
          </w:p>
        </w:tc>
      </w:tr>
      <w:tr w:rsidR="0000108B" w:rsidRPr="005F59C5" w:rsidTr="00C36B6A">
        <w:trPr>
          <w:cantSplit/>
          <w:trHeight w:val="746"/>
        </w:trPr>
        <w:tc>
          <w:tcPr>
            <w:tcW w:w="6048" w:type="dxa"/>
          </w:tcPr>
          <w:p w:rsidR="00C21099" w:rsidRDefault="0000108B" w:rsidP="00C21099">
            <w:pPr>
              <w:pStyle w:val="BodyText3"/>
              <w:rPr>
                <w:sz w:val="22"/>
                <w:szCs w:val="22"/>
              </w:rPr>
            </w:pPr>
            <w:r w:rsidRPr="00E24EB1">
              <w:rPr>
                <w:b/>
                <w:sz w:val="22"/>
                <w:szCs w:val="22"/>
              </w:rPr>
              <w:t>First Deliverable</w:t>
            </w:r>
            <w:r w:rsidRPr="005F59C5">
              <w:rPr>
                <w:sz w:val="22"/>
                <w:szCs w:val="22"/>
              </w:rPr>
              <w:t xml:space="preserve">:  </w:t>
            </w:r>
            <w:r w:rsidR="00C21099">
              <w:rPr>
                <w:sz w:val="22"/>
                <w:szCs w:val="22"/>
              </w:rPr>
              <w:t xml:space="preserve"> Pre-Planning stage</w:t>
            </w:r>
          </w:p>
          <w:p w:rsidR="00C21099" w:rsidRDefault="00C21099" w:rsidP="00376156">
            <w:pPr>
              <w:pStyle w:val="BodyText3"/>
              <w:numPr>
                <w:ilvl w:val="0"/>
                <w:numId w:val="24"/>
              </w:numPr>
              <w:rPr>
                <w:sz w:val="22"/>
                <w:szCs w:val="22"/>
              </w:rPr>
            </w:pPr>
            <w:r>
              <w:rPr>
                <w:sz w:val="22"/>
                <w:szCs w:val="22"/>
              </w:rPr>
              <w:t>Research and identify viable location for youth summit in the Northern California region.</w:t>
            </w:r>
          </w:p>
          <w:p w:rsidR="00C21099" w:rsidRDefault="00C21099" w:rsidP="00376156">
            <w:pPr>
              <w:pStyle w:val="BodyText3"/>
              <w:numPr>
                <w:ilvl w:val="0"/>
                <w:numId w:val="24"/>
              </w:numPr>
              <w:rPr>
                <w:sz w:val="22"/>
                <w:szCs w:val="22"/>
              </w:rPr>
            </w:pPr>
            <w:r>
              <w:rPr>
                <w:sz w:val="22"/>
                <w:szCs w:val="22"/>
              </w:rPr>
              <w:t>Meet with conference services at the established location to discuss logistics, costs, and services available.</w:t>
            </w:r>
          </w:p>
          <w:p w:rsidR="00C21099" w:rsidRPr="00446273" w:rsidRDefault="00C21099" w:rsidP="00376156">
            <w:pPr>
              <w:pStyle w:val="BodyText3"/>
              <w:numPr>
                <w:ilvl w:val="0"/>
                <w:numId w:val="24"/>
              </w:numPr>
              <w:rPr>
                <w:sz w:val="22"/>
                <w:szCs w:val="22"/>
              </w:rPr>
            </w:pPr>
            <w:r w:rsidRPr="00446273">
              <w:rPr>
                <w:sz w:val="22"/>
                <w:szCs w:val="22"/>
              </w:rPr>
              <w:t xml:space="preserve">Discuss with Planning Committee </w:t>
            </w:r>
            <w:r>
              <w:rPr>
                <w:sz w:val="22"/>
                <w:szCs w:val="22"/>
              </w:rPr>
              <w:t>on regularly scheduled conferences calls, the potential</w:t>
            </w:r>
            <w:r w:rsidRPr="00446273">
              <w:rPr>
                <w:sz w:val="22"/>
                <w:szCs w:val="22"/>
              </w:rPr>
              <w:t xml:space="preserve"> location, costs, and services offered by venue.</w:t>
            </w:r>
            <w:r>
              <w:rPr>
                <w:sz w:val="22"/>
                <w:szCs w:val="22"/>
              </w:rPr>
              <w:t xml:space="preserve"> Provide the Judicial Council, CFCC with copies of conference call agendas.</w:t>
            </w:r>
          </w:p>
          <w:p w:rsidR="0000108B" w:rsidRPr="0000108B" w:rsidRDefault="00376156" w:rsidP="00376156">
            <w:pPr>
              <w:pStyle w:val="BodyText3"/>
              <w:numPr>
                <w:ilvl w:val="0"/>
                <w:numId w:val="24"/>
              </w:numPr>
              <w:rPr>
                <w:sz w:val="22"/>
                <w:szCs w:val="22"/>
              </w:rPr>
            </w:pPr>
            <w:r>
              <w:rPr>
                <w:sz w:val="22"/>
                <w:szCs w:val="22"/>
              </w:rPr>
              <w:t xml:space="preserve"> F</w:t>
            </w:r>
            <w:r w:rsidR="00C21099">
              <w:rPr>
                <w:sz w:val="22"/>
                <w:szCs w:val="22"/>
              </w:rPr>
              <w:t xml:space="preserve">urnish the Judicial Council, CFCC with an executed contract between Contractor and venue, which shall include information on the costs of services such as, but not limited to, the lodging, meals, and snacks.  </w:t>
            </w:r>
          </w:p>
        </w:tc>
        <w:tc>
          <w:tcPr>
            <w:tcW w:w="2070" w:type="dxa"/>
            <w:vAlign w:val="center"/>
          </w:tcPr>
          <w:p w:rsidR="0000108B" w:rsidRDefault="0000108B" w:rsidP="00C36B6A">
            <w:pPr>
              <w:pStyle w:val="BodyText3"/>
              <w:rPr>
                <w:sz w:val="22"/>
                <w:szCs w:val="22"/>
              </w:rPr>
            </w:pPr>
            <w:r>
              <w:rPr>
                <w:sz w:val="22"/>
                <w:szCs w:val="22"/>
              </w:rPr>
              <w:t>April 4, 2018</w:t>
            </w:r>
          </w:p>
        </w:tc>
        <w:tc>
          <w:tcPr>
            <w:tcW w:w="1440" w:type="dxa"/>
            <w:vAlign w:val="center"/>
          </w:tcPr>
          <w:p w:rsidR="0000108B" w:rsidRDefault="0000108B" w:rsidP="00C36B6A">
            <w:pPr>
              <w:pStyle w:val="BodyText3"/>
              <w:rPr>
                <w:sz w:val="22"/>
                <w:szCs w:val="22"/>
              </w:rPr>
            </w:pPr>
            <w:r>
              <w:rPr>
                <w:sz w:val="22"/>
                <w:szCs w:val="22"/>
              </w:rPr>
              <w:t>$</w:t>
            </w:r>
          </w:p>
        </w:tc>
      </w:tr>
      <w:tr w:rsidR="0000108B" w:rsidRPr="005F59C5" w:rsidTr="00C36B6A">
        <w:trPr>
          <w:cantSplit/>
          <w:trHeight w:val="746"/>
        </w:trPr>
        <w:tc>
          <w:tcPr>
            <w:tcW w:w="6048" w:type="dxa"/>
          </w:tcPr>
          <w:p w:rsidR="0000108B" w:rsidRDefault="0000108B" w:rsidP="00C36B6A">
            <w:pPr>
              <w:pStyle w:val="BodyText3"/>
              <w:rPr>
                <w:sz w:val="22"/>
                <w:szCs w:val="22"/>
              </w:rPr>
            </w:pPr>
            <w:r w:rsidRPr="0000108B">
              <w:rPr>
                <w:b/>
                <w:sz w:val="22"/>
                <w:szCs w:val="22"/>
              </w:rPr>
              <w:t>Second Deliverable</w:t>
            </w:r>
            <w:r w:rsidRPr="005F59C5">
              <w:rPr>
                <w:sz w:val="22"/>
                <w:szCs w:val="22"/>
              </w:rPr>
              <w:t xml:space="preserve">:  </w:t>
            </w:r>
            <w:r>
              <w:rPr>
                <w:sz w:val="22"/>
                <w:szCs w:val="22"/>
              </w:rPr>
              <w:t xml:space="preserve">Planning stage  </w:t>
            </w:r>
          </w:p>
          <w:p w:rsidR="00376156" w:rsidRPr="00A51937" w:rsidRDefault="00376156" w:rsidP="00376156">
            <w:pPr>
              <w:pStyle w:val="BodyText3"/>
              <w:numPr>
                <w:ilvl w:val="0"/>
                <w:numId w:val="25"/>
              </w:numPr>
              <w:rPr>
                <w:sz w:val="22"/>
                <w:szCs w:val="22"/>
              </w:rPr>
            </w:pPr>
            <w:r w:rsidRPr="00A51937">
              <w:rPr>
                <w:sz w:val="22"/>
                <w:szCs w:val="22"/>
              </w:rPr>
              <w:t>Submit</w:t>
            </w:r>
            <w:r>
              <w:rPr>
                <w:sz w:val="22"/>
                <w:szCs w:val="22"/>
              </w:rPr>
              <w:t xml:space="preserve"> a</w:t>
            </w:r>
            <w:r w:rsidRPr="00A51937">
              <w:rPr>
                <w:sz w:val="22"/>
                <w:szCs w:val="22"/>
              </w:rPr>
              <w:t xml:space="preserve"> copy of </w:t>
            </w:r>
            <w:r>
              <w:rPr>
                <w:sz w:val="22"/>
                <w:szCs w:val="22"/>
              </w:rPr>
              <w:t xml:space="preserve">the </w:t>
            </w:r>
            <w:r w:rsidRPr="00A51937">
              <w:rPr>
                <w:sz w:val="22"/>
                <w:szCs w:val="22"/>
              </w:rPr>
              <w:t>draft agenda</w:t>
            </w:r>
            <w:r>
              <w:rPr>
                <w:sz w:val="22"/>
                <w:szCs w:val="22"/>
              </w:rPr>
              <w:t xml:space="preserve"> for the summit</w:t>
            </w:r>
            <w:r w:rsidRPr="00A51937">
              <w:rPr>
                <w:sz w:val="22"/>
                <w:szCs w:val="22"/>
              </w:rPr>
              <w:t>.</w:t>
            </w:r>
          </w:p>
          <w:p w:rsidR="00376156" w:rsidRDefault="00376156" w:rsidP="00376156">
            <w:pPr>
              <w:pStyle w:val="BodyText3"/>
              <w:numPr>
                <w:ilvl w:val="0"/>
                <w:numId w:val="25"/>
              </w:numPr>
              <w:rPr>
                <w:sz w:val="22"/>
                <w:szCs w:val="22"/>
              </w:rPr>
            </w:pPr>
            <w:r>
              <w:rPr>
                <w:sz w:val="22"/>
                <w:szCs w:val="22"/>
              </w:rPr>
              <w:t>Provide the Judicial Council, CFCC with information on research, coordination and booking of guest speaker(s).</w:t>
            </w:r>
          </w:p>
          <w:p w:rsidR="00376156" w:rsidRDefault="00376156" w:rsidP="00376156">
            <w:pPr>
              <w:pStyle w:val="BodyText3"/>
              <w:numPr>
                <w:ilvl w:val="0"/>
                <w:numId w:val="25"/>
              </w:numPr>
              <w:rPr>
                <w:sz w:val="22"/>
                <w:szCs w:val="22"/>
              </w:rPr>
            </w:pPr>
            <w:r>
              <w:rPr>
                <w:sz w:val="22"/>
                <w:szCs w:val="22"/>
              </w:rPr>
              <w:t xml:space="preserve">Continue bi-weekly planning committee conference calls to discuss final planning stages. Furnish the Judicial Council, CFCC with copies of the agenda from the conference calls. </w:t>
            </w:r>
          </w:p>
          <w:p w:rsidR="00376156" w:rsidRPr="004B5AC4" w:rsidRDefault="00376156" w:rsidP="00376156">
            <w:pPr>
              <w:pStyle w:val="BodyText3"/>
              <w:numPr>
                <w:ilvl w:val="0"/>
                <w:numId w:val="25"/>
              </w:numPr>
              <w:rPr>
                <w:sz w:val="22"/>
                <w:szCs w:val="22"/>
              </w:rPr>
            </w:pPr>
            <w:r w:rsidRPr="004B5AC4">
              <w:rPr>
                <w:sz w:val="22"/>
                <w:szCs w:val="22"/>
              </w:rPr>
              <w:t xml:space="preserve">Solicit and provide plenary speaker(s) and faculty for the </w:t>
            </w:r>
            <w:r>
              <w:rPr>
                <w:sz w:val="22"/>
                <w:szCs w:val="22"/>
              </w:rPr>
              <w:t>summit</w:t>
            </w:r>
            <w:r w:rsidRPr="004B5AC4">
              <w:rPr>
                <w:sz w:val="22"/>
                <w:szCs w:val="22"/>
              </w:rPr>
              <w:t xml:space="preserve">. </w:t>
            </w:r>
          </w:p>
          <w:p w:rsidR="0000108B" w:rsidRPr="0000108B" w:rsidRDefault="00376156" w:rsidP="00376156">
            <w:pPr>
              <w:pStyle w:val="BodyText3"/>
              <w:numPr>
                <w:ilvl w:val="0"/>
                <w:numId w:val="25"/>
              </w:numPr>
              <w:rPr>
                <w:sz w:val="22"/>
                <w:szCs w:val="22"/>
              </w:rPr>
            </w:pPr>
            <w:r w:rsidRPr="004B5AC4">
              <w:rPr>
                <w:sz w:val="22"/>
                <w:szCs w:val="22"/>
              </w:rPr>
              <w:t xml:space="preserve">Provide the </w:t>
            </w:r>
            <w:r>
              <w:rPr>
                <w:sz w:val="22"/>
                <w:szCs w:val="22"/>
              </w:rPr>
              <w:t>Judicial Council, CFCC</w:t>
            </w:r>
            <w:r w:rsidRPr="004B5AC4">
              <w:rPr>
                <w:sz w:val="22"/>
                <w:szCs w:val="22"/>
              </w:rPr>
              <w:t xml:space="preserve"> with workshop descriptions and faculty names</w:t>
            </w:r>
            <w:r>
              <w:rPr>
                <w:sz w:val="22"/>
                <w:szCs w:val="22"/>
              </w:rPr>
              <w:t>. If requested by JCC contractor may be required to provide executed agreement(s) between their subcontractors</w:t>
            </w:r>
          </w:p>
        </w:tc>
        <w:tc>
          <w:tcPr>
            <w:tcW w:w="2070" w:type="dxa"/>
            <w:vAlign w:val="center"/>
          </w:tcPr>
          <w:p w:rsidR="0000108B" w:rsidRPr="005F59C5" w:rsidRDefault="0000108B" w:rsidP="00C36B6A">
            <w:pPr>
              <w:pStyle w:val="BodyText3"/>
              <w:rPr>
                <w:sz w:val="22"/>
                <w:szCs w:val="22"/>
              </w:rPr>
            </w:pPr>
            <w:r>
              <w:rPr>
                <w:sz w:val="22"/>
                <w:szCs w:val="22"/>
              </w:rPr>
              <w:t>May 2, 2018</w:t>
            </w:r>
          </w:p>
        </w:tc>
        <w:tc>
          <w:tcPr>
            <w:tcW w:w="1440" w:type="dxa"/>
            <w:vAlign w:val="center"/>
          </w:tcPr>
          <w:p w:rsidR="0000108B" w:rsidRDefault="0000108B" w:rsidP="00C36B6A">
            <w:pPr>
              <w:pStyle w:val="BodyText3"/>
              <w:rPr>
                <w:sz w:val="22"/>
                <w:szCs w:val="22"/>
              </w:rPr>
            </w:pPr>
            <w:r>
              <w:rPr>
                <w:sz w:val="22"/>
                <w:szCs w:val="22"/>
              </w:rPr>
              <w:t>$</w:t>
            </w:r>
          </w:p>
        </w:tc>
      </w:tr>
      <w:tr w:rsidR="0000108B" w:rsidRPr="005F59C5" w:rsidTr="00C36B6A">
        <w:trPr>
          <w:cantSplit/>
          <w:trHeight w:val="746"/>
        </w:trPr>
        <w:tc>
          <w:tcPr>
            <w:tcW w:w="6048" w:type="dxa"/>
          </w:tcPr>
          <w:p w:rsidR="0000108B" w:rsidRDefault="0000108B" w:rsidP="00C36B6A">
            <w:pPr>
              <w:pStyle w:val="BodyText3"/>
              <w:rPr>
                <w:sz w:val="22"/>
                <w:szCs w:val="22"/>
              </w:rPr>
            </w:pPr>
            <w:r w:rsidRPr="0000108B">
              <w:rPr>
                <w:b/>
                <w:sz w:val="22"/>
                <w:szCs w:val="22"/>
              </w:rPr>
              <w:t>Third Deliverable</w:t>
            </w:r>
            <w:r>
              <w:rPr>
                <w:sz w:val="22"/>
                <w:szCs w:val="22"/>
              </w:rPr>
              <w:t>: Post event</w:t>
            </w:r>
          </w:p>
          <w:p w:rsidR="00376156" w:rsidRPr="00C71191" w:rsidRDefault="00376156" w:rsidP="00376156">
            <w:pPr>
              <w:pStyle w:val="BodyText3"/>
              <w:numPr>
                <w:ilvl w:val="0"/>
                <w:numId w:val="27"/>
              </w:numPr>
              <w:rPr>
                <w:sz w:val="22"/>
                <w:szCs w:val="22"/>
              </w:rPr>
            </w:pPr>
            <w:r>
              <w:rPr>
                <w:sz w:val="22"/>
                <w:szCs w:val="22"/>
              </w:rPr>
              <w:lastRenderedPageBreak/>
              <w:t>Provide the Judicial Council, CFCC with the number of all registered attendees (sorted by youth, adults, faculty, and JCC Staff.)</w:t>
            </w:r>
          </w:p>
          <w:p w:rsidR="00376156" w:rsidRDefault="00376156" w:rsidP="00376156">
            <w:pPr>
              <w:pStyle w:val="BodyText3"/>
              <w:numPr>
                <w:ilvl w:val="0"/>
                <w:numId w:val="27"/>
              </w:numPr>
              <w:rPr>
                <w:sz w:val="22"/>
                <w:szCs w:val="22"/>
              </w:rPr>
            </w:pPr>
            <w:r>
              <w:rPr>
                <w:sz w:val="22"/>
                <w:szCs w:val="22"/>
              </w:rPr>
              <w:t>Submit a report to Judicial Council, CFCC t</w:t>
            </w:r>
            <w:r w:rsidRPr="00DA4207">
              <w:rPr>
                <w:sz w:val="22"/>
                <w:szCs w:val="22"/>
              </w:rPr>
              <w:t>hat includes the final number of attendees</w:t>
            </w:r>
            <w:r>
              <w:rPr>
                <w:sz w:val="22"/>
                <w:szCs w:val="22"/>
              </w:rPr>
              <w:t>, final program, and any issues that arose during the summit and how those issues were resolved.</w:t>
            </w:r>
          </w:p>
          <w:p w:rsidR="0000108B" w:rsidRPr="005F59C5" w:rsidRDefault="00376156" w:rsidP="00376156">
            <w:pPr>
              <w:pStyle w:val="BodyText3"/>
              <w:numPr>
                <w:ilvl w:val="0"/>
                <w:numId w:val="27"/>
              </w:numPr>
              <w:rPr>
                <w:sz w:val="22"/>
                <w:szCs w:val="22"/>
              </w:rPr>
            </w:pPr>
            <w:r w:rsidRPr="004B5AC4">
              <w:rPr>
                <w:sz w:val="22"/>
                <w:szCs w:val="22"/>
              </w:rPr>
              <w:t xml:space="preserve">Submit copies of evaluations from the </w:t>
            </w:r>
            <w:r>
              <w:rPr>
                <w:sz w:val="22"/>
                <w:szCs w:val="22"/>
              </w:rPr>
              <w:t xml:space="preserve">summit </w:t>
            </w:r>
            <w:r w:rsidRPr="004B5AC4">
              <w:rPr>
                <w:sz w:val="22"/>
                <w:szCs w:val="22"/>
              </w:rPr>
              <w:t>for future review and reference.</w:t>
            </w:r>
          </w:p>
        </w:tc>
        <w:tc>
          <w:tcPr>
            <w:tcW w:w="2070" w:type="dxa"/>
            <w:vAlign w:val="center"/>
          </w:tcPr>
          <w:p w:rsidR="0000108B" w:rsidRDefault="0000108B" w:rsidP="00C36B6A">
            <w:pPr>
              <w:pStyle w:val="BodyText3"/>
              <w:rPr>
                <w:sz w:val="22"/>
                <w:szCs w:val="22"/>
              </w:rPr>
            </w:pPr>
            <w:r>
              <w:rPr>
                <w:sz w:val="22"/>
                <w:szCs w:val="22"/>
              </w:rPr>
              <w:lastRenderedPageBreak/>
              <w:t>June 30, 2018</w:t>
            </w:r>
          </w:p>
        </w:tc>
        <w:tc>
          <w:tcPr>
            <w:tcW w:w="1440" w:type="dxa"/>
            <w:vAlign w:val="center"/>
          </w:tcPr>
          <w:p w:rsidR="0000108B" w:rsidRDefault="0000108B" w:rsidP="00C36B6A">
            <w:pPr>
              <w:pStyle w:val="BodyText3"/>
              <w:rPr>
                <w:sz w:val="22"/>
                <w:szCs w:val="22"/>
              </w:rPr>
            </w:pPr>
            <w:r>
              <w:rPr>
                <w:sz w:val="22"/>
                <w:szCs w:val="22"/>
              </w:rPr>
              <w:t>$</w:t>
            </w:r>
          </w:p>
        </w:tc>
      </w:tr>
      <w:tr w:rsidR="0000108B" w:rsidRPr="00F43ADD" w:rsidTr="00376156">
        <w:trPr>
          <w:cantSplit/>
          <w:trHeight w:val="3410"/>
        </w:trPr>
        <w:tc>
          <w:tcPr>
            <w:tcW w:w="6048" w:type="dxa"/>
          </w:tcPr>
          <w:p w:rsidR="0000108B" w:rsidRPr="0000108B" w:rsidRDefault="00BE7709" w:rsidP="00C36B6A">
            <w:pPr>
              <w:pStyle w:val="BodyText3"/>
              <w:rPr>
                <w:b/>
                <w:i/>
                <w:sz w:val="22"/>
                <w:szCs w:val="22"/>
              </w:rPr>
            </w:pPr>
            <w:r>
              <w:rPr>
                <w:b/>
                <w:sz w:val="22"/>
                <w:szCs w:val="22"/>
              </w:rPr>
              <w:t>Fourth D</w:t>
            </w:r>
            <w:r w:rsidR="0000108B" w:rsidRPr="00BE7709">
              <w:rPr>
                <w:b/>
                <w:sz w:val="22"/>
                <w:szCs w:val="22"/>
              </w:rPr>
              <w:t>eliverable</w:t>
            </w:r>
            <w:r w:rsidR="0000108B" w:rsidRPr="0000108B">
              <w:rPr>
                <w:b/>
                <w:i/>
                <w:sz w:val="22"/>
                <w:szCs w:val="22"/>
              </w:rPr>
              <w:t>:</w:t>
            </w:r>
          </w:p>
          <w:p w:rsidR="00376156" w:rsidRPr="00376156" w:rsidRDefault="00376156" w:rsidP="00376156">
            <w:pPr>
              <w:pStyle w:val="BodyText3"/>
              <w:numPr>
                <w:ilvl w:val="0"/>
                <w:numId w:val="28"/>
              </w:numPr>
              <w:rPr>
                <w:sz w:val="22"/>
                <w:szCs w:val="22"/>
              </w:rPr>
            </w:pPr>
            <w:r w:rsidRPr="00376156">
              <w:rPr>
                <w:sz w:val="22"/>
                <w:szCs w:val="22"/>
              </w:rPr>
              <w:t xml:space="preserve">Conduct a meeting at the summit between the Planning Committee and the contractor for the purpose </w:t>
            </w:r>
            <w:r w:rsidR="00F333F2">
              <w:rPr>
                <w:sz w:val="22"/>
                <w:szCs w:val="22"/>
              </w:rPr>
              <w:t>for</w:t>
            </w:r>
            <w:r w:rsidRPr="00376156">
              <w:rPr>
                <w:sz w:val="22"/>
                <w:szCs w:val="22"/>
              </w:rPr>
              <w:t xml:space="preserve"> strategically planning for future Youth Court Summits and Youth Court Regional Roundtables, which are an extension of the summit for youth courts in California.  Submit a final report that includes:</w:t>
            </w:r>
          </w:p>
          <w:p w:rsidR="00376156" w:rsidRPr="00376156" w:rsidRDefault="00376156" w:rsidP="00376156">
            <w:pPr>
              <w:pStyle w:val="BodyText3"/>
              <w:numPr>
                <w:ilvl w:val="1"/>
                <w:numId w:val="16"/>
              </w:numPr>
              <w:rPr>
                <w:sz w:val="22"/>
                <w:szCs w:val="22"/>
              </w:rPr>
            </w:pPr>
            <w:r w:rsidRPr="00376156">
              <w:rPr>
                <w:sz w:val="22"/>
                <w:szCs w:val="22"/>
              </w:rPr>
              <w:t>Total number of registered guests for this year’s summit, which will be used to gauge the location for the 2019 summit;</w:t>
            </w:r>
          </w:p>
          <w:p w:rsidR="00376156" w:rsidRPr="00376156" w:rsidRDefault="00376156" w:rsidP="00376156">
            <w:pPr>
              <w:pStyle w:val="BodyText3"/>
              <w:numPr>
                <w:ilvl w:val="1"/>
                <w:numId w:val="16"/>
              </w:numPr>
              <w:rPr>
                <w:sz w:val="22"/>
                <w:szCs w:val="22"/>
              </w:rPr>
            </w:pPr>
            <w:r w:rsidRPr="00376156">
              <w:rPr>
                <w:sz w:val="22"/>
                <w:szCs w:val="22"/>
              </w:rPr>
              <w:t>Revised evaluation format, evaluation content and evaluation delivery for next year’s summit;</w:t>
            </w:r>
          </w:p>
          <w:p w:rsidR="00376156" w:rsidRPr="00376156" w:rsidRDefault="00376156" w:rsidP="00376156">
            <w:pPr>
              <w:pStyle w:val="BodyText3"/>
              <w:numPr>
                <w:ilvl w:val="1"/>
                <w:numId w:val="16"/>
              </w:numPr>
              <w:rPr>
                <w:sz w:val="22"/>
                <w:szCs w:val="22"/>
              </w:rPr>
            </w:pPr>
            <w:r w:rsidRPr="00376156">
              <w:rPr>
                <w:sz w:val="22"/>
                <w:szCs w:val="22"/>
              </w:rPr>
              <w:t>Number of counties and youth courts represented at the summit to better determine outreach efforts for the next year’s summit; and</w:t>
            </w:r>
          </w:p>
          <w:p w:rsidR="00376156" w:rsidRPr="00376156" w:rsidRDefault="00376156" w:rsidP="00376156">
            <w:pPr>
              <w:pStyle w:val="BodyText3"/>
              <w:numPr>
                <w:ilvl w:val="1"/>
                <w:numId w:val="16"/>
              </w:numPr>
              <w:rPr>
                <w:sz w:val="22"/>
                <w:szCs w:val="22"/>
              </w:rPr>
            </w:pPr>
            <w:r w:rsidRPr="00376156">
              <w:rPr>
                <w:sz w:val="22"/>
                <w:szCs w:val="22"/>
              </w:rPr>
              <w:t>Describe how outcomes of the Youth Court Summit event should inform the content and structure for the Youth Court Regional Roundtables, whose purpose is to offer additional training and information to youth courts in California, comparable to what is offered at the annual Youth Court Summit.</w:t>
            </w:r>
          </w:p>
          <w:p w:rsidR="00F24ED9" w:rsidRPr="00F43ADD" w:rsidRDefault="00376156" w:rsidP="00376156">
            <w:pPr>
              <w:pStyle w:val="BodyText3"/>
              <w:numPr>
                <w:ilvl w:val="0"/>
                <w:numId w:val="28"/>
              </w:numPr>
              <w:rPr>
                <w:sz w:val="22"/>
                <w:szCs w:val="22"/>
              </w:rPr>
            </w:pPr>
            <w:r w:rsidRPr="00376156">
              <w:rPr>
                <w:sz w:val="22"/>
                <w:szCs w:val="22"/>
              </w:rPr>
              <w:t>Coordinate and manage a southern and northern biannual Youth Court Regional Roundtables whose purpose is to offer training and assistance to local courts on creating effective youth courts in California. Youth courts provide restorative justice to first time youth offenders utilizing a multidisciplinary approach, i.e. drug/alcohol counseling, anger management counseling/classes, and, when necessary, using a trauma-informed approach to assist youth going through teen court.</w:t>
            </w:r>
            <w:r w:rsidR="00F24ED9" w:rsidRPr="00F24ED9">
              <w:rPr>
                <w:sz w:val="22"/>
                <w:szCs w:val="22"/>
              </w:rPr>
              <w:t xml:space="preserve"> </w:t>
            </w:r>
          </w:p>
        </w:tc>
        <w:tc>
          <w:tcPr>
            <w:tcW w:w="2070" w:type="dxa"/>
            <w:vAlign w:val="center"/>
          </w:tcPr>
          <w:p w:rsidR="0000108B" w:rsidRPr="00F43ADD" w:rsidRDefault="0000108B" w:rsidP="00C36B6A">
            <w:pPr>
              <w:pStyle w:val="BodyText3"/>
              <w:rPr>
                <w:sz w:val="22"/>
                <w:szCs w:val="22"/>
              </w:rPr>
            </w:pPr>
            <w:r>
              <w:rPr>
                <w:sz w:val="22"/>
                <w:szCs w:val="22"/>
              </w:rPr>
              <w:t>December 15, 2018</w:t>
            </w:r>
          </w:p>
        </w:tc>
        <w:tc>
          <w:tcPr>
            <w:tcW w:w="1440" w:type="dxa"/>
            <w:vAlign w:val="center"/>
          </w:tcPr>
          <w:p w:rsidR="0000108B" w:rsidRPr="00F43ADD" w:rsidRDefault="0000108B" w:rsidP="00C36B6A">
            <w:pPr>
              <w:pStyle w:val="BodyText3"/>
              <w:rPr>
                <w:sz w:val="22"/>
                <w:szCs w:val="22"/>
              </w:rPr>
            </w:pPr>
            <w:r w:rsidRPr="00F43ADD">
              <w:rPr>
                <w:sz w:val="22"/>
                <w:szCs w:val="22"/>
              </w:rPr>
              <w:t>$</w:t>
            </w:r>
          </w:p>
        </w:tc>
      </w:tr>
    </w:tbl>
    <w:p w:rsidR="0000108B" w:rsidRDefault="0000108B" w:rsidP="00F4709D">
      <w:pPr>
        <w:ind w:left="2160" w:hanging="720"/>
        <w:jc w:val="both"/>
      </w:pPr>
    </w:p>
    <w:p w:rsidR="00400B59" w:rsidRPr="007F07AC" w:rsidRDefault="00400B59" w:rsidP="00400B59">
      <w:pPr>
        <w:pStyle w:val="BodyText"/>
        <w:numPr>
          <w:ilvl w:val="0"/>
          <w:numId w:val="11"/>
        </w:numPr>
        <w:rPr>
          <w:color w:val="000000"/>
        </w:rPr>
      </w:pPr>
      <w:r w:rsidRPr="007F07AC">
        <w:rPr>
          <w:color w:val="000000"/>
        </w:rPr>
        <w:t xml:space="preserve">As a separate document, submit a detailed line item budget showing total cost of </w:t>
      </w:r>
      <w:r>
        <w:rPr>
          <w:color w:val="000000"/>
        </w:rPr>
        <w:tab/>
      </w:r>
      <w:r w:rsidRPr="007F07AC">
        <w:rPr>
          <w:color w:val="000000"/>
        </w:rPr>
        <w:t>the services</w:t>
      </w:r>
      <w:r w:rsidR="00586889">
        <w:rPr>
          <w:color w:val="000000"/>
        </w:rPr>
        <w:t xml:space="preserve"> for each Deliverable</w:t>
      </w:r>
      <w:r w:rsidRPr="007F07AC">
        <w:rPr>
          <w:color w:val="000000"/>
        </w:rPr>
        <w:t xml:space="preserve">.  Fully explain and justify all budget line items in a narrative entitled “Budget Justification.” The budget </w:t>
      </w:r>
      <w:r w:rsidRPr="007F07AC">
        <w:rPr>
          <w:color w:val="000000"/>
        </w:rPr>
        <w:lastRenderedPageBreak/>
        <w:t xml:space="preserve">should include estimated program costs including </w:t>
      </w:r>
      <w:r w:rsidR="00E169B3">
        <w:rPr>
          <w:color w:val="000000"/>
        </w:rPr>
        <w:t>s</w:t>
      </w:r>
      <w:r w:rsidR="00413D20">
        <w:rPr>
          <w:color w:val="000000"/>
        </w:rPr>
        <w:t>ummit</w:t>
      </w:r>
      <w:r w:rsidRPr="007F07AC">
        <w:rPr>
          <w:color w:val="000000"/>
        </w:rPr>
        <w:t xml:space="preserve"> lodging and activities, as well as other anticipated costs that will be incurred in the coordination of the </w:t>
      </w:r>
      <w:r w:rsidR="00E169B3">
        <w:rPr>
          <w:color w:val="000000"/>
        </w:rPr>
        <w:t>Y</w:t>
      </w:r>
      <w:r w:rsidRPr="007F07AC">
        <w:rPr>
          <w:color w:val="000000"/>
        </w:rPr>
        <w:t xml:space="preserve">outh </w:t>
      </w:r>
      <w:r w:rsidR="00E169B3">
        <w:rPr>
          <w:color w:val="000000"/>
        </w:rPr>
        <w:t>Court S</w:t>
      </w:r>
      <w:r w:rsidR="00413D20">
        <w:rPr>
          <w:color w:val="000000"/>
        </w:rPr>
        <w:t>ummit</w:t>
      </w:r>
      <w:r w:rsidRPr="007F07AC">
        <w:rPr>
          <w:color w:val="000000"/>
        </w:rPr>
        <w:t>.</w:t>
      </w:r>
      <w:r>
        <w:rPr>
          <w:color w:val="000000"/>
        </w:rPr>
        <w:t xml:space="preserve"> </w:t>
      </w:r>
    </w:p>
    <w:p w:rsidR="00400B59" w:rsidRPr="007F07AC" w:rsidRDefault="00400B59" w:rsidP="00400B59">
      <w:pPr>
        <w:ind w:left="720"/>
        <w:rPr>
          <w:color w:val="000000"/>
        </w:rPr>
      </w:pPr>
    </w:p>
    <w:p w:rsidR="00F4709D" w:rsidRPr="00E540C2" w:rsidRDefault="0000108B" w:rsidP="00DF3B32">
      <w:pPr>
        <w:pStyle w:val="ListParagraph"/>
        <w:numPr>
          <w:ilvl w:val="0"/>
          <w:numId w:val="11"/>
        </w:numPr>
        <w:rPr>
          <w:color w:val="000000"/>
        </w:rPr>
      </w:pPr>
      <w:r w:rsidRPr="00DF3B32">
        <w:rPr>
          <w:color w:val="000000"/>
        </w:rPr>
        <w:t>The total cost</w:t>
      </w:r>
      <w:r w:rsidR="00F30010">
        <w:rPr>
          <w:color w:val="000000"/>
        </w:rPr>
        <w:t>s</w:t>
      </w:r>
      <w:r w:rsidRPr="00DF3B32">
        <w:rPr>
          <w:color w:val="000000"/>
        </w:rPr>
        <w:t xml:space="preserve"> for </w:t>
      </w:r>
      <w:r w:rsidRPr="00E540C2">
        <w:rPr>
          <w:color w:val="000000"/>
        </w:rPr>
        <w:t xml:space="preserve">services, </w:t>
      </w:r>
      <w:r w:rsidR="00A67853" w:rsidRPr="00E540C2">
        <w:rPr>
          <w:color w:val="000000"/>
        </w:rPr>
        <w:t>(D</w:t>
      </w:r>
      <w:r w:rsidRPr="00E540C2">
        <w:rPr>
          <w:color w:val="000000"/>
        </w:rPr>
        <w:t xml:space="preserve">eliverable 1, 2, and 3) </w:t>
      </w:r>
      <w:r w:rsidR="00400B59" w:rsidRPr="00E540C2">
        <w:rPr>
          <w:color w:val="000000"/>
        </w:rPr>
        <w:t xml:space="preserve">will not exceed </w:t>
      </w:r>
      <w:r w:rsidR="00400B59" w:rsidRPr="00E540C2">
        <w:rPr>
          <w:b/>
          <w:color w:val="000000"/>
        </w:rPr>
        <w:t xml:space="preserve">$20,000.00 </w:t>
      </w:r>
      <w:r w:rsidR="00400B59" w:rsidRPr="00E540C2">
        <w:rPr>
          <w:color w:val="000000"/>
        </w:rPr>
        <w:t xml:space="preserve">and are inclusive of </w:t>
      </w:r>
      <w:r w:rsidR="009C493A" w:rsidRPr="00E540C2">
        <w:rPr>
          <w:color w:val="000000"/>
        </w:rPr>
        <w:t>all</w:t>
      </w:r>
      <w:r w:rsidR="00400B59" w:rsidRPr="00E540C2">
        <w:rPr>
          <w:color w:val="000000"/>
        </w:rPr>
        <w:t xml:space="preserve"> lodging, activity costs, personnel, materials, computer support, travel, per diem, and overhead rates.  The method of payment to the coordinator will be by cost reimbursement.</w:t>
      </w:r>
    </w:p>
    <w:p w:rsidR="00DF3B32" w:rsidRPr="00E540C2" w:rsidRDefault="00DF3B32" w:rsidP="00DF3B32">
      <w:pPr>
        <w:pStyle w:val="ListParagraph"/>
      </w:pPr>
    </w:p>
    <w:p w:rsidR="00DF3B32" w:rsidRPr="00E540C2" w:rsidRDefault="00DF3B32" w:rsidP="00DF3B32">
      <w:pPr>
        <w:pStyle w:val="ListParagraph"/>
        <w:numPr>
          <w:ilvl w:val="0"/>
          <w:numId w:val="11"/>
        </w:numPr>
      </w:pPr>
      <w:r w:rsidRPr="00E540C2">
        <w:t xml:space="preserve">If additional funding becomes available, </w:t>
      </w:r>
      <w:r w:rsidR="0048774B" w:rsidRPr="00E540C2">
        <w:t xml:space="preserve">additional services would be included in the contract </w:t>
      </w:r>
      <w:r w:rsidR="00A67853" w:rsidRPr="00E540C2">
        <w:t>(D</w:t>
      </w:r>
      <w:r w:rsidRPr="00E540C2">
        <w:t>eliverable 4)</w:t>
      </w:r>
      <w:r w:rsidR="0048774B" w:rsidRPr="00E540C2">
        <w:t>. Total cost</w:t>
      </w:r>
      <w:r w:rsidR="00F30010" w:rsidRPr="00E540C2">
        <w:t>s</w:t>
      </w:r>
      <w:r w:rsidR="0048774B" w:rsidRPr="00E540C2">
        <w:t xml:space="preserve"> for the </w:t>
      </w:r>
      <w:r w:rsidR="00586889">
        <w:t xml:space="preserve">this </w:t>
      </w:r>
      <w:r w:rsidR="0048774B" w:rsidRPr="00E540C2">
        <w:t>service</w:t>
      </w:r>
      <w:r w:rsidRPr="00E540C2">
        <w:t xml:space="preserve"> will not exceed </w:t>
      </w:r>
      <w:r w:rsidRPr="00E540C2">
        <w:rPr>
          <w:b/>
        </w:rPr>
        <w:t xml:space="preserve">$15,000 </w:t>
      </w:r>
      <w:r w:rsidR="00F30010" w:rsidRPr="00E540C2">
        <w:t>and are</w:t>
      </w:r>
      <w:r w:rsidRPr="00E540C2">
        <w:t xml:space="preserve"> inclusive of all logistics, content creation, travel, and materials to </w:t>
      </w:r>
      <w:r w:rsidR="00D33B98" w:rsidRPr="00E540C2">
        <w:t xml:space="preserve">conduct a meeting at the 2018 Youth </w:t>
      </w:r>
      <w:r w:rsidR="00E169B3">
        <w:t xml:space="preserve">Court </w:t>
      </w:r>
      <w:r w:rsidR="00413D20">
        <w:t>Summit</w:t>
      </w:r>
      <w:r w:rsidR="00D33B98" w:rsidRPr="00E540C2">
        <w:t xml:space="preserve"> and to </w:t>
      </w:r>
      <w:r w:rsidRPr="00E540C2">
        <w:t xml:space="preserve">convene two Youth Court Regional Roundtables for the purpose of training local courts on how to start a youth court and to address truancy and discipline issues in school. This will include </w:t>
      </w:r>
      <w:r w:rsidR="0048774B" w:rsidRPr="00E540C2">
        <w:t xml:space="preserve">providing </w:t>
      </w:r>
      <w:r w:rsidRPr="00E540C2">
        <w:t>expertise from subject matter experts in the areas of youth courts, school administration, and law enforcement.</w:t>
      </w:r>
      <w:r w:rsidR="00F5364D" w:rsidRPr="00E540C2">
        <w:t xml:space="preserve"> The proposal must include a plan for completing Deliverable 4, in the event that the additional funding becomes available.</w:t>
      </w:r>
      <w:r w:rsidRPr="00E540C2">
        <w:t xml:space="preserve"> </w:t>
      </w:r>
    </w:p>
    <w:p w:rsidR="00DF3B32" w:rsidRDefault="00DF3B32" w:rsidP="00DF3B32"/>
    <w:p w:rsidR="00F4709D" w:rsidRDefault="00F4709D" w:rsidP="00F4709D">
      <w:pPr>
        <w:ind w:left="720"/>
        <w:jc w:val="both"/>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F4709D" w:rsidRDefault="00F4709D" w:rsidP="00F4709D">
      <w:pPr>
        <w:keepNext/>
        <w:ind w:left="720" w:hanging="720"/>
        <w:jc w:val="both"/>
        <w:rPr>
          <w:b/>
          <w:bCs/>
        </w:rPr>
      </w:pPr>
    </w:p>
    <w:p w:rsidR="00E43A8D" w:rsidRDefault="00E4580A"/>
    <w:sectPr w:rsidR="00E43A8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940" w:rsidRDefault="00BC3940" w:rsidP="00E64EB9">
      <w:r>
        <w:separator/>
      </w:r>
    </w:p>
  </w:endnote>
  <w:endnote w:type="continuationSeparator" w:id="0">
    <w:p w:rsidR="00BC3940" w:rsidRDefault="00BC3940" w:rsidP="00E64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93A" w:rsidRDefault="009C493A">
    <w:pPr>
      <w:pStyle w:val="Footer"/>
    </w:pPr>
    <w:r>
      <w:t xml:space="preserve">Page </w:t>
    </w:r>
    <w:r>
      <w:fldChar w:fldCharType="begin"/>
    </w:r>
    <w:r>
      <w:instrText xml:space="preserve"> PAGE   \* MERGEFORMAT </w:instrText>
    </w:r>
    <w:r>
      <w:fldChar w:fldCharType="separate"/>
    </w:r>
    <w:r w:rsidR="00E4580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940" w:rsidRDefault="00BC3940" w:rsidP="00E64EB9">
      <w:r>
        <w:separator/>
      </w:r>
    </w:p>
  </w:footnote>
  <w:footnote w:type="continuationSeparator" w:id="0">
    <w:p w:rsidR="00BC3940" w:rsidRDefault="00BC3940" w:rsidP="00E64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B5" w:rsidRDefault="009F7CB5">
    <w:pPr>
      <w:pStyle w:val="Header"/>
      <w:rPr>
        <w:sz w:val="20"/>
        <w:szCs w:val="20"/>
      </w:rPr>
    </w:pPr>
    <w:r>
      <w:rPr>
        <w:sz w:val="20"/>
        <w:szCs w:val="20"/>
      </w:rPr>
      <w:t>Addendum #1</w:t>
    </w:r>
  </w:p>
  <w:p w:rsidR="00E64EB9" w:rsidRDefault="00E64EB9">
    <w:pPr>
      <w:pStyle w:val="Header"/>
      <w:rPr>
        <w:sz w:val="20"/>
        <w:szCs w:val="20"/>
      </w:rPr>
    </w:pPr>
    <w:r>
      <w:rPr>
        <w:sz w:val="20"/>
        <w:szCs w:val="20"/>
      </w:rPr>
      <w:t xml:space="preserve">RFP Title:  California Youth </w:t>
    </w:r>
    <w:r w:rsidR="00AA612F">
      <w:rPr>
        <w:sz w:val="20"/>
        <w:szCs w:val="20"/>
      </w:rPr>
      <w:t xml:space="preserve">Court </w:t>
    </w:r>
    <w:r w:rsidR="00413D20">
      <w:rPr>
        <w:sz w:val="20"/>
        <w:szCs w:val="20"/>
      </w:rPr>
      <w:t>Summit</w:t>
    </w:r>
  </w:p>
  <w:p w:rsidR="00E64EB9" w:rsidRPr="00E64EB9" w:rsidRDefault="00E64EB9">
    <w:pPr>
      <w:pStyle w:val="Header"/>
      <w:rPr>
        <w:sz w:val="20"/>
        <w:szCs w:val="20"/>
      </w:rPr>
    </w:pPr>
    <w:r>
      <w:rPr>
        <w:sz w:val="20"/>
        <w:szCs w:val="20"/>
      </w:rPr>
      <w:t>RFP No: CFCC-2017-13-LB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0AD1"/>
    <w:multiLevelType w:val="hybridMultilevel"/>
    <w:tmpl w:val="23B2CC3C"/>
    <w:lvl w:ilvl="0" w:tplc="551A1DD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443CED"/>
    <w:multiLevelType w:val="hybridMultilevel"/>
    <w:tmpl w:val="1D3257C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15:restartNumberingAfterBreak="0">
    <w:nsid w:val="08C06C76"/>
    <w:multiLevelType w:val="hybridMultilevel"/>
    <w:tmpl w:val="8D28DE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C62EBD"/>
    <w:multiLevelType w:val="hybridMultilevel"/>
    <w:tmpl w:val="16C611F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E480D1B"/>
    <w:multiLevelType w:val="hybridMultilevel"/>
    <w:tmpl w:val="7EE8277A"/>
    <w:lvl w:ilvl="0" w:tplc="03D09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B91E57"/>
    <w:multiLevelType w:val="hybridMultilevel"/>
    <w:tmpl w:val="36FCF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A1BCB"/>
    <w:multiLevelType w:val="hybridMultilevel"/>
    <w:tmpl w:val="C4489A04"/>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hint="default"/>
      </w:rPr>
    </w:lvl>
  </w:abstractNum>
  <w:abstractNum w:abstractNumId="8" w15:restartNumberingAfterBreak="0">
    <w:nsid w:val="276C0E2F"/>
    <w:multiLevelType w:val="hybridMultilevel"/>
    <w:tmpl w:val="09A4415A"/>
    <w:lvl w:ilvl="0" w:tplc="03D09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A657C7"/>
    <w:multiLevelType w:val="hybridMultilevel"/>
    <w:tmpl w:val="7EE8277A"/>
    <w:lvl w:ilvl="0" w:tplc="03D09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390E71"/>
    <w:multiLevelType w:val="hybridMultilevel"/>
    <w:tmpl w:val="7EE8277A"/>
    <w:lvl w:ilvl="0" w:tplc="03D09DA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2" w15:restartNumberingAfterBreak="0">
    <w:nsid w:val="352F187E"/>
    <w:multiLevelType w:val="multilevel"/>
    <w:tmpl w:val="9468FB0E"/>
    <w:lvl w:ilvl="0">
      <w:start w:val="4"/>
      <w:numFmt w:val="decimal"/>
      <w:lvlText w:val="%1"/>
      <w:lvlJc w:val="left"/>
      <w:pPr>
        <w:ind w:left="420" w:hanging="420"/>
      </w:pPr>
      <w:rPr>
        <w:rFonts w:hint="default"/>
      </w:rPr>
    </w:lvl>
    <w:lvl w:ilvl="1">
      <w:start w:val="14"/>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6D84B0C"/>
    <w:multiLevelType w:val="hybridMultilevel"/>
    <w:tmpl w:val="7FB487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F733FB"/>
    <w:multiLevelType w:val="hybridMultilevel"/>
    <w:tmpl w:val="91EA32AC"/>
    <w:lvl w:ilvl="0" w:tplc="61BCFC74">
      <w:start w:val="4"/>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981C86"/>
    <w:multiLevelType w:val="hybridMultilevel"/>
    <w:tmpl w:val="6488452C"/>
    <w:lvl w:ilvl="0" w:tplc="7F7C335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9700872"/>
    <w:multiLevelType w:val="hybridMultilevel"/>
    <w:tmpl w:val="12F6B8AE"/>
    <w:lvl w:ilvl="0" w:tplc="03D09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C01FDF"/>
    <w:multiLevelType w:val="hybridMultilevel"/>
    <w:tmpl w:val="09B6E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E001326"/>
    <w:multiLevelType w:val="hybridMultilevel"/>
    <w:tmpl w:val="311C60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1433F9"/>
    <w:multiLevelType w:val="multilevel"/>
    <w:tmpl w:val="0D0CEDA2"/>
    <w:lvl w:ilvl="0">
      <w:start w:val="2"/>
      <w:numFmt w:val="decimal"/>
      <w:lvlText w:val="%1"/>
      <w:lvlJc w:val="left"/>
      <w:pPr>
        <w:ind w:left="420" w:hanging="420"/>
      </w:pPr>
      <w:rPr>
        <w:rFonts w:hint="default"/>
      </w:rPr>
    </w:lvl>
    <w:lvl w:ilvl="1">
      <w:start w:val="16"/>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3" w15:restartNumberingAfterBreak="0">
    <w:nsid w:val="5E5525B1"/>
    <w:multiLevelType w:val="hybridMultilevel"/>
    <w:tmpl w:val="5E44C180"/>
    <w:lvl w:ilvl="0" w:tplc="5706E6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903B83"/>
    <w:multiLevelType w:val="hybridMultilevel"/>
    <w:tmpl w:val="F9C21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2743E8"/>
    <w:multiLevelType w:val="hybridMultilevel"/>
    <w:tmpl w:val="42B6B3EC"/>
    <w:lvl w:ilvl="0" w:tplc="03D09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AE0455"/>
    <w:multiLevelType w:val="hybridMultilevel"/>
    <w:tmpl w:val="12F6B8AE"/>
    <w:lvl w:ilvl="0" w:tplc="03D09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BF51A0"/>
    <w:multiLevelType w:val="hybridMultilevel"/>
    <w:tmpl w:val="7EE8277A"/>
    <w:lvl w:ilvl="0" w:tplc="03D09DA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9331DE"/>
    <w:multiLevelType w:val="hybridMultilevel"/>
    <w:tmpl w:val="12F6B8AE"/>
    <w:lvl w:ilvl="0" w:tplc="03D09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
  </w:num>
  <w:num w:numId="3">
    <w:abstractNumId w:val="15"/>
  </w:num>
  <w:num w:numId="4">
    <w:abstractNumId w:val="11"/>
  </w:num>
  <w:num w:numId="5">
    <w:abstractNumId w:val="7"/>
  </w:num>
  <w:num w:numId="6">
    <w:abstractNumId w:val="4"/>
  </w:num>
  <w:num w:numId="7">
    <w:abstractNumId w:val="12"/>
  </w:num>
  <w:num w:numId="8">
    <w:abstractNumId w:val="21"/>
  </w:num>
  <w:num w:numId="9">
    <w:abstractNumId w:val="19"/>
  </w:num>
  <w:num w:numId="10">
    <w:abstractNumId w:val="0"/>
  </w:num>
  <w:num w:numId="11">
    <w:abstractNumId w:val="16"/>
  </w:num>
  <w:num w:numId="12">
    <w:abstractNumId w:val="14"/>
  </w:num>
  <w:num w:numId="13">
    <w:abstractNumId w:val="9"/>
  </w:num>
  <w:num w:numId="14">
    <w:abstractNumId w:val="10"/>
  </w:num>
  <w:num w:numId="15">
    <w:abstractNumId w:val="26"/>
  </w:num>
  <w:num w:numId="16">
    <w:abstractNumId w:val="18"/>
  </w:num>
  <w:num w:numId="17">
    <w:abstractNumId w:val="6"/>
  </w:num>
  <w:num w:numId="18">
    <w:abstractNumId w:val="13"/>
  </w:num>
  <w:num w:numId="19">
    <w:abstractNumId w:val="23"/>
  </w:num>
  <w:num w:numId="20">
    <w:abstractNumId w:val="20"/>
  </w:num>
  <w:num w:numId="21">
    <w:abstractNumId w:val="1"/>
  </w:num>
  <w:num w:numId="22">
    <w:abstractNumId w:val="3"/>
  </w:num>
  <w:num w:numId="23">
    <w:abstractNumId w:val="5"/>
  </w:num>
  <w:num w:numId="24">
    <w:abstractNumId w:val="25"/>
  </w:num>
  <w:num w:numId="25">
    <w:abstractNumId w:val="27"/>
  </w:num>
  <w:num w:numId="26">
    <w:abstractNumId w:val="28"/>
  </w:num>
  <w:num w:numId="27">
    <w:abstractNumId w:val="17"/>
  </w:num>
  <w:num w:numId="28">
    <w:abstractNumId w:val="8"/>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09D"/>
    <w:rsid w:val="00000C7E"/>
    <w:rsid w:val="0000108B"/>
    <w:rsid w:val="0001025C"/>
    <w:rsid w:val="000176EF"/>
    <w:rsid w:val="00063970"/>
    <w:rsid w:val="000D0058"/>
    <w:rsid w:val="00126B38"/>
    <w:rsid w:val="00130D6C"/>
    <w:rsid w:val="001468D8"/>
    <w:rsid w:val="001C5A30"/>
    <w:rsid w:val="00232378"/>
    <w:rsid w:val="00285F83"/>
    <w:rsid w:val="0029458B"/>
    <w:rsid w:val="003731A7"/>
    <w:rsid w:val="00376156"/>
    <w:rsid w:val="0039519C"/>
    <w:rsid w:val="003C1B1C"/>
    <w:rsid w:val="003E703A"/>
    <w:rsid w:val="00400B59"/>
    <w:rsid w:val="00404B0F"/>
    <w:rsid w:val="004059F7"/>
    <w:rsid w:val="00413D20"/>
    <w:rsid w:val="00422C19"/>
    <w:rsid w:val="00475079"/>
    <w:rsid w:val="0048774B"/>
    <w:rsid w:val="004F3034"/>
    <w:rsid w:val="004F5567"/>
    <w:rsid w:val="00580905"/>
    <w:rsid w:val="00586889"/>
    <w:rsid w:val="005A716E"/>
    <w:rsid w:val="005D1B4D"/>
    <w:rsid w:val="00603AC4"/>
    <w:rsid w:val="00613CAA"/>
    <w:rsid w:val="00615777"/>
    <w:rsid w:val="00697D2C"/>
    <w:rsid w:val="006A0547"/>
    <w:rsid w:val="006B401D"/>
    <w:rsid w:val="0070689A"/>
    <w:rsid w:val="007F313C"/>
    <w:rsid w:val="00804824"/>
    <w:rsid w:val="00827326"/>
    <w:rsid w:val="00877501"/>
    <w:rsid w:val="00897871"/>
    <w:rsid w:val="008B0044"/>
    <w:rsid w:val="008C5B30"/>
    <w:rsid w:val="00937180"/>
    <w:rsid w:val="009624A6"/>
    <w:rsid w:val="009C493A"/>
    <w:rsid w:val="009D22B8"/>
    <w:rsid w:val="009F7CB5"/>
    <w:rsid w:val="009F7CB8"/>
    <w:rsid w:val="00A25C7D"/>
    <w:rsid w:val="00A67853"/>
    <w:rsid w:val="00AA612F"/>
    <w:rsid w:val="00AA7D30"/>
    <w:rsid w:val="00AF1606"/>
    <w:rsid w:val="00B12C2A"/>
    <w:rsid w:val="00BA4FCD"/>
    <w:rsid w:val="00BC3940"/>
    <w:rsid w:val="00BD6942"/>
    <w:rsid w:val="00BE1C6A"/>
    <w:rsid w:val="00BE7709"/>
    <w:rsid w:val="00C21099"/>
    <w:rsid w:val="00C3564B"/>
    <w:rsid w:val="00C52A93"/>
    <w:rsid w:val="00C67F9B"/>
    <w:rsid w:val="00CD23F8"/>
    <w:rsid w:val="00CF0387"/>
    <w:rsid w:val="00D04ADE"/>
    <w:rsid w:val="00D32982"/>
    <w:rsid w:val="00D33B98"/>
    <w:rsid w:val="00D721A1"/>
    <w:rsid w:val="00DD62CA"/>
    <w:rsid w:val="00DF3B32"/>
    <w:rsid w:val="00E169B3"/>
    <w:rsid w:val="00E24EB1"/>
    <w:rsid w:val="00E4580A"/>
    <w:rsid w:val="00E540C2"/>
    <w:rsid w:val="00E64EB9"/>
    <w:rsid w:val="00E75E07"/>
    <w:rsid w:val="00EA2076"/>
    <w:rsid w:val="00EC5B99"/>
    <w:rsid w:val="00F24ED9"/>
    <w:rsid w:val="00F30010"/>
    <w:rsid w:val="00F32A09"/>
    <w:rsid w:val="00F333F2"/>
    <w:rsid w:val="00F35609"/>
    <w:rsid w:val="00F43E06"/>
    <w:rsid w:val="00F4709D"/>
    <w:rsid w:val="00F5364D"/>
    <w:rsid w:val="00F5650F"/>
    <w:rsid w:val="00F836FA"/>
    <w:rsid w:val="00F90B61"/>
    <w:rsid w:val="00FA16E7"/>
    <w:rsid w:val="00FD0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8AFFC"/>
  <w15:docId w15:val="{36C657D4-874F-4C09-9CB9-0DEC54A01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09D"/>
    <w:pPr>
      <w:spacing w:after="0" w:line="240" w:lineRule="auto"/>
    </w:pPr>
    <w:rPr>
      <w:rFonts w:ascii="Times New Roman" w:hAnsi="Times New Roman" w:cs="Times New Roman"/>
      <w:sz w:val="24"/>
      <w:szCs w:val="24"/>
    </w:rPr>
  </w:style>
  <w:style w:type="paragraph" w:styleId="Heading7">
    <w:name w:val="heading 7"/>
    <w:basedOn w:val="Normal"/>
    <w:next w:val="Normal"/>
    <w:link w:val="Heading7Char"/>
    <w:uiPriority w:val="9"/>
    <w:semiHidden/>
    <w:unhideWhenUsed/>
    <w:qFormat/>
    <w:rsid w:val="00F90B61"/>
    <w:pPr>
      <w:spacing w:before="240" w:after="60" w:line="300" w:lineRule="atLeast"/>
      <w:outlineLvl w:val="6"/>
    </w:pPr>
    <w:rPr>
      <w:rFonts w:eastAsia="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9D"/>
  </w:style>
  <w:style w:type="character" w:customStyle="1" w:styleId="HeaderChar">
    <w:name w:val="Header Char"/>
    <w:basedOn w:val="DefaultParagraphFont"/>
    <w:link w:val="Header"/>
    <w:uiPriority w:val="99"/>
    <w:rsid w:val="00F4709D"/>
    <w:rPr>
      <w:rFonts w:ascii="Times New Roman" w:hAnsi="Times New Roman" w:cs="Times New Roman"/>
      <w:sz w:val="24"/>
      <w:szCs w:val="24"/>
    </w:rPr>
  </w:style>
  <w:style w:type="paragraph" w:customStyle="1" w:styleId="JCCReportCoverTitle">
    <w:name w:val="JCC Report Cover Title"/>
    <w:basedOn w:val="Normal"/>
    <w:rsid w:val="00F4709D"/>
    <w:pPr>
      <w:spacing w:line="800" w:lineRule="exact"/>
    </w:pPr>
    <w:rPr>
      <w:rFonts w:ascii="Arial Black" w:hAnsi="Arial Black"/>
      <w:spacing w:val="-30"/>
      <w:sz w:val="66"/>
      <w:szCs w:val="66"/>
    </w:rPr>
  </w:style>
  <w:style w:type="paragraph" w:customStyle="1" w:styleId="JCCReportCoverSubhead">
    <w:name w:val="JCC Report Cover Subhead"/>
    <w:basedOn w:val="Normal"/>
    <w:rsid w:val="00F4709D"/>
    <w:pPr>
      <w:spacing w:line="400" w:lineRule="atLeast"/>
    </w:pPr>
    <w:rPr>
      <w:rFonts w:ascii="Goudy Old Style" w:hAnsi="Goudy Old Style"/>
      <w:caps/>
      <w:spacing w:val="20"/>
      <w:sz w:val="28"/>
      <w:szCs w:val="28"/>
    </w:rPr>
  </w:style>
  <w:style w:type="paragraph" w:styleId="BodyTextIndent2">
    <w:name w:val="Body Text Indent 2"/>
    <w:basedOn w:val="Normal"/>
    <w:link w:val="BodyTextIndent2Char"/>
    <w:rsid w:val="00F4709D"/>
    <w:pPr>
      <w:spacing w:after="120" w:line="480" w:lineRule="auto"/>
      <w:ind w:left="360"/>
    </w:pPr>
    <w:rPr>
      <w:rFonts w:eastAsia="Times New Roman"/>
    </w:rPr>
  </w:style>
  <w:style w:type="character" w:customStyle="1" w:styleId="BodyTextIndent2Char">
    <w:name w:val="Body Text Indent 2 Char"/>
    <w:basedOn w:val="DefaultParagraphFont"/>
    <w:link w:val="BodyTextIndent2"/>
    <w:rsid w:val="00F4709D"/>
    <w:rPr>
      <w:rFonts w:ascii="Times New Roman" w:eastAsia="Times New Roman" w:hAnsi="Times New Roman" w:cs="Times New Roman"/>
      <w:sz w:val="24"/>
      <w:szCs w:val="24"/>
    </w:rPr>
  </w:style>
  <w:style w:type="character" w:styleId="Hyperlink">
    <w:name w:val="Hyperlink"/>
    <w:basedOn w:val="DefaultParagraphFont"/>
    <w:rsid w:val="00F4709D"/>
    <w:rPr>
      <w:color w:val="0000FF"/>
      <w:u w:val="single"/>
    </w:rPr>
  </w:style>
  <w:style w:type="paragraph" w:styleId="ListParagraph">
    <w:name w:val="List Paragraph"/>
    <w:basedOn w:val="Normal"/>
    <w:uiPriority w:val="34"/>
    <w:qFormat/>
    <w:rsid w:val="00F4709D"/>
    <w:pPr>
      <w:ind w:left="720"/>
    </w:pPr>
    <w:rPr>
      <w:rFonts w:eastAsia="Times New Roman"/>
    </w:rPr>
  </w:style>
  <w:style w:type="paragraph" w:styleId="BodyTextIndent">
    <w:name w:val="Body Text Indent"/>
    <w:basedOn w:val="Normal"/>
    <w:link w:val="BodyTextIndentChar"/>
    <w:rsid w:val="00F4709D"/>
    <w:pPr>
      <w:spacing w:after="120"/>
      <w:ind w:left="360"/>
    </w:pPr>
    <w:rPr>
      <w:rFonts w:eastAsia="Times New Roman"/>
    </w:rPr>
  </w:style>
  <w:style w:type="character" w:customStyle="1" w:styleId="BodyTextIndentChar">
    <w:name w:val="Body Text Indent Char"/>
    <w:basedOn w:val="DefaultParagraphFont"/>
    <w:link w:val="BodyTextIndent"/>
    <w:rsid w:val="00F4709D"/>
    <w:rPr>
      <w:rFonts w:ascii="Times New Roman" w:eastAsia="Times New Roman" w:hAnsi="Times New Roman" w:cs="Times New Roman"/>
      <w:sz w:val="24"/>
      <w:szCs w:val="24"/>
    </w:rPr>
  </w:style>
  <w:style w:type="paragraph" w:customStyle="1" w:styleId="RFPA">
    <w:name w:val="RFPA"/>
    <w:basedOn w:val="RFP1"/>
    <w:autoRedefine/>
    <w:rsid w:val="00F4709D"/>
    <w:pPr>
      <w:numPr>
        <w:ilvl w:val="1"/>
      </w:numPr>
      <w:ind w:hanging="720"/>
    </w:pPr>
    <w:rPr>
      <w:caps w:val="0"/>
      <w:u w:val="none"/>
    </w:rPr>
  </w:style>
  <w:style w:type="paragraph" w:customStyle="1" w:styleId="RFP1">
    <w:name w:val="RFP1"/>
    <w:basedOn w:val="Normal"/>
    <w:autoRedefine/>
    <w:rsid w:val="00F4709D"/>
    <w:pPr>
      <w:numPr>
        <w:numId w:val="1"/>
      </w:numPr>
    </w:pPr>
    <w:rPr>
      <w:rFonts w:eastAsia="Times New Roman"/>
      <w:caps/>
      <w:u w:val="single"/>
    </w:rPr>
  </w:style>
  <w:style w:type="paragraph" w:customStyle="1" w:styleId="RFPa0">
    <w:name w:val="RFP(a)"/>
    <w:basedOn w:val="Normal"/>
    <w:rsid w:val="00F4709D"/>
    <w:pPr>
      <w:numPr>
        <w:ilvl w:val="3"/>
        <w:numId w:val="1"/>
      </w:numPr>
      <w:tabs>
        <w:tab w:val="left" w:pos="1440"/>
      </w:tabs>
    </w:pPr>
    <w:rPr>
      <w:rFonts w:eastAsia="Times New Roman"/>
    </w:rPr>
  </w:style>
  <w:style w:type="paragraph" w:customStyle="1" w:styleId="ExhibitA1">
    <w:name w:val="ExhibitA1"/>
    <w:basedOn w:val="Normal"/>
    <w:rsid w:val="00F4709D"/>
    <w:pPr>
      <w:keepNext/>
      <w:numPr>
        <w:numId w:val="2"/>
      </w:numPr>
      <w:tabs>
        <w:tab w:val="left" w:pos="1296"/>
        <w:tab w:val="left" w:pos="2016"/>
        <w:tab w:val="left" w:pos="2592"/>
        <w:tab w:val="left" w:pos="4176"/>
        <w:tab w:val="left" w:pos="10710"/>
      </w:tabs>
      <w:outlineLvl w:val="0"/>
    </w:pPr>
    <w:rPr>
      <w:rFonts w:eastAsia="Times New Roman"/>
      <w:u w:val="single"/>
    </w:rPr>
  </w:style>
  <w:style w:type="paragraph" w:customStyle="1" w:styleId="ExhibitC1">
    <w:name w:val="ExhibitC1"/>
    <w:basedOn w:val="Normal"/>
    <w:rsid w:val="00F4709D"/>
    <w:pPr>
      <w:numPr>
        <w:numId w:val="4"/>
      </w:numPr>
    </w:pPr>
    <w:rPr>
      <w:rFonts w:eastAsia="Times New Roman"/>
      <w:noProof/>
      <w:szCs w:val="20"/>
      <w:u w:val="single"/>
    </w:rPr>
  </w:style>
  <w:style w:type="paragraph" w:customStyle="1" w:styleId="ExhibitC2">
    <w:name w:val="ExhibitC2"/>
    <w:basedOn w:val="Normal"/>
    <w:rsid w:val="00F4709D"/>
    <w:pPr>
      <w:numPr>
        <w:ilvl w:val="1"/>
        <w:numId w:val="4"/>
      </w:numPr>
    </w:pPr>
    <w:rPr>
      <w:rFonts w:eastAsia="Times New Roman"/>
      <w:noProof/>
      <w:szCs w:val="20"/>
    </w:rPr>
  </w:style>
  <w:style w:type="paragraph" w:customStyle="1" w:styleId="ExhibitC3">
    <w:name w:val="ExhibitC3"/>
    <w:basedOn w:val="Normal"/>
    <w:rsid w:val="00F4709D"/>
    <w:pPr>
      <w:keepNext/>
      <w:numPr>
        <w:ilvl w:val="2"/>
        <w:numId w:val="4"/>
      </w:numPr>
      <w:tabs>
        <w:tab w:val="left" w:pos="2592"/>
        <w:tab w:val="left" w:pos="4176"/>
        <w:tab w:val="left" w:pos="10710"/>
      </w:tabs>
      <w:ind w:right="187"/>
      <w:outlineLvl w:val="0"/>
    </w:pPr>
    <w:rPr>
      <w:rFonts w:eastAsia="Times New Roman"/>
      <w:szCs w:val="20"/>
    </w:rPr>
  </w:style>
  <w:style w:type="paragraph" w:customStyle="1" w:styleId="ExhibitC4">
    <w:name w:val="ExhibitC4"/>
    <w:basedOn w:val="Normal"/>
    <w:rsid w:val="00F4709D"/>
    <w:pPr>
      <w:numPr>
        <w:ilvl w:val="3"/>
        <w:numId w:val="4"/>
      </w:numPr>
      <w:spacing w:before="120" w:after="120"/>
    </w:pPr>
    <w:rPr>
      <w:rFonts w:eastAsia="Times New Roman"/>
      <w:szCs w:val="20"/>
    </w:rPr>
  </w:style>
  <w:style w:type="paragraph" w:customStyle="1" w:styleId="ExhibitC5">
    <w:name w:val="ExhibitC5"/>
    <w:basedOn w:val="Normal"/>
    <w:rsid w:val="00F4709D"/>
    <w:pPr>
      <w:numPr>
        <w:ilvl w:val="4"/>
        <w:numId w:val="4"/>
      </w:numPr>
      <w:spacing w:before="120" w:after="120"/>
    </w:pPr>
    <w:rPr>
      <w:rFonts w:eastAsia="Times New Roman"/>
      <w:szCs w:val="20"/>
    </w:rPr>
  </w:style>
  <w:style w:type="paragraph" w:customStyle="1" w:styleId="ExhibitC6">
    <w:name w:val="ExhibitC6"/>
    <w:basedOn w:val="Normal"/>
    <w:rsid w:val="00F4709D"/>
    <w:pPr>
      <w:numPr>
        <w:ilvl w:val="5"/>
        <w:numId w:val="4"/>
      </w:numPr>
      <w:spacing w:before="120" w:after="120"/>
    </w:pPr>
    <w:rPr>
      <w:rFonts w:eastAsia="Times New Roman"/>
      <w:szCs w:val="20"/>
    </w:rPr>
  </w:style>
  <w:style w:type="paragraph" w:customStyle="1" w:styleId="ExhibitC7">
    <w:name w:val="ExhibitC7"/>
    <w:basedOn w:val="Normal"/>
    <w:rsid w:val="00F4709D"/>
    <w:pPr>
      <w:numPr>
        <w:ilvl w:val="6"/>
        <w:numId w:val="4"/>
      </w:numPr>
      <w:spacing w:before="120" w:after="120"/>
    </w:pPr>
    <w:rPr>
      <w:rFonts w:eastAsia="Times New Roman"/>
      <w:szCs w:val="20"/>
    </w:rPr>
  </w:style>
  <w:style w:type="table" w:styleId="TableGrid">
    <w:name w:val="Table Grid"/>
    <w:basedOn w:val="TableNormal"/>
    <w:uiPriority w:val="59"/>
    <w:rsid w:val="00F4709D"/>
    <w:pPr>
      <w:spacing w:after="0" w:line="240" w:lineRule="auto"/>
    </w:pPr>
    <w:rPr>
      <w:rFonts w:cs="Times New Roman"/>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64EB9"/>
    <w:pPr>
      <w:tabs>
        <w:tab w:val="center" w:pos="4680"/>
        <w:tab w:val="right" w:pos="9360"/>
      </w:tabs>
    </w:pPr>
  </w:style>
  <w:style w:type="character" w:customStyle="1" w:styleId="FooterChar">
    <w:name w:val="Footer Char"/>
    <w:basedOn w:val="DefaultParagraphFont"/>
    <w:link w:val="Footer"/>
    <w:uiPriority w:val="99"/>
    <w:rsid w:val="00E64EB9"/>
    <w:rPr>
      <w:rFonts w:ascii="Times New Roman" w:hAnsi="Times New Roman" w:cs="Times New Roman"/>
      <w:sz w:val="24"/>
      <w:szCs w:val="24"/>
    </w:rPr>
  </w:style>
  <w:style w:type="paragraph" w:customStyle="1" w:styleId="ReleaseText">
    <w:name w:val="Release Text"/>
    <w:basedOn w:val="Normal"/>
    <w:rsid w:val="00D721A1"/>
    <w:pPr>
      <w:spacing w:line="320" w:lineRule="atLeast"/>
    </w:pPr>
    <w:rPr>
      <w:rFonts w:eastAsia="Times New Roman"/>
      <w:sz w:val="26"/>
    </w:rPr>
  </w:style>
  <w:style w:type="character" w:styleId="CommentReference">
    <w:name w:val="annotation reference"/>
    <w:basedOn w:val="DefaultParagraphFont"/>
    <w:uiPriority w:val="99"/>
    <w:semiHidden/>
    <w:unhideWhenUsed/>
    <w:rsid w:val="00897871"/>
    <w:rPr>
      <w:sz w:val="16"/>
      <w:szCs w:val="16"/>
    </w:rPr>
  </w:style>
  <w:style w:type="paragraph" w:styleId="CommentText">
    <w:name w:val="annotation text"/>
    <w:basedOn w:val="Normal"/>
    <w:link w:val="CommentTextChar"/>
    <w:uiPriority w:val="99"/>
    <w:semiHidden/>
    <w:unhideWhenUsed/>
    <w:rsid w:val="00897871"/>
    <w:rPr>
      <w:sz w:val="20"/>
      <w:szCs w:val="20"/>
    </w:rPr>
  </w:style>
  <w:style w:type="character" w:customStyle="1" w:styleId="CommentTextChar">
    <w:name w:val="Comment Text Char"/>
    <w:basedOn w:val="DefaultParagraphFont"/>
    <w:link w:val="CommentText"/>
    <w:uiPriority w:val="99"/>
    <w:semiHidden/>
    <w:rsid w:val="0089787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7871"/>
    <w:rPr>
      <w:b/>
      <w:bCs/>
    </w:rPr>
  </w:style>
  <w:style w:type="character" w:customStyle="1" w:styleId="CommentSubjectChar">
    <w:name w:val="Comment Subject Char"/>
    <w:basedOn w:val="CommentTextChar"/>
    <w:link w:val="CommentSubject"/>
    <w:uiPriority w:val="99"/>
    <w:semiHidden/>
    <w:rsid w:val="0089787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978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871"/>
    <w:rPr>
      <w:rFonts w:ascii="Segoe UI" w:hAnsi="Segoe UI" w:cs="Segoe UI"/>
      <w:sz w:val="18"/>
      <w:szCs w:val="18"/>
    </w:rPr>
  </w:style>
  <w:style w:type="character" w:customStyle="1" w:styleId="Heading7Char">
    <w:name w:val="Heading 7 Char"/>
    <w:basedOn w:val="DefaultParagraphFont"/>
    <w:link w:val="Heading7"/>
    <w:uiPriority w:val="9"/>
    <w:semiHidden/>
    <w:rsid w:val="00F90B61"/>
    <w:rPr>
      <w:rFonts w:ascii="Times New Roman" w:eastAsia="Times" w:hAnsi="Times New Roman" w:cs="Times New Roman"/>
      <w:sz w:val="24"/>
      <w:szCs w:val="20"/>
    </w:rPr>
  </w:style>
  <w:style w:type="paragraph" w:styleId="BodyText">
    <w:name w:val="Body Text"/>
    <w:basedOn w:val="Normal"/>
    <w:link w:val="BodyTextChar"/>
    <w:uiPriority w:val="99"/>
    <w:semiHidden/>
    <w:unhideWhenUsed/>
    <w:rsid w:val="00400B59"/>
    <w:pPr>
      <w:spacing w:after="120"/>
    </w:pPr>
  </w:style>
  <w:style w:type="character" w:customStyle="1" w:styleId="BodyTextChar">
    <w:name w:val="Body Text Char"/>
    <w:basedOn w:val="DefaultParagraphFont"/>
    <w:link w:val="BodyText"/>
    <w:uiPriority w:val="99"/>
    <w:semiHidden/>
    <w:rsid w:val="00400B59"/>
    <w:rPr>
      <w:rFonts w:ascii="Times New Roman" w:hAnsi="Times New Roman" w:cs="Times New Roman"/>
      <w:sz w:val="24"/>
      <w:szCs w:val="24"/>
    </w:rPr>
  </w:style>
  <w:style w:type="paragraph" w:styleId="BodyText3">
    <w:name w:val="Body Text 3"/>
    <w:basedOn w:val="Normal"/>
    <w:link w:val="BodyText3Char"/>
    <w:rsid w:val="0000108B"/>
    <w:pPr>
      <w:spacing w:after="120"/>
    </w:pPr>
    <w:rPr>
      <w:rFonts w:eastAsia="Times New Roman"/>
      <w:sz w:val="16"/>
      <w:szCs w:val="16"/>
    </w:rPr>
  </w:style>
  <w:style w:type="character" w:customStyle="1" w:styleId="BodyText3Char">
    <w:name w:val="Body Text 3 Char"/>
    <w:basedOn w:val="DefaultParagraphFont"/>
    <w:link w:val="BodyText3"/>
    <w:rsid w:val="0000108B"/>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204F6.1F845D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92702-BC5C-4416-B5CA-553396C65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Loralie Bellows</dc:creator>
  <cp:lastModifiedBy>Loralie Bellows</cp:lastModifiedBy>
  <cp:revision>2</cp:revision>
  <cp:lastPrinted>2018-01-04T22:03:00Z</cp:lastPrinted>
  <dcterms:created xsi:type="dcterms:W3CDTF">2018-01-11T19:42:00Z</dcterms:created>
  <dcterms:modified xsi:type="dcterms:W3CDTF">2018-01-11T19:42:00Z</dcterms:modified>
</cp:coreProperties>
</file>