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0" w:type="dxa"/>
        <w:tblLayout w:type="fixed"/>
        <w:tblCellMar>
          <w:left w:w="115" w:type="dxa"/>
          <w:right w:w="115" w:type="dxa"/>
        </w:tblCellMar>
        <w:tblLook w:val="0000"/>
      </w:tblPr>
      <w:tblGrid>
        <w:gridCol w:w="2880"/>
        <w:gridCol w:w="270"/>
        <w:gridCol w:w="7470"/>
      </w:tblGrid>
      <w:tr w:rsidR="00E913DA" w:rsidRPr="00D71D1B" w:rsidTr="00BB5736">
        <w:trPr>
          <w:cantSplit/>
          <w:trHeight w:hRule="exact" w:val="4860"/>
        </w:trPr>
        <w:tc>
          <w:tcPr>
            <w:tcW w:w="2880" w:type="dxa"/>
            <w:vMerge w:val="restart"/>
            <w:tcMar>
              <w:left w:w="0" w:type="dxa"/>
              <w:right w:w="0" w:type="dxa"/>
            </w:tcMar>
          </w:tcPr>
          <w:p w:rsidR="00E913DA" w:rsidRPr="00D71D1B" w:rsidRDefault="00E913DA" w:rsidP="00BB5736">
            <w:pPr>
              <w:rPr>
                <w:rFonts w:ascii="Arial" w:hAnsi="Arial" w:cs="Arial"/>
              </w:rPr>
            </w:pPr>
            <w:r w:rsidRPr="00D71D1B">
              <w:rPr>
                <w:rFonts w:ascii="Arial" w:hAnsi="Arial" w:cs="Arial"/>
                <w:noProof/>
              </w:rPr>
              <w:drawing>
                <wp:inline distT="0" distB="0" distL="0" distR="0">
                  <wp:extent cx="1801495" cy="7247255"/>
                  <wp:effectExtent l="19050" t="0" r="8255"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1495" cy="7247255"/>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E913DA" w:rsidRPr="00D60A9C" w:rsidRDefault="00E913DA" w:rsidP="00BB5736">
            <w:pPr>
              <w:rPr>
                <w:rFonts w:ascii="Arial" w:hAnsi="Arial" w:cs="Arial"/>
                <w:b/>
                <w:color w:val="000000" w:themeColor="text1"/>
              </w:rPr>
            </w:pPr>
          </w:p>
        </w:tc>
        <w:tc>
          <w:tcPr>
            <w:tcW w:w="7470" w:type="dxa"/>
            <w:tcBorders>
              <w:bottom w:val="single" w:sz="4" w:space="0" w:color="auto"/>
            </w:tcBorders>
            <w:tcMar>
              <w:left w:w="0" w:type="dxa"/>
              <w:right w:w="0" w:type="dxa"/>
            </w:tcMar>
            <w:vAlign w:val="bottom"/>
          </w:tcPr>
          <w:p w:rsidR="00E913DA" w:rsidRPr="00D60A9C" w:rsidRDefault="00E913DA" w:rsidP="00BB5736">
            <w:pPr>
              <w:pStyle w:val="JCCReportCoverTitle"/>
              <w:rPr>
                <w:rFonts w:ascii="Arial Narrow" w:hAnsi="Arial Narrow" w:cs="Arial"/>
                <w:b/>
                <w:color w:val="000000" w:themeColor="text1"/>
              </w:rPr>
            </w:pPr>
            <w:r w:rsidRPr="00D60A9C">
              <w:rPr>
                <w:rFonts w:ascii="Arial Narrow" w:hAnsi="Arial Narrow" w:cs="Arial"/>
                <w:b/>
                <w:color w:val="000000" w:themeColor="text1"/>
              </w:rPr>
              <w:t>REQUEST FOR PROPOSALS</w:t>
            </w:r>
          </w:p>
          <w:p w:rsidR="00E913DA" w:rsidRPr="00D60A9C" w:rsidRDefault="00E913DA" w:rsidP="00BB5736">
            <w:pPr>
              <w:pStyle w:val="JCCReportCoverSpacer"/>
              <w:rPr>
                <w:rFonts w:ascii="Arial" w:hAnsi="Arial" w:cs="Arial"/>
                <w:color w:val="000000" w:themeColor="text1"/>
              </w:rPr>
            </w:pPr>
            <w:r w:rsidRPr="00D60A9C">
              <w:rPr>
                <w:rFonts w:ascii="Arial" w:hAnsi="Arial" w:cs="Arial"/>
                <w:color w:val="000000" w:themeColor="text1"/>
              </w:rPr>
              <w:t xml:space="preserve"> </w:t>
            </w:r>
          </w:p>
        </w:tc>
      </w:tr>
      <w:tr w:rsidR="00E913DA" w:rsidRPr="00D71D1B" w:rsidTr="00BB5736">
        <w:trPr>
          <w:cantSplit/>
          <w:trHeight w:hRule="exact" w:val="6580"/>
        </w:trPr>
        <w:tc>
          <w:tcPr>
            <w:tcW w:w="2880" w:type="dxa"/>
            <w:vMerge/>
            <w:tcMar>
              <w:left w:w="0" w:type="dxa"/>
              <w:right w:w="0" w:type="dxa"/>
            </w:tcMar>
          </w:tcPr>
          <w:p w:rsidR="00E913DA" w:rsidRPr="00D71D1B" w:rsidRDefault="00E913DA" w:rsidP="00BB5736">
            <w:pPr>
              <w:rPr>
                <w:rFonts w:ascii="Arial" w:hAnsi="Arial" w:cs="Arial"/>
              </w:rPr>
            </w:pPr>
          </w:p>
        </w:tc>
        <w:tc>
          <w:tcPr>
            <w:tcW w:w="270" w:type="dxa"/>
            <w:vMerge/>
            <w:tcMar>
              <w:left w:w="0" w:type="dxa"/>
              <w:right w:w="0" w:type="dxa"/>
            </w:tcMar>
          </w:tcPr>
          <w:p w:rsidR="00E913DA" w:rsidRPr="00D60A9C" w:rsidRDefault="00E913DA" w:rsidP="00BB5736">
            <w:pPr>
              <w:rPr>
                <w:rFonts w:ascii="Arial" w:hAnsi="Arial" w:cs="Arial"/>
                <w:b/>
                <w:caps/>
                <w:color w:val="000000" w:themeColor="text1"/>
                <w:spacing w:val="20"/>
                <w:sz w:val="28"/>
              </w:rPr>
            </w:pPr>
          </w:p>
        </w:tc>
        <w:tc>
          <w:tcPr>
            <w:tcW w:w="7470" w:type="dxa"/>
            <w:tcBorders>
              <w:top w:val="single" w:sz="4" w:space="0" w:color="auto"/>
            </w:tcBorders>
            <w:tcMar>
              <w:left w:w="0" w:type="dxa"/>
              <w:right w:w="0" w:type="dxa"/>
            </w:tcMar>
          </w:tcPr>
          <w:p w:rsidR="00E913DA" w:rsidRPr="00D60A9C" w:rsidRDefault="00E913DA" w:rsidP="00BB5736">
            <w:pPr>
              <w:pStyle w:val="JCCReportCoverSubhead"/>
              <w:rPr>
                <w:rFonts w:ascii="Arial Narrow" w:hAnsi="Arial Narrow" w:cs="Arial"/>
                <w:b/>
                <w:color w:val="000000" w:themeColor="text1"/>
                <w:sz w:val="32"/>
                <w:szCs w:val="32"/>
              </w:rPr>
            </w:pPr>
            <w:r w:rsidRPr="00D60A9C">
              <w:rPr>
                <w:rFonts w:ascii="Arial Narrow" w:hAnsi="Arial Narrow" w:cs="Arial"/>
                <w:b/>
                <w:color w:val="000000" w:themeColor="text1"/>
                <w:sz w:val="32"/>
                <w:szCs w:val="32"/>
              </w:rPr>
              <w:t>AdministRative Office of the Courts (AOC)</w:t>
            </w:r>
          </w:p>
          <w:p w:rsidR="00E913DA" w:rsidRPr="00D60A9C" w:rsidRDefault="00E913DA" w:rsidP="00BB5736">
            <w:pPr>
              <w:pStyle w:val="JCCReportCoverSubhead"/>
              <w:rPr>
                <w:rFonts w:ascii="Arial" w:hAnsi="Arial" w:cs="Arial"/>
                <w:b/>
                <w:color w:val="000000" w:themeColor="text1"/>
                <w:szCs w:val="28"/>
              </w:rPr>
            </w:pPr>
          </w:p>
          <w:p w:rsidR="00F43571" w:rsidRPr="00D60A9C" w:rsidRDefault="00E913DA" w:rsidP="00F43571">
            <w:pPr>
              <w:pStyle w:val="JCCReportCoverSubhead"/>
              <w:spacing w:after="120" w:line="240" w:lineRule="auto"/>
              <w:ind w:right="-274"/>
              <w:rPr>
                <w:rFonts w:ascii="Arial Narrow" w:hAnsi="Arial Narrow" w:cs="Arial"/>
                <w:b/>
                <w:color w:val="000000" w:themeColor="text1"/>
                <w:szCs w:val="28"/>
              </w:rPr>
            </w:pPr>
            <w:r w:rsidRPr="00D60A9C">
              <w:rPr>
                <w:rFonts w:ascii="Arial Narrow" w:hAnsi="Arial Narrow" w:cs="Arial"/>
                <w:b/>
                <w:color w:val="000000" w:themeColor="text1"/>
                <w:szCs w:val="28"/>
              </w:rPr>
              <w:t>Regarding:</w:t>
            </w:r>
          </w:p>
          <w:p w:rsidR="00E913DA" w:rsidRPr="00D60A9C" w:rsidRDefault="00E913DA" w:rsidP="00F43571">
            <w:pPr>
              <w:pStyle w:val="JCCReportCoverSubhead"/>
              <w:spacing w:line="240" w:lineRule="auto"/>
              <w:ind w:right="-270"/>
              <w:rPr>
                <w:rFonts w:ascii="Arial Narrow" w:hAnsi="Arial Narrow" w:cs="Arial"/>
                <w:bCs/>
                <w:caps w:val="0"/>
                <w:smallCaps/>
                <w:color w:val="000000" w:themeColor="text1"/>
                <w:spacing w:val="0"/>
                <w:szCs w:val="28"/>
              </w:rPr>
            </w:pPr>
            <w:r w:rsidRPr="00D60A9C">
              <w:rPr>
                <w:rFonts w:ascii="Arial Narrow" w:hAnsi="Arial Narrow" w:cs="Arial"/>
                <w:bCs/>
                <w:caps w:val="0"/>
                <w:smallCaps/>
                <w:color w:val="000000" w:themeColor="text1"/>
                <w:spacing w:val="0"/>
                <w:szCs w:val="28"/>
              </w:rPr>
              <w:t xml:space="preserve">Proposals to provide representation to all children </w:t>
            </w:r>
          </w:p>
          <w:p w:rsidR="00E913DA" w:rsidRPr="00D60A9C" w:rsidRDefault="00E913DA" w:rsidP="00F43571">
            <w:pPr>
              <w:pStyle w:val="JCCReportCoverSubhead"/>
              <w:spacing w:line="240" w:lineRule="auto"/>
              <w:ind w:right="-270"/>
              <w:rPr>
                <w:rFonts w:ascii="Arial Narrow" w:hAnsi="Arial Narrow" w:cs="Arial"/>
                <w:color w:val="000000" w:themeColor="text1"/>
                <w:szCs w:val="28"/>
              </w:rPr>
            </w:pPr>
            <w:r w:rsidRPr="00D60A9C">
              <w:rPr>
                <w:rFonts w:ascii="Arial Narrow" w:hAnsi="Arial Narrow" w:cs="Arial"/>
                <w:bCs/>
                <w:caps w:val="0"/>
                <w:smallCaps/>
                <w:color w:val="000000" w:themeColor="text1"/>
                <w:spacing w:val="0"/>
                <w:szCs w:val="28"/>
              </w:rPr>
              <w:t xml:space="preserve">and parents in juvenile dependency proceedings in the Superior Court of California, </w:t>
            </w:r>
            <w:r w:rsidRPr="00D60A9C">
              <w:rPr>
                <w:rFonts w:ascii="Arial Narrow" w:hAnsi="Arial Narrow" w:cs="Arial"/>
                <w:b/>
                <w:bCs/>
                <w:caps w:val="0"/>
                <w:smallCaps/>
                <w:color w:val="000000" w:themeColor="text1"/>
                <w:spacing w:val="0"/>
                <w:szCs w:val="28"/>
              </w:rPr>
              <w:t xml:space="preserve">County of </w:t>
            </w:r>
            <w:r w:rsidR="00270346" w:rsidRPr="00D60A9C">
              <w:rPr>
                <w:rFonts w:ascii="Arial Narrow" w:hAnsi="Arial Narrow" w:cs="Arial"/>
                <w:b/>
                <w:bCs/>
                <w:caps w:val="0"/>
                <w:smallCaps/>
                <w:color w:val="000000" w:themeColor="text1"/>
                <w:spacing w:val="0"/>
                <w:szCs w:val="28"/>
              </w:rPr>
              <w:t>Lake</w:t>
            </w:r>
          </w:p>
          <w:p w:rsidR="00E913DA" w:rsidRPr="00D60A9C" w:rsidRDefault="00E913DA" w:rsidP="00BB5736">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rsidR="00F43571" w:rsidRPr="00D60A9C" w:rsidRDefault="00F43571" w:rsidP="00F43571">
            <w:pPr>
              <w:autoSpaceDE w:val="0"/>
              <w:autoSpaceDN w:val="0"/>
              <w:adjustRightInd w:val="0"/>
              <w:spacing w:after="120"/>
              <w:ind w:right="-86"/>
              <w:rPr>
                <w:rFonts w:ascii="Arial Narrow" w:hAnsi="Arial Narrow" w:cs="Arial"/>
                <w:b/>
                <w:smallCaps/>
                <w:color w:val="000000" w:themeColor="text1"/>
                <w:sz w:val="28"/>
                <w:szCs w:val="28"/>
              </w:rPr>
            </w:pPr>
            <w:r w:rsidRPr="00D60A9C">
              <w:rPr>
                <w:rFonts w:ascii="Arial Narrow" w:hAnsi="Arial Narrow" w:cs="Arial"/>
                <w:b/>
                <w:caps/>
                <w:color w:val="000000" w:themeColor="text1"/>
                <w:sz w:val="28"/>
                <w:szCs w:val="28"/>
              </w:rPr>
              <w:t>Request for Proposal</w:t>
            </w:r>
            <w:r w:rsidRPr="00D60A9C">
              <w:rPr>
                <w:rFonts w:ascii="Arial Narrow" w:hAnsi="Arial Narrow" w:cs="Arial"/>
                <w:b/>
                <w:smallCaps/>
                <w:color w:val="000000" w:themeColor="text1"/>
                <w:sz w:val="28"/>
                <w:szCs w:val="28"/>
              </w:rPr>
              <w:t>S:</w:t>
            </w:r>
            <w:r w:rsidR="00E913DA" w:rsidRPr="00D60A9C">
              <w:rPr>
                <w:rFonts w:ascii="Arial Narrow" w:hAnsi="Arial Narrow" w:cs="Arial"/>
                <w:b/>
                <w:smallCaps/>
                <w:color w:val="000000" w:themeColor="text1"/>
                <w:sz w:val="28"/>
                <w:szCs w:val="28"/>
              </w:rPr>
              <w:tab/>
            </w:r>
          </w:p>
          <w:p w:rsidR="00E913DA" w:rsidRPr="00D60A9C" w:rsidRDefault="00270346" w:rsidP="00BB5736">
            <w:pPr>
              <w:autoSpaceDE w:val="0"/>
              <w:autoSpaceDN w:val="0"/>
              <w:adjustRightInd w:val="0"/>
              <w:ind w:right="-90"/>
              <w:rPr>
                <w:rFonts w:ascii="Arial Narrow" w:hAnsi="Arial Narrow" w:cs="Arial"/>
                <w:bCs/>
                <w:smallCaps/>
                <w:color w:val="000000" w:themeColor="text1"/>
                <w:sz w:val="28"/>
                <w:szCs w:val="28"/>
              </w:rPr>
            </w:pPr>
            <w:r w:rsidRPr="00D60A9C">
              <w:rPr>
                <w:rFonts w:ascii="Arial Narrow" w:hAnsi="Arial Narrow" w:cs="Arial"/>
                <w:bCs/>
                <w:smallCaps/>
                <w:color w:val="000000" w:themeColor="text1"/>
                <w:sz w:val="28"/>
                <w:szCs w:val="28"/>
              </w:rPr>
              <w:t>Lake</w:t>
            </w:r>
            <w:r w:rsidR="00E913DA" w:rsidRPr="00D60A9C">
              <w:rPr>
                <w:rFonts w:ascii="Arial Narrow" w:hAnsi="Arial Narrow" w:cs="Arial"/>
                <w:bCs/>
                <w:smallCaps/>
                <w:color w:val="000000" w:themeColor="text1"/>
                <w:sz w:val="28"/>
                <w:szCs w:val="28"/>
              </w:rPr>
              <w:t xml:space="preserve"> </w:t>
            </w:r>
            <w:r w:rsidR="00F43571" w:rsidRPr="00D60A9C">
              <w:rPr>
                <w:rFonts w:ascii="Arial Narrow" w:hAnsi="Arial Narrow" w:cs="Arial"/>
                <w:bCs/>
                <w:smallCaps/>
                <w:color w:val="000000" w:themeColor="text1"/>
                <w:sz w:val="28"/>
                <w:szCs w:val="28"/>
              </w:rPr>
              <w:t xml:space="preserve">County </w:t>
            </w:r>
            <w:r w:rsidR="00E913DA" w:rsidRPr="00D60A9C">
              <w:rPr>
                <w:rFonts w:ascii="Arial Narrow" w:hAnsi="Arial Narrow" w:cs="Arial"/>
                <w:bCs/>
                <w:smallCaps/>
                <w:color w:val="000000" w:themeColor="text1"/>
                <w:sz w:val="28"/>
                <w:szCs w:val="28"/>
              </w:rPr>
              <w:t>Dependency Representation</w:t>
            </w:r>
          </w:p>
          <w:p w:rsidR="00E913DA" w:rsidRPr="00D60A9C" w:rsidRDefault="00E913DA" w:rsidP="00BB5736">
            <w:pPr>
              <w:autoSpaceDE w:val="0"/>
              <w:autoSpaceDN w:val="0"/>
              <w:adjustRightInd w:val="0"/>
              <w:ind w:right="-90"/>
              <w:rPr>
                <w:rFonts w:ascii="Arial Narrow" w:hAnsi="Arial Narrow" w:cs="Arial"/>
                <w:b/>
                <w:bCs/>
                <w:smallCaps/>
                <w:color w:val="000000" w:themeColor="text1"/>
                <w:sz w:val="32"/>
                <w:szCs w:val="32"/>
              </w:rPr>
            </w:pPr>
            <w:r w:rsidRPr="00D60A9C">
              <w:rPr>
                <w:rFonts w:ascii="Arial Narrow" w:hAnsi="Arial Narrow" w:cs="Arial"/>
                <w:b/>
                <w:bCs/>
                <w:smallCaps/>
                <w:color w:val="000000" w:themeColor="text1"/>
                <w:sz w:val="28"/>
                <w:szCs w:val="28"/>
              </w:rPr>
              <w:t>RFP#</w:t>
            </w:r>
            <w:r w:rsidR="00F641DC" w:rsidRPr="00D60A9C">
              <w:rPr>
                <w:rFonts w:ascii="Arial Narrow" w:hAnsi="Arial Narrow" w:cs="Arial"/>
                <w:b/>
                <w:bCs/>
                <w:smallCaps/>
                <w:color w:val="000000" w:themeColor="text1"/>
                <w:sz w:val="28"/>
                <w:szCs w:val="28"/>
              </w:rPr>
              <w:t xml:space="preserve">: </w:t>
            </w:r>
            <w:r w:rsidR="00F43571" w:rsidRPr="00D60A9C">
              <w:rPr>
                <w:rFonts w:ascii="Arial Narrow" w:hAnsi="Arial Narrow" w:cs="Arial"/>
                <w:b/>
                <w:bCs/>
                <w:smallCaps/>
                <w:color w:val="000000" w:themeColor="text1"/>
                <w:sz w:val="28"/>
                <w:szCs w:val="28"/>
              </w:rPr>
              <w:t xml:space="preserve"> </w:t>
            </w:r>
            <w:r w:rsidRPr="00D60A9C">
              <w:rPr>
                <w:rFonts w:ascii="Arial Narrow" w:hAnsi="Arial Narrow" w:cs="Arial"/>
                <w:b/>
                <w:bCs/>
                <w:smallCaps/>
                <w:color w:val="000000" w:themeColor="text1"/>
                <w:sz w:val="28"/>
                <w:szCs w:val="28"/>
              </w:rPr>
              <w:t>CFCC</w:t>
            </w:r>
            <w:r w:rsidR="00F43571" w:rsidRPr="00D60A9C">
              <w:rPr>
                <w:rFonts w:ascii="Arial Narrow" w:hAnsi="Arial Narrow" w:cs="Arial"/>
                <w:b/>
                <w:bCs/>
                <w:smallCaps/>
                <w:color w:val="000000" w:themeColor="text1"/>
                <w:sz w:val="28"/>
                <w:szCs w:val="28"/>
              </w:rPr>
              <w:t>-031814-LCDR-CF</w:t>
            </w:r>
            <w:r w:rsidRPr="00D60A9C">
              <w:rPr>
                <w:rFonts w:ascii="Arial Narrow" w:hAnsi="Arial Narrow" w:cs="Arial"/>
                <w:b/>
                <w:bCs/>
                <w:smallCaps/>
                <w:color w:val="000000" w:themeColor="text1"/>
                <w:sz w:val="32"/>
                <w:szCs w:val="32"/>
              </w:rPr>
              <w:t xml:space="preserve"> </w:t>
            </w:r>
          </w:p>
          <w:p w:rsidR="00E913DA" w:rsidRPr="00D60A9C" w:rsidRDefault="00E913DA" w:rsidP="00BB5736">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rsidR="00E913DA" w:rsidRPr="00D60A9C" w:rsidRDefault="00E913DA" w:rsidP="00FB65CE">
            <w:pPr>
              <w:autoSpaceDE w:val="0"/>
              <w:autoSpaceDN w:val="0"/>
              <w:adjustRightInd w:val="0"/>
              <w:spacing w:after="120"/>
              <w:ind w:right="-86"/>
              <w:rPr>
                <w:rFonts w:ascii="Arial Narrow" w:hAnsi="Arial Narrow" w:cs="Arial"/>
                <w:b/>
                <w:color w:val="000000" w:themeColor="text1"/>
                <w:sz w:val="28"/>
                <w:szCs w:val="28"/>
              </w:rPr>
            </w:pPr>
            <w:r w:rsidRPr="00D60A9C">
              <w:rPr>
                <w:rFonts w:ascii="Arial Narrow" w:hAnsi="Arial Narrow" w:cs="Arial"/>
                <w:b/>
                <w:color w:val="000000" w:themeColor="text1"/>
                <w:sz w:val="28"/>
                <w:szCs w:val="28"/>
              </w:rPr>
              <w:t xml:space="preserve">PROPOSALS DUE:  </w:t>
            </w:r>
          </w:p>
          <w:p w:rsidR="00F43571" w:rsidRPr="00D60A9C" w:rsidRDefault="00F43571" w:rsidP="00BB5736">
            <w:pPr>
              <w:autoSpaceDE w:val="0"/>
              <w:autoSpaceDN w:val="0"/>
              <w:adjustRightInd w:val="0"/>
              <w:ind w:right="-90"/>
              <w:rPr>
                <w:rFonts w:ascii="Arial Narrow" w:hAnsi="Arial Narrow" w:cs="Arial"/>
                <w:b/>
                <w:bCs/>
                <w:smallCaps/>
                <w:color w:val="000000" w:themeColor="text1"/>
                <w:sz w:val="28"/>
                <w:szCs w:val="28"/>
              </w:rPr>
            </w:pPr>
            <w:r w:rsidRPr="00D60A9C">
              <w:rPr>
                <w:rFonts w:ascii="Arial Narrow" w:hAnsi="Arial Narrow" w:cs="Arial"/>
                <w:b/>
                <w:bCs/>
                <w:smallCaps/>
                <w:color w:val="000000" w:themeColor="text1"/>
                <w:sz w:val="28"/>
                <w:szCs w:val="28"/>
              </w:rPr>
              <w:t xml:space="preserve">April </w:t>
            </w:r>
            <w:r w:rsidR="00D74129">
              <w:rPr>
                <w:rFonts w:ascii="Arial Narrow" w:hAnsi="Arial Narrow" w:cs="Arial"/>
                <w:b/>
                <w:bCs/>
                <w:smallCaps/>
                <w:color w:val="000000" w:themeColor="text1"/>
                <w:sz w:val="28"/>
                <w:szCs w:val="28"/>
              </w:rPr>
              <w:t>2</w:t>
            </w:r>
            <w:r w:rsidRPr="00D60A9C">
              <w:rPr>
                <w:rFonts w:ascii="Arial Narrow" w:hAnsi="Arial Narrow" w:cs="Arial"/>
                <w:b/>
                <w:bCs/>
                <w:smallCaps/>
                <w:color w:val="000000" w:themeColor="text1"/>
                <w:sz w:val="28"/>
                <w:szCs w:val="28"/>
              </w:rPr>
              <w:t>8, 2014</w:t>
            </w:r>
          </w:p>
          <w:p w:rsidR="00E913DA" w:rsidRPr="00D60A9C" w:rsidRDefault="00F43571" w:rsidP="00BB5736">
            <w:pPr>
              <w:autoSpaceDE w:val="0"/>
              <w:autoSpaceDN w:val="0"/>
              <w:adjustRightInd w:val="0"/>
              <w:ind w:right="-90"/>
              <w:rPr>
                <w:rFonts w:ascii="Arial Narrow" w:hAnsi="Arial Narrow" w:cs="Arial"/>
                <w:bCs/>
                <w:smallCaps/>
                <w:color w:val="000000" w:themeColor="text1"/>
              </w:rPr>
            </w:pPr>
            <w:r w:rsidRPr="00D60A9C">
              <w:rPr>
                <w:rFonts w:ascii="Arial Narrow" w:hAnsi="Arial Narrow" w:cs="Arial"/>
                <w:bCs/>
                <w:smallCaps/>
                <w:color w:val="000000" w:themeColor="text1"/>
              </w:rPr>
              <w:t>by</w:t>
            </w:r>
            <w:r w:rsidR="00E913DA" w:rsidRPr="00D60A9C">
              <w:rPr>
                <w:rFonts w:ascii="Arial Narrow" w:hAnsi="Arial Narrow" w:cs="Arial"/>
                <w:bCs/>
                <w:smallCaps/>
                <w:color w:val="000000" w:themeColor="text1"/>
              </w:rPr>
              <w:t xml:space="preserve"> no later than 2:00 </w:t>
            </w:r>
            <w:r w:rsidR="00263123" w:rsidRPr="00D60A9C">
              <w:rPr>
                <w:rFonts w:ascii="Arial Narrow" w:hAnsi="Arial Narrow" w:cs="Arial"/>
                <w:bCs/>
                <w:smallCaps/>
                <w:color w:val="000000" w:themeColor="text1"/>
              </w:rPr>
              <w:t xml:space="preserve"> </w:t>
            </w:r>
            <w:r w:rsidR="00E913DA" w:rsidRPr="00D60A9C">
              <w:rPr>
                <w:rFonts w:ascii="Arial Narrow" w:hAnsi="Arial Narrow" w:cs="Arial"/>
                <w:bCs/>
                <w:smallCaps/>
                <w:color w:val="000000" w:themeColor="text1"/>
              </w:rPr>
              <w:t>p.m. (</w:t>
            </w:r>
            <w:r w:rsidR="00FB65CE" w:rsidRPr="00D60A9C">
              <w:rPr>
                <w:rFonts w:ascii="Arial Narrow" w:hAnsi="Arial Narrow" w:cs="Arial"/>
                <w:bCs/>
                <w:smallCaps/>
                <w:color w:val="000000" w:themeColor="text1"/>
              </w:rPr>
              <w:t>PDT</w:t>
            </w:r>
            <w:r w:rsidR="00E913DA" w:rsidRPr="00D60A9C">
              <w:rPr>
                <w:rFonts w:ascii="Arial Narrow" w:hAnsi="Arial Narrow" w:cs="Arial"/>
                <w:bCs/>
                <w:smallCaps/>
                <w:color w:val="000000" w:themeColor="text1"/>
              </w:rPr>
              <w:t>)</w:t>
            </w:r>
          </w:p>
          <w:p w:rsidR="00E913DA" w:rsidRPr="00D60A9C" w:rsidRDefault="00E913DA" w:rsidP="00BB5736">
            <w:pPr>
              <w:pStyle w:val="Header"/>
              <w:tabs>
                <w:tab w:val="clear" w:pos="4320"/>
                <w:tab w:val="clear" w:pos="8640"/>
              </w:tabs>
              <w:autoSpaceDE w:val="0"/>
              <w:autoSpaceDN w:val="0"/>
              <w:adjustRightInd w:val="0"/>
              <w:rPr>
                <w:rFonts w:ascii="Arial" w:hAnsi="Arial" w:cs="Arial"/>
                <w:b/>
                <w:bCs/>
                <w:color w:val="000000" w:themeColor="text1"/>
                <w:sz w:val="28"/>
                <w:szCs w:val="28"/>
              </w:rPr>
            </w:pPr>
          </w:p>
          <w:p w:rsidR="00FB65CE" w:rsidRPr="00D60A9C" w:rsidRDefault="00FB65CE" w:rsidP="00F641DC">
            <w:pPr>
              <w:pStyle w:val="Header"/>
              <w:tabs>
                <w:tab w:val="clear" w:pos="4320"/>
                <w:tab w:val="clear" w:pos="8640"/>
              </w:tabs>
              <w:autoSpaceDE w:val="0"/>
              <w:autoSpaceDN w:val="0"/>
              <w:adjustRightInd w:val="0"/>
              <w:spacing w:after="120"/>
              <w:rPr>
                <w:rFonts w:ascii="Arial Narrow" w:hAnsi="Arial Narrow" w:cs="Arial"/>
                <w:b/>
                <w:bCs/>
                <w:color w:val="000000" w:themeColor="text1"/>
                <w:sz w:val="28"/>
                <w:szCs w:val="28"/>
              </w:rPr>
            </w:pPr>
            <w:r w:rsidRPr="00D60A9C">
              <w:rPr>
                <w:rFonts w:ascii="Arial Narrow" w:hAnsi="Arial Narrow" w:cs="Arial"/>
                <w:b/>
                <w:bCs/>
                <w:color w:val="000000" w:themeColor="text1"/>
                <w:sz w:val="28"/>
                <w:szCs w:val="28"/>
              </w:rPr>
              <w:t>CONTRACT START DATE:</w:t>
            </w:r>
          </w:p>
          <w:p w:rsidR="00FB65CE" w:rsidRPr="00D60A9C" w:rsidRDefault="00FB65CE" w:rsidP="00BB5736">
            <w:pPr>
              <w:pStyle w:val="Header"/>
              <w:tabs>
                <w:tab w:val="clear" w:pos="4320"/>
                <w:tab w:val="clear" w:pos="8640"/>
              </w:tabs>
              <w:autoSpaceDE w:val="0"/>
              <w:autoSpaceDN w:val="0"/>
              <w:adjustRightInd w:val="0"/>
              <w:rPr>
                <w:rFonts w:ascii="Arial Narrow" w:hAnsi="Arial Narrow" w:cs="Arial"/>
                <w:b/>
                <w:bCs/>
                <w:smallCaps/>
                <w:color w:val="000000" w:themeColor="text1"/>
                <w:sz w:val="28"/>
                <w:szCs w:val="28"/>
              </w:rPr>
            </w:pPr>
            <w:r w:rsidRPr="00D60A9C">
              <w:rPr>
                <w:rFonts w:ascii="Arial Narrow" w:hAnsi="Arial Narrow" w:cs="Arial"/>
                <w:b/>
                <w:bCs/>
                <w:smallCaps/>
                <w:color w:val="000000" w:themeColor="text1"/>
                <w:sz w:val="28"/>
                <w:szCs w:val="28"/>
              </w:rPr>
              <w:t>June 1, 2014</w:t>
            </w:r>
          </w:p>
          <w:p w:rsidR="00FB65CE" w:rsidRPr="00D60A9C" w:rsidRDefault="00A73323" w:rsidP="00BB5736">
            <w:pPr>
              <w:pStyle w:val="Header"/>
              <w:tabs>
                <w:tab w:val="clear" w:pos="4320"/>
                <w:tab w:val="clear" w:pos="8640"/>
              </w:tabs>
              <w:autoSpaceDE w:val="0"/>
              <w:autoSpaceDN w:val="0"/>
              <w:adjustRightInd w:val="0"/>
              <w:rPr>
                <w:rFonts w:ascii="Arial Narrow" w:hAnsi="Arial Narrow" w:cs="Arial"/>
                <w:bCs/>
                <w:color w:val="000000" w:themeColor="text1"/>
              </w:rPr>
            </w:pPr>
            <w:r>
              <w:rPr>
                <w:rFonts w:ascii="Arial Narrow" w:hAnsi="Arial Narrow" w:cs="Arial"/>
                <w:bCs/>
                <w:smallCaps/>
                <w:color w:val="000000" w:themeColor="text1"/>
              </w:rPr>
              <w:t>(e</w:t>
            </w:r>
            <w:r w:rsidR="00FB65CE" w:rsidRPr="00D60A9C">
              <w:rPr>
                <w:rFonts w:ascii="Arial Narrow" w:hAnsi="Arial Narrow" w:cs="Arial"/>
                <w:bCs/>
                <w:smallCaps/>
                <w:color w:val="000000" w:themeColor="text1"/>
              </w:rPr>
              <w:t>stimate only)</w:t>
            </w:r>
          </w:p>
        </w:tc>
      </w:tr>
    </w:tbl>
    <w:p w:rsidR="00E913DA" w:rsidRPr="00D71D1B" w:rsidRDefault="00E913DA" w:rsidP="00E913DA">
      <w:pPr>
        <w:pStyle w:val="Header"/>
        <w:tabs>
          <w:tab w:val="clear" w:pos="4320"/>
          <w:tab w:val="clear" w:pos="8640"/>
          <w:tab w:val="left" w:pos="2220"/>
        </w:tabs>
        <w:autoSpaceDE w:val="0"/>
        <w:autoSpaceDN w:val="0"/>
        <w:adjustRightInd w:val="0"/>
        <w:rPr>
          <w:rFonts w:ascii="Arial" w:hAnsi="Arial" w:cs="Arial"/>
          <w:b/>
          <w:bCs/>
        </w:rPr>
      </w:pPr>
      <w:r w:rsidRPr="00D71D1B">
        <w:rPr>
          <w:rFonts w:ascii="Arial" w:hAnsi="Arial" w:cs="Arial"/>
        </w:rPr>
        <w:br/>
      </w:r>
      <w:r w:rsidRPr="00D71D1B">
        <w:rPr>
          <w:rFonts w:ascii="Arial" w:hAnsi="Arial" w:cs="Arial"/>
        </w:rPr>
        <w:tab/>
      </w:r>
    </w:p>
    <w:p w:rsidR="00E913DA" w:rsidRPr="00D71D1B" w:rsidRDefault="00E913DA" w:rsidP="00E913DA">
      <w:pPr>
        <w:jc w:val="center"/>
        <w:rPr>
          <w:b/>
          <w:bCs/>
          <w:sz w:val="26"/>
          <w:szCs w:val="26"/>
        </w:rPr>
      </w:pPr>
    </w:p>
    <w:p w:rsidR="00E913DA" w:rsidRPr="00D71D1B" w:rsidRDefault="00E913DA" w:rsidP="00E913DA">
      <w:pPr>
        <w:keepNext/>
        <w:jc w:val="center"/>
        <w:rPr>
          <w:b/>
          <w:bCs/>
          <w:sz w:val="26"/>
          <w:szCs w:val="26"/>
        </w:rPr>
      </w:pPr>
      <w:r w:rsidRPr="00D71D1B">
        <w:rPr>
          <w:b/>
          <w:bCs/>
          <w:sz w:val="26"/>
          <w:szCs w:val="26"/>
        </w:rPr>
        <w:lastRenderedPageBreak/>
        <w:t>GENERAL INFORMATION</w:t>
      </w:r>
    </w:p>
    <w:p w:rsidR="00E913DA" w:rsidRPr="00D71D1B" w:rsidRDefault="00E913DA" w:rsidP="00E913DA">
      <w:pPr>
        <w:keepNext/>
        <w:jc w:val="both"/>
        <w:rPr>
          <w:b/>
          <w:bCs/>
        </w:rPr>
      </w:pPr>
    </w:p>
    <w:p w:rsidR="00E913DA" w:rsidRPr="00D71D1B" w:rsidRDefault="00E913DA" w:rsidP="00E913DA">
      <w:pPr>
        <w:pStyle w:val="ListParagraph"/>
        <w:widowControl w:val="0"/>
        <w:ind w:left="0"/>
        <w:jc w:val="both"/>
        <w:rPr>
          <w:b/>
          <w:bCs/>
        </w:rPr>
      </w:pPr>
      <w:r w:rsidRPr="00D71D1B">
        <w:rPr>
          <w:b/>
          <w:bCs/>
        </w:rPr>
        <w:t>INTRODUCTION</w:t>
      </w:r>
    </w:p>
    <w:p w:rsidR="00E913DA" w:rsidRPr="00D71D1B" w:rsidRDefault="00E913DA" w:rsidP="00E913DA">
      <w:pPr>
        <w:pStyle w:val="ListParagraph"/>
        <w:widowControl w:val="0"/>
        <w:ind w:left="0"/>
        <w:jc w:val="both"/>
        <w:rPr>
          <w:b/>
          <w:bCs/>
        </w:rPr>
      </w:pPr>
    </w:p>
    <w:p w:rsidR="00E913DA" w:rsidRPr="00D71D1B" w:rsidRDefault="00E913DA" w:rsidP="00E913DA">
      <w:pPr>
        <w:pStyle w:val="ListParagraph"/>
        <w:widowControl w:val="0"/>
        <w:ind w:left="0"/>
        <w:jc w:val="both"/>
      </w:pPr>
      <w:r w:rsidRPr="00D71D1B">
        <w:rPr>
          <w:bCs/>
        </w:rPr>
        <w:t xml:space="preserve">The purpose of this Request for Proposals (RFP) is to solicit and award a multi-year contract to one or more qualified service providers for high quality, cost-effective representation for parties in juvenile dependency proceedings for the </w:t>
      </w:r>
      <w:r w:rsidRPr="00D71D1B">
        <w:t xml:space="preserve">Superior Court of California, County of </w:t>
      </w:r>
      <w:r w:rsidR="00BB5736">
        <w:t>Lake</w:t>
      </w:r>
      <w:r w:rsidRPr="00D71D1B">
        <w:t xml:space="preserve"> (Court).  The representation is for all </w:t>
      </w:r>
      <w:r w:rsidRPr="00D71D1B">
        <w:rPr>
          <w:iCs/>
        </w:rPr>
        <w:t xml:space="preserve">children and parents </w:t>
      </w:r>
      <w:r w:rsidRPr="00D71D1B">
        <w:t xml:space="preserve">in juvenile dependency proceedings in </w:t>
      </w:r>
      <w:r w:rsidR="00CF3AD1">
        <w:t>Lake</w:t>
      </w:r>
      <w:r w:rsidR="00BC4F74">
        <w:t xml:space="preserve"> </w:t>
      </w:r>
      <w:r w:rsidRPr="00D71D1B">
        <w:t>County, including all parent or child cases in which there is a conflict of interest. This RFP is the means for prospective service providers to submit their qualifications and request selection as a service provider.</w:t>
      </w:r>
    </w:p>
    <w:p w:rsidR="00E913DA" w:rsidRPr="00D71D1B" w:rsidRDefault="00E913DA" w:rsidP="00E913DA">
      <w:pPr>
        <w:pStyle w:val="ListParagraph"/>
        <w:widowControl w:val="0"/>
        <w:ind w:left="0"/>
        <w:jc w:val="both"/>
      </w:pPr>
    </w:p>
    <w:p w:rsidR="00E913DA" w:rsidRPr="00D71D1B" w:rsidRDefault="00E913DA" w:rsidP="00E913DA">
      <w:pPr>
        <w:pStyle w:val="ListParagraph"/>
        <w:widowControl w:val="0"/>
        <w:ind w:left="0"/>
      </w:pPr>
      <w:r w:rsidRPr="00D71D1B">
        <w:t xml:space="preserve">Additional information about and documents pertaining to this solicitation, including electronic copies of the solicitation documents, can be found on the California Courts Website located at </w:t>
      </w:r>
      <w:hyperlink r:id="rId8" w:history="1">
        <w:r w:rsidRPr="00D71D1B">
          <w:rPr>
            <w:rStyle w:val="Hyperlink"/>
            <w:i/>
            <w:color w:val="auto"/>
          </w:rPr>
          <w:t>www.courts.ca.gov/rfps.htm</w:t>
        </w:r>
      </w:hyperlink>
      <w:r w:rsidRPr="00D71D1B">
        <w:t xml:space="preserve"> (Court’s Website).</w:t>
      </w:r>
    </w:p>
    <w:p w:rsidR="00E913DA" w:rsidRPr="00D71D1B" w:rsidRDefault="00E913DA" w:rsidP="00E913DA">
      <w:pPr>
        <w:pStyle w:val="ListParagraph"/>
        <w:widowControl w:val="0"/>
        <w:ind w:left="0"/>
      </w:pPr>
    </w:p>
    <w:p w:rsidR="00E913DA" w:rsidRPr="00D71D1B" w:rsidRDefault="00E913DA" w:rsidP="00263123">
      <w:pPr>
        <w:widowControl w:val="0"/>
        <w:spacing w:after="120" w:line="300" w:lineRule="exact"/>
        <w:ind w:right="288"/>
        <w:jc w:val="both"/>
        <w:rPr>
          <w:b/>
        </w:rPr>
      </w:pPr>
      <w:r w:rsidRPr="00D71D1B">
        <w:t>Proposals will be considered from all juvenile dependency provider types, including but not limited to:</w:t>
      </w:r>
    </w:p>
    <w:p w:rsidR="00E913DA" w:rsidRPr="00D71D1B" w:rsidRDefault="00E913DA" w:rsidP="00D60A9C">
      <w:pPr>
        <w:pStyle w:val="BodyText"/>
        <w:widowControl w:val="0"/>
        <w:numPr>
          <w:ilvl w:val="0"/>
          <w:numId w:val="5"/>
        </w:numPr>
        <w:spacing w:after="60"/>
        <w:ind w:left="1260" w:right="288" w:hanging="540"/>
        <w:contextualSpacing/>
        <w:jc w:val="both"/>
      </w:pPr>
      <w:r w:rsidRPr="00D71D1B">
        <w:t>Solo practitioners and partnerships;</w:t>
      </w:r>
    </w:p>
    <w:p w:rsidR="00E913DA" w:rsidRPr="00D71D1B" w:rsidRDefault="00E913DA" w:rsidP="00D60A9C">
      <w:pPr>
        <w:pStyle w:val="BodyText"/>
        <w:widowControl w:val="0"/>
        <w:numPr>
          <w:ilvl w:val="0"/>
          <w:numId w:val="5"/>
        </w:numPr>
        <w:spacing w:after="60"/>
        <w:ind w:left="1260" w:right="288" w:hanging="540"/>
        <w:contextualSpacing/>
        <w:jc w:val="both"/>
      </w:pPr>
      <w:r w:rsidRPr="00D71D1B">
        <w:t>Government agencies;</w:t>
      </w:r>
    </w:p>
    <w:p w:rsidR="00E913DA" w:rsidRPr="00D71D1B" w:rsidRDefault="00E913DA" w:rsidP="00D60A9C">
      <w:pPr>
        <w:pStyle w:val="BodyText"/>
        <w:widowControl w:val="0"/>
        <w:numPr>
          <w:ilvl w:val="0"/>
          <w:numId w:val="5"/>
        </w:numPr>
        <w:spacing w:after="60"/>
        <w:ind w:left="1260" w:right="288" w:hanging="540"/>
        <w:contextualSpacing/>
        <w:jc w:val="both"/>
      </w:pPr>
      <w:r w:rsidRPr="00D71D1B">
        <w:t>Non-profit organizations;</w:t>
      </w:r>
    </w:p>
    <w:p w:rsidR="00E913DA" w:rsidRPr="00D71D1B" w:rsidRDefault="00E913DA" w:rsidP="00D60A9C">
      <w:pPr>
        <w:pStyle w:val="BodyText"/>
        <w:widowControl w:val="0"/>
        <w:numPr>
          <w:ilvl w:val="0"/>
          <w:numId w:val="5"/>
        </w:numPr>
        <w:spacing w:after="60"/>
        <w:ind w:left="1260" w:right="288" w:hanging="540"/>
        <w:contextualSpacing/>
        <w:jc w:val="both"/>
      </w:pPr>
      <w:r w:rsidRPr="00D71D1B">
        <w:t>Private firms;</w:t>
      </w:r>
    </w:p>
    <w:p w:rsidR="00E913DA" w:rsidRPr="00D71D1B" w:rsidRDefault="00E913DA" w:rsidP="00D60A9C">
      <w:pPr>
        <w:pStyle w:val="BodyText"/>
        <w:widowControl w:val="0"/>
        <w:numPr>
          <w:ilvl w:val="0"/>
          <w:numId w:val="5"/>
        </w:numPr>
        <w:spacing w:after="60"/>
        <w:ind w:left="1260" w:right="288" w:hanging="540"/>
        <w:contextualSpacing/>
        <w:jc w:val="both"/>
      </w:pPr>
      <w:r w:rsidRPr="00D71D1B">
        <w:t>Panel organizational configurations; and</w:t>
      </w:r>
    </w:p>
    <w:p w:rsidR="00E913DA" w:rsidRPr="00D71D1B" w:rsidRDefault="00E913DA" w:rsidP="00D60A9C">
      <w:pPr>
        <w:pStyle w:val="BodyText"/>
        <w:widowControl w:val="0"/>
        <w:numPr>
          <w:ilvl w:val="0"/>
          <w:numId w:val="5"/>
        </w:numPr>
        <w:spacing w:before="80"/>
        <w:ind w:left="1260" w:right="288" w:hanging="540"/>
        <w:jc w:val="both"/>
      </w:pPr>
      <w:r w:rsidRPr="00D71D1B">
        <w:t>Any combination of the above.</w:t>
      </w:r>
    </w:p>
    <w:p w:rsidR="00B258D0" w:rsidRPr="0041336B" w:rsidRDefault="00C977C8" w:rsidP="009F2365">
      <w:pPr>
        <w:pStyle w:val="BodyText"/>
        <w:spacing w:before="120"/>
        <w:ind w:left="90" w:right="288"/>
      </w:pPr>
      <w:r>
        <w:t xml:space="preserve">There are approximately </w:t>
      </w:r>
      <w:r w:rsidR="003E69E9">
        <w:t>305</w:t>
      </w:r>
      <w:r>
        <w:t xml:space="preserve"> consisting of both children and parents receiving court-appointed dependency representation in Lake County. </w:t>
      </w:r>
      <w:r w:rsidR="00E913DA" w:rsidRPr="00D71D1B">
        <w:t>Proposers may submit</w:t>
      </w:r>
      <w:r>
        <w:t xml:space="preserve"> a proposal to represent parent clients, children clients, or both.</w:t>
      </w:r>
      <w:r w:rsidRPr="00D71D1B">
        <w:rPr>
          <w:rStyle w:val="FootnoteReference"/>
        </w:rPr>
        <w:footnoteReference w:id="1"/>
      </w:r>
      <w:r>
        <w:t xml:space="preserve"> Proposers must specify the estimated number of clients desired.</w:t>
      </w:r>
      <w:r w:rsidR="00B258D0">
        <w:t xml:space="preserve"> Please see </w:t>
      </w:r>
      <w:r w:rsidR="00B258D0">
        <w:rPr>
          <w:i/>
        </w:rPr>
        <w:t xml:space="preserve">Attachment 4, Section 8, Caseload </w:t>
      </w:r>
      <w:r w:rsidR="00B258D0">
        <w:t xml:space="preserve">for information about the juvenile dependency caseload in Lake County. </w:t>
      </w:r>
    </w:p>
    <w:p w:rsidR="00E913DA" w:rsidRPr="00D71D1B" w:rsidRDefault="00E913DA" w:rsidP="00E913DA">
      <w:pPr>
        <w:pStyle w:val="ListParagraph"/>
        <w:widowControl w:val="0"/>
        <w:jc w:val="both"/>
        <w:rPr>
          <w:b/>
          <w:bCs/>
        </w:rPr>
      </w:pPr>
    </w:p>
    <w:p w:rsidR="00E913DA" w:rsidRPr="00D71D1B" w:rsidRDefault="00E913DA" w:rsidP="00E913DA">
      <w:pPr>
        <w:pStyle w:val="ListParagraph"/>
        <w:widowControl w:val="0"/>
        <w:numPr>
          <w:ilvl w:val="0"/>
          <w:numId w:val="4"/>
        </w:numPr>
        <w:jc w:val="both"/>
        <w:rPr>
          <w:b/>
          <w:bCs/>
        </w:rPr>
      </w:pPr>
      <w:r w:rsidRPr="00D71D1B">
        <w:rPr>
          <w:b/>
          <w:bCs/>
        </w:rPr>
        <w:t>BACKGROUND INFORMATION</w:t>
      </w:r>
    </w:p>
    <w:p w:rsidR="00E913DA" w:rsidRPr="00D71D1B" w:rsidRDefault="00E913DA" w:rsidP="00E913DA">
      <w:pPr>
        <w:widowControl w:val="0"/>
        <w:jc w:val="both"/>
      </w:pPr>
    </w:p>
    <w:p w:rsidR="00E913DA" w:rsidRPr="00D71D1B" w:rsidRDefault="00E913DA" w:rsidP="00E913DA">
      <w:pPr>
        <w:pStyle w:val="ListParagraph"/>
        <w:widowControl w:val="0"/>
        <w:numPr>
          <w:ilvl w:val="1"/>
          <w:numId w:val="4"/>
        </w:numPr>
        <w:ind w:left="1440"/>
        <w:jc w:val="both"/>
      </w:pPr>
      <w:r w:rsidRPr="00D71D1B">
        <w:rPr>
          <w:u w:val="single"/>
        </w:rPr>
        <w:t>Judicial Council of California – AOC</w:t>
      </w:r>
      <w:r w:rsidRPr="00D71D1B">
        <w:t>.  The Judicial Council of California (Judicial Council),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(AOC) is the staff agency for the council and assists both the council and its chair in performing their duties.</w:t>
      </w:r>
    </w:p>
    <w:p w:rsidR="00E913DA" w:rsidRPr="00D71D1B" w:rsidRDefault="00E913DA" w:rsidP="00E913DA">
      <w:pPr>
        <w:pStyle w:val="ListParagraph"/>
        <w:widowControl w:val="0"/>
        <w:ind w:left="1440"/>
        <w:jc w:val="both"/>
      </w:pPr>
    </w:p>
    <w:p w:rsidR="00E913DA" w:rsidRPr="00D71D1B" w:rsidRDefault="00E913DA" w:rsidP="00E913DA">
      <w:pPr>
        <w:pStyle w:val="ListParagraph"/>
        <w:widowControl w:val="0"/>
        <w:numPr>
          <w:ilvl w:val="1"/>
          <w:numId w:val="4"/>
        </w:numPr>
        <w:ind w:left="1440"/>
        <w:jc w:val="both"/>
        <w:rPr>
          <w:u w:val="single"/>
        </w:rPr>
      </w:pPr>
      <w:r w:rsidRPr="00D71D1B">
        <w:rPr>
          <w:u w:val="single"/>
        </w:rPr>
        <w:lastRenderedPageBreak/>
        <w:t xml:space="preserve">The Center for Families, Children &amp; the Courts. </w:t>
      </w:r>
    </w:p>
    <w:p w:rsidR="00E913DA" w:rsidRPr="00D71D1B" w:rsidRDefault="00E913DA" w:rsidP="00E913DA">
      <w:pPr>
        <w:widowControl w:val="0"/>
        <w:ind w:left="720" w:right="288"/>
        <w:jc w:val="both"/>
        <w:rPr>
          <w:sz w:val="20"/>
        </w:rPr>
      </w:pPr>
    </w:p>
    <w:p w:rsidR="00E913DA" w:rsidRPr="00D71D1B" w:rsidRDefault="00E913DA" w:rsidP="00E913DA">
      <w:pPr>
        <w:pStyle w:val="ListParagraph"/>
        <w:widowControl w:val="0"/>
        <w:numPr>
          <w:ilvl w:val="2"/>
          <w:numId w:val="4"/>
        </w:numPr>
        <w:jc w:val="both"/>
      </w:pPr>
      <w:r w:rsidRPr="00D71D1B">
        <w:t>The Center for Families, Children &amp; the Courts (CFCC) is dedicated to improving the quality of justice and services to meet the diverse needs of children, youth, families, and self-represented litigants in the California courts.</w:t>
      </w:r>
    </w:p>
    <w:p w:rsidR="00E913DA" w:rsidRPr="00D71D1B" w:rsidRDefault="00E913DA" w:rsidP="00E913DA">
      <w:pPr>
        <w:pStyle w:val="ListParagraph"/>
        <w:widowControl w:val="0"/>
        <w:ind w:left="2160"/>
        <w:jc w:val="both"/>
      </w:pPr>
    </w:p>
    <w:p w:rsidR="00E913DA" w:rsidRPr="00D71D1B" w:rsidRDefault="00E913DA" w:rsidP="00E913DA">
      <w:pPr>
        <w:pStyle w:val="ListParagraph"/>
        <w:widowControl w:val="0"/>
        <w:numPr>
          <w:ilvl w:val="2"/>
          <w:numId w:val="4"/>
        </w:numPr>
        <w:jc w:val="both"/>
      </w:pPr>
      <w:r w:rsidRPr="00D71D1B">
        <w:t>CFCC has implemented the Dependency Representation Administration Funding and Training (DRAFT) program to further the Judicial Council’s goal of improving the quality of court-appointed counsel in juvenile dependency proceedings and maximizing the resources available for those services.</w:t>
      </w:r>
    </w:p>
    <w:p w:rsidR="00E913DA" w:rsidRPr="00D71D1B" w:rsidRDefault="00E913DA" w:rsidP="00E913DA">
      <w:pPr>
        <w:widowControl w:val="0"/>
        <w:ind w:left="1440" w:right="288" w:hanging="720"/>
        <w:jc w:val="both"/>
      </w:pPr>
    </w:p>
    <w:p w:rsidR="00E913DA" w:rsidRPr="00D71D1B" w:rsidRDefault="00E913DA" w:rsidP="00E913DA">
      <w:pPr>
        <w:pStyle w:val="ListParagraph"/>
        <w:widowControl w:val="0"/>
        <w:numPr>
          <w:ilvl w:val="1"/>
          <w:numId w:val="4"/>
        </w:numPr>
        <w:ind w:left="1440"/>
        <w:jc w:val="both"/>
      </w:pPr>
      <w:r w:rsidRPr="00D71D1B">
        <w:rPr>
          <w:u w:val="single"/>
        </w:rPr>
        <w:t>Court-Appointed Counsel Funding.</w:t>
      </w:r>
    </w:p>
    <w:p w:rsidR="00E913DA" w:rsidRPr="00D71D1B" w:rsidRDefault="00E913DA" w:rsidP="00E913DA">
      <w:pPr>
        <w:widowControl w:val="0"/>
        <w:ind w:left="2160" w:right="288" w:hanging="720"/>
        <w:jc w:val="both"/>
      </w:pPr>
    </w:p>
    <w:p w:rsidR="00E913DA" w:rsidRPr="00D71D1B" w:rsidRDefault="00E913DA" w:rsidP="00E913DA">
      <w:pPr>
        <w:pStyle w:val="ListParagraph"/>
        <w:widowControl w:val="0"/>
        <w:numPr>
          <w:ilvl w:val="2"/>
          <w:numId w:val="4"/>
        </w:numPr>
        <w:jc w:val="both"/>
      </w:pPr>
      <w:r w:rsidRPr="00D71D1B">
        <w:t xml:space="preserve">Contracts issued pursuant to this RFP will be funded by the court-appointed counsel (CAC) program budget. </w:t>
      </w:r>
    </w:p>
    <w:p w:rsidR="00E913DA" w:rsidRPr="00D71D1B" w:rsidRDefault="00E913DA" w:rsidP="00E913DA">
      <w:pPr>
        <w:pStyle w:val="ListParagraph"/>
        <w:widowControl w:val="0"/>
        <w:ind w:left="1440"/>
        <w:jc w:val="both"/>
      </w:pPr>
    </w:p>
    <w:p w:rsidR="00E913DA" w:rsidRPr="00D71D1B" w:rsidRDefault="00E913DA" w:rsidP="00E913DA">
      <w:pPr>
        <w:pStyle w:val="ListParagraph"/>
        <w:widowControl w:val="0"/>
        <w:numPr>
          <w:ilvl w:val="1"/>
          <w:numId w:val="4"/>
        </w:numPr>
        <w:ind w:left="1440"/>
        <w:jc w:val="both"/>
        <w:rPr>
          <w:u w:val="single"/>
        </w:rPr>
      </w:pPr>
      <w:r w:rsidRPr="00D71D1B">
        <w:rPr>
          <w:u w:val="single"/>
        </w:rPr>
        <w:t>Definitions.</w:t>
      </w:r>
      <w:r w:rsidRPr="00D71D1B">
        <w:t xml:space="preserve"> The following definitions apply to this RFP and its attachments.</w:t>
      </w:r>
    </w:p>
    <w:p w:rsidR="00E913DA" w:rsidRPr="00D71D1B" w:rsidRDefault="00E913DA" w:rsidP="00E913DA">
      <w:pPr>
        <w:pStyle w:val="ListParagraph"/>
        <w:widowControl w:val="0"/>
        <w:ind w:left="1620"/>
        <w:jc w:val="both"/>
        <w:rPr>
          <w:u w:val="single"/>
        </w:rPr>
      </w:pPr>
    </w:p>
    <w:p w:rsidR="00E913DA" w:rsidRPr="00D71D1B" w:rsidRDefault="00E913DA" w:rsidP="00E913DA">
      <w:pPr>
        <w:pStyle w:val="ListParagraph"/>
        <w:widowControl w:val="0"/>
        <w:numPr>
          <w:ilvl w:val="2"/>
          <w:numId w:val="4"/>
        </w:numPr>
        <w:jc w:val="both"/>
      </w:pPr>
      <w:r w:rsidRPr="00D71D1B">
        <w:t>“Child” or “Children” refers to all children and youth, including non-minor dependents in juvenile dependency proceedings.  Youth who leave the dependency system and return via the re-entry process as non-minor dependents are also included within this definition.</w:t>
      </w:r>
    </w:p>
    <w:p w:rsidR="00E913DA" w:rsidRPr="00D71D1B" w:rsidRDefault="00E913DA" w:rsidP="00E913DA">
      <w:pPr>
        <w:pStyle w:val="ListParagraph"/>
        <w:widowControl w:val="0"/>
        <w:ind w:left="2160"/>
        <w:jc w:val="both"/>
      </w:pPr>
    </w:p>
    <w:p w:rsidR="00E913DA" w:rsidRPr="00D71D1B" w:rsidRDefault="00E913DA" w:rsidP="00E913DA">
      <w:pPr>
        <w:pStyle w:val="ListParagraph"/>
        <w:widowControl w:val="0"/>
        <w:numPr>
          <w:ilvl w:val="2"/>
          <w:numId w:val="4"/>
        </w:numPr>
        <w:jc w:val="both"/>
      </w:pPr>
      <w:r w:rsidRPr="00D71D1B">
        <w:t xml:space="preserve">“Parent” or “parents” refers to all parents, guardians and de facto parents in juvenile dependency proceedings, for whom the court appoints counsel.  Parents, guardians and de facto parents in non-minor dependent cases are also included, if they continue to receive reunification services. </w:t>
      </w:r>
    </w:p>
    <w:p w:rsidR="00E913DA" w:rsidRPr="00D71D1B" w:rsidRDefault="00E913DA" w:rsidP="00E913DA">
      <w:pPr>
        <w:pStyle w:val="ListParagraph"/>
      </w:pPr>
    </w:p>
    <w:p w:rsidR="00E913DA" w:rsidRPr="00D71D1B" w:rsidRDefault="00E913DA" w:rsidP="00E913DA">
      <w:pPr>
        <w:pStyle w:val="ListParagraph"/>
        <w:widowControl w:val="0"/>
        <w:numPr>
          <w:ilvl w:val="2"/>
          <w:numId w:val="4"/>
        </w:numPr>
        <w:jc w:val="both"/>
      </w:pPr>
      <w:r w:rsidRPr="00D71D1B">
        <w:t xml:space="preserve">“Representation” is defined as an attorney or law office being appointed by the court to represent a parent or child client in a dependency matter, and that attorney or law office subsequently representing that client in all aspect of the dependency case, as described in </w:t>
      </w:r>
      <w:r w:rsidRPr="00D71D1B">
        <w:rPr>
          <w:i/>
        </w:rPr>
        <w:t>Attachment 4, Scope of Services</w:t>
      </w:r>
      <w:r w:rsidRPr="00D71D1B">
        <w:t xml:space="preserve">. </w:t>
      </w:r>
      <w:r w:rsidRPr="00D71D1B">
        <w:tab/>
      </w:r>
    </w:p>
    <w:p w:rsidR="00E913DA" w:rsidRPr="00D71D1B" w:rsidRDefault="00E913DA" w:rsidP="00E913DA">
      <w:pPr>
        <w:pStyle w:val="ListParagraph"/>
      </w:pPr>
    </w:p>
    <w:p w:rsidR="00E91FCC" w:rsidRDefault="00E913DA" w:rsidP="00E91FCC">
      <w:pPr>
        <w:pStyle w:val="ListParagraph"/>
        <w:widowControl w:val="0"/>
        <w:numPr>
          <w:ilvl w:val="2"/>
          <w:numId w:val="4"/>
        </w:numPr>
        <w:spacing w:after="240"/>
        <w:jc w:val="both"/>
      </w:pPr>
      <w:r w:rsidRPr="00D71D1B">
        <w:t xml:space="preserve">“Parent conflict” and “child conflict” refer to situations where an individual attorney or law office has a conflict of interest that prevents that attorney or office from representing a particular parent or child client. Additional information about how representation can be accomplished in conflict situations is found in </w:t>
      </w:r>
      <w:r w:rsidRPr="00604095">
        <w:rPr>
          <w:i/>
        </w:rPr>
        <w:t>Attachment 4, Scope of Services, sections 4</w:t>
      </w:r>
      <w:r w:rsidRPr="00D71D1B">
        <w:t xml:space="preserve">. </w:t>
      </w:r>
    </w:p>
    <w:p w:rsidR="00E91FCC" w:rsidRPr="00E91FCC" w:rsidRDefault="00E91FCC" w:rsidP="00E91FCC">
      <w:pPr>
        <w:pStyle w:val="ListParagraph"/>
        <w:rPr>
          <w:b/>
          <w:bCs/>
        </w:rPr>
      </w:pPr>
    </w:p>
    <w:p w:rsidR="00E91FCC" w:rsidRDefault="00E913DA" w:rsidP="00E91FCC">
      <w:pPr>
        <w:pStyle w:val="ListParagraph"/>
        <w:widowControl w:val="0"/>
        <w:numPr>
          <w:ilvl w:val="0"/>
          <w:numId w:val="4"/>
        </w:numPr>
        <w:spacing w:after="240"/>
        <w:jc w:val="both"/>
      </w:pPr>
      <w:r w:rsidRPr="00E91FCC">
        <w:rPr>
          <w:b/>
          <w:bCs/>
        </w:rPr>
        <w:t xml:space="preserve">DESCRIPTION OF SERVICES </w:t>
      </w:r>
    </w:p>
    <w:p w:rsidR="00E913DA" w:rsidRPr="00D71D1B" w:rsidRDefault="00E913DA" w:rsidP="00E91FCC">
      <w:pPr>
        <w:widowControl w:val="0"/>
        <w:spacing w:after="240"/>
        <w:ind w:left="720"/>
        <w:jc w:val="both"/>
      </w:pPr>
      <w:r w:rsidRPr="00D71D1B">
        <w:t xml:space="preserve">The services are expected to be performed by the selected service providers </w:t>
      </w:r>
      <w:r w:rsidR="00CF3AD1">
        <w:t>from</w:t>
      </w:r>
      <w:r w:rsidRPr="00D71D1B">
        <w:t xml:space="preserve"> </w:t>
      </w:r>
      <w:r w:rsidR="008C06D2" w:rsidRPr="00E91FCC">
        <w:rPr>
          <w:b/>
        </w:rPr>
        <w:t>June</w:t>
      </w:r>
      <w:r w:rsidR="000614BB" w:rsidRPr="00E91FCC">
        <w:rPr>
          <w:b/>
        </w:rPr>
        <w:t xml:space="preserve"> </w:t>
      </w:r>
      <w:r w:rsidRPr="00E91FCC">
        <w:rPr>
          <w:b/>
        </w:rPr>
        <w:t xml:space="preserve">1, 2014 through </w:t>
      </w:r>
      <w:r w:rsidR="008C06D2" w:rsidRPr="00E91FCC">
        <w:rPr>
          <w:b/>
        </w:rPr>
        <w:t>May</w:t>
      </w:r>
      <w:r w:rsidR="000614BB" w:rsidRPr="00E91FCC">
        <w:rPr>
          <w:b/>
        </w:rPr>
        <w:t xml:space="preserve"> 3</w:t>
      </w:r>
      <w:r w:rsidR="008C06D2" w:rsidRPr="00E91FCC">
        <w:rPr>
          <w:b/>
        </w:rPr>
        <w:t>1</w:t>
      </w:r>
      <w:r w:rsidR="005852A5" w:rsidRPr="00E91FCC">
        <w:rPr>
          <w:b/>
        </w:rPr>
        <w:t>, 2017</w:t>
      </w:r>
      <w:r w:rsidRPr="00EE10FA">
        <w:t>.  The AOC Scope of Services and Service Levels are p</w:t>
      </w:r>
      <w:r w:rsidRPr="00D71D1B">
        <w:t xml:space="preserve">rovided as </w:t>
      </w:r>
      <w:r w:rsidRPr="00E91FCC">
        <w:rPr>
          <w:i/>
        </w:rPr>
        <w:t>Attachment 2, Exhibit B</w:t>
      </w:r>
      <w:r w:rsidRPr="00D71D1B">
        <w:t xml:space="preserve">. The Scope of Services for the </w:t>
      </w:r>
      <w:r w:rsidR="008C06D2">
        <w:t>Lake</w:t>
      </w:r>
      <w:r w:rsidR="000614BB">
        <w:t xml:space="preserve"> </w:t>
      </w:r>
      <w:r w:rsidRPr="00D71D1B">
        <w:t xml:space="preserve">County Juvenile Dependency Court is provided as </w:t>
      </w:r>
      <w:r w:rsidRPr="00E91FCC">
        <w:rPr>
          <w:i/>
        </w:rPr>
        <w:t>Attachment 4.</w:t>
      </w:r>
    </w:p>
    <w:p w:rsidR="00E913DA" w:rsidRPr="00D71D1B" w:rsidRDefault="00E913DA" w:rsidP="00E913DA">
      <w:pPr>
        <w:pStyle w:val="BodyText"/>
        <w:widowControl w:val="0"/>
        <w:spacing w:after="0"/>
        <w:ind w:left="720" w:right="288"/>
        <w:jc w:val="both"/>
      </w:pPr>
    </w:p>
    <w:p w:rsidR="00E913DA" w:rsidRPr="00D71D1B" w:rsidRDefault="00E913DA" w:rsidP="00E913DA">
      <w:pPr>
        <w:pStyle w:val="ListParagraph"/>
        <w:keepNext/>
        <w:numPr>
          <w:ilvl w:val="0"/>
          <w:numId w:val="4"/>
        </w:numPr>
        <w:jc w:val="both"/>
        <w:rPr>
          <w:b/>
          <w:bCs/>
        </w:rPr>
      </w:pPr>
      <w:r w:rsidRPr="00D71D1B">
        <w:rPr>
          <w:b/>
          <w:bCs/>
        </w:rPr>
        <w:t xml:space="preserve">TIMELINE FOR THIS RFP   </w:t>
      </w:r>
    </w:p>
    <w:p w:rsidR="00E913DA" w:rsidRPr="00D71D1B" w:rsidRDefault="00E913DA" w:rsidP="00E913DA">
      <w:pPr>
        <w:widowControl w:val="0"/>
        <w:jc w:val="both"/>
        <w:rPr>
          <w:bCs/>
        </w:rPr>
      </w:pPr>
    </w:p>
    <w:p w:rsidR="00E913DA" w:rsidRPr="00D71D1B" w:rsidRDefault="00E913DA" w:rsidP="00E913DA">
      <w:pPr>
        <w:widowControl w:val="0"/>
        <w:ind w:left="720"/>
        <w:jc w:val="both"/>
        <w:rPr>
          <w:bCs/>
        </w:rPr>
      </w:pPr>
      <w:r w:rsidRPr="00D71D1B">
        <w:rPr>
          <w:bCs/>
        </w:rPr>
        <w:t xml:space="preserve">The AOC has developed the following list of key events related to this RFP.  All dates are subject to change at the discretion of the AOC.   </w:t>
      </w:r>
    </w:p>
    <w:p w:rsidR="00E913DA" w:rsidRPr="00D71D1B" w:rsidRDefault="00E913DA" w:rsidP="00E913DA">
      <w:pPr>
        <w:widowControl w:val="0"/>
        <w:ind w:left="1440"/>
        <w:jc w:val="both"/>
        <w:rPr>
          <w:bCs/>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4500"/>
      </w:tblGrid>
      <w:tr w:rsidR="00E913DA" w:rsidRPr="00D71D1B" w:rsidTr="00263123">
        <w:trPr>
          <w:trHeight w:val="485"/>
          <w:tblHeader/>
        </w:trPr>
        <w:tc>
          <w:tcPr>
            <w:tcW w:w="5040" w:type="dxa"/>
            <w:shd w:val="clear" w:color="auto" w:fill="E6E6E6"/>
            <w:vAlign w:val="center"/>
          </w:tcPr>
          <w:p w:rsidR="00E913DA" w:rsidRPr="00D71D1B" w:rsidRDefault="00E913DA" w:rsidP="00BB5736">
            <w:pPr>
              <w:widowControl w:val="0"/>
              <w:tabs>
                <w:tab w:val="left" w:pos="6354"/>
              </w:tabs>
              <w:ind w:right="-18"/>
              <w:jc w:val="both"/>
              <w:rPr>
                <w:b/>
                <w:bCs/>
                <w:sz w:val="22"/>
                <w:szCs w:val="22"/>
              </w:rPr>
            </w:pPr>
            <w:r w:rsidRPr="00D71D1B">
              <w:rPr>
                <w:b/>
                <w:bCs/>
                <w:sz w:val="22"/>
                <w:szCs w:val="22"/>
              </w:rPr>
              <w:t>EVENT</w:t>
            </w:r>
          </w:p>
        </w:tc>
        <w:tc>
          <w:tcPr>
            <w:tcW w:w="4500" w:type="dxa"/>
            <w:shd w:val="clear" w:color="auto" w:fill="E6E6E6"/>
            <w:vAlign w:val="center"/>
          </w:tcPr>
          <w:p w:rsidR="00E913DA" w:rsidRPr="00D71D1B" w:rsidRDefault="00E913DA" w:rsidP="00BB5736">
            <w:pPr>
              <w:widowControl w:val="0"/>
              <w:ind w:left="-108" w:right="-108"/>
              <w:jc w:val="both"/>
              <w:rPr>
                <w:b/>
                <w:bCs/>
                <w:sz w:val="22"/>
                <w:szCs w:val="22"/>
              </w:rPr>
            </w:pPr>
            <w:r w:rsidRPr="00D71D1B">
              <w:rPr>
                <w:b/>
                <w:bCs/>
                <w:sz w:val="22"/>
                <w:szCs w:val="22"/>
              </w:rPr>
              <w:t xml:space="preserve">  DATE</w:t>
            </w:r>
          </w:p>
        </w:tc>
      </w:tr>
      <w:tr w:rsidR="00E913DA" w:rsidRPr="00D60A9C" w:rsidTr="00263123">
        <w:trPr>
          <w:trHeight w:val="323"/>
        </w:trPr>
        <w:tc>
          <w:tcPr>
            <w:tcW w:w="5040" w:type="dxa"/>
            <w:vAlign w:val="center"/>
          </w:tcPr>
          <w:p w:rsidR="00E913DA" w:rsidRPr="00D60A9C" w:rsidRDefault="00E913DA" w:rsidP="00BB5736">
            <w:pPr>
              <w:widowControl w:val="0"/>
              <w:jc w:val="both"/>
              <w:rPr>
                <w:b/>
                <w:bCs/>
                <w:color w:val="000000" w:themeColor="text1"/>
                <w:sz w:val="22"/>
                <w:szCs w:val="22"/>
              </w:rPr>
            </w:pPr>
            <w:r w:rsidRPr="00D60A9C">
              <w:rPr>
                <w:bCs/>
                <w:color w:val="000000" w:themeColor="text1"/>
                <w:sz w:val="22"/>
                <w:szCs w:val="22"/>
              </w:rPr>
              <w:t>RFP issued</w:t>
            </w:r>
          </w:p>
        </w:tc>
        <w:tc>
          <w:tcPr>
            <w:tcW w:w="4500" w:type="dxa"/>
            <w:vAlign w:val="center"/>
          </w:tcPr>
          <w:p w:rsidR="00E913DA" w:rsidRPr="00D60A9C" w:rsidRDefault="00EE10FA" w:rsidP="00F43571">
            <w:pPr>
              <w:widowControl w:val="0"/>
              <w:tabs>
                <w:tab w:val="left" w:pos="2178"/>
              </w:tabs>
              <w:rPr>
                <w:bCs/>
                <w:color w:val="000000" w:themeColor="text1"/>
                <w:sz w:val="22"/>
                <w:szCs w:val="22"/>
              </w:rPr>
            </w:pPr>
            <w:r w:rsidRPr="00D60A9C">
              <w:rPr>
                <w:bCs/>
                <w:color w:val="000000" w:themeColor="text1"/>
                <w:sz w:val="22"/>
                <w:szCs w:val="22"/>
              </w:rPr>
              <w:t xml:space="preserve">March </w:t>
            </w:r>
            <w:r w:rsidR="00B9204C">
              <w:rPr>
                <w:bCs/>
                <w:color w:val="000000" w:themeColor="text1"/>
                <w:sz w:val="22"/>
                <w:szCs w:val="22"/>
              </w:rPr>
              <w:t>28</w:t>
            </w:r>
            <w:r w:rsidRPr="00D60A9C">
              <w:rPr>
                <w:bCs/>
                <w:color w:val="000000" w:themeColor="text1"/>
                <w:sz w:val="22"/>
                <w:szCs w:val="22"/>
              </w:rPr>
              <w:t>, 2014</w:t>
            </w:r>
          </w:p>
        </w:tc>
      </w:tr>
      <w:tr w:rsidR="00E913DA" w:rsidRPr="00D60A9C" w:rsidTr="00263123">
        <w:trPr>
          <w:trHeight w:val="350"/>
        </w:trPr>
        <w:tc>
          <w:tcPr>
            <w:tcW w:w="5040" w:type="dxa"/>
            <w:vAlign w:val="center"/>
          </w:tcPr>
          <w:p w:rsidR="00E913DA" w:rsidRPr="00D60A9C" w:rsidRDefault="00E913DA" w:rsidP="00BB5736">
            <w:pPr>
              <w:widowControl w:val="0"/>
              <w:jc w:val="both"/>
              <w:rPr>
                <w:bCs/>
                <w:color w:val="000000" w:themeColor="text1"/>
                <w:sz w:val="22"/>
                <w:szCs w:val="22"/>
              </w:rPr>
            </w:pPr>
            <w:r w:rsidRPr="00D60A9C">
              <w:rPr>
                <w:bCs/>
                <w:color w:val="000000" w:themeColor="text1"/>
                <w:sz w:val="22"/>
                <w:szCs w:val="22"/>
              </w:rPr>
              <w:t xml:space="preserve">Deadline for questions to </w:t>
            </w:r>
            <w:hyperlink r:id="rId9" w:history="1">
              <w:r w:rsidRPr="00D60A9C">
                <w:rPr>
                  <w:rStyle w:val="Hyperlink"/>
                  <w:bCs/>
                  <w:iCs/>
                  <w:color w:val="000000" w:themeColor="text1"/>
                  <w:sz w:val="22"/>
                  <w:szCs w:val="22"/>
                </w:rPr>
                <w:t>Solicitations@jud.ca.gov</w:t>
              </w:r>
            </w:hyperlink>
          </w:p>
        </w:tc>
        <w:tc>
          <w:tcPr>
            <w:tcW w:w="4500" w:type="dxa"/>
            <w:vAlign w:val="center"/>
          </w:tcPr>
          <w:p w:rsidR="00263123" w:rsidRPr="00D60A9C" w:rsidRDefault="00F43571" w:rsidP="00F43571">
            <w:pPr>
              <w:widowControl w:val="0"/>
              <w:tabs>
                <w:tab w:val="left" w:pos="2178"/>
              </w:tabs>
              <w:rPr>
                <w:b/>
                <w:bCs/>
                <w:color w:val="000000" w:themeColor="text1"/>
                <w:sz w:val="22"/>
                <w:szCs w:val="22"/>
              </w:rPr>
            </w:pPr>
            <w:r w:rsidRPr="00D60A9C">
              <w:rPr>
                <w:b/>
                <w:bCs/>
                <w:color w:val="000000" w:themeColor="text1"/>
                <w:sz w:val="22"/>
                <w:szCs w:val="22"/>
              </w:rPr>
              <w:t>April</w:t>
            </w:r>
            <w:r w:rsidR="008C06D2" w:rsidRPr="00D60A9C">
              <w:rPr>
                <w:b/>
                <w:bCs/>
                <w:color w:val="000000" w:themeColor="text1"/>
                <w:sz w:val="22"/>
                <w:szCs w:val="22"/>
              </w:rPr>
              <w:t xml:space="preserve"> </w:t>
            </w:r>
            <w:r w:rsidR="00E72DFB">
              <w:rPr>
                <w:b/>
                <w:bCs/>
                <w:color w:val="000000" w:themeColor="text1"/>
                <w:sz w:val="22"/>
                <w:szCs w:val="22"/>
              </w:rPr>
              <w:t>10</w:t>
            </w:r>
            <w:r w:rsidR="00EE10FA" w:rsidRPr="00D60A9C">
              <w:rPr>
                <w:b/>
                <w:bCs/>
                <w:color w:val="000000" w:themeColor="text1"/>
                <w:sz w:val="22"/>
                <w:szCs w:val="22"/>
              </w:rPr>
              <w:t>, 2014</w:t>
            </w:r>
            <w:r w:rsidR="00263123" w:rsidRPr="00D60A9C">
              <w:rPr>
                <w:b/>
                <w:bCs/>
                <w:color w:val="000000" w:themeColor="text1"/>
                <w:sz w:val="22"/>
                <w:szCs w:val="22"/>
              </w:rPr>
              <w:t xml:space="preserve"> </w:t>
            </w:r>
          </w:p>
          <w:p w:rsidR="00E913DA" w:rsidRPr="00D60A9C" w:rsidRDefault="00E72DFB" w:rsidP="00F43571">
            <w:pPr>
              <w:widowControl w:val="0"/>
              <w:tabs>
                <w:tab w:val="left" w:pos="2178"/>
              </w:tabs>
              <w:rPr>
                <w:bCs/>
                <w:color w:val="000000" w:themeColor="text1"/>
                <w:sz w:val="22"/>
                <w:szCs w:val="22"/>
              </w:rPr>
            </w:pPr>
            <w:r>
              <w:rPr>
                <w:bCs/>
                <w:color w:val="000000" w:themeColor="text1"/>
                <w:sz w:val="22"/>
                <w:szCs w:val="22"/>
              </w:rPr>
              <w:t>(by no later than 3</w:t>
            </w:r>
            <w:r w:rsidR="00263123" w:rsidRPr="00D60A9C">
              <w:rPr>
                <w:bCs/>
                <w:color w:val="000000" w:themeColor="text1"/>
                <w:sz w:val="22"/>
                <w:szCs w:val="22"/>
              </w:rPr>
              <w:t>:00 pm (PDT)</w:t>
            </w:r>
          </w:p>
        </w:tc>
      </w:tr>
      <w:tr w:rsidR="00E913DA" w:rsidRPr="00D60A9C" w:rsidTr="00263123">
        <w:trPr>
          <w:trHeight w:val="305"/>
        </w:trPr>
        <w:tc>
          <w:tcPr>
            <w:tcW w:w="5040" w:type="dxa"/>
            <w:vAlign w:val="center"/>
          </w:tcPr>
          <w:p w:rsidR="00E913DA" w:rsidRPr="00D60A9C" w:rsidRDefault="00E913DA" w:rsidP="00BB5736">
            <w:pPr>
              <w:widowControl w:val="0"/>
              <w:jc w:val="both"/>
              <w:rPr>
                <w:bCs/>
                <w:color w:val="000000" w:themeColor="text1"/>
                <w:sz w:val="22"/>
                <w:szCs w:val="22"/>
              </w:rPr>
            </w:pPr>
            <w:r w:rsidRPr="00D60A9C">
              <w:rPr>
                <w:bCs/>
                <w:color w:val="000000" w:themeColor="text1"/>
                <w:sz w:val="22"/>
                <w:szCs w:val="22"/>
              </w:rPr>
              <w:t xml:space="preserve">Questions and answers posted </w:t>
            </w:r>
            <w:r w:rsidRPr="00D60A9C">
              <w:rPr>
                <w:color w:val="000000" w:themeColor="text1"/>
                <w:sz w:val="22"/>
                <w:szCs w:val="22"/>
              </w:rPr>
              <w:t>(</w:t>
            </w:r>
            <w:r w:rsidRPr="00D60A9C">
              <w:rPr>
                <w:i/>
                <w:color w:val="000000" w:themeColor="text1"/>
                <w:sz w:val="22"/>
                <w:szCs w:val="22"/>
              </w:rPr>
              <w:t>estimate only</w:t>
            </w:r>
            <w:r w:rsidRPr="00D60A9C">
              <w:rPr>
                <w:color w:val="000000" w:themeColor="text1"/>
                <w:sz w:val="22"/>
                <w:szCs w:val="22"/>
              </w:rPr>
              <w:t>)</w:t>
            </w:r>
          </w:p>
        </w:tc>
        <w:tc>
          <w:tcPr>
            <w:tcW w:w="4500" w:type="dxa"/>
            <w:vAlign w:val="center"/>
          </w:tcPr>
          <w:p w:rsidR="00E913DA" w:rsidRPr="00D60A9C" w:rsidRDefault="0041336B" w:rsidP="00E72DFB">
            <w:pPr>
              <w:widowControl w:val="0"/>
              <w:tabs>
                <w:tab w:val="left" w:pos="2178"/>
              </w:tabs>
              <w:rPr>
                <w:bCs/>
                <w:color w:val="000000" w:themeColor="text1"/>
                <w:sz w:val="22"/>
                <w:szCs w:val="22"/>
              </w:rPr>
            </w:pPr>
            <w:r w:rsidRPr="00D60A9C">
              <w:rPr>
                <w:bCs/>
                <w:color w:val="000000" w:themeColor="text1"/>
                <w:sz w:val="22"/>
                <w:szCs w:val="22"/>
              </w:rPr>
              <w:t xml:space="preserve">April </w:t>
            </w:r>
            <w:r w:rsidR="00E72DFB">
              <w:rPr>
                <w:bCs/>
                <w:color w:val="000000" w:themeColor="text1"/>
                <w:sz w:val="22"/>
                <w:szCs w:val="22"/>
              </w:rPr>
              <w:t>15</w:t>
            </w:r>
            <w:r w:rsidR="00EE10FA" w:rsidRPr="00D60A9C">
              <w:rPr>
                <w:bCs/>
                <w:color w:val="000000" w:themeColor="text1"/>
                <w:sz w:val="22"/>
                <w:szCs w:val="22"/>
              </w:rPr>
              <w:t>, 2014</w:t>
            </w:r>
          </w:p>
        </w:tc>
      </w:tr>
      <w:tr w:rsidR="00E913DA" w:rsidRPr="00D60A9C" w:rsidTr="00263123">
        <w:trPr>
          <w:trHeight w:val="341"/>
        </w:trPr>
        <w:tc>
          <w:tcPr>
            <w:tcW w:w="5040" w:type="dxa"/>
            <w:vAlign w:val="center"/>
          </w:tcPr>
          <w:p w:rsidR="00E913DA" w:rsidRPr="00D60A9C" w:rsidRDefault="00E913DA" w:rsidP="00BB5736">
            <w:pPr>
              <w:widowControl w:val="0"/>
              <w:jc w:val="both"/>
              <w:rPr>
                <w:bCs/>
                <w:color w:val="000000" w:themeColor="text1"/>
                <w:sz w:val="22"/>
                <w:szCs w:val="22"/>
              </w:rPr>
            </w:pPr>
            <w:r w:rsidRPr="00D60A9C">
              <w:rPr>
                <w:bCs/>
                <w:color w:val="000000" w:themeColor="text1"/>
                <w:sz w:val="22"/>
                <w:szCs w:val="22"/>
              </w:rPr>
              <w:t xml:space="preserve">Latest date and time proposal may be submitted </w:t>
            </w:r>
          </w:p>
        </w:tc>
        <w:tc>
          <w:tcPr>
            <w:tcW w:w="4500" w:type="dxa"/>
            <w:vAlign w:val="center"/>
          </w:tcPr>
          <w:p w:rsidR="00263123" w:rsidRPr="00D60A9C" w:rsidRDefault="00E72DFB" w:rsidP="0041336B">
            <w:pPr>
              <w:widowControl w:val="0"/>
              <w:rPr>
                <w:b/>
                <w:bCs/>
                <w:color w:val="000000" w:themeColor="text1"/>
                <w:sz w:val="22"/>
                <w:szCs w:val="22"/>
              </w:rPr>
            </w:pPr>
            <w:r>
              <w:rPr>
                <w:b/>
                <w:bCs/>
                <w:color w:val="000000" w:themeColor="text1"/>
                <w:sz w:val="22"/>
                <w:szCs w:val="22"/>
              </w:rPr>
              <w:t>April 2</w:t>
            </w:r>
            <w:r w:rsidR="00F43571" w:rsidRPr="00D60A9C">
              <w:rPr>
                <w:b/>
                <w:bCs/>
                <w:color w:val="000000" w:themeColor="text1"/>
                <w:sz w:val="22"/>
                <w:szCs w:val="22"/>
              </w:rPr>
              <w:t>8</w:t>
            </w:r>
            <w:r w:rsidR="00EE10FA" w:rsidRPr="00D60A9C">
              <w:rPr>
                <w:b/>
                <w:bCs/>
                <w:color w:val="000000" w:themeColor="text1"/>
                <w:sz w:val="22"/>
                <w:szCs w:val="22"/>
              </w:rPr>
              <w:t>, 2014</w:t>
            </w:r>
            <w:r w:rsidR="00263123" w:rsidRPr="00D60A9C">
              <w:rPr>
                <w:b/>
                <w:bCs/>
                <w:color w:val="000000" w:themeColor="text1"/>
                <w:sz w:val="22"/>
                <w:szCs w:val="22"/>
              </w:rPr>
              <w:t xml:space="preserve"> </w:t>
            </w:r>
          </w:p>
          <w:p w:rsidR="00E913DA" w:rsidRPr="00D60A9C" w:rsidRDefault="00265CEF" w:rsidP="0041336B">
            <w:pPr>
              <w:widowControl w:val="0"/>
              <w:rPr>
                <w:bCs/>
                <w:color w:val="000000" w:themeColor="text1"/>
                <w:sz w:val="22"/>
                <w:szCs w:val="22"/>
              </w:rPr>
            </w:pPr>
            <w:r>
              <w:rPr>
                <w:bCs/>
                <w:color w:val="000000" w:themeColor="text1"/>
                <w:sz w:val="22"/>
                <w:szCs w:val="22"/>
              </w:rPr>
              <w:t>(by no later than 3</w:t>
            </w:r>
            <w:r w:rsidR="00263123" w:rsidRPr="00D60A9C">
              <w:rPr>
                <w:bCs/>
                <w:color w:val="000000" w:themeColor="text1"/>
                <w:sz w:val="22"/>
                <w:szCs w:val="22"/>
              </w:rPr>
              <w:t>:00 pm (PDT)</w:t>
            </w:r>
          </w:p>
        </w:tc>
      </w:tr>
      <w:tr w:rsidR="00E913DA" w:rsidRPr="00D60A9C" w:rsidTr="00263123">
        <w:trPr>
          <w:trHeight w:val="341"/>
        </w:trPr>
        <w:tc>
          <w:tcPr>
            <w:tcW w:w="5040" w:type="dxa"/>
            <w:vAlign w:val="center"/>
          </w:tcPr>
          <w:p w:rsidR="00E913DA" w:rsidRPr="00D60A9C" w:rsidRDefault="00E913DA" w:rsidP="00BB5736">
            <w:pPr>
              <w:widowControl w:val="0"/>
              <w:rPr>
                <w:bCs/>
                <w:color w:val="000000" w:themeColor="text1"/>
                <w:sz w:val="22"/>
                <w:szCs w:val="22"/>
              </w:rPr>
            </w:pPr>
            <w:r w:rsidRPr="00D60A9C">
              <w:rPr>
                <w:color w:val="000000" w:themeColor="text1"/>
                <w:sz w:val="22"/>
                <w:szCs w:val="22"/>
              </w:rPr>
              <w:t>Anticipated interview dates (</w:t>
            </w:r>
            <w:r w:rsidRPr="00D60A9C">
              <w:rPr>
                <w:i/>
                <w:color w:val="000000" w:themeColor="text1"/>
                <w:sz w:val="22"/>
                <w:szCs w:val="22"/>
              </w:rPr>
              <w:t>estimate only</w:t>
            </w:r>
            <w:r w:rsidRPr="00D60A9C">
              <w:rPr>
                <w:color w:val="000000" w:themeColor="text1"/>
                <w:sz w:val="22"/>
                <w:szCs w:val="22"/>
              </w:rPr>
              <w:t>)</w:t>
            </w:r>
          </w:p>
        </w:tc>
        <w:tc>
          <w:tcPr>
            <w:tcW w:w="4500" w:type="dxa"/>
            <w:vAlign w:val="center"/>
          </w:tcPr>
          <w:p w:rsidR="00E913DA" w:rsidRPr="00D60A9C" w:rsidRDefault="00E72DFB" w:rsidP="0041336B">
            <w:pPr>
              <w:widowControl w:val="0"/>
              <w:rPr>
                <w:bCs/>
                <w:color w:val="000000" w:themeColor="text1"/>
                <w:sz w:val="22"/>
                <w:szCs w:val="22"/>
              </w:rPr>
            </w:pPr>
            <w:r>
              <w:rPr>
                <w:bCs/>
                <w:color w:val="000000" w:themeColor="text1"/>
                <w:sz w:val="22"/>
                <w:szCs w:val="22"/>
              </w:rPr>
              <w:t>May 5-May 9</w:t>
            </w:r>
            <w:r w:rsidR="00EE10FA" w:rsidRPr="00D60A9C">
              <w:rPr>
                <w:bCs/>
                <w:color w:val="000000" w:themeColor="text1"/>
                <w:sz w:val="22"/>
                <w:szCs w:val="22"/>
              </w:rPr>
              <w:t>, 2014</w:t>
            </w:r>
          </w:p>
        </w:tc>
      </w:tr>
      <w:tr w:rsidR="00E913DA" w:rsidRPr="00D60A9C" w:rsidTr="00263123">
        <w:trPr>
          <w:trHeight w:val="341"/>
        </w:trPr>
        <w:tc>
          <w:tcPr>
            <w:tcW w:w="5040" w:type="dxa"/>
            <w:vAlign w:val="center"/>
          </w:tcPr>
          <w:p w:rsidR="00E913DA" w:rsidRPr="00D60A9C" w:rsidRDefault="00E913DA" w:rsidP="00BB5736">
            <w:pPr>
              <w:widowControl w:val="0"/>
              <w:jc w:val="both"/>
              <w:rPr>
                <w:bCs/>
                <w:color w:val="000000" w:themeColor="text1"/>
                <w:sz w:val="22"/>
                <w:szCs w:val="22"/>
              </w:rPr>
            </w:pPr>
            <w:r w:rsidRPr="00D60A9C">
              <w:rPr>
                <w:bCs/>
                <w:color w:val="000000" w:themeColor="text1"/>
                <w:sz w:val="22"/>
                <w:szCs w:val="22"/>
              </w:rPr>
              <w:t>Notice of Intent to Award (</w:t>
            </w:r>
            <w:r w:rsidRPr="00D60A9C">
              <w:rPr>
                <w:bCs/>
                <w:i/>
                <w:color w:val="000000" w:themeColor="text1"/>
                <w:sz w:val="22"/>
                <w:szCs w:val="22"/>
              </w:rPr>
              <w:t>estimate only</w:t>
            </w:r>
            <w:r w:rsidRPr="00D60A9C">
              <w:rPr>
                <w:bCs/>
                <w:color w:val="000000" w:themeColor="text1"/>
                <w:sz w:val="22"/>
                <w:szCs w:val="22"/>
              </w:rPr>
              <w:t>)</w:t>
            </w:r>
          </w:p>
        </w:tc>
        <w:tc>
          <w:tcPr>
            <w:tcW w:w="4500" w:type="dxa"/>
            <w:vAlign w:val="center"/>
          </w:tcPr>
          <w:p w:rsidR="00E913DA" w:rsidRPr="00D60A9C" w:rsidRDefault="008C06D2" w:rsidP="00E72DFB">
            <w:pPr>
              <w:widowControl w:val="0"/>
              <w:rPr>
                <w:bCs/>
                <w:color w:val="000000" w:themeColor="text1"/>
                <w:sz w:val="22"/>
                <w:szCs w:val="22"/>
              </w:rPr>
            </w:pPr>
            <w:r w:rsidRPr="00D60A9C">
              <w:rPr>
                <w:bCs/>
                <w:color w:val="000000" w:themeColor="text1"/>
                <w:sz w:val="22"/>
                <w:szCs w:val="22"/>
              </w:rPr>
              <w:t xml:space="preserve">May </w:t>
            </w:r>
            <w:r w:rsidR="00E72DFB">
              <w:rPr>
                <w:bCs/>
                <w:color w:val="000000" w:themeColor="text1"/>
                <w:sz w:val="22"/>
                <w:szCs w:val="22"/>
              </w:rPr>
              <w:t>20</w:t>
            </w:r>
            <w:r w:rsidR="00756764" w:rsidRPr="00D60A9C">
              <w:rPr>
                <w:bCs/>
                <w:color w:val="000000" w:themeColor="text1"/>
                <w:sz w:val="22"/>
                <w:szCs w:val="22"/>
              </w:rPr>
              <w:t>, 2014</w:t>
            </w:r>
          </w:p>
        </w:tc>
      </w:tr>
      <w:tr w:rsidR="00E913DA" w:rsidRPr="00D60A9C" w:rsidTr="00263123">
        <w:trPr>
          <w:trHeight w:val="359"/>
        </w:trPr>
        <w:tc>
          <w:tcPr>
            <w:tcW w:w="5040" w:type="dxa"/>
            <w:vAlign w:val="center"/>
          </w:tcPr>
          <w:p w:rsidR="00E913DA" w:rsidRPr="00D60A9C" w:rsidRDefault="00E913DA" w:rsidP="00BB5736">
            <w:pPr>
              <w:widowControl w:val="0"/>
              <w:jc w:val="both"/>
              <w:rPr>
                <w:bCs/>
                <w:color w:val="000000" w:themeColor="text1"/>
                <w:sz w:val="22"/>
                <w:szCs w:val="22"/>
              </w:rPr>
            </w:pPr>
            <w:r w:rsidRPr="00D60A9C">
              <w:rPr>
                <w:bCs/>
                <w:color w:val="000000" w:themeColor="text1"/>
                <w:sz w:val="22"/>
                <w:szCs w:val="22"/>
              </w:rPr>
              <w:t>Contract start date  (</w:t>
            </w:r>
            <w:r w:rsidRPr="00D60A9C">
              <w:rPr>
                <w:bCs/>
                <w:i/>
                <w:color w:val="000000" w:themeColor="text1"/>
                <w:sz w:val="22"/>
                <w:szCs w:val="22"/>
              </w:rPr>
              <w:t>estimate only</w:t>
            </w:r>
            <w:r w:rsidRPr="00D60A9C">
              <w:rPr>
                <w:bCs/>
                <w:color w:val="000000" w:themeColor="text1"/>
                <w:sz w:val="22"/>
                <w:szCs w:val="22"/>
              </w:rPr>
              <w:t>)</w:t>
            </w:r>
          </w:p>
        </w:tc>
        <w:tc>
          <w:tcPr>
            <w:tcW w:w="4500" w:type="dxa"/>
            <w:vAlign w:val="center"/>
          </w:tcPr>
          <w:p w:rsidR="00E913DA" w:rsidRPr="00D60A9C" w:rsidRDefault="00803A45" w:rsidP="008C06D2">
            <w:pPr>
              <w:widowControl w:val="0"/>
              <w:rPr>
                <w:bCs/>
                <w:color w:val="000000" w:themeColor="text1"/>
                <w:sz w:val="22"/>
                <w:szCs w:val="22"/>
              </w:rPr>
            </w:pPr>
            <w:r w:rsidRPr="00D60A9C">
              <w:rPr>
                <w:bCs/>
                <w:color w:val="000000" w:themeColor="text1"/>
                <w:sz w:val="22"/>
                <w:szCs w:val="22"/>
              </w:rPr>
              <w:t>J</w:t>
            </w:r>
            <w:r w:rsidR="008C06D2" w:rsidRPr="00D60A9C">
              <w:rPr>
                <w:bCs/>
                <w:color w:val="000000" w:themeColor="text1"/>
                <w:sz w:val="22"/>
                <w:szCs w:val="22"/>
              </w:rPr>
              <w:t>une</w:t>
            </w:r>
            <w:r w:rsidR="00E913DA" w:rsidRPr="00D60A9C">
              <w:rPr>
                <w:bCs/>
                <w:color w:val="000000" w:themeColor="text1"/>
                <w:sz w:val="22"/>
                <w:szCs w:val="22"/>
              </w:rPr>
              <w:t xml:space="preserve"> 1, 2014</w:t>
            </w:r>
          </w:p>
        </w:tc>
      </w:tr>
      <w:tr w:rsidR="00E913DA" w:rsidRPr="00D60A9C" w:rsidTr="00263123">
        <w:trPr>
          <w:trHeight w:val="350"/>
        </w:trPr>
        <w:tc>
          <w:tcPr>
            <w:tcW w:w="5040" w:type="dxa"/>
            <w:vAlign w:val="center"/>
          </w:tcPr>
          <w:p w:rsidR="00E913DA" w:rsidRPr="00D60A9C" w:rsidRDefault="00E913DA" w:rsidP="00BB5736">
            <w:pPr>
              <w:widowControl w:val="0"/>
              <w:jc w:val="both"/>
              <w:rPr>
                <w:bCs/>
                <w:color w:val="000000" w:themeColor="text1"/>
                <w:sz w:val="22"/>
                <w:szCs w:val="22"/>
              </w:rPr>
            </w:pPr>
            <w:r w:rsidRPr="00D60A9C">
              <w:rPr>
                <w:bCs/>
                <w:color w:val="000000" w:themeColor="text1"/>
                <w:sz w:val="22"/>
                <w:szCs w:val="22"/>
              </w:rPr>
              <w:t>Contract end date  (</w:t>
            </w:r>
            <w:r w:rsidRPr="00D60A9C">
              <w:rPr>
                <w:bCs/>
                <w:i/>
                <w:color w:val="000000" w:themeColor="text1"/>
                <w:sz w:val="22"/>
                <w:szCs w:val="22"/>
              </w:rPr>
              <w:t>estimate only</w:t>
            </w:r>
            <w:r w:rsidRPr="00D60A9C">
              <w:rPr>
                <w:bCs/>
                <w:color w:val="000000" w:themeColor="text1"/>
                <w:sz w:val="22"/>
                <w:szCs w:val="22"/>
              </w:rPr>
              <w:t>)</w:t>
            </w:r>
          </w:p>
        </w:tc>
        <w:tc>
          <w:tcPr>
            <w:tcW w:w="4500" w:type="dxa"/>
            <w:vAlign w:val="center"/>
          </w:tcPr>
          <w:p w:rsidR="00E913DA" w:rsidRPr="00D60A9C" w:rsidRDefault="008C06D2" w:rsidP="008C06D2">
            <w:pPr>
              <w:widowControl w:val="0"/>
              <w:rPr>
                <w:bCs/>
                <w:color w:val="000000" w:themeColor="text1"/>
                <w:sz w:val="22"/>
                <w:szCs w:val="22"/>
              </w:rPr>
            </w:pPr>
            <w:r w:rsidRPr="00D60A9C">
              <w:rPr>
                <w:bCs/>
                <w:color w:val="000000" w:themeColor="text1"/>
                <w:sz w:val="22"/>
                <w:szCs w:val="22"/>
              </w:rPr>
              <w:t>May</w:t>
            </w:r>
            <w:r w:rsidR="00803A45" w:rsidRPr="00D60A9C">
              <w:rPr>
                <w:bCs/>
                <w:color w:val="000000" w:themeColor="text1"/>
                <w:sz w:val="22"/>
                <w:szCs w:val="22"/>
              </w:rPr>
              <w:t xml:space="preserve"> 3</w:t>
            </w:r>
            <w:r w:rsidRPr="00D60A9C">
              <w:rPr>
                <w:bCs/>
                <w:color w:val="000000" w:themeColor="text1"/>
                <w:sz w:val="22"/>
                <w:szCs w:val="22"/>
              </w:rPr>
              <w:t>1</w:t>
            </w:r>
            <w:r w:rsidR="00E913DA" w:rsidRPr="00D60A9C">
              <w:rPr>
                <w:bCs/>
                <w:color w:val="000000" w:themeColor="text1"/>
                <w:sz w:val="22"/>
                <w:szCs w:val="22"/>
              </w:rPr>
              <w:t>, 201</w:t>
            </w:r>
            <w:r w:rsidR="005852A5" w:rsidRPr="00D60A9C">
              <w:rPr>
                <w:bCs/>
                <w:color w:val="000000" w:themeColor="text1"/>
                <w:sz w:val="22"/>
                <w:szCs w:val="22"/>
              </w:rPr>
              <w:t>7</w:t>
            </w:r>
          </w:p>
        </w:tc>
      </w:tr>
    </w:tbl>
    <w:p w:rsidR="00E913DA" w:rsidRPr="00D60A9C" w:rsidRDefault="00E913DA" w:rsidP="00E913DA">
      <w:pPr>
        <w:pStyle w:val="ListParagraph"/>
        <w:keepNext/>
        <w:jc w:val="both"/>
        <w:rPr>
          <w:b/>
          <w:bCs/>
          <w:color w:val="000000" w:themeColor="text1"/>
          <w:sz w:val="22"/>
          <w:szCs w:val="22"/>
        </w:rPr>
      </w:pPr>
    </w:p>
    <w:p w:rsidR="00E913DA" w:rsidRPr="00D60A9C" w:rsidRDefault="00E913DA" w:rsidP="00E913DA">
      <w:pPr>
        <w:rPr>
          <w:b/>
          <w:bCs/>
          <w:color w:val="000000" w:themeColor="text1"/>
          <w:sz w:val="22"/>
          <w:szCs w:val="22"/>
        </w:rPr>
      </w:pPr>
    </w:p>
    <w:p w:rsidR="00E913DA" w:rsidRPr="00D60A9C" w:rsidRDefault="00E913DA" w:rsidP="00E913DA">
      <w:pPr>
        <w:pStyle w:val="ListParagraph"/>
        <w:keepNext/>
        <w:numPr>
          <w:ilvl w:val="0"/>
          <w:numId w:val="4"/>
        </w:numPr>
        <w:jc w:val="both"/>
        <w:rPr>
          <w:b/>
          <w:bCs/>
          <w:color w:val="000000" w:themeColor="text1"/>
        </w:rPr>
      </w:pPr>
      <w:r w:rsidRPr="00D60A9C">
        <w:rPr>
          <w:b/>
          <w:bCs/>
          <w:color w:val="000000" w:themeColor="text1"/>
        </w:rPr>
        <w:t>RFP ATTACHMENTS</w:t>
      </w:r>
    </w:p>
    <w:p w:rsidR="00E913DA" w:rsidRPr="00D60A9C" w:rsidRDefault="00E913DA" w:rsidP="00E913DA">
      <w:pPr>
        <w:keepNext/>
        <w:ind w:left="720"/>
        <w:jc w:val="both"/>
        <w:rPr>
          <w:b/>
          <w:bCs/>
          <w:color w:val="000000" w:themeColor="text1"/>
        </w:rPr>
      </w:pPr>
    </w:p>
    <w:p w:rsidR="00E913DA" w:rsidRPr="00D60A9C" w:rsidRDefault="00E913DA" w:rsidP="00E913DA">
      <w:pPr>
        <w:pStyle w:val="BodyTextIndent2"/>
        <w:spacing w:after="0"/>
        <w:ind w:left="720"/>
        <w:jc w:val="both"/>
        <w:rPr>
          <w:color w:val="000000" w:themeColor="text1"/>
        </w:rPr>
      </w:pPr>
      <w:r w:rsidRPr="00D60A9C">
        <w:rPr>
          <w:color w:val="000000" w:themeColor="text1"/>
        </w:rPr>
        <w:t>The following attachments are included as part of this RFP:</w:t>
      </w:r>
    </w:p>
    <w:tbl>
      <w:tblPr>
        <w:tblW w:w="95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092"/>
      </w:tblGrid>
      <w:tr w:rsidR="00E913DA" w:rsidRPr="00D60A9C" w:rsidTr="00943C0B">
        <w:trPr>
          <w:trHeight w:val="575"/>
          <w:tblHeader/>
        </w:trPr>
        <w:tc>
          <w:tcPr>
            <w:tcW w:w="2448" w:type="dxa"/>
            <w:shd w:val="clear" w:color="auto" w:fill="D9D9D9" w:themeFill="background1" w:themeFillShade="D9"/>
            <w:vAlign w:val="center"/>
          </w:tcPr>
          <w:p w:rsidR="00E913DA" w:rsidRPr="00D60A9C" w:rsidRDefault="00E913DA" w:rsidP="00BB5736">
            <w:pPr>
              <w:widowControl w:val="0"/>
              <w:tabs>
                <w:tab w:val="left" w:pos="6354"/>
              </w:tabs>
              <w:ind w:right="-18"/>
              <w:rPr>
                <w:b/>
                <w:bCs/>
                <w:color w:val="000000" w:themeColor="text1"/>
                <w:sz w:val="22"/>
                <w:szCs w:val="22"/>
              </w:rPr>
            </w:pPr>
            <w:r w:rsidRPr="00D60A9C">
              <w:rPr>
                <w:b/>
                <w:bCs/>
                <w:color w:val="000000" w:themeColor="text1"/>
                <w:sz w:val="22"/>
                <w:szCs w:val="22"/>
              </w:rPr>
              <w:t>ATTACHMENT</w:t>
            </w:r>
            <w:r w:rsidR="00FB65CE" w:rsidRPr="00D60A9C">
              <w:rPr>
                <w:b/>
                <w:bCs/>
                <w:color w:val="000000" w:themeColor="text1"/>
                <w:sz w:val="22"/>
                <w:szCs w:val="22"/>
              </w:rPr>
              <w:t>S</w:t>
            </w:r>
            <w:r w:rsidRPr="00D60A9C">
              <w:rPr>
                <w:b/>
                <w:bCs/>
                <w:color w:val="000000" w:themeColor="text1"/>
                <w:sz w:val="22"/>
                <w:szCs w:val="22"/>
              </w:rPr>
              <w:t xml:space="preserve"> &amp; APPENDICES</w:t>
            </w:r>
          </w:p>
        </w:tc>
        <w:tc>
          <w:tcPr>
            <w:tcW w:w="7092" w:type="dxa"/>
            <w:shd w:val="clear" w:color="auto" w:fill="D9D9D9" w:themeFill="background1" w:themeFillShade="D9"/>
            <w:vAlign w:val="center"/>
          </w:tcPr>
          <w:p w:rsidR="00E913DA" w:rsidRPr="00D60A9C" w:rsidRDefault="00E913DA" w:rsidP="00BB5736">
            <w:pPr>
              <w:widowControl w:val="0"/>
              <w:ind w:left="-108" w:right="-108"/>
              <w:jc w:val="both"/>
              <w:rPr>
                <w:b/>
                <w:bCs/>
                <w:color w:val="000000" w:themeColor="text1"/>
                <w:sz w:val="22"/>
                <w:szCs w:val="22"/>
              </w:rPr>
            </w:pPr>
            <w:r w:rsidRPr="00D60A9C">
              <w:rPr>
                <w:b/>
                <w:bCs/>
                <w:color w:val="000000" w:themeColor="text1"/>
                <w:sz w:val="22"/>
                <w:szCs w:val="22"/>
              </w:rPr>
              <w:t xml:space="preserve"> DESCRIPTION</w:t>
            </w:r>
          </w:p>
        </w:tc>
      </w:tr>
      <w:tr w:rsidR="00E913DA" w:rsidRPr="00D60A9C" w:rsidTr="00943C0B">
        <w:trPr>
          <w:trHeight w:val="359"/>
        </w:trPr>
        <w:tc>
          <w:tcPr>
            <w:tcW w:w="2448" w:type="dxa"/>
          </w:tcPr>
          <w:p w:rsidR="00E913DA" w:rsidRPr="00D60A9C" w:rsidRDefault="00E913DA" w:rsidP="00BB5736">
            <w:pPr>
              <w:widowControl w:val="0"/>
              <w:rPr>
                <w:bCs/>
                <w:color w:val="000000" w:themeColor="text1"/>
                <w:sz w:val="22"/>
                <w:szCs w:val="22"/>
              </w:rPr>
            </w:pPr>
            <w:r w:rsidRPr="00D60A9C">
              <w:rPr>
                <w:b/>
                <w:bCs/>
                <w:color w:val="000000" w:themeColor="text1"/>
                <w:sz w:val="22"/>
                <w:szCs w:val="22"/>
              </w:rPr>
              <w:t xml:space="preserve">Attachment 1: </w:t>
            </w:r>
            <w:r w:rsidRPr="00D60A9C">
              <w:rPr>
                <w:bCs/>
                <w:color w:val="000000" w:themeColor="text1"/>
                <w:sz w:val="22"/>
                <w:szCs w:val="22"/>
              </w:rPr>
              <w:t xml:space="preserve">Administrative Rules Governing RFPs          (Non-IT Services) </w:t>
            </w:r>
          </w:p>
        </w:tc>
        <w:tc>
          <w:tcPr>
            <w:tcW w:w="7092" w:type="dxa"/>
          </w:tcPr>
          <w:p w:rsidR="00E913DA" w:rsidRPr="00D60A9C" w:rsidRDefault="00E913DA" w:rsidP="00BB5736">
            <w:pPr>
              <w:widowControl w:val="0"/>
              <w:rPr>
                <w:bCs/>
                <w:color w:val="000000" w:themeColor="text1"/>
                <w:sz w:val="22"/>
                <w:szCs w:val="22"/>
              </w:rPr>
            </w:pPr>
            <w:r w:rsidRPr="00D60A9C">
              <w:rPr>
                <w:color w:val="000000" w:themeColor="text1"/>
                <w:sz w:val="22"/>
                <w:szCs w:val="22"/>
              </w:rPr>
              <w:t xml:space="preserve">These rules govern this solicitation. </w:t>
            </w:r>
          </w:p>
        </w:tc>
      </w:tr>
      <w:tr w:rsidR="00E913DA" w:rsidRPr="00D60A9C" w:rsidTr="00943C0B">
        <w:trPr>
          <w:trHeight w:val="797"/>
        </w:trPr>
        <w:tc>
          <w:tcPr>
            <w:tcW w:w="2448" w:type="dxa"/>
          </w:tcPr>
          <w:p w:rsidR="00E913DA" w:rsidRPr="00D60A9C" w:rsidRDefault="00E913DA" w:rsidP="00BB5736">
            <w:pPr>
              <w:widowControl w:val="0"/>
              <w:rPr>
                <w:bCs/>
                <w:color w:val="000000" w:themeColor="text1"/>
                <w:sz w:val="22"/>
                <w:szCs w:val="22"/>
              </w:rPr>
            </w:pPr>
            <w:r w:rsidRPr="00D60A9C">
              <w:rPr>
                <w:b/>
                <w:bCs/>
                <w:color w:val="000000" w:themeColor="text1"/>
                <w:sz w:val="22"/>
                <w:szCs w:val="22"/>
              </w:rPr>
              <w:t>Attachment 2</w:t>
            </w:r>
            <w:r w:rsidRPr="00D60A9C">
              <w:rPr>
                <w:b/>
                <w:color w:val="000000" w:themeColor="text1"/>
                <w:sz w:val="22"/>
                <w:szCs w:val="22"/>
              </w:rPr>
              <w:t xml:space="preserve">: </w:t>
            </w:r>
            <w:r w:rsidRPr="00D60A9C">
              <w:rPr>
                <w:color w:val="000000" w:themeColor="text1"/>
                <w:sz w:val="22"/>
                <w:szCs w:val="22"/>
              </w:rPr>
              <w:t xml:space="preserve"> AOC Standard Terms and Conditions</w:t>
            </w:r>
          </w:p>
        </w:tc>
        <w:tc>
          <w:tcPr>
            <w:tcW w:w="7092" w:type="dxa"/>
          </w:tcPr>
          <w:p w:rsidR="00E913DA" w:rsidRPr="00D60A9C" w:rsidRDefault="00E913DA" w:rsidP="00943C0B">
            <w:pPr>
              <w:widowControl w:val="0"/>
              <w:tabs>
                <w:tab w:val="left" w:pos="2178"/>
              </w:tabs>
              <w:rPr>
                <w:color w:val="000000" w:themeColor="text1"/>
                <w:sz w:val="22"/>
                <w:szCs w:val="22"/>
              </w:rPr>
            </w:pPr>
            <w:r w:rsidRPr="00D60A9C">
              <w:rPr>
                <w:color w:val="000000" w:themeColor="text1"/>
                <w:sz w:val="22"/>
                <w:szCs w:val="22"/>
              </w:rPr>
              <w:t xml:space="preserve">If selected, the </w:t>
            </w:r>
            <w:r w:rsidR="00943C0B" w:rsidRPr="00D60A9C">
              <w:rPr>
                <w:color w:val="000000" w:themeColor="text1"/>
                <w:sz w:val="22"/>
                <w:szCs w:val="22"/>
              </w:rPr>
              <w:t>individual</w:t>
            </w:r>
            <w:r w:rsidRPr="00D60A9C">
              <w:rPr>
                <w:color w:val="000000" w:themeColor="text1"/>
                <w:sz w:val="22"/>
                <w:szCs w:val="22"/>
              </w:rPr>
              <w:t xml:space="preserve"> or entity submitting </w:t>
            </w:r>
            <w:r w:rsidR="00943C0B" w:rsidRPr="00D60A9C">
              <w:rPr>
                <w:color w:val="000000" w:themeColor="text1"/>
                <w:sz w:val="22"/>
                <w:szCs w:val="22"/>
              </w:rPr>
              <w:t>the</w:t>
            </w:r>
            <w:r w:rsidRPr="00D60A9C">
              <w:rPr>
                <w:color w:val="000000" w:themeColor="text1"/>
                <w:sz w:val="22"/>
                <w:szCs w:val="22"/>
              </w:rPr>
              <w:t xml:space="preserve"> proposal (the “Proposer”) must sign an AOC Standard </w:t>
            </w:r>
            <w:r w:rsidR="00943C0B" w:rsidRPr="00D60A9C">
              <w:rPr>
                <w:color w:val="000000" w:themeColor="text1"/>
                <w:sz w:val="22"/>
                <w:szCs w:val="22"/>
              </w:rPr>
              <w:t>A</w:t>
            </w:r>
            <w:r w:rsidRPr="00D60A9C">
              <w:rPr>
                <w:color w:val="000000" w:themeColor="text1"/>
                <w:sz w:val="22"/>
                <w:szCs w:val="22"/>
              </w:rPr>
              <w:t>greement</w:t>
            </w:r>
            <w:r w:rsidR="00943C0B" w:rsidRPr="00D60A9C">
              <w:rPr>
                <w:color w:val="000000" w:themeColor="text1"/>
                <w:sz w:val="22"/>
                <w:szCs w:val="22"/>
              </w:rPr>
              <w:t>/ Contract which includes</w:t>
            </w:r>
            <w:r w:rsidRPr="00D60A9C">
              <w:rPr>
                <w:color w:val="000000" w:themeColor="text1"/>
                <w:sz w:val="22"/>
                <w:szCs w:val="22"/>
              </w:rPr>
              <w:t xml:space="preserve"> these terms and conditions (the “Terms and Conditions”).  </w:t>
            </w:r>
          </w:p>
        </w:tc>
      </w:tr>
      <w:tr w:rsidR="00E913DA" w:rsidRPr="00D60A9C" w:rsidTr="00943C0B">
        <w:trPr>
          <w:cantSplit/>
          <w:trHeight w:val="752"/>
        </w:trPr>
        <w:tc>
          <w:tcPr>
            <w:tcW w:w="2448" w:type="dxa"/>
          </w:tcPr>
          <w:p w:rsidR="00E913DA" w:rsidRPr="00D60A9C" w:rsidRDefault="00E913DA" w:rsidP="00BB5736">
            <w:pPr>
              <w:widowControl w:val="0"/>
              <w:ind w:right="-123"/>
              <w:rPr>
                <w:bCs/>
                <w:color w:val="000000" w:themeColor="text1"/>
                <w:sz w:val="22"/>
                <w:szCs w:val="22"/>
              </w:rPr>
            </w:pPr>
            <w:r w:rsidRPr="00D60A9C">
              <w:rPr>
                <w:b/>
                <w:bCs/>
                <w:color w:val="000000" w:themeColor="text1"/>
                <w:sz w:val="22"/>
                <w:szCs w:val="22"/>
              </w:rPr>
              <w:t>Attachment 3</w:t>
            </w:r>
            <w:r w:rsidRPr="00D60A9C">
              <w:rPr>
                <w:b/>
                <w:color w:val="000000" w:themeColor="text1"/>
                <w:sz w:val="22"/>
                <w:szCs w:val="22"/>
              </w:rPr>
              <w:t>:</w:t>
            </w:r>
            <w:r w:rsidRPr="00D60A9C">
              <w:rPr>
                <w:color w:val="000000" w:themeColor="text1"/>
                <w:sz w:val="22"/>
                <w:szCs w:val="22"/>
              </w:rPr>
              <w:t xml:space="preserve"> Proposer’s  Acceptance of Terms and Conditions</w:t>
            </w:r>
          </w:p>
        </w:tc>
        <w:tc>
          <w:tcPr>
            <w:tcW w:w="7092" w:type="dxa"/>
          </w:tcPr>
          <w:p w:rsidR="00E913DA" w:rsidRPr="00D60A9C" w:rsidRDefault="00E913DA" w:rsidP="00BB5736">
            <w:pPr>
              <w:widowControl w:val="0"/>
              <w:tabs>
                <w:tab w:val="left" w:pos="2178"/>
              </w:tabs>
              <w:rPr>
                <w:color w:val="000000" w:themeColor="text1"/>
                <w:sz w:val="22"/>
                <w:szCs w:val="22"/>
              </w:rPr>
            </w:pPr>
            <w:r w:rsidRPr="00D60A9C">
              <w:rPr>
                <w:color w:val="000000" w:themeColor="text1"/>
                <w:sz w:val="22"/>
                <w:szCs w:val="22"/>
              </w:rPr>
              <w:t>Proposer must</w:t>
            </w:r>
            <w:r w:rsidR="00943C0B" w:rsidRPr="00D60A9C">
              <w:rPr>
                <w:color w:val="000000" w:themeColor="text1"/>
                <w:sz w:val="22"/>
                <w:szCs w:val="22"/>
              </w:rPr>
              <w:t xml:space="preserve"> complete, sign and submit this form with proposal to</w:t>
            </w:r>
            <w:r w:rsidRPr="00D60A9C">
              <w:rPr>
                <w:color w:val="000000" w:themeColor="text1"/>
                <w:sz w:val="22"/>
                <w:szCs w:val="22"/>
              </w:rPr>
              <w:t xml:space="preserve"> indicate acceptance of the </w:t>
            </w:r>
            <w:r w:rsidR="00943C0B" w:rsidRPr="00D60A9C">
              <w:rPr>
                <w:color w:val="000000" w:themeColor="text1"/>
                <w:sz w:val="22"/>
                <w:szCs w:val="22"/>
              </w:rPr>
              <w:t xml:space="preserve">AOC’s </w:t>
            </w:r>
            <w:r w:rsidR="00943C0B" w:rsidRPr="00D60A9C">
              <w:rPr>
                <w:i/>
                <w:color w:val="000000" w:themeColor="text1"/>
                <w:sz w:val="22"/>
                <w:szCs w:val="22"/>
              </w:rPr>
              <w:t xml:space="preserve">Contract </w:t>
            </w:r>
            <w:r w:rsidRPr="00D60A9C">
              <w:rPr>
                <w:i/>
                <w:color w:val="000000" w:themeColor="text1"/>
                <w:sz w:val="22"/>
                <w:szCs w:val="22"/>
              </w:rPr>
              <w:t>Terms and Conditions</w:t>
            </w:r>
            <w:r w:rsidR="008C1F71" w:rsidRPr="00D60A9C">
              <w:rPr>
                <w:color w:val="000000" w:themeColor="text1"/>
                <w:sz w:val="22"/>
                <w:szCs w:val="22"/>
              </w:rPr>
              <w:t>,</w:t>
            </w:r>
            <w:r w:rsidRPr="00D60A9C">
              <w:rPr>
                <w:color w:val="000000" w:themeColor="text1"/>
                <w:sz w:val="22"/>
                <w:szCs w:val="22"/>
              </w:rPr>
              <w:t xml:space="preserve"> or identify exceptions.  </w:t>
            </w:r>
          </w:p>
        </w:tc>
      </w:tr>
      <w:tr w:rsidR="00E913DA" w:rsidRPr="00D60A9C" w:rsidTr="00943C0B">
        <w:tc>
          <w:tcPr>
            <w:tcW w:w="2448" w:type="dxa"/>
          </w:tcPr>
          <w:p w:rsidR="00E913DA" w:rsidRPr="00D60A9C" w:rsidRDefault="00E913DA" w:rsidP="00F963F8">
            <w:pPr>
              <w:widowControl w:val="0"/>
              <w:ind w:right="-123"/>
              <w:rPr>
                <w:bCs/>
                <w:color w:val="000000" w:themeColor="text1"/>
                <w:sz w:val="22"/>
                <w:szCs w:val="22"/>
              </w:rPr>
            </w:pPr>
            <w:r w:rsidRPr="00D60A9C">
              <w:rPr>
                <w:b/>
                <w:bCs/>
                <w:color w:val="000000" w:themeColor="text1"/>
                <w:sz w:val="22"/>
                <w:szCs w:val="22"/>
              </w:rPr>
              <w:t>Attachment 4:</w:t>
            </w:r>
            <w:r w:rsidRPr="00D60A9C">
              <w:rPr>
                <w:bCs/>
                <w:color w:val="000000" w:themeColor="text1"/>
                <w:sz w:val="22"/>
                <w:szCs w:val="22"/>
              </w:rPr>
              <w:t xml:space="preserve"> Scope of Services for </w:t>
            </w:r>
            <w:r w:rsidR="00F963F8" w:rsidRPr="00D60A9C">
              <w:rPr>
                <w:bCs/>
                <w:color w:val="000000" w:themeColor="text1"/>
                <w:sz w:val="22"/>
                <w:szCs w:val="22"/>
              </w:rPr>
              <w:t>Lake</w:t>
            </w:r>
            <w:r w:rsidR="00AD5EB0" w:rsidRPr="00D60A9C">
              <w:rPr>
                <w:bCs/>
                <w:color w:val="000000" w:themeColor="text1"/>
                <w:sz w:val="22"/>
                <w:szCs w:val="22"/>
              </w:rPr>
              <w:t xml:space="preserve"> </w:t>
            </w:r>
            <w:r w:rsidRPr="00D60A9C">
              <w:rPr>
                <w:bCs/>
                <w:color w:val="000000" w:themeColor="text1"/>
                <w:sz w:val="22"/>
                <w:szCs w:val="22"/>
              </w:rPr>
              <w:t>County</w:t>
            </w:r>
          </w:p>
        </w:tc>
        <w:tc>
          <w:tcPr>
            <w:tcW w:w="7092" w:type="dxa"/>
          </w:tcPr>
          <w:p w:rsidR="00E913DA" w:rsidRPr="00D60A9C" w:rsidRDefault="00E913DA" w:rsidP="00FF2932">
            <w:pPr>
              <w:widowControl w:val="0"/>
              <w:tabs>
                <w:tab w:val="left" w:pos="2178"/>
              </w:tabs>
              <w:rPr>
                <w:color w:val="000000" w:themeColor="text1"/>
                <w:sz w:val="22"/>
                <w:szCs w:val="22"/>
              </w:rPr>
            </w:pPr>
            <w:r w:rsidRPr="00D60A9C">
              <w:rPr>
                <w:color w:val="000000" w:themeColor="text1"/>
                <w:sz w:val="22"/>
                <w:szCs w:val="22"/>
              </w:rPr>
              <w:t xml:space="preserve">The </w:t>
            </w:r>
            <w:r w:rsidRPr="00D60A9C">
              <w:rPr>
                <w:bCs/>
                <w:color w:val="000000" w:themeColor="text1"/>
                <w:sz w:val="22"/>
                <w:szCs w:val="22"/>
              </w:rPr>
              <w:t xml:space="preserve">Scope of Services </w:t>
            </w:r>
            <w:r w:rsidR="002D358A" w:rsidRPr="00D60A9C">
              <w:rPr>
                <w:bCs/>
                <w:color w:val="000000" w:themeColor="text1"/>
                <w:sz w:val="22"/>
                <w:szCs w:val="22"/>
              </w:rPr>
              <w:t xml:space="preserve">details the services </w:t>
            </w:r>
            <w:r w:rsidRPr="00D60A9C">
              <w:rPr>
                <w:color w:val="000000" w:themeColor="text1"/>
                <w:sz w:val="22"/>
                <w:szCs w:val="22"/>
              </w:rPr>
              <w:t>to be provided</w:t>
            </w:r>
            <w:r w:rsidR="008C1F71" w:rsidRPr="00D60A9C">
              <w:rPr>
                <w:color w:val="000000" w:themeColor="text1"/>
                <w:sz w:val="22"/>
                <w:szCs w:val="22"/>
              </w:rPr>
              <w:t xml:space="preserve"> </w:t>
            </w:r>
            <w:r w:rsidRPr="00D60A9C">
              <w:rPr>
                <w:color w:val="000000" w:themeColor="text1"/>
                <w:sz w:val="22"/>
                <w:szCs w:val="22"/>
              </w:rPr>
              <w:t xml:space="preserve">to the Superior Court of California, </w:t>
            </w:r>
            <w:r w:rsidR="00F963F8" w:rsidRPr="00D60A9C">
              <w:rPr>
                <w:color w:val="000000" w:themeColor="text1"/>
                <w:sz w:val="22"/>
                <w:szCs w:val="22"/>
              </w:rPr>
              <w:t>Lake</w:t>
            </w:r>
            <w:r w:rsidR="00FF2932" w:rsidRPr="00D60A9C">
              <w:rPr>
                <w:color w:val="000000" w:themeColor="text1"/>
                <w:sz w:val="22"/>
                <w:szCs w:val="22"/>
              </w:rPr>
              <w:t xml:space="preserve"> County</w:t>
            </w:r>
            <w:r w:rsidR="002D358A" w:rsidRPr="00D60A9C">
              <w:rPr>
                <w:color w:val="000000" w:themeColor="text1"/>
                <w:sz w:val="22"/>
                <w:szCs w:val="22"/>
              </w:rPr>
              <w:t>.</w:t>
            </w:r>
          </w:p>
        </w:tc>
      </w:tr>
      <w:tr w:rsidR="00E913DA" w:rsidRPr="00D60A9C" w:rsidTr="00943C0B">
        <w:tc>
          <w:tcPr>
            <w:tcW w:w="2448" w:type="dxa"/>
          </w:tcPr>
          <w:p w:rsidR="00E913DA" w:rsidRPr="00D60A9C" w:rsidRDefault="00E913DA" w:rsidP="00BB5736">
            <w:pPr>
              <w:widowControl w:val="0"/>
              <w:rPr>
                <w:b/>
                <w:bCs/>
                <w:color w:val="000000" w:themeColor="text1"/>
                <w:sz w:val="22"/>
                <w:szCs w:val="22"/>
              </w:rPr>
            </w:pPr>
            <w:r w:rsidRPr="00D60A9C">
              <w:rPr>
                <w:b/>
                <w:bCs/>
                <w:color w:val="000000" w:themeColor="text1"/>
                <w:sz w:val="22"/>
                <w:szCs w:val="22"/>
              </w:rPr>
              <w:t xml:space="preserve">Appendix A: </w:t>
            </w:r>
          </w:p>
          <w:p w:rsidR="00E913DA" w:rsidRPr="00D60A9C" w:rsidRDefault="00E913DA" w:rsidP="00BB5736">
            <w:pPr>
              <w:widowControl w:val="0"/>
              <w:rPr>
                <w:bCs/>
                <w:color w:val="000000" w:themeColor="text1"/>
                <w:sz w:val="22"/>
                <w:szCs w:val="22"/>
              </w:rPr>
            </w:pPr>
            <w:r w:rsidRPr="00D60A9C">
              <w:rPr>
                <w:bCs/>
                <w:color w:val="000000" w:themeColor="text1"/>
                <w:sz w:val="22"/>
                <w:szCs w:val="22"/>
              </w:rPr>
              <w:t>JCATS Screen Shot</w:t>
            </w:r>
          </w:p>
        </w:tc>
        <w:tc>
          <w:tcPr>
            <w:tcW w:w="7092" w:type="dxa"/>
          </w:tcPr>
          <w:p w:rsidR="00E913DA" w:rsidRPr="00D60A9C" w:rsidRDefault="00C977C8" w:rsidP="00EA76FA">
            <w:pPr>
              <w:widowControl w:val="0"/>
              <w:rPr>
                <w:color w:val="000000" w:themeColor="text1"/>
                <w:sz w:val="22"/>
                <w:szCs w:val="22"/>
              </w:rPr>
            </w:pPr>
            <w:r w:rsidRPr="00D60A9C">
              <w:rPr>
                <w:color w:val="000000" w:themeColor="text1"/>
                <w:sz w:val="22"/>
                <w:szCs w:val="22"/>
              </w:rPr>
              <w:t xml:space="preserve">This Appendix </w:t>
            </w:r>
            <w:r w:rsidR="00E913DA" w:rsidRPr="00D60A9C">
              <w:rPr>
                <w:color w:val="000000" w:themeColor="text1"/>
                <w:sz w:val="22"/>
                <w:szCs w:val="22"/>
              </w:rPr>
              <w:t>provides a snapshot of the case management program that Proposers will be required to use for caseload reporting to the AOC, as required by Section 7.1.</w:t>
            </w:r>
            <w:r w:rsidR="00EA76FA" w:rsidRPr="00D60A9C">
              <w:rPr>
                <w:color w:val="000000" w:themeColor="text1"/>
                <w:sz w:val="22"/>
                <w:szCs w:val="22"/>
              </w:rPr>
              <w:t>2</w:t>
            </w:r>
            <w:r w:rsidR="00E913DA" w:rsidRPr="00D60A9C">
              <w:rPr>
                <w:color w:val="000000" w:themeColor="text1"/>
                <w:sz w:val="22"/>
                <w:szCs w:val="22"/>
              </w:rPr>
              <w:t>.g of the RFP.</w:t>
            </w:r>
          </w:p>
        </w:tc>
      </w:tr>
      <w:tr w:rsidR="00E913DA" w:rsidRPr="00D60A9C" w:rsidTr="00943C0B">
        <w:trPr>
          <w:trHeight w:val="590"/>
        </w:trPr>
        <w:tc>
          <w:tcPr>
            <w:tcW w:w="2448" w:type="dxa"/>
          </w:tcPr>
          <w:p w:rsidR="00E913DA" w:rsidRPr="00D60A9C" w:rsidRDefault="00E913DA" w:rsidP="00BB5736">
            <w:pPr>
              <w:widowControl w:val="0"/>
              <w:rPr>
                <w:bCs/>
                <w:color w:val="000000" w:themeColor="text1"/>
                <w:sz w:val="22"/>
                <w:szCs w:val="22"/>
              </w:rPr>
            </w:pPr>
            <w:r w:rsidRPr="00D60A9C">
              <w:rPr>
                <w:b/>
                <w:bCs/>
                <w:color w:val="000000" w:themeColor="text1"/>
                <w:sz w:val="22"/>
                <w:szCs w:val="22"/>
              </w:rPr>
              <w:t>Appendix B:</w:t>
            </w:r>
            <w:r w:rsidRPr="00D60A9C">
              <w:rPr>
                <w:bCs/>
                <w:color w:val="000000" w:themeColor="text1"/>
                <w:sz w:val="22"/>
                <w:szCs w:val="22"/>
              </w:rPr>
              <w:t xml:space="preserve"> Budget Template </w:t>
            </w:r>
          </w:p>
        </w:tc>
        <w:tc>
          <w:tcPr>
            <w:tcW w:w="7092" w:type="dxa"/>
          </w:tcPr>
          <w:p w:rsidR="00E913DA" w:rsidRPr="00D60A9C" w:rsidRDefault="00E913DA" w:rsidP="0069694D">
            <w:pPr>
              <w:widowControl w:val="0"/>
              <w:rPr>
                <w:color w:val="000000" w:themeColor="text1"/>
                <w:sz w:val="22"/>
                <w:szCs w:val="22"/>
              </w:rPr>
            </w:pPr>
            <w:r w:rsidRPr="00D60A9C">
              <w:rPr>
                <w:color w:val="000000" w:themeColor="text1"/>
                <w:sz w:val="22"/>
                <w:szCs w:val="22"/>
              </w:rPr>
              <w:t xml:space="preserve">Proposers must use this Excel </w:t>
            </w:r>
            <w:r w:rsidR="0069694D" w:rsidRPr="00D60A9C">
              <w:rPr>
                <w:color w:val="000000" w:themeColor="text1"/>
                <w:sz w:val="22"/>
                <w:szCs w:val="22"/>
              </w:rPr>
              <w:t>workbook</w:t>
            </w:r>
            <w:r w:rsidRPr="00D60A9C">
              <w:rPr>
                <w:color w:val="000000" w:themeColor="text1"/>
                <w:sz w:val="22"/>
                <w:szCs w:val="22"/>
              </w:rPr>
              <w:t xml:space="preserve">, which is </w:t>
            </w:r>
            <w:r w:rsidR="007A3AF7" w:rsidRPr="00D60A9C">
              <w:rPr>
                <w:color w:val="000000" w:themeColor="text1"/>
                <w:sz w:val="22"/>
                <w:szCs w:val="22"/>
              </w:rPr>
              <w:t xml:space="preserve">posted </w:t>
            </w:r>
            <w:r w:rsidRPr="00D60A9C">
              <w:rPr>
                <w:color w:val="000000" w:themeColor="text1"/>
                <w:sz w:val="22"/>
                <w:szCs w:val="22"/>
              </w:rPr>
              <w:t>on t</w:t>
            </w:r>
            <w:r w:rsidR="0069694D" w:rsidRPr="00D60A9C">
              <w:rPr>
                <w:color w:val="000000" w:themeColor="text1"/>
                <w:sz w:val="22"/>
                <w:szCs w:val="22"/>
              </w:rPr>
              <w:t>he RFP website, to provide the cost p</w:t>
            </w:r>
            <w:r w:rsidRPr="00D60A9C">
              <w:rPr>
                <w:color w:val="000000" w:themeColor="text1"/>
                <w:sz w:val="22"/>
                <w:szCs w:val="22"/>
              </w:rPr>
              <w:t>roposal</w:t>
            </w:r>
            <w:r w:rsidR="002D358A" w:rsidRPr="00D60A9C">
              <w:rPr>
                <w:color w:val="000000" w:themeColor="text1"/>
                <w:sz w:val="22"/>
                <w:szCs w:val="22"/>
              </w:rPr>
              <w:t xml:space="preserve"> </w:t>
            </w:r>
            <w:r w:rsidR="0069694D" w:rsidRPr="00D60A9C">
              <w:rPr>
                <w:color w:val="000000" w:themeColor="text1"/>
                <w:sz w:val="22"/>
                <w:szCs w:val="22"/>
              </w:rPr>
              <w:t>(</w:t>
            </w:r>
            <w:r w:rsidR="002D358A" w:rsidRPr="00D60A9C">
              <w:rPr>
                <w:color w:val="000000" w:themeColor="text1"/>
                <w:sz w:val="22"/>
                <w:szCs w:val="22"/>
              </w:rPr>
              <w:t>in both hard copy and soft copy formats</w:t>
            </w:r>
            <w:r w:rsidR="0069694D" w:rsidRPr="00D60A9C">
              <w:rPr>
                <w:color w:val="000000" w:themeColor="text1"/>
                <w:sz w:val="22"/>
                <w:szCs w:val="22"/>
              </w:rPr>
              <w:t xml:space="preserve">), </w:t>
            </w:r>
            <w:r w:rsidR="00F8646A" w:rsidRPr="00D60A9C">
              <w:rPr>
                <w:color w:val="000000" w:themeColor="text1"/>
                <w:sz w:val="22"/>
                <w:szCs w:val="22"/>
              </w:rPr>
              <w:t xml:space="preserve">as required by </w:t>
            </w:r>
            <w:r w:rsidR="00F8646A" w:rsidRPr="00D60A9C">
              <w:rPr>
                <w:b/>
                <w:color w:val="000000" w:themeColor="text1"/>
                <w:sz w:val="22"/>
                <w:szCs w:val="22"/>
              </w:rPr>
              <w:t>Section 6.2.3</w:t>
            </w:r>
            <w:r w:rsidR="00116E8F" w:rsidRPr="00D60A9C">
              <w:rPr>
                <w:b/>
                <w:color w:val="000000" w:themeColor="text1"/>
                <w:sz w:val="22"/>
                <w:szCs w:val="22"/>
              </w:rPr>
              <w:t xml:space="preserve"> </w:t>
            </w:r>
            <w:r w:rsidR="00116E8F" w:rsidRPr="00D60A9C">
              <w:rPr>
                <w:color w:val="000000" w:themeColor="text1"/>
                <w:sz w:val="22"/>
                <w:szCs w:val="22"/>
              </w:rPr>
              <w:t>of this</w:t>
            </w:r>
            <w:r w:rsidR="0069694D" w:rsidRPr="00D60A9C">
              <w:rPr>
                <w:color w:val="000000" w:themeColor="text1"/>
                <w:sz w:val="22"/>
                <w:szCs w:val="22"/>
              </w:rPr>
              <w:t xml:space="preserve"> RFP</w:t>
            </w:r>
            <w:r w:rsidRPr="00D60A9C">
              <w:rPr>
                <w:color w:val="000000" w:themeColor="text1"/>
                <w:sz w:val="22"/>
                <w:szCs w:val="22"/>
              </w:rPr>
              <w:t xml:space="preserve">.  </w:t>
            </w:r>
          </w:p>
        </w:tc>
      </w:tr>
      <w:tr w:rsidR="00E913DA" w:rsidRPr="00D60A9C" w:rsidTr="00943C0B">
        <w:tc>
          <w:tcPr>
            <w:tcW w:w="2448" w:type="dxa"/>
          </w:tcPr>
          <w:p w:rsidR="00E913DA" w:rsidRPr="00D60A9C" w:rsidRDefault="00E913DA" w:rsidP="00BB5736">
            <w:pPr>
              <w:widowControl w:val="0"/>
              <w:rPr>
                <w:bCs/>
                <w:color w:val="000000" w:themeColor="text1"/>
                <w:sz w:val="22"/>
                <w:szCs w:val="22"/>
              </w:rPr>
            </w:pPr>
            <w:r w:rsidRPr="00D60A9C">
              <w:rPr>
                <w:b/>
                <w:bCs/>
                <w:color w:val="000000" w:themeColor="text1"/>
                <w:sz w:val="22"/>
                <w:szCs w:val="22"/>
              </w:rPr>
              <w:t>Attachment 5</w:t>
            </w:r>
            <w:r w:rsidRPr="00D60A9C">
              <w:rPr>
                <w:b/>
                <w:color w:val="000000" w:themeColor="text1"/>
                <w:sz w:val="22"/>
                <w:szCs w:val="22"/>
              </w:rPr>
              <w:t>:</w:t>
            </w:r>
            <w:r w:rsidRPr="00D60A9C">
              <w:rPr>
                <w:color w:val="000000" w:themeColor="text1"/>
                <w:sz w:val="22"/>
                <w:szCs w:val="22"/>
              </w:rPr>
              <w:t xml:space="preserve"> Payee </w:t>
            </w:r>
            <w:r w:rsidRPr="00D60A9C">
              <w:rPr>
                <w:color w:val="000000" w:themeColor="text1"/>
                <w:sz w:val="22"/>
                <w:szCs w:val="22"/>
              </w:rPr>
              <w:lastRenderedPageBreak/>
              <w:t>Data Record Form</w:t>
            </w:r>
          </w:p>
        </w:tc>
        <w:tc>
          <w:tcPr>
            <w:tcW w:w="7092" w:type="dxa"/>
          </w:tcPr>
          <w:p w:rsidR="00E913DA" w:rsidRPr="00D60A9C" w:rsidRDefault="00E913DA" w:rsidP="002D358A">
            <w:pPr>
              <w:widowControl w:val="0"/>
              <w:ind w:right="-56"/>
              <w:rPr>
                <w:bCs/>
                <w:color w:val="000000" w:themeColor="text1"/>
                <w:sz w:val="22"/>
                <w:szCs w:val="22"/>
              </w:rPr>
            </w:pPr>
            <w:r w:rsidRPr="00D60A9C">
              <w:rPr>
                <w:bCs/>
                <w:color w:val="000000" w:themeColor="text1"/>
                <w:sz w:val="22"/>
                <w:szCs w:val="22"/>
              </w:rPr>
              <w:lastRenderedPageBreak/>
              <w:t xml:space="preserve">This </w:t>
            </w:r>
            <w:r w:rsidR="002D358A" w:rsidRPr="00D60A9C">
              <w:rPr>
                <w:bCs/>
                <w:color w:val="000000" w:themeColor="text1"/>
                <w:sz w:val="22"/>
                <w:szCs w:val="22"/>
              </w:rPr>
              <w:t xml:space="preserve">completed </w:t>
            </w:r>
            <w:r w:rsidRPr="00D60A9C">
              <w:rPr>
                <w:bCs/>
                <w:color w:val="000000" w:themeColor="text1"/>
                <w:sz w:val="22"/>
                <w:szCs w:val="22"/>
              </w:rPr>
              <w:t xml:space="preserve">form </w:t>
            </w:r>
            <w:r w:rsidR="002D358A" w:rsidRPr="00D60A9C">
              <w:rPr>
                <w:bCs/>
                <w:color w:val="000000" w:themeColor="text1"/>
                <w:sz w:val="22"/>
                <w:szCs w:val="22"/>
              </w:rPr>
              <w:t>provides</w:t>
            </w:r>
            <w:r w:rsidRPr="00D60A9C">
              <w:rPr>
                <w:bCs/>
                <w:color w:val="000000" w:themeColor="text1"/>
                <w:sz w:val="22"/>
                <w:szCs w:val="22"/>
              </w:rPr>
              <w:t xml:space="preserve"> information the AOC requi</w:t>
            </w:r>
            <w:r w:rsidR="002D358A" w:rsidRPr="00D60A9C">
              <w:rPr>
                <w:bCs/>
                <w:color w:val="000000" w:themeColor="text1"/>
                <w:sz w:val="22"/>
                <w:szCs w:val="22"/>
              </w:rPr>
              <w:t xml:space="preserve">res in order to </w:t>
            </w:r>
            <w:r w:rsidR="002D358A" w:rsidRPr="00D60A9C">
              <w:rPr>
                <w:bCs/>
                <w:color w:val="000000" w:themeColor="text1"/>
                <w:sz w:val="22"/>
                <w:szCs w:val="22"/>
              </w:rPr>
              <w:lastRenderedPageBreak/>
              <w:t>process payment of invoices</w:t>
            </w:r>
            <w:r w:rsidRPr="00D60A9C">
              <w:rPr>
                <w:bCs/>
                <w:color w:val="000000" w:themeColor="text1"/>
                <w:sz w:val="22"/>
                <w:szCs w:val="22"/>
              </w:rPr>
              <w:t>.</w:t>
            </w:r>
          </w:p>
        </w:tc>
      </w:tr>
      <w:tr w:rsidR="00E913DA" w:rsidRPr="00D60A9C" w:rsidTr="00943C0B">
        <w:tc>
          <w:tcPr>
            <w:tcW w:w="2448" w:type="dxa"/>
          </w:tcPr>
          <w:p w:rsidR="00E913DA" w:rsidRPr="00D60A9C" w:rsidRDefault="00E913DA" w:rsidP="00BB5736">
            <w:pPr>
              <w:widowControl w:val="0"/>
              <w:rPr>
                <w:bCs/>
                <w:color w:val="000000" w:themeColor="text1"/>
                <w:sz w:val="22"/>
                <w:szCs w:val="22"/>
              </w:rPr>
            </w:pPr>
            <w:r w:rsidRPr="00D60A9C">
              <w:rPr>
                <w:b/>
                <w:bCs/>
                <w:color w:val="000000" w:themeColor="text1"/>
                <w:sz w:val="22"/>
                <w:szCs w:val="22"/>
              </w:rPr>
              <w:lastRenderedPageBreak/>
              <w:t>Attachment 6:</w:t>
            </w:r>
            <w:r w:rsidRPr="00D60A9C">
              <w:rPr>
                <w:bCs/>
                <w:color w:val="000000" w:themeColor="text1"/>
                <w:sz w:val="22"/>
                <w:szCs w:val="22"/>
              </w:rPr>
              <w:t xml:space="preserve"> Darfur Contracting Act Certification </w:t>
            </w:r>
          </w:p>
        </w:tc>
        <w:tc>
          <w:tcPr>
            <w:tcW w:w="7092" w:type="dxa"/>
          </w:tcPr>
          <w:p w:rsidR="00E913DA" w:rsidRPr="00D60A9C" w:rsidRDefault="00E913DA" w:rsidP="008C1F71">
            <w:pPr>
              <w:widowControl w:val="0"/>
              <w:rPr>
                <w:color w:val="000000" w:themeColor="text1"/>
                <w:sz w:val="22"/>
                <w:szCs w:val="22"/>
              </w:rPr>
            </w:pPr>
            <w:r w:rsidRPr="00D60A9C">
              <w:rPr>
                <w:color w:val="000000" w:themeColor="text1"/>
                <w:sz w:val="22"/>
                <w:szCs w:val="22"/>
              </w:rPr>
              <w:t>Proposer must complete</w:t>
            </w:r>
            <w:r w:rsidR="008C1F71" w:rsidRPr="00D60A9C">
              <w:rPr>
                <w:color w:val="000000" w:themeColor="text1"/>
                <w:sz w:val="22"/>
                <w:szCs w:val="22"/>
              </w:rPr>
              <w:t>, sign and submit the</w:t>
            </w:r>
            <w:r w:rsidRPr="00D60A9C">
              <w:rPr>
                <w:color w:val="000000" w:themeColor="text1"/>
                <w:sz w:val="22"/>
                <w:szCs w:val="22"/>
              </w:rPr>
              <w:t xml:space="preserve"> Darfur Contracting Act Certification</w:t>
            </w:r>
            <w:r w:rsidR="002D358A" w:rsidRPr="00D60A9C">
              <w:rPr>
                <w:color w:val="000000" w:themeColor="text1"/>
                <w:sz w:val="22"/>
                <w:szCs w:val="22"/>
              </w:rPr>
              <w:t xml:space="preserve"> with </w:t>
            </w:r>
            <w:r w:rsidRPr="00D60A9C">
              <w:rPr>
                <w:color w:val="000000" w:themeColor="text1"/>
                <w:sz w:val="22"/>
                <w:szCs w:val="22"/>
              </w:rPr>
              <w:t>proposal.</w:t>
            </w:r>
          </w:p>
        </w:tc>
      </w:tr>
      <w:tr w:rsidR="00E913DA" w:rsidRPr="00D60A9C" w:rsidTr="00943C0B">
        <w:tc>
          <w:tcPr>
            <w:tcW w:w="2448" w:type="dxa"/>
          </w:tcPr>
          <w:p w:rsidR="00E913DA" w:rsidRPr="00D60A9C" w:rsidRDefault="00E913DA" w:rsidP="008041D5">
            <w:pPr>
              <w:widowControl w:val="0"/>
              <w:rPr>
                <w:bCs/>
                <w:color w:val="000000" w:themeColor="text1"/>
                <w:sz w:val="22"/>
                <w:szCs w:val="22"/>
              </w:rPr>
            </w:pPr>
            <w:r w:rsidRPr="00D60A9C">
              <w:rPr>
                <w:b/>
                <w:bCs/>
                <w:color w:val="000000" w:themeColor="text1"/>
                <w:sz w:val="22"/>
                <w:szCs w:val="22"/>
              </w:rPr>
              <w:t>Attachment 7:</w:t>
            </w:r>
            <w:r w:rsidRPr="00D60A9C">
              <w:rPr>
                <w:bCs/>
                <w:color w:val="000000" w:themeColor="text1"/>
                <w:sz w:val="22"/>
                <w:szCs w:val="22"/>
              </w:rPr>
              <w:t xml:space="preserve"> </w:t>
            </w:r>
            <w:r w:rsidRPr="00D60A9C">
              <w:rPr>
                <w:color w:val="000000" w:themeColor="text1"/>
                <w:sz w:val="22"/>
                <w:szCs w:val="22"/>
              </w:rPr>
              <w:t xml:space="preserve"> </w:t>
            </w:r>
            <w:r w:rsidR="008041D5" w:rsidRPr="00D60A9C">
              <w:rPr>
                <w:color w:val="000000" w:themeColor="text1"/>
                <w:sz w:val="22"/>
                <w:szCs w:val="22"/>
              </w:rPr>
              <w:t>General Certifications</w:t>
            </w:r>
            <w:r w:rsidRPr="00D60A9C">
              <w:rPr>
                <w:color w:val="000000" w:themeColor="text1"/>
                <w:sz w:val="22"/>
                <w:szCs w:val="22"/>
              </w:rPr>
              <w:t xml:space="preserve"> Form</w:t>
            </w:r>
          </w:p>
        </w:tc>
        <w:tc>
          <w:tcPr>
            <w:tcW w:w="7092" w:type="dxa"/>
          </w:tcPr>
          <w:p w:rsidR="00E913DA" w:rsidRPr="00D60A9C" w:rsidRDefault="008C1F71" w:rsidP="008C1F71">
            <w:pPr>
              <w:widowControl w:val="0"/>
              <w:rPr>
                <w:color w:val="000000" w:themeColor="text1"/>
                <w:sz w:val="22"/>
                <w:szCs w:val="22"/>
              </w:rPr>
            </w:pPr>
            <w:r w:rsidRPr="00D60A9C">
              <w:rPr>
                <w:color w:val="000000" w:themeColor="text1"/>
                <w:sz w:val="22"/>
                <w:szCs w:val="22"/>
              </w:rPr>
              <w:t>Proposer</w:t>
            </w:r>
            <w:r w:rsidR="00C977C8" w:rsidRPr="00D60A9C">
              <w:rPr>
                <w:color w:val="000000" w:themeColor="text1"/>
                <w:sz w:val="22"/>
                <w:szCs w:val="22"/>
              </w:rPr>
              <w:t xml:space="preserve"> must complete</w:t>
            </w:r>
            <w:r w:rsidRPr="00D60A9C">
              <w:rPr>
                <w:color w:val="000000" w:themeColor="text1"/>
                <w:sz w:val="22"/>
                <w:szCs w:val="22"/>
              </w:rPr>
              <w:t>, sign</w:t>
            </w:r>
            <w:r w:rsidR="00C977C8" w:rsidRPr="00D60A9C">
              <w:rPr>
                <w:color w:val="000000" w:themeColor="text1"/>
                <w:sz w:val="22"/>
                <w:szCs w:val="22"/>
              </w:rPr>
              <w:t xml:space="preserve"> and submit the </w:t>
            </w:r>
            <w:r w:rsidR="008041D5" w:rsidRPr="00D60A9C">
              <w:rPr>
                <w:color w:val="000000" w:themeColor="text1"/>
                <w:sz w:val="22"/>
                <w:szCs w:val="22"/>
              </w:rPr>
              <w:t xml:space="preserve">General </w:t>
            </w:r>
            <w:r w:rsidR="00C977C8" w:rsidRPr="00D60A9C">
              <w:rPr>
                <w:color w:val="000000" w:themeColor="text1"/>
                <w:sz w:val="22"/>
                <w:szCs w:val="22"/>
              </w:rPr>
              <w:t>Certification</w:t>
            </w:r>
            <w:r w:rsidR="008041D5" w:rsidRPr="00D60A9C">
              <w:rPr>
                <w:color w:val="000000" w:themeColor="text1"/>
                <w:sz w:val="22"/>
                <w:szCs w:val="22"/>
              </w:rPr>
              <w:t>s</w:t>
            </w:r>
            <w:r w:rsidR="00C977C8" w:rsidRPr="00D60A9C">
              <w:rPr>
                <w:color w:val="000000" w:themeColor="text1"/>
                <w:sz w:val="22"/>
                <w:szCs w:val="22"/>
              </w:rPr>
              <w:t xml:space="preserve"> Form with proposal.</w:t>
            </w:r>
          </w:p>
        </w:tc>
      </w:tr>
      <w:tr w:rsidR="00EE10FA" w:rsidRPr="00D60A9C" w:rsidTr="00943C0B">
        <w:tc>
          <w:tcPr>
            <w:tcW w:w="2448" w:type="dxa"/>
          </w:tcPr>
          <w:p w:rsidR="00EE10FA" w:rsidRPr="00D60A9C" w:rsidRDefault="00EE10FA" w:rsidP="00C977C8">
            <w:pPr>
              <w:widowControl w:val="0"/>
              <w:rPr>
                <w:bCs/>
                <w:color w:val="000000" w:themeColor="text1"/>
                <w:sz w:val="22"/>
                <w:szCs w:val="22"/>
              </w:rPr>
            </w:pPr>
            <w:r w:rsidRPr="00D60A9C">
              <w:rPr>
                <w:b/>
                <w:bCs/>
                <w:color w:val="000000" w:themeColor="text1"/>
                <w:sz w:val="22"/>
                <w:szCs w:val="22"/>
              </w:rPr>
              <w:t xml:space="preserve">Attachment </w:t>
            </w:r>
            <w:r w:rsidR="00C977C8" w:rsidRPr="00D60A9C">
              <w:rPr>
                <w:b/>
                <w:bCs/>
                <w:color w:val="000000" w:themeColor="text1"/>
                <w:sz w:val="22"/>
                <w:szCs w:val="22"/>
              </w:rPr>
              <w:t>8</w:t>
            </w:r>
            <w:r w:rsidRPr="00D60A9C">
              <w:rPr>
                <w:b/>
                <w:bCs/>
                <w:color w:val="000000" w:themeColor="text1"/>
                <w:sz w:val="22"/>
                <w:szCs w:val="22"/>
              </w:rPr>
              <w:t>:</w:t>
            </w:r>
            <w:r w:rsidRPr="00D60A9C">
              <w:rPr>
                <w:bCs/>
                <w:color w:val="000000" w:themeColor="text1"/>
                <w:sz w:val="22"/>
                <w:szCs w:val="22"/>
              </w:rPr>
              <w:t xml:space="preserve"> </w:t>
            </w:r>
            <w:r w:rsidR="0035194C" w:rsidRPr="00D60A9C">
              <w:rPr>
                <w:bCs/>
                <w:color w:val="000000" w:themeColor="text1"/>
                <w:sz w:val="22"/>
                <w:szCs w:val="22"/>
              </w:rPr>
              <w:t>Statement of  F</w:t>
            </w:r>
            <w:r w:rsidR="0035194C" w:rsidRPr="00D60A9C">
              <w:rPr>
                <w:color w:val="000000" w:themeColor="text1"/>
                <w:sz w:val="22"/>
                <w:szCs w:val="22"/>
              </w:rPr>
              <w:t xml:space="preserve">inancial Capability of Supporting Operations for Seventy-five days Prior to First Payment </w:t>
            </w:r>
            <w:r w:rsidRPr="00D60A9C">
              <w:rPr>
                <w:bCs/>
                <w:color w:val="000000" w:themeColor="text1"/>
                <w:sz w:val="22"/>
                <w:szCs w:val="22"/>
              </w:rPr>
              <w:t xml:space="preserve">Form </w:t>
            </w:r>
          </w:p>
        </w:tc>
        <w:tc>
          <w:tcPr>
            <w:tcW w:w="7092" w:type="dxa"/>
          </w:tcPr>
          <w:p w:rsidR="00EE10FA" w:rsidRPr="00D60A9C" w:rsidRDefault="008C1F71" w:rsidP="008C1F71">
            <w:pPr>
              <w:widowControl w:val="0"/>
              <w:rPr>
                <w:color w:val="000000" w:themeColor="text1"/>
                <w:sz w:val="22"/>
                <w:szCs w:val="22"/>
              </w:rPr>
            </w:pPr>
            <w:r w:rsidRPr="00D60A9C">
              <w:rPr>
                <w:color w:val="000000" w:themeColor="text1"/>
                <w:sz w:val="22"/>
                <w:szCs w:val="22"/>
              </w:rPr>
              <w:t>Proposer</w:t>
            </w:r>
            <w:r w:rsidR="0035194C" w:rsidRPr="00D60A9C">
              <w:rPr>
                <w:color w:val="000000" w:themeColor="text1"/>
                <w:sz w:val="22"/>
                <w:szCs w:val="22"/>
              </w:rPr>
              <w:t xml:space="preserve"> must </w:t>
            </w:r>
            <w:r w:rsidR="00C977C8" w:rsidRPr="00D60A9C">
              <w:rPr>
                <w:color w:val="000000" w:themeColor="text1"/>
                <w:sz w:val="22"/>
                <w:szCs w:val="22"/>
              </w:rPr>
              <w:t>complete and submit this form</w:t>
            </w:r>
            <w:r w:rsidRPr="00D60A9C">
              <w:rPr>
                <w:color w:val="000000" w:themeColor="text1"/>
                <w:sz w:val="22"/>
                <w:szCs w:val="22"/>
              </w:rPr>
              <w:t xml:space="preserve"> with the proposal</w:t>
            </w:r>
            <w:r w:rsidR="00C977C8" w:rsidRPr="00D60A9C">
              <w:rPr>
                <w:color w:val="000000" w:themeColor="text1"/>
                <w:sz w:val="22"/>
                <w:szCs w:val="22"/>
              </w:rPr>
              <w:t>, indicating that</w:t>
            </w:r>
            <w:r w:rsidR="0035194C" w:rsidRPr="00D60A9C">
              <w:rPr>
                <w:color w:val="000000" w:themeColor="text1"/>
                <w:sz w:val="22"/>
                <w:szCs w:val="22"/>
              </w:rPr>
              <w:t xml:space="preserve"> the Proposer is financially capable of supporting the operation for seventy-five (75) days prior to the first payment</w:t>
            </w:r>
            <w:r w:rsidR="00C977C8" w:rsidRPr="00D60A9C">
              <w:rPr>
                <w:color w:val="000000" w:themeColor="text1"/>
                <w:sz w:val="22"/>
                <w:szCs w:val="22"/>
              </w:rPr>
              <w:t xml:space="preserve">, as required by </w:t>
            </w:r>
            <w:r w:rsidR="00C977C8" w:rsidRPr="00D60A9C">
              <w:rPr>
                <w:i/>
                <w:color w:val="000000" w:themeColor="text1"/>
                <w:sz w:val="22"/>
                <w:szCs w:val="22"/>
              </w:rPr>
              <w:t>Section 7.1.</w:t>
            </w:r>
            <w:r w:rsidR="00EA76FA" w:rsidRPr="00D60A9C">
              <w:rPr>
                <w:i/>
                <w:color w:val="000000" w:themeColor="text1"/>
                <w:sz w:val="22"/>
                <w:szCs w:val="22"/>
              </w:rPr>
              <w:t>6</w:t>
            </w:r>
            <w:r w:rsidR="00C977C8" w:rsidRPr="00D60A9C">
              <w:rPr>
                <w:i/>
                <w:color w:val="000000" w:themeColor="text1"/>
                <w:sz w:val="22"/>
                <w:szCs w:val="22"/>
              </w:rPr>
              <w:t>g</w:t>
            </w:r>
            <w:r w:rsidR="00C977C8" w:rsidRPr="00D60A9C">
              <w:rPr>
                <w:color w:val="000000" w:themeColor="text1"/>
                <w:sz w:val="22"/>
                <w:szCs w:val="22"/>
              </w:rPr>
              <w:t xml:space="preserve"> of the RFP.</w:t>
            </w:r>
          </w:p>
        </w:tc>
      </w:tr>
      <w:tr w:rsidR="00FB65CE" w:rsidRPr="00D60A9C" w:rsidTr="00943C0B">
        <w:tc>
          <w:tcPr>
            <w:tcW w:w="2448" w:type="dxa"/>
          </w:tcPr>
          <w:p w:rsidR="00FB65CE" w:rsidRPr="00D60A9C" w:rsidRDefault="008041D5" w:rsidP="00C977C8">
            <w:pPr>
              <w:widowControl w:val="0"/>
              <w:rPr>
                <w:b/>
                <w:bCs/>
                <w:color w:val="000000" w:themeColor="text1"/>
                <w:sz w:val="22"/>
                <w:szCs w:val="22"/>
              </w:rPr>
            </w:pPr>
            <w:r w:rsidRPr="00D60A9C">
              <w:rPr>
                <w:b/>
                <w:bCs/>
                <w:color w:val="000000" w:themeColor="text1"/>
                <w:sz w:val="22"/>
                <w:szCs w:val="22"/>
              </w:rPr>
              <w:t xml:space="preserve">Attachment 9: </w:t>
            </w:r>
            <w:r w:rsidRPr="00D60A9C">
              <w:rPr>
                <w:color w:val="000000" w:themeColor="text1"/>
                <w:sz w:val="22"/>
                <w:szCs w:val="22"/>
              </w:rPr>
              <w:t>Proposed Caseload and Business Designation</w:t>
            </w:r>
          </w:p>
        </w:tc>
        <w:tc>
          <w:tcPr>
            <w:tcW w:w="7092" w:type="dxa"/>
          </w:tcPr>
          <w:p w:rsidR="00FB65CE" w:rsidRPr="00D60A9C" w:rsidRDefault="007A3AF7" w:rsidP="00EA76FA">
            <w:pPr>
              <w:widowControl w:val="0"/>
              <w:rPr>
                <w:color w:val="000000" w:themeColor="text1"/>
                <w:sz w:val="22"/>
                <w:szCs w:val="22"/>
              </w:rPr>
            </w:pPr>
            <w:r w:rsidRPr="00D60A9C">
              <w:rPr>
                <w:color w:val="000000" w:themeColor="text1"/>
                <w:sz w:val="22"/>
                <w:szCs w:val="22"/>
              </w:rPr>
              <w:t>Proposer must complete and submit this form with Proposal, indicating the intended caseload and business model.</w:t>
            </w:r>
          </w:p>
        </w:tc>
      </w:tr>
      <w:tr w:rsidR="00BB3057" w:rsidRPr="00D60A9C" w:rsidTr="00943C0B">
        <w:tc>
          <w:tcPr>
            <w:tcW w:w="2448" w:type="dxa"/>
          </w:tcPr>
          <w:p w:rsidR="00BB3057" w:rsidRPr="00D60A9C" w:rsidRDefault="00FB65CE" w:rsidP="00C977C8">
            <w:pPr>
              <w:widowControl w:val="0"/>
              <w:rPr>
                <w:bCs/>
                <w:color w:val="000000" w:themeColor="text1"/>
                <w:sz w:val="22"/>
                <w:szCs w:val="22"/>
              </w:rPr>
            </w:pPr>
            <w:r w:rsidRPr="00D60A9C">
              <w:rPr>
                <w:b/>
                <w:bCs/>
                <w:color w:val="000000" w:themeColor="text1"/>
                <w:sz w:val="22"/>
                <w:szCs w:val="22"/>
              </w:rPr>
              <w:t>Attachment 10</w:t>
            </w:r>
            <w:r w:rsidR="00BB3057" w:rsidRPr="00D60A9C">
              <w:rPr>
                <w:b/>
                <w:bCs/>
                <w:color w:val="000000" w:themeColor="text1"/>
                <w:sz w:val="22"/>
                <w:szCs w:val="22"/>
              </w:rPr>
              <w:t xml:space="preserve">: </w:t>
            </w:r>
            <w:r w:rsidR="00BB3057" w:rsidRPr="00D60A9C">
              <w:rPr>
                <w:bCs/>
                <w:color w:val="000000" w:themeColor="text1"/>
                <w:sz w:val="22"/>
                <w:szCs w:val="22"/>
              </w:rPr>
              <w:t>Proposal Submission Reminder Checklist</w:t>
            </w:r>
          </w:p>
        </w:tc>
        <w:tc>
          <w:tcPr>
            <w:tcW w:w="7092" w:type="dxa"/>
          </w:tcPr>
          <w:p w:rsidR="00BB3057" w:rsidRPr="00D60A9C" w:rsidRDefault="00BB3057" w:rsidP="008041D5">
            <w:pPr>
              <w:widowControl w:val="0"/>
              <w:rPr>
                <w:color w:val="000000" w:themeColor="text1"/>
                <w:sz w:val="22"/>
                <w:szCs w:val="22"/>
              </w:rPr>
            </w:pPr>
            <w:r w:rsidRPr="00D60A9C">
              <w:rPr>
                <w:color w:val="000000" w:themeColor="text1"/>
                <w:sz w:val="22"/>
                <w:szCs w:val="22"/>
              </w:rPr>
              <w:t xml:space="preserve">This is an optional form that Proposers may use as a tool to ensure that they have addressed the key components required by the RFP. Note that this document is not intended to replace the primary RFP document, and does not contain all </w:t>
            </w:r>
            <w:r w:rsidR="008041D5" w:rsidRPr="00D60A9C">
              <w:rPr>
                <w:color w:val="000000" w:themeColor="text1"/>
                <w:sz w:val="22"/>
                <w:szCs w:val="22"/>
              </w:rPr>
              <w:t>of the information requested.</w:t>
            </w:r>
          </w:p>
        </w:tc>
      </w:tr>
      <w:tr w:rsidR="00CC3CD1" w:rsidRPr="00D60A9C" w:rsidTr="00CC3CD1">
        <w:trPr>
          <w:trHeight w:val="647"/>
        </w:trPr>
        <w:tc>
          <w:tcPr>
            <w:tcW w:w="2448" w:type="dxa"/>
          </w:tcPr>
          <w:p w:rsidR="00CC3CD1" w:rsidRPr="00D60A9C" w:rsidRDefault="00CC3CD1" w:rsidP="00CC3CD1">
            <w:pPr>
              <w:widowControl w:val="0"/>
              <w:spacing w:before="40"/>
              <w:rPr>
                <w:bCs/>
                <w:color w:val="000000" w:themeColor="text1"/>
                <w:sz w:val="22"/>
                <w:szCs w:val="22"/>
              </w:rPr>
            </w:pPr>
            <w:r w:rsidRPr="00D60A9C">
              <w:rPr>
                <w:b/>
                <w:bCs/>
                <w:color w:val="000000" w:themeColor="text1"/>
                <w:sz w:val="22"/>
                <w:szCs w:val="22"/>
              </w:rPr>
              <w:t xml:space="preserve">Attachment 11: </w:t>
            </w:r>
            <w:r w:rsidRPr="00D60A9C">
              <w:rPr>
                <w:bCs/>
                <w:color w:val="000000" w:themeColor="text1"/>
                <w:sz w:val="22"/>
                <w:szCs w:val="22"/>
              </w:rPr>
              <w:t>Webinar Slides</w:t>
            </w:r>
          </w:p>
        </w:tc>
        <w:tc>
          <w:tcPr>
            <w:tcW w:w="7092" w:type="dxa"/>
          </w:tcPr>
          <w:p w:rsidR="00CC3CD1" w:rsidRPr="00D60A9C" w:rsidRDefault="00CC3CD1" w:rsidP="00CC3CD1">
            <w:pPr>
              <w:widowControl w:val="0"/>
              <w:spacing w:before="60"/>
              <w:rPr>
                <w:color w:val="000000" w:themeColor="text1"/>
                <w:sz w:val="22"/>
                <w:szCs w:val="22"/>
              </w:rPr>
            </w:pPr>
            <w:r w:rsidRPr="00D60A9C">
              <w:rPr>
                <w:color w:val="000000" w:themeColor="text1"/>
                <w:sz w:val="22"/>
                <w:szCs w:val="22"/>
              </w:rPr>
              <w:t>Overview of Dependency Counsel Solicitations</w:t>
            </w:r>
          </w:p>
        </w:tc>
      </w:tr>
    </w:tbl>
    <w:p w:rsidR="00E913DA" w:rsidRPr="00D60A9C" w:rsidRDefault="00E913DA" w:rsidP="00E913DA">
      <w:pPr>
        <w:pStyle w:val="ListParagraph"/>
        <w:keepNext/>
        <w:jc w:val="both"/>
        <w:rPr>
          <w:b/>
          <w:bCs/>
          <w:color w:val="000000" w:themeColor="text1"/>
        </w:rPr>
      </w:pPr>
    </w:p>
    <w:p w:rsidR="00E913DA" w:rsidRPr="00D60A9C" w:rsidRDefault="00E913DA" w:rsidP="00E913DA">
      <w:pPr>
        <w:pStyle w:val="ListParagraph"/>
        <w:keepNext/>
        <w:numPr>
          <w:ilvl w:val="0"/>
          <w:numId w:val="4"/>
        </w:numPr>
        <w:jc w:val="both"/>
        <w:rPr>
          <w:b/>
          <w:bCs/>
          <w:color w:val="000000" w:themeColor="text1"/>
        </w:rPr>
      </w:pPr>
      <w:r w:rsidRPr="00D60A9C">
        <w:rPr>
          <w:rFonts w:ascii="Times New Roman Bold" w:hAnsi="Times New Roman Bold"/>
          <w:b/>
          <w:caps/>
          <w:color w:val="000000" w:themeColor="text1"/>
        </w:rPr>
        <w:t xml:space="preserve">Pre-proposal PRESENTATION  </w:t>
      </w:r>
    </w:p>
    <w:p w:rsidR="00E913DA" w:rsidRPr="00D60A9C" w:rsidRDefault="00E913DA" w:rsidP="00E913DA">
      <w:pPr>
        <w:keepNext/>
        <w:ind w:left="720" w:hanging="720"/>
        <w:jc w:val="both"/>
        <w:rPr>
          <w:b/>
          <w:bCs/>
          <w:color w:val="000000" w:themeColor="text1"/>
        </w:rPr>
      </w:pPr>
    </w:p>
    <w:p w:rsidR="00AE4CB5" w:rsidRPr="00D60A9C" w:rsidRDefault="00E913DA" w:rsidP="00D60A9C">
      <w:pPr>
        <w:pStyle w:val="Heading3"/>
        <w:keepNext w:val="0"/>
        <w:spacing w:before="0" w:after="120"/>
        <w:ind w:left="720"/>
        <w:jc w:val="both"/>
        <w:rPr>
          <w:rFonts w:ascii="Times New Roman" w:hAnsi="Times New Roman"/>
          <w:b w:val="0"/>
          <w:color w:val="000000" w:themeColor="text1"/>
          <w:sz w:val="24"/>
          <w:szCs w:val="24"/>
        </w:rPr>
      </w:pPr>
      <w:r w:rsidRPr="00D60A9C">
        <w:rPr>
          <w:rFonts w:ascii="Times New Roman" w:hAnsi="Times New Roman"/>
          <w:b w:val="0"/>
          <w:color w:val="000000" w:themeColor="text1"/>
          <w:sz w:val="24"/>
          <w:szCs w:val="24"/>
        </w:rPr>
        <w:t xml:space="preserve">The AOC has prepared a pre-recorded webinar to familiarize proposers with dependency counsel solicitations that are administered by the AOC for courts participating in the DRAFT program. Proposers are encouraged to view the webinar information, which will be posted on the Courts Website for this </w:t>
      </w:r>
      <w:r w:rsidR="008C06D2" w:rsidRPr="00D60A9C">
        <w:rPr>
          <w:rFonts w:ascii="Times New Roman" w:hAnsi="Times New Roman"/>
          <w:b w:val="0"/>
          <w:i/>
          <w:color w:val="000000" w:themeColor="text1"/>
          <w:sz w:val="24"/>
          <w:szCs w:val="24"/>
        </w:rPr>
        <w:t>Lake</w:t>
      </w:r>
      <w:r w:rsidR="00AD5EB0" w:rsidRPr="00D60A9C">
        <w:rPr>
          <w:rFonts w:ascii="Times New Roman" w:hAnsi="Times New Roman"/>
          <w:b w:val="0"/>
          <w:color w:val="000000" w:themeColor="text1"/>
          <w:sz w:val="24"/>
          <w:szCs w:val="24"/>
        </w:rPr>
        <w:t xml:space="preserve"> </w:t>
      </w:r>
      <w:r w:rsidRPr="00D60A9C">
        <w:rPr>
          <w:rFonts w:ascii="Times New Roman" w:hAnsi="Times New Roman"/>
          <w:b w:val="0"/>
          <w:i/>
          <w:color w:val="000000" w:themeColor="text1"/>
          <w:sz w:val="24"/>
          <w:szCs w:val="24"/>
        </w:rPr>
        <w:t>County Dependency Representation</w:t>
      </w:r>
      <w:r w:rsidR="00AE4CB5" w:rsidRPr="00D60A9C">
        <w:rPr>
          <w:rFonts w:ascii="Times New Roman" w:hAnsi="Times New Roman"/>
          <w:b w:val="0"/>
          <w:i/>
          <w:color w:val="000000" w:themeColor="text1"/>
          <w:sz w:val="24"/>
          <w:szCs w:val="24"/>
        </w:rPr>
        <w:t xml:space="preserve"> </w:t>
      </w:r>
      <w:r w:rsidR="00CC3CD1" w:rsidRPr="00D60A9C">
        <w:rPr>
          <w:rFonts w:ascii="Times New Roman" w:hAnsi="Times New Roman"/>
          <w:b w:val="0"/>
          <w:color w:val="000000" w:themeColor="text1"/>
          <w:sz w:val="24"/>
          <w:szCs w:val="24"/>
        </w:rPr>
        <w:t>RFP, or it may be accessed via the following link</w:t>
      </w:r>
      <w:r w:rsidRPr="00D60A9C">
        <w:rPr>
          <w:rFonts w:ascii="Times New Roman" w:hAnsi="Times New Roman"/>
          <w:b w:val="0"/>
          <w:color w:val="000000" w:themeColor="text1"/>
          <w:sz w:val="24"/>
          <w:szCs w:val="24"/>
        </w:rPr>
        <w:t>:</w:t>
      </w:r>
    </w:p>
    <w:p w:rsidR="00E913DA" w:rsidRPr="00072853" w:rsidRDefault="00D769BB" w:rsidP="00E91FCC">
      <w:pPr>
        <w:pStyle w:val="ListParagraph"/>
        <w:spacing w:after="240"/>
        <w:ind w:left="1440" w:right="144"/>
      </w:pPr>
      <w:hyperlink r:id="rId10" w:history="1">
        <w:r w:rsidR="00072853" w:rsidRPr="00072853">
          <w:rPr>
            <w:rStyle w:val="Hyperlink"/>
            <w:rFonts w:eastAsiaTheme="majorEastAsia"/>
          </w:rPr>
          <w:t>http://wpc.1a57.edgecastcdn.net/001A57/cfcc/OverviewofDependencyCounselSolicitations-20131008-1722-1.mp4</w:t>
        </w:r>
      </w:hyperlink>
      <w:r w:rsidR="00072853" w:rsidRPr="00072853">
        <w:t>.</w:t>
      </w:r>
    </w:p>
    <w:p w:rsidR="00072853" w:rsidRPr="00072853" w:rsidRDefault="00072853" w:rsidP="00072853">
      <w:pPr>
        <w:pStyle w:val="ListParagraph"/>
        <w:ind w:right="-396"/>
        <w:rPr>
          <w:sz w:val="20"/>
          <w:szCs w:val="20"/>
        </w:rPr>
      </w:pPr>
    </w:p>
    <w:p w:rsidR="00E913DA" w:rsidRPr="00D71D1B" w:rsidRDefault="00E913DA" w:rsidP="00E913DA">
      <w:pPr>
        <w:pStyle w:val="ListParagraph"/>
        <w:keepNext/>
        <w:numPr>
          <w:ilvl w:val="0"/>
          <w:numId w:val="4"/>
        </w:numPr>
        <w:jc w:val="both"/>
        <w:rPr>
          <w:b/>
          <w:bCs/>
        </w:rPr>
      </w:pPr>
      <w:r w:rsidRPr="00D71D1B">
        <w:rPr>
          <w:b/>
          <w:bCs/>
        </w:rPr>
        <w:t>SUBMISSIONS OF PROPOSALS</w:t>
      </w:r>
    </w:p>
    <w:p w:rsidR="00E913DA" w:rsidRPr="00D71D1B" w:rsidRDefault="00E913DA" w:rsidP="00E913DA">
      <w:pPr>
        <w:keepNext/>
        <w:jc w:val="both"/>
      </w:pPr>
    </w:p>
    <w:p w:rsidR="00E913DA" w:rsidRPr="00D71D1B" w:rsidRDefault="00E913DA" w:rsidP="00E913DA">
      <w:pPr>
        <w:pStyle w:val="Heading3"/>
        <w:keepNext w:val="0"/>
        <w:numPr>
          <w:ilvl w:val="1"/>
          <w:numId w:val="4"/>
        </w:numPr>
        <w:tabs>
          <w:tab w:val="left" w:pos="720"/>
        </w:tabs>
        <w:spacing w:before="0" w:after="240"/>
        <w:ind w:left="1440"/>
        <w:jc w:val="both"/>
        <w:rPr>
          <w:rFonts w:ascii="Times New Roman" w:hAnsi="Times New Roman"/>
          <w:b w:val="0"/>
          <w:sz w:val="24"/>
          <w:szCs w:val="24"/>
        </w:rPr>
      </w:pPr>
      <w:r w:rsidRPr="00D71D1B">
        <w:rPr>
          <w:rFonts w:ascii="Times New Roman" w:hAnsi="Times New Roman"/>
          <w:b w:val="0"/>
          <w:sz w:val="24"/>
          <w:szCs w:val="24"/>
        </w:rPr>
        <w:t xml:space="preserve">Proposals should provide straightforward, concise information that satisfies the requirements of </w:t>
      </w:r>
      <w:r w:rsidRPr="00D71D1B">
        <w:rPr>
          <w:rFonts w:ascii="Times New Roman" w:hAnsi="Times New Roman"/>
          <w:b w:val="0"/>
          <w:i/>
          <w:sz w:val="24"/>
          <w:szCs w:val="24"/>
        </w:rPr>
        <w:t>Section 7.0, Proposal Contents</w:t>
      </w:r>
      <w:r w:rsidRPr="00D71D1B">
        <w:rPr>
          <w:rFonts w:ascii="Times New Roman" w:hAnsi="Times New Roman"/>
          <w:b w:val="0"/>
          <w:sz w:val="24"/>
          <w:szCs w:val="24"/>
        </w:rPr>
        <w:t>.  Expensive bindings, color displays, and the like are not necessary or desired.  Emphasis should be placed on conformity to the RFP’s instructions and requirements, and completeness and clarity of content.</w:t>
      </w:r>
    </w:p>
    <w:p w:rsidR="00E913DA" w:rsidRPr="00D71D1B" w:rsidRDefault="00E913DA" w:rsidP="00E913DA">
      <w:pPr>
        <w:pStyle w:val="Heading3"/>
        <w:keepNext w:val="0"/>
        <w:numPr>
          <w:ilvl w:val="1"/>
          <w:numId w:val="4"/>
        </w:numPr>
        <w:tabs>
          <w:tab w:val="left" w:pos="720"/>
        </w:tabs>
        <w:spacing w:before="0" w:after="240"/>
        <w:ind w:left="1440" w:right="468"/>
        <w:jc w:val="both"/>
        <w:rPr>
          <w:rFonts w:ascii="Times New Roman" w:hAnsi="Times New Roman"/>
          <w:b w:val="0"/>
          <w:sz w:val="24"/>
          <w:szCs w:val="24"/>
        </w:rPr>
      </w:pPr>
      <w:r w:rsidRPr="00D71D1B">
        <w:rPr>
          <w:rFonts w:ascii="Times New Roman" w:hAnsi="Times New Roman"/>
          <w:b w:val="0"/>
          <w:sz w:val="24"/>
          <w:szCs w:val="24"/>
        </w:rPr>
        <w:t xml:space="preserve">The Proposer must submit its proposal </w:t>
      </w:r>
      <w:r w:rsidRPr="00D71D1B">
        <w:rPr>
          <w:rFonts w:ascii="Times New Roman" w:hAnsi="Times New Roman"/>
          <w:b w:val="0"/>
          <w:i/>
          <w:sz w:val="24"/>
          <w:szCs w:val="24"/>
        </w:rPr>
        <w:t>in two parts</w:t>
      </w:r>
      <w:r w:rsidRPr="00D71D1B">
        <w:rPr>
          <w:rFonts w:ascii="Times New Roman" w:hAnsi="Times New Roman"/>
          <w:b w:val="0"/>
          <w:sz w:val="24"/>
          <w:szCs w:val="24"/>
        </w:rPr>
        <w:t>, the technical proposal and the cost proposal.</w:t>
      </w:r>
    </w:p>
    <w:p w:rsidR="00E913DA" w:rsidRPr="00D71D1B" w:rsidRDefault="00E913DA" w:rsidP="00E913DA">
      <w:pPr>
        <w:pStyle w:val="Heading3"/>
        <w:keepNext w:val="0"/>
        <w:numPr>
          <w:ilvl w:val="2"/>
          <w:numId w:val="4"/>
        </w:numPr>
        <w:tabs>
          <w:tab w:val="left" w:pos="720"/>
        </w:tabs>
        <w:spacing w:before="0" w:after="0"/>
        <w:jc w:val="both"/>
        <w:rPr>
          <w:rFonts w:ascii="Times New Roman" w:hAnsi="Times New Roman"/>
          <w:b w:val="0"/>
          <w:sz w:val="24"/>
          <w:szCs w:val="24"/>
        </w:rPr>
      </w:pPr>
      <w:r w:rsidRPr="00D71D1B">
        <w:rPr>
          <w:rFonts w:ascii="Times New Roman" w:hAnsi="Times New Roman"/>
          <w:b w:val="0"/>
          <w:sz w:val="24"/>
          <w:szCs w:val="24"/>
        </w:rPr>
        <w:lastRenderedPageBreak/>
        <w:t>The Proposer must submit one (1) original and five (5) copies of the technical proposal.  The original must be signed by an authorized representative of the Proposer.   The Proposer must write the RFP title and number on the outside of the sealed envelope.</w:t>
      </w:r>
    </w:p>
    <w:p w:rsidR="00E913DA" w:rsidRPr="00D71D1B" w:rsidRDefault="00E913DA" w:rsidP="00E913DA">
      <w:pPr>
        <w:ind w:left="2250" w:right="468" w:hanging="720"/>
        <w:jc w:val="both"/>
      </w:pPr>
    </w:p>
    <w:p w:rsidR="00E913DA" w:rsidRPr="00D71D1B" w:rsidRDefault="00E913DA" w:rsidP="00E913DA">
      <w:pPr>
        <w:pStyle w:val="Heading3"/>
        <w:keepNext w:val="0"/>
        <w:numPr>
          <w:ilvl w:val="2"/>
          <w:numId w:val="4"/>
        </w:numPr>
        <w:tabs>
          <w:tab w:val="left" w:pos="720"/>
        </w:tabs>
        <w:spacing w:before="0" w:after="0"/>
        <w:jc w:val="both"/>
        <w:rPr>
          <w:rFonts w:ascii="Times New Roman" w:hAnsi="Times New Roman"/>
          <w:b w:val="0"/>
          <w:sz w:val="24"/>
          <w:szCs w:val="24"/>
        </w:rPr>
      </w:pPr>
      <w:r w:rsidRPr="00D71D1B">
        <w:rPr>
          <w:rFonts w:ascii="Times New Roman" w:hAnsi="Times New Roman"/>
          <w:b w:val="0"/>
          <w:sz w:val="24"/>
          <w:szCs w:val="24"/>
        </w:rPr>
        <w:t>The Proposer must submit one (1) original and five (5) copies of the cost proposal.  The original must be signed by an authorized representative of the Proposer.  The original cost proposal (and the copies thereof) must be submitted to the AOC in a single sealed envelope, separate from the technical proposal.  The Proposer must write the RFP title and number on the outside of the sealed envelope.</w:t>
      </w:r>
    </w:p>
    <w:p w:rsidR="00E913DA" w:rsidRPr="00D71D1B" w:rsidRDefault="00E913DA" w:rsidP="00E913DA">
      <w:pPr>
        <w:ind w:left="2250" w:right="468" w:hanging="720"/>
        <w:jc w:val="both"/>
        <w:rPr>
          <w:b/>
        </w:rPr>
      </w:pPr>
    </w:p>
    <w:p w:rsidR="00F8646A" w:rsidRDefault="00E913DA" w:rsidP="00F8646A">
      <w:pPr>
        <w:pStyle w:val="Heading3"/>
        <w:keepNext w:val="0"/>
        <w:numPr>
          <w:ilvl w:val="2"/>
          <w:numId w:val="4"/>
        </w:numPr>
        <w:tabs>
          <w:tab w:val="left" w:pos="720"/>
        </w:tabs>
        <w:spacing w:before="0" w:after="240"/>
        <w:jc w:val="both"/>
        <w:rPr>
          <w:rFonts w:ascii="Times New Roman" w:hAnsi="Times New Roman"/>
          <w:b w:val="0"/>
          <w:sz w:val="24"/>
          <w:szCs w:val="24"/>
        </w:rPr>
      </w:pPr>
      <w:r w:rsidRPr="00D71D1B">
        <w:rPr>
          <w:rFonts w:ascii="Times New Roman" w:hAnsi="Times New Roman"/>
          <w:b w:val="0"/>
          <w:bCs w:val="0"/>
          <w:sz w:val="24"/>
          <w:szCs w:val="24"/>
        </w:rPr>
        <w:t xml:space="preserve">The Proposer must submit an electronic version of the entire proposal on            CD-ROM.  The files contained on the CD-ROM should be in PDF as well as </w:t>
      </w:r>
      <w:r w:rsidRPr="00D71D1B">
        <w:rPr>
          <w:rFonts w:ascii="Times New Roman" w:hAnsi="Times New Roman"/>
          <w:b w:val="0"/>
          <w:bCs w:val="0"/>
          <w:i/>
          <w:sz w:val="24"/>
          <w:szCs w:val="24"/>
        </w:rPr>
        <w:t>editable/unprotected</w:t>
      </w:r>
      <w:r w:rsidR="00A45378">
        <w:rPr>
          <w:rFonts w:ascii="Times New Roman" w:hAnsi="Times New Roman"/>
          <w:b w:val="0"/>
          <w:bCs w:val="0"/>
          <w:sz w:val="24"/>
          <w:szCs w:val="24"/>
        </w:rPr>
        <w:t xml:space="preserve"> Word and</w:t>
      </w:r>
      <w:r w:rsidRPr="00D71D1B">
        <w:rPr>
          <w:rFonts w:ascii="Times New Roman" w:hAnsi="Times New Roman"/>
          <w:b w:val="0"/>
          <w:bCs w:val="0"/>
          <w:sz w:val="24"/>
          <w:szCs w:val="24"/>
        </w:rPr>
        <w:t xml:space="preserve"> Excel formats. </w:t>
      </w:r>
    </w:p>
    <w:p w:rsidR="00E913DA" w:rsidRPr="00F8646A" w:rsidRDefault="00E913DA" w:rsidP="00A45378">
      <w:pPr>
        <w:pStyle w:val="Heading3"/>
        <w:keepNext w:val="0"/>
        <w:spacing w:before="0" w:after="0"/>
        <w:ind w:left="2160"/>
        <w:jc w:val="both"/>
        <w:rPr>
          <w:rFonts w:ascii="Times New Roman" w:hAnsi="Times New Roman"/>
          <w:b w:val="0"/>
          <w:sz w:val="24"/>
          <w:szCs w:val="24"/>
        </w:rPr>
      </w:pPr>
      <w:r w:rsidRPr="00F8646A">
        <w:rPr>
          <w:rFonts w:ascii="Times New Roman" w:hAnsi="Times New Roman"/>
          <w:b w:val="0"/>
          <w:bCs w:val="0"/>
          <w:sz w:val="24"/>
          <w:szCs w:val="24"/>
        </w:rPr>
        <w:t>The</w:t>
      </w:r>
      <w:r w:rsidRPr="00F8646A">
        <w:rPr>
          <w:rFonts w:ascii="Times New Roman" w:hAnsi="Times New Roman"/>
          <w:b w:val="0"/>
          <w:sz w:val="24"/>
          <w:szCs w:val="24"/>
        </w:rPr>
        <w:t xml:space="preserve"> cost </w:t>
      </w:r>
      <w:r w:rsidR="00FB626C" w:rsidRPr="00F8646A">
        <w:rPr>
          <w:rFonts w:ascii="Times New Roman" w:hAnsi="Times New Roman"/>
          <w:b w:val="0"/>
          <w:sz w:val="24"/>
          <w:szCs w:val="24"/>
        </w:rPr>
        <w:t>proposal</w:t>
      </w:r>
      <w:r w:rsidRPr="00F8646A">
        <w:rPr>
          <w:rFonts w:ascii="Times New Roman" w:hAnsi="Times New Roman"/>
          <w:b w:val="0"/>
          <w:sz w:val="24"/>
          <w:szCs w:val="24"/>
        </w:rPr>
        <w:t xml:space="preserve"> must be completed</w:t>
      </w:r>
      <w:r w:rsidR="00FB626C">
        <w:rPr>
          <w:rFonts w:ascii="Times New Roman" w:hAnsi="Times New Roman"/>
          <w:b w:val="0"/>
          <w:sz w:val="24"/>
          <w:szCs w:val="24"/>
        </w:rPr>
        <w:t xml:space="preserve"> in </w:t>
      </w:r>
      <w:r w:rsidR="00FB626C" w:rsidRPr="00FB626C">
        <w:rPr>
          <w:rFonts w:ascii="Times New Roman" w:hAnsi="Times New Roman"/>
          <w:b w:val="0"/>
          <w:i/>
          <w:sz w:val="24"/>
          <w:szCs w:val="24"/>
        </w:rPr>
        <w:t>Excel</w:t>
      </w:r>
      <w:r w:rsidRPr="00F8646A">
        <w:rPr>
          <w:rFonts w:ascii="Times New Roman" w:hAnsi="Times New Roman"/>
          <w:b w:val="0"/>
          <w:sz w:val="24"/>
          <w:szCs w:val="24"/>
        </w:rPr>
        <w:t xml:space="preserve"> using the Budget Template provided as </w:t>
      </w:r>
      <w:r w:rsidRPr="00FB626C">
        <w:rPr>
          <w:rFonts w:ascii="Times New Roman" w:hAnsi="Times New Roman"/>
          <w:i/>
          <w:sz w:val="24"/>
          <w:szCs w:val="24"/>
        </w:rPr>
        <w:t>Appendix B, Budget Template</w:t>
      </w:r>
      <w:r w:rsidRPr="00F8646A">
        <w:rPr>
          <w:rFonts w:ascii="Times New Roman" w:hAnsi="Times New Roman"/>
          <w:b w:val="0"/>
          <w:i/>
          <w:sz w:val="24"/>
          <w:szCs w:val="24"/>
        </w:rPr>
        <w:t>.</w:t>
      </w:r>
      <w:r w:rsidRPr="00F8646A">
        <w:rPr>
          <w:rFonts w:ascii="Times New Roman" w:hAnsi="Times New Roman"/>
          <w:b w:val="0"/>
          <w:sz w:val="24"/>
          <w:szCs w:val="24"/>
        </w:rPr>
        <w:t>  This template includes protected formulas and formatting, required for analysis of cost proposals.  Cost proposals submitted in any other format, including an Excel spreadsheet created by a Proposer to look similar/identical to the provided Budget Template, will not be accepted.</w:t>
      </w:r>
    </w:p>
    <w:p w:rsidR="00E913DA" w:rsidRPr="00D71D1B" w:rsidRDefault="00E913DA" w:rsidP="00E913DA">
      <w:pPr>
        <w:ind w:left="1440" w:right="468" w:hanging="720"/>
        <w:jc w:val="both"/>
        <w:rPr>
          <w:sz w:val="20"/>
          <w:szCs w:val="20"/>
        </w:rPr>
      </w:pPr>
      <w:r w:rsidRPr="00D71D1B">
        <w:tab/>
      </w:r>
    </w:p>
    <w:p w:rsidR="00E913DA" w:rsidRPr="00D71D1B" w:rsidRDefault="00E913DA" w:rsidP="00E913DA">
      <w:pPr>
        <w:pStyle w:val="Heading3"/>
        <w:keepNext w:val="0"/>
        <w:numPr>
          <w:ilvl w:val="1"/>
          <w:numId w:val="4"/>
        </w:numPr>
        <w:tabs>
          <w:tab w:val="left" w:pos="720"/>
        </w:tabs>
        <w:spacing w:before="0" w:after="0"/>
        <w:ind w:left="1440" w:right="475"/>
        <w:jc w:val="both"/>
        <w:rPr>
          <w:rFonts w:ascii="Times New Roman" w:hAnsi="Times New Roman"/>
          <w:b w:val="0"/>
          <w:sz w:val="24"/>
          <w:szCs w:val="24"/>
        </w:rPr>
      </w:pPr>
      <w:r w:rsidRPr="00D71D1B">
        <w:rPr>
          <w:rFonts w:ascii="Times New Roman" w:hAnsi="Times New Roman"/>
          <w:b w:val="0"/>
          <w:sz w:val="24"/>
          <w:szCs w:val="24"/>
        </w:rPr>
        <w:t>Proposals must be delivered by the date and time listed on the coversheet of this RFP to:</w:t>
      </w:r>
    </w:p>
    <w:p w:rsidR="00E913DA" w:rsidRPr="00D71D1B" w:rsidRDefault="00E913DA" w:rsidP="00F8646A">
      <w:pPr>
        <w:ind w:left="2520" w:right="468"/>
        <w:jc w:val="both"/>
      </w:pPr>
      <w:r w:rsidRPr="00D71D1B">
        <w:t>Judicial Council of California</w:t>
      </w:r>
    </w:p>
    <w:p w:rsidR="00E913DA" w:rsidRPr="00D71D1B" w:rsidRDefault="00E913DA" w:rsidP="00F8646A">
      <w:pPr>
        <w:ind w:left="2520" w:right="468"/>
        <w:jc w:val="both"/>
      </w:pPr>
      <w:r w:rsidRPr="00D71D1B">
        <w:t>Administrative Office of the Courts</w:t>
      </w:r>
    </w:p>
    <w:p w:rsidR="00E913DA" w:rsidRPr="00D60A9C" w:rsidRDefault="00E913DA" w:rsidP="00F8646A">
      <w:pPr>
        <w:ind w:left="2520" w:right="468"/>
        <w:jc w:val="both"/>
        <w:rPr>
          <w:color w:val="000000" w:themeColor="text1"/>
        </w:rPr>
      </w:pPr>
      <w:r w:rsidRPr="00D60A9C">
        <w:rPr>
          <w:color w:val="000000" w:themeColor="text1"/>
        </w:rPr>
        <w:t>Attn: Nadine McFadden,</w:t>
      </w:r>
      <w:r w:rsidRPr="00D60A9C">
        <w:rPr>
          <w:b/>
          <w:color w:val="000000" w:themeColor="text1"/>
        </w:rPr>
        <w:t xml:space="preserve"> RFP</w:t>
      </w:r>
      <w:r w:rsidR="00AE4CB5" w:rsidRPr="00D60A9C">
        <w:rPr>
          <w:b/>
          <w:color w:val="000000" w:themeColor="text1"/>
        </w:rPr>
        <w:t>#</w:t>
      </w:r>
      <w:r w:rsidRPr="00D60A9C">
        <w:rPr>
          <w:b/>
          <w:color w:val="000000" w:themeColor="text1"/>
        </w:rPr>
        <w:t xml:space="preserve">: </w:t>
      </w:r>
      <w:r w:rsidR="00AE4CB5" w:rsidRPr="00D60A9C">
        <w:rPr>
          <w:b/>
          <w:color w:val="000000" w:themeColor="text1"/>
        </w:rPr>
        <w:t xml:space="preserve"> </w:t>
      </w:r>
      <w:r w:rsidRPr="00D60A9C">
        <w:rPr>
          <w:b/>
          <w:color w:val="000000" w:themeColor="text1"/>
        </w:rPr>
        <w:t>CFCC</w:t>
      </w:r>
      <w:r w:rsidR="00AE4CB5" w:rsidRPr="00D60A9C">
        <w:rPr>
          <w:b/>
          <w:color w:val="000000" w:themeColor="text1"/>
        </w:rPr>
        <w:t>-031814-LCDR-CF</w:t>
      </w:r>
      <w:r w:rsidRPr="00D60A9C">
        <w:rPr>
          <w:b/>
          <w:color w:val="000000" w:themeColor="text1"/>
        </w:rPr>
        <w:t xml:space="preserve"> </w:t>
      </w:r>
    </w:p>
    <w:p w:rsidR="00E913DA" w:rsidRPr="00D71D1B" w:rsidRDefault="00E913DA" w:rsidP="00F8646A">
      <w:pPr>
        <w:ind w:left="2520" w:right="468"/>
        <w:jc w:val="both"/>
      </w:pPr>
      <w:r w:rsidRPr="00D71D1B">
        <w:t>455 Golden Gate Avenue</w:t>
      </w:r>
    </w:p>
    <w:p w:rsidR="00E913DA" w:rsidRPr="00D71D1B" w:rsidRDefault="00E913DA" w:rsidP="00F8646A">
      <w:pPr>
        <w:ind w:left="2520" w:right="468"/>
        <w:jc w:val="both"/>
      </w:pPr>
      <w:r w:rsidRPr="00D71D1B">
        <w:t>San Francisco, CA  94102-3688</w:t>
      </w:r>
    </w:p>
    <w:p w:rsidR="00E913DA" w:rsidRPr="00D71D1B" w:rsidRDefault="00E913DA" w:rsidP="00E913DA">
      <w:pPr>
        <w:ind w:left="2160" w:right="468"/>
        <w:jc w:val="both"/>
      </w:pPr>
    </w:p>
    <w:p w:rsidR="00E913DA" w:rsidRPr="00D71D1B" w:rsidRDefault="00E913DA" w:rsidP="00E913DA">
      <w:pPr>
        <w:pStyle w:val="Heading3"/>
        <w:keepNext w:val="0"/>
        <w:numPr>
          <w:ilvl w:val="2"/>
          <w:numId w:val="4"/>
        </w:numPr>
        <w:tabs>
          <w:tab w:val="left" w:pos="720"/>
        </w:tabs>
        <w:spacing w:before="0" w:after="0"/>
        <w:ind w:right="468"/>
        <w:jc w:val="both"/>
        <w:rPr>
          <w:rFonts w:ascii="Times New Roman" w:hAnsi="Times New Roman"/>
          <w:b w:val="0"/>
          <w:bCs w:val="0"/>
          <w:sz w:val="24"/>
          <w:szCs w:val="24"/>
        </w:rPr>
      </w:pPr>
      <w:r w:rsidRPr="00D71D1B">
        <w:rPr>
          <w:rFonts w:ascii="Times New Roman" w:hAnsi="Times New Roman"/>
          <w:b w:val="0"/>
          <w:bCs w:val="0"/>
          <w:sz w:val="24"/>
          <w:szCs w:val="24"/>
        </w:rPr>
        <w:t>Proposals must be received by the date and time listed on the coversheet of this RFP. Late proposals will not be accepted.</w:t>
      </w:r>
    </w:p>
    <w:p w:rsidR="00E913DA" w:rsidRPr="00D71D1B" w:rsidRDefault="00E913DA" w:rsidP="00E913DA"/>
    <w:p w:rsidR="00E913DA" w:rsidRPr="00D71D1B" w:rsidRDefault="00E913DA" w:rsidP="00E913DA">
      <w:pPr>
        <w:pStyle w:val="Heading3"/>
        <w:keepNext w:val="0"/>
        <w:numPr>
          <w:ilvl w:val="2"/>
          <w:numId w:val="4"/>
        </w:numPr>
        <w:tabs>
          <w:tab w:val="left" w:pos="720"/>
        </w:tabs>
        <w:spacing w:before="0" w:after="0"/>
        <w:ind w:right="468"/>
        <w:jc w:val="both"/>
        <w:rPr>
          <w:rFonts w:ascii="Times New Roman" w:hAnsi="Times New Roman"/>
          <w:b w:val="0"/>
          <w:sz w:val="24"/>
          <w:szCs w:val="24"/>
        </w:rPr>
      </w:pPr>
      <w:r w:rsidRPr="00D71D1B">
        <w:rPr>
          <w:rFonts w:ascii="Times New Roman" w:hAnsi="Times New Roman"/>
          <w:b w:val="0"/>
          <w:sz w:val="24"/>
          <w:szCs w:val="24"/>
        </w:rPr>
        <w:t>Only written proposals will be accepted.  Proposals must be sent by registered or certified mail, courier service (e.g. FedEx), or delivered by hand.  Proposals may not be transmitted by fax or email.</w:t>
      </w:r>
    </w:p>
    <w:p w:rsidR="00F8646A" w:rsidRPr="00D71D1B" w:rsidRDefault="00F8646A" w:rsidP="00E913DA"/>
    <w:p w:rsidR="00E913DA" w:rsidRPr="00D71D1B" w:rsidRDefault="00E913DA" w:rsidP="00E913DA">
      <w:pPr>
        <w:pStyle w:val="ListParagraph"/>
        <w:widowControl w:val="0"/>
        <w:numPr>
          <w:ilvl w:val="0"/>
          <w:numId w:val="4"/>
        </w:numPr>
        <w:jc w:val="both"/>
        <w:rPr>
          <w:b/>
          <w:bCs/>
        </w:rPr>
      </w:pPr>
      <w:r w:rsidRPr="00D71D1B">
        <w:rPr>
          <w:b/>
          <w:bCs/>
        </w:rPr>
        <w:t>PROPOSAL CONTENTS</w:t>
      </w:r>
    </w:p>
    <w:p w:rsidR="00E913DA" w:rsidRPr="00D71D1B" w:rsidRDefault="00E913DA" w:rsidP="00E913DA">
      <w:pPr>
        <w:pStyle w:val="ListParagraph"/>
        <w:widowControl w:val="0"/>
        <w:jc w:val="both"/>
        <w:rPr>
          <w:u w:val="single"/>
        </w:rPr>
      </w:pPr>
    </w:p>
    <w:p w:rsidR="00E913DA" w:rsidRPr="00D71D1B" w:rsidRDefault="00E913DA" w:rsidP="00E913DA">
      <w:pPr>
        <w:pStyle w:val="ListParagraph"/>
        <w:widowControl w:val="0"/>
        <w:numPr>
          <w:ilvl w:val="1"/>
          <w:numId w:val="4"/>
        </w:numPr>
        <w:ind w:left="1440"/>
        <w:jc w:val="both"/>
      </w:pPr>
      <w:r w:rsidRPr="00D71D1B">
        <w:rPr>
          <w:u w:val="single"/>
        </w:rPr>
        <w:t>Technical Proposal</w:t>
      </w:r>
      <w:r w:rsidRPr="00D71D1B">
        <w:t xml:space="preserve">.  The following information must be included in the technical proposal.  A proposal lacking any of the following information may be deemed non-responsive.  </w:t>
      </w:r>
    </w:p>
    <w:p w:rsidR="0040523F" w:rsidRDefault="00E913DA" w:rsidP="0040523F">
      <w:pPr>
        <w:pStyle w:val="ListParagraph"/>
        <w:widowControl w:val="0"/>
        <w:numPr>
          <w:ilvl w:val="2"/>
          <w:numId w:val="4"/>
        </w:numPr>
        <w:jc w:val="both"/>
      </w:pPr>
      <w:r w:rsidRPr="00D71D1B">
        <w:t xml:space="preserve">Title Page </w:t>
      </w:r>
    </w:p>
    <w:p w:rsidR="0040523F" w:rsidRPr="00D71D1B" w:rsidRDefault="0040523F" w:rsidP="0040523F">
      <w:pPr>
        <w:pStyle w:val="BodyText"/>
        <w:widowControl w:val="0"/>
        <w:spacing w:before="120"/>
        <w:ind w:left="2160" w:right="288"/>
        <w:jc w:val="both"/>
      </w:pPr>
      <w:r>
        <w:t xml:space="preserve">The </w:t>
      </w:r>
      <w:r w:rsidRPr="00FF2932">
        <w:rPr>
          <w:i/>
        </w:rPr>
        <w:t>Title Page</w:t>
      </w:r>
      <w:r w:rsidRPr="00D71D1B">
        <w:t xml:space="preserve"> will include the following information:</w:t>
      </w:r>
    </w:p>
    <w:p w:rsidR="0040523F" w:rsidRPr="00D71D1B" w:rsidRDefault="0040523F" w:rsidP="006C2B64">
      <w:pPr>
        <w:pStyle w:val="ListParagraph"/>
        <w:widowControl w:val="0"/>
        <w:numPr>
          <w:ilvl w:val="3"/>
          <w:numId w:val="4"/>
        </w:numPr>
        <w:spacing w:after="80"/>
        <w:ind w:left="2880" w:hanging="720"/>
        <w:jc w:val="both"/>
      </w:pPr>
      <w:r w:rsidRPr="00D71D1B">
        <w:t>Proposal title;</w:t>
      </w:r>
    </w:p>
    <w:p w:rsidR="0040523F" w:rsidRPr="00D71D1B" w:rsidRDefault="0040523F" w:rsidP="006C2B64">
      <w:pPr>
        <w:pStyle w:val="ListParagraph"/>
        <w:widowControl w:val="0"/>
        <w:numPr>
          <w:ilvl w:val="3"/>
          <w:numId w:val="4"/>
        </w:numPr>
        <w:spacing w:after="80"/>
        <w:ind w:left="2880" w:hanging="720"/>
        <w:jc w:val="both"/>
      </w:pPr>
      <w:r w:rsidRPr="00D71D1B">
        <w:t>Date submitted;</w:t>
      </w:r>
    </w:p>
    <w:p w:rsidR="0040523F" w:rsidRPr="00D71D1B" w:rsidRDefault="0040523F" w:rsidP="006C2B64">
      <w:pPr>
        <w:pStyle w:val="ListParagraph"/>
        <w:numPr>
          <w:ilvl w:val="3"/>
          <w:numId w:val="4"/>
        </w:numPr>
        <w:spacing w:after="80"/>
        <w:ind w:left="2880" w:hanging="720"/>
        <w:jc w:val="both"/>
      </w:pPr>
      <w:r w:rsidRPr="00D71D1B">
        <w:lastRenderedPageBreak/>
        <w:t>Proposer’s name;</w:t>
      </w:r>
    </w:p>
    <w:p w:rsidR="0040523F" w:rsidRPr="00D71D1B" w:rsidRDefault="0040523F" w:rsidP="006C2B64">
      <w:pPr>
        <w:pStyle w:val="ListParagraph"/>
        <w:numPr>
          <w:ilvl w:val="3"/>
          <w:numId w:val="4"/>
        </w:numPr>
        <w:spacing w:after="80"/>
        <w:ind w:left="2880" w:hanging="720"/>
        <w:jc w:val="both"/>
      </w:pPr>
      <w:r w:rsidRPr="00D71D1B">
        <w:t>Identification of Proposer as individual, partnership, corporation, public agency, or joint venture of one or more of the preceding;</w:t>
      </w:r>
    </w:p>
    <w:p w:rsidR="0040523F" w:rsidRDefault="0040523F" w:rsidP="006C2B64">
      <w:pPr>
        <w:pStyle w:val="ListParagraph"/>
        <w:numPr>
          <w:ilvl w:val="3"/>
          <w:numId w:val="4"/>
        </w:numPr>
        <w:spacing w:after="80"/>
        <w:ind w:left="2880" w:hanging="720"/>
        <w:jc w:val="both"/>
      </w:pPr>
      <w:r w:rsidRPr="00D71D1B">
        <w:t>Identification of the business structure of the proposed representational model (e.g., public agency, private for-profit organizational representation, private non-profit organizational representation, solo practitioner, centrally administered panel, any combination of the preceding, etc.);</w:t>
      </w:r>
    </w:p>
    <w:p w:rsidR="0040523F" w:rsidRDefault="0040523F" w:rsidP="006C2B64">
      <w:pPr>
        <w:pStyle w:val="ListParagraph"/>
        <w:numPr>
          <w:ilvl w:val="3"/>
          <w:numId w:val="4"/>
        </w:numPr>
        <w:spacing w:after="80"/>
        <w:ind w:left="2880" w:hanging="720"/>
        <w:jc w:val="both"/>
      </w:pPr>
      <w:r>
        <w:t>If subcontractors are contemplated:</w:t>
      </w:r>
    </w:p>
    <w:p w:rsidR="0040523F" w:rsidRDefault="0040523F" w:rsidP="006C2B64">
      <w:pPr>
        <w:pStyle w:val="ListParagraph"/>
        <w:numPr>
          <w:ilvl w:val="4"/>
          <w:numId w:val="41"/>
        </w:numPr>
        <w:spacing w:after="80"/>
        <w:ind w:left="3420" w:hanging="540"/>
      </w:pPr>
      <w:r>
        <w:t>Provide the names of those persons or firms that will be subcontracted;</w:t>
      </w:r>
    </w:p>
    <w:p w:rsidR="0040523F" w:rsidRDefault="0040523F" w:rsidP="006C2B64">
      <w:pPr>
        <w:pStyle w:val="ListParagraph"/>
        <w:numPr>
          <w:ilvl w:val="4"/>
          <w:numId w:val="41"/>
        </w:numPr>
        <w:spacing w:after="80"/>
        <w:ind w:left="3420" w:hanging="540"/>
        <w:jc w:val="both"/>
      </w:pPr>
      <w:r>
        <w:t>Provide the portions and monetary percentages of the work to be performed by subcontractors;</w:t>
      </w:r>
    </w:p>
    <w:p w:rsidR="0040523F" w:rsidRDefault="0040523F" w:rsidP="006C2B64">
      <w:pPr>
        <w:pStyle w:val="ListParagraph"/>
        <w:numPr>
          <w:ilvl w:val="4"/>
          <w:numId w:val="41"/>
        </w:numPr>
        <w:spacing w:after="80"/>
        <w:ind w:left="3420" w:hanging="540"/>
        <w:jc w:val="both"/>
      </w:pPr>
      <w:r>
        <w:t>Explain how and why those subcontractors were selected;</w:t>
      </w:r>
    </w:p>
    <w:p w:rsidR="0040523F" w:rsidRDefault="0040523F" w:rsidP="006C2B64">
      <w:pPr>
        <w:pStyle w:val="ListParagraph"/>
        <w:numPr>
          <w:ilvl w:val="4"/>
          <w:numId w:val="41"/>
        </w:numPr>
        <w:spacing w:after="80"/>
        <w:ind w:left="3420" w:hanging="540"/>
        <w:jc w:val="both"/>
      </w:pPr>
      <w:r>
        <w:t>Provide resumes of each major subcontractor participant: and</w:t>
      </w:r>
    </w:p>
    <w:p w:rsidR="0040523F" w:rsidRPr="00D71D1B" w:rsidRDefault="0040523F" w:rsidP="006C2B64">
      <w:pPr>
        <w:pStyle w:val="ListParagraph"/>
        <w:numPr>
          <w:ilvl w:val="4"/>
          <w:numId w:val="41"/>
        </w:numPr>
        <w:spacing w:after="80"/>
        <w:ind w:left="3420" w:hanging="540"/>
        <w:jc w:val="both"/>
      </w:pPr>
      <w:r>
        <w:t>Provide description of how subcontracted work will be contr</w:t>
      </w:r>
      <w:r w:rsidR="006E561C">
        <w:t>olled, monitored, and evaluated.</w:t>
      </w:r>
    </w:p>
    <w:p w:rsidR="0040523F" w:rsidRPr="00D71D1B" w:rsidRDefault="0040523F" w:rsidP="006C2B64">
      <w:pPr>
        <w:pStyle w:val="ListParagraph"/>
        <w:numPr>
          <w:ilvl w:val="3"/>
          <w:numId w:val="4"/>
        </w:numPr>
        <w:spacing w:after="80"/>
        <w:ind w:left="2880" w:hanging="720"/>
        <w:jc w:val="both"/>
      </w:pPr>
      <w:r w:rsidRPr="00D71D1B">
        <w:t>Proposer’s contact information (physical and electronic addresses, telephone, and fax);</w:t>
      </w:r>
    </w:p>
    <w:p w:rsidR="0040523F" w:rsidRDefault="0040523F" w:rsidP="006C2B64">
      <w:pPr>
        <w:pStyle w:val="ListParagraph"/>
        <w:numPr>
          <w:ilvl w:val="3"/>
          <w:numId w:val="4"/>
        </w:numPr>
        <w:spacing w:after="80"/>
        <w:ind w:left="2880" w:hanging="720"/>
        <w:jc w:val="both"/>
      </w:pPr>
      <w:r w:rsidRPr="00D71D1B">
        <w:t>Name and contact information (physical and electronic addresses, telephone, and fax) for the person or persons who will be authorized to make representations for the Proposer; and</w:t>
      </w:r>
    </w:p>
    <w:p w:rsidR="0040523F" w:rsidRPr="00D71D1B" w:rsidRDefault="0040523F" w:rsidP="006C2B64">
      <w:pPr>
        <w:pStyle w:val="ListParagraph"/>
        <w:numPr>
          <w:ilvl w:val="3"/>
          <w:numId w:val="4"/>
        </w:numPr>
        <w:spacing w:after="80"/>
        <w:ind w:left="2880" w:hanging="720"/>
        <w:jc w:val="both"/>
      </w:pPr>
      <w:r>
        <w:t>The proposed estimated number of clients to be represented, as contemplated in the technical and cost proposal, and the minimum and maximum number of clients that would be acceptable by the Proposer; and</w:t>
      </w:r>
    </w:p>
    <w:p w:rsidR="0040523F" w:rsidRPr="00D71D1B" w:rsidRDefault="0040523F" w:rsidP="006C2B64">
      <w:pPr>
        <w:pStyle w:val="ListParagraph"/>
        <w:numPr>
          <w:ilvl w:val="3"/>
          <w:numId w:val="4"/>
        </w:numPr>
        <w:ind w:left="2880" w:hanging="720"/>
        <w:jc w:val="both"/>
      </w:pPr>
      <w:r w:rsidRPr="00D71D1B">
        <w:t>Signature of duly authorized representative.</w:t>
      </w:r>
    </w:p>
    <w:p w:rsidR="0040523F" w:rsidRPr="00D71D1B" w:rsidRDefault="0040523F" w:rsidP="006C2B64">
      <w:pPr>
        <w:pStyle w:val="BodyText"/>
        <w:numPr>
          <w:ilvl w:val="0"/>
          <w:numId w:val="42"/>
        </w:numPr>
        <w:spacing w:before="120" w:after="0"/>
        <w:ind w:left="3600" w:right="288" w:hanging="720"/>
        <w:jc w:val="both"/>
      </w:pPr>
      <w:r w:rsidRPr="00D71D1B">
        <w:t>If the proposal is made by a sole proprietor, it must be signed by the sole proprietor.</w:t>
      </w:r>
    </w:p>
    <w:p w:rsidR="0040523F" w:rsidRPr="00D71D1B" w:rsidRDefault="0040523F" w:rsidP="006C2B64">
      <w:pPr>
        <w:pStyle w:val="BodyText"/>
        <w:numPr>
          <w:ilvl w:val="0"/>
          <w:numId w:val="42"/>
        </w:numPr>
        <w:spacing w:before="80" w:after="0"/>
        <w:ind w:left="3600" w:right="288" w:hanging="720"/>
        <w:jc w:val="both"/>
      </w:pPr>
      <w:r w:rsidRPr="00D71D1B">
        <w:t>If the proposal is made by a partnership, it must be signed by a member of the partnership and include the name and address of each member of the partnership.</w:t>
      </w:r>
    </w:p>
    <w:p w:rsidR="0040523F" w:rsidRPr="00D71D1B" w:rsidRDefault="0040523F" w:rsidP="006C2B64">
      <w:pPr>
        <w:pStyle w:val="BodyText"/>
        <w:numPr>
          <w:ilvl w:val="0"/>
          <w:numId w:val="42"/>
        </w:numPr>
        <w:tabs>
          <w:tab w:val="left" w:pos="1440"/>
        </w:tabs>
        <w:spacing w:before="80" w:after="0"/>
        <w:ind w:left="3600" w:right="288" w:hanging="720"/>
        <w:jc w:val="both"/>
      </w:pPr>
      <w:r w:rsidRPr="00D71D1B">
        <w:t>If the proposal is made by a corporation, it must be signed by two officers of the corporation, consisting of one of each of the following:  (1) chairman of the board, president, or vice president, and (2) the secretary, assistant secretary, chief financial officer, or assistant financial officer.</w:t>
      </w:r>
    </w:p>
    <w:p w:rsidR="0040523F" w:rsidRPr="00D71D1B" w:rsidRDefault="0040523F" w:rsidP="006C2B64">
      <w:pPr>
        <w:pStyle w:val="BodyText"/>
        <w:numPr>
          <w:ilvl w:val="0"/>
          <w:numId w:val="42"/>
        </w:numPr>
        <w:tabs>
          <w:tab w:val="left" w:pos="1440"/>
        </w:tabs>
        <w:spacing w:before="80" w:after="0"/>
        <w:ind w:left="3600" w:right="288" w:hanging="720"/>
        <w:jc w:val="both"/>
      </w:pPr>
      <w:r w:rsidRPr="00D71D1B">
        <w:t xml:space="preserve">If the proposal is made by a corporation and is signed by a person other than an officer, or by only one officer, there must be attached to the proposal satisfactory evidence that the person signing is authorized by the corporation to execute contracts and </w:t>
      </w:r>
      <w:r w:rsidRPr="00D71D1B">
        <w:lastRenderedPageBreak/>
        <w:t>bind the corporation on its behalf (e.g., certified copy of a corporation resolution or copy of appropriate corporate bylaws).</w:t>
      </w:r>
    </w:p>
    <w:p w:rsidR="0040523F" w:rsidRPr="00D71D1B" w:rsidRDefault="0040523F" w:rsidP="006C2B64">
      <w:pPr>
        <w:pStyle w:val="BodyText"/>
        <w:numPr>
          <w:ilvl w:val="0"/>
          <w:numId w:val="42"/>
        </w:numPr>
        <w:tabs>
          <w:tab w:val="left" w:pos="1440"/>
        </w:tabs>
        <w:spacing w:before="80" w:after="0"/>
        <w:ind w:left="3600" w:right="288" w:hanging="720"/>
        <w:jc w:val="both"/>
      </w:pPr>
      <w:r w:rsidRPr="00D71D1B">
        <w:t xml:space="preserve">If the proposal is made by a joint venture, it must be signed on behalf of each participating company by officers or other individuals who have the full and proper authorization to </w:t>
      </w:r>
      <w:r>
        <w:t>legally bind the joint venture</w:t>
      </w:r>
      <w:r w:rsidRPr="00D71D1B">
        <w:t xml:space="preserve">.  </w:t>
      </w:r>
      <w:r>
        <w:t>If a joint venture is selected for an award,</w:t>
      </w:r>
      <w:r w:rsidRPr="00D71D1B">
        <w:t xml:space="preserve"> the AOC will enter into a contract with only </w:t>
      </w:r>
      <w:r>
        <w:t>the primary</w:t>
      </w:r>
      <w:r w:rsidRPr="00D71D1B">
        <w:t xml:space="preserve"> entity</w:t>
      </w:r>
      <w:r>
        <w:t>.</w:t>
      </w:r>
    </w:p>
    <w:p w:rsidR="0040523F" w:rsidRPr="00D71D1B" w:rsidRDefault="0040523F" w:rsidP="006C2B64">
      <w:pPr>
        <w:pStyle w:val="BodyText"/>
        <w:numPr>
          <w:ilvl w:val="0"/>
          <w:numId w:val="42"/>
        </w:numPr>
        <w:tabs>
          <w:tab w:val="left" w:pos="1440"/>
        </w:tabs>
        <w:spacing w:before="80" w:after="240"/>
        <w:ind w:left="3600" w:right="288" w:hanging="720"/>
        <w:jc w:val="both"/>
      </w:pPr>
      <w:r w:rsidRPr="00D71D1B">
        <w:t xml:space="preserve">If the proposal is made by a public agency, it must be signed by an individual authorized to make representations on behalf of the agency. </w:t>
      </w:r>
    </w:p>
    <w:p w:rsidR="00E913DA" w:rsidRPr="00D71D1B" w:rsidRDefault="00E913DA" w:rsidP="0040523F">
      <w:pPr>
        <w:pStyle w:val="ListParagraph"/>
        <w:widowControl w:val="0"/>
        <w:numPr>
          <w:ilvl w:val="2"/>
          <w:numId w:val="4"/>
        </w:numPr>
        <w:jc w:val="both"/>
      </w:pPr>
      <w:r w:rsidRPr="00D71D1B">
        <w:t>Description of Services to be Provided:</w:t>
      </w:r>
    </w:p>
    <w:p w:rsidR="00E913DA" w:rsidRPr="00D71D1B" w:rsidRDefault="00E913DA" w:rsidP="00E913DA">
      <w:pPr>
        <w:keepNext/>
        <w:ind w:left="1440"/>
        <w:jc w:val="both"/>
        <w:rPr>
          <w:sz w:val="20"/>
          <w:szCs w:val="20"/>
        </w:rPr>
      </w:pPr>
    </w:p>
    <w:p w:rsidR="00E913DA" w:rsidRPr="00D71D1B" w:rsidRDefault="00E913DA" w:rsidP="006C2B64">
      <w:pPr>
        <w:pStyle w:val="ListParagraph"/>
        <w:keepNext/>
        <w:numPr>
          <w:ilvl w:val="3"/>
          <w:numId w:val="14"/>
        </w:numPr>
        <w:ind w:left="2880" w:hanging="720"/>
        <w:jc w:val="both"/>
      </w:pPr>
      <w:r w:rsidRPr="00D71D1B">
        <w:t xml:space="preserve">Services </w:t>
      </w:r>
    </w:p>
    <w:p w:rsidR="00E913DA" w:rsidRPr="00D71D1B" w:rsidRDefault="00E913DA" w:rsidP="006C2B64">
      <w:pPr>
        <w:pStyle w:val="BodyText"/>
        <w:spacing w:before="160"/>
        <w:ind w:left="2880" w:right="288"/>
        <w:jc w:val="both"/>
      </w:pPr>
      <w:r w:rsidRPr="00D71D1B">
        <w:t xml:space="preserve">Provide a general description of the services to be provided to meet the Scope of Services requirements, as described in </w:t>
      </w:r>
      <w:r w:rsidRPr="00D71D1B">
        <w:rPr>
          <w:i/>
        </w:rPr>
        <w:t>Attachment 4</w:t>
      </w:r>
      <w:r w:rsidRPr="00D71D1B">
        <w:t xml:space="preserve">.  The proposal must address how services will be provided to clients who use English as their second language.  </w:t>
      </w:r>
    </w:p>
    <w:p w:rsidR="00E913DA" w:rsidRPr="00D71D1B" w:rsidRDefault="00E913DA" w:rsidP="006C2B64">
      <w:pPr>
        <w:pStyle w:val="ListParagraph"/>
        <w:keepNext/>
        <w:numPr>
          <w:ilvl w:val="3"/>
          <w:numId w:val="14"/>
        </w:numPr>
        <w:ind w:left="2880" w:hanging="720"/>
        <w:jc w:val="both"/>
      </w:pPr>
      <w:r w:rsidRPr="00D71D1B">
        <w:t>Start Up and Transition Plan</w:t>
      </w:r>
    </w:p>
    <w:p w:rsidR="00E913DA" w:rsidRPr="00D71D1B" w:rsidRDefault="00E913DA" w:rsidP="006C2B64">
      <w:pPr>
        <w:pStyle w:val="BodyText"/>
        <w:spacing w:before="160"/>
        <w:ind w:left="2880" w:right="288"/>
        <w:jc w:val="both"/>
      </w:pPr>
      <w:r w:rsidRPr="00D71D1B">
        <w:t xml:space="preserve">If the proposer would be a new provider of dependency representation in </w:t>
      </w:r>
      <w:r w:rsidR="00F963F8">
        <w:t>Lake</w:t>
      </w:r>
      <w:r w:rsidR="007811BA">
        <w:t xml:space="preserve"> </w:t>
      </w:r>
      <w:r w:rsidRPr="00D71D1B">
        <w:t>County, or is an existing provider proposing to modify its existing organizational model, provide a description of the plan to start up operations and transition representation from the current dependency representation provider, if applicable, including a plan and timeline for the following:</w:t>
      </w:r>
    </w:p>
    <w:p w:rsidR="00E913DA" w:rsidRPr="00D71D1B" w:rsidRDefault="00E913DA" w:rsidP="006C2B64">
      <w:pPr>
        <w:numPr>
          <w:ilvl w:val="2"/>
          <w:numId w:val="43"/>
        </w:numPr>
        <w:tabs>
          <w:tab w:val="clear" w:pos="3240"/>
        </w:tabs>
        <w:spacing w:before="120"/>
        <w:ind w:left="3600" w:right="288" w:hanging="720"/>
        <w:jc w:val="both"/>
      </w:pPr>
      <w:r w:rsidRPr="00D71D1B">
        <w:t xml:space="preserve">Securing financing to cover first 75 days of operations,  pursuant to </w:t>
      </w:r>
      <w:r w:rsidRPr="00D71D1B">
        <w:rPr>
          <w:i/>
        </w:rPr>
        <w:t>section 7.1.</w:t>
      </w:r>
      <w:r w:rsidR="00EA76FA">
        <w:rPr>
          <w:i/>
        </w:rPr>
        <w:t>6</w:t>
      </w:r>
      <w:r w:rsidRPr="00D71D1B">
        <w:rPr>
          <w:i/>
        </w:rPr>
        <w:t>.g</w:t>
      </w:r>
      <w:r w:rsidRPr="00D71D1B">
        <w:t xml:space="preserve"> of the RFP; </w:t>
      </w:r>
    </w:p>
    <w:p w:rsidR="00E913DA" w:rsidRPr="00D71D1B" w:rsidRDefault="00E913DA" w:rsidP="006C2B64">
      <w:pPr>
        <w:numPr>
          <w:ilvl w:val="2"/>
          <w:numId w:val="43"/>
        </w:numPr>
        <w:tabs>
          <w:tab w:val="clear" w:pos="3240"/>
        </w:tabs>
        <w:spacing w:before="120"/>
        <w:ind w:left="3600" w:right="288" w:hanging="720"/>
        <w:jc w:val="both"/>
      </w:pPr>
      <w:r w:rsidRPr="00D71D1B">
        <w:t>Recruiting and selecting qualified staff, including administrative, support, legal and investigator/social worker staffing;</w:t>
      </w:r>
    </w:p>
    <w:p w:rsidR="00E913DA" w:rsidRPr="00D71D1B" w:rsidRDefault="00E913DA" w:rsidP="006C2B64">
      <w:pPr>
        <w:numPr>
          <w:ilvl w:val="2"/>
          <w:numId w:val="43"/>
        </w:numPr>
        <w:tabs>
          <w:tab w:val="clear" w:pos="3240"/>
        </w:tabs>
        <w:spacing w:before="120"/>
        <w:ind w:left="3600" w:right="288" w:hanging="720"/>
        <w:jc w:val="both"/>
      </w:pPr>
      <w:r w:rsidRPr="00D71D1B">
        <w:t>Training staff;</w:t>
      </w:r>
    </w:p>
    <w:p w:rsidR="00E913DA" w:rsidRPr="00D71D1B" w:rsidRDefault="00E913DA" w:rsidP="006C2B64">
      <w:pPr>
        <w:numPr>
          <w:ilvl w:val="2"/>
          <w:numId w:val="43"/>
        </w:numPr>
        <w:tabs>
          <w:tab w:val="clear" w:pos="3240"/>
        </w:tabs>
        <w:spacing w:before="120"/>
        <w:ind w:left="3600" w:right="288" w:hanging="720"/>
        <w:jc w:val="both"/>
      </w:pPr>
      <w:r w:rsidRPr="00D71D1B">
        <w:t>Transferring case files from the current provider; and</w:t>
      </w:r>
    </w:p>
    <w:p w:rsidR="00E913DA" w:rsidRPr="00D71D1B" w:rsidRDefault="00E913DA" w:rsidP="006C2B64">
      <w:pPr>
        <w:numPr>
          <w:ilvl w:val="2"/>
          <w:numId w:val="43"/>
        </w:numPr>
        <w:tabs>
          <w:tab w:val="clear" w:pos="3240"/>
        </w:tabs>
        <w:spacing w:before="120"/>
        <w:ind w:left="3600" w:right="288" w:hanging="720"/>
        <w:jc w:val="both"/>
      </w:pPr>
      <w:r w:rsidRPr="00D71D1B">
        <w:t>Securing and furnishing space, including furniture, computer and telephone equipment, and all other necessary business equipment.</w:t>
      </w:r>
    </w:p>
    <w:p w:rsidR="00E913DA" w:rsidRPr="00D60A9C" w:rsidRDefault="00116E8F" w:rsidP="00E913DA">
      <w:pPr>
        <w:tabs>
          <w:tab w:val="left" w:pos="360"/>
        </w:tabs>
        <w:spacing w:before="160" w:line="300" w:lineRule="atLeast"/>
        <w:ind w:left="2610" w:right="288"/>
        <w:jc w:val="both"/>
        <w:rPr>
          <w:color w:val="000000" w:themeColor="text1"/>
        </w:rPr>
      </w:pPr>
      <w:r w:rsidRPr="00D60A9C">
        <w:rPr>
          <w:b/>
          <w:color w:val="000000" w:themeColor="text1"/>
        </w:rPr>
        <w:t>Note:</w:t>
      </w:r>
      <w:r w:rsidRPr="00D60A9C">
        <w:rPr>
          <w:color w:val="000000" w:themeColor="text1"/>
        </w:rPr>
        <w:t xml:space="preserve"> </w:t>
      </w:r>
      <w:r w:rsidR="00E913DA" w:rsidRPr="00D60A9C">
        <w:rPr>
          <w:color w:val="000000" w:themeColor="text1"/>
        </w:rPr>
        <w:t xml:space="preserve">If a proposer does not require a start up and transition plan, a statement to that effect must be provided in this section. </w:t>
      </w:r>
    </w:p>
    <w:p w:rsidR="00E913DA" w:rsidRPr="00D71D1B" w:rsidRDefault="00E913DA" w:rsidP="00E913DA">
      <w:pPr>
        <w:keepNext/>
        <w:ind w:left="2160"/>
        <w:jc w:val="both"/>
      </w:pPr>
    </w:p>
    <w:p w:rsidR="00E913DA" w:rsidRPr="00D71D1B" w:rsidRDefault="00E913DA" w:rsidP="006C2B64">
      <w:pPr>
        <w:pStyle w:val="ListParagraph"/>
        <w:keepNext/>
        <w:numPr>
          <w:ilvl w:val="3"/>
          <w:numId w:val="14"/>
        </w:numPr>
        <w:ind w:left="2880" w:hanging="720"/>
        <w:jc w:val="both"/>
      </w:pPr>
      <w:r w:rsidRPr="00D71D1B">
        <w:t>Organization and Staffing Plan</w:t>
      </w:r>
    </w:p>
    <w:p w:rsidR="006C2B64" w:rsidRDefault="00E913DA" w:rsidP="006C2B64">
      <w:pPr>
        <w:numPr>
          <w:ilvl w:val="0"/>
          <w:numId w:val="44"/>
        </w:numPr>
        <w:tabs>
          <w:tab w:val="left" w:pos="1440"/>
        </w:tabs>
        <w:spacing w:before="120"/>
        <w:ind w:right="288" w:hanging="540"/>
        <w:jc w:val="both"/>
      </w:pPr>
      <w:r w:rsidRPr="00D71D1B">
        <w:t>For all provider types, this section of the proposal must include information regarding the Proposer’s proposed organizational structure, including the following:</w:t>
      </w:r>
    </w:p>
    <w:p w:rsidR="006C2B64" w:rsidRPr="00D71D1B" w:rsidRDefault="006C2B64" w:rsidP="006C2B64">
      <w:pPr>
        <w:pStyle w:val="Default"/>
        <w:numPr>
          <w:ilvl w:val="0"/>
          <w:numId w:val="45"/>
        </w:numPr>
        <w:spacing w:before="80"/>
        <w:ind w:left="3960" w:hanging="540"/>
        <w:jc w:val="both"/>
        <w:rPr>
          <w:color w:val="auto"/>
        </w:rPr>
      </w:pPr>
      <w:r w:rsidRPr="00D71D1B">
        <w:rPr>
          <w:color w:val="auto"/>
        </w:rPr>
        <w:lastRenderedPageBreak/>
        <w:t xml:space="preserve">Classification, number, and full time equivalent (FTE) status of attorneys included in the proposal; </w:t>
      </w:r>
    </w:p>
    <w:p w:rsidR="006C2B64" w:rsidRPr="00D71D1B" w:rsidRDefault="006C2B64" w:rsidP="006C2B64">
      <w:pPr>
        <w:pStyle w:val="Default"/>
        <w:numPr>
          <w:ilvl w:val="0"/>
          <w:numId w:val="45"/>
        </w:numPr>
        <w:spacing w:before="80"/>
        <w:ind w:left="3960" w:hanging="540"/>
        <w:jc w:val="both"/>
        <w:rPr>
          <w:color w:val="auto"/>
        </w:rPr>
      </w:pPr>
      <w:r w:rsidRPr="00D71D1B">
        <w:rPr>
          <w:color w:val="auto"/>
        </w:rPr>
        <w:t>Experience, training and credentials of attorneys included in the proposal;</w:t>
      </w:r>
    </w:p>
    <w:p w:rsidR="006C2B64" w:rsidRPr="00D71D1B" w:rsidRDefault="006C2B64" w:rsidP="006C2B64">
      <w:pPr>
        <w:pStyle w:val="Default"/>
        <w:numPr>
          <w:ilvl w:val="0"/>
          <w:numId w:val="45"/>
        </w:numPr>
        <w:spacing w:before="80"/>
        <w:ind w:left="3960" w:hanging="540"/>
        <w:jc w:val="both"/>
        <w:rPr>
          <w:color w:val="auto"/>
        </w:rPr>
      </w:pPr>
      <w:r w:rsidRPr="00D71D1B">
        <w:rPr>
          <w:color w:val="auto"/>
        </w:rPr>
        <w:t xml:space="preserve">Number, type and FTE status of non-attorney staffing, if applicable; </w:t>
      </w:r>
    </w:p>
    <w:p w:rsidR="006C2B64" w:rsidRPr="00D71D1B" w:rsidRDefault="006C2B64" w:rsidP="006C2B64">
      <w:pPr>
        <w:pStyle w:val="Default"/>
        <w:numPr>
          <w:ilvl w:val="0"/>
          <w:numId w:val="45"/>
        </w:numPr>
        <w:spacing w:before="80"/>
        <w:ind w:left="3960" w:hanging="540"/>
        <w:jc w:val="both"/>
        <w:rPr>
          <w:color w:val="auto"/>
        </w:rPr>
      </w:pPr>
      <w:r w:rsidRPr="00D71D1B">
        <w:rPr>
          <w:color w:val="auto"/>
        </w:rPr>
        <w:t>Proposed number of clients per attorney (counting each child as a client, irrespective of sibling group affiliation, and each parent as a client).</w:t>
      </w:r>
    </w:p>
    <w:p w:rsidR="006C2B64" w:rsidRDefault="00E913DA" w:rsidP="006C2B64">
      <w:pPr>
        <w:numPr>
          <w:ilvl w:val="0"/>
          <w:numId w:val="44"/>
        </w:numPr>
        <w:tabs>
          <w:tab w:val="left" w:pos="1440"/>
        </w:tabs>
        <w:spacing w:before="120"/>
        <w:ind w:right="288" w:hanging="540"/>
        <w:jc w:val="both"/>
      </w:pPr>
      <w:r w:rsidRPr="00D71D1B">
        <w:t>For organizational models which include a supervising attorney, describe who will supervise the work and work products to ensure the quality, performance and consistency of dependency representation, including courtroom coverage, for both attorney and non-attorney staff and any independently contracted attorneys used by the Proposer.</w:t>
      </w:r>
    </w:p>
    <w:p w:rsidR="00E913DA" w:rsidRPr="00D71D1B" w:rsidRDefault="00E913DA" w:rsidP="006C2B64">
      <w:pPr>
        <w:numPr>
          <w:ilvl w:val="0"/>
          <w:numId w:val="44"/>
        </w:numPr>
        <w:tabs>
          <w:tab w:val="left" w:pos="1440"/>
        </w:tabs>
        <w:spacing w:before="120"/>
        <w:ind w:right="288" w:hanging="540"/>
        <w:jc w:val="both"/>
      </w:pPr>
      <w:r w:rsidRPr="00D71D1B">
        <w:t>For organizational models which include an investigator/social worker position, describe the duties of the position.</w:t>
      </w:r>
    </w:p>
    <w:p w:rsidR="00E913DA" w:rsidRPr="00D71D1B" w:rsidRDefault="00E913DA" w:rsidP="00E913DA">
      <w:pPr>
        <w:pStyle w:val="Default"/>
        <w:spacing w:before="80"/>
        <w:ind w:left="1440"/>
        <w:jc w:val="both"/>
        <w:rPr>
          <w:color w:val="auto"/>
        </w:rPr>
      </w:pPr>
    </w:p>
    <w:p w:rsidR="00E913DA" w:rsidRPr="00D71D1B" w:rsidRDefault="00E913DA" w:rsidP="006C2B64">
      <w:pPr>
        <w:pStyle w:val="ListParagraph"/>
        <w:keepNext/>
        <w:numPr>
          <w:ilvl w:val="3"/>
          <w:numId w:val="14"/>
        </w:numPr>
        <w:ind w:left="2880" w:hanging="720"/>
        <w:jc w:val="both"/>
      </w:pPr>
      <w:r w:rsidRPr="00D71D1B">
        <w:t xml:space="preserve">Courtroom Coverage and Calendar Management </w:t>
      </w:r>
    </w:p>
    <w:p w:rsidR="00E913DA" w:rsidRPr="006C2B64" w:rsidRDefault="00E913DA" w:rsidP="006C2B64">
      <w:pPr>
        <w:pStyle w:val="ListParagraph"/>
        <w:widowControl w:val="0"/>
        <w:spacing w:before="160" w:after="120"/>
        <w:ind w:left="2880" w:right="-43"/>
        <w:jc w:val="both"/>
      </w:pPr>
      <w:r w:rsidRPr="00D71D1B">
        <w:t xml:space="preserve">This section of the proposal must include information regarding the Proposer’s plan to represent parties in the current arrangement of all dependency departments described in </w:t>
      </w:r>
      <w:r w:rsidRPr="00D71D1B">
        <w:rPr>
          <w:i/>
        </w:rPr>
        <w:t>Attachment 4, Section 2</w:t>
      </w:r>
      <w:r w:rsidRPr="00D71D1B">
        <w:t>. The proposal must describe how each courtroom will be staffed so as to ensure adequate attorney availability at all times, including the following:  A description of how courtroom coverage will be provided in all dependency courtroo</w:t>
      </w:r>
      <w:r w:rsidRPr="006C2B64">
        <w:t>ms</w:t>
      </w:r>
      <w:r w:rsidR="006C2B64" w:rsidRPr="006C2B64">
        <w:t>:</w:t>
      </w:r>
    </w:p>
    <w:p w:rsidR="00E913DA" w:rsidRPr="00D71D1B" w:rsidRDefault="00E913DA" w:rsidP="006C2B64">
      <w:pPr>
        <w:pStyle w:val="ListParagraph"/>
        <w:keepNext/>
        <w:numPr>
          <w:ilvl w:val="4"/>
          <w:numId w:val="46"/>
        </w:numPr>
        <w:spacing w:after="80"/>
        <w:ind w:left="3420" w:hanging="540"/>
        <w:jc w:val="both"/>
      </w:pPr>
      <w:r w:rsidRPr="00D71D1B">
        <w:t>A description of how calendaring conflicts with both local non-dependency and out-of-county cases, if applicable, will be avoided; and</w:t>
      </w:r>
    </w:p>
    <w:p w:rsidR="00E913DA" w:rsidRPr="00D71D1B" w:rsidRDefault="00E913DA" w:rsidP="006C2B64">
      <w:pPr>
        <w:pStyle w:val="ListParagraph"/>
        <w:keepNext/>
        <w:numPr>
          <w:ilvl w:val="4"/>
          <w:numId w:val="46"/>
        </w:numPr>
        <w:ind w:left="3420" w:hanging="540"/>
        <w:jc w:val="both"/>
      </w:pPr>
      <w:r w:rsidRPr="00D71D1B">
        <w:t xml:space="preserve">A description of how qualified substitute representation will be provided when assigned counsel is unavailable due to vacation, illness, or other unavoidable absence. </w:t>
      </w:r>
      <w:r w:rsidRPr="00D71D1B">
        <w:rPr>
          <w:b/>
        </w:rPr>
        <w:t>Substitute counsel must be prepared to address substantive case issues in order to avoid court delay</w:t>
      </w:r>
      <w:r w:rsidRPr="00D71D1B">
        <w:t>.</w:t>
      </w:r>
    </w:p>
    <w:p w:rsidR="00116E8F" w:rsidRDefault="00E913DA" w:rsidP="006C2B64">
      <w:pPr>
        <w:pStyle w:val="BodyText"/>
        <w:numPr>
          <w:ilvl w:val="0"/>
          <w:numId w:val="33"/>
        </w:numPr>
        <w:tabs>
          <w:tab w:val="clear" w:pos="3240"/>
        </w:tabs>
        <w:spacing w:before="80" w:after="0"/>
        <w:ind w:left="3960" w:right="288" w:hanging="540"/>
        <w:jc w:val="both"/>
      </w:pPr>
      <w:r w:rsidRPr="00D71D1B">
        <w:t>A list of substitute attorneys must be approved by the AOC within thirty days of execution of a new contract.</w:t>
      </w:r>
    </w:p>
    <w:p w:rsidR="00E913DA" w:rsidRPr="00D71D1B" w:rsidRDefault="00E913DA" w:rsidP="006C2B64">
      <w:pPr>
        <w:pStyle w:val="BodyText"/>
        <w:numPr>
          <w:ilvl w:val="0"/>
          <w:numId w:val="33"/>
        </w:numPr>
        <w:tabs>
          <w:tab w:val="clear" w:pos="3240"/>
        </w:tabs>
        <w:spacing w:before="80"/>
        <w:ind w:left="3960" w:right="288" w:hanging="540"/>
        <w:jc w:val="both"/>
      </w:pPr>
      <w:r w:rsidRPr="00D71D1B">
        <w:t xml:space="preserve">N.B.  Substitute counsel are subject to the competency and education requirements specified in </w:t>
      </w:r>
      <w:r w:rsidRPr="00116E8F">
        <w:rPr>
          <w:i/>
        </w:rPr>
        <w:t>Section 7.1.</w:t>
      </w:r>
      <w:r w:rsidR="00EA76FA" w:rsidRPr="00116E8F">
        <w:rPr>
          <w:i/>
        </w:rPr>
        <w:t>3</w:t>
      </w:r>
      <w:r w:rsidRPr="00D71D1B">
        <w:t xml:space="preserve"> below, as well as the performance requirements outlined in </w:t>
      </w:r>
      <w:r w:rsidRPr="00116E8F">
        <w:rPr>
          <w:i/>
        </w:rPr>
        <w:t>Attachment 4, Section 5</w:t>
      </w:r>
      <w:r w:rsidRPr="00D71D1B">
        <w:t>.</w:t>
      </w:r>
    </w:p>
    <w:p w:rsidR="00E913DA" w:rsidRPr="00D71D1B" w:rsidRDefault="00E913DA" w:rsidP="006C2B64">
      <w:pPr>
        <w:pStyle w:val="ListParagraph"/>
        <w:keepNext/>
        <w:numPr>
          <w:ilvl w:val="3"/>
          <w:numId w:val="14"/>
        </w:numPr>
        <w:ind w:left="2880" w:hanging="720"/>
        <w:jc w:val="both"/>
      </w:pPr>
      <w:r w:rsidRPr="00D71D1B">
        <w:lastRenderedPageBreak/>
        <w:t>Proposals for Conflicts</w:t>
      </w:r>
    </w:p>
    <w:p w:rsidR="00E913DA" w:rsidRPr="00D71D1B" w:rsidRDefault="00E913DA" w:rsidP="006C2B64">
      <w:pPr>
        <w:pStyle w:val="BodyText"/>
        <w:numPr>
          <w:ilvl w:val="0"/>
          <w:numId w:val="47"/>
        </w:numPr>
        <w:spacing w:before="160"/>
        <w:ind w:left="3420" w:right="288" w:hanging="540"/>
        <w:jc w:val="both"/>
      </w:pPr>
      <w:r w:rsidRPr="00D71D1B">
        <w:t xml:space="preserve">Proposals must include a plan for identifying and handling conflict situations, pursuant to the criteria contained in </w:t>
      </w:r>
      <w:r w:rsidRPr="00D71D1B">
        <w:rPr>
          <w:i/>
        </w:rPr>
        <w:t>Attachment 4, Section 4</w:t>
      </w:r>
      <w:r w:rsidRPr="00D71D1B">
        <w:t>.</w:t>
      </w:r>
    </w:p>
    <w:p w:rsidR="00E913DA" w:rsidRPr="00D71D1B" w:rsidRDefault="00E913DA" w:rsidP="006C2B64">
      <w:pPr>
        <w:pStyle w:val="BodyText"/>
        <w:numPr>
          <w:ilvl w:val="0"/>
          <w:numId w:val="47"/>
        </w:numPr>
        <w:spacing w:before="160"/>
        <w:ind w:left="3420" w:right="288" w:hanging="540"/>
        <w:jc w:val="both"/>
      </w:pPr>
      <w:r w:rsidRPr="00D71D1B">
        <w:t>Proposals must describe how any subcontractors used for handling conflict cases will be screened and supervised.</w:t>
      </w:r>
    </w:p>
    <w:p w:rsidR="00E913DA" w:rsidRPr="00D71D1B" w:rsidRDefault="00E913DA" w:rsidP="006C2B64">
      <w:pPr>
        <w:pStyle w:val="ListParagraph"/>
        <w:keepNext/>
        <w:numPr>
          <w:ilvl w:val="3"/>
          <w:numId w:val="14"/>
        </w:numPr>
        <w:ind w:left="2880" w:hanging="720"/>
        <w:jc w:val="both"/>
      </w:pPr>
      <w:r w:rsidRPr="00D71D1B">
        <w:t>Facilities</w:t>
      </w:r>
    </w:p>
    <w:p w:rsidR="00E913DA" w:rsidRPr="00D71D1B" w:rsidRDefault="00E913DA" w:rsidP="006C2B64">
      <w:pPr>
        <w:pStyle w:val="BodyText"/>
        <w:widowControl w:val="0"/>
        <w:spacing w:before="160"/>
        <w:ind w:left="2880" w:right="288"/>
        <w:jc w:val="both"/>
      </w:pPr>
      <w:r w:rsidRPr="00D71D1B">
        <w:t xml:space="preserve">Proposers must identify the proposed location(s) of office(s) and client interview facilities, which must be in </w:t>
      </w:r>
      <w:r w:rsidR="00CF3AD1">
        <w:t>Lake</w:t>
      </w:r>
      <w:r w:rsidRPr="00D71D1B">
        <w:t xml:space="preserve"> County.</w:t>
      </w:r>
    </w:p>
    <w:p w:rsidR="00E913DA" w:rsidRPr="00D71D1B" w:rsidRDefault="00E913DA" w:rsidP="006C2B64">
      <w:pPr>
        <w:pStyle w:val="ListParagraph"/>
        <w:keepNext/>
        <w:numPr>
          <w:ilvl w:val="3"/>
          <w:numId w:val="14"/>
        </w:numPr>
        <w:ind w:left="2880" w:hanging="720"/>
        <w:jc w:val="both"/>
      </w:pPr>
      <w:r w:rsidRPr="00D71D1B">
        <w:t>Reporting and Billing Requirements</w:t>
      </w:r>
    </w:p>
    <w:p w:rsidR="00E913DA" w:rsidRPr="00D71D1B" w:rsidRDefault="00E913DA" w:rsidP="006C2B64">
      <w:pPr>
        <w:pStyle w:val="BodyText"/>
        <w:widowControl w:val="0"/>
        <w:numPr>
          <w:ilvl w:val="0"/>
          <w:numId w:val="48"/>
        </w:numPr>
        <w:spacing w:before="160"/>
        <w:ind w:left="3420" w:right="288" w:hanging="540"/>
        <w:jc w:val="both"/>
      </w:pPr>
      <w:r w:rsidRPr="00D71D1B">
        <w:t xml:space="preserve">Proposals must include a plan for maintaining case and statistical information required for reporting and billing purposes, as specified in </w:t>
      </w:r>
      <w:r w:rsidRPr="00D71D1B">
        <w:rPr>
          <w:i/>
        </w:rPr>
        <w:t>Attachment 4, Section 9</w:t>
      </w:r>
      <w:r w:rsidRPr="00D71D1B">
        <w:t>.</w:t>
      </w:r>
    </w:p>
    <w:p w:rsidR="00E913DA" w:rsidRPr="00D71D1B" w:rsidRDefault="00E913DA" w:rsidP="006C2B64">
      <w:pPr>
        <w:pStyle w:val="BodyText"/>
        <w:widowControl w:val="0"/>
        <w:numPr>
          <w:ilvl w:val="0"/>
          <w:numId w:val="48"/>
        </w:numPr>
        <w:spacing w:before="160" w:after="160"/>
        <w:ind w:left="3420" w:right="288" w:hanging="540"/>
        <w:jc w:val="both"/>
      </w:pPr>
      <w:r w:rsidRPr="00D71D1B">
        <w:t xml:space="preserve">Contractors will be required to provide statistical information via the Juvenile Court Activity Tracking System (JCATS), a web-based case management program.  A snapshot of the JCATS screen, showing required reporting elements, is provided in </w:t>
      </w:r>
      <w:r w:rsidRPr="00D71D1B">
        <w:rPr>
          <w:i/>
        </w:rPr>
        <w:t>Appendix A, JCATS Screen Shot</w:t>
      </w:r>
      <w:r w:rsidRPr="00D71D1B">
        <w:t>.</w:t>
      </w:r>
    </w:p>
    <w:p w:rsidR="00E913DA" w:rsidRPr="00D71D1B" w:rsidRDefault="00E913DA" w:rsidP="00E913DA">
      <w:pPr>
        <w:pStyle w:val="ListParagraph"/>
        <w:widowControl w:val="0"/>
        <w:numPr>
          <w:ilvl w:val="2"/>
          <w:numId w:val="14"/>
        </w:numPr>
        <w:ind w:left="2160"/>
        <w:jc w:val="both"/>
      </w:pPr>
      <w:r w:rsidRPr="00D71D1B">
        <w:t>Competency and Experience Requirements (Including Resumes of Key Staff)</w:t>
      </w:r>
    </w:p>
    <w:p w:rsidR="00E913DA" w:rsidRPr="00D71D1B" w:rsidRDefault="00E913DA" w:rsidP="00E913DA">
      <w:pPr>
        <w:widowControl w:val="0"/>
        <w:ind w:left="2160" w:right="288" w:hanging="720"/>
        <w:jc w:val="both"/>
        <w:rPr>
          <w:sz w:val="16"/>
          <w:szCs w:val="16"/>
        </w:rPr>
      </w:pPr>
    </w:p>
    <w:p w:rsidR="00E913DA" w:rsidRPr="00D71D1B" w:rsidRDefault="00E913DA" w:rsidP="006C2B64">
      <w:pPr>
        <w:pStyle w:val="ListParagraph"/>
        <w:widowControl w:val="0"/>
        <w:numPr>
          <w:ilvl w:val="3"/>
          <w:numId w:val="14"/>
        </w:numPr>
        <w:spacing w:after="120"/>
        <w:ind w:left="2880" w:hanging="720"/>
        <w:jc w:val="both"/>
      </w:pPr>
      <w:r w:rsidRPr="00D71D1B">
        <w:t>Competency and Continuing Education</w:t>
      </w:r>
    </w:p>
    <w:p w:rsidR="00E913DA" w:rsidRPr="00D71D1B" w:rsidRDefault="00E913DA" w:rsidP="006C2B64">
      <w:pPr>
        <w:pStyle w:val="ListParagraph"/>
        <w:spacing w:after="120"/>
        <w:ind w:left="2880"/>
        <w:contextualSpacing/>
      </w:pPr>
      <w:r w:rsidRPr="00D71D1B">
        <w:t>The Proposer must describe how dependency counsel competency requirements will be met, as described in:</w:t>
      </w:r>
    </w:p>
    <w:p w:rsidR="00E913DA" w:rsidRPr="00D71D1B" w:rsidRDefault="00E913DA" w:rsidP="006C2B64">
      <w:pPr>
        <w:pStyle w:val="BodyText"/>
        <w:widowControl w:val="0"/>
        <w:spacing w:after="0"/>
        <w:ind w:left="2880" w:right="288"/>
        <w:contextualSpacing/>
        <w:jc w:val="both"/>
      </w:pPr>
      <w:r w:rsidRPr="00D71D1B">
        <w:t xml:space="preserve">California Rules of Court, Rule 5.660 </w:t>
      </w:r>
    </w:p>
    <w:p w:rsidR="00A87040" w:rsidRDefault="00D769BB" w:rsidP="006C2B64">
      <w:pPr>
        <w:pStyle w:val="BodyText"/>
        <w:widowControl w:val="0"/>
        <w:spacing w:after="0"/>
        <w:ind w:left="2880" w:right="288"/>
        <w:contextualSpacing/>
        <w:jc w:val="both"/>
      </w:pPr>
      <w:hyperlink r:id="rId11" w:history="1">
        <w:r w:rsidR="00A87040" w:rsidRPr="0046234C">
          <w:rPr>
            <w:rStyle w:val="Hyperlink"/>
          </w:rPr>
          <w:t>http://</w:t>
        </w:r>
        <w:r w:rsidR="00A87040" w:rsidRPr="000B6DCD">
          <w:rPr>
            <w:rStyle w:val="Hyperlink"/>
          </w:rPr>
          <w:t>www.courts.ca.gov/</w:t>
        </w:r>
        <w:r w:rsidR="00A87040" w:rsidRPr="0046234C">
          <w:rPr>
            <w:rStyle w:val="Hyperlink"/>
          </w:rPr>
          <w:t>documents</w:t>
        </w:r>
        <w:r w:rsidR="00A87040" w:rsidRPr="000B6DCD">
          <w:rPr>
            <w:rStyle w:val="Hyperlink"/>
          </w:rPr>
          <w:t>/title_5.pdf</w:t>
        </w:r>
      </w:hyperlink>
    </w:p>
    <w:p w:rsidR="00E913DA" w:rsidRPr="00D71D1B" w:rsidRDefault="00E913DA" w:rsidP="006C2B64">
      <w:pPr>
        <w:pStyle w:val="BodyText"/>
        <w:spacing w:before="160"/>
        <w:ind w:left="2880" w:right="288"/>
        <w:jc w:val="both"/>
      </w:pPr>
      <w:r w:rsidRPr="00D71D1B">
        <w:t xml:space="preserve">If the Proposer is proposing to subcontract with one or more individuals or organizations to provide dependency representation, the Proposer must describe how the competency and experience requirements of the Court will be met by that individual or organization, and how the Proposer intends to monitor compliance of the subcontractor.  </w:t>
      </w:r>
    </w:p>
    <w:p w:rsidR="00E913DA" w:rsidRPr="00D71D1B" w:rsidRDefault="00E913DA" w:rsidP="006C2B64">
      <w:pPr>
        <w:pStyle w:val="ListParagraph"/>
        <w:keepNext/>
        <w:numPr>
          <w:ilvl w:val="3"/>
          <w:numId w:val="14"/>
        </w:numPr>
        <w:ind w:left="2880" w:hanging="720"/>
        <w:jc w:val="both"/>
      </w:pPr>
      <w:r w:rsidRPr="00D71D1B">
        <w:t xml:space="preserve">Key Staff Qualifications and Resumes </w:t>
      </w:r>
    </w:p>
    <w:p w:rsidR="00E913DA" w:rsidRPr="00D71D1B" w:rsidRDefault="00E913DA" w:rsidP="006C2B64">
      <w:pPr>
        <w:pStyle w:val="BodyText"/>
        <w:numPr>
          <w:ilvl w:val="0"/>
          <w:numId w:val="49"/>
        </w:numPr>
        <w:spacing w:before="160" w:after="0"/>
        <w:ind w:left="3420" w:right="288" w:hanging="540"/>
        <w:jc w:val="both"/>
      </w:pPr>
      <w:r w:rsidRPr="00D71D1B">
        <w:t xml:space="preserve">Resumes must be included in this section for key staff that describes their background and experience in conducting the proposed activities.  Key staff includes all executive and supervisory level staff. Proposal must describe key staff’s knowledge of the requirements necessary to complete this project and describe professional qualifications and experience of key staff, as well as each individual’s ability and experience in conducting the proposed activities.  </w:t>
      </w:r>
    </w:p>
    <w:p w:rsidR="00E913DA" w:rsidRPr="00D71D1B" w:rsidRDefault="00E913DA" w:rsidP="006C2B64">
      <w:pPr>
        <w:pStyle w:val="BodyText"/>
        <w:numPr>
          <w:ilvl w:val="0"/>
          <w:numId w:val="49"/>
        </w:numPr>
        <w:spacing w:before="160" w:after="0"/>
        <w:ind w:left="3420" w:right="288" w:hanging="540"/>
        <w:jc w:val="both"/>
      </w:pPr>
      <w:r w:rsidRPr="00D71D1B">
        <w:lastRenderedPageBreak/>
        <w:t>If the Proposer is proposing to subcontract with one or more organizations to provide dependency representation, key staff resumes for those agencies must also be included.  Resumes for key attorney staff must demonstrate training and experience necessary to comply with the California Rules of Court, Rule 5.660.</w:t>
      </w:r>
    </w:p>
    <w:p w:rsidR="00E913DA" w:rsidRDefault="00E913DA" w:rsidP="00E913DA">
      <w:pPr>
        <w:keepNext/>
        <w:ind w:left="2160" w:right="288" w:hanging="720"/>
        <w:jc w:val="both"/>
        <w:rPr>
          <w:sz w:val="16"/>
          <w:szCs w:val="16"/>
        </w:rPr>
      </w:pPr>
    </w:p>
    <w:p w:rsidR="00E913DA" w:rsidRPr="00D71D1B" w:rsidRDefault="00E913DA" w:rsidP="00E913DA">
      <w:pPr>
        <w:pStyle w:val="ListParagraph"/>
        <w:keepNext/>
        <w:numPr>
          <w:ilvl w:val="2"/>
          <w:numId w:val="14"/>
        </w:numPr>
        <w:ind w:left="2160"/>
        <w:jc w:val="both"/>
      </w:pPr>
      <w:r w:rsidRPr="00D71D1B">
        <w:t>Improving Child Welfare Outcomes</w:t>
      </w:r>
    </w:p>
    <w:p w:rsidR="00E913DA" w:rsidRPr="00D71D1B" w:rsidRDefault="00E913DA" w:rsidP="00E913DA">
      <w:pPr>
        <w:pStyle w:val="BodyText"/>
        <w:tabs>
          <w:tab w:val="left" w:pos="1440"/>
          <w:tab w:val="left" w:pos="9990"/>
        </w:tabs>
        <w:spacing w:after="0"/>
        <w:ind w:left="2160" w:right="374"/>
        <w:jc w:val="both"/>
        <w:rPr>
          <w:sz w:val="16"/>
          <w:szCs w:val="16"/>
        </w:rPr>
      </w:pPr>
    </w:p>
    <w:p w:rsidR="00E913DA" w:rsidRPr="00D71D1B" w:rsidRDefault="00E913DA" w:rsidP="00E913DA">
      <w:pPr>
        <w:pStyle w:val="BodyText"/>
        <w:tabs>
          <w:tab w:val="left" w:pos="1440"/>
          <w:tab w:val="left" w:pos="9990"/>
        </w:tabs>
        <w:ind w:left="2160" w:right="378"/>
        <w:jc w:val="both"/>
        <w:rPr>
          <w:strike/>
        </w:rPr>
      </w:pPr>
      <w:r w:rsidRPr="00D71D1B">
        <w:t>The Proposer must describe the role of dependency counsel for parents, children or both in improving outcomes for children and families in the child welfare system</w:t>
      </w:r>
      <w:r w:rsidRPr="00D71D1B">
        <w:rPr>
          <w:i/>
        </w:rPr>
        <w:t>.</w:t>
      </w:r>
      <w:r w:rsidRPr="00D71D1B">
        <w:t xml:space="preserve">  </w:t>
      </w:r>
      <w:r w:rsidR="00D27AF5">
        <w:t xml:space="preserve">Proposer should emphasize any relevant experience which may have lead to improved outcomes for children and families in the child welfare system. </w:t>
      </w:r>
      <w:r w:rsidRPr="00D71D1B">
        <w:t xml:space="preserve">The Proposer must specifically speak to the role of counsel with respect to relative and sibling placement, reunification, reentry and guardianship rates, and must address the specific data presented regarding child welfare outcomes in </w:t>
      </w:r>
      <w:r w:rsidR="00CF3AD1">
        <w:t>Lake</w:t>
      </w:r>
      <w:r w:rsidR="006958D4">
        <w:t xml:space="preserve"> </w:t>
      </w:r>
      <w:r w:rsidRPr="00D71D1B">
        <w:t xml:space="preserve">County, as identified in </w:t>
      </w:r>
      <w:r w:rsidRPr="00D71D1B">
        <w:rPr>
          <w:i/>
        </w:rPr>
        <w:t>Attachment 4, Section 7</w:t>
      </w:r>
      <w:r w:rsidRPr="00D71D1B">
        <w:t>.  The proposer may provide examples based on their experience with each of these topics.</w:t>
      </w:r>
    </w:p>
    <w:p w:rsidR="00E913DA" w:rsidRPr="00D71D1B" w:rsidRDefault="00E913DA" w:rsidP="00E913DA">
      <w:pPr>
        <w:ind w:left="2160"/>
        <w:jc w:val="both"/>
        <w:rPr>
          <w:strike/>
          <w:sz w:val="16"/>
          <w:szCs w:val="16"/>
        </w:rPr>
      </w:pPr>
    </w:p>
    <w:p w:rsidR="00E913DA" w:rsidRPr="00D71D1B" w:rsidRDefault="00E913DA" w:rsidP="00E913DA">
      <w:pPr>
        <w:pStyle w:val="ListParagraph"/>
        <w:keepNext/>
        <w:numPr>
          <w:ilvl w:val="2"/>
          <w:numId w:val="14"/>
        </w:numPr>
        <w:ind w:left="2160"/>
        <w:jc w:val="both"/>
        <w:rPr>
          <w:bCs/>
        </w:rPr>
      </w:pPr>
      <w:r w:rsidRPr="00D71D1B">
        <w:rPr>
          <w:bCs/>
        </w:rPr>
        <w:t xml:space="preserve">Acceptance of the Terms and Conditions     </w:t>
      </w:r>
    </w:p>
    <w:p w:rsidR="00E913DA" w:rsidRPr="00D71D1B" w:rsidRDefault="00E913DA" w:rsidP="00E913DA">
      <w:pPr>
        <w:keepNext/>
        <w:ind w:left="900"/>
        <w:jc w:val="both"/>
        <w:rPr>
          <w:b/>
          <w:bCs/>
        </w:rPr>
      </w:pPr>
    </w:p>
    <w:p w:rsidR="00E913DA" w:rsidRPr="00D71D1B" w:rsidRDefault="00E913DA" w:rsidP="00D60A9C">
      <w:pPr>
        <w:pStyle w:val="ListParagraph"/>
        <w:widowControl w:val="0"/>
        <w:numPr>
          <w:ilvl w:val="3"/>
          <w:numId w:val="14"/>
        </w:numPr>
        <w:ind w:left="2880" w:hanging="720"/>
        <w:jc w:val="both"/>
      </w:pPr>
      <w:r w:rsidRPr="00D71D1B">
        <w:t xml:space="preserve">On </w:t>
      </w:r>
      <w:r w:rsidRPr="00D71D1B">
        <w:rPr>
          <w:i/>
        </w:rPr>
        <w:t>Attachment 3, Proposer’s Acceptance of the Terms and Conditions</w:t>
      </w:r>
      <w:r w:rsidRPr="00D71D1B">
        <w:t xml:space="preserve">, the Proposer must either indicate acceptance of the Terms and Conditions or clearly identify exceptions to the Terms and Conditions.  An “exception” includes any addition, deletion, qualification, limitation, or other change.  </w:t>
      </w:r>
    </w:p>
    <w:p w:rsidR="00E913DA" w:rsidRPr="00D71D1B" w:rsidRDefault="00E913DA" w:rsidP="00D60A9C">
      <w:pPr>
        <w:pStyle w:val="ListParagraph"/>
        <w:widowControl w:val="0"/>
        <w:ind w:left="2880" w:hanging="720"/>
        <w:jc w:val="both"/>
      </w:pPr>
    </w:p>
    <w:p w:rsidR="00E913DA" w:rsidRPr="00D71D1B" w:rsidRDefault="00E913DA" w:rsidP="00D60A9C">
      <w:pPr>
        <w:pStyle w:val="ListParagraph"/>
        <w:widowControl w:val="0"/>
        <w:numPr>
          <w:ilvl w:val="3"/>
          <w:numId w:val="14"/>
        </w:numPr>
        <w:ind w:left="2880" w:hanging="720"/>
        <w:jc w:val="both"/>
      </w:pPr>
      <w:r w:rsidRPr="00D71D1B">
        <w:t xml:space="preserve">If exceptions are identified, the Proposer must also submit a red-lined version of the Terms and Conditions that clearly tracks proposed changes, and a written explanation or rationale for each exception and/or proposed change. </w:t>
      </w:r>
    </w:p>
    <w:p w:rsidR="00E913DA" w:rsidRPr="00D71D1B" w:rsidRDefault="00E913DA" w:rsidP="00E913DA">
      <w:pPr>
        <w:pStyle w:val="ListParagraph"/>
      </w:pPr>
    </w:p>
    <w:p w:rsidR="00E913DA" w:rsidRPr="00D71D1B" w:rsidRDefault="00E913DA" w:rsidP="00E913DA">
      <w:pPr>
        <w:pStyle w:val="ListParagraph"/>
        <w:widowControl w:val="0"/>
        <w:numPr>
          <w:ilvl w:val="2"/>
          <w:numId w:val="14"/>
        </w:numPr>
        <w:ind w:left="2160"/>
        <w:jc w:val="both"/>
        <w:rPr>
          <w:bCs/>
        </w:rPr>
      </w:pPr>
      <w:r w:rsidRPr="00D71D1B">
        <w:rPr>
          <w:bCs/>
        </w:rPr>
        <w:t>Certifications, Attachments, and other requirements</w:t>
      </w:r>
    </w:p>
    <w:p w:rsidR="00E913DA" w:rsidRPr="00D71D1B" w:rsidRDefault="00E913DA" w:rsidP="00E913DA">
      <w:pPr>
        <w:widowControl w:val="0"/>
        <w:ind w:left="1800"/>
        <w:jc w:val="both"/>
        <w:rPr>
          <w:sz w:val="20"/>
          <w:szCs w:val="20"/>
        </w:rPr>
      </w:pPr>
    </w:p>
    <w:p w:rsidR="00E913DA" w:rsidRPr="00D71D1B" w:rsidRDefault="00E913DA" w:rsidP="00E913DA">
      <w:pPr>
        <w:widowControl w:val="0"/>
        <w:ind w:left="2160"/>
        <w:jc w:val="both"/>
      </w:pPr>
      <w:r w:rsidRPr="00D71D1B">
        <w:t>Proposer must include the following certifications/forms in its proposal:</w:t>
      </w:r>
    </w:p>
    <w:p w:rsidR="00E913DA" w:rsidRPr="00D71D1B" w:rsidRDefault="00E913DA" w:rsidP="006C2B64">
      <w:pPr>
        <w:widowControl w:val="0"/>
        <w:ind w:left="2880" w:hanging="720"/>
        <w:jc w:val="both"/>
      </w:pPr>
    </w:p>
    <w:p w:rsidR="00E913DA" w:rsidRPr="00D71D1B" w:rsidRDefault="00E913DA" w:rsidP="00E91FCC">
      <w:pPr>
        <w:pStyle w:val="ListParagraph"/>
        <w:keepNext/>
        <w:numPr>
          <w:ilvl w:val="3"/>
          <w:numId w:val="14"/>
        </w:numPr>
        <w:spacing w:after="120"/>
        <w:ind w:left="2880" w:hanging="720"/>
        <w:jc w:val="both"/>
      </w:pPr>
      <w:r w:rsidRPr="00D71D1B">
        <w:t xml:space="preserve">A completed and signed </w:t>
      </w:r>
      <w:r w:rsidRPr="00D71D1B">
        <w:rPr>
          <w:i/>
        </w:rPr>
        <w:t>Attachment 5, Payee Data Record Form</w:t>
      </w:r>
      <w:r w:rsidRPr="00D71D1B">
        <w:t>, or provide a copy of a form previously submitted to the AOC.</w:t>
      </w:r>
    </w:p>
    <w:p w:rsidR="00E913DA" w:rsidRPr="00D71D1B" w:rsidRDefault="00E913DA" w:rsidP="00E91FCC">
      <w:pPr>
        <w:pStyle w:val="ListParagraph"/>
        <w:widowControl w:val="0"/>
        <w:numPr>
          <w:ilvl w:val="3"/>
          <w:numId w:val="14"/>
        </w:numPr>
        <w:spacing w:after="120"/>
        <w:ind w:left="2880" w:hanging="720"/>
        <w:jc w:val="both"/>
      </w:pPr>
      <w:r w:rsidRPr="00D71D1B">
        <w:t xml:space="preserve">A completed and signed </w:t>
      </w:r>
      <w:r w:rsidRPr="00D71D1B">
        <w:rPr>
          <w:i/>
        </w:rPr>
        <w:t>Attachment 6, Darfur Contracting Act Certification</w:t>
      </w:r>
      <w:r w:rsidRPr="00D71D1B">
        <w:t xml:space="preserve"> form. </w:t>
      </w:r>
    </w:p>
    <w:p w:rsidR="00E913DA" w:rsidRPr="00D71D1B" w:rsidRDefault="00E913DA" w:rsidP="00E91FCC">
      <w:pPr>
        <w:pStyle w:val="ListParagraph"/>
        <w:widowControl w:val="0"/>
        <w:numPr>
          <w:ilvl w:val="3"/>
          <w:numId w:val="14"/>
        </w:numPr>
        <w:spacing w:after="120"/>
        <w:ind w:left="2880" w:hanging="720"/>
        <w:jc w:val="both"/>
      </w:pPr>
      <w:r w:rsidRPr="00D71D1B">
        <w:t xml:space="preserve">A completed and signed </w:t>
      </w:r>
      <w:r w:rsidRPr="00D71D1B">
        <w:rPr>
          <w:i/>
        </w:rPr>
        <w:t>Attachment 7, Conflict of Interest Certification Form</w:t>
      </w:r>
      <w:r w:rsidRPr="00D71D1B">
        <w:t xml:space="preserve">, to certify that the Proposer has no interest that would constitute a conflict of interest under California Public Contract Code sections 10365.5, 10410 or 10411; Government Code sections 1090 et seq. or 87100 et seq.; or rule 10.103 or rule 10.104 of the California Rules of Court, which restrict </w:t>
      </w:r>
      <w:r w:rsidRPr="00D71D1B">
        <w:lastRenderedPageBreak/>
        <w:t>employees and former employees from contracting with judicial branch entities.</w:t>
      </w:r>
    </w:p>
    <w:p w:rsidR="00E913DA" w:rsidRPr="00D71D1B" w:rsidRDefault="00E913DA" w:rsidP="00E91FCC">
      <w:pPr>
        <w:pStyle w:val="ListParagraph"/>
        <w:keepNext/>
        <w:numPr>
          <w:ilvl w:val="3"/>
          <w:numId w:val="14"/>
        </w:numPr>
        <w:spacing w:after="120"/>
        <w:ind w:left="2880" w:hanging="720"/>
        <w:jc w:val="both"/>
      </w:pPr>
      <w:r w:rsidRPr="00D71D1B">
        <w:t>If Proposer is a corporation, proof that Proposer is in good standing and qualified to conduct business in California.</w:t>
      </w:r>
    </w:p>
    <w:p w:rsidR="00E913DA" w:rsidRPr="00D71D1B" w:rsidRDefault="00E913DA" w:rsidP="00E91FCC">
      <w:pPr>
        <w:pStyle w:val="ListParagraph"/>
        <w:keepNext/>
        <w:numPr>
          <w:ilvl w:val="3"/>
          <w:numId w:val="14"/>
        </w:numPr>
        <w:spacing w:after="120"/>
        <w:ind w:left="2880" w:hanging="720"/>
        <w:jc w:val="both"/>
      </w:pPr>
      <w:r w:rsidRPr="00D71D1B">
        <w:t>Copies of current business licenses, professional certifications, or other credentials.</w:t>
      </w:r>
    </w:p>
    <w:p w:rsidR="006C00C5" w:rsidRPr="00A9425F" w:rsidRDefault="004D79EE" w:rsidP="00E91FCC">
      <w:pPr>
        <w:pStyle w:val="ListParagraph"/>
        <w:keepNext/>
        <w:spacing w:after="120"/>
        <w:ind w:left="2880" w:hanging="720"/>
        <w:jc w:val="both"/>
      </w:pPr>
      <w:r>
        <w:t xml:space="preserve">f. </w:t>
      </w:r>
      <w:r w:rsidR="006C2B64">
        <w:tab/>
      </w:r>
      <w:r w:rsidR="006C00C5" w:rsidRPr="00A9425F">
        <w:t>Proof of financial solvency or stability (e.g., balance sheets and income statements).</w:t>
      </w:r>
      <w:r w:rsidR="006C00C5">
        <w:t xml:space="preserve"> Proposers must demonstrate a history of sound financial practice. Sole practitioners may include personal bank statements or credit line statements.</w:t>
      </w:r>
    </w:p>
    <w:p w:rsidR="006C00C5" w:rsidRDefault="004D79EE" w:rsidP="006C2B64">
      <w:pPr>
        <w:pStyle w:val="ListParagraph"/>
        <w:widowControl w:val="0"/>
        <w:spacing w:after="120"/>
        <w:ind w:left="2880" w:hanging="720"/>
        <w:jc w:val="both"/>
      </w:pPr>
      <w:r>
        <w:t xml:space="preserve">g. </w:t>
      </w:r>
      <w:r w:rsidR="006C2B64">
        <w:tab/>
      </w:r>
      <w:r w:rsidR="006C00C5">
        <w:t>A completed and signed</w:t>
      </w:r>
      <w:r w:rsidR="006C00C5" w:rsidRPr="00A9425F">
        <w:t xml:space="preserve"> </w:t>
      </w:r>
      <w:r w:rsidR="006C00C5" w:rsidRPr="00A9425F">
        <w:rPr>
          <w:i/>
        </w:rPr>
        <w:t xml:space="preserve">Attachment </w:t>
      </w:r>
      <w:r w:rsidR="0035194C">
        <w:rPr>
          <w:i/>
        </w:rPr>
        <w:t>9</w:t>
      </w:r>
      <w:r w:rsidR="006C00C5" w:rsidRPr="00A9425F">
        <w:rPr>
          <w:i/>
        </w:rPr>
        <w:t xml:space="preserve">, </w:t>
      </w:r>
      <w:r w:rsidR="006C00C5">
        <w:rPr>
          <w:i/>
        </w:rPr>
        <w:t xml:space="preserve">Statement on financial capability of supporting operations for seventy-five days prior to first payment. </w:t>
      </w:r>
      <w:r w:rsidR="006C00C5" w:rsidRPr="00A9425F">
        <w:t xml:space="preserve">The proposal must include a statement that the Proposer is financially capable of supporting the operation for seventy-five (75) days prior to the first payment.  The statement must describe how this will be accomplished.  After receipt of a proper invoice, first payment for services will be forwarded to the successful Proposer via U.S. mail, within 45 days after the first thirty (30) days of service.  Thereafter, the Proposer may bill on a monthly basis; the AOC will pay valid invoices within sixty (60) days of receipt </w:t>
      </w:r>
      <w:r w:rsidR="006C00C5" w:rsidRPr="00A9425F">
        <w:rPr>
          <w:i/>
        </w:rPr>
        <w:t>except in the absence of a new State Budget Act</w:t>
      </w:r>
      <w:r w:rsidR="006C00C5" w:rsidRPr="00A9425F">
        <w:t xml:space="preserve">. </w:t>
      </w:r>
    </w:p>
    <w:p w:rsidR="00A87040" w:rsidRDefault="00A87040" w:rsidP="006C00C5">
      <w:pPr>
        <w:pStyle w:val="ListParagraph"/>
      </w:pPr>
    </w:p>
    <w:p w:rsidR="00E913DA" w:rsidRPr="00D71D1B" w:rsidRDefault="00E913DA" w:rsidP="00E913DA">
      <w:pPr>
        <w:pStyle w:val="ListParagraph"/>
        <w:widowControl w:val="0"/>
        <w:numPr>
          <w:ilvl w:val="1"/>
          <w:numId w:val="15"/>
        </w:numPr>
        <w:ind w:left="1440"/>
        <w:jc w:val="both"/>
      </w:pPr>
      <w:r w:rsidRPr="00D71D1B">
        <w:rPr>
          <w:u w:val="single"/>
        </w:rPr>
        <w:t>Cost Proposal and Detailed Program Budget.</w:t>
      </w:r>
    </w:p>
    <w:p w:rsidR="00E913DA" w:rsidRPr="00D71D1B" w:rsidRDefault="00E913DA" w:rsidP="00E913DA">
      <w:pPr>
        <w:pStyle w:val="ListParagraph"/>
        <w:widowControl w:val="0"/>
        <w:ind w:left="2160"/>
        <w:jc w:val="both"/>
        <w:rPr>
          <w:sz w:val="16"/>
          <w:szCs w:val="16"/>
        </w:rPr>
      </w:pPr>
      <w:r w:rsidRPr="00D71D1B">
        <w:t xml:space="preserve"> </w:t>
      </w:r>
      <w:r w:rsidRPr="00D71D1B">
        <w:rPr>
          <w:sz w:val="16"/>
          <w:szCs w:val="16"/>
        </w:rPr>
        <w:t xml:space="preserve">                                             </w:t>
      </w:r>
    </w:p>
    <w:p w:rsidR="00E913DA" w:rsidRPr="00D71D1B" w:rsidRDefault="00E913DA" w:rsidP="00E913DA">
      <w:pPr>
        <w:pStyle w:val="ListParagraph"/>
        <w:widowControl w:val="0"/>
        <w:numPr>
          <w:ilvl w:val="2"/>
          <w:numId w:val="15"/>
        </w:numPr>
        <w:ind w:left="2160"/>
        <w:jc w:val="both"/>
      </w:pPr>
      <w:r w:rsidRPr="00D71D1B">
        <w:t xml:space="preserve">Cost proposals will be evaluated on their own merit, without regard to proposals submitted in response to any other RFP.   </w:t>
      </w:r>
    </w:p>
    <w:p w:rsidR="00E913DA" w:rsidRPr="00DF5753" w:rsidRDefault="00E913DA" w:rsidP="00E913DA">
      <w:pPr>
        <w:pStyle w:val="ListParagraph"/>
        <w:widowControl w:val="0"/>
        <w:numPr>
          <w:ilvl w:val="2"/>
          <w:numId w:val="15"/>
        </w:numPr>
        <w:ind w:left="2160"/>
        <w:jc w:val="both"/>
        <w:rPr>
          <w:color w:val="FF0000"/>
        </w:rPr>
      </w:pPr>
      <w:r w:rsidRPr="00D71D1B">
        <w:t>Proposers are asked to submit proposals based on the Caseload Funding Model adopted by the Judicial Council in October 2007</w:t>
      </w:r>
      <w:r w:rsidRPr="00D71D1B">
        <w:rPr>
          <w:rStyle w:val="FootnoteReference"/>
        </w:rPr>
        <w:footnoteReference w:id="2"/>
      </w:r>
      <w:r w:rsidRPr="00D71D1B">
        <w:t>.</w:t>
      </w:r>
    </w:p>
    <w:p w:rsidR="00E913DA" w:rsidRPr="00B258D0" w:rsidRDefault="005852A5" w:rsidP="00E913DA">
      <w:pPr>
        <w:pStyle w:val="BodyText"/>
        <w:widowControl w:val="0"/>
        <w:numPr>
          <w:ilvl w:val="2"/>
          <w:numId w:val="15"/>
        </w:numPr>
        <w:spacing w:before="160"/>
        <w:ind w:left="2160" w:right="288"/>
        <w:jc w:val="both"/>
        <w:rPr>
          <w:strike/>
        </w:rPr>
      </w:pPr>
      <w:r w:rsidRPr="00B258D0">
        <w:t xml:space="preserve">The maximum total annual funding for proposals, not including any necessary start up and transition costs, is </w:t>
      </w:r>
      <w:r w:rsidRPr="00B258D0">
        <w:rPr>
          <w:b/>
        </w:rPr>
        <w:t>$</w:t>
      </w:r>
      <w:r w:rsidR="003E69E9">
        <w:rPr>
          <w:b/>
        </w:rPr>
        <w:t>246,402</w:t>
      </w:r>
      <w:r w:rsidRPr="00B258D0">
        <w:rPr>
          <w:b/>
        </w:rPr>
        <w:t xml:space="preserve"> to $</w:t>
      </w:r>
      <w:r w:rsidR="003E69E9">
        <w:rPr>
          <w:b/>
        </w:rPr>
        <w:t>289,884</w:t>
      </w:r>
      <w:r w:rsidRPr="00B258D0">
        <w:t xml:space="preserve">, based on an attorney’s full time equivalent salary ranging between </w:t>
      </w:r>
      <w:r w:rsidRPr="00B258D0">
        <w:rPr>
          <w:b/>
        </w:rPr>
        <w:t>$</w:t>
      </w:r>
      <w:r w:rsidR="00B66520">
        <w:rPr>
          <w:b/>
        </w:rPr>
        <w:t>59,047</w:t>
      </w:r>
      <w:r w:rsidR="00D533DD" w:rsidRPr="00B258D0">
        <w:rPr>
          <w:b/>
        </w:rPr>
        <w:t xml:space="preserve"> </w:t>
      </w:r>
      <w:r w:rsidRPr="00B258D0">
        <w:t xml:space="preserve">and </w:t>
      </w:r>
      <w:r w:rsidRPr="00B258D0">
        <w:rPr>
          <w:b/>
        </w:rPr>
        <w:t>$</w:t>
      </w:r>
      <w:r w:rsidR="00B66520">
        <w:rPr>
          <w:b/>
        </w:rPr>
        <w:t>100,031</w:t>
      </w:r>
      <w:r w:rsidRPr="00B258D0">
        <w:t>.</w:t>
      </w:r>
    </w:p>
    <w:p w:rsidR="00E913DA" w:rsidRPr="00D71D1B" w:rsidRDefault="00E913DA" w:rsidP="00E913DA">
      <w:pPr>
        <w:pStyle w:val="BodyText"/>
        <w:widowControl w:val="0"/>
        <w:numPr>
          <w:ilvl w:val="2"/>
          <w:numId w:val="15"/>
        </w:numPr>
        <w:spacing w:before="160"/>
        <w:ind w:left="2160" w:right="288"/>
        <w:jc w:val="both"/>
      </w:pPr>
      <w:r w:rsidRPr="00D71D1B">
        <w:t xml:space="preserve">The Proposer must specify the total maximum cost to the AOC for the project for the following periods: </w:t>
      </w:r>
    </w:p>
    <w:p w:rsidR="005852A5" w:rsidRPr="006C2B64" w:rsidRDefault="00CF3AD1" w:rsidP="005852A5">
      <w:pPr>
        <w:pStyle w:val="BodyText"/>
        <w:widowControl w:val="0"/>
        <w:ind w:left="2160" w:right="288"/>
        <w:jc w:val="both"/>
        <w:rPr>
          <w:b/>
        </w:rPr>
      </w:pPr>
      <w:r w:rsidRPr="006C2B64">
        <w:rPr>
          <w:b/>
        </w:rPr>
        <w:t>June</w:t>
      </w:r>
      <w:r w:rsidR="005852A5" w:rsidRPr="006C2B64">
        <w:rPr>
          <w:b/>
        </w:rPr>
        <w:t xml:space="preserve"> 1, 2014 – </w:t>
      </w:r>
      <w:r w:rsidRPr="006C2B64">
        <w:rPr>
          <w:b/>
        </w:rPr>
        <w:t>May</w:t>
      </w:r>
      <w:r w:rsidR="00016AE3" w:rsidRPr="006C2B64">
        <w:rPr>
          <w:b/>
        </w:rPr>
        <w:t xml:space="preserve"> 3</w:t>
      </w:r>
      <w:r w:rsidRPr="006C2B64">
        <w:rPr>
          <w:b/>
        </w:rPr>
        <w:t>1</w:t>
      </w:r>
      <w:r w:rsidR="005852A5" w:rsidRPr="006C2B64">
        <w:rPr>
          <w:b/>
        </w:rPr>
        <w:t xml:space="preserve">, 2015, </w:t>
      </w:r>
    </w:p>
    <w:p w:rsidR="005852A5" w:rsidRPr="006C2B64" w:rsidRDefault="00CF3AD1" w:rsidP="005852A5">
      <w:pPr>
        <w:pStyle w:val="BodyText"/>
        <w:widowControl w:val="0"/>
        <w:ind w:left="2160" w:right="288"/>
        <w:jc w:val="both"/>
        <w:rPr>
          <w:b/>
        </w:rPr>
      </w:pPr>
      <w:r w:rsidRPr="006C2B64">
        <w:rPr>
          <w:b/>
        </w:rPr>
        <w:t>June</w:t>
      </w:r>
      <w:r w:rsidR="00016AE3" w:rsidRPr="006C2B64">
        <w:rPr>
          <w:b/>
        </w:rPr>
        <w:t xml:space="preserve"> 1</w:t>
      </w:r>
      <w:r w:rsidR="005852A5" w:rsidRPr="006C2B64">
        <w:rPr>
          <w:b/>
        </w:rPr>
        <w:t xml:space="preserve">, 2015 – </w:t>
      </w:r>
      <w:r w:rsidRPr="006C2B64">
        <w:rPr>
          <w:b/>
        </w:rPr>
        <w:t>May</w:t>
      </w:r>
      <w:r w:rsidR="00016AE3" w:rsidRPr="006C2B64">
        <w:rPr>
          <w:b/>
        </w:rPr>
        <w:t xml:space="preserve"> 3</w:t>
      </w:r>
      <w:r w:rsidRPr="006C2B64">
        <w:rPr>
          <w:b/>
        </w:rPr>
        <w:t>1</w:t>
      </w:r>
      <w:r w:rsidR="005852A5" w:rsidRPr="006C2B64">
        <w:rPr>
          <w:b/>
        </w:rPr>
        <w:t xml:space="preserve">, 2016, </w:t>
      </w:r>
      <w:r w:rsidR="005852A5" w:rsidRPr="006C2B64">
        <w:t>and</w:t>
      </w:r>
    </w:p>
    <w:p w:rsidR="00E913DA" w:rsidRPr="006C2B64" w:rsidRDefault="00CF3AD1" w:rsidP="005852A5">
      <w:pPr>
        <w:pStyle w:val="BodyText"/>
        <w:widowControl w:val="0"/>
        <w:ind w:left="2160" w:right="288"/>
        <w:jc w:val="both"/>
        <w:rPr>
          <w:b/>
        </w:rPr>
      </w:pPr>
      <w:r w:rsidRPr="006C2B64">
        <w:rPr>
          <w:b/>
        </w:rPr>
        <w:t>June</w:t>
      </w:r>
      <w:r w:rsidR="00016AE3" w:rsidRPr="006C2B64">
        <w:rPr>
          <w:b/>
        </w:rPr>
        <w:t xml:space="preserve"> 1</w:t>
      </w:r>
      <w:r w:rsidR="005852A5" w:rsidRPr="006C2B64">
        <w:rPr>
          <w:b/>
        </w:rPr>
        <w:t xml:space="preserve">, 2016 – </w:t>
      </w:r>
      <w:r w:rsidRPr="006C2B64">
        <w:rPr>
          <w:b/>
        </w:rPr>
        <w:t>May</w:t>
      </w:r>
      <w:r w:rsidR="00016AE3" w:rsidRPr="006C2B64">
        <w:rPr>
          <w:b/>
        </w:rPr>
        <w:t xml:space="preserve"> 3</w:t>
      </w:r>
      <w:r w:rsidRPr="006C2B64">
        <w:rPr>
          <w:b/>
        </w:rPr>
        <w:t>1</w:t>
      </w:r>
      <w:r w:rsidR="005852A5" w:rsidRPr="006C2B64">
        <w:rPr>
          <w:b/>
        </w:rPr>
        <w:t>, 2017.</w:t>
      </w:r>
    </w:p>
    <w:p w:rsidR="00E913DA" w:rsidRPr="00D71D1B" w:rsidRDefault="00E913DA" w:rsidP="00E913DA">
      <w:pPr>
        <w:pStyle w:val="BodyText"/>
        <w:keepNext/>
        <w:keepLines/>
        <w:widowControl w:val="0"/>
        <w:numPr>
          <w:ilvl w:val="2"/>
          <w:numId w:val="15"/>
        </w:numPr>
        <w:spacing w:before="160"/>
        <w:ind w:left="2160" w:right="288"/>
        <w:jc w:val="both"/>
        <w:rPr>
          <w:b/>
          <w:i/>
        </w:rPr>
      </w:pPr>
      <w:r w:rsidRPr="00D71D1B">
        <w:lastRenderedPageBreak/>
        <w:t xml:space="preserve">Proposers must also provide in this section of the proposal a detailed line item budget for the periods below using </w:t>
      </w:r>
      <w:r w:rsidRPr="00D71D1B">
        <w:rPr>
          <w:i/>
        </w:rPr>
        <w:t>Appendix B,</w:t>
      </w:r>
      <w:r w:rsidRPr="00D71D1B">
        <w:t xml:space="preserve"> </w:t>
      </w:r>
      <w:r w:rsidRPr="00D71D1B">
        <w:rPr>
          <w:i/>
        </w:rPr>
        <w:t>Budget Template</w:t>
      </w:r>
      <w:r w:rsidRPr="00D71D1B">
        <w:t xml:space="preserve">. </w:t>
      </w:r>
      <w:r w:rsidRPr="00D71D1B">
        <w:rPr>
          <w:i/>
        </w:rPr>
        <w:t>Appendix B</w:t>
      </w:r>
      <w:r w:rsidRPr="00D71D1B">
        <w:t xml:space="preserve"> includes tabs for each period and proposers must complete all tabs.</w:t>
      </w:r>
    </w:p>
    <w:p w:rsidR="006D002D" w:rsidRPr="006C2B64" w:rsidRDefault="00CF3AD1" w:rsidP="006D002D">
      <w:pPr>
        <w:pStyle w:val="BodyText"/>
        <w:widowControl w:val="0"/>
        <w:ind w:left="2160" w:right="288"/>
        <w:jc w:val="both"/>
        <w:rPr>
          <w:b/>
        </w:rPr>
      </w:pPr>
      <w:r w:rsidRPr="006C2B64">
        <w:rPr>
          <w:b/>
        </w:rPr>
        <w:t>June 1, 2014 – May</w:t>
      </w:r>
      <w:r w:rsidR="006D002D" w:rsidRPr="006C2B64">
        <w:rPr>
          <w:b/>
        </w:rPr>
        <w:t xml:space="preserve"> 3</w:t>
      </w:r>
      <w:r w:rsidRPr="006C2B64">
        <w:rPr>
          <w:b/>
        </w:rPr>
        <w:t>1</w:t>
      </w:r>
      <w:r w:rsidR="006D002D" w:rsidRPr="006C2B64">
        <w:rPr>
          <w:b/>
        </w:rPr>
        <w:t xml:space="preserve">, 2015, </w:t>
      </w:r>
    </w:p>
    <w:p w:rsidR="006D002D" w:rsidRPr="006C2B64" w:rsidRDefault="00CF3AD1" w:rsidP="006D002D">
      <w:pPr>
        <w:pStyle w:val="BodyText"/>
        <w:widowControl w:val="0"/>
        <w:ind w:left="2160" w:right="288"/>
        <w:jc w:val="both"/>
      </w:pPr>
      <w:r w:rsidRPr="006C2B64">
        <w:rPr>
          <w:b/>
        </w:rPr>
        <w:t>June 1, 2015 – May 31</w:t>
      </w:r>
      <w:r w:rsidR="006D002D" w:rsidRPr="006C2B64">
        <w:rPr>
          <w:b/>
        </w:rPr>
        <w:t xml:space="preserve">, 2016, </w:t>
      </w:r>
      <w:r w:rsidR="006D002D" w:rsidRPr="006C2B64">
        <w:t>and</w:t>
      </w:r>
    </w:p>
    <w:p w:rsidR="006D002D" w:rsidRPr="006C2B64" w:rsidRDefault="00CF3AD1" w:rsidP="006D002D">
      <w:pPr>
        <w:pStyle w:val="BodyText"/>
        <w:widowControl w:val="0"/>
        <w:ind w:left="2160" w:right="288"/>
        <w:jc w:val="both"/>
        <w:rPr>
          <w:b/>
        </w:rPr>
      </w:pPr>
      <w:r w:rsidRPr="006C2B64">
        <w:rPr>
          <w:b/>
        </w:rPr>
        <w:t>June 1, 2016 – May 31</w:t>
      </w:r>
      <w:r w:rsidR="006D002D" w:rsidRPr="006C2B64">
        <w:rPr>
          <w:b/>
        </w:rPr>
        <w:t>, 2017.</w:t>
      </w:r>
    </w:p>
    <w:p w:rsidR="00E913DA" w:rsidRPr="00D71D1B" w:rsidRDefault="00E913DA" w:rsidP="00E913DA">
      <w:pPr>
        <w:pStyle w:val="BodyText"/>
        <w:widowControl w:val="0"/>
        <w:numPr>
          <w:ilvl w:val="2"/>
          <w:numId w:val="15"/>
        </w:numPr>
        <w:spacing w:before="160"/>
        <w:ind w:left="2160" w:right="288"/>
        <w:jc w:val="both"/>
      </w:pPr>
      <w:r w:rsidRPr="00D71D1B">
        <w:t>The budget template includes the following line items:</w:t>
      </w:r>
    </w:p>
    <w:p w:rsidR="00E913DA" w:rsidRPr="00D71D1B" w:rsidRDefault="00E913DA" w:rsidP="006C2B64">
      <w:pPr>
        <w:pStyle w:val="BodyText"/>
        <w:numPr>
          <w:ilvl w:val="0"/>
          <w:numId w:val="40"/>
        </w:numPr>
        <w:tabs>
          <w:tab w:val="clear" w:pos="2880"/>
        </w:tabs>
        <w:spacing w:before="80" w:after="0"/>
        <w:ind w:right="288" w:hanging="720"/>
        <w:jc w:val="both"/>
      </w:pPr>
      <w:r w:rsidRPr="00D71D1B">
        <w:t>Personnel,</w:t>
      </w:r>
    </w:p>
    <w:p w:rsidR="00E913DA" w:rsidRPr="00D71D1B" w:rsidRDefault="00E913DA" w:rsidP="006C2B64">
      <w:pPr>
        <w:pStyle w:val="BodyText"/>
        <w:numPr>
          <w:ilvl w:val="0"/>
          <w:numId w:val="40"/>
        </w:numPr>
        <w:tabs>
          <w:tab w:val="clear" w:pos="2880"/>
        </w:tabs>
        <w:spacing w:before="80" w:after="0"/>
        <w:ind w:right="288" w:hanging="720"/>
        <w:jc w:val="both"/>
      </w:pPr>
      <w:r w:rsidRPr="00D71D1B">
        <w:t>Benefits (e.g., medical/dental, vacation, etc.),</w:t>
      </w:r>
    </w:p>
    <w:p w:rsidR="00E913DA" w:rsidRPr="00D71D1B" w:rsidRDefault="00E913DA" w:rsidP="006C2B64">
      <w:pPr>
        <w:pStyle w:val="BodyText"/>
        <w:numPr>
          <w:ilvl w:val="0"/>
          <w:numId w:val="40"/>
        </w:numPr>
        <w:tabs>
          <w:tab w:val="clear" w:pos="2880"/>
        </w:tabs>
        <w:spacing w:before="80" w:after="0"/>
        <w:ind w:right="288" w:hanging="720"/>
        <w:jc w:val="both"/>
      </w:pPr>
      <w:r w:rsidRPr="00D71D1B">
        <w:t>Additional Professional Services (e.g., interpreters, etc.),</w:t>
      </w:r>
    </w:p>
    <w:p w:rsidR="00E913DA" w:rsidRPr="00D71D1B" w:rsidRDefault="00E913DA" w:rsidP="006C2B64">
      <w:pPr>
        <w:pStyle w:val="BodyText"/>
        <w:numPr>
          <w:ilvl w:val="0"/>
          <w:numId w:val="40"/>
        </w:numPr>
        <w:tabs>
          <w:tab w:val="clear" w:pos="2880"/>
        </w:tabs>
        <w:spacing w:before="80" w:after="0"/>
        <w:ind w:right="288" w:hanging="720"/>
        <w:jc w:val="both"/>
      </w:pPr>
      <w:r w:rsidRPr="00D71D1B">
        <w:t>Travel (includes in-county and out-of-county travel),</w:t>
      </w:r>
    </w:p>
    <w:p w:rsidR="00E913DA" w:rsidRPr="00D71D1B" w:rsidRDefault="00E913DA" w:rsidP="006C2B64">
      <w:pPr>
        <w:pStyle w:val="BodyText"/>
        <w:numPr>
          <w:ilvl w:val="0"/>
          <w:numId w:val="40"/>
        </w:numPr>
        <w:tabs>
          <w:tab w:val="clear" w:pos="2880"/>
        </w:tabs>
        <w:spacing w:before="80" w:after="0"/>
        <w:ind w:right="288" w:hanging="720"/>
        <w:jc w:val="both"/>
      </w:pPr>
      <w:r w:rsidRPr="00D71D1B">
        <w:t>Training,</w:t>
      </w:r>
    </w:p>
    <w:p w:rsidR="00E913DA" w:rsidRPr="00D71D1B" w:rsidRDefault="00263123" w:rsidP="006C2B64">
      <w:pPr>
        <w:pStyle w:val="BodyText"/>
        <w:numPr>
          <w:ilvl w:val="0"/>
          <w:numId w:val="40"/>
        </w:numPr>
        <w:tabs>
          <w:tab w:val="clear" w:pos="2880"/>
        </w:tabs>
        <w:spacing w:before="80" w:after="0"/>
        <w:ind w:right="288" w:hanging="720"/>
        <w:jc w:val="both"/>
      </w:pPr>
      <w:r>
        <w:t xml:space="preserve">Insurance: </w:t>
      </w:r>
      <w:r w:rsidR="00E913DA" w:rsidRPr="00D71D1B">
        <w:t xml:space="preserve">These costs must reflect coverage levels as outlined in </w:t>
      </w:r>
      <w:r w:rsidR="00E913DA" w:rsidRPr="00D71D1B">
        <w:rPr>
          <w:i/>
        </w:rPr>
        <w:t>Attachment 2, Exhibit A, and Section 7.</w:t>
      </w:r>
      <w:r w:rsidR="00E913DA" w:rsidRPr="00D71D1B">
        <w:t xml:space="preserve">  Deductible amounts must be provided in the budget narrative;</w:t>
      </w:r>
    </w:p>
    <w:p w:rsidR="00E913DA" w:rsidRPr="00D71D1B" w:rsidRDefault="00E913DA" w:rsidP="006C2B64">
      <w:pPr>
        <w:pStyle w:val="BodyText"/>
        <w:numPr>
          <w:ilvl w:val="0"/>
          <w:numId w:val="40"/>
        </w:numPr>
        <w:tabs>
          <w:tab w:val="clear" w:pos="2880"/>
        </w:tabs>
        <w:spacing w:before="80" w:after="0"/>
        <w:ind w:right="288" w:hanging="720"/>
        <w:jc w:val="both"/>
      </w:pPr>
      <w:r w:rsidRPr="00D71D1B">
        <w:t>Rent;</w:t>
      </w:r>
    </w:p>
    <w:p w:rsidR="00E913DA" w:rsidRPr="00D71D1B" w:rsidRDefault="00E913DA" w:rsidP="006C2B64">
      <w:pPr>
        <w:pStyle w:val="BodyText"/>
        <w:numPr>
          <w:ilvl w:val="0"/>
          <w:numId w:val="40"/>
        </w:numPr>
        <w:tabs>
          <w:tab w:val="clear" w:pos="2880"/>
        </w:tabs>
        <w:spacing w:before="80" w:after="0"/>
        <w:ind w:right="288" w:hanging="720"/>
        <w:jc w:val="both"/>
      </w:pPr>
      <w:r w:rsidRPr="00D71D1B">
        <w:t>Overhead (includes utilities, supplies, etc.); and</w:t>
      </w:r>
    </w:p>
    <w:p w:rsidR="00E913DA" w:rsidRDefault="00E913DA" w:rsidP="006C2B64">
      <w:pPr>
        <w:pStyle w:val="BodyText"/>
        <w:numPr>
          <w:ilvl w:val="0"/>
          <w:numId w:val="40"/>
        </w:numPr>
        <w:tabs>
          <w:tab w:val="clear" w:pos="2880"/>
        </w:tabs>
        <w:spacing w:before="80" w:after="0"/>
        <w:ind w:right="288" w:hanging="720"/>
        <w:jc w:val="both"/>
      </w:pPr>
      <w:r w:rsidRPr="00D71D1B">
        <w:t>Reimbursable expenses (expert witnesses, out-of-state travel to visit child clients, and conflict appointment payments).</w:t>
      </w:r>
    </w:p>
    <w:p w:rsidR="00E913DA" w:rsidRPr="00D71D1B" w:rsidRDefault="00E913DA" w:rsidP="00E913DA">
      <w:pPr>
        <w:pStyle w:val="BodyText"/>
        <w:widowControl w:val="0"/>
        <w:numPr>
          <w:ilvl w:val="2"/>
          <w:numId w:val="15"/>
        </w:numPr>
        <w:spacing w:before="160"/>
        <w:ind w:left="2160" w:right="288"/>
        <w:jc w:val="both"/>
      </w:pPr>
      <w:r w:rsidRPr="00D71D1B">
        <w:t xml:space="preserve">As specified in </w:t>
      </w:r>
      <w:r w:rsidRPr="00D71D1B">
        <w:rPr>
          <w:i/>
        </w:rPr>
        <w:t>Attachment 2, Exhibit C, Sections 2-3</w:t>
      </w:r>
      <w:r w:rsidRPr="00D71D1B">
        <w:t>, the State will provide reimbursement for out-of-state travel to visit child clients and expert witnesses, as well as for conflict appointment payments.  An estimate of these expenses must be included in the Budget Template.</w:t>
      </w:r>
    </w:p>
    <w:p w:rsidR="00E913DA" w:rsidRPr="00D71D1B" w:rsidRDefault="00E913DA" w:rsidP="00E913DA">
      <w:pPr>
        <w:pStyle w:val="BodyText"/>
        <w:widowControl w:val="0"/>
        <w:numPr>
          <w:ilvl w:val="2"/>
          <w:numId w:val="15"/>
        </w:numPr>
        <w:spacing w:before="160"/>
        <w:ind w:left="2160" w:right="288"/>
        <w:jc w:val="both"/>
      </w:pPr>
      <w:r w:rsidRPr="00D71D1B">
        <w:t xml:space="preserve">All Proposers are required to submit an electronic copy of the completed Budget Template in Excel format to the AOC, as specified in </w:t>
      </w:r>
      <w:r w:rsidRPr="00D71D1B">
        <w:rPr>
          <w:i/>
        </w:rPr>
        <w:t>Section 6.2.3</w:t>
      </w:r>
      <w:r w:rsidRPr="00D71D1B">
        <w:t>, above.</w:t>
      </w:r>
    </w:p>
    <w:p w:rsidR="00E913DA" w:rsidRPr="00D71D1B" w:rsidRDefault="00E913DA" w:rsidP="00E913DA">
      <w:pPr>
        <w:pStyle w:val="BodyText"/>
        <w:widowControl w:val="0"/>
        <w:numPr>
          <w:ilvl w:val="2"/>
          <w:numId w:val="15"/>
        </w:numPr>
        <w:spacing w:before="160"/>
        <w:ind w:left="2160" w:right="288"/>
        <w:jc w:val="both"/>
      </w:pPr>
      <w:r w:rsidRPr="00D71D1B">
        <w:t>If the proposal includes any subcontract representation, the payment method and rate for cases that require representation other than by personnel employed by the organization must be described (e.g., hourly, per case, per hearing, etc.) in the Budget Template.</w:t>
      </w:r>
    </w:p>
    <w:p w:rsidR="00E913DA" w:rsidRPr="00D71D1B" w:rsidRDefault="00E913DA" w:rsidP="00E913DA">
      <w:pPr>
        <w:pStyle w:val="BodyText"/>
        <w:widowControl w:val="0"/>
        <w:numPr>
          <w:ilvl w:val="2"/>
          <w:numId w:val="15"/>
        </w:numPr>
        <w:spacing w:before="160"/>
        <w:ind w:left="2160" w:right="288"/>
        <w:jc w:val="both"/>
      </w:pPr>
      <w:r w:rsidRPr="00D71D1B">
        <w:t>No facilities will be provided for the Proposer under this proposal.  All office space will be the responsibility of the Proposer.</w:t>
      </w:r>
    </w:p>
    <w:p w:rsidR="00E913DA" w:rsidRPr="00D71D1B" w:rsidRDefault="00E913DA" w:rsidP="00E913DA">
      <w:pPr>
        <w:pStyle w:val="BodyText"/>
        <w:keepNext/>
        <w:widowControl w:val="0"/>
        <w:numPr>
          <w:ilvl w:val="2"/>
          <w:numId w:val="15"/>
        </w:numPr>
        <w:spacing w:before="160"/>
        <w:ind w:left="2160" w:right="288"/>
        <w:jc w:val="both"/>
      </w:pPr>
      <w:r w:rsidRPr="00D71D1B">
        <w:t>Start Up and Transition Budget</w:t>
      </w:r>
    </w:p>
    <w:p w:rsidR="00E913DA" w:rsidRPr="00D71D1B" w:rsidRDefault="00E913DA" w:rsidP="00E913DA">
      <w:pPr>
        <w:keepNext/>
        <w:tabs>
          <w:tab w:val="left" w:pos="360"/>
        </w:tabs>
        <w:spacing w:after="120" w:line="300" w:lineRule="atLeast"/>
        <w:ind w:left="2160" w:right="288"/>
        <w:jc w:val="both"/>
      </w:pPr>
      <w:r w:rsidRPr="00D71D1B">
        <w:t xml:space="preserve">If applicable, the proposer must specify the total cost for start up operations and transition of representation from the current dependency provider, if applicable, using the Budget Template provided in </w:t>
      </w:r>
      <w:r w:rsidRPr="00D71D1B">
        <w:rPr>
          <w:i/>
        </w:rPr>
        <w:t>Appendix B</w:t>
      </w:r>
      <w:r w:rsidRPr="00D71D1B">
        <w:t xml:space="preserve">. </w:t>
      </w:r>
    </w:p>
    <w:p w:rsidR="00E913DA" w:rsidRPr="00D71D1B" w:rsidRDefault="00E913DA" w:rsidP="004E6D54">
      <w:pPr>
        <w:pStyle w:val="ListParagraph"/>
        <w:widowControl w:val="0"/>
        <w:numPr>
          <w:ilvl w:val="3"/>
          <w:numId w:val="15"/>
        </w:numPr>
        <w:spacing w:after="120"/>
        <w:ind w:left="2880" w:hanging="720"/>
        <w:jc w:val="both"/>
      </w:pPr>
      <w:r w:rsidRPr="00D71D1B">
        <w:t xml:space="preserve">The proposer must complete the tab entitled “Startup and Transition,” detailing the total cost that will be incurred prior to beginning dependency </w:t>
      </w:r>
      <w:r w:rsidRPr="00D71D1B">
        <w:lastRenderedPageBreak/>
        <w:t>representation services, unless no startup budget is required.</w:t>
      </w:r>
    </w:p>
    <w:p w:rsidR="00E913DA" w:rsidRPr="00D71D1B" w:rsidRDefault="00E913DA" w:rsidP="004E6D54">
      <w:pPr>
        <w:pStyle w:val="ListParagraph"/>
        <w:widowControl w:val="0"/>
        <w:numPr>
          <w:ilvl w:val="3"/>
          <w:numId w:val="15"/>
        </w:numPr>
        <w:spacing w:after="120"/>
        <w:ind w:left="2880" w:hanging="720"/>
        <w:jc w:val="both"/>
      </w:pPr>
      <w:r w:rsidRPr="00D71D1B">
        <w:t xml:space="preserve">Funding for start up and transitions costs will be limited to no more than 10% of the Proposer’s annualized budget for the first period of services, as identified by the Proposer on </w:t>
      </w:r>
      <w:r w:rsidRPr="00D71D1B">
        <w:rPr>
          <w:i/>
        </w:rPr>
        <w:t>Appendix B, Budget Template</w:t>
      </w:r>
      <w:r w:rsidRPr="00D71D1B">
        <w:t>.</w:t>
      </w:r>
    </w:p>
    <w:p w:rsidR="00E913DA" w:rsidRPr="00D71D1B" w:rsidRDefault="00E913DA" w:rsidP="004E6D54">
      <w:pPr>
        <w:pStyle w:val="ListParagraph"/>
        <w:widowControl w:val="0"/>
        <w:numPr>
          <w:ilvl w:val="3"/>
          <w:numId w:val="15"/>
        </w:numPr>
        <w:spacing w:after="120"/>
        <w:ind w:left="2880" w:hanging="720"/>
        <w:jc w:val="both"/>
      </w:pPr>
      <w:r w:rsidRPr="00D71D1B">
        <w:t xml:space="preserve">Start up and transition funding is only available to Proposers who submit a Startup and Transition Plan identified in </w:t>
      </w:r>
      <w:r w:rsidRPr="00D71D1B">
        <w:rPr>
          <w:i/>
        </w:rPr>
        <w:t>section 7.1.</w:t>
      </w:r>
      <w:r w:rsidR="00B66520">
        <w:rPr>
          <w:i/>
        </w:rPr>
        <w:t>2</w:t>
      </w:r>
      <w:r w:rsidRPr="00D71D1B">
        <w:rPr>
          <w:i/>
        </w:rPr>
        <w:t>.b</w:t>
      </w:r>
      <w:r w:rsidRPr="00D71D1B">
        <w:t xml:space="preserve"> of the RFP.</w:t>
      </w:r>
    </w:p>
    <w:p w:rsidR="00E913DA" w:rsidRPr="00D71D1B" w:rsidRDefault="00E913DA" w:rsidP="00E913DA">
      <w:pPr>
        <w:pStyle w:val="BodyText"/>
        <w:widowControl w:val="0"/>
        <w:numPr>
          <w:ilvl w:val="2"/>
          <w:numId w:val="15"/>
        </w:numPr>
        <w:spacing w:before="160"/>
        <w:ind w:left="2160" w:right="288"/>
        <w:jc w:val="both"/>
      </w:pPr>
      <w:r w:rsidRPr="00D71D1B">
        <w:t>Budget Justification Narrative</w:t>
      </w:r>
    </w:p>
    <w:p w:rsidR="00E913DA" w:rsidRPr="00D71D1B" w:rsidRDefault="00E913DA" w:rsidP="004E6D54">
      <w:pPr>
        <w:pStyle w:val="BodyText"/>
        <w:numPr>
          <w:ilvl w:val="0"/>
          <w:numId w:val="38"/>
        </w:numPr>
        <w:spacing w:before="160"/>
        <w:ind w:right="288" w:hanging="720"/>
        <w:jc w:val="both"/>
      </w:pPr>
      <w:r w:rsidRPr="00D71D1B">
        <w:t>Proposers must submit a narrative that explains all budgeted line items shown in the Budget Template.  An explanation for all budgeted line items for the start up and transition budget, if any, must also be included.</w:t>
      </w:r>
    </w:p>
    <w:p w:rsidR="00E913DA" w:rsidRPr="00D71D1B" w:rsidRDefault="00E913DA" w:rsidP="004E6D54">
      <w:pPr>
        <w:pStyle w:val="BodyText"/>
        <w:numPr>
          <w:ilvl w:val="0"/>
          <w:numId w:val="38"/>
        </w:numPr>
        <w:spacing w:before="160"/>
        <w:ind w:right="288" w:hanging="720"/>
        <w:jc w:val="both"/>
      </w:pPr>
      <w:r w:rsidRPr="00D71D1B">
        <w:t>If the proposal includes efficiencies and economies of scale, and hence savings to be realized through their proposed model of representation (e.g., administrative or overhead savings), the proposer should describe those savings in their response to the Budget Narrative section of the proposal.</w:t>
      </w:r>
    </w:p>
    <w:p w:rsidR="00E913DA" w:rsidRDefault="00E913DA" w:rsidP="004E6D54">
      <w:pPr>
        <w:ind w:left="2880"/>
        <w:jc w:val="both"/>
      </w:pPr>
      <w:r w:rsidRPr="00D71D1B">
        <w:rPr>
          <w:b/>
        </w:rPr>
        <w:t xml:space="preserve">NOTE: </w:t>
      </w:r>
      <w:r w:rsidRPr="00D71D1B">
        <w:t>It is unlawful for any person engaged in business within this state to sell or use any article or product as a “loss leader” as defined in Section 17030 of the Business and Professions Code.</w:t>
      </w:r>
    </w:p>
    <w:p w:rsidR="004E6D54" w:rsidRPr="00D71D1B" w:rsidRDefault="004E6D54" w:rsidP="00E913DA">
      <w:pPr>
        <w:ind w:left="720"/>
        <w:jc w:val="both"/>
      </w:pPr>
    </w:p>
    <w:p w:rsidR="00E913DA" w:rsidRPr="00D71D1B" w:rsidRDefault="00E913DA" w:rsidP="00E913DA">
      <w:pPr>
        <w:pStyle w:val="ListParagraph"/>
        <w:keepNext/>
        <w:numPr>
          <w:ilvl w:val="0"/>
          <w:numId w:val="15"/>
        </w:numPr>
        <w:jc w:val="both"/>
        <w:rPr>
          <w:b/>
          <w:bCs/>
        </w:rPr>
      </w:pPr>
      <w:r w:rsidRPr="00D71D1B">
        <w:rPr>
          <w:b/>
          <w:bCs/>
        </w:rPr>
        <w:t>ADDITIONAL REQUIREMENTS</w:t>
      </w:r>
    </w:p>
    <w:p w:rsidR="00E913DA" w:rsidRPr="00D71D1B" w:rsidRDefault="00E913DA" w:rsidP="00E913DA">
      <w:pPr>
        <w:widowControl w:val="0"/>
        <w:ind w:left="1440" w:right="288" w:hanging="720"/>
        <w:jc w:val="both"/>
      </w:pPr>
    </w:p>
    <w:p w:rsidR="00E913DA" w:rsidRPr="00D71D1B" w:rsidRDefault="00E913DA" w:rsidP="00E913DA">
      <w:pPr>
        <w:widowControl w:val="0"/>
        <w:ind w:left="1440" w:right="288" w:hanging="720"/>
        <w:jc w:val="both"/>
      </w:pPr>
      <w:r w:rsidRPr="00D71D1B">
        <w:t>8.1</w:t>
      </w:r>
      <w:r w:rsidRPr="00D71D1B">
        <w:tab/>
        <w:t>References</w:t>
      </w:r>
    </w:p>
    <w:p w:rsidR="00E913DA" w:rsidRPr="00D71D1B" w:rsidRDefault="00E913DA" w:rsidP="00E913DA">
      <w:pPr>
        <w:widowControl w:val="0"/>
        <w:spacing w:before="120"/>
        <w:ind w:left="1440" w:right="288" w:hanging="720"/>
        <w:jc w:val="both"/>
      </w:pPr>
      <w:r w:rsidRPr="00D71D1B">
        <w:tab/>
        <w:t>Upon request, proposers will be required to provide references. References may be judicial officers; attorneys who are familiar with the provider’s dependency representation, including opposing counsel; and system partners such as the County’s Health and Human Services Agency staff.  The AOC or the Court may check references provided by the proposer. Proposer may identify other courts for which they have provided dependency services; if such courts are identified, proposer must state that he or she agrees to the AOC and/or the Court contacting those courts.  Information for references must include the following:</w:t>
      </w:r>
    </w:p>
    <w:p w:rsidR="00E913DA" w:rsidRPr="00D71D1B" w:rsidRDefault="00E913DA" w:rsidP="00E913DA">
      <w:pPr>
        <w:pStyle w:val="ListParagraph"/>
        <w:widowControl w:val="0"/>
        <w:numPr>
          <w:ilvl w:val="0"/>
          <w:numId w:val="18"/>
        </w:numPr>
        <w:spacing w:before="120"/>
        <w:ind w:left="1886" w:right="288"/>
        <w:jc w:val="both"/>
      </w:pPr>
      <w:r w:rsidRPr="00D71D1B">
        <w:t>Organization name;</w:t>
      </w:r>
    </w:p>
    <w:p w:rsidR="00E913DA" w:rsidRPr="00D71D1B" w:rsidRDefault="00E913DA" w:rsidP="00E913DA">
      <w:pPr>
        <w:pStyle w:val="ListParagraph"/>
        <w:widowControl w:val="0"/>
        <w:numPr>
          <w:ilvl w:val="0"/>
          <w:numId w:val="18"/>
        </w:numPr>
        <w:spacing w:before="120"/>
        <w:ind w:left="1886" w:right="288"/>
        <w:jc w:val="both"/>
      </w:pPr>
      <w:r w:rsidRPr="00D71D1B">
        <w:t>Contact person name, address, and telephone number; and</w:t>
      </w:r>
    </w:p>
    <w:p w:rsidR="00E913DA" w:rsidRPr="00D71D1B" w:rsidRDefault="00E913DA" w:rsidP="00E913DA">
      <w:pPr>
        <w:pStyle w:val="ListParagraph"/>
        <w:widowControl w:val="0"/>
        <w:numPr>
          <w:ilvl w:val="0"/>
          <w:numId w:val="18"/>
        </w:numPr>
        <w:spacing w:before="120"/>
        <w:ind w:left="1886" w:right="288"/>
        <w:jc w:val="both"/>
      </w:pPr>
      <w:r w:rsidRPr="00D71D1B">
        <w:t>Dates that services were provided.</w:t>
      </w:r>
    </w:p>
    <w:p w:rsidR="00E913DA" w:rsidRPr="00D71D1B" w:rsidRDefault="00E913DA" w:rsidP="00E913DA">
      <w:pPr>
        <w:ind w:left="720"/>
        <w:jc w:val="both"/>
      </w:pPr>
    </w:p>
    <w:p w:rsidR="00E913DA" w:rsidRPr="00D71D1B" w:rsidRDefault="00E913DA" w:rsidP="00E913DA">
      <w:pPr>
        <w:pStyle w:val="ListParagraph"/>
        <w:keepNext/>
        <w:numPr>
          <w:ilvl w:val="0"/>
          <w:numId w:val="15"/>
        </w:numPr>
        <w:jc w:val="both"/>
        <w:rPr>
          <w:b/>
          <w:bCs/>
        </w:rPr>
      </w:pPr>
      <w:r w:rsidRPr="00D71D1B">
        <w:rPr>
          <w:b/>
          <w:bCs/>
        </w:rPr>
        <w:t>OFFER PERIOD</w:t>
      </w:r>
    </w:p>
    <w:p w:rsidR="00E913DA" w:rsidRPr="00D71D1B" w:rsidRDefault="00E913DA" w:rsidP="00E913DA">
      <w:pPr>
        <w:keepNext/>
        <w:jc w:val="both"/>
        <w:rPr>
          <w:b/>
          <w:bCs/>
        </w:rPr>
      </w:pPr>
    </w:p>
    <w:p w:rsidR="00E913DA" w:rsidRPr="00D71D1B" w:rsidRDefault="00E913DA" w:rsidP="00E913DA">
      <w:pPr>
        <w:pStyle w:val="ExhibitC2"/>
        <w:numPr>
          <w:ilvl w:val="0"/>
          <w:numId w:val="0"/>
        </w:numPr>
        <w:ind w:left="720"/>
        <w:jc w:val="both"/>
      </w:pPr>
      <w:r w:rsidRPr="00D71D1B">
        <w:t>A Proposer's proposal is an irrevocable offer for one hundred twenty (120) days following the proposal due date.  In the event a final contract has not been awarded within this one hundred twenty (120) day period, the AOC reserves the right to negotiate extensions to this period. The AOC may release all offers upon issuance of a Notice to Award. (</w:t>
      </w:r>
      <w:r w:rsidRPr="00D71D1B">
        <w:rPr>
          <w:i/>
        </w:rPr>
        <w:t>See Section 3.0, above</w:t>
      </w:r>
      <w:r w:rsidRPr="00D71D1B">
        <w:t xml:space="preserve">) </w:t>
      </w:r>
    </w:p>
    <w:p w:rsidR="00E913DA" w:rsidRPr="00D71D1B" w:rsidRDefault="00E913DA" w:rsidP="00E913DA">
      <w:pPr>
        <w:keepNext/>
        <w:ind w:left="720" w:hanging="720"/>
        <w:jc w:val="both"/>
        <w:rPr>
          <w:b/>
          <w:bCs/>
        </w:rPr>
      </w:pPr>
    </w:p>
    <w:p w:rsidR="00E913DA" w:rsidRPr="00D71D1B" w:rsidRDefault="00E913DA" w:rsidP="00E913DA">
      <w:pPr>
        <w:pStyle w:val="ListParagraph"/>
        <w:keepNext/>
        <w:numPr>
          <w:ilvl w:val="0"/>
          <w:numId w:val="15"/>
        </w:numPr>
        <w:jc w:val="both"/>
        <w:rPr>
          <w:b/>
          <w:bCs/>
        </w:rPr>
      </w:pPr>
      <w:r w:rsidRPr="00D71D1B">
        <w:rPr>
          <w:b/>
          <w:bCs/>
        </w:rPr>
        <w:t>EVALUATION OF PROPOSALS</w:t>
      </w:r>
    </w:p>
    <w:p w:rsidR="00E913DA" w:rsidRPr="00D71D1B" w:rsidRDefault="00E913DA" w:rsidP="00E913DA">
      <w:pPr>
        <w:keepNext/>
        <w:jc w:val="both"/>
      </w:pPr>
    </w:p>
    <w:p w:rsidR="00E913DA" w:rsidRPr="00D71D1B" w:rsidRDefault="00E913DA" w:rsidP="00E913DA">
      <w:pPr>
        <w:pStyle w:val="ListParagraph"/>
        <w:keepNext/>
        <w:numPr>
          <w:ilvl w:val="1"/>
          <w:numId w:val="21"/>
        </w:numPr>
        <w:ind w:left="1440"/>
        <w:jc w:val="both"/>
        <w:rPr>
          <w:b/>
        </w:rPr>
      </w:pPr>
      <w:r w:rsidRPr="00D71D1B">
        <w:t xml:space="preserve">At the time proposals are opened, each proposal will be checked for the presence or absence of the required proposal contents.  Proposals will be evaluated by an </w:t>
      </w:r>
      <w:r w:rsidRPr="003B6BBC">
        <w:rPr>
          <w:bCs/>
        </w:rPr>
        <w:t>evaluation</w:t>
      </w:r>
      <w:r w:rsidRPr="00D71D1B">
        <w:t xml:space="preserve"> team to determine the proposer</w:t>
      </w:r>
      <w:r w:rsidR="003B6BBC">
        <w:t xml:space="preserve">’s </w:t>
      </w:r>
      <w:r w:rsidRPr="00D71D1B">
        <w:t xml:space="preserve">demonstrated ability to provide quality legal services in dependency proceedings for the </w:t>
      </w:r>
      <w:r w:rsidR="003B6BBC">
        <w:t>quantity of cases it proposes to service</w:t>
      </w:r>
      <w:r w:rsidRPr="00D71D1B">
        <w:t>.  Proposals w</w:t>
      </w:r>
      <w:r w:rsidR="003B6BBC">
        <w:t>ill be evaluated individually and ranked by score.</w:t>
      </w:r>
    </w:p>
    <w:p w:rsidR="00E913DA" w:rsidRPr="00D71D1B" w:rsidRDefault="00E913DA" w:rsidP="00E913DA">
      <w:pPr>
        <w:widowControl w:val="0"/>
        <w:tabs>
          <w:tab w:val="num" w:pos="720"/>
        </w:tabs>
        <w:ind w:left="720" w:right="288"/>
        <w:jc w:val="both"/>
      </w:pPr>
    </w:p>
    <w:p w:rsidR="00E913DA" w:rsidRPr="00D71D1B" w:rsidRDefault="00E913DA" w:rsidP="00E913DA">
      <w:pPr>
        <w:pStyle w:val="ListParagraph"/>
        <w:keepNext/>
        <w:numPr>
          <w:ilvl w:val="1"/>
          <w:numId w:val="21"/>
        </w:numPr>
        <w:ind w:left="1440"/>
        <w:jc w:val="both"/>
        <w:rPr>
          <w:b/>
        </w:rPr>
      </w:pPr>
      <w:r w:rsidRPr="00D71D1B">
        <w:t xml:space="preserve">If the highest scored proposal does not provide representation for all parties in dependency proceedings in </w:t>
      </w:r>
      <w:r w:rsidR="009B6479">
        <w:t>Lake</w:t>
      </w:r>
      <w:r w:rsidR="00951A39">
        <w:t xml:space="preserve"> </w:t>
      </w:r>
      <w:r w:rsidRPr="00D71D1B">
        <w:t xml:space="preserve">County, the Court and the AOC will identify the </w:t>
      </w:r>
      <w:r w:rsidR="00472831">
        <w:t xml:space="preserve">next </w:t>
      </w:r>
      <w:r w:rsidRPr="00D71D1B">
        <w:t>highest scoring proposal for the remaining portion of the services, and award the remaining</w:t>
      </w:r>
      <w:r w:rsidR="003B6BBC">
        <w:t xml:space="preserve"> portion of the services to the next highest scoring proposer</w:t>
      </w:r>
      <w:r w:rsidR="00472831">
        <w:t>(</w:t>
      </w:r>
      <w:r w:rsidR="003B6BBC">
        <w:t>s</w:t>
      </w:r>
      <w:r w:rsidR="00472831">
        <w:t>)</w:t>
      </w:r>
      <w:r w:rsidR="003B6BBC">
        <w:t xml:space="preserve"> until all cases have been assigned.</w:t>
      </w:r>
    </w:p>
    <w:p w:rsidR="00E913DA" w:rsidRPr="00D71D1B" w:rsidRDefault="00E913DA" w:rsidP="00E913DA">
      <w:pPr>
        <w:widowControl w:val="0"/>
        <w:tabs>
          <w:tab w:val="num" w:pos="720"/>
        </w:tabs>
        <w:ind w:left="720" w:right="288"/>
        <w:jc w:val="both"/>
      </w:pPr>
    </w:p>
    <w:p w:rsidR="00E913DA" w:rsidRPr="00D71D1B" w:rsidRDefault="00E913DA" w:rsidP="00E913DA">
      <w:pPr>
        <w:pStyle w:val="ListParagraph"/>
        <w:keepNext/>
        <w:numPr>
          <w:ilvl w:val="1"/>
          <w:numId w:val="21"/>
        </w:numPr>
        <w:ind w:left="1440"/>
        <w:jc w:val="both"/>
      </w:pPr>
      <w:r w:rsidRPr="00D71D1B">
        <w:t xml:space="preserve">The AOC will evaluate the proposals on a </w:t>
      </w:r>
      <w:r w:rsidRPr="00D71D1B">
        <w:rPr>
          <w:b/>
        </w:rPr>
        <w:t>100-point</w:t>
      </w:r>
      <w:r w:rsidRPr="00D71D1B">
        <w:t xml:space="preserve"> scale using the criteria set forth in the table below.  Award, if made, will be to the highest scored proposal. Although some categories are weighted more than others, all are considered necessary, and a proposal must be technically acceptable in each area to be eligible for award.  The evaluation categories, maximum possible points for each category, and evaluation criteria for each category are set forth below:</w:t>
      </w:r>
    </w:p>
    <w:p w:rsidR="00E913DA" w:rsidRPr="00D71D1B" w:rsidRDefault="00E913DA" w:rsidP="00E913DA">
      <w:pPr>
        <w:pStyle w:val="ListParagraph"/>
      </w:pPr>
    </w:p>
    <w:tbl>
      <w:tblPr>
        <w:tblW w:w="9990"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tblPr>
      <w:tblGrid>
        <w:gridCol w:w="6840"/>
        <w:gridCol w:w="1710"/>
        <w:gridCol w:w="1440"/>
      </w:tblGrid>
      <w:tr w:rsidR="00046E3A" w:rsidRPr="00D71D1B" w:rsidTr="00F641DC">
        <w:trPr>
          <w:trHeight w:val="485"/>
          <w:tblHeader/>
        </w:trPr>
        <w:tc>
          <w:tcPr>
            <w:tcW w:w="6840" w:type="dxa"/>
            <w:shd w:val="clear" w:color="auto" w:fill="E6E6E6"/>
            <w:vAlign w:val="center"/>
          </w:tcPr>
          <w:p w:rsidR="00046E3A" w:rsidRPr="00D71D1B" w:rsidRDefault="00AE1C5C" w:rsidP="00CF3AD1">
            <w:pPr>
              <w:widowControl w:val="0"/>
              <w:tabs>
                <w:tab w:val="left" w:pos="6354"/>
              </w:tabs>
              <w:ind w:right="-18"/>
              <w:jc w:val="both"/>
              <w:rPr>
                <w:b/>
                <w:bCs/>
                <w:sz w:val="22"/>
                <w:szCs w:val="22"/>
              </w:rPr>
            </w:pPr>
            <w:r>
              <w:rPr>
                <w:b/>
                <w:bCs/>
                <w:sz w:val="22"/>
                <w:szCs w:val="22"/>
              </w:rPr>
              <w:t>CRITERIA</w:t>
            </w:r>
          </w:p>
        </w:tc>
        <w:tc>
          <w:tcPr>
            <w:tcW w:w="1710" w:type="dxa"/>
            <w:shd w:val="clear" w:color="auto" w:fill="E6E6E6"/>
          </w:tcPr>
          <w:p w:rsidR="00046E3A" w:rsidRPr="00D71D1B" w:rsidRDefault="00046E3A" w:rsidP="00CF3AD1">
            <w:pPr>
              <w:widowControl w:val="0"/>
              <w:ind w:left="-108" w:right="-108"/>
              <w:jc w:val="center"/>
              <w:rPr>
                <w:rFonts w:ascii="Times New Roman Bold" w:hAnsi="Times New Roman Bold"/>
                <w:b/>
                <w:bCs/>
                <w:caps/>
                <w:sz w:val="22"/>
                <w:szCs w:val="22"/>
              </w:rPr>
            </w:pPr>
            <w:r w:rsidRPr="00D71D1B">
              <w:rPr>
                <w:rFonts w:ascii="Times New Roman Bold" w:hAnsi="Times New Roman Bold"/>
                <w:b/>
                <w:bCs/>
                <w:caps/>
                <w:sz w:val="22"/>
                <w:szCs w:val="22"/>
              </w:rPr>
              <w:t>rfp REFERENCES</w:t>
            </w:r>
          </w:p>
        </w:tc>
        <w:tc>
          <w:tcPr>
            <w:tcW w:w="1440" w:type="dxa"/>
            <w:shd w:val="clear" w:color="auto" w:fill="E6E6E6"/>
            <w:vAlign w:val="center"/>
          </w:tcPr>
          <w:p w:rsidR="00046E3A" w:rsidRPr="00D71D1B" w:rsidRDefault="00046E3A" w:rsidP="00CF3AD1">
            <w:pPr>
              <w:widowControl w:val="0"/>
              <w:ind w:left="-108" w:right="-108"/>
              <w:jc w:val="center"/>
              <w:rPr>
                <w:rFonts w:ascii="Times New Roman Bold" w:hAnsi="Times New Roman Bold"/>
                <w:b/>
                <w:bCs/>
                <w:caps/>
                <w:sz w:val="22"/>
                <w:szCs w:val="22"/>
              </w:rPr>
            </w:pPr>
            <w:r w:rsidRPr="00D71D1B">
              <w:rPr>
                <w:rFonts w:ascii="Times New Roman Bold" w:hAnsi="Times New Roman Bold"/>
                <w:b/>
                <w:bCs/>
                <w:caps/>
                <w:sz w:val="22"/>
                <w:szCs w:val="22"/>
              </w:rPr>
              <w:t>maximum points</w:t>
            </w:r>
          </w:p>
        </w:tc>
      </w:tr>
      <w:tr w:rsidR="00046E3A" w:rsidRPr="00D71D1B" w:rsidTr="00F641DC">
        <w:trPr>
          <w:trHeight w:val="668"/>
        </w:trPr>
        <w:tc>
          <w:tcPr>
            <w:tcW w:w="6840" w:type="dxa"/>
            <w:vAlign w:val="center"/>
          </w:tcPr>
          <w:p w:rsidR="00046E3A" w:rsidRPr="00D71D1B" w:rsidRDefault="00046E3A" w:rsidP="00F641DC">
            <w:pPr>
              <w:pStyle w:val="Footer"/>
              <w:widowControl w:val="0"/>
              <w:tabs>
                <w:tab w:val="clear" w:pos="4680"/>
                <w:tab w:val="clear" w:pos="9360"/>
              </w:tabs>
              <w:spacing w:after="80"/>
              <w:ind w:left="36" w:right="288"/>
              <w:rPr>
                <w:sz w:val="22"/>
                <w:szCs w:val="22"/>
              </w:rPr>
            </w:pPr>
            <w:r w:rsidRPr="00D71D1B">
              <w:rPr>
                <w:sz w:val="22"/>
                <w:szCs w:val="22"/>
              </w:rPr>
              <w:t>Plan to provide comprehensive, high quality and timely representation to all parent and/or child clients, including all levels of conflict:</w:t>
            </w:r>
          </w:p>
          <w:p w:rsidR="00046E3A" w:rsidRPr="00D71D1B" w:rsidRDefault="00046E3A" w:rsidP="00CF3AD1">
            <w:pPr>
              <w:pStyle w:val="Footer"/>
              <w:widowControl w:val="0"/>
              <w:numPr>
                <w:ilvl w:val="0"/>
                <w:numId w:val="10"/>
              </w:numPr>
              <w:tabs>
                <w:tab w:val="clear" w:pos="1174"/>
                <w:tab w:val="clear" w:pos="4680"/>
                <w:tab w:val="clear" w:pos="9360"/>
                <w:tab w:val="left" w:pos="453"/>
              </w:tabs>
              <w:ind w:left="450" w:right="288"/>
              <w:rPr>
                <w:sz w:val="22"/>
                <w:szCs w:val="22"/>
              </w:rPr>
            </w:pPr>
            <w:r w:rsidRPr="00D71D1B">
              <w:rPr>
                <w:sz w:val="22"/>
                <w:szCs w:val="22"/>
              </w:rPr>
              <w:t>Description of how services will be provided;</w:t>
            </w:r>
          </w:p>
          <w:p w:rsidR="00046E3A" w:rsidRPr="00D71D1B" w:rsidRDefault="00046E3A" w:rsidP="00CF3AD1">
            <w:pPr>
              <w:pStyle w:val="Footer"/>
              <w:widowControl w:val="0"/>
              <w:numPr>
                <w:ilvl w:val="0"/>
                <w:numId w:val="10"/>
              </w:numPr>
              <w:tabs>
                <w:tab w:val="clear" w:pos="1174"/>
                <w:tab w:val="clear" w:pos="4680"/>
                <w:tab w:val="clear" w:pos="9360"/>
                <w:tab w:val="left" w:pos="453"/>
              </w:tabs>
              <w:ind w:left="450" w:right="288"/>
              <w:rPr>
                <w:sz w:val="22"/>
                <w:szCs w:val="22"/>
              </w:rPr>
            </w:pPr>
            <w:r w:rsidRPr="00D71D1B">
              <w:rPr>
                <w:sz w:val="22"/>
                <w:szCs w:val="22"/>
              </w:rPr>
              <w:t>Start up and Transition Plan;</w:t>
            </w:r>
          </w:p>
          <w:p w:rsidR="00046E3A" w:rsidRPr="00D71D1B" w:rsidRDefault="00046E3A" w:rsidP="00CF3AD1">
            <w:pPr>
              <w:pStyle w:val="Footer"/>
              <w:widowControl w:val="0"/>
              <w:numPr>
                <w:ilvl w:val="0"/>
                <w:numId w:val="10"/>
              </w:numPr>
              <w:tabs>
                <w:tab w:val="clear" w:pos="1174"/>
                <w:tab w:val="clear" w:pos="4680"/>
                <w:tab w:val="clear" w:pos="9360"/>
                <w:tab w:val="left" w:pos="453"/>
              </w:tabs>
              <w:ind w:left="450" w:right="288"/>
              <w:rPr>
                <w:sz w:val="22"/>
                <w:szCs w:val="22"/>
              </w:rPr>
            </w:pPr>
            <w:r w:rsidRPr="00D71D1B">
              <w:rPr>
                <w:sz w:val="22"/>
                <w:szCs w:val="22"/>
              </w:rPr>
              <w:t>Organization and Staffing Plan:</w:t>
            </w:r>
          </w:p>
          <w:p w:rsidR="00046E3A" w:rsidRPr="00D71D1B" w:rsidRDefault="00046E3A" w:rsidP="00CF3AD1">
            <w:pPr>
              <w:pStyle w:val="Footer"/>
              <w:widowControl w:val="0"/>
              <w:numPr>
                <w:ilvl w:val="0"/>
                <w:numId w:val="10"/>
              </w:numPr>
              <w:tabs>
                <w:tab w:val="clear" w:pos="1174"/>
                <w:tab w:val="clear" w:pos="4680"/>
                <w:tab w:val="clear" w:pos="9360"/>
              </w:tabs>
              <w:ind w:left="450" w:right="288"/>
              <w:rPr>
                <w:sz w:val="22"/>
                <w:szCs w:val="22"/>
              </w:rPr>
            </w:pPr>
            <w:r w:rsidRPr="00D71D1B">
              <w:rPr>
                <w:sz w:val="22"/>
                <w:szCs w:val="22"/>
              </w:rPr>
              <w:t>Related experience, background and professional qualifications of the personnel who are responsible for providing dependency counsel services and program administration;</w:t>
            </w:r>
          </w:p>
          <w:p w:rsidR="00046E3A" w:rsidRPr="00D71D1B" w:rsidRDefault="00046E3A" w:rsidP="00CF3AD1">
            <w:pPr>
              <w:pStyle w:val="Footer"/>
              <w:widowControl w:val="0"/>
              <w:numPr>
                <w:ilvl w:val="0"/>
                <w:numId w:val="10"/>
              </w:numPr>
              <w:tabs>
                <w:tab w:val="clear" w:pos="1174"/>
                <w:tab w:val="clear" w:pos="4680"/>
                <w:tab w:val="clear" w:pos="9360"/>
              </w:tabs>
              <w:ind w:left="450" w:right="288"/>
              <w:rPr>
                <w:sz w:val="22"/>
                <w:szCs w:val="22"/>
              </w:rPr>
            </w:pPr>
            <w:r w:rsidRPr="00D71D1B">
              <w:rPr>
                <w:sz w:val="22"/>
                <w:szCs w:val="22"/>
              </w:rPr>
              <w:t>Adequate oversight of the quality of services provided by the Proposer and subcontractors, if applicable, under this proposal; and</w:t>
            </w:r>
          </w:p>
          <w:p w:rsidR="00046E3A" w:rsidRPr="00D71D1B" w:rsidRDefault="00046E3A" w:rsidP="00CF3AD1">
            <w:pPr>
              <w:pStyle w:val="Footer"/>
              <w:widowControl w:val="0"/>
              <w:numPr>
                <w:ilvl w:val="0"/>
                <w:numId w:val="10"/>
              </w:numPr>
              <w:tabs>
                <w:tab w:val="clear" w:pos="1174"/>
                <w:tab w:val="clear" w:pos="4680"/>
                <w:tab w:val="clear" w:pos="9360"/>
                <w:tab w:val="left" w:pos="453"/>
              </w:tabs>
              <w:spacing w:after="80"/>
              <w:ind w:left="446" w:right="288"/>
              <w:rPr>
                <w:bCs/>
                <w:i/>
                <w:sz w:val="22"/>
                <w:szCs w:val="22"/>
              </w:rPr>
            </w:pPr>
            <w:r w:rsidRPr="00D71D1B">
              <w:rPr>
                <w:sz w:val="22"/>
                <w:szCs w:val="22"/>
              </w:rPr>
              <w:t>Complete and timely response to follow-up questions from the Court and the AOC regarding the proposal, if applicable.</w:t>
            </w:r>
          </w:p>
        </w:tc>
        <w:tc>
          <w:tcPr>
            <w:tcW w:w="1710" w:type="dxa"/>
          </w:tcPr>
          <w:p w:rsidR="00046E3A" w:rsidRPr="00D71D1B" w:rsidRDefault="00B66520" w:rsidP="00CF3AD1">
            <w:pPr>
              <w:widowControl w:val="0"/>
              <w:tabs>
                <w:tab w:val="left" w:pos="2178"/>
              </w:tabs>
              <w:ind w:left="-60" w:right="-124"/>
              <w:jc w:val="center"/>
              <w:rPr>
                <w:b/>
                <w:bCs/>
                <w:sz w:val="22"/>
                <w:szCs w:val="22"/>
              </w:rPr>
            </w:pPr>
            <w:r>
              <w:rPr>
                <w:b/>
                <w:bCs/>
                <w:sz w:val="22"/>
                <w:szCs w:val="22"/>
              </w:rPr>
              <w:t>7.1.2</w:t>
            </w:r>
          </w:p>
          <w:p w:rsidR="00046E3A" w:rsidRPr="00D71D1B" w:rsidRDefault="00EA76FA" w:rsidP="00CF3AD1">
            <w:pPr>
              <w:widowControl w:val="0"/>
              <w:tabs>
                <w:tab w:val="left" w:pos="2178"/>
              </w:tabs>
              <w:ind w:left="-60" w:right="-124"/>
              <w:jc w:val="center"/>
              <w:rPr>
                <w:b/>
                <w:bCs/>
                <w:sz w:val="22"/>
                <w:szCs w:val="22"/>
              </w:rPr>
            </w:pPr>
            <w:r>
              <w:rPr>
                <w:b/>
                <w:bCs/>
                <w:sz w:val="22"/>
                <w:szCs w:val="22"/>
              </w:rPr>
              <w:t>7.1.2</w:t>
            </w:r>
          </w:p>
          <w:p w:rsidR="00046E3A" w:rsidRPr="00D71D1B" w:rsidRDefault="00046E3A" w:rsidP="00CF3AD1">
            <w:pPr>
              <w:widowControl w:val="0"/>
              <w:tabs>
                <w:tab w:val="left" w:pos="2178"/>
              </w:tabs>
              <w:ind w:left="-60" w:right="-124"/>
              <w:jc w:val="center"/>
              <w:rPr>
                <w:b/>
                <w:bCs/>
                <w:sz w:val="22"/>
                <w:szCs w:val="22"/>
              </w:rPr>
            </w:pPr>
            <w:r w:rsidRPr="00D71D1B">
              <w:rPr>
                <w:b/>
                <w:bCs/>
                <w:sz w:val="22"/>
                <w:szCs w:val="22"/>
              </w:rPr>
              <w:t>8.0</w:t>
            </w:r>
          </w:p>
        </w:tc>
        <w:tc>
          <w:tcPr>
            <w:tcW w:w="1440" w:type="dxa"/>
          </w:tcPr>
          <w:p w:rsidR="00046E3A" w:rsidRPr="00D71D1B" w:rsidRDefault="00046E3A" w:rsidP="00CF3AD1">
            <w:pPr>
              <w:widowControl w:val="0"/>
              <w:tabs>
                <w:tab w:val="left" w:pos="2178"/>
              </w:tabs>
              <w:ind w:left="-60" w:right="-124"/>
              <w:jc w:val="center"/>
              <w:rPr>
                <w:b/>
                <w:bCs/>
                <w:sz w:val="22"/>
                <w:szCs w:val="22"/>
              </w:rPr>
            </w:pPr>
            <w:r w:rsidRPr="00D71D1B">
              <w:rPr>
                <w:b/>
                <w:bCs/>
                <w:sz w:val="22"/>
                <w:szCs w:val="22"/>
              </w:rPr>
              <w:t>45</w:t>
            </w:r>
          </w:p>
        </w:tc>
      </w:tr>
      <w:tr w:rsidR="00046E3A" w:rsidRPr="00D71D1B" w:rsidTr="00F641DC">
        <w:trPr>
          <w:trHeight w:val="647"/>
        </w:trPr>
        <w:tc>
          <w:tcPr>
            <w:tcW w:w="6840" w:type="dxa"/>
            <w:vAlign w:val="center"/>
          </w:tcPr>
          <w:p w:rsidR="00046E3A" w:rsidRPr="00D71D1B" w:rsidRDefault="00046E3A" w:rsidP="00F641DC">
            <w:pPr>
              <w:pStyle w:val="Footer"/>
              <w:widowControl w:val="0"/>
              <w:tabs>
                <w:tab w:val="clear" w:pos="4680"/>
                <w:tab w:val="clear" w:pos="9360"/>
              </w:tabs>
              <w:spacing w:after="80"/>
              <w:ind w:right="288"/>
              <w:rPr>
                <w:sz w:val="22"/>
                <w:szCs w:val="22"/>
              </w:rPr>
            </w:pPr>
            <w:r w:rsidRPr="00D71D1B">
              <w:rPr>
                <w:sz w:val="22"/>
                <w:szCs w:val="22"/>
              </w:rPr>
              <w:t>Reasonableness of cost proposal, including:</w:t>
            </w:r>
          </w:p>
          <w:p w:rsidR="00046E3A" w:rsidRPr="00D71D1B" w:rsidRDefault="00046E3A" w:rsidP="009068F4">
            <w:pPr>
              <w:pStyle w:val="Footer"/>
              <w:widowControl w:val="0"/>
              <w:numPr>
                <w:ilvl w:val="0"/>
                <w:numId w:val="11"/>
              </w:numPr>
              <w:tabs>
                <w:tab w:val="clear" w:pos="1174"/>
                <w:tab w:val="clear" w:pos="4680"/>
                <w:tab w:val="clear" w:pos="9360"/>
              </w:tabs>
              <w:ind w:left="486" w:right="288"/>
              <w:rPr>
                <w:sz w:val="22"/>
                <w:szCs w:val="22"/>
              </w:rPr>
            </w:pPr>
            <w:r w:rsidRPr="00D71D1B">
              <w:rPr>
                <w:sz w:val="22"/>
                <w:szCs w:val="22"/>
              </w:rPr>
              <w:t xml:space="preserve">Proposed average cost per client; </w:t>
            </w:r>
          </w:p>
          <w:p w:rsidR="00046E3A" w:rsidRPr="00D71D1B" w:rsidRDefault="00046E3A" w:rsidP="009068F4">
            <w:pPr>
              <w:pStyle w:val="Footer"/>
              <w:widowControl w:val="0"/>
              <w:numPr>
                <w:ilvl w:val="0"/>
                <w:numId w:val="11"/>
              </w:numPr>
              <w:tabs>
                <w:tab w:val="clear" w:pos="1174"/>
                <w:tab w:val="clear" w:pos="4680"/>
                <w:tab w:val="clear" w:pos="9360"/>
                <w:tab w:val="left" w:pos="543"/>
              </w:tabs>
              <w:spacing w:after="80"/>
              <w:ind w:left="486" w:right="288"/>
              <w:rPr>
                <w:sz w:val="22"/>
                <w:szCs w:val="22"/>
              </w:rPr>
            </w:pPr>
            <w:r w:rsidRPr="00D71D1B">
              <w:rPr>
                <w:sz w:val="22"/>
                <w:szCs w:val="22"/>
              </w:rPr>
              <w:t>Percentage of Proposer’s costs directly applied to attorney services, and to indirect costs;</w:t>
            </w:r>
          </w:p>
          <w:p w:rsidR="00046E3A" w:rsidRPr="00D71D1B" w:rsidRDefault="00046E3A" w:rsidP="009068F4">
            <w:pPr>
              <w:pStyle w:val="Footer"/>
              <w:widowControl w:val="0"/>
              <w:numPr>
                <w:ilvl w:val="0"/>
                <w:numId w:val="11"/>
              </w:numPr>
              <w:tabs>
                <w:tab w:val="clear" w:pos="1174"/>
                <w:tab w:val="clear" w:pos="4680"/>
                <w:tab w:val="clear" w:pos="9360"/>
                <w:tab w:val="left" w:pos="543"/>
              </w:tabs>
              <w:spacing w:after="80"/>
              <w:ind w:left="486" w:right="288"/>
              <w:rPr>
                <w:sz w:val="22"/>
                <w:szCs w:val="22"/>
              </w:rPr>
            </w:pPr>
            <w:r w:rsidRPr="00D71D1B">
              <w:rPr>
                <w:sz w:val="22"/>
                <w:szCs w:val="22"/>
              </w:rPr>
              <w:t>Proposed efficiencies and economies of scale; and</w:t>
            </w:r>
          </w:p>
          <w:p w:rsidR="00046E3A" w:rsidRPr="00D71D1B" w:rsidRDefault="00046E3A" w:rsidP="009068F4">
            <w:pPr>
              <w:pStyle w:val="Footer"/>
              <w:widowControl w:val="0"/>
              <w:numPr>
                <w:ilvl w:val="0"/>
                <w:numId w:val="11"/>
              </w:numPr>
              <w:tabs>
                <w:tab w:val="clear" w:pos="1174"/>
                <w:tab w:val="clear" w:pos="4680"/>
                <w:tab w:val="clear" w:pos="9360"/>
                <w:tab w:val="left" w:pos="543"/>
              </w:tabs>
              <w:spacing w:after="80"/>
              <w:ind w:left="486" w:right="288"/>
              <w:rPr>
                <w:sz w:val="22"/>
                <w:szCs w:val="22"/>
              </w:rPr>
            </w:pPr>
            <w:r w:rsidRPr="00D71D1B">
              <w:rPr>
                <w:sz w:val="22"/>
                <w:szCs w:val="22"/>
              </w:rPr>
              <w:t>Start up and transition costs, if any.</w:t>
            </w:r>
          </w:p>
        </w:tc>
        <w:tc>
          <w:tcPr>
            <w:tcW w:w="1710" w:type="dxa"/>
          </w:tcPr>
          <w:p w:rsidR="00046E3A" w:rsidRPr="00D71D1B" w:rsidRDefault="00046E3A" w:rsidP="00CF3AD1">
            <w:pPr>
              <w:widowControl w:val="0"/>
              <w:tabs>
                <w:tab w:val="left" w:pos="2178"/>
              </w:tabs>
              <w:ind w:left="-60" w:right="-124"/>
              <w:jc w:val="center"/>
              <w:rPr>
                <w:b/>
                <w:bCs/>
                <w:sz w:val="22"/>
                <w:szCs w:val="22"/>
              </w:rPr>
            </w:pPr>
            <w:r w:rsidRPr="00D71D1B">
              <w:rPr>
                <w:b/>
                <w:bCs/>
                <w:sz w:val="22"/>
                <w:szCs w:val="22"/>
              </w:rPr>
              <w:t>7.2</w:t>
            </w:r>
          </w:p>
          <w:p w:rsidR="00046E3A" w:rsidRPr="00D71D1B" w:rsidRDefault="00046E3A" w:rsidP="00CF3AD1">
            <w:pPr>
              <w:widowControl w:val="0"/>
              <w:tabs>
                <w:tab w:val="left" w:pos="2178"/>
              </w:tabs>
              <w:ind w:left="-60" w:right="-124"/>
              <w:jc w:val="center"/>
              <w:rPr>
                <w:b/>
                <w:bCs/>
                <w:sz w:val="22"/>
                <w:szCs w:val="22"/>
              </w:rPr>
            </w:pPr>
            <w:r w:rsidRPr="00D71D1B">
              <w:rPr>
                <w:b/>
                <w:bCs/>
                <w:sz w:val="22"/>
                <w:szCs w:val="22"/>
              </w:rPr>
              <w:t>Appendix B</w:t>
            </w:r>
          </w:p>
        </w:tc>
        <w:tc>
          <w:tcPr>
            <w:tcW w:w="1440" w:type="dxa"/>
          </w:tcPr>
          <w:p w:rsidR="00046E3A" w:rsidRPr="00D71D1B" w:rsidRDefault="00046E3A" w:rsidP="00CF3AD1">
            <w:pPr>
              <w:widowControl w:val="0"/>
              <w:tabs>
                <w:tab w:val="left" w:pos="2178"/>
              </w:tabs>
              <w:ind w:left="-60" w:right="-124"/>
              <w:jc w:val="center"/>
              <w:rPr>
                <w:b/>
                <w:bCs/>
                <w:sz w:val="22"/>
                <w:szCs w:val="22"/>
              </w:rPr>
            </w:pPr>
            <w:r w:rsidRPr="00D71D1B">
              <w:rPr>
                <w:b/>
                <w:bCs/>
                <w:sz w:val="22"/>
                <w:szCs w:val="22"/>
              </w:rPr>
              <w:t>30</w:t>
            </w:r>
          </w:p>
        </w:tc>
      </w:tr>
      <w:tr w:rsidR="00046E3A" w:rsidRPr="00D71D1B" w:rsidTr="00F641DC">
        <w:trPr>
          <w:trHeight w:val="647"/>
        </w:trPr>
        <w:tc>
          <w:tcPr>
            <w:tcW w:w="6840" w:type="dxa"/>
            <w:vAlign w:val="center"/>
          </w:tcPr>
          <w:p w:rsidR="00046E3A" w:rsidRPr="00D71D1B" w:rsidRDefault="00046E3A" w:rsidP="00CF3AD1">
            <w:pPr>
              <w:pStyle w:val="Footer"/>
              <w:widowControl w:val="0"/>
              <w:tabs>
                <w:tab w:val="clear" w:pos="4680"/>
                <w:tab w:val="clear" w:pos="9360"/>
              </w:tabs>
              <w:spacing w:after="80"/>
              <w:ind w:right="-115"/>
              <w:rPr>
                <w:sz w:val="22"/>
                <w:szCs w:val="22"/>
              </w:rPr>
            </w:pPr>
            <w:r w:rsidRPr="00D71D1B">
              <w:rPr>
                <w:sz w:val="22"/>
                <w:szCs w:val="22"/>
              </w:rPr>
              <w:t>Description of the role of dependency counsel for parents, children or both in improving outcomes for children and families in the child welfare system including:</w:t>
            </w:r>
          </w:p>
          <w:p w:rsidR="00046E3A" w:rsidRPr="00D71D1B" w:rsidRDefault="00046E3A" w:rsidP="009068F4">
            <w:pPr>
              <w:pStyle w:val="Footer"/>
              <w:widowControl w:val="0"/>
              <w:numPr>
                <w:ilvl w:val="0"/>
                <w:numId w:val="20"/>
              </w:numPr>
              <w:tabs>
                <w:tab w:val="clear" w:pos="4680"/>
                <w:tab w:val="clear" w:pos="9360"/>
              </w:tabs>
              <w:spacing w:after="80"/>
              <w:ind w:left="486" w:right="-115"/>
              <w:rPr>
                <w:strike/>
                <w:sz w:val="22"/>
                <w:szCs w:val="22"/>
              </w:rPr>
            </w:pPr>
            <w:r w:rsidRPr="00D71D1B">
              <w:rPr>
                <w:sz w:val="22"/>
                <w:szCs w:val="22"/>
              </w:rPr>
              <w:lastRenderedPageBreak/>
              <w:t xml:space="preserve">Description of the role of counsel with respect to relative and sibling placement, reunification, reentry and guardianship rates; and </w:t>
            </w:r>
          </w:p>
          <w:p w:rsidR="00046E3A" w:rsidRPr="00D71D1B" w:rsidRDefault="00046E3A" w:rsidP="009068F4">
            <w:pPr>
              <w:pStyle w:val="Footer"/>
              <w:widowControl w:val="0"/>
              <w:numPr>
                <w:ilvl w:val="0"/>
                <w:numId w:val="20"/>
              </w:numPr>
              <w:tabs>
                <w:tab w:val="clear" w:pos="4680"/>
                <w:tab w:val="clear" w:pos="9360"/>
              </w:tabs>
              <w:spacing w:after="80"/>
              <w:ind w:left="486" w:right="-115"/>
              <w:rPr>
                <w:strike/>
                <w:sz w:val="22"/>
                <w:szCs w:val="22"/>
              </w:rPr>
            </w:pPr>
            <w:r w:rsidRPr="00D71D1B">
              <w:rPr>
                <w:sz w:val="22"/>
                <w:szCs w:val="22"/>
              </w:rPr>
              <w:t xml:space="preserve">Addressing the specific data presented regarding child welfare outcomes in </w:t>
            </w:r>
            <w:r w:rsidR="00EA76FA">
              <w:rPr>
                <w:sz w:val="22"/>
                <w:szCs w:val="22"/>
              </w:rPr>
              <w:t>Lake</w:t>
            </w:r>
            <w:r>
              <w:rPr>
                <w:sz w:val="22"/>
                <w:szCs w:val="22"/>
              </w:rPr>
              <w:t xml:space="preserve"> </w:t>
            </w:r>
            <w:r w:rsidRPr="00D71D1B">
              <w:rPr>
                <w:sz w:val="22"/>
                <w:szCs w:val="22"/>
              </w:rPr>
              <w:t xml:space="preserve">County, as identified in </w:t>
            </w:r>
            <w:r w:rsidRPr="00D71D1B">
              <w:rPr>
                <w:i/>
                <w:sz w:val="22"/>
                <w:szCs w:val="22"/>
              </w:rPr>
              <w:t>Attachment 4, Section 7</w:t>
            </w:r>
            <w:r w:rsidRPr="00D71D1B">
              <w:rPr>
                <w:sz w:val="22"/>
                <w:szCs w:val="22"/>
              </w:rPr>
              <w:t>.</w:t>
            </w:r>
          </w:p>
        </w:tc>
        <w:tc>
          <w:tcPr>
            <w:tcW w:w="1710" w:type="dxa"/>
          </w:tcPr>
          <w:p w:rsidR="00046E3A" w:rsidRPr="00D71D1B" w:rsidRDefault="00EA76FA" w:rsidP="00CF3AD1">
            <w:pPr>
              <w:widowControl w:val="0"/>
              <w:ind w:left="-60" w:right="-124"/>
              <w:jc w:val="center"/>
              <w:rPr>
                <w:b/>
                <w:bCs/>
                <w:sz w:val="22"/>
                <w:szCs w:val="22"/>
              </w:rPr>
            </w:pPr>
            <w:r>
              <w:rPr>
                <w:b/>
                <w:bCs/>
                <w:sz w:val="22"/>
                <w:szCs w:val="22"/>
              </w:rPr>
              <w:lastRenderedPageBreak/>
              <w:t>7.1.4</w:t>
            </w:r>
          </w:p>
        </w:tc>
        <w:tc>
          <w:tcPr>
            <w:tcW w:w="1440" w:type="dxa"/>
          </w:tcPr>
          <w:p w:rsidR="00046E3A" w:rsidRPr="00D71D1B" w:rsidRDefault="00046E3A" w:rsidP="00CF3AD1">
            <w:pPr>
              <w:widowControl w:val="0"/>
              <w:ind w:left="-60" w:right="-124"/>
              <w:jc w:val="center"/>
              <w:rPr>
                <w:b/>
                <w:bCs/>
                <w:sz w:val="22"/>
                <w:szCs w:val="22"/>
              </w:rPr>
            </w:pPr>
            <w:r w:rsidRPr="00D71D1B">
              <w:rPr>
                <w:b/>
                <w:bCs/>
                <w:sz w:val="22"/>
                <w:szCs w:val="22"/>
              </w:rPr>
              <w:t>15</w:t>
            </w:r>
          </w:p>
        </w:tc>
      </w:tr>
      <w:tr w:rsidR="00046E3A" w:rsidRPr="00D71D1B" w:rsidTr="00F641DC">
        <w:trPr>
          <w:trHeight w:val="3257"/>
        </w:trPr>
        <w:tc>
          <w:tcPr>
            <w:tcW w:w="6840" w:type="dxa"/>
            <w:vAlign w:val="center"/>
          </w:tcPr>
          <w:p w:rsidR="00046E3A" w:rsidRPr="00D71D1B" w:rsidRDefault="00046E3A" w:rsidP="00F641DC">
            <w:pPr>
              <w:widowControl w:val="0"/>
              <w:spacing w:after="80"/>
              <w:ind w:left="-54" w:right="288"/>
              <w:rPr>
                <w:sz w:val="22"/>
                <w:szCs w:val="22"/>
              </w:rPr>
            </w:pPr>
            <w:r w:rsidRPr="00D71D1B">
              <w:rPr>
                <w:sz w:val="22"/>
                <w:szCs w:val="22"/>
              </w:rPr>
              <w:lastRenderedPageBreak/>
              <w:t xml:space="preserve">Acceptance of Proposal and Contract Terms and Conditions, including: </w:t>
            </w:r>
          </w:p>
          <w:p w:rsidR="00046E3A" w:rsidRPr="00D71D1B" w:rsidRDefault="00046E3A" w:rsidP="00F641DC">
            <w:pPr>
              <w:pStyle w:val="ListParagraph"/>
              <w:numPr>
                <w:ilvl w:val="0"/>
                <w:numId w:val="12"/>
              </w:numPr>
              <w:ind w:left="532" w:right="-36" w:hanging="406"/>
              <w:rPr>
                <w:sz w:val="22"/>
                <w:szCs w:val="22"/>
              </w:rPr>
            </w:pPr>
            <w:r w:rsidRPr="00D71D1B">
              <w:rPr>
                <w:sz w:val="22"/>
                <w:szCs w:val="22"/>
              </w:rPr>
              <w:t>Title Page information</w:t>
            </w:r>
          </w:p>
          <w:p w:rsidR="00046E3A" w:rsidRPr="00D71D1B" w:rsidRDefault="00046E3A" w:rsidP="00F641DC">
            <w:pPr>
              <w:pStyle w:val="ListParagraph"/>
              <w:numPr>
                <w:ilvl w:val="0"/>
                <w:numId w:val="12"/>
              </w:numPr>
              <w:ind w:left="532" w:right="-36" w:hanging="406"/>
              <w:rPr>
                <w:sz w:val="22"/>
                <w:szCs w:val="22"/>
              </w:rPr>
            </w:pPr>
            <w:r w:rsidRPr="00D71D1B">
              <w:rPr>
                <w:sz w:val="22"/>
                <w:szCs w:val="22"/>
              </w:rPr>
              <w:t>Attachment 2 –  AOC Standard Terms and Conditions (submit only if there are exceptions/modifications as indicated on Attachment 3)</w:t>
            </w:r>
          </w:p>
          <w:p w:rsidR="00046E3A" w:rsidRPr="00F641DC" w:rsidRDefault="00F641DC" w:rsidP="00F641DC">
            <w:pPr>
              <w:pStyle w:val="ListParagraph"/>
              <w:numPr>
                <w:ilvl w:val="0"/>
                <w:numId w:val="12"/>
              </w:numPr>
              <w:ind w:left="532" w:right="468" w:hanging="406"/>
              <w:rPr>
                <w:sz w:val="22"/>
                <w:szCs w:val="22"/>
              </w:rPr>
            </w:pPr>
            <w:r w:rsidRPr="00F641DC">
              <w:rPr>
                <w:sz w:val="22"/>
                <w:szCs w:val="22"/>
              </w:rPr>
              <w:t xml:space="preserve">Attachment 3 – </w:t>
            </w:r>
            <w:r w:rsidR="00046E3A" w:rsidRPr="00F641DC">
              <w:rPr>
                <w:sz w:val="22"/>
                <w:szCs w:val="22"/>
              </w:rPr>
              <w:t>Proposer’s Acceptance of Terms and Conditions</w:t>
            </w:r>
          </w:p>
          <w:p w:rsidR="00046E3A" w:rsidRPr="00F641DC" w:rsidRDefault="00046E3A" w:rsidP="00F641DC">
            <w:pPr>
              <w:pStyle w:val="ListParagraph"/>
              <w:numPr>
                <w:ilvl w:val="0"/>
                <w:numId w:val="12"/>
              </w:numPr>
              <w:ind w:left="532" w:right="468" w:hanging="406"/>
              <w:rPr>
                <w:sz w:val="22"/>
                <w:szCs w:val="22"/>
              </w:rPr>
            </w:pPr>
            <w:r w:rsidRPr="00F641DC">
              <w:rPr>
                <w:sz w:val="22"/>
                <w:szCs w:val="22"/>
              </w:rPr>
              <w:t>Attachment 5 – Payee Data Record Form</w:t>
            </w:r>
          </w:p>
          <w:p w:rsidR="00046E3A" w:rsidRPr="00F641DC" w:rsidRDefault="00046E3A" w:rsidP="00F641DC">
            <w:pPr>
              <w:pStyle w:val="ListParagraph"/>
              <w:numPr>
                <w:ilvl w:val="0"/>
                <w:numId w:val="12"/>
              </w:numPr>
              <w:ind w:left="532" w:right="468" w:hanging="406"/>
              <w:rPr>
                <w:sz w:val="22"/>
                <w:szCs w:val="22"/>
              </w:rPr>
            </w:pPr>
            <w:r w:rsidRPr="00F641DC">
              <w:rPr>
                <w:sz w:val="22"/>
                <w:szCs w:val="22"/>
              </w:rPr>
              <w:t>Attachment 6 – Darfur Contracting Act Certification</w:t>
            </w:r>
          </w:p>
          <w:p w:rsidR="00046E3A" w:rsidRPr="00F641DC" w:rsidRDefault="00046E3A" w:rsidP="00F641DC">
            <w:pPr>
              <w:pStyle w:val="ListParagraph"/>
              <w:numPr>
                <w:ilvl w:val="0"/>
                <w:numId w:val="12"/>
              </w:numPr>
              <w:ind w:left="532" w:right="468" w:hanging="406"/>
              <w:rPr>
                <w:sz w:val="22"/>
                <w:szCs w:val="22"/>
              </w:rPr>
            </w:pPr>
            <w:r w:rsidRPr="00F641DC">
              <w:rPr>
                <w:sz w:val="22"/>
                <w:szCs w:val="22"/>
              </w:rPr>
              <w:t xml:space="preserve">Attachment 7 – </w:t>
            </w:r>
            <w:r w:rsidR="009068F4" w:rsidRPr="00F641DC">
              <w:rPr>
                <w:sz w:val="22"/>
                <w:szCs w:val="22"/>
              </w:rPr>
              <w:t xml:space="preserve">General </w:t>
            </w:r>
            <w:r w:rsidRPr="00F641DC">
              <w:rPr>
                <w:sz w:val="22"/>
                <w:szCs w:val="22"/>
              </w:rPr>
              <w:t>Certification</w:t>
            </w:r>
            <w:r w:rsidR="009068F4" w:rsidRPr="00F641DC">
              <w:rPr>
                <w:sz w:val="22"/>
                <w:szCs w:val="22"/>
              </w:rPr>
              <w:t>s</w:t>
            </w:r>
            <w:r w:rsidRPr="00F641DC">
              <w:rPr>
                <w:sz w:val="22"/>
                <w:szCs w:val="22"/>
              </w:rPr>
              <w:t xml:space="preserve"> Form</w:t>
            </w:r>
          </w:p>
          <w:p w:rsidR="00046E3A" w:rsidRPr="00D71D1B" w:rsidRDefault="00F641DC" w:rsidP="00F641DC">
            <w:pPr>
              <w:pStyle w:val="ListParagraph"/>
              <w:numPr>
                <w:ilvl w:val="0"/>
                <w:numId w:val="12"/>
              </w:numPr>
              <w:ind w:left="532" w:right="468" w:hanging="406"/>
              <w:rPr>
                <w:sz w:val="22"/>
                <w:szCs w:val="22"/>
              </w:rPr>
            </w:pPr>
            <w:r>
              <w:rPr>
                <w:sz w:val="22"/>
                <w:szCs w:val="22"/>
              </w:rPr>
              <w:t>Attachment</w:t>
            </w:r>
            <w:r w:rsidR="003E69E9" w:rsidRPr="00F641DC">
              <w:rPr>
                <w:sz w:val="22"/>
                <w:szCs w:val="22"/>
              </w:rPr>
              <w:t xml:space="preserve"> 8</w:t>
            </w:r>
            <w:r w:rsidRPr="00F641DC">
              <w:rPr>
                <w:sz w:val="22"/>
                <w:szCs w:val="22"/>
              </w:rPr>
              <w:t xml:space="preserve"> – </w:t>
            </w:r>
            <w:r w:rsidR="00046E3A" w:rsidRPr="00F641DC">
              <w:rPr>
                <w:sz w:val="22"/>
                <w:szCs w:val="22"/>
              </w:rPr>
              <w:t>Statement that Proposer is financially capable of supporting the operation for seventy-five (75) days prior to the first payment.</w:t>
            </w:r>
          </w:p>
        </w:tc>
        <w:tc>
          <w:tcPr>
            <w:tcW w:w="1710" w:type="dxa"/>
          </w:tcPr>
          <w:p w:rsidR="00046E3A" w:rsidRPr="00D71D1B" w:rsidRDefault="00046E3A" w:rsidP="00CF3AD1">
            <w:pPr>
              <w:widowControl w:val="0"/>
              <w:ind w:left="-60" w:right="-124"/>
              <w:jc w:val="center"/>
              <w:rPr>
                <w:b/>
                <w:bCs/>
                <w:sz w:val="22"/>
                <w:szCs w:val="22"/>
              </w:rPr>
            </w:pPr>
            <w:r w:rsidRPr="00D71D1B">
              <w:rPr>
                <w:b/>
                <w:bCs/>
                <w:sz w:val="22"/>
                <w:szCs w:val="22"/>
              </w:rPr>
              <w:t>7.1.1</w:t>
            </w:r>
          </w:p>
          <w:p w:rsidR="00046E3A" w:rsidRPr="00D71D1B" w:rsidRDefault="00046E3A" w:rsidP="00CF3AD1">
            <w:pPr>
              <w:widowControl w:val="0"/>
              <w:ind w:left="-60" w:right="-124"/>
              <w:jc w:val="center"/>
              <w:rPr>
                <w:b/>
                <w:bCs/>
                <w:sz w:val="22"/>
                <w:szCs w:val="22"/>
              </w:rPr>
            </w:pPr>
            <w:r w:rsidRPr="00D71D1B">
              <w:rPr>
                <w:b/>
                <w:bCs/>
                <w:sz w:val="22"/>
                <w:szCs w:val="22"/>
              </w:rPr>
              <w:t>7.1.2</w:t>
            </w:r>
          </w:p>
          <w:p w:rsidR="00046E3A" w:rsidRPr="00D71D1B" w:rsidRDefault="00EA76FA" w:rsidP="00CF3AD1">
            <w:pPr>
              <w:widowControl w:val="0"/>
              <w:ind w:left="-60" w:right="-124"/>
              <w:jc w:val="center"/>
              <w:rPr>
                <w:b/>
                <w:bCs/>
                <w:sz w:val="22"/>
                <w:szCs w:val="22"/>
              </w:rPr>
            </w:pPr>
            <w:r>
              <w:rPr>
                <w:b/>
                <w:bCs/>
                <w:sz w:val="22"/>
                <w:szCs w:val="22"/>
              </w:rPr>
              <w:t>7.1.5</w:t>
            </w:r>
          </w:p>
          <w:p w:rsidR="00046E3A" w:rsidRPr="00D71D1B" w:rsidRDefault="00EA76FA" w:rsidP="00CF3AD1">
            <w:pPr>
              <w:widowControl w:val="0"/>
              <w:ind w:left="-60" w:right="-124"/>
              <w:jc w:val="center"/>
              <w:rPr>
                <w:b/>
                <w:bCs/>
                <w:sz w:val="22"/>
                <w:szCs w:val="22"/>
              </w:rPr>
            </w:pPr>
            <w:r>
              <w:rPr>
                <w:b/>
                <w:bCs/>
                <w:sz w:val="22"/>
                <w:szCs w:val="22"/>
              </w:rPr>
              <w:t>7.1.6</w:t>
            </w:r>
          </w:p>
          <w:p w:rsidR="00046E3A" w:rsidRPr="00D71D1B" w:rsidRDefault="00046E3A" w:rsidP="00CF3AD1">
            <w:pPr>
              <w:widowControl w:val="0"/>
              <w:ind w:left="-60" w:right="-124"/>
              <w:jc w:val="center"/>
              <w:rPr>
                <w:b/>
                <w:bCs/>
                <w:sz w:val="22"/>
                <w:szCs w:val="22"/>
              </w:rPr>
            </w:pPr>
          </w:p>
        </w:tc>
        <w:tc>
          <w:tcPr>
            <w:tcW w:w="1440" w:type="dxa"/>
          </w:tcPr>
          <w:p w:rsidR="00046E3A" w:rsidRPr="00D71D1B" w:rsidRDefault="00046E3A" w:rsidP="00CF3AD1">
            <w:pPr>
              <w:widowControl w:val="0"/>
              <w:ind w:left="-60" w:right="-124"/>
              <w:jc w:val="center"/>
              <w:rPr>
                <w:b/>
                <w:bCs/>
                <w:sz w:val="22"/>
                <w:szCs w:val="22"/>
              </w:rPr>
            </w:pPr>
            <w:r w:rsidRPr="00D71D1B">
              <w:rPr>
                <w:b/>
                <w:bCs/>
                <w:sz w:val="22"/>
                <w:szCs w:val="22"/>
              </w:rPr>
              <w:t>10</w:t>
            </w:r>
          </w:p>
        </w:tc>
      </w:tr>
    </w:tbl>
    <w:p w:rsidR="00E913DA" w:rsidRPr="00D71D1B" w:rsidRDefault="00E913DA" w:rsidP="00E913DA">
      <w:pPr>
        <w:keepNext/>
        <w:ind w:left="720"/>
        <w:jc w:val="both"/>
        <w:rPr>
          <w:sz w:val="2"/>
          <w:szCs w:val="2"/>
        </w:rPr>
      </w:pPr>
    </w:p>
    <w:p w:rsidR="00E913DA" w:rsidRPr="00D71D1B" w:rsidRDefault="00E913DA" w:rsidP="00E913DA">
      <w:pPr>
        <w:ind w:left="720"/>
        <w:jc w:val="both"/>
        <w:rPr>
          <w:b/>
          <w:bCs/>
        </w:rPr>
      </w:pPr>
    </w:p>
    <w:p w:rsidR="00E913DA" w:rsidRPr="00D71D1B" w:rsidRDefault="00E913DA" w:rsidP="00E913DA">
      <w:pPr>
        <w:widowControl w:val="0"/>
        <w:ind w:left="720" w:hanging="720"/>
        <w:jc w:val="both"/>
        <w:rPr>
          <w:b/>
          <w:bCs/>
        </w:rPr>
      </w:pPr>
      <w:r w:rsidRPr="00D71D1B">
        <w:rPr>
          <w:b/>
          <w:bCs/>
        </w:rPr>
        <w:t>1</w:t>
      </w:r>
      <w:r w:rsidR="00EA76FA">
        <w:rPr>
          <w:b/>
          <w:bCs/>
        </w:rPr>
        <w:t>1</w:t>
      </w:r>
      <w:r w:rsidRPr="00D71D1B">
        <w:rPr>
          <w:b/>
          <w:bCs/>
        </w:rPr>
        <w:t>.0</w:t>
      </w:r>
      <w:r w:rsidRPr="00D71D1B">
        <w:rPr>
          <w:b/>
          <w:bCs/>
        </w:rPr>
        <w:tab/>
        <w:t>INTERVIEWS</w:t>
      </w:r>
    </w:p>
    <w:p w:rsidR="00E913DA" w:rsidRPr="00D71D1B" w:rsidRDefault="00E913DA" w:rsidP="00E913DA">
      <w:pPr>
        <w:widowControl w:val="0"/>
        <w:ind w:left="720"/>
        <w:jc w:val="both"/>
      </w:pPr>
    </w:p>
    <w:p w:rsidR="00E913DA" w:rsidRPr="00D71D1B" w:rsidRDefault="00E913DA" w:rsidP="00E913DA">
      <w:pPr>
        <w:widowControl w:val="0"/>
        <w:ind w:left="720"/>
        <w:jc w:val="both"/>
      </w:pPr>
      <w:r w:rsidRPr="00D71D1B">
        <w:t xml:space="preserve">The AOC may conduct interviews with Proposers to clarify aspects set forth in their proposals or to assist in finalizing the ranking of top-ranked proposals.  The interviews may be conducted in person or by phone.  If conducted in person, interviews will likely be held at the AOC’s offices in </w:t>
      </w:r>
      <w:r w:rsidRPr="00D71D1B">
        <w:rPr>
          <w:b/>
        </w:rPr>
        <w:t>San Francisco.</w:t>
      </w:r>
      <w:r w:rsidRPr="00D71D1B">
        <w:t xml:space="preserve">  The AOC will not reimburse Proposers for any costs incurred in traveling to or from the interview location.  The AOC will notify eligible Proposers regarding interview arrangements.</w:t>
      </w:r>
    </w:p>
    <w:p w:rsidR="00E913DA" w:rsidRPr="00D71D1B" w:rsidRDefault="00E913DA" w:rsidP="00E913DA">
      <w:pPr>
        <w:widowControl w:val="0"/>
        <w:ind w:left="720" w:hanging="720"/>
        <w:jc w:val="both"/>
        <w:rPr>
          <w:b/>
          <w:bCs/>
        </w:rPr>
      </w:pPr>
    </w:p>
    <w:p w:rsidR="00E913DA" w:rsidRPr="00D71D1B" w:rsidRDefault="00E913DA" w:rsidP="00E913DA">
      <w:pPr>
        <w:widowControl w:val="0"/>
        <w:ind w:left="720" w:hanging="720"/>
        <w:jc w:val="both"/>
        <w:rPr>
          <w:b/>
          <w:bCs/>
        </w:rPr>
      </w:pPr>
      <w:r w:rsidRPr="00D71D1B">
        <w:rPr>
          <w:b/>
          <w:bCs/>
        </w:rPr>
        <w:t>1</w:t>
      </w:r>
      <w:r w:rsidR="00EA76FA">
        <w:rPr>
          <w:b/>
          <w:bCs/>
        </w:rPr>
        <w:t>2</w:t>
      </w:r>
      <w:r w:rsidRPr="00D71D1B">
        <w:rPr>
          <w:b/>
          <w:bCs/>
        </w:rPr>
        <w:t>.0</w:t>
      </w:r>
      <w:r w:rsidRPr="00D71D1B">
        <w:rPr>
          <w:b/>
          <w:bCs/>
        </w:rPr>
        <w:tab/>
        <w:t>RIGHTS</w:t>
      </w:r>
    </w:p>
    <w:p w:rsidR="00E913DA" w:rsidRPr="00D71D1B" w:rsidRDefault="00E913DA" w:rsidP="00E913DA">
      <w:pPr>
        <w:widowControl w:val="0"/>
        <w:jc w:val="both"/>
        <w:rPr>
          <w:sz w:val="20"/>
          <w:szCs w:val="20"/>
        </w:rPr>
      </w:pPr>
    </w:p>
    <w:p w:rsidR="00E913DA" w:rsidRPr="00D71D1B" w:rsidRDefault="00E913DA" w:rsidP="00E913DA">
      <w:pPr>
        <w:pStyle w:val="BodyTextIndent2"/>
        <w:widowControl w:val="0"/>
        <w:spacing w:after="0" w:line="240" w:lineRule="auto"/>
        <w:ind w:left="720"/>
        <w:jc w:val="both"/>
      </w:pPr>
      <w:r w:rsidRPr="00D71D1B">
        <w:t>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a proposal.  One copy of each proposal will be retained by the AOC for official files and will become a public record.</w:t>
      </w:r>
    </w:p>
    <w:p w:rsidR="00E913DA" w:rsidRPr="00D71D1B" w:rsidRDefault="00E913DA" w:rsidP="00E913DA">
      <w:pPr>
        <w:pStyle w:val="BodyTextIndent2"/>
        <w:widowControl w:val="0"/>
        <w:spacing w:after="0" w:line="240" w:lineRule="auto"/>
        <w:ind w:left="720"/>
        <w:jc w:val="both"/>
      </w:pPr>
    </w:p>
    <w:p w:rsidR="00E913DA" w:rsidRPr="00D71D1B" w:rsidRDefault="00E913DA" w:rsidP="00E913DA">
      <w:pPr>
        <w:keepNext/>
        <w:ind w:left="720" w:hanging="720"/>
        <w:jc w:val="both"/>
        <w:rPr>
          <w:b/>
          <w:bCs/>
        </w:rPr>
      </w:pPr>
      <w:r w:rsidRPr="00D71D1B">
        <w:rPr>
          <w:b/>
          <w:bCs/>
        </w:rPr>
        <w:t>1</w:t>
      </w:r>
      <w:r w:rsidR="00EA76FA">
        <w:rPr>
          <w:b/>
          <w:bCs/>
        </w:rPr>
        <w:t>3</w:t>
      </w:r>
      <w:r w:rsidRPr="00D71D1B">
        <w:rPr>
          <w:b/>
          <w:bCs/>
        </w:rPr>
        <w:t>.0</w:t>
      </w:r>
      <w:r w:rsidRPr="00D71D1B">
        <w:rPr>
          <w:b/>
          <w:bCs/>
        </w:rPr>
        <w:tab/>
        <w:t>CONFIDENTIAL OR PROPRIETARY INFORMATION</w:t>
      </w:r>
    </w:p>
    <w:p w:rsidR="00E913DA" w:rsidRPr="00D71D1B" w:rsidRDefault="00E913DA" w:rsidP="00E913DA">
      <w:pPr>
        <w:pStyle w:val="RFPA"/>
        <w:keepNext/>
        <w:numPr>
          <w:ilvl w:val="0"/>
          <w:numId w:val="0"/>
        </w:numPr>
        <w:ind w:left="720" w:hanging="720"/>
        <w:jc w:val="both"/>
        <w:rPr>
          <w:sz w:val="20"/>
          <w:szCs w:val="20"/>
        </w:rPr>
      </w:pPr>
    </w:p>
    <w:p w:rsidR="00E913DA" w:rsidRDefault="00E913DA" w:rsidP="00E913DA">
      <w:pPr>
        <w:widowControl w:val="0"/>
        <w:ind w:left="720"/>
        <w:jc w:val="both"/>
      </w:pPr>
      <w:r w:rsidRPr="00D71D1B">
        <w:t xml:space="preserve">PROPOSALS ARE SUBJECT TO DISCLOSURE PURSUANT TO APPLICABLE PROVISIONS OF THE CALIFORNIA PUBLIC CONTRACT CODE AND RULE 10.500 OF THE CALIFORNIA RULES OF COURT. The </w:t>
      </w:r>
      <w:r>
        <w:t>AOC</w:t>
      </w:r>
      <w:r w:rsidRPr="00D71D1B">
        <w:t xml:space="preserve"> will not disclose (i) social security numbers, or (ii) balance sheets or income statements submitted by a Proposer that is not a publicly-traded corporation. All other information in proposals will be disclosed in response to applicable public records requests.  Such disclosure will be made regardless of whether the proposal (or portions thereof) is marked “confidential,” “proprietary,” and regardless of any statement in the proposal </w:t>
      </w:r>
      <w:r w:rsidRPr="00D71D1B">
        <w:lastRenderedPageBreak/>
        <w:t xml:space="preserve">(a) purporting to limit the </w:t>
      </w:r>
      <w:r>
        <w:t>AOC</w:t>
      </w:r>
      <w:r w:rsidRPr="00D71D1B">
        <w:t xml:space="preserve">’s right to disclose information in the proposal, or (b) requiring the </w:t>
      </w:r>
      <w:r>
        <w:t>AOC</w:t>
      </w:r>
      <w:r w:rsidRPr="00D71D1B">
        <w:t xml:space="preserve"> to inform or obtain the consent of the Proposer prior to the disclosure of the proposal (or portions thereof). Any proposal that is password protected, or contains portions that are password protected, may be rejected. Proposers are accordingly cautioned not to include confidential, proprietary, or privileged information in proposals. </w:t>
      </w:r>
    </w:p>
    <w:p w:rsidR="00E913DA" w:rsidRPr="00D71D1B" w:rsidRDefault="00E913DA" w:rsidP="00E913DA">
      <w:pPr>
        <w:widowControl w:val="0"/>
        <w:ind w:left="720"/>
        <w:jc w:val="both"/>
        <w:rPr>
          <w:sz w:val="22"/>
        </w:rPr>
      </w:pPr>
    </w:p>
    <w:p w:rsidR="00E913DA" w:rsidRPr="00D71D1B" w:rsidRDefault="00E913DA" w:rsidP="00E913DA">
      <w:pPr>
        <w:widowControl w:val="0"/>
        <w:ind w:left="720" w:hanging="720"/>
        <w:jc w:val="both"/>
        <w:rPr>
          <w:b/>
          <w:bCs/>
        </w:rPr>
      </w:pPr>
      <w:r w:rsidRPr="00D71D1B">
        <w:rPr>
          <w:b/>
          <w:bCs/>
        </w:rPr>
        <w:t>1</w:t>
      </w:r>
      <w:r w:rsidR="00EA76FA">
        <w:rPr>
          <w:b/>
          <w:bCs/>
        </w:rPr>
        <w:t>4</w:t>
      </w:r>
      <w:r w:rsidRPr="00D71D1B">
        <w:rPr>
          <w:b/>
          <w:bCs/>
        </w:rPr>
        <w:t>.0</w:t>
      </w:r>
      <w:r w:rsidRPr="00D71D1B">
        <w:rPr>
          <w:b/>
          <w:bCs/>
        </w:rPr>
        <w:tab/>
        <w:t>DISABLED VETERAN BUSINESS ENTERPRISE PARTICIPATION GOALS</w:t>
      </w:r>
    </w:p>
    <w:p w:rsidR="00E913DA" w:rsidRPr="00D71D1B" w:rsidRDefault="00E913DA" w:rsidP="00E913DA">
      <w:pPr>
        <w:pStyle w:val="BodyText"/>
        <w:widowControl w:val="0"/>
        <w:spacing w:after="0"/>
        <w:jc w:val="both"/>
      </w:pPr>
    </w:p>
    <w:p w:rsidR="00E913DA" w:rsidRPr="00D71D1B" w:rsidRDefault="00E913DA" w:rsidP="00E913DA">
      <w:pPr>
        <w:widowControl w:val="0"/>
        <w:ind w:left="720"/>
        <w:jc w:val="both"/>
      </w:pPr>
      <w:r w:rsidRPr="00D71D1B">
        <w:t>The AOC has waived the inclusion of DVBE participation in this solicitation</w:t>
      </w:r>
    </w:p>
    <w:p w:rsidR="00E913DA" w:rsidRPr="00D71D1B" w:rsidRDefault="00E913DA" w:rsidP="00E913DA">
      <w:pPr>
        <w:pStyle w:val="ExhibitA1"/>
        <w:widowControl w:val="0"/>
        <w:numPr>
          <w:ilvl w:val="0"/>
          <w:numId w:val="0"/>
        </w:numPr>
        <w:tabs>
          <w:tab w:val="clear" w:pos="1296"/>
          <w:tab w:val="clear" w:pos="2016"/>
          <w:tab w:val="clear" w:pos="2592"/>
          <w:tab w:val="clear" w:pos="4176"/>
          <w:tab w:val="clear" w:pos="10710"/>
        </w:tabs>
        <w:spacing w:before="240" w:line="360" w:lineRule="auto"/>
        <w:jc w:val="both"/>
        <w:rPr>
          <w:rFonts w:ascii="Times New Roman Bold" w:hAnsi="Times New Roman Bold"/>
          <w:b/>
          <w:caps/>
          <w:szCs w:val="20"/>
          <w:u w:val="none"/>
        </w:rPr>
      </w:pPr>
      <w:r w:rsidRPr="00D71D1B">
        <w:rPr>
          <w:rFonts w:ascii="Times New Roman Bold" w:hAnsi="Times New Roman Bold"/>
          <w:b/>
          <w:caps/>
          <w:szCs w:val="20"/>
          <w:u w:val="none"/>
        </w:rPr>
        <w:t>1</w:t>
      </w:r>
      <w:r w:rsidR="00EA76FA">
        <w:rPr>
          <w:rFonts w:ascii="Times New Roman Bold" w:hAnsi="Times New Roman Bold"/>
          <w:b/>
          <w:caps/>
          <w:szCs w:val="20"/>
          <w:u w:val="none"/>
        </w:rPr>
        <w:t>5</w:t>
      </w:r>
      <w:r w:rsidRPr="00D71D1B">
        <w:rPr>
          <w:rFonts w:ascii="Times New Roman Bold" w:hAnsi="Times New Roman Bold"/>
          <w:b/>
          <w:caps/>
          <w:szCs w:val="20"/>
          <w:u w:val="none"/>
        </w:rPr>
        <w:t>.0</w:t>
      </w:r>
      <w:r w:rsidRPr="00D71D1B">
        <w:rPr>
          <w:rFonts w:ascii="Times New Roman Bold" w:hAnsi="Times New Roman Bold"/>
          <w:b/>
          <w:caps/>
          <w:szCs w:val="20"/>
          <w:u w:val="none"/>
        </w:rPr>
        <w:tab/>
        <w:t>PROTESTs</w:t>
      </w:r>
    </w:p>
    <w:p w:rsidR="00E913DA" w:rsidRPr="00D71D1B" w:rsidRDefault="00E913DA" w:rsidP="00E913DA">
      <w:pPr>
        <w:ind w:left="720"/>
        <w:jc w:val="both"/>
        <w:rPr>
          <w:noProof/>
          <w:szCs w:val="20"/>
        </w:rPr>
      </w:pPr>
      <w:r w:rsidRPr="00D71D1B">
        <w:t xml:space="preserve">Any protests will be handled in accordance with Chapter 7 of the Judicial Branch Contract Manual (see </w:t>
      </w:r>
      <w:hyperlink r:id="rId12" w:history="1">
        <w:r w:rsidRPr="00D71D1B">
          <w:rPr>
            <w:rStyle w:val="Hyperlink"/>
            <w:color w:val="auto"/>
          </w:rPr>
          <w:t>www.courts.ca.gov/documents/jbcl-manual.pdf</w:t>
        </w:r>
      </w:hyperlink>
      <w:r w:rsidRPr="00D71D1B">
        <w:t>). Failure of a Proposer to comply with the protest procedures set forth in that chapter will render a protest inadequate and non-responsive, and will result in rejection of the protest. The deadline for the AOC to receive a solicitation specifications protest is the</w:t>
      </w:r>
      <w:r w:rsidRPr="00D71D1B">
        <w:rPr>
          <w:b/>
        </w:rPr>
        <w:t xml:space="preserve"> proposal due date</w:t>
      </w:r>
      <w:r w:rsidRPr="00D71D1B">
        <w:t xml:space="preserve"> set forth on the cover page of this RFP and in </w:t>
      </w:r>
      <w:r w:rsidRPr="005852A5">
        <w:rPr>
          <w:i/>
        </w:rPr>
        <w:t>Section 3, Timeline For This RFP</w:t>
      </w:r>
      <w:r w:rsidRPr="00D71D1B">
        <w:t xml:space="preserve">. Protests must be sent to: </w:t>
      </w:r>
    </w:p>
    <w:p w:rsidR="00E913DA" w:rsidRPr="00D71D1B" w:rsidRDefault="00E913DA" w:rsidP="00E913DA">
      <w:pPr>
        <w:ind w:left="720"/>
        <w:jc w:val="both"/>
        <w:rPr>
          <w:noProof/>
          <w:szCs w:val="20"/>
        </w:rPr>
      </w:pPr>
    </w:p>
    <w:p w:rsidR="00E913DA" w:rsidRPr="00D71D1B" w:rsidRDefault="00E913DA" w:rsidP="00F641DC">
      <w:pPr>
        <w:ind w:left="1440"/>
        <w:jc w:val="both"/>
      </w:pPr>
      <w:r w:rsidRPr="00D71D1B">
        <w:t xml:space="preserve">AOC – Business Services </w:t>
      </w:r>
    </w:p>
    <w:p w:rsidR="00E913DA" w:rsidRPr="00E91FCC" w:rsidRDefault="00E913DA" w:rsidP="00F641DC">
      <w:pPr>
        <w:pStyle w:val="CommentText"/>
        <w:tabs>
          <w:tab w:val="left" w:pos="1242"/>
        </w:tabs>
        <w:ind w:left="1440" w:right="252"/>
        <w:jc w:val="both"/>
        <w:rPr>
          <w:color w:val="000000" w:themeColor="text1"/>
          <w:sz w:val="24"/>
          <w:szCs w:val="24"/>
        </w:rPr>
      </w:pPr>
      <w:r w:rsidRPr="00D71D1B">
        <w:rPr>
          <w:sz w:val="24"/>
          <w:szCs w:val="24"/>
        </w:rPr>
        <w:t>Attn: Protest Hearin</w:t>
      </w:r>
      <w:r w:rsidRPr="00E91FCC">
        <w:rPr>
          <w:color w:val="000000" w:themeColor="text1"/>
          <w:sz w:val="24"/>
          <w:szCs w:val="24"/>
        </w:rPr>
        <w:t xml:space="preserve">g Officer, </w:t>
      </w:r>
      <w:r w:rsidRPr="00E91FCC">
        <w:rPr>
          <w:b/>
          <w:color w:val="000000" w:themeColor="text1"/>
          <w:sz w:val="24"/>
          <w:szCs w:val="24"/>
        </w:rPr>
        <w:t>RFP</w:t>
      </w:r>
      <w:r w:rsidR="00F641DC" w:rsidRPr="00E91FCC">
        <w:rPr>
          <w:b/>
          <w:color w:val="000000" w:themeColor="text1"/>
          <w:sz w:val="24"/>
          <w:szCs w:val="24"/>
        </w:rPr>
        <w:t>#</w:t>
      </w:r>
      <w:r w:rsidRPr="00E91FCC">
        <w:rPr>
          <w:b/>
          <w:color w:val="000000" w:themeColor="text1"/>
          <w:sz w:val="24"/>
          <w:szCs w:val="24"/>
        </w:rPr>
        <w:t>: CFCC</w:t>
      </w:r>
      <w:r w:rsidR="00F641DC" w:rsidRPr="00E91FCC">
        <w:rPr>
          <w:b/>
          <w:color w:val="000000" w:themeColor="text1"/>
          <w:sz w:val="24"/>
          <w:szCs w:val="24"/>
        </w:rPr>
        <w:t>-031814-LCDR-CF</w:t>
      </w:r>
      <w:r w:rsidRPr="00E91FCC">
        <w:rPr>
          <w:color w:val="000000" w:themeColor="text1"/>
          <w:sz w:val="24"/>
          <w:szCs w:val="24"/>
        </w:rPr>
        <w:t xml:space="preserve"> </w:t>
      </w:r>
    </w:p>
    <w:p w:rsidR="00E913DA" w:rsidRPr="00E91FCC" w:rsidRDefault="00E913DA" w:rsidP="00F641DC">
      <w:pPr>
        <w:ind w:left="1440"/>
        <w:jc w:val="both"/>
        <w:rPr>
          <w:color w:val="000000" w:themeColor="text1"/>
        </w:rPr>
      </w:pPr>
      <w:r w:rsidRPr="00E91FCC">
        <w:rPr>
          <w:color w:val="000000" w:themeColor="text1"/>
        </w:rPr>
        <w:t>455 Golden Gate Avenue</w:t>
      </w:r>
      <w:r w:rsidR="00F641DC" w:rsidRPr="00E91FCC">
        <w:rPr>
          <w:color w:val="000000" w:themeColor="text1"/>
        </w:rPr>
        <w:t>, 6th Floor</w:t>
      </w:r>
    </w:p>
    <w:p w:rsidR="00E913DA" w:rsidRPr="00D71D1B" w:rsidRDefault="00E913DA" w:rsidP="00F641DC">
      <w:pPr>
        <w:widowControl w:val="0"/>
        <w:ind w:left="1440"/>
        <w:jc w:val="both"/>
      </w:pPr>
      <w:r w:rsidRPr="00D71D1B">
        <w:t>San Francisco, CA  94102-3688</w:t>
      </w:r>
    </w:p>
    <w:p w:rsidR="00E913DA" w:rsidRPr="00D71D1B" w:rsidRDefault="00E913DA" w:rsidP="00E913DA">
      <w:pPr>
        <w:ind w:left="720"/>
        <w:jc w:val="both"/>
        <w:rPr>
          <w:noProof/>
          <w:szCs w:val="20"/>
        </w:rPr>
      </w:pPr>
    </w:p>
    <w:p w:rsidR="00E913DA" w:rsidRDefault="00E913DA" w:rsidP="00E913DA">
      <w:pPr>
        <w:widowControl w:val="0"/>
        <w:jc w:val="center"/>
        <w:rPr>
          <w:b/>
          <w:i/>
        </w:rPr>
      </w:pPr>
    </w:p>
    <w:p w:rsidR="00F641DC" w:rsidRDefault="00F641DC" w:rsidP="00E913DA">
      <w:pPr>
        <w:widowControl w:val="0"/>
        <w:jc w:val="center"/>
        <w:rPr>
          <w:b/>
        </w:rPr>
      </w:pPr>
    </w:p>
    <w:p w:rsidR="00E91FCC" w:rsidRDefault="00E91FCC" w:rsidP="00E913DA">
      <w:pPr>
        <w:widowControl w:val="0"/>
        <w:jc w:val="center"/>
        <w:rPr>
          <w:b/>
        </w:rPr>
      </w:pPr>
    </w:p>
    <w:p w:rsidR="00E91FCC" w:rsidRPr="00F641DC" w:rsidRDefault="00E91FCC" w:rsidP="00E913DA">
      <w:pPr>
        <w:widowControl w:val="0"/>
        <w:jc w:val="center"/>
        <w:rPr>
          <w:b/>
        </w:rPr>
      </w:pPr>
    </w:p>
    <w:p w:rsidR="00E913DA" w:rsidRPr="00D71D1B" w:rsidRDefault="00E913DA" w:rsidP="00B84CBA">
      <w:pPr>
        <w:widowControl w:val="0"/>
        <w:jc w:val="center"/>
      </w:pPr>
      <w:r w:rsidRPr="00D71D1B">
        <w:rPr>
          <w:b/>
          <w:i/>
        </w:rPr>
        <w:t>END OF RFP</w:t>
      </w:r>
    </w:p>
    <w:sectPr w:rsidR="00E913DA" w:rsidRPr="00D71D1B" w:rsidSect="004E6D54">
      <w:headerReference w:type="even" r:id="rId13"/>
      <w:headerReference w:type="default" r:id="rId14"/>
      <w:footerReference w:type="default" r:id="rId15"/>
      <w:pgSz w:w="12240" w:h="15840" w:code="1"/>
      <w:pgMar w:top="1887" w:right="1008" w:bottom="1152" w:left="1008" w:header="900" w:footer="675"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B64" w:rsidRDefault="006C2B64" w:rsidP="00E913DA">
      <w:r>
        <w:separator/>
      </w:r>
    </w:p>
  </w:endnote>
  <w:endnote w:type="continuationSeparator" w:id="0">
    <w:p w:rsidR="006C2B64" w:rsidRDefault="006C2B64" w:rsidP="00E913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B64" w:rsidRDefault="006C2B64" w:rsidP="00263123">
    <w:pPr>
      <w:pStyle w:val="Footer"/>
      <w:tabs>
        <w:tab w:val="clear" w:pos="4680"/>
        <w:tab w:val="clear" w:pos="9360"/>
      </w:tabs>
      <w:spacing w:before="120"/>
      <w:jc w:val="right"/>
    </w:pPr>
    <w:r>
      <w:t xml:space="preserve"> </w:t>
    </w:r>
    <w:r>
      <w:tab/>
    </w:r>
    <w:r>
      <w:tab/>
      <w:t xml:space="preserve">RFP Page </w:t>
    </w:r>
    <w:r w:rsidR="00D769BB">
      <w:rPr>
        <w:rStyle w:val="PageNumber"/>
      </w:rPr>
      <w:fldChar w:fldCharType="begin"/>
    </w:r>
    <w:r>
      <w:rPr>
        <w:rStyle w:val="PageNumber"/>
      </w:rPr>
      <w:instrText xml:space="preserve"> PAGE </w:instrText>
    </w:r>
    <w:r w:rsidR="00D769BB">
      <w:rPr>
        <w:rStyle w:val="PageNumber"/>
      </w:rPr>
      <w:fldChar w:fldCharType="separate"/>
    </w:r>
    <w:r w:rsidR="00120530">
      <w:rPr>
        <w:rStyle w:val="PageNumber"/>
        <w:noProof/>
      </w:rPr>
      <w:t>16</w:t>
    </w:r>
    <w:r w:rsidR="00D769BB">
      <w:rPr>
        <w:rStyle w:val="PageNumber"/>
      </w:rPr>
      <w:fldChar w:fldCharType="end"/>
    </w:r>
  </w:p>
  <w:p w:rsidR="006C2B64" w:rsidRDefault="006C2B6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B64" w:rsidRDefault="006C2B64" w:rsidP="00E913DA">
      <w:r>
        <w:separator/>
      </w:r>
    </w:p>
  </w:footnote>
  <w:footnote w:type="continuationSeparator" w:id="0">
    <w:p w:rsidR="006C2B64" w:rsidRDefault="006C2B64" w:rsidP="00E913DA">
      <w:r>
        <w:continuationSeparator/>
      </w:r>
    </w:p>
  </w:footnote>
  <w:footnote w:id="1">
    <w:p w:rsidR="006C2B64" w:rsidRPr="00671DBE" w:rsidRDefault="006C2B64" w:rsidP="00BC1705">
      <w:pPr>
        <w:pStyle w:val="FootnoteText"/>
        <w:ind w:left="135" w:hanging="135"/>
        <w:rPr>
          <w:sz w:val="20"/>
        </w:rPr>
      </w:pPr>
      <w:r w:rsidRPr="000418B8">
        <w:rPr>
          <w:rStyle w:val="FootnoteReference"/>
          <w:sz w:val="20"/>
        </w:rPr>
        <w:footnoteRef/>
      </w:r>
      <w:r w:rsidRPr="000418B8">
        <w:rPr>
          <w:sz w:val="20"/>
        </w:rPr>
        <w:t xml:space="preserve"> </w:t>
      </w:r>
      <w:r>
        <w:rPr>
          <w:sz w:val="20"/>
        </w:rPr>
        <w:tab/>
      </w:r>
      <w:r w:rsidRPr="000418B8">
        <w:rPr>
          <w:sz w:val="20"/>
        </w:rPr>
        <w:t>Definitions of key terms used below, including “representation”, “parents”, “parent”, “children”, “child”, and “conflict” can be found in section 1.4 of this RFP.</w:t>
      </w:r>
    </w:p>
  </w:footnote>
  <w:footnote w:id="2">
    <w:p w:rsidR="006C2B64" w:rsidRDefault="006C2B64" w:rsidP="00E913DA">
      <w:pPr>
        <w:pStyle w:val="FootnoteText"/>
        <w:ind w:firstLine="0"/>
      </w:pPr>
      <w:r w:rsidRPr="00BC6EF5">
        <w:rPr>
          <w:rStyle w:val="FootnoteReference"/>
          <w:sz w:val="20"/>
        </w:rPr>
        <w:footnoteRef/>
      </w:r>
      <w:r w:rsidRPr="00BC6EF5">
        <w:rPr>
          <w:sz w:val="20"/>
        </w:rPr>
        <w:t xml:space="preserve"> The Judicial Council adopted the Caseload Funding Model at its October 26, 2007 meeting.  The report to the Judicial Council detailing the model may be found at </w:t>
      </w:r>
      <w:hyperlink r:id="rId1" w:history="1">
        <w:r w:rsidRPr="005233DA">
          <w:rPr>
            <w:rStyle w:val="Hyperlink"/>
            <w:sz w:val="20"/>
          </w:rPr>
          <w:t>http://www.courts.ca.gov/documents/102607itemF.pdf</w:t>
        </w:r>
      </w:hyperlink>
      <w:r w:rsidRPr="005233DA">
        <w:rPr>
          <w:sz w:val="20"/>
        </w:rPr>
        <w:t>.</w:t>
      </w:r>
      <w:r w:rsidRPr="00BC6EF5">
        <w:rPr>
          <w:sz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B64" w:rsidRDefault="006C2B64">
    <w:pPr>
      <w:pStyle w:val="Header"/>
    </w:pPr>
  </w:p>
  <w:p w:rsidR="006C2B64" w:rsidRDefault="006C2B6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B64" w:rsidRPr="00D60A9C" w:rsidRDefault="006C2B64" w:rsidP="00FB65CE">
    <w:pPr>
      <w:pStyle w:val="Header"/>
      <w:tabs>
        <w:tab w:val="clear" w:pos="4320"/>
        <w:tab w:val="clear" w:pos="8640"/>
      </w:tabs>
      <w:ind w:left="1260" w:hanging="1260"/>
      <w:rPr>
        <w:b/>
        <w:color w:val="000000" w:themeColor="text1"/>
      </w:rPr>
    </w:pPr>
    <w:r>
      <w:rPr>
        <w:b/>
      </w:rPr>
      <w:t xml:space="preserve">RFP Title: </w:t>
    </w:r>
    <w:r>
      <w:rPr>
        <w:b/>
      </w:rPr>
      <w:tab/>
    </w:r>
    <w:r w:rsidRPr="00D60A9C">
      <w:rPr>
        <w:b/>
        <w:color w:val="000000" w:themeColor="text1"/>
      </w:rPr>
      <w:t>Lake County Dependency Representation</w:t>
    </w:r>
  </w:p>
  <w:p w:rsidR="006C2B64" w:rsidRPr="00D60A9C" w:rsidRDefault="006C2B64" w:rsidP="00FB65CE">
    <w:pPr>
      <w:pStyle w:val="Header"/>
      <w:tabs>
        <w:tab w:val="clear" w:pos="4320"/>
        <w:tab w:val="clear" w:pos="8640"/>
      </w:tabs>
      <w:ind w:left="1260" w:hanging="1260"/>
      <w:rPr>
        <w:b/>
        <w:color w:val="000000" w:themeColor="text1"/>
      </w:rPr>
    </w:pPr>
    <w:r w:rsidRPr="00D60A9C">
      <w:rPr>
        <w:b/>
        <w:color w:val="000000" w:themeColor="text1"/>
      </w:rPr>
      <w:t xml:space="preserve">RFP No.: </w:t>
    </w:r>
    <w:r w:rsidRPr="00D60A9C">
      <w:rPr>
        <w:b/>
        <w:color w:val="000000" w:themeColor="text1"/>
      </w:rPr>
      <w:tab/>
      <w:t xml:space="preserve">CFCC-031814-LCDR-CF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4F2"/>
    <w:multiLevelType w:val="hybridMultilevel"/>
    <w:tmpl w:val="DF28B66A"/>
    <w:lvl w:ilvl="0" w:tplc="C27CB642">
      <w:start w:val="1"/>
      <w:numFmt w:val="decimal"/>
      <w:lvlText w:val="%1."/>
      <w:lvlJc w:val="left"/>
      <w:pPr>
        <w:tabs>
          <w:tab w:val="num" w:pos="1174"/>
        </w:tabs>
        <w:ind w:left="1174" w:hanging="360"/>
      </w:pPr>
      <w:rPr>
        <w:rFonts w:cs="Times New Roman"/>
        <w:i w:val="0"/>
      </w:rPr>
    </w:lvl>
    <w:lvl w:ilvl="1" w:tplc="04090019" w:tentative="1">
      <w:start w:val="1"/>
      <w:numFmt w:val="lowerLetter"/>
      <w:lvlText w:val="%2."/>
      <w:lvlJc w:val="left"/>
      <w:pPr>
        <w:ind w:left="1534" w:hanging="360"/>
      </w:pPr>
      <w:rPr>
        <w:rFonts w:cs="Times New Roman"/>
      </w:rPr>
    </w:lvl>
    <w:lvl w:ilvl="2" w:tplc="0409001B" w:tentative="1">
      <w:start w:val="1"/>
      <w:numFmt w:val="lowerRoman"/>
      <w:lvlText w:val="%3."/>
      <w:lvlJc w:val="right"/>
      <w:pPr>
        <w:ind w:left="2254" w:hanging="180"/>
      </w:pPr>
      <w:rPr>
        <w:rFonts w:cs="Times New Roman"/>
      </w:rPr>
    </w:lvl>
    <w:lvl w:ilvl="3" w:tplc="0409000F" w:tentative="1">
      <w:start w:val="1"/>
      <w:numFmt w:val="decimal"/>
      <w:lvlText w:val="%4."/>
      <w:lvlJc w:val="left"/>
      <w:pPr>
        <w:ind w:left="2974" w:hanging="360"/>
      </w:pPr>
      <w:rPr>
        <w:rFonts w:cs="Times New Roman"/>
      </w:rPr>
    </w:lvl>
    <w:lvl w:ilvl="4" w:tplc="04090019" w:tentative="1">
      <w:start w:val="1"/>
      <w:numFmt w:val="lowerLetter"/>
      <w:lvlText w:val="%5."/>
      <w:lvlJc w:val="left"/>
      <w:pPr>
        <w:ind w:left="3694" w:hanging="360"/>
      </w:pPr>
      <w:rPr>
        <w:rFonts w:cs="Times New Roman"/>
      </w:rPr>
    </w:lvl>
    <w:lvl w:ilvl="5" w:tplc="0409001B" w:tentative="1">
      <w:start w:val="1"/>
      <w:numFmt w:val="lowerRoman"/>
      <w:lvlText w:val="%6."/>
      <w:lvlJc w:val="right"/>
      <w:pPr>
        <w:ind w:left="4414" w:hanging="180"/>
      </w:pPr>
      <w:rPr>
        <w:rFonts w:cs="Times New Roman"/>
      </w:rPr>
    </w:lvl>
    <w:lvl w:ilvl="6" w:tplc="0409000F" w:tentative="1">
      <w:start w:val="1"/>
      <w:numFmt w:val="decimal"/>
      <w:lvlText w:val="%7."/>
      <w:lvlJc w:val="left"/>
      <w:pPr>
        <w:ind w:left="5134" w:hanging="360"/>
      </w:pPr>
      <w:rPr>
        <w:rFonts w:cs="Times New Roman"/>
      </w:rPr>
    </w:lvl>
    <w:lvl w:ilvl="7" w:tplc="04090019" w:tentative="1">
      <w:start w:val="1"/>
      <w:numFmt w:val="lowerLetter"/>
      <w:lvlText w:val="%8."/>
      <w:lvlJc w:val="left"/>
      <w:pPr>
        <w:ind w:left="5854" w:hanging="360"/>
      </w:pPr>
      <w:rPr>
        <w:rFonts w:cs="Times New Roman"/>
      </w:rPr>
    </w:lvl>
    <w:lvl w:ilvl="8" w:tplc="0409001B" w:tentative="1">
      <w:start w:val="1"/>
      <w:numFmt w:val="lowerRoman"/>
      <w:lvlText w:val="%9."/>
      <w:lvlJc w:val="right"/>
      <w:pPr>
        <w:ind w:left="6574" w:hanging="180"/>
      </w:pPr>
      <w:rPr>
        <w:rFonts w:cs="Times New Roman"/>
      </w:rPr>
    </w:lvl>
  </w:abstractNum>
  <w:abstractNum w:abstractNumId="1">
    <w:nsid w:val="02AF190E"/>
    <w:multiLevelType w:val="hybridMultilevel"/>
    <w:tmpl w:val="C9425FC8"/>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06094627"/>
    <w:multiLevelType w:val="hybridMultilevel"/>
    <w:tmpl w:val="EF88FDAA"/>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07F56928"/>
    <w:multiLevelType w:val="multilevel"/>
    <w:tmpl w:val="476664E2"/>
    <w:lvl w:ilvl="0">
      <w:start w:val="1"/>
      <w:numFmt w:val="lowerLetter"/>
      <w:pStyle w:val="ExhibitA1"/>
      <w:lvlText w:val="%1."/>
      <w:lvlJc w:val="left"/>
      <w:pPr>
        <w:tabs>
          <w:tab w:val="num" w:pos="720"/>
        </w:tabs>
        <w:ind w:left="720" w:hanging="720"/>
      </w:pPr>
      <w:rPr>
        <w:rFonts w:cs="Times New Roman" w:hint="default"/>
      </w:rPr>
    </w:lvl>
    <w:lvl w:ilvl="1">
      <w:start w:val="1"/>
      <w:numFmt w:val="upperLetter"/>
      <w:pStyle w:val="StyleExhibitA2Underline"/>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4">
    <w:nsid w:val="096E5FFF"/>
    <w:multiLevelType w:val="hybridMultilevel"/>
    <w:tmpl w:val="18224820"/>
    <w:lvl w:ilvl="0" w:tplc="04090019">
      <w:start w:val="1"/>
      <w:numFmt w:val="lowerLetter"/>
      <w:lvlText w:val="%1."/>
      <w:lvlJc w:val="left"/>
      <w:pPr>
        <w:tabs>
          <w:tab w:val="num" w:pos="2880"/>
        </w:tabs>
        <w:ind w:left="2880" w:hanging="360"/>
      </w:pPr>
      <w:rPr>
        <w:rFonts w:hint="default"/>
      </w:rPr>
    </w:lvl>
    <w:lvl w:ilvl="1" w:tplc="7208FB76" w:tentative="1">
      <w:start w:val="1"/>
      <w:numFmt w:val="bullet"/>
      <w:lvlText w:val="o"/>
      <w:lvlJc w:val="left"/>
      <w:pPr>
        <w:tabs>
          <w:tab w:val="num" w:pos="3600"/>
        </w:tabs>
        <w:ind w:left="3600" w:hanging="360"/>
      </w:pPr>
      <w:rPr>
        <w:rFonts w:ascii="Courier New" w:hAnsi="Courier New" w:hint="default"/>
      </w:rPr>
    </w:lvl>
    <w:lvl w:ilvl="2" w:tplc="04090017" w:tentative="1">
      <w:start w:val="1"/>
      <w:numFmt w:val="bullet"/>
      <w:lvlText w:val=""/>
      <w:lvlJc w:val="left"/>
      <w:pPr>
        <w:tabs>
          <w:tab w:val="num" w:pos="4320"/>
        </w:tabs>
        <w:ind w:left="4320" w:hanging="360"/>
      </w:pPr>
      <w:rPr>
        <w:rFonts w:ascii="Wingdings" w:hAnsi="Wingdings" w:hint="default"/>
      </w:rPr>
    </w:lvl>
    <w:lvl w:ilvl="3" w:tplc="1D6E6F16" w:tentative="1">
      <w:start w:val="1"/>
      <w:numFmt w:val="bullet"/>
      <w:lvlText w:val=""/>
      <w:lvlJc w:val="left"/>
      <w:pPr>
        <w:tabs>
          <w:tab w:val="num" w:pos="5040"/>
        </w:tabs>
        <w:ind w:left="5040" w:hanging="360"/>
      </w:pPr>
      <w:rPr>
        <w:rFonts w:ascii="Symbol" w:hAnsi="Symbol" w:hint="default"/>
      </w:rPr>
    </w:lvl>
    <w:lvl w:ilvl="4" w:tplc="2090B812" w:tentative="1">
      <w:start w:val="1"/>
      <w:numFmt w:val="bullet"/>
      <w:lvlText w:val="o"/>
      <w:lvlJc w:val="left"/>
      <w:pPr>
        <w:tabs>
          <w:tab w:val="num" w:pos="5760"/>
        </w:tabs>
        <w:ind w:left="5760" w:hanging="360"/>
      </w:pPr>
      <w:rPr>
        <w:rFonts w:ascii="Courier New" w:hAnsi="Courier New" w:hint="default"/>
      </w:rPr>
    </w:lvl>
    <w:lvl w:ilvl="5" w:tplc="03DA41BE" w:tentative="1">
      <w:start w:val="1"/>
      <w:numFmt w:val="bullet"/>
      <w:lvlText w:val=""/>
      <w:lvlJc w:val="left"/>
      <w:pPr>
        <w:tabs>
          <w:tab w:val="num" w:pos="6480"/>
        </w:tabs>
        <w:ind w:left="6480" w:hanging="360"/>
      </w:pPr>
      <w:rPr>
        <w:rFonts w:ascii="Wingdings" w:hAnsi="Wingdings" w:hint="default"/>
      </w:rPr>
    </w:lvl>
    <w:lvl w:ilvl="6" w:tplc="A05A039A" w:tentative="1">
      <w:start w:val="1"/>
      <w:numFmt w:val="bullet"/>
      <w:lvlText w:val=""/>
      <w:lvlJc w:val="left"/>
      <w:pPr>
        <w:tabs>
          <w:tab w:val="num" w:pos="7200"/>
        </w:tabs>
        <w:ind w:left="7200" w:hanging="360"/>
      </w:pPr>
      <w:rPr>
        <w:rFonts w:ascii="Symbol" w:hAnsi="Symbol" w:hint="default"/>
      </w:rPr>
    </w:lvl>
    <w:lvl w:ilvl="7" w:tplc="7616BDD2" w:tentative="1">
      <w:start w:val="1"/>
      <w:numFmt w:val="bullet"/>
      <w:lvlText w:val="o"/>
      <w:lvlJc w:val="left"/>
      <w:pPr>
        <w:tabs>
          <w:tab w:val="num" w:pos="7920"/>
        </w:tabs>
        <w:ind w:left="7920" w:hanging="360"/>
      </w:pPr>
      <w:rPr>
        <w:rFonts w:ascii="Courier New" w:hAnsi="Courier New" w:hint="default"/>
      </w:rPr>
    </w:lvl>
    <w:lvl w:ilvl="8" w:tplc="9C5AD2AC" w:tentative="1">
      <w:start w:val="1"/>
      <w:numFmt w:val="bullet"/>
      <w:lvlText w:val=""/>
      <w:lvlJc w:val="left"/>
      <w:pPr>
        <w:tabs>
          <w:tab w:val="num" w:pos="8640"/>
        </w:tabs>
        <w:ind w:left="8640" w:hanging="360"/>
      </w:pPr>
      <w:rPr>
        <w:rFonts w:ascii="Wingdings" w:hAnsi="Wingdings" w:hint="default"/>
      </w:rPr>
    </w:lvl>
  </w:abstractNum>
  <w:abstractNum w:abstractNumId="5">
    <w:nsid w:val="0AB8727D"/>
    <w:multiLevelType w:val="hybridMultilevel"/>
    <w:tmpl w:val="09E27EF8"/>
    <w:lvl w:ilvl="0" w:tplc="3D08E8EE">
      <w:start w:val="1"/>
      <w:numFmt w:val="lowerRoman"/>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120754AF"/>
    <w:multiLevelType w:val="hybridMultilevel"/>
    <w:tmpl w:val="D66C7EF4"/>
    <w:lvl w:ilvl="0" w:tplc="3144682E">
      <w:start w:val="1"/>
      <w:numFmt w:val="bullet"/>
      <w:lvlText w:val=""/>
      <w:lvlJc w:val="left"/>
      <w:pPr>
        <w:tabs>
          <w:tab w:val="num" w:pos="2880"/>
        </w:tabs>
        <w:ind w:left="2880" w:hanging="360"/>
      </w:pPr>
      <w:rPr>
        <w:rFonts w:ascii="Symbol" w:hAnsi="Symbol" w:hint="default"/>
      </w:rPr>
    </w:lvl>
    <w:lvl w:ilvl="1" w:tplc="04090019">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7">
    <w:nsid w:val="13165733"/>
    <w:multiLevelType w:val="hybridMultilevel"/>
    <w:tmpl w:val="11E29148"/>
    <w:lvl w:ilvl="0" w:tplc="3D08E8EE">
      <w:start w:val="1"/>
      <w:numFmt w:val="lowerRoman"/>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14DC79BC"/>
    <w:multiLevelType w:val="multilevel"/>
    <w:tmpl w:val="F06E44CC"/>
    <w:lvl w:ilvl="0">
      <w:start w:val="1"/>
      <w:numFmt w:val="decimal"/>
      <w:lvlText w:val="%1.0"/>
      <w:lvlJc w:val="left"/>
      <w:pPr>
        <w:ind w:left="720" w:hanging="720"/>
      </w:pPr>
      <w:rPr>
        <w:rFonts w:cs="Times New Roman" w:hint="default"/>
        <w:b/>
        <w:color w:val="auto"/>
      </w:rPr>
    </w:lvl>
    <w:lvl w:ilvl="1">
      <w:start w:val="1"/>
      <w:numFmt w:val="decimal"/>
      <w:lvlText w:val="%1.%2"/>
      <w:lvlJc w:val="left"/>
      <w:pPr>
        <w:ind w:left="1620" w:hanging="720"/>
      </w:pPr>
      <w:rPr>
        <w:rFonts w:ascii="Times New Roman" w:hAnsi="Times New Roman" w:cs="Times New Roman" w:hint="default"/>
        <w:b w:val="0"/>
        <w:i w:val="0"/>
        <w:color w:val="auto"/>
        <w:sz w:val="24"/>
        <w:szCs w:val="24"/>
      </w:rPr>
    </w:lvl>
    <w:lvl w:ilvl="2">
      <w:start w:val="1"/>
      <w:numFmt w:val="decimal"/>
      <w:lvlText w:val="%1.%2.%3"/>
      <w:lvlJc w:val="left"/>
      <w:pPr>
        <w:ind w:left="2160" w:hanging="720"/>
      </w:pPr>
      <w:rPr>
        <w:rFonts w:ascii="Times New Roman" w:hAnsi="Times New Roman" w:cs="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lowerRoman"/>
      <w:lvlText w:val="%5."/>
      <w:lvlJc w:val="right"/>
      <w:pPr>
        <w:ind w:left="2880" w:hanging="360"/>
      </w:pPr>
      <w:rPr>
        <w:rFonts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9">
    <w:nsid w:val="16E6353E"/>
    <w:multiLevelType w:val="hybridMultilevel"/>
    <w:tmpl w:val="4A306E28"/>
    <w:lvl w:ilvl="0" w:tplc="FE2682D6">
      <w:start w:val="1"/>
      <w:numFmt w:val="upperLetter"/>
      <w:lvlText w:val="%1."/>
      <w:lvlJc w:val="left"/>
      <w:pPr>
        <w:tabs>
          <w:tab w:val="num" w:pos="1800"/>
        </w:tabs>
        <w:ind w:left="180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196C05DA"/>
    <w:multiLevelType w:val="hybridMultilevel"/>
    <w:tmpl w:val="483C7B1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19F9281F"/>
    <w:multiLevelType w:val="hybridMultilevel"/>
    <w:tmpl w:val="DF28B66A"/>
    <w:lvl w:ilvl="0" w:tplc="C27CB642">
      <w:start w:val="1"/>
      <w:numFmt w:val="decimal"/>
      <w:lvlText w:val="%1."/>
      <w:lvlJc w:val="left"/>
      <w:pPr>
        <w:tabs>
          <w:tab w:val="num" w:pos="1174"/>
        </w:tabs>
        <w:ind w:left="1174" w:hanging="360"/>
      </w:pPr>
      <w:rPr>
        <w:rFonts w:cs="Times New Roman"/>
        <w:i w:val="0"/>
      </w:rPr>
    </w:lvl>
    <w:lvl w:ilvl="1" w:tplc="04090019" w:tentative="1">
      <w:start w:val="1"/>
      <w:numFmt w:val="lowerLetter"/>
      <w:lvlText w:val="%2."/>
      <w:lvlJc w:val="left"/>
      <w:pPr>
        <w:ind w:left="1534" w:hanging="360"/>
      </w:pPr>
      <w:rPr>
        <w:rFonts w:cs="Times New Roman"/>
      </w:rPr>
    </w:lvl>
    <w:lvl w:ilvl="2" w:tplc="0409001B" w:tentative="1">
      <w:start w:val="1"/>
      <w:numFmt w:val="lowerRoman"/>
      <w:lvlText w:val="%3."/>
      <w:lvlJc w:val="right"/>
      <w:pPr>
        <w:ind w:left="2254" w:hanging="180"/>
      </w:pPr>
      <w:rPr>
        <w:rFonts w:cs="Times New Roman"/>
      </w:rPr>
    </w:lvl>
    <w:lvl w:ilvl="3" w:tplc="0409000F" w:tentative="1">
      <w:start w:val="1"/>
      <w:numFmt w:val="decimal"/>
      <w:lvlText w:val="%4."/>
      <w:lvlJc w:val="left"/>
      <w:pPr>
        <w:ind w:left="2974" w:hanging="360"/>
      </w:pPr>
      <w:rPr>
        <w:rFonts w:cs="Times New Roman"/>
      </w:rPr>
    </w:lvl>
    <w:lvl w:ilvl="4" w:tplc="04090019" w:tentative="1">
      <w:start w:val="1"/>
      <w:numFmt w:val="lowerLetter"/>
      <w:lvlText w:val="%5."/>
      <w:lvlJc w:val="left"/>
      <w:pPr>
        <w:ind w:left="3694" w:hanging="360"/>
      </w:pPr>
      <w:rPr>
        <w:rFonts w:cs="Times New Roman"/>
      </w:rPr>
    </w:lvl>
    <w:lvl w:ilvl="5" w:tplc="0409001B" w:tentative="1">
      <w:start w:val="1"/>
      <w:numFmt w:val="lowerRoman"/>
      <w:lvlText w:val="%6."/>
      <w:lvlJc w:val="right"/>
      <w:pPr>
        <w:ind w:left="4414" w:hanging="180"/>
      </w:pPr>
      <w:rPr>
        <w:rFonts w:cs="Times New Roman"/>
      </w:rPr>
    </w:lvl>
    <w:lvl w:ilvl="6" w:tplc="0409000F" w:tentative="1">
      <w:start w:val="1"/>
      <w:numFmt w:val="decimal"/>
      <w:lvlText w:val="%7."/>
      <w:lvlJc w:val="left"/>
      <w:pPr>
        <w:ind w:left="5134" w:hanging="360"/>
      </w:pPr>
      <w:rPr>
        <w:rFonts w:cs="Times New Roman"/>
      </w:rPr>
    </w:lvl>
    <w:lvl w:ilvl="7" w:tplc="04090019" w:tentative="1">
      <w:start w:val="1"/>
      <w:numFmt w:val="lowerLetter"/>
      <w:lvlText w:val="%8."/>
      <w:lvlJc w:val="left"/>
      <w:pPr>
        <w:ind w:left="5854" w:hanging="360"/>
      </w:pPr>
      <w:rPr>
        <w:rFonts w:cs="Times New Roman"/>
      </w:rPr>
    </w:lvl>
    <w:lvl w:ilvl="8" w:tplc="0409001B" w:tentative="1">
      <w:start w:val="1"/>
      <w:numFmt w:val="lowerRoman"/>
      <w:lvlText w:val="%9."/>
      <w:lvlJc w:val="right"/>
      <w:pPr>
        <w:ind w:left="6574" w:hanging="180"/>
      </w:pPr>
      <w:rPr>
        <w:rFonts w:cs="Times New Roman"/>
      </w:rPr>
    </w:lvl>
  </w:abstractNum>
  <w:abstractNum w:abstractNumId="12">
    <w:nsid w:val="1BDF7EFA"/>
    <w:multiLevelType w:val="hybridMultilevel"/>
    <w:tmpl w:val="263E765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20EC40E5"/>
    <w:multiLevelType w:val="multilevel"/>
    <w:tmpl w:val="A8B83D58"/>
    <w:lvl w:ilvl="0">
      <w:start w:val="1"/>
      <w:numFmt w:val="decimal"/>
      <w:lvlText w:val="%1.0"/>
      <w:lvlJc w:val="left"/>
      <w:pPr>
        <w:ind w:left="720" w:hanging="720"/>
      </w:pPr>
      <w:rPr>
        <w:rFonts w:cs="Times New Roman" w:hint="default"/>
        <w:b/>
        <w:color w:val="auto"/>
      </w:rPr>
    </w:lvl>
    <w:lvl w:ilvl="1">
      <w:start w:val="1"/>
      <w:numFmt w:val="decimal"/>
      <w:lvlText w:val="%1.%2"/>
      <w:lvlJc w:val="left"/>
      <w:pPr>
        <w:ind w:left="1620" w:hanging="720"/>
      </w:pPr>
      <w:rPr>
        <w:rFonts w:ascii="Times New Roman" w:hAnsi="Times New Roman" w:cs="Times New Roman" w:hint="default"/>
        <w:b w:val="0"/>
        <w:i w:val="0"/>
        <w:color w:val="auto"/>
        <w:sz w:val="24"/>
        <w:szCs w:val="24"/>
      </w:rPr>
    </w:lvl>
    <w:lvl w:ilvl="2">
      <w:start w:val="1"/>
      <w:numFmt w:val="decimal"/>
      <w:lvlText w:val="%1.%2.%3"/>
      <w:lvlJc w:val="left"/>
      <w:pPr>
        <w:ind w:left="2160" w:hanging="720"/>
      </w:pPr>
      <w:rPr>
        <w:rFonts w:ascii="Times New Roman" w:hAnsi="Times New Roman" w:cs="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lowerRoman"/>
      <w:lvlText w:val="(%5)"/>
      <w:lvlJc w:val="left"/>
      <w:pPr>
        <w:ind w:left="2880" w:hanging="360"/>
      </w:pPr>
      <w:rPr>
        <w:rFonts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14">
    <w:nsid w:val="22EF67D6"/>
    <w:multiLevelType w:val="hybridMultilevel"/>
    <w:tmpl w:val="724E8E78"/>
    <w:lvl w:ilvl="0" w:tplc="2B70D9F6">
      <w:start w:val="1"/>
      <w:numFmt w:val="bullet"/>
      <w:lvlText w:val=""/>
      <w:lvlJc w:val="left"/>
      <w:pPr>
        <w:tabs>
          <w:tab w:val="num" w:pos="2880"/>
        </w:tabs>
        <w:ind w:left="2880" w:hanging="360"/>
      </w:pPr>
      <w:rPr>
        <w:rFonts w:ascii="Symbol" w:hAnsi="Symbol" w:hint="default"/>
      </w:rPr>
    </w:lvl>
    <w:lvl w:ilvl="1" w:tplc="7208FB76" w:tentative="1">
      <w:start w:val="1"/>
      <w:numFmt w:val="bullet"/>
      <w:lvlText w:val="o"/>
      <w:lvlJc w:val="left"/>
      <w:pPr>
        <w:tabs>
          <w:tab w:val="num" w:pos="3600"/>
        </w:tabs>
        <w:ind w:left="3600" w:hanging="360"/>
      </w:pPr>
      <w:rPr>
        <w:rFonts w:ascii="Courier New" w:hAnsi="Courier New" w:hint="default"/>
      </w:rPr>
    </w:lvl>
    <w:lvl w:ilvl="2" w:tplc="04090017" w:tentative="1">
      <w:start w:val="1"/>
      <w:numFmt w:val="bullet"/>
      <w:lvlText w:val=""/>
      <w:lvlJc w:val="left"/>
      <w:pPr>
        <w:tabs>
          <w:tab w:val="num" w:pos="4320"/>
        </w:tabs>
        <w:ind w:left="4320" w:hanging="360"/>
      </w:pPr>
      <w:rPr>
        <w:rFonts w:ascii="Wingdings" w:hAnsi="Wingdings" w:hint="default"/>
      </w:rPr>
    </w:lvl>
    <w:lvl w:ilvl="3" w:tplc="1D6E6F16" w:tentative="1">
      <w:start w:val="1"/>
      <w:numFmt w:val="bullet"/>
      <w:lvlText w:val=""/>
      <w:lvlJc w:val="left"/>
      <w:pPr>
        <w:tabs>
          <w:tab w:val="num" w:pos="5040"/>
        </w:tabs>
        <w:ind w:left="5040" w:hanging="360"/>
      </w:pPr>
      <w:rPr>
        <w:rFonts w:ascii="Symbol" w:hAnsi="Symbol" w:hint="default"/>
      </w:rPr>
    </w:lvl>
    <w:lvl w:ilvl="4" w:tplc="2090B812" w:tentative="1">
      <w:start w:val="1"/>
      <w:numFmt w:val="bullet"/>
      <w:lvlText w:val="o"/>
      <w:lvlJc w:val="left"/>
      <w:pPr>
        <w:tabs>
          <w:tab w:val="num" w:pos="5760"/>
        </w:tabs>
        <w:ind w:left="5760" w:hanging="360"/>
      </w:pPr>
      <w:rPr>
        <w:rFonts w:ascii="Courier New" w:hAnsi="Courier New" w:hint="default"/>
      </w:rPr>
    </w:lvl>
    <w:lvl w:ilvl="5" w:tplc="03DA41BE" w:tentative="1">
      <w:start w:val="1"/>
      <w:numFmt w:val="bullet"/>
      <w:lvlText w:val=""/>
      <w:lvlJc w:val="left"/>
      <w:pPr>
        <w:tabs>
          <w:tab w:val="num" w:pos="6480"/>
        </w:tabs>
        <w:ind w:left="6480" w:hanging="360"/>
      </w:pPr>
      <w:rPr>
        <w:rFonts w:ascii="Wingdings" w:hAnsi="Wingdings" w:hint="default"/>
      </w:rPr>
    </w:lvl>
    <w:lvl w:ilvl="6" w:tplc="A05A039A" w:tentative="1">
      <w:start w:val="1"/>
      <w:numFmt w:val="bullet"/>
      <w:lvlText w:val=""/>
      <w:lvlJc w:val="left"/>
      <w:pPr>
        <w:tabs>
          <w:tab w:val="num" w:pos="7200"/>
        </w:tabs>
        <w:ind w:left="7200" w:hanging="360"/>
      </w:pPr>
      <w:rPr>
        <w:rFonts w:ascii="Symbol" w:hAnsi="Symbol" w:hint="default"/>
      </w:rPr>
    </w:lvl>
    <w:lvl w:ilvl="7" w:tplc="7616BDD2" w:tentative="1">
      <w:start w:val="1"/>
      <w:numFmt w:val="bullet"/>
      <w:lvlText w:val="o"/>
      <w:lvlJc w:val="left"/>
      <w:pPr>
        <w:tabs>
          <w:tab w:val="num" w:pos="7920"/>
        </w:tabs>
        <w:ind w:left="7920" w:hanging="360"/>
      </w:pPr>
      <w:rPr>
        <w:rFonts w:ascii="Courier New" w:hAnsi="Courier New" w:hint="default"/>
      </w:rPr>
    </w:lvl>
    <w:lvl w:ilvl="8" w:tplc="9C5AD2AC" w:tentative="1">
      <w:start w:val="1"/>
      <w:numFmt w:val="bullet"/>
      <w:lvlText w:val=""/>
      <w:lvlJc w:val="left"/>
      <w:pPr>
        <w:tabs>
          <w:tab w:val="num" w:pos="8640"/>
        </w:tabs>
        <w:ind w:left="8640" w:hanging="360"/>
      </w:pPr>
      <w:rPr>
        <w:rFonts w:ascii="Wingdings" w:hAnsi="Wingdings" w:hint="default"/>
      </w:rPr>
    </w:lvl>
  </w:abstractNum>
  <w:abstractNum w:abstractNumId="15">
    <w:nsid w:val="27FD46BF"/>
    <w:multiLevelType w:val="hybridMultilevel"/>
    <w:tmpl w:val="863E8944"/>
    <w:lvl w:ilvl="0" w:tplc="04090019">
      <w:start w:val="1"/>
      <w:numFmt w:val="lowerLetter"/>
      <w:lvlText w:val="%1."/>
      <w:lvlJc w:val="left"/>
      <w:pPr>
        <w:tabs>
          <w:tab w:val="num" w:pos="2880"/>
        </w:tabs>
        <w:ind w:left="2880" w:hanging="360"/>
      </w:pPr>
      <w:rPr>
        <w:rFonts w:hint="default"/>
      </w:rPr>
    </w:lvl>
    <w:lvl w:ilvl="1" w:tplc="7208FB76" w:tentative="1">
      <w:start w:val="1"/>
      <w:numFmt w:val="bullet"/>
      <w:lvlText w:val="o"/>
      <w:lvlJc w:val="left"/>
      <w:pPr>
        <w:tabs>
          <w:tab w:val="num" w:pos="3600"/>
        </w:tabs>
        <w:ind w:left="3600" w:hanging="360"/>
      </w:pPr>
      <w:rPr>
        <w:rFonts w:ascii="Courier New" w:hAnsi="Courier New" w:hint="default"/>
      </w:rPr>
    </w:lvl>
    <w:lvl w:ilvl="2" w:tplc="04090017" w:tentative="1">
      <w:start w:val="1"/>
      <w:numFmt w:val="bullet"/>
      <w:lvlText w:val=""/>
      <w:lvlJc w:val="left"/>
      <w:pPr>
        <w:tabs>
          <w:tab w:val="num" w:pos="4320"/>
        </w:tabs>
        <w:ind w:left="4320" w:hanging="360"/>
      </w:pPr>
      <w:rPr>
        <w:rFonts w:ascii="Wingdings" w:hAnsi="Wingdings" w:hint="default"/>
      </w:rPr>
    </w:lvl>
    <w:lvl w:ilvl="3" w:tplc="1D6E6F16" w:tentative="1">
      <w:start w:val="1"/>
      <w:numFmt w:val="bullet"/>
      <w:lvlText w:val=""/>
      <w:lvlJc w:val="left"/>
      <w:pPr>
        <w:tabs>
          <w:tab w:val="num" w:pos="5040"/>
        </w:tabs>
        <w:ind w:left="5040" w:hanging="360"/>
      </w:pPr>
      <w:rPr>
        <w:rFonts w:ascii="Symbol" w:hAnsi="Symbol" w:hint="default"/>
      </w:rPr>
    </w:lvl>
    <w:lvl w:ilvl="4" w:tplc="2090B812" w:tentative="1">
      <w:start w:val="1"/>
      <w:numFmt w:val="bullet"/>
      <w:lvlText w:val="o"/>
      <w:lvlJc w:val="left"/>
      <w:pPr>
        <w:tabs>
          <w:tab w:val="num" w:pos="5760"/>
        </w:tabs>
        <w:ind w:left="5760" w:hanging="360"/>
      </w:pPr>
      <w:rPr>
        <w:rFonts w:ascii="Courier New" w:hAnsi="Courier New" w:hint="default"/>
      </w:rPr>
    </w:lvl>
    <w:lvl w:ilvl="5" w:tplc="03DA41BE" w:tentative="1">
      <w:start w:val="1"/>
      <w:numFmt w:val="bullet"/>
      <w:lvlText w:val=""/>
      <w:lvlJc w:val="left"/>
      <w:pPr>
        <w:tabs>
          <w:tab w:val="num" w:pos="6480"/>
        </w:tabs>
        <w:ind w:left="6480" w:hanging="360"/>
      </w:pPr>
      <w:rPr>
        <w:rFonts w:ascii="Wingdings" w:hAnsi="Wingdings" w:hint="default"/>
      </w:rPr>
    </w:lvl>
    <w:lvl w:ilvl="6" w:tplc="A05A039A" w:tentative="1">
      <w:start w:val="1"/>
      <w:numFmt w:val="bullet"/>
      <w:lvlText w:val=""/>
      <w:lvlJc w:val="left"/>
      <w:pPr>
        <w:tabs>
          <w:tab w:val="num" w:pos="7200"/>
        </w:tabs>
        <w:ind w:left="7200" w:hanging="360"/>
      </w:pPr>
      <w:rPr>
        <w:rFonts w:ascii="Symbol" w:hAnsi="Symbol" w:hint="default"/>
      </w:rPr>
    </w:lvl>
    <w:lvl w:ilvl="7" w:tplc="7616BDD2" w:tentative="1">
      <w:start w:val="1"/>
      <w:numFmt w:val="bullet"/>
      <w:lvlText w:val="o"/>
      <w:lvlJc w:val="left"/>
      <w:pPr>
        <w:tabs>
          <w:tab w:val="num" w:pos="7920"/>
        </w:tabs>
        <w:ind w:left="7920" w:hanging="360"/>
      </w:pPr>
      <w:rPr>
        <w:rFonts w:ascii="Courier New" w:hAnsi="Courier New" w:hint="default"/>
      </w:rPr>
    </w:lvl>
    <w:lvl w:ilvl="8" w:tplc="9C5AD2AC" w:tentative="1">
      <w:start w:val="1"/>
      <w:numFmt w:val="bullet"/>
      <w:lvlText w:val=""/>
      <w:lvlJc w:val="left"/>
      <w:pPr>
        <w:tabs>
          <w:tab w:val="num" w:pos="8640"/>
        </w:tabs>
        <w:ind w:left="8640" w:hanging="360"/>
      </w:pPr>
      <w:rPr>
        <w:rFonts w:ascii="Wingdings" w:hAnsi="Wingdings" w:hint="default"/>
      </w:rPr>
    </w:lvl>
  </w:abstractNum>
  <w:abstractNum w:abstractNumId="16">
    <w:nsid w:val="3064160D"/>
    <w:multiLevelType w:val="multilevel"/>
    <w:tmpl w:val="91CA6F36"/>
    <w:lvl w:ilvl="0">
      <w:start w:val="1"/>
      <w:numFmt w:val="decimal"/>
      <w:lvlText w:val="%1.0"/>
      <w:lvlJc w:val="left"/>
      <w:pPr>
        <w:ind w:left="720" w:hanging="720"/>
      </w:pPr>
      <w:rPr>
        <w:rFonts w:cs="Times New Roman" w:hint="default"/>
        <w:b/>
        <w:color w:val="auto"/>
      </w:rPr>
    </w:lvl>
    <w:lvl w:ilvl="1">
      <w:start w:val="1"/>
      <w:numFmt w:val="decimal"/>
      <w:lvlText w:val="%1.%2"/>
      <w:lvlJc w:val="left"/>
      <w:pPr>
        <w:ind w:left="1620" w:hanging="720"/>
      </w:pPr>
      <w:rPr>
        <w:rFonts w:ascii="Times New Roman" w:hAnsi="Times New Roman" w:cs="Times New Roman" w:hint="default"/>
        <w:b w:val="0"/>
        <w:i w:val="0"/>
        <w:color w:val="auto"/>
        <w:sz w:val="24"/>
        <w:szCs w:val="24"/>
      </w:rPr>
    </w:lvl>
    <w:lvl w:ilvl="2">
      <w:start w:val="1"/>
      <w:numFmt w:val="decimal"/>
      <w:lvlText w:val="%1.%2.%3"/>
      <w:lvlJc w:val="left"/>
      <w:pPr>
        <w:ind w:left="2160" w:hanging="720"/>
      </w:pPr>
      <w:rPr>
        <w:rFonts w:ascii="Times New Roman" w:hAnsi="Times New Roman" w:cs="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lowerRoman"/>
      <w:lvlText w:val="%5."/>
      <w:lvlJc w:val="right"/>
      <w:pPr>
        <w:ind w:left="2880" w:hanging="360"/>
      </w:pPr>
      <w:rPr>
        <w:rFonts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17">
    <w:nsid w:val="30E46784"/>
    <w:multiLevelType w:val="multilevel"/>
    <w:tmpl w:val="1F9C0222"/>
    <w:lvl w:ilvl="0">
      <w:start w:val="1"/>
      <w:numFmt w:val="decimal"/>
      <w:pStyle w:val="ExhibitC1"/>
      <w:lvlText w:val="%1."/>
      <w:lvlJc w:val="left"/>
      <w:pPr>
        <w:tabs>
          <w:tab w:val="num" w:pos="720"/>
        </w:tabs>
        <w:ind w:left="720" w:hanging="720"/>
      </w:pPr>
      <w:rPr>
        <w:rFonts w:cs="Times New Roman"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pStyle w:val="ExhibitC5"/>
      <w:lvlText w:val="(%5)"/>
      <w:lvlJc w:val="left"/>
      <w:pPr>
        <w:tabs>
          <w:tab w:val="num" w:pos="3024"/>
        </w:tabs>
        <w:ind w:left="3024" w:hanging="576"/>
      </w:pPr>
      <w:rPr>
        <w:rFonts w:cs="Times New Roman" w:hint="default"/>
      </w:rPr>
    </w:lvl>
    <w:lvl w:ilvl="5">
      <w:start w:val="1"/>
      <w:numFmt w:val="lowerLetter"/>
      <w:pStyle w:val="ExhibitC6"/>
      <w:lvlText w:val="(%6)"/>
      <w:lvlJc w:val="left"/>
      <w:pPr>
        <w:tabs>
          <w:tab w:val="num" w:pos="3600"/>
        </w:tabs>
        <w:ind w:left="3600" w:hanging="576"/>
      </w:pPr>
      <w:rPr>
        <w:rFonts w:cs="Times New Roman" w:hint="default"/>
      </w:rPr>
    </w:lvl>
    <w:lvl w:ilvl="6">
      <w:start w:val="1"/>
      <w:numFmt w:val="lowerRoman"/>
      <w:pStyle w:val="ExhibitC7"/>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8">
    <w:nsid w:val="325827E8"/>
    <w:multiLevelType w:val="hybridMultilevel"/>
    <w:tmpl w:val="6F7EC35E"/>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nsid w:val="375A3990"/>
    <w:multiLevelType w:val="hybridMultilevel"/>
    <w:tmpl w:val="FC24A32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37BF575E"/>
    <w:multiLevelType w:val="hybridMultilevel"/>
    <w:tmpl w:val="D8E20C14"/>
    <w:lvl w:ilvl="0" w:tplc="3D08E8EE">
      <w:start w:val="1"/>
      <w:numFmt w:val="lowerRoman"/>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3AF809AF"/>
    <w:multiLevelType w:val="multilevel"/>
    <w:tmpl w:val="76F61CB2"/>
    <w:lvl w:ilvl="0">
      <w:start w:val="7"/>
      <w:numFmt w:val="decimal"/>
      <w:lvlText w:val="%1.0"/>
      <w:lvlJc w:val="left"/>
      <w:pPr>
        <w:ind w:left="720" w:hanging="720"/>
      </w:pPr>
      <w:rPr>
        <w:rFonts w:cs="Times New Roman" w:hint="default"/>
        <w:b/>
        <w:color w:val="auto"/>
      </w:rPr>
    </w:lvl>
    <w:lvl w:ilvl="1">
      <w:start w:val="2"/>
      <w:numFmt w:val="decimal"/>
      <w:lvlText w:val="%1.%2"/>
      <w:lvlJc w:val="left"/>
      <w:pPr>
        <w:ind w:left="1620" w:hanging="720"/>
      </w:pPr>
      <w:rPr>
        <w:rFonts w:ascii="Times New Roman" w:hAnsi="Times New Roman" w:cs="Times New Roman" w:hint="default"/>
        <w:b w:val="0"/>
        <w:i w:val="0"/>
        <w:color w:val="auto"/>
        <w:sz w:val="24"/>
        <w:szCs w:val="24"/>
      </w:rPr>
    </w:lvl>
    <w:lvl w:ilvl="2">
      <w:start w:val="1"/>
      <w:numFmt w:val="decimal"/>
      <w:lvlText w:val="%1.%2.%3"/>
      <w:lvlJc w:val="left"/>
      <w:pPr>
        <w:ind w:left="2250" w:hanging="720"/>
      </w:pPr>
      <w:rPr>
        <w:rFonts w:ascii="Times New Roman" w:hAnsi="Times New Roman" w:cs="Times New Roman" w:hint="default"/>
        <w:b w:val="0"/>
        <w:i w:val="0"/>
        <w:strike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22">
    <w:nsid w:val="3BFD2A24"/>
    <w:multiLevelType w:val="hybridMultilevel"/>
    <w:tmpl w:val="BD9A4120"/>
    <w:lvl w:ilvl="0" w:tplc="3D08E8EE">
      <w:start w:val="1"/>
      <w:numFmt w:val="lowerRoman"/>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nsid w:val="3D1E6FDB"/>
    <w:multiLevelType w:val="multilevel"/>
    <w:tmpl w:val="F5AC5644"/>
    <w:lvl w:ilvl="0">
      <w:start w:val="1"/>
      <w:numFmt w:val="decimal"/>
      <w:lvlText w:val="%1.0"/>
      <w:lvlJc w:val="left"/>
      <w:pPr>
        <w:ind w:left="720" w:hanging="720"/>
      </w:pPr>
      <w:rPr>
        <w:rFonts w:cs="Times New Roman" w:hint="default"/>
        <w:b/>
        <w:color w:val="auto"/>
      </w:rPr>
    </w:lvl>
    <w:lvl w:ilvl="1">
      <w:start w:val="1"/>
      <w:numFmt w:val="decimal"/>
      <w:lvlText w:val="%1.%2"/>
      <w:lvlJc w:val="left"/>
      <w:pPr>
        <w:ind w:left="1620" w:hanging="720"/>
      </w:pPr>
      <w:rPr>
        <w:rFonts w:ascii="Times New Roman" w:hAnsi="Times New Roman" w:cs="Times New Roman" w:hint="default"/>
        <w:b w:val="0"/>
        <w:i w:val="0"/>
        <w:color w:val="auto"/>
        <w:sz w:val="24"/>
        <w:szCs w:val="24"/>
      </w:rPr>
    </w:lvl>
    <w:lvl w:ilvl="2">
      <w:start w:val="1"/>
      <w:numFmt w:val="decimal"/>
      <w:lvlText w:val="%1.%2.%3"/>
      <w:lvlJc w:val="left"/>
      <w:pPr>
        <w:ind w:left="2160" w:hanging="720"/>
      </w:pPr>
      <w:rPr>
        <w:rFonts w:ascii="Times New Roman" w:hAnsi="Times New Roman" w:cs="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lowerRoman"/>
      <w:lvlText w:val="%5."/>
      <w:lvlJc w:val="right"/>
      <w:pPr>
        <w:ind w:left="2880" w:hanging="360"/>
      </w:pPr>
      <w:rPr>
        <w:rFonts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24">
    <w:nsid w:val="410D56FA"/>
    <w:multiLevelType w:val="hybridMultilevel"/>
    <w:tmpl w:val="87C406C2"/>
    <w:lvl w:ilvl="0" w:tplc="933E32D4">
      <w:start w:val="1"/>
      <w:numFmt w:val="decimal"/>
      <w:lvlText w:val="%1."/>
      <w:lvlJc w:val="left"/>
      <w:pPr>
        <w:ind w:left="2160" w:hanging="360"/>
      </w:pPr>
      <w:rPr>
        <w:rFonts w:ascii="Times New Roman" w:eastAsia="Times New Roman" w:hAnsi="Times New Roman" w:cs="Times New Roman"/>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41A51A1A"/>
    <w:multiLevelType w:val="hybridMultilevel"/>
    <w:tmpl w:val="F5E8891A"/>
    <w:lvl w:ilvl="0" w:tplc="A45012C2">
      <w:start w:val="1"/>
      <w:numFmt w:val="bullet"/>
      <w:lvlText w:val="o"/>
      <w:lvlJc w:val="left"/>
      <w:pPr>
        <w:tabs>
          <w:tab w:val="num" w:pos="3240"/>
        </w:tabs>
        <w:ind w:left="3240" w:hanging="360"/>
      </w:pPr>
      <w:rPr>
        <w:rFonts w:ascii="Courier New" w:hAnsi="Courier New" w:hint="default"/>
      </w:rPr>
    </w:lvl>
    <w:lvl w:ilvl="1" w:tplc="058C1408">
      <w:start w:val="1"/>
      <w:numFmt w:val="bullet"/>
      <w:lvlText w:val="o"/>
      <w:lvlJc w:val="left"/>
      <w:pPr>
        <w:tabs>
          <w:tab w:val="num" w:pos="3960"/>
        </w:tabs>
        <w:ind w:left="3960" w:hanging="360"/>
      </w:pPr>
      <w:rPr>
        <w:rFonts w:ascii="Courier New" w:hAnsi="Courier New" w:hint="default"/>
      </w:rPr>
    </w:lvl>
    <w:lvl w:ilvl="2" w:tplc="F4F4B8C6">
      <w:start w:val="1"/>
      <w:numFmt w:val="bullet"/>
      <w:lvlText w:val=""/>
      <w:lvlJc w:val="left"/>
      <w:pPr>
        <w:tabs>
          <w:tab w:val="num" w:pos="4680"/>
        </w:tabs>
        <w:ind w:left="4680" w:hanging="360"/>
      </w:pPr>
      <w:rPr>
        <w:rFonts w:ascii="Symbol" w:hAnsi="Symbol" w:hint="default"/>
      </w:rPr>
    </w:lvl>
    <w:lvl w:ilvl="3" w:tplc="10D4FFAC" w:tentative="1">
      <w:start w:val="1"/>
      <w:numFmt w:val="bullet"/>
      <w:lvlText w:val=""/>
      <w:lvlJc w:val="left"/>
      <w:pPr>
        <w:tabs>
          <w:tab w:val="num" w:pos="5400"/>
        </w:tabs>
        <w:ind w:left="5400" w:hanging="360"/>
      </w:pPr>
      <w:rPr>
        <w:rFonts w:ascii="Symbol" w:hAnsi="Symbol" w:hint="default"/>
      </w:rPr>
    </w:lvl>
    <w:lvl w:ilvl="4" w:tplc="1C10FB16" w:tentative="1">
      <w:start w:val="1"/>
      <w:numFmt w:val="bullet"/>
      <w:lvlText w:val="o"/>
      <w:lvlJc w:val="left"/>
      <w:pPr>
        <w:tabs>
          <w:tab w:val="num" w:pos="6120"/>
        </w:tabs>
        <w:ind w:left="6120" w:hanging="360"/>
      </w:pPr>
      <w:rPr>
        <w:rFonts w:ascii="Courier New" w:hAnsi="Courier New" w:hint="default"/>
      </w:rPr>
    </w:lvl>
    <w:lvl w:ilvl="5" w:tplc="450A27CE" w:tentative="1">
      <w:start w:val="1"/>
      <w:numFmt w:val="bullet"/>
      <w:lvlText w:val=""/>
      <w:lvlJc w:val="left"/>
      <w:pPr>
        <w:tabs>
          <w:tab w:val="num" w:pos="6840"/>
        </w:tabs>
        <w:ind w:left="6840" w:hanging="360"/>
      </w:pPr>
      <w:rPr>
        <w:rFonts w:ascii="Wingdings" w:hAnsi="Wingdings" w:hint="default"/>
      </w:rPr>
    </w:lvl>
    <w:lvl w:ilvl="6" w:tplc="96B06DC2" w:tentative="1">
      <w:start w:val="1"/>
      <w:numFmt w:val="bullet"/>
      <w:lvlText w:val=""/>
      <w:lvlJc w:val="left"/>
      <w:pPr>
        <w:tabs>
          <w:tab w:val="num" w:pos="7560"/>
        </w:tabs>
        <w:ind w:left="7560" w:hanging="360"/>
      </w:pPr>
      <w:rPr>
        <w:rFonts w:ascii="Symbol" w:hAnsi="Symbol" w:hint="default"/>
      </w:rPr>
    </w:lvl>
    <w:lvl w:ilvl="7" w:tplc="1C764748" w:tentative="1">
      <w:start w:val="1"/>
      <w:numFmt w:val="bullet"/>
      <w:lvlText w:val="o"/>
      <w:lvlJc w:val="left"/>
      <w:pPr>
        <w:tabs>
          <w:tab w:val="num" w:pos="8280"/>
        </w:tabs>
        <w:ind w:left="8280" w:hanging="360"/>
      </w:pPr>
      <w:rPr>
        <w:rFonts w:ascii="Courier New" w:hAnsi="Courier New" w:hint="default"/>
      </w:rPr>
    </w:lvl>
    <w:lvl w:ilvl="8" w:tplc="13528374" w:tentative="1">
      <w:start w:val="1"/>
      <w:numFmt w:val="bullet"/>
      <w:lvlText w:val=""/>
      <w:lvlJc w:val="left"/>
      <w:pPr>
        <w:tabs>
          <w:tab w:val="num" w:pos="9000"/>
        </w:tabs>
        <w:ind w:left="9000" w:hanging="360"/>
      </w:pPr>
      <w:rPr>
        <w:rFonts w:ascii="Wingdings" w:hAnsi="Wingdings" w:hint="default"/>
      </w:rPr>
    </w:lvl>
  </w:abstractNum>
  <w:abstractNum w:abstractNumId="26">
    <w:nsid w:val="41CC6860"/>
    <w:multiLevelType w:val="hybridMultilevel"/>
    <w:tmpl w:val="9D567F32"/>
    <w:lvl w:ilvl="0" w:tplc="12BC15D6">
      <w:start w:val="1"/>
      <w:numFmt w:val="bullet"/>
      <w:lvlText w:val=""/>
      <w:lvlJc w:val="left"/>
      <w:pPr>
        <w:ind w:left="2160" w:hanging="360"/>
      </w:pPr>
      <w:rPr>
        <w:rFonts w:ascii="Symbol" w:hAnsi="Symbol" w:hint="default"/>
      </w:rPr>
    </w:lvl>
    <w:lvl w:ilvl="1" w:tplc="10B08F42" w:tentative="1">
      <w:start w:val="1"/>
      <w:numFmt w:val="bullet"/>
      <w:lvlText w:val="o"/>
      <w:lvlJc w:val="left"/>
      <w:pPr>
        <w:ind w:left="2880" w:hanging="360"/>
      </w:pPr>
      <w:rPr>
        <w:rFonts w:ascii="Courier New" w:hAnsi="Courier New" w:hint="default"/>
      </w:rPr>
    </w:lvl>
    <w:lvl w:ilvl="2" w:tplc="6BC62B00" w:tentative="1">
      <w:start w:val="1"/>
      <w:numFmt w:val="bullet"/>
      <w:lvlText w:val=""/>
      <w:lvlJc w:val="left"/>
      <w:pPr>
        <w:ind w:left="3600" w:hanging="360"/>
      </w:pPr>
      <w:rPr>
        <w:rFonts w:ascii="Wingdings" w:hAnsi="Wingdings" w:hint="default"/>
      </w:rPr>
    </w:lvl>
    <w:lvl w:ilvl="3" w:tplc="ED3E19AE" w:tentative="1">
      <w:start w:val="1"/>
      <w:numFmt w:val="bullet"/>
      <w:lvlText w:val=""/>
      <w:lvlJc w:val="left"/>
      <w:pPr>
        <w:ind w:left="4320" w:hanging="360"/>
      </w:pPr>
      <w:rPr>
        <w:rFonts w:ascii="Symbol" w:hAnsi="Symbol" w:hint="default"/>
      </w:rPr>
    </w:lvl>
    <w:lvl w:ilvl="4" w:tplc="AD74AE1E" w:tentative="1">
      <w:start w:val="1"/>
      <w:numFmt w:val="bullet"/>
      <w:lvlText w:val="o"/>
      <w:lvlJc w:val="left"/>
      <w:pPr>
        <w:ind w:left="5040" w:hanging="360"/>
      </w:pPr>
      <w:rPr>
        <w:rFonts w:ascii="Courier New" w:hAnsi="Courier New" w:hint="default"/>
      </w:rPr>
    </w:lvl>
    <w:lvl w:ilvl="5" w:tplc="440E2BC4" w:tentative="1">
      <w:start w:val="1"/>
      <w:numFmt w:val="bullet"/>
      <w:lvlText w:val=""/>
      <w:lvlJc w:val="left"/>
      <w:pPr>
        <w:ind w:left="5760" w:hanging="360"/>
      </w:pPr>
      <w:rPr>
        <w:rFonts w:ascii="Wingdings" w:hAnsi="Wingdings" w:hint="default"/>
      </w:rPr>
    </w:lvl>
    <w:lvl w:ilvl="6" w:tplc="871C9DE0" w:tentative="1">
      <w:start w:val="1"/>
      <w:numFmt w:val="bullet"/>
      <w:lvlText w:val=""/>
      <w:lvlJc w:val="left"/>
      <w:pPr>
        <w:ind w:left="6480" w:hanging="360"/>
      </w:pPr>
      <w:rPr>
        <w:rFonts w:ascii="Symbol" w:hAnsi="Symbol" w:hint="default"/>
      </w:rPr>
    </w:lvl>
    <w:lvl w:ilvl="7" w:tplc="49B2871A" w:tentative="1">
      <w:start w:val="1"/>
      <w:numFmt w:val="bullet"/>
      <w:lvlText w:val="o"/>
      <w:lvlJc w:val="left"/>
      <w:pPr>
        <w:ind w:left="7200" w:hanging="360"/>
      </w:pPr>
      <w:rPr>
        <w:rFonts w:ascii="Courier New" w:hAnsi="Courier New" w:hint="default"/>
      </w:rPr>
    </w:lvl>
    <w:lvl w:ilvl="8" w:tplc="68DEA4D8" w:tentative="1">
      <w:start w:val="1"/>
      <w:numFmt w:val="bullet"/>
      <w:lvlText w:val=""/>
      <w:lvlJc w:val="left"/>
      <w:pPr>
        <w:ind w:left="7920" w:hanging="360"/>
      </w:pPr>
      <w:rPr>
        <w:rFonts w:ascii="Wingdings" w:hAnsi="Wingdings" w:hint="default"/>
      </w:rPr>
    </w:lvl>
  </w:abstractNum>
  <w:abstractNum w:abstractNumId="27">
    <w:nsid w:val="47DA4907"/>
    <w:multiLevelType w:val="multilevel"/>
    <w:tmpl w:val="C5EED778"/>
    <w:lvl w:ilvl="0">
      <w:start w:val="1"/>
      <w:numFmt w:val="decimal"/>
      <w:lvlText w:val="%1.0"/>
      <w:lvlJc w:val="left"/>
      <w:pPr>
        <w:ind w:left="720" w:hanging="720"/>
      </w:pPr>
      <w:rPr>
        <w:rFonts w:cs="Times New Roman" w:hint="default"/>
        <w:b/>
        <w:color w:val="auto"/>
      </w:rPr>
    </w:lvl>
    <w:lvl w:ilvl="1">
      <w:start w:val="1"/>
      <w:numFmt w:val="decimal"/>
      <w:lvlText w:val="%1.%2"/>
      <w:lvlJc w:val="left"/>
      <w:pPr>
        <w:ind w:left="1620" w:hanging="720"/>
      </w:pPr>
      <w:rPr>
        <w:rFonts w:ascii="Times New Roman" w:hAnsi="Times New Roman" w:cs="Times New Roman" w:hint="default"/>
        <w:b w:val="0"/>
        <w:i w:val="0"/>
        <w:color w:val="auto"/>
        <w:sz w:val="24"/>
        <w:szCs w:val="24"/>
      </w:rPr>
    </w:lvl>
    <w:lvl w:ilvl="2">
      <w:start w:val="1"/>
      <w:numFmt w:val="decimal"/>
      <w:lvlText w:val="%1.%2.%3"/>
      <w:lvlJc w:val="left"/>
      <w:pPr>
        <w:ind w:left="2160" w:hanging="720"/>
      </w:pPr>
      <w:rPr>
        <w:rFonts w:ascii="Times New Roman" w:hAnsi="Times New Roman" w:cs="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lowerRoman"/>
      <w:lvlText w:val="(%5)"/>
      <w:lvlJc w:val="left"/>
      <w:pPr>
        <w:ind w:left="2880" w:hanging="360"/>
      </w:pPr>
      <w:rPr>
        <w:rFonts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28">
    <w:nsid w:val="487D2388"/>
    <w:multiLevelType w:val="multilevel"/>
    <w:tmpl w:val="A5089EA8"/>
    <w:lvl w:ilvl="0">
      <w:start w:val="1"/>
      <w:numFmt w:val="decimal"/>
      <w:lvlText w:val="%1.0"/>
      <w:lvlJc w:val="left"/>
      <w:pPr>
        <w:ind w:left="720" w:hanging="720"/>
      </w:pPr>
      <w:rPr>
        <w:rFonts w:cs="Times New Roman" w:hint="default"/>
        <w:b/>
        <w:color w:val="auto"/>
      </w:rPr>
    </w:lvl>
    <w:lvl w:ilvl="1">
      <w:start w:val="1"/>
      <w:numFmt w:val="decimal"/>
      <w:lvlText w:val="%1.%2"/>
      <w:lvlJc w:val="left"/>
      <w:pPr>
        <w:ind w:left="1620" w:hanging="720"/>
      </w:pPr>
      <w:rPr>
        <w:rFonts w:ascii="Times New Roman" w:hAnsi="Times New Roman" w:cs="Times New Roman" w:hint="default"/>
        <w:b w:val="0"/>
        <w:i w:val="0"/>
        <w:color w:val="auto"/>
        <w:sz w:val="24"/>
        <w:szCs w:val="24"/>
      </w:rPr>
    </w:lvl>
    <w:lvl w:ilvl="2">
      <w:start w:val="1"/>
      <w:numFmt w:val="decimal"/>
      <w:lvlText w:val="%1.%2.%3"/>
      <w:lvlJc w:val="left"/>
      <w:pPr>
        <w:ind w:left="2160" w:hanging="720"/>
      </w:pPr>
      <w:rPr>
        <w:rFonts w:ascii="Times New Roman" w:hAnsi="Times New Roman" w:cs="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lowerRoman"/>
      <w:lvlText w:val="%5."/>
      <w:lvlJc w:val="right"/>
      <w:pPr>
        <w:ind w:left="2880" w:hanging="360"/>
      </w:pPr>
      <w:rPr>
        <w:rFonts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29">
    <w:nsid w:val="4BE315D7"/>
    <w:multiLevelType w:val="hybridMultilevel"/>
    <w:tmpl w:val="37F64234"/>
    <w:lvl w:ilvl="0" w:tplc="58EA717A">
      <w:start w:val="1"/>
      <w:numFmt w:val="bullet"/>
      <w:lvlText w:val=""/>
      <w:lvlJc w:val="left"/>
      <w:pPr>
        <w:tabs>
          <w:tab w:val="num" w:pos="2520"/>
        </w:tabs>
        <w:ind w:left="2520" w:hanging="360"/>
      </w:pPr>
      <w:rPr>
        <w:rFonts w:ascii="Symbol" w:hAnsi="Symbol" w:hint="default"/>
      </w:rPr>
    </w:lvl>
    <w:lvl w:ilvl="1" w:tplc="F1D87D02">
      <w:start w:val="1"/>
      <w:numFmt w:val="bullet"/>
      <w:lvlText w:val="o"/>
      <w:lvlJc w:val="left"/>
      <w:pPr>
        <w:tabs>
          <w:tab w:val="num" w:pos="3240"/>
        </w:tabs>
        <w:ind w:left="3240" w:hanging="360"/>
      </w:pPr>
      <w:rPr>
        <w:rFonts w:ascii="Courier New" w:hAnsi="Courier New" w:hint="default"/>
      </w:rPr>
    </w:lvl>
    <w:lvl w:ilvl="2" w:tplc="4C48C41A" w:tentative="1">
      <w:start w:val="1"/>
      <w:numFmt w:val="bullet"/>
      <w:lvlText w:val=""/>
      <w:lvlJc w:val="left"/>
      <w:pPr>
        <w:tabs>
          <w:tab w:val="num" w:pos="3960"/>
        </w:tabs>
        <w:ind w:left="3960" w:hanging="360"/>
      </w:pPr>
      <w:rPr>
        <w:rFonts w:ascii="Wingdings" w:hAnsi="Wingdings" w:hint="default"/>
      </w:rPr>
    </w:lvl>
    <w:lvl w:ilvl="3" w:tplc="C8A02030" w:tentative="1">
      <w:start w:val="1"/>
      <w:numFmt w:val="bullet"/>
      <w:lvlText w:val=""/>
      <w:lvlJc w:val="left"/>
      <w:pPr>
        <w:tabs>
          <w:tab w:val="num" w:pos="4680"/>
        </w:tabs>
        <w:ind w:left="4680" w:hanging="360"/>
      </w:pPr>
      <w:rPr>
        <w:rFonts w:ascii="Symbol" w:hAnsi="Symbol" w:hint="default"/>
      </w:rPr>
    </w:lvl>
    <w:lvl w:ilvl="4" w:tplc="1C26312A" w:tentative="1">
      <w:start w:val="1"/>
      <w:numFmt w:val="bullet"/>
      <w:lvlText w:val="o"/>
      <w:lvlJc w:val="left"/>
      <w:pPr>
        <w:tabs>
          <w:tab w:val="num" w:pos="5400"/>
        </w:tabs>
        <w:ind w:left="5400" w:hanging="360"/>
      </w:pPr>
      <w:rPr>
        <w:rFonts w:ascii="Courier New" w:hAnsi="Courier New" w:hint="default"/>
      </w:rPr>
    </w:lvl>
    <w:lvl w:ilvl="5" w:tplc="63C4AB48" w:tentative="1">
      <w:start w:val="1"/>
      <w:numFmt w:val="bullet"/>
      <w:lvlText w:val=""/>
      <w:lvlJc w:val="left"/>
      <w:pPr>
        <w:tabs>
          <w:tab w:val="num" w:pos="6120"/>
        </w:tabs>
        <w:ind w:left="6120" w:hanging="360"/>
      </w:pPr>
      <w:rPr>
        <w:rFonts w:ascii="Wingdings" w:hAnsi="Wingdings" w:hint="default"/>
      </w:rPr>
    </w:lvl>
    <w:lvl w:ilvl="6" w:tplc="674681FA" w:tentative="1">
      <w:start w:val="1"/>
      <w:numFmt w:val="bullet"/>
      <w:lvlText w:val=""/>
      <w:lvlJc w:val="left"/>
      <w:pPr>
        <w:tabs>
          <w:tab w:val="num" w:pos="6840"/>
        </w:tabs>
        <w:ind w:left="6840" w:hanging="360"/>
      </w:pPr>
      <w:rPr>
        <w:rFonts w:ascii="Symbol" w:hAnsi="Symbol" w:hint="default"/>
      </w:rPr>
    </w:lvl>
    <w:lvl w:ilvl="7" w:tplc="E236B8D4" w:tentative="1">
      <w:start w:val="1"/>
      <w:numFmt w:val="bullet"/>
      <w:lvlText w:val="o"/>
      <w:lvlJc w:val="left"/>
      <w:pPr>
        <w:tabs>
          <w:tab w:val="num" w:pos="7560"/>
        </w:tabs>
        <w:ind w:left="7560" w:hanging="360"/>
      </w:pPr>
      <w:rPr>
        <w:rFonts w:ascii="Courier New" w:hAnsi="Courier New" w:hint="default"/>
      </w:rPr>
    </w:lvl>
    <w:lvl w:ilvl="8" w:tplc="24D45194" w:tentative="1">
      <w:start w:val="1"/>
      <w:numFmt w:val="bullet"/>
      <w:lvlText w:val=""/>
      <w:lvlJc w:val="left"/>
      <w:pPr>
        <w:tabs>
          <w:tab w:val="num" w:pos="8280"/>
        </w:tabs>
        <w:ind w:left="8280" w:hanging="360"/>
      </w:pPr>
      <w:rPr>
        <w:rFonts w:ascii="Wingdings" w:hAnsi="Wingdings" w:hint="default"/>
      </w:rPr>
    </w:lvl>
  </w:abstractNum>
  <w:abstractNum w:abstractNumId="30">
    <w:nsid w:val="4E0025F5"/>
    <w:multiLevelType w:val="hybridMultilevel"/>
    <w:tmpl w:val="6F1C1688"/>
    <w:lvl w:ilvl="0" w:tplc="AA68E75C">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BA2EBE"/>
    <w:multiLevelType w:val="hybridMultilevel"/>
    <w:tmpl w:val="12F0DB4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2">
    <w:nsid w:val="557657CA"/>
    <w:multiLevelType w:val="multilevel"/>
    <w:tmpl w:val="66BA80BE"/>
    <w:lvl w:ilvl="0">
      <w:start w:val="1"/>
      <w:numFmt w:val="decimal"/>
      <w:lvlText w:val="%1.0"/>
      <w:lvlJc w:val="left"/>
      <w:pPr>
        <w:ind w:left="720" w:hanging="720"/>
      </w:pPr>
      <w:rPr>
        <w:rFonts w:cs="Times New Roman" w:hint="default"/>
        <w:b/>
        <w:color w:val="auto"/>
      </w:rPr>
    </w:lvl>
    <w:lvl w:ilvl="1">
      <w:start w:val="1"/>
      <w:numFmt w:val="decimal"/>
      <w:lvlText w:val="%1.%2"/>
      <w:lvlJc w:val="left"/>
      <w:pPr>
        <w:ind w:left="1620" w:hanging="720"/>
      </w:pPr>
      <w:rPr>
        <w:rFonts w:ascii="Times New Roman" w:hAnsi="Times New Roman" w:cs="Times New Roman" w:hint="default"/>
        <w:b w:val="0"/>
        <w:i w:val="0"/>
        <w:color w:val="auto"/>
        <w:sz w:val="24"/>
        <w:szCs w:val="24"/>
      </w:rPr>
    </w:lvl>
    <w:lvl w:ilvl="2">
      <w:start w:val="1"/>
      <w:numFmt w:val="decimal"/>
      <w:lvlText w:val="%1.%2.%3"/>
      <w:lvlJc w:val="left"/>
      <w:pPr>
        <w:ind w:left="2160" w:hanging="720"/>
      </w:pPr>
      <w:rPr>
        <w:rFonts w:ascii="Times New Roman" w:hAnsi="Times New Roman" w:cs="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lowerRoman"/>
      <w:lvlText w:val="%5."/>
      <w:lvlJc w:val="right"/>
      <w:pPr>
        <w:ind w:left="2880" w:hanging="360"/>
      </w:pPr>
      <w:rPr>
        <w:rFonts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33">
    <w:nsid w:val="57CB4DDD"/>
    <w:multiLevelType w:val="hybridMultilevel"/>
    <w:tmpl w:val="CB46BD72"/>
    <w:lvl w:ilvl="0" w:tplc="04090001">
      <w:start w:val="1"/>
      <w:numFmt w:val="bullet"/>
      <w:lvlText w:val=""/>
      <w:lvlJc w:val="left"/>
      <w:pPr>
        <w:tabs>
          <w:tab w:val="num" w:pos="2880"/>
        </w:tabs>
        <w:ind w:left="2880" w:hanging="360"/>
      </w:pPr>
      <w:rPr>
        <w:rFonts w:ascii="Symbol" w:hAnsi="Symbol" w:hint="default"/>
      </w:rPr>
    </w:lvl>
    <w:lvl w:ilvl="1" w:tplc="7208FB76" w:tentative="1">
      <w:start w:val="1"/>
      <w:numFmt w:val="bullet"/>
      <w:lvlText w:val="o"/>
      <w:lvlJc w:val="left"/>
      <w:pPr>
        <w:tabs>
          <w:tab w:val="num" w:pos="3600"/>
        </w:tabs>
        <w:ind w:left="3600" w:hanging="360"/>
      </w:pPr>
      <w:rPr>
        <w:rFonts w:ascii="Courier New" w:hAnsi="Courier New" w:hint="default"/>
      </w:rPr>
    </w:lvl>
    <w:lvl w:ilvl="2" w:tplc="04090017" w:tentative="1">
      <w:start w:val="1"/>
      <w:numFmt w:val="bullet"/>
      <w:lvlText w:val=""/>
      <w:lvlJc w:val="left"/>
      <w:pPr>
        <w:tabs>
          <w:tab w:val="num" w:pos="4320"/>
        </w:tabs>
        <w:ind w:left="4320" w:hanging="360"/>
      </w:pPr>
      <w:rPr>
        <w:rFonts w:ascii="Wingdings" w:hAnsi="Wingdings" w:hint="default"/>
      </w:rPr>
    </w:lvl>
    <w:lvl w:ilvl="3" w:tplc="1D6E6F16" w:tentative="1">
      <w:start w:val="1"/>
      <w:numFmt w:val="bullet"/>
      <w:lvlText w:val=""/>
      <w:lvlJc w:val="left"/>
      <w:pPr>
        <w:tabs>
          <w:tab w:val="num" w:pos="5040"/>
        </w:tabs>
        <w:ind w:left="5040" w:hanging="360"/>
      </w:pPr>
      <w:rPr>
        <w:rFonts w:ascii="Symbol" w:hAnsi="Symbol" w:hint="default"/>
      </w:rPr>
    </w:lvl>
    <w:lvl w:ilvl="4" w:tplc="2090B812" w:tentative="1">
      <w:start w:val="1"/>
      <w:numFmt w:val="bullet"/>
      <w:lvlText w:val="o"/>
      <w:lvlJc w:val="left"/>
      <w:pPr>
        <w:tabs>
          <w:tab w:val="num" w:pos="5760"/>
        </w:tabs>
        <w:ind w:left="5760" w:hanging="360"/>
      </w:pPr>
      <w:rPr>
        <w:rFonts w:ascii="Courier New" w:hAnsi="Courier New" w:hint="default"/>
      </w:rPr>
    </w:lvl>
    <w:lvl w:ilvl="5" w:tplc="03DA41BE" w:tentative="1">
      <w:start w:val="1"/>
      <w:numFmt w:val="bullet"/>
      <w:lvlText w:val=""/>
      <w:lvlJc w:val="left"/>
      <w:pPr>
        <w:tabs>
          <w:tab w:val="num" w:pos="6480"/>
        </w:tabs>
        <w:ind w:left="6480" w:hanging="360"/>
      </w:pPr>
      <w:rPr>
        <w:rFonts w:ascii="Wingdings" w:hAnsi="Wingdings" w:hint="default"/>
      </w:rPr>
    </w:lvl>
    <w:lvl w:ilvl="6" w:tplc="A05A039A" w:tentative="1">
      <w:start w:val="1"/>
      <w:numFmt w:val="bullet"/>
      <w:lvlText w:val=""/>
      <w:lvlJc w:val="left"/>
      <w:pPr>
        <w:tabs>
          <w:tab w:val="num" w:pos="7200"/>
        </w:tabs>
        <w:ind w:left="7200" w:hanging="360"/>
      </w:pPr>
      <w:rPr>
        <w:rFonts w:ascii="Symbol" w:hAnsi="Symbol" w:hint="default"/>
      </w:rPr>
    </w:lvl>
    <w:lvl w:ilvl="7" w:tplc="7616BDD2" w:tentative="1">
      <w:start w:val="1"/>
      <w:numFmt w:val="bullet"/>
      <w:lvlText w:val="o"/>
      <w:lvlJc w:val="left"/>
      <w:pPr>
        <w:tabs>
          <w:tab w:val="num" w:pos="7920"/>
        </w:tabs>
        <w:ind w:left="7920" w:hanging="360"/>
      </w:pPr>
      <w:rPr>
        <w:rFonts w:ascii="Courier New" w:hAnsi="Courier New" w:hint="default"/>
      </w:rPr>
    </w:lvl>
    <w:lvl w:ilvl="8" w:tplc="9C5AD2AC" w:tentative="1">
      <w:start w:val="1"/>
      <w:numFmt w:val="bullet"/>
      <w:lvlText w:val=""/>
      <w:lvlJc w:val="left"/>
      <w:pPr>
        <w:tabs>
          <w:tab w:val="num" w:pos="8640"/>
        </w:tabs>
        <w:ind w:left="8640" w:hanging="360"/>
      </w:pPr>
      <w:rPr>
        <w:rFonts w:ascii="Wingdings" w:hAnsi="Wingdings" w:hint="default"/>
      </w:rPr>
    </w:lvl>
  </w:abstractNum>
  <w:abstractNum w:abstractNumId="34">
    <w:nsid w:val="5B3F4958"/>
    <w:multiLevelType w:val="multilevel"/>
    <w:tmpl w:val="E0FCD2A8"/>
    <w:lvl w:ilvl="0">
      <w:start w:val="1"/>
      <w:numFmt w:val="decimal"/>
      <w:lvlText w:val="%1.0"/>
      <w:lvlJc w:val="left"/>
      <w:pPr>
        <w:ind w:left="720" w:hanging="720"/>
      </w:pPr>
      <w:rPr>
        <w:rFonts w:cs="Times New Roman" w:hint="default"/>
        <w:b/>
        <w:color w:val="auto"/>
      </w:rPr>
    </w:lvl>
    <w:lvl w:ilvl="1">
      <w:start w:val="1"/>
      <w:numFmt w:val="decimal"/>
      <w:lvlText w:val="%1.%2"/>
      <w:lvlJc w:val="left"/>
      <w:pPr>
        <w:ind w:left="1620" w:hanging="720"/>
      </w:pPr>
      <w:rPr>
        <w:rFonts w:ascii="Times New Roman" w:hAnsi="Times New Roman" w:cs="Times New Roman" w:hint="default"/>
        <w:b w:val="0"/>
        <w:i w:val="0"/>
        <w:color w:val="auto"/>
        <w:sz w:val="24"/>
        <w:szCs w:val="24"/>
      </w:rPr>
    </w:lvl>
    <w:lvl w:ilvl="2">
      <w:start w:val="1"/>
      <w:numFmt w:val="decimal"/>
      <w:lvlText w:val="%1.%2.%3"/>
      <w:lvlJc w:val="left"/>
      <w:pPr>
        <w:ind w:left="2160" w:hanging="720"/>
      </w:pPr>
      <w:rPr>
        <w:rFonts w:ascii="Times New Roman" w:hAnsi="Times New Roman" w:cs="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lowerRoman"/>
      <w:lvlText w:val="%5."/>
      <w:lvlJc w:val="right"/>
      <w:pPr>
        <w:ind w:left="2880" w:hanging="360"/>
      </w:pPr>
      <w:rPr>
        <w:rFonts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35">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6">
    <w:nsid w:val="5EED6898"/>
    <w:multiLevelType w:val="hybridMultilevel"/>
    <w:tmpl w:val="CBAAE20C"/>
    <w:lvl w:ilvl="0" w:tplc="DF602B8E">
      <w:start w:val="1"/>
      <w:numFmt w:val="bullet"/>
      <w:lvlText w:val=""/>
      <w:lvlJc w:val="left"/>
      <w:pPr>
        <w:ind w:left="2520" w:hanging="360"/>
      </w:pPr>
      <w:rPr>
        <w:rFonts w:ascii="Symbol" w:hAnsi="Symbol" w:hint="default"/>
      </w:rPr>
    </w:lvl>
    <w:lvl w:ilvl="1" w:tplc="5EA09C48" w:tentative="1">
      <w:start w:val="1"/>
      <w:numFmt w:val="bullet"/>
      <w:lvlText w:val="o"/>
      <w:lvlJc w:val="left"/>
      <w:pPr>
        <w:ind w:left="3240" w:hanging="360"/>
      </w:pPr>
      <w:rPr>
        <w:rFonts w:ascii="Courier New" w:hAnsi="Courier New" w:hint="default"/>
      </w:rPr>
    </w:lvl>
    <w:lvl w:ilvl="2" w:tplc="DD14D5C8" w:tentative="1">
      <w:start w:val="1"/>
      <w:numFmt w:val="bullet"/>
      <w:lvlText w:val=""/>
      <w:lvlJc w:val="left"/>
      <w:pPr>
        <w:ind w:left="3960" w:hanging="360"/>
      </w:pPr>
      <w:rPr>
        <w:rFonts w:ascii="Wingdings" w:hAnsi="Wingdings" w:hint="default"/>
      </w:rPr>
    </w:lvl>
    <w:lvl w:ilvl="3" w:tplc="0E7645D6" w:tentative="1">
      <w:start w:val="1"/>
      <w:numFmt w:val="bullet"/>
      <w:lvlText w:val=""/>
      <w:lvlJc w:val="left"/>
      <w:pPr>
        <w:ind w:left="4680" w:hanging="360"/>
      </w:pPr>
      <w:rPr>
        <w:rFonts w:ascii="Symbol" w:hAnsi="Symbol" w:hint="default"/>
      </w:rPr>
    </w:lvl>
    <w:lvl w:ilvl="4" w:tplc="B7BAF1BA" w:tentative="1">
      <w:start w:val="1"/>
      <w:numFmt w:val="bullet"/>
      <w:lvlText w:val="o"/>
      <w:lvlJc w:val="left"/>
      <w:pPr>
        <w:ind w:left="5400" w:hanging="360"/>
      </w:pPr>
      <w:rPr>
        <w:rFonts w:ascii="Courier New" w:hAnsi="Courier New" w:hint="default"/>
      </w:rPr>
    </w:lvl>
    <w:lvl w:ilvl="5" w:tplc="2FEE4B6C" w:tentative="1">
      <w:start w:val="1"/>
      <w:numFmt w:val="bullet"/>
      <w:lvlText w:val=""/>
      <w:lvlJc w:val="left"/>
      <w:pPr>
        <w:ind w:left="6120" w:hanging="360"/>
      </w:pPr>
      <w:rPr>
        <w:rFonts w:ascii="Wingdings" w:hAnsi="Wingdings" w:hint="default"/>
      </w:rPr>
    </w:lvl>
    <w:lvl w:ilvl="6" w:tplc="074E8BC2" w:tentative="1">
      <w:start w:val="1"/>
      <w:numFmt w:val="bullet"/>
      <w:lvlText w:val=""/>
      <w:lvlJc w:val="left"/>
      <w:pPr>
        <w:ind w:left="6840" w:hanging="360"/>
      </w:pPr>
      <w:rPr>
        <w:rFonts w:ascii="Symbol" w:hAnsi="Symbol" w:hint="default"/>
      </w:rPr>
    </w:lvl>
    <w:lvl w:ilvl="7" w:tplc="267A8D9C" w:tentative="1">
      <w:start w:val="1"/>
      <w:numFmt w:val="bullet"/>
      <w:lvlText w:val="o"/>
      <w:lvlJc w:val="left"/>
      <w:pPr>
        <w:ind w:left="7560" w:hanging="360"/>
      </w:pPr>
      <w:rPr>
        <w:rFonts w:ascii="Courier New" w:hAnsi="Courier New" w:hint="default"/>
      </w:rPr>
    </w:lvl>
    <w:lvl w:ilvl="8" w:tplc="37D2D4E8" w:tentative="1">
      <w:start w:val="1"/>
      <w:numFmt w:val="bullet"/>
      <w:lvlText w:val=""/>
      <w:lvlJc w:val="left"/>
      <w:pPr>
        <w:ind w:left="8280" w:hanging="360"/>
      </w:pPr>
      <w:rPr>
        <w:rFonts w:ascii="Wingdings" w:hAnsi="Wingdings" w:hint="default"/>
      </w:rPr>
    </w:lvl>
  </w:abstractNum>
  <w:abstractNum w:abstractNumId="37">
    <w:nsid w:val="5FD707F1"/>
    <w:multiLevelType w:val="multilevel"/>
    <w:tmpl w:val="14D6B97C"/>
    <w:lvl w:ilvl="0">
      <w:start w:val="7"/>
      <w:numFmt w:val="decimal"/>
      <w:lvlText w:val="%1.0"/>
      <w:lvlJc w:val="left"/>
      <w:pPr>
        <w:ind w:left="720" w:hanging="720"/>
      </w:pPr>
      <w:rPr>
        <w:rFonts w:cs="Times New Roman" w:hint="default"/>
        <w:b/>
        <w:color w:val="auto"/>
      </w:rPr>
    </w:lvl>
    <w:lvl w:ilvl="1">
      <w:start w:val="1"/>
      <w:numFmt w:val="decimal"/>
      <w:lvlText w:val="%1.%2"/>
      <w:lvlJc w:val="left"/>
      <w:pPr>
        <w:ind w:left="1620" w:hanging="720"/>
      </w:pPr>
      <w:rPr>
        <w:rFonts w:ascii="Times New Roman" w:hAnsi="Times New Roman" w:cs="Times New Roman" w:hint="default"/>
        <w:b w:val="0"/>
        <w:i w:val="0"/>
        <w:color w:val="auto"/>
        <w:sz w:val="24"/>
        <w:szCs w:val="24"/>
      </w:rPr>
    </w:lvl>
    <w:lvl w:ilvl="2">
      <w:start w:val="2"/>
      <w:numFmt w:val="decimal"/>
      <w:lvlText w:val="%1.%2.%3"/>
      <w:lvlJc w:val="left"/>
      <w:pPr>
        <w:ind w:left="2250" w:hanging="720"/>
      </w:pPr>
      <w:rPr>
        <w:rFonts w:ascii="Times New Roman" w:hAnsi="Times New Roman" w:cs="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38">
    <w:nsid w:val="600D28CD"/>
    <w:multiLevelType w:val="multilevel"/>
    <w:tmpl w:val="AFC82ECC"/>
    <w:lvl w:ilvl="0">
      <w:start w:val="10"/>
      <w:numFmt w:val="decimal"/>
      <w:lvlText w:val="%1.0"/>
      <w:lvlJc w:val="left"/>
      <w:pPr>
        <w:ind w:left="720" w:hanging="720"/>
      </w:pPr>
      <w:rPr>
        <w:rFonts w:cs="Times New Roman" w:hint="default"/>
        <w:b/>
        <w:color w:val="auto"/>
      </w:rPr>
    </w:lvl>
    <w:lvl w:ilvl="1">
      <w:start w:val="1"/>
      <w:numFmt w:val="decimal"/>
      <w:lvlText w:val="%1.%2"/>
      <w:lvlJc w:val="left"/>
      <w:pPr>
        <w:ind w:left="1620" w:hanging="720"/>
      </w:pPr>
      <w:rPr>
        <w:rFonts w:ascii="Times New Roman" w:hAnsi="Times New Roman" w:cs="Times New Roman" w:hint="default"/>
        <w:b w:val="0"/>
        <w:i w:val="0"/>
        <w:color w:val="auto"/>
        <w:sz w:val="24"/>
        <w:szCs w:val="24"/>
      </w:rPr>
    </w:lvl>
    <w:lvl w:ilvl="2">
      <w:start w:val="1"/>
      <w:numFmt w:val="decimal"/>
      <w:lvlText w:val="%1.%2.%3"/>
      <w:lvlJc w:val="left"/>
      <w:pPr>
        <w:ind w:left="2250" w:hanging="720"/>
      </w:pPr>
      <w:rPr>
        <w:rFonts w:ascii="Times New Roman" w:hAnsi="Times New Roman" w:cs="Times New Roman" w:hint="default"/>
        <w:b w:val="0"/>
        <w:i w:val="0"/>
        <w:strike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39">
    <w:nsid w:val="664D5A20"/>
    <w:multiLevelType w:val="hybridMultilevel"/>
    <w:tmpl w:val="71EA899A"/>
    <w:lvl w:ilvl="0" w:tplc="04090001">
      <w:start w:val="1"/>
      <w:numFmt w:val="bullet"/>
      <w:lvlText w:val=""/>
      <w:lvlJc w:val="left"/>
      <w:pPr>
        <w:tabs>
          <w:tab w:val="num" w:pos="3240"/>
        </w:tabs>
        <w:ind w:left="3240" w:hanging="360"/>
      </w:pPr>
      <w:rPr>
        <w:rFonts w:ascii="Symbol" w:hAnsi="Symbol" w:hint="default"/>
      </w:rPr>
    </w:lvl>
    <w:lvl w:ilvl="1" w:tplc="058C1408">
      <w:start w:val="1"/>
      <w:numFmt w:val="bullet"/>
      <w:lvlText w:val="o"/>
      <w:lvlJc w:val="left"/>
      <w:pPr>
        <w:tabs>
          <w:tab w:val="num" w:pos="3960"/>
        </w:tabs>
        <w:ind w:left="3960" w:hanging="360"/>
      </w:pPr>
      <w:rPr>
        <w:rFonts w:ascii="Courier New" w:hAnsi="Courier New" w:hint="default"/>
      </w:rPr>
    </w:lvl>
    <w:lvl w:ilvl="2" w:tplc="F4F4B8C6">
      <w:start w:val="1"/>
      <w:numFmt w:val="bullet"/>
      <w:lvlText w:val=""/>
      <w:lvlJc w:val="left"/>
      <w:pPr>
        <w:tabs>
          <w:tab w:val="num" w:pos="4680"/>
        </w:tabs>
        <w:ind w:left="4680" w:hanging="360"/>
      </w:pPr>
      <w:rPr>
        <w:rFonts w:ascii="Symbol" w:hAnsi="Symbol" w:hint="default"/>
      </w:rPr>
    </w:lvl>
    <w:lvl w:ilvl="3" w:tplc="10D4FFAC" w:tentative="1">
      <w:start w:val="1"/>
      <w:numFmt w:val="bullet"/>
      <w:lvlText w:val=""/>
      <w:lvlJc w:val="left"/>
      <w:pPr>
        <w:tabs>
          <w:tab w:val="num" w:pos="5400"/>
        </w:tabs>
        <w:ind w:left="5400" w:hanging="360"/>
      </w:pPr>
      <w:rPr>
        <w:rFonts w:ascii="Symbol" w:hAnsi="Symbol" w:hint="default"/>
      </w:rPr>
    </w:lvl>
    <w:lvl w:ilvl="4" w:tplc="1C10FB16" w:tentative="1">
      <w:start w:val="1"/>
      <w:numFmt w:val="bullet"/>
      <w:lvlText w:val="o"/>
      <w:lvlJc w:val="left"/>
      <w:pPr>
        <w:tabs>
          <w:tab w:val="num" w:pos="6120"/>
        </w:tabs>
        <w:ind w:left="6120" w:hanging="360"/>
      </w:pPr>
      <w:rPr>
        <w:rFonts w:ascii="Courier New" w:hAnsi="Courier New" w:hint="default"/>
      </w:rPr>
    </w:lvl>
    <w:lvl w:ilvl="5" w:tplc="450A27CE" w:tentative="1">
      <w:start w:val="1"/>
      <w:numFmt w:val="bullet"/>
      <w:lvlText w:val=""/>
      <w:lvlJc w:val="left"/>
      <w:pPr>
        <w:tabs>
          <w:tab w:val="num" w:pos="6840"/>
        </w:tabs>
        <w:ind w:left="6840" w:hanging="360"/>
      </w:pPr>
      <w:rPr>
        <w:rFonts w:ascii="Wingdings" w:hAnsi="Wingdings" w:hint="default"/>
      </w:rPr>
    </w:lvl>
    <w:lvl w:ilvl="6" w:tplc="96B06DC2" w:tentative="1">
      <w:start w:val="1"/>
      <w:numFmt w:val="bullet"/>
      <w:lvlText w:val=""/>
      <w:lvlJc w:val="left"/>
      <w:pPr>
        <w:tabs>
          <w:tab w:val="num" w:pos="7560"/>
        </w:tabs>
        <w:ind w:left="7560" w:hanging="360"/>
      </w:pPr>
      <w:rPr>
        <w:rFonts w:ascii="Symbol" w:hAnsi="Symbol" w:hint="default"/>
      </w:rPr>
    </w:lvl>
    <w:lvl w:ilvl="7" w:tplc="1C764748" w:tentative="1">
      <w:start w:val="1"/>
      <w:numFmt w:val="bullet"/>
      <w:lvlText w:val="o"/>
      <w:lvlJc w:val="left"/>
      <w:pPr>
        <w:tabs>
          <w:tab w:val="num" w:pos="8280"/>
        </w:tabs>
        <w:ind w:left="8280" w:hanging="360"/>
      </w:pPr>
      <w:rPr>
        <w:rFonts w:ascii="Courier New" w:hAnsi="Courier New" w:hint="default"/>
      </w:rPr>
    </w:lvl>
    <w:lvl w:ilvl="8" w:tplc="13528374" w:tentative="1">
      <w:start w:val="1"/>
      <w:numFmt w:val="bullet"/>
      <w:lvlText w:val=""/>
      <w:lvlJc w:val="left"/>
      <w:pPr>
        <w:tabs>
          <w:tab w:val="num" w:pos="9000"/>
        </w:tabs>
        <w:ind w:left="9000" w:hanging="360"/>
      </w:pPr>
      <w:rPr>
        <w:rFonts w:ascii="Wingdings" w:hAnsi="Wingdings" w:hint="default"/>
      </w:rPr>
    </w:lvl>
  </w:abstractNum>
  <w:abstractNum w:abstractNumId="40">
    <w:nsid w:val="67F60A27"/>
    <w:multiLevelType w:val="multilevel"/>
    <w:tmpl w:val="51A2254E"/>
    <w:lvl w:ilvl="0">
      <w:start w:val="1"/>
      <w:numFmt w:val="decimal"/>
      <w:lvlText w:val="%1.0"/>
      <w:lvlJc w:val="left"/>
      <w:pPr>
        <w:ind w:left="720" w:hanging="720"/>
      </w:pPr>
      <w:rPr>
        <w:rFonts w:cs="Times New Roman" w:hint="default"/>
        <w:b/>
        <w:color w:val="auto"/>
      </w:rPr>
    </w:lvl>
    <w:lvl w:ilvl="1">
      <w:start w:val="1"/>
      <w:numFmt w:val="decimal"/>
      <w:lvlText w:val="%1.%2"/>
      <w:lvlJc w:val="left"/>
      <w:pPr>
        <w:ind w:left="1620" w:hanging="720"/>
      </w:pPr>
      <w:rPr>
        <w:rFonts w:ascii="Times New Roman" w:hAnsi="Times New Roman" w:cs="Times New Roman" w:hint="default"/>
        <w:b w:val="0"/>
        <w:i w:val="0"/>
        <w:color w:val="auto"/>
        <w:sz w:val="24"/>
        <w:szCs w:val="24"/>
      </w:rPr>
    </w:lvl>
    <w:lvl w:ilvl="2">
      <w:start w:val="1"/>
      <w:numFmt w:val="decimal"/>
      <w:lvlText w:val="%1.%2.%3"/>
      <w:lvlJc w:val="left"/>
      <w:pPr>
        <w:ind w:left="2160" w:hanging="720"/>
      </w:pPr>
      <w:rPr>
        <w:rFonts w:ascii="Times New Roman" w:hAnsi="Times New Roman" w:cs="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41">
    <w:nsid w:val="69541234"/>
    <w:multiLevelType w:val="hybridMultilevel"/>
    <w:tmpl w:val="FDF8AC32"/>
    <w:lvl w:ilvl="0" w:tplc="3D08E8EE">
      <w:start w:val="1"/>
      <w:numFmt w:val="lowerRoman"/>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42">
    <w:nsid w:val="6CF83756"/>
    <w:multiLevelType w:val="hybridMultilevel"/>
    <w:tmpl w:val="51EACFCC"/>
    <w:lvl w:ilvl="0" w:tplc="04090001">
      <w:start w:val="1"/>
      <w:numFmt w:val="bullet"/>
      <w:lvlText w:val=""/>
      <w:lvlJc w:val="left"/>
      <w:pPr>
        <w:ind w:left="3420" w:hanging="360"/>
      </w:pPr>
      <w:rPr>
        <w:rFonts w:ascii="Symbol" w:hAnsi="Symbol"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43">
    <w:nsid w:val="6DA1179F"/>
    <w:multiLevelType w:val="hybridMultilevel"/>
    <w:tmpl w:val="AEFEB45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nsid w:val="6F196834"/>
    <w:multiLevelType w:val="hybridMultilevel"/>
    <w:tmpl w:val="D062E818"/>
    <w:lvl w:ilvl="0" w:tplc="0409001B">
      <w:start w:val="1"/>
      <w:numFmt w:val="lowerRoman"/>
      <w:lvlText w:val="%1."/>
      <w:lvlJc w:val="righ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45">
    <w:nsid w:val="712202FD"/>
    <w:multiLevelType w:val="hybridMultilevel"/>
    <w:tmpl w:val="F9CCB0B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6">
    <w:nsid w:val="76043FB6"/>
    <w:multiLevelType w:val="hybridMultilevel"/>
    <w:tmpl w:val="B9E89D00"/>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nsid w:val="7DC36F39"/>
    <w:multiLevelType w:val="hybridMultilevel"/>
    <w:tmpl w:val="45EE2C36"/>
    <w:lvl w:ilvl="0" w:tplc="FE2682D6">
      <w:start w:val="1"/>
      <w:numFmt w:val="upperLetter"/>
      <w:lvlText w:val="%1."/>
      <w:lvlJc w:val="left"/>
      <w:pPr>
        <w:tabs>
          <w:tab w:val="num" w:pos="1800"/>
        </w:tabs>
        <w:ind w:left="180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8">
    <w:nsid w:val="7E195F11"/>
    <w:multiLevelType w:val="hybridMultilevel"/>
    <w:tmpl w:val="B1721604"/>
    <w:lvl w:ilvl="0" w:tplc="FE2682D6">
      <w:start w:val="1"/>
      <w:numFmt w:val="upperLetter"/>
      <w:lvlText w:val="%1."/>
      <w:lvlJc w:val="left"/>
      <w:pPr>
        <w:tabs>
          <w:tab w:val="num" w:pos="1800"/>
        </w:tabs>
        <w:ind w:left="180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3D08E8EE">
      <w:start w:val="1"/>
      <w:numFmt w:val="lowerRoman"/>
      <w:lvlText w:val="(%3)"/>
      <w:lvlJc w:val="left"/>
      <w:pPr>
        <w:tabs>
          <w:tab w:val="num" w:pos="3240"/>
        </w:tabs>
        <w:ind w:left="3240" w:hanging="180"/>
      </w:pPr>
      <w:rPr>
        <w:rFonts w:hint="default"/>
      </w:rPr>
    </w:lvl>
    <w:lvl w:ilvl="3" w:tplc="0409000F" w:tentative="1">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5"/>
  </w:num>
  <w:num w:numId="2">
    <w:abstractNumId w:val="3"/>
  </w:num>
  <w:num w:numId="3">
    <w:abstractNumId w:val="17"/>
  </w:num>
  <w:num w:numId="4">
    <w:abstractNumId w:val="40"/>
  </w:num>
  <w:num w:numId="5">
    <w:abstractNumId w:val="36"/>
  </w:num>
  <w:num w:numId="6">
    <w:abstractNumId w:val="25"/>
  </w:num>
  <w:num w:numId="7">
    <w:abstractNumId w:val="29"/>
  </w:num>
  <w:num w:numId="8">
    <w:abstractNumId w:val="6"/>
  </w:num>
  <w:num w:numId="9">
    <w:abstractNumId w:val="14"/>
  </w:num>
  <w:num w:numId="10">
    <w:abstractNumId w:val="11"/>
  </w:num>
  <w:num w:numId="11">
    <w:abstractNumId w:val="0"/>
  </w:num>
  <w:num w:numId="12">
    <w:abstractNumId w:val="24"/>
  </w:num>
  <w:num w:numId="13">
    <w:abstractNumId w:val="26"/>
  </w:num>
  <w:num w:numId="14">
    <w:abstractNumId w:val="37"/>
  </w:num>
  <w:num w:numId="15">
    <w:abstractNumId w:val="21"/>
  </w:num>
  <w:num w:numId="16">
    <w:abstractNumId w:val="43"/>
  </w:num>
  <w:num w:numId="17">
    <w:abstractNumId w:val="9"/>
  </w:num>
  <w:num w:numId="18">
    <w:abstractNumId w:val="31"/>
  </w:num>
  <w:num w:numId="19">
    <w:abstractNumId w:val="45"/>
  </w:num>
  <w:num w:numId="20">
    <w:abstractNumId w:val="30"/>
  </w:num>
  <w:num w:numId="21">
    <w:abstractNumId w:val="38"/>
  </w:num>
  <w:num w:numId="22">
    <w:abstractNumId w:val="44"/>
  </w:num>
  <w:num w:numId="23">
    <w:abstractNumId w:val="10"/>
  </w:num>
  <w:num w:numId="24">
    <w:abstractNumId w:val="12"/>
  </w:num>
  <w:num w:numId="25">
    <w:abstractNumId w:val="47"/>
  </w:num>
  <w:num w:numId="26">
    <w:abstractNumId w:val="1"/>
  </w:num>
  <w:num w:numId="27">
    <w:abstractNumId w:val="32"/>
  </w:num>
  <w:num w:numId="28">
    <w:abstractNumId w:val="28"/>
  </w:num>
  <w:num w:numId="29">
    <w:abstractNumId w:val="8"/>
  </w:num>
  <w:num w:numId="30">
    <w:abstractNumId w:val="34"/>
  </w:num>
  <w:num w:numId="31">
    <w:abstractNumId w:val="16"/>
  </w:num>
  <w:num w:numId="32">
    <w:abstractNumId w:val="23"/>
  </w:num>
  <w:num w:numId="33">
    <w:abstractNumId w:val="39"/>
  </w:num>
  <w:num w:numId="34">
    <w:abstractNumId w:val="18"/>
  </w:num>
  <w:num w:numId="35">
    <w:abstractNumId w:val="46"/>
  </w:num>
  <w:num w:numId="36">
    <w:abstractNumId w:val="2"/>
  </w:num>
  <w:num w:numId="37">
    <w:abstractNumId w:val="4"/>
  </w:num>
  <w:num w:numId="38">
    <w:abstractNumId w:val="19"/>
  </w:num>
  <w:num w:numId="39">
    <w:abstractNumId w:val="33"/>
  </w:num>
  <w:num w:numId="40">
    <w:abstractNumId w:val="15"/>
  </w:num>
  <w:num w:numId="41">
    <w:abstractNumId w:val="27"/>
  </w:num>
  <w:num w:numId="42">
    <w:abstractNumId w:val="20"/>
  </w:num>
  <w:num w:numId="43">
    <w:abstractNumId w:val="48"/>
  </w:num>
  <w:num w:numId="44">
    <w:abstractNumId w:val="41"/>
  </w:num>
  <w:num w:numId="45">
    <w:abstractNumId w:val="42"/>
  </w:num>
  <w:num w:numId="46">
    <w:abstractNumId w:val="13"/>
  </w:num>
  <w:num w:numId="47">
    <w:abstractNumId w:val="7"/>
  </w:num>
  <w:num w:numId="48">
    <w:abstractNumId w:val="22"/>
  </w:num>
  <w:num w:numId="4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MHZ6o96SC+Q3l5g6I0NH2JOrYEI=" w:salt="3DaW9eQkE14m6Wg7WhK8WQ=="/>
  <w:defaultTabStop w:val="720"/>
  <w:characterSpacingControl w:val="doNotCompress"/>
  <w:hdrShapeDefaults>
    <o:shapedefaults v:ext="edit" spidmax="30721"/>
  </w:hdrShapeDefaults>
  <w:footnotePr>
    <w:footnote w:id="-1"/>
    <w:footnote w:id="0"/>
  </w:footnotePr>
  <w:endnotePr>
    <w:endnote w:id="-1"/>
    <w:endnote w:id="0"/>
  </w:endnotePr>
  <w:compat/>
  <w:rsids>
    <w:rsidRoot w:val="00E913DA"/>
    <w:rsid w:val="00016AE3"/>
    <w:rsid w:val="00033166"/>
    <w:rsid w:val="00046E3A"/>
    <w:rsid w:val="000505BE"/>
    <w:rsid w:val="000614BB"/>
    <w:rsid w:val="00066B73"/>
    <w:rsid w:val="00072853"/>
    <w:rsid w:val="00092D2A"/>
    <w:rsid w:val="000946E8"/>
    <w:rsid w:val="00094782"/>
    <w:rsid w:val="000F04D7"/>
    <w:rsid w:val="00116E8F"/>
    <w:rsid w:val="00120530"/>
    <w:rsid w:val="001242EB"/>
    <w:rsid w:val="001357EB"/>
    <w:rsid w:val="0015098F"/>
    <w:rsid w:val="0017287A"/>
    <w:rsid w:val="001E6368"/>
    <w:rsid w:val="00262990"/>
    <w:rsid w:val="00263123"/>
    <w:rsid w:val="00265CEF"/>
    <w:rsid w:val="00267E88"/>
    <w:rsid w:val="00270346"/>
    <w:rsid w:val="00281D1A"/>
    <w:rsid w:val="002D358A"/>
    <w:rsid w:val="0035194C"/>
    <w:rsid w:val="003B6BBC"/>
    <w:rsid w:val="003E69E9"/>
    <w:rsid w:val="003F673F"/>
    <w:rsid w:val="0040523F"/>
    <w:rsid w:val="0041336B"/>
    <w:rsid w:val="0046071B"/>
    <w:rsid w:val="00472831"/>
    <w:rsid w:val="004963A5"/>
    <w:rsid w:val="004C1386"/>
    <w:rsid w:val="004C39E9"/>
    <w:rsid w:val="004D6E51"/>
    <w:rsid w:val="004D79EE"/>
    <w:rsid w:val="004E6D54"/>
    <w:rsid w:val="004F08FA"/>
    <w:rsid w:val="004F4769"/>
    <w:rsid w:val="00511B71"/>
    <w:rsid w:val="00511CAE"/>
    <w:rsid w:val="0056244B"/>
    <w:rsid w:val="00571658"/>
    <w:rsid w:val="00573D70"/>
    <w:rsid w:val="005852A5"/>
    <w:rsid w:val="00590C59"/>
    <w:rsid w:val="005A0AF1"/>
    <w:rsid w:val="00604095"/>
    <w:rsid w:val="00610A43"/>
    <w:rsid w:val="006137FA"/>
    <w:rsid w:val="00674282"/>
    <w:rsid w:val="006958D4"/>
    <w:rsid w:val="0069694D"/>
    <w:rsid w:val="006A367D"/>
    <w:rsid w:val="006B16D3"/>
    <w:rsid w:val="006C00C5"/>
    <w:rsid w:val="006C2B64"/>
    <w:rsid w:val="006C2D97"/>
    <w:rsid w:val="006D002D"/>
    <w:rsid w:val="006D45D1"/>
    <w:rsid w:val="006E561C"/>
    <w:rsid w:val="00713A68"/>
    <w:rsid w:val="0072169F"/>
    <w:rsid w:val="00756764"/>
    <w:rsid w:val="007811BA"/>
    <w:rsid w:val="007A3AF7"/>
    <w:rsid w:val="007C0754"/>
    <w:rsid w:val="007E5C65"/>
    <w:rsid w:val="007E628B"/>
    <w:rsid w:val="0080152F"/>
    <w:rsid w:val="00803A45"/>
    <w:rsid w:val="008041D5"/>
    <w:rsid w:val="008055E2"/>
    <w:rsid w:val="00836407"/>
    <w:rsid w:val="00845356"/>
    <w:rsid w:val="00891E20"/>
    <w:rsid w:val="008950A1"/>
    <w:rsid w:val="008A7C49"/>
    <w:rsid w:val="008C06D2"/>
    <w:rsid w:val="008C1F71"/>
    <w:rsid w:val="008E3242"/>
    <w:rsid w:val="00903524"/>
    <w:rsid w:val="009068F4"/>
    <w:rsid w:val="00936E78"/>
    <w:rsid w:val="00943C0B"/>
    <w:rsid w:val="00951A39"/>
    <w:rsid w:val="009708BE"/>
    <w:rsid w:val="009A2AD1"/>
    <w:rsid w:val="009B6479"/>
    <w:rsid w:val="009E768E"/>
    <w:rsid w:val="009F2365"/>
    <w:rsid w:val="00A45378"/>
    <w:rsid w:val="00A73323"/>
    <w:rsid w:val="00A87040"/>
    <w:rsid w:val="00AD5EB0"/>
    <w:rsid w:val="00AE1C5C"/>
    <w:rsid w:val="00AE4CB5"/>
    <w:rsid w:val="00B04EFD"/>
    <w:rsid w:val="00B258D0"/>
    <w:rsid w:val="00B52792"/>
    <w:rsid w:val="00B66520"/>
    <w:rsid w:val="00B84CBA"/>
    <w:rsid w:val="00B9204C"/>
    <w:rsid w:val="00B979D2"/>
    <w:rsid w:val="00BB3057"/>
    <w:rsid w:val="00BB5736"/>
    <w:rsid w:val="00BC1705"/>
    <w:rsid w:val="00BC4F74"/>
    <w:rsid w:val="00BE1A62"/>
    <w:rsid w:val="00BE7B92"/>
    <w:rsid w:val="00C4172F"/>
    <w:rsid w:val="00C477D6"/>
    <w:rsid w:val="00C8139C"/>
    <w:rsid w:val="00C977C8"/>
    <w:rsid w:val="00CC3CD1"/>
    <w:rsid w:val="00CD19D7"/>
    <w:rsid w:val="00CF3AD1"/>
    <w:rsid w:val="00D11946"/>
    <w:rsid w:val="00D14960"/>
    <w:rsid w:val="00D27AF5"/>
    <w:rsid w:val="00D326FD"/>
    <w:rsid w:val="00D3429D"/>
    <w:rsid w:val="00D46B43"/>
    <w:rsid w:val="00D533DD"/>
    <w:rsid w:val="00D60A9C"/>
    <w:rsid w:val="00D74129"/>
    <w:rsid w:val="00D769BB"/>
    <w:rsid w:val="00D93C9B"/>
    <w:rsid w:val="00DE2A81"/>
    <w:rsid w:val="00DF5753"/>
    <w:rsid w:val="00E02E43"/>
    <w:rsid w:val="00E453E3"/>
    <w:rsid w:val="00E72DFB"/>
    <w:rsid w:val="00E913DA"/>
    <w:rsid w:val="00E91FCC"/>
    <w:rsid w:val="00E952E2"/>
    <w:rsid w:val="00EA76FA"/>
    <w:rsid w:val="00EE10FA"/>
    <w:rsid w:val="00F13184"/>
    <w:rsid w:val="00F2126C"/>
    <w:rsid w:val="00F345E5"/>
    <w:rsid w:val="00F43571"/>
    <w:rsid w:val="00F641DC"/>
    <w:rsid w:val="00F81079"/>
    <w:rsid w:val="00F8646A"/>
    <w:rsid w:val="00F9137D"/>
    <w:rsid w:val="00F963F8"/>
    <w:rsid w:val="00FB3F7C"/>
    <w:rsid w:val="00FB626C"/>
    <w:rsid w:val="00FB65CE"/>
    <w:rsid w:val="00FD2F15"/>
    <w:rsid w:val="00FD3039"/>
    <w:rsid w:val="00FE1697"/>
    <w:rsid w:val="00FF088D"/>
    <w:rsid w:val="00FF2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913DA"/>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26299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6299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62990"/>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62990"/>
    <w:pPr>
      <w:spacing w:before="240" w:after="60"/>
      <w:outlineLvl w:val="5"/>
    </w:pPr>
    <w:rPr>
      <w:b/>
      <w:bCs/>
    </w:rPr>
  </w:style>
  <w:style w:type="paragraph" w:styleId="Heading7">
    <w:name w:val="heading 7"/>
    <w:basedOn w:val="Normal"/>
    <w:next w:val="Normal"/>
    <w:link w:val="Heading7Char"/>
    <w:uiPriority w:val="9"/>
    <w:semiHidden/>
    <w:unhideWhenUsed/>
    <w:qFormat/>
    <w:rsid w:val="00262990"/>
    <w:pPr>
      <w:spacing w:before="240" w:after="60"/>
      <w:outlineLvl w:val="6"/>
    </w:pPr>
  </w:style>
  <w:style w:type="paragraph" w:styleId="Heading8">
    <w:name w:val="heading 8"/>
    <w:basedOn w:val="Normal"/>
    <w:next w:val="Normal"/>
    <w:link w:val="Heading8Char"/>
    <w:uiPriority w:val="9"/>
    <w:semiHidden/>
    <w:unhideWhenUsed/>
    <w:qFormat/>
    <w:rsid w:val="00262990"/>
    <w:pPr>
      <w:spacing w:before="240" w:after="60"/>
      <w:outlineLvl w:val="7"/>
    </w:pPr>
    <w:rPr>
      <w:i/>
      <w:iCs/>
    </w:rPr>
  </w:style>
  <w:style w:type="paragraph" w:styleId="Heading9">
    <w:name w:val="heading 9"/>
    <w:basedOn w:val="Normal"/>
    <w:next w:val="Normal"/>
    <w:link w:val="Heading9Char"/>
    <w:uiPriority w:val="9"/>
    <w:semiHidden/>
    <w:unhideWhenUsed/>
    <w:qFormat/>
    <w:rsid w:val="00262990"/>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99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6299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62990"/>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62990"/>
    <w:rPr>
      <w:b/>
      <w:bCs/>
    </w:rPr>
  </w:style>
  <w:style w:type="character" w:customStyle="1" w:styleId="Heading7Char">
    <w:name w:val="Heading 7 Char"/>
    <w:basedOn w:val="DefaultParagraphFont"/>
    <w:link w:val="Heading7"/>
    <w:uiPriority w:val="9"/>
    <w:semiHidden/>
    <w:rsid w:val="00262990"/>
    <w:rPr>
      <w:sz w:val="24"/>
      <w:szCs w:val="24"/>
    </w:rPr>
  </w:style>
  <w:style w:type="character" w:customStyle="1" w:styleId="Heading8Char">
    <w:name w:val="Heading 8 Char"/>
    <w:basedOn w:val="DefaultParagraphFont"/>
    <w:link w:val="Heading8"/>
    <w:uiPriority w:val="9"/>
    <w:semiHidden/>
    <w:rsid w:val="00262990"/>
    <w:rPr>
      <w:i/>
      <w:iCs/>
      <w:sz w:val="24"/>
      <w:szCs w:val="24"/>
    </w:rPr>
  </w:style>
  <w:style w:type="character" w:customStyle="1" w:styleId="Heading9Char">
    <w:name w:val="Heading 9 Char"/>
    <w:basedOn w:val="DefaultParagraphFont"/>
    <w:link w:val="Heading9"/>
    <w:uiPriority w:val="9"/>
    <w:semiHidden/>
    <w:rsid w:val="00262990"/>
    <w:rPr>
      <w:rFonts w:asciiTheme="majorHAnsi" w:eastAsiaTheme="majorEastAsia" w:hAnsiTheme="majorHAnsi"/>
    </w:rPr>
  </w:style>
  <w:style w:type="paragraph" w:styleId="Title">
    <w:name w:val="Title"/>
    <w:basedOn w:val="Normal"/>
    <w:next w:val="Normal"/>
    <w:link w:val="TitleChar"/>
    <w:uiPriority w:val="10"/>
    <w:qFormat/>
    <w:rsid w:val="0026299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6299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6299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62990"/>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262990"/>
    <w:pPr>
      <w:outlineLvl w:val="9"/>
    </w:pPr>
  </w:style>
  <w:style w:type="paragraph" w:styleId="Header">
    <w:name w:val="header"/>
    <w:basedOn w:val="Normal"/>
    <w:link w:val="HeaderChar"/>
    <w:uiPriority w:val="99"/>
    <w:rsid w:val="00E913DA"/>
    <w:pPr>
      <w:tabs>
        <w:tab w:val="center" w:pos="4320"/>
        <w:tab w:val="right" w:pos="8640"/>
      </w:tabs>
    </w:pPr>
  </w:style>
  <w:style w:type="character" w:customStyle="1" w:styleId="HeaderChar">
    <w:name w:val="Header Char"/>
    <w:basedOn w:val="DefaultParagraphFont"/>
    <w:link w:val="Header"/>
    <w:uiPriority w:val="99"/>
    <w:rsid w:val="00E913DA"/>
    <w:rPr>
      <w:rFonts w:ascii="Times New Roman" w:eastAsia="Times New Roman" w:hAnsi="Times New Roman"/>
      <w:lang w:bidi="ar-SA"/>
    </w:rPr>
  </w:style>
  <w:style w:type="paragraph" w:customStyle="1" w:styleId="JCCReportCoverTitle">
    <w:name w:val="JCC Report Cover Title"/>
    <w:basedOn w:val="Normal"/>
    <w:rsid w:val="00E913DA"/>
    <w:pPr>
      <w:spacing w:line="800" w:lineRule="exact"/>
    </w:pPr>
    <w:rPr>
      <w:rFonts w:ascii="Arial Black" w:hAnsi="Arial Black"/>
      <w:spacing w:val="-30"/>
      <w:sz w:val="66"/>
    </w:rPr>
  </w:style>
  <w:style w:type="paragraph" w:customStyle="1" w:styleId="JCCReportCoverSpacer">
    <w:name w:val="JCC Report Cover Spacer"/>
    <w:basedOn w:val="Normal"/>
    <w:rsid w:val="00E913DA"/>
    <w:rPr>
      <w:rFonts w:ascii="Goudy Old Style" w:hAnsi="Goudy Old Style"/>
      <w:b/>
      <w:caps/>
      <w:spacing w:val="20"/>
      <w:sz w:val="12"/>
    </w:rPr>
  </w:style>
  <w:style w:type="paragraph" w:customStyle="1" w:styleId="JCCReportCoverSubhead">
    <w:name w:val="JCC Report Cover Subhead"/>
    <w:basedOn w:val="Normal"/>
    <w:rsid w:val="00E913DA"/>
    <w:pPr>
      <w:spacing w:line="400" w:lineRule="atLeast"/>
    </w:pPr>
    <w:rPr>
      <w:rFonts w:ascii="Goudy Old Style" w:hAnsi="Goudy Old Style"/>
      <w:caps/>
      <w:spacing w:val="20"/>
      <w:sz w:val="28"/>
    </w:rPr>
  </w:style>
  <w:style w:type="paragraph" w:styleId="Footer">
    <w:name w:val="footer"/>
    <w:basedOn w:val="Normal"/>
    <w:link w:val="FooterChar"/>
    <w:uiPriority w:val="99"/>
    <w:unhideWhenUsed/>
    <w:rsid w:val="00E913DA"/>
    <w:pPr>
      <w:tabs>
        <w:tab w:val="center" w:pos="4680"/>
        <w:tab w:val="right" w:pos="9360"/>
      </w:tabs>
    </w:pPr>
  </w:style>
  <w:style w:type="character" w:customStyle="1" w:styleId="FooterChar">
    <w:name w:val="Footer Char"/>
    <w:basedOn w:val="DefaultParagraphFont"/>
    <w:link w:val="Footer"/>
    <w:uiPriority w:val="99"/>
    <w:rsid w:val="00E913DA"/>
    <w:rPr>
      <w:rFonts w:ascii="Times New Roman" w:eastAsia="Times New Roman" w:hAnsi="Times New Roman"/>
      <w:lang w:bidi="ar-SA"/>
    </w:rPr>
  </w:style>
  <w:style w:type="paragraph" w:styleId="CommentText">
    <w:name w:val="annotation text"/>
    <w:basedOn w:val="Normal"/>
    <w:link w:val="CommentTextChar"/>
    <w:uiPriority w:val="99"/>
    <w:semiHidden/>
    <w:rsid w:val="00E913DA"/>
    <w:rPr>
      <w:sz w:val="20"/>
      <w:szCs w:val="20"/>
    </w:rPr>
  </w:style>
  <w:style w:type="character" w:customStyle="1" w:styleId="CommentTextChar">
    <w:name w:val="Comment Text Char"/>
    <w:basedOn w:val="DefaultParagraphFont"/>
    <w:link w:val="CommentText"/>
    <w:uiPriority w:val="99"/>
    <w:semiHidden/>
    <w:rsid w:val="00E913DA"/>
    <w:rPr>
      <w:rFonts w:ascii="Times New Roman" w:eastAsia="Times New Roman" w:hAnsi="Times New Roman"/>
      <w:sz w:val="20"/>
      <w:szCs w:val="20"/>
      <w:lang w:bidi="ar-SA"/>
    </w:rPr>
  </w:style>
  <w:style w:type="paragraph" w:styleId="BodyTextIndent2">
    <w:name w:val="Body Text Indent 2"/>
    <w:basedOn w:val="Normal"/>
    <w:link w:val="BodyTextIndent2Char"/>
    <w:uiPriority w:val="99"/>
    <w:rsid w:val="00E913DA"/>
    <w:pPr>
      <w:spacing w:after="120" w:line="480" w:lineRule="auto"/>
      <w:ind w:left="360"/>
    </w:pPr>
  </w:style>
  <w:style w:type="character" w:customStyle="1" w:styleId="BodyTextIndent2Char">
    <w:name w:val="Body Text Indent 2 Char"/>
    <w:basedOn w:val="DefaultParagraphFont"/>
    <w:link w:val="BodyTextIndent2"/>
    <w:uiPriority w:val="99"/>
    <w:rsid w:val="00E913DA"/>
    <w:rPr>
      <w:rFonts w:ascii="Times New Roman" w:eastAsia="Times New Roman" w:hAnsi="Times New Roman"/>
      <w:lang w:bidi="ar-SA"/>
    </w:rPr>
  </w:style>
  <w:style w:type="character" w:styleId="Hyperlink">
    <w:name w:val="Hyperlink"/>
    <w:basedOn w:val="DefaultParagraphFont"/>
    <w:uiPriority w:val="99"/>
    <w:rsid w:val="00E913DA"/>
    <w:rPr>
      <w:rFonts w:cs="Times New Roman"/>
      <w:color w:val="0000FF"/>
      <w:u w:val="single"/>
    </w:rPr>
  </w:style>
  <w:style w:type="paragraph" w:styleId="ListParagraph">
    <w:name w:val="List Paragraph"/>
    <w:basedOn w:val="Normal"/>
    <w:uiPriority w:val="34"/>
    <w:qFormat/>
    <w:rsid w:val="00E913DA"/>
    <w:pPr>
      <w:ind w:left="720"/>
    </w:pPr>
  </w:style>
  <w:style w:type="paragraph" w:styleId="BodyText">
    <w:name w:val="Body Text"/>
    <w:basedOn w:val="Normal"/>
    <w:link w:val="BodyTextChar"/>
    <w:unhideWhenUsed/>
    <w:rsid w:val="00E913DA"/>
    <w:pPr>
      <w:spacing w:after="120"/>
    </w:pPr>
  </w:style>
  <w:style w:type="character" w:customStyle="1" w:styleId="BodyTextChar">
    <w:name w:val="Body Text Char"/>
    <w:basedOn w:val="DefaultParagraphFont"/>
    <w:link w:val="BodyText"/>
    <w:rsid w:val="00E913DA"/>
    <w:rPr>
      <w:rFonts w:ascii="Times New Roman" w:eastAsia="Times New Roman" w:hAnsi="Times New Roman"/>
      <w:lang w:bidi="ar-SA"/>
    </w:rPr>
  </w:style>
  <w:style w:type="paragraph" w:customStyle="1" w:styleId="RFPA">
    <w:name w:val="RFPA"/>
    <w:basedOn w:val="RFP1"/>
    <w:autoRedefine/>
    <w:rsid w:val="00E913DA"/>
    <w:pPr>
      <w:numPr>
        <w:ilvl w:val="1"/>
      </w:numPr>
      <w:ind w:hanging="720"/>
    </w:pPr>
    <w:rPr>
      <w:caps w:val="0"/>
      <w:u w:val="none"/>
    </w:rPr>
  </w:style>
  <w:style w:type="paragraph" w:customStyle="1" w:styleId="RFP1">
    <w:name w:val="RFP1"/>
    <w:basedOn w:val="Normal"/>
    <w:autoRedefine/>
    <w:rsid w:val="00E913DA"/>
    <w:pPr>
      <w:numPr>
        <w:numId w:val="1"/>
      </w:numPr>
    </w:pPr>
    <w:rPr>
      <w:caps/>
      <w:u w:val="single"/>
    </w:rPr>
  </w:style>
  <w:style w:type="paragraph" w:customStyle="1" w:styleId="RFPa0">
    <w:name w:val="RFP(a)"/>
    <w:basedOn w:val="Normal"/>
    <w:rsid w:val="00E913DA"/>
    <w:pPr>
      <w:numPr>
        <w:ilvl w:val="3"/>
        <w:numId w:val="1"/>
      </w:numPr>
      <w:tabs>
        <w:tab w:val="left" w:pos="1440"/>
      </w:tabs>
    </w:pPr>
  </w:style>
  <w:style w:type="paragraph" w:customStyle="1" w:styleId="ExhibitA1">
    <w:name w:val="ExhibitA1"/>
    <w:basedOn w:val="Normal"/>
    <w:rsid w:val="00E913DA"/>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E913DA"/>
    <w:pPr>
      <w:numPr>
        <w:numId w:val="3"/>
      </w:numPr>
    </w:pPr>
    <w:rPr>
      <w:noProof/>
      <w:szCs w:val="20"/>
      <w:u w:val="single"/>
    </w:rPr>
  </w:style>
  <w:style w:type="paragraph" w:customStyle="1" w:styleId="ExhibitC2">
    <w:name w:val="ExhibitC2"/>
    <w:basedOn w:val="Normal"/>
    <w:rsid w:val="00E913DA"/>
    <w:pPr>
      <w:numPr>
        <w:ilvl w:val="1"/>
        <w:numId w:val="3"/>
      </w:numPr>
    </w:pPr>
    <w:rPr>
      <w:noProof/>
      <w:szCs w:val="20"/>
    </w:rPr>
  </w:style>
  <w:style w:type="paragraph" w:customStyle="1" w:styleId="ExhibitC3">
    <w:name w:val="ExhibitC3"/>
    <w:basedOn w:val="Normal"/>
    <w:rsid w:val="00E913DA"/>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E913DA"/>
    <w:pPr>
      <w:numPr>
        <w:ilvl w:val="3"/>
        <w:numId w:val="3"/>
      </w:numPr>
      <w:spacing w:before="120" w:after="120"/>
    </w:pPr>
    <w:rPr>
      <w:szCs w:val="20"/>
    </w:rPr>
  </w:style>
  <w:style w:type="paragraph" w:customStyle="1" w:styleId="ExhibitC5">
    <w:name w:val="ExhibitC5"/>
    <w:basedOn w:val="Normal"/>
    <w:rsid w:val="00E913DA"/>
    <w:pPr>
      <w:numPr>
        <w:ilvl w:val="4"/>
        <w:numId w:val="3"/>
      </w:numPr>
      <w:spacing w:before="120" w:after="120"/>
    </w:pPr>
    <w:rPr>
      <w:szCs w:val="20"/>
    </w:rPr>
  </w:style>
  <w:style w:type="paragraph" w:customStyle="1" w:styleId="ExhibitC6">
    <w:name w:val="ExhibitC6"/>
    <w:basedOn w:val="Normal"/>
    <w:rsid w:val="00E913DA"/>
    <w:pPr>
      <w:numPr>
        <w:ilvl w:val="5"/>
        <w:numId w:val="3"/>
      </w:numPr>
      <w:spacing w:before="120" w:after="120"/>
    </w:pPr>
    <w:rPr>
      <w:szCs w:val="20"/>
    </w:rPr>
  </w:style>
  <w:style w:type="paragraph" w:customStyle="1" w:styleId="ExhibitC7">
    <w:name w:val="ExhibitC7"/>
    <w:basedOn w:val="Normal"/>
    <w:rsid w:val="00E913DA"/>
    <w:pPr>
      <w:numPr>
        <w:ilvl w:val="6"/>
        <w:numId w:val="3"/>
      </w:numPr>
      <w:spacing w:before="120" w:after="120"/>
    </w:pPr>
    <w:rPr>
      <w:szCs w:val="20"/>
    </w:rPr>
  </w:style>
  <w:style w:type="paragraph" w:styleId="FootnoteText">
    <w:name w:val="footnote text"/>
    <w:basedOn w:val="Normal"/>
    <w:link w:val="FootnoteTextChar"/>
    <w:uiPriority w:val="99"/>
    <w:semiHidden/>
    <w:rsid w:val="00E913DA"/>
    <w:pPr>
      <w:spacing w:after="240"/>
      <w:ind w:firstLine="720"/>
    </w:pPr>
    <w:rPr>
      <w:szCs w:val="20"/>
    </w:rPr>
  </w:style>
  <w:style w:type="character" w:customStyle="1" w:styleId="FootnoteTextChar">
    <w:name w:val="Footnote Text Char"/>
    <w:basedOn w:val="DefaultParagraphFont"/>
    <w:link w:val="FootnoteText"/>
    <w:uiPriority w:val="99"/>
    <w:semiHidden/>
    <w:rsid w:val="00E913DA"/>
    <w:rPr>
      <w:rFonts w:ascii="Times New Roman" w:eastAsia="Times New Roman" w:hAnsi="Times New Roman"/>
      <w:szCs w:val="20"/>
      <w:lang w:bidi="ar-SA"/>
    </w:rPr>
  </w:style>
  <w:style w:type="character" w:styleId="FootnoteReference">
    <w:name w:val="footnote reference"/>
    <w:basedOn w:val="DefaultParagraphFont"/>
    <w:uiPriority w:val="99"/>
    <w:semiHidden/>
    <w:rsid w:val="00E913DA"/>
    <w:rPr>
      <w:rFonts w:cs="Times New Roman"/>
      <w:vertAlign w:val="superscript"/>
    </w:rPr>
  </w:style>
  <w:style w:type="paragraph" w:customStyle="1" w:styleId="StyleExhibitA2Underline">
    <w:name w:val="Style ExhibitA2 + Underline"/>
    <w:basedOn w:val="Normal"/>
    <w:uiPriority w:val="99"/>
    <w:rsid w:val="00E913DA"/>
    <w:pPr>
      <w:numPr>
        <w:ilvl w:val="1"/>
        <w:numId w:val="2"/>
      </w:numPr>
      <w:spacing w:before="120" w:after="120"/>
    </w:pPr>
    <w:rPr>
      <w:szCs w:val="20"/>
      <w:u w:val="single"/>
    </w:rPr>
  </w:style>
  <w:style w:type="character" w:styleId="PageNumber">
    <w:name w:val="page number"/>
    <w:basedOn w:val="DefaultParagraphFont"/>
    <w:uiPriority w:val="99"/>
    <w:rsid w:val="00E913DA"/>
    <w:rPr>
      <w:rFonts w:cs="Times New Roman"/>
    </w:rPr>
  </w:style>
  <w:style w:type="paragraph" w:customStyle="1" w:styleId="Default">
    <w:name w:val="Default"/>
    <w:rsid w:val="00E913DA"/>
    <w:pPr>
      <w:autoSpaceDE w:val="0"/>
      <w:autoSpaceDN w:val="0"/>
      <w:adjustRightInd w:val="0"/>
      <w:spacing w:line="240" w:lineRule="auto"/>
    </w:pPr>
    <w:rPr>
      <w:rFonts w:ascii="Times New Roman" w:eastAsia="Times New Roman" w:hAnsi="Times New Roman"/>
      <w:color w:val="000000"/>
      <w:lang w:bidi="ar-SA"/>
    </w:rPr>
  </w:style>
  <w:style w:type="paragraph" w:styleId="BalloonText">
    <w:name w:val="Balloon Text"/>
    <w:basedOn w:val="Normal"/>
    <w:link w:val="BalloonTextChar"/>
    <w:uiPriority w:val="99"/>
    <w:semiHidden/>
    <w:unhideWhenUsed/>
    <w:rsid w:val="00E913DA"/>
    <w:rPr>
      <w:rFonts w:ascii="Tahoma" w:hAnsi="Tahoma" w:cs="Tahoma"/>
      <w:sz w:val="16"/>
      <w:szCs w:val="16"/>
    </w:rPr>
  </w:style>
  <w:style w:type="character" w:customStyle="1" w:styleId="BalloonTextChar">
    <w:name w:val="Balloon Text Char"/>
    <w:basedOn w:val="DefaultParagraphFont"/>
    <w:link w:val="BalloonText"/>
    <w:uiPriority w:val="99"/>
    <w:semiHidden/>
    <w:rsid w:val="00E913DA"/>
    <w:rPr>
      <w:rFonts w:ascii="Tahoma" w:eastAsia="Times New Roman" w:hAnsi="Tahoma" w:cs="Tahoma"/>
      <w:sz w:val="16"/>
      <w:szCs w:val="16"/>
      <w:lang w:bidi="ar-SA"/>
    </w:rPr>
  </w:style>
  <w:style w:type="character" w:styleId="FollowedHyperlink">
    <w:name w:val="FollowedHyperlink"/>
    <w:basedOn w:val="DefaultParagraphFont"/>
    <w:uiPriority w:val="99"/>
    <w:semiHidden/>
    <w:unhideWhenUsed/>
    <w:rsid w:val="005852A5"/>
    <w:rPr>
      <w:color w:val="800080" w:themeColor="followedHyperlink"/>
      <w:u w:val="single"/>
    </w:rPr>
  </w:style>
  <w:style w:type="paragraph" w:styleId="BodyTextIndent">
    <w:name w:val="Body Text Indent"/>
    <w:basedOn w:val="Normal"/>
    <w:link w:val="BodyTextIndentChar"/>
    <w:rsid w:val="005852A5"/>
    <w:pPr>
      <w:spacing w:after="120"/>
      <w:ind w:left="360"/>
    </w:pPr>
  </w:style>
  <w:style w:type="character" w:customStyle="1" w:styleId="BodyTextIndentChar">
    <w:name w:val="Body Text Indent Char"/>
    <w:basedOn w:val="DefaultParagraphFont"/>
    <w:link w:val="BodyTextIndent"/>
    <w:rsid w:val="005852A5"/>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rfps.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urts.ca.gov/documents/jbcl-manual.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urts.ca.gov/documents/title_5.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pc.1a57.edgecastcdn.net/001A57/cfcc/OverviewofDependencyCounselSolicitations-20131008-1722-1.mp4" TargetMode="External"/><Relationship Id="rId4" Type="http://schemas.openxmlformats.org/officeDocument/2006/relationships/webSettings" Target="webSettings.xml"/><Relationship Id="rId9" Type="http://schemas.openxmlformats.org/officeDocument/2006/relationships/hyperlink" Target="mailto:Solicitations@jud.ca.gov"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courts.ca.gov/documents/102607itemF.pd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17</Pages>
  <Words>5348</Words>
  <Characters>29791</Characters>
  <Application>Microsoft Office Word</Application>
  <DocSecurity>8</DocSecurity>
  <Lines>726</Lines>
  <Paragraphs>344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ADuldulao</dc:creator>
  <cp:lastModifiedBy>Cynthia Feick</cp:lastModifiedBy>
  <cp:revision>62</cp:revision>
  <cp:lastPrinted>2014-03-27T15:36:00Z</cp:lastPrinted>
  <dcterms:created xsi:type="dcterms:W3CDTF">2014-02-05T20:31:00Z</dcterms:created>
  <dcterms:modified xsi:type="dcterms:W3CDTF">2014-04-02T16:42:00Z</dcterms:modified>
</cp:coreProperties>
</file>