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F3A" w:rsidRPr="00DE4ADC" w:rsidRDefault="00D93F3A">
      <w:pPr>
        <w:rPr>
          <w:color w:val="000000"/>
          <w:szCs w:val="12"/>
        </w:rPr>
      </w:pPr>
    </w:p>
    <w:tbl>
      <w:tblPr>
        <w:tblpPr w:leftFromText="180" w:rightFromText="180" w:vertAnchor="text" w:horzAnchor="margin" w:tblpXSpec="center" w:tblpY="4420"/>
        <w:tblW w:w="11358" w:type="dxa"/>
        <w:tblLook w:val="0000"/>
      </w:tblPr>
      <w:tblGrid>
        <w:gridCol w:w="2484"/>
        <w:gridCol w:w="8874"/>
      </w:tblGrid>
      <w:tr w:rsidR="0044252D" w:rsidRPr="00DE4ADC" w:rsidTr="00655391">
        <w:tblPrEx>
          <w:tblCellMar>
            <w:top w:w="0" w:type="dxa"/>
            <w:bottom w:w="0" w:type="dxa"/>
          </w:tblCellMar>
        </w:tblPrEx>
        <w:trPr>
          <w:trHeight w:val="360"/>
        </w:trPr>
        <w:tc>
          <w:tcPr>
            <w:tcW w:w="2448" w:type="dxa"/>
            <w:tcBorders>
              <w:top w:val="nil"/>
              <w:left w:val="nil"/>
              <w:bottom w:val="nil"/>
              <w:right w:val="nil"/>
            </w:tcBorders>
          </w:tcPr>
          <w:p w:rsidR="0044252D" w:rsidRPr="00DE4ADC" w:rsidRDefault="0044252D" w:rsidP="00655391">
            <w:pPr>
              <w:spacing w:after="240"/>
              <w:jc w:val="both"/>
              <w:rPr>
                <w:b/>
                <w:bCs/>
                <w:color w:val="000000"/>
                <w:szCs w:val="22"/>
              </w:rPr>
            </w:pPr>
            <w:r w:rsidRPr="00DE4ADC">
              <w:rPr>
                <w:b/>
                <w:bCs/>
                <w:color w:val="000000"/>
                <w:szCs w:val="22"/>
              </w:rPr>
              <w:t>TO:</w:t>
            </w:r>
          </w:p>
        </w:tc>
        <w:tc>
          <w:tcPr>
            <w:tcW w:w="8910" w:type="dxa"/>
            <w:tcBorders>
              <w:top w:val="nil"/>
              <w:left w:val="nil"/>
              <w:bottom w:val="nil"/>
              <w:right w:val="nil"/>
            </w:tcBorders>
          </w:tcPr>
          <w:p w:rsidR="0044252D" w:rsidRPr="00DE4ADC" w:rsidRDefault="0044252D" w:rsidP="00655391">
            <w:pPr>
              <w:pStyle w:val="CommentText"/>
              <w:jc w:val="both"/>
              <w:rPr>
                <w:b/>
                <w:caps/>
                <w:color w:val="000000"/>
                <w:sz w:val="24"/>
                <w:szCs w:val="24"/>
              </w:rPr>
            </w:pPr>
            <w:r w:rsidRPr="00DE4ADC">
              <w:rPr>
                <w:b/>
                <w:caps/>
                <w:color w:val="000000"/>
                <w:sz w:val="24"/>
                <w:szCs w:val="24"/>
              </w:rPr>
              <w:t xml:space="preserve">Potential </w:t>
            </w:r>
            <w:r w:rsidR="00D93F3A" w:rsidRPr="00DE4ADC">
              <w:rPr>
                <w:b/>
                <w:caps/>
                <w:color w:val="000000"/>
                <w:sz w:val="24"/>
                <w:szCs w:val="24"/>
              </w:rPr>
              <w:t>PROPOSER</w:t>
            </w:r>
            <w:r w:rsidRPr="00DE4ADC">
              <w:rPr>
                <w:b/>
                <w:caps/>
                <w:color w:val="000000"/>
                <w:sz w:val="24"/>
                <w:szCs w:val="24"/>
              </w:rPr>
              <w:t>s</w:t>
            </w:r>
          </w:p>
          <w:p w:rsidR="0044252D" w:rsidRPr="00DE4ADC" w:rsidRDefault="0044252D" w:rsidP="00655391">
            <w:pPr>
              <w:pStyle w:val="CommentText"/>
              <w:jc w:val="both"/>
              <w:rPr>
                <w:caps/>
                <w:color w:val="000000"/>
                <w:sz w:val="24"/>
                <w:szCs w:val="8"/>
              </w:rPr>
            </w:pPr>
          </w:p>
        </w:tc>
      </w:tr>
      <w:tr w:rsidR="0044252D" w:rsidRPr="00DE4ADC" w:rsidTr="00BD0002">
        <w:tblPrEx>
          <w:tblCellMar>
            <w:top w:w="0" w:type="dxa"/>
            <w:bottom w:w="0" w:type="dxa"/>
          </w:tblCellMar>
        </w:tblPrEx>
        <w:trPr>
          <w:trHeight w:val="768"/>
        </w:trPr>
        <w:tc>
          <w:tcPr>
            <w:tcW w:w="2448" w:type="dxa"/>
            <w:tcBorders>
              <w:top w:val="nil"/>
              <w:left w:val="nil"/>
              <w:bottom w:val="nil"/>
              <w:right w:val="nil"/>
            </w:tcBorders>
          </w:tcPr>
          <w:p w:rsidR="0044252D" w:rsidRPr="00DE4ADC" w:rsidRDefault="0044252D" w:rsidP="00655391">
            <w:pPr>
              <w:spacing w:after="240"/>
              <w:rPr>
                <w:b/>
                <w:bCs/>
                <w:color w:val="000000"/>
                <w:szCs w:val="22"/>
              </w:rPr>
            </w:pPr>
            <w:r w:rsidRPr="00DE4ADC">
              <w:rPr>
                <w:b/>
                <w:bCs/>
                <w:color w:val="000000"/>
                <w:szCs w:val="22"/>
              </w:rPr>
              <w:t>FROM:</w:t>
            </w:r>
          </w:p>
        </w:tc>
        <w:tc>
          <w:tcPr>
            <w:tcW w:w="8910" w:type="dxa"/>
            <w:tcBorders>
              <w:top w:val="nil"/>
              <w:left w:val="nil"/>
              <w:bottom w:val="nil"/>
              <w:right w:val="nil"/>
            </w:tcBorders>
          </w:tcPr>
          <w:p w:rsidR="0044252D" w:rsidRPr="00DE4ADC" w:rsidRDefault="004B7209" w:rsidP="00655391">
            <w:pPr>
              <w:rPr>
                <w:color w:val="000000"/>
                <w:szCs w:val="22"/>
              </w:rPr>
            </w:pPr>
            <w:r w:rsidRPr="00DE4ADC">
              <w:rPr>
                <w:color w:val="000000"/>
                <w:szCs w:val="22"/>
              </w:rPr>
              <w:t>ADMINISTRATIVE OFFICE OF THE COURTS</w:t>
            </w:r>
          </w:p>
          <w:p w:rsidR="000A3A8A" w:rsidRPr="00DE4ADC" w:rsidRDefault="000A3A8A" w:rsidP="00655391">
            <w:pPr>
              <w:rPr>
                <w:color w:val="000000"/>
                <w:szCs w:val="4"/>
              </w:rPr>
            </w:pPr>
          </w:p>
          <w:p w:rsidR="0044252D" w:rsidRPr="00DE4ADC" w:rsidRDefault="00117B2D" w:rsidP="00655391">
            <w:pPr>
              <w:rPr>
                <w:color w:val="000000"/>
                <w:szCs w:val="12"/>
              </w:rPr>
            </w:pPr>
            <w:r w:rsidRPr="00DE4ADC">
              <w:rPr>
                <w:color w:val="000000"/>
                <w:szCs w:val="22"/>
              </w:rPr>
              <w:t>INFORMATION SERVICES DIVISION</w:t>
            </w:r>
          </w:p>
        </w:tc>
      </w:tr>
      <w:tr w:rsidR="0044252D" w:rsidRPr="00DE4ADC" w:rsidTr="00681EE1">
        <w:tblPrEx>
          <w:tblCellMar>
            <w:top w:w="0" w:type="dxa"/>
            <w:bottom w:w="0" w:type="dxa"/>
          </w:tblCellMar>
        </w:tblPrEx>
        <w:trPr>
          <w:trHeight w:val="363"/>
        </w:trPr>
        <w:tc>
          <w:tcPr>
            <w:tcW w:w="2448" w:type="dxa"/>
            <w:tcBorders>
              <w:top w:val="nil"/>
              <w:left w:val="nil"/>
              <w:bottom w:val="nil"/>
              <w:right w:val="nil"/>
            </w:tcBorders>
          </w:tcPr>
          <w:p w:rsidR="00D14727" w:rsidRPr="00DE4ADC" w:rsidRDefault="0044252D" w:rsidP="00655391">
            <w:pPr>
              <w:spacing w:after="240"/>
              <w:rPr>
                <w:b/>
                <w:bCs/>
                <w:color w:val="000000"/>
                <w:szCs w:val="22"/>
              </w:rPr>
            </w:pPr>
            <w:r w:rsidRPr="00DE4ADC">
              <w:rPr>
                <w:b/>
                <w:bCs/>
                <w:color w:val="000000"/>
                <w:szCs w:val="22"/>
              </w:rPr>
              <w:t>DATE:</w:t>
            </w:r>
            <w:r w:rsidR="00D14727" w:rsidRPr="00DE4ADC">
              <w:rPr>
                <w:b/>
                <w:bCs/>
                <w:color w:val="000000"/>
                <w:szCs w:val="22"/>
              </w:rPr>
              <w:t xml:space="preserve"> </w:t>
            </w:r>
          </w:p>
        </w:tc>
        <w:tc>
          <w:tcPr>
            <w:tcW w:w="8910" w:type="dxa"/>
            <w:tcBorders>
              <w:top w:val="nil"/>
              <w:left w:val="nil"/>
              <w:bottom w:val="nil"/>
              <w:right w:val="nil"/>
            </w:tcBorders>
          </w:tcPr>
          <w:p w:rsidR="00D14727" w:rsidRPr="00DE4ADC" w:rsidRDefault="00117B2D" w:rsidP="00655391">
            <w:pPr>
              <w:rPr>
                <w:color w:val="000000"/>
                <w:szCs w:val="8"/>
              </w:rPr>
            </w:pPr>
            <w:r w:rsidRPr="00DE4ADC">
              <w:rPr>
                <w:color w:val="000000"/>
                <w:szCs w:val="22"/>
              </w:rPr>
              <w:t xml:space="preserve">March </w:t>
            </w:r>
            <w:r w:rsidR="004549E4" w:rsidRPr="00DE4ADC">
              <w:rPr>
                <w:color w:val="000000"/>
                <w:szCs w:val="22"/>
              </w:rPr>
              <w:t>20</w:t>
            </w:r>
            <w:r w:rsidR="005F532C" w:rsidRPr="00DE4ADC">
              <w:rPr>
                <w:color w:val="000000"/>
                <w:szCs w:val="22"/>
              </w:rPr>
              <w:t>, 2009</w:t>
            </w:r>
          </w:p>
        </w:tc>
      </w:tr>
      <w:tr w:rsidR="00655391" w:rsidRPr="00DE4ADC" w:rsidTr="00E90AE4">
        <w:tblPrEx>
          <w:tblCellMar>
            <w:top w:w="0" w:type="dxa"/>
            <w:bottom w:w="0" w:type="dxa"/>
          </w:tblCellMar>
        </w:tblPrEx>
        <w:trPr>
          <w:trHeight w:val="993"/>
        </w:trPr>
        <w:tc>
          <w:tcPr>
            <w:tcW w:w="2448" w:type="dxa"/>
            <w:tcBorders>
              <w:top w:val="nil"/>
              <w:left w:val="nil"/>
              <w:bottom w:val="nil"/>
              <w:right w:val="nil"/>
            </w:tcBorders>
          </w:tcPr>
          <w:p w:rsidR="00655391" w:rsidRPr="00DE4ADC" w:rsidRDefault="00655391" w:rsidP="00655391">
            <w:pPr>
              <w:spacing w:after="240"/>
              <w:rPr>
                <w:b/>
                <w:bCs/>
                <w:color w:val="000000"/>
                <w:szCs w:val="22"/>
              </w:rPr>
            </w:pPr>
            <w:r w:rsidRPr="00DE4ADC">
              <w:rPr>
                <w:b/>
                <w:bCs/>
                <w:color w:val="000000"/>
                <w:szCs w:val="22"/>
              </w:rPr>
              <w:t>SUBJECT/PURPOSE OF MEMO:</w:t>
            </w:r>
          </w:p>
        </w:tc>
        <w:tc>
          <w:tcPr>
            <w:tcW w:w="8910" w:type="dxa"/>
            <w:tcBorders>
              <w:top w:val="nil"/>
              <w:left w:val="nil"/>
              <w:bottom w:val="nil"/>
              <w:right w:val="nil"/>
            </w:tcBorders>
          </w:tcPr>
          <w:p w:rsidR="00B43A3F" w:rsidRPr="00DE4ADC" w:rsidRDefault="00B43A3F" w:rsidP="00B43A3F">
            <w:pPr>
              <w:rPr>
                <w:color w:val="000000"/>
              </w:rPr>
            </w:pPr>
            <w:r w:rsidRPr="00DE4ADC">
              <w:rPr>
                <w:color w:val="000000"/>
              </w:rPr>
              <w:t xml:space="preserve">The purpose of this document is to publish the AOC’s Responses to Vendors’ Questions, </w:t>
            </w:r>
            <w:r w:rsidRPr="00DE4ADC">
              <w:rPr>
                <w:color w:val="000000"/>
                <w:szCs w:val="22"/>
              </w:rPr>
              <w:t xml:space="preserve">directed to the </w:t>
            </w:r>
            <w:hyperlink r:id="rId7" w:history="1">
              <w:r w:rsidRPr="00DE4ADC">
                <w:rPr>
                  <w:rStyle w:val="Hyperlink"/>
                  <w:color w:val="000000"/>
                  <w:szCs w:val="22"/>
                </w:rPr>
                <w:t>Solicitations@jud.ca.gov</w:t>
              </w:r>
            </w:hyperlink>
            <w:r w:rsidRPr="00DE4ADC">
              <w:rPr>
                <w:color w:val="000000"/>
                <w:szCs w:val="22"/>
              </w:rPr>
              <w:t xml:space="preserve"> by March 18, 2009, no later than 3 p.m. </w:t>
            </w:r>
          </w:p>
          <w:p w:rsidR="00655391" w:rsidRPr="00DE4ADC" w:rsidRDefault="00655391" w:rsidP="00BD0002">
            <w:pPr>
              <w:rPr>
                <w:caps/>
                <w:color w:val="000000"/>
                <w:szCs w:val="16"/>
              </w:rPr>
            </w:pPr>
          </w:p>
        </w:tc>
      </w:tr>
      <w:tr w:rsidR="00655391" w:rsidRPr="00DE4ADC" w:rsidTr="00117B2D">
        <w:tblPrEx>
          <w:tblCellMar>
            <w:top w:w="0" w:type="dxa"/>
            <w:bottom w:w="0" w:type="dxa"/>
          </w:tblCellMar>
        </w:tblPrEx>
        <w:trPr>
          <w:trHeight w:val="1872"/>
        </w:trPr>
        <w:tc>
          <w:tcPr>
            <w:tcW w:w="2448" w:type="dxa"/>
            <w:tcBorders>
              <w:top w:val="nil"/>
              <w:left w:val="nil"/>
              <w:bottom w:val="nil"/>
              <w:right w:val="nil"/>
            </w:tcBorders>
          </w:tcPr>
          <w:p w:rsidR="00655391" w:rsidRPr="00DE4ADC" w:rsidRDefault="00655391" w:rsidP="00655391">
            <w:pPr>
              <w:spacing w:after="240"/>
              <w:rPr>
                <w:b/>
                <w:bCs/>
                <w:color w:val="000000"/>
                <w:szCs w:val="22"/>
              </w:rPr>
            </w:pPr>
            <w:r w:rsidRPr="00DE4ADC">
              <w:rPr>
                <w:b/>
                <w:bCs/>
                <w:color w:val="000000"/>
                <w:szCs w:val="22"/>
              </w:rPr>
              <w:t>ACTION REQUIRED:</w:t>
            </w:r>
          </w:p>
        </w:tc>
        <w:tc>
          <w:tcPr>
            <w:tcW w:w="8910" w:type="dxa"/>
            <w:tcBorders>
              <w:top w:val="nil"/>
              <w:left w:val="nil"/>
              <w:bottom w:val="nil"/>
              <w:right w:val="nil"/>
            </w:tcBorders>
          </w:tcPr>
          <w:p w:rsidR="00655391" w:rsidRPr="00DE4ADC" w:rsidRDefault="00655391" w:rsidP="00655391">
            <w:pPr>
              <w:ind w:right="252"/>
              <w:rPr>
                <w:color w:val="000000"/>
                <w:szCs w:val="22"/>
              </w:rPr>
            </w:pPr>
            <w:r w:rsidRPr="00DE4ADC">
              <w:rPr>
                <w:color w:val="000000"/>
                <w:szCs w:val="22"/>
              </w:rPr>
              <w:t>You are invited to review and respond to the attached Request for Proposal</w:t>
            </w:r>
            <w:r w:rsidR="008313A6" w:rsidRPr="00DE4ADC">
              <w:rPr>
                <w:color w:val="000000"/>
                <w:szCs w:val="22"/>
              </w:rPr>
              <w:t xml:space="preserve"> </w:t>
            </w:r>
            <w:r w:rsidRPr="00DE4ADC">
              <w:rPr>
                <w:color w:val="000000"/>
                <w:szCs w:val="22"/>
              </w:rPr>
              <w:t xml:space="preserve">(RFP), as posted at </w:t>
            </w:r>
            <w:hyperlink r:id="rId8" w:history="1">
              <w:r w:rsidRPr="00DE4ADC">
                <w:rPr>
                  <w:rStyle w:val="Hyperlink"/>
                  <w:color w:val="000000"/>
                  <w:szCs w:val="22"/>
                </w:rPr>
                <w:t>http://www.courtinfo.ca.gov/reference/rfp/</w:t>
              </w:r>
            </w:hyperlink>
            <w:r w:rsidRPr="00DE4ADC">
              <w:rPr>
                <w:color w:val="000000"/>
                <w:szCs w:val="22"/>
              </w:rPr>
              <w:t>:</w:t>
            </w:r>
          </w:p>
          <w:p w:rsidR="00655391" w:rsidRPr="00DE4ADC" w:rsidRDefault="00655391" w:rsidP="00655391">
            <w:pPr>
              <w:ind w:right="252"/>
              <w:rPr>
                <w:color w:val="000000"/>
                <w:szCs w:val="12"/>
              </w:rPr>
            </w:pPr>
          </w:p>
          <w:p w:rsidR="001E2B58" w:rsidRPr="00DE4ADC" w:rsidRDefault="00655391" w:rsidP="00F00181">
            <w:pPr>
              <w:autoSpaceDE w:val="0"/>
              <w:autoSpaceDN w:val="0"/>
              <w:adjustRightInd w:val="0"/>
              <w:ind w:left="1422" w:hanging="1422"/>
              <w:rPr>
                <w:color w:val="000000"/>
              </w:rPr>
            </w:pPr>
            <w:r w:rsidRPr="00DE4ADC">
              <w:rPr>
                <w:color w:val="000000"/>
                <w:szCs w:val="22"/>
              </w:rPr>
              <w:t xml:space="preserve">Project Title:  </w:t>
            </w:r>
            <w:r w:rsidR="00117B2D" w:rsidRPr="00DE4ADC">
              <w:rPr>
                <w:b/>
                <w:color w:val="000000"/>
                <w:szCs w:val="22"/>
              </w:rPr>
              <w:t>SENIOR BUSINESS SYSTEMS ANALYSTS FOR DOCUMENT MANAGEMENT AND CAPTURE PROJECT</w:t>
            </w:r>
          </w:p>
          <w:p w:rsidR="00655391" w:rsidRPr="00DE4ADC" w:rsidRDefault="00655391" w:rsidP="00655391">
            <w:pPr>
              <w:pStyle w:val="CommentText"/>
              <w:ind w:right="252"/>
              <w:rPr>
                <w:color w:val="000000"/>
                <w:sz w:val="24"/>
                <w:szCs w:val="8"/>
              </w:rPr>
            </w:pPr>
          </w:p>
          <w:p w:rsidR="00655391" w:rsidRPr="00DE4ADC" w:rsidRDefault="00655391" w:rsidP="008A6252">
            <w:pPr>
              <w:ind w:left="1332" w:hanging="1332"/>
              <w:rPr>
                <w:b/>
                <w:caps/>
                <w:color w:val="000000"/>
                <w:szCs w:val="22"/>
              </w:rPr>
            </w:pPr>
            <w:r w:rsidRPr="00DE4ADC">
              <w:rPr>
                <w:color w:val="000000"/>
                <w:szCs w:val="22"/>
              </w:rPr>
              <w:t xml:space="preserve">RFP Number:   </w:t>
            </w:r>
            <w:r w:rsidR="00117B2D" w:rsidRPr="00DE4ADC">
              <w:rPr>
                <w:color w:val="000000"/>
                <w:szCs w:val="22"/>
              </w:rPr>
              <w:t>ISD</w:t>
            </w:r>
            <w:r w:rsidRPr="00DE4ADC">
              <w:rPr>
                <w:color w:val="000000"/>
                <w:szCs w:val="22"/>
              </w:rPr>
              <w:t xml:space="preserve"> </w:t>
            </w:r>
            <w:r w:rsidR="00117B2D" w:rsidRPr="00DE4ADC">
              <w:rPr>
                <w:color w:val="000000"/>
                <w:szCs w:val="22"/>
              </w:rPr>
              <w:t>200812</w:t>
            </w:r>
            <w:r w:rsidR="008A6252" w:rsidRPr="00DE4ADC">
              <w:rPr>
                <w:color w:val="000000"/>
                <w:szCs w:val="22"/>
              </w:rPr>
              <w:t>-LM</w:t>
            </w:r>
            <w:r w:rsidR="00681EE1" w:rsidRPr="00DE4ADC">
              <w:rPr>
                <w:color w:val="000000"/>
                <w:szCs w:val="22"/>
              </w:rPr>
              <w:t xml:space="preserve"> </w:t>
            </w:r>
            <w:r w:rsidR="00117B2D" w:rsidRPr="00DE4ADC">
              <w:rPr>
                <w:b/>
                <w:color w:val="000000"/>
                <w:szCs w:val="22"/>
              </w:rPr>
              <w:t xml:space="preserve"> </w:t>
            </w:r>
          </w:p>
        </w:tc>
      </w:tr>
      <w:tr w:rsidR="00655391" w:rsidRPr="00DE4ADC" w:rsidTr="00911B73">
        <w:tblPrEx>
          <w:tblCellMar>
            <w:top w:w="0" w:type="dxa"/>
            <w:bottom w:w="0" w:type="dxa"/>
          </w:tblCellMar>
        </w:tblPrEx>
        <w:trPr>
          <w:trHeight w:val="660"/>
        </w:trPr>
        <w:tc>
          <w:tcPr>
            <w:tcW w:w="2448" w:type="dxa"/>
            <w:tcBorders>
              <w:top w:val="nil"/>
              <w:left w:val="nil"/>
              <w:bottom w:val="nil"/>
              <w:right w:val="nil"/>
            </w:tcBorders>
          </w:tcPr>
          <w:p w:rsidR="00655391" w:rsidRPr="00DE4ADC" w:rsidRDefault="00655391" w:rsidP="00655391">
            <w:pPr>
              <w:spacing w:after="240"/>
              <w:rPr>
                <w:b/>
                <w:bCs/>
                <w:color w:val="000000"/>
                <w:szCs w:val="22"/>
              </w:rPr>
            </w:pPr>
            <w:r w:rsidRPr="00DE4ADC">
              <w:rPr>
                <w:b/>
                <w:bCs/>
                <w:color w:val="000000"/>
                <w:szCs w:val="22"/>
              </w:rPr>
              <w:t>DATE AND TIME PROPOSAL DUE:</w:t>
            </w:r>
          </w:p>
        </w:tc>
        <w:tc>
          <w:tcPr>
            <w:tcW w:w="8910" w:type="dxa"/>
            <w:tcBorders>
              <w:top w:val="nil"/>
              <w:left w:val="nil"/>
              <w:bottom w:val="nil"/>
              <w:right w:val="nil"/>
            </w:tcBorders>
          </w:tcPr>
          <w:p w:rsidR="00655391" w:rsidRPr="00DE4ADC" w:rsidRDefault="00655391" w:rsidP="00117B2D">
            <w:pPr>
              <w:rPr>
                <w:color w:val="000000"/>
                <w:szCs w:val="12"/>
              </w:rPr>
            </w:pPr>
            <w:r w:rsidRPr="00DE4ADC">
              <w:rPr>
                <w:bCs/>
                <w:color w:val="000000"/>
                <w:szCs w:val="22"/>
              </w:rPr>
              <w:t xml:space="preserve">Proposals must be received by </w:t>
            </w:r>
            <w:r w:rsidR="00117B2D" w:rsidRPr="00DE4ADC">
              <w:rPr>
                <w:b/>
                <w:bCs/>
                <w:color w:val="000000"/>
                <w:szCs w:val="22"/>
              </w:rPr>
              <w:t>Tuesday, March 24, 2009, at close of business</w:t>
            </w:r>
            <w:r w:rsidR="00117B2D" w:rsidRPr="00DE4ADC">
              <w:rPr>
                <w:bCs/>
                <w:color w:val="000000"/>
                <w:szCs w:val="22"/>
              </w:rPr>
              <w:t>.</w:t>
            </w:r>
          </w:p>
        </w:tc>
      </w:tr>
      <w:tr w:rsidR="00655391" w:rsidRPr="00DE4ADC" w:rsidTr="00655391">
        <w:tblPrEx>
          <w:tblCellMar>
            <w:top w:w="0" w:type="dxa"/>
            <w:bottom w:w="0" w:type="dxa"/>
          </w:tblCellMar>
        </w:tblPrEx>
        <w:trPr>
          <w:cantSplit/>
          <w:trHeight w:val="1593"/>
        </w:trPr>
        <w:tc>
          <w:tcPr>
            <w:tcW w:w="2448" w:type="dxa"/>
            <w:tcBorders>
              <w:top w:val="nil"/>
              <w:left w:val="nil"/>
              <w:bottom w:val="nil"/>
              <w:right w:val="nil"/>
            </w:tcBorders>
          </w:tcPr>
          <w:p w:rsidR="00655391" w:rsidRPr="00DE4ADC" w:rsidRDefault="00655391" w:rsidP="00655391">
            <w:pPr>
              <w:spacing w:after="240"/>
              <w:rPr>
                <w:b/>
                <w:bCs/>
                <w:color w:val="000000"/>
                <w:szCs w:val="22"/>
              </w:rPr>
            </w:pPr>
            <w:r w:rsidRPr="00DE4ADC">
              <w:rPr>
                <w:b/>
                <w:bCs/>
                <w:color w:val="000000"/>
                <w:szCs w:val="22"/>
              </w:rPr>
              <w:t>SUBMISSION OF  PROPOSAL:</w:t>
            </w:r>
          </w:p>
        </w:tc>
        <w:tc>
          <w:tcPr>
            <w:tcW w:w="8910" w:type="dxa"/>
            <w:tcBorders>
              <w:top w:val="nil"/>
              <w:left w:val="nil"/>
              <w:bottom w:val="nil"/>
              <w:right w:val="nil"/>
            </w:tcBorders>
          </w:tcPr>
          <w:p w:rsidR="00655391" w:rsidRPr="00DE4ADC" w:rsidRDefault="00655391" w:rsidP="00655391">
            <w:pPr>
              <w:rPr>
                <w:color w:val="000000"/>
                <w:szCs w:val="22"/>
              </w:rPr>
            </w:pPr>
            <w:r w:rsidRPr="00DE4ADC">
              <w:rPr>
                <w:color w:val="000000"/>
                <w:szCs w:val="22"/>
              </w:rPr>
              <w:t>Proposals must be sent to:</w:t>
            </w:r>
          </w:p>
          <w:p w:rsidR="00655391" w:rsidRPr="00DE4ADC" w:rsidRDefault="00655391" w:rsidP="00655391">
            <w:pPr>
              <w:rPr>
                <w:bCs/>
                <w:color w:val="000000"/>
                <w:szCs w:val="4"/>
              </w:rPr>
            </w:pPr>
          </w:p>
          <w:p w:rsidR="00117B2D" w:rsidRPr="00DE4ADC" w:rsidRDefault="00655391" w:rsidP="00655391">
            <w:pPr>
              <w:rPr>
                <w:b/>
                <w:color w:val="000000"/>
                <w:szCs w:val="22"/>
              </w:rPr>
            </w:pPr>
            <w:r w:rsidRPr="00DE4ADC">
              <w:rPr>
                <w:b/>
                <w:bCs/>
                <w:color w:val="000000"/>
                <w:szCs w:val="22"/>
              </w:rPr>
              <w:t xml:space="preserve">Judicial Council of </w:t>
            </w:r>
            <w:smartTag w:uri="urn:schemas-microsoft-com:office:smarttags" w:element="place">
              <w:smartTag w:uri="urn:schemas-microsoft-com:office:smarttags" w:element="State">
                <w:r w:rsidRPr="00DE4ADC">
                  <w:rPr>
                    <w:b/>
                    <w:bCs/>
                    <w:color w:val="000000"/>
                    <w:szCs w:val="22"/>
                  </w:rPr>
                  <w:t>California</w:t>
                </w:r>
              </w:smartTag>
            </w:smartTag>
            <w:r w:rsidRPr="00DE4ADC">
              <w:rPr>
                <w:b/>
                <w:bCs/>
                <w:color w:val="000000"/>
                <w:szCs w:val="22"/>
              </w:rPr>
              <w:br/>
              <w:t>Administrative Office of the Courts</w:t>
            </w:r>
            <w:r w:rsidRPr="00DE4ADC">
              <w:rPr>
                <w:b/>
                <w:bCs/>
                <w:color w:val="000000"/>
                <w:szCs w:val="22"/>
              </w:rPr>
              <w:br/>
              <w:t xml:space="preserve">Attn:  Nadine McFadden, RFP No. </w:t>
            </w:r>
            <w:r w:rsidR="00117B2D" w:rsidRPr="00DE4ADC">
              <w:rPr>
                <w:b/>
                <w:color w:val="000000"/>
                <w:szCs w:val="22"/>
              </w:rPr>
              <w:t xml:space="preserve">ISD 200812-LM  </w:t>
            </w:r>
          </w:p>
          <w:p w:rsidR="00655391" w:rsidRPr="00DE4ADC" w:rsidRDefault="00655391" w:rsidP="00655391">
            <w:pPr>
              <w:rPr>
                <w:b/>
                <w:bCs/>
                <w:color w:val="000000"/>
                <w:szCs w:val="22"/>
              </w:rPr>
            </w:pPr>
            <w:smartTag w:uri="urn:schemas-microsoft-com:office:smarttags" w:element="Street">
              <w:smartTag w:uri="urn:schemas-microsoft-com:office:smarttags" w:element="address">
                <w:r w:rsidRPr="00DE4ADC">
                  <w:rPr>
                    <w:b/>
                    <w:bCs/>
                    <w:color w:val="000000"/>
                    <w:szCs w:val="22"/>
                  </w:rPr>
                  <w:t>455 Golden Gate Avenue</w:t>
                </w:r>
              </w:smartTag>
            </w:smartTag>
            <w:r w:rsidRPr="00DE4ADC">
              <w:rPr>
                <w:b/>
                <w:bCs/>
                <w:color w:val="000000"/>
                <w:szCs w:val="22"/>
              </w:rPr>
              <w:t>, 7th Floor</w:t>
            </w:r>
            <w:r w:rsidRPr="00DE4ADC">
              <w:rPr>
                <w:b/>
                <w:bCs/>
                <w:color w:val="000000"/>
                <w:szCs w:val="22"/>
              </w:rPr>
              <w:br/>
            </w:r>
            <w:smartTag w:uri="urn:schemas-microsoft-com:office:smarttags" w:element="place">
              <w:smartTag w:uri="urn:schemas-microsoft-com:office:smarttags" w:element="City">
                <w:r w:rsidRPr="00DE4ADC">
                  <w:rPr>
                    <w:b/>
                    <w:bCs/>
                    <w:color w:val="000000"/>
                    <w:szCs w:val="22"/>
                  </w:rPr>
                  <w:t>San Francisco</w:t>
                </w:r>
              </w:smartTag>
              <w:r w:rsidRPr="00DE4ADC">
                <w:rPr>
                  <w:b/>
                  <w:bCs/>
                  <w:color w:val="000000"/>
                  <w:szCs w:val="22"/>
                </w:rPr>
                <w:t xml:space="preserve">, </w:t>
              </w:r>
              <w:smartTag w:uri="urn:schemas-microsoft-com:office:smarttags" w:element="State">
                <w:r w:rsidRPr="00DE4ADC">
                  <w:rPr>
                    <w:b/>
                    <w:bCs/>
                    <w:color w:val="000000"/>
                    <w:szCs w:val="22"/>
                  </w:rPr>
                  <w:t>CA</w:t>
                </w:r>
              </w:smartTag>
              <w:r w:rsidRPr="00DE4ADC">
                <w:rPr>
                  <w:b/>
                  <w:bCs/>
                  <w:color w:val="000000"/>
                  <w:szCs w:val="22"/>
                </w:rPr>
                <w:t xml:space="preserve">  </w:t>
              </w:r>
              <w:smartTag w:uri="urn:schemas-microsoft-com:office:smarttags" w:element="PostalCode">
                <w:r w:rsidRPr="00DE4ADC">
                  <w:rPr>
                    <w:b/>
                    <w:bCs/>
                    <w:color w:val="000000"/>
                    <w:szCs w:val="22"/>
                  </w:rPr>
                  <w:t>94102-3688</w:t>
                </w:r>
              </w:smartTag>
            </w:smartTag>
          </w:p>
          <w:p w:rsidR="00655391" w:rsidRPr="00DE4ADC" w:rsidRDefault="00655391" w:rsidP="00655391">
            <w:pPr>
              <w:pStyle w:val="BodyTextIndent2"/>
              <w:tabs>
                <w:tab w:val="left" w:pos="8442"/>
              </w:tabs>
              <w:spacing w:after="0" w:line="240" w:lineRule="auto"/>
              <w:ind w:left="0" w:right="162"/>
              <w:jc w:val="both"/>
              <w:rPr>
                <w:caps/>
                <w:color w:val="000000"/>
                <w:szCs w:val="16"/>
              </w:rPr>
            </w:pPr>
          </w:p>
        </w:tc>
      </w:tr>
    </w:tbl>
    <w:p w:rsidR="00956064" w:rsidRPr="00DE4ADC" w:rsidRDefault="00956064" w:rsidP="00956064">
      <w:pPr>
        <w:pStyle w:val="BodyText"/>
        <w:rPr>
          <w:b/>
          <w:color w:val="000000"/>
        </w:rPr>
        <w:sectPr w:rsidR="00956064" w:rsidRPr="00DE4ADC" w:rsidSect="00B43A3F">
          <w:headerReference w:type="even" r:id="rId9"/>
          <w:headerReference w:type="default" r:id="rId10"/>
          <w:footerReference w:type="even" r:id="rId11"/>
          <w:headerReference w:type="first" r:id="rId12"/>
          <w:type w:val="continuous"/>
          <w:pgSz w:w="12240" w:h="15840" w:code="1"/>
          <w:pgMar w:top="1440" w:right="1440" w:bottom="1440" w:left="1440" w:header="360" w:footer="720" w:gutter="0"/>
          <w:cols w:space="720"/>
          <w:titlePg/>
        </w:sectPr>
      </w:pPr>
    </w:p>
    <w:p w:rsidR="00917753" w:rsidRPr="00DE4ADC" w:rsidRDefault="00917753" w:rsidP="00B43A3F">
      <w:pPr>
        <w:keepNext/>
        <w:jc w:val="center"/>
        <w:rPr>
          <w:b/>
          <w:bCs/>
          <w:color w:val="000000"/>
          <w:szCs w:val="28"/>
        </w:rPr>
      </w:pPr>
    </w:p>
    <w:p w:rsidR="00B43A3F" w:rsidRPr="00DE4ADC" w:rsidRDefault="00B43A3F" w:rsidP="00B43A3F">
      <w:pPr>
        <w:keepNext/>
        <w:jc w:val="center"/>
        <w:rPr>
          <w:b/>
          <w:bCs/>
          <w:color w:val="000000"/>
          <w:szCs w:val="28"/>
        </w:rPr>
      </w:pPr>
      <w:r w:rsidRPr="00DE4ADC">
        <w:rPr>
          <w:b/>
          <w:bCs/>
          <w:color w:val="000000"/>
          <w:szCs w:val="28"/>
        </w:rPr>
        <w:t>AOC RESPONSES TO VENDORS’ QUESTIONS</w:t>
      </w:r>
    </w:p>
    <w:p w:rsidR="00917753" w:rsidRPr="00DE4ADC" w:rsidRDefault="00917753" w:rsidP="00B43A3F">
      <w:pPr>
        <w:widowControl w:val="0"/>
        <w:autoSpaceDE w:val="0"/>
        <w:autoSpaceDN w:val="0"/>
        <w:adjustRightInd w:val="0"/>
        <w:rPr>
          <w:b/>
          <w:szCs w:val="28"/>
        </w:rPr>
      </w:pPr>
    </w:p>
    <w:p w:rsidR="00A41F3B" w:rsidRPr="00DE4ADC" w:rsidRDefault="00B43A3F" w:rsidP="00E90AE4">
      <w:pPr>
        <w:widowControl w:val="0"/>
        <w:autoSpaceDE w:val="0"/>
        <w:autoSpaceDN w:val="0"/>
        <w:adjustRightInd w:val="0"/>
      </w:pPr>
      <w:r w:rsidRPr="00DE4ADC">
        <w:rPr>
          <w:b/>
        </w:rPr>
        <w:t xml:space="preserve">Question 1: </w:t>
      </w:r>
      <w:r w:rsidRPr="00DE4ADC">
        <w:t xml:space="preserve"> </w:t>
      </w:r>
      <w:r w:rsidR="004549E4" w:rsidRPr="00DE4ADC">
        <w:t>Which skill is more desirable to have knowing that having the combination of both would be a perfect match: a good BSA with extensive document management/document capture experience and no government agency experience</w:t>
      </w:r>
      <w:r w:rsidR="00917753" w:rsidRPr="00DE4ADC">
        <w:t>,</w:t>
      </w:r>
      <w:r w:rsidR="004549E4" w:rsidRPr="00DE4ADC">
        <w:t xml:space="preserve"> or a good BSA with no domain knowledge but extensive government agency experience?</w:t>
      </w:r>
      <w:r w:rsidR="00A41F3B" w:rsidRPr="00DE4ADC">
        <w:br/>
      </w:r>
    </w:p>
    <w:p w:rsidR="00B30FE0" w:rsidRPr="00DE4ADC" w:rsidRDefault="004549E4" w:rsidP="00B43A3F">
      <w:pPr>
        <w:widowControl w:val="0"/>
        <w:autoSpaceDE w:val="0"/>
        <w:autoSpaceDN w:val="0"/>
        <w:adjustRightInd w:val="0"/>
        <w:rPr>
          <w:i/>
          <w:color w:val="000000"/>
        </w:rPr>
      </w:pPr>
      <w:r w:rsidRPr="00DE4ADC">
        <w:rPr>
          <w:b/>
          <w:i/>
        </w:rPr>
        <w:t xml:space="preserve">Response to Question </w:t>
      </w:r>
      <w:r w:rsidRPr="00D20323">
        <w:rPr>
          <w:b/>
          <w:i/>
          <w:color w:val="000000"/>
        </w:rPr>
        <w:t>1:</w:t>
      </w:r>
      <w:r w:rsidR="00B43A3F" w:rsidRPr="00D20323">
        <w:rPr>
          <w:b/>
          <w:color w:val="000000"/>
        </w:rPr>
        <w:t xml:space="preserve">  </w:t>
      </w:r>
      <w:r w:rsidR="001B7B3E" w:rsidRPr="00D20323">
        <w:rPr>
          <w:i/>
          <w:color w:val="000000"/>
        </w:rPr>
        <w:t>The evaluation criteria are provided in RFP, in the order of descending priority.  [RFP, section 5] The AOC cannot evaluate a proposal prior to submission.</w:t>
      </w:r>
      <w:r w:rsidR="001B7B3E" w:rsidRPr="006C2E20">
        <w:rPr>
          <w:i/>
          <w:color w:val="548DD4"/>
        </w:rPr>
        <w:t xml:space="preserve">  </w:t>
      </w:r>
    </w:p>
    <w:p w:rsidR="00B30FE0" w:rsidRPr="00DE4ADC" w:rsidRDefault="00B30FE0" w:rsidP="00B43A3F">
      <w:pPr>
        <w:widowControl w:val="0"/>
        <w:autoSpaceDE w:val="0"/>
        <w:autoSpaceDN w:val="0"/>
        <w:adjustRightInd w:val="0"/>
        <w:rPr>
          <w:i/>
        </w:rPr>
      </w:pPr>
    </w:p>
    <w:p w:rsidR="00B30FE0" w:rsidRPr="00DE4ADC" w:rsidRDefault="00B43A3F" w:rsidP="00B30FE0">
      <w:pPr>
        <w:widowControl w:val="0"/>
        <w:autoSpaceDE w:val="0"/>
        <w:autoSpaceDN w:val="0"/>
        <w:adjustRightInd w:val="0"/>
      </w:pPr>
      <w:r w:rsidRPr="00DE4ADC">
        <w:rPr>
          <w:b/>
        </w:rPr>
        <w:t>Question 2:</w:t>
      </w:r>
      <w:r w:rsidRPr="00DE4ADC">
        <w:t xml:space="preserve">  </w:t>
      </w:r>
      <w:r w:rsidR="004549E4" w:rsidRPr="00DE4ADC">
        <w:t>There are several document management software products on the market.  Are you looking for experience with any specific one?</w:t>
      </w:r>
      <w:r w:rsidR="00BE6B5A">
        <w:t xml:space="preserve">  </w:t>
      </w:r>
      <w:r w:rsidR="00B30FE0" w:rsidRPr="00DE4ADC">
        <w:t>Is there any particular software systems experience desired?</w:t>
      </w:r>
    </w:p>
    <w:p w:rsidR="00D15CD2" w:rsidRPr="00DE4ADC" w:rsidRDefault="004549E4" w:rsidP="00B43A3F">
      <w:pPr>
        <w:rPr>
          <w:i/>
          <w:color w:val="000000"/>
        </w:rPr>
      </w:pPr>
      <w:r w:rsidRPr="00DE4ADC">
        <w:br/>
      </w:r>
      <w:r w:rsidRPr="00DE4ADC">
        <w:rPr>
          <w:b/>
          <w:i/>
        </w:rPr>
        <w:t>Response to Question 2:</w:t>
      </w:r>
      <w:r w:rsidR="00B43A3F" w:rsidRPr="00DE4ADC">
        <w:rPr>
          <w:i/>
        </w:rPr>
        <w:t xml:space="preserve"> </w:t>
      </w:r>
      <w:r w:rsidR="00917753" w:rsidRPr="00DE4ADC">
        <w:rPr>
          <w:i/>
        </w:rPr>
        <w:t xml:space="preserve"> T</w:t>
      </w:r>
      <w:r w:rsidR="00AE34CC" w:rsidRPr="00DE4ADC">
        <w:rPr>
          <w:i/>
        </w:rPr>
        <w:t xml:space="preserve">he AOC is not seeking candidates with experience specific to any one document management software product.  </w:t>
      </w:r>
      <w:r w:rsidR="00D15CD2" w:rsidRPr="00DE4ADC">
        <w:rPr>
          <w:i/>
        </w:rPr>
        <w:t>T</w:t>
      </w:r>
      <w:r w:rsidR="00AE34CC" w:rsidRPr="00DE4ADC">
        <w:rPr>
          <w:i/>
        </w:rPr>
        <w:t>he AOC seeks candidates with “</w:t>
      </w:r>
      <w:r w:rsidR="00AE34CC" w:rsidRPr="00DE4ADC">
        <w:rPr>
          <w:i/>
          <w:color w:val="000000"/>
        </w:rPr>
        <w:t>Knowledge of leading document management and capture software solutions and related best practices.”</w:t>
      </w:r>
    </w:p>
    <w:p w:rsidR="004549E4" w:rsidRPr="00DE4ADC" w:rsidRDefault="00E90AE4" w:rsidP="00B43A3F">
      <w:r w:rsidRPr="00DE4ADC">
        <w:rPr>
          <w:i/>
        </w:rPr>
        <w:t>[RFP</w:t>
      </w:r>
      <w:r w:rsidR="00D15CD2" w:rsidRPr="00DE4ADC">
        <w:rPr>
          <w:i/>
        </w:rPr>
        <w:t>, section 6.1.1.1]</w:t>
      </w:r>
      <w:r w:rsidR="004549E4" w:rsidRPr="00DE4ADC">
        <w:rPr>
          <w:i/>
        </w:rPr>
        <w:br/>
      </w:r>
    </w:p>
    <w:p w:rsidR="001B7B3E" w:rsidRDefault="00B43A3F" w:rsidP="001B7B3E">
      <w:pPr>
        <w:rPr>
          <w:b/>
        </w:rPr>
      </w:pPr>
      <w:r w:rsidRPr="00DE4ADC">
        <w:rPr>
          <w:b/>
        </w:rPr>
        <w:t>Question 3:</w:t>
      </w:r>
      <w:r w:rsidRPr="00DE4ADC">
        <w:t xml:space="preserve">  </w:t>
      </w:r>
      <w:r w:rsidR="004549E4" w:rsidRPr="00DE4ADC">
        <w:rPr>
          <w:bCs/>
        </w:rPr>
        <w:t xml:space="preserve">RFP states 6 months in duration then states project funded thru </w:t>
      </w:r>
      <w:r w:rsidR="00917753" w:rsidRPr="00DE4ADC">
        <w:rPr>
          <w:bCs/>
        </w:rPr>
        <w:t xml:space="preserve">June </w:t>
      </w:r>
      <w:r w:rsidR="004549E4" w:rsidRPr="00DE4ADC">
        <w:rPr>
          <w:bCs/>
        </w:rPr>
        <w:t>30</w:t>
      </w:r>
      <w:r w:rsidR="00917753" w:rsidRPr="00DE4ADC">
        <w:rPr>
          <w:bCs/>
        </w:rPr>
        <w:t>, 20</w:t>
      </w:r>
      <w:r w:rsidR="004549E4" w:rsidRPr="00DE4ADC">
        <w:rPr>
          <w:bCs/>
        </w:rPr>
        <w:t xml:space="preserve">10.  Will this project be extended thru </w:t>
      </w:r>
      <w:r w:rsidR="00917753" w:rsidRPr="00DE4ADC">
        <w:rPr>
          <w:bCs/>
        </w:rPr>
        <w:t>June 30, 2010</w:t>
      </w:r>
      <w:r w:rsidR="004549E4" w:rsidRPr="00DE4ADC">
        <w:rPr>
          <w:bCs/>
        </w:rPr>
        <w:t>?</w:t>
      </w:r>
      <w:r w:rsidR="004549E4" w:rsidRPr="00DE4ADC">
        <w:br/>
      </w:r>
      <w:r w:rsidR="004549E4" w:rsidRPr="00DE4ADC">
        <w:br/>
      </w:r>
      <w:r w:rsidR="004549E4" w:rsidRPr="00DE4ADC">
        <w:rPr>
          <w:b/>
          <w:i/>
        </w:rPr>
        <w:t>Response to Question 3:</w:t>
      </w:r>
      <w:r w:rsidR="004549E4" w:rsidRPr="00DE4ADC">
        <w:rPr>
          <w:i/>
        </w:rPr>
        <w:t xml:space="preserve"> </w:t>
      </w:r>
      <w:r w:rsidR="00AE34CC" w:rsidRPr="00DE4ADC">
        <w:rPr>
          <w:i/>
        </w:rPr>
        <w:t xml:space="preserve">The AOC </w:t>
      </w:r>
      <w:r w:rsidR="001B10EF" w:rsidRPr="00DE4ADC">
        <w:rPr>
          <w:i/>
        </w:rPr>
        <w:t>cannot speculate on project extension.  The initial award will be for a six</w:t>
      </w:r>
      <w:r w:rsidRPr="00DE4ADC">
        <w:rPr>
          <w:i/>
        </w:rPr>
        <w:t>-</w:t>
      </w:r>
      <w:r w:rsidR="001B10EF" w:rsidRPr="00DE4ADC">
        <w:rPr>
          <w:i/>
        </w:rPr>
        <w:t>month contrac</w:t>
      </w:r>
      <w:r w:rsidR="00D20323">
        <w:rPr>
          <w:i/>
        </w:rPr>
        <w:t>t with an option to renew. The first option term to be exercised by the AOC at its sole discretion.</w:t>
      </w:r>
    </w:p>
    <w:p w:rsidR="004549E4" w:rsidRPr="00DE4ADC" w:rsidRDefault="004549E4" w:rsidP="00AC0771">
      <w:pPr>
        <w:rPr>
          <w:i/>
          <w:szCs w:val="32"/>
        </w:rPr>
      </w:pPr>
      <w:r w:rsidRPr="00DE4ADC">
        <w:rPr>
          <w:b/>
        </w:rPr>
        <w:t xml:space="preserve">    </w:t>
      </w:r>
      <w:r w:rsidRPr="00DE4ADC">
        <w:rPr>
          <w:b/>
        </w:rPr>
        <w:br/>
      </w:r>
      <w:r w:rsidR="008C65F3" w:rsidRPr="00DE4ADC">
        <w:rPr>
          <w:b/>
          <w:szCs w:val="32"/>
        </w:rPr>
        <w:t>Question 4:</w:t>
      </w:r>
      <w:r w:rsidR="008C65F3" w:rsidRPr="00DE4ADC">
        <w:rPr>
          <w:szCs w:val="32"/>
        </w:rPr>
        <w:t xml:space="preserve">  </w:t>
      </w:r>
      <w:r w:rsidRPr="00DE4ADC">
        <w:t xml:space="preserve">What document management system and capture software are </w:t>
      </w:r>
      <w:r w:rsidR="00917753" w:rsidRPr="00DE4ADC">
        <w:t>in use</w:t>
      </w:r>
      <w:r w:rsidRPr="00DE4ADC">
        <w:t>?</w:t>
      </w:r>
      <w:r w:rsidRPr="00DE4ADC">
        <w:rPr>
          <w:szCs w:val="32"/>
        </w:rPr>
        <w:t xml:space="preserve"> </w:t>
      </w:r>
      <w:r w:rsidRPr="00DE4ADC">
        <w:rPr>
          <w:szCs w:val="32"/>
        </w:rPr>
        <w:br/>
      </w:r>
      <w:r w:rsidRPr="00DE4ADC">
        <w:rPr>
          <w:szCs w:val="32"/>
        </w:rPr>
        <w:br/>
      </w:r>
      <w:r w:rsidR="00A41F3B" w:rsidRPr="00DE4ADC">
        <w:rPr>
          <w:b/>
          <w:i/>
        </w:rPr>
        <w:t>Response to Question 4</w:t>
      </w:r>
      <w:r w:rsidRPr="00DE4ADC">
        <w:rPr>
          <w:b/>
          <w:i/>
        </w:rPr>
        <w:t>:</w:t>
      </w:r>
      <w:r w:rsidR="008C65F3" w:rsidRPr="00DE4ADC">
        <w:rPr>
          <w:b/>
          <w:i/>
        </w:rPr>
        <w:t xml:space="preserve"> </w:t>
      </w:r>
      <w:r w:rsidR="001B10EF" w:rsidRPr="00DE4ADC">
        <w:rPr>
          <w:i/>
        </w:rPr>
        <w:t>A variety of document management and capture software solutions are in use across the Judicial Branch.  These are not relevant to this RFP process.</w:t>
      </w:r>
      <w:r w:rsidRPr="00DE4ADC">
        <w:rPr>
          <w:i/>
        </w:rPr>
        <w:t xml:space="preserve"> </w:t>
      </w:r>
      <w:r w:rsidR="001B10EF" w:rsidRPr="00DE4ADC">
        <w:rPr>
          <w:i/>
        </w:rPr>
        <w:t xml:space="preserve"> Candidates are not required to possess expertise in these areas.</w:t>
      </w:r>
      <w:r w:rsidRPr="00DE4ADC">
        <w:rPr>
          <w:i/>
        </w:rPr>
        <w:br/>
      </w:r>
    </w:p>
    <w:p w:rsidR="004549E4" w:rsidRPr="00DE4ADC" w:rsidRDefault="008C65F3" w:rsidP="00B43A3F">
      <w:r w:rsidRPr="00DE4ADC">
        <w:rPr>
          <w:b/>
        </w:rPr>
        <w:t>Question 5:</w:t>
      </w:r>
      <w:r w:rsidRPr="00DE4ADC">
        <w:t xml:space="preserve">  </w:t>
      </w:r>
      <w:r w:rsidR="004549E4" w:rsidRPr="00DE4ADC">
        <w:t>What systems or database</w:t>
      </w:r>
      <w:r w:rsidR="00917753" w:rsidRPr="00DE4ADC">
        <w:t>s</w:t>
      </w:r>
      <w:r w:rsidR="004549E4" w:rsidRPr="00DE4ADC">
        <w:t xml:space="preserve"> are </w:t>
      </w:r>
      <w:r w:rsidR="00917753" w:rsidRPr="00DE4ADC">
        <w:t>being used</w:t>
      </w:r>
      <w:r w:rsidR="004549E4" w:rsidRPr="00DE4ADC">
        <w:t>?  What</w:t>
      </w:r>
      <w:r w:rsidR="00917753" w:rsidRPr="00DE4ADC">
        <w:t xml:space="preserve"> is</w:t>
      </w:r>
      <w:r w:rsidR="004549E4" w:rsidRPr="00DE4ADC">
        <w:t xml:space="preserve"> the technical environment?  Wh</w:t>
      </w:r>
      <w:r w:rsidR="00917753" w:rsidRPr="00DE4ADC">
        <w:t>ich</w:t>
      </w:r>
      <w:r w:rsidR="004549E4" w:rsidRPr="00DE4ADC">
        <w:t xml:space="preserve"> platform</w:t>
      </w:r>
      <w:r w:rsidR="004549E4" w:rsidRPr="00DE4ADC">
        <w:rPr>
          <w:szCs w:val="32"/>
        </w:rPr>
        <w:t>?</w:t>
      </w:r>
      <w:r w:rsidR="004549E4" w:rsidRPr="00DE4ADC">
        <w:rPr>
          <w:szCs w:val="32"/>
        </w:rPr>
        <w:br/>
      </w:r>
      <w:r w:rsidR="004549E4" w:rsidRPr="00DE4ADC">
        <w:rPr>
          <w:szCs w:val="32"/>
        </w:rPr>
        <w:br/>
      </w:r>
      <w:r w:rsidR="00A41F3B" w:rsidRPr="00DE4ADC">
        <w:rPr>
          <w:b/>
          <w:i/>
        </w:rPr>
        <w:t>Response to Question 5</w:t>
      </w:r>
      <w:r w:rsidR="004549E4" w:rsidRPr="00DE4ADC">
        <w:rPr>
          <w:b/>
          <w:i/>
        </w:rPr>
        <w:t>:</w:t>
      </w:r>
      <w:r w:rsidRPr="00DE4ADC">
        <w:rPr>
          <w:b/>
          <w:i/>
        </w:rPr>
        <w:t xml:space="preserve"> </w:t>
      </w:r>
      <w:r w:rsidR="001B10EF" w:rsidRPr="00DE4ADC">
        <w:rPr>
          <w:i/>
        </w:rPr>
        <w:t xml:space="preserve">The databases, platforms and technical environments in use across the </w:t>
      </w:r>
      <w:r w:rsidR="00917753" w:rsidRPr="00DE4ADC">
        <w:rPr>
          <w:i/>
        </w:rPr>
        <w:t xml:space="preserve">Judicial Branch </w:t>
      </w:r>
      <w:r w:rsidR="001B10EF" w:rsidRPr="00DE4ADC">
        <w:rPr>
          <w:i/>
        </w:rPr>
        <w:t>are not relevant to this RFP process.  Candidates are not required to possess expertise in these areas.</w:t>
      </w:r>
      <w:r w:rsidR="004549E4" w:rsidRPr="00DE4ADC">
        <w:rPr>
          <w:i/>
        </w:rPr>
        <w:br/>
      </w:r>
    </w:p>
    <w:p w:rsidR="004549E4" w:rsidRPr="00DE4ADC" w:rsidRDefault="003C2B3E" w:rsidP="001B7B3E">
      <w:pPr>
        <w:widowControl w:val="0"/>
        <w:rPr>
          <w:bCs/>
        </w:rPr>
      </w:pPr>
      <w:r w:rsidRPr="00DE4ADC">
        <w:rPr>
          <w:b/>
        </w:rPr>
        <w:t xml:space="preserve">Question 6:  </w:t>
      </w:r>
      <w:r w:rsidR="004549E4" w:rsidRPr="00DE4ADC">
        <w:rPr>
          <w:bCs/>
        </w:rPr>
        <w:t xml:space="preserve">Will they be managing project independently or working with a </w:t>
      </w:r>
      <w:r w:rsidR="00917753" w:rsidRPr="00DE4ADC">
        <w:rPr>
          <w:bCs/>
        </w:rPr>
        <w:t>senior project manager</w:t>
      </w:r>
      <w:r w:rsidRPr="00DE4ADC">
        <w:rPr>
          <w:bCs/>
        </w:rPr>
        <w:t>; or, w</w:t>
      </w:r>
      <w:r w:rsidR="004549E4" w:rsidRPr="00DE4ADC">
        <w:rPr>
          <w:bCs/>
        </w:rPr>
        <w:t>ho does the resource report to?</w:t>
      </w:r>
      <w:r w:rsidR="004549E4" w:rsidRPr="00DE4ADC">
        <w:rPr>
          <w:bCs/>
        </w:rPr>
        <w:br/>
      </w:r>
    </w:p>
    <w:p w:rsidR="004549E4" w:rsidRPr="00DE4ADC" w:rsidRDefault="00A41F3B" w:rsidP="001B7B3E">
      <w:pPr>
        <w:widowControl w:val="0"/>
        <w:rPr>
          <w:i/>
        </w:rPr>
      </w:pPr>
      <w:r w:rsidRPr="00DE4ADC">
        <w:rPr>
          <w:b/>
          <w:i/>
        </w:rPr>
        <w:t>Response to Question 6</w:t>
      </w:r>
      <w:r w:rsidR="004549E4" w:rsidRPr="00DE4ADC">
        <w:rPr>
          <w:b/>
          <w:i/>
        </w:rPr>
        <w:t>:</w:t>
      </w:r>
      <w:r w:rsidR="003C2B3E" w:rsidRPr="00DE4ADC">
        <w:rPr>
          <w:b/>
          <w:i/>
        </w:rPr>
        <w:t xml:space="preserve"> </w:t>
      </w:r>
      <w:r w:rsidR="001B10EF" w:rsidRPr="00DE4ADC">
        <w:rPr>
          <w:i/>
        </w:rPr>
        <w:t>“</w:t>
      </w:r>
      <w:r w:rsidR="001B10EF" w:rsidRPr="00DE4ADC">
        <w:rPr>
          <w:i/>
          <w:color w:val="000000"/>
        </w:rPr>
        <w:t xml:space="preserve">These positions will report to an AOC Information Services Division Project Manager and work with AOC internal resources as well as court staff located </w:t>
      </w:r>
      <w:r w:rsidR="001B10EF" w:rsidRPr="00DE4ADC">
        <w:rPr>
          <w:i/>
          <w:color w:val="000000"/>
        </w:rPr>
        <w:lastRenderedPageBreak/>
        <w:t>throughout the state to complete stated activities and deliverables.”</w:t>
      </w:r>
      <w:r w:rsidR="00917753" w:rsidRPr="00DE4ADC">
        <w:rPr>
          <w:i/>
          <w:color w:val="000000"/>
        </w:rPr>
        <w:t xml:space="preserve"> [</w:t>
      </w:r>
      <w:r w:rsidR="00917753" w:rsidRPr="00DE4ADC">
        <w:rPr>
          <w:i/>
        </w:rPr>
        <w:t>RFP section 3.1]</w:t>
      </w:r>
    </w:p>
    <w:p w:rsidR="004549E4" w:rsidRPr="00DE4ADC" w:rsidRDefault="004549E4" w:rsidP="00B43A3F">
      <w:pPr>
        <w:rPr>
          <w:b/>
        </w:rPr>
      </w:pPr>
    </w:p>
    <w:p w:rsidR="00917753" w:rsidRPr="00DE4ADC" w:rsidRDefault="003C2B3E" w:rsidP="00917753">
      <w:pPr>
        <w:ind w:right="-180"/>
        <w:rPr>
          <w:i/>
          <w:color w:val="000000"/>
        </w:rPr>
      </w:pPr>
      <w:r w:rsidRPr="00DE4ADC">
        <w:rPr>
          <w:b/>
        </w:rPr>
        <w:t xml:space="preserve">Question 7:  </w:t>
      </w:r>
      <w:r w:rsidR="004549E4" w:rsidRPr="00DE4ADC">
        <w:rPr>
          <w:bCs/>
        </w:rPr>
        <w:t>What percentage of the job interfaces with the Technical Team and/or Business Group (stakeholders)</w:t>
      </w:r>
      <w:r w:rsidR="004549E4" w:rsidRPr="00DE4ADC">
        <w:rPr>
          <w:szCs w:val="32"/>
        </w:rPr>
        <w:t>?</w:t>
      </w:r>
      <w:r w:rsidR="004549E4" w:rsidRPr="00DE4ADC">
        <w:br/>
      </w:r>
      <w:r w:rsidR="004549E4" w:rsidRPr="00DE4ADC">
        <w:br/>
      </w:r>
      <w:r w:rsidR="00A41F3B" w:rsidRPr="00DE4ADC">
        <w:rPr>
          <w:b/>
          <w:i/>
        </w:rPr>
        <w:t>Response to Question 7</w:t>
      </w:r>
      <w:r w:rsidR="004549E4" w:rsidRPr="00DE4ADC">
        <w:rPr>
          <w:b/>
          <w:i/>
        </w:rPr>
        <w:t>:</w:t>
      </w:r>
      <w:r w:rsidRPr="00DE4ADC">
        <w:rPr>
          <w:i/>
        </w:rPr>
        <w:t xml:space="preserve"> </w:t>
      </w:r>
      <w:r w:rsidR="00917753" w:rsidRPr="00DE4ADC">
        <w:rPr>
          <w:i/>
        </w:rPr>
        <w:t xml:space="preserve"> </w:t>
      </w:r>
      <w:r w:rsidR="001B10EF" w:rsidRPr="00DE4ADC">
        <w:rPr>
          <w:i/>
        </w:rPr>
        <w:t>“</w:t>
      </w:r>
      <w:r w:rsidR="001B10EF" w:rsidRPr="00DE4ADC">
        <w:rPr>
          <w:i/>
          <w:color w:val="000000"/>
        </w:rPr>
        <w:t xml:space="preserve">These positions will report to an AOC Information Services Division Project Manager and work with AOC internal resources as well as court staff located throughout the state to complete stated activities and deliverables.” </w:t>
      </w:r>
      <w:r w:rsidR="00917753" w:rsidRPr="00DE4ADC">
        <w:rPr>
          <w:i/>
          <w:color w:val="000000"/>
        </w:rPr>
        <w:t>[</w:t>
      </w:r>
      <w:r w:rsidR="00917753" w:rsidRPr="00DE4ADC">
        <w:rPr>
          <w:i/>
        </w:rPr>
        <w:t>RFP section 3.1]</w:t>
      </w:r>
      <w:r w:rsidR="001B10EF" w:rsidRPr="00DE4ADC">
        <w:rPr>
          <w:i/>
          <w:color w:val="000000"/>
        </w:rPr>
        <w:t xml:space="preserve"> The exact blend of </w:t>
      </w:r>
    </w:p>
    <w:p w:rsidR="00917753" w:rsidRPr="00DE4ADC" w:rsidRDefault="001B10EF" w:rsidP="00917753">
      <w:pPr>
        <w:ind w:right="-180"/>
        <w:rPr>
          <w:i/>
          <w:color w:val="000000"/>
        </w:rPr>
      </w:pPr>
      <w:r w:rsidRPr="00DE4ADC">
        <w:rPr>
          <w:i/>
          <w:color w:val="000000"/>
        </w:rPr>
        <w:t xml:space="preserve">AOC and court staff resource types is unknown; candidates should be equally comfortable </w:t>
      </w:r>
    </w:p>
    <w:p w:rsidR="00B43A3F" w:rsidRPr="00DE4ADC" w:rsidRDefault="001B10EF" w:rsidP="00917753">
      <w:pPr>
        <w:ind w:right="-180"/>
        <w:rPr>
          <w:i/>
        </w:rPr>
      </w:pPr>
      <w:r w:rsidRPr="00DE4ADC">
        <w:rPr>
          <w:i/>
          <w:color w:val="000000"/>
        </w:rPr>
        <w:t>working with technical and non-technical stakeholders.</w:t>
      </w:r>
      <w:r w:rsidR="004549E4" w:rsidRPr="00DE4ADC">
        <w:rPr>
          <w:i/>
        </w:rPr>
        <w:br/>
      </w:r>
    </w:p>
    <w:p w:rsidR="004549E4" w:rsidRPr="00DE4ADC" w:rsidRDefault="00B43A3F" w:rsidP="00E90AE4">
      <w:pPr>
        <w:pStyle w:val="ExhibitD3"/>
        <w:keepNext w:val="0"/>
        <w:widowControl w:val="0"/>
        <w:numPr>
          <w:ilvl w:val="0"/>
          <w:numId w:val="0"/>
        </w:numPr>
        <w:spacing w:after="60"/>
        <w:ind w:right="0"/>
      </w:pPr>
      <w:r w:rsidRPr="00DE4ADC">
        <w:rPr>
          <w:b/>
        </w:rPr>
        <w:t>Question 8:</w:t>
      </w:r>
      <w:r w:rsidRPr="00DE4ADC">
        <w:t xml:space="preserve">  </w:t>
      </w:r>
      <w:r w:rsidR="004549E4" w:rsidRPr="00DE4ADC">
        <w:t>We are a systems integrator that bid on both the Appellate Document Process RFP’s last year.  We are considering bidding on this consulting project, however will possibly also bid on any RFP’s following this engagement.  Is this acceptable?</w:t>
      </w:r>
      <w:r w:rsidR="00BE6B5A">
        <w:t xml:space="preserve">  </w:t>
      </w:r>
      <w:r w:rsidR="00A41F3B" w:rsidRPr="00DE4ADC">
        <w:t>If a vendor is awarded a contract for this RFP and provides business systems analysis services for document management, would the vendor be precluded from any future RFPs that may involve the implementation of document management systems in California?</w:t>
      </w:r>
      <w:r w:rsidR="00092A10">
        <w:t xml:space="preserve">  Typically organizations will prohibit consultants performing planning, application design/RFP and vendor review from bidding on the project, to prevent a conflict of interest situation.  To prevent a conflict of interest situation, will AOC preference be the hiring of an independent consultant (the consultant themselves and the bidding organization) who will not bid on the RFP?  Will AOC preference to be the hiring of an independent consultant (the consultant themselves and the bidding organization) who is not in the business of integrating or reselling of solutions which may be bid on the project? </w:t>
      </w:r>
      <w:r w:rsidR="00A41F3B" w:rsidRPr="00DE4ADC">
        <w:t> </w:t>
      </w:r>
      <w:r w:rsidR="004549E4" w:rsidRPr="00DE4ADC">
        <w:br/>
      </w:r>
      <w:r w:rsidR="004549E4" w:rsidRPr="00DE4ADC">
        <w:br/>
      </w:r>
      <w:r w:rsidR="004549E4" w:rsidRPr="00DE4ADC">
        <w:rPr>
          <w:b/>
          <w:i/>
        </w:rPr>
        <w:t xml:space="preserve">Response to Question </w:t>
      </w:r>
      <w:r w:rsidR="00A41F3B" w:rsidRPr="00DE4ADC">
        <w:rPr>
          <w:b/>
          <w:i/>
        </w:rPr>
        <w:t>8</w:t>
      </w:r>
      <w:r w:rsidR="004549E4" w:rsidRPr="00DE4ADC">
        <w:rPr>
          <w:b/>
          <w:i/>
        </w:rPr>
        <w:t>:</w:t>
      </w:r>
      <w:r w:rsidR="00CB2A79">
        <w:rPr>
          <w:b/>
          <w:i/>
        </w:rPr>
        <w:t xml:space="preserve">  </w:t>
      </w:r>
      <w:r w:rsidR="00BE6B5A">
        <w:rPr>
          <w:bCs/>
          <w:i/>
          <w:color w:val="000000"/>
        </w:rPr>
        <w:t>T</w:t>
      </w:r>
      <w:r w:rsidR="00CB2A79" w:rsidRPr="00CB2A79">
        <w:rPr>
          <w:bCs/>
          <w:i/>
          <w:color w:val="000000"/>
        </w:rPr>
        <w:t>he selected consul</w:t>
      </w:r>
      <w:r w:rsidR="00E90AE4">
        <w:rPr>
          <w:bCs/>
          <w:i/>
          <w:color w:val="000000"/>
        </w:rPr>
        <w:t>t</w:t>
      </w:r>
      <w:r w:rsidR="00CB2A79" w:rsidRPr="00CB2A79">
        <w:rPr>
          <w:bCs/>
          <w:i/>
          <w:color w:val="000000"/>
        </w:rPr>
        <w:t>ants shall “</w:t>
      </w:r>
      <w:r w:rsidR="00CB2A79" w:rsidRPr="00CB2A79">
        <w:rPr>
          <w:bCs/>
          <w:i/>
        </w:rPr>
        <w:t xml:space="preserve">Prepare Request for Information (RFI) and/or Request for Proposal (RFP) documents to support competitive bid processes for system evaluation and acquisition.” and “Provide support for </w:t>
      </w:r>
      <w:r w:rsidR="00BE6B5A">
        <w:rPr>
          <w:bCs/>
          <w:i/>
        </w:rPr>
        <w:t>v</w:t>
      </w:r>
      <w:r w:rsidR="00CB2A79" w:rsidRPr="00CB2A79">
        <w:rPr>
          <w:bCs/>
          <w:i/>
        </w:rPr>
        <w:t>endor evaluation, selection and contract negotiations as required</w:t>
      </w:r>
      <w:r w:rsidR="00CB2A79" w:rsidRPr="00CB2A79">
        <w:rPr>
          <w:bCs/>
          <w:i/>
          <w:color w:val="000000"/>
        </w:rPr>
        <w:t>.”</w:t>
      </w:r>
      <w:r w:rsidR="00BE6B5A">
        <w:rPr>
          <w:bCs/>
          <w:i/>
          <w:color w:val="000000"/>
        </w:rPr>
        <w:t>[</w:t>
      </w:r>
      <w:r w:rsidR="00BE6B5A" w:rsidRPr="00CB2A79">
        <w:rPr>
          <w:bCs/>
          <w:i/>
          <w:color w:val="000000"/>
        </w:rPr>
        <w:t>Attachment 2, Exhibit D, Work to be Performe</w:t>
      </w:r>
      <w:r w:rsidR="00BE6B5A">
        <w:rPr>
          <w:bCs/>
          <w:i/>
          <w:color w:val="000000"/>
        </w:rPr>
        <w:t xml:space="preserve">d]. </w:t>
      </w:r>
      <w:r w:rsidR="00E90AE4">
        <w:rPr>
          <w:bCs/>
          <w:i/>
          <w:color w:val="000000"/>
        </w:rPr>
        <w:t>T</w:t>
      </w:r>
      <w:r w:rsidR="00CB2A79" w:rsidRPr="00CB2A79">
        <w:rPr>
          <w:bCs/>
          <w:i/>
          <w:color w:val="000000"/>
        </w:rPr>
        <w:t xml:space="preserve">he AOC seeks consultants that can play a </w:t>
      </w:r>
      <w:r w:rsidR="00BE6B5A">
        <w:rPr>
          <w:bCs/>
          <w:i/>
          <w:color w:val="000000"/>
        </w:rPr>
        <w:t>v</w:t>
      </w:r>
      <w:r w:rsidR="00CB2A79" w:rsidRPr="00CB2A79">
        <w:rPr>
          <w:bCs/>
          <w:i/>
          <w:color w:val="000000"/>
        </w:rPr>
        <w:t xml:space="preserve">endor neutral role in system specification, evaluation and selection, </w:t>
      </w:r>
      <w:r w:rsidR="00CB2A79" w:rsidRPr="00D20323">
        <w:rPr>
          <w:bCs/>
          <w:i/>
          <w:color w:val="000000"/>
        </w:rPr>
        <w:t>which will preclude the consultants’ firm(s) from bidding on the future RFP in question.</w:t>
      </w:r>
      <w:r w:rsidR="00CB2A79" w:rsidRPr="00D20323">
        <w:rPr>
          <w:i/>
          <w:iCs/>
          <w:color w:val="000000"/>
        </w:rPr>
        <w:t xml:space="preserve"> </w:t>
      </w:r>
      <w:r w:rsidR="001B7B3E" w:rsidRPr="00D20323">
        <w:rPr>
          <w:i/>
          <w:iCs/>
          <w:color w:val="000000"/>
        </w:rPr>
        <w:t xml:space="preserve"> Regarding organizations prohibiting consultants performing planning, etc., this typically does not apply to telecommunications or electronic data processing.  Proposers need to consider the possible ramifications before submitting a proposal.</w:t>
      </w:r>
      <w:r w:rsidR="00A41F3B" w:rsidRPr="00DE4ADC">
        <w:rPr>
          <w:b/>
          <w:i/>
        </w:rPr>
        <w:br/>
      </w:r>
    </w:p>
    <w:p w:rsidR="00E761DE" w:rsidRDefault="003C2B3E" w:rsidP="00E761DE">
      <w:pPr>
        <w:rPr>
          <w:i/>
        </w:rPr>
      </w:pPr>
      <w:r w:rsidRPr="00DE4ADC">
        <w:rPr>
          <w:b/>
        </w:rPr>
        <w:t xml:space="preserve">Question 9: </w:t>
      </w:r>
      <w:r w:rsidR="00A41F3B" w:rsidRPr="00DE4ADC">
        <w:t>This project requires t</w:t>
      </w:r>
      <w:r w:rsidR="004549E4" w:rsidRPr="00DE4ADC">
        <w:t>ravel</w:t>
      </w:r>
      <w:r w:rsidR="001366C0">
        <w:t>; but to</w:t>
      </w:r>
      <w:r w:rsidR="004549E4" w:rsidRPr="00DE4ADC">
        <w:t xml:space="preserve"> wh</w:t>
      </w:r>
      <w:r w:rsidR="00917753" w:rsidRPr="00DE4ADC">
        <w:t>ich</w:t>
      </w:r>
      <w:r w:rsidR="004549E4" w:rsidRPr="00DE4ADC">
        <w:t xml:space="preserve"> location</w:t>
      </w:r>
      <w:r w:rsidR="00BE6B5A">
        <w:t>s</w:t>
      </w:r>
      <w:r w:rsidR="004549E4" w:rsidRPr="00DE4ADC">
        <w:t xml:space="preserve"> and how often?</w:t>
      </w:r>
      <w:r w:rsidR="00BE6B5A">
        <w:t xml:space="preserve">  </w:t>
      </w:r>
      <w:r w:rsidR="00E25205" w:rsidRPr="00DE4ADC">
        <w:t>What is the percentage of travel for this engagement?  Will it be all across the State?</w:t>
      </w:r>
      <w:r w:rsidR="004549E4" w:rsidRPr="00DE4ADC">
        <w:br/>
      </w:r>
      <w:r w:rsidR="004549E4" w:rsidRPr="00DE4ADC">
        <w:br/>
      </w:r>
      <w:r w:rsidR="00B43A3F" w:rsidRPr="00DE4ADC">
        <w:rPr>
          <w:b/>
          <w:i/>
        </w:rPr>
        <w:t>Response</w:t>
      </w:r>
      <w:r w:rsidR="004549E4" w:rsidRPr="00DE4ADC">
        <w:rPr>
          <w:b/>
          <w:i/>
        </w:rPr>
        <w:t xml:space="preserve"> to Question </w:t>
      </w:r>
      <w:r w:rsidR="00A41F3B" w:rsidRPr="00DE4ADC">
        <w:rPr>
          <w:b/>
          <w:i/>
        </w:rPr>
        <w:t>9</w:t>
      </w:r>
      <w:r w:rsidR="004549E4" w:rsidRPr="00DE4ADC">
        <w:rPr>
          <w:b/>
          <w:i/>
        </w:rPr>
        <w:t>:</w:t>
      </w:r>
      <w:r w:rsidRPr="00DE4ADC">
        <w:rPr>
          <w:i/>
        </w:rPr>
        <w:t xml:space="preserve">  </w:t>
      </w:r>
      <w:r w:rsidR="001B10EF" w:rsidRPr="00DE4ADC">
        <w:rPr>
          <w:i/>
        </w:rPr>
        <w:t xml:space="preserve">Although exact travel requirements have not been determined, the AOC travel budget associated with this RFP supports up to $8000.00 in travel to court locations within the </w:t>
      </w:r>
      <w:r w:rsidR="00917753" w:rsidRPr="00DE4ADC">
        <w:rPr>
          <w:i/>
        </w:rPr>
        <w:t>S</w:t>
      </w:r>
      <w:r w:rsidR="001B10EF" w:rsidRPr="00DE4ADC">
        <w:rPr>
          <w:i/>
        </w:rPr>
        <w:t xml:space="preserve">tate of </w:t>
      </w:r>
      <w:smartTag w:uri="urn:schemas-microsoft-com:office:smarttags" w:element="place">
        <w:smartTag w:uri="urn:schemas-microsoft-com:office:smarttags" w:element="State">
          <w:r w:rsidR="001B10EF" w:rsidRPr="00DE4ADC">
            <w:rPr>
              <w:i/>
            </w:rPr>
            <w:t>California</w:t>
          </w:r>
        </w:smartTag>
      </w:smartTag>
      <w:r w:rsidR="001B10EF" w:rsidRPr="00DE4ADC">
        <w:rPr>
          <w:i/>
        </w:rPr>
        <w:t xml:space="preserve">.  Costs by trip type are outlined in Attachment 2, </w:t>
      </w:r>
      <w:r w:rsidR="00D15CD2" w:rsidRPr="00DE4ADC">
        <w:rPr>
          <w:i/>
        </w:rPr>
        <w:t xml:space="preserve">Exhibit C, section 4.A.i.i. </w:t>
      </w:r>
    </w:p>
    <w:p w:rsidR="001B7B3E" w:rsidRPr="00DE4ADC" w:rsidRDefault="001B7B3E" w:rsidP="00E761DE">
      <w:pPr>
        <w:rPr>
          <w:i/>
        </w:rPr>
      </w:pPr>
    </w:p>
    <w:p w:rsidR="00E25205" w:rsidRDefault="00E761DE" w:rsidP="00B30FE0">
      <w:r w:rsidRPr="00E742C4">
        <w:rPr>
          <w:b/>
          <w:bCs/>
          <w:iCs/>
        </w:rPr>
        <w:t>Question 10:</w:t>
      </w:r>
      <w:r w:rsidRPr="00DE4ADC">
        <w:rPr>
          <w:iCs/>
        </w:rPr>
        <w:t xml:space="preserve"> Is</w:t>
      </w:r>
      <w:r w:rsidRPr="00DE4ADC">
        <w:t xml:space="preserve"> AOC looking for any specific Document Management/Capture Systems?</w:t>
      </w:r>
      <w:r w:rsidR="00BE6B5A">
        <w:t xml:space="preserve">  </w:t>
      </w:r>
      <w:r w:rsidR="00B30FE0" w:rsidRPr="00DE4ADC">
        <w:t>What Document Management/Software Capture systems are being implemented?</w:t>
      </w:r>
      <w:r w:rsidR="00BE6B5A">
        <w:t xml:space="preserve">  </w:t>
      </w:r>
      <w:r w:rsidR="001366C0" w:rsidRPr="00DE4ADC">
        <w:t>Do</w:t>
      </w:r>
      <w:r w:rsidR="00E25205" w:rsidRPr="00DE4ADC">
        <w:t xml:space="preserve"> the Document </w:t>
      </w:r>
      <w:r w:rsidR="00E25205" w:rsidRPr="00DE4ADC">
        <w:lastRenderedPageBreak/>
        <w:t>Management and Capture Solution include imaging as well?  Does it include Computer Output to Laser Disks (COLD)?</w:t>
      </w:r>
    </w:p>
    <w:p w:rsidR="00C657BD" w:rsidRPr="00DE4ADC" w:rsidRDefault="00C657BD" w:rsidP="00B30FE0"/>
    <w:p w:rsidR="00E761DE" w:rsidRPr="00DE4ADC" w:rsidRDefault="00E761DE" w:rsidP="00E761DE">
      <w:pPr>
        <w:rPr>
          <w:i/>
          <w:iCs/>
          <w:color w:val="000000"/>
        </w:rPr>
      </w:pPr>
      <w:r w:rsidRPr="00DE4ADC">
        <w:rPr>
          <w:b/>
          <w:bCs/>
          <w:i/>
          <w:iCs/>
        </w:rPr>
        <w:t xml:space="preserve">Response to Question 10: </w:t>
      </w:r>
      <w:r w:rsidRPr="00DE4ADC">
        <w:rPr>
          <w:i/>
          <w:iCs/>
        </w:rPr>
        <w:t>“</w:t>
      </w:r>
      <w:r w:rsidRPr="00DE4ADC">
        <w:rPr>
          <w:i/>
          <w:iCs/>
          <w:color w:val="000000"/>
        </w:rPr>
        <w:t xml:space="preserve">The AOC seeks the services of two (2) experienced consultants for approximately six (6) months to define, quantify and document the demand and requirements for document management and capture solutions throughout the </w:t>
      </w:r>
      <w:smartTag w:uri="urn:schemas-microsoft-com:office:smarttags" w:element="place">
        <w:smartTag w:uri="urn:schemas-microsoft-com:office:smarttags" w:element="PlaceName">
          <w:r w:rsidRPr="00DE4ADC">
            <w:rPr>
              <w:i/>
              <w:iCs/>
              <w:color w:val="000000"/>
            </w:rPr>
            <w:t>California</w:t>
          </w:r>
        </w:smartTag>
        <w:r w:rsidRPr="00DE4ADC">
          <w:rPr>
            <w:i/>
            <w:iCs/>
            <w:color w:val="000000"/>
          </w:rPr>
          <w:t xml:space="preserve"> </w:t>
        </w:r>
        <w:smartTag w:uri="urn:schemas-microsoft-com:office:smarttags" w:element="PlaceType">
          <w:r w:rsidRPr="00DE4ADC">
            <w:rPr>
              <w:i/>
              <w:iCs/>
              <w:color w:val="000000"/>
            </w:rPr>
            <w:t>State</w:t>
          </w:r>
        </w:smartTag>
      </w:smartTag>
      <w:r w:rsidRPr="00DE4ADC">
        <w:rPr>
          <w:i/>
          <w:iCs/>
          <w:color w:val="000000"/>
        </w:rPr>
        <w:t xml:space="preserve"> Judicial Branch.” [RFP section 3.1].  Activities associated with this work are outlined in Attachment 2</w:t>
      </w:r>
      <w:r w:rsidR="001366C0">
        <w:rPr>
          <w:i/>
          <w:iCs/>
          <w:color w:val="000000"/>
        </w:rPr>
        <w:t>,</w:t>
      </w:r>
      <w:r w:rsidRPr="00DE4ADC">
        <w:rPr>
          <w:i/>
          <w:iCs/>
          <w:color w:val="000000"/>
        </w:rPr>
        <w:t xml:space="preserve"> Exhibit D, Work to be Performed.  This RFP is not soliciting a specific Document Management/Capture system</w:t>
      </w:r>
      <w:r w:rsidR="00B30FE0" w:rsidRPr="00DE4ADC">
        <w:rPr>
          <w:i/>
          <w:iCs/>
          <w:color w:val="000000"/>
        </w:rPr>
        <w:t>, or services to implement any specific system</w:t>
      </w:r>
      <w:r w:rsidRPr="00DE4ADC">
        <w:rPr>
          <w:i/>
          <w:iCs/>
          <w:color w:val="000000"/>
        </w:rPr>
        <w:t>.  The intent is for the consultants to define Judicial Branch requirements for future system acquisition and implementation.</w:t>
      </w:r>
    </w:p>
    <w:p w:rsidR="00E761DE" w:rsidRPr="00E742C4" w:rsidRDefault="00E761DE" w:rsidP="00E761DE">
      <w:pPr>
        <w:rPr>
          <w:b/>
          <w:bCs/>
          <w:i/>
          <w:color w:val="000000"/>
        </w:rPr>
      </w:pPr>
    </w:p>
    <w:p w:rsidR="00E761DE" w:rsidRPr="00DE4ADC" w:rsidRDefault="00E761DE" w:rsidP="00E761DE">
      <w:pPr>
        <w:rPr>
          <w:iCs/>
        </w:rPr>
      </w:pPr>
      <w:r w:rsidRPr="00E742C4">
        <w:rPr>
          <w:b/>
          <w:bCs/>
          <w:iCs/>
          <w:color w:val="000000"/>
        </w:rPr>
        <w:t>Question 11:</w:t>
      </w:r>
      <w:r w:rsidRPr="00DE4ADC">
        <w:rPr>
          <w:iCs/>
          <w:color w:val="000000"/>
        </w:rPr>
        <w:t xml:space="preserve">  </w:t>
      </w:r>
      <w:r w:rsidRPr="00DE4ADC">
        <w:rPr>
          <w:iCs/>
        </w:rPr>
        <w:t xml:space="preserve">Do you need someone with a variety of document management experience because they are going to implement a brand new system?  </w:t>
      </w:r>
      <w:r w:rsidR="001366C0">
        <w:rPr>
          <w:iCs/>
        </w:rPr>
        <w:t>I</w:t>
      </w:r>
      <w:r w:rsidRPr="00DE4ADC">
        <w:rPr>
          <w:iCs/>
        </w:rPr>
        <w:t>s a document management system in place already?</w:t>
      </w:r>
    </w:p>
    <w:p w:rsidR="00E761DE" w:rsidRPr="00DE4ADC" w:rsidRDefault="00E761DE" w:rsidP="00E761DE"/>
    <w:p w:rsidR="00E761DE" w:rsidRPr="00DE4ADC" w:rsidRDefault="00E761DE" w:rsidP="00E761DE">
      <w:r w:rsidRPr="00E742C4">
        <w:rPr>
          <w:b/>
          <w:bCs/>
          <w:i/>
          <w:iCs/>
        </w:rPr>
        <w:t>Response to Question 11</w:t>
      </w:r>
      <w:r w:rsidRPr="00DE4ADC">
        <w:rPr>
          <w:i/>
          <w:iCs/>
        </w:rPr>
        <w:t xml:space="preserve">: </w:t>
      </w:r>
      <w:r w:rsidR="001366C0">
        <w:rPr>
          <w:i/>
          <w:iCs/>
        </w:rPr>
        <w:t xml:space="preserve"> </w:t>
      </w:r>
      <w:r w:rsidRPr="00DE4ADC">
        <w:rPr>
          <w:i/>
          <w:iCs/>
        </w:rPr>
        <w:t>The AOC believes that individuals with past experience working with document management and capture technologies will be better equipped to conduct the analysis outlined by this RFP for the Judicial Branch.   RFP</w:t>
      </w:r>
      <w:r w:rsidR="001366C0">
        <w:rPr>
          <w:i/>
          <w:iCs/>
        </w:rPr>
        <w:t>,</w:t>
      </w:r>
      <w:r w:rsidRPr="00DE4ADC">
        <w:rPr>
          <w:i/>
          <w:iCs/>
        </w:rPr>
        <w:t xml:space="preserve"> sections 6.1.1.1 and 6.1.1.2 request past expertise with these technologies and best practices.</w:t>
      </w:r>
      <w:r w:rsidRPr="00DE4ADC">
        <w:t xml:space="preserve"> </w:t>
      </w:r>
      <w:r w:rsidRPr="00DE4ADC">
        <w:br/>
      </w:r>
      <w:r w:rsidRPr="00DE4ADC">
        <w:br/>
      </w:r>
      <w:r w:rsidRPr="00DE4ADC">
        <w:rPr>
          <w:i/>
        </w:rPr>
        <w:t>A variety of document management and capture software solutions are in use across the Judicial Branch.  These are not relevant to this RFP process.  Candidates are not required to possess expertise in these areas.</w:t>
      </w:r>
      <w:r w:rsidRPr="00DE4ADC">
        <w:t xml:space="preserve"> </w:t>
      </w:r>
    </w:p>
    <w:p w:rsidR="00E761DE" w:rsidRPr="001366C0" w:rsidRDefault="00E761DE" w:rsidP="00E761DE"/>
    <w:p w:rsidR="00E761DE" w:rsidRPr="001366C0" w:rsidRDefault="00E761DE" w:rsidP="00E761DE">
      <w:pPr>
        <w:pStyle w:val="ListParagraph0"/>
        <w:ind w:left="0" w:right="558"/>
        <w:jc w:val="both"/>
      </w:pPr>
      <w:r w:rsidRPr="001366C0">
        <w:rPr>
          <w:b/>
          <w:bCs/>
        </w:rPr>
        <w:t>Question 12:</w:t>
      </w:r>
      <w:r w:rsidRPr="001366C0">
        <w:t xml:space="preserve"> Is the CA AOC willing to entertain offerings at a higher rate?</w:t>
      </w:r>
    </w:p>
    <w:p w:rsidR="00E761DE" w:rsidRPr="001366C0" w:rsidRDefault="00E761DE" w:rsidP="00E761DE">
      <w:pPr>
        <w:pStyle w:val="ListParagraph0"/>
        <w:ind w:left="0" w:right="558"/>
        <w:jc w:val="both"/>
      </w:pPr>
    </w:p>
    <w:p w:rsidR="00B30FE0" w:rsidRPr="00DE4ADC" w:rsidRDefault="00E761DE" w:rsidP="00B30FE0">
      <w:pPr>
        <w:pStyle w:val="ListParagraph0"/>
        <w:ind w:left="0" w:right="558"/>
        <w:jc w:val="both"/>
        <w:rPr>
          <w:i/>
          <w:iCs/>
          <w:color w:val="000000"/>
        </w:rPr>
      </w:pPr>
      <w:r w:rsidRPr="001366C0">
        <w:rPr>
          <w:b/>
          <w:bCs/>
          <w:i/>
          <w:iCs/>
        </w:rPr>
        <w:t>Response to Question 12</w:t>
      </w:r>
      <w:r w:rsidRPr="001366C0">
        <w:rPr>
          <w:i/>
          <w:iCs/>
        </w:rPr>
        <w:t>:  “Include a total not to exceed contract sum for the work and allowable expenses considered</w:t>
      </w:r>
      <w:r w:rsidRPr="00DE4ADC">
        <w:rPr>
          <w:i/>
          <w:iCs/>
          <w:color w:val="000000"/>
        </w:rPr>
        <w:t xml:space="preserve"> by this RFP, bearing in mind that (i) the total cost for any one consultant’s services will range between $82,800.00 - $120,320.00, inclusive of personnel, materials, overhead, profit, and travel costs and expenses, and (ii) the method of payment to the consultant is anticipated to be by cost reimbursement.” [RFP</w:t>
      </w:r>
      <w:r w:rsidR="001366C0">
        <w:rPr>
          <w:i/>
          <w:iCs/>
          <w:color w:val="000000"/>
        </w:rPr>
        <w:t>,</w:t>
      </w:r>
      <w:r w:rsidR="00E90AE4">
        <w:rPr>
          <w:i/>
          <w:iCs/>
          <w:color w:val="000000"/>
        </w:rPr>
        <w:t xml:space="preserve"> </w:t>
      </w:r>
      <w:r w:rsidRPr="00DE4ADC">
        <w:rPr>
          <w:i/>
          <w:iCs/>
          <w:color w:val="000000"/>
        </w:rPr>
        <w:t xml:space="preserve">section </w:t>
      </w:r>
      <w:r w:rsidR="00B30FE0" w:rsidRPr="00DE4ADC">
        <w:rPr>
          <w:i/>
          <w:iCs/>
          <w:color w:val="000000"/>
        </w:rPr>
        <w:t>6.3.3].</w:t>
      </w:r>
      <w:r w:rsidR="004E7741" w:rsidRPr="00DE4ADC">
        <w:rPr>
          <w:i/>
          <w:iCs/>
          <w:color w:val="000000"/>
        </w:rPr>
        <w:t xml:space="preserve"> </w:t>
      </w:r>
      <w:r w:rsidR="00E90AE4">
        <w:rPr>
          <w:i/>
          <w:iCs/>
          <w:color w:val="000000"/>
        </w:rPr>
        <w:t xml:space="preserve"> </w:t>
      </w:r>
      <w:r w:rsidR="004E7741" w:rsidRPr="00DE4ADC">
        <w:rPr>
          <w:i/>
          <w:iCs/>
          <w:color w:val="000000"/>
        </w:rPr>
        <w:t xml:space="preserve"> The AOC will not entertain rates higher than those outlined in the RFP.</w:t>
      </w:r>
    </w:p>
    <w:p w:rsidR="00B30FE0" w:rsidRPr="00DE4ADC" w:rsidRDefault="00B30FE0" w:rsidP="00B30FE0">
      <w:pPr>
        <w:pStyle w:val="ListParagraph0"/>
        <w:ind w:left="0" w:right="558"/>
        <w:jc w:val="both"/>
        <w:rPr>
          <w:color w:val="000000"/>
        </w:rPr>
      </w:pPr>
    </w:p>
    <w:p w:rsidR="00B30FE0" w:rsidRPr="00DE4ADC" w:rsidRDefault="00B30FE0" w:rsidP="001366C0">
      <w:pPr>
        <w:pStyle w:val="ListParagraph0"/>
        <w:ind w:left="0" w:right="90"/>
        <w:rPr>
          <w:i/>
          <w:iCs/>
        </w:rPr>
      </w:pPr>
      <w:r w:rsidRPr="00E742C4">
        <w:rPr>
          <w:b/>
          <w:bCs/>
          <w:color w:val="000000"/>
        </w:rPr>
        <w:t>Question 13:</w:t>
      </w:r>
      <w:r w:rsidRPr="00DE4ADC">
        <w:rPr>
          <w:color w:val="000000"/>
        </w:rPr>
        <w:t xml:space="preserve">  </w:t>
      </w:r>
      <w:r w:rsidRPr="00DE4ADC">
        <w:t xml:space="preserve">Is the AOC seeking specific experience with Document or Content </w:t>
      </w:r>
      <w:r w:rsidR="001366C0">
        <w:t>M</w:t>
      </w:r>
      <w:r w:rsidRPr="00DE4ADC">
        <w:t>anagement implementations?  Can other projects like IT or ERP serve as a substitute?</w:t>
      </w:r>
      <w:r w:rsidRPr="00DE4ADC">
        <w:br/>
      </w:r>
      <w:r w:rsidRPr="00DE4ADC">
        <w:br/>
      </w:r>
      <w:r w:rsidRPr="00E742C4">
        <w:rPr>
          <w:b/>
          <w:bCs/>
          <w:i/>
          <w:iCs/>
        </w:rPr>
        <w:t>Response to Question 13:</w:t>
      </w:r>
      <w:r w:rsidRPr="00DE4ADC">
        <w:rPr>
          <w:i/>
          <w:iCs/>
        </w:rPr>
        <w:t xml:space="preserve">  The AOC encourages </w:t>
      </w:r>
      <w:r w:rsidR="00BE6B5A">
        <w:rPr>
          <w:i/>
          <w:iCs/>
        </w:rPr>
        <w:t>v</w:t>
      </w:r>
      <w:r w:rsidRPr="00DE4ADC">
        <w:rPr>
          <w:i/>
          <w:iCs/>
        </w:rPr>
        <w:t xml:space="preserve">endors to propose candidates with the best possible blend of skills to accomplish the work outlined in </w:t>
      </w:r>
      <w:r w:rsidRPr="00DE4ADC">
        <w:rPr>
          <w:i/>
          <w:iCs/>
          <w:color w:val="000000"/>
        </w:rPr>
        <w:t>Attachment 2</w:t>
      </w:r>
      <w:r w:rsidR="001366C0">
        <w:rPr>
          <w:i/>
          <w:iCs/>
          <w:color w:val="000000"/>
        </w:rPr>
        <w:t>,</w:t>
      </w:r>
      <w:r w:rsidRPr="00DE4ADC">
        <w:rPr>
          <w:i/>
          <w:iCs/>
          <w:color w:val="000000"/>
        </w:rPr>
        <w:t xml:space="preserve"> Exhibit D, Work to be Performed.  </w:t>
      </w:r>
      <w:r w:rsidRPr="00DE4ADC">
        <w:rPr>
          <w:i/>
          <w:iCs/>
          <w:color w:val="000000"/>
        </w:rPr>
        <w:br/>
      </w:r>
      <w:r w:rsidRPr="00DE4ADC">
        <w:rPr>
          <w:i/>
          <w:iCs/>
          <w:color w:val="000000"/>
        </w:rPr>
        <w:br/>
      </w:r>
      <w:r w:rsidRPr="00DE4ADC">
        <w:rPr>
          <w:i/>
          <w:iCs/>
        </w:rPr>
        <w:t>The AOC believes that individuals with past experience working with document management and capture technologies will be better equipped to conduct the analysis outlined by this RFP for the Judicial Branch.  RFP</w:t>
      </w:r>
      <w:r w:rsidR="001366C0">
        <w:rPr>
          <w:i/>
          <w:iCs/>
        </w:rPr>
        <w:t>,</w:t>
      </w:r>
      <w:r w:rsidRPr="00DE4ADC">
        <w:rPr>
          <w:i/>
          <w:iCs/>
        </w:rPr>
        <w:t xml:space="preserve"> sections 6.1.1.1 and 6.1.1.2 request past expertise with these technologies and best practices.</w:t>
      </w:r>
      <w:r w:rsidRPr="00DE4ADC">
        <w:t xml:space="preserve">  </w:t>
      </w:r>
      <w:r w:rsidR="004E7741" w:rsidRPr="00DE4ADC">
        <w:rPr>
          <w:i/>
          <w:iCs/>
        </w:rPr>
        <w:t>H</w:t>
      </w:r>
      <w:r w:rsidRPr="00DE4ADC">
        <w:rPr>
          <w:i/>
          <w:iCs/>
        </w:rPr>
        <w:t xml:space="preserve">owever, lack of document management and capture </w:t>
      </w:r>
      <w:r w:rsidR="004E7741" w:rsidRPr="00DE4ADC">
        <w:rPr>
          <w:i/>
          <w:iCs/>
        </w:rPr>
        <w:t>technology expertise will not preclude a candidate from consideration.</w:t>
      </w:r>
    </w:p>
    <w:p w:rsidR="004E7741" w:rsidRPr="00DE4ADC" w:rsidRDefault="004E7741" w:rsidP="004E7741">
      <w:pPr>
        <w:pStyle w:val="ListParagraph0"/>
        <w:ind w:left="0" w:right="558"/>
      </w:pPr>
      <w:r w:rsidRPr="00E742C4">
        <w:rPr>
          <w:b/>
          <w:bCs/>
          <w:i/>
          <w:iCs/>
        </w:rPr>
        <w:lastRenderedPageBreak/>
        <w:t>Question 14:</w:t>
      </w:r>
      <w:r w:rsidRPr="00DE4ADC">
        <w:rPr>
          <w:i/>
          <w:iCs/>
        </w:rPr>
        <w:t xml:space="preserve">  </w:t>
      </w:r>
      <w:r w:rsidRPr="00DE4ADC">
        <w:t>Do you have a budget for this position or a targeted bill rate for each person?</w:t>
      </w:r>
    </w:p>
    <w:p w:rsidR="004E7741" w:rsidRPr="00DE4ADC" w:rsidRDefault="004E7741" w:rsidP="004E7741">
      <w:pPr>
        <w:pStyle w:val="ListParagraph0"/>
        <w:ind w:left="0" w:right="558"/>
      </w:pPr>
    </w:p>
    <w:p w:rsidR="004E7741" w:rsidRPr="00DE4ADC" w:rsidRDefault="004E7741" w:rsidP="004E7741">
      <w:pPr>
        <w:pStyle w:val="ListParagraph0"/>
        <w:ind w:left="0" w:right="558"/>
        <w:rPr>
          <w:i/>
          <w:iCs/>
        </w:rPr>
      </w:pPr>
      <w:r w:rsidRPr="00E742C4">
        <w:rPr>
          <w:b/>
          <w:bCs/>
          <w:i/>
          <w:iCs/>
        </w:rPr>
        <w:t>Response to Question 14:</w:t>
      </w:r>
      <w:r w:rsidRPr="00DE4ADC">
        <w:rPr>
          <w:i/>
          <w:iCs/>
        </w:rPr>
        <w:t xml:space="preserve"> </w:t>
      </w:r>
      <w:r w:rsidRPr="00DE4ADC">
        <w:rPr>
          <w:i/>
          <w:iCs/>
          <w:color w:val="365F91"/>
        </w:rPr>
        <w:t>“</w:t>
      </w:r>
      <w:r w:rsidRPr="00DE4ADC">
        <w:rPr>
          <w:i/>
          <w:iCs/>
          <w:color w:val="000000"/>
        </w:rPr>
        <w:t>Include a total not to exceed contract sum for the work and allowable expenses considered by this RFP, bearing in mind that (i) the total cost for any one consultant’s services will range between $82,800.00 - $120,320.00, inclusive of personnel, materials, overhead, profit, and travel costs and expenses, and (ii) the method of payment to the consultant is anticipated to be by cost reimbursement.” [RFP</w:t>
      </w:r>
      <w:r w:rsidR="001366C0">
        <w:rPr>
          <w:i/>
          <w:iCs/>
          <w:color w:val="000000"/>
        </w:rPr>
        <w:t>,</w:t>
      </w:r>
      <w:r w:rsidRPr="00DE4ADC">
        <w:rPr>
          <w:i/>
          <w:iCs/>
          <w:color w:val="000000"/>
        </w:rPr>
        <w:t xml:space="preserve"> section 6.3.3]</w:t>
      </w:r>
      <w:r w:rsidR="001366C0">
        <w:rPr>
          <w:i/>
          <w:iCs/>
          <w:color w:val="000000"/>
        </w:rPr>
        <w:t xml:space="preserve"> </w:t>
      </w:r>
      <w:r w:rsidR="00E90AE4" w:rsidRPr="00DE4ADC">
        <w:rPr>
          <w:i/>
          <w:iCs/>
        </w:rPr>
        <w:t>and</w:t>
      </w:r>
      <w:r w:rsidR="00C657BD">
        <w:rPr>
          <w:i/>
          <w:iCs/>
        </w:rPr>
        <w:t>,</w:t>
      </w:r>
      <w:r w:rsidR="00E90AE4">
        <w:rPr>
          <w:i/>
          <w:iCs/>
        </w:rPr>
        <w:t xml:space="preserve"> “</w:t>
      </w:r>
      <w:r w:rsidRPr="00DE4ADC">
        <w:rPr>
          <w:i/>
          <w:iCs/>
        </w:rPr>
        <w:t>For purposes of this RFP, vendors are to estimate a total of eight hundred and thirty-two (832) hours of work per consultant for the six (6) months; additionally, the eventual contractor will not work more than thirty-six (36) hours per week unless pre-approved, in writing, by the Project Manager.” [RFP</w:t>
      </w:r>
      <w:r w:rsidR="001366C0">
        <w:rPr>
          <w:i/>
          <w:iCs/>
        </w:rPr>
        <w:t>,</w:t>
      </w:r>
      <w:r w:rsidRPr="00DE4ADC">
        <w:rPr>
          <w:i/>
          <w:iCs/>
        </w:rPr>
        <w:t xml:space="preserve"> section 6.4.2].</w:t>
      </w:r>
    </w:p>
    <w:p w:rsidR="004E7741" w:rsidRPr="00DE4ADC" w:rsidRDefault="004E7741" w:rsidP="004E7741">
      <w:pPr>
        <w:pStyle w:val="ListParagraph0"/>
        <w:ind w:left="0" w:right="558"/>
        <w:rPr>
          <w:i/>
          <w:iCs/>
        </w:rPr>
      </w:pPr>
    </w:p>
    <w:p w:rsidR="004E7741" w:rsidRPr="00DE4ADC" w:rsidRDefault="004E7741" w:rsidP="004E7741">
      <w:pPr>
        <w:pStyle w:val="ListParagraph0"/>
        <w:ind w:left="0" w:right="558"/>
        <w:rPr>
          <w:i/>
          <w:iCs/>
        </w:rPr>
      </w:pPr>
      <w:r w:rsidRPr="00E742C4">
        <w:rPr>
          <w:b/>
          <w:bCs/>
          <w:i/>
          <w:iCs/>
          <w:color w:val="000000"/>
        </w:rPr>
        <w:t>Question 15:</w:t>
      </w:r>
      <w:r w:rsidRPr="00DE4ADC">
        <w:rPr>
          <w:i/>
          <w:iCs/>
          <w:color w:val="000000"/>
        </w:rPr>
        <w:t xml:space="preserve">  </w:t>
      </w:r>
      <w:r w:rsidRPr="00DE4ADC">
        <w:t>Will only one vendor be chosen for this RFP or is there a chance that the AOC will chose one candidate from one vendor and another candidate from another vendor?</w:t>
      </w:r>
    </w:p>
    <w:p w:rsidR="004E7741" w:rsidRPr="00DE4ADC" w:rsidRDefault="004E7741" w:rsidP="004E7741">
      <w:pPr>
        <w:pStyle w:val="ListParagraph0"/>
        <w:ind w:left="0" w:right="558"/>
        <w:rPr>
          <w:i/>
          <w:iCs/>
          <w:color w:val="000000"/>
        </w:rPr>
      </w:pPr>
    </w:p>
    <w:p w:rsidR="004E7741" w:rsidRPr="00DE4ADC" w:rsidRDefault="004E7741" w:rsidP="004E7741">
      <w:pPr>
        <w:pStyle w:val="ListParagraph0"/>
        <w:ind w:left="0" w:right="558"/>
        <w:rPr>
          <w:i/>
          <w:iCs/>
          <w:color w:val="000000"/>
        </w:rPr>
      </w:pPr>
      <w:r w:rsidRPr="00E742C4">
        <w:rPr>
          <w:b/>
          <w:bCs/>
          <w:i/>
          <w:iCs/>
          <w:color w:val="000000"/>
        </w:rPr>
        <w:t>Response to Question 16:</w:t>
      </w:r>
      <w:r w:rsidRPr="00DE4ADC">
        <w:rPr>
          <w:i/>
          <w:iCs/>
          <w:color w:val="000000"/>
        </w:rPr>
        <w:t xml:space="preserve">  The AOC may choose to award </w:t>
      </w:r>
      <w:r w:rsidR="001366C0">
        <w:rPr>
          <w:i/>
          <w:iCs/>
          <w:color w:val="000000"/>
        </w:rPr>
        <w:t>two</w:t>
      </w:r>
      <w:r w:rsidRPr="00DE4ADC">
        <w:rPr>
          <w:i/>
          <w:iCs/>
          <w:color w:val="000000"/>
        </w:rPr>
        <w:t xml:space="preserve"> contracts in order to select the best set of candidates to complete the stated work.</w:t>
      </w:r>
    </w:p>
    <w:p w:rsidR="004E7741" w:rsidRPr="00DE4ADC" w:rsidRDefault="004E7741" w:rsidP="004E7741">
      <w:pPr>
        <w:pStyle w:val="ListParagraph0"/>
        <w:ind w:left="0" w:right="558"/>
        <w:rPr>
          <w:i/>
          <w:iCs/>
          <w:color w:val="000000"/>
        </w:rPr>
      </w:pPr>
    </w:p>
    <w:p w:rsidR="001366C0" w:rsidRDefault="004E7741" w:rsidP="001366C0">
      <w:pPr>
        <w:pStyle w:val="ListParagraph0"/>
        <w:ind w:left="0" w:right="90"/>
        <w:rPr>
          <w:rFonts w:cs="Arial"/>
          <w:szCs w:val="20"/>
        </w:rPr>
      </w:pPr>
      <w:r w:rsidRPr="00E742C4">
        <w:rPr>
          <w:b/>
          <w:bCs/>
          <w:i/>
          <w:iCs/>
          <w:color w:val="000000"/>
        </w:rPr>
        <w:t>Question 17:</w:t>
      </w:r>
      <w:r w:rsidRPr="00DE4ADC">
        <w:rPr>
          <w:i/>
          <w:iCs/>
          <w:color w:val="000000"/>
        </w:rPr>
        <w:t xml:space="preserve"> </w:t>
      </w:r>
      <w:r w:rsidR="00E25205" w:rsidRPr="00DE4ADC">
        <w:rPr>
          <w:rFonts w:cs="Arial"/>
          <w:szCs w:val="20"/>
        </w:rPr>
        <w:t>How many Superior Courts /counties need to be survey</w:t>
      </w:r>
      <w:r w:rsidR="001366C0">
        <w:rPr>
          <w:rFonts w:cs="Arial"/>
          <w:szCs w:val="20"/>
        </w:rPr>
        <w:t>ed</w:t>
      </w:r>
      <w:r w:rsidR="00E25205" w:rsidRPr="00DE4ADC">
        <w:rPr>
          <w:rFonts w:cs="Arial"/>
          <w:szCs w:val="20"/>
        </w:rPr>
        <w:t xml:space="preserve">?  Do they all need to </w:t>
      </w:r>
    </w:p>
    <w:p w:rsidR="00513BCF" w:rsidRPr="00513BCF" w:rsidRDefault="00E25205" w:rsidP="00513BCF">
      <w:pPr>
        <w:rPr>
          <w:rFonts w:cs="Arial"/>
          <w:szCs w:val="20"/>
        </w:rPr>
      </w:pPr>
      <w:r w:rsidRPr="00DE4ADC">
        <w:rPr>
          <w:rFonts w:cs="Arial"/>
          <w:szCs w:val="20"/>
        </w:rPr>
        <w:t>be visited in person or can some be surveyed via email, conference call or web conference?</w:t>
      </w:r>
      <w:r w:rsidR="00513BCF">
        <w:rPr>
          <w:rFonts w:cs="Arial"/>
          <w:szCs w:val="20"/>
        </w:rPr>
        <w:t xml:space="preserve">  </w:t>
      </w:r>
      <w:r w:rsidR="00513BCF" w:rsidRPr="00513BCF">
        <w:rPr>
          <w:rFonts w:cs="Arial"/>
          <w:szCs w:val="20"/>
        </w:rPr>
        <w:t>As the travel budget is limited, will the consultant have the flexibility to propose a data collection strategy that fits within the travel budget (questionnaires, phone or video teleconferencing) or</w:t>
      </w:r>
      <w:r w:rsidR="00C657BD">
        <w:rPr>
          <w:rFonts w:cs="Arial"/>
          <w:szCs w:val="20"/>
        </w:rPr>
        <w:t>,</w:t>
      </w:r>
      <w:r w:rsidR="00513BCF" w:rsidRPr="00513BCF">
        <w:rPr>
          <w:rFonts w:cs="Arial"/>
          <w:szCs w:val="20"/>
        </w:rPr>
        <w:t xml:space="preserve"> will representatives from the courts be able to travel to regional locations for interview sessions?</w:t>
      </w:r>
      <w:r w:rsidR="00513BCF">
        <w:rPr>
          <w:rFonts w:cs="Arial"/>
          <w:szCs w:val="20"/>
        </w:rPr>
        <w:t xml:space="preserve">  </w:t>
      </w:r>
      <w:r w:rsidR="00513BCF" w:rsidRPr="00513BCF">
        <w:rPr>
          <w:rFonts w:cs="Arial"/>
          <w:szCs w:val="20"/>
        </w:rPr>
        <w:t>Does the AOC expect the consultant to visit all 58 Counties or can a representative sample of the Counties be used to base the report on?</w:t>
      </w:r>
    </w:p>
    <w:p w:rsidR="00E25205" w:rsidRPr="00513BCF" w:rsidRDefault="00E25205" w:rsidP="001366C0">
      <w:pPr>
        <w:pStyle w:val="ListParagraph0"/>
        <w:ind w:left="0" w:right="90"/>
        <w:rPr>
          <w:rFonts w:cs="Arial"/>
          <w:szCs w:val="20"/>
        </w:rPr>
      </w:pPr>
    </w:p>
    <w:p w:rsidR="004E7741" w:rsidRPr="00DE4ADC" w:rsidRDefault="00E25205" w:rsidP="00E742C4">
      <w:pPr>
        <w:pStyle w:val="ListParagraph0"/>
        <w:ind w:left="0" w:right="558"/>
        <w:rPr>
          <w:i/>
          <w:iCs/>
          <w:color w:val="000000"/>
        </w:rPr>
      </w:pPr>
      <w:r w:rsidRPr="00E742C4">
        <w:rPr>
          <w:rFonts w:cs="Arial"/>
          <w:b/>
          <w:bCs/>
          <w:i/>
          <w:iCs/>
          <w:szCs w:val="20"/>
        </w:rPr>
        <w:t>Response to Question 17:</w:t>
      </w:r>
      <w:r w:rsidRPr="00DE4ADC">
        <w:rPr>
          <w:rFonts w:cs="Arial"/>
          <w:i/>
          <w:iCs/>
          <w:szCs w:val="20"/>
        </w:rPr>
        <w:t xml:space="preserve">  In </w:t>
      </w:r>
      <w:r w:rsidRPr="00DE4ADC">
        <w:rPr>
          <w:i/>
          <w:iCs/>
          <w:color w:val="000000"/>
        </w:rPr>
        <w:t>Attachment 2</w:t>
      </w:r>
      <w:r w:rsidR="001366C0">
        <w:rPr>
          <w:i/>
          <w:iCs/>
          <w:color w:val="000000"/>
        </w:rPr>
        <w:t>,</w:t>
      </w:r>
      <w:r w:rsidRPr="00DE4ADC">
        <w:rPr>
          <w:i/>
          <w:iCs/>
          <w:color w:val="000000"/>
        </w:rPr>
        <w:t xml:space="preserve"> Exhibit D, Work to be Performed, section 2.A.iv, the RFP states that Contractor’s key personnel will “Prepare and execute a needs assessment strategy for the fifty-eight (58) county California State Superior Court System.”  The consultants will work to develop the needs assessment strategy as part of the work preformed.  This may include any combination of methods for data gathering, inclusive of emails, surveys, site visits, web conferences, et</w:t>
      </w:r>
      <w:r w:rsidR="001366C0">
        <w:rPr>
          <w:i/>
          <w:iCs/>
          <w:color w:val="000000"/>
        </w:rPr>
        <w:t xml:space="preserve">c.  N.B., </w:t>
      </w:r>
      <w:r w:rsidR="00C657BD">
        <w:rPr>
          <w:i/>
          <w:iCs/>
          <w:color w:val="000000"/>
        </w:rPr>
        <w:t>t</w:t>
      </w:r>
      <w:r w:rsidRPr="00DE4ADC">
        <w:rPr>
          <w:i/>
          <w:iCs/>
          <w:color w:val="000000"/>
        </w:rPr>
        <w:t>he AOC travel budget associated with this contract will not support site visits by the consultants to every court location.</w:t>
      </w:r>
    </w:p>
    <w:p w:rsidR="00E25205" w:rsidRPr="00DE4ADC" w:rsidRDefault="00E25205" w:rsidP="004E7741">
      <w:pPr>
        <w:pStyle w:val="ListParagraph0"/>
        <w:ind w:left="0" w:right="558"/>
      </w:pPr>
    </w:p>
    <w:p w:rsidR="004E7741" w:rsidRPr="00DE4ADC" w:rsidRDefault="00E25205" w:rsidP="00E25205">
      <w:pPr>
        <w:pStyle w:val="ListParagraph0"/>
        <w:ind w:left="0" w:right="558"/>
      </w:pPr>
      <w:r w:rsidRPr="00E742C4">
        <w:rPr>
          <w:b/>
          <w:bCs/>
        </w:rPr>
        <w:t>Question 18:</w:t>
      </w:r>
      <w:r w:rsidRPr="00DE4ADC">
        <w:t xml:space="preserve"> </w:t>
      </w:r>
      <w:r w:rsidRPr="00DE4ADC">
        <w:rPr>
          <w:rFonts w:cs="Arial"/>
          <w:szCs w:val="20"/>
        </w:rPr>
        <w:t>Will this (the RFP developed by the consultants as part of the Work To Be Performed outlined in Attachment 2) be an RFP for a centralized Document Management and Capture Solution or will it be for a distributed solution or some hybrid?</w:t>
      </w:r>
      <w:r w:rsidRPr="00DE4ADC">
        <w:t xml:space="preserve"> </w:t>
      </w:r>
      <w:r w:rsidR="004E7741" w:rsidRPr="00DE4ADC">
        <w:t xml:space="preserve"> </w:t>
      </w:r>
    </w:p>
    <w:p w:rsidR="00E25205" w:rsidRPr="00DE4ADC" w:rsidRDefault="00E25205" w:rsidP="00E25205">
      <w:pPr>
        <w:pStyle w:val="ListParagraph0"/>
        <w:ind w:left="0" w:right="558"/>
      </w:pPr>
    </w:p>
    <w:p w:rsidR="00985F52" w:rsidRPr="00E742C4" w:rsidRDefault="00E25205" w:rsidP="00C657BD">
      <w:pPr>
        <w:pStyle w:val="ListParagraph0"/>
        <w:ind w:left="0" w:right="180"/>
        <w:rPr>
          <w:i/>
          <w:iCs/>
        </w:rPr>
      </w:pPr>
      <w:r w:rsidRPr="00E742C4">
        <w:rPr>
          <w:b/>
          <w:bCs/>
          <w:i/>
          <w:iCs/>
        </w:rPr>
        <w:t>Response to Question 18:</w:t>
      </w:r>
      <w:r w:rsidRPr="00E742C4">
        <w:rPr>
          <w:i/>
          <w:iCs/>
        </w:rPr>
        <w:t xml:space="preserve">  The AOC has not determined a strategy for document management system acquisition or implementation.  </w:t>
      </w:r>
      <w:r w:rsidR="00985F52" w:rsidRPr="00E742C4">
        <w:rPr>
          <w:i/>
          <w:iCs/>
        </w:rPr>
        <w:t>This is part of the work to be conducted by the consultants selected to complete the work outlined in this RFP.</w:t>
      </w:r>
    </w:p>
    <w:p w:rsidR="001B7B3E" w:rsidRDefault="001B7B3E" w:rsidP="00985F52">
      <w:pPr>
        <w:pStyle w:val="ListParagraph0"/>
        <w:ind w:left="0" w:right="558"/>
        <w:rPr>
          <w:b/>
          <w:bCs/>
        </w:rPr>
      </w:pPr>
    </w:p>
    <w:p w:rsidR="00985F52" w:rsidRPr="00DE4ADC" w:rsidRDefault="00985F52" w:rsidP="001B7B3E">
      <w:pPr>
        <w:pStyle w:val="ListParagraph0"/>
        <w:widowControl w:val="0"/>
        <w:ind w:left="0" w:right="562"/>
        <w:rPr>
          <w:rFonts w:cs="Arial"/>
          <w:szCs w:val="20"/>
        </w:rPr>
      </w:pPr>
      <w:r w:rsidRPr="00E742C4">
        <w:rPr>
          <w:b/>
          <w:bCs/>
        </w:rPr>
        <w:t>Question 19:</w:t>
      </w:r>
      <w:r w:rsidR="00B30FE0" w:rsidRPr="00DE4ADC">
        <w:rPr>
          <w:color w:val="000000"/>
        </w:rPr>
        <w:t xml:space="preserve"> </w:t>
      </w:r>
      <w:r w:rsidRPr="00DE4ADC">
        <w:rPr>
          <w:rFonts w:cs="Arial"/>
          <w:szCs w:val="20"/>
        </w:rPr>
        <w:t>How many direct stakeholders are anticipated?</w:t>
      </w:r>
      <w:r w:rsidRPr="00DE4ADC">
        <w:rPr>
          <w:rFonts w:cs="Arial"/>
          <w:szCs w:val="20"/>
        </w:rPr>
        <w:br/>
      </w:r>
    </w:p>
    <w:p w:rsidR="00985F52" w:rsidRPr="00DE4ADC" w:rsidRDefault="00985F52" w:rsidP="001B7B3E">
      <w:pPr>
        <w:pStyle w:val="ListParagraph0"/>
        <w:widowControl w:val="0"/>
        <w:ind w:left="0" w:right="562"/>
        <w:rPr>
          <w:rFonts w:cs="Arial"/>
          <w:i/>
          <w:iCs/>
          <w:szCs w:val="20"/>
        </w:rPr>
      </w:pPr>
      <w:r w:rsidRPr="00E742C4">
        <w:rPr>
          <w:rFonts w:cs="Arial"/>
          <w:b/>
          <w:bCs/>
          <w:i/>
          <w:iCs/>
          <w:szCs w:val="20"/>
        </w:rPr>
        <w:lastRenderedPageBreak/>
        <w:t>Response to Question 19:</w:t>
      </w:r>
      <w:r w:rsidRPr="00DE4ADC">
        <w:rPr>
          <w:rFonts w:cs="Arial"/>
          <w:i/>
          <w:iCs/>
          <w:szCs w:val="20"/>
        </w:rPr>
        <w:t xml:space="preserve">  The AOC anticipates that the consultants will interface with a variety of stakeholders at differing levels to complete the work outlined in the RFP.  The exact number of stakeholders has not been determined.  </w:t>
      </w:r>
    </w:p>
    <w:p w:rsidR="00E90AE4" w:rsidRDefault="00E90AE4" w:rsidP="001B7B3E">
      <w:pPr>
        <w:pStyle w:val="ListParagraph0"/>
        <w:widowControl w:val="0"/>
        <w:ind w:left="0" w:right="562"/>
        <w:rPr>
          <w:rFonts w:cs="Arial"/>
          <w:b/>
          <w:bCs/>
          <w:szCs w:val="20"/>
        </w:rPr>
      </w:pPr>
    </w:p>
    <w:p w:rsidR="00985F52" w:rsidRPr="00DE4ADC" w:rsidRDefault="00985F52" w:rsidP="001B7B3E">
      <w:pPr>
        <w:pStyle w:val="ListParagraph0"/>
        <w:widowControl w:val="0"/>
        <w:ind w:left="0" w:right="562"/>
      </w:pPr>
      <w:r w:rsidRPr="00E742C4">
        <w:rPr>
          <w:rFonts w:cs="Arial"/>
          <w:b/>
          <w:bCs/>
          <w:szCs w:val="20"/>
        </w:rPr>
        <w:t>Question 20:</w:t>
      </w:r>
      <w:r w:rsidRPr="00DE4ADC">
        <w:rPr>
          <w:rFonts w:cs="Arial"/>
          <w:szCs w:val="20"/>
        </w:rPr>
        <w:t xml:space="preserve">  What would be the most important complimentary skills/experience to the existing team?  </w:t>
      </w:r>
      <w:r w:rsidRPr="00DE4ADC">
        <w:t xml:space="preserve"> </w:t>
      </w:r>
    </w:p>
    <w:p w:rsidR="00985F52" w:rsidRPr="00DE4ADC" w:rsidRDefault="00985F52" w:rsidP="00985F52">
      <w:pPr>
        <w:pStyle w:val="ListParagraph0"/>
        <w:ind w:left="0" w:right="558"/>
      </w:pPr>
    </w:p>
    <w:p w:rsidR="00985F52" w:rsidRPr="00DE4ADC" w:rsidRDefault="00985F52" w:rsidP="00DE4ADC">
      <w:pPr>
        <w:pStyle w:val="ListParagraph0"/>
        <w:ind w:left="0" w:right="558"/>
        <w:rPr>
          <w:i/>
          <w:iCs/>
        </w:rPr>
      </w:pPr>
      <w:r w:rsidRPr="00E742C4">
        <w:rPr>
          <w:b/>
          <w:bCs/>
          <w:i/>
          <w:iCs/>
        </w:rPr>
        <w:t>Response to Question 20:</w:t>
      </w:r>
      <w:r w:rsidRPr="00DE4ADC">
        <w:rPr>
          <w:i/>
          <w:iCs/>
        </w:rPr>
        <w:t xml:space="preserve"> </w:t>
      </w:r>
      <w:r w:rsidR="00E90AE4">
        <w:rPr>
          <w:i/>
          <w:iCs/>
        </w:rPr>
        <w:t xml:space="preserve"> </w:t>
      </w:r>
      <w:r w:rsidR="00DE4ADC" w:rsidRPr="00DE4ADC">
        <w:rPr>
          <w:i/>
          <w:iCs/>
        </w:rPr>
        <w:t>Please refer to RFP section 6.1 for the ideal combination of skills sought by the AOC for the consultants.</w:t>
      </w:r>
      <w:r w:rsidR="00DE4ADC" w:rsidRPr="00DE4ADC">
        <w:rPr>
          <w:i/>
          <w:iCs/>
        </w:rPr>
        <w:br/>
      </w:r>
    </w:p>
    <w:p w:rsidR="00DE4ADC" w:rsidRDefault="00DE4ADC" w:rsidP="00C657BD">
      <w:pPr>
        <w:pStyle w:val="NormalWeb"/>
        <w:spacing w:before="0" w:beforeAutospacing="0" w:after="0" w:afterAutospacing="0"/>
        <w:jc w:val="both"/>
        <w:rPr>
          <w:bCs/>
          <w:i/>
          <w:iCs/>
        </w:rPr>
      </w:pPr>
      <w:r w:rsidRPr="00E742C4">
        <w:rPr>
          <w:b/>
          <w:bCs/>
          <w:i/>
          <w:iCs/>
        </w:rPr>
        <w:t>Question 21:</w:t>
      </w:r>
      <w:r w:rsidRPr="00E742C4">
        <w:rPr>
          <w:rFonts w:cs="Arial"/>
          <w:szCs w:val="20"/>
        </w:rPr>
        <w:t xml:space="preserve"> </w:t>
      </w:r>
      <w:r w:rsidRPr="00DE4ADC">
        <w:rPr>
          <w:rFonts w:cs="Arial"/>
          <w:szCs w:val="20"/>
        </w:rPr>
        <w:t>Will the two consultants have identical responsibilities?  If not, how are they different?</w:t>
      </w:r>
      <w:r w:rsidRPr="00DE4ADC">
        <w:rPr>
          <w:rFonts w:cs="Arial"/>
          <w:szCs w:val="20"/>
        </w:rPr>
        <w:br/>
      </w:r>
      <w:r w:rsidRPr="00DE4ADC">
        <w:rPr>
          <w:rFonts w:cs="Arial"/>
          <w:szCs w:val="20"/>
        </w:rPr>
        <w:br/>
      </w:r>
      <w:r w:rsidRPr="00C657BD">
        <w:rPr>
          <w:rFonts w:cs="Arial"/>
          <w:b/>
          <w:i/>
          <w:iCs/>
          <w:szCs w:val="20"/>
        </w:rPr>
        <w:t>Response to Question 21</w:t>
      </w:r>
      <w:r w:rsidRPr="00DE4ADC">
        <w:rPr>
          <w:rFonts w:cs="Arial"/>
          <w:i/>
          <w:iCs/>
          <w:szCs w:val="20"/>
        </w:rPr>
        <w:t xml:space="preserve">: </w:t>
      </w:r>
      <w:r w:rsidRPr="00DE4ADC">
        <w:rPr>
          <w:i/>
          <w:iCs/>
          <w:color w:val="000000"/>
        </w:rPr>
        <w:t>“</w:t>
      </w:r>
      <w:r w:rsidRPr="00DE4ADC">
        <w:rPr>
          <w:bCs/>
          <w:i/>
          <w:iCs/>
        </w:rPr>
        <w:t xml:space="preserve">The Contractor’s Key Personnel shall perform business systems analysis responsibilities in order to </w:t>
      </w:r>
      <w:r w:rsidRPr="00DE4ADC">
        <w:rPr>
          <w:i/>
          <w:iCs/>
        </w:rPr>
        <w:t xml:space="preserve">define, quantify and document the demand and requirements for document management and capture solutions throughout the </w:t>
      </w:r>
      <w:smartTag w:uri="urn:schemas-microsoft-com:office:smarttags" w:element="place">
        <w:smartTag w:uri="urn:schemas-microsoft-com:office:smarttags" w:element="PlaceName">
          <w:r w:rsidRPr="00DE4ADC">
            <w:rPr>
              <w:i/>
              <w:iCs/>
            </w:rPr>
            <w:t>California</w:t>
          </w:r>
        </w:smartTag>
        <w:r w:rsidRPr="00DE4ADC">
          <w:rPr>
            <w:i/>
            <w:iCs/>
          </w:rPr>
          <w:t xml:space="preserve"> </w:t>
        </w:r>
        <w:smartTag w:uri="urn:schemas-microsoft-com:office:smarttags" w:element="PlaceType">
          <w:r w:rsidRPr="00DE4ADC">
            <w:rPr>
              <w:i/>
              <w:iCs/>
            </w:rPr>
            <w:t>State</w:t>
          </w:r>
        </w:smartTag>
      </w:smartTag>
      <w:r w:rsidRPr="00DE4ADC">
        <w:rPr>
          <w:i/>
          <w:iCs/>
        </w:rPr>
        <w:t xml:space="preserve"> Judicial Branch.  The Contractor’s Key Personnel will report to an AOC Information Services Division Project manager and work with AOC internal resources as well as court staff located throughout the state to complete stated activities and deliverables.</w:t>
      </w:r>
      <w:r w:rsidRPr="00DE4ADC">
        <w:rPr>
          <w:bCs/>
          <w:i/>
          <w:iCs/>
        </w:rPr>
        <w:t xml:space="preserve">” </w:t>
      </w:r>
      <w:r w:rsidR="00E90AE4">
        <w:rPr>
          <w:bCs/>
          <w:i/>
          <w:iCs/>
        </w:rPr>
        <w:t>[</w:t>
      </w:r>
      <w:r w:rsidR="00E90AE4" w:rsidRPr="00DE4ADC">
        <w:rPr>
          <w:i/>
          <w:iCs/>
          <w:color w:val="000000"/>
        </w:rPr>
        <w:t>Attachment 2</w:t>
      </w:r>
      <w:r w:rsidR="00E90AE4">
        <w:rPr>
          <w:i/>
          <w:iCs/>
          <w:color w:val="000000"/>
        </w:rPr>
        <w:t>,</w:t>
      </w:r>
      <w:r w:rsidR="00E90AE4" w:rsidRPr="00DE4ADC">
        <w:rPr>
          <w:i/>
          <w:iCs/>
          <w:color w:val="000000"/>
        </w:rPr>
        <w:t xml:space="preserve"> Exhibit D, Work to be Performed</w:t>
      </w:r>
      <w:r w:rsidR="00E90AE4">
        <w:rPr>
          <w:i/>
          <w:iCs/>
          <w:color w:val="000000"/>
        </w:rPr>
        <w:t>]</w:t>
      </w:r>
      <w:r w:rsidRPr="00DE4ADC">
        <w:rPr>
          <w:bCs/>
          <w:i/>
          <w:iCs/>
        </w:rPr>
        <w:t xml:space="preserve">  The consultants will work together to complete the stated work.  </w:t>
      </w:r>
    </w:p>
    <w:p w:rsidR="00AF4DBF" w:rsidRPr="00C657BD" w:rsidRDefault="00AF4DBF" w:rsidP="00513BCF">
      <w:pPr>
        <w:rPr>
          <w:b/>
        </w:rPr>
      </w:pPr>
    </w:p>
    <w:p w:rsidR="00513BCF" w:rsidRDefault="00513BCF" w:rsidP="00513BCF">
      <w:pPr>
        <w:rPr>
          <w:bCs/>
          <w:i/>
          <w:iCs/>
        </w:rPr>
      </w:pPr>
      <w:r w:rsidRPr="00AF4DBF">
        <w:rPr>
          <w:b/>
        </w:rPr>
        <w:t>Question 22:</w:t>
      </w:r>
      <w:r w:rsidRPr="00AF4DBF">
        <w:rPr>
          <w:bCs/>
        </w:rPr>
        <w:t xml:space="preserve"> If</w:t>
      </w:r>
      <w:r w:rsidR="00AF4DBF">
        <w:rPr>
          <w:bCs/>
        </w:rPr>
        <w:t>,</w:t>
      </w:r>
      <w:r w:rsidRPr="00AF4DBF">
        <w:rPr>
          <w:bCs/>
        </w:rPr>
        <w:t xml:space="preserve"> during the detailed scoping of the project</w:t>
      </w:r>
      <w:r w:rsidR="00AF4DBF">
        <w:rPr>
          <w:bCs/>
        </w:rPr>
        <w:t>, the</w:t>
      </w:r>
      <w:r w:rsidRPr="00AF4DBF">
        <w:rPr>
          <w:bCs/>
        </w:rPr>
        <w:t xml:space="preserve"> AOC decides they would like the consultant to travel to numerous locations will the travel budget be increased? Will the overall budget be increased?</w:t>
      </w:r>
      <w:r w:rsidRPr="00AF4DBF">
        <w:rPr>
          <w:bCs/>
        </w:rPr>
        <w:br/>
      </w:r>
      <w:r w:rsidRPr="00AF4DBF">
        <w:rPr>
          <w:b/>
          <w:i/>
          <w:iCs/>
        </w:rPr>
        <w:br/>
        <w:t>Response to Question 22</w:t>
      </w:r>
      <w:r>
        <w:rPr>
          <w:bCs/>
          <w:i/>
          <w:iCs/>
        </w:rPr>
        <w:t>:  Should travel in excess of that supported by funds outlined in the RFP be required by the AOC during the course of a consultant’s work, the requirements would be subject to</w:t>
      </w:r>
      <w:r w:rsidR="00DF7528">
        <w:rPr>
          <w:bCs/>
          <w:i/>
          <w:iCs/>
        </w:rPr>
        <w:t xml:space="preserve"> AOC</w:t>
      </w:r>
      <w:r>
        <w:rPr>
          <w:bCs/>
          <w:i/>
          <w:iCs/>
        </w:rPr>
        <w:t xml:space="preserve"> review and approval at that time.</w:t>
      </w:r>
    </w:p>
    <w:p w:rsidR="00513BCF" w:rsidRPr="00AF4DBF" w:rsidRDefault="00513BCF" w:rsidP="00513BCF">
      <w:pPr>
        <w:rPr>
          <w:b/>
          <w:i/>
          <w:iCs/>
        </w:rPr>
      </w:pPr>
    </w:p>
    <w:p w:rsidR="00513BCF" w:rsidRPr="00AF4DBF" w:rsidRDefault="00513BCF" w:rsidP="00513BCF">
      <w:pPr>
        <w:rPr>
          <w:bCs/>
        </w:rPr>
      </w:pPr>
      <w:r w:rsidRPr="00AF4DBF">
        <w:rPr>
          <w:b/>
        </w:rPr>
        <w:t>Question 23:</w:t>
      </w:r>
      <w:r w:rsidRPr="00AF4DBF">
        <w:rPr>
          <w:bCs/>
        </w:rPr>
        <w:t xml:space="preserve">  As there are many file areas and processes in the court can AOC please provide a list of these areas and their analysis priority?</w:t>
      </w:r>
    </w:p>
    <w:p w:rsidR="00513BCF" w:rsidRDefault="00513BCF" w:rsidP="00513BCF">
      <w:pPr>
        <w:rPr>
          <w:bCs/>
          <w:i/>
          <w:iCs/>
        </w:rPr>
      </w:pPr>
    </w:p>
    <w:p w:rsidR="00513BCF" w:rsidRDefault="00513BCF" w:rsidP="00513BCF">
      <w:pPr>
        <w:rPr>
          <w:bCs/>
          <w:i/>
          <w:iCs/>
        </w:rPr>
      </w:pPr>
      <w:r w:rsidRPr="00AF4DBF">
        <w:rPr>
          <w:b/>
          <w:i/>
          <w:iCs/>
        </w:rPr>
        <w:t>Response to Question 24</w:t>
      </w:r>
      <w:r>
        <w:rPr>
          <w:bCs/>
          <w:i/>
          <w:iCs/>
        </w:rPr>
        <w:t xml:space="preserve">: The </w:t>
      </w:r>
      <w:r w:rsidR="00C657BD">
        <w:rPr>
          <w:bCs/>
          <w:i/>
          <w:iCs/>
        </w:rPr>
        <w:t>AOC is</w:t>
      </w:r>
      <w:r>
        <w:rPr>
          <w:bCs/>
          <w:i/>
          <w:iCs/>
        </w:rPr>
        <w:t xml:space="preserve"> not prepared to provide this information at this time. </w:t>
      </w:r>
    </w:p>
    <w:p w:rsidR="00513BCF" w:rsidRPr="00513BCF" w:rsidRDefault="00513BCF" w:rsidP="00513BCF">
      <w:pPr>
        <w:rPr>
          <w:bCs/>
          <w:i/>
          <w:iCs/>
        </w:rPr>
      </w:pPr>
    </w:p>
    <w:p w:rsidR="00513BCF" w:rsidRPr="00AF4DBF" w:rsidRDefault="00513BCF" w:rsidP="00DF7528">
      <w:pPr>
        <w:rPr>
          <w:bCs/>
        </w:rPr>
      </w:pPr>
      <w:r w:rsidRPr="00AF4DBF">
        <w:rPr>
          <w:b/>
        </w:rPr>
        <w:t>Question 25</w:t>
      </w:r>
      <w:r w:rsidRPr="00AF4DBF">
        <w:rPr>
          <w:bCs/>
        </w:rPr>
        <w:t xml:space="preserve">:  </w:t>
      </w:r>
      <w:r w:rsidR="00DF7528">
        <w:rPr>
          <w:bCs/>
        </w:rPr>
        <w:t>W</w:t>
      </w:r>
      <w:r w:rsidRPr="00AF4DBF">
        <w:rPr>
          <w:bCs/>
        </w:rPr>
        <w:t>ill the</w:t>
      </w:r>
      <w:r w:rsidR="00DF7528">
        <w:rPr>
          <w:bCs/>
        </w:rPr>
        <w:t xml:space="preserve"> AOC</w:t>
      </w:r>
      <w:r w:rsidRPr="00AF4DBF">
        <w:rPr>
          <w:bCs/>
        </w:rPr>
        <w:t xml:space="preserve"> extend the response due date so respondents will have time to take question responses into consideration when proposing?</w:t>
      </w:r>
    </w:p>
    <w:p w:rsidR="00513BCF" w:rsidRPr="00513BCF" w:rsidRDefault="00513BCF" w:rsidP="00513BCF">
      <w:pPr>
        <w:rPr>
          <w:bCs/>
          <w:i/>
          <w:iCs/>
        </w:rPr>
      </w:pPr>
    </w:p>
    <w:p w:rsidR="00513BCF" w:rsidRDefault="00513BCF" w:rsidP="00DF7528">
      <w:pPr>
        <w:rPr>
          <w:bCs/>
          <w:i/>
          <w:iCs/>
        </w:rPr>
      </w:pPr>
      <w:r w:rsidRPr="00AF4DBF">
        <w:rPr>
          <w:b/>
          <w:i/>
          <w:iCs/>
        </w:rPr>
        <w:t>Response to Question 25:</w:t>
      </w:r>
      <w:r>
        <w:rPr>
          <w:bCs/>
          <w:i/>
          <w:iCs/>
        </w:rPr>
        <w:t xml:space="preserve"> </w:t>
      </w:r>
      <w:r w:rsidR="00C657BD">
        <w:rPr>
          <w:bCs/>
          <w:i/>
          <w:iCs/>
        </w:rPr>
        <w:t xml:space="preserve">The </w:t>
      </w:r>
      <w:r>
        <w:rPr>
          <w:bCs/>
          <w:i/>
          <w:iCs/>
        </w:rPr>
        <w:t>AOC will not extend the due date for subject RFP.</w:t>
      </w:r>
      <w:r w:rsidR="00DF7528">
        <w:rPr>
          <w:bCs/>
          <w:i/>
          <w:iCs/>
        </w:rPr>
        <w:t xml:space="preserve">  The timetable already allows time for Vendor review of questions and answers prior to proposal submission.</w:t>
      </w:r>
      <w:r w:rsidRPr="00513BCF">
        <w:rPr>
          <w:bCs/>
          <w:i/>
          <w:iCs/>
        </w:rPr>
        <w:t xml:space="preserve"> </w:t>
      </w:r>
    </w:p>
    <w:p w:rsidR="00513BCF" w:rsidRDefault="00513BCF" w:rsidP="00513BCF">
      <w:pPr>
        <w:rPr>
          <w:bCs/>
          <w:i/>
          <w:iCs/>
        </w:rPr>
      </w:pPr>
    </w:p>
    <w:p w:rsidR="00AF4DBF" w:rsidRPr="00AF4DBF" w:rsidRDefault="00513BCF" w:rsidP="001B7B3E">
      <w:pPr>
        <w:widowControl w:val="0"/>
      </w:pPr>
      <w:r w:rsidRPr="00AF4DBF">
        <w:rPr>
          <w:b/>
        </w:rPr>
        <w:t>Question 26</w:t>
      </w:r>
      <w:r w:rsidRPr="00AF4DBF">
        <w:rPr>
          <w:bCs/>
        </w:rPr>
        <w:t xml:space="preserve">:  </w:t>
      </w:r>
      <w:r w:rsidRPr="00AF4DBF">
        <w:t xml:space="preserve">Due to the number of courts, files, processes, systems, interfaces, tools, and infrastructures to be assessed (AOC, 58 counties, and the numerous courts per county) the budget allowed does not appear to allow for a detailed assessment.  Will AOC allow for additional budget to be provided </w:t>
      </w:r>
      <w:r w:rsidR="00C657BD" w:rsidRPr="00AF4DBF">
        <w:t>performing</w:t>
      </w:r>
      <w:r w:rsidRPr="00AF4DBF">
        <w:t xml:space="preserve"> a detailed assessment or will AOC allow for the consultant to propose a limited assessment (e.g. review of example courts, use of questionnaires verses on-site </w:t>
      </w:r>
      <w:r w:rsidRPr="00AF4DBF">
        <w:lastRenderedPageBreak/>
        <w:t xml:space="preserve">interviews, use of AOC staff to assist in collection of information)?  </w:t>
      </w:r>
    </w:p>
    <w:p w:rsidR="00AF4DBF" w:rsidRPr="007F1265" w:rsidRDefault="00AF4DBF" w:rsidP="00AF4DBF">
      <w:pPr>
        <w:rPr>
          <w:i/>
          <w:iCs/>
        </w:rPr>
      </w:pPr>
    </w:p>
    <w:p w:rsidR="00AF4DBF" w:rsidRPr="007F1265" w:rsidRDefault="00AF4DBF" w:rsidP="007F1265">
      <w:pPr>
        <w:rPr>
          <w:i/>
          <w:iCs/>
        </w:rPr>
      </w:pPr>
      <w:r w:rsidRPr="007F1265">
        <w:rPr>
          <w:b/>
          <w:bCs/>
          <w:i/>
          <w:iCs/>
        </w:rPr>
        <w:t>Response to Question 27</w:t>
      </w:r>
      <w:r w:rsidRPr="007F1265">
        <w:rPr>
          <w:i/>
          <w:iCs/>
        </w:rPr>
        <w:t>:  Although the exact analysis strategy has yet to be determined, the AOC does not anticipate that the consultants will conduct a detailed analysis of every court’s requirements.</w:t>
      </w:r>
      <w:r w:rsidR="007F1265">
        <w:rPr>
          <w:i/>
          <w:iCs/>
        </w:rPr>
        <w:t xml:space="preserve">  Additionally, t</w:t>
      </w:r>
      <w:r w:rsidR="007F1265" w:rsidRPr="007F1265">
        <w:rPr>
          <w:i/>
          <w:iCs/>
        </w:rPr>
        <w:t xml:space="preserve">he initial consulting engagement outlined in the RFP is for two (2) consultants for six (6) months.  </w:t>
      </w:r>
      <w:r w:rsidR="00C657BD">
        <w:rPr>
          <w:i/>
          <w:iCs/>
        </w:rPr>
        <w:t>T</w:t>
      </w:r>
      <w:r w:rsidR="007F1265" w:rsidRPr="007F1265">
        <w:rPr>
          <w:i/>
          <w:iCs/>
        </w:rPr>
        <w:t xml:space="preserve">he AOC Project Manager will monitor the consultants’ progress per consultant status reports, and manage the project timeframe accordingly.    </w:t>
      </w:r>
      <w:r w:rsidRPr="007F1265">
        <w:rPr>
          <w:i/>
          <w:iCs/>
        </w:rPr>
        <w:t xml:space="preserve">  </w:t>
      </w:r>
    </w:p>
    <w:p w:rsidR="00AF4DBF" w:rsidRDefault="00AF4DBF" w:rsidP="00AF4DBF"/>
    <w:p w:rsidR="00AF4DBF" w:rsidRDefault="00AF4DBF" w:rsidP="00AF4DBF">
      <w:r w:rsidRPr="00AF4DBF">
        <w:rPr>
          <w:b/>
          <w:bCs/>
        </w:rPr>
        <w:t>Question 28:</w:t>
      </w:r>
      <w:r>
        <w:t xml:space="preserve">  Will AOC allow for a consultant to propose a limited scope such as utilizing project budget on analysis and recommendations and not on development of application design/RFP?  </w:t>
      </w:r>
    </w:p>
    <w:p w:rsidR="00AF4DBF" w:rsidRDefault="00AF4DBF" w:rsidP="00AF4DBF"/>
    <w:p w:rsidR="00AF4DBF" w:rsidRPr="007F1265" w:rsidRDefault="00AF4DBF" w:rsidP="007F1265">
      <w:pPr>
        <w:rPr>
          <w:i/>
          <w:iCs/>
        </w:rPr>
      </w:pPr>
      <w:r w:rsidRPr="007F1265">
        <w:rPr>
          <w:b/>
          <w:bCs/>
          <w:i/>
          <w:iCs/>
        </w:rPr>
        <w:t>Response to Question 28</w:t>
      </w:r>
      <w:r w:rsidRPr="007F1265">
        <w:rPr>
          <w:i/>
          <w:iCs/>
        </w:rPr>
        <w:t xml:space="preserve">:  Vendor proposals should consider the total scope of work outlined in </w:t>
      </w:r>
      <w:r w:rsidRPr="007F1265">
        <w:rPr>
          <w:i/>
          <w:iCs/>
          <w:color w:val="000000"/>
        </w:rPr>
        <w:t>Attachment 2, Exhibit D, Work to be Performed.</w:t>
      </w:r>
      <w:r w:rsidRPr="007F1265">
        <w:rPr>
          <w:i/>
          <w:iCs/>
        </w:rPr>
        <w:t xml:space="preserve">   </w:t>
      </w:r>
      <w:r w:rsidR="007F1265" w:rsidRPr="007F1265">
        <w:rPr>
          <w:i/>
          <w:iCs/>
        </w:rPr>
        <w:t xml:space="preserve">The initial consulting engagement outlined in the RFP is for two (2) consultants for six (6) months.  </w:t>
      </w:r>
      <w:r w:rsidR="00C657BD">
        <w:rPr>
          <w:i/>
          <w:iCs/>
        </w:rPr>
        <w:t>The</w:t>
      </w:r>
      <w:r w:rsidR="007F1265" w:rsidRPr="007F1265">
        <w:rPr>
          <w:i/>
          <w:iCs/>
        </w:rPr>
        <w:t xml:space="preserve"> AOC Project Manager will monitor the consultants’ progress per consultant status reports, and manage the project timeframe accordingly. </w:t>
      </w:r>
      <w:r w:rsidRPr="007F1265">
        <w:rPr>
          <w:i/>
          <w:iCs/>
        </w:rPr>
        <w:t xml:space="preserve">   </w:t>
      </w:r>
    </w:p>
    <w:p w:rsidR="00AF4DBF" w:rsidRPr="007F1265" w:rsidRDefault="00AF4DBF" w:rsidP="00AF4DBF">
      <w:pPr>
        <w:rPr>
          <w:b/>
          <w:bCs/>
        </w:rPr>
      </w:pPr>
    </w:p>
    <w:p w:rsidR="00AF4DBF" w:rsidRDefault="007F1265" w:rsidP="00AF4DBF">
      <w:r w:rsidRPr="007F1265">
        <w:rPr>
          <w:b/>
          <w:bCs/>
        </w:rPr>
        <w:t>Question 29:</w:t>
      </w:r>
      <w:r>
        <w:t xml:space="preserve">  </w:t>
      </w:r>
      <w:r w:rsidR="00AF4DBF">
        <w:t>Will AOC take consultant recommendations as to how, when, and if paperless technologies should be applied at the State and County level or has a decision already been made?</w:t>
      </w:r>
    </w:p>
    <w:p w:rsidR="007F1265" w:rsidRDefault="007F1265" w:rsidP="00AF4DBF"/>
    <w:p w:rsidR="007F1265" w:rsidRPr="007F1265" w:rsidRDefault="007F1265" w:rsidP="00AF4DBF">
      <w:pPr>
        <w:rPr>
          <w:i/>
          <w:iCs/>
        </w:rPr>
      </w:pPr>
      <w:r w:rsidRPr="007F1265">
        <w:rPr>
          <w:b/>
          <w:bCs/>
          <w:i/>
          <w:iCs/>
        </w:rPr>
        <w:t>Response to Question 29:</w:t>
      </w:r>
      <w:r w:rsidRPr="007F1265">
        <w:rPr>
          <w:i/>
          <w:iCs/>
        </w:rPr>
        <w:t xml:space="preserve">  The AOC will consider consultant analysis and recommendations throughout the engagement.  Decisions regarding paperless technologies</w:t>
      </w:r>
      <w:r>
        <w:rPr>
          <w:i/>
          <w:iCs/>
        </w:rPr>
        <w:t xml:space="preserve"> (in relation to the scope of this RFP)</w:t>
      </w:r>
      <w:r w:rsidRPr="007F1265">
        <w:rPr>
          <w:i/>
          <w:iCs/>
        </w:rPr>
        <w:t xml:space="preserve"> have not already been made.</w:t>
      </w:r>
    </w:p>
    <w:p w:rsidR="00AF4DBF" w:rsidRPr="00513BCF" w:rsidRDefault="00AF4DBF" w:rsidP="00513BCF">
      <w:pPr>
        <w:rPr>
          <w:bCs/>
          <w:i/>
          <w:iCs/>
        </w:rPr>
      </w:pPr>
    </w:p>
    <w:p w:rsidR="00513BCF" w:rsidRDefault="007F1265" w:rsidP="00C657BD">
      <w:pPr>
        <w:pStyle w:val="NormalWeb"/>
        <w:spacing w:before="0" w:beforeAutospacing="0" w:after="0" w:afterAutospacing="0"/>
        <w:jc w:val="both"/>
      </w:pPr>
      <w:r w:rsidRPr="007F1265">
        <w:rPr>
          <w:b/>
        </w:rPr>
        <w:t>Question 30:</w:t>
      </w:r>
      <w:r w:rsidRPr="007F1265">
        <w:rPr>
          <w:bCs/>
        </w:rPr>
        <w:t xml:space="preserve">  </w:t>
      </w:r>
      <w:r w:rsidRPr="007F1265">
        <w:t>Each court system has different divisions such as Civil, Criminal, Family, etc. Does this RFP apply to all divisions?</w:t>
      </w:r>
    </w:p>
    <w:p w:rsidR="00C657BD" w:rsidRPr="007F1265" w:rsidRDefault="00C657BD" w:rsidP="00C657BD">
      <w:pPr>
        <w:pStyle w:val="NormalWeb"/>
        <w:spacing w:before="0" w:beforeAutospacing="0" w:after="0" w:afterAutospacing="0"/>
        <w:jc w:val="both"/>
      </w:pPr>
    </w:p>
    <w:p w:rsidR="007F1265" w:rsidRDefault="007F1265" w:rsidP="00C657BD">
      <w:pPr>
        <w:pStyle w:val="NormalWeb"/>
        <w:spacing w:before="0" w:beforeAutospacing="0" w:after="0" w:afterAutospacing="0"/>
        <w:jc w:val="both"/>
        <w:rPr>
          <w:i/>
          <w:iCs/>
        </w:rPr>
      </w:pPr>
      <w:r w:rsidRPr="007F1265">
        <w:rPr>
          <w:b/>
          <w:bCs/>
          <w:i/>
          <w:iCs/>
        </w:rPr>
        <w:t>Response to Question 30:</w:t>
      </w:r>
      <w:r w:rsidRPr="007F1265">
        <w:rPr>
          <w:i/>
          <w:iCs/>
        </w:rPr>
        <w:t xml:space="preserve">  The analysis work outlined in this RFP is applicable to the fifty-eight (58) county California State Superior Court System</w:t>
      </w:r>
      <w:r w:rsidR="00DF7528">
        <w:rPr>
          <w:i/>
          <w:iCs/>
        </w:rPr>
        <w:t>, inclusive of all court business areas</w:t>
      </w:r>
      <w:r w:rsidRPr="007F1265">
        <w:rPr>
          <w:i/>
          <w:iCs/>
        </w:rPr>
        <w:t>.</w:t>
      </w:r>
    </w:p>
    <w:p w:rsidR="00C657BD" w:rsidRDefault="00C657BD" w:rsidP="00C657BD">
      <w:pPr>
        <w:pStyle w:val="NormalWeb"/>
        <w:spacing w:before="0" w:beforeAutospacing="0" w:after="0" w:afterAutospacing="0"/>
        <w:jc w:val="both"/>
        <w:rPr>
          <w:i/>
          <w:iCs/>
        </w:rPr>
      </w:pPr>
    </w:p>
    <w:p w:rsidR="007F1265" w:rsidRDefault="007F1265" w:rsidP="00C657BD">
      <w:pPr>
        <w:pStyle w:val="NormalWeb"/>
        <w:spacing w:before="0" w:beforeAutospacing="0" w:after="0" w:afterAutospacing="0"/>
        <w:jc w:val="both"/>
      </w:pPr>
      <w:r w:rsidRPr="007F1265">
        <w:rPr>
          <w:b/>
          <w:bCs/>
        </w:rPr>
        <w:t>Question 31</w:t>
      </w:r>
      <w:r w:rsidRPr="007F1265">
        <w:t>:  Does the AOC have previous interview research completed for all 58 Counties or will each court be expected to provide this information?</w:t>
      </w:r>
    </w:p>
    <w:p w:rsidR="00C657BD" w:rsidRPr="007F1265" w:rsidRDefault="00C657BD" w:rsidP="00C657BD">
      <w:pPr>
        <w:pStyle w:val="NormalWeb"/>
        <w:spacing w:before="0" w:beforeAutospacing="0" w:after="0" w:afterAutospacing="0"/>
        <w:jc w:val="both"/>
      </w:pPr>
    </w:p>
    <w:p w:rsidR="00C657BD" w:rsidRDefault="007F1265" w:rsidP="00C657BD">
      <w:pPr>
        <w:pStyle w:val="NormalWeb"/>
        <w:spacing w:before="0" w:beforeAutospacing="0" w:after="0" w:afterAutospacing="0"/>
        <w:jc w:val="both"/>
        <w:rPr>
          <w:i/>
          <w:iCs/>
        </w:rPr>
      </w:pPr>
      <w:r w:rsidRPr="007F1265">
        <w:rPr>
          <w:b/>
          <w:bCs/>
          <w:i/>
          <w:iCs/>
        </w:rPr>
        <w:t>Response to Question 31:</w:t>
      </w:r>
      <w:r w:rsidRPr="007F1265">
        <w:rPr>
          <w:i/>
          <w:iCs/>
        </w:rPr>
        <w:t xml:space="preserve">  The AOC has some previous research related to this project which will be shared with the selected consultants to inform their work.  Additionally, although the exact analysis strategy has yet to be determined, the AOC does not anticipate that the consultants will conduct a detailed analysis of every court’s requirements.   </w:t>
      </w:r>
    </w:p>
    <w:p w:rsidR="00C657BD" w:rsidRDefault="00C657BD" w:rsidP="00C657BD">
      <w:pPr>
        <w:pStyle w:val="NormalWeb"/>
        <w:spacing w:before="0" w:beforeAutospacing="0" w:after="0" w:afterAutospacing="0"/>
        <w:jc w:val="both"/>
        <w:rPr>
          <w:i/>
          <w:iCs/>
        </w:rPr>
      </w:pPr>
    </w:p>
    <w:p w:rsidR="00BD0002" w:rsidRPr="00DE4ADC" w:rsidRDefault="00BD0002" w:rsidP="00C657BD">
      <w:pPr>
        <w:pStyle w:val="NormalWeb"/>
        <w:spacing w:before="0" w:beforeAutospacing="0" w:after="0" w:afterAutospacing="0"/>
        <w:jc w:val="center"/>
        <w:rPr>
          <w:b/>
          <w:i/>
          <w:caps/>
          <w:color w:val="000000"/>
        </w:rPr>
      </w:pPr>
      <w:r w:rsidRPr="00DE4ADC">
        <w:rPr>
          <w:b/>
          <w:i/>
          <w:caps/>
          <w:color w:val="000000"/>
        </w:rPr>
        <w:t>END OF FORM</w:t>
      </w:r>
    </w:p>
    <w:sectPr w:rsidR="00BD0002" w:rsidRPr="00DE4ADC" w:rsidSect="00B43A3F">
      <w:headerReference w:type="default" r:id="rId13"/>
      <w:footerReference w:type="default" r:id="rId14"/>
      <w:pgSz w:w="12240" w:h="15840" w:code="1"/>
      <w:pgMar w:top="1440" w:right="1440" w:bottom="1440" w:left="1440"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588" w:rsidRDefault="00A61588">
      <w:r>
        <w:separator/>
      </w:r>
    </w:p>
  </w:endnote>
  <w:endnote w:type="continuationSeparator" w:id="1">
    <w:p w:rsidR="00A61588" w:rsidRDefault="00A615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News Gothic MT">
    <w:altName w:val="Arial"/>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323" w:rsidRDefault="00D20323" w:rsidP="007243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20323" w:rsidRDefault="00D20323" w:rsidP="00A958E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323" w:rsidRDefault="00D20323" w:rsidP="00324D47">
    <w:pPr>
      <w:pStyle w:val="Footer"/>
      <w:pBdr>
        <w:bottom w:val="single" w:sz="12" w:space="1" w:color="auto"/>
      </w:pBdr>
      <w:tabs>
        <w:tab w:val="clear" w:pos="8640"/>
        <w:tab w:val="right" w:pos="10350"/>
      </w:tabs>
      <w:rPr>
        <w:snapToGrid w:val="0"/>
        <w:sz w:val="20"/>
        <w:szCs w:val="20"/>
      </w:rPr>
    </w:pPr>
  </w:p>
  <w:p w:rsidR="00D20323" w:rsidRPr="00C21E4D" w:rsidRDefault="00D20323" w:rsidP="00917753">
    <w:pPr>
      <w:pStyle w:val="Footer"/>
      <w:tabs>
        <w:tab w:val="clear" w:pos="4320"/>
        <w:tab w:val="clear" w:pos="8640"/>
      </w:tabs>
      <w:spacing w:before="60"/>
      <w:ind w:right="-90"/>
      <w:jc w:val="both"/>
      <w:rPr>
        <w:snapToGrid w:val="0"/>
        <w:sz w:val="22"/>
        <w:szCs w:val="22"/>
      </w:rPr>
    </w:pPr>
    <w:r>
      <w:rPr>
        <w:sz w:val="22"/>
        <w:szCs w:val="22"/>
      </w:rPr>
      <w:t>AOC Responses to Vendors’ Questions</w:t>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w:t>
    </w:r>
    <w:r w:rsidRPr="00C21E4D">
      <w:rPr>
        <w:sz w:val="22"/>
        <w:szCs w:val="22"/>
      </w:rPr>
      <w:t xml:space="preserve">Page </w:t>
    </w:r>
    <w:r w:rsidRPr="00C21E4D">
      <w:rPr>
        <w:sz w:val="22"/>
        <w:szCs w:val="22"/>
      </w:rPr>
      <w:fldChar w:fldCharType="begin"/>
    </w:r>
    <w:r w:rsidRPr="00C21E4D">
      <w:rPr>
        <w:sz w:val="22"/>
        <w:szCs w:val="22"/>
      </w:rPr>
      <w:instrText xml:space="preserve"> PAGE </w:instrText>
    </w:r>
    <w:r w:rsidRPr="00C21E4D">
      <w:rPr>
        <w:sz w:val="22"/>
        <w:szCs w:val="22"/>
      </w:rPr>
      <w:fldChar w:fldCharType="separate"/>
    </w:r>
    <w:r w:rsidR="00172FAF">
      <w:rPr>
        <w:noProof/>
        <w:sz w:val="22"/>
        <w:szCs w:val="22"/>
      </w:rPr>
      <w:t>1</w:t>
    </w:r>
    <w:r w:rsidRPr="00C21E4D">
      <w:rPr>
        <w:sz w:val="22"/>
        <w:szCs w:val="22"/>
      </w:rPr>
      <w:fldChar w:fldCharType="end"/>
    </w:r>
    <w:r w:rsidRPr="00C21E4D">
      <w:rPr>
        <w:sz w:val="22"/>
        <w:szCs w:val="22"/>
      </w:rPr>
      <w:t xml:space="preserve"> of </w:t>
    </w:r>
    <w:r>
      <w:rPr>
        <w:sz w:val="22"/>
        <w:szCs w:val="22"/>
      </w:rP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588" w:rsidRDefault="00A61588">
      <w:r>
        <w:separator/>
      </w:r>
    </w:p>
  </w:footnote>
  <w:footnote w:type="continuationSeparator" w:id="1">
    <w:p w:rsidR="00A61588" w:rsidRDefault="00A615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323" w:rsidRDefault="00D20323" w:rsidP="00315D2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20323" w:rsidRDefault="00D20323" w:rsidP="009A79F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323" w:rsidRDefault="00D20323">
    <w:pPr>
      <w:pStyle w:val="Header"/>
    </w:pPr>
    <w:fldSimple w:instr=" TIME \@ &quot;MMMM d, yyyy&quot; ">
      <w:r w:rsidR="00172FAF">
        <w:rPr>
          <w:noProof/>
        </w:rPr>
        <w:t>August 30, 2010</w:t>
      </w:r>
    </w:fldSimple>
    <w:r>
      <w:t>March 20, 2009</w:t>
    </w:r>
  </w:p>
  <w:p w:rsidR="00D20323" w:rsidRDefault="00D20323">
    <w:pPr>
      <w:pStyle w:val="HeaderPageNumber"/>
    </w:pPr>
    <w:r>
      <w:t xml:space="preserve">Page </w:t>
    </w:r>
    <w:fldSimple w:instr=" PAGE  \* MERGEFORMAT ">
      <w:r>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323" w:rsidRDefault="00D20323">
    <w:r>
      <w:rPr>
        <w:noProof/>
        <w:sz w:val="20"/>
      </w:rPr>
      <w:pict>
        <v:shapetype id="_x0000_t202" coordsize="21600,21600" o:spt="202" path="m,l,21600r21600,l21600,xe">
          <v:stroke joinstyle="miter"/>
          <v:path gradientshapeok="t" o:connecttype="rect"/>
        </v:shapetype>
        <v:shape id="_x0000_s2051" type="#_x0000_t202" style="position:absolute;margin-left:410.85pt;margin-top:133.4pt;width:135pt;height:108pt;z-index:-251658240;mso-wrap-edited:f" wrapcoords="-112 0 -112 21436 21600 21436 21600 0 -112 0" o:allowincell="f" stroked="f">
          <v:textbox style="mso-next-textbox:#_x0000_s2051" inset=",7.2pt">
            <w:txbxContent>
              <w:p w:rsidR="00D20323" w:rsidRDefault="00D20323">
                <w:pPr>
                  <w:pStyle w:val="JCCName"/>
                  <w:jc w:val="center"/>
                </w:pPr>
                <w:r>
                  <w:t>WILLIAM C. VICKREY</w:t>
                </w:r>
              </w:p>
              <w:p w:rsidR="00D20323" w:rsidRDefault="00D20323">
                <w:pPr>
                  <w:pStyle w:val="JCCTitle"/>
                  <w:spacing w:after="300"/>
                  <w:jc w:val="center"/>
                </w:pPr>
                <w:r>
                  <w:t>Administrative Director of the Courts</w:t>
                </w:r>
              </w:p>
              <w:p w:rsidR="00D20323" w:rsidRDefault="00D20323">
                <w:pPr>
                  <w:pStyle w:val="JCCName"/>
                  <w:jc w:val="center"/>
                </w:pPr>
                <w:r>
                  <w:t>RONALD G. OVERHOLT</w:t>
                </w:r>
              </w:p>
              <w:p w:rsidR="00D20323" w:rsidRDefault="00D20323">
                <w:pPr>
                  <w:pStyle w:val="JCCTitle"/>
                  <w:spacing w:after="300"/>
                  <w:jc w:val="center"/>
                </w:pPr>
                <w:r>
                  <w:t>Chief Deputy Director</w:t>
                </w:r>
              </w:p>
              <w:p w:rsidR="00D20323" w:rsidRDefault="00D20323" w:rsidP="00DA5519">
                <w:pPr>
                  <w:pStyle w:val="JCCName"/>
                  <w:jc w:val="center"/>
                </w:pPr>
                <w:r>
                  <w:t>STEPHEN NASH</w:t>
                </w:r>
              </w:p>
              <w:p w:rsidR="00D20323" w:rsidRDefault="00D20323" w:rsidP="00DA5519">
                <w:pPr>
                  <w:pStyle w:val="JCCTitle"/>
                  <w:spacing w:after="300"/>
                  <w:jc w:val="center"/>
                </w:pPr>
                <w:r>
                  <w:t>Director, Finance Division</w:t>
                </w:r>
              </w:p>
            </w:txbxContent>
          </v:textbox>
          <w10:wrap type="tight"/>
        </v:shape>
      </w:pict>
    </w:r>
    <w:r>
      <w:rPr>
        <w:noProof/>
        <w:sz w:val="20"/>
      </w:rPr>
      <w:pict>
        <v:shape id="_x0000_s2050" type="#_x0000_t202" style="position:absolute;margin-left:-39.15pt;margin-top:133.4pt;width:2in;height:81pt;z-index:-251659264;mso-wrap-edited:f" wrapcoords="-106 0 -106 21240 21600 21240 21600 0 -106 0" o:allowincell="f" stroked="f">
          <v:textbox style="mso-next-textbox:#_x0000_s2050" inset=",7.2pt">
            <w:txbxContent>
              <w:p w:rsidR="00D20323" w:rsidRDefault="00D20323">
                <w:pPr>
                  <w:pStyle w:val="JCCName"/>
                  <w:jc w:val="center"/>
                </w:pPr>
                <w:r>
                  <w:t>RONALD M. GEORGE</w:t>
                </w:r>
              </w:p>
              <w:p w:rsidR="00D20323" w:rsidRDefault="00D20323">
                <w:pPr>
                  <w:pStyle w:val="JCCTitle"/>
                  <w:jc w:val="center"/>
                </w:pPr>
                <w:r>
                  <w:t xml:space="preserve">Chief Justice of </w:t>
                </w:r>
                <w:smartTag w:uri="urn:schemas-microsoft-com:office:smarttags" w:element="place">
                  <w:smartTag w:uri="urn:schemas-microsoft-com:office:smarttags" w:element="State">
                    <w:r>
                      <w:t>California</w:t>
                    </w:r>
                  </w:smartTag>
                </w:smartTag>
              </w:p>
              <w:p w:rsidR="00D20323" w:rsidRDefault="00D20323">
                <w:pPr>
                  <w:pStyle w:val="JCCTitle"/>
                  <w:jc w:val="center"/>
                </w:pPr>
                <w:r>
                  <w:t>Chair of the Judicial Council</w:t>
                </w:r>
              </w:p>
            </w:txbxContent>
          </v:textbox>
          <w10:wrap type="tight"/>
        </v:shape>
      </w:pict>
    </w:r>
    <w:r>
      <w:rPr>
        <w:noProof/>
        <w:sz w:val="20"/>
      </w:rPr>
      <w:pict>
        <v:shape id="_x0000_s2049" type="#_x0000_t202" style="position:absolute;margin-left:-39.15pt;margin-top:-37.6pt;width:612pt;height:178.95pt;z-index:-251660288;mso-wrap-edited:f" wrapcoords="-129 0 -129 21578 21600 21578 21600 0 -129 0" o:allowincell="f" stroked="f">
          <o:lock v:ext="edit" aspectratio="t"/>
          <v:textbox style="mso-next-textbox:#_x0000_s2049">
            <w:txbxContent>
              <w:p w:rsidR="00D20323" w:rsidRDefault="00172FAF">
                <w:pPr>
                  <w:jc w:val="center"/>
                </w:pPr>
                <w:r>
                  <w:rPr>
                    <w:rFonts w:ascii="Arial" w:hAnsi="Arial"/>
                    <w:noProof/>
                    <w:sz w:val="20"/>
                  </w:rPr>
                  <w:drawing>
                    <wp:inline distT="0" distB="0" distL="0" distR="0">
                      <wp:extent cx="2585720" cy="1292860"/>
                      <wp:effectExtent l="19050" t="0" r="5080" b="0"/>
                      <wp:docPr id="1" name="Picture 1" descr="6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600"/>
                              <pic:cNvPicPr>
                                <a:picLocks noChangeArrowheads="1"/>
                              </pic:cNvPicPr>
                            </pic:nvPicPr>
                            <pic:blipFill>
                              <a:blip r:embed="rId1"/>
                              <a:srcRect/>
                              <a:stretch>
                                <a:fillRect/>
                              </a:stretch>
                            </pic:blipFill>
                            <pic:spPr bwMode="auto">
                              <a:xfrm>
                                <a:off x="0" y="0"/>
                                <a:ext cx="2585720" cy="1292860"/>
                              </a:xfrm>
                              <a:prstGeom prst="rect">
                                <a:avLst/>
                              </a:prstGeom>
                              <a:noFill/>
                              <a:ln w="9525">
                                <a:noFill/>
                                <a:miter lim="800000"/>
                                <a:headEnd/>
                                <a:tailEnd/>
                              </a:ln>
                            </pic:spPr>
                          </pic:pic>
                        </a:graphicData>
                      </a:graphic>
                    </wp:inline>
                  </w:drawing>
                </w:r>
              </w:p>
              <w:p w:rsidR="00D20323" w:rsidRDefault="00D20323" w:rsidP="00876F30">
                <w:pPr>
                  <w:pStyle w:val="JCCAddressblock"/>
                </w:pPr>
                <w:r>
                  <w:t>FINANCE DIVISION</w:t>
                </w:r>
              </w:p>
              <w:p w:rsidR="00D20323" w:rsidRDefault="00D20323">
                <w:pPr>
                  <w:pStyle w:val="JCCAddress1stline"/>
                </w:pPr>
                <w:smartTag w:uri="urn:schemas-microsoft-com:office:smarttags" w:element="Street">
                  <w:smartTag w:uri="urn:schemas-microsoft-com:office:smarttags" w:element="address">
                    <w:r>
                      <w:t>455 Golden Gate Avenue</w:t>
                    </w:r>
                  </w:smartTag>
                </w:smartTag>
                <w:r>
                  <w:rPr>
                    <w:position w:val="4"/>
                    <w:sz w:val="40"/>
                  </w:rPr>
                  <w:t>.</w:t>
                </w:r>
                <w:r>
                  <w:t xml:space="preserve"> </w:t>
                </w:r>
                <w:smartTag w:uri="urn:schemas-microsoft-com:office:smarttags" w:element="place">
                  <w:smartTag w:uri="urn:schemas-microsoft-com:office:smarttags" w:element="City">
                    <w:r>
                      <w:t>San Francisco</w:t>
                    </w:r>
                  </w:smartTag>
                  <w:r>
                    <w:t xml:space="preserve">, </w:t>
                  </w:r>
                  <w:smartTag w:uri="urn:schemas-microsoft-com:office:smarttags" w:element="State">
                    <w:r>
                      <w:t>California</w:t>
                    </w:r>
                  </w:smartTag>
                  <w:r>
                    <w:t xml:space="preserve"> </w:t>
                  </w:r>
                  <w:smartTag w:uri="urn:schemas-microsoft-com:office:smarttags" w:element="PostalCode">
                    <w:r>
                      <w:t>94102-3688</w:t>
                    </w:r>
                  </w:smartTag>
                </w:smartTag>
              </w:p>
              <w:p w:rsidR="00D20323" w:rsidRDefault="00D20323">
                <w:pPr>
                  <w:pStyle w:val="JCCAddress2ndline"/>
                </w:pPr>
                <w:r>
                  <w:t xml:space="preserve">Telephone 415-865-7739 </w:t>
                </w:r>
                <w:r>
                  <w:rPr>
                    <w:position w:val="4"/>
                    <w:sz w:val="40"/>
                  </w:rPr>
                  <w:t>.</w:t>
                </w:r>
                <w:r>
                  <w:t xml:space="preserve"> Fax 415-865-7217 </w:t>
                </w:r>
                <w:r>
                  <w:rPr>
                    <w:position w:val="4"/>
                    <w:sz w:val="40"/>
                  </w:rPr>
                  <w:t>.</w:t>
                </w:r>
                <w:r>
                  <w:t xml:space="preserve"> TDD 415-865-4272</w:t>
                </w:r>
              </w:p>
            </w:txbxContent>
          </v:textbox>
          <w10:wrap type="tight"/>
        </v:shape>
      </w:pict>
    </w:r>
    <w:r>
      <w:rPr>
        <w:noProof/>
        <w:sz w:val="20"/>
      </w:rPr>
      <w:pict>
        <v:shape id="_x0000_s2052" type="#_x0000_t202" style="position:absolute;margin-left:76.05pt;margin-top:171.2pt;width:315pt;height:38.15pt;z-index:-251657216;mso-wrap-edited:f" wrapcoords="-51 0 -51 20700 21600 20700 21600 0 -51 0" stroked="f">
          <v:textbox style="mso-next-textbox:#_x0000_s2052">
            <w:txbxContent>
              <w:p w:rsidR="00D20323" w:rsidRDefault="00D20323">
                <w:pPr>
                  <w:pStyle w:val="JCCTitle"/>
                  <w:jc w:val="center"/>
                </w:pPr>
              </w:p>
            </w:txbxContent>
          </v:textbox>
          <w10:wrap type="tight"/>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323" w:rsidRPr="00603480" w:rsidRDefault="00D20323" w:rsidP="003F6962">
    <w:pPr>
      <w:pStyle w:val="Header"/>
      <w:rPr>
        <w:color w:val="000000"/>
        <w:sz w:val="40"/>
        <w:szCs w:val="40"/>
      </w:rPr>
    </w:pPr>
  </w:p>
  <w:p w:rsidR="00D20323" w:rsidRPr="00681EE1" w:rsidRDefault="00D20323" w:rsidP="00911B73">
    <w:pPr>
      <w:autoSpaceDE w:val="0"/>
      <w:autoSpaceDN w:val="0"/>
      <w:adjustRightInd w:val="0"/>
      <w:ind w:left="1422" w:hanging="1422"/>
      <w:rPr>
        <w:color w:val="000000"/>
      </w:rPr>
    </w:pPr>
    <w:r w:rsidRPr="00FF6592">
      <w:rPr>
        <w:sz w:val="22"/>
        <w:szCs w:val="22"/>
      </w:rPr>
      <w:t xml:space="preserve">Project Title:  </w:t>
    </w:r>
    <w:r>
      <w:rPr>
        <w:sz w:val="22"/>
        <w:szCs w:val="22"/>
      </w:rPr>
      <w:t xml:space="preserve"> </w:t>
    </w:r>
    <w:r w:rsidRPr="0036396E">
      <w:rPr>
        <w:color w:val="000000"/>
        <w:sz w:val="22"/>
        <w:szCs w:val="22"/>
      </w:rPr>
      <w:t xml:space="preserve">Senior Business Systems Analysts </w:t>
    </w:r>
    <w:r>
      <w:rPr>
        <w:color w:val="000000"/>
        <w:sz w:val="22"/>
        <w:szCs w:val="22"/>
      </w:rPr>
      <w:t>f</w:t>
    </w:r>
    <w:r w:rsidRPr="0036396E">
      <w:rPr>
        <w:color w:val="000000"/>
        <w:sz w:val="22"/>
        <w:szCs w:val="22"/>
      </w:rPr>
      <w:t xml:space="preserve">or Document Management </w:t>
    </w:r>
    <w:r>
      <w:rPr>
        <w:color w:val="000000"/>
        <w:sz w:val="22"/>
        <w:szCs w:val="22"/>
      </w:rPr>
      <w:t>a</w:t>
    </w:r>
    <w:r w:rsidRPr="0036396E">
      <w:rPr>
        <w:color w:val="000000"/>
        <w:sz w:val="22"/>
        <w:szCs w:val="22"/>
      </w:rPr>
      <w:t>nd Capture Project</w:t>
    </w:r>
  </w:p>
  <w:p w:rsidR="00D20323" w:rsidRPr="00FF6592" w:rsidRDefault="00D20323" w:rsidP="00911B73">
    <w:pPr>
      <w:pStyle w:val="Header"/>
      <w:rPr>
        <w:color w:val="000000"/>
        <w:sz w:val="22"/>
        <w:szCs w:val="22"/>
      </w:rPr>
    </w:pPr>
    <w:r>
      <w:rPr>
        <w:color w:val="000000"/>
        <w:sz w:val="22"/>
        <w:szCs w:val="22"/>
      </w:rPr>
      <w:t xml:space="preserve">RFP Number:  </w:t>
    </w:r>
    <w:r w:rsidRPr="00595514">
      <w:rPr>
        <w:color w:val="000000"/>
        <w:sz w:val="22"/>
        <w:szCs w:val="22"/>
      </w:rPr>
      <w:t>ISD</w:t>
    </w:r>
    <w:r>
      <w:rPr>
        <w:color w:val="000000"/>
        <w:sz w:val="22"/>
        <w:szCs w:val="22"/>
      </w:rPr>
      <w:t xml:space="preserve"> </w:t>
    </w:r>
    <w:r w:rsidRPr="00595514">
      <w:rPr>
        <w:color w:val="000000"/>
        <w:sz w:val="22"/>
        <w:szCs w:val="22"/>
      </w:rPr>
      <w:t>200812-</w:t>
    </w:r>
    <w:r>
      <w:rPr>
        <w:color w:val="000000"/>
        <w:sz w:val="22"/>
        <w:szCs w:val="22"/>
      </w:rPr>
      <w:t>LM</w:t>
    </w:r>
  </w:p>
  <w:p w:rsidR="00D20323" w:rsidRPr="00603480" w:rsidRDefault="00D20323" w:rsidP="003F6962">
    <w:pPr>
      <w:pStyle w:val="Header"/>
      <w:rPr>
        <w:sz w:val="40"/>
        <w:szCs w:val="4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BDFAD294"/>
    <w:lvl w:ilvl="0">
      <w:start w:val="1"/>
      <w:numFmt w:val="decimal"/>
      <w:lvlText w:val="%1."/>
      <w:lvlJc w:val="left"/>
      <w:pPr>
        <w:tabs>
          <w:tab w:val="num" w:pos="1080"/>
        </w:tabs>
        <w:ind w:left="1080" w:hanging="360"/>
      </w:pPr>
    </w:lvl>
  </w:abstractNum>
  <w:abstractNum w:abstractNumId="1">
    <w:nsid w:val="0033658E"/>
    <w:multiLevelType w:val="multilevel"/>
    <w:tmpl w:val="AC52780A"/>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1290"/>
        </w:tabs>
        <w:ind w:left="1290" w:hanging="480"/>
      </w:pPr>
      <w:rPr>
        <w:rFonts w:hint="default"/>
      </w:rPr>
    </w:lvl>
    <w:lvl w:ilvl="2">
      <w:start w:val="2"/>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0DC57407"/>
    <w:multiLevelType w:val="multilevel"/>
    <w:tmpl w:val="FE22183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4">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0401F95"/>
    <w:multiLevelType w:val="multilevel"/>
    <w:tmpl w:val="D8B64E40"/>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6">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20A48EF"/>
    <w:multiLevelType w:val="hybridMultilevel"/>
    <w:tmpl w:val="65F6F2A2"/>
    <w:lvl w:ilvl="0" w:tplc="04090001">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122435A1"/>
    <w:multiLevelType w:val="multilevel"/>
    <w:tmpl w:val="5E3822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0">
    <w:nsid w:val="1A1F4464"/>
    <w:multiLevelType w:val="hybridMultilevel"/>
    <w:tmpl w:val="71AE794A"/>
    <w:lvl w:ilvl="0" w:tplc="A6A0D9BA">
      <w:start w:val="1"/>
      <w:numFmt w:val="decimal"/>
      <w:lvlText w:val="%1."/>
      <w:lvlJc w:val="left"/>
      <w:pPr>
        <w:tabs>
          <w:tab w:val="num" w:pos="720"/>
        </w:tabs>
        <w:ind w:left="720" w:hanging="360"/>
      </w:pPr>
      <w:rPr>
        <w:color w:val="00000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13">
    <w:nsid w:val="223A3D29"/>
    <w:multiLevelType w:val="hybridMultilevel"/>
    <w:tmpl w:val="9E92ED80"/>
    <w:lvl w:ilvl="0" w:tplc="36860770">
      <w:start w:val="7"/>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3C3211F"/>
    <w:multiLevelType w:val="hybridMultilevel"/>
    <w:tmpl w:val="BE427C4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2BA94039"/>
    <w:multiLevelType w:val="multilevel"/>
    <w:tmpl w:val="37B2F2B4"/>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16">
    <w:nsid w:val="2C712E56"/>
    <w:multiLevelType w:val="multilevel"/>
    <w:tmpl w:val="6A76C27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3A744479"/>
    <w:multiLevelType w:val="hybridMultilevel"/>
    <w:tmpl w:val="2C866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FCD5851"/>
    <w:multiLevelType w:val="hybridMultilevel"/>
    <w:tmpl w:val="2474D120"/>
    <w:lvl w:ilvl="0" w:tplc="A2AC526A">
      <w:start w:val="2"/>
      <w:numFmt w:val="lowerRoman"/>
      <w:lvlText w:val="(%1)"/>
      <w:lvlJc w:val="left"/>
      <w:pPr>
        <w:tabs>
          <w:tab w:val="num" w:pos="2088"/>
        </w:tabs>
        <w:ind w:left="2088" w:hanging="720"/>
      </w:pPr>
      <w:rPr>
        <w:rFonts w:hint="default"/>
        <w:color w:val="000000"/>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19">
    <w:nsid w:val="40F40C6C"/>
    <w:multiLevelType w:val="hybridMultilevel"/>
    <w:tmpl w:val="F0FCB2C6"/>
    <w:lvl w:ilvl="0" w:tplc="EDBAAADE">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1">
    <w:nsid w:val="4AD213D5"/>
    <w:multiLevelType w:val="hybridMultilevel"/>
    <w:tmpl w:val="8B60711A"/>
    <w:lvl w:ilvl="0" w:tplc="431E5282">
      <w:start w:val="1"/>
      <w:numFmt w:val="lowerRoman"/>
      <w:pStyle w:val="Style4"/>
      <w:lvlText w:val="%1)"/>
      <w:lvlJc w:val="left"/>
      <w:pPr>
        <w:tabs>
          <w:tab w:val="num" w:pos="2160"/>
        </w:tabs>
        <w:ind w:left="2160" w:hanging="720"/>
      </w:pPr>
      <w:rPr>
        <w:rFonts w:hint="default"/>
      </w:rPr>
    </w:lvl>
    <w:lvl w:ilvl="1" w:tplc="04090003">
      <w:start w:val="1"/>
      <w:numFmt w:val="lowerLetter"/>
      <w:lvlText w:val="%2."/>
      <w:lvlJc w:val="left"/>
      <w:pPr>
        <w:tabs>
          <w:tab w:val="num" w:pos="2520"/>
        </w:tabs>
        <w:ind w:left="2520" w:hanging="360"/>
      </w:p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start w:val="1"/>
      <w:numFmt w:val="lowerLetter"/>
      <w:lvlText w:val="%5."/>
      <w:lvlJc w:val="left"/>
      <w:pPr>
        <w:tabs>
          <w:tab w:val="num" w:pos="4680"/>
        </w:tabs>
        <w:ind w:left="4680" w:hanging="360"/>
      </w:pPr>
    </w:lvl>
    <w:lvl w:ilvl="5" w:tplc="04090005">
      <w:start w:val="1"/>
      <w:numFmt w:val="lowerRoman"/>
      <w:lvlText w:val="%6."/>
      <w:lvlJc w:val="right"/>
      <w:pPr>
        <w:tabs>
          <w:tab w:val="num" w:pos="5400"/>
        </w:tabs>
        <w:ind w:left="5400" w:hanging="180"/>
      </w:pPr>
    </w:lvl>
    <w:lvl w:ilvl="6" w:tplc="04090001">
      <w:start w:val="1"/>
      <w:numFmt w:val="decimal"/>
      <w:lvlText w:val="%7."/>
      <w:lvlJc w:val="left"/>
      <w:pPr>
        <w:tabs>
          <w:tab w:val="num" w:pos="6120"/>
        </w:tabs>
        <w:ind w:left="6120" w:hanging="360"/>
      </w:pPr>
    </w:lvl>
    <w:lvl w:ilvl="7" w:tplc="04090003">
      <w:start w:val="1"/>
      <w:numFmt w:val="lowerLetter"/>
      <w:lvlText w:val="%8."/>
      <w:lvlJc w:val="left"/>
      <w:pPr>
        <w:tabs>
          <w:tab w:val="num" w:pos="6840"/>
        </w:tabs>
        <w:ind w:left="6840" w:hanging="360"/>
      </w:pPr>
    </w:lvl>
    <w:lvl w:ilvl="8" w:tplc="04090005">
      <w:start w:val="1"/>
      <w:numFmt w:val="lowerRoman"/>
      <w:lvlText w:val="%9."/>
      <w:lvlJc w:val="right"/>
      <w:pPr>
        <w:tabs>
          <w:tab w:val="num" w:pos="7560"/>
        </w:tabs>
        <w:ind w:left="7560" w:hanging="180"/>
      </w:pPr>
    </w:lvl>
  </w:abstractNum>
  <w:abstractNum w:abstractNumId="22">
    <w:nsid w:val="4B8B5F22"/>
    <w:multiLevelType w:val="hybridMultilevel"/>
    <w:tmpl w:val="F3AEF94C"/>
    <w:lvl w:ilvl="0" w:tplc="0409000F">
      <w:start w:val="1"/>
      <w:numFmt w:val="decimal"/>
      <w:lvlText w:val="%1."/>
      <w:lvlJc w:val="left"/>
      <w:pPr>
        <w:tabs>
          <w:tab w:val="num" w:pos="360"/>
        </w:tabs>
        <w:ind w:left="360" w:hanging="360"/>
      </w:pPr>
    </w:lvl>
    <w:lvl w:ilvl="1" w:tplc="04090019">
      <w:start w:val="1"/>
      <w:numFmt w:val="lowerLetter"/>
      <w:lvlText w:val="%2."/>
      <w:lvlJc w:val="left"/>
      <w:pPr>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23">
    <w:nsid w:val="4C2D19D9"/>
    <w:multiLevelType w:val="multilevel"/>
    <w:tmpl w:val="B058CB40"/>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5">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26">
    <w:nsid w:val="72046669"/>
    <w:multiLevelType w:val="multilevel"/>
    <w:tmpl w:val="F74E0F6E"/>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230"/>
        </w:tabs>
        <w:ind w:left="123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723D50CB"/>
    <w:multiLevelType w:val="multilevel"/>
    <w:tmpl w:val="9398AB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8">
    <w:nsid w:val="76F43873"/>
    <w:multiLevelType w:val="multilevel"/>
    <w:tmpl w:val="A3E8740A"/>
    <w:lvl w:ilvl="0">
      <w:start w:val="1"/>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425"/>
        </w:tabs>
        <w:ind w:left="1425" w:hanging="480"/>
      </w:pPr>
      <w:rPr>
        <w:rFonts w:hint="default"/>
        <w:color w:val="000000"/>
      </w:rPr>
    </w:lvl>
    <w:lvl w:ilvl="2">
      <w:start w:val="2"/>
      <w:numFmt w:val="decimal"/>
      <w:lvlText w:val="%1.%2.%3"/>
      <w:lvlJc w:val="left"/>
      <w:pPr>
        <w:tabs>
          <w:tab w:val="num" w:pos="2610"/>
        </w:tabs>
        <w:ind w:left="2610" w:hanging="720"/>
      </w:pPr>
      <w:rPr>
        <w:rFonts w:hint="default"/>
        <w:color w:val="000000"/>
      </w:rPr>
    </w:lvl>
    <w:lvl w:ilvl="3">
      <w:start w:val="1"/>
      <w:numFmt w:val="decimal"/>
      <w:lvlText w:val="%1.%2.%3.%4"/>
      <w:lvlJc w:val="left"/>
      <w:pPr>
        <w:tabs>
          <w:tab w:val="num" w:pos="3555"/>
        </w:tabs>
        <w:ind w:left="3555" w:hanging="720"/>
      </w:pPr>
      <w:rPr>
        <w:rFonts w:hint="default"/>
        <w:color w:val="000000"/>
      </w:rPr>
    </w:lvl>
    <w:lvl w:ilvl="4">
      <w:start w:val="1"/>
      <w:numFmt w:val="decimal"/>
      <w:lvlText w:val="%1.%2.%3.%4.%5"/>
      <w:lvlJc w:val="left"/>
      <w:pPr>
        <w:tabs>
          <w:tab w:val="num" w:pos="4860"/>
        </w:tabs>
        <w:ind w:left="4860" w:hanging="1080"/>
      </w:pPr>
      <w:rPr>
        <w:rFonts w:hint="default"/>
        <w:color w:val="000000"/>
      </w:rPr>
    </w:lvl>
    <w:lvl w:ilvl="5">
      <w:start w:val="1"/>
      <w:numFmt w:val="decimal"/>
      <w:lvlText w:val="%1.%2.%3.%4.%5.%6"/>
      <w:lvlJc w:val="left"/>
      <w:pPr>
        <w:tabs>
          <w:tab w:val="num" w:pos="5805"/>
        </w:tabs>
        <w:ind w:left="5805" w:hanging="1080"/>
      </w:pPr>
      <w:rPr>
        <w:rFonts w:hint="default"/>
        <w:color w:val="000000"/>
      </w:rPr>
    </w:lvl>
    <w:lvl w:ilvl="6">
      <w:start w:val="1"/>
      <w:numFmt w:val="decimal"/>
      <w:lvlText w:val="%1.%2.%3.%4.%5.%6.%7"/>
      <w:lvlJc w:val="left"/>
      <w:pPr>
        <w:tabs>
          <w:tab w:val="num" w:pos="7110"/>
        </w:tabs>
        <w:ind w:left="7110" w:hanging="1440"/>
      </w:pPr>
      <w:rPr>
        <w:rFonts w:hint="default"/>
        <w:color w:val="000000"/>
      </w:rPr>
    </w:lvl>
    <w:lvl w:ilvl="7">
      <w:start w:val="1"/>
      <w:numFmt w:val="decimal"/>
      <w:lvlText w:val="%1.%2.%3.%4.%5.%6.%7.%8"/>
      <w:lvlJc w:val="left"/>
      <w:pPr>
        <w:tabs>
          <w:tab w:val="num" w:pos="8055"/>
        </w:tabs>
        <w:ind w:left="8055" w:hanging="1440"/>
      </w:pPr>
      <w:rPr>
        <w:rFonts w:hint="default"/>
        <w:color w:val="000000"/>
      </w:rPr>
    </w:lvl>
    <w:lvl w:ilvl="8">
      <w:start w:val="1"/>
      <w:numFmt w:val="decimal"/>
      <w:lvlText w:val="%1.%2.%3.%4.%5.%6.%7.%8.%9"/>
      <w:lvlJc w:val="left"/>
      <w:pPr>
        <w:tabs>
          <w:tab w:val="num" w:pos="9360"/>
        </w:tabs>
        <w:ind w:left="9360" w:hanging="1800"/>
      </w:pPr>
      <w:rPr>
        <w:rFonts w:hint="default"/>
        <w:color w:val="000000"/>
      </w:rPr>
    </w:lvl>
  </w:abstractNum>
  <w:abstractNum w:abstractNumId="29">
    <w:nsid w:val="774D1D81"/>
    <w:multiLevelType w:val="hybridMultilevel"/>
    <w:tmpl w:val="3F4C9DB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News Gothic MT"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News Gothic MT"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News Gothic MT"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0">
    <w:nsid w:val="78942287"/>
    <w:multiLevelType w:val="hybridMultilevel"/>
    <w:tmpl w:val="BE80F068"/>
    <w:lvl w:ilvl="0" w:tplc="04090011">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9557A83"/>
    <w:multiLevelType w:val="hybridMultilevel"/>
    <w:tmpl w:val="8A20858E"/>
    <w:lvl w:ilvl="0" w:tplc="04090001">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7EA26F6B"/>
    <w:multiLevelType w:val="hybridMultilevel"/>
    <w:tmpl w:val="69EE4638"/>
    <w:lvl w:ilvl="0" w:tplc="04090005">
      <w:start w:val="1"/>
      <w:numFmt w:val="bullet"/>
      <w:lvlText w:val=""/>
      <w:lvlJc w:val="left"/>
      <w:pPr>
        <w:tabs>
          <w:tab w:val="num" w:pos="720"/>
        </w:tabs>
        <w:ind w:left="720" w:hanging="360"/>
      </w:pPr>
      <w:rPr>
        <w:rFonts w:ascii="Wingdings" w:hAnsi="Wingdings" w:hint="default"/>
        <w:b/>
        <w:i w:val="0"/>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18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2"/>
  </w:num>
  <w:num w:numId="3">
    <w:abstractNumId w:val="5"/>
  </w:num>
  <w:num w:numId="4">
    <w:abstractNumId w:val="4"/>
  </w:num>
  <w:num w:numId="5">
    <w:abstractNumId w:val="25"/>
  </w:num>
  <w:num w:numId="6">
    <w:abstractNumId w:val="12"/>
  </w:num>
  <w:num w:numId="7">
    <w:abstractNumId w:val="6"/>
  </w:num>
  <w:num w:numId="8">
    <w:abstractNumId w:val="23"/>
  </w:num>
  <w:num w:numId="9">
    <w:abstractNumId w:val="11"/>
  </w:num>
  <w:num w:numId="10">
    <w:abstractNumId w:val="27"/>
  </w:num>
  <w:num w:numId="11">
    <w:abstractNumId w:val="21"/>
  </w:num>
  <w:num w:numId="12">
    <w:abstractNumId w:val="18"/>
  </w:num>
  <w:num w:numId="13">
    <w:abstractNumId w:val="28"/>
  </w:num>
  <w:num w:numId="14">
    <w:abstractNumId w:val="1"/>
  </w:num>
  <w:num w:numId="15">
    <w:abstractNumId w:val="15"/>
  </w:num>
  <w:num w:numId="16">
    <w:abstractNumId w:val="20"/>
  </w:num>
  <w:num w:numId="17">
    <w:abstractNumId w:val="13"/>
  </w:num>
  <w:num w:numId="18">
    <w:abstractNumId w:val="0"/>
  </w:num>
  <w:num w:numId="19">
    <w:abstractNumId w:val="30"/>
  </w:num>
  <w:num w:numId="20">
    <w:abstractNumId w:val="26"/>
  </w:num>
  <w:num w:numId="21">
    <w:abstractNumId w:val="3"/>
  </w:num>
  <w:num w:numId="22">
    <w:abstractNumId w:val="16"/>
  </w:num>
  <w:num w:numId="23">
    <w:abstractNumId w:val="10"/>
  </w:num>
  <w:num w:numId="24">
    <w:abstractNumId w:val="22"/>
  </w:num>
  <w:num w:numId="25">
    <w:abstractNumId w:val="17"/>
  </w:num>
  <w:num w:numId="26">
    <w:abstractNumId w:val="32"/>
  </w:num>
  <w:num w:numId="27">
    <w:abstractNumId w:val="7"/>
  </w:num>
  <w:num w:numId="28">
    <w:abstractNumId w:val="31"/>
  </w:num>
  <w:num w:numId="29">
    <w:abstractNumId w:val="29"/>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EE6163"/>
    <w:rsid w:val="00000909"/>
    <w:rsid w:val="000011BF"/>
    <w:rsid w:val="0000297C"/>
    <w:rsid w:val="00004270"/>
    <w:rsid w:val="000070AC"/>
    <w:rsid w:val="00011976"/>
    <w:rsid w:val="00015907"/>
    <w:rsid w:val="00020065"/>
    <w:rsid w:val="00023174"/>
    <w:rsid w:val="00023DC2"/>
    <w:rsid w:val="00024778"/>
    <w:rsid w:val="000355DD"/>
    <w:rsid w:val="00036104"/>
    <w:rsid w:val="00037958"/>
    <w:rsid w:val="000431A5"/>
    <w:rsid w:val="0004534D"/>
    <w:rsid w:val="0006219E"/>
    <w:rsid w:val="00062268"/>
    <w:rsid w:val="000709D3"/>
    <w:rsid w:val="000762C7"/>
    <w:rsid w:val="000763C2"/>
    <w:rsid w:val="00087726"/>
    <w:rsid w:val="00090759"/>
    <w:rsid w:val="00091346"/>
    <w:rsid w:val="00092A10"/>
    <w:rsid w:val="00093DF9"/>
    <w:rsid w:val="00094E71"/>
    <w:rsid w:val="00095539"/>
    <w:rsid w:val="000A108D"/>
    <w:rsid w:val="000A3A8A"/>
    <w:rsid w:val="000A719B"/>
    <w:rsid w:val="000B3254"/>
    <w:rsid w:val="000B4D88"/>
    <w:rsid w:val="000B5D00"/>
    <w:rsid w:val="000B6860"/>
    <w:rsid w:val="000C0E47"/>
    <w:rsid w:val="000C2E30"/>
    <w:rsid w:val="000C44C1"/>
    <w:rsid w:val="000C544A"/>
    <w:rsid w:val="000D656C"/>
    <w:rsid w:val="000E5B84"/>
    <w:rsid w:val="000E6EFF"/>
    <w:rsid w:val="000F1E1E"/>
    <w:rsid w:val="000F7581"/>
    <w:rsid w:val="000F7DBD"/>
    <w:rsid w:val="001025EE"/>
    <w:rsid w:val="001040F1"/>
    <w:rsid w:val="00112637"/>
    <w:rsid w:val="00117B2D"/>
    <w:rsid w:val="001211BE"/>
    <w:rsid w:val="0013118E"/>
    <w:rsid w:val="001366C0"/>
    <w:rsid w:val="00136799"/>
    <w:rsid w:val="00147F4C"/>
    <w:rsid w:val="001553BE"/>
    <w:rsid w:val="001562F0"/>
    <w:rsid w:val="00156AE1"/>
    <w:rsid w:val="0016698A"/>
    <w:rsid w:val="00171494"/>
    <w:rsid w:val="00172FAF"/>
    <w:rsid w:val="00173CFB"/>
    <w:rsid w:val="001745C5"/>
    <w:rsid w:val="00180774"/>
    <w:rsid w:val="0018461D"/>
    <w:rsid w:val="001877FC"/>
    <w:rsid w:val="001921BA"/>
    <w:rsid w:val="001927FC"/>
    <w:rsid w:val="0019454D"/>
    <w:rsid w:val="001958EB"/>
    <w:rsid w:val="001A37FF"/>
    <w:rsid w:val="001A3E6D"/>
    <w:rsid w:val="001A5D04"/>
    <w:rsid w:val="001B10EF"/>
    <w:rsid w:val="001B26AA"/>
    <w:rsid w:val="001B2D35"/>
    <w:rsid w:val="001B3D4F"/>
    <w:rsid w:val="001B44C9"/>
    <w:rsid w:val="001B513C"/>
    <w:rsid w:val="001B613A"/>
    <w:rsid w:val="001B7B3E"/>
    <w:rsid w:val="001C13E4"/>
    <w:rsid w:val="001C3E62"/>
    <w:rsid w:val="001C69F2"/>
    <w:rsid w:val="001D4A9B"/>
    <w:rsid w:val="001D56F2"/>
    <w:rsid w:val="001D5862"/>
    <w:rsid w:val="001D5D4C"/>
    <w:rsid w:val="001E1BDB"/>
    <w:rsid w:val="001E2B58"/>
    <w:rsid w:val="001E6C10"/>
    <w:rsid w:val="001F0BE5"/>
    <w:rsid w:val="001F22FD"/>
    <w:rsid w:val="001F2DCF"/>
    <w:rsid w:val="001F3404"/>
    <w:rsid w:val="001F4425"/>
    <w:rsid w:val="002020AB"/>
    <w:rsid w:val="00205342"/>
    <w:rsid w:val="002072C6"/>
    <w:rsid w:val="002102E5"/>
    <w:rsid w:val="00210761"/>
    <w:rsid w:val="00214011"/>
    <w:rsid w:val="00214760"/>
    <w:rsid w:val="0021628F"/>
    <w:rsid w:val="00216EAD"/>
    <w:rsid w:val="002206AF"/>
    <w:rsid w:val="00223D78"/>
    <w:rsid w:val="002254F9"/>
    <w:rsid w:val="00225A8F"/>
    <w:rsid w:val="00233D2F"/>
    <w:rsid w:val="00235E3D"/>
    <w:rsid w:val="00237AA6"/>
    <w:rsid w:val="002428E8"/>
    <w:rsid w:val="00242ADF"/>
    <w:rsid w:val="00243FEE"/>
    <w:rsid w:val="00247BB4"/>
    <w:rsid w:val="00247C05"/>
    <w:rsid w:val="002533FD"/>
    <w:rsid w:val="00254025"/>
    <w:rsid w:val="00255922"/>
    <w:rsid w:val="0025667C"/>
    <w:rsid w:val="00265DF6"/>
    <w:rsid w:val="0027305B"/>
    <w:rsid w:val="00274BFD"/>
    <w:rsid w:val="002752C6"/>
    <w:rsid w:val="00276B3C"/>
    <w:rsid w:val="00276C29"/>
    <w:rsid w:val="00277248"/>
    <w:rsid w:val="002831BA"/>
    <w:rsid w:val="00287695"/>
    <w:rsid w:val="00290A03"/>
    <w:rsid w:val="00294723"/>
    <w:rsid w:val="00297FDE"/>
    <w:rsid w:val="002A1573"/>
    <w:rsid w:val="002A2055"/>
    <w:rsid w:val="002A2D7B"/>
    <w:rsid w:val="002A5CA1"/>
    <w:rsid w:val="002B2581"/>
    <w:rsid w:val="002B413C"/>
    <w:rsid w:val="002B4664"/>
    <w:rsid w:val="002B58A9"/>
    <w:rsid w:val="002C0486"/>
    <w:rsid w:val="002C14CF"/>
    <w:rsid w:val="002C1E1B"/>
    <w:rsid w:val="002C4146"/>
    <w:rsid w:val="002C4572"/>
    <w:rsid w:val="002D2E20"/>
    <w:rsid w:val="002D38A5"/>
    <w:rsid w:val="002E37D5"/>
    <w:rsid w:val="002E78F0"/>
    <w:rsid w:val="002F021A"/>
    <w:rsid w:val="002F0BF9"/>
    <w:rsid w:val="002F14A1"/>
    <w:rsid w:val="002F1CCB"/>
    <w:rsid w:val="002F1DAB"/>
    <w:rsid w:val="002F2404"/>
    <w:rsid w:val="002F6EC4"/>
    <w:rsid w:val="002F7163"/>
    <w:rsid w:val="00300081"/>
    <w:rsid w:val="00306ECF"/>
    <w:rsid w:val="003135FE"/>
    <w:rsid w:val="00313CF3"/>
    <w:rsid w:val="00315D24"/>
    <w:rsid w:val="003167F1"/>
    <w:rsid w:val="0032310E"/>
    <w:rsid w:val="00324D47"/>
    <w:rsid w:val="00327760"/>
    <w:rsid w:val="00333474"/>
    <w:rsid w:val="00343BB2"/>
    <w:rsid w:val="00344055"/>
    <w:rsid w:val="00351B0B"/>
    <w:rsid w:val="003522D7"/>
    <w:rsid w:val="003548BD"/>
    <w:rsid w:val="003576FF"/>
    <w:rsid w:val="003630CD"/>
    <w:rsid w:val="003638EF"/>
    <w:rsid w:val="00364312"/>
    <w:rsid w:val="00365716"/>
    <w:rsid w:val="00365911"/>
    <w:rsid w:val="003748D3"/>
    <w:rsid w:val="00375210"/>
    <w:rsid w:val="00376F4F"/>
    <w:rsid w:val="00380E1D"/>
    <w:rsid w:val="0038413A"/>
    <w:rsid w:val="00390E3A"/>
    <w:rsid w:val="00391E45"/>
    <w:rsid w:val="00393478"/>
    <w:rsid w:val="003A13E2"/>
    <w:rsid w:val="003A2697"/>
    <w:rsid w:val="003B2EFA"/>
    <w:rsid w:val="003B7ABC"/>
    <w:rsid w:val="003C13AF"/>
    <w:rsid w:val="003C2AFA"/>
    <w:rsid w:val="003C2B3E"/>
    <w:rsid w:val="003C4DE5"/>
    <w:rsid w:val="003C759D"/>
    <w:rsid w:val="003D15F5"/>
    <w:rsid w:val="003D30AD"/>
    <w:rsid w:val="003D40EB"/>
    <w:rsid w:val="003D7799"/>
    <w:rsid w:val="003E146D"/>
    <w:rsid w:val="003E14CA"/>
    <w:rsid w:val="003E3C20"/>
    <w:rsid w:val="003E4CC2"/>
    <w:rsid w:val="003E5106"/>
    <w:rsid w:val="003F5953"/>
    <w:rsid w:val="003F5ACC"/>
    <w:rsid w:val="003F6962"/>
    <w:rsid w:val="003F736F"/>
    <w:rsid w:val="00405140"/>
    <w:rsid w:val="00407D2E"/>
    <w:rsid w:val="00410B63"/>
    <w:rsid w:val="0041152D"/>
    <w:rsid w:val="00415995"/>
    <w:rsid w:val="004170D8"/>
    <w:rsid w:val="004220D7"/>
    <w:rsid w:val="00422D3D"/>
    <w:rsid w:val="00433DF5"/>
    <w:rsid w:val="00434198"/>
    <w:rsid w:val="00441F13"/>
    <w:rsid w:val="0044252D"/>
    <w:rsid w:val="00444AC0"/>
    <w:rsid w:val="004460F4"/>
    <w:rsid w:val="004549E4"/>
    <w:rsid w:val="00455200"/>
    <w:rsid w:val="004559E5"/>
    <w:rsid w:val="00461734"/>
    <w:rsid w:val="00464A0F"/>
    <w:rsid w:val="00464FA3"/>
    <w:rsid w:val="00476743"/>
    <w:rsid w:val="00484159"/>
    <w:rsid w:val="0048546C"/>
    <w:rsid w:val="00485606"/>
    <w:rsid w:val="004869FD"/>
    <w:rsid w:val="004A003C"/>
    <w:rsid w:val="004A3059"/>
    <w:rsid w:val="004A4A91"/>
    <w:rsid w:val="004A6900"/>
    <w:rsid w:val="004B16BA"/>
    <w:rsid w:val="004B33C8"/>
    <w:rsid w:val="004B38D1"/>
    <w:rsid w:val="004B3C6E"/>
    <w:rsid w:val="004B43AF"/>
    <w:rsid w:val="004B71B2"/>
    <w:rsid w:val="004B7209"/>
    <w:rsid w:val="004C3333"/>
    <w:rsid w:val="004C5E1F"/>
    <w:rsid w:val="004D7FB2"/>
    <w:rsid w:val="004E3766"/>
    <w:rsid w:val="004E6C6F"/>
    <w:rsid w:val="004E7741"/>
    <w:rsid w:val="004E7CCB"/>
    <w:rsid w:val="004F0E79"/>
    <w:rsid w:val="004F36C0"/>
    <w:rsid w:val="004F4AAF"/>
    <w:rsid w:val="004F4B66"/>
    <w:rsid w:val="004F609B"/>
    <w:rsid w:val="004F6333"/>
    <w:rsid w:val="00500F5E"/>
    <w:rsid w:val="00504FA7"/>
    <w:rsid w:val="00505B89"/>
    <w:rsid w:val="00513BCF"/>
    <w:rsid w:val="00515F9A"/>
    <w:rsid w:val="00517810"/>
    <w:rsid w:val="00517980"/>
    <w:rsid w:val="00517D3A"/>
    <w:rsid w:val="00532586"/>
    <w:rsid w:val="00535CB7"/>
    <w:rsid w:val="005415D9"/>
    <w:rsid w:val="00550438"/>
    <w:rsid w:val="005516DE"/>
    <w:rsid w:val="00552ACA"/>
    <w:rsid w:val="00552DEB"/>
    <w:rsid w:val="00552ED5"/>
    <w:rsid w:val="00555150"/>
    <w:rsid w:val="00561CC7"/>
    <w:rsid w:val="005664B2"/>
    <w:rsid w:val="00571FF1"/>
    <w:rsid w:val="00574CD8"/>
    <w:rsid w:val="00581172"/>
    <w:rsid w:val="00582AFD"/>
    <w:rsid w:val="005837A3"/>
    <w:rsid w:val="0058671B"/>
    <w:rsid w:val="005867AE"/>
    <w:rsid w:val="005914F5"/>
    <w:rsid w:val="0059184B"/>
    <w:rsid w:val="00591B80"/>
    <w:rsid w:val="005928FE"/>
    <w:rsid w:val="005946C6"/>
    <w:rsid w:val="005A08FC"/>
    <w:rsid w:val="005A1042"/>
    <w:rsid w:val="005A5A3D"/>
    <w:rsid w:val="005A6556"/>
    <w:rsid w:val="005A77E6"/>
    <w:rsid w:val="005B0888"/>
    <w:rsid w:val="005B4079"/>
    <w:rsid w:val="005B759C"/>
    <w:rsid w:val="005C28D9"/>
    <w:rsid w:val="005C34EB"/>
    <w:rsid w:val="005C5152"/>
    <w:rsid w:val="005D192B"/>
    <w:rsid w:val="005E24A4"/>
    <w:rsid w:val="005E3D31"/>
    <w:rsid w:val="005E5958"/>
    <w:rsid w:val="005E6787"/>
    <w:rsid w:val="005E7CA5"/>
    <w:rsid w:val="005F532C"/>
    <w:rsid w:val="00604A9C"/>
    <w:rsid w:val="00605443"/>
    <w:rsid w:val="00605A37"/>
    <w:rsid w:val="006108A3"/>
    <w:rsid w:val="00613FED"/>
    <w:rsid w:val="00624CCE"/>
    <w:rsid w:val="00625F5E"/>
    <w:rsid w:val="00626180"/>
    <w:rsid w:val="006271DF"/>
    <w:rsid w:val="0063192F"/>
    <w:rsid w:val="00634DF3"/>
    <w:rsid w:val="00644637"/>
    <w:rsid w:val="00645CE8"/>
    <w:rsid w:val="00647782"/>
    <w:rsid w:val="00655391"/>
    <w:rsid w:val="006559F7"/>
    <w:rsid w:val="006609BE"/>
    <w:rsid w:val="00663B94"/>
    <w:rsid w:val="006665B1"/>
    <w:rsid w:val="00672AE5"/>
    <w:rsid w:val="00681EE1"/>
    <w:rsid w:val="0068318B"/>
    <w:rsid w:val="006840DA"/>
    <w:rsid w:val="006862CA"/>
    <w:rsid w:val="0068774B"/>
    <w:rsid w:val="00690755"/>
    <w:rsid w:val="00691735"/>
    <w:rsid w:val="00696447"/>
    <w:rsid w:val="006A49A8"/>
    <w:rsid w:val="006A79E1"/>
    <w:rsid w:val="006A7D95"/>
    <w:rsid w:val="006B30B2"/>
    <w:rsid w:val="006B35E8"/>
    <w:rsid w:val="006B65F0"/>
    <w:rsid w:val="006B7C77"/>
    <w:rsid w:val="006C0BE8"/>
    <w:rsid w:val="006C10F2"/>
    <w:rsid w:val="006C64EC"/>
    <w:rsid w:val="006C6F97"/>
    <w:rsid w:val="006D2200"/>
    <w:rsid w:val="006D2DAC"/>
    <w:rsid w:val="006E03BC"/>
    <w:rsid w:val="006E4759"/>
    <w:rsid w:val="006F3B3C"/>
    <w:rsid w:val="006F3E6C"/>
    <w:rsid w:val="006F74D9"/>
    <w:rsid w:val="00700440"/>
    <w:rsid w:val="00702462"/>
    <w:rsid w:val="00702762"/>
    <w:rsid w:val="00703673"/>
    <w:rsid w:val="00703C29"/>
    <w:rsid w:val="007131BC"/>
    <w:rsid w:val="0071398F"/>
    <w:rsid w:val="007140E9"/>
    <w:rsid w:val="00717987"/>
    <w:rsid w:val="0072088B"/>
    <w:rsid w:val="007243E5"/>
    <w:rsid w:val="00725709"/>
    <w:rsid w:val="00741C88"/>
    <w:rsid w:val="00741D78"/>
    <w:rsid w:val="0074271E"/>
    <w:rsid w:val="007447CB"/>
    <w:rsid w:val="0075678B"/>
    <w:rsid w:val="00766FA6"/>
    <w:rsid w:val="00771E26"/>
    <w:rsid w:val="00775400"/>
    <w:rsid w:val="007806DF"/>
    <w:rsid w:val="0078070A"/>
    <w:rsid w:val="007836EA"/>
    <w:rsid w:val="00784811"/>
    <w:rsid w:val="007976DA"/>
    <w:rsid w:val="007A07AA"/>
    <w:rsid w:val="007A0F21"/>
    <w:rsid w:val="007A6631"/>
    <w:rsid w:val="007B1EB9"/>
    <w:rsid w:val="007B33C9"/>
    <w:rsid w:val="007B3612"/>
    <w:rsid w:val="007B4347"/>
    <w:rsid w:val="007B6C1B"/>
    <w:rsid w:val="007B6F3B"/>
    <w:rsid w:val="007B7ABD"/>
    <w:rsid w:val="007B7E84"/>
    <w:rsid w:val="007C7846"/>
    <w:rsid w:val="007D160A"/>
    <w:rsid w:val="007E0AB5"/>
    <w:rsid w:val="007E1DC6"/>
    <w:rsid w:val="007E320F"/>
    <w:rsid w:val="007E58CD"/>
    <w:rsid w:val="007F1265"/>
    <w:rsid w:val="007F3913"/>
    <w:rsid w:val="007F4CC1"/>
    <w:rsid w:val="007F52DF"/>
    <w:rsid w:val="007F5C73"/>
    <w:rsid w:val="007F794D"/>
    <w:rsid w:val="00801347"/>
    <w:rsid w:val="0080413B"/>
    <w:rsid w:val="00804AC9"/>
    <w:rsid w:val="00806408"/>
    <w:rsid w:val="008269E5"/>
    <w:rsid w:val="008310B5"/>
    <w:rsid w:val="008313A6"/>
    <w:rsid w:val="00833417"/>
    <w:rsid w:val="00836612"/>
    <w:rsid w:val="0083768F"/>
    <w:rsid w:val="00844F45"/>
    <w:rsid w:val="0084738D"/>
    <w:rsid w:val="00855D3A"/>
    <w:rsid w:val="00856675"/>
    <w:rsid w:val="00856B0C"/>
    <w:rsid w:val="008609F0"/>
    <w:rsid w:val="00862B14"/>
    <w:rsid w:val="0086406C"/>
    <w:rsid w:val="008679D6"/>
    <w:rsid w:val="0087047F"/>
    <w:rsid w:val="00873E99"/>
    <w:rsid w:val="00875138"/>
    <w:rsid w:val="00876F30"/>
    <w:rsid w:val="008777EE"/>
    <w:rsid w:val="00880C14"/>
    <w:rsid w:val="00880CE9"/>
    <w:rsid w:val="00883F67"/>
    <w:rsid w:val="00884480"/>
    <w:rsid w:val="008872D4"/>
    <w:rsid w:val="00892F1B"/>
    <w:rsid w:val="008943CF"/>
    <w:rsid w:val="00896636"/>
    <w:rsid w:val="008A0D07"/>
    <w:rsid w:val="008A0D50"/>
    <w:rsid w:val="008A19EB"/>
    <w:rsid w:val="008A50D7"/>
    <w:rsid w:val="008A5F4C"/>
    <w:rsid w:val="008A6252"/>
    <w:rsid w:val="008A7026"/>
    <w:rsid w:val="008B1C0B"/>
    <w:rsid w:val="008B4737"/>
    <w:rsid w:val="008B6120"/>
    <w:rsid w:val="008C0A1B"/>
    <w:rsid w:val="008C2473"/>
    <w:rsid w:val="008C65F3"/>
    <w:rsid w:val="008D1D14"/>
    <w:rsid w:val="008D21A5"/>
    <w:rsid w:val="008E36B4"/>
    <w:rsid w:val="008E4ABD"/>
    <w:rsid w:val="008E5962"/>
    <w:rsid w:val="008E62D7"/>
    <w:rsid w:val="008F3C42"/>
    <w:rsid w:val="008F6A2F"/>
    <w:rsid w:val="00900B7A"/>
    <w:rsid w:val="00903182"/>
    <w:rsid w:val="00911B73"/>
    <w:rsid w:val="00913A51"/>
    <w:rsid w:val="00915C8B"/>
    <w:rsid w:val="00917352"/>
    <w:rsid w:val="00917753"/>
    <w:rsid w:val="009201DE"/>
    <w:rsid w:val="00920B5F"/>
    <w:rsid w:val="00921062"/>
    <w:rsid w:val="00921175"/>
    <w:rsid w:val="00921E10"/>
    <w:rsid w:val="009225DF"/>
    <w:rsid w:val="009227C0"/>
    <w:rsid w:val="0092368C"/>
    <w:rsid w:val="00926164"/>
    <w:rsid w:val="00931064"/>
    <w:rsid w:val="0094293E"/>
    <w:rsid w:val="00946C69"/>
    <w:rsid w:val="009472F0"/>
    <w:rsid w:val="0095094F"/>
    <w:rsid w:val="00952E46"/>
    <w:rsid w:val="00953C2C"/>
    <w:rsid w:val="009550E8"/>
    <w:rsid w:val="00956064"/>
    <w:rsid w:val="009565A5"/>
    <w:rsid w:val="00956AFB"/>
    <w:rsid w:val="00957E42"/>
    <w:rsid w:val="009611F8"/>
    <w:rsid w:val="00963D1B"/>
    <w:rsid w:val="00964164"/>
    <w:rsid w:val="0096653D"/>
    <w:rsid w:val="00966795"/>
    <w:rsid w:val="00966EBD"/>
    <w:rsid w:val="0097005B"/>
    <w:rsid w:val="00973681"/>
    <w:rsid w:val="00985F52"/>
    <w:rsid w:val="009903FB"/>
    <w:rsid w:val="00994A8E"/>
    <w:rsid w:val="009A31E0"/>
    <w:rsid w:val="009A58EB"/>
    <w:rsid w:val="009A5DF5"/>
    <w:rsid w:val="009A79FC"/>
    <w:rsid w:val="009B14FD"/>
    <w:rsid w:val="009B5B2B"/>
    <w:rsid w:val="009B6708"/>
    <w:rsid w:val="009B6DDF"/>
    <w:rsid w:val="009C047B"/>
    <w:rsid w:val="009C1555"/>
    <w:rsid w:val="009C4EF5"/>
    <w:rsid w:val="009C542F"/>
    <w:rsid w:val="009D4CA8"/>
    <w:rsid w:val="009D7165"/>
    <w:rsid w:val="009E571F"/>
    <w:rsid w:val="009F07A1"/>
    <w:rsid w:val="009F1306"/>
    <w:rsid w:val="009F4CF1"/>
    <w:rsid w:val="009F4FB2"/>
    <w:rsid w:val="00A03C46"/>
    <w:rsid w:val="00A11D15"/>
    <w:rsid w:val="00A12006"/>
    <w:rsid w:val="00A1345A"/>
    <w:rsid w:val="00A16F87"/>
    <w:rsid w:val="00A21B79"/>
    <w:rsid w:val="00A31104"/>
    <w:rsid w:val="00A31879"/>
    <w:rsid w:val="00A400F3"/>
    <w:rsid w:val="00A41F3B"/>
    <w:rsid w:val="00A423AE"/>
    <w:rsid w:val="00A429FF"/>
    <w:rsid w:val="00A43066"/>
    <w:rsid w:val="00A46AD5"/>
    <w:rsid w:val="00A47E0B"/>
    <w:rsid w:val="00A50ED1"/>
    <w:rsid w:val="00A61588"/>
    <w:rsid w:val="00A62643"/>
    <w:rsid w:val="00A645CF"/>
    <w:rsid w:val="00A65B62"/>
    <w:rsid w:val="00A71CD6"/>
    <w:rsid w:val="00A71EA0"/>
    <w:rsid w:val="00A74930"/>
    <w:rsid w:val="00A76A58"/>
    <w:rsid w:val="00A81DE5"/>
    <w:rsid w:val="00A82F11"/>
    <w:rsid w:val="00A84FFA"/>
    <w:rsid w:val="00A869BE"/>
    <w:rsid w:val="00A86B89"/>
    <w:rsid w:val="00A87B7F"/>
    <w:rsid w:val="00A92C13"/>
    <w:rsid w:val="00A93D88"/>
    <w:rsid w:val="00A958EE"/>
    <w:rsid w:val="00AA0D3F"/>
    <w:rsid w:val="00AA2EAC"/>
    <w:rsid w:val="00AA3FBA"/>
    <w:rsid w:val="00AA4CDE"/>
    <w:rsid w:val="00AA5D05"/>
    <w:rsid w:val="00AB175D"/>
    <w:rsid w:val="00AB1D9F"/>
    <w:rsid w:val="00AB1F03"/>
    <w:rsid w:val="00AB412C"/>
    <w:rsid w:val="00AB4EA5"/>
    <w:rsid w:val="00AB674B"/>
    <w:rsid w:val="00AC0771"/>
    <w:rsid w:val="00AC203B"/>
    <w:rsid w:val="00AC324E"/>
    <w:rsid w:val="00AC6DA0"/>
    <w:rsid w:val="00AC6E3E"/>
    <w:rsid w:val="00AC7222"/>
    <w:rsid w:val="00AC774F"/>
    <w:rsid w:val="00AD6B47"/>
    <w:rsid w:val="00AD6B88"/>
    <w:rsid w:val="00AE0808"/>
    <w:rsid w:val="00AE1F5A"/>
    <w:rsid w:val="00AE34CC"/>
    <w:rsid w:val="00AE790C"/>
    <w:rsid w:val="00AF4DBF"/>
    <w:rsid w:val="00AF5DA7"/>
    <w:rsid w:val="00AF69F9"/>
    <w:rsid w:val="00B01648"/>
    <w:rsid w:val="00B02E9F"/>
    <w:rsid w:val="00B04279"/>
    <w:rsid w:val="00B06BC9"/>
    <w:rsid w:val="00B138C0"/>
    <w:rsid w:val="00B20ECC"/>
    <w:rsid w:val="00B260DE"/>
    <w:rsid w:val="00B26773"/>
    <w:rsid w:val="00B26886"/>
    <w:rsid w:val="00B27573"/>
    <w:rsid w:val="00B30FE0"/>
    <w:rsid w:val="00B31254"/>
    <w:rsid w:val="00B355D5"/>
    <w:rsid w:val="00B407BC"/>
    <w:rsid w:val="00B42B88"/>
    <w:rsid w:val="00B43A3F"/>
    <w:rsid w:val="00B44163"/>
    <w:rsid w:val="00B45B21"/>
    <w:rsid w:val="00B505D5"/>
    <w:rsid w:val="00B53A0E"/>
    <w:rsid w:val="00B54F99"/>
    <w:rsid w:val="00B555DF"/>
    <w:rsid w:val="00B5661D"/>
    <w:rsid w:val="00B57CF9"/>
    <w:rsid w:val="00B60D3E"/>
    <w:rsid w:val="00B624D1"/>
    <w:rsid w:val="00B748C3"/>
    <w:rsid w:val="00B75AA3"/>
    <w:rsid w:val="00B8287D"/>
    <w:rsid w:val="00B83687"/>
    <w:rsid w:val="00B853B1"/>
    <w:rsid w:val="00B93DBF"/>
    <w:rsid w:val="00B94ED5"/>
    <w:rsid w:val="00B96837"/>
    <w:rsid w:val="00BA007D"/>
    <w:rsid w:val="00BB06F7"/>
    <w:rsid w:val="00BB31BC"/>
    <w:rsid w:val="00BB4044"/>
    <w:rsid w:val="00BB54E7"/>
    <w:rsid w:val="00BC2A02"/>
    <w:rsid w:val="00BC7014"/>
    <w:rsid w:val="00BD0002"/>
    <w:rsid w:val="00BD1243"/>
    <w:rsid w:val="00BD43FD"/>
    <w:rsid w:val="00BD4F33"/>
    <w:rsid w:val="00BE0469"/>
    <w:rsid w:val="00BE4B3A"/>
    <w:rsid w:val="00BE6B5A"/>
    <w:rsid w:val="00BE70AC"/>
    <w:rsid w:val="00BF1CA2"/>
    <w:rsid w:val="00BF1F54"/>
    <w:rsid w:val="00BF2DFE"/>
    <w:rsid w:val="00BF36E3"/>
    <w:rsid w:val="00BF7F87"/>
    <w:rsid w:val="00C00A46"/>
    <w:rsid w:val="00C039D5"/>
    <w:rsid w:val="00C03BD9"/>
    <w:rsid w:val="00C057DB"/>
    <w:rsid w:val="00C16BCF"/>
    <w:rsid w:val="00C16E02"/>
    <w:rsid w:val="00C21E4D"/>
    <w:rsid w:val="00C24C06"/>
    <w:rsid w:val="00C263AB"/>
    <w:rsid w:val="00C33829"/>
    <w:rsid w:val="00C3585F"/>
    <w:rsid w:val="00C40BC5"/>
    <w:rsid w:val="00C41693"/>
    <w:rsid w:val="00C44B56"/>
    <w:rsid w:val="00C44D2E"/>
    <w:rsid w:val="00C45B36"/>
    <w:rsid w:val="00C4658D"/>
    <w:rsid w:val="00C47DDB"/>
    <w:rsid w:val="00C53C36"/>
    <w:rsid w:val="00C55705"/>
    <w:rsid w:val="00C6467B"/>
    <w:rsid w:val="00C64F17"/>
    <w:rsid w:val="00C657BD"/>
    <w:rsid w:val="00C67163"/>
    <w:rsid w:val="00C675C8"/>
    <w:rsid w:val="00C67844"/>
    <w:rsid w:val="00C702FA"/>
    <w:rsid w:val="00C769F2"/>
    <w:rsid w:val="00C81B19"/>
    <w:rsid w:val="00C90136"/>
    <w:rsid w:val="00C924DF"/>
    <w:rsid w:val="00C92DB8"/>
    <w:rsid w:val="00C93B84"/>
    <w:rsid w:val="00C95E57"/>
    <w:rsid w:val="00CA3C0C"/>
    <w:rsid w:val="00CA4B34"/>
    <w:rsid w:val="00CA6E9D"/>
    <w:rsid w:val="00CB00B9"/>
    <w:rsid w:val="00CB16FE"/>
    <w:rsid w:val="00CB2A79"/>
    <w:rsid w:val="00CB37F1"/>
    <w:rsid w:val="00CB4898"/>
    <w:rsid w:val="00CB53F6"/>
    <w:rsid w:val="00CC0DF9"/>
    <w:rsid w:val="00CC135B"/>
    <w:rsid w:val="00CC6A8A"/>
    <w:rsid w:val="00CD0F38"/>
    <w:rsid w:val="00CD17FB"/>
    <w:rsid w:val="00CD3A81"/>
    <w:rsid w:val="00CD5E84"/>
    <w:rsid w:val="00CD6473"/>
    <w:rsid w:val="00CD7438"/>
    <w:rsid w:val="00CE12C6"/>
    <w:rsid w:val="00CE1697"/>
    <w:rsid w:val="00CE4B3F"/>
    <w:rsid w:val="00CE5403"/>
    <w:rsid w:val="00CE72A8"/>
    <w:rsid w:val="00CF2675"/>
    <w:rsid w:val="00CF2F79"/>
    <w:rsid w:val="00CF51B1"/>
    <w:rsid w:val="00CF560B"/>
    <w:rsid w:val="00D00C5F"/>
    <w:rsid w:val="00D01923"/>
    <w:rsid w:val="00D0548A"/>
    <w:rsid w:val="00D07589"/>
    <w:rsid w:val="00D14727"/>
    <w:rsid w:val="00D14D94"/>
    <w:rsid w:val="00D15CD2"/>
    <w:rsid w:val="00D20323"/>
    <w:rsid w:val="00D240C1"/>
    <w:rsid w:val="00D25A0A"/>
    <w:rsid w:val="00D37A48"/>
    <w:rsid w:val="00D4366E"/>
    <w:rsid w:val="00D4578A"/>
    <w:rsid w:val="00D50929"/>
    <w:rsid w:val="00D5250F"/>
    <w:rsid w:val="00D526F7"/>
    <w:rsid w:val="00D60EC7"/>
    <w:rsid w:val="00D61972"/>
    <w:rsid w:val="00D66A85"/>
    <w:rsid w:val="00D74462"/>
    <w:rsid w:val="00D75799"/>
    <w:rsid w:val="00D765BE"/>
    <w:rsid w:val="00D8128E"/>
    <w:rsid w:val="00D846BF"/>
    <w:rsid w:val="00D864F8"/>
    <w:rsid w:val="00D90CE1"/>
    <w:rsid w:val="00D91250"/>
    <w:rsid w:val="00D93F3A"/>
    <w:rsid w:val="00D95305"/>
    <w:rsid w:val="00DA5519"/>
    <w:rsid w:val="00DB1C53"/>
    <w:rsid w:val="00DB2BEE"/>
    <w:rsid w:val="00DB5F8E"/>
    <w:rsid w:val="00DC1CC3"/>
    <w:rsid w:val="00DC3CF8"/>
    <w:rsid w:val="00DC4049"/>
    <w:rsid w:val="00DE4ADC"/>
    <w:rsid w:val="00DE65B0"/>
    <w:rsid w:val="00DE6C12"/>
    <w:rsid w:val="00DF7528"/>
    <w:rsid w:val="00E07274"/>
    <w:rsid w:val="00E12ADC"/>
    <w:rsid w:val="00E20E91"/>
    <w:rsid w:val="00E23C2B"/>
    <w:rsid w:val="00E25205"/>
    <w:rsid w:val="00E268C1"/>
    <w:rsid w:val="00E27B7F"/>
    <w:rsid w:val="00E30E57"/>
    <w:rsid w:val="00E31546"/>
    <w:rsid w:val="00E338CF"/>
    <w:rsid w:val="00E341F8"/>
    <w:rsid w:val="00E34D6A"/>
    <w:rsid w:val="00E36D79"/>
    <w:rsid w:val="00E417F0"/>
    <w:rsid w:val="00E4348D"/>
    <w:rsid w:val="00E44877"/>
    <w:rsid w:val="00E44FBF"/>
    <w:rsid w:val="00E564DE"/>
    <w:rsid w:val="00E65503"/>
    <w:rsid w:val="00E65D40"/>
    <w:rsid w:val="00E71F70"/>
    <w:rsid w:val="00E7358E"/>
    <w:rsid w:val="00E742C4"/>
    <w:rsid w:val="00E74CB3"/>
    <w:rsid w:val="00E761DE"/>
    <w:rsid w:val="00E90AE4"/>
    <w:rsid w:val="00E90DA7"/>
    <w:rsid w:val="00E915ED"/>
    <w:rsid w:val="00EB09D2"/>
    <w:rsid w:val="00EB10D3"/>
    <w:rsid w:val="00EB41ED"/>
    <w:rsid w:val="00EB4B47"/>
    <w:rsid w:val="00EB7AC2"/>
    <w:rsid w:val="00EC1FBF"/>
    <w:rsid w:val="00EC2470"/>
    <w:rsid w:val="00EC2E3F"/>
    <w:rsid w:val="00EC33C1"/>
    <w:rsid w:val="00ED1CBC"/>
    <w:rsid w:val="00ED30EC"/>
    <w:rsid w:val="00ED3845"/>
    <w:rsid w:val="00ED3AA3"/>
    <w:rsid w:val="00ED737A"/>
    <w:rsid w:val="00EE034F"/>
    <w:rsid w:val="00EE0544"/>
    <w:rsid w:val="00EE421F"/>
    <w:rsid w:val="00EE4A68"/>
    <w:rsid w:val="00EE539C"/>
    <w:rsid w:val="00EE6163"/>
    <w:rsid w:val="00EF2821"/>
    <w:rsid w:val="00EF5DA2"/>
    <w:rsid w:val="00EF6B2A"/>
    <w:rsid w:val="00EF6EE1"/>
    <w:rsid w:val="00EF7370"/>
    <w:rsid w:val="00EF773D"/>
    <w:rsid w:val="00EF776B"/>
    <w:rsid w:val="00F00181"/>
    <w:rsid w:val="00F0326A"/>
    <w:rsid w:val="00F04B7A"/>
    <w:rsid w:val="00F06379"/>
    <w:rsid w:val="00F11D53"/>
    <w:rsid w:val="00F11D5D"/>
    <w:rsid w:val="00F124A3"/>
    <w:rsid w:val="00F135B7"/>
    <w:rsid w:val="00F15F94"/>
    <w:rsid w:val="00F1621C"/>
    <w:rsid w:val="00F1667E"/>
    <w:rsid w:val="00F17B5D"/>
    <w:rsid w:val="00F21D98"/>
    <w:rsid w:val="00F24704"/>
    <w:rsid w:val="00F25EBF"/>
    <w:rsid w:val="00F32191"/>
    <w:rsid w:val="00F34A00"/>
    <w:rsid w:val="00F36270"/>
    <w:rsid w:val="00F43017"/>
    <w:rsid w:val="00F463BC"/>
    <w:rsid w:val="00F471DF"/>
    <w:rsid w:val="00F5566C"/>
    <w:rsid w:val="00F6166B"/>
    <w:rsid w:val="00F61EED"/>
    <w:rsid w:val="00F63437"/>
    <w:rsid w:val="00F66D02"/>
    <w:rsid w:val="00F77444"/>
    <w:rsid w:val="00F8799F"/>
    <w:rsid w:val="00F90065"/>
    <w:rsid w:val="00F9039C"/>
    <w:rsid w:val="00F9093E"/>
    <w:rsid w:val="00F93813"/>
    <w:rsid w:val="00F93E0E"/>
    <w:rsid w:val="00F96012"/>
    <w:rsid w:val="00FA6433"/>
    <w:rsid w:val="00FA7C9D"/>
    <w:rsid w:val="00FB398C"/>
    <w:rsid w:val="00FB47E5"/>
    <w:rsid w:val="00FB72B4"/>
    <w:rsid w:val="00FC2977"/>
    <w:rsid w:val="00FC7962"/>
    <w:rsid w:val="00FD654A"/>
    <w:rsid w:val="00FD74C6"/>
    <w:rsid w:val="00FE3D69"/>
    <w:rsid w:val="00FE461E"/>
    <w:rsid w:val="00FE47AF"/>
    <w:rsid w:val="00FE5A9F"/>
    <w:rsid w:val="00FE69A8"/>
    <w:rsid w:val="00FE7F5A"/>
    <w:rsid w:val="00FF1EA2"/>
    <w:rsid w:val="00FF26C7"/>
    <w:rsid w:val="00FF36FA"/>
    <w:rsid w:val="00FF4CAA"/>
    <w:rsid w:val="00FF65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w:b/>
      <w:bCs/>
      <w:sz w:val="28"/>
      <w:szCs w:val="28"/>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rPr>
  </w:style>
  <w:style w:type="paragraph" w:customStyle="1" w:styleId="JCCAddressblock">
    <w:name w:val="JCC Address block"/>
    <w:basedOn w:val="Normal"/>
    <w:pPr>
      <w:spacing w:before="240" w:line="220" w:lineRule="exact"/>
      <w:jc w:val="center"/>
    </w:pPr>
    <w:rPr>
      <w:rFonts w:ascii="Goudy Old Style" w:hAnsi="Goudy Old Style"/>
      <w:spacing w:val="20"/>
      <w:sz w:val="17"/>
    </w:rPr>
  </w:style>
  <w:style w:type="paragraph" w:customStyle="1" w:styleId="JCCName">
    <w:name w:val="JCC Name"/>
    <w:basedOn w:val="Normal"/>
    <w:pPr>
      <w:spacing w:line="160" w:lineRule="exact"/>
      <w:jc w:val="right"/>
    </w:pPr>
    <w:rPr>
      <w:rFonts w:ascii="Goudy Old Style" w:hAnsi="Goudy Old Style"/>
      <w:spacing w:val="20"/>
      <w:sz w:val="14"/>
    </w:rPr>
  </w:style>
  <w:style w:type="paragraph" w:customStyle="1" w:styleId="JCCTitle">
    <w:name w:val="JCC Title"/>
    <w:basedOn w:val="Normal"/>
    <w:pPr>
      <w:spacing w:line="210" w:lineRule="exact"/>
      <w:jc w:val="right"/>
    </w:pPr>
    <w:rPr>
      <w:rFonts w:ascii="Goudy Old Style" w:hAnsi="Goudy Old Style"/>
      <w:i/>
      <w:iCs/>
      <w:sz w:val="16"/>
    </w:rPr>
  </w:style>
  <w:style w:type="paragraph" w:customStyle="1" w:styleId="JCCAddress2ndline">
    <w:name w:val="JCC Address 2nd line"/>
    <w:basedOn w:val="JCCAddress1stline"/>
    <w:pPr>
      <w:spacing w:before="0"/>
    </w:pPr>
  </w:style>
  <w:style w:type="paragraph" w:customStyle="1" w:styleId="JCCAddress1stline">
    <w:name w:val="JCC Address 1st line"/>
    <w:basedOn w:val="Normal"/>
    <w:next w:val="JCCAddress2ndline"/>
    <w:pPr>
      <w:spacing w:before="180" w:line="280" w:lineRule="exact"/>
      <w:jc w:val="center"/>
    </w:pPr>
    <w:rPr>
      <w:rFonts w:ascii="Goudy Old Style" w:hAnsi="Goudy Old Style"/>
      <w:sz w:val="17"/>
    </w:rPr>
  </w:style>
  <w:style w:type="paragraph" w:styleId="Footer">
    <w:name w:val="footer"/>
    <w:basedOn w:val="Normal"/>
    <w:pPr>
      <w:tabs>
        <w:tab w:val="center" w:pos="4320"/>
        <w:tab w:val="right" w:pos="8640"/>
      </w:tabs>
    </w:pPr>
    <w:rPr>
      <w:sz w:val="16"/>
    </w:rPr>
  </w:style>
  <w:style w:type="paragraph" w:customStyle="1" w:styleId="HeaderPageNumber">
    <w:name w:val="Header Page Number"/>
    <w:basedOn w:val="Normal"/>
    <w:pPr>
      <w:tabs>
        <w:tab w:val="center" w:pos="4320"/>
        <w:tab w:val="right" w:pos="8640"/>
      </w:tabs>
      <w:spacing w:after="600"/>
    </w:pPr>
  </w:style>
  <w:style w:type="paragraph" w:styleId="BodyText">
    <w:name w:val="Body Text"/>
    <w:basedOn w:val="Normal"/>
    <w:pPr>
      <w:tabs>
        <w:tab w:val="left" w:pos="360"/>
      </w:tabs>
      <w:spacing w:line="300" w:lineRule="atLeast"/>
    </w:pPr>
  </w:style>
  <w:style w:type="paragraph" w:styleId="Header">
    <w:name w:val="header"/>
    <w:basedOn w:val="Normal"/>
    <w:rsid w:val="00EE6163"/>
    <w:pPr>
      <w:tabs>
        <w:tab w:val="center" w:pos="4320"/>
        <w:tab w:val="right" w:pos="8640"/>
      </w:tabs>
    </w:pPr>
  </w:style>
  <w:style w:type="paragraph" w:styleId="CommentText">
    <w:name w:val="annotation text"/>
    <w:basedOn w:val="Normal"/>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style>
  <w:style w:type="paragraph" w:customStyle="1" w:styleId="zzSansSerif">
    <w:name w:val="zz Sans Serif"/>
    <w:rsid w:val="00C40BC5"/>
    <w:rPr>
      <w:rFonts w:ascii="Arial" w:eastAsia="Times New Roman"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New Roman"/>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color w:val="800080"/>
      <w:u w:val="single"/>
    </w:rPr>
  </w:style>
  <w:style w:type="paragraph" w:styleId="NormalWeb">
    <w:name w:val="Normal (Web)"/>
    <w:basedOn w:val="Normal"/>
    <w:rsid w:val="007D160A"/>
    <w:pPr>
      <w:spacing w:before="100" w:beforeAutospacing="1" w:after="100" w:afterAutospacing="1"/>
    </w:pPr>
  </w:style>
  <w:style w:type="paragraph" w:styleId="TOC1">
    <w:name w:val="toc 1"/>
    <w:basedOn w:val="Normal"/>
    <w:next w:val="Normal"/>
    <w:autoRedefine/>
    <w:semiHidden/>
    <w:rsid w:val="006E4759"/>
    <w:pPr>
      <w:spacing w:line="480" w:lineRule="auto"/>
    </w:pPr>
    <w:rPr>
      <w:rFonts w:eastAsia="Times"/>
      <w:szCs w:val="20"/>
    </w:rPr>
  </w:style>
  <w:style w:type="paragraph" w:customStyle="1" w:styleId="listparagraph">
    <w:name w:val="listparagraph"/>
    <w:basedOn w:val="Normal"/>
    <w:rsid w:val="005F532C"/>
    <w:pPr>
      <w:spacing w:after="200" w:line="276" w:lineRule="auto"/>
      <w:ind w:left="720"/>
    </w:pPr>
    <w:rPr>
      <w:rFonts w:ascii="Calibri" w:hAnsi="Calibri"/>
      <w:sz w:val="22"/>
      <w:szCs w:val="22"/>
    </w:rPr>
  </w:style>
  <w:style w:type="paragraph" w:styleId="ListParagraph0">
    <w:name w:val="List Paragraph"/>
    <w:basedOn w:val="Normal"/>
    <w:uiPriority w:val="34"/>
    <w:qFormat/>
    <w:rsid w:val="00B43A3F"/>
    <w:pPr>
      <w:ind w:left="720"/>
    </w:pPr>
  </w:style>
  <w:style w:type="paragraph" w:customStyle="1" w:styleId="ExhibitD2">
    <w:name w:val="ExhibitD2"/>
    <w:basedOn w:val="Normal"/>
    <w:rsid w:val="00CB2A79"/>
    <w:pPr>
      <w:keepNext/>
      <w:numPr>
        <w:ilvl w:val="1"/>
        <w:numId w:val="33"/>
      </w:numPr>
      <w:tabs>
        <w:tab w:val="left" w:pos="2016"/>
        <w:tab w:val="left" w:pos="2592"/>
        <w:tab w:val="left" w:pos="4176"/>
        <w:tab w:val="left" w:pos="10710"/>
      </w:tabs>
      <w:ind w:right="187"/>
      <w:outlineLvl w:val="0"/>
    </w:pPr>
    <w:rPr>
      <w:szCs w:val="20"/>
    </w:rPr>
  </w:style>
  <w:style w:type="paragraph" w:customStyle="1" w:styleId="ExhibitD3">
    <w:name w:val="ExhibitD3"/>
    <w:basedOn w:val="Normal"/>
    <w:rsid w:val="00CB2A79"/>
    <w:pPr>
      <w:keepNext/>
      <w:numPr>
        <w:ilvl w:val="2"/>
        <w:numId w:val="33"/>
      </w:numPr>
      <w:tabs>
        <w:tab w:val="left" w:pos="2592"/>
        <w:tab w:val="left" w:pos="4176"/>
        <w:tab w:val="left" w:pos="10710"/>
      </w:tabs>
      <w:ind w:right="187"/>
      <w:outlineLvl w:val="0"/>
    </w:pPr>
    <w:rPr>
      <w:szCs w:val="20"/>
    </w:rPr>
  </w:style>
</w:styles>
</file>

<file path=word/webSettings.xml><?xml version="1.0" encoding="utf-8"?>
<w:webSettings xmlns:r="http://schemas.openxmlformats.org/officeDocument/2006/relationships" xmlns:w="http://schemas.openxmlformats.org/wordprocessingml/2006/main">
  <w:divs>
    <w:div w:id="245379815">
      <w:bodyDiv w:val="1"/>
      <w:marLeft w:val="0"/>
      <w:marRight w:val="0"/>
      <w:marTop w:val="0"/>
      <w:marBottom w:val="0"/>
      <w:divBdr>
        <w:top w:val="none" w:sz="0" w:space="0" w:color="auto"/>
        <w:left w:val="none" w:sz="0" w:space="0" w:color="auto"/>
        <w:bottom w:val="none" w:sz="0" w:space="0" w:color="auto"/>
        <w:right w:val="none" w:sz="0" w:space="0" w:color="auto"/>
      </w:divBdr>
    </w:div>
    <w:div w:id="639766464">
      <w:bodyDiv w:val="1"/>
      <w:marLeft w:val="0"/>
      <w:marRight w:val="0"/>
      <w:marTop w:val="0"/>
      <w:marBottom w:val="0"/>
      <w:divBdr>
        <w:top w:val="none" w:sz="0" w:space="0" w:color="auto"/>
        <w:left w:val="none" w:sz="0" w:space="0" w:color="auto"/>
        <w:bottom w:val="none" w:sz="0" w:space="0" w:color="auto"/>
        <w:right w:val="none" w:sz="0" w:space="0" w:color="auto"/>
      </w:divBdr>
    </w:div>
    <w:div w:id="710618948">
      <w:bodyDiv w:val="1"/>
      <w:marLeft w:val="0"/>
      <w:marRight w:val="0"/>
      <w:marTop w:val="0"/>
      <w:marBottom w:val="0"/>
      <w:divBdr>
        <w:top w:val="none" w:sz="0" w:space="0" w:color="auto"/>
        <w:left w:val="none" w:sz="0" w:space="0" w:color="auto"/>
        <w:bottom w:val="none" w:sz="0" w:space="0" w:color="auto"/>
        <w:right w:val="none" w:sz="0" w:space="0" w:color="auto"/>
      </w:divBdr>
    </w:div>
    <w:div w:id="964628261">
      <w:bodyDiv w:val="1"/>
      <w:marLeft w:val="0"/>
      <w:marRight w:val="0"/>
      <w:marTop w:val="0"/>
      <w:marBottom w:val="0"/>
      <w:divBdr>
        <w:top w:val="none" w:sz="0" w:space="0" w:color="auto"/>
        <w:left w:val="none" w:sz="0" w:space="0" w:color="auto"/>
        <w:bottom w:val="none" w:sz="0" w:space="0" w:color="auto"/>
        <w:right w:val="none" w:sz="0" w:space="0" w:color="auto"/>
      </w:divBdr>
    </w:div>
    <w:div w:id="1297102617">
      <w:bodyDiv w:val="1"/>
      <w:marLeft w:val="0"/>
      <w:marRight w:val="0"/>
      <w:marTop w:val="0"/>
      <w:marBottom w:val="0"/>
      <w:divBdr>
        <w:top w:val="none" w:sz="0" w:space="0" w:color="auto"/>
        <w:left w:val="none" w:sz="0" w:space="0" w:color="auto"/>
        <w:bottom w:val="none" w:sz="0" w:space="0" w:color="auto"/>
        <w:right w:val="none" w:sz="0" w:space="0" w:color="auto"/>
      </w:divBdr>
    </w:div>
    <w:div w:id="1769276424">
      <w:bodyDiv w:val="1"/>
      <w:marLeft w:val="0"/>
      <w:marRight w:val="0"/>
      <w:marTop w:val="0"/>
      <w:marBottom w:val="0"/>
      <w:divBdr>
        <w:top w:val="none" w:sz="0" w:space="0" w:color="auto"/>
        <w:left w:val="none" w:sz="0" w:space="0" w:color="auto"/>
        <w:bottom w:val="none" w:sz="0" w:space="0" w:color="auto"/>
        <w:right w:val="none" w:sz="0" w:space="0" w:color="auto"/>
      </w:divBdr>
    </w:div>
    <w:div w:id="1826119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urtinfo.ca.gov/reference/rfp/"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mailto:Solicitations@jud.ca.gov"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finance</Template>
  <TotalTime>0</TotalTime>
  <Pages>7</Pages>
  <Words>2625</Words>
  <Characters>14969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Finance Division</vt:lpstr>
    </vt:vector>
  </TitlesOfParts>
  <Company>Hewlett-Packard</Company>
  <LinksUpToDate>false</LinksUpToDate>
  <CharactersWithSpaces>17559</CharactersWithSpaces>
  <SharedDoc>false</SharedDoc>
  <HLinks>
    <vt:vector size="12" baseType="variant">
      <vt:variant>
        <vt:i4>2424947</vt:i4>
      </vt:variant>
      <vt:variant>
        <vt:i4>3</vt:i4>
      </vt:variant>
      <vt:variant>
        <vt:i4>0</vt:i4>
      </vt:variant>
      <vt:variant>
        <vt:i4>5</vt:i4>
      </vt:variant>
      <vt:variant>
        <vt:lpwstr>http://www.courtinfo.ca.gov/reference/rfp/</vt:lpwstr>
      </vt:variant>
      <vt:variant>
        <vt:lpwstr/>
      </vt:variant>
      <vt:variant>
        <vt:i4>3014750</vt:i4>
      </vt:variant>
      <vt:variant>
        <vt:i4>0</vt:i4>
      </vt:variant>
      <vt:variant>
        <vt:i4>0</vt:i4>
      </vt:variant>
      <vt:variant>
        <vt:i4>5</vt:i4>
      </vt:variant>
      <vt:variant>
        <vt:lpwstr>mailto:Solicitations@jud.ca.gov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cp:lastModifiedBy>Owner</cp:lastModifiedBy>
  <cp:revision>2</cp:revision>
  <cp:lastPrinted>2009-03-20T19:49:00Z</cp:lastPrinted>
  <dcterms:created xsi:type="dcterms:W3CDTF">2010-08-30T16:49:00Z</dcterms:created>
  <dcterms:modified xsi:type="dcterms:W3CDTF">2010-08-30T16:49:00Z</dcterms:modified>
</cp:coreProperties>
</file>