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36612" w:rsidRDefault="00836612" w:rsidP="00C45B36">
      <w:pPr>
        <w:jc w:val="center"/>
        <w:rPr>
          <w:b/>
          <w:bCs/>
          <w:sz w:val="26"/>
          <w:szCs w:val="26"/>
        </w:rPr>
      </w:pPr>
      <w:r w:rsidRPr="00836612">
        <w:rPr>
          <w:b/>
          <w:bCs/>
          <w:sz w:val="26"/>
          <w:szCs w:val="26"/>
        </w:rPr>
        <w:t xml:space="preserve">ATTACHMENT </w:t>
      </w:r>
      <w:r w:rsidR="00B96837">
        <w:rPr>
          <w:b/>
          <w:bCs/>
          <w:sz w:val="26"/>
          <w:szCs w:val="26"/>
        </w:rPr>
        <w:t>1</w:t>
      </w:r>
    </w:p>
    <w:p w:rsidR="00B01648" w:rsidRDefault="00B01648" w:rsidP="00C45B36">
      <w:pPr>
        <w:jc w:val="center"/>
        <w:rPr>
          <w:b/>
          <w:bCs/>
        </w:rPr>
      </w:pPr>
      <w:r w:rsidRPr="00836612">
        <w:rPr>
          <w:b/>
          <w:bCs/>
          <w:sz w:val="26"/>
          <w:szCs w:val="26"/>
        </w:rPr>
        <w:t>ADMINISTRATIVE RULES GOVERNING REQUESTS FOR PROPOSALS</w:t>
      </w:r>
    </w:p>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vendor's proposal is an irrevocable offer for </w:t>
      </w:r>
      <w:r w:rsidR="00EB4B47" w:rsidRPr="001B2D35">
        <w:rPr>
          <w:color w:val="000000"/>
        </w:rPr>
        <w:t xml:space="preserve">forty-five (45) </w:t>
      </w:r>
      <w:r w:rsidRPr="001B2D35">
        <w:rPr>
          <w:color w:val="000000"/>
        </w:rPr>
        <w:t>days</w:t>
      </w:r>
      <w:r w:rsidR="00306ECF" w:rsidRPr="001B2D35">
        <w:rPr>
          <w:color w:val="000000"/>
        </w:rPr>
        <w:t xml:space="preserve"> </w:t>
      </w:r>
      <w:r w:rsidRPr="001B2D35">
        <w:rPr>
          <w:color w:val="000000"/>
        </w:rPr>
        <w:t>following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Without disclosing the source of the question or request, a copy of the </w:t>
      </w:r>
      <w:r w:rsidRPr="007140E9">
        <w:rPr>
          <w:color w:val="000000"/>
        </w:rPr>
        <w:t xml:space="preserve">questions and the AOC’s responses will be </w:t>
      </w:r>
      <w:r w:rsidR="003A2B37">
        <w:rPr>
          <w:color w:val="000000"/>
        </w:rPr>
        <w:t>made available.</w:t>
      </w:r>
    </w:p>
    <w:p w:rsidR="00D8516A" w:rsidRDefault="00D8516A" w:rsidP="0048546C">
      <w:pPr>
        <w:pStyle w:val="Outlinearabic"/>
        <w:widowControl w:val="0"/>
        <w:ind w:left="1612" w:hanging="446"/>
        <w:jc w:val="both"/>
        <w:rPr>
          <w:color w:val="000000"/>
        </w:rPr>
      </w:pPr>
    </w:p>
    <w:p w:rsidR="000B4D88" w:rsidRPr="002B4664" w:rsidRDefault="000B4D88" w:rsidP="000B4D88">
      <w:pPr>
        <w:pStyle w:val="Outlinearabic"/>
        <w:ind w:left="720" w:hanging="720"/>
        <w:jc w:val="both"/>
        <w:rPr>
          <w:b/>
          <w:u w:val="single"/>
        </w:rPr>
      </w:pPr>
      <w:r w:rsidRPr="002B4664">
        <w:rPr>
          <w:b/>
        </w:rPr>
        <w:t>D.</w:t>
      </w:r>
      <w:r w:rsidRPr="002B4664">
        <w:rPr>
          <w:b/>
        </w:rPr>
        <w:tab/>
      </w:r>
      <w:r w:rsidR="00900B7A" w:rsidRPr="002B4664">
        <w:rPr>
          <w:b/>
        </w:rPr>
        <w:t>ERRORS IN THE RFP</w:t>
      </w:r>
    </w:p>
    <w:p w:rsidR="000B4D88" w:rsidRPr="00F96012" w:rsidRDefault="000B4D88" w:rsidP="000B4D88">
      <w:pPr>
        <w:pStyle w:val="Header"/>
        <w:tabs>
          <w:tab w:val="clear" w:pos="4320"/>
          <w:tab w:val="clear" w:pos="8640"/>
          <w:tab w:val="left" w:pos="806"/>
          <w:tab w:val="right" w:pos="4086"/>
        </w:tabs>
        <w:rPr>
          <w:sz w:val="16"/>
          <w:szCs w:val="16"/>
        </w:rPr>
      </w:pPr>
    </w:p>
    <w:p w:rsidR="000B4D88" w:rsidRDefault="000B4D88" w:rsidP="000B4D88">
      <w:pPr>
        <w:ind w:left="1440" w:hanging="720"/>
        <w:jc w:val="both"/>
      </w:pPr>
      <w:r>
        <w:t>1.</w:t>
      </w:r>
      <w:r>
        <w:tab/>
        <w:t xml:space="preserve">If, prior to the date fixed for submission of proposals, a vendor discovers any ambiguity, conflict, discrepancy, omission, or error in this solicitation document, the vendor shall </w:t>
      </w:r>
      <w:r>
        <w:lastRenderedPageBreak/>
        <w:t>immediately notify the AOC via email to the Solicitation</w:t>
      </w:r>
      <w:r w:rsidR="009D4CA8">
        <w:t>s</w:t>
      </w:r>
      <w:r>
        <w:t xml:space="preserve"> Mailbox, identified on the cover memo of this RFP and request modification or clarification of the RFP.  </w:t>
      </w:r>
      <w:r w:rsidRPr="004A4B3F">
        <w:t xml:space="preserve">Without disclosing the source of the request, the AOC may modify the solicitation document prior to the date fixed for submission of proposals by </w:t>
      </w:r>
      <w:r w:rsidR="003A2B37">
        <w:t>releasing</w:t>
      </w:r>
      <w:r w:rsidRPr="004A4B3F">
        <w:t xml:space="preserve"> an addendum to the solicitation</w:t>
      </w:r>
      <w:r w:rsidR="003A2B37">
        <w:t xml:space="preserve">. </w:t>
      </w:r>
    </w:p>
    <w:p w:rsidR="000B4D88" w:rsidRDefault="000B4D88" w:rsidP="000B4D88">
      <w:pPr>
        <w:pStyle w:val="Header"/>
        <w:tabs>
          <w:tab w:val="clear" w:pos="4320"/>
          <w:tab w:val="clear" w:pos="8640"/>
        </w:tabs>
        <w:ind w:left="1440" w:hanging="720"/>
        <w:rPr>
          <w:sz w:val="18"/>
        </w:rPr>
      </w:pPr>
    </w:p>
    <w:p w:rsidR="000B4D88" w:rsidRDefault="000B4D88" w:rsidP="000B4D88">
      <w:pPr>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TPA agreement, vendor shall not be entitled to additional compensation or time by reason of the error or its later correction.</w:t>
      </w:r>
    </w:p>
    <w:p w:rsidR="000B4D88" w:rsidRPr="002B4664" w:rsidRDefault="000B4D88" w:rsidP="000B4D88">
      <w:pPr>
        <w:ind w:left="1440" w:hanging="720"/>
        <w:jc w:val="both"/>
        <w:rPr>
          <w:b/>
        </w:rPr>
      </w:pPr>
    </w:p>
    <w:p w:rsidR="000B4D88" w:rsidRPr="002B4664" w:rsidRDefault="000B4D88" w:rsidP="000B4D88">
      <w:pPr>
        <w:pStyle w:val="Outlinearabic"/>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0B4D88">
      <w:pPr>
        <w:keepNext/>
        <w:rPr>
          <w:color w:val="000000"/>
          <w:sz w:val="16"/>
          <w:szCs w:val="16"/>
        </w:rPr>
      </w:pPr>
    </w:p>
    <w:p w:rsidR="000B4D88" w:rsidRPr="007140E9" w:rsidRDefault="000B4D88" w:rsidP="000B4D88">
      <w:pPr>
        <w:ind w:left="1440" w:right="-180" w:hanging="720"/>
        <w:jc w:val="both"/>
        <w:rPr>
          <w:color w:val="000000"/>
        </w:rPr>
      </w:pPr>
      <w:r w:rsidRPr="007140E9">
        <w:rPr>
          <w:color w:val="000000"/>
        </w:rPr>
        <w:t>1.</w:t>
      </w:r>
      <w:r w:rsidRPr="007140E9">
        <w:rPr>
          <w:color w:val="000000"/>
        </w:rPr>
        <w:tab/>
        <w:t>The AOC may modify the solicitation document prior to the due date and time for submission of proposals, as set forth in the RFP cover memo, by posting an addendum</w:t>
      </w:r>
      <w:r w:rsidR="003A2B37">
        <w:rPr>
          <w:color w:val="000000"/>
        </w:rPr>
        <w:t xml:space="preserve">. </w:t>
      </w:r>
    </w:p>
    <w:p w:rsidR="000B4D88" w:rsidRDefault="000B4D88" w:rsidP="000B4D88">
      <w:pPr>
        <w:ind w:left="1440" w:hanging="720"/>
        <w:jc w:val="both"/>
      </w:pPr>
    </w:p>
    <w:p w:rsidR="000B4D88" w:rsidRDefault="000B4D88" w:rsidP="000B4D88">
      <w:pPr>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0B4D88">
      <w:pPr>
        <w:ind w:left="1440" w:hanging="720"/>
        <w:jc w:val="both"/>
      </w:pPr>
    </w:p>
    <w:p w:rsidR="000B4D88" w:rsidRPr="002B4664" w:rsidRDefault="000B4D88" w:rsidP="000B4D88">
      <w:pPr>
        <w:pStyle w:val="Outlinearabic"/>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0B4D88">
      <w:pPr>
        <w:keepNext/>
        <w:rPr>
          <w:sz w:val="16"/>
          <w:szCs w:val="16"/>
        </w:rPr>
      </w:pPr>
    </w:p>
    <w:p w:rsidR="000B4D88" w:rsidRDefault="000B4D88" w:rsidP="000B4D88">
      <w:pPr>
        <w:pStyle w:val="Outlinearabic"/>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0B4D88">
      <w:pPr>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3A2B37">
      <w:pPr>
        <w:pStyle w:val="BodyTextIndent"/>
        <w:widowControl w:val="0"/>
        <w:spacing w:after="24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w:t>
      </w:r>
      <w:r w:rsidRPr="005345DF">
        <w:lastRenderedPageBreak/>
        <w:t xml:space="preserve">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prior to 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FF1EA2" w:rsidRDefault="000B4D88" w:rsidP="0094293E">
      <w:pPr>
        <w:pStyle w:val="Outlinearabic"/>
        <w:numPr>
          <w:ilvl w:val="0"/>
          <w:numId w:val="6"/>
        </w:numPr>
        <w:tabs>
          <w:tab w:val="clear" w:pos="1620"/>
          <w:tab w:val="num" w:pos="1440"/>
        </w:tabs>
        <w:ind w:left="1440" w:hanging="720"/>
        <w:rPr>
          <w:color w:val="000000"/>
        </w:rPr>
      </w:pPr>
      <w:r w:rsidRPr="00CB37F1">
        <w:rPr>
          <w:u w:val="single"/>
        </w:rPr>
        <w:t>General</w:t>
      </w:r>
    </w:p>
    <w:p w:rsidR="000B4D88" w:rsidRPr="00F96012" w:rsidRDefault="000B4D88" w:rsidP="000B4D88">
      <w:pPr>
        <w:pStyle w:val="Outlinearabic"/>
        <w:tabs>
          <w:tab w:val="num" w:pos="1440"/>
        </w:tabs>
        <w:ind w:left="1440" w:hanging="720"/>
        <w:rPr>
          <w:color w:val="000000"/>
          <w:sz w:val="16"/>
          <w:szCs w:val="16"/>
        </w:rPr>
      </w:pPr>
    </w:p>
    <w:p w:rsidR="000B4D88" w:rsidRPr="00FF1EA2" w:rsidRDefault="000B4D88" w:rsidP="002339CC">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FF1EA2">
        <w:rPr>
          <w:i/>
          <w:color w:val="000000"/>
        </w:rPr>
        <w:t xml:space="preserve">Section </w:t>
      </w:r>
      <w:r w:rsidR="00DC1CC3" w:rsidRPr="00FF1EA2">
        <w:rPr>
          <w:i/>
          <w:color w:val="000000"/>
        </w:rPr>
        <w:t>J- Protest Procedures</w:t>
      </w:r>
      <w:r w:rsidRPr="00FF1EA2">
        <w:rPr>
          <w:color w:val="000000"/>
        </w:rPr>
        <w:t>, will render a protest inadequate and non-responsive, and will result in rejection of the protest.</w:t>
      </w:r>
    </w:p>
    <w:p w:rsidR="002339CC" w:rsidRPr="00FF1EA2" w:rsidRDefault="002339CC" w:rsidP="002339CC">
      <w:pPr>
        <w:pStyle w:val="CommentText"/>
        <w:widowControl w:val="0"/>
        <w:tabs>
          <w:tab w:val="num" w:pos="1440"/>
        </w:tabs>
        <w:ind w:left="1440" w:hanging="720"/>
        <w:rPr>
          <w:color w:val="000000"/>
        </w:rPr>
      </w:pPr>
    </w:p>
    <w:p w:rsidR="000B4D88" w:rsidRPr="00FF1EA2" w:rsidRDefault="000B4D88" w:rsidP="002339CC">
      <w:pPr>
        <w:pStyle w:val="Outlinearabic"/>
        <w:widowControl w:val="0"/>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0B4D88" w:rsidRPr="00F96012" w:rsidRDefault="000B4D88" w:rsidP="002339CC">
      <w:pPr>
        <w:widowControl w:val="0"/>
        <w:tabs>
          <w:tab w:val="num" w:pos="1440"/>
        </w:tabs>
        <w:ind w:left="1440" w:hanging="720"/>
      </w:pPr>
    </w:p>
    <w:p w:rsidR="000B4D88" w:rsidRDefault="000B4D88" w:rsidP="002339CC">
      <w:pPr>
        <w:widowControl w:val="0"/>
        <w:tabs>
          <w:tab w:val="num" w:pos="1440"/>
        </w:tabs>
        <w:ind w:left="1440"/>
        <w:jc w:val="both"/>
      </w:pPr>
      <w:r>
        <w:t xml:space="preserve">An interested party that is an actual or prospective proposer with a direct economic interest </w:t>
      </w:r>
      <w:r>
        <w:lastRenderedPageBreak/>
        <w:t xml:space="preserve">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2339CC">
      <w:pPr>
        <w:widowControl w:val="0"/>
        <w:tabs>
          <w:tab w:val="num" w:pos="1440"/>
        </w:tabs>
        <w:ind w:left="1440" w:hanging="720"/>
      </w:pPr>
    </w:p>
    <w:p w:rsidR="000B4D88" w:rsidRDefault="000B4D88" w:rsidP="002339CC">
      <w:pPr>
        <w:pStyle w:val="Outlinearabic"/>
        <w:widowControl w:val="0"/>
        <w:tabs>
          <w:tab w:val="num" w:pos="1440"/>
        </w:tabs>
        <w:ind w:left="1440" w:hanging="720"/>
      </w:pPr>
      <w:r>
        <w:t>3.</w:t>
      </w:r>
      <w:r>
        <w:tab/>
      </w:r>
      <w:r w:rsidRPr="00CB37F1">
        <w:rPr>
          <w:u w:val="single"/>
        </w:rPr>
        <w:t>After Notice of Intent to Award/Not to Award</w:t>
      </w:r>
    </w:p>
    <w:p w:rsidR="000B4D88" w:rsidRPr="006D2DAC" w:rsidRDefault="000B4D88" w:rsidP="002339CC">
      <w:pPr>
        <w:pStyle w:val="Heading3"/>
        <w:keepNext w:val="0"/>
        <w:widowControl w:val="0"/>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2339CC">
      <w:pPr>
        <w:pStyle w:val="NormalIndent"/>
        <w:widowControl w:val="0"/>
      </w:pPr>
    </w:p>
    <w:p w:rsidR="000B4D88" w:rsidRDefault="000B4D88" w:rsidP="002339CC">
      <w:pPr>
        <w:pStyle w:val="NormalIndent"/>
        <w:widowControl w:val="0"/>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2339CC">
      <w:pPr>
        <w:pStyle w:val="NormalIndent"/>
        <w:widowControl w:val="0"/>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2339CC">
      <w:pPr>
        <w:pStyle w:val="NormalIndent"/>
        <w:widowControl w:val="0"/>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2339CC">
      <w:pPr>
        <w:pStyle w:val="NormalIndent"/>
        <w:widowControl w:val="0"/>
        <w:ind w:left="0" w:firstLine="720"/>
        <w:rPr>
          <w:sz w:val="24"/>
          <w:szCs w:val="24"/>
        </w:rPr>
      </w:pPr>
    </w:p>
    <w:p w:rsidR="000B4D88" w:rsidRDefault="000B4D88" w:rsidP="002339CC">
      <w:pPr>
        <w:pStyle w:val="NormalIndent"/>
        <w:widowControl w:val="0"/>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2339CC">
      <w:pPr>
        <w:pStyle w:val="Outlinearabic"/>
        <w:widowControl w:val="0"/>
        <w:ind w:firstLine="0"/>
      </w:pPr>
    </w:p>
    <w:p w:rsidR="000B4D88" w:rsidRDefault="000B4D88" w:rsidP="002339CC">
      <w:pPr>
        <w:pStyle w:val="Outlinearabic"/>
        <w:widowControl w:val="0"/>
        <w:ind w:left="1440" w:hanging="720"/>
      </w:pPr>
      <w:r>
        <w:t>4.</w:t>
      </w:r>
      <w:r>
        <w:tab/>
      </w:r>
      <w:r w:rsidRPr="00CB37F1">
        <w:rPr>
          <w:u w:val="single"/>
        </w:rPr>
        <w:t>Form of Protest</w:t>
      </w:r>
    </w:p>
    <w:p w:rsidR="006D2DAC" w:rsidRPr="00F96012" w:rsidRDefault="006D2DAC" w:rsidP="002339CC">
      <w:pPr>
        <w:pStyle w:val="Outlinearabic"/>
        <w:widowControl w:val="0"/>
        <w:ind w:left="1440" w:hanging="720"/>
        <w:rPr>
          <w:sz w:val="16"/>
          <w:szCs w:val="16"/>
        </w:rPr>
      </w:pPr>
    </w:p>
    <w:p w:rsidR="000B4D88" w:rsidRDefault="000B4D88" w:rsidP="002339C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2339CC">
      <w:pPr>
        <w:widowControl w:val="0"/>
        <w:rPr>
          <w:sz w:val="16"/>
          <w:szCs w:val="16"/>
        </w:rPr>
      </w:pPr>
    </w:p>
    <w:p w:rsidR="000B4D88" w:rsidRDefault="000B4D88" w:rsidP="002339C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2339CC">
      <w:pPr>
        <w:pStyle w:val="NormalIndent"/>
        <w:widowControl w:val="0"/>
        <w:ind w:left="2160" w:right="270" w:hanging="540"/>
        <w:jc w:val="both"/>
        <w:rPr>
          <w:sz w:val="12"/>
          <w:szCs w:val="12"/>
        </w:rPr>
      </w:pPr>
    </w:p>
    <w:p w:rsidR="000B4D88" w:rsidRDefault="000B4D88" w:rsidP="002339CC">
      <w:pPr>
        <w:pStyle w:val="NormalIndent"/>
        <w:widowControl w:val="0"/>
        <w:spacing w:after="120"/>
        <w:ind w:left="2160" w:right="270" w:hanging="540"/>
        <w:jc w:val="both"/>
        <w:rPr>
          <w:sz w:val="24"/>
          <w:szCs w:val="24"/>
        </w:rPr>
      </w:pPr>
      <w:r>
        <w:rPr>
          <w:sz w:val="24"/>
          <w:szCs w:val="24"/>
        </w:rPr>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2339CC">
      <w:pPr>
        <w:pStyle w:val="NormalIndent"/>
        <w:widowControl w:val="0"/>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2339CC">
      <w:pPr>
        <w:pStyle w:val="NormalIndent"/>
        <w:widowControl w:val="0"/>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AOC, at its discretion, may make a decision regarding the protest without requesting further information or documents from the protestor.  Therefore, the initial protest submittal </w:t>
      </w:r>
      <w:r w:rsidRPr="006D2DAC">
        <w:rPr>
          <w:rFonts w:ascii="Times New Roman" w:hAnsi="Times New Roman" w:cs="Times New Roman"/>
          <w:b w:val="0"/>
          <w:bCs w:val="0"/>
          <w:sz w:val="24"/>
          <w:szCs w:val="24"/>
        </w:rPr>
        <w:lastRenderedPageBreak/>
        <w:t>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D8475C" w:rsidRPr="00B53A0E" w:rsidRDefault="00D8475C" w:rsidP="00B53A0E"/>
    <w:p w:rsidR="000B4D88" w:rsidRDefault="000B4D88" w:rsidP="002B4664">
      <w:pPr>
        <w:pStyle w:val="Outlinearabic"/>
        <w:widowControl w:val="0"/>
        <w:numPr>
          <w:ilvl w:val="0"/>
          <w:numId w:val="17"/>
        </w:numPr>
        <w:rPr>
          <w:u w:val="single"/>
        </w:rPr>
      </w:pPr>
      <w:r w:rsidRPr="00CB37F1">
        <w:rPr>
          <w:u w:val="single"/>
        </w:rPr>
        <w:t>Appeals Process</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at the same address set forth under Submission of Proposal on the RFP cover memo, within five (5) </w:t>
      </w:r>
      <w:r w:rsidR="00DA2AC4">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2339CC" w:rsidRDefault="002339CC"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request for appeal,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will review the request and the decision of the Contracting Officer and shall issue a final determination.  The decision of the AOC’s </w:t>
      </w:r>
      <w:r w:rsidR="00DA2AC4">
        <w:rPr>
          <w:rFonts w:ascii="Times New Roman" w:hAnsi="Times New Roman" w:cs="Times New Roman"/>
          <w:b w:val="0"/>
          <w:bCs w:val="0"/>
          <w:sz w:val="24"/>
          <w:szCs w:val="24"/>
        </w:rPr>
        <w:t xml:space="preserve">Senior Manager, </w:t>
      </w:r>
      <w:r w:rsidR="00DA2AC4" w:rsidRPr="006D2DAC">
        <w:rPr>
          <w:rFonts w:ascii="Times New Roman" w:hAnsi="Times New Roman" w:cs="Times New Roman"/>
          <w:b w:val="0"/>
          <w:bCs w:val="0"/>
          <w:sz w:val="24"/>
          <w:szCs w:val="24"/>
        </w:rPr>
        <w:t xml:space="preserve">Business Services </w:t>
      </w:r>
      <w:r w:rsidRPr="006D2DAC">
        <w:rPr>
          <w:rFonts w:ascii="Times New Roman" w:hAnsi="Times New Roman" w:cs="Times New Roman"/>
          <w:b w:val="0"/>
          <w:bCs w:val="0"/>
          <w:sz w:val="24"/>
          <w:szCs w:val="24"/>
        </w:rPr>
        <w:t>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00C461CF" w:rsidRPr="00C461CF">
        <w:rPr>
          <w:bCs/>
          <w:i/>
          <w:sz w:val="26"/>
          <w:szCs w:val="26"/>
        </w:rPr>
        <w:t>The state does not make any advance payment for services</w:t>
      </w:r>
      <w:r w:rsidRPr="00C461CF">
        <w:rPr>
          <w:sz w:val="26"/>
          <w:szCs w:val="26"/>
        </w:rPr>
        <w:t xml:space="preserve">.  </w:t>
      </w:r>
      <w:r>
        <w:t>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DA2AC4">
        <w:rPr>
          <w:color w:val="000000"/>
        </w:rPr>
        <w:t xml:space="preserve">within </w:t>
      </w:r>
      <w:r w:rsidR="00EB4B47" w:rsidRPr="00DA2AC4">
        <w:rPr>
          <w:color w:val="000000"/>
        </w:rPr>
        <w:t>forty-five</w:t>
      </w:r>
      <w:r w:rsidR="00235E3D" w:rsidRPr="00DA2AC4">
        <w:rPr>
          <w:color w:val="000000"/>
        </w:rPr>
        <w:t xml:space="preserve"> </w:t>
      </w:r>
      <w:r w:rsidR="00EB4B47" w:rsidRPr="00DA2AC4">
        <w:rPr>
          <w:color w:val="000000"/>
        </w:rPr>
        <w:t xml:space="preserve">(45) </w:t>
      </w:r>
      <w:r w:rsidRPr="00DA2AC4">
        <w:rPr>
          <w:color w:val="000000"/>
        </w:rPr>
        <w:t>days</w:t>
      </w:r>
      <w:r w:rsidRPr="00DA2AC4">
        <w:t xml:space="preserve"> of selecting</w:t>
      </w:r>
      <w:r w:rsidRPr="003D45F2">
        <w:t xml:space="preserve">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D8475C" w:rsidRPr="00D8475C" w:rsidRDefault="00D8475C" w:rsidP="006D2DAC">
      <w:pPr>
        <w:autoSpaceDE w:val="0"/>
        <w:autoSpaceDN w:val="0"/>
        <w:adjustRightInd w:val="0"/>
        <w:ind w:left="1620" w:hanging="450"/>
        <w:jc w:val="both"/>
        <w:rPr>
          <w:rFonts w:ascii="News Gothic MT" w:hAnsi="News Gothic MT" w:cs="News Gothic MT"/>
          <w:sz w:val="12"/>
          <w:szCs w:val="12"/>
        </w:rPr>
      </w:pPr>
    </w:p>
    <w:p w:rsidR="006D2DAC" w:rsidRDefault="006D2DAC" w:rsidP="002339CC">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DA2AC4">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The period for execution may be changed by mutual agreement of the parties.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2339CC">
      <w:pPr>
        <w:pStyle w:val="Header"/>
        <w:widowControl w:val="0"/>
        <w:tabs>
          <w:tab w:val="clear" w:pos="4320"/>
          <w:tab w:val="clear" w:pos="8640"/>
          <w:tab w:val="left" w:pos="1440"/>
        </w:tabs>
        <w:ind w:left="1440" w:hanging="720"/>
      </w:pPr>
      <w:r>
        <w:rPr>
          <w:b/>
        </w:rPr>
        <w:t xml:space="preserve"> </w:t>
      </w:r>
    </w:p>
    <w:p w:rsidR="006D2DAC" w:rsidRPr="002B4664" w:rsidRDefault="00B53A0E" w:rsidP="002339CC">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2339CC">
      <w:pPr>
        <w:pStyle w:val="Header"/>
        <w:widowControl w:val="0"/>
        <w:tabs>
          <w:tab w:val="clear" w:pos="4320"/>
          <w:tab w:val="clear" w:pos="8640"/>
        </w:tabs>
        <w:rPr>
          <w:sz w:val="16"/>
          <w:szCs w:val="16"/>
        </w:rPr>
      </w:pPr>
    </w:p>
    <w:p w:rsidR="006D2DAC" w:rsidRDefault="006D2DAC" w:rsidP="002339CC">
      <w:pPr>
        <w:widowControl w:val="0"/>
        <w:ind w:left="1620" w:hanging="450"/>
        <w:jc w:val="both"/>
      </w:pPr>
      <w:r>
        <w:t>1.</w:t>
      </w:r>
      <w:r>
        <w:tab/>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vendor(s) refuse or fail to execute the agreement, the AOC may award the agreement to the next qualified vendor(s).</w:t>
      </w:r>
    </w:p>
    <w:p w:rsidR="002B4664" w:rsidRPr="002B4664" w:rsidRDefault="002B4664" w:rsidP="002339CC">
      <w:pPr>
        <w:widowControl w:val="0"/>
        <w:ind w:left="1620" w:hanging="450"/>
        <w:jc w:val="both"/>
        <w:rPr>
          <w:sz w:val="16"/>
          <w:szCs w:val="16"/>
        </w:rPr>
      </w:pPr>
    </w:p>
    <w:p w:rsidR="006D2DAC" w:rsidRPr="002B4664" w:rsidRDefault="00B53A0E" w:rsidP="002339CC">
      <w:pPr>
        <w:pStyle w:val="Outlinearabic"/>
        <w:widowControl w:val="0"/>
        <w:spacing w:before="120"/>
        <w:ind w:left="720" w:hanging="720"/>
        <w:rPr>
          <w:b/>
          <w:bCs/>
        </w:rPr>
      </w:pPr>
      <w:r w:rsidRPr="002B4664">
        <w:rPr>
          <w:b/>
          <w:bCs/>
        </w:rPr>
        <w:t>O</w:t>
      </w:r>
      <w:r w:rsidR="006D2DAC" w:rsidRPr="002B4664">
        <w:rPr>
          <w:b/>
          <w:bCs/>
        </w:rPr>
        <w:t>.</w:t>
      </w:r>
      <w:r w:rsidR="006D2DAC" w:rsidRPr="002B4664">
        <w:rPr>
          <w:b/>
          <w:bCs/>
        </w:rPr>
        <w:tab/>
      </w:r>
      <w:r w:rsidR="00900B7A" w:rsidRPr="002B4664">
        <w:rPr>
          <w:b/>
          <w:bCs/>
        </w:rPr>
        <w:t>DECISION</w:t>
      </w:r>
    </w:p>
    <w:p w:rsidR="006D2DAC" w:rsidRPr="00F96012" w:rsidRDefault="006D2DAC" w:rsidP="002339CC">
      <w:pPr>
        <w:widowControl w:val="0"/>
        <w:rPr>
          <w:sz w:val="16"/>
          <w:szCs w:val="16"/>
        </w:rPr>
      </w:pPr>
    </w:p>
    <w:p w:rsidR="006D2DAC" w:rsidRDefault="006D2DAC" w:rsidP="002339CC">
      <w:pPr>
        <w:pStyle w:val="Outlinearabic"/>
        <w:widowControl w:val="0"/>
      </w:pPr>
      <w:r>
        <w:t>1.</w:t>
      </w:r>
      <w:r>
        <w:tab/>
        <w:t xml:space="preserve">Questions regarding the AOC’s award of any business on the basis of proposals submitted </w:t>
      </w:r>
      <w:r>
        <w:lastRenderedPageBreak/>
        <w:t>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 xml:space="preserve">News releases pertaining to the award of a contract may not be made without prior written approval of the AOC’s </w:t>
      </w:r>
      <w:r w:rsidR="00DA2AC4">
        <w:t>Senior Manager, Business Se</w:t>
      </w:r>
      <w:r>
        <w:t>rvices.</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0C2ED4" w:rsidRDefault="000C2ED4" w:rsidP="00B01648">
      <w:pPr>
        <w:pStyle w:val="Heading10"/>
        <w:keepNext w:val="0"/>
        <w:rPr>
          <w:sz w:val="26"/>
          <w:szCs w:val="26"/>
        </w:rPr>
      </w:pPr>
    </w:p>
    <w:p w:rsidR="000C2ED4" w:rsidRPr="000C2ED4" w:rsidRDefault="000C2ED4" w:rsidP="00B01648">
      <w:pPr>
        <w:pStyle w:val="Heading10"/>
        <w:keepNext w:val="0"/>
        <w:rPr>
          <w:i/>
          <w:sz w:val="26"/>
          <w:szCs w:val="26"/>
        </w:rPr>
      </w:pPr>
      <w:r>
        <w:rPr>
          <w:i/>
          <w:sz w:val="26"/>
          <w:szCs w:val="26"/>
        </w:rPr>
        <w:t>END OF ATTACHMENT</w:t>
      </w:r>
    </w:p>
    <w:p w:rsidR="00DA2AC4" w:rsidRPr="00C35111" w:rsidRDefault="000C2ED4" w:rsidP="00DA2AC4">
      <w:pPr>
        <w:pStyle w:val="BodyText2"/>
        <w:spacing w:after="0" w:line="240" w:lineRule="auto"/>
        <w:ind w:left="720"/>
        <w:jc w:val="center"/>
        <w:rPr>
          <w:b/>
          <w:i/>
          <w:color w:val="000000"/>
        </w:rPr>
      </w:pPr>
      <w:r>
        <w:rPr>
          <w:b/>
          <w:i/>
          <w:color w:val="000000"/>
        </w:rPr>
        <w:t xml:space="preserve"> </w:t>
      </w:r>
    </w:p>
    <w:p w:rsidR="00DA2AC4" w:rsidRDefault="00DA2AC4" w:rsidP="00B01648">
      <w:pPr>
        <w:pStyle w:val="Heading10"/>
        <w:keepNext w:val="0"/>
        <w:rPr>
          <w:sz w:val="26"/>
          <w:szCs w:val="26"/>
        </w:rPr>
      </w:pPr>
    </w:p>
    <w:sectPr w:rsidR="00DA2AC4"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164" w:rsidRDefault="003C7164">
      <w:r>
        <w:separator/>
      </w:r>
    </w:p>
  </w:endnote>
  <w:endnote w:type="continuationSeparator" w:id="1">
    <w:p w:rsidR="003C7164" w:rsidRDefault="003C7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324D47">
    <w:pPr>
      <w:pStyle w:val="Footer"/>
      <w:pBdr>
        <w:bottom w:val="single" w:sz="12" w:space="1" w:color="auto"/>
      </w:pBdr>
      <w:tabs>
        <w:tab w:val="clear" w:pos="8640"/>
        <w:tab w:val="right" w:pos="10350"/>
      </w:tabs>
      <w:rPr>
        <w:snapToGrid w:val="0"/>
        <w:sz w:val="20"/>
        <w:szCs w:val="20"/>
      </w:rPr>
    </w:pPr>
  </w:p>
  <w:p w:rsidR="009611F8" w:rsidRPr="00AE7CEF" w:rsidRDefault="00AE7CEF" w:rsidP="00773EEE">
    <w:pPr>
      <w:pStyle w:val="Header"/>
      <w:tabs>
        <w:tab w:val="clear" w:pos="8640"/>
        <w:tab w:val="right" w:pos="10350"/>
      </w:tabs>
      <w:spacing w:before="60"/>
      <w:rPr>
        <w:snapToGrid w:val="0"/>
        <w:sz w:val="22"/>
        <w:szCs w:val="22"/>
      </w:rPr>
    </w:pPr>
    <w:r w:rsidRPr="00AE7CEF">
      <w:rPr>
        <w:sz w:val="22"/>
        <w:szCs w:val="22"/>
      </w:rPr>
      <w:t>Attachment 1 – Administrative Rules Governing RFPs</w:t>
    </w:r>
    <w:r w:rsidRPr="00AE7CEF">
      <w:rPr>
        <w:sz w:val="22"/>
        <w:szCs w:val="22"/>
      </w:rPr>
      <w:tab/>
      <w:t xml:space="preserve">                  </w:t>
    </w:r>
    <w:r w:rsidR="009611F8" w:rsidRPr="00AE7CEF">
      <w:rPr>
        <w:sz w:val="22"/>
        <w:szCs w:val="22"/>
      </w:rPr>
      <w:t xml:space="preserve">Page </w:t>
    </w:r>
    <w:r w:rsidR="009611F8" w:rsidRPr="00AE7CEF">
      <w:rPr>
        <w:sz w:val="22"/>
        <w:szCs w:val="22"/>
      </w:rPr>
      <w:fldChar w:fldCharType="begin"/>
    </w:r>
    <w:r w:rsidR="009611F8" w:rsidRPr="00AE7CEF">
      <w:rPr>
        <w:sz w:val="22"/>
        <w:szCs w:val="22"/>
      </w:rPr>
      <w:instrText xml:space="preserve"> PAGE </w:instrText>
    </w:r>
    <w:r w:rsidR="009611F8" w:rsidRPr="00AE7CEF">
      <w:rPr>
        <w:sz w:val="22"/>
        <w:szCs w:val="22"/>
      </w:rPr>
      <w:fldChar w:fldCharType="separate"/>
    </w:r>
    <w:r w:rsidR="00F82EFB">
      <w:rPr>
        <w:noProof/>
        <w:sz w:val="22"/>
        <w:szCs w:val="22"/>
      </w:rPr>
      <w:t>1</w:t>
    </w:r>
    <w:r w:rsidR="009611F8" w:rsidRPr="00AE7CEF">
      <w:rPr>
        <w:sz w:val="22"/>
        <w:szCs w:val="22"/>
      </w:rPr>
      <w:fldChar w:fldCharType="end"/>
    </w:r>
    <w:r w:rsidR="009611F8" w:rsidRPr="00AE7CEF">
      <w:rPr>
        <w:sz w:val="22"/>
        <w:szCs w:val="22"/>
      </w:rPr>
      <w:t xml:space="preserve"> of </w:t>
    </w:r>
    <w:r w:rsidRPr="00AE7CEF">
      <w:rPr>
        <w:sz w:val="22"/>
        <w:szCs w:val="22"/>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164" w:rsidRDefault="003C7164">
      <w:r>
        <w:separator/>
      </w:r>
    </w:p>
  </w:footnote>
  <w:footnote w:type="continuationSeparator" w:id="1">
    <w:p w:rsidR="003C7164" w:rsidRDefault="003C7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9F" w:rsidRPr="00460E9F" w:rsidRDefault="00E24A9F" w:rsidP="00E24A9F">
    <w:pPr>
      <w:pStyle w:val="Header"/>
      <w:rPr>
        <w:sz w:val="32"/>
        <w:szCs w:val="32"/>
      </w:rPr>
    </w:pPr>
  </w:p>
  <w:p w:rsidR="00E24A9F" w:rsidRPr="002B3123" w:rsidRDefault="00E24A9F" w:rsidP="00E24A9F">
    <w:pPr>
      <w:pStyle w:val="Header"/>
      <w:rPr>
        <w:sz w:val="22"/>
        <w:szCs w:val="22"/>
      </w:rPr>
    </w:pPr>
    <w:r>
      <w:rPr>
        <w:color w:val="000000"/>
        <w:sz w:val="22"/>
        <w:szCs w:val="22"/>
      </w:rPr>
      <w:t xml:space="preserve">Project Title:  </w:t>
    </w:r>
    <w:r w:rsidR="003A2B37">
      <w:rPr>
        <w:color w:val="000000"/>
        <w:sz w:val="22"/>
        <w:szCs w:val="22"/>
      </w:rPr>
      <w:t xml:space="preserve"> </w:t>
    </w:r>
    <w:r w:rsidR="002B3123">
      <w:rPr>
        <w:color w:val="000000"/>
        <w:sz w:val="22"/>
        <w:szCs w:val="22"/>
      </w:rPr>
      <w:t xml:space="preserve"> </w:t>
    </w:r>
    <w:r w:rsidR="002B3123" w:rsidRPr="002B3123">
      <w:rPr>
        <w:sz w:val="22"/>
        <w:szCs w:val="22"/>
      </w:rPr>
      <w:t>Senior Business Systems Analysts for Document Management and Capture Project</w:t>
    </w:r>
  </w:p>
  <w:p w:rsidR="0006218E" w:rsidRPr="00FF6592" w:rsidRDefault="0006218E" w:rsidP="0006218E">
    <w:pPr>
      <w:pStyle w:val="Header"/>
      <w:rPr>
        <w:color w:val="000000"/>
        <w:sz w:val="22"/>
        <w:szCs w:val="22"/>
      </w:rPr>
    </w:pPr>
    <w:r>
      <w:rPr>
        <w:color w:val="000000"/>
        <w:sz w:val="22"/>
        <w:szCs w:val="22"/>
      </w:rPr>
      <w:t xml:space="preserve">RFP Number:  </w:t>
    </w:r>
    <w:r w:rsidR="003A2B37">
      <w:rPr>
        <w:color w:val="000000"/>
        <w:sz w:val="22"/>
        <w:szCs w:val="22"/>
      </w:rPr>
      <w:t>ISD</w:t>
    </w:r>
    <w:r w:rsidR="002B3123">
      <w:rPr>
        <w:color w:val="000000"/>
        <w:sz w:val="22"/>
        <w:szCs w:val="22"/>
      </w:rPr>
      <w:t xml:space="preserve"> </w:t>
    </w:r>
    <w:r w:rsidR="003A2B37">
      <w:rPr>
        <w:color w:val="000000"/>
        <w:sz w:val="22"/>
        <w:szCs w:val="22"/>
      </w:rPr>
      <w:t>2008</w:t>
    </w:r>
    <w:r w:rsidR="002B3123">
      <w:rPr>
        <w:color w:val="000000"/>
        <w:sz w:val="22"/>
        <w:szCs w:val="22"/>
      </w:rPr>
      <w:t>12</w:t>
    </w:r>
    <w:r w:rsidR="003A2B37">
      <w:rPr>
        <w:color w:val="000000"/>
        <w:sz w:val="22"/>
        <w:szCs w:val="22"/>
      </w:rPr>
      <w:t>-LM</w:t>
    </w:r>
  </w:p>
  <w:p w:rsidR="00E24A9F" w:rsidRPr="00460E9F" w:rsidRDefault="00E24A9F" w:rsidP="00E24A9F">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355DD"/>
    <w:rsid w:val="00036104"/>
    <w:rsid w:val="00037958"/>
    <w:rsid w:val="0004534D"/>
    <w:rsid w:val="00062086"/>
    <w:rsid w:val="0006218E"/>
    <w:rsid w:val="000709D3"/>
    <w:rsid w:val="000762C7"/>
    <w:rsid w:val="00090759"/>
    <w:rsid w:val="00092062"/>
    <w:rsid w:val="00095539"/>
    <w:rsid w:val="000A108D"/>
    <w:rsid w:val="000A3A8A"/>
    <w:rsid w:val="000B4D88"/>
    <w:rsid w:val="000B6860"/>
    <w:rsid w:val="000C0E47"/>
    <w:rsid w:val="000C2E30"/>
    <w:rsid w:val="000C2ED4"/>
    <w:rsid w:val="000C44C1"/>
    <w:rsid w:val="000C65F6"/>
    <w:rsid w:val="000C7CE2"/>
    <w:rsid w:val="000D656C"/>
    <w:rsid w:val="000E5B84"/>
    <w:rsid w:val="000E6EFF"/>
    <w:rsid w:val="001025EE"/>
    <w:rsid w:val="001040F1"/>
    <w:rsid w:val="001056A7"/>
    <w:rsid w:val="00112637"/>
    <w:rsid w:val="001211BE"/>
    <w:rsid w:val="0013118E"/>
    <w:rsid w:val="00131BE9"/>
    <w:rsid w:val="00136799"/>
    <w:rsid w:val="001553BE"/>
    <w:rsid w:val="001555D3"/>
    <w:rsid w:val="001562F0"/>
    <w:rsid w:val="00156AE1"/>
    <w:rsid w:val="0016698A"/>
    <w:rsid w:val="00173CFB"/>
    <w:rsid w:val="00180774"/>
    <w:rsid w:val="001877FC"/>
    <w:rsid w:val="001921BA"/>
    <w:rsid w:val="0019454D"/>
    <w:rsid w:val="001958EB"/>
    <w:rsid w:val="001B2D35"/>
    <w:rsid w:val="001B533C"/>
    <w:rsid w:val="001B613A"/>
    <w:rsid w:val="001C13E4"/>
    <w:rsid w:val="001D56F2"/>
    <w:rsid w:val="001D5862"/>
    <w:rsid w:val="001D5D4C"/>
    <w:rsid w:val="001F22FD"/>
    <w:rsid w:val="001F3404"/>
    <w:rsid w:val="001F4425"/>
    <w:rsid w:val="002020AB"/>
    <w:rsid w:val="0020495E"/>
    <w:rsid w:val="0020565F"/>
    <w:rsid w:val="002102E5"/>
    <w:rsid w:val="00210761"/>
    <w:rsid w:val="002206AF"/>
    <w:rsid w:val="00223D78"/>
    <w:rsid w:val="002254F9"/>
    <w:rsid w:val="002339CC"/>
    <w:rsid w:val="00235E3D"/>
    <w:rsid w:val="00243FEE"/>
    <w:rsid w:val="00247DA8"/>
    <w:rsid w:val="002533FD"/>
    <w:rsid w:val="00254025"/>
    <w:rsid w:val="0025667C"/>
    <w:rsid w:val="00265DF6"/>
    <w:rsid w:val="0027305B"/>
    <w:rsid w:val="00274BFD"/>
    <w:rsid w:val="00277248"/>
    <w:rsid w:val="002831BA"/>
    <w:rsid w:val="00294723"/>
    <w:rsid w:val="00297FDE"/>
    <w:rsid w:val="002A2D7B"/>
    <w:rsid w:val="002A5CA1"/>
    <w:rsid w:val="002B2581"/>
    <w:rsid w:val="002B3123"/>
    <w:rsid w:val="002B4664"/>
    <w:rsid w:val="002C0486"/>
    <w:rsid w:val="002C14CF"/>
    <w:rsid w:val="002C1E1B"/>
    <w:rsid w:val="002C4146"/>
    <w:rsid w:val="002C4572"/>
    <w:rsid w:val="002D38A5"/>
    <w:rsid w:val="002F021A"/>
    <w:rsid w:val="002F0BF9"/>
    <w:rsid w:val="002F171A"/>
    <w:rsid w:val="002F1CCB"/>
    <w:rsid w:val="002F2404"/>
    <w:rsid w:val="002F7163"/>
    <w:rsid w:val="00306ECF"/>
    <w:rsid w:val="003135FE"/>
    <w:rsid w:val="00313CF3"/>
    <w:rsid w:val="00315D24"/>
    <w:rsid w:val="0032310E"/>
    <w:rsid w:val="00324D47"/>
    <w:rsid w:val="00340A63"/>
    <w:rsid w:val="00343BB2"/>
    <w:rsid w:val="00344055"/>
    <w:rsid w:val="00351B0B"/>
    <w:rsid w:val="003522D7"/>
    <w:rsid w:val="003548BD"/>
    <w:rsid w:val="003576FF"/>
    <w:rsid w:val="003630CD"/>
    <w:rsid w:val="00364312"/>
    <w:rsid w:val="00365716"/>
    <w:rsid w:val="00365911"/>
    <w:rsid w:val="0037151F"/>
    <w:rsid w:val="003748D3"/>
    <w:rsid w:val="00380E1D"/>
    <w:rsid w:val="0038413A"/>
    <w:rsid w:val="00393478"/>
    <w:rsid w:val="003A13E2"/>
    <w:rsid w:val="003A2697"/>
    <w:rsid w:val="003A2B37"/>
    <w:rsid w:val="003B7ABC"/>
    <w:rsid w:val="003C13AF"/>
    <w:rsid w:val="003C3B75"/>
    <w:rsid w:val="003C4DE5"/>
    <w:rsid w:val="003C6F4B"/>
    <w:rsid w:val="003C7164"/>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36190"/>
    <w:rsid w:val="0044252D"/>
    <w:rsid w:val="004460F4"/>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26"/>
    <w:rsid w:val="004F6333"/>
    <w:rsid w:val="00500F5E"/>
    <w:rsid w:val="00504FA7"/>
    <w:rsid w:val="00505B89"/>
    <w:rsid w:val="00511BC1"/>
    <w:rsid w:val="00517810"/>
    <w:rsid w:val="00517D3A"/>
    <w:rsid w:val="00535CB7"/>
    <w:rsid w:val="005415D9"/>
    <w:rsid w:val="0054269E"/>
    <w:rsid w:val="00551A35"/>
    <w:rsid w:val="00552ACA"/>
    <w:rsid w:val="00552DEB"/>
    <w:rsid w:val="00552ED5"/>
    <w:rsid w:val="00555150"/>
    <w:rsid w:val="005664B2"/>
    <w:rsid w:val="00581172"/>
    <w:rsid w:val="00582AFD"/>
    <w:rsid w:val="00591469"/>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4A9C"/>
    <w:rsid w:val="00605A37"/>
    <w:rsid w:val="00623346"/>
    <w:rsid w:val="00626180"/>
    <w:rsid w:val="006271DF"/>
    <w:rsid w:val="0063192F"/>
    <w:rsid w:val="00634DF3"/>
    <w:rsid w:val="00644637"/>
    <w:rsid w:val="00645CE8"/>
    <w:rsid w:val="006513C1"/>
    <w:rsid w:val="0065246B"/>
    <w:rsid w:val="006559F7"/>
    <w:rsid w:val="006609BE"/>
    <w:rsid w:val="006665B1"/>
    <w:rsid w:val="00670DF2"/>
    <w:rsid w:val="00672AE5"/>
    <w:rsid w:val="006862CA"/>
    <w:rsid w:val="006A49A8"/>
    <w:rsid w:val="006A79E1"/>
    <w:rsid w:val="006A7D95"/>
    <w:rsid w:val="006B30B2"/>
    <w:rsid w:val="006B65F0"/>
    <w:rsid w:val="006B7C77"/>
    <w:rsid w:val="006C0BE8"/>
    <w:rsid w:val="006D2200"/>
    <w:rsid w:val="006D2DAC"/>
    <w:rsid w:val="006F0484"/>
    <w:rsid w:val="006F3E6C"/>
    <w:rsid w:val="006F74D9"/>
    <w:rsid w:val="00700440"/>
    <w:rsid w:val="00702462"/>
    <w:rsid w:val="00702762"/>
    <w:rsid w:val="007131BC"/>
    <w:rsid w:val="0071398F"/>
    <w:rsid w:val="007140E9"/>
    <w:rsid w:val="00715762"/>
    <w:rsid w:val="007243E5"/>
    <w:rsid w:val="00725709"/>
    <w:rsid w:val="00741D78"/>
    <w:rsid w:val="007447CB"/>
    <w:rsid w:val="00752369"/>
    <w:rsid w:val="0075678B"/>
    <w:rsid w:val="00773EEE"/>
    <w:rsid w:val="0078070A"/>
    <w:rsid w:val="00784811"/>
    <w:rsid w:val="007976DA"/>
    <w:rsid w:val="007A07AA"/>
    <w:rsid w:val="007A6631"/>
    <w:rsid w:val="007B1EB9"/>
    <w:rsid w:val="007B33C9"/>
    <w:rsid w:val="007B4347"/>
    <w:rsid w:val="007B6C1B"/>
    <w:rsid w:val="007B7E84"/>
    <w:rsid w:val="007C7846"/>
    <w:rsid w:val="007E0AB5"/>
    <w:rsid w:val="007E1DC6"/>
    <w:rsid w:val="007E320F"/>
    <w:rsid w:val="007F2E33"/>
    <w:rsid w:val="007F3913"/>
    <w:rsid w:val="007F52DF"/>
    <w:rsid w:val="00801347"/>
    <w:rsid w:val="0080413B"/>
    <w:rsid w:val="00804AC9"/>
    <w:rsid w:val="008310B5"/>
    <w:rsid w:val="00833417"/>
    <w:rsid w:val="00836612"/>
    <w:rsid w:val="0083768F"/>
    <w:rsid w:val="00854F6C"/>
    <w:rsid w:val="00856675"/>
    <w:rsid w:val="008609F0"/>
    <w:rsid w:val="0086406C"/>
    <w:rsid w:val="0086576A"/>
    <w:rsid w:val="008679D6"/>
    <w:rsid w:val="0087047F"/>
    <w:rsid w:val="00873E99"/>
    <w:rsid w:val="008777EE"/>
    <w:rsid w:val="00880C14"/>
    <w:rsid w:val="00880CE9"/>
    <w:rsid w:val="00883F67"/>
    <w:rsid w:val="00884480"/>
    <w:rsid w:val="00892F1B"/>
    <w:rsid w:val="008943CF"/>
    <w:rsid w:val="008A0D07"/>
    <w:rsid w:val="008A19EB"/>
    <w:rsid w:val="008A7026"/>
    <w:rsid w:val="008B1C0B"/>
    <w:rsid w:val="008B4737"/>
    <w:rsid w:val="008B6120"/>
    <w:rsid w:val="008C0A1B"/>
    <w:rsid w:val="008C2473"/>
    <w:rsid w:val="008D1D14"/>
    <w:rsid w:val="008D21A5"/>
    <w:rsid w:val="008E36B4"/>
    <w:rsid w:val="008E4ABD"/>
    <w:rsid w:val="008F3C42"/>
    <w:rsid w:val="00900B7A"/>
    <w:rsid w:val="00915C8B"/>
    <w:rsid w:val="00917352"/>
    <w:rsid w:val="00921062"/>
    <w:rsid w:val="00921175"/>
    <w:rsid w:val="00926164"/>
    <w:rsid w:val="00931064"/>
    <w:rsid w:val="0094293E"/>
    <w:rsid w:val="009472F0"/>
    <w:rsid w:val="0095094F"/>
    <w:rsid w:val="00956064"/>
    <w:rsid w:val="009565A5"/>
    <w:rsid w:val="009600F8"/>
    <w:rsid w:val="009611F8"/>
    <w:rsid w:val="00963D1B"/>
    <w:rsid w:val="00966795"/>
    <w:rsid w:val="00966EBD"/>
    <w:rsid w:val="0097005B"/>
    <w:rsid w:val="00973681"/>
    <w:rsid w:val="00985D9E"/>
    <w:rsid w:val="00994A8E"/>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31879"/>
    <w:rsid w:val="00A37676"/>
    <w:rsid w:val="00A400F3"/>
    <w:rsid w:val="00A43066"/>
    <w:rsid w:val="00A46AD5"/>
    <w:rsid w:val="00A50ED1"/>
    <w:rsid w:val="00A62643"/>
    <w:rsid w:val="00A65B62"/>
    <w:rsid w:val="00A81DE5"/>
    <w:rsid w:val="00A82F11"/>
    <w:rsid w:val="00A84FFA"/>
    <w:rsid w:val="00A85DE2"/>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2F62"/>
    <w:rsid w:val="00AF5DA7"/>
    <w:rsid w:val="00B01648"/>
    <w:rsid w:val="00B02E9F"/>
    <w:rsid w:val="00B04279"/>
    <w:rsid w:val="00B20ECC"/>
    <w:rsid w:val="00B30E72"/>
    <w:rsid w:val="00B31254"/>
    <w:rsid w:val="00B355D5"/>
    <w:rsid w:val="00B407BC"/>
    <w:rsid w:val="00B42B88"/>
    <w:rsid w:val="00B45B21"/>
    <w:rsid w:val="00B505D5"/>
    <w:rsid w:val="00B53A0E"/>
    <w:rsid w:val="00B54F99"/>
    <w:rsid w:val="00B60D3E"/>
    <w:rsid w:val="00B748C3"/>
    <w:rsid w:val="00B76797"/>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E02"/>
    <w:rsid w:val="00C21E4D"/>
    <w:rsid w:val="00C263AB"/>
    <w:rsid w:val="00C40BC5"/>
    <w:rsid w:val="00C41693"/>
    <w:rsid w:val="00C44B56"/>
    <w:rsid w:val="00C44D2E"/>
    <w:rsid w:val="00C45B36"/>
    <w:rsid w:val="00C461CF"/>
    <w:rsid w:val="00C47DDB"/>
    <w:rsid w:val="00C53C36"/>
    <w:rsid w:val="00C55705"/>
    <w:rsid w:val="00C67163"/>
    <w:rsid w:val="00C702FA"/>
    <w:rsid w:val="00C75746"/>
    <w:rsid w:val="00C924DF"/>
    <w:rsid w:val="00C93B84"/>
    <w:rsid w:val="00C95E57"/>
    <w:rsid w:val="00CA4B34"/>
    <w:rsid w:val="00CA6E9D"/>
    <w:rsid w:val="00CB00B9"/>
    <w:rsid w:val="00CB16FE"/>
    <w:rsid w:val="00CB37F1"/>
    <w:rsid w:val="00CC0DF9"/>
    <w:rsid w:val="00CC135B"/>
    <w:rsid w:val="00CD17FB"/>
    <w:rsid w:val="00CD6473"/>
    <w:rsid w:val="00CD7438"/>
    <w:rsid w:val="00CE214F"/>
    <w:rsid w:val="00CE4B3F"/>
    <w:rsid w:val="00CF2675"/>
    <w:rsid w:val="00CF2F79"/>
    <w:rsid w:val="00CF51B1"/>
    <w:rsid w:val="00CF560B"/>
    <w:rsid w:val="00D01923"/>
    <w:rsid w:val="00D0548A"/>
    <w:rsid w:val="00D14727"/>
    <w:rsid w:val="00D240C1"/>
    <w:rsid w:val="00D4578A"/>
    <w:rsid w:val="00D45A57"/>
    <w:rsid w:val="00D5250F"/>
    <w:rsid w:val="00D526F7"/>
    <w:rsid w:val="00D60EC7"/>
    <w:rsid w:val="00D61972"/>
    <w:rsid w:val="00D66A85"/>
    <w:rsid w:val="00D74462"/>
    <w:rsid w:val="00D765BE"/>
    <w:rsid w:val="00D8128E"/>
    <w:rsid w:val="00D8475C"/>
    <w:rsid w:val="00D8516A"/>
    <w:rsid w:val="00D864F8"/>
    <w:rsid w:val="00D90CE1"/>
    <w:rsid w:val="00D91250"/>
    <w:rsid w:val="00D93F3A"/>
    <w:rsid w:val="00D95305"/>
    <w:rsid w:val="00D969A8"/>
    <w:rsid w:val="00D96EC3"/>
    <w:rsid w:val="00DA2AC4"/>
    <w:rsid w:val="00DB1C53"/>
    <w:rsid w:val="00DB2BEE"/>
    <w:rsid w:val="00DC04DC"/>
    <w:rsid w:val="00DC1CC3"/>
    <w:rsid w:val="00DC3CF8"/>
    <w:rsid w:val="00DE6C12"/>
    <w:rsid w:val="00E0390B"/>
    <w:rsid w:val="00E12ADC"/>
    <w:rsid w:val="00E23C2B"/>
    <w:rsid w:val="00E24A9F"/>
    <w:rsid w:val="00E268C1"/>
    <w:rsid w:val="00E27B7F"/>
    <w:rsid w:val="00E31546"/>
    <w:rsid w:val="00E36D79"/>
    <w:rsid w:val="00E417F0"/>
    <w:rsid w:val="00E4348D"/>
    <w:rsid w:val="00E44877"/>
    <w:rsid w:val="00E44FBF"/>
    <w:rsid w:val="00E564DE"/>
    <w:rsid w:val="00E65503"/>
    <w:rsid w:val="00E65D40"/>
    <w:rsid w:val="00E67680"/>
    <w:rsid w:val="00E71F70"/>
    <w:rsid w:val="00E77CD8"/>
    <w:rsid w:val="00E845AF"/>
    <w:rsid w:val="00E90DA7"/>
    <w:rsid w:val="00EB41ED"/>
    <w:rsid w:val="00EB4B47"/>
    <w:rsid w:val="00EB6DD8"/>
    <w:rsid w:val="00EC2470"/>
    <w:rsid w:val="00EC2E3F"/>
    <w:rsid w:val="00EC33C1"/>
    <w:rsid w:val="00ED30EC"/>
    <w:rsid w:val="00EE421F"/>
    <w:rsid w:val="00EE4A68"/>
    <w:rsid w:val="00EE6163"/>
    <w:rsid w:val="00EF2821"/>
    <w:rsid w:val="00EF5DA2"/>
    <w:rsid w:val="00EF6B2A"/>
    <w:rsid w:val="00EF6EE1"/>
    <w:rsid w:val="00EF7370"/>
    <w:rsid w:val="00EF773D"/>
    <w:rsid w:val="00F03793"/>
    <w:rsid w:val="00F04B7A"/>
    <w:rsid w:val="00F06379"/>
    <w:rsid w:val="00F11D5D"/>
    <w:rsid w:val="00F15F94"/>
    <w:rsid w:val="00F1621C"/>
    <w:rsid w:val="00F25EBF"/>
    <w:rsid w:val="00F471DF"/>
    <w:rsid w:val="00F5566C"/>
    <w:rsid w:val="00F6166B"/>
    <w:rsid w:val="00F61EED"/>
    <w:rsid w:val="00F66D02"/>
    <w:rsid w:val="00F80BEF"/>
    <w:rsid w:val="00F82EFB"/>
    <w:rsid w:val="00F90065"/>
    <w:rsid w:val="00F9039C"/>
    <w:rsid w:val="00F93E0E"/>
    <w:rsid w:val="00F96012"/>
    <w:rsid w:val="00FA6433"/>
    <w:rsid w:val="00FA7C9D"/>
    <w:rsid w:val="00FB47E5"/>
    <w:rsid w:val="00FC2977"/>
    <w:rsid w:val="00FC7962"/>
    <w:rsid w:val="00FD654A"/>
    <w:rsid w:val="00FD74C6"/>
    <w:rsid w:val="00FE3D69"/>
    <w:rsid w:val="00FE461E"/>
    <w:rsid w:val="00FE5A9F"/>
    <w:rsid w:val="00FE69A8"/>
    <w:rsid w:val="00FE7F5A"/>
    <w:rsid w:val="00FF1EA2"/>
    <w:rsid w:val="00FF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2008-10-29T22:43:00Z</cp:lastPrinted>
  <dcterms:created xsi:type="dcterms:W3CDTF">2010-08-30T16:50:00Z</dcterms:created>
  <dcterms:modified xsi:type="dcterms:W3CDTF">2010-08-30T16:50:00Z</dcterms:modified>
</cp:coreProperties>
</file>