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45A5E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14:paraId="7E0BB0BF" w14:textId="77777777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14:paraId="21887F1B" w14:textId="77A83A7A" w:rsidR="009D1BBC" w:rsidRDefault="008A7439" w:rsidP="00307672">
      <w:pPr>
        <w:pStyle w:val="Heading10"/>
        <w:keepNext w:val="0"/>
        <w:ind w:right="288"/>
      </w:pPr>
      <w:r>
        <w:t>(</w:t>
      </w:r>
      <w:r w:rsidR="003E7042">
        <w:t>STATEWIDE RFP FOR</w:t>
      </w:r>
      <w:r w:rsidR="00B4464D">
        <w:t xml:space="preserve"> </w:t>
      </w:r>
      <w:r w:rsidR="009D1BBC">
        <w:t>Non-IT SERVICES</w:t>
      </w:r>
      <w:r>
        <w:t>)</w:t>
      </w:r>
    </w:p>
    <w:p w14:paraId="0C81020F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4C38A55B" w14:textId="13FF6E4D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COMMUNICATIONS REGARDING THE RFP</w:t>
      </w:r>
    </w:p>
    <w:p w14:paraId="342C7ED5" w14:textId="6FE5815D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>must send any communications regarding the RFP to</w:t>
      </w:r>
      <w:r w:rsidR="003E7042">
        <w:rPr>
          <w:color w:val="000000" w:themeColor="text1"/>
        </w:rPr>
        <w:t xml:space="preserve"> the Council staff at</w:t>
      </w:r>
      <w:r w:rsidR="009D1BBC">
        <w:rPr>
          <w:color w:val="000000" w:themeColor="text1"/>
        </w:rPr>
        <w:t xml:space="preserve"> </w:t>
      </w:r>
      <w:hyperlink r:id="rId7" w:history="1">
        <w:r w:rsidR="003E7042" w:rsidRPr="00BB007A">
          <w:rPr>
            <w:rStyle w:val="Hyperlink"/>
          </w:rPr>
          <w:t>TCSolicitation@jud.ca.gov</w:t>
        </w:r>
      </w:hyperlink>
      <w:r w:rsidR="003E7042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 xml:space="preserve">Proposers must include </w:t>
      </w:r>
      <w:bookmarkStart w:id="0" w:name="_GoBack"/>
      <w:bookmarkEnd w:id="0"/>
      <w:r w:rsidRPr="0046465F">
        <w:rPr>
          <w:color w:val="000000" w:themeColor="text1"/>
        </w:rPr>
        <w:t xml:space="preserve">RFP </w:t>
      </w:r>
      <w:r w:rsidR="004B2B2B">
        <w:rPr>
          <w:color w:val="000000" w:themeColor="text1"/>
        </w:rPr>
        <w:t># BAP-2016-01-PC</w:t>
      </w:r>
      <w:r w:rsidRPr="0046465F">
        <w:rPr>
          <w:color w:val="000000" w:themeColor="text1"/>
        </w:rPr>
        <w:t xml:space="preserve"> in </w:t>
      </w:r>
      <w:r w:rsidR="004B2B2B">
        <w:rPr>
          <w:color w:val="000000" w:themeColor="text1"/>
        </w:rPr>
        <w:t xml:space="preserve">the </w:t>
      </w:r>
      <w:r w:rsidRPr="0046465F">
        <w:rPr>
          <w:color w:val="000000" w:themeColor="text1"/>
        </w:rPr>
        <w:t>subject line of any communication.</w:t>
      </w:r>
      <w:r w:rsidR="005B4CC2">
        <w:rPr>
          <w:color w:val="000000" w:themeColor="text1"/>
        </w:rPr>
        <w:t xml:space="preserve"> </w:t>
      </w:r>
    </w:p>
    <w:p w14:paraId="2A0A850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709D1FBF" w14:textId="4714ACD0"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E7042">
        <w:rPr>
          <w:color w:val="000000" w:themeColor="text1"/>
        </w:rPr>
        <w:t>Council staff’s</w:t>
      </w:r>
      <w:r w:rsidRPr="0046465F">
        <w:rPr>
          <w:color w:val="000000" w:themeColor="text1"/>
        </w:rPr>
        <w:t xml:space="preserve">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56D7DEEB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328FB304" w14:textId="1453DFAD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E7042">
        <w:rPr>
          <w:color w:val="000000" w:themeColor="text1"/>
        </w:rPr>
        <w:t>Council staff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</w:t>
      </w:r>
      <w:r w:rsidR="003E7042">
        <w:rPr>
          <w:color w:val="000000" w:themeColor="text1"/>
        </w:rPr>
        <w:t>Council staff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4DD36B88" w14:textId="458CDA88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</w:t>
      </w:r>
      <w:r w:rsidR="003E7042">
        <w:rPr>
          <w:color w:val="000000" w:themeColor="text1"/>
        </w:rPr>
        <w:t>Council staff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</w:t>
      </w:r>
      <w:r w:rsidR="00BC5179">
        <w:rPr>
          <w:color w:val="000000" w:themeColor="text1"/>
        </w:rPr>
        <w:t>an</w:t>
      </w:r>
      <w:r>
        <w:rPr>
          <w:color w:val="000000" w:themeColor="text1"/>
        </w:rPr>
        <w:t xml:space="preserve">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42D11A6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14:paraId="6AEE744C" w14:textId="5A8F3C90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3E7042">
        <w:rPr>
          <w:color w:val="000000" w:themeColor="text1"/>
        </w:rPr>
        <w:t>Council staff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58F07F1E" w14:textId="7AF19C03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</w:t>
      </w:r>
      <w:r w:rsidR="003E7042">
        <w:rPr>
          <w:color w:val="000000" w:themeColor="text1"/>
        </w:rPr>
        <w:t>Council staff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1D49975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2B3EA3BE" w14:textId="78191A91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</w:t>
      </w:r>
      <w:r w:rsidR="003E7042">
        <w:rPr>
          <w:color w:val="000000" w:themeColor="text1"/>
        </w:rPr>
        <w:t>Council staff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</w:t>
      </w:r>
      <w:r w:rsidR="003E7042">
        <w:rPr>
          <w:color w:val="000000" w:themeColor="text1"/>
        </w:rPr>
        <w:t>by Council staff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1D1C7509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67C298E8" w14:textId="5B9159C5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</w:t>
      </w:r>
      <w:r w:rsidR="003E7042">
        <w:rPr>
          <w:color w:val="000000" w:themeColor="text1"/>
        </w:rPr>
        <w:t>Council staff</w:t>
      </w:r>
      <w:r w:rsidRPr="0046465F">
        <w:rPr>
          <w:color w:val="000000" w:themeColor="text1"/>
        </w:rPr>
        <w:t xml:space="preserve"> may reject the proposal; however, </w:t>
      </w:r>
      <w:r w:rsidR="003E7042">
        <w:rPr>
          <w:color w:val="000000" w:themeColor="text1"/>
        </w:rPr>
        <w:t>Council staff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</w:t>
      </w:r>
      <w:r w:rsidR="00BC5179">
        <w:rPr>
          <w:color w:val="000000" w:themeColor="text1"/>
        </w:rPr>
        <w:t>an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2F70F6CA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1BB87C8D" w14:textId="5ED646CC"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</w:t>
      </w:r>
      <w:r w:rsidR="003E7042">
        <w:rPr>
          <w:color w:val="000000" w:themeColor="text1"/>
        </w:rPr>
        <w:t>Council staff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</w:t>
      </w:r>
      <w:r w:rsidR="003E7042">
        <w:rPr>
          <w:color w:val="000000" w:themeColor="text1"/>
        </w:rPr>
        <w:t>Council staff</w:t>
      </w:r>
      <w:r w:rsidRPr="00C32AF4">
        <w:rPr>
          <w:color w:val="000000" w:themeColor="text1"/>
        </w:rPr>
        <w:t xml:space="preserve"> may reject all proposals and cancel the RFP if </w:t>
      </w:r>
      <w:r w:rsidR="003E7042">
        <w:rPr>
          <w:color w:val="000000" w:themeColor="text1"/>
        </w:rPr>
        <w:t>Council staff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 xml:space="preserve">v) awarding </w:t>
      </w:r>
      <w:r w:rsidR="00BC5179">
        <w:rPr>
          <w:color w:val="000000" w:themeColor="text1"/>
        </w:rPr>
        <w:t>a</w:t>
      </w:r>
      <w:r w:rsidRPr="00C32AF4">
        <w:rPr>
          <w:color w:val="000000" w:themeColor="text1"/>
        </w:rPr>
        <w:t xml:space="preserve"> contract is not</w:t>
      </w:r>
      <w:r>
        <w:rPr>
          <w:color w:val="000000" w:themeColor="text1"/>
        </w:rPr>
        <w:t xml:space="preserve"> in the best interest of </w:t>
      </w:r>
      <w:r w:rsidR="003E7042">
        <w:rPr>
          <w:color w:val="000000" w:themeColor="text1"/>
        </w:rPr>
        <w:t>the Superior Courts of California</w:t>
      </w:r>
      <w:r w:rsidRPr="00C32AF4">
        <w:rPr>
          <w:color w:val="000000" w:themeColor="text1"/>
        </w:rPr>
        <w:t>.</w:t>
      </w:r>
    </w:p>
    <w:p w14:paraId="0F8EE68C" w14:textId="4D5CE8FB" w:rsidR="00C32AF4" w:rsidRDefault="003E704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>Council staff</w:t>
      </w:r>
      <w:r w:rsidR="00307672" w:rsidRPr="00C32AF4">
        <w:rPr>
          <w:color w:val="000000" w:themeColor="text1"/>
        </w:rPr>
        <w:t xml:space="preserve"> may or may not waive an immaterial deviation or defect in a proposal. </w:t>
      </w:r>
      <w:r>
        <w:rPr>
          <w:color w:val="000000" w:themeColor="text1"/>
        </w:rPr>
        <w:t>Council staff</w:t>
      </w:r>
      <w:r w:rsidR="00307672"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 xml:space="preserve">Until a contract resulting from this RFP is signed, </w:t>
      </w:r>
      <w:r>
        <w:rPr>
          <w:color w:val="000000" w:themeColor="text1"/>
        </w:rPr>
        <w:t>Council staff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</w:t>
      </w:r>
      <w:r w:rsidR="00BC5179">
        <w:rPr>
          <w:color w:val="000000" w:themeColor="text1"/>
        </w:rPr>
        <w:t>one or more</w:t>
      </w:r>
      <w:r w:rsidR="004D7CA0" w:rsidRPr="00C32AF4">
        <w:rPr>
          <w:color w:val="000000" w:themeColor="text1"/>
        </w:rPr>
        <w:t xml:space="preserve"> contract</w:t>
      </w:r>
      <w:r w:rsidR="00BC5179">
        <w:rPr>
          <w:color w:val="000000" w:themeColor="text1"/>
        </w:rPr>
        <w:t>s</w:t>
      </w:r>
      <w:r w:rsidR="004D7CA0" w:rsidRPr="00C32AF4">
        <w:rPr>
          <w:color w:val="000000" w:themeColor="text1"/>
        </w:rPr>
        <w:t xml:space="preserve"> in whole or in part and/or negotiate any or all items </w:t>
      </w:r>
      <w:r w:rsidR="004D7CA0" w:rsidRPr="00C32AF4">
        <w:rPr>
          <w:color w:val="000000" w:themeColor="text1"/>
        </w:rPr>
        <w:lastRenderedPageBreak/>
        <w:t xml:space="preserve">with individual Proposers if it is deemed in the </w:t>
      </w:r>
      <w:r>
        <w:rPr>
          <w:color w:val="000000" w:themeColor="text1"/>
        </w:rPr>
        <w:t>Superior Courts’</w:t>
      </w:r>
      <w:r w:rsidR="004D7CA0" w:rsidRPr="00C32AF4">
        <w:rPr>
          <w:color w:val="000000" w:themeColor="text1"/>
        </w:rPr>
        <w:t xml:space="preserve">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782F3A9C" w14:textId="5E853E70" w:rsidR="00307672" w:rsidRPr="0046465F" w:rsidRDefault="003E704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>Council staff</w:t>
      </w:r>
      <w:r w:rsidR="008011C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>
        <w:rPr>
          <w:color w:val="000000" w:themeColor="text1"/>
        </w:rPr>
        <w:t>Council’s, the Superior Courts’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46E863E3" w14:textId="15794DD2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001A1E">
        <w:rPr>
          <w:color w:val="000000" w:themeColor="text1"/>
        </w:rPr>
        <w:t>Council staff</w:t>
      </w:r>
      <w:r w:rsidR="00307672">
        <w:rPr>
          <w:color w:val="000000" w:themeColor="text1"/>
        </w:rPr>
        <w:t xml:space="preserve"> </w:t>
      </w:r>
      <w:r w:rsidR="00001A1E">
        <w:rPr>
          <w:color w:val="000000" w:themeColor="text1"/>
        </w:rPr>
        <w:t xml:space="preserve">personnel, personnel of the Superior Courts </w:t>
      </w:r>
      <w:r w:rsidR="00307672" w:rsidRPr="0046465F">
        <w:rPr>
          <w:color w:val="000000" w:themeColor="text1"/>
        </w:rPr>
        <w:t>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001A1E">
        <w:rPr>
          <w:color w:val="000000" w:themeColor="text1"/>
        </w:rPr>
        <w:t>such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5C4CE6FC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0D46447E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5BBE3B50" w14:textId="3537537B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</w:t>
      </w:r>
      <w:r w:rsidR="003E7042">
        <w:rPr>
          <w:color w:val="000000" w:themeColor="text1"/>
        </w:rPr>
        <w:t>Council staff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2BF645FA" w14:textId="2456025A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</w:t>
      </w:r>
      <w:r w:rsidR="003E7042">
        <w:rPr>
          <w:color w:val="000000" w:themeColor="text1"/>
        </w:rPr>
        <w:t>Council staff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21E76076" w14:textId="4DC233FB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</w:t>
      </w:r>
      <w:r w:rsidR="00001A1E">
        <w:rPr>
          <w:color w:val="000000" w:themeColor="text1"/>
        </w:rPr>
        <w:t>n toss will be witnessed by two</w:t>
      </w:r>
      <w:r w:rsidR="0065558F">
        <w:rPr>
          <w:color w:val="000000" w:themeColor="text1"/>
        </w:rPr>
        <w:t xml:space="preserve"> employees</w:t>
      </w:r>
      <w:r w:rsidR="00001A1E">
        <w:rPr>
          <w:color w:val="000000" w:themeColor="text1"/>
        </w:rPr>
        <w:t xml:space="preserve"> of the Council</w:t>
      </w:r>
      <w:r w:rsidR="0065558F">
        <w:rPr>
          <w:color w:val="000000" w:themeColor="text1"/>
        </w:rPr>
        <w:t xml:space="preserve">.  </w:t>
      </w:r>
      <w:r w:rsidR="003E7042">
        <w:rPr>
          <w:color w:val="000000" w:themeColor="text1"/>
        </w:rPr>
        <w:t>Council staff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446C642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0D4A6151" w14:textId="2282DC4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E7042">
        <w:rPr>
          <w:color w:val="000000" w:themeColor="text1"/>
        </w:rPr>
        <w:t>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</w:t>
      </w:r>
      <w:r w:rsidR="003E7042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option</w:t>
      </w:r>
      <w:r w:rsidR="003E7042">
        <w:rPr>
          <w:color w:val="000000" w:themeColor="text1"/>
        </w:rPr>
        <w:t xml:space="preserve"> of Council staff</w:t>
      </w:r>
      <w:r w:rsidRPr="0046465F">
        <w:rPr>
          <w:color w:val="000000" w:themeColor="text1"/>
        </w:rPr>
        <w:t xml:space="preserve">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798428A7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5E1892C4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6FC34C08" w14:textId="2F8CF62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E7042">
        <w:rPr>
          <w:b/>
          <w:color w:val="000000" w:themeColor="text1"/>
        </w:rPr>
        <w:t xml:space="preserve">SUPERIOR COURTS DO </w:t>
      </w:r>
      <w:r w:rsidRPr="00471CA0">
        <w:rPr>
          <w:b/>
          <w:color w:val="000000" w:themeColor="text1"/>
        </w:rPr>
        <w:t>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3E7042">
        <w:rPr>
          <w:color w:val="000000" w:themeColor="text1"/>
        </w:rPr>
        <w:t>Master Agreement</w:t>
      </w:r>
      <w:r>
        <w:rPr>
          <w:color w:val="000000" w:themeColor="text1"/>
        </w:rPr>
        <w:t xml:space="preserve">. </w:t>
      </w:r>
    </w:p>
    <w:p w14:paraId="3248BF26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AWARD AND EXECUTION OF AGREEMENT</w:t>
      </w:r>
    </w:p>
    <w:p w14:paraId="2BD9F28B" w14:textId="48B7DB2D" w:rsidR="00307672" w:rsidRPr="0046465F" w:rsidRDefault="00307672" w:rsidP="003E704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 xml:space="preserve">RFP to </w:t>
      </w:r>
      <w:r w:rsidR="003E7042">
        <w:rPr>
          <w:color w:val="000000" w:themeColor="text1"/>
        </w:rPr>
        <w:t>one or more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>roposer</w:t>
      </w:r>
      <w:r w:rsidR="003E7042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</w:t>
      </w:r>
      <w:r w:rsidR="003E7042">
        <w:rPr>
          <w:color w:val="000000" w:themeColor="text1"/>
        </w:rPr>
        <w:t>Council staff</w:t>
      </w:r>
      <w:r w:rsidRPr="0046465F">
        <w:rPr>
          <w:color w:val="000000" w:themeColor="text1"/>
        </w:rPr>
        <w:t>.</w:t>
      </w:r>
    </w:p>
    <w:p w14:paraId="633A7AE3" w14:textId="28A03839" w:rsidR="00307672" w:rsidRPr="0046465F" w:rsidRDefault="00113EFB" w:rsidP="003E704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E7042">
        <w:rPr>
          <w:color w:val="000000" w:themeColor="text1"/>
        </w:rPr>
        <w:t>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55893FBD" w14:textId="5ECD4DFE" w:rsidR="00113EFB" w:rsidRPr="0046465F" w:rsidRDefault="00113EFB" w:rsidP="003E704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="003E7042">
        <w:rPr>
          <w:color w:val="000000" w:themeColor="text1"/>
        </w:rPr>
        <w:t>Council staff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</w:t>
      </w:r>
      <w:r w:rsidR="003E7042">
        <w:rPr>
          <w:color w:val="000000" w:themeColor="text1"/>
        </w:rPr>
        <w:t>posting an Intent to Award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 xml:space="preserve">roposer may delay execution of </w:t>
      </w:r>
      <w:r w:rsidR="003E7042">
        <w:rPr>
          <w:color w:val="000000" w:themeColor="text1"/>
        </w:rPr>
        <w:t>the Master Agreement</w:t>
      </w:r>
      <w:r w:rsidRPr="0046465F">
        <w:rPr>
          <w:color w:val="000000" w:themeColor="text1"/>
        </w:rPr>
        <w:t>.</w:t>
      </w:r>
    </w:p>
    <w:p w14:paraId="0D5F175F" w14:textId="3CC5D31A" w:rsidR="00307672" w:rsidRPr="0046465F" w:rsidRDefault="00212091" w:rsidP="003E704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Upon award of </w:t>
      </w:r>
      <w:r w:rsidR="003E7042">
        <w:rPr>
          <w:color w:val="000000" w:themeColor="text1"/>
        </w:rPr>
        <w:t>a Master Agreement</w:t>
      </w:r>
      <w:r w:rsidR="00307672" w:rsidRPr="0046465F">
        <w:rPr>
          <w:color w:val="000000" w:themeColor="text1"/>
        </w:rPr>
        <w:t>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E7042">
        <w:rPr>
          <w:color w:val="000000" w:themeColor="text1"/>
        </w:rPr>
        <w:t>designated Council staff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14104598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4F4AA6E5" w14:textId="19E02518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</w:t>
      </w:r>
      <w:r w:rsidR="00BC5179">
        <w:rPr>
          <w:color w:val="000000" w:themeColor="text1"/>
        </w:rPr>
        <w:t>an</w:t>
      </w:r>
      <w:r w:rsidRPr="0046465F">
        <w:rPr>
          <w:color w:val="000000" w:themeColor="text1"/>
        </w:rPr>
        <w:t xml:space="preserve">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</w:t>
      </w:r>
    </w:p>
    <w:p w14:paraId="7DF16E6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3224CBF2" w14:textId="2729C4E4"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BC5179">
        <w:rPr>
          <w:color w:val="000000" w:themeColor="text1"/>
        </w:rPr>
        <w:t>the Judicial Council’s Business Services Manager.</w:t>
      </w:r>
    </w:p>
    <w:p w14:paraId="48B0BFAE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14:paraId="3FB65BF7" w14:textId="352F2A86" w:rsidR="00307672" w:rsidRDefault="00307672" w:rsidP="00147B04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E7042">
        <w:rPr>
          <w:b w:val="0"/>
          <w:caps w:val="0"/>
          <w:color w:val="000000" w:themeColor="text1"/>
        </w:rPr>
        <w:t>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E7042">
        <w:rPr>
          <w:b w:val="0"/>
          <w:caps w:val="0"/>
          <w:color w:val="000000" w:themeColor="text1"/>
        </w:rPr>
        <w:t>Council or the Superior Courts of California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final payment </w:t>
      </w:r>
      <w:r w:rsidR="003E7042">
        <w:rPr>
          <w:b w:val="0"/>
          <w:caps w:val="0"/>
          <w:color w:val="000000" w:themeColor="text1"/>
        </w:rPr>
        <w:t xml:space="preserve">is made </w:t>
      </w:r>
      <w:r w:rsidRPr="00C46D7F">
        <w:rPr>
          <w:b w:val="0"/>
          <w:caps w:val="0"/>
          <w:color w:val="000000" w:themeColor="text1"/>
        </w:rPr>
        <w:t xml:space="preserve">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51F2DFD5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6D81C4B2" w14:textId="1544E30C" w:rsidR="00307672" w:rsidRDefault="00307672" w:rsidP="003E704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E7042">
        <w:rPr>
          <w:b w:val="0"/>
          <w:caps w:val="0"/>
          <w:color w:val="000000" w:themeColor="text1"/>
        </w:rPr>
        <w:t>Council or a Superior Court of California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E7042">
        <w:rPr>
          <w:b w:val="0"/>
          <w:caps w:val="0"/>
          <w:color w:val="000000" w:themeColor="text1"/>
        </w:rPr>
        <w:t xml:space="preserve">Council or the Superior Court </w:t>
      </w:r>
      <w:r w:rsidRPr="00C46D7F">
        <w:rPr>
          <w:b w:val="0"/>
          <w:caps w:val="0"/>
          <w:color w:val="000000" w:themeColor="text1"/>
        </w:rPr>
        <w:t>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2663C419" w14:textId="77777777" w:rsidR="00307672" w:rsidRPr="00C46D7F" w:rsidRDefault="00307672" w:rsidP="003E704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5C66A80E" w14:textId="0C6197AF" w:rsidR="0088206E" w:rsidRDefault="00307672" w:rsidP="003E704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E7042">
        <w:rPr>
          <w:b w:val="0"/>
          <w:caps w:val="0"/>
          <w:color w:val="000000" w:themeColor="text1"/>
        </w:rPr>
        <w:t>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3E7042">
        <w:rPr>
          <w:b w:val="0"/>
          <w:caps w:val="0"/>
          <w:color w:val="000000" w:themeColor="text1"/>
        </w:rPr>
        <w:t>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E7042">
        <w:rPr>
          <w:b w:val="0"/>
          <w:caps w:val="0"/>
          <w:color w:val="000000" w:themeColor="text1"/>
        </w:rPr>
        <w:t>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694A0B08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01C26E7A" w14:textId="77777777" w:rsidR="00C608CD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E7042">
        <w:rPr>
          <w:b w:val="0"/>
          <w:caps w:val="0"/>
          <w:color w:val="000000" w:themeColor="text1"/>
        </w:rPr>
        <w:t>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C608CD">
        <w:rPr>
          <w:b w:val="0"/>
          <w:caps w:val="0"/>
          <w:color w:val="000000" w:themeColor="text1"/>
        </w:rPr>
        <w:t xml:space="preserve">: </w:t>
      </w:r>
    </w:p>
    <w:p w14:paraId="1E6A2CD9" w14:textId="77777777" w:rsidR="00C608CD" w:rsidRPr="00C608CD" w:rsidRDefault="00C608CD" w:rsidP="00C608CD">
      <w:pPr>
        <w:ind w:left="2160" w:right="468"/>
        <w:rPr>
          <w:color w:val="000000"/>
        </w:rPr>
      </w:pPr>
      <w:r w:rsidRPr="00C608CD">
        <w:rPr>
          <w:color w:val="000000"/>
        </w:rPr>
        <w:t>Judicial Council of California</w:t>
      </w:r>
    </w:p>
    <w:p w14:paraId="6A473222" w14:textId="1BCA4808" w:rsidR="00C608CD" w:rsidRPr="00C608CD" w:rsidRDefault="00C608CD" w:rsidP="00C608CD">
      <w:pPr>
        <w:ind w:left="2160" w:right="468"/>
        <w:rPr>
          <w:color w:val="000000"/>
        </w:rPr>
      </w:pPr>
      <w:r w:rsidRPr="00C608CD">
        <w:rPr>
          <w:color w:val="000000"/>
        </w:rPr>
        <w:t xml:space="preserve">Attention: </w:t>
      </w:r>
      <w:r>
        <w:rPr>
          <w:color w:val="000000"/>
        </w:rPr>
        <w:t>Manager, Contracts</w:t>
      </w:r>
    </w:p>
    <w:p w14:paraId="485B301F" w14:textId="2F46DA51" w:rsidR="00C608CD" w:rsidRPr="00C608CD" w:rsidRDefault="00C608CD" w:rsidP="00C608CD">
      <w:pPr>
        <w:ind w:left="2160" w:right="468"/>
        <w:rPr>
          <w:color w:val="000000"/>
        </w:rPr>
      </w:pPr>
      <w:r w:rsidRPr="00C608CD">
        <w:rPr>
          <w:color w:val="000000"/>
        </w:rPr>
        <w:t xml:space="preserve">RFP No. </w:t>
      </w:r>
      <w:r w:rsidR="00147B04">
        <w:rPr>
          <w:color w:val="000000"/>
        </w:rPr>
        <w:t>BAP-2016-01-PC</w:t>
      </w:r>
    </w:p>
    <w:p w14:paraId="6D51F312" w14:textId="77777777" w:rsidR="00C608CD" w:rsidRPr="00C608CD" w:rsidRDefault="00C608CD" w:rsidP="00C608CD">
      <w:pPr>
        <w:ind w:left="2160" w:right="468"/>
        <w:rPr>
          <w:color w:val="000000"/>
        </w:rPr>
      </w:pPr>
      <w:r w:rsidRPr="00C608CD">
        <w:rPr>
          <w:color w:val="000000"/>
        </w:rPr>
        <w:t>455 Golden Gate Avenue, 6</w:t>
      </w:r>
      <w:r w:rsidRPr="00C608CD">
        <w:rPr>
          <w:color w:val="000000"/>
          <w:vertAlign w:val="superscript"/>
        </w:rPr>
        <w:t>th</w:t>
      </w:r>
      <w:r w:rsidRPr="00C608CD">
        <w:rPr>
          <w:color w:val="000000"/>
        </w:rPr>
        <w:t xml:space="preserve"> Floor</w:t>
      </w:r>
    </w:p>
    <w:p w14:paraId="7BE6E342" w14:textId="77777777" w:rsidR="00C608CD" w:rsidRPr="00C608CD" w:rsidRDefault="00C608CD" w:rsidP="00C608CD">
      <w:pPr>
        <w:ind w:left="2160" w:right="468"/>
        <w:rPr>
          <w:color w:val="000000"/>
        </w:rPr>
      </w:pPr>
      <w:r w:rsidRPr="00C608CD">
        <w:rPr>
          <w:color w:val="000000"/>
        </w:rPr>
        <w:t>San Francisco, CA 94102-3688</w:t>
      </w:r>
    </w:p>
    <w:p w14:paraId="58962BF7" w14:textId="401726AD"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</w:p>
    <w:sectPr w:rsidR="00CD614D" w:rsidRPr="00307672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CBFCE" w14:textId="77777777" w:rsidR="00591322" w:rsidRDefault="00591322" w:rsidP="00FE3A85">
      <w:r>
        <w:separator/>
      </w:r>
    </w:p>
  </w:endnote>
  <w:endnote w:type="continuationSeparator" w:id="0">
    <w:p w14:paraId="12929F39" w14:textId="77777777" w:rsidR="00591322" w:rsidRDefault="00591322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D84D1" w14:textId="4400D5FA" w:rsidR="00FE3A85" w:rsidRDefault="00AE5963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980791">
          <w:rPr>
            <w:sz w:val="20"/>
            <w:szCs w:val="20"/>
          </w:rPr>
          <w:fldChar w:fldCharType="begin"/>
        </w:r>
        <w:r w:rsidR="00FE3A85">
          <w:rPr>
            <w:sz w:val="20"/>
            <w:szCs w:val="20"/>
          </w:rPr>
          <w:instrText xml:space="preserve"> PAGE   \* MERGEFORMAT </w:instrText>
        </w:r>
        <w:r w:rsidR="00980791">
          <w:rPr>
            <w:sz w:val="20"/>
            <w:szCs w:val="20"/>
          </w:rPr>
          <w:fldChar w:fldCharType="separate"/>
        </w:r>
        <w:r w:rsidR="004B2B2B">
          <w:rPr>
            <w:noProof/>
            <w:sz w:val="20"/>
            <w:szCs w:val="20"/>
          </w:rPr>
          <w:t>1</w:t>
        </w:r>
        <w:r w:rsidR="00980791">
          <w:rPr>
            <w:sz w:val="20"/>
            <w:szCs w:val="20"/>
          </w:rPr>
          <w:fldChar w:fldCharType="end"/>
        </w:r>
        <w:r w:rsidR="00FE3A85">
          <w:rPr>
            <w:sz w:val="20"/>
            <w:szCs w:val="20"/>
          </w:rPr>
          <w:tab/>
        </w:r>
        <w:r w:rsidR="00FE3A85">
          <w:rPr>
            <w:sz w:val="20"/>
            <w:szCs w:val="20"/>
          </w:rPr>
          <w:tab/>
          <w:t xml:space="preserve">rev </w:t>
        </w:r>
        <w:r w:rsidR="00001A1E">
          <w:rPr>
            <w:sz w:val="20"/>
            <w:szCs w:val="20"/>
          </w:rPr>
          <w:t>11/5/15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B35C7" w14:textId="77777777" w:rsidR="00591322" w:rsidRDefault="00591322" w:rsidP="00FE3A85">
      <w:r>
        <w:separator/>
      </w:r>
    </w:p>
  </w:footnote>
  <w:footnote w:type="continuationSeparator" w:id="0">
    <w:p w14:paraId="3D5DF46D" w14:textId="77777777" w:rsidR="00591322" w:rsidRDefault="00591322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915F" w14:textId="77777777" w:rsidR="00147B04" w:rsidRDefault="00147B04" w:rsidP="00147B04">
    <w:pPr>
      <w:pStyle w:val="Heading10"/>
      <w:keepNext w:val="0"/>
      <w:ind w:right="288"/>
      <w:jc w:val="left"/>
      <w:rPr>
        <w:rFonts w:asciiTheme="minorHAnsi" w:hAnsiTheme="minorHAnsi" w:cstheme="minorHAnsi"/>
        <w:b w:val="0"/>
        <w:caps w:val="0"/>
        <w:color w:val="000000" w:themeColor="text1"/>
        <w:sz w:val="20"/>
        <w:szCs w:val="20"/>
      </w:rPr>
    </w:pPr>
    <w:r>
      <w:rPr>
        <w:rFonts w:asciiTheme="minorHAnsi" w:hAnsiTheme="minorHAnsi" w:cstheme="minorHAnsi"/>
        <w:b w:val="0"/>
        <w:color w:val="000000" w:themeColor="text1"/>
        <w:sz w:val="20"/>
        <w:szCs w:val="20"/>
      </w:rPr>
      <w:t xml:space="preserve">rfp – </w:t>
    </w:r>
    <w:r>
      <w:rPr>
        <w:rFonts w:asciiTheme="minorHAnsi" w:hAnsiTheme="minorHAnsi" w:cstheme="minorHAnsi"/>
        <w:b w:val="0"/>
        <w:caps w:val="0"/>
        <w:color w:val="000000" w:themeColor="text1"/>
        <w:sz w:val="20"/>
        <w:szCs w:val="20"/>
      </w:rPr>
      <w:t>Armored Car Pickup Services</w:t>
    </w:r>
  </w:p>
  <w:p w14:paraId="7188DEEC" w14:textId="77777777" w:rsidR="00147B04" w:rsidRDefault="00147B04" w:rsidP="00147B04">
    <w:pPr>
      <w:pStyle w:val="Heading10"/>
      <w:keepNext w:val="0"/>
      <w:ind w:right="288"/>
      <w:jc w:val="left"/>
      <w:rPr>
        <w:rFonts w:asciiTheme="minorHAnsi" w:hAnsiTheme="minorHAnsi" w:cstheme="minorHAnsi"/>
        <w:b w:val="0"/>
        <w:caps w:val="0"/>
        <w:color w:val="000000" w:themeColor="text1"/>
        <w:sz w:val="20"/>
        <w:szCs w:val="20"/>
      </w:rPr>
    </w:pPr>
    <w:r>
      <w:rPr>
        <w:rFonts w:asciiTheme="minorHAnsi" w:hAnsiTheme="minorHAnsi" w:cstheme="minorHAnsi"/>
        <w:b w:val="0"/>
        <w:caps w:val="0"/>
        <w:color w:val="000000" w:themeColor="text1"/>
        <w:sz w:val="20"/>
        <w:szCs w:val="20"/>
      </w:rPr>
      <w:t>For the Superior Courts of California</w:t>
    </w:r>
  </w:p>
  <w:p w14:paraId="2ADCF5DA" w14:textId="77777777" w:rsidR="00147B04" w:rsidRDefault="00147B04" w:rsidP="00147B04">
    <w:pPr>
      <w:pStyle w:val="Heading10"/>
      <w:keepNext w:val="0"/>
      <w:ind w:right="288"/>
      <w:jc w:val="left"/>
      <w:rPr>
        <w:rFonts w:asciiTheme="minorHAnsi" w:hAnsiTheme="minorHAnsi" w:cstheme="minorHAnsi"/>
        <w:b w:val="0"/>
        <w:color w:val="000000" w:themeColor="text1"/>
        <w:sz w:val="20"/>
        <w:szCs w:val="20"/>
      </w:rPr>
    </w:pPr>
    <w:r>
      <w:rPr>
        <w:rFonts w:asciiTheme="minorHAnsi" w:hAnsiTheme="minorHAnsi" w:cstheme="minorHAnsi"/>
        <w:b w:val="0"/>
        <w:color w:val="000000" w:themeColor="text1"/>
        <w:sz w:val="20"/>
        <w:szCs w:val="20"/>
      </w:rPr>
      <w:t>rfp BAP-2016-01-PC</w:t>
    </w:r>
  </w:p>
  <w:p w14:paraId="55442BD6" w14:textId="0210F6FE" w:rsidR="00147B04" w:rsidRPr="00147B04" w:rsidRDefault="00147B04" w:rsidP="00147B04">
    <w:pPr>
      <w:pStyle w:val="Heading10"/>
      <w:keepNext w:val="0"/>
      <w:ind w:right="288"/>
      <w:jc w:val="left"/>
      <w:rPr>
        <w:rFonts w:asciiTheme="minorHAnsi" w:hAnsiTheme="minorHAnsi" w:cstheme="minorHAnsi"/>
        <w:b w:val="0"/>
        <w:caps w:val="0"/>
        <w:color w:val="000000" w:themeColor="text1"/>
        <w:sz w:val="20"/>
        <w:szCs w:val="20"/>
      </w:rPr>
    </w:pPr>
    <w:r w:rsidRPr="00147B04">
      <w:rPr>
        <w:rFonts w:asciiTheme="minorHAnsi" w:hAnsiTheme="minorHAnsi" w:cstheme="minorHAnsi"/>
        <w:b w:val="0"/>
        <w:caps w:val="0"/>
        <w:color w:val="000000" w:themeColor="text1"/>
        <w:sz w:val="20"/>
        <w:szCs w:val="20"/>
      </w:rPr>
      <w:t>A</w:t>
    </w:r>
    <w:r>
      <w:rPr>
        <w:rFonts w:asciiTheme="minorHAnsi" w:hAnsiTheme="minorHAnsi" w:cstheme="minorHAnsi"/>
        <w:b w:val="0"/>
        <w:caps w:val="0"/>
        <w:color w:val="000000" w:themeColor="text1"/>
        <w:sz w:val="20"/>
        <w:szCs w:val="20"/>
      </w:rPr>
      <w:t>ttachment 1</w:t>
    </w:r>
  </w:p>
  <w:p w14:paraId="1E8A1A36" w14:textId="77777777" w:rsidR="00001A1E" w:rsidRDefault="00001A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672"/>
    <w:rsid w:val="00001A1E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47B04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94042"/>
    <w:rsid w:val="002B34E4"/>
    <w:rsid w:val="002D4186"/>
    <w:rsid w:val="002D4705"/>
    <w:rsid w:val="00307672"/>
    <w:rsid w:val="00310851"/>
    <w:rsid w:val="0034217D"/>
    <w:rsid w:val="003631CE"/>
    <w:rsid w:val="003A05BD"/>
    <w:rsid w:val="003A29FC"/>
    <w:rsid w:val="003A4098"/>
    <w:rsid w:val="003E3ED0"/>
    <w:rsid w:val="003E7042"/>
    <w:rsid w:val="00410195"/>
    <w:rsid w:val="00471CA0"/>
    <w:rsid w:val="00472189"/>
    <w:rsid w:val="004A3467"/>
    <w:rsid w:val="004B2B2B"/>
    <w:rsid w:val="004C4568"/>
    <w:rsid w:val="004D26FC"/>
    <w:rsid w:val="004D7CA0"/>
    <w:rsid w:val="00502034"/>
    <w:rsid w:val="005257FA"/>
    <w:rsid w:val="00591322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B12FC"/>
    <w:rsid w:val="00AB5D79"/>
    <w:rsid w:val="00AC6D76"/>
    <w:rsid w:val="00B4464D"/>
    <w:rsid w:val="00B5411A"/>
    <w:rsid w:val="00B56A9A"/>
    <w:rsid w:val="00BA46D4"/>
    <w:rsid w:val="00BC5179"/>
    <w:rsid w:val="00BD3DD2"/>
    <w:rsid w:val="00BF2464"/>
    <w:rsid w:val="00C13807"/>
    <w:rsid w:val="00C32AF4"/>
    <w:rsid w:val="00C556E8"/>
    <w:rsid w:val="00C56F44"/>
    <w:rsid w:val="00C608CD"/>
    <w:rsid w:val="00C70747"/>
    <w:rsid w:val="00C86969"/>
    <w:rsid w:val="00C94B9A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D4DDF1"/>
  <w15:docId w15:val="{2FD4A571-966E-4DB8-959B-B97133B4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CSolicitation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Coombs, Paula</cp:lastModifiedBy>
  <cp:revision>6</cp:revision>
  <dcterms:created xsi:type="dcterms:W3CDTF">2016-01-22T22:15:00Z</dcterms:created>
  <dcterms:modified xsi:type="dcterms:W3CDTF">2016-03-09T22:23:00Z</dcterms:modified>
</cp:coreProperties>
</file>