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72" w:rsidRPr="00FB181B" w:rsidRDefault="00307672" w:rsidP="00307672">
      <w:pPr>
        <w:pStyle w:val="Heading10"/>
        <w:keepNext w:val="0"/>
        <w:ind w:right="288"/>
        <w:rPr>
          <w:color w:val="000000" w:themeColor="text1"/>
        </w:rPr>
      </w:pPr>
      <w:r w:rsidRPr="00FB181B">
        <w:rPr>
          <w:color w:val="000000" w:themeColor="text1"/>
        </w:rPr>
        <w:t xml:space="preserve">ATTACHMENT </w:t>
      </w:r>
      <w:r w:rsidR="009D1BBC" w:rsidRPr="00FB181B">
        <w:rPr>
          <w:color w:val="000000" w:themeColor="text1"/>
        </w:rPr>
        <w:t>1</w:t>
      </w:r>
    </w:p>
    <w:p w:rsidR="00307672" w:rsidRDefault="00905619" w:rsidP="00571B9E">
      <w:pPr>
        <w:pStyle w:val="Heading10"/>
        <w:keepNext w:val="0"/>
        <w:ind w:right="0"/>
      </w:pPr>
      <w:r>
        <w:t xml:space="preserve">     </w:t>
      </w:r>
      <w:r w:rsidR="00307672"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EE4E4C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COURT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REGARDING THE RFP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>must send any communications regarding the RFP to</w:t>
      </w:r>
      <w:r w:rsidR="00D85E1E" w:rsidRPr="0046465F">
        <w:rPr>
          <w:color w:val="000000" w:themeColor="text1"/>
        </w:rPr>
        <w:t xml:space="preserve"> </w:t>
      </w:r>
      <w:hyperlink r:id="rId7" w:history="1">
        <w:r w:rsidR="00B350A3" w:rsidRPr="00095460">
          <w:rPr>
            <w:rStyle w:val="Hyperlink"/>
            <w:szCs w:val="24"/>
          </w:rPr>
          <w:t>OCCM_Solicitations@jud.ca.gov</w:t>
        </w:r>
      </w:hyperlink>
      <w:r w:rsidR="00B350A3">
        <w:rPr>
          <w:color w:val="000000" w:themeColor="text1"/>
        </w:rPr>
        <w:t xml:space="preserve"> 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307672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>roposer’s question relates to a proprietary aspect of its proposal and the question would expose proprietary information if</w:t>
      </w:r>
      <w:r>
        <w:rPr>
          <w:color w:val="000000" w:themeColor="text1"/>
        </w:rPr>
        <w:t xml:space="preserve"> disclosed to competitors, the P</w:t>
      </w:r>
      <w:r w:rsidRPr="0046465F">
        <w:rPr>
          <w:color w:val="000000" w:themeColor="text1"/>
        </w:rPr>
        <w:t>roposer may submit the question via email to the Solicitations M</w:t>
      </w:r>
      <w:r w:rsidR="00B5411A">
        <w:rPr>
          <w:color w:val="000000" w:themeColor="text1"/>
        </w:rPr>
        <w:t>ailbox</w:t>
      </w:r>
      <w:r w:rsidRPr="0046465F">
        <w:rPr>
          <w:color w:val="000000" w:themeColor="text1"/>
        </w:rPr>
        <w:t>, conspicuously marking it as "CONFIDEN</w:t>
      </w:r>
      <w:r>
        <w:rPr>
          <w:color w:val="000000" w:themeColor="text1"/>
        </w:rPr>
        <w:t>TIAL."  With the question, the P</w:t>
      </w:r>
      <w:r w:rsidRPr="0046465F">
        <w:rPr>
          <w:color w:val="000000" w:themeColor="text1"/>
        </w:rPr>
        <w:t>roposer must submit a statement explaining why the question is sensitive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concurs that the disclosure of the question or answer would expose proprietary information, the question will be answered, and both the question and answer will be kept in confidence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does not concur regarding the proprietary nature of the question, the question will not be a</w:t>
      </w:r>
      <w:r>
        <w:rPr>
          <w:color w:val="000000" w:themeColor="text1"/>
        </w:rPr>
        <w:t>nswered in this manner and the P</w:t>
      </w:r>
      <w:r w:rsidRPr="0046465F">
        <w:rPr>
          <w:color w:val="000000" w:themeColor="text1"/>
        </w:rPr>
        <w:t>roposer will be notified.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 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>’s responses will be made available.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>its own risk. Furthermore, if 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>oser is awarded the agreement, 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571B9E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reject all proposals and cancel the RFP if 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determines that: (i) the proposals received are not really competitive;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>.</w:t>
      </w:r>
    </w:p>
    <w:p w:rsidR="00C32AF4" w:rsidRDefault="00307672" w:rsidP="00571B9E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EE4E4C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4D7CA0">
        <w:rPr>
          <w:color w:val="000000" w:themeColor="text1"/>
        </w:rPr>
        <w:t>Court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AOC’s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571B9E">
      <w:pPr>
        <w:pStyle w:val="ExhibitC2"/>
        <w:spacing w:before="120" w:after="1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EE4E4C">
        <w:rPr>
          <w:color w:val="000000" w:themeColor="text1"/>
        </w:rPr>
        <w:t>Court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EE4E4C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EE4E4C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EE4E4C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EE4E4C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Pr="0046465F" w:rsidRDefault="00471CA0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proposals</w:t>
      </w:r>
      <w:r w:rsidR="00307672" w:rsidRPr="0046465F">
        <w:rPr>
          <w:color w:val="000000" w:themeColor="text1"/>
        </w:rPr>
        <w:t xml:space="preserve"> will be checked only if a </w:t>
      </w:r>
      <w:r w:rsidR="009931F5">
        <w:rPr>
          <w:color w:val="000000" w:themeColor="text1"/>
        </w:rPr>
        <w:t xml:space="preserve">technical </w:t>
      </w:r>
      <w:r w:rsidR="00307672" w:rsidRPr="0046465F">
        <w:rPr>
          <w:color w:val="000000" w:themeColor="text1"/>
        </w:rPr>
        <w:t>proposal is dete</w:t>
      </w:r>
      <w:r w:rsidR="009931F5">
        <w:rPr>
          <w:color w:val="000000" w:themeColor="text1"/>
        </w:rPr>
        <w:t>rmined to be responsive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All figures entered on the </w:t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proposal</w:t>
      </w:r>
      <w:r w:rsidR="00307672" w:rsidRPr="0046465F">
        <w:rPr>
          <w:color w:val="000000" w:themeColor="text1"/>
        </w:rPr>
        <w:t xml:space="preserve"> must be clearly legible.</w:t>
      </w:r>
    </w:p>
    <w:p w:rsidR="00307672" w:rsidRDefault="00471CA0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EE4E4C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4D26FC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E.</w:t>
      </w:r>
      <w:r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EE4E4C">
        <w:rPr>
          <w:color w:val="000000" w:themeColor="text1"/>
        </w:rPr>
        <w:t>Court</w:t>
      </w:r>
      <w:r w:rsidR="0065558F">
        <w:rPr>
          <w:color w:val="000000" w:themeColor="text1"/>
        </w:rPr>
        <w:t xml:space="preserve"> employees.  The </w:t>
      </w:r>
      <w:r w:rsidR="00EE4E4C">
        <w:rPr>
          <w:color w:val="000000" w:themeColor="text1"/>
        </w:rPr>
        <w:t>Court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5F46B8" w:rsidRDefault="005F46B8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F.</w:t>
      </w:r>
      <w:r>
        <w:rPr>
          <w:color w:val="000000" w:themeColor="text1"/>
        </w:rPr>
        <w:tab/>
        <w:t xml:space="preserve">During the evaluation process, the </w:t>
      </w:r>
      <w:r w:rsidR="00EE4E4C">
        <w:rPr>
          <w:color w:val="000000" w:themeColor="text1"/>
        </w:rPr>
        <w:t>Court</w:t>
      </w:r>
      <w:r>
        <w:rPr>
          <w:color w:val="000000" w:themeColor="text1"/>
        </w:rPr>
        <w:t xml:space="preserve"> may perform certain checks to determine </w:t>
      </w:r>
      <w:r w:rsidR="00C56F44">
        <w:rPr>
          <w:color w:val="000000" w:themeColor="text1"/>
        </w:rPr>
        <w:t>if a Proposer is deemed ineli</w:t>
      </w:r>
      <w:r>
        <w:rPr>
          <w:color w:val="000000" w:themeColor="text1"/>
        </w:rPr>
        <w:t xml:space="preserve">gible for contract award.  For example, </w:t>
      </w:r>
      <w:r w:rsidRPr="005F46B8">
        <w:rPr>
          <w:color w:val="000000" w:themeColor="text1"/>
        </w:rPr>
        <w:t>Proposer must be qualified to do business in Cali</w:t>
      </w:r>
      <w:r>
        <w:rPr>
          <w:color w:val="000000" w:themeColor="text1"/>
        </w:rPr>
        <w:t xml:space="preserve">fornia and in good standing, and </w:t>
      </w:r>
      <w:r w:rsidRPr="005F46B8">
        <w:rPr>
          <w:color w:val="000000" w:themeColor="text1"/>
        </w:rPr>
        <w:t>must not be in violation of the Recycled Content Plastic Trash Bag Law.</w:t>
      </w:r>
    </w:p>
    <w:p w:rsidR="00307672" w:rsidRPr="0046465F" w:rsidRDefault="005F46B8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G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If </w:t>
      </w:r>
      <w:r w:rsidR="00142052">
        <w:rPr>
          <w:color w:val="000000" w:themeColor="text1"/>
        </w:rPr>
        <w:t>a</w:t>
      </w:r>
      <w:r w:rsidR="00307672">
        <w:rPr>
          <w:color w:val="000000" w:themeColor="text1"/>
        </w:rPr>
        <w:t xml:space="preserve"> contract will be awarded, the </w:t>
      </w:r>
      <w:r w:rsidR="00EE4E4C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will post an intent to award notice on its website</w:t>
      </w:r>
      <w:r w:rsidR="00212091">
        <w:rPr>
          <w:color w:val="000000" w:themeColor="text1"/>
        </w:rPr>
        <w:t xml:space="preserve">, at </w:t>
      </w:r>
      <w:r w:rsidR="007259DB">
        <w:t xml:space="preserve"> </w:t>
      </w:r>
      <w:hyperlink r:id="rId8" w:history="1">
        <w:r w:rsidR="007259DB" w:rsidRPr="00C22D36">
          <w:rPr>
            <w:rStyle w:val="Hyperlink"/>
          </w:rPr>
          <w:t>http://www.courts.ca.gov/rfps.htm</w:t>
        </w:r>
      </w:hyperlink>
      <w:r w:rsidR="007259DB">
        <w:rPr>
          <w:color w:val="000000" w:themeColor="text1"/>
        </w:rPr>
        <w:t xml:space="preserve"> 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EE4E4C">
        <w:rPr>
          <w:color w:val="000000" w:themeColor="text1"/>
        </w:rPr>
        <w:t>Court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EE4E4C">
        <w:rPr>
          <w:b/>
          <w:color w:val="000000" w:themeColor="text1"/>
        </w:rPr>
        <w:t>COURT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>.</w:t>
      </w:r>
    </w:p>
    <w:p w:rsidR="00307672" w:rsidRPr="0046465F" w:rsidRDefault="00113EFB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EE4E4C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571B9E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EE4E4C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Agreements are not effective until executed by both parties and approved by the appropriate </w:t>
      </w:r>
      <w:r w:rsidR="00EE4E4C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officials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EE4E4C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571B9E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694517">
        <w:rPr>
          <w:color w:val="000000" w:themeColor="text1"/>
        </w:rPr>
        <w:t>Grant Walker, Senior Business Manager</w:t>
      </w:r>
      <w:r w:rsidRPr="0046465F">
        <w:rPr>
          <w:color w:val="000000" w:themeColor="text1"/>
        </w:rPr>
        <w:t>.</w:t>
      </w:r>
    </w:p>
    <w:p w:rsidR="00307672" w:rsidRPr="0046465F" w:rsidRDefault="00307672" w:rsidP="00571B9E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571B9E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Proposer will assign to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571B9E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</w:p>
    <w:p w:rsidR="00307672" w:rsidRDefault="00307672" w:rsidP="00571B9E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571B9E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</w:p>
    <w:p w:rsidR="0088206E" w:rsidRPr="00307672" w:rsidRDefault="00307672" w:rsidP="00571B9E">
      <w:pPr>
        <w:pStyle w:val="Heading10"/>
        <w:keepNext w:val="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EE4E4C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sectPr w:rsidR="0088206E" w:rsidRPr="00307672" w:rsidSect="00571B9E">
      <w:headerReference w:type="default" r:id="rId9"/>
      <w:footerReference w:type="default" r:id="rId10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C4" w:rsidRDefault="00D01DC4" w:rsidP="00D01DC4">
      <w:r>
        <w:separator/>
      </w:r>
    </w:p>
  </w:endnote>
  <w:endnote w:type="continuationSeparator" w:id="0">
    <w:p w:rsidR="00D01DC4" w:rsidRDefault="00D01DC4" w:rsidP="00D01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6024"/>
      <w:docPartObj>
        <w:docPartGallery w:val="Page Numbers (Bottom of Page)"/>
        <w:docPartUnique/>
      </w:docPartObj>
    </w:sdtPr>
    <w:sdtContent>
      <w:p w:rsidR="008652B6" w:rsidRDefault="008652B6">
        <w:pPr>
          <w:pStyle w:val="Footer"/>
          <w:jc w:val="center"/>
        </w:pPr>
        <w:fldSimple w:instr=" PAGE   \* MERGEFORMAT ">
          <w:r w:rsidR="007F40BC">
            <w:rPr>
              <w:noProof/>
            </w:rPr>
            <w:t>5</w:t>
          </w:r>
        </w:fldSimple>
        <w:r w:rsidR="007F40BC">
          <w:t xml:space="preserve"> of 5</w:t>
        </w:r>
      </w:p>
    </w:sdtContent>
  </w:sdt>
  <w:p w:rsidR="008652B6" w:rsidRDefault="008652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C4" w:rsidRDefault="00D01DC4" w:rsidP="00D01DC4">
      <w:r>
        <w:separator/>
      </w:r>
    </w:p>
  </w:footnote>
  <w:footnote w:type="continuationSeparator" w:id="0">
    <w:p w:rsidR="00D01DC4" w:rsidRDefault="00D01DC4" w:rsidP="00D01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DC4" w:rsidRDefault="00D01DC4" w:rsidP="00D01DC4">
    <w:pPr>
      <w:pStyle w:val="Header"/>
      <w:rPr>
        <w:i/>
      </w:rPr>
    </w:pPr>
    <w:r>
      <w:rPr>
        <w:i/>
      </w:rPr>
      <w:t>RFP Title:        Management of Parking Facilities in California</w:t>
    </w:r>
  </w:p>
  <w:p w:rsidR="00D01DC4" w:rsidRDefault="00D01DC4" w:rsidP="00D01DC4">
    <w:pPr>
      <w:pStyle w:val="Header"/>
    </w:pPr>
    <w:r>
      <w:rPr>
        <w:i/>
      </w:rPr>
      <w:t>RFP Number:  OCCM-2011-13-GS</w:t>
    </w:r>
    <w:r>
      <w:rPr>
        <w:i/>
      </w:rPr>
      <w:tab/>
    </w:r>
    <w:r>
      <w:t xml:space="preserve">                             </w:t>
    </w:r>
  </w:p>
  <w:p w:rsidR="00D01DC4" w:rsidRDefault="00D01D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672"/>
    <w:rsid w:val="00005A6D"/>
    <w:rsid w:val="00062867"/>
    <w:rsid w:val="00065EC2"/>
    <w:rsid w:val="00080391"/>
    <w:rsid w:val="000F0BA1"/>
    <w:rsid w:val="00110583"/>
    <w:rsid w:val="00113EFB"/>
    <w:rsid w:val="00137A48"/>
    <w:rsid w:val="00142052"/>
    <w:rsid w:val="00166D99"/>
    <w:rsid w:val="001A3E9D"/>
    <w:rsid w:val="001B30D0"/>
    <w:rsid w:val="00204B2E"/>
    <w:rsid w:val="00205E91"/>
    <w:rsid w:val="00212091"/>
    <w:rsid w:val="00220B58"/>
    <w:rsid w:val="00235CFB"/>
    <w:rsid w:val="002B34E4"/>
    <w:rsid w:val="00307672"/>
    <w:rsid w:val="0034217D"/>
    <w:rsid w:val="003631CE"/>
    <w:rsid w:val="003A29FC"/>
    <w:rsid w:val="00410195"/>
    <w:rsid w:val="00471CA0"/>
    <w:rsid w:val="00472189"/>
    <w:rsid w:val="004809DA"/>
    <w:rsid w:val="004C4568"/>
    <w:rsid w:val="004D26FC"/>
    <w:rsid w:val="004D7CA0"/>
    <w:rsid w:val="00523A73"/>
    <w:rsid w:val="00534E6E"/>
    <w:rsid w:val="00571B9E"/>
    <w:rsid w:val="005A75FE"/>
    <w:rsid w:val="005F46B8"/>
    <w:rsid w:val="00633DA3"/>
    <w:rsid w:val="0065558F"/>
    <w:rsid w:val="00693F86"/>
    <w:rsid w:val="00694517"/>
    <w:rsid w:val="006D02D3"/>
    <w:rsid w:val="0071240B"/>
    <w:rsid w:val="007259DB"/>
    <w:rsid w:val="00747E95"/>
    <w:rsid w:val="00793263"/>
    <w:rsid w:val="007F374F"/>
    <w:rsid w:val="007F40BC"/>
    <w:rsid w:val="008011C2"/>
    <w:rsid w:val="008036AF"/>
    <w:rsid w:val="00806692"/>
    <w:rsid w:val="008472CB"/>
    <w:rsid w:val="008652B6"/>
    <w:rsid w:val="00875A22"/>
    <w:rsid w:val="0088206E"/>
    <w:rsid w:val="008A7439"/>
    <w:rsid w:val="00905619"/>
    <w:rsid w:val="009931F5"/>
    <w:rsid w:val="009D1BBC"/>
    <w:rsid w:val="00A1373D"/>
    <w:rsid w:val="00A830A3"/>
    <w:rsid w:val="00A94588"/>
    <w:rsid w:val="00AA1F23"/>
    <w:rsid w:val="00AB12FC"/>
    <w:rsid w:val="00AB5D79"/>
    <w:rsid w:val="00AC6D76"/>
    <w:rsid w:val="00B12726"/>
    <w:rsid w:val="00B350A3"/>
    <w:rsid w:val="00B5411A"/>
    <w:rsid w:val="00BA46D4"/>
    <w:rsid w:val="00BD3DD2"/>
    <w:rsid w:val="00BE5BB1"/>
    <w:rsid w:val="00C13807"/>
    <w:rsid w:val="00C32AF4"/>
    <w:rsid w:val="00C56F44"/>
    <w:rsid w:val="00C70747"/>
    <w:rsid w:val="00C94B9A"/>
    <w:rsid w:val="00CB4253"/>
    <w:rsid w:val="00CC3379"/>
    <w:rsid w:val="00D01DC4"/>
    <w:rsid w:val="00D33AE9"/>
    <w:rsid w:val="00D85E1E"/>
    <w:rsid w:val="00D945DA"/>
    <w:rsid w:val="00DA41A7"/>
    <w:rsid w:val="00DD1F41"/>
    <w:rsid w:val="00E42720"/>
    <w:rsid w:val="00EE4E4C"/>
    <w:rsid w:val="00F071CE"/>
    <w:rsid w:val="00FB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B350A3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01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DC4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01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DC4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CM_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Torr</dc:creator>
  <cp:keywords/>
  <dc:description/>
  <cp:lastModifiedBy>Carey Coffron</cp:lastModifiedBy>
  <cp:revision>14</cp:revision>
  <cp:lastPrinted>2011-12-20T17:05:00Z</cp:lastPrinted>
  <dcterms:created xsi:type="dcterms:W3CDTF">2011-12-19T17:07:00Z</dcterms:created>
  <dcterms:modified xsi:type="dcterms:W3CDTF">2012-02-17T21:46:00Z</dcterms:modified>
</cp:coreProperties>
</file>