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5" w:type="dxa"/>
        <w:jc w:val="center"/>
        <w:tblLayout w:type="fixed"/>
        <w:tblCellMar>
          <w:top w:w="58" w:type="dxa"/>
          <w:left w:w="115" w:type="dxa"/>
          <w:bottom w:w="115" w:type="dxa"/>
          <w:right w:w="115" w:type="dxa"/>
        </w:tblCellMar>
        <w:tblLook w:val="0000" w:firstRow="0" w:lastRow="0" w:firstColumn="0" w:lastColumn="0" w:noHBand="0" w:noVBand="0"/>
      </w:tblPr>
      <w:tblGrid>
        <w:gridCol w:w="15"/>
        <w:gridCol w:w="257"/>
        <w:gridCol w:w="5412"/>
        <w:gridCol w:w="2043"/>
        <w:gridCol w:w="3433"/>
        <w:gridCol w:w="15"/>
      </w:tblGrid>
      <w:tr w:rsidR="00B13049" w:rsidRPr="00211A63" w14:paraId="5618599B" w14:textId="77777777" w:rsidTr="453C43E0">
        <w:trPr>
          <w:gridAfter w:val="1"/>
          <w:wAfter w:w="15" w:type="dxa"/>
          <w:cantSplit/>
          <w:jc w:val="center"/>
        </w:trPr>
        <w:tc>
          <w:tcPr>
            <w:tcW w:w="7727" w:type="dxa"/>
            <w:gridSpan w:val="4"/>
            <w:vMerge w:val="restart"/>
            <w:tcBorders>
              <w:right w:val="single" w:sz="4" w:space="0" w:color="auto"/>
            </w:tcBorders>
            <w:tcMar>
              <w:top w:w="14" w:type="dxa"/>
              <w:left w:w="29" w:type="dxa"/>
              <w:bottom w:w="14" w:type="dxa"/>
              <w:right w:w="29" w:type="dxa"/>
            </w:tcMar>
          </w:tcPr>
          <w:p w14:paraId="43981562" w14:textId="594D56FD" w:rsidR="00B0151C" w:rsidRPr="00211A63" w:rsidRDefault="00EC4856" w:rsidP="009202F7">
            <w:pPr>
              <w:spacing w:after="0" w:line="240" w:lineRule="auto"/>
              <w:rPr>
                <w:rFonts w:ascii="Times New Roman" w:hAnsi="Times New Roman" w:cs="Times New Roman"/>
                <w:bCs/>
              </w:rPr>
            </w:pPr>
            <w:r w:rsidRPr="00211A63">
              <w:rPr>
                <w:rFonts w:ascii="Times New Roman" w:hAnsi="Times New Roman" w:cs="Times New Roman"/>
                <w:bCs/>
              </w:rPr>
              <w:t xml:space="preserve">JUDICIAL COUNCIL OF CALIFORNIA </w:t>
            </w:r>
          </w:p>
          <w:p w14:paraId="44E1C6C8" w14:textId="33EFEF17" w:rsidR="00B13049" w:rsidRPr="00211A63" w:rsidRDefault="007248A8" w:rsidP="009202F7">
            <w:pPr>
              <w:keepNext/>
              <w:tabs>
                <w:tab w:val="left" w:pos="4896"/>
              </w:tabs>
              <w:spacing w:after="0"/>
              <w:rPr>
                <w:rFonts w:ascii="Times New Roman" w:eastAsia="Times" w:hAnsi="Times New Roman" w:cs="Times New Roman"/>
              </w:rPr>
            </w:pPr>
            <w:r w:rsidRPr="00211A63">
              <w:rPr>
                <w:rFonts w:ascii="Times New Roman" w:eastAsia="Times" w:hAnsi="Times New Roman" w:cs="Times New Roman"/>
                <w:b/>
              </w:rPr>
              <w:t xml:space="preserve">STANDARD </w:t>
            </w:r>
            <w:r w:rsidR="00B13049" w:rsidRPr="00211A63">
              <w:rPr>
                <w:rFonts w:ascii="Times New Roman" w:eastAsia="Times" w:hAnsi="Times New Roman" w:cs="Times New Roman"/>
                <w:b/>
              </w:rPr>
              <w:t>AGREEMENT</w:t>
            </w:r>
          </w:p>
        </w:tc>
        <w:tc>
          <w:tcPr>
            <w:tcW w:w="3433" w:type="dxa"/>
            <w:tcBorders>
              <w:top w:val="single" w:sz="6" w:space="0" w:color="auto"/>
              <w:left w:val="single" w:sz="4" w:space="0" w:color="auto"/>
              <w:bottom w:val="single" w:sz="6" w:space="0" w:color="auto"/>
              <w:right w:val="single" w:sz="4" w:space="0" w:color="auto"/>
            </w:tcBorders>
            <w:tcMar>
              <w:top w:w="14" w:type="dxa"/>
              <w:left w:w="29" w:type="dxa"/>
              <w:bottom w:w="14" w:type="dxa"/>
              <w:right w:w="29" w:type="dxa"/>
            </w:tcMar>
          </w:tcPr>
          <w:p w14:paraId="2493D328" w14:textId="77777777" w:rsidR="00B13049" w:rsidRPr="00211A63" w:rsidRDefault="00B13049" w:rsidP="009202F7">
            <w:pPr>
              <w:keepNext/>
              <w:spacing w:after="0"/>
              <w:rPr>
                <w:rFonts w:ascii="Times New Roman" w:eastAsia="Times" w:hAnsi="Times New Roman" w:cs="Times New Roman"/>
              </w:rPr>
            </w:pPr>
            <w:r w:rsidRPr="00211A63">
              <w:rPr>
                <w:rFonts w:ascii="Times New Roman" w:eastAsia="Times" w:hAnsi="Times New Roman" w:cs="Times New Roman"/>
              </w:rPr>
              <w:t>AGREEMENT NUMBER</w:t>
            </w:r>
          </w:p>
        </w:tc>
      </w:tr>
      <w:tr w:rsidR="00B13049" w:rsidRPr="00211A63" w14:paraId="19390A57" w14:textId="77777777" w:rsidTr="453C43E0">
        <w:trPr>
          <w:gridAfter w:val="1"/>
          <w:wAfter w:w="15" w:type="dxa"/>
          <w:cantSplit/>
          <w:jc w:val="center"/>
        </w:trPr>
        <w:tc>
          <w:tcPr>
            <w:tcW w:w="7727" w:type="dxa"/>
            <w:gridSpan w:val="4"/>
            <w:vMerge/>
            <w:tcMar>
              <w:top w:w="14" w:type="dxa"/>
              <w:left w:w="29" w:type="dxa"/>
              <w:bottom w:w="14" w:type="dxa"/>
              <w:right w:w="29" w:type="dxa"/>
            </w:tcMar>
          </w:tcPr>
          <w:p w14:paraId="7F32725C" w14:textId="77777777" w:rsidR="00B13049" w:rsidRPr="00211A63" w:rsidRDefault="00B13049" w:rsidP="009202F7">
            <w:pPr>
              <w:keepNext/>
              <w:spacing w:after="0"/>
              <w:rPr>
                <w:rFonts w:ascii="Times New Roman" w:eastAsia="Times" w:hAnsi="Times New Roman" w:cs="Times New Roman"/>
                <w:b/>
                <w:i/>
              </w:rPr>
            </w:pPr>
          </w:p>
        </w:tc>
        <w:tc>
          <w:tcPr>
            <w:tcW w:w="3433" w:type="dxa"/>
            <w:tcBorders>
              <w:top w:val="single" w:sz="6" w:space="0" w:color="auto"/>
              <w:left w:val="single" w:sz="4" w:space="0" w:color="auto"/>
              <w:bottom w:val="double" w:sz="4" w:space="0" w:color="auto"/>
              <w:right w:val="single" w:sz="4" w:space="0" w:color="auto"/>
            </w:tcBorders>
            <w:tcMar>
              <w:top w:w="14" w:type="dxa"/>
              <w:left w:w="115" w:type="dxa"/>
              <w:bottom w:w="14" w:type="dxa"/>
              <w:right w:w="115" w:type="dxa"/>
            </w:tcMar>
          </w:tcPr>
          <w:p w14:paraId="4D5A3892" w14:textId="77777777" w:rsidR="00B13049" w:rsidRPr="00211A63" w:rsidRDefault="00B13049" w:rsidP="009202F7">
            <w:pPr>
              <w:keepNext/>
              <w:spacing w:after="0"/>
              <w:rPr>
                <w:rFonts w:ascii="Times New Roman" w:eastAsia="Times" w:hAnsi="Times New Roman" w:cs="Times New Roman"/>
                <w:b/>
              </w:rPr>
            </w:pPr>
            <w:r w:rsidRPr="00211A63">
              <w:rPr>
                <w:rFonts w:ascii="Times New Roman" w:eastAsia="Times" w:hAnsi="Times New Roman" w:cs="Times New Roman"/>
                <w:b/>
                <w:highlight w:val="yellow"/>
              </w:rPr>
              <w:t>[@Agreement number</w:t>
            </w:r>
            <w:r w:rsidRPr="00211A63">
              <w:rPr>
                <w:rFonts w:ascii="Times New Roman" w:eastAsia="Times" w:hAnsi="Times New Roman" w:cs="Times New Roman"/>
                <w:b/>
              </w:rPr>
              <w:t>]</w:t>
            </w:r>
          </w:p>
        </w:tc>
      </w:tr>
      <w:tr w:rsidR="00B13049" w:rsidRPr="009202F7" w14:paraId="0E81AAE2" w14:textId="77777777" w:rsidTr="453C43E0">
        <w:trPr>
          <w:gridAfter w:val="1"/>
          <w:wAfter w:w="15" w:type="dxa"/>
          <w:cantSplit/>
          <w:jc w:val="center"/>
        </w:trPr>
        <w:tc>
          <w:tcPr>
            <w:tcW w:w="272" w:type="dxa"/>
            <w:gridSpan w:val="2"/>
            <w:tcBorders>
              <w:top w:val="double" w:sz="4" w:space="0" w:color="auto"/>
              <w:bottom w:val="single" w:sz="4" w:space="0" w:color="auto"/>
            </w:tcBorders>
            <w:tcMar>
              <w:left w:w="0" w:type="dxa"/>
              <w:right w:w="0" w:type="dxa"/>
            </w:tcMar>
          </w:tcPr>
          <w:p w14:paraId="3C4E6227" w14:textId="77777777" w:rsidR="00B13049" w:rsidRPr="009202F7" w:rsidRDefault="00B13049" w:rsidP="009202F7">
            <w:pPr>
              <w:spacing w:after="0" w:line="240" w:lineRule="auto"/>
              <w:rPr>
                <w:rFonts w:ascii="Times New Roman" w:eastAsia="Times" w:hAnsi="Times New Roman" w:cs="Times New Roman"/>
              </w:rPr>
            </w:pPr>
            <w:r w:rsidRPr="009202F7">
              <w:rPr>
                <w:rFonts w:ascii="Times New Roman" w:eastAsia="Times" w:hAnsi="Times New Roman" w:cs="Times New Roman"/>
              </w:rPr>
              <w:t>1.</w:t>
            </w:r>
          </w:p>
        </w:tc>
        <w:tc>
          <w:tcPr>
            <w:tcW w:w="10888" w:type="dxa"/>
            <w:gridSpan w:val="3"/>
            <w:tcBorders>
              <w:top w:val="double" w:sz="4" w:space="0" w:color="auto"/>
              <w:bottom w:val="single" w:sz="4" w:space="0" w:color="auto"/>
            </w:tcBorders>
          </w:tcPr>
          <w:p w14:paraId="26185500" w14:textId="09F25084" w:rsidR="00B13049" w:rsidRPr="009202F7" w:rsidRDefault="00B13049" w:rsidP="009202F7">
            <w:pPr>
              <w:spacing w:after="0" w:line="240" w:lineRule="auto"/>
              <w:rPr>
                <w:rFonts w:ascii="Times New Roman" w:eastAsia="Times" w:hAnsi="Times New Roman" w:cs="Times New Roman"/>
                <w:b/>
              </w:rPr>
            </w:pPr>
            <w:r w:rsidRPr="009202F7">
              <w:rPr>
                <w:rFonts w:ascii="Times New Roman" w:eastAsia="Times" w:hAnsi="Times New Roman" w:cs="Times New Roman"/>
              </w:rPr>
              <w:t xml:space="preserve">In this </w:t>
            </w:r>
            <w:r w:rsidR="0052590A" w:rsidRPr="009202F7">
              <w:rPr>
                <w:rFonts w:ascii="Times New Roman" w:eastAsia="Times" w:hAnsi="Times New Roman" w:cs="Times New Roman"/>
              </w:rPr>
              <w:t>a</w:t>
            </w:r>
            <w:r w:rsidRPr="009202F7">
              <w:rPr>
                <w:rFonts w:ascii="Times New Roman" w:eastAsia="Times" w:hAnsi="Times New Roman" w:cs="Times New Roman"/>
              </w:rPr>
              <w:t xml:space="preserve">greement, the term “Contractor” refers to </w:t>
            </w:r>
            <w:r w:rsidRPr="009202F7">
              <w:rPr>
                <w:rFonts w:ascii="Times New Roman" w:eastAsia="Times" w:hAnsi="Times New Roman" w:cs="Times New Roman"/>
                <w:b/>
                <w:highlight w:val="yellow"/>
              </w:rPr>
              <w:t>[@Contractor name]</w:t>
            </w:r>
            <w:r w:rsidRPr="009202F7">
              <w:rPr>
                <w:rFonts w:ascii="Times New Roman" w:eastAsia="Times" w:hAnsi="Times New Roman" w:cs="Times New Roman"/>
                <w:highlight w:val="yellow"/>
              </w:rPr>
              <w:t>,</w:t>
            </w:r>
            <w:r w:rsidRPr="009202F7">
              <w:rPr>
                <w:rFonts w:ascii="Times New Roman" w:eastAsia="Times" w:hAnsi="Times New Roman" w:cs="Times New Roman"/>
              </w:rPr>
              <w:t xml:space="preserve"> and the term “J</w:t>
            </w:r>
            <w:r w:rsidR="007248A8" w:rsidRPr="009202F7">
              <w:rPr>
                <w:rFonts w:ascii="Times New Roman" w:eastAsia="Times" w:hAnsi="Times New Roman" w:cs="Times New Roman"/>
              </w:rPr>
              <w:t>udicial Council</w:t>
            </w:r>
            <w:r w:rsidRPr="009202F7">
              <w:rPr>
                <w:rFonts w:ascii="Times New Roman" w:eastAsia="Times" w:hAnsi="Times New Roman" w:cs="Times New Roman"/>
              </w:rPr>
              <w:t xml:space="preserve">” refers to the </w:t>
            </w:r>
            <w:r w:rsidRPr="009202F7">
              <w:rPr>
                <w:rFonts w:ascii="Times New Roman" w:eastAsia="Times" w:hAnsi="Times New Roman" w:cs="Times New Roman"/>
                <w:b/>
              </w:rPr>
              <w:t>Judicial Council</w:t>
            </w:r>
            <w:r w:rsidR="0052590A" w:rsidRPr="009202F7">
              <w:rPr>
                <w:rFonts w:ascii="Times New Roman" w:eastAsia="Times" w:hAnsi="Times New Roman" w:cs="Times New Roman"/>
                <w:b/>
              </w:rPr>
              <w:t xml:space="preserve"> of California</w:t>
            </w:r>
            <w:r w:rsidRPr="009202F7">
              <w:rPr>
                <w:rFonts w:ascii="Times New Roman" w:eastAsia="Times" w:hAnsi="Times New Roman" w:cs="Times New Roman"/>
              </w:rPr>
              <w:t xml:space="preserve">. </w:t>
            </w:r>
          </w:p>
        </w:tc>
      </w:tr>
      <w:tr w:rsidR="00B13049" w:rsidRPr="009202F7" w14:paraId="14F727A2" w14:textId="77777777" w:rsidTr="453C43E0">
        <w:trPr>
          <w:gridAfter w:val="1"/>
          <w:wAfter w:w="15" w:type="dxa"/>
          <w:cantSplit/>
          <w:jc w:val="center"/>
        </w:trPr>
        <w:tc>
          <w:tcPr>
            <w:tcW w:w="272" w:type="dxa"/>
            <w:gridSpan w:val="2"/>
            <w:tcBorders>
              <w:top w:val="single" w:sz="4" w:space="0" w:color="auto"/>
              <w:bottom w:val="single" w:sz="4" w:space="0" w:color="auto"/>
            </w:tcBorders>
            <w:tcMar>
              <w:left w:w="0" w:type="dxa"/>
              <w:right w:w="0" w:type="dxa"/>
            </w:tcMar>
          </w:tcPr>
          <w:p w14:paraId="1F855753" w14:textId="77777777" w:rsidR="00B13049" w:rsidRPr="009202F7" w:rsidRDefault="00B13049" w:rsidP="009202F7">
            <w:pPr>
              <w:spacing w:after="0" w:line="240" w:lineRule="auto"/>
              <w:rPr>
                <w:rFonts w:ascii="Times New Roman" w:eastAsia="Times" w:hAnsi="Times New Roman" w:cs="Times New Roman"/>
              </w:rPr>
            </w:pPr>
            <w:r w:rsidRPr="009202F7">
              <w:rPr>
                <w:rFonts w:ascii="Times New Roman" w:eastAsia="Times" w:hAnsi="Times New Roman" w:cs="Times New Roman"/>
              </w:rPr>
              <w:t>2.</w:t>
            </w:r>
          </w:p>
        </w:tc>
        <w:tc>
          <w:tcPr>
            <w:tcW w:w="10888" w:type="dxa"/>
            <w:gridSpan w:val="3"/>
            <w:tcBorders>
              <w:top w:val="single" w:sz="4" w:space="0" w:color="auto"/>
              <w:bottom w:val="single" w:sz="4" w:space="0" w:color="auto"/>
            </w:tcBorders>
          </w:tcPr>
          <w:p w14:paraId="5973DFF8" w14:textId="77777777" w:rsidR="00B13049" w:rsidRPr="009202F7" w:rsidRDefault="00B13049" w:rsidP="009202F7">
            <w:pPr>
              <w:spacing w:after="0" w:line="240" w:lineRule="auto"/>
              <w:rPr>
                <w:rFonts w:ascii="Times New Roman" w:eastAsia="Times" w:hAnsi="Times New Roman" w:cs="Times New Roman"/>
              </w:rPr>
            </w:pPr>
            <w:r w:rsidRPr="009202F7">
              <w:rPr>
                <w:rFonts w:ascii="Times New Roman" w:eastAsia="Times" w:hAnsi="Times New Roman" w:cs="Times New Roman"/>
              </w:rPr>
              <w:t xml:space="preserve">This Agreement is effective as of </w:t>
            </w:r>
            <w:r w:rsidRPr="009202F7">
              <w:rPr>
                <w:rFonts w:ascii="Times New Roman" w:eastAsia="Times" w:hAnsi="Times New Roman" w:cs="Times New Roman"/>
                <w:b/>
                <w:highlight w:val="yellow"/>
              </w:rPr>
              <w:t>[@Date]</w:t>
            </w:r>
            <w:r w:rsidRPr="009202F7">
              <w:rPr>
                <w:rFonts w:ascii="Times New Roman" w:eastAsia="Times" w:hAnsi="Times New Roman" w:cs="Times New Roman"/>
              </w:rPr>
              <w:t xml:space="preserve"> (“Effective Date”) and expires on </w:t>
            </w:r>
            <w:r w:rsidRPr="009202F7">
              <w:rPr>
                <w:rFonts w:ascii="Times New Roman" w:eastAsia="Times" w:hAnsi="Times New Roman" w:cs="Times New Roman"/>
                <w:b/>
                <w:highlight w:val="yellow"/>
              </w:rPr>
              <w:t>[@Date]</w:t>
            </w:r>
            <w:r w:rsidRPr="009202F7">
              <w:rPr>
                <w:rFonts w:ascii="Times New Roman" w:eastAsia="Times" w:hAnsi="Times New Roman" w:cs="Times New Roman"/>
              </w:rPr>
              <w:t xml:space="preserve"> (“Expiration Date”).  </w:t>
            </w:r>
          </w:p>
          <w:p w14:paraId="4D641E9C" w14:textId="3C0A91EE" w:rsidR="00B13049" w:rsidRPr="009202F7" w:rsidRDefault="17756975" w:rsidP="009202F7">
            <w:pPr>
              <w:spacing w:after="0" w:line="240" w:lineRule="auto"/>
              <w:rPr>
                <w:rFonts w:ascii="Times New Roman" w:eastAsia="Times" w:hAnsi="Times New Roman" w:cs="Times New Roman"/>
                <w:b/>
                <w:bCs/>
              </w:rPr>
            </w:pPr>
            <w:r w:rsidRPr="009202F7">
              <w:rPr>
                <w:rFonts w:ascii="Times New Roman" w:eastAsia="Times" w:hAnsi="Times New Roman" w:cs="Times New Roman"/>
              </w:rPr>
              <w:t xml:space="preserve">This Agreement includes two (2) options of consecutive </w:t>
            </w:r>
            <w:r w:rsidR="005654FE" w:rsidRPr="009202F7">
              <w:rPr>
                <w:rFonts w:ascii="Times New Roman" w:eastAsia="Times" w:hAnsi="Times New Roman" w:cs="Times New Roman"/>
              </w:rPr>
              <w:t>three</w:t>
            </w:r>
            <w:r w:rsidRPr="009202F7">
              <w:rPr>
                <w:rFonts w:ascii="Times New Roman" w:eastAsia="Times" w:hAnsi="Times New Roman" w:cs="Times New Roman"/>
              </w:rPr>
              <w:t xml:space="preserve">-year periods (“Option Term(s)” or “Subsequent Term(s)”), which may be exercised and administered at the </w:t>
            </w:r>
            <w:r w:rsidR="1CE9CBB8" w:rsidRPr="009202F7">
              <w:rPr>
                <w:rFonts w:ascii="Times New Roman" w:eastAsia="Times" w:hAnsi="Times New Roman" w:cs="Times New Roman"/>
              </w:rPr>
              <w:t xml:space="preserve">Judicial Council’s </w:t>
            </w:r>
            <w:r w:rsidRPr="009202F7">
              <w:rPr>
                <w:rFonts w:ascii="Times New Roman" w:eastAsia="Times" w:hAnsi="Times New Roman" w:cs="Times New Roman"/>
              </w:rPr>
              <w:t xml:space="preserve">sole discretion and as indicated in </w:t>
            </w:r>
            <w:r w:rsidR="1CE9CBB8" w:rsidRPr="009202F7">
              <w:rPr>
                <w:rFonts w:ascii="Times New Roman" w:eastAsia="Times" w:hAnsi="Times New Roman" w:cs="Times New Roman"/>
              </w:rPr>
              <w:t>Appendix C</w:t>
            </w:r>
            <w:r w:rsidRPr="009202F7">
              <w:rPr>
                <w:rFonts w:ascii="Times New Roman" w:eastAsia="Times" w:hAnsi="Times New Roman" w:cs="Times New Roman"/>
              </w:rPr>
              <w:t xml:space="preserve"> (General Terms and Conditions), which are attached hereto and incorporated herein. </w:t>
            </w:r>
          </w:p>
        </w:tc>
      </w:tr>
      <w:tr w:rsidR="00FF2309" w:rsidRPr="009202F7" w14:paraId="4469F51C" w14:textId="77777777" w:rsidTr="453C43E0">
        <w:trPr>
          <w:gridAfter w:val="1"/>
          <w:wAfter w:w="15" w:type="dxa"/>
          <w:cantSplit/>
          <w:jc w:val="center"/>
        </w:trPr>
        <w:tc>
          <w:tcPr>
            <w:tcW w:w="272" w:type="dxa"/>
            <w:gridSpan w:val="2"/>
            <w:tcBorders>
              <w:top w:val="single" w:sz="4" w:space="0" w:color="auto"/>
              <w:bottom w:val="single" w:sz="4" w:space="0" w:color="auto"/>
            </w:tcBorders>
            <w:tcMar>
              <w:left w:w="0" w:type="dxa"/>
              <w:right w:w="0" w:type="dxa"/>
            </w:tcMar>
          </w:tcPr>
          <w:p w14:paraId="24E91763" w14:textId="19D8352B" w:rsidR="00FF2309" w:rsidRPr="009202F7" w:rsidRDefault="00FF2309" w:rsidP="009202F7">
            <w:pPr>
              <w:spacing w:after="0" w:line="240" w:lineRule="auto"/>
              <w:rPr>
                <w:rFonts w:ascii="Times New Roman" w:eastAsia="Times" w:hAnsi="Times New Roman" w:cs="Times New Roman"/>
              </w:rPr>
            </w:pPr>
            <w:r w:rsidRPr="009202F7">
              <w:rPr>
                <w:rFonts w:ascii="Times New Roman" w:eastAsia="Times" w:hAnsi="Times New Roman" w:cs="Times New Roman"/>
              </w:rPr>
              <w:t>3.</w:t>
            </w:r>
          </w:p>
        </w:tc>
        <w:tc>
          <w:tcPr>
            <w:tcW w:w="10888" w:type="dxa"/>
            <w:gridSpan w:val="3"/>
            <w:tcBorders>
              <w:top w:val="single" w:sz="4" w:space="0" w:color="auto"/>
              <w:bottom w:val="single" w:sz="4" w:space="0" w:color="auto"/>
            </w:tcBorders>
          </w:tcPr>
          <w:p w14:paraId="1D32E438" w14:textId="7075450A" w:rsidR="00FF2309" w:rsidRPr="009202F7" w:rsidRDefault="00FF2309" w:rsidP="009202F7">
            <w:pPr>
              <w:spacing w:after="0" w:line="240" w:lineRule="auto"/>
              <w:rPr>
                <w:rFonts w:ascii="Times New Roman" w:eastAsia="Times" w:hAnsi="Times New Roman" w:cs="Times New Roman"/>
              </w:rPr>
            </w:pPr>
            <w:r w:rsidRPr="009202F7">
              <w:rPr>
                <w:rFonts w:ascii="Times New Roman" w:hAnsi="Times New Roman" w:cs="Times New Roman"/>
              </w:rPr>
              <w:t>The maximum amount the Judicial Council may pay Contractor under this Agreement is $</w:t>
            </w:r>
            <w:r w:rsidRPr="009202F7">
              <w:rPr>
                <w:rFonts w:ascii="Times New Roman" w:hAnsi="Times New Roman" w:cs="Times New Roman"/>
                <w:b/>
                <w:bCs/>
              </w:rPr>
              <w:t>[</w:t>
            </w:r>
            <w:r w:rsidRPr="009202F7">
              <w:rPr>
                <w:rFonts w:ascii="Times New Roman" w:hAnsi="Times New Roman" w:cs="Times New Roman"/>
                <w:b/>
                <w:bCs/>
                <w:highlight w:val="yellow"/>
              </w:rPr>
              <w:t>Dollar amount</w:t>
            </w:r>
            <w:r w:rsidRPr="009202F7">
              <w:rPr>
                <w:rFonts w:ascii="Times New Roman" w:hAnsi="Times New Roman" w:cs="Times New Roman"/>
                <w:b/>
                <w:bCs/>
              </w:rPr>
              <w:t>]</w:t>
            </w:r>
            <w:r w:rsidRPr="009202F7">
              <w:rPr>
                <w:rFonts w:ascii="Times New Roman" w:hAnsi="Times New Roman" w:cs="Times New Roman"/>
              </w:rPr>
              <w:t xml:space="preserve"> (the “Contract Amount”).</w:t>
            </w:r>
            <w:r w:rsidR="00B9299C" w:rsidRPr="009202F7">
              <w:rPr>
                <w:rFonts w:ascii="Times New Roman" w:hAnsi="Times New Roman" w:cs="Times New Roman"/>
              </w:rPr>
              <w:t xml:space="preserve"> </w:t>
            </w:r>
          </w:p>
        </w:tc>
      </w:tr>
      <w:tr w:rsidR="00FF2309" w:rsidRPr="009202F7" w14:paraId="7C04F656" w14:textId="77777777" w:rsidTr="453C43E0">
        <w:trPr>
          <w:gridAfter w:val="1"/>
          <w:wAfter w:w="15" w:type="dxa"/>
          <w:cantSplit/>
          <w:jc w:val="center"/>
        </w:trPr>
        <w:tc>
          <w:tcPr>
            <w:tcW w:w="272" w:type="dxa"/>
            <w:gridSpan w:val="2"/>
            <w:tcBorders>
              <w:top w:val="single" w:sz="4" w:space="0" w:color="auto"/>
              <w:bottom w:val="single" w:sz="4" w:space="0" w:color="auto"/>
            </w:tcBorders>
            <w:tcMar>
              <w:left w:w="0" w:type="dxa"/>
              <w:right w:w="0" w:type="dxa"/>
            </w:tcMar>
          </w:tcPr>
          <w:p w14:paraId="68B826F9" w14:textId="7CCDFD57" w:rsidR="00FF2309" w:rsidRPr="009202F7" w:rsidRDefault="00FF2309" w:rsidP="009202F7">
            <w:pPr>
              <w:spacing w:after="0" w:line="240" w:lineRule="auto"/>
              <w:rPr>
                <w:rFonts w:ascii="Times New Roman" w:eastAsia="Times" w:hAnsi="Times New Roman" w:cs="Times New Roman"/>
              </w:rPr>
            </w:pPr>
            <w:r w:rsidRPr="009202F7">
              <w:rPr>
                <w:rFonts w:ascii="Times New Roman" w:eastAsia="Times" w:hAnsi="Times New Roman" w:cs="Times New Roman"/>
              </w:rPr>
              <w:t>4.</w:t>
            </w:r>
          </w:p>
        </w:tc>
        <w:tc>
          <w:tcPr>
            <w:tcW w:w="10888" w:type="dxa"/>
            <w:gridSpan w:val="3"/>
            <w:tcBorders>
              <w:top w:val="single" w:sz="4" w:space="0" w:color="auto"/>
              <w:bottom w:val="single" w:sz="4" w:space="0" w:color="auto"/>
            </w:tcBorders>
          </w:tcPr>
          <w:p w14:paraId="7BBC1657" w14:textId="364BCC98" w:rsidR="00FF2309" w:rsidRPr="009202F7" w:rsidRDefault="1CE9CBB8" w:rsidP="009202F7">
            <w:pPr>
              <w:spacing w:after="0" w:line="240" w:lineRule="auto"/>
              <w:rPr>
                <w:rFonts w:ascii="Times New Roman" w:eastAsia="Times" w:hAnsi="Times New Roman" w:cs="Times New Roman"/>
              </w:rPr>
            </w:pPr>
            <w:r w:rsidRPr="009202F7">
              <w:rPr>
                <w:rFonts w:ascii="Times New Roman" w:eastAsia="Times" w:hAnsi="Times New Roman" w:cs="Times New Roman"/>
              </w:rPr>
              <w:t xml:space="preserve">The purpose or title of this Agreement is: </w:t>
            </w:r>
            <w:r w:rsidR="005E7F9D" w:rsidRPr="009202F7">
              <w:rPr>
                <w:rFonts w:ascii="Times New Roman" w:hAnsi="Times New Roman" w:cs="Times New Roman"/>
                <w:b/>
                <w:bCs/>
              </w:rPr>
              <w:t>ENERGY MANAGEMENT INFORMATION SYSTEM AND UTILITY BILL POPULATION</w:t>
            </w:r>
            <w:r w:rsidR="009202F7" w:rsidRPr="009202F7">
              <w:rPr>
                <w:rFonts w:ascii="Times New Roman" w:hAnsi="Times New Roman" w:cs="Times New Roman"/>
                <w:b/>
                <w:bCs/>
              </w:rPr>
              <w:t>.</w:t>
            </w:r>
          </w:p>
          <w:p w14:paraId="3BBA7AC7" w14:textId="1AB067A6" w:rsidR="00FF2309" w:rsidRPr="009202F7" w:rsidRDefault="00FF2309" w:rsidP="009202F7">
            <w:pPr>
              <w:spacing w:after="0" w:line="240" w:lineRule="auto"/>
              <w:rPr>
                <w:rFonts w:ascii="Times New Roman" w:eastAsia="Times" w:hAnsi="Times New Roman" w:cs="Times New Roman"/>
                <w:b/>
                <w:sz w:val="16"/>
              </w:rPr>
            </w:pPr>
            <w:r w:rsidRPr="009202F7">
              <w:rPr>
                <w:rFonts w:ascii="Times New Roman" w:eastAsia="Times" w:hAnsi="Times New Roman" w:cs="Times New Roman"/>
                <w:i/>
                <w:sz w:val="16"/>
              </w:rPr>
              <w:t xml:space="preserve">The </w:t>
            </w:r>
            <w:r w:rsidR="00332ACE" w:rsidRPr="009202F7">
              <w:rPr>
                <w:rFonts w:ascii="Times New Roman" w:eastAsia="Times" w:hAnsi="Times New Roman" w:cs="Times New Roman"/>
                <w:i/>
                <w:sz w:val="16"/>
              </w:rPr>
              <w:t xml:space="preserve">purpose or </w:t>
            </w:r>
            <w:r w:rsidRPr="009202F7">
              <w:rPr>
                <w:rFonts w:ascii="Times New Roman" w:eastAsia="Times" w:hAnsi="Times New Roman" w:cs="Times New Roman"/>
                <w:i/>
                <w:sz w:val="16"/>
              </w:rPr>
              <w:t xml:space="preserve">title listed above is for administrative reference only and does not </w:t>
            </w:r>
            <w:r w:rsidRPr="009202F7">
              <w:rPr>
                <w:rFonts w:ascii="Times New Roman" w:eastAsia="Times" w:hAnsi="Times New Roman" w:cs="Times New Roman"/>
                <w:i/>
                <w:color w:val="000000"/>
                <w:sz w:val="16"/>
              </w:rPr>
              <w:t xml:space="preserve">define, </w:t>
            </w:r>
            <w:r w:rsidRPr="009202F7">
              <w:rPr>
                <w:rFonts w:ascii="Times New Roman" w:eastAsia="Times" w:hAnsi="Times New Roman" w:cs="Times New Roman"/>
                <w:bCs/>
                <w:i/>
                <w:color w:val="000000"/>
                <w:sz w:val="16"/>
              </w:rPr>
              <w:t>limit</w:t>
            </w:r>
            <w:r w:rsidRPr="009202F7">
              <w:rPr>
                <w:rFonts w:ascii="Times New Roman" w:eastAsia="Times" w:hAnsi="Times New Roman" w:cs="Times New Roman"/>
                <w:i/>
                <w:color w:val="000000"/>
                <w:sz w:val="16"/>
              </w:rPr>
              <w:t xml:space="preserve">, or </w:t>
            </w:r>
            <w:r w:rsidRPr="009202F7">
              <w:rPr>
                <w:rFonts w:ascii="Times New Roman" w:eastAsia="Times" w:hAnsi="Times New Roman" w:cs="Times New Roman"/>
                <w:bCs/>
                <w:i/>
                <w:color w:val="000000"/>
                <w:sz w:val="16"/>
              </w:rPr>
              <w:t>construe</w:t>
            </w:r>
            <w:r w:rsidRPr="009202F7">
              <w:rPr>
                <w:rFonts w:ascii="Times New Roman" w:eastAsia="Times" w:hAnsi="Times New Roman" w:cs="Times New Roman"/>
                <w:i/>
                <w:color w:val="000000"/>
                <w:sz w:val="16"/>
              </w:rPr>
              <w:t xml:space="preserve"> the scope or extent of this Agreement.</w:t>
            </w:r>
          </w:p>
        </w:tc>
      </w:tr>
      <w:tr w:rsidR="00FF2309" w:rsidRPr="009202F7" w14:paraId="5FDBECEB" w14:textId="77777777" w:rsidTr="453C43E0">
        <w:trPr>
          <w:gridAfter w:val="1"/>
          <w:wAfter w:w="15" w:type="dxa"/>
          <w:cantSplit/>
          <w:jc w:val="center"/>
        </w:trPr>
        <w:tc>
          <w:tcPr>
            <w:tcW w:w="272" w:type="dxa"/>
            <w:gridSpan w:val="2"/>
            <w:tcBorders>
              <w:top w:val="single" w:sz="4" w:space="0" w:color="auto"/>
              <w:bottom w:val="double" w:sz="4" w:space="0" w:color="auto"/>
            </w:tcBorders>
            <w:tcMar>
              <w:left w:w="0" w:type="dxa"/>
              <w:right w:w="0" w:type="dxa"/>
            </w:tcMar>
          </w:tcPr>
          <w:p w14:paraId="656B3D79" w14:textId="4A098B70" w:rsidR="00FF2309" w:rsidRPr="009202F7" w:rsidRDefault="00DD482C" w:rsidP="009202F7">
            <w:pPr>
              <w:spacing w:after="0" w:line="240" w:lineRule="auto"/>
              <w:rPr>
                <w:rFonts w:ascii="Times New Roman" w:eastAsia="Times" w:hAnsi="Times New Roman" w:cs="Times New Roman"/>
              </w:rPr>
            </w:pPr>
            <w:r w:rsidRPr="009202F7">
              <w:rPr>
                <w:rFonts w:ascii="Times New Roman" w:eastAsia="Times" w:hAnsi="Times New Roman" w:cs="Times New Roman"/>
              </w:rPr>
              <w:t>5</w:t>
            </w:r>
            <w:r w:rsidR="00FF2309" w:rsidRPr="009202F7">
              <w:rPr>
                <w:rFonts w:ascii="Times New Roman" w:eastAsia="Times" w:hAnsi="Times New Roman" w:cs="Times New Roman"/>
              </w:rPr>
              <w:t>.</w:t>
            </w:r>
          </w:p>
        </w:tc>
        <w:tc>
          <w:tcPr>
            <w:tcW w:w="10888" w:type="dxa"/>
            <w:gridSpan w:val="3"/>
            <w:tcBorders>
              <w:top w:val="single" w:sz="4" w:space="0" w:color="auto"/>
              <w:bottom w:val="double" w:sz="4" w:space="0" w:color="auto"/>
            </w:tcBorders>
            <w:tcMar>
              <w:bottom w:w="58" w:type="dxa"/>
            </w:tcMar>
          </w:tcPr>
          <w:p w14:paraId="5EFE4683" w14:textId="77777777" w:rsidR="00FF2309" w:rsidRPr="009202F7" w:rsidRDefault="00FF2309" w:rsidP="009202F7">
            <w:pPr>
              <w:spacing w:after="0" w:line="240" w:lineRule="auto"/>
              <w:rPr>
                <w:rFonts w:ascii="Times New Roman" w:eastAsia="Times" w:hAnsi="Times New Roman" w:cs="Times New Roman"/>
                <w:bCs/>
              </w:rPr>
            </w:pPr>
            <w:r w:rsidRPr="009202F7">
              <w:rPr>
                <w:rFonts w:ascii="Times New Roman" w:eastAsia="Times" w:hAnsi="Times New Roman" w:cs="Times New Roman"/>
                <w:bCs/>
              </w:rPr>
              <w:t>The parties agree that this Agreement, made up of this coversheet</w:t>
            </w:r>
            <w:r w:rsidR="00DD482C" w:rsidRPr="009202F7">
              <w:rPr>
                <w:rFonts w:ascii="Times New Roman" w:eastAsia="Times" w:hAnsi="Times New Roman" w:cs="Times New Roman"/>
                <w:bCs/>
              </w:rPr>
              <w:t xml:space="preserve"> and the </w:t>
            </w:r>
            <w:r w:rsidRPr="009202F7">
              <w:rPr>
                <w:rFonts w:ascii="Times New Roman" w:eastAsia="Times" w:hAnsi="Times New Roman" w:cs="Times New Roman"/>
                <w:bCs/>
              </w:rPr>
              <w:t>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 and is mutually binding on the</w:t>
            </w:r>
            <w:r w:rsidRPr="009202F7">
              <w:rPr>
                <w:rFonts w:ascii="Times New Roman" w:eastAsia="Times" w:hAnsi="Times New Roman" w:cs="Times New Roman"/>
              </w:rPr>
              <w:t xml:space="preserve"> </w:t>
            </w:r>
            <w:r w:rsidRPr="009202F7">
              <w:rPr>
                <w:rFonts w:ascii="Times New Roman" w:eastAsia="Times" w:hAnsi="Times New Roman" w:cs="Times New Roman"/>
                <w:bCs/>
              </w:rPr>
              <w:t xml:space="preserve">parties in accordance with its terms.  </w:t>
            </w:r>
          </w:p>
          <w:p w14:paraId="5BE3FAF6" w14:textId="77777777" w:rsidR="00DD482C" w:rsidRPr="009202F7" w:rsidRDefault="00DD482C"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A – Statement of Work</w:t>
            </w:r>
          </w:p>
          <w:p w14:paraId="541F945F" w14:textId="77777777" w:rsidR="00DD482C" w:rsidRPr="009202F7" w:rsidRDefault="00DD482C"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B – Pricing and Payment</w:t>
            </w:r>
          </w:p>
          <w:p w14:paraId="5A8BD4A8" w14:textId="77777777" w:rsidR="00DD482C" w:rsidRPr="009202F7" w:rsidRDefault="00DD482C"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C – General Terms and Conditions</w:t>
            </w:r>
          </w:p>
          <w:p w14:paraId="416A0A32" w14:textId="77777777" w:rsidR="00DD482C" w:rsidRPr="009202F7" w:rsidRDefault="00DD482C"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D – Defined Terms</w:t>
            </w:r>
          </w:p>
          <w:p w14:paraId="1C15FFDA" w14:textId="77777777" w:rsidR="00DD482C" w:rsidRPr="009202F7" w:rsidRDefault="00DD482C"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E – The Licensed Software</w:t>
            </w:r>
          </w:p>
          <w:p w14:paraId="1304FFF3" w14:textId="77777777" w:rsidR="00DD482C" w:rsidRPr="009202F7" w:rsidRDefault="00DD482C"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F – Maintenance and Support Services</w:t>
            </w:r>
          </w:p>
          <w:p w14:paraId="4CB26F57" w14:textId="717D316B" w:rsidR="00EE38E5" w:rsidRPr="009202F7" w:rsidRDefault="00DD482C" w:rsidP="009202F7">
            <w:pPr>
              <w:spacing w:after="0" w:line="240" w:lineRule="auto"/>
              <w:ind w:left="360"/>
              <w:rPr>
                <w:rFonts w:ascii="Times New Roman" w:hAnsi="Times New Roman" w:cs="Times New Roman"/>
                <w:b/>
                <w:bCs/>
                <w:i/>
                <w:iCs/>
              </w:rPr>
            </w:pPr>
            <w:r w:rsidRPr="009202F7">
              <w:rPr>
                <w:rFonts w:ascii="Times New Roman" w:eastAsia="Times" w:hAnsi="Times New Roman" w:cs="Times New Roman"/>
              </w:rPr>
              <w:t>Appendix G – Unruh Civil Rights Act and FEHA Certification</w:t>
            </w:r>
            <w:r w:rsidR="00332ACE" w:rsidRPr="009202F7">
              <w:rPr>
                <w:rFonts w:ascii="Times New Roman" w:eastAsia="Times" w:hAnsi="Times New Roman" w:cs="Times New Roman"/>
              </w:rPr>
              <w:t xml:space="preserve"> </w:t>
            </w:r>
          </w:p>
          <w:p w14:paraId="048C1504" w14:textId="5A783E22" w:rsidR="00556E60" w:rsidRPr="009202F7" w:rsidRDefault="00EE38E5"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H</w:t>
            </w:r>
            <w:r w:rsidR="00EC4856" w:rsidRPr="009202F7">
              <w:rPr>
                <w:rFonts w:ascii="Times New Roman" w:eastAsia="Times" w:hAnsi="Times New Roman" w:cs="Times New Roman"/>
              </w:rPr>
              <w:t xml:space="preserve"> –</w:t>
            </w:r>
            <w:r w:rsidRPr="009202F7">
              <w:rPr>
                <w:rFonts w:ascii="Times New Roman" w:eastAsia="Times" w:hAnsi="Times New Roman" w:cs="Times New Roman"/>
              </w:rPr>
              <w:t xml:space="preserve"> Performance Scoring Detailed Methodology</w:t>
            </w:r>
          </w:p>
          <w:p w14:paraId="6B0A4E3A" w14:textId="51F49350" w:rsidR="00556E60" w:rsidRPr="009202F7" w:rsidRDefault="00556E60" w:rsidP="009202F7">
            <w:pPr>
              <w:spacing w:after="0" w:line="240" w:lineRule="auto"/>
              <w:ind w:left="720" w:hanging="360"/>
              <w:rPr>
                <w:rFonts w:ascii="Times New Roman" w:eastAsia="Times" w:hAnsi="Times New Roman" w:cs="Times New Roman"/>
              </w:rPr>
            </w:pPr>
            <w:r w:rsidRPr="009202F7">
              <w:rPr>
                <w:rFonts w:ascii="Times New Roman" w:eastAsia="Times" w:hAnsi="Times New Roman" w:cs="Times New Roman"/>
              </w:rPr>
              <w:t>Appendix I</w:t>
            </w:r>
            <w:r w:rsidR="00EC4856" w:rsidRPr="009202F7">
              <w:rPr>
                <w:rFonts w:ascii="Times New Roman" w:eastAsia="Times" w:hAnsi="Times New Roman" w:cs="Times New Roman"/>
              </w:rPr>
              <w:t xml:space="preserve"> –</w:t>
            </w:r>
            <w:r w:rsidRPr="009202F7">
              <w:rPr>
                <w:rFonts w:ascii="Times New Roman" w:eastAsia="Times" w:hAnsi="Times New Roman" w:cs="Times New Roman"/>
              </w:rPr>
              <w:t xml:space="preserve"> Verification and </w:t>
            </w:r>
            <w:r w:rsidR="2A066B69" w:rsidRPr="009202F7">
              <w:rPr>
                <w:rFonts w:ascii="Times New Roman" w:eastAsia="Times" w:hAnsi="Times New Roman" w:cs="Times New Roman"/>
              </w:rPr>
              <w:t>Dispute Resolution</w:t>
            </w:r>
            <w:r w:rsidRPr="009202F7">
              <w:rPr>
                <w:rFonts w:ascii="Times New Roman" w:eastAsia="Times" w:hAnsi="Times New Roman" w:cs="Times New Roman"/>
              </w:rPr>
              <w:t xml:space="preserve"> Procedures</w:t>
            </w:r>
          </w:p>
          <w:p w14:paraId="5E222B17" w14:textId="7B56B146" w:rsidR="00EE38E5" w:rsidRPr="009202F7" w:rsidRDefault="00EE38E5" w:rsidP="009202F7">
            <w:pPr>
              <w:spacing w:after="0" w:line="240" w:lineRule="auto"/>
              <w:ind w:left="360"/>
              <w:rPr>
                <w:rFonts w:ascii="Times New Roman" w:eastAsia="Times" w:hAnsi="Times New Roman" w:cs="Times New Roman"/>
                <w:bCs/>
              </w:rPr>
            </w:pPr>
            <w:r w:rsidRPr="009202F7">
              <w:rPr>
                <w:rFonts w:ascii="Times New Roman" w:eastAsia="Times" w:hAnsi="Times New Roman" w:cs="Times New Roman"/>
              </w:rPr>
              <w:t>Appendix J</w:t>
            </w:r>
            <w:r w:rsidR="00EC4856" w:rsidRPr="009202F7">
              <w:rPr>
                <w:rFonts w:ascii="Times New Roman" w:eastAsia="Times" w:hAnsi="Times New Roman" w:cs="Times New Roman"/>
              </w:rPr>
              <w:t xml:space="preserve"> –</w:t>
            </w:r>
            <w:r w:rsidRPr="009202F7">
              <w:rPr>
                <w:rFonts w:ascii="Times New Roman" w:eastAsia="Times" w:hAnsi="Times New Roman" w:cs="Times New Roman"/>
              </w:rPr>
              <w:t xml:space="preserve"> Improvement Plan Template</w:t>
            </w:r>
          </w:p>
        </w:tc>
      </w:tr>
      <w:tr w:rsidR="00F43D6C" w:rsidRPr="00211A63" w14:paraId="21479B44" w14:textId="77777777" w:rsidTr="00EC485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single" w:sz="12" w:space="0" w:color="auto"/>
              <w:left w:val="single" w:sz="12" w:space="0" w:color="auto"/>
              <w:bottom w:val="single" w:sz="12" w:space="0" w:color="auto"/>
              <w:right w:val="single" w:sz="12" w:space="0" w:color="auto"/>
            </w:tcBorders>
            <w:shd w:val="clear" w:color="auto" w:fill="E0E0E0"/>
          </w:tcPr>
          <w:p w14:paraId="1DBFB2E4" w14:textId="77777777" w:rsidR="00F43D6C" w:rsidRPr="00211A63" w:rsidRDefault="00F43D6C" w:rsidP="009202F7">
            <w:pPr>
              <w:keepNext/>
              <w:keepLines/>
              <w:tabs>
                <w:tab w:val="left" w:pos="3600"/>
              </w:tabs>
              <w:spacing w:after="0" w:line="240" w:lineRule="auto"/>
              <w:jc w:val="center"/>
              <w:rPr>
                <w:rFonts w:ascii="Times New Roman" w:hAnsi="Times New Roman" w:cs="Times New Roman"/>
                <w:b/>
              </w:rPr>
            </w:pPr>
            <w:r w:rsidRPr="00211A63">
              <w:rPr>
                <w:rFonts w:ascii="Times New Roman" w:hAnsi="Times New Roman" w:cs="Times New Roman"/>
                <w:b/>
              </w:rPr>
              <w:t>JUDICIAL COUNCIL’S SIGNATURE</w:t>
            </w:r>
          </w:p>
        </w:tc>
        <w:tc>
          <w:tcPr>
            <w:tcW w:w="5491" w:type="dxa"/>
            <w:gridSpan w:val="3"/>
            <w:tcBorders>
              <w:top w:val="single" w:sz="12" w:space="0" w:color="auto"/>
              <w:left w:val="single" w:sz="12" w:space="0" w:color="auto"/>
              <w:bottom w:val="single" w:sz="12" w:space="0" w:color="auto"/>
              <w:right w:val="single" w:sz="12" w:space="0" w:color="auto"/>
            </w:tcBorders>
            <w:shd w:val="clear" w:color="auto" w:fill="E0E0E0"/>
          </w:tcPr>
          <w:p w14:paraId="5E3E90D8" w14:textId="77777777" w:rsidR="00F43D6C" w:rsidRPr="00211A63" w:rsidRDefault="00F43D6C" w:rsidP="009202F7">
            <w:pPr>
              <w:keepNext/>
              <w:keepLines/>
              <w:tabs>
                <w:tab w:val="left" w:pos="3600"/>
              </w:tabs>
              <w:spacing w:after="0" w:line="240" w:lineRule="auto"/>
              <w:jc w:val="center"/>
              <w:rPr>
                <w:rFonts w:ascii="Times New Roman" w:hAnsi="Times New Roman" w:cs="Times New Roman"/>
                <w:b/>
                <w:bCs/>
              </w:rPr>
            </w:pPr>
            <w:r w:rsidRPr="00211A63">
              <w:rPr>
                <w:rFonts w:ascii="Times New Roman" w:hAnsi="Times New Roman" w:cs="Times New Roman"/>
                <w:b/>
                <w:bCs/>
              </w:rPr>
              <w:t>CONTRACTOR’S SIGNATURE</w:t>
            </w:r>
          </w:p>
        </w:tc>
      </w:tr>
      <w:tr w:rsidR="00F43D6C" w:rsidRPr="00211A63" w14:paraId="2E98E072" w14:textId="77777777" w:rsidTr="00EC485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vMerge w:val="restart"/>
            <w:tcBorders>
              <w:top w:val="single" w:sz="12" w:space="0" w:color="auto"/>
              <w:left w:val="single" w:sz="12" w:space="0" w:color="auto"/>
              <w:bottom w:val="single" w:sz="12" w:space="0" w:color="auto"/>
              <w:right w:val="single" w:sz="12" w:space="0" w:color="auto"/>
            </w:tcBorders>
            <w:tcMar>
              <w:top w:w="29" w:type="dxa"/>
              <w:left w:w="29" w:type="dxa"/>
              <w:bottom w:w="29" w:type="dxa"/>
              <w:right w:w="29" w:type="dxa"/>
            </w:tcMar>
            <w:vAlign w:val="bottom"/>
          </w:tcPr>
          <w:p w14:paraId="531C4FA7" w14:textId="77777777" w:rsidR="00F43D6C" w:rsidRPr="00211A63" w:rsidRDefault="00F43D6C" w:rsidP="009202F7">
            <w:pPr>
              <w:keepNext/>
              <w:keepLines/>
              <w:tabs>
                <w:tab w:val="left" w:pos="3600"/>
              </w:tabs>
              <w:spacing w:after="0" w:line="240" w:lineRule="auto"/>
              <w:jc w:val="center"/>
              <w:rPr>
                <w:rFonts w:ascii="Times New Roman" w:hAnsi="Times New Roman" w:cs="Times New Roman"/>
                <w:b/>
                <w:bCs/>
              </w:rPr>
            </w:pPr>
            <w:r w:rsidRPr="00211A63">
              <w:rPr>
                <w:rFonts w:ascii="Times New Roman" w:hAnsi="Times New Roman" w:cs="Times New Roman"/>
                <w:b/>
                <w:bCs/>
              </w:rPr>
              <w:t>Judicial Council of California</w:t>
            </w:r>
          </w:p>
        </w:tc>
        <w:tc>
          <w:tcPr>
            <w:tcW w:w="5491" w:type="dxa"/>
            <w:gridSpan w:val="3"/>
            <w:tcBorders>
              <w:top w:val="single" w:sz="12" w:space="0" w:color="auto"/>
              <w:left w:val="single" w:sz="12" w:space="0" w:color="auto"/>
              <w:bottom w:val="nil"/>
              <w:right w:val="single" w:sz="12" w:space="0" w:color="auto"/>
            </w:tcBorders>
            <w:tcMar>
              <w:top w:w="14" w:type="dxa"/>
              <w:left w:w="29" w:type="dxa"/>
              <w:bottom w:w="14" w:type="dxa"/>
              <w:right w:w="29" w:type="dxa"/>
            </w:tcMar>
          </w:tcPr>
          <w:p w14:paraId="00288C3E" w14:textId="18FE6758" w:rsidR="00F43D6C" w:rsidRPr="009202F7" w:rsidRDefault="00F43D6C" w:rsidP="009202F7">
            <w:pPr>
              <w:keepNext/>
              <w:keepLines/>
              <w:spacing w:after="0" w:line="240" w:lineRule="auto"/>
              <w:rPr>
                <w:rFonts w:ascii="Times New Roman" w:hAnsi="Times New Roman" w:cs="Times New Roman"/>
                <w:sz w:val="16"/>
              </w:rPr>
            </w:pPr>
            <w:r w:rsidRPr="009202F7">
              <w:rPr>
                <w:rFonts w:ascii="Times New Roman" w:hAnsi="Times New Roman" w:cs="Times New Roman"/>
                <w:sz w:val="16"/>
              </w:rPr>
              <w:t xml:space="preserve">CONTRACTOR’S NAME </w:t>
            </w:r>
            <w:r w:rsidRPr="009202F7">
              <w:rPr>
                <w:rFonts w:ascii="Times New Roman" w:hAnsi="Times New Roman" w:cs="Times New Roman"/>
                <w:i/>
                <w:sz w:val="16"/>
              </w:rPr>
              <w:t>(if Contractor is not an individual person, state whether Contractor is a corporation, partnership, etc.)</w:t>
            </w:r>
            <w:r w:rsidR="009202F7" w:rsidRPr="009202F7">
              <w:rPr>
                <w:rFonts w:ascii="Times New Roman" w:hAnsi="Times New Roman" w:cs="Times New Roman"/>
                <w:i/>
                <w:sz w:val="16"/>
              </w:rPr>
              <w:t>.</w:t>
            </w:r>
            <w:r w:rsidRPr="009202F7">
              <w:rPr>
                <w:rFonts w:ascii="Times New Roman" w:hAnsi="Times New Roman" w:cs="Times New Roman"/>
                <w:i/>
                <w:sz w:val="16"/>
              </w:rPr>
              <w:t xml:space="preserve">  </w:t>
            </w:r>
          </w:p>
        </w:tc>
      </w:tr>
      <w:tr w:rsidR="00F43D6C" w:rsidRPr="00211A63" w14:paraId="75445634" w14:textId="77777777" w:rsidTr="00EC485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vMerge/>
            <w:tcBorders>
              <w:bottom w:val="single" w:sz="12" w:space="0" w:color="auto"/>
            </w:tcBorders>
            <w:tcMar>
              <w:top w:w="29" w:type="dxa"/>
              <w:bottom w:w="58" w:type="dxa"/>
            </w:tcMar>
          </w:tcPr>
          <w:p w14:paraId="39E7388D" w14:textId="77777777" w:rsidR="00F43D6C" w:rsidRPr="00211A63" w:rsidRDefault="00F43D6C" w:rsidP="009202F7">
            <w:pPr>
              <w:keepNext/>
              <w:keepLines/>
              <w:tabs>
                <w:tab w:val="left" w:pos="3600"/>
              </w:tabs>
              <w:spacing w:after="0" w:line="240" w:lineRule="auto"/>
              <w:jc w:val="center"/>
              <w:rPr>
                <w:rFonts w:ascii="Times New Roman" w:hAnsi="Times New Roman" w:cs="Times New Roman"/>
              </w:rPr>
            </w:pPr>
          </w:p>
        </w:tc>
        <w:tc>
          <w:tcPr>
            <w:tcW w:w="5491" w:type="dxa"/>
            <w:gridSpan w:val="3"/>
            <w:tcBorders>
              <w:top w:val="nil"/>
              <w:left w:val="single" w:sz="12" w:space="0" w:color="auto"/>
              <w:bottom w:val="single" w:sz="12" w:space="0" w:color="auto"/>
              <w:right w:val="single" w:sz="12" w:space="0" w:color="auto"/>
            </w:tcBorders>
            <w:tcMar>
              <w:top w:w="14" w:type="dxa"/>
              <w:bottom w:w="14" w:type="dxa"/>
            </w:tcMar>
            <w:vAlign w:val="bottom"/>
          </w:tcPr>
          <w:p w14:paraId="767157DB" w14:textId="77777777" w:rsidR="00F43D6C" w:rsidRPr="00211A63" w:rsidRDefault="00F43D6C" w:rsidP="009202F7">
            <w:pPr>
              <w:keepNext/>
              <w:keepLines/>
              <w:tabs>
                <w:tab w:val="left" w:pos="3600"/>
              </w:tabs>
              <w:spacing w:after="0" w:line="240" w:lineRule="auto"/>
              <w:jc w:val="center"/>
              <w:rPr>
                <w:rFonts w:ascii="Times New Roman" w:hAnsi="Times New Roman" w:cs="Times New Roman"/>
              </w:rPr>
            </w:pPr>
            <w:r w:rsidRPr="00211A63">
              <w:rPr>
                <w:rFonts w:ascii="Times New Roman" w:hAnsi="Times New Roman" w:cs="Times New Roman"/>
                <w:b/>
              </w:rPr>
              <w:t>[@Contractor name], a [State] [Corporation]</w:t>
            </w:r>
          </w:p>
        </w:tc>
      </w:tr>
      <w:tr w:rsidR="00F43D6C" w:rsidRPr="00211A63" w14:paraId="599216EE" w14:textId="77777777" w:rsidTr="00EC485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single" w:sz="12" w:space="0" w:color="auto"/>
              <w:left w:val="single" w:sz="12" w:space="0" w:color="auto"/>
              <w:bottom w:val="nil"/>
              <w:right w:val="single" w:sz="12" w:space="0" w:color="auto"/>
            </w:tcBorders>
            <w:tcMar>
              <w:top w:w="0" w:type="dxa"/>
              <w:left w:w="29" w:type="dxa"/>
              <w:bottom w:w="0" w:type="dxa"/>
              <w:right w:w="29" w:type="dxa"/>
            </w:tcMar>
          </w:tcPr>
          <w:p w14:paraId="0D1C050E" w14:textId="77777777" w:rsidR="00F43D6C" w:rsidRPr="009202F7" w:rsidRDefault="00F43D6C" w:rsidP="009202F7">
            <w:pPr>
              <w:keepNext/>
              <w:keepLines/>
              <w:tabs>
                <w:tab w:val="left" w:pos="3600"/>
              </w:tabs>
              <w:spacing w:after="0" w:line="240" w:lineRule="auto"/>
              <w:rPr>
                <w:rFonts w:ascii="Times New Roman" w:hAnsi="Times New Roman" w:cs="Times New Roman"/>
                <w:sz w:val="16"/>
              </w:rPr>
            </w:pPr>
            <w:r w:rsidRPr="009202F7">
              <w:rPr>
                <w:rFonts w:ascii="Times New Roman" w:hAnsi="Times New Roman" w:cs="Times New Roman"/>
                <w:sz w:val="16"/>
              </w:rPr>
              <w:t xml:space="preserve">BY </w:t>
            </w:r>
            <w:r w:rsidRPr="009202F7">
              <w:rPr>
                <w:rFonts w:ascii="Times New Roman" w:hAnsi="Times New Roman" w:cs="Times New Roman"/>
                <w:i/>
                <w:sz w:val="16"/>
              </w:rPr>
              <w:t>(Authorized Signature)</w:t>
            </w:r>
          </w:p>
        </w:tc>
        <w:tc>
          <w:tcPr>
            <w:tcW w:w="5491" w:type="dxa"/>
            <w:gridSpan w:val="3"/>
            <w:tcBorders>
              <w:top w:val="single" w:sz="12" w:space="0" w:color="auto"/>
              <w:left w:val="single" w:sz="12" w:space="0" w:color="auto"/>
              <w:bottom w:val="nil"/>
              <w:right w:val="single" w:sz="12" w:space="0" w:color="auto"/>
            </w:tcBorders>
            <w:tcMar>
              <w:top w:w="0" w:type="dxa"/>
              <w:left w:w="29" w:type="dxa"/>
              <w:bottom w:w="0" w:type="dxa"/>
              <w:right w:w="29" w:type="dxa"/>
            </w:tcMar>
          </w:tcPr>
          <w:p w14:paraId="06FAAB81" w14:textId="77777777" w:rsidR="00F43D6C" w:rsidRPr="009202F7" w:rsidRDefault="00F43D6C" w:rsidP="009202F7">
            <w:pPr>
              <w:keepNext/>
              <w:keepLines/>
              <w:tabs>
                <w:tab w:val="left" w:pos="3600"/>
              </w:tabs>
              <w:spacing w:after="0" w:line="240" w:lineRule="auto"/>
              <w:rPr>
                <w:rFonts w:ascii="Times New Roman" w:hAnsi="Times New Roman" w:cs="Times New Roman"/>
                <w:b/>
                <w:bCs/>
                <w:sz w:val="16"/>
              </w:rPr>
            </w:pPr>
            <w:r w:rsidRPr="009202F7">
              <w:rPr>
                <w:rFonts w:ascii="Times New Roman" w:hAnsi="Times New Roman" w:cs="Times New Roman"/>
                <w:sz w:val="16"/>
              </w:rPr>
              <w:t xml:space="preserve">BY </w:t>
            </w:r>
            <w:r w:rsidRPr="009202F7">
              <w:rPr>
                <w:rFonts w:ascii="Times New Roman" w:hAnsi="Times New Roman" w:cs="Times New Roman"/>
                <w:i/>
                <w:sz w:val="16"/>
              </w:rPr>
              <w:t>(Authorized Signature)</w:t>
            </w:r>
          </w:p>
        </w:tc>
      </w:tr>
      <w:tr w:rsidR="00F43D6C" w:rsidRPr="00211A63" w14:paraId="73305BE4" w14:textId="77777777" w:rsidTr="453C43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trHeight w:val="432"/>
          <w:jc w:val="center"/>
        </w:trPr>
        <w:tc>
          <w:tcPr>
            <w:tcW w:w="5669" w:type="dxa"/>
            <w:gridSpan w:val="2"/>
            <w:tcBorders>
              <w:top w:val="nil"/>
              <w:left w:val="single" w:sz="12" w:space="0" w:color="auto"/>
              <w:bottom w:val="single" w:sz="8" w:space="0" w:color="auto"/>
              <w:right w:val="single" w:sz="12" w:space="0" w:color="auto"/>
            </w:tcBorders>
          </w:tcPr>
          <w:p w14:paraId="54868299" w14:textId="3E92ACE6" w:rsidR="00F43D6C" w:rsidRPr="00211A63" w:rsidRDefault="00F43D6C" w:rsidP="009202F7">
            <w:pPr>
              <w:keepNext/>
              <w:keepLines/>
              <w:spacing w:after="0" w:line="240" w:lineRule="auto"/>
              <w:rPr>
                <w:rFonts w:ascii="Times New Roman" w:hAnsi="Times New Roman" w:cs="Times New Roman"/>
              </w:rPr>
            </w:pPr>
            <w:r w:rsidRPr="00211A63">
              <w:rPr>
                <w:rFonts w:ascii="Times New Roman" w:hAnsi="Times New Roman" w:cs="Times New Roman"/>
              </w:rPr>
              <w:t xml:space="preserve"> </w:t>
            </w:r>
          </w:p>
        </w:tc>
        <w:tc>
          <w:tcPr>
            <w:tcW w:w="5491" w:type="dxa"/>
            <w:gridSpan w:val="3"/>
            <w:tcBorders>
              <w:top w:val="nil"/>
              <w:left w:val="single" w:sz="12" w:space="0" w:color="auto"/>
              <w:bottom w:val="single" w:sz="8" w:space="0" w:color="auto"/>
              <w:right w:val="single" w:sz="12" w:space="0" w:color="auto"/>
            </w:tcBorders>
          </w:tcPr>
          <w:p w14:paraId="474D1521" w14:textId="14D15ABC" w:rsidR="00F43D6C" w:rsidRPr="00211A63" w:rsidRDefault="00F43D6C" w:rsidP="009202F7">
            <w:pPr>
              <w:keepNext/>
              <w:keepLines/>
              <w:tabs>
                <w:tab w:val="left" w:pos="3600"/>
              </w:tabs>
              <w:spacing w:after="0" w:line="240" w:lineRule="auto"/>
              <w:rPr>
                <w:rFonts w:ascii="Times New Roman" w:hAnsi="Times New Roman" w:cs="Times New Roman"/>
              </w:rPr>
            </w:pPr>
          </w:p>
        </w:tc>
      </w:tr>
      <w:tr w:rsidR="00F43D6C" w:rsidRPr="00211A63" w14:paraId="24822DEB" w14:textId="77777777" w:rsidTr="453C43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single" w:sz="8" w:space="0" w:color="auto"/>
              <w:left w:val="single" w:sz="12" w:space="0" w:color="auto"/>
              <w:bottom w:val="nil"/>
              <w:right w:val="single" w:sz="12" w:space="0" w:color="auto"/>
            </w:tcBorders>
            <w:tcMar>
              <w:top w:w="0" w:type="dxa"/>
              <w:left w:w="29" w:type="dxa"/>
              <w:bottom w:w="0" w:type="dxa"/>
              <w:right w:w="29" w:type="dxa"/>
            </w:tcMar>
          </w:tcPr>
          <w:p w14:paraId="21422FEB" w14:textId="77777777" w:rsidR="00F43D6C" w:rsidRPr="009202F7" w:rsidRDefault="00F43D6C" w:rsidP="009202F7">
            <w:pPr>
              <w:keepNext/>
              <w:keepLines/>
              <w:tabs>
                <w:tab w:val="left" w:pos="3600"/>
              </w:tabs>
              <w:spacing w:after="0" w:line="240" w:lineRule="auto"/>
              <w:rPr>
                <w:rFonts w:ascii="Times New Roman" w:hAnsi="Times New Roman" w:cs="Times New Roman"/>
                <w:sz w:val="16"/>
              </w:rPr>
            </w:pPr>
            <w:r w:rsidRPr="009202F7">
              <w:rPr>
                <w:rFonts w:ascii="Times New Roman" w:hAnsi="Times New Roman" w:cs="Times New Roman"/>
                <w:sz w:val="16"/>
              </w:rPr>
              <w:t>PRINTED NAME AND TITLE OF PERSON SIGNING</w:t>
            </w:r>
          </w:p>
        </w:tc>
        <w:tc>
          <w:tcPr>
            <w:tcW w:w="5491" w:type="dxa"/>
            <w:gridSpan w:val="3"/>
            <w:tcBorders>
              <w:top w:val="single" w:sz="8" w:space="0" w:color="auto"/>
              <w:left w:val="single" w:sz="12" w:space="0" w:color="auto"/>
              <w:bottom w:val="nil"/>
              <w:right w:val="single" w:sz="12" w:space="0" w:color="auto"/>
            </w:tcBorders>
            <w:tcMar>
              <w:top w:w="0" w:type="dxa"/>
              <w:left w:w="29" w:type="dxa"/>
              <w:bottom w:w="0" w:type="dxa"/>
              <w:right w:w="29" w:type="dxa"/>
            </w:tcMar>
          </w:tcPr>
          <w:p w14:paraId="0335080B" w14:textId="77777777" w:rsidR="00F43D6C" w:rsidRPr="009202F7" w:rsidRDefault="00F43D6C" w:rsidP="009202F7">
            <w:pPr>
              <w:keepNext/>
              <w:keepLines/>
              <w:tabs>
                <w:tab w:val="left" w:pos="3600"/>
              </w:tabs>
              <w:spacing w:after="0" w:line="240" w:lineRule="auto"/>
              <w:rPr>
                <w:rFonts w:ascii="Times New Roman" w:hAnsi="Times New Roman" w:cs="Times New Roman"/>
                <w:b/>
                <w:bCs/>
                <w:sz w:val="16"/>
              </w:rPr>
            </w:pPr>
            <w:r w:rsidRPr="009202F7">
              <w:rPr>
                <w:rFonts w:ascii="Times New Roman" w:hAnsi="Times New Roman" w:cs="Times New Roman"/>
                <w:sz w:val="16"/>
              </w:rPr>
              <w:t>PRINTED NAME AND TITLE OF PERSON SIGNING</w:t>
            </w:r>
          </w:p>
        </w:tc>
      </w:tr>
      <w:tr w:rsidR="00F43D6C" w:rsidRPr="00211A63" w14:paraId="1718DAC3" w14:textId="77777777" w:rsidTr="453C43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nil"/>
              <w:left w:val="single" w:sz="12" w:space="0" w:color="auto"/>
              <w:bottom w:val="single" w:sz="8" w:space="0" w:color="auto"/>
              <w:right w:val="single" w:sz="12" w:space="0" w:color="auto"/>
            </w:tcBorders>
            <w:vAlign w:val="bottom"/>
          </w:tcPr>
          <w:p w14:paraId="72ED6B6A" w14:textId="5A0620D4" w:rsidR="00F43D6C" w:rsidRPr="00211A63" w:rsidRDefault="00F43D6C" w:rsidP="009202F7">
            <w:pPr>
              <w:keepNext/>
              <w:keepLines/>
              <w:spacing w:after="0" w:line="240" w:lineRule="auto"/>
              <w:rPr>
                <w:rFonts w:ascii="Times New Roman" w:hAnsi="Times New Roman" w:cs="Times New Roman"/>
              </w:rPr>
            </w:pPr>
          </w:p>
        </w:tc>
        <w:tc>
          <w:tcPr>
            <w:tcW w:w="5491" w:type="dxa"/>
            <w:gridSpan w:val="3"/>
            <w:tcBorders>
              <w:top w:val="nil"/>
              <w:left w:val="single" w:sz="12" w:space="0" w:color="auto"/>
              <w:bottom w:val="single" w:sz="8" w:space="0" w:color="auto"/>
              <w:right w:val="single" w:sz="12" w:space="0" w:color="auto"/>
            </w:tcBorders>
            <w:vAlign w:val="bottom"/>
          </w:tcPr>
          <w:p w14:paraId="193EBE57" w14:textId="77777777" w:rsidR="00F43D6C" w:rsidRPr="00211A63" w:rsidRDefault="00F43D6C" w:rsidP="009202F7">
            <w:pPr>
              <w:keepNext/>
              <w:keepLines/>
              <w:tabs>
                <w:tab w:val="left" w:pos="3600"/>
              </w:tabs>
              <w:spacing w:after="0" w:line="240" w:lineRule="auto"/>
              <w:rPr>
                <w:rFonts w:ascii="Times New Roman" w:hAnsi="Times New Roman" w:cs="Times New Roman"/>
              </w:rPr>
            </w:pPr>
          </w:p>
        </w:tc>
      </w:tr>
      <w:tr w:rsidR="00F43D6C" w:rsidRPr="00211A63" w14:paraId="7A937315" w14:textId="77777777" w:rsidTr="453C43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single" w:sz="8" w:space="0" w:color="auto"/>
              <w:left w:val="single" w:sz="12" w:space="0" w:color="auto"/>
              <w:bottom w:val="nil"/>
              <w:right w:val="single" w:sz="12" w:space="0" w:color="auto"/>
            </w:tcBorders>
            <w:tcMar>
              <w:top w:w="0" w:type="dxa"/>
              <w:left w:w="29" w:type="dxa"/>
              <w:bottom w:w="0" w:type="dxa"/>
              <w:right w:w="29" w:type="dxa"/>
            </w:tcMar>
          </w:tcPr>
          <w:p w14:paraId="2F8D256F" w14:textId="77777777" w:rsidR="00F43D6C" w:rsidRPr="009202F7" w:rsidRDefault="00F43D6C" w:rsidP="009202F7">
            <w:pPr>
              <w:keepNext/>
              <w:keepLines/>
              <w:tabs>
                <w:tab w:val="left" w:pos="3600"/>
              </w:tabs>
              <w:spacing w:after="0" w:line="240" w:lineRule="auto"/>
              <w:rPr>
                <w:rFonts w:ascii="Times New Roman" w:hAnsi="Times New Roman" w:cs="Times New Roman"/>
                <w:sz w:val="16"/>
              </w:rPr>
            </w:pPr>
            <w:r w:rsidRPr="009202F7">
              <w:rPr>
                <w:rFonts w:ascii="Times New Roman" w:hAnsi="Times New Roman" w:cs="Times New Roman"/>
                <w:sz w:val="16"/>
              </w:rPr>
              <w:t>DATE EXECUTED</w:t>
            </w:r>
          </w:p>
        </w:tc>
        <w:tc>
          <w:tcPr>
            <w:tcW w:w="5491" w:type="dxa"/>
            <w:gridSpan w:val="3"/>
            <w:tcBorders>
              <w:top w:val="single" w:sz="8" w:space="0" w:color="auto"/>
              <w:left w:val="single" w:sz="12" w:space="0" w:color="auto"/>
              <w:bottom w:val="nil"/>
              <w:right w:val="single" w:sz="12" w:space="0" w:color="auto"/>
            </w:tcBorders>
            <w:tcMar>
              <w:top w:w="0" w:type="dxa"/>
              <w:left w:w="29" w:type="dxa"/>
              <w:bottom w:w="0" w:type="dxa"/>
              <w:right w:w="29" w:type="dxa"/>
            </w:tcMar>
          </w:tcPr>
          <w:p w14:paraId="54E1EED0" w14:textId="77777777" w:rsidR="00F43D6C" w:rsidRPr="009202F7" w:rsidRDefault="00F43D6C" w:rsidP="009202F7">
            <w:pPr>
              <w:keepNext/>
              <w:keepLines/>
              <w:tabs>
                <w:tab w:val="left" w:pos="3600"/>
              </w:tabs>
              <w:spacing w:after="0" w:line="240" w:lineRule="auto"/>
              <w:rPr>
                <w:rFonts w:ascii="Times New Roman" w:hAnsi="Times New Roman" w:cs="Times New Roman"/>
                <w:b/>
                <w:bCs/>
                <w:sz w:val="16"/>
              </w:rPr>
            </w:pPr>
            <w:r w:rsidRPr="009202F7">
              <w:rPr>
                <w:rFonts w:ascii="Times New Roman" w:hAnsi="Times New Roman" w:cs="Times New Roman"/>
                <w:sz w:val="16"/>
              </w:rPr>
              <w:t>DATE EXECUTED</w:t>
            </w:r>
          </w:p>
        </w:tc>
      </w:tr>
      <w:tr w:rsidR="00F43D6C" w:rsidRPr="00211A63" w14:paraId="0F4835FB" w14:textId="77777777" w:rsidTr="453C43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nil"/>
              <w:left w:val="single" w:sz="12" w:space="0" w:color="auto"/>
              <w:bottom w:val="single" w:sz="8" w:space="0" w:color="auto"/>
              <w:right w:val="single" w:sz="12" w:space="0" w:color="auto"/>
            </w:tcBorders>
            <w:vAlign w:val="bottom"/>
          </w:tcPr>
          <w:p w14:paraId="05B2DE73" w14:textId="77777777" w:rsidR="00F43D6C" w:rsidRPr="00211A63" w:rsidRDefault="00F43D6C" w:rsidP="009202F7">
            <w:pPr>
              <w:keepNext/>
              <w:keepLines/>
              <w:tabs>
                <w:tab w:val="left" w:pos="3600"/>
              </w:tabs>
              <w:spacing w:after="0" w:line="240" w:lineRule="auto"/>
              <w:rPr>
                <w:rFonts w:ascii="Times New Roman" w:hAnsi="Times New Roman" w:cs="Times New Roman"/>
              </w:rPr>
            </w:pPr>
          </w:p>
        </w:tc>
        <w:tc>
          <w:tcPr>
            <w:tcW w:w="5491" w:type="dxa"/>
            <w:gridSpan w:val="3"/>
            <w:tcBorders>
              <w:top w:val="nil"/>
              <w:left w:val="single" w:sz="12" w:space="0" w:color="auto"/>
              <w:bottom w:val="single" w:sz="8" w:space="0" w:color="auto"/>
              <w:right w:val="single" w:sz="12" w:space="0" w:color="auto"/>
            </w:tcBorders>
            <w:vAlign w:val="bottom"/>
          </w:tcPr>
          <w:p w14:paraId="3A0C91F5" w14:textId="77777777" w:rsidR="00F43D6C" w:rsidRPr="00211A63" w:rsidRDefault="00F43D6C" w:rsidP="009202F7">
            <w:pPr>
              <w:keepNext/>
              <w:keepLines/>
              <w:tabs>
                <w:tab w:val="left" w:pos="3600"/>
              </w:tabs>
              <w:spacing w:after="0" w:line="240" w:lineRule="auto"/>
              <w:rPr>
                <w:rFonts w:ascii="Times New Roman" w:hAnsi="Times New Roman" w:cs="Times New Roman"/>
              </w:rPr>
            </w:pPr>
          </w:p>
        </w:tc>
      </w:tr>
      <w:tr w:rsidR="00F43D6C" w:rsidRPr="00211A63" w14:paraId="51A24B87" w14:textId="77777777" w:rsidTr="453C43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single" w:sz="8" w:space="0" w:color="auto"/>
              <w:left w:val="single" w:sz="12" w:space="0" w:color="auto"/>
              <w:bottom w:val="nil"/>
              <w:right w:val="single" w:sz="12" w:space="0" w:color="auto"/>
            </w:tcBorders>
            <w:tcMar>
              <w:top w:w="0" w:type="dxa"/>
              <w:left w:w="29" w:type="dxa"/>
              <w:bottom w:w="0" w:type="dxa"/>
              <w:right w:w="29" w:type="dxa"/>
            </w:tcMar>
          </w:tcPr>
          <w:p w14:paraId="604B86B8" w14:textId="77777777" w:rsidR="00F43D6C" w:rsidRPr="009202F7" w:rsidRDefault="00F43D6C" w:rsidP="009202F7">
            <w:pPr>
              <w:keepNext/>
              <w:keepLines/>
              <w:tabs>
                <w:tab w:val="left" w:pos="3600"/>
              </w:tabs>
              <w:spacing w:after="0" w:line="240" w:lineRule="auto"/>
              <w:rPr>
                <w:rFonts w:ascii="Times New Roman" w:hAnsi="Times New Roman" w:cs="Times New Roman"/>
                <w:sz w:val="16"/>
              </w:rPr>
            </w:pPr>
            <w:r w:rsidRPr="009202F7">
              <w:rPr>
                <w:rFonts w:ascii="Times New Roman" w:hAnsi="Times New Roman" w:cs="Times New Roman"/>
                <w:sz w:val="16"/>
              </w:rPr>
              <w:t>ADDRESS</w:t>
            </w:r>
          </w:p>
        </w:tc>
        <w:tc>
          <w:tcPr>
            <w:tcW w:w="5491" w:type="dxa"/>
            <w:gridSpan w:val="3"/>
            <w:tcBorders>
              <w:top w:val="single" w:sz="8" w:space="0" w:color="auto"/>
              <w:left w:val="single" w:sz="12" w:space="0" w:color="auto"/>
              <w:bottom w:val="nil"/>
              <w:right w:val="single" w:sz="12" w:space="0" w:color="auto"/>
            </w:tcBorders>
            <w:tcMar>
              <w:top w:w="0" w:type="dxa"/>
              <w:left w:w="29" w:type="dxa"/>
              <w:bottom w:w="0" w:type="dxa"/>
              <w:right w:w="29" w:type="dxa"/>
            </w:tcMar>
          </w:tcPr>
          <w:p w14:paraId="4C7C24F3" w14:textId="77777777" w:rsidR="00F43D6C" w:rsidRPr="009202F7" w:rsidRDefault="00F43D6C" w:rsidP="009202F7">
            <w:pPr>
              <w:keepNext/>
              <w:keepLines/>
              <w:tabs>
                <w:tab w:val="left" w:pos="3600"/>
              </w:tabs>
              <w:spacing w:after="0" w:line="240" w:lineRule="auto"/>
              <w:rPr>
                <w:rFonts w:ascii="Times New Roman" w:hAnsi="Times New Roman" w:cs="Times New Roman"/>
                <w:b/>
                <w:bCs/>
                <w:sz w:val="16"/>
              </w:rPr>
            </w:pPr>
            <w:r w:rsidRPr="009202F7">
              <w:rPr>
                <w:rFonts w:ascii="Times New Roman" w:hAnsi="Times New Roman" w:cs="Times New Roman"/>
                <w:sz w:val="16"/>
              </w:rPr>
              <w:t>ADDRESS</w:t>
            </w:r>
          </w:p>
        </w:tc>
      </w:tr>
      <w:tr w:rsidR="00F43D6C" w:rsidRPr="00211A63" w14:paraId="28A5A87F" w14:textId="77777777" w:rsidTr="453C43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58" w:type="dxa"/>
          </w:tblCellMar>
        </w:tblPrEx>
        <w:trPr>
          <w:gridBefore w:val="1"/>
          <w:wBefore w:w="15" w:type="dxa"/>
          <w:jc w:val="center"/>
        </w:trPr>
        <w:tc>
          <w:tcPr>
            <w:tcW w:w="5669" w:type="dxa"/>
            <w:gridSpan w:val="2"/>
            <w:tcBorders>
              <w:top w:val="nil"/>
              <w:left w:val="single" w:sz="12" w:space="0" w:color="auto"/>
              <w:bottom w:val="single" w:sz="12" w:space="0" w:color="auto"/>
              <w:right w:val="single" w:sz="12" w:space="0" w:color="auto"/>
            </w:tcBorders>
          </w:tcPr>
          <w:p w14:paraId="5A385E4C" w14:textId="77777777" w:rsidR="00F43D6C" w:rsidRPr="00211A63" w:rsidRDefault="00F43D6C" w:rsidP="009202F7">
            <w:pPr>
              <w:keepNext/>
              <w:keepLines/>
              <w:tabs>
                <w:tab w:val="left" w:pos="3600"/>
              </w:tabs>
              <w:spacing w:after="0" w:line="240" w:lineRule="auto"/>
              <w:rPr>
                <w:rFonts w:ascii="Times New Roman" w:hAnsi="Times New Roman" w:cs="Times New Roman"/>
              </w:rPr>
            </w:pPr>
            <w:r w:rsidRPr="00211A63">
              <w:rPr>
                <w:rFonts w:ascii="Times New Roman" w:hAnsi="Times New Roman" w:cs="Times New Roman"/>
              </w:rPr>
              <w:t>Branch Accounting and Procurement</w:t>
            </w:r>
          </w:p>
          <w:p w14:paraId="3F8664CC" w14:textId="77777777" w:rsidR="00F43D6C" w:rsidRPr="00211A63" w:rsidRDefault="00F43D6C" w:rsidP="009202F7">
            <w:pPr>
              <w:keepNext/>
              <w:keepLines/>
              <w:tabs>
                <w:tab w:val="left" w:pos="3600"/>
              </w:tabs>
              <w:spacing w:after="0" w:line="240" w:lineRule="auto"/>
              <w:rPr>
                <w:rFonts w:ascii="Times New Roman" w:hAnsi="Times New Roman" w:cs="Times New Roman"/>
              </w:rPr>
            </w:pPr>
            <w:r w:rsidRPr="00211A63">
              <w:rPr>
                <w:rFonts w:ascii="Times New Roman" w:hAnsi="Times New Roman" w:cs="Times New Roman"/>
              </w:rPr>
              <w:t>455 Golden Gate Avenue, 6</w:t>
            </w:r>
            <w:r w:rsidRPr="00211A63">
              <w:rPr>
                <w:rFonts w:ascii="Times New Roman" w:hAnsi="Times New Roman" w:cs="Times New Roman"/>
                <w:vertAlign w:val="superscript"/>
              </w:rPr>
              <w:t>th</w:t>
            </w:r>
            <w:r w:rsidRPr="00211A63">
              <w:rPr>
                <w:rFonts w:ascii="Times New Roman" w:hAnsi="Times New Roman" w:cs="Times New Roman"/>
              </w:rPr>
              <w:t xml:space="preserve"> Floor</w:t>
            </w:r>
          </w:p>
          <w:p w14:paraId="21D5C220" w14:textId="77777777" w:rsidR="00F43D6C" w:rsidRPr="00211A63" w:rsidRDefault="00F43D6C" w:rsidP="009202F7">
            <w:pPr>
              <w:keepNext/>
              <w:keepLines/>
              <w:tabs>
                <w:tab w:val="left" w:pos="3600"/>
              </w:tabs>
              <w:spacing w:after="0" w:line="240" w:lineRule="auto"/>
              <w:rPr>
                <w:rFonts w:ascii="Times New Roman" w:hAnsi="Times New Roman" w:cs="Times New Roman"/>
              </w:rPr>
            </w:pPr>
            <w:r w:rsidRPr="00211A63">
              <w:rPr>
                <w:rFonts w:ascii="Times New Roman" w:hAnsi="Times New Roman" w:cs="Times New Roman"/>
              </w:rPr>
              <w:t>San Francisco, CA 94102</w:t>
            </w:r>
          </w:p>
        </w:tc>
        <w:tc>
          <w:tcPr>
            <w:tcW w:w="5491" w:type="dxa"/>
            <w:gridSpan w:val="3"/>
            <w:tcBorders>
              <w:top w:val="nil"/>
              <w:left w:val="single" w:sz="12" w:space="0" w:color="auto"/>
              <w:bottom w:val="single" w:sz="12" w:space="0" w:color="auto"/>
              <w:right w:val="single" w:sz="12" w:space="0" w:color="auto"/>
            </w:tcBorders>
          </w:tcPr>
          <w:p w14:paraId="2084FB33" w14:textId="77777777" w:rsidR="00F43D6C" w:rsidRPr="00211A63" w:rsidRDefault="00F43D6C" w:rsidP="009202F7">
            <w:pPr>
              <w:keepNext/>
              <w:keepLines/>
              <w:tabs>
                <w:tab w:val="left" w:pos="3600"/>
              </w:tabs>
              <w:spacing w:after="0" w:line="240" w:lineRule="auto"/>
              <w:rPr>
                <w:rFonts w:ascii="Times New Roman" w:hAnsi="Times New Roman" w:cs="Times New Roman"/>
              </w:rPr>
            </w:pPr>
            <w:r w:rsidRPr="00211A63">
              <w:rPr>
                <w:rFonts w:ascii="Times New Roman" w:hAnsi="Times New Roman" w:cs="Times New Roman"/>
              </w:rPr>
              <w:t>[@Address]</w:t>
            </w:r>
          </w:p>
        </w:tc>
      </w:tr>
    </w:tbl>
    <w:p w14:paraId="376898E8" w14:textId="4C1696C8" w:rsidR="00BC7497" w:rsidRPr="00211A63" w:rsidRDefault="00BC7497" w:rsidP="004C0BC0">
      <w:pPr>
        <w:tabs>
          <w:tab w:val="left" w:pos="914"/>
        </w:tabs>
        <w:spacing w:before="100" w:beforeAutospacing="1" w:after="100" w:afterAutospacing="1"/>
        <w:rPr>
          <w:rFonts w:ascii="Times New Roman" w:eastAsia="Times" w:hAnsi="Times New Roman" w:cs="Times New Roman"/>
        </w:rPr>
        <w:sectPr w:rsidR="00BC7497" w:rsidRPr="00211A63" w:rsidSect="00332ACE">
          <w:headerReference w:type="default" r:id="rId8"/>
          <w:footerReference w:type="default" r:id="rId9"/>
          <w:pgSz w:w="12240" w:h="15840" w:code="1"/>
          <w:pgMar w:top="720" w:right="1296" w:bottom="720" w:left="1152" w:header="432" w:footer="432" w:gutter="0"/>
          <w:pgNumType w:start="1" w:chapStyle="1"/>
          <w:cols w:space="720"/>
          <w:docGrid w:linePitch="360"/>
        </w:sectPr>
      </w:pPr>
      <w:r w:rsidRPr="00211A63">
        <w:rPr>
          <w:rFonts w:ascii="Times New Roman" w:eastAsia="Times" w:hAnsi="Times New Roman" w:cs="Times New Roman"/>
        </w:rPr>
        <w:tab/>
      </w:r>
    </w:p>
    <w:p w14:paraId="28A42CFB" w14:textId="77777777" w:rsidR="00B01C86" w:rsidRPr="00211A63" w:rsidRDefault="00F6190E" w:rsidP="004C0BC0">
      <w:pPr>
        <w:spacing w:before="100" w:beforeAutospacing="1" w:after="100" w:afterAutospacing="1"/>
        <w:ind w:left="720"/>
        <w:jc w:val="center"/>
        <w:rPr>
          <w:rFonts w:ascii="Times New Roman" w:hAnsi="Times New Roman" w:cs="Times New Roman"/>
          <w:b/>
          <w:u w:val="single"/>
        </w:rPr>
      </w:pPr>
      <w:bookmarkStart w:id="0" w:name="_Ref43360594"/>
      <w:r w:rsidRPr="00211A63">
        <w:rPr>
          <w:rFonts w:ascii="Times New Roman" w:hAnsi="Times New Roman" w:cs="Times New Roman"/>
          <w:b/>
          <w:u w:val="single"/>
        </w:rPr>
        <w:lastRenderedPageBreak/>
        <w:t xml:space="preserve">APPENDIX </w:t>
      </w:r>
      <w:r w:rsidR="00CC1644" w:rsidRPr="00211A63">
        <w:rPr>
          <w:rFonts w:ascii="Times New Roman" w:hAnsi="Times New Roman" w:cs="Times New Roman"/>
          <w:b/>
          <w:u w:val="single"/>
        </w:rPr>
        <w:t>A</w:t>
      </w:r>
      <w:r w:rsidR="00AC28B1" w:rsidRPr="00211A63">
        <w:rPr>
          <w:rFonts w:ascii="Times New Roman" w:hAnsi="Times New Roman" w:cs="Times New Roman"/>
          <w:b/>
          <w:u w:val="single"/>
        </w:rPr>
        <w:t>:</w:t>
      </w:r>
      <w:r w:rsidR="00AC28B1" w:rsidRPr="00211A63">
        <w:rPr>
          <w:rFonts w:ascii="Times New Roman" w:hAnsi="Times New Roman" w:cs="Times New Roman"/>
          <w:b/>
        </w:rPr>
        <w:t xml:space="preserve"> </w:t>
      </w:r>
      <w:r w:rsidR="00CC1644" w:rsidRPr="00211A63">
        <w:rPr>
          <w:rFonts w:ascii="Times New Roman" w:hAnsi="Times New Roman" w:cs="Times New Roman"/>
          <w:b/>
        </w:rPr>
        <w:t>Statement of Work</w:t>
      </w:r>
    </w:p>
    <w:p w14:paraId="666D7887" w14:textId="1EC3DAD2" w:rsidR="005B2DCA" w:rsidRPr="00211A63" w:rsidRDefault="00542AB7" w:rsidP="004C0BC0">
      <w:pPr>
        <w:spacing w:before="100" w:beforeAutospacing="1" w:after="100" w:afterAutospacing="1"/>
        <w:rPr>
          <w:rFonts w:ascii="Times New Roman" w:hAnsi="Times New Roman" w:cs="Times New Roman"/>
          <w:color w:val="000000"/>
          <w:lang w:val="en-CA"/>
        </w:rPr>
      </w:pPr>
      <w:r w:rsidRPr="00211A63">
        <w:rPr>
          <w:rFonts w:ascii="Times New Roman" w:hAnsi="Times New Roman" w:cs="Times New Roman"/>
          <w:color w:val="000000"/>
          <w:lang w:val="en-CA"/>
        </w:rPr>
        <w:t>This Statement of Work</w:t>
      </w:r>
      <w:r w:rsidR="00D549BA" w:rsidRPr="00211A63">
        <w:rPr>
          <w:rFonts w:ascii="Times New Roman" w:hAnsi="Times New Roman" w:cs="Times New Roman"/>
          <w:color w:val="000000"/>
          <w:lang w:val="en-CA"/>
        </w:rPr>
        <w:t xml:space="preserve"> </w:t>
      </w:r>
      <w:r w:rsidR="00B01C86" w:rsidRPr="00211A63">
        <w:rPr>
          <w:rFonts w:ascii="Times New Roman" w:hAnsi="Times New Roman" w:cs="Times New Roman"/>
          <w:color w:val="000000"/>
          <w:lang w:val="en-CA"/>
        </w:rPr>
        <w:t>is subject to the Agreement between Contractor an</w:t>
      </w:r>
      <w:r w:rsidRPr="00211A63">
        <w:rPr>
          <w:rFonts w:ascii="Times New Roman" w:hAnsi="Times New Roman" w:cs="Times New Roman"/>
          <w:color w:val="000000"/>
          <w:lang w:val="en-CA"/>
        </w:rPr>
        <w:t xml:space="preserve">d the </w:t>
      </w:r>
      <w:r w:rsidR="001A1048" w:rsidRPr="00211A63">
        <w:rPr>
          <w:rFonts w:ascii="Times New Roman" w:hAnsi="Times New Roman" w:cs="Times New Roman"/>
          <w:color w:val="000000"/>
          <w:lang w:val="en-CA"/>
        </w:rPr>
        <w:t>Judicial Council</w:t>
      </w:r>
      <w:r w:rsidRPr="00211A63">
        <w:rPr>
          <w:rFonts w:ascii="Times New Roman" w:hAnsi="Times New Roman" w:cs="Times New Roman"/>
          <w:color w:val="000000"/>
          <w:lang w:val="en-CA"/>
        </w:rPr>
        <w:t xml:space="preserve">. </w:t>
      </w:r>
      <w:r w:rsidR="00EA79F0" w:rsidRPr="00211A63">
        <w:rPr>
          <w:rFonts w:ascii="Times New Roman" w:hAnsi="Times New Roman" w:cs="Times New Roman"/>
          <w:color w:val="000000"/>
          <w:lang w:val="en-CA"/>
        </w:rPr>
        <w:t>By executing this Statement of Work, the Parties agree to be bound by the terms and conditions set out in the Agreement with respect to the Work to be provided under this Statement of Work.</w:t>
      </w:r>
      <w:r w:rsidR="00B01C86" w:rsidRPr="00211A63">
        <w:rPr>
          <w:rFonts w:ascii="Times New Roman" w:hAnsi="Times New Roman" w:cs="Times New Roman"/>
          <w:lang w:val="en-CA"/>
        </w:rPr>
        <w:t xml:space="preserve"> </w:t>
      </w:r>
    </w:p>
    <w:p w14:paraId="29E07049" w14:textId="7CAD00C1" w:rsidR="005B2DCA" w:rsidRPr="00211A63" w:rsidRDefault="2FC96904" w:rsidP="004C0BC0">
      <w:pPr>
        <w:tabs>
          <w:tab w:val="left" w:pos="360"/>
        </w:tabs>
        <w:spacing w:before="100" w:beforeAutospacing="1" w:after="100" w:afterAutospacing="1"/>
        <w:ind w:left="360" w:hanging="360"/>
        <w:rPr>
          <w:rFonts w:ascii="Times New Roman" w:hAnsi="Times New Roman" w:cs="Times New Roman"/>
          <w:color w:val="000000"/>
          <w:lang w:val="en-CA"/>
        </w:rPr>
      </w:pPr>
      <w:r w:rsidRPr="00211A63">
        <w:rPr>
          <w:rFonts w:ascii="Times New Roman" w:hAnsi="Times New Roman" w:cs="Times New Roman"/>
          <w:b/>
          <w:bCs/>
          <w:lang w:val="en-CA"/>
        </w:rPr>
        <w:t>1.</w:t>
      </w:r>
      <w:r w:rsidRPr="00211A63">
        <w:rPr>
          <w:rFonts w:ascii="Times New Roman" w:hAnsi="Times New Roman" w:cs="Times New Roman"/>
        </w:rPr>
        <w:tab/>
      </w:r>
      <w:r w:rsidRPr="00211A63">
        <w:rPr>
          <w:rFonts w:ascii="Times New Roman" w:hAnsi="Times New Roman" w:cs="Times New Roman"/>
          <w:b/>
          <w:bCs/>
          <w:u w:val="single"/>
          <w:lang w:val="en-CA"/>
        </w:rPr>
        <w:t>Term of this Statement of Work</w:t>
      </w:r>
      <w:r w:rsidRPr="00211A63">
        <w:rPr>
          <w:rFonts w:ascii="Times New Roman" w:hAnsi="Times New Roman" w:cs="Times New Roman"/>
          <w:b/>
          <w:bCs/>
          <w:lang w:val="en-CA"/>
        </w:rPr>
        <w:t>.</w:t>
      </w:r>
      <w:r w:rsidR="5EB5B09B" w:rsidRPr="00211A63">
        <w:rPr>
          <w:rFonts w:ascii="Times New Roman" w:hAnsi="Times New Roman" w:cs="Times New Roman"/>
          <w:lang w:val="en-CA"/>
        </w:rPr>
        <w:t xml:space="preserve">  </w:t>
      </w:r>
      <w:r w:rsidRPr="00211A63">
        <w:rPr>
          <w:rFonts w:ascii="Times New Roman" w:hAnsi="Times New Roman" w:cs="Times New Roman"/>
          <w:color w:val="000000" w:themeColor="text1"/>
          <w:lang w:val="en-CA"/>
        </w:rPr>
        <w:t xml:space="preserve">The term of this Statement of Work will commence on </w:t>
      </w:r>
      <w:r w:rsidRPr="00211A63">
        <w:rPr>
          <w:rFonts w:ascii="Times New Roman" w:hAnsi="Times New Roman" w:cs="Times New Roman"/>
          <w:i/>
          <w:iCs/>
          <w:color w:val="000000" w:themeColor="text1"/>
          <w:highlight w:val="yellow"/>
          <w:lang w:val="en-CA"/>
        </w:rPr>
        <w:t>[</w:t>
      </w:r>
      <w:r w:rsidRPr="00211A63">
        <w:rPr>
          <w:rFonts w:ascii="Times New Roman" w:hAnsi="Times New Roman" w:cs="Times New Roman"/>
          <w:b/>
          <w:bCs/>
          <w:i/>
          <w:iCs/>
          <w:color w:val="000000" w:themeColor="text1"/>
          <w:highlight w:val="yellow"/>
          <w:lang w:val="en-CA"/>
        </w:rPr>
        <w:t>INSERT DATE</w:t>
      </w:r>
      <w:r w:rsidRPr="00211A63">
        <w:rPr>
          <w:rFonts w:ascii="Times New Roman" w:hAnsi="Times New Roman" w:cs="Times New Roman"/>
          <w:i/>
          <w:iCs/>
          <w:color w:val="000000" w:themeColor="text1"/>
          <w:highlight w:val="yellow"/>
          <w:lang w:val="en-CA"/>
        </w:rPr>
        <w:t>]</w:t>
      </w:r>
      <w:r w:rsidRPr="00211A63">
        <w:rPr>
          <w:rFonts w:ascii="Times New Roman" w:hAnsi="Times New Roman" w:cs="Times New Roman"/>
          <w:color w:val="000000" w:themeColor="text1"/>
          <w:lang w:val="en-CA"/>
        </w:rPr>
        <w:t xml:space="preserve"> (the “</w:t>
      </w:r>
      <w:r w:rsidR="6F6709FC" w:rsidRPr="00211A63">
        <w:rPr>
          <w:rFonts w:ascii="Times New Roman" w:hAnsi="Times New Roman" w:cs="Times New Roman"/>
          <w:color w:val="000000" w:themeColor="text1"/>
          <w:lang w:val="en-CA"/>
        </w:rPr>
        <w:t xml:space="preserve">SOW </w:t>
      </w:r>
      <w:r w:rsidRPr="00211A63">
        <w:rPr>
          <w:rFonts w:ascii="Times New Roman" w:hAnsi="Times New Roman" w:cs="Times New Roman"/>
          <w:color w:val="000000" w:themeColor="text1"/>
          <w:lang w:val="en-CA"/>
        </w:rPr>
        <w:t xml:space="preserve">Effective Date”) and will continue until </w:t>
      </w:r>
      <w:r w:rsidR="2B515747" w:rsidRPr="00211A63">
        <w:rPr>
          <w:rFonts w:ascii="Times New Roman" w:hAnsi="Times New Roman" w:cs="Times New Roman"/>
          <w:i/>
          <w:iCs/>
          <w:color w:val="000000" w:themeColor="text1"/>
          <w:highlight w:val="yellow"/>
          <w:lang w:val="en-CA"/>
        </w:rPr>
        <w:t>[</w:t>
      </w:r>
      <w:r w:rsidR="2B515747" w:rsidRPr="00211A63">
        <w:rPr>
          <w:rFonts w:ascii="Times New Roman" w:hAnsi="Times New Roman" w:cs="Times New Roman"/>
          <w:b/>
          <w:bCs/>
          <w:i/>
          <w:iCs/>
          <w:color w:val="000000" w:themeColor="text1"/>
          <w:highlight w:val="yellow"/>
          <w:lang w:val="en-CA"/>
        </w:rPr>
        <w:t>INSERT DATE</w:t>
      </w:r>
      <w:r w:rsidR="2B515747" w:rsidRPr="00211A63">
        <w:rPr>
          <w:rFonts w:ascii="Times New Roman" w:hAnsi="Times New Roman" w:cs="Times New Roman"/>
          <w:i/>
          <w:iCs/>
          <w:color w:val="000000" w:themeColor="text1"/>
          <w:highlight w:val="yellow"/>
          <w:lang w:val="en-CA"/>
        </w:rPr>
        <w:t>; ADD OPTIONS TO RENEW FOR ADDITIONAL TERMS, AS APPLICABLE</w:t>
      </w:r>
      <w:r w:rsidR="2B515747" w:rsidRPr="00211A63">
        <w:rPr>
          <w:rFonts w:ascii="Times New Roman" w:hAnsi="Times New Roman" w:cs="Times New Roman"/>
          <w:i/>
          <w:iCs/>
          <w:color w:val="000000" w:themeColor="text1"/>
          <w:lang w:val="en-CA"/>
        </w:rPr>
        <w:t xml:space="preserve">] </w:t>
      </w:r>
      <w:r w:rsidRPr="00211A63">
        <w:rPr>
          <w:rFonts w:ascii="Times New Roman" w:hAnsi="Times New Roman" w:cs="Times New Roman"/>
          <w:color w:val="000000" w:themeColor="text1"/>
          <w:lang w:val="en-CA"/>
        </w:rPr>
        <w:t xml:space="preserve"> unless terminated earlier pursuant to the Agreement. </w:t>
      </w:r>
      <w:r w:rsidR="11AC422C" w:rsidRPr="00211A63">
        <w:rPr>
          <w:rFonts w:ascii="Times New Roman" w:hAnsi="Times New Roman" w:cs="Times New Roman"/>
          <w:color w:val="000000" w:themeColor="text1"/>
          <w:lang w:val="en-CA"/>
        </w:rPr>
        <w:t>; The Council may, at its sole option, extend the Agreement beyond the Initial Term for three (2) additional consecutive three-year option terms to extend through June 30, 20</w:t>
      </w:r>
      <w:r w:rsidR="3CEBDEA4" w:rsidRPr="00211A63">
        <w:rPr>
          <w:rFonts w:ascii="Times New Roman" w:hAnsi="Times New Roman" w:cs="Times New Roman"/>
          <w:color w:val="000000" w:themeColor="text1"/>
          <w:lang w:val="en-CA"/>
        </w:rPr>
        <w:t>36</w:t>
      </w:r>
      <w:r w:rsidR="11AC422C" w:rsidRPr="00211A63">
        <w:rPr>
          <w:rFonts w:ascii="Times New Roman" w:hAnsi="Times New Roman" w:cs="Times New Roman"/>
          <w:color w:val="000000" w:themeColor="text1"/>
          <w:lang w:val="en-CA"/>
        </w:rPr>
        <w:t>.</w:t>
      </w:r>
      <w:r w:rsidRPr="00211A63">
        <w:rPr>
          <w:rFonts w:ascii="Times New Roman" w:hAnsi="Times New Roman" w:cs="Times New Roman"/>
          <w:color w:val="000000" w:themeColor="text1"/>
          <w:lang w:val="en-CA"/>
        </w:rPr>
        <w:t xml:space="preserve"> All applicable terms and conditions of the Agreement will continue to apply to this Statement of Work until the expiration or termination of this Statement of Work.</w:t>
      </w:r>
    </w:p>
    <w:p w14:paraId="22406A07" w14:textId="4F1A4FB3" w:rsidR="00B01C86" w:rsidRPr="00211A63" w:rsidRDefault="00B01C86" w:rsidP="004C0BC0">
      <w:pPr>
        <w:numPr>
          <w:ilvl w:val="12"/>
          <w:numId w:val="0"/>
        </w:numPr>
        <w:tabs>
          <w:tab w:val="left" w:pos="360"/>
        </w:tabs>
        <w:spacing w:before="100" w:beforeAutospacing="1" w:after="100" w:afterAutospacing="1"/>
        <w:rPr>
          <w:rFonts w:ascii="Times New Roman" w:hAnsi="Times New Roman" w:cs="Times New Roman"/>
          <w:b/>
          <w:lang w:val="en-CA"/>
        </w:rPr>
      </w:pPr>
      <w:r w:rsidRPr="00211A63">
        <w:rPr>
          <w:rFonts w:ascii="Times New Roman" w:hAnsi="Times New Roman" w:cs="Times New Roman"/>
          <w:b/>
          <w:lang w:val="en-CA"/>
        </w:rPr>
        <w:t>2.</w:t>
      </w:r>
      <w:r w:rsidRPr="00211A63">
        <w:rPr>
          <w:rFonts w:ascii="Times New Roman" w:hAnsi="Times New Roman" w:cs="Times New Roman"/>
          <w:b/>
          <w:lang w:val="en-CA"/>
        </w:rPr>
        <w:tab/>
      </w:r>
      <w:r w:rsidR="001A1048" w:rsidRPr="00211A63">
        <w:rPr>
          <w:rFonts w:ascii="Times New Roman" w:hAnsi="Times New Roman" w:cs="Times New Roman"/>
          <w:b/>
          <w:u w:val="single"/>
          <w:lang w:val="en-CA"/>
        </w:rPr>
        <w:t>Judicial Council</w:t>
      </w:r>
      <w:r w:rsidRPr="00211A63">
        <w:rPr>
          <w:rFonts w:ascii="Times New Roman" w:hAnsi="Times New Roman" w:cs="Times New Roman"/>
          <w:b/>
          <w:u w:val="single"/>
          <w:lang w:val="en-CA"/>
        </w:rPr>
        <w:t xml:space="preserve">’s Requirements and Description of </w:t>
      </w:r>
      <w:r w:rsidR="00322692" w:rsidRPr="00211A63">
        <w:rPr>
          <w:rFonts w:ascii="Times New Roman" w:hAnsi="Times New Roman" w:cs="Times New Roman"/>
          <w:b/>
          <w:u w:val="single"/>
          <w:lang w:val="en-CA"/>
        </w:rPr>
        <w:t xml:space="preserve">the </w:t>
      </w:r>
      <w:r w:rsidR="007B5A52" w:rsidRPr="00211A63">
        <w:rPr>
          <w:rFonts w:ascii="Times New Roman" w:hAnsi="Times New Roman" w:cs="Times New Roman"/>
          <w:b/>
          <w:u w:val="single"/>
          <w:lang w:val="en-CA"/>
        </w:rPr>
        <w:t>Work</w:t>
      </w:r>
      <w:r w:rsidRPr="00211A63">
        <w:rPr>
          <w:rFonts w:ascii="Times New Roman" w:hAnsi="Times New Roman" w:cs="Times New Roman"/>
          <w:b/>
          <w:lang w:val="en-CA"/>
        </w:rPr>
        <w:t>.</w:t>
      </w:r>
    </w:p>
    <w:p w14:paraId="1C30494A" w14:textId="24B009B8" w:rsidR="00B01C86" w:rsidRPr="00211A63" w:rsidRDefault="3AFFA695" w:rsidP="004C0BC0">
      <w:pPr>
        <w:spacing w:before="100" w:beforeAutospacing="1" w:after="100" w:afterAutospacing="1"/>
        <w:rPr>
          <w:rFonts w:ascii="Times New Roman" w:hAnsi="Times New Roman" w:cs="Times New Roman"/>
          <w:b/>
          <w:bCs/>
          <w:i/>
          <w:iCs/>
          <w:lang w:val="en-CA"/>
        </w:rPr>
      </w:pPr>
      <w:r w:rsidRPr="00211A63">
        <w:rPr>
          <w:rFonts w:ascii="Times New Roman" w:hAnsi="Times New Roman" w:cs="Times New Roman"/>
          <w:b/>
          <w:bCs/>
          <w:i/>
          <w:iCs/>
          <w:lang w:val="en-CA"/>
        </w:rPr>
        <w:t>[SECTION INSTRUCTIONS:</w:t>
      </w:r>
      <w:r w:rsidR="16776EAE" w:rsidRPr="00211A63">
        <w:rPr>
          <w:rFonts w:ascii="Times New Roman" w:hAnsi="Times New Roman" w:cs="Times New Roman"/>
          <w:b/>
          <w:bCs/>
          <w:i/>
          <w:iCs/>
          <w:lang w:val="en-CA"/>
        </w:rPr>
        <w:t xml:space="preserve"> This Section of the Statement of Work will reference or include the selected Contractor’s response</w:t>
      </w:r>
      <w:r w:rsidR="6CF3823F" w:rsidRPr="00211A63">
        <w:rPr>
          <w:rFonts w:ascii="Times New Roman" w:hAnsi="Times New Roman" w:cs="Times New Roman"/>
          <w:b/>
          <w:bCs/>
          <w:i/>
          <w:iCs/>
          <w:lang w:val="en-CA"/>
        </w:rPr>
        <w:t>s</w:t>
      </w:r>
      <w:r w:rsidR="16776EAE" w:rsidRPr="00211A63">
        <w:rPr>
          <w:rFonts w:ascii="Times New Roman" w:hAnsi="Times New Roman" w:cs="Times New Roman"/>
          <w:b/>
          <w:bCs/>
          <w:i/>
          <w:iCs/>
          <w:lang w:val="en-CA"/>
        </w:rPr>
        <w:t xml:space="preserve"> to the RFP Statement of Work </w:t>
      </w:r>
      <w:r w:rsidR="499A6457" w:rsidRPr="00211A63">
        <w:rPr>
          <w:rFonts w:ascii="Times New Roman" w:hAnsi="Times New Roman" w:cs="Times New Roman"/>
          <w:b/>
          <w:bCs/>
          <w:i/>
          <w:iCs/>
          <w:lang w:val="en-CA"/>
        </w:rPr>
        <w:t>document</w:t>
      </w:r>
      <w:r w:rsidR="6D1EC502" w:rsidRPr="00211A63">
        <w:rPr>
          <w:rFonts w:ascii="Times New Roman" w:hAnsi="Times New Roman" w:cs="Times New Roman"/>
          <w:b/>
          <w:bCs/>
          <w:i/>
          <w:iCs/>
          <w:lang w:val="en-CA"/>
        </w:rPr>
        <w:t xml:space="preserve"> and the Business and Technical Requirements.</w:t>
      </w:r>
      <w:r w:rsidRPr="00211A63">
        <w:rPr>
          <w:rFonts w:ascii="Times New Roman" w:hAnsi="Times New Roman" w:cs="Times New Roman"/>
          <w:b/>
          <w:bCs/>
          <w:i/>
          <w:iCs/>
          <w:lang w:val="en-CA"/>
        </w:rPr>
        <w:t xml:space="preserve"> </w:t>
      </w:r>
    </w:p>
    <w:p w14:paraId="79AA198E" w14:textId="13D3DE15" w:rsidR="00AC28B1" w:rsidRPr="00211A63" w:rsidRDefault="193E8047" w:rsidP="004C0BC0">
      <w:pPr>
        <w:spacing w:before="100" w:beforeAutospacing="1" w:after="100" w:afterAutospacing="1"/>
        <w:rPr>
          <w:rFonts w:ascii="Times New Roman" w:hAnsi="Times New Roman" w:cs="Times New Roman"/>
          <w:b/>
          <w:bCs/>
          <w:i/>
          <w:iCs/>
          <w:color w:val="000000"/>
          <w:lang w:val="en-CA"/>
        </w:rPr>
      </w:pPr>
      <w:r w:rsidRPr="00211A63">
        <w:rPr>
          <w:rFonts w:ascii="Times New Roman" w:hAnsi="Times New Roman" w:cs="Times New Roman"/>
          <w:b/>
          <w:bCs/>
          <w:i/>
          <w:iCs/>
          <w:color w:val="000000" w:themeColor="text1"/>
          <w:lang w:val="en-CA"/>
        </w:rPr>
        <w:t xml:space="preserve"> For Maintenance and Support Services, see </w:t>
      </w:r>
      <w:r w:rsidR="11C2FA95" w:rsidRPr="00211A63">
        <w:rPr>
          <w:rFonts w:ascii="Times New Roman" w:hAnsi="Times New Roman" w:cs="Times New Roman"/>
          <w:b/>
          <w:bCs/>
          <w:i/>
          <w:iCs/>
          <w:color w:val="000000" w:themeColor="text1"/>
          <w:lang w:val="en-CA"/>
        </w:rPr>
        <w:t xml:space="preserve">Appendix </w:t>
      </w:r>
      <w:r w:rsidRPr="00211A63">
        <w:rPr>
          <w:rFonts w:ascii="Times New Roman" w:hAnsi="Times New Roman" w:cs="Times New Roman"/>
          <w:b/>
          <w:bCs/>
          <w:i/>
          <w:iCs/>
          <w:color w:val="000000" w:themeColor="text1"/>
          <w:lang w:val="en-CA"/>
        </w:rPr>
        <w:t>F</w:t>
      </w:r>
      <w:r w:rsidR="5936EC8B" w:rsidRPr="00211A63">
        <w:rPr>
          <w:rFonts w:ascii="Times New Roman" w:hAnsi="Times New Roman" w:cs="Times New Roman"/>
          <w:b/>
          <w:bCs/>
          <w:i/>
          <w:iCs/>
          <w:color w:val="000000" w:themeColor="text1"/>
          <w:lang w:val="en-CA"/>
        </w:rPr>
        <w:t>.</w:t>
      </w:r>
    </w:p>
    <w:p w14:paraId="4EB5A882" w14:textId="3338D008" w:rsidR="00B01C86" w:rsidRPr="00211A63" w:rsidRDefault="00B01C86" w:rsidP="004C0BC0">
      <w:pPr>
        <w:numPr>
          <w:ilvl w:val="12"/>
          <w:numId w:val="0"/>
        </w:numPr>
        <w:tabs>
          <w:tab w:val="left" w:pos="360"/>
        </w:tabs>
        <w:spacing w:before="100" w:beforeAutospacing="1" w:after="100" w:afterAutospacing="1"/>
        <w:rPr>
          <w:rFonts w:ascii="Times New Roman" w:hAnsi="Times New Roman" w:cs="Times New Roman"/>
          <w:b/>
          <w:lang w:val="en-CA"/>
        </w:rPr>
      </w:pPr>
      <w:r w:rsidRPr="00211A63">
        <w:rPr>
          <w:rFonts w:ascii="Times New Roman" w:hAnsi="Times New Roman" w:cs="Times New Roman"/>
          <w:b/>
          <w:lang w:val="en-CA"/>
        </w:rPr>
        <w:t>3.</w:t>
      </w:r>
      <w:r w:rsidRPr="00211A63">
        <w:rPr>
          <w:rFonts w:ascii="Times New Roman" w:hAnsi="Times New Roman" w:cs="Times New Roman"/>
          <w:b/>
          <w:lang w:val="en-CA"/>
        </w:rPr>
        <w:tab/>
      </w:r>
      <w:r w:rsidR="0019126E" w:rsidRPr="00211A63">
        <w:rPr>
          <w:rFonts w:ascii="Times New Roman" w:hAnsi="Times New Roman" w:cs="Times New Roman"/>
          <w:b/>
          <w:u w:val="single"/>
          <w:lang w:val="en-CA"/>
        </w:rPr>
        <w:t xml:space="preserve">Schedule </w:t>
      </w:r>
      <w:r w:rsidRPr="00211A63">
        <w:rPr>
          <w:rFonts w:ascii="Times New Roman" w:hAnsi="Times New Roman" w:cs="Times New Roman"/>
          <w:b/>
          <w:u w:val="single"/>
          <w:lang w:val="en-CA"/>
        </w:rPr>
        <w:t>and Date(s) of Delivery</w:t>
      </w:r>
      <w:r w:rsidRPr="00211A63">
        <w:rPr>
          <w:rFonts w:ascii="Times New Roman" w:hAnsi="Times New Roman" w:cs="Times New Roman"/>
          <w:b/>
          <w:lang w:val="en-CA"/>
        </w:rPr>
        <w:t>.</w:t>
      </w:r>
      <w:r w:rsidR="00595629" w:rsidRPr="00211A63">
        <w:rPr>
          <w:rFonts w:ascii="Times New Roman" w:hAnsi="Times New Roman" w:cs="Times New Roman"/>
          <w:b/>
          <w:lang w:val="en-CA"/>
        </w:rPr>
        <w:t xml:space="preserve"> </w:t>
      </w:r>
      <w:r w:rsidR="00595629" w:rsidRPr="00211A63">
        <w:rPr>
          <w:rFonts w:ascii="Times New Roman" w:hAnsi="Times New Roman" w:cs="Times New Roman"/>
          <w:bCs/>
          <w:iCs/>
          <w:lang w:val="en-CA"/>
        </w:rPr>
        <w:t>Contractor must perform the Services and deliver the Deliverables according to the following timeline:</w:t>
      </w:r>
    </w:p>
    <w:p w14:paraId="5BA48FF6" w14:textId="2F7D21CE" w:rsidR="00595629" w:rsidRPr="00211A63" w:rsidRDefault="3AFFA695" w:rsidP="004C0BC0">
      <w:pPr>
        <w:spacing w:before="100" w:beforeAutospacing="1" w:after="100" w:afterAutospacing="1"/>
        <w:rPr>
          <w:rFonts w:ascii="Times New Roman" w:hAnsi="Times New Roman" w:cs="Times New Roman"/>
          <w:b/>
          <w:bCs/>
          <w:i/>
          <w:iCs/>
          <w:lang w:val="en-CA"/>
        </w:rPr>
      </w:pPr>
      <w:r w:rsidRPr="00211A63">
        <w:rPr>
          <w:rFonts w:ascii="Times New Roman" w:hAnsi="Times New Roman" w:cs="Times New Roman"/>
          <w:b/>
          <w:bCs/>
          <w:i/>
          <w:iCs/>
          <w:color w:val="000000" w:themeColor="text1"/>
          <w:lang w:val="en-CA"/>
        </w:rPr>
        <w:t xml:space="preserve">[SECTION INSTRUCTIONS: insert chart with dates for completion of tasks relating to </w:t>
      </w:r>
      <w:r w:rsidR="674B252C" w:rsidRPr="00211A63">
        <w:rPr>
          <w:rFonts w:ascii="Times New Roman" w:hAnsi="Times New Roman" w:cs="Times New Roman"/>
          <w:b/>
          <w:bCs/>
          <w:i/>
          <w:iCs/>
          <w:color w:val="000000" w:themeColor="text1"/>
          <w:lang w:val="en-CA"/>
        </w:rPr>
        <w:t xml:space="preserve">goods, services </w:t>
      </w:r>
      <w:r w:rsidRPr="00211A63">
        <w:rPr>
          <w:rFonts w:ascii="Times New Roman" w:hAnsi="Times New Roman" w:cs="Times New Roman"/>
          <w:b/>
          <w:bCs/>
          <w:i/>
          <w:iCs/>
          <w:color w:val="000000" w:themeColor="text1"/>
          <w:lang w:val="en-CA"/>
        </w:rPr>
        <w:t>and delivery dates/milestones for Deliverables]</w:t>
      </w:r>
    </w:p>
    <w:p w14:paraId="02ADD704" w14:textId="77777777" w:rsidR="00B01C86" w:rsidRPr="00211A63" w:rsidRDefault="00B01C86" w:rsidP="004C0BC0">
      <w:pPr>
        <w:keepNext/>
        <w:spacing w:before="100" w:beforeAutospacing="1" w:after="100" w:afterAutospacing="1"/>
        <w:ind w:right="-720"/>
        <w:rPr>
          <w:rFonts w:ascii="Times New Roman" w:hAnsi="Times New Roman" w:cs="Times New Roman"/>
          <w:lang w:val="en-CA"/>
        </w:rPr>
      </w:pPr>
      <w:r w:rsidRPr="00211A63">
        <w:rPr>
          <w:rFonts w:ascii="Times New Roman" w:hAnsi="Times New Roman" w:cs="Times New Roman"/>
          <w:b/>
          <w:lang w:val="en-CA"/>
        </w:rPr>
        <w:t>BY SIGNING BELOW</w:t>
      </w:r>
      <w:r w:rsidRPr="00211A63">
        <w:rPr>
          <w:rFonts w:ascii="Times New Roman" w:hAnsi="Times New Roman" w:cs="Times New Roman"/>
          <w:lang w:val="en-CA"/>
        </w:rPr>
        <w:t xml:space="preserve">, the </w:t>
      </w:r>
      <w:r w:rsidR="00881761" w:rsidRPr="00211A63">
        <w:rPr>
          <w:rFonts w:ascii="Times New Roman" w:hAnsi="Times New Roman" w:cs="Times New Roman"/>
          <w:lang w:val="en-CA"/>
        </w:rPr>
        <w:t>P</w:t>
      </w:r>
      <w:r w:rsidRPr="00211A63">
        <w:rPr>
          <w:rFonts w:ascii="Times New Roman" w:hAnsi="Times New Roman" w:cs="Times New Roman"/>
          <w:lang w:val="en-CA"/>
        </w:rPr>
        <w:t xml:space="preserve">arties agree to be bound by the terms of this Statement of Work as of the </w:t>
      </w:r>
      <w:r w:rsidR="00542AB7" w:rsidRPr="00211A63">
        <w:rPr>
          <w:rFonts w:ascii="Times New Roman" w:hAnsi="Times New Roman" w:cs="Times New Roman"/>
          <w:lang w:val="en-CA"/>
        </w:rPr>
        <w:t xml:space="preserve">SOW </w:t>
      </w:r>
      <w:r w:rsidRPr="00211A63">
        <w:rPr>
          <w:rFonts w:ascii="Times New Roman" w:hAnsi="Times New Roman" w:cs="Times New Roman"/>
          <w:lang w:val="en-CA"/>
        </w:rPr>
        <w:t>Effective Date.</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bottom w:w="58" w:type="dxa"/>
          <w:right w:w="115" w:type="dxa"/>
        </w:tblCellMar>
        <w:tblLook w:val="0000" w:firstRow="0" w:lastRow="0" w:firstColumn="0" w:lastColumn="0" w:noHBand="0" w:noVBand="0"/>
      </w:tblPr>
      <w:tblGrid>
        <w:gridCol w:w="1142"/>
        <w:gridCol w:w="4280"/>
        <w:gridCol w:w="1143"/>
        <w:gridCol w:w="4490"/>
      </w:tblGrid>
      <w:tr w:rsidR="00B0151C" w:rsidRPr="00211A63" w14:paraId="3249FDA9" w14:textId="77777777" w:rsidTr="00B0151C">
        <w:trPr>
          <w:jc w:val="center"/>
        </w:trPr>
        <w:tc>
          <w:tcPr>
            <w:tcW w:w="5422" w:type="dxa"/>
            <w:gridSpan w:val="2"/>
            <w:tcBorders>
              <w:top w:val="nil"/>
              <w:left w:val="nil"/>
              <w:bottom w:val="nil"/>
              <w:right w:val="nil"/>
            </w:tcBorders>
            <w:tcMar>
              <w:top w:w="115" w:type="dxa"/>
              <w:left w:w="0" w:type="dxa"/>
              <w:bottom w:w="115" w:type="dxa"/>
              <w:right w:w="0" w:type="dxa"/>
            </w:tcMar>
          </w:tcPr>
          <w:p w14:paraId="5A57E055" w14:textId="3FEDA25D" w:rsidR="00B0151C" w:rsidRPr="00211A63" w:rsidRDefault="00B0151C" w:rsidP="004C0BC0">
            <w:pPr>
              <w:keepNext/>
              <w:keepLines/>
              <w:spacing w:before="100" w:beforeAutospacing="1" w:after="100" w:afterAutospacing="1"/>
              <w:rPr>
                <w:rFonts w:ascii="Times New Roman" w:eastAsia="Times" w:hAnsi="Times New Roman" w:cs="Times New Roman"/>
              </w:rPr>
            </w:pPr>
            <w:r w:rsidRPr="00211A63">
              <w:rPr>
                <w:rFonts w:ascii="Times New Roman" w:eastAsia="Times" w:hAnsi="Times New Roman" w:cs="Times New Roman"/>
                <w:b/>
              </w:rPr>
              <w:t>Judicial Council</w:t>
            </w:r>
          </w:p>
        </w:tc>
        <w:tc>
          <w:tcPr>
            <w:tcW w:w="5633" w:type="dxa"/>
            <w:gridSpan w:val="2"/>
            <w:tcBorders>
              <w:top w:val="nil"/>
              <w:left w:val="nil"/>
              <w:bottom w:val="nil"/>
              <w:right w:val="nil"/>
            </w:tcBorders>
            <w:tcMar>
              <w:top w:w="115" w:type="dxa"/>
              <w:left w:w="0" w:type="dxa"/>
              <w:bottom w:w="115" w:type="dxa"/>
              <w:right w:w="0" w:type="dxa"/>
            </w:tcMar>
          </w:tcPr>
          <w:p w14:paraId="78460C12" w14:textId="787EBE3E" w:rsidR="00B0151C" w:rsidRPr="00211A63" w:rsidRDefault="00B0151C" w:rsidP="004C0BC0">
            <w:pPr>
              <w:keepNext/>
              <w:keepLines/>
              <w:spacing w:before="100" w:beforeAutospacing="1" w:after="100" w:afterAutospacing="1"/>
              <w:rPr>
                <w:rFonts w:ascii="Times New Roman" w:eastAsia="Times" w:hAnsi="Times New Roman" w:cs="Times New Roman"/>
              </w:rPr>
            </w:pPr>
            <w:r w:rsidRPr="00211A63">
              <w:rPr>
                <w:rFonts w:ascii="Times New Roman" w:eastAsia="Times" w:hAnsi="Times New Roman" w:cs="Times New Roman"/>
                <w:b/>
              </w:rPr>
              <w:t>[@Contractor name]</w:t>
            </w:r>
          </w:p>
        </w:tc>
      </w:tr>
      <w:tr w:rsidR="00B0151C" w:rsidRPr="00211A63" w14:paraId="66D2D0F8" w14:textId="77777777" w:rsidTr="00B0151C">
        <w:trPr>
          <w:jc w:val="center"/>
        </w:trPr>
        <w:tc>
          <w:tcPr>
            <w:tcW w:w="1142" w:type="dxa"/>
            <w:tcBorders>
              <w:top w:val="nil"/>
              <w:left w:val="nil"/>
              <w:bottom w:val="nil"/>
              <w:right w:val="nil"/>
            </w:tcBorders>
            <w:tcMar>
              <w:top w:w="230" w:type="dxa"/>
              <w:left w:w="29" w:type="dxa"/>
              <w:bottom w:w="29" w:type="dxa"/>
              <w:right w:w="29" w:type="dxa"/>
            </w:tcMar>
          </w:tcPr>
          <w:p w14:paraId="60A77303" w14:textId="76F11031" w:rsidR="00B0151C" w:rsidRPr="009202F7" w:rsidRDefault="00B0151C" w:rsidP="004C0BC0">
            <w:pPr>
              <w:keepLines/>
              <w:spacing w:before="100" w:beforeAutospacing="1" w:after="100" w:afterAutospacing="1"/>
              <w:rPr>
                <w:rFonts w:ascii="Times New Roman" w:eastAsia="Times" w:hAnsi="Times New Roman" w:cs="Times New Roman"/>
                <w:iCs/>
                <w:sz w:val="18"/>
              </w:rPr>
            </w:pPr>
            <w:r w:rsidRPr="009202F7">
              <w:rPr>
                <w:rFonts w:ascii="Times New Roman" w:eastAsia="Times" w:hAnsi="Times New Roman" w:cs="Times New Roman"/>
                <w:iCs/>
                <w:sz w:val="18"/>
              </w:rPr>
              <w:t>Signature:</w:t>
            </w:r>
          </w:p>
        </w:tc>
        <w:tc>
          <w:tcPr>
            <w:tcW w:w="4280" w:type="dxa"/>
            <w:tcBorders>
              <w:top w:val="nil"/>
              <w:left w:val="nil"/>
              <w:right w:val="nil"/>
            </w:tcBorders>
            <w:tcMar>
              <w:top w:w="230" w:type="dxa"/>
              <w:left w:w="29" w:type="dxa"/>
              <w:bottom w:w="29" w:type="dxa"/>
              <w:right w:w="29" w:type="dxa"/>
            </w:tcMar>
          </w:tcPr>
          <w:p w14:paraId="296306DE" w14:textId="643BAEA2" w:rsidR="00B0151C" w:rsidRPr="00211A63" w:rsidRDefault="00B0151C" w:rsidP="004C0BC0">
            <w:pPr>
              <w:keepNext/>
              <w:keepLines/>
              <w:spacing w:before="100" w:beforeAutospacing="1" w:after="100" w:afterAutospacing="1"/>
              <w:rPr>
                <w:rFonts w:ascii="Times New Roman" w:eastAsia="Times" w:hAnsi="Times New Roman" w:cs="Times New Roman"/>
              </w:rPr>
            </w:pPr>
          </w:p>
        </w:tc>
        <w:tc>
          <w:tcPr>
            <w:tcW w:w="1143" w:type="dxa"/>
            <w:tcBorders>
              <w:top w:val="nil"/>
              <w:left w:val="nil"/>
              <w:bottom w:val="nil"/>
              <w:right w:val="nil"/>
            </w:tcBorders>
            <w:tcMar>
              <w:top w:w="230" w:type="dxa"/>
              <w:left w:w="58" w:type="dxa"/>
              <w:bottom w:w="29" w:type="dxa"/>
              <w:right w:w="0" w:type="dxa"/>
            </w:tcMar>
          </w:tcPr>
          <w:p w14:paraId="33B93BE6" w14:textId="6289ED5E" w:rsidR="00B0151C" w:rsidRPr="009202F7" w:rsidRDefault="00B0151C" w:rsidP="004C0BC0">
            <w:pPr>
              <w:keepNext/>
              <w:keepLines/>
              <w:spacing w:before="100" w:beforeAutospacing="1" w:after="100" w:afterAutospacing="1"/>
              <w:rPr>
                <w:rFonts w:ascii="Times New Roman" w:eastAsia="Times" w:hAnsi="Times New Roman" w:cs="Times New Roman"/>
                <w:sz w:val="18"/>
              </w:rPr>
            </w:pPr>
            <w:r w:rsidRPr="009202F7">
              <w:rPr>
                <w:rFonts w:ascii="Times New Roman" w:eastAsia="Times" w:hAnsi="Times New Roman" w:cs="Times New Roman"/>
                <w:iCs/>
                <w:sz w:val="18"/>
              </w:rPr>
              <w:t>Signature:</w:t>
            </w:r>
          </w:p>
        </w:tc>
        <w:tc>
          <w:tcPr>
            <w:tcW w:w="4490" w:type="dxa"/>
            <w:tcBorders>
              <w:top w:val="nil"/>
              <w:left w:val="nil"/>
              <w:right w:val="nil"/>
            </w:tcBorders>
            <w:tcMar>
              <w:top w:w="230" w:type="dxa"/>
              <w:left w:w="29" w:type="dxa"/>
              <w:bottom w:w="29" w:type="dxa"/>
              <w:right w:w="29" w:type="dxa"/>
            </w:tcMar>
          </w:tcPr>
          <w:p w14:paraId="570B47EA" w14:textId="64D753DD" w:rsidR="00B0151C" w:rsidRPr="00211A63" w:rsidRDefault="00B0151C" w:rsidP="004C0BC0">
            <w:pPr>
              <w:keepNext/>
              <w:keepLines/>
              <w:spacing w:before="100" w:beforeAutospacing="1" w:after="100" w:afterAutospacing="1"/>
              <w:rPr>
                <w:rFonts w:ascii="Times New Roman" w:eastAsia="Times" w:hAnsi="Times New Roman" w:cs="Times New Roman"/>
              </w:rPr>
            </w:pPr>
          </w:p>
        </w:tc>
      </w:tr>
      <w:tr w:rsidR="00B0151C" w:rsidRPr="00211A63" w14:paraId="37C8A622" w14:textId="77777777" w:rsidTr="0069114B">
        <w:trPr>
          <w:jc w:val="center"/>
        </w:trPr>
        <w:tc>
          <w:tcPr>
            <w:tcW w:w="1142" w:type="dxa"/>
            <w:tcBorders>
              <w:top w:val="nil"/>
              <w:left w:val="nil"/>
              <w:bottom w:val="nil"/>
              <w:right w:val="nil"/>
            </w:tcBorders>
            <w:tcMar>
              <w:top w:w="230" w:type="dxa"/>
              <w:left w:w="29" w:type="dxa"/>
              <w:bottom w:w="29" w:type="dxa"/>
              <w:right w:w="29" w:type="dxa"/>
            </w:tcMar>
          </w:tcPr>
          <w:p w14:paraId="2EFDDF6B" w14:textId="2E90754E" w:rsidR="00B0151C" w:rsidRPr="009202F7" w:rsidRDefault="00B0151C" w:rsidP="004C0BC0">
            <w:pPr>
              <w:keepLines/>
              <w:spacing w:before="100" w:beforeAutospacing="1" w:after="100" w:afterAutospacing="1"/>
              <w:rPr>
                <w:rFonts w:ascii="Times New Roman" w:eastAsia="Times" w:hAnsi="Times New Roman" w:cs="Times New Roman"/>
                <w:sz w:val="18"/>
              </w:rPr>
            </w:pPr>
            <w:r w:rsidRPr="009202F7">
              <w:rPr>
                <w:rFonts w:ascii="Times New Roman" w:eastAsia="Times" w:hAnsi="Times New Roman" w:cs="Times New Roman"/>
                <w:sz w:val="18"/>
              </w:rPr>
              <w:t>Printed Name:</w:t>
            </w:r>
          </w:p>
        </w:tc>
        <w:tc>
          <w:tcPr>
            <w:tcW w:w="4280" w:type="dxa"/>
            <w:tcBorders>
              <w:left w:val="nil"/>
              <w:right w:val="nil"/>
            </w:tcBorders>
            <w:tcMar>
              <w:top w:w="230" w:type="dxa"/>
              <w:left w:w="29" w:type="dxa"/>
              <w:bottom w:w="29" w:type="dxa"/>
              <w:right w:w="29" w:type="dxa"/>
            </w:tcMar>
            <w:vAlign w:val="center"/>
          </w:tcPr>
          <w:p w14:paraId="38959F96" w14:textId="781DEC44" w:rsidR="00B0151C" w:rsidRPr="00211A63" w:rsidRDefault="00B0151C" w:rsidP="004C0BC0">
            <w:pPr>
              <w:keepNext/>
              <w:keepLines/>
              <w:spacing w:before="100" w:beforeAutospacing="1" w:after="100" w:afterAutospacing="1"/>
              <w:rPr>
                <w:rFonts w:ascii="Times New Roman" w:eastAsia="Times" w:hAnsi="Times New Roman" w:cs="Times New Roman"/>
              </w:rPr>
            </w:pPr>
          </w:p>
        </w:tc>
        <w:tc>
          <w:tcPr>
            <w:tcW w:w="1143" w:type="dxa"/>
            <w:tcBorders>
              <w:top w:val="nil"/>
              <w:left w:val="nil"/>
              <w:bottom w:val="nil"/>
              <w:right w:val="nil"/>
            </w:tcBorders>
            <w:tcMar>
              <w:top w:w="230" w:type="dxa"/>
              <w:left w:w="58" w:type="dxa"/>
              <w:bottom w:w="29" w:type="dxa"/>
              <w:right w:w="0" w:type="dxa"/>
            </w:tcMar>
          </w:tcPr>
          <w:p w14:paraId="6A4BC6FE" w14:textId="7CA1F693" w:rsidR="00B0151C" w:rsidRPr="009202F7" w:rsidRDefault="00B0151C" w:rsidP="004C0BC0">
            <w:pPr>
              <w:keepNext/>
              <w:keepLines/>
              <w:spacing w:before="100" w:beforeAutospacing="1" w:after="100" w:afterAutospacing="1"/>
              <w:rPr>
                <w:rFonts w:ascii="Times New Roman" w:eastAsia="Times" w:hAnsi="Times New Roman" w:cs="Times New Roman"/>
                <w:sz w:val="18"/>
              </w:rPr>
            </w:pPr>
            <w:r w:rsidRPr="009202F7">
              <w:rPr>
                <w:rFonts w:ascii="Times New Roman" w:eastAsia="Times" w:hAnsi="Times New Roman" w:cs="Times New Roman"/>
                <w:sz w:val="18"/>
              </w:rPr>
              <w:t>Printed Name:</w:t>
            </w:r>
          </w:p>
        </w:tc>
        <w:tc>
          <w:tcPr>
            <w:tcW w:w="4490" w:type="dxa"/>
            <w:tcBorders>
              <w:left w:val="nil"/>
              <w:right w:val="nil"/>
            </w:tcBorders>
            <w:tcMar>
              <w:top w:w="230" w:type="dxa"/>
              <w:left w:w="29" w:type="dxa"/>
              <w:bottom w:w="29" w:type="dxa"/>
              <w:right w:w="29" w:type="dxa"/>
            </w:tcMar>
          </w:tcPr>
          <w:p w14:paraId="5F1806C5" w14:textId="2A286231" w:rsidR="00B0151C" w:rsidRPr="00211A63" w:rsidRDefault="00B0151C" w:rsidP="004C0BC0">
            <w:pPr>
              <w:keepNext/>
              <w:keepLines/>
              <w:spacing w:before="100" w:beforeAutospacing="1" w:after="100" w:afterAutospacing="1"/>
              <w:rPr>
                <w:rFonts w:ascii="Times New Roman" w:eastAsia="Times" w:hAnsi="Times New Roman" w:cs="Times New Roman"/>
              </w:rPr>
            </w:pPr>
          </w:p>
        </w:tc>
      </w:tr>
      <w:tr w:rsidR="00B0151C" w:rsidRPr="00211A63" w14:paraId="11150A60" w14:textId="77777777" w:rsidTr="00B0151C">
        <w:trPr>
          <w:jc w:val="center"/>
        </w:trPr>
        <w:tc>
          <w:tcPr>
            <w:tcW w:w="1142" w:type="dxa"/>
            <w:tcBorders>
              <w:top w:val="nil"/>
              <w:left w:val="nil"/>
              <w:bottom w:val="nil"/>
              <w:right w:val="nil"/>
            </w:tcBorders>
            <w:tcMar>
              <w:top w:w="230" w:type="dxa"/>
              <w:left w:w="29" w:type="dxa"/>
              <w:bottom w:w="29" w:type="dxa"/>
              <w:right w:w="29" w:type="dxa"/>
            </w:tcMar>
          </w:tcPr>
          <w:p w14:paraId="024AFFFE" w14:textId="6E96F086" w:rsidR="00B0151C" w:rsidRPr="009202F7" w:rsidRDefault="00B0151C" w:rsidP="004C0BC0">
            <w:pPr>
              <w:keepLines/>
              <w:spacing w:before="100" w:beforeAutospacing="1" w:after="100" w:afterAutospacing="1"/>
              <w:rPr>
                <w:rFonts w:ascii="Times New Roman" w:eastAsia="Times" w:hAnsi="Times New Roman" w:cs="Times New Roman"/>
                <w:sz w:val="18"/>
              </w:rPr>
            </w:pPr>
            <w:r w:rsidRPr="009202F7">
              <w:rPr>
                <w:rFonts w:ascii="Times New Roman" w:eastAsia="Times" w:hAnsi="Times New Roman" w:cs="Times New Roman"/>
                <w:sz w:val="18"/>
              </w:rPr>
              <w:t>Title:</w:t>
            </w:r>
          </w:p>
        </w:tc>
        <w:tc>
          <w:tcPr>
            <w:tcW w:w="4280" w:type="dxa"/>
            <w:tcBorders>
              <w:left w:val="nil"/>
              <w:right w:val="nil"/>
            </w:tcBorders>
            <w:tcMar>
              <w:top w:w="230" w:type="dxa"/>
              <w:left w:w="29" w:type="dxa"/>
              <w:bottom w:w="29" w:type="dxa"/>
              <w:right w:w="29" w:type="dxa"/>
            </w:tcMar>
          </w:tcPr>
          <w:p w14:paraId="084A3860" w14:textId="09BF1310" w:rsidR="00B0151C" w:rsidRPr="00211A63" w:rsidRDefault="00B0151C" w:rsidP="004C0BC0">
            <w:pPr>
              <w:keepNext/>
              <w:keepLines/>
              <w:spacing w:before="100" w:beforeAutospacing="1" w:after="100" w:afterAutospacing="1"/>
              <w:rPr>
                <w:rFonts w:ascii="Times New Roman" w:eastAsia="Times" w:hAnsi="Times New Roman" w:cs="Times New Roman"/>
              </w:rPr>
            </w:pPr>
          </w:p>
        </w:tc>
        <w:tc>
          <w:tcPr>
            <w:tcW w:w="1143" w:type="dxa"/>
            <w:tcBorders>
              <w:top w:val="nil"/>
              <w:left w:val="nil"/>
              <w:bottom w:val="nil"/>
              <w:right w:val="nil"/>
            </w:tcBorders>
            <w:tcMar>
              <w:top w:w="230" w:type="dxa"/>
              <w:left w:w="58" w:type="dxa"/>
              <w:bottom w:w="29" w:type="dxa"/>
              <w:right w:w="0" w:type="dxa"/>
            </w:tcMar>
          </w:tcPr>
          <w:p w14:paraId="2A61EC9D" w14:textId="1F6B172E" w:rsidR="00B0151C" w:rsidRPr="009202F7" w:rsidRDefault="00B0151C" w:rsidP="004C0BC0">
            <w:pPr>
              <w:keepNext/>
              <w:keepLines/>
              <w:spacing w:before="100" w:beforeAutospacing="1" w:after="100" w:afterAutospacing="1"/>
              <w:rPr>
                <w:rFonts w:ascii="Times New Roman" w:eastAsia="Times" w:hAnsi="Times New Roman" w:cs="Times New Roman"/>
                <w:sz w:val="18"/>
              </w:rPr>
            </w:pPr>
            <w:r w:rsidRPr="009202F7">
              <w:rPr>
                <w:rFonts w:ascii="Times New Roman" w:eastAsia="Times" w:hAnsi="Times New Roman" w:cs="Times New Roman"/>
                <w:sz w:val="18"/>
              </w:rPr>
              <w:t>Title:</w:t>
            </w:r>
          </w:p>
        </w:tc>
        <w:tc>
          <w:tcPr>
            <w:tcW w:w="4490" w:type="dxa"/>
            <w:tcBorders>
              <w:left w:val="nil"/>
              <w:right w:val="nil"/>
            </w:tcBorders>
            <w:tcMar>
              <w:top w:w="230" w:type="dxa"/>
              <w:left w:w="29" w:type="dxa"/>
              <w:bottom w:w="29" w:type="dxa"/>
              <w:right w:w="29" w:type="dxa"/>
            </w:tcMar>
          </w:tcPr>
          <w:p w14:paraId="22617D6A" w14:textId="4A0B30F4" w:rsidR="00B0151C" w:rsidRPr="00211A63" w:rsidRDefault="00B0151C" w:rsidP="004C0BC0">
            <w:pPr>
              <w:keepNext/>
              <w:keepLines/>
              <w:spacing w:before="100" w:beforeAutospacing="1" w:after="100" w:afterAutospacing="1"/>
              <w:rPr>
                <w:rFonts w:ascii="Times New Roman" w:eastAsia="Times" w:hAnsi="Times New Roman" w:cs="Times New Roman"/>
              </w:rPr>
            </w:pPr>
          </w:p>
        </w:tc>
      </w:tr>
    </w:tbl>
    <w:p w14:paraId="151266BD" w14:textId="111722D7" w:rsidR="00EA79F0" w:rsidRPr="00211A63" w:rsidRDefault="00EA79F0" w:rsidP="004C0BC0">
      <w:pPr>
        <w:tabs>
          <w:tab w:val="left" w:pos="0"/>
        </w:tabs>
        <w:spacing w:before="100" w:beforeAutospacing="1" w:after="100" w:afterAutospacing="1"/>
        <w:ind w:right="-378"/>
        <w:rPr>
          <w:rFonts w:ascii="Times New Roman" w:hAnsi="Times New Roman" w:cs="Times New Roman"/>
          <w:lang w:val="en-CA"/>
        </w:rPr>
        <w:sectPr w:rsidR="00EA79F0" w:rsidRPr="00211A63" w:rsidSect="009618FC">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864" w:left="1152" w:header="432" w:footer="432" w:gutter="0"/>
          <w:pgNumType w:start="1"/>
          <w:cols w:space="720"/>
          <w:docGrid w:linePitch="360"/>
        </w:sectPr>
      </w:pPr>
    </w:p>
    <w:p w14:paraId="4B32CDA9" w14:textId="77777777" w:rsidR="00CC3AFF" w:rsidRPr="00211A63" w:rsidRDefault="008F19C0" w:rsidP="004C0BC0">
      <w:pPr>
        <w:spacing w:before="100" w:beforeAutospacing="1" w:after="100" w:afterAutospacing="1"/>
        <w:jc w:val="center"/>
        <w:rPr>
          <w:rFonts w:ascii="Times New Roman" w:hAnsi="Times New Roman" w:cs="Times New Roman"/>
          <w:b/>
          <w:u w:val="single"/>
        </w:rPr>
      </w:pPr>
      <w:r w:rsidRPr="00211A63">
        <w:rPr>
          <w:rFonts w:ascii="Times New Roman" w:hAnsi="Times New Roman" w:cs="Times New Roman"/>
          <w:b/>
          <w:u w:val="single"/>
        </w:rPr>
        <w:lastRenderedPageBreak/>
        <w:t xml:space="preserve">APPENDIX </w:t>
      </w:r>
      <w:r w:rsidR="00D60FF0" w:rsidRPr="00211A63">
        <w:rPr>
          <w:rFonts w:ascii="Times New Roman" w:hAnsi="Times New Roman" w:cs="Times New Roman"/>
          <w:b/>
          <w:u w:val="single"/>
        </w:rPr>
        <w:t>B</w:t>
      </w:r>
      <w:r w:rsidR="00B004E6" w:rsidRPr="00211A63">
        <w:rPr>
          <w:rFonts w:ascii="Times New Roman" w:hAnsi="Times New Roman" w:cs="Times New Roman"/>
          <w:b/>
          <w:u w:val="single"/>
        </w:rPr>
        <w:t>:</w:t>
      </w:r>
      <w:r w:rsidR="00B004E6" w:rsidRPr="00211A63">
        <w:rPr>
          <w:rFonts w:ascii="Times New Roman" w:hAnsi="Times New Roman" w:cs="Times New Roman"/>
          <w:b/>
        </w:rPr>
        <w:t xml:space="preserve"> </w:t>
      </w:r>
      <w:r w:rsidRPr="00211A63">
        <w:rPr>
          <w:rFonts w:ascii="Times New Roman" w:hAnsi="Times New Roman" w:cs="Times New Roman"/>
          <w:b/>
        </w:rPr>
        <w:t>Pricing and Payment</w:t>
      </w:r>
    </w:p>
    <w:p w14:paraId="19FA5B0E" w14:textId="50716845" w:rsidR="003306EA" w:rsidRPr="00211A63" w:rsidRDefault="00490B1A" w:rsidP="005B4C47">
      <w:pPr>
        <w:pStyle w:val="ListParagraph"/>
        <w:numPr>
          <w:ilvl w:val="0"/>
          <w:numId w:val="39"/>
        </w:numPr>
        <w:spacing w:beforeLines="100" w:before="240" w:afterLines="100" w:after="240"/>
        <w:ind w:left="0" w:firstLine="0"/>
        <w:contextualSpacing w:val="0"/>
        <w:rPr>
          <w:rFonts w:ascii="Times New Roman" w:hAnsi="Times New Roman" w:cs="Times New Roman"/>
          <w:b/>
          <w:bCs/>
        </w:rPr>
      </w:pPr>
      <w:r w:rsidRPr="00211A63">
        <w:rPr>
          <w:rFonts w:ascii="Times New Roman" w:hAnsi="Times New Roman" w:cs="Times New Roman"/>
          <w:b/>
          <w:bCs/>
          <w:u w:val="single"/>
        </w:rPr>
        <w:t>Fees</w:t>
      </w:r>
    </w:p>
    <w:p w14:paraId="0D7FDD77" w14:textId="0416B7CE" w:rsidR="00585809" w:rsidRPr="00211A63" w:rsidRDefault="00490B1A" w:rsidP="005B4C47">
      <w:pPr>
        <w:pStyle w:val="ListParagraph"/>
        <w:spacing w:beforeLines="100" w:before="240" w:afterLines="100" w:after="240"/>
        <w:contextualSpacing w:val="0"/>
        <w:rPr>
          <w:rFonts w:ascii="Times New Roman" w:hAnsi="Times New Roman" w:cs="Times New Roman"/>
          <w:b/>
          <w:bCs/>
          <w:i/>
          <w:iCs/>
        </w:rPr>
      </w:pPr>
      <w:r w:rsidRPr="00211A63">
        <w:rPr>
          <w:rFonts w:ascii="Times New Roman" w:hAnsi="Times New Roman" w:cs="Times New Roman"/>
        </w:rPr>
        <w:t xml:space="preserve">In consideration of and subject to the satisfactory performance </w:t>
      </w:r>
      <w:r w:rsidR="002A55F9" w:rsidRPr="00211A63">
        <w:rPr>
          <w:rFonts w:ascii="Times New Roman" w:hAnsi="Times New Roman" w:cs="Times New Roman"/>
        </w:rPr>
        <w:t xml:space="preserve">and delivery </w:t>
      </w:r>
      <w:r w:rsidRPr="00211A63">
        <w:rPr>
          <w:rFonts w:ascii="Times New Roman" w:hAnsi="Times New Roman" w:cs="Times New Roman"/>
        </w:rPr>
        <w:t xml:space="preserve">by Contractor of the </w:t>
      </w:r>
      <w:r w:rsidR="007B5A52" w:rsidRPr="00211A63">
        <w:rPr>
          <w:rFonts w:ascii="Times New Roman" w:hAnsi="Times New Roman" w:cs="Times New Roman"/>
        </w:rPr>
        <w:t>Work</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shall pay to Contractor the</w:t>
      </w:r>
      <w:r w:rsidR="00FD57B0" w:rsidRPr="00211A63">
        <w:rPr>
          <w:rFonts w:ascii="Times New Roman" w:hAnsi="Times New Roman" w:cs="Times New Roman"/>
        </w:rPr>
        <w:t xml:space="preserve"> </w:t>
      </w:r>
      <w:r w:rsidR="001E09E1" w:rsidRPr="00211A63">
        <w:rPr>
          <w:rFonts w:ascii="Times New Roman" w:hAnsi="Times New Roman" w:cs="Times New Roman"/>
        </w:rPr>
        <w:t xml:space="preserve">fees </w:t>
      </w:r>
      <w:r w:rsidR="00FD57B0" w:rsidRPr="00211A63">
        <w:rPr>
          <w:rFonts w:ascii="Times New Roman" w:hAnsi="Times New Roman" w:cs="Times New Roman"/>
        </w:rPr>
        <w:t xml:space="preserve">as </w:t>
      </w:r>
      <w:r w:rsidRPr="00211A63">
        <w:rPr>
          <w:rFonts w:ascii="Times New Roman" w:hAnsi="Times New Roman" w:cs="Times New Roman"/>
        </w:rPr>
        <w:t xml:space="preserve">set forth in </w:t>
      </w:r>
      <w:r w:rsidR="00D2734C" w:rsidRPr="00211A63">
        <w:rPr>
          <w:rFonts w:ascii="Times New Roman" w:hAnsi="Times New Roman" w:cs="Times New Roman"/>
        </w:rPr>
        <w:t xml:space="preserve">this </w:t>
      </w:r>
      <w:r w:rsidRPr="00211A63">
        <w:rPr>
          <w:rFonts w:ascii="Times New Roman" w:hAnsi="Times New Roman" w:cs="Times New Roman"/>
        </w:rPr>
        <w:t>Appendix B.  Except as expressly set forth in this Appendix B</w:t>
      </w:r>
      <w:r w:rsidR="00635EFB" w:rsidRPr="00211A63">
        <w:rPr>
          <w:rFonts w:ascii="Times New Roman" w:hAnsi="Times New Roman" w:cs="Times New Roman"/>
        </w:rPr>
        <w:t>: (</w:t>
      </w:r>
      <w:proofErr w:type="spellStart"/>
      <w:r w:rsidR="00635EFB" w:rsidRPr="00211A63">
        <w:rPr>
          <w:rFonts w:ascii="Times New Roman" w:hAnsi="Times New Roman" w:cs="Times New Roman"/>
        </w:rPr>
        <w:t>i</w:t>
      </w:r>
      <w:proofErr w:type="spellEnd"/>
      <w:r w:rsidR="00635EFB" w:rsidRPr="00211A63">
        <w:rPr>
          <w:rFonts w:ascii="Times New Roman" w:hAnsi="Times New Roman" w:cs="Times New Roman"/>
        </w:rPr>
        <w:t xml:space="preserve">) </w:t>
      </w:r>
      <w:r w:rsidR="00994FB6" w:rsidRPr="00211A63">
        <w:rPr>
          <w:rFonts w:ascii="Times New Roman" w:hAnsi="Times New Roman" w:cs="Times New Roman"/>
        </w:rPr>
        <w:t xml:space="preserve">such fees </w:t>
      </w:r>
      <w:r w:rsidR="00635EFB" w:rsidRPr="00211A63">
        <w:rPr>
          <w:rFonts w:ascii="Times New Roman" w:hAnsi="Times New Roman" w:cs="Times New Roman"/>
        </w:rPr>
        <w:t xml:space="preserve">are the entire compensation for all </w:t>
      </w:r>
      <w:r w:rsidR="007B5A52" w:rsidRPr="00211A63">
        <w:rPr>
          <w:rFonts w:ascii="Times New Roman" w:hAnsi="Times New Roman" w:cs="Times New Roman"/>
        </w:rPr>
        <w:t>Work</w:t>
      </w:r>
      <w:r w:rsidR="00635EFB" w:rsidRPr="00211A63">
        <w:rPr>
          <w:rFonts w:ascii="Times New Roman" w:hAnsi="Times New Roman" w:cs="Times New Roman"/>
        </w:rPr>
        <w:t xml:space="preserve"> under this Agreement; and (ii) </w:t>
      </w:r>
      <w:r w:rsidRPr="00211A63">
        <w:rPr>
          <w:rFonts w:ascii="Times New Roman" w:hAnsi="Times New Roman" w:cs="Times New Roman"/>
        </w:rPr>
        <w:t xml:space="preserve">all expenses relating to the </w:t>
      </w:r>
      <w:r w:rsidR="007B5A52" w:rsidRPr="00211A63">
        <w:rPr>
          <w:rFonts w:ascii="Times New Roman" w:hAnsi="Times New Roman" w:cs="Times New Roman"/>
        </w:rPr>
        <w:t>Work</w:t>
      </w:r>
      <w:r w:rsidRPr="00211A63">
        <w:rPr>
          <w:rFonts w:ascii="Times New Roman" w:hAnsi="Times New Roman" w:cs="Times New Roman"/>
        </w:rPr>
        <w:t xml:space="preserve"> are included in </w:t>
      </w:r>
      <w:r w:rsidR="00994FB6" w:rsidRPr="00211A63">
        <w:rPr>
          <w:rFonts w:ascii="Times New Roman" w:hAnsi="Times New Roman" w:cs="Times New Roman"/>
        </w:rPr>
        <w:t xml:space="preserve">such fees </w:t>
      </w:r>
      <w:r w:rsidRPr="00211A63">
        <w:rPr>
          <w:rFonts w:ascii="Times New Roman" w:hAnsi="Times New Roman" w:cs="Times New Roman"/>
        </w:rPr>
        <w:t xml:space="preserve">and shall not be reimbursed by the </w:t>
      </w:r>
      <w:r w:rsidR="001A1048" w:rsidRPr="00211A63">
        <w:rPr>
          <w:rFonts w:ascii="Times New Roman" w:hAnsi="Times New Roman" w:cs="Times New Roman"/>
        </w:rPr>
        <w:t>Judicial Council</w:t>
      </w:r>
      <w:r w:rsidRPr="00211A63">
        <w:rPr>
          <w:rFonts w:ascii="Times New Roman" w:hAnsi="Times New Roman" w:cs="Times New Roman"/>
        </w:rPr>
        <w:t xml:space="preserve">.  The maximum amount payable to Contractor under this Agreement will not exceed the </w:t>
      </w:r>
      <w:r w:rsidR="006D1FC9" w:rsidRPr="00211A63">
        <w:rPr>
          <w:rFonts w:ascii="Times New Roman" w:hAnsi="Times New Roman" w:cs="Times New Roman"/>
        </w:rPr>
        <w:t xml:space="preserve">Contract </w:t>
      </w:r>
      <w:r w:rsidRPr="00211A63">
        <w:rPr>
          <w:rFonts w:ascii="Times New Roman" w:hAnsi="Times New Roman" w:cs="Times New Roman"/>
        </w:rPr>
        <w:t xml:space="preserve">Amount.  The </w:t>
      </w:r>
      <w:r w:rsidR="006D1FC9" w:rsidRPr="00211A63">
        <w:rPr>
          <w:rFonts w:ascii="Times New Roman" w:hAnsi="Times New Roman" w:cs="Times New Roman"/>
        </w:rPr>
        <w:t xml:space="preserve">Contract </w:t>
      </w:r>
      <w:r w:rsidRPr="00211A63">
        <w:rPr>
          <w:rFonts w:ascii="Times New Roman" w:hAnsi="Times New Roman" w:cs="Times New Roman"/>
        </w:rPr>
        <w:t xml:space="preserve">Amount may be changed only by amendment to this Agreement. Notwithstanding any provision </w:t>
      </w:r>
      <w:r w:rsidR="00D07599" w:rsidRPr="00211A63">
        <w:rPr>
          <w:rFonts w:ascii="Times New Roman" w:hAnsi="Times New Roman" w:cs="Times New Roman"/>
        </w:rPr>
        <w:t xml:space="preserve">in this Agreement </w:t>
      </w:r>
      <w:r w:rsidRPr="00211A63">
        <w:rPr>
          <w:rFonts w:ascii="Times New Roman" w:hAnsi="Times New Roman" w:cs="Times New Roman"/>
        </w:rPr>
        <w:t xml:space="preserve">to the contrary, payments to Contractor are contingent upon the timely and satisfactory performance of Contractor’s obligations under this Agreement. Contractor shall immediately refund any payment made in error. The </w:t>
      </w:r>
      <w:r w:rsidR="001A1048" w:rsidRPr="00211A63">
        <w:rPr>
          <w:rFonts w:ascii="Times New Roman" w:hAnsi="Times New Roman" w:cs="Times New Roman"/>
        </w:rPr>
        <w:t>Judicial Council</w:t>
      </w:r>
      <w:r w:rsidRPr="00211A63">
        <w:rPr>
          <w:rFonts w:ascii="Times New Roman" w:hAnsi="Times New Roman" w:cs="Times New Roman"/>
        </w:rPr>
        <w:t xml:space="preserve"> shall have the right at any time to set off any amount owing from Contractor to the </w:t>
      </w:r>
      <w:r w:rsidR="001A1048" w:rsidRPr="00211A63">
        <w:rPr>
          <w:rFonts w:ascii="Times New Roman" w:hAnsi="Times New Roman" w:cs="Times New Roman"/>
        </w:rPr>
        <w:t>Judicial Council</w:t>
      </w:r>
      <w:r w:rsidRPr="00211A63">
        <w:rPr>
          <w:rFonts w:ascii="Times New Roman" w:hAnsi="Times New Roman" w:cs="Times New Roman"/>
        </w:rPr>
        <w:t xml:space="preserve"> against any amount payable by the </w:t>
      </w:r>
      <w:r w:rsidR="001A1048" w:rsidRPr="00211A63">
        <w:rPr>
          <w:rFonts w:ascii="Times New Roman" w:hAnsi="Times New Roman" w:cs="Times New Roman"/>
        </w:rPr>
        <w:t>Judicial Council</w:t>
      </w:r>
      <w:r w:rsidRPr="00211A63">
        <w:rPr>
          <w:rFonts w:ascii="Times New Roman" w:hAnsi="Times New Roman" w:cs="Times New Roman"/>
        </w:rPr>
        <w:t xml:space="preserve"> to Contractor under this Agreement.</w:t>
      </w:r>
      <w:r w:rsidR="00B004E6" w:rsidRPr="00211A63">
        <w:rPr>
          <w:rFonts w:ascii="Times New Roman" w:hAnsi="Times New Roman" w:cs="Times New Roman"/>
          <w:b/>
          <w:bCs/>
        </w:rPr>
        <w:t xml:space="preserve"> </w:t>
      </w:r>
    </w:p>
    <w:p w14:paraId="7CEEA74F" w14:textId="01348768" w:rsidR="00490B1A" w:rsidRPr="009202F7" w:rsidRDefault="4FE41D76" w:rsidP="005B4C47">
      <w:pPr>
        <w:pStyle w:val="ListParagraph"/>
        <w:numPr>
          <w:ilvl w:val="0"/>
          <w:numId w:val="39"/>
        </w:numPr>
        <w:spacing w:beforeLines="100" w:before="240" w:afterLines="100" w:after="240"/>
        <w:ind w:left="0" w:firstLine="0"/>
        <w:contextualSpacing w:val="0"/>
        <w:rPr>
          <w:rFonts w:ascii="Times New Roman" w:hAnsi="Times New Roman" w:cs="Times New Roman"/>
          <w:b/>
          <w:bCs/>
          <w:u w:val="single"/>
        </w:rPr>
      </w:pPr>
      <w:r w:rsidRPr="00211A63">
        <w:rPr>
          <w:rFonts w:ascii="Times New Roman" w:hAnsi="Times New Roman" w:cs="Times New Roman"/>
          <w:b/>
          <w:bCs/>
          <w:u w:val="single"/>
        </w:rPr>
        <w:t>Expenses</w:t>
      </w:r>
    </w:p>
    <w:p w14:paraId="6A95869F" w14:textId="31678438" w:rsidR="00490B1A" w:rsidRPr="00211A63" w:rsidRDefault="7467FD1D" w:rsidP="005B4C47">
      <w:pPr>
        <w:pStyle w:val="ListParagraph"/>
        <w:numPr>
          <w:ilvl w:val="1"/>
          <w:numId w:val="39"/>
        </w:numPr>
        <w:tabs>
          <w:tab w:val="left" w:pos="720"/>
          <w:tab w:val="left" w:pos="1440"/>
        </w:tabs>
        <w:spacing w:beforeLines="100" w:before="240" w:afterLines="100" w:after="240"/>
        <w:contextualSpacing w:val="0"/>
        <w:rPr>
          <w:rFonts w:ascii="Times New Roman" w:hAnsi="Times New Roman" w:cs="Times New Roman"/>
          <w:b/>
          <w:bCs/>
          <w:i/>
          <w:iCs/>
        </w:rPr>
      </w:pPr>
      <w:r w:rsidRPr="00211A63">
        <w:rPr>
          <w:rFonts w:ascii="Times New Roman" w:hAnsi="Times New Roman" w:cs="Times New Roman"/>
          <w:u w:val="single"/>
        </w:rPr>
        <w:t>Allowable Expenses</w:t>
      </w:r>
      <w:r w:rsidRPr="00211A63">
        <w:rPr>
          <w:rFonts w:ascii="Times New Roman" w:hAnsi="Times New Roman" w:cs="Times New Roman"/>
        </w:rPr>
        <w:t>. Contractor may submit for reimbursement, without mark-up, only the following</w:t>
      </w:r>
      <w:r w:rsidR="6F720F45" w:rsidRPr="00211A63">
        <w:rPr>
          <w:rFonts w:ascii="Times New Roman" w:hAnsi="Times New Roman" w:cs="Times New Roman"/>
        </w:rPr>
        <w:t xml:space="preserve"> </w:t>
      </w:r>
      <w:r w:rsidRPr="00211A63">
        <w:rPr>
          <w:rFonts w:ascii="Times New Roman" w:hAnsi="Times New Roman" w:cs="Times New Roman"/>
        </w:rPr>
        <w:t>categories of expense:</w:t>
      </w:r>
      <w:r w:rsidR="00193464" w:rsidRPr="00211A63">
        <w:rPr>
          <w:rFonts w:ascii="Times New Roman" w:hAnsi="Times New Roman" w:cs="Times New Roman"/>
        </w:rPr>
        <w:t xml:space="preserve"> </w:t>
      </w:r>
      <w:r w:rsidRPr="00211A63">
        <w:rPr>
          <w:rFonts w:ascii="Times New Roman" w:hAnsi="Times New Roman" w:cs="Times New Roman"/>
        </w:rPr>
        <w:t xml:space="preserve"> </w:t>
      </w:r>
      <w:r w:rsidR="00BC002A" w:rsidRPr="00211A63">
        <w:rPr>
          <w:rFonts w:ascii="Times New Roman" w:hAnsi="Times New Roman" w:cs="Times New Roman"/>
        </w:rPr>
        <w:t>travel</w:t>
      </w:r>
      <w:r w:rsidR="00F84D13" w:rsidRPr="00211A63">
        <w:rPr>
          <w:rFonts w:ascii="Times New Roman" w:hAnsi="Times New Roman" w:cs="Times New Roman"/>
        </w:rPr>
        <w:t xml:space="preserve">. </w:t>
      </w:r>
    </w:p>
    <w:p w14:paraId="055A6499" w14:textId="573B4A5E" w:rsidR="00490B1A" w:rsidRPr="00211A63" w:rsidRDefault="3D0E6121" w:rsidP="005B4C47">
      <w:pPr>
        <w:pStyle w:val="ListParagraph"/>
        <w:numPr>
          <w:ilvl w:val="1"/>
          <w:numId w:val="39"/>
        </w:numPr>
        <w:tabs>
          <w:tab w:val="left" w:pos="720"/>
          <w:tab w:val="left" w:pos="1440"/>
        </w:tabs>
        <w:spacing w:beforeLines="100" w:before="240" w:afterLines="100" w:after="240"/>
        <w:contextualSpacing w:val="0"/>
        <w:rPr>
          <w:rFonts w:ascii="Times New Roman" w:hAnsi="Times New Roman" w:cs="Times New Roman"/>
        </w:rPr>
      </w:pPr>
      <w:r w:rsidRPr="00211A63">
        <w:rPr>
          <w:rFonts w:ascii="Times New Roman" w:hAnsi="Times New Roman" w:cs="Times New Roman"/>
          <w:u w:val="single"/>
        </w:rPr>
        <w:t>Limitation on Travel Expenses</w:t>
      </w:r>
      <w:r w:rsidRPr="00211A63">
        <w:rPr>
          <w:rFonts w:ascii="Times New Roman" w:hAnsi="Times New Roman" w:cs="Times New Roman"/>
        </w:rPr>
        <w:t xml:space="preserve">. </w:t>
      </w:r>
      <w:r w:rsidR="3BC2E9E3" w:rsidRPr="00211A63">
        <w:rPr>
          <w:rFonts w:ascii="Times New Roman" w:hAnsi="Times New Roman" w:cs="Times New Roman"/>
        </w:rPr>
        <w:t xml:space="preserve">Travel expenses may be </w:t>
      </w:r>
      <w:r w:rsidR="7A5384D4" w:rsidRPr="00211A63">
        <w:rPr>
          <w:rFonts w:ascii="Times New Roman" w:hAnsi="Times New Roman" w:cs="Times New Roman"/>
        </w:rPr>
        <w:t xml:space="preserve">reimbursed </w:t>
      </w:r>
      <w:r w:rsidR="3BC2E9E3" w:rsidRPr="00211A63">
        <w:rPr>
          <w:rFonts w:ascii="Times New Roman" w:hAnsi="Times New Roman" w:cs="Times New Roman"/>
        </w:rPr>
        <w:t xml:space="preserve">if Contractor is required to </w:t>
      </w:r>
      <w:r w:rsidR="769DD782" w:rsidRPr="00211A63">
        <w:rPr>
          <w:rFonts w:ascii="Times New Roman" w:hAnsi="Times New Roman" w:cs="Times New Roman"/>
        </w:rPr>
        <w:t xml:space="preserve">travel to </w:t>
      </w:r>
      <w:r w:rsidR="3BC2E9E3" w:rsidRPr="00211A63">
        <w:rPr>
          <w:rFonts w:ascii="Times New Roman" w:hAnsi="Times New Roman" w:cs="Times New Roman"/>
        </w:rPr>
        <w:t xml:space="preserve">attend </w:t>
      </w:r>
      <w:r w:rsidR="6DE3C9BD" w:rsidRPr="00211A63">
        <w:rPr>
          <w:rFonts w:ascii="Times New Roman" w:hAnsi="Times New Roman" w:cs="Times New Roman"/>
        </w:rPr>
        <w:t xml:space="preserve">an </w:t>
      </w:r>
      <w:r w:rsidR="3BC2E9E3" w:rsidRPr="00211A63">
        <w:rPr>
          <w:rFonts w:ascii="Times New Roman" w:hAnsi="Times New Roman" w:cs="Times New Roman"/>
        </w:rPr>
        <w:t>in-person meeting</w:t>
      </w:r>
      <w:r w:rsidR="518C14F4" w:rsidRPr="00211A63">
        <w:rPr>
          <w:rFonts w:ascii="Times New Roman" w:hAnsi="Times New Roman" w:cs="Times New Roman"/>
        </w:rPr>
        <w:t>(</w:t>
      </w:r>
      <w:r w:rsidR="3BC2E9E3" w:rsidRPr="00211A63">
        <w:rPr>
          <w:rFonts w:ascii="Times New Roman" w:hAnsi="Times New Roman" w:cs="Times New Roman"/>
        </w:rPr>
        <w:t>s</w:t>
      </w:r>
      <w:r w:rsidR="5E03709B" w:rsidRPr="00211A63">
        <w:rPr>
          <w:rFonts w:ascii="Times New Roman" w:hAnsi="Times New Roman" w:cs="Times New Roman"/>
        </w:rPr>
        <w:t>)</w:t>
      </w:r>
      <w:r w:rsidR="3BC2E9E3" w:rsidRPr="00211A63">
        <w:rPr>
          <w:rFonts w:ascii="Times New Roman" w:hAnsi="Times New Roman" w:cs="Times New Roman"/>
        </w:rPr>
        <w:t xml:space="preserve"> at </w:t>
      </w:r>
      <w:r w:rsidR="61CE2644" w:rsidRPr="00211A63">
        <w:rPr>
          <w:rFonts w:ascii="Times New Roman" w:hAnsi="Times New Roman" w:cs="Times New Roman"/>
        </w:rPr>
        <w:t xml:space="preserve">a </w:t>
      </w:r>
      <w:r w:rsidR="6BF185D0" w:rsidRPr="00211A63">
        <w:rPr>
          <w:rFonts w:ascii="Times New Roman" w:hAnsi="Times New Roman" w:cs="Times New Roman"/>
        </w:rPr>
        <w:t xml:space="preserve">Judicial Council office. Any such expenses and reimbursements are subject to the </w:t>
      </w:r>
      <w:r w:rsidR="4FF369FF" w:rsidRPr="00211A63">
        <w:rPr>
          <w:rFonts w:ascii="Times New Roman" w:hAnsi="Times New Roman" w:cs="Times New Roman"/>
          <w:b/>
          <w:bCs/>
        </w:rPr>
        <w:t>Judicial Council</w:t>
      </w:r>
      <w:r w:rsidRPr="00211A63">
        <w:rPr>
          <w:rFonts w:ascii="Times New Roman" w:hAnsi="Times New Roman" w:cs="Times New Roman"/>
          <w:b/>
          <w:bCs/>
        </w:rPr>
        <w:t xml:space="preserve"> Travel Expense Policy</w:t>
      </w:r>
      <w:r w:rsidRPr="00211A63">
        <w:rPr>
          <w:rFonts w:ascii="Times New Roman" w:hAnsi="Times New Roman" w:cs="Times New Roman"/>
        </w:rPr>
        <w:t xml:space="preserve">. </w:t>
      </w:r>
      <w:r w:rsidRPr="00211A63">
        <w:rPr>
          <w:rFonts w:ascii="Times New Roman" w:hAnsi="Times New Roman" w:cs="Times New Roman"/>
          <w:i/>
          <w:iCs/>
        </w:rPr>
        <w:t xml:space="preserve"> </w:t>
      </w:r>
      <w:r w:rsidRPr="00211A63">
        <w:rPr>
          <w:rFonts w:ascii="Times New Roman" w:hAnsi="Times New Roman" w:cs="Times New Roman"/>
        </w:rPr>
        <w:t xml:space="preserve">All travel is subject to preauthorization and approval by the </w:t>
      </w:r>
      <w:r w:rsidR="4FF369FF" w:rsidRPr="00211A63">
        <w:rPr>
          <w:rFonts w:ascii="Times New Roman" w:hAnsi="Times New Roman" w:cs="Times New Roman"/>
        </w:rPr>
        <w:t>Judicial Council</w:t>
      </w:r>
      <w:r w:rsidRPr="00211A63">
        <w:rPr>
          <w:rFonts w:ascii="Times New Roman" w:hAnsi="Times New Roman" w:cs="Times New Roman"/>
        </w:rPr>
        <w:t>.</w:t>
      </w:r>
    </w:p>
    <w:p w14:paraId="77D1E518" w14:textId="1B2DE4B0" w:rsidR="00490B1A" w:rsidRPr="00211A63" w:rsidRDefault="3D0E6121" w:rsidP="005B4C47">
      <w:pPr>
        <w:pStyle w:val="ListParagraph"/>
        <w:numPr>
          <w:ilvl w:val="1"/>
          <w:numId w:val="39"/>
        </w:numPr>
        <w:tabs>
          <w:tab w:val="left" w:pos="720"/>
          <w:tab w:val="left" w:pos="1440"/>
        </w:tabs>
        <w:spacing w:beforeLines="100" w:before="240" w:afterLines="100" w:after="240"/>
        <w:contextualSpacing w:val="0"/>
        <w:rPr>
          <w:rFonts w:ascii="Times New Roman" w:hAnsi="Times New Roman" w:cs="Times New Roman"/>
        </w:rPr>
      </w:pPr>
      <w:r w:rsidRPr="00211A63">
        <w:rPr>
          <w:rFonts w:ascii="Times New Roman" w:hAnsi="Times New Roman" w:cs="Times New Roman"/>
          <w:u w:val="single"/>
        </w:rPr>
        <w:t>Limitation on Expenses</w:t>
      </w:r>
      <w:r w:rsidRPr="00211A63">
        <w:rPr>
          <w:rFonts w:ascii="Times New Roman" w:hAnsi="Times New Roman" w:cs="Times New Roman"/>
        </w:rPr>
        <w:t xml:space="preserve">. Contractor shall not invoice the </w:t>
      </w:r>
      <w:r w:rsidR="4FF369FF" w:rsidRPr="00211A63">
        <w:rPr>
          <w:rFonts w:ascii="Times New Roman" w:hAnsi="Times New Roman" w:cs="Times New Roman"/>
        </w:rPr>
        <w:t>Judicial Council</w:t>
      </w:r>
      <w:r w:rsidRPr="00211A63">
        <w:rPr>
          <w:rFonts w:ascii="Times New Roman" w:hAnsi="Times New Roman" w:cs="Times New Roman"/>
        </w:rPr>
        <w:t xml:space="preserve">, and the </w:t>
      </w:r>
      <w:r w:rsidR="4FF369FF" w:rsidRPr="00211A63">
        <w:rPr>
          <w:rFonts w:ascii="Times New Roman" w:hAnsi="Times New Roman" w:cs="Times New Roman"/>
        </w:rPr>
        <w:t>Judicial Council</w:t>
      </w:r>
      <w:r w:rsidRPr="00211A63">
        <w:rPr>
          <w:rFonts w:ascii="Times New Roman" w:hAnsi="Times New Roman" w:cs="Times New Roman"/>
        </w:rPr>
        <w:t xml:space="preserve"> shall not reimburse Contractor, for expenses of any type that exceed in the aggr</w:t>
      </w:r>
      <w:r w:rsidR="67807C85" w:rsidRPr="00211A63">
        <w:rPr>
          <w:rFonts w:ascii="Times New Roman" w:hAnsi="Times New Roman" w:cs="Times New Roman"/>
        </w:rPr>
        <w:t>egate during the t</w:t>
      </w:r>
      <w:r w:rsidRPr="00211A63">
        <w:rPr>
          <w:rFonts w:ascii="Times New Roman" w:hAnsi="Times New Roman" w:cs="Times New Roman"/>
        </w:rPr>
        <w:t xml:space="preserve">erm </w:t>
      </w:r>
      <w:r w:rsidR="67807C85" w:rsidRPr="00211A63">
        <w:rPr>
          <w:rFonts w:ascii="Times New Roman" w:hAnsi="Times New Roman" w:cs="Times New Roman"/>
        </w:rPr>
        <w:t xml:space="preserve">of </w:t>
      </w:r>
      <w:r w:rsidR="5E47019A" w:rsidRPr="00211A63">
        <w:rPr>
          <w:rFonts w:ascii="Times New Roman" w:hAnsi="Times New Roman" w:cs="Times New Roman"/>
        </w:rPr>
        <w:t xml:space="preserve">any </w:t>
      </w:r>
      <w:r w:rsidR="67807C85" w:rsidRPr="00211A63">
        <w:rPr>
          <w:rFonts w:ascii="Times New Roman" w:hAnsi="Times New Roman" w:cs="Times New Roman"/>
        </w:rPr>
        <w:t xml:space="preserve">Statement of Work </w:t>
      </w:r>
      <w:r w:rsidRPr="00211A63">
        <w:rPr>
          <w:rFonts w:ascii="Times New Roman" w:hAnsi="Times New Roman" w:cs="Times New Roman"/>
        </w:rPr>
        <w:t>the amount of $</w:t>
      </w:r>
      <w:r w:rsidR="00D85C9E" w:rsidRPr="00211A63">
        <w:rPr>
          <w:rFonts w:ascii="Times New Roman" w:hAnsi="Times New Roman" w:cs="Times New Roman"/>
        </w:rPr>
        <w:t>20,000</w:t>
      </w:r>
      <w:r w:rsidRPr="00211A63">
        <w:rPr>
          <w:rFonts w:ascii="Times New Roman" w:hAnsi="Times New Roman" w:cs="Times New Roman"/>
        </w:rPr>
        <w:t xml:space="preserve">. </w:t>
      </w:r>
    </w:p>
    <w:p w14:paraId="4A4ECDAB" w14:textId="3AC75364" w:rsidR="00F9481E" w:rsidRPr="00211A63" w:rsidRDefault="00F9481E" w:rsidP="005B4C47">
      <w:pPr>
        <w:pStyle w:val="ListParagraph"/>
        <w:numPr>
          <w:ilvl w:val="1"/>
          <w:numId w:val="39"/>
        </w:numPr>
        <w:tabs>
          <w:tab w:val="left" w:pos="720"/>
          <w:tab w:val="left" w:pos="1440"/>
        </w:tabs>
        <w:spacing w:beforeLines="100" w:before="240" w:afterLines="100" w:after="240"/>
        <w:contextualSpacing w:val="0"/>
        <w:rPr>
          <w:rFonts w:ascii="Times New Roman" w:hAnsi="Times New Roman" w:cs="Times New Roman"/>
        </w:rPr>
      </w:pPr>
      <w:r w:rsidRPr="00211A63">
        <w:rPr>
          <w:rFonts w:ascii="Times New Roman" w:hAnsi="Times New Roman" w:cs="Times New Roman"/>
          <w:bCs/>
          <w:u w:val="single"/>
        </w:rPr>
        <w:t>Required Certification</w:t>
      </w:r>
      <w:r w:rsidRPr="00211A63">
        <w:rPr>
          <w:rFonts w:ascii="Times New Roman" w:hAnsi="Times New Roman" w:cs="Times New Roman"/>
          <w:bCs/>
        </w:rPr>
        <w:t xml:space="preserve">.  Contractor must include with any request for reimbursement from the </w:t>
      </w:r>
      <w:r w:rsidR="001A1048" w:rsidRPr="00211A63">
        <w:rPr>
          <w:rFonts w:ascii="Times New Roman" w:hAnsi="Times New Roman" w:cs="Times New Roman"/>
          <w:bCs/>
        </w:rPr>
        <w:t>Judicial Council</w:t>
      </w:r>
      <w:r w:rsidRPr="00211A63">
        <w:rPr>
          <w:rFonts w:ascii="Times New Roman" w:hAnsi="Times New Roman" w:cs="Times New Roman"/>
          <w:bCs/>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1A1048" w:rsidRPr="00211A63">
        <w:rPr>
          <w:rFonts w:ascii="Times New Roman" w:hAnsi="Times New Roman" w:cs="Times New Roman"/>
          <w:bCs/>
        </w:rPr>
        <w:t>Judicial Council</w:t>
      </w:r>
      <w:r w:rsidRPr="00211A63">
        <w:rPr>
          <w:rFonts w:ascii="Times New Roman" w:hAnsi="Times New Roman" w:cs="Times New Roman"/>
          <w:bCs/>
        </w:rPr>
        <w:t xml:space="preserve"> was sought for these costs, and Contractor will provide those records to the Attorney General upon request.</w:t>
      </w:r>
    </w:p>
    <w:p w14:paraId="4C34EE04" w14:textId="18A0CAB9" w:rsidR="00490B1A" w:rsidRPr="00211A63" w:rsidRDefault="00490B1A" w:rsidP="005B4C47">
      <w:pPr>
        <w:pStyle w:val="ListParagraph"/>
        <w:numPr>
          <w:ilvl w:val="0"/>
          <w:numId w:val="39"/>
        </w:numPr>
        <w:spacing w:beforeLines="100" w:before="240" w:afterLines="100" w:after="240"/>
        <w:ind w:left="0" w:firstLine="0"/>
        <w:contextualSpacing w:val="0"/>
        <w:rPr>
          <w:rFonts w:ascii="Times New Roman" w:hAnsi="Times New Roman" w:cs="Times New Roman"/>
          <w:b/>
          <w:bCs/>
          <w:u w:val="single"/>
        </w:rPr>
      </w:pPr>
      <w:r w:rsidRPr="00211A63">
        <w:rPr>
          <w:rFonts w:ascii="Times New Roman" w:hAnsi="Times New Roman" w:cs="Times New Roman"/>
          <w:b/>
          <w:bCs/>
          <w:u w:val="single"/>
        </w:rPr>
        <w:t>Invoicing and Payment</w:t>
      </w:r>
    </w:p>
    <w:p w14:paraId="66095C01" w14:textId="0A69DC40" w:rsidR="00170B0F" w:rsidRPr="00211A63" w:rsidRDefault="3D0E6121" w:rsidP="005B4C47">
      <w:pPr>
        <w:pStyle w:val="ListParagraph"/>
        <w:numPr>
          <w:ilvl w:val="1"/>
          <w:numId w:val="39"/>
        </w:numPr>
        <w:tabs>
          <w:tab w:val="left" w:pos="1440"/>
        </w:tabs>
        <w:spacing w:beforeLines="100" w:before="240" w:afterLines="100" w:after="240"/>
        <w:contextualSpacing w:val="0"/>
        <w:rPr>
          <w:rFonts w:ascii="Times New Roman" w:hAnsi="Times New Roman" w:cs="Times New Roman"/>
        </w:rPr>
      </w:pPr>
      <w:r w:rsidRPr="00211A63">
        <w:rPr>
          <w:rFonts w:ascii="Times New Roman" w:hAnsi="Times New Roman" w:cs="Times New Roman"/>
          <w:u w:val="single"/>
        </w:rPr>
        <w:t>Invoicing</w:t>
      </w:r>
      <w:r w:rsidRPr="00211A63">
        <w:rPr>
          <w:rFonts w:ascii="Times New Roman" w:hAnsi="Times New Roman" w:cs="Times New Roman"/>
        </w:rPr>
        <w:t xml:space="preserve">. </w:t>
      </w:r>
      <w:r w:rsidR="48EFDA47" w:rsidRPr="00211A63">
        <w:rPr>
          <w:rFonts w:ascii="Times New Roman" w:hAnsi="Times New Roman" w:cs="Times New Roman"/>
        </w:rPr>
        <w:t xml:space="preserve"> </w:t>
      </w:r>
      <w:r w:rsidRPr="00211A63">
        <w:rPr>
          <w:rFonts w:ascii="Times New Roman" w:hAnsi="Times New Roman" w:cs="Times New Roman"/>
        </w:rPr>
        <w:t>Contractor’s invoices must include information and supporting documentation</w:t>
      </w:r>
      <w:r w:rsidR="387C7433" w:rsidRPr="00211A63">
        <w:rPr>
          <w:rFonts w:ascii="Times New Roman" w:hAnsi="Times New Roman" w:cs="Times New Roman"/>
        </w:rPr>
        <w:t xml:space="preserve"> acceptable to the Judicial Council</w:t>
      </w:r>
      <w:r w:rsidRPr="00211A63">
        <w:rPr>
          <w:rFonts w:ascii="Times New Roman" w:hAnsi="Times New Roman" w:cs="Times New Roman"/>
        </w:rPr>
        <w:t>, including a workload report</w:t>
      </w:r>
      <w:r w:rsidR="1E045D62" w:rsidRPr="00211A63">
        <w:rPr>
          <w:rFonts w:ascii="Times New Roman" w:hAnsi="Times New Roman" w:cs="Times New Roman"/>
        </w:rPr>
        <w:t>,</w:t>
      </w:r>
      <w:r w:rsidRPr="00211A63">
        <w:rPr>
          <w:rFonts w:ascii="Times New Roman" w:hAnsi="Times New Roman" w:cs="Times New Roman"/>
        </w:rPr>
        <w:t xml:space="preserve"> in the form the </w:t>
      </w:r>
      <w:r w:rsidR="4FF369FF" w:rsidRPr="00211A63">
        <w:rPr>
          <w:rFonts w:ascii="Times New Roman" w:hAnsi="Times New Roman" w:cs="Times New Roman"/>
        </w:rPr>
        <w:t>Judicial Council</w:t>
      </w:r>
      <w:r w:rsidRPr="00211A63">
        <w:rPr>
          <w:rFonts w:ascii="Times New Roman" w:hAnsi="Times New Roman" w:cs="Times New Roman"/>
        </w:rPr>
        <w:t xml:space="preserve"> may specify from time</w:t>
      </w:r>
      <w:r w:rsidR="67BA8B6B" w:rsidRPr="00211A63">
        <w:rPr>
          <w:rFonts w:ascii="Times New Roman" w:hAnsi="Times New Roman" w:cs="Times New Roman"/>
        </w:rPr>
        <w:t xml:space="preserve"> </w:t>
      </w:r>
      <w:r w:rsidRPr="00211A63">
        <w:rPr>
          <w:rFonts w:ascii="Times New Roman" w:hAnsi="Times New Roman" w:cs="Times New Roman"/>
        </w:rPr>
        <w:t xml:space="preserve">to time. </w:t>
      </w:r>
      <w:r w:rsidR="1E045D62" w:rsidRPr="00211A63">
        <w:rPr>
          <w:rFonts w:ascii="Times New Roman" w:hAnsi="Times New Roman" w:cs="Times New Roman"/>
        </w:rPr>
        <w:t xml:space="preserve">Contractor shall provide invoices with the level of detail reasonably requested by the Judicial Council and </w:t>
      </w:r>
      <w:r w:rsidRPr="00211A63">
        <w:rPr>
          <w:rFonts w:ascii="Times New Roman" w:hAnsi="Times New Roman" w:cs="Times New Roman"/>
        </w:rPr>
        <w:t xml:space="preserve">shall adhere to reasonable billing guidelines issued by the </w:t>
      </w:r>
      <w:r w:rsidR="4FF369FF" w:rsidRPr="00211A63">
        <w:rPr>
          <w:rFonts w:ascii="Times New Roman" w:hAnsi="Times New Roman" w:cs="Times New Roman"/>
        </w:rPr>
        <w:t>Judicial Council</w:t>
      </w:r>
      <w:r w:rsidRPr="00211A63">
        <w:rPr>
          <w:rFonts w:ascii="Times New Roman" w:hAnsi="Times New Roman" w:cs="Times New Roman"/>
        </w:rPr>
        <w:t xml:space="preserve"> from time to time.</w:t>
      </w:r>
      <w:r w:rsidR="61BBEEB7" w:rsidRPr="00211A63">
        <w:rPr>
          <w:rFonts w:ascii="Times New Roman" w:hAnsi="Times New Roman" w:cs="Times New Roman"/>
        </w:rPr>
        <w:t xml:space="preserve"> </w:t>
      </w:r>
      <w:r w:rsidRPr="00211A63">
        <w:rPr>
          <w:rFonts w:ascii="Times New Roman" w:hAnsi="Times New Roman" w:cs="Times New Roman"/>
        </w:rPr>
        <w:t xml:space="preserve"> </w:t>
      </w:r>
      <w:r w:rsidR="66552593" w:rsidRPr="00211A63">
        <w:rPr>
          <w:rFonts w:ascii="Times New Roman" w:hAnsi="Times New Roman" w:cs="Times New Roman"/>
        </w:rPr>
        <w:t xml:space="preserve">Contractor shall invoice the </w:t>
      </w:r>
      <w:r w:rsidR="4FF369FF" w:rsidRPr="00211A63">
        <w:rPr>
          <w:rFonts w:ascii="Times New Roman" w:hAnsi="Times New Roman" w:cs="Times New Roman"/>
        </w:rPr>
        <w:t>Judicial Council</w:t>
      </w:r>
      <w:r w:rsidR="66552593" w:rsidRPr="00211A63">
        <w:rPr>
          <w:rFonts w:ascii="Times New Roman" w:hAnsi="Times New Roman" w:cs="Times New Roman"/>
        </w:rPr>
        <w:t xml:space="preserve"> for the applicable </w:t>
      </w:r>
      <w:r w:rsidR="74E19206" w:rsidRPr="00211A63">
        <w:rPr>
          <w:rFonts w:ascii="Times New Roman" w:hAnsi="Times New Roman" w:cs="Times New Roman"/>
        </w:rPr>
        <w:t xml:space="preserve">fees </w:t>
      </w:r>
      <w:r w:rsidR="66552593" w:rsidRPr="00211A63">
        <w:rPr>
          <w:rFonts w:ascii="Times New Roman" w:hAnsi="Times New Roman" w:cs="Times New Roman"/>
        </w:rPr>
        <w:t xml:space="preserve">upon </w:t>
      </w:r>
      <w:r w:rsidR="2A7843E6" w:rsidRPr="00211A63">
        <w:rPr>
          <w:rFonts w:ascii="Times New Roman" w:hAnsi="Times New Roman" w:cs="Times New Roman"/>
        </w:rPr>
        <w:t xml:space="preserve">Acceptance </w:t>
      </w:r>
      <w:r w:rsidR="717E3EB5" w:rsidRPr="00211A63">
        <w:rPr>
          <w:rFonts w:ascii="Times New Roman" w:hAnsi="Times New Roman" w:cs="Times New Roman"/>
        </w:rPr>
        <w:t xml:space="preserve">by the Judicial Council </w:t>
      </w:r>
      <w:r w:rsidR="66552593" w:rsidRPr="00211A63">
        <w:rPr>
          <w:rFonts w:ascii="Times New Roman" w:hAnsi="Times New Roman" w:cs="Times New Roman"/>
        </w:rPr>
        <w:t xml:space="preserve">of each Deliverable </w:t>
      </w:r>
      <w:r w:rsidR="26A10904" w:rsidRPr="00211A63">
        <w:rPr>
          <w:rFonts w:ascii="Times New Roman" w:hAnsi="Times New Roman" w:cs="Times New Roman"/>
        </w:rPr>
        <w:t xml:space="preserve">or Service </w:t>
      </w:r>
      <w:r w:rsidR="389AA56D" w:rsidRPr="00211A63">
        <w:rPr>
          <w:rFonts w:ascii="Times New Roman" w:hAnsi="Times New Roman" w:cs="Times New Roman"/>
        </w:rPr>
        <w:t>and in accordance with payment milestones and schedules under</w:t>
      </w:r>
      <w:r w:rsidR="5FF1DB3D" w:rsidRPr="00211A63">
        <w:rPr>
          <w:rFonts w:ascii="Times New Roman" w:hAnsi="Times New Roman" w:cs="Times New Roman"/>
        </w:rPr>
        <w:t xml:space="preserve"> this Agreement</w:t>
      </w:r>
      <w:r w:rsidR="66552593" w:rsidRPr="00211A63">
        <w:rPr>
          <w:rFonts w:ascii="Times New Roman" w:hAnsi="Times New Roman" w:cs="Times New Roman"/>
        </w:rPr>
        <w:t>.</w:t>
      </w:r>
      <w:r w:rsidR="6069F2D8" w:rsidRPr="00211A63">
        <w:rPr>
          <w:rFonts w:ascii="Times New Roman" w:hAnsi="Times New Roman" w:cs="Times New Roman"/>
        </w:rPr>
        <w:t xml:space="preserve"> </w:t>
      </w:r>
      <w:r w:rsidR="39AC57F1" w:rsidRPr="00211A63">
        <w:rPr>
          <w:rFonts w:ascii="Times New Roman" w:hAnsi="Times New Roman" w:cs="Times New Roman"/>
        </w:rPr>
        <w:t>For all Work and Services other than Maintenance and Operational Support Services, Contractor shall submit invoices to the Judicial Council in arrears no more frequently than monthly.  Contractor shall submit in</w:t>
      </w:r>
      <w:r w:rsidR="2C763FA3" w:rsidRPr="00211A63">
        <w:rPr>
          <w:rFonts w:ascii="Times New Roman" w:hAnsi="Times New Roman" w:cs="Times New Roman"/>
        </w:rPr>
        <w:t xml:space="preserve">voices for </w:t>
      </w:r>
      <w:r w:rsidR="39AC57F1" w:rsidRPr="00211A63">
        <w:rPr>
          <w:rFonts w:ascii="Times New Roman" w:hAnsi="Times New Roman" w:cs="Times New Roman"/>
        </w:rPr>
        <w:t>Maintenance and Operational Support Services</w:t>
      </w:r>
      <w:r w:rsidR="0163847A" w:rsidRPr="00211A63">
        <w:rPr>
          <w:rFonts w:ascii="Times New Roman" w:hAnsi="Times New Roman" w:cs="Times New Roman"/>
        </w:rPr>
        <w:t xml:space="preserve"> </w:t>
      </w:r>
      <w:r w:rsidR="4FF7AEA7" w:rsidRPr="00211A63">
        <w:rPr>
          <w:rFonts w:ascii="Times New Roman" w:hAnsi="Times New Roman" w:cs="Times New Roman"/>
        </w:rPr>
        <w:t xml:space="preserve">annually following </w:t>
      </w:r>
      <w:r w:rsidR="5FC8E7D6" w:rsidRPr="00211A63">
        <w:rPr>
          <w:rFonts w:ascii="Times New Roman" w:hAnsi="Times New Roman" w:cs="Times New Roman"/>
        </w:rPr>
        <w:t xml:space="preserve">Contractor’s </w:t>
      </w:r>
      <w:r w:rsidR="4FF7AEA7" w:rsidRPr="00211A63">
        <w:rPr>
          <w:rFonts w:ascii="Times New Roman" w:hAnsi="Times New Roman" w:cs="Times New Roman"/>
        </w:rPr>
        <w:t>completion and Judicial Council’s</w:t>
      </w:r>
      <w:r w:rsidR="25F6B172" w:rsidRPr="00211A63">
        <w:rPr>
          <w:rFonts w:ascii="Times New Roman" w:hAnsi="Times New Roman" w:cs="Times New Roman"/>
        </w:rPr>
        <w:t xml:space="preserve"> acceptance of the Implementation </w:t>
      </w:r>
      <w:r w:rsidR="41C376BB" w:rsidRPr="00211A63">
        <w:rPr>
          <w:rFonts w:ascii="Times New Roman" w:hAnsi="Times New Roman" w:cs="Times New Roman"/>
        </w:rPr>
        <w:t>P</w:t>
      </w:r>
      <w:r w:rsidR="25F6B172" w:rsidRPr="00211A63">
        <w:rPr>
          <w:rFonts w:ascii="Times New Roman" w:hAnsi="Times New Roman" w:cs="Times New Roman"/>
        </w:rPr>
        <w:t>hase of the Work</w:t>
      </w:r>
      <w:r w:rsidR="39AC57F1" w:rsidRPr="00211A63">
        <w:rPr>
          <w:rFonts w:ascii="Times New Roman" w:hAnsi="Times New Roman" w:cs="Times New Roman"/>
        </w:rPr>
        <w:t>.</w:t>
      </w:r>
    </w:p>
    <w:p w14:paraId="259BE194" w14:textId="6B8DE097" w:rsidR="00490B1A" w:rsidRPr="00211A63" w:rsidRDefault="00170B0F" w:rsidP="005B4C47">
      <w:pPr>
        <w:pStyle w:val="ListParagraph"/>
        <w:numPr>
          <w:ilvl w:val="1"/>
          <w:numId w:val="39"/>
        </w:numPr>
        <w:tabs>
          <w:tab w:val="left" w:pos="1440"/>
        </w:tabs>
        <w:spacing w:beforeLines="100" w:before="240" w:afterLines="100" w:after="240"/>
        <w:contextualSpacing w:val="0"/>
        <w:rPr>
          <w:rFonts w:ascii="Times New Roman" w:hAnsi="Times New Roman" w:cs="Times New Roman"/>
        </w:rPr>
      </w:pPr>
      <w:r w:rsidRPr="00211A63">
        <w:rPr>
          <w:rFonts w:ascii="Times New Roman" w:hAnsi="Times New Roman" w:cs="Times New Roman"/>
          <w:u w:val="single"/>
        </w:rPr>
        <w:lastRenderedPageBreak/>
        <w:t>Payment</w:t>
      </w:r>
      <w:r w:rsidRPr="00211A63">
        <w:rPr>
          <w:rFonts w:ascii="Times New Roman" w:hAnsi="Times New Roman" w:cs="Times New Roman"/>
        </w:rPr>
        <w:t xml:space="preserve">. </w:t>
      </w:r>
      <w:r w:rsidR="00760C2B" w:rsidRPr="00211A63">
        <w:rPr>
          <w:rFonts w:ascii="Times New Roman" w:hAnsi="Times New Roman" w:cs="Times New Roman"/>
        </w:rPr>
        <w:t xml:space="preserve">The Judicial Council will not make any advance payment for the Work. </w:t>
      </w:r>
      <w:r w:rsidR="00B75C04" w:rsidRPr="00211A63">
        <w:rPr>
          <w:rFonts w:ascii="Times New Roman" w:hAnsi="Times New Roman" w:cs="Times New Roman"/>
        </w:rPr>
        <w:t xml:space="preserve">The </w:t>
      </w:r>
      <w:r w:rsidR="001A1048" w:rsidRPr="00211A63">
        <w:rPr>
          <w:rFonts w:ascii="Times New Roman" w:hAnsi="Times New Roman" w:cs="Times New Roman"/>
        </w:rPr>
        <w:t>Judicial Council</w:t>
      </w:r>
      <w:r w:rsidR="00B75C04" w:rsidRPr="00211A63">
        <w:rPr>
          <w:rFonts w:ascii="Times New Roman" w:hAnsi="Times New Roman" w:cs="Times New Roman"/>
        </w:rPr>
        <w:t xml:space="preserve"> will pay each correct, itemized invoice</w:t>
      </w:r>
      <w:r w:rsidR="000B7514" w:rsidRPr="00211A63">
        <w:rPr>
          <w:rFonts w:ascii="Times New Roman" w:hAnsi="Times New Roman" w:cs="Times New Roman"/>
        </w:rPr>
        <w:t xml:space="preserve"> received </w:t>
      </w:r>
      <w:r w:rsidR="00B75C04" w:rsidRPr="00211A63">
        <w:rPr>
          <w:rFonts w:ascii="Times New Roman" w:hAnsi="Times New Roman" w:cs="Times New Roman"/>
        </w:rPr>
        <w:t xml:space="preserve">from Contractor after </w:t>
      </w:r>
      <w:r w:rsidR="2C9CEDAE" w:rsidRPr="00211A63">
        <w:rPr>
          <w:rFonts w:ascii="Times New Roman" w:hAnsi="Times New Roman" w:cs="Times New Roman"/>
        </w:rPr>
        <w:t xml:space="preserve">the Judicial Council’s </w:t>
      </w:r>
      <w:r w:rsidR="00B75C04" w:rsidRPr="00211A63">
        <w:rPr>
          <w:rFonts w:ascii="Times New Roman" w:hAnsi="Times New Roman" w:cs="Times New Roman"/>
        </w:rPr>
        <w:t>Acceptance</w:t>
      </w:r>
      <w:r w:rsidR="1EFEAB8E" w:rsidRPr="00211A63">
        <w:rPr>
          <w:rFonts w:ascii="Times New Roman" w:hAnsi="Times New Roman" w:cs="Times New Roman"/>
        </w:rPr>
        <w:t xml:space="preserve"> of the invoice and applicable Work</w:t>
      </w:r>
      <w:r w:rsidR="00B75C04" w:rsidRPr="00211A63">
        <w:rPr>
          <w:rFonts w:ascii="Times New Roman" w:hAnsi="Times New Roman" w:cs="Times New Roman"/>
        </w:rPr>
        <w:t xml:space="preserve">, in accordance with the terms </w:t>
      </w:r>
      <w:r w:rsidR="00C55C14" w:rsidRPr="00211A63">
        <w:rPr>
          <w:rFonts w:ascii="Times New Roman" w:hAnsi="Times New Roman" w:cs="Times New Roman"/>
        </w:rPr>
        <w:t>of this Agreement</w:t>
      </w:r>
      <w:r w:rsidR="000B7514" w:rsidRPr="00211A63">
        <w:rPr>
          <w:rFonts w:ascii="Times New Roman" w:hAnsi="Times New Roman" w:cs="Times New Roman"/>
        </w:rPr>
        <w:t>.</w:t>
      </w:r>
      <w:r w:rsidR="00B75C04" w:rsidRPr="00211A63">
        <w:rPr>
          <w:rFonts w:ascii="Times New Roman" w:hAnsi="Times New Roman" w:cs="Times New Roman"/>
        </w:rPr>
        <w:t xml:space="preserve"> </w:t>
      </w:r>
      <w:r w:rsidR="00C55C14" w:rsidRPr="00211A63">
        <w:rPr>
          <w:rFonts w:ascii="Times New Roman" w:hAnsi="Times New Roman" w:cs="Times New Roman"/>
        </w:rPr>
        <w:t>Notwithstanding any provision in this Agreement to the contrary, payments to Contractor are contingent upon the timely and satisfactory performance of Contractor’s obligations under this Agreement.</w:t>
      </w:r>
    </w:p>
    <w:p w14:paraId="7735B3C9" w14:textId="77777777" w:rsidR="004C0BC0" w:rsidRPr="00211A63" w:rsidRDefault="004C0BC0" w:rsidP="005B4C47">
      <w:pPr>
        <w:pStyle w:val="ListParagraph"/>
        <w:numPr>
          <w:ilvl w:val="1"/>
          <w:numId w:val="39"/>
        </w:numPr>
        <w:tabs>
          <w:tab w:val="left" w:pos="1440"/>
        </w:tabs>
        <w:spacing w:beforeLines="100" w:before="240" w:afterLines="100" w:after="240"/>
        <w:contextualSpacing w:val="0"/>
        <w:rPr>
          <w:rFonts w:ascii="Times New Roman" w:hAnsi="Times New Roman" w:cs="Times New Roman"/>
        </w:rPr>
      </w:pPr>
      <w:r w:rsidRPr="00211A63">
        <w:rPr>
          <w:rFonts w:ascii="Times New Roman" w:hAnsi="Times New Roman" w:cs="Times New Roman"/>
          <w:u w:val="single"/>
        </w:rPr>
        <w:t>Payment Schedule</w:t>
      </w:r>
      <w:r w:rsidRPr="00211A63">
        <w:rPr>
          <w:rFonts w:ascii="Times New Roman" w:hAnsi="Times New Roman" w:cs="Times New Roman"/>
        </w:rPr>
        <w:t xml:space="preserve">. Following the Contractor’s completion of each Project Milestones and Judicial Council’s Acceptance of the associated invoice, and subject to the other terms of this Appendix B, Section 3 of this Agreement, the Judicial Council will pay Contractor a specific percentage of the total project payment, subject to the retentions in Appendix B and Appendix H, as specified in the table below. </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CellMar>
          <w:top w:w="29" w:type="dxa"/>
          <w:left w:w="58" w:type="dxa"/>
          <w:bottom w:w="14" w:type="dxa"/>
          <w:right w:w="58" w:type="dxa"/>
        </w:tblCellMar>
        <w:tblLook w:val="04A0" w:firstRow="1" w:lastRow="0" w:firstColumn="1" w:lastColumn="0" w:noHBand="0" w:noVBand="1"/>
      </w:tblPr>
      <w:tblGrid>
        <w:gridCol w:w="1072"/>
        <w:gridCol w:w="2880"/>
        <w:gridCol w:w="4320"/>
        <w:gridCol w:w="1440"/>
      </w:tblGrid>
      <w:tr w:rsidR="004C0BC0" w:rsidRPr="009202F7" w14:paraId="5336BD36" w14:textId="77777777" w:rsidTr="009202F7">
        <w:trPr>
          <w:cantSplit/>
          <w:tblHeader/>
          <w:jc w:val="center"/>
        </w:trPr>
        <w:tc>
          <w:tcPr>
            <w:tcW w:w="1072" w:type="dxa"/>
            <w:tcBorders>
              <w:top w:val="single" w:sz="6" w:space="0" w:color="auto"/>
              <w:left w:val="single" w:sz="6" w:space="0" w:color="auto"/>
              <w:bottom w:val="single" w:sz="4" w:space="0" w:color="auto"/>
              <w:right w:val="single" w:sz="4" w:space="0" w:color="auto"/>
            </w:tcBorders>
            <w:shd w:val="clear" w:color="auto" w:fill="D9D9D9" w:themeFill="background1" w:themeFillShade="D9"/>
            <w:tcMar>
              <w:top w:w="0" w:type="dxa"/>
              <w:left w:w="105" w:type="dxa"/>
              <w:bottom w:w="0" w:type="dxa"/>
              <w:right w:w="105" w:type="dxa"/>
            </w:tcMar>
            <w:hideMark/>
          </w:tcPr>
          <w:p w14:paraId="623F100B" w14:textId="77777777" w:rsidR="004C0BC0" w:rsidRPr="009202F7" w:rsidRDefault="004C0BC0" w:rsidP="009202F7">
            <w:pPr>
              <w:widowControl w:val="0"/>
              <w:spacing w:after="0" w:line="240" w:lineRule="auto"/>
              <w:rPr>
                <w:rFonts w:ascii="Times New Roman Bold" w:eastAsia="Times New Roman" w:hAnsi="Times New Roman Bold" w:cs="Times New Roman"/>
                <w:color w:val="000000" w:themeColor="text1"/>
                <w:sz w:val="20"/>
              </w:rPr>
            </w:pPr>
            <w:r w:rsidRPr="009202F7">
              <w:rPr>
                <w:rFonts w:ascii="Times New Roman Bold" w:eastAsia="Times New Roman" w:hAnsi="Times New Roman Bold" w:cs="Times New Roman"/>
                <w:b/>
                <w:bCs/>
                <w:color w:val="000000" w:themeColor="text1"/>
                <w:sz w:val="20"/>
              </w:rPr>
              <w:t>Milestone</w:t>
            </w:r>
          </w:p>
        </w:tc>
        <w:tc>
          <w:tcPr>
            <w:tcW w:w="2880" w:type="dxa"/>
            <w:tcBorders>
              <w:top w:val="single" w:sz="6" w:space="0" w:color="auto"/>
              <w:left w:val="single" w:sz="4" w:space="0" w:color="auto"/>
              <w:bottom w:val="single" w:sz="4" w:space="0" w:color="auto"/>
              <w:right w:val="single" w:sz="4" w:space="0" w:color="auto"/>
            </w:tcBorders>
            <w:shd w:val="clear" w:color="auto" w:fill="D9D9D9" w:themeFill="background1" w:themeFillShade="D9"/>
            <w:tcMar>
              <w:top w:w="0" w:type="dxa"/>
              <w:left w:w="105" w:type="dxa"/>
              <w:bottom w:w="0" w:type="dxa"/>
              <w:right w:w="105" w:type="dxa"/>
            </w:tcMar>
            <w:hideMark/>
          </w:tcPr>
          <w:p w14:paraId="285750BC" w14:textId="77777777" w:rsidR="004C0BC0" w:rsidRPr="009202F7" w:rsidRDefault="004C0BC0" w:rsidP="009202F7">
            <w:pPr>
              <w:widowControl w:val="0"/>
              <w:spacing w:after="0" w:line="240" w:lineRule="auto"/>
              <w:rPr>
                <w:rFonts w:ascii="Times New Roman Bold" w:eastAsia="Times New Roman" w:hAnsi="Times New Roman Bold" w:cs="Times New Roman"/>
                <w:color w:val="000000" w:themeColor="text1"/>
                <w:sz w:val="20"/>
              </w:rPr>
            </w:pPr>
            <w:r w:rsidRPr="009202F7">
              <w:rPr>
                <w:rFonts w:ascii="Times New Roman Bold" w:eastAsia="Times New Roman" w:hAnsi="Times New Roman Bold" w:cs="Times New Roman"/>
                <w:b/>
                <w:bCs/>
                <w:color w:val="000000" w:themeColor="text1"/>
                <w:sz w:val="20"/>
              </w:rPr>
              <w:t>Description</w:t>
            </w:r>
          </w:p>
        </w:tc>
        <w:tc>
          <w:tcPr>
            <w:tcW w:w="4320" w:type="dxa"/>
            <w:tcBorders>
              <w:top w:val="single" w:sz="6" w:space="0" w:color="auto"/>
              <w:left w:val="single" w:sz="4" w:space="0" w:color="auto"/>
              <w:bottom w:val="single" w:sz="4" w:space="0" w:color="auto"/>
              <w:right w:val="single" w:sz="4" w:space="0" w:color="auto"/>
            </w:tcBorders>
            <w:shd w:val="clear" w:color="auto" w:fill="D9D9D9" w:themeFill="background1" w:themeFillShade="D9"/>
            <w:tcMar>
              <w:top w:w="0" w:type="dxa"/>
              <w:left w:w="105" w:type="dxa"/>
              <w:bottom w:w="0" w:type="dxa"/>
              <w:right w:w="105" w:type="dxa"/>
            </w:tcMar>
            <w:hideMark/>
          </w:tcPr>
          <w:p w14:paraId="38C114DD" w14:textId="77777777" w:rsidR="004C0BC0" w:rsidRPr="009202F7" w:rsidRDefault="004C0BC0" w:rsidP="009202F7">
            <w:pPr>
              <w:widowControl w:val="0"/>
              <w:spacing w:after="0" w:line="240" w:lineRule="auto"/>
              <w:rPr>
                <w:rFonts w:ascii="Times New Roman Bold" w:eastAsia="Times New Roman" w:hAnsi="Times New Roman Bold" w:cs="Times New Roman"/>
                <w:color w:val="000000" w:themeColor="text1"/>
                <w:sz w:val="20"/>
              </w:rPr>
            </w:pPr>
            <w:r w:rsidRPr="009202F7">
              <w:rPr>
                <w:rFonts w:ascii="Times New Roman Bold" w:eastAsia="Times New Roman" w:hAnsi="Times New Roman Bold" w:cs="Times New Roman"/>
                <w:b/>
                <w:bCs/>
                <w:color w:val="000000" w:themeColor="text1"/>
                <w:sz w:val="20"/>
              </w:rPr>
              <w:t>Key Deliverables</w:t>
            </w:r>
          </w:p>
        </w:tc>
        <w:tc>
          <w:tcPr>
            <w:tcW w:w="144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Mar>
              <w:top w:w="0" w:type="dxa"/>
              <w:left w:w="105" w:type="dxa"/>
              <w:bottom w:w="0" w:type="dxa"/>
              <w:right w:w="105" w:type="dxa"/>
            </w:tcMar>
            <w:hideMark/>
          </w:tcPr>
          <w:p w14:paraId="624A3095" w14:textId="77777777" w:rsidR="004C0BC0" w:rsidRPr="009202F7" w:rsidRDefault="004C0BC0" w:rsidP="009202F7">
            <w:pPr>
              <w:widowControl w:val="0"/>
              <w:spacing w:after="0" w:line="240" w:lineRule="auto"/>
              <w:rPr>
                <w:rFonts w:ascii="Times New Roman Bold" w:eastAsia="Times New Roman" w:hAnsi="Times New Roman Bold" w:cs="Times New Roman"/>
                <w:color w:val="000000" w:themeColor="text1"/>
                <w:sz w:val="20"/>
              </w:rPr>
            </w:pPr>
            <w:r w:rsidRPr="009202F7">
              <w:rPr>
                <w:rFonts w:ascii="Times New Roman Bold" w:eastAsia="Times New Roman" w:hAnsi="Times New Roman Bold" w:cs="Times New Roman"/>
                <w:b/>
                <w:bCs/>
                <w:color w:val="000000" w:themeColor="text1"/>
                <w:sz w:val="20"/>
              </w:rPr>
              <w:t>Payment percentage</w:t>
            </w:r>
          </w:p>
        </w:tc>
      </w:tr>
      <w:tr w:rsidR="004C0BC0" w:rsidRPr="00211A63" w14:paraId="249E235E" w14:textId="77777777" w:rsidTr="009202F7">
        <w:trPr>
          <w:cantSplit/>
          <w:jc w:val="center"/>
        </w:trPr>
        <w:tc>
          <w:tcPr>
            <w:tcW w:w="1072"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hideMark/>
          </w:tcPr>
          <w:p w14:paraId="7605AED5"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1</w:t>
            </w:r>
          </w:p>
        </w:tc>
        <w:tc>
          <w:tcPr>
            <w:tcW w:w="2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3112900"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Project Initiation &amp; Planning</w:t>
            </w:r>
          </w:p>
        </w:tc>
        <w:tc>
          <w:tcPr>
            <w:tcW w:w="43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45EB625"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Approved Project Charter, Project Plan, Communication Plan</w:t>
            </w:r>
          </w:p>
        </w:tc>
        <w:tc>
          <w:tcPr>
            <w:tcW w:w="1440"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507E9EC7"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10%</w:t>
            </w:r>
          </w:p>
        </w:tc>
      </w:tr>
      <w:tr w:rsidR="004C0BC0" w:rsidRPr="00211A63" w14:paraId="59FFD2F6" w14:textId="77777777" w:rsidTr="009202F7">
        <w:trPr>
          <w:cantSplit/>
          <w:jc w:val="center"/>
        </w:trPr>
        <w:tc>
          <w:tcPr>
            <w:tcW w:w="1072"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hideMark/>
          </w:tcPr>
          <w:p w14:paraId="61BF9647"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2</w:t>
            </w:r>
          </w:p>
        </w:tc>
        <w:tc>
          <w:tcPr>
            <w:tcW w:w="2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F5066D"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System Design Completion</w:t>
            </w:r>
          </w:p>
        </w:tc>
        <w:tc>
          <w:tcPr>
            <w:tcW w:w="43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C0434E7"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System Design Documents, Requirements Traceability Matrix, Business Process Documents</w:t>
            </w:r>
          </w:p>
        </w:tc>
        <w:tc>
          <w:tcPr>
            <w:tcW w:w="1440"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186E4954"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15%</w:t>
            </w:r>
          </w:p>
        </w:tc>
      </w:tr>
      <w:tr w:rsidR="004C0BC0" w:rsidRPr="00211A63" w14:paraId="3700F832" w14:textId="77777777" w:rsidTr="009202F7">
        <w:trPr>
          <w:cantSplit/>
          <w:jc w:val="center"/>
        </w:trPr>
        <w:tc>
          <w:tcPr>
            <w:tcW w:w="1072"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hideMark/>
          </w:tcPr>
          <w:p w14:paraId="464D1117"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3</w:t>
            </w:r>
          </w:p>
        </w:tc>
        <w:tc>
          <w:tcPr>
            <w:tcW w:w="2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5958483"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Development/Configuration &amp; Integration Design</w:t>
            </w:r>
          </w:p>
        </w:tc>
        <w:tc>
          <w:tcPr>
            <w:tcW w:w="43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409514F"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Development Specifications, Data Migration Plan, Data Integration Strategy, IDMS Integration Plan</w:t>
            </w:r>
          </w:p>
        </w:tc>
        <w:tc>
          <w:tcPr>
            <w:tcW w:w="1440"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148114A0"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15%</w:t>
            </w:r>
          </w:p>
        </w:tc>
      </w:tr>
      <w:tr w:rsidR="004C0BC0" w:rsidRPr="00211A63" w14:paraId="2E7BB858" w14:textId="77777777" w:rsidTr="009202F7">
        <w:trPr>
          <w:cantSplit/>
          <w:jc w:val="center"/>
        </w:trPr>
        <w:tc>
          <w:tcPr>
            <w:tcW w:w="1072"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hideMark/>
          </w:tcPr>
          <w:p w14:paraId="3B3E673D"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4</w:t>
            </w:r>
          </w:p>
        </w:tc>
        <w:tc>
          <w:tcPr>
            <w:tcW w:w="2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40B572A"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System Configuration &amp; Technical Integration</w:t>
            </w:r>
          </w:p>
        </w:tc>
        <w:tc>
          <w:tcPr>
            <w:tcW w:w="43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21BD574"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Completed System Configuration, Implemented Data Interfaces, IDMS Integration</w:t>
            </w:r>
          </w:p>
        </w:tc>
        <w:tc>
          <w:tcPr>
            <w:tcW w:w="1440"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20D88BE6"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20%</w:t>
            </w:r>
          </w:p>
        </w:tc>
      </w:tr>
      <w:tr w:rsidR="004C0BC0" w:rsidRPr="00211A63" w14:paraId="54750969" w14:textId="77777777" w:rsidTr="009202F7">
        <w:trPr>
          <w:cantSplit/>
          <w:jc w:val="center"/>
        </w:trPr>
        <w:tc>
          <w:tcPr>
            <w:tcW w:w="1072"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hideMark/>
          </w:tcPr>
          <w:p w14:paraId="5B5BCDE0"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5</w:t>
            </w:r>
          </w:p>
        </w:tc>
        <w:tc>
          <w:tcPr>
            <w:tcW w:w="2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BF5F645"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Testing Completion</w:t>
            </w:r>
          </w:p>
        </w:tc>
        <w:tc>
          <w:tcPr>
            <w:tcW w:w="43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5F5A47C"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Successful Functional Testing, Completed User Acceptance Testing, Security Testing Certification</w:t>
            </w:r>
          </w:p>
        </w:tc>
        <w:tc>
          <w:tcPr>
            <w:tcW w:w="1440"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4BB406C8"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15%</w:t>
            </w:r>
          </w:p>
        </w:tc>
      </w:tr>
      <w:tr w:rsidR="004C0BC0" w:rsidRPr="00211A63" w14:paraId="36E5C872" w14:textId="77777777" w:rsidTr="009202F7">
        <w:trPr>
          <w:cantSplit/>
          <w:jc w:val="center"/>
        </w:trPr>
        <w:tc>
          <w:tcPr>
            <w:tcW w:w="1072"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hideMark/>
          </w:tcPr>
          <w:p w14:paraId="28F6EA6C"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6</w:t>
            </w:r>
          </w:p>
        </w:tc>
        <w:tc>
          <w:tcPr>
            <w:tcW w:w="2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38BEC94"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Training &amp; Deployment Preparation</w:t>
            </w:r>
          </w:p>
        </w:tc>
        <w:tc>
          <w:tcPr>
            <w:tcW w:w="43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9FFBE36"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Completed Training Sessions, Training Materials, Go-Live Plan, Release Readiness Certification</w:t>
            </w:r>
          </w:p>
        </w:tc>
        <w:tc>
          <w:tcPr>
            <w:tcW w:w="1440"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7330EC4A"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10%</w:t>
            </w:r>
          </w:p>
        </w:tc>
      </w:tr>
      <w:tr w:rsidR="004C0BC0" w:rsidRPr="00211A63" w14:paraId="64004306" w14:textId="77777777" w:rsidTr="009202F7">
        <w:trPr>
          <w:cantSplit/>
          <w:jc w:val="center"/>
        </w:trPr>
        <w:tc>
          <w:tcPr>
            <w:tcW w:w="1072"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hideMark/>
          </w:tcPr>
          <w:p w14:paraId="2847971B"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7</w:t>
            </w:r>
          </w:p>
        </w:tc>
        <w:tc>
          <w:tcPr>
            <w:tcW w:w="2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D7CAA8B"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Data Migration &amp; Go-Live</w:t>
            </w:r>
          </w:p>
        </w:tc>
        <w:tc>
          <w:tcPr>
            <w:tcW w:w="43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2A77821"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Successful Data Migration, System Deployment to Production, Initial Operational Capability</w:t>
            </w:r>
          </w:p>
        </w:tc>
        <w:tc>
          <w:tcPr>
            <w:tcW w:w="1440" w:type="dxa"/>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hideMark/>
          </w:tcPr>
          <w:p w14:paraId="3DB85777"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10%</w:t>
            </w:r>
          </w:p>
        </w:tc>
      </w:tr>
      <w:tr w:rsidR="004C0BC0" w:rsidRPr="00211A63" w14:paraId="6AFB985A" w14:textId="77777777" w:rsidTr="009202F7">
        <w:trPr>
          <w:cantSplit/>
          <w:jc w:val="center"/>
        </w:trPr>
        <w:tc>
          <w:tcPr>
            <w:tcW w:w="1072" w:type="dxa"/>
            <w:tcBorders>
              <w:top w:val="single" w:sz="4" w:space="0" w:color="auto"/>
              <w:left w:val="single" w:sz="6" w:space="0" w:color="auto"/>
              <w:bottom w:val="single" w:sz="6" w:space="0" w:color="auto"/>
              <w:right w:val="single" w:sz="4" w:space="0" w:color="auto"/>
            </w:tcBorders>
            <w:tcMar>
              <w:top w:w="0" w:type="dxa"/>
              <w:left w:w="105" w:type="dxa"/>
              <w:bottom w:w="0" w:type="dxa"/>
              <w:right w:w="105" w:type="dxa"/>
            </w:tcMar>
            <w:hideMark/>
          </w:tcPr>
          <w:p w14:paraId="7918325D"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8</w:t>
            </w:r>
          </w:p>
        </w:tc>
        <w:tc>
          <w:tcPr>
            <w:tcW w:w="2880"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14:paraId="30511D49"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Post-Implementation &amp; Final Acceptance</w:t>
            </w:r>
          </w:p>
        </w:tc>
        <w:tc>
          <w:tcPr>
            <w:tcW w:w="4320"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14:paraId="32DD4AF8"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Completion of Post-Implementation Support, Resolution of P1/P2 Issues, System Final Acceptance</w:t>
            </w:r>
          </w:p>
        </w:tc>
        <w:tc>
          <w:tcPr>
            <w:tcW w:w="1440" w:type="dxa"/>
            <w:tcBorders>
              <w:top w:val="single" w:sz="4" w:space="0" w:color="auto"/>
              <w:left w:val="single" w:sz="4" w:space="0" w:color="auto"/>
              <w:bottom w:val="single" w:sz="6" w:space="0" w:color="auto"/>
              <w:right w:val="single" w:sz="6" w:space="0" w:color="auto"/>
            </w:tcBorders>
            <w:tcMar>
              <w:top w:w="0" w:type="dxa"/>
              <w:left w:w="105" w:type="dxa"/>
              <w:bottom w:w="0" w:type="dxa"/>
              <w:right w:w="105" w:type="dxa"/>
            </w:tcMar>
            <w:hideMark/>
          </w:tcPr>
          <w:p w14:paraId="6E91D093" w14:textId="77777777" w:rsidR="004C0BC0" w:rsidRPr="00211A63" w:rsidRDefault="004C0BC0" w:rsidP="009202F7">
            <w:pPr>
              <w:widowControl w:val="0"/>
              <w:spacing w:after="0" w:line="240" w:lineRule="auto"/>
              <w:rPr>
                <w:rFonts w:ascii="Times New Roman" w:eastAsia="Times New Roman" w:hAnsi="Times New Roman" w:cs="Times New Roman"/>
                <w:color w:val="000000" w:themeColor="text1"/>
              </w:rPr>
            </w:pPr>
            <w:r w:rsidRPr="00211A63">
              <w:rPr>
                <w:rFonts w:ascii="Times New Roman" w:eastAsia="Times New Roman" w:hAnsi="Times New Roman" w:cs="Times New Roman"/>
                <w:color w:val="000000" w:themeColor="text1"/>
              </w:rPr>
              <w:t>5%</w:t>
            </w:r>
          </w:p>
        </w:tc>
      </w:tr>
    </w:tbl>
    <w:p w14:paraId="4826E71C" w14:textId="6997B491" w:rsidR="004C0BC0" w:rsidRPr="00211A63" w:rsidRDefault="004C0BC0" w:rsidP="005B4C47">
      <w:pPr>
        <w:tabs>
          <w:tab w:val="left" w:pos="1440"/>
        </w:tabs>
        <w:spacing w:beforeLines="100" w:before="240" w:afterLines="100" w:after="240"/>
        <w:ind w:left="1440"/>
        <w:rPr>
          <w:rFonts w:ascii="Times New Roman" w:eastAsia="Times New Roman" w:hAnsi="Times New Roman" w:cs="Times New Roman"/>
        </w:rPr>
      </w:pPr>
      <w:r w:rsidRPr="00211A63">
        <w:rPr>
          <w:rFonts w:ascii="Times New Roman" w:eastAsia="Times New Roman" w:hAnsi="Times New Roman" w:cs="Times New Roman"/>
        </w:rPr>
        <w:t xml:space="preserve">Following the completion and </w:t>
      </w:r>
      <w:r w:rsidR="00685ECF" w:rsidRPr="00211A63">
        <w:rPr>
          <w:rFonts w:ascii="Times New Roman" w:eastAsia="Times New Roman" w:hAnsi="Times New Roman" w:cs="Times New Roman"/>
        </w:rPr>
        <w:t>a</w:t>
      </w:r>
      <w:r w:rsidRPr="00211A63">
        <w:rPr>
          <w:rFonts w:ascii="Times New Roman" w:eastAsia="Times New Roman" w:hAnsi="Times New Roman" w:cs="Times New Roman"/>
        </w:rPr>
        <w:t xml:space="preserve">cceptance of the Implementation Phase, payment for </w:t>
      </w:r>
      <w:r w:rsidR="00685ECF" w:rsidRPr="00211A63">
        <w:rPr>
          <w:rFonts w:ascii="Times New Roman" w:eastAsia="Times New Roman" w:hAnsi="Times New Roman" w:cs="Times New Roman"/>
        </w:rPr>
        <w:t>m</w:t>
      </w:r>
      <w:r w:rsidRPr="00211A63">
        <w:rPr>
          <w:rFonts w:ascii="Times New Roman" w:eastAsia="Times New Roman" w:hAnsi="Times New Roman" w:cs="Times New Roman"/>
        </w:rPr>
        <w:t xml:space="preserve">aintenance and </w:t>
      </w:r>
      <w:r w:rsidR="00685ECF" w:rsidRPr="00211A63">
        <w:rPr>
          <w:rFonts w:ascii="Times New Roman" w:eastAsia="Times New Roman" w:hAnsi="Times New Roman" w:cs="Times New Roman"/>
        </w:rPr>
        <w:t>o</w:t>
      </w:r>
      <w:r w:rsidRPr="00211A63">
        <w:rPr>
          <w:rFonts w:ascii="Times New Roman" w:eastAsia="Times New Roman" w:hAnsi="Times New Roman" w:cs="Times New Roman"/>
        </w:rPr>
        <w:t xml:space="preserve">perational </w:t>
      </w:r>
      <w:r w:rsidR="00685ECF" w:rsidRPr="00211A63">
        <w:rPr>
          <w:rFonts w:ascii="Times New Roman" w:eastAsia="Times New Roman" w:hAnsi="Times New Roman" w:cs="Times New Roman"/>
        </w:rPr>
        <w:t>s</w:t>
      </w:r>
      <w:r w:rsidRPr="00211A63">
        <w:rPr>
          <w:rFonts w:ascii="Times New Roman" w:eastAsia="Times New Roman" w:hAnsi="Times New Roman" w:cs="Times New Roman"/>
        </w:rPr>
        <w:t xml:space="preserve">upport </w:t>
      </w:r>
      <w:r w:rsidR="00685ECF" w:rsidRPr="00211A63">
        <w:rPr>
          <w:rFonts w:ascii="Times New Roman" w:eastAsia="Times New Roman" w:hAnsi="Times New Roman" w:cs="Times New Roman"/>
        </w:rPr>
        <w:t>s</w:t>
      </w:r>
      <w:r w:rsidRPr="00211A63">
        <w:rPr>
          <w:rFonts w:ascii="Times New Roman" w:eastAsia="Times New Roman" w:hAnsi="Times New Roman" w:cs="Times New Roman"/>
        </w:rPr>
        <w:t xml:space="preserve">ervices will be issued </w:t>
      </w:r>
      <w:r w:rsidRPr="00211A63">
        <w:rPr>
          <w:rFonts w:ascii="Times New Roman" w:eastAsia="Times New Roman" w:hAnsi="Times New Roman" w:cs="Times New Roman"/>
          <w:color w:val="000000" w:themeColor="text1"/>
        </w:rPr>
        <w:t xml:space="preserve">within 60 calendar days of the Judicial Council’s </w:t>
      </w:r>
      <w:r w:rsidR="00685ECF" w:rsidRPr="00211A63">
        <w:rPr>
          <w:rFonts w:ascii="Times New Roman" w:eastAsia="Times New Roman" w:hAnsi="Times New Roman" w:cs="Times New Roman"/>
          <w:color w:val="000000" w:themeColor="text1"/>
        </w:rPr>
        <w:t>a</w:t>
      </w:r>
      <w:r w:rsidRPr="00211A63">
        <w:rPr>
          <w:rFonts w:ascii="Times New Roman" w:eastAsia="Times New Roman" w:hAnsi="Times New Roman" w:cs="Times New Roman"/>
          <w:color w:val="000000" w:themeColor="text1"/>
        </w:rPr>
        <w:t>cceptance</w:t>
      </w:r>
      <w:r w:rsidR="00685ECF" w:rsidRPr="00211A63">
        <w:rPr>
          <w:rFonts w:ascii="Times New Roman" w:eastAsia="Times New Roman" w:hAnsi="Times New Roman" w:cs="Times New Roman"/>
          <w:color w:val="000000" w:themeColor="text1"/>
        </w:rPr>
        <w:t xml:space="preserve"> </w:t>
      </w:r>
      <w:r w:rsidRPr="00211A63">
        <w:rPr>
          <w:rFonts w:ascii="Times New Roman" w:eastAsia="Times New Roman" w:hAnsi="Times New Roman" w:cs="Times New Roman"/>
          <w:color w:val="000000" w:themeColor="text1"/>
        </w:rPr>
        <w:t>of the associated invoice.</w:t>
      </w:r>
    </w:p>
    <w:p w14:paraId="2C51BD9F" w14:textId="3CEDE256" w:rsidR="004C0BC0" w:rsidRPr="00211A63" w:rsidRDefault="00C55C14" w:rsidP="005B4C47">
      <w:pPr>
        <w:pStyle w:val="ListParagraph"/>
        <w:numPr>
          <w:ilvl w:val="1"/>
          <w:numId w:val="39"/>
        </w:numPr>
        <w:spacing w:beforeLines="100" w:before="240" w:afterLines="100" w:after="240"/>
        <w:contextualSpacing w:val="0"/>
        <w:rPr>
          <w:rFonts w:ascii="Times New Roman" w:hAnsi="Times New Roman" w:cs="Times New Roman"/>
          <w:bCs/>
        </w:rPr>
      </w:pPr>
      <w:r w:rsidRPr="00211A63">
        <w:rPr>
          <w:rFonts w:ascii="Times New Roman" w:hAnsi="Times New Roman" w:cs="Times New Roman"/>
          <w:bCs/>
          <w:u w:val="single"/>
        </w:rPr>
        <w:t>No Implied Acceptance</w:t>
      </w:r>
      <w:r w:rsidRPr="00211A63">
        <w:rPr>
          <w:rFonts w:ascii="Times New Roman" w:hAnsi="Times New Roman" w:cs="Times New Roman"/>
          <w:bCs/>
        </w:rPr>
        <w:t>.  Payment does not imply acceptance of Contractor’s invoice or Work. Contractor shall immediately refund any payment made in error. The Judicial Council shall have the right at any time to set off any amount owing from Contractor to the Judicial Council against any amount payable by the Judicial Council to Contractor under this Agreement.</w:t>
      </w:r>
    </w:p>
    <w:p w14:paraId="6829A13D" w14:textId="2B01A523" w:rsidR="00A5476A" w:rsidRPr="00211A63" w:rsidRDefault="00490B1A" w:rsidP="005B4C47">
      <w:pPr>
        <w:pStyle w:val="ListParagraph"/>
        <w:numPr>
          <w:ilvl w:val="1"/>
          <w:numId w:val="39"/>
        </w:numPr>
        <w:tabs>
          <w:tab w:val="left" w:pos="1440"/>
        </w:tabs>
        <w:spacing w:beforeLines="100" w:before="240" w:afterLines="100" w:after="240"/>
        <w:contextualSpacing w:val="0"/>
        <w:rPr>
          <w:rFonts w:ascii="Times New Roman" w:hAnsi="Times New Roman" w:cs="Times New Roman"/>
        </w:rPr>
      </w:pPr>
      <w:r w:rsidRPr="00211A63">
        <w:rPr>
          <w:rFonts w:ascii="Times New Roman" w:hAnsi="Times New Roman" w:cs="Times New Roman"/>
          <w:u w:val="single"/>
        </w:rPr>
        <w:t>Availability of Funds</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’s obligation to compensate Contractor is subject to the availability of funds. The </w:t>
      </w:r>
      <w:r w:rsidR="001A1048" w:rsidRPr="00211A63">
        <w:rPr>
          <w:rFonts w:ascii="Times New Roman" w:hAnsi="Times New Roman" w:cs="Times New Roman"/>
        </w:rPr>
        <w:t>Judicial Council</w:t>
      </w:r>
      <w:r w:rsidRPr="00211A63">
        <w:rPr>
          <w:rFonts w:ascii="Times New Roman" w:hAnsi="Times New Roman" w:cs="Times New Roman"/>
        </w:rPr>
        <w:t xml:space="preserve"> shall notify Contractor if funds become unavailable or limited. </w:t>
      </w:r>
    </w:p>
    <w:p w14:paraId="6211C96F" w14:textId="0D10E339" w:rsidR="003306EA" w:rsidRPr="005B4C47" w:rsidRDefault="00490B1A" w:rsidP="005B4C47">
      <w:pPr>
        <w:pStyle w:val="Heading3"/>
        <w:keepNext w:val="0"/>
        <w:numPr>
          <w:ilvl w:val="0"/>
          <w:numId w:val="39"/>
        </w:numPr>
        <w:spacing w:beforeLines="100" w:afterLines="100" w:after="240"/>
        <w:rPr>
          <w:rFonts w:ascii="Times New Roman" w:hAnsi="Times New Roman" w:cs="Times New Roman"/>
          <w:sz w:val="24"/>
          <w:szCs w:val="22"/>
        </w:rPr>
      </w:pPr>
      <w:r w:rsidRPr="005B4C47">
        <w:rPr>
          <w:rFonts w:ascii="Times New Roman" w:hAnsi="Times New Roman" w:cs="Times New Roman"/>
          <w:sz w:val="24"/>
          <w:szCs w:val="22"/>
          <w:u w:val="single"/>
        </w:rPr>
        <w:lastRenderedPageBreak/>
        <w:t>Taxes</w:t>
      </w:r>
      <w:r w:rsidR="00B004E6" w:rsidRPr="005B4C47">
        <w:rPr>
          <w:rFonts w:ascii="Times New Roman" w:hAnsi="Times New Roman" w:cs="Times New Roman"/>
          <w:sz w:val="24"/>
          <w:szCs w:val="22"/>
        </w:rPr>
        <w:t xml:space="preserve"> </w:t>
      </w:r>
    </w:p>
    <w:p w14:paraId="201B7D06" w14:textId="28F5357D" w:rsidR="00490B1A" w:rsidRPr="005B4C47" w:rsidRDefault="00490B1A" w:rsidP="005B4C47">
      <w:pPr>
        <w:pStyle w:val="Heading3"/>
        <w:keepNext w:val="0"/>
        <w:spacing w:beforeLines="100" w:afterLines="100" w:after="240"/>
        <w:ind w:left="720"/>
        <w:rPr>
          <w:rFonts w:ascii="Times New Roman" w:hAnsi="Times New Roman" w:cs="Times New Roman"/>
          <w:sz w:val="24"/>
          <w:szCs w:val="22"/>
        </w:rPr>
      </w:pPr>
      <w:r w:rsidRPr="005B4C47">
        <w:rPr>
          <w:rFonts w:ascii="Times New Roman" w:hAnsi="Times New Roman" w:cs="Times New Roman"/>
          <w:b w:val="0"/>
          <w:sz w:val="24"/>
          <w:szCs w:val="22"/>
        </w:rPr>
        <w:t xml:space="preserve">Unless otherwise required by law, the </w:t>
      </w:r>
      <w:r w:rsidR="001A1048" w:rsidRPr="005B4C47">
        <w:rPr>
          <w:rFonts w:ascii="Times New Roman" w:hAnsi="Times New Roman" w:cs="Times New Roman"/>
          <w:b w:val="0"/>
          <w:sz w:val="24"/>
          <w:szCs w:val="22"/>
        </w:rPr>
        <w:t>Judicial Council</w:t>
      </w:r>
      <w:r w:rsidRPr="005B4C47">
        <w:rPr>
          <w:rFonts w:ascii="Times New Roman" w:hAnsi="Times New Roman" w:cs="Times New Roman"/>
          <w:b w:val="0"/>
          <w:sz w:val="24"/>
          <w:szCs w:val="22"/>
        </w:rPr>
        <w:t xml:space="preserve"> is exempt from federal excise taxes and no payment will be made for any personal property taxes levied on Contractor or on any taxes levied on employee wages. The </w:t>
      </w:r>
      <w:r w:rsidR="001A1048" w:rsidRPr="005B4C47">
        <w:rPr>
          <w:rFonts w:ascii="Times New Roman" w:hAnsi="Times New Roman" w:cs="Times New Roman"/>
          <w:b w:val="0"/>
          <w:sz w:val="24"/>
          <w:szCs w:val="22"/>
        </w:rPr>
        <w:t>Judicial Council</w:t>
      </w:r>
      <w:r w:rsidRPr="005B4C47">
        <w:rPr>
          <w:rFonts w:ascii="Times New Roman" w:hAnsi="Times New Roman" w:cs="Times New Roman"/>
          <w:b w:val="0"/>
          <w:sz w:val="24"/>
          <w:szCs w:val="22"/>
        </w:rPr>
        <w:t xml:space="preserve"> shall only pay for any state or local sales, service, use, or similar taxes imposed on the </w:t>
      </w:r>
      <w:r w:rsidR="0069089E" w:rsidRPr="005B4C47">
        <w:rPr>
          <w:rFonts w:ascii="Times New Roman" w:hAnsi="Times New Roman" w:cs="Times New Roman"/>
          <w:b w:val="0"/>
          <w:sz w:val="24"/>
          <w:szCs w:val="22"/>
        </w:rPr>
        <w:t>Work</w:t>
      </w:r>
      <w:r w:rsidRPr="005B4C47">
        <w:rPr>
          <w:rFonts w:ascii="Times New Roman" w:hAnsi="Times New Roman" w:cs="Times New Roman"/>
          <w:b w:val="0"/>
          <w:sz w:val="24"/>
          <w:szCs w:val="22"/>
        </w:rPr>
        <w:t xml:space="preserve"> rendered or equipment, parts or software supplied to the </w:t>
      </w:r>
      <w:r w:rsidR="001A1048" w:rsidRPr="005B4C47">
        <w:rPr>
          <w:rFonts w:ascii="Times New Roman" w:hAnsi="Times New Roman" w:cs="Times New Roman"/>
          <w:b w:val="0"/>
          <w:sz w:val="24"/>
          <w:szCs w:val="22"/>
        </w:rPr>
        <w:t>Judicial Council</w:t>
      </w:r>
      <w:r w:rsidRPr="005B4C47">
        <w:rPr>
          <w:rFonts w:ascii="Times New Roman" w:hAnsi="Times New Roman" w:cs="Times New Roman"/>
          <w:b w:val="0"/>
          <w:sz w:val="24"/>
          <w:szCs w:val="22"/>
        </w:rPr>
        <w:t xml:space="preserve"> pursuant to this Agreement.</w:t>
      </w:r>
    </w:p>
    <w:p w14:paraId="304BBEBE" w14:textId="5BE9BD59" w:rsidR="003306EA" w:rsidRPr="005B4C47" w:rsidRDefault="3D0E6121" w:rsidP="005B4C47">
      <w:pPr>
        <w:pStyle w:val="Heading3"/>
        <w:keepNext w:val="0"/>
        <w:numPr>
          <w:ilvl w:val="0"/>
          <w:numId w:val="39"/>
        </w:numPr>
        <w:spacing w:beforeLines="100" w:afterLines="100" w:after="240"/>
        <w:rPr>
          <w:rFonts w:ascii="Times New Roman" w:hAnsi="Times New Roman" w:cs="Times New Roman"/>
          <w:b w:val="0"/>
          <w:bCs w:val="0"/>
          <w:sz w:val="24"/>
          <w:szCs w:val="22"/>
        </w:rPr>
      </w:pPr>
      <w:r w:rsidRPr="005B4C47">
        <w:rPr>
          <w:rFonts w:ascii="Times New Roman" w:hAnsi="Times New Roman" w:cs="Times New Roman"/>
          <w:sz w:val="24"/>
          <w:szCs w:val="22"/>
          <w:u w:val="single"/>
        </w:rPr>
        <w:t>Retention Amount</w:t>
      </w:r>
      <w:r w:rsidR="47F43AD6" w:rsidRPr="005B4C47">
        <w:rPr>
          <w:rFonts w:ascii="Times New Roman" w:hAnsi="Times New Roman" w:cs="Times New Roman"/>
          <w:sz w:val="24"/>
          <w:szCs w:val="22"/>
          <w:u w:val="single"/>
        </w:rPr>
        <w:t xml:space="preserve"> for Non-Maintenance &amp; Operational Support Services</w:t>
      </w:r>
    </w:p>
    <w:p w14:paraId="56474940" w14:textId="3111EFA7" w:rsidR="00121B49" w:rsidRPr="005B4C47" w:rsidRDefault="3D0E6121" w:rsidP="005B4C47">
      <w:pPr>
        <w:pStyle w:val="Heading3"/>
        <w:keepNext w:val="0"/>
        <w:spacing w:beforeLines="100" w:afterLines="100" w:after="240"/>
        <w:ind w:left="720"/>
        <w:rPr>
          <w:rFonts w:ascii="Times New Roman" w:hAnsi="Times New Roman" w:cs="Times New Roman"/>
          <w:b w:val="0"/>
          <w:bCs w:val="0"/>
          <w:sz w:val="24"/>
          <w:szCs w:val="22"/>
        </w:rPr>
      </w:pPr>
      <w:r w:rsidRPr="005B4C47">
        <w:rPr>
          <w:rFonts w:ascii="Times New Roman" w:hAnsi="Times New Roman" w:cs="Times New Roman"/>
          <w:b w:val="0"/>
          <w:bCs w:val="0"/>
          <w:sz w:val="24"/>
          <w:szCs w:val="22"/>
        </w:rPr>
        <w:t xml:space="preserve">Notwithstanding the terms of this Appendix B, and without limiting the rights of the </w:t>
      </w:r>
      <w:r w:rsidR="4FF369FF" w:rsidRPr="005B4C47">
        <w:rPr>
          <w:rFonts w:ascii="Times New Roman" w:hAnsi="Times New Roman" w:cs="Times New Roman"/>
          <w:b w:val="0"/>
          <w:bCs w:val="0"/>
          <w:sz w:val="24"/>
          <w:szCs w:val="22"/>
        </w:rPr>
        <w:t>Judicial Council</w:t>
      </w:r>
      <w:r w:rsidRPr="005B4C47">
        <w:rPr>
          <w:rFonts w:ascii="Times New Roman" w:hAnsi="Times New Roman" w:cs="Times New Roman"/>
          <w:b w:val="0"/>
          <w:bCs w:val="0"/>
          <w:sz w:val="24"/>
          <w:szCs w:val="22"/>
        </w:rPr>
        <w:t xml:space="preserve"> under the Agreement, the </w:t>
      </w:r>
      <w:r w:rsidR="4FF369FF" w:rsidRPr="005B4C47">
        <w:rPr>
          <w:rFonts w:ascii="Times New Roman" w:hAnsi="Times New Roman" w:cs="Times New Roman"/>
          <w:b w:val="0"/>
          <w:bCs w:val="0"/>
          <w:sz w:val="24"/>
          <w:szCs w:val="22"/>
        </w:rPr>
        <w:t>Judicial Council</w:t>
      </w:r>
      <w:r w:rsidRPr="005B4C47">
        <w:rPr>
          <w:rFonts w:ascii="Times New Roman" w:hAnsi="Times New Roman" w:cs="Times New Roman"/>
          <w:b w:val="0"/>
          <w:bCs w:val="0"/>
          <w:sz w:val="24"/>
          <w:szCs w:val="22"/>
        </w:rPr>
        <w:t xml:space="preserve"> shall have the right at the time of Acceptance, with respect to those Deliverables in each Statement of Work, on a Statement of Work-by-Statement of Work basis, to withhold fifteen percent (15%) from the amounts to be paid by the </w:t>
      </w:r>
      <w:r w:rsidR="4FF369FF" w:rsidRPr="005B4C47">
        <w:rPr>
          <w:rFonts w:ascii="Times New Roman" w:hAnsi="Times New Roman" w:cs="Times New Roman"/>
          <w:b w:val="0"/>
          <w:bCs w:val="0"/>
          <w:sz w:val="24"/>
          <w:szCs w:val="22"/>
        </w:rPr>
        <w:t>Judicial Council</w:t>
      </w:r>
      <w:r w:rsidRPr="005B4C47">
        <w:rPr>
          <w:rFonts w:ascii="Times New Roman" w:hAnsi="Times New Roman" w:cs="Times New Roman"/>
          <w:b w:val="0"/>
          <w:bCs w:val="0"/>
          <w:sz w:val="24"/>
          <w:szCs w:val="22"/>
        </w:rPr>
        <w:t xml:space="preserve"> to Contractor therefor, until Acceptance of the final Deliverab</w:t>
      </w:r>
      <w:r w:rsidR="07B0EA25" w:rsidRPr="005B4C47">
        <w:rPr>
          <w:rFonts w:ascii="Times New Roman" w:hAnsi="Times New Roman" w:cs="Times New Roman"/>
          <w:b w:val="0"/>
          <w:bCs w:val="0"/>
          <w:sz w:val="24"/>
          <w:szCs w:val="22"/>
        </w:rPr>
        <w:t xml:space="preserve">le </w:t>
      </w:r>
      <w:r w:rsidR="3476BAC0" w:rsidRPr="005B4C47">
        <w:rPr>
          <w:rFonts w:ascii="Times New Roman" w:hAnsi="Times New Roman" w:cs="Times New Roman"/>
          <w:b w:val="0"/>
          <w:bCs w:val="0"/>
          <w:sz w:val="24"/>
          <w:szCs w:val="22"/>
        </w:rPr>
        <w:t xml:space="preserve">and associated Invoice </w:t>
      </w:r>
      <w:r w:rsidR="07B0EA25" w:rsidRPr="005B4C47">
        <w:rPr>
          <w:rFonts w:ascii="Times New Roman" w:hAnsi="Times New Roman" w:cs="Times New Roman"/>
          <w:b w:val="0"/>
          <w:bCs w:val="0"/>
          <w:sz w:val="24"/>
          <w:szCs w:val="22"/>
        </w:rPr>
        <w:t>under such Statement of Work</w:t>
      </w:r>
      <w:r w:rsidR="3DDD9101" w:rsidRPr="005B4C47">
        <w:rPr>
          <w:rFonts w:ascii="Times New Roman" w:hAnsi="Times New Roman" w:cs="Times New Roman"/>
          <w:b w:val="0"/>
          <w:bCs w:val="0"/>
          <w:sz w:val="24"/>
          <w:szCs w:val="22"/>
        </w:rPr>
        <w:t>.</w:t>
      </w:r>
    </w:p>
    <w:p w14:paraId="4E2093F5" w14:textId="20676F01" w:rsidR="00C2340D" w:rsidRPr="005B4C47" w:rsidRDefault="5E801A55" w:rsidP="005B4C47">
      <w:pPr>
        <w:pStyle w:val="Heading3"/>
        <w:numPr>
          <w:ilvl w:val="0"/>
          <w:numId w:val="39"/>
        </w:numPr>
        <w:spacing w:beforeLines="100" w:afterLines="100" w:after="240"/>
        <w:rPr>
          <w:rFonts w:ascii="Times New Roman" w:hAnsi="Times New Roman" w:cs="Times New Roman"/>
          <w:sz w:val="24"/>
          <w:szCs w:val="22"/>
          <w:u w:val="single"/>
        </w:rPr>
      </w:pPr>
      <w:r w:rsidRPr="005B4C47">
        <w:rPr>
          <w:rFonts w:ascii="Times New Roman" w:hAnsi="Times New Roman" w:cs="Times New Roman"/>
          <w:sz w:val="24"/>
          <w:szCs w:val="22"/>
          <w:u w:val="single"/>
        </w:rPr>
        <w:t>Maintenance and S</w:t>
      </w:r>
      <w:r w:rsidR="13019340" w:rsidRPr="005B4C47">
        <w:rPr>
          <w:rFonts w:ascii="Times New Roman" w:hAnsi="Times New Roman" w:cs="Times New Roman"/>
          <w:sz w:val="24"/>
          <w:szCs w:val="22"/>
          <w:u w:val="single"/>
        </w:rPr>
        <w:t>upport Services</w:t>
      </w:r>
      <w:r w:rsidR="2DC68B25" w:rsidRPr="005B4C47">
        <w:rPr>
          <w:rFonts w:ascii="Times New Roman" w:hAnsi="Times New Roman" w:cs="Times New Roman"/>
          <w:sz w:val="24"/>
          <w:szCs w:val="22"/>
          <w:u w:val="single"/>
        </w:rPr>
        <w:t xml:space="preserve"> Contractor Performance Retention Mechanism</w:t>
      </w:r>
    </w:p>
    <w:p w14:paraId="265918C8" w14:textId="2885A39F" w:rsidR="7CC87FB0" w:rsidRPr="005B4C47" w:rsidRDefault="55FB00F1" w:rsidP="005B4C47">
      <w:pPr>
        <w:keepNext/>
        <w:spacing w:beforeLines="100" w:before="240" w:afterLines="100" w:after="240"/>
        <w:ind w:left="720"/>
        <w:rPr>
          <w:rFonts w:ascii="Times New Roman" w:eastAsia="Times New Roman" w:hAnsi="Times New Roman" w:cs="Times New Roman"/>
        </w:rPr>
      </w:pPr>
      <w:r w:rsidRPr="005B4C47">
        <w:rPr>
          <w:rFonts w:ascii="Times New Roman" w:eastAsia="Times New Roman" w:hAnsi="Times New Roman" w:cs="Times New Roman"/>
        </w:rPr>
        <w:t xml:space="preserve">This Section applies to Maintenance and Operational Support Services following the implementation and acceptance of the </w:t>
      </w:r>
      <w:r w:rsidR="6D46F330" w:rsidRPr="005B4C47">
        <w:rPr>
          <w:rFonts w:ascii="Times New Roman" w:eastAsia="Times New Roman" w:hAnsi="Times New Roman" w:cs="Times New Roman"/>
        </w:rPr>
        <w:t>final Deliverable under the Non-Maintenance and Operational Support Services portion of the Statement of Work.</w:t>
      </w:r>
    </w:p>
    <w:p w14:paraId="52D9070D" w14:textId="29E2D64B" w:rsidR="00C2340D" w:rsidRPr="005B4C47" w:rsidRDefault="00C2340D" w:rsidP="005B4C47">
      <w:pPr>
        <w:pStyle w:val="ListParagraph"/>
        <w:keepNext/>
        <w:numPr>
          <w:ilvl w:val="0"/>
          <w:numId w:val="39"/>
        </w:numPr>
        <w:spacing w:beforeLines="100" w:before="240" w:afterLines="100" w:after="240"/>
        <w:contextualSpacing w:val="0"/>
        <w:rPr>
          <w:rFonts w:ascii="Times New Roman" w:eastAsiaTheme="majorEastAsia" w:hAnsi="Times New Roman" w:cs="Times New Roman"/>
          <w:b/>
          <w:bCs/>
          <w:u w:val="single"/>
        </w:rPr>
      </w:pPr>
      <w:r w:rsidRPr="005B4C47">
        <w:rPr>
          <w:rFonts w:ascii="Times New Roman" w:eastAsiaTheme="majorEastAsia" w:hAnsi="Times New Roman" w:cs="Times New Roman"/>
          <w:b/>
          <w:bCs/>
          <w:u w:val="single"/>
        </w:rPr>
        <w:t>Performance Retainer Structure</w:t>
      </w:r>
    </w:p>
    <w:p w14:paraId="6AF070E3" w14:textId="7E43B251" w:rsidR="00C2340D" w:rsidRPr="005B4C47" w:rsidRDefault="00C2340D" w:rsidP="005B4C47">
      <w:pPr>
        <w:pStyle w:val="ListParagraph"/>
        <w:keepNext/>
        <w:numPr>
          <w:ilvl w:val="1"/>
          <w:numId w:val="39"/>
        </w:numPr>
        <w:spacing w:beforeLines="100" w:before="240" w:afterLines="100" w:after="240"/>
        <w:contextualSpacing w:val="0"/>
        <w:rPr>
          <w:rFonts w:ascii="Times New Roman" w:eastAsiaTheme="majorEastAsia" w:hAnsi="Times New Roman" w:cs="Times New Roman"/>
          <w:b/>
          <w:bCs/>
          <w:u w:val="single"/>
        </w:rPr>
      </w:pPr>
      <w:r w:rsidRPr="005B4C47">
        <w:rPr>
          <w:rFonts w:ascii="Times New Roman" w:eastAsiaTheme="majorEastAsia" w:hAnsi="Times New Roman" w:cs="Times New Roman"/>
          <w:b/>
          <w:bCs/>
          <w:u w:val="single"/>
        </w:rPr>
        <w:t>Retainer Amount</w:t>
      </w:r>
    </w:p>
    <w:p w14:paraId="25279546" w14:textId="0F7BF5E9"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The Judicial Council shall withhold ten percent (10%) of the total contract value for each contract year as a Performance Retainer. This retainer serves as a performance incentive and shall be subject to release based on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's demonstrated performance.</w:t>
      </w:r>
    </w:p>
    <w:p w14:paraId="7A966BFA" w14:textId="061CBAAD" w:rsidR="00C2340D" w:rsidRPr="005B4C47" w:rsidRDefault="00C2340D" w:rsidP="005B4C47">
      <w:pPr>
        <w:pStyle w:val="ListParagraph"/>
        <w:keepNext/>
        <w:numPr>
          <w:ilvl w:val="1"/>
          <w:numId w:val="39"/>
        </w:numPr>
        <w:spacing w:beforeLines="100" w:before="240" w:afterLines="100" w:after="240"/>
        <w:contextualSpacing w:val="0"/>
        <w:rPr>
          <w:rFonts w:ascii="Times New Roman" w:eastAsiaTheme="majorEastAsia" w:hAnsi="Times New Roman" w:cs="Times New Roman"/>
          <w:b/>
          <w:bCs/>
          <w:u w:val="single"/>
        </w:rPr>
      </w:pPr>
      <w:r w:rsidRPr="005B4C47">
        <w:rPr>
          <w:rFonts w:ascii="Times New Roman" w:eastAsiaTheme="majorEastAsia" w:hAnsi="Times New Roman" w:cs="Times New Roman"/>
          <w:b/>
          <w:bCs/>
          <w:u w:val="single"/>
        </w:rPr>
        <w:t>Contract Value Determination</w:t>
      </w:r>
    </w:p>
    <w:p w14:paraId="77B955F2" w14:textId="77777777"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The "contract value" for each contract year shall be as specified in the executed contract or subsequent amendments. The contract value for each year shall include all services, deliverables, and support to be provided during that specific contract year.</w:t>
      </w:r>
    </w:p>
    <w:p w14:paraId="1C231622" w14:textId="17322C08"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u w:val="single"/>
        </w:rPr>
      </w:pPr>
      <w:r w:rsidRPr="005B4C47">
        <w:rPr>
          <w:rFonts w:ascii="Times New Roman" w:eastAsiaTheme="majorEastAsia" w:hAnsi="Times New Roman" w:cs="Times New Roman"/>
          <w:b/>
          <w:bCs/>
          <w:u w:val="single"/>
        </w:rPr>
        <w:t>Timing of Payments</w:t>
      </w:r>
    </w:p>
    <w:p w14:paraId="0914DB84" w14:textId="7ACFF6AF"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The Judicial Council shall pay ninety percent (90%) of the annual contract value to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according to the payment schedule defined in Section 5.</w:t>
      </w:r>
    </w:p>
    <w:p w14:paraId="0035FD2C" w14:textId="1737983B"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The remaining ten percent (10%) shall be held as the Performance Retainer and shall be released within thirty (30) calendar days following the conclusion of each contract year, subject to the performance assessment provisions detailed herein.</w:t>
      </w:r>
    </w:p>
    <w:p w14:paraId="323E2686" w14:textId="4AD7BE43" w:rsidR="00C2340D" w:rsidRPr="005B4C47" w:rsidRDefault="00C2340D"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u w:val="single"/>
        </w:rPr>
      </w:pPr>
      <w:r w:rsidRPr="005B4C47">
        <w:rPr>
          <w:rFonts w:ascii="Times New Roman" w:eastAsiaTheme="majorEastAsia" w:hAnsi="Times New Roman" w:cs="Times New Roman"/>
          <w:b/>
          <w:bCs/>
          <w:u w:val="single"/>
        </w:rPr>
        <w:t>Performance Assessment and Retainer Release</w:t>
      </w:r>
    </w:p>
    <w:p w14:paraId="1558BC99" w14:textId="27EBF599"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u w:val="single"/>
        </w:rPr>
      </w:pPr>
      <w:r w:rsidRPr="005B4C47">
        <w:rPr>
          <w:rFonts w:ascii="Times New Roman" w:eastAsiaTheme="majorEastAsia" w:hAnsi="Times New Roman" w:cs="Times New Roman"/>
          <w:b/>
          <w:bCs/>
          <w:u w:val="single"/>
        </w:rPr>
        <w:t>Assessment Methodology</w:t>
      </w:r>
    </w:p>
    <w:p w14:paraId="0847FA40" w14:textId="1892050C"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lastRenderedPageBreak/>
        <w:t xml:space="preserve">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's performance shall be assessed according to the Performance Assessment Framework defined in Section </w:t>
      </w:r>
      <w:r w:rsidR="002E0C7F" w:rsidRPr="005B4C47">
        <w:rPr>
          <w:rFonts w:ascii="Times New Roman" w:eastAsiaTheme="majorEastAsia" w:hAnsi="Times New Roman" w:cs="Times New Roman"/>
          <w:bCs/>
        </w:rPr>
        <w:t>8.</w:t>
      </w:r>
      <w:r w:rsidRPr="005B4C47">
        <w:rPr>
          <w:rFonts w:ascii="Times New Roman" w:eastAsiaTheme="majorEastAsia" w:hAnsi="Times New Roman" w:cs="Times New Roman"/>
          <w:bCs/>
        </w:rPr>
        <w:t>, with a comprehensive 100-point scoring system across five</w:t>
      </w:r>
      <w:r w:rsidR="002E0C7F" w:rsidRPr="005B4C47">
        <w:rPr>
          <w:rFonts w:ascii="Times New Roman" w:eastAsiaTheme="majorEastAsia" w:hAnsi="Times New Roman" w:cs="Times New Roman"/>
          <w:bCs/>
        </w:rPr>
        <w:t xml:space="preserve"> (5)</w:t>
      </w:r>
      <w:r w:rsidRPr="005B4C47">
        <w:rPr>
          <w:rFonts w:ascii="Times New Roman" w:eastAsiaTheme="majorEastAsia" w:hAnsi="Times New Roman" w:cs="Times New Roman"/>
          <w:bCs/>
        </w:rPr>
        <w:t xml:space="preserve"> performance dimensions. Primary performance data shall be self-reported by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as outlined in Section </w:t>
      </w:r>
      <w:r w:rsidR="00D36E33" w:rsidRPr="005B4C47">
        <w:rPr>
          <w:rFonts w:ascii="Times New Roman" w:eastAsiaTheme="majorEastAsia" w:hAnsi="Times New Roman" w:cs="Times New Roman"/>
          <w:bCs/>
        </w:rPr>
        <w:t>12.</w:t>
      </w:r>
      <w:r w:rsidRPr="005B4C47">
        <w:rPr>
          <w:rFonts w:ascii="Times New Roman" w:eastAsiaTheme="majorEastAsia" w:hAnsi="Times New Roman" w:cs="Times New Roman"/>
          <w:bCs/>
        </w:rPr>
        <w:t>, subject to verification and validation by the Judicial Council.</w:t>
      </w:r>
    </w:p>
    <w:p w14:paraId="4C58135C" w14:textId="34D84E83"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Retainer Release Calculation</w:t>
      </w:r>
    </w:p>
    <w:p w14:paraId="69EB8D68" w14:textId="77777777" w:rsidR="00C2340D" w:rsidRPr="005B4C47" w:rsidRDefault="00C2340D" w:rsidP="005B4C47">
      <w:pPr>
        <w:spacing w:beforeLines="100" w:before="240" w:afterLines="100" w:after="240"/>
        <w:ind w:left="1080" w:firstLine="360"/>
        <w:rPr>
          <w:rFonts w:ascii="Times New Roman" w:eastAsiaTheme="majorEastAsia" w:hAnsi="Times New Roman" w:cs="Times New Roman"/>
          <w:bCs/>
        </w:rPr>
      </w:pPr>
      <w:r w:rsidRPr="005B4C47">
        <w:rPr>
          <w:rFonts w:ascii="Times New Roman" w:eastAsiaTheme="majorEastAsia" w:hAnsi="Times New Roman" w:cs="Times New Roman"/>
          <w:bCs/>
        </w:rPr>
        <w:t>The Performance Retainer shall be released according to the following schedule:</w:t>
      </w:r>
    </w:p>
    <w:p w14:paraId="0C9CB895" w14:textId="6948D76C"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
          <w:bCs/>
        </w:rPr>
        <w:t>Tier 1: Exceptional Performance (90-100 points)</w:t>
      </w:r>
    </w:p>
    <w:p w14:paraId="7361F1E2"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Retention Release: 100% of withheld amount</w:t>
      </w:r>
    </w:p>
    <w:p w14:paraId="0F896F6E"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Additional Innovation Credit: 10% bonus on the retention amount</w:t>
      </w:r>
    </w:p>
    <w:p w14:paraId="26847A0C" w14:textId="2A7D304A"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
          <w:bCs/>
        </w:rPr>
        <w:t>Tier 2: Meets Standards (75-89 points)</w:t>
      </w:r>
    </w:p>
    <w:p w14:paraId="434AE2D8"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Retention Release: 75% of withheld amount</w:t>
      </w:r>
    </w:p>
    <w:p w14:paraId="2AED530F" w14:textId="1FB2497F"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
          <w:bCs/>
        </w:rPr>
        <w:t>Tier 3: Needs Improvement (60-74 points)</w:t>
      </w:r>
    </w:p>
    <w:p w14:paraId="6D983113"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Retention Release: 50% of withheld amount</w:t>
      </w:r>
    </w:p>
    <w:p w14:paraId="029FA2D0"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Requirement: Mandatory improvement plan as specified in Appendix C</w:t>
      </w:r>
    </w:p>
    <w:p w14:paraId="4135B13F" w14:textId="15BA52F9"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
          <w:bCs/>
        </w:rPr>
        <w:t>Tier 4: Critical Performance (0-59 points)</w:t>
      </w:r>
    </w:p>
    <w:p w14:paraId="43DD93C2"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Retention Release: 0% of withheld amount</w:t>
      </w:r>
    </w:p>
    <w:p w14:paraId="267A4A1A"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Requirement: Mandatory comprehensive improvement plan as specified in Appendix C</w:t>
      </w:r>
    </w:p>
    <w:p w14:paraId="3C798C01" w14:textId="77777777" w:rsidR="00C2340D" w:rsidRPr="005B4C47" w:rsidRDefault="00C2340D" w:rsidP="005B4C47">
      <w:pPr>
        <w:pStyle w:val="ListParagraph"/>
        <w:numPr>
          <w:ilvl w:val="3"/>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Note: May trigger contract review or termination provisions</w:t>
      </w:r>
    </w:p>
    <w:p w14:paraId="1DFCE3EC" w14:textId="280DD906"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Assessment Frequency</w:t>
      </w:r>
    </w:p>
    <w:p w14:paraId="09C09B3F" w14:textId="364B885B"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Annual comprehensive assessment shall be conducted within thirty (30) days following the end of each contract year, based on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's annual self-assessment report submitted in accordance with Section 7.2.3, as verified by the Judicial Council.</w:t>
      </w:r>
    </w:p>
    <w:p w14:paraId="3D107071" w14:textId="3F705747"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Quarterly preliminary assessments shall be conducted for monitoring purposes but shall not trigger retention release. These assessments shall primarily utilize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's quarterly performance reports as described in Section </w:t>
      </w:r>
      <w:r w:rsidR="00D36E33" w:rsidRPr="005B4C47">
        <w:rPr>
          <w:rFonts w:ascii="Times New Roman" w:eastAsiaTheme="majorEastAsia" w:hAnsi="Times New Roman" w:cs="Times New Roman"/>
          <w:bCs/>
        </w:rPr>
        <w:t>14.</w:t>
      </w:r>
      <w:r w:rsidRPr="005B4C47">
        <w:rPr>
          <w:rFonts w:ascii="Times New Roman" w:eastAsiaTheme="majorEastAsia" w:hAnsi="Times New Roman" w:cs="Times New Roman"/>
          <w:bCs/>
        </w:rPr>
        <w:t>, subject to Judicial Council verification.</w:t>
      </w:r>
    </w:p>
    <w:p w14:paraId="3AB66D80" w14:textId="53D11A6E" w:rsidR="00C2340D" w:rsidRPr="005B4C47" w:rsidRDefault="00C2340D"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Verification and Dispute Resolution</w:t>
      </w:r>
    </w:p>
    <w:p w14:paraId="0393A829" w14:textId="17EFCD6C"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Performance Verification</w:t>
      </w:r>
    </w:p>
    <w:p w14:paraId="52A6EC82" w14:textId="2B77AB99"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All performance assessments, including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's self-reported performance data, shall be verified according to the procedures specified in Appendix </w:t>
      </w:r>
      <w:r w:rsidR="00FA3865" w:rsidRPr="005B4C47">
        <w:rPr>
          <w:rFonts w:ascii="Times New Roman" w:eastAsiaTheme="majorEastAsia" w:hAnsi="Times New Roman" w:cs="Times New Roman"/>
          <w:bCs/>
        </w:rPr>
        <w:t>I</w:t>
      </w:r>
      <w:r w:rsidRPr="005B4C47">
        <w:rPr>
          <w:rFonts w:ascii="Times New Roman" w:eastAsiaTheme="majorEastAsia" w:hAnsi="Times New Roman" w:cs="Times New Roman"/>
          <w:bCs/>
        </w:rPr>
        <w:t xml:space="preserve">: Verification and </w:t>
      </w:r>
      <w:r w:rsidR="1BDE9D14" w:rsidRPr="005B4C47">
        <w:rPr>
          <w:rFonts w:ascii="Times New Roman" w:eastAsiaTheme="majorEastAsia" w:hAnsi="Times New Roman" w:cs="Times New Roman"/>
        </w:rPr>
        <w:t>Dispute Resolution</w:t>
      </w:r>
      <w:r w:rsidRPr="005B4C47">
        <w:rPr>
          <w:rFonts w:ascii="Times New Roman" w:eastAsiaTheme="majorEastAsia" w:hAnsi="Times New Roman" w:cs="Times New Roman"/>
          <w:bCs/>
        </w:rPr>
        <w:t xml:space="preserve"> Procedures. The Judicial Council reserves the right to adjust any self-reported </w:t>
      </w:r>
      <w:r w:rsidRPr="005B4C47">
        <w:rPr>
          <w:rFonts w:ascii="Times New Roman" w:eastAsiaTheme="majorEastAsia" w:hAnsi="Times New Roman" w:cs="Times New Roman"/>
          <w:bCs/>
        </w:rPr>
        <w:lastRenderedPageBreak/>
        <w:t xml:space="preserve">performance scores based on verification findings in accordance with Appendix </w:t>
      </w:r>
      <w:r w:rsidR="00FA3865" w:rsidRPr="005B4C47">
        <w:rPr>
          <w:rFonts w:ascii="Times New Roman" w:eastAsiaTheme="majorEastAsia" w:hAnsi="Times New Roman" w:cs="Times New Roman"/>
          <w:bCs/>
        </w:rPr>
        <w:t>I</w:t>
      </w:r>
      <w:r w:rsidRPr="005B4C47">
        <w:rPr>
          <w:rFonts w:ascii="Times New Roman" w:eastAsiaTheme="majorEastAsia" w:hAnsi="Times New Roman" w:cs="Times New Roman"/>
          <w:bCs/>
        </w:rPr>
        <w:t xml:space="preserve"> and Section 7.5.</w:t>
      </w:r>
    </w:p>
    <w:p w14:paraId="68CC193B" w14:textId="65A86B71" w:rsidR="00C2340D" w:rsidRPr="005B4C47" w:rsidRDefault="00C2340D" w:rsidP="005B4C47">
      <w:pPr>
        <w:pStyle w:val="ListParagraph"/>
        <w:keepNext/>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Dispute Resolution</w:t>
      </w:r>
    </w:p>
    <w:p w14:paraId="78F0DCBF" w14:textId="67DF7098"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Any disputes regarding performance assessment or retention release shall be addressed according to the dispute resolution process detailed in Appendix </w:t>
      </w:r>
      <w:r w:rsidR="00FA3865" w:rsidRPr="005B4C47">
        <w:rPr>
          <w:rFonts w:ascii="Times New Roman" w:eastAsiaTheme="majorEastAsia" w:hAnsi="Times New Roman" w:cs="Times New Roman"/>
          <w:bCs/>
        </w:rPr>
        <w:t>I</w:t>
      </w:r>
      <w:r w:rsidRPr="005B4C47">
        <w:rPr>
          <w:rFonts w:ascii="Times New Roman" w:eastAsiaTheme="majorEastAsia" w:hAnsi="Times New Roman" w:cs="Times New Roman"/>
          <w:bCs/>
        </w:rPr>
        <w:t>.</w:t>
      </w:r>
    </w:p>
    <w:p w14:paraId="4B51964E" w14:textId="72B72883"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Retention During Contract Extensions</w:t>
      </w:r>
    </w:p>
    <w:p w14:paraId="13FFFF30" w14:textId="77777777"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If the Judicial Council exercises its option to extend the contract as specified in Section 3.2, the Performance Retention mechanism shall continue to apply during the extension periods under the same terms and conditions, unless otherwise specified in the extension agreement.</w:t>
      </w:r>
    </w:p>
    <w:p w14:paraId="5EED8789" w14:textId="6346C9CF"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Retention in Case of Early Termination</w:t>
      </w:r>
    </w:p>
    <w:p w14:paraId="59758E53" w14:textId="15A5B337"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In the event of early contract termination for any reason other than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default, a pro-rated performance assessment shall be conducted for the partial year, and the applicable portion of the Performance Retainer shall be released according to the tier structure defined in Section 6.2.2.</w:t>
      </w:r>
    </w:p>
    <w:p w14:paraId="0DE1F427" w14:textId="2DB900BD" w:rsidR="00C2340D" w:rsidRPr="005B4C47" w:rsidRDefault="00C2340D"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Documentation Requirements</w:t>
      </w:r>
    </w:p>
    <w:p w14:paraId="30602228" w14:textId="2D5E13C6"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Assessment Documentation</w:t>
      </w:r>
    </w:p>
    <w:p w14:paraId="730B35E4" w14:textId="6E86F4C2"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Following each annual assessment, the Judicial Council shall provide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with:</w:t>
      </w:r>
    </w:p>
    <w:p w14:paraId="53C6FCCD" w14:textId="779A181B" w:rsid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Detailed performance score breakdown by dimension </w:t>
      </w:r>
    </w:p>
    <w:p w14:paraId="377E6F49" w14:textId="6D9BC103" w:rsid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Supporting evidence and justification for scores </w:t>
      </w:r>
    </w:p>
    <w:p w14:paraId="3EB270EA" w14:textId="0B487E03" w:rsid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Calculation of retention release amount </w:t>
      </w:r>
    </w:p>
    <w:p w14:paraId="092A16F0" w14:textId="7716FE8C" w:rsid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Timeline for retention payment processing </w:t>
      </w:r>
    </w:p>
    <w:p w14:paraId="101F521C" w14:textId="4830294F"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Improvement recommendations, if applicable</w:t>
      </w:r>
    </w:p>
    <w:p w14:paraId="1C9DAD67" w14:textId="0D2966DA" w:rsidR="00C2340D" w:rsidRPr="005B4C47" w:rsidRDefault="00C2340D" w:rsidP="005B4C47">
      <w:pPr>
        <w:pStyle w:val="ListParagraph"/>
        <w:keepNext/>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Retention Release Documentation</w:t>
      </w:r>
    </w:p>
    <w:p w14:paraId="681208DB" w14:textId="77777777"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Upon release of any portion of the Performance Retainer, the Judicial Council shall provide documentation that includes:</w:t>
      </w:r>
    </w:p>
    <w:p w14:paraId="240DAA33" w14:textId="7AAD9DA1" w:rsid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Final performance tier determination </w:t>
      </w:r>
    </w:p>
    <w:p w14:paraId="65F2C99E" w14:textId="718512D6" w:rsid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Calculation of released amount </w:t>
      </w:r>
    </w:p>
    <w:p w14:paraId="31C9C0FB" w14:textId="19308492" w:rsid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Calculation of any withheld amount </w:t>
      </w:r>
    </w:p>
    <w:p w14:paraId="16EA9B7E" w14:textId="755A8D02" w:rsidR="00C2340D" w:rsidRPr="005B4C47" w:rsidRDefault="00C2340D"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Date of expected payment</w:t>
      </w:r>
    </w:p>
    <w:p w14:paraId="415BF3C2" w14:textId="085B7D75" w:rsidR="00C2340D" w:rsidRPr="005B4C47" w:rsidRDefault="00C2340D" w:rsidP="005B4C47">
      <w:pPr>
        <w:pStyle w:val="ListParagraph"/>
        <w:keepNext/>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lastRenderedPageBreak/>
        <w:t>Treatment of Retention Amounts</w:t>
      </w:r>
    </w:p>
    <w:p w14:paraId="7FA34226" w14:textId="38E8B730" w:rsidR="00C2340D" w:rsidRPr="005B4C47" w:rsidRDefault="00C2340D" w:rsidP="005B4C47">
      <w:pPr>
        <w:pStyle w:val="ListParagraph"/>
        <w:keepNext/>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Non-Interest Bearing</w:t>
      </w:r>
    </w:p>
    <w:p w14:paraId="352DA27E" w14:textId="77777777"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The Performance Retainer shall not accrue interest while being held by the Judicial Council.</w:t>
      </w:r>
    </w:p>
    <w:p w14:paraId="32BF8AD3" w14:textId="2DE079DE"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Payment Method</w:t>
      </w:r>
    </w:p>
    <w:p w14:paraId="793D8C54" w14:textId="77777777" w:rsidR="00C2340D"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Retention release payments shall be made via the same payment method used for regular contract payments unless otherwise specified.</w:t>
      </w:r>
    </w:p>
    <w:p w14:paraId="493D5DE3" w14:textId="7166E860" w:rsidR="00C2340D" w:rsidRPr="005B4C47" w:rsidRDefault="00C2340D"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Tax Treatment</w:t>
      </w:r>
    </w:p>
    <w:p w14:paraId="228BC214" w14:textId="230A0CFA" w:rsidR="007343B1" w:rsidRPr="005B4C47" w:rsidRDefault="00C2340D"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All released retention amounts shall be treated as taxable income to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in the year received, and appropriate tax documentation will be provided.</w:t>
      </w:r>
    </w:p>
    <w:p w14:paraId="4926B074" w14:textId="13EDADC7"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Vendor Performance Self-Reporting Requirements</w:t>
      </w:r>
    </w:p>
    <w:p w14:paraId="6C4C35F1" w14:textId="20306B5C" w:rsidR="00A75C7B" w:rsidRPr="005B4C47" w:rsidRDefault="00A75C7B"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Self-Reporting Obligation</w:t>
      </w:r>
    </w:p>
    <w:p w14:paraId="42BE5CA8" w14:textId="7C936782"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Mandatory Performance Reporting</w:t>
      </w:r>
    </w:p>
    <w:p w14:paraId="7749CA28" w14:textId="69521C96" w:rsidR="00565E76" w:rsidRPr="005B4C47" w:rsidRDefault="00A75C7B" w:rsidP="005B4C47">
      <w:pPr>
        <w:spacing w:beforeLines="100" w:before="240" w:afterLines="100" w:after="240"/>
        <w:ind w:left="2160"/>
        <w:rPr>
          <w:rFonts w:ascii="Times New Roman" w:eastAsiaTheme="majorEastAsia" w:hAnsi="Times New Roman" w:cs="Times New Roman"/>
        </w:rPr>
      </w:pPr>
      <w:r w:rsidRPr="005B4C47">
        <w:rPr>
          <w:rFonts w:ascii="Times New Roman" w:eastAsiaTheme="majorEastAsia" w:hAnsi="Times New Roman" w:cs="Times New Roman"/>
        </w:rPr>
        <w:t xml:space="preserve">The </w:t>
      </w:r>
      <w:r w:rsidR="007135BD" w:rsidRPr="005B4C47">
        <w:rPr>
          <w:rFonts w:ascii="Times New Roman" w:eastAsiaTheme="majorEastAsia" w:hAnsi="Times New Roman" w:cs="Times New Roman"/>
        </w:rPr>
        <w:t>Contractor</w:t>
      </w:r>
      <w:r w:rsidRPr="005B4C47">
        <w:rPr>
          <w:rFonts w:ascii="Times New Roman" w:eastAsiaTheme="majorEastAsia" w:hAnsi="Times New Roman" w:cs="Times New Roman"/>
        </w:rPr>
        <w:t xml:space="preserve"> shall be responsible for monitoring, measuring, and reporting its own performance against all dimensions outlined in this Agreement. This self-reporting is a contractual obligation and shall be conducted with the highest standards of accuracy, transparency, and integrity.</w:t>
      </w:r>
      <w:r w:rsidR="050673F1" w:rsidRPr="005B4C47">
        <w:rPr>
          <w:rFonts w:ascii="Times New Roman" w:eastAsiaTheme="majorEastAsia" w:hAnsi="Times New Roman" w:cs="Times New Roman"/>
        </w:rPr>
        <w:t xml:space="preserve"> </w:t>
      </w:r>
      <w:r w:rsidR="1A173D96" w:rsidRPr="005B4C47">
        <w:rPr>
          <w:rFonts w:ascii="Times New Roman" w:eastAsiaTheme="majorEastAsia" w:hAnsi="Times New Roman" w:cs="Times New Roman"/>
        </w:rPr>
        <w:t xml:space="preserve">Appendix H provides </w:t>
      </w:r>
      <w:r w:rsidR="341E00EE" w:rsidRPr="005B4C47">
        <w:rPr>
          <w:rFonts w:ascii="Times New Roman" w:eastAsiaTheme="majorEastAsia" w:hAnsi="Times New Roman" w:cs="Times New Roman"/>
        </w:rPr>
        <w:t>a</w:t>
      </w:r>
      <w:r w:rsidR="1A173D96" w:rsidRPr="005B4C47">
        <w:rPr>
          <w:rFonts w:ascii="Times New Roman" w:eastAsiaTheme="majorEastAsia" w:hAnsi="Times New Roman" w:cs="Times New Roman"/>
        </w:rPr>
        <w:t xml:space="preserve"> detailed methodology for the scoring of performance.</w:t>
      </w:r>
    </w:p>
    <w:p w14:paraId="7E90583A" w14:textId="77777777" w:rsidR="00565E76" w:rsidRPr="005B4C47" w:rsidRDefault="00565E76"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Reporting Infrastructure</w:t>
      </w:r>
    </w:p>
    <w:p w14:paraId="4E657EDF" w14:textId="44049336" w:rsidR="00565E76" w:rsidRPr="005B4C47" w:rsidRDefault="00565E76" w:rsidP="005B4C47">
      <w:pPr>
        <w:pStyle w:val="ListParagraph"/>
        <w:spacing w:beforeLines="100" w:before="240" w:afterLines="100" w:after="240"/>
        <w:ind w:left="1440"/>
        <w:contextualSpacing w:val="0"/>
        <w:rPr>
          <w:rFonts w:ascii="Times New Roman" w:eastAsiaTheme="majorEastAsia" w:hAnsi="Times New Roman" w:cs="Times New Roman"/>
          <w:b/>
          <w:bCs/>
        </w:rPr>
      </w:pPr>
      <w:r w:rsidRPr="005B4C47">
        <w:rPr>
          <w:rFonts w:ascii="Times New Roman" w:eastAsiaTheme="majorEastAsia" w:hAnsi="Times New Roman" w:cs="Times New Roman"/>
          <w:bCs/>
        </w:rPr>
        <w:t>The Contractor shall establish and maintain appropriate systems, tools, and methodologies to collect, analyze, and report performance data for all specified dimensions and metrics at its own expense.</w:t>
      </w:r>
    </w:p>
    <w:p w14:paraId="50341322" w14:textId="23911105"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Performance Reporting Requirements</w:t>
      </w:r>
    </w:p>
    <w:p w14:paraId="78CEEFAA" w14:textId="0F46A744" w:rsidR="00A75C7B" w:rsidRPr="005B4C47" w:rsidRDefault="00A75C7B"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Monthly Performance Dashboard</w:t>
      </w:r>
    </w:p>
    <w:p w14:paraId="35CD57AD" w14:textId="7B44E473" w:rsidR="00A75C7B" w:rsidRPr="005B4C47" w:rsidRDefault="00A75C7B" w:rsidP="005B4C47">
      <w:pPr>
        <w:spacing w:beforeLines="100" w:before="240" w:afterLines="100" w:after="240"/>
        <w:ind w:left="1080" w:firstLine="360"/>
        <w:rPr>
          <w:rFonts w:ascii="Times New Roman" w:eastAsiaTheme="majorEastAsia" w:hAnsi="Times New Roman" w:cs="Times New Roman"/>
          <w:bCs/>
        </w:rPr>
      </w:pPr>
      <w:r w:rsidRPr="005B4C47">
        <w:rPr>
          <w:rFonts w:ascii="Times New Roman" w:eastAsiaTheme="majorEastAsia" w:hAnsi="Times New Roman" w:cs="Times New Roman"/>
          <w:bCs/>
        </w:rPr>
        <w:t xml:space="preserve">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shall provide a comprehensive monthly performance dashboard that:</w:t>
      </w:r>
    </w:p>
    <w:p w14:paraId="21A958B3"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Displays real-time or near-real-time performance data for all metrics</w:t>
      </w:r>
    </w:p>
    <w:p w14:paraId="78BC7E20"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Includes trend analysis comparing current performance to historical data</w:t>
      </w:r>
    </w:p>
    <w:p w14:paraId="723F8D2E"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Highlights any metrics approaching or falling below minimum performance thresholds</w:t>
      </w:r>
    </w:p>
    <w:p w14:paraId="0B180BC9"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Is accessible to authorized Judicial Council personnel via secure web interface</w:t>
      </w:r>
    </w:p>
    <w:p w14:paraId="3488CB0D"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Enables data export in standard formats (CSV, Excel, PDF)</w:t>
      </w:r>
    </w:p>
    <w:p w14:paraId="7EE291ED" w14:textId="248B82E5"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Quarterly Performance Reports</w:t>
      </w:r>
    </w:p>
    <w:p w14:paraId="550539FE" w14:textId="36843DAC" w:rsidR="00A75C7B" w:rsidRPr="005B4C47" w:rsidRDefault="00A75C7B" w:rsidP="005B4C47">
      <w:pPr>
        <w:spacing w:beforeLines="100" w:before="240" w:afterLines="100" w:after="240"/>
        <w:ind w:left="360" w:firstLine="360"/>
        <w:rPr>
          <w:rFonts w:ascii="Times New Roman" w:eastAsiaTheme="majorEastAsia" w:hAnsi="Times New Roman" w:cs="Times New Roman"/>
          <w:bCs/>
        </w:rPr>
      </w:pPr>
      <w:r w:rsidRPr="005B4C47">
        <w:rPr>
          <w:rFonts w:ascii="Times New Roman" w:eastAsiaTheme="majorEastAsia" w:hAnsi="Times New Roman" w:cs="Times New Roman"/>
          <w:bCs/>
        </w:rPr>
        <w:t xml:space="preserve">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shall submit formal quarterly performance reports that include:</w:t>
      </w:r>
    </w:p>
    <w:p w14:paraId="448E99B8"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lastRenderedPageBreak/>
        <w:t>Detailed analysis of performance across all dimensions</w:t>
      </w:r>
    </w:p>
    <w:p w14:paraId="2DABF685"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Self-assessment scores for each performance dimension</w:t>
      </w:r>
    </w:p>
    <w:p w14:paraId="391D1B84"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Supporting evidence and documentation for all metrics</w:t>
      </w:r>
    </w:p>
    <w:p w14:paraId="2CB57092"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Explanation of any performance variations or anomalies</w:t>
      </w:r>
    </w:p>
    <w:p w14:paraId="47AC4DCE"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Improvement actions for any metrics not meeting targets</w:t>
      </w:r>
    </w:p>
    <w:p w14:paraId="3831BD97"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Executive summary with key highlights and concerns</w:t>
      </w:r>
    </w:p>
    <w:p w14:paraId="674316F4" w14:textId="17293E98"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Annual Comprehensive Assessment</w:t>
      </w:r>
    </w:p>
    <w:p w14:paraId="13D48B53" w14:textId="1223BE03" w:rsidR="00A75C7B" w:rsidRPr="005B4C47" w:rsidRDefault="00A75C7B" w:rsidP="005B4C47">
      <w:pPr>
        <w:spacing w:beforeLines="100" w:before="240" w:afterLines="100" w:after="240"/>
        <w:ind w:left="360" w:firstLine="360"/>
        <w:rPr>
          <w:rFonts w:ascii="Times New Roman" w:eastAsiaTheme="majorEastAsia" w:hAnsi="Times New Roman" w:cs="Times New Roman"/>
          <w:bCs/>
        </w:rPr>
      </w:pPr>
      <w:r w:rsidRPr="005B4C47">
        <w:rPr>
          <w:rFonts w:ascii="Times New Roman" w:eastAsiaTheme="majorEastAsia" w:hAnsi="Times New Roman" w:cs="Times New Roman"/>
          <w:bCs/>
        </w:rPr>
        <w:t xml:space="preserve">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shall prepare an annual comprehensive self-assessment that includes:</w:t>
      </w:r>
    </w:p>
    <w:p w14:paraId="5BF1AC38"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Detailed evaluation against all performance criteria</w:t>
      </w:r>
    </w:p>
    <w:p w14:paraId="6168BB9B"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Proposed performance scores with supporting evidence</w:t>
      </w:r>
    </w:p>
    <w:p w14:paraId="09F20C4B"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Year-over-year performance comparison</w:t>
      </w:r>
    </w:p>
    <w:p w14:paraId="25CE4AB3"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Value delivery assessment</w:t>
      </w:r>
    </w:p>
    <w:p w14:paraId="76148A5E"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Strategic recommendations for performance enhancement</w:t>
      </w:r>
    </w:p>
    <w:p w14:paraId="0D0D3415"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Proposed improvement initiatives</w:t>
      </w:r>
    </w:p>
    <w:p w14:paraId="4E93CDE3" w14:textId="245317ED"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Evidence Requirements</w:t>
      </w:r>
    </w:p>
    <w:p w14:paraId="174E6984" w14:textId="22C9963F" w:rsidR="00A75C7B" w:rsidRPr="005B4C47" w:rsidRDefault="00A75C7B"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Mandatory Evidence Collection</w:t>
      </w:r>
    </w:p>
    <w:p w14:paraId="36329D95" w14:textId="166626A7" w:rsidR="00A75C7B" w:rsidRPr="005B4C47" w:rsidRDefault="00A75C7B" w:rsidP="005B4C47">
      <w:pPr>
        <w:spacing w:beforeLines="100" w:before="240" w:afterLines="100" w:after="240"/>
        <w:ind w:left="1080" w:firstLine="360"/>
        <w:rPr>
          <w:rFonts w:ascii="Times New Roman" w:eastAsiaTheme="majorEastAsia" w:hAnsi="Times New Roman" w:cs="Times New Roman"/>
          <w:bCs/>
        </w:rPr>
      </w:pPr>
      <w:r w:rsidRPr="005B4C47">
        <w:rPr>
          <w:rFonts w:ascii="Times New Roman" w:eastAsiaTheme="majorEastAsia" w:hAnsi="Times New Roman" w:cs="Times New Roman"/>
          <w:bCs/>
        </w:rPr>
        <w:t xml:space="preserve">For each performance metric,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shall:</w:t>
      </w:r>
    </w:p>
    <w:p w14:paraId="4ED4328C"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Maintain comprehensive evidence supporting reported performance</w:t>
      </w:r>
    </w:p>
    <w:p w14:paraId="3DA40165"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Collect data using approved measurement methodologies</w:t>
      </w:r>
    </w:p>
    <w:p w14:paraId="57D6660B"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Document any calculation methods or algorithms used</w:t>
      </w:r>
    </w:p>
    <w:p w14:paraId="5715927B"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Preserve raw data for verification purposes</w:t>
      </w:r>
    </w:p>
    <w:p w14:paraId="71A15465"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Implement appropriate data quality controls</w:t>
      </w:r>
    </w:p>
    <w:p w14:paraId="552F8D1E" w14:textId="2A95BCBD"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Evidence Types</w:t>
      </w:r>
    </w:p>
    <w:p w14:paraId="1C459D6E" w14:textId="77777777" w:rsidR="00A75C7B" w:rsidRPr="005B4C47" w:rsidRDefault="00A75C7B" w:rsidP="005B4C47">
      <w:pPr>
        <w:spacing w:beforeLines="100" w:before="240" w:afterLines="100" w:after="240"/>
        <w:ind w:left="360" w:firstLine="360"/>
        <w:rPr>
          <w:rFonts w:ascii="Times New Roman" w:eastAsiaTheme="majorEastAsia" w:hAnsi="Times New Roman" w:cs="Times New Roman"/>
          <w:bCs/>
        </w:rPr>
      </w:pPr>
      <w:r w:rsidRPr="005B4C47">
        <w:rPr>
          <w:rFonts w:ascii="Times New Roman" w:eastAsiaTheme="majorEastAsia" w:hAnsi="Times New Roman" w:cs="Times New Roman"/>
          <w:bCs/>
        </w:rPr>
        <w:t>Evidence must be objective and verifiable, including but not limited to:</w:t>
      </w:r>
    </w:p>
    <w:p w14:paraId="35B53D28"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System-generated performance logs</w:t>
      </w:r>
    </w:p>
    <w:p w14:paraId="04F80A37"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Transaction records with timestamps</w:t>
      </w:r>
    </w:p>
    <w:p w14:paraId="3AAC9BEC"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User feedback and survey results</w:t>
      </w:r>
    </w:p>
    <w:p w14:paraId="0AE69291"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lastRenderedPageBreak/>
        <w:t>Incident and resolution documentation</w:t>
      </w:r>
    </w:p>
    <w:p w14:paraId="4A917262"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Testing results</w:t>
      </w:r>
    </w:p>
    <w:p w14:paraId="48DDEBCC" w14:textId="656EBD43"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Third-party validation reports</w:t>
      </w:r>
      <w:r w:rsidR="00A51F3F" w:rsidRPr="005B4C47">
        <w:rPr>
          <w:rFonts w:ascii="Times New Roman" w:eastAsiaTheme="majorEastAsia" w:hAnsi="Times New Roman" w:cs="Times New Roman"/>
          <w:bCs/>
        </w:rPr>
        <w:t>,</w:t>
      </w:r>
      <w:r w:rsidRPr="005B4C47">
        <w:rPr>
          <w:rFonts w:ascii="Times New Roman" w:eastAsiaTheme="majorEastAsia" w:hAnsi="Times New Roman" w:cs="Times New Roman"/>
          <w:bCs/>
        </w:rPr>
        <w:t xml:space="preserve"> where applicable</w:t>
      </w:r>
    </w:p>
    <w:p w14:paraId="04ABD4EB" w14:textId="4D766DEF"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Verification and Audit Rights</w:t>
      </w:r>
    </w:p>
    <w:p w14:paraId="4F13ECC0" w14:textId="53644A68" w:rsidR="00A75C7B" w:rsidRPr="005B4C47" w:rsidRDefault="00A75C7B"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Judicial Council Verification Rights</w:t>
      </w:r>
    </w:p>
    <w:p w14:paraId="4A6E5020" w14:textId="6C233F6C" w:rsidR="00A75C7B" w:rsidRPr="005B4C47" w:rsidRDefault="00A75C7B"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While 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bears primary responsibility for performance reporting, the Judicial Council retains the right to:</w:t>
      </w:r>
    </w:p>
    <w:p w14:paraId="0504B551"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Verify any reported performance metrics</w:t>
      </w:r>
    </w:p>
    <w:p w14:paraId="20ACA82A"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Conduct periodic audits of evidence and data</w:t>
      </w:r>
    </w:p>
    <w:p w14:paraId="1ABC0E87"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Request additional evidence for any metric</w:t>
      </w:r>
    </w:p>
    <w:p w14:paraId="3B861E85"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Challenge self-assessment scores with supporting rationale</w:t>
      </w:r>
    </w:p>
    <w:p w14:paraId="234DA71D" w14:textId="17B0021B" w:rsidR="00A75C7B" w:rsidRPr="005B4C47" w:rsidRDefault="00A75C7B"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Automated Verification Requirements</w:t>
      </w:r>
    </w:p>
    <w:p w14:paraId="7510D25B" w14:textId="33A29552" w:rsidR="00A75C7B" w:rsidRPr="005B4C47" w:rsidRDefault="00A75C7B"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shall:</w:t>
      </w:r>
    </w:p>
    <w:p w14:paraId="2162F08F"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Provide direct system access for automated metrics verification</w:t>
      </w:r>
    </w:p>
    <w:p w14:paraId="6BB36F65"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Implement API-based monitoring accessible to Judicial Council systems</w:t>
      </w:r>
    </w:p>
    <w:p w14:paraId="5DC5608A"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Allow read-only access to performance monitoring tools</w:t>
      </w:r>
    </w:p>
    <w:p w14:paraId="781568DE"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Enable automated data extraction for independent analysis</w:t>
      </w:r>
    </w:p>
    <w:p w14:paraId="68650B93" w14:textId="564D9216" w:rsidR="00A75C7B" w:rsidRPr="005B4C47" w:rsidRDefault="00A75C7B"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Independent Verification</w:t>
      </w:r>
    </w:p>
    <w:p w14:paraId="0779FB38" w14:textId="77777777" w:rsidR="00A75C7B" w:rsidRPr="005B4C47" w:rsidRDefault="00A75C7B"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The Judicial Council may, at its discretion:</w:t>
      </w:r>
    </w:p>
    <w:p w14:paraId="6DA74DA3"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Engage independent third-party verifiers</w:t>
      </w:r>
    </w:p>
    <w:p w14:paraId="465A4C31"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Conduct user experience surveys</w:t>
      </w:r>
    </w:p>
    <w:p w14:paraId="1129D5E3"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Perform spot-checks of system performance</w:t>
      </w:r>
    </w:p>
    <w:p w14:paraId="0CFF1007" w14:textId="77777777"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Validate reported metrics using alternative measurement methods</w:t>
      </w:r>
    </w:p>
    <w:p w14:paraId="3016969D" w14:textId="1B34A9B3" w:rsidR="00A75C7B" w:rsidRPr="005B4C47" w:rsidRDefault="00A75C7B" w:rsidP="005B4C47">
      <w:pPr>
        <w:pStyle w:val="ListParagraph"/>
        <w:numPr>
          <w:ilvl w:val="0"/>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Discrepancy Resolution</w:t>
      </w:r>
    </w:p>
    <w:p w14:paraId="6D9CD61B" w14:textId="4E5EF6F7" w:rsidR="00A75C7B" w:rsidRPr="005B4C47" w:rsidRDefault="00A75C7B" w:rsidP="005B4C47">
      <w:pPr>
        <w:pStyle w:val="ListParagraph"/>
        <w:numPr>
          <w:ilvl w:val="1"/>
          <w:numId w:val="39"/>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Performance Data Discrepancies</w:t>
      </w:r>
    </w:p>
    <w:p w14:paraId="34CEB82E" w14:textId="77777777" w:rsidR="00A75C7B" w:rsidRPr="005B4C47" w:rsidRDefault="00A75C7B"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If discrepancies are identified between self-reported performance and Judicial Council verification:</w:t>
      </w:r>
    </w:p>
    <w:p w14:paraId="797C859D" w14:textId="30DE0509"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lastRenderedPageBreak/>
        <w:t xml:space="preserve">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shall investigate and explain the discrepancy within </w:t>
      </w:r>
      <w:r w:rsidR="00A51F3F" w:rsidRPr="005B4C47">
        <w:rPr>
          <w:rFonts w:ascii="Times New Roman" w:eastAsiaTheme="majorEastAsia" w:hAnsi="Times New Roman" w:cs="Times New Roman"/>
          <w:bCs/>
        </w:rPr>
        <w:t>five (5)</w:t>
      </w:r>
      <w:r w:rsidRPr="005B4C47">
        <w:rPr>
          <w:rFonts w:ascii="Times New Roman" w:eastAsiaTheme="majorEastAsia" w:hAnsi="Times New Roman" w:cs="Times New Roman"/>
          <w:bCs/>
        </w:rPr>
        <w:t xml:space="preserve"> business days</w:t>
      </w:r>
    </w:p>
    <w:p w14:paraId="391ECE1F" w14:textId="54DA90F8" w:rsidR="00A75C7B" w:rsidRPr="005B4C47" w:rsidRDefault="00A51F3F"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The Joint Performance Review Committee shall review evidence from both parties</w:t>
      </w:r>
    </w:p>
    <w:p w14:paraId="6DD65F4A" w14:textId="01C8E936" w:rsidR="00A75C7B" w:rsidRPr="005B4C47" w:rsidRDefault="00A75C7B" w:rsidP="005B4C47">
      <w:pPr>
        <w:pStyle w:val="ListParagraph"/>
        <w:numPr>
          <w:ilvl w:val="2"/>
          <w:numId w:val="39"/>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In case of unresolved discrepancies, the verification procedures in Appendix </w:t>
      </w:r>
      <w:r w:rsidR="00FA3865" w:rsidRPr="005B4C47">
        <w:rPr>
          <w:rFonts w:ascii="Times New Roman" w:eastAsiaTheme="majorEastAsia" w:hAnsi="Times New Roman" w:cs="Times New Roman"/>
          <w:bCs/>
        </w:rPr>
        <w:t>I</w:t>
      </w:r>
      <w:r w:rsidRPr="005B4C47">
        <w:rPr>
          <w:rFonts w:ascii="Times New Roman" w:eastAsiaTheme="majorEastAsia" w:hAnsi="Times New Roman" w:cs="Times New Roman"/>
          <w:bCs/>
        </w:rPr>
        <w:t xml:space="preserve"> shall apply</w:t>
      </w:r>
    </w:p>
    <w:p w14:paraId="54128687" w14:textId="2C3551C0" w:rsidR="00A75C7B" w:rsidRPr="005B4C47" w:rsidRDefault="00A75C7B" w:rsidP="005B4C47">
      <w:pPr>
        <w:pStyle w:val="ListParagraph"/>
        <w:numPr>
          <w:ilvl w:val="1"/>
          <w:numId w:val="116"/>
        </w:numPr>
        <w:spacing w:beforeLines="100" w:before="240" w:afterLines="100" w:after="240"/>
        <w:ind w:left="1440" w:hanging="72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Consistent Discrepancy Consequences</w:t>
      </w:r>
    </w:p>
    <w:p w14:paraId="65BFD191" w14:textId="77777777" w:rsidR="00A75C7B" w:rsidRPr="005B4C47" w:rsidRDefault="00A75C7B"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Patterns of significant, unexplained discrepancies between self-reported and verified performance may:</w:t>
      </w:r>
    </w:p>
    <w:p w14:paraId="0AD7906E" w14:textId="77777777" w:rsidR="00A75C7B" w:rsidRPr="005B4C47" w:rsidRDefault="00A75C7B" w:rsidP="005B4C47">
      <w:pPr>
        <w:pStyle w:val="ListParagraph"/>
        <w:numPr>
          <w:ilvl w:val="2"/>
          <w:numId w:val="130"/>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Result in additional verification requirements</w:t>
      </w:r>
    </w:p>
    <w:p w14:paraId="0ACC7CE5" w14:textId="77777777" w:rsidR="00A75C7B" w:rsidRPr="005B4C47" w:rsidRDefault="00A75C7B" w:rsidP="005B4C47">
      <w:pPr>
        <w:pStyle w:val="ListParagraph"/>
        <w:numPr>
          <w:ilvl w:val="2"/>
          <w:numId w:val="130"/>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Affect performance scores in subsequent periods</w:t>
      </w:r>
    </w:p>
    <w:p w14:paraId="61E001C1" w14:textId="77777777" w:rsidR="00A75C7B" w:rsidRPr="005B4C47" w:rsidRDefault="00A75C7B" w:rsidP="005B4C47">
      <w:pPr>
        <w:pStyle w:val="ListParagraph"/>
        <w:numPr>
          <w:ilvl w:val="2"/>
          <w:numId w:val="130"/>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Trigger mandatory improvement planning</w:t>
      </w:r>
    </w:p>
    <w:p w14:paraId="69B03B87" w14:textId="77777777" w:rsidR="00A75C7B" w:rsidRPr="005B4C47" w:rsidRDefault="00A75C7B" w:rsidP="005B4C47">
      <w:pPr>
        <w:pStyle w:val="ListParagraph"/>
        <w:numPr>
          <w:ilvl w:val="2"/>
          <w:numId w:val="130"/>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Be considered in contract extension decisions</w:t>
      </w:r>
    </w:p>
    <w:p w14:paraId="28E891E5" w14:textId="148DFB6F" w:rsidR="00A75C7B" w:rsidRPr="005B4C47" w:rsidRDefault="00A75C7B" w:rsidP="005B4C47">
      <w:pPr>
        <w:pStyle w:val="ListParagraph"/>
        <w:numPr>
          <w:ilvl w:val="0"/>
          <w:numId w:val="130"/>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Reporting Schedule and Submission Requirements</w:t>
      </w:r>
    </w:p>
    <w:p w14:paraId="7D31CE96" w14:textId="25F38C25" w:rsidR="00A75C7B" w:rsidRPr="005B4C47" w:rsidRDefault="00A75C7B" w:rsidP="005B4C47">
      <w:pPr>
        <w:pStyle w:val="ListParagraph"/>
        <w:numPr>
          <w:ilvl w:val="1"/>
          <w:numId w:val="130"/>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Reporting Calendar</w:t>
      </w:r>
    </w:p>
    <w:p w14:paraId="7ACF4CDF" w14:textId="4731152F" w:rsidR="00A75C7B" w:rsidRPr="005B4C47" w:rsidRDefault="00A75C7B" w:rsidP="005B4C47">
      <w:pPr>
        <w:pStyle w:val="ListParagraph"/>
        <w:numPr>
          <w:ilvl w:val="2"/>
          <w:numId w:val="130"/>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Monthly Dashboard Updates: Available by the 5th business day following </w:t>
      </w:r>
      <w:r w:rsidR="000932B0" w:rsidRPr="005B4C47">
        <w:rPr>
          <w:rFonts w:ascii="Times New Roman" w:eastAsiaTheme="majorEastAsia" w:hAnsi="Times New Roman" w:cs="Times New Roman"/>
          <w:bCs/>
        </w:rPr>
        <w:t>month-end</w:t>
      </w:r>
    </w:p>
    <w:p w14:paraId="7DC4F4EE" w14:textId="0B543179" w:rsidR="00A75C7B" w:rsidRPr="005B4C47" w:rsidRDefault="00A75C7B" w:rsidP="005B4C47">
      <w:pPr>
        <w:pStyle w:val="ListParagraph"/>
        <w:numPr>
          <w:ilvl w:val="2"/>
          <w:numId w:val="130"/>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Quarterly Performance Reports: Due within 15 calendar days of quarter</w:t>
      </w:r>
      <w:r w:rsidR="00F37A09" w:rsidRPr="005B4C47">
        <w:rPr>
          <w:rFonts w:ascii="Times New Roman" w:eastAsiaTheme="majorEastAsia" w:hAnsi="Times New Roman" w:cs="Times New Roman"/>
          <w:bCs/>
        </w:rPr>
        <w:t>-</w:t>
      </w:r>
      <w:r w:rsidRPr="005B4C47">
        <w:rPr>
          <w:rFonts w:ascii="Times New Roman" w:eastAsiaTheme="majorEastAsia" w:hAnsi="Times New Roman" w:cs="Times New Roman"/>
          <w:bCs/>
        </w:rPr>
        <w:t>end</w:t>
      </w:r>
    </w:p>
    <w:p w14:paraId="07F53A49" w14:textId="3FC9B90D" w:rsidR="00A75C7B" w:rsidRPr="005B4C47" w:rsidRDefault="00A75C7B" w:rsidP="005B4C47">
      <w:pPr>
        <w:pStyle w:val="ListParagraph"/>
        <w:numPr>
          <w:ilvl w:val="2"/>
          <w:numId w:val="130"/>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 xml:space="preserve">Annual Comprehensive Assessment: Due within 30 calendar days of contract </w:t>
      </w:r>
      <w:r w:rsidR="000932B0" w:rsidRPr="005B4C47">
        <w:rPr>
          <w:rFonts w:ascii="Times New Roman" w:eastAsiaTheme="majorEastAsia" w:hAnsi="Times New Roman" w:cs="Times New Roman"/>
          <w:bCs/>
        </w:rPr>
        <w:t>year-end</w:t>
      </w:r>
    </w:p>
    <w:p w14:paraId="65C9C4AE" w14:textId="37FAB41E" w:rsidR="00A75C7B" w:rsidRPr="005B4C47" w:rsidRDefault="00A75C7B" w:rsidP="005B4C47">
      <w:pPr>
        <w:pStyle w:val="ListParagraph"/>
        <w:numPr>
          <w:ilvl w:val="1"/>
          <w:numId w:val="117"/>
        </w:numPr>
        <w:spacing w:beforeLines="100" w:before="240" w:afterLines="100" w:after="240"/>
        <w:ind w:left="1440" w:hanging="72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Submission Process</w:t>
      </w:r>
    </w:p>
    <w:p w14:paraId="088B2FF7"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All reports shall be submitted electronically via the designated contract management platform</w:t>
      </w:r>
    </w:p>
    <w:p w14:paraId="5EBBC7A8"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Supporting evidence shall be organized and indexed for efficient verification</w:t>
      </w:r>
    </w:p>
    <w:p w14:paraId="64E76952"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Executive presentation of quarterly and annual results shall be scheduled within 5 business days of submission</w:t>
      </w:r>
    </w:p>
    <w:p w14:paraId="1CC06135" w14:textId="27DCAF7A" w:rsidR="00A75C7B" w:rsidRPr="005B4C47" w:rsidRDefault="00A75C7B" w:rsidP="005B4C47">
      <w:pPr>
        <w:pStyle w:val="ListParagraph"/>
        <w:numPr>
          <w:ilvl w:val="0"/>
          <w:numId w:val="131"/>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Continuous Improvement of Reporting</w:t>
      </w:r>
    </w:p>
    <w:p w14:paraId="1B5DEFBE" w14:textId="5844A739" w:rsidR="00A75C7B" w:rsidRPr="005B4C47" w:rsidRDefault="00A75C7B" w:rsidP="005B4C47">
      <w:pPr>
        <w:pStyle w:val="ListParagraph"/>
        <w:numPr>
          <w:ilvl w:val="1"/>
          <w:numId w:val="131"/>
        </w:numPr>
        <w:spacing w:beforeLines="100" w:before="240" w:afterLines="100" w:after="240"/>
        <w:contextualSpacing w:val="0"/>
        <w:rPr>
          <w:rFonts w:ascii="Times New Roman" w:eastAsiaTheme="majorEastAsia" w:hAnsi="Times New Roman" w:cs="Times New Roman"/>
          <w:b/>
          <w:bCs/>
        </w:rPr>
      </w:pPr>
      <w:r w:rsidRPr="005B4C47">
        <w:rPr>
          <w:rFonts w:ascii="Times New Roman" w:eastAsiaTheme="majorEastAsia" w:hAnsi="Times New Roman" w:cs="Times New Roman"/>
          <w:b/>
          <w:bCs/>
        </w:rPr>
        <w:t>Reporting Enhancement</w:t>
      </w:r>
    </w:p>
    <w:p w14:paraId="7DC31C6B" w14:textId="219D3360" w:rsidR="00A75C7B" w:rsidRPr="005B4C47" w:rsidRDefault="00A75C7B" w:rsidP="005B4C47">
      <w:pPr>
        <w:spacing w:beforeLines="100" w:before="240" w:afterLines="100" w:after="240"/>
        <w:ind w:left="1440"/>
        <w:rPr>
          <w:rFonts w:ascii="Times New Roman" w:eastAsiaTheme="majorEastAsia" w:hAnsi="Times New Roman" w:cs="Times New Roman"/>
          <w:bCs/>
        </w:rPr>
      </w:pPr>
      <w:r w:rsidRPr="005B4C47">
        <w:rPr>
          <w:rFonts w:ascii="Times New Roman" w:eastAsiaTheme="majorEastAsia" w:hAnsi="Times New Roman" w:cs="Times New Roman"/>
          <w:bCs/>
        </w:rPr>
        <w:t xml:space="preserve">The </w:t>
      </w:r>
      <w:r w:rsidR="007135BD" w:rsidRPr="005B4C47">
        <w:rPr>
          <w:rFonts w:ascii="Times New Roman" w:eastAsiaTheme="majorEastAsia" w:hAnsi="Times New Roman" w:cs="Times New Roman"/>
          <w:bCs/>
        </w:rPr>
        <w:t>Contractor</w:t>
      </w:r>
      <w:r w:rsidRPr="005B4C47">
        <w:rPr>
          <w:rFonts w:ascii="Times New Roman" w:eastAsiaTheme="majorEastAsia" w:hAnsi="Times New Roman" w:cs="Times New Roman"/>
          <w:bCs/>
        </w:rPr>
        <w:t xml:space="preserve"> shall continuously improve its self-reporting methods by:</w:t>
      </w:r>
    </w:p>
    <w:p w14:paraId="41263141"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Incorporating feedback from the Judicial Council</w:t>
      </w:r>
    </w:p>
    <w:p w14:paraId="713C522B"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Implementing enhanced data collection techniques</w:t>
      </w:r>
    </w:p>
    <w:p w14:paraId="3229275F"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Automating manual reporting processes</w:t>
      </w:r>
    </w:p>
    <w:p w14:paraId="6FD822C7"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lastRenderedPageBreak/>
        <w:t>Improving visualization and analytical capabilities</w:t>
      </w:r>
    </w:p>
    <w:p w14:paraId="51BB2022" w14:textId="77777777" w:rsidR="00A75C7B" w:rsidRPr="005B4C47" w:rsidRDefault="00A75C7B" w:rsidP="005B4C47">
      <w:pPr>
        <w:pStyle w:val="ListParagraph"/>
        <w:numPr>
          <w:ilvl w:val="2"/>
          <w:numId w:val="131"/>
        </w:numPr>
        <w:spacing w:beforeLines="100" w:before="240" w:afterLines="100" w:after="240"/>
        <w:contextualSpacing w:val="0"/>
        <w:rPr>
          <w:rFonts w:ascii="Times New Roman" w:eastAsiaTheme="majorEastAsia" w:hAnsi="Times New Roman" w:cs="Times New Roman"/>
          <w:bCs/>
        </w:rPr>
      </w:pPr>
      <w:r w:rsidRPr="005B4C47">
        <w:rPr>
          <w:rFonts w:ascii="Times New Roman" w:eastAsiaTheme="majorEastAsia" w:hAnsi="Times New Roman" w:cs="Times New Roman"/>
          <w:bCs/>
        </w:rPr>
        <w:t>Ensuring alignment with evolving performance requirements</w:t>
      </w:r>
    </w:p>
    <w:p w14:paraId="69DA3D05" w14:textId="77777777" w:rsidR="00A75C7B" w:rsidRPr="005B4C47" w:rsidRDefault="00A75C7B" w:rsidP="005B4C47">
      <w:pPr>
        <w:spacing w:beforeLines="100" w:before="240" w:afterLines="100" w:after="240"/>
        <w:rPr>
          <w:rFonts w:ascii="Times New Roman" w:eastAsiaTheme="majorEastAsia" w:hAnsi="Times New Roman" w:cs="Times New Roman"/>
          <w:bCs/>
        </w:rPr>
      </w:pPr>
    </w:p>
    <w:p w14:paraId="0C394516" w14:textId="010B9CE0" w:rsidR="002962A0" w:rsidRPr="00211A63" w:rsidRDefault="00757A16" w:rsidP="00D13115">
      <w:pPr>
        <w:spacing w:before="100" w:beforeAutospacing="1" w:after="100" w:afterAutospacing="1" w:line="240" w:lineRule="auto"/>
        <w:rPr>
          <w:rFonts w:ascii="Times New Roman" w:eastAsiaTheme="majorEastAsia" w:hAnsi="Times New Roman" w:cs="Times New Roman"/>
          <w:bCs/>
        </w:rPr>
        <w:sectPr w:rsidR="002962A0" w:rsidRPr="00211A63" w:rsidSect="009618FC">
          <w:footerReference w:type="default" r:id="rId16"/>
          <w:pgSz w:w="12240" w:h="15840" w:code="1"/>
          <w:pgMar w:top="1152" w:right="1152" w:bottom="864" w:left="1152" w:header="432" w:footer="432" w:gutter="0"/>
          <w:pgNumType w:start="1"/>
          <w:cols w:space="720"/>
          <w:docGrid w:linePitch="360"/>
        </w:sectPr>
      </w:pPr>
      <w:r w:rsidRPr="005B4C47">
        <w:rPr>
          <w:rFonts w:ascii="Times New Roman" w:eastAsiaTheme="majorEastAsia" w:hAnsi="Times New Roman" w:cs="Times New Roman"/>
          <w:bCs/>
        </w:rPr>
        <w:br w:type="page"/>
      </w:r>
    </w:p>
    <w:p w14:paraId="3BA44AEC" w14:textId="77777777" w:rsidR="00003719" w:rsidRPr="00211A63" w:rsidRDefault="00003719" w:rsidP="004C0BC0">
      <w:pPr>
        <w:pStyle w:val="Heading3"/>
        <w:keepNext w:val="0"/>
        <w:spacing w:before="100" w:beforeAutospacing="1" w:after="100" w:afterAutospacing="1"/>
        <w:jc w:val="center"/>
        <w:rPr>
          <w:rFonts w:ascii="Times New Roman" w:hAnsi="Times New Roman" w:cs="Times New Roman"/>
          <w:sz w:val="22"/>
          <w:szCs w:val="22"/>
          <w:u w:val="single"/>
        </w:rPr>
        <w:sectPr w:rsidR="00003719" w:rsidRPr="00211A63" w:rsidSect="00A9414D">
          <w:footerReference w:type="default" r:id="rId17"/>
          <w:pgSz w:w="12240" w:h="15840" w:code="1"/>
          <w:pgMar w:top="1152" w:right="1152" w:bottom="864" w:left="1152" w:header="432" w:footer="432" w:gutter="0"/>
          <w:pgNumType w:start="1"/>
          <w:cols w:space="720"/>
          <w:docGrid w:linePitch="360"/>
        </w:sectPr>
      </w:pPr>
    </w:p>
    <w:p w14:paraId="28DB1814" w14:textId="77777777" w:rsidR="008F19C0" w:rsidRPr="00211A63" w:rsidRDefault="005D24D3" w:rsidP="004C0BC0">
      <w:pPr>
        <w:pStyle w:val="Heading3"/>
        <w:keepNext w:val="0"/>
        <w:spacing w:before="100" w:beforeAutospacing="1" w:after="100" w:afterAutospacing="1"/>
        <w:jc w:val="center"/>
        <w:rPr>
          <w:rFonts w:ascii="Times New Roman" w:hAnsi="Times New Roman" w:cs="Times New Roman"/>
          <w:b w:val="0"/>
          <w:sz w:val="22"/>
          <w:szCs w:val="22"/>
        </w:rPr>
      </w:pPr>
      <w:r w:rsidRPr="00211A63">
        <w:rPr>
          <w:rFonts w:ascii="Times New Roman" w:hAnsi="Times New Roman" w:cs="Times New Roman"/>
          <w:sz w:val="22"/>
          <w:szCs w:val="22"/>
          <w:u w:val="single"/>
        </w:rPr>
        <w:t xml:space="preserve">APPENDIX </w:t>
      </w:r>
      <w:r w:rsidR="000E062E" w:rsidRPr="00211A63">
        <w:rPr>
          <w:rFonts w:ascii="Times New Roman" w:hAnsi="Times New Roman" w:cs="Times New Roman"/>
          <w:sz w:val="22"/>
          <w:szCs w:val="22"/>
          <w:u w:val="single"/>
        </w:rPr>
        <w:t>C</w:t>
      </w:r>
      <w:r w:rsidR="00AC28B1" w:rsidRPr="00211A63">
        <w:rPr>
          <w:rFonts w:ascii="Times New Roman" w:hAnsi="Times New Roman" w:cs="Times New Roman"/>
          <w:sz w:val="22"/>
          <w:szCs w:val="22"/>
          <w:u w:val="single"/>
        </w:rPr>
        <w:t>:</w:t>
      </w:r>
      <w:r w:rsidR="00AC28B1" w:rsidRPr="00211A63">
        <w:rPr>
          <w:rFonts w:ascii="Times New Roman" w:hAnsi="Times New Roman" w:cs="Times New Roman"/>
          <w:sz w:val="22"/>
          <w:szCs w:val="22"/>
        </w:rPr>
        <w:t xml:space="preserve"> </w:t>
      </w:r>
      <w:r w:rsidR="00B0410D" w:rsidRPr="00211A63">
        <w:rPr>
          <w:rFonts w:ascii="Times New Roman" w:hAnsi="Times New Roman" w:cs="Times New Roman"/>
          <w:sz w:val="22"/>
          <w:szCs w:val="22"/>
        </w:rPr>
        <w:t>General Terms and Conditions</w:t>
      </w:r>
    </w:p>
    <w:p w14:paraId="01E9E27C" w14:textId="62CD8D9F" w:rsidR="007A0CA1" w:rsidRPr="00211A63" w:rsidRDefault="0069089E" w:rsidP="005B4C47">
      <w:pPr>
        <w:pStyle w:val="ListParagraph"/>
        <w:numPr>
          <w:ilvl w:val="0"/>
          <w:numId w:val="38"/>
        </w:numPr>
        <w:spacing w:beforeLines="100" w:before="240" w:afterLines="100" w:after="240"/>
        <w:contextualSpacing w:val="0"/>
        <w:rPr>
          <w:rFonts w:ascii="Times New Roman" w:hAnsi="Times New Roman" w:cs="Times New Roman"/>
          <w:b/>
        </w:rPr>
      </w:pPr>
      <w:bookmarkStart w:id="1" w:name="_Ref66686748"/>
      <w:bookmarkStart w:id="2" w:name="_Ref65984472"/>
      <w:bookmarkEnd w:id="0"/>
      <w:r w:rsidRPr="00211A63">
        <w:rPr>
          <w:rFonts w:ascii="Times New Roman" w:hAnsi="Times New Roman" w:cs="Times New Roman"/>
          <w:b/>
        </w:rPr>
        <w:t>Work</w:t>
      </w:r>
      <w:r w:rsidR="00C55C14" w:rsidRPr="00211A63">
        <w:rPr>
          <w:rFonts w:ascii="Times New Roman" w:hAnsi="Times New Roman" w:cs="Times New Roman"/>
          <w:b/>
        </w:rPr>
        <w:t>.</w:t>
      </w:r>
    </w:p>
    <w:p w14:paraId="04A24F7F" w14:textId="310B56FA" w:rsidR="005C633A" w:rsidRPr="00211A63" w:rsidRDefault="0069089E" w:rsidP="005B4C47">
      <w:pPr>
        <w:pStyle w:val="ListParagraph"/>
        <w:numPr>
          <w:ilvl w:val="1"/>
          <w:numId w:val="41"/>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Work</w:t>
      </w:r>
      <w:r w:rsidR="008C23C0" w:rsidRPr="00211A63">
        <w:rPr>
          <w:rFonts w:ascii="Times New Roman" w:hAnsi="Times New Roman" w:cs="Times New Roman"/>
        </w:rPr>
        <w:t xml:space="preserve">. </w:t>
      </w:r>
      <w:bookmarkEnd w:id="1"/>
      <w:bookmarkEnd w:id="2"/>
      <w:r w:rsidR="00AC7CDD" w:rsidRPr="00211A63">
        <w:rPr>
          <w:rFonts w:ascii="Times New Roman" w:hAnsi="Times New Roman" w:cs="Times New Roman"/>
        </w:rPr>
        <w:t xml:space="preserve"> Contractor shall </w:t>
      </w:r>
      <w:r w:rsidR="002A55F9" w:rsidRPr="00211A63">
        <w:rPr>
          <w:rFonts w:ascii="Times New Roman" w:hAnsi="Times New Roman" w:cs="Times New Roman"/>
        </w:rPr>
        <w:t xml:space="preserve">provide </w:t>
      </w:r>
      <w:r w:rsidR="00AC7CDD" w:rsidRPr="00211A63">
        <w:rPr>
          <w:rFonts w:ascii="Times New Roman" w:hAnsi="Times New Roman" w:cs="Times New Roman"/>
        </w:rPr>
        <w:t xml:space="preserve">the </w:t>
      </w:r>
      <w:r w:rsidRPr="00211A63">
        <w:rPr>
          <w:rFonts w:ascii="Times New Roman" w:hAnsi="Times New Roman" w:cs="Times New Roman"/>
        </w:rPr>
        <w:t>Work</w:t>
      </w:r>
      <w:r w:rsidR="00AC7CDD" w:rsidRPr="00211A63">
        <w:rPr>
          <w:rFonts w:ascii="Times New Roman" w:hAnsi="Times New Roman" w:cs="Times New Roman"/>
        </w:rPr>
        <w:t xml:space="preserve"> described in this Agreement, </w:t>
      </w:r>
      <w:r w:rsidR="00EC428E" w:rsidRPr="00211A63">
        <w:rPr>
          <w:rFonts w:ascii="Times New Roman" w:hAnsi="Times New Roman" w:cs="Times New Roman"/>
        </w:rPr>
        <w:t>including the Statement of Work</w:t>
      </w:r>
      <w:r w:rsidR="00AC7CDD" w:rsidRPr="00211A63">
        <w:rPr>
          <w:rFonts w:ascii="Times New Roman" w:hAnsi="Times New Roman" w:cs="Times New Roman"/>
        </w:rPr>
        <w:t xml:space="preserve"> and the Specifications. </w:t>
      </w:r>
      <w:r w:rsidR="008C23C0" w:rsidRPr="00211A63">
        <w:rPr>
          <w:rFonts w:ascii="Times New Roman" w:hAnsi="Times New Roman" w:cs="Times New Roman"/>
        </w:rPr>
        <w:t xml:space="preserve">Except as set forth in the Statement of Work, </w:t>
      </w:r>
      <w:r w:rsidR="008B0A96" w:rsidRPr="00211A63">
        <w:rPr>
          <w:rFonts w:ascii="Times New Roman" w:hAnsi="Times New Roman" w:cs="Times New Roman"/>
        </w:rPr>
        <w:t>Contractor</w:t>
      </w:r>
      <w:r w:rsidR="008C23C0" w:rsidRPr="00211A63">
        <w:rPr>
          <w:rFonts w:ascii="Times New Roman" w:hAnsi="Times New Roman" w:cs="Times New Roman"/>
        </w:rPr>
        <w:t xml:space="preserve"> is responsible for providing all facilities, </w:t>
      </w:r>
      <w:r w:rsidR="00A82317" w:rsidRPr="00211A63">
        <w:rPr>
          <w:rFonts w:ascii="Times New Roman" w:hAnsi="Times New Roman" w:cs="Times New Roman"/>
        </w:rPr>
        <w:t xml:space="preserve">materials </w:t>
      </w:r>
      <w:r w:rsidR="008C23C0" w:rsidRPr="00211A63">
        <w:rPr>
          <w:rFonts w:ascii="Times New Roman" w:hAnsi="Times New Roman" w:cs="Times New Roman"/>
        </w:rPr>
        <w:t xml:space="preserve">and resources (including personnel, equipment and software) necessary and appropriate for delivery of the </w:t>
      </w:r>
      <w:r w:rsidRPr="00211A63">
        <w:rPr>
          <w:rFonts w:ascii="Times New Roman" w:hAnsi="Times New Roman" w:cs="Times New Roman"/>
        </w:rPr>
        <w:t>Work</w:t>
      </w:r>
      <w:r w:rsidR="008C23C0" w:rsidRPr="00211A63">
        <w:rPr>
          <w:rFonts w:ascii="Times New Roman" w:hAnsi="Times New Roman" w:cs="Times New Roman"/>
        </w:rPr>
        <w:t xml:space="preserve"> and to meet </w:t>
      </w:r>
      <w:r w:rsidR="008B0A96" w:rsidRPr="00211A63">
        <w:rPr>
          <w:rFonts w:ascii="Times New Roman" w:hAnsi="Times New Roman" w:cs="Times New Roman"/>
        </w:rPr>
        <w:t>Contractor</w:t>
      </w:r>
      <w:r w:rsidR="008C23C0" w:rsidRPr="00211A63">
        <w:rPr>
          <w:rFonts w:ascii="Times New Roman" w:hAnsi="Times New Roman" w:cs="Times New Roman"/>
        </w:rPr>
        <w:t>'s obligations under this Agreement</w:t>
      </w:r>
      <w:r w:rsidR="00F6394F" w:rsidRPr="00211A63">
        <w:rPr>
          <w:rFonts w:ascii="Times New Roman" w:hAnsi="Times New Roman" w:cs="Times New Roman"/>
        </w:rPr>
        <w:t>.</w:t>
      </w:r>
      <w:bookmarkStart w:id="3" w:name="_Ref65988389"/>
    </w:p>
    <w:p w14:paraId="67E987F6" w14:textId="78D9DD14" w:rsidR="00595629" w:rsidRPr="00211A63" w:rsidRDefault="00595629" w:rsidP="005B4C47">
      <w:pPr>
        <w:pStyle w:val="ListParagraph"/>
        <w:numPr>
          <w:ilvl w:val="1"/>
          <w:numId w:val="41"/>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Commencement of Performance</w:t>
      </w:r>
      <w:r w:rsidRPr="00211A63">
        <w:rPr>
          <w:rFonts w:ascii="Times New Roman" w:hAnsi="Times New Roman" w:cs="Times New Roman"/>
        </w:rPr>
        <w:t xml:space="preserve">.  This Agreement is of no force and effect until signed by both parties and all </w:t>
      </w:r>
      <w:r w:rsidR="008C30C4" w:rsidRPr="00211A63">
        <w:rPr>
          <w:rFonts w:ascii="Times New Roman" w:hAnsi="Times New Roman" w:cs="Times New Roman"/>
        </w:rPr>
        <w:t>Judicial Council</w:t>
      </w:r>
      <w:r w:rsidRPr="00211A63">
        <w:rPr>
          <w:rFonts w:ascii="Times New Roman" w:hAnsi="Times New Roman" w:cs="Times New Roman"/>
        </w:rPr>
        <w:t>-required approvals are secured.  Any commencement of performance prior to Agreement approval shall be at Contractor's own risk.</w:t>
      </w:r>
    </w:p>
    <w:p w14:paraId="61D06133" w14:textId="765286EE" w:rsidR="000E525A" w:rsidRPr="00211A63" w:rsidRDefault="00873C10" w:rsidP="005B4C47">
      <w:pPr>
        <w:pStyle w:val="ListParagraph"/>
        <w:numPr>
          <w:ilvl w:val="1"/>
          <w:numId w:val="41"/>
        </w:numPr>
        <w:spacing w:beforeLines="100" w:before="240" w:afterLines="100" w:after="240"/>
        <w:ind w:left="1152"/>
        <w:contextualSpacing w:val="0"/>
        <w:rPr>
          <w:rFonts w:ascii="Times New Roman" w:hAnsi="Times New Roman" w:cs="Times New Roman"/>
          <w:u w:val="single"/>
        </w:rPr>
      </w:pPr>
      <w:r w:rsidRPr="00211A63">
        <w:rPr>
          <w:rFonts w:ascii="Times New Roman" w:hAnsi="Times New Roman" w:cs="Times New Roman"/>
          <w:u w:val="single"/>
        </w:rPr>
        <w:t>Stop Work Orders.</w:t>
      </w:r>
      <w:bookmarkEnd w:id="3"/>
    </w:p>
    <w:p w14:paraId="122DDCDA" w14:textId="6E2A811E" w:rsidR="00432982" w:rsidRPr="00211A63" w:rsidRDefault="00873C10" w:rsidP="005B4C47">
      <w:pPr>
        <w:pStyle w:val="ListParagraph"/>
        <w:numPr>
          <w:ilvl w:val="2"/>
          <w:numId w:val="41"/>
        </w:numPr>
        <w:spacing w:beforeLines="100" w:before="240" w:afterLines="100" w:after="240"/>
        <w:ind w:left="1872"/>
        <w:contextualSpacing w:val="0"/>
        <w:rPr>
          <w:rFonts w:ascii="Times New Roman" w:hAnsi="Times New Roman" w:cs="Times New Roman"/>
        </w:rPr>
      </w:pPr>
      <w:bookmarkStart w:id="4" w:name="_Ref31438204"/>
      <w:r w:rsidRPr="00211A63">
        <w:rPr>
          <w:rFonts w:ascii="Times New Roman" w:hAnsi="Times New Roman" w:cs="Times New Roman"/>
          <w:u w:val="single"/>
        </w:rPr>
        <w:t>Effect</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may, at any time, by written stop work order to </w:t>
      </w:r>
      <w:r w:rsidR="008B0A96" w:rsidRPr="00211A63">
        <w:rPr>
          <w:rFonts w:ascii="Times New Roman" w:hAnsi="Times New Roman" w:cs="Times New Roman"/>
        </w:rPr>
        <w:t>Contractor</w:t>
      </w:r>
      <w:r w:rsidR="00964DC9" w:rsidRPr="00211A63">
        <w:rPr>
          <w:rFonts w:ascii="Times New Roman" w:hAnsi="Times New Roman" w:cs="Times New Roman"/>
        </w:rPr>
        <w:t>,</w:t>
      </w:r>
      <w:r w:rsidRPr="00211A63">
        <w:rPr>
          <w:rFonts w:ascii="Times New Roman" w:hAnsi="Times New Roman" w:cs="Times New Roman"/>
        </w:rPr>
        <w:t xml:space="preserve"> require </w:t>
      </w:r>
      <w:r w:rsidR="008B0A96" w:rsidRPr="00211A63">
        <w:rPr>
          <w:rFonts w:ascii="Times New Roman" w:hAnsi="Times New Roman" w:cs="Times New Roman"/>
        </w:rPr>
        <w:t>Contractor</w:t>
      </w:r>
      <w:r w:rsidRPr="00211A63">
        <w:rPr>
          <w:rFonts w:ascii="Times New Roman" w:hAnsi="Times New Roman" w:cs="Times New Roman"/>
        </w:rPr>
        <w:t xml:space="preserve"> to stop all, or any part, of the </w:t>
      </w:r>
      <w:r w:rsidR="0069089E" w:rsidRPr="00211A63">
        <w:rPr>
          <w:rFonts w:ascii="Times New Roman" w:hAnsi="Times New Roman" w:cs="Times New Roman"/>
        </w:rPr>
        <w:t>Work</w:t>
      </w:r>
      <w:r w:rsidRPr="00211A63">
        <w:rPr>
          <w:rFonts w:ascii="Times New Roman" w:hAnsi="Times New Roman" w:cs="Times New Roman"/>
        </w:rPr>
        <w:t xml:space="preserve"> for a period of up to ninety (90) days after the stop work order is delivered to </w:t>
      </w:r>
      <w:r w:rsidR="008B0A96" w:rsidRPr="00211A63">
        <w:rPr>
          <w:rFonts w:ascii="Times New Roman" w:hAnsi="Times New Roman" w:cs="Times New Roman"/>
        </w:rPr>
        <w:t>Contractor</w:t>
      </w:r>
      <w:r w:rsidRPr="00211A63">
        <w:rPr>
          <w:rFonts w:ascii="Times New Roman" w:hAnsi="Times New Roman" w:cs="Times New Roman"/>
        </w:rPr>
        <w:t xml:space="preserve">, and for any further period to which the Parties may agree. Upon receipt of a stop work order, </w:t>
      </w:r>
      <w:r w:rsidR="008B0A96" w:rsidRPr="00211A63">
        <w:rPr>
          <w:rFonts w:ascii="Times New Roman" w:hAnsi="Times New Roman" w:cs="Times New Roman"/>
        </w:rPr>
        <w:t>Contractor</w:t>
      </w:r>
      <w:r w:rsidRPr="00211A63">
        <w:rPr>
          <w:rFonts w:ascii="Times New Roman" w:hAnsi="Times New Roman" w:cs="Times New Roman"/>
        </w:rPr>
        <w:t xml:space="preserve"> shall promptly comply with the terms of the stop work order and take all reasonable steps to end the incurrence of any costs, expenses or liabilities allocable to the </w:t>
      </w:r>
      <w:r w:rsidR="0069089E" w:rsidRPr="00211A63">
        <w:rPr>
          <w:rFonts w:ascii="Times New Roman" w:hAnsi="Times New Roman" w:cs="Times New Roman"/>
        </w:rPr>
        <w:t>Work</w:t>
      </w:r>
      <w:r w:rsidRPr="00211A63">
        <w:rPr>
          <w:rFonts w:ascii="Times New Roman" w:hAnsi="Times New Roman" w:cs="Times New Roman"/>
        </w:rPr>
        <w:t xml:space="preserve"> covered by the stop work order during the period of work stoppage. </w:t>
      </w:r>
      <w:r w:rsidR="00C45356" w:rsidRPr="00211A63">
        <w:rPr>
          <w:rFonts w:ascii="Times New Roman" w:hAnsi="Times New Roman" w:cs="Times New Roman"/>
        </w:rPr>
        <w:t xml:space="preserve">The </w:t>
      </w:r>
      <w:r w:rsidR="001A1048" w:rsidRPr="00211A63">
        <w:rPr>
          <w:rFonts w:ascii="Times New Roman" w:hAnsi="Times New Roman" w:cs="Times New Roman"/>
        </w:rPr>
        <w:t>Judicial Council</w:t>
      </w:r>
      <w:r w:rsidR="00C45356" w:rsidRPr="00211A63">
        <w:rPr>
          <w:rFonts w:ascii="Times New Roman" w:hAnsi="Times New Roman" w:cs="Times New Roman"/>
        </w:rPr>
        <w:t xml:space="preserve"> shall not be liable to Contractor for loss of profits arising out of such stop work order. </w:t>
      </w:r>
      <w:r w:rsidRPr="00211A63">
        <w:rPr>
          <w:rFonts w:ascii="Times New Roman" w:hAnsi="Times New Roman" w:cs="Times New Roman"/>
        </w:rPr>
        <w:t xml:space="preserve">Within ninety (90) days after a stop work order is delivered to </w:t>
      </w:r>
      <w:r w:rsidR="008B0A96" w:rsidRPr="00211A63">
        <w:rPr>
          <w:rFonts w:ascii="Times New Roman" w:hAnsi="Times New Roman" w:cs="Times New Roman"/>
        </w:rPr>
        <w:t>Contractor</w:t>
      </w:r>
      <w:r w:rsidRPr="00211A63">
        <w:rPr>
          <w:rFonts w:ascii="Times New Roman" w:hAnsi="Times New Roman" w:cs="Times New Roman"/>
        </w:rPr>
        <w:t xml:space="preserve">, or within any extension of that period mutually agreed to by the Parties, the </w:t>
      </w:r>
      <w:r w:rsidR="001A1048" w:rsidRPr="00211A63">
        <w:rPr>
          <w:rFonts w:ascii="Times New Roman" w:hAnsi="Times New Roman" w:cs="Times New Roman"/>
        </w:rPr>
        <w:t>Judicial Council</w:t>
      </w:r>
      <w:r w:rsidRPr="00211A63">
        <w:rPr>
          <w:rFonts w:ascii="Times New Roman" w:hAnsi="Times New Roman" w:cs="Times New Roman"/>
        </w:rPr>
        <w:t xml:space="preserve"> shall either: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cancel the stop work order; or (ii) terminate the </w:t>
      </w:r>
      <w:r w:rsidR="00D058BA" w:rsidRPr="00211A63">
        <w:rPr>
          <w:rFonts w:ascii="Times New Roman" w:hAnsi="Times New Roman" w:cs="Times New Roman"/>
        </w:rPr>
        <w:t>W</w:t>
      </w:r>
      <w:r w:rsidRPr="00211A63">
        <w:rPr>
          <w:rFonts w:ascii="Times New Roman" w:hAnsi="Times New Roman" w:cs="Times New Roman"/>
        </w:rPr>
        <w:t>ork covered by the stop work order.</w:t>
      </w:r>
      <w:bookmarkEnd w:id="4"/>
    </w:p>
    <w:p w14:paraId="047E6101" w14:textId="63F595DC" w:rsidR="00BD40D4" w:rsidRPr="00211A63" w:rsidRDefault="00873C10" w:rsidP="005B4C47">
      <w:pPr>
        <w:pStyle w:val="ListParagraph"/>
        <w:numPr>
          <w:ilvl w:val="2"/>
          <w:numId w:val="41"/>
        </w:numPr>
        <w:spacing w:beforeLines="100" w:before="240" w:afterLines="100" w:after="240"/>
        <w:ind w:left="1872"/>
        <w:contextualSpacing w:val="0"/>
        <w:rPr>
          <w:rFonts w:ascii="Times New Roman" w:hAnsi="Times New Roman" w:cs="Times New Roman"/>
        </w:rPr>
      </w:pPr>
      <w:bookmarkStart w:id="5" w:name="_Ref31438205"/>
      <w:r w:rsidRPr="00211A63">
        <w:rPr>
          <w:rFonts w:ascii="Times New Roman" w:hAnsi="Times New Roman" w:cs="Times New Roman"/>
          <w:u w:val="single"/>
        </w:rPr>
        <w:t>Expiration or Cancellation</w:t>
      </w:r>
      <w:r w:rsidRPr="00211A63">
        <w:rPr>
          <w:rFonts w:ascii="Times New Roman" w:hAnsi="Times New Roman" w:cs="Times New Roman"/>
        </w:rPr>
        <w:t xml:space="preserve">.  If a stop work order is canceled by the </w:t>
      </w:r>
      <w:r w:rsidR="001A1048" w:rsidRPr="00211A63">
        <w:rPr>
          <w:rFonts w:ascii="Times New Roman" w:hAnsi="Times New Roman" w:cs="Times New Roman"/>
        </w:rPr>
        <w:t>Judicial Council</w:t>
      </w:r>
      <w:r w:rsidRPr="00211A63">
        <w:rPr>
          <w:rFonts w:ascii="Times New Roman" w:hAnsi="Times New Roman" w:cs="Times New Roman"/>
        </w:rPr>
        <w:t xml:space="preserve"> or the period of the stop work order or any extension thereof expires, </w:t>
      </w:r>
      <w:r w:rsidR="008B0A96" w:rsidRPr="00211A63">
        <w:rPr>
          <w:rFonts w:ascii="Times New Roman" w:hAnsi="Times New Roman" w:cs="Times New Roman"/>
        </w:rPr>
        <w:t>Contractor</w:t>
      </w:r>
      <w:r w:rsidRPr="00211A63">
        <w:rPr>
          <w:rFonts w:ascii="Times New Roman" w:hAnsi="Times New Roman" w:cs="Times New Roman"/>
        </w:rPr>
        <w:t xml:space="preserve"> shall </w:t>
      </w:r>
      <w:r w:rsidR="00964DC9" w:rsidRPr="00211A63">
        <w:rPr>
          <w:rFonts w:ascii="Times New Roman" w:hAnsi="Times New Roman" w:cs="Times New Roman"/>
        </w:rPr>
        <w:t xml:space="preserve">promptly </w:t>
      </w:r>
      <w:r w:rsidRPr="00211A63">
        <w:rPr>
          <w:rFonts w:ascii="Times New Roman" w:hAnsi="Times New Roman" w:cs="Times New Roman"/>
        </w:rPr>
        <w:t xml:space="preserve">resume the </w:t>
      </w:r>
      <w:r w:rsidR="0069089E" w:rsidRPr="00211A63">
        <w:rPr>
          <w:rFonts w:ascii="Times New Roman" w:hAnsi="Times New Roman" w:cs="Times New Roman"/>
        </w:rPr>
        <w:t>Work</w:t>
      </w:r>
      <w:r w:rsidRPr="00211A63">
        <w:rPr>
          <w:rFonts w:ascii="Times New Roman" w:hAnsi="Times New Roman" w:cs="Times New Roman"/>
        </w:rPr>
        <w:t xml:space="preserve"> covered by such stop work order. The </w:t>
      </w:r>
      <w:r w:rsidR="001A1048" w:rsidRPr="00211A63">
        <w:rPr>
          <w:rFonts w:ascii="Times New Roman" w:hAnsi="Times New Roman" w:cs="Times New Roman"/>
        </w:rPr>
        <w:t>Judicial Council</w:t>
      </w:r>
      <w:r w:rsidRPr="00211A63">
        <w:rPr>
          <w:rFonts w:ascii="Times New Roman" w:hAnsi="Times New Roman" w:cs="Times New Roman"/>
        </w:rPr>
        <w:t xml:space="preserve"> shall make an equitable adjustment in the delivery schedule, and </w:t>
      </w:r>
      <w:r w:rsidR="00CE206C" w:rsidRPr="00211A63">
        <w:rPr>
          <w:rFonts w:ascii="Times New Roman" w:hAnsi="Times New Roman" w:cs="Times New Roman"/>
        </w:rPr>
        <w:t>the applicable Statement of Work</w:t>
      </w:r>
      <w:r w:rsidRPr="00211A63">
        <w:rPr>
          <w:rFonts w:ascii="Times New Roman" w:hAnsi="Times New Roman" w:cs="Times New Roman"/>
        </w:rPr>
        <w:t xml:space="preserve"> shall be modified, in writing, accordingly, if:</w:t>
      </w:r>
      <w:bookmarkEnd w:id="5"/>
      <w:r w:rsidR="008C23C0" w:rsidRPr="00211A63">
        <w:rPr>
          <w:rFonts w:ascii="Times New Roman" w:hAnsi="Times New Roman" w:cs="Times New Roman"/>
        </w:rPr>
        <w:t xml:space="preserve"> (</w:t>
      </w:r>
      <w:proofErr w:type="spellStart"/>
      <w:r w:rsidR="008C23C0" w:rsidRPr="00211A63">
        <w:rPr>
          <w:rFonts w:ascii="Times New Roman" w:hAnsi="Times New Roman" w:cs="Times New Roman"/>
        </w:rPr>
        <w:t>i</w:t>
      </w:r>
      <w:proofErr w:type="spellEnd"/>
      <w:r w:rsidR="008C23C0" w:rsidRPr="00211A63">
        <w:rPr>
          <w:rFonts w:ascii="Times New Roman" w:hAnsi="Times New Roman" w:cs="Times New Roman"/>
        </w:rPr>
        <w:t xml:space="preserve">) </w:t>
      </w:r>
      <w:r w:rsidRPr="00211A63">
        <w:rPr>
          <w:rFonts w:ascii="Times New Roman" w:hAnsi="Times New Roman" w:cs="Times New Roman"/>
        </w:rPr>
        <w:t xml:space="preserve">the stop work order directly and proximately results in an increase in the time required for the performance of any part of </w:t>
      </w:r>
      <w:r w:rsidR="00CE206C" w:rsidRPr="00211A63">
        <w:rPr>
          <w:rFonts w:ascii="Times New Roman" w:hAnsi="Times New Roman" w:cs="Times New Roman"/>
        </w:rPr>
        <w:t>the Statement of Work</w:t>
      </w:r>
      <w:r w:rsidRPr="00211A63">
        <w:rPr>
          <w:rFonts w:ascii="Times New Roman" w:hAnsi="Times New Roman" w:cs="Times New Roman"/>
        </w:rPr>
        <w:t>; and</w:t>
      </w:r>
      <w:r w:rsidR="008C23C0" w:rsidRPr="00211A63">
        <w:rPr>
          <w:rFonts w:ascii="Times New Roman" w:hAnsi="Times New Roman" w:cs="Times New Roman"/>
        </w:rPr>
        <w:t xml:space="preserve"> (ii) </w:t>
      </w:r>
      <w:r w:rsidR="008B0A96" w:rsidRPr="00211A63">
        <w:rPr>
          <w:rFonts w:ascii="Times New Roman" w:hAnsi="Times New Roman" w:cs="Times New Roman"/>
        </w:rPr>
        <w:t>Contractor</w:t>
      </w:r>
      <w:r w:rsidRPr="00211A63">
        <w:rPr>
          <w:rFonts w:ascii="Times New Roman" w:hAnsi="Times New Roman" w:cs="Times New Roman"/>
        </w:rPr>
        <w:t xml:space="preserve"> asserts its right to such equitable adjustment within thirty (30) days after the end of the period of work stoppage.</w:t>
      </w:r>
    </w:p>
    <w:p w14:paraId="7F5C139D" w14:textId="3AB53C82" w:rsidR="00BD40D4" w:rsidRPr="00211A63" w:rsidRDefault="00873C10" w:rsidP="005B4C47">
      <w:pPr>
        <w:pStyle w:val="ListParagraph"/>
        <w:numPr>
          <w:ilvl w:val="1"/>
          <w:numId w:val="41"/>
        </w:numPr>
        <w:spacing w:beforeLines="100" w:before="240" w:afterLines="100" w:after="240"/>
        <w:ind w:left="1152"/>
        <w:contextualSpacing w:val="0"/>
        <w:rPr>
          <w:rFonts w:ascii="Times New Roman" w:hAnsi="Times New Roman" w:cs="Times New Roman"/>
        </w:rPr>
      </w:pPr>
      <w:bookmarkStart w:id="6" w:name="_Ref66680962"/>
      <w:r w:rsidRPr="00211A63">
        <w:rPr>
          <w:rFonts w:ascii="Times New Roman" w:hAnsi="Times New Roman" w:cs="Times New Roman"/>
          <w:u w:val="single"/>
        </w:rPr>
        <w:t xml:space="preserve">Change </w:t>
      </w:r>
      <w:r w:rsidR="002C3750" w:rsidRPr="00211A63">
        <w:rPr>
          <w:rFonts w:ascii="Times New Roman" w:hAnsi="Times New Roman" w:cs="Times New Roman"/>
          <w:u w:val="single"/>
        </w:rPr>
        <w:t>Orders</w:t>
      </w:r>
      <w:r w:rsidRPr="00211A63">
        <w:rPr>
          <w:rFonts w:ascii="Times New Roman" w:hAnsi="Times New Roman" w:cs="Times New Roman"/>
        </w:rPr>
        <w:t>.</w:t>
      </w:r>
      <w:bookmarkEnd w:id="6"/>
      <w:r w:rsidR="002C3750" w:rsidRPr="00211A63">
        <w:rPr>
          <w:rFonts w:ascii="Times New Roman" w:hAnsi="Times New Roman" w:cs="Times New Roman"/>
        </w:rPr>
        <w:t xml:space="preserve">  </w:t>
      </w:r>
      <w:r w:rsidR="00C47AE7" w:rsidRPr="00211A63">
        <w:rPr>
          <w:rFonts w:ascii="Times New Roman" w:hAnsi="Times New Roman" w:cs="Times New Roman"/>
        </w:rPr>
        <w:t xml:space="preserve">From time to time during the term of this Agreement, the Parties may mutually agree on a change to the </w:t>
      </w:r>
      <w:r w:rsidR="008610FA" w:rsidRPr="00211A63">
        <w:rPr>
          <w:rFonts w:ascii="Times New Roman" w:hAnsi="Times New Roman" w:cs="Times New Roman"/>
        </w:rPr>
        <w:t>Work</w:t>
      </w:r>
      <w:r w:rsidR="005D7C5C" w:rsidRPr="00211A63">
        <w:rPr>
          <w:rFonts w:ascii="Times New Roman" w:hAnsi="Times New Roman" w:cs="Times New Roman"/>
        </w:rPr>
        <w:t>,</w:t>
      </w:r>
      <w:r w:rsidR="00C47AE7" w:rsidRPr="00211A63">
        <w:rPr>
          <w:rFonts w:ascii="Times New Roman" w:hAnsi="Times New Roman" w:cs="Times New Roman"/>
        </w:rPr>
        <w:t xml:space="preserve"> which may require an extension or reduction in the schedule and/or an increase or decrease in the fees and expenses and/or the </w:t>
      </w:r>
      <w:r w:rsidR="008610FA" w:rsidRPr="00211A63">
        <w:rPr>
          <w:rFonts w:ascii="Times New Roman" w:hAnsi="Times New Roman" w:cs="Times New Roman"/>
        </w:rPr>
        <w:t>Work</w:t>
      </w:r>
      <w:r w:rsidR="00990B35" w:rsidRPr="00211A63">
        <w:rPr>
          <w:rFonts w:ascii="Times New Roman" w:hAnsi="Times New Roman" w:cs="Times New Roman"/>
        </w:rPr>
        <w:t xml:space="preserve"> </w:t>
      </w:r>
      <w:r w:rsidR="00C47AE7" w:rsidRPr="00211A63">
        <w:rPr>
          <w:rFonts w:ascii="Times New Roman" w:hAnsi="Times New Roman" w:cs="Times New Roman"/>
        </w:rPr>
        <w:t>(</w:t>
      </w:r>
      <w:r w:rsidR="002C3750" w:rsidRPr="00211A63">
        <w:rPr>
          <w:rFonts w:ascii="Times New Roman" w:hAnsi="Times New Roman" w:cs="Times New Roman"/>
        </w:rPr>
        <w:t>each, a “Change”), including: (</w:t>
      </w:r>
      <w:proofErr w:type="spellStart"/>
      <w:r w:rsidR="002C3750" w:rsidRPr="00211A63">
        <w:rPr>
          <w:rFonts w:ascii="Times New Roman" w:hAnsi="Times New Roman" w:cs="Times New Roman"/>
        </w:rPr>
        <w:t>i</w:t>
      </w:r>
      <w:proofErr w:type="spellEnd"/>
      <w:r w:rsidR="00C47AE7" w:rsidRPr="00211A63">
        <w:rPr>
          <w:rFonts w:ascii="Times New Roman" w:hAnsi="Times New Roman" w:cs="Times New Roman"/>
        </w:rPr>
        <w:t>) a change to the scope or funct</w:t>
      </w:r>
      <w:r w:rsidR="002C3750" w:rsidRPr="00211A63">
        <w:rPr>
          <w:rFonts w:ascii="Times New Roman" w:hAnsi="Times New Roman" w:cs="Times New Roman"/>
        </w:rPr>
        <w:t>ionality of the Deliverables; or (ii</w:t>
      </w:r>
      <w:r w:rsidR="00C47AE7" w:rsidRPr="00211A63">
        <w:rPr>
          <w:rFonts w:ascii="Times New Roman" w:hAnsi="Times New Roman" w:cs="Times New Roman"/>
        </w:rPr>
        <w:t xml:space="preserve">) a change to the scope of the </w:t>
      </w:r>
      <w:r w:rsidR="008610FA" w:rsidRPr="00211A63">
        <w:rPr>
          <w:rFonts w:ascii="Times New Roman" w:hAnsi="Times New Roman" w:cs="Times New Roman"/>
        </w:rPr>
        <w:t>Work</w:t>
      </w:r>
      <w:r w:rsidR="00C47AE7" w:rsidRPr="00211A63">
        <w:rPr>
          <w:rFonts w:ascii="Times New Roman" w:hAnsi="Times New Roman" w:cs="Times New Roman"/>
        </w:rPr>
        <w:t>.</w:t>
      </w:r>
      <w:r w:rsidR="002C3750" w:rsidRPr="00211A63">
        <w:rPr>
          <w:rFonts w:ascii="Times New Roman" w:hAnsi="Times New Roman" w:cs="Times New Roman"/>
        </w:rPr>
        <w:t xml:space="preserve"> </w:t>
      </w:r>
      <w:r w:rsidR="00C47AE7" w:rsidRPr="00211A63">
        <w:rPr>
          <w:rFonts w:ascii="Times New Roman" w:hAnsi="Times New Roman" w:cs="Times New Roman"/>
        </w:rPr>
        <w:t xml:space="preserve">In the event the Parties agree on a Change, the </w:t>
      </w:r>
      <w:r w:rsidR="00881761" w:rsidRPr="00211A63">
        <w:rPr>
          <w:rFonts w:ascii="Times New Roman" w:hAnsi="Times New Roman" w:cs="Times New Roman"/>
        </w:rPr>
        <w:t>P</w:t>
      </w:r>
      <w:r w:rsidR="00C47AE7" w:rsidRPr="00211A63">
        <w:rPr>
          <w:rFonts w:ascii="Times New Roman" w:hAnsi="Times New Roman" w:cs="Times New Roman"/>
        </w:rPr>
        <w:t xml:space="preserve">arties will seek to mutually agree on a change order identifying the impact and setting forth any applicable adjustments in the </w:t>
      </w:r>
      <w:r w:rsidR="002C3750" w:rsidRPr="00211A63">
        <w:rPr>
          <w:rFonts w:ascii="Times New Roman" w:hAnsi="Times New Roman" w:cs="Times New Roman"/>
        </w:rPr>
        <w:t xml:space="preserve">Statement of Work </w:t>
      </w:r>
      <w:r w:rsidR="00C47AE7" w:rsidRPr="00211A63">
        <w:rPr>
          <w:rFonts w:ascii="Times New Roman" w:hAnsi="Times New Roman" w:cs="Times New Roman"/>
        </w:rPr>
        <w:t xml:space="preserve">and/or payments to </w:t>
      </w:r>
      <w:r w:rsidR="00C15748" w:rsidRPr="00211A63">
        <w:rPr>
          <w:rFonts w:ascii="Times New Roman" w:hAnsi="Times New Roman" w:cs="Times New Roman"/>
        </w:rPr>
        <w:t>Contractor</w:t>
      </w:r>
      <w:r w:rsidR="00C47AE7" w:rsidRPr="00211A63">
        <w:rPr>
          <w:rFonts w:ascii="Times New Roman" w:hAnsi="Times New Roman" w:cs="Times New Roman"/>
        </w:rPr>
        <w:t>.</w:t>
      </w:r>
      <w:r w:rsidR="002C3750" w:rsidRPr="00211A63">
        <w:rPr>
          <w:rFonts w:ascii="Times New Roman" w:hAnsi="Times New Roman" w:cs="Times New Roman"/>
        </w:rPr>
        <w:t xml:space="preserve"> </w:t>
      </w:r>
      <w:r w:rsidR="00C47AE7" w:rsidRPr="00211A63">
        <w:rPr>
          <w:rFonts w:ascii="Times New Roman" w:hAnsi="Times New Roman" w:cs="Times New Roman"/>
        </w:rPr>
        <w:t>An authorized representative of each Party shall promptly sign the mutually agreed upon change order to acknowledge the impact and to indicate that Party’s</w:t>
      </w:r>
      <w:r w:rsidR="002C3750" w:rsidRPr="00211A63">
        <w:rPr>
          <w:rFonts w:ascii="Times New Roman" w:hAnsi="Times New Roman" w:cs="Times New Roman"/>
        </w:rPr>
        <w:t xml:space="preserve"> agreement to the adjustments.</w:t>
      </w:r>
    </w:p>
    <w:p w14:paraId="0A696D58" w14:textId="09F70E8A" w:rsidR="002C3750" w:rsidRPr="00211A63" w:rsidRDefault="002C3750" w:rsidP="005B4C47">
      <w:pPr>
        <w:pStyle w:val="ListParagraph"/>
        <w:numPr>
          <w:ilvl w:val="1"/>
          <w:numId w:val="41"/>
        </w:numPr>
        <w:spacing w:beforeLines="100" w:before="240" w:afterLines="100" w:after="240"/>
        <w:ind w:left="1152"/>
        <w:contextualSpacing w:val="0"/>
        <w:rPr>
          <w:rFonts w:ascii="Times New Roman" w:hAnsi="Times New Roman" w:cs="Times New Roman"/>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sidRPr="00211A63">
        <w:rPr>
          <w:rFonts w:ascii="Times New Roman" w:hAnsi="Times New Roman" w:cs="Times New Roman"/>
          <w:u w:val="single"/>
        </w:rPr>
        <w:t xml:space="preserve">Third Party or </w:t>
      </w:r>
      <w:r w:rsidR="001A1048" w:rsidRPr="00211A63">
        <w:rPr>
          <w:rFonts w:ascii="Times New Roman" w:hAnsi="Times New Roman" w:cs="Times New Roman"/>
          <w:u w:val="single"/>
        </w:rPr>
        <w:t>Judicial Council</w:t>
      </w:r>
      <w:r w:rsidRPr="00211A63">
        <w:rPr>
          <w:rFonts w:ascii="Times New Roman" w:hAnsi="Times New Roman" w:cs="Times New Roman"/>
          <w:u w:val="single"/>
        </w:rPr>
        <w:t xml:space="preserve"> Services</w:t>
      </w:r>
      <w:bookmarkEnd w:id="7"/>
      <w:bookmarkEnd w:id="8"/>
      <w:bookmarkEnd w:id="9"/>
      <w:bookmarkEnd w:id="10"/>
      <w:bookmarkEnd w:id="11"/>
      <w:bookmarkEnd w:id="12"/>
      <w:bookmarkEnd w:id="13"/>
      <w:r w:rsidRPr="00211A63">
        <w:rPr>
          <w:rFonts w:ascii="Times New Roman" w:hAnsi="Times New Roman" w:cs="Times New Roman"/>
        </w:rPr>
        <w:t>.  Notwithstanding any</w:t>
      </w:r>
      <w:r w:rsidR="007C6AB6" w:rsidRPr="00211A63">
        <w:rPr>
          <w:rFonts w:ascii="Times New Roman" w:hAnsi="Times New Roman" w:cs="Times New Roman"/>
        </w:rPr>
        <w:t>thing in this Agreement to the contrary,</w:t>
      </w:r>
      <w:r w:rsidR="00682746" w:rsidRPr="00211A63">
        <w:rPr>
          <w:rFonts w:ascii="Times New Roman" w:hAnsi="Times New Roman" w:cs="Times New Roman"/>
        </w:rPr>
        <w:t xml:space="preserve"> </w:t>
      </w:r>
      <w:r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shall have the right to perform or contract with a </w:t>
      </w:r>
      <w:r w:rsidR="001A7255" w:rsidRPr="00211A63">
        <w:rPr>
          <w:rFonts w:ascii="Times New Roman" w:hAnsi="Times New Roman" w:cs="Times New Roman"/>
        </w:rPr>
        <w:t>T</w:t>
      </w:r>
      <w:r w:rsidRPr="00211A63">
        <w:rPr>
          <w:rFonts w:ascii="Times New Roman" w:hAnsi="Times New Roman" w:cs="Times New Roman"/>
        </w:rPr>
        <w:t xml:space="preserve">hird </w:t>
      </w:r>
      <w:r w:rsidR="001A7255" w:rsidRPr="00211A63">
        <w:rPr>
          <w:rFonts w:ascii="Times New Roman" w:hAnsi="Times New Roman" w:cs="Times New Roman"/>
        </w:rPr>
        <w:t>P</w:t>
      </w:r>
      <w:r w:rsidRPr="00211A63">
        <w:rPr>
          <w:rFonts w:ascii="Times New Roman" w:hAnsi="Times New Roman" w:cs="Times New Roman"/>
        </w:rPr>
        <w:t xml:space="preserve">arty to </w:t>
      </w:r>
      <w:r w:rsidR="00D058BA" w:rsidRPr="00211A63">
        <w:rPr>
          <w:rFonts w:ascii="Times New Roman" w:hAnsi="Times New Roman" w:cs="Times New Roman"/>
        </w:rPr>
        <w:lastRenderedPageBreak/>
        <w:t xml:space="preserve">provide </w:t>
      </w:r>
      <w:r w:rsidRPr="00211A63">
        <w:rPr>
          <w:rFonts w:ascii="Times New Roman" w:hAnsi="Times New Roman" w:cs="Times New Roman"/>
        </w:rPr>
        <w:t>any service</w:t>
      </w:r>
      <w:r w:rsidR="00D058BA" w:rsidRPr="00211A63">
        <w:rPr>
          <w:rFonts w:ascii="Times New Roman" w:hAnsi="Times New Roman" w:cs="Times New Roman"/>
        </w:rPr>
        <w:t>s</w:t>
      </w:r>
      <w:r w:rsidRPr="00211A63">
        <w:rPr>
          <w:rFonts w:ascii="Times New Roman" w:hAnsi="Times New Roman" w:cs="Times New Roman"/>
        </w:rPr>
        <w:t xml:space="preserve"> </w:t>
      </w:r>
      <w:r w:rsidR="00D058BA" w:rsidRPr="00211A63">
        <w:rPr>
          <w:rFonts w:ascii="Times New Roman" w:hAnsi="Times New Roman" w:cs="Times New Roman"/>
        </w:rPr>
        <w:t xml:space="preserve">or goods </w:t>
      </w:r>
      <w:r w:rsidRPr="00211A63">
        <w:rPr>
          <w:rFonts w:ascii="Times New Roman" w:hAnsi="Times New Roman" w:cs="Times New Roman"/>
        </w:rPr>
        <w:t xml:space="preserve">within or outside the scope of the </w:t>
      </w:r>
      <w:r w:rsidR="008610FA" w:rsidRPr="00211A63">
        <w:rPr>
          <w:rFonts w:ascii="Times New Roman" w:hAnsi="Times New Roman" w:cs="Times New Roman"/>
        </w:rPr>
        <w:t>Work</w:t>
      </w:r>
      <w:r w:rsidRPr="00211A63">
        <w:rPr>
          <w:rFonts w:ascii="Times New Roman" w:hAnsi="Times New Roman" w:cs="Times New Roman"/>
        </w:rPr>
        <w:t xml:space="preserve">, including services to augment or supplement the </w:t>
      </w:r>
      <w:r w:rsidR="008610FA" w:rsidRPr="00211A63">
        <w:rPr>
          <w:rFonts w:ascii="Times New Roman" w:hAnsi="Times New Roman" w:cs="Times New Roman"/>
        </w:rPr>
        <w:t>Work</w:t>
      </w:r>
      <w:r w:rsidRPr="00211A63">
        <w:rPr>
          <w:rFonts w:ascii="Times New Roman" w:hAnsi="Times New Roman" w:cs="Times New Roman"/>
        </w:rPr>
        <w:t xml:space="preserve"> or to interface with the IT Infrastructure of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or </w:t>
      </w:r>
      <w:r w:rsidR="001A1048" w:rsidRPr="00211A63">
        <w:rPr>
          <w:rFonts w:ascii="Times New Roman" w:hAnsi="Times New Roman" w:cs="Times New Roman"/>
        </w:rPr>
        <w:t>Judicial Council</w:t>
      </w:r>
      <w:r w:rsidRPr="00211A63">
        <w:rPr>
          <w:rFonts w:ascii="Times New Roman" w:hAnsi="Times New Roman" w:cs="Times New Roman"/>
        </w:rPr>
        <w:t xml:space="preserve"> Contractors.  In the event the </w:t>
      </w:r>
      <w:r w:rsidR="001A1048" w:rsidRPr="00211A63">
        <w:rPr>
          <w:rFonts w:ascii="Times New Roman" w:hAnsi="Times New Roman" w:cs="Times New Roman"/>
        </w:rPr>
        <w:t>Judicial Council</w:t>
      </w:r>
      <w:r w:rsidRPr="00211A63">
        <w:rPr>
          <w:rFonts w:ascii="Times New Roman" w:hAnsi="Times New Roman" w:cs="Times New Roman"/>
        </w:rPr>
        <w:t xml:space="preserve"> performs or contracts with a </w:t>
      </w:r>
      <w:r w:rsidR="001A7255" w:rsidRPr="00211A63">
        <w:rPr>
          <w:rFonts w:ascii="Times New Roman" w:hAnsi="Times New Roman" w:cs="Times New Roman"/>
        </w:rPr>
        <w:t>T</w:t>
      </w:r>
      <w:r w:rsidRPr="00211A63">
        <w:rPr>
          <w:rFonts w:ascii="Times New Roman" w:hAnsi="Times New Roman" w:cs="Times New Roman"/>
        </w:rPr>
        <w:t xml:space="preserve">hird </w:t>
      </w:r>
      <w:r w:rsidR="001A7255" w:rsidRPr="00211A63">
        <w:rPr>
          <w:rFonts w:ascii="Times New Roman" w:hAnsi="Times New Roman" w:cs="Times New Roman"/>
        </w:rPr>
        <w:t>P</w:t>
      </w:r>
      <w:r w:rsidRPr="00211A63">
        <w:rPr>
          <w:rFonts w:ascii="Times New Roman" w:hAnsi="Times New Roman" w:cs="Times New Roman"/>
        </w:rPr>
        <w:t xml:space="preserve">arty to perform any such service, Contractor shall cooperate in good faith with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and any such </w:t>
      </w:r>
      <w:r w:rsidR="001A7255" w:rsidRPr="00211A63">
        <w:rPr>
          <w:rFonts w:ascii="Times New Roman" w:hAnsi="Times New Roman" w:cs="Times New Roman"/>
        </w:rPr>
        <w:t>T</w:t>
      </w:r>
      <w:r w:rsidRPr="00211A63">
        <w:rPr>
          <w:rFonts w:ascii="Times New Roman" w:hAnsi="Times New Roman" w:cs="Times New Roman"/>
        </w:rPr>
        <w:t xml:space="preserve">hird </w:t>
      </w:r>
      <w:r w:rsidR="001A7255" w:rsidRPr="00211A63">
        <w:rPr>
          <w:rFonts w:ascii="Times New Roman" w:hAnsi="Times New Roman" w:cs="Times New Roman"/>
        </w:rPr>
        <w:t>P</w:t>
      </w:r>
      <w:r w:rsidRPr="00211A63">
        <w:rPr>
          <w:rFonts w:ascii="Times New Roman" w:hAnsi="Times New Roman" w:cs="Times New Roman"/>
        </w:rPr>
        <w:t>arty, to the extent</w:t>
      </w:r>
      <w:r w:rsidR="00D058BA" w:rsidRPr="00211A63">
        <w:rPr>
          <w:rFonts w:ascii="Times New Roman" w:hAnsi="Times New Roman" w:cs="Times New Roman"/>
        </w:rPr>
        <w:t xml:space="preserve"> reasonably required by the </w:t>
      </w:r>
      <w:r w:rsidR="001A1048" w:rsidRPr="00211A63">
        <w:rPr>
          <w:rFonts w:ascii="Times New Roman" w:hAnsi="Times New Roman" w:cs="Times New Roman"/>
        </w:rPr>
        <w:t>Judicial Council</w:t>
      </w:r>
      <w:r w:rsidR="00B81175" w:rsidRPr="00211A63">
        <w:rPr>
          <w:rFonts w:ascii="Times New Roman" w:hAnsi="Times New Roman" w:cs="Times New Roman"/>
        </w:rPr>
        <w:t xml:space="preserve">. </w:t>
      </w:r>
      <w:r w:rsidRPr="00211A63">
        <w:rPr>
          <w:rFonts w:ascii="Times New Roman" w:hAnsi="Times New Roman" w:cs="Times New Roman"/>
        </w:rPr>
        <w:t xml:space="preserve">Such cooperation shall include, without limitation, providing such information as a person with reasonable commercial skills and expertise would find reasonably necessary for the </w:t>
      </w:r>
      <w:r w:rsidR="001A1048" w:rsidRPr="00211A63">
        <w:rPr>
          <w:rFonts w:ascii="Times New Roman" w:hAnsi="Times New Roman" w:cs="Times New Roman"/>
        </w:rPr>
        <w:t>Judicial Council</w:t>
      </w:r>
      <w:r w:rsidRPr="00211A63">
        <w:rPr>
          <w:rFonts w:ascii="Times New Roman" w:hAnsi="Times New Roman" w:cs="Times New Roman"/>
        </w:rPr>
        <w:t xml:space="preserve"> or a </w:t>
      </w:r>
      <w:r w:rsidR="001A7255" w:rsidRPr="00211A63">
        <w:rPr>
          <w:rFonts w:ascii="Times New Roman" w:hAnsi="Times New Roman" w:cs="Times New Roman"/>
        </w:rPr>
        <w:t>T</w:t>
      </w:r>
      <w:r w:rsidRPr="00211A63">
        <w:rPr>
          <w:rFonts w:ascii="Times New Roman" w:hAnsi="Times New Roman" w:cs="Times New Roman"/>
        </w:rPr>
        <w:t xml:space="preserve">hird </w:t>
      </w:r>
      <w:r w:rsidR="001A7255" w:rsidRPr="00211A63">
        <w:rPr>
          <w:rFonts w:ascii="Times New Roman" w:hAnsi="Times New Roman" w:cs="Times New Roman"/>
        </w:rPr>
        <w:t>P</w:t>
      </w:r>
      <w:r w:rsidRPr="00211A63">
        <w:rPr>
          <w:rFonts w:ascii="Times New Roman" w:hAnsi="Times New Roman" w:cs="Times New Roman"/>
        </w:rPr>
        <w:t xml:space="preserve">arty to perform its </w:t>
      </w:r>
      <w:r w:rsidR="00C84422" w:rsidRPr="00211A63">
        <w:rPr>
          <w:rFonts w:ascii="Times New Roman" w:hAnsi="Times New Roman" w:cs="Times New Roman"/>
        </w:rPr>
        <w:t xml:space="preserve">services </w:t>
      </w:r>
      <w:r w:rsidRPr="00211A63">
        <w:rPr>
          <w:rFonts w:ascii="Times New Roman" w:hAnsi="Times New Roman" w:cs="Times New Roman"/>
        </w:rPr>
        <w:t xml:space="preserve">relating to the </w:t>
      </w:r>
      <w:r w:rsidR="008610FA" w:rsidRPr="00211A63">
        <w:rPr>
          <w:rFonts w:ascii="Times New Roman" w:hAnsi="Times New Roman" w:cs="Times New Roman"/>
        </w:rPr>
        <w:t>Work</w:t>
      </w:r>
      <w:r w:rsidRPr="00211A63">
        <w:rPr>
          <w:rFonts w:ascii="Times New Roman" w:hAnsi="Times New Roman" w:cs="Times New Roman"/>
        </w:rPr>
        <w:t>.</w:t>
      </w:r>
    </w:p>
    <w:p w14:paraId="09946D76" w14:textId="3A60CB64" w:rsidR="00797B08" w:rsidRPr="00211A63" w:rsidRDefault="4F23C71B" w:rsidP="005B4C47">
      <w:pPr>
        <w:pStyle w:val="ListParagraph"/>
        <w:numPr>
          <w:ilvl w:val="1"/>
          <w:numId w:val="41"/>
        </w:numPr>
        <w:spacing w:beforeLines="100" w:before="240" w:afterLines="100" w:after="240"/>
        <w:ind w:left="1152"/>
        <w:contextualSpacing w:val="0"/>
        <w:rPr>
          <w:rFonts w:ascii="Times New Roman" w:hAnsi="Times New Roman" w:cs="Times New Roman"/>
          <w:b/>
          <w:bCs/>
          <w:i/>
          <w:iCs/>
        </w:rPr>
      </w:pPr>
      <w:r w:rsidRPr="00211A63">
        <w:rPr>
          <w:rFonts w:ascii="Times New Roman" w:hAnsi="Times New Roman" w:cs="Times New Roman"/>
          <w:u w:val="single"/>
        </w:rPr>
        <w:t>Data and Security</w:t>
      </w:r>
      <w:r w:rsidRPr="00211A63">
        <w:rPr>
          <w:rFonts w:ascii="Times New Roman" w:hAnsi="Times New Roman" w:cs="Times New Roman"/>
        </w:rPr>
        <w:t>.</w:t>
      </w:r>
      <w:bookmarkEnd w:id="14"/>
      <w:r w:rsidR="002DDD04" w:rsidRPr="00211A63">
        <w:rPr>
          <w:rFonts w:ascii="Times New Roman" w:hAnsi="Times New Roman" w:cs="Times New Roman"/>
        </w:rPr>
        <w:t xml:space="preserve">  </w:t>
      </w:r>
    </w:p>
    <w:p w14:paraId="6755B23F" w14:textId="0E34622D" w:rsidR="00C37895" w:rsidRPr="00211A63" w:rsidRDefault="00873C10" w:rsidP="005B4C47">
      <w:pPr>
        <w:pStyle w:val="ListParagraph"/>
        <w:numPr>
          <w:ilvl w:val="2"/>
          <w:numId w:val="41"/>
        </w:numPr>
        <w:spacing w:beforeLines="100" w:before="240" w:afterLines="100" w:after="240"/>
        <w:ind w:left="1872"/>
        <w:contextualSpacing w:val="0"/>
        <w:rPr>
          <w:rFonts w:ascii="Times New Roman" w:hAnsi="Times New Roman" w:cs="Times New Roman"/>
        </w:rPr>
      </w:pPr>
      <w:bookmarkStart w:id="15" w:name="_Ref15656287"/>
      <w:bookmarkStart w:id="16" w:name="_Toc18745195"/>
      <w:bookmarkStart w:id="17" w:name="_Toc32404058"/>
      <w:bookmarkStart w:id="18" w:name="_Toc57173662"/>
      <w:r w:rsidRPr="00211A63">
        <w:rPr>
          <w:rFonts w:ascii="Times New Roman" w:hAnsi="Times New Roman" w:cs="Times New Roman"/>
          <w:u w:val="single"/>
        </w:rPr>
        <w:t>Safety and Security Procedures</w:t>
      </w:r>
      <w:bookmarkEnd w:id="15"/>
      <w:bookmarkEnd w:id="16"/>
      <w:bookmarkEnd w:id="17"/>
      <w:bookmarkEnd w:id="18"/>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shall maintain and enforce, at the </w:t>
      </w:r>
      <w:r w:rsidR="008B0A96" w:rsidRPr="00211A63">
        <w:rPr>
          <w:rFonts w:ascii="Times New Roman" w:hAnsi="Times New Roman" w:cs="Times New Roman"/>
        </w:rPr>
        <w:t>Contractor</w:t>
      </w:r>
      <w:r w:rsidRPr="00211A63">
        <w:rPr>
          <w:rFonts w:ascii="Times New Roman" w:hAnsi="Times New Roman" w:cs="Times New Roman"/>
        </w:rPr>
        <w:t xml:space="preserve"> </w:t>
      </w:r>
      <w:r w:rsidR="00350742" w:rsidRPr="00211A63">
        <w:rPr>
          <w:rFonts w:ascii="Times New Roman" w:hAnsi="Times New Roman" w:cs="Times New Roman"/>
        </w:rPr>
        <w:t xml:space="preserve">Work </w:t>
      </w:r>
      <w:r w:rsidRPr="00211A63">
        <w:rPr>
          <w:rFonts w:ascii="Times New Roman" w:hAnsi="Times New Roman" w:cs="Times New Roman"/>
        </w:rPr>
        <w:t xml:space="preserve">Locations, </w:t>
      </w:r>
      <w:r w:rsidR="0050066C" w:rsidRPr="00211A63">
        <w:rPr>
          <w:rFonts w:ascii="Times New Roman" w:hAnsi="Times New Roman" w:cs="Times New Roman"/>
        </w:rPr>
        <w:t xml:space="preserve">industry-standard </w:t>
      </w:r>
      <w:r w:rsidRPr="00211A63">
        <w:rPr>
          <w:rFonts w:ascii="Times New Roman" w:hAnsi="Times New Roman" w:cs="Times New Roman"/>
        </w:rPr>
        <w:t>safety and physical security policies and procedures</w:t>
      </w:r>
      <w:r w:rsidR="0050066C" w:rsidRPr="00211A63">
        <w:rPr>
          <w:rFonts w:ascii="Times New Roman" w:hAnsi="Times New Roman" w:cs="Times New Roman"/>
        </w:rPr>
        <w:t>.</w:t>
      </w:r>
      <w:r w:rsidRPr="00211A63">
        <w:rPr>
          <w:rFonts w:ascii="Times New Roman" w:hAnsi="Times New Roman" w:cs="Times New Roman"/>
        </w:rPr>
        <w:t xml:space="preserve"> While at each </w:t>
      </w:r>
      <w:r w:rsidR="001A1048" w:rsidRPr="00211A63">
        <w:rPr>
          <w:rFonts w:ascii="Times New Roman" w:hAnsi="Times New Roman" w:cs="Times New Roman"/>
        </w:rPr>
        <w:t>Judicial Council</w:t>
      </w:r>
      <w:r w:rsidRPr="00211A63">
        <w:rPr>
          <w:rFonts w:ascii="Times New Roman" w:hAnsi="Times New Roman" w:cs="Times New Roman"/>
        </w:rPr>
        <w:t xml:space="preserve"> </w:t>
      </w:r>
      <w:r w:rsidR="00350742" w:rsidRPr="00211A63">
        <w:rPr>
          <w:rFonts w:ascii="Times New Roman" w:hAnsi="Times New Roman" w:cs="Times New Roman"/>
        </w:rPr>
        <w:t xml:space="preserve">Work </w:t>
      </w:r>
      <w:r w:rsidRPr="00211A63">
        <w:rPr>
          <w:rFonts w:ascii="Times New Roman" w:hAnsi="Times New Roman" w:cs="Times New Roman"/>
        </w:rPr>
        <w:t xml:space="preserve">Location, </w:t>
      </w:r>
      <w:r w:rsidR="008B0A96" w:rsidRPr="00211A63">
        <w:rPr>
          <w:rFonts w:ascii="Times New Roman" w:hAnsi="Times New Roman" w:cs="Times New Roman"/>
        </w:rPr>
        <w:t>Contractor</w:t>
      </w:r>
      <w:r w:rsidRPr="00211A63">
        <w:rPr>
          <w:rFonts w:ascii="Times New Roman" w:hAnsi="Times New Roman" w:cs="Times New Roman"/>
        </w:rPr>
        <w:t xml:space="preserve"> shall comply with the safety and security policies and procedures in effect at such </w:t>
      </w:r>
      <w:r w:rsidR="001A1048" w:rsidRPr="00211A63">
        <w:rPr>
          <w:rFonts w:ascii="Times New Roman" w:hAnsi="Times New Roman" w:cs="Times New Roman"/>
        </w:rPr>
        <w:t>Judicial Council</w:t>
      </w:r>
      <w:r w:rsidRPr="00211A63">
        <w:rPr>
          <w:rFonts w:ascii="Times New Roman" w:hAnsi="Times New Roman" w:cs="Times New Roman"/>
        </w:rPr>
        <w:t xml:space="preserve"> </w:t>
      </w:r>
      <w:r w:rsidR="00350742" w:rsidRPr="00211A63">
        <w:rPr>
          <w:rFonts w:ascii="Times New Roman" w:hAnsi="Times New Roman" w:cs="Times New Roman"/>
        </w:rPr>
        <w:t xml:space="preserve">Work </w:t>
      </w:r>
      <w:r w:rsidRPr="00211A63">
        <w:rPr>
          <w:rFonts w:ascii="Times New Roman" w:hAnsi="Times New Roman" w:cs="Times New Roman"/>
        </w:rPr>
        <w:t xml:space="preserve">Location.  </w:t>
      </w:r>
      <w:bookmarkStart w:id="19" w:name="_Toc18745197"/>
      <w:bookmarkStart w:id="20" w:name="_Ref22615125"/>
      <w:bookmarkStart w:id="21" w:name="_Toc32404060"/>
      <w:bookmarkStart w:id="22" w:name="_Toc57173664"/>
    </w:p>
    <w:p w14:paraId="5DA41146" w14:textId="4F35F70A" w:rsidR="00C37895" w:rsidRPr="00211A63" w:rsidRDefault="00C37895"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u w:val="single"/>
        </w:rPr>
        <w:t>Data Security</w:t>
      </w:r>
      <w:r w:rsidRPr="00211A63">
        <w:rPr>
          <w:rFonts w:ascii="Times New Roman" w:hAnsi="Times New Roman" w:cs="Times New Roman"/>
        </w:rPr>
        <w:t>.</w:t>
      </w:r>
    </w:p>
    <w:p w14:paraId="7A3783F7" w14:textId="0CD93B2A" w:rsidR="00C37895" w:rsidRPr="00211A63" w:rsidRDefault="000E744F"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Contractor shall comply with the Data Safeguards. </w:t>
      </w:r>
      <w:r w:rsidR="00C37895" w:rsidRPr="00211A63">
        <w:rPr>
          <w:rFonts w:ascii="Times New Roman" w:hAnsi="Times New Roman" w:cs="Times New Roman"/>
        </w:rPr>
        <w:t xml:space="preserve">Contractor shall implement and maintain </w:t>
      </w:r>
      <w:r w:rsidR="0070489E" w:rsidRPr="00211A63">
        <w:rPr>
          <w:rFonts w:ascii="Times New Roman" w:hAnsi="Times New Roman" w:cs="Times New Roman"/>
        </w:rPr>
        <w:t xml:space="preserve">a comprehensive information security program </w:t>
      </w:r>
      <w:r w:rsidR="00757565" w:rsidRPr="00211A63">
        <w:rPr>
          <w:rFonts w:ascii="Times New Roman" w:hAnsi="Times New Roman" w:cs="Times New Roman"/>
        </w:rPr>
        <w:t xml:space="preserve">(“Contractor’s Information Security Program”) </w:t>
      </w:r>
      <w:r w:rsidR="0070489E" w:rsidRPr="00211A63">
        <w:rPr>
          <w:rFonts w:ascii="Times New Roman" w:hAnsi="Times New Roman" w:cs="Times New Roman"/>
        </w:rPr>
        <w:t xml:space="preserve">in accordance with </w:t>
      </w:r>
      <w:r w:rsidR="00C37895" w:rsidRPr="00211A63">
        <w:rPr>
          <w:rFonts w:ascii="Times New Roman" w:hAnsi="Times New Roman" w:cs="Times New Roman"/>
        </w:rPr>
        <w:t>the</w:t>
      </w:r>
      <w:r w:rsidRPr="00211A63">
        <w:rPr>
          <w:rFonts w:ascii="Times New Roman" w:hAnsi="Times New Roman" w:cs="Times New Roman"/>
        </w:rPr>
        <w:t xml:space="preserve"> Data Safeguards</w:t>
      </w:r>
      <w:r w:rsidR="00C37895" w:rsidRPr="00211A63">
        <w:rPr>
          <w:rFonts w:ascii="Times New Roman" w:hAnsi="Times New Roman" w:cs="Times New Roman"/>
        </w:rPr>
        <w:t>. Contractor shall comply with all applicable privacy and data security laws, and other laws (including the California Rules of Court)</w:t>
      </w:r>
      <w:r w:rsidRPr="00211A63">
        <w:rPr>
          <w:rFonts w:ascii="Times New Roman" w:hAnsi="Times New Roman" w:cs="Times New Roman"/>
        </w:rPr>
        <w:t xml:space="preserve"> and </w:t>
      </w:r>
      <w:r w:rsidR="00C37895" w:rsidRPr="00211A63">
        <w:rPr>
          <w:rFonts w:ascii="Times New Roman" w:hAnsi="Times New Roman" w:cs="Times New Roman"/>
        </w:rPr>
        <w:t xml:space="preserve">regulations relating to the protection, collection, use, and distribution of </w:t>
      </w:r>
      <w:r w:rsidR="001A1048" w:rsidRPr="00211A63">
        <w:rPr>
          <w:rFonts w:ascii="Times New Roman" w:hAnsi="Times New Roman" w:cs="Times New Roman"/>
        </w:rPr>
        <w:t>Judicial Council</w:t>
      </w:r>
      <w:r w:rsidR="00C37895" w:rsidRPr="00211A63">
        <w:rPr>
          <w:rFonts w:ascii="Times New Roman" w:hAnsi="Times New Roman" w:cs="Times New Roman"/>
        </w:rPr>
        <w:t xml:space="preserve"> Data</w:t>
      </w:r>
      <w:r w:rsidRPr="00211A63">
        <w:rPr>
          <w:rFonts w:ascii="Times New Roman" w:hAnsi="Times New Roman" w:cs="Times New Roman"/>
        </w:rPr>
        <w:t xml:space="preserve">, as well as </w:t>
      </w:r>
      <w:r w:rsidR="00C37895" w:rsidRPr="00211A63">
        <w:rPr>
          <w:rFonts w:ascii="Times New Roman" w:hAnsi="Times New Roman" w:cs="Times New Roman"/>
        </w:rPr>
        <w:t xml:space="preserve">privacy and data security requirements and standards set forth in the </w:t>
      </w:r>
      <w:r w:rsidR="001A1048" w:rsidRPr="00211A63">
        <w:rPr>
          <w:rFonts w:ascii="Times New Roman" w:hAnsi="Times New Roman" w:cs="Times New Roman"/>
        </w:rPr>
        <w:t>Judicial Council</w:t>
      </w:r>
      <w:r w:rsidR="00C37895" w:rsidRPr="00211A63">
        <w:rPr>
          <w:rFonts w:ascii="Times New Roman" w:hAnsi="Times New Roman" w:cs="Times New Roman"/>
        </w:rPr>
        <w:t>’s policies or procedures. To the extent that California Rule of Court 2.505 applies to this Agreement, Contractor shall provide access and protect confidentiality of court records as set forth in that rule and in accordance with this Agreement.</w:t>
      </w:r>
      <w:r w:rsidR="00E6655A" w:rsidRPr="00211A63">
        <w:rPr>
          <w:rFonts w:ascii="Times New Roman" w:hAnsi="Times New Roman" w:cs="Times New Roman"/>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211A63">
        <w:rPr>
          <w:rFonts w:ascii="Times New Roman" w:hAnsi="Times New Roman" w:cs="Times New Roman"/>
        </w:rPr>
        <w:t>ols or data security protocols.</w:t>
      </w:r>
    </w:p>
    <w:p w14:paraId="3ECE9D42" w14:textId="42F5D52E" w:rsidR="00C37895"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Unauthorized access </w:t>
      </w:r>
      <w:r w:rsidR="00A704A0" w:rsidRPr="00211A63">
        <w:rPr>
          <w:rFonts w:ascii="Times New Roman" w:hAnsi="Times New Roman" w:cs="Times New Roman"/>
        </w:rPr>
        <w:t>to or</w:t>
      </w:r>
      <w:r w:rsidRPr="00211A63">
        <w:rPr>
          <w:rFonts w:ascii="Times New Roman" w:hAnsi="Times New Roman" w:cs="Times New Roman"/>
        </w:rPr>
        <w:t xml:space="preserve"> use or disclosure of </w:t>
      </w:r>
      <w:r w:rsidR="001A1048" w:rsidRPr="00211A63">
        <w:rPr>
          <w:rFonts w:ascii="Times New Roman" w:hAnsi="Times New Roman" w:cs="Times New Roman"/>
        </w:rPr>
        <w:t>Judicial Council</w:t>
      </w:r>
      <w:r w:rsidRPr="00211A63">
        <w:rPr>
          <w:rFonts w:ascii="Times New Roman" w:hAnsi="Times New Roman" w:cs="Times New Roman"/>
        </w:rPr>
        <w:t xml:space="preserve"> Data (including data mining, or any commercial use) by Contractor or third parties</w:t>
      </w:r>
      <w:r w:rsidR="002269A3" w:rsidRPr="00211A63">
        <w:rPr>
          <w:rFonts w:ascii="Times New Roman" w:hAnsi="Times New Roman" w:cs="Times New Roman"/>
        </w:rPr>
        <w:t>,</w:t>
      </w:r>
      <w:r w:rsidRPr="00211A63">
        <w:rPr>
          <w:rFonts w:ascii="Times New Roman" w:hAnsi="Times New Roman" w:cs="Times New Roman"/>
        </w:rPr>
        <w:t xml:space="preserve"> is prohibited. Contractor shall not, without the prior written consent of an authorized representative of </w:t>
      </w:r>
      <w:r w:rsidR="001A1048" w:rsidRPr="00211A63">
        <w:rPr>
          <w:rFonts w:ascii="Times New Roman" w:hAnsi="Times New Roman" w:cs="Times New Roman"/>
        </w:rPr>
        <w:t>Judicial Council</w:t>
      </w:r>
      <w:r w:rsidRPr="00211A63">
        <w:rPr>
          <w:rFonts w:ascii="Times New Roman" w:hAnsi="Times New Roman" w:cs="Times New Roman"/>
        </w:rPr>
        <w:t xml:space="preserve">, use </w:t>
      </w:r>
      <w:r w:rsidR="000E744F" w:rsidRPr="00211A63">
        <w:rPr>
          <w:rFonts w:ascii="Times New Roman" w:hAnsi="Times New Roman" w:cs="Times New Roman"/>
        </w:rPr>
        <w:t xml:space="preserve">or access </w:t>
      </w:r>
      <w:r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Data for any purpose other than to provide the Work under this Agreement. In no event shall Contractor transfer </w:t>
      </w:r>
      <w:r w:rsidR="00F30315"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Data to third </w:t>
      </w:r>
      <w:r w:rsidR="00A704A0" w:rsidRPr="00211A63">
        <w:rPr>
          <w:rFonts w:ascii="Times New Roman" w:hAnsi="Times New Roman" w:cs="Times New Roman"/>
        </w:rPr>
        <w:t>parties or</w:t>
      </w:r>
      <w:r w:rsidRPr="00211A63">
        <w:rPr>
          <w:rFonts w:ascii="Times New Roman" w:hAnsi="Times New Roman" w:cs="Times New Roman"/>
        </w:rPr>
        <w:t xml:space="preserve"> provide third parties access to </w:t>
      </w:r>
      <w:r w:rsidR="00F30315"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Data, except as may be expressly authorized by </w:t>
      </w:r>
      <w:r w:rsidR="001A1048" w:rsidRPr="00211A63">
        <w:rPr>
          <w:rFonts w:ascii="Times New Roman" w:hAnsi="Times New Roman" w:cs="Times New Roman"/>
        </w:rPr>
        <w:t>Judicial Council</w:t>
      </w:r>
      <w:r w:rsidRPr="00211A63">
        <w:rPr>
          <w:rFonts w:ascii="Times New Roman" w:hAnsi="Times New Roman" w:cs="Times New Roman"/>
        </w:rPr>
        <w:t xml:space="preserve">. Contractor is responsible for the security and confidentiality of </w:t>
      </w:r>
      <w:r w:rsidR="00F30315"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Data. </w:t>
      </w:r>
      <w:r w:rsidR="001A1048" w:rsidRPr="00211A63">
        <w:rPr>
          <w:rFonts w:ascii="Times New Roman" w:hAnsi="Times New Roman" w:cs="Times New Roman"/>
        </w:rPr>
        <w:t>Judicial Council</w:t>
      </w:r>
      <w:r w:rsidRPr="00211A63">
        <w:rPr>
          <w:rFonts w:ascii="Times New Roman" w:hAnsi="Times New Roman" w:cs="Times New Roman"/>
        </w:rPr>
        <w:t xml:space="preserve"> owns and retains all right and title to </w:t>
      </w:r>
      <w:r w:rsidR="00F30315"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Data, and has the exclusive right to control its use. </w:t>
      </w:r>
    </w:p>
    <w:p w14:paraId="1773B0A4" w14:textId="3449223C" w:rsidR="00C37895"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No Work shall be provided from outside the continental United States. Remote access to </w:t>
      </w:r>
      <w:r w:rsidR="001A1048" w:rsidRPr="00211A63">
        <w:rPr>
          <w:rFonts w:ascii="Times New Roman" w:hAnsi="Times New Roman" w:cs="Times New Roman"/>
        </w:rPr>
        <w:t>Judicial Council</w:t>
      </w:r>
      <w:r w:rsidRPr="00211A63">
        <w:rPr>
          <w:rFonts w:ascii="Times New Roman" w:hAnsi="Times New Roman" w:cs="Times New Roman"/>
        </w:rPr>
        <w:t xml:space="preserve"> Data from outside the continental United States is prohibited unless approved</w:t>
      </w:r>
      <w:r w:rsidR="00ED3467" w:rsidRPr="00211A63">
        <w:rPr>
          <w:rFonts w:ascii="Times New Roman" w:hAnsi="Times New Roman" w:cs="Times New Roman"/>
        </w:rPr>
        <w:t xml:space="preserve"> in writing</w:t>
      </w:r>
      <w:r w:rsidRPr="00211A63">
        <w:rPr>
          <w:rFonts w:ascii="Times New Roman" w:hAnsi="Times New Roman" w:cs="Times New Roman"/>
        </w:rPr>
        <w:t xml:space="preserve"> in advance by the </w:t>
      </w:r>
      <w:r w:rsidR="001A1048" w:rsidRPr="00211A63">
        <w:rPr>
          <w:rFonts w:ascii="Times New Roman" w:hAnsi="Times New Roman" w:cs="Times New Roman"/>
        </w:rPr>
        <w:t>Judicial Council</w:t>
      </w:r>
      <w:r w:rsidRPr="00211A63">
        <w:rPr>
          <w:rFonts w:ascii="Times New Roman" w:hAnsi="Times New Roman" w:cs="Times New Roman"/>
        </w:rPr>
        <w:t xml:space="preserve">. The physical location of Contractor’s data center, systems, and equipment where </w:t>
      </w:r>
      <w:r w:rsidR="000F7270"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Data is stored shall be within the continental United States. </w:t>
      </w:r>
      <w:r w:rsidRPr="00211A63">
        <w:rPr>
          <w:rFonts w:ascii="Times New Roman" w:hAnsi="Times New Roman" w:cs="Times New Roman"/>
        </w:rPr>
        <w:lastRenderedPageBreak/>
        <w:t xml:space="preserve">Contractor shall ensure that access to the </w:t>
      </w:r>
      <w:r w:rsidR="001A1048" w:rsidRPr="00211A63">
        <w:rPr>
          <w:rFonts w:ascii="Times New Roman" w:hAnsi="Times New Roman" w:cs="Times New Roman"/>
        </w:rPr>
        <w:t>Judicial Council</w:t>
      </w:r>
      <w:r w:rsidRPr="00211A63">
        <w:rPr>
          <w:rFonts w:ascii="Times New Roman" w:hAnsi="Times New Roman" w:cs="Times New Roman"/>
        </w:rPr>
        <w:t xml:space="preserve"> Data will be provided to the </w:t>
      </w:r>
      <w:r w:rsidR="001A1048" w:rsidRPr="00211A63">
        <w:rPr>
          <w:rFonts w:ascii="Times New Roman" w:hAnsi="Times New Roman" w:cs="Times New Roman"/>
        </w:rPr>
        <w:t>Judicial Council</w:t>
      </w:r>
      <w:r w:rsidRPr="00211A63">
        <w:rPr>
          <w:rFonts w:ascii="Times New Roman" w:hAnsi="Times New Roman" w:cs="Times New Roman"/>
        </w:rPr>
        <w:t xml:space="preserve"> (and its authorized users) 24 hours per day, 365 days per year (excluding agreed-upon maintenance downtime). Upon the </w:t>
      </w:r>
      <w:r w:rsidR="001A1048" w:rsidRPr="00211A63">
        <w:rPr>
          <w:rFonts w:ascii="Times New Roman" w:hAnsi="Times New Roman" w:cs="Times New Roman"/>
        </w:rPr>
        <w:t>Judicial Council</w:t>
      </w:r>
      <w:r w:rsidRPr="00211A63">
        <w:rPr>
          <w:rFonts w:ascii="Times New Roman" w:hAnsi="Times New Roman" w:cs="Times New Roman"/>
        </w:rPr>
        <w:t xml:space="preserve">’s request, all </w:t>
      </w:r>
      <w:r w:rsidR="001A1048" w:rsidRPr="00211A63">
        <w:rPr>
          <w:rFonts w:ascii="Times New Roman" w:hAnsi="Times New Roman" w:cs="Times New Roman"/>
        </w:rPr>
        <w:t>Judicial Council</w:t>
      </w:r>
      <w:r w:rsidRPr="00211A63">
        <w:rPr>
          <w:rFonts w:ascii="Times New Roman" w:hAnsi="Times New Roman" w:cs="Times New Roman"/>
        </w:rPr>
        <w:t xml:space="preserve"> Data in the possession of Contractor shall be provided to </w:t>
      </w:r>
      <w:r w:rsidR="001A1048" w:rsidRPr="00211A63">
        <w:rPr>
          <w:rFonts w:ascii="Times New Roman" w:hAnsi="Times New Roman" w:cs="Times New Roman"/>
        </w:rPr>
        <w:t>Judicial Council</w:t>
      </w:r>
      <w:r w:rsidRPr="00211A63">
        <w:rPr>
          <w:rFonts w:ascii="Times New Roman" w:hAnsi="Times New Roman" w:cs="Times New Roman"/>
        </w:rPr>
        <w:t xml:space="preserve"> in a manner reasonably requested by </w:t>
      </w:r>
      <w:r w:rsidR="001A1048" w:rsidRPr="00211A63">
        <w:rPr>
          <w:rFonts w:ascii="Times New Roman" w:hAnsi="Times New Roman" w:cs="Times New Roman"/>
        </w:rPr>
        <w:t>Judicial Council</w:t>
      </w:r>
      <w:r w:rsidRPr="00211A63">
        <w:rPr>
          <w:rFonts w:ascii="Times New Roman" w:hAnsi="Times New Roman" w:cs="Times New Roman"/>
        </w:rPr>
        <w:t xml:space="preserve"> and all copies shall be permanently removed from Contractor’s system, records, and backups, and all subsequent use of such information by Contractor shall cease. </w:t>
      </w:r>
    </w:p>
    <w:p w14:paraId="4C4C37E1" w14:textId="1A7860E6" w:rsidR="00B96F68"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Confidential, sensitive, or personally identifiable information shall be encrypted in accordance with the highest industry standards, applicable laws, this Agreement, and </w:t>
      </w:r>
      <w:r w:rsidR="001A1048" w:rsidRPr="00211A63">
        <w:rPr>
          <w:rFonts w:ascii="Times New Roman" w:hAnsi="Times New Roman" w:cs="Times New Roman"/>
        </w:rPr>
        <w:t>Judicial Council</w:t>
      </w:r>
      <w:r w:rsidRPr="00211A63">
        <w:rPr>
          <w:rFonts w:ascii="Times New Roman" w:hAnsi="Times New Roman" w:cs="Times New Roman"/>
        </w:rPr>
        <w:t xml:space="preserve"> policies and procedures.</w:t>
      </w:r>
    </w:p>
    <w:p w14:paraId="5F7F834C" w14:textId="1628AE2A" w:rsidR="003D6011" w:rsidRPr="00211A63" w:rsidRDefault="0EC52B97"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u w:val="single"/>
        </w:rPr>
        <w:t xml:space="preserve">Data </w:t>
      </w:r>
      <w:r w:rsidR="42C5F23D" w:rsidRPr="00211A63">
        <w:rPr>
          <w:rFonts w:ascii="Times New Roman" w:hAnsi="Times New Roman" w:cs="Times New Roman"/>
          <w:u w:val="single"/>
        </w:rPr>
        <w:t>Incident</w:t>
      </w:r>
      <w:r w:rsidR="200D6B1A" w:rsidRPr="00211A63">
        <w:rPr>
          <w:rFonts w:ascii="Times New Roman" w:hAnsi="Times New Roman" w:cs="Times New Roman"/>
        </w:rPr>
        <w:t xml:space="preserve">. If there is a suspected or actual Data </w:t>
      </w:r>
      <w:r w:rsidR="4ED23019" w:rsidRPr="00211A63">
        <w:rPr>
          <w:rFonts w:ascii="Times New Roman" w:hAnsi="Times New Roman" w:cs="Times New Roman"/>
        </w:rPr>
        <w:t>Incident</w:t>
      </w:r>
      <w:r w:rsidR="200D6B1A" w:rsidRPr="00211A63">
        <w:rPr>
          <w:rFonts w:ascii="Times New Roman" w:hAnsi="Times New Roman" w:cs="Times New Roman"/>
        </w:rPr>
        <w:t xml:space="preserve">, Contractor shall notify the Judicial Council in writing within two (2) hours of becoming aware of such occurrence. A “Data </w:t>
      </w:r>
      <w:r w:rsidR="07E9FA94" w:rsidRPr="00211A63">
        <w:rPr>
          <w:rFonts w:ascii="Times New Roman" w:hAnsi="Times New Roman" w:cs="Times New Roman"/>
        </w:rPr>
        <w:t>Incident</w:t>
      </w:r>
      <w:r w:rsidR="200D6B1A" w:rsidRPr="00211A63">
        <w:rPr>
          <w:rFonts w:ascii="Times New Roman" w:hAnsi="Times New Roman" w:cs="Times New Roman"/>
        </w:rPr>
        <w:t>” means any access, destruction, loss, theft, use, modification</w:t>
      </w:r>
      <w:r w:rsidR="6E7D1492" w:rsidRPr="00211A63">
        <w:rPr>
          <w:rFonts w:ascii="Times New Roman" w:hAnsi="Times New Roman" w:cs="Times New Roman"/>
        </w:rPr>
        <w:t>,</w:t>
      </w:r>
      <w:r w:rsidR="200D6B1A" w:rsidRPr="00211A63">
        <w:rPr>
          <w:rFonts w:ascii="Times New Roman" w:hAnsi="Times New Roman" w:cs="Times New Roman"/>
        </w:rPr>
        <w:t xml:space="preserve"> or disclosure of the Judicial Council Data by an unauthorized party</w:t>
      </w:r>
      <w:r w:rsidR="2A00DBD4" w:rsidRPr="00211A63">
        <w:rPr>
          <w:rFonts w:ascii="Times New Roman" w:hAnsi="Times New Roman" w:cs="Times New Roman"/>
        </w:rPr>
        <w:t xml:space="preserve"> or any other event that could potentially compromise the confidentiality, integrity, or availability of the Judicial Council Data</w:t>
      </w:r>
      <w:r w:rsidR="200D6B1A" w:rsidRPr="00211A63">
        <w:rPr>
          <w:rFonts w:ascii="Times New Roman" w:hAnsi="Times New Roman" w:cs="Times New Roman"/>
        </w:rPr>
        <w:t>. Contractor’s notification shall identify: (</w:t>
      </w:r>
      <w:proofErr w:type="spellStart"/>
      <w:r w:rsidR="200D6B1A" w:rsidRPr="00211A63">
        <w:rPr>
          <w:rFonts w:ascii="Times New Roman" w:hAnsi="Times New Roman" w:cs="Times New Roman"/>
        </w:rPr>
        <w:t>i</w:t>
      </w:r>
      <w:proofErr w:type="spellEnd"/>
      <w:r w:rsidR="200D6B1A" w:rsidRPr="00211A63">
        <w:rPr>
          <w:rFonts w:ascii="Times New Roman" w:hAnsi="Times New Roman" w:cs="Times New Roman"/>
        </w:rPr>
        <w:t xml:space="preserve">) the nature of the Data </w:t>
      </w:r>
      <w:r w:rsidR="6E84FCEE" w:rsidRPr="00211A63">
        <w:rPr>
          <w:rFonts w:ascii="Times New Roman" w:hAnsi="Times New Roman" w:cs="Times New Roman"/>
        </w:rPr>
        <w:t>Incident</w:t>
      </w:r>
      <w:r w:rsidR="200D6B1A" w:rsidRPr="00211A63">
        <w:rPr>
          <w:rFonts w:ascii="Times New Roman" w:hAnsi="Times New Roman" w:cs="Times New Roman"/>
        </w:rPr>
        <w:t xml:space="preserve">; (ii) the data </w:t>
      </w:r>
      <w:r w:rsidR="6C6B212D" w:rsidRPr="00211A63">
        <w:rPr>
          <w:rFonts w:ascii="Times New Roman" w:hAnsi="Times New Roman" w:cs="Times New Roman"/>
        </w:rPr>
        <w:t xml:space="preserve">potentially compromised, </w:t>
      </w:r>
      <w:r w:rsidR="200D6B1A" w:rsidRPr="00211A63">
        <w:rPr>
          <w:rFonts w:ascii="Times New Roman" w:hAnsi="Times New Roman" w:cs="Times New Roman"/>
        </w:rPr>
        <w:t>accessed, used</w:t>
      </w:r>
      <w:r w:rsidR="0895E5D8" w:rsidRPr="00211A63">
        <w:rPr>
          <w:rFonts w:ascii="Times New Roman" w:hAnsi="Times New Roman" w:cs="Times New Roman"/>
        </w:rPr>
        <w:t>,</w:t>
      </w:r>
      <w:r w:rsidR="200D6B1A" w:rsidRPr="00211A63">
        <w:rPr>
          <w:rFonts w:ascii="Times New Roman" w:hAnsi="Times New Roman" w:cs="Times New Roman"/>
        </w:rPr>
        <w:t xml:space="preserve"> or disclosed; (iii) </w:t>
      </w:r>
      <w:r w:rsidR="42190B9E" w:rsidRPr="00211A63">
        <w:rPr>
          <w:rFonts w:ascii="Times New Roman" w:hAnsi="Times New Roman" w:cs="Times New Roman"/>
        </w:rPr>
        <w:t xml:space="preserve">the identity of the individual or entity whom attempted or successfully accessed, used, disclosed, received, or otherwise compromised </w:t>
      </w:r>
      <w:r w:rsidR="390FAEC0" w:rsidRPr="00211A63">
        <w:rPr>
          <w:rFonts w:ascii="Times New Roman" w:hAnsi="Times New Roman" w:cs="Times New Roman"/>
        </w:rPr>
        <w:t>data</w:t>
      </w:r>
      <w:r w:rsidR="200D6B1A" w:rsidRPr="00211A63">
        <w:rPr>
          <w:rFonts w:ascii="Times New Roman" w:hAnsi="Times New Roman" w:cs="Times New Roman"/>
        </w:rPr>
        <w:t xml:space="preserve"> (if known); (iv) what Contractor has done or will do to </w:t>
      </w:r>
      <w:r w:rsidR="4D573CBC" w:rsidRPr="00211A63">
        <w:rPr>
          <w:rFonts w:ascii="Times New Roman" w:hAnsi="Times New Roman" w:cs="Times New Roman"/>
        </w:rPr>
        <w:t xml:space="preserve">address and </w:t>
      </w:r>
      <w:r w:rsidR="200D6B1A" w:rsidRPr="00211A63">
        <w:rPr>
          <w:rFonts w:ascii="Times New Roman" w:hAnsi="Times New Roman" w:cs="Times New Roman"/>
        </w:rPr>
        <w:t xml:space="preserve">mitigate the Data </w:t>
      </w:r>
      <w:r w:rsidR="2A119770" w:rsidRPr="00211A63">
        <w:rPr>
          <w:rFonts w:ascii="Times New Roman" w:hAnsi="Times New Roman" w:cs="Times New Roman"/>
        </w:rPr>
        <w:t>Incident</w:t>
      </w:r>
      <w:r w:rsidR="200D6B1A" w:rsidRPr="00211A63">
        <w:rPr>
          <w:rFonts w:ascii="Times New Roman" w:hAnsi="Times New Roman" w:cs="Times New Roman"/>
        </w:rPr>
        <w:t xml:space="preserve">; and (v) corrective action Contractor has taken or will take to prevent future Data </w:t>
      </w:r>
      <w:r w:rsidR="4E93772F" w:rsidRPr="00211A63">
        <w:rPr>
          <w:rFonts w:ascii="Times New Roman" w:hAnsi="Times New Roman" w:cs="Times New Roman"/>
        </w:rPr>
        <w:t>Incidents</w:t>
      </w:r>
      <w:r w:rsidR="200D6B1A" w:rsidRPr="00211A63">
        <w:rPr>
          <w:rFonts w:ascii="Times New Roman" w:hAnsi="Times New Roman" w:cs="Times New Roman"/>
        </w:rPr>
        <w:t xml:space="preserve">. Contractor shall promptly investigate the Data </w:t>
      </w:r>
      <w:r w:rsidR="2FAE224F" w:rsidRPr="00211A63">
        <w:rPr>
          <w:rFonts w:ascii="Times New Roman" w:hAnsi="Times New Roman" w:cs="Times New Roman"/>
        </w:rPr>
        <w:t>Incident</w:t>
      </w:r>
      <w:r w:rsidR="273374FB" w:rsidRPr="00211A63">
        <w:rPr>
          <w:rFonts w:ascii="Times New Roman" w:hAnsi="Times New Roman" w:cs="Times New Roman"/>
        </w:rPr>
        <w:t xml:space="preserve"> </w:t>
      </w:r>
      <w:r w:rsidR="200D6B1A" w:rsidRPr="00211A63">
        <w:rPr>
          <w:rFonts w:ascii="Times New Roman" w:hAnsi="Times New Roman" w:cs="Times New Roman"/>
        </w:rPr>
        <w:t xml:space="preserve">and shall provide daily updates, or more frequently if required by the Judicial Council, regarding findings and actions performed by Contractor until the Data </w:t>
      </w:r>
      <w:r w:rsidR="47163C3A" w:rsidRPr="00211A63">
        <w:rPr>
          <w:rFonts w:ascii="Times New Roman" w:hAnsi="Times New Roman" w:cs="Times New Roman"/>
        </w:rPr>
        <w:t>Incident</w:t>
      </w:r>
      <w:r w:rsidR="00A3231F" w:rsidRPr="00211A63">
        <w:rPr>
          <w:rFonts w:ascii="Times New Roman" w:hAnsi="Times New Roman" w:cs="Times New Roman"/>
        </w:rPr>
        <w:t xml:space="preserve"> </w:t>
      </w:r>
      <w:r w:rsidR="200D6B1A" w:rsidRPr="00211A63">
        <w:rPr>
          <w:rFonts w:ascii="Times New Roman" w:hAnsi="Times New Roman" w:cs="Times New Roman"/>
        </w:rPr>
        <w:t xml:space="preserve">has been resolved to the Judicial Council’s satisfaction, and Contractor has taken measures satisfactory to the Judicial Council to prevent future Data </w:t>
      </w:r>
      <w:r w:rsidR="3B67D182" w:rsidRPr="00211A63">
        <w:rPr>
          <w:rFonts w:ascii="Times New Roman" w:hAnsi="Times New Roman" w:cs="Times New Roman"/>
        </w:rPr>
        <w:t>Incidents</w:t>
      </w:r>
      <w:r w:rsidR="200D6B1A" w:rsidRPr="00211A63">
        <w:rPr>
          <w:rFonts w:ascii="Times New Roman" w:hAnsi="Times New Roman" w:cs="Times New Roman"/>
        </w:rPr>
        <w:t xml:space="preserve">. Contractor shall conduct an investigation of the Data </w:t>
      </w:r>
      <w:r w:rsidR="6358C4CA" w:rsidRPr="00211A63">
        <w:rPr>
          <w:rFonts w:ascii="Times New Roman" w:hAnsi="Times New Roman" w:cs="Times New Roman"/>
        </w:rPr>
        <w:t xml:space="preserve">Incident </w:t>
      </w:r>
      <w:r w:rsidR="200D6B1A" w:rsidRPr="00211A63">
        <w:rPr>
          <w:rFonts w:ascii="Times New Roman" w:hAnsi="Times New Roman" w:cs="Times New Roman"/>
        </w:rPr>
        <w:t xml:space="preserve">and shall share the report of the investigation with the Judicial Council.  The Judicial Council and/or its authorized agents shall have the right to lead (if required by law) or participate in the investigation. Contractor shall cooperate fully with the Judicial Council, its agents and law enforcement, including with respect to taking steps to mitigate any adverse impact or harm arising from the Data </w:t>
      </w:r>
      <w:r w:rsidR="6FC38A03" w:rsidRPr="00211A63">
        <w:rPr>
          <w:rFonts w:ascii="Times New Roman" w:hAnsi="Times New Roman" w:cs="Times New Roman"/>
        </w:rPr>
        <w:t>Incident</w:t>
      </w:r>
      <w:r w:rsidR="200D6B1A" w:rsidRPr="00211A63">
        <w:rPr>
          <w:rFonts w:ascii="Times New Roman" w:hAnsi="Times New Roman" w:cs="Times New Roman"/>
        </w:rPr>
        <w:t xml:space="preserve">. After any Data </w:t>
      </w:r>
      <w:r w:rsidR="23688725" w:rsidRPr="00211A63">
        <w:rPr>
          <w:rFonts w:ascii="Times New Roman" w:hAnsi="Times New Roman" w:cs="Times New Roman"/>
        </w:rPr>
        <w:t>Incident</w:t>
      </w:r>
      <w:r w:rsidR="200D6B1A" w:rsidRPr="00211A63">
        <w:rPr>
          <w:rFonts w:ascii="Times New Roman" w:hAnsi="Times New Roman" w:cs="Times New Roman"/>
        </w:rPr>
        <w:t>, Contractor shall at its expense have an independent, industry-recognized, Judicial Council-approved third party perform an information security audit. The audit results shall be shared with the Judicial Council within seven (7) days of Contractor’s receipt of such results. Upon Contractor receiving the results of the audit, Contractor shall provide the Judicial Council with written evidence of planned remediation within thirty (30) days and promptly modify its security measures in order to meet its obligations under this Agreement.</w:t>
      </w:r>
    </w:p>
    <w:p w14:paraId="0B7EB11C" w14:textId="33C7FEB4" w:rsidR="00C37895" w:rsidRPr="00211A63" w:rsidRDefault="00C37895" w:rsidP="005B4C47">
      <w:pPr>
        <w:pStyle w:val="ListParagraph"/>
        <w:numPr>
          <w:ilvl w:val="2"/>
          <w:numId w:val="41"/>
        </w:numPr>
        <w:spacing w:beforeLines="100" w:before="240" w:afterLines="100" w:after="240"/>
        <w:ind w:left="1872"/>
        <w:contextualSpacing w:val="0"/>
        <w:rPr>
          <w:rFonts w:ascii="Times New Roman" w:hAnsi="Times New Roman" w:cs="Times New Roman"/>
          <w:u w:val="single"/>
        </w:rPr>
      </w:pPr>
      <w:r w:rsidRPr="00211A63">
        <w:rPr>
          <w:rFonts w:ascii="Times New Roman" w:hAnsi="Times New Roman" w:cs="Times New Roman"/>
          <w:u w:val="single"/>
        </w:rPr>
        <w:t>Security Assessments</w:t>
      </w:r>
      <w:r w:rsidR="00580120" w:rsidRPr="00211A63">
        <w:rPr>
          <w:rFonts w:ascii="Times New Roman" w:hAnsi="Times New Roman" w:cs="Times New Roman"/>
        </w:rPr>
        <w:t>.  Upon advance written notice by the Judicial Council, Contractor agrees that the Judicial Council shall have reasonable access to Contractor’s operational documentation, records, logs, and databases that relate to data security and the Contractor’s Information Security Program. Upon the Judicial Council’s request, Contractor shall, at its expense, perform, or cause to have performed an assessment of Contractor’s compliance with its privacy and data security obligations. Contractor shall provide to the Judicial Council the results, including any findings and recommendations made by Contractor’s assessors, of such assessment, and, at its expense, take any corrective actions.</w:t>
      </w:r>
    </w:p>
    <w:p w14:paraId="0E4214F1" w14:textId="5D1DC6EA" w:rsidR="00C37895" w:rsidRPr="00211A63" w:rsidRDefault="00C37895"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u w:val="single"/>
        </w:rPr>
        <w:t>Data Requests</w:t>
      </w:r>
      <w:r w:rsidR="00580120" w:rsidRPr="00211A63">
        <w:rPr>
          <w:rFonts w:ascii="Times New Roman" w:hAnsi="Times New Roman" w:cs="Times New Roman"/>
        </w:rPr>
        <w:t xml:space="preserve">. Contractor shall promptly notify the Judicial Council upon receipt of any requests which in any way might reasonably require access to the Judicial Council Data. </w:t>
      </w:r>
      <w:r w:rsidR="00580120" w:rsidRPr="00211A63">
        <w:rPr>
          <w:rFonts w:ascii="Times New Roman" w:hAnsi="Times New Roman" w:cs="Times New Roman"/>
        </w:rPr>
        <w:lastRenderedPageBreak/>
        <w:t>Contractor shall not respond to subpoenas, service of process, Public Records Act requests (or requests under California Rule of Court 10.500), and other legal requests directed at Contractor regarding this Agreement or Judicial Council Data without first notifying the Judicial Council. Contractor shall provide its intended responses to the Judicial Council with adequate time for the Judicial Council to review, revise and, if necessary, seek a protective order in a court of competent jurisdiction. Contractor shall not respond to legal requests directed at the Judicial Council unless authorized in writing to do so by the Judicial Council.</w:t>
      </w:r>
    </w:p>
    <w:p w14:paraId="1FDA71B6" w14:textId="61813F69" w:rsidR="0054129C" w:rsidRPr="00211A63" w:rsidRDefault="00A30ED8" w:rsidP="005B4C47">
      <w:pPr>
        <w:pStyle w:val="ListParagraph"/>
        <w:numPr>
          <w:ilvl w:val="2"/>
          <w:numId w:val="41"/>
        </w:numPr>
        <w:spacing w:beforeLines="100" w:before="240" w:afterLines="100" w:after="240"/>
        <w:ind w:left="1872"/>
        <w:contextualSpacing w:val="0"/>
        <w:rPr>
          <w:rFonts w:ascii="Times New Roman" w:hAnsi="Times New Roman" w:cs="Times New Roman"/>
          <w:u w:val="single"/>
        </w:rPr>
      </w:pPr>
      <w:r w:rsidRPr="00211A63">
        <w:rPr>
          <w:rFonts w:ascii="Times New Roman" w:hAnsi="Times New Roman" w:cs="Times New Roman"/>
          <w:u w:val="single"/>
        </w:rPr>
        <w:t xml:space="preserve">Data </w:t>
      </w:r>
      <w:r w:rsidR="002E7893" w:rsidRPr="00211A63">
        <w:rPr>
          <w:rFonts w:ascii="Times New Roman" w:hAnsi="Times New Roman" w:cs="Times New Roman"/>
          <w:u w:val="single"/>
        </w:rPr>
        <w:t>Backups</w:t>
      </w:r>
      <w:r w:rsidR="00580120" w:rsidRPr="00211A63">
        <w:rPr>
          <w:rFonts w:ascii="Times New Roman" w:hAnsi="Times New Roman" w:cs="Times New Roman"/>
        </w:rPr>
        <w:t>. If Contractor is providing Hosted Services under this Agreement, Contractor shall:</w:t>
      </w:r>
    </w:p>
    <w:p w14:paraId="00914FBF" w14:textId="4A85E6DA" w:rsidR="00C37895"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ensure that any hosting facilities (including computers, network, data storage, backup, archive devices, and the data storage media), and disaster recovery facilities (if applicable) shall be located in the continental United States;</w:t>
      </w:r>
    </w:p>
    <w:p w14:paraId="61ACFCA5" w14:textId="7E02863A" w:rsidR="00C37895" w:rsidRPr="00211A63" w:rsidRDefault="0EC52B97"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provide periodic full backup of all </w:t>
      </w:r>
      <w:r w:rsidR="4FF369FF" w:rsidRPr="00211A63">
        <w:rPr>
          <w:rFonts w:ascii="Times New Roman" w:hAnsi="Times New Roman" w:cs="Times New Roman"/>
        </w:rPr>
        <w:t>Judicial Council</w:t>
      </w:r>
      <w:r w:rsidRPr="00211A63">
        <w:rPr>
          <w:rFonts w:ascii="Times New Roman" w:hAnsi="Times New Roman" w:cs="Times New Roman"/>
        </w:rPr>
        <w:t xml:space="preserve"> Data</w:t>
      </w:r>
      <w:r w:rsidR="3CE49809" w:rsidRPr="00211A63">
        <w:rPr>
          <w:rFonts w:ascii="Times New Roman" w:hAnsi="Times New Roman" w:cs="Times New Roman"/>
        </w:rPr>
        <w:t>;</w:t>
      </w:r>
      <w:r w:rsidR="22650BC0" w:rsidRPr="00211A63">
        <w:rPr>
          <w:rFonts w:ascii="Times New Roman" w:hAnsi="Times New Roman" w:cs="Times New Roman"/>
        </w:rPr>
        <w:t xml:space="preserve"> </w:t>
      </w:r>
      <w:r w:rsidR="21085071" w:rsidRPr="00211A63">
        <w:rPr>
          <w:rFonts w:ascii="Times New Roman" w:hAnsi="Times New Roman" w:cs="Times New Roman"/>
        </w:rPr>
        <w:t xml:space="preserve">The </w:t>
      </w:r>
      <w:r w:rsidR="75E94E48" w:rsidRPr="00211A63">
        <w:rPr>
          <w:rFonts w:ascii="Times New Roman" w:hAnsi="Times New Roman" w:cs="Times New Roman"/>
        </w:rPr>
        <w:t>Contractor</w:t>
      </w:r>
      <w:r w:rsidR="21085071" w:rsidRPr="00211A63">
        <w:rPr>
          <w:rFonts w:ascii="Times New Roman" w:hAnsi="Times New Roman" w:cs="Times New Roman"/>
        </w:rPr>
        <w:t xml:space="preserve"> will maintain at least five (5) backups of all data, not including invoice files, incremented daily. </w:t>
      </w:r>
      <w:r w:rsidR="16FDADBB" w:rsidRPr="00211A63">
        <w:rPr>
          <w:rFonts w:ascii="Times New Roman" w:hAnsi="Times New Roman" w:cs="Times New Roman"/>
        </w:rPr>
        <w:t>Contractor</w:t>
      </w:r>
      <w:r w:rsidR="21085071" w:rsidRPr="00211A63">
        <w:rPr>
          <w:rFonts w:ascii="Times New Roman" w:hAnsi="Times New Roman" w:cs="Times New Roman"/>
        </w:rPr>
        <w:t xml:space="preserve"> will maintain at least two (2) backups of invoice files incremented daily. Backups of data shall be sent to JCC on a quarterly basis.</w:t>
      </w:r>
    </w:p>
    <w:p w14:paraId="446530DE" w14:textId="6689FE8F" w:rsidR="00C37895"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provide periodic incremental backup of all </w:t>
      </w:r>
      <w:r w:rsidR="001A1048" w:rsidRPr="00211A63">
        <w:rPr>
          <w:rFonts w:ascii="Times New Roman" w:hAnsi="Times New Roman" w:cs="Times New Roman"/>
        </w:rPr>
        <w:t>Judicial Council</w:t>
      </w:r>
      <w:r w:rsidRPr="00211A63">
        <w:rPr>
          <w:rFonts w:ascii="Times New Roman" w:hAnsi="Times New Roman" w:cs="Times New Roman"/>
        </w:rPr>
        <w:t xml:space="preserve"> Data</w:t>
      </w:r>
      <w:r w:rsidR="00A30ED8" w:rsidRPr="00211A63">
        <w:rPr>
          <w:rFonts w:ascii="Times New Roman" w:hAnsi="Times New Roman" w:cs="Times New Roman"/>
        </w:rPr>
        <w:t>;</w:t>
      </w:r>
    </w:p>
    <w:p w14:paraId="79107B4D" w14:textId="56F7B067" w:rsidR="00C37895"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have the capability to recover data from the </w:t>
      </w:r>
      <w:r w:rsidR="001A1048" w:rsidRPr="00211A63">
        <w:rPr>
          <w:rFonts w:ascii="Times New Roman" w:hAnsi="Times New Roman" w:cs="Times New Roman"/>
        </w:rPr>
        <w:t>Judicial Council</w:t>
      </w:r>
      <w:r w:rsidRPr="00211A63">
        <w:rPr>
          <w:rFonts w:ascii="Times New Roman" w:hAnsi="Times New Roman" w:cs="Times New Roman"/>
        </w:rPr>
        <w:t xml:space="preserve"> Data backup copy</w:t>
      </w:r>
      <w:r w:rsidR="00A30ED8" w:rsidRPr="00211A63">
        <w:rPr>
          <w:rFonts w:ascii="Times New Roman" w:hAnsi="Times New Roman" w:cs="Times New Roman"/>
        </w:rPr>
        <w:t>;</w:t>
      </w:r>
    </w:p>
    <w:p w14:paraId="08574431" w14:textId="5B657A4A" w:rsidR="00C37895"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have the capability to export </w:t>
      </w:r>
      <w:r w:rsidR="0054129C"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’s raw data in human readable and </w:t>
      </w:r>
      <w:r w:rsidR="00A704A0" w:rsidRPr="00211A63">
        <w:rPr>
          <w:rFonts w:ascii="Times New Roman" w:hAnsi="Times New Roman" w:cs="Times New Roman"/>
        </w:rPr>
        <w:t>machine-readable</w:t>
      </w:r>
      <w:r w:rsidRPr="00211A63">
        <w:rPr>
          <w:rFonts w:ascii="Times New Roman" w:hAnsi="Times New Roman" w:cs="Times New Roman"/>
        </w:rPr>
        <w:t xml:space="preserve"> format, and have the capability to promptly provide </w:t>
      </w:r>
      <w:r w:rsidR="000F7270"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Data to </w:t>
      </w:r>
      <w:r w:rsidR="001A1048" w:rsidRPr="00211A63">
        <w:rPr>
          <w:rFonts w:ascii="Times New Roman" w:hAnsi="Times New Roman" w:cs="Times New Roman"/>
        </w:rPr>
        <w:t>Judicial Council</w:t>
      </w:r>
      <w:r w:rsidRPr="00211A63">
        <w:rPr>
          <w:rFonts w:ascii="Times New Roman" w:hAnsi="Times New Roman" w:cs="Times New Roman"/>
        </w:rPr>
        <w:t xml:space="preserve"> upon its request</w:t>
      </w:r>
      <w:r w:rsidR="00A30ED8" w:rsidRPr="00211A63">
        <w:rPr>
          <w:rFonts w:ascii="Times New Roman" w:hAnsi="Times New Roman" w:cs="Times New Roman"/>
        </w:rPr>
        <w:t>;</w:t>
      </w:r>
    </w:p>
    <w:p w14:paraId="16DFD229" w14:textId="20AA1BF7" w:rsidR="00C37895"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have the capability to import </w:t>
      </w:r>
      <w:r w:rsidR="00467286" w:rsidRPr="00211A63">
        <w:rPr>
          <w:rFonts w:ascii="Times New Roman" w:hAnsi="Times New Roman" w:cs="Times New Roman"/>
        </w:rPr>
        <w:t xml:space="preserve">the </w:t>
      </w:r>
      <w:r w:rsidR="001A1048" w:rsidRPr="00211A63">
        <w:rPr>
          <w:rFonts w:ascii="Times New Roman" w:hAnsi="Times New Roman" w:cs="Times New Roman"/>
        </w:rPr>
        <w:t>Judicial Council</w:t>
      </w:r>
      <w:r w:rsidR="00467286" w:rsidRPr="00211A63">
        <w:rPr>
          <w:rFonts w:ascii="Times New Roman" w:hAnsi="Times New Roman" w:cs="Times New Roman"/>
        </w:rPr>
        <w:t xml:space="preserve"> Data </w:t>
      </w:r>
      <w:r w:rsidRPr="00211A63">
        <w:rPr>
          <w:rFonts w:ascii="Times New Roman" w:hAnsi="Times New Roman" w:cs="Times New Roman"/>
        </w:rPr>
        <w:t xml:space="preserve">(subject to Contractor’s confidentiality </w:t>
      </w:r>
      <w:r w:rsidR="00467286" w:rsidRPr="00211A63">
        <w:rPr>
          <w:rFonts w:ascii="Times New Roman" w:hAnsi="Times New Roman" w:cs="Times New Roman"/>
        </w:rPr>
        <w:t xml:space="preserve">and data security </w:t>
      </w:r>
      <w:r w:rsidRPr="00211A63">
        <w:rPr>
          <w:rFonts w:ascii="Times New Roman" w:hAnsi="Times New Roman" w:cs="Times New Roman"/>
        </w:rPr>
        <w:t>obligations)</w:t>
      </w:r>
      <w:r w:rsidR="00A30ED8" w:rsidRPr="00211A63">
        <w:rPr>
          <w:rFonts w:ascii="Times New Roman" w:hAnsi="Times New Roman" w:cs="Times New Roman"/>
        </w:rPr>
        <w:t xml:space="preserve">; </w:t>
      </w:r>
    </w:p>
    <w:p w14:paraId="238E37E0" w14:textId="38FF8E4D" w:rsidR="00EE7738" w:rsidRPr="00211A63" w:rsidRDefault="00EE7738"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provide hourly snapshot backups of </w:t>
      </w:r>
      <w:r w:rsidR="000F7270" w:rsidRPr="00211A63">
        <w:rPr>
          <w:rFonts w:ascii="Times New Roman" w:hAnsi="Times New Roman" w:cs="Times New Roman"/>
        </w:rPr>
        <w:t xml:space="preserve">the </w:t>
      </w:r>
      <w:r w:rsidR="001A1048" w:rsidRPr="00211A63">
        <w:rPr>
          <w:rFonts w:ascii="Times New Roman" w:hAnsi="Times New Roman" w:cs="Times New Roman"/>
        </w:rPr>
        <w:t>Judicial Council</w:t>
      </w:r>
      <w:r w:rsidR="00467286" w:rsidRPr="00211A63">
        <w:rPr>
          <w:rFonts w:ascii="Times New Roman" w:hAnsi="Times New Roman" w:cs="Times New Roman"/>
        </w:rPr>
        <w:t xml:space="preserve"> Data</w:t>
      </w:r>
      <w:r w:rsidRPr="00211A63">
        <w:rPr>
          <w:rFonts w:ascii="Times New Roman" w:hAnsi="Times New Roman" w:cs="Times New Roman"/>
        </w:rPr>
        <w:t xml:space="preserve"> (daily backups </w:t>
      </w:r>
      <w:r w:rsidR="00E85DAB" w:rsidRPr="00211A63">
        <w:rPr>
          <w:rFonts w:ascii="Times New Roman" w:hAnsi="Times New Roman" w:cs="Times New Roman"/>
        </w:rPr>
        <w:t xml:space="preserve">shall also be performed); </w:t>
      </w:r>
      <w:r w:rsidRPr="00211A63">
        <w:rPr>
          <w:rFonts w:ascii="Times New Roman" w:hAnsi="Times New Roman" w:cs="Times New Roman"/>
        </w:rPr>
        <w:t xml:space="preserve"> </w:t>
      </w:r>
    </w:p>
    <w:p w14:paraId="22026312" w14:textId="3F02E2F5" w:rsidR="00E85DAB" w:rsidRPr="00211A63" w:rsidRDefault="00C37895"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maintain recoverable</w:t>
      </w:r>
      <w:r w:rsidR="00467286" w:rsidRPr="00211A63">
        <w:rPr>
          <w:rFonts w:ascii="Times New Roman" w:hAnsi="Times New Roman" w:cs="Times New Roman"/>
        </w:rPr>
        <w:t>,</w:t>
      </w:r>
      <w:r w:rsidRPr="00211A63">
        <w:rPr>
          <w:rFonts w:ascii="Times New Roman" w:hAnsi="Times New Roman" w:cs="Times New Roman"/>
        </w:rPr>
        <w:t xml:space="preserve"> secure backups </w:t>
      </w:r>
      <w:r w:rsidR="00467286" w:rsidRPr="00211A63">
        <w:rPr>
          <w:rFonts w:ascii="Times New Roman" w:hAnsi="Times New Roman" w:cs="Times New Roman"/>
        </w:rPr>
        <w:t xml:space="preserve">of </w:t>
      </w:r>
      <w:r w:rsidR="000F7270" w:rsidRPr="00211A63">
        <w:rPr>
          <w:rFonts w:ascii="Times New Roman" w:hAnsi="Times New Roman" w:cs="Times New Roman"/>
        </w:rPr>
        <w:t xml:space="preserve">the </w:t>
      </w:r>
      <w:r w:rsidR="001A1048" w:rsidRPr="00211A63">
        <w:rPr>
          <w:rFonts w:ascii="Times New Roman" w:hAnsi="Times New Roman" w:cs="Times New Roman"/>
        </w:rPr>
        <w:t>Judicial Council</w:t>
      </w:r>
      <w:r w:rsidR="00467286" w:rsidRPr="00211A63">
        <w:rPr>
          <w:rFonts w:ascii="Times New Roman" w:hAnsi="Times New Roman" w:cs="Times New Roman"/>
        </w:rPr>
        <w:t xml:space="preserve"> Data </w:t>
      </w:r>
      <w:r w:rsidRPr="00211A63">
        <w:rPr>
          <w:rFonts w:ascii="Times New Roman" w:hAnsi="Times New Roman" w:cs="Times New Roman"/>
        </w:rPr>
        <w:t>offsite in a fire-protected, secure area, geographically separate from the primary datacenter</w:t>
      </w:r>
      <w:r w:rsidR="00E85DAB" w:rsidRPr="00211A63">
        <w:rPr>
          <w:rFonts w:ascii="Times New Roman" w:hAnsi="Times New Roman" w:cs="Times New Roman"/>
        </w:rPr>
        <w:t>; and</w:t>
      </w:r>
    </w:p>
    <w:p w14:paraId="0DA909A7" w14:textId="6CC9B9AD" w:rsidR="00A30ED8" w:rsidRPr="00211A63" w:rsidRDefault="00E85DAB"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maintain and implement </w:t>
      </w:r>
      <w:r w:rsidR="00467286" w:rsidRPr="00211A63">
        <w:rPr>
          <w:rFonts w:ascii="Times New Roman" w:hAnsi="Times New Roman" w:cs="Times New Roman"/>
        </w:rPr>
        <w:t xml:space="preserve">data backup and </w:t>
      </w:r>
      <w:r w:rsidRPr="00211A63">
        <w:rPr>
          <w:rFonts w:ascii="Times New Roman" w:hAnsi="Times New Roman" w:cs="Times New Roman"/>
        </w:rPr>
        <w:t>disaster recovery processes and procedures in accordance with the highest industry standards</w:t>
      </w:r>
      <w:r w:rsidR="00467286" w:rsidRPr="00211A63">
        <w:rPr>
          <w:rFonts w:ascii="Times New Roman" w:hAnsi="Times New Roman" w:cs="Times New Roman"/>
        </w:rPr>
        <w:t xml:space="preserve"> and applicable laws</w:t>
      </w:r>
      <w:r w:rsidRPr="00211A63">
        <w:rPr>
          <w:rFonts w:ascii="Times New Roman" w:hAnsi="Times New Roman" w:cs="Times New Roman"/>
        </w:rPr>
        <w:t xml:space="preserve">. </w:t>
      </w:r>
    </w:p>
    <w:p w14:paraId="4F668D1A" w14:textId="03F09315" w:rsidR="005B25CB" w:rsidRPr="00211A63" w:rsidRDefault="23061E44"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maintain </w:t>
      </w:r>
      <w:r w:rsidR="58E7B527" w:rsidRPr="00211A63">
        <w:rPr>
          <w:rFonts w:ascii="Times New Roman" w:hAnsi="Times New Roman" w:cs="Times New Roman"/>
        </w:rPr>
        <w:t xml:space="preserve">Federal Risk and Authorization Management Program (FedRAMP) Moderate certification or equivalent alternative </w:t>
      </w:r>
      <w:r w:rsidR="2F5DADB4" w:rsidRPr="00211A63">
        <w:rPr>
          <w:rFonts w:ascii="Times New Roman" w:hAnsi="Times New Roman" w:cs="Times New Roman"/>
        </w:rPr>
        <w:t xml:space="preserve">encryption </w:t>
      </w:r>
      <w:r w:rsidR="2514B493" w:rsidRPr="00211A63">
        <w:rPr>
          <w:rFonts w:ascii="Times New Roman" w:hAnsi="Times New Roman" w:cs="Times New Roman"/>
        </w:rPr>
        <w:t xml:space="preserve">and security </w:t>
      </w:r>
      <w:r w:rsidR="2F5DADB4" w:rsidRPr="00211A63">
        <w:rPr>
          <w:rFonts w:ascii="Times New Roman" w:hAnsi="Times New Roman" w:cs="Times New Roman"/>
        </w:rPr>
        <w:t xml:space="preserve">standards for data </w:t>
      </w:r>
      <w:r w:rsidR="027C13C7" w:rsidRPr="00211A63">
        <w:rPr>
          <w:rFonts w:ascii="Times New Roman" w:hAnsi="Times New Roman" w:cs="Times New Roman"/>
        </w:rPr>
        <w:t xml:space="preserve">storage and </w:t>
      </w:r>
      <w:r w:rsidR="2F5DADB4" w:rsidRPr="00211A63">
        <w:rPr>
          <w:rFonts w:ascii="Times New Roman" w:hAnsi="Times New Roman" w:cs="Times New Roman"/>
        </w:rPr>
        <w:t>backups</w:t>
      </w:r>
      <w:r w:rsidR="6BC2DB95" w:rsidRPr="00211A63">
        <w:rPr>
          <w:rFonts w:ascii="Times New Roman" w:hAnsi="Times New Roman" w:cs="Times New Roman"/>
        </w:rPr>
        <w:t>.</w:t>
      </w:r>
    </w:p>
    <w:p w14:paraId="30437547" w14:textId="367EBD0A" w:rsidR="000C59DC" w:rsidRPr="00211A63" w:rsidRDefault="02D0C926"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guarantee</w:t>
      </w:r>
      <w:r w:rsidR="5EE4B7D8" w:rsidRPr="00211A63">
        <w:rPr>
          <w:rFonts w:ascii="Times New Roman" w:hAnsi="Times New Roman" w:cs="Times New Roman"/>
        </w:rPr>
        <w:t xml:space="preserve"> Recovery Time Objective (RTO) for application availability in the event of system failure or disaster for hosted solution.</w:t>
      </w:r>
    </w:p>
    <w:p w14:paraId="6AED9AF8" w14:textId="79095F08" w:rsidR="007950D3" w:rsidRPr="00211A63" w:rsidRDefault="007950D3" w:rsidP="005B4C47">
      <w:pPr>
        <w:pStyle w:val="ListParagraph"/>
        <w:numPr>
          <w:ilvl w:val="2"/>
          <w:numId w:val="41"/>
        </w:numPr>
        <w:spacing w:beforeLines="100" w:before="240" w:afterLines="100" w:after="240"/>
        <w:ind w:left="1872"/>
        <w:contextualSpacing w:val="0"/>
        <w:rPr>
          <w:rFonts w:ascii="Times New Roman" w:hAnsi="Times New Roman" w:cs="Times New Roman"/>
          <w:u w:val="single"/>
        </w:rPr>
      </w:pPr>
      <w:r w:rsidRPr="00211A63">
        <w:rPr>
          <w:rFonts w:ascii="Times New Roman" w:hAnsi="Times New Roman" w:cs="Times New Roman"/>
          <w:u w:val="single"/>
        </w:rPr>
        <w:t>Transition Period</w:t>
      </w:r>
      <w:r w:rsidR="00A704A0" w:rsidRPr="00211A63">
        <w:rPr>
          <w:rFonts w:ascii="Times New Roman" w:hAnsi="Times New Roman" w:cs="Times New Roman"/>
          <w:u w:val="single"/>
        </w:rPr>
        <w:t xml:space="preserve">. </w:t>
      </w:r>
      <w:r w:rsidR="00A704A0" w:rsidRPr="00211A63">
        <w:rPr>
          <w:rFonts w:ascii="Times New Roman" w:hAnsi="Times New Roman" w:cs="Times New Roman"/>
        </w:rPr>
        <w:t xml:space="preserve">For ninety (90) days prior to the expiration date of this Agreement or Statement of Work, or upon notice of termination of this Agreement or Statement of Work, Contractor shall assist the Judicial Council in extracting and/or transitioning all Judicial </w:t>
      </w:r>
      <w:r w:rsidR="00A704A0" w:rsidRPr="00211A63">
        <w:rPr>
          <w:rFonts w:ascii="Times New Roman" w:hAnsi="Times New Roman" w:cs="Times New Roman"/>
        </w:rPr>
        <w:lastRenderedPageBreak/>
        <w:t>Council Data in the format determined by the Judicial Council (“Transition Period”). During the Transition Period, the Hosted Services and Judicial Council Data access shall continue to be made available without alteration.</w:t>
      </w:r>
    </w:p>
    <w:p w14:paraId="1F30D0DE" w14:textId="27DA4AE8" w:rsidR="0082352E" w:rsidRPr="00211A63" w:rsidRDefault="0082352E" w:rsidP="005B4C47">
      <w:pPr>
        <w:pStyle w:val="ListParagraph"/>
        <w:numPr>
          <w:ilvl w:val="1"/>
          <w:numId w:val="41"/>
        </w:numPr>
        <w:spacing w:beforeLines="100" w:before="240" w:afterLines="100" w:after="240"/>
        <w:ind w:left="1152"/>
        <w:contextualSpacing w:val="0"/>
        <w:rPr>
          <w:rFonts w:ascii="Times New Roman" w:hAnsi="Times New Roman" w:cs="Times New Roman"/>
          <w:u w:val="single"/>
        </w:rPr>
      </w:pPr>
      <w:bookmarkStart w:id="23" w:name="_Ref65992755"/>
      <w:bookmarkEnd w:id="19"/>
      <w:bookmarkEnd w:id="20"/>
      <w:bookmarkEnd w:id="21"/>
      <w:bookmarkEnd w:id="22"/>
      <w:r w:rsidRPr="00211A63">
        <w:rPr>
          <w:rFonts w:ascii="Times New Roman" w:hAnsi="Times New Roman" w:cs="Times New Roman"/>
          <w:u w:val="single"/>
        </w:rPr>
        <w:t>Project Staff.</w:t>
      </w:r>
    </w:p>
    <w:p w14:paraId="4E720D38" w14:textId="6960D6E7" w:rsidR="00595629" w:rsidRPr="00211A63" w:rsidRDefault="7C160453"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b/>
          <w:bCs/>
          <w:i/>
          <w:iCs/>
          <w:u w:val="single"/>
        </w:rPr>
        <w:t xml:space="preserve"> </w:t>
      </w:r>
      <w:r w:rsidRPr="00211A63">
        <w:rPr>
          <w:rFonts w:ascii="Times New Roman" w:hAnsi="Times New Roman" w:cs="Times New Roman"/>
          <w:u w:val="single"/>
        </w:rPr>
        <w:t>Judicial Council Project Manager</w:t>
      </w:r>
      <w:r w:rsidRPr="00211A63">
        <w:rPr>
          <w:rFonts w:ascii="Times New Roman" w:hAnsi="Times New Roman" w:cs="Times New Roman"/>
        </w:rPr>
        <w:t>.  The J</w:t>
      </w:r>
      <w:r w:rsidR="1C96618B" w:rsidRPr="00211A63">
        <w:rPr>
          <w:rFonts w:ascii="Times New Roman" w:hAnsi="Times New Roman" w:cs="Times New Roman"/>
        </w:rPr>
        <w:t xml:space="preserve">udicial Council’s </w:t>
      </w:r>
      <w:r w:rsidRPr="00211A63">
        <w:rPr>
          <w:rFonts w:ascii="Times New Roman" w:hAnsi="Times New Roman" w:cs="Times New Roman"/>
        </w:rPr>
        <w:t xml:space="preserve">project manager is: [Insert name]. The </w:t>
      </w:r>
      <w:r w:rsidR="1C96618B" w:rsidRPr="00211A63">
        <w:rPr>
          <w:rFonts w:ascii="Times New Roman" w:hAnsi="Times New Roman" w:cs="Times New Roman"/>
        </w:rPr>
        <w:t>Judicial Council</w:t>
      </w:r>
      <w:r w:rsidRPr="00211A63">
        <w:rPr>
          <w:rFonts w:ascii="Times New Roman" w:hAnsi="Times New Roman" w:cs="Times New Roman"/>
        </w:rPr>
        <w:t xml:space="preserve"> may change its project manager at any time upon notice to Contractor without need for an amendment to this Agreement.  Contractor’s project manager is: [Insert name].  Subject to written approval by the </w:t>
      </w:r>
      <w:r w:rsidR="1C96618B" w:rsidRPr="00211A63">
        <w:rPr>
          <w:rFonts w:ascii="Times New Roman" w:hAnsi="Times New Roman" w:cs="Times New Roman"/>
        </w:rPr>
        <w:t>Judicial Council</w:t>
      </w:r>
      <w:r w:rsidRPr="00211A63">
        <w:rPr>
          <w:rFonts w:ascii="Times New Roman" w:hAnsi="Times New Roman" w:cs="Times New Roman"/>
        </w:rPr>
        <w:t>, Contractor may change its project manager without need for an amendment to this Agreement.</w:t>
      </w:r>
    </w:p>
    <w:p w14:paraId="2EC99BD5" w14:textId="33006719" w:rsidR="0082352E" w:rsidRPr="00211A63" w:rsidRDefault="0082352E" w:rsidP="005B4C47">
      <w:pPr>
        <w:pStyle w:val="ListParagraph"/>
        <w:numPr>
          <w:ilvl w:val="2"/>
          <w:numId w:val="41"/>
        </w:numPr>
        <w:spacing w:beforeLines="100" w:before="240" w:afterLines="100" w:after="240"/>
        <w:ind w:left="1872"/>
        <w:contextualSpacing w:val="0"/>
        <w:rPr>
          <w:rFonts w:ascii="Times New Roman" w:hAnsi="Times New Roman" w:cs="Times New Roman"/>
          <w:u w:val="single"/>
        </w:rPr>
      </w:pPr>
      <w:r w:rsidRPr="00211A63">
        <w:rPr>
          <w:rFonts w:ascii="Times New Roman" w:hAnsi="Times New Roman" w:cs="Times New Roman"/>
          <w:u w:val="single"/>
        </w:rPr>
        <w:t>Contractor Project Manager</w:t>
      </w:r>
      <w:r w:rsidRPr="00211A63">
        <w:rPr>
          <w:rFonts w:ascii="Times New Roman" w:hAnsi="Times New Roman" w:cs="Times New Roman"/>
        </w:rPr>
        <w:t>.  The Contractor Project Manager shall serve, from the Effective Date, as the Contractor project manager and primary Contractor representative under this Agreement.</w:t>
      </w:r>
      <w:r w:rsidR="00181371" w:rsidRPr="00211A63">
        <w:rPr>
          <w:rFonts w:ascii="Times New Roman" w:hAnsi="Times New Roman" w:cs="Times New Roman"/>
        </w:rPr>
        <w:t xml:space="preserve"> </w:t>
      </w:r>
      <w:r w:rsidRPr="00211A63">
        <w:rPr>
          <w:rFonts w:ascii="Times New Roman" w:hAnsi="Times New Roman" w:cs="Times New Roman"/>
        </w:rPr>
        <w:t>The Contractor Project Manager shall (</w:t>
      </w:r>
      <w:proofErr w:type="spellStart"/>
      <w:r w:rsidRPr="00211A63">
        <w:rPr>
          <w:rFonts w:ascii="Times New Roman" w:hAnsi="Times New Roman" w:cs="Times New Roman"/>
        </w:rPr>
        <w:t>i</w:t>
      </w:r>
      <w:proofErr w:type="spellEnd"/>
      <w:r w:rsidRPr="00211A63">
        <w:rPr>
          <w:rFonts w:ascii="Times New Roman" w:hAnsi="Times New Roman" w:cs="Times New Roman"/>
        </w:rPr>
        <w:t>) have overall responsibility for managing and coordinating the performance of Contractor’s obligations under this Agreement, including the performance of all Subcontractors</w:t>
      </w:r>
      <w:r w:rsidR="00965B56" w:rsidRPr="00211A63">
        <w:rPr>
          <w:rFonts w:ascii="Times New Roman" w:hAnsi="Times New Roman" w:cs="Times New Roman"/>
        </w:rPr>
        <w:t>;</w:t>
      </w:r>
      <w:r w:rsidRPr="00211A63">
        <w:rPr>
          <w:rFonts w:ascii="Times New Roman" w:hAnsi="Times New Roman" w:cs="Times New Roman"/>
        </w:rPr>
        <w:t xml:space="preserve"> and (ii) be authorized to act for and bind Contractor and Subcontractors in connection with all aspects of this Agreement.  The Contractor Project Manager shall respond promptly and fully to all inquiries from the </w:t>
      </w:r>
      <w:r w:rsidR="001A1048" w:rsidRPr="00211A63">
        <w:rPr>
          <w:rFonts w:ascii="Times New Roman" w:hAnsi="Times New Roman" w:cs="Times New Roman"/>
        </w:rPr>
        <w:t>Judicial Council</w:t>
      </w:r>
      <w:r w:rsidRPr="00211A63">
        <w:rPr>
          <w:rFonts w:ascii="Times New Roman" w:hAnsi="Times New Roman" w:cs="Times New Roman"/>
        </w:rPr>
        <w:t xml:space="preserve"> Project Manager</w:t>
      </w:r>
      <w:r w:rsidR="00965B56" w:rsidRPr="00211A63">
        <w:rPr>
          <w:rFonts w:ascii="Times New Roman" w:hAnsi="Times New Roman" w:cs="Times New Roman"/>
        </w:rPr>
        <w:t>.</w:t>
      </w:r>
      <w:r w:rsidRPr="00211A63">
        <w:rPr>
          <w:rFonts w:ascii="Times New Roman" w:hAnsi="Times New Roman" w:cs="Times New Roman"/>
        </w:rPr>
        <w:t xml:space="preserve"> </w:t>
      </w:r>
    </w:p>
    <w:p w14:paraId="076C034A" w14:textId="7A1E5774" w:rsidR="0082352E" w:rsidRPr="00211A63" w:rsidRDefault="0082352E"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u w:val="single"/>
        </w:rPr>
        <w:t>Contractor Key Personnel</w:t>
      </w:r>
      <w:r w:rsidRPr="00211A63">
        <w:rPr>
          <w:rFonts w:ascii="Times New Roman" w:hAnsi="Times New Roman" w:cs="Times New Roman"/>
        </w:rPr>
        <w:t xml:space="preserve">. </w:t>
      </w:r>
      <w:r w:rsidR="00880091" w:rsidRPr="00211A63">
        <w:rPr>
          <w:rFonts w:ascii="Times New Roman" w:hAnsi="Times New Roman" w:cs="Times New Roman"/>
        </w:rPr>
        <w:t xml:space="preserve"> </w:t>
      </w:r>
      <w:r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reserves the right to interview and approve proposed Contractor Key Personnel prior to their assignment to the </w:t>
      </w:r>
      <w:r w:rsidR="001A1048" w:rsidRPr="00211A63">
        <w:rPr>
          <w:rFonts w:ascii="Times New Roman" w:hAnsi="Times New Roman" w:cs="Times New Roman"/>
        </w:rPr>
        <w:t>Judicial Council</w:t>
      </w:r>
      <w:r w:rsidRPr="00211A63">
        <w:rPr>
          <w:rFonts w:ascii="Times New Roman" w:hAnsi="Times New Roman" w:cs="Times New Roman"/>
        </w:rPr>
        <w:t xml:space="preserve">. Contractor shall not replace or reassign </w:t>
      </w:r>
      <w:r w:rsidR="00965B56" w:rsidRPr="00211A63">
        <w:rPr>
          <w:rFonts w:ascii="Times New Roman" w:hAnsi="Times New Roman" w:cs="Times New Roman"/>
        </w:rPr>
        <w:t xml:space="preserve">any </w:t>
      </w:r>
      <w:r w:rsidRPr="00211A63">
        <w:rPr>
          <w:rFonts w:ascii="Times New Roman" w:hAnsi="Times New Roman" w:cs="Times New Roman"/>
        </w:rPr>
        <w:t xml:space="preserve">Contractor Key Personnel unless the </w:t>
      </w:r>
      <w:r w:rsidR="001A1048" w:rsidRPr="00211A63">
        <w:rPr>
          <w:rFonts w:ascii="Times New Roman" w:hAnsi="Times New Roman" w:cs="Times New Roman"/>
        </w:rPr>
        <w:t>Judicial Council</w:t>
      </w:r>
      <w:r w:rsidRPr="00211A63">
        <w:rPr>
          <w:rFonts w:ascii="Times New Roman" w:hAnsi="Times New Roman" w:cs="Times New Roman"/>
        </w:rPr>
        <w:t xml:space="preserve"> consents in advance in writing or such Contractor Key Personnel (</w:t>
      </w:r>
      <w:proofErr w:type="spellStart"/>
      <w:r w:rsidRPr="00211A63">
        <w:rPr>
          <w:rFonts w:ascii="Times New Roman" w:hAnsi="Times New Roman" w:cs="Times New Roman"/>
        </w:rPr>
        <w:t>i</w:t>
      </w:r>
      <w:proofErr w:type="spellEnd"/>
      <w:r w:rsidRPr="00211A63">
        <w:rPr>
          <w:rFonts w:ascii="Times New Roman" w:hAnsi="Times New Roman" w:cs="Times New Roman"/>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211A63">
        <w:rPr>
          <w:rFonts w:ascii="Times New Roman" w:hAnsi="Times New Roman" w:cs="Times New Roman"/>
        </w:rPr>
        <w:t xml:space="preserve"> a</w:t>
      </w:r>
      <w:r w:rsidRPr="00211A63">
        <w:rPr>
          <w:rFonts w:ascii="Times New Roman" w:hAnsi="Times New Roman" w:cs="Times New Roman"/>
        </w:rPr>
        <w:t xml:space="preserve"> Contractor Key Personnel for any of the foregoing reasons, Contractor shall (1) notify the </w:t>
      </w:r>
      <w:r w:rsidR="001A1048" w:rsidRPr="00211A63">
        <w:rPr>
          <w:rFonts w:ascii="Times New Roman" w:hAnsi="Times New Roman" w:cs="Times New Roman"/>
        </w:rPr>
        <w:t>Judicial Council</w:t>
      </w:r>
      <w:r w:rsidRPr="00211A63">
        <w:rPr>
          <w:rFonts w:ascii="Times New Roman" w:hAnsi="Times New Roman" w:cs="Times New Roman"/>
        </w:rPr>
        <w:t xml:space="preserve"> promptly, (2) provide resumes for proposed replacement Contractor Key Personnel within two (2) Business Days after so notifying the </w:t>
      </w:r>
      <w:r w:rsidR="001A1048" w:rsidRPr="00211A63">
        <w:rPr>
          <w:rFonts w:ascii="Times New Roman" w:hAnsi="Times New Roman" w:cs="Times New Roman"/>
        </w:rPr>
        <w:t>Judicial Council</w:t>
      </w:r>
      <w:r w:rsidRPr="00211A63">
        <w:rPr>
          <w:rFonts w:ascii="Times New Roman" w:hAnsi="Times New Roman" w:cs="Times New Roman"/>
        </w:rPr>
        <w:t xml:space="preserv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211A63">
        <w:rPr>
          <w:rFonts w:ascii="Times New Roman" w:hAnsi="Times New Roman" w:cs="Times New Roman"/>
        </w:rPr>
        <w:t>Work</w:t>
      </w:r>
      <w:r w:rsidRPr="00211A63">
        <w:rPr>
          <w:rFonts w:ascii="Times New Roman" w:hAnsi="Times New Roman" w:cs="Times New Roman"/>
        </w:rPr>
        <w:t>).</w:t>
      </w:r>
    </w:p>
    <w:p w14:paraId="55C6D73E" w14:textId="185E100D" w:rsidR="0082352E" w:rsidRPr="00211A63" w:rsidRDefault="0082352E"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u w:val="single"/>
        </w:rPr>
        <w:t>Subcontractors</w:t>
      </w:r>
      <w:r w:rsidRPr="00211A63">
        <w:rPr>
          <w:rFonts w:ascii="Times New Roman" w:hAnsi="Times New Roman" w:cs="Times New Roman"/>
        </w:rPr>
        <w:t xml:space="preserve">.  Contractor shall not subcontract or delegate any of the obligations under this Agreement except as approved by the </w:t>
      </w:r>
      <w:r w:rsidR="001A1048" w:rsidRPr="00211A63">
        <w:rPr>
          <w:rFonts w:ascii="Times New Roman" w:hAnsi="Times New Roman" w:cs="Times New Roman"/>
        </w:rPr>
        <w:t>Judicial Council</w:t>
      </w:r>
      <w:r w:rsidRPr="00211A63">
        <w:rPr>
          <w:rFonts w:ascii="Times New Roman" w:hAnsi="Times New Roman" w:cs="Times New Roman"/>
        </w:rPr>
        <w:t xml:space="preserve"> in writing in advance. The </w:t>
      </w:r>
      <w:r w:rsidR="001A1048" w:rsidRPr="00211A63">
        <w:rPr>
          <w:rFonts w:ascii="Times New Roman" w:hAnsi="Times New Roman" w:cs="Times New Roman"/>
        </w:rPr>
        <w:t>Judicial Council</w:t>
      </w:r>
      <w:r w:rsidRPr="00211A63">
        <w:rPr>
          <w:rFonts w:ascii="Times New Roman" w:hAnsi="Times New Roman" w:cs="Times New Roman"/>
        </w:rPr>
        <w:t xml:space="preserve"> may withdraw its approval of a subcontractor if the </w:t>
      </w:r>
      <w:r w:rsidR="001A1048" w:rsidRPr="00211A63">
        <w:rPr>
          <w:rFonts w:ascii="Times New Roman" w:hAnsi="Times New Roman" w:cs="Times New Roman"/>
        </w:rPr>
        <w:t>Judicial Council</w:t>
      </w:r>
      <w:r w:rsidRPr="00211A63">
        <w:rPr>
          <w:rFonts w:ascii="Times New Roman" w:hAnsi="Times New Roman" w:cs="Times New Roman"/>
        </w:rPr>
        <w:t xml:space="preserve"> determines in good faith that the subcontractor is, or will be, unable to effectively perform its responsibilities.  If the </w:t>
      </w:r>
      <w:r w:rsidR="001A1048" w:rsidRPr="00211A63">
        <w:rPr>
          <w:rFonts w:ascii="Times New Roman" w:hAnsi="Times New Roman" w:cs="Times New Roman"/>
        </w:rPr>
        <w:t>Judicial Council</w:t>
      </w:r>
      <w:r w:rsidRPr="00211A63">
        <w:rPr>
          <w:rFonts w:ascii="Times New Roman" w:hAnsi="Times New Roman" w:cs="Times New Roman"/>
        </w:rPr>
        <w:t xml:space="preserve"> rejects any proposed subcontractor in writing, Contractor will assume the proposed subcontractor’s responsibilities. </w:t>
      </w:r>
      <w:r w:rsidR="00B824C9" w:rsidRPr="00211A63">
        <w:rPr>
          <w:rFonts w:ascii="Times New Roman" w:hAnsi="Times New Roman" w:cs="Times New Roman"/>
        </w:rPr>
        <w:t xml:space="preserve"> </w:t>
      </w:r>
      <w:r w:rsidRPr="00211A63">
        <w:rPr>
          <w:rFonts w:ascii="Times New Roman" w:hAnsi="Times New Roman" w:cs="Times New Roman"/>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211A63">
        <w:rPr>
          <w:rFonts w:ascii="Times New Roman" w:hAnsi="Times New Roman" w:cs="Times New Roman"/>
        </w:rPr>
        <w:t>Work</w:t>
      </w:r>
      <w:r w:rsidRPr="00211A63">
        <w:rPr>
          <w:rFonts w:ascii="Times New Roman" w:hAnsi="Times New Roman" w:cs="Times New Roman"/>
        </w:rPr>
        <w:t>.  Contractor shall be the sole point of contact with Subcontractors under this Agreement, and Contractor shall be solely responsible for Subcontractors, including, without limitation, payment of any and all charges resulting from any subcontract</w:t>
      </w:r>
      <w:r w:rsidR="00F43082" w:rsidRPr="00211A63">
        <w:rPr>
          <w:rFonts w:ascii="Times New Roman" w:hAnsi="Times New Roman" w:cs="Times New Roman"/>
        </w:rPr>
        <w:t>.</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’s consent to any subcontracting or delegation of Contractor’s obligations will take effect only if there is a </w:t>
      </w:r>
      <w:r w:rsidRPr="00211A63">
        <w:rPr>
          <w:rFonts w:ascii="Times New Roman" w:hAnsi="Times New Roman" w:cs="Times New Roman"/>
        </w:rPr>
        <w:lastRenderedPageBreak/>
        <w:t>written agreement with the Subcontractor, stating that the Contractor and Subcontractor: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are jointly and severally liable to the </w:t>
      </w:r>
      <w:r w:rsidR="001A1048" w:rsidRPr="00211A63">
        <w:rPr>
          <w:rFonts w:ascii="Times New Roman" w:hAnsi="Times New Roman" w:cs="Times New Roman"/>
        </w:rPr>
        <w:t>Judicial Council</w:t>
      </w:r>
      <w:r w:rsidRPr="00211A63">
        <w:rPr>
          <w:rFonts w:ascii="Times New Roman" w:hAnsi="Times New Roman" w:cs="Times New Roman"/>
        </w:rPr>
        <w:t xml:space="preserve"> for performing the duties in this Agreement; (ii) affirm the rights granted in this Agreement to the </w:t>
      </w:r>
      <w:r w:rsidR="001A1048" w:rsidRPr="00211A63">
        <w:rPr>
          <w:rFonts w:ascii="Times New Roman" w:hAnsi="Times New Roman" w:cs="Times New Roman"/>
        </w:rPr>
        <w:t>Judicial Council</w:t>
      </w:r>
      <w:r w:rsidRPr="00211A63">
        <w:rPr>
          <w:rFonts w:ascii="Times New Roman" w:hAnsi="Times New Roman" w:cs="Times New Roman"/>
        </w:rPr>
        <w:t xml:space="preserve">; (iii) make the representations and warranties made by the Contractor in this Agreement; (iv) appoint the </w:t>
      </w:r>
      <w:r w:rsidR="001A1048" w:rsidRPr="00211A63">
        <w:rPr>
          <w:rFonts w:ascii="Times New Roman" w:hAnsi="Times New Roman" w:cs="Times New Roman"/>
        </w:rPr>
        <w:t>Judicial Council</w:t>
      </w:r>
      <w:r w:rsidRPr="00211A63">
        <w:rPr>
          <w:rFonts w:ascii="Times New Roman" w:hAnsi="Times New Roman" w:cs="Times New Roman"/>
        </w:rPr>
        <w:t xml:space="preserve"> an intended third party beneficiary under Contractor’s written agreement with the Subcontractor</w:t>
      </w:r>
      <w:r w:rsidR="00922B6B" w:rsidRPr="00211A63">
        <w:rPr>
          <w:rFonts w:ascii="Times New Roman" w:hAnsi="Times New Roman" w:cs="Times New Roman"/>
        </w:rPr>
        <w:t>; and (v) shall comply with</w:t>
      </w:r>
      <w:r w:rsidR="00241426" w:rsidRPr="00211A63">
        <w:rPr>
          <w:rFonts w:ascii="Times New Roman" w:hAnsi="Times New Roman" w:cs="Times New Roman"/>
        </w:rPr>
        <w:t xml:space="preserve"> and be subject to</w:t>
      </w:r>
      <w:r w:rsidR="00922B6B" w:rsidRPr="00211A63">
        <w:rPr>
          <w:rFonts w:ascii="Times New Roman" w:hAnsi="Times New Roman" w:cs="Times New Roman"/>
        </w:rPr>
        <w:t xml:space="preserve"> the terms of this Agreement</w:t>
      </w:r>
      <w:r w:rsidR="00241426" w:rsidRPr="00211A63">
        <w:rPr>
          <w:rFonts w:ascii="Times New Roman" w:hAnsi="Times New Roman" w:cs="Times New Roman"/>
        </w:rPr>
        <w:t>,</w:t>
      </w:r>
      <w:r w:rsidR="00922B6B" w:rsidRPr="00211A63">
        <w:rPr>
          <w:rFonts w:ascii="Times New Roman" w:hAnsi="Times New Roman" w:cs="Times New Roman"/>
        </w:rPr>
        <w:t xml:space="preserve"> </w:t>
      </w:r>
      <w:r w:rsidR="00241426" w:rsidRPr="00211A63">
        <w:rPr>
          <w:rFonts w:ascii="Times New Roman" w:hAnsi="Times New Roman" w:cs="Times New Roman"/>
        </w:rPr>
        <w:t>including with respect to</w:t>
      </w:r>
      <w:r w:rsidR="00922B6B" w:rsidRPr="00211A63">
        <w:rPr>
          <w:rFonts w:ascii="Times New Roman" w:hAnsi="Times New Roman" w:cs="Times New Roman"/>
        </w:rPr>
        <w:t xml:space="preserve"> Intellectual Property Rights</w:t>
      </w:r>
      <w:r w:rsidR="00241426" w:rsidRPr="00211A63">
        <w:rPr>
          <w:rFonts w:ascii="Times New Roman" w:hAnsi="Times New Roman" w:cs="Times New Roman"/>
        </w:rPr>
        <w:t>,</w:t>
      </w:r>
      <w:r w:rsidR="00922B6B" w:rsidRPr="00211A63">
        <w:rPr>
          <w:rFonts w:ascii="Times New Roman" w:hAnsi="Times New Roman" w:cs="Times New Roman"/>
        </w:rPr>
        <w:t xml:space="preserve"> Confidential Information</w:t>
      </w:r>
      <w:r w:rsidR="00241426" w:rsidRPr="00211A63">
        <w:rPr>
          <w:rFonts w:ascii="Times New Roman" w:hAnsi="Times New Roman" w:cs="Times New Roman"/>
        </w:rPr>
        <w:t xml:space="preserve"> and Data Safeguards</w:t>
      </w:r>
      <w:r w:rsidRPr="00211A63">
        <w:rPr>
          <w:rFonts w:ascii="Times New Roman" w:hAnsi="Times New Roman" w:cs="Times New Roman"/>
        </w:rPr>
        <w:t>.</w:t>
      </w:r>
    </w:p>
    <w:p w14:paraId="483C498D" w14:textId="44B8BA03" w:rsidR="0082352E" w:rsidRPr="00211A63" w:rsidRDefault="0082352E"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u w:val="single"/>
        </w:rPr>
        <w:t>Project Staff</w:t>
      </w:r>
      <w:r w:rsidRPr="00211A63">
        <w:rPr>
          <w:rFonts w:ascii="Times New Roman" w:hAnsi="Times New Roman" w:cs="Times New Roman"/>
        </w:rPr>
        <w:t>.  Contractor shall appoint to the Project Staff</w:t>
      </w:r>
      <w:r w:rsidR="00631985" w:rsidRPr="00211A63">
        <w:rPr>
          <w:rFonts w:ascii="Times New Roman" w:hAnsi="Times New Roman" w:cs="Times New Roman"/>
        </w:rPr>
        <w:t>:</w:t>
      </w:r>
      <w:r w:rsidRPr="00211A63">
        <w:rPr>
          <w:rFonts w:ascii="Times New Roman" w:hAnsi="Times New Roman" w:cs="Times New Roman"/>
        </w:rPr>
        <w:t xml:space="preserve">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individuals with suitable training and skills to </w:t>
      </w:r>
      <w:r w:rsidR="002A55F9" w:rsidRPr="00211A63">
        <w:rPr>
          <w:rFonts w:ascii="Times New Roman" w:hAnsi="Times New Roman" w:cs="Times New Roman"/>
        </w:rPr>
        <w:t xml:space="preserve">provide </w:t>
      </w:r>
      <w:r w:rsidRPr="00211A63">
        <w:rPr>
          <w:rFonts w:ascii="Times New Roman" w:hAnsi="Times New Roman" w:cs="Times New Roman"/>
        </w:rPr>
        <w:t xml:space="preserve">the </w:t>
      </w:r>
      <w:r w:rsidR="008610FA" w:rsidRPr="00211A63">
        <w:rPr>
          <w:rFonts w:ascii="Times New Roman" w:hAnsi="Times New Roman" w:cs="Times New Roman"/>
        </w:rPr>
        <w:t>Work</w:t>
      </w:r>
      <w:r w:rsidRPr="00211A63">
        <w:rPr>
          <w:rFonts w:ascii="Times New Roman" w:hAnsi="Times New Roman" w:cs="Times New Roman"/>
        </w:rPr>
        <w:t xml:space="preserve">, and (ii) sufficient staffing to adequately provide the </w:t>
      </w:r>
      <w:r w:rsidR="008610FA" w:rsidRPr="00211A63">
        <w:rPr>
          <w:rFonts w:ascii="Times New Roman" w:hAnsi="Times New Roman" w:cs="Times New Roman"/>
        </w:rPr>
        <w:t>Work</w:t>
      </w:r>
      <w:r w:rsidRPr="00211A63">
        <w:rPr>
          <w:rFonts w:ascii="Times New Roman" w:hAnsi="Times New Roman" w:cs="Times New Roman"/>
        </w:rPr>
        <w:t>.</w:t>
      </w:r>
      <w:r w:rsidR="00B15F7A" w:rsidRPr="00211A63">
        <w:rPr>
          <w:rFonts w:ascii="Times New Roman" w:hAnsi="Times New Roman" w:cs="Times New Roman"/>
        </w:rPr>
        <w:t xml:space="preserve"> Contractor shall endeavor to minimize turnover of personnel Contractor has assigned to perform Services. </w:t>
      </w:r>
      <w:r w:rsidRPr="00211A63">
        <w:rPr>
          <w:rFonts w:ascii="Times New Roman" w:hAnsi="Times New Roman" w:cs="Times New Roman"/>
        </w:rPr>
        <w:t xml:space="preserve">Contractor </w:t>
      </w:r>
      <w:r w:rsidR="009C180E" w:rsidRPr="00211A63">
        <w:rPr>
          <w:rFonts w:ascii="Times New Roman" w:hAnsi="Times New Roman" w:cs="Times New Roman"/>
        </w:rPr>
        <w:t>shall make</w:t>
      </w:r>
      <w:r w:rsidRPr="00211A63">
        <w:rPr>
          <w:rFonts w:ascii="Times New Roman" w:hAnsi="Times New Roman" w:cs="Times New Roman"/>
        </w:rPr>
        <w:t xml:space="preserve"> commercially reasonable efforts consistent with sound business practices to honor the specific request of the </w:t>
      </w:r>
      <w:r w:rsidR="001A1048" w:rsidRPr="00211A63">
        <w:rPr>
          <w:rFonts w:ascii="Times New Roman" w:hAnsi="Times New Roman" w:cs="Times New Roman"/>
        </w:rPr>
        <w:t>Judicial Council</w:t>
      </w:r>
      <w:r w:rsidRPr="00211A63">
        <w:rPr>
          <w:rFonts w:ascii="Times New Roman" w:hAnsi="Times New Roman" w:cs="Times New Roman"/>
        </w:rPr>
        <w:t xml:space="preserve"> with regard to assignment of its employees. The </w:t>
      </w:r>
      <w:r w:rsidR="001A1048" w:rsidRPr="00211A63">
        <w:rPr>
          <w:rFonts w:ascii="Times New Roman" w:hAnsi="Times New Roman" w:cs="Times New Roman"/>
        </w:rPr>
        <w:t>Judicial Council</w:t>
      </w:r>
      <w:r w:rsidRPr="00211A63">
        <w:rPr>
          <w:rFonts w:ascii="Times New Roman" w:hAnsi="Times New Roman" w:cs="Times New Roman"/>
        </w:rPr>
        <w:t xml:space="preserve"> </w:t>
      </w:r>
      <w:r w:rsidR="005257CF" w:rsidRPr="00211A63">
        <w:rPr>
          <w:rFonts w:ascii="Times New Roman" w:hAnsi="Times New Roman" w:cs="Times New Roman"/>
        </w:rPr>
        <w:t xml:space="preserve">may </w:t>
      </w:r>
      <w:r w:rsidRPr="00211A63">
        <w:rPr>
          <w:rFonts w:ascii="Times New Roman" w:hAnsi="Times New Roman" w:cs="Times New Roman"/>
        </w:rPr>
        <w:t xml:space="preserve">require Contractor to remove any personnel from the Project Staff that interact with any personnel of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or </w:t>
      </w:r>
      <w:r w:rsidR="001A1048" w:rsidRPr="00211A63">
        <w:rPr>
          <w:rFonts w:ascii="Times New Roman" w:hAnsi="Times New Roman" w:cs="Times New Roman"/>
        </w:rPr>
        <w:t>Judicial Council</w:t>
      </w:r>
      <w:r w:rsidRPr="00211A63">
        <w:rPr>
          <w:rFonts w:ascii="Times New Roman" w:hAnsi="Times New Roman" w:cs="Times New Roman"/>
        </w:rPr>
        <w:t xml:space="preserve"> Contractors (including, without limitation, the Contractor Project Manager) upon providing to Contractor a reason </w:t>
      </w:r>
      <w:r w:rsidR="009C180E" w:rsidRPr="00211A63">
        <w:rPr>
          <w:rFonts w:ascii="Times New Roman" w:hAnsi="Times New Roman" w:cs="Times New Roman"/>
        </w:rPr>
        <w:t xml:space="preserve">(permitted by law) </w:t>
      </w:r>
      <w:r w:rsidRPr="00211A63">
        <w:rPr>
          <w:rFonts w:ascii="Times New Roman" w:hAnsi="Times New Roman" w:cs="Times New Roman"/>
        </w:rPr>
        <w:t>for such removal</w:t>
      </w:r>
      <w:r w:rsidR="00964AF1" w:rsidRPr="00211A63">
        <w:rPr>
          <w:rFonts w:ascii="Times New Roman" w:hAnsi="Times New Roman" w:cs="Times New Roman"/>
        </w:rPr>
        <w:t xml:space="preserve">. Contractor may, with the </w:t>
      </w:r>
      <w:r w:rsidR="001A1048" w:rsidRPr="00211A63">
        <w:rPr>
          <w:rFonts w:ascii="Times New Roman" w:hAnsi="Times New Roman" w:cs="Times New Roman"/>
        </w:rPr>
        <w:t>Judicial Council</w:t>
      </w:r>
      <w:r w:rsidR="00964AF1" w:rsidRPr="00211A63">
        <w:rPr>
          <w:rFonts w:ascii="Times New Roman" w:hAnsi="Times New Roman" w:cs="Times New Roman"/>
        </w:rPr>
        <w:t xml:space="preserve">’s consent, </w:t>
      </w:r>
      <w:r w:rsidRPr="00211A63">
        <w:rPr>
          <w:rFonts w:ascii="Times New Roman" w:hAnsi="Times New Roman" w:cs="Times New Roman"/>
        </w:rPr>
        <w:t xml:space="preserve">continue to retain such member of the Project Staff in a role that does not interact with any personnel of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or </w:t>
      </w:r>
      <w:r w:rsidR="001A1048" w:rsidRPr="00211A63">
        <w:rPr>
          <w:rFonts w:ascii="Times New Roman" w:hAnsi="Times New Roman" w:cs="Times New Roman"/>
        </w:rPr>
        <w:t>Judicial Council</w:t>
      </w:r>
      <w:r w:rsidRPr="00211A63">
        <w:rPr>
          <w:rFonts w:ascii="Times New Roman" w:hAnsi="Times New Roman" w:cs="Times New Roman"/>
        </w:rPr>
        <w:t xml:space="preserve"> Contractors. The Contractor Project Manager and the </w:t>
      </w:r>
      <w:r w:rsidR="001A1048" w:rsidRPr="00211A63">
        <w:rPr>
          <w:rFonts w:ascii="Times New Roman" w:hAnsi="Times New Roman" w:cs="Times New Roman"/>
        </w:rPr>
        <w:t>Judicial Council</w:t>
      </w:r>
      <w:r w:rsidRPr="00211A63">
        <w:rPr>
          <w:rFonts w:ascii="Times New Roman" w:hAnsi="Times New Roman" w:cs="Times New Roman"/>
        </w:rPr>
        <w:t xml:space="preserve"> Project Manager shall work together to mitigate any impact on the schedule as set forth in a Statement of Work caused by any replacement of a Project Staff member.  Contractor shall be responsible for all costs and expenses associated with any </w:t>
      </w:r>
      <w:r w:rsidR="009C180E" w:rsidRPr="00211A63">
        <w:rPr>
          <w:rFonts w:ascii="Times New Roman" w:hAnsi="Times New Roman" w:cs="Times New Roman"/>
        </w:rPr>
        <w:t xml:space="preserve">Project Staff </w:t>
      </w:r>
      <w:r w:rsidRPr="00211A63">
        <w:rPr>
          <w:rFonts w:ascii="Times New Roman" w:hAnsi="Times New Roman" w:cs="Times New Roman"/>
        </w:rPr>
        <w:t>replacement</w:t>
      </w:r>
      <w:r w:rsidR="009C180E" w:rsidRPr="00211A63">
        <w:rPr>
          <w:rFonts w:ascii="Times New Roman" w:hAnsi="Times New Roman" w:cs="Times New Roman"/>
        </w:rPr>
        <w:t>.</w:t>
      </w:r>
      <w:r w:rsidRPr="00211A63">
        <w:rPr>
          <w:rFonts w:ascii="Times New Roman" w:hAnsi="Times New Roman" w:cs="Times New Roman"/>
        </w:rPr>
        <w:t xml:space="preserve"> Contractor shall assure an orderly and prompt succession for any Project Staff member who is replaced.</w:t>
      </w:r>
      <w:r w:rsidR="00F54380" w:rsidRPr="00211A63">
        <w:rPr>
          <w:rFonts w:ascii="Times New Roman" w:hAnsi="Times New Roman" w:cs="Times New Roman"/>
        </w:rPr>
        <w:t xml:space="preserve"> </w:t>
      </w:r>
      <w:r w:rsidR="00251B69" w:rsidRPr="00211A63">
        <w:rPr>
          <w:rFonts w:ascii="Times New Roman" w:hAnsi="Times New Roman" w:cs="Times New Roman"/>
        </w:rPr>
        <w:t xml:space="preserve">If the Contract Amount is over $200,000 (excluding </w:t>
      </w:r>
      <w:r w:rsidR="00E32546" w:rsidRPr="00211A63">
        <w:rPr>
          <w:rFonts w:ascii="Times New Roman" w:hAnsi="Times New Roman" w:cs="Times New Roman"/>
        </w:rPr>
        <w:t>C</w:t>
      </w:r>
      <w:r w:rsidR="00251B69" w:rsidRPr="00211A63">
        <w:rPr>
          <w:rFonts w:ascii="Times New Roman" w:hAnsi="Times New Roman" w:cs="Times New Roman"/>
        </w:rPr>
        <w:t xml:space="preserve">onsulting </w:t>
      </w:r>
      <w:r w:rsidR="00E32546" w:rsidRPr="00211A63">
        <w:rPr>
          <w:rFonts w:ascii="Times New Roman" w:hAnsi="Times New Roman" w:cs="Times New Roman"/>
        </w:rPr>
        <w:t>S</w:t>
      </w:r>
      <w:r w:rsidR="00251B69" w:rsidRPr="00211A63">
        <w:rPr>
          <w:rFonts w:ascii="Times New Roman" w:hAnsi="Times New Roman" w:cs="Times New Roman"/>
        </w:rPr>
        <w:t xml:space="preserve">ervices), then Contractor shall give priority consideration in filling vacancies in positions funded by this Agreement to qualified recipients of aid under Welfare and Institutions Code section 11200 in accordance with PCC 10353. </w:t>
      </w:r>
    </w:p>
    <w:p w14:paraId="4BDE92DE" w14:textId="604319ED" w:rsidR="0082352E" w:rsidRPr="00211A63" w:rsidRDefault="0082352E" w:rsidP="005B4C47">
      <w:pPr>
        <w:pStyle w:val="ListParagraph"/>
        <w:numPr>
          <w:ilvl w:val="2"/>
          <w:numId w:val="41"/>
        </w:numPr>
        <w:spacing w:beforeLines="100" w:before="240" w:afterLines="100" w:after="240"/>
        <w:ind w:left="1872"/>
        <w:contextualSpacing w:val="0"/>
        <w:rPr>
          <w:rFonts w:ascii="Times New Roman" w:hAnsi="Times New Roman" w:cs="Times New Roman"/>
          <w:u w:val="single"/>
        </w:rPr>
      </w:pPr>
      <w:r w:rsidRPr="00211A63">
        <w:rPr>
          <w:rFonts w:ascii="Times New Roman" w:hAnsi="Times New Roman" w:cs="Times New Roman"/>
          <w:u w:val="single"/>
        </w:rPr>
        <w:t>Conduct of Project Staff.</w:t>
      </w:r>
      <w:r w:rsidR="00A704A0" w:rsidRPr="00211A63">
        <w:rPr>
          <w:rFonts w:ascii="Times New Roman" w:hAnsi="Times New Roman" w:cs="Times New Roman"/>
          <w:u w:val="single"/>
        </w:rPr>
        <w:t xml:space="preserve"> </w:t>
      </w:r>
    </w:p>
    <w:p w14:paraId="34B53706" w14:textId="3B66EB4B" w:rsidR="0082352E" w:rsidRPr="00211A63" w:rsidRDefault="0082352E"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While at the </w:t>
      </w:r>
      <w:r w:rsidR="001A1048" w:rsidRPr="00211A63">
        <w:rPr>
          <w:rFonts w:ascii="Times New Roman" w:hAnsi="Times New Roman" w:cs="Times New Roman"/>
        </w:rPr>
        <w:t>Judicial Council</w:t>
      </w:r>
      <w:r w:rsidRPr="00211A63">
        <w:rPr>
          <w:rFonts w:ascii="Times New Roman" w:hAnsi="Times New Roman" w:cs="Times New Roman"/>
        </w:rPr>
        <w:t xml:space="preserve"> </w:t>
      </w:r>
      <w:r w:rsidR="003E36AB" w:rsidRPr="00211A63">
        <w:rPr>
          <w:rFonts w:ascii="Times New Roman" w:hAnsi="Times New Roman" w:cs="Times New Roman"/>
        </w:rPr>
        <w:t xml:space="preserve">Work </w:t>
      </w:r>
      <w:r w:rsidRPr="00211A63">
        <w:rPr>
          <w:rFonts w:ascii="Times New Roman" w:hAnsi="Times New Roman" w:cs="Times New Roman"/>
        </w:rPr>
        <w:t>Locations, Contractor shall, and shall cause Subcontractors to</w:t>
      </w:r>
      <w:r w:rsidR="009C180E" w:rsidRPr="00211A63">
        <w:rPr>
          <w:rFonts w:ascii="Times New Roman" w:hAnsi="Times New Roman" w:cs="Times New Roman"/>
        </w:rPr>
        <w:t>:</w:t>
      </w:r>
      <w:r w:rsidRPr="00211A63">
        <w:rPr>
          <w:rFonts w:ascii="Times New Roman" w:hAnsi="Times New Roman" w:cs="Times New Roman"/>
        </w:rPr>
        <w:t xml:space="preserve"> (1) comply with the requests, standard rules and regulations and policies and procedures of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regarding safety and health, security, personal and professional </w:t>
      </w:r>
      <w:r w:rsidR="00161664" w:rsidRPr="00211A63">
        <w:rPr>
          <w:rFonts w:ascii="Times New Roman" w:hAnsi="Times New Roman" w:cs="Times New Roman"/>
        </w:rPr>
        <w:t>conduct generally</w:t>
      </w:r>
      <w:r w:rsidRPr="00211A63">
        <w:rPr>
          <w:rFonts w:ascii="Times New Roman" w:hAnsi="Times New Roman" w:cs="Times New Roman"/>
        </w:rPr>
        <w:t xml:space="preserve"> applicable to such </w:t>
      </w:r>
      <w:r w:rsidR="001A1048" w:rsidRPr="00211A63">
        <w:rPr>
          <w:rFonts w:ascii="Times New Roman" w:hAnsi="Times New Roman" w:cs="Times New Roman"/>
        </w:rPr>
        <w:t>Judicial Council</w:t>
      </w:r>
      <w:r w:rsidRPr="00211A63">
        <w:rPr>
          <w:rFonts w:ascii="Times New Roman" w:hAnsi="Times New Roman" w:cs="Times New Roman"/>
        </w:rPr>
        <w:t xml:space="preserve"> </w:t>
      </w:r>
      <w:r w:rsidR="003E36AB" w:rsidRPr="00211A63">
        <w:rPr>
          <w:rFonts w:ascii="Times New Roman" w:hAnsi="Times New Roman" w:cs="Times New Roman"/>
        </w:rPr>
        <w:t xml:space="preserve">Work </w:t>
      </w:r>
      <w:r w:rsidRPr="00211A63">
        <w:rPr>
          <w:rFonts w:ascii="Times New Roman" w:hAnsi="Times New Roman" w:cs="Times New Roman"/>
        </w:rPr>
        <w:t>Locations, and (2) otherwise conduct themselves in a businesslike manner.</w:t>
      </w:r>
    </w:p>
    <w:p w14:paraId="270CBBFF" w14:textId="77777777" w:rsidR="0082352E" w:rsidRPr="00211A63" w:rsidRDefault="0082352E"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Contractor shall enter into an agreement with each of the members of the Project Staff</w:t>
      </w:r>
      <w:r w:rsidR="00840767" w:rsidRPr="00211A63">
        <w:rPr>
          <w:rFonts w:ascii="Times New Roman" w:hAnsi="Times New Roman" w:cs="Times New Roman"/>
        </w:rPr>
        <w:t>,</w:t>
      </w:r>
      <w:r w:rsidRPr="00211A63">
        <w:rPr>
          <w:rFonts w:ascii="Times New Roman" w:hAnsi="Times New Roman" w:cs="Times New Roman"/>
        </w:rPr>
        <w:t xml:space="preserve"> which assigns, transfers and conveys to Contractor all of such Project Staff member’s right, title and interest in and to any Developed </w:t>
      </w:r>
      <w:r w:rsidR="00C85AA9" w:rsidRPr="00211A63">
        <w:rPr>
          <w:rFonts w:ascii="Times New Roman" w:hAnsi="Times New Roman" w:cs="Times New Roman"/>
        </w:rPr>
        <w:t>Materials</w:t>
      </w:r>
      <w:r w:rsidRPr="00211A63">
        <w:rPr>
          <w:rFonts w:ascii="Times New Roman" w:hAnsi="Times New Roman" w:cs="Times New Roman"/>
        </w:rPr>
        <w:t xml:space="preserve">, including all Intellectual Property Rights in and to Developed </w:t>
      </w:r>
      <w:r w:rsidR="00C85AA9" w:rsidRPr="00211A63">
        <w:rPr>
          <w:rFonts w:ascii="Times New Roman" w:hAnsi="Times New Roman" w:cs="Times New Roman"/>
        </w:rPr>
        <w:t>Materials</w:t>
      </w:r>
      <w:r w:rsidRPr="00211A63">
        <w:rPr>
          <w:rFonts w:ascii="Times New Roman" w:hAnsi="Times New Roman" w:cs="Times New Roman"/>
        </w:rPr>
        <w:t>.</w:t>
      </w:r>
    </w:p>
    <w:p w14:paraId="2E94DECF" w14:textId="06A7F0E0" w:rsidR="00432982" w:rsidRPr="00211A63" w:rsidRDefault="0082352E" w:rsidP="005B4C47">
      <w:pPr>
        <w:pStyle w:val="ListParagraph"/>
        <w:numPr>
          <w:ilvl w:val="3"/>
          <w:numId w:val="41"/>
        </w:numPr>
        <w:spacing w:beforeLines="100" w:before="240" w:afterLines="100" w:after="240"/>
        <w:ind w:left="2592"/>
        <w:contextualSpacing w:val="0"/>
        <w:rPr>
          <w:rFonts w:ascii="Times New Roman" w:hAnsi="Times New Roman" w:cs="Times New Roman"/>
        </w:rPr>
      </w:pPr>
      <w:r w:rsidRPr="00211A63">
        <w:rPr>
          <w:rFonts w:ascii="Times New Roman" w:hAnsi="Times New Roman" w:cs="Times New Roman"/>
        </w:rPr>
        <w:t xml:space="preserve">Contractor shall cooperate with the </w:t>
      </w:r>
      <w:r w:rsidR="001A1048" w:rsidRPr="00211A63">
        <w:rPr>
          <w:rFonts w:ascii="Times New Roman" w:hAnsi="Times New Roman" w:cs="Times New Roman"/>
        </w:rPr>
        <w:t>Judicial Council</w:t>
      </w:r>
      <w:r w:rsidRPr="00211A63">
        <w:rPr>
          <w:rFonts w:ascii="Times New Roman" w:hAnsi="Times New Roman" w:cs="Times New Roman"/>
        </w:rPr>
        <w:t xml:space="preserve"> if the </w:t>
      </w:r>
      <w:r w:rsidR="001A1048" w:rsidRPr="00211A63">
        <w:rPr>
          <w:rFonts w:ascii="Times New Roman" w:hAnsi="Times New Roman" w:cs="Times New Roman"/>
        </w:rPr>
        <w:t>Judicial Council</w:t>
      </w:r>
      <w:r w:rsidRPr="00211A63">
        <w:rPr>
          <w:rFonts w:ascii="Times New Roman" w:hAnsi="Times New Roman" w:cs="Times New Roman"/>
        </w:rPr>
        <w:t xml:space="preserve"> wishes to perform any background checks on Contractor’s </w:t>
      </w:r>
      <w:r w:rsidR="005257CF" w:rsidRPr="00211A63">
        <w:rPr>
          <w:rFonts w:ascii="Times New Roman" w:hAnsi="Times New Roman" w:cs="Times New Roman"/>
        </w:rPr>
        <w:t xml:space="preserve">employees or contractors </w:t>
      </w:r>
      <w:r w:rsidRPr="00211A63">
        <w:rPr>
          <w:rFonts w:ascii="Times New Roman" w:hAnsi="Times New Roman" w:cs="Times New Roman"/>
        </w:rPr>
        <w:t xml:space="preserve">by obtaining, at no additional cost, all releases, waivers, and permissions the </w:t>
      </w:r>
      <w:r w:rsidR="001A1048" w:rsidRPr="00211A63">
        <w:rPr>
          <w:rFonts w:ascii="Times New Roman" w:hAnsi="Times New Roman" w:cs="Times New Roman"/>
        </w:rPr>
        <w:t>Judicial Council</w:t>
      </w:r>
      <w:r w:rsidRPr="00211A63">
        <w:rPr>
          <w:rFonts w:ascii="Times New Roman" w:hAnsi="Times New Roman" w:cs="Times New Roman"/>
        </w:rPr>
        <w:t xml:space="preserve"> may require. Contractor shall not assign personnel who refuse to undergo a background check. Contractor shall provide prompt notice to the </w:t>
      </w:r>
      <w:r w:rsidR="001A1048" w:rsidRPr="00211A63">
        <w:rPr>
          <w:rFonts w:ascii="Times New Roman" w:hAnsi="Times New Roman" w:cs="Times New Roman"/>
        </w:rPr>
        <w:t>Judicial Council</w:t>
      </w:r>
      <w:r w:rsidRPr="00211A63">
        <w:rPr>
          <w:rFonts w:ascii="Times New Roman" w:hAnsi="Times New Roman" w:cs="Times New Roman"/>
        </w:rPr>
        <w:t xml:space="preserve"> of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any person who refuses to undergo a background check, and (ii) the results of </w:t>
      </w:r>
      <w:r w:rsidRPr="00211A63">
        <w:rPr>
          <w:rFonts w:ascii="Times New Roman" w:hAnsi="Times New Roman" w:cs="Times New Roman"/>
        </w:rPr>
        <w:lastRenderedPageBreak/>
        <w:t xml:space="preserve">any background check requested by the </w:t>
      </w:r>
      <w:r w:rsidR="001A1048" w:rsidRPr="00211A63">
        <w:rPr>
          <w:rFonts w:ascii="Times New Roman" w:hAnsi="Times New Roman" w:cs="Times New Roman"/>
        </w:rPr>
        <w:t>Judicial Council</w:t>
      </w:r>
      <w:r w:rsidRPr="00211A63">
        <w:rPr>
          <w:rFonts w:ascii="Times New Roman" w:hAnsi="Times New Roman" w:cs="Times New Roman"/>
        </w:rPr>
        <w:t xml:space="preserve"> and performed by Contractor. Contractor shall remove from the Project Staff any person refusing to undergo such background checks and any other person whose background check results are unacceptable to Contractor or that, after disclosure to the </w:t>
      </w:r>
      <w:r w:rsidR="001A1048" w:rsidRPr="00211A63">
        <w:rPr>
          <w:rFonts w:ascii="Times New Roman" w:hAnsi="Times New Roman" w:cs="Times New Roman"/>
        </w:rPr>
        <w:t>Judicial Council</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advises are unacceptable to the </w:t>
      </w:r>
      <w:r w:rsidR="001A1048" w:rsidRPr="00211A63">
        <w:rPr>
          <w:rFonts w:ascii="Times New Roman" w:hAnsi="Times New Roman" w:cs="Times New Roman"/>
        </w:rPr>
        <w:t>Judicial Council</w:t>
      </w:r>
      <w:r w:rsidRPr="00211A63">
        <w:rPr>
          <w:rFonts w:ascii="Times New Roman" w:hAnsi="Times New Roman" w:cs="Times New Roman"/>
        </w:rPr>
        <w:t xml:space="preserve"> or the </w:t>
      </w:r>
      <w:r w:rsidR="001A3ECF" w:rsidRPr="00211A63">
        <w:rPr>
          <w:rFonts w:ascii="Times New Roman" w:hAnsi="Times New Roman" w:cs="Times New Roman"/>
        </w:rPr>
        <w:t>Judicial Branch Entities</w:t>
      </w:r>
      <w:r w:rsidRPr="00211A63">
        <w:rPr>
          <w:rFonts w:ascii="Times New Roman" w:hAnsi="Times New Roman" w:cs="Times New Roman"/>
        </w:rPr>
        <w:t>.</w:t>
      </w:r>
      <w:bookmarkEnd w:id="23"/>
    </w:p>
    <w:p w14:paraId="20347561" w14:textId="436C0EF9" w:rsidR="007A0CA1" w:rsidRPr="00211A63" w:rsidRDefault="00873C10" w:rsidP="005B4C47">
      <w:pPr>
        <w:pStyle w:val="ListParagraph"/>
        <w:numPr>
          <w:ilvl w:val="1"/>
          <w:numId w:val="41"/>
        </w:numPr>
        <w:spacing w:beforeLines="100" w:before="240" w:afterLines="100" w:after="240"/>
        <w:ind w:left="1152"/>
        <w:contextualSpacing w:val="0"/>
        <w:rPr>
          <w:rFonts w:ascii="Times New Roman" w:hAnsi="Times New Roman" w:cs="Times New Roman"/>
        </w:rPr>
      </w:pPr>
      <w:bookmarkStart w:id="24" w:name="_Ref65992768"/>
      <w:r w:rsidRPr="00211A63">
        <w:rPr>
          <w:rFonts w:ascii="Times New Roman" w:hAnsi="Times New Roman" w:cs="Times New Roman"/>
          <w:u w:val="single"/>
        </w:rPr>
        <w:t>Licenses</w:t>
      </w:r>
      <w:r w:rsidR="009D2385" w:rsidRPr="00211A63">
        <w:rPr>
          <w:rFonts w:ascii="Times New Roman" w:hAnsi="Times New Roman" w:cs="Times New Roman"/>
          <w:u w:val="single"/>
        </w:rPr>
        <w:t xml:space="preserve"> and</w:t>
      </w:r>
      <w:r w:rsidRPr="00211A63">
        <w:rPr>
          <w:rFonts w:ascii="Times New Roman" w:hAnsi="Times New Roman" w:cs="Times New Roman"/>
          <w:u w:val="single"/>
        </w:rPr>
        <w:t xml:space="preserve"> Approvals</w:t>
      </w:r>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shall obtain and keep current all necessary licenses, approvals, permits and authorizations required by Applicable Laws </w:t>
      </w:r>
      <w:r w:rsidR="002A55F9" w:rsidRPr="00211A63">
        <w:rPr>
          <w:rFonts w:ascii="Times New Roman" w:hAnsi="Times New Roman" w:cs="Times New Roman"/>
        </w:rPr>
        <w:t xml:space="preserve">to provide </w:t>
      </w:r>
      <w:r w:rsidRPr="00211A63">
        <w:rPr>
          <w:rFonts w:ascii="Times New Roman" w:hAnsi="Times New Roman" w:cs="Times New Roman"/>
        </w:rPr>
        <w:t xml:space="preserve">the </w:t>
      </w:r>
      <w:r w:rsidR="008610FA" w:rsidRPr="00211A63">
        <w:rPr>
          <w:rFonts w:ascii="Times New Roman" w:hAnsi="Times New Roman" w:cs="Times New Roman"/>
        </w:rPr>
        <w:t>Work</w:t>
      </w:r>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will be responsible for all fees and taxes associated with obtaining such licenses, approv</w:t>
      </w:r>
      <w:r w:rsidR="00F7096D" w:rsidRPr="00211A63">
        <w:rPr>
          <w:rFonts w:ascii="Times New Roman" w:hAnsi="Times New Roman" w:cs="Times New Roman"/>
        </w:rPr>
        <w:t xml:space="preserve">als, permits and authorizations, and </w:t>
      </w:r>
      <w:r w:rsidRPr="00211A63">
        <w:rPr>
          <w:rFonts w:ascii="Times New Roman" w:hAnsi="Times New Roman" w:cs="Times New Roman"/>
        </w:rPr>
        <w:t>for any fines and penalties arising from its noncompliance with any Applicable Law.</w:t>
      </w:r>
      <w:bookmarkEnd w:id="24"/>
    </w:p>
    <w:p w14:paraId="1787DD56" w14:textId="0745D328" w:rsidR="00F6394F" w:rsidRPr="00211A63" w:rsidRDefault="00F6394F" w:rsidP="005B4C47">
      <w:pPr>
        <w:pStyle w:val="ListParagraph"/>
        <w:numPr>
          <w:ilvl w:val="1"/>
          <w:numId w:val="41"/>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Progress Reports</w:t>
      </w:r>
      <w:r w:rsidRPr="00211A63">
        <w:rPr>
          <w:rFonts w:ascii="Times New Roman" w:hAnsi="Times New Roman" w:cs="Times New Roman"/>
        </w:rPr>
        <w:t xml:space="preserve">.  As directed by the </w:t>
      </w:r>
      <w:r w:rsidR="001A1048" w:rsidRPr="00211A63">
        <w:rPr>
          <w:rFonts w:ascii="Times New Roman" w:hAnsi="Times New Roman" w:cs="Times New Roman"/>
        </w:rPr>
        <w:t>Judicial Council</w:t>
      </w:r>
      <w:r w:rsidRPr="00211A63">
        <w:rPr>
          <w:rFonts w:ascii="Times New Roman" w:hAnsi="Times New Roman" w:cs="Times New Roman"/>
        </w:rPr>
        <w:t xml:space="preserve">, Contractor must deliver progress reports or meet with </w:t>
      </w:r>
      <w:r w:rsidR="001A1048" w:rsidRPr="00211A63">
        <w:rPr>
          <w:rFonts w:ascii="Times New Roman" w:hAnsi="Times New Roman" w:cs="Times New Roman"/>
        </w:rPr>
        <w:t>Judicial Council</w:t>
      </w:r>
      <w:r w:rsidRPr="00211A63">
        <w:rPr>
          <w:rFonts w:ascii="Times New Roman" w:hAnsi="Times New Roman" w:cs="Times New Roman"/>
        </w:rPr>
        <w:t xml:space="preserve"> personnel on a regular basis to allow</w:t>
      </w:r>
      <w:r w:rsidR="00FF025A" w:rsidRPr="00211A63">
        <w:rPr>
          <w:rFonts w:ascii="Times New Roman" w:hAnsi="Times New Roman" w:cs="Times New Roman"/>
        </w:rPr>
        <w:t>:</w:t>
      </w:r>
      <w:r w:rsidRPr="00211A63">
        <w:rPr>
          <w:rFonts w:ascii="Times New Roman" w:hAnsi="Times New Roman" w:cs="Times New Roman"/>
        </w:rPr>
        <w:t xml:space="preserve">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00FF025A" w:rsidRPr="00211A63">
        <w:rPr>
          <w:rFonts w:ascii="Times New Roman" w:hAnsi="Times New Roman" w:cs="Times New Roman"/>
        </w:rPr>
        <w:t xml:space="preserve"> </w:t>
      </w:r>
      <w:r w:rsidRPr="00211A63">
        <w:rPr>
          <w:rFonts w:ascii="Times New Roman" w:hAnsi="Times New Roman" w:cs="Times New Roman"/>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211A63">
        <w:rPr>
          <w:rFonts w:ascii="Times New Roman" w:hAnsi="Times New Roman" w:cs="Times New Roman"/>
        </w:rPr>
        <w:t>.</w:t>
      </w:r>
    </w:p>
    <w:p w14:paraId="654FE2D0" w14:textId="296127C2" w:rsidR="00A704A0" w:rsidRPr="00211A63" w:rsidRDefault="1257F393" w:rsidP="005B4C47">
      <w:pPr>
        <w:pStyle w:val="ListParagraph"/>
        <w:numPr>
          <w:ilvl w:val="0"/>
          <w:numId w:val="38"/>
        </w:numPr>
        <w:spacing w:beforeLines="100" w:before="240" w:afterLines="100" w:after="240"/>
        <w:contextualSpacing w:val="0"/>
        <w:rPr>
          <w:rFonts w:ascii="Times New Roman" w:hAnsi="Times New Roman" w:cs="Times New Roman"/>
          <w:vanish/>
          <w:u w:val="single"/>
        </w:rPr>
      </w:pPr>
      <w:r w:rsidRPr="00211A63">
        <w:rPr>
          <w:rFonts w:ascii="Times New Roman" w:hAnsi="Times New Roman" w:cs="Times New Roman"/>
          <w:b/>
          <w:bCs/>
        </w:rPr>
        <w:t xml:space="preserve">Delivery, </w:t>
      </w:r>
      <w:r w:rsidR="5C36AAF2" w:rsidRPr="00211A63">
        <w:rPr>
          <w:rFonts w:ascii="Times New Roman" w:hAnsi="Times New Roman" w:cs="Times New Roman"/>
          <w:b/>
          <w:bCs/>
        </w:rPr>
        <w:t>Acceptance</w:t>
      </w:r>
      <w:r w:rsidRPr="00211A63">
        <w:rPr>
          <w:rFonts w:ascii="Times New Roman" w:hAnsi="Times New Roman" w:cs="Times New Roman"/>
          <w:b/>
          <w:bCs/>
        </w:rPr>
        <w:t>,</w:t>
      </w:r>
      <w:r w:rsidR="5C36AAF2" w:rsidRPr="00211A63">
        <w:rPr>
          <w:rFonts w:ascii="Times New Roman" w:hAnsi="Times New Roman" w:cs="Times New Roman"/>
          <w:b/>
          <w:bCs/>
        </w:rPr>
        <w:t xml:space="preserve"> and Payment.</w:t>
      </w:r>
      <w:bookmarkStart w:id="25" w:name="_Ref66680844"/>
    </w:p>
    <w:p w14:paraId="28CBE8AD" w14:textId="77777777" w:rsidR="00A704A0" w:rsidRPr="00211A63" w:rsidRDefault="00A704A0" w:rsidP="005B4C47">
      <w:pPr>
        <w:pStyle w:val="ListParagraph"/>
        <w:spacing w:beforeLines="100" w:before="240" w:afterLines="100" w:after="240"/>
        <w:contextualSpacing w:val="0"/>
        <w:rPr>
          <w:rFonts w:ascii="Times New Roman" w:hAnsi="Times New Roman" w:cs="Times New Roman"/>
          <w:u w:val="single"/>
        </w:rPr>
      </w:pPr>
    </w:p>
    <w:p w14:paraId="6D142A6A" w14:textId="44BD2F49" w:rsidR="00284D5C" w:rsidRPr="00211A63" w:rsidRDefault="000F0F3D" w:rsidP="005B4C47">
      <w:pPr>
        <w:pStyle w:val="ListParagraph"/>
        <w:numPr>
          <w:ilvl w:val="1"/>
          <w:numId w:val="42"/>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Delivery</w:t>
      </w:r>
      <w:r w:rsidR="00873C10" w:rsidRPr="00211A63">
        <w:rPr>
          <w:rFonts w:ascii="Times New Roman" w:hAnsi="Times New Roman" w:cs="Times New Roman"/>
        </w:rPr>
        <w:t>.</w:t>
      </w:r>
      <w:bookmarkStart w:id="26" w:name="_Ref65996394"/>
      <w:bookmarkEnd w:id="25"/>
      <w:r w:rsidRPr="00211A63">
        <w:rPr>
          <w:rFonts w:ascii="Times New Roman" w:hAnsi="Times New Roman" w:cs="Times New Roman"/>
        </w:rPr>
        <w:t xml:space="preserve"> </w:t>
      </w:r>
      <w:r w:rsidR="008B0A96" w:rsidRPr="00211A63">
        <w:rPr>
          <w:rFonts w:ascii="Times New Roman" w:hAnsi="Times New Roman" w:cs="Times New Roman"/>
        </w:rPr>
        <w:t>Contractor</w:t>
      </w:r>
      <w:r w:rsidR="00873C10" w:rsidRPr="00211A63">
        <w:rPr>
          <w:rFonts w:ascii="Times New Roman" w:hAnsi="Times New Roman" w:cs="Times New Roman"/>
        </w:rPr>
        <w:t xml:space="preserve"> shall deliver to the </w:t>
      </w:r>
      <w:r w:rsidR="001A1048" w:rsidRPr="00211A63">
        <w:rPr>
          <w:rFonts w:ascii="Times New Roman" w:hAnsi="Times New Roman" w:cs="Times New Roman"/>
        </w:rPr>
        <w:t>Judicial Council</w:t>
      </w:r>
      <w:r w:rsidR="00873C10" w:rsidRPr="00211A63">
        <w:rPr>
          <w:rFonts w:ascii="Times New Roman" w:hAnsi="Times New Roman" w:cs="Times New Roman"/>
        </w:rPr>
        <w:t xml:space="preserve"> the Deliverables in accordance with th</w:t>
      </w:r>
      <w:r w:rsidR="0014045A" w:rsidRPr="00211A63">
        <w:rPr>
          <w:rFonts w:ascii="Times New Roman" w:hAnsi="Times New Roman" w:cs="Times New Roman"/>
        </w:rPr>
        <w:t xml:space="preserve">is Agreement, including </w:t>
      </w:r>
      <w:r w:rsidR="00873C10" w:rsidRPr="00211A63">
        <w:rPr>
          <w:rFonts w:ascii="Times New Roman" w:hAnsi="Times New Roman" w:cs="Times New Roman"/>
        </w:rPr>
        <w:t>the Statement of Work.</w:t>
      </w:r>
      <w:bookmarkEnd w:id="26"/>
      <w:r w:rsidR="00467204" w:rsidRPr="00211A63">
        <w:rPr>
          <w:rFonts w:ascii="Times New Roman" w:hAnsi="Times New Roman" w:cs="Times New Roman"/>
        </w:rPr>
        <w:t xml:space="preserve">  Unless otherwise specified by the </w:t>
      </w:r>
      <w:r w:rsidR="001A1048" w:rsidRPr="00211A63">
        <w:rPr>
          <w:rFonts w:ascii="Times New Roman" w:hAnsi="Times New Roman" w:cs="Times New Roman"/>
        </w:rPr>
        <w:t>Judicial Council</w:t>
      </w:r>
      <w:r w:rsidR="00467204" w:rsidRPr="00211A63">
        <w:rPr>
          <w:rFonts w:ascii="Times New Roman" w:hAnsi="Times New Roman" w:cs="Times New Roman"/>
        </w:rPr>
        <w:t xml:space="preserve">, Contractor will deliver all </w:t>
      </w:r>
      <w:r w:rsidR="00DA7F04" w:rsidRPr="00211A63">
        <w:rPr>
          <w:rFonts w:ascii="Times New Roman" w:hAnsi="Times New Roman" w:cs="Times New Roman"/>
        </w:rPr>
        <w:t>equipment</w:t>
      </w:r>
      <w:r w:rsidR="00F86950" w:rsidRPr="00211A63">
        <w:rPr>
          <w:rFonts w:ascii="Times New Roman" w:hAnsi="Times New Roman" w:cs="Times New Roman"/>
        </w:rPr>
        <w:t xml:space="preserve"> purchased by the </w:t>
      </w:r>
      <w:r w:rsidR="001A1048" w:rsidRPr="00211A63">
        <w:rPr>
          <w:rFonts w:ascii="Times New Roman" w:hAnsi="Times New Roman" w:cs="Times New Roman"/>
        </w:rPr>
        <w:t>Judicial Council</w:t>
      </w:r>
      <w:r w:rsidR="00467204" w:rsidRPr="00211A63">
        <w:rPr>
          <w:rFonts w:ascii="Times New Roman" w:hAnsi="Times New Roman" w:cs="Times New Roman"/>
        </w:rPr>
        <w:t xml:space="preserve"> “Free on Board Destination Freight Prepaid” to the </w:t>
      </w:r>
      <w:r w:rsidR="001A1048" w:rsidRPr="00211A63">
        <w:rPr>
          <w:rFonts w:ascii="Times New Roman" w:hAnsi="Times New Roman" w:cs="Times New Roman"/>
        </w:rPr>
        <w:t>Judicial Council</w:t>
      </w:r>
      <w:r w:rsidR="00467204" w:rsidRPr="00211A63">
        <w:rPr>
          <w:rFonts w:ascii="Times New Roman" w:hAnsi="Times New Roman" w:cs="Times New Roman"/>
        </w:rPr>
        <w:t xml:space="preserve"> at the address </w:t>
      </w:r>
      <w:r w:rsidR="00951F51" w:rsidRPr="00211A63">
        <w:rPr>
          <w:rFonts w:ascii="Times New Roman" w:hAnsi="Times New Roman" w:cs="Times New Roman"/>
        </w:rPr>
        <w:t xml:space="preserve">and location </w:t>
      </w:r>
      <w:r w:rsidR="00467204" w:rsidRPr="00211A63">
        <w:rPr>
          <w:rFonts w:ascii="Times New Roman" w:hAnsi="Times New Roman" w:cs="Times New Roman"/>
        </w:rPr>
        <w:t xml:space="preserve">specified by the </w:t>
      </w:r>
      <w:r w:rsidR="001A1048" w:rsidRPr="00211A63">
        <w:rPr>
          <w:rFonts w:ascii="Times New Roman" w:hAnsi="Times New Roman" w:cs="Times New Roman"/>
        </w:rPr>
        <w:t>Judicial Council</w:t>
      </w:r>
      <w:r w:rsidR="00467204" w:rsidRPr="00211A63">
        <w:rPr>
          <w:rFonts w:ascii="Times New Roman" w:hAnsi="Times New Roman" w:cs="Times New Roman"/>
        </w:rPr>
        <w:t xml:space="preserve">. Title to </w:t>
      </w:r>
      <w:r w:rsidR="00701A33" w:rsidRPr="00211A63">
        <w:rPr>
          <w:rFonts w:ascii="Times New Roman" w:hAnsi="Times New Roman" w:cs="Times New Roman"/>
        </w:rPr>
        <w:t xml:space="preserve">all equipment purchased by the </w:t>
      </w:r>
      <w:r w:rsidR="001A1048" w:rsidRPr="00211A63">
        <w:rPr>
          <w:rFonts w:ascii="Times New Roman" w:hAnsi="Times New Roman" w:cs="Times New Roman"/>
        </w:rPr>
        <w:t>Judicial Council</w:t>
      </w:r>
      <w:r w:rsidR="00701A33" w:rsidRPr="00211A63">
        <w:rPr>
          <w:rFonts w:ascii="Times New Roman" w:hAnsi="Times New Roman" w:cs="Times New Roman"/>
        </w:rPr>
        <w:t xml:space="preserve"> </w:t>
      </w:r>
      <w:r w:rsidR="00467204" w:rsidRPr="00211A63">
        <w:rPr>
          <w:rFonts w:ascii="Times New Roman" w:hAnsi="Times New Roman" w:cs="Times New Roman"/>
        </w:rPr>
        <w:t xml:space="preserve">vests in the </w:t>
      </w:r>
      <w:r w:rsidR="001A1048" w:rsidRPr="00211A63">
        <w:rPr>
          <w:rFonts w:ascii="Times New Roman" w:hAnsi="Times New Roman" w:cs="Times New Roman"/>
        </w:rPr>
        <w:t>Judicial Council</w:t>
      </w:r>
      <w:r w:rsidR="00467204" w:rsidRPr="00211A63">
        <w:rPr>
          <w:rFonts w:ascii="Times New Roman" w:hAnsi="Times New Roman" w:cs="Times New Roman"/>
        </w:rPr>
        <w:t xml:space="preserve"> upon payment of the applicable purchase price.</w:t>
      </w:r>
      <w:r w:rsidR="00F70641" w:rsidRPr="00211A63">
        <w:rPr>
          <w:rFonts w:ascii="Times New Roman" w:hAnsi="Times New Roman" w:cs="Times New Roman"/>
        </w:rPr>
        <w:t xml:space="preserve"> Contractor will bear the risk of loss for any </w:t>
      </w:r>
      <w:r w:rsidR="004979F8" w:rsidRPr="00211A63">
        <w:rPr>
          <w:rFonts w:ascii="Times New Roman" w:hAnsi="Times New Roman" w:cs="Times New Roman"/>
        </w:rPr>
        <w:t xml:space="preserve">Work </w:t>
      </w:r>
      <w:r w:rsidR="00533E08" w:rsidRPr="00211A63">
        <w:rPr>
          <w:rFonts w:ascii="Times New Roman" w:hAnsi="Times New Roman" w:cs="Times New Roman"/>
        </w:rPr>
        <w:t xml:space="preserve">being </w:t>
      </w:r>
      <w:r w:rsidR="00F70641" w:rsidRPr="00211A63">
        <w:rPr>
          <w:rFonts w:ascii="Times New Roman" w:hAnsi="Times New Roman" w:cs="Times New Roman"/>
        </w:rPr>
        <w:t xml:space="preserve">delivered until received by the </w:t>
      </w:r>
      <w:r w:rsidR="001A1048" w:rsidRPr="00211A63">
        <w:rPr>
          <w:rFonts w:ascii="Times New Roman" w:hAnsi="Times New Roman" w:cs="Times New Roman"/>
        </w:rPr>
        <w:t>Judicial Council</w:t>
      </w:r>
      <w:r w:rsidR="00141459" w:rsidRPr="00211A63">
        <w:rPr>
          <w:rFonts w:ascii="Times New Roman" w:hAnsi="Times New Roman" w:cs="Times New Roman"/>
        </w:rPr>
        <w:t xml:space="preserve"> at the proper location</w:t>
      </w:r>
      <w:r w:rsidR="00F70641" w:rsidRPr="00211A63">
        <w:rPr>
          <w:rFonts w:ascii="Times New Roman" w:hAnsi="Times New Roman" w:cs="Times New Roman"/>
        </w:rPr>
        <w:t xml:space="preserve">. </w:t>
      </w:r>
    </w:p>
    <w:p w14:paraId="39AC1DBE" w14:textId="722D808A" w:rsidR="00F71A23" w:rsidRPr="00211A63" w:rsidRDefault="008F7B4F" w:rsidP="005B4C47">
      <w:pPr>
        <w:pStyle w:val="ListParagraph"/>
        <w:numPr>
          <w:ilvl w:val="1"/>
          <w:numId w:val="42"/>
        </w:numPr>
        <w:spacing w:beforeLines="100" w:before="240" w:afterLines="100" w:after="240"/>
        <w:ind w:left="1152"/>
        <w:contextualSpacing w:val="0"/>
        <w:rPr>
          <w:rFonts w:ascii="Times New Roman" w:hAnsi="Times New Roman" w:cs="Times New Roman"/>
          <w:u w:val="single"/>
        </w:rPr>
      </w:pPr>
      <w:bookmarkStart w:id="27" w:name="_Ref65996333"/>
      <w:bookmarkStart w:id="28" w:name="_Ref52292923"/>
      <w:r w:rsidRPr="00211A63">
        <w:rPr>
          <w:rFonts w:ascii="Times New Roman" w:hAnsi="Times New Roman" w:cs="Times New Roman"/>
          <w:u w:val="single"/>
        </w:rPr>
        <w:t>Acceptance</w:t>
      </w:r>
      <w:r w:rsidRPr="00211A63">
        <w:rPr>
          <w:rFonts w:ascii="Times New Roman" w:hAnsi="Times New Roman" w:cs="Times New Roman"/>
        </w:rPr>
        <w:t xml:space="preserve">.  All </w:t>
      </w:r>
      <w:r w:rsidR="008610FA" w:rsidRPr="00211A63">
        <w:rPr>
          <w:rFonts w:ascii="Times New Roman" w:hAnsi="Times New Roman" w:cs="Times New Roman"/>
        </w:rPr>
        <w:t>Work</w:t>
      </w:r>
      <w:r w:rsidRPr="00211A63">
        <w:rPr>
          <w:rFonts w:ascii="Times New Roman" w:hAnsi="Times New Roman" w:cs="Times New Roman"/>
        </w:rPr>
        <w:t xml:space="preserve"> </w:t>
      </w:r>
      <w:r w:rsidR="00A61099" w:rsidRPr="00211A63">
        <w:rPr>
          <w:rFonts w:ascii="Times New Roman" w:hAnsi="Times New Roman" w:cs="Times New Roman"/>
        </w:rPr>
        <w:t xml:space="preserve">is </w:t>
      </w:r>
      <w:r w:rsidRPr="00211A63">
        <w:rPr>
          <w:rFonts w:ascii="Times New Roman" w:hAnsi="Times New Roman" w:cs="Times New Roman"/>
        </w:rPr>
        <w:t xml:space="preserve">subject to written acceptance by the </w:t>
      </w:r>
      <w:r w:rsidR="001A1048" w:rsidRPr="00211A63">
        <w:rPr>
          <w:rFonts w:ascii="Times New Roman" w:hAnsi="Times New Roman" w:cs="Times New Roman"/>
        </w:rPr>
        <w:t>Judicial Council</w:t>
      </w:r>
      <w:r w:rsidRPr="00211A63">
        <w:rPr>
          <w:rFonts w:ascii="Times New Roman" w:hAnsi="Times New Roman" w:cs="Times New Roman"/>
        </w:rPr>
        <w:t>.</w:t>
      </w:r>
      <w:bookmarkStart w:id="29" w:name="_Ref55636385"/>
      <w:bookmarkStart w:id="30" w:name="_Ref65945493"/>
      <w:bookmarkEnd w:id="27"/>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may reject any </w:t>
      </w:r>
      <w:r w:rsidR="008610FA" w:rsidRPr="00211A63">
        <w:rPr>
          <w:rFonts w:ascii="Times New Roman" w:hAnsi="Times New Roman" w:cs="Times New Roman"/>
        </w:rPr>
        <w:t>Work</w:t>
      </w:r>
      <w:r w:rsidRPr="00211A63">
        <w:rPr>
          <w:rFonts w:ascii="Times New Roman" w:hAnsi="Times New Roman" w:cs="Times New Roman"/>
        </w:rPr>
        <w:t xml:space="preserve"> that: (</w:t>
      </w:r>
      <w:proofErr w:type="spellStart"/>
      <w:r w:rsidRPr="00211A63">
        <w:rPr>
          <w:rFonts w:ascii="Times New Roman" w:hAnsi="Times New Roman" w:cs="Times New Roman"/>
        </w:rPr>
        <w:t>i</w:t>
      </w:r>
      <w:proofErr w:type="spellEnd"/>
      <w:r w:rsidRPr="00211A63">
        <w:rPr>
          <w:rFonts w:ascii="Times New Roman" w:hAnsi="Times New Roman" w:cs="Times New Roman"/>
        </w:rPr>
        <w:t>) fail</w:t>
      </w:r>
      <w:r w:rsidR="00A61099" w:rsidRPr="00211A63">
        <w:rPr>
          <w:rFonts w:ascii="Times New Roman" w:hAnsi="Times New Roman" w:cs="Times New Roman"/>
        </w:rPr>
        <w:t>s</w:t>
      </w:r>
      <w:r w:rsidRPr="00211A63">
        <w:rPr>
          <w:rFonts w:ascii="Times New Roman" w:hAnsi="Times New Roman" w:cs="Times New Roman"/>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211A63">
        <w:rPr>
          <w:rFonts w:ascii="Times New Roman" w:hAnsi="Times New Roman" w:cs="Times New Roman"/>
        </w:rPr>
        <w:t xml:space="preserve"> or</w:t>
      </w:r>
      <w:r w:rsidRPr="00211A63">
        <w:rPr>
          <w:rFonts w:ascii="Times New Roman" w:hAnsi="Times New Roman" w:cs="Times New Roman"/>
        </w:rPr>
        <w:t xml:space="preserve"> </w:t>
      </w:r>
      <w:r w:rsidR="008610FA" w:rsidRPr="00211A63">
        <w:rPr>
          <w:rFonts w:ascii="Times New Roman" w:hAnsi="Times New Roman" w:cs="Times New Roman"/>
        </w:rPr>
        <w:t>Work</w:t>
      </w:r>
      <w:r w:rsidRPr="00211A63">
        <w:rPr>
          <w:rFonts w:ascii="Times New Roman" w:hAnsi="Times New Roman" w:cs="Times New Roman"/>
        </w:rPr>
        <w:t xml:space="preserve">. </w:t>
      </w:r>
      <w:bookmarkStart w:id="31" w:name="_Ref52292790"/>
      <w:bookmarkStart w:id="32" w:name="_Ref55633268"/>
      <w:bookmarkStart w:id="33" w:name="_Ref55895797"/>
      <w:bookmarkEnd w:id="28"/>
      <w:bookmarkEnd w:id="29"/>
      <w:r w:rsidRPr="00211A63">
        <w:rPr>
          <w:rFonts w:ascii="Times New Roman" w:hAnsi="Times New Roman" w:cs="Times New Roman"/>
        </w:rPr>
        <w:t xml:space="preserve">If the </w:t>
      </w:r>
      <w:r w:rsidR="001A1048" w:rsidRPr="00211A63">
        <w:rPr>
          <w:rFonts w:ascii="Times New Roman" w:hAnsi="Times New Roman" w:cs="Times New Roman"/>
        </w:rPr>
        <w:t>Judicial Council</w:t>
      </w:r>
      <w:r w:rsidRPr="00211A63">
        <w:rPr>
          <w:rFonts w:ascii="Times New Roman" w:hAnsi="Times New Roman" w:cs="Times New Roman"/>
        </w:rPr>
        <w:t xml:space="preserve"> provides Contractor a notice of rejection for any </w:t>
      </w:r>
      <w:r w:rsidR="00951F51" w:rsidRPr="00211A63">
        <w:rPr>
          <w:rFonts w:ascii="Times New Roman" w:hAnsi="Times New Roman" w:cs="Times New Roman"/>
        </w:rPr>
        <w:t>Work</w:t>
      </w:r>
      <w:r w:rsidRPr="00211A63">
        <w:rPr>
          <w:rFonts w:ascii="Times New Roman" w:hAnsi="Times New Roman" w:cs="Times New Roman"/>
        </w:rPr>
        <w:t xml:space="preserve">, Contractor shall modify such rejected </w:t>
      </w:r>
      <w:r w:rsidR="00951F51" w:rsidRPr="00211A63">
        <w:rPr>
          <w:rFonts w:ascii="Times New Roman" w:hAnsi="Times New Roman" w:cs="Times New Roman"/>
        </w:rPr>
        <w:t xml:space="preserve">Work </w:t>
      </w:r>
      <w:r w:rsidRPr="00211A63">
        <w:rPr>
          <w:rFonts w:ascii="Times New Roman" w:hAnsi="Times New Roman" w:cs="Times New Roman"/>
        </w:rPr>
        <w:t xml:space="preserve">at no expense to the </w:t>
      </w:r>
      <w:r w:rsidR="001A1048" w:rsidRPr="00211A63">
        <w:rPr>
          <w:rFonts w:ascii="Times New Roman" w:hAnsi="Times New Roman" w:cs="Times New Roman"/>
        </w:rPr>
        <w:t>Judicial Council</w:t>
      </w:r>
      <w:r w:rsidRPr="00211A63">
        <w:rPr>
          <w:rFonts w:ascii="Times New Roman" w:hAnsi="Times New Roman" w:cs="Times New Roman"/>
        </w:rPr>
        <w:t xml:space="preserve"> to correct the relevant deficiencies and shall redeliver such </w:t>
      </w:r>
      <w:r w:rsidR="00951F51" w:rsidRPr="00211A63">
        <w:rPr>
          <w:rFonts w:ascii="Times New Roman" w:hAnsi="Times New Roman" w:cs="Times New Roman"/>
        </w:rPr>
        <w:t>Work</w:t>
      </w:r>
      <w:r w:rsidRPr="00211A63">
        <w:rPr>
          <w:rFonts w:ascii="Times New Roman" w:hAnsi="Times New Roman" w:cs="Times New Roman"/>
        </w:rPr>
        <w:t xml:space="preserve"> to the </w:t>
      </w:r>
      <w:r w:rsidR="001A1048" w:rsidRPr="00211A63">
        <w:rPr>
          <w:rFonts w:ascii="Times New Roman" w:hAnsi="Times New Roman" w:cs="Times New Roman"/>
        </w:rPr>
        <w:t>Judicial Council</w:t>
      </w:r>
      <w:r w:rsidRPr="00211A63">
        <w:rPr>
          <w:rFonts w:ascii="Times New Roman" w:hAnsi="Times New Roman" w:cs="Times New Roman"/>
        </w:rPr>
        <w:t xml:space="preserve"> within</w:t>
      </w:r>
      <w:r w:rsidR="000C58FD" w:rsidRPr="00211A63">
        <w:rPr>
          <w:rFonts w:ascii="Times New Roman" w:hAnsi="Times New Roman" w:cs="Times New Roman"/>
        </w:rPr>
        <w:t xml:space="preserve"> ten </w:t>
      </w:r>
      <w:r w:rsidR="00FF07DC" w:rsidRPr="00211A63">
        <w:rPr>
          <w:rFonts w:ascii="Times New Roman" w:hAnsi="Times New Roman" w:cs="Times New Roman"/>
        </w:rPr>
        <w:t>B</w:t>
      </w:r>
      <w:r w:rsidR="000C58FD" w:rsidRPr="00211A63">
        <w:rPr>
          <w:rFonts w:ascii="Times New Roman" w:hAnsi="Times New Roman" w:cs="Times New Roman"/>
        </w:rPr>
        <w:t xml:space="preserve">usiness </w:t>
      </w:r>
      <w:r w:rsidR="00FF07DC" w:rsidRPr="00211A63">
        <w:rPr>
          <w:rFonts w:ascii="Times New Roman" w:hAnsi="Times New Roman" w:cs="Times New Roman"/>
        </w:rPr>
        <w:t>D</w:t>
      </w:r>
      <w:r w:rsidR="000C58FD" w:rsidRPr="00211A63">
        <w:rPr>
          <w:rFonts w:ascii="Times New Roman" w:hAnsi="Times New Roman" w:cs="Times New Roman"/>
        </w:rPr>
        <w:t>ays</w:t>
      </w:r>
      <w:r w:rsidRPr="00211A63">
        <w:rPr>
          <w:rFonts w:ascii="Times New Roman" w:hAnsi="Times New Roman" w:cs="Times New Roman"/>
        </w:rPr>
        <w:t xml:space="preserve"> after Contractor’s receipt of such notice of rejection, unless otherwise agreed in writing by the Parties.  Thereafter, the Parties shall repeat the process set forth in this</w:t>
      </w:r>
      <w:r w:rsidR="00894BFA" w:rsidRPr="00211A63">
        <w:rPr>
          <w:rFonts w:ascii="Times New Roman" w:hAnsi="Times New Roman" w:cs="Times New Roman"/>
        </w:rPr>
        <w:t xml:space="preserve"> Section</w:t>
      </w:r>
      <w:r w:rsidRPr="00211A63">
        <w:rPr>
          <w:rFonts w:ascii="Times New Roman" w:hAnsi="Times New Roman" w:cs="Times New Roman"/>
        </w:rPr>
        <w:t xml:space="preserve"> until Contractor’s receipt of the </w:t>
      </w:r>
      <w:r w:rsidR="001A1048" w:rsidRPr="00211A63">
        <w:rPr>
          <w:rFonts w:ascii="Times New Roman" w:hAnsi="Times New Roman" w:cs="Times New Roman"/>
        </w:rPr>
        <w:t>Judicial Council</w:t>
      </w:r>
      <w:r w:rsidRPr="00211A63">
        <w:rPr>
          <w:rFonts w:ascii="Times New Roman" w:hAnsi="Times New Roman" w:cs="Times New Roman"/>
        </w:rPr>
        <w:t xml:space="preserve">’s written acceptance of such corrected </w:t>
      </w:r>
      <w:r w:rsidR="00951F51" w:rsidRPr="00211A63">
        <w:rPr>
          <w:rFonts w:ascii="Times New Roman" w:hAnsi="Times New Roman" w:cs="Times New Roman"/>
        </w:rPr>
        <w:t xml:space="preserve">Work </w:t>
      </w:r>
      <w:r w:rsidRPr="00211A63">
        <w:rPr>
          <w:rFonts w:ascii="Times New Roman" w:hAnsi="Times New Roman" w:cs="Times New Roman"/>
        </w:rPr>
        <w:t xml:space="preserve">(each such </w:t>
      </w:r>
      <w:r w:rsidR="001A1048" w:rsidRPr="00211A63">
        <w:rPr>
          <w:rFonts w:ascii="Times New Roman" w:hAnsi="Times New Roman" w:cs="Times New Roman"/>
        </w:rPr>
        <w:t>Judicial Council</w:t>
      </w:r>
      <w:r w:rsidRPr="00211A63">
        <w:rPr>
          <w:rFonts w:ascii="Times New Roman" w:hAnsi="Times New Roman" w:cs="Times New Roman"/>
        </w:rPr>
        <w:t xml:space="preserve"> written acceptance</w:t>
      </w:r>
      <w:r w:rsidR="00EB336A" w:rsidRPr="00211A63">
        <w:rPr>
          <w:rFonts w:ascii="Times New Roman" w:hAnsi="Times New Roman" w:cs="Times New Roman"/>
        </w:rPr>
        <w:t>, an</w:t>
      </w:r>
      <w:r w:rsidRPr="00211A63">
        <w:rPr>
          <w:rFonts w:ascii="Times New Roman" w:hAnsi="Times New Roman" w:cs="Times New Roman"/>
        </w:rPr>
        <w:t xml:space="preserve"> “Acceptance”); provided, however, that if the </w:t>
      </w:r>
      <w:r w:rsidR="001A1048" w:rsidRPr="00211A63">
        <w:rPr>
          <w:rFonts w:ascii="Times New Roman" w:hAnsi="Times New Roman" w:cs="Times New Roman"/>
        </w:rPr>
        <w:t>Judicial Council</w:t>
      </w:r>
      <w:r w:rsidRPr="00211A63">
        <w:rPr>
          <w:rFonts w:ascii="Times New Roman" w:hAnsi="Times New Roman" w:cs="Times New Roman"/>
        </w:rPr>
        <w:t xml:space="preserve"> rejects any </w:t>
      </w:r>
      <w:r w:rsidR="00951F51" w:rsidRPr="00211A63">
        <w:rPr>
          <w:rFonts w:ascii="Times New Roman" w:hAnsi="Times New Roman" w:cs="Times New Roman"/>
        </w:rPr>
        <w:t xml:space="preserve">Work </w:t>
      </w:r>
      <w:r w:rsidRPr="00211A63">
        <w:rPr>
          <w:rFonts w:ascii="Times New Roman" w:hAnsi="Times New Roman" w:cs="Times New Roman"/>
        </w:rPr>
        <w:t>on at least</w:t>
      </w:r>
      <w:r w:rsidR="001F414A" w:rsidRPr="00211A63">
        <w:rPr>
          <w:rFonts w:ascii="Times New Roman" w:hAnsi="Times New Roman" w:cs="Times New Roman"/>
        </w:rPr>
        <w:t xml:space="preserve"> two</w:t>
      </w:r>
      <w:r w:rsidRPr="00211A63">
        <w:rPr>
          <w:rFonts w:ascii="Times New Roman" w:hAnsi="Times New Roman" w:cs="Times New Roman"/>
        </w:rPr>
        <w:t xml:space="preserve"> occasions, </w:t>
      </w:r>
      <w:bookmarkEnd w:id="31"/>
      <w:bookmarkEnd w:id="32"/>
      <w:bookmarkEnd w:id="33"/>
      <w:r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may terminate that portion of this Agreement which relates to the rejected </w:t>
      </w:r>
      <w:r w:rsidR="00951F51" w:rsidRPr="00211A63">
        <w:rPr>
          <w:rFonts w:ascii="Times New Roman" w:hAnsi="Times New Roman" w:cs="Times New Roman"/>
        </w:rPr>
        <w:t xml:space="preserve">Work </w:t>
      </w:r>
      <w:r w:rsidRPr="00211A63">
        <w:rPr>
          <w:rFonts w:ascii="Times New Roman" w:hAnsi="Times New Roman" w:cs="Times New Roman"/>
        </w:rPr>
        <w:t xml:space="preserve">at no expense to the </w:t>
      </w:r>
      <w:r w:rsidR="001A1048" w:rsidRPr="00211A63">
        <w:rPr>
          <w:rFonts w:ascii="Times New Roman" w:hAnsi="Times New Roman" w:cs="Times New Roman"/>
        </w:rPr>
        <w:t>Judicial Council</w:t>
      </w:r>
      <w:r w:rsidRPr="00211A63">
        <w:rPr>
          <w:rFonts w:ascii="Times New Roman" w:hAnsi="Times New Roman" w:cs="Times New Roman"/>
        </w:rPr>
        <w:t>.</w:t>
      </w:r>
      <w:bookmarkEnd w:id="30"/>
      <w:r w:rsidRPr="00211A63">
        <w:rPr>
          <w:rFonts w:ascii="Times New Roman" w:hAnsi="Times New Roman" w:cs="Times New Roman"/>
        </w:rPr>
        <w:t xml:space="preserve"> </w:t>
      </w:r>
    </w:p>
    <w:p w14:paraId="1AFDD7F8" w14:textId="35584480" w:rsidR="00EC59FB" w:rsidRPr="00211A63" w:rsidRDefault="008F7B4F" w:rsidP="005B4C47">
      <w:pPr>
        <w:pStyle w:val="ListParagraph"/>
        <w:numPr>
          <w:ilvl w:val="1"/>
          <w:numId w:val="42"/>
        </w:numPr>
        <w:spacing w:beforeLines="100" w:before="240" w:afterLines="100" w:after="240"/>
        <w:ind w:left="1152"/>
        <w:contextualSpacing w:val="0"/>
        <w:rPr>
          <w:rFonts w:ascii="Times New Roman" w:hAnsi="Times New Roman" w:cs="Times New Roman"/>
        </w:rPr>
      </w:pPr>
      <w:bookmarkStart w:id="34" w:name="_Ref65942459"/>
      <w:r w:rsidRPr="00211A63">
        <w:rPr>
          <w:rFonts w:ascii="Times New Roman" w:hAnsi="Times New Roman" w:cs="Times New Roman"/>
          <w:u w:val="single"/>
        </w:rPr>
        <w:t>Fees and Payment</w:t>
      </w:r>
      <w:r w:rsidRPr="00211A63">
        <w:rPr>
          <w:rFonts w:ascii="Times New Roman" w:hAnsi="Times New Roman" w:cs="Times New Roman"/>
        </w:rPr>
        <w:t>.</w:t>
      </w:r>
      <w:bookmarkEnd w:id="34"/>
      <w:r w:rsidRPr="00211A63">
        <w:rPr>
          <w:rFonts w:ascii="Times New Roman" w:hAnsi="Times New Roman" w:cs="Times New Roman"/>
        </w:rPr>
        <w:t xml:space="preserve"> </w:t>
      </w:r>
      <w:r w:rsidR="003E79A1" w:rsidRPr="00211A63">
        <w:rPr>
          <w:rFonts w:ascii="Times New Roman" w:hAnsi="Times New Roman" w:cs="Times New Roman"/>
        </w:rPr>
        <w:t>Subject to the terms of this Agreement, t</w:t>
      </w:r>
      <w:r w:rsidRPr="00211A63">
        <w:rPr>
          <w:rFonts w:ascii="Times New Roman" w:hAnsi="Times New Roman" w:cs="Times New Roman"/>
        </w:rPr>
        <w:t xml:space="preserve">he Contractor </w:t>
      </w:r>
      <w:r w:rsidR="003E79A1" w:rsidRPr="00211A63">
        <w:rPr>
          <w:rFonts w:ascii="Times New Roman" w:hAnsi="Times New Roman" w:cs="Times New Roman"/>
        </w:rPr>
        <w:t xml:space="preserve">shall </w:t>
      </w:r>
      <w:r w:rsidRPr="00211A63">
        <w:rPr>
          <w:rFonts w:ascii="Times New Roman" w:hAnsi="Times New Roman" w:cs="Times New Roman"/>
        </w:rPr>
        <w:t xml:space="preserve">invoice the </w:t>
      </w:r>
      <w:r w:rsidR="001A1048" w:rsidRPr="00211A63">
        <w:rPr>
          <w:rFonts w:ascii="Times New Roman" w:hAnsi="Times New Roman" w:cs="Times New Roman"/>
        </w:rPr>
        <w:t>Judicial Council</w:t>
      </w:r>
      <w:r w:rsidRPr="00211A63">
        <w:rPr>
          <w:rFonts w:ascii="Times New Roman" w:hAnsi="Times New Roman" w:cs="Times New Roman"/>
        </w:rPr>
        <w:t xml:space="preserve">, and the </w:t>
      </w:r>
      <w:r w:rsidR="001A1048" w:rsidRPr="00211A63">
        <w:rPr>
          <w:rFonts w:ascii="Times New Roman" w:hAnsi="Times New Roman" w:cs="Times New Roman"/>
        </w:rPr>
        <w:t>Judicial Council</w:t>
      </w:r>
      <w:r w:rsidRPr="00211A63">
        <w:rPr>
          <w:rFonts w:ascii="Times New Roman" w:hAnsi="Times New Roman" w:cs="Times New Roman"/>
        </w:rPr>
        <w:t xml:space="preserve"> shall compensate Contractor, as set forth in Appendix B.</w:t>
      </w:r>
      <w:r w:rsidR="009D4F28" w:rsidRPr="00211A63">
        <w:rPr>
          <w:rFonts w:ascii="Times New Roman" w:hAnsi="Times New Roman" w:cs="Times New Roman"/>
        </w:rPr>
        <w:t xml:space="preserve"> The </w:t>
      </w:r>
      <w:r w:rsidR="00783AFA" w:rsidRPr="00211A63">
        <w:rPr>
          <w:rFonts w:ascii="Times New Roman" w:hAnsi="Times New Roman" w:cs="Times New Roman"/>
        </w:rPr>
        <w:t>fees</w:t>
      </w:r>
      <w:r w:rsidR="009D4F28" w:rsidRPr="00211A63">
        <w:rPr>
          <w:rFonts w:ascii="Times New Roman" w:hAnsi="Times New Roman" w:cs="Times New Roman"/>
        </w:rPr>
        <w:t xml:space="preserve"> to be paid to Contractor under this Agreement shall be the total and complete compensation to be paid to Contractor for its performance under this Agreement. Contractor shall bear, and the </w:t>
      </w:r>
      <w:r w:rsidR="001A1048" w:rsidRPr="00211A63">
        <w:rPr>
          <w:rFonts w:ascii="Times New Roman" w:hAnsi="Times New Roman" w:cs="Times New Roman"/>
        </w:rPr>
        <w:t>Judicial Council</w:t>
      </w:r>
      <w:r w:rsidR="009D4F28" w:rsidRPr="00211A63">
        <w:rPr>
          <w:rFonts w:ascii="Times New Roman" w:hAnsi="Times New Roman" w:cs="Times New Roman"/>
        </w:rPr>
        <w:t xml:space="preserve"> shall have no obligation to pay or reimburse Contractor for, any and all other fees, costs, profits, taxes or expenses of any nature </w:t>
      </w:r>
      <w:r w:rsidR="00AA15DE" w:rsidRPr="00211A63">
        <w:rPr>
          <w:rFonts w:ascii="Times New Roman" w:hAnsi="Times New Roman" w:cs="Times New Roman"/>
        </w:rPr>
        <w:t xml:space="preserve">that </w:t>
      </w:r>
      <w:r w:rsidR="009D4F28" w:rsidRPr="00211A63">
        <w:rPr>
          <w:rFonts w:ascii="Times New Roman" w:hAnsi="Times New Roman" w:cs="Times New Roman"/>
        </w:rPr>
        <w:t xml:space="preserve">Contractor incurs. </w:t>
      </w:r>
    </w:p>
    <w:p w14:paraId="175305AF" w14:textId="398092BC" w:rsidR="00391403" w:rsidRPr="00211A63" w:rsidRDefault="00594DF5" w:rsidP="005B4C47">
      <w:pPr>
        <w:pStyle w:val="ListParagraph"/>
        <w:numPr>
          <w:ilvl w:val="0"/>
          <w:numId w:val="38"/>
        </w:numPr>
        <w:spacing w:beforeLines="100" w:before="240" w:afterLines="100" w:after="240"/>
        <w:contextualSpacing w:val="0"/>
        <w:rPr>
          <w:rFonts w:ascii="Times New Roman" w:hAnsi="Times New Roman" w:cs="Times New Roman"/>
          <w:bCs/>
        </w:rPr>
      </w:pPr>
      <w:r w:rsidRPr="00211A63">
        <w:rPr>
          <w:rFonts w:ascii="Times New Roman" w:hAnsi="Times New Roman" w:cs="Times New Roman"/>
          <w:b/>
        </w:rPr>
        <w:lastRenderedPageBreak/>
        <w:t>Representations and Warranties.</w:t>
      </w:r>
      <w:bookmarkStart w:id="35" w:name="_Ref66680404"/>
      <w:r w:rsidRPr="00211A63">
        <w:rPr>
          <w:rFonts w:ascii="Times New Roman" w:hAnsi="Times New Roman" w:cs="Times New Roman"/>
          <w:bCs/>
        </w:rPr>
        <w:t xml:space="preserve"> </w:t>
      </w:r>
      <w:bookmarkStart w:id="36" w:name="_Toc18745252"/>
      <w:bookmarkStart w:id="37" w:name="_Ref66678410"/>
      <w:bookmarkStart w:id="38" w:name="_Ref66681376"/>
      <w:bookmarkEnd w:id="35"/>
      <w:r w:rsidR="00B15F7A" w:rsidRPr="00211A63">
        <w:rPr>
          <w:rFonts w:ascii="Times New Roman" w:hAnsi="Times New Roman" w:cs="Times New Roman"/>
          <w:bCs/>
        </w:rPr>
        <w:t xml:space="preserve">Contractor certifies that the following representations and warranties shall be true and accurate as of the Effective Date and shall remain true during the term of this Agreement and the Termination Assistance Period. Contractor shall promptly notify the Judicial Council if any representation or warranty becomes untrue. </w:t>
      </w:r>
      <w:r w:rsidR="00FF4686" w:rsidRPr="00211A63">
        <w:rPr>
          <w:rFonts w:ascii="Times New Roman" w:hAnsi="Times New Roman" w:cs="Times New Roman"/>
          <w:bCs/>
        </w:rPr>
        <w:t xml:space="preserve">Contractor represents and warrants to the </w:t>
      </w:r>
      <w:r w:rsidR="001A1048" w:rsidRPr="00211A63">
        <w:rPr>
          <w:rFonts w:ascii="Times New Roman" w:hAnsi="Times New Roman" w:cs="Times New Roman"/>
          <w:bCs/>
        </w:rPr>
        <w:t>Judicial Council</w:t>
      </w:r>
      <w:r w:rsidR="00FF4686" w:rsidRPr="00211A63">
        <w:rPr>
          <w:rFonts w:ascii="Times New Roman" w:hAnsi="Times New Roman" w:cs="Times New Roman"/>
          <w:bCs/>
        </w:rPr>
        <w:t xml:space="preserve"> as follows:</w:t>
      </w:r>
    </w:p>
    <w:p w14:paraId="6B65380B" w14:textId="77777777" w:rsidR="007A1084" w:rsidRPr="00211A63" w:rsidRDefault="007A1084" w:rsidP="005B4C47">
      <w:pPr>
        <w:pStyle w:val="ListParagraph"/>
        <w:numPr>
          <w:ilvl w:val="1"/>
          <w:numId w:val="38"/>
        </w:numPr>
        <w:tabs>
          <w:tab w:val="clear" w:pos="1008"/>
          <w:tab w:val="num" w:pos="1170"/>
        </w:tabs>
        <w:spacing w:beforeLines="100" w:before="240" w:afterLines="100" w:after="240"/>
        <w:ind w:left="1170" w:hanging="738"/>
        <w:contextualSpacing w:val="0"/>
        <w:rPr>
          <w:rFonts w:ascii="Times New Roman" w:hAnsi="Times New Roman" w:cs="Times New Roman"/>
        </w:rPr>
      </w:pPr>
      <w:bookmarkStart w:id="39" w:name="_Ref23860480"/>
      <w:bookmarkStart w:id="40" w:name="_Toc25032814"/>
      <w:bookmarkStart w:id="41" w:name="_Toc57173695"/>
      <w:bookmarkStart w:id="42" w:name="_Toc18745253"/>
      <w:bookmarkStart w:id="43" w:name="_Ref65999204"/>
      <w:bookmarkEnd w:id="36"/>
      <w:bookmarkEnd w:id="37"/>
      <w:bookmarkEnd w:id="38"/>
      <w:r w:rsidRPr="00211A63">
        <w:rPr>
          <w:rFonts w:ascii="Times New Roman" w:hAnsi="Times New Roman" w:cs="Times New Roman"/>
          <w:u w:val="single"/>
        </w:rPr>
        <w:t>Authorization/Compliance with Laws</w:t>
      </w:r>
      <w:r w:rsidRPr="00211A63">
        <w:rPr>
          <w:rFonts w:ascii="Times New Roman" w:hAnsi="Times New Roman" w:cs="Times New Roman"/>
        </w:rPr>
        <w:t>. (</w:t>
      </w:r>
      <w:proofErr w:type="spellStart"/>
      <w:r w:rsidRPr="00211A63">
        <w:rPr>
          <w:rFonts w:ascii="Times New Roman" w:hAnsi="Times New Roman" w:cs="Times New Roman"/>
        </w:rPr>
        <w:t>i</w:t>
      </w:r>
      <w:proofErr w:type="spellEnd"/>
      <w:r w:rsidRPr="00211A63">
        <w:rPr>
          <w:rFonts w:ascii="Times New Roman" w:hAnsi="Times New Roman" w:cs="Times New Roman"/>
        </w:rPr>
        <w:t>) Contractor has full power and authority to enter into this Agreement, to grant the rights and licenses herein and to perform its obligations under this Agreement, and that Contractor’s representative who signs this Agreement has the authority to bind Contractor to this Agreement; (ii) the execution, delivery and performance of this Agreement have been duly authorized by all requisite corporate action on the part of Contractor; (iii) Contractor shall not and shall cause Subcontractors not to enter into any arrangement with any Third Party which could reasonably be expected to abridge any rights of the Judicial Branch Entities under this Agreement; (iv) this Agreement constitutes a valid and binding obligation of Contractor, enforceable in accordance with its terms; (v) Contractor is qualified to do business and in good standing in the State of California; (vi) Contractor, its business, and its performance of its obligations under this Agreement comply with all Applicable Laws; and (vii) Contractor pays all undisputed debts when they come due.</w:t>
      </w:r>
    </w:p>
    <w:p w14:paraId="363075B9" w14:textId="77777777" w:rsidR="007A1084" w:rsidRPr="00211A63" w:rsidRDefault="007A1084" w:rsidP="005B4C47">
      <w:pPr>
        <w:pStyle w:val="ListParagraph"/>
        <w:numPr>
          <w:ilvl w:val="1"/>
          <w:numId w:val="38"/>
        </w:numPr>
        <w:tabs>
          <w:tab w:val="clear" w:pos="1008"/>
          <w:tab w:val="num" w:pos="1170"/>
        </w:tabs>
        <w:spacing w:beforeLines="100" w:before="240" w:afterLines="100" w:after="240"/>
        <w:ind w:left="1170" w:hanging="738"/>
        <w:contextualSpacing w:val="0"/>
        <w:rPr>
          <w:rFonts w:ascii="Times New Roman" w:hAnsi="Times New Roman" w:cs="Times New Roman"/>
        </w:rPr>
      </w:pPr>
      <w:r w:rsidRPr="00211A63">
        <w:rPr>
          <w:rFonts w:ascii="Times New Roman" w:hAnsi="Times New Roman" w:cs="Times New Roman"/>
          <w:u w:val="single"/>
        </w:rPr>
        <w:t>No Gratuities or Conflict of Interest</w:t>
      </w:r>
      <w:r w:rsidRPr="00211A63">
        <w:rPr>
          <w:rFonts w:ascii="Times New Roman" w:hAnsi="Times New Roman" w:cs="Times New Roman"/>
        </w:rPr>
        <w:t>. Contractor: (</w:t>
      </w:r>
      <w:proofErr w:type="spellStart"/>
      <w:r w:rsidRPr="00211A63">
        <w:rPr>
          <w:rFonts w:ascii="Times New Roman" w:hAnsi="Times New Roman" w:cs="Times New Roman"/>
        </w:rPr>
        <w:t>i</w:t>
      </w:r>
      <w:proofErr w:type="spellEnd"/>
      <w:r w:rsidRPr="00211A63">
        <w:rPr>
          <w:rFonts w:ascii="Times New Roman" w:hAnsi="Times New Roman" w:cs="Times New Roman"/>
        </w:rPr>
        <w:t>)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p w14:paraId="167EF9F0" w14:textId="3CFD5B9E" w:rsidR="00E573E1" w:rsidRPr="005B4C47" w:rsidRDefault="00863D3F" w:rsidP="005B4C47">
      <w:pPr>
        <w:pStyle w:val="ListParagraph"/>
        <w:numPr>
          <w:ilvl w:val="1"/>
          <w:numId w:val="38"/>
        </w:numPr>
        <w:tabs>
          <w:tab w:val="clear" w:pos="1008"/>
          <w:tab w:val="num" w:pos="1170"/>
        </w:tabs>
        <w:spacing w:beforeLines="100" w:before="240" w:afterLines="100" w:after="240"/>
        <w:ind w:left="1170" w:hanging="738"/>
        <w:contextualSpacing w:val="0"/>
        <w:rPr>
          <w:rFonts w:ascii="Times New Roman" w:hAnsi="Times New Roman" w:cs="Times New Roman"/>
        </w:rPr>
      </w:pPr>
      <w:bookmarkStart w:id="44" w:name="_Toc500228993"/>
      <w:bookmarkStart w:id="45" w:name="_Toc500259222"/>
      <w:bookmarkStart w:id="46" w:name="_Toc500263485"/>
      <w:bookmarkStart w:id="47" w:name="_Toc501329840"/>
      <w:bookmarkStart w:id="48" w:name="_Toc501415784"/>
      <w:bookmarkStart w:id="49" w:name="_Toc501449495"/>
      <w:bookmarkStart w:id="50" w:name="_Toc502031019"/>
      <w:bookmarkStart w:id="51" w:name="_Toc529871472"/>
      <w:bookmarkStart w:id="52" w:name="_Toc5684580"/>
      <w:bookmarkStart w:id="53" w:name="_Ref23860486"/>
      <w:bookmarkStart w:id="54" w:name="_Toc25032816"/>
      <w:bookmarkStart w:id="55" w:name="_Ref38960907"/>
      <w:bookmarkStart w:id="56" w:name="_Toc57173697"/>
      <w:bookmarkStart w:id="57" w:name="_Toc18745255"/>
      <w:bookmarkStart w:id="58" w:name="_Ref65999215"/>
      <w:bookmarkStart w:id="59" w:name="_Ref66681394"/>
      <w:bookmarkEnd w:id="39"/>
      <w:bookmarkEnd w:id="40"/>
      <w:bookmarkEnd w:id="41"/>
      <w:bookmarkEnd w:id="42"/>
      <w:bookmarkEnd w:id="43"/>
      <w:r w:rsidRPr="00211A63">
        <w:rPr>
          <w:rFonts w:ascii="Times New Roman" w:hAnsi="Times New Roman" w:cs="Times New Roman"/>
          <w:u w:val="single"/>
        </w:rPr>
        <w:t>No</w:t>
      </w:r>
      <w:r w:rsidR="00873C10" w:rsidRPr="00211A63">
        <w:rPr>
          <w:rFonts w:ascii="Times New Roman" w:hAnsi="Times New Roman" w:cs="Times New Roman"/>
          <w:u w:val="single"/>
        </w:rPr>
        <w:t xml:space="preserve"> Litigation</w:t>
      </w:r>
      <w:bookmarkEnd w:id="44"/>
      <w:bookmarkEnd w:id="45"/>
      <w:bookmarkEnd w:id="46"/>
      <w:bookmarkEnd w:id="47"/>
      <w:bookmarkEnd w:id="48"/>
      <w:bookmarkEnd w:id="49"/>
      <w:bookmarkEnd w:id="50"/>
      <w:bookmarkEnd w:id="51"/>
      <w:bookmarkEnd w:id="52"/>
      <w:bookmarkEnd w:id="53"/>
      <w:bookmarkEnd w:id="54"/>
      <w:bookmarkEnd w:id="55"/>
      <w:bookmarkEnd w:id="56"/>
      <w:r w:rsidR="00873C10" w:rsidRPr="005B4C47">
        <w:rPr>
          <w:rFonts w:ascii="Times New Roman" w:hAnsi="Times New Roman" w:cs="Times New Roman"/>
        </w:rPr>
        <w:t xml:space="preserve">. </w:t>
      </w:r>
      <w:r w:rsidR="00F761E2" w:rsidRPr="005B4C47">
        <w:rPr>
          <w:rFonts w:ascii="Times New Roman" w:hAnsi="Times New Roman" w:cs="Times New Roman"/>
        </w:rPr>
        <w:t xml:space="preserve">No </w:t>
      </w:r>
      <w:r w:rsidR="001C35A9" w:rsidRPr="005B4C47">
        <w:rPr>
          <w:rFonts w:ascii="Times New Roman" w:hAnsi="Times New Roman" w:cs="Times New Roman"/>
        </w:rPr>
        <w:t xml:space="preserve">Claim </w:t>
      </w:r>
      <w:r w:rsidR="00F761E2" w:rsidRPr="005B4C47">
        <w:rPr>
          <w:rFonts w:ascii="Times New Roman" w:hAnsi="Times New Roman" w:cs="Times New Roman"/>
        </w:rPr>
        <w:t xml:space="preserve">or governmental investigation is pending or threatened against or affecting </w:t>
      </w:r>
      <w:r w:rsidR="008B0A96" w:rsidRPr="005B4C47">
        <w:rPr>
          <w:rFonts w:ascii="Times New Roman" w:hAnsi="Times New Roman" w:cs="Times New Roman"/>
        </w:rPr>
        <w:t>Contractor</w:t>
      </w:r>
      <w:r w:rsidR="00F761E2" w:rsidRPr="005B4C47">
        <w:rPr>
          <w:rFonts w:ascii="Times New Roman" w:hAnsi="Times New Roman" w:cs="Times New Roman"/>
        </w:rPr>
        <w:t xml:space="preserve"> or </w:t>
      </w:r>
      <w:r w:rsidR="008B0A96" w:rsidRPr="005B4C47">
        <w:rPr>
          <w:rFonts w:ascii="Times New Roman" w:hAnsi="Times New Roman" w:cs="Times New Roman"/>
        </w:rPr>
        <w:t>Contractor</w:t>
      </w:r>
      <w:r w:rsidR="00F761E2" w:rsidRPr="005B4C47">
        <w:rPr>
          <w:rFonts w:ascii="Times New Roman" w:hAnsi="Times New Roman" w:cs="Times New Roman"/>
        </w:rPr>
        <w:t>’s business, financial condition, or ability to perform this Agreement.</w:t>
      </w:r>
      <w:bookmarkEnd w:id="57"/>
      <w:bookmarkEnd w:id="58"/>
      <w:bookmarkEnd w:id="59"/>
    </w:p>
    <w:p w14:paraId="20473578" w14:textId="2CCDB688" w:rsidR="00E573E1" w:rsidRPr="005B4C47" w:rsidRDefault="00E445CB" w:rsidP="005B4C47">
      <w:pPr>
        <w:pStyle w:val="ListParagraph"/>
        <w:numPr>
          <w:ilvl w:val="1"/>
          <w:numId w:val="118"/>
        </w:numPr>
        <w:spacing w:beforeLines="100" w:before="240" w:afterLines="100" w:after="240"/>
        <w:ind w:left="1170" w:hanging="720"/>
        <w:contextualSpacing w:val="0"/>
        <w:rPr>
          <w:rFonts w:ascii="Times New Roman" w:hAnsi="Times New Roman" w:cs="Times New Roman"/>
          <w:u w:val="single"/>
        </w:rPr>
      </w:pPr>
      <w:r w:rsidRPr="00211A63">
        <w:rPr>
          <w:rFonts w:ascii="Times New Roman" w:hAnsi="Times New Roman" w:cs="Times New Roman"/>
          <w:u w:val="single"/>
        </w:rPr>
        <w:t>Not an Expatriate Corporation</w:t>
      </w:r>
      <w:r w:rsidRPr="00211A63">
        <w:rPr>
          <w:rFonts w:ascii="Times New Roman" w:hAnsi="Times New Roman" w:cs="Times New Roman"/>
        </w:rPr>
        <w:t xml:space="preserve">. Contractor is not an expatriate corporation or subsidiary of an expatriate corporation within the meaning of Public Contract Code section 10286.1, and is eligible to contract with the </w:t>
      </w:r>
      <w:r w:rsidR="001A1048" w:rsidRPr="00211A63">
        <w:rPr>
          <w:rFonts w:ascii="Times New Roman" w:hAnsi="Times New Roman" w:cs="Times New Roman"/>
        </w:rPr>
        <w:t>Judicial Council</w:t>
      </w:r>
      <w:r w:rsidRPr="00211A63">
        <w:rPr>
          <w:rFonts w:ascii="Times New Roman" w:hAnsi="Times New Roman" w:cs="Times New Roman"/>
        </w:rPr>
        <w:t>.</w:t>
      </w:r>
    </w:p>
    <w:p w14:paraId="66DB08CB" w14:textId="4F9F955A" w:rsidR="007D255E" w:rsidRPr="00211A63" w:rsidRDefault="007D255E"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No Interference</w:t>
      </w:r>
      <w:r w:rsidRPr="00211A63">
        <w:rPr>
          <w:rFonts w:ascii="Times New Roman" w:hAnsi="Times New Roman" w:cs="Times New Roman"/>
        </w:rPr>
        <w:t xml:space="preserve">.  To the best of Contractor’s knowledge, this Agreement does not create a material conflict of interest or </w:t>
      </w:r>
      <w:r w:rsidR="00FC7A86" w:rsidRPr="00211A63">
        <w:rPr>
          <w:rFonts w:ascii="Times New Roman" w:hAnsi="Times New Roman" w:cs="Times New Roman"/>
        </w:rPr>
        <w:t xml:space="preserve">breach </w:t>
      </w:r>
      <w:r w:rsidRPr="00211A63">
        <w:rPr>
          <w:rFonts w:ascii="Times New Roman" w:hAnsi="Times New Roman" w:cs="Times New Roman"/>
        </w:rPr>
        <w:t>under any of Contractor’s other contracts.</w:t>
      </w:r>
    </w:p>
    <w:p w14:paraId="7BED4988" w14:textId="77777777" w:rsidR="00E573E1" w:rsidRPr="00211A63" w:rsidRDefault="009A451E"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Drug Free Workplace</w:t>
      </w:r>
      <w:r w:rsidRPr="00211A63">
        <w:rPr>
          <w:rFonts w:ascii="Times New Roman" w:hAnsi="Times New Roman" w:cs="Times New Roman"/>
        </w:rPr>
        <w:t xml:space="preserve">. Contractor provides a drug-free workplace as required by California Government Code sections 8355 through 8357. </w:t>
      </w:r>
    </w:p>
    <w:p w14:paraId="592AD4ED" w14:textId="77777777" w:rsidR="00E573E1" w:rsidRPr="00211A63" w:rsidRDefault="00EF43CF"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 xml:space="preserve">No Harassment / </w:t>
      </w:r>
      <w:r w:rsidR="009A451E" w:rsidRPr="00211A63">
        <w:rPr>
          <w:rFonts w:ascii="Times New Roman" w:hAnsi="Times New Roman" w:cs="Times New Roman"/>
          <w:u w:val="single"/>
        </w:rPr>
        <w:t>Nondiscrimination</w:t>
      </w:r>
      <w:r w:rsidR="009A451E" w:rsidRPr="00211A63">
        <w:rPr>
          <w:rFonts w:ascii="Times New Roman" w:hAnsi="Times New Roman" w:cs="Times New Roman"/>
        </w:rPr>
        <w:t xml:space="preserve">. </w:t>
      </w:r>
      <w:r w:rsidRPr="00211A63">
        <w:rPr>
          <w:rFonts w:ascii="Times New Roman" w:hAnsi="Times New Roman" w:cs="Times New Roman"/>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211A63">
        <w:rPr>
          <w:rFonts w:ascii="Times New Roman" w:hAnsi="Times New Roman" w:cs="Times New Roman"/>
        </w:rPr>
        <w:t xml:space="preserve">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w:t>
      </w:r>
      <w:r w:rsidR="009A451E" w:rsidRPr="00211A63">
        <w:rPr>
          <w:rFonts w:ascii="Times New Roman" w:hAnsi="Times New Roman" w:cs="Times New Roman"/>
        </w:rPr>
        <w:lastRenderedPageBreak/>
        <w:t>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211A63">
        <w:rPr>
          <w:rFonts w:ascii="Times New Roman" w:hAnsi="Times New Roman" w:cs="Times New Roman"/>
        </w:rPr>
        <w:t>igations of nondiscrimination.</w:t>
      </w:r>
    </w:p>
    <w:p w14:paraId="5B375EF0" w14:textId="77777777" w:rsidR="00E573E1" w:rsidRPr="00211A63" w:rsidRDefault="009A451E"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Domestic Partners, Spouses, Gender</w:t>
      </w:r>
      <w:r w:rsidR="00587716" w:rsidRPr="00211A63">
        <w:rPr>
          <w:rFonts w:ascii="Times New Roman" w:hAnsi="Times New Roman" w:cs="Times New Roman"/>
          <w:u w:val="single"/>
        </w:rPr>
        <w:t>, and Gender Identity</w:t>
      </w:r>
      <w:r w:rsidRPr="00211A63">
        <w:rPr>
          <w:rFonts w:ascii="Times New Roman" w:hAnsi="Times New Roman" w:cs="Times New Roman"/>
          <w:u w:val="single"/>
        </w:rPr>
        <w:t xml:space="preserve"> Discrimination</w:t>
      </w:r>
      <w:r w:rsidRPr="00211A63">
        <w:rPr>
          <w:rFonts w:ascii="Times New Roman" w:hAnsi="Times New Roman" w:cs="Times New Roman"/>
        </w:rPr>
        <w:t xml:space="preserve">. If </w:t>
      </w:r>
      <w:r w:rsidR="00FA5782" w:rsidRPr="00211A63">
        <w:rPr>
          <w:rFonts w:ascii="Times New Roman" w:hAnsi="Times New Roman" w:cs="Times New Roman"/>
        </w:rPr>
        <w:t xml:space="preserve">the Contract Amount is </w:t>
      </w:r>
      <w:r w:rsidRPr="00211A63">
        <w:rPr>
          <w:rFonts w:ascii="Times New Roman" w:hAnsi="Times New Roman" w:cs="Times New Roman"/>
        </w:rPr>
        <w:t>$100,000</w:t>
      </w:r>
      <w:r w:rsidR="00FF045E" w:rsidRPr="00211A63">
        <w:rPr>
          <w:rFonts w:ascii="Times New Roman" w:hAnsi="Times New Roman" w:cs="Times New Roman"/>
        </w:rPr>
        <w:t xml:space="preserve"> or more</w:t>
      </w:r>
      <w:r w:rsidRPr="00211A63">
        <w:rPr>
          <w:rFonts w:ascii="Times New Roman" w:hAnsi="Times New Roman" w:cs="Times New Roman"/>
        </w:rPr>
        <w:t>, Contractor is in compliance with</w:t>
      </w:r>
      <w:r w:rsidR="00290CE6" w:rsidRPr="00211A63">
        <w:rPr>
          <w:rFonts w:ascii="Times New Roman" w:hAnsi="Times New Roman" w:cs="Times New Roman"/>
        </w:rPr>
        <w:t>:</w:t>
      </w:r>
      <w:r w:rsidRPr="00211A63">
        <w:rPr>
          <w:rFonts w:ascii="Times New Roman" w:hAnsi="Times New Roman" w:cs="Times New Roman"/>
        </w:rPr>
        <w:t xml:space="preserve"> </w:t>
      </w:r>
      <w:r w:rsidR="00587716" w:rsidRPr="00211A63">
        <w:rPr>
          <w:rFonts w:ascii="Times New Roman" w:hAnsi="Times New Roman" w:cs="Times New Roman"/>
        </w:rPr>
        <w:t>(</w:t>
      </w:r>
      <w:proofErr w:type="spellStart"/>
      <w:r w:rsidR="00587716" w:rsidRPr="00211A63">
        <w:rPr>
          <w:rFonts w:ascii="Times New Roman" w:hAnsi="Times New Roman" w:cs="Times New Roman"/>
        </w:rPr>
        <w:t>i</w:t>
      </w:r>
      <w:proofErr w:type="spellEnd"/>
      <w:r w:rsidR="00587716" w:rsidRPr="00211A63">
        <w:rPr>
          <w:rFonts w:ascii="Times New Roman" w:hAnsi="Times New Roman" w:cs="Times New Roman"/>
        </w:rPr>
        <w:t xml:space="preserve">) </w:t>
      </w:r>
      <w:r w:rsidRPr="00211A63">
        <w:rPr>
          <w:rFonts w:ascii="Times New Roman" w:hAnsi="Times New Roman" w:cs="Times New Roman"/>
        </w:rPr>
        <w:t>Public Contract Code section 10295.3, which</w:t>
      </w:r>
      <w:r w:rsidR="001969C3" w:rsidRPr="00211A63">
        <w:rPr>
          <w:rFonts w:ascii="Times New Roman" w:hAnsi="Times New Roman" w:cs="Times New Roman"/>
        </w:rPr>
        <w:t xml:space="preserve"> places limitations on contracts with contractors </w:t>
      </w:r>
      <w:r w:rsidR="00053CAA" w:rsidRPr="00211A63">
        <w:rPr>
          <w:rFonts w:ascii="Times New Roman" w:hAnsi="Times New Roman" w:cs="Times New Roman"/>
        </w:rPr>
        <w:t xml:space="preserve">who </w:t>
      </w:r>
      <w:r w:rsidR="001969C3" w:rsidRPr="00211A63">
        <w:rPr>
          <w:rFonts w:ascii="Times New Roman" w:hAnsi="Times New Roman" w:cs="Times New Roman"/>
        </w:rPr>
        <w:t xml:space="preserve">discriminate </w:t>
      </w:r>
      <w:r w:rsidR="00053CAA" w:rsidRPr="00211A63">
        <w:rPr>
          <w:rFonts w:ascii="Times New Roman" w:hAnsi="Times New Roman" w:cs="Times New Roman"/>
        </w:rPr>
        <w:t>in the provision of benefits on the basis of marital or domestic partner status</w:t>
      </w:r>
      <w:r w:rsidR="00587716" w:rsidRPr="00211A63">
        <w:rPr>
          <w:rFonts w:ascii="Times New Roman" w:hAnsi="Times New Roman" w:cs="Times New Roman"/>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211A63" w:rsidRDefault="009A451E"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National Labor Relations Board Orders</w:t>
      </w:r>
      <w:r w:rsidRPr="00211A63">
        <w:rPr>
          <w:rFonts w:ascii="Times New Roman" w:hAnsi="Times New Roman" w:cs="Times New Roman"/>
        </w:rPr>
        <w:t xml:space="preserve">. </w:t>
      </w:r>
      <w:r w:rsidR="00FF045E" w:rsidRPr="00211A63">
        <w:rPr>
          <w:rFonts w:ascii="Times New Roman" w:hAnsi="Times New Roman" w:cs="Times New Roman"/>
        </w:rPr>
        <w:t>N</w:t>
      </w:r>
      <w:r w:rsidRPr="00211A63">
        <w:rPr>
          <w:rFonts w:ascii="Times New Roman" w:hAnsi="Times New Roman" w:cs="Times New Roman"/>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211A63" w:rsidRDefault="009A451E"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Child Support Compliance Act</w:t>
      </w:r>
      <w:r w:rsidRPr="00211A63">
        <w:rPr>
          <w:rFonts w:ascii="Times New Roman" w:hAnsi="Times New Roman" w:cs="Times New Roman"/>
        </w:rPr>
        <w:t xml:space="preserve">.  If </w:t>
      </w:r>
      <w:r w:rsidR="003D50FC" w:rsidRPr="00211A63">
        <w:rPr>
          <w:rFonts w:ascii="Times New Roman" w:hAnsi="Times New Roman" w:cs="Times New Roman"/>
        </w:rPr>
        <w:t xml:space="preserve">the Contract Amount is </w:t>
      </w:r>
      <w:r w:rsidRPr="00211A63">
        <w:rPr>
          <w:rFonts w:ascii="Times New Roman" w:hAnsi="Times New Roman" w:cs="Times New Roman"/>
        </w:rPr>
        <w:t xml:space="preserve">$100,000 or more: </w:t>
      </w:r>
      <w:r w:rsidR="003C6EB8" w:rsidRPr="00211A63">
        <w:rPr>
          <w:rFonts w:ascii="Times New Roman" w:hAnsi="Times New Roman" w:cs="Times New Roman"/>
        </w:rPr>
        <w:t>(</w:t>
      </w:r>
      <w:proofErr w:type="spellStart"/>
      <w:r w:rsidR="003C6EB8" w:rsidRPr="00211A63">
        <w:rPr>
          <w:rFonts w:ascii="Times New Roman" w:hAnsi="Times New Roman" w:cs="Times New Roman"/>
        </w:rPr>
        <w:t>i</w:t>
      </w:r>
      <w:proofErr w:type="spellEnd"/>
      <w:r w:rsidR="003C6EB8" w:rsidRPr="00211A63">
        <w:rPr>
          <w:rFonts w:ascii="Times New Roman" w:hAnsi="Times New Roman" w:cs="Times New Roman"/>
        </w:rPr>
        <w:t xml:space="preserve">) </w:t>
      </w:r>
      <w:r w:rsidRPr="00211A63">
        <w:rPr>
          <w:rFonts w:ascii="Times New Roman" w:hAnsi="Times New Roman" w:cs="Times New Roman"/>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211A63">
        <w:rPr>
          <w:rFonts w:ascii="Times New Roman" w:hAnsi="Times New Roman" w:cs="Times New Roman"/>
        </w:rPr>
        <w:t xml:space="preserve"> (ii) </w:t>
      </w:r>
      <w:r w:rsidRPr="00211A63">
        <w:rPr>
          <w:rFonts w:ascii="Times New Roman" w:hAnsi="Times New Roman" w:cs="Times New Roman"/>
        </w:rPr>
        <w:t xml:space="preserve">Contractor provides the names of all new employees to the New Hire Registry maintained by the California Employment Development Department.  </w:t>
      </w:r>
    </w:p>
    <w:p w14:paraId="57A91D40" w14:textId="77777777" w:rsidR="00E573E1" w:rsidRPr="00211A63" w:rsidRDefault="000A7278"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bookmarkStart w:id="60" w:name="_Toc18745259"/>
      <w:bookmarkStart w:id="61" w:name="_Ref65999360"/>
      <w:bookmarkStart w:id="62" w:name="_Ref66680425"/>
      <w:r w:rsidRPr="00211A63">
        <w:rPr>
          <w:rFonts w:ascii="Times New Roman" w:hAnsi="Times New Roman" w:cs="Times New Roman"/>
          <w:u w:val="single"/>
        </w:rPr>
        <w:t>Intellectual Property</w:t>
      </w:r>
      <w:r w:rsidR="00873C10" w:rsidRPr="00211A63">
        <w:rPr>
          <w:rFonts w:ascii="Times New Roman" w:hAnsi="Times New Roman" w:cs="Times New Roman"/>
        </w:rPr>
        <w:t xml:space="preserve">. </w:t>
      </w:r>
      <w:bookmarkStart w:id="63" w:name="_Ref527469810"/>
      <w:r w:rsidR="008B0A96" w:rsidRPr="00211A63">
        <w:rPr>
          <w:rFonts w:ascii="Times New Roman" w:hAnsi="Times New Roman" w:cs="Times New Roman"/>
        </w:rPr>
        <w:t>Contractor</w:t>
      </w:r>
      <w:r w:rsidR="00873C10" w:rsidRPr="00211A63">
        <w:rPr>
          <w:rFonts w:ascii="Times New Roman" w:hAnsi="Times New Roman" w:cs="Times New Roman"/>
        </w:rPr>
        <w:t xml:space="preserve"> shall perform its </w:t>
      </w:r>
      <w:r w:rsidRPr="00211A63">
        <w:rPr>
          <w:rFonts w:ascii="Times New Roman" w:hAnsi="Times New Roman" w:cs="Times New Roman"/>
        </w:rPr>
        <w:t xml:space="preserve">obligations </w:t>
      </w:r>
      <w:r w:rsidR="00873C10" w:rsidRPr="00211A63">
        <w:rPr>
          <w:rFonts w:ascii="Times New Roman" w:hAnsi="Times New Roman" w:cs="Times New Roman"/>
        </w:rPr>
        <w:t>under this Agreement in a manner that</w:t>
      </w:r>
      <w:r w:rsidR="00E50B14" w:rsidRPr="00211A63">
        <w:rPr>
          <w:rFonts w:ascii="Times New Roman" w:hAnsi="Times New Roman" w:cs="Times New Roman"/>
        </w:rPr>
        <w:t xml:space="preserve"> the </w:t>
      </w:r>
      <w:r w:rsidR="008610FA" w:rsidRPr="00211A63">
        <w:rPr>
          <w:rFonts w:ascii="Times New Roman" w:hAnsi="Times New Roman" w:cs="Times New Roman"/>
        </w:rPr>
        <w:t>Work</w:t>
      </w:r>
      <w:r w:rsidR="00E50B14" w:rsidRPr="00211A63">
        <w:rPr>
          <w:rFonts w:ascii="Times New Roman" w:hAnsi="Times New Roman" w:cs="Times New Roman"/>
        </w:rPr>
        <w:t xml:space="preserve"> (including </w:t>
      </w:r>
      <w:r w:rsidR="00873C10" w:rsidRPr="00211A63">
        <w:rPr>
          <w:rFonts w:ascii="Times New Roman" w:hAnsi="Times New Roman" w:cs="Times New Roman"/>
        </w:rPr>
        <w:t>each Deliverable</w:t>
      </w:r>
      <w:r w:rsidR="00E50B14" w:rsidRPr="00211A63">
        <w:rPr>
          <w:rFonts w:ascii="Times New Roman" w:hAnsi="Times New Roman" w:cs="Times New Roman"/>
        </w:rPr>
        <w:t>)</w:t>
      </w:r>
      <w:r w:rsidR="00873C10" w:rsidRPr="00211A63">
        <w:rPr>
          <w:rFonts w:ascii="Times New Roman" w:hAnsi="Times New Roman" w:cs="Times New Roman"/>
        </w:rPr>
        <w:t xml:space="preserve"> and any portion thereof, does not infringe, or constitute an infringement, misappropriation or violation of, any </w:t>
      </w:r>
      <w:r w:rsidRPr="00211A63">
        <w:rPr>
          <w:rFonts w:ascii="Times New Roman" w:hAnsi="Times New Roman" w:cs="Times New Roman"/>
        </w:rPr>
        <w:t>Intellectual Property Right</w:t>
      </w:r>
      <w:r w:rsidR="00873C10" w:rsidRPr="00211A63">
        <w:rPr>
          <w:rFonts w:ascii="Times New Roman" w:hAnsi="Times New Roman" w:cs="Times New Roman"/>
        </w:rPr>
        <w:t>.</w:t>
      </w:r>
      <w:bookmarkStart w:id="64" w:name="_Ref18473797"/>
      <w:bookmarkStart w:id="65" w:name="_Toc18745261"/>
      <w:bookmarkStart w:id="66" w:name="_Ref23860539"/>
      <w:bookmarkStart w:id="67" w:name="_Toc25032823"/>
      <w:bookmarkStart w:id="68" w:name="_Toc57173704"/>
      <w:bookmarkStart w:id="69" w:name="_Toc18745262"/>
      <w:bookmarkEnd w:id="60"/>
      <w:bookmarkEnd w:id="61"/>
      <w:bookmarkEnd w:id="62"/>
      <w:bookmarkEnd w:id="63"/>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has full Intellectual Property Rights and authority to perform all of its obligations under this Agreement, and </w:t>
      </w:r>
      <w:r w:rsidR="008B0A96" w:rsidRPr="00211A63">
        <w:rPr>
          <w:rFonts w:ascii="Times New Roman" w:hAnsi="Times New Roman" w:cs="Times New Roman"/>
        </w:rPr>
        <w:t>Contractor</w:t>
      </w:r>
      <w:r w:rsidRPr="00211A63">
        <w:rPr>
          <w:rFonts w:ascii="Times New Roman" w:hAnsi="Times New Roman" w:cs="Times New Roman"/>
        </w:rPr>
        <w:t xml:space="preserve"> is and will be either the owner of, or authorized to use for its own and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benefit, all </w:t>
      </w:r>
      <w:r w:rsidR="008B0A96" w:rsidRPr="00211A63">
        <w:rPr>
          <w:rFonts w:ascii="Times New Roman" w:hAnsi="Times New Roman" w:cs="Times New Roman"/>
        </w:rPr>
        <w:t>Contractor</w:t>
      </w:r>
      <w:r w:rsidRPr="00211A63">
        <w:rPr>
          <w:rFonts w:ascii="Times New Roman" w:hAnsi="Times New Roman" w:cs="Times New Roman"/>
        </w:rPr>
        <w:t xml:space="preserve"> </w:t>
      </w:r>
      <w:r w:rsidR="00C85AA9" w:rsidRPr="00211A63">
        <w:rPr>
          <w:rFonts w:ascii="Times New Roman" w:hAnsi="Times New Roman" w:cs="Times New Roman"/>
        </w:rPr>
        <w:t>Materials</w:t>
      </w:r>
      <w:r w:rsidR="00893AF1" w:rsidRPr="00211A63">
        <w:rPr>
          <w:rFonts w:ascii="Times New Roman" w:hAnsi="Times New Roman" w:cs="Times New Roman"/>
        </w:rPr>
        <w:t>,</w:t>
      </w:r>
      <w:r w:rsidRPr="00211A63">
        <w:rPr>
          <w:rFonts w:ascii="Times New Roman" w:hAnsi="Times New Roman" w:cs="Times New Roman"/>
        </w:rPr>
        <w:t xml:space="preserve"> Third Party </w:t>
      </w:r>
      <w:r w:rsidR="00C85AA9" w:rsidRPr="00211A63">
        <w:rPr>
          <w:rFonts w:ascii="Times New Roman" w:hAnsi="Times New Roman" w:cs="Times New Roman"/>
        </w:rPr>
        <w:t>Materials</w:t>
      </w:r>
      <w:r w:rsidR="00893AF1" w:rsidRPr="00211A63">
        <w:rPr>
          <w:rFonts w:ascii="Times New Roman" w:hAnsi="Times New Roman" w:cs="Times New Roman"/>
        </w:rPr>
        <w:t>, and Licensed Software</w:t>
      </w:r>
      <w:r w:rsidRPr="00211A63">
        <w:rPr>
          <w:rFonts w:ascii="Times New Roman" w:hAnsi="Times New Roman" w:cs="Times New Roman"/>
        </w:rPr>
        <w:t xml:space="preserve"> used and to be used in connection with the </w:t>
      </w:r>
      <w:bookmarkStart w:id="70" w:name="_Ref66680448"/>
      <w:r w:rsidR="008610FA" w:rsidRPr="00211A63">
        <w:rPr>
          <w:rFonts w:ascii="Times New Roman" w:hAnsi="Times New Roman" w:cs="Times New Roman"/>
        </w:rPr>
        <w:t>Work</w:t>
      </w:r>
      <w:r w:rsidR="00F724AB" w:rsidRPr="00211A63">
        <w:rPr>
          <w:rFonts w:ascii="Times New Roman" w:hAnsi="Times New Roman" w:cs="Times New Roman"/>
        </w:rPr>
        <w:t>.</w:t>
      </w:r>
    </w:p>
    <w:p w14:paraId="0DD40CC0" w14:textId="76EBC31F" w:rsidR="00E573E1" w:rsidRPr="00211A63" w:rsidRDefault="008610FA"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Work</w:t>
      </w:r>
      <w:r w:rsidR="00873C10" w:rsidRPr="00211A63">
        <w:rPr>
          <w:rFonts w:ascii="Times New Roman" w:hAnsi="Times New Roman" w:cs="Times New Roman"/>
        </w:rPr>
        <w:t>.</w:t>
      </w:r>
      <w:bookmarkStart w:id="71" w:name="_Ref47714501"/>
      <w:bookmarkStart w:id="72" w:name="_Ref51946577"/>
      <w:bookmarkStart w:id="73" w:name="_Ref65987649"/>
      <w:bookmarkEnd w:id="64"/>
      <w:bookmarkEnd w:id="65"/>
      <w:bookmarkEnd w:id="70"/>
      <w:r w:rsidR="00A81A43" w:rsidRPr="00211A63">
        <w:rPr>
          <w:rFonts w:ascii="Times New Roman" w:hAnsi="Times New Roman" w:cs="Times New Roman"/>
        </w:rPr>
        <w:t xml:space="preserve"> </w:t>
      </w:r>
      <w:r w:rsidR="00762281" w:rsidRPr="00211A63">
        <w:rPr>
          <w:rFonts w:ascii="Times New Roman" w:hAnsi="Times New Roman" w:cs="Times New Roman"/>
        </w:rPr>
        <w:t>(</w:t>
      </w:r>
      <w:proofErr w:type="spellStart"/>
      <w:r w:rsidR="00762281" w:rsidRPr="00211A63">
        <w:rPr>
          <w:rFonts w:ascii="Times New Roman" w:hAnsi="Times New Roman" w:cs="Times New Roman"/>
        </w:rPr>
        <w:t>i</w:t>
      </w:r>
      <w:proofErr w:type="spellEnd"/>
      <w:r w:rsidR="00762281" w:rsidRPr="00211A63">
        <w:rPr>
          <w:rFonts w:ascii="Times New Roman" w:hAnsi="Times New Roman" w:cs="Times New Roman"/>
        </w:rPr>
        <w:t>)</w:t>
      </w:r>
      <w:r w:rsidR="003734CE" w:rsidRPr="00211A63">
        <w:rPr>
          <w:rFonts w:ascii="Times New Roman" w:hAnsi="Times New Roman" w:cs="Times New Roman"/>
        </w:rPr>
        <w:t xml:space="preserve"> the </w:t>
      </w:r>
      <w:r w:rsidRPr="00211A63">
        <w:rPr>
          <w:rFonts w:ascii="Times New Roman" w:hAnsi="Times New Roman" w:cs="Times New Roman"/>
        </w:rPr>
        <w:t>Work</w:t>
      </w:r>
      <w:r w:rsidR="003734CE" w:rsidRPr="00211A63">
        <w:rPr>
          <w:rFonts w:ascii="Times New Roman" w:hAnsi="Times New Roman" w:cs="Times New Roman"/>
        </w:rPr>
        <w:t xml:space="preserve"> will be rendered with promptness and diligence and will be executed in a workmanlike manner, in accordance with the practices and professional standards used in well-managed operations performing services similar to the </w:t>
      </w:r>
      <w:r w:rsidRPr="00211A63">
        <w:rPr>
          <w:rFonts w:ascii="Times New Roman" w:hAnsi="Times New Roman" w:cs="Times New Roman"/>
        </w:rPr>
        <w:t>Work</w:t>
      </w:r>
      <w:r w:rsidR="00762281" w:rsidRPr="00211A63">
        <w:rPr>
          <w:rFonts w:ascii="Times New Roman" w:hAnsi="Times New Roman" w:cs="Times New Roman"/>
        </w:rPr>
        <w:t xml:space="preserve">; (ii) </w:t>
      </w:r>
      <w:r w:rsidR="008B0A96" w:rsidRPr="00211A63">
        <w:rPr>
          <w:rFonts w:ascii="Times New Roman" w:hAnsi="Times New Roman" w:cs="Times New Roman"/>
        </w:rPr>
        <w:t>Contractor</w:t>
      </w:r>
      <w:r w:rsidR="00762281" w:rsidRPr="00211A63">
        <w:rPr>
          <w:rFonts w:ascii="Times New Roman" w:hAnsi="Times New Roman" w:cs="Times New Roman"/>
        </w:rPr>
        <w:t xml:space="preserve"> will use efficiently the resources or services necessary to provide the </w:t>
      </w:r>
      <w:r w:rsidRPr="00211A63">
        <w:rPr>
          <w:rFonts w:ascii="Times New Roman" w:hAnsi="Times New Roman" w:cs="Times New Roman"/>
        </w:rPr>
        <w:t>Work</w:t>
      </w:r>
      <w:r w:rsidR="00762281" w:rsidRPr="00211A63">
        <w:rPr>
          <w:rFonts w:ascii="Times New Roman" w:hAnsi="Times New Roman" w:cs="Times New Roman"/>
        </w:rPr>
        <w:t xml:space="preserve">; and </w:t>
      </w:r>
      <w:r w:rsidR="002A55F9" w:rsidRPr="00211A63">
        <w:rPr>
          <w:rFonts w:ascii="Times New Roman" w:hAnsi="Times New Roman" w:cs="Times New Roman"/>
        </w:rPr>
        <w:t xml:space="preserve">provide </w:t>
      </w:r>
      <w:r w:rsidR="00762281" w:rsidRPr="00211A63">
        <w:rPr>
          <w:rFonts w:ascii="Times New Roman" w:hAnsi="Times New Roman" w:cs="Times New Roman"/>
        </w:rPr>
        <w:t xml:space="preserve">the </w:t>
      </w:r>
      <w:r w:rsidRPr="00211A63">
        <w:rPr>
          <w:rFonts w:ascii="Times New Roman" w:hAnsi="Times New Roman" w:cs="Times New Roman"/>
        </w:rPr>
        <w:t>Work</w:t>
      </w:r>
      <w:r w:rsidR="00762281" w:rsidRPr="00211A63">
        <w:rPr>
          <w:rFonts w:ascii="Times New Roman" w:hAnsi="Times New Roman" w:cs="Times New Roman"/>
        </w:rPr>
        <w:t xml:space="preserve"> in the most cost efficient manner consistent with the required level of quality and performance</w:t>
      </w:r>
      <w:r w:rsidR="00A3367E" w:rsidRPr="00211A63">
        <w:rPr>
          <w:rFonts w:ascii="Times New Roman" w:hAnsi="Times New Roman" w:cs="Times New Roman"/>
        </w:rPr>
        <w:t>; (iii) the Work will be provided free and clear of all liens, claims, and encumbrances</w:t>
      </w:r>
      <w:r w:rsidR="00951F51" w:rsidRPr="00211A63">
        <w:rPr>
          <w:rFonts w:ascii="Times New Roman" w:hAnsi="Times New Roman" w:cs="Times New Roman"/>
        </w:rPr>
        <w:t xml:space="preserve">; (iv) </w:t>
      </w:r>
      <w:r w:rsidR="00325C14" w:rsidRPr="00211A63">
        <w:rPr>
          <w:rFonts w:ascii="Times New Roman" w:hAnsi="Times New Roman" w:cs="Times New Roman"/>
        </w:rPr>
        <w:t xml:space="preserve">all </w:t>
      </w:r>
      <w:r w:rsidR="00951F51" w:rsidRPr="00211A63">
        <w:rPr>
          <w:rFonts w:ascii="Times New Roman" w:hAnsi="Times New Roman" w:cs="Times New Roman"/>
        </w:rPr>
        <w:t xml:space="preserve">Work will be free from all defects in materials and workmanship, and </w:t>
      </w:r>
      <w:r w:rsidR="00325C14" w:rsidRPr="00211A63">
        <w:rPr>
          <w:rFonts w:ascii="Times New Roman" w:hAnsi="Times New Roman" w:cs="Times New Roman"/>
        </w:rPr>
        <w:t xml:space="preserve">will be </w:t>
      </w:r>
      <w:r w:rsidR="00951F51" w:rsidRPr="00211A63">
        <w:rPr>
          <w:rFonts w:ascii="Times New Roman" w:hAnsi="Times New Roman" w:cs="Times New Roman"/>
        </w:rPr>
        <w:t xml:space="preserve">in </w:t>
      </w:r>
      <w:r w:rsidR="003B42EE" w:rsidRPr="00211A63">
        <w:rPr>
          <w:rFonts w:ascii="Times New Roman" w:hAnsi="Times New Roman" w:cs="Times New Roman"/>
        </w:rPr>
        <w:t xml:space="preserve">accordance </w:t>
      </w:r>
      <w:r w:rsidR="00951F51" w:rsidRPr="00211A63">
        <w:rPr>
          <w:rFonts w:ascii="Times New Roman" w:hAnsi="Times New Roman" w:cs="Times New Roman"/>
        </w:rPr>
        <w:t>with Specifications</w:t>
      </w:r>
      <w:r w:rsidR="00044DA4" w:rsidRPr="00211A63">
        <w:rPr>
          <w:rFonts w:ascii="Times New Roman" w:hAnsi="Times New Roman" w:cs="Times New Roman"/>
        </w:rPr>
        <w:t>, Documentation</w:t>
      </w:r>
      <w:r w:rsidR="003B42EE" w:rsidRPr="00211A63">
        <w:rPr>
          <w:rFonts w:ascii="Times New Roman" w:hAnsi="Times New Roman" w:cs="Times New Roman"/>
        </w:rPr>
        <w:t xml:space="preserve">, </w:t>
      </w:r>
      <w:r w:rsidR="008F18BD" w:rsidRPr="00211A63">
        <w:rPr>
          <w:rFonts w:ascii="Times New Roman" w:hAnsi="Times New Roman" w:cs="Times New Roman"/>
        </w:rPr>
        <w:t>A</w:t>
      </w:r>
      <w:r w:rsidR="00951F51" w:rsidRPr="00211A63">
        <w:rPr>
          <w:rFonts w:ascii="Times New Roman" w:hAnsi="Times New Roman" w:cs="Times New Roman"/>
        </w:rPr>
        <w:t xml:space="preserve">pplicable </w:t>
      </w:r>
      <w:r w:rsidR="008F18BD" w:rsidRPr="00211A63">
        <w:rPr>
          <w:rFonts w:ascii="Times New Roman" w:hAnsi="Times New Roman" w:cs="Times New Roman"/>
        </w:rPr>
        <w:t>L</w:t>
      </w:r>
      <w:r w:rsidR="00951F51" w:rsidRPr="00211A63">
        <w:rPr>
          <w:rFonts w:ascii="Times New Roman" w:hAnsi="Times New Roman" w:cs="Times New Roman"/>
        </w:rPr>
        <w:t>aws</w:t>
      </w:r>
      <w:r w:rsidR="003B42EE" w:rsidRPr="00211A63">
        <w:rPr>
          <w:rFonts w:ascii="Times New Roman" w:hAnsi="Times New Roman" w:cs="Times New Roman"/>
        </w:rPr>
        <w:t>, and other requirements of this Agreement</w:t>
      </w:r>
      <w:r w:rsidR="00576490" w:rsidRPr="00211A63">
        <w:rPr>
          <w:rFonts w:ascii="Times New Roman" w:hAnsi="Times New Roman" w:cs="Times New Roman"/>
        </w:rPr>
        <w:t xml:space="preserve">; and (v) all equipment purchased by the </w:t>
      </w:r>
      <w:r w:rsidR="001A1048" w:rsidRPr="00211A63">
        <w:rPr>
          <w:rFonts w:ascii="Times New Roman" w:hAnsi="Times New Roman" w:cs="Times New Roman"/>
        </w:rPr>
        <w:t>Judicial Council</w:t>
      </w:r>
      <w:r w:rsidR="00576490" w:rsidRPr="00211A63">
        <w:rPr>
          <w:rFonts w:ascii="Times New Roman" w:hAnsi="Times New Roman" w:cs="Times New Roman"/>
        </w:rPr>
        <w:t xml:space="preserve"> </w:t>
      </w:r>
      <w:r w:rsidR="00533E08" w:rsidRPr="00211A63">
        <w:rPr>
          <w:rFonts w:ascii="Times New Roman" w:hAnsi="Times New Roman" w:cs="Times New Roman"/>
        </w:rPr>
        <w:t xml:space="preserve">from Contractor </w:t>
      </w:r>
      <w:r w:rsidR="00576490" w:rsidRPr="00211A63">
        <w:rPr>
          <w:rFonts w:ascii="Times New Roman" w:hAnsi="Times New Roman" w:cs="Times New Roman"/>
        </w:rPr>
        <w:t>will be new</w:t>
      </w:r>
      <w:r w:rsidR="00762281" w:rsidRPr="00211A63">
        <w:rPr>
          <w:rFonts w:ascii="Times New Roman" w:hAnsi="Times New Roman" w:cs="Times New Roman"/>
        </w:rPr>
        <w:t>.</w:t>
      </w:r>
      <w:r w:rsidR="00873C10" w:rsidRPr="00211A63">
        <w:rPr>
          <w:rFonts w:ascii="Times New Roman" w:hAnsi="Times New Roman" w:cs="Times New Roman"/>
        </w:rPr>
        <w:t xml:space="preserve"> </w:t>
      </w:r>
      <w:bookmarkStart w:id="74" w:name="_Ref65945411"/>
      <w:bookmarkEnd w:id="71"/>
      <w:bookmarkEnd w:id="72"/>
      <w:bookmarkEnd w:id="73"/>
      <w:r w:rsidR="00873C10" w:rsidRPr="00211A63">
        <w:rPr>
          <w:rFonts w:ascii="Times New Roman" w:hAnsi="Times New Roman" w:cs="Times New Roman"/>
        </w:rPr>
        <w:t xml:space="preserve">In the event any </w:t>
      </w:r>
      <w:r w:rsidR="003B42EE" w:rsidRPr="00211A63">
        <w:rPr>
          <w:rFonts w:ascii="Times New Roman" w:hAnsi="Times New Roman" w:cs="Times New Roman"/>
        </w:rPr>
        <w:t xml:space="preserve">Work </w:t>
      </w:r>
      <w:r w:rsidR="00873C10" w:rsidRPr="00211A63">
        <w:rPr>
          <w:rFonts w:ascii="Times New Roman" w:hAnsi="Times New Roman" w:cs="Times New Roman"/>
        </w:rPr>
        <w:t>does not conform to the foregoing provisions of this</w:t>
      </w:r>
      <w:r w:rsidR="000B32C9" w:rsidRPr="00211A63">
        <w:rPr>
          <w:rFonts w:ascii="Times New Roman" w:hAnsi="Times New Roman" w:cs="Times New Roman"/>
        </w:rPr>
        <w:t xml:space="preserve"> Section 3.1</w:t>
      </w:r>
      <w:r w:rsidR="003B42EE" w:rsidRPr="00211A63">
        <w:rPr>
          <w:rFonts w:ascii="Times New Roman" w:hAnsi="Times New Roman" w:cs="Times New Roman"/>
        </w:rPr>
        <w:t>2</w:t>
      </w:r>
      <w:r w:rsidR="000B32C9" w:rsidRPr="00211A63">
        <w:rPr>
          <w:rFonts w:ascii="Times New Roman" w:hAnsi="Times New Roman" w:cs="Times New Roman"/>
        </w:rPr>
        <w:t>,</w:t>
      </w:r>
      <w:r w:rsidR="00873C10" w:rsidRPr="00211A63">
        <w:rPr>
          <w:rFonts w:ascii="Times New Roman" w:hAnsi="Times New Roman" w:cs="Times New Roman"/>
        </w:rPr>
        <w:t xml:space="preserve"> </w:t>
      </w:r>
      <w:r w:rsidR="008B0A96" w:rsidRPr="00211A63">
        <w:rPr>
          <w:rFonts w:ascii="Times New Roman" w:hAnsi="Times New Roman" w:cs="Times New Roman"/>
        </w:rPr>
        <w:t>Contractor</w:t>
      </w:r>
      <w:r w:rsidR="00873C10" w:rsidRPr="00211A63">
        <w:rPr>
          <w:rFonts w:ascii="Times New Roman" w:hAnsi="Times New Roman" w:cs="Times New Roman"/>
        </w:rPr>
        <w:t xml:space="preserve"> shall </w:t>
      </w:r>
      <w:r w:rsidR="005167B4" w:rsidRPr="00211A63">
        <w:rPr>
          <w:rFonts w:ascii="Times New Roman" w:hAnsi="Times New Roman" w:cs="Times New Roman"/>
        </w:rPr>
        <w:t xml:space="preserve">promptly </w:t>
      </w:r>
      <w:r w:rsidR="00873C10" w:rsidRPr="00211A63">
        <w:rPr>
          <w:rFonts w:ascii="Times New Roman" w:hAnsi="Times New Roman" w:cs="Times New Roman"/>
        </w:rPr>
        <w:t xml:space="preserve">correct all </w:t>
      </w:r>
      <w:r w:rsidR="005A4A58" w:rsidRPr="00211A63">
        <w:rPr>
          <w:rFonts w:ascii="Times New Roman" w:hAnsi="Times New Roman" w:cs="Times New Roman"/>
        </w:rPr>
        <w:t>nonconformities</w:t>
      </w:r>
      <w:r w:rsidR="00873C10" w:rsidRPr="00211A63">
        <w:rPr>
          <w:rFonts w:ascii="Times New Roman" w:hAnsi="Times New Roman" w:cs="Times New Roman"/>
        </w:rPr>
        <w:t>.</w:t>
      </w:r>
      <w:bookmarkStart w:id="75" w:name="_Ref65998460"/>
      <w:bookmarkEnd w:id="74"/>
      <w:r w:rsidR="00951F51" w:rsidRPr="00211A63">
        <w:rPr>
          <w:rFonts w:ascii="Times New Roman" w:hAnsi="Times New Roman" w:cs="Times New Roman"/>
        </w:rPr>
        <w:t xml:space="preserve">   </w:t>
      </w:r>
    </w:p>
    <w:p w14:paraId="1AF9D5D4" w14:textId="14173537" w:rsidR="00F255C9" w:rsidRPr="00211A63" w:rsidRDefault="00873C10"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Malicious Code</w:t>
      </w:r>
      <w:bookmarkEnd w:id="66"/>
      <w:bookmarkEnd w:id="67"/>
      <w:bookmarkEnd w:id="68"/>
      <w:r w:rsidRPr="00211A63">
        <w:rPr>
          <w:rFonts w:ascii="Times New Roman" w:hAnsi="Times New Roman" w:cs="Times New Roman"/>
        </w:rPr>
        <w:t>.</w:t>
      </w:r>
      <w:r w:rsidR="00F52BF3" w:rsidRPr="00211A63">
        <w:rPr>
          <w:rFonts w:ascii="Times New Roman" w:hAnsi="Times New Roman" w:cs="Times New Roman"/>
        </w:rPr>
        <w:t xml:space="preserve"> </w:t>
      </w:r>
      <w:r w:rsidR="005A4A58" w:rsidRPr="00211A63">
        <w:rPr>
          <w:rFonts w:ascii="Times New Roman" w:hAnsi="Times New Roman" w:cs="Times New Roman"/>
        </w:rPr>
        <w:t>N</w:t>
      </w:r>
      <w:r w:rsidR="00F52BF3" w:rsidRPr="00211A63">
        <w:rPr>
          <w:rFonts w:ascii="Times New Roman" w:hAnsi="Times New Roman" w:cs="Times New Roman"/>
        </w:rPr>
        <w:t xml:space="preserve">o </w:t>
      </w:r>
      <w:r w:rsidR="008610FA" w:rsidRPr="00211A63">
        <w:rPr>
          <w:rFonts w:ascii="Times New Roman" w:hAnsi="Times New Roman" w:cs="Times New Roman"/>
        </w:rPr>
        <w:t>Work</w:t>
      </w:r>
      <w:r w:rsidR="00BE1A64" w:rsidRPr="00211A63">
        <w:rPr>
          <w:rFonts w:ascii="Times New Roman" w:hAnsi="Times New Roman" w:cs="Times New Roman"/>
        </w:rPr>
        <w:t xml:space="preserve"> </w:t>
      </w:r>
      <w:r w:rsidR="00F52BF3" w:rsidRPr="00211A63">
        <w:rPr>
          <w:rFonts w:ascii="Times New Roman" w:hAnsi="Times New Roman" w:cs="Times New Roman"/>
        </w:rPr>
        <w:t xml:space="preserve">will </w:t>
      </w:r>
      <w:r w:rsidR="002C0CD7" w:rsidRPr="00211A63">
        <w:rPr>
          <w:rFonts w:ascii="Times New Roman" w:hAnsi="Times New Roman" w:cs="Times New Roman"/>
        </w:rPr>
        <w:t xml:space="preserve">contain </w:t>
      </w:r>
      <w:r w:rsidR="00490E08" w:rsidRPr="00211A63">
        <w:rPr>
          <w:rFonts w:ascii="Times New Roman" w:hAnsi="Times New Roman" w:cs="Times New Roman"/>
        </w:rPr>
        <w:t xml:space="preserve">any Malicious Code. </w:t>
      </w:r>
      <w:r w:rsidR="008B0A96" w:rsidRPr="00211A63">
        <w:rPr>
          <w:rFonts w:ascii="Times New Roman" w:hAnsi="Times New Roman" w:cs="Times New Roman"/>
        </w:rPr>
        <w:t>Contractor</w:t>
      </w:r>
      <w:r w:rsidR="00F52BF3" w:rsidRPr="00211A63">
        <w:rPr>
          <w:rFonts w:ascii="Times New Roman" w:hAnsi="Times New Roman" w:cs="Times New Roman"/>
        </w:rPr>
        <w:t xml:space="preserve"> shall immediately provide to the </w:t>
      </w:r>
      <w:r w:rsidR="001A1048" w:rsidRPr="00211A63">
        <w:rPr>
          <w:rFonts w:ascii="Times New Roman" w:hAnsi="Times New Roman" w:cs="Times New Roman"/>
        </w:rPr>
        <w:t>Judicial Council</w:t>
      </w:r>
      <w:r w:rsidR="00F52BF3" w:rsidRPr="00211A63">
        <w:rPr>
          <w:rFonts w:ascii="Times New Roman" w:hAnsi="Times New Roman" w:cs="Times New Roman"/>
        </w:rPr>
        <w:t xml:space="preserve"> written notice in reasonable detail upon becoming aware of the existence of any Malicious Code. Without limiting the foregoing, </w:t>
      </w:r>
      <w:r w:rsidR="008B0A96" w:rsidRPr="00211A63">
        <w:rPr>
          <w:rFonts w:ascii="Times New Roman" w:hAnsi="Times New Roman" w:cs="Times New Roman"/>
        </w:rPr>
        <w:t>Contractor</w:t>
      </w:r>
      <w:r w:rsidR="00F52BF3" w:rsidRPr="00211A63">
        <w:rPr>
          <w:rFonts w:ascii="Times New Roman" w:hAnsi="Times New Roman" w:cs="Times New Roman"/>
        </w:rPr>
        <w:t xml:space="preserve"> shall use best efforts and all necessary precautions to prevent the introduction and proliferation of any Malicious Code in </w:t>
      </w:r>
      <w:r w:rsidR="00A6389B" w:rsidRPr="00211A63">
        <w:rPr>
          <w:rFonts w:ascii="Times New Roman" w:hAnsi="Times New Roman" w:cs="Times New Roman"/>
        </w:rPr>
        <w:t xml:space="preserve">the </w:t>
      </w:r>
      <w:r w:rsidR="00624EBF" w:rsidRPr="00211A63">
        <w:rPr>
          <w:rFonts w:ascii="Times New Roman" w:hAnsi="Times New Roman" w:cs="Times New Roman"/>
        </w:rPr>
        <w:t xml:space="preserve">Judicial Branch Entities’ </w:t>
      </w:r>
      <w:r w:rsidR="005A4A58" w:rsidRPr="00211A63">
        <w:rPr>
          <w:rFonts w:ascii="Times New Roman" w:hAnsi="Times New Roman" w:cs="Times New Roman"/>
        </w:rPr>
        <w:t xml:space="preserve">IT Infrastructure </w:t>
      </w:r>
      <w:r w:rsidR="00F52BF3" w:rsidRPr="00211A63">
        <w:rPr>
          <w:rFonts w:ascii="Times New Roman" w:hAnsi="Times New Roman" w:cs="Times New Roman"/>
        </w:rPr>
        <w:t xml:space="preserve">or networks or in the </w:t>
      </w:r>
      <w:r w:rsidR="008B0A96" w:rsidRPr="00211A63">
        <w:rPr>
          <w:rFonts w:ascii="Times New Roman" w:hAnsi="Times New Roman" w:cs="Times New Roman"/>
        </w:rPr>
        <w:t>Contractor</w:t>
      </w:r>
      <w:r w:rsidR="00F52BF3" w:rsidRPr="00211A63">
        <w:rPr>
          <w:rFonts w:ascii="Times New Roman" w:hAnsi="Times New Roman" w:cs="Times New Roman"/>
        </w:rPr>
        <w:t xml:space="preserve"> systems used to provide </w:t>
      </w:r>
      <w:r w:rsidR="008610FA" w:rsidRPr="00211A63">
        <w:rPr>
          <w:rFonts w:ascii="Times New Roman" w:hAnsi="Times New Roman" w:cs="Times New Roman"/>
        </w:rPr>
        <w:lastRenderedPageBreak/>
        <w:t>Work</w:t>
      </w:r>
      <w:r w:rsidR="00F52BF3" w:rsidRPr="00211A63">
        <w:rPr>
          <w:rFonts w:ascii="Times New Roman" w:hAnsi="Times New Roman" w:cs="Times New Roman"/>
        </w:rPr>
        <w:t xml:space="preserve">.  In the event </w:t>
      </w:r>
      <w:r w:rsidR="008B0A96" w:rsidRPr="00211A63">
        <w:rPr>
          <w:rFonts w:ascii="Times New Roman" w:hAnsi="Times New Roman" w:cs="Times New Roman"/>
        </w:rPr>
        <w:t>Contractor</w:t>
      </w:r>
      <w:r w:rsidR="00F52BF3" w:rsidRPr="00211A63">
        <w:rPr>
          <w:rFonts w:ascii="Times New Roman" w:hAnsi="Times New Roman" w:cs="Times New Roman"/>
        </w:rPr>
        <w:t xml:space="preserve"> or </w:t>
      </w:r>
      <w:r w:rsidR="00A6389B" w:rsidRPr="00211A63">
        <w:rPr>
          <w:rFonts w:ascii="Times New Roman" w:hAnsi="Times New Roman" w:cs="Times New Roman"/>
        </w:rPr>
        <w:t xml:space="preserve">the </w:t>
      </w:r>
      <w:r w:rsidR="001A1048" w:rsidRPr="00211A63">
        <w:rPr>
          <w:rFonts w:ascii="Times New Roman" w:hAnsi="Times New Roman" w:cs="Times New Roman"/>
        </w:rPr>
        <w:t>Judicial Council</w:t>
      </w:r>
      <w:r w:rsidR="00A6389B" w:rsidRPr="00211A63">
        <w:rPr>
          <w:rFonts w:ascii="Times New Roman" w:hAnsi="Times New Roman" w:cs="Times New Roman"/>
        </w:rPr>
        <w:t xml:space="preserve"> </w:t>
      </w:r>
      <w:r w:rsidR="00F52BF3" w:rsidRPr="00211A63">
        <w:rPr>
          <w:rFonts w:ascii="Times New Roman" w:hAnsi="Times New Roman" w:cs="Times New Roman"/>
        </w:rPr>
        <w:t xml:space="preserve">discovers the existence of any Malicious Code, </w:t>
      </w:r>
      <w:r w:rsidR="008B0A96" w:rsidRPr="00211A63">
        <w:rPr>
          <w:rFonts w:ascii="Times New Roman" w:hAnsi="Times New Roman" w:cs="Times New Roman"/>
        </w:rPr>
        <w:t>Contractor</w:t>
      </w:r>
      <w:r w:rsidR="00F52BF3" w:rsidRPr="00211A63">
        <w:rPr>
          <w:rFonts w:ascii="Times New Roman" w:hAnsi="Times New Roman" w:cs="Times New Roman"/>
        </w:rPr>
        <w:t xml:space="preserve"> shall use its best efforts, in cooperation with </w:t>
      </w:r>
      <w:r w:rsidR="00A6389B" w:rsidRPr="00211A63">
        <w:rPr>
          <w:rFonts w:ascii="Times New Roman" w:hAnsi="Times New Roman" w:cs="Times New Roman"/>
        </w:rPr>
        <w:t xml:space="preserve">the </w:t>
      </w:r>
      <w:r w:rsidR="001A1048" w:rsidRPr="00211A63">
        <w:rPr>
          <w:rFonts w:ascii="Times New Roman" w:hAnsi="Times New Roman" w:cs="Times New Roman"/>
        </w:rPr>
        <w:t>Judicial Council</w:t>
      </w:r>
      <w:r w:rsidR="00F52BF3" w:rsidRPr="00211A63">
        <w:rPr>
          <w:rFonts w:ascii="Times New Roman" w:hAnsi="Times New Roman" w:cs="Times New Roman"/>
        </w:rPr>
        <w:t xml:space="preserve">, to effect the prompt removal of the Malicious Code from the </w:t>
      </w:r>
      <w:r w:rsidR="00B75B2D" w:rsidRPr="00211A63">
        <w:rPr>
          <w:rFonts w:ascii="Times New Roman" w:hAnsi="Times New Roman" w:cs="Times New Roman"/>
        </w:rPr>
        <w:t>Work</w:t>
      </w:r>
      <w:r w:rsidR="00A83621" w:rsidRPr="00211A63">
        <w:rPr>
          <w:rFonts w:ascii="Times New Roman" w:hAnsi="Times New Roman" w:cs="Times New Roman"/>
        </w:rPr>
        <w:t xml:space="preserve"> </w:t>
      </w:r>
      <w:r w:rsidR="00F52BF3" w:rsidRPr="00211A63">
        <w:rPr>
          <w:rFonts w:ascii="Times New Roman" w:hAnsi="Times New Roman" w:cs="Times New Roman"/>
        </w:rPr>
        <w:t xml:space="preserve">and </w:t>
      </w:r>
      <w:r w:rsidR="00A6389B" w:rsidRPr="00211A63">
        <w:rPr>
          <w:rFonts w:ascii="Times New Roman" w:hAnsi="Times New Roman" w:cs="Times New Roman"/>
        </w:rPr>
        <w:t xml:space="preserve">the </w:t>
      </w:r>
      <w:r w:rsidR="00624EBF" w:rsidRPr="00211A63">
        <w:rPr>
          <w:rFonts w:ascii="Times New Roman" w:hAnsi="Times New Roman" w:cs="Times New Roman"/>
        </w:rPr>
        <w:t xml:space="preserve">Judicial Branch Entities’ </w:t>
      </w:r>
      <w:r w:rsidR="005A4A58" w:rsidRPr="00211A63">
        <w:rPr>
          <w:rFonts w:ascii="Times New Roman" w:hAnsi="Times New Roman" w:cs="Times New Roman"/>
        </w:rPr>
        <w:t xml:space="preserve">IT Infrastructure </w:t>
      </w:r>
      <w:r w:rsidR="00F52BF3" w:rsidRPr="00211A63">
        <w:rPr>
          <w:rFonts w:ascii="Times New Roman" w:hAnsi="Times New Roman" w:cs="Times New Roman"/>
        </w:rPr>
        <w:t xml:space="preserve">and the repair of any files or data corrupted thereby, and the expenses associated with the removal of the Malicious Code and restoration of the data shall be borne by </w:t>
      </w:r>
      <w:r w:rsidR="008B0A96" w:rsidRPr="00211A63">
        <w:rPr>
          <w:rFonts w:ascii="Times New Roman" w:hAnsi="Times New Roman" w:cs="Times New Roman"/>
        </w:rPr>
        <w:t>Contractor</w:t>
      </w:r>
      <w:r w:rsidR="00740180" w:rsidRPr="00211A63">
        <w:rPr>
          <w:rFonts w:ascii="Times New Roman" w:hAnsi="Times New Roman" w:cs="Times New Roman"/>
        </w:rPr>
        <w:t>.</w:t>
      </w:r>
      <w:r w:rsidR="00F52BF3" w:rsidRPr="00211A63">
        <w:rPr>
          <w:rFonts w:ascii="Times New Roman" w:hAnsi="Times New Roman" w:cs="Times New Roman"/>
        </w:rPr>
        <w:t xml:space="preserve"> In no event will </w:t>
      </w:r>
      <w:r w:rsidR="008B0A96" w:rsidRPr="00211A63">
        <w:rPr>
          <w:rFonts w:ascii="Times New Roman" w:hAnsi="Times New Roman" w:cs="Times New Roman"/>
        </w:rPr>
        <w:t>Contractor</w:t>
      </w:r>
      <w:r w:rsidR="00F52BF3" w:rsidRPr="00211A63">
        <w:rPr>
          <w:rFonts w:ascii="Times New Roman" w:hAnsi="Times New Roman" w:cs="Times New Roman"/>
        </w:rPr>
        <w:t xml:space="preserve"> or any Subcontractor invoke any Malicious Code</w:t>
      </w:r>
      <w:bookmarkEnd w:id="69"/>
      <w:r w:rsidRPr="00211A63">
        <w:rPr>
          <w:rFonts w:ascii="Times New Roman" w:hAnsi="Times New Roman" w:cs="Times New Roman"/>
        </w:rPr>
        <w:t>.</w:t>
      </w:r>
      <w:bookmarkEnd w:id="75"/>
    </w:p>
    <w:p w14:paraId="7D8CE2B4" w14:textId="53A7702F" w:rsidR="00BE6B1A" w:rsidRPr="00211A63" w:rsidRDefault="00F255C9"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Four-Digit Date Compliance</w:t>
      </w:r>
      <w:r w:rsidRPr="00211A63">
        <w:rPr>
          <w:rFonts w:ascii="Times New Roman" w:hAnsi="Times New Roman" w:cs="Times New Roman"/>
        </w:rPr>
        <w:t xml:space="preserve">. Contractor will provide only Four-Digit Date Compliant </w:t>
      </w:r>
      <w:r w:rsidR="008610FA" w:rsidRPr="00211A63">
        <w:rPr>
          <w:rFonts w:ascii="Times New Roman" w:hAnsi="Times New Roman" w:cs="Times New Roman"/>
        </w:rPr>
        <w:t>Work</w:t>
      </w:r>
      <w:r w:rsidRPr="00211A63">
        <w:rPr>
          <w:rFonts w:ascii="Times New Roman" w:hAnsi="Times New Roman" w:cs="Times New Roman"/>
        </w:rPr>
        <w:t xml:space="preserve"> to the </w:t>
      </w:r>
      <w:r w:rsidR="001A1048" w:rsidRPr="00211A63">
        <w:rPr>
          <w:rFonts w:ascii="Times New Roman" w:hAnsi="Times New Roman" w:cs="Times New Roman"/>
        </w:rPr>
        <w:t>Judicial Council</w:t>
      </w:r>
      <w:r w:rsidRPr="00211A63">
        <w:rPr>
          <w:rFonts w:ascii="Times New Roman" w:hAnsi="Times New Roman" w:cs="Times New Roman"/>
        </w:rPr>
        <w:t xml:space="preserve">. “Four-Digit Date Compliant” </w:t>
      </w:r>
      <w:r w:rsidR="008610FA" w:rsidRPr="00211A63">
        <w:rPr>
          <w:rFonts w:ascii="Times New Roman" w:hAnsi="Times New Roman" w:cs="Times New Roman"/>
        </w:rPr>
        <w:t>Work</w:t>
      </w:r>
      <w:r w:rsidRPr="00211A63">
        <w:rPr>
          <w:rFonts w:ascii="Times New Roman" w:hAnsi="Times New Roman" w:cs="Times New Roman"/>
        </w:rPr>
        <w:t xml:space="preserve"> can accurately process, calculate, compare, and sequence date data, including without limitation date data arising out of or relating to leap years and changes in centuries</w:t>
      </w:r>
      <w:r w:rsidR="001969C3" w:rsidRPr="00211A63">
        <w:rPr>
          <w:rFonts w:ascii="Times New Roman" w:hAnsi="Times New Roman" w:cs="Times New Roman"/>
        </w:rPr>
        <w:t>.</w:t>
      </w:r>
    </w:p>
    <w:p w14:paraId="20E2188A" w14:textId="411B0A2C" w:rsidR="00BE6B1A" w:rsidRPr="00211A63" w:rsidRDefault="00BE6B1A"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Conflict Minerals</w:t>
      </w:r>
      <w:r w:rsidRPr="00211A63">
        <w:rPr>
          <w:rFonts w:ascii="Times New Roman" w:hAnsi="Times New Roman" w:cs="Times New Roman"/>
        </w:rPr>
        <w:t>. Contractor certifies either: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it is not a “scrutinized company” as defined in PCC 10490(b), or (ii) the goods or services the Contractor will provide to the </w:t>
      </w:r>
      <w:r w:rsidR="001A1048" w:rsidRPr="00211A63">
        <w:rPr>
          <w:rFonts w:ascii="Times New Roman" w:hAnsi="Times New Roman" w:cs="Times New Roman"/>
        </w:rPr>
        <w:t>Judicial Council</w:t>
      </w:r>
      <w:r w:rsidRPr="00211A63">
        <w:rPr>
          <w:rFonts w:ascii="Times New Roman" w:hAnsi="Times New Roman" w:cs="Times New Roman"/>
        </w:rPr>
        <w:t xml:space="preserve"> are not related to products or services that are the reason the Contractor must comply with Section 13(p) of the Securities Exchange Act of 1934</w:t>
      </w:r>
    </w:p>
    <w:p w14:paraId="1CD4376F" w14:textId="0489875A" w:rsidR="00BE6B1A" w:rsidRPr="00211A63" w:rsidRDefault="00FA5796" w:rsidP="005B4C47">
      <w:pPr>
        <w:pStyle w:val="ListParagraph"/>
        <w:numPr>
          <w:ilvl w:val="1"/>
          <w:numId w:val="118"/>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Miscellaneous</w:t>
      </w:r>
      <w:r w:rsidRPr="00211A63">
        <w:rPr>
          <w:rFonts w:ascii="Times New Roman" w:hAnsi="Times New Roman" w:cs="Times New Roman"/>
        </w:rPr>
        <w:t xml:space="preserve">. </w:t>
      </w:r>
      <w:bookmarkStart w:id="76" w:name="_Ref66680489"/>
      <w:r w:rsidR="00873C10" w:rsidRPr="00211A63">
        <w:rPr>
          <w:rFonts w:ascii="Times New Roman" w:hAnsi="Times New Roman" w:cs="Times New Roman"/>
        </w:rPr>
        <w:t xml:space="preserve">The rights and remedies of the </w:t>
      </w:r>
      <w:r w:rsidR="001A1048" w:rsidRPr="00211A63">
        <w:rPr>
          <w:rFonts w:ascii="Times New Roman" w:hAnsi="Times New Roman" w:cs="Times New Roman"/>
        </w:rPr>
        <w:t>Judicial Council</w:t>
      </w:r>
      <w:r w:rsidR="00873C10" w:rsidRPr="00211A63">
        <w:rPr>
          <w:rFonts w:ascii="Times New Roman" w:hAnsi="Times New Roman" w:cs="Times New Roman"/>
        </w:rPr>
        <w:t xml:space="preserve"> provided in this Section</w:t>
      </w:r>
      <w:r w:rsidR="00A73508" w:rsidRPr="00211A63">
        <w:rPr>
          <w:rFonts w:ascii="Times New Roman" w:hAnsi="Times New Roman" w:cs="Times New Roman"/>
        </w:rPr>
        <w:t xml:space="preserve"> 3 </w:t>
      </w:r>
      <w:r w:rsidR="00873C10" w:rsidRPr="00211A63">
        <w:rPr>
          <w:rFonts w:ascii="Times New Roman" w:hAnsi="Times New Roman" w:cs="Times New Roman"/>
        </w:rPr>
        <w:t xml:space="preserve">will not be exclusive and are in addition to any other rights and remedies provided </w:t>
      </w:r>
      <w:bookmarkStart w:id="77" w:name="_Toc18745264"/>
      <w:bookmarkStart w:id="78" w:name="_Ref23860551"/>
      <w:bookmarkStart w:id="79" w:name="_Toc25032825"/>
      <w:bookmarkStart w:id="80" w:name="_Toc57173706"/>
      <w:r w:rsidR="00873C10" w:rsidRPr="00211A63">
        <w:rPr>
          <w:rFonts w:ascii="Times New Roman" w:hAnsi="Times New Roman" w:cs="Times New Roman"/>
        </w:rPr>
        <w:t>by law or under this Agreement.</w:t>
      </w:r>
      <w:bookmarkEnd w:id="76"/>
      <w:bookmarkEnd w:id="77"/>
      <w:bookmarkEnd w:id="78"/>
      <w:bookmarkEnd w:id="79"/>
      <w:bookmarkEnd w:id="80"/>
      <w:r w:rsidR="00495D0C" w:rsidRPr="00211A63">
        <w:rPr>
          <w:rFonts w:ascii="Times New Roman" w:hAnsi="Times New Roman" w:cs="Times New Roman"/>
        </w:rPr>
        <w:t xml:space="preserve"> </w:t>
      </w:r>
      <w:r w:rsidR="00CB744B" w:rsidRPr="00211A63">
        <w:rPr>
          <w:rFonts w:ascii="Times New Roman" w:hAnsi="Times New Roman" w:cs="Times New Roman"/>
        </w:rPr>
        <w:t>The representations and warranties that Contractor makes in this Section 3 shall be true and accurate as of the Effective Date and shall remain true during the term of this Agreement and the Termination Assistance Period. Contractor shall promptly notify the JBE if any representation or warranty becomes untrue.</w:t>
      </w:r>
    </w:p>
    <w:p w14:paraId="145F53E0" w14:textId="77777777" w:rsidR="00391403" w:rsidRPr="00211A63" w:rsidRDefault="0007546F" w:rsidP="005B4C47">
      <w:pPr>
        <w:pStyle w:val="ListParagraph"/>
        <w:keepNext/>
        <w:numPr>
          <w:ilvl w:val="0"/>
          <w:numId w:val="38"/>
        </w:numPr>
        <w:spacing w:beforeLines="100" w:before="240" w:afterLines="100" w:after="240"/>
        <w:contextualSpacing w:val="0"/>
        <w:rPr>
          <w:rFonts w:ascii="Times New Roman" w:hAnsi="Times New Roman" w:cs="Times New Roman"/>
          <w:b/>
        </w:rPr>
      </w:pPr>
      <w:bookmarkStart w:id="81" w:name="_Ref65992764"/>
      <w:r w:rsidRPr="00211A63">
        <w:rPr>
          <w:rFonts w:ascii="Times New Roman" w:hAnsi="Times New Roman" w:cs="Times New Roman"/>
          <w:b/>
        </w:rPr>
        <w:t>Intellectual Property.</w:t>
      </w:r>
    </w:p>
    <w:p w14:paraId="282174D8" w14:textId="1E11A144" w:rsidR="00391403" w:rsidRPr="00211A63" w:rsidRDefault="007A1084" w:rsidP="005B4C47">
      <w:pPr>
        <w:pStyle w:val="ListParagraph"/>
        <w:spacing w:beforeLines="100" w:before="240" w:afterLines="100" w:after="240"/>
        <w:ind w:left="1170" w:hanging="720"/>
        <w:contextualSpacing w:val="0"/>
        <w:rPr>
          <w:rFonts w:ascii="Times New Roman" w:hAnsi="Times New Roman" w:cs="Times New Roman"/>
        </w:rPr>
      </w:pPr>
      <w:bookmarkStart w:id="82" w:name="_Ref65998205"/>
      <w:bookmarkEnd w:id="81"/>
      <w:r w:rsidRPr="00211A63">
        <w:rPr>
          <w:rFonts w:ascii="Times New Roman" w:hAnsi="Times New Roman" w:cs="Times New Roman"/>
        </w:rPr>
        <w:t>4.1</w:t>
      </w:r>
      <w:r w:rsidRPr="00211A63">
        <w:rPr>
          <w:rFonts w:ascii="Times New Roman" w:hAnsi="Times New Roman" w:cs="Times New Roman"/>
        </w:rPr>
        <w:tab/>
      </w:r>
      <w:r w:rsidR="0090562E" w:rsidRPr="00211A63">
        <w:rPr>
          <w:rFonts w:ascii="Times New Roman" w:hAnsi="Times New Roman" w:cs="Times New Roman"/>
          <w:u w:val="single"/>
        </w:rPr>
        <w:t xml:space="preserve">Contractor/Third Party </w:t>
      </w:r>
      <w:r w:rsidR="00C85AA9" w:rsidRPr="00211A63">
        <w:rPr>
          <w:rFonts w:ascii="Times New Roman" w:hAnsi="Times New Roman" w:cs="Times New Roman"/>
          <w:u w:val="single"/>
        </w:rPr>
        <w:t>Materials</w:t>
      </w:r>
      <w:r w:rsidR="0090562E" w:rsidRPr="00211A63">
        <w:rPr>
          <w:rFonts w:ascii="Times New Roman" w:hAnsi="Times New Roman" w:cs="Times New Roman"/>
        </w:rPr>
        <w:t xml:space="preserve">. Contractor shall set forth in </w:t>
      </w:r>
      <w:r w:rsidR="0038652A" w:rsidRPr="00211A63">
        <w:rPr>
          <w:rFonts w:ascii="Times New Roman" w:hAnsi="Times New Roman" w:cs="Times New Roman"/>
        </w:rPr>
        <w:t xml:space="preserve">an exhibit to </w:t>
      </w:r>
      <w:r w:rsidR="0090562E" w:rsidRPr="00211A63">
        <w:rPr>
          <w:rFonts w:ascii="Times New Roman" w:hAnsi="Times New Roman" w:cs="Times New Roman"/>
        </w:rPr>
        <w:t xml:space="preserve">each Statement of Work all Contractor </w:t>
      </w:r>
      <w:r w:rsidR="00C85AA9" w:rsidRPr="00211A63">
        <w:rPr>
          <w:rFonts w:ascii="Times New Roman" w:hAnsi="Times New Roman" w:cs="Times New Roman"/>
        </w:rPr>
        <w:t>Materials</w:t>
      </w:r>
      <w:r w:rsidR="0090562E" w:rsidRPr="00211A63">
        <w:rPr>
          <w:rFonts w:ascii="Times New Roman" w:hAnsi="Times New Roman" w:cs="Times New Roman"/>
        </w:rPr>
        <w:t xml:space="preserve"> and </w:t>
      </w:r>
      <w:r w:rsidR="00477496" w:rsidRPr="00211A63">
        <w:rPr>
          <w:rFonts w:ascii="Times New Roman" w:hAnsi="Times New Roman" w:cs="Times New Roman"/>
        </w:rPr>
        <w:t>Third-Party</w:t>
      </w:r>
      <w:r w:rsidR="0090562E" w:rsidRPr="00211A63">
        <w:rPr>
          <w:rFonts w:ascii="Times New Roman" w:hAnsi="Times New Roman" w:cs="Times New Roman"/>
        </w:rPr>
        <w:t xml:space="preserve"> </w:t>
      </w:r>
      <w:r w:rsidR="00C85AA9" w:rsidRPr="00211A63">
        <w:rPr>
          <w:rFonts w:ascii="Times New Roman" w:hAnsi="Times New Roman" w:cs="Times New Roman"/>
        </w:rPr>
        <w:t>Materials</w:t>
      </w:r>
      <w:r w:rsidR="0090562E" w:rsidRPr="00211A63">
        <w:rPr>
          <w:rFonts w:ascii="Times New Roman" w:hAnsi="Times New Roman" w:cs="Times New Roman"/>
        </w:rPr>
        <w:t xml:space="preserve"> that Contractor intends to use in connection with that Statement of Work. The </w:t>
      </w:r>
      <w:r w:rsidR="001A1048" w:rsidRPr="00211A63">
        <w:rPr>
          <w:rFonts w:ascii="Times New Roman" w:hAnsi="Times New Roman" w:cs="Times New Roman"/>
        </w:rPr>
        <w:t>Judicial Council</w:t>
      </w:r>
      <w:r w:rsidR="0090562E" w:rsidRPr="00211A63">
        <w:rPr>
          <w:rFonts w:ascii="Times New Roman" w:hAnsi="Times New Roman" w:cs="Times New Roman"/>
        </w:rPr>
        <w:t xml:space="preserve"> shall have the right to approve in writing the introduction of any Contractor </w:t>
      </w:r>
      <w:r w:rsidR="00C85AA9" w:rsidRPr="00211A63">
        <w:rPr>
          <w:rFonts w:ascii="Times New Roman" w:hAnsi="Times New Roman" w:cs="Times New Roman"/>
        </w:rPr>
        <w:t>Materials</w:t>
      </w:r>
      <w:r w:rsidR="0090562E" w:rsidRPr="00211A63">
        <w:rPr>
          <w:rFonts w:ascii="Times New Roman" w:hAnsi="Times New Roman" w:cs="Times New Roman"/>
        </w:rPr>
        <w:t xml:space="preserve"> or </w:t>
      </w:r>
      <w:r w:rsidR="00477496" w:rsidRPr="00211A63">
        <w:rPr>
          <w:rFonts w:ascii="Times New Roman" w:hAnsi="Times New Roman" w:cs="Times New Roman"/>
        </w:rPr>
        <w:t>Third-Party</w:t>
      </w:r>
      <w:r w:rsidR="0090562E" w:rsidRPr="00211A63">
        <w:rPr>
          <w:rFonts w:ascii="Times New Roman" w:hAnsi="Times New Roman" w:cs="Times New Roman"/>
        </w:rPr>
        <w:t xml:space="preserve"> </w:t>
      </w:r>
      <w:r w:rsidR="00C85AA9" w:rsidRPr="00211A63">
        <w:rPr>
          <w:rFonts w:ascii="Times New Roman" w:hAnsi="Times New Roman" w:cs="Times New Roman"/>
        </w:rPr>
        <w:t>Materials</w:t>
      </w:r>
      <w:r w:rsidR="0090562E" w:rsidRPr="00211A63">
        <w:rPr>
          <w:rFonts w:ascii="Times New Roman" w:hAnsi="Times New Roman" w:cs="Times New Roman"/>
        </w:rPr>
        <w:t xml:space="preserve"> into any </w:t>
      </w:r>
      <w:r w:rsidR="001D6431" w:rsidRPr="00211A63">
        <w:rPr>
          <w:rFonts w:ascii="Times New Roman" w:hAnsi="Times New Roman" w:cs="Times New Roman"/>
        </w:rPr>
        <w:t xml:space="preserve">Work </w:t>
      </w:r>
      <w:r w:rsidR="0090562E" w:rsidRPr="00211A63">
        <w:rPr>
          <w:rFonts w:ascii="Times New Roman" w:hAnsi="Times New Roman" w:cs="Times New Roman"/>
        </w:rPr>
        <w:t xml:space="preserve">prior to such introduction.  Contractor grants to the </w:t>
      </w:r>
      <w:r w:rsidR="001A3ECF" w:rsidRPr="00211A63">
        <w:rPr>
          <w:rFonts w:ascii="Times New Roman" w:hAnsi="Times New Roman" w:cs="Times New Roman"/>
        </w:rPr>
        <w:t>Judicial Branch Entities</w:t>
      </w:r>
      <w:r w:rsidR="0090562E" w:rsidRPr="00211A63">
        <w:rPr>
          <w:rFonts w:ascii="Times New Roman" w:hAnsi="Times New Roman" w:cs="Times New Roman"/>
        </w:rPr>
        <w:t xml:space="preserve">, together with all </w:t>
      </w:r>
      <w:r w:rsidR="001A1048" w:rsidRPr="00211A63">
        <w:rPr>
          <w:rFonts w:ascii="Times New Roman" w:hAnsi="Times New Roman" w:cs="Times New Roman"/>
        </w:rPr>
        <w:t>Judicial Council</w:t>
      </w:r>
      <w:r w:rsidR="0090562E" w:rsidRPr="00211A63">
        <w:rPr>
          <w:rFonts w:ascii="Times New Roman" w:hAnsi="Times New Roman" w:cs="Times New Roman"/>
        </w:rPr>
        <w:t xml:space="preserv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211A63">
        <w:rPr>
          <w:rFonts w:ascii="Times New Roman" w:hAnsi="Times New Roman" w:cs="Times New Roman"/>
        </w:rPr>
        <w:t>Materials</w:t>
      </w:r>
      <w:r w:rsidR="0090562E" w:rsidRPr="00211A63">
        <w:rPr>
          <w:rFonts w:ascii="Times New Roman" w:hAnsi="Times New Roman" w:cs="Times New Roman"/>
        </w:rPr>
        <w:t xml:space="preserve"> and Third Party </w:t>
      </w:r>
      <w:r w:rsidR="00C85AA9" w:rsidRPr="00211A63">
        <w:rPr>
          <w:rFonts w:ascii="Times New Roman" w:hAnsi="Times New Roman" w:cs="Times New Roman"/>
        </w:rPr>
        <w:t>Materials</w:t>
      </w:r>
      <w:r w:rsidR="0090562E" w:rsidRPr="00211A63">
        <w:rPr>
          <w:rFonts w:ascii="Times New Roman" w:hAnsi="Times New Roman" w:cs="Times New Roman"/>
        </w:rPr>
        <w:t xml:space="preserve"> (including Source Code) and to sublicense such rights to other entities, in each case for </w:t>
      </w:r>
      <w:r w:rsidR="00B564CF" w:rsidRPr="00211A63">
        <w:rPr>
          <w:rFonts w:ascii="Times New Roman" w:hAnsi="Times New Roman" w:cs="Times New Roman"/>
        </w:rPr>
        <w:t xml:space="preserve">California judicial branch business and operations. </w:t>
      </w:r>
      <w:bookmarkStart w:id="83" w:name="_Ref65998218"/>
      <w:bookmarkEnd w:id="82"/>
    </w:p>
    <w:p w14:paraId="268C4C5A" w14:textId="324D927F" w:rsidR="00391403" w:rsidRPr="00211A63" w:rsidRDefault="0090562E" w:rsidP="005B4C47">
      <w:pPr>
        <w:pStyle w:val="ListParagraph"/>
        <w:numPr>
          <w:ilvl w:val="1"/>
          <w:numId w:val="119"/>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 xml:space="preserve">Rights in Developed </w:t>
      </w:r>
      <w:r w:rsidR="00C85AA9" w:rsidRPr="00211A63">
        <w:rPr>
          <w:rFonts w:ascii="Times New Roman" w:hAnsi="Times New Roman" w:cs="Times New Roman"/>
          <w:u w:val="single"/>
        </w:rPr>
        <w:t>Materials</w:t>
      </w:r>
      <w:r w:rsidR="00B55A0E" w:rsidRPr="00211A63">
        <w:rPr>
          <w:rFonts w:ascii="Times New Roman" w:hAnsi="Times New Roman" w:cs="Times New Roman"/>
        </w:rPr>
        <w:t>.</w:t>
      </w:r>
      <w:r w:rsidRPr="00211A63">
        <w:rPr>
          <w:rFonts w:ascii="Times New Roman" w:hAnsi="Times New Roman" w:cs="Times New Roman"/>
        </w:rPr>
        <w:t xml:space="preserve"> </w:t>
      </w:r>
      <w:r w:rsidR="004979F8" w:rsidRPr="00211A63">
        <w:rPr>
          <w:rFonts w:ascii="Times New Roman" w:hAnsi="Times New Roman" w:cs="Times New Roman"/>
        </w:rPr>
        <w:t>Notwithstanding any provision to the contrary, upon their creation</w:t>
      </w:r>
      <w:r w:rsidRPr="00211A63">
        <w:rPr>
          <w:rFonts w:ascii="Times New Roman" w:hAnsi="Times New Roman" w:cs="Times New Roman"/>
        </w:rPr>
        <w:t xml:space="preserve"> the Developed </w:t>
      </w:r>
      <w:r w:rsidR="00C85AA9" w:rsidRPr="00211A63">
        <w:rPr>
          <w:rFonts w:ascii="Times New Roman" w:hAnsi="Times New Roman" w:cs="Times New Roman"/>
        </w:rPr>
        <w:t>Materials</w:t>
      </w:r>
      <w:r w:rsidRPr="00211A63">
        <w:rPr>
          <w:rFonts w:ascii="Times New Roman" w:hAnsi="Times New Roman" w:cs="Times New Roman"/>
        </w:rPr>
        <w:t xml:space="preserve"> (and all Intellectual Property Rights therein) will be the sole and exclusive property of the </w:t>
      </w:r>
      <w:r w:rsidR="001A1048" w:rsidRPr="00211A63">
        <w:rPr>
          <w:rFonts w:ascii="Times New Roman" w:hAnsi="Times New Roman" w:cs="Times New Roman"/>
        </w:rPr>
        <w:t>Judicial Council</w:t>
      </w:r>
      <w:r w:rsidRPr="00211A63">
        <w:rPr>
          <w:rFonts w:ascii="Times New Roman" w:hAnsi="Times New Roman" w:cs="Times New Roman"/>
        </w:rPr>
        <w:t xml:space="preserve">. Contractor </w:t>
      </w:r>
      <w:r w:rsidR="0021383C" w:rsidRPr="00211A63">
        <w:rPr>
          <w:rFonts w:ascii="Times New Roman" w:hAnsi="Times New Roman" w:cs="Times New Roman"/>
        </w:rPr>
        <w:t xml:space="preserve">(for itself, Project Staff and Subcontractors) </w:t>
      </w:r>
      <w:r w:rsidRPr="00211A63">
        <w:rPr>
          <w:rFonts w:ascii="Times New Roman" w:hAnsi="Times New Roman" w:cs="Times New Roman"/>
        </w:rPr>
        <w:t xml:space="preserve">hereby irrevocably assigns, transfers and conveys to the </w:t>
      </w:r>
      <w:r w:rsidR="001A1048" w:rsidRPr="00211A63">
        <w:rPr>
          <w:rFonts w:ascii="Times New Roman" w:hAnsi="Times New Roman" w:cs="Times New Roman"/>
        </w:rPr>
        <w:t>Judicial Council</w:t>
      </w:r>
      <w:r w:rsidRPr="00211A63">
        <w:rPr>
          <w:rFonts w:ascii="Times New Roman" w:hAnsi="Times New Roman" w:cs="Times New Roman"/>
        </w:rPr>
        <w:t xml:space="preserve"> without further consideration all worldwide right, title and interest in and to the Developed </w:t>
      </w:r>
      <w:r w:rsidR="00C85AA9" w:rsidRPr="00211A63">
        <w:rPr>
          <w:rFonts w:ascii="Times New Roman" w:hAnsi="Times New Roman" w:cs="Times New Roman"/>
        </w:rPr>
        <w:t>Materials</w:t>
      </w:r>
      <w:r w:rsidRPr="00211A63">
        <w:rPr>
          <w:rFonts w:ascii="Times New Roman" w:hAnsi="Times New Roman" w:cs="Times New Roman"/>
        </w:rPr>
        <w:t>, including all Intellectual Property Rights therein. Contractor further agrees to execute</w:t>
      </w:r>
      <w:r w:rsidR="00944BB3" w:rsidRPr="00211A63">
        <w:rPr>
          <w:rFonts w:ascii="Times New Roman" w:hAnsi="Times New Roman" w:cs="Times New Roman"/>
        </w:rPr>
        <w:t>, and shall cause Project Staff and Subcontractors to execute,</w:t>
      </w:r>
      <w:r w:rsidRPr="00211A63">
        <w:rPr>
          <w:rFonts w:ascii="Times New Roman" w:hAnsi="Times New Roman" w:cs="Times New Roman"/>
        </w:rPr>
        <w:t xml:space="preserve"> any documents or take any other actions as may be reasonably necessary or convenient to perfect the </w:t>
      </w:r>
      <w:r w:rsidR="001A1048" w:rsidRPr="00211A63">
        <w:rPr>
          <w:rFonts w:ascii="Times New Roman" w:hAnsi="Times New Roman" w:cs="Times New Roman"/>
        </w:rPr>
        <w:t>Judicial Council</w:t>
      </w:r>
      <w:r w:rsidRPr="00211A63">
        <w:rPr>
          <w:rFonts w:ascii="Times New Roman" w:hAnsi="Times New Roman" w:cs="Times New Roman"/>
        </w:rPr>
        <w:t xml:space="preserve">’s or its designee’s ownership of any Developed </w:t>
      </w:r>
      <w:r w:rsidR="00C85AA9" w:rsidRPr="00211A63">
        <w:rPr>
          <w:rFonts w:ascii="Times New Roman" w:hAnsi="Times New Roman" w:cs="Times New Roman"/>
        </w:rPr>
        <w:t>Materials</w:t>
      </w:r>
      <w:r w:rsidRPr="00211A63">
        <w:rPr>
          <w:rFonts w:ascii="Times New Roman" w:hAnsi="Times New Roman" w:cs="Times New Roman"/>
        </w:rPr>
        <w:t xml:space="preserve"> and to obtain and enforce Intellectual Property Rights in or relating to Developed </w:t>
      </w:r>
      <w:r w:rsidR="00C85AA9" w:rsidRPr="00211A63">
        <w:rPr>
          <w:rFonts w:ascii="Times New Roman" w:hAnsi="Times New Roman" w:cs="Times New Roman"/>
        </w:rPr>
        <w:t>Materials</w:t>
      </w:r>
      <w:r w:rsidRPr="00211A63">
        <w:rPr>
          <w:rFonts w:ascii="Times New Roman" w:hAnsi="Times New Roman" w:cs="Times New Roman"/>
        </w:rPr>
        <w:t xml:space="preserve">.  </w:t>
      </w:r>
      <w:bookmarkEnd w:id="83"/>
      <w:r w:rsidRPr="00211A63">
        <w:rPr>
          <w:rFonts w:ascii="Times New Roman" w:hAnsi="Times New Roman" w:cs="Times New Roman"/>
        </w:rPr>
        <w:t xml:space="preserve">Contractor shall promptly notify the </w:t>
      </w:r>
      <w:r w:rsidR="001A1048" w:rsidRPr="00211A63">
        <w:rPr>
          <w:rFonts w:ascii="Times New Roman" w:hAnsi="Times New Roman" w:cs="Times New Roman"/>
        </w:rPr>
        <w:t>Judicial Council</w:t>
      </w:r>
      <w:r w:rsidRPr="00211A63">
        <w:rPr>
          <w:rFonts w:ascii="Times New Roman" w:hAnsi="Times New Roman" w:cs="Times New Roman"/>
        </w:rPr>
        <w:t xml:space="preserve"> upon the completion of the development, creation or reduction to practice of any and all Developed </w:t>
      </w:r>
      <w:r w:rsidR="00C85AA9" w:rsidRPr="00211A63">
        <w:rPr>
          <w:rFonts w:ascii="Times New Roman" w:hAnsi="Times New Roman" w:cs="Times New Roman"/>
        </w:rPr>
        <w:t>Materials</w:t>
      </w:r>
      <w:r w:rsidRPr="00211A63">
        <w:rPr>
          <w:rFonts w:ascii="Times New Roman" w:hAnsi="Times New Roman" w:cs="Times New Roman"/>
        </w:rPr>
        <w:t>.</w:t>
      </w:r>
    </w:p>
    <w:p w14:paraId="6F59CFEA" w14:textId="4AF4826A" w:rsidR="00391403" w:rsidRPr="00211A63" w:rsidRDefault="0090562E" w:rsidP="005B4C47">
      <w:pPr>
        <w:pStyle w:val="ListParagraph"/>
        <w:numPr>
          <w:ilvl w:val="1"/>
          <w:numId w:val="119"/>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Retention of Rights</w:t>
      </w:r>
      <w:r w:rsidR="00B55A0E" w:rsidRPr="00211A63">
        <w:rPr>
          <w:rFonts w:ascii="Times New Roman" w:hAnsi="Times New Roman" w:cs="Times New Roman"/>
        </w:rPr>
        <w:t>.</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retains all rights, title and interest (including all Intellectual Property Rights) in and to </w:t>
      </w:r>
      <w:r w:rsidR="00281D24"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w:t>
      </w:r>
      <w:r w:rsidR="00C85AA9" w:rsidRPr="00211A63">
        <w:rPr>
          <w:rFonts w:ascii="Times New Roman" w:hAnsi="Times New Roman" w:cs="Times New Roman"/>
        </w:rPr>
        <w:t>Materials</w:t>
      </w:r>
      <w:r w:rsidRPr="00211A63">
        <w:rPr>
          <w:rFonts w:ascii="Times New Roman" w:hAnsi="Times New Roman" w:cs="Times New Roman"/>
        </w:rPr>
        <w:t>. Subject to</w:t>
      </w:r>
      <w:r w:rsidR="009B7261" w:rsidRPr="00211A63">
        <w:rPr>
          <w:rFonts w:ascii="Times New Roman" w:hAnsi="Times New Roman" w:cs="Times New Roman"/>
        </w:rPr>
        <w:t xml:space="preserve"> </w:t>
      </w:r>
      <w:r w:rsidR="00281D24" w:rsidRPr="00211A63">
        <w:rPr>
          <w:rFonts w:ascii="Times New Roman" w:hAnsi="Times New Roman" w:cs="Times New Roman"/>
        </w:rPr>
        <w:t xml:space="preserve">rights granted </w:t>
      </w:r>
      <w:r w:rsidR="00281D24" w:rsidRPr="00211A63">
        <w:rPr>
          <w:rFonts w:ascii="Times New Roman" w:hAnsi="Times New Roman" w:cs="Times New Roman"/>
        </w:rPr>
        <w:lastRenderedPageBreak/>
        <w:t>herein</w:t>
      </w:r>
      <w:r w:rsidRPr="00211A63">
        <w:rPr>
          <w:rFonts w:ascii="Times New Roman" w:hAnsi="Times New Roman" w:cs="Times New Roman"/>
        </w:rPr>
        <w:t>, Contractor retains all right</w:t>
      </w:r>
      <w:r w:rsidR="009B7261" w:rsidRPr="00211A63">
        <w:rPr>
          <w:rFonts w:ascii="Times New Roman" w:hAnsi="Times New Roman" w:cs="Times New Roman"/>
        </w:rPr>
        <w:t>s</w:t>
      </w:r>
      <w:r w:rsidRPr="00211A63">
        <w:rPr>
          <w:rFonts w:ascii="Times New Roman" w:hAnsi="Times New Roman" w:cs="Times New Roman"/>
        </w:rPr>
        <w:t xml:space="preserve">, title and interest (including all Intellectual Property Rights) in and to </w:t>
      </w:r>
      <w:r w:rsidR="00281D24" w:rsidRPr="00211A63">
        <w:rPr>
          <w:rFonts w:ascii="Times New Roman" w:hAnsi="Times New Roman" w:cs="Times New Roman"/>
        </w:rPr>
        <w:t xml:space="preserve">the </w:t>
      </w:r>
      <w:r w:rsidRPr="00211A63">
        <w:rPr>
          <w:rFonts w:ascii="Times New Roman" w:hAnsi="Times New Roman" w:cs="Times New Roman"/>
        </w:rPr>
        <w:t xml:space="preserve">Contractor </w:t>
      </w:r>
      <w:r w:rsidR="00C85AA9" w:rsidRPr="00211A63">
        <w:rPr>
          <w:rFonts w:ascii="Times New Roman" w:hAnsi="Times New Roman" w:cs="Times New Roman"/>
        </w:rPr>
        <w:t>Materials</w:t>
      </w:r>
      <w:r w:rsidR="0007546F" w:rsidRPr="00211A63">
        <w:rPr>
          <w:rFonts w:ascii="Times New Roman" w:hAnsi="Times New Roman" w:cs="Times New Roman"/>
        </w:rPr>
        <w:t>.</w:t>
      </w:r>
    </w:p>
    <w:p w14:paraId="638A3F30" w14:textId="17A7C177" w:rsidR="0007546F" w:rsidRPr="00211A63" w:rsidRDefault="004A4258" w:rsidP="005B4C47">
      <w:pPr>
        <w:pStyle w:val="ListParagraph"/>
        <w:numPr>
          <w:ilvl w:val="1"/>
          <w:numId w:val="119"/>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Third-Party Rights</w:t>
      </w:r>
      <w:r w:rsidRPr="00211A63">
        <w:rPr>
          <w:rFonts w:ascii="Times New Roman" w:hAnsi="Times New Roman" w:cs="Times New Roman"/>
        </w:rPr>
        <w:t xml:space="preserve">. Contractor hereby assigns to the </w:t>
      </w:r>
      <w:r w:rsidR="005819C6" w:rsidRPr="00211A63">
        <w:rPr>
          <w:rFonts w:ascii="Times New Roman" w:hAnsi="Times New Roman" w:cs="Times New Roman"/>
        </w:rPr>
        <w:t xml:space="preserve">Judicial Branch Entities </w:t>
      </w:r>
      <w:r w:rsidRPr="00211A63">
        <w:rPr>
          <w:rFonts w:ascii="Times New Roman" w:hAnsi="Times New Roman" w:cs="Times New Roman"/>
        </w:rPr>
        <w:t xml:space="preserve">all of Contractor’s licenses and other rights (including any representations, warranties, or indemnities that inure to Contractor from third parties) to all </w:t>
      </w:r>
      <w:r w:rsidR="00477496" w:rsidRPr="00211A63">
        <w:rPr>
          <w:rFonts w:ascii="Times New Roman" w:hAnsi="Times New Roman" w:cs="Times New Roman"/>
        </w:rPr>
        <w:t>Third-Party</w:t>
      </w:r>
      <w:r w:rsidRPr="00211A63">
        <w:rPr>
          <w:rFonts w:ascii="Times New Roman" w:hAnsi="Times New Roman" w:cs="Times New Roman"/>
        </w:rPr>
        <w:t xml:space="preserve"> </w:t>
      </w:r>
      <w:r w:rsidR="00C85AA9" w:rsidRPr="00211A63">
        <w:rPr>
          <w:rFonts w:ascii="Times New Roman" w:hAnsi="Times New Roman" w:cs="Times New Roman"/>
        </w:rPr>
        <w:t>Materials</w:t>
      </w:r>
      <w:r w:rsidRPr="00211A63">
        <w:rPr>
          <w:rFonts w:ascii="Times New Roman" w:hAnsi="Times New Roman" w:cs="Times New Roman"/>
        </w:rPr>
        <w:t xml:space="preserve"> incorporated into the </w:t>
      </w:r>
      <w:r w:rsidR="008610FA" w:rsidRPr="00211A63">
        <w:rPr>
          <w:rFonts w:ascii="Times New Roman" w:hAnsi="Times New Roman" w:cs="Times New Roman"/>
        </w:rPr>
        <w:t>Work</w:t>
      </w:r>
      <w:r w:rsidRPr="00211A63">
        <w:rPr>
          <w:rFonts w:ascii="Times New Roman" w:hAnsi="Times New Roman" w:cs="Times New Roman"/>
        </w:rPr>
        <w:t xml:space="preserve">.  If such licenses and rights cannot be validly assigned </w:t>
      </w:r>
      <w:r w:rsidR="005819C6" w:rsidRPr="00211A63">
        <w:rPr>
          <w:rFonts w:ascii="Times New Roman" w:hAnsi="Times New Roman" w:cs="Times New Roman"/>
        </w:rPr>
        <w:t xml:space="preserve">to </w:t>
      </w:r>
      <w:r w:rsidRPr="00211A63">
        <w:rPr>
          <w:rFonts w:ascii="Times New Roman" w:hAnsi="Times New Roman" w:cs="Times New Roman"/>
        </w:rPr>
        <w:t xml:space="preserve">or passed through </w:t>
      </w:r>
      <w:r w:rsidR="005819C6" w:rsidRPr="00211A63">
        <w:rPr>
          <w:rFonts w:ascii="Times New Roman" w:hAnsi="Times New Roman" w:cs="Times New Roman"/>
        </w:rPr>
        <w:t xml:space="preserve">to Judicial Branch Entities by </w:t>
      </w:r>
      <w:r w:rsidRPr="00211A63">
        <w:rPr>
          <w:rFonts w:ascii="Times New Roman" w:hAnsi="Times New Roman" w:cs="Times New Roman"/>
        </w:rPr>
        <w:t xml:space="preserve">Contractor without a Third Party’s consent, then Contractor will use its best efforts to obtain such consent (at Contractor’s expense) and will indemnify and hold harmless the </w:t>
      </w:r>
      <w:r w:rsidR="001A1048" w:rsidRPr="00211A63">
        <w:rPr>
          <w:rFonts w:ascii="Times New Roman" w:hAnsi="Times New Roman" w:cs="Times New Roman"/>
        </w:rPr>
        <w:t>Judicial Council</w:t>
      </w:r>
      <w:r w:rsidRPr="00211A63">
        <w:rPr>
          <w:rFonts w:ascii="Times New Roman" w:hAnsi="Times New Roman" w:cs="Times New Roman"/>
        </w:rPr>
        <w:t xml:space="preserve">, Judicial Branch Entities and Judicial Branch Personnel against all </w:t>
      </w:r>
      <w:r w:rsidR="0069138F" w:rsidRPr="00211A63">
        <w:rPr>
          <w:rFonts w:ascii="Times New Roman" w:hAnsi="Times New Roman" w:cs="Times New Roman"/>
        </w:rPr>
        <w:t xml:space="preserve">Claims </w:t>
      </w:r>
      <w:r w:rsidRPr="00211A63">
        <w:rPr>
          <w:rFonts w:ascii="Times New Roman" w:hAnsi="Times New Roman" w:cs="Times New Roman"/>
        </w:rPr>
        <w:t>arising from Contractor’s failure to obtain such consent.</w:t>
      </w:r>
    </w:p>
    <w:p w14:paraId="49A705F4" w14:textId="77777777" w:rsidR="00391403" w:rsidRPr="00211A63" w:rsidRDefault="0007546F" w:rsidP="005B4C47">
      <w:pPr>
        <w:pStyle w:val="ListParagraph"/>
        <w:keepNext/>
        <w:numPr>
          <w:ilvl w:val="0"/>
          <w:numId w:val="38"/>
        </w:numPr>
        <w:spacing w:beforeLines="100" w:before="240" w:afterLines="100" w:after="240"/>
        <w:contextualSpacing w:val="0"/>
        <w:rPr>
          <w:rFonts w:ascii="Times New Roman" w:hAnsi="Times New Roman" w:cs="Times New Roman"/>
          <w:b/>
        </w:rPr>
      </w:pPr>
      <w:r w:rsidRPr="00211A63">
        <w:rPr>
          <w:rFonts w:ascii="Times New Roman" w:hAnsi="Times New Roman" w:cs="Times New Roman"/>
          <w:b/>
        </w:rPr>
        <w:t>Confidentiality.</w:t>
      </w:r>
    </w:p>
    <w:p w14:paraId="279C429A" w14:textId="52AFCCCA" w:rsidR="00391403" w:rsidRPr="00211A63" w:rsidRDefault="002E56A0" w:rsidP="005B4C47">
      <w:pPr>
        <w:pStyle w:val="ListParagraph"/>
        <w:numPr>
          <w:ilvl w:val="1"/>
          <w:numId w:val="120"/>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General Obligations</w:t>
      </w:r>
      <w:r w:rsidRPr="00211A63">
        <w:rPr>
          <w:rFonts w:ascii="Times New Roman" w:hAnsi="Times New Roman" w:cs="Times New Roman"/>
        </w:rPr>
        <w:t xml:space="preserve">. </w:t>
      </w:r>
      <w:r w:rsidR="00A85422" w:rsidRPr="00211A63">
        <w:rPr>
          <w:rFonts w:ascii="Times New Roman" w:hAnsi="Times New Roman" w:cs="Times New Roman"/>
        </w:rPr>
        <w:t xml:space="preserve">During the </w:t>
      </w:r>
      <w:r w:rsidR="0042186A" w:rsidRPr="00211A63">
        <w:rPr>
          <w:rFonts w:ascii="Times New Roman" w:hAnsi="Times New Roman" w:cs="Times New Roman"/>
        </w:rPr>
        <w:t xml:space="preserve">Term </w:t>
      </w:r>
      <w:r w:rsidR="00A85422" w:rsidRPr="00211A63">
        <w:rPr>
          <w:rFonts w:ascii="Times New Roman" w:hAnsi="Times New Roman" w:cs="Times New Roman"/>
        </w:rPr>
        <w:t xml:space="preserve">and at all times thereafter, </w:t>
      </w:r>
      <w:r w:rsidR="008B0A96" w:rsidRPr="00211A63">
        <w:rPr>
          <w:rFonts w:ascii="Times New Roman" w:hAnsi="Times New Roman" w:cs="Times New Roman"/>
        </w:rPr>
        <w:t>Contractor</w:t>
      </w:r>
      <w:r w:rsidR="00A85422" w:rsidRPr="00211A63">
        <w:rPr>
          <w:rFonts w:ascii="Times New Roman" w:hAnsi="Times New Roman" w:cs="Times New Roman"/>
        </w:rPr>
        <w:t xml:space="preserve"> will</w:t>
      </w:r>
      <w:r w:rsidR="00382D44" w:rsidRPr="00211A63">
        <w:rPr>
          <w:rFonts w:ascii="Times New Roman" w:hAnsi="Times New Roman" w:cs="Times New Roman"/>
        </w:rPr>
        <w:t>:</w:t>
      </w:r>
      <w:r w:rsidR="00A85422" w:rsidRPr="00211A63">
        <w:rPr>
          <w:rFonts w:ascii="Times New Roman" w:hAnsi="Times New Roman" w:cs="Times New Roman"/>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211A63">
        <w:rPr>
          <w:rFonts w:ascii="Times New Roman" w:hAnsi="Times New Roman" w:cs="Times New Roman"/>
        </w:rPr>
        <w:t>Third Party</w:t>
      </w:r>
      <w:r w:rsidR="00A85422" w:rsidRPr="00211A63">
        <w:rPr>
          <w:rFonts w:ascii="Times New Roman" w:hAnsi="Times New Roman" w:cs="Times New Roman"/>
        </w:rPr>
        <w:t xml:space="preserve"> without obtaining </w:t>
      </w:r>
      <w:r w:rsidR="00651BB6" w:rsidRPr="00211A63">
        <w:rPr>
          <w:rFonts w:ascii="Times New Roman" w:hAnsi="Times New Roman" w:cs="Times New Roman"/>
        </w:rPr>
        <w:t xml:space="preserve">the </w:t>
      </w:r>
      <w:r w:rsidR="001A1048" w:rsidRPr="00211A63">
        <w:rPr>
          <w:rFonts w:ascii="Times New Roman" w:hAnsi="Times New Roman" w:cs="Times New Roman"/>
        </w:rPr>
        <w:t>Judicial Council</w:t>
      </w:r>
      <w:r w:rsidR="00651BB6" w:rsidRPr="00211A63">
        <w:rPr>
          <w:rFonts w:ascii="Times New Roman" w:hAnsi="Times New Roman" w:cs="Times New Roman"/>
        </w:rPr>
        <w:t xml:space="preserve">’s </w:t>
      </w:r>
      <w:r w:rsidR="00A85422" w:rsidRPr="00211A63">
        <w:rPr>
          <w:rFonts w:ascii="Times New Roman" w:hAnsi="Times New Roman" w:cs="Times New Roman"/>
        </w:rPr>
        <w:t xml:space="preserve">express prior written consent on a case-by-case basis. </w:t>
      </w:r>
      <w:r w:rsidR="008B0A96" w:rsidRPr="00211A63">
        <w:rPr>
          <w:rFonts w:ascii="Times New Roman" w:hAnsi="Times New Roman" w:cs="Times New Roman"/>
        </w:rPr>
        <w:t>Contractor</w:t>
      </w:r>
      <w:r w:rsidR="00A85422" w:rsidRPr="00211A63">
        <w:rPr>
          <w:rFonts w:ascii="Times New Roman" w:hAnsi="Times New Roman" w:cs="Times New Roman"/>
        </w:rPr>
        <w:t xml:space="preserve"> will disclose Confidential Information only to </w:t>
      </w:r>
      <w:r w:rsidR="00D8594D" w:rsidRPr="00211A63">
        <w:rPr>
          <w:rFonts w:ascii="Times New Roman" w:hAnsi="Times New Roman" w:cs="Times New Roman"/>
        </w:rPr>
        <w:t xml:space="preserve">Project Staff (including </w:t>
      </w:r>
      <w:r w:rsidR="008B0A96" w:rsidRPr="00211A63">
        <w:rPr>
          <w:rFonts w:ascii="Times New Roman" w:hAnsi="Times New Roman" w:cs="Times New Roman"/>
        </w:rPr>
        <w:t>Subcontractor</w:t>
      </w:r>
      <w:r w:rsidR="00A85422" w:rsidRPr="00211A63">
        <w:rPr>
          <w:rFonts w:ascii="Times New Roman" w:hAnsi="Times New Roman" w:cs="Times New Roman"/>
        </w:rPr>
        <w:t>s</w:t>
      </w:r>
      <w:r w:rsidR="00D8594D" w:rsidRPr="00211A63">
        <w:rPr>
          <w:rFonts w:ascii="Times New Roman" w:hAnsi="Times New Roman" w:cs="Times New Roman"/>
        </w:rPr>
        <w:t>)</w:t>
      </w:r>
      <w:r w:rsidR="00A85422" w:rsidRPr="00211A63">
        <w:rPr>
          <w:rFonts w:ascii="Times New Roman" w:hAnsi="Times New Roman" w:cs="Times New Roman"/>
        </w:rPr>
        <w:t xml:space="preserve"> with a need to know </w:t>
      </w:r>
      <w:r w:rsidR="002A55F9" w:rsidRPr="00211A63">
        <w:rPr>
          <w:rFonts w:ascii="Times New Roman" w:hAnsi="Times New Roman" w:cs="Times New Roman"/>
        </w:rPr>
        <w:t>in order to provide</w:t>
      </w:r>
      <w:r w:rsidR="00A85422" w:rsidRPr="00211A63">
        <w:rPr>
          <w:rFonts w:ascii="Times New Roman" w:hAnsi="Times New Roman" w:cs="Times New Roman"/>
        </w:rPr>
        <w:t xml:space="preserve"> the </w:t>
      </w:r>
      <w:r w:rsidR="008610FA" w:rsidRPr="00211A63">
        <w:rPr>
          <w:rFonts w:ascii="Times New Roman" w:hAnsi="Times New Roman" w:cs="Times New Roman"/>
        </w:rPr>
        <w:t>Work</w:t>
      </w:r>
      <w:r w:rsidR="00A85422" w:rsidRPr="00211A63">
        <w:rPr>
          <w:rFonts w:ascii="Times New Roman" w:hAnsi="Times New Roman" w:cs="Times New Roman"/>
        </w:rPr>
        <w:t xml:space="preserve"> hereunder </w:t>
      </w:r>
      <w:r w:rsidR="00382D44" w:rsidRPr="00211A63">
        <w:rPr>
          <w:rFonts w:ascii="Times New Roman" w:hAnsi="Times New Roman" w:cs="Times New Roman"/>
        </w:rPr>
        <w:t xml:space="preserve">and </w:t>
      </w:r>
      <w:r w:rsidR="00A85422" w:rsidRPr="00211A63">
        <w:rPr>
          <w:rFonts w:ascii="Times New Roman" w:hAnsi="Times New Roman" w:cs="Times New Roman"/>
        </w:rPr>
        <w:t xml:space="preserve">who have executed a confidentiality agreement with </w:t>
      </w:r>
      <w:r w:rsidR="008B0A96" w:rsidRPr="00211A63">
        <w:rPr>
          <w:rFonts w:ascii="Times New Roman" w:hAnsi="Times New Roman" w:cs="Times New Roman"/>
        </w:rPr>
        <w:t>Contractor</w:t>
      </w:r>
      <w:r w:rsidR="00A85422" w:rsidRPr="00211A63">
        <w:rPr>
          <w:rFonts w:ascii="Times New Roman" w:hAnsi="Times New Roman" w:cs="Times New Roman"/>
        </w:rPr>
        <w:t xml:space="preserve"> at least as protective as the provisions of this Section </w:t>
      </w:r>
      <w:r w:rsidR="00382D44" w:rsidRPr="00211A63">
        <w:rPr>
          <w:rFonts w:ascii="Times New Roman" w:hAnsi="Times New Roman" w:cs="Times New Roman"/>
        </w:rPr>
        <w:t>5</w:t>
      </w:r>
      <w:r w:rsidR="00A85422" w:rsidRPr="00211A63">
        <w:rPr>
          <w:rFonts w:ascii="Times New Roman" w:hAnsi="Times New Roman" w:cs="Times New Roman"/>
        </w:rPr>
        <w:t xml:space="preserve">. The provisions of this Section </w:t>
      </w:r>
      <w:r w:rsidR="00382D44" w:rsidRPr="00211A63">
        <w:rPr>
          <w:rFonts w:ascii="Times New Roman" w:hAnsi="Times New Roman" w:cs="Times New Roman"/>
        </w:rPr>
        <w:t>5</w:t>
      </w:r>
      <w:r w:rsidR="00A85422" w:rsidRPr="00211A63">
        <w:rPr>
          <w:rFonts w:ascii="Times New Roman" w:hAnsi="Times New Roman" w:cs="Times New Roman"/>
        </w:rPr>
        <w:t xml:space="preserve"> shall survive beyond the expiration or termination of this Agreement. </w:t>
      </w:r>
      <w:r w:rsidR="008B0A96" w:rsidRPr="00211A63">
        <w:rPr>
          <w:rFonts w:ascii="Times New Roman" w:hAnsi="Times New Roman" w:cs="Times New Roman"/>
        </w:rPr>
        <w:t>Contractor</w:t>
      </w:r>
      <w:r w:rsidR="00A85422" w:rsidRPr="00211A63">
        <w:rPr>
          <w:rFonts w:ascii="Times New Roman" w:hAnsi="Times New Roman" w:cs="Times New Roman"/>
        </w:rPr>
        <w:t xml:space="preserve"> will protect the Confidential Information from unauthorized use, access, or disclosure in the same manner as </w:t>
      </w:r>
      <w:r w:rsidR="008B0A96" w:rsidRPr="00211A63">
        <w:rPr>
          <w:rFonts w:ascii="Times New Roman" w:hAnsi="Times New Roman" w:cs="Times New Roman"/>
        </w:rPr>
        <w:t>Contractor</w:t>
      </w:r>
      <w:r w:rsidR="00A85422" w:rsidRPr="00211A63">
        <w:rPr>
          <w:rFonts w:ascii="Times New Roman" w:hAnsi="Times New Roman" w:cs="Times New Roman"/>
        </w:rPr>
        <w:t xml:space="preserve"> protects its own confidential or proprietary information of a similar nature, and with no less than reasonable care and industry-standard care.</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owns all right, title and interest in the Confidential Information.</w:t>
      </w:r>
      <w:r w:rsidR="001734A4" w:rsidRPr="00211A63">
        <w:rPr>
          <w:rFonts w:ascii="Times New Roman" w:hAnsi="Times New Roman" w:cs="Times New Roman"/>
        </w:rPr>
        <w:t xml:space="preserve"> </w:t>
      </w:r>
      <w:r w:rsidR="008B0A96" w:rsidRPr="00211A63">
        <w:rPr>
          <w:rFonts w:ascii="Times New Roman" w:hAnsi="Times New Roman" w:cs="Times New Roman"/>
        </w:rPr>
        <w:t>Contractor</w:t>
      </w:r>
      <w:r w:rsidR="001734A4" w:rsidRPr="00211A63">
        <w:rPr>
          <w:rFonts w:ascii="Times New Roman" w:hAnsi="Times New Roman" w:cs="Times New Roman"/>
        </w:rPr>
        <w:t xml:space="preserve"> will notify the </w:t>
      </w:r>
      <w:r w:rsidR="001A1048" w:rsidRPr="00211A63">
        <w:rPr>
          <w:rFonts w:ascii="Times New Roman" w:hAnsi="Times New Roman" w:cs="Times New Roman"/>
        </w:rPr>
        <w:t>Judicial Council</w:t>
      </w:r>
      <w:r w:rsidR="001734A4" w:rsidRPr="00211A63">
        <w:rPr>
          <w:rFonts w:ascii="Times New Roman" w:hAnsi="Times New Roman" w:cs="Times New Roman"/>
        </w:rPr>
        <w:t xml:space="preserve"> promptly upon learning of any unauthorized disclosure or use of Confidential Information and will cooperate fully with the </w:t>
      </w:r>
      <w:r w:rsidR="001A1048" w:rsidRPr="00211A63">
        <w:rPr>
          <w:rFonts w:ascii="Times New Roman" w:hAnsi="Times New Roman" w:cs="Times New Roman"/>
        </w:rPr>
        <w:t>Judicial Council</w:t>
      </w:r>
      <w:r w:rsidR="001734A4" w:rsidRPr="00211A63">
        <w:rPr>
          <w:rFonts w:ascii="Times New Roman" w:hAnsi="Times New Roman" w:cs="Times New Roman"/>
        </w:rPr>
        <w:t xml:space="preserve"> to protect such Confidential Information.</w:t>
      </w:r>
      <w:r w:rsidR="00DB3230" w:rsidRPr="00211A63">
        <w:rPr>
          <w:rFonts w:ascii="Times New Roman" w:hAnsi="Times New Roman" w:cs="Times New Roman"/>
        </w:rPr>
        <w:t xml:space="preserve"> </w:t>
      </w:r>
      <w:r w:rsidR="00C61029" w:rsidRPr="00211A63">
        <w:rPr>
          <w:rFonts w:ascii="Times New Roman" w:hAnsi="Times New Roman" w:cs="Times New Roman"/>
        </w:rPr>
        <w:t>Notwithstanding any provision to the contrary, Contractor will keep all Personal Information confidential</w:t>
      </w:r>
      <w:r w:rsidR="00007830" w:rsidRPr="00211A63">
        <w:rPr>
          <w:rFonts w:ascii="Times New Roman" w:hAnsi="Times New Roman" w:cs="Times New Roman"/>
        </w:rPr>
        <w:t xml:space="preserve">, unless otherwise authorized by the </w:t>
      </w:r>
      <w:r w:rsidR="001A1048" w:rsidRPr="00211A63">
        <w:rPr>
          <w:rFonts w:ascii="Times New Roman" w:hAnsi="Times New Roman" w:cs="Times New Roman"/>
        </w:rPr>
        <w:t>Judicial Council</w:t>
      </w:r>
      <w:r w:rsidR="00007830" w:rsidRPr="00211A63">
        <w:rPr>
          <w:rFonts w:ascii="Times New Roman" w:hAnsi="Times New Roman" w:cs="Times New Roman"/>
        </w:rPr>
        <w:t xml:space="preserve"> in writing</w:t>
      </w:r>
      <w:r w:rsidR="00C61029" w:rsidRPr="00211A63">
        <w:rPr>
          <w:rFonts w:ascii="Times New Roman" w:hAnsi="Times New Roman" w:cs="Times New Roman"/>
        </w:rPr>
        <w:t xml:space="preserve">. </w:t>
      </w:r>
    </w:p>
    <w:p w14:paraId="30B3C312" w14:textId="68A13419" w:rsidR="00391403" w:rsidRPr="00211A63" w:rsidRDefault="002E56A0" w:rsidP="005B4C47">
      <w:pPr>
        <w:pStyle w:val="ListParagraph"/>
        <w:numPr>
          <w:ilvl w:val="1"/>
          <w:numId w:val="120"/>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Removal; Return</w:t>
      </w:r>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will not remove any Confidential Information from </w:t>
      </w:r>
      <w:r w:rsidR="001A3ECF" w:rsidRPr="00211A63">
        <w:rPr>
          <w:rFonts w:ascii="Times New Roman" w:hAnsi="Times New Roman" w:cs="Times New Roman"/>
        </w:rPr>
        <w:t>Judicial Branch Entities</w:t>
      </w:r>
      <w:r w:rsidR="00BD123C" w:rsidRPr="00211A63">
        <w:rPr>
          <w:rFonts w:ascii="Times New Roman" w:hAnsi="Times New Roman" w:cs="Times New Roman"/>
        </w:rPr>
        <w:t>’</w:t>
      </w:r>
      <w:r w:rsidRPr="00211A63">
        <w:rPr>
          <w:rFonts w:ascii="Times New Roman" w:hAnsi="Times New Roman" w:cs="Times New Roman"/>
        </w:rPr>
        <w:t xml:space="preserve"> facilities or premises without the </w:t>
      </w:r>
      <w:r w:rsidR="001A1048" w:rsidRPr="00211A63">
        <w:rPr>
          <w:rFonts w:ascii="Times New Roman" w:hAnsi="Times New Roman" w:cs="Times New Roman"/>
        </w:rPr>
        <w:t>Judicial Council</w:t>
      </w:r>
      <w:r w:rsidR="00382D44" w:rsidRPr="00211A63">
        <w:rPr>
          <w:rFonts w:ascii="Times New Roman" w:hAnsi="Times New Roman" w:cs="Times New Roman"/>
        </w:rPr>
        <w:t>’</w:t>
      </w:r>
      <w:r w:rsidRPr="00211A63">
        <w:rPr>
          <w:rFonts w:ascii="Times New Roman" w:hAnsi="Times New Roman" w:cs="Times New Roman"/>
        </w:rPr>
        <w:t xml:space="preserve">s express prior written consent. Upon the </w:t>
      </w:r>
      <w:r w:rsidR="001A1048" w:rsidRPr="00211A63">
        <w:rPr>
          <w:rFonts w:ascii="Times New Roman" w:hAnsi="Times New Roman" w:cs="Times New Roman"/>
        </w:rPr>
        <w:t>Judicial Council</w:t>
      </w:r>
      <w:r w:rsidRPr="00211A63">
        <w:rPr>
          <w:rFonts w:ascii="Times New Roman" w:hAnsi="Times New Roman" w:cs="Times New Roman"/>
        </w:rPr>
        <w:t xml:space="preserve">’s request and upon any termination or expiration of this Agreement, </w:t>
      </w:r>
      <w:r w:rsidR="008B0A96" w:rsidRPr="00211A63">
        <w:rPr>
          <w:rFonts w:ascii="Times New Roman" w:hAnsi="Times New Roman" w:cs="Times New Roman"/>
        </w:rPr>
        <w:t>Contractor</w:t>
      </w:r>
      <w:r w:rsidRPr="00211A63">
        <w:rPr>
          <w:rFonts w:ascii="Times New Roman" w:hAnsi="Times New Roman" w:cs="Times New Roman"/>
        </w:rPr>
        <w:t xml:space="preserve"> will promptly (a) return to the </w:t>
      </w:r>
      <w:r w:rsidR="001A1048" w:rsidRPr="00211A63">
        <w:rPr>
          <w:rFonts w:ascii="Times New Roman" w:hAnsi="Times New Roman" w:cs="Times New Roman"/>
        </w:rPr>
        <w:t>Judicial Council</w:t>
      </w:r>
      <w:r w:rsidRPr="00211A63">
        <w:rPr>
          <w:rFonts w:ascii="Times New Roman" w:hAnsi="Times New Roman" w:cs="Times New Roman"/>
        </w:rPr>
        <w:t xml:space="preserve"> or, if so directed by the </w:t>
      </w:r>
      <w:r w:rsidR="001A1048" w:rsidRPr="00211A63">
        <w:rPr>
          <w:rFonts w:ascii="Times New Roman" w:hAnsi="Times New Roman" w:cs="Times New Roman"/>
        </w:rPr>
        <w:t>Judicial Council</w:t>
      </w:r>
      <w:r w:rsidRPr="00211A63">
        <w:rPr>
          <w:rFonts w:ascii="Times New Roman" w:hAnsi="Times New Roman" w:cs="Times New Roman"/>
        </w:rPr>
        <w:t xml:space="preserve">, destroy all Confidential Information (in every form and medium), and (b) certify to the </w:t>
      </w:r>
      <w:r w:rsidR="001A1048" w:rsidRPr="00211A63">
        <w:rPr>
          <w:rFonts w:ascii="Times New Roman" w:hAnsi="Times New Roman" w:cs="Times New Roman"/>
        </w:rPr>
        <w:t>Judicial Council</w:t>
      </w:r>
      <w:r w:rsidRPr="00211A63">
        <w:rPr>
          <w:rFonts w:ascii="Times New Roman" w:hAnsi="Times New Roman" w:cs="Times New Roman"/>
        </w:rPr>
        <w:t xml:space="preserve"> in writing that </w:t>
      </w:r>
      <w:r w:rsidR="008B0A96" w:rsidRPr="00211A63">
        <w:rPr>
          <w:rFonts w:ascii="Times New Roman" w:hAnsi="Times New Roman" w:cs="Times New Roman"/>
        </w:rPr>
        <w:t>Contractor</w:t>
      </w:r>
      <w:r w:rsidRPr="00211A63">
        <w:rPr>
          <w:rFonts w:ascii="Times New Roman" w:hAnsi="Times New Roman" w:cs="Times New Roman"/>
        </w:rPr>
        <w:t xml:space="preserve"> has fully complied with the foregoing obligations.</w:t>
      </w:r>
    </w:p>
    <w:p w14:paraId="7B4F5B0F" w14:textId="3203E503" w:rsidR="00391403" w:rsidRPr="00211A63" w:rsidRDefault="002A6960" w:rsidP="005B4C47">
      <w:pPr>
        <w:pStyle w:val="ListParagraph"/>
        <w:numPr>
          <w:ilvl w:val="1"/>
          <w:numId w:val="120"/>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Breach of Confidentiality</w:t>
      </w:r>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acknowledges that</w:t>
      </w:r>
      <w:r w:rsidR="008A2076" w:rsidRPr="00211A63">
        <w:rPr>
          <w:rFonts w:ascii="Times New Roman" w:hAnsi="Times New Roman" w:cs="Times New Roman"/>
        </w:rPr>
        <w:t xml:space="preserve"> </w:t>
      </w:r>
      <w:r w:rsidRPr="00211A63">
        <w:rPr>
          <w:rFonts w:ascii="Times New Roman" w:hAnsi="Times New Roman" w:cs="Times New Roman"/>
        </w:rPr>
        <w:t xml:space="preserve">there can be no adequate remedy at law for any breach of </w:t>
      </w:r>
      <w:r w:rsidR="008B0A96" w:rsidRPr="00211A63">
        <w:rPr>
          <w:rFonts w:ascii="Times New Roman" w:hAnsi="Times New Roman" w:cs="Times New Roman"/>
        </w:rPr>
        <w:t>Contractor</w:t>
      </w:r>
      <w:r w:rsidRPr="00211A63">
        <w:rPr>
          <w:rFonts w:ascii="Times New Roman" w:hAnsi="Times New Roman" w:cs="Times New Roman"/>
        </w:rPr>
        <w:t xml:space="preserve">’s obligations hereunder, that any such breach will likely result in irreparable harm, and therefore, that upon any breach or threatened breach of the confidentiality obligations, the </w:t>
      </w:r>
      <w:r w:rsidR="001A1048" w:rsidRPr="00211A63">
        <w:rPr>
          <w:rFonts w:ascii="Times New Roman" w:hAnsi="Times New Roman" w:cs="Times New Roman"/>
        </w:rPr>
        <w:t>Judicial Council</w:t>
      </w:r>
      <w:r w:rsidRPr="00211A63">
        <w:rPr>
          <w:rFonts w:ascii="Times New Roman" w:hAnsi="Times New Roman" w:cs="Times New Roman"/>
        </w:rPr>
        <w:t xml:space="preserve"> shall be entitled to appropriate equitable relief, without the requirement of posting a bond, in addition to its other remedies at law.</w:t>
      </w:r>
    </w:p>
    <w:p w14:paraId="2D7C4099" w14:textId="13B82B4D" w:rsidR="5629F722" w:rsidRPr="00211A63" w:rsidRDefault="5629F722" w:rsidP="005B4C47">
      <w:pPr>
        <w:pStyle w:val="ListParagraph"/>
        <w:numPr>
          <w:ilvl w:val="1"/>
          <w:numId w:val="120"/>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t>Relationship Data</w:t>
      </w:r>
      <w:r w:rsidRPr="00211A63">
        <w:rPr>
          <w:rFonts w:ascii="Times New Roman" w:hAnsi="Times New Roman" w:cs="Times New Roman"/>
        </w:rPr>
        <w:t>.  To the extent Contractor collects or receives Relationship Data in the course of creating or managing its relationship with the Judicial Council, such Relationship Data is Judicial Council’s Confidential Information.  Without limiting the foregoing, Contractor may use or disclose Relationship Data only as permitted under this Section 5 (Confidential Information).</w:t>
      </w:r>
    </w:p>
    <w:p w14:paraId="55F1A470" w14:textId="42AD3BF0" w:rsidR="5629F722" w:rsidRPr="00211A63" w:rsidRDefault="5629F722" w:rsidP="005B4C47">
      <w:pPr>
        <w:pStyle w:val="ListParagraph"/>
        <w:numPr>
          <w:ilvl w:val="1"/>
          <w:numId w:val="120"/>
        </w:numPr>
        <w:spacing w:beforeLines="100" w:before="240" w:afterLines="100" w:after="240"/>
        <w:ind w:left="1170" w:hanging="720"/>
        <w:contextualSpacing w:val="0"/>
        <w:rPr>
          <w:rFonts w:ascii="Times New Roman" w:hAnsi="Times New Roman" w:cs="Times New Roman"/>
        </w:rPr>
      </w:pPr>
      <w:r w:rsidRPr="00211A63">
        <w:rPr>
          <w:rFonts w:ascii="Times New Roman" w:hAnsi="Times New Roman" w:cs="Times New Roman"/>
          <w:u w:val="single"/>
        </w:rPr>
        <w:lastRenderedPageBreak/>
        <w:t>Data Protection</w:t>
      </w:r>
      <w:r w:rsidRPr="00211A63">
        <w:rPr>
          <w:rFonts w:ascii="Times New Roman" w:hAnsi="Times New Roman" w:cs="Times New Roman"/>
        </w:rPr>
        <w:t xml:space="preserve">.  Contractor shall comply with the requirements set forth in </w:t>
      </w:r>
      <w:r w:rsidR="3F0F9DA9" w:rsidRPr="00211A63">
        <w:rPr>
          <w:rFonts w:ascii="Times New Roman" w:hAnsi="Times New Roman" w:cs="Times New Roman"/>
        </w:rPr>
        <w:t>Section 1.6 (Data and Security) of this Appendix</w:t>
      </w:r>
      <w:r w:rsidRPr="00211A63">
        <w:rPr>
          <w:rFonts w:ascii="Times New Roman" w:hAnsi="Times New Roman" w:cs="Times New Roman"/>
        </w:rPr>
        <w:t>.</w:t>
      </w:r>
    </w:p>
    <w:p w14:paraId="2E654044" w14:textId="59B6175E" w:rsidR="00391403" w:rsidRDefault="438F3BB9" w:rsidP="005B4C47">
      <w:pPr>
        <w:pStyle w:val="ListParagraph"/>
        <w:keepNext/>
        <w:numPr>
          <w:ilvl w:val="0"/>
          <w:numId w:val="38"/>
        </w:numPr>
        <w:spacing w:beforeLines="100" w:before="240" w:afterLines="100" w:after="240"/>
        <w:contextualSpacing w:val="0"/>
        <w:rPr>
          <w:rFonts w:ascii="Times New Roman" w:hAnsi="Times New Roman" w:cs="Times New Roman"/>
          <w:b/>
          <w:bCs/>
        </w:rPr>
      </w:pPr>
      <w:r w:rsidRPr="00211A63">
        <w:rPr>
          <w:rFonts w:ascii="Times New Roman" w:hAnsi="Times New Roman" w:cs="Times New Roman"/>
          <w:b/>
          <w:bCs/>
        </w:rPr>
        <w:t>Indemnification.</w:t>
      </w:r>
    </w:p>
    <w:p w14:paraId="7D5F473E" w14:textId="34E7412F" w:rsidR="00391403" w:rsidRPr="00C024DD" w:rsidRDefault="00873C10" w:rsidP="00C024DD">
      <w:pPr>
        <w:pStyle w:val="ListParagraph"/>
        <w:keepNext/>
        <w:numPr>
          <w:ilvl w:val="1"/>
          <w:numId w:val="38"/>
        </w:numPr>
        <w:tabs>
          <w:tab w:val="clear" w:pos="1008"/>
        </w:tabs>
        <w:spacing w:beforeLines="100" w:before="240" w:afterLines="100" w:after="240"/>
        <w:ind w:left="1166" w:hanging="720"/>
        <w:contextualSpacing w:val="0"/>
        <w:rPr>
          <w:rFonts w:ascii="Times New Roman" w:hAnsi="Times New Roman" w:cs="Times New Roman"/>
        </w:rPr>
      </w:pPr>
      <w:bookmarkStart w:id="84" w:name="_Ref65518147"/>
      <w:r w:rsidRPr="00C024DD">
        <w:rPr>
          <w:rFonts w:ascii="Times New Roman" w:hAnsi="Times New Roman" w:cs="Times New Roman"/>
          <w:u w:val="single"/>
        </w:rPr>
        <w:t>General Indemnity</w:t>
      </w:r>
      <w:r w:rsidRPr="00C024DD">
        <w:rPr>
          <w:rFonts w:ascii="Times New Roman" w:hAnsi="Times New Roman" w:cs="Times New Roman"/>
        </w:rPr>
        <w:t xml:space="preserve">. </w:t>
      </w:r>
      <w:r w:rsidR="002A6960" w:rsidRPr="00C024DD">
        <w:rPr>
          <w:rFonts w:ascii="Times New Roman" w:hAnsi="Times New Roman" w:cs="Times New Roman"/>
        </w:rPr>
        <w:t xml:space="preserve">Contractor shall indemnify, defend (with counsel satisfactory to the </w:t>
      </w:r>
      <w:r w:rsidR="001A1048" w:rsidRPr="00C024DD">
        <w:rPr>
          <w:rFonts w:ascii="Times New Roman" w:hAnsi="Times New Roman" w:cs="Times New Roman"/>
        </w:rPr>
        <w:t>Judicial Council</w:t>
      </w:r>
      <w:r w:rsidR="002A6960" w:rsidRPr="00C024DD">
        <w:rPr>
          <w:rFonts w:ascii="Times New Roman" w:hAnsi="Times New Roman" w:cs="Times New Roman"/>
        </w:rPr>
        <w:t>)</w:t>
      </w:r>
      <w:r w:rsidR="00C751AD" w:rsidRPr="00C024DD">
        <w:rPr>
          <w:rFonts w:ascii="Times New Roman" w:hAnsi="Times New Roman" w:cs="Times New Roman"/>
        </w:rPr>
        <w:t>, and hold harmless</w:t>
      </w:r>
      <w:r w:rsidR="002A6960" w:rsidRPr="00C024DD">
        <w:rPr>
          <w:rFonts w:ascii="Times New Roman" w:hAnsi="Times New Roman" w:cs="Times New Roman"/>
        </w:rPr>
        <w:t xml:space="preserve"> Judicial Branch Entities and Judicial Branch Personnel against all </w:t>
      </w:r>
      <w:r w:rsidR="00F01955" w:rsidRPr="00C024DD">
        <w:rPr>
          <w:rFonts w:ascii="Times New Roman" w:hAnsi="Times New Roman" w:cs="Times New Roman"/>
        </w:rPr>
        <w:t>C</w:t>
      </w:r>
      <w:r w:rsidR="002A6960" w:rsidRPr="00C024DD">
        <w:rPr>
          <w:rFonts w:ascii="Times New Roman" w:hAnsi="Times New Roman" w:cs="Times New Roman"/>
        </w:rPr>
        <w:t>laims founded upon</w:t>
      </w:r>
      <w:r w:rsidR="007D46CF" w:rsidRPr="00C024DD">
        <w:rPr>
          <w:rFonts w:ascii="Times New Roman" w:hAnsi="Times New Roman" w:cs="Times New Roman"/>
        </w:rPr>
        <w:t xml:space="preserve"> or that arise out of or in connection with</w:t>
      </w:r>
      <w:r w:rsidR="00B469B1" w:rsidRPr="00C024DD">
        <w:rPr>
          <w:rFonts w:ascii="Times New Roman" w:hAnsi="Times New Roman" w:cs="Times New Roman"/>
        </w:rPr>
        <w:t>:</w:t>
      </w:r>
      <w:r w:rsidR="002A6960" w:rsidRPr="00C024DD">
        <w:rPr>
          <w:rFonts w:ascii="Times New Roman" w:hAnsi="Times New Roman" w:cs="Times New Roman"/>
        </w:rPr>
        <w:t xml:space="preserve"> (</w:t>
      </w:r>
      <w:proofErr w:type="spellStart"/>
      <w:r w:rsidR="002A6960" w:rsidRPr="00C024DD">
        <w:rPr>
          <w:rFonts w:ascii="Times New Roman" w:hAnsi="Times New Roman" w:cs="Times New Roman"/>
        </w:rPr>
        <w:t>i</w:t>
      </w:r>
      <w:proofErr w:type="spellEnd"/>
      <w:r w:rsidR="002A6960" w:rsidRPr="00C024DD">
        <w:rPr>
          <w:rFonts w:ascii="Times New Roman" w:hAnsi="Times New Roman" w:cs="Times New Roman"/>
        </w:rPr>
        <w:t xml:space="preserve">) Contractor’s </w:t>
      </w:r>
      <w:r w:rsidR="00907246" w:rsidRPr="00C024DD">
        <w:rPr>
          <w:rFonts w:ascii="Times New Roman" w:hAnsi="Times New Roman" w:cs="Times New Roman"/>
        </w:rPr>
        <w:t xml:space="preserve">provision </w:t>
      </w:r>
      <w:r w:rsidR="002A6960" w:rsidRPr="00C024DD">
        <w:rPr>
          <w:rFonts w:ascii="Times New Roman" w:hAnsi="Times New Roman" w:cs="Times New Roman"/>
        </w:rPr>
        <w:t xml:space="preserve">of, or failure to </w:t>
      </w:r>
      <w:r w:rsidR="00907246" w:rsidRPr="00C024DD">
        <w:rPr>
          <w:rFonts w:ascii="Times New Roman" w:hAnsi="Times New Roman" w:cs="Times New Roman"/>
        </w:rPr>
        <w:t>provide</w:t>
      </w:r>
      <w:r w:rsidR="002A6960" w:rsidRPr="00C024DD">
        <w:rPr>
          <w:rFonts w:ascii="Times New Roman" w:hAnsi="Times New Roman" w:cs="Times New Roman"/>
        </w:rPr>
        <w:t xml:space="preserve">, the </w:t>
      </w:r>
      <w:r w:rsidR="008610FA" w:rsidRPr="00C024DD">
        <w:rPr>
          <w:rFonts w:ascii="Times New Roman" w:hAnsi="Times New Roman" w:cs="Times New Roman"/>
        </w:rPr>
        <w:t>Work</w:t>
      </w:r>
      <w:r w:rsidR="002A6960" w:rsidRPr="00C024DD">
        <w:rPr>
          <w:rFonts w:ascii="Times New Roman" w:hAnsi="Times New Roman" w:cs="Times New Roman"/>
        </w:rPr>
        <w:t xml:space="preserve"> (ii) any other breach by Contractor </w:t>
      </w:r>
      <w:r w:rsidR="004276EA" w:rsidRPr="00C024DD">
        <w:rPr>
          <w:rFonts w:ascii="Times New Roman" w:hAnsi="Times New Roman" w:cs="Times New Roman"/>
        </w:rPr>
        <w:t xml:space="preserve">under </w:t>
      </w:r>
      <w:r w:rsidR="002A6960" w:rsidRPr="00C024DD">
        <w:rPr>
          <w:rFonts w:ascii="Times New Roman" w:hAnsi="Times New Roman" w:cs="Times New Roman"/>
        </w:rPr>
        <w:t>this Agreement</w:t>
      </w:r>
      <w:r w:rsidR="00C751AD" w:rsidRPr="00C024DD">
        <w:rPr>
          <w:rFonts w:ascii="Times New Roman" w:hAnsi="Times New Roman" w:cs="Times New Roman"/>
        </w:rPr>
        <w:t xml:space="preserve">; or (iii) </w:t>
      </w:r>
      <w:r w:rsidR="001A7255" w:rsidRPr="00C024DD">
        <w:rPr>
          <w:rFonts w:ascii="Times New Roman" w:hAnsi="Times New Roman" w:cs="Times New Roman"/>
        </w:rPr>
        <w:t>Third Party</w:t>
      </w:r>
      <w:r w:rsidR="00C751AD" w:rsidRPr="00C024DD">
        <w:rPr>
          <w:rFonts w:ascii="Times New Roman" w:hAnsi="Times New Roman" w:cs="Times New Roman"/>
        </w:rPr>
        <w:t xml:space="preserve"> </w:t>
      </w:r>
      <w:r w:rsidR="004276EA" w:rsidRPr="00C024DD">
        <w:rPr>
          <w:rFonts w:ascii="Times New Roman" w:hAnsi="Times New Roman" w:cs="Times New Roman"/>
        </w:rPr>
        <w:t>C</w:t>
      </w:r>
      <w:r w:rsidR="00C751AD" w:rsidRPr="00C024DD">
        <w:rPr>
          <w:rFonts w:ascii="Times New Roman" w:hAnsi="Times New Roman" w:cs="Times New Roman"/>
        </w:rPr>
        <w:t xml:space="preserve">laims </w:t>
      </w:r>
      <w:r w:rsidR="004276EA" w:rsidRPr="00C024DD">
        <w:rPr>
          <w:rFonts w:ascii="Times New Roman" w:hAnsi="Times New Roman" w:cs="Times New Roman"/>
        </w:rPr>
        <w:t xml:space="preserve">relating to </w:t>
      </w:r>
      <w:r w:rsidR="00C751AD" w:rsidRPr="00C024DD">
        <w:rPr>
          <w:rFonts w:ascii="Times New Roman" w:hAnsi="Times New Roman" w:cs="Times New Roman"/>
        </w:rPr>
        <w:t xml:space="preserve">infringement or misappropriation of any Intellectual Property Right by </w:t>
      </w:r>
      <w:r w:rsidR="008B0A96" w:rsidRPr="00C024DD">
        <w:rPr>
          <w:rFonts w:ascii="Times New Roman" w:hAnsi="Times New Roman" w:cs="Times New Roman"/>
        </w:rPr>
        <w:t>Contractor</w:t>
      </w:r>
      <w:r w:rsidR="00A83621" w:rsidRPr="00C024DD">
        <w:rPr>
          <w:rFonts w:ascii="Times New Roman" w:hAnsi="Times New Roman" w:cs="Times New Roman"/>
        </w:rPr>
        <w:t xml:space="preserve"> or</w:t>
      </w:r>
      <w:r w:rsidR="00181371" w:rsidRPr="00C024DD">
        <w:rPr>
          <w:rFonts w:ascii="Times New Roman" w:hAnsi="Times New Roman" w:cs="Times New Roman"/>
        </w:rPr>
        <w:t xml:space="preserve"> </w:t>
      </w:r>
      <w:r w:rsidR="00C751AD" w:rsidRPr="00C024DD">
        <w:rPr>
          <w:rFonts w:ascii="Times New Roman" w:hAnsi="Times New Roman" w:cs="Times New Roman"/>
        </w:rPr>
        <w:t xml:space="preserve">the </w:t>
      </w:r>
      <w:r w:rsidR="00B75B2D" w:rsidRPr="00C024DD">
        <w:rPr>
          <w:rFonts w:ascii="Times New Roman" w:hAnsi="Times New Roman" w:cs="Times New Roman"/>
        </w:rPr>
        <w:t xml:space="preserve">Work, including </w:t>
      </w:r>
      <w:r w:rsidR="00C751AD" w:rsidRPr="00C024DD">
        <w:rPr>
          <w:rFonts w:ascii="Times New Roman" w:hAnsi="Times New Roman" w:cs="Times New Roman"/>
        </w:rPr>
        <w:t xml:space="preserve">software, </w:t>
      </w:r>
      <w:r w:rsidR="00B75B2D" w:rsidRPr="00C024DD">
        <w:rPr>
          <w:rFonts w:ascii="Times New Roman" w:hAnsi="Times New Roman" w:cs="Times New Roman"/>
        </w:rPr>
        <w:t xml:space="preserve">services, </w:t>
      </w:r>
      <w:r w:rsidR="00C751AD" w:rsidRPr="00C024DD">
        <w:rPr>
          <w:rFonts w:ascii="Times New Roman" w:hAnsi="Times New Roman" w:cs="Times New Roman"/>
        </w:rPr>
        <w:t>systems</w:t>
      </w:r>
      <w:r w:rsidR="00BE6B1A" w:rsidRPr="00C024DD">
        <w:rPr>
          <w:rFonts w:ascii="Times New Roman" w:hAnsi="Times New Roman" w:cs="Times New Roman"/>
        </w:rPr>
        <w:t>, equipment</w:t>
      </w:r>
      <w:r w:rsidR="00B75B2D" w:rsidRPr="00C024DD">
        <w:rPr>
          <w:rFonts w:ascii="Times New Roman" w:hAnsi="Times New Roman" w:cs="Times New Roman"/>
        </w:rPr>
        <w:t>,</w:t>
      </w:r>
      <w:r w:rsidR="00C751AD" w:rsidRPr="00C024DD">
        <w:rPr>
          <w:rFonts w:ascii="Times New Roman" w:hAnsi="Times New Roman" w:cs="Times New Roman"/>
        </w:rPr>
        <w:t xml:space="preserve"> or other </w:t>
      </w:r>
      <w:r w:rsidR="00B75B2D" w:rsidRPr="00C024DD">
        <w:rPr>
          <w:rFonts w:ascii="Times New Roman" w:hAnsi="Times New Roman" w:cs="Times New Roman"/>
        </w:rPr>
        <w:t xml:space="preserve">materials </w:t>
      </w:r>
      <w:r w:rsidR="00C751AD" w:rsidRPr="00C024DD">
        <w:rPr>
          <w:rFonts w:ascii="Times New Roman" w:hAnsi="Times New Roman" w:cs="Times New Roman"/>
        </w:rPr>
        <w:t xml:space="preserve">provided by </w:t>
      </w:r>
      <w:r w:rsidR="008B0A96" w:rsidRPr="00C024DD">
        <w:rPr>
          <w:rFonts w:ascii="Times New Roman" w:hAnsi="Times New Roman" w:cs="Times New Roman"/>
        </w:rPr>
        <w:t>Contractor</w:t>
      </w:r>
      <w:r w:rsidR="00C751AD" w:rsidRPr="00C024DD">
        <w:rPr>
          <w:rFonts w:ascii="Times New Roman" w:hAnsi="Times New Roman" w:cs="Times New Roman"/>
        </w:rPr>
        <w:t xml:space="preserve"> or </w:t>
      </w:r>
      <w:r w:rsidR="008B0A96" w:rsidRPr="00C024DD">
        <w:rPr>
          <w:rFonts w:ascii="Times New Roman" w:hAnsi="Times New Roman" w:cs="Times New Roman"/>
        </w:rPr>
        <w:t>Subcontractor</w:t>
      </w:r>
      <w:r w:rsidR="00C751AD" w:rsidRPr="00C024DD">
        <w:rPr>
          <w:rFonts w:ascii="Times New Roman" w:hAnsi="Times New Roman" w:cs="Times New Roman"/>
        </w:rPr>
        <w:t xml:space="preserve">s to </w:t>
      </w:r>
      <w:r w:rsidR="001A3ECF" w:rsidRPr="00C024DD">
        <w:rPr>
          <w:rFonts w:ascii="Times New Roman" w:hAnsi="Times New Roman" w:cs="Times New Roman"/>
        </w:rPr>
        <w:t>Judicial Branch Entities</w:t>
      </w:r>
      <w:r w:rsidR="00C751AD" w:rsidRPr="00C024DD">
        <w:rPr>
          <w:rFonts w:ascii="Times New Roman" w:hAnsi="Times New Roman" w:cs="Times New Roman"/>
        </w:rPr>
        <w:t xml:space="preserve"> (collectively, the “Covered Items”)</w:t>
      </w:r>
      <w:r w:rsidR="002A6960" w:rsidRPr="00C024DD">
        <w:rPr>
          <w:rFonts w:ascii="Times New Roman" w:hAnsi="Times New Roman" w:cs="Times New Roman"/>
        </w:rPr>
        <w:t>.</w:t>
      </w:r>
      <w:r w:rsidR="00145B12" w:rsidRPr="00C024DD">
        <w:rPr>
          <w:rFonts w:ascii="Times New Roman" w:hAnsi="Times New Roman" w:cs="Times New Roman"/>
        </w:rPr>
        <w:t xml:space="preserve"> </w:t>
      </w:r>
      <w:r w:rsidR="008B0A96" w:rsidRPr="00C024DD">
        <w:rPr>
          <w:rFonts w:ascii="Times New Roman" w:hAnsi="Times New Roman" w:cs="Times New Roman"/>
        </w:rPr>
        <w:t>Contractor</w:t>
      </w:r>
      <w:r w:rsidR="00145B12" w:rsidRPr="00C024DD">
        <w:rPr>
          <w:rFonts w:ascii="Times New Roman" w:hAnsi="Times New Roman" w:cs="Times New Roman"/>
        </w:rPr>
        <w:t xml:space="preserve"> shall not make any admission of liability or other statement on behalf of an indemnified party or enter into any settlement or other agreement which would bind an indemnified party, without the </w:t>
      </w:r>
      <w:r w:rsidR="001A1048" w:rsidRPr="00C024DD">
        <w:rPr>
          <w:rFonts w:ascii="Times New Roman" w:hAnsi="Times New Roman" w:cs="Times New Roman"/>
        </w:rPr>
        <w:t>Judicial Council</w:t>
      </w:r>
      <w:r w:rsidR="00145B12" w:rsidRPr="00C024DD">
        <w:rPr>
          <w:rFonts w:ascii="Times New Roman" w:hAnsi="Times New Roman" w:cs="Times New Roman"/>
        </w:rPr>
        <w:t xml:space="preserve">’s prior written consent, which consent shall not be unreasonably withheld; and the </w:t>
      </w:r>
      <w:r w:rsidR="001A1048" w:rsidRPr="00C024DD">
        <w:rPr>
          <w:rFonts w:ascii="Times New Roman" w:hAnsi="Times New Roman" w:cs="Times New Roman"/>
        </w:rPr>
        <w:t>Judicial Council</w:t>
      </w:r>
      <w:r w:rsidR="00145B12" w:rsidRPr="00C024DD">
        <w:rPr>
          <w:rFonts w:ascii="Times New Roman" w:hAnsi="Times New Roman" w:cs="Times New Roman"/>
        </w:rPr>
        <w:t xml:space="preserve"> shall have the right, at its option and expense, to participate in the defense and/or settlement of a claim through counsel of its own choosing. </w:t>
      </w:r>
      <w:r w:rsidR="002A6960" w:rsidRPr="00C024DD">
        <w:rPr>
          <w:rFonts w:ascii="Times New Roman" w:hAnsi="Times New Roman" w:cs="Times New Roman"/>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C024DD">
        <w:rPr>
          <w:rFonts w:ascii="Times New Roman" w:hAnsi="Times New Roman" w:cs="Times New Roman"/>
        </w:rPr>
        <w:t>.</w:t>
      </w:r>
    </w:p>
    <w:p w14:paraId="4B3D0DDC" w14:textId="66786A31" w:rsidR="00391403" w:rsidRPr="00C024DD" w:rsidRDefault="00BD380C" w:rsidP="00C024DD">
      <w:pPr>
        <w:pStyle w:val="ListParagraph"/>
        <w:keepNext/>
        <w:numPr>
          <w:ilvl w:val="1"/>
          <w:numId w:val="38"/>
        </w:numPr>
        <w:tabs>
          <w:tab w:val="clear" w:pos="1008"/>
        </w:tabs>
        <w:spacing w:beforeLines="100" w:before="240" w:afterLines="100" w:after="240"/>
        <w:ind w:left="1166" w:hanging="720"/>
        <w:contextualSpacing w:val="0"/>
        <w:rPr>
          <w:rFonts w:ascii="Times New Roman" w:hAnsi="Times New Roman" w:cs="Times New Roman"/>
        </w:rPr>
      </w:pPr>
      <w:r w:rsidRPr="00C024DD">
        <w:rPr>
          <w:rFonts w:ascii="Times New Roman" w:hAnsi="Times New Roman" w:cs="Times New Roman"/>
          <w:u w:val="single"/>
        </w:rPr>
        <w:t>Certain Remedies</w:t>
      </w:r>
      <w:r w:rsidRPr="00C024DD">
        <w:rPr>
          <w:rFonts w:ascii="Times New Roman" w:hAnsi="Times New Roman" w:cs="Times New Roman"/>
        </w:rPr>
        <w:t xml:space="preserve">. If any Covered Item provided under this Agreement becomes, or in </w:t>
      </w:r>
      <w:r w:rsidR="008B0A96" w:rsidRPr="00C024DD">
        <w:rPr>
          <w:rFonts w:ascii="Times New Roman" w:hAnsi="Times New Roman" w:cs="Times New Roman"/>
        </w:rPr>
        <w:t>Contractor</w:t>
      </w:r>
      <w:r w:rsidRPr="00C024DD">
        <w:rPr>
          <w:rFonts w:ascii="Times New Roman" w:hAnsi="Times New Roman" w:cs="Times New Roman"/>
        </w:rPr>
        <w:t xml:space="preserve">’s or the </w:t>
      </w:r>
      <w:r w:rsidR="001A1048" w:rsidRPr="00C024DD">
        <w:rPr>
          <w:rFonts w:ascii="Times New Roman" w:hAnsi="Times New Roman" w:cs="Times New Roman"/>
        </w:rPr>
        <w:t>Judicial Council</w:t>
      </w:r>
      <w:r w:rsidRPr="00C024DD">
        <w:rPr>
          <w:rFonts w:ascii="Times New Roman" w:hAnsi="Times New Roman" w:cs="Times New Roman"/>
        </w:rPr>
        <w:t xml:space="preserve">’s reasonable opinion is likely to become, the subject of any </w:t>
      </w:r>
      <w:r w:rsidR="00603219" w:rsidRPr="00C024DD">
        <w:rPr>
          <w:rFonts w:ascii="Times New Roman" w:hAnsi="Times New Roman" w:cs="Times New Roman"/>
        </w:rPr>
        <w:t>C</w:t>
      </w:r>
      <w:r w:rsidRPr="00C024DD">
        <w:rPr>
          <w:rFonts w:ascii="Times New Roman" w:hAnsi="Times New Roman" w:cs="Times New Roman"/>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C024DD">
        <w:rPr>
          <w:rFonts w:ascii="Times New Roman" w:hAnsi="Times New Roman" w:cs="Times New Roman"/>
        </w:rPr>
        <w:t>Third Party</w:t>
      </w:r>
      <w:r w:rsidRPr="00C024DD">
        <w:rPr>
          <w:rFonts w:ascii="Times New Roman" w:hAnsi="Times New Roman" w:cs="Times New Roman"/>
        </w:rPr>
        <w:t xml:space="preserve">, </w:t>
      </w:r>
      <w:r w:rsidR="008B0A96" w:rsidRPr="00C024DD">
        <w:rPr>
          <w:rFonts w:ascii="Times New Roman" w:hAnsi="Times New Roman" w:cs="Times New Roman"/>
        </w:rPr>
        <w:t>Contractor</w:t>
      </w:r>
      <w:r w:rsidRPr="00C024DD">
        <w:rPr>
          <w:rFonts w:ascii="Times New Roman" w:hAnsi="Times New Roman" w:cs="Times New Roman"/>
        </w:rPr>
        <w:t xml:space="preserve"> at its own expense shall take the following actions in t</w:t>
      </w:r>
      <w:r w:rsidR="0011134E" w:rsidRPr="00C024DD">
        <w:rPr>
          <w:rFonts w:ascii="Times New Roman" w:hAnsi="Times New Roman" w:cs="Times New Roman"/>
        </w:rPr>
        <w:t xml:space="preserve">he listed order of preference: </w:t>
      </w:r>
      <w:r w:rsidRPr="00C024DD">
        <w:rPr>
          <w:rFonts w:ascii="Times New Roman" w:hAnsi="Times New Roman" w:cs="Times New Roman"/>
        </w:rPr>
        <w:t xml:space="preserve">(a) secure for the </w:t>
      </w:r>
      <w:r w:rsidR="001A3ECF" w:rsidRPr="00C024DD">
        <w:rPr>
          <w:rFonts w:ascii="Times New Roman" w:hAnsi="Times New Roman" w:cs="Times New Roman"/>
        </w:rPr>
        <w:t>Judicial Branch Entities</w:t>
      </w:r>
      <w:r w:rsidR="00145B12" w:rsidRPr="00C024DD">
        <w:rPr>
          <w:rFonts w:ascii="Times New Roman" w:hAnsi="Times New Roman" w:cs="Times New Roman"/>
        </w:rPr>
        <w:t xml:space="preserve"> </w:t>
      </w:r>
      <w:r w:rsidRPr="00C024DD">
        <w:rPr>
          <w:rFonts w:ascii="Times New Roman" w:hAnsi="Times New Roman" w:cs="Times New Roman"/>
        </w:rPr>
        <w:t xml:space="preserve">the right to continue using the applicable </w:t>
      </w:r>
      <w:r w:rsidR="00145B12" w:rsidRPr="00C024DD">
        <w:rPr>
          <w:rFonts w:ascii="Times New Roman" w:hAnsi="Times New Roman" w:cs="Times New Roman"/>
        </w:rPr>
        <w:t>Covered Item</w:t>
      </w:r>
      <w:r w:rsidRPr="00C024DD">
        <w:rPr>
          <w:rFonts w:ascii="Times New Roman" w:hAnsi="Times New Roman" w:cs="Times New Roman"/>
        </w:rPr>
        <w:t xml:space="preserve">; or (b) if commercially reasonable efforts are unavailing, replace or modify the infringing </w:t>
      </w:r>
      <w:r w:rsidR="00145B12" w:rsidRPr="00C024DD">
        <w:rPr>
          <w:rFonts w:ascii="Times New Roman" w:hAnsi="Times New Roman" w:cs="Times New Roman"/>
        </w:rPr>
        <w:t xml:space="preserve">Covered Item </w:t>
      </w:r>
      <w:r w:rsidRPr="00C024DD">
        <w:rPr>
          <w:rFonts w:ascii="Times New Roman" w:hAnsi="Times New Roman" w:cs="Times New Roman"/>
        </w:rPr>
        <w:t xml:space="preserve">to make it noninfringing; provided, however, that such modification or replacement shall not degrade the operation or performance of the </w:t>
      </w:r>
      <w:r w:rsidR="00145B12" w:rsidRPr="00C024DD">
        <w:rPr>
          <w:rFonts w:ascii="Times New Roman" w:hAnsi="Times New Roman" w:cs="Times New Roman"/>
        </w:rPr>
        <w:t xml:space="preserve">Covered Item. </w:t>
      </w:r>
      <w:bookmarkStart w:id="85" w:name="_Ref66681749"/>
      <w:bookmarkEnd w:id="84"/>
    </w:p>
    <w:p w14:paraId="00497FFA" w14:textId="204CAFB8" w:rsidR="00432982" w:rsidRPr="00211A63" w:rsidRDefault="5C36AAF2" w:rsidP="005B4C47">
      <w:pPr>
        <w:pStyle w:val="ListParagraph"/>
        <w:keepNext/>
        <w:numPr>
          <w:ilvl w:val="0"/>
          <w:numId w:val="38"/>
        </w:numPr>
        <w:spacing w:beforeLines="100" w:before="240" w:afterLines="100" w:after="240"/>
        <w:contextualSpacing w:val="0"/>
        <w:rPr>
          <w:rFonts w:ascii="Times New Roman" w:hAnsi="Times New Roman" w:cs="Times New Roman"/>
          <w:b/>
          <w:bCs/>
        </w:rPr>
      </w:pPr>
      <w:r w:rsidRPr="00211A63">
        <w:rPr>
          <w:rFonts w:ascii="Times New Roman" w:hAnsi="Times New Roman" w:cs="Times New Roman"/>
          <w:b/>
          <w:bCs/>
        </w:rPr>
        <w:t>Insurance.</w:t>
      </w:r>
      <w:bookmarkEnd w:id="85"/>
      <w:r w:rsidR="2E101F70" w:rsidRPr="00211A63">
        <w:rPr>
          <w:rFonts w:ascii="Times New Roman" w:hAnsi="Times New Roman" w:cs="Times New Roman"/>
          <w:b/>
          <w:bCs/>
        </w:rPr>
        <w:t xml:space="preserve"> </w:t>
      </w:r>
    </w:p>
    <w:p w14:paraId="2ED51741" w14:textId="3BDDBF61" w:rsidR="002338CB" w:rsidRPr="00211A63" w:rsidRDefault="002338CB" w:rsidP="00D13115">
      <w:pPr>
        <w:pStyle w:val="ListParagraph"/>
        <w:numPr>
          <w:ilvl w:val="1"/>
          <w:numId w:val="122"/>
        </w:numPr>
        <w:spacing w:beforeLines="100" w:before="240" w:afterLines="100" w:after="240"/>
        <w:ind w:left="1166" w:hanging="720"/>
        <w:contextualSpacing w:val="0"/>
        <w:rPr>
          <w:rFonts w:ascii="Times New Roman" w:hAnsi="Times New Roman" w:cs="Times New Roman"/>
          <w:u w:val="single"/>
        </w:rPr>
      </w:pPr>
      <w:r w:rsidRPr="00211A63">
        <w:rPr>
          <w:rFonts w:ascii="Times New Roman" w:hAnsi="Times New Roman" w:cs="Times New Roman"/>
          <w:u w:val="single"/>
        </w:rPr>
        <w:t>General Requirements</w:t>
      </w:r>
    </w:p>
    <w:p w14:paraId="3FE9EA49" w14:textId="77777777"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By requiring the minimum insurance set forth in this Agreement, the Judicial Council shall not be deemed or construed to have assessed the risks that may be applicable to Contractor under this Agreement. Contractor shall assess its own risks and if it deems appropriate or prudent, maintain higher limits or broader coverage. </w:t>
      </w:r>
    </w:p>
    <w:p w14:paraId="0BCDCBEA" w14:textId="71F835E6"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Judicial Council in compliance with the </w:t>
      </w:r>
      <w:r w:rsidR="00CB744B" w:rsidRPr="00211A63">
        <w:rPr>
          <w:rFonts w:ascii="Times New Roman" w:hAnsi="Times New Roman" w:cs="Times New Roman"/>
        </w:rPr>
        <w:t>i</w:t>
      </w:r>
      <w:r w:rsidRPr="00211A63">
        <w:rPr>
          <w:rFonts w:ascii="Times New Roman" w:hAnsi="Times New Roman" w:cs="Times New Roman"/>
        </w:rPr>
        <w:t xml:space="preserve">nsurance </w:t>
      </w:r>
      <w:r w:rsidR="00CB744B" w:rsidRPr="00211A63">
        <w:rPr>
          <w:rFonts w:ascii="Times New Roman" w:hAnsi="Times New Roman" w:cs="Times New Roman"/>
        </w:rPr>
        <w:t>r</w:t>
      </w:r>
      <w:r w:rsidRPr="00211A63">
        <w:rPr>
          <w:rFonts w:ascii="Times New Roman" w:hAnsi="Times New Roman" w:cs="Times New Roman"/>
        </w:rPr>
        <w:t xml:space="preserve">equirements set forth in this Agreement. The Judicial Council may, in its sole discretion, accept self-insurance or risk-pool coverage as a substitute for any of the required insurance policies under this Agreement. No representation is made by the Judicial Council that the minimum insurance requirements of </w:t>
      </w:r>
      <w:r w:rsidRPr="00211A63">
        <w:rPr>
          <w:rFonts w:ascii="Times New Roman" w:hAnsi="Times New Roman" w:cs="Times New Roman"/>
        </w:rPr>
        <w:lastRenderedPageBreak/>
        <w:t xml:space="preserve">this Agreement are sufficient to cover the obligations of the Contractor under this Agreement. </w:t>
      </w:r>
    </w:p>
    <w:p w14:paraId="711477DE" w14:textId="77777777"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Contractor 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p>
    <w:p w14:paraId="394771C4" w14:textId="77777777"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For all insurance policies required under this Agreement, no deductible shall exceed five (5) percent of the minimum limit of insurance required under this Agreement unless authorized in writing by the Judicial Council. Any Contractor deductible must be clearly stated on the appropriate certificate of insurance. </w:t>
      </w:r>
    </w:p>
    <w:p w14:paraId="04E43842" w14:textId="13F20268"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Self-Insured retentions (SIR) must be declared to and approved in writing by the Judicial Council. The Judicial Council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SIRs shall be the sole responsibility of Contractor or subcontractor who procured such insurance and shall not apply to the </w:t>
      </w:r>
      <w:r w:rsidR="00CB744B" w:rsidRPr="00211A63">
        <w:rPr>
          <w:rFonts w:ascii="Times New Roman" w:hAnsi="Times New Roman" w:cs="Times New Roman"/>
        </w:rPr>
        <w:t>Judicial Council</w:t>
      </w:r>
      <w:r w:rsidRPr="00211A63">
        <w:rPr>
          <w:rFonts w:ascii="Times New Roman" w:hAnsi="Times New Roman" w:cs="Times New Roman"/>
        </w:rPr>
        <w:t xml:space="preserve">. Judicial Council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Judicial Council reserves the right to obtain a copy of any policies and endorsements for verification.  </w:t>
      </w:r>
    </w:p>
    <w:p w14:paraId="424EFD77" w14:textId="77777777"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Contractor is responsible for and may not recover from the State of California, Judicial Council, or the Court any deductible or self-insured retention that is connected to the insurance required under this Agreement. If self-insured, </w:t>
      </w:r>
      <w:bookmarkStart w:id="86" w:name="_bookmark0"/>
      <w:bookmarkEnd w:id="86"/>
      <w:r w:rsidRPr="00211A63">
        <w:rPr>
          <w:rFonts w:ascii="Times New Roman" w:hAnsi="Times New Roman" w:cs="Times New Roman"/>
        </w:rPr>
        <w:t xml:space="preserve">Contractor warrants that it will maintain funds to cover losses required to be insured against by Contractor under the terms </w:t>
      </w:r>
      <w:bookmarkStart w:id="87" w:name="_bookmark1"/>
      <w:bookmarkEnd w:id="87"/>
      <w:r w:rsidRPr="00211A63">
        <w:rPr>
          <w:rFonts w:ascii="Times New Roman" w:hAnsi="Times New Roman" w:cs="Times New Roman"/>
        </w:rPr>
        <w:t xml:space="preserve">of this Agreement. </w:t>
      </w:r>
    </w:p>
    <w:p w14:paraId="6B5E8EA0" w14:textId="697A9BF5" w:rsidR="002338CB" w:rsidRPr="00211A63" w:rsidRDefault="5CE31E1C"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Contractor, prior to commencement of the Work,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 State of California; Judicial Council of California;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Judicial Council.</w:t>
      </w:r>
    </w:p>
    <w:p w14:paraId="25928C82" w14:textId="77777777"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The insurance required under this Agreement, including all required additional insured coverages, must be endorsed to be primary and non-contributory to any insurance or self-insurance maintained by the State of California, Judicial Council, or the Court. Contractor’s liabilities under this Agreement shall not be limited in any manner to the insurance coverage required. </w:t>
      </w:r>
    </w:p>
    <w:p w14:paraId="02251ECA" w14:textId="77777777"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lastRenderedPageBreak/>
        <w:t>Failure to provide the documentation as required prior to the commencement of Work shall not constitute or be construed as a waiver of the obligation to provide such documentation.</w:t>
      </w:r>
    </w:p>
    <w:p w14:paraId="651ACA67" w14:textId="77777777" w:rsidR="002338CB" w:rsidRPr="00211A63" w:rsidRDefault="002338CB" w:rsidP="005B4C47">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The Certificates of Insurance must be addressed and mailed to:</w:t>
      </w:r>
    </w:p>
    <w:p w14:paraId="4FD3B2E7" w14:textId="77777777" w:rsidR="002338CB" w:rsidRPr="00211A63" w:rsidRDefault="002338CB" w:rsidP="00D13115">
      <w:pPr>
        <w:spacing w:after="0" w:line="240" w:lineRule="auto"/>
        <w:ind w:left="2160"/>
        <w:rPr>
          <w:rFonts w:ascii="Times New Roman" w:hAnsi="Times New Roman" w:cs="Times New Roman"/>
        </w:rPr>
      </w:pPr>
      <w:r w:rsidRPr="00211A63">
        <w:rPr>
          <w:rFonts w:ascii="Times New Roman" w:hAnsi="Times New Roman" w:cs="Times New Roman"/>
        </w:rPr>
        <w:t>Judicial Council of California</w:t>
      </w:r>
    </w:p>
    <w:p w14:paraId="07831E77" w14:textId="13B2E6BE" w:rsidR="002338CB" w:rsidRPr="00211A63" w:rsidRDefault="002338CB" w:rsidP="00D13115">
      <w:pPr>
        <w:spacing w:after="0" w:line="240" w:lineRule="auto"/>
        <w:ind w:left="2160"/>
        <w:rPr>
          <w:rFonts w:ascii="Times New Roman" w:hAnsi="Times New Roman" w:cs="Times New Roman"/>
        </w:rPr>
      </w:pPr>
      <w:r w:rsidRPr="00211A63">
        <w:rPr>
          <w:rFonts w:ascii="Times New Roman" w:hAnsi="Times New Roman" w:cs="Times New Roman"/>
        </w:rPr>
        <w:t>Contracts, Branch Accounting and Procurement</w:t>
      </w:r>
    </w:p>
    <w:p w14:paraId="4C3466D7" w14:textId="77777777" w:rsidR="002338CB" w:rsidRPr="00211A63" w:rsidRDefault="002338CB" w:rsidP="00D13115">
      <w:pPr>
        <w:spacing w:after="0" w:line="240" w:lineRule="auto"/>
        <w:ind w:left="2160"/>
        <w:rPr>
          <w:rFonts w:ascii="Times New Roman" w:hAnsi="Times New Roman" w:cs="Times New Roman"/>
        </w:rPr>
      </w:pPr>
      <w:r w:rsidRPr="00211A63">
        <w:rPr>
          <w:rFonts w:ascii="Times New Roman" w:hAnsi="Times New Roman" w:cs="Times New Roman"/>
        </w:rPr>
        <w:t xml:space="preserve">Attn: Certificate of Insurance, Contract Number </w:t>
      </w:r>
      <w:r w:rsidRPr="00211A63">
        <w:rPr>
          <w:rFonts w:ascii="Times New Roman" w:hAnsi="Times New Roman" w:cs="Times New Roman"/>
          <w:i/>
          <w:iCs/>
        </w:rPr>
        <w:t>[insert contract number here]</w:t>
      </w:r>
    </w:p>
    <w:p w14:paraId="115A1502" w14:textId="77777777" w:rsidR="002338CB" w:rsidRPr="00211A63" w:rsidRDefault="002338CB" w:rsidP="00D13115">
      <w:pPr>
        <w:spacing w:after="0" w:line="240" w:lineRule="auto"/>
        <w:ind w:left="2160"/>
        <w:rPr>
          <w:rFonts w:ascii="Times New Roman" w:hAnsi="Times New Roman" w:cs="Times New Roman"/>
        </w:rPr>
      </w:pPr>
      <w:r w:rsidRPr="00211A63">
        <w:rPr>
          <w:rFonts w:ascii="Times New Roman" w:hAnsi="Times New Roman" w:cs="Times New Roman"/>
        </w:rPr>
        <w:t>455 Golden Gate Avenue, 6th Floor</w:t>
      </w:r>
    </w:p>
    <w:p w14:paraId="47E4AB78" w14:textId="77777777" w:rsidR="002338CB" w:rsidRPr="00211A63" w:rsidRDefault="002338CB" w:rsidP="00D13115">
      <w:pPr>
        <w:spacing w:after="0" w:line="240" w:lineRule="auto"/>
        <w:ind w:left="2160"/>
        <w:rPr>
          <w:rFonts w:ascii="Times New Roman" w:hAnsi="Times New Roman" w:cs="Times New Roman"/>
        </w:rPr>
      </w:pPr>
      <w:r w:rsidRPr="00211A63">
        <w:rPr>
          <w:rFonts w:ascii="Times New Roman" w:hAnsi="Times New Roman" w:cs="Times New Roman"/>
        </w:rPr>
        <w:t>San Francisco, CA 94102</w:t>
      </w:r>
    </w:p>
    <w:p w14:paraId="48886B38" w14:textId="77777777" w:rsidR="00CB744B" w:rsidRPr="00211A63" w:rsidRDefault="00CB744B" w:rsidP="004C0BC0">
      <w:pPr>
        <w:pStyle w:val="ListParagraph"/>
        <w:spacing w:before="100" w:beforeAutospacing="1" w:after="100" w:afterAutospacing="1"/>
        <w:ind w:left="1872"/>
        <w:contextualSpacing w:val="0"/>
        <w:rPr>
          <w:rFonts w:ascii="Times New Roman" w:hAnsi="Times New Roman" w:cs="Times New Roman"/>
        </w:rPr>
      </w:pPr>
      <w:r w:rsidRPr="00211A63">
        <w:rPr>
          <w:rFonts w:ascii="Times New Roman" w:hAnsi="Times New Roman" w:cs="Times New Roman"/>
        </w:rPr>
        <w:t>The Certificates of Insurance may also be emailed to:</w:t>
      </w:r>
    </w:p>
    <w:p w14:paraId="3A0763B2" w14:textId="564DEF5E" w:rsidR="00CB744B" w:rsidRPr="00211A63" w:rsidRDefault="00290A01" w:rsidP="00D13115">
      <w:pPr>
        <w:keepNext/>
        <w:spacing w:after="0" w:line="240" w:lineRule="auto"/>
        <w:ind w:left="1800" w:firstLine="360"/>
        <w:rPr>
          <w:rFonts w:ascii="Times New Roman" w:hAnsi="Times New Roman" w:cs="Times New Roman"/>
        </w:rPr>
      </w:pPr>
      <w:hyperlink r:id="rId18" w:history="1">
        <w:r w:rsidR="00F37A09" w:rsidRPr="00211A63">
          <w:rPr>
            <w:rStyle w:val="Hyperlink"/>
            <w:rFonts w:ascii="Times New Roman" w:hAnsi="Times New Roman" w:cs="Times New Roman"/>
          </w:rPr>
          <w:t>Contracts@jud.ca.gov</w:t>
        </w:r>
      </w:hyperlink>
      <w:r w:rsidR="00CB744B" w:rsidRPr="00211A63">
        <w:rPr>
          <w:rFonts w:ascii="Times New Roman" w:hAnsi="Times New Roman" w:cs="Times New Roman"/>
        </w:rPr>
        <w:t xml:space="preserve"> </w:t>
      </w:r>
    </w:p>
    <w:p w14:paraId="60D52DB9" w14:textId="77777777" w:rsidR="002338CB" w:rsidRPr="00211A63" w:rsidRDefault="002338CB" w:rsidP="00D13115">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Judicial Council may direct the Contractor to stop work or may take other remedial action. Contractor must provide renewal insurance certificates and signed policy endorsements to Judicial Council on or before the expiration date of the previous insurance certificates and signed policy endorsements. Any new insurance procured by Contractor must conform to the requirements of this Agreement.</w:t>
      </w:r>
    </w:p>
    <w:p w14:paraId="6D47ED64" w14:textId="77777777" w:rsidR="002338CB" w:rsidRPr="00211A63" w:rsidRDefault="002338CB" w:rsidP="00D13115">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In the event Contractor fails to keep the specified insurance coverage in force at all times required under this Agreement, Judicial Council may, in addition to and without limiting any other remedies available to it,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order the Contractor to stop work, or (ii) terminate this Agreement upon the occurrence of such event, subject to the provisions of this Agreement. </w:t>
      </w:r>
    </w:p>
    <w:p w14:paraId="7B6B17B3" w14:textId="77777777" w:rsidR="002338CB" w:rsidRPr="00211A63" w:rsidRDefault="002338CB" w:rsidP="00D13115">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Contractor, and each insurer providing insurance required under this Agreement, expressly waives all rights of recovery and subrogation rights it may have against the State of California, Judicial Council, the Court,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56793054" w14:textId="77777777" w:rsidR="002338CB" w:rsidRPr="00211A63" w:rsidRDefault="002338CB" w:rsidP="00D13115">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Contractor shall provide the Judicial Council with written notice within </w:t>
      </w:r>
      <w:r w:rsidRPr="00211A63">
        <w:rPr>
          <w:rFonts w:ascii="Times New Roman" w:hAnsi="Times New Roman" w:cs="Times New Roman"/>
          <w:b/>
          <w:bCs/>
        </w:rPr>
        <w:t>TEN (10)</w:t>
      </w:r>
      <w:r w:rsidRPr="00211A63">
        <w:rPr>
          <w:rFonts w:ascii="Times New Roman" w:hAnsi="Times New Roman" w:cs="Times New Roman"/>
        </w:rPr>
        <w:t xml:space="preserve"> calendar days of becoming aware of a material change or cancellation of the insurance policies required under this Agreement. In the event of expiration or cancellation of any insurance policy, Contractor shall </w:t>
      </w:r>
      <w:r w:rsidRPr="00211A63">
        <w:rPr>
          <w:rFonts w:ascii="Times New Roman" w:hAnsi="Times New Roman" w:cs="Times New Roman"/>
          <w:b/>
          <w:bCs/>
        </w:rPr>
        <w:t>immediately</w:t>
      </w:r>
      <w:r w:rsidRPr="00211A63">
        <w:rPr>
          <w:rFonts w:ascii="Times New Roman" w:hAnsi="Times New Roman" w:cs="Times New Roman"/>
        </w:rPr>
        <w:t xml:space="preserve"> notify the Judicial Council’s Project Manager.</w:t>
      </w:r>
    </w:p>
    <w:p w14:paraId="023FDB90" w14:textId="713EE080" w:rsidR="002338CB" w:rsidRPr="00211A63" w:rsidRDefault="002338CB" w:rsidP="00D13115">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Judicial Council reserves the right to request certified copies of any of the insurance policies required under this Agreement, which must be provided by Contractor within </w:t>
      </w:r>
      <w:r w:rsidR="00C751F9" w:rsidRPr="00211A63">
        <w:rPr>
          <w:rFonts w:ascii="Times New Roman" w:hAnsi="Times New Roman" w:cs="Times New Roman"/>
          <w:b/>
          <w:bCs/>
        </w:rPr>
        <w:t>TEN (10)</w:t>
      </w:r>
      <w:r w:rsidRPr="00211A63">
        <w:rPr>
          <w:rFonts w:ascii="Times New Roman" w:hAnsi="Times New Roman" w:cs="Times New Roman"/>
        </w:rPr>
        <w:t xml:space="preserve"> business days following the request by Judicial Council. </w:t>
      </w:r>
    </w:p>
    <w:p w14:paraId="66D6DD01" w14:textId="77777777" w:rsidR="002338CB" w:rsidRPr="00211A63" w:rsidRDefault="002338CB" w:rsidP="00D13115">
      <w:pPr>
        <w:pStyle w:val="ListParagraph"/>
        <w:numPr>
          <w:ilvl w:val="2"/>
          <w:numId w:val="41"/>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Contractor must require insurance from its Subcontractors in substantially the same form as required of the Contractor herein and with limits of liability that are sufficient to protect </w:t>
      </w:r>
      <w:r w:rsidRPr="00211A63">
        <w:rPr>
          <w:rFonts w:ascii="Times New Roman" w:hAnsi="Times New Roman" w:cs="Times New Roman"/>
        </w:rPr>
        <w:lastRenderedPageBreak/>
        <w:t>the interests of the Contractor, State of California, the Judicial Council, and the Superior Court of California in the County in which the Project is located.</w:t>
      </w:r>
    </w:p>
    <w:p w14:paraId="24A0BF68" w14:textId="572C3C9E" w:rsidR="002338CB" w:rsidRPr="00211A63" w:rsidRDefault="002338CB" w:rsidP="00685ECF">
      <w:pPr>
        <w:pStyle w:val="ListParagraph"/>
        <w:keepNext/>
        <w:numPr>
          <w:ilvl w:val="1"/>
          <w:numId w:val="122"/>
        </w:numPr>
        <w:tabs>
          <w:tab w:val="num" w:pos="1253"/>
        </w:tabs>
        <w:spacing w:before="100" w:beforeAutospacing="1" w:after="100" w:afterAutospacing="1"/>
        <w:rPr>
          <w:rFonts w:ascii="Times New Roman" w:hAnsi="Times New Roman" w:cs="Times New Roman"/>
          <w:u w:val="single"/>
        </w:rPr>
      </w:pPr>
      <w:r w:rsidRPr="00211A63">
        <w:rPr>
          <w:rFonts w:ascii="Times New Roman" w:hAnsi="Times New Roman" w:cs="Times New Roman"/>
          <w:u w:val="single"/>
        </w:rPr>
        <w:t>Individual Policy Requirements</w:t>
      </w:r>
    </w:p>
    <w:p w14:paraId="6199CAEB" w14:textId="77777777" w:rsidR="00685ECF" w:rsidRPr="00211A63" w:rsidRDefault="00685ECF" w:rsidP="00685ECF">
      <w:pPr>
        <w:pStyle w:val="ListParagraph"/>
        <w:keepNext/>
        <w:spacing w:before="100" w:beforeAutospacing="1" w:after="100" w:afterAutospacing="1"/>
        <w:ind w:left="1080"/>
        <w:rPr>
          <w:rFonts w:ascii="Times New Roman" w:hAnsi="Times New Roman" w:cs="Times New Roman"/>
          <w:u w:val="single"/>
        </w:rPr>
      </w:pPr>
    </w:p>
    <w:p w14:paraId="18FBBFAD" w14:textId="694346A9" w:rsidR="002338CB" w:rsidRPr="00211A63" w:rsidRDefault="002338CB" w:rsidP="00685ECF">
      <w:pPr>
        <w:pStyle w:val="ListParagraph"/>
        <w:keepNext/>
        <w:keepLines/>
        <w:numPr>
          <w:ilvl w:val="2"/>
          <w:numId w:val="54"/>
        </w:numPr>
        <w:spacing w:before="100" w:beforeAutospacing="1" w:after="100" w:afterAutospacing="1"/>
        <w:ind w:left="1872"/>
        <w:rPr>
          <w:rFonts w:ascii="Times New Roman" w:hAnsi="Times New Roman" w:cs="Times New Roman"/>
          <w:b/>
        </w:rPr>
      </w:pPr>
      <w:r w:rsidRPr="00211A63">
        <w:rPr>
          <w:rFonts w:ascii="Times New Roman" w:hAnsi="Times New Roman" w:cs="Times New Roman"/>
          <w:b/>
        </w:rPr>
        <w:t>Commercial General Liability</w:t>
      </w:r>
    </w:p>
    <w:p w14:paraId="2F11183E" w14:textId="77777777" w:rsidR="00685ECF" w:rsidRPr="00211A63" w:rsidRDefault="00685ECF" w:rsidP="00685ECF">
      <w:pPr>
        <w:pStyle w:val="ListParagraph"/>
        <w:keepNext/>
        <w:keepLines/>
        <w:spacing w:before="100" w:beforeAutospacing="1" w:after="100" w:afterAutospacing="1"/>
        <w:ind w:left="1872"/>
        <w:rPr>
          <w:rFonts w:ascii="Times New Roman" w:hAnsi="Times New Roman" w:cs="Times New Roman"/>
          <w:b/>
        </w:rPr>
      </w:pPr>
    </w:p>
    <w:p w14:paraId="2EE0B513" w14:textId="157E1353" w:rsidR="002338CB" w:rsidRPr="00211A63" w:rsidRDefault="002338CB" w:rsidP="00685ECF">
      <w:pPr>
        <w:pStyle w:val="ListParagraph"/>
        <w:keepNext/>
        <w:keepLines/>
        <w:spacing w:before="100" w:beforeAutospacing="1" w:after="100" w:afterAutospacing="1"/>
        <w:ind w:left="1152"/>
        <w:rPr>
          <w:rFonts w:ascii="Times New Roman" w:hAnsi="Times New Roman" w:cs="Times New Roman"/>
        </w:rPr>
      </w:pPr>
      <w:r w:rsidRPr="00211A63">
        <w:rPr>
          <w:rFonts w:ascii="Times New Roman" w:hAnsi="Times New Roman" w:cs="Times New Roman"/>
        </w:rPr>
        <w:t xml:space="preserve">Commercial General Liability Insurance shall be written on an occurrence form with limits of not less than $ </w:t>
      </w:r>
      <w:r w:rsidR="00825E5F" w:rsidRPr="00211A63">
        <w:rPr>
          <w:rFonts w:ascii="Times New Roman" w:hAnsi="Times New Roman" w:cs="Times New Roman"/>
        </w:rPr>
        <w:t>$</w:t>
      </w:r>
      <w:r w:rsidR="593DFB06" w:rsidRPr="00211A63">
        <w:rPr>
          <w:rFonts w:ascii="Times New Roman" w:hAnsi="Times New Roman" w:cs="Times New Roman"/>
        </w:rPr>
        <w:t>2</w:t>
      </w:r>
      <w:r w:rsidR="00825E5F" w:rsidRPr="00211A63">
        <w:rPr>
          <w:rFonts w:ascii="Times New Roman" w:hAnsi="Times New Roman" w:cs="Times New Roman"/>
        </w:rPr>
        <w:t xml:space="preserve">,000,000 </w:t>
      </w:r>
      <w:r w:rsidRPr="00211A63">
        <w:rPr>
          <w:rFonts w:ascii="Times New Roman" w:hAnsi="Times New Roman" w:cs="Times New Roman"/>
        </w:rPr>
        <w:t>per occurrence for bodily injury and property damage and $</w:t>
      </w:r>
      <w:r w:rsidR="62FF749F" w:rsidRPr="00211A63">
        <w:rPr>
          <w:rFonts w:ascii="Times New Roman" w:hAnsi="Times New Roman" w:cs="Times New Roman"/>
        </w:rPr>
        <w:t>4</w:t>
      </w:r>
      <w:r w:rsidR="00825E5F" w:rsidRPr="00211A63">
        <w:rPr>
          <w:rFonts w:ascii="Times New Roman" w:hAnsi="Times New Roman" w:cs="Times New Roman"/>
        </w:rPr>
        <w:t>,000,000</w:t>
      </w:r>
      <w:r w:rsidRPr="00211A63">
        <w:rPr>
          <w:rFonts w:ascii="Times New Roman" w:hAnsi="Times New Roman" w:cs="Times New Roman"/>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p>
    <w:p w14:paraId="7C2C062B" w14:textId="77777777" w:rsidR="00685ECF" w:rsidRPr="00211A63" w:rsidRDefault="00685ECF" w:rsidP="004C0BC0">
      <w:pPr>
        <w:pStyle w:val="ListParagraph"/>
        <w:keepNext/>
        <w:keepLines/>
        <w:widowControl w:val="0"/>
        <w:spacing w:before="100" w:beforeAutospacing="1" w:after="100" w:afterAutospacing="1"/>
        <w:ind w:left="1152"/>
        <w:rPr>
          <w:rFonts w:ascii="Times New Roman" w:hAnsi="Times New Roman" w:cs="Times New Roman"/>
        </w:rPr>
      </w:pPr>
    </w:p>
    <w:p w14:paraId="7D8F6EDE" w14:textId="77777777" w:rsidR="002338CB" w:rsidRPr="00211A63" w:rsidRDefault="002338CB" w:rsidP="004C0BC0">
      <w:pPr>
        <w:pStyle w:val="ListParagraph"/>
        <w:numPr>
          <w:ilvl w:val="2"/>
          <w:numId w:val="54"/>
        </w:numPr>
        <w:tabs>
          <w:tab w:val="num" w:pos="1253"/>
        </w:tabs>
        <w:spacing w:before="100" w:beforeAutospacing="1" w:after="100" w:afterAutospacing="1"/>
        <w:ind w:left="1872"/>
        <w:contextualSpacing w:val="0"/>
        <w:rPr>
          <w:rFonts w:ascii="Times New Roman" w:hAnsi="Times New Roman" w:cs="Times New Roman"/>
          <w:b/>
          <w:bCs/>
        </w:rPr>
      </w:pPr>
      <w:r w:rsidRPr="00211A63">
        <w:rPr>
          <w:rFonts w:ascii="Times New Roman" w:hAnsi="Times New Roman" w:cs="Times New Roman"/>
          <w:b/>
          <w:bCs/>
        </w:rPr>
        <w:t>Commercial Automobile Liability</w:t>
      </w:r>
    </w:p>
    <w:p w14:paraId="64CAD03C" w14:textId="5B1B9011" w:rsidR="002338CB" w:rsidRPr="00211A63" w:rsidRDefault="002338CB" w:rsidP="004C0BC0">
      <w:pPr>
        <w:widowControl w:val="0"/>
        <w:autoSpaceDE w:val="0"/>
        <w:autoSpaceDN w:val="0"/>
        <w:adjustRightInd w:val="0"/>
        <w:spacing w:before="100" w:beforeAutospacing="1" w:after="100" w:afterAutospacing="1"/>
        <w:ind w:left="1152"/>
        <w:rPr>
          <w:rFonts w:ascii="Times New Roman" w:hAnsi="Times New Roman" w:cs="Times New Roman"/>
          <w:color w:val="000000"/>
        </w:rPr>
      </w:pPr>
      <w:r w:rsidRPr="00211A63">
        <w:rPr>
          <w:rFonts w:ascii="Times New Roman" w:hAnsi="Times New Roman" w:cs="Times New Roman"/>
        </w:rPr>
        <w:t xml:space="preserve">Commercial Automobile Liability Insurance shall have limits of not less than </w:t>
      </w:r>
      <w:r w:rsidR="00825E5F" w:rsidRPr="00211A63">
        <w:rPr>
          <w:rFonts w:ascii="Times New Roman" w:hAnsi="Times New Roman" w:cs="Times New Roman"/>
        </w:rPr>
        <w:t>$1,000,000</w:t>
      </w:r>
      <w:r w:rsidRPr="00211A63">
        <w:rPr>
          <w:rFonts w:ascii="Times New Roman" w:hAnsi="Times New Roman" w:cs="Times New Roman"/>
        </w:rPr>
        <w:t xml:space="preserve"> per accident. This insurance </w:t>
      </w:r>
      <w:r w:rsidRPr="00211A63">
        <w:rPr>
          <w:rFonts w:ascii="Times New Roman" w:eastAsia="Times New Roman" w:hAnsi="Times New Roman" w:cs="Times New Roman"/>
        </w:rPr>
        <w:t>must</w:t>
      </w:r>
      <w:r w:rsidRPr="00211A63">
        <w:rPr>
          <w:rFonts w:ascii="Times New Roman" w:hAnsi="Times New Roman" w:cs="Times New Roman"/>
        </w:rPr>
        <w:t xml:space="preserve"> cover liability arising out of or in connection with the operation, use, loading, or unloading of a motor vehicle assigned to or used in connection with the Work including, without limitation, owned, hired, and non-owned motor vehicles.</w:t>
      </w:r>
    </w:p>
    <w:p w14:paraId="403310B9" w14:textId="77777777" w:rsidR="002338CB" w:rsidRPr="00211A63" w:rsidRDefault="002338CB" w:rsidP="004C0BC0">
      <w:pPr>
        <w:pStyle w:val="ListParagraph"/>
        <w:numPr>
          <w:ilvl w:val="2"/>
          <w:numId w:val="54"/>
        </w:numPr>
        <w:tabs>
          <w:tab w:val="num" w:pos="1253"/>
        </w:tabs>
        <w:spacing w:before="100" w:beforeAutospacing="1" w:after="100" w:afterAutospacing="1"/>
        <w:ind w:left="1872"/>
        <w:contextualSpacing w:val="0"/>
        <w:rPr>
          <w:rFonts w:ascii="Times New Roman" w:hAnsi="Times New Roman" w:cs="Times New Roman"/>
          <w:b/>
          <w:bCs/>
        </w:rPr>
      </w:pPr>
      <w:r w:rsidRPr="00211A63">
        <w:rPr>
          <w:rFonts w:ascii="Times New Roman" w:hAnsi="Times New Roman" w:cs="Times New Roman"/>
          <w:b/>
          <w:bCs/>
        </w:rPr>
        <w:t>Workers’ Compensation &amp; Employers’ Liability Insurance</w:t>
      </w:r>
    </w:p>
    <w:p w14:paraId="0B62BF91" w14:textId="77777777" w:rsidR="002338CB" w:rsidRPr="00211A63" w:rsidRDefault="002338CB" w:rsidP="004C0BC0">
      <w:pPr>
        <w:spacing w:before="100" w:beforeAutospacing="1" w:after="100" w:afterAutospacing="1"/>
        <w:ind w:left="1152"/>
        <w:rPr>
          <w:rFonts w:ascii="Times New Roman" w:hAnsi="Times New Roman" w:cs="Times New Roman"/>
        </w:rPr>
      </w:pPr>
      <w:r w:rsidRPr="00211A63">
        <w:rPr>
          <w:rFonts w:ascii="Times New Roman" w:hAnsi="Times New Roman" w:cs="Times New Roman"/>
        </w:rPr>
        <w:t>If Contractor has employees, it shall maintain workers’ compensation insurance as required by law. Employer’s liability limits shall be not less than $1,000,000 for each accident, $1,000,000 as the aggregate disease policy limit, and $1,000,000 as the disease limit for each employee. If Contractor does not have employees, it shall provide a letter, on company letterhead, to the Judicial Council certifying, under penalty of perjury, that it does not have employees. Upon the Judicial Council’s receipt of the letter, Contractor shall not be required to maintain workers’ compensation insurance.</w:t>
      </w:r>
    </w:p>
    <w:p w14:paraId="6C59A37C" w14:textId="77777777" w:rsidR="002338CB" w:rsidRPr="00211A63" w:rsidRDefault="002338CB" w:rsidP="004C0BC0">
      <w:pPr>
        <w:pStyle w:val="ListParagraph"/>
        <w:keepNext/>
        <w:numPr>
          <w:ilvl w:val="2"/>
          <w:numId w:val="54"/>
        </w:numPr>
        <w:tabs>
          <w:tab w:val="num" w:pos="1253"/>
        </w:tabs>
        <w:spacing w:before="100" w:beforeAutospacing="1" w:after="100" w:afterAutospacing="1"/>
        <w:ind w:left="1872"/>
        <w:contextualSpacing w:val="0"/>
        <w:rPr>
          <w:rFonts w:ascii="Times New Roman" w:hAnsi="Times New Roman" w:cs="Times New Roman"/>
          <w:b/>
          <w:bCs/>
        </w:rPr>
      </w:pPr>
      <w:r w:rsidRPr="00211A63">
        <w:rPr>
          <w:rFonts w:ascii="Times New Roman" w:hAnsi="Times New Roman" w:cs="Times New Roman"/>
          <w:b/>
          <w:bCs/>
        </w:rPr>
        <w:t>Professional Liability Insurance</w:t>
      </w:r>
    </w:p>
    <w:p w14:paraId="0103F4D5" w14:textId="3E0206CD" w:rsidR="002338CB" w:rsidRPr="00211A63" w:rsidRDefault="5CE31E1C" w:rsidP="004C0BC0">
      <w:pPr>
        <w:keepNext/>
        <w:widowControl w:val="0"/>
        <w:spacing w:before="100" w:beforeAutospacing="1" w:after="100" w:afterAutospacing="1"/>
        <w:ind w:left="1152"/>
        <w:rPr>
          <w:rFonts w:ascii="Times New Roman" w:hAnsi="Times New Roman" w:cs="Times New Roman"/>
        </w:rPr>
      </w:pPr>
      <w:r w:rsidRPr="00211A63">
        <w:rPr>
          <w:rFonts w:ascii="Times New Roman" w:hAnsi="Times New Roman" w:cs="Times New Roman"/>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057002AE" w:rsidRPr="00211A63">
        <w:rPr>
          <w:rFonts w:ascii="Times New Roman" w:hAnsi="Times New Roman" w:cs="Times New Roman"/>
        </w:rPr>
        <w:t>$</w:t>
      </w:r>
      <w:r w:rsidR="30FEA7C6" w:rsidRPr="00211A63">
        <w:rPr>
          <w:rFonts w:ascii="Times New Roman" w:hAnsi="Times New Roman" w:cs="Times New Roman"/>
        </w:rPr>
        <w:t>2</w:t>
      </w:r>
      <w:r w:rsidR="057002AE" w:rsidRPr="00211A63">
        <w:rPr>
          <w:rFonts w:ascii="Times New Roman" w:hAnsi="Times New Roman" w:cs="Times New Roman"/>
        </w:rPr>
        <w:t>,000,000</w:t>
      </w:r>
      <w:r w:rsidRPr="00211A63">
        <w:rPr>
          <w:rFonts w:ascii="Times New Roman" w:hAnsi="Times New Roman" w:cs="Times New Roman"/>
        </w:rPr>
        <w:t xml:space="preserve"> per claim or per occurrence and </w:t>
      </w:r>
      <w:r w:rsidR="057002AE" w:rsidRPr="00211A63">
        <w:rPr>
          <w:rFonts w:ascii="Times New Roman" w:hAnsi="Times New Roman" w:cs="Times New Roman"/>
        </w:rPr>
        <w:t>$</w:t>
      </w:r>
      <w:r w:rsidR="7F3A6402" w:rsidRPr="00211A63">
        <w:rPr>
          <w:rFonts w:ascii="Times New Roman" w:hAnsi="Times New Roman" w:cs="Times New Roman"/>
        </w:rPr>
        <w:t>5</w:t>
      </w:r>
      <w:r w:rsidR="057002AE" w:rsidRPr="00211A63">
        <w:rPr>
          <w:rFonts w:ascii="Times New Roman" w:hAnsi="Times New Roman" w:cs="Times New Roman"/>
        </w:rPr>
        <w:t>,000,000</w:t>
      </w:r>
      <w:r w:rsidRPr="00211A63">
        <w:rPr>
          <w:rFonts w:ascii="Times New Roman" w:hAnsi="Times New Roman" w:cs="Times New Roman"/>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5E3DAFE9" w14:textId="77777777" w:rsidR="002338CB" w:rsidRPr="00211A63" w:rsidRDefault="002338CB" w:rsidP="004C0BC0">
      <w:pPr>
        <w:pStyle w:val="ListParagraph"/>
        <w:numPr>
          <w:ilvl w:val="2"/>
          <w:numId w:val="54"/>
        </w:numPr>
        <w:tabs>
          <w:tab w:val="num" w:pos="1253"/>
        </w:tabs>
        <w:spacing w:before="100" w:beforeAutospacing="1" w:after="100" w:afterAutospacing="1"/>
        <w:ind w:left="1872"/>
        <w:contextualSpacing w:val="0"/>
        <w:rPr>
          <w:rFonts w:ascii="Times New Roman" w:hAnsi="Times New Roman" w:cs="Times New Roman"/>
          <w:b/>
          <w:bCs/>
        </w:rPr>
      </w:pPr>
      <w:r w:rsidRPr="00211A63">
        <w:rPr>
          <w:rFonts w:ascii="Times New Roman" w:hAnsi="Times New Roman" w:cs="Times New Roman"/>
          <w:b/>
          <w:bCs/>
        </w:rPr>
        <w:t xml:space="preserve">Cyber Liability Insurance </w:t>
      </w:r>
    </w:p>
    <w:p w14:paraId="2D7C22E0" w14:textId="5D72BDFE" w:rsidR="002338CB" w:rsidRPr="00211A63" w:rsidRDefault="002338CB" w:rsidP="004C0BC0">
      <w:pPr>
        <w:spacing w:before="100" w:beforeAutospacing="1" w:after="100" w:afterAutospacing="1"/>
        <w:ind w:left="1152"/>
        <w:rPr>
          <w:rFonts w:ascii="Times New Roman" w:hAnsi="Times New Roman" w:cs="Times New Roman"/>
        </w:rPr>
      </w:pPr>
      <w:r w:rsidRPr="00211A63">
        <w:rPr>
          <w:rFonts w:ascii="Times New Roman" w:hAnsi="Times New Roman" w:cs="Times New Roman"/>
        </w:rPr>
        <w:t>Cyber Liability Insurance, with limits not less than $2,000,000 per occurrence or claim, $</w:t>
      </w:r>
      <w:r w:rsidR="7E923075" w:rsidRPr="00211A63">
        <w:rPr>
          <w:rFonts w:ascii="Times New Roman" w:hAnsi="Times New Roman" w:cs="Times New Roman"/>
        </w:rPr>
        <w:t>4</w:t>
      </w:r>
      <w:r w:rsidRPr="00211A63">
        <w:rPr>
          <w:rFonts w:ascii="Times New Roman" w:hAnsi="Times New Roman" w:cs="Times New Roman"/>
        </w:rPr>
        <w:t xml:space="preserve">,000,000 aggregate. Coverage shall be sufficiently broad to respond to the duties and obligations as are undertaken by Contractor in this Agreement and shall include, but not be limited to, claims involving security breach, system failure, data recovery, business interruption, cyber extortion, </w:t>
      </w:r>
      <w:r w:rsidRPr="00211A63">
        <w:rPr>
          <w:rFonts w:ascii="Times New Roman" w:hAnsi="Times New Roman" w:cs="Times New Roman"/>
        </w:rPr>
        <w:lastRenderedPageBreak/>
        <w:t>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161A3B0A" w14:textId="222084DA" w:rsidR="002338CB" w:rsidRPr="00211A63" w:rsidRDefault="004E7CBC" w:rsidP="004C0BC0">
      <w:pPr>
        <w:pStyle w:val="ListParagraph"/>
        <w:numPr>
          <w:ilvl w:val="3"/>
          <w:numId w:val="54"/>
        </w:numPr>
        <w:tabs>
          <w:tab w:val="clear" w:pos="2880"/>
        </w:tabs>
        <w:spacing w:before="100" w:beforeAutospacing="1" w:after="100" w:afterAutospacing="1"/>
        <w:ind w:left="1872" w:firstLine="0"/>
        <w:contextualSpacing w:val="0"/>
        <w:rPr>
          <w:rFonts w:ascii="Times New Roman" w:hAnsi="Times New Roman" w:cs="Times New Roman"/>
          <w:i/>
          <w:iCs/>
        </w:rPr>
      </w:pPr>
      <w:r w:rsidRPr="00211A63">
        <w:rPr>
          <w:rFonts w:ascii="Times New Roman" w:hAnsi="Times New Roman" w:cs="Times New Roman"/>
          <w:i/>
          <w:iCs/>
        </w:rPr>
        <w:tab/>
      </w:r>
      <w:r w:rsidR="002338CB" w:rsidRPr="00211A63">
        <w:rPr>
          <w:rFonts w:ascii="Times New Roman" w:hAnsi="Times New Roman" w:cs="Times New Roman"/>
          <w:i/>
          <w:iCs/>
        </w:rPr>
        <w:t>Technology Professional Liability Errors &amp; Omissions</w:t>
      </w:r>
    </w:p>
    <w:p w14:paraId="4763244F" w14:textId="51963759" w:rsidR="002338CB" w:rsidRPr="00211A63" w:rsidRDefault="002338CB" w:rsidP="004C0BC0">
      <w:pPr>
        <w:spacing w:before="100" w:beforeAutospacing="1" w:after="100" w:afterAutospacing="1"/>
        <w:ind w:left="1872"/>
        <w:rPr>
          <w:rFonts w:ascii="Times New Roman" w:hAnsi="Times New Roman" w:cs="Times New Roman"/>
        </w:rPr>
      </w:pPr>
      <w:r w:rsidRPr="00211A63">
        <w:rPr>
          <w:rFonts w:ascii="Times New Roman" w:hAnsi="Times New Roman" w:cs="Times New Roman"/>
        </w:rPr>
        <w:t>Technology professional liability errors and omissions insurance appropriate to the Contractor profession and work hereunder, with limits not less than $2,000,000 per occurrence</w:t>
      </w:r>
      <w:r w:rsidR="00825E5F" w:rsidRPr="00211A63">
        <w:rPr>
          <w:rFonts w:ascii="Times New Roman" w:hAnsi="Times New Roman" w:cs="Times New Roman"/>
        </w:rPr>
        <w:t>, and $</w:t>
      </w:r>
      <w:r w:rsidR="72C73CF9" w:rsidRPr="00211A63">
        <w:rPr>
          <w:rFonts w:ascii="Times New Roman" w:hAnsi="Times New Roman" w:cs="Times New Roman"/>
        </w:rPr>
        <w:t>4</w:t>
      </w:r>
      <w:r w:rsidR="00825E5F" w:rsidRPr="00211A63">
        <w:rPr>
          <w:rFonts w:ascii="Times New Roman" w:hAnsi="Times New Roman" w:cs="Times New Roman"/>
        </w:rPr>
        <w:t>,000,000 per annual aggregate</w:t>
      </w:r>
      <w:r w:rsidRPr="00211A63">
        <w:rPr>
          <w:rFonts w:ascii="Times New Roman" w:hAnsi="Times New Roman" w:cs="Times New Roman"/>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4174D253" w14:textId="0A145950" w:rsidR="002338CB" w:rsidRPr="00211A63" w:rsidRDefault="002338CB" w:rsidP="004C0BC0">
      <w:pPr>
        <w:pStyle w:val="ListParagraph"/>
        <w:numPr>
          <w:ilvl w:val="1"/>
          <w:numId w:val="53"/>
        </w:numPr>
        <w:spacing w:before="100" w:beforeAutospacing="1" w:after="100" w:afterAutospacing="1"/>
        <w:ind w:left="2232"/>
        <w:contextualSpacing w:val="0"/>
        <w:rPr>
          <w:rFonts w:ascii="Times New Roman" w:hAnsi="Times New Roman" w:cs="Times New Roman"/>
        </w:rPr>
      </w:pPr>
      <w:r w:rsidRPr="00211A63">
        <w:rPr>
          <w:rFonts w:ascii="Times New Roman" w:hAnsi="Times New Roman" w:cs="Times New Roman"/>
        </w:rPr>
        <w:t xml:space="preserve">The technology professional liability errors and omissions insurance policy shall include, or be endorsed to include </w:t>
      </w:r>
      <w:r w:rsidRPr="00211A63">
        <w:rPr>
          <w:rFonts w:ascii="Times New Roman" w:hAnsi="Times New Roman" w:cs="Times New Roman"/>
          <w:b/>
          <w:bCs/>
          <w:i/>
          <w:iCs/>
        </w:rPr>
        <w:t>property damage liability coverage</w:t>
      </w:r>
      <w:r w:rsidRPr="00211A63">
        <w:rPr>
          <w:rFonts w:ascii="Times New Roman" w:hAnsi="Times New Roman" w:cs="Times New Roman"/>
        </w:rPr>
        <w:t xml:space="preserve"> for damage to, alteration of, loss of, or destruction of electronic data and/or information “property” of the Judicial Council in the care, custody, or control of the Contractor. If not covered under Contractor’s technology professional liability errors and omissions insurance, such “property” coverage of the Judicial Council must be endorsed onto the Contractor’s Cyber Liability Policy.</w:t>
      </w:r>
    </w:p>
    <w:p w14:paraId="5C699AD4" w14:textId="64EDA754" w:rsidR="00825E5F" w:rsidRPr="00211A63" w:rsidRDefault="00825E5F" w:rsidP="004C0BC0">
      <w:pPr>
        <w:pStyle w:val="ListParagraph"/>
        <w:numPr>
          <w:ilvl w:val="2"/>
          <w:numId w:val="54"/>
        </w:numPr>
        <w:tabs>
          <w:tab w:val="num" w:pos="1253"/>
        </w:tabs>
        <w:spacing w:before="100" w:beforeAutospacing="1" w:after="100" w:afterAutospacing="1"/>
        <w:ind w:left="1872"/>
        <w:rPr>
          <w:rFonts w:ascii="Times New Roman" w:hAnsi="Times New Roman" w:cs="Times New Roman"/>
          <w:b/>
          <w:bCs/>
        </w:rPr>
      </w:pPr>
      <w:r w:rsidRPr="00211A63" w:rsidDel="057002AE">
        <w:rPr>
          <w:rFonts w:ascii="Times New Roman" w:hAnsi="Times New Roman" w:cs="Times New Roman"/>
          <w:b/>
          <w:bCs/>
        </w:rPr>
        <w:t>Builders Risk/Installation</w:t>
      </w:r>
    </w:p>
    <w:p w14:paraId="2B0DFA04" w14:textId="77777777" w:rsidR="002338CB" w:rsidRPr="00211A63" w:rsidRDefault="002338CB" w:rsidP="004C0BC0">
      <w:pPr>
        <w:spacing w:before="100" w:beforeAutospacing="1" w:after="100" w:afterAutospacing="1"/>
        <w:ind w:left="1152"/>
        <w:rPr>
          <w:rFonts w:ascii="Times New Roman" w:hAnsi="Times New Roman" w:cs="Times New Roman"/>
        </w:rPr>
      </w:pPr>
      <w:r w:rsidRPr="00211A63" w:rsidDel="5CE31E1C">
        <w:rPr>
          <w:rFonts w:ascii="Times New Roman" w:hAnsi="Times New Roman" w:cs="Times New Roman"/>
        </w:rPr>
        <w:t xml:space="preserve">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 Since the project site is located in a high-risk zone, the Builders Risk/Installation Coverage Policy shall include coverage for perils of flood and earthquakes. </w:t>
      </w:r>
    </w:p>
    <w:p w14:paraId="626B2249" w14:textId="77777777" w:rsidR="002338CB" w:rsidRPr="00211A63" w:rsidRDefault="002338CB" w:rsidP="004C0BC0">
      <w:pPr>
        <w:pStyle w:val="ListParagraph"/>
        <w:numPr>
          <w:ilvl w:val="2"/>
          <w:numId w:val="54"/>
        </w:numPr>
        <w:tabs>
          <w:tab w:val="num" w:pos="1253"/>
        </w:tabs>
        <w:spacing w:before="100" w:beforeAutospacing="1" w:after="100" w:afterAutospacing="1"/>
        <w:ind w:left="1872"/>
        <w:contextualSpacing w:val="0"/>
        <w:rPr>
          <w:rFonts w:ascii="Times New Roman" w:hAnsi="Times New Roman" w:cs="Times New Roman"/>
          <w:b/>
          <w:bCs/>
        </w:rPr>
      </w:pPr>
      <w:r w:rsidRPr="00211A63">
        <w:rPr>
          <w:rFonts w:ascii="Times New Roman" w:hAnsi="Times New Roman" w:cs="Times New Roman"/>
          <w:b/>
          <w:bCs/>
        </w:rPr>
        <w:t>Umbrella Policies</w:t>
      </w:r>
    </w:p>
    <w:p w14:paraId="38402018" w14:textId="77777777" w:rsidR="002338CB" w:rsidRPr="00211A63" w:rsidRDefault="002338CB" w:rsidP="004C0BC0">
      <w:pPr>
        <w:pStyle w:val="BodyText"/>
        <w:spacing w:before="100" w:beforeAutospacing="1" w:after="100" w:afterAutospacing="1"/>
        <w:ind w:left="1152"/>
        <w:rPr>
          <w:rFonts w:ascii="Times New Roman" w:hAnsi="Times New Roman" w:cs="Times New Roman"/>
          <w:b/>
          <w:i/>
        </w:rPr>
      </w:pPr>
      <w:r w:rsidRPr="00211A63">
        <w:rPr>
          <w:rFonts w:ascii="Times New Roman" w:hAnsi="Times New Roman" w:cs="Times New Roman"/>
        </w:rPr>
        <w:t>Contractor may satisfy basic coverage limits through any combination of primary, excess, or umbrella insurance.</w:t>
      </w:r>
    </w:p>
    <w:p w14:paraId="6B974F50" w14:textId="77777777" w:rsidR="00E573E1" w:rsidRPr="00211A63" w:rsidRDefault="00C700C6" w:rsidP="004C0BC0">
      <w:pPr>
        <w:pStyle w:val="ListParagraph"/>
        <w:keepNext/>
        <w:numPr>
          <w:ilvl w:val="0"/>
          <w:numId w:val="38"/>
        </w:numPr>
        <w:spacing w:before="100" w:beforeAutospacing="1" w:after="100" w:afterAutospacing="1"/>
        <w:contextualSpacing w:val="0"/>
        <w:rPr>
          <w:rFonts w:ascii="Times New Roman" w:hAnsi="Times New Roman" w:cs="Times New Roman"/>
          <w:b/>
        </w:rPr>
      </w:pPr>
      <w:r w:rsidRPr="00211A63">
        <w:rPr>
          <w:rFonts w:ascii="Times New Roman" w:hAnsi="Times New Roman" w:cs="Times New Roman"/>
          <w:b/>
        </w:rPr>
        <w:t xml:space="preserve">Term / </w:t>
      </w:r>
      <w:r w:rsidR="004F4568" w:rsidRPr="00211A63">
        <w:rPr>
          <w:rFonts w:ascii="Times New Roman" w:hAnsi="Times New Roman" w:cs="Times New Roman"/>
          <w:b/>
        </w:rPr>
        <w:t>Termination.</w:t>
      </w:r>
    </w:p>
    <w:p w14:paraId="7AD0BE0A"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bookmarkStart w:id="88" w:name="_Ref43890596"/>
      <w:bookmarkStart w:id="89" w:name="_DV_C127"/>
      <w:bookmarkStart w:id="90" w:name="_Ref43538131"/>
      <w:bookmarkStart w:id="91" w:name="_Toc18745273"/>
      <w:bookmarkStart w:id="92" w:name="_Ref18816741"/>
    </w:p>
    <w:p w14:paraId="5F45D937"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5D317915"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4D0EA210"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5DDC1BF4"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2949CCF3"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66A4D02E"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584D7CCB" w14:textId="77777777" w:rsidR="00477496" w:rsidRPr="00211A63" w:rsidRDefault="00477496"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26CAA34E" w14:textId="32E3A689" w:rsidR="00C700C6" w:rsidRPr="00211A63" w:rsidRDefault="7E7B44F1"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Term</w:t>
      </w:r>
      <w:r w:rsidRPr="00211A63">
        <w:rPr>
          <w:rFonts w:ascii="Times New Roman" w:hAnsi="Times New Roman" w:cs="Times New Roman"/>
        </w:rPr>
        <w:t xml:space="preserve">.   </w:t>
      </w:r>
      <w:r w:rsidR="5165537C" w:rsidRPr="00211A63">
        <w:rPr>
          <w:rFonts w:ascii="Times New Roman" w:hAnsi="Times New Roman" w:cs="Times New Roman"/>
        </w:rPr>
        <w:t xml:space="preserve">This Agreement shall commence on the Effective Date and have an </w:t>
      </w:r>
      <w:r w:rsidR="399A6497" w:rsidRPr="00211A63">
        <w:rPr>
          <w:rFonts w:ascii="Times New Roman" w:hAnsi="Times New Roman" w:cs="Times New Roman"/>
        </w:rPr>
        <w:t>I</w:t>
      </w:r>
      <w:r w:rsidR="5165537C" w:rsidRPr="00211A63">
        <w:rPr>
          <w:rFonts w:ascii="Times New Roman" w:hAnsi="Times New Roman" w:cs="Times New Roman"/>
        </w:rPr>
        <w:t xml:space="preserve">nitial </w:t>
      </w:r>
      <w:r w:rsidR="399A6497" w:rsidRPr="00211A63">
        <w:rPr>
          <w:rFonts w:ascii="Times New Roman" w:hAnsi="Times New Roman" w:cs="Times New Roman"/>
        </w:rPr>
        <w:t>T</w:t>
      </w:r>
      <w:r w:rsidR="5165537C" w:rsidRPr="00211A63">
        <w:rPr>
          <w:rFonts w:ascii="Times New Roman" w:hAnsi="Times New Roman" w:cs="Times New Roman"/>
        </w:rPr>
        <w:t xml:space="preserve">erm of </w:t>
      </w:r>
      <w:r w:rsidR="1E383CD3" w:rsidRPr="00211A63">
        <w:rPr>
          <w:rFonts w:ascii="Times New Roman" w:hAnsi="Times New Roman" w:cs="Times New Roman"/>
          <w:u w:val="single"/>
        </w:rPr>
        <w:t>five</w:t>
      </w:r>
      <w:r w:rsidR="5165537C" w:rsidRPr="00211A63">
        <w:rPr>
          <w:rFonts w:ascii="Times New Roman" w:hAnsi="Times New Roman" w:cs="Times New Roman"/>
        </w:rPr>
        <w:t xml:space="preserve"> year(s).  The </w:t>
      </w:r>
      <w:r w:rsidR="4FF369FF" w:rsidRPr="00211A63">
        <w:rPr>
          <w:rFonts w:ascii="Times New Roman" w:hAnsi="Times New Roman" w:cs="Times New Roman"/>
        </w:rPr>
        <w:t>Judicial Council</w:t>
      </w:r>
      <w:r w:rsidR="5165537C" w:rsidRPr="00211A63">
        <w:rPr>
          <w:rFonts w:ascii="Times New Roman" w:hAnsi="Times New Roman" w:cs="Times New Roman"/>
        </w:rPr>
        <w:t xml:space="preserve"> may, at its sole option, extend the Term for up to </w:t>
      </w:r>
      <w:r w:rsidR="7D89FA0A" w:rsidRPr="00211A63">
        <w:rPr>
          <w:rFonts w:ascii="Times New Roman" w:hAnsi="Times New Roman" w:cs="Times New Roman"/>
          <w:u w:val="single"/>
        </w:rPr>
        <w:t xml:space="preserve">two </w:t>
      </w:r>
      <w:r w:rsidR="5165537C" w:rsidRPr="00211A63">
        <w:rPr>
          <w:rFonts w:ascii="Times New Roman" w:hAnsi="Times New Roman" w:cs="Times New Roman"/>
        </w:rPr>
        <w:t xml:space="preserve">consecutive </w:t>
      </w:r>
      <w:r w:rsidR="49880EC3" w:rsidRPr="00211A63">
        <w:rPr>
          <w:rFonts w:ascii="Times New Roman" w:hAnsi="Times New Roman" w:cs="Times New Roman"/>
          <w:u w:val="single"/>
        </w:rPr>
        <w:t>three</w:t>
      </w:r>
      <w:r w:rsidR="5165537C" w:rsidRPr="00211A63">
        <w:rPr>
          <w:rFonts w:ascii="Times New Roman" w:hAnsi="Times New Roman" w:cs="Times New Roman"/>
        </w:rPr>
        <w:t xml:space="preserve">-year periods, at the end of which this Agreement shall expire. In order to extend the Term, the </w:t>
      </w:r>
      <w:r w:rsidR="4FF369FF" w:rsidRPr="00211A63">
        <w:rPr>
          <w:rFonts w:ascii="Times New Roman" w:hAnsi="Times New Roman" w:cs="Times New Roman"/>
        </w:rPr>
        <w:t>Judicial Council</w:t>
      </w:r>
      <w:r w:rsidR="5165537C" w:rsidRPr="00211A63">
        <w:rPr>
          <w:rFonts w:ascii="Times New Roman" w:hAnsi="Times New Roman" w:cs="Times New Roman"/>
        </w:rPr>
        <w:t xml:space="preserve"> must notify Contractor prior to the end of the </w:t>
      </w:r>
      <w:r w:rsidR="1C96618B" w:rsidRPr="00211A63">
        <w:rPr>
          <w:rFonts w:ascii="Times New Roman" w:hAnsi="Times New Roman" w:cs="Times New Roman"/>
        </w:rPr>
        <w:t>I</w:t>
      </w:r>
      <w:r w:rsidR="5165537C" w:rsidRPr="00211A63">
        <w:rPr>
          <w:rFonts w:ascii="Times New Roman" w:hAnsi="Times New Roman" w:cs="Times New Roman"/>
        </w:rPr>
        <w:t xml:space="preserve">nitial </w:t>
      </w:r>
      <w:r w:rsidR="1C96618B" w:rsidRPr="00211A63">
        <w:rPr>
          <w:rFonts w:ascii="Times New Roman" w:hAnsi="Times New Roman" w:cs="Times New Roman"/>
        </w:rPr>
        <w:t>T</w:t>
      </w:r>
      <w:r w:rsidR="5165537C" w:rsidRPr="00211A63">
        <w:rPr>
          <w:rFonts w:ascii="Times New Roman" w:hAnsi="Times New Roman" w:cs="Times New Roman"/>
        </w:rPr>
        <w:t>erm (or the then-current one-year extension period)</w:t>
      </w:r>
      <w:r w:rsidR="1730D1D2" w:rsidRPr="00211A63">
        <w:rPr>
          <w:rFonts w:ascii="Times New Roman" w:hAnsi="Times New Roman" w:cs="Times New Roman"/>
        </w:rPr>
        <w:t>.</w:t>
      </w:r>
      <w:r w:rsidR="5165537C" w:rsidRPr="00211A63">
        <w:rPr>
          <w:rFonts w:ascii="Times New Roman" w:hAnsi="Times New Roman" w:cs="Times New Roman"/>
          <w:b/>
          <w:bCs/>
          <w:i/>
          <w:iCs/>
        </w:rPr>
        <w:t xml:space="preserve"> </w:t>
      </w:r>
    </w:p>
    <w:p w14:paraId="46E7A8E6" w14:textId="4985E407" w:rsidR="00E573E1" w:rsidRPr="00211A63" w:rsidRDefault="00656832"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lastRenderedPageBreak/>
        <w:t>Termination for Convenience</w:t>
      </w:r>
      <w:r w:rsidRPr="00211A63">
        <w:rPr>
          <w:rFonts w:ascii="Times New Roman" w:hAnsi="Times New Roman" w:cs="Times New Roman"/>
        </w:rPr>
        <w:t xml:space="preserve">. </w:t>
      </w:r>
      <w:bookmarkStart w:id="93" w:name="_Ref56520182"/>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may terminate</w:t>
      </w:r>
      <w:r w:rsidR="00771127" w:rsidRPr="00211A63">
        <w:rPr>
          <w:rFonts w:ascii="Times New Roman" w:hAnsi="Times New Roman" w:cs="Times New Roman"/>
        </w:rPr>
        <w:t>, in whole or in part,</w:t>
      </w:r>
      <w:r w:rsidRPr="00211A63">
        <w:rPr>
          <w:rFonts w:ascii="Times New Roman" w:hAnsi="Times New Roman" w:cs="Times New Roman"/>
        </w:rPr>
        <w:t xml:space="preserve"> this Agreement </w:t>
      </w:r>
      <w:r w:rsidR="009E5A18" w:rsidRPr="00211A63">
        <w:rPr>
          <w:rFonts w:ascii="Times New Roman" w:hAnsi="Times New Roman" w:cs="Times New Roman"/>
        </w:rPr>
        <w:t>and/</w:t>
      </w:r>
      <w:r w:rsidR="00F8063F" w:rsidRPr="00211A63">
        <w:rPr>
          <w:rFonts w:ascii="Times New Roman" w:hAnsi="Times New Roman" w:cs="Times New Roman"/>
        </w:rPr>
        <w:t xml:space="preserve">or any Statement of Work </w:t>
      </w:r>
      <w:r w:rsidRPr="00211A63">
        <w:rPr>
          <w:rFonts w:ascii="Times New Roman" w:hAnsi="Times New Roman" w:cs="Times New Roman"/>
        </w:rPr>
        <w:t xml:space="preserve">for convenience (without cause) upon </w:t>
      </w:r>
      <w:r w:rsidR="00D174C5" w:rsidRPr="00211A63">
        <w:rPr>
          <w:rFonts w:ascii="Times New Roman" w:hAnsi="Times New Roman" w:cs="Times New Roman"/>
        </w:rPr>
        <w:t xml:space="preserve">thirty </w:t>
      </w:r>
      <w:r w:rsidRPr="00211A63">
        <w:rPr>
          <w:rFonts w:ascii="Times New Roman" w:hAnsi="Times New Roman" w:cs="Times New Roman"/>
        </w:rPr>
        <w:t>(</w:t>
      </w:r>
      <w:r w:rsidR="00D174C5" w:rsidRPr="00211A63">
        <w:rPr>
          <w:rFonts w:ascii="Times New Roman" w:hAnsi="Times New Roman" w:cs="Times New Roman"/>
        </w:rPr>
        <w:t>30</w:t>
      </w:r>
      <w:r w:rsidRPr="00211A63">
        <w:rPr>
          <w:rFonts w:ascii="Times New Roman" w:hAnsi="Times New Roman" w:cs="Times New Roman"/>
        </w:rPr>
        <w:t>) days prior written notice</w:t>
      </w:r>
      <w:r w:rsidR="00F8063F" w:rsidRPr="00211A63">
        <w:rPr>
          <w:rFonts w:ascii="Times New Roman" w:hAnsi="Times New Roman" w:cs="Times New Roman"/>
        </w:rPr>
        <w:t>.</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’s notice obligations under the foregoing sentence shall not apply to any stop work orders issued by the </w:t>
      </w:r>
      <w:r w:rsidR="001A1048" w:rsidRPr="00211A63">
        <w:rPr>
          <w:rFonts w:ascii="Times New Roman" w:hAnsi="Times New Roman" w:cs="Times New Roman"/>
        </w:rPr>
        <w:t>Judicial Council</w:t>
      </w:r>
      <w:r w:rsidRPr="00211A63">
        <w:rPr>
          <w:rFonts w:ascii="Times New Roman" w:hAnsi="Times New Roman" w:cs="Times New Roman"/>
        </w:rPr>
        <w:t xml:space="preserve"> under this Agreement or any Statement of Work. </w:t>
      </w:r>
      <w:bookmarkEnd w:id="93"/>
      <w:r w:rsidRPr="00211A63">
        <w:rPr>
          <w:rFonts w:ascii="Times New Roman" w:hAnsi="Times New Roman" w:cs="Times New Roman"/>
        </w:rPr>
        <w:t xml:space="preserve">After receipt of such notice, and except as otherwise directed by the </w:t>
      </w:r>
      <w:r w:rsidR="001A1048" w:rsidRPr="00211A63">
        <w:rPr>
          <w:rFonts w:ascii="Times New Roman" w:hAnsi="Times New Roman" w:cs="Times New Roman"/>
        </w:rPr>
        <w:t>Judicial Council</w:t>
      </w:r>
      <w:r w:rsidRPr="00211A63">
        <w:rPr>
          <w:rFonts w:ascii="Times New Roman" w:hAnsi="Times New Roman" w:cs="Times New Roman"/>
        </w:rPr>
        <w:t xml:space="preserve">, Contractor shall immediately: (a) stop </w:t>
      </w:r>
      <w:r w:rsidR="00724A1D" w:rsidRPr="00211A63">
        <w:rPr>
          <w:rFonts w:ascii="Times New Roman" w:hAnsi="Times New Roman" w:cs="Times New Roman"/>
        </w:rPr>
        <w:t>Work</w:t>
      </w:r>
      <w:r w:rsidRPr="00211A63">
        <w:rPr>
          <w:rFonts w:ascii="Times New Roman" w:hAnsi="Times New Roman" w:cs="Times New Roman"/>
        </w:rPr>
        <w:t xml:space="preserve"> as specified in the notice; and (b) place no further subcontracts, except as necessary to complete the continued portion of this Agreement</w:t>
      </w:r>
      <w:bookmarkStart w:id="94" w:name="_Ref54942756"/>
      <w:bookmarkStart w:id="95" w:name="_Ref22986677"/>
      <w:r w:rsidR="00E02B05" w:rsidRPr="00211A63">
        <w:rPr>
          <w:rFonts w:ascii="Times New Roman" w:hAnsi="Times New Roman" w:cs="Times New Roman"/>
        </w:rPr>
        <w:t>.</w:t>
      </w:r>
      <w:r w:rsidRPr="00211A63">
        <w:rPr>
          <w:rFonts w:ascii="Times New Roman" w:hAnsi="Times New Roman" w:cs="Times New Roman"/>
        </w:rPr>
        <w:t xml:space="preserve"> </w:t>
      </w:r>
      <w:bookmarkStart w:id="96" w:name="_DV_M321"/>
      <w:bookmarkStart w:id="97" w:name="_Ref15103077"/>
      <w:bookmarkStart w:id="98" w:name="_Ref15103249"/>
      <w:bookmarkStart w:id="99" w:name="_Ref15105588"/>
      <w:bookmarkStart w:id="100" w:name="_Ref15106474"/>
      <w:bookmarkStart w:id="101" w:name="_Ref15106502"/>
      <w:bookmarkStart w:id="102" w:name="_Toc18745270"/>
      <w:bookmarkStart w:id="103" w:name="_Toc57173710"/>
      <w:bookmarkStart w:id="104" w:name="_Ref65996630"/>
      <w:bookmarkEnd w:id="94"/>
      <w:bookmarkEnd w:id="95"/>
      <w:bookmarkEnd w:id="96"/>
    </w:p>
    <w:p w14:paraId="404756EC" w14:textId="1CD27445" w:rsidR="00E573E1" w:rsidRPr="00211A63" w:rsidRDefault="00656832"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Early Termination</w:t>
      </w:r>
      <w:bookmarkEnd w:id="97"/>
      <w:bookmarkEnd w:id="98"/>
      <w:bookmarkEnd w:id="99"/>
      <w:bookmarkEnd w:id="100"/>
      <w:bookmarkEnd w:id="101"/>
      <w:bookmarkEnd w:id="102"/>
      <w:bookmarkEnd w:id="103"/>
      <w:r w:rsidRPr="00211A63">
        <w:rPr>
          <w:rFonts w:ascii="Times New Roman" w:hAnsi="Times New Roman" w:cs="Times New Roman"/>
        </w:rPr>
        <w:t>.</w:t>
      </w:r>
      <w:bookmarkStart w:id="105" w:name="_Ref54942295"/>
      <w:bookmarkStart w:id="106" w:name="_Ref52300365"/>
      <w:bookmarkEnd w:id="104"/>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may terminate</w:t>
      </w:r>
      <w:r w:rsidR="00771127" w:rsidRPr="00211A63">
        <w:rPr>
          <w:rFonts w:ascii="Times New Roman" w:hAnsi="Times New Roman" w:cs="Times New Roman"/>
        </w:rPr>
        <w:t>, in whole or in part,</w:t>
      </w:r>
      <w:r w:rsidRPr="00211A63">
        <w:rPr>
          <w:rFonts w:ascii="Times New Roman" w:hAnsi="Times New Roman" w:cs="Times New Roman"/>
        </w:rPr>
        <w:t xml:space="preserve"> this Agreement </w:t>
      </w:r>
      <w:r w:rsidR="00F8063F" w:rsidRPr="00211A63">
        <w:rPr>
          <w:rFonts w:ascii="Times New Roman" w:hAnsi="Times New Roman" w:cs="Times New Roman"/>
        </w:rPr>
        <w:t xml:space="preserve">or any Statement of Work </w:t>
      </w:r>
      <w:r w:rsidRPr="00211A63">
        <w:rPr>
          <w:rFonts w:ascii="Times New Roman" w:hAnsi="Times New Roman" w:cs="Times New Roman"/>
        </w:rPr>
        <w:t xml:space="preserve">immediately “for cause” if Contractor is in Default. </w:t>
      </w:r>
      <w:bookmarkStart w:id="107" w:name="_Toc18745271"/>
      <w:bookmarkStart w:id="108" w:name="_Ref65997384"/>
      <w:bookmarkEnd w:id="105"/>
      <w:bookmarkEnd w:id="106"/>
      <w:r w:rsidRPr="00211A63">
        <w:rPr>
          <w:rFonts w:ascii="Times New Roman" w:hAnsi="Times New Roman" w:cs="Times New Roman"/>
        </w:rPr>
        <w:t xml:space="preserve">The </w:t>
      </w:r>
      <w:r w:rsidR="001A1048" w:rsidRPr="00211A63">
        <w:rPr>
          <w:rFonts w:ascii="Times New Roman" w:hAnsi="Times New Roman" w:cs="Times New Roman"/>
        </w:rPr>
        <w:t>Judicial Council</w:t>
      </w:r>
      <w:r w:rsidRPr="00211A63">
        <w:rPr>
          <w:rFonts w:ascii="Times New Roman" w:hAnsi="Times New Roman" w:cs="Times New Roman"/>
        </w:rPr>
        <w:t xml:space="preserve"> may also terminate this Agreement or limit </w:t>
      </w:r>
      <w:r w:rsidR="00724A1D" w:rsidRPr="00211A63">
        <w:rPr>
          <w:rFonts w:ascii="Times New Roman" w:hAnsi="Times New Roman" w:cs="Times New Roman"/>
        </w:rPr>
        <w:t>Work</w:t>
      </w:r>
      <w:r w:rsidRPr="00211A63">
        <w:rPr>
          <w:rFonts w:ascii="Times New Roman" w:hAnsi="Times New Roman" w:cs="Times New Roman"/>
        </w:rPr>
        <w:t xml:space="preserve"> (and proportionately, Contractor’s fees) upon written notice to Contractor without prejudice to any right or remedy of the Judicial Branch Entities if: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expected or actual funding to compensate the Contractor is withdrawn, reduced or limited; or (ii) the </w:t>
      </w:r>
      <w:r w:rsidR="001A1048" w:rsidRPr="00211A63">
        <w:rPr>
          <w:rFonts w:ascii="Times New Roman" w:hAnsi="Times New Roman" w:cs="Times New Roman"/>
        </w:rPr>
        <w:t>Judicial Council</w:t>
      </w:r>
      <w:r w:rsidRPr="00211A63">
        <w:rPr>
          <w:rFonts w:ascii="Times New Roman" w:hAnsi="Times New Roman" w:cs="Times New Roman"/>
        </w:rPr>
        <w:t xml:space="preserve"> determines that Contractor’s performance under this Agreement has become infeasible due to changes in Applicable Laws. </w:t>
      </w:r>
      <w:bookmarkStart w:id="109" w:name="_Ref18816739"/>
      <w:bookmarkStart w:id="110" w:name="_Toc57173713"/>
      <w:bookmarkStart w:id="111" w:name="_Ref65996362"/>
      <w:bookmarkStart w:id="112" w:name="_Toc18745272"/>
      <w:bookmarkEnd w:id="107"/>
      <w:bookmarkEnd w:id="108"/>
    </w:p>
    <w:p w14:paraId="1D38B7EB" w14:textId="259851CB" w:rsidR="005A2FC1" w:rsidRPr="00211A63" w:rsidRDefault="46C445FF" w:rsidP="00D13115">
      <w:pPr>
        <w:pStyle w:val="ListParagraph"/>
        <w:numPr>
          <w:ilvl w:val="1"/>
          <w:numId w:val="44"/>
        </w:numPr>
        <w:spacing w:beforeLines="100" w:before="240" w:afterLines="100" w:after="240"/>
        <w:ind w:left="1152"/>
        <w:contextualSpacing w:val="0"/>
        <w:rPr>
          <w:rFonts w:ascii="Times New Roman" w:hAnsi="Times New Roman" w:cs="Times New Roman"/>
          <w:u w:val="single"/>
        </w:rPr>
      </w:pPr>
      <w:r w:rsidRPr="00211A63">
        <w:rPr>
          <w:rFonts w:ascii="Times New Roman" w:hAnsi="Times New Roman" w:cs="Times New Roman"/>
          <w:u w:val="single"/>
        </w:rPr>
        <w:t xml:space="preserve">Rights and Remedies of the </w:t>
      </w:r>
      <w:r w:rsidR="4FF369FF" w:rsidRPr="00211A63">
        <w:rPr>
          <w:rFonts w:ascii="Times New Roman" w:hAnsi="Times New Roman" w:cs="Times New Roman"/>
          <w:u w:val="single"/>
        </w:rPr>
        <w:t>Judicial Council</w:t>
      </w:r>
      <w:bookmarkEnd w:id="109"/>
      <w:bookmarkEnd w:id="110"/>
      <w:r w:rsidRPr="00211A63">
        <w:rPr>
          <w:rFonts w:ascii="Times New Roman" w:hAnsi="Times New Roman" w:cs="Times New Roman"/>
          <w:u w:val="single"/>
        </w:rPr>
        <w:t>.</w:t>
      </w:r>
      <w:bookmarkEnd w:id="111"/>
      <w:bookmarkEnd w:id="112"/>
    </w:p>
    <w:p w14:paraId="6F20A7C8" w14:textId="60BD05E4" w:rsidR="00E573E1" w:rsidRPr="00211A63" w:rsidRDefault="00656832" w:rsidP="00D13115">
      <w:pPr>
        <w:pStyle w:val="ListParagraph"/>
        <w:numPr>
          <w:ilvl w:val="2"/>
          <w:numId w:val="44"/>
        </w:numPr>
        <w:spacing w:beforeLines="100" w:before="240" w:afterLines="100" w:after="240"/>
        <w:ind w:left="1872"/>
        <w:contextualSpacing w:val="0"/>
        <w:rPr>
          <w:rFonts w:ascii="Times New Roman" w:hAnsi="Times New Roman" w:cs="Times New Roman"/>
        </w:rPr>
      </w:pPr>
      <w:bookmarkStart w:id="113" w:name="_Ref65997228"/>
      <w:r w:rsidRPr="00211A63">
        <w:rPr>
          <w:rFonts w:ascii="Times New Roman" w:hAnsi="Times New Roman" w:cs="Times New Roman"/>
        </w:rPr>
        <w:t xml:space="preserve">All remedies provided for in this Agreement may be exercised individually or in combination with any other available remedy. Contractor shall notify the </w:t>
      </w:r>
      <w:r w:rsidR="001A1048" w:rsidRPr="00211A63">
        <w:rPr>
          <w:rFonts w:ascii="Times New Roman" w:hAnsi="Times New Roman" w:cs="Times New Roman"/>
        </w:rPr>
        <w:t>Judicial Council</w:t>
      </w:r>
      <w:r w:rsidRPr="00211A63">
        <w:rPr>
          <w:rFonts w:ascii="Times New Roman" w:hAnsi="Times New Roman" w:cs="Times New Roman"/>
        </w:rPr>
        <w:t xml:space="preserve"> immediately if Contractor is in Default, or if a </w:t>
      </w:r>
      <w:r w:rsidR="00CE688F" w:rsidRPr="00211A63">
        <w:rPr>
          <w:rFonts w:ascii="Times New Roman" w:hAnsi="Times New Roman" w:cs="Times New Roman"/>
        </w:rPr>
        <w:t>Third-Party</w:t>
      </w:r>
      <w:r w:rsidRPr="00211A63">
        <w:rPr>
          <w:rFonts w:ascii="Times New Roman" w:hAnsi="Times New Roman" w:cs="Times New Roman"/>
        </w:rPr>
        <w:t xml:space="preserve"> claim or dispute is brought or threatened that alleges facts that would constitute a Default under this Agreement. If Contractor is in Default, the </w:t>
      </w:r>
      <w:r w:rsidR="001A1048" w:rsidRPr="00211A63">
        <w:rPr>
          <w:rFonts w:ascii="Times New Roman" w:hAnsi="Times New Roman" w:cs="Times New Roman"/>
        </w:rPr>
        <w:t>Judicial Council</w:t>
      </w:r>
      <w:r w:rsidRPr="00211A63">
        <w:rPr>
          <w:rFonts w:ascii="Times New Roman" w:hAnsi="Times New Roman" w:cs="Times New Roman"/>
        </w:rPr>
        <w:t xml:space="preserve"> may do any of the following: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w:t>
      </w:r>
      <w:r w:rsidR="001A1048" w:rsidRPr="00211A63">
        <w:rPr>
          <w:rFonts w:ascii="Times New Roman" w:hAnsi="Times New Roman" w:cs="Times New Roman"/>
        </w:rPr>
        <w:t>Judicial Council</w:t>
      </w:r>
      <w:r w:rsidRPr="00211A63">
        <w:rPr>
          <w:rFonts w:ascii="Times New Roman" w:hAnsi="Times New Roman" w:cs="Times New Roman"/>
        </w:rPr>
        <w:t>’s right of early termination of this Agreement as provided herein; and (iv) seek any other remedy available at law or in equity.</w:t>
      </w:r>
    </w:p>
    <w:p w14:paraId="52D18BE1" w14:textId="38045A37" w:rsidR="00E573E1" w:rsidRPr="00211A63" w:rsidRDefault="00656832"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If the </w:t>
      </w:r>
      <w:r w:rsidR="001A1048" w:rsidRPr="00211A63">
        <w:rPr>
          <w:rFonts w:ascii="Times New Roman" w:hAnsi="Times New Roman" w:cs="Times New Roman"/>
        </w:rPr>
        <w:t>Judicial Council</w:t>
      </w:r>
      <w:r w:rsidRPr="00211A63">
        <w:rPr>
          <w:rFonts w:ascii="Times New Roman" w:hAnsi="Times New Roman" w:cs="Times New Roman"/>
        </w:rPr>
        <w:t xml:space="preserve"> terminates this Agreement</w:t>
      </w:r>
      <w:r w:rsidR="002501E1" w:rsidRPr="00211A63">
        <w:rPr>
          <w:rFonts w:ascii="Times New Roman" w:hAnsi="Times New Roman" w:cs="Times New Roman"/>
        </w:rPr>
        <w:t xml:space="preserve"> or any Statement of Work</w:t>
      </w:r>
      <w:r w:rsidRPr="00211A63">
        <w:rPr>
          <w:rFonts w:ascii="Times New Roman" w:hAnsi="Times New Roman" w:cs="Times New Roman"/>
        </w:rPr>
        <w:t xml:space="preserve"> in whole or in part for cause, the </w:t>
      </w:r>
      <w:r w:rsidR="001A1048" w:rsidRPr="00211A63">
        <w:rPr>
          <w:rFonts w:ascii="Times New Roman" w:hAnsi="Times New Roman" w:cs="Times New Roman"/>
        </w:rPr>
        <w:t>Judicial Council</w:t>
      </w:r>
      <w:r w:rsidRPr="00211A63">
        <w:rPr>
          <w:rFonts w:ascii="Times New Roman" w:hAnsi="Times New Roman" w:cs="Times New Roman"/>
        </w:rPr>
        <w:t xml:space="preserve"> may acquire from third parties, under the terms and in the manner the </w:t>
      </w:r>
      <w:r w:rsidR="001A1048" w:rsidRPr="00211A63">
        <w:rPr>
          <w:rFonts w:ascii="Times New Roman" w:hAnsi="Times New Roman" w:cs="Times New Roman"/>
        </w:rPr>
        <w:t>Judicial Council</w:t>
      </w:r>
      <w:r w:rsidRPr="00211A63">
        <w:rPr>
          <w:rFonts w:ascii="Times New Roman" w:hAnsi="Times New Roman" w:cs="Times New Roman"/>
        </w:rPr>
        <w:t xml:space="preserve"> considers appropriate, goods or services equivalent to those terminated, and Contractor shall be liable to the </w:t>
      </w:r>
      <w:r w:rsidR="001A1048" w:rsidRPr="00211A63">
        <w:rPr>
          <w:rFonts w:ascii="Times New Roman" w:hAnsi="Times New Roman" w:cs="Times New Roman"/>
        </w:rPr>
        <w:t>Judicial Council</w:t>
      </w:r>
      <w:r w:rsidRPr="00211A63">
        <w:rPr>
          <w:rFonts w:ascii="Times New Roman" w:hAnsi="Times New Roman" w:cs="Times New Roman"/>
        </w:rPr>
        <w:t xml:space="preserv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w:t>
      </w:r>
      <w:r w:rsidR="001A1048" w:rsidRPr="00211A63">
        <w:rPr>
          <w:rFonts w:ascii="Times New Roman" w:hAnsi="Times New Roman" w:cs="Times New Roman"/>
        </w:rPr>
        <w:t>Judicial Council</w:t>
      </w:r>
      <w:r w:rsidRPr="00211A63">
        <w:rPr>
          <w:rFonts w:ascii="Times New Roman" w:hAnsi="Times New Roman" w:cs="Times New Roman"/>
        </w:rPr>
        <w:t xml:space="preserve"> or Judicial Branch Entities.  Contractor shall continue the </w:t>
      </w:r>
      <w:r w:rsidR="00724A1D" w:rsidRPr="00211A63">
        <w:rPr>
          <w:rFonts w:ascii="Times New Roman" w:hAnsi="Times New Roman" w:cs="Times New Roman"/>
        </w:rPr>
        <w:t>Work</w:t>
      </w:r>
      <w:r w:rsidRPr="00211A63">
        <w:rPr>
          <w:rFonts w:ascii="Times New Roman" w:hAnsi="Times New Roman" w:cs="Times New Roman"/>
        </w:rPr>
        <w:t xml:space="preserve"> not terminated hereunder.</w:t>
      </w:r>
      <w:bookmarkEnd w:id="113"/>
    </w:p>
    <w:p w14:paraId="4BF02A0D" w14:textId="35B1D788" w:rsidR="00E573E1" w:rsidRPr="00211A63" w:rsidRDefault="00656832"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In the event of any expiration or termination of this Agreement</w:t>
      </w:r>
      <w:r w:rsidR="00E02B05" w:rsidRPr="00211A63">
        <w:rPr>
          <w:rFonts w:ascii="Times New Roman" w:hAnsi="Times New Roman" w:cs="Times New Roman"/>
        </w:rPr>
        <w:t xml:space="preserve"> or the applicable Statement of Work</w:t>
      </w:r>
      <w:r w:rsidRPr="00211A63">
        <w:rPr>
          <w:rFonts w:ascii="Times New Roman" w:hAnsi="Times New Roman" w:cs="Times New Roman"/>
        </w:rPr>
        <w:t xml:space="preserve">, Contractor shall promptly provide the </w:t>
      </w:r>
      <w:r w:rsidR="001A1048" w:rsidRPr="00211A63">
        <w:rPr>
          <w:rFonts w:ascii="Times New Roman" w:hAnsi="Times New Roman" w:cs="Times New Roman"/>
        </w:rPr>
        <w:t>Judicial Council</w:t>
      </w:r>
      <w:r w:rsidRPr="00211A63">
        <w:rPr>
          <w:rFonts w:ascii="Times New Roman" w:hAnsi="Times New Roman" w:cs="Times New Roman"/>
        </w:rPr>
        <w:t xml:space="preserve"> with all originals and copies of the Deliverables (including: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any partially-completed Deliverables and related work product or materials; and (ii) any Contractor </w:t>
      </w:r>
      <w:r w:rsidR="00C85AA9" w:rsidRPr="00211A63">
        <w:rPr>
          <w:rFonts w:ascii="Times New Roman" w:hAnsi="Times New Roman" w:cs="Times New Roman"/>
        </w:rPr>
        <w:t>Materials</w:t>
      </w:r>
      <w:r w:rsidRPr="00211A63">
        <w:rPr>
          <w:rFonts w:ascii="Times New Roman" w:hAnsi="Times New Roman" w:cs="Times New Roman"/>
        </w:rPr>
        <w:t xml:space="preserve">, Third Party </w:t>
      </w:r>
      <w:r w:rsidR="00C85AA9" w:rsidRPr="00211A63">
        <w:rPr>
          <w:rFonts w:ascii="Times New Roman" w:hAnsi="Times New Roman" w:cs="Times New Roman"/>
        </w:rPr>
        <w:t>Materials</w:t>
      </w:r>
      <w:r w:rsidRPr="00211A63">
        <w:rPr>
          <w:rFonts w:ascii="Times New Roman" w:hAnsi="Times New Roman" w:cs="Times New Roman"/>
        </w:rPr>
        <w:t xml:space="preserve">, and Developed </w:t>
      </w:r>
      <w:r w:rsidR="00C85AA9" w:rsidRPr="00211A63">
        <w:rPr>
          <w:rFonts w:ascii="Times New Roman" w:hAnsi="Times New Roman" w:cs="Times New Roman"/>
        </w:rPr>
        <w:t>Materials</w:t>
      </w:r>
      <w:r w:rsidRPr="00211A63">
        <w:rPr>
          <w:rFonts w:ascii="Times New Roman" w:hAnsi="Times New Roman" w:cs="Times New Roman"/>
        </w:rPr>
        <w:t xml:space="preserve"> comprising such Deliverables or partially-completed Deliverables), Confidential Information, </w:t>
      </w:r>
      <w:r w:rsidR="001A1048" w:rsidRPr="00211A63">
        <w:rPr>
          <w:rFonts w:ascii="Times New Roman" w:hAnsi="Times New Roman" w:cs="Times New Roman"/>
        </w:rPr>
        <w:t>Judicial Council</w:t>
      </w:r>
      <w:r w:rsidRPr="00211A63">
        <w:rPr>
          <w:rFonts w:ascii="Times New Roman" w:hAnsi="Times New Roman" w:cs="Times New Roman"/>
        </w:rPr>
        <w:t xml:space="preserve"> Data, </w:t>
      </w:r>
      <w:r w:rsidR="001A1048" w:rsidRPr="00211A63">
        <w:rPr>
          <w:rFonts w:ascii="Times New Roman" w:hAnsi="Times New Roman" w:cs="Times New Roman"/>
        </w:rPr>
        <w:t>Judicial Council</w:t>
      </w:r>
      <w:r w:rsidRPr="00211A63">
        <w:rPr>
          <w:rFonts w:ascii="Times New Roman" w:hAnsi="Times New Roman" w:cs="Times New Roman"/>
        </w:rPr>
        <w:t xml:space="preserve"> </w:t>
      </w:r>
      <w:r w:rsidR="00C85AA9" w:rsidRPr="00211A63">
        <w:rPr>
          <w:rFonts w:ascii="Times New Roman" w:hAnsi="Times New Roman" w:cs="Times New Roman"/>
        </w:rPr>
        <w:t>Materials</w:t>
      </w:r>
      <w:r w:rsidRPr="00211A63">
        <w:rPr>
          <w:rFonts w:ascii="Times New Roman" w:hAnsi="Times New Roman" w:cs="Times New Roman"/>
        </w:rPr>
        <w:t>, and all portions thereof, in its possession, custody, or control</w:t>
      </w:r>
      <w:r w:rsidR="001962EA" w:rsidRPr="00211A63">
        <w:rPr>
          <w:rFonts w:ascii="Times New Roman" w:hAnsi="Times New Roman" w:cs="Times New Roman"/>
        </w:rPr>
        <w:t>.</w:t>
      </w:r>
      <w:r w:rsidR="00F41705" w:rsidRPr="00211A63">
        <w:rPr>
          <w:rFonts w:ascii="Times New Roman" w:hAnsi="Times New Roman" w:cs="Times New Roman"/>
        </w:rPr>
        <w:t xml:space="preserve"> In the event of any termination</w:t>
      </w:r>
      <w:r w:rsidR="00B2662B" w:rsidRPr="00211A63">
        <w:rPr>
          <w:rFonts w:ascii="Times New Roman" w:hAnsi="Times New Roman" w:cs="Times New Roman"/>
        </w:rPr>
        <w:t xml:space="preserve"> of this Agreement or a Statement of Work</w:t>
      </w:r>
      <w:r w:rsidR="00F41705" w:rsidRPr="00211A63">
        <w:rPr>
          <w:rFonts w:ascii="Times New Roman" w:hAnsi="Times New Roman" w:cs="Times New Roman"/>
        </w:rPr>
        <w:t xml:space="preserve">, the </w:t>
      </w:r>
      <w:r w:rsidR="001A1048" w:rsidRPr="00211A63">
        <w:rPr>
          <w:rFonts w:ascii="Times New Roman" w:hAnsi="Times New Roman" w:cs="Times New Roman"/>
        </w:rPr>
        <w:t>Judicial Council</w:t>
      </w:r>
      <w:r w:rsidR="00F41705" w:rsidRPr="00211A63">
        <w:rPr>
          <w:rFonts w:ascii="Times New Roman" w:hAnsi="Times New Roman" w:cs="Times New Roman"/>
        </w:rPr>
        <w:t xml:space="preserve"> shall not be liable to Contractor for compensation or damages incurred as a result of such termination</w:t>
      </w:r>
      <w:r w:rsidR="00497293" w:rsidRPr="00211A63">
        <w:rPr>
          <w:rFonts w:ascii="Times New Roman" w:hAnsi="Times New Roman" w:cs="Times New Roman"/>
        </w:rPr>
        <w:t xml:space="preserve">; provided that if </w:t>
      </w:r>
      <w:r w:rsidR="00F41705" w:rsidRPr="00211A63">
        <w:rPr>
          <w:rFonts w:ascii="Times New Roman" w:hAnsi="Times New Roman" w:cs="Times New Roman"/>
        </w:rPr>
        <w:t xml:space="preserve">the </w:t>
      </w:r>
      <w:r w:rsidR="001A1048" w:rsidRPr="00211A63">
        <w:rPr>
          <w:rFonts w:ascii="Times New Roman" w:hAnsi="Times New Roman" w:cs="Times New Roman"/>
        </w:rPr>
        <w:t>Judicial Council</w:t>
      </w:r>
      <w:r w:rsidR="00F41705" w:rsidRPr="00211A63">
        <w:rPr>
          <w:rFonts w:ascii="Times New Roman" w:hAnsi="Times New Roman" w:cs="Times New Roman"/>
        </w:rPr>
        <w:t xml:space="preserve">’s termination </w:t>
      </w:r>
      <w:r w:rsidR="00497293" w:rsidRPr="00211A63">
        <w:rPr>
          <w:rFonts w:ascii="Times New Roman" w:hAnsi="Times New Roman" w:cs="Times New Roman"/>
        </w:rPr>
        <w:t xml:space="preserve">is </w:t>
      </w:r>
      <w:r w:rsidR="00F41705" w:rsidRPr="00211A63">
        <w:rPr>
          <w:rFonts w:ascii="Times New Roman" w:hAnsi="Times New Roman" w:cs="Times New Roman"/>
        </w:rPr>
        <w:t xml:space="preserve">not based on a Default, </w:t>
      </w:r>
      <w:r w:rsidR="001A1048" w:rsidRPr="00211A63">
        <w:rPr>
          <w:rFonts w:ascii="Times New Roman" w:hAnsi="Times New Roman" w:cs="Times New Roman"/>
        </w:rPr>
        <w:t>Judicial Council</w:t>
      </w:r>
      <w:r w:rsidR="000737F4" w:rsidRPr="00211A63">
        <w:rPr>
          <w:rFonts w:ascii="Times New Roman" w:hAnsi="Times New Roman" w:cs="Times New Roman"/>
        </w:rPr>
        <w:t xml:space="preserve"> shall pay </w:t>
      </w:r>
      <w:r w:rsidR="00F41705" w:rsidRPr="00211A63">
        <w:rPr>
          <w:rFonts w:ascii="Times New Roman" w:hAnsi="Times New Roman" w:cs="Times New Roman"/>
        </w:rPr>
        <w:t xml:space="preserve">any fees due under this Agreement for Deliverables completed and accepted as of the date of the </w:t>
      </w:r>
      <w:r w:rsidR="001A1048" w:rsidRPr="00211A63">
        <w:rPr>
          <w:rFonts w:ascii="Times New Roman" w:hAnsi="Times New Roman" w:cs="Times New Roman"/>
        </w:rPr>
        <w:t>Judicial Council</w:t>
      </w:r>
      <w:r w:rsidR="00F41705" w:rsidRPr="00211A63">
        <w:rPr>
          <w:rFonts w:ascii="Times New Roman" w:hAnsi="Times New Roman" w:cs="Times New Roman"/>
        </w:rPr>
        <w:t>’s termination notice.</w:t>
      </w:r>
      <w:r w:rsidR="001962EA" w:rsidRPr="00211A63">
        <w:rPr>
          <w:rFonts w:ascii="Times New Roman" w:hAnsi="Times New Roman" w:cs="Times New Roman"/>
        </w:rPr>
        <w:t xml:space="preserve">   </w:t>
      </w:r>
      <w:bookmarkEnd w:id="88"/>
    </w:p>
    <w:p w14:paraId="578A2377" w14:textId="1F0B42E5" w:rsidR="00E573E1" w:rsidRPr="00211A63" w:rsidRDefault="00EE4183" w:rsidP="00D13115">
      <w:pPr>
        <w:pStyle w:val="ListParagraph"/>
        <w:numPr>
          <w:ilvl w:val="1"/>
          <w:numId w:val="44"/>
        </w:numPr>
        <w:spacing w:beforeLines="100" w:before="240" w:afterLines="100" w:after="240"/>
        <w:ind w:left="1152"/>
        <w:contextualSpacing w:val="0"/>
        <w:rPr>
          <w:rFonts w:ascii="Times New Roman" w:hAnsi="Times New Roman" w:cs="Times New Roman"/>
        </w:rPr>
      </w:pPr>
      <w:bookmarkStart w:id="114" w:name="_Ref37471790"/>
      <w:bookmarkStart w:id="115" w:name="_Toc57173714"/>
      <w:bookmarkEnd w:id="89"/>
      <w:bookmarkEnd w:id="90"/>
      <w:r w:rsidRPr="00211A63">
        <w:rPr>
          <w:rFonts w:ascii="Times New Roman" w:hAnsi="Times New Roman" w:cs="Times New Roman"/>
          <w:u w:val="single"/>
        </w:rPr>
        <w:lastRenderedPageBreak/>
        <w:t>Termination Assistance</w:t>
      </w:r>
      <w:bookmarkStart w:id="116" w:name="_Ref36892955"/>
      <w:r w:rsidR="00423291" w:rsidRPr="00211A63">
        <w:rPr>
          <w:rFonts w:ascii="Times New Roman" w:hAnsi="Times New Roman" w:cs="Times New Roman"/>
        </w:rPr>
        <w:t xml:space="preserve">.  </w:t>
      </w:r>
      <w:r w:rsidRPr="00211A63">
        <w:rPr>
          <w:rFonts w:ascii="Times New Roman" w:hAnsi="Times New Roman" w:cs="Times New Roman"/>
        </w:rPr>
        <w:t xml:space="preserve">At the </w:t>
      </w:r>
      <w:r w:rsidR="001A1048" w:rsidRPr="00211A63">
        <w:rPr>
          <w:rFonts w:ascii="Times New Roman" w:hAnsi="Times New Roman" w:cs="Times New Roman"/>
        </w:rPr>
        <w:t>Judicial Council</w:t>
      </w:r>
      <w:r w:rsidRPr="00211A63">
        <w:rPr>
          <w:rFonts w:ascii="Times New Roman" w:hAnsi="Times New Roman" w:cs="Times New Roman"/>
        </w:rPr>
        <w:t xml:space="preserve">’s request and option, during the </w:t>
      </w:r>
      <w:r w:rsidR="00423291" w:rsidRPr="00211A63">
        <w:rPr>
          <w:rFonts w:ascii="Times New Roman" w:hAnsi="Times New Roman" w:cs="Times New Roman"/>
        </w:rPr>
        <w:t>Termination Assistance Period</w:t>
      </w:r>
      <w:r w:rsidRPr="00211A63">
        <w:rPr>
          <w:rFonts w:ascii="Times New Roman" w:hAnsi="Times New Roman" w:cs="Times New Roman"/>
        </w:rPr>
        <w:t>, Contractor shall provide</w:t>
      </w:r>
      <w:r w:rsidR="00423291" w:rsidRPr="00211A63">
        <w:rPr>
          <w:rFonts w:ascii="Times New Roman" w:hAnsi="Times New Roman" w:cs="Times New Roman"/>
        </w:rPr>
        <w:t>, at the same rates charged immediately before the start of the Termination Assistance Period,</w:t>
      </w:r>
      <w:r w:rsidR="00425D8A" w:rsidRPr="00211A63">
        <w:rPr>
          <w:rFonts w:ascii="Times New Roman" w:hAnsi="Times New Roman" w:cs="Times New Roman"/>
        </w:rPr>
        <w:t xml:space="preserve"> </w:t>
      </w:r>
      <w:r w:rsidRPr="00211A63">
        <w:rPr>
          <w:rFonts w:ascii="Times New Roman" w:hAnsi="Times New Roman" w:cs="Times New Roman"/>
        </w:rPr>
        <w:t xml:space="preserve">to the </w:t>
      </w:r>
      <w:r w:rsidR="001A1048" w:rsidRPr="00211A63">
        <w:rPr>
          <w:rFonts w:ascii="Times New Roman" w:hAnsi="Times New Roman" w:cs="Times New Roman"/>
        </w:rPr>
        <w:t>Judicial Council</w:t>
      </w:r>
      <w:r w:rsidRPr="00211A63">
        <w:rPr>
          <w:rFonts w:ascii="Times New Roman" w:hAnsi="Times New Roman" w:cs="Times New Roman"/>
        </w:rPr>
        <w:t xml:space="preserve"> or to its designee (collectively, “Successor”) services reasonably necessary to enable the </w:t>
      </w:r>
      <w:r w:rsidR="001A1048" w:rsidRPr="00211A63">
        <w:rPr>
          <w:rFonts w:ascii="Times New Roman" w:hAnsi="Times New Roman" w:cs="Times New Roman"/>
        </w:rPr>
        <w:t>Judicial Council</w:t>
      </w:r>
      <w:r w:rsidRPr="00211A63">
        <w:rPr>
          <w:rFonts w:ascii="Times New Roman" w:hAnsi="Times New Roman" w:cs="Times New Roman"/>
        </w:rPr>
        <w:t xml:space="preserve"> to obtain from another </w:t>
      </w:r>
      <w:r w:rsidR="00425D8A" w:rsidRPr="00211A63">
        <w:rPr>
          <w:rFonts w:ascii="Times New Roman" w:hAnsi="Times New Roman" w:cs="Times New Roman"/>
        </w:rPr>
        <w:t>c</w:t>
      </w:r>
      <w:r w:rsidRPr="00211A63">
        <w:rPr>
          <w:rFonts w:ascii="Times New Roman" w:hAnsi="Times New Roman" w:cs="Times New Roman"/>
        </w:rPr>
        <w:t xml:space="preserve">ontractor, or to provide for itself, services to substitute for or replace the </w:t>
      </w:r>
      <w:r w:rsidR="001E09E1" w:rsidRPr="00211A63">
        <w:rPr>
          <w:rFonts w:ascii="Times New Roman" w:hAnsi="Times New Roman" w:cs="Times New Roman"/>
        </w:rPr>
        <w:t>Work</w:t>
      </w:r>
      <w:r w:rsidRPr="00211A63">
        <w:rPr>
          <w:rFonts w:ascii="Times New Roman" w:hAnsi="Times New Roman" w:cs="Times New Roman"/>
        </w:rPr>
        <w:t xml:space="preserve">, together with all other services to allow the </w:t>
      </w:r>
      <w:r w:rsidR="001E09E1" w:rsidRPr="00211A63">
        <w:rPr>
          <w:rFonts w:ascii="Times New Roman" w:hAnsi="Times New Roman" w:cs="Times New Roman"/>
        </w:rPr>
        <w:t xml:space="preserve">Work </w:t>
      </w:r>
      <w:r w:rsidRPr="00211A63">
        <w:rPr>
          <w:rFonts w:ascii="Times New Roman" w:hAnsi="Times New Roman" w:cs="Times New Roman"/>
        </w:rPr>
        <w:t xml:space="preserve">to continue without interruption or adverse effect and to facilitate the orderly transfer of the </w:t>
      </w:r>
      <w:r w:rsidR="001E09E1" w:rsidRPr="00211A63">
        <w:rPr>
          <w:rFonts w:ascii="Times New Roman" w:hAnsi="Times New Roman" w:cs="Times New Roman"/>
        </w:rPr>
        <w:t xml:space="preserve">Work </w:t>
      </w:r>
      <w:r w:rsidRPr="00211A63">
        <w:rPr>
          <w:rFonts w:ascii="Times New Roman" w:hAnsi="Times New Roman" w:cs="Times New Roman"/>
        </w:rPr>
        <w:t xml:space="preserve">to the Successor (collectively, the “Termination Assistance Services”).  Termination Assistance Services will be provided to the </w:t>
      </w:r>
      <w:r w:rsidR="001A1048" w:rsidRPr="00211A63">
        <w:rPr>
          <w:rFonts w:ascii="Times New Roman" w:hAnsi="Times New Roman" w:cs="Times New Roman"/>
        </w:rPr>
        <w:t>Judicial Council</w:t>
      </w:r>
      <w:r w:rsidRPr="00211A63">
        <w:rPr>
          <w:rFonts w:ascii="Times New Roman" w:hAnsi="Times New Roman" w:cs="Times New Roman"/>
        </w:rPr>
        <w:t xml:space="preserve"> by Contractor regardless of the reason for termination or expiration. At the </w:t>
      </w:r>
      <w:r w:rsidR="001A1048" w:rsidRPr="00211A63">
        <w:rPr>
          <w:rFonts w:ascii="Times New Roman" w:hAnsi="Times New Roman" w:cs="Times New Roman"/>
        </w:rPr>
        <w:t>Judicial Council</w:t>
      </w:r>
      <w:r w:rsidRPr="00211A63">
        <w:rPr>
          <w:rFonts w:ascii="Times New Roman" w:hAnsi="Times New Roman" w:cs="Times New Roman"/>
        </w:rPr>
        <w:t xml:space="preserve">’s option and election, the </w:t>
      </w:r>
      <w:r w:rsidR="001A1048" w:rsidRPr="00211A63">
        <w:rPr>
          <w:rFonts w:ascii="Times New Roman" w:hAnsi="Times New Roman" w:cs="Times New Roman"/>
        </w:rPr>
        <w:t>Judicial Council</w:t>
      </w:r>
      <w:r w:rsidRPr="00211A63">
        <w:rPr>
          <w:rFonts w:ascii="Times New Roman" w:hAnsi="Times New Roman" w:cs="Times New Roman"/>
        </w:rPr>
        <w:t xml:space="preserve"> may extend the Termination Assistance Period for an additional six (6) months.  </w:t>
      </w:r>
      <w:bookmarkStart w:id="117" w:name="_Ref36910891"/>
      <w:bookmarkEnd w:id="116"/>
    </w:p>
    <w:bookmarkEnd w:id="117"/>
    <w:p w14:paraId="579F25E1" w14:textId="77777777" w:rsidR="00782B64" w:rsidRPr="00211A63" w:rsidRDefault="007C3548"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Survival</w:t>
      </w:r>
      <w:r w:rsidRPr="00211A63">
        <w:rPr>
          <w:rFonts w:ascii="Times New Roman" w:hAnsi="Times New Roman" w:cs="Times New Roman"/>
        </w:rPr>
        <w:t xml:space="preserve">.  </w:t>
      </w:r>
      <w:bookmarkStart w:id="118" w:name="_Ref23859934"/>
      <w:bookmarkEnd w:id="91"/>
      <w:bookmarkEnd w:id="92"/>
      <w:bookmarkEnd w:id="114"/>
      <w:bookmarkEnd w:id="115"/>
      <w:r w:rsidR="001962EA" w:rsidRPr="00211A63">
        <w:rPr>
          <w:rFonts w:ascii="Times New Roman" w:hAnsi="Times New Roman" w:cs="Times New Roman"/>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211A63">
        <w:rPr>
          <w:rFonts w:ascii="Times New Roman" w:hAnsi="Times New Roman" w:cs="Times New Roman"/>
        </w:rPr>
        <w:t xml:space="preserve">Rights and obligations which by their nature should survive shall remain in effect after termination or expiration of this Agreement, including </w:t>
      </w:r>
      <w:r w:rsidR="00B119AA" w:rsidRPr="00211A63">
        <w:rPr>
          <w:rFonts w:ascii="Times New Roman" w:hAnsi="Times New Roman" w:cs="Times New Roman"/>
        </w:rPr>
        <w:t>Sections 3</w:t>
      </w:r>
      <w:r w:rsidR="009854E7" w:rsidRPr="00211A63">
        <w:rPr>
          <w:rFonts w:ascii="Times New Roman" w:hAnsi="Times New Roman" w:cs="Times New Roman"/>
        </w:rPr>
        <w:t xml:space="preserve"> through 10</w:t>
      </w:r>
      <w:r w:rsidR="000E4DF1" w:rsidRPr="00211A63">
        <w:rPr>
          <w:rFonts w:ascii="Times New Roman" w:hAnsi="Times New Roman" w:cs="Times New Roman"/>
        </w:rPr>
        <w:t xml:space="preserve"> of </w:t>
      </w:r>
      <w:r w:rsidR="000737F4" w:rsidRPr="00211A63">
        <w:rPr>
          <w:rFonts w:ascii="Times New Roman" w:hAnsi="Times New Roman" w:cs="Times New Roman"/>
        </w:rPr>
        <w:t>the</w:t>
      </w:r>
      <w:r w:rsidR="000E4DF1" w:rsidRPr="00211A63">
        <w:rPr>
          <w:rFonts w:ascii="Times New Roman" w:hAnsi="Times New Roman" w:cs="Times New Roman"/>
        </w:rPr>
        <w:t>se General Terms and Conditions</w:t>
      </w:r>
      <w:r w:rsidR="00692AC8" w:rsidRPr="00211A63">
        <w:rPr>
          <w:rFonts w:ascii="Times New Roman" w:hAnsi="Times New Roman" w:cs="Times New Roman"/>
        </w:rPr>
        <w:t>, and Appendix E</w:t>
      </w:r>
      <w:r w:rsidR="00904469" w:rsidRPr="00211A63">
        <w:rPr>
          <w:rFonts w:ascii="Times New Roman" w:hAnsi="Times New Roman" w:cs="Times New Roman"/>
        </w:rPr>
        <w:t xml:space="preserve">. </w:t>
      </w:r>
      <w:bookmarkStart w:id="119" w:name="_Ref36620306"/>
      <w:bookmarkEnd w:id="118"/>
    </w:p>
    <w:p w14:paraId="0796A966" w14:textId="7C0B4B51" w:rsidR="00782B64" w:rsidRPr="00211A63" w:rsidRDefault="00782B64"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Tax Delinquency</w:t>
      </w:r>
      <w:r w:rsidRPr="00211A63">
        <w:rPr>
          <w:rFonts w:ascii="Times New Roman" w:hAnsi="Times New Roman" w:cs="Times New Roman"/>
        </w:rPr>
        <w:t xml:space="preserve">.  Contractor must provide notice to the </w:t>
      </w:r>
      <w:r w:rsidR="001A1048" w:rsidRPr="00211A63">
        <w:rPr>
          <w:rFonts w:ascii="Times New Roman" w:hAnsi="Times New Roman" w:cs="Times New Roman"/>
        </w:rPr>
        <w:t>Judicial Council</w:t>
      </w:r>
      <w:r w:rsidRPr="00211A63">
        <w:rPr>
          <w:rFonts w:ascii="Times New Roman" w:hAnsi="Times New Roman" w:cs="Times New Roman"/>
        </w:rPr>
        <w:t xml:space="preserve"> immediately if Contractor has reason to believe it may be placed on either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the California Franchise Tax Board’s list of 500 largest state income tax delinquencies, or (ii) the California Board of Equalization’s list of 500 largest delinquent sales and use tax accounts.  The </w:t>
      </w:r>
      <w:r w:rsidR="001A1048" w:rsidRPr="00211A63">
        <w:rPr>
          <w:rFonts w:ascii="Times New Roman" w:hAnsi="Times New Roman" w:cs="Times New Roman"/>
        </w:rPr>
        <w:t>Judicial Council</w:t>
      </w:r>
      <w:r w:rsidRPr="00211A63">
        <w:rPr>
          <w:rFonts w:ascii="Times New Roman" w:hAnsi="Times New Roman" w:cs="Times New Roman"/>
        </w:rPr>
        <w:t xml:space="preserve"> may terminate this Agreement immediately “for cause” pursuant to Section </w:t>
      </w:r>
      <w:r w:rsidR="00594CA4" w:rsidRPr="00211A63">
        <w:rPr>
          <w:rFonts w:ascii="Times New Roman" w:hAnsi="Times New Roman" w:cs="Times New Roman"/>
        </w:rPr>
        <w:t>8.3</w:t>
      </w:r>
      <w:r w:rsidRPr="00211A63">
        <w:rPr>
          <w:rFonts w:ascii="Times New Roman" w:hAnsi="Times New Roman" w:cs="Times New Roman"/>
        </w:rPr>
        <w:t xml:space="preserve"> if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Contractor fails to provide the notice required above, or (ii) Contractor is included on either list mentioned above.  </w:t>
      </w:r>
    </w:p>
    <w:bookmarkEnd w:id="119"/>
    <w:p w14:paraId="5A27B36E" w14:textId="10C8D154" w:rsidR="00E573E1" w:rsidRPr="00211A63" w:rsidRDefault="0044140A" w:rsidP="004C0BC0">
      <w:pPr>
        <w:pStyle w:val="ListParagraph"/>
        <w:keepNext/>
        <w:numPr>
          <w:ilvl w:val="0"/>
          <w:numId w:val="38"/>
        </w:numPr>
        <w:spacing w:before="100" w:beforeAutospacing="1" w:after="100" w:afterAutospacing="1"/>
        <w:contextualSpacing w:val="0"/>
        <w:rPr>
          <w:rFonts w:ascii="Times New Roman" w:hAnsi="Times New Roman" w:cs="Times New Roman"/>
          <w:b/>
        </w:rPr>
      </w:pPr>
      <w:r w:rsidRPr="00211A63">
        <w:rPr>
          <w:rFonts w:ascii="Times New Roman" w:hAnsi="Times New Roman" w:cs="Times New Roman"/>
          <w:b/>
        </w:rPr>
        <w:t>Special Provisions.</w:t>
      </w:r>
      <w:r w:rsidR="00F76EB8" w:rsidRPr="00211A63">
        <w:rPr>
          <w:rFonts w:ascii="Times New Roman" w:hAnsi="Times New Roman" w:cs="Times New Roman"/>
          <w:b/>
        </w:rPr>
        <w:t xml:space="preserve"> </w:t>
      </w:r>
    </w:p>
    <w:p w14:paraId="1AD9B111" w14:textId="77777777" w:rsidR="005A2FC1" w:rsidRPr="00211A63" w:rsidRDefault="005A2FC1" w:rsidP="004C0BC0">
      <w:pPr>
        <w:pStyle w:val="ListParagraph"/>
        <w:numPr>
          <w:ilvl w:val="0"/>
          <w:numId w:val="44"/>
        </w:numPr>
        <w:spacing w:before="100" w:beforeAutospacing="1" w:after="100" w:afterAutospacing="1"/>
        <w:contextualSpacing w:val="0"/>
        <w:rPr>
          <w:rFonts w:ascii="Times New Roman" w:hAnsi="Times New Roman" w:cs="Times New Roman"/>
          <w:vanish/>
          <w:u w:val="single"/>
        </w:rPr>
      </w:pPr>
    </w:p>
    <w:p w14:paraId="401B6CFC" w14:textId="129E207E" w:rsidR="00E573E1" w:rsidRPr="00211A63" w:rsidRDefault="004866E1"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Union Activities Restrictions</w:t>
      </w:r>
      <w:r w:rsidRPr="00211A63">
        <w:rPr>
          <w:rFonts w:ascii="Times New Roman" w:hAnsi="Times New Roman" w:cs="Times New Roman"/>
        </w:rPr>
        <w:t xml:space="preserve">. </w:t>
      </w:r>
      <w:r w:rsidRPr="00211A63">
        <w:rPr>
          <w:rFonts w:ascii="Times New Roman" w:hAnsi="Times New Roman" w:cs="Times New Roman"/>
          <w:i/>
          <w:iCs/>
        </w:rPr>
        <w:t xml:space="preserve">As required under Government Code sections 16645-16649, </w:t>
      </w:r>
      <w:r w:rsidR="002338CB" w:rsidRPr="00211A63">
        <w:rPr>
          <w:rFonts w:ascii="Times New Roman" w:hAnsi="Times New Roman" w:cs="Times New Roman"/>
          <w:i/>
          <w:iCs/>
        </w:rPr>
        <w:t>if the Contract Amount is $50,000 or more</w:t>
      </w:r>
      <w:r w:rsidR="002338CB" w:rsidRPr="00211A63">
        <w:rPr>
          <w:rFonts w:ascii="Times New Roman" w:hAnsi="Times New Roman" w:cs="Times New Roman"/>
        </w:rPr>
        <w:t xml:space="preserve">, </w:t>
      </w:r>
      <w:r w:rsidR="00E85AFF" w:rsidRPr="00211A63">
        <w:rPr>
          <w:rFonts w:ascii="Times New Roman" w:hAnsi="Times New Roman" w:cs="Times New Roman"/>
        </w:rPr>
        <w:t xml:space="preserve">Contractor agrees that no </w:t>
      </w:r>
      <w:r w:rsidR="001A1048" w:rsidRPr="00211A63">
        <w:rPr>
          <w:rFonts w:ascii="Times New Roman" w:hAnsi="Times New Roman" w:cs="Times New Roman"/>
        </w:rPr>
        <w:t>Judicial Council</w:t>
      </w:r>
      <w:r w:rsidR="00567D9E" w:rsidRPr="00211A63">
        <w:rPr>
          <w:rFonts w:ascii="Times New Roman" w:hAnsi="Times New Roman" w:cs="Times New Roman"/>
        </w:rPr>
        <w:t xml:space="preserve"> funds received under this agreement will be used to assist, promote</w:t>
      </w:r>
      <w:r w:rsidR="000F7C10" w:rsidRPr="00211A63">
        <w:rPr>
          <w:rFonts w:ascii="Times New Roman" w:hAnsi="Times New Roman" w:cs="Times New Roman"/>
        </w:rPr>
        <w:t>,</w:t>
      </w:r>
      <w:r w:rsidR="00567D9E" w:rsidRPr="00211A63">
        <w:rPr>
          <w:rFonts w:ascii="Times New Roman" w:hAnsi="Times New Roman" w:cs="Times New Roman"/>
        </w:rPr>
        <w:t xml:space="preserve"> or deter union organizing</w:t>
      </w:r>
      <w:r w:rsidR="00E85AFF" w:rsidRPr="00211A63">
        <w:rPr>
          <w:rFonts w:ascii="Times New Roman" w:hAnsi="Times New Roman" w:cs="Times New Roman"/>
        </w:rPr>
        <w:t>. I</w:t>
      </w:r>
      <w:r w:rsidR="00567D9E" w:rsidRPr="00211A63">
        <w:rPr>
          <w:rFonts w:ascii="Times New Roman" w:hAnsi="Times New Roman" w:cs="Times New Roman"/>
        </w:rPr>
        <w:t xml:space="preserve">f Contractor incurs costs, or makes expenditures to assist, promote or deter union organizing, Contractor will maintain records sufficient to show that no </w:t>
      </w:r>
      <w:r w:rsidR="001A1048" w:rsidRPr="00211A63">
        <w:rPr>
          <w:rFonts w:ascii="Times New Roman" w:hAnsi="Times New Roman" w:cs="Times New Roman"/>
        </w:rPr>
        <w:t>Judicial Council</w:t>
      </w:r>
      <w:r w:rsidR="00567D9E" w:rsidRPr="00211A63">
        <w:rPr>
          <w:rFonts w:ascii="Times New Roman" w:hAnsi="Times New Roman" w:cs="Times New Roman"/>
        </w:rPr>
        <w:t xml:space="preserve"> funds were used for those expenditures and no reimbursement from the </w:t>
      </w:r>
      <w:r w:rsidR="001A1048" w:rsidRPr="00211A63">
        <w:rPr>
          <w:rFonts w:ascii="Times New Roman" w:hAnsi="Times New Roman" w:cs="Times New Roman"/>
        </w:rPr>
        <w:t>Judicial Council</w:t>
      </w:r>
      <w:r w:rsidR="00E85AFF" w:rsidRPr="00211A63">
        <w:rPr>
          <w:rFonts w:ascii="Times New Roman" w:hAnsi="Times New Roman" w:cs="Times New Roman"/>
        </w:rPr>
        <w:t xml:space="preserve"> was sought for these costs. </w:t>
      </w:r>
      <w:r w:rsidR="00567D9E" w:rsidRPr="00211A63">
        <w:rPr>
          <w:rFonts w:ascii="Times New Roman" w:hAnsi="Times New Roman" w:cs="Times New Roman"/>
        </w:rPr>
        <w:t>Contractor will provide those records to the Attorney General upon request.</w:t>
      </w:r>
    </w:p>
    <w:p w14:paraId="7730DA35" w14:textId="0DAA1F10" w:rsidR="00E573E1" w:rsidRPr="00211A63" w:rsidRDefault="002338CB"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DVBE Commitment</w:t>
      </w:r>
      <w:r w:rsidRPr="00211A63">
        <w:rPr>
          <w:rFonts w:ascii="Times New Roman" w:hAnsi="Times New Roman" w:cs="Times New Roman"/>
        </w:rPr>
        <w:t xml:space="preserve">.  </w:t>
      </w:r>
      <w:r w:rsidRPr="00211A63">
        <w:rPr>
          <w:rFonts w:ascii="Times New Roman" w:hAnsi="Times New Roman" w:cs="Times New Roman"/>
          <w:i/>
          <w:iCs/>
        </w:rPr>
        <w:t>This section is applicable if Contractor received a disabled veteran business enterprise (“DVBE”) incentive in connection with this Agreement</w:t>
      </w:r>
      <w:r w:rsidRPr="00211A63">
        <w:rPr>
          <w:rFonts w:ascii="Times New Roman" w:hAnsi="Times New Roman" w:cs="Times New Roman"/>
        </w:rPr>
        <w:t>. Contractor’s failure to meet the DVBE commitment set forth in its bid or proposal constitutes a breach of the Agreement. If Contractor used DVBE subcontractor(s) in connection with this Agreement: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Contractor must use the DVBE subcontractors identified in its bid or proposal, unless the </w:t>
      </w:r>
      <w:r w:rsidR="0028266A" w:rsidRPr="00211A63">
        <w:rPr>
          <w:rFonts w:ascii="Times New Roman" w:hAnsi="Times New Roman" w:cs="Times New Roman"/>
        </w:rPr>
        <w:t>Judicial Council</w:t>
      </w:r>
      <w:r w:rsidRPr="00211A63">
        <w:rPr>
          <w:rFonts w:ascii="Times New Roman" w:hAnsi="Times New Roman" w:cs="Times New Roman"/>
        </w:rPr>
        <w:t xml:space="preserve"> approves in writing replacement by another DVBE subcontractor in accordance with the terms of this Agreement; and (ii) Contractor must complete and return to the </w:t>
      </w:r>
      <w:r w:rsidR="0028266A" w:rsidRPr="00211A63">
        <w:rPr>
          <w:rFonts w:ascii="Times New Roman" w:hAnsi="Times New Roman" w:cs="Times New Roman"/>
        </w:rPr>
        <w:t>Judicial Council</w:t>
      </w:r>
      <w:r w:rsidRPr="00211A63">
        <w:rPr>
          <w:rFonts w:ascii="Times New Roman" w:hAnsi="Times New Roman" w:cs="Times New Roman"/>
        </w:rPr>
        <w:t xml:space="preserve"> a post-contract certification form</w:t>
      </w:r>
      <w:r w:rsidR="00AA7D68" w:rsidRPr="00211A63">
        <w:rPr>
          <w:rStyle w:val="FootnoteReference"/>
          <w:rFonts w:ascii="Times New Roman" w:hAnsi="Times New Roman" w:cs="Times New Roman"/>
        </w:rPr>
        <w:footnoteReference w:id="2"/>
      </w:r>
      <w:r w:rsidRPr="00211A63">
        <w:rPr>
          <w:rFonts w:ascii="Times New Roman" w:hAnsi="Times New Roman" w:cs="Times New Roman"/>
        </w:rPr>
        <w:t xml:space="preserve"> promptly upon completion of the awarded contract, and by no later than the date of submission of Contractor’s final invoice to the </w:t>
      </w:r>
      <w:r w:rsidR="0028266A" w:rsidRPr="00211A63">
        <w:rPr>
          <w:rFonts w:ascii="Times New Roman" w:hAnsi="Times New Roman" w:cs="Times New Roman"/>
        </w:rPr>
        <w:t>Judicial Council</w:t>
      </w:r>
      <w:r w:rsidRPr="00211A63">
        <w:rPr>
          <w:rFonts w:ascii="Times New Roman" w:hAnsi="Times New Roman" w:cs="Times New Roman"/>
        </w:rPr>
        <w:t xml:space="preserve">. If the Contractor fails to do so, the </w:t>
      </w:r>
      <w:r w:rsidR="0028266A" w:rsidRPr="00211A63">
        <w:rPr>
          <w:rFonts w:ascii="Times New Roman" w:hAnsi="Times New Roman" w:cs="Times New Roman"/>
        </w:rPr>
        <w:t>Judicial Council</w:t>
      </w:r>
      <w:r w:rsidRPr="00211A63">
        <w:rPr>
          <w:rFonts w:ascii="Times New Roman" w:hAnsi="Times New Roman" w:cs="Times New Roman"/>
        </w:rPr>
        <w:t xml:space="preserve"> will withhold $10,000 from the final payment, or withhold the full payment if </w:t>
      </w:r>
      <w:r w:rsidRPr="00211A63">
        <w:rPr>
          <w:rFonts w:ascii="Times New Roman" w:hAnsi="Times New Roman" w:cs="Times New Roman"/>
        </w:rPr>
        <w:lastRenderedPageBreak/>
        <w:t xml:space="preserve">it is less than $10,000, until the Contractor submits a complete and accurate post-contract certification form. The </w:t>
      </w:r>
      <w:r w:rsidR="0028266A" w:rsidRPr="00211A63">
        <w:rPr>
          <w:rFonts w:ascii="Times New Roman" w:hAnsi="Times New Roman" w:cs="Times New Roman"/>
        </w:rPr>
        <w:t>Judicial Council</w:t>
      </w:r>
      <w:r w:rsidRPr="00211A63">
        <w:rPr>
          <w:rFonts w:ascii="Times New Roman" w:hAnsi="Times New Roman" w:cs="Times New Roman"/>
        </w:rPr>
        <w:t xml:space="preserv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w:t>
      </w:r>
      <w:r w:rsidR="0028266A" w:rsidRPr="00211A63">
        <w:rPr>
          <w:rFonts w:ascii="Times New Roman" w:hAnsi="Times New Roman" w:cs="Times New Roman"/>
        </w:rPr>
        <w:t>Judicial Council</w:t>
      </w:r>
      <w:r w:rsidRPr="00211A63">
        <w:rPr>
          <w:rFonts w:ascii="Times New Roman" w:hAnsi="Times New Roman" w:cs="Times New Roman"/>
        </w:rPr>
        <w:t xml:space="preserve"> shall permanently deduct $10,000 from the final payment, or the full payment if less than $10,000. The post-contract certification form shall include: (1) the total amount of money Contractor received under the Agreement</w:t>
      </w:r>
      <w:r w:rsidR="00AA7D68" w:rsidRPr="00211A63">
        <w:rPr>
          <w:rFonts w:ascii="Times New Roman" w:hAnsi="Times New Roman" w:cs="Times New Roman"/>
        </w:rPr>
        <w:t>;</w:t>
      </w:r>
      <w:r w:rsidRPr="00211A63">
        <w:rPr>
          <w:rFonts w:ascii="Times New Roman" w:hAnsi="Times New Roman" w:cs="Times New Roman"/>
        </w:rPr>
        <w:t xml:space="preserve"> (2) the total amount of money and the percentage of work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Upon request by the </w:t>
      </w:r>
      <w:r w:rsidR="0028266A" w:rsidRPr="00211A63">
        <w:rPr>
          <w:rFonts w:ascii="Times New Roman" w:hAnsi="Times New Roman" w:cs="Times New Roman"/>
        </w:rPr>
        <w:t>Judicial Council</w:t>
      </w:r>
      <w:r w:rsidRPr="00211A63">
        <w:rPr>
          <w:rFonts w:ascii="Times New Roman" w:hAnsi="Times New Roman" w:cs="Times New Roman"/>
        </w:rPr>
        <w:t>, Contractor shall provide proof of payment for the work.  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28301B37" w14:textId="2C6A9EB6" w:rsidR="00E573E1" w:rsidRPr="00211A63" w:rsidRDefault="00DF650E"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Competitively Bid Contracts; Antitrust Claims</w:t>
      </w:r>
      <w:r w:rsidR="00156EB3" w:rsidRPr="00211A63">
        <w:rPr>
          <w:rFonts w:ascii="Times New Roman" w:hAnsi="Times New Roman" w:cs="Times New Roman"/>
        </w:rPr>
        <w:t xml:space="preserve">. </w:t>
      </w:r>
      <w:r w:rsidR="00156EB3" w:rsidRPr="00211A63">
        <w:rPr>
          <w:rFonts w:ascii="Times New Roman" w:hAnsi="Times New Roman" w:cs="Times New Roman"/>
          <w:i/>
          <w:iCs/>
        </w:rPr>
        <w:t xml:space="preserve">If </w:t>
      </w:r>
      <w:r w:rsidRPr="00211A63">
        <w:rPr>
          <w:rFonts w:ascii="Times New Roman" w:hAnsi="Times New Roman" w:cs="Times New Roman"/>
          <w:i/>
          <w:iCs/>
        </w:rPr>
        <w:t xml:space="preserve">this Agreement </w:t>
      </w:r>
      <w:r w:rsidR="00116E17" w:rsidRPr="00211A63">
        <w:rPr>
          <w:rFonts w:ascii="Times New Roman" w:hAnsi="Times New Roman" w:cs="Times New Roman"/>
          <w:i/>
          <w:iCs/>
        </w:rPr>
        <w:t>resulted from</w:t>
      </w:r>
      <w:r w:rsidRPr="00211A63">
        <w:rPr>
          <w:rFonts w:ascii="Times New Roman" w:hAnsi="Times New Roman" w:cs="Times New Roman"/>
          <w:i/>
          <w:iCs/>
        </w:rPr>
        <w:t xml:space="preserve"> a competitive bid, Contractor shall comply with the requirements of </w:t>
      </w:r>
      <w:r w:rsidR="007F51BE" w:rsidRPr="00211A63">
        <w:rPr>
          <w:rFonts w:ascii="Times New Roman" w:hAnsi="Times New Roman" w:cs="Times New Roman"/>
          <w:i/>
          <w:iCs/>
        </w:rPr>
        <w:t xml:space="preserve">the </w:t>
      </w:r>
      <w:r w:rsidRPr="00211A63">
        <w:rPr>
          <w:rFonts w:ascii="Times New Roman" w:hAnsi="Times New Roman" w:cs="Times New Roman"/>
          <w:i/>
          <w:iCs/>
        </w:rPr>
        <w:t>Government Code sections set out below</w:t>
      </w:r>
      <w:r w:rsidRPr="00211A63">
        <w:rPr>
          <w:rFonts w:ascii="Times New Roman" w:hAnsi="Times New Roman" w:cs="Times New Roman"/>
        </w:rPr>
        <w:t>.</w:t>
      </w:r>
    </w:p>
    <w:p w14:paraId="5890DF7A" w14:textId="0FB313F8" w:rsidR="00E573E1" w:rsidRPr="00211A63" w:rsidRDefault="00DF650E"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Contractor shall assign to the </w:t>
      </w:r>
      <w:r w:rsidR="001A1048" w:rsidRPr="00211A63">
        <w:rPr>
          <w:rFonts w:ascii="Times New Roman" w:hAnsi="Times New Roman" w:cs="Times New Roman"/>
        </w:rPr>
        <w:t>Judicial Council</w:t>
      </w:r>
      <w:r w:rsidRPr="00211A63">
        <w:rPr>
          <w:rFonts w:ascii="Times New Roman" w:hAnsi="Times New Roman" w:cs="Times New Roman"/>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1A1048" w:rsidRPr="00211A63">
        <w:rPr>
          <w:rFonts w:ascii="Times New Roman" w:hAnsi="Times New Roman" w:cs="Times New Roman"/>
        </w:rPr>
        <w:t>Judicial Council</w:t>
      </w:r>
      <w:r w:rsidRPr="00211A63">
        <w:rPr>
          <w:rFonts w:ascii="Times New Roman" w:hAnsi="Times New Roman" w:cs="Times New Roman"/>
        </w:rPr>
        <w:t xml:space="preserve"> pursuant to the bid. Such assignment shall be made and become effective at the time the </w:t>
      </w:r>
      <w:r w:rsidR="001A1048" w:rsidRPr="00211A63">
        <w:rPr>
          <w:rFonts w:ascii="Times New Roman" w:hAnsi="Times New Roman" w:cs="Times New Roman"/>
        </w:rPr>
        <w:t>Judicial Council</w:t>
      </w:r>
      <w:r w:rsidRPr="00211A63">
        <w:rPr>
          <w:rFonts w:ascii="Times New Roman" w:hAnsi="Times New Roman" w:cs="Times New Roman"/>
        </w:rPr>
        <w:t xml:space="preserve"> tenders final payment to the Contractor. (GC 4552)</w:t>
      </w:r>
    </w:p>
    <w:p w14:paraId="48DA24A2" w14:textId="6411CC0F" w:rsidR="00E573E1" w:rsidRPr="00211A63" w:rsidRDefault="00DF650E"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If the </w:t>
      </w:r>
      <w:r w:rsidR="001A1048" w:rsidRPr="00211A63">
        <w:rPr>
          <w:rFonts w:ascii="Times New Roman" w:hAnsi="Times New Roman" w:cs="Times New Roman"/>
        </w:rPr>
        <w:t>Judicial Council</w:t>
      </w:r>
      <w:r w:rsidRPr="00211A63">
        <w:rPr>
          <w:rFonts w:ascii="Times New Roman" w:hAnsi="Times New Roman" w:cs="Times New Roman"/>
        </w:rPr>
        <w:t xml:space="preserve"> receives, either through judgment or settlement, a monetary recovery for a cause of action assigned under this chapter, the Contractor shall be entitled to receive reimbursement for actual legal costs incurred and may, upon demand, recover from the </w:t>
      </w:r>
      <w:r w:rsidR="001A1048" w:rsidRPr="00211A63">
        <w:rPr>
          <w:rFonts w:ascii="Times New Roman" w:hAnsi="Times New Roman" w:cs="Times New Roman"/>
        </w:rPr>
        <w:t>Judicial Council</w:t>
      </w:r>
      <w:r w:rsidRPr="00211A63">
        <w:rPr>
          <w:rFonts w:ascii="Times New Roman" w:hAnsi="Times New Roman" w:cs="Times New Roman"/>
        </w:rPr>
        <w:t xml:space="preserve"> any portion of the recovery, including treble damages, attributable to overcharges that were paid by the Contractor but were not paid by the </w:t>
      </w:r>
      <w:r w:rsidR="001A1048" w:rsidRPr="00211A63">
        <w:rPr>
          <w:rFonts w:ascii="Times New Roman" w:hAnsi="Times New Roman" w:cs="Times New Roman"/>
        </w:rPr>
        <w:t>Judicial Council</w:t>
      </w:r>
      <w:r w:rsidRPr="00211A63">
        <w:rPr>
          <w:rFonts w:ascii="Times New Roman" w:hAnsi="Times New Roman" w:cs="Times New Roman"/>
        </w:rPr>
        <w:t xml:space="preserve"> as part of the bid price, less the expenses incurred in obtaining that portion of the recovery. (GC 4553)</w:t>
      </w:r>
    </w:p>
    <w:p w14:paraId="73BC4878" w14:textId="19CE59C8" w:rsidR="00694B7F" w:rsidRPr="00211A63" w:rsidRDefault="00DF650E"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Upon demand in writing by the Contractor, the </w:t>
      </w:r>
      <w:r w:rsidR="001A1048" w:rsidRPr="00211A63">
        <w:rPr>
          <w:rFonts w:ascii="Times New Roman" w:hAnsi="Times New Roman" w:cs="Times New Roman"/>
        </w:rPr>
        <w:t>Judicial Council</w:t>
      </w:r>
      <w:r w:rsidRPr="00211A63">
        <w:rPr>
          <w:rFonts w:ascii="Times New Roman" w:hAnsi="Times New Roman" w:cs="Times New Roman"/>
        </w:rPr>
        <w:t xml:space="preserve"> shall, within one year from such demand, reassign the cause of action assigned under this part if the Contractor has been or may have been injured by the violation of law for which the cause of action arose and (1) the </w:t>
      </w:r>
      <w:r w:rsidR="001A1048" w:rsidRPr="00211A63">
        <w:rPr>
          <w:rFonts w:ascii="Times New Roman" w:hAnsi="Times New Roman" w:cs="Times New Roman"/>
        </w:rPr>
        <w:t>Judicial Council</w:t>
      </w:r>
      <w:r w:rsidRPr="00211A63">
        <w:rPr>
          <w:rFonts w:ascii="Times New Roman" w:hAnsi="Times New Roman" w:cs="Times New Roman"/>
        </w:rPr>
        <w:t xml:space="preserve"> has not been injured thereby, or (2) the </w:t>
      </w:r>
      <w:r w:rsidR="001A1048" w:rsidRPr="00211A63">
        <w:rPr>
          <w:rFonts w:ascii="Times New Roman" w:hAnsi="Times New Roman" w:cs="Times New Roman"/>
        </w:rPr>
        <w:t>Judicial Council</w:t>
      </w:r>
      <w:r w:rsidRPr="00211A63">
        <w:rPr>
          <w:rFonts w:ascii="Times New Roman" w:hAnsi="Times New Roman" w:cs="Times New Roman"/>
        </w:rPr>
        <w:t xml:space="preserve"> declines to file a court action for the cause of action. (GC 4554)</w:t>
      </w:r>
    </w:p>
    <w:p w14:paraId="193519D5" w14:textId="641E5807" w:rsidR="008B3A32" w:rsidRPr="00211A63" w:rsidRDefault="00694B7F"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Iran Contracting Act</w:t>
      </w:r>
      <w:r w:rsidRPr="00211A63">
        <w:rPr>
          <w:rFonts w:ascii="Times New Roman" w:hAnsi="Times New Roman" w:cs="Times New Roman"/>
        </w:rPr>
        <w:t xml:space="preserve">. </w:t>
      </w:r>
      <w:r w:rsidRPr="00211A63">
        <w:rPr>
          <w:rFonts w:ascii="Times New Roman" w:hAnsi="Times New Roman" w:cs="Times New Roman"/>
          <w:i/>
          <w:iCs/>
        </w:rPr>
        <w:t>If the Contract Amount is $1,000,000 or more</w:t>
      </w:r>
      <w:r w:rsidRPr="00211A63">
        <w:rPr>
          <w:rFonts w:ascii="Times New Roman" w:hAnsi="Times New Roman" w:cs="Times New Roman"/>
        </w:rPr>
        <w:t>, Contractor certifies either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w:t>
      </w:r>
      <w:r w:rsidRPr="00211A63">
        <w:rPr>
          <w:rFonts w:ascii="Times New Roman" w:hAnsi="Times New Roman" w:cs="Times New Roman"/>
        </w:rPr>
        <w:lastRenderedPageBreak/>
        <w:t xml:space="preserve">identified on the Iran List, or (ii) it has received written permission from the </w:t>
      </w:r>
      <w:r w:rsidR="001A1048" w:rsidRPr="00211A63">
        <w:rPr>
          <w:rFonts w:ascii="Times New Roman" w:hAnsi="Times New Roman" w:cs="Times New Roman"/>
        </w:rPr>
        <w:t>Judicial Council</w:t>
      </w:r>
      <w:r w:rsidRPr="00211A63">
        <w:rPr>
          <w:rFonts w:ascii="Times New Roman" w:hAnsi="Times New Roman" w:cs="Times New Roman"/>
        </w:rPr>
        <w:t xml:space="preserve"> to enter into this Agreement pursuant to PCC 2203(c).  </w:t>
      </w:r>
      <w:r w:rsidR="0042266F" w:rsidRPr="00211A63">
        <w:rPr>
          <w:rFonts w:ascii="Times New Roman" w:hAnsi="Times New Roman" w:cs="Times New Roman"/>
        </w:rPr>
        <w:t xml:space="preserve"> </w:t>
      </w:r>
    </w:p>
    <w:p w14:paraId="252CCC22" w14:textId="6EC918A5" w:rsidR="008B3A32" w:rsidRPr="00211A63" w:rsidRDefault="008B3A32"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Loss Leader Prohibition</w:t>
      </w:r>
      <w:r w:rsidRPr="00211A63">
        <w:rPr>
          <w:rFonts w:ascii="Times New Roman" w:hAnsi="Times New Roman" w:cs="Times New Roman"/>
        </w:rPr>
        <w:t xml:space="preserve">.  </w:t>
      </w:r>
      <w:r w:rsidRPr="00211A63">
        <w:rPr>
          <w:rFonts w:ascii="Times New Roman" w:hAnsi="Times New Roman" w:cs="Times New Roman"/>
          <w:i/>
          <w:iCs/>
        </w:rPr>
        <w:t>If this Agreement involves the purchase of goods, this section is applicable.</w:t>
      </w:r>
      <w:r w:rsidRPr="00211A63">
        <w:rPr>
          <w:rFonts w:ascii="Times New Roman" w:hAnsi="Times New Roman" w:cs="Times New Roman"/>
        </w:rPr>
        <w:t xml:space="preserve">  Contractor shall not sell or use any article or product as a “loss leader” as defined in Section 17030 of the Business and Professions Code.</w:t>
      </w:r>
    </w:p>
    <w:p w14:paraId="42A00054" w14:textId="7FB4CAC8" w:rsidR="008B3A32" w:rsidRPr="00211A63" w:rsidRDefault="008B3A32"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Recycling</w:t>
      </w:r>
      <w:r w:rsidRPr="00211A63">
        <w:rPr>
          <w:rFonts w:ascii="Times New Roman" w:hAnsi="Times New Roman" w:cs="Times New Roman"/>
        </w:rPr>
        <w:t xml:space="preserve">.  </w:t>
      </w:r>
      <w:r w:rsidRPr="00211A63">
        <w:rPr>
          <w:rFonts w:ascii="Times New Roman" w:hAnsi="Times New Roman" w:cs="Times New Roman"/>
          <w:i/>
          <w:iCs/>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rsidRPr="00211A63">
        <w:rPr>
          <w:rFonts w:ascii="Times New Roman" w:hAnsi="Times New Roman" w:cs="Times New Roman"/>
        </w:rPr>
        <w:t>. Without limiting the foregoing, if this Agreement includes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r w:rsidR="002260C9" w:rsidRPr="00211A63">
        <w:rPr>
          <w:rFonts w:ascii="Times New Roman" w:hAnsi="Times New Roman" w:cs="Times New Roman"/>
        </w:rPr>
        <w:t>post-consumer</w:t>
      </w:r>
      <w:r w:rsidRPr="00211A63">
        <w:rPr>
          <w:rFonts w:ascii="Times New Roman" w:hAnsi="Times New Roman" w:cs="Times New Roman"/>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4A13D880" w:rsidR="00D53A7D" w:rsidRPr="00211A63" w:rsidRDefault="008B3A32"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Sweatshop Labor</w:t>
      </w:r>
      <w:r w:rsidRPr="00211A63">
        <w:rPr>
          <w:rFonts w:ascii="Times New Roman" w:hAnsi="Times New Roman" w:cs="Times New Roman"/>
        </w:rPr>
        <w:t xml:space="preserve">. </w:t>
      </w:r>
      <w:r w:rsidRPr="00211A63">
        <w:rPr>
          <w:rFonts w:ascii="Times New Roman" w:hAnsi="Times New Roman" w:cs="Times New Roman"/>
          <w:i/>
          <w:iCs/>
        </w:rPr>
        <w:t>If this Agreement provides for the laundering of apparel, garments or corresponding accessories, or for furnishing equipment, materials, or supplies other than for public works, this section is applicable</w:t>
      </w:r>
      <w:r w:rsidRPr="00211A63">
        <w:rPr>
          <w:rFonts w:ascii="Times New Roman" w:hAnsi="Times New Roman" w:cs="Times New Roman"/>
        </w:rPr>
        <w:t xml:space="preserve">. Contractor certifies that no apparel, garments or corresponding accessories, equipment, materials, or supplies furnished to the </w:t>
      </w:r>
      <w:r w:rsidR="001A1048" w:rsidRPr="00211A63">
        <w:rPr>
          <w:rFonts w:ascii="Times New Roman" w:hAnsi="Times New Roman" w:cs="Times New Roman"/>
        </w:rPr>
        <w:t>Judicial Council</w:t>
      </w:r>
      <w:r w:rsidRPr="00211A63">
        <w:rPr>
          <w:rFonts w:ascii="Times New Roman" w:hAnsi="Times New Roman" w:cs="Times New Roman"/>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1A1048" w:rsidRPr="00211A63">
        <w:rPr>
          <w:rFonts w:ascii="Times New Roman" w:hAnsi="Times New Roman" w:cs="Times New Roman"/>
        </w:rPr>
        <w:t>Judicial Council</w:t>
      </w:r>
      <w:r w:rsidRPr="00211A63">
        <w:rPr>
          <w:rFonts w:ascii="Times New Roman" w:hAnsi="Times New Roman" w:cs="Times New Roman"/>
        </w:rPr>
        <w:t>.</w:t>
      </w:r>
    </w:p>
    <w:p w14:paraId="2AA65893" w14:textId="230F96A6" w:rsidR="00D53A7D" w:rsidRPr="00211A63" w:rsidRDefault="002260C9"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Federally Funded</w:t>
      </w:r>
      <w:r w:rsidR="00D53A7D" w:rsidRPr="00211A63">
        <w:rPr>
          <w:rFonts w:ascii="Times New Roman" w:hAnsi="Times New Roman" w:cs="Times New Roman"/>
          <w:u w:val="single"/>
        </w:rPr>
        <w:t xml:space="preserve"> Agreements</w:t>
      </w:r>
      <w:r w:rsidR="00D53A7D" w:rsidRPr="00211A63">
        <w:rPr>
          <w:rFonts w:ascii="Times New Roman" w:hAnsi="Times New Roman" w:cs="Times New Roman"/>
        </w:rPr>
        <w:t xml:space="preserve">. </w:t>
      </w:r>
      <w:r w:rsidR="00D53A7D" w:rsidRPr="00211A63">
        <w:rPr>
          <w:rFonts w:ascii="Times New Roman" w:hAnsi="Times New Roman" w:cs="Times New Roman"/>
          <w:i/>
          <w:iCs/>
        </w:rPr>
        <w:t>If this Agreement is funded in whole or in part by the federal government</w:t>
      </w:r>
      <w:r w:rsidR="00D53A7D" w:rsidRPr="00211A63">
        <w:rPr>
          <w:rFonts w:ascii="Times New Roman" w:hAnsi="Times New Roman" w:cs="Times New Roman"/>
        </w:rPr>
        <w:t xml:space="preserve">, then: </w:t>
      </w:r>
    </w:p>
    <w:p w14:paraId="4AA0D50C" w14:textId="4CEE68C2" w:rsidR="00D53A7D" w:rsidRPr="00211A63" w:rsidRDefault="00D53A7D"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04D8A212" w:rsidR="00D53A7D" w:rsidRPr="00211A63" w:rsidRDefault="00D53A7D"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 xml:space="preserve">This Agreement is valid and enforceable only if sufficient funds are made available to the </w:t>
      </w:r>
      <w:r w:rsidR="001A1048" w:rsidRPr="00211A63">
        <w:rPr>
          <w:rFonts w:ascii="Times New Roman" w:hAnsi="Times New Roman" w:cs="Times New Roman"/>
        </w:rPr>
        <w:t>Judicial Council</w:t>
      </w:r>
      <w:r w:rsidRPr="00211A63">
        <w:rPr>
          <w:rFonts w:ascii="Times New Roman" w:hAnsi="Times New Roman" w:cs="Times New Roman"/>
        </w:rPr>
        <w:t xml:space="preserv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43E13F54" w:rsidR="00D53A7D" w:rsidRPr="00211A63" w:rsidRDefault="00D53A7D"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lastRenderedPageBreak/>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66B6D259" w:rsidR="00D013BA" w:rsidRPr="00211A63" w:rsidRDefault="00D53A7D" w:rsidP="00D13115">
      <w:pPr>
        <w:pStyle w:val="ListParagraph"/>
        <w:numPr>
          <w:ilvl w:val="2"/>
          <w:numId w:val="44"/>
        </w:numPr>
        <w:spacing w:beforeLines="100" w:before="240" w:afterLines="100" w:after="240"/>
        <w:ind w:left="1872"/>
        <w:contextualSpacing w:val="0"/>
        <w:rPr>
          <w:rFonts w:ascii="Times New Roman" w:hAnsi="Times New Roman" w:cs="Times New Roman"/>
        </w:rPr>
      </w:pPr>
      <w:r w:rsidRPr="00211A63">
        <w:rPr>
          <w:rFonts w:ascii="Times New Roman" w:hAnsi="Times New Roman" w:cs="Times New Roman"/>
        </w:rPr>
        <w:t>The Parties may amend the Agreement to reflect any reduction in funds.</w:t>
      </w:r>
    </w:p>
    <w:p w14:paraId="689E7FA6" w14:textId="13AD369E" w:rsidR="00D013BA" w:rsidRPr="00211A63" w:rsidRDefault="00D013BA"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Equipment Purchases</w:t>
      </w:r>
      <w:r w:rsidRPr="00211A63">
        <w:rPr>
          <w:rFonts w:ascii="Times New Roman" w:hAnsi="Times New Roman" w:cs="Times New Roman"/>
        </w:rPr>
        <w:t xml:space="preserve">.  </w:t>
      </w:r>
      <w:r w:rsidRPr="00211A63">
        <w:rPr>
          <w:rFonts w:ascii="Times New Roman" w:hAnsi="Times New Roman" w:cs="Times New Roman"/>
          <w:i/>
          <w:iCs/>
        </w:rPr>
        <w:t>If this Agreement includes the purchase of equipment, this section is applicable</w:t>
      </w:r>
      <w:r w:rsidRPr="00211A63">
        <w:rPr>
          <w:rFonts w:ascii="Times New Roman" w:hAnsi="Times New Roman" w:cs="Times New Roman"/>
        </w:rPr>
        <w:t xml:space="preserve">.  The </w:t>
      </w:r>
      <w:r w:rsidR="001A1048" w:rsidRPr="00211A63">
        <w:rPr>
          <w:rFonts w:ascii="Times New Roman" w:hAnsi="Times New Roman" w:cs="Times New Roman"/>
        </w:rPr>
        <w:t>Judicial Council</w:t>
      </w:r>
      <w:r w:rsidRPr="00211A63">
        <w:rPr>
          <w:rFonts w:ascii="Times New Roman" w:hAnsi="Times New Roman" w:cs="Times New Roman"/>
        </w:rPr>
        <w:t xml:space="preserve"> may, at its option, repair any damaged or replace any lost or stolen items and deduct the cost thereof from Contractor’s invoice to the </w:t>
      </w:r>
      <w:r w:rsidR="001A1048" w:rsidRPr="00211A63">
        <w:rPr>
          <w:rFonts w:ascii="Times New Roman" w:hAnsi="Times New Roman" w:cs="Times New Roman"/>
        </w:rPr>
        <w:t>Judicial Council</w:t>
      </w:r>
      <w:r w:rsidRPr="00211A63">
        <w:rPr>
          <w:rFonts w:ascii="Times New Roman" w:hAnsi="Times New Roman" w:cs="Times New Roman"/>
        </w:rPr>
        <w:t xml:space="preserve">, or require Contractor to repair or replace any damaged, lost, or stolen equipment to the satisfaction of the </w:t>
      </w:r>
      <w:r w:rsidR="001A1048" w:rsidRPr="00211A63">
        <w:rPr>
          <w:rFonts w:ascii="Times New Roman" w:hAnsi="Times New Roman" w:cs="Times New Roman"/>
        </w:rPr>
        <w:t>Judicial Council</w:t>
      </w:r>
      <w:r w:rsidRPr="00211A63">
        <w:rPr>
          <w:rFonts w:ascii="Times New Roman" w:hAnsi="Times New Roman" w:cs="Times New Roman"/>
        </w:rPr>
        <w:t xml:space="preserve"> at no expense to the </w:t>
      </w:r>
      <w:r w:rsidR="001A1048" w:rsidRPr="00211A63">
        <w:rPr>
          <w:rFonts w:ascii="Times New Roman" w:hAnsi="Times New Roman" w:cs="Times New Roman"/>
        </w:rPr>
        <w:t>Judicial Council</w:t>
      </w:r>
      <w:r w:rsidRPr="00211A63">
        <w:rPr>
          <w:rFonts w:ascii="Times New Roman" w:hAnsi="Times New Roman" w:cs="Times New Roman"/>
        </w:rPr>
        <w:t>. If a theft occurs, Contractor must file a police report immediately.</w:t>
      </w:r>
    </w:p>
    <w:p w14:paraId="2393F8A5" w14:textId="5C372016" w:rsidR="003A5F64" w:rsidRPr="00211A63" w:rsidRDefault="3E7961C3" w:rsidP="00D13115">
      <w:pPr>
        <w:pStyle w:val="ListParagraph"/>
        <w:numPr>
          <w:ilvl w:val="1"/>
          <w:numId w:val="44"/>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Small Business Preference Contract Clause</w:t>
      </w:r>
      <w:r w:rsidR="1FE6D132" w:rsidRPr="00211A63">
        <w:rPr>
          <w:rFonts w:ascii="Times New Roman" w:hAnsi="Times New Roman" w:cs="Times New Roman"/>
        </w:rPr>
        <w:t xml:space="preserve">. </w:t>
      </w:r>
      <w:r w:rsidR="4016EFDD" w:rsidRPr="00211A63">
        <w:rPr>
          <w:rFonts w:ascii="Times New Roman" w:hAnsi="Times New Roman" w:cs="Times New Roman"/>
          <w:i/>
          <w:iCs/>
        </w:rPr>
        <w:t>This section is applicable if Contractor received a small business preference in connection with this Agreement</w:t>
      </w:r>
      <w:r w:rsidR="4016EFDD" w:rsidRPr="00211A63">
        <w:rPr>
          <w:rFonts w:ascii="Times New Roman" w:hAnsi="Times New Roman" w:cs="Times New Roman"/>
        </w:rPr>
        <w:t xml:space="preserve">.  Contractor’s failure to meet the small business commitment set forth in its bid or proposal constitutes a breach of this Agreement.  Contractor must within sixty (60) days </w:t>
      </w:r>
      <w:r w:rsidR="6A758F1C" w:rsidRPr="00211A63">
        <w:rPr>
          <w:rFonts w:ascii="Times New Roman" w:hAnsi="Times New Roman" w:cs="Times New Roman"/>
        </w:rPr>
        <w:t xml:space="preserve"> </w:t>
      </w:r>
      <w:r w:rsidR="4016EFDD" w:rsidRPr="00211A63">
        <w:rPr>
          <w:rFonts w:ascii="Times New Roman" w:hAnsi="Times New Roman" w:cs="Times New Roman"/>
        </w:rPr>
        <w:t xml:space="preserve">of receiving final payment under this Agreement report to the </w:t>
      </w:r>
      <w:r w:rsidR="4FF369FF" w:rsidRPr="00211A63">
        <w:rPr>
          <w:rFonts w:ascii="Times New Roman" w:hAnsi="Times New Roman" w:cs="Times New Roman"/>
        </w:rPr>
        <w:t>Judicial Council</w:t>
      </w:r>
      <w:r w:rsidR="4016EFDD" w:rsidRPr="00211A63">
        <w:rPr>
          <w:rFonts w:ascii="Times New Roman" w:hAnsi="Times New Roman" w:cs="Times New Roman"/>
        </w:rPr>
        <w:t xml:space="preserv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3DBE4DCC" w14:textId="77777777" w:rsidR="00E573E1" w:rsidRPr="00211A63" w:rsidRDefault="00094526" w:rsidP="00D13115">
      <w:pPr>
        <w:pStyle w:val="ListParagraph"/>
        <w:keepNext/>
        <w:numPr>
          <w:ilvl w:val="0"/>
          <w:numId w:val="38"/>
        </w:numPr>
        <w:spacing w:beforeLines="100" w:before="240" w:afterLines="100" w:after="240"/>
        <w:contextualSpacing w:val="0"/>
        <w:rPr>
          <w:rFonts w:ascii="Times New Roman" w:hAnsi="Times New Roman" w:cs="Times New Roman"/>
          <w:b/>
        </w:rPr>
      </w:pPr>
      <w:r w:rsidRPr="00211A63">
        <w:rPr>
          <w:rFonts w:ascii="Times New Roman" w:hAnsi="Times New Roman" w:cs="Times New Roman"/>
          <w:b/>
        </w:rPr>
        <w:t>General</w:t>
      </w:r>
      <w:r w:rsidR="00EE4183" w:rsidRPr="00211A63">
        <w:rPr>
          <w:rFonts w:ascii="Times New Roman" w:hAnsi="Times New Roman" w:cs="Times New Roman"/>
          <w:b/>
        </w:rPr>
        <w:t>.</w:t>
      </w:r>
    </w:p>
    <w:p w14:paraId="79F64018"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352F0C1E"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76217F04"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3151F9F8"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69702F00"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074B1DF3"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17225241"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778A9B3A"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00C90070"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57920DF9" w14:textId="77777777" w:rsidR="005A2FC1" w:rsidRPr="00211A63" w:rsidRDefault="005A2FC1" w:rsidP="00D13115">
      <w:pPr>
        <w:pStyle w:val="ListParagraph"/>
        <w:numPr>
          <w:ilvl w:val="0"/>
          <w:numId w:val="45"/>
        </w:numPr>
        <w:spacing w:beforeLines="100" w:before="240" w:afterLines="100" w:after="240"/>
        <w:contextualSpacing w:val="0"/>
        <w:rPr>
          <w:rFonts w:ascii="Times New Roman" w:hAnsi="Times New Roman" w:cs="Times New Roman"/>
          <w:vanish/>
        </w:rPr>
      </w:pPr>
    </w:p>
    <w:p w14:paraId="48BB6FBD" w14:textId="7D1560A1" w:rsidR="004203E7" w:rsidRPr="00211A63" w:rsidRDefault="00EE4183"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Audits</w:t>
      </w:r>
      <w:r w:rsidRPr="00211A63">
        <w:rPr>
          <w:rFonts w:ascii="Times New Roman" w:hAnsi="Times New Roman" w:cs="Times New Roman"/>
        </w:rPr>
        <w:t>.</w:t>
      </w:r>
      <w:bookmarkStart w:id="120" w:name="_Ref23588853"/>
      <w:r w:rsidR="000C1C4C" w:rsidRPr="00211A63">
        <w:rPr>
          <w:rFonts w:ascii="Times New Roman" w:hAnsi="Times New Roman" w:cs="Times New Roman"/>
        </w:rPr>
        <w:t xml:space="preserve"> </w:t>
      </w:r>
      <w:r w:rsidRPr="00211A63">
        <w:rPr>
          <w:rFonts w:ascii="Times New Roman" w:hAnsi="Times New Roman" w:cs="Times New Roman"/>
        </w:rPr>
        <w:t xml:space="preserve">Contractor shall allow the </w:t>
      </w:r>
      <w:r w:rsidR="001A1048" w:rsidRPr="00211A63">
        <w:rPr>
          <w:rFonts w:ascii="Times New Roman" w:hAnsi="Times New Roman" w:cs="Times New Roman"/>
        </w:rPr>
        <w:t>Judicial Council</w:t>
      </w:r>
      <w:r w:rsidRPr="00211A63">
        <w:rPr>
          <w:rFonts w:ascii="Times New Roman" w:hAnsi="Times New Roman" w:cs="Times New Roman"/>
        </w:rPr>
        <w:t xml:space="preserve"> and its designees to review and audit Contractor’s documents and rec</w:t>
      </w:r>
      <w:r w:rsidR="003175B6" w:rsidRPr="00211A63">
        <w:rPr>
          <w:rFonts w:ascii="Times New Roman" w:hAnsi="Times New Roman" w:cs="Times New Roman"/>
        </w:rPr>
        <w:t>ords relating to this Agreement, and</w:t>
      </w:r>
      <w:r w:rsidRPr="00211A63">
        <w:rPr>
          <w:rFonts w:ascii="Times New Roman" w:hAnsi="Times New Roman" w:cs="Times New Roman"/>
        </w:rPr>
        <w:t xml:space="preserve"> </w:t>
      </w:r>
      <w:r w:rsidR="003175B6" w:rsidRPr="00211A63">
        <w:rPr>
          <w:rFonts w:ascii="Times New Roman" w:hAnsi="Times New Roman" w:cs="Times New Roman"/>
        </w:rPr>
        <w:t xml:space="preserve">Contractor shall retain such documents and records for a period of four years following final payment under this Agreement. </w:t>
      </w:r>
      <w:r w:rsidRPr="00211A63">
        <w:rPr>
          <w:rFonts w:ascii="Times New Roman" w:hAnsi="Times New Roman" w:cs="Times New Roman"/>
        </w:rPr>
        <w:t>Contractor shall correct errors and deficiencies by the 20th day of the month following the review or audit.</w:t>
      </w:r>
      <w:bookmarkStart w:id="121" w:name="_Ref37060170"/>
      <w:bookmarkStart w:id="122" w:name="_Toc57173691"/>
      <w:bookmarkStart w:id="123" w:name="_Ref66680387"/>
      <w:bookmarkEnd w:id="120"/>
      <w:r w:rsidRPr="00211A63">
        <w:rPr>
          <w:rFonts w:ascii="Times New Roman" w:hAnsi="Times New Roman" w:cs="Times New Roman"/>
        </w:rPr>
        <w:t xml:space="preserve"> </w:t>
      </w:r>
      <w:bookmarkEnd w:id="121"/>
      <w:bookmarkEnd w:id="122"/>
      <w:r w:rsidRPr="00211A63">
        <w:rPr>
          <w:rFonts w:ascii="Times New Roman" w:hAnsi="Times New Roman" w:cs="Times New Roman"/>
        </w:rPr>
        <w:t xml:space="preserve">Contractor shall provide to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and </w:t>
      </w:r>
      <w:r w:rsidR="001A1048" w:rsidRPr="00211A63">
        <w:rPr>
          <w:rFonts w:ascii="Times New Roman" w:hAnsi="Times New Roman" w:cs="Times New Roman"/>
        </w:rPr>
        <w:t>Judicial Council</w:t>
      </w:r>
      <w:r w:rsidRPr="00211A63">
        <w:rPr>
          <w:rFonts w:ascii="Times New Roman" w:hAnsi="Times New Roman" w:cs="Times New Roman"/>
        </w:rPr>
        <w:t xml:space="preserve"> Contractors, on Contractor’s premises (or, if the audit is being performed of an Subcontractor, Subcontractor’s premises if necessary), space, office furnishings (including lockable cabinets), telephone and facsimile services, utilities and office</w:t>
      </w:r>
      <w:r w:rsidR="1DDF601D" w:rsidRPr="00211A63">
        <w:rPr>
          <w:rFonts w:ascii="Times New Roman" w:hAnsi="Times New Roman" w:cs="Times New Roman"/>
        </w:rPr>
        <w:t xml:space="preserve"> </w:t>
      </w:r>
      <w:r w:rsidRPr="00211A63">
        <w:rPr>
          <w:rFonts w:ascii="Times New Roman" w:hAnsi="Times New Roman" w:cs="Times New Roman"/>
        </w:rPr>
        <w:t xml:space="preserve">related equipment and duplicating services as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or such </w:t>
      </w:r>
      <w:r w:rsidR="001A1048" w:rsidRPr="00211A63">
        <w:rPr>
          <w:rFonts w:ascii="Times New Roman" w:hAnsi="Times New Roman" w:cs="Times New Roman"/>
        </w:rPr>
        <w:t>Judicial Council</w:t>
      </w:r>
      <w:r w:rsidRPr="00211A63">
        <w:rPr>
          <w:rFonts w:ascii="Times New Roman" w:hAnsi="Times New Roman" w:cs="Times New Roman"/>
        </w:rPr>
        <w:t xml:space="preserve"> Contractors may reasonably require to perform the audi</w:t>
      </w:r>
      <w:r w:rsidR="00CE1DF2" w:rsidRPr="00211A63">
        <w:rPr>
          <w:rFonts w:ascii="Times New Roman" w:hAnsi="Times New Roman" w:cs="Times New Roman"/>
        </w:rPr>
        <w:t>ts described in this Section</w:t>
      </w:r>
      <w:r w:rsidRPr="00211A63">
        <w:rPr>
          <w:rFonts w:ascii="Times New Roman" w:hAnsi="Times New Roman" w:cs="Times New Roman"/>
        </w:rPr>
        <w:t>.</w:t>
      </w:r>
      <w:bookmarkEnd w:id="123"/>
      <w:r w:rsidR="003175B6" w:rsidRPr="00211A63">
        <w:rPr>
          <w:rFonts w:ascii="Times New Roman" w:hAnsi="Times New Roman" w:cs="Times New Roman"/>
        </w:rPr>
        <w:t xml:space="preserve">  </w:t>
      </w:r>
      <w:r w:rsidR="00A167FE" w:rsidRPr="00211A63">
        <w:rPr>
          <w:rFonts w:ascii="Times New Roman" w:hAnsi="Times New Roman" w:cs="Times New Roman"/>
        </w:rPr>
        <w:t>Without limiting the foregoing, this Agreement is subject to examinations and audit by the State Auditor for a period three years after final payment.</w:t>
      </w:r>
      <w:r w:rsidR="003175B6" w:rsidRPr="00211A63">
        <w:rPr>
          <w:rFonts w:ascii="Times New Roman" w:hAnsi="Times New Roman" w:cs="Times New Roman"/>
        </w:rPr>
        <w:t xml:space="preserve"> </w:t>
      </w:r>
    </w:p>
    <w:p w14:paraId="59BA7D53" w14:textId="1C3F830A" w:rsidR="004203E7" w:rsidRPr="00211A63" w:rsidRDefault="00444D7D"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R</w:t>
      </w:r>
      <w:r w:rsidR="00873C10" w:rsidRPr="00211A63">
        <w:rPr>
          <w:rFonts w:ascii="Times New Roman" w:hAnsi="Times New Roman" w:cs="Times New Roman"/>
          <w:u w:val="single"/>
        </w:rPr>
        <w:t>eferences</w:t>
      </w:r>
      <w:r w:rsidR="00873C10" w:rsidRPr="00211A63">
        <w:rPr>
          <w:rFonts w:ascii="Times New Roman" w:hAnsi="Times New Roman" w:cs="Times New Roman"/>
        </w:rPr>
        <w:t xml:space="preserve">.  In </w:t>
      </w:r>
      <w:r w:rsidR="00B818E8" w:rsidRPr="00211A63">
        <w:rPr>
          <w:rFonts w:ascii="Times New Roman" w:hAnsi="Times New Roman" w:cs="Times New Roman"/>
        </w:rPr>
        <w:t xml:space="preserve">this Agreement and the </w:t>
      </w:r>
      <w:r w:rsidR="00F71A23" w:rsidRPr="00211A63">
        <w:rPr>
          <w:rFonts w:ascii="Times New Roman" w:hAnsi="Times New Roman" w:cs="Times New Roman"/>
        </w:rPr>
        <w:t>Appendixes</w:t>
      </w:r>
      <w:r w:rsidR="00B818E8" w:rsidRPr="00211A63">
        <w:rPr>
          <w:rFonts w:ascii="Times New Roman" w:hAnsi="Times New Roman" w:cs="Times New Roman"/>
        </w:rPr>
        <w:t xml:space="preserve">: (a) </w:t>
      </w:r>
      <w:r w:rsidR="00873C10" w:rsidRPr="00211A63">
        <w:rPr>
          <w:rFonts w:ascii="Times New Roman" w:hAnsi="Times New Roman" w:cs="Times New Roman"/>
        </w:rPr>
        <w:t xml:space="preserve">the </w:t>
      </w:r>
      <w:r w:rsidR="00F71A23" w:rsidRPr="00211A63">
        <w:rPr>
          <w:rFonts w:ascii="Times New Roman" w:hAnsi="Times New Roman" w:cs="Times New Roman"/>
        </w:rPr>
        <w:t xml:space="preserve">Appendixes </w:t>
      </w:r>
      <w:r w:rsidR="00873C10" w:rsidRPr="00211A63">
        <w:rPr>
          <w:rFonts w:ascii="Times New Roman" w:hAnsi="Times New Roman" w:cs="Times New Roman"/>
        </w:rPr>
        <w:t xml:space="preserve">shall be incorporated into and deemed part of this Agreement and all references to this Agreement shall include the </w:t>
      </w:r>
      <w:r w:rsidR="00F71A23" w:rsidRPr="00211A63">
        <w:rPr>
          <w:rFonts w:ascii="Times New Roman" w:hAnsi="Times New Roman" w:cs="Times New Roman"/>
        </w:rPr>
        <w:t>Appendixes</w:t>
      </w:r>
      <w:r w:rsidR="00EA3E71" w:rsidRPr="00211A63">
        <w:rPr>
          <w:rFonts w:ascii="Times New Roman" w:hAnsi="Times New Roman" w:cs="Times New Roman"/>
        </w:rPr>
        <w:t>; (</w:t>
      </w:r>
      <w:r w:rsidR="005F1139" w:rsidRPr="00211A63">
        <w:rPr>
          <w:rFonts w:ascii="Times New Roman" w:hAnsi="Times New Roman" w:cs="Times New Roman"/>
        </w:rPr>
        <w:t>b</w:t>
      </w:r>
      <w:r w:rsidR="00B818E8" w:rsidRPr="00211A63">
        <w:rPr>
          <w:rFonts w:ascii="Times New Roman" w:hAnsi="Times New Roman" w:cs="Times New Roman"/>
        </w:rPr>
        <w:t>)</w:t>
      </w:r>
      <w:r w:rsidR="00EA3E71" w:rsidRPr="00211A63">
        <w:rPr>
          <w:rFonts w:ascii="Times New Roman" w:hAnsi="Times New Roman" w:cs="Times New Roman"/>
        </w:rPr>
        <w:t xml:space="preserve"> the Article and Section headings are for reference and convenience only and shall not be considered in the interp</w:t>
      </w:r>
      <w:r w:rsidR="008C68CA" w:rsidRPr="00211A63">
        <w:rPr>
          <w:rFonts w:ascii="Times New Roman" w:hAnsi="Times New Roman" w:cs="Times New Roman"/>
        </w:rPr>
        <w:t xml:space="preserve">retation of this Agreement; </w:t>
      </w:r>
      <w:r w:rsidR="00B818E8" w:rsidRPr="00211A63">
        <w:rPr>
          <w:rFonts w:ascii="Times New Roman" w:hAnsi="Times New Roman" w:cs="Times New Roman"/>
        </w:rPr>
        <w:t>(</w:t>
      </w:r>
      <w:r w:rsidR="005F1139" w:rsidRPr="00211A63">
        <w:rPr>
          <w:rFonts w:ascii="Times New Roman" w:hAnsi="Times New Roman" w:cs="Times New Roman"/>
        </w:rPr>
        <w:t>c</w:t>
      </w:r>
      <w:r w:rsidR="00B818E8" w:rsidRPr="00211A63">
        <w:rPr>
          <w:rFonts w:ascii="Times New Roman" w:hAnsi="Times New Roman" w:cs="Times New Roman"/>
        </w:rPr>
        <w:t xml:space="preserve">) </w:t>
      </w:r>
      <w:r w:rsidR="00873C10" w:rsidRPr="00211A63">
        <w:rPr>
          <w:rFonts w:ascii="Times New Roman" w:hAnsi="Times New Roman" w:cs="Times New Roman"/>
        </w:rPr>
        <w:t xml:space="preserve">references to and mentions of the word “including” or the phrase “e.g.” means </w:t>
      </w:r>
      <w:r w:rsidR="008C68CA" w:rsidRPr="00211A63">
        <w:rPr>
          <w:rFonts w:ascii="Times New Roman" w:hAnsi="Times New Roman" w:cs="Times New Roman"/>
        </w:rPr>
        <w:t>“including, without limitation</w:t>
      </w:r>
      <w:r w:rsidR="00873C10" w:rsidRPr="00211A63">
        <w:rPr>
          <w:rFonts w:ascii="Times New Roman" w:hAnsi="Times New Roman" w:cs="Times New Roman"/>
        </w:rPr>
        <w:t>”</w:t>
      </w:r>
      <w:r w:rsidR="008C68CA" w:rsidRPr="00211A63">
        <w:rPr>
          <w:rFonts w:ascii="Times New Roman" w:hAnsi="Times New Roman" w:cs="Times New Roman"/>
        </w:rPr>
        <w:t xml:space="preserve"> and (</w:t>
      </w:r>
      <w:r w:rsidR="005F1139" w:rsidRPr="00211A63">
        <w:rPr>
          <w:rFonts w:ascii="Times New Roman" w:hAnsi="Times New Roman" w:cs="Times New Roman"/>
        </w:rPr>
        <w:t>d</w:t>
      </w:r>
      <w:r w:rsidR="008C68CA" w:rsidRPr="00211A63">
        <w:rPr>
          <w:rFonts w:ascii="Times New Roman" w:hAnsi="Times New Roman" w:cs="Times New Roman"/>
        </w:rPr>
        <w:t>) unless specifically stated to the contrary, all references to days herein shall be deemed to refer to calendar days</w:t>
      </w:r>
      <w:r w:rsidR="005F1139" w:rsidRPr="00211A63">
        <w:rPr>
          <w:rFonts w:ascii="Times New Roman" w:hAnsi="Times New Roman" w:cs="Times New Roman"/>
        </w:rPr>
        <w:t>.</w:t>
      </w:r>
      <w:r w:rsidR="00EA3E71" w:rsidRPr="00211A63">
        <w:rPr>
          <w:rFonts w:ascii="Times New Roman" w:hAnsi="Times New Roman" w:cs="Times New Roman"/>
        </w:rPr>
        <w:t xml:space="preserve"> </w:t>
      </w:r>
    </w:p>
    <w:p w14:paraId="6266C6EC" w14:textId="7D60D85B" w:rsidR="004203E7" w:rsidRPr="00211A63" w:rsidRDefault="00873C10"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Assignment</w:t>
      </w:r>
      <w:r w:rsidRPr="00211A63">
        <w:rPr>
          <w:rFonts w:ascii="Times New Roman" w:hAnsi="Times New Roman" w:cs="Times New Roman"/>
        </w:rPr>
        <w:t>.  Th</w:t>
      </w:r>
      <w:r w:rsidR="005F1139" w:rsidRPr="00211A63">
        <w:rPr>
          <w:rFonts w:ascii="Times New Roman" w:hAnsi="Times New Roman" w:cs="Times New Roman"/>
        </w:rPr>
        <w:t>is</w:t>
      </w:r>
      <w:r w:rsidRPr="00211A63">
        <w:rPr>
          <w:rFonts w:ascii="Times New Roman" w:hAnsi="Times New Roman" w:cs="Times New Roman"/>
        </w:rPr>
        <w:t xml:space="preserve"> Agreement will not be assignable by </w:t>
      </w:r>
      <w:r w:rsidR="008B0A96" w:rsidRPr="00211A63">
        <w:rPr>
          <w:rFonts w:ascii="Times New Roman" w:hAnsi="Times New Roman" w:cs="Times New Roman"/>
        </w:rPr>
        <w:t>Contractor</w:t>
      </w:r>
      <w:r w:rsidRPr="00211A63">
        <w:rPr>
          <w:rFonts w:ascii="Times New Roman" w:hAnsi="Times New Roman" w:cs="Times New Roman"/>
        </w:rPr>
        <w:t xml:space="preserve"> in whole or in part (whether by operation of law or otherwise) without the prior written consent of the </w:t>
      </w:r>
      <w:r w:rsidR="001A1048" w:rsidRPr="00211A63">
        <w:rPr>
          <w:rFonts w:ascii="Times New Roman" w:hAnsi="Times New Roman" w:cs="Times New Roman"/>
        </w:rPr>
        <w:t>Judicial Council</w:t>
      </w:r>
      <w:r w:rsidRPr="00211A63">
        <w:rPr>
          <w:rFonts w:ascii="Times New Roman" w:hAnsi="Times New Roman" w:cs="Times New Roman"/>
        </w:rPr>
        <w:t>.  Any assignment made in contravention of the foregoing shall be void and of no effect. Subject to the foregoing, this Agreement will be binding on the Parties and their permitted successors and assigns.</w:t>
      </w:r>
    </w:p>
    <w:p w14:paraId="1BEA298C" w14:textId="4E5BFE89" w:rsidR="00DD3775" w:rsidRPr="00211A63" w:rsidRDefault="00873C10"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lastRenderedPageBreak/>
        <w:t>Notices</w:t>
      </w:r>
      <w:r w:rsidRPr="00211A63">
        <w:rPr>
          <w:rFonts w:ascii="Times New Roman" w:hAnsi="Times New Roman" w:cs="Times New Roman"/>
        </w:rPr>
        <w:t>.  Any notice required or permitted under the terms of this Agreement or required by law must be in writing and must be</w:t>
      </w:r>
      <w:r w:rsidR="00965ED4" w:rsidRPr="00211A63">
        <w:rPr>
          <w:rFonts w:ascii="Times New Roman" w:hAnsi="Times New Roman" w:cs="Times New Roman"/>
        </w:rPr>
        <w:t>:</w:t>
      </w:r>
      <w:r w:rsidRPr="00211A63">
        <w:rPr>
          <w:rFonts w:ascii="Times New Roman" w:hAnsi="Times New Roman" w:cs="Times New Roman"/>
        </w:rPr>
        <w:t xml:space="preserve"> (a) delivered in person, (b) sent by registered or certified mail, or (c) sent by overnight air courier, in each case properly posted and fully prepaid to </w:t>
      </w:r>
      <w:r w:rsidR="00965ED4" w:rsidRPr="00211A63">
        <w:rPr>
          <w:rFonts w:ascii="Times New Roman" w:hAnsi="Times New Roman" w:cs="Times New Roman"/>
        </w:rPr>
        <w:t xml:space="preserve">the </w:t>
      </w:r>
      <w:r w:rsidRPr="00211A63">
        <w:rPr>
          <w:rFonts w:ascii="Times New Roman" w:hAnsi="Times New Roman" w:cs="Times New Roman"/>
        </w:rPr>
        <w:t xml:space="preserve">appropriate address </w:t>
      </w:r>
      <w:r w:rsidR="00333CBB" w:rsidRPr="00211A63">
        <w:rPr>
          <w:rFonts w:ascii="Times New Roman" w:hAnsi="Times New Roman" w:cs="Times New Roman"/>
        </w:rPr>
        <w:t xml:space="preserve">and recipient </w:t>
      </w:r>
      <w:r w:rsidRPr="00211A63">
        <w:rPr>
          <w:rFonts w:ascii="Times New Roman" w:hAnsi="Times New Roman" w:cs="Times New Roman"/>
        </w:rPr>
        <w:t>set forth below:</w:t>
      </w:r>
    </w:p>
    <w:tbl>
      <w:tblPr>
        <w:tblW w:w="8627"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115" w:type="dxa"/>
          <w:right w:w="58" w:type="dxa"/>
        </w:tblCellMar>
        <w:tblLook w:val="0000" w:firstRow="0" w:lastRow="0" w:firstColumn="0" w:lastColumn="0" w:noHBand="0" w:noVBand="0"/>
      </w:tblPr>
      <w:tblGrid>
        <w:gridCol w:w="4230"/>
        <w:gridCol w:w="4397"/>
      </w:tblGrid>
      <w:tr w:rsidR="00432982" w:rsidRPr="00211A63" w14:paraId="5A106A38" w14:textId="77777777" w:rsidTr="008E0A4A">
        <w:tc>
          <w:tcPr>
            <w:tcW w:w="4230" w:type="dxa"/>
            <w:shd w:val="clear" w:color="auto" w:fill="CCCCCC"/>
          </w:tcPr>
          <w:p w14:paraId="0148A339" w14:textId="77777777" w:rsidR="00432982" w:rsidRPr="00211A63" w:rsidRDefault="00873C10" w:rsidP="00D13115">
            <w:pPr>
              <w:pStyle w:val="TableStyle"/>
              <w:spacing w:after="0" w:line="240" w:lineRule="auto"/>
              <w:rPr>
                <w:rFonts w:ascii="Times New Roman" w:hAnsi="Times New Roman" w:cs="Times New Roman"/>
                <w:b/>
                <w:bCs/>
              </w:rPr>
            </w:pPr>
            <w:r w:rsidRPr="00211A63">
              <w:rPr>
                <w:rFonts w:ascii="Times New Roman" w:hAnsi="Times New Roman" w:cs="Times New Roman"/>
                <w:b/>
                <w:bCs/>
              </w:rPr>
              <w:t xml:space="preserve">If to </w:t>
            </w:r>
            <w:r w:rsidR="008B0A96" w:rsidRPr="00211A63">
              <w:rPr>
                <w:rFonts w:ascii="Times New Roman" w:hAnsi="Times New Roman" w:cs="Times New Roman"/>
                <w:b/>
                <w:bCs/>
              </w:rPr>
              <w:t>Contractor</w:t>
            </w:r>
            <w:r w:rsidRPr="00211A63">
              <w:rPr>
                <w:rFonts w:ascii="Times New Roman" w:hAnsi="Times New Roman" w:cs="Times New Roman"/>
                <w:b/>
                <w:bCs/>
              </w:rPr>
              <w:t>:</w:t>
            </w:r>
          </w:p>
        </w:tc>
        <w:tc>
          <w:tcPr>
            <w:tcW w:w="4397" w:type="dxa"/>
            <w:shd w:val="clear" w:color="auto" w:fill="CCCCCC"/>
          </w:tcPr>
          <w:p w14:paraId="5AAA807F" w14:textId="2E212518" w:rsidR="00432982" w:rsidRPr="00211A63" w:rsidRDefault="00873C10" w:rsidP="00D13115">
            <w:pPr>
              <w:pStyle w:val="TableStyle"/>
              <w:spacing w:after="0" w:line="240" w:lineRule="auto"/>
              <w:rPr>
                <w:rFonts w:ascii="Times New Roman" w:hAnsi="Times New Roman" w:cs="Times New Roman"/>
                <w:b/>
                <w:bCs/>
              </w:rPr>
            </w:pPr>
            <w:r w:rsidRPr="00211A63">
              <w:rPr>
                <w:rFonts w:ascii="Times New Roman" w:hAnsi="Times New Roman" w:cs="Times New Roman"/>
                <w:b/>
                <w:bCs/>
              </w:rPr>
              <w:t xml:space="preserve">If to the </w:t>
            </w:r>
            <w:r w:rsidR="001A1048" w:rsidRPr="00211A63">
              <w:rPr>
                <w:rFonts w:ascii="Times New Roman" w:hAnsi="Times New Roman" w:cs="Times New Roman"/>
                <w:b/>
                <w:bCs/>
              </w:rPr>
              <w:t>Judicial Council</w:t>
            </w:r>
            <w:r w:rsidRPr="00211A63">
              <w:rPr>
                <w:rFonts w:ascii="Times New Roman" w:hAnsi="Times New Roman" w:cs="Times New Roman"/>
                <w:b/>
                <w:bCs/>
              </w:rPr>
              <w:t>:</w:t>
            </w:r>
          </w:p>
        </w:tc>
      </w:tr>
      <w:tr w:rsidR="00432982" w:rsidRPr="00211A63" w14:paraId="30F8350F" w14:textId="77777777" w:rsidTr="008E0A4A">
        <w:tc>
          <w:tcPr>
            <w:tcW w:w="4230" w:type="dxa"/>
            <w:tcMar>
              <w:left w:w="115" w:type="dxa"/>
            </w:tcMar>
          </w:tcPr>
          <w:p w14:paraId="21DC7513" w14:textId="77777777" w:rsidR="003226E6" w:rsidRPr="00D13115" w:rsidRDefault="003226E6" w:rsidP="00D13115">
            <w:pPr>
              <w:pStyle w:val="TableStyle"/>
              <w:tabs>
                <w:tab w:val="left" w:pos="3244"/>
              </w:tabs>
              <w:spacing w:after="0" w:line="240" w:lineRule="auto"/>
              <w:rPr>
                <w:rFonts w:ascii="Times New Roman" w:hAnsi="Times New Roman" w:cs="Times New Roman"/>
              </w:rPr>
            </w:pPr>
            <w:r w:rsidRPr="00D13115">
              <w:rPr>
                <w:rFonts w:ascii="Times New Roman" w:eastAsia="Times" w:hAnsi="Times New Roman" w:cs="Times New Roman"/>
              </w:rPr>
              <w:t>[@Contractor name]</w:t>
            </w:r>
            <w:r w:rsidRPr="00D13115">
              <w:rPr>
                <w:rFonts w:ascii="Times New Roman" w:hAnsi="Times New Roman" w:cs="Times New Roman"/>
              </w:rPr>
              <w:t xml:space="preserve"> </w:t>
            </w:r>
          </w:p>
          <w:p w14:paraId="334DA748" w14:textId="2922FBCA" w:rsidR="00A90D77" w:rsidRPr="00D13115" w:rsidRDefault="00533B3B" w:rsidP="00D13115">
            <w:pPr>
              <w:pStyle w:val="TableStyle"/>
              <w:tabs>
                <w:tab w:val="left" w:pos="3244"/>
              </w:tabs>
              <w:spacing w:after="0" w:line="240" w:lineRule="auto"/>
              <w:rPr>
                <w:rFonts w:ascii="Times New Roman" w:hAnsi="Times New Roman" w:cs="Times New Roman"/>
              </w:rPr>
            </w:pPr>
            <w:r w:rsidRPr="00D13115">
              <w:rPr>
                <w:rFonts w:ascii="Times New Roman" w:hAnsi="Times New Roman" w:cs="Times New Roman"/>
              </w:rPr>
              <w:t>[</w:t>
            </w:r>
            <w:r w:rsidR="003226E6" w:rsidRPr="00D13115">
              <w:rPr>
                <w:rFonts w:ascii="Times New Roman" w:hAnsi="Times New Roman" w:cs="Times New Roman"/>
              </w:rPr>
              <w:t>@</w:t>
            </w:r>
            <w:r w:rsidRPr="00D13115">
              <w:rPr>
                <w:rFonts w:ascii="Times New Roman" w:hAnsi="Times New Roman" w:cs="Times New Roman"/>
              </w:rPr>
              <w:t>name]</w:t>
            </w:r>
          </w:p>
          <w:p w14:paraId="39829E38" w14:textId="48E3D6BE" w:rsidR="00780341" w:rsidRPr="00D13115" w:rsidRDefault="00780341" w:rsidP="00D13115">
            <w:pPr>
              <w:pStyle w:val="TableStyle"/>
              <w:tabs>
                <w:tab w:val="left" w:pos="3244"/>
              </w:tabs>
              <w:spacing w:after="0" w:line="240" w:lineRule="auto"/>
              <w:rPr>
                <w:rFonts w:ascii="Times New Roman" w:hAnsi="Times New Roman" w:cs="Times New Roman"/>
              </w:rPr>
            </w:pPr>
            <w:r w:rsidRPr="00D13115">
              <w:rPr>
                <w:rFonts w:ascii="Times New Roman" w:hAnsi="Times New Roman" w:cs="Times New Roman"/>
              </w:rPr>
              <w:t>[@title]</w:t>
            </w:r>
          </w:p>
          <w:p w14:paraId="42C7C2BB" w14:textId="59AA09BD" w:rsidR="00780341" w:rsidRPr="00D13115" w:rsidRDefault="00780341" w:rsidP="00D13115">
            <w:pPr>
              <w:pStyle w:val="TableStyle"/>
              <w:tabs>
                <w:tab w:val="left" w:pos="3244"/>
              </w:tabs>
              <w:spacing w:after="0" w:line="240" w:lineRule="auto"/>
              <w:rPr>
                <w:rFonts w:ascii="Times New Roman" w:hAnsi="Times New Roman" w:cs="Times New Roman"/>
              </w:rPr>
            </w:pPr>
            <w:r w:rsidRPr="00D13115">
              <w:rPr>
                <w:rFonts w:ascii="Times New Roman" w:hAnsi="Times New Roman" w:cs="Times New Roman"/>
              </w:rPr>
              <w:t>[@address]</w:t>
            </w:r>
          </w:p>
        </w:tc>
        <w:tc>
          <w:tcPr>
            <w:tcW w:w="4397" w:type="dxa"/>
            <w:tcMar>
              <w:left w:w="115" w:type="dxa"/>
            </w:tcMar>
          </w:tcPr>
          <w:p w14:paraId="6118859A" w14:textId="77777777" w:rsidR="00780341" w:rsidRPr="00211A63" w:rsidRDefault="00780341" w:rsidP="00D13115">
            <w:pPr>
              <w:tabs>
                <w:tab w:val="left" w:pos="3600"/>
              </w:tabs>
              <w:spacing w:after="0" w:line="240" w:lineRule="auto"/>
              <w:rPr>
                <w:rFonts w:ascii="Times New Roman" w:eastAsia="Times" w:hAnsi="Times New Roman" w:cs="Times New Roman"/>
                <w:bCs/>
              </w:rPr>
            </w:pPr>
            <w:r w:rsidRPr="00211A63">
              <w:rPr>
                <w:rFonts w:ascii="Times New Roman" w:eastAsia="Times" w:hAnsi="Times New Roman" w:cs="Times New Roman"/>
                <w:bCs/>
              </w:rPr>
              <w:t xml:space="preserve">Judicial Council of California </w:t>
            </w:r>
          </w:p>
          <w:p w14:paraId="29733BC6" w14:textId="108889BB" w:rsidR="00780341" w:rsidRPr="00211A63" w:rsidRDefault="00780341" w:rsidP="00D13115">
            <w:pPr>
              <w:tabs>
                <w:tab w:val="left" w:pos="3600"/>
              </w:tabs>
              <w:spacing w:after="0" w:line="240" w:lineRule="auto"/>
              <w:rPr>
                <w:rFonts w:ascii="Times New Roman" w:eastAsia="Times" w:hAnsi="Times New Roman" w:cs="Times New Roman"/>
                <w:bCs/>
              </w:rPr>
            </w:pPr>
            <w:r w:rsidRPr="00211A63">
              <w:rPr>
                <w:rFonts w:ascii="Times New Roman" w:eastAsia="Times" w:hAnsi="Times New Roman" w:cs="Times New Roman"/>
                <w:bCs/>
              </w:rPr>
              <w:t>Branch Accounting and Procurement</w:t>
            </w:r>
          </w:p>
          <w:p w14:paraId="5CFB938C" w14:textId="77777777" w:rsidR="00780341" w:rsidRPr="00211A63" w:rsidRDefault="00780341" w:rsidP="00D13115">
            <w:pPr>
              <w:tabs>
                <w:tab w:val="left" w:pos="3600"/>
              </w:tabs>
              <w:spacing w:after="0" w:line="240" w:lineRule="auto"/>
              <w:rPr>
                <w:rFonts w:ascii="Times New Roman" w:eastAsia="Times" w:hAnsi="Times New Roman" w:cs="Times New Roman"/>
                <w:bCs/>
              </w:rPr>
            </w:pPr>
            <w:r w:rsidRPr="00211A63">
              <w:rPr>
                <w:rFonts w:ascii="Times New Roman" w:eastAsia="Times" w:hAnsi="Times New Roman" w:cs="Times New Roman"/>
                <w:bCs/>
              </w:rPr>
              <w:t>Contracts Manager</w:t>
            </w:r>
          </w:p>
          <w:p w14:paraId="44C8DDB1" w14:textId="3455DC92" w:rsidR="00780341" w:rsidRPr="00211A63" w:rsidRDefault="00780341" w:rsidP="00D13115">
            <w:pPr>
              <w:tabs>
                <w:tab w:val="left" w:pos="3600"/>
              </w:tabs>
              <w:spacing w:after="0" w:line="240" w:lineRule="auto"/>
              <w:rPr>
                <w:rFonts w:ascii="Times New Roman" w:eastAsia="Times" w:hAnsi="Times New Roman" w:cs="Times New Roman"/>
                <w:bCs/>
              </w:rPr>
            </w:pPr>
            <w:r w:rsidRPr="00211A63">
              <w:rPr>
                <w:rFonts w:ascii="Times New Roman" w:eastAsia="Times" w:hAnsi="Times New Roman" w:cs="Times New Roman"/>
                <w:bCs/>
              </w:rPr>
              <w:t>455 Golden Gate Avenue, 6th Floor</w:t>
            </w:r>
          </w:p>
          <w:p w14:paraId="0486585A" w14:textId="68EDA312" w:rsidR="00432982" w:rsidRPr="00211A63" w:rsidRDefault="00780341" w:rsidP="00D13115">
            <w:pPr>
              <w:pStyle w:val="TableStyle"/>
              <w:tabs>
                <w:tab w:val="left" w:pos="3244"/>
              </w:tabs>
              <w:spacing w:after="0" w:line="240" w:lineRule="auto"/>
              <w:rPr>
                <w:rFonts w:ascii="Times New Roman" w:hAnsi="Times New Roman" w:cs="Times New Roman"/>
              </w:rPr>
            </w:pPr>
            <w:r w:rsidRPr="00211A63">
              <w:rPr>
                <w:rFonts w:ascii="Times New Roman" w:eastAsia="Times" w:hAnsi="Times New Roman" w:cs="Times New Roman"/>
                <w:bCs/>
              </w:rPr>
              <w:t>San Francisco, CA 94102</w:t>
            </w:r>
          </w:p>
        </w:tc>
      </w:tr>
    </w:tbl>
    <w:p w14:paraId="6A77B89D" w14:textId="77777777" w:rsidR="00432982" w:rsidRPr="00211A63" w:rsidRDefault="00873C10" w:rsidP="00D13115">
      <w:pPr>
        <w:pStyle w:val="ListParagraph"/>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211A63">
        <w:rPr>
          <w:rFonts w:ascii="Times New Roman" w:hAnsi="Times New Roman" w:cs="Times New Roman"/>
        </w:rPr>
        <w:t>B</w:t>
      </w:r>
      <w:r w:rsidR="00025177" w:rsidRPr="00211A63">
        <w:rPr>
          <w:rFonts w:ascii="Times New Roman" w:hAnsi="Times New Roman" w:cs="Times New Roman"/>
        </w:rPr>
        <w:t xml:space="preserve">usiness </w:t>
      </w:r>
      <w:r w:rsidR="00FF07DC" w:rsidRPr="00211A63">
        <w:rPr>
          <w:rFonts w:ascii="Times New Roman" w:hAnsi="Times New Roman" w:cs="Times New Roman"/>
        </w:rPr>
        <w:t>D</w:t>
      </w:r>
      <w:r w:rsidRPr="00211A63">
        <w:rPr>
          <w:rFonts w:ascii="Times New Roman" w:hAnsi="Times New Roman" w:cs="Times New Roman"/>
        </w:rPr>
        <w:t>ays after deposit in the mail as set forth above, or one (1) day after delivery to an overnight air courier service.</w:t>
      </w:r>
    </w:p>
    <w:p w14:paraId="0DF24757" w14:textId="663C8939" w:rsidR="004203E7" w:rsidRPr="00211A63" w:rsidRDefault="00873C10"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Independent Contractors</w:t>
      </w:r>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and </w:t>
      </w:r>
      <w:r w:rsidR="008B0A96" w:rsidRPr="00211A63">
        <w:rPr>
          <w:rFonts w:ascii="Times New Roman" w:hAnsi="Times New Roman" w:cs="Times New Roman"/>
        </w:rPr>
        <w:t>Subcontractor</w:t>
      </w:r>
      <w:r w:rsidRPr="00211A63">
        <w:rPr>
          <w:rFonts w:ascii="Times New Roman" w:hAnsi="Times New Roman" w:cs="Times New Roman"/>
        </w:rPr>
        <w:t xml:space="preserve">s in the performance of this Agreement shall act in an independent capacity and not as officers or employees or agents of the </w:t>
      </w:r>
      <w:r w:rsidR="001A3ECF" w:rsidRPr="00211A63">
        <w:rPr>
          <w:rFonts w:ascii="Times New Roman" w:hAnsi="Times New Roman" w:cs="Times New Roman"/>
        </w:rPr>
        <w:t>Judicial Branch Entities</w:t>
      </w:r>
      <w:r w:rsidRPr="00211A63">
        <w:rPr>
          <w:rFonts w:ascii="Times New Roman" w:hAnsi="Times New Roman" w:cs="Times New Roman"/>
        </w:rPr>
        <w:t xml:space="preserve"> or </w:t>
      </w:r>
      <w:r w:rsidR="001A1048" w:rsidRPr="00211A63">
        <w:rPr>
          <w:rFonts w:ascii="Times New Roman" w:hAnsi="Times New Roman" w:cs="Times New Roman"/>
        </w:rPr>
        <w:t>Judicial Council</w:t>
      </w:r>
      <w:r w:rsidR="008B0A96" w:rsidRPr="00211A63">
        <w:rPr>
          <w:rFonts w:ascii="Times New Roman" w:hAnsi="Times New Roman" w:cs="Times New Roman"/>
        </w:rPr>
        <w:t xml:space="preserve"> Contractors</w:t>
      </w:r>
      <w:r w:rsidRPr="00211A63">
        <w:rPr>
          <w:rFonts w:ascii="Times New Roman" w:hAnsi="Times New Roman" w:cs="Times New Roman"/>
        </w:rPr>
        <w:t xml:space="preserve">.  Neither the making of this Agreement nor the performance of its provisions shall be construed to constitute either of the Parties hereto as an agent, employee, partner, joint </w:t>
      </w:r>
      <w:proofErr w:type="spellStart"/>
      <w:r w:rsidRPr="00211A63">
        <w:rPr>
          <w:rFonts w:ascii="Times New Roman" w:hAnsi="Times New Roman" w:cs="Times New Roman"/>
        </w:rPr>
        <w:t>venturer</w:t>
      </w:r>
      <w:proofErr w:type="spellEnd"/>
      <w:r w:rsidRPr="00211A63">
        <w:rPr>
          <w:rFonts w:ascii="Times New Roman" w:hAnsi="Times New Roman" w:cs="Times New Roman"/>
        </w:rPr>
        <w:t>, or legal representative of the other, and the relationship of the Parties under this Agreement is that of independent contractors.  Neither Party shall have any right, power or authority, express or implied, to bind the other.</w:t>
      </w:r>
    </w:p>
    <w:p w14:paraId="22A78217" w14:textId="3A2ED7C6" w:rsidR="004203E7" w:rsidRPr="00211A63" w:rsidRDefault="00873C10"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Covenant of Further Assurances</w:t>
      </w:r>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covenants and agrees that, subsequent to the execution and delivery of this Agreement and without any additional consideration, </w:t>
      </w:r>
      <w:r w:rsidR="008B0A96" w:rsidRPr="00211A63">
        <w:rPr>
          <w:rFonts w:ascii="Times New Roman" w:hAnsi="Times New Roman" w:cs="Times New Roman"/>
        </w:rPr>
        <w:t>Contractor</w:t>
      </w:r>
      <w:r w:rsidRPr="00211A63">
        <w:rPr>
          <w:rFonts w:ascii="Times New Roman" w:hAnsi="Times New Roman" w:cs="Times New Roman"/>
        </w:rPr>
        <w:t xml:space="preserve"> shall execute and deliver any further legal instruments and perform any acts that are or may become necessary to effectuate the purposes of this Agree</w:t>
      </w:r>
      <w:r w:rsidR="00366213" w:rsidRPr="00211A63">
        <w:rPr>
          <w:rFonts w:ascii="Times New Roman" w:hAnsi="Times New Roman" w:cs="Times New Roman"/>
        </w:rPr>
        <w:t>m</w:t>
      </w:r>
      <w:r w:rsidRPr="00211A63">
        <w:rPr>
          <w:rFonts w:ascii="Times New Roman" w:hAnsi="Times New Roman" w:cs="Times New Roman"/>
        </w:rPr>
        <w:t>ent.</w:t>
      </w:r>
    </w:p>
    <w:p w14:paraId="0F3669A6" w14:textId="7043E2CA" w:rsidR="004203E7" w:rsidRPr="00211A63" w:rsidRDefault="00873C10"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Publicity</w:t>
      </w:r>
      <w:r w:rsidRPr="00211A63">
        <w:rPr>
          <w:rFonts w:ascii="Times New Roman" w:hAnsi="Times New Roman" w:cs="Times New Roman"/>
        </w:rPr>
        <w:t xml:space="preserve">.  News releases and other public disclosures pertaining to this Agreement will not be made by </w:t>
      </w:r>
      <w:r w:rsidR="008B0A96" w:rsidRPr="00211A63">
        <w:rPr>
          <w:rFonts w:ascii="Times New Roman" w:hAnsi="Times New Roman" w:cs="Times New Roman"/>
        </w:rPr>
        <w:t>Contractor</w:t>
      </w:r>
      <w:r w:rsidRPr="00211A63">
        <w:rPr>
          <w:rFonts w:ascii="Times New Roman" w:hAnsi="Times New Roman" w:cs="Times New Roman"/>
        </w:rPr>
        <w:t xml:space="preserve"> without prior written approval of the </w:t>
      </w:r>
      <w:r w:rsidR="001A1048" w:rsidRPr="00211A63">
        <w:rPr>
          <w:rFonts w:ascii="Times New Roman" w:hAnsi="Times New Roman" w:cs="Times New Roman"/>
        </w:rPr>
        <w:t>Judicial Council</w:t>
      </w:r>
      <w:r w:rsidRPr="00211A63">
        <w:rPr>
          <w:rFonts w:ascii="Times New Roman" w:hAnsi="Times New Roman" w:cs="Times New Roman"/>
        </w:rPr>
        <w:t>.</w:t>
      </w:r>
    </w:p>
    <w:p w14:paraId="357FCF1C" w14:textId="6BEDB3AE" w:rsidR="004203E7" w:rsidRPr="00211A63" w:rsidRDefault="00873C10"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Third</w:t>
      </w:r>
      <w:r w:rsidR="002260C9" w:rsidRPr="00211A63">
        <w:rPr>
          <w:rFonts w:ascii="Times New Roman" w:hAnsi="Times New Roman" w:cs="Times New Roman"/>
          <w:u w:val="single"/>
        </w:rPr>
        <w:t>-</w:t>
      </w:r>
      <w:r w:rsidRPr="00211A63">
        <w:rPr>
          <w:rFonts w:ascii="Times New Roman" w:hAnsi="Times New Roman" w:cs="Times New Roman"/>
          <w:u w:val="single"/>
        </w:rPr>
        <w:t>Party Beneficiaries</w:t>
      </w:r>
      <w:r w:rsidR="00BA2F3F" w:rsidRPr="00211A63">
        <w:rPr>
          <w:rFonts w:ascii="Times New Roman" w:hAnsi="Times New Roman" w:cs="Times New Roman"/>
        </w:rPr>
        <w:t>.  Except for</w:t>
      </w:r>
      <w:r w:rsidRPr="00211A63">
        <w:rPr>
          <w:rFonts w:ascii="Times New Roman" w:hAnsi="Times New Roman" w:cs="Times New Roman"/>
        </w:rPr>
        <w:t xml:space="preserve"> the </w:t>
      </w:r>
      <w:r w:rsidR="001A3ECF" w:rsidRPr="00211A63">
        <w:rPr>
          <w:rFonts w:ascii="Times New Roman" w:hAnsi="Times New Roman" w:cs="Times New Roman"/>
        </w:rPr>
        <w:t>Judicial Branch Entities</w:t>
      </w:r>
      <w:r w:rsidRPr="00211A63">
        <w:rPr>
          <w:rFonts w:ascii="Times New Roman" w:hAnsi="Times New Roman" w:cs="Times New Roman"/>
        </w:rPr>
        <w:t>, each Party intends that this Agreement shall not benefit, or create any right or cause of action in or on behalf of, any person or entity other than the Parties.</w:t>
      </w:r>
    </w:p>
    <w:p w14:paraId="03393BCB" w14:textId="37EC6518" w:rsidR="004203E7" w:rsidRPr="00211A63" w:rsidRDefault="00873C10"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Governing Law; Jurisdiction; and Venue</w:t>
      </w:r>
      <w:r w:rsidRPr="00211A63">
        <w:rPr>
          <w:rFonts w:ascii="Times New Roman" w:hAnsi="Times New Roman" w:cs="Times New Roman"/>
        </w:rPr>
        <w:t>.  This Agreement and performance under it will be exclusively governed by the laws of the State of California without regard to its conflict of law provisions</w:t>
      </w:r>
      <w:r w:rsidR="00F93E6D" w:rsidRPr="00211A63">
        <w:rPr>
          <w:rFonts w:ascii="Times New Roman" w:hAnsi="Times New Roman" w:cs="Times New Roman"/>
        </w:rPr>
        <w:t>. The parties shall attempt in good faith to resolve informally and promptly any dispute that arises under this Agreement</w:t>
      </w:r>
      <w:r w:rsidR="02ECB2A5" w:rsidRPr="00211A63">
        <w:rPr>
          <w:rFonts w:ascii="Times New Roman" w:hAnsi="Times New Roman" w:cs="Times New Roman"/>
        </w:rPr>
        <w:t xml:space="preserve"> in accordance with the procedures set forth in Appendix I</w:t>
      </w:r>
      <w:r w:rsidR="11A9302A" w:rsidRPr="00211A63">
        <w:rPr>
          <w:rFonts w:ascii="Times New Roman" w:hAnsi="Times New Roman" w:cs="Times New Roman"/>
        </w:rPr>
        <w:t>.</w:t>
      </w:r>
      <w:r w:rsidRPr="00211A63">
        <w:rPr>
          <w:rFonts w:ascii="Times New Roman" w:hAnsi="Times New Roman" w:cs="Times New Roman"/>
        </w:rPr>
        <w:t xml:space="preserve"> </w:t>
      </w:r>
      <w:r w:rsidR="008B0A96" w:rsidRPr="00211A63">
        <w:rPr>
          <w:rFonts w:ascii="Times New Roman" w:hAnsi="Times New Roman" w:cs="Times New Roman"/>
        </w:rPr>
        <w:t>Contractor</w:t>
      </w:r>
      <w:r w:rsidRPr="00211A63">
        <w:rPr>
          <w:rFonts w:ascii="Times New Roman" w:hAnsi="Times New Roman" w:cs="Times New Roman"/>
        </w:rPr>
        <w:t xml:space="preserve"> hereby irrevocably submits to the exclusive jurisdiction and venue of the state and federal district courts located in California in any legal action concerning or relating to this Agreement.</w:t>
      </w:r>
    </w:p>
    <w:p w14:paraId="200AEB17" w14:textId="22FBAC1A" w:rsidR="610D1E49" w:rsidRPr="00211A63" w:rsidRDefault="610D1E49"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Injunctive Relief</w:t>
      </w:r>
      <w:r w:rsidRPr="00211A63">
        <w:rPr>
          <w:rFonts w:ascii="Times New Roman" w:hAnsi="Times New Roman" w:cs="Times New Roman"/>
        </w:rPr>
        <w:t xml:space="preserve">.  If either party breaches Section </w:t>
      </w:r>
      <w:r w:rsidR="0C4DA976" w:rsidRPr="00211A63">
        <w:rPr>
          <w:rFonts w:ascii="Times New Roman" w:hAnsi="Times New Roman" w:cs="Times New Roman"/>
        </w:rPr>
        <w:t>5</w:t>
      </w:r>
      <w:r w:rsidRPr="00211A63">
        <w:rPr>
          <w:rFonts w:ascii="Times New Roman" w:hAnsi="Times New Roman" w:cs="Times New Roman"/>
        </w:rPr>
        <w:t xml:space="preserve"> (Confidential Information), the other party may suffer irreparable harm, and monetary damages may be inadequate to compensate the non-breaching party.  Accordingly, either party may, in addition to any other remedies available to it at law or in equity, seek injunctive, specific performance or other equitable relief in response to any such breach.</w:t>
      </w:r>
    </w:p>
    <w:p w14:paraId="45B78D53" w14:textId="1A68673E" w:rsidR="004203E7" w:rsidRPr="00211A63" w:rsidRDefault="00667EFF"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lastRenderedPageBreak/>
        <w:t>Follow-On Contracting</w:t>
      </w:r>
      <w:r w:rsidRPr="00211A63">
        <w:rPr>
          <w:rFonts w:ascii="Times New Roman" w:hAnsi="Times New Roman" w:cs="Times New Roman"/>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324D7D61" w14:textId="3B5BD20B" w:rsidR="002260C9" w:rsidRPr="00211A63" w:rsidRDefault="002260C9"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Force Majeure.</w:t>
      </w:r>
      <w:r w:rsidRPr="00211A63">
        <w:rPr>
          <w:rFonts w:ascii="Times New Roman" w:hAnsi="Times New Roman" w:cs="Times New Roman"/>
        </w:rPr>
        <w:t xml:space="preserve">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2DB573EF" w14:textId="6A338127" w:rsidR="004203E7" w:rsidRPr="00211A63" w:rsidRDefault="7EA76918"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Order of Precedence</w:t>
      </w:r>
      <w:r w:rsidRPr="00211A63">
        <w:rPr>
          <w:rFonts w:ascii="Times New Roman" w:hAnsi="Times New Roman" w:cs="Times New Roman"/>
        </w:rPr>
        <w:t xml:space="preserve">.  Any conflict among or between the documents making up </w:t>
      </w:r>
      <w:r w:rsidR="7CF282C8" w:rsidRPr="00211A63">
        <w:rPr>
          <w:rFonts w:ascii="Times New Roman" w:hAnsi="Times New Roman" w:cs="Times New Roman"/>
        </w:rPr>
        <w:t>this</w:t>
      </w:r>
      <w:r w:rsidRPr="00211A63">
        <w:rPr>
          <w:rFonts w:ascii="Times New Roman" w:hAnsi="Times New Roman" w:cs="Times New Roman"/>
        </w:rPr>
        <w:t xml:space="preserve"> Agreement will be resolved in accordance with the following order of precedence (in descending order of precedence): </w:t>
      </w:r>
      <w:r w:rsidR="5E9B5CB8" w:rsidRPr="00211A63">
        <w:rPr>
          <w:rFonts w:ascii="Times New Roman" w:hAnsi="Times New Roman" w:cs="Times New Roman"/>
        </w:rPr>
        <w:t>(</w:t>
      </w:r>
      <w:proofErr w:type="spellStart"/>
      <w:r w:rsidR="5E9B5CB8" w:rsidRPr="00211A63">
        <w:rPr>
          <w:rFonts w:ascii="Times New Roman" w:hAnsi="Times New Roman" w:cs="Times New Roman"/>
        </w:rPr>
        <w:t>i</w:t>
      </w:r>
      <w:proofErr w:type="spellEnd"/>
      <w:r w:rsidR="5E9B5CB8" w:rsidRPr="00211A63">
        <w:rPr>
          <w:rFonts w:ascii="Times New Roman" w:hAnsi="Times New Roman" w:cs="Times New Roman"/>
        </w:rPr>
        <w:t xml:space="preserve">) </w:t>
      </w:r>
      <w:r w:rsidR="5068F927" w:rsidRPr="00211A63">
        <w:rPr>
          <w:rFonts w:ascii="Times New Roman" w:hAnsi="Times New Roman" w:cs="Times New Roman"/>
        </w:rPr>
        <w:t>Appendix C - The</w:t>
      </w:r>
      <w:r w:rsidRPr="00211A63">
        <w:rPr>
          <w:rFonts w:ascii="Times New Roman" w:hAnsi="Times New Roman" w:cs="Times New Roman"/>
        </w:rPr>
        <w:t xml:space="preserve"> General Terms and Conditions</w:t>
      </w:r>
      <w:r w:rsidR="39D4C8C8" w:rsidRPr="00211A63">
        <w:rPr>
          <w:rFonts w:ascii="Times New Roman" w:hAnsi="Times New Roman" w:cs="Times New Roman"/>
        </w:rPr>
        <w:t xml:space="preserve"> and Appendix D – Defined Terms;</w:t>
      </w:r>
      <w:r w:rsidR="5E9B5CB8" w:rsidRPr="00211A63">
        <w:rPr>
          <w:rFonts w:ascii="Times New Roman" w:hAnsi="Times New Roman" w:cs="Times New Roman"/>
        </w:rPr>
        <w:t xml:space="preserve"> (ii) t</w:t>
      </w:r>
      <w:r w:rsidR="5068F927" w:rsidRPr="00211A63">
        <w:rPr>
          <w:rFonts w:ascii="Times New Roman" w:hAnsi="Times New Roman" w:cs="Times New Roman"/>
        </w:rPr>
        <w:t>he Coversheet;</w:t>
      </w:r>
      <w:r w:rsidR="5E9B5CB8" w:rsidRPr="00211A63">
        <w:rPr>
          <w:rFonts w:ascii="Times New Roman" w:hAnsi="Times New Roman" w:cs="Times New Roman"/>
        </w:rPr>
        <w:t xml:space="preserve"> (iii) </w:t>
      </w:r>
      <w:r w:rsidR="5068F927" w:rsidRPr="00211A63">
        <w:rPr>
          <w:rFonts w:ascii="Times New Roman" w:hAnsi="Times New Roman" w:cs="Times New Roman"/>
        </w:rPr>
        <w:t>Appendix B – Pricing and Payment;</w:t>
      </w:r>
      <w:r w:rsidR="5E9B5CB8" w:rsidRPr="00211A63">
        <w:rPr>
          <w:rFonts w:ascii="Times New Roman" w:hAnsi="Times New Roman" w:cs="Times New Roman"/>
        </w:rPr>
        <w:t xml:space="preserve"> (iv) Appendix A – Statement of Work; (v) </w:t>
      </w:r>
      <w:r w:rsidR="4843A594" w:rsidRPr="00211A63">
        <w:rPr>
          <w:rFonts w:ascii="Times New Roman" w:hAnsi="Times New Roman" w:cs="Times New Roman"/>
        </w:rPr>
        <w:t>Appendix E</w:t>
      </w:r>
      <w:r w:rsidR="2DFE7D33" w:rsidRPr="00211A63">
        <w:rPr>
          <w:rFonts w:ascii="Times New Roman" w:hAnsi="Times New Roman" w:cs="Times New Roman"/>
        </w:rPr>
        <w:t xml:space="preserve"> – </w:t>
      </w:r>
      <w:r w:rsidR="36CFDBC6" w:rsidRPr="00211A63">
        <w:rPr>
          <w:rFonts w:ascii="Times New Roman" w:hAnsi="Times New Roman" w:cs="Times New Roman"/>
        </w:rPr>
        <w:t xml:space="preserve">The </w:t>
      </w:r>
      <w:r w:rsidR="2DFE7D33" w:rsidRPr="00211A63">
        <w:rPr>
          <w:rFonts w:ascii="Times New Roman" w:hAnsi="Times New Roman" w:cs="Times New Roman"/>
        </w:rPr>
        <w:t>Licensed Software</w:t>
      </w:r>
      <w:r w:rsidR="5E9B5CB8" w:rsidRPr="00211A63">
        <w:rPr>
          <w:rFonts w:ascii="Times New Roman" w:hAnsi="Times New Roman" w:cs="Times New Roman"/>
        </w:rPr>
        <w:t xml:space="preserve">; (vi) </w:t>
      </w:r>
      <w:r w:rsidR="2DFE7D33" w:rsidRPr="00211A63">
        <w:rPr>
          <w:rFonts w:ascii="Times New Roman" w:hAnsi="Times New Roman" w:cs="Times New Roman"/>
        </w:rPr>
        <w:t xml:space="preserve">Appendix </w:t>
      </w:r>
      <w:r w:rsidR="4843A594" w:rsidRPr="00211A63">
        <w:rPr>
          <w:rFonts w:ascii="Times New Roman" w:hAnsi="Times New Roman" w:cs="Times New Roman"/>
        </w:rPr>
        <w:t>F</w:t>
      </w:r>
      <w:r w:rsidR="2DFE7D33" w:rsidRPr="00211A63">
        <w:rPr>
          <w:rFonts w:ascii="Times New Roman" w:hAnsi="Times New Roman" w:cs="Times New Roman"/>
        </w:rPr>
        <w:t xml:space="preserve"> – Maintenance and Support</w:t>
      </w:r>
      <w:r w:rsidR="4843A594" w:rsidRPr="00211A63">
        <w:rPr>
          <w:rFonts w:ascii="Times New Roman" w:hAnsi="Times New Roman" w:cs="Times New Roman"/>
        </w:rPr>
        <w:t xml:space="preserve"> Services</w:t>
      </w:r>
      <w:r w:rsidR="5068F927" w:rsidRPr="00211A63">
        <w:rPr>
          <w:rFonts w:ascii="Times New Roman" w:hAnsi="Times New Roman" w:cs="Times New Roman"/>
        </w:rPr>
        <w:t xml:space="preserve">; </w:t>
      </w:r>
      <w:r w:rsidR="250738C5" w:rsidRPr="00211A63">
        <w:rPr>
          <w:rFonts w:ascii="Times New Roman" w:hAnsi="Times New Roman" w:cs="Times New Roman"/>
        </w:rPr>
        <w:t xml:space="preserve">(vii) Appendix G – Unruh Civil Rights Act and FEHA Certification; </w:t>
      </w:r>
      <w:r w:rsidR="5E9B5CB8" w:rsidRPr="00211A63">
        <w:rPr>
          <w:rFonts w:ascii="Times New Roman" w:hAnsi="Times New Roman" w:cs="Times New Roman"/>
        </w:rPr>
        <w:t>(vi</w:t>
      </w:r>
      <w:r w:rsidR="250738C5" w:rsidRPr="00211A63">
        <w:rPr>
          <w:rFonts w:ascii="Times New Roman" w:hAnsi="Times New Roman" w:cs="Times New Roman"/>
        </w:rPr>
        <w:t>i</w:t>
      </w:r>
      <w:r w:rsidR="5E9B5CB8" w:rsidRPr="00211A63">
        <w:rPr>
          <w:rFonts w:ascii="Times New Roman" w:hAnsi="Times New Roman" w:cs="Times New Roman"/>
        </w:rPr>
        <w:t xml:space="preserve">i) </w:t>
      </w:r>
      <w:r w:rsidR="6B386046" w:rsidRPr="00211A63">
        <w:rPr>
          <w:rFonts w:ascii="Times New Roman" w:hAnsi="Times New Roman" w:cs="Times New Roman"/>
        </w:rPr>
        <w:t xml:space="preserve">Appendix H - Performance Scoring Detailed Methodology; (ix) Appendix I - Verification and </w:t>
      </w:r>
      <w:r w:rsidR="6FC2889E" w:rsidRPr="00211A63">
        <w:rPr>
          <w:rFonts w:ascii="Times New Roman" w:hAnsi="Times New Roman" w:cs="Times New Roman"/>
        </w:rPr>
        <w:t>Dispute Resolution</w:t>
      </w:r>
      <w:r w:rsidR="6B386046" w:rsidRPr="00211A63">
        <w:rPr>
          <w:rFonts w:ascii="Times New Roman" w:hAnsi="Times New Roman" w:cs="Times New Roman"/>
        </w:rPr>
        <w:t xml:space="preserve"> Procedures; (x)  </w:t>
      </w:r>
      <w:r w:rsidR="0F2F2D47" w:rsidRPr="00211A63">
        <w:rPr>
          <w:rFonts w:ascii="Times New Roman" w:hAnsi="Times New Roman" w:cs="Times New Roman"/>
        </w:rPr>
        <w:t xml:space="preserve">Appendix J: Improvement Plan Template; and (xi) </w:t>
      </w:r>
      <w:r w:rsidR="5E9B5CB8" w:rsidRPr="00211A63">
        <w:rPr>
          <w:rFonts w:ascii="Times New Roman" w:hAnsi="Times New Roman" w:cs="Times New Roman"/>
        </w:rPr>
        <w:t>a</w:t>
      </w:r>
      <w:r w:rsidR="5068F927" w:rsidRPr="00211A63">
        <w:rPr>
          <w:rFonts w:ascii="Times New Roman" w:hAnsi="Times New Roman" w:cs="Times New Roman"/>
        </w:rPr>
        <w:t xml:space="preserve">ny </w:t>
      </w:r>
      <w:r w:rsidR="72758502" w:rsidRPr="00211A63">
        <w:rPr>
          <w:rFonts w:ascii="Times New Roman" w:hAnsi="Times New Roman" w:cs="Times New Roman"/>
        </w:rPr>
        <w:t xml:space="preserve">other </w:t>
      </w:r>
      <w:r w:rsidR="5068F927" w:rsidRPr="00211A63">
        <w:rPr>
          <w:rFonts w:ascii="Times New Roman" w:hAnsi="Times New Roman" w:cs="Times New Roman"/>
        </w:rPr>
        <w:t>exhibits to the Agreement.</w:t>
      </w:r>
      <w:r w:rsidR="78613611" w:rsidRPr="00211A63">
        <w:rPr>
          <w:rFonts w:ascii="Times New Roman" w:hAnsi="Times New Roman" w:cs="Times New Roman"/>
        </w:rPr>
        <w:t xml:space="preserve"> </w:t>
      </w:r>
    </w:p>
    <w:p w14:paraId="252D6CF2" w14:textId="5751362D" w:rsidR="00391403" w:rsidRPr="00211A63" w:rsidRDefault="00094526" w:rsidP="00D13115">
      <w:pPr>
        <w:pStyle w:val="ListParagraph"/>
        <w:numPr>
          <w:ilvl w:val="1"/>
          <w:numId w:val="45"/>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Miscellaneous</w:t>
      </w:r>
      <w:r w:rsidR="00873C10" w:rsidRPr="00211A63">
        <w:rPr>
          <w:rFonts w:ascii="Times New Roman" w:hAnsi="Times New Roman" w:cs="Times New Roman"/>
        </w:rPr>
        <w:t xml:space="preserve">. </w:t>
      </w:r>
      <w:r w:rsidR="0022174B" w:rsidRPr="00211A63">
        <w:rPr>
          <w:rFonts w:ascii="Times New Roman" w:hAnsi="Times New Roman" w:cs="Times New Roman"/>
        </w:rPr>
        <w:t xml:space="preserve">This Agreement has been arrived at through negotiation between the </w:t>
      </w:r>
      <w:r w:rsidR="00881761" w:rsidRPr="00211A63">
        <w:rPr>
          <w:rFonts w:ascii="Times New Roman" w:hAnsi="Times New Roman" w:cs="Times New Roman"/>
        </w:rPr>
        <w:t>P</w:t>
      </w:r>
      <w:r w:rsidR="0022174B" w:rsidRPr="00211A63">
        <w:rPr>
          <w:rFonts w:ascii="Times New Roman" w:hAnsi="Times New Roman" w:cs="Times New Roman"/>
        </w:rPr>
        <w:t xml:space="preserve">arties. Neither </w:t>
      </w:r>
      <w:r w:rsidR="00881761" w:rsidRPr="00211A63">
        <w:rPr>
          <w:rFonts w:ascii="Times New Roman" w:hAnsi="Times New Roman" w:cs="Times New Roman"/>
        </w:rPr>
        <w:t>P</w:t>
      </w:r>
      <w:r w:rsidR="0022174B" w:rsidRPr="00211A63">
        <w:rPr>
          <w:rFonts w:ascii="Times New Roman" w:hAnsi="Times New Roman" w:cs="Times New Roman"/>
        </w:rPr>
        <w:t xml:space="preserve">arty is the party that prepared this Agreement for purposes of construing this Agreement under California Civil Code </w:t>
      </w:r>
      <w:r w:rsidR="00F07F9C" w:rsidRPr="00211A63">
        <w:rPr>
          <w:rFonts w:ascii="Times New Roman" w:hAnsi="Times New Roman" w:cs="Times New Roman"/>
        </w:rPr>
        <w:t xml:space="preserve">section </w:t>
      </w:r>
      <w:r w:rsidR="0022174B" w:rsidRPr="00211A63">
        <w:rPr>
          <w:rFonts w:ascii="Times New Roman" w:hAnsi="Times New Roman" w:cs="Times New Roman"/>
        </w:rPr>
        <w:t>1654.</w:t>
      </w:r>
      <w:r w:rsidR="00A81A43" w:rsidRPr="00211A63">
        <w:rPr>
          <w:rFonts w:ascii="Times New Roman" w:hAnsi="Times New Roman" w:cs="Times New Roman"/>
        </w:rPr>
        <w:t xml:space="preserve"> </w:t>
      </w:r>
      <w:r w:rsidR="0022174B" w:rsidRPr="00211A63">
        <w:rPr>
          <w:rFonts w:ascii="Times New Roman" w:hAnsi="Times New Roman" w:cs="Times New Roman"/>
        </w:rPr>
        <w:t>No amendment to this Agreement will be effective unless in writing.</w:t>
      </w:r>
      <w:r w:rsidR="00A81A43" w:rsidRPr="00211A63">
        <w:rPr>
          <w:rFonts w:ascii="Times New Roman" w:hAnsi="Times New Roman" w:cs="Times New Roman"/>
        </w:rPr>
        <w:t xml:space="preserve"> </w:t>
      </w:r>
      <w:r w:rsidR="00873C10" w:rsidRPr="00211A63">
        <w:rPr>
          <w:rFonts w:ascii="Times New Roman" w:hAnsi="Times New Roman" w:cs="Times New Roman"/>
        </w:rPr>
        <w:t>This Agreement</w:t>
      </w:r>
      <w:r w:rsidR="00E8399D" w:rsidRPr="00211A63">
        <w:rPr>
          <w:rFonts w:ascii="Times New Roman" w:hAnsi="Times New Roman" w:cs="Times New Roman"/>
        </w:rPr>
        <w:t xml:space="preserve"> </w:t>
      </w:r>
      <w:r w:rsidR="00873C10" w:rsidRPr="00211A63">
        <w:rPr>
          <w:rFonts w:ascii="Times New Roman" w:hAnsi="Times New Roman" w:cs="Times New Roman"/>
        </w:rPr>
        <w:t>constitute</w:t>
      </w:r>
      <w:r w:rsidR="00E8399D" w:rsidRPr="00211A63">
        <w:rPr>
          <w:rFonts w:ascii="Times New Roman" w:hAnsi="Times New Roman" w:cs="Times New Roman"/>
        </w:rPr>
        <w:t>s</w:t>
      </w:r>
      <w:r w:rsidR="00873C10" w:rsidRPr="00211A63">
        <w:rPr>
          <w:rFonts w:ascii="Times New Roman" w:hAnsi="Times New Roman" w:cs="Times New Roman"/>
        </w:rPr>
        <w:t xml:space="preserve"> the entire agreement of the Parties with respect to the subject matter hereof</w:t>
      </w:r>
      <w:r w:rsidR="008411EE" w:rsidRPr="00211A63">
        <w:rPr>
          <w:rFonts w:ascii="Times New Roman" w:hAnsi="Times New Roman" w:cs="Times New Roman"/>
        </w:rPr>
        <w:t>.</w:t>
      </w:r>
      <w:r w:rsidR="00873C10" w:rsidRPr="00211A63">
        <w:rPr>
          <w:rFonts w:ascii="Times New Roman" w:hAnsi="Times New Roman" w:cs="Times New Roman"/>
        </w:rPr>
        <w:t xml:space="preserve"> </w:t>
      </w:r>
      <w:bookmarkStart w:id="124" w:name="_Ref66686843"/>
      <w:r w:rsidR="00A81A43" w:rsidRPr="00211A63">
        <w:rPr>
          <w:rFonts w:ascii="Times New Roman" w:hAnsi="Times New Roman" w:cs="Times New Roman"/>
        </w:rPr>
        <w:t>If any part of this Agreement is held unenforceable, all other parts remain enforceable.</w:t>
      </w:r>
      <w:r w:rsidR="005C4A42" w:rsidRPr="00211A63">
        <w:rPr>
          <w:rFonts w:ascii="Times New Roman" w:hAnsi="Times New Roman" w:cs="Times New Roman"/>
        </w:rPr>
        <w:t xml:space="preserve"> A P</w:t>
      </w:r>
      <w:r w:rsidR="00A81A43" w:rsidRPr="00211A63">
        <w:rPr>
          <w:rFonts w:ascii="Times New Roman" w:hAnsi="Times New Roman" w:cs="Times New Roman"/>
        </w:rPr>
        <w:t xml:space="preserve">arty’s waiver of enforcement of any of this Agreement’s terms or conditions is effective only if in writing. </w:t>
      </w:r>
      <w:r w:rsidR="00727CCB" w:rsidRPr="00211A63">
        <w:rPr>
          <w:rFonts w:ascii="Times New Roman" w:hAnsi="Times New Roman" w:cs="Times New Roman"/>
        </w:rPr>
        <w:t>Any waiver or failure to enforce any provision of this Agreement on one occasion will not be deemed a waiver of any other provision or of such provision on any other occasion.</w:t>
      </w:r>
      <w:r w:rsidR="00A81A43" w:rsidRPr="00211A63">
        <w:rPr>
          <w:rFonts w:ascii="Times New Roman" w:hAnsi="Times New Roman" w:cs="Times New Roman"/>
        </w:rPr>
        <w:t xml:space="preserve"> </w:t>
      </w:r>
      <w:r w:rsidR="00C74C10" w:rsidRPr="00211A63">
        <w:rPr>
          <w:rFonts w:ascii="Times New Roman" w:hAnsi="Times New Roman" w:cs="Times New Roman"/>
        </w:rPr>
        <w:t xml:space="preserve">Time is of the essence regarding </w:t>
      </w:r>
      <w:r w:rsidR="008B0A96" w:rsidRPr="00211A63">
        <w:rPr>
          <w:rFonts w:ascii="Times New Roman" w:hAnsi="Times New Roman" w:cs="Times New Roman"/>
        </w:rPr>
        <w:t>Contractor</w:t>
      </w:r>
      <w:r w:rsidR="00C74C10" w:rsidRPr="00211A63">
        <w:rPr>
          <w:rFonts w:ascii="Times New Roman" w:hAnsi="Times New Roman" w:cs="Times New Roman"/>
        </w:rPr>
        <w:t xml:space="preserve">’s performance of the </w:t>
      </w:r>
      <w:r w:rsidR="001E09E1" w:rsidRPr="00211A63">
        <w:rPr>
          <w:rFonts w:ascii="Times New Roman" w:hAnsi="Times New Roman" w:cs="Times New Roman"/>
        </w:rPr>
        <w:t>Work</w:t>
      </w:r>
      <w:r w:rsidR="00C74C10" w:rsidRPr="00211A63">
        <w:rPr>
          <w:rFonts w:ascii="Times New Roman" w:hAnsi="Times New Roman" w:cs="Times New Roman"/>
        </w:rPr>
        <w:t xml:space="preserve">. </w:t>
      </w:r>
      <w:r w:rsidR="00907246" w:rsidRPr="00211A63">
        <w:rPr>
          <w:rFonts w:ascii="Times New Roman" w:hAnsi="Times New Roman" w:cs="Times New Roman"/>
        </w:rPr>
        <w:t xml:space="preserve">Unless otherwise approved by the </w:t>
      </w:r>
      <w:r w:rsidR="001A1048" w:rsidRPr="00211A63">
        <w:rPr>
          <w:rFonts w:ascii="Times New Roman" w:hAnsi="Times New Roman" w:cs="Times New Roman"/>
        </w:rPr>
        <w:t>Judicial Council</w:t>
      </w:r>
      <w:r w:rsidR="00907246" w:rsidRPr="00211A63">
        <w:rPr>
          <w:rFonts w:ascii="Times New Roman" w:hAnsi="Times New Roman" w:cs="Times New Roman"/>
        </w:rPr>
        <w:t xml:space="preserve"> in writing in advance, </w:t>
      </w:r>
      <w:r w:rsidR="001E09E1" w:rsidRPr="00211A63">
        <w:rPr>
          <w:rFonts w:ascii="Times New Roman" w:hAnsi="Times New Roman" w:cs="Times New Roman"/>
        </w:rPr>
        <w:t>Work</w:t>
      </w:r>
      <w:r w:rsidR="002A1BB0" w:rsidRPr="00211A63">
        <w:rPr>
          <w:rFonts w:ascii="Times New Roman" w:hAnsi="Times New Roman" w:cs="Times New Roman"/>
        </w:rPr>
        <w:t xml:space="preserve"> may not be performed outside of the United States. </w:t>
      </w:r>
      <w:r w:rsidR="008F7B8C" w:rsidRPr="00211A63">
        <w:rPr>
          <w:rFonts w:ascii="Times New Roman" w:hAnsi="Times New Roman" w:cs="Times New Roman"/>
        </w:rPr>
        <w:t>The Contractor shall maintain an adequate system of accounting and internal controls that meets Generally Accepted Accounting Principles or GAAP</w:t>
      </w:r>
      <w:r w:rsidR="001E745E" w:rsidRPr="00211A63">
        <w:rPr>
          <w:rFonts w:ascii="Times New Roman" w:hAnsi="Times New Roman" w:cs="Times New Roman"/>
        </w:rPr>
        <w:t>.</w:t>
      </w:r>
      <w:r w:rsidR="008F7B8C" w:rsidRPr="00211A63">
        <w:rPr>
          <w:rFonts w:ascii="Times New Roman" w:hAnsi="Times New Roman" w:cs="Times New Roman"/>
        </w:rPr>
        <w:t xml:space="preserve"> </w:t>
      </w:r>
      <w:r w:rsidR="00873C10" w:rsidRPr="00211A63">
        <w:rPr>
          <w:rFonts w:ascii="Times New Roman" w:hAnsi="Times New Roman" w:cs="Times New Roman"/>
        </w:rPr>
        <w:t>This Agreement may be executed in one or more counterparts, each of which shall be deemed an original, but taken together, all of which shall constitute one and the same Agreement.</w:t>
      </w:r>
      <w:bookmarkEnd w:id="124"/>
    </w:p>
    <w:p w14:paraId="7807F1CF" w14:textId="77777777" w:rsidR="00E267C0" w:rsidRPr="00211A63" w:rsidRDefault="00E267C0" w:rsidP="004C0BC0">
      <w:pPr>
        <w:spacing w:before="100" w:beforeAutospacing="1" w:after="100" w:afterAutospacing="1"/>
        <w:rPr>
          <w:rFonts w:ascii="Times New Roman" w:hAnsi="Times New Roman" w:cs="Times New Roman"/>
          <w:b/>
        </w:rPr>
        <w:sectPr w:rsidR="00E267C0" w:rsidRPr="00211A63" w:rsidSect="009618FC">
          <w:type w:val="continuous"/>
          <w:pgSz w:w="12240" w:h="15840" w:code="1"/>
          <w:pgMar w:top="1152" w:right="1152" w:bottom="864" w:left="1152" w:header="432" w:footer="432" w:gutter="0"/>
          <w:pgNumType w:start="1"/>
          <w:cols w:space="720"/>
          <w:docGrid w:linePitch="360"/>
        </w:sectPr>
      </w:pPr>
    </w:p>
    <w:p w14:paraId="0FEF3E3E" w14:textId="77777777" w:rsidR="000B46A1" w:rsidRPr="00211A63" w:rsidRDefault="00C01465" w:rsidP="004C0BC0">
      <w:pPr>
        <w:pStyle w:val="Heading3"/>
        <w:keepNext w:val="0"/>
        <w:spacing w:before="100" w:beforeAutospacing="1" w:after="100" w:afterAutospacing="1"/>
        <w:jc w:val="center"/>
        <w:rPr>
          <w:rFonts w:ascii="Times New Roman" w:hAnsi="Times New Roman" w:cs="Times New Roman"/>
          <w:b w:val="0"/>
          <w:sz w:val="22"/>
          <w:szCs w:val="22"/>
        </w:rPr>
      </w:pPr>
      <w:r w:rsidRPr="00D13115">
        <w:rPr>
          <w:rFonts w:ascii="Times New Roman Bold" w:hAnsi="Times New Roman Bold" w:cs="Times New Roman"/>
          <w:sz w:val="24"/>
          <w:szCs w:val="22"/>
          <w:u w:val="single"/>
        </w:rPr>
        <w:lastRenderedPageBreak/>
        <w:t>APPENDIX D</w:t>
      </w:r>
      <w:r w:rsidR="002F63C8" w:rsidRPr="00D13115">
        <w:rPr>
          <w:rFonts w:ascii="Times New Roman Bold" w:hAnsi="Times New Roman Bold" w:cs="Times New Roman"/>
          <w:sz w:val="24"/>
          <w:szCs w:val="22"/>
          <w:u w:val="single"/>
        </w:rPr>
        <w:t>:</w:t>
      </w:r>
      <w:r w:rsidR="00B81175" w:rsidRPr="00D13115">
        <w:rPr>
          <w:rFonts w:ascii="Times New Roman Bold" w:hAnsi="Times New Roman Bold" w:cs="Times New Roman"/>
          <w:b w:val="0"/>
          <w:sz w:val="24"/>
          <w:szCs w:val="22"/>
        </w:rPr>
        <w:t xml:space="preserve">  </w:t>
      </w:r>
      <w:r w:rsidR="00B73BB3" w:rsidRPr="00D13115">
        <w:rPr>
          <w:rFonts w:ascii="Times New Roman Bold" w:hAnsi="Times New Roman Bold" w:cs="Times New Roman"/>
          <w:sz w:val="24"/>
          <w:szCs w:val="22"/>
        </w:rPr>
        <w:t>Defined Terms</w:t>
      </w:r>
      <w:r w:rsidR="000B46A1" w:rsidRPr="00211A63">
        <w:rPr>
          <w:rStyle w:val="FootnoteReference"/>
          <w:rFonts w:ascii="Times New Roman" w:hAnsi="Times New Roman" w:cs="Times New Roman"/>
          <w:sz w:val="22"/>
          <w:szCs w:val="22"/>
        </w:rPr>
        <w:footnoteReference w:id="3"/>
      </w:r>
    </w:p>
    <w:p w14:paraId="295431C4" w14:textId="75C140EC" w:rsidR="008C30C4" w:rsidRPr="00D13115" w:rsidRDefault="008C30C4" w:rsidP="00D13115">
      <w:pPr>
        <w:pStyle w:val="Heading3"/>
        <w:keepNext w:val="0"/>
        <w:spacing w:before="100" w:beforeAutospacing="1" w:after="100" w:afterAutospacing="1"/>
        <w:rPr>
          <w:rFonts w:ascii="Times New Roman" w:hAnsi="Times New Roman" w:cs="Times New Roman"/>
          <w:b w:val="0"/>
          <w:sz w:val="24"/>
          <w:szCs w:val="22"/>
        </w:rPr>
      </w:pPr>
      <w:r w:rsidRPr="00D13115">
        <w:rPr>
          <w:rFonts w:ascii="Times New Roman" w:hAnsi="Times New Roman" w:cs="Times New Roman"/>
          <w:b w:val="0"/>
          <w:sz w:val="24"/>
          <w:szCs w:val="22"/>
        </w:rPr>
        <w:t>As used in this Agreement, the following terms have the indicated meanings:</w:t>
      </w:r>
    </w:p>
    <w:p w14:paraId="68338725" w14:textId="39CA84C4" w:rsidR="00AB537D" w:rsidRPr="00D13115" w:rsidRDefault="00AB537D"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Acceptance</w:t>
      </w:r>
      <w:r w:rsidRPr="00D13115">
        <w:rPr>
          <w:rFonts w:ascii="Times New Roman" w:hAnsi="Times New Roman" w:cs="Times New Roman"/>
          <w:b w:val="0"/>
          <w:sz w:val="24"/>
          <w:szCs w:val="22"/>
        </w:rPr>
        <w:t>” is defined in Appendix C, Section 2.2.</w:t>
      </w:r>
    </w:p>
    <w:p w14:paraId="1BD4803E" w14:textId="3543E425" w:rsidR="00FF4686" w:rsidRPr="00D13115" w:rsidRDefault="7A861792" w:rsidP="004C0BC0">
      <w:pPr>
        <w:pStyle w:val="Heading3"/>
        <w:keepNext w:val="0"/>
        <w:tabs>
          <w:tab w:val="left" w:pos="5666"/>
        </w:tabs>
        <w:spacing w:before="100" w:beforeAutospacing="1" w:after="100" w:afterAutospacing="1"/>
        <w:ind w:left="360" w:hanging="360"/>
        <w:rPr>
          <w:rFonts w:ascii="Times New Roman" w:hAnsi="Times New Roman" w:cs="Times New Roman"/>
          <w:i/>
          <w:iCs/>
          <w:sz w:val="24"/>
          <w:szCs w:val="22"/>
        </w:rPr>
      </w:pPr>
      <w:r w:rsidRPr="00D13115">
        <w:rPr>
          <w:rFonts w:ascii="Times New Roman" w:hAnsi="Times New Roman" w:cs="Times New Roman"/>
          <w:b w:val="0"/>
          <w:bCs w:val="0"/>
          <w:sz w:val="24"/>
          <w:szCs w:val="22"/>
        </w:rPr>
        <w:t>“</w:t>
      </w:r>
      <w:r w:rsidRPr="00D13115">
        <w:rPr>
          <w:rFonts w:ascii="Times New Roman" w:hAnsi="Times New Roman" w:cs="Times New Roman"/>
          <w:b w:val="0"/>
          <w:bCs w:val="0"/>
          <w:sz w:val="24"/>
          <w:szCs w:val="22"/>
          <w:u w:val="single"/>
        </w:rPr>
        <w:t>Agreement</w:t>
      </w:r>
      <w:r w:rsidRPr="00D13115">
        <w:rPr>
          <w:rFonts w:ascii="Times New Roman" w:hAnsi="Times New Roman" w:cs="Times New Roman"/>
          <w:b w:val="0"/>
          <w:bCs w:val="0"/>
          <w:sz w:val="24"/>
          <w:szCs w:val="22"/>
        </w:rPr>
        <w:t>” means this Standard Agreement as defined on the Coversheet</w:t>
      </w:r>
      <w:r w:rsidR="0A5EAF83" w:rsidRPr="00D13115">
        <w:rPr>
          <w:rFonts w:ascii="Times New Roman" w:hAnsi="Times New Roman" w:cs="Times New Roman"/>
          <w:b w:val="0"/>
          <w:bCs w:val="0"/>
          <w:sz w:val="24"/>
          <w:szCs w:val="22"/>
        </w:rPr>
        <w:t>, including</w:t>
      </w:r>
      <w:r w:rsidR="4ED703F6" w:rsidRPr="00D13115">
        <w:rPr>
          <w:rFonts w:ascii="Times New Roman" w:hAnsi="Times New Roman" w:cs="Times New Roman"/>
          <w:b w:val="0"/>
          <w:bCs w:val="0"/>
          <w:sz w:val="24"/>
          <w:szCs w:val="22"/>
        </w:rPr>
        <w:t xml:space="preserve"> the</w:t>
      </w:r>
      <w:r w:rsidR="0A5EAF83" w:rsidRPr="00D13115">
        <w:rPr>
          <w:rFonts w:ascii="Times New Roman" w:hAnsi="Times New Roman" w:cs="Times New Roman"/>
          <w:b w:val="0"/>
          <w:bCs w:val="0"/>
          <w:sz w:val="24"/>
          <w:szCs w:val="22"/>
        </w:rPr>
        <w:t xml:space="preserve"> following: Appendix A (Statement of Work), Appendix B (</w:t>
      </w:r>
      <w:r w:rsidR="58C89722" w:rsidRPr="00D13115">
        <w:rPr>
          <w:rFonts w:ascii="Times New Roman" w:hAnsi="Times New Roman" w:cs="Times New Roman"/>
          <w:b w:val="0"/>
          <w:bCs w:val="0"/>
          <w:sz w:val="24"/>
          <w:szCs w:val="22"/>
        </w:rPr>
        <w:t xml:space="preserve">Pricing and </w:t>
      </w:r>
      <w:r w:rsidR="0A5EAF83" w:rsidRPr="00D13115">
        <w:rPr>
          <w:rFonts w:ascii="Times New Roman" w:hAnsi="Times New Roman" w:cs="Times New Roman"/>
          <w:b w:val="0"/>
          <w:bCs w:val="0"/>
          <w:sz w:val="24"/>
          <w:szCs w:val="22"/>
        </w:rPr>
        <w:t>Payment), Appendix C (General Provisions), Appendix D (Defined Terms)</w:t>
      </w:r>
      <w:r w:rsidR="721595EB" w:rsidRPr="00D13115">
        <w:rPr>
          <w:rFonts w:ascii="Times New Roman" w:hAnsi="Times New Roman" w:cs="Times New Roman"/>
          <w:b w:val="0"/>
          <w:bCs w:val="0"/>
          <w:sz w:val="24"/>
          <w:szCs w:val="22"/>
        </w:rPr>
        <w:t>, Appendix E (Licensed Software), Appendix F (Maintenance and Support</w:t>
      </w:r>
      <w:r w:rsidR="0305224B" w:rsidRPr="00D13115">
        <w:rPr>
          <w:rFonts w:ascii="Times New Roman" w:hAnsi="Times New Roman" w:cs="Times New Roman"/>
          <w:b w:val="0"/>
          <w:bCs w:val="0"/>
          <w:sz w:val="24"/>
          <w:szCs w:val="22"/>
        </w:rPr>
        <w:t xml:space="preserve"> Services</w:t>
      </w:r>
      <w:r w:rsidR="721595EB" w:rsidRPr="00D13115">
        <w:rPr>
          <w:rFonts w:ascii="Times New Roman" w:hAnsi="Times New Roman" w:cs="Times New Roman"/>
          <w:b w:val="0"/>
          <w:bCs w:val="0"/>
          <w:sz w:val="24"/>
          <w:szCs w:val="22"/>
        </w:rPr>
        <w:t>)</w:t>
      </w:r>
      <w:r w:rsidR="42D22D40" w:rsidRPr="00D13115">
        <w:rPr>
          <w:rFonts w:ascii="Times New Roman" w:hAnsi="Times New Roman" w:cs="Times New Roman"/>
          <w:b w:val="0"/>
          <w:bCs w:val="0"/>
          <w:sz w:val="24"/>
          <w:szCs w:val="22"/>
        </w:rPr>
        <w:t>, Appendix G (Unruh Civil Rights Act and FEHA Certification</w:t>
      </w:r>
      <w:r w:rsidR="7DCCE77E" w:rsidRPr="00D13115">
        <w:rPr>
          <w:rFonts w:ascii="Times New Roman" w:hAnsi="Times New Roman" w:cs="Times New Roman"/>
          <w:b w:val="0"/>
          <w:bCs w:val="0"/>
          <w:sz w:val="24"/>
          <w:szCs w:val="22"/>
        </w:rPr>
        <w:t>, Appendix H (Performance Scoring Detailed Methodology), Appendix I (</w:t>
      </w:r>
      <w:r w:rsidR="706ABD01" w:rsidRPr="00D13115">
        <w:rPr>
          <w:rFonts w:ascii="Times New Roman" w:hAnsi="Times New Roman" w:cs="Times New Roman"/>
          <w:b w:val="0"/>
          <w:bCs w:val="0"/>
          <w:sz w:val="24"/>
          <w:szCs w:val="22"/>
        </w:rPr>
        <w:t xml:space="preserve">Verification and </w:t>
      </w:r>
      <w:r w:rsidR="1942A6F0" w:rsidRPr="00D13115">
        <w:rPr>
          <w:rFonts w:ascii="Times New Roman" w:hAnsi="Times New Roman" w:cs="Times New Roman"/>
          <w:b w:val="0"/>
          <w:bCs w:val="0"/>
          <w:sz w:val="24"/>
          <w:szCs w:val="22"/>
        </w:rPr>
        <w:t xml:space="preserve">Dispute Resolution </w:t>
      </w:r>
      <w:r w:rsidR="706ABD01" w:rsidRPr="00D13115">
        <w:rPr>
          <w:rFonts w:ascii="Times New Roman" w:hAnsi="Times New Roman" w:cs="Times New Roman"/>
          <w:b w:val="0"/>
          <w:bCs w:val="0"/>
          <w:sz w:val="24"/>
          <w:szCs w:val="22"/>
        </w:rPr>
        <w:t>Procedures</w:t>
      </w:r>
      <w:r w:rsidR="7DCCE77E" w:rsidRPr="00D13115">
        <w:rPr>
          <w:rFonts w:ascii="Times New Roman" w:hAnsi="Times New Roman" w:cs="Times New Roman"/>
          <w:b w:val="0"/>
          <w:bCs w:val="0"/>
          <w:sz w:val="24"/>
          <w:szCs w:val="22"/>
        </w:rPr>
        <w:t>), and Appendix J (</w:t>
      </w:r>
      <w:r w:rsidR="7E7B7C7D" w:rsidRPr="00D13115">
        <w:rPr>
          <w:rFonts w:ascii="Times New Roman" w:hAnsi="Times New Roman" w:cs="Times New Roman"/>
          <w:b w:val="0"/>
          <w:bCs w:val="0"/>
          <w:sz w:val="24"/>
          <w:szCs w:val="22"/>
        </w:rPr>
        <w:t>Improvement Plan Template</w:t>
      </w:r>
      <w:r w:rsidR="7DCCE77E" w:rsidRPr="00D13115">
        <w:rPr>
          <w:rFonts w:ascii="Times New Roman" w:hAnsi="Times New Roman" w:cs="Times New Roman"/>
          <w:b w:val="0"/>
          <w:bCs w:val="0"/>
          <w:sz w:val="24"/>
          <w:szCs w:val="22"/>
        </w:rPr>
        <w:t>)</w:t>
      </w:r>
      <w:r w:rsidR="4AEFAD2C" w:rsidRPr="00D13115">
        <w:rPr>
          <w:rFonts w:ascii="Times New Roman" w:hAnsi="Times New Roman" w:cs="Times New Roman"/>
          <w:b w:val="0"/>
          <w:bCs w:val="0"/>
          <w:sz w:val="24"/>
          <w:szCs w:val="22"/>
        </w:rPr>
        <w:t>.</w:t>
      </w:r>
      <w:r w:rsidR="3856B27F" w:rsidRPr="00D13115">
        <w:rPr>
          <w:rFonts w:ascii="Times New Roman" w:hAnsi="Times New Roman" w:cs="Times New Roman"/>
          <w:b w:val="0"/>
          <w:bCs w:val="0"/>
          <w:sz w:val="24"/>
          <w:szCs w:val="22"/>
        </w:rPr>
        <w:t xml:space="preserve"> </w:t>
      </w:r>
      <w:r w:rsidR="7F89540A" w:rsidRPr="00D13115">
        <w:rPr>
          <w:rFonts w:ascii="Times New Roman" w:hAnsi="Times New Roman" w:cs="Times New Roman"/>
          <w:i/>
          <w:iCs/>
          <w:sz w:val="24"/>
          <w:szCs w:val="22"/>
        </w:rPr>
        <w:t xml:space="preserve"> </w:t>
      </w:r>
    </w:p>
    <w:p w14:paraId="42489048" w14:textId="77777777" w:rsidR="00040097"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Applicable Law</w:t>
      </w:r>
      <w:r w:rsidRPr="00D13115">
        <w:rPr>
          <w:rFonts w:ascii="Times New Roman" w:hAnsi="Times New Roman" w:cs="Times New Roman"/>
          <w:b w:val="0"/>
          <w:sz w:val="24"/>
          <w:szCs w:val="22"/>
        </w:rPr>
        <w:t>” means any applicable laws, codes, legislative acts, regulations, ordinances, rules, rules of court, and orders.</w:t>
      </w:r>
    </w:p>
    <w:p w14:paraId="74D3F81D" w14:textId="166C0F5D"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Business Day</w:t>
      </w:r>
      <w:r w:rsidRPr="00D13115">
        <w:rPr>
          <w:rFonts w:ascii="Times New Roman" w:hAnsi="Times New Roman" w:cs="Times New Roman"/>
          <w:b w:val="0"/>
          <w:sz w:val="24"/>
          <w:szCs w:val="22"/>
        </w:rPr>
        <w:t xml:space="preserve">” means any day other than Saturday, Sunday or a scheduled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holiday.</w:t>
      </w:r>
    </w:p>
    <w:p w14:paraId="02E26833" w14:textId="77777777" w:rsidR="00BD123C" w:rsidRPr="00D13115" w:rsidRDefault="00BD123C"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Claims</w:t>
      </w:r>
      <w:r w:rsidRPr="00D13115">
        <w:rPr>
          <w:rFonts w:ascii="Times New Roman" w:hAnsi="Times New Roman" w:cs="Times New Roman"/>
          <w:b w:val="0"/>
          <w:sz w:val="24"/>
          <w:szCs w:val="22"/>
        </w:rPr>
        <w:t xml:space="preserve">” means claims, suits, actions, </w:t>
      </w:r>
      <w:r w:rsidR="00E16FD7" w:rsidRPr="00D13115">
        <w:rPr>
          <w:rFonts w:ascii="Times New Roman" w:hAnsi="Times New Roman" w:cs="Times New Roman"/>
          <w:b w:val="0"/>
          <w:sz w:val="24"/>
          <w:szCs w:val="22"/>
        </w:rPr>
        <w:t xml:space="preserve">arbitrations, </w:t>
      </w:r>
      <w:r w:rsidRPr="00D13115">
        <w:rPr>
          <w:rFonts w:ascii="Times New Roman" w:hAnsi="Times New Roman" w:cs="Times New Roman"/>
          <w:b w:val="0"/>
          <w:sz w:val="24"/>
          <w:szCs w:val="22"/>
        </w:rPr>
        <w:t>demands, proceedings, fines, penalties, losses, damages, liabilities, judgments, settlements, costs, and expenses (including reasonable attorneys’ fees and costs)</w:t>
      </w:r>
      <w:r w:rsidR="00F01955" w:rsidRPr="00D13115">
        <w:rPr>
          <w:rFonts w:ascii="Times New Roman" w:hAnsi="Times New Roman" w:cs="Times New Roman"/>
          <w:b w:val="0"/>
          <w:sz w:val="24"/>
          <w:szCs w:val="22"/>
        </w:rPr>
        <w:t>, including those based on the injury to or death of any person or damage to property</w:t>
      </w:r>
      <w:r w:rsidRPr="00D13115">
        <w:rPr>
          <w:rFonts w:ascii="Times New Roman" w:hAnsi="Times New Roman" w:cs="Times New Roman"/>
          <w:b w:val="0"/>
          <w:sz w:val="24"/>
          <w:szCs w:val="22"/>
        </w:rPr>
        <w:t>.</w:t>
      </w:r>
    </w:p>
    <w:p w14:paraId="42C42326" w14:textId="1FF5B703" w:rsidR="006F23E3"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Confidential Information</w:t>
      </w:r>
      <w:r w:rsidRPr="00D13115">
        <w:rPr>
          <w:rFonts w:ascii="Times New Roman" w:hAnsi="Times New Roman" w:cs="Times New Roman"/>
          <w:b w:val="0"/>
          <w:sz w:val="24"/>
          <w:szCs w:val="22"/>
        </w:rPr>
        <w:t xml:space="preserve">” </w:t>
      </w:r>
      <w:r w:rsidR="00FD36D2" w:rsidRPr="00D13115">
        <w:rPr>
          <w:rFonts w:ascii="Times New Roman" w:hAnsi="Times New Roman" w:cs="Times New Roman"/>
          <w:b w:val="0"/>
          <w:sz w:val="24"/>
          <w:szCs w:val="22"/>
        </w:rPr>
        <w:t>means: (</w:t>
      </w:r>
      <w:proofErr w:type="spellStart"/>
      <w:r w:rsidR="00FD36D2" w:rsidRPr="00D13115">
        <w:rPr>
          <w:rFonts w:ascii="Times New Roman" w:hAnsi="Times New Roman" w:cs="Times New Roman"/>
          <w:b w:val="0"/>
          <w:sz w:val="24"/>
          <w:szCs w:val="22"/>
        </w:rPr>
        <w:t>i</w:t>
      </w:r>
      <w:proofErr w:type="spellEnd"/>
      <w:r w:rsidR="00FD36D2" w:rsidRPr="00D13115">
        <w:rPr>
          <w:rFonts w:ascii="Times New Roman" w:hAnsi="Times New Roman" w:cs="Times New Roman"/>
          <w:b w:val="0"/>
          <w:sz w:val="24"/>
          <w:szCs w:val="22"/>
        </w:rPr>
        <w:t xml:space="preserve">) any information related to the business or operations of Judicial Branch Entities, including court records, </w:t>
      </w:r>
      <w:r w:rsidR="00552262" w:rsidRPr="00D13115">
        <w:rPr>
          <w:rFonts w:ascii="Times New Roman" w:hAnsi="Times New Roman" w:cs="Times New Roman"/>
          <w:b w:val="0"/>
          <w:sz w:val="24"/>
          <w:szCs w:val="22"/>
        </w:rPr>
        <w:t xml:space="preserve">and information relating to </w:t>
      </w:r>
      <w:r w:rsidR="00FD36D2" w:rsidRPr="00D13115">
        <w:rPr>
          <w:rFonts w:ascii="Times New Roman" w:hAnsi="Times New Roman" w:cs="Times New Roman"/>
          <w:b w:val="0"/>
          <w:sz w:val="24"/>
          <w:szCs w:val="22"/>
        </w:rPr>
        <w:t>court proceedings, security practices, and business methodologies, (ii) information relating to Judicial Branch Entities’ personnel, users, contractors, or agents</w:t>
      </w:r>
      <w:r w:rsidR="00F90931" w:rsidRPr="00D13115">
        <w:rPr>
          <w:rFonts w:ascii="Times New Roman" w:hAnsi="Times New Roman" w:cs="Times New Roman"/>
          <w:b w:val="0"/>
          <w:sz w:val="24"/>
          <w:szCs w:val="22"/>
        </w:rPr>
        <w:t xml:space="preserve">, including information that the </w:t>
      </w:r>
      <w:r w:rsidR="001A1048" w:rsidRPr="00D13115">
        <w:rPr>
          <w:rFonts w:ascii="Times New Roman" w:hAnsi="Times New Roman" w:cs="Times New Roman"/>
          <w:b w:val="0"/>
          <w:sz w:val="24"/>
          <w:szCs w:val="22"/>
        </w:rPr>
        <w:t>Judicial Council</w:t>
      </w:r>
      <w:r w:rsidR="00F90931" w:rsidRPr="00D13115">
        <w:rPr>
          <w:rFonts w:ascii="Times New Roman" w:hAnsi="Times New Roman" w:cs="Times New Roman"/>
          <w:b w:val="0"/>
          <w:sz w:val="24"/>
          <w:szCs w:val="22"/>
        </w:rPr>
        <w:t>’s</w:t>
      </w:r>
      <w:r w:rsidR="00E332C0" w:rsidRPr="00D13115">
        <w:rPr>
          <w:rFonts w:ascii="Times New Roman" w:hAnsi="Times New Roman" w:cs="Times New Roman"/>
          <w:b w:val="0"/>
          <w:sz w:val="24"/>
          <w:szCs w:val="22"/>
        </w:rPr>
        <w:t xml:space="preserve"> personnel</w:t>
      </w:r>
      <w:r w:rsidR="00F90931" w:rsidRPr="00D13115">
        <w:rPr>
          <w:rFonts w:ascii="Times New Roman" w:hAnsi="Times New Roman" w:cs="Times New Roman"/>
          <w:b w:val="0"/>
          <w:sz w:val="24"/>
          <w:szCs w:val="22"/>
        </w:rPr>
        <w:t>, agents, and users upload, create</w:t>
      </w:r>
      <w:r w:rsidR="00EE773C" w:rsidRPr="00D13115">
        <w:rPr>
          <w:rFonts w:ascii="Times New Roman" w:hAnsi="Times New Roman" w:cs="Times New Roman"/>
          <w:b w:val="0"/>
          <w:sz w:val="24"/>
          <w:szCs w:val="22"/>
        </w:rPr>
        <w:t>, access</w:t>
      </w:r>
      <w:r w:rsidR="00F90931" w:rsidRPr="00D13115">
        <w:rPr>
          <w:rFonts w:ascii="Times New Roman" w:hAnsi="Times New Roman" w:cs="Times New Roman"/>
          <w:b w:val="0"/>
          <w:sz w:val="24"/>
          <w:szCs w:val="22"/>
        </w:rPr>
        <w:t xml:space="preserve"> or modify pursuant to this Agreement</w:t>
      </w:r>
      <w:r w:rsidR="00FD36D2" w:rsidRPr="00D13115">
        <w:rPr>
          <w:rFonts w:ascii="Times New Roman" w:hAnsi="Times New Roman" w:cs="Times New Roman"/>
          <w:b w:val="0"/>
          <w:sz w:val="24"/>
          <w:szCs w:val="22"/>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1A1048" w:rsidRPr="00D13115">
        <w:rPr>
          <w:rFonts w:ascii="Times New Roman" w:hAnsi="Times New Roman" w:cs="Times New Roman"/>
          <w:b w:val="0"/>
          <w:sz w:val="24"/>
          <w:szCs w:val="22"/>
        </w:rPr>
        <w:t>Judicial Council</w:t>
      </w:r>
      <w:r w:rsidR="00FD36D2" w:rsidRPr="00D13115">
        <w:rPr>
          <w:rFonts w:ascii="Times New Roman" w:hAnsi="Times New Roman" w:cs="Times New Roman"/>
          <w:b w:val="0"/>
          <w:sz w:val="24"/>
          <w:szCs w:val="22"/>
        </w:rPr>
        <w:t xml:space="preserve"> Materials. Confidential Information does not include information (that Contractor demonstrates to the </w:t>
      </w:r>
      <w:r w:rsidR="001A1048" w:rsidRPr="00D13115">
        <w:rPr>
          <w:rFonts w:ascii="Times New Roman" w:hAnsi="Times New Roman" w:cs="Times New Roman"/>
          <w:b w:val="0"/>
          <w:sz w:val="24"/>
          <w:szCs w:val="22"/>
        </w:rPr>
        <w:t>Judicial Council</w:t>
      </w:r>
      <w:r w:rsidR="00FD36D2" w:rsidRPr="00D13115">
        <w:rPr>
          <w:rFonts w:ascii="Times New Roman" w:hAnsi="Times New Roman" w:cs="Times New Roman"/>
          <w:b w:val="0"/>
          <w:sz w:val="24"/>
          <w:szCs w:val="22"/>
        </w:rPr>
        <w:t xml:space="preserve">’s satisfaction, by written evidence): (a) that Contractor lawfully knew prior to the </w:t>
      </w:r>
      <w:r w:rsidR="001A1048" w:rsidRPr="00D13115">
        <w:rPr>
          <w:rFonts w:ascii="Times New Roman" w:hAnsi="Times New Roman" w:cs="Times New Roman"/>
          <w:b w:val="0"/>
          <w:sz w:val="24"/>
          <w:szCs w:val="22"/>
        </w:rPr>
        <w:t>Judicial Council</w:t>
      </w:r>
      <w:r w:rsidR="00FD36D2" w:rsidRPr="00D13115">
        <w:rPr>
          <w:rFonts w:ascii="Times New Roman" w:hAnsi="Times New Roman" w:cs="Times New Roman"/>
          <w:b w:val="0"/>
          <w:sz w:val="24"/>
          <w:szCs w:val="22"/>
        </w:rPr>
        <w:t xml:space="preserv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D13115" w:rsidRDefault="00A10F52"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Consulting Services</w:t>
      </w:r>
      <w:r w:rsidRPr="00D13115">
        <w:rPr>
          <w:rFonts w:ascii="Times New Roman" w:hAnsi="Times New Roman" w:cs="Times New Roman"/>
          <w:b w:val="0"/>
          <w:sz w:val="24"/>
          <w:szCs w:val="22"/>
        </w:rPr>
        <w:t>” refers to the services performed under “Consulting Services Agreements,” which are defined in Public Contract Code section 10335.5, substantially, as contracts that: (</w:t>
      </w:r>
      <w:proofErr w:type="spellStart"/>
      <w:r w:rsidRPr="00D13115">
        <w:rPr>
          <w:rFonts w:ascii="Times New Roman" w:hAnsi="Times New Roman" w:cs="Times New Roman"/>
          <w:b w:val="0"/>
          <w:sz w:val="24"/>
          <w:szCs w:val="22"/>
        </w:rPr>
        <w:t>i</w:t>
      </w:r>
      <w:proofErr w:type="spellEnd"/>
      <w:r w:rsidRPr="00D13115">
        <w:rPr>
          <w:rFonts w:ascii="Times New Roman" w:hAnsi="Times New Roman" w:cs="Times New Roman"/>
          <w:b w:val="0"/>
          <w:sz w:val="24"/>
          <w:szCs w:val="22"/>
        </w:rPr>
        <w:t xml:space="preserve">) are of an advisory nature; (ii) provide a recommended course of action or personal expertise; (iii) </w:t>
      </w:r>
      <w:r w:rsidRPr="00D13115">
        <w:rPr>
          <w:rFonts w:ascii="Times New Roman" w:hAnsi="Times New Roman" w:cs="Times New Roman"/>
          <w:b w:val="0"/>
          <w:sz w:val="24"/>
          <w:szCs w:val="22"/>
        </w:rPr>
        <w:lastRenderedPageBreak/>
        <w:t xml:space="preserve">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35918186" w:rsidR="00AB537D" w:rsidRPr="00D13115" w:rsidRDefault="00AB537D"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Contract Amount</w:t>
      </w:r>
      <w:r w:rsidRPr="00D13115">
        <w:rPr>
          <w:rFonts w:ascii="Times New Roman" w:hAnsi="Times New Roman" w:cs="Times New Roman"/>
          <w:b w:val="0"/>
          <w:sz w:val="24"/>
          <w:szCs w:val="22"/>
        </w:rPr>
        <w:t>” has the meaning set forth on the Coversheet.</w:t>
      </w:r>
    </w:p>
    <w:p w14:paraId="51A34EBF" w14:textId="77777777" w:rsidR="008C30C4" w:rsidRPr="00D13115" w:rsidRDefault="008C30C4"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Contractor</w:t>
      </w:r>
      <w:r w:rsidRPr="00D13115">
        <w:rPr>
          <w:rFonts w:ascii="Times New Roman" w:hAnsi="Times New Roman" w:cs="Times New Roman"/>
          <w:b w:val="0"/>
          <w:sz w:val="24"/>
          <w:szCs w:val="22"/>
        </w:rPr>
        <w:t>” is defined on the Coversheet.</w:t>
      </w:r>
    </w:p>
    <w:p w14:paraId="57CD4495" w14:textId="77777777" w:rsidR="00B0410D" w:rsidRPr="00D13115" w:rsidRDefault="00B0410D"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Contractor Key Personnel</w:t>
      </w:r>
      <w:r w:rsidRPr="00D13115">
        <w:rPr>
          <w:rFonts w:ascii="Times New Roman" w:hAnsi="Times New Roman" w:cs="Times New Roman"/>
          <w:b w:val="0"/>
          <w:sz w:val="24"/>
          <w:szCs w:val="22"/>
        </w:rPr>
        <w:t xml:space="preserve">” means </w:t>
      </w:r>
      <w:r w:rsidR="00FF07DC" w:rsidRPr="00D13115">
        <w:rPr>
          <w:rFonts w:ascii="Times New Roman" w:hAnsi="Times New Roman" w:cs="Times New Roman"/>
          <w:b w:val="0"/>
          <w:sz w:val="24"/>
          <w:szCs w:val="22"/>
        </w:rPr>
        <w:t xml:space="preserve">the Contractor Project Manager and </w:t>
      </w:r>
      <w:r w:rsidRPr="00D13115">
        <w:rPr>
          <w:rFonts w:ascii="Times New Roman" w:hAnsi="Times New Roman" w:cs="Times New Roman"/>
          <w:b w:val="0"/>
          <w:sz w:val="24"/>
          <w:szCs w:val="22"/>
        </w:rPr>
        <w:t xml:space="preserve">those Project Staff members identified as “Key Personnel” as set forth in </w:t>
      </w:r>
      <w:r w:rsidR="006C4138" w:rsidRPr="00D13115">
        <w:rPr>
          <w:rFonts w:ascii="Times New Roman" w:hAnsi="Times New Roman" w:cs="Times New Roman"/>
          <w:b w:val="0"/>
          <w:sz w:val="24"/>
          <w:szCs w:val="22"/>
        </w:rPr>
        <w:t>a Statement of Work.</w:t>
      </w:r>
    </w:p>
    <w:p w14:paraId="78CCE82F" w14:textId="77777777" w:rsidR="00B0410D" w:rsidRPr="00D13115" w:rsidRDefault="00B0410D"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Contractor Project Manager</w:t>
      </w:r>
      <w:r w:rsidRPr="00D13115">
        <w:rPr>
          <w:rFonts w:ascii="Times New Roman" w:hAnsi="Times New Roman" w:cs="Times New Roman"/>
          <w:b w:val="0"/>
          <w:sz w:val="24"/>
          <w:szCs w:val="22"/>
        </w:rPr>
        <w:t xml:space="preserve">” </w:t>
      </w:r>
      <w:r w:rsidR="006C4138" w:rsidRPr="00D13115">
        <w:rPr>
          <w:rFonts w:ascii="Times New Roman" w:hAnsi="Times New Roman" w:cs="Times New Roman"/>
          <w:b w:val="0"/>
          <w:sz w:val="24"/>
          <w:szCs w:val="22"/>
        </w:rPr>
        <w:t>means the employee identified in a Statement of Work as the Contractor project manager</w:t>
      </w:r>
      <w:r w:rsidRPr="00D13115">
        <w:rPr>
          <w:rFonts w:ascii="Times New Roman" w:hAnsi="Times New Roman" w:cs="Times New Roman"/>
          <w:b w:val="0"/>
          <w:sz w:val="24"/>
          <w:szCs w:val="22"/>
        </w:rPr>
        <w:t>.</w:t>
      </w:r>
    </w:p>
    <w:p w14:paraId="67F44E08" w14:textId="70075622" w:rsidR="0050066C" w:rsidRPr="00D13115" w:rsidRDefault="0050066C"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 xml:space="preserve">Contractor </w:t>
      </w:r>
      <w:r w:rsidR="003E36AB" w:rsidRPr="00D13115">
        <w:rPr>
          <w:rFonts w:ascii="Times New Roman" w:hAnsi="Times New Roman" w:cs="Times New Roman"/>
          <w:b w:val="0"/>
          <w:sz w:val="24"/>
          <w:szCs w:val="22"/>
          <w:u w:val="single"/>
        </w:rPr>
        <w:t xml:space="preserve">Work </w:t>
      </w:r>
      <w:r w:rsidRPr="00D13115">
        <w:rPr>
          <w:rFonts w:ascii="Times New Roman" w:hAnsi="Times New Roman" w:cs="Times New Roman"/>
          <w:b w:val="0"/>
          <w:sz w:val="24"/>
          <w:szCs w:val="22"/>
          <w:u w:val="single"/>
        </w:rPr>
        <w:t>Location(s)</w:t>
      </w:r>
      <w:r w:rsidRPr="00D13115">
        <w:rPr>
          <w:rFonts w:ascii="Times New Roman" w:hAnsi="Times New Roman" w:cs="Times New Roman"/>
          <w:b w:val="0"/>
          <w:sz w:val="24"/>
          <w:szCs w:val="22"/>
        </w:rPr>
        <w:t xml:space="preserve">” means any location (except for a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w:t>
      </w:r>
      <w:r w:rsidR="003E36AB" w:rsidRPr="00D13115">
        <w:rPr>
          <w:rFonts w:ascii="Times New Roman" w:hAnsi="Times New Roman" w:cs="Times New Roman"/>
          <w:b w:val="0"/>
          <w:sz w:val="24"/>
          <w:szCs w:val="22"/>
        </w:rPr>
        <w:t xml:space="preserve">Work </w:t>
      </w:r>
      <w:r w:rsidRPr="00D13115">
        <w:rPr>
          <w:rFonts w:ascii="Times New Roman" w:hAnsi="Times New Roman" w:cs="Times New Roman"/>
          <w:b w:val="0"/>
          <w:sz w:val="24"/>
          <w:szCs w:val="22"/>
        </w:rPr>
        <w:t xml:space="preserve">Location) from which Contractor </w:t>
      </w:r>
      <w:r w:rsidR="00907246" w:rsidRPr="00D13115">
        <w:rPr>
          <w:rFonts w:ascii="Times New Roman" w:hAnsi="Times New Roman" w:cs="Times New Roman"/>
          <w:b w:val="0"/>
          <w:sz w:val="24"/>
          <w:szCs w:val="22"/>
        </w:rPr>
        <w:t xml:space="preserve">provides </w:t>
      </w:r>
      <w:r w:rsidR="001E09E1" w:rsidRPr="00D13115">
        <w:rPr>
          <w:rFonts w:ascii="Times New Roman" w:hAnsi="Times New Roman" w:cs="Times New Roman"/>
          <w:b w:val="0"/>
          <w:sz w:val="24"/>
          <w:szCs w:val="22"/>
        </w:rPr>
        <w:t>Work</w:t>
      </w:r>
      <w:r w:rsidRPr="00D13115">
        <w:rPr>
          <w:rFonts w:ascii="Times New Roman" w:hAnsi="Times New Roman" w:cs="Times New Roman"/>
          <w:b w:val="0"/>
          <w:sz w:val="24"/>
          <w:szCs w:val="22"/>
        </w:rPr>
        <w:t xml:space="preserve">. </w:t>
      </w:r>
    </w:p>
    <w:p w14:paraId="22626598" w14:textId="275ABBCE" w:rsidR="00B0410D" w:rsidRPr="00D13115" w:rsidRDefault="00B0410D"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 xml:space="preserve">Contractor </w:t>
      </w:r>
      <w:r w:rsidR="00C85AA9" w:rsidRPr="00D13115">
        <w:rPr>
          <w:rFonts w:ascii="Times New Roman" w:hAnsi="Times New Roman" w:cs="Times New Roman"/>
          <w:b w:val="0"/>
          <w:sz w:val="24"/>
          <w:szCs w:val="22"/>
          <w:u w:val="single"/>
        </w:rPr>
        <w:t>Materials</w:t>
      </w:r>
      <w:r w:rsidRPr="00D13115">
        <w:rPr>
          <w:rFonts w:ascii="Times New Roman" w:hAnsi="Times New Roman" w:cs="Times New Roman"/>
          <w:b w:val="0"/>
          <w:sz w:val="24"/>
          <w:szCs w:val="22"/>
        </w:rPr>
        <w:t xml:space="preserve">” means </w:t>
      </w:r>
      <w:r w:rsidR="00C85AA9" w:rsidRPr="00D13115">
        <w:rPr>
          <w:rFonts w:ascii="Times New Roman" w:hAnsi="Times New Roman" w:cs="Times New Roman"/>
          <w:b w:val="0"/>
          <w:sz w:val="24"/>
          <w:szCs w:val="22"/>
        </w:rPr>
        <w:t>Materials</w:t>
      </w:r>
      <w:r w:rsidRPr="00D13115">
        <w:rPr>
          <w:rFonts w:ascii="Times New Roman" w:hAnsi="Times New Roman" w:cs="Times New Roman"/>
          <w:b w:val="0"/>
          <w:sz w:val="24"/>
          <w:szCs w:val="22"/>
        </w:rPr>
        <w:t xml:space="preserve"> owned or developed prior to the provision of the </w:t>
      </w:r>
      <w:r w:rsidR="001E09E1" w:rsidRPr="00D13115">
        <w:rPr>
          <w:rFonts w:ascii="Times New Roman" w:hAnsi="Times New Roman" w:cs="Times New Roman"/>
          <w:b w:val="0"/>
          <w:sz w:val="24"/>
          <w:szCs w:val="22"/>
        </w:rPr>
        <w:t>Work</w:t>
      </w:r>
      <w:r w:rsidRPr="00D13115">
        <w:rPr>
          <w:rFonts w:ascii="Times New Roman" w:hAnsi="Times New Roman" w:cs="Times New Roman"/>
          <w:b w:val="0"/>
          <w:sz w:val="24"/>
          <w:szCs w:val="22"/>
        </w:rPr>
        <w:t xml:space="preserve">, or developed by Contractor independently from the provision of the </w:t>
      </w:r>
      <w:r w:rsidR="001E09E1" w:rsidRPr="00D13115">
        <w:rPr>
          <w:rFonts w:ascii="Times New Roman" w:hAnsi="Times New Roman" w:cs="Times New Roman"/>
          <w:b w:val="0"/>
          <w:sz w:val="24"/>
          <w:szCs w:val="22"/>
        </w:rPr>
        <w:t>Work</w:t>
      </w:r>
      <w:r w:rsidR="002E41D4" w:rsidRPr="00D13115">
        <w:rPr>
          <w:rFonts w:ascii="Times New Roman" w:hAnsi="Times New Roman" w:cs="Times New Roman"/>
          <w:b w:val="0"/>
          <w:sz w:val="24"/>
          <w:szCs w:val="22"/>
        </w:rPr>
        <w:t xml:space="preserve"> and without use of the </w:t>
      </w:r>
      <w:r w:rsidR="001A1048" w:rsidRPr="00D13115">
        <w:rPr>
          <w:rFonts w:ascii="Times New Roman" w:hAnsi="Times New Roman" w:cs="Times New Roman"/>
          <w:b w:val="0"/>
          <w:sz w:val="24"/>
          <w:szCs w:val="22"/>
        </w:rPr>
        <w:t>Judicial Council</w:t>
      </w:r>
      <w:r w:rsidR="002E41D4" w:rsidRPr="00D13115">
        <w:rPr>
          <w:rFonts w:ascii="Times New Roman" w:hAnsi="Times New Roman" w:cs="Times New Roman"/>
          <w:b w:val="0"/>
          <w:sz w:val="24"/>
          <w:szCs w:val="22"/>
        </w:rPr>
        <w:t xml:space="preserve"> </w:t>
      </w:r>
      <w:r w:rsidR="00C85AA9" w:rsidRPr="00D13115">
        <w:rPr>
          <w:rFonts w:ascii="Times New Roman" w:hAnsi="Times New Roman" w:cs="Times New Roman"/>
          <w:b w:val="0"/>
          <w:sz w:val="24"/>
          <w:szCs w:val="22"/>
        </w:rPr>
        <w:t>Materials</w:t>
      </w:r>
      <w:r w:rsidR="002E41D4" w:rsidRPr="00D13115">
        <w:rPr>
          <w:rFonts w:ascii="Times New Roman" w:hAnsi="Times New Roman" w:cs="Times New Roman"/>
          <w:b w:val="0"/>
          <w:sz w:val="24"/>
          <w:szCs w:val="22"/>
        </w:rPr>
        <w:t xml:space="preserve"> or Confidential Information</w:t>
      </w:r>
      <w:r w:rsidRPr="00D13115">
        <w:rPr>
          <w:rFonts w:ascii="Times New Roman" w:hAnsi="Times New Roman" w:cs="Times New Roman"/>
          <w:b w:val="0"/>
          <w:sz w:val="24"/>
          <w:szCs w:val="22"/>
        </w:rPr>
        <w:t xml:space="preserve">. </w:t>
      </w:r>
    </w:p>
    <w:p w14:paraId="33E04625" w14:textId="77777777" w:rsidR="00CC280F" w:rsidRPr="00D13115" w:rsidRDefault="00CC280F"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Coversheet</w:t>
      </w:r>
      <w:r w:rsidRPr="00D13115">
        <w:rPr>
          <w:rFonts w:ascii="Times New Roman" w:hAnsi="Times New Roman" w:cs="Times New Roman"/>
          <w:b w:val="0"/>
          <w:sz w:val="24"/>
          <w:szCs w:val="22"/>
        </w:rPr>
        <w:t xml:space="preserve">” refers to the first sheet of this Agreement. </w:t>
      </w:r>
    </w:p>
    <w:p w14:paraId="3DEFCFAF" w14:textId="503B8238"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Data Safeguards</w:t>
      </w:r>
      <w:r w:rsidRPr="00D13115">
        <w:rPr>
          <w:rFonts w:ascii="Times New Roman" w:hAnsi="Times New Roman" w:cs="Times New Roman"/>
          <w:b w:val="0"/>
          <w:sz w:val="24"/>
          <w:szCs w:val="22"/>
        </w:rPr>
        <w:t xml:space="preserve">” </w:t>
      </w:r>
      <w:r w:rsidR="008750D1" w:rsidRPr="00D13115">
        <w:rPr>
          <w:rFonts w:ascii="Times New Roman" w:hAnsi="Times New Roman" w:cs="Times New Roman"/>
          <w:b w:val="0"/>
          <w:sz w:val="24"/>
          <w:szCs w:val="22"/>
        </w:rPr>
        <w:t xml:space="preserve">means </w:t>
      </w:r>
      <w:r w:rsidR="00B41FF1" w:rsidRPr="00D13115">
        <w:rPr>
          <w:rFonts w:ascii="Times New Roman" w:hAnsi="Times New Roman" w:cs="Times New Roman"/>
          <w:b w:val="0"/>
          <w:sz w:val="24"/>
          <w:szCs w:val="22"/>
        </w:rPr>
        <w:t xml:space="preserve">the highest </w:t>
      </w:r>
      <w:r w:rsidR="00317029" w:rsidRPr="00D13115">
        <w:rPr>
          <w:rFonts w:ascii="Times New Roman" w:hAnsi="Times New Roman" w:cs="Times New Roman"/>
          <w:b w:val="0"/>
          <w:sz w:val="24"/>
          <w:szCs w:val="22"/>
        </w:rPr>
        <w:t xml:space="preserve">industry-standard safeguards </w:t>
      </w:r>
      <w:r w:rsidR="00B41FF1" w:rsidRPr="00D13115">
        <w:rPr>
          <w:rFonts w:ascii="Times New Roman" w:hAnsi="Times New Roman" w:cs="Times New Roman"/>
          <w:b w:val="0"/>
          <w:sz w:val="24"/>
          <w:szCs w:val="22"/>
        </w:rPr>
        <w:t xml:space="preserve">(including administrative, physical, technical, and procedural safeguards) </w:t>
      </w:r>
      <w:r w:rsidR="008750D1" w:rsidRPr="00D13115">
        <w:rPr>
          <w:rFonts w:ascii="Times New Roman" w:hAnsi="Times New Roman" w:cs="Times New Roman"/>
          <w:b w:val="0"/>
          <w:sz w:val="24"/>
          <w:szCs w:val="22"/>
        </w:rPr>
        <w:t>against the destruction, loss</w:t>
      </w:r>
      <w:r w:rsidR="00095A7E" w:rsidRPr="00D13115">
        <w:rPr>
          <w:rFonts w:ascii="Times New Roman" w:hAnsi="Times New Roman" w:cs="Times New Roman"/>
          <w:b w:val="0"/>
          <w:sz w:val="24"/>
          <w:szCs w:val="22"/>
        </w:rPr>
        <w:t>, misuse,</w:t>
      </w:r>
      <w:r w:rsidR="008750D1" w:rsidRPr="00D13115">
        <w:rPr>
          <w:rFonts w:ascii="Times New Roman" w:hAnsi="Times New Roman" w:cs="Times New Roman"/>
          <w:b w:val="0"/>
          <w:sz w:val="24"/>
          <w:szCs w:val="22"/>
        </w:rPr>
        <w:t xml:space="preserve"> </w:t>
      </w:r>
      <w:r w:rsidR="00095A7E" w:rsidRPr="00D13115">
        <w:rPr>
          <w:rFonts w:ascii="Times New Roman" w:hAnsi="Times New Roman" w:cs="Times New Roman"/>
          <w:b w:val="0"/>
          <w:sz w:val="24"/>
          <w:szCs w:val="22"/>
        </w:rPr>
        <w:t xml:space="preserve">unauthorized disclosure, </w:t>
      </w:r>
      <w:r w:rsidR="008750D1" w:rsidRPr="00D13115">
        <w:rPr>
          <w:rFonts w:ascii="Times New Roman" w:hAnsi="Times New Roman" w:cs="Times New Roman"/>
          <w:b w:val="0"/>
          <w:sz w:val="24"/>
          <w:szCs w:val="22"/>
        </w:rPr>
        <w:t xml:space="preserve">or alteration of the </w:t>
      </w:r>
      <w:r w:rsidR="001A1048" w:rsidRPr="00D13115">
        <w:rPr>
          <w:rFonts w:ascii="Times New Roman" w:hAnsi="Times New Roman" w:cs="Times New Roman"/>
          <w:b w:val="0"/>
          <w:sz w:val="24"/>
          <w:szCs w:val="22"/>
        </w:rPr>
        <w:t>Judicial Council</w:t>
      </w:r>
      <w:r w:rsidR="008750D1" w:rsidRPr="00D13115">
        <w:rPr>
          <w:rFonts w:ascii="Times New Roman" w:hAnsi="Times New Roman" w:cs="Times New Roman"/>
          <w:b w:val="0"/>
          <w:sz w:val="24"/>
          <w:szCs w:val="22"/>
        </w:rPr>
        <w:t xml:space="preserve"> Data </w:t>
      </w:r>
      <w:r w:rsidR="00095A7E" w:rsidRPr="00D13115">
        <w:rPr>
          <w:rFonts w:ascii="Times New Roman" w:hAnsi="Times New Roman" w:cs="Times New Roman"/>
          <w:b w:val="0"/>
          <w:sz w:val="24"/>
          <w:szCs w:val="22"/>
        </w:rPr>
        <w:t>or Confidential Information</w:t>
      </w:r>
      <w:r w:rsidR="008750D1" w:rsidRPr="00D13115">
        <w:rPr>
          <w:rFonts w:ascii="Times New Roman" w:hAnsi="Times New Roman" w:cs="Times New Roman"/>
          <w:b w:val="0"/>
          <w:sz w:val="24"/>
          <w:szCs w:val="22"/>
        </w:rPr>
        <w:t xml:space="preserve">, </w:t>
      </w:r>
      <w:r w:rsidR="00317029" w:rsidRPr="00D13115">
        <w:rPr>
          <w:rFonts w:ascii="Times New Roman" w:hAnsi="Times New Roman" w:cs="Times New Roman"/>
          <w:b w:val="0"/>
          <w:sz w:val="24"/>
          <w:szCs w:val="22"/>
        </w:rPr>
        <w:t xml:space="preserve">and such other </w:t>
      </w:r>
      <w:r w:rsidR="004F2BAD" w:rsidRPr="00D13115">
        <w:rPr>
          <w:rFonts w:ascii="Times New Roman" w:hAnsi="Times New Roman" w:cs="Times New Roman"/>
          <w:b w:val="0"/>
          <w:sz w:val="24"/>
          <w:szCs w:val="22"/>
        </w:rPr>
        <w:t xml:space="preserve">related </w:t>
      </w:r>
      <w:r w:rsidR="00317029" w:rsidRPr="00D13115">
        <w:rPr>
          <w:rFonts w:ascii="Times New Roman" w:hAnsi="Times New Roman" w:cs="Times New Roman"/>
          <w:b w:val="0"/>
          <w:sz w:val="24"/>
          <w:szCs w:val="22"/>
        </w:rPr>
        <w:t xml:space="preserve">safeguards that are </w:t>
      </w:r>
      <w:r w:rsidR="008750D1" w:rsidRPr="00D13115">
        <w:rPr>
          <w:rFonts w:ascii="Times New Roman" w:hAnsi="Times New Roman" w:cs="Times New Roman"/>
          <w:b w:val="0"/>
          <w:sz w:val="24"/>
          <w:szCs w:val="22"/>
        </w:rPr>
        <w:t xml:space="preserve">set forth in </w:t>
      </w:r>
      <w:r w:rsidR="00095A7E" w:rsidRPr="00D13115">
        <w:rPr>
          <w:rFonts w:ascii="Times New Roman" w:hAnsi="Times New Roman" w:cs="Times New Roman"/>
          <w:b w:val="0"/>
          <w:sz w:val="24"/>
          <w:szCs w:val="22"/>
        </w:rPr>
        <w:t xml:space="preserve">Applicable Laws, </w:t>
      </w:r>
      <w:r w:rsidR="008750D1" w:rsidRPr="00D13115">
        <w:rPr>
          <w:rFonts w:ascii="Times New Roman" w:hAnsi="Times New Roman" w:cs="Times New Roman"/>
          <w:b w:val="0"/>
          <w:sz w:val="24"/>
          <w:szCs w:val="22"/>
        </w:rPr>
        <w:t>a Statement of Work</w:t>
      </w:r>
      <w:r w:rsidR="00095A7E" w:rsidRPr="00D13115">
        <w:rPr>
          <w:rFonts w:ascii="Times New Roman" w:hAnsi="Times New Roman" w:cs="Times New Roman"/>
          <w:b w:val="0"/>
          <w:sz w:val="24"/>
          <w:szCs w:val="22"/>
        </w:rPr>
        <w:t xml:space="preserve">, or pursuant to </w:t>
      </w:r>
      <w:r w:rsidR="001A1048" w:rsidRPr="00D13115">
        <w:rPr>
          <w:rFonts w:ascii="Times New Roman" w:hAnsi="Times New Roman" w:cs="Times New Roman"/>
          <w:b w:val="0"/>
          <w:sz w:val="24"/>
          <w:szCs w:val="22"/>
        </w:rPr>
        <w:t>Judicial Council</w:t>
      </w:r>
      <w:r w:rsidR="00095A7E" w:rsidRPr="00D13115">
        <w:rPr>
          <w:rFonts w:ascii="Times New Roman" w:hAnsi="Times New Roman" w:cs="Times New Roman"/>
          <w:b w:val="0"/>
          <w:sz w:val="24"/>
          <w:szCs w:val="22"/>
        </w:rPr>
        <w:t xml:space="preserve"> policies or procedures</w:t>
      </w:r>
      <w:r w:rsidR="008750D1" w:rsidRPr="00D13115">
        <w:rPr>
          <w:rFonts w:ascii="Times New Roman" w:hAnsi="Times New Roman" w:cs="Times New Roman"/>
          <w:b w:val="0"/>
          <w:sz w:val="24"/>
          <w:szCs w:val="22"/>
        </w:rPr>
        <w:t xml:space="preserve">. </w:t>
      </w:r>
    </w:p>
    <w:p w14:paraId="33FF4909" w14:textId="04003CC5" w:rsidR="003C414A" w:rsidRPr="00D13115" w:rsidRDefault="003C414A" w:rsidP="004C0BC0">
      <w:pPr>
        <w:pStyle w:val="Heading3"/>
        <w:keepNext w:val="0"/>
        <w:tabs>
          <w:tab w:val="left" w:pos="1440"/>
        </w:tabs>
        <w:spacing w:before="100" w:beforeAutospacing="1" w:after="100" w:afterAutospacing="1"/>
        <w:ind w:left="360" w:hanging="360"/>
        <w:rPr>
          <w:rFonts w:ascii="Times New Roman" w:hAnsi="Times New Roman" w:cs="Times New Roman"/>
          <w:b w:val="0"/>
          <w:sz w:val="24"/>
          <w:szCs w:val="22"/>
          <w:u w:val="single"/>
        </w:rPr>
      </w:pPr>
      <w:r w:rsidRPr="00D13115">
        <w:rPr>
          <w:rFonts w:ascii="Times New Roman" w:hAnsi="Times New Roman" w:cs="Times New Roman"/>
          <w:b w:val="0"/>
          <w:sz w:val="24"/>
          <w:szCs w:val="22"/>
          <w:u w:val="single"/>
        </w:rPr>
        <w:t>“Default</w:t>
      </w:r>
      <w:r w:rsidRPr="00D13115">
        <w:rPr>
          <w:rFonts w:ascii="Times New Roman" w:hAnsi="Times New Roman" w:cs="Times New Roman"/>
          <w:b w:val="0"/>
          <w:sz w:val="24"/>
          <w:szCs w:val="22"/>
        </w:rPr>
        <w:t>” means if any of the following occurs: (</w:t>
      </w:r>
      <w:proofErr w:type="spellStart"/>
      <w:r w:rsidRPr="00D13115">
        <w:rPr>
          <w:rFonts w:ascii="Times New Roman" w:hAnsi="Times New Roman" w:cs="Times New Roman"/>
          <w:b w:val="0"/>
          <w:sz w:val="24"/>
          <w:szCs w:val="22"/>
        </w:rPr>
        <w:t>i</w:t>
      </w:r>
      <w:proofErr w:type="spellEnd"/>
      <w:r w:rsidRPr="00D13115">
        <w:rPr>
          <w:rFonts w:ascii="Times New Roman" w:hAnsi="Times New Roman" w:cs="Times New Roman"/>
          <w:b w:val="0"/>
          <w:sz w:val="24"/>
          <w:szCs w:val="22"/>
        </w:rPr>
        <w:t xml:space="preserve">) Contractor </w:t>
      </w:r>
      <w:r w:rsidR="00BD0260" w:rsidRPr="00D13115">
        <w:rPr>
          <w:rFonts w:ascii="Times New Roman" w:hAnsi="Times New Roman" w:cs="Times New Roman"/>
          <w:b w:val="0"/>
          <w:sz w:val="24"/>
          <w:szCs w:val="22"/>
        </w:rPr>
        <w:t xml:space="preserve">breaches </w:t>
      </w:r>
      <w:r w:rsidRPr="00D13115">
        <w:rPr>
          <w:rFonts w:ascii="Times New Roman" w:hAnsi="Times New Roman" w:cs="Times New Roman"/>
          <w:b w:val="0"/>
          <w:sz w:val="24"/>
          <w:szCs w:val="22"/>
        </w:rPr>
        <w:t xml:space="preserve">any of Contractor’s </w:t>
      </w:r>
      <w:r w:rsidR="00BD0260" w:rsidRPr="00D13115">
        <w:rPr>
          <w:rFonts w:ascii="Times New Roman" w:hAnsi="Times New Roman" w:cs="Times New Roman"/>
          <w:b w:val="0"/>
          <w:sz w:val="24"/>
          <w:szCs w:val="22"/>
        </w:rPr>
        <w:t xml:space="preserve">obligations </w:t>
      </w:r>
      <w:r w:rsidRPr="00D13115">
        <w:rPr>
          <w:rFonts w:ascii="Times New Roman" w:hAnsi="Times New Roman" w:cs="Times New Roman"/>
          <w:b w:val="0"/>
          <w:sz w:val="24"/>
          <w:szCs w:val="22"/>
        </w:rPr>
        <w:t xml:space="preserve">under this Agreement, and this </w:t>
      </w:r>
      <w:r w:rsidR="00BD0260" w:rsidRPr="00D13115">
        <w:rPr>
          <w:rFonts w:ascii="Times New Roman" w:hAnsi="Times New Roman" w:cs="Times New Roman"/>
          <w:b w:val="0"/>
          <w:sz w:val="24"/>
          <w:szCs w:val="22"/>
        </w:rPr>
        <w:t xml:space="preserve">breach </w:t>
      </w:r>
      <w:r w:rsidRPr="00D13115">
        <w:rPr>
          <w:rFonts w:ascii="Times New Roman" w:hAnsi="Times New Roman" w:cs="Times New Roman"/>
          <w:b w:val="0"/>
          <w:sz w:val="24"/>
          <w:szCs w:val="22"/>
        </w:rPr>
        <w:t xml:space="preserve">is not cured within ten (10) days following notice of </w:t>
      </w:r>
      <w:r w:rsidR="00BD0260" w:rsidRPr="00D13115">
        <w:rPr>
          <w:rFonts w:ascii="Times New Roman" w:hAnsi="Times New Roman" w:cs="Times New Roman"/>
          <w:b w:val="0"/>
          <w:sz w:val="24"/>
          <w:szCs w:val="22"/>
        </w:rPr>
        <w:t xml:space="preserve">breach </w:t>
      </w:r>
      <w:r w:rsidR="008C0ACE" w:rsidRPr="00D13115">
        <w:rPr>
          <w:rFonts w:ascii="Times New Roman" w:hAnsi="Times New Roman" w:cs="Times New Roman"/>
          <w:b w:val="0"/>
          <w:sz w:val="24"/>
          <w:szCs w:val="22"/>
        </w:rPr>
        <w:t>(</w:t>
      </w:r>
      <w:r w:rsidRPr="00D13115">
        <w:rPr>
          <w:rFonts w:ascii="Times New Roman" w:hAnsi="Times New Roman" w:cs="Times New Roman"/>
          <w:b w:val="0"/>
          <w:sz w:val="24"/>
          <w:szCs w:val="22"/>
        </w:rPr>
        <w:t>or</w:t>
      </w:r>
      <w:r w:rsidR="008C0ACE" w:rsidRPr="00D13115">
        <w:rPr>
          <w:rFonts w:ascii="Times New Roman" w:hAnsi="Times New Roman" w:cs="Times New Roman"/>
          <w:b w:val="0"/>
          <w:sz w:val="24"/>
          <w:szCs w:val="22"/>
        </w:rPr>
        <w:t xml:space="preserve"> in the opinion of the </w:t>
      </w:r>
      <w:r w:rsidR="001A1048" w:rsidRPr="00D13115">
        <w:rPr>
          <w:rFonts w:ascii="Times New Roman" w:hAnsi="Times New Roman" w:cs="Times New Roman"/>
          <w:b w:val="0"/>
          <w:sz w:val="24"/>
          <w:szCs w:val="22"/>
        </w:rPr>
        <w:t>Judicial Council</w:t>
      </w:r>
      <w:r w:rsidR="00DD5FFE" w:rsidRPr="00D13115">
        <w:rPr>
          <w:rFonts w:ascii="Times New Roman" w:hAnsi="Times New Roman" w:cs="Times New Roman"/>
          <w:b w:val="0"/>
          <w:sz w:val="24"/>
          <w:szCs w:val="22"/>
        </w:rPr>
        <w:t>,</w:t>
      </w:r>
      <w:r w:rsidRPr="00D13115">
        <w:rPr>
          <w:rFonts w:ascii="Times New Roman" w:hAnsi="Times New Roman" w:cs="Times New Roman"/>
          <w:b w:val="0"/>
          <w:sz w:val="24"/>
          <w:szCs w:val="22"/>
        </w:rPr>
        <w:t xml:space="preserve"> is not capable of being cured within this cure period</w:t>
      </w:r>
      <w:r w:rsidR="008C0ACE" w:rsidRPr="00D13115">
        <w:rPr>
          <w:rFonts w:ascii="Times New Roman" w:hAnsi="Times New Roman" w:cs="Times New Roman"/>
          <w:b w:val="0"/>
          <w:sz w:val="24"/>
          <w:szCs w:val="22"/>
        </w:rPr>
        <w:t>)</w:t>
      </w:r>
      <w:r w:rsidRPr="00D13115">
        <w:rPr>
          <w:rFonts w:ascii="Times New Roman" w:hAnsi="Times New Roman" w:cs="Times New Roman"/>
          <w:b w:val="0"/>
          <w:sz w:val="24"/>
          <w:szCs w:val="22"/>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D13115">
        <w:rPr>
          <w:rFonts w:ascii="Times New Roman" w:hAnsi="Times New Roman" w:cs="Times New Roman"/>
          <w:b w:val="0"/>
          <w:sz w:val="24"/>
          <w:szCs w:val="22"/>
        </w:rPr>
        <w:t>,</w:t>
      </w:r>
      <w:r w:rsidRPr="00D13115">
        <w:rPr>
          <w:rFonts w:ascii="Times New Roman" w:hAnsi="Times New Roman" w:cs="Times New Roman"/>
          <w:b w:val="0"/>
          <w:sz w:val="24"/>
          <w:szCs w:val="22"/>
        </w:rPr>
        <w:t xml:space="preserve"> warranty</w:t>
      </w:r>
      <w:r w:rsidR="00BA21DD" w:rsidRPr="00D13115">
        <w:rPr>
          <w:rFonts w:ascii="Times New Roman" w:hAnsi="Times New Roman" w:cs="Times New Roman"/>
          <w:b w:val="0"/>
          <w:sz w:val="24"/>
          <w:szCs w:val="22"/>
        </w:rPr>
        <w:t>, or certification</w:t>
      </w:r>
      <w:r w:rsidRPr="00D13115">
        <w:rPr>
          <w:rFonts w:ascii="Times New Roman" w:hAnsi="Times New Roman" w:cs="Times New Roman"/>
          <w:b w:val="0"/>
          <w:sz w:val="24"/>
          <w:szCs w:val="22"/>
        </w:rPr>
        <w:t xml:space="preserve"> that is or was incorrect, inaccurate, or misleading; or (iv) any act, condition, or item required to be fulfilled or performed by Contractor to (x) enable Contractor lawfully to enter into or perform its ob</w:t>
      </w:r>
      <w:r w:rsidR="001A3037" w:rsidRPr="00D13115">
        <w:rPr>
          <w:rFonts w:ascii="Times New Roman" w:hAnsi="Times New Roman" w:cs="Times New Roman"/>
          <w:b w:val="0"/>
          <w:sz w:val="24"/>
          <w:szCs w:val="22"/>
        </w:rPr>
        <w:t>ligations under this Agreement,</w:t>
      </w:r>
      <w:r w:rsidR="00584D3E" w:rsidRPr="00D13115">
        <w:rPr>
          <w:rFonts w:ascii="Times New Roman" w:hAnsi="Times New Roman" w:cs="Times New Roman"/>
          <w:b w:val="0"/>
          <w:sz w:val="24"/>
          <w:szCs w:val="22"/>
        </w:rPr>
        <w:t xml:space="preserve"> </w:t>
      </w:r>
      <w:r w:rsidRPr="00D13115">
        <w:rPr>
          <w:rFonts w:ascii="Times New Roman" w:hAnsi="Times New Roman" w:cs="Times New Roman"/>
          <w:b w:val="0"/>
          <w:sz w:val="24"/>
          <w:szCs w:val="22"/>
        </w:rPr>
        <w:t xml:space="preserve">(y) ensure that these obligations are legal, valid, and binding, or (z) make this Agreement admissible when required is not fulfilled or performed. </w:t>
      </w:r>
    </w:p>
    <w:p w14:paraId="63A1BDA7"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Defect</w:t>
      </w:r>
      <w:r w:rsidRPr="00D13115">
        <w:rPr>
          <w:rFonts w:ascii="Times New Roman" w:hAnsi="Times New Roman" w:cs="Times New Roman"/>
          <w:b w:val="0"/>
          <w:sz w:val="24"/>
          <w:szCs w:val="22"/>
        </w:rPr>
        <w:t>” mean</w:t>
      </w:r>
      <w:r w:rsidR="00FF07DC" w:rsidRPr="00D13115">
        <w:rPr>
          <w:rFonts w:ascii="Times New Roman" w:hAnsi="Times New Roman" w:cs="Times New Roman"/>
          <w:b w:val="0"/>
          <w:sz w:val="24"/>
          <w:szCs w:val="22"/>
        </w:rPr>
        <w:t>s</w:t>
      </w:r>
      <w:r w:rsidRPr="00D13115">
        <w:rPr>
          <w:rFonts w:ascii="Times New Roman" w:hAnsi="Times New Roman" w:cs="Times New Roman"/>
          <w:b w:val="0"/>
          <w:sz w:val="24"/>
          <w:szCs w:val="22"/>
        </w:rPr>
        <w:t xml:space="preserve"> any failure of any </w:t>
      </w:r>
      <w:r w:rsidR="00797B66" w:rsidRPr="00D13115">
        <w:rPr>
          <w:rFonts w:ascii="Times New Roman" w:hAnsi="Times New Roman" w:cs="Times New Roman"/>
          <w:b w:val="0"/>
          <w:sz w:val="24"/>
          <w:szCs w:val="22"/>
        </w:rPr>
        <w:t xml:space="preserve">portion of the Work </w:t>
      </w:r>
      <w:r w:rsidRPr="00D13115">
        <w:rPr>
          <w:rFonts w:ascii="Times New Roman" w:hAnsi="Times New Roman" w:cs="Times New Roman"/>
          <w:b w:val="0"/>
          <w:sz w:val="24"/>
          <w:szCs w:val="22"/>
        </w:rPr>
        <w:t>to conform to and perform in accordance with the requirements of this Agreement and all applicable Specifications and Documentation.</w:t>
      </w:r>
    </w:p>
    <w:p w14:paraId="4EF59246"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bookmarkStart w:id="125" w:name="_Ref52116451"/>
      <w:r w:rsidRPr="00D13115">
        <w:rPr>
          <w:rFonts w:ascii="Times New Roman" w:hAnsi="Times New Roman" w:cs="Times New Roman"/>
          <w:b w:val="0"/>
          <w:sz w:val="24"/>
          <w:szCs w:val="22"/>
        </w:rPr>
        <w:lastRenderedPageBreak/>
        <w:t>“</w:t>
      </w:r>
      <w:r w:rsidRPr="00D13115">
        <w:rPr>
          <w:rFonts w:ascii="Times New Roman" w:hAnsi="Times New Roman" w:cs="Times New Roman"/>
          <w:b w:val="0"/>
          <w:sz w:val="24"/>
          <w:szCs w:val="22"/>
          <w:u w:val="single"/>
        </w:rPr>
        <w:t>Deliverables</w:t>
      </w:r>
      <w:r w:rsidRPr="00D13115">
        <w:rPr>
          <w:rFonts w:ascii="Times New Roman" w:hAnsi="Times New Roman" w:cs="Times New Roman"/>
          <w:b w:val="0"/>
          <w:sz w:val="24"/>
          <w:szCs w:val="22"/>
        </w:rPr>
        <w:t xml:space="preserve">” means </w:t>
      </w:r>
      <w:r w:rsidRPr="00D13115">
        <w:rPr>
          <w:rFonts w:ascii="Times New Roman" w:hAnsi="Times New Roman" w:cs="Times New Roman"/>
          <w:b w:val="0"/>
          <w:snapToGrid w:val="0"/>
          <w:sz w:val="24"/>
          <w:szCs w:val="22"/>
        </w:rPr>
        <w:t xml:space="preserve">any Developed </w:t>
      </w:r>
      <w:r w:rsidR="00C85AA9" w:rsidRPr="00D13115">
        <w:rPr>
          <w:rFonts w:ascii="Times New Roman" w:hAnsi="Times New Roman" w:cs="Times New Roman"/>
          <w:b w:val="0"/>
          <w:snapToGrid w:val="0"/>
          <w:sz w:val="24"/>
          <w:szCs w:val="22"/>
        </w:rPr>
        <w:t>Materials</w:t>
      </w:r>
      <w:r w:rsidRPr="00D13115">
        <w:rPr>
          <w:rFonts w:ascii="Times New Roman" w:hAnsi="Times New Roman" w:cs="Times New Roman"/>
          <w:b w:val="0"/>
          <w:snapToGrid w:val="0"/>
          <w:sz w:val="24"/>
          <w:szCs w:val="22"/>
        </w:rPr>
        <w:t xml:space="preserve">, Contractor </w:t>
      </w:r>
      <w:r w:rsidR="00C85AA9" w:rsidRPr="00D13115">
        <w:rPr>
          <w:rFonts w:ascii="Times New Roman" w:hAnsi="Times New Roman" w:cs="Times New Roman"/>
          <w:b w:val="0"/>
          <w:snapToGrid w:val="0"/>
          <w:sz w:val="24"/>
          <w:szCs w:val="22"/>
        </w:rPr>
        <w:t>Materials</w:t>
      </w:r>
      <w:r w:rsidR="00F94682" w:rsidRPr="00D13115">
        <w:rPr>
          <w:rFonts w:ascii="Times New Roman" w:hAnsi="Times New Roman" w:cs="Times New Roman"/>
          <w:b w:val="0"/>
          <w:snapToGrid w:val="0"/>
          <w:sz w:val="24"/>
          <w:szCs w:val="22"/>
        </w:rPr>
        <w:t>,</w:t>
      </w:r>
      <w:r w:rsidRPr="00D13115">
        <w:rPr>
          <w:rFonts w:ascii="Times New Roman" w:hAnsi="Times New Roman" w:cs="Times New Roman"/>
          <w:b w:val="0"/>
          <w:snapToGrid w:val="0"/>
          <w:sz w:val="24"/>
          <w:szCs w:val="22"/>
        </w:rPr>
        <w:t xml:space="preserve"> Third Party </w:t>
      </w:r>
      <w:r w:rsidR="00C85AA9" w:rsidRPr="00D13115">
        <w:rPr>
          <w:rFonts w:ascii="Times New Roman" w:hAnsi="Times New Roman" w:cs="Times New Roman"/>
          <w:b w:val="0"/>
          <w:snapToGrid w:val="0"/>
          <w:sz w:val="24"/>
          <w:szCs w:val="22"/>
        </w:rPr>
        <w:t>Materials</w:t>
      </w:r>
      <w:r w:rsidRPr="00D13115">
        <w:rPr>
          <w:rFonts w:ascii="Times New Roman" w:hAnsi="Times New Roman" w:cs="Times New Roman"/>
          <w:b w:val="0"/>
          <w:snapToGrid w:val="0"/>
          <w:sz w:val="24"/>
          <w:szCs w:val="22"/>
        </w:rPr>
        <w:t xml:space="preserve">, or any combination thereof </w:t>
      </w:r>
      <w:r w:rsidR="00C9678E" w:rsidRPr="00D13115">
        <w:rPr>
          <w:rFonts w:ascii="Times New Roman" w:hAnsi="Times New Roman" w:cs="Times New Roman"/>
          <w:b w:val="0"/>
          <w:snapToGrid w:val="0"/>
          <w:sz w:val="24"/>
          <w:szCs w:val="22"/>
        </w:rPr>
        <w:t>(</w:t>
      </w:r>
      <w:r w:rsidRPr="00D13115">
        <w:rPr>
          <w:rFonts w:ascii="Times New Roman" w:hAnsi="Times New Roman" w:cs="Times New Roman"/>
          <w:b w:val="0"/>
          <w:snapToGrid w:val="0"/>
          <w:sz w:val="24"/>
          <w:szCs w:val="22"/>
        </w:rPr>
        <w:t>including those identified as “Deliverables” in a Statement of Work</w:t>
      </w:r>
      <w:r w:rsidR="00C9678E" w:rsidRPr="00D13115">
        <w:rPr>
          <w:rFonts w:ascii="Times New Roman" w:hAnsi="Times New Roman" w:cs="Times New Roman"/>
          <w:b w:val="0"/>
          <w:sz w:val="24"/>
          <w:szCs w:val="22"/>
        </w:rPr>
        <w:t xml:space="preserve">, </w:t>
      </w:r>
      <w:r w:rsidRPr="00D13115">
        <w:rPr>
          <w:rFonts w:ascii="Times New Roman" w:hAnsi="Times New Roman" w:cs="Times New Roman"/>
          <w:b w:val="0"/>
          <w:sz w:val="24"/>
          <w:szCs w:val="22"/>
        </w:rPr>
        <w:t>together with all Upgrades thereto</w:t>
      </w:r>
      <w:r w:rsidR="00C413EC" w:rsidRPr="00D13115">
        <w:rPr>
          <w:rFonts w:ascii="Times New Roman" w:hAnsi="Times New Roman" w:cs="Times New Roman"/>
          <w:b w:val="0"/>
          <w:sz w:val="24"/>
          <w:szCs w:val="22"/>
        </w:rPr>
        <w:t>)</w:t>
      </w:r>
      <w:r w:rsidR="00316CB4" w:rsidRPr="00D13115">
        <w:rPr>
          <w:rFonts w:ascii="Times New Roman" w:hAnsi="Times New Roman" w:cs="Times New Roman"/>
          <w:b w:val="0"/>
          <w:sz w:val="24"/>
          <w:szCs w:val="22"/>
        </w:rPr>
        <w:t xml:space="preserve">, </w:t>
      </w:r>
      <w:r w:rsidR="00C413EC" w:rsidRPr="00D13115">
        <w:rPr>
          <w:rFonts w:ascii="Times New Roman" w:hAnsi="Times New Roman" w:cs="Times New Roman"/>
          <w:b w:val="0"/>
          <w:sz w:val="24"/>
          <w:szCs w:val="22"/>
        </w:rPr>
        <w:t xml:space="preserve">as well as </w:t>
      </w:r>
      <w:r w:rsidR="00316CB4" w:rsidRPr="00D13115">
        <w:rPr>
          <w:rFonts w:ascii="Times New Roman" w:hAnsi="Times New Roman" w:cs="Times New Roman"/>
          <w:b w:val="0"/>
          <w:sz w:val="24"/>
          <w:szCs w:val="22"/>
        </w:rPr>
        <w:t>any</w:t>
      </w:r>
      <w:r w:rsidR="00303BCF" w:rsidRPr="00D13115">
        <w:rPr>
          <w:rFonts w:ascii="Times New Roman" w:hAnsi="Times New Roman" w:cs="Times New Roman"/>
          <w:b w:val="0"/>
          <w:sz w:val="24"/>
          <w:szCs w:val="22"/>
        </w:rPr>
        <w:t xml:space="preserve"> other</w:t>
      </w:r>
      <w:r w:rsidR="00316CB4" w:rsidRPr="00D13115">
        <w:rPr>
          <w:rFonts w:ascii="Times New Roman" w:hAnsi="Times New Roman" w:cs="Times New Roman"/>
          <w:b w:val="0"/>
          <w:sz w:val="24"/>
          <w:szCs w:val="22"/>
        </w:rPr>
        <w:t xml:space="preserve"> </w:t>
      </w:r>
      <w:r w:rsidR="00185CB5" w:rsidRPr="00D13115">
        <w:rPr>
          <w:rFonts w:ascii="Times New Roman" w:hAnsi="Times New Roman" w:cs="Times New Roman"/>
          <w:b w:val="0"/>
          <w:sz w:val="24"/>
          <w:szCs w:val="22"/>
        </w:rPr>
        <w:t>items</w:t>
      </w:r>
      <w:r w:rsidR="008610FA" w:rsidRPr="00D13115">
        <w:rPr>
          <w:rFonts w:ascii="Times New Roman" w:hAnsi="Times New Roman" w:cs="Times New Roman"/>
          <w:b w:val="0"/>
          <w:sz w:val="24"/>
          <w:szCs w:val="22"/>
        </w:rPr>
        <w:t>, goods, or equipment</w:t>
      </w:r>
      <w:r w:rsidR="00185CB5" w:rsidRPr="00D13115">
        <w:rPr>
          <w:rFonts w:ascii="Times New Roman" w:hAnsi="Times New Roman" w:cs="Times New Roman"/>
          <w:b w:val="0"/>
          <w:sz w:val="24"/>
          <w:szCs w:val="22"/>
        </w:rPr>
        <w:t xml:space="preserve"> provided pursuant to the </w:t>
      </w:r>
      <w:r w:rsidR="001E09E1" w:rsidRPr="00D13115">
        <w:rPr>
          <w:rFonts w:ascii="Times New Roman" w:hAnsi="Times New Roman" w:cs="Times New Roman"/>
          <w:b w:val="0"/>
          <w:sz w:val="24"/>
          <w:szCs w:val="22"/>
        </w:rPr>
        <w:t>Work</w:t>
      </w:r>
      <w:r w:rsidR="00B75B2D" w:rsidRPr="00D13115">
        <w:rPr>
          <w:rFonts w:ascii="Times New Roman" w:hAnsi="Times New Roman" w:cs="Times New Roman"/>
          <w:b w:val="0"/>
          <w:sz w:val="24"/>
          <w:szCs w:val="22"/>
        </w:rPr>
        <w:t xml:space="preserve"> (except the Licensed Software)</w:t>
      </w:r>
      <w:r w:rsidRPr="00D13115">
        <w:rPr>
          <w:rFonts w:ascii="Times New Roman" w:hAnsi="Times New Roman" w:cs="Times New Roman"/>
          <w:b w:val="0"/>
          <w:snapToGrid w:val="0"/>
          <w:sz w:val="24"/>
          <w:szCs w:val="22"/>
        </w:rPr>
        <w:t>.</w:t>
      </w:r>
      <w:bookmarkEnd w:id="125"/>
    </w:p>
    <w:p w14:paraId="3DF962C5" w14:textId="5050DFF2"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 xml:space="preserve">Developed </w:t>
      </w:r>
      <w:r w:rsidR="00C85AA9" w:rsidRPr="00D13115">
        <w:rPr>
          <w:rFonts w:ascii="Times New Roman" w:hAnsi="Times New Roman" w:cs="Times New Roman"/>
          <w:b w:val="0"/>
          <w:sz w:val="24"/>
          <w:szCs w:val="22"/>
          <w:u w:val="single"/>
        </w:rPr>
        <w:t>Materials</w:t>
      </w:r>
      <w:r w:rsidRPr="00D13115">
        <w:rPr>
          <w:rFonts w:ascii="Times New Roman" w:hAnsi="Times New Roman" w:cs="Times New Roman"/>
          <w:b w:val="0"/>
          <w:sz w:val="24"/>
          <w:szCs w:val="22"/>
        </w:rPr>
        <w:t xml:space="preserve">” means </w:t>
      </w:r>
      <w:r w:rsidR="00C85AA9" w:rsidRPr="00D13115">
        <w:rPr>
          <w:rFonts w:ascii="Times New Roman" w:hAnsi="Times New Roman" w:cs="Times New Roman"/>
          <w:b w:val="0"/>
          <w:sz w:val="24"/>
          <w:szCs w:val="22"/>
        </w:rPr>
        <w:t>Materials</w:t>
      </w:r>
      <w:r w:rsidRPr="00D13115">
        <w:rPr>
          <w:rFonts w:ascii="Times New Roman" w:hAnsi="Times New Roman" w:cs="Times New Roman"/>
          <w:b w:val="0"/>
          <w:sz w:val="24"/>
          <w:szCs w:val="22"/>
        </w:rPr>
        <w:t xml:space="preserve"> created, made, or developed by Contractor or Subcontractors, either solely or jointly with the </w:t>
      </w:r>
      <w:r w:rsidR="001A3ECF" w:rsidRPr="00D13115">
        <w:rPr>
          <w:rFonts w:ascii="Times New Roman" w:hAnsi="Times New Roman" w:cs="Times New Roman"/>
          <w:b w:val="0"/>
          <w:sz w:val="24"/>
          <w:szCs w:val="22"/>
        </w:rPr>
        <w:t>Judicial Branch Entities</w:t>
      </w:r>
      <w:r w:rsidRPr="00D13115">
        <w:rPr>
          <w:rFonts w:ascii="Times New Roman" w:hAnsi="Times New Roman" w:cs="Times New Roman"/>
          <w:b w:val="0"/>
          <w:sz w:val="24"/>
          <w:szCs w:val="22"/>
        </w:rPr>
        <w:t xml:space="preserve"> or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Contractors, in the course of </w:t>
      </w:r>
      <w:r w:rsidR="00907246" w:rsidRPr="00D13115">
        <w:rPr>
          <w:rFonts w:ascii="Times New Roman" w:hAnsi="Times New Roman" w:cs="Times New Roman"/>
          <w:b w:val="0"/>
          <w:sz w:val="24"/>
          <w:szCs w:val="22"/>
        </w:rPr>
        <w:t xml:space="preserve">providing </w:t>
      </w:r>
      <w:r w:rsidRPr="00D13115">
        <w:rPr>
          <w:rFonts w:ascii="Times New Roman" w:hAnsi="Times New Roman" w:cs="Times New Roman"/>
          <w:b w:val="0"/>
          <w:sz w:val="24"/>
          <w:szCs w:val="22"/>
        </w:rPr>
        <w:t xml:space="preserve">the </w:t>
      </w:r>
      <w:r w:rsidR="001E09E1" w:rsidRPr="00D13115">
        <w:rPr>
          <w:rFonts w:ascii="Times New Roman" w:hAnsi="Times New Roman" w:cs="Times New Roman"/>
          <w:b w:val="0"/>
          <w:sz w:val="24"/>
          <w:szCs w:val="22"/>
        </w:rPr>
        <w:t>Work</w:t>
      </w:r>
      <w:r w:rsidRPr="00D13115">
        <w:rPr>
          <w:rFonts w:ascii="Times New Roman" w:hAnsi="Times New Roman" w:cs="Times New Roman"/>
          <w:b w:val="0"/>
          <w:sz w:val="24"/>
          <w:szCs w:val="22"/>
        </w:rPr>
        <w:t xml:space="preserve"> under this Agreement, and all Intellectual Property Rights therein and thereto, including, without limitation, (</w:t>
      </w:r>
      <w:proofErr w:type="spellStart"/>
      <w:r w:rsidRPr="00D13115">
        <w:rPr>
          <w:rFonts w:ascii="Times New Roman" w:hAnsi="Times New Roman" w:cs="Times New Roman"/>
          <w:b w:val="0"/>
          <w:sz w:val="24"/>
          <w:szCs w:val="22"/>
        </w:rPr>
        <w:t>i</w:t>
      </w:r>
      <w:proofErr w:type="spellEnd"/>
      <w:r w:rsidRPr="00D13115">
        <w:rPr>
          <w:rFonts w:ascii="Times New Roman" w:hAnsi="Times New Roman" w:cs="Times New Roman"/>
          <w:b w:val="0"/>
          <w:sz w:val="24"/>
          <w:szCs w:val="22"/>
        </w:rPr>
        <w:t xml:space="preserve">) all work-in-process, data or information, (ii) all modifications, enhancements and derivative works made to Contractor </w:t>
      </w:r>
      <w:r w:rsidR="00C85AA9" w:rsidRPr="00D13115">
        <w:rPr>
          <w:rFonts w:ascii="Times New Roman" w:hAnsi="Times New Roman" w:cs="Times New Roman"/>
          <w:b w:val="0"/>
          <w:sz w:val="24"/>
          <w:szCs w:val="22"/>
        </w:rPr>
        <w:t>Materials</w:t>
      </w:r>
      <w:r w:rsidRPr="00D13115">
        <w:rPr>
          <w:rFonts w:ascii="Times New Roman" w:hAnsi="Times New Roman" w:cs="Times New Roman"/>
          <w:b w:val="0"/>
          <w:sz w:val="24"/>
          <w:szCs w:val="22"/>
        </w:rPr>
        <w:t xml:space="preserve">, and (iii) all Deliverables; provided, however, that Developed </w:t>
      </w:r>
      <w:r w:rsidR="00C85AA9" w:rsidRPr="00D13115">
        <w:rPr>
          <w:rFonts w:ascii="Times New Roman" w:hAnsi="Times New Roman" w:cs="Times New Roman"/>
          <w:b w:val="0"/>
          <w:sz w:val="24"/>
          <w:szCs w:val="22"/>
        </w:rPr>
        <w:t>Materials</w:t>
      </w:r>
      <w:r w:rsidRPr="00D13115">
        <w:rPr>
          <w:rFonts w:ascii="Times New Roman" w:hAnsi="Times New Roman" w:cs="Times New Roman"/>
          <w:b w:val="0"/>
          <w:sz w:val="24"/>
          <w:szCs w:val="22"/>
        </w:rPr>
        <w:t xml:space="preserve"> do not include Contractor </w:t>
      </w:r>
      <w:r w:rsidR="00C85AA9" w:rsidRPr="00D13115">
        <w:rPr>
          <w:rFonts w:ascii="Times New Roman" w:hAnsi="Times New Roman" w:cs="Times New Roman"/>
          <w:b w:val="0"/>
          <w:sz w:val="24"/>
          <w:szCs w:val="22"/>
        </w:rPr>
        <w:t>Materials</w:t>
      </w:r>
      <w:r w:rsidRPr="00D13115">
        <w:rPr>
          <w:rFonts w:ascii="Times New Roman" w:hAnsi="Times New Roman" w:cs="Times New Roman"/>
          <w:b w:val="0"/>
          <w:sz w:val="24"/>
          <w:szCs w:val="22"/>
        </w:rPr>
        <w:t>.</w:t>
      </w:r>
    </w:p>
    <w:p w14:paraId="234EE327"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bookmarkStart w:id="126" w:name="_Ref52116464"/>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Documentation</w:t>
      </w:r>
      <w:r w:rsidRPr="00D13115">
        <w:rPr>
          <w:rFonts w:ascii="Times New Roman" w:hAnsi="Times New Roman" w:cs="Times New Roman"/>
          <w:b w:val="0"/>
          <w:sz w:val="24"/>
          <w:szCs w:val="22"/>
        </w:rPr>
        <w:t xml:space="preserve">” means all technical architecture documents, technical manuals, user manuals, flow diagrams, operations guides, file descriptions, training materials and other documentation related to the </w:t>
      </w:r>
      <w:r w:rsidR="00C014F6" w:rsidRPr="00D13115">
        <w:rPr>
          <w:rFonts w:ascii="Times New Roman" w:hAnsi="Times New Roman" w:cs="Times New Roman"/>
          <w:b w:val="0"/>
          <w:sz w:val="24"/>
          <w:szCs w:val="22"/>
        </w:rPr>
        <w:t>Work</w:t>
      </w:r>
      <w:r w:rsidRPr="00D13115">
        <w:rPr>
          <w:rFonts w:ascii="Times New Roman" w:hAnsi="Times New Roman" w:cs="Times New Roman"/>
          <w:b w:val="0"/>
          <w:sz w:val="24"/>
          <w:szCs w:val="22"/>
        </w:rPr>
        <w:t>; together with all Upgrades thereto.</w:t>
      </w:r>
      <w:bookmarkEnd w:id="126"/>
    </w:p>
    <w:p w14:paraId="246D22DD" w14:textId="214787DB" w:rsidR="00D0426D"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Effective Date</w:t>
      </w:r>
      <w:r w:rsidRPr="00D13115">
        <w:rPr>
          <w:rFonts w:ascii="Times New Roman" w:hAnsi="Times New Roman" w:cs="Times New Roman"/>
          <w:b w:val="0"/>
          <w:sz w:val="24"/>
          <w:szCs w:val="22"/>
        </w:rPr>
        <w:t xml:space="preserve">” has the meaning set forth on the </w:t>
      </w:r>
      <w:r w:rsidR="00AB1DF7" w:rsidRPr="00D13115">
        <w:rPr>
          <w:rFonts w:ascii="Times New Roman" w:hAnsi="Times New Roman" w:cs="Times New Roman"/>
          <w:b w:val="0"/>
          <w:sz w:val="24"/>
          <w:szCs w:val="22"/>
        </w:rPr>
        <w:t>Coversheet.</w:t>
      </w:r>
    </w:p>
    <w:p w14:paraId="50338FBC" w14:textId="7A6A7A61" w:rsidR="008C30C4" w:rsidRPr="00D13115" w:rsidRDefault="008C30C4"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Expiration Date</w:t>
      </w:r>
      <w:r w:rsidRPr="00D13115">
        <w:rPr>
          <w:rFonts w:ascii="Times New Roman" w:hAnsi="Times New Roman" w:cs="Times New Roman"/>
          <w:b w:val="0"/>
          <w:sz w:val="24"/>
          <w:szCs w:val="22"/>
        </w:rPr>
        <w:t>” is the later of (</w:t>
      </w:r>
      <w:proofErr w:type="spellStart"/>
      <w:r w:rsidRPr="00D13115">
        <w:rPr>
          <w:rFonts w:ascii="Times New Roman" w:hAnsi="Times New Roman" w:cs="Times New Roman"/>
          <w:b w:val="0"/>
          <w:sz w:val="24"/>
          <w:szCs w:val="22"/>
        </w:rPr>
        <w:t>i</w:t>
      </w:r>
      <w:proofErr w:type="spellEnd"/>
      <w:r w:rsidRPr="00D13115">
        <w:rPr>
          <w:rFonts w:ascii="Times New Roman" w:hAnsi="Times New Roman" w:cs="Times New Roman"/>
          <w:b w:val="0"/>
          <w:sz w:val="24"/>
          <w:szCs w:val="22"/>
        </w:rPr>
        <w:t xml:space="preserve">) the day so designated on the Coversheet, and (ii) the last day of any Option Term. </w:t>
      </w:r>
    </w:p>
    <w:p w14:paraId="09DF4E02" w14:textId="48936CEC" w:rsidR="00B70FBF" w:rsidRPr="00D13115" w:rsidRDefault="00D0426D" w:rsidP="004C0BC0">
      <w:pPr>
        <w:spacing w:before="100" w:beforeAutospacing="1" w:after="100" w:afterAutospacing="1"/>
        <w:ind w:left="360" w:hanging="360"/>
        <w:rPr>
          <w:rFonts w:ascii="Times New Roman" w:hAnsi="Times New Roman" w:cs="Times New Roman"/>
        </w:rPr>
      </w:pPr>
      <w:r w:rsidRPr="00D13115">
        <w:rPr>
          <w:rFonts w:ascii="Times New Roman" w:hAnsi="Times New Roman" w:cs="Times New Roman"/>
        </w:rPr>
        <w:t>“</w:t>
      </w:r>
      <w:r w:rsidRPr="00D13115">
        <w:rPr>
          <w:rFonts w:ascii="Times New Roman" w:hAnsi="Times New Roman" w:cs="Times New Roman"/>
          <w:u w:val="single"/>
        </w:rPr>
        <w:t>Hosted Services</w:t>
      </w:r>
      <w:r w:rsidRPr="00D13115">
        <w:rPr>
          <w:rFonts w:ascii="Times New Roman" w:hAnsi="Times New Roman" w:cs="Times New Roman"/>
        </w:rPr>
        <w:t>” means any cloud-based services, hosted service (including hosted services relating to the Licensed Software), software as a service</w:t>
      </w:r>
      <w:r w:rsidR="000E3B36" w:rsidRPr="00D13115">
        <w:rPr>
          <w:rFonts w:ascii="Times New Roman" w:hAnsi="Times New Roman" w:cs="Times New Roman"/>
        </w:rPr>
        <w:t xml:space="preserve">, or other Internet or network-based services </w:t>
      </w:r>
      <w:r w:rsidRPr="00D13115">
        <w:rPr>
          <w:rFonts w:ascii="Times New Roman" w:hAnsi="Times New Roman" w:cs="Times New Roman"/>
        </w:rPr>
        <w:t>provided under the Agreement.</w:t>
      </w:r>
    </w:p>
    <w:p w14:paraId="0A3880FC" w14:textId="77777777" w:rsidR="008C30C4" w:rsidRPr="00D13115" w:rsidRDefault="008C30C4" w:rsidP="004C0BC0">
      <w:pPr>
        <w:spacing w:before="100" w:beforeAutospacing="1" w:after="100" w:afterAutospacing="1"/>
        <w:ind w:left="360" w:hanging="360"/>
        <w:rPr>
          <w:rFonts w:ascii="Times New Roman" w:hAnsi="Times New Roman" w:cs="Times New Roman"/>
        </w:rPr>
      </w:pPr>
      <w:r w:rsidRPr="00D13115">
        <w:rPr>
          <w:rFonts w:ascii="Times New Roman" w:hAnsi="Times New Roman" w:cs="Times New Roman"/>
        </w:rPr>
        <w:t>“</w:t>
      </w:r>
      <w:r w:rsidRPr="00D13115">
        <w:rPr>
          <w:rFonts w:ascii="Times New Roman" w:hAnsi="Times New Roman" w:cs="Times New Roman"/>
          <w:u w:val="single"/>
        </w:rPr>
        <w:t>Initial Term</w:t>
      </w:r>
      <w:r w:rsidRPr="00D13115">
        <w:rPr>
          <w:rFonts w:ascii="Times New Roman" w:hAnsi="Times New Roman" w:cs="Times New Roman"/>
        </w:rPr>
        <w:t xml:space="preserve">” is the period commencing on the Effective Date and ending on the Expiration Date designated on the Coversheet. </w:t>
      </w:r>
    </w:p>
    <w:p w14:paraId="56C04E69"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Intellectual Property Rights</w:t>
      </w:r>
      <w:r w:rsidRPr="00D13115">
        <w:rPr>
          <w:rFonts w:ascii="Times New Roman" w:hAnsi="Times New Roman" w:cs="Times New Roman"/>
          <w:b w:val="0"/>
          <w:sz w:val="24"/>
          <w:szCs w:val="22"/>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IT Infrastructure</w:t>
      </w:r>
      <w:r w:rsidRPr="00D13115">
        <w:rPr>
          <w:rFonts w:ascii="Times New Roman" w:hAnsi="Times New Roman" w:cs="Times New Roman"/>
          <w:b w:val="0"/>
          <w:sz w:val="24"/>
          <w:szCs w:val="22"/>
        </w:rPr>
        <w:t xml:space="preserve">” means software and all computers and related equipment, including, as applicable, central processing units and other processors, controllers, modems, </w:t>
      </w:r>
      <w:r w:rsidR="00D16306" w:rsidRPr="00D13115">
        <w:rPr>
          <w:rFonts w:ascii="Times New Roman" w:hAnsi="Times New Roman" w:cs="Times New Roman"/>
          <w:b w:val="0"/>
          <w:sz w:val="24"/>
          <w:szCs w:val="22"/>
        </w:rPr>
        <w:t xml:space="preserve">servers, </w:t>
      </w:r>
      <w:r w:rsidRPr="00D13115">
        <w:rPr>
          <w:rFonts w:ascii="Times New Roman" w:hAnsi="Times New Roman" w:cs="Times New Roman"/>
          <w:b w:val="0"/>
          <w:sz w:val="24"/>
          <w:szCs w:val="22"/>
        </w:rPr>
        <w:t>communications and telecommunications equipment and other hardware and peripherals.</w:t>
      </w:r>
    </w:p>
    <w:p w14:paraId="5DE2F59E" w14:textId="77777777" w:rsidR="008C30C4" w:rsidRPr="00D13115" w:rsidRDefault="008C30C4"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Judicial Branch Entity</w:t>
      </w:r>
      <w:r w:rsidRPr="00D13115">
        <w:rPr>
          <w:rFonts w:ascii="Times New Roman" w:hAnsi="Times New Roman" w:cs="Times New Roman"/>
          <w:b w:val="0"/>
          <w:sz w:val="24"/>
          <w:szCs w:val="22"/>
        </w:rPr>
        <w:t>” or “</w:t>
      </w:r>
      <w:r w:rsidRPr="00D13115">
        <w:rPr>
          <w:rFonts w:ascii="Times New Roman" w:hAnsi="Times New Roman" w:cs="Times New Roman"/>
          <w:b w:val="0"/>
          <w:sz w:val="24"/>
          <w:szCs w:val="22"/>
          <w:u w:val="single"/>
        </w:rPr>
        <w:t>Judicial Branch Entities</w:t>
      </w:r>
      <w:r w:rsidRPr="00D13115">
        <w:rPr>
          <w:rFonts w:ascii="Times New Roman" w:hAnsi="Times New Roman" w:cs="Times New Roman"/>
          <w:b w:val="0"/>
          <w:sz w:val="24"/>
          <w:szCs w:val="22"/>
        </w:rPr>
        <w:t>” means the Judicial Council and any California superior or appellate court, the Judicial Council of California, and the Habeas Corpus Resource Center; these entities comprise the “Judicial Branch.”</w:t>
      </w:r>
    </w:p>
    <w:p w14:paraId="66F59799" w14:textId="77777777" w:rsidR="008C30C4" w:rsidRPr="00D13115" w:rsidRDefault="008C30C4"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Judicial Branch Personnel</w:t>
      </w:r>
      <w:r w:rsidRPr="00D13115">
        <w:rPr>
          <w:rFonts w:ascii="Times New Roman" w:hAnsi="Times New Roman" w:cs="Times New Roman"/>
          <w:b w:val="0"/>
          <w:sz w:val="24"/>
          <w:szCs w:val="22"/>
        </w:rPr>
        <w:t>” means members, justices, judges, judicial officers, subordinate judicial officers, employees, and agents of a Judicial Branch Entity.</w:t>
      </w:r>
    </w:p>
    <w:p w14:paraId="7AAD9B12" w14:textId="1717595B" w:rsidR="00800C12" w:rsidRPr="00D13115" w:rsidRDefault="00800C12"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lastRenderedPageBreak/>
        <w:t>“</w:t>
      </w:r>
      <w:r w:rsidR="001A1048" w:rsidRPr="00D13115">
        <w:rPr>
          <w:rFonts w:ascii="Times New Roman" w:hAnsi="Times New Roman" w:cs="Times New Roman"/>
          <w:b w:val="0"/>
          <w:sz w:val="24"/>
          <w:szCs w:val="22"/>
          <w:u w:val="single"/>
        </w:rPr>
        <w:t>Judicial Council</w:t>
      </w:r>
      <w:r w:rsidRPr="00D13115">
        <w:rPr>
          <w:rFonts w:ascii="Times New Roman" w:hAnsi="Times New Roman" w:cs="Times New Roman"/>
          <w:b w:val="0"/>
          <w:sz w:val="24"/>
          <w:szCs w:val="22"/>
        </w:rPr>
        <w:t>” has the meaning defined in the coversheet of this Agreement.</w:t>
      </w:r>
    </w:p>
    <w:p w14:paraId="7122F586" w14:textId="6EAFA91A" w:rsidR="00800C12" w:rsidRPr="00D13115" w:rsidRDefault="00800C12"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001A1048" w:rsidRPr="00D13115">
        <w:rPr>
          <w:rFonts w:ascii="Times New Roman" w:hAnsi="Times New Roman" w:cs="Times New Roman"/>
          <w:b w:val="0"/>
          <w:sz w:val="24"/>
          <w:szCs w:val="22"/>
          <w:u w:val="single"/>
        </w:rPr>
        <w:t>Judicial Council</w:t>
      </w:r>
      <w:r w:rsidRPr="00D13115">
        <w:rPr>
          <w:rFonts w:ascii="Times New Roman" w:hAnsi="Times New Roman" w:cs="Times New Roman"/>
          <w:b w:val="0"/>
          <w:sz w:val="24"/>
          <w:szCs w:val="22"/>
          <w:u w:val="single"/>
        </w:rPr>
        <w:t xml:space="preserve"> Contractors</w:t>
      </w:r>
      <w:r w:rsidRPr="00D13115">
        <w:rPr>
          <w:rFonts w:ascii="Times New Roman" w:hAnsi="Times New Roman" w:cs="Times New Roman"/>
          <w:b w:val="0"/>
          <w:sz w:val="24"/>
          <w:szCs w:val="22"/>
        </w:rPr>
        <w:t xml:space="preserve">” means the agents, subcontractors and other representatives of the </w:t>
      </w:r>
      <w:r w:rsidR="001A3ECF" w:rsidRPr="00D13115">
        <w:rPr>
          <w:rFonts w:ascii="Times New Roman" w:hAnsi="Times New Roman" w:cs="Times New Roman"/>
          <w:b w:val="0"/>
          <w:sz w:val="24"/>
          <w:szCs w:val="22"/>
        </w:rPr>
        <w:t>Judicial Branch Entities</w:t>
      </w:r>
      <w:r w:rsidRPr="00D13115">
        <w:rPr>
          <w:rFonts w:ascii="Times New Roman" w:hAnsi="Times New Roman" w:cs="Times New Roman"/>
          <w:b w:val="0"/>
          <w:sz w:val="24"/>
          <w:szCs w:val="22"/>
        </w:rPr>
        <w:t>, other than Contractor and Subcontractors.</w:t>
      </w:r>
    </w:p>
    <w:p w14:paraId="65321CC6" w14:textId="1E8AAFFD" w:rsidR="00800C12" w:rsidRPr="00D13115" w:rsidRDefault="00800C12"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001A1048" w:rsidRPr="00D13115">
        <w:rPr>
          <w:rFonts w:ascii="Times New Roman" w:hAnsi="Times New Roman" w:cs="Times New Roman"/>
          <w:b w:val="0"/>
          <w:sz w:val="24"/>
          <w:szCs w:val="22"/>
          <w:u w:val="single"/>
        </w:rPr>
        <w:t>Judicial Council</w:t>
      </w:r>
      <w:r w:rsidRPr="00D13115">
        <w:rPr>
          <w:rFonts w:ascii="Times New Roman" w:hAnsi="Times New Roman" w:cs="Times New Roman"/>
          <w:b w:val="0"/>
          <w:sz w:val="24"/>
          <w:szCs w:val="22"/>
          <w:u w:val="single"/>
        </w:rPr>
        <w:t xml:space="preserve"> Data</w:t>
      </w:r>
      <w:r w:rsidRPr="00D13115">
        <w:rPr>
          <w:rFonts w:ascii="Times New Roman" w:hAnsi="Times New Roman" w:cs="Times New Roman"/>
          <w:b w:val="0"/>
          <w:sz w:val="24"/>
          <w:szCs w:val="22"/>
        </w:rPr>
        <w:t xml:space="preserve">” </w:t>
      </w:r>
      <w:r w:rsidR="005A5629" w:rsidRPr="00D13115">
        <w:rPr>
          <w:rFonts w:ascii="Times New Roman" w:hAnsi="Times New Roman" w:cs="Times New Roman"/>
          <w:b w:val="0"/>
          <w:sz w:val="24"/>
          <w:szCs w:val="22"/>
        </w:rPr>
        <w:t>means the Confidential Information, Personal Information, and any</w:t>
      </w:r>
      <w:r w:rsidR="00926B20" w:rsidRPr="00D13115">
        <w:rPr>
          <w:rFonts w:ascii="Times New Roman" w:hAnsi="Times New Roman" w:cs="Times New Roman"/>
          <w:b w:val="0"/>
          <w:sz w:val="24"/>
          <w:szCs w:val="22"/>
        </w:rPr>
        <w:t xml:space="preserve"> </w:t>
      </w:r>
      <w:r w:rsidR="005A5629" w:rsidRPr="00D13115">
        <w:rPr>
          <w:rFonts w:ascii="Times New Roman" w:hAnsi="Times New Roman" w:cs="Times New Roman"/>
          <w:b w:val="0"/>
          <w:sz w:val="24"/>
          <w:szCs w:val="22"/>
        </w:rPr>
        <w:t>information</w:t>
      </w:r>
      <w:r w:rsidR="0029577B" w:rsidRPr="00D13115">
        <w:rPr>
          <w:rFonts w:ascii="Times New Roman" w:hAnsi="Times New Roman" w:cs="Times New Roman"/>
          <w:b w:val="0"/>
          <w:sz w:val="24"/>
          <w:szCs w:val="22"/>
        </w:rPr>
        <w:t>, data,</w:t>
      </w:r>
      <w:r w:rsidR="005A5629" w:rsidRPr="00D13115">
        <w:rPr>
          <w:rFonts w:ascii="Times New Roman" w:hAnsi="Times New Roman" w:cs="Times New Roman"/>
          <w:b w:val="0"/>
          <w:sz w:val="24"/>
          <w:szCs w:val="22"/>
        </w:rPr>
        <w:t xml:space="preserve"> or content that is</w:t>
      </w:r>
      <w:r w:rsidR="00EB386E" w:rsidRPr="00D13115">
        <w:rPr>
          <w:rFonts w:ascii="Times New Roman" w:hAnsi="Times New Roman" w:cs="Times New Roman"/>
          <w:b w:val="0"/>
          <w:sz w:val="24"/>
          <w:szCs w:val="22"/>
        </w:rPr>
        <w:t xml:space="preserve"> provided</w:t>
      </w:r>
      <w:r w:rsidR="005A5629" w:rsidRPr="00D13115">
        <w:rPr>
          <w:rFonts w:ascii="Times New Roman" w:hAnsi="Times New Roman" w:cs="Times New Roman"/>
          <w:b w:val="0"/>
          <w:sz w:val="24"/>
          <w:szCs w:val="22"/>
        </w:rPr>
        <w:t xml:space="preserve"> to</w:t>
      </w:r>
      <w:r w:rsidR="00D9666D" w:rsidRPr="00D13115">
        <w:rPr>
          <w:rFonts w:ascii="Times New Roman" w:hAnsi="Times New Roman" w:cs="Times New Roman"/>
          <w:b w:val="0"/>
          <w:sz w:val="24"/>
          <w:szCs w:val="22"/>
        </w:rPr>
        <w:t xml:space="preserve"> or</w:t>
      </w:r>
      <w:r w:rsidR="005A5629" w:rsidRPr="00D13115">
        <w:rPr>
          <w:rFonts w:ascii="Times New Roman" w:hAnsi="Times New Roman" w:cs="Times New Roman"/>
          <w:b w:val="0"/>
          <w:sz w:val="24"/>
          <w:szCs w:val="22"/>
        </w:rPr>
        <w:t xml:space="preserve"> accessed by Contractor.</w:t>
      </w:r>
    </w:p>
    <w:p w14:paraId="4E86C4F3" w14:textId="574A5C43" w:rsidR="00800C12" w:rsidRPr="00D13115" w:rsidRDefault="00800C12"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001A1048" w:rsidRPr="00D13115">
        <w:rPr>
          <w:rFonts w:ascii="Times New Roman" w:hAnsi="Times New Roman" w:cs="Times New Roman"/>
          <w:b w:val="0"/>
          <w:sz w:val="24"/>
          <w:szCs w:val="22"/>
          <w:u w:val="single"/>
        </w:rPr>
        <w:t>Judicial Council</w:t>
      </w:r>
      <w:r w:rsidRPr="00D13115">
        <w:rPr>
          <w:rFonts w:ascii="Times New Roman" w:hAnsi="Times New Roman" w:cs="Times New Roman"/>
          <w:b w:val="0"/>
          <w:sz w:val="24"/>
          <w:szCs w:val="22"/>
          <w:u w:val="single"/>
        </w:rPr>
        <w:t xml:space="preserve"> Project Manager</w:t>
      </w:r>
      <w:r w:rsidRPr="00D13115">
        <w:rPr>
          <w:rFonts w:ascii="Times New Roman" w:hAnsi="Times New Roman" w:cs="Times New Roman"/>
          <w:b w:val="0"/>
          <w:sz w:val="24"/>
          <w:szCs w:val="22"/>
        </w:rPr>
        <w:t xml:space="preserve">” </w:t>
      </w:r>
      <w:r w:rsidR="00D526B0" w:rsidRPr="00D13115">
        <w:rPr>
          <w:rFonts w:ascii="Times New Roman" w:hAnsi="Times New Roman" w:cs="Times New Roman"/>
          <w:b w:val="0"/>
          <w:sz w:val="24"/>
          <w:szCs w:val="22"/>
        </w:rPr>
        <w:t xml:space="preserve">means the individual appointed by the </w:t>
      </w:r>
      <w:r w:rsidR="001A1048" w:rsidRPr="00D13115">
        <w:rPr>
          <w:rFonts w:ascii="Times New Roman" w:hAnsi="Times New Roman" w:cs="Times New Roman"/>
          <w:b w:val="0"/>
          <w:sz w:val="24"/>
          <w:szCs w:val="22"/>
        </w:rPr>
        <w:t>Judicial Council</w:t>
      </w:r>
      <w:r w:rsidR="00D526B0" w:rsidRPr="00D13115">
        <w:rPr>
          <w:rFonts w:ascii="Times New Roman" w:hAnsi="Times New Roman" w:cs="Times New Roman"/>
          <w:b w:val="0"/>
          <w:sz w:val="24"/>
          <w:szCs w:val="22"/>
        </w:rPr>
        <w:t xml:space="preserve"> to communicate directly with the Contractor Project Manager.  </w:t>
      </w:r>
    </w:p>
    <w:p w14:paraId="233E8322" w14:textId="50BAB6D7" w:rsidR="00800C12" w:rsidRPr="00D13115" w:rsidRDefault="00800C12"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001A1048" w:rsidRPr="00D13115">
        <w:rPr>
          <w:rFonts w:ascii="Times New Roman" w:hAnsi="Times New Roman" w:cs="Times New Roman"/>
          <w:b w:val="0"/>
          <w:sz w:val="24"/>
          <w:szCs w:val="22"/>
          <w:u w:val="single"/>
        </w:rPr>
        <w:t>Judicial Council</w:t>
      </w:r>
      <w:r w:rsidRPr="00D13115">
        <w:rPr>
          <w:rFonts w:ascii="Times New Roman" w:hAnsi="Times New Roman" w:cs="Times New Roman"/>
          <w:b w:val="0"/>
          <w:sz w:val="24"/>
          <w:szCs w:val="22"/>
          <w:u w:val="single"/>
        </w:rPr>
        <w:t xml:space="preserve"> </w:t>
      </w:r>
      <w:r w:rsidR="00783AFA" w:rsidRPr="00D13115">
        <w:rPr>
          <w:rFonts w:ascii="Times New Roman" w:hAnsi="Times New Roman" w:cs="Times New Roman"/>
          <w:b w:val="0"/>
          <w:sz w:val="24"/>
          <w:szCs w:val="22"/>
          <w:u w:val="single"/>
        </w:rPr>
        <w:t xml:space="preserve">Work </w:t>
      </w:r>
      <w:r w:rsidRPr="00D13115">
        <w:rPr>
          <w:rFonts w:ascii="Times New Roman" w:hAnsi="Times New Roman" w:cs="Times New Roman"/>
          <w:b w:val="0"/>
          <w:sz w:val="24"/>
          <w:szCs w:val="22"/>
          <w:u w:val="single"/>
        </w:rPr>
        <w:t>Locations</w:t>
      </w:r>
      <w:r w:rsidRPr="00D13115">
        <w:rPr>
          <w:rFonts w:ascii="Times New Roman" w:hAnsi="Times New Roman" w:cs="Times New Roman"/>
          <w:b w:val="0"/>
          <w:sz w:val="24"/>
          <w:szCs w:val="22"/>
        </w:rPr>
        <w:t xml:space="preserve">” means any </w:t>
      </w:r>
      <w:r w:rsidR="001A1048" w:rsidRPr="00D13115">
        <w:rPr>
          <w:rFonts w:ascii="Times New Roman" w:hAnsi="Times New Roman" w:cs="Times New Roman"/>
          <w:b w:val="0"/>
          <w:sz w:val="24"/>
          <w:szCs w:val="22"/>
        </w:rPr>
        <w:t>Judicial Council</w:t>
      </w:r>
      <w:r w:rsidR="00005F43" w:rsidRPr="00D13115">
        <w:rPr>
          <w:rFonts w:ascii="Times New Roman" w:hAnsi="Times New Roman" w:cs="Times New Roman"/>
          <w:b w:val="0"/>
          <w:sz w:val="24"/>
          <w:szCs w:val="22"/>
        </w:rPr>
        <w:t xml:space="preserve"> facility at which Contractor </w:t>
      </w:r>
      <w:r w:rsidR="00907246" w:rsidRPr="00D13115">
        <w:rPr>
          <w:rFonts w:ascii="Times New Roman" w:hAnsi="Times New Roman" w:cs="Times New Roman"/>
          <w:b w:val="0"/>
          <w:sz w:val="24"/>
          <w:szCs w:val="22"/>
        </w:rPr>
        <w:t xml:space="preserve">provides </w:t>
      </w:r>
      <w:r w:rsidR="001E09E1" w:rsidRPr="00D13115">
        <w:rPr>
          <w:rFonts w:ascii="Times New Roman" w:hAnsi="Times New Roman" w:cs="Times New Roman"/>
          <w:b w:val="0"/>
          <w:sz w:val="24"/>
          <w:szCs w:val="22"/>
        </w:rPr>
        <w:t>Work</w:t>
      </w:r>
      <w:r w:rsidR="00005F43" w:rsidRPr="00D13115">
        <w:rPr>
          <w:rFonts w:ascii="Times New Roman" w:hAnsi="Times New Roman" w:cs="Times New Roman"/>
          <w:b w:val="0"/>
          <w:sz w:val="24"/>
          <w:szCs w:val="22"/>
        </w:rPr>
        <w:t>.</w:t>
      </w:r>
    </w:p>
    <w:p w14:paraId="30397590" w14:textId="2BBE6642" w:rsidR="00800C12" w:rsidRPr="00D13115" w:rsidRDefault="00800C12"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001A1048" w:rsidRPr="00D13115">
        <w:rPr>
          <w:rFonts w:ascii="Times New Roman" w:hAnsi="Times New Roman" w:cs="Times New Roman"/>
          <w:b w:val="0"/>
          <w:sz w:val="24"/>
          <w:szCs w:val="22"/>
          <w:u w:val="single"/>
        </w:rPr>
        <w:t>Judicial Council</w:t>
      </w:r>
      <w:r w:rsidRPr="00D13115">
        <w:rPr>
          <w:rFonts w:ascii="Times New Roman" w:hAnsi="Times New Roman" w:cs="Times New Roman"/>
          <w:b w:val="0"/>
          <w:sz w:val="24"/>
          <w:szCs w:val="22"/>
          <w:u w:val="single"/>
        </w:rPr>
        <w:t xml:space="preserve"> </w:t>
      </w:r>
      <w:r w:rsidR="00C85AA9" w:rsidRPr="00D13115">
        <w:rPr>
          <w:rFonts w:ascii="Times New Roman" w:hAnsi="Times New Roman" w:cs="Times New Roman"/>
          <w:b w:val="0"/>
          <w:sz w:val="24"/>
          <w:szCs w:val="22"/>
          <w:u w:val="single"/>
        </w:rPr>
        <w:t>Materials</w:t>
      </w:r>
      <w:r w:rsidRPr="00D13115">
        <w:rPr>
          <w:rFonts w:ascii="Times New Roman" w:hAnsi="Times New Roman" w:cs="Times New Roman"/>
          <w:b w:val="0"/>
          <w:sz w:val="24"/>
          <w:szCs w:val="22"/>
        </w:rPr>
        <w:t xml:space="preserve">” means </w:t>
      </w:r>
      <w:r w:rsidR="00C85AA9" w:rsidRPr="00D13115">
        <w:rPr>
          <w:rFonts w:ascii="Times New Roman" w:hAnsi="Times New Roman" w:cs="Times New Roman"/>
          <w:b w:val="0"/>
          <w:sz w:val="24"/>
          <w:szCs w:val="22"/>
        </w:rPr>
        <w:t>Materials</w:t>
      </w:r>
      <w:r w:rsidRPr="00D13115">
        <w:rPr>
          <w:rFonts w:ascii="Times New Roman" w:hAnsi="Times New Roman" w:cs="Times New Roman"/>
          <w:b w:val="0"/>
          <w:sz w:val="24"/>
          <w:szCs w:val="22"/>
        </w:rPr>
        <w:t xml:space="preserve"> owned, licensed, made, conceived, or reduced to practice by a Judicial Branch Entity or a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Contractor, </w:t>
      </w:r>
      <w:r w:rsidR="00325EF6" w:rsidRPr="00D13115">
        <w:rPr>
          <w:rFonts w:ascii="Times New Roman" w:hAnsi="Times New Roman" w:cs="Times New Roman"/>
          <w:b w:val="0"/>
          <w:sz w:val="24"/>
          <w:szCs w:val="22"/>
        </w:rPr>
        <w:t xml:space="preserve">any </w:t>
      </w:r>
      <w:r w:rsidR="00C85AA9" w:rsidRPr="00D13115">
        <w:rPr>
          <w:rFonts w:ascii="Times New Roman" w:hAnsi="Times New Roman" w:cs="Times New Roman"/>
          <w:b w:val="0"/>
          <w:sz w:val="24"/>
          <w:szCs w:val="22"/>
        </w:rPr>
        <w:t>Materials</w:t>
      </w:r>
      <w:r w:rsidR="00325EF6" w:rsidRPr="00D13115">
        <w:rPr>
          <w:rFonts w:ascii="Times New Roman" w:hAnsi="Times New Roman" w:cs="Times New Roman"/>
          <w:b w:val="0"/>
          <w:sz w:val="24"/>
          <w:szCs w:val="22"/>
        </w:rPr>
        <w:t xml:space="preserve"> developed or acquired separate from this Agreement, </w:t>
      </w:r>
      <w:r w:rsidRPr="00D13115">
        <w:rPr>
          <w:rFonts w:ascii="Times New Roman" w:hAnsi="Times New Roman" w:cs="Times New Roman"/>
          <w:b w:val="0"/>
          <w:sz w:val="24"/>
          <w:szCs w:val="22"/>
        </w:rPr>
        <w:t>and all modifications, enhancements</w:t>
      </w:r>
      <w:r w:rsidR="00325EF6" w:rsidRPr="00D13115">
        <w:rPr>
          <w:rFonts w:ascii="Times New Roman" w:hAnsi="Times New Roman" w:cs="Times New Roman"/>
          <w:b w:val="0"/>
          <w:sz w:val="24"/>
          <w:szCs w:val="22"/>
        </w:rPr>
        <w:t>,</w:t>
      </w:r>
      <w:r w:rsidRPr="00D13115">
        <w:rPr>
          <w:rFonts w:ascii="Times New Roman" w:hAnsi="Times New Roman" w:cs="Times New Roman"/>
          <w:b w:val="0"/>
          <w:sz w:val="24"/>
          <w:szCs w:val="22"/>
        </w:rPr>
        <w:t xml:space="preserve"> derivative works</w:t>
      </w:r>
      <w:r w:rsidR="00325EF6" w:rsidRPr="00D13115">
        <w:rPr>
          <w:rFonts w:ascii="Times New Roman" w:hAnsi="Times New Roman" w:cs="Times New Roman"/>
          <w:b w:val="0"/>
          <w:sz w:val="24"/>
          <w:szCs w:val="22"/>
        </w:rPr>
        <w:t>,</w:t>
      </w:r>
      <w:r w:rsidRPr="00D13115">
        <w:rPr>
          <w:rFonts w:ascii="Times New Roman" w:hAnsi="Times New Roman" w:cs="Times New Roman"/>
          <w:b w:val="0"/>
          <w:sz w:val="24"/>
          <w:szCs w:val="22"/>
        </w:rPr>
        <w:t xml:space="preserve"> </w:t>
      </w:r>
      <w:r w:rsidR="00325EF6" w:rsidRPr="00D13115">
        <w:rPr>
          <w:rFonts w:ascii="Times New Roman" w:hAnsi="Times New Roman" w:cs="Times New Roman"/>
          <w:b w:val="0"/>
          <w:sz w:val="24"/>
          <w:szCs w:val="22"/>
        </w:rPr>
        <w:t xml:space="preserve">and </w:t>
      </w:r>
      <w:r w:rsidRPr="00D13115">
        <w:rPr>
          <w:rFonts w:ascii="Times New Roman" w:hAnsi="Times New Roman" w:cs="Times New Roman"/>
          <w:b w:val="0"/>
          <w:sz w:val="24"/>
          <w:szCs w:val="22"/>
        </w:rPr>
        <w:t>Intellectual Property Rights in any of the foregoing.</w:t>
      </w:r>
    </w:p>
    <w:p w14:paraId="39C41C6F" w14:textId="5D3BE592" w:rsidR="00470A73" w:rsidRPr="00D13115" w:rsidRDefault="008C30C4"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 xml:space="preserve"> </w:t>
      </w:r>
      <w:r w:rsidR="00470A73" w:rsidRPr="00D13115">
        <w:rPr>
          <w:rFonts w:ascii="Times New Roman" w:hAnsi="Times New Roman" w:cs="Times New Roman"/>
          <w:b w:val="0"/>
          <w:sz w:val="24"/>
          <w:szCs w:val="22"/>
        </w:rPr>
        <w:t>“</w:t>
      </w:r>
      <w:r w:rsidR="00470A73" w:rsidRPr="00D13115">
        <w:rPr>
          <w:rFonts w:ascii="Times New Roman" w:hAnsi="Times New Roman" w:cs="Times New Roman"/>
          <w:b w:val="0"/>
          <w:sz w:val="24"/>
          <w:szCs w:val="22"/>
          <w:u w:val="single"/>
        </w:rPr>
        <w:t>Licensed Software</w:t>
      </w:r>
      <w:r w:rsidR="00470A73" w:rsidRPr="00D13115">
        <w:rPr>
          <w:rFonts w:ascii="Times New Roman" w:hAnsi="Times New Roman" w:cs="Times New Roman"/>
          <w:b w:val="0"/>
          <w:sz w:val="24"/>
          <w:szCs w:val="22"/>
        </w:rPr>
        <w:t xml:space="preserve">” means </w:t>
      </w:r>
      <w:r w:rsidR="001265D1" w:rsidRPr="00D13115">
        <w:rPr>
          <w:rFonts w:ascii="Times New Roman" w:hAnsi="Times New Roman" w:cs="Times New Roman"/>
          <w:b w:val="0"/>
          <w:sz w:val="24"/>
          <w:szCs w:val="22"/>
        </w:rPr>
        <w:t xml:space="preserve">Contractor’s </w:t>
      </w:r>
      <w:r w:rsidR="00470A73" w:rsidRPr="00D13115">
        <w:rPr>
          <w:rFonts w:ascii="Times New Roman" w:hAnsi="Times New Roman" w:cs="Times New Roman"/>
          <w:b w:val="0"/>
          <w:sz w:val="24"/>
          <w:szCs w:val="22"/>
        </w:rPr>
        <w:t>software set forth in Appendix E, including Source Code and object code versions of such software, in whatever form or media, together with all Upgrades and Documentation thereto.</w:t>
      </w:r>
    </w:p>
    <w:p w14:paraId="33839C07"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Malicious Code</w:t>
      </w:r>
      <w:r w:rsidRPr="00D13115">
        <w:rPr>
          <w:rFonts w:ascii="Times New Roman" w:hAnsi="Times New Roman" w:cs="Times New Roman"/>
          <w:b w:val="0"/>
          <w:sz w:val="24"/>
          <w:szCs w:val="22"/>
        </w:rPr>
        <w:t>” means any (</w:t>
      </w:r>
      <w:proofErr w:type="spellStart"/>
      <w:r w:rsidRPr="00D13115">
        <w:rPr>
          <w:rFonts w:ascii="Times New Roman" w:hAnsi="Times New Roman" w:cs="Times New Roman"/>
          <w:b w:val="0"/>
          <w:sz w:val="24"/>
          <w:szCs w:val="22"/>
        </w:rPr>
        <w:t>i</w:t>
      </w:r>
      <w:proofErr w:type="spellEnd"/>
      <w:r w:rsidRPr="00D13115">
        <w:rPr>
          <w:rFonts w:ascii="Times New Roman" w:hAnsi="Times New Roman" w:cs="Times New Roman"/>
          <w:b w:val="0"/>
          <w:sz w:val="24"/>
          <w:szCs w:val="22"/>
        </w:rPr>
        <w:t xml:space="preserve">) program routine, device or other feature or hidden file, including any time bomb, virus, software lock, trojan horse, drop-dead device, worm, malicious logic or trap door that may delete, disable, deactivate, interfere with or otherwise harm any of the </w:t>
      </w:r>
      <w:r w:rsidR="001A3ECF" w:rsidRPr="00D13115">
        <w:rPr>
          <w:rFonts w:ascii="Times New Roman" w:hAnsi="Times New Roman" w:cs="Times New Roman"/>
          <w:b w:val="0"/>
          <w:sz w:val="24"/>
          <w:szCs w:val="22"/>
        </w:rPr>
        <w:t>Judicial Branch Entities</w:t>
      </w:r>
      <w:r w:rsidR="003C414A" w:rsidRPr="00D13115">
        <w:rPr>
          <w:rFonts w:ascii="Times New Roman" w:hAnsi="Times New Roman" w:cs="Times New Roman"/>
          <w:b w:val="0"/>
          <w:sz w:val="24"/>
          <w:szCs w:val="22"/>
        </w:rPr>
        <w:t>’</w:t>
      </w:r>
      <w:r w:rsidRPr="00D13115">
        <w:rPr>
          <w:rFonts w:ascii="Times New Roman" w:hAnsi="Times New Roman" w:cs="Times New Roman"/>
          <w:b w:val="0"/>
          <w:sz w:val="24"/>
          <w:szCs w:val="22"/>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D13115" w:rsidRDefault="00470A73" w:rsidP="004C0BC0">
      <w:pPr>
        <w:spacing w:before="100" w:beforeAutospacing="1" w:after="100" w:afterAutospacing="1"/>
        <w:ind w:left="360" w:hanging="360"/>
        <w:rPr>
          <w:rFonts w:ascii="Times New Roman" w:hAnsi="Times New Roman" w:cs="Times New Roman"/>
        </w:rPr>
      </w:pPr>
      <w:r w:rsidRPr="00D13115">
        <w:rPr>
          <w:rFonts w:ascii="Times New Roman" w:hAnsi="Times New Roman" w:cs="Times New Roman"/>
        </w:rPr>
        <w:t>“</w:t>
      </w:r>
      <w:r w:rsidRPr="00D13115">
        <w:rPr>
          <w:rFonts w:ascii="Times New Roman" w:hAnsi="Times New Roman" w:cs="Times New Roman"/>
          <w:u w:val="single"/>
        </w:rPr>
        <w:t>Maintenance and Support Services</w:t>
      </w:r>
      <w:r w:rsidRPr="00D13115">
        <w:rPr>
          <w:rFonts w:ascii="Times New Roman" w:hAnsi="Times New Roman" w:cs="Times New Roman"/>
        </w:rPr>
        <w:t>” means the services provided by Contractor under Appendix F.</w:t>
      </w:r>
    </w:p>
    <w:p w14:paraId="7C21958F" w14:textId="77777777" w:rsidR="00AF68A8" w:rsidRPr="00D13115" w:rsidRDefault="00AF68A8"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Materials</w:t>
      </w:r>
      <w:r w:rsidRPr="00D13115">
        <w:rPr>
          <w:rFonts w:ascii="Times New Roman" w:hAnsi="Times New Roman" w:cs="Times New Roman"/>
          <w:b w:val="0"/>
          <w:sz w:val="24"/>
          <w:szCs w:val="22"/>
        </w:rPr>
        <w:t>” means all inventions (whether patentable or not), discoveries, literary works and other works of authorship (including software), designations, designs, know-how, technology, tools, ideas and information.</w:t>
      </w:r>
    </w:p>
    <w:p w14:paraId="388A98EC" w14:textId="7767DE3A" w:rsidR="00FA336C" w:rsidRPr="00D13115" w:rsidRDefault="00FA336C"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Option Term</w:t>
      </w:r>
      <w:r w:rsidRPr="00D13115">
        <w:rPr>
          <w:rFonts w:ascii="Times New Roman" w:hAnsi="Times New Roman" w:cs="Times New Roman"/>
          <w:b w:val="0"/>
          <w:sz w:val="24"/>
          <w:szCs w:val="22"/>
        </w:rPr>
        <w:t>” or “</w:t>
      </w:r>
      <w:r w:rsidRPr="00D13115">
        <w:rPr>
          <w:rFonts w:ascii="Times New Roman" w:hAnsi="Times New Roman" w:cs="Times New Roman"/>
          <w:b w:val="0"/>
          <w:sz w:val="24"/>
          <w:szCs w:val="22"/>
          <w:u w:val="single"/>
        </w:rPr>
        <w:t>Subsequent Term</w:t>
      </w:r>
      <w:r w:rsidRPr="00D13115">
        <w:rPr>
          <w:rFonts w:ascii="Times New Roman" w:hAnsi="Times New Roman" w:cs="Times New Roman"/>
          <w:b w:val="0"/>
          <w:sz w:val="24"/>
          <w:szCs w:val="22"/>
        </w:rPr>
        <w:t>” means a period, if any, through which this Agreement may be or has been extended by the Judicial Council.</w:t>
      </w:r>
    </w:p>
    <w:p w14:paraId="2F739393" w14:textId="50FFAC62"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 xml:space="preserve">“Parties” means the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and Contractor, collectively.</w:t>
      </w:r>
    </w:p>
    <w:p w14:paraId="7FF1355B" w14:textId="398D761B"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Party</w:t>
      </w:r>
      <w:r w:rsidRPr="00D13115">
        <w:rPr>
          <w:rFonts w:ascii="Times New Roman" w:hAnsi="Times New Roman" w:cs="Times New Roman"/>
          <w:b w:val="0"/>
          <w:sz w:val="24"/>
          <w:szCs w:val="22"/>
        </w:rPr>
        <w:t xml:space="preserve">” means either the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or Contractor, as the case may be.</w:t>
      </w:r>
    </w:p>
    <w:p w14:paraId="39D79F97" w14:textId="4FD5972C" w:rsidR="00FA336C" w:rsidRPr="00D13115" w:rsidRDefault="00FA336C" w:rsidP="004C0BC0">
      <w:pPr>
        <w:spacing w:before="100" w:beforeAutospacing="1" w:after="100" w:afterAutospacing="1"/>
        <w:ind w:left="360" w:hanging="360"/>
        <w:rPr>
          <w:rFonts w:ascii="Times New Roman" w:hAnsi="Times New Roman" w:cs="Times New Roman"/>
        </w:rPr>
      </w:pPr>
      <w:r w:rsidRPr="00D13115">
        <w:rPr>
          <w:rFonts w:ascii="Times New Roman" w:hAnsi="Times New Roman" w:cs="Times New Roman"/>
        </w:rPr>
        <w:t>“</w:t>
      </w:r>
      <w:r w:rsidRPr="00D13115">
        <w:rPr>
          <w:rFonts w:ascii="Times New Roman" w:hAnsi="Times New Roman" w:cs="Times New Roman"/>
          <w:u w:val="single"/>
        </w:rPr>
        <w:t>PCC</w:t>
      </w:r>
      <w:r w:rsidRPr="00D13115">
        <w:rPr>
          <w:rFonts w:ascii="Times New Roman" w:hAnsi="Times New Roman" w:cs="Times New Roman"/>
        </w:rPr>
        <w:t>” refers to the California Public Contract Code.</w:t>
      </w:r>
    </w:p>
    <w:p w14:paraId="6398E4C9" w14:textId="66C54AE8" w:rsidR="005A5629" w:rsidRPr="00D13115" w:rsidRDefault="005A5629" w:rsidP="004C0BC0">
      <w:pPr>
        <w:spacing w:before="100" w:beforeAutospacing="1" w:after="100" w:afterAutospacing="1"/>
        <w:ind w:left="360" w:hanging="360"/>
        <w:rPr>
          <w:rFonts w:ascii="Times New Roman" w:hAnsi="Times New Roman" w:cs="Times New Roman"/>
        </w:rPr>
      </w:pPr>
      <w:r w:rsidRPr="00D13115">
        <w:rPr>
          <w:rFonts w:ascii="Times New Roman" w:hAnsi="Times New Roman" w:cs="Times New Roman"/>
        </w:rPr>
        <w:lastRenderedPageBreak/>
        <w:t>“</w:t>
      </w:r>
      <w:r w:rsidRPr="00D13115">
        <w:rPr>
          <w:rFonts w:ascii="Times New Roman" w:hAnsi="Times New Roman" w:cs="Times New Roman"/>
          <w:u w:val="single"/>
        </w:rPr>
        <w:t>Personal Information</w:t>
      </w:r>
      <w:r w:rsidRPr="00D13115">
        <w:rPr>
          <w:rFonts w:ascii="Times New Roman" w:hAnsi="Times New Roman" w:cs="Times New Roman"/>
        </w:rPr>
        <w:t xml:space="preserve">” means any </w:t>
      </w:r>
      <w:r w:rsidR="008C30C4" w:rsidRPr="00D13115">
        <w:rPr>
          <w:rFonts w:ascii="Times New Roman" w:hAnsi="Times New Roman" w:cs="Times New Roman"/>
        </w:rPr>
        <w:t>personally identifiable</w:t>
      </w:r>
      <w:r w:rsidRPr="00D13115">
        <w:rPr>
          <w:rFonts w:ascii="Times New Roman" w:hAnsi="Times New Roman" w:cs="Times New Roman"/>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Project Staff</w:t>
      </w:r>
      <w:r w:rsidRPr="00D13115">
        <w:rPr>
          <w:rFonts w:ascii="Times New Roman" w:hAnsi="Times New Roman" w:cs="Times New Roman"/>
          <w:b w:val="0"/>
          <w:sz w:val="24"/>
          <w:szCs w:val="22"/>
        </w:rPr>
        <w:t xml:space="preserve">” means the personnel of Contractor and Subcontractors who provide the </w:t>
      </w:r>
      <w:r w:rsidR="001E09E1" w:rsidRPr="00D13115">
        <w:rPr>
          <w:rFonts w:ascii="Times New Roman" w:hAnsi="Times New Roman" w:cs="Times New Roman"/>
          <w:b w:val="0"/>
          <w:sz w:val="24"/>
          <w:szCs w:val="22"/>
        </w:rPr>
        <w:t>Work</w:t>
      </w:r>
      <w:r w:rsidRPr="00D13115">
        <w:rPr>
          <w:rFonts w:ascii="Times New Roman" w:hAnsi="Times New Roman" w:cs="Times New Roman"/>
          <w:b w:val="0"/>
          <w:sz w:val="24"/>
          <w:szCs w:val="22"/>
        </w:rPr>
        <w:t>.</w:t>
      </w:r>
    </w:p>
    <w:p w14:paraId="0A54E175"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Source Code</w:t>
      </w:r>
      <w:r w:rsidRPr="00D13115">
        <w:rPr>
          <w:rFonts w:ascii="Times New Roman" w:hAnsi="Times New Roman" w:cs="Times New Roman"/>
          <w:b w:val="0"/>
          <w:sz w:val="24"/>
          <w:szCs w:val="22"/>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Specifications</w:t>
      </w:r>
      <w:r w:rsidRPr="00D13115">
        <w:rPr>
          <w:rFonts w:ascii="Times New Roman" w:hAnsi="Times New Roman" w:cs="Times New Roman"/>
          <w:b w:val="0"/>
          <w:sz w:val="24"/>
          <w:szCs w:val="22"/>
        </w:rPr>
        <w:t xml:space="preserve">” means with respect to each Deliverable, </w:t>
      </w:r>
      <w:r w:rsidR="00B75B2D" w:rsidRPr="00D13115">
        <w:rPr>
          <w:rFonts w:ascii="Times New Roman" w:hAnsi="Times New Roman" w:cs="Times New Roman"/>
          <w:b w:val="0"/>
          <w:sz w:val="24"/>
          <w:szCs w:val="22"/>
        </w:rPr>
        <w:t xml:space="preserve">Licensed Software, </w:t>
      </w:r>
      <w:r w:rsidR="00C014F6" w:rsidRPr="00D13115">
        <w:rPr>
          <w:rFonts w:ascii="Times New Roman" w:hAnsi="Times New Roman" w:cs="Times New Roman"/>
          <w:b w:val="0"/>
          <w:sz w:val="24"/>
          <w:szCs w:val="22"/>
        </w:rPr>
        <w:t xml:space="preserve">service, </w:t>
      </w:r>
      <w:r w:rsidR="00044DA4" w:rsidRPr="00D13115">
        <w:rPr>
          <w:rFonts w:ascii="Times New Roman" w:hAnsi="Times New Roman" w:cs="Times New Roman"/>
          <w:b w:val="0"/>
          <w:sz w:val="24"/>
          <w:szCs w:val="22"/>
        </w:rPr>
        <w:t xml:space="preserve">goods, </w:t>
      </w:r>
      <w:r w:rsidR="00C014F6" w:rsidRPr="00D13115">
        <w:rPr>
          <w:rFonts w:ascii="Times New Roman" w:hAnsi="Times New Roman" w:cs="Times New Roman"/>
          <w:b w:val="0"/>
          <w:sz w:val="24"/>
          <w:szCs w:val="22"/>
        </w:rPr>
        <w:t xml:space="preserve">or other portion of the Work, </w:t>
      </w:r>
      <w:r w:rsidRPr="00D13115">
        <w:rPr>
          <w:rFonts w:ascii="Times New Roman" w:hAnsi="Times New Roman" w:cs="Times New Roman"/>
          <w:b w:val="0"/>
          <w:sz w:val="24"/>
          <w:szCs w:val="22"/>
        </w:rPr>
        <w:t xml:space="preserve">the detailed </w:t>
      </w:r>
      <w:r w:rsidR="007E64DF" w:rsidRPr="00D13115">
        <w:rPr>
          <w:rFonts w:ascii="Times New Roman" w:hAnsi="Times New Roman" w:cs="Times New Roman"/>
          <w:b w:val="0"/>
          <w:sz w:val="24"/>
          <w:szCs w:val="22"/>
        </w:rPr>
        <w:t xml:space="preserve">provisions </w:t>
      </w:r>
      <w:r w:rsidRPr="00D13115">
        <w:rPr>
          <w:rFonts w:ascii="Times New Roman" w:hAnsi="Times New Roman" w:cs="Times New Roman"/>
          <w:b w:val="0"/>
          <w:sz w:val="24"/>
          <w:szCs w:val="22"/>
        </w:rPr>
        <w:t xml:space="preserve">and documents setting out the </w:t>
      </w:r>
      <w:r w:rsidR="001E740D" w:rsidRPr="00D13115">
        <w:rPr>
          <w:rFonts w:ascii="Times New Roman" w:hAnsi="Times New Roman" w:cs="Times New Roman"/>
          <w:b w:val="0"/>
          <w:sz w:val="24"/>
          <w:szCs w:val="22"/>
        </w:rPr>
        <w:t xml:space="preserve">specifications, </w:t>
      </w:r>
      <w:r w:rsidRPr="00D13115">
        <w:rPr>
          <w:rFonts w:ascii="Times New Roman" w:hAnsi="Times New Roman" w:cs="Times New Roman"/>
          <w:b w:val="0"/>
          <w:sz w:val="24"/>
          <w:szCs w:val="22"/>
        </w:rPr>
        <w:t xml:space="preserve">functionality and requirements. </w:t>
      </w:r>
    </w:p>
    <w:p w14:paraId="1AE1E221"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Statement of Work</w:t>
      </w:r>
      <w:r w:rsidRPr="00D13115">
        <w:rPr>
          <w:rFonts w:ascii="Times New Roman" w:hAnsi="Times New Roman" w:cs="Times New Roman"/>
          <w:b w:val="0"/>
          <w:sz w:val="24"/>
          <w:szCs w:val="22"/>
        </w:rPr>
        <w:t xml:space="preserve">” means </w:t>
      </w:r>
      <w:r w:rsidR="0042186A" w:rsidRPr="00D13115">
        <w:rPr>
          <w:rFonts w:ascii="Times New Roman" w:hAnsi="Times New Roman" w:cs="Times New Roman"/>
          <w:b w:val="0"/>
          <w:sz w:val="24"/>
          <w:szCs w:val="22"/>
        </w:rPr>
        <w:t xml:space="preserve">one or more </w:t>
      </w:r>
      <w:r w:rsidRPr="00D13115">
        <w:rPr>
          <w:rFonts w:ascii="Times New Roman" w:hAnsi="Times New Roman" w:cs="Times New Roman"/>
          <w:b w:val="0"/>
          <w:sz w:val="24"/>
          <w:szCs w:val="22"/>
        </w:rPr>
        <w:t>statement</w:t>
      </w:r>
      <w:r w:rsidR="0042186A" w:rsidRPr="00D13115">
        <w:rPr>
          <w:rFonts w:ascii="Times New Roman" w:hAnsi="Times New Roman" w:cs="Times New Roman"/>
          <w:b w:val="0"/>
          <w:sz w:val="24"/>
          <w:szCs w:val="22"/>
        </w:rPr>
        <w:t>s</w:t>
      </w:r>
      <w:r w:rsidRPr="00D13115">
        <w:rPr>
          <w:rFonts w:ascii="Times New Roman" w:hAnsi="Times New Roman" w:cs="Times New Roman"/>
          <w:b w:val="0"/>
          <w:sz w:val="24"/>
          <w:szCs w:val="22"/>
        </w:rPr>
        <w:t xml:space="preserve"> of </w:t>
      </w:r>
      <w:r w:rsidR="00350742" w:rsidRPr="00D13115">
        <w:rPr>
          <w:rFonts w:ascii="Times New Roman" w:hAnsi="Times New Roman" w:cs="Times New Roman"/>
          <w:b w:val="0"/>
          <w:sz w:val="24"/>
          <w:szCs w:val="22"/>
        </w:rPr>
        <w:t xml:space="preserve">Work </w:t>
      </w:r>
      <w:r w:rsidRPr="00D13115">
        <w:rPr>
          <w:rFonts w:ascii="Times New Roman" w:hAnsi="Times New Roman" w:cs="Times New Roman"/>
          <w:b w:val="0"/>
          <w:sz w:val="24"/>
          <w:szCs w:val="22"/>
        </w:rPr>
        <w:t>to be provided pursuant to and governed under the terms of this Agreement, substantially in the form attached as Appendix A, as agreed to by the Parties.</w:t>
      </w:r>
    </w:p>
    <w:p w14:paraId="66ACD20B" w14:textId="77777777" w:rsidR="00AB537D" w:rsidRPr="00D13115" w:rsidRDefault="00AB537D"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Subcontractor</w:t>
      </w:r>
      <w:r w:rsidRPr="00D13115">
        <w:rPr>
          <w:rFonts w:ascii="Times New Roman" w:hAnsi="Times New Roman" w:cs="Times New Roman"/>
          <w:b w:val="0"/>
          <w:sz w:val="24"/>
          <w:szCs w:val="22"/>
        </w:rPr>
        <w:t xml:space="preserve">” means the agents, subcontractors and other representatives of Contractor </w:t>
      </w:r>
      <w:r w:rsidR="00907246" w:rsidRPr="00D13115">
        <w:rPr>
          <w:rFonts w:ascii="Times New Roman" w:hAnsi="Times New Roman" w:cs="Times New Roman"/>
          <w:b w:val="0"/>
          <w:sz w:val="24"/>
          <w:szCs w:val="22"/>
        </w:rPr>
        <w:t xml:space="preserve">providing </w:t>
      </w:r>
      <w:r w:rsidR="00350742" w:rsidRPr="00D13115">
        <w:rPr>
          <w:rFonts w:ascii="Times New Roman" w:hAnsi="Times New Roman" w:cs="Times New Roman"/>
          <w:b w:val="0"/>
          <w:sz w:val="24"/>
          <w:szCs w:val="22"/>
        </w:rPr>
        <w:t xml:space="preserve">Work </w:t>
      </w:r>
      <w:r w:rsidRPr="00D13115">
        <w:rPr>
          <w:rFonts w:ascii="Times New Roman" w:hAnsi="Times New Roman" w:cs="Times New Roman"/>
          <w:b w:val="0"/>
          <w:sz w:val="24"/>
          <w:szCs w:val="22"/>
        </w:rPr>
        <w:t xml:space="preserve">hereunder who are not employees of Contractor. </w:t>
      </w:r>
    </w:p>
    <w:p w14:paraId="0F02E9D5" w14:textId="05770BA0" w:rsidR="00B85DF7" w:rsidRPr="00D13115" w:rsidRDefault="00B85DF7"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Term</w:t>
      </w:r>
      <w:r w:rsidRPr="00D13115">
        <w:rPr>
          <w:rFonts w:ascii="Times New Roman" w:hAnsi="Times New Roman" w:cs="Times New Roman"/>
          <w:b w:val="0"/>
          <w:sz w:val="24"/>
          <w:szCs w:val="22"/>
        </w:rPr>
        <w:t xml:space="preserve">” </w:t>
      </w:r>
      <w:r w:rsidR="00FA336C" w:rsidRPr="00D13115">
        <w:rPr>
          <w:rFonts w:ascii="Times New Roman" w:hAnsi="Times New Roman" w:cs="Times New Roman"/>
          <w:b w:val="0"/>
          <w:sz w:val="24"/>
          <w:szCs w:val="22"/>
        </w:rPr>
        <w:t>comprises the Initial Term and any Option Terms</w:t>
      </w:r>
      <w:r w:rsidR="00DD02EE" w:rsidRPr="00D13115">
        <w:rPr>
          <w:rFonts w:ascii="Times New Roman" w:hAnsi="Times New Roman" w:cs="Times New Roman"/>
          <w:b w:val="0"/>
          <w:sz w:val="24"/>
          <w:szCs w:val="22"/>
        </w:rPr>
        <w:t xml:space="preserve"> of this Agreement</w:t>
      </w:r>
      <w:r w:rsidRPr="00D13115">
        <w:rPr>
          <w:rFonts w:ascii="Times New Roman" w:hAnsi="Times New Roman" w:cs="Times New Roman"/>
          <w:b w:val="0"/>
          <w:sz w:val="24"/>
          <w:szCs w:val="22"/>
        </w:rPr>
        <w:t>.</w:t>
      </w:r>
    </w:p>
    <w:p w14:paraId="7DD15130"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Termination Assistance Period</w:t>
      </w:r>
      <w:r w:rsidRPr="00D13115">
        <w:rPr>
          <w:rFonts w:ascii="Times New Roman" w:hAnsi="Times New Roman" w:cs="Times New Roman"/>
          <w:b w:val="0"/>
          <w:sz w:val="24"/>
          <w:szCs w:val="22"/>
        </w:rPr>
        <w:t xml:space="preserve">” </w:t>
      </w:r>
      <w:r w:rsidR="009C4DF8" w:rsidRPr="00D13115">
        <w:rPr>
          <w:rFonts w:ascii="Times New Roman" w:hAnsi="Times New Roman" w:cs="Times New Roman"/>
          <w:b w:val="0"/>
          <w:sz w:val="24"/>
          <w:szCs w:val="22"/>
        </w:rPr>
        <w:t xml:space="preserve">means the period commencing upon the </w:t>
      </w:r>
      <w:r w:rsidR="005E1412" w:rsidRPr="00D13115">
        <w:rPr>
          <w:rFonts w:ascii="Times New Roman" w:hAnsi="Times New Roman" w:cs="Times New Roman"/>
          <w:b w:val="0"/>
          <w:sz w:val="24"/>
          <w:szCs w:val="22"/>
        </w:rPr>
        <w:t xml:space="preserve">expiration </w:t>
      </w:r>
      <w:r w:rsidR="009C4DF8" w:rsidRPr="00D13115">
        <w:rPr>
          <w:rFonts w:ascii="Times New Roman" w:hAnsi="Times New Roman" w:cs="Times New Roman"/>
          <w:b w:val="0"/>
          <w:sz w:val="24"/>
          <w:szCs w:val="22"/>
        </w:rPr>
        <w:t>or termination of this Agreement</w:t>
      </w:r>
      <w:r w:rsidR="005E1412" w:rsidRPr="00D13115">
        <w:rPr>
          <w:rFonts w:ascii="Times New Roman" w:hAnsi="Times New Roman" w:cs="Times New Roman"/>
          <w:b w:val="0"/>
          <w:sz w:val="24"/>
          <w:szCs w:val="22"/>
        </w:rPr>
        <w:t xml:space="preserve"> and each Statement of Work</w:t>
      </w:r>
      <w:r w:rsidR="009C4DF8" w:rsidRPr="00D13115">
        <w:rPr>
          <w:rFonts w:ascii="Times New Roman" w:hAnsi="Times New Roman" w:cs="Times New Roman"/>
          <w:b w:val="0"/>
          <w:sz w:val="24"/>
          <w:szCs w:val="22"/>
        </w:rPr>
        <w:t xml:space="preserve"> and expiring six (6) months thereafter</w:t>
      </w:r>
      <w:r w:rsidR="00B64A2A" w:rsidRPr="00D13115">
        <w:rPr>
          <w:rFonts w:ascii="Times New Roman" w:hAnsi="Times New Roman" w:cs="Times New Roman"/>
          <w:b w:val="0"/>
          <w:sz w:val="24"/>
          <w:szCs w:val="22"/>
        </w:rPr>
        <w:t xml:space="preserve">, as such period may be extended by the </w:t>
      </w:r>
      <w:r w:rsidR="00881761" w:rsidRPr="00D13115">
        <w:rPr>
          <w:rFonts w:ascii="Times New Roman" w:hAnsi="Times New Roman" w:cs="Times New Roman"/>
          <w:b w:val="0"/>
          <w:sz w:val="24"/>
          <w:szCs w:val="22"/>
        </w:rPr>
        <w:t>P</w:t>
      </w:r>
      <w:r w:rsidR="00B64A2A" w:rsidRPr="00D13115">
        <w:rPr>
          <w:rFonts w:ascii="Times New Roman" w:hAnsi="Times New Roman" w:cs="Times New Roman"/>
          <w:b w:val="0"/>
          <w:sz w:val="24"/>
          <w:szCs w:val="22"/>
        </w:rPr>
        <w:t>arties</w:t>
      </w:r>
      <w:r w:rsidR="009C4DF8" w:rsidRPr="00D13115">
        <w:rPr>
          <w:rFonts w:ascii="Times New Roman" w:hAnsi="Times New Roman" w:cs="Times New Roman"/>
          <w:b w:val="0"/>
          <w:sz w:val="24"/>
          <w:szCs w:val="22"/>
        </w:rPr>
        <w:t xml:space="preserve">. </w:t>
      </w:r>
    </w:p>
    <w:p w14:paraId="6224A335" w14:textId="1AF83A2E"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Third Party</w:t>
      </w:r>
      <w:r w:rsidRPr="00D13115">
        <w:rPr>
          <w:rFonts w:ascii="Times New Roman" w:hAnsi="Times New Roman" w:cs="Times New Roman"/>
          <w:b w:val="0"/>
          <w:sz w:val="24"/>
          <w:szCs w:val="22"/>
        </w:rPr>
        <w:t xml:space="preserve">” means any person or entity other than the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or Contractor.</w:t>
      </w:r>
    </w:p>
    <w:p w14:paraId="3296235D"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 xml:space="preserve">Third Party </w:t>
      </w:r>
      <w:r w:rsidR="00C85AA9" w:rsidRPr="00D13115">
        <w:rPr>
          <w:rFonts w:ascii="Times New Roman" w:hAnsi="Times New Roman" w:cs="Times New Roman"/>
          <w:b w:val="0"/>
          <w:sz w:val="24"/>
          <w:szCs w:val="22"/>
          <w:u w:val="single"/>
        </w:rPr>
        <w:t>Materials</w:t>
      </w:r>
      <w:r w:rsidRPr="00D13115">
        <w:rPr>
          <w:rFonts w:ascii="Times New Roman" w:hAnsi="Times New Roman" w:cs="Times New Roman"/>
          <w:b w:val="0"/>
          <w:sz w:val="24"/>
          <w:szCs w:val="22"/>
        </w:rPr>
        <w:t xml:space="preserve">” means </w:t>
      </w:r>
      <w:r w:rsidR="00C85AA9" w:rsidRPr="00D13115">
        <w:rPr>
          <w:rFonts w:ascii="Times New Roman" w:hAnsi="Times New Roman" w:cs="Times New Roman"/>
          <w:b w:val="0"/>
          <w:sz w:val="24"/>
          <w:szCs w:val="22"/>
        </w:rPr>
        <w:t>Materials</w:t>
      </w:r>
      <w:r w:rsidRPr="00D13115">
        <w:rPr>
          <w:rFonts w:ascii="Times New Roman" w:hAnsi="Times New Roman" w:cs="Times New Roman"/>
          <w:b w:val="0"/>
          <w:sz w:val="24"/>
          <w:szCs w:val="22"/>
        </w:rPr>
        <w:t xml:space="preserve"> </w:t>
      </w:r>
      <w:r w:rsidR="001A5F31" w:rsidRPr="00D13115">
        <w:rPr>
          <w:rFonts w:ascii="Times New Roman" w:hAnsi="Times New Roman" w:cs="Times New Roman"/>
          <w:b w:val="0"/>
          <w:sz w:val="24"/>
          <w:szCs w:val="22"/>
        </w:rPr>
        <w:t xml:space="preserve">that are licensed or obtained by Contractor from a </w:t>
      </w:r>
      <w:r w:rsidRPr="00D13115">
        <w:rPr>
          <w:rFonts w:ascii="Times New Roman" w:hAnsi="Times New Roman" w:cs="Times New Roman"/>
          <w:b w:val="0"/>
          <w:sz w:val="24"/>
          <w:szCs w:val="22"/>
        </w:rPr>
        <w:t>Third Party.</w:t>
      </w:r>
    </w:p>
    <w:p w14:paraId="44D76AF8" w14:textId="77777777" w:rsidR="00C01465" w:rsidRPr="00D13115" w:rsidRDefault="00C01465" w:rsidP="004C0BC0">
      <w:pPr>
        <w:pStyle w:val="Heading3"/>
        <w:keepNext w:val="0"/>
        <w:spacing w:before="100" w:beforeAutospacing="1" w:after="100" w:afterAutospacing="1"/>
        <w:ind w:left="360" w:hanging="360"/>
        <w:rPr>
          <w:rFonts w:ascii="Times New Roman" w:hAnsi="Times New Roman" w:cs="Times New Roman"/>
          <w:b w:val="0"/>
          <w:sz w:val="24"/>
          <w:szCs w:val="22"/>
        </w:rPr>
      </w:pPr>
      <w:r w:rsidRPr="00D13115">
        <w:rPr>
          <w:rFonts w:ascii="Times New Roman" w:hAnsi="Times New Roman" w:cs="Times New Roman"/>
          <w:b w:val="0"/>
          <w:sz w:val="24"/>
          <w:szCs w:val="22"/>
        </w:rPr>
        <w:t>“</w:t>
      </w:r>
      <w:r w:rsidRPr="00D13115">
        <w:rPr>
          <w:rFonts w:ascii="Times New Roman" w:hAnsi="Times New Roman" w:cs="Times New Roman"/>
          <w:b w:val="0"/>
          <w:sz w:val="24"/>
          <w:szCs w:val="22"/>
          <w:u w:val="single"/>
        </w:rPr>
        <w:t>Upgrades</w:t>
      </w:r>
      <w:r w:rsidRPr="00D13115">
        <w:rPr>
          <w:rFonts w:ascii="Times New Roman" w:hAnsi="Times New Roman" w:cs="Times New Roman"/>
          <w:b w:val="0"/>
          <w:sz w:val="24"/>
          <w:szCs w:val="22"/>
        </w:rPr>
        <w:t>” means all new versions</w:t>
      </w:r>
      <w:r w:rsidR="00E56714" w:rsidRPr="00D13115">
        <w:rPr>
          <w:rFonts w:ascii="Times New Roman" w:hAnsi="Times New Roman" w:cs="Times New Roman"/>
          <w:b w:val="0"/>
          <w:sz w:val="24"/>
          <w:szCs w:val="22"/>
        </w:rPr>
        <w:t xml:space="preserve"> and releases of</w:t>
      </w:r>
      <w:r w:rsidRPr="00D13115">
        <w:rPr>
          <w:rFonts w:ascii="Times New Roman" w:hAnsi="Times New Roman" w:cs="Times New Roman"/>
          <w:b w:val="0"/>
          <w:sz w:val="24"/>
          <w:szCs w:val="22"/>
        </w:rPr>
        <w:t xml:space="preserve">, </w:t>
      </w:r>
      <w:r w:rsidR="00E56714" w:rsidRPr="00D13115">
        <w:rPr>
          <w:rFonts w:ascii="Times New Roman" w:hAnsi="Times New Roman" w:cs="Times New Roman"/>
          <w:b w:val="0"/>
          <w:sz w:val="24"/>
          <w:szCs w:val="22"/>
        </w:rPr>
        <w:t xml:space="preserve">and </w:t>
      </w:r>
      <w:r w:rsidRPr="00D13115">
        <w:rPr>
          <w:rFonts w:ascii="Times New Roman" w:hAnsi="Times New Roman" w:cs="Times New Roman"/>
          <w:b w:val="0"/>
          <w:sz w:val="24"/>
          <w:szCs w:val="22"/>
        </w:rPr>
        <w:t xml:space="preserve">bug fixes, error corrections, </w:t>
      </w:r>
      <w:r w:rsidR="00E56714" w:rsidRPr="00D13115">
        <w:rPr>
          <w:rFonts w:ascii="Times New Roman" w:hAnsi="Times New Roman" w:cs="Times New Roman"/>
          <w:b w:val="0"/>
          <w:sz w:val="24"/>
          <w:szCs w:val="22"/>
        </w:rPr>
        <w:t>W</w:t>
      </w:r>
      <w:r w:rsidRPr="00D13115">
        <w:rPr>
          <w:rFonts w:ascii="Times New Roman" w:hAnsi="Times New Roman" w:cs="Times New Roman"/>
          <w:b w:val="0"/>
          <w:sz w:val="24"/>
          <w:szCs w:val="22"/>
        </w:rPr>
        <w:t xml:space="preserve">orkarounds, </w:t>
      </w:r>
      <w:r w:rsidR="00B73BB3" w:rsidRPr="00D13115">
        <w:rPr>
          <w:rFonts w:ascii="Times New Roman" w:hAnsi="Times New Roman" w:cs="Times New Roman"/>
          <w:b w:val="0"/>
          <w:sz w:val="24"/>
          <w:szCs w:val="22"/>
        </w:rPr>
        <w:t xml:space="preserve">updates, upgrades, modifications, </w:t>
      </w:r>
      <w:r w:rsidRPr="00D13115">
        <w:rPr>
          <w:rFonts w:ascii="Times New Roman" w:hAnsi="Times New Roman" w:cs="Times New Roman"/>
          <w:b w:val="0"/>
          <w:sz w:val="24"/>
          <w:szCs w:val="22"/>
        </w:rPr>
        <w:t xml:space="preserve">patches </w:t>
      </w:r>
      <w:r w:rsidR="00E56714" w:rsidRPr="00D13115">
        <w:rPr>
          <w:rFonts w:ascii="Times New Roman" w:hAnsi="Times New Roman" w:cs="Times New Roman"/>
          <w:b w:val="0"/>
          <w:sz w:val="24"/>
          <w:szCs w:val="22"/>
        </w:rPr>
        <w:t xml:space="preserve">for, the Licensed Software, </w:t>
      </w:r>
      <w:r w:rsidR="00B0410D" w:rsidRPr="00D13115">
        <w:rPr>
          <w:rFonts w:ascii="Times New Roman" w:hAnsi="Times New Roman" w:cs="Times New Roman"/>
          <w:b w:val="0"/>
          <w:sz w:val="24"/>
          <w:szCs w:val="22"/>
        </w:rPr>
        <w:t xml:space="preserve">Deliverables, </w:t>
      </w:r>
      <w:r w:rsidRPr="00D13115">
        <w:rPr>
          <w:rFonts w:ascii="Times New Roman" w:hAnsi="Times New Roman" w:cs="Times New Roman"/>
          <w:b w:val="0"/>
          <w:sz w:val="24"/>
          <w:szCs w:val="22"/>
        </w:rPr>
        <w:t>Documentation</w:t>
      </w:r>
      <w:r w:rsidR="00C014F6" w:rsidRPr="00D13115">
        <w:rPr>
          <w:rFonts w:ascii="Times New Roman" w:hAnsi="Times New Roman" w:cs="Times New Roman"/>
          <w:b w:val="0"/>
          <w:sz w:val="24"/>
          <w:szCs w:val="22"/>
        </w:rPr>
        <w:t xml:space="preserve">, or any other </w:t>
      </w:r>
      <w:r w:rsidR="00247805" w:rsidRPr="00D13115">
        <w:rPr>
          <w:rFonts w:ascii="Times New Roman" w:hAnsi="Times New Roman" w:cs="Times New Roman"/>
          <w:b w:val="0"/>
          <w:sz w:val="24"/>
          <w:szCs w:val="22"/>
        </w:rPr>
        <w:t xml:space="preserve">portion </w:t>
      </w:r>
      <w:r w:rsidR="00C014F6" w:rsidRPr="00D13115">
        <w:rPr>
          <w:rFonts w:ascii="Times New Roman" w:hAnsi="Times New Roman" w:cs="Times New Roman"/>
          <w:b w:val="0"/>
          <w:sz w:val="24"/>
          <w:szCs w:val="22"/>
        </w:rPr>
        <w:t>of the Work</w:t>
      </w:r>
      <w:r w:rsidRPr="00D13115">
        <w:rPr>
          <w:rFonts w:ascii="Times New Roman" w:hAnsi="Times New Roman" w:cs="Times New Roman"/>
          <w:b w:val="0"/>
          <w:sz w:val="24"/>
          <w:szCs w:val="22"/>
        </w:rPr>
        <w:t>.</w:t>
      </w:r>
    </w:p>
    <w:p w14:paraId="172F912D" w14:textId="77777777" w:rsidR="007861DC" w:rsidRPr="00D13115" w:rsidRDefault="00AF68A8" w:rsidP="004C0BC0">
      <w:pPr>
        <w:spacing w:before="100" w:beforeAutospacing="1" w:after="100" w:afterAutospacing="1"/>
        <w:ind w:left="360" w:hanging="360"/>
        <w:rPr>
          <w:rFonts w:ascii="Times New Roman" w:hAnsi="Times New Roman" w:cs="Times New Roman"/>
        </w:rPr>
      </w:pPr>
      <w:r w:rsidRPr="00D13115">
        <w:rPr>
          <w:rFonts w:ascii="Times New Roman" w:hAnsi="Times New Roman" w:cs="Times New Roman"/>
        </w:rPr>
        <w:t>“</w:t>
      </w:r>
      <w:r w:rsidRPr="00D13115">
        <w:rPr>
          <w:rFonts w:ascii="Times New Roman" w:hAnsi="Times New Roman" w:cs="Times New Roman"/>
          <w:u w:val="single"/>
        </w:rPr>
        <w:t>Work</w:t>
      </w:r>
      <w:r w:rsidRPr="00D13115">
        <w:rPr>
          <w:rFonts w:ascii="Times New Roman" w:hAnsi="Times New Roman" w:cs="Times New Roman"/>
        </w:rPr>
        <w:t>” means</w:t>
      </w:r>
      <w:r w:rsidR="001E740D" w:rsidRPr="00D13115">
        <w:rPr>
          <w:rFonts w:ascii="Times New Roman" w:hAnsi="Times New Roman" w:cs="Times New Roman"/>
        </w:rPr>
        <w:t xml:space="preserve"> each of the following, individually and collectively:</w:t>
      </w:r>
      <w:r w:rsidRPr="00D13115">
        <w:rPr>
          <w:rFonts w:ascii="Times New Roman" w:hAnsi="Times New Roman" w:cs="Times New Roman"/>
        </w:rPr>
        <w:t xml:space="preserve"> the services</w:t>
      </w:r>
      <w:r w:rsidR="00470A73" w:rsidRPr="00D13115">
        <w:rPr>
          <w:rFonts w:ascii="Times New Roman" w:hAnsi="Times New Roman" w:cs="Times New Roman"/>
        </w:rPr>
        <w:t xml:space="preserve"> (including the Maintenance and Support Services</w:t>
      </w:r>
      <w:r w:rsidR="00D0426D" w:rsidRPr="00D13115">
        <w:rPr>
          <w:rFonts w:ascii="Times New Roman" w:hAnsi="Times New Roman" w:cs="Times New Roman"/>
        </w:rPr>
        <w:t>, and the Hosted Services</w:t>
      </w:r>
      <w:r w:rsidR="00470A73" w:rsidRPr="00D13115">
        <w:rPr>
          <w:rFonts w:ascii="Times New Roman" w:hAnsi="Times New Roman" w:cs="Times New Roman"/>
        </w:rPr>
        <w:t>)</w:t>
      </w:r>
      <w:r w:rsidRPr="00D13115">
        <w:rPr>
          <w:rFonts w:ascii="Times New Roman" w:hAnsi="Times New Roman" w:cs="Times New Roman"/>
        </w:rPr>
        <w:t xml:space="preserve">, Deliverables, </w:t>
      </w:r>
      <w:r w:rsidR="00535006" w:rsidRPr="00D13115">
        <w:rPr>
          <w:rFonts w:ascii="Times New Roman" w:hAnsi="Times New Roman" w:cs="Times New Roman"/>
        </w:rPr>
        <w:t xml:space="preserve">Licensed Software, </w:t>
      </w:r>
      <w:r w:rsidRPr="00D13115">
        <w:rPr>
          <w:rFonts w:ascii="Times New Roman" w:hAnsi="Times New Roman" w:cs="Times New Roman"/>
        </w:rPr>
        <w:t>goods</w:t>
      </w:r>
      <w:r w:rsidR="0024794E" w:rsidRPr="00D13115">
        <w:rPr>
          <w:rFonts w:ascii="Times New Roman" w:hAnsi="Times New Roman" w:cs="Times New Roman"/>
        </w:rPr>
        <w:t xml:space="preserve"> (including </w:t>
      </w:r>
      <w:r w:rsidRPr="00D13115">
        <w:rPr>
          <w:rFonts w:ascii="Times New Roman" w:hAnsi="Times New Roman" w:cs="Times New Roman"/>
        </w:rPr>
        <w:t>equipment</w:t>
      </w:r>
      <w:r w:rsidR="0024794E" w:rsidRPr="00D13115">
        <w:rPr>
          <w:rFonts w:ascii="Times New Roman" w:hAnsi="Times New Roman" w:cs="Times New Roman"/>
        </w:rPr>
        <w:t>)</w:t>
      </w:r>
      <w:r w:rsidR="001E740D" w:rsidRPr="00D13115">
        <w:rPr>
          <w:rFonts w:ascii="Times New Roman" w:hAnsi="Times New Roman" w:cs="Times New Roman"/>
        </w:rPr>
        <w:t xml:space="preserve"> and materials</w:t>
      </w:r>
      <w:r w:rsidRPr="00D13115">
        <w:rPr>
          <w:rFonts w:ascii="Times New Roman" w:hAnsi="Times New Roman" w:cs="Times New Roman"/>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D13115">
        <w:rPr>
          <w:rFonts w:ascii="Times New Roman" w:hAnsi="Times New Roman" w:cs="Times New Roman"/>
        </w:rPr>
        <w:t xml:space="preserve"> </w:t>
      </w:r>
      <w:r w:rsidRPr="00D13115">
        <w:rPr>
          <w:rFonts w:ascii="Times New Roman" w:hAnsi="Times New Roman" w:cs="Times New Roman"/>
        </w:rPr>
        <w:t>services.</w:t>
      </w:r>
    </w:p>
    <w:p w14:paraId="16E1201A" w14:textId="77777777" w:rsidR="00797B66" w:rsidRPr="00D13115" w:rsidRDefault="00797B66" w:rsidP="004C0BC0">
      <w:pPr>
        <w:spacing w:before="100" w:beforeAutospacing="1" w:after="100" w:afterAutospacing="1"/>
        <w:ind w:left="360" w:hanging="360"/>
        <w:rPr>
          <w:rFonts w:ascii="Times New Roman" w:hAnsi="Times New Roman" w:cs="Times New Roman"/>
        </w:rPr>
      </w:pPr>
      <w:r w:rsidRPr="00D13115">
        <w:rPr>
          <w:rFonts w:ascii="Times New Roman" w:hAnsi="Times New Roman" w:cs="Times New Roman"/>
        </w:rPr>
        <w:t>“</w:t>
      </w:r>
      <w:r w:rsidRPr="00D13115">
        <w:rPr>
          <w:rFonts w:ascii="Times New Roman" w:hAnsi="Times New Roman" w:cs="Times New Roman"/>
          <w:u w:val="single"/>
        </w:rPr>
        <w:t>Workaround</w:t>
      </w:r>
      <w:r w:rsidRPr="00D13115">
        <w:rPr>
          <w:rFonts w:ascii="Times New Roman" w:hAnsi="Times New Roman" w:cs="Times New Roman"/>
        </w:rPr>
        <w:t xml:space="preserve">” means a temporary modification to or change in operating procedures for the </w:t>
      </w:r>
      <w:r w:rsidR="00266167" w:rsidRPr="00D13115">
        <w:rPr>
          <w:rFonts w:ascii="Times New Roman" w:hAnsi="Times New Roman" w:cs="Times New Roman"/>
        </w:rPr>
        <w:t>Work</w:t>
      </w:r>
      <w:r w:rsidRPr="00D13115">
        <w:rPr>
          <w:rFonts w:ascii="Times New Roman" w:hAnsi="Times New Roman" w:cs="Times New Roman"/>
        </w:rPr>
        <w:t xml:space="preserve"> that: (</w:t>
      </w:r>
      <w:proofErr w:type="spellStart"/>
      <w:r w:rsidRPr="00D13115">
        <w:rPr>
          <w:rFonts w:ascii="Times New Roman" w:hAnsi="Times New Roman" w:cs="Times New Roman"/>
        </w:rPr>
        <w:t>i</w:t>
      </w:r>
      <w:proofErr w:type="spellEnd"/>
      <w:r w:rsidRPr="00D13115">
        <w:rPr>
          <w:rFonts w:ascii="Times New Roman" w:hAnsi="Times New Roman" w:cs="Times New Roman"/>
        </w:rPr>
        <w:t xml:space="preserve">) circumvents or effectively mitigates the adverse effects of a Defect so that the </w:t>
      </w:r>
      <w:r w:rsidR="00266167" w:rsidRPr="00D13115">
        <w:rPr>
          <w:rFonts w:ascii="Times New Roman" w:hAnsi="Times New Roman" w:cs="Times New Roman"/>
        </w:rPr>
        <w:t xml:space="preserve">Work </w:t>
      </w:r>
      <w:r w:rsidRPr="00D13115">
        <w:rPr>
          <w:rFonts w:ascii="Times New Roman" w:hAnsi="Times New Roman" w:cs="Times New Roman"/>
        </w:rPr>
        <w:t xml:space="preserve">complies with and performs in accordance with the applicable Specifications and Documentation; (ii) does not require substantial reconfiguration of the </w:t>
      </w:r>
      <w:r w:rsidR="00B75B2D" w:rsidRPr="00D13115">
        <w:rPr>
          <w:rFonts w:ascii="Times New Roman" w:hAnsi="Times New Roman" w:cs="Times New Roman"/>
        </w:rPr>
        <w:t xml:space="preserve">Work </w:t>
      </w:r>
      <w:r w:rsidRPr="00D13115">
        <w:rPr>
          <w:rFonts w:ascii="Times New Roman" w:hAnsi="Times New Roman" w:cs="Times New Roman"/>
        </w:rPr>
        <w:t xml:space="preserve">or any reloading of data; and (iii) does not otherwise impose any requirements that would impede an end user’s efficient use of the </w:t>
      </w:r>
      <w:r w:rsidR="00266167" w:rsidRPr="00D13115">
        <w:rPr>
          <w:rFonts w:ascii="Times New Roman" w:hAnsi="Times New Roman" w:cs="Times New Roman"/>
        </w:rPr>
        <w:t>Work</w:t>
      </w:r>
      <w:r w:rsidRPr="00D13115">
        <w:rPr>
          <w:rFonts w:ascii="Times New Roman" w:hAnsi="Times New Roman" w:cs="Times New Roman"/>
        </w:rPr>
        <w:t>.</w:t>
      </w:r>
    </w:p>
    <w:p w14:paraId="339FC3A0" w14:textId="110F29E1" w:rsidR="00DE4B5A" w:rsidRPr="00D13115" w:rsidRDefault="00AF68A8" w:rsidP="004C0BC0">
      <w:pPr>
        <w:pStyle w:val="Heading3"/>
        <w:keepNext w:val="0"/>
        <w:spacing w:before="100" w:beforeAutospacing="1" w:after="100" w:afterAutospacing="1"/>
        <w:ind w:left="360" w:hanging="360"/>
        <w:rPr>
          <w:rFonts w:ascii="Times New Roman" w:hAnsi="Times New Roman" w:cs="Times New Roman"/>
          <w:sz w:val="24"/>
          <w:szCs w:val="22"/>
        </w:rPr>
      </w:pPr>
      <w:r w:rsidRPr="00D13115">
        <w:rPr>
          <w:rFonts w:ascii="Times New Roman" w:hAnsi="Times New Roman" w:cs="Times New Roman"/>
          <w:b w:val="0"/>
          <w:sz w:val="24"/>
          <w:szCs w:val="22"/>
        </w:rPr>
        <w:lastRenderedPageBreak/>
        <w:t>“</w:t>
      </w:r>
      <w:r w:rsidRPr="00D13115">
        <w:rPr>
          <w:rFonts w:ascii="Times New Roman" w:hAnsi="Times New Roman" w:cs="Times New Roman"/>
          <w:b w:val="0"/>
          <w:sz w:val="24"/>
          <w:szCs w:val="22"/>
          <w:u w:val="single"/>
        </w:rPr>
        <w:t>Work Location(s)</w:t>
      </w:r>
      <w:r w:rsidRPr="00D13115">
        <w:rPr>
          <w:rFonts w:ascii="Times New Roman" w:hAnsi="Times New Roman" w:cs="Times New Roman"/>
          <w:b w:val="0"/>
          <w:sz w:val="24"/>
          <w:szCs w:val="22"/>
        </w:rPr>
        <w:t xml:space="preserve">” means any </w:t>
      </w:r>
      <w:r w:rsidR="001A1048" w:rsidRPr="00D13115">
        <w:rPr>
          <w:rFonts w:ascii="Times New Roman" w:hAnsi="Times New Roman" w:cs="Times New Roman"/>
          <w:b w:val="0"/>
          <w:sz w:val="24"/>
          <w:szCs w:val="22"/>
        </w:rPr>
        <w:t>Judicial Council</w:t>
      </w:r>
      <w:r w:rsidRPr="00D13115">
        <w:rPr>
          <w:rFonts w:ascii="Times New Roman" w:hAnsi="Times New Roman" w:cs="Times New Roman"/>
          <w:b w:val="0"/>
          <w:sz w:val="24"/>
          <w:szCs w:val="22"/>
        </w:rPr>
        <w:t xml:space="preserve"> Work Location or Contractor Work location.</w:t>
      </w:r>
      <w:r w:rsidR="008D367A" w:rsidRPr="00D13115">
        <w:rPr>
          <w:rFonts w:ascii="Times New Roman" w:hAnsi="Times New Roman" w:cs="Times New Roman"/>
          <w:sz w:val="24"/>
          <w:szCs w:val="22"/>
        </w:rPr>
        <w:t xml:space="preserve"> </w:t>
      </w:r>
    </w:p>
    <w:p w14:paraId="1320A75F" w14:textId="77777777" w:rsidR="00DE4B5A" w:rsidRPr="00D13115" w:rsidRDefault="00DE4B5A" w:rsidP="004C0BC0">
      <w:pPr>
        <w:spacing w:before="100" w:beforeAutospacing="1" w:after="100" w:afterAutospacing="1"/>
        <w:ind w:left="720"/>
        <w:rPr>
          <w:rFonts w:ascii="Times New Roman" w:hAnsi="Times New Roman" w:cs="Times New Roman"/>
        </w:rPr>
      </w:pPr>
    </w:p>
    <w:p w14:paraId="0487F730" w14:textId="77777777" w:rsidR="00782A3B" w:rsidRPr="00D13115" w:rsidRDefault="00782A3B" w:rsidP="004C0BC0">
      <w:pPr>
        <w:spacing w:before="100" w:beforeAutospacing="1" w:after="100" w:afterAutospacing="1"/>
        <w:ind w:left="720"/>
        <w:rPr>
          <w:rFonts w:ascii="Times New Roman" w:hAnsi="Times New Roman" w:cs="Times New Roman"/>
        </w:rPr>
        <w:sectPr w:rsidR="00782A3B" w:rsidRPr="00D13115" w:rsidSect="009618FC">
          <w:footerReference w:type="default" r:id="rId19"/>
          <w:headerReference w:type="first" r:id="rId20"/>
          <w:footerReference w:type="first" r:id="rId21"/>
          <w:pgSz w:w="12240" w:h="15840" w:code="1"/>
          <w:pgMar w:top="1152" w:right="1152" w:bottom="864" w:left="1296" w:header="432" w:footer="432" w:gutter="0"/>
          <w:pgNumType w:start="1"/>
          <w:cols w:space="720"/>
          <w:docGrid w:linePitch="326"/>
        </w:sectPr>
      </w:pPr>
    </w:p>
    <w:p w14:paraId="66C19D9C" w14:textId="44301AFB" w:rsidR="0080263B" w:rsidRPr="00211A63" w:rsidRDefault="0080263B" w:rsidP="004C0BC0">
      <w:pPr>
        <w:spacing w:before="100" w:beforeAutospacing="1" w:after="100" w:afterAutospacing="1"/>
        <w:ind w:left="720"/>
        <w:rPr>
          <w:rFonts w:ascii="Times New Roman" w:hAnsi="Times New Roman" w:cs="Times New Roman"/>
        </w:rPr>
        <w:sectPr w:rsidR="0080263B" w:rsidRPr="00211A63" w:rsidSect="00A9414D">
          <w:footerReference w:type="default" r:id="rId22"/>
          <w:pgSz w:w="12240" w:h="15840" w:code="1"/>
          <w:pgMar w:top="1152" w:right="1152" w:bottom="864" w:left="1296" w:header="432" w:footer="432" w:gutter="0"/>
          <w:pgNumType w:start="1"/>
          <w:cols w:space="720"/>
          <w:docGrid w:linePitch="326"/>
        </w:sectPr>
      </w:pPr>
    </w:p>
    <w:p w14:paraId="1AA780B2" w14:textId="0BF99F09" w:rsidR="00AC0AB8" w:rsidRPr="00211A63" w:rsidRDefault="00AC0AB8" w:rsidP="00D13115">
      <w:pPr>
        <w:spacing w:beforeLines="100" w:before="240" w:afterLines="100" w:after="240"/>
        <w:jc w:val="center"/>
        <w:rPr>
          <w:rFonts w:ascii="Times New Roman" w:hAnsi="Times New Roman" w:cs="Times New Roman"/>
          <w:b/>
        </w:rPr>
      </w:pPr>
      <w:r w:rsidRPr="00211A63">
        <w:rPr>
          <w:rFonts w:ascii="Times New Roman" w:hAnsi="Times New Roman" w:cs="Times New Roman"/>
          <w:b/>
          <w:u w:val="single"/>
        </w:rPr>
        <w:t>APPENDIX E</w:t>
      </w:r>
      <w:r w:rsidRPr="00211A63">
        <w:rPr>
          <w:rFonts w:ascii="Times New Roman" w:hAnsi="Times New Roman" w:cs="Times New Roman"/>
          <w:b/>
        </w:rPr>
        <w:t xml:space="preserve">: </w:t>
      </w:r>
      <w:r w:rsidR="00446C5A" w:rsidRPr="00211A63">
        <w:rPr>
          <w:rFonts w:ascii="Times New Roman" w:hAnsi="Times New Roman" w:cs="Times New Roman"/>
          <w:b/>
        </w:rPr>
        <w:t xml:space="preserve">THE </w:t>
      </w:r>
      <w:r w:rsidRPr="00211A63">
        <w:rPr>
          <w:rFonts w:ascii="Times New Roman" w:hAnsi="Times New Roman" w:cs="Times New Roman"/>
          <w:b/>
        </w:rPr>
        <w:t>LICENSED SOFTWARE</w:t>
      </w:r>
    </w:p>
    <w:p w14:paraId="2700E1A4" w14:textId="1EA95806" w:rsidR="00AC0AB8" w:rsidRPr="00211A63" w:rsidRDefault="00D5362C" w:rsidP="00D13115">
      <w:pPr>
        <w:pStyle w:val="ListParagraph"/>
        <w:keepNext/>
        <w:numPr>
          <w:ilvl w:val="0"/>
          <w:numId w:val="46"/>
        </w:numPr>
        <w:spacing w:beforeLines="100" w:before="240" w:afterLines="100" w:after="240"/>
        <w:contextualSpacing w:val="0"/>
        <w:rPr>
          <w:rFonts w:ascii="Times New Roman" w:hAnsi="Times New Roman" w:cs="Times New Roman"/>
          <w:b/>
          <w:i/>
        </w:rPr>
      </w:pPr>
      <w:r w:rsidRPr="00211A63">
        <w:rPr>
          <w:rFonts w:ascii="Times New Roman" w:hAnsi="Times New Roman" w:cs="Times New Roman"/>
          <w:b/>
        </w:rPr>
        <w:t xml:space="preserve">The Licensed Software. </w:t>
      </w:r>
      <w:r w:rsidR="00AC0AB8" w:rsidRPr="00211A63">
        <w:rPr>
          <w:rFonts w:ascii="Times New Roman" w:hAnsi="Times New Roman" w:cs="Times New Roman"/>
          <w:b/>
          <w:i/>
        </w:rPr>
        <w:t>[ description of the Licensed Software</w:t>
      </w:r>
      <w:r w:rsidR="000D463A" w:rsidRPr="00211A63">
        <w:rPr>
          <w:rFonts w:ascii="Times New Roman" w:hAnsi="Times New Roman" w:cs="Times New Roman"/>
          <w:b/>
          <w:i/>
        </w:rPr>
        <w:t xml:space="preserve">, </w:t>
      </w:r>
      <w:r w:rsidR="193E8047" w:rsidRPr="00211A63">
        <w:rPr>
          <w:rFonts w:ascii="Times New Roman" w:hAnsi="Times New Roman" w:cs="Times New Roman"/>
          <w:b/>
          <w:bCs/>
          <w:i/>
          <w:iCs/>
        </w:rPr>
        <w:t>includ</w:t>
      </w:r>
      <w:r w:rsidR="21D88B3E" w:rsidRPr="00211A63">
        <w:rPr>
          <w:rFonts w:ascii="Times New Roman" w:hAnsi="Times New Roman" w:cs="Times New Roman"/>
          <w:b/>
          <w:bCs/>
          <w:i/>
          <w:iCs/>
        </w:rPr>
        <w:t>ing</w:t>
      </w:r>
      <w:r w:rsidR="000D463A" w:rsidRPr="00211A63">
        <w:rPr>
          <w:rFonts w:ascii="Times New Roman" w:hAnsi="Times New Roman" w:cs="Times New Roman"/>
          <w:b/>
          <w:i/>
        </w:rPr>
        <w:t xml:space="preserve"> </w:t>
      </w:r>
      <w:r w:rsidR="00904E5C" w:rsidRPr="00211A63">
        <w:rPr>
          <w:rFonts w:ascii="Times New Roman" w:hAnsi="Times New Roman" w:cs="Times New Roman"/>
          <w:b/>
          <w:i/>
        </w:rPr>
        <w:t>specifications/</w:t>
      </w:r>
      <w:r w:rsidR="000D463A" w:rsidRPr="00211A63">
        <w:rPr>
          <w:rFonts w:ascii="Times New Roman" w:hAnsi="Times New Roman" w:cs="Times New Roman"/>
          <w:b/>
          <w:i/>
        </w:rPr>
        <w:t>requirement</w:t>
      </w:r>
      <w:r w:rsidR="00E330EB" w:rsidRPr="00211A63">
        <w:rPr>
          <w:rFonts w:ascii="Times New Roman" w:hAnsi="Times New Roman" w:cs="Times New Roman"/>
          <w:b/>
          <w:i/>
        </w:rPr>
        <w:t>s</w:t>
      </w:r>
      <w:r w:rsidR="06B4356D" w:rsidRPr="00211A63">
        <w:rPr>
          <w:rFonts w:ascii="Times New Roman" w:hAnsi="Times New Roman" w:cs="Times New Roman"/>
          <w:b/>
          <w:bCs/>
          <w:i/>
          <w:iCs/>
        </w:rPr>
        <w:t xml:space="preserve">, to </w:t>
      </w:r>
      <w:r w:rsidR="00604E71" w:rsidRPr="00211A63">
        <w:rPr>
          <w:rFonts w:ascii="Times New Roman" w:hAnsi="Times New Roman" w:cs="Times New Roman"/>
          <w:b/>
          <w:i/>
        </w:rPr>
        <w:t xml:space="preserve">be </w:t>
      </w:r>
      <w:r w:rsidR="06B4356D" w:rsidRPr="00211A63">
        <w:rPr>
          <w:rFonts w:ascii="Times New Roman" w:hAnsi="Times New Roman" w:cs="Times New Roman"/>
          <w:b/>
          <w:bCs/>
          <w:i/>
          <w:iCs/>
        </w:rPr>
        <w:t>inserted based upon selected Contractor’s response to Statement of Work document</w:t>
      </w:r>
      <w:r w:rsidR="00604E71" w:rsidRPr="00211A63">
        <w:rPr>
          <w:rFonts w:ascii="Times New Roman" w:hAnsi="Times New Roman" w:cs="Times New Roman"/>
          <w:b/>
          <w:i/>
        </w:rPr>
        <w:t xml:space="preserve"> and </w:t>
      </w:r>
      <w:r w:rsidR="06B4356D" w:rsidRPr="00211A63">
        <w:rPr>
          <w:rFonts w:ascii="Times New Roman" w:hAnsi="Times New Roman" w:cs="Times New Roman"/>
          <w:b/>
          <w:bCs/>
          <w:i/>
          <w:iCs/>
        </w:rPr>
        <w:t xml:space="preserve">the </w:t>
      </w:r>
      <w:r w:rsidR="21C79B86" w:rsidRPr="00211A63">
        <w:rPr>
          <w:rFonts w:ascii="Times New Roman" w:hAnsi="Times New Roman" w:cs="Times New Roman"/>
          <w:b/>
          <w:bCs/>
          <w:i/>
          <w:iCs/>
          <w:lang w:val="en-CA"/>
        </w:rPr>
        <w:t>Business and Technical Requirements</w:t>
      </w:r>
      <w:r w:rsidR="4D332720" w:rsidRPr="00211A63">
        <w:rPr>
          <w:rFonts w:ascii="Times New Roman" w:hAnsi="Times New Roman" w:cs="Times New Roman"/>
          <w:b/>
          <w:bCs/>
          <w:i/>
          <w:iCs/>
        </w:rPr>
        <w:t>.</w:t>
      </w:r>
      <w:r w:rsidR="2E995591" w:rsidRPr="00211A63">
        <w:rPr>
          <w:rFonts w:ascii="Times New Roman" w:hAnsi="Times New Roman" w:cs="Times New Roman"/>
          <w:b/>
          <w:bCs/>
          <w:i/>
          <w:iCs/>
        </w:rPr>
        <w:t>]</w:t>
      </w:r>
      <w:r w:rsidR="00AC0AB8" w:rsidRPr="00211A63">
        <w:rPr>
          <w:rFonts w:ascii="Times New Roman" w:hAnsi="Times New Roman" w:cs="Times New Roman"/>
          <w:b/>
        </w:rPr>
        <w:t xml:space="preserve"> </w:t>
      </w:r>
      <w:r w:rsidR="00631DB8" w:rsidRPr="00211A63">
        <w:rPr>
          <w:rFonts w:ascii="Times New Roman" w:hAnsi="Times New Roman" w:cs="Times New Roman"/>
        </w:rPr>
        <w:t xml:space="preserve">Contractor will provide all on-site services necessary to install the Licensed Software. Contractor will provide the following training for the use and operation of the Licensed Software: __________________ </w:t>
      </w:r>
      <w:r w:rsidR="00631DB8" w:rsidRPr="00211A63">
        <w:rPr>
          <w:rFonts w:ascii="Times New Roman" w:hAnsi="Times New Roman" w:cs="Times New Roman"/>
          <w:b/>
          <w:i/>
        </w:rPr>
        <w:t>[SECTION INSTRUCTIONS: describe training, as applicable</w:t>
      </w:r>
      <w:r w:rsidR="1A6ADD58" w:rsidRPr="00211A63">
        <w:rPr>
          <w:rFonts w:ascii="Times New Roman" w:hAnsi="Times New Roman" w:cs="Times New Roman"/>
          <w:b/>
          <w:bCs/>
          <w:i/>
          <w:iCs/>
        </w:rPr>
        <w:t>, based upon Contractor’s response and Statement of Work requirements</w:t>
      </w:r>
      <w:r w:rsidR="50BD52DB" w:rsidRPr="00211A63">
        <w:rPr>
          <w:rFonts w:ascii="Times New Roman" w:hAnsi="Times New Roman" w:cs="Times New Roman"/>
          <w:b/>
          <w:bCs/>
          <w:i/>
          <w:iCs/>
        </w:rPr>
        <w:t>.]</w:t>
      </w:r>
    </w:p>
    <w:p w14:paraId="6D5B1C7E" w14:textId="7A64174E" w:rsidR="00782A3B" w:rsidRPr="00211A63" w:rsidRDefault="6C9A2E34" w:rsidP="00D13115">
      <w:pPr>
        <w:pStyle w:val="ListParagraph"/>
        <w:keepNext/>
        <w:numPr>
          <w:ilvl w:val="0"/>
          <w:numId w:val="46"/>
        </w:numPr>
        <w:spacing w:beforeLines="100" w:before="240" w:afterLines="100" w:after="240"/>
        <w:contextualSpacing w:val="0"/>
        <w:rPr>
          <w:rFonts w:ascii="Times New Roman" w:hAnsi="Times New Roman" w:cs="Times New Roman"/>
        </w:rPr>
        <w:sectPr w:rsidR="00782A3B" w:rsidRPr="00211A63" w:rsidSect="006A3AC2">
          <w:type w:val="continuous"/>
          <w:pgSz w:w="12240" w:h="15840" w:code="1"/>
          <w:pgMar w:top="1152" w:right="1152" w:bottom="864" w:left="1152" w:header="432" w:footer="432" w:gutter="0"/>
          <w:pgNumType w:start="1"/>
          <w:cols w:space="720"/>
          <w:docGrid w:linePitch="326"/>
        </w:sectPr>
      </w:pPr>
      <w:r w:rsidRPr="00211A63">
        <w:rPr>
          <w:rFonts w:ascii="Times New Roman" w:hAnsi="Times New Roman" w:cs="Times New Roman"/>
          <w:b/>
          <w:bCs/>
        </w:rPr>
        <w:t>Software License.</w:t>
      </w:r>
      <w:r w:rsidR="00D5365D" w:rsidRPr="00211A63">
        <w:rPr>
          <w:rFonts w:ascii="Times New Roman" w:hAnsi="Times New Roman" w:cs="Times New Roman"/>
          <w:b/>
        </w:rPr>
        <w:t xml:space="preserve"> </w:t>
      </w:r>
      <w:r w:rsidR="00D5365D" w:rsidRPr="00211A63">
        <w:rPr>
          <w:rFonts w:ascii="Times New Roman" w:hAnsi="Times New Roman" w:cs="Times New Roman"/>
        </w:rPr>
        <w:t xml:space="preserve">Contractor grants to the Judicial Branch Entities a </w:t>
      </w:r>
      <w:r w:rsidR="0084153C" w:rsidRPr="00211A63">
        <w:rPr>
          <w:rFonts w:ascii="Times New Roman" w:hAnsi="Times New Roman" w:cs="Times New Roman"/>
        </w:rPr>
        <w:t>fully</w:t>
      </w:r>
      <w:r w:rsidR="00C53E0C" w:rsidRPr="00211A63">
        <w:rPr>
          <w:rFonts w:ascii="Times New Roman" w:hAnsi="Times New Roman" w:cs="Times New Roman"/>
        </w:rPr>
        <w:t xml:space="preserve"> </w:t>
      </w:r>
      <w:r w:rsidR="0084153C" w:rsidRPr="00211A63">
        <w:rPr>
          <w:rFonts w:ascii="Times New Roman" w:hAnsi="Times New Roman" w:cs="Times New Roman"/>
        </w:rPr>
        <w:t>paid</w:t>
      </w:r>
      <w:r w:rsidR="00C53E0C" w:rsidRPr="00211A63">
        <w:rPr>
          <w:rFonts w:ascii="Times New Roman" w:hAnsi="Times New Roman" w:cs="Times New Roman"/>
        </w:rPr>
        <w:t>-up</w:t>
      </w:r>
      <w:r w:rsidR="0084153C" w:rsidRPr="00211A63">
        <w:rPr>
          <w:rFonts w:ascii="Times New Roman" w:hAnsi="Times New Roman" w:cs="Times New Roman"/>
        </w:rPr>
        <w:t xml:space="preserve">, </w:t>
      </w:r>
      <w:r w:rsidR="00D5365D" w:rsidRPr="00211A63">
        <w:rPr>
          <w:rFonts w:ascii="Times New Roman" w:hAnsi="Times New Roman" w:cs="Times New Roman"/>
        </w:rPr>
        <w:t xml:space="preserve">perpetual, irrevocable, worldwide, </w:t>
      </w:r>
      <w:r w:rsidR="00E330EB" w:rsidRPr="00211A63">
        <w:rPr>
          <w:rFonts w:ascii="Times New Roman" w:hAnsi="Times New Roman" w:cs="Times New Roman"/>
        </w:rPr>
        <w:t xml:space="preserve">royalty-free, </w:t>
      </w:r>
      <w:r w:rsidR="00D5365D" w:rsidRPr="00211A63">
        <w:rPr>
          <w:rFonts w:ascii="Times New Roman" w:hAnsi="Times New Roman" w:cs="Times New Roman"/>
        </w:rPr>
        <w:t>nonexclusive license to: (</w:t>
      </w:r>
      <w:proofErr w:type="spellStart"/>
      <w:r w:rsidR="00D5365D" w:rsidRPr="00211A63">
        <w:rPr>
          <w:rFonts w:ascii="Times New Roman" w:hAnsi="Times New Roman" w:cs="Times New Roman"/>
        </w:rPr>
        <w:t>i</w:t>
      </w:r>
      <w:proofErr w:type="spellEnd"/>
      <w:r w:rsidR="00D5365D" w:rsidRPr="00211A63">
        <w:rPr>
          <w:rFonts w:ascii="Times New Roman" w:hAnsi="Times New Roman" w:cs="Times New Roman"/>
        </w:rPr>
        <w:t>) install, use and host the Licensed Software; (ii) make a reasonable number of copies of the Licensed Software for archival and/or backup purposes, or to the extent reasonably necessary to enable access to and use of the Licensed Software</w:t>
      </w:r>
      <w:r w:rsidR="0084153C" w:rsidRPr="00211A63">
        <w:rPr>
          <w:rFonts w:ascii="Times New Roman" w:hAnsi="Times New Roman" w:cs="Times New Roman"/>
        </w:rPr>
        <w:t>; (iii) modify the Licensed Software for judicial branch purposes and use</w:t>
      </w:r>
      <w:r w:rsidR="00B61602" w:rsidRPr="00211A63">
        <w:rPr>
          <w:rFonts w:ascii="Times New Roman" w:hAnsi="Times New Roman" w:cs="Times New Roman"/>
        </w:rPr>
        <w:t>; and (iv) use the Licensed Software in conjunction with other software developed or acquired by Judicial Branch Entities</w:t>
      </w:r>
      <w:r w:rsidR="00D5365D" w:rsidRPr="00211A63">
        <w:rPr>
          <w:rFonts w:ascii="Times New Roman" w:hAnsi="Times New Roman" w:cs="Times New Roman"/>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sidRPr="00211A63">
        <w:rPr>
          <w:rFonts w:ascii="Times New Roman" w:hAnsi="Times New Roman" w:cs="Times New Roman"/>
        </w:rPr>
        <w:t xml:space="preserve">entity </w:t>
      </w:r>
      <w:r w:rsidR="00D5365D" w:rsidRPr="00211A63">
        <w:rPr>
          <w:rFonts w:ascii="Times New Roman" w:hAnsi="Times New Roman" w:cs="Times New Roman"/>
        </w:rPr>
        <w:t xml:space="preserve">for purposes reasonably related to the </w:t>
      </w:r>
      <w:r w:rsidR="00F6231D" w:rsidRPr="00211A63">
        <w:rPr>
          <w:rFonts w:ascii="Times New Roman" w:hAnsi="Times New Roman" w:cs="Times New Roman"/>
        </w:rPr>
        <w:t xml:space="preserve">business or operations </w:t>
      </w:r>
      <w:r w:rsidR="00D5365D" w:rsidRPr="00211A63">
        <w:rPr>
          <w:rFonts w:ascii="Times New Roman" w:hAnsi="Times New Roman" w:cs="Times New Roman"/>
        </w:rPr>
        <w:t>of the California</w:t>
      </w:r>
      <w:r w:rsidR="00F6231D" w:rsidRPr="00211A63">
        <w:rPr>
          <w:rFonts w:ascii="Times New Roman" w:hAnsi="Times New Roman" w:cs="Times New Roman"/>
        </w:rPr>
        <w:t xml:space="preserve"> judicial branch</w:t>
      </w:r>
      <w:r w:rsidR="00D5365D" w:rsidRPr="00211A63">
        <w:rPr>
          <w:rFonts w:ascii="Times New Roman" w:hAnsi="Times New Roman" w:cs="Times New Roman"/>
        </w:rPr>
        <w:t xml:space="preserve">, (b) any court user or party needing the Licensed Software for the purpose of connecting to, making use of (such as lawyers, litigants, parties and the general public) or supporting the operations of the </w:t>
      </w:r>
      <w:r w:rsidR="00BA2F3F" w:rsidRPr="00211A63">
        <w:rPr>
          <w:rFonts w:ascii="Times New Roman" w:hAnsi="Times New Roman" w:cs="Times New Roman"/>
        </w:rPr>
        <w:t>Judicial Branch Entities</w:t>
      </w:r>
      <w:r w:rsidR="00D5365D" w:rsidRPr="00211A63">
        <w:rPr>
          <w:rFonts w:ascii="Times New Roman" w:hAnsi="Times New Roman" w:cs="Times New Roman"/>
        </w:rPr>
        <w:t xml:space="preserve">, </w:t>
      </w:r>
      <w:r w:rsidR="00DE343C" w:rsidRPr="00211A63">
        <w:rPr>
          <w:rFonts w:ascii="Times New Roman" w:hAnsi="Times New Roman" w:cs="Times New Roman"/>
        </w:rPr>
        <w:t xml:space="preserve">and </w:t>
      </w:r>
      <w:r w:rsidR="00D5365D" w:rsidRPr="00211A63">
        <w:rPr>
          <w:rFonts w:ascii="Times New Roman" w:hAnsi="Times New Roman" w:cs="Times New Roman"/>
        </w:rPr>
        <w:t xml:space="preserve">(c) </w:t>
      </w:r>
      <w:r w:rsidR="001A1048" w:rsidRPr="00211A63">
        <w:rPr>
          <w:rFonts w:ascii="Times New Roman" w:hAnsi="Times New Roman" w:cs="Times New Roman"/>
        </w:rPr>
        <w:t>Judicial Council</w:t>
      </w:r>
      <w:r w:rsidR="00D5365D" w:rsidRPr="00211A63">
        <w:rPr>
          <w:rFonts w:ascii="Times New Roman" w:hAnsi="Times New Roman" w:cs="Times New Roman"/>
        </w:rPr>
        <w:t xml:space="preserve"> Contractors, but only in connection with their provision of goods or services to Judicial Branch Entities. The foregoing use and access may be directly enabled or web enabled via Internet or intranet or enabled via any other communication facility</w:t>
      </w:r>
      <w:r w:rsidR="00DE343C" w:rsidRPr="00211A63">
        <w:rPr>
          <w:rFonts w:ascii="Times New Roman" w:hAnsi="Times New Roman" w:cs="Times New Roman"/>
        </w:rPr>
        <w:t>.</w:t>
      </w:r>
      <w:r w:rsidR="00B61602" w:rsidRPr="00211A63">
        <w:rPr>
          <w:rFonts w:ascii="Times New Roman" w:hAnsi="Times New Roman" w:cs="Times New Roman"/>
        </w:rPr>
        <w:t xml:space="preserve"> </w:t>
      </w:r>
      <w:r w:rsidR="009F5691" w:rsidRPr="00211A63">
        <w:rPr>
          <w:rFonts w:ascii="Times New Roman" w:hAnsi="Times New Roman" w:cs="Times New Roman"/>
        </w:rPr>
        <w:t xml:space="preserve">All data created and/or processed by the Licensed Software shall remain the property of the Judicial Branch Entities, nor shall Contractor have any rights in or to such data. </w:t>
      </w:r>
    </w:p>
    <w:p w14:paraId="48D3E664" w14:textId="7032F12C" w:rsidR="00AC0AB8" w:rsidRPr="00211A63" w:rsidRDefault="00AC0AB8" w:rsidP="004C0BC0">
      <w:pPr>
        <w:spacing w:before="100" w:beforeAutospacing="1" w:after="100" w:afterAutospacing="1"/>
        <w:jc w:val="center"/>
        <w:rPr>
          <w:rFonts w:ascii="Times New Roman" w:hAnsi="Times New Roman" w:cs="Times New Roman"/>
          <w:b/>
          <w:bCs/>
        </w:rPr>
      </w:pPr>
      <w:r w:rsidRPr="00211A63">
        <w:rPr>
          <w:rFonts w:ascii="Times New Roman" w:hAnsi="Times New Roman" w:cs="Times New Roman"/>
          <w:b/>
          <w:bCs/>
          <w:u w:val="single"/>
        </w:rPr>
        <w:lastRenderedPageBreak/>
        <w:t>APPENDIX F</w:t>
      </w:r>
      <w:r w:rsidRPr="00211A63">
        <w:rPr>
          <w:rFonts w:ascii="Times New Roman" w:hAnsi="Times New Roman" w:cs="Times New Roman"/>
          <w:b/>
          <w:bCs/>
        </w:rPr>
        <w:t>: MAINTENANCE AND SUPPORT SERVICES</w:t>
      </w:r>
    </w:p>
    <w:p w14:paraId="73B9C305" w14:textId="5D7D33DE" w:rsidR="003B42EE" w:rsidRPr="00211A63" w:rsidRDefault="00D62E45" w:rsidP="00D13115">
      <w:pPr>
        <w:pStyle w:val="ListParagraph"/>
        <w:keepNext/>
        <w:numPr>
          <w:ilvl w:val="0"/>
          <w:numId w:val="47"/>
        </w:numPr>
        <w:spacing w:beforeLines="100" w:before="240" w:afterLines="100" w:after="240"/>
        <w:contextualSpacing w:val="0"/>
        <w:rPr>
          <w:rFonts w:ascii="Times New Roman" w:hAnsi="Times New Roman" w:cs="Times New Roman"/>
        </w:rPr>
      </w:pPr>
      <w:r w:rsidRPr="00211A63">
        <w:rPr>
          <w:rFonts w:ascii="Times New Roman" w:hAnsi="Times New Roman" w:cs="Times New Roman"/>
          <w:b/>
          <w:bCs/>
        </w:rPr>
        <w:t>Services.</w:t>
      </w:r>
      <w:r w:rsidRPr="00211A63">
        <w:rPr>
          <w:rFonts w:ascii="Times New Roman" w:hAnsi="Times New Roman" w:cs="Times New Roman"/>
        </w:rPr>
        <w:t xml:space="preserve"> Contractor will provide the</w:t>
      </w:r>
      <w:r w:rsidR="6E534BC0" w:rsidRPr="00211A63">
        <w:rPr>
          <w:rFonts w:ascii="Times New Roman" w:hAnsi="Times New Roman" w:cs="Times New Roman"/>
        </w:rPr>
        <w:t xml:space="preserve"> </w:t>
      </w:r>
      <w:r w:rsidR="1428983A" w:rsidRPr="00211A63">
        <w:rPr>
          <w:rFonts w:ascii="Times New Roman" w:hAnsi="Times New Roman" w:cs="Times New Roman"/>
        </w:rPr>
        <w:t>D</w:t>
      </w:r>
      <w:r w:rsidR="3259EC6F" w:rsidRPr="00211A63">
        <w:rPr>
          <w:rFonts w:ascii="Times New Roman" w:hAnsi="Times New Roman" w:cs="Times New Roman"/>
        </w:rPr>
        <w:t xml:space="preserve">ata </w:t>
      </w:r>
      <w:r w:rsidR="7145BA72" w:rsidRPr="00211A63">
        <w:rPr>
          <w:rFonts w:ascii="Times New Roman" w:hAnsi="Times New Roman" w:cs="Times New Roman"/>
        </w:rPr>
        <w:t>D</w:t>
      </w:r>
      <w:r w:rsidR="3259EC6F" w:rsidRPr="00211A63">
        <w:rPr>
          <w:rFonts w:ascii="Times New Roman" w:hAnsi="Times New Roman" w:cs="Times New Roman"/>
        </w:rPr>
        <w:t>elivery</w:t>
      </w:r>
      <w:r w:rsidR="6E534BC0" w:rsidRPr="00211A63">
        <w:rPr>
          <w:rFonts w:ascii="Times New Roman" w:hAnsi="Times New Roman" w:cs="Times New Roman"/>
        </w:rPr>
        <w:t>,</w:t>
      </w:r>
      <w:r w:rsidRPr="00211A63">
        <w:rPr>
          <w:rFonts w:ascii="Times New Roman" w:hAnsi="Times New Roman" w:cs="Times New Roman"/>
        </w:rPr>
        <w:t xml:space="preserve"> </w:t>
      </w:r>
      <w:r w:rsidR="001B7B94" w:rsidRPr="00211A63">
        <w:rPr>
          <w:rFonts w:ascii="Times New Roman" w:hAnsi="Times New Roman" w:cs="Times New Roman"/>
        </w:rPr>
        <w:t>M</w:t>
      </w:r>
      <w:r w:rsidR="00081F8D" w:rsidRPr="00211A63">
        <w:rPr>
          <w:rFonts w:ascii="Times New Roman" w:hAnsi="Times New Roman" w:cs="Times New Roman"/>
        </w:rPr>
        <w:t xml:space="preserve">aintenance and </w:t>
      </w:r>
      <w:r w:rsidR="001B7B94" w:rsidRPr="00211A63">
        <w:rPr>
          <w:rFonts w:ascii="Times New Roman" w:hAnsi="Times New Roman" w:cs="Times New Roman"/>
        </w:rPr>
        <w:t>S</w:t>
      </w:r>
      <w:r w:rsidR="00081F8D" w:rsidRPr="00211A63">
        <w:rPr>
          <w:rFonts w:ascii="Times New Roman" w:hAnsi="Times New Roman" w:cs="Times New Roman"/>
        </w:rPr>
        <w:t xml:space="preserve">upport </w:t>
      </w:r>
      <w:r w:rsidR="001B7B94" w:rsidRPr="00211A63">
        <w:rPr>
          <w:rFonts w:ascii="Times New Roman" w:hAnsi="Times New Roman" w:cs="Times New Roman"/>
        </w:rPr>
        <w:t>S</w:t>
      </w:r>
      <w:r w:rsidRPr="00211A63">
        <w:rPr>
          <w:rFonts w:ascii="Times New Roman" w:hAnsi="Times New Roman" w:cs="Times New Roman"/>
        </w:rPr>
        <w:t xml:space="preserve">ervices </w:t>
      </w:r>
      <w:r w:rsidR="00B96D99" w:rsidRPr="00211A63">
        <w:rPr>
          <w:rFonts w:ascii="Times New Roman" w:hAnsi="Times New Roman" w:cs="Times New Roman"/>
        </w:rPr>
        <w:t xml:space="preserve">and service levels </w:t>
      </w:r>
      <w:r w:rsidRPr="00211A63">
        <w:rPr>
          <w:rFonts w:ascii="Times New Roman" w:hAnsi="Times New Roman" w:cs="Times New Roman"/>
        </w:rPr>
        <w:t>set forth in this Appendix F for all Work provided under the Agreement</w:t>
      </w:r>
      <w:r w:rsidR="004F439A" w:rsidRPr="00211A63">
        <w:rPr>
          <w:rFonts w:ascii="Times New Roman" w:hAnsi="Times New Roman" w:cs="Times New Roman"/>
        </w:rPr>
        <w:t xml:space="preserve">, including </w:t>
      </w:r>
      <w:r w:rsidR="00044DA4" w:rsidRPr="00211A63">
        <w:rPr>
          <w:rFonts w:ascii="Times New Roman" w:hAnsi="Times New Roman" w:cs="Times New Roman"/>
        </w:rPr>
        <w:t xml:space="preserve">all </w:t>
      </w:r>
      <w:r w:rsidR="004F439A" w:rsidRPr="00211A63">
        <w:rPr>
          <w:rFonts w:ascii="Times New Roman" w:hAnsi="Times New Roman" w:cs="Times New Roman"/>
        </w:rPr>
        <w:t>services, goods, Deliverables, and Licensed Software</w:t>
      </w:r>
      <w:r w:rsidRPr="00211A63">
        <w:rPr>
          <w:rFonts w:ascii="Times New Roman" w:hAnsi="Times New Roman" w:cs="Times New Roman"/>
        </w:rPr>
        <w:t xml:space="preserve">. </w:t>
      </w:r>
      <w:r w:rsidR="007A4810" w:rsidRPr="00211A63">
        <w:rPr>
          <w:rFonts w:ascii="Times New Roman" w:hAnsi="Times New Roman" w:cs="Times New Roman"/>
        </w:rPr>
        <w:t xml:space="preserve">The Maintenance and Support Services will commence on </w:t>
      </w:r>
      <w:r w:rsidR="00F37A09" w:rsidRPr="00211A63">
        <w:rPr>
          <w:rFonts w:ascii="Times New Roman" w:hAnsi="Times New Roman" w:cs="Times New Roman"/>
          <w:b/>
          <w:bCs/>
        </w:rPr>
        <w:t>October 1, 2026</w:t>
      </w:r>
      <w:r w:rsidR="007A4810" w:rsidRPr="00211A63">
        <w:rPr>
          <w:rFonts w:ascii="Times New Roman" w:hAnsi="Times New Roman" w:cs="Times New Roman"/>
        </w:rPr>
        <w:t xml:space="preserve"> and will continue until </w:t>
      </w:r>
      <w:r w:rsidR="00F37A09" w:rsidRPr="00211A63">
        <w:rPr>
          <w:rFonts w:ascii="Times New Roman" w:hAnsi="Times New Roman" w:cs="Times New Roman"/>
          <w:b/>
          <w:bCs/>
        </w:rPr>
        <w:t>September 30, 2031, with possible extensions to September 2037</w:t>
      </w:r>
      <w:r w:rsidR="007A4810" w:rsidRPr="00211A63">
        <w:rPr>
          <w:rFonts w:ascii="Times New Roman" w:hAnsi="Times New Roman" w:cs="Times New Roman"/>
        </w:rPr>
        <w:t xml:space="preserve">.  </w:t>
      </w:r>
    </w:p>
    <w:p w14:paraId="7518F21F" w14:textId="6994FA04" w:rsidR="00AC0AB8" w:rsidRPr="00211A63" w:rsidRDefault="00AC0AB8" w:rsidP="00D13115">
      <w:pPr>
        <w:pStyle w:val="ListParagraph"/>
        <w:keepNext/>
        <w:numPr>
          <w:ilvl w:val="0"/>
          <w:numId w:val="47"/>
        </w:numPr>
        <w:spacing w:beforeLines="100" w:before="240" w:afterLines="100" w:after="240"/>
        <w:contextualSpacing w:val="0"/>
        <w:rPr>
          <w:rFonts w:ascii="Times New Roman" w:hAnsi="Times New Roman" w:cs="Times New Roman"/>
          <w:b/>
        </w:rPr>
      </w:pPr>
      <w:r w:rsidRPr="00211A63">
        <w:rPr>
          <w:rFonts w:ascii="Times New Roman" w:hAnsi="Times New Roman" w:cs="Times New Roman"/>
          <w:b/>
        </w:rPr>
        <w:t>Definitions.</w:t>
      </w:r>
    </w:p>
    <w:p w14:paraId="6A281887" w14:textId="4C2DBB05" w:rsidR="00782A3B" w:rsidRPr="00211A63" w:rsidRDefault="55D3E985" w:rsidP="00D13115">
      <w:pPr>
        <w:pStyle w:val="ListParagraph"/>
        <w:numPr>
          <w:ilvl w:val="0"/>
          <w:numId w:val="48"/>
        </w:numPr>
        <w:spacing w:beforeLines="100" w:before="240" w:afterLines="100" w:after="240"/>
        <w:ind w:hanging="270"/>
        <w:contextualSpacing w:val="0"/>
        <w:rPr>
          <w:rFonts w:ascii="Times New Roman" w:hAnsi="Times New Roman" w:cs="Times New Roman"/>
        </w:rPr>
      </w:pPr>
      <w:r w:rsidRPr="00211A63">
        <w:rPr>
          <w:rFonts w:ascii="Times New Roman" w:hAnsi="Times New Roman" w:cs="Times New Roman"/>
        </w:rPr>
        <w:t>“</w:t>
      </w:r>
      <w:r w:rsidR="6C8E79DA" w:rsidRPr="00211A63">
        <w:rPr>
          <w:rFonts w:ascii="Times New Roman" w:hAnsi="Times New Roman" w:cs="Times New Roman"/>
        </w:rPr>
        <w:t>Data Delivery</w:t>
      </w:r>
      <w:r w:rsidR="73779766" w:rsidRPr="00211A63">
        <w:rPr>
          <w:rFonts w:ascii="Times New Roman" w:hAnsi="Times New Roman" w:cs="Times New Roman"/>
        </w:rPr>
        <w:t>”</w:t>
      </w:r>
      <w:r w:rsidR="6C8E79DA" w:rsidRPr="00211A63">
        <w:rPr>
          <w:rFonts w:ascii="Times New Roman" w:hAnsi="Times New Roman" w:cs="Times New Roman"/>
        </w:rPr>
        <w:t xml:space="preserve"> includes</w:t>
      </w:r>
      <w:r w:rsidR="419437F8" w:rsidRPr="00211A63">
        <w:rPr>
          <w:rFonts w:ascii="Times New Roman" w:hAnsi="Times New Roman" w:cs="Times New Roman"/>
        </w:rPr>
        <w:t>:</w:t>
      </w:r>
      <w:r w:rsidR="0D2C3FF0" w:rsidRPr="00211A63">
        <w:rPr>
          <w:rFonts w:ascii="Times New Roman" w:hAnsi="Times New Roman" w:cs="Times New Roman"/>
        </w:rPr>
        <w:t xml:space="preserve"> </w:t>
      </w:r>
      <w:r w:rsidR="677EDF42" w:rsidRPr="00211A63">
        <w:rPr>
          <w:rFonts w:ascii="Times New Roman" w:hAnsi="Times New Roman" w:cs="Times New Roman"/>
        </w:rPr>
        <w:t>(</w:t>
      </w:r>
      <w:proofErr w:type="spellStart"/>
      <w:r w:rsidR="677EDF42" w:rsidRPr="00211A63">
        <w:rPr>
          <w:rFonts w:ascii="Times New Roman" w:hAnsi="Times New Roman" w:cs="Times New Roman"/>
        </w:rPr>
        <w:t>i</w:t>
      </w:r>
      <w:proofErr w:type="spellEnd"/>
      <w:r w:rsidR="677EDF42" w:rsidRPr="00211A63">
        <w:rPr>
          <w:rFonts w:ascii="Times New Roman" w:hAnsi="Times New Roman" w:cs="Times New Roman"/>
        </w:rPr>
        <w:t>)</w:t>
      </w:r>
      <w:r w:rsidR="6C8E79DA" w:rsidRPr="00211A63">
        <w:rPr>
          <w:rFonts w:ascii="Times New Roman" w:hAnsi="Times New Roman" w:cs="Times New Roman"/>
        </w:rPr>
        <w:t xml:space="preserve"> delivery of utility invoice </w:t>
      </w:r>
      <w:r w:rsidR="046BC54A" w:rsidRPr="00211A63">
        <w:rPr>
          <w:rFonts w:ascii="Times New Roman" w:hAnsi="Times New Roman" w:cs="Times New Roman"/>
        </w:rPr>
        <w:t>PDF</w:t>
      </w:r>
      <w:r w:rsidR="6C8E79DA" w:rsidRPr="00211A63">
        <w:rPr>
          <w:rFonts w:ascii="Times New Roman" w:hAnsi="Times New Roman" w:cs="Times New Roman"/>
        </w:rPr>
        <w:t xml:space="preserve"> files as well as the associated line items and invoice level information extracted into the software from same</w:t>
      </w:r>
      <w:r w:rsidR="11607F65" w:rsidRPr="00211A63">
        <w:rPr>
          <w:rFonts w:ascii="Times New Roman" w:hAnsi="Times New Roman" w:cs="Times New Roman"/>
        </w:rPr>
        <w:t>, (ii)</w:t>
      </w:r>
      <w:r w:rsidR="6C8E79DA" w:rsidRPr="00211A63">
        <w:rPr>
          <w:rFonts w:ascii="Times New Roman" w:hAnsi="Times New Roman" w:cs="Times New Roman"/>
        </w:rPr>
        <w:t xml:space="preserve"> interval data ret</w:t>
      </w:r>
      <w:r w:rsidR="36D61B9E" w:rsidRPr="00211A63">
        <w:rPr>
          <w:rFonts w:ascii="Times New Roman" w:hAnsi="Times New Roman" w:cs="Times New Roman"/>
        </w:rPr>
        <w:t xml:space="preserve">rieved from utility vendor websites using relevant Application Programming Interfaces </w:t>
      </w:r>
      <w:r w:rsidR="31C5EC42" w:rsidRPr="00211A63">
        <w:rPr>
          <w:rFonts w:ascii="Times New Roman" w:hAnsi="Times New Roman" w:cs="Times New Roman"/>
        </w:rPr>
        <w:t>(API</w:t>
      </w:r>
      <w:r w:rsidR="003E5911" w:rsidRPr="00211A63">
        <w:rPr>
          <w:rFonts w:ascii="Times New Roman" w:hAnsi="Times New Roman" w:cs="Times New Roman"/>
        </w:rPr>
        <w:t>s</w:t>
      </w:r>
      <w:r w:rsidR="31C5EC42" w:rsidRPr="00211A63">
        <w:rPr>
          <w:rFonts w:ascii="Times New Roman" w:hAnsi="Times New Roman" w:cs="Times New Roman"/>
        </w:rPr>
        <w:t>)</w:t>
      </w:r>
      <w:r w:rsidR="146464BA" w:rsidRPr="00211A63">
        <w:rPr>
          <w:rFonts w:ascii="Times New Roman" w:hAnsi="Times New Roman" w:cs="Times New Roman"/>
        </w:rPr>
        <w:t>, (iii)</w:t>
      </w:r>
      <w:r w:rsidR="31C5EC42" w:rsidRPr="00211A63">
        <w:rPr>
          <w:rFonts w:ascii="Times New Roman" w:hAnsi="Times New Roman" w:cs="Times New Roman"/>
        </w:rPr>
        <w:t xml:space="preserve"> </w:t>
      </w:r>
      <w:r w:rsidR="4434D990" w:rsidRPr="00211A63">
        <w:rPr>
          <w:rFonts w:ascii="Times New Roman" w:hAnsi="Times New Roman" w:cs="Times New Roman"/>
        </w:rPr>
        <w:t>local weather data for each of the Judicial Council locations in hourly or 15 minutes as well as monthly degree days with programma</w:t>
      </w:r>
      <w:r w:rsidR="4A31FDAA" w:rsidRPr="00211A63">
        <w:rPr>
          <w:rFonts w:ascii="Times New Roman" w:hAnsi="Times New Roman" w:cs="Times New Roman"/>
        </w:rPr>
        <w:t>ble heating and cooling set points</w:t>
      </w:r>
      <w:r w:rsidR="0031754A" w:rsidRPr="00211A63">
        <w:rPr>
          <w:rFonts w:ascii="Times New Roman" w:hAnsi="Times New Roman" w:cs="Times New Roman"/>
        </w:rPr>
        <w:t>, (iv)</w:t>
      </w:r>
      <w:r w:rsidR="00EB5979" w:rsidRPr="00211A63">
        <w:rPr>
          <w:rFonts w:ascii="Times New Roman" w:hAnsi="Times New Roman" w:cs="Times New Roman"/>
        </w:rPr>
        <w:t xml:space="preserve"> </w:t>
      </w:r>
      <w:r w:rsidR="00126F94" w:rsidRPr="00211A63">
        <w:rPr>
          <w:rFonts w:ascii="Times New Roman" w:hAnsi="Times New Roman" w:cs="Times New Roman"/>
        </w:rPr>
        <w:t>data quality control and validation, and (</w:t>
      </w:r>
      <w:r w:rsidR="00197619" w:rsidRPr="00211A63">
        <w:rPr>
          <w:rFonts w:ascii="Times New Roman" w:hAnsi="Times New Roman" w:cs="Times New Roman"/>
        </w:rPr>
        <w:t xml:space="preserve">v) </w:t>
      </w:r>
      <w:r w:rsidR="00350A14" w:rsidRPr="00211A63">
        <w:rPr>
          <w:rFonts w:ascii="Times New Roman" w:hAnsi="Times New Roman" w:cs="Times New Roman"/>
        </w:rPr>
        <w:t>security and comp</w:t>
      </w:r>
      <w:r w:rsidR="00A5628E" w:rsidRPr="00211A63">
        <w:rPr>
          <w:rFonts w:ascii="Times New Roman" w:hAnsi="Times New Roman" w:cs="Times New Roman"/>
        </w:rPr>
        <w:t>liance</w:t>
      </w:r>
      <w:r w:rsidR="4A31FDAA" w:rsidRPr="00211A63">
        <w:rPr>
          <w:rFonts w:ascii="Times New Roman" w:hAnsi="Times New Roman" w:cs="Times New Roman"/>
        </w:rPr>
        <w:t>.</w:t>
      </w:r>
    </w:p>
    <w:p w14:paraId="0799BCB5" w14:textId="3A45E77B" w:rsidR="1074C440" w:rsidRPr="00211A63" w:rsidRDefault="1074C440"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 xml:space="preserve">Invoice data shall be delivered daily within 2 days of availability with no errors or omissions. Invoice corrections shall </w:t>
      </w:r>
      <w:r w:rsidR="743A6827" w:rsidRPr="00211A63">
        <w:rPr>
          <w:rFonts w:ascii="Times New Roman" w:hAnsi="Times New Roman" w:cs="Times New Roman"/>
        </w:rPr>
        <w:t xml:space="preserve">occur automatically </w:t>
      </w:r>
      <w:r w:rsidRPr="00211A63">
        <w:rPr>
          <w:rFonts w:ascii="Times New Roman" w:hAnsi="Times New Roman" w:cs="Times New Roman"/>
        </w:rPr>
        <w:t>when presented by the vendor</w:t>
      </w:r>
      <w:r w:rsidR="18AAA12B" w:rsidRPr="00211A63">
        <w:rPr>
          <w:rFonts w:ascii="Times New Roman" w:hAnsi="Times New Roman" w:cs="Times New Roman"/>
        </w:rPr>
        <w:t xml:space="preserve"> and flagged for review by Judicial Council staff.</w:t>
      </w:r>
    </w:p>
    <w:p w14:paraId="56628027" w14:textId="23578D94" w:rsidR="00B15646" w:rsidRPr="00211A63" w:rsidRDefault="00B15646"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Interval data shall be delivered on a regular basis as available via the vendor API</w:t>
      </w:r>
      <w:r w:rsidR="00A12787" w:rsidRPr="00211A63">
        <w:rPr>
          <w:rFonts w:ascii="Times New Roman" w:hAnsi="Times New Roman" w:cs="Times New Roman"/>
        </w:rPr>
        <w:t>.</w:t>
      </w:r>
    </w:p>
    <w:p w14:paraId="4BEE0E10" w14:textId="71B64D80" w:rsidR="00B15646" w:rsidRPr="00211A63" w:rsidRDefault="00B15646"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Weather data shall be delivered on a regular basis as available from the appropriate weather station.</w:t>
      </w:r>
    </w:p>
    <w:p w14:paraId="0C8EE845" w14:textId="184E3339" w:rsidR="00DF1644" w:rsidRPr="00211A63" w:rsidRDefault="47BBC133"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 xml:space="preserve">Data verification and quality control mechanisms </w:t>
      </w:r>
      <w:r w:rsidR="7FAA5C72" w:rsidRPr="00211A63">
        <w:rPr>
          <w:rFonts w:ascii="Times New Roman" w:hAnsi="Times New Roman" w:cs="Times New Roman"/>
        </w:rPr>
        <w:t xml:space="preserve">shall </w:t>
      </w:r>
      <w:r w:rsidRPr="00211A63">
        <w:rPr>
          <w:rFonts w:ascii="Times New Roman" w:hAnsi="Times New Roman" w:cs="Times New Roman"/>
        </w:rPr>
        <w:t>be in place to ensure the accuracy and integrity of data.</w:t>
      </w:r>
    </w:p>
    <w:p w14:paraId="1665A8C3" w14:textId="64257E16" w:rsidR="009C73BE" w:rsidRPr="00211A63" w:rsidRDefault="71593A83"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 xml:space="preserve">Various security measures </w:t>
      </w:r>
      <w:r w:rsidR="7ACAF9EF" w:rsidRPr="00211A63">
        <w:rPr>
          <w:rFonts w:ascii="Times New Roman" w:hAnsi="Times New Roman" w:cs="Times New Roman"/>
        </w:rPr>
        <w:t xml:space="preserve">shall </w:t>
      </w:r>
      <w:r w:rsidR="25E650E0" w:rsidRPr="00211A63">
        <w:rPr>
          <w:rFonts w:ascii="Times New Roman" w:hAnsi="Times New Roman" w:cs="Times New Roman"/>
        </w:rPr>
        <w:t xml:space="preserve">be implemented to ensure that </w:t>
      </w:r>
      <w:r w:rsidR="06E4E733" w:rsidRPr="00211A63">
        <w:rPr>
          <w:rFonts w:ascii="Times New Roman" w:hAnsi="Times New Roman" w:cs="Times New Roman"/>
        </w:rPr>
        <w:t>information is protected during tran</w:t>
      </w:r>
      <w:r w:rsidR="556363BA" w:rsidRPr="00211A63">
        <w:rPr>
          <w:rFonts w:ascii="Times New Roman" w:hAnsi="Times New Roman" w:cs="Times New Roman"/>
        </w:rPr>
        <w:t>smission</w:t>
      </w:r>
      <w:r w:rsidR="7291C9D1" w:rsidRPr="00211A63">
        <w:rPr>
          <w:rFonts w:ascii="Times New Roman" w:hAnsi="Times New Roman" w:cs="Times New Roman"/>
        </w:rPr>
        <w:t>, storage, and access while adhering to legal and re</w:t>
      </w:r>
      <w:r w:rsidR="6E84D988" w:rsidRPr="00211A63">
        <w:rPr>
          <w:rFonts w:ascii="Times New Roman" w:hAnsi="Times New Roman" w:cs="Times New Roman"/>
        </w:rPr>
        <w:t xml:space="preserve">gulatory requirements. </w:t>
      </w:r>
    </w:p>
    <w:p w14:paraId="3E93BB47" w14:textId="1C1FC997" w:rsidR="00782A3B" w:rsidRPr="00211A63" w:rsidRDefault="31C5EC42" w:rsidP="00D13115">
      <w:pPr>
        <w:pStyle w:val="ListParagraph"/>
        <w:numPr>
          <w:ilvl w:val="0"/>
          <w:numId w:val="48"/>
        </w:numPr>
        <w:spacing w:beforeLines="100" w:before="240" w:afterLines="100" w:after="240"/>
        <w:ind w:hanging="270"/>
        <w:contextualSpacing w:val="0"/>
        <w:rPr>
          <w:rFonts w:ascii="Times New Roman" w:hAnsi="Times New Roman" w:cs="Times New Roman"/>
        </w:rPr>
      </w:pPr>
      <w:r w:rsidRPr="00211A63">
        <w:rPr>
          <w:rFonts w:ascii="Times New Roman" w:hAnsi="Times New Roman" w:cs="Times New Roman"/>
        </w:rPr>
        <w:t>Support</w:t>
      </w:r>
      <w:r w:rsidR="009501F2" w:rsidRPr="00211A63">
        <w:rPr>
          <w:rFonts w:ascii="Times New Roman" w:hAnsi="Times New Roman" w:cs="Times New Roman"/>
        </w:rPr>
        <w:t xml:space="preserve"> </w:t>
      </w:r>
    </w:p>
    <w:p w14:paraId="590D729E" w14:textId="1F41E8FB"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 xml:space="preserve">“Level 1 Support” means qualifying and logging all Technical Support Incidents, answering technical inquiries </w:t>
      </w:r>
      <w:r w:rsidR="00B6689A" w:rsidRPr="00211A63">
        <w:rPr>
          <w:rFonts w:ascii="Times New Roman" w:hAnsi="Times New Roman" w:cs="Times New Roman"/>
        </w:rPr>
        <w:t xml:space="preserve">via telephone support and email </w:t>
      </w:r>
      <w:r w:rsidRPr="00211A63">
        <w:rPr>
          <w:rFonts w:ascii="Times New Roman" w:hAnsi="Times New Roman" w:cs="Times New Roman"/>
        </w:rPr>
        <w:t xml:space="preserve">regarding the </w:t>
      </w:r>
      <w:r w:rsidR="000A6C71" w:rsidRPr="00211A63">
        <w:rPr>
          <w:rFonts w:ascii="Times New Roman" w:hAnsi="Times New Roman" w:cs="Times New Roman"/>
        </w:rPr>
        <w:t xml:space="preserve">Work </w:t>
      </w:r>
      <w:r w:rsidRPr="00211A63">
        <w:rPr>
          <w:rFonts w:ascii="Times New Roman" w:hAnsi="Times New Roman" w:cs="Times New Roman"/>
        </w:rPr>
        <w:t>and performing limited diagnostic services.</w:t>
      </w:r>
    </w:p>
    <w:p w14:paraId="73F2EBD7" w14:textId="61F6EDBB"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“Level 2 Support” means, with the use of technical support specialists: (</w:t>
      </w:r>
      <w:proofErr w:type="spellStart"/>
      <w:r w:rsidRPr="00211A63">
        <w:rPr>
          <w:rFonts w:ascii="Times New Roman" w:hAnsi="Times New Roman" w:cs="Times New Roman"/>
        </w:rPr>
        <w:t>i</w:t>
      </w:r>
      <w:proofErr w:type="spellEnd"/>
      <w:r w:rsidRPr="00211A63">
        <w:rPr>
          <w:rFonts w:ascii="Times New Roman" w:hAnsi="Times New Roman" w:cs="Times New Roman"/>
        </w:rPr>
        <w:t>)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3C159797"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“Level 3 Support” means, with the use of backup engineering and technical support staff, isolating Defects and developing Defect corrections including, without limitation, Upgrades.</w:t>
      </w:r>
    </w:p>
    <w:p w14:paraId="656336CA" w14:textId="1DD7D217"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 xml:space="preserve">“Reporting Date” means the date that the </w:t>
      </w:r>
      <w:r w:rsidR="001A1048" w:rsidRPr="00211A63">
        <w:rPr>
          <w:rFonts w:ascii="Times New Roman" w:hAnsi="Times New Roman" w:cs="Times New Roman"/>
        </w:rPr>
        <w:t>Judicial Council</w:t>
      </w:r>
      <w:r w:rsidRPr="00211A63">
        <w:rPr>
          <w:rFonts w:ascii="Times New Roman" w:hAnsi="Times New Roman" w:cs="Times New Roman"/>
        </w:rPr>
        <w:t xml:space="preserve"> reports the Defect at issue.</w:t>
      </w:r>
    </w:p>
    <w:p w14:paraId="2A39CAEF" w14:textId="4F6FE60F"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 xml:space="preserve">“Resolution Period” means the period of time elapsed from Contractor’s receipt of a report of a Defect until the time such Defect is </w:t>
      </w:r>
      <w:r w:rsidR="00484177" w:rsidRPr="00211A63">
        <w:rPr>
          <w:rFonts w:ascii="Times New Roman" w:hAnsi="Times New Roman" w:cs="Times New Roman"/>
        </w:rPr>
        <w:t>resolved,</w:t>
      </w:r>
      <w:r w:rsidRPr="00211A63">
        <w:rPr>
          <w:rFonts w:ascii="Times New Roman" w:hAnsi="Times New Roman" w:cs="Times New Roman"/>
        </w:rPr>
        <w:t xml:space="preserve"> and normal production functionality has been </w:t>
      </w:r>
      <w:r w:rsidRPr="00211A63">
        <w:rPr>
          <w:rFonts w:ascii="Times New Roman" w:hAnsi="Times New Roman" w:cs="Times New Roman"/>
        </w:rPr>
        <w:lastRenderedPageBreak/>
        <w:t xml:space="preserve">achieved, excluding any time of the </w:t>
      </w:r>
      <w:r w:rsidR="001A1048" w:rsidRPr="00211A63">
        <w:rPr>
          <w:rFonts w:ascii="Times New Roman" w:hAnsi="Times New Roman" w:cs="Times New Roman"/>
        </w:rPr>
        <w:t>Judicial Council</w:t>
      </w:r>
      <w:r w:rsidRPr="00211A63">
        <w:rPr>
          <w:rFonts w:ascii="Times New Roman" w:hAnsi="Times New Roman" w:cs="Times New Roman"/>
        </w:rPr>
        <w:t xml:space="preserve"> to perform acceptance testing on the applicable Defect correction.</w:t>
      </w:r>
    </w:p>
    <w:p w14:paraId="062B0DB7" w14:textId="0EF85F6B"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“Severity Level” means the actual impact of a Defect on a user’s operational environment as further described in the table below.</w:t>
      </w:r>
    </w:p>
    <w:p w14:paraId="3CB9E59F" w14:textId="17B57CAE"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 xml:space="preserve">“Standard M&amp;S Hours” means </w:t>
      </w:r>
      <w:r w:rsidRPr="00211A63">
        <w:rPr>
          <w:rFonts w:ascii="Times New Roman" w:hAnsi="Times New Roman" w:cs="Times New Roman"/>
          <w:b/>
        </w:rPr>
        <w:t>[</w:t>
      </w:r>
      <w:r w:rsidRPr="00211A63">
        <w:rPr>
          <w:rFonts w:ascii="Times New Roman" w:hAnsi="Times New Roman" w:cs="Times New Roman"/>
          <w:b/>
          <w:i/>
        </w:rPr>
        <w:t>7am to 7 pm Pacific Time on all Business Days</w:t>
      </w:r>
      <w:r w:rsidRPr="00211A63">
        <w:rPr>
          <w:rFonts w:ascii="Times New Roman" w:hAnsi="Times New Roman" w:cs="Times New Roman"/>
          <w:b/>
        </w:rPr>
        <w:t>]</w:t>
      </w:r>
      <w:r w:rsidRPr="00211A63">
        <w:rPr>
          <w:rFonts w:ascii="Times New Roman" w:hAnsi="Times New Roman" w:cs="Times New Roman"/>
        </w:rPr>
        <w:t>.</w:t>
      </w:r>
    </w:p>
    <w:p w14:paraId="42AACAD2" w14:textId="73E04102" w:rsidR="00AC0AB8" w:rsidRPr="00211A63" w:rsidRDefault="00AC0AB8" w:rsidP="00D13115">
      <w:pPr>
        <w:pStyle w:val="ListParagraph"/>
        <w:numPr>
          <w:ilvl w:val="1"/>
          <w:numId w:val="48"/>
        </w:numPr>
        <w:spacing w:beforeLines="100" w:before="240" w:afterLines="100" w:after="240"/>
        <w:contextualSpacing w:val="0"/>
        <w:rPr>
          <w:rFonts w:ascii="Times New Roman" w:hAnsi="Times New Roman" w:cs="Times New Roman"/>
        </w:rPr>
      </w:pPr>
      <w:r w:rsidRPr="00211A63">
        <w:rPr>
          <w:rFonts w:ascii="Times New Roman" w:hAnsi="Times New Roman" w:cs="Times New Roman"/>
        </w:rPr>
        <w:t>“Technical Support Incident” means a single, indivisible problem reported or technical inquiry made regarding the Deliverable</w:t>
      </w:r>
      <w:r w:rsidR="00E518AA" w:rsidRPr="00211A63">
        <w:rPr>
          <w:rFonts w:ascii="Times New Roman" w:hAnsi="Times New Roman" w:cs="Times New Roman"/>
        </w:rPr>
        <w:t>, service</w:t>
      </w:r>
      <w:r w:rsidR="00BA2F3F" w:rsidRPr="00211A63">
        <w:rPr>
          <w:rFonts w:ascii="Times New Roman" w:hAnsi="Times New Roman" w:cs="Times New Roman"/>
        </w:rPr>
        <w:t>, Licensed Software</w:t>
      </w:r>
      <w:r w:rsidR="00E518AA" w:rsidRPr="00211A63">
        <w:rPr>
          <w:rFonts w:ascii="Times New Roman" w:hAnsi="Times New Roman" w:cs="Times New Roman"/>
        </w:rPr>
        <w:t xml:space="preserve"> or any other part of the Work</w:t>
      </w:r>
      <w:r w:rsidRPr="00211A63">
        <w:rPr>
          <w:rFonts w:ascii="Times New Roman" w:hAnsi="Times New Roman" w:cs="Times New Roman"/>
        </w:rPr>
        <w:t>, including without limitation user questions or Defect reports.  A Technical Support Incident is only closed when mutually agreed by the parties.</w:t>
      </w:r>
    </w:p>
    <w:p w14:paraId="329DD2A7" w14:textId="65F94391" w:rsidR="00AC0AB8" w:rsidRPr="00211A63" w:rsidRDefault="00AC0AB8" w:rsidP="00D13115">
      <w:pPr>
        <w:pStyle w:val="ListParagraph"/>
        <w:numPr>
          <w:ilvl w:val="0"/>
          <w:numId w:val="47"/>
        </w:numPr>
        <w:spacing w:beforeLines="100" w:before="240" w:afterLines="100" w:after="240"/>
        <w:contextualSpacing w:val="0"/>
        <w:rPr>
          <w:rFonts w:ascii="Times New Roman" w:hAnsi="Times New Roman" w:cs="Times New Roman"/>
        </w:rPr>
      </w:pPr>
      <w:r w:rsidRPr="00211A63">
        <w:rPr>
          <w:rFonts w:ascii="Times New Roman" w:hAnsi="Times New Roman" w:cs="Times New Roman"/>
          <w:b/>
        </w:rPr>
        <w:t xml:space="preserve">Maintenance. </w:t>
      </w:r>
      <w:r w:rsidR="00FA10B6" w:rsidRPr="00211A63">
        <w:rPr>
          <w:rFonts w:ascii="Times New Roman" w:hAnsi="Times New Roman" w:cs="Times New Roman"/>
        </w:rPr>
        <w:t xml:space="preserve"> </w:t>
      </w:r>
      <w:r w:rsidRPr="00211A63">
        <w:rPr>
          <w:rFonts w:ascii="Times New Roman" w:hAnsi="Times New Roman" w:cs="Times New Roman"/>
        </w:rPr>
        <w:t xml:space="preserve">Contractor shall promptly provide </w:t>
      </w:r>
      <w:r w:rsidR="00FA10B6" w:rsidRPr="00211A63">
        <w:rPr>
          <w:rFonts w:ascii="Times New Roman" w:hAnsi="Times New Roman" w:cs="Times New Roman"/>
        </w:rPr>
        <w:t xml:space="preserve">the </w:t>
      </w:r>
      <w:r w:rsidR="001A1048" w:rsidRPr="00211A63">
        <w:rPr>
          <w:rFonts w:ascii="Times New Roman" w:hAnsi="Times New Roman" w:cs="Times New Roman"/>
        </w:rPr>
        <w:t>Judicial Council</w:t>
      </w:r>
      <w:r w:rsidR="00FA10B6" w:rsidRPr="00211A63">
        <w:rPr>
          <w:rFonts w:ascii="Times New Roman" w:hAnsi="Times New Roman" w:cs="Times New Roman"/>
        </w:rPr>
        <w:t xml:space="preserve"> </w:t>
      </w:r>
      <w:r w:rsidRPr="00211A63">
        <w:rPr>
          <w:rFonts w:ascii="Times New Roman" w:hAnsi="Times New Roman" w:cs="Times New Roman"/>
        </w:rPr>
        <w:t>with</w:t>
      </w:r>
      <w:r w:rsidR="00A52723" w:rsidRPr="00211A63">
        <w:rPr>
          <w:rFonts w:ascii="Times New Roman" w:hAnsi="Times New Roman" w:cs="Times New Roman"/>
        </w:rPr>
        <w:t xml:space="preserve"> </w:t>
      </w:r>
      <w:r w:rsidRPr="00211A63">
        <w:rPr>
          <w:rFonts w:ascii="Times New Roman" w:hAnsi="Times New Roman" w:cs="Times New Roman"/>
        </w:rPr>
        <w:t>all Upgrades, including without limitation: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all Upgrades generally made available by Contractor to its other customers; (ii) Upgrades as necessary so that the </w:t>
      </w:r>
      <w:r w:rsidR="00C614D2" w:rsidRPr="00211A63">
        <w:rPr>
          <w:rFonts w:ascii="Times New Roman" w:hAnsi="Times New Roman" w:cs="Times New Roman"/>
        </w:rPr>
        <w:t>Work complies</w:t>
      </w:r>
      <w:r w:rsidRPr="00211A63">
        <w:rPr>
          <w:rFonts w:ascii="Times New Roman" w:hAnsi="Times New Roman" w:cs="Times New Roman"/>
        </w:rPr>
        <w:t xml:space="preserve"> with the Specifications and applicable laws (including changes in applicable laws)</w:t>
      </w:r>
      <w:r w:rsidR="00C620BC" w:rsidRPr="00211A63">
        <w:rPr>
          <w:rFonts w:ascii="Times New Roman" w:hAnsi="Times New Roman" w:cs="Times New Roman"/>
        </w:rPr>
        <w:t xml:space="preserve">; (iii) Upgrades as necessary so that the Work operates under new versions or releases of the </w:t>
      </w:r>
      <w:r w:rsidR="001A1048" w:rsidRPr="00211A63">
        <w:rPr>
          <w:rFonts w:ascii="Times New Roman" w:hAnsi="Times New Roman" w:cs="Times New Roman"/>
        </w:rPr>
        <w:t>Judicial Council</w:t>
      </w:r>
      <w:r w:rsidR="00C620BC" w:rsidRPr="00211A63">
        <w:rPr>
          <w:rFonts w:ascii="Times New Roman" w:hAnsi="Times New Roman" w:cs="Times New Roman"/>
        </w:rPr>
        <w:t>’s operating system or database platform</w:t>
      </w:r>
      <w:r w:rsidR="00A52723" w:rsidRPr="00211A63">
        <w:rPr>
          <w:rFonts w:ascii="Times New Roman" w:hAnsi="Times New Roman" w:cs="Times New Roman"/>
        </w:rPr>
        <w:t>; and (iv) all on-site services necessary for installation of Upgrades</w:t>
      </w:r>
      <w:r w:rsidRPr="00211A63">
        <w:rPr>
          <w:rFonts w:ascii="Times New Roman" w:hAnsi="Times New Roman" w:cs="Times New Roman"/>
        </w:rPr>
        <w:t xml:space="preserve">.  Without limiting any other obligation of Contractor under this Agreement, Contractor represents and warrants </w:t>
      </w:r>
      <w:r w:rsidR="0031347F" w:rsidRPr="00211A63">
        <w:rPr>
          <w:rFonts w:ascii="Times New Roman" w:hAnsi="Times New Roman" w:cs="Times New Roman"/>
        </w:rPr>
        <w:t>t</w:t>
      </w:r>
      <w:r w:rsidRPr="00211A63">
        <w:rPr>
          <w:rFonts w:ascii="Times New Roman" w:hAnsi="Times New Roman" w:cs="Times New Roman"/>
        </w:rPr>
        <w:t xml:space="preserve">hat it will maintain </w:t>
      </w:r>
      <w:r w:rsidR="0031347F" w:rsidRPr="00211A63">
        <w:rPr>
          <w:rFonts w:ascii="Times New Roman" w:hAnsi="Times New Roman" w:cs="Times New Roman"/>
        </w:rPr>
        <w:t xml:space="preserve">services, </w:t>
      </w:r>
      <w:r w:rsidRPr="00211A63">
        <w:rPr>
          <w:rFonts w:ascii="Times New Roman" w:hAnsi="Times New Roman" w:cs="Times New Roman"/>
        </w:rPr>
        <w:t>equipment</w:t>
      </w:r>
      <w:r w:rsidR="00B96D99" w:rsidRPr="00211A63">
        <w:rPr>
          <w:rFonts w:ascii="Times New Roman" w:hAnsi="Times New Roman" w:cs="Times New Roman"/>
        </w:rPr>
        <w:t>,</w:t>
      </w:r>
      <w:r w:rsidRPr="00211A63">
        <w:rPr>
          <w:rFonts w:ascii="Times New Roman" w:hAnsi="Times New Roman" w:cs="Times New Roman"/>
        </w:rPr>
        <w:t xml:space="preserve"> software</w:t>
      </w:r>
      <w:r w:rsidR="00B96D99" w:rsidRPr="00211A63">
        <w:rPr>
          <w:rFonts w:ascii="Times New Roman" w:hAnsi="Times New Roman" w:cs="Times New Roman"/>
        </w:rPr>
        <w:t xml:space="preserve"> or any other part of the Work</w:t>
      </w:r>
      <w:r w:rsidR="0031347F" w:rsidRPr="00211A63">
        <w:rPr>
          <w:rFonts w:ascii="Times New Roman" w:hAnsi="Times New Roman" w:cs="Times New Roman"/>
        </w:rPr>
        <w:t xml:space="preserve"> </w:t>
      </w:r>
      <w:r w:rsidRPr="00211A63">
        <w:rPr>
          <w:rFonts w:ascii="Times New Roman" w:hAnsi="Times New Roman" w:cs="Times New Roman"/>
        </w:rPr>
        <w:t xml:space="preserve">so that they operate in accordance with their </w:t>
      </w:r>
      <w:r w:rsidR="0031347F" w:rsidRPr="00211A63">
        <w:rPr>
          <w:rFonts w:ascii="Times New Roman" w:hAnsi="Times New Roman" w:cs="Times New Roman"/>
        </w:rPr>
        <w:t>S</w:t>
      </w:r>
      <w:r w:rsidRPr="00211A63">
        <w:rPr>
          <w:rFonts w:ascii="Times New Roman" w:hAnsi="Times New Roman" w:cs="Times New Roman"/>
        </w:rPr>
        <w:t xml:space="preserve">pecifications and </w:t>
      </w:r>
      <w:r w:rsidR="0031347F" w:rsidRPr="00211A63">
        <w:rPr>
          <w:rFonts w:ascii="Times New Roman" w:hAnsi="Times New Roman" w:cs="Times New Roman"/>
        </w:rPr>
        <w:t>D</w:t>
      </w:r>
      <w:r w:rsidRPr="00211A63">
        <w:rPr>
          <w:rFonts w:ascii="Times New Roman" w:hAnsi="Times New Roman" w:cs="Times New Roman"/>
        </w:rPr>
        <w:t>ocumentation</w:t>
      </w:r>
      <w:r w:rsidR="0031347F" w:rsidRPr="00211A63">
        <w:rPr>
          <w:rFonts w:ascii="Times New Roman" w:hAnsi="Times New Roman" w:cs="Times New Roman"/>
        </w:rPr>
        <w:t>.</w:t>
      </w:r>
    </w:p>
    <w:p w14:paraId="07C5E703" w14:textId="42A5991C" w:rsidR="00AC0AB8" w:rsidRPr="00211A63" w:rsidRDefault="00AC0AB8" w:rsidP="00D13115">
      <w:pPr>
        <w:pStyle w:val="ListParagraph"/>
        <w:keepNext/>
        <w:numPr>
          <w:ilvl w:val="0"/>
          <w:numId w:val="47"/>
        </w:numPr>
        <w:spacing w:beforeLines="100" w:before="240" w:afterLines="100" w:after="240"/>
        <w:contextualSpacing w:val="0"/>
        <w:rPr>
          <w:rFonts w:ascii="Times New Roman" w:hAnsi="Times New Roman" w:cs="Times New Roman"/>
          <w:b/>
        </w:rPr>
      </w:pPr>
      <w:r w:rsidRPr="00211A63">
        <w:rPr>
          <w:rFonts w:ascii="Times New Roman" w:hAnsi="Times New Roman" w:cs="Times New Roman"/>
          <w:b/>
        </w:rPr>
        <w:t>Support.</w:t>
      </w:r>
    </w:p>
    <w:p w14:paraId="0188B262" w14:textId="77777777" w:rsidR="00782A3B" w:rsidRPr="00211A63" w:rsidRDefault="00782A3B" w:rsidP="00D13115">
      <w:pPr>
        <w:pStyle w:val="ListParagraph"/>
        <w:numPr>
          <w:ilvl w:val="0"/>
          <w:numId w:val="49"/>
        </w:numPr>
        <w:spacing w:beforeLines="100" w:before="240" w:afterLines="100" w:after="240"/>
        <w:contextualSpacing w:val="0"/>
        <w:rPr>
          <w:rFonts w:ascii="Times New Roman" w:hAnsi="Times New Roman" w:cs="Times New Roman"/>
          <w:vanish/>
        </w:rPr>
      </w:pPr>
    </w:p>
    <w:p w14:paraId="733EA0C1" w14:textId="77777777" w:rsidR="00782A3B" w:rsidRPr="00211A63" w:rsidRDefault="00782A3B" w:rsidP="00D13115">
      <w:pPr>
        <w:pStyle w:val="ListParagraph"/>
        <w:numPr>
          <w:ilvl w:val="0"/>
          <w:numId w:val="49"/>
        </w:numPr>
        <w:spacing w:beforeLines="100" w:before="240" w:afterLines="100" w:after="240"/>
        <w:contextualSpacing w:val="0"/>
        <w:rPr>
          <w:rFonts w:ascii="Times New Roman" w:hAnsi="Times New Roman" w:cs="Times New Roman"/>
          <w:vanish/>
        </w:rPr>
      </w:pPr>
    </w:p>
    <w:p w14:paraId="48B8E76B" w14:textId="77777777" w:rsidR="00782A3B" w:rsidRPr="00211A63" w:rsidRDefault="00782A3B" w:rsidP="00D13115">
      <w:pPr>
        <w:pStyle w:val="ListParagraph"/>
        <w:numPr>
          <w:ilvl w:val="0"/>
          <w:numId w:val="49"/>
        </w:numPr>
        <w:spacing w:beforeLines="100" w:before="240" w:afterLines="100" w:after="240"/>
        <w:contextualSpacing w:val="0"/>
        <w:rPr>
          <w:rFonts w:ascii="Times New Roman" w:hAnsi="Times New Roman" w:cs="Times New Roman"/>
          <w:vanish/>
        </w:rPr>
      </w:pPr>
    </w:p>
    <w:p w14:paraId="30E24833" w14:textId="77777777" w:rsidR="00782A3B" w:rsidRPr="00211A63" w:rsidRDefault="00782A3B" w:rsidP="00D13115">
      <w:pPr>
        <w:pStyle w:val="ListParagraph"/>
        <w:numPr>
          <w:ilvl w:val="0"/>
          <w:numId w:val="49"/>
        </w:numPr>
        <w:spacing w:beforeLines="100" w:before="240" w:afterLines="100" w:after="240"/>
        <w:contextualSpacing w:val="0"/>
        <w:rPr>
          <w:rFonts w:ascii="Times New Roman" w:hAnsi="Times New Roman" w:cs="Times New Roman"/>
          <w:vanish/>
        </w:rPr>
      </w:pPr>
    </w:p>
    <w:p w14:paraId="4E3C2259" w14:textId="359EE5B7" w:rsidR="00AC0AB8" w:rsidRPr="00211A63" w:rsidRDefault="00AC0AB8" w:rsidP="00D13115">
      <w:pPr>
        <w:pStyle w:val="ListParagraph"/>
        <w:keepLines/>
        <w:numPr>
          <w:ilvl w:val="1"/>
          <w:numId w:val="49"/>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Response</w:t>
      </w:r>
      <w:r w:rsidRPr="00211A63">
        <w:rPr>
          <w:rFonts w:ascii="Times New Roman" w:hAnsi="Times New Roman" w:cs="Times New Roman"/>
        </w:rPr>
        <w:t>.  Without limiting Contractor</w:t>
      </w:r>
      <w:r w:rsidR="00821D82" w:rsidRPr="00211A63">
        <w:rPr>
          <w:rFonts w:ascii="Times New Roman" w:hAnsi="Times New Roman" w:cs="Times New Roman"/>
        </w:rPr>
        <w:t>’s obligations under Section 4</w:t>
      </w:r>
      <w:r w:rsidRPr="00211A63">
        <w:rPr>
          <w:rFonts w:ascii="Times New Roman" w:hAnsi="Times New Roman" w:cs="Times New Roman"/>
        </w:rPr>
        <w:t xml:space="preserve">(b) below, with respect to each Technical Support Incident not covered </w:t>
      </w:r>
      <w:r w:rsidR="00E518AA" w:rsidRPr="00211A63">
        <w:rPr>
          <w:rFonts w:ascii="Times New Roman" w:hAnsi="Times New Roman" w:cs="Times New Roman"/>
        </w:rPr>
        <w:t xml:space="preserve">in the table </w:t>
      </w:r>
      <w:r w:rsidRPr="00211A63">
        <w:rPr>
          <w:rFonts w:ascii="Times New Roman" w:hAnsi="Times New Roman" w:cs="Times New Roman"/>
        </w:rPr>
        <w:t xml:space="preserve">below, Contractor shall respond to the </w:t>
      </w:r>
      <w:r w:rsidR="001A1048" w:rsidRPr="00211A63">
        <w:rPr>
          <w:rFonts w:ascii="Times New Roman" w:hAnsi="Times New Roman" w:cs="Times New Roman"/>
        </w:rPr>
        <w:t>Judicial Council</w:t>
      </w:r>
      <w:r w:rsidRPr="00211A63">
        <w:rPr>
          <w:rFonts w:ascii="Times New Roman" w:hAnsi="Times New Roman" w:cs="Times New Roman"/>
        </w:rPr>
        <w:t xml:space="preserve"> within </w:t>
      </w:r>
      <w:r w:rsidRPr="00211A63">
        <w:rPr>
          <w:rFonts w:ascii="Times New Roman" w:hAnsi="Times New Roman" w:cs="Times New Roman"/>
          <w:b/>
          <w:bCs/>
          <w:i/>
          <w:iCs/>
        </w:rPr>
        <w:t>four (4) hours</w:t>
      </w:r>
      <w:r w:rsidRPr="00211A63">
        <w:rPr>
          <w:rFonts w:ascii="Times New Roman" w:hAnsi="Times New Roman" w:cs="Times New Roman"/>
        </w:rPr>
        <w:t xml:space="preserve"> after the </w:t>
      </w:r>
      <w:r w:rsidR="001A1048" w:rsidRPr="00211A63">
        <w:rPr>
          <w:rFonts w:ascii="Times New Roman" w:hAnsi="Times New Roman" w:cs="Times New Roman"/>
        </w:rPr>
        <w:t>Judicial Council</w:t>
      </w:r>
      <w:r w:rsidRPr="00211A63">
        <w:rPr>
          <w:rFonts w:ascii="Times New Roman" w:hAnsi="Times New Roman" w:cs="Times New Roman"/>
        </w:rPr>
        <w:t xml:space="preserve"> reports a Technical Support Incident (such hours all occurring during Standard M&amp;S Hours) to Contractor or within the applicable Response Periods, whichever is shorter.</w:t>
      </w:r>
    </w:p>
    <w:p w14:paraId="09C20C3C" w14:textId="21B94FFA" w:rsidR="00AC0AB8" w:rsidRPr="00211A63" w:rsidRDefault="00AC0AB8" w:rsidP="00D13115">
      <w:pPr>
        <w:pStyle w:val="ListParagraph"/>
        <w:numPr>
          <w:ilvl w:val="1"/>
          <w:numId w:val="49"/>
        </w:numPr>
        <w:spacing w:beforeLines="100" w:before="240" w:afterLines="100" w:after="240"/>
        <w:ind w:left="1152"/>
        <w:contextualSpacing w:val="0"/>
        <w:rPr>
          <w:rFonts w:ascii="Times New Roman" w:hAnsi="Times New Roman" w:cs="Times New Roman"/>
        </w:rPr>
      </w:pPr>
      <w:r w:rsidRPr="00211A63">
        <w:rPr>
          <w:rFonts w:ascii="Times New Roman" w:hAnsi="Times New Roman" w:cs="Times New Roman"/>
          <w:u w:val="single"/>
        </w:rPr>
        <w:t>Services and Monthly Support Case Report</w:t>
      </w:r>
      <w:r w:rsidRPr="00211A63">
        <w:rPr>
          <w:rFonts w:ascii="Times New Roman" w:hAnsi="Times New Roman" w:cs="Times New Roman"/>
        </w:rPr>
        <w:t>.  Contractor shall (</w:t>
      </w:r>
      <w:proofErr w:type="spellStart"/>
      <w:r w:rsidRPr="00211A63">
        <w:rPr>
          <w:rFonts w:ascii="Times New Roman" w:hAnsi="Times New Roman" w:cs="Times New Roman"/>
        </w:rPr>
        <w:t>i</w:t>
      </w:r>
      <w:proofErr w:type="spellEnd"/>
      <w:r w:rsidRPr="00211A63">
        <w:rPr>
          <w:rFonts w:ascii="Times New Roman" w:hAnsi="Times New Roman" w:cs="Times New Roman"/>
        </w:rPr>
        <w:t xml:space="preserve">) provide the </w:t>
      </w:r>
      <w:r w:rsidR="001A1048" w:rsidRPr="00211A63">
        <w:rPr>
          <w:rFonts w:ascii="Times New Roman" w:hAnsi="Times New Roman" w:cs="Times New Roman"/>
        </w:rPr>
        <w:t>Judicial Council</w:t>
      </w:r>
      <w:r w:rsidRPr="00211A63">
        <w:rPr>
          <w:rFonts w:ascii="Times New Roman" w:hAnsi="Times New Roman" w:cs="Times New Roman"/>
        </w:rPr>
        <w:t xml:space="preserve"> with Level 1 Support, Level 2 Support and Level 3 Support, and (ii) deliver to the </w:t>
      </w:r>
      <w:r w:rsidR="001A1048" w:rsidRPr="00211A63">
        <w:rPr>
          <w:rFonts w:ascii="Times New Roman" w:hAnsi="Times New Roman" w:cs="Times New Roman"/>
        </w:rPr>
        <w:t>Judicial Council</w:t>
      </w:r>
      <w:r w:rsidRPr="00211A63">
        <w:rPr>
          <w:rFonts w:ascii="Times New Roman" w:hAnsi="Times New Roman" w:cs="Times New Roman"/>
        </w:rPr>
        <w:t xml:space="preserve"> Project Manager a monthly report summarizing Technical Support Incidents opened, continuing, or closed during the preceding calendar month.  Without limiting the foregoing, Contractor shall respond to and resolve all Defects in accordance with the Severity Levels determined by the </w:t>
      </w:r>
      <w:r w:rsidR="001A1048" w:rsidRPr="00211A63">
        <w:rPr>
          <w:rFonts w:ascii="Times New Roman" w:hAnsi="Times New Roman" w:cs="Times New Roman"/>
        </w:rPr>
        <w:t>Judicial Council</w:t>
      </w:r>
      <w:r w:rsidRPr="00211A63">
        <w:rPr>
          <w:rFonts w:ascii="Times New Roman" w:hAnsi="Times New Roman" w:cs="Times New Roman"/>
        </w:rPr>
        <w:t xml:space="preserve"> for each Defect and the table set forth below</w:t>
      </w:r>
      <w:r w:rsidR="006A331C" w:rsidRPr="00211A63">
        <w:rPr>
          <w:rFonts w:ascii="Times New Roman" w:hAnsi="Times New Roman" w:cs="Times New Roman"/>
        </w:rPr>
        <w:t xml:space="preserve"> [SECTION INSTRUCTIONS: modify provisions below as appropriate to meet </w:t>
      </w:r>
      <w:r w:rsidR="001A1048" w:rsidRPr="00211A63">
        <w:rPr>
          <w:rFonts w:ascii="Times New Roman" w:hAnsi="Times New Roman" w:cs="Times New Roman"/>
        </w:rPr>
        <w:t>Judicial Council</w:t>
      </w:r>
      <w:r w:rsidR="006A331C" w:rsidRPr="00211A63">
        <w:rPr>
          <w:rFonts w:ascii="Times New Roman" w:hAnsi="Times New Roman" w:cs="Times New Roman"/>
        </w:rPr>
        <w:t xml:space="preserve"> business and technical requirements]</w:t>
      </w:r>
      <w:r w:rsidRPr="00211A63">
        <w:rPr>
          <w:rFonts w:ascii="Times New Roman" w:hAnsi="Times New Roman" w:cs="Times New Roman"/>
        </w:rPr>
        <w:t xml:space="preserve">.  </w:t>
      </w:r>
    </w:p>
    <w:tbl>
      <w:tblPr>
        <w:tblW w:w="95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60"/>
        <w:gridCol w:w="4500"/>
        <w:gridCol w:w="1350"/>
        <w:gridCol w:w="1080"/>
        <w:gridCol w:w="1350"/>
      </w:tblGrid>
      <w:tr w:rsidR="00AC0AB8" w:rsidRPr="00211A63" w14:paraId="7AD35EC6" w14:textId="77777777" w:rsidTr="008E0A4A">
        <w:trPr>
          <w:tblHeader/>
        </w:trPr>
        <w:tc>
          <w:tcPr>
            <w:tcW w:w="1260" w:type="dxa"/>
            <w:shd w:val="clear" w:color="auto" w:fill="CCCCCC"/>
            <w:vAlign w:val="bottom"/>
          </w:tcPr>
          <w:p w14:paraId="09CF4F9B" w14:textId="77777777" w:rsidR="00AC0AB8" w:rsidRPr="00211A63" w:rsidRDefault="00AC0AB8" w:rsidP="00D13115">
            <w:pPr>
              <w:pStyle w:val="TableStyle"/>
              <w:spacing w:after="0" w:line="240" w:lineRule="auto"/>
              <w:jc w:val="center"/>
              <w:rPr>
                <w:rFonts w:ascii="Times New Roman" w:hAnsi="Times New Roman" w:cs="Times New Roman"/>
                <w:b/>
                <w:bCs/>
              </w:rPr>
            </w:pPr>
            <w:r w:rsidRPr="00211A63">
              <w:rPr>
                <w:rFonts w:ascii="Times New Roman" w:hAnsi="Times New Roman" w:cs="Times New Roman"/>
                <w:b/>
                <w:bCs/>
              </w:rPr>
              <w:t>Severity Level</w:t>
            </w:r>
          </w:p>
        </w:tc>
        <w:tc>
          <w:tcPr>
            <w:tcW w:w="4500" w:type="dxa"/>
            <w:shd w:val="clear" w:color="auto" w:fill="CCCCCC"/>
            <w:vAlign w:val="bottom"/>
          </w:tcPr>
          <w:p w14:paraId="712DA92C" w14:textId="77777777" w:rsidR="00AC0AB8" w:rsidRPr="00211A63" w:rsidRDefault="00AC0AB8" w:rsidP="00D13115">
            <w:pPr>
              <w:pStyle w:val="TableStyle"/>
              <w:spacing w:after="0" w:line="240" w:lineRule="auto"/>
              <w:jc w:val="center"/>
              <w:rPr>
                <w:rFonts w:ascii="Times New Roman" w:hAnsi="Times New Roman" w:cs="Times New Roman"/>
                <w:b/>
                <w:bCs/>
              </w:rPr>
            </w:pPr>
            <w:r w:rsidRPr="00211A63">
              <w:rPr>
                <w:rFonts w:ascii="Times New Roman" w:hAnsi="Times New Roman" w:cs="Times New Roman"/>
                <w:b/>
                <w:bCs/>
              </w:rPr>
              <w:t>Description</w:t>
            </w:r>
          </w:p>
        </w:tc>
        <w:tc>
          <w:tcPr>
            <w:tcW w:w="1350" w:type="dxa"/>
            <w:shd w:val="clear" w:color="auto" w:fill="CCCCCC"/>
            <w:vAlign w:val="bottom"/>
          </w:tcPr>
          <w:p w14:paraId="7FC00234" w14:textId="77777777" w:rsidR="00AC0AB8" w:rsidRPr="00211A63" w:rsidRDefault="00AC0AB8" w:rsidP="00D13115">
            <w:pPr>
              <w:pStyle w:val="TableStyle"/>
              <w:spacing w:after="0" w:line="240" w:lineRule="auto"/>
              <w:jc w:val="center"/>
              <w:rPr>
                <w:rFonts w:ascii="Times New Roman" w:hAnsi="Times New Roman" w:cs="Times New Roman"/>
                <w:b/>
                <w:bCs/>
              </w:rPr>
            </w:pPr>
            <w:r w:rsidRPr="00211A63">
              <w:rPr>
                <w:rFonts w:ascii="Times New Roman" w:hAnsi="Times New Roman" w:cs="Times New Roman"/>
                <w:b/>
                <w:bCs/>
              </w:rPr>
              <w:t>Resolution Hours</w:t>
            </w:r>
          </w:p>
        </w:tc>
        <w:tc>
          <w:tcPr>
            <w:tcW w:w="1080" w:type="dxa"/>
            <w:shd w:val="clear" w:color="auto" w:fill="CCCCCC"/>
            <w:vAlign w:val="bottom"/>
          </w:tcPr>
          <w:p w14:paraId="04218399" w14:textId="77777777" w:rsidR="00AC0AB8" w:rsidRPr="00211A63" w:rsidRDefault="00AC0AB8" w:rsidP="00D13115">
            <w:pPr>
              <w:pStyle w:val="TableStyle"/>
              <w:spacing w:after="0" w:line="240" w:lineRule="auto"/>
              <w:jc w:val="center"/>
              <w:rPr>
                <w:rFonts w:ascii="Times New Roman" w:hAnsi="Times New Roman" w:cs="Times New Roman"/>
                <w:b/>
                <w:bCs/>
              </w:rPr>
            </w:pPr>
            <w:r w:rsidRPr="00211A63">
              <w:rPr>
                <w:rFonts w:ascii="Times New Roman" w:hAnsi="Times New Roman" w:cs="Times New Roman"/>
                <w:b/>
                <w:bCs/>
              </w:rPr>
              <w:t>Response Period</w:t>
            </w:r>
          </w:p>
        </w:tc>
        <w:tc>
          <w:tcPr>
            <w:tcW w:w="1350" w:type="dxa"/>
            <w:shd w:val="clear" w:color="auto" w:fill="CCCCCC"/>
            <w:vAlign w:val="bottom"/>
          </w:tcPr>
          <w:p w14:paraId="14C23E0E" w14:textId="77777777" w:rsidR="00AC0AB8" w:rsidRPr="00211A63" w:rsidRDefault="00AC0AB8" w:rsidP="00D13115">
            <w:pPr>
              <w:pStyle w:val="TableStyle"/>
              <w:spacing w:after="0" w:line="240" w:lineRule="auto"/>
              <w:jc w:val="center"/>
              <w:rPr>
                <w:rFonts w:ascii="Times New Roman" w:hAnsi="Times New Roman" w:cs="Times New Roman"/>
                <w:b/>
                <w:bCs/>
              </w:rPr>
            </w:pPr>
            <w:r w:rsidRPr="00211A63">
              <w:rPr>
                <w:rFonts w:ascii="Times New Roman" w:hAnsi="Times New Roman" w:cs="Times New Roman"/>
                <w:b/>
                <w:bCs/>
              </w:rPr>
              <w:t>Resolution Period</w:t>
            </w:r>
          </w:p>
        </w:tc>
      </w:tr>
      <w:tr w:rsidR="00AC0AB8" w:rsidRPr="00211A63" w14:paraId="0F21C098" w14:textId="77777777" w:rsidTr="008E0A4A">
        <w:tc>
          <w:tcPr>
            <w:tcW w:w="1260" w:type="dxa"/>
            <w:tcBorders>
              <w:bottom w:val="nil"/>
            </w:tcBorders>
          </w:tcPr>
          <w:p w14:paraId="19E7BAE8" w14:textId="77777777" w:rsidR="00AC0AB8" w:rsidRPr="00211A63" w:rsidRDefault="00AC0AB8" w:rsidP="00D13115">
            <w:pPr>
              <w:pStyle w:val="TableStyle"/>
              <w:spacing w:after="0" w:line="240" w:lineRule="auto"/>
              <w:rPr>
                <w:rFonts w:ascii="Times New Roman" w:hAnsi="Times New Roman" w:cs="Times New Roman"/>
              </w:rPr>
            </w:pPr>
            <w:r w:rsidRPr="00211A63">
              <w:rPr>
                <w:rFonts w:ascii="Times New Roman" w:hAnsi="Times New Roman" w:cs="Times New Roman"/>
              </w:rPr>
              <w:t>Severity Level 1</w:t>
            </w:r>
          </w:p>
        </w:tc>
        <w:tc>
          <w:tcPr>
            <w:tcW w:w="4500" w:type="dxa"/>
            <w:tcBorders>
              <w:bottom w:val="nil"/>
            </w:tcBorders>
          </w:tcPr>
          <w:p w14:paraId="69FA1C30" w14:textId="77777777" w:rsidR="00D22CA6" w:rsidRPr="00211A63" w:rsidRDefault="00AC0AB8"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A Severity Level 1 Defect</w:t>
            </w:r>
            <w:r w:rsidR="00D22CA6" w:rsidRPr="00211A63">
              <w:rPr>
                <w:rFonts w:ascii="Times New Roman" w:hAnsi="Times New Roman" w:cs="Times New Roman"/>
                <w:sz w:val="22"/>
              </w:rPr>
              <w:t xml:space="preserve"> exists if:</w:t>
            </w:r>
            <w:r w:rsidRPr="00211A63">
              <w:rPr>
                <w:rFonts w:ascii="Times New Roman" w:hAnsi="Times New Roman" w:cs="Times New Roman"/>
                <w:sz w:val="22"/>
              </w:rPr>
              <w:t xml:space="preserve"> </w:t>
            </w:r>
          </w:p>
          <w:p w14:paraId="3B184956" w14:textId="04A4EE36" w:rsidR="00AC0AB8" w:rsidRPr="00211A63" w:rsidRDefault="00D22CA6"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w:t>
            </w:r>
            <w:proofErr w:type="spellStart"/>
            <w:r w:rsidRPr="00211A63">
              <w:rPr>
                <w:rFonts w:ascii="Times New Roman" w:hAnsi="Times New Roman" w:cs="Times New Roman"/>
                <w:sz w:val="22"/>
              </w:rPr>
              <w:t>i</w:t>
            </w:r>
            <w:proofErr w:type="spellEnd"/>
            <w:r w:rsidRPr="00211A63">
              <w:rPr>
                <w:rFonts w:ascii="Times New Roman" w:hAnsi="Times New Roman" w:cs="Times New Roman"/>
                <w:sz w:val="22"/>
              </w:rPr>
              <w:t xml:space="preserve">) </w:t>
            </w:r>
            <w:r w:rsidR="00AC0AB8" w:rsidRPr="00211A63">
              <w:rPr>
                <w:rFonts w:ascii="Times New Roman" w:hAnsi="Times New Roman" w:cs="Times New Roman"/>
                <w:sz w:val="22"/>
              </w:rPr>
              <w:t xml:space="preserve">a critical component </w:t>
            </w:r>
            <w:r w:rsidR="00B96D99" w:rsidRPr="00211A63">
              <w:rPr>
                <w:rFonts w:ascii="Times New Roman" w:hAnsi="Times New Roman" w:cs="Times New Roman"/>
                <w:sz w:val="22"/>
              </w:rPr>
              <w:t>of a service, Deliverable, Licensed Software or other item of Work</w:t>
            </w:r>
            <w:r w:rsidR="00AC0AB8" w:rsidRPr="00211A63">
              <w:rPr>
                <w:rFonts w:ascii="Times New Roman" w:hAnsi="Times New Roman" w:cs="Times New Roman"/>
                <w:sz w:val="22"/>
              </w:rPr>
              <w:t xml:space="preserve"> has stopped</w:t>
            </w:r>
            <w:r w:rsidR="00FA10B6" w:rsidRPr="00211A63">
              <w:rPr>
                <w:rFonts w:ascii="Times New Roman" w:hAnsi="Times New Roman" w:cs="Times New Roman"/>
                <w:sz w:val="22"/>
              </w:rPr>
              <w:t>,</w:t>
            </w:r>
            <w:r w:rsidR="00AC0AB8" w:rsidRPr="00211A63">
              <w:rPr>
                <w:rFonts w:ascii="Times New Roman" w:hAnsi="Times New Roman" w:cs="Times New Roman"/>
                <w:sz w:val="22"/>
              </w:rPr>
              <w:t xml:space="preserve"> or is so severely impacted that the </w:t>
            </w:r>
            <w:r w:rsidR="00D47B57" w:rsidRPr="00211A63">
              <w:rPr>
                <w:rFonts w:ascii="Times New Roman" w:hAnsi="Times New Roman" w:cs="Times New Roman"/>
                <w:sz w:val="22"/>
              </w:rPr>
              <w:t xml:space="preserve">Work </w:t>
            </w:r>
            <w:r w:rsidR="00AC0AB8" w:rsidRPr="00211A63">
              <w:rPr>
                <w:rFonts w:ascii="Times New Roman" w:hAnsi="Times New Roman" w:cs="Times New Roman"/>
                <w:sz w:val="22"/>
              </w:rPr>
              <w:t>or component cannot reasonably continue to operate</w:t>
            </w:r>
            <w:r w:rsidR="00FA10B6" w:rsidRPr="00211A63">
              <w:rPr>
                <w:rFonts w:ascii="Times New Roman" w:hAnsi="Times New Roman" w:cs="Times New Roman"/>
                <w:sz w:val="22"/>
              </w:rPr>
              <w:t xml:space="preserve">, </w:t>
            </w:r>
            <w:r w:rsidR="00B6689A" w:rsidRPr="00211A63">
              <w:rPr>
                <w:rFonts w:ascii="Times New Roman" w:hAnsi="Times New Roman" w:cs="Times New Roman"/>
                <w:sz w:val="22"/>
              </w:rPr>
              <w:t xml:space="preserve">or the </w:t>
            </w:r>
            <w:r w:rsidR="001A1048" w:rsidRPr="00211A63">
              <w:rPr>
                <w:rFonts w:ascii="Times New Roman" w:hAnsi="Times New Roman" w:cs="Times New Roman"/>
                <w:sz w:val="22"/>
              </w:rPr>
              <w:t>Judicial Council</w:t>
            </w:r>
            <w:r w:rsidR="00FA10B6" w:rsidRPr="00211A63">
              <w:rPr>
                <w:rFonts w:ascii="Times New Roman" w:hAnsi="Times New Roman" w:cs="Times New Roman"/>
                <w:sz w:val="22"/>
              </w:rPr>
              <w:t xml:space="preserve"> or </w:t>
            </w:r>
            <w:r w:rsidR="00B6689A" w:rsidRPr="00211A63">
              <w:rPr>
                <w:rFonts w:ascii="Times New Roman" w:hAnsi="Times New Roman" w:cs="Times New Roman"/>
                <w:sz w:val="22"/>
              </w:rPr>
              <w:t>user is prevented from performing a task critical to the normal operation of the Judicial Branch Entities</w:t>
            </w:r>
            <w:r w:rsidR="00FA10B6" w:rsidRPr="00211A63">
              <w:rPr>
                <w:rFonts w:ascii="Times New Roman" w:hAnsi="Times New Roman" w:cs="Times New Roman"/>
                <w:sz w:val="22"/>
              </w:rPr>
              <w:t>,</w:t>
            </w:r>
            <w:r w:rsidR="00AC0AB8" w:rsidRPr="00211A63">
              <w:rPr>
                <w:rFonts w:ascii="Times New Roman" w:hAnsi="Times New Roman" w:cs="Times New Roman"/>
                <w:sz w:val="22"/>
              </w:rPr>
              <w:t xml:space="preserve"> and there is no Workaround available</w:t>
            </w:r>
            <w:r w:rsidR="00FA10B6" w:rsidRPr="00211A63">
              <w:rPr>
                <w:rFonts w:ascii="Times New Roman" w:hAnsi="Times New Roman" w:cs="Times New Roman"/>
                <w:sz w:val="22"/>
              </w:rPr>
              <w:t xml:space="preserve"> for the foregoing</w:t>
            </w:r>
            <w:r w:rsidRPr="00211A63">
              <w:rPr>
                <w:rFonts w:ascii="Times New Roman" w:hAnsi="Times New Roman" w:cs="Times New Roman"/>
                <w:sz w:val="22"/>
              </w:rPr>
              <w:t>; or</w:t>
            </w:r>
          </w:p>
        </w:tc>
        <w:tc>
          <w:tcPr>
            <w:tcW w:w="1350" w:type="dxa"/>
            <w:tcBorders>
              <w:bottom w:val="nil"/>
            </w:tcBorders>
          </w:tcPr>
          <w:p w14:paraId="2DC2314C"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 xml:space="preserve">24 hours per day, </w:t>
            </w:r>
            <w:r w:rsidRPr="00211A63">
              <w:rPr>
                <w:rFonts w:ascii="Times New Roman" w:hAnsi="Times New Roman" w:cs="Times New Roman"/>
              </w:rPr>
              <w:br/>
              <w:t>7 days per week</w:t>
            </w:r>
          </w:p>
        </w:tc>
        <w:tc>
          <w:tcPr>
            <w:tcW w:w="1080" w:type="dxa"/>
            <w:tcBorders>
              <w:bottom w:val="nil"/>
            </w:tcBorders>
          </w:tcPr>
          <w:p w14:paraId="0DEA0E46" w14:textId="77777777" w:rsidR="00AC0AB8" w:rsidRPr="00211A63" w:rsidRDefault="00D22CA6"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30 m</w:t>
            </w:r>
            <w:r w:rsidR="00AC0AB8" w:rsidRPr="00211A63">
              <w:rPr>
                <w:rFonts w:ascii="Times New Roman" w:hAnsi="Times New Roman" w:cs="Times New Roman"/>
              </w:rPr>
              <w:t>inutes</w:t>
            </w:r>
          </w:p>
        </w:tc>
        <w:tc>
          <w:tcPr>
            <w:tcW w:w="1350" w:type="dxa"/>
            <w:tcBorders>
              <w:bottom w:val="nil"/>
            </w:tcBorders>
          </w:tcPr>
          <w:p w14:paraId="673248DA" w14:textId="77777777" w:rsidR="00AC0AB8" w:rsidRPr="00211A63" w:rsidRDefault="00D22CA6"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 xml:space="preserve">2 </w:t>
            </w:r>
            <w:r w:rsidR="00AC0AB8" w:rsidRPr="00211A63">
              <w:rPr>
                <w:rFonts w:ascii="Times New Roman" w:hAnsi="Times New Roman" w:cs="Times New Roman"/>
              </w:rPr>
              <w:t>hours</w:t>
            </w:r>
          </w:p>
        </w:tc>
      </w:tr>
      <w:tr w:rsidR="00AC0AB8" w:rsidRPr="00211A63" w14:paraId="720F7851" w14:textId="77777777" w:rsidTr="008E0A4A">
        <w:tc>
          <w:tcPr>
            <w:tcW w:w="1260" w:type="dxa"/>
            <w:tcBorders>
              <w:top w:val="nil"/>
            </w:tcBorders>
          </w:tcPr>
          <w:p w14:paraId="1CE64231" w14:textId="77777777" w:rsidR="00AC0AB8" w:rsidRPr="00211A63" w:rsidRDefault="00AC0AB8" w:rsidP="00D13115">
            <w:pPr>
              <w:pStyle w:val="TableStyle"/>
              <w:spacing w:after="0" w:line="240" w:lineRule="auto"/>
              <w:rPr>
                <w:rFonts w:ascii="Times New Roman" w:hAnsi="Times New Roman" w:cs="Times New Roman"/>
              </w:rPr>
            </w:pPr>
          </w:p>
        </w:tc>
        <w:tc>
          <w:tcPr>
            <w:tcW w:w="4500" w:type="dxa"/>
            <w:tcBorders>
              <w:top w:val="nil"/>
            </w:tcBorders>
          </w:tcPr>
          <w:p w14:paraId="48860367" w14:textId="47B257A0" w:rsidR="00AC0AB8" w:rsidRPr="00211A63" w:rsidRDefault="00D22CA6"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 xml:space="preserve">(ii) </w:t>
            </w:r>
            <w:r w:rsidR="00AC0AB8" w:rsidRPr="00211A63">
              <w:rPr>
                <w:rFonts w:ascii="Times New Roman" w:hAnsi="Times New Roman" w:cs="Times New Roman"/>
                <w:sz w:val="22"/>
              </w:rPr>
              <w:t xml:space="preserve">data is </w:t>
            </w:r>
            <w:r w:rsidR="008E0A4A" w:rsidRPr="00211A63">
              <w:rPr>
                <w:rFonts w:ascii="Times New Roman" w:hAnsi="Times New Roman" w:cs="Times New Roman"/>
                <w:sz w:val="22"/>
              </w:rPr>
              <w:t>corrupted,</w:t>
            </w:r>
            <w:r w:rsidR="00AC0AB8" w:rsidRPr="00211A63">
              <w:rPr>
                <w:rFonts w:ascii="Times New Roman" w:hAnsi="Times New Roman" w:cs="Times New Roman"/>
                <w:sz w:val="22"/>
              </w:rPr>
              <w:t xml:space="preserve"> or data integ</w:t>
            </w:r>
            <w:r w:rsidRPr="00211A63">
              <w:rPr>
                <w:rFonts w:ascii="Times New Roman" w:hAnsi="Times New Roman" w:cs="Times New Roman"/>
                <w:sz w:val="22"/>
              </w:rPr>
              <w:t xml:space="preserve">rity issues related to security or </w:t>
            </w:r>
            <w:r w:rsidR="00AC0AB8" w:rsidRPr="00211A63">
              <w:rPr>
                <w:rFonts w:ascii="Times New Roman" w:hAnsi="Times New Roman" w:cs="Times New Roman"/>
                <w:sz w:val="22"/>
              </w:rPr>
              <w:t>confidentiality leads to non</w:t>
            </w:r>
            <w:r w:rsidR="00AC0AB8" w:rsidRPr="00211A63">
              <w:rPr>
                <w:rFonts w:ascii="Times New Roman" w:hAnsi="Times New Roman" w:cs="Times New Roman"/>
                <w:sz w:val="22"/>
              </w:rPr>
              <w:softHyphen/>
              <w:t>compliance with legal requirements or regulations.</w:t>
            </w:r>
          </w:p>
        </w:tc>
        <w:tc>
          <w:tcPr>
            <w:tcW w:w="1350" w:type="dxa"/>
            <w:tcBorders>
              <w:top w:val="nil"/>
            </w:tcBorders>
          </w:tcPr>
          <w:p w14:paraId="583D69B2" w14:textId="77777777" w:rsidR="00AC0AB8" w:rsidRPr="00211A63" w:rsidRDefault="00AC0AB8" w:rsidP="00D13115">
            <w:pPr>
              <w:pStyle w:val="TableStyle"/>
              <w:spacing w:after="0" w:line="240" w:lineRule="auto"/>
              <w:jc w:val="center"/>
              <w:rPr>
                <w:rFonts w:ascii="Times New Roman" w:hAnsi="Times New Roman" w:cs="Times New Roman"/>
              </w:rPr>
            </w:pPr>
          </w:p>
        </w:tc>
        <w:tc>
          <w:tcPr>
            <w:tcW w:w="1080" w:type="dxa"/>
            <w:tcBorders>
              <w:top w:val="nil"/>
            </w:tcBorders>
          </w:tcPr>
          <w:p w14:paraId="470CC55A" w14:textId="77777777" w:rsidR="00AC0AB8" w:rsidRPr="00211A63" w:rsidRDefault="00AC0AB8" w:rsidP="00D13115">
            <w:pPr>
              <w:autoSpaceDE w:val="0"/>
              <w:autoSpaceDN w:val="0"/>
              <w:adjustRightInd w:val="0"/>
              <w:spacing w:after="0" w:line="240" w:lineRule="auto"/>
              <w:jc w:val="center"/>
              <w:rPr>
                <w:rFonts w:ascii="Times New Roman" w:hAnsi="Times New Roman" w:cs="Times New Roman"/>
              </w:rPr>
            </w:pPr>
          </w:p>
          <w:p w14:paraId="4FFBF8EB" w14:textId="77777777" w:rsidR="00AC0AB8" w:rsidRPr="00211A63" w:rsidRDefault="00AC0AB8" w:rsidP="00D13115">
            <w:pPr>
              <w:autoSpaceDE w:val="0"/>
              <w:autoSpaceDN w:val="0"/>
              <w:adjustRightInd w:val="0"/>
              <w:spacing w:after="0" w:line="240" w:lineRule="auto"/>
              <w:jc w:val="center"/>
              <w:rPr>
                <w:rFonts w:ascii="Times New Roman" w:hAnsi="Times New Roman" w:cs="Times New Roman"/>
              </w:rPr>
            </w:pPr>
          </w:p>
          <w:p w14:paraId="10892671" w14:textId="77777777" w:rsidR="00AC0AB8" w:rsidRPr="00211A63" w:rsidRDefault="00AC0AB8" w:rsidP="00D13115">
            <w:pPr>
              <w:autoSpaceDE w:val="0"/>
              <w:autoSpaceDN w:val="0"/>
              <w:adjustRightInd w:val="0"/>
              <w:spacing w:after="0" w:line="240" w:lineRule="auto"/>
              <w:jc w:val="center"/>
              <w:rPr>
                <w:rFonts w:ascii="Times New Roman" w:hAnsi="Times New Roman" w:cs="Times New Roman"/>
              </w:rPr>
            </w:pPr>
          </w:p>
        </w:tc>
        <w:tc>
          <w:tcPr>
            <w:tcW w:w="1350" w:type="dxa"/>
            <w:tcBorders>
              <w:top w:val="nil"/>
            </w:tcBorders>
          </w:tcPr>
          <w:p w14:paraId="78947312" w14:textId="77777777" w:rsidR="00AC0AB8" w:rsidRPr="00211A63" w:rsidRDefault="00AC0AB8" w:rsidP="00D13115">
            <w:pPr>
              <w:pStyle w:val="TableStyle"/>
              <w:spacing w:after="0" w:line="240" w:lineRule="auto"/>
              <w:jc w:val="center"/>
              <w:rPr>
                <w:rFonts w:ascii="Times New Roman" w:hAnsi="Times New Roman" w:cs="Times New Roman"/>
              </w:rPr>
            </w:pPr>
          </w:p>
        </w:tc>
      </w:tr>
      <w:tr w:rsidR="00AC0AB8" w:rsidRPr="00211A63" w14:paraId="39BF36DC" w14:textId="77777777" w:rsidTr="008E0A4A">
        <w:tc>
          <w:tcPr>
            <w:tcW w:w="1260" w:type="dxa"/>
            <w:tcBorders>
              <w:bottom w:val="nil"/>
            </w:tcBorders>
          </w:tcPr>
          <w:p w14:paraId="5687A227" w14:textId="77777777" w:rsidR="00AC0AB8" w:rsidRPr="00211A63" w:rsidRDefault="00AC0AB8" w:rsidP="00D13115">
            <w:pPr>
              <w:pStyle w:val="TableStyle"/>
              <w:spacing w:after="0" w:line="240" w:lineRule="auto"/>
              <w:rPr>
                <w:rFonts w:ascii="Times New Roman" w:hAnsi="Times New Roman" w:cs="Times New Roman"/>
              </w:rPr>
            </w:pPr>
            <w:r w:rsidRPr="00211A63">
              <w:rPr>
                <w:rFonts w:ascii="Times New Roman" w:hAnsi="Times New Roman" w:cs="Times New Roman"/>
              </w:rPr>
              <w:t>Severity Level 2</w:t>
            </w:r>
          </w:p>
        </w:tc>
        <w:tc>
          <w:tcPr>
            <w:tcW w:w="4500" w:type="dxa"/>
            <w:tcBorders>
              <w:bottom w:val="nil"/>
            </w:tcBorders>
          </w:tcPr>
          <w:p w14:paraId="2C648D35" w14:textId="77777777" w:rsidR="006A331C" w:rsidRPr="00211A63" w:rsidRDefault="00AC0AB8"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 xml:space="preserve">A Severity Level 2 Defect </w:t>
            </w:r>
            <w:r w:rsidR="006A331C" w:rsidRPr="00211A63">
              <w:rPr>
                <w:rFonts w:ascii="Times New Roman" w:hAnsi="Times New Roman" w:cs="Times New Roman"/>
                <w:sz w:val="22"/>
              </w:rPr>
              <w:t xml:space="preserve">exists </w:t>
            </w:r>
            <w:r w:rsidRPr="00211A63">
              <w:rPr>
                <w:rFonts w:ascii="Times New Roman" w:hAnsi="Times New Roman" w:cs="Times New Roman"/>
                <w:sz w:val="22"/>
              </w:rPr>
              <w:t>if</w:t>
            </w:r>
            <w:r w:rsidR="006A331C" w:rsidRPr="00211A63">
              <w:rPr>
                <w:rFonts w:ascii="Times New Roman" w:hAnsi="Times New Roman" w:cs="Times New Roman"/>
                <w:sz w:val="22"/>
              </w:rPr>
              <w:t>:</w:t>
            </w:r>
            <w:r w:rsidRPr="00211A63">
              <w:rPr>
                <w:rFonts w:ascii="Times New Roman" w:hAnsi="Times New Roman" w:cs="Times New Roman"/>
                <w:sz w:val="22"/>
              </w:rPr>
              <w:t xml:space="preserve"> </w:t>
            </w:r>
          </w:p>
          <w:p w14:paraId="2889F855" w14:textId="77777777" w:rsidR="00AC0AB8" w:rsidRPr="00211A63" w:rsidRDefault="006A331C"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w:t>
            </w:r>
            <w:proofErr w:type="spellStart"/>
            <w:r w:rsidRPr="00211A63">
              <w:rPr>
                <w:rFonts w:ascii="Times New Roman" w:hAnsi="Times New Roman" w:cs="Times New Roman"/>
                <w:sz w:val="22"/>
              </w:rPr>
              <w:t>i</w:t>
            </w:r>
            <w:proofErr w:type="spellEnd"/>
            <w:r w:rsidRPr="00211A63">
              <w:rPr>
                <w:rFonts w:ascii="Times New Roman" w:hAnsi="Times New Roman" w:cs="Times New Roman"/>
                <w:sz w:val="22"/>
              </w:rPr>
              <w:t xml:space="preserve">) </w:t>
            </w:r>
            <w:r w:rsidR="00AC0AB8" w:rsidRPr="00211A63">
              <w:rPr>
                <w:rFonts w:ascii="Times New Roman" w:hAnsi="Times New Roman" w:cs="Times New Roman"/>
                <w:sz w:val="22"/>
              </w:rPr>
              <w:t xml:space="preserve">a critical component of </w:t>
            </w:r>
            <w:r w:rsidR="00B96D99" w:rsidRPr="00211A63">
              <w:rPr>
                <w:rFonts w:ascii="Times New Roman" w:hAnsi="Times New Roman" w:cs="Times New Roman"/>
                <w:sz w:val="22"/>
              </w:rPr>
              <w:t xml:space="preserve">a service, Deliverable, </w:t>
            </w:r>
            <w:r w:rsidR="00AC0AB8" w:rsidRPr="00211A63">
              <w:rPr>
                <w:rFonts w:ascii="Times New Roman" w:hAnsi="Times New Roman" w:cs="Times New Roman"/>
                <w:sz w:val="22"/>
              </w:rPr>
              <w:t>Licensed Software</w:t>
            </w:r>
            <w:r w:rsidR="00B96D99" w:rsidRPr="00211A63">
              <w:rPr>
                <w:rFonts w:ascii="Times New Roman" w:hAnsi="Times New Roman" w:cs="Times New Roman"/>
                <w:sz w:val="22"/>
              </w:rPr>
              <w:t xml:space="preserve">, or other item of Work </w:t>
            </w:r>
            <w:r w:rsidR="00AC0AB8" w:rsidRPr="00211A63">
              <w:rPr>
                <w:rFonts w:ascii="Times New Roman" w:hAnsi="Times New Roman" w:cs="Times New Roman"/>
                <w:sz w:val="22"/>
              </w:rPr>
              <w:t>is unavailable or will not work but a Workaround is available</w:t>
            </w:r>
            <w:r w:rsidRPr="00211A63">
              <w:rPr>
                <w:rFonts w:ascii="Times New Roman" w:hAnsi="Times New Roman" w:cs="Times New Roman"/>
                <w:sz w:val="22"/>
              </w:rPr>
              <w:t>; or</w:t>
            </w:r>
          </w:p>
        </w:tc>
        <w:tc>
          <w:tcPr>
            <w:tcW w:w="1350" w:type="dxa"/>
            <w:tcBorders>
              <w:bottom w:val="nil"/>
            </w:tcBorders>
          </w:tcPr>
          <w:p w14:paraId="500892B2"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Standard M&amp;S Hours</w:t>
            </w:r>
          </w:p>
        </w:tc>
        <w:tc>
          <w:tcPr>
            <w:tcW w:w="1080" w:type="dxa"/>
            <w:tcBorders>
              <w:bottom w:val="nil"/>
            </w:tcBorders>
          </w:tcPr>
          <w:p w14:paraId="73F08AE1"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30 minutes</w:t>
            </w:r>
          </w:p>
        </w:tc>
        <w:tc>
          <w:tcPr>
            <w:tcW w:w="1350" w:type="dxa"/>
            <w:tcBorders>
              <w:bottom w:val="nil"/>
            </w:tcBorders>
          </w:tcPr>
          <w:p w14:paraId="6E0CE03B" w14:textId="77777777" w:rsidR="00AC0AB8" w:rsidRPr="00211A63" w:rsidRDefault="006722C1" w:rsidP="00D13115">
            <w:pPr>
              <w:pStyle w:val="TableStyle"/>
              <w:tabs>
                <w:tab w:val="decimal" w:pos="544"/>
              </w:tabs>
              <w:spacing w:after="0" w:line="240" w:lineRule="auto"/>
              <w:jc w:val="center"/>
              <w:rPr>
                <w:rFonts w:ascii="Times New Roman" w:hAnsi="Times New Roman" w:cs="Times New Roman"/>
              </w:rPr>
            </w:pPr>
            <w:r w:rsidRPr="00211A63">
              <w:rPr>
                <w:rFonts w:ascii="Times New Roman" w:hAnsi="Times New Roman" w:cs="Times New Roman"/>
              </w:rPr>
              <w:t>One Business Day</w:t>
            </w:r>
          </w:p>
          <w:p w14:paraId="7F03396E" w14:textId="77777777" w:rsidR="00AC0AB8" w:rsidRPr="00211A63" w:rsidRDefault="00AC0AB8" w:rsidP="00D13115">
            <w:pPr>
              <w:pStyle w:val="TableStyle"/>
              <w:tabs>
                <w:tab w:val="decimal" w:pos="724"/>
              </w:tabs>
              <w:spacing w:after="0" w:line="240" w:lineRule="auto"/>
              <w:jc w:val="center"/>
              <w:rPr>
                <w:rFonts w:ascii="Times New Roman" w:hAnsi="Times New Roman" w:cs="Times New Roman"/>
              </w:rPr>
            </w:pPr>
          </w:p>
        </w:tc>
      </w:tr>
      <w:tr w:rsidR="00AC0AB8" w:rsidRPr="00211A63" w14:paraId="036AE467" w14:textId="77777777" w:rsidTr="008E0A4A">
        <w:tc>
          <w:tcPr>
            <w:tcW w:w="1260" w:type="dxa"/>
            <w:tcBorders>
              <w:top w:val="nil"/>
            </w:tcBorders>
          </w:tcPr>
          <w:p w14:paraId="77A8602C" w14:textId="77777777" w:rsidR="00AC0AB8" w:rsidRPr="00211A63" w:rsidRDefault="00AC0AB8" w:rsidP="00D13115">
            <w:pPr>
              <w:pStyle w:val="TableStyle"/>
              <w:spacing w:after="0" w:line="240" w:lineRule="auto"/>
              <w:rPr>
                <w:rFonts w:ascii="Times New Roman" w:hAnsi="Times New Roman" w:cs="Times New Roman"/>
              </w:rPr>
            </w:pPr>
          </w:p>
        </w:tc>
        <w:tc>
          <w:tcPr>
            <w:tcW w:w="4500" w:type="dxa"/>
            <w:tcBorders>
              <w:top w:val="nil"/>
            </w:tcBorders>
          </w:tcPr>
          <w:p w14:paraId="117E786A" w14:textId="77777777" w:rsidR="00AC0AB8" w:rsidRPr="00211A63" w:rsidRDefault="006722C1"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 xml:space="preserve">(ii) </w:t>
            </w:r>
            <w:r w:rsidR="00AC0AB8" w:rsidRPr="00211A63">
              <w:rPr>
                <w:rFonts w:ascii="Times New Roman" w:hAnsi="Times New Roman" w:cs="Times New Roman"/>
                <w:sz w:val="22"/>
              </w:rPr>
              <w:t xml:space="preserve">a noncritical component of </w:t>
            </w:r>
            <w:r w:rsidR="00B96D99" w:rsidRPr="00211A63">
              <w:rPr>
                <w:rFonts w:ascii="Times New Roman" w:hAnsi="Times New Roman" w:cs="Times New Roman"/>
                <w:sz w:val="22"/>
              </w:rPr>
              <w:t xml:space="preserve">a service, Deliverable, </w:t>
            </w:r>
            <w:r w:rsidR="00AC0AB8" w:rsidRPr="00211A63">
              <w:rPr>
                <w:rFonts w:ascii="Times New Roman" w:hAnsi="Times New Roman" w:cs="Times New Roman"/>
                <w:sz w:val="22"/>
              </w:rPr>
              <w:t xml:space="preserve">Licensed Software </w:t>
            </w:r>
            <w:r w:rsidR="00B96D99" w:rsidRPr="00211A63">
              <w:rPr>
                <w:rFonts w:ascii="Times New Roman" w:hAnsi="Times New Roman" w:cs="Times New Roman"/>
                <w:sz w:val="22"/>
              </w:rPr>
              <w:t xml:space="preserve">or other item of Work </w:t>
            </w:r>
            <w:r w:rsidR="00AC0AB8" w:rsidRPr="00211A63">
              <w:rPr>
                <w:rFonts w:ascii="Times New Roman" w:hAnsi="Times New Roman" w:cs="Times New Roman"/>
                <w:sz w:val="22"/>
              </w:rPr>
              <w:t>is unavailable or will not work and there is no Workaround.</w:t>
            </w:r>
          </w:p>
        </w:tc>
        <w:tc>
          <w:tcPr>
            <w:tcW w:w="1350" w:type="dxa"/>
            <w:tcBorders>
              <w:top w:val="nil"/>
            </w:tcBorders>
          </w:tcPr>
          <w:p w14:paraId="3BDE3ADF" w14:textId="77777777" w:rsidR="00AC0AB8" w:rsidRPr="00211A63" w:rsidRDefault="00AC0AB8" w:rsidP="00D13115">
            <w:pPr>
              <w:pStyle w:val="TableStyle"/>
              <w:spacing w:after="0" w:line="240" w:lineRule="auto"/>
              <w:jc w:val="center"/>
              <w:rPr>
                <w:rFonts w:ascii="Times New Roman" w:hAnsi="Times New Roman" w:cs="Times New Roman"/>
              </w:rPr>
            </w:pPr>
          </w:p>
        </w:tc>
        <w:tc>
          <w:tcPr>
            <w:tcW w:w="1080" w:type="dxa"/>
            <w:tcBorders>
              <w:top w:val="nil"/>
            </w:tcBorders>
          </w:tcPr>
          <w:p w14:paraId="578557F9" w14:textId="77777777" w:rsidR="00AC0AB8" w:rsidRPr="00211A63" w:rsidRDefault="00AC0AB8" w:rsidP="00D13115">
            <w:pPr>
              <w:autoSpaceDE w:val="0"/>
              <w:autoSpaceDN w:val="0"/>
              <w:adjustRightInd w:val="0"/>
              <w:spacing w:after="0" w:line="240" w:lineRule="auto"/>
              <w:jc w:val="center"/>
              <w:rPr>
                <w:rFonts w:ascii="Times New Roman" w:hAnsi="Times New Roman" w:cs="Times New Roman"/>
              </w:rPr>
            </w:pPr>
          </w:p>
        </w:tc>
        <w:tc>
          <w:tcPr>
            <w:tcW w:w="1350" w:type="dxa"/>
            <w:tcBorders>
              <w:top w:val="nil"/>
            </w:tcBorders>
          </w:tcPr>
          <w:p w14:paraId="318CD8EE" w14:textId="77777777" w:rsidR="00AC0AB8" w:rsidRPr="00211A63" w:rsidRDefault="00AC0AB8" w:rsidP="00D13115">
            <w:pPr>
              <w:pStyle w:val="TableStyle"/>
              <w:spacing w:after="0" w:line="240" w:lineRule="auto"/>
              <w:jc w:val="center"/>
              <w:rPr>
                <w:rFonts w:ascii="Times New Roman" w:hAnsi="Times New Roman" w:cs="Times New Roman"/>
              </w:rPr>
            </w:pPr>
          </w:p>
        </w:tc>
      </w:tr>
      <w:tr w:rsidR="00AC0AB8" w:rsidRPr="00211A63" w14:paraId="7F69CA7D" w14:textId="77777777" w:rsidTr="008E0A4A">
        <w:tc>
          <w:tcPr>
            <w:tcW w:w="1260" w:type="dxa"/>
          </w:tcPr>
          <w:p w14:paraId="36C8F0E6" w14:textId="77777777" w:rsidR="00AC0AB8" w:rsidRPr="00211A63" w:rsidRDefault="00AC0AB8" w:rsidP="00D13115">
            <w:pPr>
              <w:pStyle w:val="TableStyle"/>
              <w:spacing w:after="0" w:line="240" w:lineRule="auto"/>
              <w:rPr>
                <w:rFonts w:ascii="Times New Roman" w:hAnsi="Times New Roman" w:cs="Times New Roman"/>
              </w:rPr>
            </w:pPr>
            <w:r w:rsidRPr="00211A63">
              <w:rPr>
                <w:rFonts w:ascii="Times New Roman" w:hAnsi="Times New Roman" w:cs="Times New Roman"/>
              </w:rPr>
              <w:t>Severity Level 3</w:t>
            </w:r>
          </w:p>
        </w:tc>
        <w:tc>
          <w:tcPr>
            <w:tcW w:w="4500" w:type="dxa"/>
          </w:tcPr>
          <w:p w14:paraId="55CE8B35" w14:textId="77777777" w:rsidR="00AC0AB8" w:rsidRPr="00211A63" w:rsidRDefault="00AC0AB8"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 xml:space="preserve">A Severity Level 3 Defect </w:t>
            </w:r>
            <w:r w:rsidR="006722C1" w:rsidRPr="00211A63">
              <w:rPr>
                <w:rFonts w:ascii="Times New Roman" w:hAnsi="Times New Roman" w:cs="Times New Roman"/>
                <w:sz w:val="22"/>
              </w:rPr>
              <w:t xml:space="preserve">exists </w:t>
            </w:r>
            <w:r w:rsidRPr="00211A63">
              <w:rPr>
                <w:rFonts w:ascii="Times New Roman" w:hAnsi="Times New Roman" w:cs="Times New Roman"/>
                <w:sz w:val="22"/>
              </w:rPr>
              <w:t xml:space="preserve">if the noncritical component result is not as expected but a Workaround </w:t>
            </w:r>
            <w:r w:rsidR="00183F2B" w:rsidRPr="00211A63">
              <w:rPr>
                <w:rFonts w:ascii="Times New Roman" w:hAnsi="Times New Roman" w:cs="Times New Roman"/>
                <w:sz w:val="22"/>
              </w:rPr>
              <w:t xml:space="preserve">for the item of Work </w:t>
            </w:r>
            <w:r w:rsidRPr="00211A63">
              <w:rPr>
                <w:rFonts w:ascii="Times New Roman" w:hAnsi="Times New Roman" w:cs="Times New Roman"/>
                <w:sz w:val="22"/>
              </w:rPr>
              <w:t>is available and there is no significant impact to the end user.</w:t>
            </w:r>
          </w:p>
        </w:tc>
        <w:tc>
          <w:tcPr>
            <w:tcW w:w="1350" w:type="dxa"/>
          </w:tcPr>
          <w:p w14:paraId="6FBF606B"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Standard M&amp;S Hours</w:t>
            </w:r>
          </w:p>
        </w:tc>
        <w:tc>
          <w:tcPr>
            <w:tcW w:w="1080" w:type="dxa"/>
          </w:tcPr>
          <w:p w14:paraId="1BE2E5DB"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2 hours</w:t>
            </w:r>
          </w:p>
        </w:tc>
        <w:tc>
          <w:tcPr>
            <w:tcW w:w="1350" w:type="dxa"/>
          </w:tcPr>
          <w:p w14:paraId="6A98B522"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120 hours</w:t>
            </w:r>
          </w:p>
        </w:tc>
      </w:tr>
      <w:tr w:rsidR="00AC0AB8" w:rsidRPr="00211A63" w14:paraId="30089F70" w14:textId="77777777" w:rsidTr="008E0A4A">
        <w:tc>
          <w:tcPr>
            <w:tcW w:w="1260" w:type="dxa"/>
          </w:tcPr>
          <w:p w14:paraId="188A2841" w14:textId="77777777" w:rsidR="00AC0AB8" w:rsidRPr="00211A63" w:rsidRDefault="00AC0AB8" w:rsidP="00D13115">
            <w:pPr>
              <w:pStyle w:val="TableStyle"/>
              <w:spacing w:after="0" w:line="240" w:lineRule="auto"/>
              <w:rPr>
                <w:rFonts w:ascii="Times New Roman" w:hAnsi="Times New Roman" w:cs="Times New Roman"/>
              </w:rPr>
            </w:pPr>
            <w:r w:rsidRPr="00211A63">
              <w:rPr>
                <w:rFonts w:ascii="Times New Roman" w:hAnsi="Times New Roman" w:cs="Times New Roman"/>
              </w:rPr>
              <w:t>Severity Level 4</w:t>
            </w:r>
          </w:p>
        </w:tc>
        <w:tc>
          <w:tcPr>
            <w:tcW w:w="4500" w:type="dxa"/>
          </w:tcPr>
          <w:p w14:paraId="07370F6C" w14:textId="77777777" w:rsidR="00AC0AB8" w:rsidRPr="00211A63" w:rsidRDefault="00AC0AB8" w:rsidP="00D13115">
            <w:pPr>
              <w:pStyle w:val="TableBullet"/>
              <w:numPr>
                <w:ilvl w:val="0"/>
                <w:numId w:val="0"/>
              </w:numPr>
              <w:spacing w:before="0" w:after="0" w:line="240" w:lineRule="auto"/>
              <w:rPr>
                <w:rFonts w:ascii="Times New Roman" w:hAnsi="Times New Roman" w:cs="Times New Roman"/>
                <w:sz w:val="22"/>
              </w:rPr>
            </w:pPr>
            <w:r w:rsidRPr="00211A63">
              <w:rPr>
                <w:rFonts w:ascii="Times New Roman" w:hAnsi="Times New Roman" w:cs="Times New Roman"/>
                <w:sz w:val="22"/>
              </w:rPr>
              <w:t>All Defects other than Severity Level 1 Defects, Severity Level 2 Defects and Severity Level 3 Defects (e.g., minor or cosmetic Defects).  Workarounds are available.</w:t>
            </w:r>
          </w:p>
        </w:tc>
        <w:tc>
          <w:tcPr>
            <w:tcW w:w="1350" w:type="dxa"/>
          </w:tcPr>
          <w:p w14:paraId="6657527C"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Standard M&amp;S Hours</w:t>
            </w:r>
          </w:p>
        </w:tc>
        <w:tc>
          <w:tcPr>
            <w:tcW w:w="1080" w:type="dxa"/>
          </w:tcPr>
          <w:p w14:paraId="3F045E5A"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2 hours</w:t>
            </w:r>
          </w:p>
        </w:tc>
        <w:tc>
          <w:tcPr>
            <w:tcW w:w="1350" w:type="dxa"/>
          </w:tcPr>
          <w:p w14:paraId="25A46D7A" w14:textId="77777777" w:rsidR="00AC0AB8" w:rsidRPr="00211A63" w:rsidRDefault="00AC0AB8" w:rsidP="00D13115">
            <w:pPr>
              <w:pStyle w:val="TableStyle"/>
              <w:spacing w:after="0" w:line="240" w:lineRule="auto"/>
              <w:jc w:val="center"/>
              <w:rPr>
                <w:rFonts w:ascii="Times New Roman" w:hAnsi="Times New Roman" w:cs="Times New Roman"/>
              </w:rPr>
            </w:pPr>
            <w:r w:rsidRPr="00211A63">
              <w:rPr>
                <w:rFonts w:ascii="Times New Roman" w:hAnsi="Times New Roman" w:cs="Times New Roman"/>
              </w:rPr>
              <w:t>30 days</w:t>
            </w:r>
          </w:p>
        </w:tc>
      </w:tr>
    </w:tbl>
    <w:p w14:paraId="6B67D024" w14:textId="436D670D" w:rsidR="00930C41" w:rsidRPr="00211A63" w:rsidRDefault="00930C41" w:rsidP="004C0BC0">
      <w:pPr>
        <w:spacing w:before="100" w:beforeAutospacing="1" w:after="100" w:afterAutospacing="1"/>
        <w:rPr>
          <w:rFonts w:ascii="Times New Roman" w:hAnsi="Times New Roman" w:cs="Times New Roman"/>
        </w:rPr>
      </w:pPr>
    </w:p>
    <w:p w14:paraId="718D20B8" w14:textId="77777777" w:rsidR="00A2265A" w:rsidRPr="00211A63" w:rsidRDefault="00A2265A" w:rsidP="004C0BC0">
      <w:pPr>
        <w:pStyle w:val="JBCMHeading2"/>
        <w:spacing w:before="100" w:beforeAutospacing="1" w:after="100" w:afterAutospacing="1"/>
        <w:jc w:val="center"/>
        <w:rPr>
          <w:rStyle w:val="Heading4Char"/>
          <w:rFonts w:ascii="Times New Roman" w:hAnsi="Times New Roman" w:cs="Times New Roman"/>
        </w:rPr>
        <w:sectPr w:rsidR="00A2265A" w:rsidRPr="00211A63" w:rsidSect="006A3AC2">
          <w:footerReference w:type="default" r:id="rId23"/>
          <w:pgSz w:w="12240" w:h="15840" w:code="1"/>
          <w:pgMar w:top="1152" w:right="1152" w:bottom="864" w:left="1152" w:header="432" w:footer="432" w:gutter="0"/>
          <w:pgNumType w:start="1"/>
          <w:cols w:space="720"/>
          <w:docGrid w:linePitch="326"/>
        </w:sectPr>
      </w:pPr>
    </w:p>
    <w:p w14:paraId="649EA474" w14:textId="0D618738" w:rsidR="00930C41" w:rsidRPr="00211A63" w:rsidRDefault="005F2B3A" w:rsidP="004C0BC0">
      <w:pPr>
        <w:pStyle w:val="JBCMHeading2"/>
        <w:spacing w:before="100" w:beforeAutospacing="1" w:after="100" w:afterAutospacing="1"/>
        <w:jc w:val="center"/>
        <w:rPr>
          <w:rStyle w:val="Heading4Char"/>
          <w:rFonts w:ascii="Times New Roman" w:hAnsi="Times New Roman" w:cs="Times New Roman"/>
        </w:rPr>
      </w:pPr>
      <w:r w:rsidRPr="00211A63">
        <w:rPr>
          <w:rStyle w:val="Heading4Char"/>
          <w:rFonts w:ascii="Times New Roman" w:hAnsi="Times New Roman" w:cs="Times New Roman"/>
        </w:rPr>
        <w:lastRenderedPageBreak/>
        <w:t>APPENDIX G</w:t>
      </w:r>
    </w:p>
    <w:p w14:paraId="714479D2" w14:textId="3D330132" w:rsidR="003B4283" w:rsidRPr="00211A63" w:rsidRDefault="003B4283" w:rsidP="004C0BC0">
      <w:pPr>
        <w:spacing w:before="100" w:beforeAutospacing="1" w:after="100" w:afterAutospacing="1"/>
        <w:jc w:val="center"/>
        <w:rPr>
          <w:rFonts w:ascii="Times New Roman" w:eastAsia="Times" w:hAnsi="Times New Roman" w:cs="Times New Roman"/>
          <w:b/>
          <w:bCs/>
          <w:u w:val="single"/>
        </w:rPr>
      </w:pPr>
      <w:r w:rsidRPr="00211A63">
        <w:rPr>
          <w:rFonts w:ascii="Times New Roman" w:eastAsia="Times" w:hAnsi="Times New Roman" w:cs="Times New Roman"/>
          <w:b/>
          <w:bCs/>
          <w:u w:val="single"/>
        </w:rPr>
        <w:t>UNRUH CIVIL RIGHTS ACT AND CALIFORNIA FAIR EMPLOYMENT AND HOUSING ACT CERTIFICATION</w:t>
      </w:r>
    </w:p>
    <w:p w14:paraId="537D9724" w14:textId="1A191F50" w:rsidR="003B4283" w:rsidRPr="00211A63" w:rsidRDefault="003B4283" w:rsidP="002216B1">
      <w:pPr>
        <w:spacing w:beforeLines="100" w:before="240" w:afterLines="100" w:after="240"/>
        <w:rPr>
          <w:rFonts w:ascii="Times New Roman" w:eastAsia="Times" w:hAnsi="Times New Roman" w:cs="Times New Roman"/>
        </w:rPr>
      </w:pPr>
      <w:r w:rsidRPr="00211A63">
        <w:rPr>
          <w:rFonts w:ascii="Times New Roman" w:eastAsia="Times" w:hAnsi="Times New Roman" w:cs="Times New Roman"/>
        </w:rPr>
        <w:t>Pursuant to Public Contract Code section 2010, the following certifications must be provided when (</w:t>
      </w:r>
      <w:proofErr w:type="spellStart"/>
      <w:r w:rsidRPr="00211A63">
        <w:rPr>
          <w:rFonts w:ascii="Times New Roman" w:eastAsia="Times" w:hAnsi="Times New Roman" w:cs="Times New Roman"/>
        </w:rPr>
        <w:t>i</w:t>
      </w:r>
      <w:proofErr w:type="spellEnd"/>
      <w:r w:rsidRPr="00211A63">
        <w:rPr>
          <w:rFonts w:ascii="Times New Roman" w:eastAsia="Times" w:hAnsi="Times New Roman" w:cs="Times New Roman"/>
        </w:rPr>
        <w:t xml:space="preserve">) submitting a bid or proposal to the </w:t>
      </w:r>
      <w:r w:rsidR="008C30C4" w:rsidRPr="00211A63">
        <w:rPr>
          <w:rFonts w:ascii="Times New Roman" w:eastAsia="Times" w:hAnsi="Times New Roman" w:cs="Times New Roman"/>
        </w:rPr>
        <w:t>Judicial Council</w:t>
      </w:r>
      <w:r w:rsidRPr="00211A63">
        <w:rPr>
          <w:rFonts w:ascii="Times New Roman" w:eastAsia="Times" w:hAnsi="Times New Roman" w:cs="Times New Roman"/>
        </w:rPr>
        <w:t xml:space="preserve"> for a solicitation of goods or services of $100,000 or more, or (ii) entering into or renewing a contract with the </w:t>
      </w:r>
      <w:r w:rsidR="008C30C4" w:rsidRPr="00211A63">
        <w:rPr>
          <w:rFonts w:ascii="Times New Roman" w:eastAsia="Times" w:hAnsi="Times New Roman" w:cs="Times New Roman"/>
        </w:rPr>
        <w:t xml:space="preserve">Judicial Council </w:t>
      </w:r>
      <w:r w:rsidRPr="00211A63">
        <w:rPr>
          <w:rFonts w:ascii="Times New Roman" w:eastAsia="Times" w:hAnsi="Times New Roman" w:cs="Times New Roman"/>
        </w:rPr>
        <w:t>for the purchase of goods or services of $100,000 or more.</w:t>
      </w:r>
    </w:p>
    <w:p w14:paraId="141C3498" w14:textId="77777777" w:rsidR="003B4283" w:rsidRPr="00211A63" w:rsidRDefault="003B4283" w:rsidP="002216B1">
      <w:pPr>
        <w:widowControl w:val="0"/>
        <w:spacing w:beforeLines="100" w:before="240" w:afterLines="100" w:after="240"/>
        <w:rPr>
          <w:rFonts w:ascii="Times New Roman" w:eastAsia="Times" w:hAnsi="Times New Roman" w:cs="Times New Roman"/>
          <w:b/>
          <w:bCs/>
          <w:u w:val="single"/>
        </w:rPr>
      </w:pPr>
      <w:r w:rsidRPr="00211A63">
        <w:rPr>
          <w:rFonts w:ascii="Times New Roman" w:eastAsia="Times" w:hAnsi="Times New Roman" w:cs="Times New Roman"/>
          <w:b/>
          <w:bCs/>
          <w:u w:val="single"/>
        </w:rPr>
        <w:t>CERTIFICATIONS:</w:t>
      </w:r>
    </w:p>
    <w:p w14:paraId="191A7001" w14:textId="36F5FBEC" w:rsidR="003B4283" w:rsidRPr="00211A63" w:rsidRDefault="009A4FD2" w:rsidP="002216B1">
      <w:pPr>
        <w:numPr>
          <w:ilvl w:val="0"/>
          <w:numId w:val="50"/>
        </w:numPr>
        <w:tabs>
          <w:tab w:val="left" w:pos="720"/>
        </w:tabs>
        <w:spacing w:beforeLines="100" w:before="240" w:afterLines="100" w:after="240"/>
        <w:rPr>
          <w:rFonts w:ascii="Times New Roman" w:eastAsia="Times" w:hAnsi="Times New Roman" w:cs="Times New Roman"/>
        </w:rPr>
      </w:pPr>
      <w:r w:rsidRPr="00211A63">
        <w:rPr>
          <w:rFonts w:ascii="Times New Roman" w:eastAsia="Times" w:hAnsi="Times New Roman" w:cs="Times New Roman"/>
        </w:rPr>
        <w:t>Contractor is</w:t>
      </w:r>
      <w:r w:rsidR="003B4283" w:rsidRPr="00211A63">
        <w:rPr>
          <w:rFonts w:ascii="Times New Roman" w:eastAsia="Times" w:hAnsi="Times New Roman" w:cs="Times New Roman"/>
        </w:rPr>
        <w:t xml:space="preserve"> in compliance with the Unruh Civil Rights Act (Section 51 of the Civil Code);</w:t>
      </w:r>
    </w:p>
    <w:p w14:paraId="2647A677" w14:textId="267AB371" w:rsidR="003B4283" w:rsidRPr="00211A63" w:rsidRDefault="009A4FD2" w:rsidP="002216B1">
      <w:pPr>
        <w:numPr>
          <w:ilvl w:val="0"/>
          <w:numId w:val="50"/>
        </w:numPr>
        <w:tabs>
          <w:tab w:val="left" w:pos="720"/>
        </w:tabs>
        <w:spacing w:beforeLines="100" w:before="240" w:afterLines="100" w:after="240"/>
        <w:rPr>
          <w:rFonts w:ascii="Times New Roman" w:eastAsia="Times" w:hAnsi="Times New Roman" w:cs="Times New Roman"/>
        </w:rPr>
      </w:pPr>
      <w:r w:rsidRPr="00211A63">
        <w:rPr>
          <w:rFonts w:ascii="Times New Roman" w:eastAsia="Times" w:hAnsi="Times New Roman" w:cs="Times New Roman"/>
        </w:rPr>
        <w:t xml:space="preserve">Contractor is </w:t>
      </w:r>
      <w:r w:rsidR="003B4283" w:rsidRPr="00211A63">
        <w:rPr>
          <w:rFonts w:ascii="Times New Roman" w:eastAsia="Times" w:hAnsi="Times New Roman" w:cs="Times New Roman"/>
        </w:rPr>
        <w:t>in compliance with the California Fair Employment and Housing Act (Chapter 7 (commencing with Section 12960) of Part 2.8 of Division 3 of the Title 2 of the Government Code);</w:t>
      </w:r>
    </w:p>
    <w:p w14:paraId="06B6BD5B" w14:textId="77777777" w:rsidR="009A4FD2" w:rsidRPr="00211A63" w:rsidRDefault="009A4FD2" w:rsidP="002216B1">
      <w:pPr>
        <w:numPr>
          <w:ilvl w:val="0"/>
          <w:numId w:val="50"/>
        </w:numPr>
        <w:tabs>
          <w:tab w:val="left" w:pos="720"/>
        </w:tabs>
        <w:autoSpaceDE w:val="0"/>
        <w:autoSpaceDN w:val="0"/>
        <w:spacing w:beforeLines="100" w:before="240" w:afterLines="100" w:after="240"/>
        <w:rPr>
          <w:rFonts w:ascii="Times New Roman" w:eastAsia="Times" w:hAnsi="Times New Roman" w:cs="Times New Roman"/>
        </w:rPr>
      </w:pPr>
      <w:r w:rsidRPr="00211A63">
        <w:rPr>
          <w:rFonts w:ascii="Times New Roman" w:eastAsia="Times" w:hAnsi="Times New Roman" w:cs="Times New Roman"/>
        </w:rPr>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r w:rsidRPr="00211A63">
        <w:rPr>
          <w:rFonts w:ascii="Times New Roman" w:eastAsia="Times" w:hAnsi="Times New Roman" w:cs="Times New Roman"/>
          <w:b/>
          <w:bCs/>
        </w:rPr>
        <w:t>and</w:t>
      </w:r>
    </w:p>
    <w:p w14:paraId="4C3E83EA" w14:textId="1B6B0A7D" w:rsidR="003B4283" w:rsidRPr="00211A63" w:rsidRDefault="009A4FD2" w:rsidP="002216B1">
      <w:pPr>
        <w:numPr>
          <w:ilvl w:val="0"/>
          <w:numId w:val="50"/>
        </w:numPr>
        <w:tabs>
          <w:tab w:val="left" w:pos="720"/>
        </w:tabs>
        <w:autoSpaceDE w:val="0"/>
        <w:autoSpaceDN w:val="0"/>
        <w:spacing w:beforeLines="100" w:before="240" w:afterLines="100" w:after="240"/>
        <w:rPr>
          <w:rFonts w:ascii="Times New Roman" w:eastAsia="Times" w:hAnsi="Times New Roman" w:cs="Times New Roman"/>
        </w:rPr>
      </w:pPr>
      <w:r w:rsidRPr="00211A63">
        <w:rPr>
          <w:rFonts w:ascii="Times New Roman" w:eastAsia="Times" w:hAnsi="Times New Roman" w:cs="Times New Roman"/>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15579242" w14:textId="489C46B1" w:rsidR="003B4283" w:rsidRPr="00211A63" w:rsidRDefault="009A4FD2" w:rsidP="002216B1">
      <w:pPr>
        <w:widowControl w:val="0"/>
        <w:spacing w:beforeLines="100" w:before="240" w:afterLines="100" w:after="240"/>
        <w:rPr>
          <w:rFonts w:ascii="Times New Roman" w:eastAsia="Times" w:hAnsi="Times New Roman" w:cs="Times New Roman"/>
        </w:rPr>
      </w:pPr>
      <w:r w:rsidRPr="00211A63">
        <w:rPr>
          <w:rFonts w:ascii="Times New Roman" w:eastAsia="Times" w:hAnsi="Times New Roman" w:cs="Times New Roman"/>
        </w:rPr>
        <w:t>The certifications made in this document are made under penalty of perjury under the laws of the State of California. I, the official named below, certify that I am duly authorized to legally bind the Contractor to the certifications made in this document.</w:t>
      </w:r>
      <w:r w:rsidR="003B4283" w:rsidRPr="00211A63">
        <w:rPr>
          <w:rFonts w:ascii="Times New Roman" w:eastAsia="Times" w:hAnsi="Times New Roman" w:cs="Times New Roman"/>
        </w:rPr>
        <w:t xml:space="preserve"> </w:t>
      </w:r>
    </w:p>
    <w:tbl>
      <w:tblPr>
        <w:tblW w:w="9712" w:type="dxa"/>
        <w:tblInd w:w="75" w:type="dxa"/>
        <w:tblLayout w:type="fixed"/>
        <w:tblCellMar>
          <w:top w:w="58" w:type="dxa"/>
          <w:left w:w="173" w:type="dxa"/>
          <w:bottom w:w="58" w:type="dxa"/>
          <w:right w:w="173" w:type="dxa"/>
        </w:tblCellMar>
        <w:tblLook w:val="0000" w:firstRow="0" w:lastRow="0" w:firstColumn="0" w:lastColumn="0" w:noHBand="0" w:noVBand="0"/>
      </w:tblPr>
      <w:tblGrid>
        <w:gridCol w:w="3772"/>
        <w:gridCol w:w="1980"/>
        <w:gridCol w:w="649"/>
        <w:gridCol w:w="3311"/>
      </w:tblGrid>
      <w:tr w:rsidR="003B4283" w:rsidRPr="002216B1" w14:paraId="6D3BDDAA" w14:textId="77777777" w:rsidTr="008C30C4">
        <w:tc>
          <w:tcPr>
            <w:tcW w:w="6401" w:type="dxa"/>
            <w:gridSpan w:val="3"/>
            <w:tcBorders>
              <w:top w:val="double" w:sz="6" w:space="0" w:color="808080"/>
              <w:left w:val="double" w:sz="6" w:space="0" w:color="808080"/>
              <w:right w:val="double" w:sz="6" w:space="0" w:color="808080"/>
            </w:tcBorders>
            <w:tcMar>
              <w:top w:w="0" w:type="dxa"/>
              <w:left w:w="0" w:type="dxa"/>
              <w:bottom w:w="0" w:type="dxa"/>
              <w:right w:w="0" w:type="dxa"/>
            </w:tcMar>
          </w:tcPr>
          <w:p w14:paraId="268A4B4F" w14:textId="77777777" w:rsidR="003B4283" w:rsidRPr="002216B1" w:rsidRDefault="003B4283" w:rsidP="002216B1">
            <w:pPr>
              <w:spacing w:after="0" w:line="240" w:lineRule="auto"/>
              <w:rPr>
                <w:rFonts w:ascii="Times New Roman" w:eastAsia="Times" w:hAnsi="Times New Roman" w:cs="Times New Roman"/>
                <w:sz w:val="16"/>
              </w:rPr>
            </w:pPr>
            <w:r w:rsidRPr="002216B1">
              <w:rPr>
                <w:rFonts w:ascii="Times New Roman" w:eastAsia="Times" w:hAnsi="Times New Roman" w:cs="Times New Roman"/>
                <w:i/>
                <w:iCs/>
                <w:sz w:val="16"/>
              </w:rPr>
              <w:t>Company Name (Printed)</w:t>
            </w:r>
          </w:p>
        </w:tc>
        <w:tc>
          <w:tcPr>
            <w:tcW w:w="3311" w:type="dxa"/>
            <w:tcBorders>
              <w:top w:val="double" w:sz="6" w:space="0" w:color="808080"/>
              <w:left w:val="nil"/>
              <w:right w:val="double" w:sz="6" w:space="0" w:color="808080"/>
            </w:tcBorders>
            <w:tcMar>
              <w:top w:w="0" w:type="dxa"/>
              <w:left w:w="0" w:type="dxa"/>
              <w:bottom w:w="0" w:type="dxa"/>
              <w:right w:w="0" w:type="dxa"/>
            </w:tcMar>
          </w:tcPr>
          <w:p w14:paraId="2277E93F" w14:textId="77777777" w:rsidR="003B4283" w:rsidRPr="002216B1" w:rsidRDefault="003B4283" w:rsidP="002216B1">
            <w:pPr>
              <w:spacing w:after="0" w:line="240" w:lineRule="auto"/>
              <w:rPr>
                <w:rFonts w:ascii="Times New Roman" w:eastAsia="Times" w:hAnsi="Times New Roman" w:cs="Times New Roman"/>
                <w:sz w:val="16"/>
              </w:rPr>
            </w:pPr>
            <w:r w:rsidRPr="002216B1">
              <w:rPr>
                <w:rFonts w:ascii="Times New Roman" w:eastAsia="Times" w:hAnsi="Times New Roman" w:cs="Times New Roman"/>
                <w:i/>
                <w:iCs/>
                <w:sz w:val="16"/>
              </w:rPr>
              <w:t>Federal ID Number </w:t>
            </w:r>
          </w:p>
        </w:tc>
      </w:tr>
      <w:tr w:rsidR="003B4283" w:rsidRPr="00211A63" w14:paraId="7F1B993C" w14:textId="77777777" w:rsidTr="008C30C4">
        <w:tc>
          <w:tcPr>
            <w:tcW w:w="6401" w:type="dxa"/>
            <w:gridSpan w:val="3"/>
            <w:tcBorders>
              <w:left w:val="double" w:sz="6" w:space="0" w:color="808080"/>
              <w:bottom w:val="double" w:sz="6" w:space="0" w:color="808080"/>
              <w:right w:val="double" w:sz="6" w:space="0" w:color="808080"/>
            </w:tcBorders>
          </w:tcPr>
          <w:p w14:paraId="2CB3C369" w14:textId="77777777" w:rsidR="003B4283" w:rsidRPr="00211A63" w:rsidRDefault="003B4283" w:rsidP="002216B1">
            <w:pPr>
              <w:spacing w:after="0" w:line="240" w:lineRule="auto"/>
              <w:rPr>
                <w:rFonts w:ascii="Times New Roman" w:eastAsia="Times" w:hAnsi="Times New Roman" w:cs="Times New Roman"/>
              </w:rPr>
            </w:pPr>
          </w:p>
        </w:tc>
        <w:tc>
          <w:tcPr>
            <w:tcW w:w="3311" w:type="dxa"/>
            <w:tcBorders>
              <w:left w:val="nil"/>
              <w:bottom w:val="double" w:sz="6" w:space="0" w:color="808080"/>
              <w:right w:val="double" w:sz="6" w:space="0" w:color="808080"/>
            </w:tcBorders>
          </w:tcPr>
          <w:p w14:paraId="075C6857" w14:textId="77777777" w:rsidR="003B4283" w:rsidRPr="00211A63" w:rsidRDefault="003B4283" w:rsidP="002216B1">
            <w:pPr>
              <w:spacing w:after="0" w:line="240" w:lineRule="auto"/>
              <w:rPr>
                <w:rFonts w:ascii="Times New Roman" w:eastAsia="Times" w:hAnsi="Times New Roman" w:cs="Times New Roman"/>
              </w:rPr>
            </w:pPr>
          </w:p>
        </w:tc>
      </w:tr>
      <w:tr w:rsidR="003B4283" w:rsidRPr="002216B1" w14:paraId="0758D007" w14:textId="77777777" w:rsidTr="008C30C4">
        <w:tc>
          <w:tcPr>
            <w:tcW w:w="9712" w:type="dxa"/>
            <w:gridSpan w:val="4"/>
            <w:tcBorders>
              <w:top w:val="double" w:sz="6" w:space="0" w:color="808080"/>
              <w:left w:val="double" w:sz="6" w:space="0" w:color="808080"/>
              <w:right w:val="double" w:sz="6" w:space="0" w:color="808080"/>
            </w:tcBorders>
            <w:tcMar>
              <w:top w:w="0" w:type="dxa"/>
              <w:left w:w="0" w:type="dxa"/>
              <w:bottom w:w="0" w:type="dxa"/>
              <w:right w:w="0" w:type="dxa"/>
            </w:tcMar>
          </w:tcPr>
          <w:p w14:paraId="60D28583" w14:textId="77777777" w:rsidR="003B4283" w:rsidRPr="002216B1" w:rsidRDefault="003B4283" w:rsidP="002216B1">
            <w:pPr>
              <w:spacing w:after="0" w:line="240" w:lineRule="auto"/>
              <w:rPr>
                <w:rFonts w:ascii="Times New Roman" w:eastAsia="Times" w:hAnsi="Times New Roman" w:cs="Times New Roman"/>
                <w:sz w:val="16"/>
              </w:rPr>
            </w:pPr>
            <w:r w:rsidRPr="002216B1">
              <w:rPr>
                <w:rFonts w:ascii="Times New Roman" w:eastAsia="Times" w:hAnsi="Times New Roman" w:cs="Times New Roman"/>
                <w:i/>
                <w:iCs/>
                <w:sz w:val="16"/>
              </w:rPr>
              <w:t>By (Authorized Signature</w:t>
            </w:r>
          </w:p>
        </w:tc>
      </w:tr>
      <w:tr w:rsidR="003B4283" w:rsidRPr="00211A63" w14:paraId="02C01FFF" w14:textId="77777777" w:rsidTr="008C30C4">
        <w:tc>
          <w:tcPr>
            <w:tcW w:w="9712" w:type="dxa"/>
            <w:gridSpan w:val="4"/>
            <w:tcBorders>
              <w:left w:val="double" w:sz="6" w:space="0" w:color="808080"/>
              <w:bottom w:val="double" w:sz="6" w:space="0" w:color="808080"/>
              <w:right w:val="double" w:sz="6" w:space="0" w:color="808080"/>
            </w:tcBorders>
          </w:tcPr>
          <w:p w14:paraId="7531636C" w14:textId="77777777" w:rsidR="003B4283" w:rsidRPr="00211A63" w:rsidRDefault="003B4283" w:rsidP="002216B1">
            <w:pPr>
              <w:spacing w:after="0" w:line="240" w:lineRule="auto"/>
              <w:rPr>
                <w:rFonts w:ascii="Times New Roman" w:eastAsia="Times" w:hAnsi="Times New Roman" w:cs="Times New Roman"/>
              </w:rPr>
            </w:pPr>
          </w:p>
        </w:tc>
      </w:tr>
      <w:tr w:rsidR="003B4283" w:rsidRPr="002216B1" w14:paraId="2CFEB817" w14:textId="77777777" w:rsidTr="008C30C4">
        <w:tc>
          <w:tcPr>
            <w:tcW w:w="9712" w:type="dxa"/>
            <w:gridSpan w:val="4"/>
            <w:tcBorders>
              <w:top w:val="double" w:sz="6" w:space="0" w:color="808080"/>
              <w:left w:val="double" w:sz="6" w:space="0" w:color="808080"/>
              <w:right w:val="double" w:sz="6" w:space="0" w:color="808080"/>
            </w:tcBorders>
            <w:tcMar>
              <w:top w:w="0" w:type="dxa"/>
              <w:left w:w="0" w:type="dxa"/>
              <w:bottom w:w="0" w:type="dxa"/>
              <w:right w:w="0" w:type="dxa"/>
            </w:tcMar>
          </w:tcPr>
          <w:p w14:paraId="1F98338F" w14:textId="77777777" w:rsidR="003B4283" w:rsidRPr="002216B1" w:rsidRDefault="003B4283" w:rsidP="002216B1">
            <w:pPr>
              <w:spacing w:after="0" w:line="240" w:lineRule="auto"/>
              <w:rPr>
                <w:rFonts w:ascii="Times New Roman" w:eastAsia="Times" w:hAnsi="Times New Roman" w:cs="Times New Roman"/>
                <w:sz w:val="16"/>
              </w:rPr>
            </w:pPr>
            <w:r w:rsidRPr="002216B1">
              <w:rPr>
                <w:rFonts w:ascii="Times New Roman" w:eastAsia="Times" w:hAnsi="Times New Roman" w:cs="Times New Roman"/>
                <w:i/>
                <w:iCs/>
                <w:sz w:val="16"/>
              </w:rPr>
              <w:t>Printed Name and Title of Person Signing</w:t>
            </w:r>
          </w:p>
        </w:tc>
      </w:tr>
      <w:tr w:rsidR="003B4283" w:rsidRPr="00211A63" w14:paraId="01612EE8" w14:textId="77777777" w:rsidTr="008C30C4">
        <w:tc>
          <w:tcPr>
            <w:tcW w:w="9712" w:type="dxa"/>
            <w:gridSpan w:val="4"/>
            <w:tcBorders>
              <w:left w:val="double" w:sz="6" w:space="0" w:color="808080"/>
              <w:bottom w:val="double" w:sz="6" w:space="0" w:color="808080"/>
              <w:right w:val="double" w:sz="6" w:space="0" w:color="808080"/>
            </w:tcBorders>
          </w:tcPr>
          <w:p w14:paraId="42E90B3E" w14:textId="77777777" w:rsidR="003B4283" w:rsidRPr="00211A63" w:rsidRDefault="003B4283" w:rsidP="002216B1">
            <w:pPr>
              <w:spacing w:after="0" w:line="240" w:lineRule="auto"/>
              <w:rPr>
                <w:rFonts w:ascii="Times New Roman" w:eastAsia="Times" w:hAnsi="Times New Roman" w:cs="Times New Roman"/>
              </w:rPr>
            </w:pPr>
          </w:p>
        </w:tc>
      </w:tr>
      <w:tr w:rsidR="003B4283" w:rsidRPr="00211A63" w14:paraId="26776399" w14:textId="77777777" w:rsidTr="002216B1">
        <w:tc>
          <w:tcPr>
            <w:tcW w:w="3772" w:type="dxa"/>
            <w:tcBorders>
              <w:top w:val="double" w:sz="6" w:space="0" w:color="808080"/>
              <w:left w:val="double" w:sz="6" w:space="0" w:color="808080"/>
              <w:right w:val="double" w:sz="6" w:space="0" w:color="808080"/>
            </w:tcBorders>
            <w:tcMar>
              <w:top w:w="0" w:type="dxa"/>
              <w:left w:w="0" w:type="dxa"/>
              <w:bottom w:w="0" w:type="dxa"/>
              <w:right w:w="0" w:type="dxa"/>
            </w:tcMar>
            <w:vAlign w:val="bottom"/>
          </w:tcPr>
          <w:p w14:paraId="0851248B" w14:textId="77777777" w:rsidR="003B4283" w:rsidRPr="002216B1" w:rsidRDefault="003B4283" w:rsidP="002216B1">
            <w:pPr>
              <w:spacing w:after="0" w:line="240" w:lineRule="auto"/>
              <w:rPr>
                <w:rFonts w:ascii="Times New Roman" w:eastAsia="Times" w:hAnsi="Times New Roman" w:cs="Times New Roman"/>
                <w:sz w:val="16"/>
              </w:rPr>
            </w:pPr>
            <w:r w:rsidRPr="002216B1">
              <w:rPr>
                <w:rFonts w:ascii="Times New Roman" w:eastAsia="Times" w:hAnsi="Times New Roman" w:cs="Times New Roman"/>
                <w:i/>
                <w:iCs/>
                <w:sz w:val="16"/>
              </w:rPr>
              <w:t>Date Executed</w:t>
            </w:r>
          </w:p>
        </w:tc>
        <w:tc>
          <w:tcPr>
            <w:tcW w:w="1980" w:type="dxa"/>
            <w:tcBorders>
              <w:top w:val="double" w:sz="6" w:space="0" w:color="808080"/>
              <w:left w:val="nil"/>
            </w:tcBorders>
            <w:tcMar>
              <w:top w:w="0" w:type="dxa"/>
              <w:left w:w="0" w:type="dxa"/>
              <w:bottom w:w="0" w:type="dxa"/>
              <w:right w:w="0" w:type="dxa"/>
            </w:tcMar>
            <w:vAlign w:val="bottom"/>
          </w:tcPr>
          <w:p w14:paraId="2BF3AD0F" w14:textId="77777777" w:rsidR="003B4283" w:rsidRPr="002216B1" w:rsidRDefault="003B4283" w:rsidP="002216B1">
            <w:pPr>
              <w:spacing w:after="0" w:line="240" w:lineRule="auto"/>
              <w:rPr>
                <w:rFonts w:ascii="Times New Roman" w:eastAsia="Times" w:hAnsi="Times New Roman" w:cs="Times New Roman"/>
                <w:sz w:val="16"/>
              </w:rPr>
            </w:pPr>
            <w:r w:rsidRPr="002216B1">
              <w:rPr>
                <w:rFonts w:ascii="Times New Roman" w:eastAsia="Times" w:hAnsi="Times New Roman" w:cs="Times New Roman"/>
                <w:i/>
                <w:iCs/>
                <w:sz w:val="16"/>
              </w:rPr>
              <w:t>Executed in the County of</w:t>
            </w:r>
          </w:p>
        </w:tc>
        <w:tc>
          <w:tcPr>
            <w:tcW w:w="3960" w:type="dxa"/>
            <w:gridSpan w:val="2"/>
            <w:tcBorders>
              <w:top w:val="double" w:sz="6" w:space="0" w:color="808080"/>
              <w:right w:val="double" w:sz="6" w:space="0" w:color="808080"/>
            </w:tcBorders>
            <w:vAlign w:val="bottom"/>
          </w:tcPr>
          <w:p w14:paraId="3E42DF25" w14:textId="77777777" w:rsidR="003B4283" w:rsidRPr="00211A63" w:rsidRDefault="003B4283" w:rsidP="002216B1">
            <w:pPr>
              <w:spacing w:after="0" w:line="240" w:lineRule="auto"/>
              <w:rPr>
                <w:rFonts w:ascii="Times New Roman" w:eastAsia="Times" w:hAnsi="Times New Roman" w:cs="Times New Roman"/>
                <w:u w:val="single"/>
              </w:rPr>
            </w:pPr>
            <w:r w:rsidRPr="00211A63">
              <w:rPr>
                <w:rFonts w:ascii="Times New Roman" w:eastAsia="Times" w:hAnsi="Times New Roman" w:cs="Times New Roman"/>
                <w:u w:val="single"/>
              </w:rPr>
              <w:tab/>
            </w:r>
            <w:r w:rsidRPr="00211A63">
              <w:rPr>
                <w:rFonts w:ascii="Times New Roman" w:eastAsia="Times" w:hAnsi="Times New Roman" w:cs="Times New Roman"/>
                <w:u w:val="single"/>
              </w:rPr>
              <w:tab/>
            </w:r>
            <w:r w:rsidRPr="00211A63">
              <w:rPr>
                <w:rFonts w:ascii="Times New Roman" w:eastAsia="Times" w:hAnsi="Times New Roman" w:cs="Times New Roman"/>
                <w:u w:val="single"/>
              </w:rPr>
              <w:tab/>
            </w:r>
            <w:r w:rsidRPr="00211A63">
              <w:rPr>
                <w:rFonts w:ascii="Times New Roman" w:eastAsia="Times" w:hAnsi="Times New Roman" w:cs="Times New Roman"/>
                <w:u w:val="single"/>
              </w:rPr>
              <w:tab/>
            </w:r>
            <w:r w:rsidRPr="00211A63">
              <w:rPr>
                <w:rFonts w:ascii="Times New Roman" w:eastAsia="Times" w:hAnsi="Times New Roman" w:cs="Times New Roman"/>
                <w:u w:val="single"/>
              </w:rPr>
              <w:tab/>
            </w:r>
          </w:p>
        </w:tc>
      </w:tr>
      <w:tr w:rsidR="003B4283" w:rsidRPr="00211A63" w14:paraId="2326FD05" w14:textId="77777777" w:rsidTr="002216B1">
        <w:tc>
          <w:tcPr>
            <w:tcW w:w="3772" w:type="dxa"/>
            <w:tcBorders>
              <w:left w:val="double" w:sz="6" w:space="0" w:color="808080"/>
              <w:bottom w:val="double" w:sz="6" w:space="0" w:color="808080"/>
              <w:right w:val="double" w:sz="6" w:space="0" w:color="808080"/>
            </w:tcBorders>
            <w:tcMar>
              <w:top w:w="0" w:type="dxa"/>
              <w:left w:w="0" w:type="dxa"/>
              <w:bottom w:w="0" w:type="dxa"/>
              <w:right w:w="0" w:type="dxa"/>
            </w:tcMar>
            <w:vAlign w:val="bottom"/>
          </w:tcPr>
          <w:p w14:paraId="4D34BBF3" w14:textId="77777777" w:rsidR="003B4283" w:rsidRPr="00211A63" w:rsidRDefault="003B4283" w:rsidP="002216B1">
            <w:pPr>
              <w:spacing w:after="0" w:line="240" w:lineRule="auto"/>
              <w:rPr>
                <w:rFonts w:ascii="Times New Roman" w:eastAsia="Times" w:hAnsi="Times New Roman" w:cs="Times New Roman"/>
              </w:rPr>
            </w:pPr>
          </w:p>
        </w:tc>
        <w:tc>
          <w:tcPr>
            <w:tcW w:w="1980" w:type="dxa"/>
            <w:tcBorders>
              <w:left w:val="nil"/>
              <w:bottom w:val="double" w:sz="6" w:space="0" w:color="808080"/>
            </w:tcBorders>
            <w:tcMar>
              <w:top w:w="0" w:type="dxa"/>
              <w:left w:w="0" w:type="dxa"/>
              <w:bottom w:w="0" w:type="dxa"/>
              <w:right w:w="0" w:type="dxa"/>
            </w:tcMar>
          </w:tcPr>
          <w:p w14:paraId="7B1B2B2C" w14:textId="77777777" w:rsidR="003B4283" w:rsidRPr="002216B1" w:rsidRDefault="003B4283" w:rsidP="002216B1">
            <w:pPr>
              <w:spacing w:after="0" w:line="240" w:lineRule="auto"/>
              <w:rPr>
                <w:rFonts w:ascii="Times New Roman" w:eastAsia="Times" w:hAnsi="Times New Roman" w:cs="Times New Roman"/>
                <w:sz w:val="16"/>
              </w:rPr>
            </w:pPr>
            <w:r w:rsidRPr="002216B1">
              <w:rPr>
                <w:rFonts w:ascii="Times New Roman" w:eastAsia="Times" w:hAnsi="Times New Roman" w:cs="Times New Roman"/>
                <w:i/>
                <w:iCs/>
                <w:sz w:val="16"/>
              </w:rPr>
              <w:t>in the State of</w:t>
            </w:r>
          </w:p>
        </w:tc>
        <w:tc>
          <w:tcPr>
            <w:tcW w:w="3960" w:type="dxa"/>
            <w:gridSpan w:val="2"/>
            <w:tcBorders>
              <w:bottom w:val="double" w:sz="6" w:space="0" w:color="808080"/>
              <w:right w:val="double" w:sz="6" w:space="0" w:color="808080"/>
            </w:tcBorders>
            <w:vAlign w:val="bottom"/>
          </w:tcPr>
          <w:p w14:paraId="5C542547" w14:textId="77777777" w:rsidR="003B4283" w:rsidRPr="00211A63" w:rsidRDefault="003B4283" w:rsidP="002216B1">
            <w:pPr>
              <w:spacing w:after="0" w:line="240" w:lineRule="auto"/>
              <w:rPr>
                <w:rFonts w:ascii="Times New Roman" w:eastAsia="Times" w:hAnsi="Times New Roman" w:cs="Times New Roman"/>
                <w:u w:val="single"/>
              </w:rPr>
            </w:pPr>
            <w:r w:rsidRPr="00211A63">
              <w:rPr>
                <w:rFonts w:ascii="Times New Roman" w:eastAsia="Times" w:hAnsi="Times New Roman" w:cs="Times New Roman"/>
                <w:u w:val="single"/>
              </w:rPr>
              <w:tab/>
            </w:r>
            <w:r w:rsidRPr="00211A63">
              <w:rPr>
                <w:rFonts w:ascii="Times New Roman" w:eastAsia="Times" w:hAnsi="Times New Roman" w:cs="Times New Roman"/>
                <w:u w:val="single"/>
              </w:rPr>
              <w:tab/>
            </w:r>
            <w:r w:rsidRPr="00211A63">
              <w:rPr>
                <w:rFonts w:ascii="Times New Roman" w:eastAsia="Times" w:hAnsi="Times New Roman" w:cs="Times New Roman"/>
                <w:u w:val="single"/>
              </w:rPr>
              <w:tab/>
            </w:r>
            <w:r w:rsidRPr="00211A63">
              <w:rPr>
                <w:rFonts w:ascii="Times New Roman" w:eastAsia="Times" w:hAnsi="Times New Roman" w:cs="Times New Roman"/>
                <w:u w:val="single"/>
              </w:rPr>
              <w:tab/>
            </w:r>
            <w:r w:rsidRPr="00211A63">
              <w:rPr>
                <w:rFonts w:ascii="Times New Roman" w:eastAsia="Times" w:hAnsi="Times New Roman" w:cs="Times New Roman"/>
                <w:u w:val="single"/>
              </w:rPr>
              <w:tab/>
            </w:r>
          </w:p>
        </w:tc>
      </w:tr>
    </w:tbl>
    <w:p w14:paraId="7183CB74" w14:textId="77777777" w:rsidR="00A9414D" w:rsidRDefault="00A9414D" w:rsidP="00A9414D">
      <w:pPr>
        <w:spacing w:before="100" w:beforeAutospacing="1" w:after="100" w:afterAutospacing="1" w:line="240" w:lineRule="auto"/>
        <w:rPr>
          <w:rFonts w:ascii="Times New Roman" w:hAnsi="Times New Roman" w:cs="Times New Roman"/>
          <w:b/>
          <w:bCs/>
          <w:lang w:bidi="en-US"/>
        </w:rPr>
        <w:sectPr w:rsidR="00A9414D" w:rsidSect="006A3AC2">
          <w:footerReference w:type="default" r:id="rId24"/>
          <w:footerReference w:type="first" r:id="rId25"/>
          <w:pgSz w:w="12240" w:h="15840" w:code="1"/>
          <w:pgMar w:top="1152" w:right="1152" w:bottom="864" w:left="1152" w:header="432" w:footer="432" w:gutter="0"/>
          <w:pgNumType w:start="1"/>
          <w:cols w:space="720"/>
          <w:docGrid w:linePitch="326"/>
        </w:sectPr>
      </w:pPr>
    </w:p>
    <w:p w14:paraId="06AE1ED6" w14:textId="777CA815" w:rsidR="00AC2A87" w:rsidRPr="00211A63" w:rsidRDefault="00AC2A87" w:rsidP="00A9414D">
      <w:pPr>
        <w:spacing w:before="100" w:beforeAutospacing="1" w:after="100" w:afterAutospacing="1" w:line="240" w:lineRule="auto"/>
        <w:jc w:val="center"/>
        <w:rPr>
          <w:rFonts w:ascii="Times New Roman" w:hAnsi="Times New Roman" w:cs="Times New Roman"/>
          <w:b/>
          <w:lang w:bidi="en-US"/>
        </w:rPr>
      </w:pPr>
      <w:r w:rsidRPr="00211A63">
        <w:rPr>
          <w:rFonts w:ascii="Times New Roman" w:hAnsi="Times New Roman" w:cs="Times New Roman"/>
          <w:b/>
          <w:lang w:bidi="en-US"/>
        </w:rPr>
        <w:lastRenderedPageBreak/>
        <w:t>Appendix H: Performance Scoring Detailed Methodology</w:t>
      </w:r>
    </w:p>
    <w:p w14:paraId="4898FE64" w14:textId="77777777" w:rsidR="00B746F6" w:rsidRPr="00211A63" w:rsidRDefault="00B746F6" w:rsidP="002216B1">
      <w:pPr>
        <w:spacing w:beforeLines="100" w:before="240" w:afterLines="100" w:after="240" w:line="240" w:lineRule="auto"/>
        <w:rPr>
          <w:rFonts w:ascii="Times New Roman" w:hAnsi="Times New Roman" w:cs="Times New Roman"/>
          <w:b/>
          <w:bCs/>
          <w:lang w:bidi="en-US"/>
        </w:rPr>
      </w:pPr>
      <w:r w:rsidRPr="00211A63">
        <w:rPr>
          <w:rFonts w:ascii="Times New Roman" w:hAnsi="Times New Roman" w:cs="Times New Roman"/>
          <w:b/>
          <w:bCs/>
          <w:lang w:bidi="en-US"/>
        </w:rPr>
        <w:t>1. Introduction</w:t>
      </w:r>
    </w:p>
    <w:p w14:paraId="306417F9" w14:textId="46EB75D6" w:rsidR="00B746F6" w:rsidRPr="00211A63" w:rsidRDefault="5002FB22" w:rsidP="002216B1">
      <w:pPr>
        <w:spacing w:beforeLines="100" w:before="240" w:afterLines="100" w:after="240" w:line="240" w:lineRule="auto"/>
        <w:rPr>
          <w:rFonts w:ascii="Times New Roman" w:hAnsi="Times New Roman" w:cs="Times New Roman"/>
          <w:lang w:bidi="en-US"/>
        </w:rPr>
      </w:pPr>
      <w:r w:rsidRPr="00211A63">
        <w:rPr>
          <w:rFonts w:ascii="Times New Roman" w:hAnsi="Times New Roman" w:cs="Times New Roman"/>
          <w:lang w:bidi="en-US"/>
        </w:rPr>
        <w:t xml:space="preserve">This </w:t>
      </w:r>
      <w:r w:rsidR="1A378714" w:rsidRPr="00211A63">
        <w:rPr>
          <w:rFonts w:ascii="Times New Roman" w:hAnsi="Times New Roman" w:cs="Times New Roman"/>
          <w:lang w:bidi="en-US"/>
        </w:rPr>
        <w:t>A</w:t>
      </w:r>
      <w:r w:rsidRPr="00211A63">
        <w:rPr>
          <w:rFonts w:ascii="Times New Roman" w:hAnsi="Times New Roman" w:cs="Times New Roman"/>
          <w:lang w:bidi="en-US"/>
        </w:rPr>
        <w:t xml:space="preserve">ppendix </w:t>
      </w:r>
      <w:r w:rsidR="1BB55637" w:rsidRPr="00211A63">
        <w:rPr>
          <w:rFonts w:ascii="Times New Roman" w:hAnsi="Times New Roman" w:cs="Times New Roman"/>
          <w:lang w:bidi="en-US"/>
        </w:rPr>
        <w:t xml:space="preserve">H </w:t>
      </w:r>
      <w:r w:rsidRPr="00211A63">
        <w:rPr>
          <w:rFonts w:ascii="Times New Roman" w:hAnsi="Times New Roman" w:cs="Times New Roman"/>
          <w:lang w:bidi="en-US"/>
        </w:rPr>
        <w:t xml:space="preserve">outlines the comprehensive methodology for evaluating the </w:t>
      </w:r>
      <w:r w:rsidR="7529FE36" w:rsidRPr="00211A63">
        <w:rPr>
          <w:rFonts w:ascii="Times New Roman" w:hAnsi="Times New Roman" w:cs="Times New Roman"/>
          <w:lang w:bidi="en-US"/>
        </w:rPr>
        <w:t>Contractor</w:t>
      </w:r>
      <w:r w:rsidRPr="00211A63">
        <w:rPr>
          <w:rFonts w:ascii="Times New Roman" w:hAnsi="Times New Roman" w:cs="Times New Roman"/>
          <w:lang w:bidi="en-US"/>
        </w:rPr>
        <w:t>'s performance in delivering the Sustainability Tracking Software Solution. The scoring framework is designed to be objective, transparent, and aligned with the Judicial Council's sustainability management objectives.</w:t>
      </w:r>
    </w:p>
    <w:p w14:paraId="0AF8768A" w14:textId="77777777" w:rsidR="00B746F6" w:rsidRPr="00211A63" w:rsidRDefault="00B746F6" w:rsidP="002216B1">
      <w:pPr>
        <w:spacing w:beforeLines="100" w:before="240" w:afterLines="100" w:after="240" w:line="240" w:lineRule="auto"/>
        <w:rPr>
          <w:rFonts w:ascii="Times New Roman" w:hAnsi="Times New Roman" w:cs="Times New Roman"/>
          <w:b/>
          <w:bCs/>
          <w:lang w:bidi="en-US"/>
        </w:rPr>
      </w:pPr>
      <w:r w:rsidRPr="00211A63">
        <w:rPr>
          <w:rFonts w:ascii="Times New Roman" w:hAnsi="Times New Roman" w:cs="Times New Roman"/>
          <w:b/>
          <w:bCs/>
          <w:lang w:bidi="en-US"/>
        </w:rPr>
        <w:t>2. Performance Dimensions</w:t>
      </w:r>
    </w:p>
    <w:p w14:paraId="78E83FC1" w14:textId="457A5CEE" w:rsidR="00B746F6" w:rsidRPr="00211A63" w:rsidRDefault="00B746F6" w:rsidP="002216B1">
      <w:pPr>
        <w:spacing w:beforeLines="100" w:before="240" w:afterLines="100" w:after="240" w:line="240" w:lineRule="auto"/>
        <w:rPr>
          <w:rFonts w:ascii="Times New Roman" w:hAnsi="Times New Roman" w:cs="Times New Roman"/>
          <w:lang w:bidi="en-US"/>
        </w:rPr>
      </w:pPr>
      <w:r w:rsidRPr="00211A63">
        <w:rPr>
          <w:rFonts w:ascii="Times New Roman" w:hAnsi="Times New Roman" w:cs="Times New Roman"/>
          <w:lang w:bidi="en-US"/>
        </w:rPr>
        <w:t xml:space="preserve">The </w:t>
      </w:r>
      <w:r w:rsidR="007135BD" w:rsidRPr="00211A63">
        <w:rPr>
          <w:rFonts w:ascii="Times New Roman" w:hAnsi="Times New Roman" w:cs="Times New Roman"/>
          <w:lang w:bidi="en-US"/>
        </w:rPr>
        <w:t>Contractor</w:t>
      </w:r>
      <w:r w:rsidRPr="00211A63">
        <w:rPr>
          <w:rFonts w:ascii="Times New Roman" w:hAnsi="Times New Roman" w:cs="Times New Roman"/>
          <w:lang w:bidi="en-US"/>
        </w:rPr>
        <w:t xml:space="preserve">'s performance shall be evaluated across five equally weighted dimensions, each representing a critical aspect of service delivery. These dimensions have been carefully selected to </w:t>
      </w:r>
      <w:r w:rsidR="00EF39D0" w:rsidRPr="00211A63">
        <w:rPr>
          <w:rFonts w:ascii="Times New Roman" w:hAnsi="Times New Roman" w:cs="Times New Roman"/>
          <w:lang w:bidi="en-US"/>
        </w:rPr>
        <w:t>comprehensively assess</w:t>
      </w:r>
      <w:r w:rsidRPr="00211A63">
        <w:rPr>
          <w:rFonts w:ascii="Times New Roman" w:hAnsi="Times New Roman" w:cs="Times New Roman"/>
          <w:lang w:bidi="en-US"/>
        </w:rPr>
        <w:t xml:space="preserve"> the </w:t>
      </w:r>
      <w:r w:rsidR="00EF39D0" w:rsidRPr="00211A63">
        <w:rPr>
          <w:rFonts w:ascii="Times New Roman" w:hAnsi="Times New Roman" w:cs="Times New Roman"/>
          <w:lang w:bidi="en-US"/>
        </w:rPr>
        <w:t xml:space="preserve">Contractor’s Software and Services </w:t>
      </w:r>
      <w:r w:rsidRPr="00211A63">
        <w:rPr>
          <w:rFonts w:ascii="Times New Roman" w:hAnsi="Times New Roman" w:cs="Times New Roman"/>
          <w:lang w:bidi="en-US"/>
        </w:rPr>
        <w:t>effectiveness in meeting the Judicial Council's requirements.</w:t>
      </w:r>
    </w:p>
    <w:p w14:paraId="00E2D517" w14:textId="77777777" w:rsidR="00B746F6" w:rsidRPr="00211A63" w:rsidRDefault="00B746F6" w:rsidP="002216B1">
      <w:pPr>
        <w:spacing w:beforeLines="100" w:before="240" w:afterLines="100" w:after="240" w:line="240" w:lineRule="auto"/>
        <w:rPr>
          <w:rFonts w:ascii="Times New Roman" w:hAnsi="Times New Roman" w:cs="Times New Roman"/>
          <w:lang w:bidi="en-US"/>
        </w:rPr>
      </w:pPr>
      <w:r w:rsidRPr="00211A63">
        <w:rPr>
          <w:rFonts w:ascii="Times New Roman" w:hAnsi="Times New Roman" w:cs="Times New Roman"/>
          <w:lang w:bidi="en-US"/>
        </w:rPr>
        <w:t>Each dimension contributes 20 points to the overall 100-point performance score, reflecting their equal importance to the solution's success. The dimensions are measured using specific, objective criteria to ensure transparency and fairness in the evaluation process.</w:t>
      </w:r>
    </w:p>
    <w:p w14:paraId="19157E24" w14:textId="77777777" w:rsidR="00B746F6" w:rsidRPr="00211A63" w:rsidRDefault="00B746F6" w:rsidP="002216B1">
      <w:pPr>
        <w:spacing w:beforeLines="100" w:before="240" w:afterLines="100" w:after="240" w:line="240" w:lineRule="auto"/>
        <w:rPr>
          <w:rFonts w:ascii="Times New Roman" w:hAnsi="Times New Roman" w:cs="Times New Roman"/>
          <w:lang w:bidi="en-US"/>
        </w:rPr>
      </w:pPr>
      <w:r w:rsidRPr="00211A63">
        <w:rPr>
          <w:rFonts w:ascii="Times New Roman" w:hAnsi="Times New Roman" w:cs="Times New Roman"/>
          <w:lang w:bidi="en-US"/>
        </w:rPr>
        <w:t>The following sections detail each performance dimension, including measurement criteria and scoring methodology.</w:t>
      </w:r>
    </w:p>
    <w:p w14:paraId="6894FA0D" w14:textId="4B233477" w:rsidR="00B746F6" w:rsidRPr="00211A63" w:rsidRDefault="00B746F6" w:rsidP="002216B1">
      <w:pPr>
        <w:spacing w:beforeLines="100" w:before="240" w:afterLines="100" w:after="240" w:line="240" w:lineRule="auto"/>
        <w:rPr>
          <w:rFonts w:ascii="Times New Roman" w:hAnsi="Times New Roman" w:cs="Times New Roman"/>
          <w:b/>
          <w:bCs/>
          <w:lang w:bidi="en-US"/>
        </w:rPr>
      </w:pPr>
      <w:r w:rsidRPr="00211A63">
        <w:rPr>
          <w:rFonts w:ascii="Times New Roman" w:hAnsi="Times New Roman" w:cs="Times New Roman"/>
          <w:b/>
          <w:bCs/>
          <w:lang w:bidi="en-US"/>
        </w:rPr>
        <w:t>2.1 Data Accuracy and Integrity (2</w:t>
      </w:r>
      <w:r w:rsidR="60012CE6" w:rsidRPr="00211A63">
        <w:rPr>
          <w:rFonts w:ascii="Times New Roman" w:hAnsi="Times New Roman" w:cs="Times New Roman"/>
          <w:b/>
          <w:bCs/>
          <w:lang w:bidi="en-US"/>
        </w:rPr>
        <w:t>5</w:t>
      </w:r>
      <w:r w:rsidRPr="00211A63">
        <w:rPr>
          <w:rFonts w:ascii="Times New Roman" w:hAnsi="Times New Roman" w:cs="Times New Roman"/>
          <w:b/>
          <w:bCs/>
          <w:lang w:bidi="en-US"/>
        </w:rPr>
        <w:t xml:space="preserve"> points)</w:t>
      </w:r>
    </w:p>
    <w:p w14:paraId="3649BB4C" w14:textId="77777777" w:rsidR="00B746F6" w:rsidRPr="00211A63" w:rsidRDefault="00B746F6" w:rsidP="002216B1">
      <w:pPr>
        <w:spacing w:beforeLines="100" w:before="240" w:afterLines="100" w:after="240" w:line="240" w:lineRule="auto"/>
        <w:rPr>
          <w:rFonts w:ascii="Times New Roman" w:hAnsi="Times New Roman" w:cs="Times New Roman"/>
          <w:b/>
          <w:bCs/>
          <w:lang w:bidi="en-US"/>
        </w:rPr>
      </w:pPr>
      <w:r w:rsidRPr="00211A63">
        <w:rPr>
          <w:rFonts w:ascii="Times New Roman" w:hAnsi="Times New Roman" w:cs="Times New Roman"/>
          <w:b/>
          <w:bCs/>
          <w:lang w:bidi="en-US"/>
        </w:rPr>
        <w:t>2.1.1 Measurement Criteria</w:t>
      </w:r>
    </w:p>
    <w:p w14:paraId="495F1077" w14:textId="35A0A15C" w:rsidR="00B746F6" w:rsidRPr="00211A63" w:rsidRDefault="00B746F6" w:rsidP="002216B1">
      <w:pPr>
        <w:numPr>
          <w:ilvl w:val="0"/>
          <w:numId w:val="68"/>
        </w:numPr>
        <w:spacing w:after="0" w:line="240" w:lineRule="auto"/>
        <w:rPr>
          <w:rFonts w:ascii="Times New Roman" w:hAnsi="Times New Roman" w:cs="Times New Roman"/>
          <w:lang w:bidi="en-US"/>
        </w:rPr>
      </w:pPr>
      <w:r w:rsidRPr="00211A63">
        <w:rPr>
          <w:rFonts w:ascii="Times New Roman" w:hAnsi="Times New Roman" w:cs="Times New Roman"/>
          <w:b/>
          <w:bCs/>
          <w:lang w:bidi="en-US"/>
        </w:rPr>
        <w:t>Bill Data Accuracy (</w:t>
      </w:r>
      <w:r w:rsidR="1CD66BCE" w:rsidRPr="00211A63">
        <w:rPr>
          <w:rFonts w:ascii="Times New Roman" w:hAnsi="Times New Roman" w:cs="Times New Roman"/>
          <w:b/>
          <w:bCs/>
          <w:lang w:bidi="en-US"/>
        </w:rPr>
        <w:t>10</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Percentage of utility bills processed without data entry errors</w:t>
      </w:r>
    </w:p>
    <w:p w14:paraId="1F9F6CF1" w14:textId="77777777" w:rsidR="00B746F6" w:rsidRPr="00211A63" w:rsidRDefault="00B746F6" w:rsidP="002216B1">
      <w:pPr>
        <w:numPr>
          <w:ilvl w:val="0"/>
          <w:numId w:val="68"/>
        </w:numPr>
        <w:spacing w:after="0" w:line="240" w:lineRule="auto"/>
        <w:rPr>
          <w:rFonts w:ascii="Times New Roman" w:hAnsi="Times New Roman" w:cs="Times New Roman"/>
          <w:lang w:bidi="en-US"/>
        </w:rPr>
      </w:pPr>
      <w:r w:rsidRPr="00211A63">
        <w:rPr>
          <w:rFonts w:ascii="Times New Roman" w:hAnsi="Times New Roman" w:cs="Times New Roman"/>
          <w:b/>
          <w:bCs/>
          <w:lang w:bidi="en-US"/>
        </w:rPr>
        <w:t>Data Validation (6 points)</w:t>
      </w:r>
      <w:r w:rsidRPr="00211A63">
        <w:rPr>
          <w:rFonts w:ascii="Times New Roman" w:hAnsi="Times New Roman" w:cs="Times New Roman"/>
          <w:lang w:bidi="en-US"/>
        </w:rPr>
        <w:t>: Effectiveness of automated validation algorithms</w:t>
      </w:r>
    </w:p>
    <w:p w14:paraId="42232F1E" w14:textId="77777777" w:rsidR="00B746F6" w:rsidRPr="00211A63" w:rsidRDefault="00B746F6" w:rsidP="002216B1">
      <w:pPr>
        <w:numPr>
          <w:ilvl w:val="0"/>
          <w:numId w:val="68"/>
        </w:numPr>
        <w:spacing w:after="0" w:line="240" w:lineRule="auto"/>
        <w:rPr>
          <w:rFonts w:ascii="Times New Roman" w:hAnsi="Times New Roman" w:cs="Times New Roman"/>
          <w:lang w:bidi="en-US"/>
        </w:rPr>
      </w:pPr>
      <w:r w:rsidRPr="00211A63">
        <w:rPr>
          <w:rFonts w:ascii="Times New Roman" w:hAnsi="Times New Roman" w:cs="Times New Roman"/>
          <w:b/>
          <w:bCs/>
          <w:lang w:bidi="en-US"/>
        </w:rPr>
        <w:t>Anomaly Detection (4 points)</w:t>
      </w:r>
      <w:r w:rsidRPr="00211A63">
        <w:rPr>
          <w:rFonts w:ascii="Times New Roman" w:hAnsi="Times New Roman" w:cs="Times New Roman"/>
          <w:lang w:bidi="en-US"/>
        </w:rPr>
        <w:t>: Accuracy of consumption and cost anomaly identification</w:t>
      </w:r>
    </w:p>
    <w:p w14:paraId="0D9E2756" w14:textId="2E546EC3" w:rsidR="774E599C" w:rsidRPr="00211A63" w:rsidRDefault="003125A6" w:rsidP="002216B1">
      <w:pPr>
        <w:numPr>
          <w:ilvl w:val="0"/>
          <w:numId w:val="68"/>
        </w:numPr>
        <w:spacing w:after="0" w:line="240" w:lineRule="auto"/>
        <w:rPr>
          <w:rFonts w:ascii="Times New Roman" w:hAnsi="Times New Roman" w:cs="Times New Roman"/>
          <w:lang w:bidi="en-US"/>
        </w:rPr>
      </w:pPr>
      <w:r w:rsidRPr="00211A63">
        <w:rPr>
          <w:rFonts w:ascii="Times New Roman" w:hAnsi="Times New Roman" w:cs="Times New Roman"/>
          <w:b/>
          <w:bCs/>
          <w:lang w:bidi="en-US"/>
        </w:rPr>
        <w:t>Line-Item</w:t>
      </w:r>
      <w:r w:rsidR="774E599C" w:rsidRPr="00211A63">
        <w:rPr>
          <w:rFonts w:ascii="Times New Roman" w:hAnsi="Times New Roman" w:cs="Times New Roman"/>
          <w:b/>
          <w:bCs/>
          <w:lang w:bidi="en-US"/>
        </w:rPr>
        <w:t xml:space="preserve"> Accuracy (3 points)</w:t>
      </w:r>
      <w:r w:rsidR="774E599C" w:rsidRPr="00211A63">
        <w:rPr>
          <w:rFonts w:ascii="Times New Roman" w:hAnsi="Times New Roman" w:cs="Times New Roman"/>
          <w:lang w:bidi="en-US"/>
        </w:rPr>
        <w:t>: Percentage of</w:t>
      </w:r>
      <w:r w:rsidR="6B2AF824" w:rsidRPr="00211A63">
        <w:rPr>
          <w:rFonts w:ascii="Times New Roman" w:hAnsi="Times New Roman" w:cs="Times New Roman"/>
          <w:lang w:bidi="en-US"/>
        </w:rPr>
        <w:t xml:space="preserve"> line items processed completely and accurately</w:t>
      </w:r>
    </w:p>
    <w:p w14:paraId="5AD37C5F" w14:textId="77777777" w:rsidR="00B746F6" w:rsidRPr="00211A63" w:rsidRDefault="00B746F6" w:rsidP="002216B1">
      <w:pPr>
        <w:numPr>
          <w:ilvl w:val="0"/>
          <w:numId w:val="68"/>
        </w:numPr>
        <w:spacing w:after="0" w:line="240" w:lineRule="auto"/>
        <w:rPr>
          <w:rFonts w:ascii="Times New Roman" w:hAnsi="Times New Roman" w:cs="Times New Roman"/>
          <w:lang w:bidi="en-US"/>
        </w:rPr>
      </w:pPr>
      <w:r w:rsidRPr="00211A63">
        <w:rPr>
          <w:rFonts w:ascii="Times New Roman" w:hAnsi="Times New Roman" w:cs="Times New Roman"/>
          <w:b/>
          <w:bCs/>
          <w:lang w:bidi="en-US"/>
        </w:rPr>
        <w:t>Historical Data Integrity (2 points)</w:t>
      </w:r>
      <w:r w:rsidRPr="00211A63">
        <w:rPr>
          <w:rFonts w:ascii="Times New Roman" w:hAnsi="Times New Roman" w:cs="Times New Roman"/>
          <w:lang w:bidi="en-US"/>
        </w:rPr>
        <w:t>: Maintenance of historical data consistency</w:t>
      </w:r>
    </w:p>
    <w:p w14:paraId="7E57269E" w14:textId="77777777" w:rsidR="00B746F6" w:rsidRPr="00211A63" w:rsidRDefault="00B746F6" w:rsidP="002216B1">
      <w:pPr>
        <w:spacing w:beforeLines="100" w:before="240" w:afterLines="100" w:after="240" w:line="240" w:lineRule="auto"/>
        <w:rPr>
          <w:rFonts w:ascii="Times New Roman" w:hAnsi="Times New Roman" w:cs="Times New Roman"/>
          <w:b/>
          <w:bCs/>
          <w:lang w:bidi="en-US"/>
        </w:rPr>
      </w:pPr>
      <w:r w:rsidRPr="00211A63">
        <w:rPr>
          <w:rFonts w:ascii="Times New Roman" w:hAnsi="Times New Roman" w:cs="Times New Roman"/>
          <w:b/>
          <w:bCs/>
          <w:lang w:bidi="en-US"/>
        </w:rPr>
        <w:t>2.1.2 Scoring Methodology</w:t>
      </w:r>
    </w:p>
    <w:tbl>
      <w:tblPr>
        <w:tblStyle w:val="GridTable1Light"/>
        <w:tblW w:w="0" w:type="auto"/>
        <w:tblLook w:val="04A0" w:firstRow="1" w:lastRow="0" w:firstColumn="1" w:lastColumn="0" w:noHBand="0" w:noVBand="1"/>
      </w:tblPr>
      <w:tblGrid>
        <w:gridCol w:w="2089"/>
        <w:gridCol w:w="1369"/>
        <w:gridCol w:w="6468"/>
      </w:tblGrid>
      <w:tr w:rsidR="00B746F6" w:rsidRPr="00211A63" w14:paraId="24A2CDF8" w14:textId="77777777" w:rsidTr="5BEE2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7180FE"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Performance Level</w:t>
            </w:r>
          </w:p>
        </w:tc>
        <w:tc>
          <w:tcPr>
            <w:tcW w:w="0" w:type="auto"/>
            <w:hideMark/>
          </w:tcPr>
          <w:p w14:paraId="4D6E8B61"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Score Range</w:t>
            </w:r>
          </w:p>
        </w:tc>
        <w:tc>
          <w:tcPr>
            <w:tcW w:w="0" w:type="auto"/>
            <w:hideMark/>
          </w:tcPr>
          <w:p w14:paraId="24E5F2DD"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Description</w:t>
            </w:r>
          </w:p>
        </w:tc>
      </w:tr>
      <w:tr w:rsidR="00B746F6" w:rsidRPr="00211A63" w14:paraId="6F477C8F"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14C47A17"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Exceptional</w:t>
            </w:r>
          </w:p>
        </w:tc>
        <w:tc>
          <w:tcPr>
            <w:tcW w:w="0" w:type="auto"/>
            <w:hideMark/>
          </w:tcPr>
          <w:p w14:paraId="508C7369" w14:textId="3576641B" w:rsidR="00B746F6" w:rsidRPr="00211A63" w:rsidRDefault="3CE560B9"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20</w:t>
            </w:r>
            <w:r w:rsidR="00B746F6" w:rsidRPr="00211A63">
              <w:rPr>
                <w:rFonts w:ascii="Times New Roman" w:hAnsi="Times New Roman" w:cs="Times New Roman"/>
                <w:lang w:bidi="en-US"/>
              </w:rPr>
              <w:t>-2</w:t>
            </w:r>
            <w:r w:rsidR="0489A594" w:rsidRPr="00211A63">
              <w:rPr>
                <w:rFonts w:ascii="Times New Roman" w:hAnsi="Times New Roman" w:cs="Times New Roman"/>
                <w:lang w:bidi="en-US"/>
              </w:rPr>
              <w:t>5</w:t>
            </w:r>
          </w:p>
        </w:tc>
        <w:tc>
          <w:tcPr>
            <w:tcW w:w="0" w:type="auto"/>
            <w:hideMark/>
          </w:tcPr>
          <w:p w14:paraId="37345FAF"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≥99.5% data accuracy; advanced validation; proactive anomaly detection</w:t>
            </w:r>
          </w:p>
        </w:tc>
      </w:tr>
      <w:tr w:rsidR="00B746F6" w:rsidRPr="00211A63" w14:paraId="390EECD3"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24827ECD"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Meets Standards</w:t>
            </w:r>
          </w:p>
        </w:tc>
        <w:tc>
          <w:tcPr>
            <w:tcW w:w="0" w:type="auto"/>
            <w:hideMark/>
          </w:tcPr>
          <w:p w14:paraId="3D4733E6" w14:textId="6BF9160C"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w:t>
            </w:r>
            <w:r w:rsidR="63A206C1" w:rsidRPr="00211A63">
              <w:rPr>
                <w:rFonts w:ascii="Times New Roman" w:hAnsi="Times New Roman" w:cs="Times New Roman"/>
                <w:lang w:bidi="en-US"/>
              </w:rPr>
              <w:t>6</w:t>
            </w:r>
            <w:r w:rsidRPr="00211A63">
              <w:rPr>
                <w:rFonts w:ascii="Times New Roman" w:hAnsi="Times New Roman" w:cs="Times New Roman"/>
                <w:lang w:bidi="en-US"/>
              </w:rPr>
              <w:t>-1</w:t>
            </w:r>
            <w:r w:rsidR="7D4F6131" w:rsidRPr="00211A63">
              <w:rPr>
                <w:rFonts w:ascii="Times New Roman" w:hAnsi="Times New Roman" w:cs="Times New Roman"/>
                <w:lang w:bidi="en-US"/>
              </w:rPr>
              <w:t>9</w:t>
            </w:r>
          </w:p>
        </w:tc>
        <w:tc>
          <w:tcPr>
            <w:tcW w:w="0" w:type="auto"/>
            <w:hideMark/>
          </w:tcPr>
          <w:p w14:paraId="6F9EC596"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97-99.4% data accuracy; standard validation; reliable anomaly detection</w:t>
            </w:r>
          </w:p>
        </w:tc>
      </w:tr>
      <w:tr w:rsidR="00B746F6" w:rsidRPr="00211A63" w14:paraId="1B032D46"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0CA032B2"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Needs Improvement</w:t>
            </w:r>
          </w:p>
        </w:tc>
        <w:tc>
          <w:tcPr>
            <w:tcW w:w="0" w:type="auto"/>
            <w:hideMark/>
          </w:tcPr>
          <w:p w14:paraId="78C59A8C" w14:textId="381F021C"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w:t>
            </w:r>
            <w:r w:rsidR="69AEDD02" w:rsidRPr="00211A63">
              <w:rPr>
                <w:rFonts w:ascii="Times New Roman" w:hAnsi="Times New Roman" w:cs="Times New Roman"/>
                <w:lang w:bidi="en-US"/>
              </w:rPr>
              <w:t>3</w:t>
            </w:r>
            <w:r w:rsidRPr="00211A63">
              <w:rPr>
                <w:rFonts w:ascii="Times New Roman" w:hAnsi="Times New Roman" w:cs="Times New Roman"/>
                <w:lang w:bidi="en-US"/>
              </w:rPr>
              <w:t>-1</w:t>
            </w:r>
            <w:r w:rsidR="6957310C" w:rsidRPr="00211A63">
              <w:rPr>
                <w:rFonts w:ascii="Times New Roman" w:hAnsi="Times New Roman" w:cs="Times New Roman"/>
                <w:lang w:bidi="en-US"/>
              </w:rPr>
              <w:t>5</w:t>
            </w:r>
          </w:p>
        </w:tc>
        <w:tc>
          <w:tcPr>
            <w:tcW w:w="0" w:type="auto"/>
            <w:hideMark/>
          </w:tcPr>
          <w:p w14:paraId="4FC6DC6D"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94-96.9% data accuracy; basic validation; inconsistent anomaly detection</w:t>
            </w:r>
          </w:p>
        </w:tc>
      </w:tr>
      <w:tr w:rsidR="00B746F6" w:rsidRPr="00211A63" w14:paraId="3D6FFEF5"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63EC8A94"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Critical</w:t>
            </w:r>
          </w:p>
        </w:tc>
        <w:tc>
          <w:tcPr>
            <w:tcW w:w="0" w:type="auto"/>
            <w:hideMark/>
          </w:tcPr>
          <w:p w14:paraId="048D39CB" w14:textId="18A0CEC8"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0-1</w:t>
            </w:r>
            <w:r w:rsidR="780A8644" w:rsidRPr="00211A63">
              <w:rPr>
                <w:rFonts w:ascii="Times New Roman" w:hAnsi="Times New Roman" w:cs="Times New Roman"/>
                <w:lang w:bidi="en-US"/>
              </w:rPr>
              <w:t>2</w:t>
            </w:r>
          </w:p>
        </w:tc>
        <w:tc>
          <w:tcPr>
            <w:tcW w:w="0" w:type="auto"/>
            <w:hideMark/>
          </w:tcPr>
          <w:p w14:paraId="38EED50C"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&lt;94% data accuracy; inadequate validation; unreliable anomaly detection</w:t>
            </w:r>
          </w:p>
        </w:tc>
      </w:tr>
    </w:tbl>
    <w:p w14:paraId="0C94CF6E" w14:textId="6C899A51" w:rsidR="00B746F6" w:rsidRPr="00211A63" w:rsidRDefault="00B746F6" w:rsidP="002216B1">
      <w:pPr>
        <w:spacing w:beforeLines="100" w:before="240" w:afterLines="100" w:after="240" w:line="240" w:lineRule="auto"/>
        <w:rPr>
          <w:rFonts w:ascii="Times New Roman" w:hAnsi="Times New Roman" w:cs="Times New Roman"/>
          <w:b/>
          <w:bCs/>
          <w:lang w:bidi="en-US"/>
        </w:rPr>
      </w:pPr>
      <w:r w:rsidRPr="00211A63">
        <w:rPr>
          <w:rFonts w:ascii="Times New Roman" w:hAnsi="Times New Roman" w:cs="Times New Roman"/>
          <w:b/>
          <w:bCs/>
          <w:lang w:bidi="en-US"/>
        </w:rPr>
        <w:t>2.2 System Availability and Performance (</w:t>
      </w:r>
      <w:r w:rsidR="58856885" w:rsidRPr="00211A63">
        <w:rPr>
          <w:rFonts w:ascii="Times New Roman" w:hAnsi="Times New Roman" w:cs="Times New Roman"/>
          <w:b/>
          <w:bCs/>
          <w:lang w:bidi="en-US"/>
        </w:rPr>
        <w:t>15</w:t>
      </w:r>
      <w:r w:rsidRPr="00211A63">
        <w:rPr>
          <w:rFonts w:ascii="Times New Roman" w:hAnsi="Times New Roman" w:cs="Times New Roman"/>
          <w:b/>
          <w:bCs/>
          <w:lang w:bidi="en-US"/>
        </w:rPr>
        <w:t xml:space="preserve"> points)</w:t>
      </w:r>
    </w:p>
    <w:p w14:paraId="43E65AF2" w14:textId="77777777" w:rsidR="00B746F6" w:rsidRPr="00211A63" w:rsidRDefault="00B746F6" w:rsidP="002216B1">
      <w:pPr>
        <w:spacing w:beforeLines="100" w:before="240" w:afterLines="100" w:after="240" w:line="240" w:lineRule="auto"/>
        <w:rPr>
          <w:rFonts w:ascii="Times New Roman" w:hAnsi="Times New Roman" w:cs="Times New Roman"/>
          <w:b/>
          <w:bCs/>
          <w:lang w:bidi="en-US"/>
        </w:rPr>
      </w:pPr>
      <w:r w:rsidRPr="00211A63">
        <w:rPr>
          <w:rFonts w:ascii="Times New Roman" w:hAnsi="Times New Roman" w:cs="Times New Roman"/>
          <w:b/>
          <w:bCs/>
          <w:lang w:bidi="en-US"/>
        </w:rPr>
        <w:t>2.2.1 Measurement Criteria</w:t>
      </w:r>
    </w:p>
    <w:p w14:paraId="773BC14A" w14:textId="0FABA171" w:rsidR="00B746F6" w:rsidRPr="00211A63" w:rsidRDefault="00B746F6" w:rsidP="004C0BC0">
      <w:pPr>
        <w:numPr>
          <w:ilvl w:val="0"/>
          <w:numId w:val="6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Uptime Percentage (</w:t>
      </w:r>
      <w:r w:rsidR="003125A6" w:rsidRPr="00211A63">
        <w:rPr>
          <w:rFonts w:ascii="Times New Roman" w:hAnsi="Times New Roman" w:cs="Times New Roman"/>
          <w:b/>
          <w:bCs/>
          <w:lang w:bidi="en-US"/>
        </w:rPr>
        <w:t>6 points</w:t>
      </w:r>
      <w:r w:rsidRPr="00211A63">
        <w:rPr>
          <w:rFonts w:ascii="Times New Roman" w:hAnsi="Times New Roman" w:cs="Times New Roman"/>
          <w:b/>
          <w:bCs/>
          <w:lang w:bidi="en-US"/>
        </w:rPr>
        <w:t>)</w:t>
      </w:r>
      <w:r w:rsidRPr="00211A63">
        <w:rPr>
          <w:rFonts w:ascii="Times New Roman" w:hAnsi="Times New Roman" w:cs="Times New Roman"/>
          <w:lang w:bidi="en-US"/>
        </w:rPr>
        <w:t>: System availability excluding scheduled maintenance</w:t>
      </w:r>
    </w:p>
    <w:p w14:paraId="4A7329BF" w14:textId="465D1988" w:rsidR="00B746F6" w:rsidRPr="00211A63" w:rsidRDefault="00B746F6" w:rsidP="004C0BC0">
      <w:pPr>
        <w:numPr>
          <w:ilvl w:val="0"/>
          <w:numId w:val="6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Response Time (</w:t>
      </w:r>
      <w:r w:rsidR="155E914B" w:rsidRPr="00211A63">
        <w:rPr>
          <w:rFonts w:ascii="Times New Roman" w:hAnsi="Times New Roman" w:cs="Times New Roman"/>
          <w:b/>
          <w:bCs/>
          <w:lang w:bidi="en-US"/>
        </w:rPr>
        <w:t>4</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Average response time for core system functions</w:t>
      </w:r>
    </w:p>
    <w:p w14:paraId="3F155396" w14:textId="7CA95A0F" w:rsidR="00B746F6" w:rsidRPr="00211A63" w:rsidRDefault="00B746F6" w:rsidP="004C0BC0">
      <w:pPr>
        <w:numPr>
          <w:ilvl w:val="0"/>
          <w:numId w:val="6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Transaction Processing (</w:t>
      </w:r>
      <w:r w:rsidR="78AB63C5" w:rsidRPr="00211A63">
        <w:rPr>
          <w:rFonts w:ascii="Times New Roman" w:hAnsi="Times New Roman" w:cs="Times New Roman"/>
          <w:b/>
          <w:bCs/>
          <w:lang w:bidi="en-US"/>
        </w:rPr>
        <w:t>3</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Speed and reliability of data processing operations</w:t>
      </w:r>
    </w:p>
    <w:p w14:paraId="30347B1C" w14:textId="07F0E19F" w:rsidR="00B746F6" w:rsidRPr="00211A63" w:rsidRDefault="00B746F6" w:rsidP="004C0BC0">
      <w:pPr>
        <w:numPr>
          <w:ilvl w:val="0"/>
          <w:numId w:val="6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API Performance (</w:t>
      </w:r>
      <w:r w:rsidR="248D8377" w:rsidRPr="00211A63">
        <w:rPr>
          <w:rFonts w:ascii="Times New Roman" w:hAnsi="Times New Roman" w:cs="Times New Roman"/>
          <w:b/>
          <w:bCs/>
          <w:lang w:bidi="en-US"/>
        </w:rPr>
        <w:t>1</w:t>
      </w:r>
      <w:r w:rsidRPr="00211A63">
        <w:rPr>
          <w:rFonts w:ascii="Times New Roman" w:hAnsi="Times New Roman" w:cs="Times New Roman"/>
          <w:b/>
          <w:bCs/>
          <w:lang w:bidi="en-US"/>
        </w:rPr>
        <w:t xml:space="preserve"> </w:t>
      </w:r>
      <w:r w:rsidR="003125A6" w:rsidRPr="00211A63">
        <w:rPr>
          <w:rFonts w:ascii="Times New Roman" w:hAnsi="Times New Roman" w:cs="Times New Roman"/>
          <w:b/>
          <w:bCs/>
          <w:lang w:bidi="en-US"/>
        </w:rPr>
        <w:t>point</w:t>
      </w:r>
      <w:r w:rsidRPr="00211A63">
        <w:rPr>
          <w:rFonts w:ascii="Times New Roman" w:hAnsi="Times New Roman" w:cs="Times New Roman"/>
          <w:b/>
          <w:bCs/>
          <w:lang w:bidi="en-US"/>
        </w:rPr>
        <w:t>)</w:t>
      </w:r>
      <w:r w:rsidRPr="00211A63">
        <w:rPr>
          <w:rFonts w:ascii="Times New Roman" w:hAnsi="Times New Roman" w:cs="Times New Roman"/>
          <w:lang w:bidi="en-US"/>
        </w:rPr>
        <w:t>: Reliability and response time of integration interfaces</w:t>
      </w:r>
    </w:p>
    <w:p w14:paraId="68639DF0" w14:textId="3F0C4117" w:rsidR="00B746F6" w:rsidRPr="00211A63" w:rsidRDefault="00B746F6" w:rsidP="004C0BC0">
      <w:pPr>
        <w:numPr>
          <w:ilvl w:val="0"/>
          <w:numId w:val="6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Mobile Responsiveness (</w:t>
      </w:r>
      <w:r w:rsidR="37EB63C1" w:rsidRPr="00211A63">
        <w:rPr>
          <w:rFonts w:ascii="Times New Roman" w:hAnsi="Times New Roman" w:cs="Times New Roman"/>
          <w:b/>
          <w:bCs/>
          <w:lang w:bidi="en-US"/>
        </w:rPr>
        <w:t>1</w:t>
      </w:r>
      <w:r w:rsidRPr="00211A63">
        <w:rPr>
          <w:rFonts w:ascii="Times New Roman" w:hAnsi="Times New Roman" w:cs="Times New Roman"/>
          <w:b/>
          <w:bCs/>
          <w:lang w:bidi="en-US"/>
        </w:rPr>
        <w:t xml:space="preserve"> </w:t>
      </w:r>
      <w:r w:rsidR="003125A6" w:rsidRPr="00211A63">
        <w:rPr>
          <w:rFonts w:ascii="Times New Roman" w:hAnsi="Times New Roman" w:cs="Times New Roman"/>
          <w:b/>
          <w:bCs/>
          <w:lang w:bidi="en-US"/>
        </w:rPr>
        <w:t>point</w:t>
      </w:r>
      <w:r w:rsidRPr="00211A63">
        <w:rPr>
          <w:rFonts w:ascii="Times New Roman" w:hAnsi="Times New Roman" w:cs="Times New Roman"/>
          <w:b/>
          <w:bCs/>
          <w:lang w:bidi="en-US"/>
        </w:rPr>
        <w:t>)</w:t>
      </w:r>
      <w:r w:rsidRPr="00211A63">
        <w:rPr>
          <w:rFonts w:ascii="Times New Roman" w:hAnsi="Times New Roman" w:cs="Times New Roman"/>
          <w:lang w:bidi="en-US"/>
        </w:rPr>
        <w:t>: Performance on mobile and tablet devices</w:t>
      </w:r>
    </w:p>
    <w:p w14:paraId="50AEE5F0"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lastRenderedPageBreak/>
        <w:t>2.2.2 Scoring Methodology</w:t>
      </w:r>
    </w:p>
    <w:tbl>
      <w:tblPr>
        <w:tblStyle w:val="GridTable1Light"/>
        <w:tblW w:w="0" w:type="auto"/>
        <w:tblLook w:val="04A0" w:firstRow="1" w:lastRow="0" w:firstColumn="1" w:lastColumn="0" w:noHBand="0" w:noVBand="1"/>
      </w:tblPr>
      <w:tblGrid>
        <w:gridCol w:w="2113"/>
        <w:gridCol w:w="1392"/>
        <w:gridCol w:w="5923"/>
      </w:tblGrid>
      <w:tr w:rsidR="00B746F6" w:rsidRPr="00211A63" w14:paraId="6312E315" w14:textId="77777777" w:rsidTr="5BEE2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B81BA6"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Performance Level</w:t>
            </w:r>
          </w:p>
        </w:tc>
        <w:tc>
          <w:tcPr>
            <w:tcW w:w="0" w:type="auto"/>
            <w:hideMark/>
          </w:tcPr>
          <w:p w14:paraId="1209ABFD"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Score Range</w:t>
            </w:r>
          </w:p>
        </w:tc>
        <w:tc>
          <w:tcPr>
            <w:tcW w:w="0" w:type="auto"/>
            <w:hideMark/>
          </w:tcPr>
          <w:p w14:paraId="1817C5FB"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Description</w:t>
            </w:r>
          </w:p>
        </w:tc>
      </w:tr>
      <w:tr w:rsidR="00B746F6" w:rsidRPr="00211A63" w14:paraId="7B1984AE"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669E7F9B"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Exceptional</w:t>
            </w:r>
          </w:p>
        </w:tc>
        <w:tc>
          <w:tcPr>
            <w:tcW w:w="0" w:type="auto"/>
            <w:hideMark/>
          </w:tcPr>
          <w:p w14:paraId="69925B7C" w14:textId="67CCCA5C"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w:t>
            </w:r>
            <w:r w:rsidR="36FC22F0" w:rsidRPr="00211A63">
              <w:rPr>
                <w:rFonts w:ascii="Times New Roman" w:hAnsi="Times New Roman" w:cs="Times New Roman"/>
                <w:lang w:bidi="en-US"/>
              </w:rPr>
              <w:t>3</w:t>
            </w:r>
            <w:r w:rsidRPr="00211A63">
              <w:rPr>
                <w:rFonts w:ascii="Times New Roman" w:hAnsi="Times New Roman" w:cs="Times New Roman"/>
                <w:lang w:bidi="en-US"/>
              </w:rPr>
              <w:t>-</w:t>
            </w:r>
            <w:r w:rsidR="066FEBEA" w:rsidRPr="00211A63">
              <w:rPr>
                <w:rFonts w:ascii="Times New Roman" w:hAnsi="Times New Roman" w:cs="Times New Roman"/>
                <w:lang w:bidi="en-US"/>
              </w:rPr>
              <w:t>15</w:t>
            </w:r>
          </w:p>
        </w:tc>
        <w:tc>
          <w:tcPr>
            <w:tcW w:w="0" w:type="auto"/>
            <w:hideMark/>
          </w:tcPr>
          <w:p w14:paraId="2ECC9FC1"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≥99.9% uptime; &lt;1s response time; optimal processing speed</w:t>
            </w:r>
          </w:p>
        </w:tc>
      </w:tr>
      <w:tr w:rsidR="00B746F6" w:rsidRPr="00211A63" w14:paraId="533DBFC2"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1D03F1B0"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Meets Standards</w:t>
            </w:r>
          </w:p>
        </w:tc>
        <w:tc>
          <w:tcPr>
            <w:tcW w:w="0" w:type="auto"/>
            <w:hideMark/>
          </w:tcPr>
          <w:p w14:paraId="3B5BA4C2" w14:textId="50893A00" w:rsidR="00B746F6" w:rsidRPr="00211A63" w:rsidRDefault="0CD3E869"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w:t>
            </w:r>
            <w:r w:rsidR="1F489C89" w:rsidRPr="00211A63">
              <w:rPr>
                <w:rFonts w:ascii="Times New Roman" w:hAnsi="Times New Roman" w:cs="Times New Roman"/>
                <w:lang w:bidi="en-US"/>
              </w:rPr>
              <w:t>0</w:t>
            </w:r>
            <w:r w:rsidRPr="00211A63">
              <w:rPr>
                <w:rFonts w:ascii="Times New Roman" w:hAnsi="Times New Roman" w:cs="Times New Roman"/>
                <w:lang w:bidi="en-US"/>
              </w:rPr>
              <w:t>-</w:t>
            </w:r>
            <w:r w:rsidR="26E9E9E4" w:rsidRPr="00211A63">
              <w:rPr>
                <w:rFonts w:ascii="Times New Roman" w:hAnsi="Times New Roman" w:cs="Times New Roman"/>
                <w:lang w:bidi="en-US"/>
              </w:rPr>
              <w:t>12</w:t>
            </w:r>
          </w:p>
        </w:tc>
        <w:tc>
          <w:tcPr>
            <w:tcW w:w="0" w:type="auto"/>
            <w:hideMark/>
          </w:tcPr>
          <w:p w14:paraId="45CC8CAE"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99-99.8% uptime; 1-2s response time; standard processing speed</w:t>
            </w:r>
          </w:p>
        </w:tc>
      </w:tr>
      <w:tr w:rsidR="00B746F6" w:rsidRPr="00211A63" w14:paraId="1BE17290"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02F2596F"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Needs Improvement</w:t>
            </w:r>
          </w:p>
        </w:tc>
        <w:tc>
          <w:tcPr>
            <w:tcW w:w="0" w:type="auto"/>
            <w:hideMark/>
          </w:tcPr>
          <w:p w14:paraId="265DB6A4" w14:textId="3B82F368" w:rsidR="00B746F6" w:rsidRPr="00211A63" w:rsidRDefault="2D6BC8DA"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8</w:t>
            </w:r>
            <w:r w:rsidR="498FF008" w:rsidRPr="00211A63">
              <w:rPr>
                <w:rFonts w:ascii="Times New Roman" w:hAnsi="Times New Roman" w:cs="Times New Roman"/>
                <w:lang w:bidi="en-US"/>
              </w:rPr>
              <w:t>7-9</w:t>
            </w:r>
          </w:p>
        </w:tc>
        <w:tc>
          <w:tcPr>
            <w:tcW w:w="0" w:type="auto"/>
            <w:hideMark/>
          </w:tcPr>
          <w:p w14:paraId="743477B6"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97-98.9% uptime; 2-3s response time; slower processing</w:t>
            </w:r>
          </w:p>
        </w:tc>
      </w:tr>
      <w:tr w:rsidR="00B746F6" w:rsidRPr="00211A63" w14:paraId="0E89C56F"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32F4B217"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Critical</w:t>
            </w:r>
          </w:p>
        </w:tc>
        <w:tc>
          <w:tcPr>
            <w:tcW w:w="0" w:type="auto"/>
            <w:hideMark/>
          </w:tcPr>
          <w:p w14:paraId="7060E389" w14:textId="29C0BBB8"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0-</w:t>
            </w:r>
            <w:r w:rsidR="31E0EBB0" w:rsidRPr="00211A63">
              <w:rPr>
                <w:rFonts w:ascii="Times New Roman" w:hAnsi="Times New Roman" w:cs="Times New Roman"/>
                <w:lang w:bidi="en-US"/>
              </w:rPr>
              <w:t>6</w:t>
            </w:r>
          </w:p>
        </w:tc>
        <w:tc>
          <w:tcPr>
            <w:tcW w:w="0" w:type="auto"/>
            <w:hideMark/>
          </w:tcPr>
          <w:p w14:paraId="5005EE0A"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&lt;97% uptime; &gt;3s response time; inadequate processing speed</w:t>
            </w:r>
          </w:p>
        </w:tc>
      </w:tr>
    </w:tbl>
    <w:p w14:paraId="5667F7F5" w14:textId="37406C4F"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2.3 Utility Bill Processing Efficiency (2</w:t>
      </w:r>
      <w:r w:rsidR="72FFB7E7" w:rsidRPr="00211A63">
        <w:rPr>
          <w:rFonts w:ascii="Times New Roman" w:hAnsi="Times New Roman" w:cs="Times New Roman"/>
          <w:b/>
          <w:bCs/>
          <w:lang w:bidi="en-US"/>
        </w:rPr>
        <w:t>5</w:t>
      </w:r>
      <w:r w:rsidRPr="00211A63">
        <w:rPr>
          <w:rFonts w:ascii="Times New Roman" w:hAnsi="Times New Roman" w:cs="Times New Roman"/>
          <w:b/>
          <w:bCs/>
          <w:lang w:bidi="en-US"/>
        </w:rPr>
        <w:t xml:space="preserve"> points)</w:t>
      </w:r>
    </w:p>
    <w:p w14:paraId="6DA05A87"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2.3.1 Measurement Criteria</w:t>
      </w:r>
    </w:p>
    <w:p w14:paraId="3BBDD5CB" w14:textId="0B4C7348" w:rsidR="00B746F6" w:rsidRPr="00211A63" w:rsidRDefault="00B746F6" w:rsidP="004C0BC0">
      <w:pPr>
        <w:numPr>
          <w:ilvl w:val="0"/>
          <w:numId w:val="7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Processing Turnaround (</w:t>
      </w:r>
      <w:r w:rsidR="69BFB0C2" w:rsidRPr="00211A63">
        <w:rPr>
          <w:rFonts w:ascii="Times New Roman" w:hAnsi="Times New Roman" w:cs="Times New Roman"/>
          <w:b/>
          <w:bCs/>
          <w:lang w:bidi="en-US"/>
        </w:rPr>
        <w:t>9</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Time from bill receipt to system availability</w:t>
      </w:r>
    </w:p>
    <w:p w14:paraId="7CBFA42F" w14:textId="0EEF527F" w:rsidR="00B746F6" w:rsidRPr="00211A63" w:rsidRDefault="00B746F6" w:rsidP="004C0BC0">
      <w:pPr>
        <w:numPr>
          <w:ilvl w:val="0"/>
          <w:numId w:val="7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Exception Handling (</w:t>
      </w:r>
      <w:r w:rsidR="26C9B2C3" w:rsidRPr="00211A63">
        <w:rPr>
          <w:rFonts w:ascii="Times New Roman" w:hAnsi="Times New Roman" w:cs="Times New Roman"/>
          <w:b/>
          <w:bCs/>
          <w:lang w:bidi="en-US"/>
        </w:rPr>
        <w:t>6</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Effectiveness of resolving bill processing exceptions</w:t>
      </w:r>
    </w:p>
    <w:p w14:paraId="5F0A9E4D" w14:textId="77777777" w:rsidR="00B746F6" w:rsidRPr="00211A63" w:rsidRDefault="00B746F6" w:rsidP="004C0BC0">
      <w:pPr>
        <w:numPr>
          <w:ilvl w:val="0"/>
          <w:numId w:val="7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Multi-Utility Support (4 points)</w:t>
      </w:r>
      <w:r w:rsidRPr="00211A63">
        <w:rPr>
          <w:rFonts w:ascii="Times New Roman" w:hAnsi="Times New Roman" w:cs="Times New Roman"/>
          <w:lang w:bidi="en-US"/>
        </w:rPr>
        <w:t>: Capability to process diverse utility provider formats</w:t>
      </w:r>
    </w:p>
    <w:p w14:paraId="3567DA4C" w14:textId="0E3C949A" w:rsidR="00B746F6" w:rsidRPr="00211A63" w:rsidRDefault="00B746F6" w:rsidP="004C0BC0">
      <w:pPr>
        <w:numPr>
          <w:ilvl w:val="0"/>
          <w:numId w:val="7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Bill Format Adaptability (</w:t>
      </w:r>
      <w:r w:rsidR="0C61CF56" w:rsidRPr="00211A63">
        <w:rPr>
          <w:rFonts w:ascii="Times New Roman" w:hAnsi="Times New Roman" w:cs="Times New Roman"/>
          <w:b/>
          <w:bCs/>
          <w:lang w:bidi="en-US"/>
        </w:rPr>
        <w:t>4</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Adaptation to changing bill formats</w:t>
      </w:r>
    </w:p>
    <w:p w14:paraId="6C2E65C8" w14:textId="77777777" w:rsidR="00B746F6" w:rsidRPr="00211A63" w:rsidRDefault="00B746F6" w:rsidP="004C0BC0">
      <w:pPr>
        <w:numPr>
          <w:ilvl w:val="0"/>
          <w:numId w:val="7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Historical Bill Integration (2 points)</w:t>
      </w:r>
      <w:r w:rsidRPr="00211A63">
        <w:rPr>
          <w:rFonts w:ascii="Times New Roman" w:hAnsi="Times New Roman" w:cs="Times New Roman"/>
          <w:lang w:bidi="en-US"/>
        </w:rPr>
        <w:t>: Effectiveness of historical bill data integration</w:t>
      </w:r>
    </w:p>
    <w:p w14:paraId="4B039122"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2.3.2 Scoring Methodology</w:t>
      </w:r>
    </w:p>
    <w:tbl>
      <w:tblPr>
        <w:tblStyle w:val="GridTable1Light"/>
        <w:tblW w:w="0" w:type="auto"/>
        <w:tblLook w:val="04A0" w:firstRow="1" w:lastRow="0" w:firstColumn="1" w:lastColumn="0" w:noHBand="0" w:noVBand="1"/>
      </w:tblPr>
      <w:tblGrid>
        <w:gridCol w:w="2113"/>
        <w:gridCol w:w="1392"/>
        <w:gridCol w:w="5933"/>
      </w:tblGrid>
      <w:tr w:rsidR="00B746F6" w:rsidRPr="00211A63" w14:paraId="19202FBE" w14:textId="77777777" w:rsidTr="5BEE2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E39958"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Performance Level</w:t>
            </w:r>
          </w:p>
        </w:tc>
        <w:tc>
          <w:tcPr>
            <w:tcW w:w="0" w:type="auto"/>
            <w:hideMark/>
          </w:tcPr>
          <w:p w14:paraId="507EB68F"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Score Range</w:t>
            </w:r>
          </w:p>
        </w:tc>
        <w:tc>
          <w:tcPr>
            <w:tcW w:w="0" w:type="auto"/>
            <w:hideMark/>
          </w:tcPr>
          <w:p w14:paraId="282E73E0"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Description</w:t>
            </w:r>
          </w:p>
        </w:tc>
      </w:tr>
      <w:tr w:rsidR="00B746F6" w:rsidRPr="00211A63" w14:paraId="4775C26D"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02D45DED"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Exceptional</w:t>
            </w:r>
          </w:p>
        </w:tc>
        <w:tc>
          <w:tcPr>
            <w:tcW w:w="0" w:type="auto"/>
            <w:hideMark/>
          </w:tcPr>
          <w:p w14:paraId="2823EEAB" w14:textId="451D8FD8" w:rsidR="00B746F6" w:rsidRPr="00211A63" w:rsidRDefault="75513934"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20-25</w:t>
            </w:r>
          </w:p>
        </w:tc>
        <w:tc>
          <w:tcPr>
            <w:tcW w:w="0" w:type="auto"/>
            <w:hideMark/>
          </w:tcPr>
          <w:p w14:paraId="0587D7FD"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&lt;24hr turnaround; &lt;2% exceptions; supports all required utilities</w:t>
            </w:r>
          </w:p>
        </w:tc>
      </w:tr>
      <w:tr w:rsidR="00B746F6" w:rsidRPr="00211A63" w14:paraId="52B067F7"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0BB0AE4F"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Meets Standards</w:t>
            </w:r>
          </w:p>
        </w:tc>
        <w:tc>
          <w:tcPr>
            <w:tcW w:w="0" w:type="auto"/>
            <w:hideMark/>
          </w:tcPr>
          <w:p w14:paraId="141BD6F5" w14:textId="1A24184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w:t>
            </w:r>
            <w:r w:rsidR="48D28D6D" w:rsidRPr="00211A63">
              <w:rPr>
                <w:rFonts w:ascii="Times New Roman" w:hAnsi="Times New Roman" w:cs="Times New Roman"/>
                <w:lang w:bidi="en-US"/>
              </w:rPr>
              <w:t>6-19</w:t>
            </w:r>
          </w:p>
        </w:tc>
        <w:tc>
          <w:tcPr>
            <w:tcW w:w="0" w:type="auto"/>
            <w:hideMark/>
          </w:tcPr>
          <w:p w14:paraId="0B1228B5"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24-48hr turnaround; 2-5% exceptions; standard utility support</w:t>
            </w:r>
          </w:p>
        </w:tc>
      </w:tr>
      <w:tr w:rsidR="00B746F6" w:rsidRPr="00211A63" w14:paraId="0AB28B99"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5491621E"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Needs Improvement</w:t>
            </w:r>
          </w:p>
        </w:tc>
        <w:tc>
          <w:tcPr>
            <w:tcW w:w="0" w:type="auto"/>
            <w:hideMark/>
          </w:tcPr>
          <w:p w14:paraId="686E0E9C" w14:textId="75C42838"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w:t>
            </w:r>
            <w:r w:rsidR="230929B2" w:rsidRPr="00211A63">
              <w:rPr>
                <w:rFonts w:ascii="Times New Roman" w:hAnsi="Times New Roman" w:cs="Times New Roman"/>
                <w:lang w:bidi="en-US"/>
              </w:rPr>
              <w:t>3-15</w:t>
            </w:r>
          </w:p>
        </w:tc>
        <w:tc>
          <w:tcPr>
            <w:tcW w:w="0" w:type="auto"/>
            <w:hideMark/>
          </w:tcPr>
          <w:p w14:paraId="61335E39"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48-72hr turnaround; 5-10% exceptions; limited utility support</w:t>
            </w:r>
          </w:p>
        </w:tc>
      </w:tr>
      <w:tr w:rsidR="00B746F6" w:rsidRPr="00211A63" w14:paraId="46246608"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7EA22CB8"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Critical</w:t>
            </w:r>
          </w:p>
        </w:tc>
        <w:tc>
          <w:tcPr>
            <w:tcW w:w="0" w:type="auto"/>
            <w:hideMark/>
          </w:tcPr>
          <w:p w14:paraId="2E9A7B44" w14:textId="0147D0AD"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0-1</w:t>
            </w:r>
            <w:r w:rsidR="6519BF3F" w:rsidRPr="00211A63">
              <w:rPr>
                <w:rFonts w:ascii="Times New Roman" w:hAnsi="Times New Roman" w:cs="Times New Roman"/>
                <w:lang w:bidi="en-US"/>
              </w:rPr>
              <w:t>2</w:t>
            </w:r>
          </w:p>
        </w:tc>
        <w:tc>
          <w:tcPr>
            <w:tcW w:w="0" w:type="auto"/>
            <w:hideMark/>
          </w:tcPr>
          <w:p w14:paraId="7777B33F"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&gt;72hr turnaround; &gt;10% exceptions; inadequate utility support</w:t>
            </w:r>
          </w:p>
        </w:tc>
      </w:tr>
    </w:tbl>
    <w:p w14:paraId="7D6B1B57" w14:textId="3B1D38B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2.4 Reporting and Analytics Quality (</w:t>
      </w:r>
      <w:r w:rsidR="315044A8" w:rsidRPr="00211A63">
        <w:rPr>
          <w:rFonts w:ascii="Times New Roman" w:hAnsi="Times New Roman" w:cs="Times New Roman"/>
          <w:b/>
          <w:bCs/>
          <w:lang w:bidi="en-US"/>
        </w:rPr>
        <w:t>15</w:t>
      </w:r>
      <w:r w:rsidRPr="00211A63">
        <w:rPr>
          <w:rFonts w:ascii="Times New Roman" w:hAnsi="Times New Roman" w:cs="Times New Roman"/>
          <w:b/>
          <w:bCs/>
          <w:lang w:bidi="en-US"/>
        </w:rPr>
        <w:t xml:space="preserve"> points)</w:t>
      </w:r>
    </w:p>
    <w:p w14:paraId="1104E207"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2.4.1 Measurement Criteria</w:t>
      </w:r>
    </w:p>
    <w:p w14:paraId="035FDF1E" w14:textId="6B15A357" w:rsidR="00B746F6" w:rsidRPr="00211A63" w:rsidRDefault="00B746F6" w:rsidP="004C0BC0">
      <w:pPr>
        <w:numPr>
          <w:ilvl w:val="0"/>
          <w:numId w:val="7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Dashboard Functionality (</w:t>
      </w:r>
      <w:r w:rsidR="0895A078" w:rsidRPr="00211A63">
        <w:rPr>
          <w:rFonts w:ascii="Times New Roman" w:hAnsi="Times New Roman" w:cs="Times New Roman"/>
          <w:b/>
          <w:bCs/>
          <w:lang w:bidi="en-US"/>
        </w:rPr>
        <w:t>5</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Effectiveness and usability of dashboards</w:t>
      </w:r>
    </w:p>
    <w:p w14:paraId="0FFF3AB3" w14:textId="38282443" w:rsidR="00B746F6" w:rsidRPr="00211A63" w:rsidRDefault="00B746F6" w:rsidP="004C0BC0">
      <w:pPr>
        <w:numPr>
          <w:ilvl w:val="0"/>
          <w:numId w:val="7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Report Accuracy (</w:t>
      </w:r>
      <w:r w:rsidR="6EB00D81" w:rsidRPr="00211A63">
        <w:rPr>
          <w:rFonts w:ascii="Times New Roman" w:hAnsi="Times New Roman" w:cs="Times New Roman"/>
          <w:b/>
          <w:bCs/>
          <w:lang w:bidi="en-US"/>
        </w:rPr>
        <w:t>5</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Precision of generated reports and calculations</w:t>
      </w:r>
    </w:p>
    <w:p w14:paraId="4D7B8C5D" w14:textId="7703E84B" w:rsidR="00B746F6" w:rsidRPr="00211A63" w:rsidRDefault="00B746F6" w:rsidP="004C0BC0">
      <w:pPr>
        <w:numPr>
          <w:ilvl w:val="0"/>
          <w:numId w:val="7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Analytics Depth (</w:t>
      </w:r>
      <w:r w:rsidR="11A227DB" w:rsidRPr="00211A63">
        <w:rPr>
          <w:rFonts w:ascii="Times New Roman" w:hAnsi="Times New Roman" w:cs="Times New Roman"/>
          <w:b/>
          <w:bCs/>
          <w:lang w:bidi="en-US"/>
        </w:rPr>
        <w:t>3</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Sophistication of analytical capabilities</w:t>
      </w:r>
    </w:p>
    <w:p w14:paraId="17C4B37D" w14:textId="6BF369CC" w:rsidR="00B746F6" w:rsidRPr="00211A63" w:rsidRDefault="00B746F6" w:rsidP="004C0BC0">
      <w:pPr>
        <w:numPr>
          <w:ilvl w:val="0"/>
          <w:numId w:val="7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Customization Options (</w:t>
      </w:r>
      <w:r w:rsidR="2FBCE751" w:rsidRPr="00211A63">
        <w:rPr>
          <w:rFonts w:ascii="Times New Roman" w:hAnsi="Times New Roman" w:cs="Times New Roman"/>
          <w:b/>
          <w:bCs/>
          <w:lang w:bidi="en-US"/>
        </w:rPr>
        <w:t>1</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Flexibility for user-defined reporting</w:t>
      </w:r>
    </w:p>
    <w:p w14:paraId="702684DE" w14:textId="742EAE51" w:rsidR="00B746F6" w:rsidRPr="00211A63" w:rsidRDefault="00B746F6" w:rsidP="004C0BC0">
      <w:pPr>
        <w:numPr>
          <w:ilvl w:val="0"/>
          <w:numId w:val="7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Regulatory Compliance (</w:t>
      </w:r>
      <w:r w:rsidR="389380FB" w:rsidRPr="00211A63">
        <w:rPr>
          <w:rFonts w:ascii="Times New Roman" w:hAnsi="Times New Roman" w:cs="Times New Roman"/>
          <w:b/>
          <w:bCs/>
          <w:lang w:bidi="en-US"/>
        </w:rPr>
        <w:t>1</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Alignment with reporting requirements</w:t>
      </w:r>
    </w:p>
    <w:p w14:paraId="10C43D46" w14:textId="77777777" w:rsidR="00B746F6" w:rsidRPr="00211A63" w:rsidRDefault="00B746F6" w:rsidP="002216B1">
      <w:pPr>
        <w:keepNext/>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2.4.2 Scoring Methodology</w:t>
      </w:r>
    </w:p>
    <w:tbl>
      <w:tblPr>
        <w:tblStyle w:val="GridTable1Light"/>
        <w:tblW w:w="0" w:type="auto"/>
        <w:tblLook w:val="04A0" w:firstRow="1" w:lastRow="0" w:firstColumn="1" w:lastColumn="0" w:noHBand="0" w:noVBand="1"/>
      </w:tblPr>
      <w:tblGrid>
        <w:gridCol w:w="2113"/>
        <w:gridCol w:w="1392"/>
        <w:gridCol w:w="6156"/>
      </w:tblGrid>
      <w:tr w:rsidR="00B746F6" w:rsidRPr="00211A63" w14:paraId="4950B1ED" w14:textId="77777777" w:rsidTr="5BEE2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6F6D63"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Performance Level</w:t>
            </w:r>
          </w:p>
        </w:tc>
        <w:tc>
          <w:tcPr>
            <w:tcW w:w="0" w:type="auto"/>
            <w:hideMark/>
          </w:tcPr>
          <w:p w14:paraId="74C44953"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Score Range</w:t>
            </w:r>
          </w:p>
        </w:tc>
        <w:tc>
          <w:tcPr>
            <w:tcW w:w="0" w:type="auto"/>
            <w:hideMark/>
          </w:tcPr>
          <w:p w14:paraId="293DF79B"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Description</w:t>
            </w:r>
          </w:p>
        </w:tc>
      </w:tr>
      <w:tr w:rsidR="00B746F6" w:rsidRPr="00211A63" w14:paraId="6D5D9CCF"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37C6A8EA"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Exceptional</w:t>
            </w:r>
          </w:p>
        </w:tc>
        <w:tc>
          <w:tcPr>
            <w:tcW w:w="0" w:type="auto"/>
            <w:hideMark/>
          </w:tcPr>
          <w:p w14:paraId="5B4AEE5A" w14:textId="3DE25954" w:rsidR="00B746F6" w:rsidRPr="00211A63" w:rsidRDefault="64E8E859"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13-15</w:t>
            </w:r>
          </w:p>
        </w:tc>
        <w:tc>
          <w:tcPr>
            <w:tcW w:w="0" w:type="auto"/>
            <w:hideMark/>
          </w:tcPr>
          <w:p w14:paraId="64A6C843"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Advanced analytics; highly intuitive dashboards; precise reporting</w:t>
            </w:r>
          </w:p>
        </w:tc>
      </w:tr>
      <w:tr w:rsidR="00B746F6" w:rsidRPr="00211A63" w14:paraId="3955062C"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3B55B5AC"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Meets Standards</w:t>
            </w:r>
          </w:p>
        </w:tc>
        <w:tc>
          <w:tcPr>
            <w:tcW w:w="0" w:type="auto"/>
            <w:hideMark/>
          </w:tcPr>
          <w:p w14:paraId="622766B7" w14:textId="2F89C7C1" w:rsidR="00B746F6" w:rsidRPr="00211A63" w:rsidRDefault="02AA718F"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10-12</w:t>
            </w:r>
          </w:p>
        </w:tc>
        <w:tc>
          <w:tcPr>
            <w:tcW w:w="0" w:type="auto"/>
            <w:hideMark/>
          </w:tcPr>
          <w:p w14:paraId="1C9C7584"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Solid analytics; functional dashboards; accurate reporting</w:t>
            </w:r>
          </w:p>
        </w:tc>
      </w:tr>
      <w:tr w:rsidR="00B746F6" w:rsidRPr="00211A63" w14:paraId="12B4047A"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0DDA88D3"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Needs Improvement</w:t>
            </w:r>
          </w:p>
        </w:tc>
        <w:tc>
          <w:tcPr>
            <w:tcW w:w="0" w:type="auto"/>
            <w:hideMark/>
          </w:tcPr>
          <w:p w14:paraId="13BFBB08" w14:textId="53C10197" w:rsidR="00B746F6" w:rsidRPr="00211A63" w:rsidRDefault="71B843CC"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7-9</w:t>
            </w:r>
          </w:p>
        </w:tc>
        <w:tc>
          <w:tcPr>
            <w:tcW w:w="0" w:type="auto"/>
            <w:hideMark/>
          </w:tcPr>
          <w:p w14:paraId="3D76D41C"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Basic analytics; adequate dashboards; generally accurate reporting</w:t>
            </w:r>
          </w:p>
        </w:tc>
      </w:tr>
      <w:tr w:rsidR="00B746F6" w:rsidRPr="00211A63" w14:paraId="24E50753" w14:textId="77777777" w:rsidTr="5BEE24D4">
        <w:tc>
          <w:tcPr>
            <w:cnfStyle w:val="001000000000" w:firstRow="0" w:lastRow="0" w:firstColumn="1" w:lastColumn="0" w:oddVBand="0" w:evenVBand="0" w:oddHBand="0" w:evenHBand="0" w:firstRowFirstColumn="0" w:firstRowLastColumn="0" w:lastRowFirstColumn="0" w:lastRowLastColumn="0"/>
            <w:tcW w:w="0" w:type="auto"/>
            <w:hideMark/>
          </w:tcPr>
          <w:p w14:paraId="1F1C68AE"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Critical</w:t>
            </w:r>
          </w:p>
        </w:tc>
        <w:tc>
          <w:tcPr>
            <w:tcW w:w="0" w:type="auto"/>
            <w:hideMark/>
          </w:tcPr>
          <w:p w14:paraId="1FE8A312" w14:textId="2E66ECD3"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0-</w:t>
            </w:r>
            <w:r w:rsidR="54AA2067" w:rsidRPr="00211A63">
              <w:rPr>
                <w:rFonts w:ascii="Times New Roman" w:hAnsi="Times New Roman" w:cs="Times New Roman"/>
                <w:lang w:bidi="en-US"/>
              </w:rPr>
              <w:t>6</w:t>
            </w:r>
          </w:p>
        </w:tc>
        <w:tc>
          <w:tcPr>
            <w:tcW w:w="0" w:type="auto"/>
            <w:hideMark/>
          </w:tcPr>
          <w:p w14:paraId="3AC4A46F"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Insufficient analytics; problematic dashboards; inaccurate reporting</w:t>
            </w:r>
          </w:p>
        </w:tc>
      </w:tr>
    </w:tbl>
    <w:p w14:paraId="0156BC32" w14:textId="39B677AF"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2.5 Customer Support and Responsiveness (20 points)</w:t>
      </w:r>
    </w:p>
    <w:p w14:paraId="777E70C0" w14:textId="77777777" w:rsidR="00B746F6" w:rsidRPr="00211A63" w:rsidRDefault="00B746F6" w:rsidP="002216B1">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2.5.1 Measurement Criteria</w:t>
      </w:r>
    </w:p>
    <w:p w14:paraId="48B8647F" w14:textId="77777777" w:rsidR="00B746F6" w:rsidRPr="00211A63" w:rsidRDefault="00B746F6" w:rsidP="004C0BC0">
      <w:pPr>
        <w:numPr>
          <w:ilvl w:val="0"/>
          <w:numId w:val="7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Support Response Time (6 points)</w:t>
      </w:r>
      <w:r w:rsidRPr="00211A63">
        <w:rPr>
          <w:rFonts w:ascii="Times New Roman" w:hAnsi="Times New Roman" w:cs="Times New Roman"/>
          <w:lang w:bidi="en-US"/>
        </w:rPr>
        <w:t>: Time to acknowledge and respond to support requests</w:t>
      </w:r>
    </w:p>
    <w:p w14:paraId="64F42CFB" w14:textId="3D9834DE" w:rsidR="00B746F6" w:rsidRPr="00211A63" w:rsidRDefault="00B746F6" w:rsidP="004C0BC0">
      <w:pPr>
        <w:numPr>
          <w:ilvl w:val="0"/>
          <w:numId w:val="7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Issue Resolution Speed (</w:t>
      </w:r>
      <w:r w:rsidR="3EFF8AFA" w:rsidRPr="00211A63">
        <w:rPr>
          <w:rFonts w:ascii="Times New Roman" w:hAnsi="Times New Roman" w:cs="Times New Roman"/>
          <w:b/>
          <w:bCs/>
          <w:lang w:bidi="en-US"/>
        </w:rPr>
        <w:t>4</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Time to resolve reported issues</w:t>
      </w:r>
    </w:p>
    <w:p w14:paraId="467A8DB3" w14:textId="4DC92E19" w:rsidR="6889336F" w:rsidRPr="00211A63" w:rsidRDefault="6889336F" w:rsidP="004C0BC0">
      <w:pPr>
        <w:numPr>
          <w:ilvl w:val="0"/>
          <w:numId w:val="7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Issue Resolution Comprehensiveness (</w:t>
      </w:r>
      <w:r w:rsidR="5FDA0D18" w:rsidRPr="00211A63">
        <w:rPr>
          <w:rFonts w:ascii="Times New Roman" w:hAnsi="Times New Roman" w:cs="Times New Roman"/>
          <w:b/>
          <w:bCs/>
          <w:lang w:bidi="en-US"/>
        </w:rPr>
        <w:t>4</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Issues are resolved for all vendors and do not recur.</w:t>
      </w:r>
    </w:p>
    <w:p w14:paraId="066E9904" w14:textId="1330F6CD" w:rsidR="00B746F6" w:rsidRPr="00211A63" w:rsidRDefault="00B746F6" w:rsidP="004C0BC0">
      <w:pPr>
        <w:numPr>
          <w:ilvl w:val="0"/>
          <w:numId w:val="7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Training Effectiveness (</w:t>
      </w:r>
      <w:r w:rsidR="08BD1C9D" w:rsidRPr="00211A63">
        <w:rPr>
          <w:rFonts w:ascii="Times New Roman" w:hAnsi="Times New Roman" w:cs="Times New Roman"/>
          <w:b/>
          <w:bCs/>
          <w:lang w:bidi="en-US"/>
        </w:rPr>
        <w:t>2</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Quality and impact of user training</w:t>
      </w:r>
    </w:p>
    <w:p w14:paraId="5BF0DD48" w14:textId="5878DB41" w:rsidR="00B746F6" w:rsidRPr="00211A63" w:rsidRDefault="00B746F6" w:rsidP="004C0BC0">
      <w:pPr>
        <w:numPr>
          <w:ilvl w:val="0"/>
          <w:numId w:val="7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lastRenderedPageBreak/>
        <w:t>Documentation Quality (</w:t>
      </w:r>
      <w:r w:rsidR="2B843DC9" w:rsidRPr="00211A63">
        <w:rPr>
          <w:rFonts w:ascii="Times New Roman" w:hAnsi="Times New Roman" w:cs="Times New Roman"/>
          <w:b/>
          <w:bCs/>
          <w:lang w:bidi="en-US"/>
        </w:rPr>
        <w:t>2</w:t>
      </w:r>
      <w:r w:rsidRPr="00211A63">
        <w:rPr>
          <w:rFonts w:ascii="Times New Roman" w:hAnsi="Times New Roman" w:cs="Times New Roman"/>
          <w:b/>
          <w:bCs/>
          <w:lang w:bidi="en-US"/>
        </w:rPr>
        <w:t xml:space="preserve"> points)</w:t>
      </w:r>
      <w:r w:rsidRPr="00211A63">
        <w:rPr>
          <w:rFonts w:ascii="Times New Roman" w:hAnsi="Times New Roman" w:cs="Times New Roman"/>
          <w:lang w:bidi="en-US"/>
        </w:rPr>
        <w:t>: Comprehensiveness and clarity of system documentation</w:t>
      </w:r>
    </w:p>
    <w:p w14:paraId="42660127" w14:textId="77777777" w:rsidR="00B746F6" w:rsidRPr="00211A63" w:rsidRDefault="00B746F6" w:rsidP="004C0BC0">
      <w:pPr>
        <w:numPr>
          <w:ilvl w:val="0"/>
          <w:numId w:val="7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b/>
          <w:bCs/>
          <w:lang w:bidi="en-US"/>
        </w:rPr>
        <w:t>User Satisfaction (2 points)</w:t>
      </w:r>
      <w:r w:rsidRPr="00211A63">
        <w:rPr>
          <w:rFonts w:ascii="Times New Roman" w:hAnsi="Times New Roman" w:cs="Times New Roman"/>
          <w:lang w:bidi="en-US"/>
        </w:rPr>
        <w:t>: Feedback from system users</w:t>
      </w:r>
    </w:p>
    <w:p w14:paraId="5E470185"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2.5.2 Scoring Methodology</w:t>
      </w:r>
    </w:p>
    <w:tbl>
      <w:tblPr>
        <w:tblStyle w:val="GridTable1Light"/>
        <w:tblW w:w="0" w:type="auto"/>
        <w:tblLook w:val="04A0" w:firstRow="1" w:lastRow="0" w:firstColumn="1" w:lastColumn="0" w:noHBand="0" w:noVBand="1"/>
      </w:tblPr>
      <w:tblGrid>
        <w:gridCol w:w="2113"/>
        <w:gridCol w:w="1392"/>
        <w:gridCol w:w="5425"/>
      </w:tblGrid>
      <w:tr w:rsidR="00B746F6" w:rsidRPr="00211A63" w14:paraId="1789EEEA" w14:textId="77777777" w:rsidTr="00380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1228AD"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Performance Level</w:t>
            </w:r>
          </w:p>
        </w:tc>
        <w:tc>
          <w:tcPr>
            <w:tcW w:w="0" w:type="auto"/>
            <w:hideMark/>
          </w:tcPr>
          <w:p w14:paraId="04AF5B21"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Score Range</w:t>
            </w:r>
          </w:p>
        </w:tc>
        <w:tc>
          <w:tcPr>
            <w:tcW w:w="0" w:type="auto"/>
            <w:hideMark/>
          </w:tcPr>
          <w:p w14:paraId="5647B224" w14:textId="77777777" w:rsidR="00B746F6" w:rsidRPr="00211A63" w:rsidRDefault="00B746F6" w:rsidP="004C0BC0">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Description</w:t>
            </w:r>
          </w:p>
        </w:tc>
      </w:tr>
      <w:tr w:rsidR="00B746F6" w:rsidRPr="00211A63" w14:paraId="01C55114" w14:textId="77777777" w:rsidTr="003807C0">
        <w:tc>
          <w:tcPr>
            <w:cnfStyle w:val="001000000000" w:firstRow="0" w:lastRow="0" w:firstColumn="1" w:lastColumn="0" w:oddVBand="0" w:evenVBand="0" w:oddHBand="0" w:evenHBand="0" w:firstRowFirstColumn="0" w:firstRowLastColumn="0" w:lastRowFirstColumn="0" w:lastRowLastColumn="0"/>
            <w:tcW w:w="0" w:type="auto"/>
            <w:hideMark/>
          </w:tcPr>
          <w:p w14:paraId="219F46B3"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Exceptional</w:t>
            </w:r>
          </w:p>
        </w:tc>
        <w:tc>
          <w:tcPr>
            <w:tcW w:w="0" w:type="auto"/>
            <w:hideMark/>
          </w:tcPr>
          <w:p w14:paraId="766803A3"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18-20</w:t>
            </w:r>
          </w:p>
        </w:tc>
        <w:tc>
          <w:tcPr>
            <w:tcW w:w="0" w:type="auto"/>
            <w:hideMark/>
          </w:tcPr>
          <w:p w14:paraId="0F60706A"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&lt;1hr response; &lt;24hr resolution; excellent user satisfaction</w:t>
            </w:r>
          </w:p>
        </w:tc>
      </w:tr>
      <w:tr w:rsidR="00B746F6" w:rsidRPr="00211A63" w14:paraId="27797455" w14:textId="77777777" w:rsidTr="003807C0">
        <w:tc>
          <w:tcPr>
            <w:cnfStyle w:val="001000000000" w:firstRow="0" w:lastRow="0" w:firstColumn="1" w:lastColumn="0" w:oddVBand="0" w:evenVBand="0" w:oddHBand="0" w:evenHBand="0" w:firstRowFirstColumn="0" w:firstRowLastColumn="0" w:lastRowFirstColumn="0" w:lastRowLastColumn="0"/>
            <w:tcW w:w="0" w:type="auto"/>
            <w:hideMark/>
          </w:tcPr>
          <w:p w14:paraId="09C41315"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Meets Standards</w:t>
            </w:r>
          </w:p>
        </w:tc>
        <w:tc>
          <w:tcPr>
            <w:tcW w:w="0" w:type="auto"/>
            <w:hideMark/>
          </w:tcPr>
          <w:p w14:paraId="421CC38E"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15-17</w:t>
            </w:r>
          </w:p>
        </w:tc>
        <w:tc>
          <w:tcPr>
            <w:tcW w:w="0" w:type="auto"/>
            <w:hideMark/>
          </w:tcPr>
          <w:p w14:paraId="6486EE86"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1-4hr response; 24-48hr resolution; good user satisfaction</w:t>
            </w:r>
          </w:p>
        </w:tc>
      </w:tr>
      <w:tr w:rsidR="00B746F6" w:rsidRPr="00211A63" w14:paraId="73926536" w14:textId="77777777" w:rsidTr="003807C0">
        <w:tc>
          <w:tcPr>
            <w:cnfStyle w:val="001000000000" w:firstRow="0" w:lastRow="0" w:firstColumn="1" w:lastColumn="0" w:oddVBand="0" w:evenVBand="0" w:oddHBand="0" w:evenHBand="0" w:firstRowFirstColumn="0" w:firstRowLastColumn="0" w:lastRowFirstColumn="0" w:lastRowLastColumn="0"/>
            <w:tcW w:w="0" w:type="auto"/>
            <w:hideMark/>
          </w:tcPr>
          <w:p w14:paraId="797098B3"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Needs Improvement</w:t>
            </w:r>
          </w:p>
        </w:tc>
        <w:tc>
          <w:tcPr>
            <w:tcW w:w="0" w:type="auto"/>
            <w:hideMark/>
          </w:tcPr>
          <w:p w14:paraId="6F9EF13A"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12-14</w:t>
            </w:r>
          </w:p>
        </w:tc>
        <w:tc>
          <w:tcPr>
            <w:tcW w:w="0" w:type="auto"/>
            <w:hideMark/>
          </w:tcPr>
          <w:p w14:paraId="3F9934FB"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4-8hr response; 48-72hr resolution; mixed user satisfaction</w:t>
            </w:r>
          </w:p>
        </w:tc>
      </w:tr>
      <w:tr w:rsidR="00B746F6" w:rsidRPr="00211A63" w14:paraId="332F4690" w14:textId="77777777" w:rsidTr="003807C0">
        <w:tc>
          <w:tcPr>
            <w:cnfStyle w:val="001000000000" w:firstRow="0" w:lastRow="0" w:firstColumn="1" w:lastColumn="0" w:oddVBand="0" w:evenVBand="0" w:oddHBand="0" w:evenHBand="0" w:firstRowFirstColumn="0" w:firstRowLastColumn="0" w:lastRowFirstColumn="0" w:lastRowLastColumn="0"/>
            <w:tcW w:w="0" w:type="auto"/>
            <w:hideMark/>
          </w:tcPr>
          <w:p w14:paraId="5241B543"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Critical</w:t>
            </w:r>
          </w:p>
        </w:tc>
        <w:tc>
          <w:tcPr>
            <w:tcW w:w="0" w:type="auto"/>
            <w:hideMark/>
          </w:tcPr>
          <w:p w14:paraId="3DD3B3DE"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0-11</w:t>
            </w:r>
          </w:p>
        </w:tc>
        <w:tc>
          <w:tcPr>
            <w:tcW w:w="0" w:type="auto"/>
            <w:hideMark/>
          </w:tcPr>
          <w:p w14:paraId="7DA80E08" w14:textId="77777777" w:rsidR="00B746F6" w:rsidRPr="00211A63" w:rsidRDefault="00B746F6" w:rsidP="004C0BC0">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&gt;8hr response; &gt;72hr resolution; poor user satisfaction</w:t>
            </w:r>
          </w:p>
        </w:tc>
      </w:tr>
    </w:tbl>
    <w:p w14:paraId="37B2CD51" w14:textId="2A87B881"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 Assessment Methodology</w:t>
      </w:r>
    </w:p>
    <w:p w14:paraId="617B6F72"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3.1 Data Collection Process</w:t>
      </w:r>
    </w:p>
    <w:p w14:paraId="576F4C24"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3.1.1 Primary Data Collection Responsibility</w:t>
      </w:r>
    </w:p>
    <w:p w14:paraId="63C8F836" w14:textId="2DA9B627" w:rsidR="00B746F6" w:rsidRPr="00211A63" w:rsidRDefault="5002FB22"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 xml:space="preserve">The </w:t>
      </w:r>
      <w:r w:rsidR="7529FE36" w:rsidRPr="00211A63">
        <w:rPr>
          <w:rFonts w:ascii="Times New Roman" w:hAnsi="Times New Roman" w:cs="Times New Roman"/>
          <w:lang w:bidi="en-US"/>
        </w:rPr>
        <w:t>Contractor</w:t>
      </w:r>
      <w:r w:rsidRPr="00211A63">
        <w:rPr>
          <w:rFonts w:ascii="Times New Roman" w:hAnsi="Times New Roman" w:cs="Times New Roman"/>
          <w:lang w:bidi="en-US"/>
        </w:rPr>
        <w:t xml:space="preserve"> bears primary responsibility for performance data collection, monitoring, and reporting as detailed in Section 7 of </w:t>
      </w:r>
      <w:r w:rsidR="39793EE6" w:rsidRPr="00211A63">
        <w:rPr>
          <w:rFonts w:ascii="Times New Roman" w:hAnsi="Times New Roman" w:cs="Times New Roman"/>
          <w:lang w:bidi="en-US"/>
        </w:rPr>
        <w:t>Appendix B of this</w:t>
      </w:r>
      <w:r w:rsidRPr="00211A63">
        <w:rPr>
          <w:rFonts w:ascii="Times New Roman" w:hAnsi="Times New Roman" w:cs="Times New Roman"/>
          <w:lang w:bidi="en-US"/>
        </w:rPr>
        <w:t xml:space="preserve"> </w:t>
      </w:r>
      <w:r w:rsidR="59F92F45" w:rsidRPr="00211A63">
        <w:rPr>
          <w:rFonts w:ascii="Times New Roman" w:hAnsi="Times New Roman" w:cs="Times New Roman"/>
          <w:lang w:bidi="en-US"/>
        </w:rPr>
        <w:t>A</w:t>
      </w:r>
      <w:r w:rsidRPr="00211A63">
        <w:rPr>
          <w:rFonts w:ascii="Times New Roman" w:hAnsi="Times New Roman" w:cs="Times New Roman"/>
          <w:lang w:bidi="en-US"/>
        </w:rPr>
        <w:t xml:space="preserve">greement. The </w:t>
      </w:r>
      <w:r w:rsidR="7529FE36" w:rsidRPr="00211A63">
        <w:rPr>
          <w:rFonts w:ascii="Times New Roman" w:hAnsi="Times New Roman" w:cs="Times New Roman"/>
          <w:lang w:bidi="en-US"/>
        </w:rPr>
        <w:t>Contractor</w:t>
      </w:r>
      <w:r w:rsidRPr="00211A63">
        <w:rPr>
          <w:rFonts w:ascii="Times New Roman" w:hAnsi="Times New Roman" w:cs="Times New Roman"/>
          <w:lang w:bidi="en-US"/>
        </w:rPr>
        <w:t xml:space="preserve"> shall:</w:t>
      </w:r>
    </w:p>
    <w:p w14:paraId="2FE7287A" w14:textId="77777777" w:rsidR="00B746F6" w:rsidRPr="00211A63" w:rsidRDefault="00B746F6" w:rsidP="004C0BC0">
      <w:pPr>
        <w:numPr>
          <w:ilvl w:val="0"/>
          <w:numId w:val="7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Implement comprehensive system-generated performance logs</w:t>
      </w:r>
    </w:p>
    <w:p w14:paraId="5208A9A2" w14:textId="77777777" w:rsidR="00B746F6" w:rsidRPr="00211A63" w:rsidRDefault="00B746F6" w:rsidP="004C0BC0">
      <w:pPr>
        <w:numPr>
          <w:ilvl w:val="0"/>
          <w:numId w:val="7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Establish automated uptime and response time tracking</w:t>
      </w:r>
    </w:p>
    <w:p w14:paraId="31609979" w14:textId="77777777" w:rsidR="00B746F6" w:rsidRPr="00211A63" w:rsidRDefault="00B746F6" w:rsidP="004C0BC0">
      <w:pPr>
        <w:numPr>
          <w:ilvl w:val="0"/>
          <w:numId w:val="7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Maintain processing time verification timestamps</w:t>
      </w:r>
    </w:p>
    <w:p w14:paraId="61EC86D4" w14:textId="77777777" w:rsidR="00B746F6" w:rsidRPr="00211A63" w:rsidRDefault="00B746F6" w:rsidP="004C0BC0">
      <w:pPr>
        <w:numPr>
          <w:ilvl w:val="0"/>
          <w:numId w:val="7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Conduct exception and error rate monitoring</w:t>
      </w:r>
    </w:p>
    <w:p w14:paraId="49FD64FB" w14:textId="77777777" w:rsidR="00B746F6" w:rsidRPr="00211A63" w:rsidRDefault="00B746F6" w:rsidP="004C0BC0">
      <w:pPr>
        <w:numPr>
          <w:ilvl w:val="0"/>
          <w:numId w:val="7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Execute quarterly user satisfaction surveys</w:t>
      </w:r>
    </w:p>
    <w:p w14:paraId="1917D597" w14:textId="77777777" w:rsidR="00B746F6" w:rsidRPr="00211A63" w:rsidRDefault="00B746F6" w:rsidP="004C0BC0">
      <w:pPr>
        <w:numPr>
          <w:ilvl w:val="0"/>
          <w:numId w:val="7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Perform initial quality control audits</w:t>
      </w:r>
    </w:p>
    <w:p w14:paraId="4269C49E" w14:textId="77777777" w:rsidR="00B746F6" w:rsidRPr="00211A63" w:rsidRDefault="00B746F6" w:rsidP="002216B1">
      <w:pPr>
        <w:keepNext/>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3.1.2 Judicial Council Verification Activities</w:t>
      </w:r>
    </w:p>
    <w:p w14:paraId="6EA8B52A" w14:textId="77777777"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The Judicial Council's data collection activities shall focus on verification of vendor-provided data through:</w:t>
      </w:r>
    </w:p>
    <w:p w14:paraId="593B0F4E" w14:textId="77777777" w:rsidR="00B746F6" w:rsidRPr="00211A63" w:rsidRDefault="00B746F6" w:rsidP="004C0BC0">
      <w:pPr>
        <w:numPr>
          <w:ilvl w:val="0"/>
          <w:numId w:val="7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Targeted sample verification of reported metrics</w:t>
      </w:r>
    </w:p>
    <w:p w14:paraId="49C717B3" w14:textId="77777777" w:rsidR="00B746F6" w:rsidRPr="00211A63" w:rsidRDefault="00B746F6" w:rsidP="004C0BC0">
      <w:pPr>
        <w:numPr>
          <w:ilvl w:val="0"/>
          <w:numId w:val="7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Independent user satisfaction validation</w:t>
      </w:r>
    </w:p>
    <w:p w14:paraId="75E50B3C" w14:textId="77777777" w:rsidR="00B746F6" w:rsidRPr="00211A63" w:rsidRDefault="00B746F6" w:rsidP="004C0BC0">
      <w:pPr>
        <w:numPr>
          <w:ilvl w:val="0"/>
          <w:numId w:val="7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Periodic system performance spot-checks</w:t>
      </w:r>
    </w:p>
    <w:p w14:paraId="6EECFB80" w14:textId="77777777" w:rsidR="00B746F6" w:rsidRPr="00211A63" w:rsidRDefault="00B746F6" w:rsidP="004C0BC0">
      <w:pPr>
        <w:numPr>
          <w:ilvl w:val="0"/>
          <w:numId w:val="7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Validation of critical report accuracy</w:t>
      </w:r>
    </w:p>
    <w:p w14:paraId="14793D56" w14:textId="77777777" w:rsidR="00B746F6" w:rsidRPr="00211A63" w:rsidRDefault="00B746F6" w:rsidP="004C0BC0">
      <w:pPr>
        <w:numPr>
          <w:ilvl w:val="0"/>
          <w:numId w:val="7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Support ticket sampling and review</w:t>
      </w:r>
    </w:p>
    <w:p w14:paraId="0A32CC03"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3.2 Scoring Calculation Process</w:t>
      </w:r>
    </w:p>
    <w:p w14:paraId="59C9324E"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3.2.1 Individual Dimension Scoring</w:t>
      </w:r>
    </w:p>
    <w:p w14:paraId="169BC26A" w14:textId="4FEFC0B5" w:rsidR="00B746F6" w:rsidRPr="00211A63" w:rsidRDefault="00B746F6" w:rsidP="004C0BC0">
      <w:pPr>
        <w:numPr>
          <w:ilvl w:val="0"/>
          <w:numId w:val="75"/>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 xml:space="preserve">Review the </w:t>
      </w:r>
      <w:r w:rsidR="007135BD" w:rsidRPr="00211A63">
        <w:rPr>
          <w:rFonts w:ascii="Times New Roman" w:hAnsi="Times New Roman" w:cs="Times New Roman"/>
          <w:lang w:bidi="en-US"/>
        </w:rPr>
        <w:t>Contractor</w:t>
      </w:r>
      <w:r w:rsidRPr="00211A63">
        <w:rPr>
          <w:rFonts w:ascii="Times New Roman" w:hAnsi="Times New Roman" w:cs="Times New Roman"/>
          <w:lang w:bidi="en-US"/>
        </w:rPr>
        <w:t>'s self-reported metrics and proposed score for each dimension</w:t>
      </w:r>
    </w:p>
    <w:p w14:paraId="707E1B72" w14:textId="77777777" w:rsidR="00B746F6" w:rsidRPr="00211A63" w:rsidRDefault="00B746F6" w:rsidP="004C0BC0">
      <w:pPr>
        <w:numPr>
          <w:ilvl w:val="0"/>
          <w:numId w:val="75"/>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Verify data accuracy through sampling and validation procedures</w:t>
      </w:r>
    </w:p>
    <w:p w14:paraId="30EFD46F" w14:textId="77777777" w:rsidR="00B746F6" w:rsidRPr="00211A63" w:rsidRDefault="00B746F6" w:rsidP="004C0BC0">
      <w:pPr>
        <w:numPr>
          <w:ilvl w:val="0"/>
          <w:numId w:val="75"/>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Confirm or adjust raw scores based on verified achievement against targets</w:t>
      </w:r>
    </w:p>
    <w:p w14:paraId="7BB56F14" w14:textId="77777777" w:rsidR="00B746F6" w:rsidRPr="00211A63" w:rsidRDefault="00B746F6" w:rsidP="004C0BC0">
      <w:pPr>
        <w:numPr>
          <w:ilvl w:val="0"/>
          <w:numId w:val="75"/>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Apply any adjustment factors based on exceptional circumstances</w:t>
      </w:r>
    </w:p>
    <w:p w14:paraId="7A733A6A" w14:textId="77777777" w:rsidR="00B746F6" w:rsidRPr="00211A63" w:rsidRDefault="00B746F6" w:rsidP="004C0BC0">
      <w:pPr>
        <w:numPr>
          <w:ilvl w:val="0"/>
          <w:numId w:val="75"/>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Finalize dimension score (maximum 20 points per dimension), documenting any variances from self-reported scores</w:t>
      </w:r>
    </w:p>
    <w:p w14:paraId="3194E0EE"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3.2.2 Composite Score Calculation</w:t>
      </w:r>
    </w:p>
    <w:p w14:paraId="3785DE02" w14:textId="77777777" w:rsidR="00B746F6" w:rsidRPr="00211A63" w:rsidRDefault="00B746F6" w:rsidP="004C0BC0">
      <w:pPr>
        <w:numPr>
          <w:ilvl w:val="0"/>
          <w:numId w:val="76"/>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Sum all five dimension scores</w:t>
      </w:r>
    </w:p>
    <w:p w14:paraId="25A2BA83" w14:textId="77777777" w:rsidR="00B746F6" w:rsidRPr="00211A63" w:rsidRDefault="00B746F6" w:rsidP="004C0BC0">
      <w:pPr>
        <w:numPr>
          <w:ilvl w:val="0"/>
          <w:numId w:val="76"/>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Apply any overall adjustment factors if applicable</w:t>
      </w:r>
    </w:p>
    <w:p w14:paraId="6ED9E783" w14:textId="77777777" w:rsidR="00B746F6" w:rsidRPr="00211A63" w:rsidRDefault="00B746F6" w:rsidP="004C0BC0">
      <w:pPr>
        <w:numPr>
          <w:ilvl w:val="0"/>
          <w:numId w:val="76"/>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lastRenderedPageBreak/>
        <w:t>Finalize composite score (maximum 100 points)</w:t>
      </w:r>
    </w:p>
    <w:p w14:paraId="38938813" w14:textId="77777777" w:rsidR="00B746F6" w:rsidRPr="00211A63" w:rsidRDefault="00B746F6" w:rsidP="004C0BC0">
      <w:pPr>
        <w:numPr>
          <w:ilvl w:val="0"/>
          <w:numId w:val="76"/>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Determine performance tier placement based on Section 6.2.2 of the main agreement</w:t>
      </w:r>
    </w:p>
    <w:p w14:paraId="0ED80192"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3.3 Assessment Frequency and Timing</w:t>
      </w:r>
    </w:p>
    <w:p w14:paraId="0FC0E827" w14:textId="77777777" w:rsidR="00B746F6" w:rsidRPr="00211A63" w:rsidRDefault="00B746F6" w:rsidP="002216B1">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3.3.1 Quarterly Assessments</w:t>
      </w:r>
    </w:p>
    <w:p w14:paraId="7696D6CA" w14:textId="6B0A347C" w:rsidR="00B746F6" w:rsidRPr="00211A63" w:rsidRDefault="00B746F6" w:rsidP="004C0BC0">
      <w:pPr>
        <w:numPr>
          <w:ilvl w:val="0"/>
          <w:numId w:val="77"/>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 xml:space="preserve">Based on </w:t>
      </w:r>
      <w:r w:rsidR="007135BD" w:rsidRPr="00211A63">
        <w:rPr>
          <w:rFonts w:ascii="Times New Roman" w:hAnsi="Times New Roman" w:cs="Times New Roman"/>
          <w:lang w:bidi="en-US"/>
        </w:rPr>
        <w:t>Contractor</w:t>
      </w:r>
      <w:r w:rsidRPr="00211A63">
        <w:rPr>
          <w:rFonts w:ascii="Times New Roman" w:hAnsi="Times New Roman" w:cs="Times New Roman"/>
          <w:lang w:bidi="en-US"/>
        </w:rPr>
        <w:t>'s quarterly performance reports per Section 7.2.2</w:t>
      </w:r>
    </w:p>
    <w:p w14:paraId="13BAED2F" w14:textId="77777777" w:rsidR="00B746F6" w:rsidRPr="00211A63" w:rsidRDefault="00B746F6" w:rsidP="004C0BC0">
      <w:pPr>
        <w:numPr>
          <w:ilvl w:val="0"/>
          <w:numId w:val="77"/>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Conducted within 15 days of quarter end</w:t>
      </w:r>
    </w:p>
    <w:p w14:paraId="0529E9D6" w14:textId="77777777" w:rsidR="00B746F6" w:rsidRPr="00211A63" w:rsidRDefault="00B746F6" w:rsidP="004C0BC0">
      <w:pPr>
        <w:numPr>
          <w:ilvl w:val="0"/>
          <w:numId w:val="77"/>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Preliminary retention release determination</w:t>
      </w:r>
    </w:p>
    <w:p w14:paraId="33FC6E57" w14:textId="77777777" w:rsidR="00B746F6" w:rsidRPr="00211A63" w:rsidRDefault="00B746F6" w:rsidP="004C0BC0">
      <w:pPr>
        <w:numPr>
          <w:ilvl w:val="0"/>
          <w:numId w:val="77"/>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Improvement opportunities identification</w:t>
      </w:r>
    </w:p>
    <w:p w14:paraId="7621D0E6" w14:textId="77777777" w:rsidR="00B746F6" w:rsidRPr="00211A63" w:rsidRDefault="00B746F6" w:rsidP="002216B1">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3.3.2 Annual Comprehensive Review</w:t>
      </w:r>
    </w:p>
    <w:p w14:paraId="0A580AD5" w14:textId="0203A162" w:rsidR="00B746F6" w:rsidRPr="00211A63" w:rsidRDefault="00B746F6" w:rsidP="004C0BC0">
      <w:pPr>
        <w:numPr>
          <w:ilvl w:val="0"/>
          <w:numId w:val="78"/>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 xml:space="preserve">Based on </w:t>
      </w:r>
      <w:r w:rsidR="007135BD" w:rsidRPr="00211A63">
        <w:rPr>
          <w:rFonts w:ascii="Times New Roman" w:hAnsi="Times New Roman" w:cs="Times New Roman"/>
          <w:lang w:bidi="en-US"/>
        </w:rPr>
        <w:t>Contractor</w:t>
      </w:r>
      <w:r w:rsidRPr="00211A63">
        <w:rPr>
          <w:rFonts w:ascii="Times New Roman" w:hAnsi="Times New Roman" w:cs="Times New Roman"/>
          <w:lang w:bidi="en-US"/>
        </w:rPr>
        <w:t>'s annual comprehensive self-assessment per Section 7.2.3</w:t>
      </w:r>
    </w:p>
    <w:p w14:paraId="6EA449D8" w14:textId="77777777" w:rsidR="00B746F6" w:rsidRPr="00211A63" w:rsidRDefault="00B746F6" w:rsidP="004C0BC0">
      <w:pPr>
        <w:numPr>
          <w:ilvl w:val="0"/>
          <w:numId w:val="78"/>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Conducted within 30 days of contract year end</w:t>
      </w:r>
    </w:p>
    <w:p w14:paraId="2FB1D3B6" w14:textId="77777777" w:rsidR="00B746F6" w:rsidRPr="00211A63" w:rsidRDefault="00B746F6" w:rsidP="004C0BC0">
      <w:pPr>
        <w:numPr>
          <w:ilvl w:val="0"/>
          <w:numId w:val="78"/>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Final annual performance determination</w:t>
      </w:r>
    </w:p>
    <w:p w14:paraId="5413CADA" w14:textId="77777777" w:rsidR="00B746F6" w:rsidRPr="00211A63" w:rsidRDefault="00B746F6" w:rsidP="004C0BC0">
      <w:pPr>
        <w:numPr>
          <w:ilvl w:val="0"/>
          <w:numId w:val="78"/>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Strategic improvement planning</w:t>
      </w:r>
    </w:p>
    <w:p w14:paraId="1659EFF4" w14:textId="77777777" w:rsidR="00B746F6" w:rsidRPr="00211A63" w:rsidRDefault="00B746F6" w:rsidP="004C0BC0">
      <w:pPr>
        <w:numPr>
          <w:ilvl w:val="0"/>
          <w:numId w:val="78"/>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Total annual retention release calculation</w:t>
      </w:r>
    </w:p>
    <w:p w14:paraId="1357268E" w14:textId="530D8559" w:rsidR="00B746F6" w:rsidRPr="00211A63" w:rsidRDefault="00B746F6" w:rsidP="002216B1">
      <w:pPr>
        <w:keepNext/>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4. Verification and Audit</w:t>
      </w:r>
    </w:p>
    <w:p w14:paraId="116ED0EF" w14:textId="77777777" w:rsidR="00B746F6" w:rsidRPr="00211A63" w:rsidRDefault="00B746F6" w:rsidP="002216B1">
      <w:pPr>
        <w:keepNext/>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4.1 Performance Data Verification</w:t>
      </w:r>
    </w:p>
    <w:p w14:paraId="63520EE7" w14:textId="77777777" w:rsidR="00B746F6" w:rsidRPr="00211A63" w:rsidRDefault="00B746F6" w:rsidP="002216B1">
      <w:pPr>
        <w:keepNext/>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4.1.1 Self-Reported Data Verification Process</w:t>
      </w:r>
    </w:p>
    <w:p w14:paraId="5E12A8F4" w14:textId="6490F1C6" w:rsidR="00B746F6" w:rsidRPr="00211A63" w:rsidRDefault="00B746F6" w:rsidP="004C0BC0">
      <w:pPr>
        <w:numPr>
          <w:ilvl w:val="0"/>
          <w:numId w:val="7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 xml:space="preserve">Review of </w:t>
      </w:r>
      <w:r w:rsidR="007135BD" w:rsidRPr="00211A63">
        <w:rPr>
          <w:rFonts w:ascii="Times New Roman" w:hAnsi="Times New Roman" w:cs="Times New Roman"/>
          <w:lang w:bidi="en-US"/>
        </w:rPr>
        <w:t>Contractor</w:t>
      </w:r>
      <w:r w:rsidRPr="00211A63">
        <w:rPr>
          <w:rFonts w:ascii="Times New Roman" w:hAnsi="Times New Roman" w:cs="Times New Roman"/>
          <w:lang w:bidi="en-US"/>
        </w:rPr>
        <w:t>'s evidence and supporting documentation</w:t>
      </w:r>
    </w:p>
    <w:p w14:paraId="0CE88E35" w14:textId="77777777" w:rsidR="00B746F6" w:rsidRPr="00211A63" w:rsidRDefault="00B746F6" w:rsidP="004C0BC0">
      <w:pPr>
        <w:numPr>
          <w:ilvl w:val="0"/>
          <w:numId w:val="7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Judicial Council IT verification of sample system metrics</w:t>
      </w:r>
    </w:p>
    <w:p w14:paraId="50A43A81" w14:textId="77777777" w:rsidR="00B746F6" w:rsidRPr="00211A63" w:rsidRDefault="00B746F6" w:rsidP="004C0BC0">
      <w:pPr>
        <w:numPr>
          <w:ilvl w:val="0"/>
          <w:numId w:val="7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Independent user feedback validation to corroborate vendor surveys</w:t>
      </w:r>
    </w:p>
    <w:p w14:paraId="476549FE" w14:textId="77777777" w:rsidR="00B746F6" w:rsidRPr="00211A63" w:rsidRDefault="00B746F6" w:rsidP="004C0BC0">
      <w:pPr>
        <w:numPr>
          <w:ilvl w:val="0"/>
          <w:numId w:val="7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Statistical sampling and cross-checking of reported data</w:t>
      </w:r>
    </w:p>
    <w:p w14:paraId="13D47B07" w14:textId="77777777" w:rsidR="00B746F6" w:rsidRPr="00211A63" w:rsidRDefault="00B746F6" w:rsidP="004C0BC0">
      <w:pPr>
        <w:numPr>
          <w:ilvl w:val="0"/>
          <w:numId w:val="79"/>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Verification of dashboard accuracy and report integrity</w:t>
      </w:r>
    </w:p>
    <w:p w14:paraId="598088A5"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4.1.2 External Audit Process</w:t>
      </w:r>
    </w:p>
    <w:p w14:paraId="3306F843" w14:textId="77777777" w:rsidR="00B746F6" w:rsidRPr="00211A63" w:rsidRDefault="00B746F6" w:rsidP="004C0BC0">
      <w:pPr>
        <w:numPr>
          <w:ilvl w:val="0"/>
          <w:numId w:val="8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Independent third-party verification of self-reporting systems and methodologies</w:t>
      </w:r>
    </w:p>
    <w:p w14:paraId="2D6EDF68" w14:textId="77777777" w:rsidR="00B746F6" w:rsidRPr="00211A63" w:rsidRDefault="00B746F6" w:rsidP="004C0BC0">
      <w:pPr>
        <w:numPr>
          <w:ilvl w:val="0"/>
          <w:numId w:val="8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Validation of vendor's measurement and calculation approaches</w:t>
      </w:r>
    </w:p>
    <w:p w14:paraId="117D740C" w14:textId="77777777" w:rsidR="00B746F6" w:rsidRPr="00211A63" w:rsidRDefault="00B746F6" w:rsidP="004C0BC0">
      <w:pPr>
        <w:numPr>
          <w:ilvl w:val="0"/>
          <w:numId w:val="8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Review of vendor's evidence collection practices</w:t>
      </w:r>
    </w:p>
    <w:p w14:paraId="14D9ACFB" w14:textId="77777777" w:rsidR="00B746F6" w:rsidRPr="00211A63" w:rsidRDefault="00B746F6" w:rsidP="004C0BC0">
      <w:pPr>
        <w:numPr>
          <w:ilvl w:val="0"/>
          <w:numId w:val="8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Assessment of reporting accuracy and reliability</w:t>
      </w:r>
    </w:p>
    <w:p w14:paraId="7DCDCAA2" w14:textId="77777777" w:rsidR="00B746F6" w:rsidRPr="00211A63" w:rsidRDefault="00B746F6" w:rsidP="004C0BC0">
      <w:pPr>
        <w:numPr>
          <w:ilvl w:val="0"/>
          <w:numId w:val="80"/>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Compliance with industry standards</w:t>
      </w:r>
    </w:p>
    <w:p w14:paraId="5AE3A48F"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4.2 Dispute Resolution for Scoring Disagreements</w:t>
      </w:r>
    </w:p>
    <w:p w14:paraId="6A2CD797" w14:textId="69381533" w:rsidR="00B746F6" w:rsidRPr="00211A63" w:rsidRDefault="00B746F6" w:rsidP="004C0BC0">
      <w:p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 xml:space="preserve">In case of scoring disagreements, refer to Appendix </w:t>
      </w:r>
      <w:r w:rsidR="48E6C019" w:rsidRPr="00211A63">
        <w:rPr>
          <w:rFonts w:ascii="Times New Roman" w:hAnsi="Times New Roman" w:cs="Times New Roman"/>
          <w:lang w:bidi="en-US"/>
        </w:rPr>
        <w:t>I</w:t>
      </w:r>
      <w:r w:rsidRPr="00211A63">
        <w:rPr>
          <w:rFonts w:ascii="Times New Roman" w:hAnsi="Times New Roman" w:cs="Times New Roman"/>
          <w:lang w:bidi="en-US"/>
        </w:rPr>
        <w:t xml:space="preserve">: Verification and </w:t>
      </w:r>
      <w:r w:rsidR="6D57572B" w:rsidRPr="00211A63">
        <w:rPr>
          <w:rFonts w:ascii="Times New Roman" w:hAnsi="Times New Roman" w:cs="Times New Roman"/>
          <w:lang w:bidi="en-US"/>
        </w:rPr>
        <w:t>Dispute Resolution</w:t>
      </w:r>
      <w:r w:rsidRPr="00211A63">
        <w:rPr>
          <w:rFonts w:ascii="Times New Roman" w:hAnsi="Times New Roman" w:cs="Times New Roman"/>
          <w:lang w:bidi="en-US"/>
        </w:rPr>
        <w:t xml:space="preserve"> Procedures for the detailed resolution process.</w:t>
      </w:r>
    </w:p>
    <w:p w14:paraId="5557AD4C" w14:textId="5CEFF77E"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5. Continuous Improvement</w:t>
      </w:r>
    </w:p>
    <w:p w14:paraId="1FA0169A"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5.1 Performance Trending Analysis</w:t>
      </w:r>
    </w:p>
    <w:p w14:paraId="5B8FCB30" w14:textId="77777777" w:rsidR="00B746F6" w:rsidRPr="00211A63" w:rsidRDefault="00B746F6" w:rsidP="004C0BC0">
      <w:pPr>
        <w:numPr>
          <w:ilvl w:val="0"/>
          <w:numId w:val="8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Quarter-over-quarter performance tracking</w:t>
      </w:r>
    </w:p>
    <w:p w14:paraId="3672E7F3" w14:textId="77777777" w:rsidR="00B746F6" w:rsidRPr="00211A63" w:rsidRDefault="00B746F6" w:rsidP="004C0BC0">
      <w:pPr>
        <w:numPr>
          <w:ilvl w:val="0"/>
          <w:numId w:val="8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Year-over-year improvement analysis</w:t>
      </w:r>
    </w:p>
    <w:p w14:paraId="71392440" w14:textId="77777777" w:rsidR="00B746F6" w:rsidRPr="00211A63" w:rsidRDefault="00B746F6" w:rsidP="004C0BC0">
      <w:pPr>
        <w:numPr>
          <w:ilvl w:val="0"/>
          <w:numId w:val="81"/>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Identification of recurring issues</w:t>
      </w:r>
    </w:p>
    <w:p w14:paraId="38309653"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lastRenderedPageBreak/>
        <w:t>5.2 Performance Improvement Planning</w:t>
      </w:r>
    </w:p>
    <w:p w14:paraId="3B03B75C" w14:textId="77777777" w:rsidR="00B746F6" w:rsidRPr="00211A63" w:rsidRDefault="00B746F6" w:rsidP="004C0BC0">
      <w:pPr>
        <w:numPr>
          <w:ilvl w:val="0"/>
          <w:numId w:val="8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Targeted improvement initiatives</w:t>
      </w:r>
    </w:p>
    <w:p w14:paraId="189E09A9" w14:textId="77777777" w:rsidR="00B746F6" w:rsidRPr="00211A63" w:rsidRDefault="00B746F6" w:rsidP="004C0BC0">
      <w:pPr>
        <w:numPr>
          <w:ilvl w:val="0"/>
          <w:numId w:val="8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Root cause analysis for underperforming areas</w:t>
      </w:r>
    </w:p>
    <w:p w14:paraId="01E54595" w14:textId="77777777" w:rsidR="00B746F6" w:rsidRPr="00211A63" w:rsidRDefault="00B746F6" w:rsidP="004C0BC0">
      <w:pPr>
        <w:numPr>
          <w:ilvl w:val="0"/>
          <w:numId w:val="82"/>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Strategic enhancement planning</w:t>
      </w:r>
    </w:p>
    <w:p w14:paraId="53AB068C"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6. Documentation Requirements</w:t>
      </w:r>
    </w:p>
    <w:p w14:paraId="63270326"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6.1 Performance Assessment Documentation</w:t>
      </w:r>
    </w:p>
    <w:p w14:paraId="6AB0B4ED" w14:textId="77777777" w:rsidR="00B746F6" w:rsidRPr="00211A63" w:rsidRDefault="00B746F6" w:rsidP="004C0BC0">
      <w:pPr>
        <w:numPr>
          <w:ilvl w:val="0"/>
          <w:numId w:val="8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Detailed scoring worksheets</w:t>
      </w:r>
    </w:p>
    <w:p w14:paraId="1819C60F" w14:textId="77777777" w:rsidR="00B746F6" w:rsidRPr="00211A63" w:rsidRDefault="00B746F6" w:rsidP="004C0BC0">
      <w:pPr>
        <w:numPr>
          <w:ilvl w:val="0"/>
          <w:numId w:val="8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Supporting evidence collection</w:t>
      </w:r>
    </w:p>
    <w:p w14:paraId="2FCFFEBF" w14:textId="77777777" w:rsidR="00B746F6" w:rsidRPr="00211A63" w:rsidRDefault="00B746F6" w:rsidP="004C0BC0">
      <w:pPr>
        <w:numPr>
          <w:ilvl w:val="0"/>
          <w:numId w:val="8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Performance narrative analysis</w:t>
      </w:r>
    </w:p>
    <w:p w14:paraId="596CC24C" w14:textId="77777777" w:rsidR="00B746F6" w:rsidRPr="00211A63" w:rsidRDefault="00B746F6" w:rsidP="004C0BC0">
      <w:pPr>
        <w:numPr>
          <w:ilvl w:val="0"/>
          <w:numId w:val="8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Improvement recommendations</w:t>
      </w:r>
    </w:p>
    <w:p w14:paraId="3C66C071" w14:textId="77777777" w:rsidR="00B746F6" w:rsidRPr="00211A63" w:rsidRDefault="00B746F6" w:rsidP="004C0BC0">
      <w:pPr>
        <w:numPr>
          <w:ilvl w:val="0"/>
          <w:numId w:val="83"/>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Documentation of any adjustments to self-reported scores</w:t>
      </w:r>
    </w:p>
    <w:p w14:paraId="4CF178EE" w14:textId="77777777" w:rsidR="00B746F6" w:rsidRPr="00211A63" w:rsidRDefault="00B746F6" w:rsidP="004C0BC0">
      <w:pPr>
        <w:spacing w:before="100" w:beforeAutospacing="1" w:after="100" w:afterAutospacing="1" w:line="240" w:lineRule="auto"/>
        <w:rPr>
          <w:rFonts w:ascii="Times New Roman" w:hAnsi="Times New Roman" w:cs="Times New Roman"/>
          <w:b/>
          <w:bCs/>
          <w:lang w:bidi="en-US"/>
        </w:rPr>
      </w:pPr>
      <w:r w:rsidRPr="00211A63">
        <w:rPr>
          <w:rFonts w:ascii="Times New Roman" w:hAnsi="Times New Roman" w:cs="Times New Roman"/>
          <w:b/>
          <w:bCs/>
          <w:lang w:bidi="en-US"/>
        </w:rPr>
        <w:t>6.2 Reporting Cadence</w:t>
      </w:r>
    </w:p>
    <w:p w14:paraId="66B9200B" w14:textId="77777777" w:rsidR="00B746F6" w:rsidRPr="00211A63" w:rsidRDefault="00B746F6" w:rsidP="004C0BC0">
      <w:pPr>
        <w:numPr>
          <w:ilvl w:val="0"/>
          <w:numId w:val="8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Monthly performance indicators via vendor dashboard</w:t>
      </w:r>
    </w:p>
    <w:p w14:paraId="670F412D" w14:textId="77777777" w:rsidR="00B746F6" w:rsidRPr="00211A63" w:rsidRDefault="00B746F6" w:rsidP="004C0BC0">
      <w:pPr>
        <w:numPr>
          <w:ilvl w:val="0"/>
          <w:numId w:val="8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Quarterly detailed assessments</w:t>
      </w:r>
    </w:p>
    <w:p w14:paraId="4F444CDD" w14:textId="77777777" w:rsidR="00B746F6" w:rsidRPr="00211A63" w:rsidRDefault="00B746F6" w:rsidP="004C0BC0">
      <w:pPr>
        <w:numPr>
          <w:ilvl w:val="0"/>
          <w:numId w:val="8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Annual comprehensive evaluation</w:t>
      </w:r>
    </w:p>
    <w:p w14:paraId="0A459B3F" w14:textId="77777777" w:rsidR="00B746F6" w:rsidRPr="00211A63" w:rsidRDefault="00B746F6" w:rsidP="004C0BC0">
      <w:pPr>
        <w:numPr>
          <w:ilvl w:val="0"/>
          <w:numId w:val="84"/>
        </w:numPr>
        <w:spacing w:before="100" w:beforeAutospacing="1" w:after="100" w:afterAutospacing="1" w:line="240" w:lineRule="auto"/>
        <w:rPr>
          <w:rFonts w:ascii="Times New Roman" w:hAnsi="Times New Roman" w:cs="Times New Roman"/>
          <w:lang w:bidi="en-US"/>
        </w:rPr>
      </w:pPr>
      <w:r w:rsidRPr="00211A63">
        <w:rPr>
          <w:rFonts w:ascii="Times New Roman" w:hAnsi="Times New Roman" w:cs="Times New Roman"/>
          <w:lang w:bidi="en-US"/>
        </w:rPr>
        <w:t>Executive-level performance summaries</w:t>
      </w:r>
    </w:p>
    <w:p w14:paraId="18046115" w14:textId="46AA11FA" w:rsidR="00D36E33" w:rsidRPr="00211A63" w:rsidRDefault="00D36E33" w:rsidP="004C0BC0">
      <w:pPr>
        <w:spacing w:before="100" w:beforeAutospacing="1" w:after="100" w:afterAutospacing="1" w:line="240" w:lineRule="auto"/>
        <w:rPr>
          <w:rFonts w:ascii="Times New Roman" w:hAnsi="Times New Roman" w:cs="Times New Roman"/>
          <w:lang w:bidi="en-US"/>
        </w:rPr>
        <w:sectPr w:rsidR="00D36E33" w:rsidRPr="00211A63" w:rsidSect="006A3AC2">
          <w:footerReference w:type="default" r:id="rId26"/>
          <w:pgSz w:w="12240" w:h="15840" w:code="1"/>
          <w:pgMar w:top="1152" w:right="1152" w:bottom="864" w:left="1152" w:header="432" w:footer="432" w:gutter="0"/>
          <w:pgNumType w:start="1"/>
          <w:cols w:space="720"/>
          <w:docGrid w:linePitch="326"/>
        </w:sectPr>
      </w:pPr>
    </w:p>
    <w:p w14:paraId="52DFFB15" w14:textId="77777777" w:rsidR="00CA53F8" w:rsidRPr="00211A63" w:rsidRDefault="00CA53F8" w:rsidP="004C0BC0">
      <w:pPr>
        <w:spacing w:before="100" w:beforeAutospacing="1" w:after="100" w:afterAutospacing="1" w:line="240" w:lineRule="auto"/>
        <w:rPr>
          <w:rFonts w:ascii="Times New Roman" w:hAnsi="Times New Roman" w:cs="Times New Roman"/>
          <w:lang w:bidi="en-US"/>
        </w:rPr>
      </w:pPr>
    </w:p>
    <w:p w14:paraId="5D99C680" w14:textId="17EBD7A3" w:rsidR="00EE38E5" w:rsidRPr="00211A63" w:rsidRDefault="53C37AED" w:rsidP="004C0BC0">
      <w:pPr>
        <w:tabs>
          <w:tab w:val="left" w:pos="3384"/>
        </w:tabs>
        <w:spacing w:before="100" w:beforeAutospacing="1" w:after="100" w:afterAutospacing="1"/>
        <w:jc w:val="center"/>
        <w:rPr>
          <w:rFonts w:ascii="Times New Roman" w:hAnsi="Times New Roman" w:cs="Times New Roman"/>
          <w:b/>
          <w:bCs/>
          <w:lang w:bidi="en-US"/>
        </w:rPr>
      </w:pPr>
      <w:r w:rsidRPr="00211A63">
        <w:rPr>
          <w:rFonts w:ascii="Times New Roman" w:hAnsi="Times New Roman" w:cs="Times New Roman"/>
          <w:b/>
          <w:bCs/>
          <w:lang w:bidi="en-US"/>
        </w:rPr>
        <w:t xml:space="preserve">Appendix </w:t>
      </w:r>
      <w:r w:rsidR="4E7C8247" w:rsidRPr="00211A63">
        <w:rPr>
          <w:rFonts w:ascii="Times New Roman" w:hAnsi="Times New Roman" w:cs="Times New Roman"/>
          <w:b/>
          <w:bCs/>
          <w:lang w:bidi="en-US"/>
        </w:rPr>
        <w:t>I</w:t>
      </w:r>
      <w:r w:rsidRPr="00211A63">
        <w:rPr>
          <w:rFonts w:ascii="Times New Roman" w:hAnsi="Times New Roman" w:cs="Times New Roman"/>
          <w:b/>
          <w:bCs/>
          <w:lang w:bidi="en-US"/>
        </w:rPr>
        <w:t xml:space="preserve">: </w:t>
      </w:r>
      <w:r w:rsidR="0454E3DC" w:rsidRPr="00211A63">
        <w:rPr>
          <w:rFonts w:ascii="Times New Roman" w:hAnsi="Times New Roman" w:cs="Times New Roman"/>
          <w:b/>
          <w:bCs/>
          <w:lang w:bidi="en-US"/>
        </w:rPr>
        <w:t xml:space="preserve">Verification and </w:t>
      </w:r>
      <w:r w:rsidR="321B7588" w:rsidRPr="00211A63">
        <w:rPr>
          <w:rFonts w:ascii="Times New Roman" w:hAnsi="Times New Roman" w:cs="Times New Roman"/>
          <w:b/>
          <w:bCs/>
          <w:lang w:bidi="en-US"/>
        </w:rPr>
        <w:t xml:space="preserve">Dispute Resolution </w:t>
      </w:r>
      <w:r w:rsidR="0454E3DC" w:rsidRPr="00211A63">
        <w:rPr>
          <w:rFonts w:ascii="Times New Roman" w:hAnsi="Times New Roman" w:cs="Times New Roman"/>
          <w:b/>
          <w:bCs/>
          <w:lang w:bidi="en-US"/>
        </w:rPr>
        <w:t>Procedures</w:t>
      </w:r>
    </w:p>
    <w:p w14:paraId="486513CD" w14:textId="77777777"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1. Introduction</w:t>
      </w:r>
    </w:p>
    <w:p w14:paraId="68B57B7C" w14:textId="3EB75747" w:rsidR="001A1E1B" w:rsidRPr="00211A63" w:rsidRDefault="26EBAB1E"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 xml:space="preserve">This </w:t>
      </w:r>
      <w:r w:rsidR="5D28542A" w:rsidRPr="00211A63">
        <w:rPr>
          <w:rFonts w:ascii="Times New Roman" w:hAnsi="Times New Roman" w:cs="Times New Roman"/>
          <w:lang w:bidi="en-US"/>
        </w:rPr>
        <w:t>A</w:t>
      </w:r>
      <w:r w:rsidRPr="00211A63">
        <w:rPr>
          <w:rFonts w:ascii="Times New Roman" w:hAnsi="Times New Roman" w:cs="Times New Roman"/>
          <w:lang w:bidi="en-US"/>
        </w:rPr>
        <w:t xml:space="preserve">ppendix </w:t>
      </w:r>
      <w:r w:rsidR="362536DF" w:rsidRPr="00211A63">
        <w:rPr>
          <w:rFonts w:ascii="Times New Roman" w:hAnsi="Times New Roman" w:cs="Times New Roman"/>
          <w:lang w:bidi="en-US"/>
        </w:rPr>
        <w:t xml:space="preserve">I </w:t>
      </w:r>
      <w:r w:rsidRPr="00211A63">
        <w:rPr>
          <w:rFonts w:ascii="Times New Roman" w:hAnsi="Times New Roman" w:cs="Times New Roman"/>
          <w:lang w:bidi="en-US"/>
        </w:rPr>
        <w:t xml:space="preserve">establishes the formal processes for verifying performance assessments and resolving </w:t>
      </w:r>
      <w:r w:rsidR="0E8AE38B" w:rsidRPr="00211A63">
        <w:rPr>
          <w:rFonts w:ascii="Times New Roman" w:hAnsi="Times New Roman" w:cs="Times New Roman"/>
          <w:lang w:bidi="en-US"/>
        </w:rPr>
        <w:t xml:space="preserve">any </w:t>
      </w:r>
      <w:r w:rsidRPr="00211A63">
        <w:rPr>
          <w:rFonts w:ascii="Times New Roman" w:hAnsi="Times New Roman" w:cs="Times New Roman"/>
          <w:lang w:bidi="en-US"/>
        </w:rPr>
        <w:t xml:space="preserve">disputes between the Judicial Council and the </w:t>
      </w:r>
      <w:r w:rsidR="7529FE36" w:rsidRPr="00211A63">
        <w:rPr>
          <w:rFonts w:ascii="Times New Roman" w:hAnsi="Times New Roman" w:cs="Times New Roman"/>
          <w:lang w:bidi="en-US"/>
        </w:rPr>
        <w:t>Contractor</w:t>
      </w:r>
      <w:r w:rsidRPr="00211A63">
        <w:rPr>
          <w:rFonts w:ascii="Times New Roman" w:hAnsi="Times New Roman" w:cs="Times New Roman"/>
          <w:lang w:bidi="en-US"/>
        </w:rPr>
        <w:t xml:space="preserve"> </w:t>
      </w:r>
      <w:r w:rsidR="35DE6D2C" w:rsidRPr="00211A63">
        <w:rPr>
          <w:rFonts w:ascii="Times New Roman" w:hAnsi="Times New Roman" w:cs="Times New Roman"/>
          <w:lang w:bidi="en-US"/>
        </w:rPr>
        <w:t>under this Agreement</w:t>
      </w:r>
      <w:r w:rsidRPr="00211A63">
        <w:rPr>
          <w:rFonts w:ascii="Times New Roman" w:hAnsi="Times New Roman" w:cs="Times New Roman"/>
          <w:lang w:bidi="en-US"/>
        </w:rPr>
        <w:t>.</w:t>
      </w:r>
      <w:r w:rsidR="44F351C0" w:rsidRPr="00211A63">
        <w:rPr>
          <w:rFonts w:ascii="Times New Roman" w:hAnsi="Times New Roman" w:cs="Times New Roman"/>
          <w:lang w:bidi="en-US"/>
        </w:rPr>
        <w:t xml:space="preserve"> </w:t>
      </w:r>
    </w:p>
    <w:p w14:paraId="154F1FFD" w14:textId="77777777"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 Performance Verification Framework</w:t>
      </w:r>
    </w:p>
    <w:p w14:paraId="39620E0B" w14:textId="4DAD4341" w:rsidR="64A1833F" w:rsidRPr="00211A63" w:rsidRDefault="64A1833F"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To ensure that the verification of performance under this Agreement is conducted fairly, consistently, and with integrity, the Parties agree that all performance verification and dispute resolution activities shall be governed by the following core principles: Objectivity and Impartiality, Transparency in Methodology, Evidence-Based Assessment, Mutual Accountability, and a Collaborative Resolution Approach.</w:t>
      </w:r>
    </w:p>
    <w:p w14:paraId="178ADB85" w14:textId="77777777"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2.1 Verification Principles</w:t>
      </w:r>
    </w:p>
    <w:p w14:paraId="4514300B" w14:textId="77777777" w:rsidR="001A1E1B" w:rsidRPr="00211A63" w:rsidRDefault="001A1E1B" w:rsidP="00685ECF">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2.1.1 Core Verification Principles</w:t>
      </w:r>
    </w:p>
    <w:p w14:paraId="0C609C59" w14:textId="52847848" w:rsidR="7EEFC012" w:rsidRPr="00211A63" w:rsidRDefault="7EEFC012" w:rsidP="004C0BC0">
      <w:pPr>
        <w:tabs>
          <w:tab w:val="left" w:pos="3384"/>
        </w:tabs>
        <w:spacing w:before="100" w:beforeAutospacing="1" w:after="100" w:afterAutospacing="1"/>
        <w:ind w:left="360"/>
        <w:rPr>
          <w:rFonts w:ascii="Times New Roman" w:eastAsia="Calibri" w:hAnsi="Times New Roman" w:cs="Times New Roman"/>
        </w:rPr>
      </w:pPr>
      <w:r w:rsidRPr="00211A63">
        <w:rPr>
          <w:rFonts w:ascii="Times New Roman" w:eastAsia="Calibri" w:hAnsi="Times New Roman" w:cs="Times New Roman"/>
        </w:rPr>
        <w:t>The Parties agree that any evaluation or verification of performance under this Agreement shall adhere to the following standards:</w:t>
      </w:r>
    </w:p>
    <w:p w14:paraId="5F3024C4" w14:textId="7764DB62" w:rsidR="7EEFC012" w:rsidRPr="00211A63" w:rsidRDefault="7EEFC012" w:rsidP="004C0BC0">
      <w:pPr>
        <w:pStyle w:val="ListParagraph"/>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(a) </w:t>
      </w:r>
      <w:r w:rsidRPr="00211A63">
        <w:rPr>
          <w:rFonts w:ascii="Times New Roman" w:eastAsia="Calibri" w:hAnsi="Times New Roman" w:cs="Times New Roman"/>
          <w:b/>
          <w:bCs/>
        </w:rPr>
        <w:t>Objectivity and Impartiality.</w:t>
      </w:r>
      <w:r w:rsidRPr="00211A63">
        <w:rPr>
          <w:rFonts w:ascii="Times New Roman" w:hAnsi="Times New Roman" w:cs="Times New Roman"/>
        </w:rPr>
        <w:br/>
      </w:r>
      <w:r w:rsidRPr="00211A63">
        <w:rPr>
          <w:rFonts w:ascii="Times New Roman" w:eastAsia="Calibri" w:hAnsi="Times New Roman" w:cs="Times New Roman"/>
        </w:rPr>
        <w:t xml:space="preserve"> All performance assessments shall be conducted by individuals or entities with no conflict of interest, and with a duty to act independently, without bias or favoritism toward either Party.</w:t>
      </w:r>
    </w:p>
    <w:p w14:paraId="34EBCCB1" w14:textId="3FDAA2E9" w:rsidR="7EEFC012" w:rsidRPr="00211A63" w:rsidRDefault="7EEFC012" w:rsidP="004C0BC0">
      <w:pPr>
        <w:pStyle w:val="ListParagraph"/>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(b) </w:t>
      </w:r>
      <w:r w:rsidRPr="00211A63">
        <w:rPr>
          <w:rFonts w:ascii="Times New Roman" w:eastAsia="Calibri" w:hAnsi="Times New Roman" w:cs="Times New Roman"/>
          <w:b/>
          <w:bCs/>
        </w:rPr>
        <w:t>Transparency in Methodology.</w:t>
      </w:r>
      <w:r w:rsidRPr="00211A63">
        <w:rPr>
          <w:rFonts w:ascii="Times New Roman" w:hAnsi="Times New Roman" w:cs="Times New Roman"/>
        </w:rPr>
        <w:br/>
      </w:r>
      <w:r w:rsidRPr="00211A63">
        <w:rPr>
          <w:rFonts w:ascii="Times New Roman" w:eastAsia="Calibri" w:hAnsi="Times New Roman" w:cs="Times New Roman"/>
        </w:rPr>
        <w:t xml:space="preserve"> The methods, procedures, criteria, and metrics used for verification shall be clearly documented, communicated to both Parties in advance, and applied consistently throughout the Project. Any modifications to the verification methodology shall require the mutual written agreement of the Parties.</w:t>
      </w:r>
    </w:p>
    <w:p w14:paraId="08B5F009" w14:textId="6BC2F04C" w:rsidR="7EEFC012" w:rsidRPr="00211A63" w:rsidRDefault="7EEFC012" w:rsidP="004C0BC0">
      <w:pPr>
        <w:pStyle w:val="ListParagraph"/>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(c) </w:t>
      </w:r>
      <w:r w:rsidRPr="00211A63">
        <w:rPr>
          <w:rFonts w:ascii="Times New Roman" w:eastAsia="Calibri" w:hAnsi="Times New Roman" w:cs="Times New Roman"/>
          <w:b/>
          <w:bCs/>
        </w:rPr>
        <w:t>Evidence-Based Assessment.</w:t>
      </w:r>
      <w:r w:rsidRPr="00211A63">
        <w:rPr>
          <w:rFonts w:ascii="Times New Roman" w:hAnsi="Times New Roman" w:cs="Times New Roman"/>
        </w:rPr>
        <w:br/>
      </w:r>
      <w:r w:rsidRPr="00211A63">
        <w:rPr>
          <w:rFonts w:ascii="Times New Roman" w:eastAsia="Calibri" w:hAnsi="Times New Roman" w:cs="Times New Roman"/>
        </w:rPr>
        <w:t xml:space="preserve"> All findings, conclusions, and determinations shall be based solely on verifiable facts, documented evidence, and measurable data. Anecdotal information, subjective opinions, or assumptions shall not form the basis of any performance determination.</w:t>
      </w:r>
    </w:p>
    <w:p w14:paraId="4950619E" w14:textId="1C8C35EF" w:rsidR="7EEFC012" w:rsidRPr="00211A63" w:rsidRDefault="7EEFC012" w:rsidP="004C0BC0">
      <w:pPr>
        <w:pStyle w:val="ListParagraph"/>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(d) </w:t>
      </w:r>
      <w:r w:rsidRPr="00211A63">
        <w:rPr>
          <w:rFonts w:ascii="Times New Roman" w:eastAsia="Calibri" w:hAnsi="Times New Roman" w:cs="Times New Roman"/>
          <w:b/>
          <w:bCs/>
        </w:rPr>
        <w:t>Mutual Accountability.</w:t>
      </w:r>
      <w:r w:rsidRPr="00211A63">
        <w:rPr>
          <w:rFonts w:ascii="Times New Roman" w:hAnsi="Times New Roman" w:cs="Times New Roman"/>
        </w:rPr>
        <w:br/>
      </w:r>
      <w:r w:rsidRPr="00211A63">
        <w:rPr>
          <w:rFonts w:ascii="Times New Roman" w:eastAsia="Calibri" w:hAnsi="Times New Roman" w:cs="Times New Roman"/>
        </w:rPr>
        <w:t xml:space="preserve"> Both Parties commit to cooperating fully in the verification process, including timely provision of information, documents, access to personnel, and reasonable assistance necessary to enable a thorough and accurate performance review.</w:t>
      </w:r>
    </w:p>
    <w:p w14:paraId="1ED19B7C" w14:textId="18B74071" w:rsidR="7FE7D1A4" w:rsidRPr="00211A63" w:rsidRDefault="7EEFC012" w:rsidP="004C0BC0">
      <w:pPr>
        <w:pStyle w:val="ListParagraph"/>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(e) </w:t>
      </w:r>
      <w:r w:rsidRPr="00211A63">
        <w:rPr>
          <w:rFonts w:ascii="Times New Roman" w:eastAsia="Calibri" w:hAnsi="Times New Roman" w:cs="Times New Roman"/>
          <w:b/>
          <w:bCs/>
        </w:rPr>
        <w:t>Collaborative Resolution Approach.</w:t>
      </w:r>
      <w:r w:rsidRPr="00211A63">
        <w:rPr>
          <w:rFonts w:ascii="Times New Roman" w:hAnsi="Times New Roman" w:cs="Times New Roman"/>
        </w:rPr>
        <w:br/>
      </w:r>
      <w:r w:rsidRPr="00211A63">
        <w:rPr>
          <w:rFonts w:ascii="Times New Roman" w:eastAsia="Calibri" w:hAnsi="Times New Roman" w:cs="Times New Roman"/>
        </w:rPr>
        <w:t xml:space="preserve"> In the event of any disagreement regarding performance verification results, the Parties shall first engage in good faith discussions, aiming to reach a collaborative resolution without formal proceedings. This process shall involve transparent sharing of relevant data and rationale, and an honest, cooperative effort to resolve disputes swiftly and constructively.</w:t>
      </w:r>
    </w:p>
    <w:p w14:paraId="21183A87" w14:textId="77777777"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2.1.2 Verification Authority Structure</w:t>
      </w:r>
    </w:p>
    <w:p w14:paraId="147AE94C" w14:textId="5C8475B5" w:rsidR="55946C03" w:rsidRPr="00211A63" w:rsidRDefault="55946C03"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To ensure rigorous and fair assessment of Project performance, the Parties establish the following multi-tiered Verification Authority Structure:</w:t>
      </w:r>
    </w:p>
    <w:p w14:paraId="4F6FC7D5" w14:textId="4C808737" w:rsidR="55946C03" w:rsidRPr="00211A63" w:rsidRDefault="5C3FC518" w:rsidP="004C0BC0">
      <w:pPr>
        <w:pStyle w:val="ListParagraph"/>
        <w:tabs>
          <w:tab w:val="left" w:pos="3384"/>
        </w:tabs>
        <w:spacing w:before="100" w:beforeAutospacing="1" w:after="100" w:afterAutospacing="1"/>
        <w:ind w:hanging="360"/>
        <w:rPr>
          <w:rFonts w:ascii="Times New Roman" w:eastAsia="Calibri" w:hAnsi="Times New Roman" w:cs="Times New Roman"/>
        </w:rPr>
      </w:pPr>
      <w:r w:rsidRPr="00211A63">
        <w:rPr>
          <w:rFonts w:ascii="Times New Roman" w:eastAsia="Calibri" w:hAnsi="Times New Roman" w:cs="Times New Roman"/>
          <w:b/>
          <w:bCs/>
        </w:rPr>
        <w:lastRenderedPageBreak/>
        <w:t>1. Primary Level: Contractor Self-Reporting and Evidence Collection.</w:t>
      </w:r>
      <w:r w:rsidR="55946C03" w:rsidRPr="00211A63">
        <w:rPr>
          <w:rFonts w:ascii="Times New Roman" w:hAnsi="Times New Roman" w:cs="Times New Roman"/>
        </w:rPr>
        <w:br/>
      </w:r>
      <w:r w:rsidRPr="00211A63">
        <w:rPr>
          <w:rFonts w:ascii="Times New Roman" w:eastAsia="Calibri" w:hAnsi="Times New Roman" w:cs="Times New Roman"/>
        </w:rPr>
        <w:t xml:space="preserve"> The Contractor shall be primarily responsible for collecting, documenting, and self-reporting performance data and evidence in accordance with the Verification Framework established under this Agreement. Reports shall be prepared in good faith, utilizing transparent and evidence-based methodologies, and shall include all information reasonably necessary for independent verification. The Contractor shall submit performance reports to the </w:t>
      </w:r>
      <w:r w:rsidR="01E60C1D" w:rsidRPr="00211A63">
        <w:rPr>
          <w:rFonts w:ascii="Times New Roman" w:eastAsia="Calibri" w:hAnsi="Times New Roman" w:cs="Times New Roman"/>
        </w:rPr>
        <w:t>Judicial Council</w:t>
      </w:r>
      <w:r w:rsidRPr="00211A63">
        <w:rPr>
          <w:rFonts w:ascii="Times New Roman" w:eastAsia="Calibri" w:hAnsi="Times New Roman" w:cs="Times New Roman"/>
        </w:rPr>
        <w:t xml:space="preserve"> and the Joint Performance Review Committee on a quarterly basis, or as otherwise specified in the Project Schedule.</w:t>
      </w:r>
    </w:p>
    <w:p w14:paraId="5CBCA125" w14:textId="2B6130D7" w:rsidR="55946C03" w:rsidRPr="00211A63" w:rsidRDefault="55946C03" w:rsidP="004C0BC0">
      <w:pPr>
        <w:pStyle w:val="ListParagraph"/>
        <w:tabs>
          <w:tab w:val="left" w:pos="3384"/>
        </w:tabs>
        <w:spacing w:before="100" w:beforeAutospacing="1" w:after="100" w:afterAutospacing="1"/>
        <w:ind w:hanging="450"/>
        <w:rPr>
          <w:rFonts w:ascii="Times New Roman" w:eastAsia="Calibri" w:hAnsi="Times New Roman" w:cs="Times New Roman"/>
        </w:rPr>
      </w:pPr>
      <w:r w:rsidRPr="00211A63">
        <w:rPr>
          <w:rFonts w:ascii="Times New Roman" w:eastAsia="Calibri" w:hAnsi="Times New Roman" w:cs="Times New Roman"/>
          <w:b/>
          <w:bCs/>
        </w:rPr>
        <w:t>2. Secondary Level: Joint Performance Review Committee (Verification and Validation).</w:t>
      </w:r>
      <w:r w:rsidRPr="00211A63">
        <w:rPr>
          <w:rFonts w:ascii="Times New Roman" w:hAnsi="Times New Roman" w:cs="Times New Roman"/>
        </w:rPr>
        <w:br/>
      </w:r>
      <w:r w:rsidRPr="00211A63">
        <w:rPr>
          <w:rFonts w:ascii="Times New Roman" w:eastAsia="Calibri" w:hAnsi="Times New Roman" w:cs="Times New Roman"/>
        </w:rPr>
        <w:t>A Joint Performance Review Committee ("Committee") shall be formed, comprising an equal number of representatives designated by each Party.</w:t>
      </w:r>
      <w:r w:rsidRPr="00211A63">
        <w:rPr>
          <w:rFonts w:ascii="Times New Roman" w:hAnsi="Times New Roman" w:cs="Times New Roman"/>
        </w:rPr>
        <w:br/>
      </w:r>
      <w:r w:rsidRPr="00211A63">
        <w:rPr>
          <w:rFonts w:ascii="Times New Roman" w:eastAsia="Calibri" w:hAnsi="Times New Roman" w:cs="Times New Roman"/>
        </w:rPr>
        <w:t xml:space="preserve"> The Committee shall:</w:t>
      </w:r>
    </w:p>
    <w:p w14:paraId="472B5324" w14:textId="285BF990" w:rsidR="55946C03" w:rsidRPr="00211A63" w:rsidRDefault="55946C03" w:rsidP="004C0BC0">
      <w:pPr>
        <w:pStyle w:val="ListParagraph"/>
        <w:numPr>
          <w:ilvl w:val="0"/>
          <w:numId w:val="85"/>
        </w:numPr>
        <w:tabs>
          <w:tab w:val="left" w:pos="3384"/>
        </w:tabs>
        <w:spacing w:before="100" w:beforeAutospacing="1" w:after="100" w:afterAutospacing="1"/>
        <w:ind w:left="1440"/>
        <w:rPr>
          <w:rFonts w:ascii="Times New Roman" w:eastAsia="Calibri" w:hAnsi="Times New Roman" w:cs="Times New Roman"/>
        </w:rPr>
      </w:pPr>
      <w:r w:rsidRPr="00211A63">
        <w:rPr>
          <w:rFonts w:ascii="Times New Roman" w:eastAsia="Calibri" w:hAnsi="Times New Roman" w:cs="Times New Roman"/>
        </w:rPr>
        <w:t>Review and validate the Contractor's self-reported performance data;</w:t>
      </w:r>
    </w:p>
    <w:p w14:paraId="12E0A84B" w14:textId="2A4CAAFA" w:rsidR="55946C03" w:rsidRPr="00211A63" w:rsidRDefault="55946C03" w:rsidP="004C0BC0">
      <w:pPr>
        <w:pStyle w:val="ListParagraph"/>
        <w:numPr>
          <w:ilvl w:val="0"/>
          <w:numId w:val="85"/>
        </w:numPr>
        <w:tabs>
          <w:tab w:val="left" w:pos="3384"/>
        </w:tabs>
        <w:spacing w:before="100" w:beforeAutospacing="1" w:after="100" w:afterAutospacing="1"/>
        <w:ind w:left="1440"/>
        <w:rPr>
          <w:rFonts w:ascii="Times New Roman" w:eastAsia="Calibri" w:hAnsi="Times New Roman" w:cs="Times New Roman"/>
        </w:rPr>
      </w:pPr>
      <w:r w:rsidRPr="00211A63">
        <w:rPr>
          <w:rFonts w:ascii="Times New Roman" w:eastAsia="Calibri" w:hAnsi="Times New Roman" w:cs="Times New Roman"/>
        </w:rPr>
        <w:t>Conduct supplementary analysis, sampling, or field verification as deemed necessary;</w:t>
      </w:r>
    </w:p>
    <w:p w14:paraId="1EBEBA04" w14:textId="377572E4" w:rsidR="55946C03" w:rsidRPr="00211A63" w:rsidRDefault="55946C03" w:rsidP="004C0BC0">
      <w:pPr>
        <w:pStyle w:val="ListParagraph"/>
        <w:numPr>
          <w:ilvl w:val="0"/>
          <w:numId w:val="85"/>
        </w:numPr>
        <w:tabs>
          <w:tab w:val="left" w:pos="3384"/>
        </w:tabs>
        <w:spacing w:before="100" w:beforeAutospacing="1" w:after="100" w:afterAutospacing="1"/>
        <w:ind w:left="1440"/>
        <w:rPr>
          <w:rFonts w:ascii="Times New Roman" w:eastAsia="Calibri" w:hAnsi="Times New Roman" w:cs="Times New Roman"/>
        </w:rPr>
      </w:pPr>
      <w:r w:rsidRPr="00211A63">
        <w:rPr>
          <w:rFonts w:ascii="Times New Roman" w:eastAsia="Calibri" w:hAnsi="Times New Roman" w:cs="Times New Roman"/>
        </w:rPr>
        <w:t>Resolve minor discrepancies or information gaps through collaborative discussion;</w:t>
      </w:r>
    </w:p>
    <w:p w14:paraId="1E248C18" w14:textId="5BB49475" w:rsidR="55946C03" w:rsidRPr="00211A63" w:rsidRDefault="55946C03" w:rsidP="004C0BC0">
      <w:pPr>
        <w:pStyle w:val="ListParagraph"/>
        <w:numPr>
          <w:ilvl w:val="0"/>
          <w:numId w:val="85"/>
        </w:numPr>
        <w:tabs>
          <w:tab w:val="left" w:pos="3384"/>
        </w:tabs>
        <w:spacing w:before="100" w:beforeAutospacing="1" w:after="100" w:afterAutospacing="1"/>
        <w:ind w:left="1440"/>
        <w:rPr>
          <w:rFonts w:ascii="Times New Roman" w:eastAsia="Calibri" w:hAnsi="Times New Roman" w:cs="Times New Roman"/>
        </w:rPr>
      </w:pPr>
      <w:r w:rsidRPr="00211A63">
        <w:rPr>
          <w:rFonts w:ascii="Times New Roman" w:eastAsia="Calibri" w:hAnsi="Times New Roman" w:cs="Times New Roman"/>
        </w:rPr>
        <w:t>Issue Verification Findings Reports detailing verified performance results, recommendations, and any identified non-conformities.</w:t>
      </w:r>
    </w:p>
    <w:p w14:paraId="55B5BA91" w14:textId="5B403AFD" w:rsidR="55946C03" w:rsidRPr="00211A63" w:rsidRDefault="5C3FC518" w:rsidP="004C0BC0">
      <w:pPr>
        <w:pStyle w:val="ListParagraph"/>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The Committee shall operate under rules of procedure mutually agreed upon in writing and shall strive for consensus in all determinations. Where consensus cannot be achieved, disputed items shall be documented and escalated in accordance with Section </w:t>
      </w:r>
      <w:r w:rsidR="49B4FA92" w:rsidRPr="00211A63">
        <w:rPr>
          <w:rFonts w:ascii="Times New Roman" w:eastAsia="Calibri" w:hAnsi="Times New Roman" w:cs="Times New Roman"/>
        </w:rPr>
        <w:t>3</w:t>
      </w:r>
      <w:r w:rsidRPr="00211A63">
        <w:rPr>
          <w:rFonts w:ascii="Times New Roman" w:eastAsia="Calibri" w:hAnsi="Times New Roman" w:cs="Times New Roman"/>
        </w:rPr>
        <w:t xml:space="preserve"> </w:t>
      </w:r>
      <w:r w:rsidR="1604DE03" w:rsidRPr="00211A63">
        <w:rPr>
          <w:rFonts w:ascii="Times New Roman" w:eastAsia="Calibri" w:hAnsi="Times New Roman" w:cs="Times New Roman"/>
        </w:rPr>
        <w:t>below</w:t>
      </w:r>
      <w:r w:rsidRPr="00211A63">
        <w:rPr>
          <w:rFonts w:ascii="Times New Roman" w:eastAsia="Calibri" w:hAnsi="Times New Roman" w:cs="Times New Roman"/>
        </w:rPr>
        <w:t>.</w:t>
      </w:r>
    </w:p>
    <w:p w14:paraId="74D3E3AC" w14:textId="699ADD63" w:rsidR="55946C03" w:rsidRPr="00211A63" w:rsidRDefault="55946C03" w:rsidP="004C0BC0">
      <w:pPr>
        <w:pStyle w:val="ListParagraph"/>
        <w:tabs>
          <w:tab w:val="left" w:pos="3384"/>
        </w:tabs>
        <w:spacing w:before="100" w:beforeAutospacing="1" w:after="100" w:afterAutospacing="1"/>
        <w:ind w:hanging="540"/>
        <w:rPr>
          <w:rFonts w:ascii="Times New Roman" w:eastAsia="Calibri" w:hAnsi="Times New Roman" w:cs="Times New Roman"/>
        </w:rPr>
      </w:pPr>
      <w:r w:rsidRPr="00211A63">
        <w:rPr>
          <w:rFonts w:ascii="Times New Roman" w:eastAsia="Calibri" w:hAnsi="Times New Roman" w:cs="Times New Roman"/>
          <w:b/>
          <w:bCs/>
        </w:rPr>
        <w:t>3. Tertiary Level: Independent Third-Party Verifier (Audits and Methodology Review).</w:t>
      </w:r>
      <w:r w:rsidRPr="00211A63">
        <w:rPr>
          <w:rFonts w:ascii="Times New Roman" w:hAnsi="Times New Roman" w:cs="Times New Roman"/>
        </w:rPr>
        <w:br/>
      </w:r>
      <w:r w:rsidRPr="00211A63">
        <w:rPr>
          <w:rFonts w:ascii="Times New Roman" w:eastAsia="Calibri" w:hAnsi="Times New Roman" w:cs="Times New Roman"/>
        </w:rPr>
        <w:t xml:space="preserve"> At the request of either Party, or as mandated by the Agreement, an Independent Third-Party Verifier ("Verifier") shall be engaged to conduct targeted audits, spot-checks, or methodology reviews to ensure the integrity and reliability of the Contractor’s performance reporting and the Committee’s validation processes.</w:t>
      </w:r>
      <w:r w:rsidRPr="00211A63">
        <w:rPr>
          <w:rFonts w:ascii="Times New Roman" w:hAnsi="Times New Roman" w:cs="Times New Roman"/>
        </w:rPr>
        <w:br/>
      </w:r>
      <w:r w:rsidRPr="00211A63">
        <w:rPr>
          <w:rFonts w:ascii="Times New Roman" w:eastAsia="Calibri" w:hAnsi="Times New Roman" w:cs="Times New Roman"/>
        </w:rPr>
        <w:t xml:space="preserve"> The Verifier shall:</w:t>
      </w:r>
    </w:p>
    <w:p w14:paraId="489ECCC1" w14:textId="0EDE1F82" w:rsidR="55946C03" w:rsidRPr="00211A63" w:rsidRDefault="55946C03" w:rsidP="004C0BC0">
      <w:pPr>
        <w:pStyle w:val="ListParagraph"/>
        <w:numPr>
          <w:ilvl w:val="0"/>
          <w:numId w:val="85"/>
        </w:numPr>
        <w:tabs>
          <w:tab w:val="left" w:pos="3384"/>
        </w:tabs>
        <w:spacing w:before="100" w:beforeAutospacing="1" w:after="100" w:afterAutospacing="1"/>
        <w:ind w:left="1350"/>
        <w:rPr>
          <w:rFonts w:ascii="Times New Roman" w:eastAsia="Calibri" w:hAnsi="Times New Roman" w:cs="Times New Roman"/>
        </w:rPr>
      </w:pPr>
      <w:r w:rsidRPr="00211A63">
        <w:rPr>
          <w:rFonts w:ascii="Times New Roman" w:eastAsia="Calibri" w:hAnsi="Times New Roman" w:cs="Times New Roman"/>
        </w:rPr>
        <w:t>Be mutually selected and appointed by the Parties;</w:t>
      </w:r>
    </w:p>
    <w:p w14:paraId="2509DEA1" w14:textId="70373E43" w:rsidR="55946C03" w:rsidRPr="00211A63" w:rsidRDefault="55946C03" w:rsidP="004C0BC0">
      <w:pPr>
        <w:pStyle w:val="ListParagraph"/>
        <w:numPr>
          <w:ilvl w:val="0"/>
          <w:numId w:val="85"/>
        </w:numPr>
        <w:tabs>
          <w:tab w:val="left" w:pos="3384"/>
        </w:tabs>
        <w:spacing w:before="100" w:beforeAutospacing="1" w:after="100" w:afterAutospacing="1"/>
        <w:ind w:left="1350"/>
        <w:rPr>
          <w:rFonts w:ascii="Times New Roman" w:eastAsia="Calibri" w:hAnsi="Times New Roman" w:cs="Times New Roman"/>
        </w:rPr>
      </w:pPr>
      <w:r w:rsidRPr="00211A63">
        <w:rPr>
          <w:rFonts w:ascii="Times New Roman" w:eastAsia="Calibri" w:hAnsi="Times New Roman" w:cs="Times New Roman"/>
        </w:rPr>
        <w:t>Possess recognized expertise relevant to the Project’s subject matter;</w:t>
      </w:r>
    </w:p>
    <w:p w14:paraId="125CFD0D" w14:textId="2599C3D9" w:rsidR="55946C03" w:rsidRPr="00211A63" w:rsidRDefault="55946C03" w:rsidP="004C0BC0">
      <w:pPr>
        <w:pStyle w:val="ListParagraph"/>
        <w:numPr>
          <w:ilvl w:val="0"/>
          <w:numId w:val="85"/>
        </w:numPr>
        <w:tabs>
          <w:tab w:val="left" w:pos="3384"/>
        </w:tabs>
        <w:spacing w:before="100" w:beforeAutospacing="1" w:after="100" w:afterAutospacing="1"/>
        <w:ind w:left="1350"/>
        <w:rPr>
          <w:rFonts w:ascii="Times New Roman" w:eastAsia="Calibri" w:hAnsi="Times New Roman" w:cs="Times New Roman"/>
        </w:rPr>
      </w:pPr>
      <w:r w:rsidRPr="00211A63">
        <w:rPr>
          <w:rFonts w:ascii="Times New Roman" w:eastAsia="Calibri" w:hAnsi="Times New Roman" w:cs="Times New Roman"/>
        </w:rPr>
        <w:t>Operate under agreed-upon Terms of Reference specifying audit scope, criteria, and deliverables;</w:t>
      </w:r>
    </w:p>
    <w:p w14:paraId="701D6579" w14:textId="6EACA685" w:rsidR="55946C03" w:rsidRPr="00211A63" w:rsidRDefault="55946C03" w:rsidP="004C0BC0">
      <w:pPr>
        <w:pStyle w:val="ListParagraph"/>
        <w:numPr>
          <w:ilvl w:val="0"/>
          <w:numId w:val="85"/>
        </w:numPr>
        <w:tabs>
          <w:tab w:val="left" w:pos="3384"/>
        </w:tabs>
        <w:spacing w:before="100" w:beforeAutospacing="1" w:after="100" w:afterAutospacing="1"/>
        <w:ind w:left="1350"/>
        <w:rPr>
          <w:rFonts w:ascii="Times New Roman" w:eastAsia="Calibri" w:hAnsi="Times New Roman" w:cs="Times New Roman"/>
        </w:rPr>
      </w:pPr>
      <w:r w:rsidRPr="00211A63">
        <w:rPr>
          <w:rFonts w:ascii="Times New Roman" w:eastAsia="Calibri" w:hAnsi="Times New Roman" w:cs="Times New Roman"/>
        </w:rPr>
        <w:t>Provide objective, written reports outlining audit findings, including confirmation or correction of prior verification results.</w:t>
      </w:r>
    </w:p>
    <w:p w14:paraId="5AB63CC3" w14:textId="4A65F818" w:rsidR="55946C03" w:rsidRPr="00211A63" w:rsidRDefault="5C3FC518" w:rsidP="004C0BC0">
      <w:pPr>
        <w:pStyle w:val="ListParagraph"/>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Costs for third-party verification shall be shared equally between the Parties.</w:t>
      </w:r>
    </w:p>
    <w:p w14:paraId="40B721EE" w14:textId="6F594E0B" w:rsidR="7FEDB6B5" w:rsidRPr="00211A63" w:rsidRDefault="5C3FC518" w:rsidP="004C0BC0">
      <w:pPr>
        <w:tabs>
          <w:tab w:val="left" w:pos="3384"/>
        </w:tabs>
        <w:spacing w:before="100" w:beforeAutospacing="1" w:after="100" w:afterAutospacing="1"/>
        <w:ind w:left="360"/>
        <w:rPr>
          <w:rFonts w:ascii="Times New Roman" w:eastAsia="Calibri" w:hAnsi="Times New Roman" w:cs="Times New Roman"/>
        </w:rPr>
      </w:pPr>
      <w:r w:rsidRPr="00211A63">
        <w:rPr>
          <w:rFonts w:ascii="Times New Roman" w:eastAsia="Calibri" w:hAnsi="Times New Roman" w:cs="Times New Roman"/>
          <w:b/>
          <w:bCs/>
        </w:rPr>
        <w:t>4. Final Level: Dispute Resolution.</w:t>
      </w:r>
      <w:r w:rsidR="7FEDB6B5" w:rsidRPr="00211A63">
        <w:rPr>
          <w:rFonts w:ascii="Times New Roman" w:hAnsi="Times New Roman" w:cs="Times New Roman"/>
        </w:rPr>
        <w:br/>
      </w:r>
      <w:r w:rsidRPr="00211A63">
        <w:rPr>
          <w:rFonts w:ascii="Times New Roman" w:eastAsia="Calibri" w:hAnsi="Times New Roman" w:cs="Times New Roman"/>
        </w:rPr>
        <w:t xml:space="preserve">Should disputes concerning performance verification or validation remain unresolved following the processes above, the matter shall </w:t>
      </w:r>
      <w:r w:rsidR="093081C1" w:rsidRPr="00211A63">
        <w:rPr>
          <w:rFonts w:ascii="Times New Roman" w:eastAsia="Calibri" w:hAnsi="Times New Roman" w:cs="Times New Roman"/>
        </w:rPr>
        <w:t>follow the dispute escalation and resolution provisions set forth in</w:t>
      </w:r>
      <w:r w:rsidRPr="00211A63">
        <w:rPr>
          <w:rFonts w:ascii="Times New Roman" w:eastAsia="Calibri" w:hAnsi="Times New Roman" w:cs="Times New Roman"/>
        </w:rPr>
        <w:t xml:space="preserve"> Section </w:t>
      </w:r>
      <w:r w:rsidR="3A371BCF" w:rsidRPr="00211A63">
        <w:rPr>
          <w:rFonts w:ascii="Times New Roman" w:eastAsia="Calibri" w:hAnsi="Times New Roman" w:cs="Times New Roman"/>
        </w:rPr>
        <w:t>3 below.</w:t>
      </w:r>
      <w:r w:rsidRPr="00211A63">
        <w:rPr>
          <w:rFonts w:ascii="Times New Roman" w:eastAsia="Calibri" w:hAnsi="Times New Roman" w:cs="Times New Roman"/>
        </w:rPr>
        <w:t xml:space="preserve"> </w:t>
      </w:r>
    </w:p>
    <w:p w14:paraId="1FFEA235" w14:textId="6AC7C426" w:rsidR="7FEDB6B5" w:rsidRPr="00211A63" w:rsidRDefault="55946C03" w:rsidP="004C0BC0">
      <w:pPr>
        <w:tabs>
          <w:tab w:val="left" w:pos="3384"/>
        </w:tabs>
        <w:spacing w:before="100" w:beforeAutospacing="1" w:after="100" w:afterAutospacing="1"/>
        <w:ind w:left="360"/>
        <w:rPr>
          <w:rFonts w:ascii="Times New Roman" w:eastAsia="Calibri" w:hAnsi="Times New Roman" w:cs="Times New Roman"/>
          <w:lang w:bidi="en-US"/>
        </w:rPr>
      </w:pPr>
      <w:r w:rsidRPr="00211A63">
        <w:rPr>
          <w:rFonts w:ascii="Times New Roman" w:eastAsia="Calibri" w:hAnsi="Times New Roman" w:cs="Times New Roman"/>
          <w:b/>
          <w:bCs/>
        </w:rPr>
        <w:t>5. Good Faith Participation.</w:t>
      </w:r>
      <w:r w:rsidRPr="00211A63">
        <w:rPr>
          <w:rFonts w:ascii="Times New Roman" w:hAnsi="Times New Roman" w:cs="Times New Roman"/>
        </w:rPr>
        <w:br/>
      </w:r>
      <w:r w:rsidRPr="00211A63">
        <w:rPr>
          <w:rFonts w:ascii="Times New Roman" w:eastAsia="Calibri" w:hAnsi="Times New Roman" w:cs="Times New Roman"/>
        </w:rPr>
        <w:t xml:space="preserve"> Each Party agrees to participate diligently and in good faith at each level of the Verification Authority Structure, with the aim of ensuring transparent, accurate, and fair resolution of all performance matters.</w:t>
      </w:r>
    </w:p>
    <w:p w14:paraId="66769FFB" w14:textId="77777777"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2.2 Joint Performance Review Committee</w:t>
      </w:r>
    </w:p>
    <w:p w14:paraId="6FE447BB" w14:textId="77777777" w:rsidR="001A1E1B" w:rsidRPr="00211A63" w:rsidRDefault="4AEAE123" w:rsidP="004C0BC0">
      <w:pPr>
        <w:tabs>
          <w:tab w:val="left" w:pos="3384"/>
        </w:tabs>
        <w:spacing w:before="100" w:beforeAutospacing="1" w:after="100" w:afterAutospacing="1"/>
        <w:ind w:left="720"/>
        <w:rPr>
          <w:rFonts w:ascii="Times New Roman" w:hAnsi="Times New Roman" w:cs="Times New Roman"/>
          <w:b/>
          <w:bCs/>
          <w:lang w:bidi="en-US"/>
        </w:rPr>
      </w:pPr>
      <w:r w:rsidRPr="00211A63">
        <w:rPr>
          <w:rFonts w:ascii="Times New Roman" w:hAnsi="Times New Roman" w:cs="Times New Roman"/>
          <w:b/>
          <w:bCs/>
          <w:lang w:bidi="en-US"/>
        </w:rPr>
        <w:t>2.2.1 Committee Composition</w:t>
      </w:r>
    </w:p>
    <w:p w14:paraId="497942B2" w14:textId="746BEF87" w:rsidR="001A1E1B" w:rsidRPr="00211A63" w:rsidRDefault="6C46D6F0" w:rsidP="00685ECF">
      <w:pPr>
        <w:pStyle w:val="ListParagraph"/>
        <w:numPr>
          <w:ilvl w:val="0"/>
          <w:numId w:val="3"/>
        </w:numPr>
        <w:tabs>
          <w:tab w:val="left" w:pos="3384"/>
        </w:tabs>
        <w:spacing w:before="100" w:beforeAutospacing="1" w:after="100" w:afterAutospacing="1"/>
        <w:ind w:left="1440" w:hanging="270"/>
        <w:rPr>
          <w:rFonts w:ascii="Times New Roman" w:hAnsi="Times New Roman" w:cs="Times New Roman"/>
          <w:lang w:bidi="en-US"/>
        </w:rPr>
      </w:pPr>
      <w:r w:rsidRPr="00211A63">
        <w:rPr>
          <w:rFonts w:ascii="Times New Roman" w:hAnsi="Times New Roman" w:cs="Times New Roman"/>
          <w:lang w:bidi="en-US"/>
        </w:rPr>
        <w:t>A Joint Performance Review Committe</w:t>
      </w:r>
      <w:r w:rsidR="004957BE" w:rsidRPr="00211A63">
        <w:rPr>
          <w:rFonts w:ascii="Times New Roman" w:hAnsi="Times New Roman" w:cs="Times New Roman"/>
          <w:lang w:bidi="en-US"/>
        </w:rPr>
        <w:t>e</w:t>
      </w:r>
      <w:r w:rsidRPr="00211A63">
        <w:rPr>
          <w:rFonts w:ascii="Times New Roman" w:hAnsi="Times New Roman" w:cs="Times New Roman"/>
          <w:lang w:bidi="en-US"/>
        </w:rPr>
        <w:t xml:space="preserve"> </w:t>
      </w:r>
      <w:r w:rsidR="4AD5F44C" w:rsidRPr="00211A63">
        <w:rPr>
          <w:rFonts w:ascii="Times New Roman" w:hAnsi="Times New Roman" w:cs="Times New Roman"/>
          <w:lang w:bidi="en-US"/>
        </w:rPr>
        <w:t xml:space="preserve">(“Committee”) </w:t>
      </w:r>
      <w:r w:rsidRPr="00211A63">
        <w:rPr>
          <w:rFonts w:ascii="Times New Roman" w:hAnsi="Times New Roman" w:cs="Times New Roman"/>
          <w:lang w:bidi="en-US"/>
        </w:rPr>
        <w:t xml:space="preserve">shall be appointed </w:t>
      </w:r>
      <w:r w:rsidR="008726F8" w:rsidRPr="00211A63">
        <w:rPr>
          <w:rFonts w:ascii="Times New Roman" w:hAnsi="Times New Roman" w:cs="Times New Roman"/>
          <w:lang w:bidi="en-US"/>
        </w:rPr>
        <w:t xml:space="preserve">within </w:t>
      </w:r>
      <w:r w:rsidR="004D6F92" w:rsidRPr="00211A63">
        <w:rPr>
          <w:rFonts w:ascii="Times New Roman" w:hAnsi="Times New Roman" w:cs="Times New Roman"/>
          <w:lang w:bidi="en-US"/>
        </w:rPr>
        <w:t xml:space="preserve">six (6) months of the </w:t>
      </w:r>
      <w:r w:rsidR="00C44293" w:rsidRPr="00211A63">
        <w:rPr>
          <w:rFonts w:ascii="Times New Roman" w:hAnsi="Times New Roman" w:cs="Times New Roman"/>
          <w:lang w:bidi="en-US"/>
        </w:rPr>
        <w:t>execution of this Agreement.</w:t>
      </w:r>
      <w:r w:rsidR="004D6F92" w:rsidRPr="00211A63">
        <w:rPr>
          <w:rFonts w:ascii="Times New Roman" w:hAnsi="Times New Roman" w:cs="Times New Roman"/>
          <w:lang w:bidi="en-US"/>
        </w:rPr>
        <w:t xml:space="preserve"> </w:t>
      </w:r>
      <w:r w:rsidR="00C44293" w:rsidRPr="00211A63">
        <w:rPr>
          <w:rFonts w:ascii="Times New Roman" w:hAnsi="Times New Roman" w:cs="Times New Roman"/>
          <w:lang w:bidi="en-US"/>
        </w:rPr>
        <w:t xml:space="preserve">The </w:t>
      </w:r>
      <w:r w:rsidR="008921A8" w:rsidRPr="00211A63">
        <w:rPr>
          <w:rFonts w:ascii="Times New Roman" w:hAnsi="Times New Roman" w:cs="Times New Roman"/>
          <w:lang w:bidi="en-US"/>
        </w:rPr>
        <w:t xml:space="preserve">Committee shall be </w:t>
      </w:r>
      <w:r w:rsidRPr="00211A63">
        <w:rPr>
          <w:rFonts w:ascii="Times New Roman" w:hAnsi="Times New Roman" w:cs="Times New Roman"/>
          <w:lang w:bidi="en-US"/>
        </w:rPr>
        <w:t xml:space="preserve"> comprised of (</w:t>
      </w:r>
      <w:proofErr w:type="spellStart"/>
      <w:r w:rsidRPr="00211A63">
        <w:rPr>
          <w:rFonts w:ascii="Times New Roman" w:hAnsi="Times New Roman" w:cs="Times New Roman"/>
          <w:lang w:bidi="en-US"/>
        </w:rPr>
        <w:t>i</w:t>
      </w:r>
      <w:proofErr w:type="spellEnd"/>
      <w:r w:rsidRPr="00211A63">
        <w:rPr>
          <w:rFonts w:ascii="Times New Roman" w:hAnsi="Times New Roman" w:cs="Times New Roman"/>
          <w:lang w:bidi="en-US"/>
        </w:rPr>
        <w:t>) t</w:t>
      </w:r>
      <w:r w:rsidR="4AEAE123" w:rsidRPr="00211A63">
        <w:rPr>
          <w:rFonts w:ascii="Times New Roman" w:hAnsi="Times New Roman" w:cs="Times New Roman"/>
          <w:lang w:bidi="en-US"/>
        </w:rPr>
        <w:t>wo (2) Judicial Council representatives</w:t>
      </w:r>
      <w:r w:rsidR="3EF7E281" w:rsidRPr="00211A63">
        <w:rPr>
          <w:rFonts w:ascii="Times New Roman" w:hAnsi="Times New Roman" w:cs="Times New Roman"/>
          <w:lang w:bidi="en-US"/>
        </w:rPr>
        <w:t>, (ii) t</w:t>
      </w:r>
      <w:r w:rsidR="4AEAE123" w:rsidRPr="00211A63">
        <w:rPr>
          <w:rFonts w:ascii="Times New Roman" w:hAnsi="Times New Roman" w:cs="Times New Roman"/>
          <w:lang w:bidi="en-US"/>
        </w:rPr>
        <w:t xml:space="preserve">wo (2) </w:t>
      </w:r>
      <w:r w:rsidR="4343580C" w:rsidRPr="00211A63">
        <w:rPr>
          <w:rFonts w:ascii="Times New Roman" w:hAnsi="Times New Roman" w:cs="Times New Roman"/>
          <w:lang w:bidi="en-US"/>
        </w:rPr>
        <w:t>Contractor</w:t>
      </w:r>
      <w:r w:rsidR="4AEAE123" w:rsidRPr="00211A63">
        <w:rPr>
          <w:rFonts w:ascii="Times New Roman" w:hAnsi="Times New Roman" w:cs="Times New Roman"/>
          <w:lang w:bidi="en-US"/>
        </w:rPr>
        <w:t xml:space="preserve"> representatives</w:t>
      </w:r>
      <w:r w:rsidR="695C4D6F" w:rsidRPr="00211A63">
        <w:rPr>
          <w:rFonts w:ascii="Times New Roman" w:hAnsi="Times New Roman" w:cs="Times New Roman"/>
          <w:lang w:bidi="en-US"/>
        </w:rPr>
        <w:t>, and (iii) o</w:t>
      </w:r>
      <w:r w:rsidR="4AEAE123" w:rsidRPr="00211A63">
        <w:rPr>
          <w:rFonts w:ascii="Times New Roman" w:hAnsi="Times New Roman" w:cs="Times New Roman"/>
          <w:lang w:bidi="en-US"/>
        </w:rPr>
        <w:t xml:space="preserve">ne (1) neutral </w:t>
      </w:r>
      <w:r w:rsidR="00FE2EE3" w:rsidRPr="00211A63">
        <w:rPr>
          <w:rFonts w:ascii="Times New Roman" w:hAnsi="Times New Roman" w:cs="Times New Roman"/>
          <w:lang w:bidi="en-US"/>
        </w:rPr>
        <w:t xml:space="preserve">pro-bono </w:t>
      </w:r>
      <w:r w:rsidR="4AEAE123" w:rsidRPr="00211A63">
        <w:rPr>
          <w:rFonts w:ascii="Times New Roman" w:hAnsi="Times New Roman" w:cs="Times New Roman"/>
          <w:lang w:bidi="en-US"/>
        </w:rPr>
        <w:t>sustainability technology expert</w:t>
      </w:r>
      <w:r w:rsidR="27F1DB38" w:rsidRPr="00211A63">
        <w:rPr>
          <w:rFonts w:ascii="Times New Roman" w:hAnsi="Times New Roman" w:cs="Times New Roman"/>
          <w:lang w:bidi="en-US"/>
        </w:rPr>
        <w:t xml:space="preserve"> who shall be part of the Committee on a rotating basis every </w:t>
      </w:r>
      <w:r w:rsidR="00056855" w:rsidRPr="00211A63">
        <w:rPr>
          <w:rFonts w:ascii="Times New Roman" w:hAnsi="Times New Roman" w:cs="Times New Roman"/>
          <w:lang w:bidi="en-US"/>
        </w:rPr>
        <w:t>two</w:t>
      </w:r>
      <w:r w:rsidR="00685ECF" w:rsidRPr="00211A63">
        <w:rPr>
          <w:rFonts w:ascii="Times New Roman" w:hAnsi="Times New Roman" w:cs="Times New Roman"/>
          <w:lang w:bidi="en-US"/>
        </w:rPr>
        <w:t xml:space="preserve"> (2) </w:t>
      </w:r>
      <w:r w:rsidR="00056855" w:rsidRPr="00211A63">
        <w:rPr>
          <w:rFonts w:ascii="Times New Roman" w:hAnsi="Times New Roman" w:cs="Times New Roman"/>
          <w:lang w:bidi="en-US"/>
        </w:rPr>
        <w:t>contract years</w:t>
      </w:r>
      <w:r w:rsidR="27F1DB38" w:rsidRPr="00211A63">
        <w:rPr>
          <w:rFonts w:ascii="Times New Roman" w:hAnsi="Times New Roman" w:cs="Times New Roman"/>
          <w:lang w:bidi="en-US"/>
        </w:rPr>
        <w:t>.</w:t>
      </w:r>
      <w:r w:rsidR="003F0B42" w:rsidRPr="00211A63">
        <w:rPr>
          <w:rFonts w:ascii="Times New Roman" w:hAnsi="Times New Roman" w:cs="Times New Roman"/>
          <w:lang w:bidi="en-US"/>
        </w:rPr>
        <w:t xml:space="preserve"> </w:t>
      </w:r>
    </w:p>
    <w:p w14:paraId="4C007603" w14:textId="77777777" w:rsidR="001A1E1B" w:rsidRPr="00211A63" w:rsidRDefault="4AEAE12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lastRenderedPageBreak/>
        <w:t>2.2.2 Committee Responsibilities</w:t>
      </w:r>
    </w:p>
    <w:p w14:paraId="36A72F22" w14:textId="3AB2D940" w:rsidR="7616F46C" w:rsidRPr="00211A63" w:rsidRDefault="7616F46C" w:rsidP="004C0BC0">
      <w:pPr>
        <w:tabs>
          <w:tab w:val="left" w:pos="3384"/>
        </w:tabs>
        <w:spacing w:before="100" w:beforeAutospacing="1" w:after="100" w:afterAutospacing="1"/>
        <w:ind w:left="360"/>
        <w:rPr>
          <w:rFonts w:ascii="Times New Roman" w:hAnsi="Times New Roman" w:cs="Times New Roman"/>
          <w:lang w:bidi="en-US"/>
        </w:rPr>
      </w:pPr>
      <w:r w:rsidRPr="00211A63">
        <w:rPr>
          <w:rFonts w:ascii="Times New Roman" w:hAnsi="Times New Roman" w:cs="Times New Roman"/>
          <w:lang w:bidi="en-US"/>
        </w:rPr>
        <w:t>The Joint Performance Review Committee shall be responsible for conducting a structured, impartial review of the Contractor’s self-reported performance data and proposed performance scores. The Committee shall validate the methodologies and supporting evidence used by the Contractor to measure performance, ensuring consistency with the agreed Verification Framework. To confirm the accuracy and integrity of reported metrics, the Committee shall undertake sampling, testing, and comparative analysis as appropriate. Where discrepancies arise between the Contractor’s reported data and the Committee’s findings, the Committee shall identify the variance, investigate root causes, and seek to resolve such discrepancies collaboratively. Upon completion of its review, the Committee shall either approve the Contractor’s proposed performance scores or adjust them, providing documented rationale for any modifications. In addition, the Committee shall serve as the first level of dispute resolution for performance-related disagreements, working in good faith to mediate and resolve issues before escalation to third-party verification, in accordance with the</w:t>
      </w:r>
      <w:r w:rsidR="2E82AA79" w:rsidRPr="00211A63">
        <w:rPr>
          <w:rFonts w:ascii="Times New Roman" w:hAnsi="Times New Roman" w:cs="Times New Roman"/>
          <w:lang w:bidi="en-US"/>
        </w:rPr>
        <w:t xml:space="preserve"> procedures set forth below in Section 3</w:t>
      </w:r>
      <w:r w:rsidRPr="00211A63">
        <w:rPr>
          <w:rFonts w:ascii="Times New Roman" w:hAnsi="Times New Roman" w:cs="Times New Roman"/>
          <w:lang w:bidi="en-US"/>
        </w:rPr>
        <w:t>.</w:t>
      </w:r>
    </w:p>
    <w:p w14:paraId="1A8FF5C2" w14:textId="77777777" w:rsidR="001A1E1B" w:rsidRPr="00211A63" w:rsidRDefault="4AEAE12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2.2.3 Meeting Frequency</w:t>
      </w:r>
    </w:p>
    <w:p w14:paraId="1655C5E4" w14:textId="27E8AD17" w:rsidR="001A1E1B" w:rsidRPr="00211A63" w:rsidRDefault="12C29C93" w:rsidP="004C0BC0">
      <w:pPr>
        <w:tabs>
          <w:tab w:val="left" w:pos="3384"/>
        </w:tabs>
        <w:spacing w:before="100" w:beforeAutospacing="1" w:after="100" w:afterAutospacing="1"/>
        <w:ind w:left="360"/>
        <w:rPr>
          <w:rFonts w:ascii="Times New Roman" w:hAnsi="Times New Roman" w:cs="Times New Roman"/>
          <w:lang w:bidi="en-US"/>
        </w:rPr>
      </w:pPr>
      <w:r w:rsidRPr="00211A63">
        <w:rPr>
          <w:rFonts w:ascii="Times New Roman" w:hAnsi="Times New Roman" w:cs="Times New Roman"/>
          <w:lang w:bidi="en-US"/>
        </w:rPr>
        <w:t>The Joint Performance Review Committee shall convene quarterly performance review sessions to evaluate the Contractor’s submitted data and assess ongoing performance against the agreed metrics. In addition to regular meetings, the Committee may hold ad-hoc sessions as needed to address time-sensitive issues, discrepancies, or disputes requiring immediate attention. At least once per year, the Committee shall conduct an annual comprehensive review session to assess cumulative performance, validate long-term trends, and recommend any necessary adjustments to verification methodologies or performance criteria.</w:t>
      </w:r>
    </w:p>
    <w:p w14:paraId="73957093" w14:textId="77777777"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2.3 Independent Third-Party Verification</w:t>
      </w:r>
    </w:p>
    <w:p w14:paraId="470CB2CF" w14:textId="77777777" w:rsidR="001A1E1B" w:rsidRPr="00211A63" w:rsidRDefault="4AEAE12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2.3.1 Verifier Selection</w:t>
      </w:r>
    </w:p>
    <w:p w14:paraId="46777306" w14:textId="68A4E94D" w:rsidR="352EC22D" w:rsidRPr="00211A63" w:rsidRDefault="352EC22D" w:rsidP="004C0BC0">
      <w:pPr>
        <w:tabs>
          <w:tab w:val="left" w:pos="3384"/>
        </w:tabs>
        <w:spacing w:before="100" w:beforeAutospacing="1" w:after="100" w:afterAutospacing="1"/>
        <w:ind w:left="360"/>
        <w:rPr>
          <w:rFonts w:ascii="Times New Roman" w:hAnsi="Times New Roman" w:cs="Times New Roman"/>
          <w:lang w:bidi="en-US"/>
        </w:rPr>
      </w:pPr>
      <w:r w:rsidRPr="00211A63">
        <w:rPr>
          <w:rFonts w:ascii="Times New Roman" w:hAnsi="Times New Roman" w:cs="Times New Roman"/>
          <w:lang w:bidi="en-US"/>
        </w:rPr>
        <w:t>The Independent Third-Party Verifier (“Verifier”) shall be an individual or firm with recognized expertise in sustainability technology and performance measurement, and must be mutually agreed upon by the Parties prior to engagement. To preserve independence and objectivity, the Verifier shall have no prior financial or contractual relationship with either Party that could reasonably give rise to a conflict of interest or perception of bias. The Verifier must demonstrate relevant qualifications and experience in the verification of sustainability-related performance data, including technical familiarity with methodologies used in this Project. The Verifier’s appointment shall be for a term not to exceed three (3) consecutive years, after which a new Verifier must be selected, subject to the same qualifications and approval process.</w:t>
      </w:r>
    </w:p>
    <w:p w14:paraId="0E64C0BB" w14:textId="77777777" w:rsidR="001A1E1B" w:rsidRPr="00211A63" w:rsidRDefault="4AEAE12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2.3.2 Verification Scope</w:t>
      </w:r>
    </w:p>
    <w:p w14:paraId="02D63865" w14:textId="534B543C" w:rsidR="3F2B8627" w:rsidRPr="00211A63" w:rsidRDefault="3F2B8627" w:rsidP="004C0BC0">
      <w:pPr>
        <w:tabs>
          <w:tab w:val="left" w:pos="3384"/>
        </w:tabs>
        <w:spacing w:before="100" w:beforeAutospacing="1" w:after="100" w:afterAutospacing="1"/>
        <w:ind w:left="360"/>
        <w:rPr>
          <w:rFonts w:ascii="Times New Roman" w:hAnsi="Times New Roman" w:cs="Times New Roman"/>
          <w:lang w:bidi="en-US"/>
        </w:rPr>
      </w:pPr>
      <w:r w:rsidRPr="00211A63">
        <w:rPr>
          <w:rFonts w:ascii="Times New Roman" w:hAnsi="Times New Roman" w:cs="Times New Roman"/>
          <w:lang w:bidi="en-US"/>
        </w:rPr>
        <w:t xml:space="preserve">The Verifier shall perform a targeted, objective assessment of the Contractor’s performance reporting practices to ensure reliability, transparency, and compliance with the agreed Verification Framework. The Verifier’s scope of work shall include the assessment of the Contractor’s self-reporting systems and measurement methodologies, with specific attention to design integrity, methodological soundness, and alignment with project standards. The Verifier shall conduct random sample verification of self-reported metrics across all performance dimensions, applying statistically valid sampling techniques where appropriate. Additionally, the Verifier shall perform statistical validation of automated metrics and calculation methods used by the Contractor to ensure the accuracy of derived results. The Verifier shall evaluate the quality, completeness, and sufficiency of supporting evidence, assess compliance with defined performance reporting processes, and perform independent reviews of documentation to verify consistency and traceability. Where feasible, the Verifier shall also conduct independent user experience evaluations to </w:t>
      </w:r>
      <w:r w:rsidRPr="00211A63">
        <w:rPr>
          <w:rFonts w:ascii="Times New Roman" w:hAnsi="Times New Roman" w:cs="Times New Roman"/>
          <w:lang w:bidi="en-US"/>
        </w:rPr>
        <w:lastRenderedPageBreak/>
        <w:t>compare reported service quality against actual stakeholder experience. Finally, the Verifier shall confirm data integrity and reporting accuracy, identifying any material discrepancies and issuing formal findings reports for consideration by the Joint Performance Review Committee and the Parties.</w:t>
      </w:r>
    </w:p>
    <w:p w14:paraId="1A250740" w14:textId="77777777" w:rsidR="001A1E1B" w:rsidRPr="00211A63" w:rsidRDefault="4AEAE12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2.3.3 Verification Methodology</w:t>
      </w:r>
    </w:p>
    <w:p w14:paraId="4DE105C5" w14:textId="653486D4" w:rsidR="7997FF41" w:rsidRPr="00211A63" w:rsidRDefault="7997FF41" w:rsidP="004C0BC0">
      <w:pPr>
        <w:tabs>
          <w:tab w:val="left" w:pos="3384"/>
        </w:tabs>
        <w:spacing w:before="100" w:beforeAutospacing="1" w:after="100" w:afterAutospacing="1"/>
        <w:ind w:left="360"/>
        <w:rPr>
          <w:rFonts w:ascii="Times New Roman" w:hAnsi="Times New Roman" w:cs="Times New Roman"/>
          <w:lang w:bidi="en-US"/>
        </w:rPr>
      </w:pPr>
      <w:r w:rsidRPr="00211A63">
        <w:rPr>
          <w:rFonts w:ascii="Times New Roman" w:hAnsi="Times New Roman" w:cs="Times New Roman"/>
          <w:lang w:bidi="en-US"/>
        </w:rPr>
        <w:t>The Verifier shall employ a rigorous and transparent verification methodology designed to ensure accuracy, objectivity, and consistency in evaluating the Contractor’s reported performance. At a minimum, the Verifier shall apply statistical sampling techniques to verify no less than ten percent (10%) of reported performance data across each major performance dimension. To facilitate in-depth analysis, the Contractor shall provide the Verifier with direct access to relevant systems, tools, and platforms necessary for real-time testing, data extraction, and audit trail validation.</w:t>
      </w:r>
    </w:p>
    <w:p w14:paraId="28F6C560" w14:textId="36AADF49" w:rsidR="7997FF41" w:rsidRPr="00211A63" w:rsidRDefault="7997FF41" w:rsidP="004C0BC0">
      <w:pPr>
        <w:tabs>
          <w:tab w:val="left" w:pos="3384"/>
        </w:tabs>
        <w:spacing w:before="100" w:beforeAutospacing="1" w:after="100" w:afterAutospacing="1"/>
        <w:ind w:left="360"/>
        <w:rPr>
          <w:rFonts w:ascii="Times New Roman" w:hAnsi="Times New Roman" w:cs="Times New Roman"/>
        </w:rPr>
      </w:pPr>
      <w:r w:rsidRPr="00211A63">
        <w:rPr>
          <w:rFonts w:ascii="Times New Roman" w:hAnsi="Times New Roman" w:cs="Times New Roman"/>
          <w:lang w:bidi="en-US"/>
        </w:rPr>
        <w:t>The verification process shall also include interviews and surveys with end users and relevant stakeholders, where appropriate, to gather independent feedback on service quality and user experience. The Verifier shall compare documentation and reported results against actual observed performance, ensuring alignment between claims and operational evidence. Additionally, the Verifier shall assess compliance with applicable industry standards, best practices, and any regulatory benchmarks specified in the Agreement or referenced frameworks. All findings and conclusions shall be documented in a Verification Report and presented to both Parties and the Joint Performance Review Committee.</w:t>
      </w:r>
    </w:p>
    <w:p w14:paraId="14F11E49" w14:textId="77777777" w:rsidR="001A1E1B" w:rsidRPr="00211A63" w:rsidRDefault="4AEAE12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2.3.4 Verification Timing</w:t>
      </w:r>
    </w:p>
    <w:p w14:paraId="2A7A44F9" w14:textId="3459836A" w:rsidR="001A1E1B" w:rsidRPr="00211A63" w:rsidRDefault="3168F2E6" w:rsidP="004C0BC0">
      <w:pPr>
        <w:tabs>
          <w:tab w:val="left" w:pos="3384"/>
        </w:tabs>
        <w:spacing w:before="100" w:beforeAutospacing="1" w:after="100" w:afterAutospacing="1"/>
        <w:ind w:left="360"/>
        <w:rPr>
          <w:rFonts w:ascii="Times New Roman" w:hAnsi="Times New Roman" w:cs="Times New Roman"/>
          <w:lang w:bidi="en-US"/>
        </w:rPr>
      </w:pPr>
      <w:r w:rsidRPr="00211A63">
        <w:rPr>
          <w:rFonts w:ascii="Times New Roman" w:hAnsi="Times New Roman" w:cs="Times New Roman"/>
          <w:lang w:bidi="en-US"/>
        </w:rPr>
        <w:t>To maintain timely and effective oversight, all third-party verification activities shall adhere to the following schedule. The Verifier shall complete a quarterly verification review within twenty-one (21) calendar days following the end of each performance quarter. In addition, the Verifier shall conduct a comprehensive annual verification of cumulative performance data and system processes, to be completed within forty-five (45) calendar days of the end of each contract year. In the event of a formally disputed performance assessment or unresolved discrepancy escalated by the Joint Performance Review Committee or either Party, the Verifier shall conduct an immediate, targeted verification of the contested metrics or issues. Such expedited reviews shall commence within five (5) business days of notice and be completed as promptly as practicable, but no later than fifteen (15) calendar days from initiation, unless otherwise agreed in writing by the Parties.</w:t>
      </w:r>
    </w:p>
    <w:p w14:paraId="19F9056B" w14:textId="52781144"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 xml:space="preserve">3. </w:t>
      </w:r>
      <w:r w:rsidR="7B67778F" w:rsidRPr="00211A63">
        <w:rPr>
          <w:rFonts w:ascii="Times New Roman" w:hAnsi="Times New Roman" w:cs="Times New Roman"/>
          <w:b/>
          <w:bCs/>
          <w:lang w:bidi="en-US"/>
        </w:rPr>
        <w:t>Dispute Escalation and Resolution</w:t>
      </w:r>
    </w:p>
    <w:p w14:paraId="4C52F5AC" w14:textId="3158BEE4"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 xml:space="preserve">3.1 </w:t>
      </w:r>
      <w:r w:rsidR="6A3A26A3" w:rsidRPr="00211A63">
        <w:rPr>
          <w:rFonts w:ascii="Times New Roman" w:hAnsi="Times New Roman" w:cs="Times New Roman"/>
          <w:b/>
          <w:bCs/>
          <w:lang w:bidi="en-US"/>
        </w:rPr>
        <w:t>Disputes</w:t>
      </w:r>
      <w:r w:rsidR="6A3A26A3" w:rsidRPr="00211A63">
        <w:rPr>
          <w:rFonts w:ascii="Times New Roman" w:hAnsi="Times New Roman" w:cs="Times New Roman"/>
          <w:lang w:bidi="en-US"/>
        </w:rPr>
        <w:t xml:space="preserve"> </w:t>
      </w:r>
    </w:p>
    <w:p w14:paraId="3F8B262D" w14:textId="70C0F4A1" w:rsidR="001A1E1B" w:rsidRPr="00211A63" w:rsidRDefault="6A3A26A3"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If there is any controversy, dispute</w:t>
      </w:r>
      <w:r w:rsidR="00A8A97E" w:rsidRPr="00211A63">
        <w:rPr>
          <w:rFonts w:ascii="Times New Roman" w:hAnsi="Times New Roman" w:cs="Times New Roman"/>
          <w:lang w:bidi="en-US"/>
        </w:rPr>
        <w:t>,</w:t>
      </w:r>
      <w:r w:rsidRPr="00211A63">
        <w:rPr>
          <w:rFonts w:ascii="Times New Roman" w:hAnsi="Times New Roman" w:cs="Times New Roman"/>
          <w:lang w:bidi="en-US"/>
        </w:rPr>
        <w:t xml:space="preserve"> or claim arising out of or relating to this Agreement (“Dispute”), then either party may submit the Dispute for resolution under this Section 3</w:t>
      </w:r>
      <w:r w:rsidR="495DC0AA" w:rsidRPr="00211A63">
        <w:rPr>
          <w:rFonts w:ascii="Times New Roman" w:hAnsi="Times New Roman" w:cs="Times New Roman"/>
          <w:lang w:bidi="en-US"/>
        </w:rPr>
        <w:t>.1</w:t>
      </w:r>
      <w:r w:rsidRPr="00211A63">
        <w:rPr>
          <w:rFonts w:ascii="Times New Roman" w:hAnsi="Times New Roman" w:cs="Times New Roman"/>
          <w:lang w:bidi="en-US"/>
        </w:rPr>
        <w:t xml:space="preserve"> (Disputes) by providing prior written notice (a “Dispute Notice”) to the other party of the nature of the Dispute with as much detail as is practicable and any documentation reasonably necessary to evaluate such Dispute; provided that this Section shall not apply to controversies, disputes, or Claims relating to or affecting in any way the ownership of or the validity of any Intellectual Property Rights, or fraud by either party.</w:t>
      </w:r>
      <w:r w:rsidR="0B825912" w:rsidRPr="00211A63">
        <w:rPr>
          <w:rFonts w:ascii="Times New Roman" w:hAnsi="Times New Roman" w:cs="Times New Roman"/>
          <w:lang w:bidi="en-US"/>
        </w:rPr>
        <w:t xml:space="preserve"> </w:t>
      </w:r>
      <w:r w:rsidR="28D23C3F" w:rsidRPr="00211A63">
        <w:rPr>
          <w:rFonts w:ascii="Times New Roman" w:hAnsi="Times New Roman" w:cs="Times New Roman"/>
          <w:lang w:bidi="en-US"/>
        </w:rPr>
        <w:t xml:space="preserve"> Disputes regarding a performance assessment, score, or verification finding </w:t>
      </w:r>
      <w:r w:rsidR="14033D66" w:rsidRPr="00211A63">
        <w:rPr>
          <w:rFonts w:ascii="Times New Roman" w:hAnsi="Times New Roman" w:cs="Times New Roman"/>
          <w:lang w:bidi="en-US"/>
        </w:rPr>
        <w:t xml:space="preserve">must follow the requirements and procedures </w:t>
      </w:r>
      <w:r w:rsidR="525CB07D" w:rsidRPr="00211A63">
        <w:rPr>
          <w:rFonts w:ascii="Times New Roman" w:hAnsi="Times New Roman" w:cs="Times New Roman"/>
          <w:lang w:bidi="en-US"/>
        </w:rPr>
        <w:t xml:space="preserve">detailed in Section </w:t>
      </w:r>
      <w:r w:rsidR="2FEF63B9" w:rsidRPr="00211A63">
        <w:rPr>
          <w:rFonts w:ascii="Times New Roman" w:hAnsi="Times New Roman" w:cs="Times New Roman"/>
          <w:lang w:bidi="en-US"/>
        </w:rPr>
        <w:t>4</w:t>
      </w:r>
      <w:r w:rsidR="525CB07D" w:rsidRPr="00211A63">
        <w:rPr>
          <w:rFonts w:ascii="Times New Roman" w:hAnsi="Times New Roman" w:cs="Times New Roman"/>
          <w:lang w:bidi="en-US"/>
        </w:rPr>
        <w:t xml:space="preserve"> below.</w:t>
      </w:r>
    </w:p>
    <w:p w14:paraId="57B43D2A" w14:textId="0E7E78D0" w:rsidR="001A1E1B" w:rsidRPr="00211A63" w:rsidRDefault="67CD21FA"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 xml:space="preserve">During any Dispute, Contractor agrees to continue performance relating to items not in dispute.  Each of the parties shall appoint an individual at the Director level to whom Disputes will be escalated (“Escalation Officer”). The Escalation Officers for each party shall meet (in person or by telephone) within seven (7) days of the date of receipt of the Dispute Notice to attempt to resolve the dispute.  The Escalation Officers shall produce </w:t>
      </w:r>
      <w:r w:rsidRPr="00211A63">
        <w:rPr>
          <w:rFonts w:ascii="Times New Roman" w:hAnsi="Times New Roman" w:cs="Times New Roman"/>
          <w:lang w:bidi="en-US"/>
        </w:rPr>
        <w:lastRenderedPageBreak/>
        <w:t xml:space="preserve">a report regarding the Dispute for the Judicial Council’s Chief Administrative Officer and the Contractor’s _______[Executive Vice President or equivalent within the Contractor’s management structure] of each of the parties (each, a “Management Representative”).  If the Escalation Officers are unable to agree upon action to resolve the Dispute, the Management Representatives shall meet (in person or by telephone) to attempt to resolve the Dispute.  If the Management Representatives cannot resolve the Dispute or agree upon a written plan of action to do so within thirty days following the date of receipt of the Dispute Notice, or if any agreed-upon completion dates in a written plan of action are exceeded without extension, subject to Appendix C, Section </w:t>
      </w:r>
      <w:r w:rsidR="46CBBEAF" w:rsidRPr="00211A63">
        <w:rPr>
          <w:rFonts w:ascii="Times New Roman" w:hAnsi="Times New Roman" w:cs="Times New Roman"/>
          <w:lang w:bidi="en-US"/>
        </w:rPr>
        <w:t xml:space="preserve">10.9 (Governing Law; Jurisdiction) and </w:t>
      </w:r>
      <w:r w:rsidR="180922CF" w:rsidRPr="00211A63">
        <w:rPr>
          <w:rFonts w:ascii="Times New Roman" w:hAnsi="Times New Roman" w:cs="Times New Roman"/>
          <w:lang w:bidi="en-US"/>
        </w:rPr>
        <w:t xml:space="preserve">Appendix C, Section 10.10 (Injunctive Relief) the parties may pursue any rights they have at law or equity.  </w:t>
      </w:r>
    </w:p>
    <w:p w14:paraId="429BF56A" w14:textId="058FEC57" w:rsidR="001A1E1B" w:rsidRPr="00211A63" w:rsidRDefault="180922CF"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 xml:space="preserve">Notwithstanding any of the foregoing, either party may, without inconsistency with this Section 3.1 (Disputes), apply to any court having jurisdiction hereof and seek interim provisional, injunctive, or other equitable relief for a party’s breach of Section </w:t>
      </w:r>
      <w:r w:rsidR="22A197E6" w:rsidRPr="00211A63">
        <w:rPr>
          <w:rFonts w:ascii="Times New Roman" w:hAnsi="Times New Roman" w:cs="Times New Roman"/>
          <w:lang w:bidi="en-US"/>
        </w:rPr>
        <w:t>5</w:t>
      </w:r>
      <w:r w:rsidRPr="00211A63">
        <w:rPr>
          <w:rFonts w:ascii="Times New Roman" w:hAnsi="Times New Roman" w:cs="Times New Roman"/>
          <w:lang w:bidi="en-US"/>
        </w:rPr>
        <w:t xml:space="preserve"> (Confidential Information) in accordance with Section 1</w:t>
      </w:r>
      <w:r w:rsidR="3A904018" w:rsidRPr="00211A63">
        <w:rPr>
          <w:rFonts w:ascii="Times New Roman" w:hAnsi="Times New Roman" w:cs="Times New Roman"/>
          <w:lang w:bidi="en-US"/>
        </w:rPr>
        <w:t>0.10</w:t>
      </w:r>
      <w:r w:rsidRPr="00211A63">
        <w:rPr>
          <w:rFonts w:ascii="Times New Roman" w:hAnsi="Times New Roman" w:cs="Times New Roman"/>
          <w:lang w:bidi="en-US"/>
        </w:rPr>
        <w:t xml:space="preserve"> (Injunctive Relief).</w:t>
      </w:r>
    </w:p>
    <w:p w14:paraId="4C10CDE9" w14:textId="1141EF43" w:rsidR="001A1E1B" w:rsidRPr="00211A63" w:rsidRDefault="6A782748"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 xml:space="preserve">4. Performance Assessment and Verification </w:t>
      </w:r>
      <w:r w:rsidR="455148A7" w:rsidRPr="00211A63">
        <w:rPr>
          <w:rFonts w:ascii="Times New Roman" w:hAnsi="Times New Roman" w:cs="Times New Roman"/>
          <w:b/>
          <w:bCs/>
          <w:lang w:bidi="en-US"/>
        </w:rPr>
        <w:t>Dispute</w:t>
      </w:r>
      <w:r w:rsidR="7966467A" w:rsidRPr="00211A63">
        <w:rPr>
          <w:rFonts w:ascii="Times New Roman" w:hAnsi="Times New Roman" w:cs="Times New Roman"/>
          <w:b/>
          <w:bCs/>
          <w:lang w:bidi="en-US"/>
        </w:rPr>
        <w:t>s</w:t>
      </w:r>
      <w:r w:rsidR="455148A7" w:rsidRPr="00211A63">
        <w:rPr>
          <w:rFonts w:ascii="Times New Roman" w:hAnsi="Times New Roman" w:cs="Times New Roman"/>
          <w:b/>
          <w:bCs/>
          <w:lang w:bidi="en-US"/>
        </w:rPr>
        <w:t xml:space="preserve">  </w:t>
      </w:r>
    </w:p>
    <w:p w14:paraId="479028FD" w14:textId="4C1EC68D" w:rsidR="001A1E1B" w:rsidRPr="00211A63" w:rsidRDefault="7ABAC0F2"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 xml:space="preserve">4.1 </w:t>
      </w:r>
      <w:r w:rsidR="001A1E1B" w:rsidRPr="00211A63">
        <w:rPr>
          <w:rFonts w:ascii="Times New Roman" w:hAnsi="Times New Roman" w:cs="Times New Roman"/>
          <w:b/>
          <w:bCs/>
          <w:lang w:bidi="en-US"/>
        </w:rPr>
        <w:t>Dispute Initiation Process</w:t>
      </w:r>
    </w:p>
    <w:p w14:paraId="00815A24" w14:textId="420E3A52" w:rsidR="001A1E1B" w:rsidRPr="00211A63" w:rsidRDefault="735DDC45"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4AEAE123" w:rsidRPr="00211A63">
        <w:rPr>
          <w:rFonts w:ascii="Times New Roman" w:hAnsi="Times New Roman" w:cs="Times New Roman"/>
          <w:b/>
          <w:bCs/>
          <w:lang w:bidi="en-US"/>
        </w:rPr>
        <w:t>.1.1 Formal Dispute Notification Requirements</w:t>
      </w:r>
    </w:p>
    <w:p w14:paraId="5A1514A5" w14:textId="46FC0410" w:rsidR="6492C275" w:rsidRPr="00211A63" w:rsidRDefault="6492C275"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In the event either Party disputes a performance assessment, score, or verification finding, that Party must initiate the dispute process through a Formal Dispute Notification that complies with the following requirements:</w:t>
      </w:r>
    </w:p>
    <w:p w14:paraId="5CAB6A47" w14:textId="19E96EC0" w:rsidR="6492C275" w:rsidRPr="00211A63" w:rsidRDefault="6492C275" w:rsidP="004C0BC0">
      <w:pPr>
        <w:numPr>
          <w:ilvl w:val="0"/>
          <w:numId w:val="2"/>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Timeliness. </w:t>
      </w:r>
      <w:r w:rsidRPr="00211A63">
        <w:rPr>
          <w:rFonts w:ascii="Times New Roman" w:eastAsia="Calibri" w:hAnsi="Times New Roman" w:cs="Times New Roman"/>
        </w:rPr>
        <w:t>The disputing Party shall deliver written notice of dispute within fourteen (14) calendar days following receipt of the relevant performance assessment or verification report.</w:t>
      </w:r>
    </w:p>
    <w:p w14:paraId="0A4ACE96" w14:textId="306A8B28" w:rsidR="6492C275" w:rsidRPr="00211A63" w:rsidRDefault="6492C275" w:rsidP="004C0BC0">
      <w:pPr>
        <w:numPr>
          <w:ilvl w:val="0"/>
          <w:numId w:val="2"/>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Specific Identification. </w:t>
      </w:r>
      <w:r w:rsidRPr="00211A63">
        <w:rPr>
          <w:rFonts w:ascii="Times New Roman" w:eastAsia="Calibri" w:hAnsi="Times New Roman" w:cs="Times New Roman"/>
        </w:rPr>
        <w:t>The notice must clearly identify the specific performance element(s), score(s), data point(s), or findings being disputed.</w:t>
      </w:r>
    </w:p>
    <w:p w14:paraId="4C8495AA" w14:textId="4EDB6FF2" w:rsidR="6492C275" w:rsidRPr="00211A63" w:rsidRDefault="6492C275" w:rsidP="004C0BC0">
      <w:pPr>
        <w:numPr>
          <w:ilvl w:val="0"/>
          <w:numId w:val="2"/>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Quantification. </w:t>
      </w:r>
      <w:r w:rsidRPr="00211A63">
        <w:rPr>
          <w:rFonts w:ascii="Times New Roman" w:eastAsia="Calibri" w:hAnsi="Times New Roman" w:cs="Times New Roman"/>
        </w:rPr>
        <w:t>The notice must include a quantitative statement of the points, values, or performance metrics the disputing Party contests, and the basis for any alternative values proposed.</w:t>
      </w:r>
    </w:p>
    <w:p w14:paraId="13D27617" w14:textId="2A06A78C" w:rsidR="6492C275" w:rsidRPr="00211A63" w:rsidRDefault="6492C275" w:rsidP="004C0BC0">
      <w:pPr>
        <w:numPr>
          <w:ilvl w:val="0"/>
          <w:numId w:val="2"/>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Supporting Evidence. </w:t>
      </w:r>
      <w:r w:rsidRPr="00211A63">
        <w:rPr>
          <w:rFonts w:ascii="Times New Roman" w:eastAsia="Calibri" w:hAnsi="Times New Roman" w:cs="Times New Roman"/>
        </w:rPr>
        <w:t>The notice must be accompanied by or reference documented evidence supporting the disputing Party’s position, including relevant data, analysis, system outputs, or communications.</w:t>
      </w:r>
    </w:p>
    <w:p w14:paraId="3C370764" w14:textId="2ACE76FE" w:rsidR="6492C275" w:rsidRPr="00211A63" w:rsidRDefault="6492C275" w:rsidP="004C0BC0">
      <w:pPr>
        <w:numPr>
          <w:ilvl w:val="0"/>
          <w:numId w:val="2"/>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Proposed Resolution Pathway. </w:t>
      </w:r>
      <w:r w:rsidRPr="00211A63">
        <w:rPr>
          <w:rFonts w:ascii="Times New Roman" w:eastAsia="Calibri" w:hAnsi="Times New Roman" w:cs="Times New Roman"/>
        </w:rPr>
        <w:t>The notice must include a proposed resolution pathway, which may include recommended corrective actions, alternative interpretations, or referral to the Joint Performance Review Committee or Independent Third-Party Verifier, as appropriate.</w:t>
      </w:r>
    </w:p>
    <w:p w14:paraId="761FE015" w14:textId="11089BA3" w:rsidR="6492C275" w:rsidRPr="00211A63" w:rsidRDefault="6492C275" w:rsidP="004C0BC0">
      <w:pPr>
        <w:tabs>
          <w:tab w:val="left" w:pos="3384"/>
        </w:tabs>
        <w:spacing w:before="100" w:beforeAutospacing="1" w:after="100" w:afterAutospacing="1"/>
        <w:rPr>
          <w:rFonts w:ascii="Times New Roman" w:eastAsia="Calibri" w:hAnsi="Times New Roman" w:cs="Times New Roman"/>
          <w:b/>
          <w:bCs/>
        </w:rPr>
      </w:pPr>
      <w:r w:rsidRPr="00211A63">
        <w:rPr>
          <w:rFonts w:ascii="Times New Roman" w:eastAsia="Calibri" w:hAnsi="Times New Roman" w:cs="Times New Roman"/>
        </w:rPr>
        <w:t xml:space="preserve">Failure to meet the requirements of this clause may result in waiver of the dispute, unless the non-disputing Party consents in writing to an extension or procedural exception. Disputes submitted in compliance with this section shall proceed in accordance with the Dispute </w:t>
      </w:r>
      <w:r w:rsidR="500C57C1" w:rsidRPr="00211A63">
        <w:rPr>
          <w:rFonts w:ascii="Times New Roman" w:eastAsia="Calibri" w:hAnsi="Times New Roman" w:cs="Times New Roman"/>
        </w:rPr>
        <w:t>e</w:t>
      </w:r>
      <w:r w:rsidRPr="00211A63">
        <w:rPr>
          <w:rFonts w:ascii="Times New Roman" w:eastAsia="Calibri" w:hAnsi="Times New Roman" w:cs="Times New Roman"/>
        </w:rPr>
        <w:t xml:space="preserve">scalation </w:t>
      </w:r>
      <w:r w:rsidR="46310290" w:rsidRPr="00211A63">
        <w:rPr>
          <w:rFonts w:ascii="Times New Roman" w:eastAsia="Calibri" w:hAnsi="Times New Roman" w:cs="Times New Roman"/>
        </w:rPr>
        <w:t>p</w:t>
      </w:r>
      <w:r w:rsidRPr="00211A63">
        <w:rPr>
          <w:rFonts w:ascii="Times New Roman" w:eastAsia="Calibri" w:hAnsi="Times New Roman" w:cs="Times New Roman"/>
        </w:rPr>
        <w:t xml:space="preserve">rocedure set forth in Section </w:t>
      </w:r>
      <w:r w:rsidR="04A9C53E" w:rsidRPr="00211A63">
        <w:rPr>
          <w:rFonts w:ascii="Times New Roman" w:eastAsia="Calibri" w:hAnsi="Times New Roman" w:cs="Times New Roman"/>
        </w:rPr>
        <w:t>3 above</w:t>
      </w:r>
      <w:r w:rsidRPr="00211A63">
        <w:rPr>
          <w:rFonts w:ascii="Times New Roman" w:eastAsia="Calibri" w:hAnsi="Times New Roman" w:cs="Times New Roman"/>
        </w:rPr>
        <w:t>.</w:t>
      </w:r>
    </w:p>
    <w:p w14:paraId="6F841B14" w14:textId="397C032E" w:rsidR="001A1E1B" w:rsidRPr="00211A63" w:rsidRDefault="00C8B50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4AEAE123" w:rsidRPr="00211A63">
        <w:rPr>
          <w:rFonts w:ascii="Times New Roman" w:hAnsi="Times New Roman" w:cs="Times New Roman"/>
          <w:b/>
          <w:bCs/>
          <w:lang w:bidi="en-US"/>
        </w:rPr>
        <w:t>.1.2 Dispute Classification</w:t>
      </w:r>
    </w:p>
    <w:p w14:paraId="21FF595A" w14:textId="6D712540" w:rsidR="3F9D3D8C" w:rsidRPr="00211A63" w:rsidRDefault="3F9D3D8C"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All formal disputes submitted in accordance with the Formal Dispute Notification Requirements shall be classified by the initiating Party into one or more of the following categories:</w:t>
      </w:r>
    </w:p>
    <w:p w14:paraId="677D0F17" w14:textId="4DECFAE7" w:rsidR="3F9D3D8C" w:rsidRPr="00211A63" w:rsidRDefault="3F9D3D8C" w:rsidP="004C0BC0">
      <w:pPr>
        <w:numPr>
          <w:ilvl w:val="0"/>
          <w:numId w:val="1"/>
        </w:numPr>
        <w:tabs>
          <w:tab w:val="left" w:pos="3384"/>
        </w:tabs>
        <w:spacing w:before="100" w:beforeAutospacing="1" w:after="100" w:afterAutospacing="1"/>
        <w:rPr>
          <w:rFonts w:ascii="Times New Roman" w:eastAsia="Calibri" w:hAnsi="Times New Roman" w:cs="Times New Roman"/>
          <w:b/>
          <w:bCs/>
        </w:rPr>
      </w:pPr>
      <w:r w:rsidRPr="00211A63">
        <w:rPr>
          <w:rFonts w:ascii="Times New Roman" w:eastAsia="Calibri" w:hAnsi="Times New Roman" w:cs="Times New Roman"/>
          <w:b/>
        </w:rPr>
        <w:t xml:space="preserve">Category 1: Methodology Application Dispute – </w:t>
      </w:r>
      <w:r w:rsidRPr="00211A63">
        <w:rPr>
          <w:rFonts w:ascii="Times New Roman" w:eastAsia="Calibri" w:hAnsi="Times New Roman" w:cs="Times New Roman"/>
        </w:rPr>
        <w:t>Disagreement concerning the correct application of the agreed performance measurement methodology.</w:t>
      </w:r>
    </w:p>
    <w:p w14:paraId="7158CC9F" w14:textId="67EDCFAB" w:rsidR="3F9D3D8C" w:rsidRPr="00211A63" w:rsidRDefault="3F9D3D8C" w:rsidP="004C0BC0">
      <w:pPr>
        <w:numPr>
          <w:ilvl w:val="0"/>
          <w:numId w:val="1"/>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lastRenderedPageBreak/>
        <w:t xml:space="preserve">Category 2: Data Accuracy or Integrity Dispute – </w:t>
      </w:r>
      <w:r w:rsidRPr="00211A63">
        <w:rPr>
          <w:rFonts w:ascii="Times New Roman" w:eastAsia="Calibri" w:hAnsi="Times New Roman" w:cs="Times New Roman"/>
        </w:rPr>
        <w:t>Alleged errors, inconsistencies, or manipulation in the reported data or data sources.</w:t>
      </w:r>
    </w:p>
    <w:p w14:paraId="670D1656" w14:textId="6FA3B639" w:rsidR="3F9D3D8C" w:rsidRPr="00211A63" w:rsidRDefault="3F9D3D8C" w:rsidP="004C0BC0">
      <w:pPr>
        <w:numPr>
          <w:ilvl w:val="0"/>
          <w:numId w:val="1"/>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Category 3: Performance Threshold Interpretation Dispute – </w:t>
      </w:r>
      <w:r w:rsidRPr="00211A63">
        <w:rPr>
          <w:rFonts w:ascii="Times New Roman" w:eastAsia="Calibri" w:hAnsi="Times New Roman" w:cs="Times New Roman"/>
        </w:rPr>
        <w:t>Conflicting interpretations of defined performance targets or thresholds.</w:t>
      </w:r>
    </w:p>
    <w:p w14:paraId="01F92DA0" w14:textId="43A9D6CE" w:rsidR="3F9D3D8C" w:rsidRPr="00211A63" w:rsidRDefault="3F9D3D8C" w:rsidP="004C0BC0">
      <w:pPr>
        <w:numPr>
          <w:ilvl w:val="0"/>
          <w:numId w:val="1"/>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Category 4: Extenuating Circumstances Consideration Dispute – </w:t>
      </w:r>
      <w:r w:rsidRPr="00211A63">
        <w:rPr>
          <w:rFonts w:ascii="Times New Roman" w:eastAsia="Calibri" w:hAnsi="Times New Roman" w:cs="Times New Roman"/>
        </w:rPr>
        <w:t>Claims that external or unforeseen events affected performance and should be considered in evaluation.</w:t>
      </w:r>
    </w:p>
    <w:p w14:paraId="0A692E9E" w14:textId="78FB3C15" w:rsidR="3F9D3D8C" w:rsidRPr="00211A63" w:rsidRDefault="3F9D3D8C" w:rsidP="004C0BC0">
      <w:pPr>
        <w:numPr>
          <w:ilvl w:val="0"/>
          <w:numId w:val="1"/>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Category 5: Self-Reporting Verification Dispute – </w:t>
      </w:r>
      <w:r w:rsidRPr="00211A63">
        <w:rPr>
          <w:rFonts w:ascii="Times New Roman" w:eastAsia="Calibri" w:hAnsi="Times New Roman" w:cs="Times New Roman"/>
        </w:rPr>
        <w:t>Discrepancies between self-reported performance and findings from independent verification.</w:t>
      </w:r>
    </w:p>
    <w:p w14:paraId="2A77FB1B" w14:textId="571A56E5" w:rsidR="3F9D3D8C" w:rsidRPr="00211A63" w:rsidRDefault="3F9D3D8C" w:rsidP="004C0BC0">
      <w:pPr>
        <w:numPr>
          <w:ilvl w:val="0"/>
          <w:numId w:val="1"/>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 xml:space="preserve">Category 6: Score Adjustment Dispute – </w:t>
      </w:r>
      <w:r w:rsidRPr="00211A63">
        <w:rPr>
          <w:rFonts w:ascii="Times New Roman" w:eastAsia="Calibri" w:hAnsi="Times New Roman" w:cs="Times New Roman"/>
        </w:rPr>
        <w:t>Challenges to performance scores issued by the Joint Performance Review Committee.</w:t>
      </w:r>
    </w:p>
    <w:p w14:paraId="1CE55F75" w14:textId="7F06FA3B" w:rsidR="3F9D3D8C" w:rsidRPr="00211A63" w:rsidRDefault="3F9D3D8C" w:rsidP="004C0BC0">
      <w:pPr>
        <w:numPr>
          <w:ilvl w:val="0"/>
          <w:numId w:val="1"/>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rPr>
        <w:t>Category 7: Comprehensive Assessment Dispute –</w:t>
      </w:r>
      <w:r w:rsidRPr="00211A63">
        <w:rPr>
          <w:rFonts w:ascii="Times New Roman" w:eastAsia="Calibri" w:hAnsi="Times New Roman" w:cs="Times New Roman"/>
        </w:rPr>
        <w:t xml:space="preserve"> Disputes involving cumulative or year-end performance assessments affecting major project outcomes or compensation.</w:t>
      </w:r>
    </w:p>
    <w:p w14:paraId="0CE5FCFD" w14:textId="08BF51B0" w:rsidR="001A1E1B" w:rsidRPr="00211A63" w:rsidRDefault="51F61451"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4AEAE123" w:rsidRPr="00211A63">
        <w:rPr>
          <w:rFonts w:ascii="Times New Roman" w:hAnsi="Times New Roman" w:cs="Times New Roman"/>
          <w:b/>
          <w:bCs/>
          <w:lang w:bidi="en-US"/>
        </w:rPr>
        <w:t xml:space="preserve">.2 </w:t>
      </w:r>
      <w:r w:rsidR="4C004639" w:rsidRPr="00211A63">
        <w:rPr>
          <w:rFonts w:ascii="Times New Roman" w:hAnsi="Times New Roman" w:cs="Times New Roman"/>
          <w:b/>
          <w:bCs/>
          <w:lang w:bidi="en-US"/>
        </w:rPr>
        <w:t>Dispute Escalation and Resolution Procedures</w:t>
      </w:r>
    </w:p>
    <w:p w14:paraId="5B0EEB43" w14:textId="4EFD36D8" w:rsidR="4C004639" w:rsidRPr="00211A63" w:rsidRDefault="4C004639"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Once classified, disputes shall proceed through the following escalation process:</w:t>
      </w:r>
    </w:p>
    <w:p w14:paraId="6E272D21" w14:textId="68DF7459" w:rsidR="001A1E1B" w:rsidRPr="00211A63" w:rsidRDefault="2F798A38"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4AEAE123" w:rsidRPr="00211A63">
        <w:rPr>
          <w:rFonts w:ascii="Times New Roman" w:hAnsi="Times New Roman" w:cs="Times New Roman"/>
          <w:b/>
          <w:bCs/>
          <w:lang w:bidi="en-US"/>
        </w:rPr>
        <w:t xml:space="preserve">.2.1 </w:t>
      </w:r>
      <w:r w:rsidR="4DBEC0EB" w:rsidRPr="00211A63">
        <w:rPr>
          <w:rFonts w:ascii="Times New Roman" w:hAnsi="Times New Roman" w:cs="Times New Roman"/>
          <w:b/>
          <w:bCs/>
          <w:lang w:bidi="en-US"/>
        </w:rPr>
        <w:t xml:space="preserve">Initial Review by Joint Performance </w:t>
      </w:r>
      <w:r w:rsidR="35569902" w:rsidRPr="00211A63">
        <w:rPr>
          <w:rFonts w:ascii="Times New Roman" w:hAnsi="Times New Roman" w:cs="Times New Roman"/>
          <w:b/>
          <w:bCs/>
          <w:lang w:bidi="en-US"/>
        </w:rPr>
        <w:t>R</w:t>
      </w:r>
      <w:r w:rsidR="4DBEC0EB" w:rsidRPr="00211A63">
        <w:rPr>
          <w:rFonts w:ascii="Times New Roman" w:hAnsi="Times New Roman" w:cs="Times New Roman"/>
          <w:b/>
          <w:bCs/>
          <w:lang w:bidi="en-US"/>
        </w:rPr>
        <w:t>eview Committee</w:t>
      </w:r>
    </w:p>
    <w:p w14:paraId="7A3B6014" w14:textId="7945C13B" w:rsidR="2710FDFB" w:rsidRPr="00211A63" w:rsidRDefault="2710FDFB" w:rsidP="004C0BC0">
      <w:pPr>
        <w:tabs>
          <w:tab w:val="left" w:pos="3384"/>
        </w:tabs>
        <w:spacing w:before="100" w:beforeAutospacing="1" w:after="100" w:afterAutospacing="1"/>
        <w:ind w:left="360"/>
        <w:rPr>
          <w:rFonts w:ascii="Times New Roman" w:hAnsi="Times New Roman" w:cs="Times New Roman"/>
        </w:rPr>
      </w:pPr>
      <w:r w:rsidRPr="00211A63">
        <w:rPr>
          <w:rFonts w:ascii="Times New Roman" w:eastAsia="Times New Roman" w:hAnsi="Times New Roman" w:cs="Times New Roman"/>
        </w:rPr>
        <w:t xml:space="preserve">All disputes shall first be reviewed by the Joint Performance Review Committee. A review session shall be scheduled within </w:t>
      </w:r>
      <w:r w:rsidRPr="00211A63">
        <w:rPr>
          <w:rFonts w:ascii="Times New Roman" w:eastAsia="Times New Roman" w:hAnsi="Times New Roman" w:cs="Times New Roman"/>
          <w:b/>
        </w:rPr>
        <w:t>seven (7) calendar days</w:t>
      </w:r>
      <w:r w:rsidRPr="00211A63">
        <w:rPr>
          <w:rFonts w:ascii="Times New Roman" w:eastAsia="Times New Roman" w:hAnsi="Times New Roman" w:cs="Times New Roman"/>
        </w:rPr>
        <w:t xml:space="preserve"> of receipt of a compliant dispute notification. During the session, both Parties shall have the opportunity to present evidence, clarify positions, and respond to questions. The Committee shall facilitate a collaborative problem-solving approach, encouraging open dialogue and aiming for consensus-based resolution. All proceedings, discussions, and outcomes shall be formally documented, including the classification of the dispute, evidence presented, and the Committee’s findings or recommendations. If the dispute is resolved, the Committee shall issue a jointly signed resolution summary. If unresolved, the matter shall be escalated pursuant to the steps outlined below.</w:t>
      </w:r>
    </w:p>
    <w:p w14:paraId="489B0407" w14:textId="100883A8" w:rsidR="5BFA242F" w:rsidRPr="00211A63" w:rsidRDefault="137FAA35" w:rsidP="00444BC6">
      <w:pPr>
        <w:keepNext/>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5BFA242F" w:rsidRPr="00211A63">
        <w:rPr>
          <w:rFonts w:ascii="Times New Roman" w:hAnsi="Times New Roman" w:cs="Times New Roman"/>
          <w:b/>
          <w:bCs/>
          <w:lang w:bidi="en-US"/>
        </w:rPr>
        <w:t>.2.2 Referral to Independent Third-Party Verifier (if applicable)</w:t>
      </w:r>
    </w:p>
    <w:p w14:paraId="05233B58" w14:textId="31787CD3" w:rsidR="5BFA242F" w:rsidRPr="00211A63" w:rsidRDefault="5BFA242F" w:rsidP="00444BC6">
      <w:pPr>
        <w:keepNext/>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 xml:space="preserve">For disputes involving data integrity (Category 2), verification challenges (Category 5), or complex methodological questions (Category 1), the Committee may refer the dispute to the Independent Third-Party Verifier. The Verifier shall complete its review and issue a findings report within </w:t>
      </w:r>
      <w:r w:rsidRPr="00211A63">
        <w:rPr>
          <w:rFonts w:ascii="Times New Roman" w:hAnsi="Times New Roman" w:cs="Times New Roman"/>
          <w:b/>
          <w:bCs/>
          <w:lang w:bidi="en-US"/>
        </w:rPr>
        <w:t>fifteen (15) calendar days</w:t>
      </w:r>
      <w:r w:rsidRPr="00211A63">
        <w:rPr>
          <w:rFonts w:ascii="Times New Roman" w:hAnsi="Times New Roman" w:cs="Times New Roman"/>
          <w:lang w:bidi="en-US"/>
        </w:rPr>
        <w:t xml:space="preserve"> of referral, unless extended by mutual agreement.</w:t>
      </w:r>
    </w:p>
    <w:p w14:paraId="7BF8379A" w14:textId="3A19F2F2" w:rsidR="5BFA242F" w:rsidRPr="00211A63" w:rsidRDefault="70E5EF59"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5BFA242F" w:rsidRPr="00211A63">
        <w:rPr>
          <w:rFonts w:ascii="Times New Roman" w:hAnsi="Times New Roman" w:cs="Times New Roman"/>
          <w:b/>
          <w:bCs/>
          <w:lang w:bidi="en-US"/>
        </w:rPr>
        <w:t>.2.3 Senior Management Escalation</w:t>
      </w:r>
    </w:p>
    <w:p w14:paraId="062AA108" w14:textId="301E255D" w:rsidR="5BFA242F" w:rsidRPr="00211A63" w:rsidRDefault="5BFA242F"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 xml:space="preserve">If unresolved after Committee and/or Verifier review, the matter shall be escalated to designated senior management representatives of each Party, who shall meet (virtually or in person) and attempt to resolve the dispute within </w:t>
      </w:r>
      <w:r w:rsidRPr="00211A63">
        <w:rPr>
          <w:rFonts w:ascii="Times New Roman" w:hAnsi="Times New Roman" w:cs="Times New Roman"/>
          <w:b/>
          <w:bCs/>
          <w:lang w:bidi="en-US"/>
        </w:rPr>
        <w:t>ten (10) business days</w:t>
      </w:r>
      <w:r w:rsidRPr="00211A63">
        <w:rPr>
          <w:rFonts w:ascii="Times New Roman" w:hAnsi="Times New Roman" w:cs="Times New Roman"/>
          <w:lang w:bidi="en-US"/>
        </w:rPr>
        <w:t>.</w:t>
      </w:r>
    </w:p>
    <w:p w14:paraId="3058B7C0" w14:textId="6D621C7E" w:rsidR="5BFA242F" w:rsidRPr="00211A63" w:rsidRDefault="311DBA8A"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5BFA242F" w:rsidRPr="00211A63">
        <w:rPr>
          <w:rFonts w:ascii="Times New Roman" w:hAnsi="Times New Roman" w:cs="Times New Roman"/>
          <w:b/>
          <w:bCs/>
          <w:lang w:bidi="en-US"/>
        </w:rPr>
        <w:t xml:space="preserve">.2.4 Final Resolution – </w:t>
      </w:r>
      <w:r w:rsidR="70D8B3DC" w:rsidRPr="00211A63">
        <w:rPr>
          <w:rFonts w:ascii="Times New Roman" w:hAnsi="Times New Roman" w:cs="Times New Roman"/>
          <w:b/>
          <w:bCs/>
          <w:lang w:bidi="en-US"/>
        </w:rPr>
        <w:t>Further Action</w:t>
      </w:r>
    </w:p>
    <w:p w14:paraId="2A09DD13" w14:textId="525E5A46" w:rsidR="5BFA242F" w:rsidRPr="00211A63" w:rsidRDefault="5BFA242F"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 xml:space="preserve">If </w:t>
      </w:r>
      <w:r w:rsidR="0A675039" w:rsidRPr="00211A63">
        <w:rPr>
          <w:rFonts w:ascii="Times New Roman" w:hAnsi="Times New Roman" w:cs="Times New Roman"/>
          <w:lang w:bidi="en-US"/>
        </w:rPr>
        <w:t>no resolution is reached following the exhaustion of the above escalations and attempts</w:t>
      </w:r>
      <w:r w:rsidRPr="00211A63">
        <w:rPr>
          <w:rFonts w:ascii="Times New Roman" w:hAnsi="Times New Roman" w:cs="Times New Roman"/>
          <w:lang w:bidi="en-US"/>
        </w:rPr>
        <w:t xml:space="preserve">, </w:t>
      </w:r>
      <w:r w:rsidR="0866ECFD" w:rsidRPr="00211A63">
        <w:rPr>
          <w:rFonts w:ascii="Times New Roman" w:hAnsi="Times New Roman" w:cs="Times New Roman"/>
          <w:lang w:bidi="en-US"/>
        </w:rPr>
        <w:t>the parties may pursue any rights they have at law or in equity</w:t>
      </w:r>
      <w:r w:rsidRPr="00211A63">
        <w:rPr>
          <w:rFonts w:ascii="Times New Roman" w:hAnsi="Times New Roman" w:cs="Times New Roman"/>
          <w:lang w:bidi="en-US"/>
        </w:rPr>
        <w:t xml:space="preserve">. </w:t>
      </w:r>
    </w:p>
    <w:p w14:paraId="5052AC27" w14:textId="60CA1504" w:rsidR="5BFA242F" w:rsidRPr="00211A63" w:rsidRDefault="4D5BA053"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5BFA242F" w:rsidRPr="00211A63">
        <w:rPr>
          <w:rFonts w:ascii="Times New Roman" w:hAnsi="Times New Roman" w:cs="Times New Roman"/>
          <w:b/>
          <w:bCs/>
          <w:lang w:bidi="en-US"/>
        </w:rPr>
        <w:t xml:space="preserve">.2.5 </w:t>
      </w:r>
      <w:r w:rsidR="5C57C6CC" w:rsidRPr="00211A63">
        <w:rPr>
          <w:rFonts w:ascii="Times New Roman" w:hAnsi="Times New Roman" w:cs="Times New Roman"/>
          <w:b/>
          <w:bCs/>
          <w:lang w:bidi="en-US"/>
        </w:rPr>
        <w:t>Post-</w:t>
      </w:r>
      <w:r w:rsidR="5BFA242F" w:rsidRPr="00211A63">
        <w:rPr>
          <w:rFonts w:ascii="Times New Roman" w:hAnsi="Times New Roman" w:cs="Times New Roman"/>
          <w:b/>
          <w:bCs/>
          <w:lang w:bidi="en-US"/>
        </w:rPr>
        <w:t xml:space="preserve">Resolution </w:t>
      </w:r>
      <w:r w:rsidR="75902E7B" w:rsidRPr="00211A63">
        <w:rPr>
          <w:rFonts w:ascii="Times New Roman" w:hAnsi="Times New Roman" w:cs="Times New Roman"/>
          <w:b/>
          <w:bCs/>
          <w:lang w:bidi="en-US"/>
        </w:rPr>
        <w:t>Documentation and Implementation</w:t>
      </w:r>
    </w:p>
    <w:p w14:paraId="1204C1C9" w14:textId="4728FC01" w:rsidR="4B36F234" w:rsidRPr="00211A63" w:rsidRDefault="4B36F234"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When a dispute is resolved at any stage of the escalation process—whether by agreement of the Parties, findings of the Joint Performance Review Committee, or recommendations of the Independent Third-Party Verifier—the </w:t>
      </w:r>
      <w:r w:rsidRPr="00211A63">
        <w:rPr>
          <w:rFonts w:ascii="Times New Roman" w:eastAsia="Calibri" w:hAnsi="Times New Roman" w:cs="Times New Roman"/>
        </w:rPr>
        <w:lastRenderedPageBreak/>
        <w:t>outcome shall be formally recorded in a written resolution agreement signed by both Parties. If the resolution results in changes to performance data or outcomes, a revised performance assessment shall be issued to reflect the corrected metrics and scores. Where applicable, any associated adjustments to retention release calculations or other performance-based payments shall be calculated and documented in accordance with the revised assessment. The resolution agreement shall also specify an implementation timeline for any agreed-upon corrective actions, remedial steps, or procedural changes. Both Parties shall comply with the resolution terms in good faith, and the documentation shall be incorporated into the official project record.</w:t>
      </w:r>
    </w:p>
    <w:p w14:paraId="719798DB" w14:textId="65F2DDD1" w:rsidR="001A1E1B" w:rsidRPr="00211A63" w:rsidRDefault="001A1E1B"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w:t>
      </w:r>
      <w:r w:rsidR="3DA445B0" w:rsidRPr="00211A63">
        <w:rPr>
          <w:rFonts w:ascii="Times New Roman" w:hAnsi="Times New Roman" w:cs="Times New Roman"/>
          <w:b/>
          <w:lang w:bidi="en-US"/>
        </w:rPr>
        <w:t>3</w:t>
      </w:r>
      <w:r w:rsidRPr="00211A63">
        <w:rPr>
          <w:rFonts w:ascii="Times New Roman" w:hAnsi="Times New Roman" w:cs="Times New Roman"/>
          <w:b/>
          <w:bCs/>
          <w:lang w:bidi="en-US"/>
        </w:rPr>
        <w:t>. Expedited Dispute Resolution</w:t>
      </w:r>
    </w:p>
    <w:p w14:paraId="5FCFFDC5" w14:textId="3A4F3AE9" w:rsidR="001A1E1B" w:rsidRPr="00211A63" w:rsidRDefault="1A3BB411"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4.3</w:t>
      </w:r>
      <w:r w:rsidR="001A1E1B" w:rsidRPr="00211A63">
        <w:rPr>
          <w:rFonts w:ascii="Times New Roman" w:hAnsi="Times New Roman" w:cs="Times New Roman"/>
          <w:b/>
          <w:bCs/>
          <w:lang w:bidi="en-US"/>
        </w:rPr>
        <w:t>.1 Expedited Process Criteria</w:t>
      </w:r>
    </w:p>
    <w:p w14:paraId="55241D8F" w14:textId="37428049" w:rsidR="08996C39" w:rsidRPr="00211A63" w:rsidRDefault="08996C39"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An expedited dispute resolution process (“Expedited Resolution”) shall apply when any of the following criteria are met:</w:t>
      </w:r>
    </w:p>
    <w:p w14:paraId="59659F45" w14:textId="05B52C4C" w:rsidR="08996C39" w:rsidRPr="00211A63" w:rsidRDefault="08996C39" w:rsidP="004C0BC0">
      <w:pPr>
        <w:pStyle w:val="ListParagraph"/>
        <w:numPr>
          <w:ilvl w:val="0"/>
          <w:numId w:val="87"/>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The Dispute materially impacts critical system functionality necessary for performance under this Agreement;</w:t>
      </w:r>
    </w:p>
    <w:p w14:paraId="7139E519" w14:textId="5B8E3B1D" w:rsidR="08996C39" w:rsidRPr="00211A63" w:rsidRDefault="08996C39" w:rsidP="004C0BC0">
      <w:pPr>
        <w:pStyle w:val="ListParagraph"/>
        <w:numPr>
          <w:ilvl w:val="0"/>
          <w:numId w:val="87"/>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Delay in resolution would result in significant disruption to operations of either Party;</w:t>
      </w:r>
    </w:p>
    <w:p w14:paraId="20876B33" w14:textId="33F259A2" w:rsidR="08996C39" w:rsidRPr="00211A63" w:rsidRDefault="08996C39" w:rsidP="004C0BC0">
      <w:pPr>
        <w:pStyle w:val="ListParagraph"/>
        <w:numPr>
          <w:ilvl w:val="0"/>
          <w:numId w:val="87"/>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The financial impact of the Dispute exceeds fifty thousand dollars ($50,000); or</w:t>
      </w:r>
    </w:p>
    <w:p w14:paraId="4D2F9DBB" w14:textId="4FFAB8E5" w:rsidR="08996C39" w:rsidRPr="00211A63" w:rsidRDefault="08996C39" w:rsidP="004C0BC0">
      <w:pPr>
        <w:pStyle w:val="ListParagraph"/>
        <w:numPr>
          <w:ilvl w:val="0"/>
          <w:numId w:val="87"/>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Both Parties mutually agree in writing to apply the Expedited Resolution process.</w:t>
      </w:r>
    </w:p>
    <w:p w14:paraId="60CF967B" w14:textId="08506FB2" w:rsidR="001A1E1B" w:rsidRPr="00211A63" w:rsidRDefault="0C0F85C5" w:rsidP="004C0BC0">
      <w:p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4.3</w:t>
      </w:r>
      <w:r w:rsidR="001A1E1B" w:rsidRPr="00211A63">
        <w:rPr>
          <w:rFonts w:ascii="Times New Roman" w:hAnsi="Times New Roman" w:cs="Times New Roman"/>
          <w:b/>
          <w:bCs/>
          <w:lang w:bidi="en-US"/>
        </w:rPr>
        <w:t>.2 Expedited Timeline</w:t>
      </w:r>
    </w:p>
    <w:p w14:paraId="51FE07D9" w14:textId="26D1B2FE" w:rsidR="20AAF468" w:rsidRPr="00211A63" w:rsidRDefault="20AAF468"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When a Dispute qualifies for Expedited Resolution:</w:t>
      </w:r>
    </w:p>
    <w:p w14:paraId="0B92E3D3" w14:textId="1DA5A71C" w:rsidR="20AAF468" w:rsidRPr="00211A63" w:rsidRDefault="20AAF468" w:rsidP="004C0BC0">
      <w:pPr>
        <w:numPr>
          <w:ilvl w:val="0"/>
          <w:numId w:val="115"/>
        </w:numPr>
        <w:tabs>
          <w:tab w:val="left" w:pos="3384"/>
        </w:tabs>
        <w:spacing w:before="100" w:beforeAutospacing="1" w:after="100" w:afterAutospacing="1" w:line="240" w:lineRule="auto"/>
        <w:rPr>
          <w:rFonts w:ascii="Times New Roman" w:eastAsia="Calibri" w:hAnsi="Times New Roman" w:cs="Times New Roman"/>
        </w:rPr>
      </w:pPr>
      <w:r w:rsidRPr="00211A63">
        <w:rPr>
          <w:rFonts w:ascii="Times New Roman" w:eastAsia="Calibri" w:hAnsi="Times New Roman" w:cs="Times New Roman"/>
        </w:rPr>
        <w:t>The initiating Party shall issue a Dispute Notice within three (3) business days of becoming aware of the triggering condition;</w:t>
      </w:r>
    </w:p>
    <w:p w14:paraId="177647EB" w14:textId="6081E2E9" w:rsidR="20AAF468" w:rsidRPr="00211A63" w:rsidRDefault="20AAF468" w:rsidP="004C0BC0">
      <w:pPr>
        <w:numPr>
          <w:ilvl w:val="0"/>
          <w:numId w:val="115"/>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The Parties’ Escalation Officers shall convene a joint meeting within two (2) business days of the Dispute Notice to attempt immediate resolution;</w:t>
      </w:r>
    </w:p>
    <w:p w14:paraId="35FD4470" w14:textId="09CB43F5" w:rsidR="20AAF468" w:rsidRPr="00211A63" w:rsidRDefault="20AAF468" w:rsidP="004C0BC0">
      <w:pPr>
        <w:numPr>
          <w:ilvl w:val="0"/>
          <w:numId w:val="115"/>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 xml:space="preserve">If unresolved, </w:t>
      </w:r>
      <w:r w:rsidR="32FD90FF" w:rsidRPr="00211A63">
        <w:rPr>
          <w:rFonts w:ascii="Times New Roman" w:eastAsia="Calibri" w:hAnsi="Times New Roman" w:cs="Times New Roman"/>
        </w:rPr>
        <w:t xml:space="preserve">pursuant to Section 4.4 below, </w:t>
      </w:r>
      <w:r w:rsidRPr="00211A63">
        <w:rPr>
          <w:rFonts w:ascii="Times New Roman" w:eastAsia="Calibri" w:hAnsi="Times New Roman" w:cs="Times New Roman"/>
        </w:rPr>
        <w:t xml:space="preserve">the Parties shall jointly schedule a mediation with an agreed-upon </w:t>
      </w:r>
      <w:r w:rsidR="1A46EC40" w:rsidRPr="00211A63">
        <w:rPr>
          <w:rFonts w:ascii="Times New Roman" w:eastAsia="Calibri" w:hAnsi="Times New Roman" w:cs="Times New Roman"/>
        </w:rPr>
        <w:t xml:space="preserve">mediator </w:t>
      </w:r>
      <w:r w:rsidRPr="00211A63">
        <w:rPr>
          <w:rFonts w:ascii="Times New Roman" w:eastAsia="Calibri" w:hAnsi="Times New Roman" w:cs="Times New Roman"/>
        </w:rPr>
        <w:t>within five (5) business days of the initial meeting.</w:t>
      </w:r>
    </w:p>
    <w:p w14:paraId="2ABBE202" w14:textId="10FD26DC" w:rsidR="20AAF468" w:rsidRPr="00211A63" w:rsidRDefault="20AAF468"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All other applicable provisions of this Appendix remain in effect, except that the standard timeframes shall be deemed modified as necessary to accommodate the above expedited process.</w:t>
      </w:r>
    </w:p>
    <w:p w14:paraId="163F2A14" w14:textId="1EB0D511" w:rsidR="3EF99FED" w:rsidRPr="00211A63" w:rsidRDefault="3EF99FED" w:rsidP="004C0BC0">
      <w:pPr>
        <w:tabs>
          <w:tab w:val="left" w:pos="3384"/>
        </w:tabs>
        <w:spacing w:before="100" w:beforeAutospacing="1" w:after="100" w:afterAutospacing="1"/>
        <w:rPr>
          <w:rFonts w:ascii="Times New Roman" w:eastAsia="Calibri" w:hAnsi="Times New Roman" w:cs="Times New Roman"/>
          <w:b/>
          <w:bCs/>
        </w:rPr>
      </w:pPr>
      <w:r w:rsidRPr="00211A63">
        <w:rPr>
          <w:rFonts w:ascii="Times New Roman" w:eastAsia="Calibri" w:hAnsi="Times New Roman" w:cs="Times New Roman"/>
          <w:b/>
          <w:bCs/>
        </w:rPr>
        <w:t>4.4</w:t>
      </w:r>
      <w:r w:rsidR="2CABF922" w:rsidRPr="00211A63">
        <w:rPr>
          <w:rFonts w:ascii="Times New Roman" w:eastAsia="Calibri" w:hAnsi="Times New Roman" w:cs="Times New Roman"/>
          <w:b/>
          <w:bCs/>
        </w:rPr>
        <w:t xml:space="preserve"> </w:t>
      </w:r>
      <w:r w:rsidR="1CDFA41F" w:rsidRPr="00211A63">
        <w:rPr>
          <w:rFonts w:ascii="Times New Roman" w:eastAsia="Calibri" w:hAnsi="Times New Roman" w:cs="Times New Roman"/>
          <w:b/>
          <w:bCs/>
        </w:rPr>
        <w:t>Mediation Facilitation and Neutral Selection</w:t>
      </w:r>
    </w:p>
    <w:p w14:paraId="3C263B37" w14:textId="79DE7FC0" w:rsidR="7D74D24C" w:rsidRPr="00211A63" w:rsidRDefault="7D74D24C"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bCs/>
        </w:rPr>
        <w:t>4.4.1</w:t>
      </w:r>
      <w:r w:rsidRPr="00211A63">
        <w:rPr>
          <w:rFonts w:ascii="Times New Roman" w:eastAsia="Calibri" w:hAnsi="Times New Roman" w:cs="Times New Roman"/>
        </w:rPr>
        <w:t xml:space="preserve"> </w:t>
      </w:r>
      <w:r w:rsidRPr="00211A63">
        <w:rPr>
          <w:rFonts w:ascii="Times New Roman" w:eastAsia="Calibri" w:hAnsi="Times New Roman" w:cs="Times New Roman"/>
          <w:b/>
          <w:bCs/>
        </w:rPr>
        <w:t>Mediation Facilitation</w:t>
      </w:r>
      <w:r w:rsidRPr="00211A63">
        <w:rPr>
          <w:rFonts w:ascii="Times New Roman" w:hAnsi="Times New Roman" w:cs="Times New Roman"/>
        </w:rPr>
        <w:br/>
      </w:r>
      <w:r w:rsidRPr="00211A63">
        <w:rPr>
          <w:rFonts w:ascii="Times New Roman" w:eastAsia="Calibri" w:hAnsi="Times New Roman" w:cs="Times New Roman"/>
        </w:rPr>
        <w:t xml:space="preserve"> If an expedited mediation is required under Section 4.3, the Parties shall jointly select a qualified mediator to facilitate resolution. The mediation session shall be scheduled and conducted remotely or in</w:t>
      </w:r>
      <w:r w:rsidR="2756D1A4" w:rsidRPr="00211A63">
        <w:rPr>
          <w:rFonts w:ascii="Times New Roman" w:eastAsia="Calibri" w:hAnsi="Times New Roman" w:cs="Times New Roman"/>
        </w:rPr>
        <w:t>-</w:t>
      </w:r>
      <w:r w:rsidRPr="00211A63">
        <w:rPr>
          <w:rFonts w:ascii="Times New Roman" w:eastAsia="Calibri" w:hAnsi="Times New Roman" w:cs="Times New Roman"/>
        </w:rPr>
        <w:t>person, depending on the urgency and availability, and shall:</w:t>
      </w:r>
    </w:p>
    <w:p w14:paraId="1B6F06AE" w14:textId="4C98BD42" w:rsidR="7D74D24C" w:rsidRPr="00211A63" w:rsidRDefault="7D74D24C" w:rsidP="004C0BC0">
      <w:pPr>
        <w:numPr>
          <w:ilvl w:val="0"/>
          <w:numId w:val="114"/>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Be held within seven (7) business days of the joint scheduling effort unless otherwise agreed;</w:t>
      </w:r>
    </w:p>
    <w:p w14:paraId="1F26EB52" w14:textId="3308D339" w:rsidR="7D74D24C" w:rsidRPr="00211A63" w:rsidRDefault="7D74D24C" w:rsidP="004C0BC0">
      <w:pPr>
        <w:numPr>
          <w:ilvl w:val="0"/>
          <w:numId w:val="114"/>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Follow a collaborative, non-adversarial format focused on practical, time-sensitive resolution;</w:t>
      </w:r>
    </w:p>
    <w:p w14:paraId="7F57F477" w14:textId="01A72443" w:rsidR="7D74D24C" w:rsidRPr="00211A63" w:rsidRDefault="7D74D24C" w:rsidP="004C0BC0">
      <w:pPr>
        <w:numPr>
          <w:ilvl w:val="0"/>
          <w:numId w:val="114"/>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Result in a written summary of any agreements or narrowed issues, signed by both Parties.</w:t>
      </w:r>
    </w:p>
    <w:p w14:paraId="54E56275" w14:textId="2F5E7422" w:rsidR="797B9909" w:rsidRPr="00211A63" w:rsidRDefault="797B9909"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bCs/>
        </w:rPr>
        <w:t>4</w:t>
      </w:r>
      <w:r w:rsidR="7D74D24C" w:rsidRPr="00211A63">
        <w:rPr>
          <w:rFonts w:ascii="Times New Roman" w:eastAsia="Calibri" w:hAnsi="Times New Roman" w:cs="Times New Roman"/>
          <w:b/>
          <w:bCs/>
        </w:rPr>
        <w:t>.</w:t>
      </w:r>
      <w:r w:rsidR="42ACE4C9" w:rsidRPr="00211A63">
        <w:rPr>
          <w:rFonts w:ascii="Times New Roman" w:eastAsia="Calibri" w:hAnsi="Times New Roman" w:cs="Times New Roman"/>
          <w:b/>
          <w:bCs/>
        </w:rPr>
        <w:t>4</w:t>
      </w:r>
      <w:r w:rsidR="7D74D24C" w:rsidRPr="00211A63">
        <w:rPr>
          <w:rFonts w:ascii="Times New Roman" w:eastAsia="Calibri" w:hAnsi="Times New Roman" w:cs="Times New Roman"/>
          <w:b/>
          <w:bCs/>
        </w:rPr>
        <w:t>.2 Neutral Mediator Qualifications</w:t>
      </w:r>
      <w:r w:rsidRPr="00211A63">
        <w:rPr>
          <w:rFonts w:ascii="Times New Roman" w:hAnsi="Times New Roman" w:cs="Times New Roman"/>
        </w:rPr>
        <w:br/>
      </w:r>
      <w:r w:rsidR="7D74D24C" w:rsidRPr="00211A63">
        <w:rPr>
          <w:rFonts w:ascii="Times New Roman" w:eastAsia="Calibri" w:hAnsi="Times New Roman" w:cs="Times New Roman"/>
        </w:rPr>
        <w:t xml:space="preserve"> The mediator shall:</w:t>
      </w:r>
    </w:p>
    <w:p w14:paraId="7631BDF1" w14:textId="6BB71DE9" w:rsidR="7D74D24C" w:rsidRPr="00211A63" w:rsidRDefault="7D74D24C" w:rsidP="004C0BC0">
      <w:pPr>
        <w:numPr>
          <w:ilvl w:val="0"/>
          <w:numId w:val="113"/>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Be mutually agreed upon by both Parties;</w:t>
      </w:r>
    </w:p>
    <w:p w14:paraId="16431F61" w14:textId="7185F066" w:rsidR="7D74D24C" w:rsidRPr="00211A63" w:rsidRDefault="7D74D24C" w:rsidP="004C0BC0">
      <w:pPr>
        <w:numPr>
          <w:ilvl w:val="0"/>
          <w:numId w:val="113"/>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lastRenderedPageBreak/>
        <w:t>Have no current or prior financial relationship with either Party;</w:t>
      </w:r>
    </w:p>
    <w:p w14:paraId="610CC8E7" w14:textId="4F491309" w:rsidR="7D74D24C" w:rsidRPr="00211A63" w:rsidRDefault="7D74D24C" w:rsidP="004C0BC0">
      <w:pPr>
        <w:numPr>
          <w:ilvl w:val="0"/>
          <w:numId w:val="113"/>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Possess experience mediating commercial technology or service delivery disputes;</w:t>
      </w:r>
    </w:p>
    <w:p w14:paraId="638B3A66" w14:textId="0A7FEDE5" w:rsidR="7D74D24C" w:rsidRPr="00211A63" w:rsidRDefault="7D74D24C" w:rsidP="004C0BC0">
      <w:pPr>
        <w:numPr>
          <w:ilvl w:val="0"/>
          <w:numId w:val="113"/>
        </w:num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rPr>
        <w:t>Be available to initiate the process within the timeline required under this Section.</w:t>
      </w:r>
    </w:p>
    <w:p w14:paraId="7CB8F484" w14:textId="5CDBAA68" w:rsidR="48E92C90" w:rsidRPr="00211A63" w:rsidRDefault="48E92C90"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bCs/>
        </w:rPr>
        <w:t>4</w:t>
      </w:r>
      <w:r w:rsidR="7D74D24C" w:rsidRPr="00211A63">
        <w:rPr>
          <w:rFonts w:ascii="Times New Roman" w:eastAsia="Calibri" w:hAnsi="Times New Roman" w:cs="Times New Roman"/>
          <w:b/>
          <w:bCs/>
        </w:rPr>
        <w:t>.</w:t>
      </w:r>
      <w:r w:rsidR="154399F6" w:rsidRPr="00211A63">
        <w:rPr>
          <w:rFonts w:ascii="Times New Roman" w:eastAsia="Calibri" w:hAnsi="Times New Roman" w:cs="Times New Roman"/>
          <w:b/>
          <w:bCs/>
        </w:rPr>
        <w:t>4</w:t>
      </w:r>
      <w:r w:rsidR="7D74D24C" w:rsidRPr="00211A63">
        <w:rPr>
          <w:rFonts w:ascii="Times New Roman" w:eastAsia="Calibri" w:hAnsi="Times New Roman" w:cs="Times New Roman"/>
          <w:b/>
          <w:bCs/>
        </w:rPr>
        <w:t>.3</w:t>
      </w:r>
      <w:r w:rsidR="7D74D24C" w:rsidRPr="00211A63">
        <w:rPr>
          <w:rFonts w:ascii="Times New Roman" w:eastAsia="Calibri" w:hAnsi="Times New Roman" w:cs="Times New Roman"/>
        </w:rPr>
        <w:t xml:space="preserve"> </w:t>
      </w:r>
      <w:r w:rsidR="7D74D24C" w:rsidRPr="00211A63">
        <w:rPr>
          <w:rFonts w:ascii="Times New Roman" w:eastAsia="Calibri" w:hAnsi="Times New Roman" w:cs="Times New Roman"/>
          <w:b/>
          <w:bCs/>
        </w:rPr>
        <w:t>Failure to Agree on Mediator</w:t>
      </w:r>
      <w:r w:rsidRPr="00211A63">
        <w:rPr>
          <w:rFonts w:ascii="Times New Roman" w:hAnsi="Times New Roman" w:cs="Times New Roman"/>
        </w:rPr>
        <w:br/>
      </w:r>
      <w:r w:rsidR="7D74D24C" w:rsidRPr="00211A63">
        <w:rPr>
          <w:rFonts w:ascii="Times New Roman" w:eastAsia="Calibri" w:hAnsi="Times New Roman" w:cs="Times New Roman"/>
        </w:rPr>
        <w:t xml:space="preserve"> If the Parties are unable to mutually agree upon a mediator within two (2) business days of identifying the need, they shall request a list of </w:t>
      </w:r>
      <w:r w:rsidR="79A96938" w:rsidRPr="00211A63">
        <w:rPr>
          <w:rFonts w:ascii="Times New Roman" w:eastAsia="Calibri" w:hAnsi="Times New Roman" w:cs="Times New Roman"/>
        </w:rPr>
        <w:t xml:space="preserve">five (5) </w:t>
      </w:r>
      <w:r w:rsidR="7D74D24C" w:rsidRPr="00211A63">
        <w:rPr>
          <w:rFonts w:ascii="Times New Roman" w:eastAsia="Calibri" w:hAnsi="Times New Roman" w:cs="Times New Roman"/>
        </w:rPr>
        <w:t>neutrals from a recognized mediation service (e.g., JAMS, AAA), and each Party shall strike one name alternately until a single mediator remains.</w:t>
      </w:r>
    </w:p>
    <w:p w14:paraId="031DDC9B" w14:textId="73326F2D" w:rsidR="6FFA52CA" w:rsidRPr="00211A63" w:rsidRDefault="6FFA52CA" w:rsidP="004C0BC0">
      <w:pPr>
        <w:tabs>
          <w:tab w:val="left" w:pos="3384"/>
        </w:tabs>
        <w:spacing w:before="100" w:beforeAutospacing="1" w:after="100" w:afterAutospacing="1"/>
        <w:rPr>
          <w:rFonts w:ascii="Times New Roman" w:eastAsia="Calibri" w:hAnsi="Times New Roman" w:cs="Times New Roman"/>
        </w:rPr>
      </w:pPr>
      <w:r w:rsidRPr="00211A63">
        <w:rPr>
          <w:rFonts w:ascii="Times New Roman" w:eastAsia="Calibri" w:hAnsi="Times New Roman" w:cs="Times New Roman"/>
          <w:b/>
          <w:bCs/>
        </w:rPr>
        <w:t>4</w:t>
      </w:r>
      <w:r w:rsidR="7D74D24C" w:rsidRPr="00211A63">
        <w:rPr>
          <w:rFonts w:ascii="Times New Roman" w:eastAsia="Calibri" w:hAnsi="Times New Roman" w:cs="Times New Roman"/>
          <w:b/>
          <w:bCs/>
        </w:rPr>
        <w:t>.</w:t>
      </w:r>
      <w:r w:rsidR="692FD345" w:rsidRPr="00211A63">
        <w:rPr>
          <w:rFonts w:ascii="Times New Roman" w:eastAsia="Calibri" w:hAnsi="Times New Roman" w:cs="Times New Roman"/>
          <w:b/>
          <w:bCs/>
        </w:rPr>
        <w:t>4</w:t>
      </w:r>
      <w:r w:rsidR="7D74D24C" w:rsidRPr="00211A63">
        <w:rPr>
          <w:rFonts w:ascii="Times New Roman" w:eastAsia="Calibri" w:hAnsi="Times New Roman" w:cs="Times New Roman"/>
          <w:b/>
          <w:bCs/>
        </w:rPr>
        <w:t>.4 Mediation Costs</w:t>
      </w:r>
      <w:r w:rsidRPr="00211A63">
        <w:rPr>
          <w:rFonts w:ascii="Times New Roman" w:hAnsi="Times New Roman" w:cs="Times New Roman"/>
        </w:rPr>
        <w:br/>
      </w:r>
      <w:r w:rsidR="7D74D24C" w:rsidRPr="00211A63">
        <w:rPr>
          <w:rFonts w:ascii="Times New Roman" w:eastAsia="Calibri" w:hAnsi="Times New Roman" w:cs="Times New Roman"/>
        </w:rPr>
        <w:t>The costs of mediation shall be shared equally by the Parties, unless otherwise agreed in writing. Each Party shall bear its own legal and preparation expenses.</w:t>
      </w:r>
    </w:p>
    <w:p w14:paraId="2DB9207C" w14:textId="52054930" w:rsidR="2CABF922" w:rsidRPr="00211A63" w:rsidRDefault="2CABF922" w:rsidP="004C0BC0">
      <w:pPr>
        <w:tabs>
          <w:tab w:val="left" w:pos="3384"/>
        </w:tabs>
        <w:spacing w:before="100" w:beforeAutospacing="1" w:after="100" w:afterAutospacing="1"/>
        <w:rPr>
          <w:rFonts w:ascii="Times New Roman" w:eastAsia="Calibri" w:hAnsi="Times New Roman" w:cs="Times New Roman"/>
        </w:rPr>
      </w:pPr>
    </w:p>
    <w:p w14:paraId="5E7DBB51" w14:textId="5071A047" w:rsidR="00082E4C" w:rsidRPr="00211A63" w:rsidRDefault="00082E4C" w:rsidP="004C0BC0">
      <w:pPr>
        <w:spacing w:before="100" w:beforeAutospacing="1" w:after="100" w:afterAutospacing="1" w:line="240" w:lineRule="auto"/>
        <w:rPr>
          <w:rFonts w:ascii="Times New Roman" w:hAnsi="Times New Roman" w:cs="Times New Roman"/>
          <w:b/>
          <w:bCs/>
          <w:lang w:bidi="en-US"/>
        </w:rPr>
      </w:pPr>
    </w:p>
    <w:p w14:paraId="49198A65" w14:textId="0A51883F" w:rsidR="00D36E33" w:rsidRPr="00211A63" w:rsidRDefault="00D36E33" w:rsidP="004C0BC0">
      <w:pPr>
        <w:spacing w:before="100" w:beforeAutospacing="1" w:after="100" w:afterAutospacing="1"/>
        <w:rPr>
          <w:rFonts w:ascii="Times New Roman" w:hAnsi="Times New Roman" w:cs="Times New Roman"/>
        </w:rPr>
        <w:sectPr w:rsidR="00D36E33" w:rsidRPr="00211A63" w:rsidSect="006A3AC2">
          <w:footerReference w:type="default" r:id="rId27"/>
          <w:pgSz w:w="12240" w:h="15840" w:code="1"/>
          <w:pgMar w:top="1152" w:right="1152" w:bottom="864" w:left="1152" w:header="432" w:footer="432" w:gutter="0"/>
          <w:pgNumType w:start="1"/>
          <w:cols w:space="720"/>
          <w:docGrid w:linePitch="326"/>
        </w:sectPr>
      </w:pPr>
    </w:p>
    <w:p w14:paraId="7E255E84" w14:textId="1C6A33EB" w:rsidR="2CABF922" w:rsidRPr="00211A63" w:rsidRDefault="2CABF922" w:rsidP="004C0BC0">
      <w:pPr>
        <w:spacing w:before="100" w:beforeAutospacing="1" w:after="100" w:afterAutospacing="1"/>
        <w:rPr>
          <w:rFonts w:ascii="Times New Roman" w:hAnsi="Times New Roman" w:cs="Times New Roman"/>
        </w:rPr>
      </w:pPr>
    </w:p>
    <w:p w14:paraId="6FB1957E" w14:textId="4413E5F6" w:rsidR="00CC2CC5" w:rsidRPr="00211A63" w:rsidRDefault="00082E4C" w:rsidP="004C0BC0">
      <w:pPr>
        <w:tabs>
          <w:tab w:val="left" w:pos="3384"/>
        </w:tabs>
        <w:spacing w:before="100" w:beforeAutospacing="1" w:after="100" w:afterAutospacing="1"/>
        <w:jc w:val="center"/>
        <w:rPr>
          <w:rFonts w:ascii="Times New Roman" w:hAnsi="Times New Roman" w:cs="Times New Roman"/>
          <w:b/>
          <w:lang w:bidi="en-US"/>
        </w:rPr>
      </w:pPr>
      <w:r w:rsidRPr="00211A63">
        <w:rPr>
          <w:rFonts w:ascii="Times New Roman" w:hAnsi="Times New Roman" w:cs="Times New Roman"/>
          <w:b/>
          <w:lang w:bidi="en-US"/>
        </w:rPr>
        <w:t xml:space="preserve">Appendix </w:t>
      </w:r>
      <w:r w:rsidR="00CC2CC5" w:rsidRPr="00211A63">
        <w:rPr>
          <w:rFonts w:ascii="Times New Roman" w:hAnsi="Times New Roman" w:cs="Times New Roman"/>
          <w:b/>
          <w:lang w:bidi="en-US"/>
        </w:rPr>
        <w:t>J: Improvement Plan Template</w:t>
      </w:r>
    </w:p>
    <w:p w14:paraId="62A73B3C" w14:textId="030EEC2C" w:rsidR="007135BD" w:rsidRPr="00211A63" w:rsidRDefault="007135BD" w:rsidP="004C0BC0">
      <w:pPr>
        <w:pStyle w:val="ListParagraph"/>
        <w:numPr>
          <w:ilvl w:val="0"/>
          <w:numId w:val="123"/>
        </w:numPr>
        <w:tabs>
          <w:tab w:val="clear" w:pos="432"/>
        </w:tabs>
        <w:spacing w:before="100" w:beforeAutospacing="1" w:after="100" w:afterAutospacing="1"/>
        <w:ind w:left="360" w:hanging="360"/>
        <w:rPr>
          <w:rFonts w:ascii="Times New Roman" w:hAnsi="Times New Roman" w:cs="Times New Roman"/>
          <w:b/>
          <w:bCs/>
          <w:lang w:bidi="en-US"/>
        </w:rPr>
      </w:pPr>
      <w:r w:rsidRPr="00211A63">
        <w:rPr>
          <w:rFonts w:ascii="Times New Roman" w:hAnsi="Times New Roman" w:cs="Times New Roman"/>
          <w:b/>
          <w:bCs/>
          <w:lang w:bidi="en-US"/>
        </w:rPr>
        <w:t>Improvement Plan Overview</w:t>
      </w:r>
    </w:p>
    <w:p w14:paraId="3E6D9BDE" w14:textId="77777777" w:rsidR="00C85212" w:rsidRPr="00211A63" w:rsidRDefault="00C85212" w:rsidP="004C0BC0">
      <w:pPr>
        <w:pStyle w:val="ListParagraph"/>
        <w:tabs>
          <w:tab w:val="left" w:pos="3384"/>
        </w:tabs>
        <w:spacing w:before="100" w:beforeAutospacing="1" w:after="100" w:afterAutospacing="1"/>
        <w:ind w:left="432"/>
        <w:rPr>
          <w:rFonts w:ascii="Times New Roman" w:hAnsi="Times New Roman" w:cs="Times New Roman"/>
          <w:b/>
          <w:bCs/>
          <w:lang w:bidi="en-US"/>
        </w:rPr>
      </w:pPr>
    </w:p>
    <w:p w14:paraId="44985A1E" w14:textId="6E86F52D" w:rsidR="007135BD" w:rsidRPr="00211A63" w:rsidRDefault="007135BD" w:rsidP="004C0BC0">
      <w:pPr>
        <w:pStyle w:val="ListParagraph"/>
        <w:numPr>
          <w:ilvl w:val="1"/>
          <w:numId w:val="123"/>
        </w:numPr>
        <w:tabs>
          <w:tab w:val="clear" w:pos="1008"/>
        </w:tabs>
        <w:spacing w:before="100" w:beforeAutospacing="1" w:after="100" w:afterAutospacing="1"/>
        <w:ind w:left="900" w:hanging="540"/>
        <w:rPr>
          <w:rFonts w:ascii="Times New Roman" w:hAnsi="Times New Roman" w:cs="Times New Roman"/>
          <w:b/>
          <w:bCs/>
          <w:lang w:bidi="en-US"/>
        </w:rPr>
      </w:pPr>
      <w:r w:rsidRPr="00211A63">
        <w:rPr>
          <w:rFonts w:ascii="Times New Roman" w:hAnsi="Times New Roman" w:cs="Times New Roman"/>
          <w:b/>
          <w:bCs/>
          <w:lang w:bidi="en-US"/>
        </w:rPr>
        <w:t>Purpose and Scope</w:t>
      </w:r>
    </w:p>
    <w:p w14:paraId="23C60B44" w14:textId="5428681D" w:rsidR="007135BD" w:rsidRPr="00211A63" w:rsidRDefault="007135BD" w:rsidP="004C0BC0">
      <w:pPr>
        <w:tabs>
          <w:tab w:val="left" w:pos="3384"/>
        </w:tabs>
        <w:spacing w:before="100" w:beforeAutospacing="1" w:after="100" w:afterAutospacing="1"/>
        <w:ind w:left="900"/>
        <w:rPr>
          <w:rFonts w:ascii="Times New Roman" w:hAnsi="Times New Roman" w:cs="Times New Roman"/>
          <w:lang w:bidi="en-US"/>
        </w:rPr>
      </w:pPr>
      <w:r w:rsidRPr="00211A63">
        <w:rPr>
          <w:rFonts w:ascii="Times New Roman" w:hAnsi="Times New Roman" w:cs="Times New Roman"/>
          <w:lang w:bidi="en-US"/>
        </w:rPr>
        <w:t>This template establishes the standard format and required elements for Performance Improvement Plans when the Contractor's performance falls within Tier 3 (Needs Improvement) or Tier 4 (Critical Performance). The Improvement Plan serves as a structured pathway to remediate performance issues, restore service quality, and ensure alignment with the Judicial Council's sustainability tracking objectives.</w:t>
      </w:r>
    </w:p>
    <w:p w14:paraId="7FAAE56C" w14:textId="4A78AB19" w:rsidR="007135BD" w:rsidRPr="00211A63" w:rsidRDefault="007135BD" w:rsidP="004C0BC0">
      <w:pPr>
        <w:pStyle w:val="ListParagraph"/>
        <w:numPr>
          <w:ilvl w:val="1"/>
          <w:numId w:val="124"/>
        </w:numPr>
        <w:spacing w:before="100" w:beforeAutospacing="1" w:after="100" w:afterAutospacing="1"/>
        <w:ind w:left="900" w:hanging="540"/>
        <w:rPr>
          <w:rFonts w:ascii="Times New Roman" w:hAnsi="Times New Roman" w:cs="Times New Roman"/>
          <w:b/>
          <w:bCs/>
          <w:lang w:bidi="en-US"/>
        </w:rPr>
      </w:pPr>
      <w:r w:rsidRPr="00211A63">
        <w:rPr>
          <w:rFonts w:ascii="Times New Roman" w:hAnsi="Times New Roman" w:cs="Times New Roman"/>
          <w:b/>
          <w:bCs/>
          <w:lang w:bidi="en-US"/>
        </w:rPr>
        <w:t>Triggering Conditions</w:t>
      </w:r>
    </w:p>
    <w:p w14:paraId="5A306980" w14:textId="1EEB2875" w:rsidR="007135BD" w:rsidRPr="00211A63" w:rsidRDefault="007135BD" w:rsidP="004C0BC0">
      <w:pPr>
        <w:spacing w:before="100" w:beforeAutospacing="1" w:after="100" w:afterAutospacing="1"/>
        <w:ind w:left="540" w:firstLine="360"/>
        <w:rPr>
          <w:rFonts w:ascii="Times New Roman" w:hAnsi="Times New Roman" w:cs="Times New Roman"/>
          <w:lang w:bidi="en-US"/>
        </w:rPr>
      </w:pPr>
      <w:r w:rsidRPr="00211A63">
        <w:rPr>
          <w:rFonts w:ascii="Times New Roman" w:hAnsi="Times New Roman" w:cs="Times New Roman"/>
          <w:lang w:bidi="en-US"/>
        </w:rPr>
        <w:t>An Improvement Plan is mandatory when:</w:t>
      </w:r>
    </w:p>
    <w:p w14:paraId="0E4C4AB7" w14:textId="7E0029C7" w:rsidR="007135BD" w:rsidRPr="00211A63" w:rsidRDefault="007135BD" w:rsidP="004C0BC0">
      <w:pPr>
        <w:numPr>
          <w:ilvl w:val="0"/>
          <w:numId w:val="8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The Contractor's quarterly performance score falls within Tier 3 (60-74 points)</w:t>
      </w:r>
    </w:p>
    <w:p w14:paraId="1FDB0195" w14:textId="765F4A67" w:rsidR="007135BD" w:rsidRPr="00211A63" w:rsidRDefault="007135BD" w:rsidP="004C0BC0">
      <w:pPr>
        <w:numPr>
          <w:ilvl w:val="0"/>
          <w:numId w:val="8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The Contractor's quarterly performance score falls within Tier 4 (0-59 points)</w:t>
      </w:r>
    </w:p>
    <w:p w14:paraId="2FD88653" w14:textId="77777777" w:rsidR="007135BD" w:rsidRPr="00211A63" w:rsidRDefault="007135BD" w:rsidP="004C0BC0">
      <w:pPr>
        <w:numPr>
          <w:ilvl w:val="0"/>
          <w:numId w:val="8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Any single performance dimension scores below 12 points (60%)</w:t>
      </w:r>
    </w:p>
    <w:p w14:paraId="20A5E5C9" w14:textId="77777777" w:rsidR="007135BD" w:rsidRPr="00211A63" w:rsidRDefault="007135BD" w:rsidP="004C0BC0">
      <w:pPr>
        <w:numPr>
          <w:ilvl w:val="0"/>
          <w:numId w:val="8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The Judicial Council formally requests a plan for specific performance concerns</w:t>
      </w:r>
    </w:p>
    <w:p w14:paraId="176D1C60" w14:textId="2CFBB75F" w:rsidR="007135BD" w:rsidRPr="00211A63" w:rsidRDefault="007135BD" w:rsidP="004C0BC0">
      <w:pPr>
        <w:numPr>
          <w:ilvl w:val="0"/>
          <w:numId w:val="8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The Contractor proactively identifies significant performance risks</w:t>
      </w:r>
    </w:p>
    <w:p w14:paraId="4FE645DF" w14:textId="1248B048" w:rsidR="007135BD" w:rsidRPr="00211A63" w:rsidRDefault="007135BD" w:rsidP="004C0BC0">
      <w:pPr>
        <w:pStyle w:val="ListParagraph"/>
        <w:numPr>
          <w:ilvl w:val="1"/>
          <w:numId w:val="124"/>
        </w:numPr>
        <w:tabs>
          <w:tab w:val="left" w:pos="3384"/>
        </w:tabs>
        <w:spacing w:before="100" w:beforeAutospacing="1" w:after="100" w:afterAutospacing="1"/>
        <w:ind w:left="900" w:hanging="540"/>
        <w:rPr>
          <w:rFonts w:ascii="Times New Roman" w:hAnsi="Times New Roman" w:cs="Times New Roman"/>
          <w:b/>
          <w:bCs/>
          <w:lang w:bidi="en-US"/>
        </w:rPr>
      </w:pPr>
      <w:r w:rsidRPr="00211A63">
        <w:rPr>
          <w:rFonts w:ascii="Times New Roman" w:hAnsi="Times New Roman" w:cs="Times New Roman"/>
          <w:b/>
          <w:bCs/>
          <w:lang w:bidi="en-US"/>
        </w:rPr>
        <w:t>Implementation Timeline</w:t>
      </w:r>
    </w:p>
    <w:p w14:paraId="5013624A" w14:textId="77777777" w:rsidR="007135BD" w:rsidRPr="00211A63" w:rsidRDefault="007135BD" w:rsidP="004C0BC0">
      <w:pPr>
        <w:numPr>
          <w:ilvl w:val="0"/>
          <w:numId w:val="89"/>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Tier 3 Performance: Plan due within 14 calendar days of assessment notification</w:t>
      </w:r>
    </w:p>
    <w:p w14:paraId="12AE8867" w14:textId="77777777" w:rsidR="007135BD" w:rsidRPr="00211A63" w:rsidRDefault="007135BD" w:rsidP="004C0BC0">
      <w:pPr>
        <w:numPr>
          <w:ilvl w:val="0"/>
          <w:numId w:val="89"/>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Tier 4 Performance: Plan due within 7 calendar days of assessment notification</w:t>
      </w:r>
    </w:p>
    <w:p w14:paraId="4CB390E3" w14:textId="77777777" w:rsidR="007135BD" w:rsidRPr="00211A63" w:rsidRDefault="007135BD" w:rsidP="004C0BC0">
      <w:pPr>
        <w:numPr>
          <w:ilvl w:val="0"/>
          <w:numId w:val="89"/>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Dimension-Specific Issues: Plan due within 10 calendar days of notification</w:t>
      </w:r>
    </w:p>
    <w:p w14:paraId="1FCA3A85" w14:textId="77777777" w:rsidR="007135BD" w:rsidRPr="00211A63" w:rsidRDefault="007135BD" w:rsidP="004C0BC0">
      <w:pPr>
        <w:numPr>
          <w:ilvl w:val="0"/>
          <w:numId w:val="89"/>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Judicial Council Request: Timeline specified in the formal request</w:t>
      </w:r>
    </w:p>
    <w:p w14:paraId="2C33C2EE" w14:textId="261347FD" w:rsidR="007135BD" w:rsidRPr="00211A63" w:rsidRDefault="007135BD" w:rsidP="004C0BC0">
      <w:pPr>
        <w:numPr>
          <w:ilvl w:val="0"/>
          <w:numId w:val="89"/>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Proactive Identification: Timeline proposed by Contractor</w:t>
      </w:r>
    </w:p>
    <w:p w14:paraId="58C9EA4B" w14:textId="099F779A" w:rsidR="007135BD" w:rsidRPr="00211A63" w:rsidRDefault="007135BD" w:rsidP="004C0BC0">
      <w:pPr>
        <w:pStyle w:val="ListParagraph"/>
        <w:numPr>
          <w:ilvl w:val="0"/>
          <w:numId w:val="123"/>
        </w:num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Improvement Plan Template</w:t>
      </w:r>
    </w:p>
    <w:p w14:paraId="7469DC10" w14:textId="77777777" w:rsidR="00C85212" w:rsidRPr="00211A63" w:rsidRDefault="00C85212" w:rsidP="004C0BC0">
      <w:pPr>
        <w:pStyle w:val="ListParagraph"/>
        <w:tabs>
          <w:tab w:val="left" w:pos="3384"/>
        </w:tabs>
        <w:spacing w:before="100" w:beforeAutospacing="1" w:after="100" w:afterAutospacing="1"/>
        <w:ind w:left="432"/>
        <w:rPr>
          <w:rFonts w:ascii="Times New Roman" w:hAnsi="Times New Roman" w:cs="Times New Roman"/>
          <w:b/>
          <w:bCs/>
          <w:lang w:bidi="en-US"/>
        </w:rPr>
      </w:pPr>
    </w:p>
    <w:p w14:paraId="552E242C" w14:textId="45BC0053" w:rsidR="007135BD" w:rsidRPr="00211A63" w:rsidRDefault="007135BD" w:rsidP="004C0BC0">
      <w:pPr>
        <w:pStyle w:val="ListParagraph"/>
        <w:numPr>
          <w:ilvl w:val="1"/>
          <w:numId w:val="123"/>
        </w:numPr>
        <w:tabs>
          <w:tab w:val="clear" w:pos="1008"/>
          <w:tab w:val="num" w:pos="900"/>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Executive Summary</w:t>
      </w:r>
    </w:p>
    <w:p w14:paraId="1B323186" w14:textId="77777777" w:rsidR="00C85212" w:rsidRPr="00211A63" w:rsidRDefault="00C85212" w:rsidP="004C0BC0">
      <w:pPr>
        <w:pStyle w:val="ListParagraph"/>
        <w:tabs>
          <w:tab w:val="left" w:pos="3384"/>
        </w:tabs>
        <w:spacing w:before="100" w:beforeAutospacing="1" w:after="100" w:afterAutospacing="1"/>
        <w:ind w:left="432"/>
        <w:rPr>
          <w:rFonts w:ascii="Times New Roman" w:hAnsi="Times New Roman" w:cs="Times New Roman"/>
          <w:b/>
          <w:bCs/>
          <w:lang w:bidi="en-US"/>
        </w:rPr>
      </w:pPr>
    </w:p>
    <w:p w14:paraId="662E9F86" w14:textId="58653E87" w:rsidR="007135BD" w:rsidRPr="00211A63" w:rsidRDefault="007135BD" w:rsidP="004C0BC0">
      <w:pPr>
        <w:pStyle w:val="ListParagraph"/>
        <w:numPr>
          <w:ilvl w:val="2"/>
          <w:numId w:val="125"/>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Required Components</w:t>
      </w:r>
    </w:p>
    <w:p w14:paraId="25AAB4F8" w14:textId="4855B44B" w:rsidR="007135BD" w:rsidRPr="00211A63" w:rsidRDefault="007135BD" w:rsidP="004C0BC0">
      <w:pPr>
        <w:numPr>
          <w:ilvl w:val="0"/>
          <w:numId w:val="90"/>
        </w:numPr>
        <w:tabs>
          <w:tab w:val="clear" w:pos="1908"/>
        </w:tabs>
        <w:spacing w:before="100" w:beforeAutospacing="1" w:after="100" w:afterAutospacing="1"/>
        <w:ind w:left="1890" w:hanging="270"/>
        <w:rPr>
          <w:rFonts w:ascii="Times New Roman" w:hAnsi="Times New Roman" w:cs="Times New Roman"/>
          <w:lang w:bidi="en-US"/>
        </w:rPr>
      </w:pPr>
      <w:r w:rsidRPr="00211A63">
        <w:rPr>
          <w:rFonts w:ascii="Times New Roman" w:hAnsi="Times New Roman" w:cs="Times New Roman"/>
          <w:lang w:bidi="en-US"/>
        </w:rPr>
        <w:t>Performance assessment summary</w:t>
      </w:r>
    </w:p>
    <w:p w14:paraId="20ED470B" w14:textId="77777777" w:rsidR="007135BD" w:rsidRPr="00211A63" w:rsidRDefault="007135BD" w:rsidP="004C0BC0">
      <w:pPr>
        <w:numPr>
          <w:ilvl w:val="0"/>
          <w:numId w:val="90"/>
        </w:numPr>
        <w:tabs>
          <w:tab w:val="left" w:pos="3384"/>
        </w:tabs>
        <w:spacing w:before="100" w:beforeAutospacing="1" w:after="100" w:afterAutospacing="1"/>
        <w:ind w:left="1890" w:hanging="270"/>
        <w:rPr>
          <w:rFonts w:ascii="Times New Roman" w:hAnsi="Times New Roman" w:cs="Times New Roman"/>
          <w:lang w:bidi="en-US"/>
        </w:rPr>
      </w:pPr>
      <w:r w:rsidRPr="00211A63">
        <w:rPr>
          <w:rFonts w:ascii="Times New Roman" w:hAnsi="Times New Roman" w:cs="Times New Roman"/>
          <w:lang w:bidi="en-US"/>
        </w:rPr>
        <w:t>Key performance gaps identified</w:t>
      </w:r>
    </w:p>
    <w:p w14:paraId="49CB2645" w14:textId="77777777" w:rsidR="007135BD" w:rsidRPr="00211A63" w:rsidRDefault="007135BD" w:rsidP="004C0BC0">
      <w:pPr>
        <w:numPr>
          <w:ilvl w:val="0"/>
          <w:numId w:val="90"/>
        </w:numPr>
        <w:tabs>
          <w:tab w:val="left" w:pos="3384"/>
        </w:tabs>
        <w:spacing w:before="100" w:beforeAutospacing="1" w:after="100" w:afterAutospacing="1"/>
        <w:ind w:left="1890" w:hanging="270"/>
        <w:rPr>
          <w:rFonts w:ascii="Times New Roman" w:hAnsi="Times New Roman" w:cs="Times New Roman"/>
          <w:lang w:bidi="en-US"/>
        </w:rPr>
      </w:pPr>
      <w:r w:rsidRPr="00211A63">
        <w:rPr>
          <w:rFonts w:ascii="Times New Roman" w:hAnsi="Times New Roman" w:cs="Times New Roman"/>
          <w:lang w:bidi="en-US"/>
        </w:rPr>
        <w:t>Improvement plan objectives</w:t>
      </w:r>
    </w:p>
    <w:p w14:paraId="11880487" w14:textId="77777777" w:rsidR="007135BD" w:rsidRPr="00211A63" w:rsidRDefault="007135BD" w:rsidP="004C0BC0">
      <w:pPr>
        <w:numPr>
          <w:ilvl w:val="0"/>
          <w:numId w:val="90"/>
        </w:numPr>
        <w:tabs>
          <w:tab w:val="left" w:pos="3384"/>
        </w:tabs>
        <w:spacing w:before="100" w:beforeAutospacing="1" w:after="100" w:afterAutospacing="1"/>
        <w:ind w:left="1890" w:hanging="270"/>
        <w:rPr>
          <w:rFonts w:ascii="Times New Roman" w:hAnsi="Times New Roman" w:cs="Times New Roman"/>
          <w:lang w:bidi="en-US"/>
        </w:rPr>
      </w:pPr>
      <w:r w:rsidRPr="00211A63">
        <w:rPr>
          <w:rFonts w:ascii="Times New Roman" w:hAnsi="Times New Roman" w:cs="Times New Roman"/>
          <w:lang w:bidi="en-US"/>
        </w:rPr>
        <w:t>Critical success factors</w:t>
      </w:r>
    </w:p>
    <w:p w14:paraId="2A227241" w14:textId="77777777" w:rsidR="007135BD" w:rsidRPr="00211A63" w:rsidRDefault="007135BD" w:rsidP="004C0BC0">
      <w:pPr>
        <w:numPr>
          <w:ilvl w:val="0"/>
          <w:numId w:val="90"/>
        </w:numPr>
        <w:tabs>
          <w:tab w:val="left" w:pos="3384"/>
        </w:tabs>
        <w:spacing w:before="100" w:beforeAutospacing="1" w:after="100" w:afterAutospacing="1"/>
        <w:ind w:left="1890" w:hanging="270"/>
        <w:rPr>
          <w:rFonts w:ascii="Times New Roman" w:hAnsi="Times New Roman" w:cs="Times New Roman"/>
          <w:lang w:bidi="en-US"/>
        </w:rPr>
      </w:pPr>
      <w:r w:rsidRPr="00211A63">
        <w:rPr>
          <w:rFonts w:ascii="Times New Roman" w:hAnsi="Times New Roman" w:cs="Times New Roman"/>
          <w:lang w:bidi="en-US"/>
        </w:rPr>
        <w:t>Expected outcomes and timeline</w:t>
      </w:r>
    </w:p>
    <w:p w14:paraId="0685FED5" w14:textId="77777777" w:rsidR="007135BD" w:rsidRPr="00211A63" w:rsidRDefault="007135BD" w:rsidP="004C0BC0">
      <w:pPr>
        <w:numPr>
          <w:ilvl w:val="0"/>
          <w:numId w:val="90"/>
        </w:numPr>
        <w:tabs>
          <w:tab w:val="left" w:pos="3384"/>
        </w:tabs>
        <w:spacing w:before="100" w:beforeAutospacing="1" w:after="100" w:afterAutospacing="1"/>
        <w:ind w:left="1890" w:hanging="270"/>
        <w:rPr>
          <w:rFonts w:ascii="Times New Roman" w:hAnsi="Times New Roman" w:cs="Times New Roman"/>
          <w:lang w:bidi="en-US"/>
        </w:rPr>
      </w:pPr>
      <w:r w:rsidRPr="00211A63">
        <w:rPr>
          <w:rFonts w:ascii="Times New Roman" w:hAnsi="Times New Roman" w:cs="Times New Roman"/>
          <w:lang w:bidi="en-US"/>
        </w:rPr>
        <w:t>Executive commitment statement</w:t>
      </w:r>
    </w:p>
    <w:p w14:paraId="5D8DF556" w14:textId="5129FC91" w:rsidR="007135BD" w:rsidRPr="00211A63" w:rsidRDefault="007135BD" w:rsidP="004C0BC0">
      <w:p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[TEMPLATE SECTION - LIMITED TO 2 PAGES]</w:t>
      </w:r>
    </w:p>
    <w:p w14:paraId="2A09DAC8" w14:textId="3F1C9ABC" w:rsidR="007135BD" w:rsidRPr="00211A63" w:rsidRDefault="007135BD" w:rsidP="00A9414D">
      <w:pPr>
        <w:pStyle w:val="ListParagraph"/>
        <w:numPr>
          <w:ilvl w:val="1"/>
          <w:numId w:val="125"/>
        </w:numPr>
        <w:tabs>
          <w:tab w:val="left" w:pos="3384"/>
        </w:tabs>
        <w:spacing w:before="100" w:beforeAutospacing="1" w:afterLines="100" w:after="240"/>
        <w:ind w:left="892" w:hanging="446"/>
        <w:contextualSpacing w:val="0"/>
        <w:rPr>
          <w:rFonts w:ascii="Times New Roman" w:hAnsi="Times New Roman" w:cs="Times New Roman"/>
          <w:b/>
          <w:bCs/>
          <w:lang w:bidi="en-US"/>
        </w:rPr>
      </w:pPr>
      <w:r w:rsidRPr="00211A63">
        <w:rPr>
          <w:rFonts w:ascii="Times New Roman" w:hAnsi="Times New Roman" w:cs="Times New Roman"/>
          <w:b/>
          <w:bCs/>
          <w:lang w:bidi="en-US"/>
        </w:rPr>
        <w:t>Performance Gap Analysis</w:t>
      </w:r>
    </w:p>
    <w:p w14:paraId="571AEBC5" w14:textId="4768E208" w:rsidR="007135BD" w:rsidRPr="00211A63" w:rsidRDefault="007135BD" w:rsidP="00A9414D">
      <w:pPr>
        <w:pStyle w:val="ListParagraph"/>
        <w:numPr>
          <w:ilvl w:val="2"/>
          <w:numId w:val="125"/>
        </w:numPr>
        <w:tabs>
          <w:tab w:val="left" w:pos="3384"/>
        </w:tabs>
        <w:spacing w:before="100" w:beforeAutospacing="1" w:afterLines="100" w:after="240"/>
        <w:ind w:left="1627"/>
        <w:contextualSpacing w:val="0"/>
        <w:rPr>
          <w:rFonts w:ascii="Times New Roman" w:hAnsi="Times New Roman" w:cs="Times New Roman"/>
          <w:b/>
          <w:bCs/>
          <w:lang w:bidi="en-US"/>
        </w:rPr>
      </w:pPr>
      <w:r w:rsidRPr="00211A63">
        <w:rPr>
          <w:rFonts w:ascii="Times New Roman" w:hAnsi="Times New Roman" w:cs="Times New Roman"/>
          <w:b/>
          <w:bCs/>
          <w:lang w:bidi="en-US"/>
        </w:rPr>
        <w:t>Comprehensive Root Cause Analysis</w:t>
      </w:r>
    </w:p>
    <w:p w14:paraId="3ED3B87D"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lastRenderedPageBreak/>
        <w:t>[TEMPLATE: Complete for each performance dimension below target]</w:t>
      </w:r>
    </w:p>
    <w:p w14:paraId="5B5957AB" w14:textId="3EA7E37F" w:rsidR="007135BD" w:rsidRPr="00211A63" w:rsidRDefault="007135BD" w:rsidP="004C0BC0">
      <w:pPr>
        <w:tabs>
          <w:tab w:val="left" w:pos="3384"/>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Performance Dimension: [Dimension Name]</w:t>
      </w:r>
      <w:r w:rsidRPr="00211A63">
        <w:rPr>
          <w:rFonts w:ascii="Times New Roman" w:hAnsi="Times New Roman" w:cs="Times New Roman"/>
          <w:lang w:bidi="en-US"/>
        </w:rPr>
        <w:br/>
        <w:t>Current Score: [X/20]</w:t>
      </w:r>
      <w:r w:rsidRPr="00211A63">
        <w:rPr>
          <w:rFonts w:ascii="Times New Roman" w:hAnsi="Times New Roman" w:cs="Times New Roman"/>
          <w:lang w:bidi="en-US"/>
        </w:rPr>
        <w:br/>
        <w:t>Target Score: [X/20]</w:t>
      </w:r>
    </w:p>
    <w:p w14:paraId="0D85272C" w14:textId="77777777" w:rsidR="007135BD" w:rsidRPr="00211A63" w:rsidRDefault="007135BD" w:rsidP="004C0BC0">
      <w:p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Root Causes:</w:t>
      </w:r>
    </w:p>
    <w:p w14:paraId="483C739D" w14:textId="77777777" w:rsidR="007135BD" w:rsidRPr="00211A63" w:rsidRDefault="007135BD" w:rsidP="004C0BC0">
      <w:pPr>
        <w:numPr>
          <w:ilvl w:val="0"/>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 xml:space="preserve">[Primary root cause] </w:t>
      </w:r>
    </w:p>
    <w:p w14:paraId="522C2374" w14:textId="77777777" w:rsidR="007135BD" w:rsidRPr="00211A63" w:rsidRDefault="007135BD" w:rsidP="004C0BC0">
      <w:pPr>
        <w:numPr>
          <w:ilvl w:val="1"/>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 xml:space="preserve">Contributing factors: </w:t>
      </w:r>
    </w:p>
    <w:p w14:paraId="0258F5AE"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[Factor 1]</w:t>
      </w:r>
    </w:p>
    <w:p w14:paraId="29D5D434"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[Factor 2]</w:t>
      </w:r>
    </w:p>
    <w:p w14:paraId="0B3A8705" w14:textId="77777777" w:rsidR="007135BD" w:rsidRPr="00211A63" w:rsidRDefault="007135BD" w:rsidP="004C0BC0">
      <w:pPr>
        <w:numPr>
          <w:ilvl w:val="1"/>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 xml:space="preserve">Supporting evidence: </w:t>
      </w:r>
    </w:p>
    <w:p w14:paraId="5F5A70CE"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[Evidence 1]</w:t>
      </w:r>
    </w:p>
    <w:p w14:paraId="2BA66C33"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[Evidence 2]</w:t>
      </w:r>
    </w:p>
    <w:p w14:paraId="2A91A071" w14:textId="77777777" w:rsidR="007135BD" w:rsidRPr="00211A63" w:rsidRDefault="007135BD" w:rsidP="004C0BC0">
      <w:pPr>
        <w:numPr>
          <w:ilvl w:val="0"/>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 xml:space="preserve">[Secondary root cause] </w:t>
      </w:r>
    </w:p>
    <w:p w14:paraId="2FC4E691" w14:textId="77777777" w:rsidR="007135BD" w:rsidRPr="00211A63" w:rsidRDefault="007135BD" w:rsidP="004C0BC0">
      <w:pPr>
        <w:numPr>
          <w:ilvl w:val="1"/>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 xml:space="preserve">Contributing factors: </w:t>
      </w:r>
    </w:p>
    <w:p w14:paraId="2FCE2883"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[Factor 1]</w:t>
      </w:r>
    </w:p>
    <w:p w14:paraId="12F4E948"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[Factor 2]</w:t>
      </w:r>
    </w:p>
    <w:p w14:paraId="58A631C4" w14:textId="77777777" w:rsidR="007135BD" w:rsidRPr="00211A63" w:rsidRDefault="007135BD" w:rsidP="004C0BC0">
      <w:pPr>
        <w:numPr>
          <w:ilvl w:val="1"/>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 xml:space="preserve">Supporting evidence: </w:t>
      </w:r>
    </w:p>
    <w:p w14:paraId="7AD01865"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[Evidence 1]</w:t>
      </w:r>
    </w:p>
    <w:p w14:paraId="1C44E5FC" w14:textId="77777777" w:rsidR="007135BD" w:rsidRPr="00211A63" w:rsidRDefault="007135BD" w:rsidP="004C0BC0">
      <w:pPr>
        <w:numPr>
          <w:ilvl w:val="2"/>
          <w:numId w:val="91"/>
        </w:numPr>
        <w:tabs>
          <w:tab w:val="left" w:pos="3384"/>
        </w:tabs>
        <w:spacing w:before="100" w:beforeAutospacing="1" w:after="100" w:afterAutospacing="1"/>
        <w:ind w:left="2340"/>
        <w:rPr>
          <w:rFonts w:ascii="Times New Roman" w:hAnsi="Times New Roman" w:cs="Times New Roman"/>
          <w:lang w:bidi="en-US"/>
        </w:rPr>
      </w:pPr>
      <w:r w:rsidRPr="00211A63">
        <w:rPr>
          <w:rFonts w:ascii="Times New Roman" w:hAnsi="Times New Roman" w:cs="Times New Roman"/>
          <w:lang w:bidi="en-US"/>
        </w:rPr>
        <w:t>[Evidence 2]</w:t>
      </w:r>
    </w:p>
    <w:p w14:paraId="1A37C1CD" w14:textId="0D8B3B87" w:rsidR="007135BD" w:rsidRPr="00211A63" w:rsidRDefault="007135BD" w:rsidP="004C0BC0">
      <w:pPr>
        <w:pStyle w:val="ListParagraph"/>
        <w:numPr>
          <w:ilvl w:val="2"/>
          <w:numId w:val="125"/>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Performance Impact Analysis:</w:t>
      </w:r>
    </w:p>
    <w:p w14:paraId="6812935C"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Operational impact: [Description]</w:t>
      </w:r>
    </w:p>
    <w:p w14:paraId="2BAC31F9"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User experience impact: [Description]</w:t>
      </w:r>
    </w:p>
    <w:p w14:paraId="0805F979"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Sustainability tracking impact: [Description]</w:t>
      </w:r>
    </w:p>
    <w:p w14:paraId="68404C87" w14:textId="7997C2FF"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Strategic objective impact: [Description]</w:t>
      </w:r>
      <w:r w:rsidR="00D36E33" w:rsidRPr="00211A63">
        <w:rPr>
          <w:rFonts w:ascii="Times New Roman" w:hAnsi="Times New Roman" w:cs="Times New Roman"/>
          <w:lang w:bidi="en-US"/>
        </w:rPr>
        <w:t xml:space="preserve"> </w:t>
      </w:r>
    </w:p>
    <w:p w14:paraId="05C4D261" w14:textId="1C83577C" w:rsidR="007135BD" w:rsidRPr="00211A63" w:rsidRDefault="007135BD" w:rsidP="004C0BC0">
      <w:pPr>
        <w:pStyle w:val="ListParagraph"/>
        <w:numPr>
          <w:ilvl w:val="2"/>
          <w:numId w:val="125"/>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Interdependencies with Other Dimensions:</w:t>
      </w:r>
    </w:p>
    <w:p w14:paraId="6AC785F6" w14:textId="77777777" w:rsidR="007135BD" w:rsidRPr="00211A63" w:rsidRDefault="007135BD" w:rsidP="004C0BC0">
      <w:pPr>
        <w:numPr>
          <w:ilvl w:val="0"/>
          <w:numId w:val="93"/>
        </w:numPr>
        <w:tabs>
          <w:tab w:val="clear" w:pos="720"/>
          <w:tab w:val="left" w:pos="3384"/>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[Dimension 1]: [Relationship description]</w:t>
      </w:r>
    </w:p>
    <w:p w14:paraId="036B2D73" w14:textId="77777777" w:rsidR="007135BD" w:rsidRPr="00211A63" w:rsidRDefault="007135BD" w:rsidP="004C0BC0">
      <w:pPr>
        <w:numPr>
          <w:ilvl w:val="0"/>
          <w:numId w:val="93"/>
        </w:numPr>
        <w:tabs>
          <w:tab w:val="clear" w:pos="720"/>
          <w:tab w:val="left" w:pos="3384"/>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[Dimension 2]: [Relationship description]</w:t>
      </w:r>
    </w:p>
    <w:p w14:paraId="41BB4AA7" w14:textId="1DB42E8A" w:rsidR="007135BD" w:rsidRPr="00211A63" w:rsidRDefault="007135BD" w:rsidP="00A9414D">
      <w:pPr>
        <w:pStyle w:val="ListParagraph"/>
        <w:numPr>
          <w:ilvl w:val="1"/>
          <w:numId w:val="125"/>
        </w:numPr>
        <w:tabs>
          <w:tab w:val="left" w:pos="3384"/>
        </w:tabs>
        <w:spacing w:beforeLines="100" w:before="240" w:afterLines="100" w:after="240"/>
        <w:ind w:left="900"/>
        <w:contextualSpacing w:val="0"/>
        <w:rPr>
          <w:rFonts w:ascii="Times New Roman" w:hAnsi="Times New Roman" w:cs="Times New Roman"/>
          <w:b/>
          <w:bCs/>
          <w:lang w:bidi="en-US"/>
        </w:rPr>
      </w:pPr>
      <w:r w:rsidRPr="00211A63">
        <w:rPr>
          <w:rFonts w:ascii="Times New Roman" w:hAnsi="Times New Roman" w:cs="Times New Roman"/>
          <w:b/>
          <w:bCs/>
          <w:lang w:bidi="en-US"/>
        </w:rPr>
        <w:t>Corrective Action Plan</w:t>
      </w:r>
    </w:p>
    <w:p w14:paraId="492BB325" w14:textId="371B2EAB" w:rsidR="007135BD" w:rsidRPr="00A9414D" w:rsidRDefault="007135BD" w:rsidP="00A9414D">
      <w:pPr>
        <w:pStyle w:val="ListParagraph"/>
        <w:numPr>
          <w:ilvl w:val="2"/>
          <w:numId w:val="125"/>
        </w:numPr>
        <w:tabs>
          <w:tab w:val="left" w:pos="3384"/>
        </w:tabs>
        <w:spacing w:beforeLines="100" w:before="240" w:afterLines="100" w:after="240"/>
        <w:ind w:left="1620"/>
        <w:contextualSpacing w:val="0"/>
        <w:rPr>
          <w:rFonts w:ascii="Times New Roman" w:hAnsi="Times New Roman" w:cs="Times New Roman"/>
          <w:b/>
          <w:bCs/>
          <w:lang w:bidi="en-US"/>
        </w:rPr>
      </w:pPr>
      <w:r w:rsidRPr="00A9414D">
        <w:rPr>
          <w:rFonts w:ascii="Times New Roman" w:hAnsi="Times New Roman" w:cs="Times New Roman"/>
          <w:b/>
          <w:bCs/>
          <w:lang w:bidi="en-US"/>
        </w:rPr>
        <w:t>Detailed Action Items</w:t>
      </w:r>
    </w:p>
    <w:p w14:paraId="2C848169"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[TEMPLATE: Complete for each performance gap identified]</w:t>
      </w:r>
    </w:p>
    <w:p w14:paraId="7265735B" w14:textId="3053C136" w:rsidR="007135BD" w:rsidRPr="00211A63" w:rsidRDefault="007135BD" w:rsidP="004C0BC0">
      <w:pPr>
        <w:spacing w:before="100" w:beforeAutospacing="1" w:after="100" w:afterAutospacing="1"/>
        <w:ind w:left="1260" w:firstLine="360"/>
        <w:rPr>
          <w:rFonts w:ascii="Times New Roman" w:hAnsi="Times New Roman" w:cs="Times New Roman"/>
          <w:b/>
          <w:bCs/>
          <w:lang w:bidi="en-US"/>
        </w:rPr>
      </w:pPr>
      <w:r w:rsidRPr="00211A63">
        <w:rPr>
          <w:rFonts w:ascii="Times New Roman" w:hAnsi="Times New Roman" w:cs="Times New Roman"/>
          <w:b/>
          <w:bCs/>
          <w:lang w:bidi="en-US"/>
        </w:rPr>
        <w:t>Performance Gap: [Gap description]</w:t>
      </w:r>
    </w:p>
    <w:p w14:paraId="39075E93" w14:textId="72EDDA3D" w:rsidR="007135BD" w:rsidRPr="00211A63" w:rsidRDefault="007135BD" w:rsidP="004C0BC0">
      <w:pPr>
        <w:spacing w:before="100" w:beforeAutospacing="1" w:after="100" w:afterAutospacing="1"/>
        <w:ind w:left="1260" w:firstLine="360"/>
        <w:rPr>
          <w:rFonts w:ascii="Times New Roman" w:hAnsi="Times New Roman" w:cs="Times New Roman"/>
          <w:b/>
          <w:bCs/>
          <w:lang w:bidi="en-US"/>
        </w:rPr>
      </w:pPr>
      <w:r w:rsidRPr="00211A63">
        <w:rPr>
          <w:rFonts w:ascii="Times New Roman" w:hAnsi="Times New Roman" w:cs="Times New Roman"/>
          <w:b/>
          <w:bCs/>
          <w:lang w:bidi="en-US"/>
        </w:rPr>
        <w:t>Corrective Actions:</w:t>
      </w:r>
    </w:p>
    <w:p w14:paraId="6AC3F242" w14:textId="77777777" w:rsidR="007135BD" w:rsidRPr="00211A63" w:rsidRDefault="007135BD" w:rsidP="004C0BC0">
      <w:pPr>
        <w:numPr>
          <w:ilvl w:val="0"/>
          <w:numId w:val="94"/>
        </w:num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 xml:space="preserve">Action Item: [Action description] </w:t>
      </w:r>
    </w:p>
    <w:p w14:paraId="7A31CB67"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Responsibility: [Primary owner name and role]</w:t>
      </w:r>
    </w:p>
    <w:p w14:paraId="6355312A"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Resources Required: [Staff, technology, budget]</w:t>
      </w:r>
    </w:p>
    <w:p w14:paraId="564C171C"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Start Date: [MM/DD/YYYY]</w:t>
      </w:r>
    </w:p>
    <w:p w14:paraId="401F7ADE"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Target Completion: [MM/DD/YYYY]</w:t>
      </w:r>
    </w:p>
    <w:p w14:paraId="12B96D7E"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lastRenderedPageBreak/>
        <w:t>Success Metrics: [Specific, measurable outcomes]</w:t>
      </w:r>
    </w:p>
    <w:p w14:paraId="6EAA4241"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Dependencies: [Any prerequisite actions]</w:t>
      </w:r>
    </w:p>
    <w:p w14:paraId="14BC9C65"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Risk Factors: [Potential obstacles]</w:t>
      </w:r>
    </w:p>
    <w:p w14:paraId="22C88E02"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Mitigation Strategies: [How risks will be addressed]</w:t>
      </w:r>
    </w:p>
    <w:p w14:paraId="02FCA8DD" w14:textId="77777777" w:rsidR="007135BD" w:rsidRPr="00211A63" w:rsidRDefault="007135BD" w:rsidP="004C0BC0">
      <w:pPr>
        <w:numPr>
          <w:ilvl w:val="0"/>
          <w:numId w:val="94"/>
        </w:num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 xml:space="preserve">Action Item: [Action description] </w:t>
      </w:r>
    </w:p>
    <w:p w14:paraId="31E6DA5D"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Responsibility: [Primary owner name and role]</w:t>
      </w:r>
    </w:p>
    <w:p w14:paraId="0053DE7C"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Resources Required: [Staff, technology, budget]</w:t>
      </w:r>
    </w:p>
    <w:p w14:paraId="2C8AE41C"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Start Date: [MM/DD/YYYY]</w:t>
      </w:r>
    </w:p>
    <w:p w14:paraId="675DCE54"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Target Completion: [MM/DD/YYYY]</w:t>
      </w:r>
    </w:p>
    <w:p w14:paraId="14C151AC"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Success Metrics: [Specific, measurable outcomes]</w:t>
      </w:r>
    </w:p>
    <w:p w14:paraId="5766EF33"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Dependencies: [Any prerequisite actions]</w:t>
      </w:r>
    </w:p>
    <w:p w14:paraId="22F36ED1"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Risk Factors: [Potential obstacles]</w:t>
      </w:r>
    </w:p>
    <w:p w14:paraId="6FEF01FE" w14:textId="77777777" w:rsidR="007135BD" w:rsidRPr="00211A63" w:rsidRDefault="007135BD" w:rsidP="004C0BC0">
      <w:pPr>
        <w:numPr>
          <w:ilvl w:val="1"/>
          <w:numId w:val="94"/>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Mitigation Strategies: [How risks will be addressed]</w:t>
      </w:r>
    </w:p>
    <w:p w14:paraId="3F2C64B6" w14:textId="3CB676E2" w:rsidR="007135BD" w:rsidRPr="00211A63" w:rsidRDefault="007135BD" w:rsidP="004C0BC0">
      <w:pPr>
        <w:spacing w:before="100" w:beforeAutospacing="1" w:after="100" w:afterAutospacing="1"/>
        <w:ind w:left="1620"/>
        <w:rPr>
          <w:rFonts w:ascii="Times New Roman" w:hAnsi="Times New Roman" w:cs="Times New Roman"/>
          <w:lang w:bidi="en-US"/>
        </w:rPr>
      </w:pPr>
      <w:r w:rsidRPr="00211A63">
        <w:rPr>
          <w:rFonts w:ascii="Times New Roman" w:hAnsi="Times New Roman" w:cs="Times New Roman"/>
          <w:lang w:bidi="en-US"/>
        </w:rPr>
        <w:t>[Add additional action items as needed]</w:t>
      </w:r>
    </w:p>
    <w:p w14:paraId="25206246" w14:textId="246A319C" w:rsidR="007135BD" w:rsidRPr="00211A63" w:rsidRDefault="007135BD" w:rsidP="004C0BC0">
      <w:pPr>
        <w:pStyle w:val="ListParagraph"/>
        <w:numPr>
          <w:ilvl w:val="1"/>
          <w:numId w:val="125"/>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Implementation Timeline</w:t>
      </w:r>
    </w:p>
    <w:p w14:paraId="6666EE32" w14:textId="753AAE3A" w:rsidR="007135BD" w:rsidRPr="00211A63" w:rsidRDefault="007135BD" w:rsidP="004C0BC0">
      <w:pPr>
        <w:spacing w:before="100" w:beforeAutospacing="1" w:after="100" w:afterAutospacing="1"/>
        <w:ind w:left="540" w:firstLine="360"/>
        <w:rPr>
          <w:rFonts w:ascii="Times New Roman" w:hAnsi="Times New Roman" w:cs="Times New Roman"/>
          <w:b/>
          <w:bCs/>
          <w:lang w:bidi="en-US"/>
        </w:rPr>
      </w:pPr>
      <w:r w:rsidRPr="00211A63">
        <w:rPr>
          <w:rFonts w:ascii="Times New Roman" w:hAnsi="Times New Roman" w:cs="Times New Roman"/>
          <w:b/>
          <w:bCs/>
          <w:lang w:bidi="en-US"/>
        </w:rPr>
        <w:t>2.4.1 Comprehensive Timeline</w:t>
      </w:r>
    </w:p>
    <w:p w14:paraId="15CCDB0B"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[TEMPLATE: Complete with all action items in chronological sequence]</w:t>
      </w:r>
    </w:p>
    <w:tbl>
      <w:tblPr>
        <w:tblStyle w:val="GridTable1Light"/>
        <w:tblW w:w="0" w:type="auto"/>
        <w:tblInd w:w="545" w:type="dxa"/>
        <w:tblLook w:val="04A0" w:firstRow="1" w:lastRow="0" w:firstColumn="1" w:lastColumn="0" w:noHBand="0" w:noVBand="1"/>
      </w:tblPr>
      <w:tblGrid>
        <w:gridCol w:w="2197"/>
        <w:gridCol w:w="1420"/>
        <w:gridCol w:w="1279"/>
        <w:gridCol w:w="1921"/>
        <w:gridCol w:w="950"/>
      </w:tblGrid>
      <w:tr w:rsidR="007135BD" w:rsidRPr="00211A63" w14:paraId="321FE16C" w14:textId="77777777" w:rsidTr="00654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FBF788"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Week</w:t>
            </w:r>
          </w:p>
        </w:tc>
        <w:tc>
          <w:tcPr>
            <w:tcW w:w="0" w:type="auto"/>
            <w:hideMark/>
          </w:tcPr>
          <w:p w14:paraId="535401A2"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Action Items</w:t>
            </w:r>
          </w:p>
        </w:tc>
        <w:tc>
          <w:tcPr>
            <w:tcW w:w="0" w:type="auto"/>
            <w:hideMark/>
          </w:tcPr>
          <w:p w14:paraId="58CF8CFA"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Milestones</w:t>
            </w:r>
          </w:p>
        </w:tc>
        <w:tc>
          <w:tcPr>
            <w:tcW w:w="0" w:type="auto"/>
            <w:hideMark/>
          </w:tcPr>
          <w:p w14:paraId="2D602697"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Responsible Party</w:t>
            </w:r>
          </w:p>
        </w:tc>
        <w:tc>
          <w:tcPr>
            <w:tcW w:w="0" w:type="auto"/>
            <w:hideMark/>
          </w:tcPr>
          <w:p w14:paraId="5CB54B8A"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Status</w:t>
            </w:r>
          </w:p>
        </w:tc>
      </w:tr>
      <w:tr w:rsidR="007135BD" w:rsidRPr="00211A63" w14:paraId="6591BD15" w14:textId="77777777" w:rsidTr="00654097">
        <w:tc>
          <w:tcPr>
            <w:cnfStyle w:val="001000000000" w:firstRow="0" w:lastRow="0" w:firstColumn="1" w:lastColumn="0" w:oddVBand="0" w:evenVBand="0" w:oddHBand="0" w:evenHBand="0" w:firstRowFirstColumn="0" w:firstRowLastColumn="0" w:lastRowFirstColumn="0" w:lastRowLastColumn="0"/>
            <w:tcW w:w="0" w:type="auto"/>
            <w:hideMark/>
          </w:tcPr>
          <w:p w14:paraId="0C17C27B"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1</w:t>
            </w:r>
          </w:p>
        </w:tc>
        <w:tc>
          <w:tcPr>
            <w:tcW w:w="0" w:type="auto"/>
            <w:hideMark/>
          </w:tcPr>
          <w:p w14:paraId="068C9EC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[Actions]</w:t>
            </w:r>
          </w:p>
        </w:tc>
        <w:tc>
          <w:tcPr>
            <w:tcW w:w="0" w:type="auto"/>
            <w:hideMark/>
          </w:tcPr>
          <w:p w14:paraId="5BB43E0A"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[Milestone]</w:t>
            </w:r>
          </w:p>
        </w:tc>
        <w:tc>
          <w:tcPr>
            <w:tcW w:w="0" w:type="auto"/>
            <w:hideMark/>
          </w:tcPr>
          <w:p w14:paraId="2CBCE83D"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[Name/Role]</w:t>
            </w:r>
          </w:p>
        </w:tc>
        <w:tc>
          <w:tcPr>
            <w:tcW w:w="0" w:type="auto"/>
            <w:hideMark/>
          </w:tcPr>
          <w:p w14:paraId="6626477F"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[Status]</w:t>
            </w:r>
          </w:p>
        </w:tc>
      </w:tr>
      <w:tr w:rsidR="007135BD" w:rsidRPr="00211A63" w14:paraId="67E76DDE" w14:textId="77777777" w:rsidTr="00654097">
        <w:tc>
          <w:tcPr>
            <w:cnfStyle w:val="001000000000" w:firstRow="0" w:lastRow="0" w:firstColumn="1" w:lastColumn="0" w:oddVBand="0" w:evenVBand="0" w:oddHBand="0" w:evenHBand="0" w:firstRowFirstColumn="0" w:firstRowLastColumn="0" w:lastRowFirstColumn="0" w:lastRowLastColumn="0"/>
            <w:tcW w:w="0" w:type="auto"/>
            <w:hideMark/>
          </w:tcPr>
          <w:p w14:paraId="230FC8B0"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2</w:t>
            </w:r>
          </w:p>
        </w:tc>
        <w:tc>
          <w:tcPr>
            <w:tcW w:w="0" w:type="auto"/>
            <w:hideMark/>
          </w:tcPr>
          <w:p w14:paraId="2F92DDA8"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[Actions]</w:t>
            </w:r>
          </w:p>
        </w:tc>
        <w:tc>
          <w:tcPr>
            <w:tcW w:w="0" w:type="auto"/>
            <w:hideMark/>
          </w:tcPr>
          <w:p w14:paraId="304E4814"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[Milestone]</w:t>
            </w:r>
          </w:p>
        </w:tc>
        <w:tc>
          <w:tcPr>
            <w:tcW w:w="0" w:type="auto"/>
            <w:hideMark/>
          </w:tcPr>
          <w:p w14:paraId="462FFD22"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[Name/Role]</w:t>
            </w:r>
          </w:p>
        </w:tc>
        <w:tc>
          <w:tcPr>
            <w:tcW w:w="0" w:type="auto"/>
            <w:hideMark/>
          </w:tcPr>
          <w:p w14:paraId="3A0EE15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[Status]</w:t>
            </w:r>
          </w:p>
        </w:tc>
      </w:tr>
      <w:tr w:rsidR="007135BD" w:rsidRPr="00211A63" w14:paraId="2F51AB1F" w14:textId="77777777" w:rsidTr="00654097">
        <w:tc>
          <w:tcPr>
            <w:cnfStyle w:val="001000000000" w:firstRow="0" w:lastRow="0" w:firstColumn="1" w:lastColumn="0" w:oddVBand="0" w:evenVBand="0" w:oddHBand="0" w:evenHBand="0" w:firstRowFirstColumn="0" w:firstRowLastColumn="0" w:lastRowFirstColumn="0" w:lastRowLastColumn="0"/>
            <w:tcW w:w="0" w:type="auto"/>
            <w:hideMark/>
          </w:tcPr>
          <w:p w14:paraId="346EBE62"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3</w:t>
            </w:r>
          </w:p>
        </w:tc>
        <w:tc>
          <w:tcPr>
            <w:tcW w:w="0" w:type="auto"/>
            <w:hideMark/>
          </w:tcPr>
          <w:p w14:paraId="178A7C30"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[Actions]</w:t>
            </w:r>
          </w:p>
        </w:tc>
        <w:tc>
          <w:tcPr>
            <w:tcW w:w="0" w:type="auto"/>
            <w:hideMark/>
          </w:tcPr>
          <w:p w14:paraId="36CAF4F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[Milestone]</w:t>
            </w:r>
          </w:p>
        </w:tc>
        <w:tc>
          <w:tcPr>
            <w:tcW w:w="0" w:type="auto"/>
            <w:hideMark/>
          </w:tcPr>
          <w:p w14:paraId="23244BB3"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[Name/Role]</w:t>
            </w:r>
          </w:p>
        </w:tc>
        <w:tc>
          <w:tcPr>
            <w:tcW w:w="0" w:type="auto"/>
            <w:hideMark/>
          </w:tcPr>
          <w:p w14:paraId="4278CCB2"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[Status]</w:t>
            </w:r>
          </w:p>
        </w:tc>
      </w:tr>
      <w:tr w:rsidR="007135BD" w:rsidRPr="00211A63" w14:paraId="222C1412" w14:textId="77777777" w:rsidTr="00654097">
        <w:tc>
          <w:tcPr>
            <w:cnfStyle w:val="001000000000" w:firstRow="0" w:lastRow="0" w:firstColumn="1" w:lastColumn="0" w:oddVBand="0" w:evenVBand="0" w:oddHBand="0" w:evenHBand="0" w:firstRowFirstColumn="0" w:firstRowLastColumn="0" w:lastRowFirstColumn="0" w:lastRowLastColumn="0"/>
            <w:tcW w:w="0" w:type="auto"/>
            <w:hideMark/>
          </w:tcPr>
          <w:p w14:paraId="6B1E91A9"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[Continue as needed]</w:t>
            </w:r>
          </w:p>
        </w:tc>
        <w:tc>
          <w:tcPr>
            <w:tcW w:w="0" w:type="auto"/>
            <w:hideMark/>
          </w:tcPr>
          <w:p w14:paraId="0EC6F297"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01553771"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3D3CA073"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59E430AC"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r>
    </w:tbl>
    <w:p w14:paraId="100ACB5C" w14:textId="6D8B834A" w:rsidR="007135BD" w:rsidRPr="00211A63" w:rsidRDefault="007135BD" w:rsidP="004C0BC0">
      <w:pPr>
        <w:spacing w:before="100" w:beforeAutospacing="1" w:after="100" w:afterAutospacing="1"/>
        <w:ind w:left="1620" w:hanging="720"/>
        <w:rPr>
          <w:rFonts w:ascii="Times New Roman" w:hAnsi="Times New Roman" w:cs="Times New Roman"/>
          <w:b/>
          <w:bCs/>
          <w:lang w:bidi="en-US"/>
        </w:rPr>
      </w:pPr>
      <w:r w:rsidRPr="00211A63">
        <w:rPr>
          <w:rFonts w:ascii="Times New Roman" w:hAnsi="Times New Roman" w:cs="Times New Roman"/>
          <w:b/>
          <w:bCs/>
          <w:lang w:bidi="en-US"/>
        </w:rPr>
        <w:t>2.4.2 Critical Path Analysis</w:t>
      </w:r>
    </w:p>
    <w:p w14:paraId="09285394" w14:textId="77777777" w:rsidR="007135BD" w:rsidRPr="00211A63" w:rsidRDefault="007135BD" w:rsidP="004C0BC0">
      <w:pPr>
        <w:numPr>
          <w:ilvl w:val="0"/>
          <w:numId w:val="95"/>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Key Dependencies: [List critical dependencies]</w:t>
      </w:r>
    </w:p>
    <w:p w14:paraId="6B1B0F5B" w14:textId="77777777" w:rsidR="007135BD" w:rsidRPr="00211A63" w:rsidRDefault="007135BD" w:rsidP="004C0BC0">
      <w:pPr>
        <w:numPr>
          <w:ilvl w:val="0"/>
          <w:numId w:val="95"/>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Bottlenecks: [Identify potential bottlenecks]</w:t>
      </w:r>
    </w:p>
    <w:p w14:paraId="082917EA" w14:textId="77777777" w:rsidR="007135BD" w:rsidRPr="00211A63" w:rsidRDefault="007135BD" w:rsidP="004C0BC0">
      <w:pPr>
        <w:numPr>
          <w:ilvl w:val="0"/>
          <w:numId w:val="95"/>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Acceleration Opportunities: [Areas where timeline might be compressed]</w:t>
      </w:r>
    </w:p>
    <w:p w14:paraId="2B87173E" w14:textId="77777777" w:rsidR="007135BD" w:rsidRPr="00211A63" w:rsidRDefault="007135BD" w:rsidP="004C0BC0">
      <w:pPr>
        <w:numPr>
          <w:ilvl w:val="0"/>
          <w:numId w:val="95"/>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Contingency Time Allocations: [Buffer periods for critical path items]</w:t>
      </w:r>
    </w:p>
    <w:p w14:paraId="789377F1" w14:textId="18FE0078" w:rsidR="007135BD" w:rsidRPr="00211A63" w:rsidRDefault="007135BD" w:rsidP="004C0BC0">
      <w:pPr>
        <w:pStyle w:val="ListParagraph"/>
        <w:numPr>
          <w:ilvl w:val="1"/>
          <w:numId w:val="126"/>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Resource Allocation</w:t>
      </w:r>
    </w:p>
    <w:p w14:paraId="196BE14A" w14:textId="77777777" w:rsidR="00654097" w:rsidRPr="00211A63" w:rsidRDefault="00654097" w:rsidP="004C0BC0">
      <w:pPr>
        <w:pStyle w:val="ListParagraph"/>
        <w:tabs>
          <w:tab w:val="left" w:pos="3384"/>
        </w:tabs>
        <w:spacing w:before="100" w:beforeAutospacing="1" w:after="100" w:afterAutospacing="1"/>
        <w:ind w:left="900"/>
        <w:rPr>
          <w:rFonts w:ascii="Times New Roman" w:hAnsi="Times New Roman" w:cs="Times New Roman"/>
          <w:b/>
          <w:bCs/>
          <w:lang w:bidi="en-US"/>
        </w:rPr>
      </w:pPr>
    </w:p>
    <w:p w14:paraId="4C6D5143" w14:textId="6364CA6B" w:rsidR="007135BD" w:rsidRPr="00211A63" w:rsidRDefault="007135BD" w:rsidP="004C0BC0">
      <w:pPr>
        <w:pStyle w:val="ListParagraph"/>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Team Allocation</w:t>
      </w:r>
    </w:p>
    <w:p w14:paraId="18D342CC"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[TEMPLATE: Complete for key personnel assigned to improvement activities]</w:t>
      </w:r>
    </w:p>
    <w:tbl>
      <w:tblPr>
        <w:tblStyle w:val="GridTable1Light"/>
        <w:tblW w:w="0" w:type="auto"/>
        <w:tblLook w:val="04A0" w:firstRow="1" w:lastRow="0" w:firstColumn="1" w:lastColumn="0" w:noHBand="0" w:noVBand="1"/>
      </w:tblPr>
      <w:tblGrid>
        <w:gridCol w:w="2197"/>
        <w:gridCol w:w="913"/>
        <w:gridCol w:w="2199"/>
        <w:gridCol w:w="2003"/>
        <w:gridCol w:w="1188"/>
        <w:gridCol w:w="1103"/>
      </w:tblGrid>
      <w:tr w:rsidR="007135BD" w:rsidRPr="00211A63" w14:paraId="4AEFBA44" w14:textId="77777777" w:rsidTr="00624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B63C36"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Role</w:t>
            </w:r>
          </w:p>
        </w:tc>
        <w:tc>
          <w:tcPr>
            <w:tcW w:w="0" w:type="auto"/>
            <w:hideMark/>
          </w:tcPr>
          <w:p w14:paraId="1930D4FD"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Name</w:t>
            </w:r>
          </w:p>
        </w:tc>
        <w:tc>
          <w:tcPr>
            <w:tcW w:w="0" w:type="auto"/>
            <w:hideMark/>
          </w:tcPr>
          <w:p w14:paraId="01679AA6"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Responsibilities</w:t>
            </w:r>
          </w:p>
        </w:tc>
        <w:tc>
          <w:tcPr>
            <w:tcW w:w="0" w:type="auto"/>
            <w:hideMark/>
          </w:tcPr>
          <w:p w14:paraId="7EA47046"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Time Commitment</w:t>
            </w:r>
          </w:p>
        </w:tc>
        <w:tc>
          <w:tcPr>
            <w:tcW w:w="0" w:type="auto"/>
            <w:hideMark/>
          </w:tcPr>
          <w:p w14:paraId="05742073"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Start Date</w:t>
            </w:r>
          </w:p>
        </w:tc>
        <w:tc>
          <w:tcPr>
            <w:tcW w:w="0" w:type="auto"/>
            <w:hideMark/>
          </w:tcPr>
          <w:p w14:paraId="530D93E6"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End Date</w:t>
            </w:r>
          </w:p>
        </w:tc>
      </w:tr>
      <w:tr w:rsidR="007135BD" w:rsidRPr="00211A63" w14:paraId="30D5ABF9"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69C9A921"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[Role]</w:t>
            </w:r>
          </w:p>
        </w:tc>
        <w:tc>
          <w:tcPr>
            <w:tcW w:w="0" w:type="auto"/>
            <w:hideMark/>
          </w:tcPr>
          <w:p w14:paraId="786A3C70"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[Name]</w:t>
            </w:r>
          </w:p>
        </w:tc>
        <w:tc>
          <w:tcPr>
            <w:tcW w:w="0" w:type="auto"/>
            <w:hideMark/>
          </w:tcPr>
          <w:p w14:paraId="1E9D92A5"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[Key responsibilities]</w:t>
            </w:r>
          </w:p>
        </w:tc>
        <w:tc>
          <w:tcPr>
            <w:tcW w:w="0" w:type="auto"/>
            <w:hideMark/>
          </w:tcPr>
          <w:p w14:paraId="1E0F8475"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[Hours/week]</w:t>
            </w:r>
          </w:p>
        </w:tc>
        <w:tc>
          <w:tcPr>
            <w:tcW w:w="0" w:type="auto"/>
            <w:hideMark/>
          </w:tcPr>
          <w:p w14:paraId="54593F0A"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[Date]</w:t>
            </w:r>
          </w:p>
        </w:tc>
        <w:tc>
          <w:tcPr>
            <w:tcW w:w="0" w:type="auto"/>
            <w:hideMark/>
          </w:tcPr>
          <w:p w14:paraId="7ED447DC"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[Date]</w:t>
            </w:r>
          </w:p>
        </w:tc>
      </w:tr>
      <w:tr w:rsidR="007135BD" w:rsidRPr="00211A63" w14:paraId="5EF0B60B"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10333C69"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[Role]</w:t>
            </w:r>
          </w:p>
        </w:tc>
        <w:tc>
          <w:tcPr>
            <w:tcW w:w="0" w:type="auto"/>
            <w:hideMark/>
          </w:tcPr>
          <w:p w14:paraId="18A15087"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[Name]</w:t>
            </w:r>
          </w:p>
        </w:tc>
        <w:tc>
          <w:tcPr>
            <w:tcW w:w="0" w:type="auto"/>
            <w:hideMark/>
          </w:tcPr>
          <w:p w14:paraId="7F9B105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[Key responsibilities]</w:t>
            </w:r>
          </w:p>
        </w:tc>
        <w:tc>
          <w:tcPr>
            <w:tcW w:w="0" w:type="auto"/>
            <w:hideMark/>
          </w:tcPr>
          <w:p w14:paraId="7ACF2735"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[Hours/week]</w:t>
            </w:r>
          </w:p>
        </w:tc>
        <w:tc>
          <w:tcPr>
            <w:tcW w:w="0" w:type="auto"/>
            <w:hideMark/>
          </w:tcPr>
          <w:p w14:paraId="7820064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[Date]</w:t>
            </w:r>
          </w:p>
        </w:tc>
        <w:tc>
          <w:tcPr>
            <w:tcW w:w="0" w:type="auto"/>
            <w:hideMark/>
          </w:tcPr>
          <w:p w14:paraId="7F9DAC87"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[Date]</w:t>
            </w:r>
          </w:p>
        </w:tc>
      </w:tr>
      <w:tr w:rsidR="007135BD" w:rsidRPr="00211A63" w14:paraId="6CD597F5"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5384BFB4"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[Continue as needed]</w:t>
            </w:r>
          </w:p>
        </w:tc>
        <w:tc>
          <w:tcPr>
            <w:tcW w:w="0" w:type="auto"/>
            <w:hideMark/>
          </w:tcPr>
          <w:p w14:paraId="26BB31F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76786E7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05331C6F"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14D68733"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050D5DD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r>
    </w:tbl>
    <w:p w14:paraId="59337B34" w14:textId="2CB64802" w:rsidR="007135BD" w:rsidRPr="00211A63" w:rsidRDefault="007135BD" w:rsidP="00DB5ECD">
      <w:pPr>
        <w:pStyle w:val="ListParagraph"/>
        <w:keepNext/>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lastRenderedPageBreak/>
        <w:t>Technology Resources</w:t>
      </w:r>
    </w:p>
    <w:p w14:paraId="270A54A1" w14:textId="77777777" w:rsidR="007135BD" w:rsidRPr="00211A63" w:rsidRDefault="007135BD" w:rsidP="00DB5ECD">
      <w:pPr>
        <w:keepNext/>
        <w:numPr>
          <w:ilvl w:val="0"/>
          <w:numId w:val="96"/>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Hardware Requirements: [Specify]</w:t>
      </w:r>
    </w:p>
    <w:p w14:paraId="525D7D0D" w14:textId="77777777" w:rsidR="007135BD" w:rsidRPr="00211A63" w:rsidRDefault="007135BD" w:rsidP="00DB5ECD">
      <w:pPr>
        <w:keepNext/>
        <w:numPr>
          <w:ilvl w:val="0"/>
          <w:numId w:val="96"/>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Software Requirements: [Specify]</w:t>
      </w:r>
    </w:p>
    <w:p w14:paraId="67935062" w14:textId="77777777" w:rsidR="007135BD" w:rsidRPr="00211A63" w:rsidRDefault="007135BD" w:rsidP="00DB5ECD">
      <w:pPr>
        <w:keepNext/>
        <w:numPr>
          <w:ilvl w:val="0"/>
          <w:numId w:val="96"/>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Development Environment Needs: [Specify]</w:t>
      </w:r>
    </w:p>
    <w:p w14:paraId="197FB8B0" w14:textId="77777777" w:rsidR="007135BD" w:rsidRPr="00211A63" w:rsidRDefault="007135BD" w:rsidP="00DB5ECD">
      <w:pPr>
        <w:keepNext/>
        <w:numPr>
          <w:ilvl w:val="0"/>
          <w:numId w:val="96"/>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Testing Resources: [Specify]</w:t>
      </w:r>
    </w:p>
    <w:p w14:paraId="53DCFFCB" w14:textId="67F54619" w:rsidR="007135BD" w:rsidRPr="00211A63" w:rsidRDefault="007135BD" w:rsidP="004C0BC0">
      <w:pPr>
        <w:pStyle w:val="ListParagraph"/>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Budget Allocation</w:t>
      </w:r>
    </w:p>
    <w:p w14:paraId="604DF000" w14:textId="77777777" w:rsidR="007135BD" w:rsidRPr="00211A63" w:rsidRDefault="007135BD" w:rsidP="004C0BC0">
      <w:pPr>
        <w:numPr>
          <w:ilvl w:val="0"/>
          <w:numId w:val="97"/>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Personnel Costs: [Amount]</w:t>
      </w:r>
    </w:p>
    <w:p w14:paraId="28FD275D" w14:textId="77777777" w:rsidR="007135BD" w:rsidRPr="00211A63" w:rsidRDefault="007135BD" w:rsidP="004C0BC0">
      <w:pPr>
        <w:numPr>
          <w:ilvl w:val="0"/>
          <w:numId w:val="97"/>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Technology Costs: [Amount]</w:t>
      </w:r>
    </w:p>
    <w:p w14:paraId="12DBDBD3" w14:textId="77777777" w:rsidR="007135BD" w:rsidRPr="00211A63" w:rsidRDefault="007135BD" w:rsidP="004C0BC0">
      <w:pPr>
        <w:numPr>
          <w:ilvl w:val="0"/>
          <w:numId w:val="97"/>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External Services: [Amount]</w:t>
      </w:r>
    </w:p>
    <w:p w14:paraId="178CFA9B" w14:textId="77777777" w:rsidR="007135BD" w:rsidRPr="00211A63" w:rsidRDefault="007135BD" w:rsidP="004C0BC0">
      <w:pPr>
        <w:numPr>
          <w:ilvl w:val="0"/>
          <w:numId w:val="97"/>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Contingency Fund: [Amount]</w:t>
      </w:r>
    </w:p>
    <w:p w14:paraId="1676D4B1" w14:textId="77777777" w:rsidR="007135BD" w:rsidRPr="00211A63" w:rsidRDefault="007135BD" w:rsidP="004C0BC0">
      <w:pPr>
        <w:numPr>
          <w:ilvl w:val="0"/>
          <w:numId w:val="97"/>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Total Improvement Budget: [Total Amount]</w:t>
      </w:r>
    </w:p>
    <w:p w14:paraId="67CA4F9B" w14:textId="478F10F6" w:rsidR="007135BD" w:rsidRPr="00211A63" w:rsidRDefault="007135BD" w:rsidP="004C0BC0">
      <w:pPr>
        <w:pStyle w:val="ListParagraph"/>
        <w:numPr>
          <w:ilvl w:val="1"/>
          <w:numId w:val="126"/>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Monitoring and Reporting Framework</w:t>
      </w:r>
    </w:p>
    <w:p w14:paraId="4343B84F" w14:textId="77777777" w:rsidR="00654097" w:rsidRPr="00211A63" w:rsidRDefault="00654097" w:rsidP="004C0BC0">
      <w:pPr>
        <w:pStyle w:val="ListParagraph"/>
        <w:tabs>
          <w:tab w:val="left" w:pos="3384"/>
        </w:tabs>
        <w:spacing w:before="100" w:beforeAutospacing="1" w:after="100" w:afterAutospacing="1"/>
        <w:ind w:left="900"/>
        <w:rPr>
          <w:rFonts w:ascii="Times New Roman" w:hAnsi="Times New Roman" w:cs="Times New Roman"/>
          <w:b/>
          <w:bCs/>
          <w:lang w:bidi="en-US"/>
        </w:rPr>
      </w:pPr>
    </w:p>
    <w:p w14:paraId="575CEE2F" w14:textId="568A8C13" w:rsidR="007135BD" w:rsidRPr="00211A63" w:rsidRDefault="007135BD" w:rsidP="004C0BC0">
      <w:pPr>
        <w:pStyle w:val="ListParagraph"/>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Progress Tracking Methodology</w:t>
      </w:r>
    </w:p>
    <w:p w14:paraId="232A6B1A" w14:textId="77777777" w:rsidR="007135BD" w:rsidRPr="00211A63" w:rsidRDefault="007135BD" w:rsidP="004C0BC0">
      <w:pPr>
        <w:numPr>
          <w:ilvl w:val="0"/>
          <w:numId w:val="9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Self-Monitoring Approach: [Define how vendor will monitor improvement progress]</w:t>
      </w:r>
    </w:p>
    <w:p w14:paraId="2D5B78BF" w14:textId="77777777" w:rsidR="007135BD" w:rsidRPr="00211A63" w:rsidRDefault="007135BD" w:rsidP="004C0BC0">
      <w:pPr>
        <w:numPr>
          <w:ilvl w:val="0"/>
          <w:numId w:val="9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Key Performance Indicators: [List specific KPIs]</w:t>
      </w:r>
    </w:p>
    <w:p w14:paraId="293408FC" w14:textId="77777777" w:rsidR="007135BD" w:rsidRPr="00211A63" w:rsidRDefault="007135BD" w:rsidP="004C0BC0">
      <w:pPr>
        <w:numPr>
          <w:ilvl w:val="0"/>
          <w:numId w:val="9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Tracking Frequency: [Daily/Weekly/Bi-weekly]</w:t>
      </w:r>
    </w:p>
    <w:p w14:paraId="4C497DF8" w14:textId="77777777" w:rsidR="007135BD" w:rsidRPr="00211A63" w:rsidRDefault="007135BD" w:rsidP="004C0BC0">
      <w:pPr>
        <w:numPr>
          <w:ilvl w:val="0"/>
          <w:numId w:val="9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Self-Verification Methods: [How vendor will verify progress internally]</w:t>
      </w:r>
    </w:p>
    <w:p w14:paraId="3A726571" w14:textId="77777777" w:rsidR="007135BD" w:rsidRPr="00211A63" w:rsidRDefault="007135BD" w:rsidP="004C0BC0">
      <w:pPr>
        <w:numPr>
          <w:ilvl w:val="0"/>
          <w:numId w:val="9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Evidence Collection Requirements: [Specific evidence to be maintained]</w:t>
      </w:r>
    </w:p>
    <w:p w14:paraId="51AA6B6E" w14:textId="77777777" w:rsidR="007135BD" w:rsidRPr="00211A63" w:rsidRDefault="007135BD" w:rsidP="004C0BC0">
      <w:pPr>
        <w:numPr>
          <w:ilvl w:val="0"/>
          <w:numId w:val="98"/>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Status Classification System: [Define status categories]</w:t>
      </w:r>
    </w:p>
    <w:p w14:paraId="11E82A77" w14:textId="1C2CA586" w:rsidR="007135BD" w:rsidRPr="00211A63" w:rsidRDefault="007135BD" w:rsidP="004C0BC0">
      <w:pPr>
        <w:pStyle w:val="ListParagraph"/>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Self-Reporting Schedule</w:t>
      </w:r>
    </w:p>
    <w:p w14:paraId="12B1BFFF"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[TEMPLATE: Define self-reporting commitments]</w:t>
      </w:r>
    </w:p>
    <w:tbl>
      <w:tblPr>
        <w:tblStyle w:val="GridTable1Light"/>
        <w:tblW w:w="0" w:type="auto"/>
        <w:tblLook w:val="04A0" w:firstRow="1" w:lastRow="0" w:firstColumn="1" w:lastColumn="0" w:noHBand="0" w:noVBand="1"/>
      </w:tblPr>
      <w:tblGrid>
        <w:gridCol w:w="2080"/>
        <w:gridCol w:w="1361"/>
        <w:gridCol w:w="1243"/>
        <w:gridCol w:w="1072"/>
        <w:gridCol w:w="1011"/>
        <w:gridCol w:w="3159"/>
      </w:tblGrid>
      <w:tr w:rsidR="007135BD" w:rsidRPr="00211A63" w14:paraId="2D1E6174" w14:textId="77777777" w:rsidTr="00624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1F45EB"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Report Type</w:t>
            </w:r>
          </w:p>
        </w:tc>
        <w:tc>
          <w:tcPr>
            <w:tcW w:w="0" w:type="auto"/>
            <w:hideMark/>
          </w:tcPr>
          <w:p w14:paraId="72CA2F9F"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Frequency</w:t>
            </w:r>
          </w:p>
        </w:tc>
        <w:tc>
          <w:tcPr>
            <w:tcW w:w="0" w:type="auto"/>
            <w:hideMark/>
          </w:tcPr>
          <w:p w14:paraId="5191CC24"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Recipients</w:t>
            </w:r>
          </w:p>
        </w:tc>
        <w:tc>
          <w:tcPr>
            <w:tcW w:w="0" w:type="auto"/>
            <w:hideMark/>
          </w:tcPr>
          <w:p w14:paraId="615151C6"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Format</w:t>
            </w:r>
          </w:p>
        </w:tc>
        <w:tc>
          <w:tcPr>
            <w:tcW w:w="0" w:type="auto"/>
            <w:hideMark/>
          </w:tcPr>
          <w:p w14:paraId="07BB0AD3"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Owner</w:t>
            </w:r>
          </w:p>
        </w:tc>
        <w:tc>
          <w:tcPr>
            <w:tcW w:w="0" w:type="auto"/>
            <w:hideMark/>
          </w:tcPr>
          <w:p w14:paraId="2D9AF7BA"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Verification Method</w:t>
            </w:r>
          </w:p>
        </w:tc>
      </w:tr>
      <w:tr w:rsidR="007135BD" w:rsidRPr="00211A63" w14:paraId="04A1C28A"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018D728A"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[Report name]</w:t>
            </w:r>
          </w:p>
        </w:tc>
        <w:tc>
          <w:tcPr>
            <w:tcW w:w="0" w:type="auto"/>
            <w:hideMark/>
          </w:tcPr>
          <w:p w14:paraId="2A6FD1FB"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[Frequency]</w:t>
            </w:r>
          </w:p>
        </w:tc>
        <w:tc>
          <w:tcPr>
            <w:tcW w:w="0" w:type="auto"/>
            <w:hideMark/>
          </w:tcPr>
          <w:p w14:paraId="1ED7465B"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[Audience]</w:t>
            </w:r>
          </w:p>
        </w:tc>
        <w:tc>
          <w:tcPr>
            <w:tcW w:w="0" w:type="auto"/>
            <w:hideMark/>
          </w:tcPr>
          <w:p w14:paraId="43B2CA91"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[Format]</w:t>
            </w:r>
          </w:p>
        </w:tc>
        <w:tc>
          <w:tcPr>
            <w:tcW w:w="0" w:type="auto"/>
            <w:hideMark/>
          </w:tcPr>
          <w:p w14:paraId="3D11F308"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[Owner]</w:t>
            </w:r>
          </w:p>
        </w:tc>
        <w:tc>
          <w:tcPr>
            <w:tcW w:w="0" w:type="auto"/>
            <w:hideMark/>
          </w:tcPr>
          <w:p w14:paraId="74A54DAC"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[How Judicial Council will verify]</w:t>
            </w:r>
          </w:p>
        </w:tc>
      </w:tr>
      <w:tr w:rsidR="007135BD" w:rsidRPr="00211A63" w14:paraId="295175DC"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4CB0CFC5"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[Report name]</w:t>
            </w:r>
          </w:p>
        </w:tc>
        <w:tc>
          <w:tcPr>
            <w:tcW w:w="0" w:type="auto"/>
            <w:hideMark/>
          </w:tcPr>
          <w:p w14:paraId="361F95C7"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[Frequency]</w:t>
            </w:r>
          </w:p>
        </w:tc>
        <w:tc>
          <w:tcPr>
            <w:tcW w:w="0" w:type="auto"/>
            <w:hideMark/>
          </w:tcPr>
          <w:p w14:paraId="74C1CBA1"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[Audience]</w:t>
            </w:r>
          </w:p>
        </w:tc>
        <w:tc>
          <w:tcPr>
            <w:tcW w:w="0" w:type="auto"/>
            <w:hideMark/>
          </w:tcPr>
          <w:p w14:paraId="49ADE59C"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[Format]</w:t>
            </w:r>
          </w:p>
        </w:tc>
        <w:tc>
          <w:tcPr>
            <w:tcW w:w="0" w:type="auto"/>
            <w:hideMark/>
          </w:tcPr>
          <w:p w14:paraId="2F4E70E8"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[Owner]</w:t>
            </w:r>
          </w:p>
        </w:tc>
        <w:tc>
          <w:tcPr>
            <w:tcW w:w="0" w:type="auto"/>
            <w:hideMark/>
          </w:tcPr>
          <w:p w14:paraId="6F4E48F3"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[How Judicial Council will verify]</w:t>
            </w:r>
          </w:p>
        </w:tc>
      </w:tr>
      <w:tr w:rsidR="007135BD" w:rsidRPr="00211A63" w14:paraId="5405DE06"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35233BD5"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[Continue as needed]</w:t>
            </w:r>
          </w:p>
        </w:tc>
        <w:tc>
          <w:tcPr>
            <w:tcW w:w="0" w:type="auto"/>
            <w:hideMark/>
          </w:tcPr>
          <w:p w14:paraId="23BB3C1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60FCEC6F"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6207535C"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4E15E5FC"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3924CE2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r>
    </w:tbl>
    <w:p w14:paraId="013C1DCC" w14:textId="77777777" w:rsidR="003E22B7" w:rsidRPr="00211A63" w:rsidRDefault="003E22B7" w:rsidP="004C0BC0">
      <w:pPr>
        <w:pStyle w:val="ListParagraph"/>
        <w:tabs>
          <w:tab w:val="left" w:pos="3384"/>
        </w:tabs>
        <w:spacing w:before="100" w:beforeAutospacing="1" w:after="100" w:afterAutospacing="1"/>
        <w:ind w:left="1620"/>
        <w:rPr>
          <w:rFonts w:ascii="Times New Roman" w:hAnsi="Times New Roman" w:cs="Times New Roman"/>
          <w:b/>
          <w:bCs/>
          <w:lang w:bidi="en-US"/>
        </w:rPr>
      </w:pPr>
    </w:p>
    <w:p w14:paraId="002371F0" w14:textId="6D471186" w:rsidR="007135BD" w:rsidRPr="00211A63" w:rsidRDefault="007135BD" w:rsidP="004C0BC0">
      <w:pPr>
        <w:pStyle w:val="ListParagraph"/>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Reporting Quality Requirements</w:t>
      </w:r>
    </w:p>
    <w:p w14:paraId="6AD6AAEC" w14:textId="77777777" w:rsidR="007135BD" w:rsidRPr="00211A63" w:rsidRDefault="007135BD" w:rsidP="004C0BC0">
      <w:pPr>
        <w:numPr>
          <w:ilvl w:val="0"/>
          <w:numId w:val="99"/>
        </w:numPr>
        <w:tabs>
          <w:tab w:val="clear" w:pos="1980"/>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Accuracy Standards: [Define expected level of reporting accuracy]</w:t>
      </w:r>
    </w:p>
    <w:p w14:paraId="48681C6B" w14:textId="77777777" w:rsidR="007135BD" w:rsidRPr="00211A63" w:rsidRDefault="007135BD" w:rsidP="004C0BC0">
      <w:pPr>
        <w:numPr>
          <w:ilvl w:val="0"/>
          <w:numId w:val="99"/>
        </w:numPr>
        <w:tabs>
          <w:tab w:val="clear" w:pos="1980"/>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Evidence Requirements: [Specify supporting documentation standards]</w:t>
      </w:r>
    </w:p>
    <w:p w14:paraId="5D170053" w14:textId="77777777" w:rsidR="007135BD" w:rsidRPr="00211A63" w:rsidRDefault="007135BD" w:rsidP="004C0BC0">
      <w:pPr>
        <w:numPr>
          <w:ilvl w:val="0"/>
          <w:numId w:val="99"/>
        </w:numPr>
        <w:tabs>
          <w:tab w:val="clear" w:pos="1980"/>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Transparency Obligations: [Define expectations for full disclosure]</w:t>
      </w:r>
    </w:p>
    <w:p w14:paraId="5674469E" w14:textId="77777777" w:rsidR="007135BD" w:rsidRPr="00211A63" w:rsidRDefault="007135BD" w:rsidP="004C0BC0">
      <w:pPr>
        <w:numPr>
          <w:ilvl w:val="0"/>
          <w:numId w:val="99"/>
        </w:numPr>
        <w:tabs>
          <w:tab w:val="clear" w:pos="1980"/>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Self-Assessment Criteria: [How vendor should evaluate their own improvement progress]</w:t>
      </w:r>
    </w:p>
    <w:p w14:paraId="45C60CC4" w14:textId="77D6B961" w:rsidR="007135BD" w:rsidRPr="00211A63" w:rsidRDefault="007135BD" w:rsidP="00A9414D">
      <w:pPr>
        <w:pStyle w:val="ListParagraph"/>
        <w:numPr>
          <w:ilvl w:val="1"/>
          <w:numId w:val="126"/>
        </w:numPr>
        <w:tabs>
          <w:tab w:val="left" w:pos="3384"/>
        </w:tabs>
        <w:spacing w:beforeLines="100" w:before="240" w:afterLines="100" w:after="240"/>
        <w:ind w:left="900"/>
        <w:contextualSpacing w:val="0"/>
        <w:rPr>
          <w:rFonts w:ascii="Times New Roman" w:hAnsi="Times New Roman" w:cs="Times New Roman"/>
          <w:b/>
          <w:bCs/>
          <w:lang w:bidi="en-US"/>
        </w:rPr>
      </w:pPr>
      <w:r w:rsidRPr="00211A63">
        <w:rPr>
          <w:rFonts w:ascii="Times New Roman" w:hAnsi="Times New Roman" w:cs="Times New Roman"/>
          <w:b/>
          <w:bCs/>
          <w:lang w:bidi="en-US"/>
        </w:rPr>
        <w:t>Communication Plan</w:t>
      </w:r>
    </w:p>
    <w:p w14:paraId="59E48E39" w14:textId="0392A4D2" w:rsidR="007135BD" w:rsidRPr="00211A63" w:rsidRDefault="007135BD" w:rsidP="00A9414D">
      <w:pPr>
        <w:pStyle w:val="ListParagraph"/>
        <w:numPr>
          <w:ilvl w:val="2"/>
          <w:numId w:val="126"/>
        </w:numPr>
        <w:tabs>
          <w:tab w:val="left" w:pos="3384"/>
        </w:tabs>
        <w:spacing w:beforeLines="100" w:before="240" w:afterLines="100" w:after="240"/>
        <w:ind w:left="1620"/>
        <w:contextualSpacing w:val="0"/>
        <w:rPr>
          <w:rFonts w:ascii="Times New Roman" w:hAnsi="Times New Roman" w:cs="Times New Roman"/>
          <w:b/>
          <w:bCs/>
          <w:lang w:bidi="en-US"/>
        </w:rPr>
      </w:pPr>
      <w:r w:rsidRPr="00211A63">
        <w:rPr>
          <w:rFonts w:ascii="Times New Roman" w:hAnsi="Times New Roman" w:cs="Times New Roman"/>
          <w:b/>
          <w:bCs/>
          <w:lang w:bidi="en-US"/>
        </w:rPr>
        <w:t>Stakeholder Communication Matrix</w:t>
      </w:r>
    </w:p>
    <w:p w14:paraId="30310470"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lastRenderedPageBreak/>
        <w:t>[TEMPLATE: Define communication strategy for each stakeholder group]</w:t>
      </w:r>
    </w:p>
    <w:tbl>
      <w:tblPr>
        <w:tblStyle w:val="GridTable1Light"/>
        <w:tblW w:w="0" w:type="auto"/>
        <w:tblLook w:val="04A0" w:firstRow="1" w:lastRow="0" w:firstColumn="1" w:lastColumn="0" w:noHBand="0" w:noVBand="1"/>
      </w:tblPr>
      <w:tblGrid>
        <w:gridCol w:w="2197"/>
        <w:gridCol w:w="1542"/>
        <w:gridCol w:w="2520"/>
        <w:gridCol w:w="1361"/>
        <w:gridCol w:w="1921"/>
      </w:tblGrid>
      <w:tr w:rsidR="007135BD" w:rsidRPr="00211A63" w14:paraId="5D9C544E" w14:textId="77777777" w:rsidTr="00624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840D75"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Stakeholder Group</w:t>
            </w:r>
          </w:p>
        </w:tc>
        <w:tc>
          <w:tcPr>
            <w:tcW w:w="0" w:type="auto"/>
            <w:hideMark/>
          </w:tcPr>
          <w:p w14:paraId="5C053A5D"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Key Concerns</w:t>
            </w:r>
          </w:p>
        </w:tc>
        <w:tc>
          <w:tcPr>
            <w:tcW w:w="0" w:type="auto"/>
            <w:hideMark/>
          </w:tcPr>
          <w:p w14:paraId="4F9CDB19"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Communication Method</w:t>
            </w:r>
          </w:p>
        </w:tc>
        <w:tc>
          <w:tcPr>
            <w:tcW w:w="0" w:type="auto"/>
            <w:hideMark/>
          </w:tcPr>
          <w:p w14:paraId="4F8E3BB4"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Frequency</w:t>
            </w:r>
          </w:p>
        </w:tc>
        <w:tc>
          <w:tcPr>
            <w:tcW w:w="0" w:type="auto"/>
            <w:hideMark/>
          </w:tcPr>
          <w:p w14:paraId="1E953844"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Responsible Party</w:t>
            </w:r>
          </w:p>
        </w:tc>
      </w:tr>
      <w:tr w:rsidR="007135BD" w:rsidRPr="00211A63" w14:paraId="7CF9FA78"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515B18BD"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[Group]</w:t>
            </w:r>
          </w:p>
        </w:tc>
        <w:tc>
          <w:tcPr>
            <w:tcW w:w="0" w:type="auto"/>
            <w:hideMark/>
          </w:tcPr>
          <w:p w14:paraId="2ED0F3C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[Concerns]</w:t>
            </w:r>
          </w:p>
        </w:tc>
        <w:tc>
          <w:tcPr>
            <w:tcW w:w="0" w:type="auto"/>
            <w:hideMark/>
          </w:tcPr>
          <w:p w14:paraId="212539CB"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[Method]</w:t>
            </w:r>
          </w:p>
        </w:tc>
        <w:tc>
          <w:tcPr>
            <w:tcW w:w="0" w:type="auto"/>
            <w:hideMark/>
          </w:tcPr>
          <w:p w14:paraId="2C26D712"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[Frequency]</w:t>
            </w:r>
          </w:p>
        </w:tc>
        <w:tc>
          <w:tcPr>
            <w:tcW w:w="0" w:type="auto"/>
            <w:hideMark/>
          </w:tcPr>
          <w:p w14:paraId="69159B7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[Owner]</w:t>
            </w:r>
          </w:p>
        </w:tc>
      </w:tr>
      <w:tr w:rsidR="007135BD" w:rsidRPr="00211A63" w14:paraId="4F631F54"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1D0AD06C"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[Group]</w:t>
            </w:r>
          </w:p>
        </w:tc>
        <w:tc>
          <w:tcPr>
            <w:tcW w:w="0" w:type="auto"/>
            <w:hideMark/>
          </w:tcPr>
          <w:p w14:paraId="42EA7868"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[Concerns]</w:t>
            </w:r>
          </w:p>
        </w:tc>
        <w:tc>
          <w:tcPr>
            <w:tcW w:w="0" w:type="auto"/>
            <w:hideMark/>
          </w:tcPr>
          <w:p w14:paraId="3819F7F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[Method]</w:t>
            </w:r>
          </w:p>
        </w:tc>
        <w:tc>
          <w:tcPr>
            <w:tcW w:w="0" w:type="auto"/>
            <w:hideMark/>
          </w:tcPr>
          <w:p w14:paraId="574A6B7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[Frequency]</w:t>
            </w:r>
          </w:p>
        </w:tc>
        <w:tc>
          <w:tcPr>
            <w:tcW w:w="0" w:type="auto"/>
            <w:hideMark/>
          </w:tcPr>
          <w:p w14:paraId="5D097890"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[Owner]</w:t>
            </w:r>
          </w:p>
        </w:tc>
      </w:tr>
      <w:tr w:rsidR="007135BD" w:rsidRPr="00211A63" w14:paraId="330065E6"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28B5AC63"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[Continue as needed]</w:t>
            </w:r>
          </w:p>
        </w:tc>
        <w:tc>
          <w:tcPr>
            <w:tcW w:w="0" w:type="auto"/>
            <w:hideMark/>
          </w:tcPr>
          <w:p w14:paraId="5CA327C2"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7A39167D"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7B20B184"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30471BC0"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r>
    </w:tbl>
    <w:p w14:paraId="3151F788" w14:textId="2BC9B307" w:rsidR="007135BD" w:rsidRPr="00211A63" w:rsidRDefault="007135BD" w:rsidP="00A9414D">
      <w:pPr>
        <w:pStyle w:val="ListParagraph"/>
        <w:numPr>
          <w:ilvl w:val="2"/>
          <w:numId w:val="126"/>
        </w:numPr>
        <w:tabs>
          <w:tab w:val="left" w:pos="3384"/>
        </w:tabs>
        <w:spacing w:beforeLines="100" w:before="240" w:afterLines="100" w:after="240"/>
        <w:ind w:left="1627"/>
        <w:contextualSpacing w:val="0"/>
        <w:rPr>
          <w:rFonts w:ascii="Times New Roman" w:hAnsi="Times New Roman" w:cs="Times New Roman"/>
          <w:b/>
          <w:bCs/>
          <w:lang w:bidi="en-US"/>
        </w:rPr>
      </w:pPr>
      <w:r w:rsidRPr="00211A63">
        <w:rPr>
          <w:rFonts w:ascii="Times New Roman" w:hAnsi="Times New Roman" w:cs="Times New Roman"/>
          <w:b/>
          <w:bCs/>
          <w:lang w:bidi="en-US"/>
        </w:rPr>
        <w:t>Escalation Protocol</w:t>
      </w:r>
    </w:p>
    <w:p w14:paraId="3091E11E" w14:textId="77777777" w:rsidR="007135BD" w:rsidRPr="00211A63" w:rsidRDefault="007135BD" w:rsidP="004C0BC0">
      <w:pPr>
        <w:numPr>
          <w:ilvl w:val="0"/>
          <w:numId w:val="100"/>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Level 1 Escalation: [Define trigger, recipients, and timeframe]</w:t>
      </w:r>
    </w:p>
    <w:p w14:paraId="67760507" w14:textId="77777777" w:rsidR="007135BD" w:rsidRPr="00211A63" w:rsidRDefault="007135BD" w:rsidP="004C0BC0">
      <w:pPr>
        <w:numPr>
          <w:ilvl w:val="0"/>
          <w:numId w:val="100"/>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Level 2 Escalation: [Define trigger, recipients, and timeframe]</w:t>
      </w:r>
    </w:p>
    <w:p w14:paraId="35ABC22C" w14:textId="77777777" w:rsidR="007135BD" w:rsidRPr="00211A63" w:rsidRDefault="007135BD" w:rsidP="004C0BC0">
      <w:pPr>
        <w:numPr>
          <w:ilvl w:val="0"/>
          <w:numId w:val="100"/>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Level 3 Escalation: [Define trigger, recipients, and timeframe]</w:t>
      </w:r>
    </w:p>
    <w:p w14:paraId="1944E9A7" w14:textId="77777777" w:rsidR="007135BD" w:rsidRPr="00211A63" w:rsidRDefault="007135BD" w:rsidP="004C0BC0">
      <w:pPr>
        <w:numPr>
          <w:ilvl w:val="0"/>
          <w:numId w:val="100"/>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Emergency Protocol: [Define emergency communication process]</w:t>
      </w:r>
    </w:p>
    <w:p w14:paraId="03C47314" w14:textId="73E5E9DC" w:rsidR="007135BD" w:rsidRPr="00211A63" w:rsidRDefault="007135BD" w:rsidP="00A9414D">
      <w:pPr>
        <w:pStyle w:val="ListParagraph"/>
        <w:keepNext/>
        <w:numPr>
          <w:ilvl w:val="1"/>
          <w:numId w:val="126"/>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Success Criteria and Exit Strategy</w:t>
      </w:r>
    </w:p>
    <w:p w14:paraId="6ABB2594" w14:textId="77777777" w:rsidR="003E22B7" w:rsidRPr="00211A63" w:rsidRDefault="003E22B7" w:rsidP="00A9414D">
      <w:pPr>
        <w:pStyle w:val="ListParagraph"/>
        <w:keepNext/>
        <w:tabs>
          <w:tab w:val="left" w:pos="3384"/>
        </w:tabs>
        <w:spacing w:before="100" w:beforeAutospacing="1" w:after="100" w:afterAutospacing="1"/>
        <w:ind w:left="900"/>
        <w:rPr>
          <w:rFonts w:ascii="Times New Roman" w:hAnsi="Times New Roman" w:cs="Times New Roman"/>
          <w:b/>
          <w:bCs/>
          <w:lang w:bidi="en-US"/>
        </w:rPr>
      </w:pPr>
    </w:p>
    <w:p w14:paraId="227F7DB7" w14:textId="5649805A" w:rsidR="007135BD" w:rsidRPr="00211A63" w:rsidRDefault="007135BD" w:rsidP="00A9414D">
      <w:pPr>
        <w:pStyle w:val="ListParagraph"/>
        <w:keepNext/>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Improvement Plan Completion Criteria</w:t>
      </w:r>
    </w:p>
    <w:p w14:paraId="100698D8" w14:textId="77777777" w:rsidR="007135BD" w:rsidRPr="00211A63" w:rsidRDefault="007135BD" w:rsidP="004C0BC0">
      <w:pPr>
        <w:numPr>
          <w:ilvl w:val="0"/>
          <w:numId w:val="101"/>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Minimum Performance Threshold: [Define minimum acceptable performance]</w:t>
      </w:r>
    </w:p>
    <w:p w14:paraId="68225542" w14:textId="77777777" w:rsidR="007135BD" w:rsidRPr="00211A63" w:rsidRDefault="007135BD" w:rsidP="004C0BC0">
      <w:pPr>
        <w:numPr>
          <w:ilvl w:val="0"/>
          <w:numId w:val="101"/>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Target Performance Level: [Define target performance level]</w:t>
      </w:r>
    </w:p>
    <w:p w14:paraId="082DA710" w14:textId="77777777" w:rsidR="007135BD" w:rsidRPr="00211A63" w:rsidRDefault="007135BD" w:rsidP="004C0BC0">
      <w:pPr>
        <w:numPr>
          <w:ilvl w:val="0"/>
          <w:numId w:val="101"/>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Sustained Performance Period: [Define required period of sustained performance]</w:t>
      </w:r>
    </w:p>
    <w:p w14:paraId="5A6EBB5F" w14:textId="77777777" w:rsidR="007135BD" w:rsidRPr="00211A63" w:rsidRDefault="007135BD" w:rsidP="004C0BC0">
      <w:pPr>
        <w:numPr>
          <w:ilvl w:val="0"/>
          <w:numId w:val="101"/>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Documentation Requirements: [Define required evidence of completion]</w:t>
      </w:r>
    </w:p>
    <w:p w14:paraId="65170BF1" w14:textId="5CCDD808" w:rsidR="007135BD" w:rsidRPr="00211A63" w:rsidRDefault="007135BD" w:rsidP="004C0BC0">
      <w:pPr>
        <w:pStyle w:val="ListParagraph"/>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Transition Strategy</w:t>
      </w:r>
    </w:p>
    <w:p w14:paraId="403213FD" w14:textId="77777777" w:rsidR="007135BD" w:rsidRPr="00211A63" w:rsidRDefault="007135BD" w:rsidP="004C0BC0">
      <w:pPr>
        <w:numPr>
          <w:ilvl w:val="0"/>
          <w:numId w:val="102"/>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Transition to Normal Operations: [Define process]</w:t>
      </w:r>
    </w:p>
    <w:p w14:paraId="5C3598EA" w14:textId="77777777" w:rsidR="007135BD" w:rsidRPr="00211A63" w:rsidRDefault="007135BD" w:rsidP="004C0BC0">
      <w:pPr>
        <w:numPr>
          <w:ilvl w:val="0"/>
          <w:numId w:val="102"/>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Ongoing Monitoring Requirements: [Define long-term monitoring]</w:t>
      </w:r>
    </w:p>
    <w:p w14:paraId="0F383834" w14:textId="77777777" w:rsidR="007135BD" w:rsidRPr="00211A63" w:rsidRDefault="007135BD" w:rsidP="004C0BC0">
      <w:pPr>
        <w:numPr>
          <w:ilvl w:val="0"/>
          <w:numId w:val="102"/>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Knowledge Transfer Activities: [Define knowledge transfer requirements]</w:t>
      </w:r>
    </w:p>
    <w:p w14:paraId="7AD0EBA5" w14:textId="77777777" w:rsidR="007135BD" w:rsidRPr="00211A63" w:rsidRDefault="007135BD" w:rsidP="004C0BC0">
      <w:pPr>
        <w:numPr>
          <w:ilvl w:val="0"/>
          <w:numId w:val="102"/>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Lessons Learned Documentation: [Define documentation requirements]</w:t>
      </w:r>
    </w:p>
    <w:p w14:paraId="3BED0118" w14:textId="5FE594DA" w:rsidR="007135BD" w:rsidRPr="00211A63" w:rsidRDefault="007135BD" w:rsidP="00A9414D">
      <w:pPr>
        <w:pStyle w:val="ListParagraph"/>
        <w:numPr>
          <w:ilvl w:val="1"/>
          <w:numId w:val="126"/>
        </w:numPr>
        <w:tabs>
          <w:tab w:val="left" w:pos="3384"/>
        </w:tabs>
        <w:spacing w:beforeLines="100" w:before="240" w:afterLines="100" w:after="240"/>
        <w:ind w:left="900"/>
        <w:contextualSpacing w:val="0"/>
        <w:rPr>
          <w:rFonts w:ascii="Times New Roman" w:hAnsi="Times New Roman" w:cs="Times New Roman"/>
          <w:b/>
          <w:bCs/>
          <w:lang w:bidi="en-US"/>
        </w:rPr>
      </w:pPr>
      <w:r w:rsidRPr="00211A63">
        <w:rPr>
          <w:rFonts w:ascii="Times New Roman" w:hAnsi="Times New Roman" w:cs="Times New Roman"/>
          <w:b/>
          <w:bCs/>
          <w:lang w:bidi="en-US"/>
        </w:rPr>
        <w:t>Risk Management</w:t>
      </w:r>
    </w:p>
    <w:p w14:paraId="0E4FBBC8" w14:textId="058C6942" w:rsidR="007135BD" w:rsidRPr="00211A63" w:rsidRDefault="007135BD" w:rsidP="00A9414D">
      <w:pPr>
        <w:pStyle w:val="ListParagraph"/>
        <w:numPr>
          <w:ilvl w:val="2"/>
          <w:numId w:val="126"/>
        </w:numPr>
        <w:tabs>
          <w:tab w:val="left" w:pos="3384"/>
        </w:tabs>
        <w:spacing w:beforeLines="100" w:before="240" w:afterLines="100" w:after="240"/>
        <w:ind w:left="1620"/>
        <w:contextualSpacing w:val="0"/>
        <w:rPr>
          <w:rFonts w:ascii="Times New Roman" w:hAnsi="Times New Roman" w:cs="Times New Roman"/>
          <w:b/>
          <w:bCs/>
          <w:lang w:bidi="en-US"/>
        </w:rPr>
      </w:pPr>
      <w:r w:rsidRPr="00211A63">
        <w:rPr>
          <w:rFonts w:ascii="Times New Roman" w:hAnsi="Times New Roman" w:cs="Times New Roman"/>
          <w:b/>
          <w:bCs/>
          <w:lang w:bidi="en-US"/>
        </w:rPr>
        <w:t>Risk Register</w:t>
      </w:r>
    </w:p>
    <w:p w14:paraId="23E394C4" w14:textId="77777777" w:rsidR="007135BD" w:rsidRPr="00211A63" w:rsidRDefault="007135BD" w:rsidP="004C0BC0">
      <w:pPr>
        <w:numPr>
          <w:ilvl w:val="0"/>
          <w:numId w:val="92"/>
        </w:num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[TEMPLATE: Complete for each identified risk]</w:t>
      </w:r>
    </w:p>
    <w:tbl>
      <w:tblPr>
        <w:tblStyle w:val="GridTable1Light"/>
        <w:tblW w:w="0" w:type="auto"/>
        <w:tblLook w:val="04A0" w:firstRow="1" w:lastRow="0" w:firstColumn="1" w:lastColumn="0" w:noHBand="0" w:noVBand="1"/>
      </w:tblPr>
      <w:tblGrid>
        <w:gridCol w:w="1976"/>
        <w:gridCol w:w="1276"/>
        <w:gridCol w:w="1011"/>
        <w:gridCol w:w="1138"/>
        <w:gridCol w:w="913"/>
        <w:gridCol w:w="1846"/>
        <w:gridCol w:w="1766"/>
      </w:tblGrid>
      <w:tr w:rsidR="007135BD" w:rsidRPr="00211A63" w14:paraId="6F5421E1" w14:textId="77777777" w:rsidTr="00624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CEE404"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Risk Description</w:t>
            </w:r>
          </w:p>
        </w:tc>
        <w:tc>
          <w:tcPr>
            <w:tcW w:w="0" w:type="auto"/>
            <w:hideMark/>
          </w:tcPr>
          <w:p w14:paraId="580E4BDD"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Probability</w:t>
            </w:r>
          </w:p>
        </w:tc>
        <w:tc>
          <w:tcPr>
            <w:tcW w:w="0" w:type="auto"/>
            <w:hideMark/>
          </w:tcPr>
          <w:p w14:paraId="37813208"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Impact</w:t>
            </w:r>
          </w:p>
        </w:tc>
        <w:tc>
          <w:tcPr>
            <w:tcW w:w="0" w:type="auto"/>
            <w:hideMark/>
          </w:tcPr>
          <w:p w14:paraId="72692117"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Risk Score</w:t>
            </w:r>
          </w:p>
        </w:tc>
        <w:tc>
          <w:tcPr>
            <w:tcW w:w="0" w:type="auto"/>
            <w:hideMark/>
          </w:tcPr>
          <w:p w14:paraId="4627546F"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Owner</w:t>
            </w:r>
          </w:p>
        </w:tc>
        <w:tc>
          <w:tcPr>
            <w:tcW w:w="0" w:type="auto"/>
            <w:hideMark/>
          </w:tcPr>
          <w:p w14:paraId="6DDF0182"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Mitigation Strategy</w:t>
            </w:r>
          </w:p>
        </w:tc>
        <w:tc>
          <w:tcPr>
            <w:tcW w:w="0" w:type="auto"/>
            <w:hideMark/>
          </w:tcPr>
          <w:p w14:paraId="1F49DA9B" w14:textId="77777777" w:rsidR="007135BD" w:rsidRPr="00211A63" w:rsidRDefault="007135BD" w:rsidP="004C0BC0">
            <w:pPr>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Contingency Plan</w:t>
            </w:r>
          </w:p>
        </w:tc>
      </w:tr>
      <w:tr w:rsidR="007135BD" w:rsidRPr="00211A63" w14:paraId="70F7FC7B"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09A4B013"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[Risk]</w:t>
            </w:r>
          </w:p>
        </w:tc>
        <w:tc>
          <w:tcPr>
            <w:tcW w:w="0" w:type="auto"/>
            <w:hideMark/>
          </w:tcPr>
          <w:p w14:paraId="0E037BC8"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[H/M/L]</w:t>
            </w:r>
          </w:p>
        </w:tc>
        <w:tc>
          <w:tcPr>
            <w:tcW w:w="0" w:type="auto"/>
            <w:hideMark/>
          </w:tcPr>
          <w:p w14:paraId="36B067F2"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[H/M/L]</w:t>
            </w:r>
          </w:p>
        </w:tc>
        <w:tc>
          <w:tcPr>
            <w:tcW w:w="0" w:type="auto"/>
            <w:hideMark/>
          </w:tcPr>
          <w:p w14:paraId="289082E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[Score]</w:t>
            </w:r>
          </w:p>
        </w:tc>
        <w:tc>
          <w:tcPr>
            <w:tcW w:w="0" w:type="auto"/>
            <w:hideMark/>
          </w:tcPr>
          <w:p w14:paraId="4AFAEFDF"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[Name]</w:t>
            </w:r>
          </w:p>
        </w:tc>
        <w:tc>
          <w:tcPr>
            <w:tcW w:w="0" w:type="auto"/>
            <w:hideMark/>
          </w:tcPr>
          <w:p w14:paraId="17D125F1"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[Strategy]</w:t>
            </w:r>
          </w:p>
        </w:tc>
        <w:tc>
          <w:tcPr>
            <w:tcW w:w="0" w:type="auto"/>
            <w:hideMark/>
          </w:tcPr>
          <w:p w14:paraId="4DA93F8E"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[Plan]</w:t>
            </w:r>
          </w:p>
        </w:tc>
      </w:tr>
      <w:tr w:rsidR="007135BD" w:rsidRPr="00211A63" w14:paraId="2C95A163"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749DE8FA"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[Risk]</w:t>
            </w:r>
          </w:p>
        </w:tc>
        <w:tc>
          <w:tcPr>
            <w:tcW w:w="0" w:type="auto"/>
            <w:hideMark/>
          </w:tcPr>
          <w:p w14:paraId="68FFA70B"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[H/M/L]</w:t>
            </w:r>
          </w:p>
        </w:tc>
        <w:tc>
          <w:tcPr>
            <w:tcW w:w="0" w:type="auto"/>
            <w:hideMark/>
          </w:tcPr>
          <w:p w14:paraId="32B84450"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[H/M/L]</w:t>
            </w:r>
          </w:p>
        </w:tc>
        <w:tc>
          <w:tcPr>
            <w:tcW w:w="0" w:type="auto"/>
            <w:hideMark/>
          </w:tcPr>
          <w:p w14:paraId="62217971"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[Score]</w:t>
            </w:r>
          </w:p>
        </w:tc>
        <w:tc>
          <w:tcPr>
            <w:tcW w:w="0" w:type="auto"/>
            <w:hideMark/>
          </w:tcPr>
          <w:p w14:paraId="393CCFB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[Name]</w:t>
            </w:r>
          </w:p>
        </w:tc>
        <w:tc>
          <w:tcPr>
            <w:tcW w:w="0" w:type="auto"/>
            <w:hideMark/>
          </w:tcPr>
          <w:p w14:paraId="6CF9C6B8"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[Strategy]</w:t>
            </w:r>
          </w:p>
        </w:tc>
        <w:tc>
          <w:tcPr>
            <w:tcW w:w="0" w:type="auto"/>
            <w:hideMark/>
          </w:tcPr>
          <w:p w14:paraId="45496ADE"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[Plan]</w:t>
            </w:r>
          </w:p>
        </w:tc>
      </w:tr>
      <w:tr w:rsidR="007135BD" w:rsidRPr="00211A63" w14:paraId="4A5DF09C"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035D2B89"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[Continue as needed]</w:t>
            </w:r>
          </w:p>
        </w:tc>
        <w:tc>
          <w:tcPr>
            <w:tcW w:w="0" w:type="auto"/>
            <w:hideMark/>
          </w:tcPr>
          <w:p w14:paraId="285BCEB5"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6515C87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0FB8B82E"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3C7E779B"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5ABF464E"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76F905BC"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r>
    </w:tbl>
    <w:p w14:paraId="30D86159" w14:textId="77777777" w:rsidR="003E22B7" w:rsidRPr="00211A63" w:rsidRDefault="003E22B7" w:rsidP="004C0BC0">
      <w:pPr>
        <w:pStyle w:val="ListParagraph"/>
        <w:tabs>
          <w:tab w:val="left" w:pos="3384"/>
        </w:tabs>
        <w:spacing w:before="100" w:beforeAutospacing="1" w:after="100" w:afterAutospacing="1"/>
        <w:ind w:left="1620"/>
        <w:rPr>
          <w:rFonts w:ascii="Times New Roman" w:hAnsi="Times New Roman" w:cs="Times New Roman"/>
          <w:b/>
          <w:bCs/>
          <w:lang w:bidi="en-US"/>
        </w:rPr>
      </w:pPr>
    </w:p>
    <w:p w14:paraId="10E47F7E" w14:textId="76AEB854" w:rsidR="007135BD" w:rsidRPr="00211A63" w:rsidRDefault="007135BD" w:rsidP="004C0BC0">
      <w:pPr>
        <w:pStyle w:val="ListParagraph"/>
        <w:numPr>
          <w:ilvl w:val="2"/>
          <w:numId w:val="126"/>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Risk Monitoring Process</w:t>
      </w:r>
    </w:p>
    <w:p w14:paraId="28FBD10D" w14:textId="77777777" w:rsidR="007135BD" w:rsidRPr="00211A63" w:rsidRDefault="007135BD" w:rsidP="004C0BC0">
      <w:pPr>
        <w:numPr>
          <w:ilvl w:val="0"/>
          <w:numId w:val="103"/>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Review Frequency: [Define review schedule]</w:t>
      </w:r>
    </w:p>
    <w:p w14:paraId="5F8FB61D" w14:textId="77777777" w:rsidR="007135BD" w:rsidRPr="00211A63" w:rsidRDefault="007135BD" w:rsidP="004C0BC0">
      <w:pPr>
        <w:numPr>
          <w:ilvl w:val="0"/>
          <w:numId w:val="103"/>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Update Process: [Define update methodology]</w:t>
      </w:r>
    </w:p>
    <w:p w14:paraId="274A60EF" w14:textId="77777777" w:rsidR="007135BD" w:rsidRPr="00211A63" w:rsidRDefault="007135BD" w:rsidP="004C0BC0">
      <w:pPr>
        <w:numPr>
          <w:ilvl w:val="0"/>
          <w:numId w:val="103"/>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Trigger Events: [Define events requiring immediate review]</w:t>
      </w:r>
    </w:p>
    <w:p w14:paraId="6B7587F7" w14:textId="27E266ED" w:rsidR="007135BD" w:rsidRPr="00211A63" w:rsidRDefault="007135BD" w:rsidP="004C0BC0">
      <w:pPr>
        <w:pStyle w:val="ListParagraph"/>
        <w:numPr>
          <w:ilvl w:val="0"/>
          <w:numId w:val="125"/>
        </w:num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lastRenderedPageBreak/>
        <w:t>Approval Process</w:t>
      </w:r>
    </w:p>
    <w:p w14:paraId="4A739087" w14:textId="77777777" w:rsidR="003E22B7" w:rsidRPr="00211A63" w:rsidRDefault="003E22B7" w:rsidP="004C0BC0">
      <w:pPr>
        <w:pStyle w:val="ListParagraph"/>
        <w:tabs>
          <w:tab w:val="left" w:pos="3384"/>
        </w:tabs>
        <w:spacing w:before="100" w:beforeAutospacing="1" w:after="100" w:afterAutospacing="1"/>
        <w:ind w:left="450"/>
        <w:rPr>
          <w:rFonts w:ascii="Times New Roman" w:hAnsi="Times New Roman" w:cs="Times New Roman"/>
          <w:b/>
          <w:bCs/>
          <w:lang w:bidi="en-US"/>
        </w:rPr>
      </w:pPr>
    </w:p>
    <w:p w14:paraId="16EDF217" w14:textId="3393680B" w:rsidR="007135BD" w:rsidRPr="00211A63" w:rsidRDefault="007135BD" w:rsidP="004C0BC0">
      <w:pPr>
        <w:pStyle w:val="ListParagraph"/>
        <w:numPr>
          <w:ilvl w:val="1"/>
          <w:numId w:val="125"/>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Required Approvals</w:t>
      </w:r>
    </w:p>
    <w:p w14:paraId="787D9F88" w14:textId="77777777" w:rsidR="003E22B7" w:rsidRPr="00211A63" w:rsidRDefault="003E22B7" w:rsidP="004C0BC0">
      <w:pPr>
        <w:pStyle w:val="ListParagraph"/>
        <w:tabs>
          <w:tab w:val="left" w:pos="3384"/>
        </w:tabs>
        <w:spacing w:before="100" w:beforeAutospacing="1" w:after="100" w:afterAutospacing="1"/>
        <w:ind w:left="900"/>
        <w:rPr>
          <w:rFonts w:ascii="Times New Roman" w:hAnsi="Times New Roman" w:cs="Times New Roman"/>
          <w:b/>
          <w:bCs/>
          <w:lang w:bidi="en-US"/>
        </w:rPr>
      </w:pPr>
    </w:p>
    <w:p w14:paraId="416D0A70" w14:textId="390B2E96" w:rsidR="007135BD" w:rsidRPr="00211A63" w:rsidRDefault="007135BD" w:rsidP="004C0BC0">
      <w:pPr>
        <w:pStyle w:val="ListParagraph"/>
        <w:numPr>
          <w:ilvl w:val="2"/>
          <w:numId w:val="125"/>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Contractor Approvals</w:t>
      </w:r>
    </w:p>
    <w:p w14:paraId="0F36395E" w14:textId="77777777" w:rsidR="007135BD" w:rsidRPr="00211A63" w:rsidRDefault="007135BD" w:rsidP="004C0BC0">
      <w:pPr>
        <w:numPr>
          <w:ilvl w:val="0"/>
          <w:numId w:val="104"/>
        </w:numPr>
        <w:tabs>
          <w:tab w:val="clear" w:pos="720"/>
        </w:tabs>
        <w:spacing w:before="100" w:beforeAutospacing="1" w:after="100" w:afterAutospacing="1"/>
        <w:ind w:left="1710"/>
        <w:rPr>
          <w:rFonts w:ascii="Times New Roman" w:hAnsi="Times New Roman" w:cs="Times New Roman"/>
          <w:lang w:bidi="en-US"/>
        </w:rPr>
      </w:pPr>
      <w:r w:rsidRPr="00211A63">
        <w:rPr>
          <w:rFonts w:ascii="Times New Roman" w:hAnsi="Times New Roman" w:cs="Times New Roman"/>
          <w:lang w:bidi="en-US"/>
        </w:rPr>
        <w:t>Technical Lead: [Name, Signature, Date]</w:t>
      </w:r>
    </w:p>
    <w:p w14:paraId="2E4373FC" w14:textId="77777777" w:rsidR="007135BD" w:rsidRPr="00211A63" w:rsidRDefault="007135BD" w:rsidP="004C0BC0">
      <w:pPr>
        <w:numPr>
          <w:ilvl w:val="0"/>
          <w:numId w:val="104"/>
        </w:numPr>
        <w:tabs>
          <w:tab w:val="clear" w:pos="720"/>
        </w:tabs>
        <w:spacing w:before="100" w:beforeAutospacing="1" w:after="100" w:afterAutospacing="1"/>
        <w:ind w:left="1710"/>
        <w:rPr>
          <w:rFonts w:ascii="Times New Roman" w:hAnsi="Times New Roman" w:cs="Times New Roman"/>
          <w:lang w:bidi="en-US"/>
        </w:rPr>
      </w:pPr>
      <w:r w:rsidRPr="00211A63">
        <w:rPr>
          <w:rFonts w:ascii="Times New Roman" w:hAnsi="Times New Roman" w:cs="Times New Roman"/>
          <w:lang w:bidi="en-US"/>
        </w:rPr>
        <w:t>Project Manager: [Name, Signature, Date]</w:t>
      </w:r>
    </w:p>
    <w:p w14:paraId="6CC56429" w14:textId="77777777" w:rsidR="007135BD" w:rsidRPr="00211A63" w:rsidRDefault="007135BD" w:rsidP="004C0BC0">
      <w:pPr>
        <w:numPr>
          <w:ilvl w:val="0"/>
          <w:numId w:val="104"/>
        </w:numPr>
        <w:tabs>
          <w:tab w:val="clear" w:pos="720"/>
        </w:tabs>
        <w:spacing w:before="100" w:beforeAutospacing="1" w:after="100" w:afterAutospacing="1"/>
        <w:ind w:left="1710"/>
        <w:rPr>
          <w:rFonts w:ascii="Times New Roman" w:hAnsi="Times New Roman" w:cs="Times New Roman"/>
          <w:lang w:bidi="en-US"/>
        </w:rPr>
      </w:pPr>
      <w:r w:rsidRPr="00211A63">
        <w:rPr>
          <w:rFonts w:ascii="Times New Roman" w:hAnsi="Times New Roman" w:cs="Times New Roman"/>
          <w:lang w:bidi="en-US"/>
        </w:rPr>
        <w:t>Executive Sponsor: [Name, Signature, Date]</w:t>
      </w:r>
    </w:p>
    <w:p w14:paraId="6BA05C06" w14:textId="7D06F9FE" w:rsidR="007135BD" w:rsidRPr="00211A63" w:rsidRDefault="007135BD" w:rsidP="004C0BC0">
      <w:pPr>
        <w:pStyle w:val="ListParagraph"/>
        <w:numPr>
          <w:ilvl w:val="2"/>
          <w:numId w:val="125"/>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Judicial Council Approvals</w:t>
      </w:r>
    </w:p>
    <w:p w14:paraId="01F73803" w14:textId="77777777" w:rsidR="007135BD" w:rsidRPr="00211A63" w:rsidRDefault="007135BD" w:rsidP="004C0BC0">
      <w:pPr>
        <w:numPr>
          <w:ilvl w:val="0"/>
          <w:numId w:val="105"/>
        </w:numPr>
        <w:tabs>
          <w:tab w:val="clear" w:pos="720"/>
        </w:tabs>
        <w:spacing w:before="100" w:beforeAutospacing="1" w:after="100" w:afterAutospacing="1"/>
        <w:ind w:left="1710"/>
        <w:rPr>
          <w:rFonts w:ascii="Times New Roman" w:hAnsi="Times New Roman" w:cs="Times New Roman"/>
          <w:lang w:bidi="en-US"/>
        </w:rPr>
      </w:pPr>
      <w:r w:rsidRPr="00211A63">
        <w:rPr>
          <w:rFonts w:ascii="Times New Roman" w:hAnsi="Times New Roman" w:cs="Times New Roman"/>
          <w:lang w:bidi="en-US"/>
        </w:rPr>
        <w:t>Contract Manager: [Name, Signature, Date]</w:t>
      </w:r>
    </w:p>
    <w:p w14:paraId="042C78E0" w14:textId="77777777" w:rsidR="007135BD" w:rsidRPr="00211A63" w:rsidRDefault="007135BD" w:rsidP="004C0BC0">
      <w:pPr>
        <w:numPr>
          <w:ilvl w:val="0"/>
          <w:numId w:val="105"/>
        </w:numPr>
        <w:tabs>
          <w:tab w:val="clear" w:pos="720"/>
        </w:tabs>
        <w:spacing w:before="100" w:beforeAutospacing="1" w:after="100" w:afterAutospacing="1"/>
        <w:ind w:left="1710"/>
        <w:rPr>
          <w:rFonts w:ascii="Times New Roman" w:hAnsi="Times New Roman" w:cs="Times New Roman"/>
          <w:lang w:bidi="en-US"/>
        </w:rPr>
      </w:pPr>
      <w:r w:rsidRPr="00211A63">
        <w:rPr>
          <w:rFonts w:ascii="Times New Roman" w:hAnsi="Times New Roman" w:cs="Times New Roman"/>
          <w:lang w:bidi="en-US"/>
        </w:rPr>
        <w:t>Sustainability Program Manager: [Name, Signature, Date]</w:t>
      </w:r>
    </w:p>
    <w:p w14:paraId="3925DC2E" w14:textId="77777777" w:rsidR="007135BD" w:rsidRPr="00211A63" w:rsidRDefault="007135BD" w:rsidP="004C0BC0">
      <w:pPr>
        <w:numPr>
          <w:ilvl w:val="0"/>
          <w:numId w:val="105"/>
        </w:numPr>
        <w:tabs>
          <w:tab w:val="clear" w:pos="720"/>
        </w:tabs>
        <w:spacing w:before="100" w:beforeAutospacing="1" w:after="100" w:afterAutospacing="1"/>
        <w:ind w:left="1710"/>
        <w:rPr>
          <w:rFonts w:ascii="Times New Roman" w:hAnsi="Times New Roman" w:cs="Times New Roman"/>
          <w:lang w:bidi="en-US"/>
        </w:rPr>
      </w:pPr>
      <w:r w:rsidRPr="00211A63">
        <w:rPr>
          <w:rFonts w:ascii="Times New Roman" w:hAnsi="Times New Roman" w:cs="Times New Roman"/>
          <w:lang w:bidi="en-US"/>
        </w:rPr>
        <w:t>IT Representative: [Name, Signature, Date]</w:t>
      </w:r>
    </w:p>
    <w:p w14:paraId="7C7CA105" w14:textId="0FB18CBF" w:rsidR="007135BD" w:rsidRPr="00211A63" w:rsidRDefault="007135BD" w:rsidP="004C0BC0">
      <w:pPr>
        <w:pStyle w:val="ListParagraph"/>
        <w:numPr>
          <w:ilvl w:val="1"/>
          <w:numId w:val="125"/>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Review Process</w:t>
      </w:r>
    </w:p>
    <w:p w14:paraId="543A494E" w14:textId="77777777" w:rsidR="007135BD" w:rsidRPr="00211A63" w:rsidRDefault="007135BD" w:rsidP="004C0BC0">
      <w:pPr>
        <w:numPr>
          <w:ilvl w:val="0"/>
          <w:numId w:val="106"/>
        </w:numPr>
        <w:tabs>
          <w:tab w:val="clear" w:pos="720"/>
        </w:tabs>
        <w:spacing w:before="100" w:beforeAutospacing="1" w:after="100" w:afterAutospacing="1"/>
        <w:ind w:left="1350"/>
        <w:rPr>
          <w:rFonts w:ascii="Times New Roman" w:hAnsi="Times New Roman" w:cs="Times New Roman"/>
          <w:lang w:bidi="en-US"/>
        </w:rPr>
      </w:pPr>
      <w:r w:rsidRPr="00211A63">
        <w:rPr>
          <w:rFonts w:ascii="Times New Roman" w:hAnsi="Times New Roman" w:cs="Times New Roman"/>
          <w:lang w:bidi="en-US"/>
        </w:rPr>
        <w:t>Initial submission</w:t>
      </w:r>
    </w:p>
    <w:p w14:paraId="5B1B255A" w14:textId="77777777" w:rsidR="007135BD" w:rsidRPr="00211A63" w:rsidRDefault="007135BD" w:rsidP="004C0BC0">
      <w:pPr>
        <w:numPr>
          <w:ilvl w:val="0"/>
          <w:numId w:val="106"/>
        </w:numPr>
        <w:tabs>
          <w:tab w:val="clear" w:pos="720"/>
        </w:tabs>
        <w:spacing w:before="100" w:beforeAutospacing="1" w:after="100" w:afterAutospacing="1"/>
        <w:ind w:left="1350"/>
        <w:rPr>
          <w:rFonts w:ascii="Times New Roman" w:hAnsi="Times New Roman" w:cs="Times New Roman"/>
          <w:lang w:bidi="en-US"/>
        </w:rPr>
      </w:pPr>
      <w:r w:rsidRPr="00211A63">
        <w:rPr>
          <w:rFonts w:ascii="Times New Roman" w:hAnsi="Times New Roman" w:cs="Times New Roman"/>
          <w:lang w:bidi="en-US"/>
        </w:rPr>
        <w:t>Judicial Council review (5 business days)</w:t>
      </w:r>
    </w:p>
    <w:p w14:paraId="3B74DCBD" w14:textId="77777777" w:rsidR="007135BD" w:rsidRPr="00211A63" w:rsidRDefault="007135BD" w:rsidP="004C0BC0">
      <w:pPr>
        <w:numPr>
          <w:ilvl w:val="0"/>
          <w:numId w:val="106"/>
        </w:numPr>
        <w:tabs>
          <w:tab w:val="clear" w:pos="720"/>
        </w:tabs>
        <w:spacing w:before="100" w:beforeAutospacing="1" w:after="100" w:afterAutospacing="1"/>
        <w:ind w:left="1350"/>
        <w:rPr>
          <w:rFonts w:ascii="Times New Roman" w:hAnsi="Times New Roman" w:cs="Times New Roman"/>
          <w:lang w:bidi="en-US"/>
        </w:rPr>
      </w:pPr>
      <w:r w:rsidRPr="00211A63">
        <w:rPr>
          <w:rFonts w:ascii="Times New Roman" w:hAnsi="Times New Roman" w:cs="Times New Roman"/>
          <w:lang w:bidi="en-US"/>
        </w:rPr>
        <w:t>Revision period (if required)</w:t>
      </w:r>
    </w:p>
    <w:p w14:paraId="0D451FD8" w14:textId="77777777" w:rsidR="007135BD" w:rsidRPr="00211A63" w:rsidRDefault="007135BD" w:rsidP="004C0BC0">
      <w:pPr>
        <w:numPr>
          <w:ilvl w:val="0"/>
          <w:numId w:val="106"/>
        </w:numPr>
        <w:tabs>
          <w:tab w:val="clear" w:pos="720"/>
        </w:tabs>
        <w:spacing w:before="100" w:beforeAutospacing="1" w:after="100" w:afterAutospacing="1"/>
        <w:ind w:left="1350"/>
        <w:rPr>
          <w:rFonts w:ascii="Times New Roman" w:hAnsi="Times New Roman" w:cs="Times New Roman"/>
          <w:lang w:bidi="en-US"/>
        </w:rPr>
      </w:pPr>
      <w:r w:rsidRPr="00211A63">
        <w:rPr>
          <w:rFonts w:ascii="Times New Roman" w:hAnsi="Times New Roman" w:cs="Times New Roman"/>
          <w:lang w:bidi="en-US"/>
        </w:rPr>
        <w:t>Final approval</w:t>
      </w:r>
    </w:p>
    <w:p w14:paraId="2FE36B80" w14:textId="29713E73" w:rsidR="007135BD" w:rsidRPr="00211A63" w:rsidRDefault="007135BD" w:rsidP="004C0BC0">
      <w:pPr>
        <w:pStyle w:val="ListParagraph"/>
        <w:numPr>
          <w:ilvl w:val="0"/>
          <w:numId w:val="125"/>
        </w:numPr>
        <w:tabs>
          <w:tab w:val="left" w:pos="3384"/>
        </w:tabs>
        <w:spacing w:before="100" w:beforeAutospacing="1" w:after="100" w:afterAutospacing="1"/>
        <w:rPr>
          <w:rFonts w:ascii="Times New Roman" w:hAnsi="Times New Roman" w:cs="Times New Roman"/>
          <w:b/>
          <w:bCs/>
          <w:lang w:bidi="en-US"/>
        </w:rPr>
      </w:pPr>
      <w:r w:rsidRPr="00211A63">
        <w:rPr>
          <w:rFonts w:ascii="Times New Roman" w:hAnsi="Times New Roman" w:cs="Times New Roman"/>
          <w:b/>
          <w:bCs/>
          <w:lang w:bidi="en-US"/>
        </w:rPr>
        <w:t>Implementation Verification</w:t>
      </w:r>
    </w:p>
    <w:p w14:paraId="0A41647F" w14:textId="77777777" w:rsidR="003E22B7" w:rsidRPr="00211A63" w:rsidRDefault="003E22B7" w:rsidP="004C0BC0">
      <w:pPr>
        <w:pStyle w:val="ListParagraph"/>
        <w:tabs>
          <w:tab w:val="left" w:pos="3384"/>
        </w:tabs>
        <w:spacing w:before="100" w:beforeAutospacing="1" w:after="100" w:afterAutospacing="1"/>
        <w:ind w:left="450"/>
        <w:rPr>
          <w:rFonts w:ascii="Times New Roman" w:hAnsi="Times New Roman" w:cs="Times New Roman"/>
          <w:b/>
          <w:bCs/>
          <w:lang w:bidi="en-US"/>
        </w:rPr>
      </w:pPr>
    </w:p>
    <w:p w14:paraId="429FD2A9" w14:textId="78758B0E" w:rsidR="007135BD" w:rsidRPr="00211A63" w:rsidRDefault="007135BD" w:rsidP="004C0BC0">
      <w:pPr>
        <w:pStyle w:val="ListParagraph"/>
        <w:numPr>
          <w:ilvl w:val="1"/>
          <w:numId w:val="50"/>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Progress Review Meetings</w:t>
      </w:r>
    </w:p>
    <w:p w14:paraId="6710DC07" w14:textId="77777777" w:rsidR="003E22B7" w:rsidRPr="00211A63" w:rsidRDefault="003E22B7" w:rsidP="004C0BC0">
      <w:pPr>
        <w:pStyle w:val="ListParagraph"/>
        <w:tabs>
          <w:tab w:val="left" w:pos="3384"/>
        </w:tabs>
        <w:spacing w:before="100" w:beforeAutospacing="1" w:after="100" w:afterAutospacing="1"/>
        <w:ind w:left="900"/>
        <w:rPr>
          <w:rFonts w:ascii="Times New Roman" w:hAnsi="Times New Roman" w:cs="Times New Roman"/>
          <w:b/>
          <w:bCs/>
          <w:lang w:bidi="en-US"/>
        </w:rPr>
      </w:pPr>
    </w:p>
    <w:p w14:paraId="086169FA" w14:textId="50648AA7" w:rsidR="007135BD" w:rsidRPr="00211A63" w:rsidRDefault="007135BD" w:rsidP="004C0BC0">
      <w:pPr>
        <w:pStyle w:val="ListParagraph"/>
        <w:numPr>
          <w:ilvl w:val="2"/>
          <w:numId w:val="50"/>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Meeting Schedule</w:t>
      </w:r>
    </w:p>
    <w:p w14:paraId="1C2B415D" w14:textId="77777777" w:rsidR="007135BD" w:rsidRPr="00211A63" w:rsidRDefault="007135BD" w:rsidP="004C0BC0">
      <w:pPr>
        <w:numPr>
          <w:ilvl w:val="0"/>
          <w:numId w:val="107"/>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Tier 3 Performance: Bi-weekly progress reviews</w:t>
      </w:r>
    </w:p>
    <w:p w14:paraId="42774056" w14:textId="77777777" w:rsidR="007135BD" w:rsidRPr="00211A63" w:rsidRDefault="007135BD" w:rsidP="004C0BC0">
      <w:pPr>
        <w:numPr>
          <w:ilvl w:val="0"/>
          <w:numId w:val="107"/>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Tier 4 Performance: Weekly progress reviews</w:t>
      </w:r>
    </w:p>
    <w:p w14:paraId="73EBFBE1" w14:textId="77777777" w:rsidR="007135BD" w:rsidRPr="00211A63" w:rsidRDefault="007135BD" w:rsidP="004C0BC0">
      <w:pPr>
        <w:numPr>
          <w:ilvl w:val="0"/>
          <w:numId w:val="107"/>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Executive Review: Monthly executive oversight meeting</w:t>
      </w:r>
    </w:p>
    <w:p w14:paraId="3F2AE25F" w14:textId="3C27F82B" w:rsidR="007135BD" w:rsidRPr="00211A63" w:rsidRDefault="007135BD" w:rsidP="004C0BC0">
      <w:pPr>
        <w:pStyle w:val="ListParagraph"/>
        <w:numPr>
          <w:ilvl w:val="2"/>
          <w:numId w:val="50"/>
        </w:numPr>
        <w:tabs>
          <w:tab w:val="left" w:pos="3384"/>
        </w:tabs>
        <w:spacing w:before="100" w:beforeAutospacing="1" w:after="100" w:afterAutospacing="1"/>
        <w:ind w:left="1620"/>
        <w:rPr>
          <w:rFonts w:ascii="Times New Roman" w:hAnsi="Times New Roman" w:cs="Times New Roman"/>
          <w:b/>
          <w:bCs/>
          <w:lang w:bidi="en-US"/>
        </w:rPr>
      </w:pPr>
      <w:r w:rsidRPr="00211A63">
        <w:rPr>
          <w:rFonts w:ascii="Times New Roman" w:hAnsi="Times New Roman" w:cs="Times New Roman"/>
          <w:b/>
          <w:bCs/>
          <w:lang w:bidi="en-US"/>
        </w:rPr>
        <w:t>Meeting Participants</w:t>
      </w:r>
    </w:p>
    <w:p w14:paraId="6B3B2542" w14:textId="4F7A729A" w:rsidR="007135BD" w:rsidRPr="00211A63" w:rsidRDefault="007135BD" w:rsidP="004C0BC0">
      <w:pPr>
        <w:numPr>
          <w:ilvl w:val="0"/>
          <w:numId w:val="108"/>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Contractor technical team</w:t>
      </w:r>
    </w:p>
    <w:p w14:paraId="57115182" w14:textId="29A4EC53" w:rsidR="007135BD" w:rsidRPr="00211A63" w:rsidRDefault="007135BD" w:rsidP="004C0BC0">
      <w:pPr>
        <w:numPr>
          <w:ilvl w:val="0"/>
          <w:numId w:val="108"/>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Contractor management</w:t>
      </w:r>
    </w:p>
    <w:p w14:paraId="4E70BDDE" w14:textId="77777777" w:rsidR="007135BD" w:rsidRPr="00211A63" w:rsidRDefault="007135BD" w:rsidP="004C0BC0">
      <w:pPr>
        <w:numPr>
          <w:ilvl w:val="0"/>
          <w:numId w:val="108"/>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Judicial Council contract manager</w:t>
      </w:r>
    </w:p>
    <w:p w14:paraId="5630DF17" w14:textId="77777777" w:rsidR="007135BD" w:rsidRPr="00211A63" w:rsidRDefault="007135BD" w:rsidP="004C0BC0">
      <w:pPr>
        <w:numPr>
          <w:ilvl w:val="0"/>
          <w:numId w:val="108"/>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Judicial Council technical representative</w:t>
      </w:r>
    </w:p>
    <w:p w14:paraId="2BEB4F59" w14:textId="77777777" w:rsidR="007135BD" w:rsidRPr="00211A63" w:rsidRDefault="007135BD" w:rsidP="004C0BC0">
      <w:pPr>
        <w:numPr>
          <w:ilvl w:val="0"/>
          <w:numId w:val="108"/>
        </w:numPr>
        <w:tabs>
          <w:tab w:val="clear" w:pos="720"/>
        </w:tabs>
        <w:spacing w:before="100" w:beforeAutospacing="1" w:after="100" w:afterAutospacing="1"/>
        <w:ind w:left="1980"/>
        <w:rPr>
          <w:rFonts w:ascii="Times New Roman" w:hAnsi="Times New Roman" w:cs="Times New Roman"/>
          <w:lang w:bidi="en-US"/>
        </w:rPr>
      </w:pPr>
      <w:r w:rsidRPr="00211A63">
        <w:rPr>
          <w:rFonts w:ascii="Times New Roman" w:hAnsi="Times New Roman" w:cs="Times New Roman"/>
          <w:lang w:bidi="en-US"/>
        </w:rPr>
        <w:t>Independent verifier (quarterly)</w:t>
      </w:r>
    </w:p>
    <w:p w14:paraId="7D4FC293" w14:textId="646858BE" w:rsidR="007135BD" w:rsidRPr="00211A63" w:rsidRDefault="007135BD" w:rsidP="004C0BC0">
      <w:pPr>
        <w:pStyle w:val="ListParagraph"/>
        <w:numPr>
          <w:ilvl w:val="1"/>
          <w:numId w:val="50"/>
        </w:numPr>
        <w:tabs>
          <w:tab w:val="left" w:pos="3384"/>
        </w:tabs>
        <w:spacing w:before="100" w:beforeAutospacing="1" w:after="100" w:afterAutospacing="1"/>
        <w:ind w:left="900"/>
        <w:rPr>
          <w:rFonts w:ascii="Times New Roman" w:hAnsi="Times New Roman" w:cs="Times New Roman"/>
          <w:b/>
          <w:bCs/>
          <w:lang w:bidi="en-US"/>
        </w:rPr>
      </w:pPr>
      <w:r w:rsidRPr="00211A63">
        <w:rPr>
          <w:rFonts w:ascii="Times New Roman" w:hAnsi="Times New Roman" w:cs="Times New Roman"/>
          <w:b/>
          <w:bCs/>
          <w:lang w:bidi="en-US"/>
        </w:rPr>
        <w:t>Success Verification</w:t>
      </w:r>
    </w:p>
    <w:p w14:paraId="77E878E9" w14:textId="77777777" w:rsidR="007135BD" w:rsidRPr="00211A63" w:rsidRDefault="007135BD" w:rsidP="004C0BC0">
      <w:pPr>
        <w:numPr>
          <w:ilvl w:val="0"/>
          <w:numId w:val="109"/>
        </w:numPr>
        <w:tabs>
          <w:tab w:val="clear" w:pos="720"/>
        </w:tabs>
        <w:spacing w:before="100" w:beforeAutospacing="1" w:after="100" w:afterAutospacing="1"/>
        <w:ind w:left="1620"/>
        <w:rPr>
          <w:rFonts w:ascii="Times New Roman" w:hAnsi="Times New Roman" w:cs="Times New Roman"/>
          <w:lang w:bidi="en-US"/>
        </w:rPr>
      </w:pPr>
      <w:r w:rsidRPr="00211A63">
        <w:rPr>
          <w:rFonts w:ascii="Times New Roman" w:hAnsi="Times New Roman" w:cs="Times New Roman"/>
          <w:lang w:bidi="en-US"/>
        </w:rPr>
        <w:t>Independent verification of performance improvements</w:t>
      </w:r>
    </w:p>
    <w:p w14:paraId="2C73780F" w14:textId="77777777" w:rsidR="007135BD" w:rsidRPr="00211A63" w:rsidRDefault="007135BD" w:rsidP="004C0BC0">
      <w:pPr>
        <w:numPr>
          <w:ilvl w:val="0"/>
          <w:numId w:val="109"/>
        </w:numPr>
        <w:tabs>
          <w:tab w:val="clear" w:pos="720"/>
        </w:tabs>
        <w:spacing w:before="100" w:beforeAutospacing="1" w:after="100" w:afterAutospacing="1"/>
        <w:ind w:left="1620"/>
        <w:rPr>
          <w:rFonts w:ascii="Times New Roman" w:hAnsi="Times New Roman" w:cs="Times New Roman"/>
          <w:lang w:bidi="en-US"/>
        </w:rPr>
      </w:pPr>
      <w:r w:rsidRPr="00211A63">
        <w:rPr>
          <w:rFonts w:ascii="Times New Roman" w:hAnsi="Times New Roman" w:cs="Times New Roman"/>
          <w:lang w:bidi="en-US"/>
        </w:rPr>
        <w:t>User feedback collection</w:t>
      </w:r>
    </w:p>
    <w:p w14:paraId="64D1A333" w14:textId="77777777" w:rsidR="007135BD" w:rsidRPr="00211A63" w:rsidRDefault="007135BD" w:rsidP="004C0BC0">
      <w:pPr>
        <w:numPr>
          <w:ilvl w:val="0"/>
          <w:numId w:val="109"/>
        </w:numPr>
        <w:tabs>
          <w:tab w:val="clear" w:pos="720"/>
        </w:tabs>
        <w:spacing w:before="100" w:beforeAutospacing="1" w:after="100" w:afterAutospacing="1"/>
        <w:ind w:left="1620"/>
        <w:rPr>
          <w:rFonts w:ascii="Times New Roman" w:hAnsi="Times New Roman" w:cs="Times New Roman"/>
          <w:lang w:bidi="en-US"/>
        </w:rPr>
      </w:pPr>
      <w:r w:rsidRPr="00211A63">
        <w:rPr>
          <w:rFonts w:ascii="Times New Roman" w:hAnsi="Times New Roman" w:cs="Times New Roman"/>
          <w:lang w:bidi="en-US"/>
        </w:rPr>
        <w:t>System performance testing</w:t>
      </w:r>
    </w:p>
    <w:p w14:paraId="596ECDDE" w14:textId="77777777" w:rsidR="007135BD" w:rsidRPr="00211A63" w:rsidRDefault="007135BD" w:rsidP="004C0BC0">
      <w:pPr>
        <w:numPr>
          <w:ilvl w:val="0"/>
          <w:numId w:val="109"/>
        </w:numPr>
        <w:tabs>
          <w:tab w:val="clear" w:pos="720"/>
        </w:tabs>
        <w:spacing w:before="100" w:beforeAutospacing="1" w:after="100" w:afterAutospacing="1"/>
        <w:ind w:left="1620"/>
        <w:rPr>
          <w:rFonts w:ascii="Times New Roman" w:hAnsi="Times New Roman" w:cs="Times New Roman"/>
          <w:lang w:bidi="en-US"/>
        </w:rPr>
      </w:pPr>
      <w:r w:rsidRPr="00211A63">
        <w:rPr>
          <w:rFonts w:ascii="Times New Roman" w:hAnsi="Times New Roman" w:cs="Times New Roman"/>
          <w:lang w:bidi="en-US"/>
        </w:rPr>
        <w:t>Documentation review</w:t>
      </w:r>
    </w:p>
    <w:p w14:paraId="0ADC9E89" w14:textId="12216A09" w:rsidR="007135BD" w:rsidRPr="00211A63" w:rsidRDefault="007135BD" w:rsidP="00DB5ECD">
      <w:pPr>
        <w:pStyle w:val="ListParagraph"/>
        <w:keepNext/>
        <w:numPr>
          <w:ilvl w:val="0"/>
          <w:numId w:val="50"/>
        </w:numPr>
        <w:tabs>
          <w:tab w:val="left" w:pos="3384"/>
        </w:tabs>
        <w:spacing w:before="100" w:beforeAutospacing="1" w:after="100" w:afterAutospacing="1"/>
        <w:ind w:left="450" w:hanging="450"/>
        <w:rPr>
          <w:rFonts w:ascii="Times New Roman" w:hAnsi="Times New Roman" w:cs="Times New Roman"/>
          <w:b/>
          <w:bCs/>
          <w:lang w:bidi="en-US"/>
        </w:rPr>
      </w:pPr>
      <w:r w:rsidRPr="00211A63">
        <w:rPr>
          <w:rFonts w:ascii="Times New Roman" w:hAnsi="Times New Roman" w:cs="Times New Roman"/>
          <w:b/>
          <w:bCs/>
          <w:lang w:bidi="en-US"/>
        </w:rPr>
        <w:lastRenderedPageBreak/>
        <w:t>Document History</w:t>
      </w:r>
    </w:p>
    <w:tbl>
      <w:tblPr>
        <w:tblStyle w:val="GridTable1Light"/>
        <w:tblW w:w="0" w:type="auto"/>
        <w:tblLook w:val="04A0" w:firstRow="1" w:lastRow="0" w:firstColumn="1" w:lastColumn="0" w:noHBand="0" w:noVBand="1"/>
      </w:tblPr>
      <w:tblGrid>
        <w:gridCol w:w="2197"/>
        <w:gridCol w:w="803"/>
        <w:gridCol w:w="1048"/>
        <w:gridCol w:w="2485"/>
      </w:tblGrid>
      <w:tr w:rsidR="007135BD" w:rsidRPr="00211A63" w14:paraId="345690EF" w14:textId="77777777" w:rsidTr="00624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BA9BED" w14:textId="77777777" w:rsidR="007135BD" w:rsidRPr="00211A63" w:rsidRDefault="007135BD" w:rsidP="00DB5ECD">
            <w:pPr>
              <w:keepNext/>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Version</w:t>
            </w:r>
          </w:p>
        </w:tc>
        <w:tc>
          <w:tcPr>
            <w:tcW w:w="0" w:type="auto"/>
            <w:hideMark/>
          </w:tcPr>
          <w:p w14:paraId="2DFCA8BE" w14:textId="77777777" w:rsidR="007135BD" w:rsidRPr="00211A63" w:rsidRDefault="007135BD" w:rsidP="00DB5ECD">
            <w:pPr>
              <w:keepNext/>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Date</w:t>
            </w:r>
          </w:p>
        </w:tc>
        <w:tc>
          <w:tcPr>
            <w:tcW w:w="0" w:type="auto"/>
            <w:hideMark/>
          </w:tcPr>
          <w:p w14:paraId="50E24C1A" w14:textId="77777777" w:rsidR="007135BD" w:rsidRPr="00211A63" w:rsidRDefault="007135BD" w:rsidP="00DB5ECD">
            <w:pPr>
              <w:keepNext/>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Author</w:t>
            </w:r>
          </w:p>
        </w:tc>
        <w:tc>
          <w:tcPr>
            <w:tcW w:w="0" w:type="auto"/>
            <w:hideMark/>
          </w:tcPr>
          <w:p w14:paraId="148E5B70" w14:textId="77777777" w:rsidR="007135BD" w:rsidRPr="00211A63" w:rsidRDefault="007135BD" w:rsidP="00DB5ECD">
            <w:pPr>
              <w:keepNext/>
              <w:tabs>
                <w:tab w:val="left" w:pos="3384"/>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bidi="en-US"/>
              </w:rPr>
            </w:pPr>
            <w:r w:rsidRPr="00211A63">
              <w:rPr>
                <w:rFonts w:ascii="Times New Roman" w:hAnsi="Times New Roman" w:cs="Times New Roman"/>
                <w:lang w:bidi="en-US"/>
              </w:rPr>
              <w:t>Description of Changes</w:t>
            </w:r>
          </w:p>
        </w:tc>
      </w:tr>
      <w:tr w:rsidR="007135BD" w:rsidRPr="00211A63" w14:paraId="43889677"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7802F1F8"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1.0</w:t>
            </w:r>
          </w:p>
        </w:tc>
        <w:tc>
          <w:tcPr>
            <w:tcW w:w="0" w:type="auto"/>
            <w:hideMark/>
          </w:tcPr>
          <w:p w14:paraId="2409AC6F"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[Date]</w:t>
            </w:r>
          </w:p>
        </w:tc>
        <w:tc>
          <w:tcPr>
            <w:tcW w:w="0" w:type="auto"/>
            <w:hideMark/>
          </w:tcPr>
          <w:p w14:paraId="2228E32F"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[Author]</w:t>
            </w:r>
          </w:p>
        </w:tc>
        <w:tc>
          <w:tcPr>
            <w:tcW w:w="0" w:type="auto"/>
            <w:hideMark/>
          </w:tcPr>
          <w:p w14:paraId="15A05925"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Initial template creation</w:t>
            </w:r>
          </w:p>
        </w:tc>
      </w:tr>
      <w:tr w:rsidR="007135BD" w:rsidRPr="00211A63" w14:paraId="01BC5C63"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6A012BA5"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[Version]</w:t>
            </w:r>
          </w:p>
        </w:tc>
        <w:tc>
          <w:tcPr>
            <w:tcW w:w="0" w:type="auto"/>
            <w:hideMark/>
          </w:tcPr>
          <w:p w14:paraId="49F43FAB"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[Date]</w:t>
            </w:r>
          </w:p>
        </w:tc>
        <w:tc>
          <w:tcPr>
            <w:tcW w:w="0" w:type="auto"/>
            <w:hideMark/>
          </w:tcPr>
          <w:p w14:paraId="3A3B5E16"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[Author]</w:t>
            </w:r>
          </w:p>
        </w:tc>
        <w:tc>
          <w:tcPr>
            <w:tcW w:w="0" w:type="auto"/>
            <w:hideMark/>
          </w:tcPr>
          <w:p w14:paraId="1295391A"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r w:rsidRPr="00211A63">
              <w:rPr>
                <w:rFonts w:ascii="Times New Roman" w:hAnsi="Times New Roman" w:cs="Times New Roman"/>
                <w:b/>
                <w:bCs/>
                <w:lang w:bidi="en-US"/>
              </w:rPr>
              <w:t>[Description]</w:t>
            </w:r>
          </w:p>
        </w:tc>
      </w:tr>
      <w:tr w:rsidR="007135BD" w:rsidRPr="00211A63" w14:paraId="77DAD5DD" w14:textId="77777777" w:rsidTr="006246F7">
        <w:tc>
          <w:tcPr>
            <w:cnfStyle w:val="001000000000" w:firstRow="0" w:lastRow="0" w:firstColumn="1" w:lastColumn="0" w:oddVBand="0" w:evenVBand="0" w:oddHBand="0" w:evenHBand="0" w:firstRowFirstColumn="0" w:firstRowLastColumn="0" w:lastRowFirstColumn="0" w:lastRowLastColumn="0"/>
            <w:tcW w:w="0" w:type="auto"/>
            <w:hideMark/>
          </w:tcPr>
          <w:p w14:paraId="3230EF73" w14:textId="77777777" w:rsidR="007135BD" w:rsidRPr="00211A63" w:rsidRDefault="007135BD" w:rsidP="004C0BC0">
            <w:pPr>
              <w:tabs>
                <w:tab w:val="left" w:pos="3384"/>
              </w:tabs>
              <w:spacing w:before="100" w:beforeAutospacing="1" w:after="100" w:afterAutospacing="1"/>
              <w:rPr>
                <w:rFonts w:ascii="Times New Roman" w:hAnsi="Times New Roman" w:cs="Times New Roman"/>
                <w:lang w:bidi="en-US"/>
              </w:rPr>
            </w:pPr>
            <w:r w:rsidRPr="00211A63">
              <w:rPr>
                <w:rFonts w:ascii="Times New Roman" w:hAnsi="Times New Roman" w:cs="Times New Roman"/>
                <w:lang w:bidi="en-US"/>
              </w:rPr>
              <w:t>[Continue as needed]</w:t>
            </w:r>
          </w:p>
        </w:tc>
        <w:tc>
          <w:tcPr>
            <w:tcW w:w="0" w:type="auto"/>
            <w:hideMark/>
          </w:tcPr>
          <w:p w14:paraId="1A5ECC13"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41C7AF59"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c>
          <w:tcPr>
            <w:tcW w:w="0" w:type="auto"/>
            <w:hideMark/>
          </w:tcPr>
          <w:p w14:paraId="249EB6E3" w14:textId="77777777" w:rsidR="007135BD" w:rsidRPr="00211A63" w:rsidRDefault="007135BD" w:rsidP="004C0BC0">
            <w:pPr>
              <w:tabs>
                <w:tab w:val="left" w:pos="3384"/>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bidi="en-US"/>
              </w:rPr>
            </w:pPr>
          </w:p>
        </w:tc>
      </w:tr>
    </w:tbl>
    <w:p w14:paraId="785F41D7" w14:textId="77777777" w:rsidR="003E22B7" w:rsidRPr="00211A63" w:rsidRDefault="003E22B7" w:rsidP="004C0BC0">
      <w:pPr>
        <w:pStyle w:val="ListParagraph"/>
        <w:tabs>
          <w:tab w:val="left" w:pos="3384"/>
        </w:tabs>
        <w:spacing w:before="100" w:beforeAutospacing="1" w:after="100" w:afterAutospacing="1"/>
        <w:ind w:left="450"/>
        <w:rPr>
          <w:rFonts w:ascii="Times New Roman" w:hAnsi="Times New Roman" w:cs="Times New Roman"/>
          <w:b/>
          <w:bCs/>
          <w:lang w:bidi="en-US"/>
        </w:rPr>
      </w:pPr>
    </w:p>
    <w:p w14:paraId="214B705B" w14:textId="26ED9C29" w:rsidR="007135BD" w:rsidRPr="00211A63" w:rsidRDefault="007135BD" w:rsidP="004C0BC0">
      <w:pPr>
        <w:pStyle w:val="ListParagraph"/>
        <w:numPr>
          <w:ilvl w:val="0"/>
          <w:numId w:val="50"/>
        </w:numPr>
        <w:tabs>
          <w:tab w:val="left" w:pos="3384"/>
        </w:tabs>
        <w:spacing w:before="100" w:beforeAutospacing="1" w:after="100" w:afterAutospacing="1"/>
        <w:ind w:left="450" w:hanging="450"/>
        <w:rPr>
          <w:rFonts w:ascii="Times New Roman" w:hAnsi="Times New Roman" w:cs="Times New Roman"/>
          <w:b/>
          <w:bCs/>
          <w:lang w:bidi="en-US"/>
        </w:rPr>
      </w:pPr>
      <w:r w:rsidRPr="00211A63">
        <w:rPr>
          <w:rFonts w:ascii="Times New Roman" w:hAnsi="Times New Roman" w:cs="Times New Roman"/>
          <w:b/>
          <w:bCs/>
          <w:lang w:bidi="en-US"/>
        </w:rPr>
        <w:t>Attachments</w:t>
      </w:r>
    </w:p>
    <w:p w14:paraId="72E3D55E" w14:textId="77777777" w:rsidR="003E22B7" w:rsidRPr="00211A63" w:rsidRDefault="003E22B7" w:rsidP="004C0BC0">
      <w:pPr>
        <w:pStyle w:val="ListParagraph"/>
        <w:tabs>
          <w:tab w:val="left" w:pos="3384"/>
        </w:tabs>
        <w:spacing w:before="100" w:beforeAutospacing="1" w:after="100" w:afterAutospacing="1"/>
        <w:ind w:left="450"/>
        <w:rPr>
          <w:rFonts w:ascii="Times New Roman" w:hAnsi="Times New Roman" w:cs="Times New Roman"/>
          <w:b/>
          <w:bCs/>
          <w:lang w:bidi="en-US"/>
        </w:rPr>
      </w:pPr>
    </w:p>
    <w:p w14:paraId="66220A47" w14:textId="048C8FEA" w:rsidR="007135BD" w:rsidRPr="00211A63" w:rsidRDefault="007135BD" w:rsidP="004C0BC0">
      <w:pPr>
        <w:pStyle w:val="ListParagraph"/>
        <w:numPr>
          <w:ilvl w:val="1"/>
          <w:numId w:val="50"/>
        </w:numPr>
        <w:tabs>
          <w:tab w:val="left" w:pos="3384"/>
        </w:tabs>
        <w:spacing w:before="100" w:beforeAutospacing="1" w:after="100" w:afterAutospacing="1"/>
        <w:ind w:left="810"/>
        <w:rPr>
          <w:rFonts w:ascii="Times New Roman" w:hAnsi="Times New Roman" w:cs="Times New Roman"/>
          <w:b/>
          <w:bCs/>
          <w:lang w:bidi="en-US"/>
        </w:rPr>
      </w:pPr>
      <w:r w:rsidRPr="00211A63">
        <w:rPr>
          <w:rFonts w:ascii="Times New Roman" w:hAnsi="Times New Roman" w:cs="Times New Roman"/>
          <w:b/>
          <w:bCs/>
          <w:lang w:bidi="en-US"/>
        </w:rPr>
        <w:t>Supporting Documentation</w:t>
      </w:r>
    </w:p>
    <w:p w14:paraId="42F140FA" w14:textId="77777777" w:rsidR="007135BD" w:rsidRPr="00211A63" w:rsidRDefault="007135BD" w:rsidP="004C0BC0">
      <w:pPr>
        <w:numPr>
          <w:ilvl w:val="0"/>
          <w:numId w:val="110"/>
        </w:numPr>
        <w:tabs>
          <w:tab w:val="clear" w:pos="720"/>
        </w:tabs>
        <w:spacing w:before="100" w:beforeAutospacing="1" w:after="100" w:afterAutospacing="1"/>
        <w:ind w:left="1170"/>
        <w:rPr>
          <w:rFonts w:ascii="Times New Roman" w:hAnsi="Times New Roman" w:cs="Times New Roman"/>
          <w:lang w:bidi="en-US"/>
        </w:rPr>
      </w:pPr>
      <w:r w:rsidRPr="00211A63">
        <w:rPr>
          <w:rFonts w:ascii="Times New Roman" w:hAnsi="Times New Roman" w:cs="Times New Roman"/>
          <w:lang w:bidi="en-US"/>
        </w:rPr>
        <w:t>Performance assessment reports</w:t>
      </w:r>
    </w:p>
    <w:p w14:paraId="3C5681F9" w14:textId="77777777" w:rsidR="007135BD" w:rsidRPr="00211A63" w:rsidRDefault="007135BD" w:rsidP="004C0BC0">
      <w:pPr>
        <w:numPr>
          <w:ilvl w:val="0"/>
          <w:numId w:val="110"/>
        </w:numPr>
        <w:tabs>
          <w:tab w:val="clear" w:pos="720"/>
        </w:tabs>
        <w:spacing w:before="100" w:beforeAutospacing="1" w:after="100" w:afterAutospacing="1"/>
        <w:ind w:left="1170"/>
        <w:rPr>
          <w:rFonts w:ascii="Times New Roman" w:hAnsi="Times New Roman" w:cs="Times New Roman"/>
          <w:lang w:bidi="en-US"/>
        </w:rPr>
      </w:pPr>
      <w:r w:rsidRPr="00211A63">
        <w:rPr>
          <w:rFonts w:ascii="Times New Roman" w:hAnsi="Times New Roman" w:cs="Times New Roman"/>
          <w:lang w:bidi="en-US"/>
        </w:rPr>
        <w:t>Technical diagnosis reports</w:t>
      </w:r>
    </w:p>
    <w:p w14:paraId="5DC50E6A" w14:textId="77777777" w:rsidR="007135BD" w:rsidRPr="00211A63" w:rsidRDefault="007135BD" w:rsidP="004C0BC0">
      <w:pPr>
        <w:numPr>
          <w:ilvl w:val="0"/>
          <w:numId w:val="110"/>
        </w:numPr>
        <w:tabs>
          <w:tab w:val="clear" w:pos="720"/>
        </w:tabs>
        <w:spacing w:before="100" w:beforeAutospacing="1" w:after="100" w:afterAutospacing="1"/>
        <w:ind w:left="1170"/>
        <w:rPr>
          <w:rFonts w:ascii="Times New Roman" w:hAnsi="Times New Roman" w:cs="Times New Roman"/>
          <w:lang w:bidi="en-US"/>
        </w:rPr>
      </w:pPr>
      <w:r w:rsidRPr="00211A63">
        <w:rPr>
          <w:rFonts w:ascii="Times New Roman" w:hAnsi="Times New Roman" w:cs="Times New Roman"/>
          <w:lang w:bidi="en-US"/>
        </w:rPr>
        <w:t>User feedback summaries</w:t>
      </w:r>
    </w:p>
    <w:p w14:paraId="6BC6D3FE" w14:textId="77777777" w:rsidR="007135BD" w:rsidRPr="00211A63" w:rsidRDefault="007135BD" w:rsidP="004C0BC0">
      <w:pPr>
        <w:numPr>
          <w:ilvl w:val="0"/>
          <w:numId w:val="110"/>
        </w:numPr>
        <w:tabs>
          <w:tab w:val="clear" w:pos="720"/>
        </w:tabs>
        <w:spacing w:before="100" w:beforeAutospacing="1" w:after="100" w:afterAutospacing="1"/>
        <w:ind w:left="1170"/>
        <w:rPr>
          <w:rFonts w:ascii="Times New Roman" w:hAnsi="Times New Roman" w:cs="Times New Roman"/>
          <w:lang w:bidi="en-US"/>
        </w:rPr>
      </w:pPr>
      <w:r w:rsidRPr="00211A63">
        <w:rPr>
          <w:rFonts w:ascii="Times New Roman" w:hAnsi="Times New Roman" w:cs="Times New Roman"/>
          <w:lang w:bidi="en-US"/>
        </w:rPr>
        <w:t>Benchmark comparison data</w:t>
      </w:r>
    </w:p>
    <w:p w14:paraId="45BFAF29" w14:textId="1F79AE45" w:rsidR="007135BD" w:rsidRPr="00211A63" w:rsidRDefault="007135BD" w:rsidP="004C0BC0">
      <w:pPr>
        <w:pStyle w:val="ListParagraph"/>
        <w:numPr>
          <w:ilvl w:val="1"/>
          <w:numId w:val="50"/>
        </w:numPr>
        <w:tabs>
          <w:tab w:val="left" w:pos="3384"/>
        </w:tabs>
        <w:spacing w:before="100" w:beforeAutospacing="1" w:after="100" w:afterAutospacing="1"/>
        <w:ind w:left="810"/>
        <w:rPr>
          <w:rFonts w:ascii="Times New Roman" w:hAnsi="Times New Roman" w:cs="Times New Roman"/>
          <w:b/>
          <w:bCs/>
          <w:lang w:bidi="en-US"/>
        </w:rPr>
      </w:pPr>
      <w:r w:rsidRPr="00211A63">
        <w:rPr>
          <w:rFonts w:ascii="Times New Roman" w:hAnsi="Times New Roman" w:cs="Times New Roman"/>
          <w:b/>
          <w:bCs/>
          <w:lang w:bidi="en-US"/>
        </w:rPr>
        <w:t>Reference Materials</w:t>
      </w:r>
    </w:p>
    <w:p w14:paraId="65AF8358" w14:textId="77777777" w:rsidR="007135BD" w:rsidRPr="00211A63" w:rsidRDefault="007135BD" w:rsidP="004C0BC0">
      <w:pPr>
        <w:numPr>
          <w:ilvl w:val="0"/>
          <w:numId w:val="111"/>
        </w:numPr>
        <w:tabs>
          <w:tab w:val="clear" w:pos="720"/>
        </w:tabs>
        <w:spacing w:before="100" w:beforeAutospacing="1" w:after="100" w:afterAutospacing="1"/>
        <w:ind w:left="1170"/>
        <w:rPr>
          <w:rFonts w:ascii="Times New Roman" w:hAnsi="Times New Roman" w:cs="Times New Roman"/>
          <w:lang w:bidi="en-US"/>
        </w:rPr>
      </w:pPr>
      <w:r w:rsidRPr="00211A63">
        <w:rPr>
          <w:rFonts w:ascii="Times New Roman" w:hAnsi="Times New Roman" w:cs="Times New Roman"/>
          <w:lang w:bidi="en-US"/>
        </w:rPr>
        <w:t>Industry best practices</w:t>
      </w:r>
    </w:p>
    <w:p w14:paraId="194EC3CD" w14:textId="77777777" w:rsidR="007135BD" w:rsidRPr="00211A63" w:rsidRDefault="007135BD" w:rsidP="004C0BC0">
      <w:pPr>
        <w:numPr>
          <w:ilvl w:val="0"/>
          <w:numId w:val="111"/>
        </w:numPr>
        <w:tabs>
          <w:tab w:val="clear" w:pos="720"/>
        </w:tabs>
        <w:spacing w:before="100" w:beforeAutospacing="1" w:after="100" w:afterAutospacing="1"/>
        <w:ind w:left="1170"/>
        <w:rPr>
          <w:rFonts w:ascii="Times New Roman" w:hAnsi="Times New Roman" w:cs="Times New Roman"/>
          <w:lang w:bidi="en-US"/>
        </w:rPr>
      </w:pPr>
      <w:r w:rsidRPr="00211A63">
        <w:rPr>
          <w:rFonts w:ascii="Times New Roman" w:hAnsi="Times New Roman" w:cs="Times New Roman"/>
          <w:lang w:bidi="en-US"/>
        </w:rPr>
        <w:t>Technical standards</w:t>
      </w:r>
    </w:p>
    <w:p w14:paraId="7DBA5A79" w14:textId="77777777" w:rsidR="007135BD" w:rsidRPr="00211A63" w:rsidRDefault="007135BD" w:rsidP="004C0BC0">
      <w:pPr>
        <w:numPr>
          <w:ilvl w:val="0"/>
          <w:numId w:val="111"/>
        </w:numPr>
        <w:tabs>
          <w:tab w:val="clear" w:pos="720"/>
        </w:tabs>
        <w:spacing w:before="100" w:beforeAutospacing="1" w:after="100" w:afterAutospacing="1"/>
        <w:ind w:left="1170"/>
        <w:rPr>
          <w:rFonts w:ascii="Times New Roman" w:hAnsi="Times New Roman" w:cs="Times New Roman"/>
          <w:lang w:bidi="en-US"/>
        </w:rPr>
      </w:pPr>
      <w:r w:rsidRPr="00211A63">
        <w:rPr>
          <w:rFonts w:ascii="Times New Roman" w:hAnsi="Times New Roman" w:cs="Times New Roman"/>
          <w:lang w:bidi="en-US"/>
        </w:rPr>
        <w:t>Regulatory requirements</w:t>
      </w:r>
    </w:p>
    <w:p w14:paraId="72E347CC" w14:textId="1A1F51A1" w:rsidR="00CC2CC5" w:rsidRPr="00211A63" w:rsidRDefault="007135BD" w:rsidP="004C0BC0">
      <w:pPr>
        <w:numPr>
          <w:ilvl w:val="0"/>
          <w:numId w:val="111"/>
        </w:numPr>
        <w:tabs>
          <w:tab w:val="clear" w:pos="720"/>
        </w:tabs>
        <w:spacing w:before="100" w:beforeAutospacing="1" w:after="100" w:afterAutospacing="1"/>
        <w:ind w:left="1170"/>
        <w:rPr>
          <w:rFonts w:ascii="Times New Roman" w:hAnsi="Times New Roman" w:cs="Times New Roman"/>
          <w:b/>
          <w:bCs/>
          <w:lang w:bidi="en-US"/>
        </w:rPr>
      </w:pPr>
      <w:r w:rsidRPr="00211A63">
        <w:rPr>
          <w:rFonts w:ascii="Times New Roman" w:hAnsi="Times New Roman" w:cs="Times New Roman"/>
          <w:lang w:bidi="en-US"/>
        </w:rPr>
        <w:t>Contract obligations</w:t>
      </w:r>
    </w:p>
    <w:sectPr w:rsidR="00CC2CC5" w:rsidRPr="00211A63" w:rsidSect="006A3AC2">
      <w:footerReference w:type="default" r:id="rId28"/>
      <w:pgSz w:w="12240" w:h="15840" w:code="1"/>
      <w:pgMar w:top="1152" w:right="1152" w:bottom="864" w:left="1152"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15CC" w14:textId="77777777" w:rsidR="00AE140D" w:rsidRDefault="00AE140D" w:rsidP="00C658E5">
      <w:pPr>
        <w:spacing w:after="240"/>
      </w:pPr>
      <w:r>
        <w:separator/>
      </w:r>
    </w:p>
    <w:p w14:paraId="181725C1" w14:textId="77777777" w:rsidR="00AE140D" w:rsidRDefault="00AE140D">
      <w:pPr>
        <w:spacing w:after="240"/>
      </w:pPr>
    </w:p>
  </w:endnote>
  <w:endnote w:type="continuationSeparator" w:id="0">
    <w:p w14:paraId="41DAC838" w14:textId="77777777" w:rsidR="00AE140D" w:rsidRDefault="00AE140D" w:rsidP="00C658E5">
      <w:pPr>
        <w:spacing w:after="240"/>
      </w:pPr>
      <w:r>
        <w:continuationSeparator/>
      </w:r>
    </w:p>
    <w:p w14:paraId="013FDB3F" w14:textId="77777777" w:rsidR="00AE140D" w:rsidRDefault="00AE140D">
      <w:pPr>
        <w:spacing w:after="240"/>
      </w:pPr>
    </w:p>
  </w:endnote>
  <w:endnote w:type="continuationNotice" w:id="1">
    <w:p w14:paraId="41D996BE" w14:textId="77777777" w:rsidR="00AE140D" w:rsidRDefault="00AE140D">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urethingSymbol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0E09" w14:textId="2BA91438" w:rsidR="00EC4856" w:rsidRPr="00EC4856" w:rsidRDefault="00EC4856" w:rsidP="00BC7497">
    <w:pPr>
      <w:pStyle w:val="Footer"/>
      <w:spacing w:after="0" w:line="240" w:lineRule="auto"/>
      <w:rPr>
        <w:rFonts w:ascii="Times New Roman" w:hAnsi="Times New Roman" w:cs="Times New Roman"/>
        <w:sz w:val="20"/>
        <w:szCs w:val="20"/>
      </w:rPr>
    </w:pPr>
    <w:r w:rsidRPr="00EC4856">
      <w:rPr>
        <w:rFonts w:ascii="Times New Roman" w:hAnsi="Times New Roman" w:cs="Times New Roman"/>
        <w:sz w:val="20"/>
        <w:szCs w:val="20"/>
      </w:rPr>
      <w:t>JBCM Standard Agreement – Rev. 12-2023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A8B0" w14:textId="058E4C3D" w:rsidR="008C30C4" w:rsidRPr="00003EBA" w:rsidRDefault="008C30C4" w:rsidP="00A9414D">
    <w:pPr>
      <w:pStyle w:val="Footer"/>
      <w:spacing w:after="0" w:line="240" w:lineRule="auto"/>
      <w:jc w:val="center"/>
    </w:pPr>
    <w:r>
      <w:rPr>
        <w:rFonts w:ascii="Times New Roman" w:hAnsi="Times New Roman"/>
        <w:sz w:val="16"/>
        <w:szCs w:val="16"/>
      </w:rPr>
      <w:t>Appendix F</w:t>
    </w:r>
    <w:r w:rsidRPr="00003EBA">
      <w:rPr>
        <w:rFonts w:ascii="Times New Roman" w:hAnsi="Times New Roman"/>
        <w:sz w:val="16"/>
        <w:szCs w:val="16"/>
      </w:rPr>
      <w:t>-</w:t>
    </w:r>
    <w:sdt>
      <w:sdtPr>
        <w:rPr>
          <w:rFonts w:ascii="Times New Roman" w:hAnsi="Times New Roman"/>
          <w:sz w:val="16"/>
          <w:szCs w:val="16"/>
        </w:rPr>
        <w:id w:val="-1433047521"/>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4BA2" w14:textId="64528AE2" w:rsidR="00D36E33" w:rsidRPr="00003EBA" w:rsidRDefault="00D36E33" w:rsidP="00A9414D">
    <w:pPr>
      <w:pStyle w:val="Footer"/>
      <w:spacing w:after="0" w:line="240" w:lineRule="auto"/>
      <w:jc w:val="center"/>
    </w:pPr>
    <w:r>
      <w:rPr>
        <w:rFonts w:ascii="Times New Roman" w:hAnsi="Times New Roman"/>
        <w:sz w:val="16"/>
        <w:szCs w:val="16"/>
      </w:rPr>
      <w:t>Appendix G</w:t>
    </w:r>
    <w:r w:rsidRPr="00003EBA">
      <w:rPr>
        <w:rFonts w:ascii="Times New Roman" w:hAnsi="Times New Roman"/>
        <w:sz w:val="16"/>
        <w:szCs w:val="16"/>
      </w:rPr>
      <w:t>-</w:t>
    </w:r>
    <w:sdt>
      <w:sdtPr>
        <w:rPr>
          <w:rFonts w:ascii="Times New Roman" w:hAnsi="Times New Roman"/>
          <w:sz w:val="16"/>
          <w:szCs w:val="16"/>
        </w:rPr>
        <w:id w:val="-771246490"/>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45F0" w14:textId="7D63A63D" w:rsidR="008C30C4" w:rsidRDefault="008C30C4" w:rsidP="00585809">
    <w:pPr>
      <w:pStyle w:val="Footer"/>
      <w:jc w:val="center"/>
    </w:pPr>
    <w:r>
      <w:rPr>
        <w:rFonts w:ascii="Times New Roman" w:hAnsi="Times New Roman"/>
        <w:sz w:val="16"/>
        <w:szCs w:val="16"/>
      </w:rPr>
      <w:t>Appendix G</w:t>
    </w:r>
    <w:r w:rsidRPr="00003EBA">
      <w:rPr>
        <w:rFonts w:ascii="Times New Roman" w:hAnsi="Times New Roman"/>
        <w:sz w:val="16"/>
        <w:szCs w:val="16"/>
      </w:rPr>
      <w:t>-</w:t>
    </w:r>
    <w:sdt>
      <w:sdtPr>
        <w:rPr>
          <w:rFonts w:ascii="Times New Roman" w:hAnsi="Times New Roman"/>
          <w:sz w:val="16"/>
          <w:szCs w:val="16"/>
        </w:rPr>
        <w:id w:val="371188780"/>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sz w:val="16"/>
            <w:szCs w:val="16"/>
          </w:rPr>
          <w:t>3</w:t>
        </w:r>
        <w:r>
          <w:rPr>
            <w:rFonts w:ascii="Times New Roman" w:hAnsi="Times New Roman"/>
            <w:sz w:val="16"/>
            <w:szCs w:val="16"/>
          </w:rPr>
          <w:fldChar w:fldCharType="end"/>
        </w:r>
      </w:sdtContent>
    </w:sdt>
  </w:p>
  <w:p w14:paraId="424FD0F2" w14:textId="77777777" w:rsidR="008C30C4" w:rsidRDefault="008C30C4">
    <w:pPr>
      <w:pStyle w:val="Footer"/>
      <w:spacing w:after="24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4866" w14:textId="6D83839B" w:rsidR="00A9414D" w:rsidRPr="00003EBA" w:rsidRDefault="00A9414D" w:rsidP="00A9414D">
    <w:pPr>
      <w:pStyle w:val="Footer"/>
      <w:spacing w:after="0" w:line="240" w:lineRule="auto"/>
      <w:jc w:val="center"/>
    </w:pPr>
    <w:r>
      <w:rPr>
        <w:rFonts w:ascii="Times New Roman" w:hAnsi="Times New Roman"/>
        <w:sz w:val="16"/>
        <w:szCs w:val="16"/>
      </w:rPr>
      <w:t>Appendix H</w:t>
    </w:r>
    <w:r w:rsidRPr="00003EBA">
      <w:rPr>
        <w:rFonts w:ascii="Times New Roman" w:hAnsi="Times New Roman"/>
        <w:sz w:val="16"/>
        <w:szCs w:val="16"/>
      </w:rPr>
      <w:t>-</w:t>
    </w:r>
    <w:sdt>
      <w:sdtPr>
        <w:rPr>
          <w:rFonts w:ascii="Times New Roman" w:hAnsi="Times New Roman"/>
          <w:sz w:val="16"/>
          <w:szCs w:val="16"/>
        </w:rPr>
        <w:id w:val="475808409"/>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6B1" w14:textId="722CF6DF" w:rsidR="00D36E33" w:rsidRPr="00003EBA" w:rsidRDefault="00D36E33" w:rsidP="00A9414D">
    <w:pPr>
      <w:pStyle w:val="Footer"/>
      <w:spacing w:after="0" w:line="240" w:lineRule="auto"/>
      <w:jc w:val="center"/>
    </w:pPr>
    <w:r>
      <w:rPr>
        <w:rFonts w:ascii="Times New Roman" w:hAnsi="Times New Roman"/>
        <w:sz w:val="16"/>
        <w:szCs w:val="16"/>
      </w:rPr>
      <w:t>Appendix I</w:t>
    </w:r>
    <w:r w:rsidRPr="00003EBA">
      <w:rPr>
        <w:rFonts w:ascii="Times New Roman" w:hAnsi="Times New Roman"/>
        <w:sz w:val="16"/>
        <w:szCs w:val="16"/>
      </w:rPr>
      <w:t>-</w:t>
    </w:r>
    <w:sdt>
      <w:sdtPr>
        <w:rPr>
          <w:rFonts w:ascii="Times New Roman" w:hAnsi="Times New Roman"/>
          <w:sz w:val="16"/>
          <w:szCs w:val="16"/>
        </w:rPr>
        <w:id w:val="911890834"/>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A409" w14:textId="6D480588" w:rsidR="00D36E33" w:rsidRPr="00A9414D" w:rsidRDefault="00D36E33" w:rsidP="00A9414D">
    <w:pPr>
      <w:pStyle w:val="Footer"/>
      <w:spacing w:after="0" w:line="240" w:lineRule="auto"/>
      <w:jc w:val="center"/>
      <w:rPr>
        <w:sz w:val="16"/>
      </w:rPr>
    </w:pPr>
    <w:r w:rsidRPr="00A9414D">
      <w:rPr>
        <w:rFonts w:ascii="Times New Roman" w:hAnsi="Times New Roman"/>
        <w:sz w:val="16"/>
      </w:rPr>
      <w:t>Appendix J-</w:t>
    </w:r>
    <w:sdt>
      <w:sdtPr>
        <w:rPr>
          <w:rFonts w:ascii="Times New Roman" w:hAnsi="Times New Roman"/>
          <w:sz w:val="16"/>
        </w:rPr>
        <w:id w:val="1844115682"/>
        <w:docPartObj>
          <w:docPartGallery w:val="Page Numbers (Bottom of Page)"/>
          <w:docPartUnique/>
        </w:docPartObj>
      </w:sdtPr>
      <w:sdtEndPr>
        <w:rPr>
          <w:rFonts w:asciiTheme="minorHAnsi" w:hAnsiTheme="minorHAnsi"/>
        </w:rPr>
      </w:sdtEndPr>
      <w:sdtContent>
        <w:r w:rsidRPr="00A9414D">
          <w:rPr>
            <w:rFonts w:ascii="Times New Roman" w:hAnsi="Times New Roman"/>
            <w:sz w:val="16"/>
          </w:rPr>
          <w:fldChar w:fldCharType="begin"/>
        </w:r>
        <w:r w:rsidRPr="00A9414D">
          <w:rPr>
            <w:rFonts w:ascii="Times New Roman" w:hAnsi="Times New Roman"/>
            <w:sz w:val="16"/>
          </w:rPr>
          <w:instrText xml:space="preserve"> PAGE   \* MERGEFORMAT </w:instrText>
        </w:r>
        <w:r w:rsidRPr="00A9414D">
          <w:rPr>
            <w:rFonts w:ascii="Times New Roman" w:hAnsi="Times New Roman"/>
            <w:sz w:val="16"/>
          </w:rPr>
          <w:fldChar w:fldCharType="separate"/>
        </w:r>
        <w:r w:rsidRPr="00A9414D">
          <w:rPr>
            <w:rFonts w:ascii="Times New Roman" w:hAnsi="Times New Roman"/>
            <w:noProof/>
            <w:sz w:val="16"/>
          </w:rPr>
          <w:t>1</w:t>
        </w:r>
        <w:r w:rsidRPr="00A9414D">
          <w:rPr>
            <w:rFonts w:ascii="Times New Roman" w:hAnsi="Times New Roman"/>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582F" w14:textId="77777777" w:rsidR="008C30C4" w:rsidRDefault="008C30C4">
    <w:pPr>
      <w:pStyle w:val="Foote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C477" w14:textId="4E552D9C" w:rsidR="008C30C4" w:rsidRPr="0069114B" w:rsidRDefault="008C30C4" w:rsidP="00A9414D">
    <w:pPr>
      <w:pStyle w:val="Footer"/>
      <w:spacing w:after="0" w:line="240" w:lineRule="auto"/>
      <w:jc w:val="center"/>
      <w:rPr>
        <w:rFonts w:ascii="Times New Roman" w:hAnsi="Times New Roman"/>
        <w:sz w:val="18"/>
      </w:rPr>
    </w:pPr>
    <w:r>
      <w:rPr>
        <w:rFonts w:ascii="Times New Roman" w:hAnsi="Times New Roman"/>
        <w:sz w:val="18"/>
      </w:rPr>
      <w:t xml:space="preserve">Appendix </w:t>
    </w:r>
    <w:r w:rsidRPr="0069114B">
      <w:rPr>
        <w:rFonts w:ascii="Times New Roman" w:hAnsi="Times New Roman"/>
        <w:sz w:val="18"/>
      </w:rPr>
      <w:t>A-</w:t>
    </w:r>
    <w:r w:rsidRPr="0069114B">
      <w:rPr>
        <w:rFonts w:ascii="Times New Roman" w:hAnsi="Times New Roman"/>
        <w:sz w:val="18"/>
      </w:rPr>
      <w:fldChar w:fldCharType="begin"/>
    </w:r>
    <w:r w:rsidRPr="0069114B">
      <w:rPr>
        <w:rFonts w:ascii="Times New Roman" w:hAnsi="Times New Roman"/>
        <w:sz w:val="18"/>
      </w:rPr>
      <w:instrText xml:space="preserve"> PAGE   \* MERGEFORMAT </w:instrText>
    </w:r>
    <w:r w:rsidRPr="0069114B">
      <w:rPr>
        <w:rFonts w:ascii="Times New Roman" w:hAnsi="Times New Roman"/>
        <w:sz w:val="18"/>
      </w:rPr>
      <w:fldChar w:fldCharType="separate"/>
    </w:r>
    <w:r w:rsidRPr="0069114B">
      <w:rPr>
        <w:rFonts w:ascii="Times New Roman" w:hAnsi="Times New Roman"/>
        <w:sz w:val="18"/>
      </w:rPr>
      <w:t>1</w:t>
    </w:r>
    <w:r w:rsidRPr="0069114B">
      <w:rPr>
        <w:rFonts w:ascii="Times New Roman" w:hAnsi="Times New Roman"/>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609F" w14:textId="77777777" w:rsidR="008C30C4" w:rsidRDefault="008C30C4">
    <w:pPr>
      <w:pStyle w:val="Footer"/>
      <w:spacing w:after="24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FD1A" w14:textId="74387EF5" w:rsidR="008C30C4" w:rsidRDefault="008C30C4" w:rsidP="00D13115">
    <w:pPr>
      <w:pStyle w:val="Footer"/>
      <w:spacing w:after="0" w:line="240" w:lineRule="auto"/>
      <w:jc w:val="center"/>
    </w:pPr>
    <w:r>
      <w:rPr>
        <w:rFonts w:ascii="Times New Roman" w:hAnsi="Times New Roman"/>
        <w:sz w:val="16"/>
        <w:szCs w:val="16"/>
      </w:rPr>
      <w:t>Appendix B</w:t>
    </w:r>
    <w:r w:rsidRPr="00003EBA">
      <w:rPr>
        <w:rFonts w:ascii="Times New Roman" w:hAnsi="Times New Roman"/>
        <w:sz w:val="16"/>
        <w:szCs w:val="16"/>
      </w:rPr>
      <w:t>-</w:t>
    </w:r>
    <w:sdt>
      <w:sdtPr>
        <w:rPr>
          <w:rFonts w:ascii="Times New Roman" w:hAnsi="Times New Roman"/>
          <w:sz w:val="16"/>
          <w:szCs w:val="16"/>
        </w:rPr>
        <w:id w:val="-2078734241"/>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Pr>
            <w:rFonts w:ascii="Times New Roman" w:hAnsi="Times New Roman"/>
            <w:sz w:val="16"/>
            <w:szCs w:val="16"/>
          </w:rPr>
          <w:t>16</w:t>
        </w:r>
        <w:r w:rsidRPr="00003EBA">
          <w:rPr>
            <w:rFonts w:ascii="Times New Roman" w:hAnsi="Times New Roman"/>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54064B8E" w:rsidR="008C30C4" w:rsidRPr="00003EBA" w:rsidRDefault="008C30C4" w:rsidP="00D13115">
    <w:pPr>
      <w:pStyle w:val="Footer"/>
      <w:spacing w:after="0" w:line="240" w:lineRule="auto"/>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E072" w14:textId="05751E7C" w:rsidR="008C30C4" w:rsidRPr="00003EBA" w:rsidRDefault="008C30C4" w:rsidP="00D13115">
    <w:pPr>
      <w:pStyle w:val="Footer"/>
      <w:spacing w:after="0" w:line="240" w:lineRule="auto"/>
      <w:jc w:val="center"/>
    </w:pPr>
    <w:r>
      <w:rPr>
        <w:rFonts w:ascii="Times New Roman" w:hAnsi="Times New Roman"/>
        <w:sz w:val="16"/>
        <w:szCs w:val="16"/>
      </w:rPr>
      <w:t>Appendix D</w:t>
    </w:r>
    <w:r w:rsidRPr="00003EBA">
      <w:rPr>
        <w:rFonts w:ascii="Times New Roman" w:hAnsi="Times New Roman"/>
        <w:sz w:val="16"/>
        <w:szCs w:val="16"/>
      </w:rPr>
      <w:t>-</w:t>
    </w:r>
    <w:sdt>
      <w:sdtPr>
        <w:rPr>
          <w:rFonts w:ascii="Times New Roman" w:hAnsi="Times New Roman"/>
          <w:sz w:val="16"/>
          <w:szCs w:val="16"/>
        </w:rPr>
        <w:id w:val="-875392690"/>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7777777" w:rsidR="008C30C4" w:rsidRDefault="008C30C4" w:rsidP="0025458F">
    <w:pPr>
      <w:pStyle w:val="Footer"/>
      <w:spacing w:after="240"/>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8C30C4" w:rsidRDefault="008C30C4">
    <w:pPr>
      <w:pStyle w:val="Footer"/>
      <w:spacing w:after="240"/>
      <w:jc w:val="center"/>
    </w:pPr>
  </w:p>
  <w:p w14:paraId="4922D214" w14:textId="77777777" w:rsidR="008C30C4" w:rsidRDefault="008C30C4">
    <w:pPr>
      <w:pStyle w:val="Footer"/>
      <w:spacing w:after="24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50A9" w14:textId="1AD37E1B" w:rsidR="008C30C4" w:rsidRPr="00003EBA" w:rsidRDefault="008C30C4" w:rsidP="00A9414D">
    <w:pPr>
      <w:pStyle w:val="Footer"/>
      <w:spacing w:after="0" w:line="240" w:lineRule="auto"/>
      <w:jc w:val="center"/>
    </w:pPr>
    <w:r>
      <w:rPr>
        <w:rFonts w:ascii="Times New Roman" w:hAnsi="Times New Roman"/>
        <w:sz w:val="16"/>
        <w:szCs w:val="16"/>
      </w:rPr>
      <w:t>Appendix E</w:t>
    </w:r>
    <w:r w:rsidRPr="00003EBA">
      <w:rPr>
        <w:rFonts w:ascii="Times New Roman" w:hAnsi="Times New Roman"/>
        <w:sz w:val="16"/>
        <w:szCs w:val="16"/>
      </w:rPr>
      <w:t>-</w:t>
    </w:r>
    <w:sdt>
      <w:sdtPr>
        <w:rPr>
          <w:rFonts w:ascii="Times New Roman" w:hAnsi="Times New Roman"/>
          <w:sz w:val="16"/>
          <w:szCs w:val="16"/>
        </w:rPr>
        <w:id w:val="-1001114337"/>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25BB" w14:textId="77777777" w:rsidR="00AE140D" w:rsidRDefault="00AE140D" w:rsidP="00C658E5">
      <w:pPr>
        <w:spacing w:after="240"/>
      </w:pPr>
      <w:r>
        <w:separator/>
      </w:r>
    </w:p>
    <w:p w14:paraId="1F1C49CE" w14:textId="77777777" w:rsidR="00AE140D" w:rsidRDefault="00AE140D">
      <w:pPr>
        <w:spacing w:after="240"/>
      </w:pPr>
    </w:p>
  </w:footnote>
  <w:footnote w:type="continuationSeparator" w:id="0">
    <w:p w14:paraId="3CD7AE81" w14:textId="77777777" w:rsidR="00AE140D" w:rsidRDefault="00AE140D" w:rsidP="00C658E5">
      <w:pPr>
        <w:spacing w:after="240"/>
      </w:pPr>
      <w:r>
        <w:continuationSeparator/>
      </w:r>
    </w:p>
    <w:p w14:paraId="394E5C9C" w14:textId="77777777" w:rsidR="00AE140D" w:rsidRDefault="00AE140D">
      <w:pPr>
        <w:spacing w:after="240"/>
      </w:pPr>
    </w:p>
  </w:footnote>
  <w:footnote w:type="continuationNotice" w:id="1">
    <w:p w14:paraId="5551D602" w14:textId="77777777" w:rsidR="00AE140D" w:rsidRDefault="00AE140D">
      <w:pPr>
        <w:spacing w:after="240"/>
      </w:pPr>
    </w:p>
  </w:footnote>
  <w:footnote w:id="2">
    <w:p w14:paraId="4F96B519" w14:textId="6052EFE2" w:rsidR="00AA7D68" w:rsidRDefault="00AA7D68">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8C30C4" w:rsidRDefault="008C30C4" w:rsidP="0069114B">
      <w:pPr>
        <w:pStyle w:val="FootnoteText"/>
        <w:spacing w:before="0" w:after="0"/>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37E3" w14:textId="28DA2D31" w:rsidR="00332ACE" w:rsidRPr="00A82C11" w:rsidRDefault="005E7F9D" w:rsidP="009202F7">
    <w:pPr>
      <w:pStyle w:val="CommentText"/>
      <w:tabs>
        <w:tab w:val="left" w:pos="1242"/>
        <w:tab w:val="center" w:pos="5040"/>
      </w:tabs>
      <w:spacing w:after="0" w:line="240" w:lineRule="auto"/>
      <w:rPr>
        <w:rFonts w:ascii="Times New Roman" w:eastAsia="Times" w:hAnsi="Times New Roman"/>
        <w:b/>
        <w:bCs/>
        <w:color w:val="000000"/>
        <w:sz w:val="22"/>
      </w:rPr>
    </w:pPr>
    <w:r>
      <w:rPr>
        <w:rFonts w:ascii="Times New Roman" w:eastAsia="Times" w:hAnsi="Times New Roman"/>
        <w:b/>
        <w:bCs/>
        <w:sz w:val="22"/>
      </w:rPr>
      <w:tab/>
    </w:r>
    <w:r>
      <w:rPr>
        <w:rFonts w:ascii="Times New Roman" w:eastAsia="Times" w:hAnsi="Times New Roman"/>
        <w:b/>
        <w:bCs/>
        <w:sz w:val="22"/>
      </w:rPr>
      <w:tab/>
    </w:r>
    <w:r w:rsidR="00332ACE" w:rsidRPr="00A82C11">
      <w:rPr>
        <w:rFonts w:ascii="Times New Roman" w:eastAsia="Times" w:hAnsi="Times New Roman"/>
        <w:b/>
        <w:bCs/>
        <w:sz w:val="22"/>
      </w:rPr>
      <w:t xml:space="preserve">ATTACHMENT </w:t>
    </w:r>
    <w:r w:rsidR="003C6986">
      <w:rPr>
        <w:rFonts w:ascii="Times New Roman" w:eastAsia="Times" w:hAnsi="Times New Roman"/>
        <w:b/>
        <w:bCs/>
        <w:sz w:val="22"/>
      </w:rPr>
      <w:t>2</w:t>
    </w:r>
    <w:r w:rsidR="00332ACE" w:rsidRPr="00A82C11">
      <w:rPr>
        <w:rFonts w:ascii="Times New Roman" w:eastAsia="Times" w:hAnsi="Times New Roman"/>
        <w:b/>
        <w:bCs/>
        <w:color w:val="000000"/>
        <w:sz w:val="22"/>
      </w:rPr>
      <w:t xml:space="preserve"> </w:t>
    </w:r>
  </w:p>
  <w:p w14:paraId="15679F40" w14:textId="0759CFDF" w:rsidR="00332ACE" w:rsidRPr="00A82C11" w:rsidRDefault="00332ACE" w:rsidP="009202F7">
    <w:pPr>
      <w:pStyle w:val="CommentText"/>
      <w:tabs>
        <w:tab w:val="left" w:pos="1242"/>
        <w:tab w:val="center" w:pos="5040"/>
      </w:tabs>
      <w:spacing w:after="0" w:line="240" w:lineRule="auto"/>
      <w:rPr>
        <w:rFonts w:ascii="Times New Roman" w:hAnsi="Times New Roman"/>
        <w:sz w:val="22"/>
      </w:rPr>
    </w:pPr>
    <w:r w:rsidRPr="00A82C11">
      <w:rPr>
        <w:rFonts w:ascii="Times New Roman" w:eastAsia="Times" w:hAnsi="Times New Roman"/>
        <w:b/>
        <w:bCs/>
        <w:color w:val="000000"/>
        <w:sz w:val="22"/>
      </w:rPr>
      <w:tab/>
    </w:r>
    <w:r w:rsidRPr="00A82C11">
      <w:rPr>
        <w:rFonts w:ascii="Times New Roman" w:eastAsia="Times" w:hAnsi="Times New Roman"/>
        <w:b/>
        <w:bCs/>
        <w:color w:val="000000"/>
        <w:sz w:val="22"/>
      </w:rPr>
      <w:tab/>
      <w:t>STANDARD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0F02" w14:textId="77777777" w:rsidR="008C30C4" w:rsidRDefault="008C30C4">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DD9F" w14:textId="550466D3" w:rsidR="008C30C4" w:rsidRPr="0028266A" w:rsidRDefault="0028266A" w:rsidP="009202F7">
    <w:pPr>
      <w:spacing w:after="240"/>
      <w:ind w:left="-86"/>
      <w:jc w:val="center"/>
      <w:rPr>
        <w:rFonts w:ascii="Times New Roman" w:eastAsia="Times New Roman" w:hAnsi="Times New Roman"/>
        <w:i/>
        <w:sz w:val="18"/>
        <w:szCs w:val="16"/>
      </w:rPr>
    </w:pPr>
    <w:r w:rsidRPr="00265A14">
      <w:rPr>
        <w:rFonts w:ascii="Times New Roman" w:eastAsia="Times New Roman" w:hAnsi="Times New Roman"/>
        <w:sz w:val="18"/>
        <w:szCs w:val="16"/>
      </w:rPr>
      <w:t xml:space="preserve">Judicial Council of California </w:t>
    </w:r>
    <w:r w:rsidR="008C30C4" w:rsidRPr="00265A14">
      <w:rPr>
        <w:rFonts w:ascii="Times New Roman" w:eastAsia="Times New Roman" w:hAnsi="Times New Roman"/>
        <w:sz w:val="18"/>
        <w:szCs w:val="16"/>
      </w:rPr>
      <w:t>Agreement No.</w:t>
    </w:r>
    <w:r w:rsidR="008C30C4" w:rsidRPr="00265A14">
      <w:rPr>
        <w:rFonts w:ascii="Times New Roman" w:eastAsia="Times" w:hAnsi="Times New Roman"/>
        <w:sz w:val="18"/>
      </w:rPr>
      <w:t xml:space="preserve"> </w:t>
    </w:r>
    <w:r w:rsidR="008C30C4" w:rsidRPr="009202F7">
      <w:rPr>
        <w:rFonts w:ascii="Times New Roman" w:eastAsia="Times" w:hAnsi="Times New Roman"/>
        <w:sz w:val="18"/>
        <w:highlight w:val="yellow"/>
      </w:rPr>
      <w:t>[@Agreement number]</w:t>
    </w:r>
    <w:r w:rsidR="008C30C4" w:rsidRPr="00265A14">
      <w:rPr>
        <w:rFonts w:ascii="Times New Roman" w:eastAsia="Times New Roman" w:hAnsi="Times New Roman"/>
        <w:sz w:val="18"/>
        <w:szCs w:val="16"/>
      </w:rPr>
      <w:t xml:space="preserve"> with </w:t>
    </w:r>
    <w:r w:rsidR="008C30C4" w:rsidRPr="009202F7">
      <w:rPr>
        <w:rFonts w:ascii="Times New Roman" w:eastAsia="Times" w:hAnsi="Times New Roman"/>
        <w:sz w:val="18"/>
        <w:highlight w:val="yellow"/>
      </w:rPr>
      <w:t>[@Contractor 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DF5A" w14:textId="77777777" w:rsidR="008C30C4" w:rsidRDefault="008C30C4">
    <w:pPr>
      <w:pStyle w:val="Heade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675C" w14:textId="77777777" w:rsidR="008C30C4" w:rsidRDefault="008C30C4" w:rsidP="00537D62">
    <w:pPr>
      <w:pStyle w:val="Header"/>
      <w:widowControl w:val="0"/>
      <w:snapToGrid w:val="0"/>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06D0764"/>
    <w:multiLevelType w:val="multilevel"/>
    <w:tmpl w:val="4EA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C377C"/>
    <w:multiLevelType w:val="multilevel"/>
    <w:tmpl w:val="94B2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53806"/>
    <w:multiLevelType w:val="multilevel"/>
    <w:tmpl w:val="EBE8B0F0"/>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5" w15:restartNumberingAfterBreak="0">
    <w:nsid w:val="05360B8F"/>
    <w:multiLevelType w:val="multilevel"/>
    <w:tmpl w:val="2412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27D01"/>
    <w:multiLevelType w:val="multilevel"/>
    <w:tmpl w:val="E16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CC438D"/>
    <w:multiLevelType w:val="multilevel"/>
    <w:tmpl w:val="630AF96A"/>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8"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9" w15:restartNumberingAfterBreak="0">
    <w:nsid w:val="087B081C"/>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10" w15:restartNumberingAfterBreak="0">
    <w:nsid w:val="092877B7"/>
    <w:multiLevelType w:val="multilevel"/>
    <w:tmpl w:val="D68C69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4" w15:restartNumberingAfterBreak="0">
    <w:nsid w:val="0D42478F"/>
    <w:multiLevelType w:val="multilevel"/>
    <w:tmpl w:val="18E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60750"/>
    <w:multiLevelType w:val="multilevel"/>
    <w:tmpl w:val="76EEF54E"/>
    <w:lvl w:ilvl="0">
      <w:start w:val="1"/>
      <w:numFmt w:val="decimal"/>
      <w:lvlText w:val="%1."/>
      <w:lvlJc w:val="left"/>
      <w:pPr>
        <w:tabs>
          <w:tab w:val="num" w:pos="432"/>
        </w:tabs>
        <w:ind w:left="432" w:hanging="432"/>
      </w:pPr>
      <w:rPr>
        <w:rFonts w:ascii="Times New Roman" w:hAnsi="Times New Roman" w:hint="default"/>
        <w:b/>
        <w:sz w:val="20"/>
      </w:rPr>
    </w:lvl>
    <w:lvl w:ilvl="1">
      <w:start w:val="1"/>
      <w:numFmt w:val="decimal"/>
      <w:lvlText w:val="%1.%2."/>
      <w:lvlJc w:val="left"/>
      <w:pPr>
        <w:tabs>
          <w:tab w:val="num" w:pos="1008"/>
        </w:tabs>
        <w:ind w:left="0" w:firstLine="432"/>
      </w:pPr>
      <w:rPr>
        <w:rFonts w:ascii="Times New Roman" w:hAnsi="Times New Roman" w:cs="Times New Roman" w:hint="default"/>
        <w:b/>
        <w:i w:val="0"/>
        <w:sz w:val="20"/>
        <w:szCs w:val="20"/>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6" w15:restartNumberingAfterBreak="0">
    <w:nsid w:val="0ED543A2"/>
    <w:multiLevelType w:val="multilevel"/>
    <w:tmpl w:val="A1B6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9" w15:restartNumberingAfterBreak="0">
    <w:nsid w:val="10DC7B9D"/>
    <w:multiLevelType w:val="multilevel"/>
    <w:tmpl w:val="0F8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3606C26"/>
    <w:multiLevelType w:val="multilevel"/>
    <w:tmpl w:val="5960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BD62F7"/>
    <w:multiLevelType w:val="multilevel"/>
    <w:tmpl w:val="C13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2D4354"/>
    <w:multiLevelType w:val="multilevel"/>
    <w:tmpl w:val="7F5439F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151A3950"/>
    <w:multiLevelType w:val="multilevel"/>
    <w:tmpl w:val="E4F6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DE7850"/>
    <w:multiLevelType w:val="multilevel"/>
    <w:tmpl w:val="F3EE7122"/>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26" w15:restartNumberingAfterBreak="0">
    <w:nsid w:val="173875F4"/>
    <w:multiLevelType w:val="multilevel"/>
    <w:tmpl w:val="16D2E4A0"/>
    <w:lvl w:ilvl="0">
      <w:start w:val="1"/>
      <w:numFmt w:val="decimal"/>
      <w:lvlText w:val="%1)"/>
      <w:lvlJc w:val="left"/>
      <w:pPr>
        <w:tabs>
          <w:tab w:val="num" w:pos="720"/>
        </w:tabs>
        <w:ind w:left="720" w:hanging="720"/>
      </w:pPr>
      <w:rPr>
        <w:rFonts w:ascii="Times New Roman" w:eastAsiaTheme="minorHAnsi" w:hAnsi="Times New Roman" w:cs="Times New Roman"/>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27"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17B12893"/>
    <w:multiLevelType w:val="multilevel"/>
    <w:tmpl w:val="8238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D45065"/>
    <w:multiLevelType w:val="multilevel"/>
    <w:tmpl w:val="0AC0BE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18010ECD"/>
    <w:multiLevelType w:val="multilevel"/>
    <w:tmpl w:val="10C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9FC7CF8"/>
    <w:multiLevelType w:val="multilevel"/>
    <w:tmpl w:val="0D8C265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1AC4102B"/>
    <w:multiLevelType w:val="multilevel"/>
    <w:tmpl w:val="0D94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D34201"/>
    <w:multiLevelType w:val="multilevel"/>
    <w:tmpl w:val="BE38DDC8"/>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6" w15:restartNumberingAfterBreak="0">
    <w:nsid w:val="1BCC065B"/>
    <w:multiLevelType w:val="multilevel"/>
    <w:tmpl w:val="83BE6F74"/>
    <w:lvl w:ilvl="0">
      <w:start w:val="3"/>
      <w:numFmt w:val="decimal"/>
      <w:lvlText w:val="%1"/>
      <w:lvlJc w:val="left"/>
      <w:pPr>
        <w:ind w:left="360" w:hanging="360"/>
      </w:pPr>
      <w:rPr>
        <w:rFonts w:hint="default"/>
        <w:u w:val="single"/>
      </w:rPr>
    </w:lvl>
    <w:lvl w:ilvl="1">
      <w:start w:val="4"/>
      <w:numFmt w:val="decimal"/>
      <w:lvlText w:val="%1.%2"/>
      <w:lvlJc w:val="left"/>
      <w:pPr>
        <w:ind w:left="1512" w:hanging="360"/>
      </w:pPr>
      <w:rPr>
        <w:rFonts w:hint="default"/>
        <w:b w:val="0"/>
        <w:i w:val="0"/>
        <w:u w:val="none"/>
      </w:rPr>
    </w:lvl>
    <w:lvl w:ilvl="2">
      <w:start w:val="1"/>
      <w:numFmt w:val="decimal"/>
      <w:lvlText w:val="%1.%2.%3"/>
      <w:lvlJc w:val="left"/>
      <w:pPr>
        <w:ind w:left="3024" w:hanging="720"/>
      </w:pPr>
      <w:rPr>
        <w:rFonts w:hint="default"/>
        <w:u w:val="single"/>
      </w:rPr>
    </w:lvl>
    <w:lvl w:ilvl="3">
      <w:start w:val="1"/>
      <w:numFmt w:val="decimal"/>
      <w:lvlText w:val="%1.%2.%3.%4"/>
      <w:lvlJc w:val="left"/>
      <w:pPr>
        <w:ind w:left="4176" w:hanging="720"/>
      </w:pPr>
      <w:rPr>
        <w:rFonts w:hint="default"/>
        <w:u w:val="single"/>
      </w:rPr>
    </w:lvl>
    <w:lvl w:ilvl="4">
      <w:start w:val="1"/>
      <w:numFmt w:val="decimal"/>
      <w:lvlText w:val="%1.%2.%3.%4.%5"/>
      <w:lvlJc w:val="left"/>
      <w:pPr>
        <w:ind w:left="5328" w:hanging="720"/>
      </w:pPr>
      <w:rPr>
        <w:rFonts w:hint="default"/>
        <w:u w:val="single"/>
      </w:rPr>
    </w:lvl>
    <w:lvl w:ilvl="5">
      <w:start w:val="1"/>
      <w:numFmt w:val="decimal"/>
      <w:lvlText w:val="%1.%2.%3.%4.%5.%6"/>
      <w:lvlJc w:val="left"/>
      <w:pPr>
        <w:ind w:left="6840" w:hanging="1080"/>
      </w:pPr>
      <w:rPr>
        <w:rFonts w:hint="default"/>
        <w:u w:val="single"/>
      </w:rPr>
    </w:lvl>
    <w:lvl w:ilvl="6">
      <w:start w:val="1"/>
      <w:numFmt w:val="decimal"/>
      <w:lvlText w:val="%1.%2.%3.%4.%5.%6.%7"/>
      <w:lvlJc w:val="left"/>
      <w:pPr>
        <w:ind w:left="7992" w:hanging="1080"/>
      </w:pPr>
      <w:rPr>
        <w:rFonts w:hint="default"/>
        <w:u w:val="single"/>
      </w:rPr>
    </w:lvl>
    <w:lvl w:ilvl="7">
      <w:start w:val="1"/>
      <w:numFmt w:val="decimal"/>
      <w:lvlText w:val="%1.%2.%3.%4.%5.%6.%7.%8"/>
      <w:lvlJc w:val="left"/>
      <w:pPr>
        <w:ind w:left="9504" w:hanging="1440"/>
      </w:pPr>
      <w:rPr>
        <w:rFonts w:hint="default"/>
        <w:u w:val="single"/>
      </w:rPr>
    </w:lvl>
    <w:lvl w:ilvl="8">
      <w:start w:val="1"/>
      <w:numFmt w:val="decimal"/>
      <w:lvlText w:val="%1.%2.%3.%4.%5.%6.%7.%8.%9"/>
      <w:lvlJc w:val="left"/>
      <w:pPr>
        <w:ind w:left="10656" w:hanging="1440"/>
      </w:pPr>
      <w:rPr>
        <w:rFonts w:hint="default"/>
        <w:u w:val="single"/>
      </w:rPr>
    </w:lvl>
  </w:abstractNum>
  <w:abstractNum w:abstractNumId="37" w15:restartNumberingAfterBreak="0">
    <w:nsid w:val="1CAA6D2B"/>
    <w:multiLevelType w:val="multilevel"/>
    <w:tmpl w:val="AE9E8ACA"/>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38"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9" w15:restartNumberingAfterBreak="0">
    <w:nsid w:val="1CD418B8"/>
    <w:multiLevelType w:val="multilevel"/>
    <w:tmpl w:val="EC3C3D50"/>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D556A04"/>
    <w:multiLevelType w:val="multilevel"/>
    <w:tmpl w:val="2528CB18"/>
    <w:styleLink w:val="AgreementLists"/>
    <w:lvl w:ilvl="0">
      <w:start w:val="1"/>
      <w:numFmt w:val="decimal"/>
      <w:lvlText w:val="%1."/>
      <w:lvlJc w:val="left"/>
      <w:pPr>
        <w:tabs>
          <w:tab w:val="num" w:pos="432"/>
        </w:tabs>
        <w:ind w:left="432" w:hanging="432"/>
      </w:pPr>
      <w:rPr>
        <w:rFonts w:ascii="Times New Roman" w:hAnsi="Times New Roman" w:hint="default"/>
        <w:b/>
        <w:sz w:val="20"/>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1" w15:restartNumberingAfterBreak="0">
    <w:nsid w:val="1DE17E76"/>
    <w:multiLevelType w:val="multilevel"/>
    <w:tmpl w:val="9BD6DB0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1EA12D9F"/>
    <w:multiLevelType w:val="multilevel"/>
    <w:tmpl w:val="BA9EC3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0D41B5F"/>
    <w:multiLevelType w:val="multilevel"/>
    <w:tmpl w:val="6394B31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45" w15:restartNumberingAfterBreak="0">
    <w:nsid w:val="21112F8B"/>
    <w:multiLevelType w:val="multilevel"/>
    <w:tmpl w:val="5CF8268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6"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47"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49" w15:restartNumberingAfterBreak="0">
    <w:nsid w:val="246E57C8"/>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50" w15:restartNumberingAfterBreak="0">
    <w:nsid w:val="24AC262E"/>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51" w15:restartNumberingAfterBreak="0">
    <w:nsid w:val="272E3C0E"/>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52"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53" w15:restartNumberingAfterBreak="0">
    <w:nsid w:val="28284444"/>
    <w:multiLevelType w:val="multilevel"/>
    <w:tmpl w:val="35FC8946"/>
    <w:lvl w:ilvl="0">
      <w:start w:val="6"/>
      <w:numFmt w:val="decimal"/>
      <w:lvlText w:val="%1"/>
      <w:lvlJc w:val="left"/>
      <w:pPr>
        <w:ind w:left="360" w:hanging="360"/>
      </w:pPr>
      <w:rPr>
        <w:rFonts w:hint="default"/>
        <w:u w:val="single"/>
      </w:rPr>
    </w:lvl>
    <w:lvl w:ilvl="1">
      <w:start w:val="2"/>
      <w:numFmt w:val="decimal"/>
      <w:lvlText w:val="%1.%2"/>
      <w:lvlJc w:val="left"/>
      <w:pPr>
        <w:ind w:left="1512" w:hanging="360"/>
      </w:pPr>
      <w:rPr>
        <w:rFonts w:hint="default"/>
        <w:u w:val="single"/>
      </w:rPr>
    </w:lvl>
    <w:lvl w:ilvl="2">
      <w:start w:val="1"/>
      <w:numFmt w:val="decimal"/>
      <w:lvlText w:val="%1.%2.%3"/>
      <w:lvlJc w:val="left"/>
      <w:pPr>
        <w:ind w:left="3024" w:hanging="720"/>
      </w:pPr>
      <w:rPr>
        <w:rFonts w:hint="default"/>
        <w:u w:val="single"/>
      </w:rPr>
    </w:lvl>
    <w:lvl w:ilvl="3">
      <w:start w:val="1"/>
      <w:numFmt w:val="decimal"/>
      <w:lvlText w:val="%1.%2.%3.%4"/>
      <w:lvlJc w:val="left"/>
      <w:pPr>
        <w:ind w:left="4176" w:hanging="720"/>
      </w:pPr>
      <w:rPr>
        <w:rFonts w:hint="default"/>
        <w:u w:val="single"/>
      </w:rPr>
    </w:lvl>
    <w:lvl w:ilvl="4">
      <w:start w:val="1"/>
      <w:numFmt w:val="decimal"/>
      <w:lvlText w:val="%1.%2.%3.%4.%5"/>
      <w:lvlJc w:val="left"/>
      <w:pPr>
        <w:ind w:left="5328" w:hanging="720"/>
      </w:pPr>
      <w:rPr>
        <w:rFonts w:hint="default"/>
        <w:u w:val="single"/>
      </w:rPr>
    </w:lvl>
    <w:lvl w:ilvl="5">
      <w:start w:val="1"/>
      <w:numFmt w:val="decimal"/>
      <w:lvlText w:val="%1.%2.%3.%4.%5.%6"/>
      <w:lvlJc w:val="left"/>
      <w:pPr>
        <w:ind w:left="6840" w:hanging="1080"/>
      </w:pPr>
      <w:rPr>
        <w:rFonts w:hint="default"/>
        <w:u w:val="single"/>
      </w:rPr>
    </w:lvl>
    <w:lvl w:ilvl="6">
      <w:start w:val="1"/>
      <w:numFmt w:val="decimal"/>
      <w:lvlText w:val="%1.%2.%3.%4.%5.%6.%7"/>
      <w:lvlJc w:val="left"/>
      <w:pPr>
        <w:ind w:left="7992" w:hanging="1080"/>
      </w:pPr>
      <w:rPr>
        <w:rFonts w:hint="default"/>
        <w:u w:val="single"/>
      </w:rPr>
    </w:lvl>
    <w:lvl w:ilvl="7">
      <w:start w:val="1"/>
      <w:numFmt w:val="decimal"/>
      <w:lvlText w:val="%1.%2.%3.%4.%5.%6.%7.%8"/>
      <w:lvlJc w:val="left"/>
      <w:pPr>
        <w:ind w:left="9504" w:hanging="1440"/>
      </w:pPr>
      <w:rPr>
        <w:rFonts w:hint="default"/>
        <w:u w:val="single"/>
      </w:rPr>
    </w:lvl>
    <w:lvl w:ilvl="8">
      <w:start w:val="1"/>
      <w:numFmt w:val="decimal"/>
      <w:lvlText w:val="%1.%2.%3.%4.%5.%6.%7.%8.%9"/>
      <w:lvlJc w:val="left"/>
      <w:pPr>
        <w:ind w:left="10656" w:hanging="1440"/>
      </w:pPr>
      <w:rPr>
        <w:rFonts w:hint="default"/>
        <w:u w:val="single"/>
      </w:rPr>
    </w:lvl>
  </w:abstractNum>
  <w:abstractNum w:abstractNumId="54" w15:restartNumberingAfterBreak="0">
    <w:nsid w:val="2B9534BA"/>
    <w:multiLevelType w:val="multilevel"/>
    <w:tmpl w:val="E74E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310D6CAE"/>
    <w:multiLevelType w:val="multilevel"/>
    <w:tmpl w:val="29C25C36"/>
    <w:lvl w:ilvl="0">
      <w:start w:val="1"/>
      <w:numFmt w:val="decimal"/>
      <w:lvlText w:val="%1."/>
      <w:lvlJc w:val="left"/>
      <w:pPr>
        <w:tabs>
          <w:tab w:val="num" w:pos="1980"/>
        </w:tabs>
        <w:ind w:left="1980" w:hanging="360"/>
      </w:pPr>
    </w:lvl>
    <w:lvl w:ilvl="1">
      <w:start w:val="1"/>
      <w:numFmt w:val="bullet"/>
      <w:lvlText w:val="o"/>
      <w:lvlJc w:val="left"/>
      <w:pPr>
        <w:tabs>
          <w:tab w:val="num" w:pos="2700"/>
        </w:tabs>
        <w:ind w:left="2700" w:hanging="360"/>
      </w:pPr>
      <w:rPr>
        <w:rFonts w:ascii="Courier New" w:hAnsi="Courier New" w:hint="default"/>
        <w:sz w:val="20"/>
      </w:rPr>
    </w:lvl>
    <w:lvl w:ilvl="2" w:tentative="1">
      <w:start w:val="1"/>
      <w:numFmt w:val="decimal"/>
      <w:lvlText w:val="%3."/>
      <w:lvlJc w:val="left"/>
      <w:pPr>
        <w:tabs>
          <w:tab w:val="num" w:pos="3420"/>
        </w:tabs>
        <w:ind w:left="3420" w:hanging="360"/>
      </w:pPr>
    </w:lvl>
    <w:lvl w:ilvl="3" w:tentative="1">
      <w:start w:val="1"/>
      <w:numFmt w:val="decimal"/>
      <w:lvlText w:val="%4."/>
      <w:lvlJc w:val="left"/>
      <w:pPr>
        <w:tabs>
          <w:tab w:val="num" w:pos="4140"/>
        </w:tabs>
        <w:ind w:left="4140" w:hanging="360"/>
      </w:pPr>
    </w:lvl>
    <w:lvl w:ilvl="4" w:tentative="1">
      <w:start w:val="1"/>
      <w:numFmt w:val="decimal"/>
      <w:lvlText w:val="%5."/>
      <w:lvlJc w:val="left"/>
      <w:pPr>
        <w:tabs>
          <w:tab w:val="num" w:pos="4860"/>
        </w:tabs>
        <w:ind w:left="4860" w:hanging="360"/>
      </w:pPr>
    </w:lvl>
    <w:lvl w:ilvl="5" w:tentative="1">
      <w:start w:val="1"/>
      <w:numFmt w:val="decimal"/>
      <w:lvlText w:val="%6."/>
      <w:lvlJc w:val="left"/>
      <w:pPr>
        <w:tabs>
          <w:tab w:val="num" w:pos="5580"/>
        </w:tabs>
        <w:ind w:left="5580" w:hanging="360"/>
      </w:pPr>
    </w:lvl>
    <w:lvl w:ilvl="6" w:tentative="1">
      <w:start w:val="1"/>
      <w:numFmt w:val="decimal"/>
      <w:lvlText w:val="%7."/>
      <w:lvlJc w:val="left"/>
      <w:pPr>
        <w:tabs>
          <w:tab w:val="num" w:pos="6300"/>
        </w:tabs>
        <w:ind w:left="6300" w:hanging="360"/>
      </w:pPr>
    </w:lvl>
    <w:lvl w:ilvl="7" w:tentative="1">
      <w:start w:val="1"/>
      <w:numFmt w:val="decimal"/>
      <w:lvlText w:val="%8."/>
      <w:lvlJc w:val="left"/>
      <w:pPr>
        <w:tabs>
          <w:tab w:val="num" w:pos="7020"/>
        </w:tabs>
        <w:ind w:left="7020" w:hanging="360"/>
      </w:pPr>
    </w:lvl>
    <w:lvl w:ilvl="8" w:tentative="1">
      <w:start w:val="1"/>
      <w:numFmt w:val="decimal"/>
      <w:lvlText w:val="%9."/>
      <w:lvlJc w:val="left"/>
      <w:pPr>
        <w:tabs>
          <w:tab w:val="num" w:pos="7740"/>
        </w:tabs>
        <w:ind w:left="7740" w:hanging="360"/>
      </w:pPr>
    </w:lvl>
  </w:abstractNum>
  <w:abstractNum w:abstractNumId="57" w15:restartNumberingAfterBreak="0">
    <w:nsid w:val="311357E4"/>
    <w:multiLevelType w:val="multilevel"/>
    <w:tmpl w:val="42B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15:restartNumberingAfterBreak="0">
    <w:nsid w:val="31C458E0"/>
    <w:multiLevelType w:val="multilevel"/>
    <w:tmpl w:val="97C4DD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32121467"/>
    <w:multiLevelType w:val="multilevel"/>
    <w:tmpl w:val="D4869C8C"/>
    <w:lvl w:ilvl="0">
      <w:start w:val="19"/>
      <w:numFmt w:val="decimal"/>
      <w:lvlText w:val="%1"/>
      <w:lvlJc w:val="left"/>
      <w:pPr>
        <w:ind w:left="360" w:hanging="360"/>
      </w:pPr>
      <w:rPr>
        <w:rFonts w:hint="default"/>
      </w:rPr>
    </w:lvl>
    <w:lvl w:ilvl="1">
      <w:start w:val="2"/>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1" w15:restartNumberingAfterBreak="0">
    <w:nsid w:val="325B78D8"/>
    <w:multiLevelType w:val="multilevel"/>
    <w:tmpl w:val="B29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91679B"/>
    <w:multiLevelType w:val="multilevel"/>
    <w:tmpl w:val="DA82289A"/>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63" w15:restartNumberingAfterBreak="0">
    <w:nsid w:val="35857009"/>
    <w:multiLevelType w:val="multilevel"/>
    <w:tmpl w:val="657CD1C2"/>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2.%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6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65"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6" w15:restartNumberingAfterBreak="0">
    <w:nsid w:val="382237C2"/>
    <w:multiLevelType w:val="multilevel"/>
    <w:tmpl w:val="2528CB18"/>
    <w:lvl w:ilvl="0">
      <w:start w:val="1"/>
      <w:numFmt w:val="decimal"/>
      <w:lvlText w:val="%1."/>
      <w:lvlJc w:val="left"/>
      <w:pPr>
        <w:tabs>
          <w:tab w:val="num" w:pos="432"/>
        </w:tabs>
        <w:ind w:left="432" w:hanging="432"/>
      </w:pPr>
      <w:rPr>
        <w:rFonts w:ascii="Times New Roman" w:hAnsi="Times New Roman" w:hint="default"/>
        <w:b/>
        <w:sz w:val="20"/>
      </w:rPr>
    </w:lvl>
    <w:lvl w:ilvl="1">
      <w:start w:val="1"/>
      <w:numFmt w:val="decimal"/>
      <w:lvlText w:val="%1.%2."/>
      <w:lvlJc w:val="left"/>
      <w:pPr>
        <w:tabs>
          <w:tab w:val="num" w:pos="1008"/>
        </w:tabs>
        <w:ind w:left="0" w:firstLine="432"/>
      </w:pPr>
      <w:rPr>
        <w:rFonts w:ascii="Times New Roman Bold" w:hAnsi="Times New Roman Bold" w:hint="default"/>
        <w:b/>
        <w:i w:val="0"/>
        <w:sz w:val="24"/>
        <w:u w:val="single"/>
      </w:rPr>
    </w:lvl>
    <w:lvl w:ilvl="2">
      <w:start w:val="1"/>
      <w:numFmt w:val="upperLetter"/>
      <w:lvlText w:val="(%3)"/>
      <w:lvlJc w:val="left"/>
      <w:pPr>
        <w:tabs>
          <w:tab w:val="num" w:pos="1440"/>
        </w:tabs>
        <w:ind w:left="1440" w:hanging="432"/>
      </w:pPr>
      <w:rPr>
        <w:rFonts w:ascii="Times New Roman Bold" w:hAnsi="Times New Roman Bold" w:hint="default"/>
        <w:b/>
        <w:i/>
        <w:sz w:val="24"/>
        <w:u w:val="single"/>
      </w:rPr>
    </w:lvl>
    <w:lvl w:ilvl="3">
      <w:start w:val="1"/>
      <w:numFmt w:val="decimal"/>
      <w:lvlText w:val="(%4)"/>
      <w:lvlJc w:val="left"/>
      <w:pPr>
        <w:tabs>
          <w:tab w:val="num" w:pos="1872"/>
        </w:tabs>
        <w:ind w:left="1872" w:hanging="432"/>
      </w:pPr>
      <w:rPr>
        <w:rFonts w:ascii="Times New Roman" w:hAnsi="Times New Roman" w:hint="default"/>
        <w:b w:val="0"/>
        <w:i/>
        <w:sz w:val="24"/>
        <w:u w:val="single"/>
      </w:rPr>
    </w:lvl>
    <w:lvl w:ilvl="4">
      <w:start w:val="1"/>
      <w:numFmt w:val="lowerLetter"/>
      <w:lvlText w:val="(%5)"/>
      <w:lvlJc w:val="left"/>
      <w:pPr>
        <w:tabs>
          <w:tab w:val="num" w:pos="2304"/>
        </w:tabs>
        <w:ind w:left="2304" w:hanging="432"/>
      </w:pPr>
      <w:rPr>
        <w:rFonts w:ascii="Times New Roman" w:hAnsi="Times New Roman" w:hint="default"/>
        <w:b w:val="0"/>
        <w:i w:val="0"/>
        <w:sz w:val="24"/>
        <w:u w:val="single"/>
      </w:rPr>
    </w:lvl>
    <w:lvl w:ilvl="5">
      <w:start w:val="1"/>
      <w:numFmt w:val="lowerRoman"/>
      <w:lvlText w:val="(%6)"/>
      <w:lvlJc w:val="left"/>
      <w:pPr>
        <w:tabs>
          <w:tab w:val="num" w:pos="2736"/>
        </w:tabs>
        <w:ind w:left="2736" w:hanging="432"/>
      </w:pPr>
      <w:rPr>
        <w:rFonts w:ascii="Times New Roman" w:hAnsi="Times New Roman" w:hint="default"/>
        <w:b w:val="0"/>
        <w:i/>
        <w:sz w:val="24"/>
        <w:u w:val="single"/>
      </w:rPr>
    </w:lvl>
    <w:lvl w:ilvl="6">
      <w:start w:val="1"/>
      <w:numFmt w:val="bullet"/>
      <w:lvlText w:val=""/>
      <w:lvlJc w:val="left"/>
      <w:pPr>
        <w:tabs>
          <w:tab w:val="num" w:pos="3024"/>
        </w:tabs>
        <w:ind w:left="3024" w:hanging="288"/>
      </w:pPr>
      <w:rPr>
        <w:rFonts w:ascii="Symbol" w:hAnsi="Symbol" w:hint="default"/>
        <w:b w:val="0"/>
        <w:i w:val="0"/>
        <w:color w:val="auto"/>
        <w:sz w:val="24"/>
        <w:u w:val="single"/>
      </w:rPr>
    </w:lvl>
    <w:lvl w:ilvl="7">
      <w:start w:val="1"/>
      <w:numFmt w:val="bullet"/>
      <w:lvlText w:val=""/>
      <w:lvlJc w:val="left"/>
      <w:pPr>
        <w:tabs>
          <w:tab w:val="num" w:pos="3312"/>
        </w:tabs>
        <w:ind w:left="3312" w:hanging="288"/>
      </w:pPr>
      <w:rPr>
        <w:rFonts w:ascii="Symbol" w:hAnsi="Symbol" w:hint="default"/>
        <w:b w:val="0"/>
        <w:i w:val="0"/>
        <w:color w:val="auto"/>
        <w:sz w:val="24"/>
        <w:u w:val="single"/>
      </w:rPr>
    </w:lvl>
    <w:lvl w:ilvl="8">
      <w:start w:val="1"/>
      <w:numFmt w:val="bullet"/>
      <w:lvlText w:val=""/>
      <w:lvlJc w:val="left"/>
      <w:pPr>
        <w:tabs>
          <w:tab w:val="num" w:pos="3744"/>
        </w:tabs>
        <w:ind w:left="3744" w:hanging="432"/>
      </w:pPr>
      <w:rPr>
        <w:rFonts w:ascii="Symbol" w:hAnsi="Symbol" w:hint="default"/>
        <w:b w:val="0"/>
        <w:i w:val="0"/>
        <w:color w:val="auto"/>
        <w:sz w:val="24"/>
        <w:u w:val="single"/>
      </w:rPr>
    </w:lvl>
  </w:abstractNum>
  <w:abstractNum w:abstractNumId="67"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38E85C81"/>
    <w:multiLevelType w:val="multilevel"/>
    <w:tmpl w:val="FDD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0B1B3A"/>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7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71" w15:restartNumberingAfterBreak="0">
    <w:nsid w:val="3B8D626A"/>
    <w:multiLevelType w:val="multilevel"/>
    <w:tmpl w:val="987A30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73" w15:restartNumberingAfterBreak="0">
    <w:nsid w:val="41941BF6"/>
    <w:multiLevelType w:val="multilevel"/>
    <w:tmpl w:val="C0F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F35965"/>
    <w:multiLevelType w:val="multilevel"/>
    <w:tmpl w:val="8A6A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A40179"/>
    <w:multiLevelType w:val="multilevel"/>
    <w:tmpl w:val="36AAA1C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6" w15:restartNumberingAfterBreak="0">
    <w:nsid w:val="45F039E2"/>
    <w:multiLevelType w:val="multilevel"/>
    <w:tmpl w:val="83502B3E"/>
    <w:lvl w:ilvl="0">
      <w:start w:val="1"/>
      <w:numFmt w:val="bullet"/>
      <w:lvlText w:val=""/>
      <w:lvlJc w:val="left"/>
      <w:pPr>
        <w:tabs>
          <w:tab w:val="num" w:pos="1908"/>
        </w:tabs>
        <w:ind w:left="1908" w:hanging="360"/>
      </w:pPr>
      <w:rPr>
        <w:rFonts w:ascii="Symbol" w:hAnsi="Symbol" w:hint="default"/>
        <w:sz w:val="20"/>
      </w:rPr>
    </w:lvl>
    <w:lvl w:ilvl="1">
      <w:start w:val="1"/>
      <w:numFmt w:val="bullet"/>
      <w:lvlText w:val="o"/>
      <w:lvlJc w:val="left"/>
      <w:pPr>
        <w:tabs>
          <w:tab w:val="num" w:pos="2628"/>
        </w:tabs>
        <w:ind w:left="2628" w:hanging="360"/>
      </w:pPr>
      <w:rPr>
        <w:rFonts w:ascii="Courier New" w:hAnsi="Courier New" w:hint="default"/>
        <w:sz w:val="20"/>
      </w:rPr>
    </w:lvl>
    <w:lvl w:ilvl="2" w:tentative="1">
      <w:start w:val="1"/>
      <w:numFmt w:val="bullet"/>
      <w:lvlText w:val=""/>
      <w:lvlJc w:val="left"/>
      <w:pPr>
        <w:tabs>
          <w:tab w:val="num" w:pos="3348"/>
        </w:tabs>
        <w:ind w:left="3348" w:hanging="360"/>
      </w:pPr>
      <w:rPr>
        <w:rFonts w:ascii="Wingdings" w:hAnsi="Wingdings" w:hint="default"/>
        <w:sz w:val="20"/>
      </w:rPr>
    </w:lvl>
    <w:lvl w:ilvl="3" w:tentative="1">
      <w:start w:val="1"/>
      <w:numFmt w:val="bullet"/>
      <w:lvlText w:val=""/>
      <w:lvlJc w:val="left"/>
      <w:pPr>
        <w:tabs>
          <w:tab w:val="num" w:pos="4068"/>
        </w:tabs>
        <w:ind w:left="4068" w:hanging="360"/>
      </w:pPr>
      <w:rPr>
        <w:rFonts w:ascii="Wingdings" w:hAnsi="Wingdings" w:hint="default"/>
        <w:sz w:val="20"/>
      </w:rPr>
    </w:lvl>
    <w:lvl w:ilvl="4" w:tentative="1">
      <w:start w:val="1"/>
      <w:numFmt w:val="bullet"/>
      <w:lvlText w:val=""/>
      <w:lvlJc w:val="left"/>
      <w:pPr>
        <w:tabs>
          <w:tab w:val="num" w:pos="4788"/>
        </w:tabs>
        <w:ind w:left="4788" w:hanging="360"/>
      </w:pPr>
      <w:rPr>
        <w:rFonts w:ascii="Wingdings" w:hAnsi="Wingdings" w:hint="default"/>
        <w:sz w:val="20"/>
      </w:rPr>
    </w:lvl>
    <w:lvl w:ilvl="5" w:tentative="1">
      <w:start w:val="1"/>
      <w:numFmt w:val="bullet"/>
      <w:lvlText w:val=""/>
      <w:lvlJc w:val="left"/>
      <w:pPr>
        <w:tabs>
          <w:tab w:val="num" w:pos="5508"/>
        </w:tabs>
        <w:ind w:left="5508" w:hanging="360"/>
      </w:pPr>
      <w:rPr>
        <w:rFonts w:ascii="Wingdings" w:hAnsi="Wingdings" w:hint="default"/>
        <w:sz w:val="20"/>
      </w:rPr>
    </w:lvl>
    <w:lvl w:ilvl="6" w:tentative="1">
      <w:start w:val="1"/>
      <w:numFmt w:val="bullet"/>
      <w:lvlText w:val=""/>
      <w:lvlJc w:val="left"/>
      <w:pPr>
        <w:tabs>
          <w:tab w:val="num" w:pos="6228"/>
        </w:tabs>
        <w:ind w:left="6228" w:hanging="360"/>
      </w:pPr>
      <w:rPr>
        <w:rFonts w:ascii="Wingdings" w:hAnsi="Wingdings" w:hint="default"/>
        <w:sz w:val="20"/>
      </w:rPr>
    </w:lvl>
    <w:lvl w:ilvl="7" w:tentative="1">
      <w:start w:val="1"/>
      <w:numFmt w:val="bullet"/>
      <w:lvlText w:val=""/>
      <w:lvlJc w:val="left"/>
      <w:pPr>
        <w:tabs>
          <w:tab w:val="num" w:pos="6948"/>
        </w:tabs>
        <w:ind w:left="6948" w:hanging="360"/>
      </w:pPr>
      <w:rPr>
        <w:rFonts w:ascii="Wingdings" w:hAnsi="Wingdings" w:hint="default"/>
        <w:sz w:val="20"/>
      </w:rPr>
    </w:lvl>
    <w:lvl w:ilvl="8" w:tentative="1">
      <w:start w:val="1"/>
      <w:numFmt w:val="bullet"/>
      <w:lvlText w:val=""/>
      <w:lvlJc w:val="left"/>
      <w:pPr>
        <w:tabs>
          <w:tab w:val="num" w:pos="7668"/>
        </w:tabs>
        <w:ind w:left="7668" w:hanging="360"/>
      </w:pPr>
      <w:rPr>
        <w:rFonts w:ascii="Wingdings" w:hAnsi="Wingdings" w:hint="default"/>
        <w:sz w:val="20"/>
      </w:rPr>
    </w:lvl>
  </w:abstractNum>
  <w:abstractNum w:abstractNumId="77" w15:restartNumberingAfterBreak="0">
    <w:nsid w:val="474A1B2F"/>
    <w:multiLevelType w:val="multilevel"/>
    <w:tmpl w:val="3C1C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2F5F81"/>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79" w15:restartNumberingAfterBreak="0">
    <w:nsid w:val="4C1C016D"/>
    <w:multiLevelType w:val="multilevel"/>
    <w:tmpl w:val="A3F45F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0" w15:restartNumberingAfterBreak="0">
    <w:nsid w:val="4D9ED181"/>
    <w:multiLevelType w:val="hybridMultilevel"/>
    <w:tmpl w:val="3BF69B36"/>
    <w:lvl w:ilvl="0" w:tplc="12161556">
      <w:start w:val="1"/>
      <w:numFmt w:val="bullet"/>
      <w:lvlText w:val=""/>
      <w:lvlJc w:val="left"/>
      <w:pPr>
        <w:ind w:left="720" w:hanging="360"/>
      </w:pPr>
      <w:rPr>
        <w:rFonts w:ascii="Symbol" w:hAnsi="Symbol" w:hint="default"/>
      </w:rPr>
    </w:lvl>
    <w:lvl w:ilvl="1" w:tplc="CF9C35B6">
      <w:start w:val="1"/>
      <w:numFmt w:val="bullet"/>
      <w:lvlText w:val="o"/>
      <w:lvlJc w:val="left"/>
      <w:pPr>
        <w:ind w:left="1440" w:hanging="360"/>
      </w:pPr>
      <w:rPr>
        <w:rFonts w:ascii="Courier New" w:hAnsi="Courier New" w:hint="default"/>
      </w:rPr>
    </w:lvl>
    <w:lvl w:ilvl="2" w:tplc="D2582F84">
      <w:start w:val="1"/>
      <w:numFmt w:val="bullet"/>
      <w:lvlText w:val=""/>
      <w:lvlJc w:val="left"/>
      <w:pPr>
        <w:ind w:left="2160" w:hanging="360"/>
      </w:pPr>
      <w:rPr>
        <w:rFonts w:ascii="Wingdings" w:hAnsi="Wingdings" w:hint="default"/>
      </w:rPr>
    </w:lvl>
    <w:lvl w:ilvl="3" w:tplc="4344066E">
      <w:start w:val="1"/>
      <w:numFmt w:val="bullet"/>
      <w:lvlText w:val=""/>
      <w:lvlJc w:val="left"/>
      <w:pPr>
        <w:ind w:left="2880" w:hanging="360"/>
      </w:pPr>
      <w:rPr>
        <w:rFonts w:ascii="Symbol" w:hAnsi="Symbol" w:hint="default"/>
      </w:rPr>
    </w:lvl>
    <w:lvl w:ilvl="4" w:tplc="1A26997A">
      <w:start w:val="1"/>
      <w:numFmt w:val="bullet"/>
      <w:lvlText w:val="o"/>
      <w:lvlJc w:val="left"/>
      <w:pPr>
        <w:ind w:left="3600" w:hanging="360"/>
      </w:pPr>
      <w:rPr>
        <w:rFonts w:ascii="Courier New" w:hAnsi="Courier New" w:hint="default"/>
      </w:rPr>
    </w:lvl>
    <w:lvl w:ilvl="5" w:tplc="590C97B6">
      <w:start w:val="1"/>
      <w:numFmt w:val="bullet"/>
      <w:lvlText w:val=""/>
      <w:lvlJc w:val="left"/>
      <w:pPr>
        <w:ind w:left="4320" w:hanging="360"/>
      </w:pPr>
      <w:rPr>
        <w:rFonts w:ascii="Wingdings" w:hAnsi="Wingdings" w:hint="default"/>
      </w:rPr>
    </w:lvl>
    <w:lvl w:ilvl="6" w:tplc="8638B936">
      <w:start w:val="1"/>
      <w:numFmt w:val="bullet"/>
      <w:lvlText w:val=""/>
      <w:lvlJc w:val="left"/>
      <w:pPr>
        <w:ind w:left="5040" w:hanging="360"/>
      </w:pPr>
      <w:rPr>
        <w:rFonts w:ascii="Symbol" w:hAnsi="Symbol" w:hint="default"/>
      </w:rPr>
    </w:lvl>
    <w:lvl w:ilvl="7" w:tplc="FE7A15EE">
      <w:start w:val="1"/>
      <w:numFmt w:val="bullet"/>
      <w:lvlText w:val="o"/>
      <w:lvlJc w:val="left"/>
      <w:pPr>
        <w:ind w:left="5760" w:hanging="360"/>
      </w:pPr>
      <w:rPr>
        <w:rFonts w:ascii="Courier New" w:hAnsi="Courier New" w:hint="default"/>
      </w:rPr>
    </w:lvl>
    <w:lvl w:ilvl="8" w:tplc="8E0600D0">
      <w:start w:val="1"/>
      <w:numFmt w:val="bullet"/>
      <w:lvlText w:val=""/>
      <w:lvlJc w:val="left"/>
      <w:pPr>
        <w:ind w:left="6480" w:hanging="360"/>
      </w:pPr>
      <w:rPr>
        <w:rFonts w:ascii="Wingdings" w:hAnsi="Wingdings" w:hint="default"/>
      </w:rPr>
    </w:lvl>
  </w:abstractNum>
  <w:abstractNum w:abstractNumId="81" w15:restartNumberingAfterBreak="0">
    <w:nsid w:val="4E2F2C7C"/>
    <w:multiLevelType w:val="multilevel"/>
    <w:tmpl w:val="A48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906B7"/>
    <w:multiLevelType w:val="multilevel"/>
    <w:tmpl w:val="B6FE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1460D1"/>
    <w:multiLevelType w:val="multilevel"/>
    <w:tmpl w:val="1FE604D6"/>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84" w15:restartNumberingAfterBreak="0">
    <w:nsid w:val="512413D3"/>
    <w:multiLevelType w:val="multilevel"/>
    <w:tmpl w:val="2528CB18"/>
    <w:numStyleLink w:val="AgreementLists"/>
  </w:abstractNum>
  <w:abstractNum w:abstractNumId="85" w15:restartNumberingAfterBreak="0">
    <w:nsid w:val="51352380"/>
    <w:multiLevelType w:val="multilevel"/>
    <w:tmpl w:val="1E0AB94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6" w15:restartNumberingAfterBreak="0">
    <w:nsid w:val="51E15E99"/>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87" w15:restartNumberingAfterBreak="0">
    <w:nsid w:val="51FD0B88"/>
    <w:multiLevelType w:val="multilevel"/>
    <w:tmpl w:val="263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757C01"/>
    <w:multiLevelType w:val="multilevel"/>
    <w:tmpl w:val="10226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1F009C"/>
    <w:multiLevelType w:val="multilevel"/>
    <w:tmpl w:val="3DC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92" w15:restartNumberingAfterBreak="0">
    <w:nsid w:val="5A23C48D"/>
    <w:multiLevelType w:val="hybridMultilevel"/>
    <w:tmpl w:val="0F5EC726"/>
    <w:lvl w:ilvl="0" w:tplc="AFC0F45A">
      <w:start w:val="1"/>
      <w:numFmt w:val="bullet"/>
      <w:lvlText w:val=""/>
      <w:lvlJc w:val="left"/>
      <w:pPr>
        <w:ind w:left="720" w:hanging="360"/>
      </w:pPr>
      <w:rPr>
        <w:rFonts w:ascii="Symbol" w:hAnsi="Symbol" w:hint="default"/>
      </w:rPr>
    </w:lvl>
    <w:lvl w:ilvl="1" w:tplc="A74C8B58">
      <w:start w:val="1"/>
      <w:numFmt w:val="bullet"/>
      <w:lvlText w:val="o"/>
      <w:lvlJc w:val="left"/>
      <w:pPr>
        <w:ind w:left="1440" w:hanging="360"/>
      </w:pPr>
      <w:rPr>
        <w:rFonts w:ascii="Courier New" w:hAnsi="Courier New" w:hint="default"/>
      </w:rPr>
    </w:lvl>
    <w:lvl w:ilvl="2" w:tplc="4470EBD8">
      <w:start w:val="1"/>
      <w:numFmt w:val="bullet"/>
      <w:lvlText w:val=""/>
      <w:lvlJc w:val="left"/>
      <w:pPr>
        <w:ind w:left="2160" w:hanging="360"/>
      </w:pPr>
      <w:rPr>
        <w:rFonts w:ascii="Wingdings" w:hAnsi="Wingdings" w:hint="default"/>
      </w:rPr>
    </w:lvl>
    <w:lvl w:ilvl="3" w:tplc="783E86AC">
      <w:start w:val="1"/>
      <w:numFmt w:val="bullet"/>
      <w:lvlText w:val=""/>
      <w:lvlJc w:val="left"/>
      <w:pPr>
        <w:ind w:left="2880" w:hanging="360"/>
      </w:pPr>
      <w:rPr>
        <w:rFonts w:ascii="Symbol" w:hAnsi="Symbol" w:hint="default"/>
      </w:rPr>
    </w:lvl>
    <w:lvl w:ilvl="4" w:tplc="DD327856">
      <w:start w:val="1"/>
      <w:numFmt w:val="bullet"/>
      <w:lvlText w:val="o"/>
      <w:lvlJc w:val="left"/>
      <w:pPr>
        <w:ind w:left="3600" w:hanging="360"/>
      </w:pPr>
      <w:rPr>
        <w:rFonts w:ascii="Courier New" w:hAnsi="Courier New" w:hint="default"/>
      </w:rPr>
    </w:lvl>
    <w:lvl w:ilvl="5" w:tplc="FBE06FDC">
      <w:start w:val="1"/>
      <w:numFmt w:val="bullet"/>
      <w:lvlText w:val=""/>
      <w:lvlJc w:val="left"/>
      <w:pPr>
        <w:ind w:left="4320" w:hanging="360"/>
      </w:pPr>
      <w:rPr>
        <w:rFonts w:ascii="Wingdings" w:hAnsi="Wingdings" w:hint="default"/>
      </w:rPr>
    </w:lvl>
    <w:lvl w:ilvl="6" w:tplc="B1E2B58C">
      <w:start w:val="1"/>
      <w:numFmt w:val="bullet"/>
      <w:lvlText w:val=""/>
      <w:lvlJc w:val="left"/>
      <w:pPr>
        <w:ind w:left="5040" w:hanging="360"/>
      </w:pPr>
      <w:rPr>
        <w:rFonts w:ascii="Symbol" w:hAnsi="Symbol" w:hint="default"/>
      </w:rPr>
    </w:lvl>
    <w:lvl w:ilvl="7" w:tplc="327630D6">
      <w:start w:val="1"/>
      <w:numFmt w:val="bullet"/>
      <w:lvlText w:val="o"/>
      <w:lvlJc w:val="left"/>
      <w:pPr>
        <w:ind w:left="5760" w:hanging="360"/>
      </w:pPr>
      <w:rPr>
        <w:rFonts w:ascii="Courier New" w:hAnsi="Courier New" w:hint="default"/>
      </w:rPr>
    </w:lvl>
    <w:lvl w:ilvl="8" w:tplc="CD9A0116">
      <w:start w:val="1"/>
      <w:numFmt w:val="bullet"/>
      <w:lvlText w:val=""/>
      <w:lvlJc w:val="left"/>
      <w:pPr>
        <w:ind w:left="6480" w:hanging="360"/>
      </w:pPr>
      <w:rPr>
        <w:rFonts w:ascii="Wingdings" w:hAnsi="Wingdings" w:hint="default"/>
      </w:rPr>
    </w:lvl>
  </w:abstractNum>
  <w:abstractNum w:abstractNumId="93" w15:restartNumberingAfterBreak="0">
    <w:nsid w:val="5A3038CC"/>
    <w:multiLevelType w:val="hybridMultilevel"/>
    <w:tmpl w:val="8C78613C"/>
    <w:lvl w:ilvl="0" w:tplc="0409000B">
      <w:start w:val="1"/>
      <w:numFmt w:val="bullet"/>
      <w:lvlText w:val=""/>
      <w:lvlJc w:val="left"/>
      <w:pPr>
        <w:tabs>
          <w:tab w:val="num" w:pos="720"/>
        </w:tabs>
        <w:ind w:left="720" w:hanging="360"/>
      </w:pPr>
      <w:rPr>
        <w:rFonts w:ascii="Wingdings" w:hAnsi="Wingdings" w:hint="default"/>
        <w:b w:val="0"/>
      </w:rPr>
    </w:lvl>
    <w:lvl w:ilvl="1" w:tplc="A106F512">
      <w:start w:val="1"/>
      <w:numFmt w:val="lowerLetter"/>
      <w:lvlText w:val="%2."/>
      <w:lvlJc w:val="left"/>
      <w:pPr>
        <w:tabs>
          <w:tab w:val="num" w:pos="1440"/>
        </w:tabs>
        <w:ind w:left="1440" w:hanging="360"/>
      </w:pPr>
      <w:rPr>
        <w:rFonts w:cs="Times New Roman"/>
      </w:rPr>
    </w:lvl>
    <w:lvl w:ilvl="2" w:tplc="604804B2">
      <w:start w:val="1"/>
      <w:numFmt w:val="lowerRoman"/>
      <w:lvlText w:val="%3."/>
      <w:lvlJc w:val="right"/>
      <w:pPr>
        <w:tabs>
          <w:tab w:val="num" w:pos="2160"/>
        </w:tabs>
        <w:ind w:left="2160" w:hanging="180"/>
      </w:pPr>
      <w:rPr>
        <w:rFonts w:cs="Times New Roman"/>
      </w:rPr>
    </w:lvl>
    <w:lvl w:ilvl="3" w:tplc="8CB6C054">
      <w:start w:val="1"/>
      <w:numFmt w:val="decimal"/>
      <w:lvlText w:val="%4."/>
      <w:lvlJc w:val="left"/>
      <w:pPr>
        <w:tabs>
          <w:tab w:val="num" w:pos="2880"/>
        </w:tabs>
        <w:ind w:left="2880" w:hanging="360"/>
      </w:pPr>
      <w:rPr>
        <w:rFonts w:cs="Times New Roman"/>
      </w:rPr>
    </w:lvl>
    <w:lvl w:ilvl="4" w:tplc="D1844DF4">
      <w:start w:val="1"/>
      <w:numFmt w:val="lowerLetter"/>
      <w:lvlText w:val="%5."/>
      <w:lvlJc w:val="left"/>
      <w:pPr>
        <w:tabs>
          <w:tab w:val="num" w:pos="3600"/>
        </w:tabs>
        <w:ind w:left="3600" w:hanging="360"/>
      </w:pPr>
      <w:rPr>
        <w:rFonts w:cs="Times New Roman"/>
      </w:rPr>
    </w:lvl>
    <w:lvl w:ilvl="5" w:tplc="FFD2BE72">
      <w:start w:val="1"/>
      <w:numFmt w:val="lowerRoman"/>
      <w:lvlText w:val="%6."/>
      <w:lvlJc w:val="right"/>
      <w:pPr>
        <w:tabs>
          <w:tab w:val="num" w:pos="4320"/>
        </w:tabs>
        <w:ind w:left="4320" w:hanging="180"/>
      </w:pPr>
      <w:rPr>
        <w:rFonts w:cs="Times New Roman"/>
      </w:rPr>
    </w:lvl>
    <w:lvl w:ilvl="6" w:tplc="B4EEBDFC">
      <w:start w:val="1"/>
      <w:numFmt w:val="decimal"/>
      <w:lvlText w:val="%7."/>
      <w:lvlJc w:val="left"/>
      <w:pPr>
        <w:tabs>
          <w:tab w:val="num" w:pos="5040"/>
        </w:tabs>
        <w:ind w:left="5040" w:hanging="360"/>
      </w:pPr>
      <w:rPr>
        <w:rFonts w:cs="Times New Roman"/>
      </w:rPr>
    </w:lvl>
    <w:lvl w:ilvl="7" w:tplc="F656E580">
      <w:start w:val="1"/>
      <w:numFmt w:val="lowerLetter"/>
      <w:lvlText w:val="%8."/>
      <w:lvlJc w:val="left"/>
      <w:pPr>
        <w:tabs>
          <w:tab w:val="num" w:pos="5760"/>
        </w:tabs>
        <w:ind w:left="5760" w:hanging="360"/>
      </w:pPr>
      <w:rPr>
        <w:rFonts w:cs="Times New Roman"/>
      </w:rPr>
    </w:lvl>
    <w:lvl w:ilvl="8" w:tplc="0A70B9C4">
      <w:start w:val="1"/>
      <w:numFmt w:val="lowerRoman"/>
      <w:lvlText w:val="%9."/>
      <w:lvlJc w:val="right"/>
      <w:pPr>
        <w:tabs>
          <w:tab w:val="num" w:pos="6480"/>
        </w:tabs>
        <w:ind w:left="6480" w:hanging="180"/>
      </w:pPr>
      <w:rPr>
        <w:rFonts w:cs="Times New Roman"/>
      </w:rPr>
    </w:lvl>
  </w:abstractNum>
  <w:abstractNum w:abstractNumId="94" w15:restartNumberingAfterBreak="0">
    <w:nsid w:val="5A4265F6"/>
    <w:multiLevelType w:val="multilevel"/>
    <w:tmpl w:val="DBD2AC24"/>
    <w:lvl w:ilvl="0">
      <w:start w:val="4"/>
      <w:numFmt w:val="decimal"/>
      <w:lvlText w:val="%1"/>
      <w:lvlJc w:val="left"/>
      <w:pPr>
        <w:ind w:left="360" w:hanging="360"/>
      </w:pPr>
      <w:rPr>
        <w:rFonts w:hint="default"/>
        <w:u w:val="single"/>
      </w:rPr>
    </w:lvl>
    <w:lvl w:ilvl="1">
      <w:start w:val="2"/>
      <w:numFmt w:val="decimal"/>
      <w:lvlText w:val="%1.%2"/>
      <w:lvlJc w:val="left"/>
      <w:pPr>
        <w:ind w:left="1512" w:hanging="360"/>
      </w:pPr>
      <w:rPr>
        <w:rFonts w:hint="default"/>
        <w:u w:val="single"/>
      </w:rPr>
    </w:lvl>
    <w:lvl w:ilvl="2">
      <w:start w:val="1"/>
      <w:numFmt w:val="decimal"/>
      <w:lvlText w:val="%1.%2.%3"/>
      <w:lvlJc w:val="left"/>
      <w:pPr>
        <w:ind w:left="3024" w:hanging="720"/>
      </w:pPr>
      <w:rPr>
        <w:rFonts w:hint="default"/>
        <w:u w:val="single"/>
      </w:rPr>
    </w:lvl>
    <w:lvl w:ilvl="3">
      <w:start w:val="1"/>
      <w:numFmt w:val="decimal"/>
      <w:lvlText w:val="%1.%2.%3.%4"/>
      <w:lvlJc w:val="left"/>
      <w:pPr>
        <w:ind w:left="4176" w:hanging="720"/>
      </w:pPr>
      <w:rPr>
        <w:rFonts w:hint="default"/>
        <w:u w:val="single"/>
      </w:rPr>
    </w:lvl>
    <w:lvl w:ilvl="4">
      <w:start w:val="1"/>
      <w:numFmt w:val="decimal"/>
      <w:lvlText w:val="%1.%2.%3.%4.%5"/>
      <w:lvlJc w:val="left"/>
      <w:pPr>
        <w:ind w:left="5328" w:hanging="720"/>
      </w:pPr>
      <w:rPr>
        <w:rFonts w:hint="default"/>
        <w:u w:val="single"/>
      </w:rPr>
    </w:lvl>
    <w:lvl w:ilvl="5">
      <w:start w:val="1"/>
      <w:numFmt w:val="decimal"/>
      <w:lvlText w:val="%1.%2.%3.%4.%5.%6"/>
      <w:lvlJc w:val="left"/>
      <w:pPr>
        <w:ind w:left="6840" w:hanging="1080"/>
      </w:pPr>
      <w:rPr>
        <w:rFonts w:hint="default"/>
        <w:u w:val="single"/>
      </w:rPr>
    </w:lvl>
    <w:lvl w:ilvl="6">
      <w:start w:val="1"/>
      <w:numFmt w:val="decimal"/>
      <w:lvlText w:val="%1.%2.%3.%4.%5.%6.%7"/>
      <w:lvlJc w:val="left"/>
      <w:pPr>
        <w:ind w:left="7992" w:hanging="1080"/>
      </w:pPr>
      <w:rPr>
        <w:rFonts w:hint="default"/>
        <w:u w:val="single"/>
      </w:rPr>
    </w:lvl>
    <w:lvl w:ilvl="7">
      <w:start w:val="1"/>
      <w:numFmt w:val="decimal"/>
      <w:lvlText w:val="%1.%2.%3.%4.%5.%6.%7.%8"/>
      <w:lvlJc w:val="left"/>
      <w:pPr>
        <w:ind w:left="9504" w:hanging="1440"/>
      </w:pPr>
      <w:rPr>
        <w:rFonts w:hint="default"/>
        <w:u w:val="single"/>
      </w:rPr>
    </w:lvl>
    <w:lvl w:ilvl="8">
      <w:start w:val="1"/>
      <w:numFmt w:val="decimal"/>
      <w:lvlText w:val="%1.%2.%3.%4.%5.%6.%7.%8.%9"/>
      <w:lvlJc w:val="left"/>
      <w:pPr>
        <w:ind w:left="10656" w:hanging="1440"/>
      </w:pPr>
      <w:rPr>
        <w:rFonts w:hint="default"/>
        <w:u w:val="single"/>
      </w:rPr>
    </w:lvl>
  </w:abstractNum>
  <w:abstractNum w:abstractNumId="95"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B0C25A2"/>
    <w:multiLevelType w:val="multilevel"/>
    <w:tmpl w:val="026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99" w15:restartNumberingAfterBreak="0">
    <w:nsid w:val="5CE45D13"/>
    <w:multiLevelType w:val="multilevel"/>
    <w:tmpl w:val="647EB106"/>
    <w:lvl w:ilvl="0">
      <w:start w:val="1"/>
      <w:numFmt w:val="decimal"/>
      <w:pStyle w:val="RFP1"/>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0" w15:restartNumberingAfterBreak="0">
    <w:nsid w:val="5D7B0CCA"/>
    <w:multiLevelType w:val="multilevel"/>
    <w:tmpl w:val="BB4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176C9D"/>
    <w:multiLevelType w:val="multilevel"/>
    <w:tmpl w:val="2AC63520"/>
    <w:lvl w:ilvl="0">
      <w:start w:val="20"/>
      <w:numFmt w:val="decimal"/>
      <w:lvlText w:val="%1"/>
      <w:lvlJc w:val="left"/>
      <w:pPr>
        <w:ind w:left="360" w:hanging="360"/>
      </w:pPr>
      <w:rPr>
        <w:rFonts w:hint="default"/>
      </w:rPr>
    </w:lvl>
    <w:lvl w:ilvl="1">
      <w:start w:val="2"/>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2"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103" w15:restartNumberingAfterBreak="0">
    <w:nsid w:val="60CB14EC"/>
    <w:multiLevelType w:val="multilevel"/>
    <w:tmpl w:val="B808999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4" w15:restartNumberingAfterBreak="0">
    <w:nsid w:val="6387001E"/>
    <w:multiLevelType w:val="multilevel"/>
    <w:tmpl w:val="763A1556"/>
    <w:lvl w:ilvl="0">
      <w:start w:val="1"/>
      <w:numFmt w:val="decimal"/>
      <w:pStyle w:val="Headin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647A8876"/>
    <w:multiLevelType w:val="hybridMultilevel"/>
    <w:tmpl w:val="108C340E"/>
    <w:lvl w:ilvl="0" w:tplc="576AE682">
      <w:start w:val="1"/>
      <w:numFmt w:val="bullet"/>
      <w:lvlText w:val=""/>
      <w:lvlJc w:val="left"/>
      <w:pPr>
        <w:ind w:left="720" w:hanging="360"/>
      </w:pPr>
      <w:rPr>
        <w:rFonts w:ascii="Symbol" w:hAnsi="Symbol" w:hint="default"/>
      </w:rPr>
    </w:lvl>
    <w:lvl w:ilvl="1" w:tplc="8E28F90C">
      <w:start w:val="1"/>
      <w:numFmt w:val="bullet"/>
      <w:lvlText w:val="o"/>
      <w:lvlJc w:val="left"/>
      <w:pPr>
        <w:ind w:left="1440" w:hanging="360"/>
      </w:pPr>
      <w:rPr>
        <w:rFonts w:ascii="Courier New" w:hAnsi="Courier New" w:hint="default"/>
      </w:rPr>
    </w:lvl>
    <w:lvl w:ilvl="2" w:tplc="C6309EB2">
      <w:start w:val="1"/>
      <w:numFmt w:val="bullet"/>
      <w:lvlText w:val=""/>
      <w:lvlJc w:val="left"/>
      <w:pPr>
        <w:ind w:left="2160" w:hanging="360"/>
      </w:pPr>
      <w:rPr>
        <w:rFonts w:ascii="Wingdings" w:hAnsi="Wingdings" w:hint="default"/>
      </w:rPr>
    </w:lvl>
    <w:lvl w:ilvl="3" w:tplc="9482AA2A">
      <w:start w:val="1"/>
      <w:numFmt w:val="bullet"/>
      <w:lvlText w:val=""/>
      <w:lvlJc w:val="left"/>
      <w:pPr>
        <w:ind w:left="2880" w:hanging="360"/>
      </w:pPr>
      <w:rPr>
        <w:rFonts w:ascii="Symbol" w:hAnsi="Symbol" w:hint="default"/>
      </w:rPr>
    </w:lvl>
    <w:lvl w:ilvl="4" w:tplc="B8529736">
      <w:start w:val="1"/>
      <w:numFmt w:val="bullet"/>
      <w:lvlText w:val="o"/>
      <w:lvlJc w:val="left"/>
      <w:pPr>
        <w:ind w:left="3600" w:hanging="360"/>
      </w:pPr>
      <w:rPr>
        <w:rFonts w:ascii="Courier New" w:hAnsi="Courier New" w:hint="default"/>
      </w:rPr>
    </w:lvl>
    <w:lvl w:ilvl="5" w:tplc="5D76E64C">
      <w:start w:val="1"/>
      <w:numFmt w:val="bullet"/>
      <w:lvlText w:val=""/>
      <w:lvlJc w:val="left"/>
      <w:pPr>
        <w:ind w:left="4320" w:hanging="360"/>
      </w:pPr>
      <w:rPr>
        <w:rFonts w:ascii="Wingdings" w:hAnsi="Wingdings" w:hint="default"/>
      </w:rPr>
    </w:lvl>
    <w:lvl w:ilvl="6" w:tplc="899E072E">
      <w:start w:val="1"/>
      <w:numFmt w:val="bullet"/>
      <w:lvlText w:val=""/>
      <w:lvlJc w:val="left"/>
      <w:pPr>
        <w:ind w:left="5040" w:hanging="360"/>
      </w:pPr>
      <w:rPr>
        <w:rFonts w:ascii="Symbol" w:hAnsi="Symbol" w:hint="default"/>
      </w:rPr>
    </w:lvl>
    <w:lvl w:ilvl="7" w:tplc="B3FAFD54">
      <w:start w:val="1"/>
      <w:numFmt w:val="bullet"/>
      <w:lvlText w:val="o"/>
      <w:lvlJc w:val="left"/>
      <w:pPr>
        <w:ind w:left="5760" w:hanging="360"/>
      </w:pPr>
      <w:rPr>
        <w:rFonts w:ascii="Courier New" w:hAnsi="Courier New" w:hint="default"/>
      </w:rPr>
    </w:lvl>
    <w:lvl w:ilvl="8" w:tplc="1DB87D98">
      <w:start w:val="1"/>
      <w:numFmt w:val="bullet"/>
      <w:lvlText w:val=""/>
      <w:lvlJc w:val="left"/>
      <w:pPr>
        <w:ind w:left="6480" w:hanging="360"/>
      </w:pPr>
      <w:rPr>
        <w:rFonts w:ascii="Wingdings" w:hAnsi="Wingdings" w:hint="default"/>
      </w:rPr>
    </w:lvl>
  </w:abstractNum>
  <w:abstractNum w:abstractNumId="10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07" w15:restartNumberingAfterBreak="0">
    <w:nsid w:val="6C0D0C56"/>
    <w:multiLevelType w:val="multilevel"/>
    <w:tmpl w:val="D9CE4542"/>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08" w15:restartNumberingAfterBreak="0">
    <w:nsid w:val="6C281363"/>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109" w15:restartNumberingAfterBreak="0">
    <w:nsid w:val="6DDD746C"/>
    <w:multiLevelType w:val="multilevel"/>
    <w:tmpl w:val="3FDEB1B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9523A2"/>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112"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13" w15:restartNumberingAfterBreak="0">
    <w:nsid w:val="6FD475D5"/>
    <w:multiLevelType w:val="multilevel"/>
    <w:tmpl w:val="C5E20E52"/>
    <w:lvl w:ilvl="0">
      <w:start w:val="5"/>
      <w:numFmt w:val="decimal"/>
      <w:lvlText w:val="%1"/>
      <w:lvlJc w:val="left"/>
      <w:pPr>
        <w:ind w:left="360" w:hanging="360"/>
      </w:pPr>
      <w:rPr>
        <w:rFonts w:hint="default"/>
        <w:u w:val="single"/>
      </w:rPr>
    </w:lvl>
    <w:lvl w:ilvl="1">
      <w:start w:val="1"/>
      <w:numFmt w:val="decimal"/>
      <w:lvlText w:val="%1.%2"/>
      <w:lvlJc w:val="left"/>
      <w:pPr>
        <w:ind w:left="1512" w:hanging="360"/>
      </w:pPr>
      <w:rPr>
        <w:rFonts w:hint="default"/>
        <w:u w:val="none"/>
      </w:rPr>
    </w:lvl>
    <w:lvl w:ilvl="2">
      <w:start w:val="1"/>
      <w:numFmt w:val="decimal"/>
      <w:lvlText w:val="%1.%2.%3"/>
      <w:lvlJc w:val="left"/>
      <w:pPr>
        <w:ind w:left="3024" w:hanging="720"/>
      </w:pPr>
      <w:rPr>
        <w:rFonts w:hint="default"/>
        <w:u w:val="single"/>
      </w:rPr>
    </w:lvl>
    <w:lvl w:ilvl="3">
      <w:start w:val="1"/>
      <w:numFmt w:val="decimal"/>
      <w:lvlText w:val="%1.%2.%3.%4"/>
      <w:lvlJc w:val="left"/>
      <w:pPr>
        <w:ind w:left="4176" w:hanging="720"/>
      </w:pPr>
      <w:rPr>
        <w:rFonts w:hint="default"/>
        <w:u w:val="single"/>
      </w:rPr>
    </w:lvl>
    <w:lvl w:ilvl="4">
      <w:start w:val="1"/>
      <w:numFmt w:val="decimal"/>
      <w:lvlText w:val="%1.%2.%3.%4.%5"/>
      <w:lvlJc w:val="left"/>
      <w:pPr>
        <w:ind w:left="5328" w:hanging="720"/>
      </w:pPr>
      <w:rPr>
        <w:rFonts w:hint="default"/>
        <w:u w:val="single"/>
      </w:rPr>
    </w:lvl>
    <w:lvl w:ilvl="5">
      <w:start w:val="1"/>
      <w:numFmt w:val="decimal"/>
      <w:lvlText w:val="%1.%2.%3.%4.%5.%6"/>
      <w:lvlJc w:val="left"/>
      <w:pPr>
        <w:ind w:left="6840" w:hanging="1080"/>
      </w:pPr>
      <w:rPr>
        <w:rFonts w:hint="default"/>
        <w:u w:val="single"/>
      </w:rPr>
    </w:lvl>
    <w:lvl w:ilvl="6">
      <w:start w:val="1"/>
      <w:numFmt w:val="decimal"/>
      <w:lvlText w:val="%1.%2.%3.%4.%5.%6.%7"/>
      <w:lvlJc w:val="left"/>
      <w:pPr>
        <w:ind w:left="7992" w:hanging="1080"/>
      </w:pPr>
      <w:rPr>
        <w:rFonts w:hint="default"/>
        <w:u w:val="single"/>
      </w:rPr>
    </w:lvl>
    <w:lvl w:ilvl="7">
      <w:start w:val="1"/>
      <w:numFmt w:val="decimal"/>
      <w:lvlText w:val="%1.%2.%3.%4.%5.%6.%7.%8"/>
      <w:lvlJc w:val="left"/>
      <w:pPr>
        <w:ind w:left="9504" w:hanging="1440"/>
      </w:pPr>
      <w:rPr>
        <w:rFonts w:hint="default"/>
        <w:u w:val="single"/>
      </w:rPr>
    </w:lvl>
    <w:lvl w:ilvl="8">
      <w:start w:val="1"/>
      <w:numFmt w:val="decimal"/>
      <w:lvlText w:val="%1.%2.%3.%4.%5.%6.%7.%8.%9"/>
      <w:lvlJc w:val="left"/>
      <w:pPr>
        <w:ind w:left="10656" w:hanging="1440"/>
      </w:pPr>
      <w:rPr>
        <w:rFonts w:hint="default"/>
        <w:u w:val="single"/>
      </w:rPr>
    </w:lvl>
  </w:abstractNum>
  <w:abstractNum w:abstractNumId="114" w15:restartNumberingAfterBreak="0">
    <w:nsid w:val="707E3179"/>
    <w:multiLevelType w:val="multilevel"/>
    <w:tmpl w:val="D2D4B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0925563"/>
    <w:multiLevelType w:val="multilevel"/>
    <w:tmpl w:val="E4B2FE9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6" w15:restartNumberingAfterBreak="0">
    <w:nsid w:val="727B098A"/>
    <w:multiLevelType w:val="hybridMultilevel"/>
    <w:tmpl w:val="DF405764"/>
    <w:lvl w:ilvl="0" w:tplc="EA44EFDE">
      <w:start w:val="1"/>
      <w:numFmt w:val="decimal"/>
      <w:lvlText w:val="%1."/>
      <w:lvlJc w:val="left"/>
      <w:pPr>
        <w:ind w:left="720" w:hanging="360"/>
      </w:pPr>
    </w:lvl>
    <w:lvl w:ilvl="1" w:tplc="BB20523A">
      <w:start w:val="1"/>
      <w:numFmt w:val="lowerLetter"/>
      <w:lvlText w:val="%2."/>
      <w:lvlJc w:val="left"/>
      <w:pPr>
        <w:ind w:left="1440" w:hanging="360"/>
      </w:pPr>
    </w:lvl>
    <w:lvl w:ilvl="2" w:tplc="D668CB5E">
      <w:start w:val="1"/>
      <w:numFmt w:val="lowerRoman"/>
      <w:lvlText w:val="%3."/>
      <w:lvlJc w:val="right"/>
      <w:pPr>
        <w:ind w:left="2160" w:hanging="180"/>
      </w:pPr>
    </w:lvl>
    <w:lvl w:ilvl="3" w:tplc="65165D3E">
      <w:start w:val="1"/>
      <w:numFmt w:val="decimal"/>
      <w:lvlText w:val="%4."/>
      <w:lvlJc w:val="left"/>
      <w:pPr>
        <w:ind w:left="2880" w:hanging="360"/>
      </w:pPr>
    </w:lvl>
    <w:lvl w:ilvl="4" w:tplc="A54265BC">
      <w:start w:val="1"/>
      <w:numFmt w:val="lowerLetter"/>
      <w:lvlText w:val="%5."/>
      <w:lvlJc w:val="left"/>
      <w:pPr>
        <w:ind w:left="3600" w:hanging="360"/>
      </w:pPr>
    </w:lvl>
    <w:lvl w:ilvl="5" w:tplc="567AF832">
      <w:start w:val="1"/>
      <w:numFmt w:val="lowerRoman"/>
      <w:lvlText w:val="%6."/>
      <w:lvlJc w:val="right"/>
      <w:pPr>
        <w:ind w:left="4320" w:hanging="180"/>
      </w:pPr>
    </w:lvl>
    <w:lvl w:ilvl="6" w:tplc="225EEFF2">
      <w:start w:val="1"/>
      <w:numFmt w:val="decimal"/>
      <w:lvlText w:val="%7."/>
      <w:lvlJc w:val="left"/>
      <w:pPr>
        <w:ind w:left="5040" w:hanging="360"/>
      </w:pPr>
    </w:lvl>
    <w:lvl w:ilvl="7" w:tplc="D41859DC">
      <w:start w:val="1"/>
      <w:numFmt w:val="lowerLetter"/>
      <w:lvlText w:val="%8."/>
      <w:lvlJc w:val="left"/>
      <w:pPr>
        <w:ind w:left="5760" w:hanging="360"/>
      </w:pPr>
    </w:lvl>
    <w:lvl w:ilvl="8" w:tplc="E244FEB4">
      <w:start w:val="1"/>
      <w:numFmt w:val="lowerRoman"/>
      <w:lvlText w:val="%9."/>
      <w:lvlJc w:val="right"/>
      <w:pPr>
        <w:ind w:left="6480" w:hanging="180"/>
      </w:pPr>
    </w:lvl>
  </w:abstractNum>
  <w:abstractNum w:abstractNumId="117" w15:restartNumberingAfterBreak="0">
    <w:nsid w:val="735857EE"/>
    <w:multiLevelType w:val="multilevel"/>
    <w:tmpl w:val="7EC4C252"/>
    <w:lvl w:ilvl="0">
      <w:start w:val="1"/>
      <w:numFmt w:val="decimal"/>
      <w:lvlText w:val="%1."/>
      <w:lvlJc w:val="left"/>
      <w:pPr>
        <w:tabs>
          <w:tab w:val="num" w:pos="432"/>
        </w:tabs>
        <w:ind w:left="432" w:hanging="432"/>
      </w:pPr>
      <w:rPr>
        <w:rFonts w:ascii="Times New Roman" w:hAnsi="Times New Roman" w:hint="default"/>
        <w:b/>
        <w:sz w:val="20"/>
      </w:rPr>
    </w:lvl>
    <w:lvl w:ilvl="1">
      <w:start w:val="1"/>
      <w:numFmt w:val="decimal"/>
      <w:lvlText w:val="%1.%2."/>
      <w:lvlJc w:val="left"/>
      <w:pPr>
        <w:tabs>
          <w:tab w:val="num" w:pos="1008"/>
        </w:tabs>
        <w:ind w:left="0" w:firstLine="432"/>
      </w:pPr>
      <w:rPr>
        <w:rFonts w:ascii="Times New Roman" w:hAnsi="Times New Roman" w:cs="Times New Roman" w:hint="default"/>
        <w:b w:val="0"/>
        <w:bCs/>
        <w:i w:val="0"/>
        <w:sz w:val="20"/>
        <w:szCs w:val="20"/>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8" w15:restartNumberingAfterBreak="0">
    <w:nsid w:val="73C2DA03"/>
    <w:multiLevelType w:val="hybridMultilevel"/>
    <w:tmpl w:val="F996B2B6"/>
    <w:lvl w:ilvl="0" w:tplc="998402BA">
      <w:start w:val="1"/>
      <w:numFmt w:val="bullet"/>
      <w:lvlText w:val=""/>
      <w:lvlJc w:val="left"/>
      <w:pPr>
        <w:ind w:left="720" w:hanging="360"/>
      </w:pPr>
      <w:rPr>
        <w:rFonts w:ascii="Symbol" w:hAnsi="Symbol" w:hint="default"/>
      </w:rPr>
    </w:lvl>
    <w:lvl w:ilvl="1" w:tplc="D8408BC2">
      <w:start w:val="1"/>
      <w:numFmt w:val="bullet"/>
      <w:lvlText w:val="o"/>
      <w:lvlJc w:val="left"/>
      <w:pPr>
        <w:ind w:left="1440" w:hanging="360"/>
      </w:pPr>
      <w:rPr>
        <w:rFonts w:ascii="Courier New" w:hAnsi="Courier New" w:hint="default"/>
      </w:rPr>
    </w:lvl>
    <w:lvl w:ilvl="2" w:tplc="0B90CFD6">
      <w:start w:val="1"/>
      <w:numFmt w:val="bullet"/>
      <w:lvlText w:val=""/>
      <w:lvlJc w:val="left"/>
      <w:pPr>
        <w:ind w:left="2160" w:hanging="360"/>
      </w:pPr>
      <w:rPr>
        <w:rFonts w:ascii="Wingdings" w:hAnsi="Wingdings" w:hint="default"/>
      </w:rPr>
    </w:lvl>
    <w:lvl w:ilvl="3" w:tplc="E2F210E6">
      <w:start w:val="1"/>
      <w:numFmt w:val="bullet"/>
      <w:lvlText w:val=""/>
      <w:lvlJc w:val="left"/>
      <w:pPr>
        <w:ind w:left="2880" w:hanging="360"/>
      </w:pPr>
      <w:rPr>
        <w:rFonts w:ascii="Symbol" w:hAnsi="Symbol" w:hint="default"/>
      </w:rPr>
    </w:lvl>
    <w:lvl w:ilvl="4" w:tplc="8A62612E">
      <w:start w:val="1"/>
      <w:numFmt w:val="bullet"/>
      <w:lvlText w:val="o"/>
      <w:lvlJc w:val="left"/>
      <w:pPr>
        <w:ind w:left="3600" w:hanging="360"/>
      </w:pPr>
      <w:rPr>
        <w:rFonts w:ascii="Courier New" w:hAnsi="Courier New" w:hint="default"/>
      </w:rPr>
    </w:lvl>
    <w:lvl w:ilvl="5" w:tplc="A0F8BB18">
      <w:start w:val="1"/>
      <w:numFmt w:val="bullet"/>
      <w:lvlText w:val=""/>
      <w:lvlJc w:val="left"/>
      <w:pPr>
        <w:ind w:left="4320" w:hanging="360"/>
      </w:pPr>
      <w:rPr>
        <w:rFonts w:ascii="Wingdings" w:hAnsi="Wingdings" w:hint="default"/>
      </w:rPr>
    </w:lvl>
    <w:lvl w:ilvl="6" w:tplc="FC8C208A">
      <w:start w:val="1"/>
      <w:numFmt w:val="bullet"/>
      <w:lvlText w:val=""/>
      <w:lvlJc w:val="left"/>
      <w:pPr>
        <w:ind w:left="5040" w:hanging="360"/>
      </w:pPr>
      <w:rPr>
        <w:rFonts w:ascii="Symbol" w:hAnsi="Symbol" w:hint="default"/>
      </w:rPr>
    </w:lvl>
    <w:lvl w:ilvl="7" w:tplc="C5ECA91E">
      <w:start w:val="1"/>
      <w:numFmt w:val="bullet"/>
      <w:lvlText w:val="o"/>
      <w:lvlJc w:val="left"/>
      <w:pPr>
        <w:ind w:left="5760" w:hanging="360"/>
      </w:pPr>
      <w:rPr>
        <w:rFonts w:ascii="Courier New" w:hAnsi="Courier New" w:hint="default"/>
      </w:rPr>
    </w:lvl>
    <w:lvl w:ilvl="8" w:tplc="8AA690B4">
      <w:start w:val="1"/>
      <w:numFmt w:val="bullet"/>
      <w:lvlText w:val=""/>
      <w:lvlJc w:val="left"/>
      <w:pPr>
        <w:ind w:left="6480" w:hanging="360"/>
      </w:pPr>
      <w:rPr>
        <w:rFonts w:ascii="Wingdings" w:hAnsi="Wingdings" w:hint="default"/>
      </w:rPr>
    </w:lvl>
  </w:abstractNum>
  <w:abstractNum w:abstractNumId="119" w15:restartNumberingAfterBreak="0">
    <w:nsid w:val="7402311B"/>
    <w:multiLevelType w:val="multilevel"/>
    <w:tmpl w:val="074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6067C8"/>
    <w:multiLevelType w:val="multilevel"/>
    <w:tmpl w:val="5B22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5A1C75"/>
    <w:multiLevelType w:val="multilevel"/>
    <w:tmpl w:val="EA82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7B40341"/>
    <w:multiLevelType w:val="multilevel"/>
    <w:tmpl w:val="67A46864"/>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4" w15:restartNumberingAfterBreak="0">
    <w:nsid w:val="77E90853"/>
    <w:multiLevelType w:val="multilevel"/>
    <w:tmpl w:val="255A49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5" w15:restartNumberingAfterBreak="0">
    <w:nsid w:val="7AAB361C"/>
    <w:multiLevelType w:val="multilevel"/>
    <w:tmpl w:val="3EE8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C017A25"/>
    <w:multiLevelType w:val="multilevel"/>
    <w:tmpl w:val="46E670E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7" w15:restartNumberingAfterBreak="0">
    <w:nsid w:val="7C6F77E2"/>
    <w:multiLevelType w:val="multilevel"/>
    <w:tmpl w:val="F04A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4728E7"/>
    <w:multiLevelType w:val="multilevel"/>
    <w:tmpl w:val="C4C2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470597">
    <w:abstractNumId w:val="80"/>
  </w:num>
  <w:num w:numId="2" w16cid:durableId="1723744538">
    <w:abstractNumId w:val="116"/>
  </w:num>
  <w:num w:numId="3" w16cid:durableId="48265790">
    <w:abstractNumId w:val="114"/>
  </w:num>
  <w:num w:numId="4" w16cid:durableId="1985112895">
    <w:abstractNumId w:val="65"/>
  </w:num>
  <w:num w:numId="5" w16cid:durableId="2125153775">
    <w:abstractNumId w:val="20"/>
  </w:num>
  <w:num w:numId="6" w16cid:durableId="800420156">
    <w:abstractNumId w:val="64"/>
  </w:num>
  <w:num w:numId="7" w16cid:durableId="1016342969">
    <w:abstractNumId w:val="122"/>
  </w:num>
  <w:num w:numId="8" w16cid:durableId="2062512428">
    <w:abstractNumId w:val="13"/>
  </w:num>
  <w:num w:numId="9" w16cid:durableId="4400651">
    <w:abstractNumId w:val="0"/>
  </w:num>
  <w:num w:numId="10" w16cid:durableId="2111386977">
    <w:abstractNumId w:val="1"/>
  </w:num>
  <w:num w:numId="11" w16cid:durableId="1194002072">
    <w:abstractNumId w:val="55"/>
  </w:num>
  <w:num w:numId="12" w16cid:durableId="1417048012">
    <w:abstractNumId w:val="58"/>
  </w:num>
  <w:num w:numId="13" w16cid:durableId="1555967969">
    <w:abstractNumId w:val="27"/>
  </w:num>
  <w:num w:numId="14" w16cid:durableId="93284769">
    <w:abstractNumId w:val="67"/>
  </w:num>
  <w:num w:numId="15" w16cid:durableId="609628993">
    <w:abstractNumId w:val="18"/>
  </w:num>
  <w:num w:numId="16" w16cid:durableId="1926719830">
    <w:abstractNumId w:val="52"/>
  </w:num>
  <w:num w:numId="17" w16cid:durableId="1727223452">
    <w:abstractNumId w:val="47"/>
  </w:num>
  <w:num w:numId="18" w16cid:durableId="1484422458">
    <w:abstractNumId w:val="17"/>
  </w:num>
  <w:num w:numId="19" w16cid:durableId="1867910286">
    <w:abstractNumId w:val="91"/>
  </w:num>
  <w:num w:numId="20" w16cid:durableId="71658003">
    <w:abstractNumId w:val="72"/>
  </w:num>
  <w:num w:numId="21" w16cid:durableId="1165245633">
    <w:abstractNumId w:val="70"/>
  </w:num>
  <w:num w:numId="22" w16cid:durableId="1462111239">
    <w:abstractNumId w:val="97"/>
  </w:num>
  <w:num w:numId="23" w16cid:durableId="1331062805">
    <w:abstractNumId w:val="48"/>
  </w:num>
  <w:num w:numId="24" w16cid:durableId="1728986655">
    <w:abstractNumId w:val="102"/>
  </w:num>
  <w:num w:numId="25" w16cid:durableId="761335151">
    <w:abstractNumId w:val="38"/>
  </w:num>
  <w:num w:numId="26" w16cid:durableId="671840834">
    <w:abstractNumId w:val="43"/>
  </w:num>
  <w:num w:numId="27" w16cid:durableId="1415862287">
    <w:abstractNumId w:val="31"/>
  </w:num>
  <w:num w:numId="28" w16cid:durableId="1630622884">
    <w:abstractNumId w:val="11"/>
  </w:num>
  <w:num w:numId="29" w16cid:durableId="1127773921">
    <w:abstractNumId w:val="95"/>
  </w:num>
  <w:num w:numId="30" w16cid:durableId="374693578">
    <w:abstractNumId w:val="32"/>
  </w:num>
  <w:num w:numId="31" w16cid:durableId="948242822">
    <w:abstractNumId w:val="90"/>
  </w:num>
  <w:num w:numId="32" w16cid:durableId="219177132">
    <w:abstractNumId w:val="98"/>
  </w:num>
  <w:num w:numId="33" w16cid:durableId="1154756250">
    <w:abstractNumId w:val="12"/>
  </w:num>
  <w:num w:numId="34" w16cid:durableId="195701966">
    <w:abstractNumId w:val="8"/>
  </w:num>
  <w:num w:numId="35" w16cid:durableId="801194093">
    <w:abstractNumId w:val="112"/>
  </w:num>
  <w:num w:numId="36" w16cid:durableId="1223950717">
    <w:abstractNumId w:val="46"/>
  </w:num>
  <w:num w:numId="37" w16cid:durableId="455487456">
    <w:abstractNumId w:val="99"/>
  </w:num>
  <w:num w:numId="38" w16cid:durableId="319697261">
    <w:abstractNumId w:val="117"/>
  </w:num>
  <w:num w:numId="39" w16cid:durableId="1125346460">
    <w:abstractNumId w:val="78"/>
  </w:num>
  <w:num w:numId="40" w16cid:durableId="792402391">
    <w:abstractNumId w:val="110"/>
  </w:num>
  <w:num w:numId="41" w16cid:durableId="1322348411">
    <w:abstractNumId w:val="86"/>
  </w:num>
  <w:num w:numId="42" w16cid:durableId="479463603">
    <w:abstractNumId w:val="63"/>
  </w:num>
  <w:num w:numId="43" w16cid:durableId="1009596531">
    <w:abstractNumId w:val="51"/>
  </w:num>
  <w:num w:numId="44" w16cid:durableId="1243561826">
    <w:abstractNumId w:val="108"/>
  </w:num>
  <w:num w:numId="45" w16cid:durableId="1068265357">
    <w:abstractNumId w:val="69"/>
  </w:num>
  <w:num w:numId="46" w16cid:durableId="1974291473">
    <w:abstractNumId w:val="66"/>
  </w:num>
  <w:num w:numId="47" w16cid:durableId="1353145036">
    <w:abstractNumId w:val="84"/>
  </w:num>
  <w:num w:numId="48" w16cid:durableId="156964135">
    <w:abstractNumId w:val="26"/>
  </w:num>
  <w:num w:numId="49" w16cid:durableId="2008165177">
    <w:abstractNumId w:val="9"/>
  </w:num>
  <w:num w:numId="50" w16cid:durableId="766386211">
    <w:abstractNumId w:val="123"/>
  </w:num>
  <w:num w:numId="51" w16cid:durableId="1001812950">
    <w:abstractNumId w:val="109"/>
  </w:num>
  <w:num w:numId="52" w16cid:durableId="1656958425">
    <w:abstractNumId w:val="104"/>
  </w:num>
  <w:num w:numId="53" w16cid:durableId="69488466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5412523">
    <w:abstractNumId w:val="111"/>
  </w:num>
  <w:num w:numId="55" w16cid:durableId="1060791172">
    <w:abstractNumId w:val="115"/>
  </w:num>
  <w:num w:numId="56" w16cid:durableId="333185278">
    <w:abstractNumId w:val="29"/>
  </w:num>
  <w:num w:numId="57" w16cid:durableId="2129349648">
    <w:abstractNumId w:val="59"/>
  </w:num>
  <w:num w:numId="58" w16cid:durableId="623316008">
    <w:abstractNumId w:val="85"/>
  </w:num>
  <w:num w:numId="59" w16cid:durableId="1380856650">
    <w:abstractNumId w:val="42"/>
  </w:num>
  <w:num w:numId="60" w16cid:durableId="809129136">
    <w:abstractNumId w:val="79"/>
  </w:num>
  <w:num w:numId="61" w16cid:durableId="1469543553">
    <w:abstractNumId w:val="45"/>
  </w:num>
  <w:num w:numId="62" w16cid:durableId="1376735674">
    <w:abstractNumId w:val="75"/>
  </w:num>
  <w:num w:numId="63" w16cid:durableId="521826945">
    <w:abstractNumId w:val="10"/>
  </w:num>
  <w:num w:numId="64" w16cid:durableId="1883907247">
    <w:abstractNumId w:val="23"/>
  </w:num>
  <w:num w:numId="65" w16cid:durableId="1340504713">
    <w:abstractNumId w:val="124"/>
  </w:num>
  <w:num w:numId="66" w16cid:durableId="1031340057">
    <w:abstractNumId w:val="41"/>
  </w:num>
  <w:num w:numId="67" w16cid:durableId="198779506">
    <w:abstractNumId w:val="126"/>
  </w:num>
  <w:num w:numId="68" w16cid:durableId="291716872">
    <w:abstractNumId w:val="57"/>
  </w:num>
  <w:num w:numId="69" w16cid:durableId="80225380">
    <w:abstractNumId w:val="22"/>
  </w:num>
  <w:num w:numId="70" w16cid:durableId="151454718">
    <w:abstractNumId w:val="119"/>
  </w:num>
  <w:num w:numId="71" w16cid:durableId="456532572">
    <w:abstractNumId w:val="21"/>
  </w:num>
  <w:num w:numId="72" w16cid:durableId="2028747716">
    <w:abstractNumId w:val="73"/>
  </w:num>
  <w:num w:numId="73" w16cid:durableId="1741829822">
    <w:abstractNumId w:val="5"/>
  </w:num>
  <w:num w:numId="74" w16cid:durableId="1306735739">
    <w:abstractNumId w:val="100"/>
  </w:num>
  <w:num w:numId="75" w16cid:durableId="166555863">
    <w:abstractNumId w:val="34"/>
  </w:num>
  <w:num w:numId="76" w16cid:durableId="728453155">
    <w:abstractNumId w:val="77"/>
  </w:num>
  <w:num w:numId="77" w16cid:durableId="969238301">
    <w:abstractNumId w:val="24"/>
  </w:num>
  <w:num w:numId="78" w16cid:durableId="1355034952">
    <w:abstractNumId w:val="14"/>
  </w:num>
  <w:num w:numId="79" w16cid:durableId="1097021386">
    <w:abstractNumId w:val="96"/>
  </w:num>
  <w:num w:numId="80" w16cid:durableId="1394044831">
    <w:abstractNumId w:val="121"/>
  </w:num>
  <w:num w:numId="81" w16cid:durableId="145975997">
    <w:abstractNumId w:val="3"/>
  </w:num>
  <w:num w:numId="82" w16cid:durableId="1935283999">
    <w:abstractNumId w:val="54"/>
  </w:num>
  <w:num w:numId="83" w16cid:durableId="406152045">
    <w:abstractNumId w:val="74"/>
  </w:num>
  <w:num w:numId="84" w16cid:durableId="675349938">
    <w:abstractNumId w:val="30"/>
  </w:num>
  <w:num w:numId="85" w16cid:durableId="1733649183">
    <w:abstractNumId w:val="61"/>
  </w:num>
  <w:num w:numId="86" w16cid:durableId="1881478626">
    <w:abstractNumId w:val="2"/>
  </w:num>
  <w:num w:numId="87" w16cid:durableId="1763212627">
    <w:abstractNumId w:val="125"/>
  </w:num>
  <w:num w:numId="88" w16cid:durableId="1785072568">
    <w:abstractNumId w:val="35"/>
  </w:num>
  <w:num w:numId="89" w16cid:durableId="1797214244">
    <w:abstractNumId w:val="83"/>
  </w:num>
  <w:num w:numId="90" w16cid:durableId="770051778">
    <w:abstractNumId w:val="76"/>
  </w:num>
  <w:num w:numId="91" w16cid:durableId="68969989">
    <w:abstractNumId w:val="88"/>
  </w:num>
  <w:num w:numId="92" w16cid:durableId="1943607343">
    <w:abstractNumId w:val="37"/>
  </w:num>
  <w:num w:numId="93" w16cid:durableId="729040928">
    <w:abstractNumId w:val="127"/>
  </w:num>
  <w:num w:numId="94" w16cid:durableId="25110140">
    <w:abstractNumId w:val="56"/>
  </w:num>
  <w:num w:numId="95" w16cid:durableId="2045324702">
    <w:abstractNumId w:val="62"/>
  </w:num>
  <w:num w:numId="96" w16cid:durableId="1686784034">
    <w:abstractNumId w:val="16"/>
  </w:num>
  <w:num w:numId="97" w16cid:durableId="251008755">
    <w:abstractNumId w:val="7"/>
  </w:num>
  <w:num w:numId="98" w16cid:durableId="389769251">
    <w:abstractNumId w:val="44"/>
  </w:num>
  <w:num w:numId="99" w16cid:durableId="1284657295">
    <w:abstractNumId w:val="4"/>
  </w:num>
  <w:num w:numId="100" w16cid:durableId="1597711117">
    <w:abstractNumId w:val="25"/>
  </w:num>
  <w:num w:numId="101" w16cid:durableId="629630994">
    <w:abstractNumId w:val="107"/>
  </w:num>
  <w:num w:numId="102" w16cid:durableId="14158280">
    <w:abstractNumId w:val="89"/>
  </w:num>
  <w:num w:numId="103" w16cid:durableId="1592204639">
    <w:abstractNumId w:val="81"/>
  </w:num>
  <w:num w:numId="104" w16cid:durableId="960068249">
    <w:abstractNumId w:val="120"/>
  </w:num>
  <w:num w:numId="105" w16cid:durableId="708994109">
    <w:abstractNumId w:val="28"/>
  </w:num>
  <w:num w:numId="106" w16cid:durableId="192424590">
    <w:abstractNumId w:val="87"/>
  </w:num>
  <w:num w:numId="107" w16cid:durableId="271398575">
    <w:abstractNumId w:val="82"/>
  </w:num>
  <w:num w:numId="108" w16cid:durableId="886523738">
    <w:abstractNumId w:val="19"/>
  </w:num>
  <w:num w:numId="109" w16cid:durableId="1537697351">
    <w:abstractNumId w:val="128"/>
  </w:num>
  <w:num w:numId="110" w16cid:durableId="1607538462">
    <w:abstractNumId w:val="68"/>
  </w:num>
  <w:num w:numId="111" w16cid:durableId="1280144992">
    <w:abstractNumId w:val="6"/>
  </w:num>
  <w:num w:numId="112" w16cid:durableId="2055345474">
    <w:abstractNumId w:val="40"/>
  </w:num>
  <w:num w:numId="113" w16cid:durableId="680353818">
    <w:abstractNumId w:val="92"/>
  </w:num>
  <w:num w:numId="114" w16cid:durableId="978191924">
    <w:abstractNumId w:val="105"/>
  </w:num>
  <w:num w:numId="115" w16cid:durableId="2015301539">
    <w:abstractNumId w:val="118"/>
  </w:num>
  <w:num w:numId="116" w16cid:durableId="761991171">
    <w:abstractNumId w:val="60"/>
  </w:num>
  <w:num w:numId="117" w16cid:durableId="1490176160">
    <w:abstractNumId w:val="101"/>
  </w:num>
  <w:num w:numId="118" w16cid:durableId="1920215323">
    <w:abstractNumId w:val="36"/>
  </w:num>
  <w:num w:numId="119" w16cid:durableId="1172332594">
    <w:abstractNumId w:val="94"/>
  </w:num>
  <w:num w:numId="120" w16cid:durableId="522479557">
    <w:abstractNumId w:val="113"/>
  </w:num>
  <w:num w:numId="121" w16cid:durableId="1560479242">
    <w:abstractNumId w:val="53"/>
  </w:num>
  <w:num w:numId="122" w16cid:durableId="1275940043">
    <w:abstractNumId w:val="103"/>
  </w:num>
  <w:num w:numId="123" w16cid:durableId="1539472152">
    <w:abstractNumId w:val="15"/>
  </w:num>
  <w:num w:numId="124" w16cid:durableId="1685086187">
    <w:abstractNumId w:val="33"/>
  </w:num>
  <w:num w:numId="125" w16cid:durableId="1135295866">
    <w:abstractNumId w:val="39"/>
  </w:num>
  <w:num w:numId="126" w16cid:durableId="839545497">
    <w:abstractNumId w:val="71"/>
  </w:num>
  <w:num w:numId="127" w16cid:durableId="339702276">
    <w:abstractNumId w:val="106"/>
  </w:num>
  <w:num w:numId="128" w16cid:durableId="10750526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29" w16cid:durableId="1991011184">
    <w:abstractNumId w:val="93"/>
  </w:num>
  <w:num w:numId="130" w16cid:durableId="1647314116">
    <w:abstractNumId w:val="49"/>
  </w:num>
  <w:num w:numId="131" w16cid:durableId="1518882513">
    <w:abstractNumId w:val="5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trackRevisions/>
  <w:doNotTrackFormatting/>
  <w:documentProtection w:edit="trackedChanges" w:enforcement="1" w:cryptProviderType="rsaAES" w:cryptAlgorithmClass="hash" w:cryptAlgorithmType="typeAny" w:cryptAlgorithmSid="14" w:cryptSpinCount="100000" w:hash="VGxW2iGkLelf1fzfwtKdQLe2ftB5RS3sN0aEcPg1YO/To/FqBhdmsCejIKce3DVZEDOpBDYqu+rpU24y7PCn3g==" w:salt="T9Wn3inmP3I/xbHfA/ovA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747"/>
    <w:rsid w:val="00003A5C"/>
    <w:rsid w:val="00003EBA"/>
    <w:rsid w:val="00005D48"/>
    <w:rsid w:val="00005F43"/>
    <w:rsid w:val="00006067"/>
    <w:rsid w:val="00007830"/>
    <w:rsid w:val="00010396"/>
    <w:rsid w:val="00010BAF"/>
    <w:rsid w:val="000114CB"/>
    <w:rsid w:val="00012260"/>
    <w:rsid w:val="000125E2"/>
    <w:rsid w:val="0001275B"/>
    <w:rsid w:val="000129F5"/>
    <w:rsid w:val="000157B5"/>
    <w:rsid w:val="000209D3"/>
    <w:rsid w:val="00022A8D"/>
    <w:rsid w:val="00022BD4"/>
    <w:rsid w:val="00023AF8"/>
    <w:rsid w:val="0002421B"/>
    <w:rsid w:val="00025177"/>
    <w:rsid w:val="0002580F"/>
    <w:rsid w:val="00025C10"/>
    <w:rsid w:val="00025E0F"/>
    <w:rsid w:val="00030E3F"/>
    <w:rsid w:val="0003189F"/>
    <w:rsid w:val="00031CA3"/>
    <w:rsid w:val="00032502"/>
    <w:rsid w:val="00033917"/>
    <w:rsid w:val="000351C4"/>
    <w:rsid w:val="00035487"/>
    <w:rsid w:val="00035FF7"/>
    <w:rsid w:val="00036B3E"/>
    <w:rsid w:val="00040097"/>
    <w:rsid w:val="0004082E"/>
    <w:rsid w:val="00041323"/>
    <w:rsid w:val="00041596"/>
    <w:rsid w:val="00043625"/>
    <w:rsid w:val="000439E6"/>
    <w:rsid w:val="00044DA4"/>
    <w:rsid w:val="000450B2"/>
    <w:rsid w:val="00046848"/>
    <w:rsid w:val="00046E00"/>
    <w:rsid w:val="00047367"/>
    <w:rsid w:val="00047F06"/>
    <w:rsid w:val="00050394"/>
    <w:rsid w:val="0005047F"/>
    <w:rsid w:val="00050B50"/>
    <w:rsid w:val="00051542"/>
    <w:rsid w:val="00051C56"/>
    <w:rsid w:val="0005274B"/>
    <w:rsid w:val="00053CAA"/>
    <w:rsid w:val="00054478"/>
    <w:rsid w:val="00054B2E"/>
    <w:rsid w:val="00054F64"/>
    <w:rsid w:val="00055A39"/>
    <w:rsid w:val="00056855"/>
    <w:rsid w:val="00056C06"/>
    <w:rsid w:val="0005715E"/>
    <w:rsid w:val="0006302A"/>
    <w:rsid w:val="00064F4A"/>
    <w:rsid w:val="00064F6F"/>
    <w:rsid w:val="0006500F"/>
    <w:rsid w:val="000669E1"/>
    <w:rsid w:val="000673DD"/>
    <w:rsid w:val="00070877"/>
    <w:rsid w:val="00071AD5"/>
    <w:rsid w:val="000730F5"/>
    <w:rsid w:val="000731D6"/>
    <w:rsid w:val="00073624"/>
    <w:rsid w:val="000737F4"/>
    <w:rsid w:val="0007546F"/>
    <w:rsid w:val="000762C1"/>
    <w:rsid w:val="0007652F"/>
    <w:rsid w:val="00076A3F"/>
    <w:rsid w:val="00077191"/>
    <w:rsid w:val="00077E77"/>
    <w:rsid w:val="0008020A"/>
    <w:rsid w:val="00081F8D"/>
    <w:rsid w:val="00082669"/>
    <w:rsid w:val="00082E4C"/>
    <w:rsid w:val="00082F6D"/>
    <w:rsid w:val="0008369B"/>
    <w:rsid w:val="000837DE"/>
    <w:rsid w:val="000852B3"/>
    <w:rsid w:val="00086911"/>
    <w:rsid w:val="000904D4"/>
    <w:rsid w:val="000909F4"/>
    <w:rsid w:val="000910D3"/>
    <w:rsid w:val="000932B0"/>
    <w:rsid w:val="000936F1"/>
    <w:rsid w:val="00094526"/>
    <w:rsid w:val="00094D8E"/>
    <w:rsid w:val="00095A7E"/>
    <w:rsid w:val="0009753A"/>
    <w:rsid w:val="00097EE3"/>
    <w:rsid w:val="000A0905"/>
    <w:rsid w:val="000A1AA3"/>
    <w:rsid w:val="000A333C"/>
    <w:rsid w:val="000A52EC"/>
    <w:rsid w:val="000A574D"/>
    <w:rsid w:val="000A6C71"/>
    <w:rsid w:val="000A6D33"/>
    <w:rsid w:val="000A7278"/>
    <w:rsid w:val="000B09D7"/>
    <w:rsid w:val="000B11C4"/>
    <w:rsid w:val="000B2887"/>
    <w:rsid w:val="000B316E"/>
    <w:rsid w:val="000B31DB"/>
    <w:rsid w:val="000B32C9"/>
    <w:rsid w:val="000B4048"/>
    <w:rsid w:val="000B44C1"/>
    <w:rsid w:val="000B46A1"/>
    <w:rsid w:val="000B53DD"/>
    <w:rsid w:val="000B72B1"/>
    <w:rsid w:val="000B740D"/>
    <w:rsid w:val="000B7514"/>
    <w:rsid w:val="000B7BE4"/>
    <w:rsid w:val="000C0EC0"/>
    <w:rsid w:val="000C1C4C"/>
    <w:rsid w:val="000C36DD"/>
    <w:rsid w:val="000C58FD"/>
    <w:rsid w:val="000C59DC"/>
    <w:rsid w:val="000C6190"/>
    <w:rsid w:val="000D1146"/>
    <w:rsid w:val="000D290A"/>
    <w:rsid w:val="000D4184"/>
    <w:rsid w:val="000D463A"/>
    <w:rsid w:val="000D521F"/>
    <w:rsid w:val="000D555D"/>
    <w:rsid w:val="000D5B83"/>
    <w:rsid w:val="000E062E"/>
    <w:rsid w:val="000E0FE6"/>
    <w:rsid w:val="000E3303"/>
    <w:rsid w:val="000E3B36"/>
    <w:rsid w:val="000E42D0"/>
    <w:rsid w:val="000E4DF1"/>
    <w:rsid w:val="000E525A"/>
    <w:rsid w:val="000E744F"/>
    <w:rsid w:val="000F0F3D"/>
    <w:rsid w:val="000F2371"/>
    <w:rsid w:val="000F5B92"/>
    <w:rsid w:val="000F6975"/>
    <w:rsid w:val="000F6B2C"/>
    <w:rsid w:val="000F7270"/>
    <w:rsid w:val="000F7C10"/>
    <w:rsid w:val="00101D95"/>
    <w:rsid w:val="00101DC8"/>
    <w:rsid w:val="0010224B"/>
    <w:rsid w:val="00104E89"/>
    <w:rsid w:val="0010549C"/>
    <w:rsid w:val="00105B9E"/>
    <w:rsid w:val="00106042"/>
    <w:rsid w:val="00107095"/>
    <w:rsid w:val="001073C5"/>
    <w:rsid w:val="00110B24"/>
    <w:rsid w:val="0011134E"/>
    <w:rsid w:val="0011135D"/>
    <w:rsid w:val="00111892"/>
    <w:rsid w:val="00113A1F"/>
    <w:rsid w:val="001147E7"/>
    <w:rsid w:val="0011501C"/>
    <w:rsid w:val="001151AE"/>
    <w:rsid w:val="001153A6"/>
    <w:rsid w:val="00116C9D"/>
    <w:rsid w:val="00116E17"/>
    <w:rsid w:val="00121922"/>
    <w:rsid w:val="00121B49"/>
    <w:rsid w:val="00122CA5"/>
    <w:rsid w:val="00122EBD"/>
    <w:rsid w:val="001239B5"/>
    <w:rsid w:val="00124BE5"/>
    <w:rsid w:val="0012538B"/>
    <w:rsid w:val="001265D1"/>
    <w:rsid w:val="0012676E"/>
    <w:rsid w:val="00126F94"/>
    <w:rsid w:val="00131156"/>
    <w:rsid w:val="0013211D"/>
    <w:rsid w:val="001326CA"/>
    <w:rsid w:val="00132980"/>
    <w:rsid w:val="0014045A"/>
    <w:rsid w:val="00141459"/>
    <w:rsid w:val="00141F83"/>
    <w:rsid w:val="00142269"/>
    <w:rsid w:val="001442E2"/>
    <w:rsid w:val="00145294"/>
    <w:rsid w:val="00145B12"/>
    <w:rsid w:val="00146EFB"/>
    <w:rsid w:val="00147CDB"/>
    <w:rsid w:val="0015082B"/>
    <w:rsid w:val="00150F0D"/>
    <w:rsid w:val="001521D2"/>
    <w:rsid w:val="00152353"/>
    <w:rsid w:val="00153140"/>
    <w:rsid w:val="001562CD"/>
    <w:rsid w:val="00156EB3"/>
    <w:rsid w:val="00161664"/>
    <w:rsid w:val="00162AFD"/>
    <w:rsid w:val="00163335"/>
    <w:rsid w:val="00163469"/>
    <w:rsid w:val="0016398A"/>
    <w:rsid w:val="00165FEC"/>
    <w:rsid w:val="00166446"/>
    <w:rsid w:val="001674E2"/>
    <w:rsid w:val="00167981"/>
    <w:rsid w:val="00170B0F"/>
    <w:rsid w:val="00170C41"/>
    <w:rsid w:val="001734A4"/>
    <w:rsid w:val="0017420F"/>
    <w:rsid w:val="001750F0"/>
    <w:rsid w:val="00175BF1"/>
    <w:rsid w:val="00176E46"/>
    <w:rsid w:val="00177C3C"/>
    <w:rsid w:val="0018059B"/>
    <w:rsid w:val="00180F5D"/>
    <w:rsid w:val="00181371"/>
    <w:rsid w:val="001814EE"/>
    <w:rsid w:val="00182AC2"/>
    <w:rsid w:val="00183842"/>
    <w:rsid w:val="00183BD8"/>
    <w:rsid w:val="00183F2B"/>
    <w:rsid w:val="00184D35"/>
    <w:rsid w:val="0018507B"/>
    <w:rsid w:val="00185CB5"/>
    <w:rsid w:val="00185DE3"/>
    <w:rsid w:val="00190D5F"/>
    <w:rsid w:val="0019126E"/>
    <w:rsid w:val="00193464"/>
    <w:rsid w:val="001943AE"/>
    <w:rsid w:val="001951C6"/>
    <w:rsid w:val="001962EA"/>
    <w:rsid w:val="001969C3"/>
    <w:rsid w:val="00197619"/>
    <w:rsid w:val="00197D43"/>
    <w:rsid w:val="001A0329"/>
    <w:rsid w:val="001A1048"/>
    <w:rsid w:val="001A11EF"/>
    <w:rsid w:val="001A1664"/>
    <w:rsid w:val="001A1E1B"/>
    <w:rsid w:val="001A1E3F"/>
    <w:rsid w:val="001A1FB5"/>
    <w:rsid w:val="001A2D90"/>
    <w:rsid w:val="001A3037"/>
    <w:rsid w:val="001A322F"/>
    <w:rsid w:val="001A34FB"/>
    <w:rsid w:val="001A3ECF"/>
    <w:rsid w:val="001A4FB4"/>
    <w:rsid w:val="001A5D61"/>
    <w:rsid w:val="001A5F31"/>
    <w:rsid w:val="001A6211"/>
    <w:rsid w:val="001A7255"/>
    <w:rsid w:val="001A7B6F"/>
    <w:rsid w:val="001B0CAA"/>
    <w:rsid w:val="001B1329"/>
    <w:rsid w:val="001B1373"/>
    <w:rsid w:val="001B13B8"/>
    <w:rsid w:val="001B329E"/>
    <w:rsid w:val="001B51E6"/>
    <w:rsid w:val="001B6417"/>
    <w:rsid w:val="001B65A3"/>
    <w:rsid w:val="001B7B94"/>
    <w:rsid w:val="001C1DE3"/>
    <w:rsid w:val="001C34D3"/>
    <w:rsid w:val="001C35A9"/>
    <w:rsid w:val="001C46C3"/>
    <w:rsid w:val="001C7BA8"/>
    <w:rsid w:val="001C7DF6"/>
    <w:rsid w:val="001D1536"/>
    <w:rsid w:val="001D2A2F"/>
    <w:rsid w:val="001D31FC"/>
    <w:rsid w:val="001D3444"/>
    <w:rsid w:val="001D4732"/>
    <w:rsid w:val="001D6431"/>
    <w:rsid w:val="001E09E1"/>
    <w:rsid w:val="001E1A09"/>
    <w:rsid w:val="001E4BF1"/>
    <w:rsid w:val="001E6FAA"/>
    <w:rsid w:val="001E740D"/>
    <w:rsid w:val="001E745E"/>
    <w:rsid w:val="001E7771"/>
    <w:rsid w:val="001F0CCE"/>
    <w:rsid w:val="001F18CC"/>
    <w:rsid w:val="001F265E"/>
    <w:rsid w:val="001F330F"/>
    <w:rsid w:val="001F414A"/>
    <w:rsid w:val="001F4259"/>
    <w:rsid w:val="001F4383"/>
    <w:rsid w:val="001F43A3"/>
    <w:rsid w:val="001F78D0"/>
    <w:rsid w:val="00200D30"/>
    <w:rsid w:val="002012B4"/>
    <w:rsid w:val="00201819"/>
    <w:rsid w:val="002032A5"/>
    <w:rsid w:val="00203431"/>
    <w:rsid w:val="0020686E"/>
    <w:rsid w:val="00210DC6"/>
    <w:rsid w:val="00211862"/>
    <w:rsid w:val="00211A63"/>
    <w:rsid w:val="00212766"/>
    <w:rsid w:val="00212EAA"/>
    <w:rsid w:val="0021383C"/>
    <w:rsid w:val="0021740E"/>
    <w:rsid w:val="002200C5"/>
    <w:rsid w:val="002216B1"/>
    <w:rsid w:val="0022174B"/>
    <w:rsid w:val="0022299B"/>
    <w:rsid w:val="0022448E"/>
    <w:rsid w:val="00225178"/>
    <w:rsid w:val="002258D6"/>
    <w:rsid w:val="002260C9"/>
    <w:rsid w:val="0022616E"/>
    <w:rsid w:val="002269A3"/>
    <w:rsid w:val="00227F9D"/>
    <w:rsid w:val="0023063F"/>
    <w:rsid w:val="002313F4"/>
    <w:rsid w:val="00231468"/>
    <w:rsid w:val="0023235F"/>
    <w:rsid w:val="0023262A"/>
    <w:rsid w:val="002338CB"/>
    <w:rsid w:val="00234A63"/>
    <w:rsid w:val="00236712"/>
    <w:rsid w:val="00240F8F"/>
    <w:rsid w:val="00241426"/>
    <w:rsid w:val="00242BDA"/>
    <w:rsid w:val="002432A3"/>
    <w:rsid w:val="0024377B"/>
    <w:rsid w:val="00244352"/>
    <w:rsid w:val="00244A18"/>
    <w:rsid w:val="00245FA8"/>
    <w:rsid w:val="002467DE"/>
    <w:rsid w:val="002472C1"/>
    <w:rsid w:val="00247805"/>
    <w:rsid w:val="0024794E"/>
    <w:rsid w:val="00247AE5"/>
    <w:rsid w:val="00247B00"/>
    <w:rsid w:val="002501E1"/>
    <w:rsid w:val="002506FA"/>
    <w:rsid w:val="00251B69"/>
    <w:rsid w:val="002533B3"/>
    <w:rsid w:val="00253CEB"/>
    <w:rsid w:val="00253D2E"/>
    <w:rsid w:val="0025458F"/>
    <w:rsid w:val="0025463F"/>
    <w:rsid w:val="00255CEE"/>
    <w:rsid w:val="00256569"/>
    <w:rsid w:val="002571B4"/>
    <w:rsid w:val="00257888"/>
    <w:rsid w:val="002638B0"/>
    <w:rsid w:val="00265A14"/>
    <w:rsid w:val="00266167"/>
    <w:rsid w:val="00267921"/>
    <w:rsid w:val="00270FA0"/>
    <w:rsid w:val="0027116D"/>
    <w:rsid w:val="00271686"/>
    <w:rsid w:val="0027375E"/>
    <w:rsid w:val="00275FA6"/>
    <w:rsid w:val="00276112"/>
    <w:rsid w:val="00276896"/>
    <w:rsid w:val="00276898"/>
    <w:rsid w:val="0027751E"/>
    <w:rsid w:val="00277881"/>
    <w:rsid w:val="00277C41"/>
    <w:rsid w:val="00277C43"/>
    <w:rsid w:val="002805BB"/>
    <w:rsid w:val="00281609"/>
    <w:rsid w:val="00281827"/>
    <w:rsid w:val="00281D24"/>
    <w:rsid w:val="0028266A"/>
    <w:rsid w:val="00284524"/>
    <w:rsid w:val="0028493E"/>
    <w:rsid w:val="00284D5C"/>
    <w:rsid w:val="002858F0"/>
    <w:rsid w:val="0028592E"/>
    <w:rsid w:val="00286609"/>
    <w:rsid w:val="002877FB"/>
    <w:rsid w:val="00287A40"/>
    <w:rsid w:val="00290A01"/>
    <w:rsid w:val="00290CE6"/>
    <w:rsid w:val="002913C6"/>
    <w:rsid w:val="002932F4"/>
    <w:rsid w:val="0029492A"/>
    <w:rsid w:val="0029577B"/>
    <w:rsid w:val="00295F29"/>
    <w:rsid w:val="002962A0"/>
    <w:rsid w:val="00297BE0"/>
    <w:rsid w:val="002A0A7B"/>
    <w:rsid w:val="002A0CB0"/>
    <w:rsid w:val="002A1B0C"/>
    <w:rsid w:val="002A1BB0"/>
    <w:rsid w:val="002A3922"/>
    <w:rsid w:val="002A41EC"/>
    <w:rsid w:val="002A55F9"/>
    <w:rsid w:val="002A5D14"/>
    <w:rsid w:val="002A6960"/>
    <w:rsid w:val="002A7342"/>
    <w:rsid w:val="002A7785"/>
    <w:rsid w:val="002B1018"/>
    <w:rsid w:val="002B14D5"/>
    <w:rsid w:val="002B312A"/>
    <w:rsid w:val="002B4487"/>
    <w:rsid w:val="002C0CD7"/>
    <w:rsid w:val="002C0D0F"/>
    <w:rsid w:val="002C17BF"/>
    <w:rsid w:val="002C2526"/>
    <w:rsid w:val="002C2DE3"/>
    <w:rsid w:val="002C3750"/>
    <w:rsid w:val="002C5385"/>
    <w:rsid w:val="002C55D2"/>
    <w:rsid w:val="002C7435"/>
    <w:rsid w:val="002D1988"/>
    <w:rsid w:val="002D1AC0"/>
    <w:rsid w:val="002D44EC"/>
    <w:rsid w:val="002D504A"/>
    <w:rsid w:val="002D6784"/>
    <w:rsid w:val="002DDD04"/>
    <w:rsid w:val="002E0C7F"/>
    <w:rsid w:val="002E0E43"/>
    <w:rsid w:val="002E1A35"/>
    <w:rsid w:val="002E24EC"/>
    <w:rsid w:val="002E3EA4"/>
    <w:rsid w:val="002E41D4"/>
    <w:rsid w:val="002E4B27"/>
    <w:rsid w:val="002E55AD"/>
    <w:rsid w:val="002E56A0"/>
    <w:rsid w:val="002E6359"/>
    <w:rsid w:val="002E7893"/>
    <w:rsid w:val="002F2762"/>
    <w:rsid w:val="002F3D0D"/>
    <w:rsid w:val="002F3FA8"/>
    <w:rsid w:val="002F4015"/>
    <w:rsid w:val="002F610C"/>
    <w:rsid w:val="002F63C8"/>
    <w:rsid w:val="00301294"/>
    <w:rsid w:val="00301809"/>
    <w:rsid w:val="00301BB3"/>
    <w:rsid w:val="00302A86"/>
    <w:rsid w:val="00303155"/>
    <w:rsid w:val="00303BCF"/>
    <w:rsid w:val="00304002"/>
    <w:rsid w:val="003048DC"/>
    <w:rsid w:val="00305EF4"/>
    <w:rsid w:val="00306491"/>
    <w:rsid w:val="003073AA"/>
    <w:rsid w:val="00307F58"/>
    <w:rsid w:val="003125A6"/>
    <w:rsid w:val="00312666"/>
    <w:rsid w:val="0031347F"/>
    <w:rsid w:val="0031613F"/>
    <w:rsid w:val="00316A0C"/>
    <w:rsid w:val="00316CB4"/>
    <w:rsid w:val="00317029"/>
    <w:rsid w:val="0031754A"/>
    <w:rsid w:val="003175B6"/>
    <w:rsid w:val="0032258D"/>
    <w:rsid w:val="00322692"/>
    <w:rsid w:val="003226E6"/>
    <w:rsid w:val="00325C14"/>
    <w:rsid w:val="00325EF6"/>
    <w:rsid w:val="0032692D"/>
    <w:rsid w:val="00326981"/>
    <w:rsid w:val="003306EA"/>
    <w:rsid w:val="00332ACE"/>
    <w:rsid w:val="00333CBB"/>
    <w:rsid w:val="00337F7A"/>
    <w:rsid w:val="003400E2"/>
    <w:rsid w:val="0034048D"/>
    <w:rsid w:val="00340EE3"/>
    <w:rsid w:val="00342264"/>
    <w:rsid w:val="003425F8"/>
    <w:rsid w:val="00342B50"/>
    <w:rsid w:val="00342BC6"/>
    <w:rsid w:val="00344903"/>
    <w:rsid w:val="00346024"/>
    <w:rsid w:val="0034677C"/>
    <w:rsid w:val="00346BF1"/>
    <w:rsid w:val="00350742"/>
    <w:rsid w:val="00350A14"/>
    <w:rsid w:val="0035149F"/>
    <w:rsid w:val="003528B7"/>
    <w:rsid w:val="00352F2D"/>
    <w:rsid w:val="00357246"/>
    <w:rsid w:val="00361290"/>
    <w:rsid w:val="00365648"/>
    <w:rsid w:val="00366213"/>
    <w:rsid w:val="00366EA0"/>
    <w:rsid w:val="00367231"/>
    <w:rsid w:val="00367ACF"/>
    <w:rsid w:val="0037013F"/>
    <w:rsid w:val="00371276"/>
    <w:rsid w:val="00371C1D"/>
    <w:rsid w:val="003734CE"/>
    <w:rsid w:val="0037520B"/>
    <w:rsid w:val="00377978"/>
    <w:rsid w:val="003807C0"/>
    <w:rsid w:val="00382D44"/>
    <w:rsid w:val="00383BFA"/>
    <w:rsid w:val="00383E0F"/>
    <w:rsid w:val="00385925"/>
    <w:rsid w:val="0038652A"/>
    <w:rsid w:val="00391403"/>
    <w:rsid w:val="00393259"/>
    <w:rsid w:val="003954FB"/>
    <w:rsid w:val="00395CAF"/>
    <w:rsid w:val="00396848"/>
    <w:rsid w:val="0039702A"/>
    <w:rsid w:val="00397225"/>
    <w:rsid w:val="003979E4"/>
    <w:rsid w:val="003A03B3"/>
    <w:rsid w:val="003A0C80"/>
    <w:rsid w:val="003A1DD0"/>
    <w:rsid w:val="003A2632"/>
    <w:rsid w:val="003A295A"/>
    <w:rsid w:val="003A303F"/>
    <w:rsid w:val="003A313F"/>
    <w:rsid w:val="003A507A"/>
    <w:rsid w:val="003A5F64"/>
    <w:rsid w:val="003A6DF2"/>
    <w:rsid w:val="003A6E5C"/>
    <w:rsid w:val="003B14C2"/>
    <w:rsid w:val="003B169C"/>
    <w:rsid w:val="003B17A9"/>
    <w:rsid w:val="003B2A2B"/>
    <w:rsid w:val="003B3449"/>
    <w:rsid w:val="003B346B"/>
    <w:rsid w:val="003B3D9B"/>
    <w:rsid w:val="003B4283"/>
    <w:rsid w:val="003B42EE"/>
    <w:rsid w:val="003B5414"/>
    <w:rsid w:val="003B544F"/>
    <w:rsid w:val="003B6983"/>
    <w:rsid w:val="003B6EF4"/>
    <w:rsid w:val="003B7466"/>
    <w:rsid w:val="003C0363"/>
    <w:rsid w:val="003C1D19"/>
    <w:rsid w:val="003C2078"/>
    <w:rsid w:val="003C414A"/>
    <w:rsid w:val="003C4337"/>
    <w:rsid w:val="003C4A68"/>
    <w:rsid w:val="003C53D8"/>
    <w:rsid w:val="003C56B8"/>
    <w:rsid w:val="003C622C"/>
    <w:rsid w:val="003C6619"/>
    <w:rsid w:val="003C6986"/>
    <w:rsid w:val="003C6EB8"/>
    <w:rsid w:val="003D0F50"/>
    <w:rsid w:val="003D1849"/>
    <w:rsid w:val="003D2056"/>
    <w:rsid w:val="003D23F5"/>
    <w:rsid w:val="003D50FC"/>
    <w:rsid w:val="003D6011"/>
    <w:rsid w:val="003D6705"/>
    <w:rsid w:val="003D6F2F"/>
    <w:rsid w:val="003E044F"/>
    <w:rsid w:val="003E0739"/>
    <w:rsid w:val="003E0ED3"/>
    <w:rsid w:val="003E22B7"/>
    <w:rsid w:val="003E2D40"/>
    <w:rsid w:val="003E3168"/>
    <w:rsid w:val="003E33DD"/>
    <w:rsid w:val="003E36AB"/>
    <w:rsid w:val="003E392F"/>
    <w:rsid w:val="003E487E"/>
    <w:rsid w:val="003E5833"/>
    <w:rsid w:val="003E5911"/>
    <w:rsid w:val="003E5A49"/>
    <w:rsid w:val="003E79A1"/>
    <w:rsid w:val="003F0B42"/>
    <w:rsid w:val="003F0BF3"/>
    <w:rsid w:val="003F18AB"/>
    <w:rsid w:val="003F191C"/>
    <w:rsid w:val="003F3029"/>
    <w:rsid w:val="003F493D"/>
    <w:rsid w:val="003F5FF1"/>
    <w:rsid w:val="003F6C70"/>
    <w:rsid w:val="003F777D"/>
    <w:rsid w:val="003F7D3E"/>
    <w:rsid w:val="00401736"/>
    <w:rsid w:val="00401D4C"/>
    <w:rsid w:val="004023E2"/>
    <w:rsid w:val="00404EA7"/>
    <w:rsid w:val="00405C54"/>
    <w:rsid w:val="00405DE0"/>
    <w:rsid w:val="004063F1"/>
    <w:rsid w:val="0040732D"/>
    <w:rsid w:val="004113A2"/>
    <w:rsid w:val="00412E91"/>
    <w:rsid w:val="004138B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336F4"/>
    <w:rsid w:val="0044081E"/>
    <w:rsid w:val="0044140A"/>
    <w:rsid w:val="0044159B"/>
    <w:rsid w:val="00441D5C"/>
    <w:rsid w:val="00442A62"/>
    <w:rsid w:val="00442C4E"/>
    <w:rsid w:val="0044395C"/>
    <w:rsid w:val="00443A5D"/>
    <w:rsid w:val="00443D96"/>
    <w:rsid w:val="00444BC6"/>
    <w:rsid w:val="00444D65"/>
    <w:rsid w:val="00444D7D"/>
    <w:rsid w:val="004456C5"/>
    <w:rsid w:val="00446C5A"/>
    <w:rsid w:val="00454025"/>
    <w:rsid w:val="0045577D"/>
    <w:rsid w:val="00455C54"/>
    <w:rsid w:val="00455C71"/>
    <w:rsid w:val="00456DF9"/>
    <w:rsid w:val="00457889"/>
    <w:rsid w:val="00462233"/>
    <w:rsid w:val="00464179"/>
    <w:rsid w:val="004646C4"/>
    <w:rsid w:val="00464A28"/>
    <w:rsid w:val="00464AFB"/>
    <w:rsid w:val="00464D98"/>
    <w:rsid w:val="00467204"/>
    <w:rsid w:val="00467286"/>
    <w:rsid w:val="004702CC"/>
    <w:rsid w:val="0047095C"/>
    <w:rsid w:val="00470A73"/>
    <w:rsid w:val="00470E61"/>
    <w:rsid w:val="00471490"/>
    <w:rsid w:val="00471742"/>
    <w:rsid w:val="00472B8D"/>
    <w:rsid w:val="00472EFB"/>
    <w:rsid w:val="004753BA"/>
    <w:rsid w:val="004754EA"/>
    <w:rsid w:val="0047678E"/>
    <w:rsid w:val="00477496"/>
    <w:rsid w:val="00477EA5"/>
    <w:rsid w:val="004801D7"/>
    <w:rsid w:val="00480854"/>
    <w:rsid w:val="0048180C"/>
    <w:rsid w:val="00484177"/>
    <w:rsid w:val="00484209"/>
    <w:rsid w:val="004846D6"/>
    <w:rsid w:val="00484951"/>
    <w:rsid w:val="00485493"/>
    <w:rsid w:val="004866E1"/>
    <w:rsid w:val="00486A9F"/>
    <w:rsid w:val="004909BA"/>
    <w:rsid w:val="00490AA1"/>
    <w:rsid w:val="00490B1A"/>
    <w:rsid w:val="00490E08"/>
    <w:rsid w:val="00492BF3"/>
    <w:rsid w:val="004937F6"/>
    <w:rsid w:val="004957BE"/>
    <w:rsid w:val="00495D0C"/>
    <w:rsid w:val="00497293"/>
    <w:rsid w:val="004979F8"/>
    <w:rsid w:val="004A00B4"/>
    <w:rsid w:val="004A2344"/>
    <w:rsid w:val="004A4258"/>
    <w:rsid w:val="004A474B"/>
    <w:rsid w:val="004A52D1"/>
    <w:rsid w:val="004A573C"/>
    <w:rsid w:val="004A59C1"/>
    <w:rsid w:val="004A75B4"/>
    <w:rsid w:val="004A7F8E"/>
    <w:rsid w:val="004B033E"/>
    <w:rsid w:val="004B0D24"/>
    <w:rsid w:val="004B1145"/>
    <w:rsid w:val="004B1955"/>
    <w:rsid w:val="004B2B9C"/>
    <w:rsid w:val="004B4DAB"/>
    <w:rsid w:val="004B5711"/>
    <w:rsid w:val="004B7961"/>
    <w:rsid w:val="004B7C16"/>
    <w:rsid w:val="004B7C65"/>
    <w:rsid w:val="004B7D9C"/>
    <w:rsid w:val="004C0BC0"/>
    <w:rsid w:val="004C13CF"/>
    <w:rsid w:val="004C16F6"/>
    <w:rsid w:val="004C178B"/>
    <w:rsid w:val="004C58A7"/>
    <w:rsid w:val="004D020C"/>
    <w:rsid w:val="004D0E55"/>
    <w:rsid w:val="004D105F"/>
    <w:rsid w:val="004D1305"/>
    <w:rsid w:val="004D1CA2"/>
    <w:rsid w:val="004D2892"/>
    <w:rsid w:val="004D464A"/>
    <w:rsid w:val="004D5AB1"/>
    <w:rsid w:val="004D6F92"/>
    <w:rsid w:val="004D728A"/>
    <w:rsid w:val="004D7D6C"/>
    <w:rsid w:val="004E1086"/>
    <w:rsid w:val="004E12E7"/>
    <w:rsid w:val="004E1EAC"/>
    <w:rsid w:val="004E261B"/>
    <w:rsid w:val="004E2E99"/>
    <w:rsid w:val="004E3DA9"/>
    <w:rsid w:val="004E450C"/>
    <w:rsid w:val="004E4D2E"/>
    <w:rsid w:val="004E4DE5"/>
    <w:rsid w:val="004E6B24"/>
    <w:rsid w:val="004E6EB5"/>
    <w:rsid w:val="004E7BFD"/>
    <w:rsid w:val="004E7CB2"/>
    <w:rsid w:val="004E7CBC"/>
    <w:rsid w:val="004F0941"/>
    <w:rsid w:val="004F2BAD"/>
    <w:rsid w:val="004F439A"/>
    <w:rsid w:val="004F4568"/>
    <w:rsid w:val="004F4FED"/>
    <w:rsid w:val="004F66F1"/>
    <w:rsid w:val="004F77A7"/>
    <w:rsid w:val="00500489"/>
    <w:rsid w:val="0050066C"/>
    <w:rsid w:val="005013EA"/>
    <w:rsid w:val="00501FDE"/>
    <w:rsid w:val="0050209F"/>
    <w:rsid w:val="0050712E"/>
    <w:rsid w:val="005073FB"/>
    <w:rsid w:val="0050789E"/>
    <w:rsid w:val="0051221A"/>
    <w:rsid w:val="005122CA"/>
    <w:rsid w:val="00512DA0"/>
    <w:rsid w:val="00514F29"/>
    <w:rsid w:val="00515755"/>
    <w:rsid w:val="00515A4A"/>
    <w:rsid w:val="00515B01"/>
    <w:rsid w:val="0051601D"/>
    <w:rsid w:val="005167B4"/>
    <w:rsid w:val="00517290"/>
    <w:rsid w:val="00517782"/>
    <w:rsid w:val="00517C1B"/>
    <w:rsid w:val="005221C9"/>
    <w:rsid w:val="00522E98"/>
    <w:rsid w:val="00524012"/>
    <w:rsid w:val="0052409B"/>
    <w:rsid w:val="00524689"/>
    <w:rsid w:val="005257CF"/>
    <w:rsid w:val="0052590A"/>
    <w:rsid w:val="0052792A"/>
    <w:rsid w:val="00533B3B"/>
    <w:rsid w:val="00533E08"/>
    <w:rsid w:val="00534BAE"/>
    <w:rsid w:val="00535006"/>
    <w:rsid w:val="00535DE1"/>
    <w:rsid w:val="00536780"/>
    <w:rsid w:val="005379ED"/>
    <w:rsid w:val="00537D62"/>
    <w:rsid w:val="0054129C"/>
    <w:rsid w:val="0054130B"/>
    <w:rsid w:val="005422B3"/>
    <w:rsid w:val="00542AB7"/>
    <w:rsid w:val="00543183"/>
    <w:rsid w:val="0054331A"/>
    <w:rsid w:val="00543EAB"/>
    <w:rsid w:val="00543EE5"/>
    <w:rsid w:val="0054412A"/>
    <w:rsid w:val="005444BF"/>
    <w:rsid w:val="00546472"/>
    <w:rsid w:val="00546A6C"/>
    <w:rsid w:val="00547DF1"/>
    <w:rsid w:val="005521ED"/>
    <w:rsid w:val="00552262"/>
    <w:rsid w:val="00553270"/>
    <w:rsid w:val="00553B7A"/>
    <w:rsid w:val="0055461A"/>
    <w:rsid w:val="00554845"/>
    <w:rsid w:val="00554CE9"/>
    <w:rsid w:val="00556E60"/>
    <w:rsid w:val="00564A56"/>
    <w:rsid w:val="005654FE"/>
    <w:rsid w:val="00565C4A"/>
    <w:rsid w:val="00565E76"/>
    <w:rsid w:val="005669DE"/>
    <w:rsid w:val="005672CC"/>
    <w:rsid w:val="00567D9E"/>
    <w:rsid w:val="00570E62"/>
    <w:rsid w:val="00572EE2"/>
    <w:rsid w:val="005749A2"/>
    <w:rsid w:val="00576490"/>
    <w:rsid w:val="00580120"/>
    <w:rsid w:val="005819C6"/>
    <w:rsid w:val="00581C43"/>
    <w:rsid w:val="00581E57"/>
    <w:rsid w:val="0058271D"/>
    <w:rsid w:val="00584BBD"/>
    <w:rsid w:val="00584D3E"/>
    <w:rsid w:val="00585809"/>
    <w:rsid w:val="00586891"/>
    <w:rsid w:val="00586A61"/>
    <w:rsid w:val="00587716"/>
    <w:rsid w:val="00591988"/>
    <w:rsid w:val="00591EC5"/>
    <w:rsid w:val="00592ECC"/>
    <w:rsid w:val="00594CA4"/>
    <w:rsid w:val="00594DF5"/>
    <w:rsid w:val="00594EB8"/>
    <w:rsid w:val="00594F71"/>
    <w:rsid w:val="00595629"/>
    <w:rsid w:val="005A13CB"/>
    <w:rsid w:val="005A2FC1"/>
    <w:rsid w:val="005A43FA"/>
    <w:rsid w:val="005A4A58"/>
    <w:rsid w:val="005A4DCC"/>
    <w:rsid w:val="005A5629"/>
    <w:rsid w:val="005A6470"/>
    <w:rsid w:val="005A6755"/>
    <w:rsid w:val="005A711C"/>
    <w:rsid w:val="005A777B"/>
    <w:rsid w:val="005B12ED"/>
    <w:rsid w:val="005B25CB"/>
    <w:rsid w:val="005B2606"/>
    <w:rsid w:val="005B2DCA"/>
    <w:rsid w:val="005B4C47"/>
    <w:rsid w:val="005B5917"/>
    <w:rsid w:val="005B6582"/>
    <w:rsid w:val="005B6C2E"/>
    <w:rsid w:val="005B6CD4"/>
    <w:rsid w:val="005B6EFB"/>
    <w:rsid w:val="005B757A"/>
    <w:rsid w:val="005C03BD"/>
    <w:rsid w:val="005C0859"/>
    <w:rsid w:val="005C10F9"/>
    <w:rsid w:val="005C1E75"/>
    <w:rsid w:val="005C1FD8"/>
    <w:rsid w:val="005C3776"/>
    <w:rsid w:val="005C4A42"/>
    <w:rsid w:val="005C4FF2"/>
    <w:rsid w:val="005C53AE"/>
    <w:rsid w:val="005C633A"/>
    <w:rsid w:val="005C67D0"/>
    <w:rsid w:val="005C6942"/>
    <w:rsid w:val="005C6B78"/>
    <w:rsid w:val="005C7217"/>
    <w:rsid w:val="005C7E70"/>
    <w:rsid w:val="005D15E5"/>
    <w:rsid w:val="005D16A2"/>
    <w:rsid w:val="005D212A"/>
    <w:rsid w:val="005D24D3"/>
    <w:rsid w:val="005D2700"/>
    <w:rsid w:val="005D29F6"/>
    <w:rsid w:val="005D5583"/>
    <w:rsid w:val="005D6593"/>
    <w:rsid w:val="005D7C5C"/>
    <w:rsid w:val="005E04F6"/>
    <w:rsid w:val="005E1412"/>
    <w:rsid w:val="005E190A"/>
    <w:rsid w:val="005E1D54"/>
    <w:rsid w:val="005E2A3E"/>
    <w:rsid w:val="005E41B4"/>
    <w:rsid w:val="005E6484"/>
    <w:rsid w:val="005E771F"/>
    <w:rsid w:val="005E7F9D"/>
    <w:rsid w:val="005F1139"/>
    <w:rsid w:val="005F188F"/>
    <w:rsid w:val="005F1C41"/>
    <w:rsid w:val="005F1C4E"/>
    <w:rsid w:val="005F2B3A"/>
    <w:rsid w:val="005F3778"/>
    <w:rsid w:val="005F4963"/>
    <w:rsid w:val="005F4FEA"/>
    <w:rsid w:val="005F7896"/>
    <w:rsid w:val="005F78B4"/>
    <w:rsid w:val="00600D72"/>
    <w:rsid w:val="006012AC"/>
    <w:rsid w:val="00602D82"/>
    <w:rsid w:val="00602E91"/>
    <w:rsid w:val="00603219"/>
    <w:rsid w:val="006039C9"/>
    <w:rsid w:val="00604E71"/>
    <w:rsid w:val="00605615"/>
    <w:rsid w:val="00606376"/>
    <w:rsid w:val="00610AF5"/>
    <w:rsid w:val="00611DBC"/>
    <w:rsid w:val="00612EA4"/>
    <w:rsid w:val="00613771"/>
    <w:rsid w:val="00615181"/>
    <w:rsid w:val="00617CD6"/>
    <w:rsid w:val="00620428"/>
    <w:rsid w:val="00622CE3"/>
    <w:rsid w:val="006243FF"/>
    <w:rsid w:val="006246F7"/>
    <w:rsid w:val="00624EBF"/>
    <w:rsid w:val="00627D5C"/>
    <w:rsid w:val="00627D8E"/>
    <w:rsid w:val="00631985"/>
    <w:rsid w:val="00631DB8"/>
    <w:rsid w:val="006326CF"/>
    <w:rsid w:val="00632E64"/>
    <w:rsid w:val="006334FF"/>
    <w:rsid w:val="00633AA4"/>
    <w:rsid w:val="00633D26"/>
    <w:rsid w:val="00634111"/>
    <w:rsid w:val="006343FA"/>
    <w:rsid w:val="006349C0"/>
    <w:rsid w:val="00634B32"/>
    <w:rsid w:val="00635EFB"/>
    <w:rsid w:val="00636684"/>
    <w:rsid w:val="00637CAD"/>
    <w:rsid w:val="00640185"/>
    <w:rsid w:val="00640466"/>
    <w:rsid w:val="0064090C"/>
    <w:rsid w:val="00640E16"/>
    <w:rsid w:val="00642F03"/>
    <w:rsid w:val="00643C87"/>
    <w:rsid w:val="00644863"/>
    <w:rsid w:val="0064492E"/>
    <w:rsid w:val="00645206"/>
    <w:rsid w:val="00645762"/>
    <w:rsid w:val="00645A0D"/>
    <w:rsid w:val="0064624F"/>
    <w:rsid w:val="00646555"/>
    <w:rsid w:val="00646970"/>
    <w:rsid w:val="00647315"/>
    <w:rsid w:val="006476E9"/>
    <w:rsid w:val="00650C87"/>
    <w:rsid w:val="00651BB6"/>
    <w:rsid w:val="00651E70"/>
    <w:rsid w:val="0065272C"/>
    <w:rsid w:val="00654097"/>
    <w:rsid w:val="00654D2E"/>
    <w:rsid w:val="00654DC6"/>
    <w:rsid w:val="006554AC"/>
    <w:rsid w:val="00656832"/>
    <w:rsid w:val="006621E7"/>
    <w:rsid w:val="0066290D"/>
    <w:rsid w:val="00663059"/>
    <w:rsid w:val="0066394A"/>
    <w:rsid w:val="0066562A"/>
    <w:rsid w:val="00665E4A"/>
    <w:rsid w:val="00666119"/>
    <w:rsid w:val="0066645C"/>
    <w:rsid w:val="006679D3"/>
    <w:rsid w:val="00667B94"/>
    <w:rsid w:val="00667CF8"/>
    <w:rsid w:val="00667EFF"/>
    <w:rsid w:val="0067053C"/>
    <w:rsid w:val="00670F1E"/>
    <w:rsid w:val="00671E40"/>
    <w:rsid w:val="006720A2"/>
    <w:rsid w:val="006722C1"/>
    <w:rsid w:val="006724C4"/>
    <w:rsid w:val="00673061"/>
    <w:rsid w:val="00674755"/>
    <w:rsid w:val="006757A9"/>
    <w:rsid w:val="006758F1"/>
    <w:rsid w:val="00676C52"/>
    <w:rsid w:val="006800C3"/>
    <w:rsid w:val="00680A51"/>
    <w:rsid w:val="00680E58"/>
    <w:rsid w:val="00681635"/>
    <w:rsid w:val="006816C8"/>
    <w:rsid w:val="00681BA8"/>
    <w:rsid w:val="00681C14"/>
    <w:rsid w:val="00682746"/>
    <w:rsid w:val="00683095"/>
    <w:rsid w:val="00683202"/>
    <w:rsid w:val="00683A9F"/>
    <w:rsid w:val="00683AA4"/>
    <w:rsid w:val="006849EF"/>
    <w:rsid w:val="00685377"/>
    <w:rsid w:val="00685567"/>
    <w:rsid w:val="00685ECF"/>
    <w:rsid w:val="00687396"/>
    <w:rsid w:val="006874A9"/>
    <w:rsid w:val="0069089E"/>
    <w:rsid w:val="00690B74"/>
    <w:rsid w:val="0069114B"/>
    <w:rsid w:val="0069138F"/>
    <w:rsid w:val="00691659"/>
    <w:rsid w:val="006919FA"/>
    <w:rsid w:val="00691BE6"/>
    <w:rsid w:val="006922AB"/>
    <w:rsid w:val="00692AC8"/>
    <w:rsid w:val="00694B7F"/>
    <w:rsid w:val="006956B8"/>
    <w:rsid w:val="00695EB4"/>
    <w:rsid w:val="00697608"/>
    <w:rsid w:val="00697CD2"/>
    <w:rsid w:val="006A026C"/>
    <w:rsid w:val="006A098A"/>
    <w:rsid w:val="006A12CD"/>
    <w:rsid w:val="006A1C2D"/>
    <w:rsid w:val="006A331C"/>
    <w:rsid w:val="006A3AC2"/>
    <w:rsid w:val="006A5843"/>
    <w:rsid w:val="006B005D"/>
    <w:rsid w:val="006B11E6"/>
    <w:rsid w:val="006B1F4F"/>
    <w:rsid w:val="006B3286"/>
    <w:rsid w:val="006B33F0"/>
    <w:rsid w:val="006B37F3"/>
    <w:rsid w:val="006C01AB"/>
    <w:rsid w:val="006C0ADC"/>
    <w:rsid w:val="006C2C0D"/>
    <w:rsid w:val="006C363E"/>
    <w:rsid w:val="006C37D0"/>
    <w:rsid w:val="006C3935"/>
    <w:rsid w:val="006C3FDF"/>
    <w:rsid w:val="006C4138"/>
    <w:rsid w:val="006C428C"/>
    <w:rsid w:val="006C4D5B"/>
    <w:rsid w:val="006C5C07"/>
    <w:rsid w:val="006C6429"/>
    <w:rsid w:val="006D1FC9"/>
    <w:rsid w:val="006D2155"/>
    <w:rsid w:val="006D34CC"/>
    <w:rsid w:val="006D47FE"/>
    <w:rsid w:val="006D5A63"/>
    <w:rsid w:val="006D5B2D"/>
    <w:rsid w:val="006D5EF1"/>
    <w:rsid w:val="006D6AE4"/>
    <w:rsid w:val="006E0EDF"/>
    <w:rsid w:val="006E1BE1"/>
    <w:rsid w:val="006E7417"/>
    <w:rsid w:val="006F1747"/>
    <w:rsid w:val="006F23DF"/>
    <w:rsid w:val="006F23E3"/>
    <w:rsid w:val="006F2D27"/>
    <w:rsid w:val="006F5B27"/>
    <w:rsid w:val="006F6133"/>
    <w:rsid w:val="006F667D"/>
    <w:rsid w:val="00701A33"/>
    <w:rsid w:val="0070225B"/>
    <w:rsid w:val="0070318B"/>
    <w:rsid w:val="007034B9"/>
    <w:rsid w:val="0070489E"/>
    <w:rsid w:val="00705561"/>
    <w:rsid w:val="00710853"/>
    <w:rsid w:val="00710A42"/>
    <w:rsid w:val="00711F2C"/>
    <w:rsid w:val="00712D9F"/>
    <w:rsid w:val="007135BD"/>
    <w:rsid w:val="00715E42"/>
    <w:rsid w:val="0071639F"/>
    <w:rsid w:val="007169ED"/>
    <w:rsid w:val="0071745C"/>
    <w:rsid w:val="007210DE"/>
    <w:rsid w:val="007213D0"/>
    <w:rsid w:val="0072266D"/>
    <w:rsid w:val="007248A8"/>
    <w:rsid w:val="00724A1D"/>
    <w:rsid w:val="0072579B"/>
    <w:rsid w:val="007259B5"/>
    <w:rsid w:val="007272BC"/>
    <w:rsid w:val="00727CCB"/>
    <w:rsid w:val="00730BB2"/>
    <w:rsid w:val="00730F3F"/>
    <w:rsid w:val="00732378"/>
    <w:rsid w:val="00733690"/>
    <w:rsid w:val="00733F83"/>
    <w:rsid w:val="00733FEB"/>
    <w:rsid w:val="007343B1"/>
    <w:rsid w:val="00734B27"/>
    <w:rsid w:val="00734ED5"/>
    <w:rsid w:val="007353DB"/>
    <w:rsid w:val="00735686"/>
    <w:rsid w:val="00735E6F"/>
    <w:rsid w:val="00740064"/>
    <w:rsid w:val="00740180"/>
    <w:rsid w:val="0074160C"/>
    <w:rsid w:val="007420A2"/>
    <w:rsid w:val="00742E2B"/>
    <w:rsid w:val="00743D66"/>
    <w:rsid w:val="007442C9"/>
    <w:rsid w:val="0074611B"/>
    <w:rsid w:val="007469EE"/>
    <w:rsid w:val="00747294"/>
    <w:rsid w:val="00749E2B"/>
    <w:rsid w:val="0075053D"/>
    <w:rsid w:val="007507EA"/>
    <w:rsid w:val="0075113A"/>
    <w:rsid w:val="00752098"/>
    <w:rsid w:val="00757565"/>
    <w:rsid w:val="00757A16"/>
    <w:rsid w:val="007608C8"/>
    <w:rsid w:val="00760C2B"/>
    <w:rsid w:val="00760E3F"/>
    <w:rsid w:val="007611CD"/>
    <w:rsid w:val="00762281"/>
    <w:rsid w:val="00762415"/>
    <w:rsid w:val="0076255F"/>
    <w:rsid w:val="007644F6"/>
    <w:rsid w:val="00764AC0"/>
    <w:rsid w:val="007657BD"/>
    <w:rsid w:val="00767BFB"/>
    <w:rsid w:val="00770B9E"/>
    <w:rsid w:val="00771127"/>
    <w:rsid w:val="0077188D"/>
    <w:rsid w:val="0077452E"/>
    <w:rsid w:val="00776212"/>
    <w:rsid w:val="00777C6B"/>
    <w:rsid w:val="00780341"/>
    <w:rsid w:val="00780878"/>
    <w:rsid w:val="00781C9E"/>
    <w:rsid w:val="00782739"/>
    <w:rsid w:val="00782A3B"/>
    <w:rsid w:val="00782B64"/>
    <w:rsid w:val="00783292"/>
    <w:rsid w:val="00783AFA"/>
    <w:rsid w:val="00783D34"/>
    <w:rsid w:val="007850EA"/>
    <w:rsid w:val="007852AE"/>
    <w:rsid w:val="007861DC"/>
    <w:rsid w:val="00786A95"/>
    <w:rsid w:val="00786E88"/>
    <w:rsid w:val="007873DD"/>
    <w:rsid w:val="0079000A"/>
    <w:rsid w:val="00790204"/>
    <w:rsid w:val="007903EE"/>
    <w:rsid w:val="00790B45"/>
    <w:rsid w:val="007936D4"/>
    <w:rsid w:val="007949D4"/>
    <w:rsid w:val="007950D3"/>
    <w:rsid w:val="00795B7D"/>
    <w:rsid w:val="00795FF7"/>
    <w:rsid w:val="00797B08"/>
    <w:rsid w:val="00797B66"/>
    <w:rsid w:val="007A0B81"/>
    <w:rsid w:val="007A0CA1"/>
    <w:rsid w:val="007A1084"/>
    <w:rsid w:val="007A40FC"/>
    <w:rsid w:val="007A4810"/>
    <w:rsid w:val="007A5BB1"/>
    <w:rsid w:val="007B03F3"/>
    <w:rsid w:val="007B0CDA"/>
    <w:rsid w:val="007B1485"/>
    <w:rsid w:val="007B2D70"/>
    <w:rsid w:val="007B4BF8"/>
    <w:rsid w:val="007B4D21"/>
    <w:rsid w:val="007B5A52"/>
    <w:rsid w:val="007B72B4"/>
    <w:rsid w:val="007C0671"/>
    <w:rsid w:val="007C1090"/>
    <w:rsid w:val="007C1B18"/>
    <w:rsid w:val="007C2076"/>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D0D"/>
    <w:rsid w:val="007D2E70"/>
    <w:rsid w:val="007D37DF"/>
    <w:rsid w:val="007D46CF"/>
    <w:rsid w:val="007D6882"/>
    <w:rsid w:val="007D69DB"/>
    <w:rsid w:val="007D7686"/>
    <w:rsid w:val="007E14EB"/>
    <w:rsid w:val="007E3237"/>
    <w:rsid w:val="007E3665"/>
    <w:rsid w:val="007E4EE3"/>
    <w:rsid w:val="007E64DF"/>
    <w:rsid w:val="007E7D38"/>
    <w:rsid w:val="007E7EE5"/>
    <w:rsid w:val="007F0FEB"/>
    <w:rsid w:val="007F1834"/>
    <w:rsid w:val="007F183E"/>
    <w:rsid w:val="007F19D9"/>
    <w:rsid w:val="007F3768"/>
    <w:rsid w:val="007F3B58"/>
    <w:rsid w:val="007F4DC3"/>
    <w:rsid w:val="007F51BE"/>
    <w:rsid w:val="007F6DA0"/>
    <w:rsid w:val="008002AC"/>
    <w:rsid w:val="00800C12"/>
    <w:rsid w:val="008017B1"/>
    <w:rsid w:val="00801F66"/>
    <w:rsid w:val="0080263B"/>
    <w:rsid w:val="00811FBA"/>
    <w:rsid w:val="00813E83"/>
    <w:rsid w:val="008149C9"/>
    <w:rsid w:val="00814F96"/>
    <w:rsid w:val="0081751B"/>
    <w:rsid w:val="008212F6"/>
    <w:rsid w:val="008216F5"/>
    <w:rsid w:val="00821D82"/>
    <w:rsid w:val="008222EB"/>
    <w:rsid w:val="0082352E"/>
    <w:rsid w:val="00823A57"/>
    <w:rsid w:val="00823F0E"/>
    <w:rsid w:val="0082469E"/>
    <w:rsid w:val="008258A6"/>
    <w:rsid w:val="00825E5F"/>
    <w:rsid w:val="008279D1"/>
    <w:rsid w:val="00831B88"/>
    <w:rsid w:val="008328E9"/>
    <w:rsid w:val="00832C0B"/>
    <w:rsid w:val="00840767"/>
    <w:rsid w:val="00840B0A"/>
    <w:rsid w:val="00840BF4"/>
    <w:rsid w:val="008411EE"/>
    <w:rsid w:val="0084153C"/>
    <w:rsid w:val="00841695"/>
    <w:rsid w:val="0085052B"/>
    <w:rsid w:val="00852544"/>
    <w:rsid w:val="00852F07"/>
    <w:rsid w:val="0085383C"/>
    <w:rsid w:val="008548F4"/>
    <w:rsid w:val="00856D1E"/>
    <w:rsid w:val="00857F8E"/>
    <w:rsid w:val="008601DB"/>
    <w:rsid w:val="00860668"/>
    <w:rsid w:val="008610FA"/>
    <w:rsid w:val="008613F3"/>
    <w:rsid w:val="00861C2A"/>
    <w:rsid w:val="00861FB2"/>
    <w:rsid w:val="0086394D"/>
    <w:rsid w:val="00863D3F"/>
    <w:rsid w:val="0086413C"/>
    <w:rsid w:val="008649FE"/>
    <w:rsid w:val="00864D7C"/>
    <w:rsid w:val="00866609"/>
    <w:rsid w:val="00870226"/>
    <w:rsid w:val="00870881"/>
    <w:rsid w:val="00870FA2"/>
    <w:rsid w:val="008723EB"/>
    <w:rsid w:val="008726F8"/>
    <w:rsid w:val="0087300B"/>
    <w:rsid w:val="00873430"/>
    <w:rsid w:val="008739FF"/>
    <w:rsid w:val="00873C10"/>
    <w:rsid w:val="0087458A"/>
    <w:rsid w:val="008750D1"/>
    <w:rsid w:val="0087531C"/>
    <w:rsid w:val="008776A4"/>
    <w:rsid w:val="00880091"/>
    <w:rsid w:val="00880099"/>
    <w:rsid w:val="008803BA"/>
    <w:rsid w:val="00880EDB"/>
    <w:rsid w:val="00881061"/>
    <w:rsid w:val="00881761"/>
    <w:rsid w:val="00882369"/>
    <w:rsid w:val="0088404F"/>
    <w:rsid w:val="00884172"/>
    <w:rsid w:val="0088481B"/>
    <w:rsid w:val="00886E81"/>
    <w:rsid w:val="00890E35"/>
    <w:rsid w:val="00890EEF"/>
    <w:rsid w:val="008921A8"/>
    <w:rsid w:val="00893AF1"/>
    <w:rsid w:val="00894BFA"/>
    <w:rsid w:val="00895B85"/>
    <w:rsid w:val="00896A35"/>
    <w:rsid w:val="00896D1F"/>
    <w:rsid w:val="00897DED"/>
    <w:rsid w:val="008A1F5E"/>
    <w:rsid w:val="008A2076"/>
    <w:rsid w:val="008A2D63"/>
    <w:rsid w:val="008A3450"/>
    <w:rsid w:val="008A4E25"/>
    <w:rsid w:val="008A6629"/>
    <w:rsid w:val="008B0A96"/>
    <w:rsid w:val="008B0B74"/>
    <w:rsid w:val="008B3A32"/>
    <w:rsid w:val="008B3FF3"/>
    <w:rsid w:val="008B46A0"/>
    <w:rsid w:val="008B478D"/>
    <w:rsid w:val="008B5B5E"/>
    <w:rsid w:val="008C0ACE"/>
    <w:rsid w:val="008C1F08"/>
    <w:rsid w:val="008C23C0"/>
    <w:rsid w:val="008C24EC"/>
    <w:rsid w:val="008C2D5A"/>
    <w:rsid w:val="008C30C4"/>
    <w:rsid w:val="008C4D8B"/>
    <w:rsid w:val="008C68CA"/>
    <w:rsid w:val="008D1F53"/>
    <w:rsid w:val="008D28FE"/>
    <w:rsid w:val="008D367A"/>
    <w:rsid w:val="008D36CD"/>
    <w:rsid w:val="008D4074"/>
    <w:rsid w:val="008D48CA"/>
    <w:rsid w:val="008D577E"/>
    <w:rsid w:val="008D792C"/>
    <w:rsid w:val="008D7BCF"/>
    <w:rsid w:val="008E0A4A"/>
    <w:rsid w:val="008E267C"/>
    <w:rsid w:val="008E6A62"/>
    <w:rsid w:val="008F18BD"/>
    <w:rsid w:val="008F19C0"/>
    <w:rsid w:val="008F1EB3"/>
    <w:rsid w:val="008F2997"/>
    <w:rsid w:val="008F3CF2"/>
    <w:rsid w:val="008F5477"/>
    <w:rsid w:val="008F5E7F"/>
    <w:rsid w:val="008F74EE"/>
    <w:rsid w:val="008F7B4F"/>
    <w:rsid w:val="008F7B8C"/>
    <w:rsid w:val="00900819"/>
    <w:rsid w:val="00902494"/>
    <w:rsid w:val="00902814"/>
    <w:rsid w:val="00904469"/>
    <w:rsid w:val="009047A4"/>
    <w:rsid w:val="00904E5C"/>
    <w:rsid w:val="0090562E"/>
    <w:rsid w:val="00905BD2"/>
    <w:rsid w:val="00905F72"/>
    <w:rsid w:val="00907246"/>
    <w:rsid w:val="00912BF6"/>
    <w:rsid w:val="009142E9"/>
    <w:rsid w:val="00915C83"/>
    <w:rsid w:val="00915F45"/>
    <w:rsid w:val="009170C7"/>
    <w:rsid w:val="00920046"/>
    <w:rsid w:val="009202F7"/>
    <w:rsid w:val="00921B5E"/>
    <w:rsid w:val="00922B6B"/>
    <w:rsid w:val="0092534D"/>
    <w:rsid w:val="009259BA"/>
    <w:rsid w:val="00926B20"/>
    <w:rsid w:val="00926C45"/>
    <w:rsid w:val="00930C41"/>
    <w:rsid w:val="009312A3"/>
    <w:rsid w:val="00932161"/>
    <w:rsid w:val="00933628"/>
    <w:rsid w:val="009355ED"/>
    <w:rsid w:val="00935735"/>
    <w:rsid w:val="009379EE"/>
    <w:rsid w:val="00940BD7"/>
    <w:rsid w:val="0094143C"/>
    <w:rsid w:val="00941EBC"/>
    <w:rsid w:val="009422E7"/>
    <w:rsid w:val="00942316"/>
    <w:rsid w:val="009424EC"/>
    <w:rsid w:val="0094336D"/>
    <w:rsid w:val="0094425F"/>
    <w:rsid w:val="00944BB3"/>
    <w:rsid w:val="00945282"/>
    <w:rsid w:val="00946349"/>
    <w:rsid w:val="009501F2"/>
    <w:rsid w:val="00951907"/>
    <w:rsid w:val="00951F51"/>
    <w:rsid w:val="00953128"/>
    <w:rsid w:val="00953C3D"/>
    <w:rsid w:val="009545C8"/>
    <w:rsid w:val="00954AAF"/>
    <w:rsid w:val="00955798"/>
    <w:rsid w:val="00955E9C"/>
    <w:rsid w:val="00956851"/>
    <w:rsid w:val="0095754A"/>
    <w:rsid w:val="0096017B"/>
    <w:rsid w:val="00960DC2"/>
    <w:rsid w:val="0096101A"/>
    <w:rsid w:val="009618FC"/>
    <w:rsid w:val="0096301D"/>
    <w:rsid w:val="00963374"/>
    <w:rsid w:val="0096425A"/>
    <w:rsid w:val="00964642"/>
    <w:rsid w:val="009646D7"/>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0E60"/>
    <w:rsid w:val="009813F6"/>
    <w:rsid w:val="00982784"/>
    <w:rsid w:val="009838D8"/>
    <w:rsid w:val="00983F02"/>
    <w:rsid w:val="009854E7"/>
    <w:rsid w:val="00985899"/>
    <w:rsid w:val="00990B35"/>
    <w:rsid w:val="009928F4"/>
    <w:rsid w:val="009930C3"/>
    <w:rsid w:val="009939C8"/>
    <w:rsid w:val="00994093"/>
    <w:rsid w:val="00994959"/>
    <w:rsid w:val="00994FB6"/>
    <w:rsid w:val="00995A20"/>
    <w:rsid w:val="00996372"/>
    <w:rsid w:val="00996756"/>
    <w:rsid w:val="00997B67"/>
    <w:rsid w:val="009A04B8"/>
    <w:rsid w:val="009A16A7"/>
    <w:rsid w:val="009A1B84"/>
    <w:rsid w:val="009A2559"/>
    <w:rsid w:val="009A255C"/>
    <w:rsid w:val="009A38B4"/>
    <w:rsid w:val="009A451E"/>
    <w:rsid w:val="009A4FD2"/>
    <w:rsid w:val="009A6377"/>
    <w:rsid w:val="009A6628"/>
    <w:rsid w:val="009B059B"/>
    <w:rsid w:val="009B103E"/>
    <w:rsid w:val="009B21FE"/>
    <w:rsid w:val="009B3E4C"/>
    <w:rsid w:val="009B43CA"/>
    <w:rsid w:val="009B550F"/>
    <w:rsid w:val="009B6BCE"/>
    <w:rsid w:val="009B7261"/>
    <w:rsid w:val="009B72C6"/>
    <w:rsid w:val="009C0766"/>
    <w:rsid w:val="009C180E"/>
    <w:rsid w:val="009C1D29"/>
    <w:rsid w:val="009C3EFA"/>
    <w:rsid w:val="009C4DF8"/>
    <w:rsid w:val="009C7244"/>
    <w:rsid w:val="009C73BE"/>
    <w:rsid w:val="009C76E8"/>
    <w:rsid w:val="009D15A4"/>
    <w:rsid w:val="009D1D4F"/>
    <w:rsid w:val="009D2385"/>
    <w:rsid w:val="009D39BA"/>
    <w:rsid w:val="009D3BE6"/>
    <w:rsid w:val="009D4780"/>
    <w:rsid w:val="009D4B55"/>
    <w:rsid w:val="009D4F28"/>
    <w:rsid w:val="009D540D"/>
    <w:rsid w:val="009D5F35"/>
    <w:rsid w:val="009D62F6"/>
    <w:rsid w:val="009D6F81"/>
    <w:rsid w:val="009D75D7"/>
    <w:rsid w:val="009D7AEA"/>
    <w:rsid w:val="009E38A8"/>
    <w:rsid w:val="009E3BD2"/>
    <w:rsid w:val="009E4A88"/>
    <w:rsid w:val="009E501B"/>
    <w:rsid w:val="009E5A18"/>
    <w:rsid w:val="009F0512"/>
    <w:rsid w:val="009F191A"/>
    <w:rsid w:val="009F321C"/>
    <w:rsid w:val="009F4120"/>
    <w:rsid w:val="009F4B1E"/>
    <w:rsid w:val="009F5691"/>
    <w:rsid w:val="009F693F"/>
    <w:rsid w:val="00A00E05"/>
    <w:rsid w:val="00A02A1A"/>
    <w:rsid w:val="00A046BE"/>
    <w:rsid w:val="00A06193"/>
    <w:rsid w:val="00A07111"/>
    <w:rsid w:val="00A07553"/>
    <w:rsid w:val="00A10BBD"/>
    <w:rsid w:val="00A10F52"/>
    <w:rsid w:val="00A10FFF"/>
    <w:rsid w:val="00A11422"/>
    <w:rsid w:val="00A11826"/>
    <w:rsid w:val="00A11A29"/>
    <w:rsid w:val="00A12787"/>
    <w:rsid w:val="00A13A1C"/>
    <w:rsid w:val="00A15116"/>
    <w:rsid w:val="00A15419"/>
    <w:rsid w:val="00A16368"/>
    <w:rsid w:val="00A167FE"/>
    <w:rsid w:val="00A21644"/>
    <w:rsid w:val="00A22221"/>
    <w:rsid w:val="00A2265A"/>
    <w:rsid w:val="00A22720"/>
    <w:rsid w:val="00A22765"/>
    <w:rsid w:val="00A23784"/>
    <w:rsid w:val="00A2554E"/>
    <w:rsid w:val="00A277BC"/>
    <w:rsid w:val="00A30ED8"/>
    <w:rsid w:val="00A3231F"/>
    <w:rsid w:val="00A3367E"/>
    <w:rsid w:val="00A344A2"/>
    <w:rsid w:val="00A365DB"/>
    <w:rsid w:val="00A36776"/>
    <w:rsid w:val="00A36D07"/>
    <w:rsid w:val="00A4040F"/>
    <w:rsid w:val="00A40832"/>
    <w:rsid w:val="00A40C97"/>
    <w:rsid w:val="00A40F30"/>
    <w:rsid w:val="00A40F98"/>
    <w:rsid w:val="00A40FA5"/>
    <w:rsid w:val="00A4208A"/>
    <w:rsid w:val="00A42DE6"/>
    <w:rsid w:val="00A434C8"/>
    <w:rsid w:val="00A43905"/>
    <w:rsid w:val="00A44AED"/>
    <w:rsid w:val="00A45CB9"/>
    <w:rsid w:val="00A50003"/>
    <w:rsid w:val="00A5010F"/>
    <w:rsid w:val="00A51F3F"/>
    <w:rsid w:val="00A52723"/>
    <w:rsid w:val="00A53562"/>
    <w:rsid w:val="00A541B5"/>
    <w:rsid w:val="00A5476A"/>
    <w:rsid w:val="00A5559E"/>
    <w:rsid w:val="00A5628E"/>
    <w:rsid w:val="00A5700D"/>
    <w:rsid w:val="00A5756A"/>
    <w:rsid w:val="00A61099"/>
    <w:rsid w:val="00A61117"/>
    <w:rsid w:val="00A62A50"/>
    <w:rsid w:val="00A6386F"/>
    <w:rsid w:val="00A6389B"/>
    <w:rsid w:val="00A64387"/>
    <w:rsid w:val="00A644E7"/>
    <w:rsid w:val="00A64D97"/>
    <w:rsid w:val="00A6515D"/>
    <w:rsid w:val="00A6636A"/>
    <w:rsid w:val="00A66BB5"/>
    <w:rsid w:val="00A704A0"/>
    <w:rsid w:val="00A7086D"/>
    <w:rsid w:val="00A713B5"/>
    <w:rsid w:val="00A725FE"/>
    <w:rsid w:val="00A73508"/>
    <w:rsid w:val="00A7390B"/>
    <w:rsid w:val="00A75C7B"/>
    <w:rsid w:val="00A76CB3"/>
    <w:rsid w:val="00A77065"/>
    <w:rsid w:val="00A776E6"/>
    <w:rsid w:val="00A8031F"/>
    <w:rsid w:val="00A803C1"/>
    <w:rsid w:val="00A80742"/>
    <w:rsid w:val="00A81091"/>
    <w:rsid w:val="00A81302"/>
    <w:rsid w:val="00A81A43"/>
    <w:rsid w:val="00A82317"/>
    <w:rsid w:val="00A82C11"/>
    <w:rsid w:val="00A83621"/>
    <w:rsid w:val="00A85422"/>
    <w:rsid w:val="00A87095"/>
    <w:rsid w:val="00A8A97E"/>
    <w:rsid w:val="00A90813"/>
    <w:rsid w:val="00A90D77"/>
    <w:rsid w:val="00A91BB2"/>
    <w:rsid w:val="00A92476"/>
    <w:rsid w:val="00A940F0"/>
    <w:rsid w:val="00A9414D"/>
    <w:rsid w:val="00A9465B"/>
    <w:rsid w:val="00A94D73"/>
    <w:rsid w:val="00A9526A"/>
    <w:rsid w:val="00A95FA8"/>
    <w:rsid w:val="00A970C8"/>
    <w:rsid w:val="00A97BE4"/>
    <w:rsid w:val="00AA005A"/>
    <w:rsid w:val="00AA0E15"/>
    <w:rsid w:val="00AA15DE"/>
    <w:rsid w:val="00AA17BB"/>
    <w:rsid w:val="00AA1D05"/>
    <w:rsid w:val="00AA5E50"/>
    <w:rsid w:val="00AA7710"/>
    <w:rsid w:val="00AA78E0"/>
    <w:rsid w:val="00AA7D68"/>
    <w:rsid w:val="00AB1DF7"/>
    <w:rsid w:val="00AB2582"/>
    <w:rsid w:val="00AB450C"/>
    <w:rsid w:val="00AB537D"/>
    <w:rsid w:val="00AB56CE"/>
    <w:rsid w:val="00AB60F8"/>
    <w:rsid w:val="00AB6E5C"/>
    <w:rsid w:val="00AC031D"/>
    <w:rsid w:val="00AC0AB8"/>
    <w:rsid w:val="00AC2205"/>
    <w:rsid w:val="00AC28B1"/>
    <w:rsid w:val="00AC2A87"/>
    <w:rsid w:val="00AC2EFB"/>
    <w:rsid w:val="00AC2F5C"/>
    <w:rsid w:val="00AC4A87"/>
    <w:rsid w:val="00AC791A"/>
    <w:rsid w:val="00AC7CDD"/>
    <w:rsid w:val="00AD19D5"/>
    <w:rsid w:val="00AD1AF5"/>
    <w:rsid w:val="00AD46E8"/>
    <w:rsid w:val="00AD54F2"/>
    <w:rsid w:val="00AD5708"/>
    <w:rsid w:val="00AD79F0"/>
    <w:rsid w:val="00AD7B6E"/>
    <w:rsid w:val="00AE019D"/>
    <w:rsid w:val="00AE140D"/>
    <w:rsid w:val="00AE232D"/>
    <w:rsid w:val="00AE26AA"/>
    <w:rsid w:val="00AE4FA5"/>
    <w:rsid w:val="00AE57D1"/>
    <w:rsid w:val="00AE6B0A"/>
    <w:rsid w:val="00AE7518"/>
    <w:rsid w:val="00AF2813"/>
    <w:rsid w:val="00AF3219"/>
    <w:rsid w:val="00AF32EA"/>
    <w:rsid w:val="00AF39A3"/>
    <w:rsid w:val="00AF5185"/>
    <w:rsid w:val="00AF524E"/>
    <w:rsid w:val="00AF68A8"/>
    <w:rsid w:val="00B004E6"/>
    <w:rsid w:val="00B0151C"/>
    <w:rsid w:val="00B01C86"/>
    <w:rsid w:val="00B0410D"/>
    <w:rsid w:val="00B05166"/>
    <w:rsid w:val="00B062AD"/>
    <w:rsid w:val="00B07128"/>
    <w:rsid w:val="00B116FE"/>
    <w:rsid w:val="00B119AA"/>
    <w:rsid w:val="00B13049"/>
    <w:rsid w:val="00B133BD"/>
    <w:rsid w:val="00B144C7"/>
    <w:rsid w:val="00B152C7"/>
    <w:rsid w:val="00B15646"/>
    <w:rsid w:val="00B15F7A"/>
    <w:rsid w:val="00B22E69"/>
    <w:rsid w:val="00B25861"/>
    <w:rsid w:val="00B2662B"/>
    <w:rsid w:val="00B26753"/>
    <w:rsid w:val="00B27194"/>
    <w:rsid w:val="00B3482C"/>
    <w:rsid w:val="00B35B64"/>
    <w:rsid w:val="00B37417"/>
    <w:rsid w:val="00B37A9C"/>
    <w:rsid w:val="00B37DD9"/>
    <w:rsid w:val="00B41FF1"/>
    <w:rsid w:val="00B42961"/>
    <w:rsid w:val="00B440B9"/>
    <w:rsid w:val="00B443D6"/>
    <w:rsid w:val="00B44703"/>
    <w:rsid w:val="00B44F42"/>
    <w:rsid w:val="00B469B1"/>
    <w:rsid w:val="00B46B65"/>
    <w:rsid w:val="00B47377"/>
    <w:rsid w:val="00B5182D"/>
    <w:rsid w:val="00B5198A"/>
    <w:rsid w:val="00B535ED"/>
    <w:rsid w:val="00B53A58"/>
    <w:rsid w:val="00B543C7"/>
    <w:rsid w:val="00B549DA"/>
    <w:rsid w:val="00B5561B"/>
    <w:rsid w:val="00B557BB"/>
    <w:rsid w:val="00B55A0E"/>
    <w:rsid w:val="00B564CF"/>
    <w:rsid w:val="00B600A6"/>
    <w:rsid w:val="00B61392"/>
    <w:rsid w:val="00B61602"/>
    <w:rsid w:val="00B61A60"/>
    <w:rsid w:val="00B634E1"/>
    <w:rsid w:val="00B64489"/>
    <w:rsid w:val="00B64A2A"/>
    <w:rsid w:val="00B64C93"/>
    <w:rsid w:val="00B65D92"/>
    <w:rsid w:val="00B6689A"/>
    <w:rsid w:val="00B66F80"/>
    <w:rsid w:val="00B70FBF"/>
    <w:rsid w:val="00B733A9"/>
    <w:rsid w:val="00B73BB3"/>
    <w:rsid w:val="00B746F6"/>
    <w:rsid w:val="00B757C0"/>
    <w:rsid w:val="00B75B2D"/>
    <w:rsid w:val="00B75C04"/>
    <w:rsid w:val="00B76BCA"/>
    <w:rsid w:val="00B7748E"/>
    <w:rsid w:val="00B77803"/>
    <w:rsid w:val="00B81175"/>
    <w:rsid w:val="00B818E8"/>
    <w:rsid w:val="00B824C9"/>
    <w:rsid w:val="00B83617"/>
    <w:rsid w:val="00B853E1"/>
    <w:rsid w:val="00B85A94"/>
    <w:rsid w:val="00B85DF7"/>
    <w:rsid w:val="00B87C3E"/>
    <w:rsid w:val="00B90153"/>
    <w:rsid w:val="00B91F5F"/>
    <w:rsid w:val="00B928B3"/>
    <w:rsid w:val="00B9299C"/>
    <w:rsid w:val="00B93DEF"/>
    <w:rsid w:val="00B9415C"/>
    <w:rsid w:val="00B944EA"/>
    <w:rsid w:val="00B96D99"/>
    <w:rsid w:val="00B96F68"/>
    <w:rsid w:val="00B97129"/>
    <w:rsid w:val="00B974B5"/>
    <w:rsid w:val="00B97B72"/>
    <w:rsid w:val="00BA21DD"/>
    <w:rsid w:val="00BA2F3F"/>
    <w:rsid w:val="00BA6B10"/>
    <w:rsid w:val="00BA7486"/>
    <w:rsid w:val="00BA7D4B"/>
    <w:rsid w:val="00BB13AC"/>
    <w:rsid w:val="00BB3A49"/>
    <w:rsid w:val="00BB4643"/>
    <w:rsid w:val="00BB50A8"/>
    <w:rsid w:val="00BB5DA8"/>
    <w:rsid w:val="00BC002A"/>
    <w:rsid w:val="00BC098B"/>
    <w:rsid w:val="00BC6B76"/>
    <w:rsid w:val="00BC71E7"/>
    <w:rsid w:val="00BC7497"/>
    <w:rsid w:val="00BC7B56"/>
    <w:rsid w:val="00BD0260"/>
    <w:rsid w:val="00BD0780"/>
    <w:rsid w:val="00BD123C"/>
    <w:rsid w:val="00BD380C"/>
    <w:rsid w:val="00BD40D4"/>
    <w:rsid w:val="00BD553E"/>
    <w:rsid w:val="00BD6193"/>
    <w:rsid w:val="00BE1A64"/>
    <w:rsid w:val="00BE36DC"/>
    <w:rsid w:val="00BE397A"/>
    <w:rsid w:val="00BE453D"/>
    <w:rsid w:val="00BE46F9"/>
    <w:rsid w:val="00BE5E01"/>
    <w:rsid w:val="00BE68BC"/>
    <w:rsid w:val="00BE6B1A"/>
    <w:rsid w:val="00BE7B7C"/>
    <w:rsid w:val="00BF0AAD"/>
    <w:rsid w:val="00BF37E8"/>
    <w:rsid w:val="00BF39B0"/>
    <w:rsid w:val="00BF4035"/>
    <w:rsid w:val="00BF42E6"/>
    <w:rsid w:val="00BF4814"/>
    <w:rsid w:val="00BF4E67"/>
    <w:rsid w:val="00BF5E43"/>
    <w:rsid w:val="00BF6BA7"/>
    <w:rsid w:val="00BF7015"/>
    <w:rsid w:val="00BF714F"/>
    <w:rsid w:val="00BF7491"/>
    <w:rsid w:val="00C00E62"/>
    <w:rsid w:val="00C010EC"/>
    <w:rsid w:val="00C01465"/>
    <w:rsid w:val="00C014F6"/>
    <w:rsid w:val="00C0223C"/>
    <w:rsid w:val="00C024DD"/>
    <w:rsid w:val="00C029E4"/>
    <w:rsid w:val="00C02D9A"/>
    <w:rsid w:val="00C03E32"/>
    <w:rsid w:val="00C05BF2"/>
    <w:rsid w:val="00C07815"/>
    <w:rsid w:val="00C11A15"/>
    <w:rsid w:val="00C1217F"/>
    <w:rsid w:val="00C131FD"/>
    <w:rsid w:val="00C1537C"/>
    <w:rsid w:val="00C15748"/>
    <w:rsid w:val="00C157C6"/>
    <w:rsid w:val="00C15860"/>
    <w:rsid w:val="00C1738F"/>
    <w:rsid w:val="00C20011"/>
    <w:rsid w:val="00C21260"/>
    <w:rsid w:val="00C22619"/>
    <w:rsid w:val="00C22643"/>
    <w:rsid w:val="00C22F0E"/>
    <w:rsid w:val="00C2340D"/>
    <w:rsid w:val="00C25912"/>
    <w:rsid w:val="00C25DB6"/>
    <w:rsid w:val="00C25E5E"/>
    <w:rsid w:val="00C26EFB"/>
    <w:rsid w:val="00C32315"/>
    <w:rsid w:val="00C35989"/>
    <w:rsid w:val="00C3689C"/>
    <w:rsid w:val="00C36C0B"/>
    <w:rsid w:val="00C37895"/>
    <w:rsid w:val="00C403F0"/>
    <w:rsid w:val="00C40AF7"/>
    <w:rsid w:val="00C411D6"/>
    <w:rsid w:val="00C413EC"/>
    <w:rsid w:val="00C419E5"/>
    <w:rsid w:val="00C41A6B"/>
    <w:rsid w:val="00C41FAC"/>
    <w:rsid w:val="00C42DB4"/>
    <w:rsid w:val="00C44293"/>
    <w:rsid w:val="00C45356"/>
    <w:rsid w:val="00C45C76"/>
    <w:rsid w:val="00C46152"/>
    <w:rsid w:val="00C47758"/>
    <w:rsid w:val="00C47AE7"/>
    <w:rsid w:val="00C48C6F"/>
    <w:rsid w:val="00C51CFD"/>
    <w:rsid w:val="00C51D53"/>
    <w:rsid w:val="00C53E0C"/>
    <w:rsid w:val="00C55C14"/>
    <w:rsid w:val="00C57475"/>
    <w:rsid w:val="00C57C74"/>
    <w:rsid w:val="00C57E1A"/>
    <w:rsid w:val="00C61029"/>
    <w:rsid w:val="00C610F8"/>
    <w:rsid w:val="00C61268"/>
    <w:rsid w:val="00C614D2"/>
    <w:rsid w:val="00C61B7A"/>
    <w:rsid w:val="00C61D08"/>
    <w:rsid w:val="00C61DC0"/>
    <w:rsid w:val="00C620BC"/>
    <w:rsid w:val="00C623C1"/>
    <w:rsid w:val="00C64450"/>
    <w:rsid w:val="00C6460E"/>
    <w:rsid w:val="00C6535D"/>
    <w:rsid w:val="00C65670"/>
    <w:rsid w:val="00C65725"/>
    <w:rsid w:val="00C658E5"/>
    <w:rsid w:val="00C67B7A"/>
    <w:rsid w:val="00C700C6"/>
    <w:rsid w:val="00C710FA"/>
    <w:rsid w:val="00C71737"/>
    <w:rsid w:val="00C72257"/>
    <w:rsid w:val="00C72EAD"/>
    <w:rsid w:val="00C74C10"/>
    <w:rsid w:val="00C751AD"/>
    <w:rsid w:val="00C751F9"/>
    <w:rsid w:val="00C76910"/>
    <w:rsid w:val="00C77D95"/>
    <w:rsid w:val="00C77F7D"/>
    <w:rsid w:val="00C80E5B"/>
    <w:rsid w:val="00C81554"/>
    <w:rsid w:val="00C83F00"/>
    <w:rsid w:val="00C84422"/>
    <w:rsid w:val="00C8514C"/>
    <w:rsid w:val="00C85212"/>
    <w:rsid w:val="00C85AA9"/>
    <w:rsid w:val="00C8B503"/>
    <w:rsid w:val="00C90B59"/>
    <w:rsid w:val="00C92021"/>
    <w:rsid w:val="00C92948"/>
    <w:rsid w:val="00C92B21"/>
    <w:rsid w:val="00C9327A"/>
    <w:rsid w:val="00C9442A"/>
    <w:rsid w:val="00C9517E"/>
    <w:rsid w:val="00C957B3"/>
    <w:rsid w:val="00C959FD"/>
    <w:rsid w:val="00C965E5"/>
    <w:rsid w:val="00C9678E"/>
    <w:rsid w:val="00C969FC"/>
    <w:rsid w:val="00C97348"/>
    <w:rsid w:val="00C975AA"/>
    <w:rsid w:val="00C97F12"/>
    <w:rsid w:val="00CA0BD8"/>
    <w:rsid w:val="00CA140F"/>
    <w:rsid w:val="00CA1F1E"/>
    <w:rsid w:val="00CA35AE"/>
    <w:rsid w:val="00CA3812"/>
    <w:rsid w:val="00CA3FC6"/>
    <w:rsid w:val="00CA53F8"/>
    <w:rsid w:val="00CA7114"/>
    <w:rsid w:val="00CA7319"/>
    <w:rsid w:val="00CA7CEF"/>
    <w:rsid w:val="00CB156F"/>
    <w:rsid w:val="00CB1DC1"/>
    <w:rsid w:val="00CB35AD"/>
    <w:rsid w:val="00CB5983"/>
    <w:rsid w:val="00CB6E91"/>
    <w:rsid w:val="00CB7098"/>
    <w:rsid w:val="00CB744B"/>
    <w:rsid w:val="00CB7CA4"/>
    <w:rsid w:val="00CC1644"/>
    <w:rsid w:val="00CC280F"/>
    <w:rsid w:val="00CC2817"/>
    <w:rsid w:val="00CC2CC5"/>
    <w:rsid w:val="00CC3AFF"/>
    <w:rsid w:val="00CC4399"/>
    <w:rsid w:val="00CC56FA"/>
    <w:rsid w:val="00CD195E"/>
    <w:rsid w:val="00CD4D02"/>
    <w:rsid w:val="00CD52A3"/>
    <w:rsid w:val="00CD5F3D"/>
    <w:rsid w:val="00CD6F3E"/>
    <w:rsid w:val="00CD76B0"/>
    <w:rsid w:val="00CD7B4D"/>
    <w:rsid w:val="00CE01F5"/>
    <w:rsid w:val="00CE05BD"/>
    <w:rsid w:val="00CE1DF2"/>
    <w:rsid w:val="00CE1FA5"/>
    <w:rsid w:val="00CE206C"/>
    <w:rsid w:val="00CE2F8C"/>
    <w:rsid w:val="00CE3831"/>
    <w:rsid w:val="00CE39D0"/>
    <w:rsid w:val="00CE48FD"/>
    <w:rsid w:val="00CE5805"/>
    <w:rsid w:val="00CE671C"/>
    <w:rsid w:val="00CE688F"/>
    <w:rsid w:val="00CE6AD3"/>
    <w:rsid w:val="00CF04EF"/>
    <w:rsid w:val="00CF0785"/>
    <w:rsid w:val="00CF0A9E"/>
    <w:rsid w:val="00CF0B39"/>
    <w:rsid w:val="00CF0CDD"/>
    <w:rsid w:val="00CF1B25"/>
    <w:rsid w:val="00CF31F0"/>
    <w:rsid w:val="00CF3282"/>
    <w:rsid w:val="00CF453A"/>
    <w:rsid w:val="00CF4E6D"/>
    <w:rsid w:val="00CF5D1B"/>
    <w:rsid w:val="00CF705B"/>
    <w:rsid w:val="00CF726B"/>
    <w:rsid w:val="00CF75C1"/>
    <w:rsid w:val="00CF76AA"/>
    <w:rsid w:val="00D006E5"/>
    <w:rsid w:val="00D0122E"/>
    <w:rsid w:val="00D013BA"/>
    <w:rsid w:val="00D01677"/>
    <w:rsid w:val="00D0426D"/>
    <w:rsid w:val="00D058BA"/>
    <w:rsid w:val="00D05EB1"/>
    <w:rsid w:val="00D06E2F"/>
    <w:rsid w:val="00D070DD"/>
    <w:rsid w:val="00D07599"/>
    <w:rsid w:val="00D07928"/>
    <w:rsid w:val="00D07C91"/>
    <w:rsid w:val="00D11131"/>
    <w:rsid w:val="00D11574"/>
    <w:rsid w:val="00D13115"/>
    <w:rsid w:val="00D13426"/>
    <w:rsid w:val="00D14364"/>
    <w:rsid w:val="00D14ABB"/>
    <w:rsid w:val="00D14CBE"/>
    <w:rsid w:val="00D1592E"/>
    <w:rsid w:val="00D1599A"/>
    <w:rsid w:val="00D16306"/>
    <w:rsid w:val="00D16791"/>
    <w:rsid w:val="00D1721B"/>
    <w:rsid w:val="00D1723C"/>
    <w:rsid w:val="00D174C5"/>
    <w:rsid w:val="00D21386"/>
    <w:rsid w:val="00D21CF5"/>
    <w:rsid w:val="00D22CA6"/>
    <w:rsid w:val="00D2373B"/>
    <w:rsid w:val="00D2382F"/>
    <w:rsid w:val="00D238D3"/>
    <w:rsid w:val="00D24BD0"/>
    <w:rsid w:val="00D24E7D"/>
    <w:rsid w:val="00D2632C"/>
    <w:rsid w:val="00D2734C"/>
    <w:rsid w:val="00D27D61"/>
    <w:rsid w:val="00D303FB"/>
    <w:rsid w:val="00D30824"/>
    <w:rsid w:val="00D32B02"/>
    <w:rsid w:val="00D3330D"/>
    <w:rsid w:val="00D339DF"/>
    <w:rsid w:val="00D34D28"/>
    <w:rsid w:val="00D36D64"/>
    <w:rsid w:val="00D36E33"/>
    <w:rsid w:val="00D40566"/>
    <w:rsid w:val="00D40D8B"/>
    <w:rsid w:val="00D4168E"/>
    <w:rsid w:val="00D41921"/>
    <w:rsid w:val="00D41960"/>
    <w:rsid w:val="00D41DD9"/>
    <w:rsid w:val="00D456CB"/>
    <w:rsid w:val="00D45AA2"/>
    <w:rsid w:val="00D4619B"/>
    <w:rsid w:val="00D473B2"/>
    <w:rsid w:val="00D47A5F"/>
    <w:rsid w:val="00D47B57"/>
    <w:rsid w:val="00D5248D"/>
    <w:rsid w:val="00D526B0"/>
    <w:rsid w:val="00D52878"/>
    <w:rsid w:val="00D529F6"/>
    <w:rsid w:val="00D52FC0"/>
    <w:rsid w:val="00D532AE"/>
    <w:rsid w:val="00D53373"/>
    <w:rsid w:val="00D5362C"/>
    <w:rsid w:val="00D5365D"/>
    <w:rsid w:val="00D53A7D"/>
    <w:rsid w:val="00D540CA"/>
    <w:rsid w:val="00D5418D"/>
    <w:rsid w:val="00D549BA"/>
    <w:rsid w:val="00D55F4F"/>
    <w:rsid w:val="00D57713"/>
    <w:rsid w:val="00D60FF0"/>
    <w:rsid w:val="00D62092"/>
    <w:rsid w:val="00D620ED"/>
    <w:rsid w:val="00D62E45"/>
    <w:rsid w:val="00D64D94"/>
    <w:rsid w:val="00D65A57"/>
    <w:rsid w:val="00D71F37"/>
    <w:rsid w:val="00D7228B"/>
    <w:rsid w:val="00D7368B"/>
    <w:rsid w:val="00D74853"/>
    <w:rsid w:val="00D75DAD"/>
    <w:rsid w:val="00D7790E"/>
    <w:rsid w:val="00D77F83"/>
    <w:rsid w:val="00D82A97"/>
    <w:rsid w:val="00D844BA"/>
    <w:rsid w:val="00D846E9"/>
    <w:rsid w:val="00D84C49"/>
    <w:rsid w:val="00D8594D"/>
    <w:rsid w:val="00D85C2E"/>
    <w:rsid w:val="00D85C9E"/>
    <w:rsid w:val="00D8796D"/>
    <w:rsid w:val="00D8799D"/>
    <w:rsid w:val="00D90D9C"/>
    <w:rsid w:val="00D913BC"/>
    <w:rsid w:val="00D914A2"/>
    <w:rsid w:val="00D92D15"/>
    <w:rsid w:val="00D92EE8"/>
    <w:rsid w:val="00D93AD3"/>
    <w:rsid w:val="00D93C27"/>
    <w:rsid w:val="00D95214"/>
    <w:rsid w:val="00D9666D"/>
    <w:rsid w:val="00D97250"/>
    <w:rsid w:val="00D976C7"/>
    <w:rsid w:val="00DA2C82"/>
    <w:rsid w:val="00DA3042"/>
    <w:rsid w:val="00DA3152"/>
    <w:rsid w:val="00DA36F0"/>
    <w:rsid w:val="00DA484C"/>
    <w:rsid w:val="00DA5DC1"/>
    <w:rsid w:val="00DA7F04"/>
    <w:rsid w:val="00DB0162"/>
    <w:rsid w:val="00DB0880"/>
    <w:rsid w:val="00DB0B7D"/>
    <w:rsid w:val="00DB25A6"/>
    <w:rsid w:val="00DB31E7"/>
    <w:rsid w:val="00DB3230"/>
    <w:rsid w:val="00DB382F"/>
    <w:rsid w:val="00DB5ECD"/>
    <w:rsid w:val="00DB5FC0"/>
    <w:rsid w:val="00DB64F2"/>
    <w:rsid w:val="00DB7A40"/>
    <w:rsid w:val="00DC38E0"/>
    <w:rsid w:val="00DC41C1"/>
    <w:rsid w:val="00DC47EF"/>
    <w:rsid w:val="00DC5658"/>
    <w:rsid w:val="00DC6E75"/>
    <w:rsid w:val="00DC6EF6"/>
    <w:rsid w:val="00DC707C"/>
    <w:rsid w:val="00DD02EE"/>
    <w:rsid w:val="00DD081C"/>
    <w:rsid w:val="00DD094E"/>
    <w:rsid w:val="00DD16F8"/>
    <w:rsid w:val="00DD202B"/>
    <w:rsid w:val="00DD3775"/>
    <w:rsid w:val="00DD3951"/>
    <w:rsid w:val="00DD3CD4"/>
    <w:rsid w:val="00DD470B"/>
    <w:rsid w:val="00DD482C"/>
    <w:rsid w:val="00DD5FFE"/>
    <w:rsid w:val="00DD652E"/>
    <w:rsid w:val="00DD6621"/>
    <w:rsid w:val="00DD66C6"/>
    <w:rsid w:val="00DE20FA"/>
    <w:rsid w:val="00DE25C5"/>
    <w:rsid w:val="00DE343C"/>
    <w:rsid w:val="00DE355A"/>
    <w:rsid w:val="00DE372A"/>
    <w:rsid w:val="00DE49D2"/>
    <w:rsid w:val="00DE4B5A"/>
    <w:rsid w:val="00DE71B7"/>
    <w:rsid w:val="00DE7E52"/>
    <w:rsid w:val="00DF1644"/>
    <w:rsid w:val="00DF2315"/>
    <w:rsid w:val="00DF241C"/>
    <w:rsid w:val="00DF2607"/>
    <w:rsid w:val="00DF32D0"/>
    <w:rsid w:val="00DF3354"/>
    <w:rsid w:val="00DF4440"/>
    <w:rsid w:val="00DF4D42"/>
    <w:rsid w:val="00DF5EBF"/>
    <w:rsid w:val="00DF61B6"/>
    <w:rsid w:val="00DF6364"/>
    <w:rsid w:val="00DF650E"/>
    <w:rsid w:val="00DF7CCA"/>
    <w:rsid w:val="00E02230"/>
    <w:rsid w:val="00E02B05"/>
    <w:rsid w:val="00E0394C"/>
    <w:rsid w:val="00E04A6A"/>
    <w:rsid w:val="00E05CC6"/>
    <w:rsid w:val="00E0655A"/>
    <w:rsid w:val="00E101BE"/>
    <w:rsid w:val="00E1447B"/>
    <w:rsid w:val="00E1538A"/>
    <w:rsid w:val="00E15BAD"/>
    <w:rsid w:val="00E16786"/>
    <w:rsid w:val="00E169DF"/>
    <w:rsid w:val="00E16FD7"/>
    <w:rsid w:val="00E17659"/>
    <w:rsid w:val="00E25F5E"/>
    <w:rsid w:val="00E26438"/>
    <w:rsid w:val="00E266EA"/>
    <w:rsid w:val="00E267C0"/>
    <w:rsid w:val="00E2781A"/>
    <w:rsid w:val="00E304D6"/>
    <w:rsid w:val="00E32546"/>
    <w:rsid w:val="00E32CB6"/>
    <w:rsid w:val="00E330EB"/>
    <w:rsid w:val="00E332C0"/>
    <w:rsid w:val="00E33DC8"/>
    <w:rsid w:val="00E33E8D"/>
    <w:rsid w:val="00E34800"/>
    <w:rsid w:val="00E350DB"/>
    <w:rsid w:val="00E3597A"/>
    <w:rsid w:val="00E41231"/>
    <w:rsid w:val="00E44530"/>
    <w:rsid w:val="00E445CB"/>
    <w:rsid w:val="00E45200"/>
    <w:rsid w:val="00E479ED"/>
    <w:rsid w:val="00E50B14"/>
    <w:rsid w:val="00E51676"/>
    <w:rsid w:val="00E518AA"/>
    <w:rsid w:val="00E523F2"/>
    <w:rsid w:val="00E53983"/>
    <w:rsid w:val="00E54523"/>
    <w:rsid w:val="00E55A77"/>
    <w:rsid w:val="00E55D13"/>
    <w:rsid w:val="00E5656C"/>
    <w:rsid w:val="00E566B1"/>
    <w:rsid w:val="00E56714"/>
    <w:rsid w:val="00E56D1E"/>
    <w:rsid w:val="00E573E1"/>
    <w:rsid w:val="00E62F84"/>
    <w:rsid w:val="00E6655A"/>
    <w:rsid w:val="00E665FB"/>
    <w:rsid w:val="00E679F0"/>
    <w:rsid w:val="00E707D1"/>
    <w:rsid w:val="00E71FB5"/>
    <w:rsid w:val="00E720A1"/>
    <w:rsid w:val="00E72E7B"/>
    <w:rsid w:val="00E738FE"/>
    <w:rsid w:val="00E74DA6"/>
    <w:rsid w:val="00E74EA7"/>
    <w:rsid w:val="00E756CA"/>
    <w:rsid w:val="00E80737"/>
    <w:rsid w:val="00E80787"/>
    <w:rsid w:val="00E8198F"/>
    <w:rsid w:val="00E81F81"/>
    <w:rsid w:val="00E8279D"/>
    <w:rsid w:val="00E83486"/>
    <w:rsid w:val="00E836E2"/>
    <w:rsid w:val="00E8399D"/>
    <w:rsid w:val="00E83E9A"/>
    <w:rsid w:val="00E84466"/>
    <w:rsid w:val="00E85AFF"/>
    <w:rsid w:val="00E85DAB"/>
    <w:rsid w:val="00E8750A"/>
    <w:rsid w:val="00E90000"/>
    <w:rsid w:val="00E90FB1"/>
    <w:rsid w:val="00E91E43"/>
    <w:rsid w:val="00E92599"/>
    <w:rsid w:val="00E93A56"/>
    <w:rsid w:val="00E9706B"/>
    <w:rsid w:val="00EA0959"/>
    <w:rsid w:val="00EA118D"/>
    <w:rsid w:val="00EA215A"/>
    <w:rsid w:val="00EA35C5"/>
    <w:rsid w:val="00EA3AE8"/>
    <w:rsid w:val="00EA3C66"/>
    <w:rsid w:val="00EA3E71"/>
    <w:rsid w:val="00EA4477"/>
    <w:rsid w:val="00EA643B"/>
    <w:rsid w:val="00EA79F0"/>
    <w:rsid w:val="00EB03E3"/>
    <w:rsid w:val="00EB1EE2"/>
    <w:rsid w:val="00EB2CBC"/>
    <w:rsid w:val="00EB336A"/>
    <w:rsid w:val="00EB386E"/>
    <w:rsid w:val="00EB3B8A"/>
    <w:rsid w:val="00EB486A"/>
    <w:rsid w:val="00EB5979"/>
    <w:rsid w:val="00EB6F78"/>
    <w:rsid w:val="00EC19B0"/>
    <w:rsid w:val="00EC1DE8"/>
    <w:rsid w:val="00EC255A"/>
    <w:rsid w:val="00EC36AB"/>
    <w:rsid w:val="00EC392A"/>
    <w:rsid w:val="00EC428E"/>
    <w:rsid w:val="00EC4856"/>
    <w:rsid w:val="00EC5400"/>
    <w:rsid w:val="00EC59FB"/>
    <w:rsid w:val="00EC5A90"/>
    <w:rsid w:val="00EC5E2D"/>
    <w:rsid w:val="00EC79B0"/>
    <w:rsid w:val="00EC7D46"/>
    <w:rsid w:val="00EC7E6C"/>
    <w:rsid w:val="00ED0DA4"/>
    <w:rsid w:val="00ED1757"/>
    <w:rsid w:val="00ED1ABF"/>
    <w:rsid w:val="00ED29F8"/>
    <w:rsid w:val="00ED33CE"/>
    <w:rsid w:val="00ED3467"/>
    <w:rsid w:val="00ED620E"/>
    <w:rsid w:val="00ED65CF"/>
    <w:rsid w:val="00ED6C85"/>
    <w:rsid w:val="00ED6EC4"/>
    <w:rsid w:val="00ED6F01"/>
    <w:rsid w:val="00EE1DDD"/>
    <w:rsid w:val="00EE300E"/>
    <w:rsid w:val="00EE38E5"/>
    <w:rsid w:val="00EE4183"/>
    <w:rsid w:val="00EE4736"/>
    <w:rsid w:val="00EE5150"/>
    <w:rsid w:val="00EE5F28"/>
    <w:rsid w:val="00EE7738"/>
    <w:rsid w:val="00EE773C"/>
    <w:rsid w:val="00EF39D0"/>
    <w:rsid w:val="00EF3B85"/>
    <w:rsid w:val="00EF42C7"/>
    <w:rsid w:val="00EF43CF"/>
    <w:rsid w:val="00EF445B"/>
    <w:rsid w:val="00EF505B"/>
    <w:rsid w:val="00EF6D85"/>
    <w:rsid w:val="00F00F2A"/>
    <w:rsid w:val="00F01351"/>
    <w:rsid w:val="00F01955"/>
    <w:rsid w:val="00F02404"/>
    <w:rsid w:val="00F03B5F"/>
    <w:rsid w:val="00F07F9C"/>
    <w:rsid w:val="00F10C6F"/>
    <w:rsid w:val="00F10CBD"/>
    <w:rsid w:val="00F11958"/>
    <w:rsid w:val="00F14198"/>
    <w:rsid w:val="00F1663C"/>
    <w:rsid w:val="00F209A5"/>
    <w:rsid w:val="00F230E7"/>
    <w:rsid w:val="00F25259"/>
    <w:rsid w:val="00F25338"/>
    <w:rsid w:val="00F255C9"/>
    <w:rsid w:val="00F262D2"/>
    <w:rsid w:val="00F274A8"/>
    <w:rsid w:val="00F276AF"/>
    <w:rsid w:val="00F30315"/>
    <w:rsid w:val="00F313DD"/>
    <w:rsid w:val="00F335D1"/>
    <w:rsid w:val="00F340C9"/>
    <w:rsid w:val="00F34FDC"/>
    <w:rsid w:val="00F37197"/>
    <w:rsid w:val="00F37A09"/>
    <w:rsid w:val="00F414D5"/>
    <w:rsid w:val="00F41705"/>
    <w:rsid w:val="00F428D8"/>
    <w:rsid w:val="00F42C4D"/>
    <w:rsid w:val="00F43082"/>
    <w:rsid w:val="00F43D6C"/>
    <w:rsid w:val="00F44270"/>
    <w:rsid w:val="00F44BB4"/>
    <w:rsid w:val="00F4665F"/>
    <w:rsid w:val="00F516EA"/>
    <w:rsid w:val="00F52330"/>
    <w:rsid w:val="00F52BF3"/>
    <w:rsid w:val="00F533A1"/>
    <w:rsid w:val="00F535A0"/>
    <w:rsid w:val="00F535FD"/>
    <w:rsid w:val="00F537EE"/>
    <w:rsid w:val="00F54380"/>
    <w:rsid w:val="00F54651"/>
    <w:rsid w:val="00F546C9"/>
    <w:rsid w:val="00F54B46"/>
    <w:rsid w:val="00F56C72"/>
    <w:rsid w:val="00F6190E"/>
    <w:rsid w:val="00F6222D"/>
    <w:rsid w:val="00F62244"/>
    <w:rsid w:val="00F622C6"/>
    <w:rsid w:val="00F6231D"/>
    <w:rsid w:val="00F6394F"/>
    <w:rsid w:val="00F661BD"/>
    <w:rsid w:val="00F66CB5"/>
    <w:rsid w:val="00F6797F"/>
    <w:rsid w:val="00F70641"/>
    <w:rsid w:val="00F7096D"/>
    <w:rsid w:val="00F718D9"/>
    <w:rsid w:val="00F71A23"/>
    <w:rsid w:val="00F724AB"/>
    <w:rsid w:val="00F727A8"/>
    <w:rsid w:val="00F727F8"/>
    <w:rsid w:val="00F72ABC"/>
    <w:rsid w:val="00F74224"/>
    <w:rsid w:val="00F74370"/>
    <w:rsid w:val="00F7467C"/>
    <w:rsid w:val="00F75AD2"/>
    <w:rsid w:val="00F75E64"/>
    <w:rsid w:val="00F761E2"/>
    <w:rsid w:val="00F76998"/>
    <w:rsid w:val="00F76CA4"/>
    <w:rsid w:val="00F76EB8"/>
    <w:rsid w:val="00F77F5F"/>
    <w:rsid w:val="00F8063F"/>
    <w:rsid w:val="00F808BB"/>
    <w:rsid w:val="00F836E4"/>
    <w:rsid w:val="00F836EF"/>
    <w:rsid w:val="00F83D0E"/>
    <w:rsid w:val="00F84D13"/>
    <w:rsid w:val="00F86950"/>
    <w:rsid w:val="00F872D4"/>
    <w:rsid w:val="00F90931"/>
    <w:rsid w:val="00F90D74"/>
    <w:rsid w:val="00F90DA9"/>
    <w:rsid w:val="00F91E78"/>
    <w:rsid w:val="00F92F05"/>
    <w:rsid w:val="00F93E6D"/>
    <w:rsid w:val="00F944A7"/>
    <w:rsid w:val="00F94682"/>
    <w:rsid w:val="00F9481E"/>
    <w:rsid w:val="00F960CB"/>
    <w:rsid w:val="00F9638D"/>
    <w:rsid w:val="00F97B20"/>
    <w:rsid w:val="00FA10B6"/>
    <w:rsid w:val="00FA214A"/>
    <w:rsid w:val="00FA2371"/>
    <w:rsid w:val="00FA26D2"/>
    <w:rsid w:val="00FA336C"/>
    <w:rsid w:val="00FA3865"/>
    <w:rsid w:val="00FA3B88"/>
    <w:rsid w:val="00FA4ACE"/>
    <w:rsid w:val="00FA5782"/>
    <w:rsid w:val="00FA5796"/>
    <w:rsid w:val="00FB069F"/>
    <w:rsid w:val="00FB06DB"/>
    <w:rsid w:val="00FB1071"/>
    <w:rsid w:val="00FB116D"/>
    <w:rsid w:val="00FB57DC"/>
    <w:rsid w:val="00FB6E8D"/>
    <w:rsid w:val="00FB7E48"/>
    <w:rsid w:val="00FC0AAE"/>
    <w:rsid w:val="00FC5724"/>
    <w:rsid w:val="00FC60CA"/>
    <w:rsid w:val="00FC7A86"/>
    <w:rsid w:val="00FC7D66"/>
    <w:rsid w:val="00FD2C49"/>
    <w:rsid w:val="00FD36D2"/>
    <w:rsid w:val="00FD4108"/>
    <w:rsid w:val="00FD57B0"/>
    <w:rsid w:val="00FD596B"/>
    <w:rsid w:val="00FDA6F3"/>
    <w:rsid w:val="00FE2183"/>
    <w:rsid w:val="00FE2D00"/>
    <w:rsid w:val="00FE2EE3"/>
    <w:rsid w:val="00FE6A88"/>
    <w:rsid w:val="00FF025A"/>
    <w:rsid w:val="00FF045E"/>
    <w:rsid w:val="00FF07DC"/>
    <w:rsid w:val="00FF12BA"/>
    <w:rsid w:val="00FF19B8"/>
    <w:rsid w:val="00FF2309"/>
    <w:rsid w:val="00FF4686"/>
    <w:rsid w:val="00FF4835"/>
    <w:rsid w:val="00FF485A"/>
    <w:rsid w:val="00FF6AD8"/>
    <w:rsid w:val="00FF7292"/>
    <w:rsid w:val="00FF739C"/>
    <w:rsid w:val="00FF79ED"/>
    <w:rsid w:val="0163847A"/>
    <w:rsid w:val="019C93EC"/>
    <w:rsid w:val="01ABC180"/>
    <w:rsid w:val="01E60C1D"/>
    <w:rsid w:val="01E6128F"/>
    <w:rsid w:val="01F8DCEF"/>
    <w:rsid w:val="027C13C7"/>
    <w:rsid w:val="02AA718F"/>
    <w:rsid w:val="02D0C926"/>
    <w:rsid w:val="02ECB2A5"/>
    <w:rsid w:val="0305224B"/>
    <w:rsid w:val="033F2C8B"/>
    <w:rsid w:val="03D16413"/>
    <w:rsid w:val="0454E3DC"/>
    <w:rsid w:val="046BC54A"/>
    <w:rsid w:val="0472C660"/>
    <w:rsid w:val="0489A594"/>
    <w:rsid w:val="048A3600"/>
    <w:rsid w:val="04A9C53E"/>
    <w:rsid w:val="04F03166"/>
    <w:rsid w:val="050673F1"/>
    <w:rsid w:val="054AB046"/>
    <w:rsid w:val="057002AE"/>
    <w:rsid w:val="062AA89D"/>
    <w:rsid w:val="06332A86"/>
    <w:rsid w:val="063683CE"/>
    <w:rsid w:val="066961B7"/>
    <w:rsid w:val="066C6B69"/>
    <w:rsid w:val="066FEBEA"/>
    <w:rsid w:val="06887858"/>
    <w:rsid w:val="06A96417"/>
    <w:rsid w:val="06B4356D"/>
    <w:rsid w:val="06CD041B"/>
    <w:rsid w:val="06E4E733"/>
    <w:rsid w:val="0732156D"/>
    <w:rsid w:val="07781A5F"/>
    <w:rsid w:val="0794E1E5"/>
    <w:rsid w:val="07B0EA25"/>
    <w:rsid w:val="07D3B1B9"/>
    <w:rsid w:val="07D876E1"/>
    <w:rsid w:val="07E9FA94"/>
    <w:rsid w:val="083CAB93"/>
    <w:rsid w:val="08572C4A"/>
    <w:rsid w:val="0866ECFD"/>
    <w:rsid w:val="0895A078"/>
    <w:rsid w:val="0895E5D8"/>
    <w:rsid w:val="08996C39"/>
    <w:rsid w:val="08BD1C9D"/>
    <w:rsid w:val="0924C544"/>
    <w:rsid w:val="093081C1"/>
    <w:rsid w:val="0961BF77"/>
    <w:rsid w:val="096633FA"/>
    <w:rsid w:val="097F014B"/>
    <w:rsid w:val="09A9FA47"/>
    <w:rsid w:val="09B2B105"/>
    <w:rsid w:val="09DFD41A"/>
    <w:rsid w:val="0A3A2D91"/>
    <w:rsid w:val="0A521502"/>
    <w:rsid w:val="0A5EAF83"/>
    <w:rsid w:val="0A675039"/>
    <w:rsid w:val="0A6B480A"/>
    <w:rsid w:val="0A95D1D5"/>
    <w:rsid w:val="0AAD558D"/>
    <w:rsid w:val="0AB59451"/>
    <w:rsid w:val="0B825912"/>
    <w:rsid w:val="0BA814C6"/>
    <w:rsid w:val="0BACB503"/>
    <w:rsid w:val="0BB6B1F5"/>
    <w:rsid w:val="0BD56E98"/>
    <w:rsid w:val="0BFF1014"/>
    <w:rsid w:val="0C0F85C5"/>
    <w:rsid w:val="0C4DA976"/>
    <w:rsid w:val="0C61CF56"/>
    <w:rsid w:val="0C762189"/>
    <w:rsid w:val="0CA7DA5F"/>
    <w:rsid w:val="0CC3BA79"/>
    <w:rsid w:val="0CC7A986"/>
    <w:rsid w:val="0CD3E869"/>
    <w:rsid w:val="0CD545BF"/>
    <w:rsid w:val="0CF92250"/>
    <w:rsid w:val="0D2C3FF0"/>
    <w:rsid w:val="0D2F3A40"/>
    <w:rsid w:val="0D3133C5"/>
    <w:rsid w:val="0D645E30"/>
    <w:rsid w:val="0D95758D"/>
    <w:rsid w:val="0DC05CBB"/>
    <w:rsid w:val="0DD65F7E"/>
    <w:rsid w:val="0E194F77"/>
    <w:rsid w:val="0E2813C2"/>
    <w:rsid w:val="0E28F049"/>
    <w:rsid w:val="0E8AE38B"/>
    <w:rsid w:val="0E9F2683"/>
    <w:rsid w:val="0EC52B97"/>
    <w:rsid w:val="0F2F2D47"/>
    <w:rsid w:val="0FAAF707"/>
    <w:rsid w:val="10286789"/>
    <w:rsid w:val="1074C440"/>
    <w:rsid w:val="10C7855F"/>
    <w:rsid w:val="10D4AE1A"/>
    <w:rsid w:val="11421C49"/>
    <w:rsid w:val="11607F65"/>
    <w:rsid w:val="11A227DB"/>
    <w:rsid w:val="11A9302A"/>
    <w:rsid w:val="11AC422C"/>
    <w:rsid w:val="11B0B6B4"/>
    <w:rsid w:val="11C2FA95"/>
    <w:rsid w:val="11E65E52"/>
    <w:rsid w:val="120221C6"/>
    <w:rsid w:val="124B8EE0"/>
    <w:rsid w:val="1257F393"/>
    <w:rsid w:val="12950D32"/>
    <w:rsid w:val="12C29C93"/>
    <w:rsid w:val="12FD56CE"/>
    <w:rsid w:val="13019340"/>
    <w:rsid w:val="1326C04E"/>
    <w:rsid w:val="137FAA35"/>
    <w:rsid w:val="13B6E1AF"/>
    <w:rsid w:val="13F5E06E"/>
    <w:rsid w:val="14033D66"/>
    <w:rsid w:val="140AE622"/>
    <w:rsid w:val="1428983A"/>
    <w:rsid w:val="145174FC"/>
    <w:rsid w:val="145727DD"/>
    <w:rsid w:val="146464BA"/>
    <w:rsid w:val="1490F3C4"/>
    <w:rsid w:val="149F102E"/>
    <w:rsid w:val="14A613E1"/>
    <w:rsid w:val="154399F6"/>
    <w:rsid w:val="155E914B"/>
    <w:rsid w:val="15ED3A34"/>
    <w:rsid w:val="1604DE03"/>
    <w:rsid w:val="161FB964"/>
    <w:rsid w:val="164A2572"/>
    <w:rsid w:val="16776EAE"/>
    <w:rsid w:val="168DA510"/>
    <w:rsid w:val="168DB3C5"/>
    <w:rsid w:val="16C884B6"/>
    <w:rsid w:val="16FDADBB"/>
    <w:rsid w:val="16FDC70E"/>
    <w:rsid w:val="1730D1D2"/>
    <w:rsid w:val="176BA393"/>
    <w:rsid w:val="17756975"/>
    <w:rsid w:val="17F3F669"/>
    <w:rsid w:val="180922CF"/>
    <w:rsid w:val="188712F4"/>
    <w:rsid w:val="18A20240"/>
    <w:rsid w:val="18AAA12B"/>
    <w:rsid w:val="18AC5445"/>
    <w:rsid w:val="18C1C5A1"/>
    <w:rsid w:val="18F33CF7"/>
    <w:rsid w:val="18FCD398"/>
    <w:rsid w:val="193E8047"/>
    <w:rsid w:val="1942A6F0"/>
    <w:rsid w:val="194C7073"/>
    <w:rsid w:val="19834953"/>
    <w:rsid w:val="19C6185F"/>
    <w:rsid w:val="19D08554"/>
    <w:rsid w:val="19EDB14F"/>
    <w:rsid w:val="1A173D96"/>
    <w:rsid w:val="1A378714"/>
    <w:rsid w:val="1A3BB411"/>
    <w:rsid w:val="1A46EC40"/>
    <w:rsid w:val="1A6ADD58"/>
    <w:rsid w:val="1A7553DF"/>
    <w:rsid w:val="1AEC9314"/>
    <w:rsid w:val="1B63B7EB"/>
    <w:rsid w:val="1BA13F4B"/>
    <w:rsid w:val="1BA6F638"/>
    <w:rsid w:val="1BB55637"/>
    <w:rsid w:val="1BDE9D14"/>
    <w:rsid w:val="1C09E88D"/>
    <w:rsid w:val="1C34B383"/>
    <w:rsid w:val="1C9009AE"/>
    <w:rsid w:val="1C96618B"/>
    <w:rsid w:val="1C99542D"/>
    <w:rsid w:val="1C9FDC86"/>
    <w:rsid w:val="1CAFEDED"/>
    <w:rsid w:val="1CC1CB38"/>
    <w:rsid w:val="1CD66BCE"/>
    <w:rsid w:val="1CDFA41F"/>
    <w:rsid w:val="1CE3CE94"/>
    <w:rsid w:val="1CE9CBB8"/>
    <w:rsid w:val="1D08795E"/>
    <w:rsid w:val="1D0EFBCF"/>
    <w:rsid w:val="1D4EADD9"/>
    <w:rsid w:val="1D8BD4BC"/>
    <w:rsid w:val="1DDF601D"/>
    <w:rsid w:val="1E045D62"/>
    <w:rsid w:val="1E088CC4"/>
    <w:rsid w:val="1E28C5C3"/>
    <w:rsid w:val="1E2F4EFA"/>
    <w:rsid w:val="1E3753E3"/>
    <w:rsid w:val="1E383CD3"/>
    <w:rsid w:val="1E3A4A6A"/>
    <w:rsid w:val="1EDEF539"/>
    <w:rsid w:val="1EFEAB8E"/>
    <w:rsid w:val="1F489C89"/>
    <w:rsid w:val="1F6A1353"/>
    <w:rsid w:val="1FC4EE9F"/>
    <w:rsid w:val="1FD3F329"/>
    <w:rsid w:val="1FE6D132"/>
    <w:rsid w:val="200D6B1A"/>
    <w:rsid w:val="20758053"/>
    <w:rsid w:val="20AAF468"/>
    <w:rsid w:val="20C8F8ED"/>
    <w:rsid w:val="20EBE9ED"/>
    <w:rsid w:val="21085071"/>
    <w:rsid w:val="210F92A9"/>
    <w:rsid w:val="21462DFE"/>
    <w:rsid w:val="219E9E53"/>
    <w:rsid w:val="21A7D625"/>
    <w:rsid w:val="21C79B86"/>
    <w:rsid w:val="21D88B3E"/>
    <w:rsid w:val="21F9BE14"/>
    <w:rsid w:val="2217FC72"/>
    <w:rsid w:val="221F3F25"/>
    <w:rsid w:val="2248FB9D"/>
    <w:rsid w:val="22650BC0"/>
    <w:rsid w:val="22A197E6"/>
    <w:rsid w:val="22FFD960"/>
    <w:rsid w:val="23061E44"/>
    <w:rsid w:val="230929B2"/>
    <w:rsid w:val="2312FCA6"/>
    <w:rsid w:val="232869E7"/>
    <w:rsid w:val="233A6843"/>
    <w:rsid w:val="23688725"/>
    <w:rsid w:val="23A006F5"/>
    <w:rsid w:val="23C6E297"/>
    <w:rsid w:val="24067CDC"/>
    <w:rsid w:val="242D112C"/>
    <w:rsid w:val="248D8377"/>
    <w:rsid w:val="24B17334"/>
    <w:rsid w:val="24D25CA5"/>
    <w:rsid w:val="250738C5"/>
    <w:rsid w:val="2514B493"/>
    <w:rsid w:val="2528B09C"/>
    <w:rsid w:val="25E650E0"/>
    <w:rsid w:val="25F6B172"/>
    <w:rsid w:val="262CC70E"/>
    <w:rsid w:val="2643C46B"/>
    <w:rsid w:val="264EDE84"/>
    <w:rsid w:val="26526A41"/>
    <w:rsid w:val="266E03B0"/>
    <w:rsid w:val="269BE542"/>
    <w:rsid w:val="26A10904"/>
    <w:rsid w:val="26B994D1"/>
    <w:rsid w:val="26BB3A26"/>
    <w:rsid w:val="26C9B2C3"/>
    <w:rsid w:val="26E9E9E4"/>
    <w:rsid w:val="26EBAB1E"/>
    <w:rsid w:val="270AFA59"/>
    <w:rsid w:val="2710FDFB"/>
    <w:rsid w:val="273374FB"/>
    <w:rsid w:val="273C598E"/>
    <w:rsid w:val="2745ADB9"/>
    <w:rsid w:val="2756D1A4"/>
    <w:rsid w:val="27671C28"/>
    <w:rsid w:val="2791365B"/>
    <w:rsid w:val="27B15806"/>
    <w:rsid w:val="27D50A95"/>
    <w:rsid w:val="27F1DB38"/>
    <w:rsid w:val="27F21BE5"/>
    <w:rsid w:val="27FA868D"/>
    <w:rsid w:val="28807918"/>
    <w:rsid w:val="28D23C3F"/>
    <w:rsid w:val="28E0406D"/>
    <w:rsid w:val="2960B146"/>
    <w:rsid w:val="296AD3BE"/>
    <w:rsid w:val="298B5A82"/>
    <w:rsid w:val="29B3308A"/>
    <w:rsid w:val="29D5DED2"/>
    <w:rsid w:val="29E6BFB6"/>
    <w:rsid w:val="29E6CE03"/>
    <w:rsid w:val="29EC5686"/>
    <w:rsid w:val="29FBC7AC"/>
    <w:rsid w:val="2A00DBD4"/>
    <w:rsid w:val="2A066B69"/>
    <w:rsid w:val="2A0D122A"/>
    <w:rsid w:val="2A119770"/>
    <w:rsid w:val="2A693FA5"/>
    <w:rsid w:val="2A707B6D"/>
    <w:rsid w:val="2A7843E6"/>
    <w:rsid w:val="2A84386D"/>
    <w:rsid w:val="2AE9B487"/>
    <w:rsid w:val="2B1005CF"/>
    <w:rsid w:val="2B36DE1A"/>
    <w:rsid w:val="2B515747"/>
    <w:rsid w:val="2B843DC9"/>
    <w:rsid w:val="2BAAF146"/>
    <w:rsid w:val="2BC68622"/>
    <w:rsid w:val="2C2DC6FC"/>
    <w:rsid w:val="2C763FA3"/>
    <w:rsid w:val="2C9CEDAE"/>
    <w:rsid w:val="2CABF922"/>
    <w:rsid w:val="2CDFFA8A"/>
    <w:rsid w:val="2D6BC8DA"/>
    <w:rsid w:val="2DC5557F"/>
    <w:rsid w:val="2DC68B25"/>
    <w:rsid w:val="2DFE7D33"/>
    <w:rsid w:val="2E101F70"/>
    <w:rsid w:val="2E5139FA"/>
    <w:rsid w:val="2E60A91E"/>
    <w:rsid w:val="2E62F4ED"/>
    <w:rsid w:val="2E7F174E"/>
    <w:rsid w:val="2E82AA79"/>
    <w:rsid w:val="2E995591"/>
    <w:rsid w:val="2F36FB6E"/>
    <w:rsid w:val="2F5DADB4"/>
    <w:rsid w:val="2F68A3C9"/>
    <w:rsid w:val="2F798A38"/>
    <w:rsid w:val="2F829C02"/>
    <w:rsid w:val="2F90A266"/>
    <w:rsid w:val="2FAE224F"/>
    <w:rsid w:val="2FBCE751"/>
    <w:rsid w:val="2FC96904"/>
    <w:rsid w:val="2FEF63B9"/>
    <w:rsid w:val="30153449"/>
    <w:rsid w:val="3061C1C6"/>
    <w:rsid w:val="30DA5188"/>
    <w:rsid w:val="30FEA7C6"/>
    <w:rsid w:val="311DBA8A"/>
    <w:rsid w:val="315044A8"/>
    <w:rsid w:val="3168F2E6"/>
    <w:rsid w:val="317893D2"/>
    <w:rsid w:val="31C18D0C"/>
    <w:rsid w:val="31C5EC42"/>
    <w:rsid w:val="31E0EBB0"/>
    <w:rsid w:val="31F2EEF0"/>
    <w:rsid w:val="3215BE23"/>
    <w:rsid w:val="3216B188"/>
    <w:rsid w:val="321B7588"/>
    <w:rsid w:val="3259EC6F"/>
    <w:rsid w:val="327076C2"/>
    <w:rsid w:val="32794B2D"/>
    <w:rsid w:val="32848597"/>
    <w:rsid w:val="3293B202"/>
    <w:rsid w:val="32957B31"/>
    <w:rsid w:val="32B5E30A"/>
    <w:rsid w:val="32C79F7B"/>
    <w:rsid w:val="32D05631"/>
    <w:rsid w:val="32F49263"/>
    <w:rsid w:val="32F5E2D1"/>
    <w:rsid w:val="32FD90FF"/>
    <w:rsid w:val="332B6927"/>
    <w:rsid w:val="33437E63"/>
    <w:rsid w:val="33600695"/>
    <w:rsid w:val="3371B246"/>
    <w:rsid w:val="33CEE6EC"/>
    <w:rsid w:val="33D4DFFB"/>
    <w:rsid w:val="33DF7586"/>
    <w:rsid w:val="33E5F120"/>
    <w:rsid w:val="3401B1C9"/>
    <w:rsid w:val="341023CE"/>
    <w:rsid w:val="341E00EE"/>
    <w:rsid w:val="343BDAEE"/>
    <w:rsid w:val="3463480D"/>
    <w:rsid w:val="3476BAC0"/>
    <w:rsid w:val="34B01540"/>
    <w:rsid w:val="34CD3F07"/>
    <w:rsid w:val="352DEADB"/>
    <w:rsid w:val="352EC22D"/>
    <w:rsid w:val="3533CBBE"/>
    <w:rsid w:val="35415BB8"/>
    <w:rsid w:val="35569902"/>
    <w:rsid w:val="35DE6D2C"/>
    <w:rsid w:val="362536DF"/>
    <w:rsid w:val="36AE1C5D"/>
    <w:rsid w:val="36AF6B28"/>
    <w:rsid w:val="36CFDBC6"/>
    <w:rsid w:val="36D61B9E"/>
    <w:rsid w:val="36EFC5C3"/>
    <w:rsid w:val="36F066CD"/>
    <w:rsid w:val="36F3B124"/>
    <w:rsid w:val="36F5CD84"/>
    <w:rsid w:val="36FC22F0"/>
    <w:rsid w:val="37325C23"/>
    <w:rsid w:val="3758BAEA"/>
    <w:rsid w:val="37875A2C"/>
    <w:rsid w:val="37EB63C1"/>
    <w:rsid w:val="380190EA"/>
    <w:rsid w:val="381F1D51"/>
    <w:rsid w:val="3856B27F"/>
    <w:rsid w:val="387C7433"/>
    <w:rsid w:val="389380FB"/>
    <w:rsid w:val="389AA56D"/>
    <w:rsid w:val="38AC2743"/>
    <w:rsid w:val="390FAEC0"/>
    <w:rsid w:val="3919A9B8"/>
    <w:rsid w:val="39793EE6"/>
    <w:rsid w:val="399A6497"/>
    <w:rsid w:val="39AC57F1"/>
    <w:rsid w:val="39B5B9B7"/>
    <w:rsid w:val="39D4C8C8"/>
    <w:rsid w:val="39DCAFF2"/>
    <w:rsid w:val="39E9620C"/>
    <w:rsid w:val="3A371BCF"/>
    <w:rsid w:val="3A56E3E4"/>
    <w:rsid w:val="3A904018"/>
    <w:rsid w:val="3A9AE930"/>
    <w:rsid w:val="3AF6CEBC"/>
    <w:rsid w:val="3AFFA695"/>
    <w:rsid w:val="3B21F236"/>
    <w:rsid w:val="3B551D69"/>
    <w:rsid w:val="3B5E102C"/>
    <w:rsid w:val="3B67D182"/>
    <w:rsid w:val="3BC2E9E3"/>
    <w:rsid w:val="3BC69BE9"/>
    <w:rsid w:val="3BF6BC32"/>
    <w:rsid w:val="3C609027"/>
    <w:rsid w:val="3C654D8D"/>
    <w:rsid w:val="3C91D49D"/>
    <w:rsid w:val="3CD91560"/>
    <w:rsid w:val="3CE49809"/>
    <w:rsid w:val="3CE560B9"/>
    <w:rsid w:val="3CEBDEA4"/>
    <w:rsid w:val="3D03CB1A"/>
    <w:rsid w:val="3D054D1C"/>
    <w:rsid w:val="3D0E6121"/>
    <w:rsid w:val="3D2C526E"/>
    <w:rsid w:val="3D3141F1"/>
    <w:rsid w:val="3D7624B2"/>
    <w:rsid w:val="3D976F0A"/>
    <w:rsid w:val="3DA445B0"/>
    <w:rsid w:val="3DAAD7D3"/>
    <w:rsid w:val="3DB21CD4"/>
    <w:rsid w:val="3DCDC984"/>
    <w:rsid w:val="3DDD9101"/>
    <w:rsid w:val="3DEBD41F"/>
    <w:rsid w:val="3E09AC84"/>
    <w:rsid w:val="3E1BD1B4"/>
    <w:rsid w:val="3E711CB8"/>
    <w:rsid w:val="3E7961C3"/>
    <w:rsid w:val="3EE52614"/>
    <w:rsid w:val="3EF7E281"/>
    <w:rsid w:val="3EF99FED"/>
    <w:rsid w:val="3EFF8AFA"/>
    <w:rsid w:val="3F095172"/>
    <w:rsid w:val="3F0F9DA9"/>
    <w:rsid w:val="3F2B8627"/>
    <w:rsid w:val="3F3F86A5"/>
    <w:rsid w:val="3F9D3D8C"/>
    <w:rsid w:val="3FE48B63"/>
    <w:rsid w:val="4004E136"/>
    <w:rsid w:val="4016EFDD"/>
    <w:rsid w:val="4045DFB9"/>
    <w:rsid w:val="40B48A77"/>
    <w:rsid w:val="40FDC8B3"/>
    <w:rsid w:val="411F66B4"/>
    <w:rsid w:val="4139B3C1"/>
    <w:rsid w:val="41675891"/>
    <w:rsid w:val="4170DAA1"/>
    <w:rsid w:val="418AF042"/>
    <w:rsid w:val="419437F8"/>
    <w:rsid w:val="41C376BB"/>
    <w:rsid w:val="41FA658A"/>
    <w:rsid w:val="42190B9E"/>
    <w:rsid w:val="42244E6E"/>
    <w:rsid w:val="425EDCAD"/>
    <w:rsid w:val="42ACE4C9"/>
    <w:rsid w:val="42C5F23D"/>
    <w:rsid w:val="42D22D40"/>
    <w:rsid w:val="42EDF67E"/>
    <w:rsid w:val="4343580C"/>
    <w:rsid w:val="4344E40D"/>
    <w:rsid w:val="435677F8"/>
    <w:rsid w:val="4358EA88"/>
    <w:rsid w:val="438A6B0F"/>
    <w:rsid w:val="438F3BB9"/>
    <w:rsid w:val="43ACDA6F"/>
    <w:rsid w:val="43D5AF88"/>
    <w:rsid w:val="44129FA3"/>
    <w:rsid w:val="44262CED"/>
    <w:rsid w:val="4434D990"/>
    <w:rsid w:val="44B38C5E"/>
    <w:rsid w:val="44BB04AA"/>
    <w:rsid w:val="44BB59A2"/>
    <w:rsid w:val="44D384DE"/>
    <w:rsid w:val="44E45348"/>
    <w:rsid w:val="44F351C0"/>
    <w:rsid w:val="4505CC26"/>
    <w:rsid w:val="453C43E0"/>
    <w:rsid w:val="455148A7"/>
    <w:rsid w:val="45DCA11F"/>
    <w:rsid w:val="46310290"/>
    <w:rsid w:val="46C17A72"/>
    <w:rsid w:val="46C445FF"/>
    <w:rsid w:val="46CBBEAF"/>
    <w:rsid w:val="46E66250"/>
    <w:rsid w:val="47163C3A"/>
    <w:rsid w:val="4717205E"/>
    <w:rsid w:val="472B7387"/>
    <w:rsid w:val="473689C6"/>
    <w:rsid w:val="47BBC133"/>
    <w:rsid w:val="47D463E0"/>
    <w:rsid w:val="47E29C34"/>
    <w:rsid w:val="47F43AD6"/>
    <w:rsid w:val="47FDD7FF"/>
    <w:rsid w:val="4843A594"/>
    <w:rsid w:val="485A7599"/>
    <w:rsid w:val="48A39C77"/>
    <w:rsid w:val="48B5D787"/>
    <w:rsid w:val="48CD4B5A"/>
    <w:rsid w:val="48D28D6D"/>
    <w:rsid w:val="48E6C019"/>
    <w:rsid w:val="48E92C90"/>
    <w:rsid w:val="48EFDA47"/>
    <w:rsid w:val="48FBC4F1"/>
    <w:rsid w:val="4936325D"/>
    <w:rsid w:val="4953B7AC"/>
    <w:rsid w:val="495DC0AA"/>
    <w:rsid w:val="49666787"/>
    <w:rsid w:val="49689ADC"/>
    <w:rsid w:val="49880EC3"/>
    <w:rsid w:val="498FF008"/>
    <w:rsid w:val="499A6457"/>
    <w:rsid w:val="49B4FA92"/>
    <w:rsid w:val="49BA2091"/>
    <w:rsid w:val="49DD7354"/>
    <w:rsid w:val="4A31FDAA"/>
    <w:rsid w:val="4A44D818"/>
    <w:rsid w:val="4A55B30D"/>
    <w:rsid w:val="4A8FEC0C"/>
    <w:rsid w:val="4ABFE669"/>
    <w:rsid w:val="4AD5F44C"/>
    <w:rsid w:val="4AEAE123"/>
    <w:rsid w:val="4AEC07C6"/>
    <w:rsid w:val="4AEFAD2C"/>
    <w:rsid w:val="4AF8F8C0"/>
    <w:rsid w:val="4B323121"/>
    <w:rsid w:val="4B36F234"/>
    <w:rsid w:val="4B4CB8A9"/>
    <w:rsid w:val="4B9A4A06"/>
    <w:rsid w:val="4BCA7A26"/>
    <w:rsid w:val="4BD46CD1"/>
    <w:rsid w:val="4BE035D5"/>
    <w:rsid w:val="4BE50965"/>
    <w:rsid w:val="4BFB3026"/>
    <w:rsid w:val="4C004639"/>
    <w:rsid w:val="4C0FF7E1"/>
    <w:rsid w:val="4C26D331"/>
    <w:rsid w:val="4CB7B1A8"/>
    <w:rsid w:val="4CFA63AD"/>
    <w:rsid w:val="4D332720"/>
    <w:rsid w:val="4D573CBC"/>
    <w:rsid w:val="4D5BA053"/>
    <w:rsid w:val="4DB7FE52"/>
    <w:rsid w:val="4DBEC0EB"/>
    <w:rsid w:val="4DCAB22A"/>
    <w:rsid w:val="4E7C8247"/>
    <w:rsid w:val="4E93772F"/>
    <w:rsid w:val="4EC3355D"/>
    <w:rsid w:val="4ED23019"/>
    <w:rsid w:val="4ED703F6"/>
    <w:rsid w:val="4EDFB1ED"/>
    <w:rsid w:val="4F11C517"/>
    <w:rsid w:val="4F23C71B"/>
    <w:rsid w:val="4F423733"/>
    <w:rsid w:val="4F528794"/>
    <w:rsid w:val="4F66397C"/>
    <w:rsid w:val="4F6A8C2D"/>
    <w:rsid w:val="4FBE76A3"/>
    <w:rsid w:val="4FD462F5"/>
    <w:rsid w:val="4FE41D76"/>
    <w:rsid w:val="4FE677F0"/>
    <w:rsid w:val="4FEBF795"/>
    <w:rsid w:val="4FF369FF"/>
    <w:rsid w:val="4FF7AEA7"/>
    <w:rsid w:val="5002FB22"/>
    <w:rsid w:val="5005E84C"/>
    <w:rsid w:val="500C57C1"/>
    <w:rsid w:val="501F2A55"/>
    <w:rsid w:val="50236BD9"/>
    <w:rsid w:val="502B10A8"/>
    <w:rsid w:val="5068F927"/>
    <w:rsid w:val="50943C4D"/>
    <w:rsid w:val="50BD52DB"/>
    <w:rsid w:val="50C21EA9"/>
    <w:rsid w:val="50CFC9B1"/>
    <w:rsid w:val="50ED14D6"/>
    <w:rsid w:val="5113940A"/>
    <w:rsid w:val="512C8BAF"/>
    <w:rsid w:val="515E4EFA"/>
    <w:rsid w:val="5165537C"/>
    <w:rsid w:val="518C14F4"/>
    <w:rsid w:val="51F61451"/>
    <w:rsid w:val="523A4B14"/>
    <w:rsid w:val="52449EF9"/>
    <w:rsid w:val="525CB07D"/>
    <w:rsid w:val="52AC6B3A"/>
    <w:rsid w:val="52C7D404"/>
    <w:rsid w:val="5301B6EC"/>
    <w:rsid w:val="53076D35"/>
    <w:rsid w:val="5365AC74"/>
    <w:rsid w:val="5386E6BE"/>
    <w:rsid w:val="538D597B"/>
    <w:rsid w:val="539498BE"/>
    <w:rsid w:val="53C37AED"/>
    <w:rsid w:val="541519CD"/>
    <w:rsid w:val="54AA2067"/>
    <w:rsid w:val="54C6F966"/>
    <w:rsid w:val="550E488C"/>
    <w:rsid w:val="551C6FBD"/>
    <w:rsid w:val="555823E5"/>
    <w:rsid w:val="556363BA"/>
    <w:rsid w:val="55743CB5"/>
    <w:rsid w:val="55946C03"/>
    <w:rsid w:val="55A1FE4E"/>
    <w:rsid w:val="55B70A6F"/>
    <w:rsid w:val="55C9CD92"/>
    <w:rsid w:val="55D3E985"/>
    <w:rsid w:val="55FB00F1"/>
    <w:rsid w:val="5618BEF5"/>
    <w:rsid w:val="5629F722"/>
    <w:rsid w:val="56731A5C"/>
    <w:rsid w:val="569C7BB2"/>
    <w:rsid w:val="570EFA42"/>
    <w:rsid w:val="573FE2DB"/>
    <w:rsid w:val="579DB14C"/>
    <w:rsid w:val="5801D7FB"/>
    <w:rsid w:val="5872CFE2"/>
    <w:rsid w:val="58856885"/>
    <w:rsid w:val="5889F9DD"/>
    <w:rsid w:val="5897923F"/>
    <w:rsid w:val="58B3552E"/>
    <w:rsid w:val="58C89722"/>
    <w:rsid w:val="58E7B527"/>
    <w:rsid w:val="5919D6E5"/>
    <w:rsid w:val="5936EC8B"/>
    <w:rsid w:val="593DFB06"/>
    <w:rsid w:val="594562EE"/>
    <w:rsid w:val="59F92F45"/>
    <w:rsid w:val="5A0BBC53"/>
    <w:rsid w:val="5A3DDA77"/>
    <w:rsid w:val="5AB71780"/>
    <w:rsid w:val="5B253F2C"/>
    <w:rsid w:val="5BC2C915"/>
    <w:rsid w:val="5BD400EF"/>
    <w:rsid w:val="5BDD8F18"/>
    <w:rsid w:val="5BEE24D4"/>
    <w:rsid w:val="5BFA242F"/>
    <w:rsid w:val="5C36AAF2"/>
    <w:rsid w:val="5C3FC518"/>
    <w:rsid w:val="5C57C6CC"/>
    <w:rsid w:val="5CDDE558"/>
    <w:rsid w:val="5CE31E1C"/>
    <w:rsid w:val="5CFBE544"/>
    <w:rsid w:val="5D28542A"/>
    <w:rsid w:val="5D2B3DF8"/>
    <w:rsid w:val="5D6EDC72"/>
    <w:rsid w:val="5D796E81"/>
    <w:rsid w:val="5D7B6941"/>
    <w:rsid w:val="5DA37713"/>
    <w:rsid w:val="5DAB86D3"/>
    <w:rsid w:val="5DAF5D8B"/>
    <w:rsid w:val="5DD2E4A0"/>
    <w:rsid w:val="5DD89CBC"/>
    <w:rsid w:val="5DEB399B"/>
    <w:rsid w:val="5DF9239E"/>
    <w:rsid w:val="5E03709B"/>
    <w:rsid w:val="5E47019A"/>
    <w:rsid w:val="5E7C7611"/>
    <w:rsid w:val="5E801A55"/>
    <w:rsid w:val="5E9B5CB8"/>
    <w:rsid w:val="5EA9F62D"/>
    <w:rsid w:val="5EB5B09B"/>
    <w:rsid w:val="5EBCC623"/>
    <w:rsid w:val="5EE4B7D8"/>
    <w:rsid w:val="5F81869F"/>
    <w:rsid w:val="5FC8E7D6"/>
    <w:rsid w:val="5FDA0D18"/>
    <w:rsid w:val="5FE1DEA8"/>
    <w:rsid w:val="5FE49D8E"/>
    <w:rsid w:val="5FEADA05"/>
    <w:rsid w:val="5FF1DB3D"/>
    <w:rsid w:val="5FF84AB1"/>
    <w:rsid w:val="60012CE6"/>
    <w:rsid w:val="6069F2D8"/>
    <w:rsid w:val="60AE5848"/>
    <w:rsid w:val="60C99AC0"/>
    <w:rsid w:val="60E751E7"/>
    <w:rsid w:val="610D1E49"/>
    <w:rsid w:val="614E674D"/>
    <w:rsid w:val="615E652A"/>
    <w:rsid w:val="619D0FD2"/>
    <w:rsid w:val="61A23905"/>
    <w:rsid w:val="61BBEEB7"/>
    <w:rsid w:val="61BE7F42"/>
    <w:rsid w:val="61BFF0C5"/>
    <w:rsid w:val="61CE2644"/>
    <w:rsid w:val="61D82AF1"/>
    <w:rsid w:val="622A2A6A"/>
    <w:rsid w:val="6260F197"/>
    <w:rsid w:val="62A6FDA9"/>
    <w:rsid w:val="62BA09DF"/>
    <w:rsid w:val="62C3D55B"/>
    <w:rsid w:val="62F7F73E"/>
    <w:rsid w:val="62FF749F"/>
    <w:rsid w:val="6358C4CA"/>
    <w:rsid w:val="6368EDA6"/>
    <w:rsid w:val="636ABE07"/>
    <w:rsid w:val="637171F9"/>
    <w:rsid w:val="63A206C1"/>
    <w:rsid w:val="63D99287"/>
    <w:rsid w:val="6492C275"/>
    <w:rsid w:val="64A1833F"/>
    <w:rsid w:val="64ADEAEF"/>
    <w:rsid w:val="64CFE6C7"/>
    <w:rsid w:val="64E6D3FD"/>
    <w:rsid w:val="64E8E859"/>
    <w:rsid w:val="6519BF3F"/>
    <w:rsid w:val="651F221E"/>
    <w:rsid w:val="65482CE7"/>
    <w:rsid w:val="65492C84"/>
    <w:rsid w:val="6554A9B4"/>
    <w:rsid w:val="655BF213"/>
    <w:rsid w:val="656EEB97"/>
    <w:rsid w:val="65E64FAE"/>
    <w:rsid w:val="660DC00B"/>
    <w:rsid w:val="662A08BD"/>
    <w:rsid w:val="664E1401"/>
    <w:rsid w:val="66552593"/>
    <w:rsid w:val="66783588"/>
    <w:rsid w:val="667A3769"/>
    <w:rsid w:val="6680B36A"/>
    <w:rsid w:val="6692D533"/>
    <w:rsid w:val="66ABC1E5"/>
    <w:rsid w:val="66BE04EA"/>
    <w:rsid w:val="66EDE307"/>
    <w:rsid w:val="66F2B3CF"/>
    <w:rsid w:val="67098058"/>
    <w:rsid w:val="674B252C"/>
    <w:rsid w:val="677AC9C4"/>
    <w:rsid w:val="677EDF42"/>
    <w:rsid w:val="67807C85"/>
    <w:rsid w:val="678F9D60"/>
    <w:rsid w:val="67B44B06"/>
    <w:rsid w:val="67BA8B6B"/>
    <w:rsid w:val="67CD21FA"/>
    <w:rsid w:val="67D51C85"/>
    <w:rsid w:val="67E17938"/>
    <w:rsid w:val="680B1BFB"/>
    <w:rsid w:val="681D5074"/>
    <w:rsid w:val="68471AF8"/>
    <w:rsid w:val="6862E891"/>
    <w:rsid w:val="687A421E"/>
    <w:rsid w:val="6885F069"/>
    <w:rsid w:val="6889336F"/>
    <w:rsid w:val="68989ADF"/>
    <w:rsid w:val="68AA0CBA"/>
    <w:rsid w:val="69174301"/>
    <w:rsid w:val="692FD345"/>
    <w:rsid w:val="6932B499"/>
    <w:rsid w:val="6935CBB0"/>
    <w:rsid w:val="6947C723"/>
    <w:rsid w:val="6957310C"/>
    <w:rsid w:val="695C4D6F"/>
    <w:rsid w:val="6986D65D"/>
    <w:rsid w:val="69A38A0C"/>
    <w:rsid w:val="69AEDD02"/>
    <w:rsid w:val="69BF4702"/>
    <w:rsid w:val="69BFB0C2"/>
    <w:rsid w:val="69F4F585"/>
    <w:rsid w:val="6A1883B5"/>
    <w:rsid w:val="6A1C06E0"/>
    <w:rsid w:val="6A3A26A3"/>
    <w:rsid w:val="6A71CB3A"/>
    <w:rsid w:val="6A758F1C"/>
    <w:rsid w:val="6A782748"/>
    <w:rsid w:val="6A9FD582"/>
    <w:rsid w:val="6AFF22F4"/>
    <w:rsid w:val="6B2AF824"/>
    <w:rsid w:val="6B386046"/>
    <w:rsid w:val="6B55DB04"/>
    <w:rsid w:val="6B60F92D"/>
    <w:rsid w:val="6BC2DB95"/>
    <w:rsid w:val="6BF185D0"/>
    <w:rsid w:val="6C19AFC9"/>
    <w:rsid w:val="6C46D6F0"/>
    <w:rsid w:val="6C4B2314"/>
    <w:rsid w:val="6C65B862"/>
    <w:rsid w:val="6C6B212D"/>
    <w:rsid w:val="6C8E79DA"/>
    <w:rsid w:val="6C9A2E34"/>
    <w:rsid w:val="6CBA1E58"/>
    <w:rsid w:val="6CE972BF"/>
    <w:rsid w:val="6CF30FB4"/>
    <w:rsid w:val="6CF3823F"/>
    <w:rsid w:val="6D1502FC"/>
    <w:rsid w:val="6D1EC502"/>
    <w:rsid w:val="6D377912"/>
    <w:rsid w:val="6D46F330"/>
    <w:rsid w:val="6D4DAA29"/>
    <w:rsid w:val="6D548F54"/>
    <w:rsid w:val="6D57572B"/>
    <w:rsid w:val="6DB49403"/>
    <w:rsid w:val="6DE3C9BD"/>
    <w:rsid w:val="6E2B3363"/>
    <w:rsid w:val="6E534BC0"/>
    <w:rsid w:val="6E7D1492"/>
    <w:rsid w:val="6E84D988"/>
    <w:rsid w:val="6E84FCEE"/>
    <w:rsid w:val="6E8BAC49"/>
    <w:rsid w:val="6EA7C0BE"/>
    <w:rsid w:val="6EB00D81"/>
    <w:rsid w:val="6ED85285"/>
    <w:rsid w:val="6EF9F3D4"/>
    <w:rsid w:val="6F2D200B"/>
    <w:rsid w:val="6F6709FC"/>
    <w:rsid w:val="6F6CC2F8"/>
    <w:rsid w:val="6F6F16DA"/>
    <w:rsid w:val="6F720F45"/>
    <w:rsid w:val="6FC2889E"/>
    <w:rsid w:val="6FC38A03"/>
    <w:rsid w:val="6FFA52CA"/>
    <w:rsid w:val="706ABD01"/>
    <w:rsid w:val="709E698F"/>
    <w:rsid w:val="70CD53A5"/>
    <w:rsid w:val="70D8B3DC"/>
    <w:rsid w:val="70E5EF59"/>
    <w:rsid w:val="70E67F00"/>
    <w:rsid w:val="70FA0DAD"/>
    <w:rsid w:val="711B0CD1"/>
    <w:rsid w:val="7145BA72"/>
    <w:rsid w:val="71593A83"/>
    <w:rsid w:val="71712BAA"/>
    <w:rsid w:val="7175B051"/>
    <w:rsid w:val="717C2562"/>
    <w:rsid w:val="717E3EB5"/>
    <w:rsid w:val="71B843CC"/>
    <w:rsid w:val="71C7445E"/>
    <w:rsid w:val="721595EB"/>
    <w:rsid w:val="7218A60B"/>
    <w:rsid w:val="72243F5F"/>
    <w:rsid w:val="72758502"/>
    <w:rsid w:val="727CBB12"/>
    <w:rsid w:val="7291C9D1"/>
    <w:rsid w:val="72A11F91"/>
    <w:rsid w:val="72C73CF9"/>
    <w:rsid w:val="72FB2399"/>
    <w:rsid w:val="72FFB7E7"/>
    <w:rsid w:val="7328C842"/>
    <w:rsid w:val="733024F7"/>
    <w:rsid w:val="735DDC45"/>
    <w:rsid w:val="73779766"/>
    <w:rsid w:val="73C10282"/>
    <w:rsid w:val="73E27CFE"/>
    <w:rsid w:val="7410EA54"/>
    <w:rsid w:val="742C650A"/>
    <w:rsid w:val="743A6827"/>
    <w:rsid w:val="744BF1C2"/>
    <w:rsid w:val="7451089B"/>
    <w:rsid w:val="7467FD1D"/>
    <w:rsid w:val="74B4C63C"/>
    <w:rsid w:val="74E19206"/>
    <w:rsid w:val="7529FE36"/>
    <w:rsid w:val="7538D80A"/>
    <w:rsid w:val="75513934"/>
    <w:rsid w:val="757D2A16"/>
    <w:rsid w:val="75902E7B"/>
    <w:rsid w:val="75DF9494"/>
    <w:rsid w:val="75E94E48"/>
    <w:rsid w:val="75F05520"/>
    <w:rsid w:val="75FA5649"/>
    <w:rsid w:val="7616F46C"/>
    <w:rsid w:val="76661D25"/>
    <w:rsid w:val="7684ABF8"/>
    <w:rsid w:val="769686C3"/>
    <w:rsid w:val="769DD782"/>
    <w:rsid w:val="77328A7B"/>
    <w:rsid w:val="7732D2CD"/>
    <w:rsid w:val="773F4D6C"/>
    <w:rsid w:val="774E599C"/>
    <w:rsid w:val="776DE60B"/>
    <w:rsid w:val="780A8644"/>
    <w:rsid w:val="782173AE"/>
    <w:rsid w:val="7853339E"/>
    <w:rsid w:val="78613611"/>
    <w:rsid w:val="78AB63C5"/>
    <w:rsid w:val="7924DCB9"/>
    <w:rsid w:val="7966467A"/>
    <w:rsid w:val="797B9909"/>
    <w:rsid w:val="79838FC6"/>
    <w:rsid w:val="7997FF41"/>
    <w:rsid w:val="79A96938"/>
    <w:rsid w:val="79B7FEF2"/>
    <w:rsid w:val="79EE04EB"/>
    <w:rsid w:val="7A5384D4"/>
    <w:rsid w:val="7A861792"/>
    <w:rsid w:val="7ABAC0F2"/>
    <w:rsid w:val="7ACAF9EF"/>
    <w:rsid w:val="7AF2AC4C"/>
    <w:rsid w:val="7B20D882"/>
    <w:rsid w:val="7B24E763"/>
    <w:rsid w:val="7B283FB4"/>
    <w:rsid w:val="7B67778F"/>
    <w:rsid w:val="7BAC4ECD"/>
    <w:rsid w:val="7C160453"/>
    <w:rsid w:val="7C9DC063"/>
    <w:rsid w:val="7CBCD972"/>
    <w:rsid w:val="7CC87FB0"/>
    <w:rsid w:val="7CE4A317"/>
    <w:rsid w:val="7CEA166D"/>
    <w:rsid w:val="7CF282C8"/>
    <w:rsid w:val="7D4F6131"/>
    <w:rsid w:val="7D5B11E6"/>
    <w:rsid w:val="7D74D24C"/>
    <w:rsid w:val="7D89FA0A"/>
    <w:rsid w:val="7DAC14FA"/>
    <w:rsid w:val="7DCCE77E"/>
    <w:rsid w:val="7E184D56"/>
    <w:rsid w:val="7E31B2D4"/>
    <w:rsid w:val="7E51DD51"/>
    <w:rsid w:val="7E7B44F1"/>
    <w:rsid w:val="7E7B7C7D"/>
    <w:rsid w:val="7E923075"/>
    <w:rsid w:val="7E955180"/>
    <w:rsid w:val="7EA76918"/>
    <w:rsid w:val="7EC6E36B"/>
    <w:rsid w:val="7EEFC012"/>
    <w:rsid w:val="7F152143"/>
    <w:rsid w:val="7F3A6402"/>
    <w:rsid w:val="7F4D7B3C"/>
    <w:rsid w:val="7F6248A5"/>
    <w:rsid w:val="7F89540A"/>
    <w:rsid w:val="7FAA5C72"/>
    <w:rsid w:val="7FE7D1A4"/>
    <w:rsid w:val="7FEDB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15:docId w15:val="{91EC2E8F-469C-4CEB-A5ED-C362F07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0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101D95"/>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101D95"/>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101D95"/>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8"/>
      </w:numPr>
      <w:tabs>
        <w:tab w:val="clear" w:pos="2880"/>
        <w:tab w:val="num" w:pos="5040"/>
      </w:tabs>
      <w:ind w:left="4968" w:hanging="648"/>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8"/>
      </w:numPr>
      <w:tabs>
        <w:tab w:val="num" w:pos="5760"/>
      </w:tabs>
      <w:ind w:left="5472" w:hanging="792"/>
      <w:outlineLvl w:val="4"/>
    </w:pPr>
  </w:style>
  <w:style w:type="paragraph" w:styleId="Heading6">
    <w:name w:val="heading 6"/>
    <w:aliases w:val="6,H6,h6,sub-dash,sd"/>
    <w:basedOn w:val="Normal"/>
    <w:next w:val="Normal"/>
    <w:link w:val="Heading6Char"/>
    <w:uiPriority w:val="9"/>
    <w:unhideWhenUsed/>
    <w:qFormat/>
    <w:rsid w:val="00101D95"/>
    <w:pPr>
      <w:spacing w:before="240" w:after="60"/>
      <w:outlineLvl w:val="5"/>
    </w:pPr>
    <w:rPr>
      <w:b/>
      <w:bCs/>
    </w:rPr>
  </w:style>
  <w:style w:type="paragraph" w:styleId="Heading7">
    <w:name w:val="heading 7"/>
    <w:aliases w:val="7,h7"/>
    <w:basedOn w:val="Normal"/>
    <w:next w:val="Normal"/>
    <w:link w:val="Heading7Char"/>
    <w:uiPriority w:val="9"/>
    <w:unhideWhenUsed/>
    <w:qFormat/>
    <w:rsid w:val="00101D95"/>
    <w:pPr>
      <w:spacing w:before="240" w:after="60"/>
      <w:outlineLvl w:val="6"/>
    </w:pPr>
  </w:style>
  <w:style w:type="paragraph" w:styleId="Heading8">
    <w:name w:val="heading 8"/>
    <w:aliases w:val="8,h8"/>
    <w:basedOn w:val="Normal"/>
    <w:next w:val="Normal"/>
    <w:link w:val="Heading8Char"/>
    <w:uiPriority w:val="9"/>
    <w:unhideWhenUsed/>
    <w:qFormat/>
    <w:rsid w:val="00101D95"/>
    <w:pPr>
      <w:spacing w:before="240" w:after="60"/>
      <w:outlineLvl w:val="7"/>
    </w:pPr>
    <w:rPr>
      <w:i/>
      <w:iCs/>
    </w:rPr>
  </w:style>
  <w:style w:type="paragraph" w:styleId="Heading9">
    <w:name w:val="heading 9"/>
    <w:aliases w:val="9,h9"/>
    <w:basedOn w:val="Normal"/>
    <w:next w:val="Normal"/>
    <w:link w:val="Heading9Char"/>
    <w:uiPriority w:val="9"/>
    <w:unhideWhenUsed/>
    <w:qFormat/>
    <w:rsid w:val="00101D95"/>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290A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0A01"/>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link w:val="TOC1Char"/>
    <w:autoRedefine/>
    <w:uiPriority w:val="39"/>
    <w:unhideWhenUsed/>
    <w:qFormat/>
    <w:rsid w:val="003B14C2"/>
    <w:rPr>
      <w:rFonts w:eastAsia="Times"/>
    </w:rPr>
  </w:style>
  <w:style w:type="paragraph" w:styleId="TOC2">
    <w:name w:val="toc 2"/>
    <w:basedOn w:val="Normal"/>
    <w:next w:val="Normal"/>
    <w:semiHidden/>
    <w:rsid w:val="00432982"/>
    <w:pPr>
      <w:widowControl w:val="0"/>
      <w:tabs>
        <w:tab w:val="left" w:pos="1440"/>
        <w:tab w:val="right" w:leader="dot" w:pos="9706"/>
      </w:tabs>
      <w:ind w:left="1440" w:right="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5"/>
      </w:numPr>
      <w:tabs>
        <w:tab w:val="num" w:pos="720"/>
      </w:tabs>
      <w:ind w:firstLine="0"/>
    </w:pPr>
  </w:style>
  <w:style w:type="paragraph" w:customStyle="1" w:styleId="Def2Heading2">
    <w:name w:val="Def2 Heading 2"/>
    <w:basedOn w:val="Normal"/>
    <w:next w:val="Normal"/>
    <w:rsid w:val="00432982"/>
    <w:pPr>
      <w:numPr>
        <w:ilvl w:val="1"/>
        <w:numId w:val="5"/>
      </w:numPr>
      <w:tabs>
        <w:tab w:val="clear" w:pos="1800"/>
        <w:tab w:val="num" w:pos="1440"/>
      </w:tabs>
      <w:ind w:firstLine="720"/>
    </w:pPr>
  </w:style>
  <w:style w:type="paragraph" w:customStyle="1" w:styleId="Def2Heading3">
    <w:name w:val="Def2 Heading 3"/>
    <w:basedOn w:val="Normal"/>
    <w:next w:val="Normal"/>
    <w:rsid w:val="00432982"/>
    <w:pPr>
      <w:numPr>
        <w:ilvl w:val="2"/>
        <w:numId w:val="5"/>
      </w:numPr>
      <w:tabs>
        <w:tab w:val="num" w:pos="2160"/>
      </w:tabs>
      <w:ind w:firstLine="1440"/>
    </w:pPr>
  </w:style>
  <w:style w:type="paragraph" w:customStyle="1" w:styleId="Def2Heading4">
    <w:name w:val="Def2 Heading 4"/>
    <w:basedOn w:val="Normal"/>
    <w:next w:val="Normal"/>
    <w:rsid w:val="00432982"/>
    <w:pPr>
      <w:numPr>
        <w:ilvl w:val="3"/>
        <w:numId w:val="5"/>
      </w:numPr>
      <w:tabs>
        <w:tab w:val="clear" w:pos="3240"/>
        <w:tab w:val="num" w:pos="2880"/>
      </w:tabs>
      <w:ind w:left="720" w:firstLine="1440"/>
    </w:pPr>
  </w:style>
  <w:style w:type="paragraph" w:customStyle="1" w:styleId="Def2Heading5">
    <w:name w:val="Def2 Heading 5"/>
    <w:basedOn w:val="Normal"/>
    <w:next w:val="Normal"/>
    <w:rsid w:val="00432982"/>
    <w:pPr>
      <w:numPr>
        <w:ilvl w:val="4"/>
        <w:numId w:val="5"/>
      </w:numPr>
      <w:tabs>
        <w:tab w:val="clear" w:pos="3960"/>
        <w:tab w:val="num" w:pos="5040"/>
      </w:tabs>
      <w:ind w:firstLine="4320"/>
    </w:pPr>
  </w:style>
  <w:style w:type="paragraph" w:customStyle="1" w:styleId="ExAHeading1">
    <w:name w:val="ExA Heading 1"/>
    <w:basedOn w:val="Normal"/>
    <w:next w:val="Normal"/>
    <w:rsid w:val="00432982"/>
    <w:pPr>
      <w:keepNext/>
      <w:numPr>
        <w:numId w:val="6"/>
      </w:numPr>
      <w:pBdr>
        <w:top w:val="single" w:sz="4" w:space="12" w:color="auto"/>
        <w:bottom w:val="single" w:sz="4" w:space="12" w:color="auto"/>
      </w:pBdr>
      <w:tabs>
        <w:tab w:val="num" w:pos="360"/>
      </w:tabs>
      <w:spacing w:before="480" w:after="260"/>
      <w:ind w:left="360" w:right="1958" w:hanging="360"/>
      <w:jc w:val="center"/>
    </w:pPr>
    <w:rPr>
      <w:b/>
    </w:rPr>
  </w:style>
  <w:style w:type="paragraph" w:customStyle="1" w:styleId="ExAHeading2">
    <w:name w:val="ExA Heading 2"/>
    <w:basedOn w:val="Normal"/>
    <w:next w:val="Normal"/>
    <w:rsid w:val="00432982"/>
    <w:pPr>
      <w:numPr>
        <w:ilvl w:val="1"/>
        <w:numId w:val="6"/>
      </w:numPr>
      <w:tabs>
        <w:tab w:val="num" w:pos="360"/>
      </w:tabs>
      <w:ind w:left="360"/>
    </w:pPr>
  </w:style>
  <w:style w:type="paragraph" w:customStyle="1" w:styleId="ExAHeading3">
    <w:name w:val="ExA Heading 3"/>
    <w:basedOn w:val="Normal"/>
    <w:next w:val="Normal"/>
    <w:rsid w:val="00432982"/>
    <w:pPr>
      <w:numPr>
        <w:ilvl w:val="2"/>
        <w:numId w:val="6"/>
      </w:numPr>
      <w:tabs>
        <w:tab w:val="num" w:pos="360"/>
      </w:tabs>
      <w:ind w:left="360" w:hanging="360"/>
    </w:pPr>
  </w:style>
  <w:style w:type="paragraph" w:customStyle="1" w:styleId="ExAHeading4">
    <w:name w:val="ExA Heading 4"/>
    <w:basedOn w:val="Normal"/>
    <w:next w:val="Normal"/>
    <w:rsid w:val="00432982"/>
    <w:pPr>
      <w:numPr>
        <w:ilvl w:val="3"/>
        <w:numId w:val="6"/>
      </w:numPr>
      <w:tabs>
        <w:tab w:val="num" w:pos="360"/>
      </w:tabs>
      <w:ind w:left="360"/>
    </w:pPr>
  </w:style>
  <w:style w:type="paragraph" w:customStyle="1" w:styleId="ExAHeading5">
    <w:name w:val="ExA Heading 5"/>
    <w:basedOn w:val="Normal"/>
    <w:next w:val="Normal"/>
    <w:rsid w:val="00432982"/>
    <w:pPr>
      <w:numPr>
        <w:ilvl w:val="4"/>
        <w:numId w:val="6"/>
      </w:numPr>
      <w:tabs>
        <w:tab w:val="num" w:pos="360"/>
      </w:tabs>
      <w:ind w:left="360"/>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7"/>
      </w:numPr>
      <w:tabs>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8"/>
      </w:numPr>
      <w:tabs>
        <w:tab w:val="num" w:pos="360"/>
        <w:tab w:val="left" w:pos="1296"/>
        <w:tab w:val="left" w:pos="2016"/>
        <w:tab w:val="left" w:pos="2592"/>
        <w:tab w:val="left" w:pos="4176"/>
        <w:tab w:val="left" w:pos="10710"/>
      </w:tabs>
      <w:ind w:left="360"/>
      <w:outlineLvl w:val="0"/>
    </w:pPr>
    <w:rPr>
      <w:u w:val="single"/>
    </w:rPr>
  </w:style>
  <w:style w:type="paragraph" w:customStyle="1" w:styleId="ExhibitB2">
    <w:name w:val="ExhibitB2"/>
    <w:basedOn w:val="Normal"/>
    <w:rsid w:val="00432982"/>
    <w:pPr>
      <w:keepNext/>
      <w:numPr>
        <w:ilvl w:val="1"/>
        <w:numId w:val="18"/>
      </w:numPr>
      <w:tabs>
        <w:tab w:val="num" w:pos="1080"/>
        <w:tab w:val="left" w:pos="2016"/>
        <w:tab w:val="left" w:pos="2592"/>
        <w:tab w:val="left" w:pos="4176"/>
        <w:tab w:val="left" w:pos="10710"/>
      </w:tabs>
      <w:ind w:left="1080" w:right="187"/>
      <w:outlineLvl w:val="0"/>
    </w:pPr>
  </w:style>
  <w:style w:type="paragraph" w:customStyle="1" w:styleId="ExhibitB3">
    <w:name w:val="ExhibitB3"/>
    <w:basedOn w:val="Normal"/>
    <w:rsid w:val="00432982"/>
    <w:pPr>
      <w:keepNext/>
      <w:numPr>
        <w:ilvl w:val="2"/>
        <w:numId w:val="18"/>
      </w:numPr>
      <w:tabs>
        <w:tab w:val="left" w:pos="1296"/>
        <w:tab w:val="num" w:pos="1800"/>
        <w:tab w:val="left" w:pos="2592"/>
        <w:tab w:val="left" w:pos="4176"/>
        <w:tab w:val="left" w:pos="10710"/>
      </w:tabs>
      <w:ind w:left="1800" w:right="180"/>
      <w:outlineLvl w:val="0"/>
    </w:pPr>
  </w:style>
  <w:style w:type="paragraph" w:customStyle="1" w:styleId="mtd1L1">
    <w:name w:val="mtd1_L1"/>
    <w:basedOn w:val="Normal"/>
    <w:next w:val="Normal"/>
    <w:rsid w:val="00432982"/>
    <w:pPr>
      <w:keepNext/>
      <w:numPr>
        <w:numId w:val="15"/>
      </w:numPr>
      <w:spacing w:after="240"/>
      <w:ind w:left="533" w:hanging="36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 w:val="num" w:pos="1613"/>
      </w:tabs>
      <w:ind w:left="108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 w:val="num" w:pos="2333"/>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 w:val="num" w:pos="3053"/>
      </w:tabs>
      <w:ind w:left="0" w:firstLine="2520"/>
      <w:jc w:val="left"/>
      <w:outlineLvl w:val="3"/>
    </w:pPr>
  </w:style>
  <w:style w:type="paragraph" w:styleId="ListBullet">
    <w:name w:val="List Bullet"/>
    <w:basedOn w:val="Normal"/>
    <w:autoRedefine/>
    <w:semiHidden/>
    <w:rsid w:val="00432982"/>
    <w:pPr>
      <w:numPr>
        <w:numId w:val="23"/>
      </w:numPr>
      <w:tabs>
        <w:tab w:val="num" w:pos="900"/>
      </w:tabs>
      <w:ind w:left="900" w:firstLine="72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11"/>
      </w:numPr>
      <w:tabs>
        <w:tab w:val="left" w:pos="360"/>
        <w:tab w:val="num" w:pos="533"/>
      </w:tabs>
      <w:spacing w:after="240"/>
      <w:ind w:left="360" w:hanging="187"/>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9"/>
      </w:numPr>
      <w:tabs>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2"/>
      </w:numPr>
    </w:pPr>
  </w:style>
  <w:style w:type="paragraph" w:customStyle="1" w:styleId="ExAAHeading3">
    <w:name w:val="ExAA Heading 3"/>
    <w:basedOn w:val="Normal"/>
    <w:next w:val="Normal"/>
    <w:rsid w:val="00432982"/>
    <w:pPr>
      <w:numPr>
        <w:ilvl w:val="2"/>
        <w:numId w:val="32"/>
      </w:numPr>
    </w:pPr>
  </w:style>
  <w:style w:type="paragraph" w:customStyle="1" w:styleId="ExAAHeading4">
    <w:name w:val="ExAA Heading 4"/>
    <w:basedOn w:val="Normal"/>
    <w:next w:val="Normal"/>
    <w:rsid w:val="00432982"/>
    <w:pPr>
      <w:numPr>
        <w:ilvl w:val="3"/>
        <w:numId w:val="32"/>
      </w:numPr>
      <w:tabs>
        <w:tab w:val="clear" w:pos="2880"/>
      </w:tabs>
    </w:pPr>
  </w:style>
  <w:style w:type="paragraph" w:customStyle="1" w:styleId="ExAAHeading5">
    <w:name w:val="ExAA Heading 5"/>
    <w:basedOn w:val="Normal"/>
    <w:next w:val="Normal"/>
    <w:rsid w:val="00432982"/>
    <w:pPr>
      <w:numPr>
        <w:ilvl w:val="4"/>
        <w:numId w:val="32"/>
      </w:numPr>
    </w:pPr>
  </w:style>
  <w:style w:type="paragraph" w:customStyle="1" w:styleId="ExBHeading1">
    <w:name w:val="ExB Heading 1"/>
    <w:basedOn w:val="Normal"/>
    <w:next w:val="Normal"/>
    <w:rsid w:val="00432982"/>
    <w:pPr>
      <w:numPr>
        <w:numId w:val="33"/>
      </w:numPr>
      <w:tabs>
        <w:tab w:val="num" w:pos="720"/>
      </w:tabs>
      <w:ind w:hanging="720"/>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4"/>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4"/>
      </w:numPr>
    </w:pPr>
  </w:style>
  <w:style w:type="paragraph" w:customStyle="1" w:styleId="ExCHeading3">
    <w:name w:val="ExC Heading 3"/>
    <w:basedOn w:val="Normal"/>
    <w:next w:val="Normal"/>
    <w:rsid w:val="00432982"/>
    <w:pPr>
      <w:numPr>
        <w:ilvl w:val="2"/>
        <w:numId w:val="34"/>
      </w:numPr>
    </w:pPr>
  </w:style>
  <w:style w:type="paragraph" w:customStyle="1" w:styleId="ExCHeading4">
    <w:name w:val="ExC Heading 4"/>
    <w:basedOn w:val="Normal"/>
    <w:next w:val="Normal"/>
    <w:rsid w:val="00432982"/>
    <w:pPr>
      <w:numPr>
        <w:ilvl w:val="3"/>
        <w:numId w:val="34"/>
      </w:numPr>
    </w:pPr>
  </w:style>
  <w:style w:type="paragraph" w:customStyle="1" w:styleId="ExCHeading5">
    <w:name w:val="ExC Heading 5"/>
    <w:basedOn w:val="Normal"/>
    <w:next w:val="Normal"/>
    <w:rsid w:val="00432982"/>
    <w:pPr>
      <w:numPr>
        <w:ilvl w:val="4"/>
        <w:numId w:val="34"/>
      </w:numPr>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9"/>
      </w:numPr>
      <w:tabs>
        <w:tab w:val="num" w:pos="533"/>
      </w:tabs>
      <w:ind w:hanging="187"/>
    </w:pPr>
  </w:style>
  <w:style w:type="paragraph" w:customStyle="1" w:styleId="Bullet5">
    <w:name w:val="Bullet 5"/>
    <w:basedOn w:val="Normal"/>
    <w:rsid w:val="00432982"/>
    <w:pPr>
      <w:numPr>
        <w:numId w:val="14"/>
      </w:numPr>
      <w:tabs>
        <w:tab w:val="num" w:pos="360"/>
      </w:tabs>
    </w:pPr>
  </w:style>
  <w:style w:type="paragraph" w:customStyle="1" w:styleId="SquareBullet">
    <w:name w:val="Square Bullet"/>
    <w:basedOn w:val="Normal"/>
    <w:rsid w:val="00432982"/>
    <w:pPr>
      <w:numPr>
        <w:numId w:val="10"/>
      </w:numPr>
      <w:tabs>
        <w:tab w:val="num" w:pos="533"/>
      </w:tabs>
      <w:ind w:hanging="187"/>
    </w:pPr>
  </w:style>
  <w:style w:type="paragraph" w:customStyle="1" w:styleId="Def3H1">
    <w:name w:val="Def3 H1"/>
    <w:basedOn w:val="Normal"/>
    <w:next w:val="Normal"/>
    <w:rsid w:val="00432982"/>
    <w:pPr>
      <w:numPr>
        <w:numId w:val="16"/>
      </w:numPr>
      <w:tabs>
        <w:tab w:val="clear" w:pos="360"/>
        <w:tab w:val="num" w:pos="720"/>
      </w:tabs>
      <w:ind w:left="720"/>
    </w:pPr>
  </w:style>
  <w:style w:type="paragraph" w:customStyle="1" w:styleId="Def4H1">
    <w:name w:val="Def4 H1"/>
    <w:basedOn w:val="Normal"/>
    <w:next w:val="Normal"/>
    <w:rsid w:val="00432982"/>
    <w:pPr>
      <w:numPr>
        <w:numId w:val="17"/>
      </w:numPr>
    </w:pPr>
  </w:style>
  <w:style w:type="paragraph" w:customStyle="1" w:styleId="Heading2A">
    <w:name w:val="Heading 2A"/>
    <w:basedOn w:val="Heading2"/>
    <w:rsid w:val="00432982"/>
    <w:pPr>
      <w:numPr>
        <w:numId w:val="4"/>
      </w:numPr>
      <w:tabs>
        <w:tab w:val="num" w:pos="1080"/>
      </w:tabs>
      <w:ind w:left="1080"/>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2"/>
      </w:numPr>
      <w:tabs>
        <w:tab w:val="num" w:pos="2880"/>
      </w:tabs>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tabs>
        <w:tab w:val="clear" w:pos="3960"/>
        <w:tab w:val="num" w:pos="3240"/>
        <w:tab w:val="num" w:pos="3600"/>
      </w:tabs>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101D95"/>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20"/>
      </w:numPr>
      <w:tabs>
        <w:tab w:val="num" w:pos="1080"/>
      </w:tabs>
      <w:spacing w:after="240"/>
      <w:ind w:left="1080"/>
    </w:pPr>
  </w:style>
  <w:style w:type="paragraph" w:customStyle="1" w:styleId="BulletLast">
    <w:name w:val="Bullet Last"/>
    <w:basedOn w:val="Normal"/>
    <w:next w:val="BodyText"/>
    <w:rsid w:val="00432982"/>
    <w:pPr>
      <w:numPr>
        <w:numId w:val="27"/>
      </w:numPr>
      <w:tabs>
        <w:tab w:val="left" w:pos="360"/>
      </w:tabs>
      <w:spacing w:after="240"/>
      <w:ind w:left="360"/>
    </w:pPr>
  </w:style>
  <w:style w:type="paragraph" w:customStyle="1" w:styleId="SubBullet">
    <w:name w:val="Sub Bullet"/>
    <w:basedOn w:val="Normal"/>
    <w:rsid w:val="00432982"/>
    <w:pPr>
      <w:numPr>
        <w:numId w:val="22"/>
      </w:numPr>
      <w:spacing w:after="40"/>
      <w:ind w:left="540" w:firstLine="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6"/>
      </w:numPr>
      <w:tabs>
        <w:tab w:val="left" w:pos="360"/>
      </w:tabs>
      <w:ind w:firstLine="0"/>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4"/>
      </w:numPr>
      <w:tabs>
        <w:tab w:val="left" w:pos="360"/>
      </w:tabs>
      <w:ind w:left="1958" w:firstLine="0"/>
    </w:pPr>
  </w:style>
  <w:style w:type="paragraph" w:customStyle="1" w:styleId="QBulletLast">
    <w:name w:val="Q Bullet Last"/>
    <w:basedOn w:val="Normal"/>
    <w:next w:val="BodyText"/>
    <w:rsid w:val="00432982"/>
    <w:pPr>
      <w:numPr>
        <w:numId w:val="25"/>
      </w:numPr>
      <w:tabs>
        <w:tab w:val="left" w:pos="360"/>
        <w:tab w:val="num" w:pos="1440"/>
      </w:tabs>
      <w:spacing w:after="240"/>
      <w:ind w:left="0" w:firstLine="72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pPr>
  </w:style>
  <w:style w:type="paragraph" w:customStyle="1" w:styleId="ECG2">
    <w:name w:val="ECG2"/>
    <w:basedOn w:val="Normal"/>
    <w:rsid w:val="00432982"/>
    <w:pPr>
      <w:tabs>
        <w:tab w:val="num" w:pos="1440"/>
      </w:tabs>
      <w:spacing w:before="80" w:after="80" w:line="288" w:lineRule="auto"/>
      <w:ind w:left="1440"/>
    </w:pPr>
  </w:style>
  <w:style w:type="paragraph" w:customStyle="1" w:styleId="ECG3">
    <w:name w:val="ECG3"/>
    <w:basedOn w:val="Normal"/>
    <w:rsid w:val="00432982"/>
    <w:pPr>
      <w:tabs>
        <w:tab w:val="num" w:pos="2160"/>
      </w:tabs>
      <w:spacing w:before="80" w:after="80" w:line="288" w:lineRule="auto"/>
      <w:ind w:left="2160"/>
    </w:pPr>
  </w:style>
  <w:style w:type="paragraph" w:customStyle="1" w:styleId="ECG4">
    <w:name w:val="ECG4"/>
    <w:basedOn w:val="Normal"/>
    <w:rsid w:val="00432982"/>
    <w:pPr>
      <w:tabs>
        <w:tab w:val="num" w:pos="2880"/>
      </w:tabs>
      <w:spacing w:before="80" w:after="80" w:line="288" w:lineRule="auto"/>
      <w:ind w:left="2880"/>
    </w:pPr>
  </w:style>
  <w:style w:type="paragraph" w:customStyle="1" w:styleId="ECG5">
    <w:name w:val="ECG5"/>
    <w:basedOn w:val="Normal"/>
    <w:rsid w:val="00432982"/>
    <w:pPr>
      <w:tabs>
        <w:tab w:val="num" w:pos="3600"/>
      </w:tabs>
      <w:spacing w:line="288" w:lineRule="auto"/>
      <w:ind w:left="3600"/>
    </w:pPr>
  </w:style>
  <w:style w:type="paragraph" w:customStyle="1" w:styleId="ECG6">
    <w:name w:val="ECG6"/>
    <w:basedOn w:val="Normal"/>
    <w:rsid w:val="00432982"/>
    <w:pPr>
      <w:tabs>
        <w:tab w:val="num" w:pos="4320"/>
      </w:tabs>
      <w:spacing w:line="288" w:lineRule="auto"/>
      <w:ind w:left="43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8"/>
      </w:numPr>
      <w:tabs>
        <w:tab w:val="num" w:pos="432"/>
      </w:tabs>
      <w:ind w:left="432" w:hanging="432"/>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101D95"/>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9"/>
      </w:numPr>
      <w:tabs>
        <w:tab w:val="clear" w:pos="360"/>
        <w:tab w:val="num" w:pos="432"/>
      </w:tabs>
      <w:ind w:left="432" w:hanging="432"/>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3"/>
      </w:numPr>
      <w:tabs>
        <w:tab w:val="clear" w:pos="1080"/>
        <w:tab w:val="num" w:pos="360"/>
      </w:tabs>
      <w:spacing w:after="0"/>
      <w:ind w:left="360" w:hanging="360"/>
    </w:pPr>
  </w:style>
  <w:style w:type="paragraph" w:customStyle="1" w:styleId="Bullet2">
    <w:name w:val="Bullet 2"/>
    <w:basedOn w:val="Normal"/>
    <w:rsid w:val="00432982"/>
    <w:pPr>
      <w:numPr>
        <w:ilvl w:val="1"/>
        <w:numId w:val="30"/>
      </w:numPr>
      <w:tabs>
        <w:tab w:val="num" w:pos="1440"/>
      </w:tabs>
      <w:spacing w:after="240"/>
      <w:ind w:left="1440" w:hanging="72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31"/>
      </w:numPr>
      <w:tabs>
        <w:tab w:val="clear" w:pos="720"/>
      </w:tabs>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21"/>
      </w:numPr>
      <w:tabs>
        <w:tab w:val="num" w:pos="720"/>
        <w:tab w:val="num" w:pos="1440"/>
      </w:tabs>
      <w:ind w:left="720"/>
    </w:pPr>
  </w:style>
  <w:style w:type="paragraph" w:customStyle="1" w:styleId="ExNNormal">
    <w:name w:val="ExN Normal"/>
    <w:basedOn w:val="Normal"/>
    <w:rsid w:val="00432982"/>
    <w:pPr>
      <w:spacing w:before="100" w:beforeAutospacing="1"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5"/>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21"/>
      </w:numPr>
      <w:tabs>
        <w:tab w:val="num" w:pos="2160"/>
      </w:tabs>
      <w:ind w:left="720" w:hanging="18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6"/>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numId w:val="0"/>
      </w:numPr>
      <w:tabs>
        <w:tab w:val="num" w:pos="720"/>
      </w:tabs>
      <w:ind w:left="720" w:hanging="720"/>
    </w:pPr>
    <w:rPr>
      <w:caps w:val="0"/>
      <w:u w:val="none"/>
    </w:rPr>
  </w:style>
  <w:style w:type="paragraph" w:customStyle="1" w:styleId="RFP1">
    <w:name w:val="RFP1"/>
    <w:basedOn w:val="Normal"/>
    <w:autoRedefine/>
    <w:qFormat/>
    <w:rsid w:val="003B14C2"/>
    <w:pPr>
      <w:keepNext/>
      <w:numPr>
        <w:numId w:val="37"/>
      </w:numPr>
      <w:spacing w:before="240" w:after="240"/>
    </w:pPr>
    <w:rPr>
      <w:rFonts w:ascii="Times New Roman" w:eastAsia="Times New Roman" w:hAnsi="Times New Roman"/>
      <w:b/>
      <w:caps/>
      <w:u w:val="single"/>
    </w:rPr>
  </w:style>
  <w:style w:type="paragraph" w:customStyle="1" w:styleId="RFPa0">
    <w:name w:val="RFP(a)"/>
    <w:basedOn w:val="Normal"/>
    <w:rsid w:val="00A36776"/>
    <w:pPr>
      <w:tabs>
        <w:tab w:val="left" w:pos="1440"/>
        <w:tab w:val="num" w:pos="2520"/>
      </w:tabs>
      <w:ind w:left="2160"/>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AgreementLists">
    <w:name w:val="Agreement Lists"/>
    <w:rsid w:val="00902494"/>
    <w:pPr>
      <w:numPr>
        <w:numId w:val="112"/>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101D95"/>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101D95"/>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101D95"/>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101D95"/>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101D95"/>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101D95"/>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101D95"/>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101D9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01D95"/>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101D95"/>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kern w:val="2"/>
      <w:sz w:val="22"/>
      <w:szCs w:val="22"/>
      <w:lang w:eastAsia="en-US"/>
      <w14:ligatures w14:val="standardContextual"/>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paragraph" w:customStyle="1" w:styleId="Exhibit">
    <w:name w:val="Exhibit"/>
    <w:basedOn w:val="TOC1"/>
    <w:link w:val="ExhibitChar"/>
    <w:qFormat/>
    <w:rsid w:val="003B14C2"/>
    <w:pPr>
      <w:spacing w:before="120"/>
    </w:pPr>
    <w:rPr>
      <w:rFonts w:cstheme="minorHAnsi"/>
      <w:b/>
      <w:color w:val="000000" w:themeColor="text1"/>
    </w:rPr>
  </w:style>
  <w:style w:type="character" w:customStyle="1" w:styleId="ExhibitChar">
    <w:name w:val="Exhibit Char"/>
    <w:basedOn w:val="DefaultParagraphFont"/>
    <w:link w:val="Exhibit"/>
    <w:rsid w:val="003B14C2"/>
    <w:rPr>
      <w:rFonts w:asciiTheme="minorHAnsi" w:eastAsia="Times" w:hAnsiTheme="minorHAnsi" w:cstheme="minorHAnsi"/>
      <w:b/>
      <w:color w:val="000000" w:themeColor="text1"/>
      <w:sz w:val="24"/>
      <w:szCs w:val="24"/>
      <w:lang w:eastAsia="en-US"/>
    </w:rPr>
  </w:style>
  <w:style w:type="character" w:customStyle="1" w:styleId="TOC1Char">
    <w:name w:val="TOC 1 Char"/>
    <w:basedOn w:val="DefaultParagraphFont"/>
    <w:link w:val="TOC1"/>
    <w:uiPriority w:val="39"/>
    <w:rsid w:val="003B14C2"/>
    <w:rPr>
      <w:rFonts w:asciiTheme="minorHAnsi" w:eastAsia="Times" w:hAnsiTheme="minorHAnsi"/>
      <w:sz w:val="24"/>
      <w:szCs w:val="24"/>
      <w:lang w:eastAsia="en-US"/>
    </w:rPr>
  </w:style>
  <w:style w:type="paragraph" w:customStyle="1" w:styleId="Heading10">
    <w:name w:val="Heading10"/>
    <w:basedOn w:val="Heading9"/>
    <w:uiPriority w:val="99"/>
    <w:rsid w:val="00B13049"/>
    <w:pPr>
      <w:keepNext/>
      <w:tabs>
        <w:tab w:val="left" w:pos="10710"/>
      </w:tabs>
      <w:spacing w:before="0" w:after="0"/>
      <w:ind w:left="360" w:right="187" w:hanging="360"/>
      <w:jc w:val="center"/>
    </w:pPr>
    <w:rPr>
      <w:rFonts w:ascii="Times New Roman" w:eastAsia="Times New Roman" w:hAnsi="Times New Roman"/>
      <w:b/>
      <w:bCs/>
      <w:caps/>
    </w:rPr>
  </w:style>
  <w:style w:type="paragraph" w:styleId="BodyTextIndent3">
    <w:name w:val="Body Text Indent 3"/>
    <w:basedOn w:val="Normal"/>
    <w:link w:val="BodyTextIndent3Char"/>
    <w:rsid w:val="008C30C4"/>
    <w:pPr>
      <w:spacing w:after="120"/>
      <w:ind w:left="360"/>
    </w:pPr>
    <w:rPr>
      <w:rFonts w:ascii="Times New Roman" w:eastAsia="Times" w:hAnsi="Times New Roman"/>
      <w:sz w:val="16"/>
      <w:szCs w:val="16"/>
    </w:rPr>
  </w:style>
  <w:style w:type="character" w:customStyle="1" w:styleId="BodyTextIndent3Char">
    <w:name w:val="Body Text Indent 3 Char"/>
    <w:basedOn w:val="DefaultParagraphFont"/>
    <w:link w:val="BodyTextIndent3"/>
    <w:rsid w:val="008C30C4"/>
    <w:rPr>
      <w:rFonts w:eastAsia="Times"/>
      <w:sz w:val="16"/>
      <w:szCs w:val="16"/>
      <w:lang w:eastAsia="en-US"/>
    </w:rPr>
  </w:style>
  <w:style w:type="paragraph" w:customStyle="1" w:styleId="Style1">
    <w:name w:val="Style1"/>
    <w:basedOn w:val="Heading3"/>
    <w:next w:val="Normal"/>
    <w:link w:val="Style1Char"/>
    <w:autoRedefine/>
    <w:qFormat/>
    <w:rsid w:val="003B14C2"/>
    <w:pPr>
      <w:keepLines/>
      <w:numPr>
        <w:numId w:val="51"/>
      </w:numPr>
      <w:spacing w:beforeLines="100" w:after="240"/>
    </w:pPr>
    <w:rPr>
      <w:rFonts w:cstheme="majorBidi"/>
      <w:color w:val="365F91" w:themeColor="accent1" w:themeShade="BF"/>
      <w:sz w:val="24"/>
      <w:szCs w:val="24"/>
    </w:rPr>
  </w:style>
  <w:style w:type="character" w:customStyle="1" w:styleId="Style1Char">
    <w:name w:val="Style1 Char"/>
    <w:basedOn w:val="Heading3Char"/>
    <w:link w:val="Style1"/>
    <w:rsid w:val="003B14C2"/>
    <w:rPr>
      <w:rFonts w:asciiTheme="majorHAnsi" w:eastAsiaTheme="majorEastAsia" w:hAnsiTheme="majorHAnsi" w:cstheme="majorBidi"/>
      <w:b/>
      <w:bCs/>
      <w:color w:val="365F91" w:themeColor="accent1" w:themeShade="BF"/>
      <w:kern w:val="2"/>
      <w:sz w:val="24"/>
      <w:szCs w:val="24"/>
      <w:lang w:eastAsia="en-US"/>
      <w14:ligatures w14:val="standardContextual"/>
    </w:rPr>
  </w:style>
  <w:style w:type="paragraph" w:customStyle="1" w:styleId="Headings">
    <w:name w:val="Headings"/>
    <w:basedOn w:val="Normal"/>
    <w:link w:val="HeadingsChar"/>
    <w:autoRedefine/>
    <w:qFormat/>
    <w:rsid w:val="003B14C2"/>
    <w:pPr>
      <w:numPr>
        <w:numId w:val="52"/>
      </w:numPr>
    </w:pPr>
    <w:rPr>
      <w:rFonts w:ascii="Times New Roman Bold" w:eastAsia="Times" w:hAnsi="Times New Roman Bold"/>
    </w:rPr>
  </w:style>
  <w:style w:type="character" w:customStyle="1" w:styleId="HeadingsChar">
    <w:name w:val="Headings Char"/>
    <w:basedOn w:val="DefaultParagraphFont"/>
    <w:link w:val="Headings"/>
    <w:rsid w:val="003B14C2"/>
    <w:rPr>
      <w:rFonts w:ascii="Times New Roman Bold" w:eastAsia="Times" w:hAnsi="Times New Roman Bold" w:cstheme="minorBidi"/>
      <w:kern w:val="2"/>
      <w:sz w:val="22"/>
      <w:szCs w:val="22"/>
      <w:lang w:eastAsia="en-US"/>
      <w14:ligatures w14:val="standardContextual"/>
    </w:rPr>
  </w:style>
  <w:style w:type="character" w:customStyle="1" w:styleId="ListParagraphChar">
    <w:name w:val="List Paragraph Char"/>
    <w:aliases w:val="Style 99 Char,List Paragraph 1 Char"/>
    <w:link w:val="ListParagraph"/>
    <w:uiPriority w:val="34"/>
    <w:rsid w:val="002338CB"/>
    <w:rPr>
      <w:rFonts w:asciiTheme="minorHAnsi" w:eastAsiaTheme="minorHAnsi" w:hAnsiTheme="minorHAnsi"/>
      <w:sz w:val="24"/>
      <w:szCs w:val="24"/>
      <w:lang w:eastAsia="en-US"/>
    </w:rPr>
  </w:style>
  <w:style w:type="character" w:customStyle="1" w:styleId="cf01">
    <w:name w:val="cf01"/>
    <w:basedOn w:val="DefaultParagraphFont"/>
    <w:rsid w:val="00332ACE"/>
    <w:rPr>
      <w:rFonts w:ascii="Segoe UI" w:hAnsi="Segoe UI" w:cs="Segoe UI" w:hint="default"/>
      <w:b/>
      <w:bCs/>
      <w:sz w:val="18"/>
      <w:szCs w:val="18"/>
      <w:u w:val="single"/>
    </w:rPr>
  </w:style>
  <w:style w:type="character" w:customStyle="1" w:styleId="cf11">
    <w:name w:val="cf11"/>
    <w:basedOn w:val="DefaultParagraphFont"/>
    <w:rsid w:val="00332ACE"/>
    <w:rPr>
      <w:rFonts w:ascii="Segoe UI" w:hAnsi="Segoe UI" w:cs="Segoe UI" w:hint="default"/>
      <w:b/>
      <w:bCs/>
      <w:sz w:val="18"/>
      <w:szCs w:val="18"/>
    </w:rPr>
  </w:style>
  <w:style w:type="character" w:customStyle="1" w:styleId="cf21">
    <w:name w:val="cf21"/>
    <w:basedOn w:val="DefaultParagraphFont"/>
    <w:rsid w:val="00332ACE"/>
    <w:rPr>
      <w:rFonts w:ascii="Segoe UI" w:hAnsi="Segoe UI" w:cs="Segoe UI" w:hint="default"/>
      <w:b/>
      <w:bCs/>
      <w:i/>
      <w:iCs/>
      <w:sz w:val="18"/>
      <w:szCs w:val="18"/>
    </w:rPr>
  </w:style>
  <w:style w:type="table" w:styleId="TableGridLight">
    <w:name w:val="Grid Table Light"/>
    <w:basedOn w:val="TableNormal"/>
    <w:uiPriority w:val="40"/>
    <w:rsid w:val="003612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612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627D8E"/>
    <w:rPr>
      <w:color w:val="2B579A"/>
      <w:shd w:val="clear" w:color="auto" w:fill="E1DFDD"/>
    </w:rPr>
  </w:style>
  <w:style w:type="character" w:styleId="UnresolvedMention">
    <w:name w:val="Unresolved Mention"/>
    <w:basedOn w:val="DefaultParagraphFont"/>
    <w:uiPriority w:val="99"/>
    <w:semiHidden/>
    <w:unhideWhenUsed/>
    <w:rsid w:val="00F37A09"/>
    <w:rPr>
      <w:color w:val="605E5C"/>
      <w:shd w:val="clear" w:color="auto" w:fill="E1DFDD"/>
    </w:rPr>
  </w:style>
  <w:style w:type="paragraph" w:customStyle="1" w:styleId="Style5">
    <w:name w:val="Style5"/>
    <w:rsid w:val="00EC4856"/>
    <w:pPr>
      <w:numPr>
        <w:numId w:val="127"/>
      </w:numPr>
    </w:pPr>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8170">
      <w:bodyDiv w:val="1"/>
      <w:marLeft w:val="0"/>
      <w:marRight w:val="0"/>
      <w:marTop w:val="0"/>
      <w:marBottom w:val="0"/>
      <w:divBdr>
        <w:top w:val="none" w:sz="0" w:space="0" w:color="auto"/>
        <w:left w:val="none" w:sz="0" w:space="0" w:color="auto"/>
        <w:bottom w:val="none" w:sz="0" w:space="0" w:color="auto"/>
        <w:right w:val="none" w:sz="0" w:space="0" w:color="auto"/>
      </w:divBdr>
    </w:div>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154154300">
      <w:bodyDiv w:val="1"/>
      <w:marLeft w:val="0"/>
      <w:marRight w:val="0"/>
      <w:marTop w:val="0"/>
      <w:marBottom w:val="0"/>
      <w:divBdr>
        <w:top w:val="none" w:sz="0" w:space="0" w:color="auto"/>
        <w:left w:val="none" w:sz="0" w:space="0" w:color="auto"/>
        <w:bottom w:val="none" w:sz="0" w:space="0" w:color="auto"/>
        <w:right w:val="none" w:sz="0" w:space="0" w:color="auto"/>
      </w:divBdr>
    </w:div>
    <w:div w:id="168183692">
      <w:bodyDiv w:val="1"/>
      <w:marLeft w:val="0"/>
      <w:marRight w:val="0"/>
      <w:marTop w:val="0"/>
      <w:marBottom w:val="0"/>
      <w:divBdr>
        <w:top w:val="none" w:sz="0" w:space="0" w:color="auto"/>
        <w:left w:val="none" w:sz="0" w:space="0" w:color="auto"/>
        <w:bottom w:val="none" w:sz="0" w:space="0" w:color="auto"/>
        <w:right w:val="none" w:sz="0" w:space="0" w:color="auto"/>
      </w:divBdr>
    </w:div>
    <w:div w:id="441799636">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594091540">
      <w:bodyDiv w:val="1"/>
      <w:marLeft w:val="0"/>
      <w:marRight w:val="0"/>
      <w:marTop w:val="0"/>
      <w:marBottom w:val="0"/>
      <w:divBdr>
        <w:top w:val="none" w:sz="0" w:space="0" w:color="auto"/>
        <w:left w:val="none" w:sz="0" w:space="0" w:color="auto"/>
        <w:bottom w:val="none" w:sz="0" w:space="0" w:color="auto"/>
        <w:right w:val="none" w:sz="0" w:space="0" w:color="auto"/>
      </w:divBdr>
    </w:div>
    <w:div w:id="617375706">
      <w:bodyDiv w:val="1"/>
      <w:marLeft w:val="0"/>
      <w:marRight w:val="0"/>
      <w:marTop w:val="0"/>
      <w:marBottom w:val="0"/>
      <w:divBdr>
        <w:top w:val="none" w:sz="0" w:space="0" w:color="auto"/>
        <w:left w:val="none" w:sz="0" w:space="0" w:color="auto"/>
        <w:bottom w:val="none" w:sz="0" w:space="0" w:color="auto"/>
        <w:right w:val="none" w:sz="0" w:space="0" w:color="auto"/>
      </w:divBdr>
    </w:div>
    <w:div w:id="637107636">
      <w:bodyDiv w:val="1"/>
      <w:marLeft w:val="0"/>
      <w:marRight w:val="0"/>
      <w:marTop w:val="0"/>
      <w:marBottom w:val="0"/>
      <w:divBdr>
        <w:top w:val="none" w:sz="0" w:space="0" w:color="auto"/>
        <w:left w:val="none" w:sz="0" w:space="0" w:color="auto"/>
        <w:bottom w:val="none" w:sz="0" w:space="0" w:color="auto"/>
        <w:right w:val="none" w:sz="0" w:space="0" w:color="auto"/>
      </w:divBdr>
    </w:div>
    <w:div w:id="637344917">
      <w:bodyDiv w:val="1"/>
      <w:marLeft w:val="0"/>
      <w:marRight w:val="0"/>
      <w:marTop w:val="0"/>
      <w:marBottom w:val="0"/>
      <w:divBdr>
        <w:top w:val="none" w:sz="0" w:space="0" w:color="auto"/>
        <w:left w:val="none" w:sz="0" w:space="0" w:color="auto"/>
        <w:bottom w:val="none" w:sz="0" w:space="0" w:color="auto"/>
        <w:right w:val="none" w:sz="0" w:space="0" w:color="auto"/>
      </w:divBdr>
    </w:div>
    <w:div w:id="645889876">
      <w:bodyDiv w:val="1"/>
      <w:marLeft w:val="0"/>
      <w:marRight w:val="0"/>
      <w:marTop w:val="0"/>
      <w:marBottom w:val="0"/>
      <w:divBdr>
        <w:top w:val="none" w:sz="0" w:space="0" w:color="auto"/>
        <w:left w:val="none" w:sz="0" w:space="0" w:color="auto"/>
        <w:bottom w:val="none" w:sz="0" w:space="0" w:color="auto"/>
        <w:right w:val="none" w:sz="0" w:space="0" w:color="auto"/>
      </w:divBdr>
    </w:div>
    <w:div w:id="787623043">
      <w:bodyDiv w:val="1"/>
      <w:marLeft w:val="0"/>
      <w:marRight w:val="0"/>
      <w:marTop w:val="0"/>
      <w:marBottom w:val="0"/>
      <w:divBdr>
        <w:top w:val="none" w:sz="0" w:space="0" w:color="auto"/>
        <w:left w:val="none" w:sz="0" w:space="0" w:color="auto"/>
        <w:bottom w:val="none" w:sz="0" w:space="0" w:color="auto"/>
        <w:right w:val="none" w:sz="0" w:space="0" w:color="auto"/>
      </w:divBdr>
    </w:div>
    <w:div w:id="897017726">
      <w:bodyDiv w:val="1"/>
      <w:marLeft w:val="0"/>
      <w:marRight w:val="0"/>
      <w:marTop w:val="0"/>
      <w:marBottom w:val="0"/>
      <w:divBdr>
        <w:top w:val="none" w:sz="0" w:space="0" w:color="auto"/>
        <w:left w:val="none" w:sz="0" w:space="0" w:color="auto"/>
        <w:bottom w:val="none" w:sz="0" w:space="0" w:color="auto"/>
        <w:right w:val="none" w:sz="0" w:space="0" w:color="auto"/>
      </w:divBdr>
    </w:div>
    <w:div w:id="914434974">
      <w:bodyDiv w:val="1"/>
      <w:marLeft w:val="0"/>
      <w:marRight w:val="0"/>
      <w:marTop w:val="0"/>
      <w:marBottom w:val="0"/>
      <w:divBdr>
        <w:top w:val="none" w:sz="0" w:space="0" w:color="auto"/>
        <w:left w:val="none" w:sz="0" w:space="0" w:color="auto"/>
        <w:bottom w:val="none" w:sz="0" w:space="0" w:color="auto"/>
        <w:right w:val="none" w:sz="0" w:space="0" w:color="auto"/>
      </w:divBdr>
    </w:div>
    <w:div w:id="1096487783">
      <w:bodyDiv w:val="1"/>
      <w:marLeft w:val="0"/>
      <w:marRight w:val="0"/>
      <w:marTop w:val="0"/>
      <w:marBottom w:val="0"/>
      <w:divBdr>
        <w:top w:val="none" w:sz="0" w:space="0" w:color="auto"/>
        <w:left w:val="none" w:sz="0" w:space="0" w:color="auto"/>
        <w:bottom w:val="none" w:sz="0" w:space="0" w:color="auto"/>
        <w:right w:val="none" w:sz="0" w:space="0" w:color="auto"/>
      </w:divBdr>
    </w:div>
    <w:div w:id="1225725510">
      <w:bodyDiv w:val="1"/>
      <w:marLeft w:val="0"/>
      <w:marRight w:val="0"/>
      <w:marTop w:val="0"/>
      <w:marBottom w:val="0"/>
      <w:divBdr>
        <w:top w:val="none" w:sz="0" w:space="0" w:color="auto"/>
        <w:left w:val="none" w:sz="0" w:space="0" w:color="auto"/>
        <w:bottom w:val="none" w:sz="0" w:space="0" w:color="auto"/>
        <w:right w:val="none" w:sz="0" w:space="0" w:color="auto"/>
      </w:divBdr>
    </w:div>
    <w:div w:id="1389888119">
      <w:bodyDiv w:val="1"/>
      <w:marLeft w:val="0"/>
      <w:marRight w:val="0"/>
      <w:marTop w:val="0"/>
      <w:marBottom w:val="0"/>
      <w:divBdr>
        <w:top w:val="none" w:sz="0" w:space="0" w:color="auto"/>
        <w:left w:val="none" w:sz="0" w:space="0" w:color="auto"/>
        <w:bottom w:val="none" w:sz="0" w:space="0" w:color="auto"/>
        <w:right w:val="none" w:sz="0" w:space="0" w:color="auto"/>
      </w:divBdr>
    </w:div>
    <w:div w:id="1799102974">
      <w:bodyDiv w:val="1"/>
      <w:marLeft w:val="0"/>
      <w:marRight w:val="0"/>
      <w:marTop w:val="0"/>
      <w:marBottom w:val="0"/>
      <w:divBdr>
        <w:top w:val="none" w:sz="0" w:space="0" w:color="auto"/>
        <w:left w:val="none" w:sz="0" w:space="0" w:color="auto"/>
        <w:bottom w:val="none" w:sz="0" w:space="0" w:color="auto"/>
        <w:right w:val="none" w:sz="0" w:space="0" w:color="auto"/>
      </w:divBdr>
    </w:div>
    <w:div w:id="18031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ontracts@jud.ca.gov"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7.xml"/><Relationship Id="rId31"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FA5CC85-36E4-4C5C-B1B4-AE17DF72462E}">
    <t:Anchor>
      <t:Comment id="225773892"/>
    </t:Anchor>
    <t:History>
      <t:Event id="{29ED09DE-6FF8-4F9A-80B7-E43FBD57CBE9}" time="2025-04-28T22:34:36.749Z">
        <t:Attribution userId="S::elisa.duggan@jud.ca.gov::e1a8ff61-74c9-4b7e-a53d-4b37576a1ae5" userProvider="AD" userName="Duggan, Elisa"/>
        <t:Anchor>
          <t:Comment id="1573829614"/>
        </t:Anchor>
        <t:Create/>
      </t:Event>
      <t:Event id="{95196981-63AC-4302-9D3C-8FF7C812EF54}" time="2025-04-28T22:34:36.749Z">
        <t:Attribution userId="S::elisa.duggan@jud.ca.gov::e1a8ff61-74c9-4b7e-a53d-4b37576a1ae5" userProvider="AD" userName="Duggan, Elisa"/>
        <t:Anchor>
          <t:Comment id="1573829614"/>
        </t:Anchor>
        <t:Assign userId="S::Victoria.Ramon@jud.ca.gov::9a91ed4c-3ae8-4ae6-b347-fbdf5a6ca7dc" userProvider="AD" userName="Ramon, Victoria"/>
      </t:Event>
      <t:Event id="{495197A6-F755-425D-A562-FDAB1A181D95}" time="2025-04-28T22:34:36.749Z">
        <t:Attribution userId="S::elisa.duggan@jud.ca.gov::e1a8ff61-74c9-4b7e-a53d-4b37576a1ae5" userProvider="AD" userName="Duggan, Elisa"/>
        <t:Anchor>
          <t:Comment id="1573829614"/>
        </t:Anchor>
        <t:SetTitle title="@Ramon, Victoria I think I captured the relevant sections from the technical requirements. There are some other TR we could add here and we could make them more general - I just copied them verbatim.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F6293-E3A1-4304-A88E-7145F1A8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66</Pages>
  <Words>25109</Words>
  <Characters>148109</Characters>
  <Application>Microsoft Office Word</Application>
  <DocSecurity>0</DocSecurity>
  <Lines>1234</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172873</CharactersWithSpaces>
  <SharedDoc>false</SharedDoc>
  <HLinks>
    <vt:vector size="72" baseType="variant">
      <vt:variant>
        <vt:i4>2162777</vt:i4>
      </vt:variant>
      <vt:variant>
        <vt:i4>0</vt:i4>
      </vt:variant>
      <vt:variant>
        <vt:i4>0</vt:i4>
      </vt:variant>
      <vt:variant>
        <vt:i4>5</vt:i4>
      </vt:variant>
      <vt:variant>
        <vt:lpwstr>mailto:Contracts@jud.ca.gov</vt:lpwstr>
      </vt:variant>
      <vt:variant>
        <vt:lpwstr/>
      </vt:variant>
      <vt:variant>
        <vt:i4>393259</vt:i4>
      </vt:variant>
      <vt:variant>
        <vt:i4>30</vt:i4>
      </vt:variant>
      <vt:variant>
        <vt:i4>0</vt:i4>
      </vt:variant>
      <vt:variant>
        <vt:i4>5</vt:i4>
      </vt:variant>
      <vt:variant>
        <vt:lpwstr>mailto:Elisa.Duggan@jud.ca.gov</vt:lpwstr>
      </vt:variant>
      <vt:variant>
        <vt:lpwstr/>
      </vt:variant>
      <vt:variant>
        <vt:i4>3801113</vt:i4>
      </vt:variant>
      <vt:variant>
        <vt:i4>27</vt:i4>
      </vt:variant>
      <vt:variant>
        <vt:i4>0</vt:i4>
      </vt:variant>
      <vt:variant>
        <vt:i4>5</vt:i4>
      </vt:variant>
      <vt:variant>
        <vt:lpwstr>mailto:Victoria.Ramon@jud.ca.gov</vt:lpwstr>
      </vt:variant>
      <vt:variant>
        <vt:lpwstr/>
      </vt:variant>
      <vt:variant>
        <vt:i4>393259</vt:i4>
      </vt:variant>
      <vt:variant>
        <vt:i4>24</vt:i4>
      </vt:variant>
      <vt:variant>
        <vt:i4>0</vt:i4>
      </vt:variant>
      <vt:variant>
        <vt:i4>5</vt:i4>
      </vt:variant>
      <vt:variant>
        <vt:lpwstr>mailto:Elisa.Duggan@jud.ca.gov</vt:lpwstr>
      </vt:variant>
      <vt:variant>
        <vt:lpwstr/>
      </vt:variant>
      <vt:variant>
        <vt:i4>3801113</vt:i4>
      </vt:variant>
      <vt:variant>
        <vt:i4>21</vt:i4>
      </vt:variant>
      <vt:variant>
        <vt:i4>0</vt:i4>
      </vt:variant>
      <vt:variant>
        <vt:i4>5</vt:i4>
      </vt:variant>
      <vt:variant>
        <vt:lpwstr>mailto:Victoria.Ramon@jud.ca.gov</vt:lpwstr>
      </vt:variant>
      <vt:variant>
        <vt:lpwstr/>
      </vt:variant>
      <vt:variant>
        <vt:i4>3211288</vt:i4>
      </vt:variant>
      <vt:variant>
        <vt:i4>18</vt:i4>
      </vt:variant>
      <vt:variant>
        <vt:i4>0</vt:i4>
      </vt:variant>
      <vt:variant>
        <vt:i4>5</vt:i4>
      </vt:variant>
      <vt:variant>
        <vt:lpwstr>mailto:Yassen.Roussev@jud.ca.gov</vt:lpwstr>
      </vt:variant>
      <vt:variant>
        <vt:lpwstr/>
      </vt:variant>
      <vt:variant>
        <vt:i4>458807</vt:i4>
      </vt:variant>
      <vt:variant>
        <vt:i4>15</vt:i4>
      </vt:variant>
      <vt:variant>
        <vt:i4>0</vt:i4>
      </vt:variant>
      <vt:variant>
        <vt:i4>5</vt:i4>
      </vt:variant>
      <vt:variant>
        <vt:lpwstr>mailto:Quyen.Ho@jud.ca.gov</vt:lpwstr>
      </vt:variant>
      <vt:variant>
        <vt:lpwstr/>
      </vt:variant>
      <vt:variant>
        <vt:i4>393259</vt:i4>
      </vt:variant>
      <vt:variant>
        <vt:i4>12</vt:i4>
      </vt:variant>
      <vt:variant>
        <vt:i4>0</vt:i4>
      </vt:variant>
      <vt:variant>
        <vt:i4>5</vt:i4>
      </vt:variant>
      <vt:variant>
        <vt:lpwstr>mailto:Elisa.Duggan@jud.ca.gov</vt:lpwstr>
      </vt:variant>
      <vt:variant>
        <vt:lpwstr/>
      </vt:variant>
      <vt:variant>
        <vt:i4>3801113</vt:i4>
      </vt:variant>
      <vt:variant>
        <vt:i4>9</vt:i4>
      </vt:variant>
      <vt:variant>
        <vt:i4>0</vt:i4>
      </vt:variant>
      <vt:variant>
        <vt:i4>5</vt:i4>
      </vt:variant>
      <vt:variant>
        <vt:lpwstr>mailto:Victoria.Ramon@jud.ca.gov</vt:lpwstr>
      </vt:variant>
      <vt:variant>
        <vt:lpwstr/>
      </vt:variant>
      <vt:variant>
        <vt:i4>5439586</vt:i4>
      </vt:variant>
      <vt:variant>
        <vt:i4>6</vt:i4>
      </vt:variant>
      <vt:variant>
        <vt:i4>0</vt:i4>
      </vt:variant>
      <vt:variant>
        <vt:i4>5</vt:i4>
      </vt:variant>
      <vt:variant>
        <vt:lpwstr>mailto:Xavier.Contreras@jud.ca.gov</vt:lpwstr>
      </vt:variant>
      <vt:variant>
        <vt:lpwstr/>
      </vt:variant>
      <vt:variant>
        <vt:i4>3801113</vt:i4>
      </vt:variant>
      <vt:variant>
        <vt:i4>3</vt:i4>
      </vt:variant>
      <vt:variant>
        <vt:i4>0</vt:i4>
      </vt:variant>
      <vt:variant>
        <vt:i4>5</vt:i4>
      </vt:variant>
      <vt:variant>
        <vt:lpwstr>mailto:Victoria.Ramon@jud.ca.gov</vt:lpwstr>
      </vt:variant>
      <vt:variant>
        <vt:lpwstr/>
      </vt:variant>
      <vt:variant>
        <vt:i4>6815818</vt:i4>
      </vt:variant>
      <vt:variant>
        <vt:i4>0</vt:i4>
      </vt:variant>
      <vt:variant>
        <vt:i4>0</vt:i4>
      </vt:variant>
      <vt:variant>
        <vt:i4>5</vt:i4>
      </vt:variant>
      <vt:variant>
        <vt:lpwstr>mailto:Michael.Yakumithis@jud.ca.gov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Contreras, Xavier</dc:creator>
  <cp:keywords/>
  <cp:lastModifiedBy>Contreras, Xavier</cp:lastModifiedBy>
  <cp:revision>12</cp:revision>
  <dcterms:created xsi:type="dcterms:W3CDTF">2025-06-13T18:43:00Z</dcterms:created>
  <dcterms:modified xsi:type="dcterms:W3CDTF">2025-06-17T21:36:00Z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4e396eda-f34a-4023-b73f-dd5ae7df6e58</vt:lpwstr>
  </property>
</Properties>
</file>