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4710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3793263A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232E4AD3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41F94CA1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13FD9D6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038B1A09" w14:textId="3BDC8233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474EAD" w:rsidRPr="0076324D">
          <w:rPr>
            <w:rStyle w:val="Hyperlink"/>
          </w:rPr>
          <w:t>solicitations@jud.ca.gov</w:t>
        </w:r>
      </w:hyperlink>
      <w:r w:rsidR="00474EAD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0A727A8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64D43E4D" w14:textId="77777777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3D66E9F6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302A61FA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64FD84F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6CE2ED1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14:paraId="58AD903F" w14:textId="30FDE580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 w:rsidR="00474EAD">
        <w:rPr>
          <w:color w:val="000000" w:themeColor="text1"/>
        </w:rPr>
        <w:t xml:space="preserve"> online at:</w:t>
      </w:r>
      <w:r w:rsidR="00474EAD" w:rsidRPr="00474EAD">
        <w:t xml:space="preserve"> </w:t>
      </w:r>
      <w:hyperlink r:id="rId8" w:history="1">
        <w:r w:rsidR="00474EAD" w:rsidRPr="00FF1359">
          <w:rPr>
            <w:rStyle w:val="Hyperlink"/>
          </w:rPr>
          <w:t>https://beta.courts.ca.gov/policy-administration/bidders-solicitations</w:t>
        </w:r>
      </w:hyperlink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1583B075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78153DBC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61EE4F3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0E616C1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4A7D4F6E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445CFFF5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3ED44168" w14:textId="77777777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14:paraId="6FDDFFBB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F65844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2D4186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32A897AE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08CFB3AC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232C8F9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7F8CB5D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542814B3" w14:textId="77777777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20AF07F2" w14:textId="77777777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75D09E7C" w14:textId="77777777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5F5CF78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0C8FDE7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06564377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3666E39A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24366DB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F662AA">
        <w:rPr>
          <w:b/>
          <w:color w:val="000000" w:themeColor="text1"/>
        </w:rPr>
        <w:t>JBE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571B554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AWARD AND EXECUTION OF AGREEMENT</w:t>
      </w:r>
    </w:p>
    <w:p w14:paraId="4EA44CAE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14:paraId="101E83A9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7DAD92B4" w14:textId="7777777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06E1F8F5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2618825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154CBA9E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3B9FFAA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03603F9A" w14:textId="6C0444C4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</w:t>
      </w:r>
      <w:r w:rsidR="00474EAD">
        <w:rPr>
          <w:color w:val="000000" w:themeColor="text1"/>
        </w:rPr>
        <w:t>f the Judicial Council’s Manager of Contracts.</w:t>
      </w:r>
    </w:p>
    <w:p w14:paraId="1E74A36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7BAC8F0F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</w:t>
      </w:r>
      <w:r w:rsidRPr="00C46D7F">
        <w:rPr>
          <w:b w:val="0"/>
          <w:caps w:val="0"/>
          <w:color w:val="000000" w:themeColor="text1"/>
        </w:rPr>
        <w:lastRenderedPageBreak/>
        <w:t xml:space="preserve">shall be made and become effective at the time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25F935F3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64977CB9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2298B00F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56A6E3AC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5B792E7A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52F8D4DD" w14:textId="0E58A096"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</w:t>
      </w:r>
      <w:r w:rsidR="00474EAD">
        <w:rPr>
          <w:b w:val="0"/>
          <w:caps w:val="0"/>
          <w:color w:val="000000" w:themeColor="text1"/>
        </w:rPr>
        <w:t>o the Judicial Council’s Manager of Contracts.</w:t>
      </w:r>
    </w:p>
    <w:sectPr w:rsidR="00CD614D" w:rsidRPr="00307672" w:rsidSect="008820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B411" w14:textId="77777777" w:rsidR="00E958F0" w:rsidRDefault="00E958F0" w:rsidP="00FE3A85">
      <w:r>
        <w:separator/>
      </w:r>
    </w:p>
  </w:endnote>
  <w:endnote w:type="continuationSeparator" w:id="0">
    <w:p w14:paraId="02CFCB01" w14:textId="77777777" w:rsidR="00E958F0" w:rsidRDefault="00E958F0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CEB6" w14:textId="77777777" w:rsidR="00FE3A85" w:rsidRDefault="001E50A5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980791">
          <w:rPr>
            <w:sz w:val="20"/>
            <w:szCs w:val="20"/>
          </w:rPr>
          <w:fldChar w:fldCharType="begin"/>
        </w:r>
        <w:r w:rsidR="00FE3A85">
          <w:rPr>
            <w:sz w:val="20"/>
            <w:szCs w:val="20"/>
          </w:rPr>
          <w:instrText xml:space="preserve"> PAGE   \* MERGEFORMAT </w:instrText>
        </w:r>
        <w:r w:rsidR="00980791">
          <w:rPr>
            <w:sz w:val="20"/>
            <w:szCs w:val="20"/>
          </w:rPr>
          <w:fldChar w:fldCharType="separate"/>
        </w:r>
        <w:r w:rsidR="006E4998">
          <w:rPr>
            <w:noProof/>
            <w:sz w:val="20"/>
            <w:szCs w:val="20"/>
          </w:rPr>
          <w:t>2</w:t>
        </w:r>
        <w:r w:rsidR="00980791">
          <w:rPr>
            <w:sz w:val="20"/>
            <w:szCs w:val="20"/>
          </w:rPr>
          <w:fldChar w:fldCharType="end"/>
        </w:r>
        <w:r w:rsidR="00FE3A85">
          <w:rPr>
            <w:sz w:val="20"/>
            <w:szCs w:val="20"/>
          </w:rPr>
          <w:tab/>
        </w:r>
        <w:r w:rsidR="00FE3A85">
          <w:rPr>
            <w:sz w:val="20"/>
            <w:szCs w:val="20"/>
          </w:rPr>
          <w:tab/>
          <w:t xml:space="preserve">rev </w:t>
        </w:r>
        <w:r w:rsidR="002D4705">
          <w:rPr>
            <w:sz w:val="20"/>
            <w:szCs w:val="20"/>
          </w:rPr>
          <w:t>1</w:t>
        </w:r>
        <w:r w:rsidR="00FE3A85">
          <w:rPr>
            <w:sz w:val="20"/>
            <w:szCs w:val="20"/>
          </w:rPr>
          <w:t>/</w:t>
        </w:r>
        <w:r w:rsidR="002D4705">
          <w:rPr>
            <w:sz w:val="20"/>
            <w:szCs w:val="20"/>
          </w:rPr>
          <w:t>3</w:t>
        </w:r>
        <w:r w:rsidR="00FE3A85">
          <w:rPr>
            <w:sz w:val="20"/>
            <w:szCs w:val="20"/>
          </w:rPr>
          <w:t>/1</w:t>
        </w:r>
        <w:r w:rsidR="002D4705">
          <w:rPr>
            <w:sz w:val="20"/>
            <w:szCs w:val="20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D8B2" w14:textId="77777777" w:rsidR="00E958F0" w:rsidRDefault="00E958F0" w:rsidP="00FE3A85">
      <w:r>
        <w:separator/>
      </w:r>
    </w:p>
  </w:footnote>
  <w:footnote w:type="continuationSeparator" w:id="0">
    <w:p w14:paraId="4808B30F" w14:textId="77777777" w:rsidR="00E958F0" w:rsidRDefault="00E958F0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0E49" w14:textId="409252B8" w:rsidR="00474EAD" w:rsidRDefault="00474EAD">
    <w:pPr>
      <w:pStyle w:val="Header"/>
    </w:pPr>
    <w:r>
      <w:t xml:space="preserve">RFP Title: </w:t>
    </w:r>
    <w:r w:rsidR="001E50A5" w:rsidRPr="001E50A5">
      <w:t>Reasonable Prudent Parent Standard Guide for Juvenile Court Stakeholders</w:t>
    </w:r>
  </w:p>
  <w:p w14:paraId="0A747790" w14:textId="5D879486" w:rsidR="00474EAD" w:rsidRDefault="00474EAD">
    <w:pPr>
      <w:pStyle w:val="Header"/>
    </w:pPr>
    <w:r>
      <w:t>RFP Number: CFCC-2024-0</w:t>
    </w:r>
    <w:r w:rsidR="001E50A5">
      <w:t>3</w:t>
    </w:r>
    <w:r>
      <w:t>-TK</w:t>
    </w:r>
  </w:p>
  <w:p w14:paraId="0E23AF3D" w14:textId="77777777" w:rsidR="00474EAD" w:rsidRDefault="00474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115548">
    <w:abstractNumId w:val="0"/>
  </w:num>
  <w:num w:numId="2" w16cid:durableId="683820789">
    <w:abstractNumId w:val="1"/>
  </w:num>
  <w:num w:numId="3" w16cid:durableId="704797337">
    <w:abstractNumId w:val="2"/>
  </w:num>
  <w:num w:numId="4" w16cid:durableId="1083725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1E50A5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10851"/>
    <w:rsid w:val="0034217D"/>
    <w:rsid w:val="003631CE"/>
    <w:rsid w:val="003A05BD"/>
    <w:rsid w:val="003A29FC"/>
    <w:rsid w:val="003A4098"/>
    <w:rsid w:val="00410195"/>
    <w:rsid w:val="00471CA0"/>
    <w:rsid w:val="00472189"/>
    <w:rsid w:val="00474EAD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B3DB"/>
  <w15:docId w15:val="{317CB820-72D5-4EC3-98A4-41A0D22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74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courts.ca.gov/policy-administration/bidders-solicitati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Keiser, Tara</cp:lastModifiedBy>
  <cp:revision>3</cp:revision>
  <dcterms:created xsi:type="dcterms:W3CDTF">2024-11-27T19:50:00Z</dcterms:created>
  <dcterms:modified xsi:type="dcterms:W3CDTF">2024-12-31T17:27:00Z</dcterms:modified>
</cp:coreProperties>
</file>