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B9" w:rsidRPr="00F81A1E" w:rsidRDefault="008249B9" w:rsidP="008A2335">
      <w:pPr>
        <w:pStyle w:val="Header"/>
        <w:jc w:val="center"/>
        <w:rPr>
          <w:rFonts w:ascii="Times New Roman" w:hAnsi="Times New Roman"/>
          <w:b/>
        </w:rPr>
      </w:pPr>
    </w:p>
    <w:p w:rsidR="008A2335" w:rsidRPr="00F81A1E" w:rsidRDefault="008A2335" w:rsidP="008A2335">
      <w:pPr>
        <w:pStyle w:val="Header"/>
        <w:jc w:val="center"/>
        <w:rPr>
          <w:rFonts w:ascii="Times New Roman" w:hAnsi="Times New Roman"/>
          <w:b/>
        </w:rPr>
      </w:pPr>
      <w:r w:rsidRPr="00F81A1E">
        <w:rPr>
          <w:rFonts w:ascii="Times New Roman" w:hAnsi="Times New Roman"/>
          <w:b/>
        </w:rPr>
        <w:t>Questions and Answers</w:t>
      </w:r>
    </w:p>
    <w:p w:rsidR="008A2335" w:rsidRPr="00F81A1E" w:rsidRDefault="008A2335" w:rsidP="008A2335">
      <w:pPr>
        <w:pStyle w:val="Header"/>
        <w:jc w:val="center"/>
        <w:rPr>
          <w:rFonts w:ascii="Times New Roman" w:hAnsi="Times New Roman"/>
          <w:b/>
        </w:rPr>
      </w:pPr>
      <w:r w:rsidRPr="00F81A1E">
        <w:rPr>
          <w:rFonts w:ascii="Times New Roman" w:hAnsi="Times New Roman"/>
          <w:b/>
        </w:rPr>
        <w:t xml:space="preserve">Institute for Court Management CourTools Course - Room Block Only </w:t>
      </w:r>
    </w:p>
    <w:p w:rsidR="008A2335" w:rsidRPr="00F81A1E" w:rsidRDefault="008A2335" w:rsidP="008A2335">
      <w:pPr>
        <w:pStyle w:val="Header"/>
        <w:jc w:val="center"/>
        <w:rPr>
          <w:rFonts w:ascii="Times New Roman" w:hAnsi="Times New Roman"/>
          <w:b/>
        </w:rPr>
      </w:pPr>
      <w:r w:rsidRPr="00F81A1E">
        <w:rPr>
          <w:rFonts w:ascii="Times New Roman" w:hAnsi="Times New Roman"/>
          <w:b/>
        </w:rPr>
        <w:t>Request for Proposals ASU DC-008-LM</w:t>
      </w:r>
    </w:p>
    <w:p w:rsidR="008A2335" w:rsidRPr="00F81A1E" w:rsidRDefault="008A2335" w:rsidP="008A2335">
      <w:pPr>
        <w:pStyle w:val="Header"/>
        <w:jc w:val="center"/>
        <w:rPr>
          <w:rFonts w:ascii="Times New Roman" w:hAnsi="Times New Roman"/>
          <w:b/>
        </w:rPr>
      </w:pPr>
      <w:r w:rsidRPr="00F81A1E">
        <w:rPr>
          <w:rFonts w:ascii="Times New Roman" w:hAnsi="Times New Roman"/>
          <w:b/>
        </w:rPr>
        <w:t>Bidders’ Conference Call, March 9, 2012</w:t>
      </w:r>
    </w:p>
    <w:p w:rsidR="008A2335" w:rsidRPr="00F81A1E" w:rsidRDefault="008A2335" w:rsidP="008A2335">
      <w:pPr>
        <w:pStyle w:val="Header"/>
        <w:jc w:val="center"/>
        <w:rPr>
          <w:rFonts w:ascii="Times New Roman" w:hAnsi="Times New Roman"/>
          <w:b/>
        </w:rPr>
      </w:pPr>
      <w:r w:rsidRPr="00F81A1E">
        <w:rPr>
          <w:rFonts w:ascii="Times New Roman" w:hAnsi="Times New Roman"/>
          <w:b/>
        </w:rPr>
        <w:t>Email Questions Received by March 13, 2012</w:t>
      </w:r>
    </w:p>
    <w:p w:rsidR="008A2335" w:rsidRPr="00F81A1E" w:rsidRDefault="008A2335" w:rsidP="008A2335">
      <w:pPr>
        <w:pStyle w:val="Header"/>
        <w:jc w:val="center"/>
        <w:rPr>
          <w:rFonts w:ascii="Times New Roman" w:hAnsi="Times New Roman"/>
        </w:rPr>
      </w:pPr>
    </w:p>
    <w:p w:rsidR="008A2335" w:rsidRPr="00F81A1E" w:rsidRDefault="008A2335" w:rsidP="008A2335">
      <w:pPr>
        <w:keepNext/>
        <w:rPr>
          <w:rFonts w:ascii="Times New Roman" w:hAnsi="Times New Roman"/>
        </w:rPr>
      </w:pPr>
    </w:p>
    <w:p w:rsidR="008A2335" w:rsidRPr="00F81A1E" w:rsidRDefault="00EE7F1A" w:rsidP="00EE7F1A">
      <w:pPr>
        <w:pStyle w:val="ListParagraph"/>
        <w:numPr>
          <w:ilvl w:val="0"/>
          <w:numId w:val="1"/>
        </w:numPr>
        <w:spacing w:line="276" w:lineRule="auto"/>
        <w:ind w:left="1890" w:hanging="1890"/>
        <w:contextualSpacing/>
        <w:jc w:val="both"/>
      </w:pPr>
      <w:r w:rsidRPr="00F81A1E">
        <w:t>Will the property that selected to host the program have to provide a contract?</w:t>
      </w:r>
    </w:p>
    <w:p w:rsidR="008A2335" w:rsidRPr="00F81A1E" w:rsidRDefault="00EE7F1A" w:rsidP="00EE7F1A">
      <w:pPr>
        <w:pStyle w:val="ListParagraph"/>
        <w:numPr>
          <w:ilvl w:val="0"/>
          <w:numId w:val="2"/>
        </w:numPr>
        <w:spacing w:line="276" w:lineRule="auto"/>
        <w:ind w:left="1890" w:hanging="1530"/>
        <w:contextualSpacing/>
        <w:jc w:val="both"/>
      </w:pPr>
      <w:r w:rsidRPr="00F81A1E">
        <w:t xml:space="preserve">The property selected to host the program will have to sign the contract provided by the AOC.  Please refer to </w:t>
      </w:r>
      <w:r w:rsidRPr="00F81A1E">
        <w:rPr>
          <w:i/>
        </w:rPr>
        <w:t>Attachment 2, JBE/AOC Standard Terms and Conditions</w:t>
      </w:r>
      <w:r w:rsidRPr="00F81A1E">
        <w:t>, for the contract document.  No other agreements or contracts will be required to be signed for the program</w:t>
      </w:r>
      <w:r w:rsidR="008A2335" w:rsidRPr="00F81A1E">
        <w:t>.</w:t>
      </w:r>
    </w:p>
    <w:p w:rsidR="008A2335" w:rsidRPr="00F81A1E" w:rsidRDefault="008A2335" w:rsidP="008A2335">
      <w:pPr>
        <w:ind w:left="360"/>
        <w:rPr>
          <w:rFonts w:ascii="Times New Roman" w:hAnsi="Times New Roman"/>
        </w:rPr>
      </w:pPr>
    </w:p>
    <w:p w:rsidR="008A2335" w:rsidRPr="00F81A1E" w:rsidRDefault="00EE7F1A" w:rsidP="00EE7F1A">
      <w:pPr>
        <w:pStyle w:val="ListParagraph"/>
        <w:numPr>
          <w:ilvl w:val="0"/>
          <w:numId w:val="1"/>
        </w:numPr>
        <w:spacing w:line="276" w:lineRule="auto"/>
        <w:ind w:left="1890" w:hanging="1890"/>
        <w:contextualSpacing/>
        <w:jc w:val="both"/>
      </w:pPr>
      <w:r w:rsidRPr="00F81A1E">
        <w:t>How should a property go about proposing a rate that is different from the rate requested in the Request for Proposal</w:t>
      </w:r>
      <w:r w:rsidR="008A2335" w:rsidRPr="00F81A1E">
        <w:t>?</w:t>
      </w:r>
    </w:p>
    <w:p w:rsidR="008A2335" w:rsidRPr="00F81A1E" w:rsidRDefault="00EE7F1A" w:rsidP="00EE7F1A">
      <w:pPr>
        <w:pStyle w:val="ListParagraph"/>
        <w:numPr>
          <w:ilvl w:val="0"/>
          <w:numId w:val="2"/>
        </w:numPr>
        <w:spacing w:line="276" w:lineRule="auto"/>
        <w:ind w:left="1890" w:hanging="1530"/>
        <w:contextualSpacing/>
        <w:jc w:val="both"/>
      </w:pPr>
      <w:r w:rsidRPr="00F81A1E">
        <w:t>Proposed sleeping room rates should be listed in Attachment 6, Submission Form for Price Proposal.  If the proposed rate is different from the rate requested in the Request for Proposal, the evaluation of the proposal will be adjusted accordingly.  Proposed rates that are lower than the requested rate will receive a higher evaluation score, while proposed rates that are lower than the requested rate will receive a lower evaluation score</w:t>
      </w:r>
      <w:r w:rsidR="008A2335" w:rsidRPr="00F81A1E">
        <w:t>.</w:t>
      </w:r>
    </w:p>
    <w:p w:rsidR="008A2335" w:rsidRPr="00F81A1E" w:rsidRDefault="008A2335" w:rsidP="008A2335">
      <w:pPr>
        <w:ind w:left="360"/>
        <w:rPr>
          <w:rFonts w:ascii="Times New Roman" w:hAnsi="Times New Roman"/>
        </w:rPr>
      </w:pPr>
    </w:p>
    <w:p w:rsidR="008A2335" w:rsidRPr="00F81A1E" w:rsidRDefault="00EE7F1A" w:rsidP="00EE7F1A">
      <w:pPr>
        <w:pStyle w:val="ListParagraph"/>
        <w:numPr>
          <w:ilvl w:val="0"/>
          <w:numId w:val="1"/>
        </w:numPr>
        <w:spacing w:line="276" w:lineRule="auto"/>
        <w:ind w:left="1890" w:hanging="1890"/>
        <w:contextualSpacing/>
        <w:jc w:val="both"/>
      </w:pPr>
      <w:r w:rsidRPr="00F81A1E">
        <w:t>Are bidders notified that proposals have been received</w:t>
      </w:r>
      <w:r w:rsidR="008A2335" w:rsidRPr="00F81A1E">
        <w:t>?</w:t>
      </w:r>
    </w:p>
    <w:p w:rsidR="008A2335" w:rsidRPr="00F81A1E" w:rsidRDefault="00EE7F1A" w:rsidP="00EE7F1A">
      <w:pPr>
        <w:pStyle w:val="ListParagraph"/>
        <w:numPr>
          <w:ilvl w:val="0"/>
          <w:numId w:val="2"/>
        </w:numPr>
        <w:spacing w:line="276" w:lineRule="auto"/>
        <w:ind w:left="1890" w:hanging="1530"/>
        <w:contextualSpacing/>
        <w:jc w:val="both"/>
      </w:pPr>
      <w:r w:rsidRPr="00F81A1E">
        <w:t xml:space="preserve">Currently, bidders are not notified that proposals have been received. If a confirmation of receipt </w:t>
      </w:r>
      <w:proofErr w:type="gramStart"/>
      <w:r w:rsidRPr="00F81A1E">
        <w:t>is needed</w:t>
      </w:r>
      <w:proofErr w:type="gramEnd"/>
      <w:r w:rsidRPr="00F81A1E">
        <w:t>, bidders may send their proposal by mail through a service that offers a tracking option and/or a delivery receipt (e.g., FedEx, UPS, USPS certified or registered mail)</w:t>
      </w:r>
      <w:r w:rsidR="008A2335" w:rsidRPr="00F81A1E">
        <w:t>.</w:t>
      </w:r>
      <w:r w:rsidRPr="00F81A1E">
        <w:t xml:space="preserve"> </w:t>
      </w:r>
    </w:p>
    <w:p w:rsidR="008A2335" w:rsidRPr="00F81A1E" w:rsidRDefault="008A2335" w:rsidP="008A2335">
      <w:pPr>
        <w:rPr>
          <w:rFonts w:ascii="Times New Roman" w:hAnsi="Times New Roman"/>
        </w:rPr>
      </w:pPr>
    </w:p>
    <w:p w:rsidR="008A2335" w:rsidRPr="00F81A1E" w:rsidRDefault="00EE7F1A" w:rsidP="008A2335">
      <w:pPr>
        <w:pStyle w:val="ListParagraph"/>
        <w:numPr>
          <w:ilvl w:val="0"/>
          <w:numId w:val="1"/>
        </w:numPr>
        <w:spacing w:line="276" w:lineRule="auto"/>
        <w:ind w:left="1890" w:hanging="1890"/>
        <w:contextualSpacing/>
      </w:pPr>
      <w:r w:rsidRPr="00F81A1E">
        <w:t>How are bidders notified that a property has been selected</w:t>
      </w:r>
      <w:r w:rsidR="008A2335" w:rsidRPr="00F81A1E">
        <w:t>?</w:t>
      </w:r>
    </w:p>
    <w:p w:rsidR="00EE7F1A" w:rsidRPr="00F81A1E" w:rsidRDefault="00EE7F1A" w:rsidP="00EE7F1A">
      <w:pPr>
        <w:pStyle w:val="ListParagraph"/>
        <w:numPr>
          <w:ilvl w:val="0"/>
          <w:numId w:val="2"/>
        </w:numPr>
        <w:spacing w:line="276" w:lineRule="auto"/>
        <w:ind w:left="1890" w:hanging="1530"/>
        <w:contextualSpacing/>
        <w:jc w:val="both"/>
      </w:pPr>
      <w:r w:rsidRPr="00F81A1E">
        <w:t xml:space="preserve">A Notice of Intent to Award will be posted on </w:t>
      </w:r>
      <w:hyperlink r:id="rId5" w:history="1">
        <w:r w:rsidRPr="00F81A1E">
          <w:rPr>
            <w:rStyle w:val="Hyperlink"/>
          </w:rPr>
          <w:t>http://www.courts.ca.gov/17148.htm</w:t>
        </w:r>
      </w:hyperlink>
    </w:p>
    <w:p w:rsidR="008A2335" w:rsidRPr="00F81A1E" w:rsidRDefault="00FA6FF8" w:rsidP="00FA6FF8">
      <w:pPr>
        <w:ind w:left="1260"/>
        <w:contextualSpacing/>
        <w:rPr>
          <w:rFonts w:ascii="Times New Roman" w:hAnsi="Times New Roman"/>
        </w:rPr>
      </w:pPr>
      <w:r w:rsidRPr="00F81A1E">
        <w:rPr>
          <w:rFonts w:ascii="Times New Roman" w:hAnsi="Times New Roman"/>
        </w:rPr>
        <w:tab/>
        <w:t xml:space="preserve">        </w:t>
      </w:r>
      <w:r w:rsidR="00EE7F1A" w:rsidRPr="00F81A1E">
        <w:rPr>
          <w:rFonts w:ascii="Times New Roman" w:hAnsi="Times New Roman"/>
        </w:rPr>
        <w:t xml:space="preserve">according to the timeline listed in the Request </w:t>
      </w:r>
      <w:proofErr w:type="gramStart"/>
      <w:r w:rsidR="00EE7F1A" w:rsidRPr="00F81A1E">
        <w:rPr>
          <w:rFonts w:ascii="Times New Roman" w:hAnsi="Times New Roman"/>
        </w:rPr>
        <w:t>For</w:t>
      </w:r>
      <w:proofErr w:type="gramEnd"/>
      <w:r w:rsidR="00EE7F1A" w:rsidRPr="00F81A1E">
        <w:rPr>
          <w:rFonts w:ascii="Times New Roman" w:hAnsi="Times New Roman"/>
        </w:rPr>
        <w:t xml:space="preserve"> Proposal</w:t>
      </w:r>
      <w:r w:rsidR="008A2335" w:rsidRPr="00F81A1E">
        <w:rPr>
          <w:rFonts w:ascii="Times New Roman" w:hAnsi="Times New Roman"/>
        </w:rPr>
        <w:t>.</w:t>
      </w:r>
    </w:p>
    <w:p w:rsidR="008A2335" w:rsidRPr="00F81A1E" w:rsidRDefault="008A2335" w:rsidP="008A2335">
      <w:pPr>
        <w:ind w:left="360"/>
        <w:rPr>
          <w:rFonts w:ascii="Times New Roman" w:hAnsi="Times New Roman"/>
        </w:rPr>
      </w:pPr>
    </w:p>
    <w:p w:rsidR="008A2335" w:rsidRPr="00F81A1E" w:rsidRDefault="00EE7F1A" w:rsidP="008A2335">
      <w:pPr>
        <w:pStyle w:val="ListParagraph"/>
        <w:numPr>
          <w:ilvl w:val="0"/>
          <w:numId w:val="1"/>
        </w:numPr>
        <w:shd w:val="clear" w:color="auto" w:fill="FFFFFF" w:themeFill="background1"/>
        <w:spacing w:line="276" w:lineRule="auto"/>
        <w:ind w:left="1890" w:hanging="1890"/>
        <w:contextualSpacing/>
      </w:pPr>
      <w:r w:rsidRPr="00F81A1E">
        <w:t>Which Attachments should be submitted in order to bid on the program</w:t>
      </w:r>
      <w:r w:rsidR="008A2335" w:rsidRPr="00F81A1E">
        <w:t>?</w:t>
      </w:r>
    </w:p>
    <w:p w:rsidR="008A2335" w:rsidRPr="00F81A1E" w:rsidRDefault="00EE7F1A" w:rsidP="00FA6FF8">
      <w:pPr>
        <w:pStyle w:val="ListParagraph"/>
        <w:numPr>
          <w:ilvl w:val="0"/>
          <w:numId w:val="3"/>
        </w:numPr>
        <w:spacing w:line="276" w:lineRule="auto"/>
        <w:ind w:left="1890" w:hanging="1530"/>
        <w:contextualSpacing/>
        <w:jc w:val="both"/>
        <w:rPr>
          <w:i/>
        </w:rPr>
      </w:pPr>
      <w:r w:rsidRPr="00F81A1E">
        <w:t xml:space="preserve">Please refer to provision </w:t>
      </w:r>
      <w:r w:rsidRPr="00F81A1E">
        <w:rPr>
          <w:i/>
        </w:rPr>
        <w:t>6.0 Submission of Proposals</w:t>
      </w:r>
      <w:r w:rsidRPr="00F81A1E">
        <w:t xml:space="preserve">. </w:t>
      </w:r>
      <w:r w:rsidRPr="00F81A1E">
        <w:rPr>
          <w:i/>
        </w:rPr>
        <w:t>Attachment 2</w:t>
      </w:r>
      <w:r w:rsidRPr="00F81A1E">
        <w:t xml:space="preserve"> should be returned </w:t>
      </w:r>
      <w:r w:rsidRPr="00F81A1E">
        <w:rPr>
          <w:i/>
        </w:rPr>
        <w:t>only if a bidder is proposing changes</w:t>
      </w:r>
      <w:r w:rsidRPr="00F81A1E">
        <w:t xml:space="preserve"> per </w:t>
      </w:r>
      <w:r w:rsidRPr="00F81A1E">
        <w:rPr>
          <w:i/>
        </w:rPr>
        <w:t>Attachment 3, JBE/AOC Standard Terms and Conditions</w:t>
      </w:r>
      <w:r w:rsidR="008A2335" w:rsidRPr="00F81A1E">
        <w:rPr>
          <w:i/>
        </w:rPr>
        <w:t>.</w:t>
      </w:r>
    </w:p>
    <w:p w:rsidR="008A2335" w:rsidRPr="00F81A1E" w:rsidRDefault="008A2335" w:rsidP="008A2335">
      <w:pPr>
        <w:rPr>
          <w:rFonts w:ascii="Times New Roman" w:hAnsi="Times New Roman"/>
        </w:rPr>
      </w:pPr>
    </w:p>
    <w:p w:rsidR="008A2335" w:rsidRPr="00F81A1E" w:rsidRDefault="008A2335" w:rsidP="008A2335">
      <w:pPr>
        <w:pStyle w:val="Header"/>
        <w:rPr>
          <w:rFonts w:ascii="Times New Roman" w:hAnsi="Times New Roman"/>
        </w:rPr>
      </w:pPr>
    </w:p>
    <w:p w:rsidR="008A2335" w:rsidRPr="00F81A1E" w:rsidRDefault="008A2335" w:rsidP="008A2335">
      <w:pPr>
        <w:ind w:left="360"/>
        <w:jc w:val="center"/>
        <w:rPr>
          <w:rFonts w:ascii="Times New Roman" w:hAnsi="Times New Roman"/>
          <w:b/>
          <w:i/>
        </w:rPr>
      </w:pPr>
      <w:r w:rsidRPr="00F81A1E">
        <w:rPr>
          <w:rFonts w:ascii="Times New Roman" w:hAnsi="Times New Roman"/>
          <w:b/>
          <w:i/>
        </w:rPr>
        <w:t>END OF DOCUMENT</w:t>
      </w:r>
    </w:p>
    <w:p w:rsidR="00E26BF1" w:rsidRPr="00F81A1E" w:rsidRDefault="00E26BF1">
      <w:pPr>
        <w:rPr>
          <w:rFonts w:ascii="Times New Roman" w:hAnsi="Times New Roman"/>
        </w:rPr>
      </w:pPr>
    </w:p>
    <w:sectPr w:rsidR="00E26BF1" w:rsidRPr="00F81A1E" w:rsidSect="008A2335">
      <w:pgSz w:w="12240" w:h="15840" w:code="1"/>
      <w:pgMar w:top="720" w:right="1008" w:bottom="720" w:left="1008" w:header="360" w:footer="36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56EFE"/>
    <w:multiLevelType w:val="hybridMultilevel"/>
    <w:tmpl w:val="DEE0E83E"/>
    <w:lvl w:ilvl="0" w:tplc="1E3EAB6A">
      <w:start w:val="1"/>
      <w:numFmt w:val="decimal"/>
      <w:lvlText w:val="Question #%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C030F"/>
    <w:multiLevelType w:val="hybridMultilevel"/>
    <w:tmpl w:val="F5BAA698"/>
    <w:lvl w:ilvl="0" w:tplc="28DE42BA">
      <w:start w:val="1"/>
      <w:numFmt w:val="decimal"/>
      <w:lvlText w:val="Answer #%1."/>
      <w:lvlJc w:val="left"/>
      <w:pPr>
        <w:ind w:left="162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E841C9"/>
    <w:multiLevelType w:val="hybridMultilevel"/>
    <w:tmpl w:val="DAA68B66"/>
    <w:lvl w:ilvl="0" w:tplc="C63C816C">
      <w:start w:val="5"/>
      <w:numFmt w:val="decimal"/>
      <w:lvlText w:val="Answer #%1."/>
      <w:lvlJc w:val="left"/>
      <w:pPr>
        <w:ind w:left="16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8A2335"/>
    <w:rsid w:val="000132C8"/>
    <w:rsid w:val="00145FD8"/>
    <w:rsid w:val="00200D81"/>
    <w:rsid w:val="002B2B86"/>
    <w:rsid w:val="005023CB"/>
    <w:rsid w:val="006A5A98"/>
    <w:rsid w:val="006C1278"/>
    <w:rsid w:val="007C21B7"/>
    <w:rsid w:val="007D7C2A"/>
    <w:rsid w:val="008249B9"/>
    <w:rsid w:val="008A2335"/>
    <w:rsid w:val="00E26BF1"/>
    <w:rsid w:val="00E371BD"/>
    <w:rsid w:val="00EE7F1A"/>
    <w:rsid w:val="00F21A9D"/>
    <w:rsid w:val="00F81A1E"/>
    <w:rsid w:val="00FA6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1278"/>
  </w:style>
  <w:style w:type="paragraph" w:styleId="Heading1">
    <w:name w:val="heading 1"/>
    <w:basedOn w:val="Normal"/>
    <w:next w:val="Normal"/>
    <w:link w:val="Heading1Char"/>
    <w:uiPriority w:val="9"/>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8A2335"/>
    <w:pPr>
      <w:tabs>
        <w:tab w:val="center" w:pos="4680"/>
        <w:tab w:val="right" w:pos="9360"/>
      </w:tabs>
      <w:spacing w:line="240" w:lineRule="auto"/>
    </w:pPr>
  </w:style>
  <w:style w:type="character" w:customStyle="1" w:styleId="HeaderChar">
    <w:name w:val="Header Char"/>
    <w:basedOn w:val="DefaultParagraphFont"/>
    <w:link w:val="Header"/>
    <w:uiPriority w:val="99"/>
    <w:rsid w:val="008A2335"/>
  </w:style>
  <w:style w:type="paragraph" w:styleId="ListParagraph">
    <w:name w:val="List Paragraph"/>
    <w:basedOn w:val="Normal"/>
    <w:uiPriority w:val="34"/>
    <w:qFormat/>
    <w:rsid w:val="008A2335"/>
    <w:pPr>
      <w:spacing w:line="240" w:lineRule="auto"/>
      <w:ind w:left="720"/>
    </w:pPr>
    <w:rPr>
      <w:rFonts w:ascii="Times New Roman" w:eastAsia="Times New Roman" w:hAnsi="Times New Roman"/>
      <w:lang w:bidi="ar-SA"/>
    </w:rPr>
  </w:style>
  <w:style w:type="character" w:styleId="Hyperlink">
    <w:name w:val="Hyperlink"/>
    <w:basedOn w:val="DefaultParagraphFont"/>
    <w:uiPriority w:val="99"/>
    <w:unhideWhenUsed/>
    <w:rsid w:val="00EE7F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urts.ca.gov/1714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5</cp:revision>
  <cp:lastPrinted>2012-03-14T23:50:00Z</cp:lastPrinted>
  <dcterms:created xsi:type="dcterms:W3CDTF">2012-03-14T22:37:00Z</dcterms:created>
  <dcterms:modified xsi:type="dcterms:W3CDTF">2012-03-15T16:37:00Z</dcterms:modified>
</cp:coreProperties>
</file>