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7D1" w:rsidRDefault="003417D1" w:rsidP="003417D1">
      <w:r>
        <w:t xml:space="preserve">"Judicial Branch Entity” is defined </w:t>
      </w:r>
      <w:r>
        <w:rPr>
          <w:rFonts w:ascii="Calibri" w:eastAsia="Calibri" w:hAnsi="Calibri" w:cs="Calibri"/>
        </w:rPr>
        <w:t>h</w:t>
      </w:r>
      <w:r>
        <w:t xml:space="preserve">erein as the California Supreme Court. Court of Appeal or Judicial Council of California reference on the front of this Purchase Order. </w:t>
      </w:r>
    </w:p>
    <w:p w:rsidR="003417D1" w:rsidRDefault="00E24FA9" w:rsidP="003417D1">
      <w:r>
        <w:t>ACCEPTANCE: BY DELIVERING</w:t>
      </w:r>
      <w:r w:rsidR="003417D1">
        <w:t xml:space="preserve"> THE ORDERED GOODS OR SE</w:t>
      </w:r>
      <w:r w:rsidR="003417D1">
        <w:rPr>
          <w:rFonts w:ascii="Calibri" w:eastAsia="Calibri" w:hAnsi="Calibri" w:cs="Calibri"/>
        </w:rPr>
        <w:t>R</w:t>
      </w:r>
      <w:r w:rsidR="003417D1">
        <w:t>VICES, SELLER AGREES TO THE SPECIFICATIONS, TERMS, AND COND</w:t>
      </w:r>
      <w:r>
        <w:t>ITIONS SPECIFIED ON THE FACE AND</w:t>
      </w:r>
      <w:r w:rsidR="003417D1">
        <w:t xml:space="preserve"> REVERSE OF THIS DOCUMENT AND ANY</w:t>
      </w:r>
      <w:r>
        <w:t xml:space="preserve"> REFERENCED DOCUMENTS (COLLECTIVEL</w:t>
      </w:r>
      <w:r w:rsidR="003417D1">
        <w:t>Y, THE “ORDER”</w:t>
      </w:r>
      <w:r>
        <w:t>)</w:t>
      </w:r>
      <w:r w:rsidR="003417D1">
        <w:t>.  SELLER'S ADDITIONAL OR DIFFERENT TERMS AND CONDITIONS ARE EXPRESSLY EXCLUDED FROM THIS ORDER AND THE STATE DOE</w:t>
      </w:r>
      <w:r>
        <w:t>S NOT AGREE TO S</w:t>
      </w:r>
      <w:r w:rsidR="003417D1">
        <w:t>UCH TERMS OR CONDITIONS. THESE TERMS AND CONDITIONS CAN BE VARIED ONLY BY A WRITING SlGNED BY THE STATE'S DULY AUTHORIZED REPRESENTATIVE. SELLER SHALL NOT ALTER ADD T0, OR OTHERWISE MODIFY THESE TERMS AND CONDITIONS.</w:t>
      </w:r>
    </w:p>
    <w:p w:rsidR="003417D1" w:rsidRDefault="003417D1" w:rsidP="003417D1">
      <w:r>
        <w:t>WARRANTIES: Seller warrants that all goods delivered shall (i) be free from defects in workmanship, material, and manufacture (including, without limitation. defect</w:t>
      </w:r>
      <w:r w:rsidR="00E24FA9">
        <w:t>s which could create a hazard to life or property); (ii)</w:t>
      </w:r>
      <w:r>
        <w:t xml:space="preserve"> be new, not refurbished or reconditioned, unless otherwise stated in this Order; (iii) be of merchantable quality and shall be fit for</w:t>
      </w:r>
      <w:r w:rsidR="00E24FA9">
        <w:t xml:space="preserve"> the purposes intended by the St</w:t>
      </w:r>
      <w:r>
        <w:t>ate to the extent disclosed by Seller; (iv) comply with the r</w:t>
      </w:r>
      <w:r w:rsidR="00E24FA9">
        <w:t>equirements of this Order; and (</w:t>
      </w:r>
      <w:r>
        <w:t>v) be in compliance with all applicable laws and regulations. Seller further warrants that all services shall be rendered in a good and workmanlike</w:t>
      </w:r>
      <w:r w:rsidR="00FC1DAF">
        <w:t xml:space="preserve"> manner by skille</w:t>
      </w:r>
      <w:r>
        <w:t xml:space="preserve">d personnel in compliance with all applicable laws and regulations. </w:t>
      </w:r>
    </w:p>
    <w:p w:rsidR="003417D1" w:rsidRDefault="003417D1" w:rsidP="003417D1">
      <w:r>
        <w:t xml:space="preserve">CHANGES; No change or modification in terms, quantities, or specifications may be made without express authorization in writing from the State. </w:t>
      </w:r>
    </w:p>
    <w:p w:rsidR="003417D1" w:rsidRDefault="003417D1" w:rsidP="003417D1">
      <w:r>
        <w:t>DELIVERY AND PACKING SLIPS: Time is of the essence to delivery and any ot</w:t>
      </w:r>
      <w:r w:rsidR="00FC1DAF">
        <w:t>her performance required of Selle</w:t>
      </w:r>
      <w:r>
        <w:t xml:space="preserve">r. No charge for delivery, drayage, express, parcel post, packing, cartage, insurance, license fees, permits, cost of bonds, or any other purpose will be paid by the State unless it is expressly included on the face of this Order. Unless otherwise shown on this Order, on </w:t>
      </w:r>
      <w:r w:rsidR="00E24FA9">
        <w:t>“F.O.B. Shipping Point”</w:t>
      </w:r>
      <w:r>
        <w:t xml:space="preserve"> transactions, Seller shall arrange for lowest-cost transportation, prepay and add freight to its invoice, and furnish supporting freight bills over $25. If delivery is to be m</w:t>
      </w:r>
      <w:r w:rsidR="00FC1DAF">
        <w:t>ade by a carrier, an itemized d</w:t>
      </w:r>
      <w:r>
        <w:t xml:space="preserve">elivery ticket must be attached to the outside of the package. Each container must be marked with the Order </w:t>
      </w:r>
      <w:r>
        <w:lastRenderedPageBreak/>
        <w:t xml:space="preserve">number, part number and quantity. Any itemized packing slip bearing the State's Order number as shown thereon must be left with the goods to insure their receipt. </w:t>
      </w:r>
    </w:p>
    <w:p w:rsidR="003417D1" w:rsidRDefault="003417D1" w:rsidP="003417D1">
      <w:r>
        <w:t>MAT</w:t>
      </w:r>
      <w:r w:rsidR="00FC1DAF">
        <w:rPr>
          <w:rFonts w:ascii="Calibri" w:eastAsia="Calibri" w:hAnsi="Calibri" w:cs="Calibri"/>
        </w:rPr>
        <w:t>E</w:t>
      </w:r>
      <w:r>
        <w:t>RIAL SAFETY DATA SHEETS: If some or all of the goods being provided by Seller are on CAL OSHA's "Hazard</w:t>
      </w:r>
      <w:r w:rsidR="00FC1DAF">
        <w:t xml:space="preserve">ous Substances List," Seller must </w:t>
      </w:r>
      <w:r>
        <w:t xml:space="preserve">forward a completed Material Safety Data Sheet (MSDS). </w:t>
      </w:r>
    </w:p>
    <w:p w:rsidR="003417D1" w:rsidRDefault="00FC1DAF" w:rsidP="003417D1">
      <w:r>
        <w:t>RISK OF LOSS: Sel</w:t>
      </w:r>
      <w:r w:rsidR="003417D1">
        <w:t xml:space="preserve">ler shall bear the risk of loss or damage to the </w:t>
      </w:r>
      <w:r>
        <w:t>ordered goods until Seller deliv</w:t>
      </w:r>
      <w:r w:rsidR="003417D1">
        <w:t>ers the goods to the State's place of business unless a different F.OB. point is indicated on the face of this Order. Notwithstanding such delivery, Seller shall bear the risk of loss or damage to the goods purchased hereunder in the eve</w:t>
      </w:r>
      <w:r w:rsidR="00E24FA9">
        <w:t>nt of and from the time the Stat</w:t>
      </w:r>
      <w:r w:rsidR="003417D1">
        <w:t xml:space="preserve">e gives notice of rejection or termination of this Order. </w:t>
      </w:r>
    </w:p>
    <w:p w:rsidR="003417D1" w:rsidRDefault="003417D1" w:rsidP="003417D1">
      <w:r>
        <w:t>INSPECTION AND ACCEPTAN</w:t>
      </w:r>
      <w:r w:rsidR="00FC1DAF">
        <w:t>CE: Notwithstanding any prior inspection</w:t>
      </w:r>
      <w:r>
        <w:t xml:space="preserve"> or payments, all goods and services delivered her</w:t>
      </w:r>
      <w:r w:rsidR="00FC1DAF">
        <w:t>e</w:t>
      </w:r>
      <w:r>
        <w:t xml:space="preserve">under shall be subject to final inspection and acceptance or rejection by the State at any time within thirty (30) days after delivery to the State. All items </w:t>
      </w:r>
      <w:r w:rsidR="00FC1DAF">
        <w:t>which are not in compliance with</w:t>
      </w:r>
      <w:r>
        <w:t xml:space="preserve"> the specifications </w:t>
      </w:r>
      <w:r w:rsidR="00FC1DAF">
        <w:t>hereof, which are not as warranted</w:t>
      </w:r>
      <w:r>
        <w:t xml:space="preserve"> or which are shipped late, shipped in excess or insufficient quantities or substituted for items ordered hereunder may be rejected by the State and returned or held at Seller's expense and risk. Payment sha</w:t>
      </w:r>
      <w:r w:rsidR="00FC1DAF">
        <w:t xml:space="preserve">ll not constitute an </w:t>
      </w:r>
      <w:r>
        <w:t>acceptance o</w:t>
      </w:r>
      <w:r w:rsidR="00E24FA9">
        <w:t>f the material nor impair the St</w:t>
      </w:r>
      <w:r>
        <w:t xml:space="preserve">ate's right to inspect or any of its remedies. </w:t>
      </w:r>
    </w:p>
    <w:p w:rsidR="003417D1" w:rsidRDefault="003417D1" w:rsidP="003417D1">
      <w:r>
        <w:t>INVOICES, PAYMENT AND SETOFF: The State shall have no obligation to pay for any ite</w:t>
      </w:r>
      <w:r w:rsidR="00FC1DAF">
        <w:t>m until one original and two copies</w:t>
      </w:r>
      <w:r>
        <w:t xml:space="preserve"> of a correct invoice for the item are received at the address shown on the face of this Order. Payment is due 60 days from receipt of a correct</w:t>
      </w:r>
      <w:r w:rsidR="00FC1DAF">
        <w:t xml:space="preserve"> invoice. Each invoice shall be printed on Sell</w:t>
      </w:r>
      <w:r>
        <w:t>er's standard printed bill form, and shall include at a</w:t>
      </w:r>
      <w:r w:rsidR="004E451A">
        <w:t xml:space="preserve"> minimum (i) the Order number, (</w:t>
      </w:r>
      <w:r>
        <w:t>ii) a unique invoice number, (iii) Seller's name and address, (iv) the n</w:t>
      </w:r>
      <w:r w:rsidR="004E451A">
        <w:t>ature of the invoiced charge, (v</w:t>
      </w:r>
      <w:r>
        <w:t>) the total invoiced amount, and (vi) such detail as is reasonably necessary to permit the State to evaluate the work co</w:t>
      </w:r>
      <w:r w:rsidR="00FC1DAF">
        <w:t>mpleted and the services perform</w:t>
      </w:r>
      <w:r>
        <w:t>ed, if any, including without limitation the number of hours worked and the applicabl</w:t>
      </w:r>
      <w:r w:rsidR="00FC1DAF">
        <w:t>e hourly rate. Amounts owed to t</w:t>
      </w:r>
      <w:r>
        <w:t xml:space="preserve">he State due to rejections of goods or services or discrepancies in said invoices will be, at the State's option, fully credited against future invoices payable by the State, or paid by Seller within thirty (30) days </w:t>
      </w:r>
      <w:r>
        <w:lastRenderedPageBreak/>
        <w:t>from Seller's receipt of a debit memo or other written request for payment by the State. The State sh</w:t>
      </w:r>
      <w:r w:rsidR="004E451A">
        <w:t>all have the right at any time t</w:t>
      </w:r>
      <w:r>
        <w:t>o set off any amount owing from Seller to the State</w:t>
      </w:r>
      <w:r w:rsidR="00FC1DAF">
        <w:t xml:space="preserve"> </w:t>
      </w:r>
      <w:r>
        <w:t>agains</w:t>
      </w:r>
      <w:r w:rsidR="00FC1DAF">
        <w:t>t any amount payable by the Stat</w:t>
      </w:r>
      <w:r>
        <w:t xml:space="preserve">e pursuant to this Order or any other transaction or occurrence. </w:t>
      </w:r>
    </w:p>
    <w:p w:rsidR="003417D1" w:rsidRDefault="003417D1" w:rsidP="003417D1">
      <w:r>
        <w:t>AUDIT RIGHTS: Seller agrees to maintain records relating to per</w:t>
      </w:r>
      <w:r w:rsidR="00FC1DAF">
        <w:t>formance</w:t>
      </w:r>
      <w:r>
        <w:t xml:space="preserve"> and billing by Seller under this Order for a period of</w:t>
      </w:r>
      <w:r w:rsidR="00FC1DAF">
        <w:t xml:space="preserve"> four</w:t>
      </w:r>
      <w:r w:rsidR="004E451A">
        <w:t xml:space="preserve"> (4) </w:t>
      </w:r>
      <w:r w:rsidR="00FC1DAF">
        <w:t xml:space="preserve">years after final payment under </w:t>
      </w:r>
      <w:r>
        <w:t xml:space="preserve">this Order. During the period of time that Seller is required </w:t>
      </w:r>
      <w:r w:rsidR="00FC1DAF">
        <w:t>to retain such records, the State or its representative may, during normal</w:t>
      </w:r>
      <w:r>
        <w:t xml:space="preserve"> business hours, inspect and make extract</w:t>
      </w:r>
      <w:r w:rsidR="00FC1DAF">
        <w:t xml:space="preserve">s or copies of such records and other materials for </w:t>
      </w:r>
      <w:r>
        <w:t xml:space="preserve">purposes of confirming the accuracy of invoices submitted hereunder. </w:t>
      </w:r>
    </w:p>
    <w:p w:rsidR="003417D1" w:rsidRDefault="003417D1" w:rsidP="003417D1">
      <w:r>
        <w:t>TERMINATION: The State may te</w:t>
      </w:r>
      <w:r w:rsidR="00FC1DAF">
        <w:t>rminate</w:t>
      </w:r>
      <w:r>
        <w:t xml:space="preserve"> this Order in whole or </w:t>
      </w:r>
      <w:r w:rsidR="00FC1DAF">
        <w:t>in part for any or no reason at any t</w:t>
      </w:r>
      <w:r>
        <w:t>ime by g</w:t>
      </w:r>
      <w:r w:rsidR="00FC1DAF">
        <w:t xml:space="preserve">iving notice to Seller. In the </w:t>
      </w:r>
      <w:r>
        <w:t>event the State terminate this Order for convenience, the St</w:t>
      </w:r>
      <w:r w:rsidR="00470222">
        <w:t>ate's liability shall be: (a) in the case</w:t>
      </w:r>
      <w:r>
        <w:t xml:space="preserve"> of standard </w:t>
      </w:r>
      <w:r w:rsidR="00470222">
        <w:t xml:space="preserve">or </w:t>
      </w:r>
      <w:r>
        <w:t>off-the-shelf products, a rea</w:t>
      </w:r>
      <w:r w:rsidR="00470222">
        <w:t>so</w:t>
      </w:r>
      <w:r>
        <w:t>nable restocking cha</w:t>
      </w:r>
      <w:r w:rsidR="00470222">
        <w:t>rge</w:t>
      </w:r>
      <w:r>
        <w:t xml:space="preserve"> not to exceed ten percent (10%) of the purchase price; (b) in the case of custom products, th</w:t>
      </w:r>
      <w:r w:rsidR="00470222">
        <w:t>e lesser of (i) a reasonable pri</w:t>
      </w:r>
      <w:r>
        <w:t>ce for raw materials; components, work in progress. and any finished units on hand, or (ii) the price, set fo</w:t>
      </w:r>
      <w:r w:rsidR="00470222">
        <w:t>rth in this Order, per finished</w:t>
      </w:r>
      <w:r>
        <w:t xml:space="preserve"> unit, after g</w:t>
      </w:r>
      <w:r w:rsidR="00470222">
        <w:t>iving effect to</w:t>
      </w:r>
      <w:r>
        <w:t xml:space="preserve"> any discount the State woul</w:t>
      </w:r>
      <w:r w:rsidR="00470222">
        <w:t>d otherwise be entitled to. In t</w:t>
      </w:r>
      <w:r>
        <w:t>he event of termination of any separate services specifical</w:t>
      </w:r>
      <w:r w:rsidR="00470222">
        <w:t>ly ordered, liability shall be t</w:t>
      </w:r>
      <w:r>
        <w:t>he lesser of (a</w:t>
      </w:r>
      <w:r w:rsidR="00470222">
        <w:t>) a reasonable price for the services rendered prior to termination, or (b) the pr</w:t>
      </w:r>
      <w:r>
        <w:t>ice for the service</w:t>
      </w:r>
      <w:r w:rsidR="00470222">
        <w:t>s. If any hourly or other time­based rate for ser</w:t>
      </w:r>
      <w:r>
        <w:t>vices is spe</w:t>
      </w:r>
      <w:r w:rsidR="00470222">
        <w:t>cified in this Order, such rate shall b</w:t>
      </w:r>
      <w:r>
        <w:t>e used in determining a reasonable price. Upon receipt of a termina</w:t>
      </w:r>
      <w:r w:rsidR="00470222">
        <w:t>tion notice, Seller shall, unless</w:t>
      </w:r>
      <w:r>
        <w:t xml:space="preserve"> otherwise directed, cease work and follow the State's directions as to work in progress and finished goods. </w:t>
      </w:r>
    </w:p>
    <w:p w:rsidR="003417D1" w:rsidRDefault="003417D1" w:rsidP="003417D1">
      <w:r>
        <w:t xml:space="preserve">INDEMNITY: SELLER SHALL INDEMNIFY AND HOLD HARMLESS THE STATE AND ITS OFFICERS, AGENTS AND EMPLOYEES FROM AND AGAINST ALL CLAIMS, DAMAGES, LOSSES, LIABILITIES, COSTS AND EXPENSES ARISING OUT OF OR RESULTING IN ANY WAY FROM ANY DEFECT, WHETHER LATENT OR PATENT, IN THE GOODS OR SERVICES PURCHASED HEREUNDER OR FROM ANY ACT OR OMISSION OF SELLER, ITS AGENTS OR EMPLOYEES, INDEPENDENT CONTRACTORS OR SUBCONTRACTORS. THIS INDEMNIFICATION SHALL BE IN ADDITION TO THE </w:t>
      </w:r>
      <w:r>
        <w:lastRenderedPageBreak/>
        <w:t xml:space="preserve">WARRANTY OR OTHER OBLIGATIONS OF SELLER AND SHALL APPLY WITHOUT REGARD TO WHETHER THE CLAIM, DAMAGE, LOSS, LIABILITY, COST OR EXPENSES IS BASED ON BREACH OF WARRANTY, NEGLIGENCE, STRICT LIABILITY, OR ANY OTHER LEGAL OR EQUITABLE THEORY. THE INDEMNITY SHALL SURVIVE DELIVERY AND ACCEPTANCE OF GOODS OR SERVICES. </w:t>
      </w:r>
    </w:p>
    <w:p w:rsidR="003417D1" w:rsidRDefault="00470222" w:rsidP="003417D1">
      <w:r>
        <w:t>INFRINGEMENT PROTECTION: Sell</w:t>
      </w:r>
      <w:r w:rsidR="003417D1">
        <w:t>er shall hold the State and its officers, agents, an</w:t>
      </w:r>
      <w:r>
        <w:t>d employees harmless from liability</w:t>
      </w:r>
      <w:r w:rsidR="003417D1">
        <w:t xml:space="preserve"> of any nature or kind, including costs and expenses, for infr</w:t>
      </w:r>
      <w:r>
        <w:t>ingement or use of any copyright</w:t>
      </w:r>
      <w:r w:rsidR="003417D1">
        <w:t>ed or uncopyrighted composition, secret p</w:t>
      </w:r>
      <w:r>
        <w:t>rocess, or patented or</w:t>
      </w:r>
      <w:r w:rsidR="003417D1">
        <w:t xml:space="preserve"> unpatented invention, article, or appliance furnished or used in connection with this Order. </w:t>
      </w:r>
    </w:p>
    <w:p w:rsidR="003417D1" w:rsidRDefault="003417D1" w:rsidP="003417D1">
      <w:r>
        <w:t>INSURANCE: Seller ag</w:t>
      </w:r>
      <w:r w:rsidR="00470222">
        <w:t>rees, warrants and represents to</w:t>
      </w:r>
      <w:r>
        <w:t xml:space="preserve"> the State that Seller will maintain adequate insurance to cover any liabilities described in this Order. Seller further warrants and represents to the State that Seller will maintain adequate insurance to cover any public liability, pro</w:t>
      </w:r>
      <w:r w:rsidR="00470222">
        <w:t>perty damage and/or automobile l</w:t>
      </w:r>
      <w:r>
        <w:t>iability for any dama</w:t>
      </w:r>
      <w:r w:rsidR="00470222">
        <w:t>ge incurred with Seller's performance</w:t>
      </w:r>
      <w:r>
        <w:t xml:space="preserve"> of any work on or about the State's pre</w:t>
      </w:r>
      <w:r w:rsidR="00470222">
        <w:t>mises or third-party premises to</w:t>
      </w:r>
      <w:r>
        <w:t xml:space="preserve"> which the goods and services are t</w:t>
      </w:r>
      <w:r w:rsidR="00470222">
        <w:t>o be delivered as indicated on t</w:t>
      </w:r>
      <w:r>
        <w:t>he</w:t>
      </w:r>
      <w:r w:rsidR="00470222">
        <w:t xml:space="preserve"> face of this Order. Seller shall</w:t>
      </w:r>
      <w:r>
        <w:t xml:space="preserve"> maintain proper Workers' Com</w:t>
      </w:r>
      <w:r w:rsidR="00470222">
        <w:t xml:space="preserve">pensation Insurance covering all </w:t>
      </w:r>
      <w:r>
        <w:t xml:space="preserve">employees performing this Order. </w:t>
      </w:r>
    </w:p>
    <w:p w:rsidR="003417D1" w:rsidRDefault="003417D1" w:rsidP="003417D1">
      <w:r>
        <w:t>LEGAL COMPLIANCE: (a) Seller shall observe and comply with all federal, state, and city laws, rules, and regulations affecting goods and</w:t>
      </w:r>
      <w:r w:rsidR="004E451A">
        <w:t xml:space="preserve"> services under this Order. (b) </w:t>
      </w:r>
      <w:r>
        <w:t>Seller and its subcontractors,</w:t>
      </w:r>
      <w:r w:rsidR="00470222">
        <w:t xml:space="preserve"> if any, shall not unlawfully </w:t>
      </w:r>
      <w:r>
        <w:t>discriminate against any employee or applicant for employment because of race, religion, color, nationa</w:t>
      </w:r>
      <w:r w:rsidR="00470222">
        <w:t>l origin, ancestry, physical  handicap</w:t>
      </w:r>
      <w:r>
        <w:t>, medical con</w:t>
      </w:r>
      <w:r w:rsidR="00470222">
        <w:t>di</w:t>
      </w:r>
      <w:r>
        <w:t xml:space="preserve">tion, marital status; age ( over 40}, sex or sexual orientation. Seller shall </w:t>
      </w:r>
      <w:r w:rsidR="004E451A">
        <w:t xml:space="preserve">ensure that the evaluation and </w:t>
      </w:r>
      <w:r>
        <w:t>treatment of employees and applicants for em</w:t>
      </w:r>
      <w:r w:rsidR="00470222">
        <w:t>ployment are free of</w:t>
      </w:r>
      <w:r w:rsidR="006D2048">
        <w:t xml:space="preserve"> such discrimination. </w:t>
      </w:r>
      <w:r>
        <w:t xml:space="preserve"> Seller and </w:t>
      </w:r>
      <w:r w:rsidR="004E451A">
        <w:t xml:space="preserve">its subcontractors, if </w:t>
      </w:r>
      <w:r w:rsidR="006D2048">
        <w:t xml:space="preserve">any, shall </w:t>
      </w:r>
      <w:r>
        <w:t>give written notice of their obligations under this clause to labor organizations with which they have a collective bargaining or other agr</w:t>
      </w:r>
      <w:r w:rsidR="006D2048">
        <w:t>eement. (c) Sell</w:t>
      </w:r>
      <w:r>
        <w:t>er shall comply with</w:t>
      </w:r>
      <w:r w:rsidR="006D2048">
        <w:t xml:space="preserve"> the Americans with Disabilities </w:t>
      </w:r>
      <w:r>
        <w:t>Act (ADA</w:t>
      </w:r>
      <w:r w:rsidR="00544E3C">
        <w:t>) of 1990 (42 USC Sec. 012101 et</w:t>
      </w:r>
      <w:r>
        <w:t xml:space="preserve"> seq.), which prohibits discrimination on the basis of disability, as well as with all applicable regulations and guidelines issued pursuant to the ADA. </w:t>
      </w:r>
    </w:p>
    <w:p w:rsidR="00E43A8D" w:rsidRDefault="003417D1" w:rsidP="003417D1">
      <w:r>
        <w:lastRenderedPageBreak/>
        <w:t>STATUS AS INDEPENDENT CONTRACTOR AND SUBCONTRACTS: Seller is an independent contract</w:t>
      </w:r>
      <w:bookmarkStart w:id="0" w:name="_GoBack"/>
      <w:bookmarkEnd w:id="0"/>
      <w:r>
        <w:t xml:space="preserve"> and while performing work on or off the State's premises, neither it nor any of its agents or employees shall be considered</w:t>
      </w:r>
      <w:r w:rsidR="006D2048">
        <w:t xml:space="preserve"> agents or employees of the Stat</w:t>
      </w:r>
      <w:r>
        <w:t>e. Seller shall not subcontract or delegate its obligations under this Order without the prior written consent of the State.</w:t>
      </w:r>
    </w:p>
    <w:sectPr w:rsidR="00E43A8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048" w:rsidRDefault="006D2048" w:rsidP="006D2048">
      <w:pPr>
        <w:spacing w:after="0" w:line="240" w:lineRule="auto"/>
      </w:pPr>
      <w:r>
        <w:separator/>
      </w:r>
    </w:p>
  </w:endnote>
  <w:endnote w:type="continuationSeparator" w:id="0">
    <w:p w:rsidR="006D2048" w:rsidRDefault="006D2048" w:rsidP="006D2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048" w:rsidRDefault="006D2048">
    <w:pPr>
      <w:pStyle w:val="Footer"/>
    </w:pPr>
    <w:r>
      <w:t xml:space="preserve">Page </w:t>
    </w:r>
    <w:r>
      <w:fldChar w:fldCharType="begin"/>
    </w:r>
    <w:r>
      <w:instrText xml:space="preserve"> PAGE   \* MERGEFORMAT </w:instrText>
    </w:r>
    <w:r>
      <w:fldChar w:fldCharType="separate"/>
    </w:r>
    <w:r w:rsidR="004F0797">
      <w:rPr>
        <w:noProof/>
      </w:rPr>
      <w:t>3</w:t>
    </w:r>
    <w:r>
      <w:rPr>
        <w:noProof/>
      </w:rPr>
      <w:fldChar w:fldCharType="end"/>
    </w:r>
    <w:r>
      <w:rPr>
        <w:noProof/>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048" w:rsidRDefault="006D2048" w:rsidP="006D2048">
      <w:pPr>
        <w:spacing w:after="0" w:line="240" w:lineRule="auto"/>
      </w:pPr>
      <w:r>
        <w:separator/>
      </w:r>
    </w:p>
  </w:footnote>
  <w:footnote w:type="continuationSeparator" w:id="0">
    <w:p w:rsidR="006D2048" w:rsidRDefault="006D2048" w:rsidP="006D2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048" w:rsidRDefault="006D2048">
    <w:pPr>
      <w:pStyle w:val="Header"/>
    </w:pPr>
    <w:r>
      <w:t>RFP Title:  Calendar Scheduling System</w:t>
    </w:r>
  </w:p>
  <w:p w:rsidR="006D2048" w:rsidRDefault="006D2048">
    <w:pPr>
      <w:pStyle w:val="Header"/>
    </w:pPr>
    <w:r>
      <w:t>RFP Number:  ADMIN-2018-04-LB</w:t>
    </w:r>
  </w:p>
  <w:p w:rsidR="006D2048" w:rsidRDefault="006D2048">
    <w:pPr>
      <w:pStyle w:val="Header"/>
    </w:pPr>
    <w:r>
      <w:tab/>
      <w:t>ATTACHMENT 2</w:t>
    </w:r>
  </w:p>
  <w:p w:rsidR="006D2048" w:rsidRDefault="006D20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trackedChanges" w:enforcement="1" w:cryptProviderType="rsaAES" w:cryptAlgorithmClass="hash" w:cryptAlgorithmType="typeAny" w:cryptAlgorithmSid="14" w:cryptSpinCount="100000" w:hash="wIXjvuCfYUgt7zf2GxcmK6j8Y+0610wXIUxqTg67Ifh6qMG6eEHCpMjNyEvzq3JhT3S6S/LhYlE9K2f1fpmA0Q==" w:salt="exGy3VZ/JUJ6PvFu1kmC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D1"/>
    <w:rsid w:val="003417D1"/>
    <w:rsid w:val="00470222"/>
    <w:rsid w:val="004E451A"/>
    <w:rsid w:val="004F0797"/>
    <w:rsid w:val="00544E3C"/>
    <w:rsid w:val="005C5813"/>
    <w:rsid w:val="006D2048"/>
    <w:rsid w:val="00B55C6F"/>
    <w:rsid w:val="00D32982"/>
    <w:rsid w:val="00E24FA9"/>
    <w:rsid w:val="00F836FA"/>
    <w:rsid w:val="00FC1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1464"/>
  <w15:chartTrackingRefBased/>
  <w15:docId w15:val="{3A8849C5-A09D-4E4D-9E39-052702A4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048"/>
  </w:style>
  <w:style w:type="paragraph" w:styleId="Footer">
    <w:name w:val="footer"/>
    <w:basedOn w:val="Normal"/>
    <w:link w:val="FooterChar"/>
    <w:uiPriority w:val="99"/>
    <w:unhideWhenUsed/>
    <w:rsid w:val="006D2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Bellows, Loralie</dc:creator>
  <cp:keywords/>
  <dc:description/>
  <cp:lastModifiedBy>Bellows, Loralie</cp:lastModifiedBy>
  <cp:revision>2</cp:revision>
  <cp:lastPrinted>2018-03-09T20:04:00Z</cp:lastPrinted>
  <dcterms:created xsi:type="dcterms:W3CDTF">2018-03-09T20:06:00Z</dcterms:created>
  <dcterms:modified xsi:type="dcterms:W3CDTF">2018-03-09T20:06:00Z</dcterms:modified>
</cp:coreProperties>
</file>