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accepts Attachment 2: Court Standard Terms and Conditions (“Attachment 2”) 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proposes exceptions or modifications to Attachment 2.  Proposer must also submit (i) a red-lined version of Attachment 2 that clearly tracks proposed modifications, and (ii) a written explanation or rationale for each exception or proposed modification.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C3D" w:rsidRDefault="00871C3D" w:rsidP="00965476">
      <w:r>
        <w:separator/>
      </w:r>
    </w:p>
  </w:endnote>
  <w:endnote w:type="continuationSeparator" w:id="0">
    <w:p w:rsidR="00871C3D" w:rsidRDefault="00871C3D" w:rsidP="00965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C3D" w:rsidRDefault="00871C3D" w:rsidP="00965476">
      <w:r>
        <w:separator/>
      </w:r>
    </w:p>
  </w:footnote>
  <w:footnote w:type="continuationSeparator" w:id="0">
    <w:p w:rsidR="00871C3D" w:rsidRDefault="00871C3D" w:rsidP="00965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476" w:rsidRDefault="00965476">
    <w:pPr>
      <w:pStyle w:val="Header"/>
    </w:pPr>
    <w:r>
      <w:t>RFP Title:  Court Security Modification</w:t>
    </w:r>
  </w:p>
  <w:p w:rsidR="00965476" w:rsidRDefault="00965476">
    <w:pPr>
      <w:pStyle w:val="Header"/>
    </w:pPr>
    <w:r>
      <w:t>RFP #4DCA RFP 12/31-01CK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171985"/>
    <w:rsid w:val="003C1CD2"/>
    <w:rsid w:val="003D25AE"/>
    <w:rsid w:val="004D3C87"/>
    <w:rsid w:val="004E17DF"/>
    <w:rsid w:val="005C2DBA"/>
    <w:rsid w:val="00666C7B"/>
    <w:rsid w:val="007A0C3E"/>
    <w:rsid w:val="00871C3D"/>
    <w:rsid w:val="008D26E3"/>
    <w:rsid w:val="00956199"/>
    <w:rsid w:val="00965476"/>
    <w:rsid w:val="009B5A35"/>
    <w:rsid w:val="00A4520C"/>
    <w:rsid w:val="00BE6A0A"/>
    <w:rsid w:val="00BE6E11"/>
    <w:rsid w:val="00BF2E9B"/>
    <w:rsid w:val="00CD0EA1"/>
    <w:rsid w:val="00D17F2D"/>
    <w:rsid w:val="00D720E4"/>
    <w:rsid w:val="00E85E86"/>
    <w:rsid w:val="00EB6CE5"/>
    <w:rsid w:val="00F44202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965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476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65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476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Christine Kleaver</cp:lastModifiedBy>
  <cp:revision>2</cp:revision>
  <dcterms:created xsi:type="dcterms:W3CDTF">2012-12-05T21:33:00Z</dcterms:created>
  <dcterms:modified xsi:type="dcterms:W3CDTF">2012-12-05T21:33:00Z</dcterms:modified>
</cp:coreProperties>
</file>