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Default="004757A5" w:rsidP="004757A5">
      <w:pPr>
        <w:autoSpaceDE w:val="0"/>
        <w:autoSpaceDN w:val="0"/>
        <w:adjustRightInd w:val="0"/>
        <w:jc w:val="center"/>
        <w:rPr>
          <w:b/>
          <w:bCs/>
          <w:color w:val="auto"/>
          <w:sz w:val="28"/>
          <w:szCs w:val="28"/>
        </w:rPr>
      </w:pPr>
      <w:r>
        <w:rPr>
          <w:b/>
          <w:bCs/>
          <w:color w:val="auto"/>
          <w:sz w:val="28"/>
          <w:szCs w:val="28"/>
        </w:rPr>
        <w:t>ADMINISTRATIVE OFFICE OF THE COURTS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r>
        <w:rPr>
          <w:b/>
          <w:bCs/>
          <w:color w:val="auto"/>
          <w:sz w:val="28"/>
          <w:szCs w:val="28"/>
        </w:rPr>
        <w:t>QUESTIONS AND ANSWERS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p>
    <w:p w:rsidR="001F7E02" w:rsidRDefault="001F7E02" w:rsidP="004757A5">
      <w:pPr>
        <w:autoSpaceDE w:val="0"/>
        <w:autoSpaceDN w:val="0"/>
        <w:adjustRightInd w:val="0"/>
        <w:jc w:val="center"/>
        <w:rPr>
          <w:b/>
          <w:bCs/>
          <w:color w:val="auto"/>
          <w:sz w:val="28"/>
          <w:szCs w:val="28"/>
        </w:rPr>
      </w:pPr>
      <w:r w:rsidRPr="001F7E02">
        <w:rPr>
          <w:b/>
          <w:bCs/>
          <w:color w:val="auto"/>
          <w:sz w:val="28"/>
          <w:szCs w:val="28"/>
        </w:rPr>
        <w:t xml:space="preserve">RFP </w:t>
      </w:r>
      <w:r>
        <w:rPr>
          <w:b/>
          <w:bCs/>
          <w:color w:val="auto"/>
          <w:sz w:val="28"/>
          <w:szCs w:val="28"/>
        </w:rPr>
        <w:t>#EOP-0903</w:t>
      </w:r>
      <w:r w:rsidRPr="001F7E02">
        <w:rPr>
          <w:b/>
          <w:bCs/>
          <w:color w:val="auto"/>
          <w:sz w:val="28"/>
          <w:szCs w:val="28"/>
        </w:rPr>
        <w:t xml:space="preserve">18-RB </w:t>
      </w:r>
    </w:p>
    <w:p w:rsidR="001F7E02" w:rsidRDefault="001F7E02" w:rsidP="004757A5">
      <w:pPr>
        <w:autoSpaceDE w:val="0"/>
        <w:autoSpaceDN w:val="0"/>
        <w:adjustRightInd w:val="0"/>
        <w:jc w:val="center"/>
        <w:rPr>
          <w:b/>
          <w:bCs/>
          <w:color w:val="auto"/>
          <w:sz w:val="28"/>
          <w:szCs w:val="28"/>
        </w:rPr>
      </w:pPr>
    </w:p>
    <w:p w:rsidR="004757A5" w:rsidRPr="00DF58AD" w:rsidRDefault="001F7E02" w:rsidP="004757A5">
      <w:pPr>
        <w:autoSpaceDE w:val="0"/>
        <w:autoSpaceDN w:val="0"/>
        <w:adjustRightInd w:val="0"/>
        <w:jc w:val="center"/>
        <w:rPr>
          <w:b/>
          <w:bCs/>
          <w:color w:val="auto"/>
          <w:sz w:val="28"/>
          <w:szCs w:val="28"/>
        </w:rPr>
      </w:pPr>
      <w:r w:rsidRPr="001F7E02">
        <w:rPr>
          <w:b/>
          <w:bCs/>
          <w:color w:val="auto"/>
          <w:sz w:val="28"/>
          <w:szCs w:val="28"/>
        </w:rPr>
        <w:t>2010 Language Need and Interpreter Use Study</w:t>
      </w:r>
    </w:p>
    <w:p w:rsidR="004757A5" w:rsidRPr="00C07721" w:rsidRDefault="004757A5" w:rsidP="00C07721">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p>
    <w:p w:rsidR="004757A5" w:rsidRPr="0018311F" w:rsidRDefault="004034B1" w:rsidP="004757A5">
      <w:pPr>
        <w:autoSpaceDE w:val="0"/>
        <w:autoSpaceDN w:val="0"/>
        <w:adjustRightInd w:val="0"/>
        <w:jc w:val="center"/>
        <w:rPr>
          <w:b/>
          <w:color w:val="auto"/>
          <w:sz w:val="24"/>
          <w:szCs w:val="24"/>
        </w:rPr>
      </w:pPr>
      <w:r w:rsidRPr="00710DEB">
        <w:rPr>
          <w:b/>
          <w:color w:val="auto"/>
          <w:sz w:val="24"/>
          <w:szCs w:val="24"/>
        </w:rPr>
        <w:t xml:space="preserve">April </w:t>
      </w:r>
      <w:r w:rsidR="00AE458D" w:rsidRPr="00710DEB">
        <w:rPr>
          <w:b/>
          <w:color w:val="auto"/>
          <w:sz w:val="24"/>
          <w:szCs w:val="24"/>
        </w:rPr>
        <w:t>08</w:t>
      </w:r>
      <w:r w:rsidR="004757A5" w:rsidRPr="00710DEB">
        <w:rPr>
          <w:b/>
          <w:color w:val="auto"/>
          <w:sz w:val="24"/>
          <w:szCs w:val="24"/>
        </w:rPr>
        <w:t>, 200</w:t>
      </w:r>
      <w:r w:rsidR="001F7E02" w:rsidRPr="00710DEB">
        <w:rPr>
          <w:b/>
          <w:color w:val="auto"/>
          <w:sz w:val="24"/>
          <w:szCs w:val="24"/>
        </w:rPr>
        <w:t>9</w:t>
      </w:r>
    </w:p>
    <w:p w:rsidR="004757A5" w:rsidRDefault="004757A5" w:rsidP="004757A5">
      <w:pPr>
        <w:autoSpaceDE w:val="0"/>
        <w:autoSpaceDN w:val="0"/>
        <w:adjustRightInd w:val="0"/>
        <w:jc w:val="center"/>
        <w:rPr>
          <w:b/>
          <w:bCs/>
          <w:color w:val="auto"/>
          <w:sz w:val="28"/>
          <w:szCs w:val="28"/>
        </w:rPr>
      </w:pPr>
    </w:p>
    <w:p w:rsidR="004757A5" w:rsidRDefault="004757A5" w:rsidP="004757A5">
      <w:pPr>
        <w:pBdr>
          <w:bottom w:val="thinThickSmallGap" w:sz="24" w:space="1" w:color="auto"/>
        </w:pBdr>
        <w:autoSpaceDE w:val="0"/>
        <w:autoSpaceDN w:val="0"/>
        <w:adjustRightInd w:val="0"/>
        <w:spacing w:after="240"/>
      </w:pPr>
    </w:p>
    <w:p w:rsidR="001F7E02" w:rsidRDefault="001F7E02" w:rsidP="001F7E02">
      <w:pPr>
        <w:numPr>
          <w:ilvl w:val="0"/>
          <w:numId w:val="3"/>
        </w:numPr>
        <w:autoSpaceDE w:val="0"/>
        <w:autoSpaceDN w:val="0"/>
        <w:adjustRightInd w:val="0"/>
        <w:spacing w:after="240"/>
        <w:ind w:hanging="720"/>
      </w:pPr>
      <w:r w:rsidRPr="001F7E02">
        <w:t>What</w:t>
      </w:r>
      <w:r>
        <w:t xml:space="preserve"> </w:t>
      </w:r>
      <w:r w:rsidRPr="001F7E02">
        <w:t>are the</w:t>
      </w:r>
      <w:r>
        <w:t xml:space="preserve"> </w:t>
      </w:r>
      <w:r w:rsidRPr="001F7E02">
        <w:t>data elements that are currently captured by the CIDCS? </w:t>
      </w:r>
      <w:r>
        <w:t xml:space="preserve"> </w:t>
      </w:r>
      <w:r w:rsidRPr="001F7E02">
        <w:t>§2.5</w:t>
      </w:r>
    </w:p>
    <w:p w:rsidR="00DC2DAC" w:rsidRDefault="001F7E02" w:rsidP="001F7E02">
      <w:pPr>
        <w:tabs>
          <w:tab w:val="left" w:pos="1800"/>
        </w:tabs>
        <w:autoSpaceDE w:val="0"/>
        <w:autoSpaceDN w:val="0"/>
        <w:adjustRightInd w:val="0"/>
        <w:spacing w:after="240"/>
        <w:ind w:left="720"/>
        <w:rPr>
          <w:color w:val="0000FF"/>
        </w:rPr>
      </w:pPr>
      <w:r w:rsidRPr="001F7E02">
        <w:rPr>
          <w:color w:val="0000FF"/>
        </w:rPr>
        <w:t>Answer:</w:t>
      </w:r>
      <w:r w:rsidRPr="001F7E02">
        <w:rPr>
          <w:color w:val="0000FF"/>
        </w:rPr>
        <w:tab/>
      </w:r>
      <w:r w:rsidR="00D3414E">
        <w:rPr>
          <w:color w:val="0000FF"/>
        </w:rPr>
        <w:t>These data fields are present in the CIDCS system</w:t>
      </w:r>
    </w:p>
    <w:tbl>
      <w:tblPr>
        <w:tblW w:w="4460" w:type="dxa"/>
        <w:tblInd w:w="1998" w:type="dxa"/>
        <w:tblCellMar>
          <w:left w:w="0" w:type="dxa"/>
          <w:right w:w="0" w:type="dxa"/>
        </w:tblCellMar>
        <w:tblLook w:val="04A0"/>
      </w:tblPr>
      <w:tblGrid>
        <w:gridCol w:w="4460"/>
      </w:tblGrid>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Interpreter ID</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Interpreter Name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Interpreter Status</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Assignment ID</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Session (half, full, night)</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Total number of interpretations</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Daily rate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Mileage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Overtime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Language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With Detail (Y/N)</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Unusual Expenses (Y/N)</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Home court</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Pay for food</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Pay for airfare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Pay for lodging</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Cancellation fee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Negotiated pay rate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Negotiated mileage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Pay for transportation</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Premium</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Case number</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Number of interpretations</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Case type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Other case type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lastRenderedPageBreak/>
              <w:t>Event type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Other event type</w:t>
            </w:r>
          </w:p>
        </w:tc>
      </w:tr>
      <w:tr w:rsidR="00DC2DAC" w:rsidRPr="00EE0CD4" w:rsidTr="00EE0CD4">
        <w:trPr>
          <w:trHeight w:val="300"/>
        </w:trPr>
        <w:tc>
          <w:tcPr>
            <w:tcW w:w="4460" w:type="dxa"/>
            <w:noWrap/>
            <w:tcMar>
              <w:top w:w="0" w:type="dxa"/>
              <w:left w:w="108" w:type="dxa"/>
              <w:bottom w:w="0" w:type="dxa"/>
              <w:right w:w="108" w:type="dxa"/>
            </w:tcMar>
            <w:vAlign w:val="bottom"/>
            <w:hideMark/>
          </w:tcPr>
          <w:p w:rsidR="00DC2DAC" w:rsidRPr="00EE0CD4" w:rsidRDefault="00DC2DAC">
            <w:pPr>
              <w:rPr>
                <w:rFonts w:ascii="Calibri" w:eastAsia="Calibri" w:hAnsi="Calibri"/>
                <w:color w:val="0000FF"/>
                <w:sz w:val="22"/>
                <w:szCs w:val="22"/>
              </w:rPr>
            </w:pPr>
            <w:r w:rsidRPr="00EE0CD4">
              <w:rPr>
                <w:color w:val="0000FF"/>
              </w:rPr>
              <w:t>Session (AM, PM)</w:t>
            </w:r>
          </w:p>
        </w:tc>
      </w:tr>
    </w:tbl>
    <w:p w:rsidR="001F7E02" w:rsidRPr="001F7E02" w:rsidRDefault="001F7E02" w:rsidP="001F7E02">
      <w:pPr>
        <w:tabs>
          <w:tab w:val="left" w:pos="1800"/>
        </w:tabs>
        <w:autoSpaceDE w:val="0"/>
        <w:autoSpaceDN w:val="0"/>
        <w:adjustRightInd w:val="0"/>
        <w:spacing w:after="240"/>
        <w:ind w:left="720"/>
        <w:rPr>
          <w:color w:val="0000FF"/>
        </w:rPr>
      </w:pPr>
    </w:p>
    <w:p w:rsidR="001F7E02" w:rsidRDefault="001F7E02" w:rsidP="001F7E02">
      <w:pPr>
        <w:numPr>
          <w:ilvl w:val="0"/>
          <w:numId w:val="3"/>
        </w:numPr>
        <w:autoSpaceDE w:val="0"/>
        <w:autoSpaceDN w:val="0"/>
        <w:adjustRightInd w:val="0"/>
        <w:spacing w:after="240"/>
        <w:ind w:hanging="720"/>
      </w:pPr>
      <w:r w:rsidRPr="001F7E02">
        <w:t>What reports are</w:t>
      </w:r>
      <w:r>
        <w:t xml:space="preserve"> </w:t>
      </w:r>
      <w:r w:rsidRPr="001F7E02">
        <w:t>currently defined and</w:t>
      </w:r>
      <w:r>
        <w:t xml:space="preserve"> </w:t>
      </w:r>
      <w:r w:rsidRPr="001F7E02">
        <w:t>generated by</w:t>
      </w:r>
      <w:r>
        <w:t xml:space="preserve"> </w:t>
      </w:r>
      <w:r w:rsidRPr="001F7E02">
        <w:t>the CIDCS system?</w:t>
      </w:r>
      <w:r>
        <w:t xml:space="preserve"> </w:t>
      </w:r>
      <w:r w:rsidRPr="001F7E02">
        <w:t>§2.5</w:t>
      </w:r>
    </w:p>
    <w:p w:rsidR="001F7E02" w:rsidRPr="001F7E02" w:rsidRDefault="00D3414E" w:rsidP="00EE0CD4">
      <w:pPr>
        <w:tabs>
          <w:tab w:val="left" w:pos="1800"/>
        </w:tabs>
        <w:autoSpaceDE w:val="0"/>
        <w:autoSpaceDN w:val="0"/>
        <w:adjustRightInd w:val="0"/>
        <w:spacing w:after="240"/>
        <w:ind w:left="1800" w:hanging="1080"/>
        <w:rPr>
          <w:color w:val="0000FF"/>
        </w:rPr>
      </w:pPr>
      <w:r>
        <w:rPr>
          <w:color w:val="0000FF"/>
        </w:rPr>
        <w:t>Answer:</w:t>
      </w:r>
      <w:r>
        <w:rPr>
          <w:color w:val="0000FF"/>
        </w:rPr>
        <w:tab/>
        <w:t xml:space="preserve">All of the data fields as shown </w:t>
      </w:r>
      <w:r w:rsidR="00EE0CD4">
        <w:rPr>
          <w:color w:val="0000FF"/>
        </w:rPr>
        <w:t xml:space="preserve">in the answer to Question 1 </w:t>
      </w:r>
      <w:r>
        <w:rPr>
          <w:color w:val="0000FF"/>
        </w:rPr>
        <w:t xml:space="preserve">may be extracted for purposes of “reporting”.  No reports are automatically generated by CIDCS.  Courts using alternative systems may have the ability to produce some reports to meet local needs. </w:t>
      </w:r>
    </w:p>
    <w:p w:rsidR="001F7E02" w:rsidRDefault="001F7E02" w:rsidP="001F7E02">
      <w:pPr>
        <w:numPr>
          <w:ilvl w:val="0"/>
          <w:numId w:val="3"/>
        </w:numPr>
        <w:autoSpaceDE w:val="0"/>
        <w:autoSpaceDN w:val="0"/>
        <w:adjustRightInd w:val="0"/>
        <w:spacing w:after="240"/>
        <w:ind w:hanging="720"/>
      </w:pPr>
      <w:r w:rsidRPr="001F7E02">
        <w:t>Since the nature of existing data will inform much of the proposals sought by this RFP, will</w:t>
      </w:r>
      <w:r>
        <w:t xml:space="preserve"> </w:t>
      </w:r>
      <w:r w:rsidRPr="001F7E02">
        <w:t>Bidders have access to sample CIDCS data and reports to inform the development of their proposals?</w:t>
      </w:r>
    </w:p>
    <w:p w:rsidR="001F7E02" w:rsidRPr="001F7E02" w:rsidRDefault="00DC2DAC" w:rsidP="00EE0CD4">
      <w:pPr>
        <w:tabs>
          <w:tab w:val="left" w:pos="1800"/>
        </w:tabs>
        <w:autoSpaceDE w:val="0"/>
        <w:autoSpaceDN w:val="0"/>
        <w:adjustRightInd w:val="0"/>
        <w:spacing w:after="240"/>
        <w:ind w:left="1800" w:hanging="1080"/>
        <w:rPr>
          <w:color w:val="0000FF"/>
        </w:rPr>
      </w:pPr>
      <w:r>
        <w:rPr>
          <w:color w:val="0000FF"/>
        </w:rPr>
        <w:t>Answer:</w:t>
      </w:r>
      <w:r>
        <w:rPr>
          <w:color w:val="0000FF"/>
        </w:rPr>
        <w:tab/>
      </w:r>
      <w:r w:rsidR="00D3414E">
        <w:rPr>
          <w:color w:val="0000FF"/>
        </w:rPr>
        <w:t xml:space="preserve">The data in CIDCS is considered to be confidential.  However, the 2005 Language Study is </w:t>
      </w:r>
      <w:r w:rsidR="00D3414E" w:rsidRPr="00EE0CD4">
        <w:rPr>
          <w:color w:val="0000FF"/>
          <w:u w:val="single"/>
        </w:rPr>
        <w:t>based</w:t>
      </w:r>
      <w:r w:rsidR="00D3414E">
        <w:rPr>
          <w:color w:val="0000FF"/>
        </w:rPr>
        <w:t xml:space="preserve"> on CIDCS data and is a public document.  You may wish to review this study found at:  </w:t>
      </w:r>
      <w:r w:rsidR="00D3414E" w:rsidRPr="00D3414E">
        <w:rPr>
          <w:b/>
          <w:color w:val="0000FF"/>
        </w:rPr>
        <w:t>http://www.courtinfo.ca.gov/reference/4_19interp.htm</w:t>
      </w:r>
    </w:p>
    <w:p w:rsidR="001F7E02" w:rsidRDefault="001F7E02" w:rsidP="001F7E02">
      <w:pPr>
        <w:numPr>
          <w:ilvl w:val="0"/>
          <w:numId w:val="3"/>
        </w:numPr>
        <w:autoSpaceDE w:val="0"/>
        <w:autoSpaceDN w:val="0"/>
        <w:adjustRightInd w:val="0"/>
        <w:spacing w:after="240"/>
        <w:ind w:hanging="720"/>
      </w:pPr>
      <w:r w:rsidRPr="001F7E02">
        <w:t>For the recommendations for a “mini-study” (§2.2), does the AOC have a preference for either</w:t>
      </w:r>
      <w:r>
        <w:t xml:space="preserve"> </w:t>
      </w:r>
    </w:p>
    <w:p w:rsidR="001F7E02" w:rsidRDefault="001F7E02" w:rsidP="001F7E02">
      <w:pPr>
        <w:numPr>
          <w:ilvl w:val="1"/>
          <w:numId w:val="3"/>
        </w:numPr>
        <w:autoSpaceDE w:val="0"/>
        <w:autoSpaceDN w:val="0"/>
        <w:adjustRightInd w:val="0"/>
        <w:spacing w:after="240"/>
      </w:pPr>
      <w:r>
        <w:t>a</w:t>
      </w:r>
      <w:r w:rsidRPr="001F7E02">
        <w:t xml:space="preserve"> random sample of courts and languages, or</w:t>
      </w:r>
      <w:r>
        <w:t xml:space="preserve"> </w:t>
      </w:r>
    </w:p>
    <w:p w:rsidR="001F7E02" w:rsidRPr="001F7E02" w:rsidRDefault="00DC2DAC" w:rsidP="00EE0CD4">
      <w:pPr>
        <w:tabs>
          <w:tab w:val="left" w:pos="1800"/>
        </w:tabs>
        <w:autoSpaceDE w:val="0"/>
        <w:autoSpaceDN w:val="0"/>
        <w:adjustRightInd w:val="0"/>
        <w:spacing w:after="240"/>
        <w:ind w:left="1800" w:hanging="1080"/>
        <w:rPr>
          <w:color w:val="0000FF"/>
        </w:rPr>
      </w:pPr>
      <w:r>
        <w:rPr>
          <w:color w:val="0000FF"/>
        </w:rPr>
        <w:t>Answer:</w:t>
      </w:r>
      <w:r>
        <w:rPr>
          <w:color w:val="0000FF"/>
        </w:rPr>
        <w:tab/>
      </w:r>
      <w:r w:rsidR="00D3414E">
        <w:rPr>
          <w:color w:val="0000FF"/>
        </w:rPr>
        <w:t xml:space="preserve">Please see </w:t>
      </w:r>
      <w:r w:rsidR="00C122D9">
        <w:rPr>
          <w:color w:val="0000FF"/>
        </w:rPr>
        <w:t xml:space="preserve">RFP </w:t>
      </w:r>
      <w:r w:rsidR="00D3414E">
        <w:rPr>
          <w:color w:val="0000FF"/>
        </w:rPr>
        <w:t>Attachment B</w:t>
      </w:r>
      <w:r w:rsidR="00C122D9">
        <w:rPr>
          <w:color w:val="0000FF"/>
        </w:rPr>
        <w:t xml:space="preserve">, Exhibit D, Section 2, Scope of Work, Paragraph G, subparagraphs i, and ii </w:t>
      </w:r>
      <w:r w:rsidR="009F71CA">
        <w:rPr>
          <w:color w:val="0000FF"/>
        </w:rPr>
        <w:t xml:space="preserve">(page 26) </w:t>
      </w:r>
      <w:r w:rsidR="00D3414E">
        <w:rPr>
          <w:color w:val="0000FF"/>
        </w:rPr>
        <w:t xml:space="preserve">for a description of this deliverable, which involves sampling courts </w:t>
      </w:r>
      <w:r w:rsidR="00C122D9">
        <w:rPr>
          <w:color w:val="0000FF"/>
        </w:rPr>
        <w:t>i</w:t>
      </w:r>
      <w:r w:rsidR="00D3414E">
        <w:rPr>
          <w:color w:val="0000FF"/>
        </w:rPr>
        <w:t>n each of the four regions.</w:t>
      </w:r>
    </w:p>
    <w:p w:rsidR="001F7E02" w:rsidRDefault="001F7E02" w:rsidP="001F7E02">
      <w:pPr>
        <w:numPr>
          <w:ilvl w:val="1"/>
          <w:numId w:val="3"/>
        </w:numPr>
        <w:autoSpaceDE w:val="0"/>
        <w:autoSpaceDN w:val="0"/>
        <w:adjustRightInd w:val="0"/>
        <w:spacing w:after="240"/>
      </w:pPr>
      <w:r w:rsidRPr="001F7E02">
        <w:t>a purposive sample (for example, urban and rural courts;</w:t>
      </w:r>
      <w:r>
        <w:t> </w:t>
      </w:r>
      <w:r w:rsidRPr="001F7E02">
        <w:t xml:space="preserve"> north, south, central,</w:t>
      </w:r>
      <w:r>
        <w:t xml:space="preserve"> </w:t>
      </w:r>
      <w:r w:rsidRPr="001F7E02">
        <w:t>and</w:t>
      </w:r>
      <w:r>
        <w:t xml:space="preserve"> </w:t>
      </w:r>
      <w:r w:rsidRPr="001F7E02">
        <w:t>coastal courts; large, medium, and small courts;</w:t>
      </w:r>
      <w:r>
        <w:t xml:space="preserve"> </w:t>
      </w:r>
      <w:r w:rsidRPr="001F7E02">
        <w:t>Spanish and ASL)?</w:t>
      </w:r>
    </w:p>
    <w:p w:rsidR="001F7E02" w:rsidRPr="009F71CA" w:rsidRDefault="002C672E" w:rsidP="001F7E02">
      <w:pPr>
        <w:tabs>
          <w:tab w:val="left" w:pos="1800"/>
        </w:tabs>
        <w:autoSpaceDE w:val="0"/>
        <w:autoSpaceDN w:val="0"/>
        <w:adjustRightInd w:val="0"/>
        <w:spacing w:after="240"/>
        <w:ind w:left="720"/>
        <w:rPr>
          <w:b/>
          <w:color w:val="0000FF"/>
        </w:rPr>
      </w:pPr>
      <w:r w:rsidRPr="00710DEB">
        <w:rPr>
          <w:color w:val="0000FF"/>
        </w:rPr>
        <w:t>Answer:</w:t>
      </w:r>
      <w:r w:rsidRPr="00710DEB">
        <w:rPr>
          <w:color w:val="0000FF"/>
        </w:rPr>
        <w:tab/>
      </w:r>
      <w:r w:rsidR="009F71CA" w:rsidRPr="00710DEB">
        <w:rPr>
          <w:color w:val="0000FF"/>
        </w:rPr>
        <w:t>See answer to 4.a. above.</w:t>
      </w:r>
    </w:p>
    <w:p w:rsidR="001F7E02" w:rsidRDefault="001F7E02" w:rsidP="001F7E02">
      <w:pPr>
        <w:numPr>
          <w:ilvl w:val="0"/>
          <w:numId w:val="3"/>
        </w:numPr>
        <w:autoSpaceDE w:val="0"/>
        <w:autoSpaceDN w:val="0"/>
        <w:adjustRightInd w:val="0"/>
        <w:spacing w:after="240"/>
        <w:ind w:hanging="720"/>
      </w:pPr>
      <w:r w:rsidRPr="001F7E02">
        <w:t>Does the study anticipate capturing use of languages or interpreting for the Deaf and Hard of Hearing other than ASL?  If so, are those languages currently captured in any</w:t>
      </w:r>
      <w:r>
        <w:t xml:space="preserve"> </w:t>
      </w:r>
      <w:r w:rsidRPr="001F7E02">
        <w:t>information system?</w:t>
      </w:r>
    </w:p>
    <w:p w:rsidR="001F7E02" w:rsidRPr="001F7E02" w:rsidRDefault="00D3414E" w:rsidP="009F71CA">
      <w:pPr>
        <w:tabs>
          <w:tab w:val="left" w:pos="1800"/>
        </w:tabs>
        <w:autoSpaceDE w:val="0"/>
        <w:autoSpaceDN w:val="0"/>
        <w:adjustRightInd w:val="0"/>
        <w:spacing w:after="240"/>
        <w:ind w:left="1800" w:hanging="1080"/>
        <w:rPr>
          <w:color w:val="0000FF"/>
        </w:rPr>
      </w:pPr>
      <w:r>
        <w:rPr>
          <w:color w:val="0000FF"/>
        </w:rPr>
        <w:t>Answer:</w:t>
      </w:r>
      <w:r>
        <w:rPr>
          <w:color w:val="0000FF"/>
        </w:rPr>
        <w:tab/>
        <w:t>ASL and spoken language interpretation will be captured in CIDCS.  Interpreter use involving other forms of deaf communication may be found in ADA accommodation request.  The consultant will not be asked to identify number or frequency of relay interpreting situations.</w:t>
      </w:r>
    </w:p>
    <w:p w:rsidR="001F7E02" w:rsidRDefault="001F7E02" w:rsidP="001F7E02">
      <w:pPr>
        <w:numPr>
          <w:ilvl w:val="0"/>
          <w:numId w:val="3"/>
        </w:numPr>
        <w:autoSpaceDE w:val="0"/>
        <w:autoSpaceDN w:val="0"/>
        <w:adjustRightInd w:val="0"/>
        <w:spacing w:after="240"/>
        <w:ind w:hanging="720"/>
      </w:pPr>
      <w:r w:rsidRPr="001F7E02">
        <w:t>In</w:t>
      </w:r>
      <w:r>
        <w:t xml:space="preserve"> </w:t>
      </w:r>
      <w:r w:rsidRPr="001F7E02">
        <w:t>§1.2.6, the RFP states that</w:t>
      </w:r>
      <w:r>
        <w:t xml:space="preserve"> </w:t>
      </w:r>
      <w:r w:rsidRPr="001F7E02">
        <w:t>“interpreter use” will include half-day and full-day, as well as actual time spent on interpretation.  Later, in</w:t>
      </w:r>
      <w:r>
        <w:t xml:space="preserve"> </w:t>
      </w:r>
      <w:r w:rsidRPr="001F7E02">
        <w:t>§2.3, the RFP seems to suggest that actual time on interpretation is not currently collected and that</w:t>
      </w:r>
      <w:r>
        <w:t xml:space="preserve"> </w:t>
      </w:r>
      <w:r w:rsidRPr="001F7E02">
        <w:t>“data collection systems only capture interpreter use as scheduled in full- and half-day increments.”  Since California courts use both staff interpreters who are salaried employees and work a full work day and contract interpreters who are paid by the half or full day (not by the amount of actual interpretation done), how does the AOC envision combining these two metrics into a single unit of analysis of</w:t>
      </w:r>
      <w:r>
        <w:t xml:space="preserve"> </w:t>
      </w:r>
      <w:r w:rsidRPr="001F7E02">
        <w:t>“interpreter use?”</w:t>
      </w:r>
    </w:p>
    <w:p w:rsidR="001F7E02" w:rsidRPr="001F7E02" w:rsidRDefault="009F71CA" w:rsidP="009F71CA">
      <w:pPr>
        <w:tabs>
          <w:tab w:val="left" w:pos="1800"/>
        </w:tabs>
        <w:autoSpaceDE w:val="0"/>
        <w:autoSpaceDN w:val="0"/>
        <w:adjustRightInd w:val="0"/>
        <w:spacing w:after="240"/>
        <w:ind w:left="1800" w:hanging="1080"/>
        <w:rPr>
          <w:color w:val="0000FF"/>
        </w:rPr>
      </w:pPr>
      <w:r>
        <w:rPr>
          <w:color w:val="0000FF"/>
        </w:rPr>
        <w:lastRenderedPageBreak/>
        <w:t>Answer:</w:t>
      </w:r>
      <w:r>
        <w:rPr>
          <w:color w:val="0000FF"/>
        </w:rPr>
        <w:tab/>
      </w:r>
      <w:r w:rsidR="00D3414E">
        <w:rPr>
          <w:color w:val="0000FF"/>
        </w:rPr>
        <w:t>Employee</w:t>
      </w:r>
      <w:r w:rsidR="00CE528E">
        <w:rPr>
          <w:color w:val="0000FF"/>
        </w:rPr>
        <w:t xml:space="preserve"> Interpreters and contract interpreters are assigned through CIDCS in the same way – half or full day assignments.  There are not two sets of metrics involved.</w:t>
      </w:r>
    </w:p>
    <w:p w:rsidR="001F7E02" w:rsidRDefault="001F7E02" w:rsidP="001F7E02">
      <w:pPr>
        <w:numPr>
          <w:ilvl w:val="0"/>
          <w:numId w:val="3"/>
        </w:numPr>
        <w:autoSpaceDE w:val="0"/>
        <w:autoSpaceDN w:val="0"/>
        <w:adjustRightInd w:val="0"/>
        <w:spacing w:after="240"/>
        <w:ind w:hanging="720"/>
      </w:pPr>
      <w:r w:rsidRPr="001F7E02">
        <w:t>In</w:t>
      </w:r>
      <w:r>
        <w:t xml:space="preserve"> </w:t>
      </w:r>
      <w:r w:rsidRPr="001F7E02">
        <w:t>§2.3, the RFP indicates the need to collect data on small claims proceedings.  Since small claims court is not a court of record, how does the AOC envision documenting the use of interpreters in small claims cases?</w:t>
      </w:r>
    </w:p>
    <w:p w:rsidR="001F7E02" w:rsidRPr="001F7E02" w:rsidRDefault="00DC2DAC" w:rsidP="009F71CA">
      <w:pPr>
        <w:tabs>
          <w:tab w:val="left" w:pos="1800"/>
        </w:tabs>
        <w:autoSpaceDE w:val="0"/>
        <w:autoSpaceDN w:val="0"/>
        <w:adjustRightInd w:val="0"/>
        <w:spacing w:after="240"/>
        <w:ind w:left="1800" w:hanging="1080"/>
        <w:rPr>
          <w:color w:val="0000FF"/>
        </w:rPr>
      </w:pPr>
      <w:r>
        <w:rPr>
          <w:color w:val="0000FF"/>
        </w:rPr>
        <w:t>Answer:</w:t>
      </w:r>
      <w:r>
        <w:rPr>
          <w:color w:val="0000FF"/>
        </w:rPr>
        <w:tab/>
      </w:r>
      <w:r w:rsidR="00CE528E">
        <w:rPr>
          <w:color w:val="0000FF"/>
        </w:rPr>
        <w:t xml:space="preserve">Please see </w:t>
      </w:r>
      <w:r w:rsidR="005236EA" w:rsidRPr="005236EA">
        <w:rPr>
          <w:color w:val="0000FF"/>
        </w:rPr>
        <w:t xml:space="preserve">RFP Attachment B, Exhibit D, Section 2, Scope of Work, Paragraph </w:t>
      </w:r>
      <w:r w:rsidR="00CE528E">
        <w:rPr>
          <w:color w:val="0000FF"/>
        </w:rPr>
        <w:t>H</w:t>
      </w:r>
      <w:r w:rsidR="005236EA">
        <w:rPr>
          <w:color w:val="0000FF"/>
        </w:rPr>
        <w:t>, subparagraphs</w:t>
      </w:r>
      <w:r w:rsidR="009F71CA">
        <w:rPr>
          <w:color w:val="0000FF"/>
        </w:rPr>
        <w:t xml:space="preserve"> </w:t>
      </w:r>
      <w:r w:rsidR="00CE528E">
        <w:rPr>
          <w:color w:val="0000FF"/>
        </w:rPr>
        <w:t>i and ii (p</w:t>
      </w:r>
      <w:r w:rsidR="009F71CA">
        <w:rPr>
          <w:color w:val="0000FF"/>
        </w:rPr>
        <w:t>a</w:t>
      </w:r>
      <w:r w:rsidR="00CE528E">
        <w:rPr>
          <w:color w:val="0000FF"/>
        </w:rPr>
        <w:t>g</w:t>
      </w:r>
      <w:r w:rsidR="009F71CA">
        <w:rPr>
          <w:color w:val="0000FF"/>
        </w:rPr>
        <w:t>e</w:t>
      </w:r>
      <w:r w:rsidR="00CE528E">
        <w:rPr>
          <w:color w:val="0000FF"/>
        </w:rPr>
        <w:t>s 26-</w:t>
      </w:r>
      <w:r w:rsidR="005236EA">
        <w:rPr>
          <w:color w:val="0000FF"/>
        </w:rPr>
        <w:t>27</w:t>
      </w:r>
      <w:r w:rsidR="00CE528E">
        <w:rPr>
          <w:color w:val="0000FF"/>
        </w:rPr>
        <w:t>) for a full description of this deliverable relating to non-mandated proceedings.  The AOC is interested in your recommended methodologies.</w:t>
      </w:r>
    </w:p>
    <w:p w:rsidR="001F7E02" w:rsidRDefault="001F7E02" w:rsidP="001F7E02">
      <w:pPr>
        <w:numPr>
          <w:ilvl w:val="0"/>
          <w:numId w:val="3"/>
        </w:numPr>
        <w:autoSpaceDE w:val="0"/>
        <w:autoSpaceDN w:val="0"/>
        <w:adjustRightInd w:val="0"/>
        <w:spacing w:after="240"/>
        <w:ind w:hanging="720"/>
      </w:pPr>
      <w:r w:rsidRPr="001F7E02">
        <w:t>For the non-mandated proceedings referred to in</w:t>
      </w:r>
      <w:r>
        <w:t xml:space="preserve"> </w:t>
      </w:r>
      <w:r w:rsidRPr="001F7E02">
        <w:t>§2.3, does the AOC contemplate capturing information about ad hoc use of family and friends as interpreters by litigants, or only the assignment of a court interpreter by the court itself to those proceedings?  If the former, how does the AOC envision capturing that information, and what definition of an</w:t>
      </w:r>
      <w:r>
        <w:t xml:space="preserve"> </w:t>
      </w:r>
      <w:r w:rsidRPr="001F7E02">
        <w:t>“interpretation” would be used to quality that event for inclusion in the study?</w:t>
      </w:r>
    </w:p>
    <w:p w:rsidR="001F7E02" w:rsidRPr="001F7E02" w:rsidRDefault="009F71CA" w:rsidP="009F71CA">
      <w:pPr>
        <w:tabs>
          <w:tab w:val="left" w:pos="1800"/>
        </w:tabs>
        <w:autoSpaceDE w:val="0"/>
        <w:autoSpaceDN w:val="0"/>
        <w:adjustRightInd w:val="0"/>
        <w:spacing w:after="240"/>
        <w:ind w:left="1800" w:hanging="1080"/>
        <w:rPr>
          <w:color w:val="0000FF"/>
        </w:rPr>
      </w:pPr>
      <w:r w:rsidRPr="00710DEB">
        <w:rPr>
          <w:color w:val="0000FF"/>
        </w:rPr>
        <w:t>Answer:</w:t>
      </w:r>
      <w:r w:rsidRPr="00710DEB">
        <w:rPr>
          <w:color w:val="0000FF"/>
        </w:rPr>
        <w:tab/>
      </w:r>
      <w:r w:rsidR="00CE528E" w:rsidRPr="00710DEB">
        <w:rPr>
          <w:color w:val="0000FF"/>
        </w:rPr>
        <w:t>Please refer to Attachment B</w:t>
      </w:r>
      <w:r w:rsidRPr="00710DEB">
        <w:rPr>
          <w:color w:val="0000FF"/>
        </w:rPr>
        <w:t>, Paragraph H</w:t>
      </w:r>
      <w:r w:rsidR="00710DEB" w:rsidRPr="00710DEB">
        <w:rPr>
          <w:color w:val="0000FF"/>
        </w:rPr>
        <w:t xml:space="preserve">, </w:t>
      </w:r>
      <w:r w:rsidRPr="00710DEB">
        <w:rPr>
          <w:color w:val="0000FF"/>
        </w:rPr>
        <w:t>starting on page 26</w:t>
      </w:r>
      <w:r w:rsidR="00CE528E" w:rsidRPr="00710DEB">
        <w:rPr>
          <w:color w:val="0000FF"/>
        </w:rPr>
        <w:t xml:space="preserve"> for a description of this deliverable.  The AOC does not contemplate capturing information </w:t>
      </w:r>
      <w:r w:rsidR="00DC2DAC" w:rsidRPr="00710DEB">
        <w:rPr>
          <w:color w:val="0000FF"/>
        </w:rPr>
        <w:t>about ad hoc use of family and friends as interpreters by litigants</w:t>
      </w:r>
      <w:r w:rsidRPr="00710DEB">
        <w:rPr>
          <w:color w:val="0000FF"/>
        </w:rPr>
        <w:t>.</w:t>
      </w:r>
    </w:p>
    <w:p w:rsidR="001F7E02" w:rsidRDefault="001F7E02" w:rsidP="001F7E02">
      <w:pPr>
        <w:numPr>
          <w:ilvl w:val="0"/>
          <w:numId w:val="3"/>
        </w:numPr>
        <w:autoSpaceDE w:val="0"/>
        <w:autoSpaceDN w:val="0"/>
        <w:adjustRightInd w:val="0"/>
        <w:spacing w:after="240"/>
        <w:ind w:hanging="720"/>
      </w:pPr>
      <w:r w:rsidRPr="001F7E02">
        <w:t>In</w:t>
      </w:r>
      <w:r>
        <w:t xml:space="preserve"> </w:t>
      </w:r>
      <w:r w:rsidRPr="001F7E02">
        <w:t>§2.5, the</w:t>
      </w:r>
      <w:r>
        <w:t xml:space="preserve"> </w:t>
      </w:r>
      <w:r w:rsidRPr="001F7E02">
        <w:t>RFP states that the Bidders should not expect or rely on court personnel to gather data.  At the same time, the RFP indicates that local court staff</w:t>
      </w:r>
      <w:r>
        <w:t xml:space="preserve"> </w:t>
      </w:r>
      <w:r w:rsidRPr="001F7E02">
        <w:t>will be available for focus groups and interviews and as survey respondents.  This seems contradictory.  Also, if the information on interpreter use is contained in the local court’s case management system, does this</w:t>
      </w:r>
      <w:r>
        <w:t xml:space="preserve"> </w:t>
      </w:r>
      <w:r w:rsidRPr="001F7E02">
        <w:t>mean that court staff will not make this data available, and that the only method of data collection would be direct observation?</w:t>
      </w:r>
    </w:p>
    <w:p w:rsidR="001F7E02" w:rsidRPr="001F7E02" w:rsidRDefault="009B69D2" w:rsidP="009F71CA">
      <w:pPr>
        <w:tabs>
          <w:tab w:val="left" w:pos="1800"/>
        </w:tabs>
        <w:autoSpaceDE w:val="0"/>
        <w:autoSpaceDN w:val="0"/>
        <w:adjustRightInd w:val="0"/>
        <w:spacing w:after="240"/>
        <w:ind w:left="1800" w:hanging="1080"/>
        <w:rPr>
          <w:color w:val="0000FF"/>
        </w:rPr>
      </w:pPr>
      <w:r>
        <w:rPr>
          <w:color w:val="0000FF"/>
        </w:rPr>
        <w:t>Answer:</w:t>
      </w:r>
      <w:r>
        <w:rPr>
          <w:color w:val="0000FF"/>
        </w:rPr>
        <w:tab/>
      </w:r>
      <w:r w:rsidR="00CE528E">
        <w:rPr>
          <w:color w:val="0000FF"/>
        </w:rPr>
        <w:t>Court Staff cannot be made available to accomplish the legwork of data collection.  They cannot serve as data gathers; the consultant will be expected to carry out the actual collection of data required to produce deliverables.  However, some court staff and judicial officers may be made available to participate in focus groups or respond to simple</w:t>
      </w:r>
      <w:r w:rsidR="00CE528E">
        <w:rPr>
          <w:b/>
          <w:color w:val="0000FF"/>
        </w:rPr>
        <w:t xml:space="preserve"> brief </w:t>
      </w:r>
      <w:r w:rsidR="00CE528E">
        <w:rPr>
          <w:color w:val="0000FF"/>
        </w:rPr>
        <w:t xml:space="preserve">surveys.  Every court will make existing CIDCS (or other local systems) data available for the purpose of this study. </w:t>
      </w:r>
    </w:p>
    <w:p w:rsidR="00131CFB" w:rsidRDefault="00131CFB" w:rsidP="00A45EB1">
      <w:pPr>
        <w:autoSpaceDE w:val="0"/>
        <w:autoSpaceDN w:val="0"/>
        <w:adjustRightInd w:val="0"/>
        <w:spacing w:after="240"/>
        <w:jc w:val="center"/>
        <w:rPr>
          <w:i/>
        </w:rPr>
      </w:pPr>
    </w:p>
    <w:p w:rsidR="00A45EB1" w:rsidRPr="00A45EB1" w:rsidRDefault="00A45EB1" w:rsidP="00A45EB1">
      <w:pPr>
        <w:autoSpaceDE w:val="0"/>
        <w:autoSpaceDN w:val="0"/>
        <w:adjustRightInd w:val="0"/>
        <w:spacing w:after="240"/>
        <w:jc w:val="center"/>
        <w:rPr>
          <w:i/>
        </w:rPr>
      </w:pPr>
      <w:r w:rsidRPr="00A45EB1">
        <w:rPr>
          <w:i/>
        </w:rPr>
        <w:t>[END OF QUESTIONS AND ANSWERS]</w:t>
      </w:r>
    </w:p>
    <w:sectPr w:rsidR="00A45EB1" w:rsidRPr="00A45EB1" w:rsidSect="00A45EB1">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A77" w:rsidRDefault="009C4A77">
      <w:r>
        <w:separator/>
      </w:r>
    </w:p>
  </w:endnote>
  <w:endnote w:type="continuationSeparator" w:id="1">
    <w:p w:rsidR="009C4A77" w:rsidRDefault="009C4A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D1" w:rsidRDefault="00772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D1" w:rsidRDefault="007725D1" w:rsidP="00A45EB1">
    <w:pPr>
      <w:pStyle w:val="Footer"/>
      <w:jc w:val="center"/>
    </w:pPr>
    <w:r>
      <w:t xml:space="preserve">Page </w:t>
    </w:r>
    <w:fldSimple w:instr=" PAGE ">
      <w:r w:rsidR="005D7B18">
        <w:rPr>
          <w:noProof/>
        </w:rPr>
        <w:t>3</w:t>
      </w:r>
    </w:fldSimple>
    <w:r>
      <w:t xml:space="preserve"> of </w:t>
    </w:r>
    <w:fldSimple w:instr=" NUMPAGES ">
      <w:r w:rsidR="005D7B18">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D1" w:rsidRDefault="007725D1" w:rsidP="00A45EB1">
    <w:pPr>
      <w:pStyle w:val="Footer"/>
      <w:jc w:val="center"/>
    </w:pPr>
    <w:r>
      <w:t xml:space="preserve">Page </w:t>
    </w:r>
    <w:fldSimple w:instr=" PAGE ">
      <w:r w:rsidR="005D7B18">
        <w:rPr>
          <w:noProof/>
        </w:rPr>
        <w:t>1</w:t>
      </w:r>
    </w:fldSimple>
    <w:r>
      <w:t xml:space="preserve"> of </w:t>
    </w:r>
    <w:fldSimple w:instr=" NUMPAGES ">
      <w:r w:rsidR="005D7B1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A77" w:rsidRDefault="009C4A77">
      <w:r>
        <w:separator/>
      </w:r>
    </w:p>
  </w:footnote>
  <w:footnote w:type="continuationSeparator" w:id="1">
    <w:p w:rsidR="009C4A77" w:rsidRDefault="009C4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D1" w:rsidRDefault="007725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D1" w:rsidRDefault="007725D1" w:rsidP="001F7E02">
    <w:pPr>
      <w:autoSpaceDE w:val="0"/>
      <w:autoSpaceDN w:val="0"/>
      <w:adjustRightInd w:val="0"/>
      <w:jc w:val="center"/>
      <w:rPr>
        <w:b/>
        <w:bCs/>
        <w:color w:val="auto"/>
        <w:sz w:val="28"/>
        <w:szCs w:val="28"/>
      </w:rPr>
    </w:pPr>
    <w:r w:rsidRPr="001F7E02">
      <w:rPr>
        <w:b/>
        <w:bCs/>
        <w:color w:val="auto"/>
        <w:sz w:val="28"/>
        <w:szCs w:val="28"/>
      </w:rPr>
      <w:t xml:space="preserve">RFP </w:t>
    </w:r>
    <w:r>
      <w:rPr>
        <w:b/>
        <w:bCs/>
        <w:color w:val="auto"/>
        <w:sz w:val="28"/>
        <w:szCs w:val="28"/>
      </w:rPr>
      <w:t>#EOP-0903</w:t>
    </w:r>
    <w:r w:rsidRPr="001F7E02">
      <w:rPr>
        <w:b/>
        <w:bCs/>
        <w:color w:val="auto"/>
        <w:sz w:val="28"/>
        <w:szCs w:val="28"/>
      </w:rPr>
      <w:t xml:space="preserve">18-RB </w:t>
    </w:r>
  </w:p>
  <w:p w:rsidR="007725D1" w:rsidRDefault="007725D1" w:rsidP="001F7E02">
    <w:pPr>
      <w:autoSpaceDE w:val="0"/>
      <w:autoSpaceDN w:val="0"/>
      <w:adjustRightInd w:val="0"/>
      <w:jc w:val="center"/>
      <w:rPr>
        <w:b/>
        <w:bCs/>
        <w:color w:val="auto"/>
        <w:sz w:val="28"/>
        <w:szCs w:val="28"/>
      </w:rPr>
    </w:pPr>
  </w:p>
  <w:p w:rsidR="007725D1" w:rsidRPr="00DF58AD" w:rsidRDefault="007725D1" w:rsidP="001F7E02">
    <w:pPr>
      <w:autoSpaceDE w:val="0"/>
      <w:autoSpaceDN w:val="0"/>
      <w:adjustRightInd w:val="0"/>
      <w:jc w:val="center"/>
      <w:rPr>
        <w:b/>
        <w:bCs/>
        <w:color w:val="auto"/>
        <w:sz w:val="28"/>
        <w:szCs w:val="28"/>
      </w:rPr>
    </w:pPr>
    <w:r w:rsidRPr="001F7E02">
      <w:rPr>
        <w:b/>
        <w:bCs/>
        <w:color w:val="auto"/>
        <w:sz w:val="28"/>
        <w:szCs w:val="28"/>
      </w:rPr>
      <w:t>2010 Language Need and Interpreter Use Study</w:t>
    </w:r>
  </w:p>
  <w:p w:rsidR="007725D1" w:rsidRDefault="007725D1" w:rsidP="00A45EB1">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7725D1" w:rsidRDefault="007725D1" w:rsidP="00A45EB1">
    <w:pPr>
      <w:pBdr>
        <w:bottom w:val="thinThickSmallGap" w:sz="24" w:space="1" w:color="auto"/>
      </w:pBdr>
      <w:autoSpaceDE w:val="0"/>
      <w:autoSpaceDN w:val="0"/>
      <w:adjustRightInd w:val="0"/>
      <w:spacing w:after="240"/>
    </w:pPr>
  </w:p>
  <w:p w:rsidR="007725D1" w:rsidRDefault="007725D1" w:rsidP="00A45E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D1" w:rsidRDefault="007725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4464"/>
    <w:multiLevelType w:val="hybridMultilevel"/>
    <w:tmpl w:val="B57869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formatting="1" w:enforcement="1"/>
  <w:defaultTabStop w:val="720"/>
  <w:characterSpacingControl w:val="doNotCompress"/>
  <w:hdrShapeDefaults>
    <o:shapedefaults v:ext="edit" spidmax="20482"/>
  </w:hdrShapeDefaults>
  <w:footnotePr>
    <w:footnote w:id="0"/>
    <w:footnote w:id="1"/>
  </w:footnotePr>
  <w:endnotePr>
    <w:endnote w:id="0"/>
    <w:endnote w:id="1"/>
  </w:endnotePr>
  <w:compat/>
  <w:rsids>
    <w:rsidRoot w:val="00FE288B"/>
    <w:rsid w:val="00004A1E"/>
    <w:rsid w:val="000076E6"/>
    <w:rsid w:val="00022B9F"/>
    <w:rsid w:val="00034159"/>
    <w:rsid w:val="00034D65"/>
    <w:rsid w:val="00060427"/>
    <w:rsid w:val="00086750"/>
    <w:rsid w:val="00094B12"/>
    <w:rsid w:val="000A6972"/>
    <w:rsid w:val="000A6D1A"/>
    <w:rsid w:val="000B1398"/>
    <w:rsid w:val="000C06BD"/>
    <w:rsid w:val="000E4416"/>
    <w:rsid w:val="000E769D"/>
    <w:rsid w:val="000F1E1D"/>
    <w:rsid w:val="000F44A4"/>
    <w:rsid w:val="00102381"/>
    <w:rsid w:val="00105FDC"/>
    <w:rsid w:val="00115196"/>
    <w:rsid w:val="00117FD0"/>
    <w:rsid w:val="00120F96"/>
    <w:rsid w:val="0012601D"/>
    <w:rsid w:val="001271EB"/>
    <w:rsid w:val="0013067F"/>
    <w:rsid w:val="00131CFB"/>
    <w:rsid w:val="0014582A"/>
    <w:rsid w:val="001468AC"/>
    <w:rsid w:val="001502DD"/>
    <w:rsid w:val="00155890"/>
    <w:rsid w:val="001605D9"/>
    <w:rsid w:val="00167E11"/>
    <w:rsid w:val="00183D34"/>
    <w:rsid w:val="001A7BF4"/>
    <w:rsid w:val="001B0373"/>
    <w:rsid w:val="001B1AA1"/>
    <w:rsid w:val="001B79D4"/>
    <w:rsid w:val="001C0B54"/>
    <w:rsid w:val="001C46C3"/>
    <w:rsid w:val="001C6ECA"/>
    <w:rsid w:val="001E0DFC"/>
    <w:rsid w:val="001F3AD9"/>
    <w:rsid w:val="001F441D"/>
    <w:rsid w:val="001F484F"/>
    <w:rsid w:val="001F5C4C"/>
    <w:rsid w:val="001F7E02"/>
    <w:rsid w:val="00227F47"/>
    <w:rsid w:val="00230614"/>
    <w:rsid w:val="00240027"/>
    <w:rsid w:val="0024595B"/>
    <w:rsid w:val="002602F5"/>
    <w:rsid w:val="002648AA"/>
    <w:rsid w:val="002667F6"/>
    <w:rsid w:val="002671B5"/>
    <w:rsid w:val="00270928"/>
    <w:rsid w:val="002801EE"/>
    <w:rsid w:val="00297B14"/>
    <w:rsid w:val="002A3361"/>
    <w:rsid w:val="002A6C06"/>
    <w:rsid w:val="002A7C04"/>
    <w:rsid w:val="002C069B"/>
    <w:rsid w:val="002C1118"/>
    <w:rsid w:val="002C4F09"/>
    <w:rsid w:val="002C672E"/>
    <w:rsid w:val="002D3DA7"/>
    <w:rsid w:val="002E0E21"/>
    <w:rsid w:val="002E2A78"/>
    <w:rsid w:val="002E321D"/>
    <w:rsid w:val="002F1E7B"/>
    <w:rsid w:val="002F5EFC"/>
    <w:rsid w:val="0030067A"/>
    <w:rsid w:val="003165B2"/>
    <w:rsid w:val="003169EB"/>
    <w:rsid w:val="00322457"/>
    <w:rsid w:val="003245A0"/>
    <w:rsid w:val="00327A61"/>
    <w:rsid w:val="003346DD"/>
    <w:rsid w:val="003353C6"/>
    <w:rsid w:val="00344121"/>
    <w:rsid w:val="0035097C"/>
    <w:rsid w:val="003677BB"/>
    <w:rsid w:val="003678D4"/>
    <w:rsid w:val="003751BD"/>
    <w:rsid w:val="00376C2A"/>
    <w:rsid w:val="003865D3"/>
    <w:rsid w:val="003879B6"/>
    <w:rsid w:val="00391931"/>
    <w:rsid w:val="003945DB"/>
    <w:rsid w:val="00395DBD"/>
    <w:rsid w:val="003A1A70"/>
    <w:rsid w:val="003B1B9F"/>
    <w:rsid w:val="003B2D2C"/>
    <w:rsid w:val="003B3192"/>
    <w:rsid w:val="003B5FEE"/>
    <w:rsid w:val="003B7A81"/>
    <w:rsid w:val="003C19AB"/>
    <w:rsid w:val="003D1A32"/>
    <w:rsid w:val="003D40E5"/>
    <w:rsid w:val="003D4949"/>
    <w:rsid w:val="003E1335"/>
    <w:rsid w:val="003E313F"/>
    <w:rsid w:val="003E3A8D"/>
    <w:rsid w:val="003F7FC2"/>
    <w:rsid w:val="004034B1"/>
    <w:rsid w:val="004117C3"/>
    <w:rsid w:val="00437BF6"/>
    <w:rsid w:val="00442090"/>
    <w:rsid w:val="00442D58"/>
    <w:rsid w:val="00445729"/>
    <w:rsid w:val="00447024"/>
    <w:rsid w:val="00457349"/>
    <w:rsid w:val="004757A5"/>
    <w:rsid w:val="00481F70"/>
    <w:rsid w:val="00484CCB"/>
    <w:rsid w:val="00494900"/>
    <w:rsid w:val="004A0AB2"/>
    <w:rsid w:val="004A24C0"/>
    <w:rsid w:val="004A5C55"/>
    <w:rsid w:val="004A603A"/>
    <w:rsid w:val="004B6893"/>
    <w:rsid w:val="004B68BF"/>
    <w:rsid w:val="004C4F31"/>
    <w:rsid w:val="004C5393"/>
    <w:rsid w:val="004D56FD"/>
    <w:rsid w:val="004F0A1D"/>
    <w:rsid w:val="004F33F6"/>
    <w:rsid w:val="005002B5"/>
    <w:rsid w:val="005005A9"/>
    <w:rsid w:val="00506289"/>
    <w:rsid w:val="005078F2"/>
    <w:rsid w:val="005126C9"/>
    <w:rsid w:val="005236EA"/>
    <w:rsid w:val="0053510D"/>
    <w:rsid w:val="00542FF9"/>
    <w:rsid w:val="0054673C"/>
    <w:rsid w:val="00552199"/>
    <w:rsid w:val="00553F89"/>
    <w:rsid w:val="005573EA"/>
    <w:rsid w:val="005730FF"/>
    <w:rsid w:val="005756C5"/>
    <w:rsid w:val="00594CD6"/>
    <w:rsid w:val="00597808"/>
    <w:rsid w:val="00597AFC"/>
    <w:rsid w:val="005A2D3A"/>
    <w:rsid w:val="005C0866"/>
    <w:rsid w:val="005C6A3D"/>
    <w:rsid w:val="005D74A3"/>
    <w:rsid w:val="005D7B18"/>
    <w:rsid w:val="005E2D2D"/>
    <w:rsid w:val="005E715A"/>
    <w:rsid w:val="006008D8"/>
    <w:rsid w:val="0061444D"/>
    <w:rsid w:val="00614ED0"/>
    <w:rsid w:val="00614ED8"/>
    <w:rsid w:val="0062332E"/>
    <w:rsid w:val="00623A82"/>
    <w:rsid w:val="00636010"/>
    <w:rsid w:val="00641448"/>
    <w:rsid w:val="006438C5"/>
    <w:rsid w:val="00656B77"/>
    <w:rsid w:val="00664699"/>
    <w:rsid w:val="006771D9"/>
    <w:rsid w:val="00680F7F"/>
    <w:rsid w:val="00681903"/>
    <w:rsid w:val="00682629"/>
    <w:rsid w:val="00687F3E"/>
    <w:rsid w:val="006978E2"/>
    <w:rsid w:val="006A3255"/>
    <w:rsid w:val="006B0DB7"/>
    <w:rsid w:val="006B211D"/>
    <w:rsid w:val="006C02BE"/>
    <w:rsid w:val="006C5AF2"/>
    <w:rsid w:val="006E4816"/>
    <w:rsid w:val="006E6FE9"/>
    <w:rsid w:val="006F6E47"/>
    <w:rsid w:val="00700D37"/>
    <w:rsid w:val="007055EA"/>
    <w:rsid w:val="00710DEB"/>
    <w:rsid w:val="00714696"/>
    <w:rsid w:val="007356D0"/>
    <w:rsid w:val="00736279"/>
    <w:rsid w:val="007420CA"/>
    <w:rsid w:val="007456C2"/>
    <w:rsid w:val="00745E64"/>
    <w:rsid w:val="0075410F"/>
    <w:rsid w:val="00756D6B"/>
    <w:rsid w:val="00757505"/>
    <w:rsid w:val="00761E8A"/>
    <w:rsid w:val="00765C87"/>
    <w:rsid w:val="00766723"/>
    <w:rsid w:val="007725D1"/>
    <w:rsid w:val="0077472D"/>
    <w:rsid w:val="00776831"/>
    <w:rsid w:val="0078033B"/>
    <w:rsid w:val="00783A4A"/>
    <w:rsid w:val="007859CB"/>
    <w:rsid w:val="00791408"/>
    <w:rsid w:val="007979EE"/>
    <w:rsid w:val="007A17F3"/>
    <w:rsid w:val="007A38B4"/>
    <w:rsid w:val="007A68F8"/>
    <w:rsid w:val="007A7FB2"/>
    <w:rsid w:val="007B33DD"/>
    <w:rsid w:val="007D0AAA"/>
    <w:rsid w:val="007D1FD9"/>
    <w:rsid w:val="007E27CA"/>
    <w:rsid w:val="007E6185"/>
    <w:rsid w:val="007F0E6F"/>
    <w:rsid w:val="007F34A4"/>
    <w:rsid w:val="00800578"/>
    <w:rsid w:val="00802BBF"/>
    <w:rsid w:val="008035B9"/>
    <w:rsid w:val="00805DE7"/>
    <w:rsid w:val="0081146E"/>
    <w:rsid w:val="00811E15"/>
    <w:rsid w:val="008151E2"/>
    <w:rsid w:val="00835DDD"/>
    <w:rsid w:val="00835EA4"/>
    <w:rsid w:val="0084176A"/>
    <w:rsid w:val="00842F47"/>
    <w:rsid w:val="00844968"/>
    <w:rsid w:val="00845A82"/>
    <w:rsid w:val="008516C5"/>
    <w:rsid w:val="0085438D"/>
    <w:rsid w:val="008657E8"/>
    <w:rsid w:val="00866C3E"/>
    <w:rsid w:val="00885203"/>
    <w:rsid w:val="00891BAC"/>
    <w:rsid w:val="008A0452"/>
    <w:rsid w:val="008A0E82"/>
    <w:rsid w:val="008A283C"/>
    <w:rsid w:val="008A3047"/>
    <w:rsid w:val="008A52D2"/>
    <w:rsid w:val="008C1955"/>
    <w:rsid w:val="008E067B"/>
    <w:rsid w:val="008E4EB7"/>
    <w:rsid w:val="008E5A91"/>
    <w:rsid w:val="009052BC"/>
    <w:rsid w:val="009056C5"/>
    <w:rsid w:val="00911D19"/>
    <w:rsid w:val="00917943"/>
    <w:rsid w:val="00921A37"/>
    <w:rsid w:val="009240EB"/>
    <w:rsid w:val="009377A0"/>
    <w:rsid w:val="0094336D"/>
    <w:rsid w:val="0095284F"/>
    <w:rsid w:val="00953390"/>
    <w:rsid w:val="00963629"/>
    <w:rsid w:val="00965DA7"/>
    <w:rsid w:val="009675BF"/>
    <w:rsid w:val="00967774"/>
    <w:rsid w:val="00967EF9"/>
    <w:rsid w:val="00970715"/>
    <w:rsid w:val="00972CA6"/>
    <w:rsid w:val="0099357C"/>
    <w:rsid w:val="00995A0F"/>
    <w:rsid w:val="00995D09"/>
    <w:rsid w:val="009974AD"/>
    <w:rsid w:val="009A0135"/>
    <w:rsid w:val="009A7C11"/>
    <w:rsid w:val="009B22F8"/>
    <w:rsid w:val="009B69D2"/>
    <w:rsid w:val="009C096E"/>
    <w:rsid w:val="009C4A77"/>
    <w:rsid w:val="009C6A01"/>
    <w:rsid w:val="009C6A8F"/>
    <w:rsid w:val="009D4B90"/>
    <w:rsid w:val="009E2EAC"/>
    <w:rsid w:val="009E3E1E"/>
    <w:rsid w:val="009E7C40"/>
    <w:rsid w:val="009F322A"/>
    <w:rsid w:val="009F620B"/>
    <w:rsid w:val="009F71CA"/>
    <w:rsid w:val="009F76B4"/>
    <w:rsid w:val="00A001BF"/>
    <w:rsid w:val="00A00351"/>
    <w:rsid w:val="00A05114"/>
    <w:rsid w:val="00A07F0F"/>
    <w:rsid w:val="00A1190A"/>
    <w:rsid w:val="00A21ABA"/>
    <w:rsid w:val="00A346B6"/>
    <w:rsid w:val="00A35752"/>
    <w:rsid w:val="00A45EB1"/>
    <w:rsid w:val="00A46C2A"/>
    <w:rsid w:val="00A55A36"/>
    <w:rsid w:val="00A74129"/>
    <w:rsid w:val="00A9147A"/>
    <w:rsid w:val="00A91D03"/>
    <w:rsid w:val="00AA0A4C"/>
    <w:rsid w:val="00AB587A"/>
    <w:rsid w:val="00AC09CE"/>
    <w:rsid w:val="00AC2791"/>
    <w:rsid w:val="00AC76C8"/>
    <w:rsid w:val="00AC7AEC"/>
    <w:rsid w:val="00AD67EB"/>
    <w:rsid w:val="00AE10C9"/>
    <w:rsid w:val="00AE3ADA"/>
    <w:rsid w:val="00AE458D"/>
    <w:rsid w:val="00AE4F76"/>
    <w:rsid w:val="00AE5276"/>
    <w:rsid w:val="00AF154A"/>
    <w:rsid w:val="00B07EFD"/>
    <w:rsid w:val="00B10BB6"/>
    <w:rsid w:val="00B23383"/>
    <w:rsid w:val="00B251E3"/>
    <w:rsid w:val="00B25DD8"/>
    <w:rsid w:val="00B3289B"/>
    <w:rsid w:val="00B3410E"/>
    <w:rsid w:val="00B40DE3"/>
    <w:rsid w:val="00B437BF"/>
    <w:rsid w:val="00B6018D"/>
    <w:rsid w:val="00B72BE5"/>
    <w:rsid w:val="00B81917"/>
    <w:rsid w:val="00B95D9C"/>
    <w:rsid w:val="00BC09B2"/>
    <w:rsid w:val="00BC2B14"/>
    <w:rsid w:val="00BD0A1E"/>
    <w:rsid w:val="00BE3A09"/>
    <w:rsid w:val="00BF7815"/>
    <w:rsid w:val="00BF7882"/>
    <w:rsid w:val="00BF7988"/>
    <w:rsid w:val="00C0029E"/>
    <w:rsid w:val="00C05A3D"/>
    <w:rsid w:val="00C07721"/>
    <w:rsid w:val="00C111CF"/>
    <w:rsid w:val="00C122D9"/>
    <w:rsid w:val="00C14F65"/>
    <w:rsid w:val="00C20BF5"/>
    <w:rsid w:val="00C22B59"/>
    <w:rsid w:val="00C2391C"/>
    <w:rsid w:val="00C30B1B"/>
    <w:rsid w:val="00C41B2F"/>
    <w:rsid w:val="00C42377"/>
    <w:rsid w:val="00C51861"/>
    <w:rsid w:val="00C55D55"/>
    <w:rsid w:val="00C56111"/>
    <w:rsid w:val="00C66D68"/>
    <w:rsid w:val="00C721BE"/>
    <w:rsid w:val="00C72370"/>
    <w:rsid w:val="00C72884"/>
    <w:rsid w:val="00C841A0"/>
    <w:rsid w:val="00C86F9E"/>
    <w:rsid w:val="00C90DD4"/>
    <w:rsid w:val="00C97080"/>
    <w:rsid w:val="00C97B5A"/>
    <w:rsid w:val="00CC28AB"/>
    <w:rsid w:val="00CC32BB"/>
    <w:rsid w:val="00CC3346"/>
    <w:rsid w:val="00CC3F5F"/>
    <w:rsid w:val="00CC43CA"/>
    <w:rsid w:val="00CD0669"/>
    <w:rsid w:val="00CD5591"/>
    <w:rsid w:val="00CE2EB9"/>
    <w:rsid w:val="00CE3B30"/>
    <w:rsid w:val="00CE528E"/>
    <w:rsid w:val="00CF7404"/>
    <w:rsid w:val="00D013D8"/>
    <w:rsid w:val="00D01F0A"/>
    <w:rsid w:val="00D159CE"/>
    <w:rsid w:val="00D17548"/>
    <w:rsid w:val="00D303F1"/>
    <w:rsid w:val="00D32126"/>
    <w:rsid w:val="00D3414E"/>
    <w:rsid w:val="00D361BD"/>
    <w:rsid w:val="00D45AAF"/>
    <w:rsid w:val="00D8389C"/>
    <w:rsid w:val="00D93A3C"/>
    <w:rsid w:val="00D953F2"/>
    <w:rsid w:val="00DA0E0F"/>
    <w:rsid w:val="00DA7926"/>
    <w:rsid w:val="00DB1C06"/>
    <w:rsid w:val="00DB3236"/>
    <w:rsid w:val="00DC2719"/>
    <w:rsid w:val="00DC2DAC"/>
    <w:rsid w:val="00DD1388"/>
    <w:rsid w:val="00DD1A10"/>
    <w:rsid w:val="00DD2600"/>
    <w:rsid w:val="00DD5EAD"/>
    <w:rsid w:val="00DF1728"/>
    <w:rsid w:val="00E07604"/>
    <w:rsid w:val="00E11CB9"/>
    <w:rsid w:val="00E13674"/>
    <w:rsid w:val="00E23B25"/>
    <w:rsid w:val="00E254CA"/>
    <w:rsid w:val="00E26DC1"/>
    <w:rsid w:val="00E32047"/>
    <w:rsid w:val="00E33CD4"/>
    <w:rsid w:val="00E36201"/>
    <w:rsid w:val="00E4010B"/>
    <w:rsid w:val="00E57B55"/>
    <w:rsid w:val="00E57E5D"/>
    <w:rsid w:val="00E609DE"/>
    <w:rsid w:val="00E618CB"/>
    <w:rsid w:val="00E93214"/>
    <w:rsid w:val="00EA3BCD"/>
    <w:rsid w:val="00EA56FC"/>
    <w:rsid w:val="00ED059A"/>
    <w:rsid w:val="00ED7252"/>
    <w:rsid w:val="00EE0CD4"/>
    <w:rsid w:val="00EE44C6"/>
    <w:rsid w:val="00EF04E7"/>
    <w:rsid w:val="00F0023B"/>
    <w:rsid w:val="00F003DC"/>
    <w:rsid w:val="00F00983"/>
    <w:rsid w:val="00F07777"/>
    <w:rsid w:val="00F1331E"/>
    <w:rsid w:val="00F229FE"/>
    <w:rsid w:val="00F234EC"/>
    <w:rsid w:val="00F2617E"/>
    <w:rsid w:val="00F32312"/>
    <w:rsid w:val="00F331C6"/>
    <w:rsid w:val="00F37B47"/>
    <w:rsid w:val="00F562E5"/>
    <w:rsid w:val="00F75F8F"/>
    <w:rsid w:val="00F85955"/>
    <w:rsid w:val="00F9561F"/>
    <w:rsid w:val="00FA69C0"/>
    <w:rsid w:val="00FB02E6"/>
    <w:rsid w:val="00FB129B"/>
    <w:rsid w:val="00FB3A84"/>
    <w:rsid w:val="00FB595E"/>
    <w:rsid w:val="00FB5D5B"/>
    <w:rsid w:val="00FB693E"/>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8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1F7E02"/>
    <w:pPr>
      <w:ind w:left="720"/>
      <w:contextualSpacing/>
    </w:p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1268268671">
      <w:bodyDiv w:val="1"/>
      <w:marLeft w:val="0"/>
      <w:marRight w:val="0"/>
      <w:marTop w:val="0"/>
      <w:marBottom w:val="0"/>
      <w:divBdr>
        <w:top w:val="none" w:sz="0" w:space="0" w:color="auto"/>
        <w:left w:val="none" w:sz="0" w:space="0" w:color="auto"/>
        <w:bottom w:val="none" w:sz="0" w:space="0" w:color="auto"/>
        <w:right w:val="none" w:sz="0" w:space="0" w:color="auto"/>
      </w:divBdr>
    </w:div>
    <w:div w:id="1385517685">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following are our questions regarding the RFP: </vt:lpstr>
    </vt:vector>
  </TitlesOfParts>
  <Company>Administrative Office of the Courts</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 </dc:title>
  <dc:subject/>
  <dc:creator>Administrative Office of the Courts</dc:creator>
  <cp:keywords/>
  <dc:description/>
  <cp:lastModifiedBy>Owner</cp:lastModifiedBy>
  <cp:revision>2</cp:revision>
  <cp:lastPrinted>2009-04-07T23:38:00Z</cp:lastPrinted>
  <dcterms:created xsi:type="dcterms:W3CDTF">2010-08-30T16:25:00Z</dcterms:created>
  <dcterms:modified xsi:type="dcterms:W3CDTF">2010-08-30T16:25:00Z</dcterms:modified>
</cp:coreProperties>
</file>