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79B8F82A" w14:textId="77777777" w:rsidTr="0070117B">
        <w:trPr>
          <w:cantSplit/>
          <w:trHeight w:hRule="exact" w:val="4860"/>
        </w:trPr>
        <w:tc>
          <w:tcPr>
            <w:tcW w:w="270" w:type="dxa"/>
            <w:vMerge w:val="restart"/>
            <w:tcMar>
              <w:left w:w="0" w:type="dxa"/>
              <w:right w:w="0" w:type="dxa"/>
            </w:tcMar>
          </w:tcPr>
          <w:p w14:paraId="38A12D44" w14:textId="77777777" w:rsidR="008B50E8" w:rsidRPr="00147679" w:rsidRDefault="008B50E8" w:rsidP="006A6E22">
            <w:pPr>
              <w:rPr>
                <w:rFonts w:ascii="Arial" w:hAnsi="Arial" w:cs="Arial"/>
              </w:rPr>
            </w:pPr>
          </w:p>
        </w:tc>
        <w:tc>
          <w:tcPr>
            <w:tcW w:w="8370" w:type="dxa"/>
            <w:tcBorders>
              <w:bottom w:val="single" w:sz="4" w:space="0" w:color="auto"/>
            </w:tcBorders>
            <w:tcMar>
              <w:left w:w="0" w:type="dxa"/>
              <w:right w:w="0" w:type="dxa"/>
            </w:tcMar>
            <w:vAlign w:val="bottom"/>
          </w:tcPr>
          <w:p w14:paraId="1A524965" w14:textId="77777777" w:rsidR="008B50E8" w:rsidRPr="00147679" w:rsidRDefault="008B50E8" w:rsidP="006A6E22">
            <w:pPr>
              <w:pStyle w:val="JCCReportCoverTitle"/>
              <w:rPr>
                <w:rFonts w:ascii="Arial" w:hAnsi="Arial" w:cs="Arial"/>
                <w:sz w:val="80"/>
                <w:szCs w:val="80"/>
              </w:rPr>
            </w:pPr>
            <w:r w:rsidRPr="00147679">
              <w:rPr>
                <w:rFonts w:ascii="Arial" w:hAnsi="Arial" w:cs="Arial"/>
                <w:color w:val="073873"/>
                <w:sz w:val="80"/>
                <w:szCs w:val="80"/>
              </w:rPr>
              <w:t>REQUEST FOR PROPOSALS</w:t>
            </w:r>
            <w:r w:rsidR="004D5961" w:rsidRPr="00147679">
              <w:rPr>
                <w:rFonts w:ascii="Arial" w:hAnsi="Arial" w:cs="Arial"/>
                <w:color w:val="073873"/>
                <w:sz w:val="80"/>
                <w:szCs w:val="80"/>
              </w:rPr>
              <w:t xml:space="preserve"> </w:t>
            </w:r>
          </w:p>
          <w:p w14:paraId="61D66A4D" w14:textId="77777777" w:rsidR="008B50E8" w:rsidRPr="00147679" w:rsidRDefault="008B50E8" w:rsidP="006A6E22">
            <w:pPr>
              <w:pStyle w:val="JCCReportCoverSpacer"/>
              <w:rPr>
                <w:rFonts w:ascii="Arial" w:hAnsi="Arial" w:cs="Arial"/>
              </w:rPr>
            </w:pPr>
            <w:r w:rsidRPr="00147679">
              <w:rPr>
                <w:rFonts w:ascii="Arial" w:hAnsi="Arial" w:cs="Arial"/>
              </w:rPr>
              <w:t xml:space="preserve"> </w:t>
            </w:r>
          </w:p>
        </w:tc>
      </w:tr>
      <w:tr w:rsidR="008B50E8" w:rsidRPr="009E10B7" w14:paraId="01A4537F" w14:textId="77777777" w:rsidTr="0070117B">
        <w:trPr>
          <w:cantSplit/>
          <w:trHeight w:hRule="exact" w:val="6580"/>
        </w:trPr>
        <w:tc>
          <w:tcPr>
            <w:tcW w:w="270" w:type="dxa"/>
            <w:vMerge/>
            <w:tcMar>
              <w:left w:w="0" w:type="dxa"/>
              <w:right w:w="0" w:type="dxa"/>
            </w:tcMar>
          </w:tcPr>
          <w:p w14:paraId="48156E8D" w14:textId="77777777" w:rsidR="008B50E8" w:rsidRPr="00147679" w:rsidRDefault="008B50E8" w:rsidP="006A6E22">
            <w:pPr>
              <w:rPr>
                <w:rFonts w:ascii="Arial" w:hAnsi="Arial" w:cs="Arial"/>
                <w:b/>
                <w:caps/>
                <w:spacing w:val="20"/>
                <w:sz w:val="28"/>
              </w:rPr>
            </w:pPr>
          </w:p>
        </w:tc>
        <w:tc>
          <w:tcPr>
            <w:tcW w:w="8370" w:type="dxa"/>
            <w:tcBorders>
              <w:top w:val="single" w:sz="4" w:space="0" w:color="auto"/>
            </w:tcBorders>
            <w:tcMar>
              <w:left w:w="0" w:type="dxa"/>
              <w:right w:w="0" w:type="dxa"/>
            </w:tcMar>
          </w:tcPr>
          <w:p w14:paraId="4C606DA2" w14:textId="77777777" w:rsidR="00BA5CC3" w:rsidRPr="00147679" w:rsidRDefault="00BA5CC3" w:rsidP="00BA5CC3">
            <w:pPr>
              <w:pStyle w:val="JCCReportCoverSubhead"/>
              <w:rPr>
                <w:rFonts w:ascii="Arial" w:hAnsi="Arial" w:cs="Arial"/>
                <w:b/>
                <w:szCs w:val="28"/>
              </w:rPr>
            </w:pPr>
            <w:r w:rsidRPr="00147679">
              <w:rPr>
                <w:rFonts w:ascii="Arial" w:hAnsi="Arial" w:cs="Arial"/>
                <w:b/>
                <w:szCs w:val="28"/>
              </w:rPr>
              <w:t>JUDICIAL COUNCIL OF CALIFORNIA</w:t>
            </w:r>
          </w:p>
          <w:p w14:paraId="7CCFDA35" w14:textId="77777777" w:rsidR="008B50E8" w:rsidRPr="00147679" w:rsidRDefault="008B50E8" w:rsidP="006A6E22">
            <w:pPr>
              <w:pStyle w:val="JCCReportCoverSubhead"/>
              <w:rPr>
                <w:rFonts w:ascii="Arial" w:hAnsi="Arial" w:cs="Arial"/>
                <w:b/>
                <w:szCs w:val="28"/>
              </w:rPr>
            </w:pPr>
          </w:p>
          <w:p w14:paraId="5EBD08C7" w14:textId="55CB8E65" w:rsidR="00BA5CC3" w:rsidRPr="00147679" w:rsidRDefault="008B50E8" w:rsidP="00BA5CC3">
            <w:pPr>
              <w:pStyle w:val="JCCReportCoverSubhead"/>
              <w:rPr>
                <w:rFonts w:ascii="Arial" w:hAnsi="Arial" w:cs="Arial"/>
                <w:caps w:val="0"/>
                <w:szCs w:val="28"/>
              </w:rPr>
            </w:pPr>
            <w:r w:rsidRPr="00147679">
              <w:rPr>
                <w:rFonts w:ascii="Arial" w:hAnsi="Arial" w:cs="Arial"/>
                <w:b/>
                <w:szCs w:val="28"/>
              </w:rPr>
              <w:t>Regarding:</w:t>
            </w:r>
            <w:r w:rsidRPr="00147679">
              <w:rPr>
                <w:rFonts w:ascii="Arial" w:hAnsi="Arial" w:cs="Arial"/>
                <w:b/>
                <w:szCs w:val="28"/>
              </w:rPr>
              <w:br/>
            </w:r>
            <w:r w:rsidR="00BA5CC3" w:rsidRPr="00147679">
              <w:rPr>
                <w:rFonts w:ascii="Arial" w:hAnsi="Arial" w:cs="Arial"/>
                <w:caps w:val="0"/>
                <w:szCs w:val="28"/>
              </w:rPr>
              <w:t>RFP Number – TCAS-20</w:t>
            </w:r>
            <w:r w:rsidR="00147679">
              <w:rPr>
                <w:rFonts w:ascii="Arial" w:hAnsi="Arial" w:cs="Arial"/>
                <w:caps w:val="0"/>
                <w:szCs w:val="28"/>
              </w:rPr>
              <w:t>18-04-ML</w:t>
            </w:r>
          </w:p>
          <w:p w14:paraId="1506AC43" w14:textId="00D68EC4" w:rsidR="00BA5CC3" w:rsidRPr="00147679" w:rsidRDefault="005A7B77" w:rsidP="00BA5CC3">
            <w:pPr>
              <w:pStyle w:val="JCCReportCoverSubhead"/>
              <w:rPr>
                <w:rFonts w:ascii="Arial" w:hAnsi="Arial" w:cs="Arial"/>
                <w:szCs w:val="28"/>
              </w:rPr>
            </w:pPr>
            <w:bookmarkStart w:id="0" w:name="_Hlk510445263"/>
            <w:r>
              <w:rPr>
                <w:rFonts w:ascii="Arial" w:hAnsi="Arial" w:cs="Arial"/>
                <w:szCs w:val="28"/>
              </w:rPr>
              <w:t xml:space="preserve">Video </w:t>
            </w:r>
            <w:r w:rsidR="0070117B">
              <w:rPr>
                <w:rFonts w:ascii="Arial" w:hAnsi="Arial" w:cs="Arial"/>
                <w:szCs w:val="28"/>
              </w:rPr>
              <w:t xml:space="preserve">surveillance, </w:t>
            </w:r>
            <w:r w:rsidR="00147679" w:rsidRPr="00147679">
              <w:rPr>
                <w:rFonts w:ascii="Arial" w:hAnsi="Arial" w:cs="Arial"/>
                <w:szCs w:val="28"/>
              </w:rPr>
              <w:t>Access</w:t>
            </w:r>
            <w:r>
              <w:rPr>
                <w:rFonts w:ascii="Arial" w:hAnsi="Arial" w:cs="Arial"/>
                <w:szCs w:val="28"/>
              </w:rPr>
              <w:t xml:space="preserve"> control, detention control</w:t>
            </w:r>
            <w:r w:rsidR="007C4906">
              <w:rPr>
                <w:rFonts w:ascii="Arial" w:hAnsi="Arial" w:cs="Arial"/>
                <w:szCs w:val="28"/>
              </w:rPr>
              <w:t xml:space="preserve"> </w:t>
            </w:r>
            <w:r>
              <w:rPr>
                <w:rFonts w:ascii="Arial" w:hAnsi="Arial" w:cs="Arial"/>
                <w:szCs w:val="28"/>
              </w:rPr>
              <w:t>(PLC)</w:t>
            </w:r>
            <w:r w:rsidR="00147679" w:rsidRPr="00147679">
              <w:rPr>
                <w:rFonts w:ascii="Arial" w:hAnsi="Arial" w:cs="Arial"/>
                <w:szCs w:val="28"/>
              </w:rPr>
              <w:t xml:space="preserve"> Systems and Maintenance Services</w:t>
            </w:r>
          </w:p>
          <w:bookmarkEnd w:id="0"/>
          <w:p w14:paraId="26DD8EAB" w14:textId="24AEBE08" w:rsidR="008B50E8" w:rsidRPr="00147679"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1CB6EA6C" w14:textId="77777777" w:rsidR="008B50E8" w:rsidRPr="00147679"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304C02D5" w14:textId="77777777" w:rsidR="008B50E8" w:rsidRPr="00147679"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6F1577CC" w14:textId="77777777" w:rsidR="008B50E8" w:rsidRPr="00147679"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r w:rsidRPr="00147679">
              <w:rPr>
                <w:rFonts w:ascii="Arial" w:hAnsi="Arial" w:cs="Arial"/>
                <w:b/>
                <w:bCs/>
                <w:smallCaps/>
                <w:sz w:val="28"/>
                <w:szCs w:val="20"/>
              </w:rPr>
              <w:t xml:space="preserve">PROPOSALS DUE:  </w:t>
            </w:r>
          </w:p>
          <w:p w14:paraId="4A2ED4BE" w14:textId="35B3DA5C" w:rsidR="008B50E8" w:rsidRPr="00147679" w:rsidRDefault="00532536" w:rsidP="006A6E22">
            <w:pPr>
              <w:pStyle w:val="Header"/>
              <w:tabs>
                <w:tab w:val="clear" w:pos="4320"/>
                <w:tab w:val="clear" w:pos="8640"/>
              </w:tabs>
              <w:autoSpaceDE w:val="0"/>
              <w:autoSpaceDN w:val="0"/>
              <w:adjustRightInd w:val="0"/>
              <w:rPr>
                <w:rFonts w:ascii="Arial" w:hAnsi="Arial" w:cs="Arial"/>
                <w:b/>
                <w:bCs/>
                <w:sz w:val="36"/>
              </w:rPr>
            </w:pPr>
            <w:r>
              <w:rPr>
                <w:rFonts w:ascii="Arial" w:hAnsi="Arial" w:cs="Arial"/>
                <w:sz w:val="28"/>
                <w:szCs w:val="28"/>
              </w:rPr>
              <w:t>May 8</w:t>
            </w:r>
            <w:r w:rsidR="00BA5CC3" w:rsidRPr="00147679">
              <w:rPr>
                <w:rFonts w:ascii="Arial" w:hAnsi="Arial" w:cs="Arial"/>
                <w:sz w:val="28"/>
                <w:szCs w:val="28"/>
              </w:rPr>
              <w:t>, 2018,</w:t>
            </w:r>
            <w:r w:rsidR="00BA5CC3" w:rsidRPr="00147679">
              <w:rPr>
                <w:rFonts w:ascii="Arial" w:hAnsi="Arial" w:cs="Arial"/>
                <w:bCs/>
                <w:smallCaps/>
                <w:sz w:val="28"/>
                <w:szCs w:val="28"/>
              </w:rPr>
              <w:t xml:space="preserve"> NO later than </w:t>
            </w:r>
            <w:r w:rsidR="00BA5CC3" w:rsidRPr="00147679">
              <w:rPr>
                <w:rFonts w:ascii="Arial" w:hAnsi="Arial" w:cs="Arial"/>
                <w:sz w:val="28"/>
                <w:szCs w:val="28"/>
              </w:rPr>
              <w:t>3:00</w:t>
            </w:r>
            <w:r w:rsidR="00BA5CC3" w:rsidRPr="00147679">
              <w:rPr>
                <w:rFonts w:ascii="Arial" w:hAnsi="Arial" w:cs="Arial"/>
                <w:caps/>
                <w:sz w:val="22"/>
                <w:szCs w:val="28"/>
              </w:rPr>
              <w:t xml:space="preserve"> </w:t>
            </w:r>
            <w:r w:rsidR="00BA5CC3" w:rsidRPr="00147679">
              <w:rPr>
                <w:rFonts w:ascii="Arial" w:hAnsi="Arial" w:cs="Arial"/>
                <w:bCs/>
                <w:smallCaps/>
                <w:sz w:val="28"/>
                <w:szCs w:val="20"/>
              </w:rPr>
              <w:t xml:space="preserve">p.m. Pacific time </w:t>
            </w:r>
          </w:p>
        </w:tc>
      </w:tr>
    </w:tbl>
    <w:p w14:paraId="1823D3C8"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31804C51" w14:textId="77777777" w:rsidR="00C37FF7" w:rsidRDefault="00C37FF7" w:rsidP="00C37FF7">
      <w:pPr>
        <w:jc w:val="center"/>
        <w:rPr>
          <w:b/>
          <w:bCs/>
          <w:sz w:val="26"/>
          <w:szCs w:val="26"/>
        </w:rPr>
      </w:pPr>
    </w:p>
    <w:p w14:paraId="21FC884C" w14:textId="77777777" w:rsidR="00C37FF7" w:rsidRDefault="00C37FF7" w:rsidP="00C37FF7">
      <w:pPr>
        <w:jc w:val="center"/>
        <w:rPr>
          <w:b/>
          <w:bCs/>
          <w:sz w:val="26"/>
          <w:szCs w:val="26"/>
        </w:rPr>
      </w:pPr>
    </w:p>
    <w:p w14:paraId="700584AA" w14:textId="77777777" w:rsidR="00C37FF7" w:rsidRDefault="00C37FF7" w:rsidP="00C37FF7">
      <w:pPr>
        <w:jc w:val="center"/>
        <w:rPr>
          <w:b/>
          <w:bCs/>
          <w:sz w:val="26"/>
          <w:szCs w:val="26"/>
        </w:rPr>
      </w:pPr>
    </w:p>
    <w:p w14:paraId="696FB534" w14:textId="77777777" w:rsidR="0088206E" w:rsidRDefault="0088206E"/>
    <w:p w14:paraId="766DEED8" w14:textId="77777777" w:rsidR="00097F07" w:rsidRPr="005D61D3" w:rsidRDefault="00097F07" w:rsidP="00097F07">
      <w:pPr>
        <w:keepNext/>
        <w:ind w:left="720" w:hanging="720"/>
        <w:rPr>
          <w:rFonts w:asciiTheme="minorHAnsi" w:hAnsiTheme="minorHAnsi" w:cstheme="minorHAnsi"/>
          <w:b/>
          <w:bCs/>
        </w:rPr>
      </w:pPr>
      <w:r w:rsidRPr="005D61D3">
        <w:rPr>
          <w:rFonts w:asciiTheme="minorHAnsi" w:hAnsiTheme="minorHAnsi" w:cstheme="minorHAnsi"/>
          <w:b/>
          <w:bCs/>
        </w:rPr>
        <w:t>1.0</w:t>
      </w:r>
      <w:r w:rsidRPr="005D61D3">
        <w:rPr>
          <w:rFonts w:asciiTheme="minorHAnsi" w:hAnsiTheme="minorHAnsi" w:cstheme="minorHAnsi"/>
          <w:b/>
          <w:bCs/>
        </w:rPr>
        <w:tab/>
        <w:t>BACKGROUND INFORMATION</w:t>
      </w:r>
    </w:p>
    <w:p w14:paraId="7270C635" w14:textId="77777777" w:rsidR="00097F07" w:rsidRPr="005D61D3" w:rsidRDefault="00097F07" w:rsidP="00097F07">
      <w:pPr>
        <w:keepNext/>
        <w:rPr>
          <w:rFonts w:asciiTheme="minorHAnsi" w:hAnsiTheme="minorHAnsi" w:cstheme="minorHAnsi"/>
        </w:rPr>
      </w:pPr>
    </w:p>
    <w:p w14:paraId="6B70D543" w14:textId="173966DA" w:rsidR="00097F07" w:rsidRPr="005D61D3" w:rsidRDefault="00097F07" w:rsidP="00097F07">
      <w:pPr>
        <w:pStyle w:val="ListParagraph"/>
        <w:numPr>
          <w:ilvl w:val="1"/>
          <w:numId w:val="13"/>
        </w:numPr>
        <w:ind w:left="1440"/>
        <w:jc w:val="both"/>
        <w:rPr>
          <w:rFonts w:asciiTheme="minorHAnsi" w:hAnsiTheme="minorHAnsi" w:cstheme="minorHAnsi"/>
        </w:rPr>
      </w:pPr>
      <w:r w:rsidRPr="005D61D3">
        <w:rPr>
          <w:rFonts w:asciiTheme="minorHAnsi" w:hAnsiTheme="minorHAnsi" w:cstheme="minorHAnsi"/>
        </w:rPr>
        <w:t>The Judicial Council of California, he</w:t>
      </w:r>
      <w:r w:rsidR="00AB522C">
        <w:rPr>
          <w:rFonts w:asciiTheme="minorHAnsi" w:hAnsiTheme="minorHAnsi" w:cstheme="minorHAnsi"/>
        </w:rPr>
        <w:t xml:space="preserve">reinafter referred to as </w:t>
      </w:r>
      <w:r w:rsidRPr="005D61D3">
        <w:rPr>
          <w:rFonts w:asciiTheme="minorHAnsi" w:hAnsiTheme="minorHAnsi" w:cstheme="minorHAnsi"/>
        </w:rPr>
        <w:t xml:space="preserve">“Judicial Council” or “the council,” chaired by the Chief Justice of California, is the primary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w:t>
      </w:r>
      <w:r w:rsidR="00AB522C">
        <w:rPr>
          <w:rFonts w:asciiTheme="minorHAnsi" w:hAnsiTheme="minorHAnsi" w:cstheme="minorHAnsi"/>
        </w:rPr>
        <w:t>Judicial Council’s</w:t>
      </w:r>
      <w:r w:rsidRPr="005D61D3">
        <w:rPr>
          <w:rFonts w:asciiTheme="minorHAnsi" w:hAnsiTheme="minorHAnsi" w:cstheme="minorHAnsi"/>
        </w:rPr>
        <w:t xml:space="preserve"> staff assists both </w:t>
      </w:r>
      <w:r w:rsidR="00AB522C">
        <w:rPr>
          <w:rFonts w:asciiTheme="minorHAnsi" w:hAnsiTheme="minorHAnsi" w:cstheme="minorHAnsi"/>
        </w:rPr>
        <w:t>Judicial Council</w:t>
      </w:r>
      <w:r w:rsidRPr="005D61D3">
        <w:rPr>
          <w:rFonts w:asciiTheme="minorHAnsi" w:hAnsiTheme="minorHAnsi" w:cstheme="minorHAnsi"/>
        </w:rPr>
        <w:t xml:space="preserve"> and its chair in performing their duties for the purpose of this Request for Proposal (RFP).</w:t>
      </w:r>
    </w:p>
    <w:p w14:paraId="62B26ED6" w14:textId="77777777" w:rsidR="00097F07" w:rsidRPr="005D61D3" w:rsidRDefault="00097F07" w:rsidP="00097F07">
      <w:pPr>
        <w:pStyle w:val="ListParagraph"/>
        <w:ind w:left="1440"/>
        <w:jc w:val="both"/>
        <w:rPr>
          <w:rFonts w:asciiTheme="minorHAnsi" w:hAnsiTheme="minorHAnsi" w:cstheme="minorHAnsi"/>
        </w:rPr>
      </w:pPr>
    </w:p>
    <w:p w14:paraId="7252FF8D" w14:textId="4D2E147A" w:rsidR="00097F07" w:rsidRPr="005D61D3" w:rsidRDefault="00097F07" w:rsidP="00097F07">
      <w:pPr>
        <w:pStyle w:val="ListParagraph"/>
        <w:numPr>
          <w:ilvl w:val="1"/>
          <w:numId w:val="13"/>
        </w:numPr>
        <w:ind w:left="1440"/>
        <w:jc w:val="both"/>
        <w:rPr>
          <w:rFonts w:asciiTheme="minorHAnsi" w:hAnsiTheme="minorHAnsi" w:cstheme="minorHAnsi"/>
        </w:rPr>
      </w:pPr>
      <w:r w:rsidRPr="005D61D3">
        <w:rPr>
          <w:rFonts w:asciiTheme="minorHAnsi" w:hAnsiTheme="minorHAnsi" w:cstheme="minorHAnsi"/>
        </w:rPr>
        <w:t xml:space="preserve">The Superior Court system in California comprises </w:t>
      </w:r>
      <w:r w:rsidR="00147679">
        <w:rPr>
          <w:rFonts w:asciiTheme="minorHAnsi" w:hAnsiTheme="minorHAnsi" w:cstheme="minorHAnsi"/>
        </w:rPr>
        <w:t>fifty-eight (</w:t>
      </w:r>
      <w:r w:rsidRPr="005D61D3">
        <w:rPr>
          <w:rFonts w:asciiTheme="minorHAnsi" w:hAnsiTheme="minorHAnsi" w:cstheme="minorHAnsi"/>
        </w:rPr>
        <w:t>58</w:t>
      </w:r>
      <w:r w:rsidR="00147679">
        <w:rPr>
          <w:rFonts w:asciiTheme="minorHAnsi" w:hAnsiTheme="minorHAnsi" w:cstheme="minorHAnsi"/>
        </w:rPr>
        <w:t>)</w:t>
      </w:r>
      <w:r w:rsidRPr="005D61D3">
        <w:rPr>
          <w:rFonts w:asciiTheme="minorHAnsi" w:hAnsiTheme="minorHAnsi" w:cstheme="minorHAnsi"/>
        </w:rPr>
        <w:t xml:space="preserve"> trial courts, one in each county. Trial courts provide a forum for resolution of criminal and civil cases under state and local laws. As used within this RFP, the term “trial court” is used synonymously with Superior Court or Court.</w:t>
      </w:r>
    </w:p>
    <w:p w14:paraId="7522AF11" w14:textId="77777777" w:rsidR="00097F07" w:rsidRPr="005D61D3" w:rsidRDefault="00097F07" w:rsidP="00097F07">
      <w:pPr>
        <w:pStyle w:val="ListParagraph"/>
        <w:jc w:val="both"/>
        <w:rPr>
          <w:rFonts w:asciiTheme="minorHAnsi" w:hAnsiTheme="minorHAnsi" w:cstheme="minorHAnsi"/>
        </w:rPr>
      </w:pPr>
    </w:p>
    <w:p w14:paraId="4EA32047" w14:textId="4F09E449" w:rsidR="00097F07" w:rsidRPr="005D61D3" w:rsidRDefault="00097F07" w:rsidP="00097F07">
      <w:pPr>
        <w:pStyle w:val="ListParagraph"/>
        <w:numPr>
          <w:ilvl w:val="1"/>
          <w:numId w:val="13"/>
        </w:numPr>
        <w:ind w:left="1440"/>
        <w:jc w:val="both"/>
        <w:rPr>
          <w:rFonts w:asciiTheme="minorHAnsi" w:hAnsiTheme="minorHAnsi" w:cstheme="minorHAnsi"/>
        </w:rPr>
      </w:pPr>
      <w:r w:rsidRPr="005D61D3">
        <w:rPr>
          <w:rFonts w:asciiTheme="minorHAnsi" w:hAnsiTheme="minorHAnsi" w:cstheme="minorHAnsi"/>
        </w:rPr>
        <w:t xml:space="preserve">This RFP is being issued by the Judicial Council, on behalf of itself, the Supreme Court of California, the Courts of Appeal, the Habeas Corpus Resource Center and the </w:t>
      </w:r>
      <w:r w:rsidR="00147679">
        <w:rPr>
          <w:rFonts w:asciiTheme="minorHAnsi" w:hAnsiTheme="minorHAnsi" w:cstheme="minorHAnsi"/>
        </w:rPr>
        <w:t>fifty-eight (</w:t>
      </w:r>
      <w:r w:rsidRPr="005D61D3">
        <w:rPr>
          <w:rFonts w:asciiTheme="minorHAnsi" w:hAnsiTheme="minorHAnsi" w:cstheme="minorHAnsi"/>
        </w:rPr>
        <w:t>58</w:t>
      </w:r>
      <w:r w:rsidR="00147679">
        <w:rPr>
          <w:rFonts w:asciiTheme="minorHAnsi" w:hAnsiTheme="minorHAnsi" w:cstheme="minorHAnsi"/>
        </w:rPr>
        <w:t>)</w:t>
      </w:r>
      <w:r w:rsidRPr="005D61D3">
        <w:rPr>
          <w:rFonts w:asciiTheme="minorHAnsi" w:hAnsiTheme="minorHAnsi" w:cstheme="minorHAnsi"/>
        </w:rPr>
        <w:t xml:space="preserve"> Superior Courts of California (collectively, “Judicial Branch Entities,” or “JBEs” and individually, a “JBE,” “trial court,” or “JBEs.”).</w:t>
      </w:r>
    </w:p>
    <w:p w14:paraId="631A1C6E" w14:textId="77777777" w:rsidR="00097F07" w:rsidRPr="005D61D3" w:rsidRDefault="00097F07" w:rsidP="00097F07">
      <w:pPr>
        <w:pStyle w:val="ListParagraph"/>
        <w:rPr>
          <w:rFonts w:asciiTheme="minorHAnsi" w:hAnsiTheme="minorHAnsi" w:cstheme="minorHAnsi"/>
        </w:rPr>
      </w:pPr>
    </w:p>
    <w:p w14:paraId="7BC1A397" w14:textId="220A61FD" w:rsidR="00097F07" w:rsidRPr="00991AC5" w:rsidRDefault="00097F07" w:rsidP="002D5751">
      <w:pPr>
        <w:pStyle w:val="ListParagraph"/>
        <w:numPr>
          <w:ilvl w:val="1"/>
          <w:numId w:val="13"/>
        </w:numPr>
        <w:ind w:left="1440"/>
        <w:jc w:val="both"/>
        <w:rPr>
          <w:rFonts w:asciiTheme="minorHAnsi" w:hAnsiTheme="minorHAnsi" w:cstheme="minorHAnsi"/>
          <w:b/>
        </w:rPr>
      </w:pPr>
      <w:r w:rsidRPr="00991AC5">
        <w:rPr>
          <w:rFonts w:asciiTheme="minorHAnsi" w:hAnsiTheme="minorHAnsi" w:cstheme="minorHAnsi"/>
          <w:b/>
        </w:rPr>
        <w:t xml:space="preserve">The </w:t>
      </w:r>
      <w:r w:rsidR="00AB522C" w:rsidRPr="00991AC5">
        <w:rPr>
          <w:rFonts w:asciiTheme="minorHAnsi" w:hAnsiTheme="minorHAnsi" w:cstheme="minorHAnsi"/>
          <w:b/>
        </w:rPr>
        <w:t>Judicial Council</w:t>
      </w:r>
      <w:r w:rsidRPr="00991AC5">
        <w:rPr>
          <w:rFonts w:asciiTheme="minorHAnsi" w:hAnsiTheme="minorHAnsi" w:cstheme="minorHAnsi"/>
          <w:b/>
        </w:rPr>
        <w:t xml:space="preserve"> seeks proposals from highly qual</w:t>
      </w:r>
      <w:r w:rsidR="003037F5" w:rsidRPr="00991AC5">
        <w:rPr>
          <w:rFonts w:asciiTheme="minorHAnsi" w:hAnsiTheme="minorHAnsi" w:cstheme="minorHAnsi"/>
          <w:b/>
        </w:rPr>
        <w:t>ified vendors with expertise in</w:t>
      </w:r>
      <w:r w:rsidR="00535F4A" w:rsidRPr="00991AC5">
        <w:rPr>
          <w:rFonts w:asciiTheme="minorHAnsi" w:hAnsiTheme="minorHAnsi" w:cstheme="minorHAnsi"/>
          <w:b/>
        </w:rPr>
        <w:t xml:space="preserve"> two primary areas. First, to design, install, integrate and maintain new video surveillance systems, access control systems, and detention control </w:t>
      </w:r>
      <w:r w:rsidR="002D5751" w:rsidRPr="00991AC5">
        <w:rPr>
          <w:rFonts w:asciiTheme="minorHAnsi" w:hAnsiTheme="minorHAnsi" w:cstheme="minorHAnsi"/>
          <w:b/>
        </w:rPr>
        <w:t xml:space="preserve">Programmable Logic Controller </w:t>
      </w:r>
      <w:r w:rsidR="00535F4A" w:rsidRPr="00991AC5">
        <w:rPr>
          <w:rFonts w:asciiTheme="minorHAnsi" w:hAnsiTheme="minorHAnsi" w:cstheme="minorHAnsi"/>
          <w:b/>
        </w:rPr>
        <w:t>(PLC) systems on a statewide or regional basis.  Second, to repair, refresh, replace or expand existing</w:t>
      </w:r>
      <w:r w:rsidR="002D5751" w:rsidRPr="00991AC5">
        <w:rPr>
          <w:rFonts w:asciiTheme="minorHAnsi" w:hAnsiTheme="minorHAnsi" w:cstheme="minorHAnsi"/>
          <w:b/>
        </w:rPr>
        <w:t xml:space="preserve"> video, access and/or detention </w:t>
      </w:r>
      <w:r w:rsidR="00535F4A" w:rsidRPr="00991AC5">
        <w:rPr>
          <w:rFonts w:asciiTheme="minorHAnsi" w:hAnsiTheme="minorHAnsi" w:cstheme="minorHAnsi"/>
          <w:b/>
        </w:rPr>
        <w:t>control</w:t>
      </w:r>
      <w:r w:rsidR="002D5751" w:rsidRPr="00991AC5">
        <w:rPr>
          <w:rFonts w:asciiTheme="minorHAnsi" w:hAnsiTheme="minorHAnsi" w:cstheme="minorHAnsi"/>
          <w:b/>
        </w:rPr>
        <w:t xml:space="preserve"> Programmable Logic Controller</w:t>
      </w:r>
      <w:r w:rsidR="00535F4A" w:rsidRPr="00991AC5">
        <w:rPr>
          <w:rFonts w:asciiTheme="minorHAnsi" w:hAnsiTheme="minorHAnsi" w:cstheme="minorHAnsi"/>
          <w:b/>
        </w:rPr>
        <w:t xml:space="preserve"> (PLC) systems that currently exist within JBE’s facilities. Every proposer does not need to provide each service. Proposers should indicate in their response which services they are proposing to provide</w:t>
      </w:r>
      <w:r w:rsidRPr="00991AC5">
        <w:rPr>
          <w:rFonts w:asciiTheme="minorHAnsi" w:hAnsiTheme="minorHAnsi" w:cstheme="minorHAnsi"/>
          <w:b/>
        </w:rPr>
        <w:t xml:space="preserve">. The JBEs will be under no obligation to participate in any resulting Master Agreement or to issue any Work Orders or Purchase Orders under any resulting Master Agreement.  </w:t>
      </w:r>
    </w:p>
    <w:p w14:paraId="4EADCCD1" w14:textId="77777777" w:rsidR="00097F07" w:rsidRPr="005D61D3" w:rsidRDefault="00097F07" w:rsidP="002D5751">
      <w:pPr>
        <w:pStyle w:val="ListParagraph"/>
        <w:ind w:left="1440"/>
        <w:jc w:val="both"/>
        <w:rPr>
          <w:rFonts w:asciiTheme="minorHAnsi" w:hAnsiTheme="minorHAnsi" w:cstheme="minorHAnsi"/>
        </w:rPr>
      </w:pPr>
    </w:p>
    <w:p w14:paraId="7C975C97" w14:textId="06D3666C" w:rsidR="00097F07" w:rsidRPr="005D61D3" w:rsidRDefault="00097F07" w:rsidP="002D5751">
      <w:pPr>
        <w:pStyle w:val="ListParagraph"/>
        <w:numPr>
          <w:ilvl w:val="1"/>
          <w:numId w:val="13"/>
        </w:numPr>
        <w:ind w:left="1440"/>
        <w:jc w:val="both"/>
        <w:rPr>
          <w:rFonts w:asciiTheme="minorHAnsi" w:hAnsiTheme="minorHAnsi" w:cstheme="minorHAnsi"/>
        </w:rPr>
      </w:pPr>
      <w:r w:rsidRPr="005D61D3">
        <w:rPr>
          <w:rFonts w:asciiTheme="minorHAnsi" w:hAnsiTheme="minorHAnsi" w:cstheme="minorHAnsi"/>
        </w:rPr>
        <w:t>The Judicial Council anticipates awarding one</w:t>
      </w:r>
      <w:r w:rsidR="00535F4A">
        <w:rPr>
          <w:rFonts w:asciiTheme="minorHAnsi" w:hAnsiTheme="minorHAnsi" w:cstheme="minorHAnsi"/>
        </w:rPr>
        <w:t xml:space="preserve"> or more</w:t>
      </w:r>
      <w:r w:rsidR="007C4D17">
        <w:rPr>
          <w:rFonts w:asciiTheme="minorHAnsi" w:hAnsiTheme="minorHAnsi" w:cstheme="minorHAnsi"/>
        </w:rPr>
        <w:t xml:space="preserve"> Master A</w:t>
      </w:r>
      <w:r w:rsidRPr="005D61D3">
        <w:rPr>
          <w:rFonts w:asciiTheme="minorHAnsi" w:hAnsiTheme="minorHAnsi" w:cstheme="minorHAnsi"/>
        </w:rPr>
        <w:t>greement</w:t>
      </w:r>
      <w:r w:rsidR="00535F4A">
        <w:rPr>
          <w:rFonts w:asciiTheme="minorHAnsi" w:hAnsiTheme="minorHAnsi" w:cstheme="minorHAnsi"/>
        </w:rPr>
        <w:t>s</w:t>
      </w:r>
      <w:r w:rsidRPr="005D61D3">
        <w:rPr>
          <w:rFonts w:asciiTheme="minorHAnsi" w:hAnsiTheme="minorHAnsi" w:cstheme="minorHAnsi"/>
        </w:rPr>
        <w:t xml:space="preserve"> for an initial t</w:t>
      </w:r>
      <w:r w:rsidR="007C4D17">
        <w:rPr>
          <w:rFonts w:asciiTheme="minorHAnsi" w:hAnsiTheme="minorHAnsi" w:cstheme="minorHAnsi"/>
        </w:rPr>
        <w:t xml:space="preserve">wo (2) </w:t>
      </w:r>
      <w:r w:rsidRPr="005D61D3">
        <w:rPr>
          <w:rFonts w:asciiTheme="minorHAnsi" w:hAnsiTheme="minorHAnsi" w:cstheme="minorHAnsi"/>
        </w:rPr>
        <w:t xml:space="preserve">year term, with three </w:t>
      </w:r>
      <w:r w:rsidR="007C4D17">
        <w:rPr>
          <w:rFonts w:asciiTheme="minorHAnsi" w:hAnsiTheme="minorHAnsi" w:cstheme="minorHAnsi"/>
        </w:rPr>
        <w:t xml:space="preserve">(3) consecutive one (1) </w:t>
      </w:r>
      <w:r w:rsidRPr="005D61D3">
        <w:rPr>
          <w:rFonts w:asciiTheme="minorHAnsi" w:hAnsiTheme="minorHAnsi" w:cstheme="minorHAnsi"/>
        </w:rPr>
        <w:t>year options to extend for a potential maximum of five</w:t>
      </w:r>
      <w:r w:rsidR="009E3FA4">
        <w:rPr>
          <w:rFonts w:asciiTheme="minorHAnsi" w:hAnsiTheme="minorHAnsi" w:cstheme="minorHAnsi"/>
        </w:rPr>
        <w:t xml:space="preserve"> (5)</w:t>
      </w:r>
      <w:r w:rsidRPr="005D61D3">
        <w:rPr>
          <w:rFonts w:asciiTheme="minorHAnsi" w:hAnsiTheme="minorHAnsi" w:cstheme="minorHAnsi"/>
        </w:rPr>
        <w:t xml:space="preserve"> years </w:t>
      </w:r>
      <w:r w:rsidR="00DF4273">
        <w:rPr>
          <w:rFonts w:asciiTheme="minorHAnsi" w:hAnsiTheme="minorHAnsi" w:cstheme="minorHAnsi"/>
        </w:rPr>
        <w:t xml:space="preserve">to proposer or proposers that </w:t>
      </w:r>
      <w:proofErr w:type="gramStart"/>
      <w:r w:rsidR="00DF4273">
        <w:rPr>
          <w:rFonts w:asciiTheme="minorHAnsi" w:hAnsiTheme="minorHAnsi" w:cstheme="minorHAnsi"/>
        </w:rPr>
        <w:t>are able to</w:t>
      </w:r>
      <w:proofErr w:type="gramEnd"/>
      <w:r w:rsidR="00DF4273">
        <w:rPr>
          <w:rFonts w:asciiTheme="minorHAnsi" w:hAnsiTheme="minorHAnsi" w:cstheme="minorHAnsi"/>
        </w:rPr>
        <w:t xml:space="preserve"> supply the JBEs throughout California with an unknown quantity of access systems, video surveillance, detention control</w:t>
      </w:r>
      <w:r w:rsidR="002D5751" w:rsidRPr="002D5751">
        <w:t xml:space="preserve"> </w:t>
      </w:r>
      <w:r w:rsidR="002D5751" w:rsidRPr="002D5751">
        <w:rPr>
          <w:rFonts w:asciiTheme="minorHAnsi" w:hAnsiTheme="minorHAnsi" w:cstheme="minorHAnsi"/>
        </w:rPr>
        <w:t>Programmable Logic Controller</w:t>
      </w:r>
      <w:r w:rsidR="00DF4273">
        <w:rPr>
          <w:rFonts w:asciiTheme="minorHAnsi" w:hAnsiTheme="minorHAnsi" w:cstheme="minorHAnsi"/>
        </w:rPr>
        <w:t xml:space="preserve"> (PLC) systems, and maintenance and repair services for each.  </w:t>
      </w:r>
      <w:r w:rsidRPr="005D61D3">
        <w:rPr>
          <w:rFonts w:asciiTheme="minorHAnsi" w:hAnsiTheme="minorHAnsi" w:cstheme="minorHAnsi"/>
        </w:rPr>
        <w:t xml:space="preserve">(“Master Agreement”). Each of the three option terms may be exercised at the Judicial Council’s sole discretion. Any resulting contract is estimated to be effective </w:t>
      </w:r>
      <w:r w:rsidRPr="003037F5">
        <w:rPr>
          <w:rFonts w:asciiTheme="minorHAnsi" w:hAnsiTheme="minorHAnsi" w:cstheme="minorHAnsi"/>
        </w:rPr>
        <w:t>from July 1, 2018 through June 30, 2020.</w:t>
      </w:r>
    </w:p>
    <w:p w14:paraId="55C817EC" w14:textId="77777777" w:rsidR="00097F07" w:rsidRPr="005D61D3" w:rsidRDefault="00097F07" w:rsidP="00097F07">
      <w:pPr>
        <w:pStyle w:val="ListParagraph"/>
        <w:rPr>
          <w:rFonts w:asciiTheme="minorHAnsi" w:hAnsiTheme="minorHAnsi" w:cstheme="minorHAnsi"/>
        </w:rPr>
      </w:pPr>
    </w:p>
    <w:p w14:paraId="79CACF20" w14:textId="77777777" w:rsidR="00097F07" w:rsidRPr="00097F07" w:rsidRDefault="00097F07" w:rsidP="00097F07">
      <w:pPr>
        <w:pStyle w:val="ListParagraph"/>
        <w:rPr>
          <w:rFonts w:asciiTheme="minorHAnsi" w:hAnsiTheme="minorHAnsi" w:cstheme="minorHAnsi"/>
        </w:rPr>
      </w:pPr>
    </w:p>
    <w:p w14:paraId="7D877FF3" w14:textId="4B9B973D" w:rsidR="00C37FF7" w:rsidRDefault="00C37FF7" w:rsidP="00FC4A81">
      <w:pPr>
        <w:keepNext/>
        <w:ind w:left="720" w:hanging="720"/>
        <w:rPr>
          <w:b/>
          <w:bCs/>
        </w:rPr>
      </w:pPr>
      <w:r>
        <w:rPr>
          <w:b/>
          <w:bCs/>
        </w:rPr>
        <w:t>2.0</w:t>
      </w:r>
      <w:r>
        <w:rPr>
          <w:b/>
          <w:bCs/>
        </w:rPr>
        <w:tab/>
      </w:r>
      <w:r w:rsidR="00FC4A81">
        <w:rPr>
          <w:b/>
          <w:bCs/>
        </w:rPr>
        <w:t xml:space="preserve">DESCRIPTION OF </w:t>
      </w:r>
      <w:r w:rsidR="000518CD">
        <w:rPr>
          <w:b/>
          <w:bCs/>
        </w:rPr>
        <w:t>GOODS AND/OR SER</w:t>
      </w:r>
      <w:r w:rsidR="009C38A6">
        <w:rPr>
          <w:b/>
          <w:bCs/>
        </w:rPr>
        <w:t xml:space="preserve">VICES </w:t>
      </w:r>
    </w:p>
    <w:p w14:paraId="52449B57" w14:textId="77777777" w:rsidR="00FC4A81" w:rsidRDefault="00FC4A81" w:rsidP="00FC4A81">
      <w:pPr>
        <w:keepNext/>
        <w:ind w:left="720" w:hanging="720"/>
      </w:pPr>
    </w:p>
    <w:p w14:paraId="764AEDA2" w14:textId="77777777" w:rsidR="00C94D5E" w:rsidRDefault="00230D5C" w:rsidP="00D36FA0">
      <w:pPr>
        <w:tabs>
          <w:tab w:val="left" w:pos="1440"/>
        </w:tabs>
        <w:spacing w:before="92"/>
        <w:ind w:left="720"/>
      </w:pPr>
      <w:r>
        <w:t xml:space="preserve">2.1 </w:t>
      </w:r>
      <w:r>
        <w:tab/>
        <w:t xml:space="preserve">The </w:t>
      </w:r>
      <w:r w:rsidR="00436C0F">
        <w:t xml:space="preserve">JBE </w:t>
      </w:r>
      <w:r>
        <w:t xml:space="preserve">seeks goods meeting the following specifications: </w:t>
      </w:r>
    </w:p>
    <w:p w14:paraId="192E5F68" w14:textId="5E5DDBD2" w:rsidR="00C05209" w:rsidRPr="004D160C" w:rsidRDefault="00C94D5E" w:rsidP="00C17CCD">
      <w:pPr>
        <w:tabs>
          <w:tab w:val="left" w:pos="1440"/>
        </w:tabs>
        <w:spacing w:before="92"/>
        <w:ind w:left="720"/>
        <w:rPr>
          <w:b/>
          <w:vanish/>
          <w:u w:val="single"/>
        </w:rPr>
      </w:pPr>
      <w:r>
        <w:tab/>
      </w:r>
      <w:r w:rsidR="00991AC5">
        <w:t>2.1.1</w:t>
      </w:r>
      <w:r w:rsidR="00991AC5">
        <w:tab/>
      </w:r>
    </w:p>
    <w:p w14:paraId="57C0EB41" w14:textId="10C230CC" w:rsidR="003F2114" w:rsidRPr="003734C8" w:rsidRDefault="003F2114" w:rsidP="003734C8">
      <w:pPr>
        <w:widowControl w:val="0"/>
        <w:tabs>
          <w:tab w:val="left" w:pos="2260"/>
          <w:tab w:val="left" w:pos="2261"/>
        </w:tabs>
        <w:autoSpaceDE w:val="0"/>
        <w:autoSpaceDN w:val="0"/>
        <w:ind w:left="1440"/>
        <w:rPr>
          <w:b/>
        </w:rPr>
      </w:pPr>
      <w:r w:rsidRPr="004D160C">
        <w:rPr>
          <w:b/>
          <w:u w:val="single"/>
        </w:rPr>
        <w:t>General</w:t>
      </w:r>
      <w:r w:rsidRPr="004D160C">
        <w:rPr>
          <w:b/>
          <w:spacing w:val="-3"/>
          <w:u w:val="single"/>
        </w:rPr>
        <w:t xml:space="preserve"> </w:t>
      </w:r>
      <w:r w:rsidRPr="004D160C">
        <w:rPr>
          <w:b/>
          <w:u w:val="single"/>
        </w:rPr>
        <w:t>Description</w:t>
      </w:r>
      <w:r w:rsidR="00991AC5" w:rsidRPr="004D160C">
        <w:rPr>
          <w:b/>
          <w:u w:val="single"/>
        </w:rPr>
        <w:t xml:space="preserve"> of Products</w:t>
      </w:r>
      <w:r w:rsidR="00C94D5E" w:rsidRPr="003734C8">
        <w:rPr>
          <w:b/>
        </w:rPr>
        <w:t>:</w:t>
      </w:r>
    </w:p>
    <w:p w14:paraId="1F0DF375" w14:textId="77777777" w:rsidR="003F2114" w:rsidRPr="003037F5" w:rsidRDefault="003F2114" w:rsidP="003F2114">
      <w:pPr>
        <w:widowControl w:val="0"/>
        <w:autoSpaceDE w:val="0"/>
        <w:autoSpaceDN w:val="0"/>
        <w:spacing w:before="6"/>
        <w:rPr>
          <w:b/>
        </w:rPr>
      </w:pPr>
    </w:p>
    <w:p w14:paraId="754196FC" w14:textId="66B6097D" w:rsidR="003F2114" w:rsidRPr="003037F5" w:rsidRDefault="003F2114" w:rsidP="0009346C">
      <w:pPr>
        <w:widowControl w:val="0"/>
        <w:autoSpaceDE w:val="0"/>
        <w:autoSpaceDN w:val="0"/>
        <w:spacing w:before="1"/>
        <w:ind w:left="1440" w:right="216"/>
      </w:pPr>
      <w:r w:rsidRPr="003037F5">
        <w:t xml:space="preserve">JBEs may order access systems, video surveillance systems, detention control systems, and maintenance and repair services for existing and new systems under </w:t>
      </w:r>
      <w:r w:rsidR="003037F5">
        <w:t xml:space="preserve">Master </w:t>
      </w:r>
      <w:r w:rsidRPr="003037F5">
        <w:t>Agreement(s) that may result from this RFP by placing an individual order via a Work Order.</w:t>
      </w:r>
    </w:p>
    <w:p w14:paraId="704A2653" w14:textId="77777777" w:rsidR="003F2114" w:rsidRPr="003037F5" w:rsidRDefault="003F2114" w:rsidP="003F2114">
      <w:pPr>
        <w:widowControl w:val="0"/>
        <w:autoSpaceDE w:val="0"/>
        <w:autoSpaceDN w:val="0"/>
      </w:pPr>
    </w:p>
    <w:p w14:paraId="67AD23D4" w14:textId="37B67FAA" w:rsidR="003F2114" w:rsidRPr="003037F5" w:rsidRDefault="003F2114" w:rsidP="00C94D5E">
      <w:pPr>
        <w:widowControl w:val="0"/>
        <w:autoSpaceDE w:val="0"/>
        <w:autoSpaceDN w:val="0"/>
        <w:ind w:left="1440" w:right="357"/>
      </w:pPr>
      <w:r w:rsidRPr="003037F5">
        <w:t xml:space="preserve">The term “Work Order” refers to an ordering document used by a JBE to place an order or the </w:t>
      </w:r>
      <w:r w:rsidR="00C94D5E">
        <w:t>Judicial Council</w:t>
      </w:r>
      <w:r w:rsidRPr="003037F5">
        <w:t xml:space="preserve"> to place orders on behalf of JBE for access systems, video surveillance systems, detention control</w:t>
      </w:r>
      <w:r w:rsidR="00A11B2C">
        <w:t xml:space="preserve"> </w:t>
      </w:r>
      <w:r w:rsidR="00A11B2C" w:rsidRPr="00A11B2C">
        <w:t>Programmable Logic Controller</w:t>
      </w:r>
      <w:r w:rsidRPr="003037F5">
        <w:t xml:space="preserve"> (PLC) and maintenance services under a Leveraged Procurement Agreement that is awarded </w:t>
      </w:r>
      <w:proofErr w:type="gramStart"/>
      <w:r w:rsidRPr="003037F5">
        <w:t>as a result of</w:t>
      </w:r>
      <w:proofErr w:type="gramEnd"/>
      <w:r w:rsidRPr="003037F5">
        <w:t xml:space="preserve"> this RFP.</w:t>
      </w:r>
      <w:r w:rsidR="00A11B2C">
        <w:t xml:space="preserve"> </w:t>
      </w:r>
    </w:p>
    <w:p w14:paraId="78446895" w14:textId="77777777" w:rsidR="003F2114" w:rsidRPr="003037F5" w:rsidRDefault="003F2114" w:rsidP="003F2114">
      <w:pPr>
        <w:widowControl w:val="0"/>
        <w:autoSpaceDE w:val="0"/>
        <w:autoSpaceDN w:val="0"/>
        <w:spacing w:before="11"/>
      </w:pPr>
    </w:p>
    <w:p w14:paraId="736D23E5" w14:textId="7917E833" w:rsidR="003F2114" w:rsidRPr="003037F5" w:rsidRDefault="003F2114" w:rsidP="00C94D5E">
      <w:pPr>
        <w:widowControl w:val="0"/>
        <w:autoSpaceDE w:val="0"/>
        <w:autoSpaceDN w:val="0"/>
        <w:ind w:left="1440" w:right="174"/>
      </w:pPr>
      <w:r w:rsidRPr="003037F5">
        <w:t xml:space="preserve">All maintenance and time and material service requests ordered under a Leveraged Procurement Agreement will apply to existing access and camera and detention control </w:t>
      </w:r>
      <w:r w:rsidR="00A11B2C" w:rsidRPr="00A11B2C">
        <w:t>Programmable Logic Controller</w:t>
      </w:r>
      <w:r w:rsidR="00A11B2C">
        <w:t xml:space="preserve"> </w:t>
      </w:r>
      <w:r w:rsidRPr="003037F5">
        <w:t>(PLC) systems installed in JBE facilities regardless of make and age as well as newly installed systems:</w:t>
      </w:r>
    </w:p>
    <w:p w14:paraId="3D070D7D" w14:textId="77777777" w:rsidR="003F2114" w:rsidRPr="003037F5" w:rsidRDefault="003F2114" w:rsidP="003F2114">
      <w:pPr>
        <w:widowControl w:val="0"/>
        <w:autoSpaceDE w:val="0"/>
        <w:autoSpaceDN w:val="0"/>
        <w:spacing w:before="9"/>
      </w:pPr>
    </w:p>
    <w:p w14:paraId="529D53A5" w14:textId="77777777" w:rsidR="003F2114" w:rsidRPr="003037F5" w:rsidRDefault="003F2114" w:rsidP="003F2114">
      <w:pPr>
        <w:widowControl w:val="0"/>
        <w:autoSpaceDE w:val="0"/>
        <w:autoSpaceDN w:val="0"/>
        <w:ind w:left="1540" w:right="1962"/>
      </w:pPr>
      <w:r w:rsidRPr="003037F5">
        <w:rPr>
          <w:u w:val="single"/>
        </w:rPr>
        <w:t>Video Surveillance Systems</w:t>
      </w:r>
      <w:r w:rsidRPr="003037F5">
        <w:t xml:space="preserve"> </w:t>
      </w:r>
      <w:proofErr w:type="spellStart"/>
      <w:r w:rsidRPr="003037F5">
        <w:t>Pelco</w:t>
      </w:r>
      <w:proofErr w:type="spellEnd"/>
      <w:r w:rsidRPr="003037F5">
        <w:t xml:space="preserve"> or equivalent GSA listed manufacturer. </w:t>
      </w:r>
    </w:p>
    <w:p w14:paraId="789EB59B" w14:textId="77777777" w:rsidR="003F2114" w:rsidRPr="003037F5" w:rsidRDefault="003F2114" w:rsidP="003F2114">
      <w:pPr>
        <w:widowControl w:val="0"/>
        <w:autoSpaceDE w:val="0"/>
        <w:autoSpaceDN w:val="0"/>
        <w:spacing w:before="9"/>
      </w:pPr>
    </w:p>
    <w:p w14:paraId="7BAA0540" w14:textId="77777777" w:rsidR="003F2114" w:rsidRPr="003037F5" w:rsidRDefault="003F2114" w:rsidP="003F2114">
      <w:pPr>
        <w:widowControl w:val="0"/>
        <w:autoSpaceDE w:val="0"/>
        <w:autoSpaceDN w:val="0"/>
        <w:ind w:left="720" w:firstLine="720"/>
      </w:pPr>
      <w:r w:rsidRPr="003037F5">
        <w:rPr>
          <w:u w:val="single"/>
        </w:rPr>
        <w:t xml:space="preserve">Access Control Systems </w:t>
      </w:r>
      <w:r w:rsidRPr="003037F5">
        <w:t>Proximity reader system – GSA listed</w:t>
      </w:r>
    </w:p>
    <w:p w14:paraId="44985186" w14:textId="426946FD" w:rsidR="003F2114" w:rsidRPr="003037F5" w:rsidRDefault="003F2114" w:rsidP="00C94D5E">
      <w:pPr>
        <w:widowControl w:val="0"/>
        <w:autoSpaceDE w:val="0"/>
        <w:autoSpaceDN w:val="0"/>
        <w:spacing w:before="92"/>
        <w:ind w:left="1440" w:right="370"/>
        <w:jc w:val="both"/>
      </w:pPr>
      <w:r w:rsidRPr="003037F5">
        <w:t>All copies of software licenses and software tools must remain with JBE receiving any related goods or services from the prop</w:t>
      </w:r>
      <w:r w:rsidR="0040190E">
        <w:t xml:space="preserve">oser. System should be complete </w:t>
      </w:r>
      <w:r w:rsidRPr="003037F5">
        <w:t>without further charges for license agreements beyond initial purchase, or ongoing license requirements/renewals and associated costs clearly identified and agreed to prior to ordering of materials</w:t>
      </w:r>
    </w:p>
    <w:p w14:paraId="227C6377" w14:textId="77777777" w:rsidR="003F2114" w:rsidRPr="003F2114" w:rsidRDefault="003F2114" w:rsidP="003F2114">
      <w:pPr>
        <w:widowControl w:val="0"/>
        <w:autoSpaceDE w:val="0"/>
        <w:autoSpaceDN w:val="0"/>
        <w:spacing w:before="5"/>
        <w:rPr>
          <w:sz w:val="22"/>
          <w:szCs w:val="22"/>
        </w:rPr>
      </w:pPr>
    </w:p>
    <w:p w14:paraId="65B46EA0" w14:textId="77777777" w:rsidR="00B96ED1" w:rsidRPr="00B96ED1" w:rsidRDefault="00B96ED1" w:rsidP="00B96ED1">
      <w:pPr>
        <w:pStyle w:val="ListParagraph"/>
        <w:widowControl w:val="0"/>
        <w:numPr>
          <w:ilvl w:val="1"/>
          <w:numId w:val="23"/>
        </w:numPr>
        <w:tabs>
          <w:tab w:val="left" w:pos="2260"/>
          <w:tab w:val="left" w:pos="2261"/>
        </w:tabs>
        <w:autoSpaceDE w:val="0"/>
        <w:autoSpaceDN w:val="0"/>
        <w:ind w:right="554"/>
        <w:outlineLvl w:val="0"/>
        <w:rPr>
          <w:rFonts w:asciiTheme="minorHAnsi" w:eastAsiaTheme="majorEastAsia" w:hAnsiTheme="minorHAnsi" w:cstheme="minorHAnsi"/>
          <w:b/>
          <w:bCs/>
          <w:vanish/>
          <w:kern w:val="32"/>
          <w:u w:val="single"/>
        </w:rPr>
      </w:pPr>
    </w:p>
    <w:p w14:paraId="122C2A3D" w14:textId="77777777" w:rsidR="00B96ED1" w:rsidRPr="00B96ED1" w:rsidRDefault="00B96ED1" w:rsidP="00B96ED1">
      <w:pPr>
        <w:pStyle w:val="ListParagraph"/>
        <w:widowControl w:val="0"/>
        <w:numPr>
          <w:ilvl w:val="1"/>
          <w:numId w:val="23"/>
        </w:numPr>
        <w:tabs>
          <w:tab w:val="left" w:pos="2260"/>
          <w:tab w:val="left" w:pos="2261"/>
        </w:tabs>
        <w:autoSpaceDE w:val="0"/>
        <w:autoSpaceDN w:val="0"/>
        <w:ind w:right="554"/>
        <w:outlineLvl w:val="0"/>
        <w:rPr>
          <w:rFonts w:asciiTheme="minorHAnsi" w:eastAsiaTheme="majorEastAsia" w:hAnsiTheme="minorHAnsi" w:cstheme="minorHAnsi"/>
          <w:b/>
          <w:bCs/>
          <w:vanish/>
          <w:kern w:val="32"/>
          <w:u w:val="single"/>
        </w:rPr>
      </w:pPr>
    </w:p>
    <w:p w14:paraId="68E64EC5" w14:textId="77777777" w:rsidR="00B96ED1" w:rsidRPr="00B96ED1" w:rsidRDefault="00B96ED1" w:rsidP="00B96ED1">
      <w:pPr>
        <w:pStyle w:val="ListParagraph"/>
        <w:widowControl w:val="0"/>
        <w:numPr>
          <w:ilvl w:val="2"/>
          <w:numId w:val="23"/>
        </w:numPr>
        <w:tabs>
          <w:tab w:val="left" w:pos="2260"/>
          <w:tab w:val="left" w:pos="2261"/>
        </w:tabs>
        <w:autoSpaceDE w:val="0"/>
        <w:autoSpaceDN w:val="0"/>
        <w:ind w:right="554"/>
        <w:outlineLvl w:val="0"/>
        <w:rPr>
          <w:rFonts w:asciiTheme="minorHAnsi" w:eastAsiaTheme="majorEastAsia" w:hAnsiTheme="minorHAnsi" w:cstheme="minorHAnsi"/>
          <w:b/>
          <w:bCs/>
          <w:vanish/>
          <w:kern w:val="32"/>
          <w:u w:val="single"/>
        </w:rPr>
      </w:pPr>
    </w:p>
    <w:p w14:paraId="19008148" w14:textId="50CA6376" w:rsidR="003F2114" w:rsidRPr="004D160C" w:rsidRDefault="003734C8" w:rsidP="00C17CCD">
      <w:pPr>
        <w:widowControl w:val="0"/>
        <w:tabs>
          <w:tab w:val="left" w:pos="1440"/>
        </w:tabs>
        <w:autoSpaceDE w:val="0"/>
        <w:autoSpaceDN w:val="0"/>
        <w:ind w:left="2160" w:right="554" w:hanging="1440"/>
        <w:outlineLvl w:val="0"/>
        <w:rPr>
          <w:rFonts w:asciiTheme="minorHAnsi" w:eastAsiaTheme="majorEastAsia" w:hAnsiTheme="minorHAnsi" w:cstheme="minorHAnsi"/>
          <w:b/>
          <w:bCs/>
          <w:kern w:val="32"/>
          <w:u w:val="single"/>
        </w:rPr>
      </w:pPr>
      <w:r w:rsidRPr="003734C8">
        <w:rPr>
          <w:rFonts w:asciiTheme="minorHAnsi" w:eastAsiaTheme="majorEastAsia" w:hAnsiTheme="minorHAnsi" w:cstheme="minorHAnsi"/>
          <w:b/>
          <w:bCs/>
          <w:kern w:val="32"/>
        </w:rPr>
        <w:tab/>
      </w:r>
      <w:r w:rsidR="00991AC5" w:rsidRPr="00991AC5">
        <w:rPr>
          <w:rFonts w:asciiTheme="minorHAnsi" w:eastAsiaTheme="majorEastAsia" w:hAnsiTheme="minorHAnsi" w:cstheme="minorHAnsi"/>
          <w:bCs/>
          <w:kern w:val="32"/>
        </w:rPr>
        <w:t>2.1.2</w:t>
      </w:r>
      <w:r w:rsidR="00991AC5">
        <w:rPr>
          <w:rFonts w:asciiTheme="minorHAnsi" w:eastAsiaTheme="majorEastAsia" w:hAnsiTheme="minorHAnsi" w:cstheme="minorHAnsi"/>
          <w:b/>
          <w:bCs/>
          <w:kern w:val="32"/>
        </w:rPr>
        <w:tab/>
      </w:r>
      <w:r w:rsidR="003F2114" w:rsidRPr="004D160C">
        <w:rPr>
          <w:rFonts w:asciiTheme="minorHAnsi" w:eastAsiaTheme="majorEastAsia" w:hAnsiTheme="minorHAnsi" w:cstheme="minorHAnsi"/>
          <w:b/>
          <w:bCs/>
          <w:kern w:val="32"/>
          <w:u w:val="single"/>
        </w:rPr>
        <w:t>Specifications for Access Systems, Video Surveillance Systems, &amp; Maintenance Services</w:t>
      </w:r>
    </w:p>
    <w:p w14:paraId="436C71B6" w14:textId="77777777" w:rsidR="003F2114" w:rsidRPr="004D160C" w:rsidRDefault="003F2114" w:rsidP="003F2114">
      <w:pPr>
        <w:widowControl w:val="0"/>
        <w:autoSpaceDE w:val="0"/>
        <w:autoSpaceDN w:val="0"/>
        <w:rPr>
          <w:rFonts w:asciiTheme="minorHAnsi" w:hAnsiTheme="minorHAnsi" w:cstheme="minorHAnsi"/>
          <w:b/>
          <w:u w:val="single"/>
        </w:rPr>
      </w:pPr>
    </w:p>
    <w:p w14:paraId="11700F38" w14:textId="5C837D0F" w:rsidR="003F2114" w:rsidRPr="004D160C" w:rsidRDefault="00C05209" w:rsidP="00C17CCD">
      <w:pPr>
        <w:widowControl w:val="0"/>
        <w:tabs>
          <w:tab w:val="left" w:pos="1440"/>
          <w:tab w:val="left" w:pos="1530"/>
          <w:tab w:val="left" w:pos="2250"/>
        </w:tabs>
        <w:autoSpaceDE w:val="0"/>
        <w:autoSpaceDN w:val="0"/>
        <w:ind w:left="1440"/>
        <w:rPr>
          <w:rFonts w:asciiTheme="minorHAnsi" w:hAnsiTheme="minorHAnsi" w:cstheme="minorHAnsi"/>
          <w:b/>
        </w:rPr>
      </w:pPr>
      <w:r w:rsidRPr="004D160C">
        <w:rPr>
          <w:rFonts w:asciiTheme="minorHAnsi" w:hAnsiTheme="minorHAnsi" w:cstheme="minorHAnsi"/>
          <w:b/>
        </w:rPr>
        <w:tab/>
      </w:r>
      <w:r w:rsidR="003F2114" w:rsidRPr="004D160C">
        <w:rPr>
          <w:rFonts w:asciiTheme="minorHAnsi" w:hAnsiTheme="minorHAnsi" w:cstheme="minorHAnsi"/>
          <w:b/>
        </w:rPr>
        <w:t>General</w:t>
      </w:r>
      <w:r w:rsidR="003F2114" w:rsidRPr="004D160C">
        <w:rPr>
          <w:rFonts w:asciiTheme="minorHAnsi" w:hAnsiTheme="minorHAnsi" w:cstheme="minorHAnsi"/>
          <w:b/>
          <w:spacing w:val="-2"/>
        </w:rPr>
        <w:t xml:space="preserve"> </w:t>
      </w:r>
      <w:r w:rsidR="003F2114" w:rsidRPr="004D160C">
        <w:rPr>
          <w:rFonts w:asciiTheme="minorHAnsi" w:hAnsiTheme="minorHAnsi" w:cstheme="minorHAnsi"/>
          <w:b/>
        </w:rPr>
        <w:t>Requirements</w:t>
      </w:r>
      <w:r w:rsidRPr="004D160C">
        <w:rPr>
          <w:rFonts w:asciiTheme="minorHAnsi" w:hAnsiTheme="minorHAnsi" w:cstheme="minorHAnsi"/>
          <w:b/>
        </w:rPr>
        <w:t xml:space="preserve"> for </w:t>
      </w:r>
      <w:r w:rsidR="003F2114" w:rsidRPr="004D160C">
        <w:rPr>
          <w:b/>
        </w:rPr>
        <w:t>Video Surveillance</w:t>
      </w:r>
      <w:r w:rsidR="003F2114" w:rsidRPr="004D160C">
        <w:rPr>
          <w:b/>
          <w:spacing w:val="-4"/>
        </w:rPr>
        <w:t xml:space="preserve"> </w:t>
      </w:r>
      <w:r w:rsidR="003F2114" w:rsidRPr="004D160C">
        <w:rPr>
          <w:b/>
        </w:rPr>
        <w:t>Systems</w:t>
      </w:r>
      <w:r w:rsidRPr="004D160C">
        <w:rPr>
          <w:b/>
        </w:rPr>
        <w:t>:</w:t>
      </w:r>
    </w:p>
    <w:p w14:paraId="1304989C" w14:textId="77777777" w:rsidR="003F2114" w:rsidRPr="0070117B" w:rsidRDefault="003F2114" w:rsidP="003F2114">
      <w:pPr>
        <w:widowControl w:val="0"/>
        <w:autoSpaceDE w:val="0"/>
        <w:autoSpaceDN w:val="0"/>
        <w:spacing w:before="7"/>
        <w:rPr>
          <w:b/>
        </w:rPr>
      </w:pPr>
    </w:p>
    <w:p w14:paraId="325F542B" w14:textId="77777777" w:rsidR="003F2114" w:rsidRPr="0070117B" w:rsidRDefault="003F2114" w:rsidP="00A11B2C">
      <w:pPr>
        <w:widowControl w:val="0"/>
        <w:autoSpaceDE w:val="0"/>
        <w:autoSpaceDN w:val="0"/>
        <w:ind w:left="1440" w:right="176"/>
      </w:pPr>
      <w:r w:rsidRPr="0070117B">
        <w:t>Video Surveillance System listed with GSA. Equipment may include, but is not limited to, the following:</w:t>
      </w:r>
    </w:p>
    <w:p w14:paraId="0E2CB1A4" w14:textId="77777777" w:rsidR="003F2114" w:rsidRPr="0070117B" w:rsidRDefault="003F2114" w:rsidP="00A11B2C">
      <w:pPr>
        <w:widowControl w:val="0"/>
        <w:autoSpaceDE w:val="0"/>
        <w:autoSpaceDN w:val="0"/>
        <w:spacing w:before="11"/>
        <w:ind w:left="1440"/>
      </w:pPr>
    </w:p>
    <w:p w14:paraId="63A7A702" w14:textId="77777777" w:rsidR="003F2114" w:rsidRPr="0070117B" w:rsidRDefault="003F2114" w:rsidP="00A11B2C">
      <w:pPr>
        <w:widowControl w:val="0"/>
        <w:autoSpaceDE w:val="0"/>
        <w:autoSpaceDN w:val="0"/>
        <w:ind w:left="1440" w:right="875"/>
      </w:pPr>
      <w:r w:rsidRPr="0070117B">
        <w:rPr>
          <w:u w:val="single"/>
        </w:rPr>
        <w:t xml:space="preserve">Hybrid/Analog—CCTV </w:t>
      </w:r>
      <w:r w:rsidRPr="0070117B">
        <w:t>(</w:t>
      </w:r>
      <w:proofErr w:type="spellStart"/>
      <w:r w:rsidRPr="0070117B">
        <w:t>Pelco</w:t>
      </w:r>
      <w:proofErr w:type="spellEnd"/>
      <w:r w:rsidRPr="0070117B">
        <w:t xml:space="preserve"> Digital Sentry System or equivalent manufacturer with product capable of accommodating both analog and IP cameras)</w:t>
      </w:r>
    </w:p>
    <w:p w14:paraId="31BEEE0A" w14:textId="77777777" w:rsidR="003F2114" w:rsidRPr="0070117B" w:rsidRDefault="003F2114" w:rsidP="0070117B">
      <w:pPr>
        <w:pStyle w:val="ListParagraph"/>
        <w:widowControl w:val="0"/>
        <w:numPr>
          <w:ilvl w:val="0"/>
          <w:numId w:val="18"/>
        </w:numPr>
        <w:autoSpaceDE w:val="0"/>
        <w:autoSpaceDN w:val="0"/>
        <w:spacing w:before="1" w:line="252" w:lineRule="exact"/>
        <w:ind w:left="1980"/>
      </w:pPr>
      <w:r w:rsidRPr="0070117B">
        <w:t>Fixed interior color camera with</w:t>
      </w:r>
      <w:r w:rsidRPr="0070117B">
        <w:rPr>
          <w:spacing w:val="-9"/>
        </w:rPr>
        <w:t xml:space="preserve"> </w:t>
      </w:r>
      <w:r w:rsidRPr="0070117B">
        <w:t>lens;</w:t>
      </w:r>
    </w:p>
    <w:p w14:paraId="04BEC835" w14:textId="77777777" w:rsidR="003F2114" w:rsidRPr="0070117B" w:rsidRDefault="003F2114" w:rsidP="0070117B">
      <w:pPr>
        <w:pStyle w:val="ListParagraph"/>
        <w:widowControl w:val="0"/>
        <w:numPr>
          <w:ilvl w:val="0"/>
          <w:numId w:val="18"/>
        </w:numPr>
        <w:tabs>
          <w:tab w:val="left" w:pos="4421"/>
        </w:tabs>
        <w:autoSpaceDE w:val="0"/>
        <w:autoSpaceDN w:val="0"/>
        <w:spacing w:line="252" w:lineRule="exact"/>
        <w:ind w:left="1980"/>
      </w:pPr>
      <w:r w:rsidRPr="0070117B">
        <w:t>Pan, tilt, zoom interior color camera with</w:t>
      </w:r>
      <w:r w:rsidRPr="0070117B">
        <w:rPr>
          <w:spacing w:val="-16"/>
        </w:rPr>
        <w:t xml:space="preserve"> </w:t>
      </w:r>
      <w:r w:rsidRPr="0070117B">
        <w:t>lens;</w:t>
      </w:r>
    </w:p>
    <w:p w14:paraId="2613532D" w14:textId="77777777" w:rsidR="003F2114" w:rsidRPr="0070117B" w:rsidRDefault="003F2114" w:rsidP="0070117B">
      <w:pPr>
        <w:pStyle w:val="ListParagraph"/>
        <w:widowControl w:val="0"/>
        <w:numPr>
          <w:ilvl w:val="0"/>
          <w:numId w:val="18"/>
        </w:numPr>
        <w:tabs>
          <w:tab w:val="left" w:pos="4421"/>
        </w:tabs>
        <w:autoSpaceDE w:val="0"/>
        <w:autoSpaceDN w:val="0"/>
        <w:spacing w:line="252" w:lineRule="exact"/>
        <w:ind w:left="1980"/>
      </w:pPr>
      <w:r w:rsidRPr="0070117B">
        <w:t xml:space="preserve">Fixed multi-view/panoramic interior and exterior color camera (180, 270, </w:t>
      </w:r>
      <w:r w:rsidRPr="0070117B">
        <w:lastRenderedPageBreak/>
        <w:t>360 deg. view)</w:t>
      </w:r>
    </w:p>
    <w:p w14:paraId="4E6AA87C" w14:textId="77777777" w:rsidR="003F2114" w:rsidRPr="0070117B" w:rsidRDefault="003F2114" w:rsidP="0070117B">
      <w:pPr>
        <w:pStyle w:val="ListParagraph"/>
        <w:widowControl w:val="0"/>
        <w:numPr>
          <w:ilvl w:val="0"/>
          <w:numId w:val="18"/>
        </w:numPr>
        <w:tabs>
          <w:tab w:val="left" w:pos="4420"/>
          <w:tab w:val="left" w:pos="4421"/>
        </w:tabs>
        <w:autoSpaceDE w:val="0"/>
        <w:autoSpaceDN w:val="0"/>
        <w:spacing w:line="252" w:lineRule="exact"/>
        <w:ind w:left="1980"/>
      </w:pPr>
      <w:r w:rsidRPr="0070117B">
        <w:t>Fixed exterior color cameras with</w:t>
      </w:r>
      <w:r w:rsidRPr="0070117B">
        <w:rPr>
          <w:spacing w:val="-14"/>
        </w:rPr>
        <w:t xml:space="preserve"> </w:t>
      </w:r>
      <w:r w:rsidRPr="0070117B">
        <w:t>lens;</w:t>
      </w:r>
    </w:p>
    <w:p w14:paraId="6CCE6D4B" w14:textId="77777777" w:rsidR="003F2114" w:rsidRPr="0070117B" w:rsidRDefault="003F2114" w:rsidP="0070117B">
      <w:pPr>
        <w:pStyle w:val="ListParagraph"/>
        <w:widowControl w:val="0"/>
        <w:numPr>
          <w:ilvl w:val="0"/>
          <w:numId w:val="18"/>
        </w:numPr>
        <w:tabs>
          <w:tab w:val="left" w:pos="4421"/>
        </w:tabs>
        <w:autoSpaceDE w:val="0"/>
        <w:autoSpaceDN w:val="0"/>
        <w:spacing w:before="1" w:line="252" w:lineRule="exact"/>
        <w:ind w:left="1980"/>
      </w:pPr>
      <w:r w:rsidRPr="0070117B">
        <w:t>Pan, tilt, zoom exterior color camera with</w:t>
      </w:r>
      <w:r w:rsidRPr="0070117B">
        <w:rPr>
          <w:spacing w:val="-12"/>
        </w:rPr>
        <w:t xml:space="preserve"> </w:t>
      </w:r>
      <w:r w:rsidRPr="0070117B">
        <w:t>lens;</w:t>
      </w:r>
    </w:p>
    <w:p w14:paraId="4643C4B1" w14:textId="77777777" w:rsidR="003F2114" w:rsidRPr="0070117B" w:rsidRDefault="003F2114" w:rsidP="0070117B">
      <w:pPr>
        <w:pStyle w:val="ListParagraph"/>
        <w:widowControl w:val="0"/>
        <w:numPr>
          <w:ilvl w:val="0"/>
          <w:numId w:val="18"/>
        </w:numPr>
        <w:tabs>
          <w:tab w:val="left" w:pos="4420"/>
          <w:tab w:val="left" w:pos="4421"/>
        </w:tabs>
        <w:autoSpaceDE w:val="0"/>
        <w:autoSpaceDN w:val="0"/>
        <w:spacing w:line="252" w:lineRule="exact"/>
        <w:ind w:left="1980"/>
      </w:pPr>
      <w:r w:rsidRPr="0070117B">
        <w:t>Encoders for analog</w:t>
      </w:r>
      <w:r w:rsidRPr="0070117B">
        <w:rPr>
          <w:spacing w:val="-7"/>
        </w:rPr>
        <w:t xml:space="preserve"> </w:t>
      </w:r>
      <w:r w:rsidRPr="0070117B">
        <w:t>cameras;</w:t>
      </w:r>
    </w:p>
    <w:p w14:paraId="069805B1" w14:textId="0F7B3A6F" w:rsidR="0070117B" w:rsidRDefault="003F2114" w:rsidP="009A5460">
      <w:pPr>
        <w:pStyle w:val="ListParagraph"/>
        <w:widowControl w:val="0"/>
        <w:numPr>
          <w:ilvl w:val="0"/>
          <w:numId w:val="18"/>
        </w:numPr>
        <w:tabs>
          <w:tab w:val="left" w:pos="4420"/>
          <w:tab w:val="left" w:pos="4421"/>
        </w:tabs>
        <w:autoSpaceDE w:val="0"/>
        <w:autoSpaceDN w:val="0"/>
        <w:spacing w:before="1"/>
        <w:ind w:left="1980" w:right="302"/>
      </w:pPr>
      <w:r w:rsidRPr="0070117B">
        <w:t>Console station with desktop and mounts for appropriate number of various size monitor</w:t>
      </w:r>
      <w:r w:rsidR="00A55DCA">
        <w:t xml:space="preserve"> </w:t>
      </w:r>
      <w:r w:rsidRPr="0070117B">
        <w:t xml:space="preserve">Network Video Recorder (NVR) with 280 </w:t>
      </w:r>
      <w:proofErr w:type="spellStart"/>
      <w:r w:rsidRPr="0070117B">
        <w:t>mbps</w:t>
      </w:r>
      <w:proofErr w:type="spellEnd"/>
      <w:r w:rsidRPr="0070117B">
        <w:t xml:space="preserve"> bandwidth, support for up to 128 IP streams and up to 64 analog cameras at D1 resolution and full frame rate. Configurations with the ability to retain seven (30) days of recorded video at each site, Networkable / CD-RW/DVD-RW/Motion</w:t>
      </w:r>
      <w:r w:rsidRPr="00A55DCA">
        <w:rPr>
          <w:spacing w:val="-10"/>
        </w:rPr>
        <w:t xml:space="preserve"> </w:t>
      </w:r>
      <w:r w:rsidRPr="0070117B">
        <w:t>Detection;</w:t>
      </w:r>
    </w:p>
    <w:p w14:paraId="708C4CA0" w14:textId="77777777" w:rsidR="0070117B" w:rsidRDefault="003F2114" w:rsidP="009A5460">
      <w:pPr>
        <w:pStyle w:val="ListParagraph"/>
        <w:numPr>
          <w:ilvl w:val="0"/>
          <w:numId w:val="18"/>
        </w:numPr>
        <w:ind w:left="1980"/>
      </w:pPr>
      <w:r w:rsidRPr="0070117B">
        <w:t>All materials, including but not limited to building code compliant, riser/plenum rated conduit, wiring, coax, and connectors for a fully functioning CCTV</w:t>
      </w:r>
      <w:r w:rsidRPr="0070117B">
        <w:rPr>
          <w:spacing w:val="-20"/>
        </w:rPr>
        <w:t xml:space="preserve"> </w:t>
      </w:r>
      <w:r w:rsidRPr="0070117B">
        <w:t>system;</w:t>
      </w:r>
    </w:p>
    <w:p w14:paraId="3765AF62" w14:textId="43034C20" w:rsidR="003F2114" w:rsidRPr="0070117B" w:rsidRDefault="003F2114" w:rsidP="009A5460">
      <w:pPr>
        <w:pStyle w:val="ListParagraph"/>
        <w:numPr>
          <w:ilvl w:val="0"/>
          <w:numId w:val="18"/>
        </w:numPr>
        <w:ind w:left="1980"/>
      </w:pPr>
      <w:r w:rsidRPr="0070117B">
        <w:t>Lux requirements: 0.1 lux (color mode); 0.003 lux (sensitivity up x32); 0.1 lux (B/W mode); 0.003 lux (sensitivity up</w:t>
      </w:r>
      <w:r w:rsidRPr="0070117B">
        <w:rPr>
          <w:spacing w:val="-14"/>
        </w:rPr>
        <w:t xml:space="preserve"> </w:t>
      </w:r>
      <w:r w:rsidRPr="0070117B">
        <w:t>x32)</w:t>
      </w:r>
    </w:p>
    <w:p w14:paraId="74A9E8FA" w14:textId="77777777" w:rsidR="00A869E2" w:rsidRPr="0070117B" w:rsidRDefault="00A869E2">
      <w:pPr>
        <w:widowControl w:val="0"/>
        <w:autoSpaceDE w:val="0"/>
        <w:autoSpaceDN w:val="0"/>
        <w:spacing w:before="11"/>
      </w:pPr>
    </w:p>
    <w:p w14:paraId="29D78B3F" w14:textId="2649166E" w:rsidR="003F2114" w:rsidRPr="0070117B" w:rsidRDefault="003F2114" w:rsidP="00C05209">
      <w:pPr>
        <w:widowControl w:val="0"/>
        <w:autoSpaceDE w:val="0"/>
        <w:autoSpaceDN w:val="0"/>
        <w:ind w:left="1440"/>
      </w:pPr>
      <w:r w:rsidRPr="0070117B">
        <w:rPr>
          <w:u w:val="single"/>
        </w:rPr>
        <w:t>Digital IP (</w:t>
      </w:r>
      <w:proofErr w:type="spellStart"/>
      <w:r w:rsidRPr="0070117B">
        <w:rPr>
          <w:u w:val="single"/>
        </w:rPr>
        <w:t>Pelco</w:t>
      </w:r>
      <w:proofErr w:type="spellEnd"/>
      <w:r w:rsidRPr="0070117B">
        <w:rPr>
          <w:u w:val="single"/>
        </w:rPr>
        <w:t xml:space="preserve"> </w:t>
      </w:r>
      <w:proofErr w:type="spellStart"/>
      <w:r w:rsidRPr="0070117B">
        <w:rPr>
          <w:u w:val="single"/>
        </w:rPr>
        <w:t>VideoXpert</w:t>
      </w:r>
      <w:proofErr w:type="spellEnd"/>
      <w:r w:rsidRPr="0070117B">
        <w:rPr>
          <w:u w:val="single"/>
        </w:rPr>
        <w:t xml:space="preserve"> series or equivalent VMS manufacturer, recorders and associated hardware)</w:t>
      </w:r>
    </w:p>
    <w:p w14:paraId="4D05B066" w14:textId="77777777" w:rsidR="003F2114" w:rsidRPr="0070117B" w:rsidRDefault="003F2114" w:rsidP="00C05209">
      <w:pPr>
        <w:widowControl w:val="0"/>
        <w:autoSpaceDE w:val="0"/>
        <w:autoSpaceDN w:val="0"/>
        <w:spacing w:before="9"/>
        <w:ind w:left="1440"/>
      </w:pPr>
    </w:p>
    <w:p w14:paraId="6E4D21F4" w14:textId="77777777" w:rsidR="003F2114" w:rsidRPr="0070117B" w:rsidRDefault="003F2114" w:rsidP="00C05209">
      <w:pPr>
        <w:widowControl w:val="0"/>
        <w:autoSpaceDE w:val="0"/>
        <w:autoSpaceDN w:val="0"/>
        <w:ind w:left="1440"/>
      </w:pPr>
      <w:r w:rsidRPr="0070117B">
        <w:rPr>
          <w:u w:val="single"/>
        </w:rPr>
        <w:t>Peripherals</w:t>
      </w:r>
    </w:p>
    <w:p w14:paraId="201C72DF" w14:textId="77777777" w:rsidR="003F2114" w:rsidRPr="0070117B" w:rsidRDefault="003F2114" w:rsidP="00C05209">
      <w:pPr>
        <w:widowControl w:val="0"/>
        <w:numPr>
          <w:ilvl w:val="0"/>
          <w:numId w:val="14"/>
        </w:numPr>
        <w:tabs>
          <w:tab w:val="left" w:pos="3104"/>
          <w:tab w:val="left" w:pos="3105"/>
        </w:tabs>
        <w:autoSpaceDE w:val="0"/>
        <w:autoSpaceDN w:val="0"/>
        <w:spacing w:before="1"/>
        <w:ind w:left="1440" w:right="105"/>
      </w:pPr>
      <w:r w:rsidRPr="0070117B">
        <w:t>External weather-proof camera housing and mounting suitable for protecting this equipment from all weather conditions found at any Purchasing Group member facility. Such weather conditions include, but are not limited to, extreme hot and cold temperatures and snow and rain, housing should be vandal resistant, and detention grade housings for detention areas.</w:t>
      </w:r>
    </w:p>
    <w:p w14:paraId="7E6F97C5" w14:textId="77777777" w:rsidR="003F2114" w:rsidRPr="0070117B" w:rsidRDefault="003F2114" w:rsidP="00C05209">
      <w:pPr>
        <w:widowControl w:val="0"/>
        <w:numPr>
          <w:ilvl w:val="0"/>
          <w:numId w:val="14"/>
        </w:numPr>
        <w:tabs>
          <w:tab w:val="left" w:pos="3105"/>
        </w:tabs>
        <w:autoSpaceDE w:val="0"/>
        <w:autoSpaceDN w:val="0"/>
        <w:spacing w:before="1"/>
        <w:ind w:left="1440" w:right="165"/>
      </w:pPr>
      <w:r w:rsidRPr="0070117B">
        <w:t>Interior camera domes are standard but purchasing group member may include cameras for video analytics and other specific design</w:t>
      </w:r>
      <w:r w:rsidRPr="0070117B">
        <w:rPr>
          <w:spacing w:val="-12"/>
        </w:rPr>
        <w:t xml:space="preserve"> </w:t>
      </w:r>
      <w:r w:rsidRPr="0070117B">
        <w:t>criteria.</w:t>
      </w:r>
    </w:p>
    <w:p w14:paraId="1A1E5AB4" w14:textId="77777777" w:rsidR="003F2114" w:rsidRPr="0070117B" w:rsidRDefault="003F2114" w:rsidP="00C05209">
      <w:pPr>
        <w:widowControl w:val="0"/>
        <w:numPr>
          <w:ilvl w:val="0"/>
          <w:numId w:val="14"/>
        </w:numPr>
        <w:tabs>
          <w:tab w:val="left" w:pos="3104"/>
          <w:tab w:val="left" w:pos="3105"/>
        </w:tabs>
        <w:autoSpaceDE w:val="0"/>
        <w:autoSpaceDN w:val="0"/>
        <w:ind w:left="1440" w:right="154"/>
      </w:pPr>
      <w:r w:rsidRPr="0070117B">
        <w:t>Training necessary to familiarize court employees with equipment operations.</w:t>
      </w:r>
    </w:p>
    <w:p w14:paraId="198A61DE" w14:textId="77777777" w:rsidR="003F2114" w:rsidRPr="0070117B" w:rsidRDefault="003F2114" w:rsidP="00C05209">
      <w:pPr>
        <w:widowControl w:val="0"/>
        <w:autoSpaceDE w:val="0"/>
        <w:autoSpaceDN w:val="0"/>
        <w:spacing w:before="3"/>
        <w:ind w:left="1440"/>
        <w:rPr>
          <w:rFonts w:asciiTheme="minorHAnsi" w:hAnsiTheme="minorHAnsi" w:cstheme="minorHAnsi"/>
        </w:rPr>
      </w:pPr>
    </w:p>
    <w:p w14:paraId="0CE50E20" w14:textId="77777777" w:rsidR="003F2114" w:rsidRPr="0070117B" w:rsidRDefault="003F2114" w:rsidP="00C05209">
      <w:pPr>
        <w:widowControl w:val="0"/>
        <w:autoSpaceDE w:val="0"/>
        <w:autoSpaceDN w:val="0"/>
        <w:spacing w:line="242" w:lineRule="auto"/>
        <w:ind w:left="1440" w:right="548"/>
        <w:rPr>
          <w:rFonts w:asciiTheme="minorHAnsi" w:hAnsiTheme="minorHAnsi" w:cstheme="minorHAnsi"/>
        </w:rPr>
      </w:pPr>
      <w:r w:rsidRPr="00C05209">
        <w:rPr>
          <w:rFonts w:asciiTheme="minorHAnsi" w:hAnsiTheme="minorHAnsi" w:cstheme="minorHAnsi"/>
          <w:u w:val="single"/>
        </w:rPr>
        <w:t>Proximity Card reader systems listed with the U.S. GSA Access Control Systems</w:t>
      </w:r>
      <w:r w:rsidRPr="0070117B">
        <w:rPr>
          <w:rFonts w:asciiTheme="minorHAnsi" w:hAnsiTheme="minorHAnsi" w:cstheme="minorHAnsi"/>
        </w:rPr>
        <w:t>.</w:t>
      </w:r>
    </w:p>
    <w:p w14:paraId="4A5B9A92" w14:textId="77777777" w:rsidR="003F2114" w:rsidRPr="0070117B" w:rsidRDefault="003F2114" w:rsidP="00C05209">
      <w:pPr>
        <w:widowControl w:val="0"/>
        <w:autoSpaceDE w:val="0"/>
        <w:autoSpaceDN w:val="0"/>
        <w:spacing w:before="6"/>
        <w:ind w:left="1440" w:firstLine="3051"/>
        <w:rPr>
          <w:rFonts w:asciiTheme="minorHAnsi" w:hAnsiTheme="minorHAnsi" w:cstheme="minorHAnsi"/>
        </w:rPr>
      </w:pPr>
    </w:p>
    <w:p w14:paraId="3745AEAD" w14:textId="77777777" w:rsidR="003F2114" w:rsidRPr="0070117B" w:rsidRDefault="003F2114" w:rsidP="00C05209">
      <w:pPr>
        <w:widowControl w:val="0"/>
        <w:autoSpaceDE w:val="0"/>
        <w:autoSpaceDN w:val="0"/>
        <w:spacing w:before="1"/>
        <w:ind w:left="1440" w:right="641"/>
        <w:rPr>
          <w:rFonts w:asciiTheme="minorHAnsi" w:hAnsiTheme="minorHAnsi" w:cstheme="minorHAnsi"/>
        </w:rPr>
      </w:pPr>
      <w:r w:rsidRPr="0070117B">
        <w:rPr>
          <w:rFonts w:asciiTheme="minorHAnsi" w:hAnsiTheme="minorHAnsi" w:cstheme="minorHAnsi"/>
        </w:rPr>
        <w:t>Access System equipment may include, but is not limited to, the following:</w:t>
      </w:r>
    </w:p>
    <w:p w14:paraId="074B024F" w14:textId="77777777" w:rsidR="003F2114" w:rsidRPr="0070117B" w:rsidRDefault="003F2114" w:rsidP="00C05209">
      <w:pPr>
        <w:widowControl w:val="0"/>
        <w:numPr>
          <w:ilvl w:val="5"/>
          <w:numId w:val="15"/>
        </w:numPr>
        <w:autoSpaceDE w:val="0"/>
        <w:autoSpaceDN w:val="0"/>
        <w:ind w:left="1440" w:right="477"/>
        <w:jc w:val="left"/>
      </w:pPr>
      <w:r w:rsidRPr="0070117B">
        <w:rPr>
          <w:rFonts w:asciiTheme="minorHAnsi" w:hAnsiTheme="minorHAnsi" w:cstheme="minorHAnsi"/>
        </w:rPr>
        <w:t>P</w:t>
      </w:r>
      <w:r w:rsidRPr="0070117B">
        <w:t>roximity card readers with modern styling, as flush to wall</w:t>
      </w:r>
      <w:r w:rsidRPr="0070117B">
        <w:rPr>
          <w:spacing w:val="-19"/>
        </w:rPr>
        <w:t xml:space="preserve"> </w:t>
      </w:r>
      <w:r w:rsidRPr="0070117B">
        <w:t>as possible for internal</w:t>
      </w:r>
      <w:r w:rsidRPr="0070117B">
        <w:rPr>
          <w:spacing w:val="-12"/>
        </w:rPr>
        <w:t xml:space="preserve"> </w:t>
      </w:r>
      <w:r w:rsidRPr="0070117B">
        <w:t>applications.</w:t>
      </w:r>
    </w:p>
    <w:p w14:paraId="63A453E8" w14:textId="77777777" w:rsidR="003F2114" w:rsidRPr="0070117B" w:rsidRDefault="003F2114" w:rsidP="00C05209">
      <w:pPr>
        <w:widowControl w:val="0"/>
        <w:numPr>
          <w:ilvl w:val="5"/>
          <w:numId w:val="15"/>
        </w:numPr>
        <w:autoSpaceDE w:val="0"/>
        <w:autoSpaceDN w:val="0"/>
        <w:spacing w:before="1" w:line="252" w:lineRule="exact"/>
        <w:ind w:left="1440"/>
        <w:jc w:val="left"/>
      </w:pPr>
      <w:r w:rsidRPr="0070117B">
        <w:t>External long distance (6 foot) readers should be</w:t>
      </w:r>
      <w:r w:rsidRPr="0070117B">
        <w:rPr>
          <w:spacing w:val="-15"/>
        </w:rPr>
        <w:t xml:space="preserve"> </w:t>
      </w:r>
      <w:r w:rsidRPr="0070117B">
        <w:t>available.</w:t>
      </w:r>
    </w:p>
    <w:p w14:paraId="3233E8DD" w14:textId="77777777" w:rsidR="003F2114" w:rsidRPr="0070117B" w:rsidRDefault="003F2114" w:rsidP="00C05209">
      <w:pPr>
        <w:widowControl w:val="0"/>
        <w:numPr>
          <w:ilvl w:val="5"/>
          <w:numId w:val="15"/>
        </w:numPr>
        <w:autoSpaceDE w:val="0"/>
        <w:autoSpaceDN w:val="0"/>
        <w:spacing w:line="252" w:lineRule="exact"/>
        <w:ind w:left="1440"/>
        <w:jc w:val="left"/>
      </w:pPr>
      <w:r w:rsidRPr="0070117B">
        <w:t>Self-illuminated</w:t>
      </w:r>
      <w:r w:rsidRPr="0070117B">
        <w:rPr>
          <w:spacing w:val="-7"/>
        </w:rPr>
        <w:t xml:space="preserve"> </w:t>
      </w:r>
      <w:r w:rsidRPr="0070117B">
        <w:t>readers</w:t>
      </w:r>
    </w:p>
    <w:p w14:paraId="0C792A40" w14:textId="77777777" w:rsidR="003F2114" w:rsidRPr="0070117B" w:rsidRDefault="003F2114" w:rsidP="00C05209">
      <w:pPr>
        <w:widowControl w:val="0"/>
        <w:numPr>
          <w:ilvl w:val="5"/>
          <w:numId w:val="15"/>
        </w:numPr>
        <w:autoSpaceDE w:val="0"/>
        <w:autoSpaceDN w:val="0"/>
        <w:spacing w:before="1"/>
        <w:ind w:left="1440" w:right="343"/>
        <w:jc w:val="left"/>
      </w:pPr>
      <w:r w:rsidRPr="0070117B">
        <w:t>Weather proof, tamper proof readers and dual use (Card and</w:t>
      </w:r>
      <w:r w:rsidRPr="0070117B">
        <w:rPr>
          <w:spacing w:val="-16"/>
        </w:rPr>
        <w:t xml:space="preserve"> </w:t>
      </w:r>
      <w:r w:rsidRPr="0070117B">
        <w:t>Pin Number) for external and an internal</w:t>
      </w:r>
      <w:r w:rsidRPr="0070117B">
        <w:rPr>
          <w:spacing w:val="-12"/>
        </w:rPr>
        <w:t xml:space="preserve"> </w:t>
      </w:r>
      <w:r w:rsidRPr="0070117B">
        <w:t>version.</w:t>
      </w:r>
    </w:p>
    <w:p w14:paraId="1F568310" w14:textId="77777777" w:rsidR="003F2114" w:rsidRPr="0070117B" w:rsidRDefault="003F2114" w:rsidP="00C05209">
      <w:pPr>
        <w:widowControl w:val="0"/>
        <w:numPr>
          <w:ilvl w:val="5"/>
          <w:numId w:val="15"/>
        </w:numPr>
        <w:autoSpaceDE w:val="0"/>
        <w:autoSpaceDN w:val="0"/>
        <w:spacing w:before="1" w:line="252" w:lineRule="exact"/>
        <w:ind w:left="1440"/>
        <w:jc w:val="left"/>
      </w:pPr>
      <w:r w:rsidRPr="0070117B">
        <w:t>Vandal resistant metal key</w:t>
      </w:r>
      <w:r w:rsidRPr="0070117B">
        <w:rPr>
          <w:spacing w:val="-6"/>
        </w:rPr>
        <w:t xml:space="preserve"> </w:t>
      </w:r>
      <w:r w:rsidRPr="0070117B">
        <w:t>pads.</w:t>
      </w:r>
    </w:p>
    <w:p w14:paraId="2C5E2371" w14:textId="77777777" w:rsidR="009A5460" w:rsidRDefault="003F2114" w:rsidP="00C05209">
      <w:pPr>
        <w:widowControl w:val="0"/>
        <w:numPr>
          <w:ilvl w:val="5"/>
          <w:numId w:val="15"/>
        </w:numPr>
        <w:autoSpaceDE w:val="0"/>
        <w:autoSpaceDN w:val="0"/>
        <w:spacing w:line="252" w:lineRule="exact"/>
        <w:ind w:left="1440"/>
        <w:jc w:val="left"/>
      </w:pPr>
      <w:r w:rsidRPr="0070117B">
        <w:t>Vandal resistant proximity</w:t>
      </w:r>
      <w:r w:rsidRPr="0070117B">
        <w:rPr>
          <w:spacing w:val="-11"/>
        </w:rPr>
        <w:t xml:space="preserve"> </w:t>
      </w:r>
      <w:r w:rsidRPr="0070117B">
        <w:t>reader</w:t>
      </w:r>
    </w:p>
    <w:p w14:paraId="3D788A33" w14:textId="77777777" w:rsidR="009A5460" w:rsidRDefault="003F2114" w:rsidP="00C05209">
      <w:pPr>
        <w:widowControl w:val="0"/>
        <w:numPr>
          <w:ilvl w:val="5"/>
          <w:numId w:val="15"/>
        </w:numPr>
        <w:autoSpaceDE w:val="0"/>
        <w:autoSpaceDN w:val="0"/>
        <w:spacing w:line="252" w:lineRule="exact"/>
        <w:ind w:left="1440"/>
        <w:jc w:val="left"/>
      </w:pPr>
      <w:r w:rsidRPr="0070117B">
        <w:t>System capacity for 200, 400, 600, and 800 proximity</w:t>
      </w:r>
      <w:r w:rsidRPr="009A5460">
        <w:rPr>
          <w:spacing w:val="-18"/>
        </w:rPr>
        <w:t xml:space="preserve"> </w:t>
      </w:r>
      <w:r w:rsidRPr="0070117B">
        <w:t>cards;</w:t>
      </w:r>
    </w:p>
    <w:p w14:paraId="54B91E45" w14:textId="3CFC7DF2" w:rsidR="003F2114" w:rsidRPr="0070117B" w:rsidRDefault="003F2114" w:rsidP="00C05209">
      <w:pPr>
        <w:widowControl w:val="0"/>
        <w:numPr>
          <w:ilvl w:val="5"/>
          <w:numId w:val="15"/>
        </w:numPr>
        <w:autoSpaceDE w:val="0"/>
        <w:autoSpaceDN w:val="0"/>
        <w:spacing w:line="252" w:lineRule="exact"/>
        <w:ind w:left="1440"/>
        <w:jc w:val="left"/>
      </w:pPr>
      <w:r w:rsidRPr="0070117B">
        <w:t>Stand-alone computer, monitor, and power supply, with operating system necessary to assign access levels, authenticate and delete cards/users, run reports, and overall administration of the proximity card</w:t>
      </w:r>
      <w:r w:rsidRPr="009A5460">
        <w:rPr>
          <w:spacing w:val="-8"/>
        </w:rPr>
        <w:t xml:space="preserve"> </w:t>
      </w:r>
      <w:r w:rsidRPr="0070117B">
        <w:t>system;</w:t>
      </w:r>
    </w:p>
    <w:p w14:paraId="45BE0D5F" w14:textId="43232A4F" w:rsidR="00C5049C" w:rsidRPr="0070117B" w:rsidRDefault="003F2114" w:rsidP="00B96ED1">
      <w:pPr>
        <w:widowControl w:val="0"/>
        <w:numPr>
          <w:ilvl w:val="5"/>
          <w:numId w:val="15"/>
        </w:numPr>
        <w:autoSpaceDE w:val="0"/>
        <w:autoSpaceDN w:val="0"/>
        <w:ind w:left="1440" w:right="430"/>
        <w:jc w:val="left"/>
      </w:pPr>
      <w:r w:rsidRPr="0070117B">
        <w:t>The operating system should allow for automatic and effortless back-ups;</w:t>
      </w:r>
    </w:p>
    <w:p w14:paraId="4D5666BA" w14:textId="371AED72" w:rsidR="00C5049C" w:rsidRPr="0070117B" w:rsidRDefault="003F2114" w:rsidP="00B96ED1">
      <w:pPr>
        <w:widowControl w:val="0"/>
        <w:numPr>
          <w:ilvl w:val="5"/>
          <w:numId w:val="15"/>
        </w:numPr>
        <w:autoSpaceDE w:val="0"/>
        <w:autoSpaceDN w:val="0"/>
        <w:ind w:left="1440" w:right="430"/>
        <w:jc w:val="left"/>
      </w:pPr>
      <w:r w:rsidRPr="0070117B">
        <w:t>The operating system should have an intuitive user</w:t>
      </w:r>
      <w:r w:rsidRPr="0070117B">
        <w:rPr>
          <w:spacing w:val="-18"/>
        </w:rPr>
        <w:t xml:space="preserve"> </w:t>
      </w:r>
      <w:r w:rsidRPr="0070117B">
        <w:t>interface;</w:t>
      </w:r>
    </w:p>
    <w:p w14:paraId="64871683" w14:textId="1F13F29A" w:rsidR="00C5049C" w:rsidRPr="0070117B" w:rsidRDefault="003F2114" w:rsidP="00B96ED1">
      <w:pPr>
        <w:widowControl w:val="0"/>
        <w:numPr>
          <w:ilvl w:val="5"/>
          <w:numId w:val="15"/>
        </w:numPr>
        <w:autoSpaceDE w:val="0"/>
        <w:autoSpaceDN w:val="0"/>
        <w:ind w:left="1440" w:right="430"/>
        <w:jc w:val="left"/>
      </w:pPr>
      <w:r w:rsidRPr="0070117B">
        <w:lastRenderedPageBreak/>
        <w:t>Single workstation able to operate up to 110 doors, with the ability to increase to multiple work stations if</w:t>
      </w:r>
      <w:r w:rsidRPr="0070117B">
        <w:rPr>
          <w:spacing w:val="-19"/>
        </w:rPr>
        <w:t xml:space="preserve"> </w:t>
      </w:r>
      <w:r w:rsidRPr="0070117B">
        <w:t>necessary;</w:t>
      </w:r>
    </w:p>
    <w:p w14:paraId="1AF12318" w14:textId="5B4EBCA9" w:rsidR="00C5049C" w:rsidRPr="0070117B" w:rsidRDefault="003F2114" w:rsidP="00B96ED1">
      <w:pPr>
        <w:widowControl w:val="0"/>
        <w:numPr>
          <w:ilvl w:val="5"/>
          <w:numId w:val="15"/>
        </w:numPr>
        <w:autoSpaceDE w:val="0"/>
        <w:autoSpaceDN w:val="0"/>
        <w:ind w:left="1440" w:right="430"/>
        <w:jc w:val="left"/>
      </w:pPr>
      <w:r w:rsidRPr="0070117B">
        <w:t>A minimum of three security software</w:t>
      </w:r>
      <w:r w:rsidRPr="0070117B">
        <w:rPr>
          <w:spacing w:val="-14"/>
        </w:rPr>
        <w:t xml:space="preserve"> </w:t>
      </w:r>
      <w:r w:rsidRPr="0070117B">
        <w:t>user-levels;</w:t>
      </w:r>
    </w:p>
    <w:p w14:paraId="1AEACC38" w14:textId="76A87A81" w:rsidR="00C5049C" w:rsidRPr="0070117B" w:rsidRDefault="003F2114" w:rsidP="00B96ED1">
      <w:pPr>
        <w:widowControl w:val="0"/>
        <w:numPr>
          <w:ilvl w:val="5"/>
          <w:numId w:val="15"/>
        </w:numPr>
        <w:autoSpaceDE w:val="0"/>
        <w:autoSpaceDN w:val="0"/>
        <w:ind w:left="1440" w:right="430"/>
        <w:jc w:val="left"/>
      </w:pPr>
      <w:r w:rsidRPr="0070117B">
        <w:t>System should be pre-programmed to integrate with external alarm panels, CCTV system, and door locking management tools if</w:t>
      </w:r>
      <w:r w:rsidRPr="0070117B">
        <w:rPr>
          <w:spacing w:val="-7"/>
        </w:rPr>
        <w:t xml:space="preserve"> </w:t>
      </w:r>
      <w:r w:rsidRPr="0070117B">
        <w:t>necessary;</w:t>
      </w:r>
    </w:p>
    <w:p w14:paraId="3BE543EF" w14:textId="3870A245" w:rsidR="00C5049C" w:rsidRPr="0070117B" w:rsidRDefault="003F2114" w:rsidP="00B96ED1">
      <w:pPr>
        <w:widowControl w:val="0"/>
        <w:numPr>
          <w:ilvl w:val="5"/>
          <w:numId w:val="15"/>
        </w:numPr>
        <w:autoSpaceDE w:val="0"/>
        <w:autoSpaceDN w:val="0"/>
        <w:ind w:left="1440" w:right="430"/>
        <w:jc w:val="left"/>
      </w:pPr>
      <w:r w:rsidRPr="0070117B">
        <w:t>Exit door panic alarm</w:t>
      </w:r>
      <w:r w:rsidRPr="0070117B">
        <w:rPr>
          <w:spacing w:val="-5"/>
        </w:rPr>
        <w:t xml:space="preserve"> </w:t>
      </w:r>
      <w:r w:rsidRPr="0070117B">
        <w:t>hardware;</w:t>
      </w:r>
    </w:p>
    <w:p w14:paraId="574EA824" w14:textId="540E1133" w:rsidR="00C5049C" w:rsidRPr="0070117B" w:rsidRDefault="003F2114" w:rsidP="00B96ED1">
      <w:pPr>
        <w:widowControl w:val="0"/>
        <w:numPr>
          <w:ilvl w:val="5"/>
          <w:numId w:val="15"/>
        </w:numPr>
        <w:autoSpaceDE w:val="0"/>
        <w:autoSpaceDN w:val="0"/>
        <w:ind w:left="1440" w:right="430"/>
        <w:jc w:val="left"/>
      </w:pPr>
      <w:r w:rsidRPr="0070117B">
        <w:t>Door controllers and striker</w:t>
      </w:r>
      <w:r w:rsidRPr="0070117B">
        <w:rPr>
          <w:spacing w:val="-11"/>
        </w:rPr>
        <w:t xml:space="preserve"> </w:t>
      </w:r>
      <w:r w:rsidRPr="0070117B">
        <w:t>locks;</w:t>
      </w:r>
    </w:p>
    <w:p w14:paraId="0EDD7258" w14:textId="3AB6AD17" w:rsidR="00C5049C" w:rsidRPr="0070117B" w:rsidRDefault="003F2114" w:rsidP="00B96ED1">
      <w:pPr>
        <w:widowControl w:val="0"/>
        <w:numPr>
          <w:ilvl w:val="5"/>
          <w:numId w:val="15"/>
        </w:numPr>
        <w:autoSpaceDE w:val="0"/>
        <w:autoSpaceDN w:val="0"/>
        <w:ind w:left="1440" w:right="430"/>
        <w:jc w:val="left"/>
      </w:pPr>
      <w:r w:rsidRPr="0070117B">
        <w:t>Ability to add exit control buttons and exit door detection</w:t>
      </w:r>
      <w:r w:rsidRPr="0070117B">
        <w:rPr>
          <w:spacing w:val="-24"/>
        </w:rPr>
        <w:t xml:space="preserve"> </w:t>
      </w:r>
      <w:r w:rsidRPr="0070117B">
        <w:t>devices;</w:t>
      </w:r>
    </w:p>
    <w:p w14:paraId="185AB028" w14:textId="0D1B23D9" w:rsidR="00C5049C" w:rsidRPr="0070117B" w:rsidRDefault="003F2114" w:rsidP="00B96ED1">
      <w:pPr>
        <w:widowControl w:val="0"/>
        <w:numPr>
          <w:ilvl w:val="5"/>
          <w:numId w:val="15"/>
        </w:numPr>
        <w:autoSpaceDE w:val="0"/>
        <w:autoSpaceDN w:val="0"/>
        <w:ind w:left="1440" w:right="430"/>
        <w:jc w:val="left"/>
      </w:pPr>
      <w:r w:rsidRPr="0070117B">
        <w:t>All materials, including but not limited to low voltage wiring, computer programming and electrical work, necessary for a fully functioning access</w:t>
      </w:r>
      <w:r w:rsidRPr="0070117B">
        <w:rPr>
          <w:spacing w:val="-9"/>
        </w:rPr>
        <w:t xml:space="preserve"> </w:t>
      </w:r>
      <w:r w:rsidRPr="0070117B">
        <w:t>system;</w:t>
      </w:r>
    </w:p>
    <w:p w14:paraId="5CE5F5CE" w14:textId="653B0329" w:rsidR="00C5049C" w:rsidRPr="0070117B" w:rsidRDefault="003F2114" w:rsidP="00B96ED1">
      <w:pPr>
        <w:widowControl w:val="0"/>
        <w:numPr>
          <w:ilvl w:val="5"/>
          <w:numId w:val="15"/>
        </w:numPr>
        <w:autoSpaceDE w:val="0"/>
        <w:autoSpaceDN w:val="0"/>
        <w:ind w:left="1440" w:right="430"/>
        <w:jc w:val="left"/>
      </w:pPr>
      <w:r w:rsidRPr="0070117B">
        <w:t>Installation should include any paint and trim replacement</w:t>
      </w:r>
      <w:r w:rsidRPr="0070117B">
        <w:rPr>
          <w:spacing w:val="-16"/>
        </w:rPr>
        <w:t xml:space="preserve"> </w:t>
      </w:r>
      <w:r w:rsidRPr="0070117B">
        <w:t>as required;</w:t>
      </w:r>
    </w:p>
    <w:p w14:paraId="1714358F" w14:textId="23F5391A" w:rsidR="00C5049C" w:rsidRPr="0070117B" w:rsidRDefault="003F2114" w:rsidP="00B96ED1">
      <w:pPr>
        <w:widowControl w:val="0"/>
        <w:numPr>
          <w:ilvl w:val="5"/>
          <w:numId w:val="15"/>
        </w:numPr>
        <w:autoSpaceDE w:val="0"/>
        <w:autoSpaceDN w:val="0"/>
        <w:ind w:left="1440" w:right="430"/>
        <w:jc w:val="left"/>
      </w:pPr>
      <w:r w:rsidRPr="0070117B">
        <w:t>Installations may require the replacement of doors and other trim as</w:t>
      </w:r>
      <w:r w:rsidRPr="0070117B">
        <w:rPr>
          <w:spacing w:val="-3"/>
        </w:rPr>
        <w:t xml:space="preserve"> </w:t>
      </w:r>
      <w:r w:rsidRPr="0070117B">
        <w:t>required;</w:t>
      </w:r>
    </w:p>
    <w:p w14:paraId="7C93E6AD" w14:textId="119C61EE" w:rsidR="00C5049C" w:rsidRPr="0070117B" w:rsidRDefault="003F2114" w:rsidP="00B96ED1">
      <w:pPr>
        <w:widowControl w:val="0"/>
        <w:numPr>
          <w:ilvl w:val="5"/>
          <w:numId w:val="15"/>
        </w:numPr>
        <w:autoSpaceDE w:val="0"/>
        <w:autoSpaceDN w:val="0"/>
        <w:ind w:left="1440" w:right="430"/>
        <w:jc w:val="left"/>
      </w:pPr>
      <w:r w:rsidRPr="0070117B">
        <w:t>Set-up and installation of a fully functioning</w:t>
      </w:r>
      <w:r w:rsidRPr="0070117B">
        <w:rPr>
          <w:spacing w:val="-17"/>
        </w:rPr>
        <w:t xml:space="preserve"> </w:t>
      </w:r>
      <w:r w:rsidRPr="0070117B">
        <w:t>system;</w:t>
      </w:r>
    </w:p>
    <w:p w14:paraId="51D588FF" w14:textId="3765A5E1" w:rsidR="00C5049C" w:rsidRPr="0070117B" w:rsidRDefault="003F2114" w:rsidP="00B96ED1">
      <w:pPr>
        <w:widowControl w:val="0"/>
        <w:numPr>
          <w:ilvl w:val="5"/>
          <w:numId w:val="15"/>
        </w:numPr>
        <w:autoSpaceDE w:val="0"/>
        <w:autoSpaceDN w:val="0"/>
        <w:ind w:left="1440" w:right="430"/>
        <w:jc w:val="left"/>
      </w:pPr>
      <w:r w:rsidRPr="0070117B">
        <w:t>Training for court personnel on operating and maintaining the system;</w:t>
      </w:r>
      <w:r w:rsidRPr="0070117B">
        <w:rPr>
          <w:spacing w:val="-1"/>
        </w:rPr>
        <w:t xml:space="preserve"> </w:t>
      </w:r>
      <w:r w:rsidRPr="0070117B">
        <w:t>and</w:t>
      </w:r>
    </w:p>
    <w:p w14:paraId="26BDC7F1" w14:textId="519967FA" w:rsidR="00C5049C" w:rsidRPr="0070117B" w:rsidRDefault="003F2114" w:rsidP="00B96ED1">
      <w:pPr>
        <w:widowControl w:val="0"/>
        <w:numPr>
          <w:ilvl w:val="5"/>
          <w:numId w:val="15"/>
        </w:numPr>
        <w:autoSpaceDE w:val="0"/>
        <w:autoSpaceDN w:val="0"/>
        <w:ind w:left="1440" w:right="430"/>
        <w:jc w:val="left"/>
      </w:pPr>
      <w:r w:rsidRPr="0070117B">
        <w:t>Onsite service agreement on parts and installation for an initial one year from date of acceptance, with options for four (4) one year terms for all items in</w:t>
      </w:r>
      <w:r w:rsidRPr="0070117B">
        <w:rPr>
          <w:u w:val="single"/>
        </w:rPr>
        <w:t>stalled.</w:t>
      </w:r>
      <w:r w:rsidRPr="0070117B">
        <w:t xml:space="preserve"> Initial Onsite service should start following a 90-day stabilization period for newly installed systems. A time and materials service option shall also</w:t>
      </w:r>
      <w:r w:rsidRPr="0070117B">
        <w:rPr>
          <w:spacing w:val="-20"/>
        </w:rPr>
        <w:t xml:space="preserve"> </w:t>
      </w:r>
      <w:r w:rsidRPr="0070117B">
        <w:t>be available.</w:t>
      </w:r>
    </w:p>
    <w:p w14:paraId="33E713D6" w14:textId="77777777" w:rsidR="003F2114" w:rsidRPr="0070117B" w:rsidRDefault="003F2114" w:rsidP="00B96ED1">
      <w:pPr>
        <w:widowControl w:val="0"/>
        <w:numPr>
          <w:ilvl w:val="5"/>
          <w:numId w:val="15"/>
        </w:numPr>
        <w:autoSpaceDE w:val="0"/>
        <w:autoSpaceDN w:val="0"/>
        <w:ind w:left="1440" w:right="430"/>
        <w:jc w:val="left"/>
      </w:pPr>
      <w:r w:rsidRPr="0070117B">
        <w:t>Wireless access control locks and readers</w:t>
      </w:r>
    </w:p>
    <w:p w14:paraId="42F0D26E" w14:textId="77777777" w:rsidR="003F2114" w:rsidRPr="0070117B" w:rsidRDefault="003F2114" w:rsidP="003F2114">
      <w:pPr>
        <w:widowControl w:val="0"/>
        <w:tabs>
          <w:tab w:val="left" w:pos="3105"/>
        </w:tabs>
        <w:autoSpaceDE w:val="0"/>
        <w:autoSpaceDN w:val="0"/>
        <w:ind w:left="3105" w:right="111"/>
      </w:pPr>
    </w:p>
    <w:p w14:paraId="2BC5B010" w14:textId="54B71344" w:rsidR="003F2114" w:rsidRPr="0070117B" w:rsidRDefault="00111647" w:rsidP="00C17CCD">
      <w:pPr>
        <w:widowControl w:val="0"/>
        <w:tabs>
          <w:tab w:val="left" w:pos="3105"/>
        </w:tabs>
        <w:autoSpaceDE w:val="0"/>
        <w:autoSpaceDN w:val="0"/>
        <w:ind w:left="2160" w:right="111" w:hanging="720"/>
        <w:rPr>
          <w:b/>
        </w:rPr>
      </w:pPr>
      <w:r w:rsidRPr="00C17CCD">
        <w:t>2.1.3</w:t>
      </w:r>
      <w:r w:rsidR="00C17CCD">
        <w:t xml:space="preserve"> </w:t>
      </w:r>
      <w:r w:rsidR="003F2114" w:rsidRPr="0070117B">
        <w:rPr>
          <w:b/>
        </w:rPr>
        <w:t xml:space="preserve">Detention Control – </w:t>
      </w:r>
      <w:bookmarkStart w:id="1" w:name="_Hlk509920839"/>
      <w:r w:rsidR="003F2114" w:rsidRPr="0070117B">
        <w:rPr>
          <w:b/>
        </w:rPr>
        <w:t xml:space="preserve">Programmable Logic Controller </w:t>
      </w:r>
      <w:bookmarkEnd w:id="1"/>
      <w:r w:rsidR="003F2114" w:rsidRPr="0070117B">
        <w:rPr>
          <w:b/>
        </w:rPr>
        <w:t>(PLC) Systems</w:t>
      </w:r>
    </w:p>
    <w:p w14:paraId="5A001114" w14:textId="77777777" w:rsidR="003F2114" w:rsidRPr="0070117B" w:rsidRDefault="003F2114" w:rsidP="000D5396">
      <w:pPr>
        <w:widowControl w:val="0"/>
        <w:tabs>
          <w:tab w:val="left" w:pos="3105"/>
        </w:tabs>
        <w:autoSpaceDE w:val="0"/>
        <w:autoSpaceDN w:val="0"/>
        <w:ind w:left="1080" w:right="111"/>
        <w:rPr>
          <w:b/>
        </w:rPr>
      </w:pPr>
    </w:p>
    <w:p w14:paraId="4F9C201B" w14:textId="023929D5" w:rsidR="003F2114" w:rsidRPr="0070117B" w:rsidRDefault="003F2114" w:rsidP="000D5396">
      <w:pPr>
        <w:widowControl w:val="0"/>
        <w:autoSpaceDE w:val="0"/>
        <w:autoSpaceDN w:val="0"/>
        <w:spacing w:before="5"/>
        <w:ind w:left="1080"/>
      </w:pPr>
      <w:proofErr w:type="gramStart"/>
      <w:r w:rsidRPr="0070117B">
        <w:t>At this time</w:t>
      </w:r>
      <w:proofErr w:type="gramEnd"/>
      <w:r w:rsidRPr="0070117B">
        <w:t>, the detention control</w:t>
      </w:r>
      <w:r w:rsidR="00A11B2C">
        <w:t xml:space="preserve"> </w:t>
      </w:r>
      <w:r w:rsidR="00A11B2C" w:rsidRPr="00A11B2C">
        <w:t>Programmable Logic Controller</w:t>
      </w:r>
      <w:r w:rsidRPr="0070117B">
        <w:t xml:space="preserve"> (PLC) systems services being sought in this RFP are for the repair and maintenance of existing systems.  Proposers should detail experience with maintaining and repairing various industry standard detention control systems.</w:t>
      </w:r>
    </w:p>
    <w:p w14:paraId="2D08416E" w14:textId="77777777" w:rsidR="00230D5C" w:rsidRDefault="00230D5C" w:rsidP="00230D5C">
      <w:pPr>
        <w:pStyle w:val="BodyTextIndent2"/>
        <w:spacing w:after="0" w:line="240" w:lineRule="auto"/>
        <w:ind w:left="720"/>
      </w:pPr>
    </w:p>
    <w:p w14:paraId="2EAFBAD3" w14:textId="003C512A" w:rsidR="00C37FF7" w:rsidRPr="00A50B42" w:rsidRDefault="00230D5C" w:rsidP="00D36FA0">
      <w:pPr>
        <w:pStyle w:val="BodyTextIndent2"/>
        <w:spacing w:after="0" w:line="240" w:lineRule="auto"/>
        <w:ind w:left="720"/>
        <w:rPr>
          <w:i/>
        </w:rPr>
      </w:pPr>
      <w:r>
        <w:t>2.2</w:t>
      </w:r>
      <w:r w:rsidR="00D36FA0">
        <w:tab/>
      </w:r>
      <w:r w:rsidR="00C37FF7">
        <w:t xml:space="preserve">The </w:t>
      </w:r>
      <w:r w:rsidR="00436C0F">
        <w:t>JBE</w:t>
      </w:r>
      <w:r w:rsidR="00C37FF7">
        <w:t xml:space="preserve"> seeks the services of a </w:t>
      </w:r>
      <w:r w:rsidR="009C38A6">
        <w:t>person or entity</w:t>
      </w:r>
      <w:r w:rsidR="00C37FF7">
        <w:t xml:space="preserve"> with expertise in</w:t>
      </w:r>
      <w:r w:rsidR="00B96ED1">
        <w:t>:</w:t>
      </w:r>
      <w:r w:rsidR="00C37FF7">
        <w:t xml:space="preserve"> </w:t>
      </w:r>
      <w:r w:rsidR="0011071A">
        <w:rPr>
          <w:i/>
          <w:color w:val="FF0000"/>
        </w:rPr>
        <w:t xml:space="preserve"> </w:t>
      </w:r>
    </w:p>
    <w:p w14:paraId="60C1A0A3" w14:textId="77777777" w:rsidR="00A11B2C" w:rsidRPr="00A11B2C" w:rsidRDefault="00A11B2C" w:rsidP="002D5751">
      <w:pPr>
        <w:widowControl w:val="0"/>
        <w:autoSpaceDE w:val="0"/>
        <w:autoSpaceDN w:val="0"/>
        <w:ind w:left="2781" w:hanging="2871"/>
        <w:outlineLvl w:val="0"/>
        <w:rPr>
          <w:rFonts w:asciiTheme="minorHAnsi" w:eastAsiaTheme="majorEastAsia" w:hAnsiTheme="minorHAnsi" w:cstheme="minorHAnsi"/>
          <w:b/>
          <w:bCs/>
          <w:kern w:val="32"/>
          <w:sz w:val="32"/>
          <w:szCs w:val="32"/>
        </w:rPr>
      </w:pPr>
    </w:p>
    <w:p w14:paraId="7DCAEEF4" w14:textId="666C9532" w:rsidR="003F2114" w:rsidRPr="00A11B2C" w:rsidRDefault="00C17CCD" w:rsidP="00C17CCD">
      <w:pPr>
        <w:widowControl w:val="0"/>
        <w:autoSpaceDE w:val="0"/>
        <w:autoSpaceDN w:val="0"/>
        <w:ind w:left="1980" w:hanging="540"/>
        <w:outlineLvl w:val="0"/>
        <w:rPr>
          <w:rFonts w:asciiTheme="minorHAnsi" w:eastAsiaTheme="majorEastAsia" w:hAnsiTheme="minorHAnsi" w:cstheme="minorHAnsi"/>
          <w:b/>
          <w:bCs/>
          <w:kern w:val="32"/>
        </w:rPr>
      </w:pPr>
      <w:r w:rsidRPr="00C17CCD">
        <w:rPr>
          <w:rFonts w:asciiTheme="minorHAnsi" w:eastAsiaTheme="majorEastAsia" w:hAnsiTheme="minorHAnsi" w:cstheme="minorHAnsi"/>
          <w:bCs/>
          <w:kern w:val="32"/>
        </w:rPr>
        <w:t>2.2</w:t>
      </w:r>
      <w:r w:rsidRPr="00072771">
        <w:rPr>
          <w:rFonts w:asciiTheme="minorHAnsi" w:eastAsiaTheme="majorEastAsia" w:hAnsiTheme="minorHAnsi" w:cstheme="minorHAnsi"/>
          <w:bCs/>
          <w:kern w:val="32"/>
        </w:rPr>
        <w:t>.1</w:t>
      </w:r>
      <w:r>
        <w:rPr>
          <w:rFonts w:asciiTheme="minorHAnsi" w:eastAsiaTheme="majorEastAsia" w:hAnsiTheme="minorHAnsi" w:cstheme="minorHAnsi"/>
          <w:b/>
          <w:bCs/>
          <w:kern w:val="32"/>
        </w:rPr>
        <w:tab/>
      </w:r>
      <w:r w:rsidR="003F2114" w:rsidRPr="00A11B2C">
        <w:rPr>
          <w:rFonts w:asciiTheme="minorHAnsi" w:eastAsiaTheme="majorEastAsia" w:hAnsiTheme="minorHAnsi" w:cstheme="minorHAnsi"/>
          <w:b/>
          <w:bCs/>
          <w:kern w:val="32"/>
        </w:rPr>
        <w:t>Onsite Maintenance</w:t>
      </w:r>
      <w:r w:rsidR="003F2114" w:rsidRPr="00A11B2C">
        <w:rPr>
          <w:rFonts w:asciiTheme="minorHAnsi" w:eastAsiaTheme="majorEastAsia" w:hAnsiTheme="minorHAnsi" w:cstheme="minorHAnsi"/>
          <w:b/>
          <w:bCs/>
          <w:spacing w:val="-9"/>
          <w:kern w:val="32"/>
        </w:rPr>
        <w:t xml:space="preserve"> </w:t>
      </w:r>
      <w:r w:rsidR="003F2114" w:rsidRPr="00A11B2C">
        <w:rPr>
          <w:rFonts w:asciiTheme="minorHAnsi" w:eastAsiaTheme="majorEastAsia" w:hAnsiTheme="minorHAnsi" w:cstheme="minorHAnsi"/>
          <w:b/>
          <w:bCs/>
          <w:kern w:val="32"/>
        </w:rPr>
        <w:t>Services</w:t>
      </w:r>
      <w:r w:rsidR="00C97993">
        <w:rPr>
          <w:rFonts w:asciiTheme="minorHAnsi" w:eastAsiaTheme="majorEastAsia" w:hAnsiTheme="minorHAnsi" w:cstheme="minorHAnsi"/>
          <w:b/>
          <w:bCs/>
          <w:kern w:val="32"/>
        </w:rPr>
        <w:t xml:space="preserve"> </w:t>
      </w:r>
    </w:p>
    <w:p w14:paraId="6D3DF30F" w14:textId="77777777" w:rsidR="003F2114" w:rsidRPr="00A11B2C" w:rsidRDefault="003F2114" w:rsidP="003F2114">
      <w:pPr>
        <w:widowControl w:val="0"/>
        <w:autoSpaceDE w:val="0"/>
        <w:autoSpaceDN w:val="0"/>
        <w:spacing w:before="6"/>
        <w:rPr>
          <w:b/>
        </w:rPr>
      </w:pPr>
    </w:p>
    <w:p w14:paraId="7CA2805B" w14:textId="77777777" w:rsidR="003F2114" w:rsidRPr="00A11B2C" w:rsidRDefault="003F2114" w:rsidP="00072771">
      <w:pPr>
        <w:widowControl w:val="0"/>
        <w:autoSpaceDE w:val="0"/>
        <w:autoSpaceDN w:val="0"/>
        <w:spacing w:line="252" w:lineRule="exact"/>
        <w:ind w:left="360" w:firstLine="720"/>
      </w:pPr>
      <w:r w:rsidRPr="00A11B2C">
        <w:t>Proposers must offer the following onsite maintenance services:</w:t>
      </w:r>
    </w:p>
    <w:p w14:paraId="01231148" w14:textId="77777777" w:rsidR="003F2114" w:rsidRPr="00A11B2C" w:rsidRDefault="003F2114" w:rsidP="002D5751">
      <w:pPr>
        <w:pStyle w:val="ListParagraph"/>
        <w:widowControl w:val="0"/>
        <w:numPr>
          <w:ilvl w:val="0"/>
          <w:numId w:val="19"/>
        </w:numPr>
        <w:tabs>
          <w:tab w:val="left" w:pos="3320"/>
          <w:tab w:val="left" w:pos="3321"/>
        </w:tabs>
        <w:autoSpaceDE w:val="0"/>
        <w:autoSpaceDN w:val="0"/>
        <w:spacing w:line="242" w:lineRule="auto"/>
        <w:ind w:right="599"/>
      </w:pPr>
      <w:r w:rsidRPr="00A11B2C">
        <w:t>Maintenance contract for a minimum of four (4), one-year periods after expiration of initial one year warranty</w:t>
      </w:r>
      <w:r w:rsidRPr="00A11B2C">
        <w:rPr>
          <w:spacing w:val="-16"/>
        </w:rPr>
        <w:t xml:space="preserve"> </w:t>
      </w:r>
      <w:r w:rsidRPr="00A11B2C">
        <w:t>period.</w:t>
      </w:r>
    </w:p>
    <w:p w14:paraId="395AB220" w14:textId="77777777" w:rsidR="003F2114" w:rsidRPr="00A11B2C" w:rsidRDefault="003F2114" w:rsidP="002D5751">
      <w:pPr>
        <w:pStyle w:val="ListParagraph"/>
        <w:widowControl w:val="0"/>
        <w:numPr>
          <w:ilvl w:val="0"/>
          <w:numId w:val="19"/>
        </w:numPr>
        <w:tabs>
          <w:tab w:val="left" w:pos="3320"/>
          <w:tab w:val="left" w:pos="3321"/>
        </w:tabs>
        <w:autoSpaceDE w:val="0"/>
        <w:autoSpaceDN w:val="0"/>
        <w:spacing w:before="1" w:line="249" w:lineRule="exact"/>
      </w:pPr>
      <w:r w:rsidRPr="00A11B2C">
        <w:t>Time and materials service and repair</w:t>
      </w:r>
      <w:r w:rsidRPr="00A11B2C">
        <w:rPr>
          <w:spacing w:val="-10"/>
        </w:rPr>
        <w:t xml:space="preserve"> </w:t>
      </w:r>
      <w:r w:rsidRPr="00A11B2C">
        <w:t>option.</w:t>
      </w:r>
    </w:p>
    <w:p w14:paraId="67704D97" w14:textId="00D60F98" w:rsidR="003F2114" w:rsidRPr="00A11B2C" w:rsidRDefault="003F2114" w:rsidP="002D5751">
      <w:pPr>
        <w:pStyle w:val="ListParagraph"/>
        <w:widowControl w:val="0"/>
        <w:numPr>
          <w:ilvl w:val="0"/>
          <w:numId w:val="19"/>
        </w:numPr>
        <w:tabs>
          <w:tab w:val="left" w:pos="3321"/>
        </w:tabs>
        <w:autoSpaceDE w:val="0"/>
        <w:autoSpaceDN w:val="0"/>
        <w:ind w:right="673"/>
      </w:pPr>
      <w:r w:rsidRPr="00A11B2C">
        <w:t>Ability to begin performing any maintenance work at any JBE facility or at multiple facilities in an identified region simultaneously within twelve</w:t>
      </w:r>
      <w:r w:rsidR="00394468">
        <w:t>-four</w:t>
      </w:r>
      <w:r w:rsidRPr="00A11B2C">
        <w:t xml:space="preserve"> (24) hours of receiving a service</w:t>
      </w:r>
      <w:r w:rsidRPr="00A11B2C">
        <w:rPr>
          <w:spacing w:val="-15"/>
        </w:rPr>
        <w:t xml:space="preserve"> </w:t>
      </w:r>
      <w:r w:rsidRPr="00A11B2C">
        <w:t>request.</w:t>
      </w:r>
    </w:p>
    <w:p w14:paraId="5A5D8899" w14:textId="77777777" w:rsidR="003F2114" w:rsidRPr="00A11B2C" w:rsidRDefault="003F2114" w:rsidP="002D5751">
      <w:pPr>
        <w:pStyle w:val="ListParagraph"/>
        <w:widowControl w:val="0"/>
        <w:numPr>
          <w:ilvl w:val="0"/>
          <w:numId w:val="19"/>
        </w:numPr>
        <w:tabs>
          <w:tab w:val="left" w:pos="3320"/>
          <w:tab w:val="left" w:pos="3321"/>
        </w:tabs>
        <w:autoSpaceDE w:val="0"/>
        <w:autoSpaceDN w:val="0"/>
        <w:spacing w:before="2"/>
        <w:ind w:right="194"/>
      </w:pPr>
      <w:r w:rsidRPr="00A11B2C">
        <w:t>Maintenance and repair of all systems proposer has indicated they can service regardless of whether the existing system was initially purchased or installed by the</w:t>
      </w:r>
      <w:r w:rsidRPr="00A11B2C">
        <w:rPr>
          <w:spacing w:val="-2"/>
        </w:rPr>
        <w:t xml:space="preserve"> </w:t>
      </w:r>
      <w:r w:rsidRPr="00A11B2C">
        <w:t>proposer.</w:t>
      </w:r>
    </w:p>
    <w:p w14:paraId="514E4141" w14:textId="77777777" w:rsidR="003F2114" w:rsidRPr="000D5396" w:rsidRDefault="003F2114" w:rsidP="002D5751">
      <w:pPr>
        <w:pStyle w:val="ListParagraph"/>
        <w:widowControl w:val="0"/>
        <w:numPr>
          <w:ilvl w:val="0"/>
          <w:numId w:val="19"/>
        </w:numPr>
        <w:tabs>
          <w:tab w:val="left" w:pos="3320"/>
          <w:tab w:val="left" w:pos="3321"/>
        </w:tabs>
        <w:autoSpaceDE w:val="0"/>
        <w:autoSpaceDN w:val="0"/>
        <w:spacing w:before="2"/>
        <w:ind w:right="194"/>
        <w:rPr>
          <w:rFonts w:asciiTheme="minorHAnsi" w:hAnsiTheme="minorHAnsi" w:cstheme="minorHAnsi"/>
        </w:rPr>
      </w:pPr>
      <w:r w:rsidRPr="000D5396">
        <w:rPr>
          <w:rFonts w:asciiTheme="minorHAnsi" w:hAnsiTheme="minorHAnsi" w:cstheme="minorHAnsi"/>
        </w:rPr>
        <w:t>Proposers indicating the ability to service access control systems must have staff that is DSX certified, due to the number of DSX systems currently installed.</w:t>
      </w:r>
    </w:p>
    <w:p w14:paraId="0CF3609E" w14:textId="6C34882B" w:rsidR="00971C6B" w:rsidRPr="000D5396" w:rsidRDefault="00C97993" w:rsidP="00C97993">
      <w:pPr>
        <w:pStyle w:val="Heading1"/>
        <w:keepNext w:val="0"/>
        <w:spacing w:before="92" w:after="0"/>
        <w:ind w:left="1980" w:hanging="540"/>
        <w:rPr>
          <w:rFonts w:asciiTheme="minorHAnsi" w:hAnsiTheme="minorHAnsi" w:cstheme="minorHAnsi"/>
          <w:sz w:val="24"/>
          <w:szCs w:val="24"/>
        </w:rPr>
      </w:pPr>
      <w:r w:rsidRPr="00C97993">
        <w:rPr>
          <w:rFonts w:asciiTheme="minorHAnsi" w:hAnsiTheme="minorHAnsi" w:cstheme="minorHAnsi"/>
          <w:b w:val="0"/>
          <w:sz w:val="24"/>
          <w:szCs w:val="24"/>
        </w:rPr>
        <w:lastRenderedPageBreak/>
        <w:t>2.2.2</w:t>
      </w:r>
      <w:r>
        <w:rPr>
          <w:rFonts w:asciiTheme="minorHAnsi" w:hAnsiTheme="minorHAnsi" w:cstheme="minorHAnsi"/>
          <w:sz w:val="24"/>
          <w:szCs w:val="24"/>
        </w:rPr>
        <w:tab/>
      </w:r>
      <w:r w:rsidR="00971C6B" w:rsidRPr="000D5396">
        <w:rPr>
          <w:rFonts w:asciiTheme="minorHAnsi" w:hAnsiTheme="minorHAnsi" w:cstheme="minorHAnsi"/>
          <w:sz w:val="24"/>
          <w:szCs w:val="24"/>
        </w:rPr>
        <w:t>Certifications and</w:t>
      </w:r>
      <w:r w:rsidR="00971C6B" w:rsidRPr="000D5396">
        <w:rPr>
          <w:rFonts w:asciiTheme="minorHAnsi" w:hAnsiTheme="minorHAnsi" w:cstheme="minorHAnsi"/>
          <w:spacing w:val="-12"/>
          <w:sz w:val="24"/>
          <w:szCs w:val="24"/>
        </w:rPr>
        <w:t xml:space="preserve"> </w:t>
      </w:r>
      <w:r w:rsidR="00971C6B" w:rsidRPr="000D5396">
        <w:rPr>
          <w:rFonts w:asciiTheme="minorHAnsi" w:hAnsiTheme="minorHAnsi" w:cstheme="minorHAnsi"/>
          <w:sz w:val="24"/>
          <w:szCs w:val="24"/>
        </w:rPr>
        <w:t>Verifications</w:t>
      </w:r>
    </w:p>
    <w:p w14:paraId="7337BFF2" w14:textId="77777777" w:rsidR="00A11B2C" w:rsidRPr="00A11B2C" w:rsidRDefault="00A11B2C" w:rsidP="00A11B2C"/>
    <w:p w14:paraId="57F49387" w14:textId="77777777" w:rsidR="00971C6B" w:rsidRPr="000D5396" w:rsidRDefault="00971C6B" w:rsidP="00C97993">
      <w:pPr>
        <w:widowControl w:val="0"/>
        <w:autoSpaceDE w:val="0"/>
        <w:autoSpaceDN w:val="0"/>
        <w:ind w:left="1080" w:right="221"/>
      </w:pPr>
      <w:r w:rsidRPr="00A11B2C">
        <w:t xml:space="preserve">All products offered for sale by the proposer to the JBEs under any resulting Leveraged Procurement Agreement resulting from this RFP must be compliant with all standards and regulations as set forth by all federal agencies and state and local governmental entities. All installations and materials shall meet state and local building codes, as well as California fire </w:t>
      </w:r>
      <w:r w:rsidRPr="000D5396">
        <w:t>and safety codes.</w:t>
      </w:r>
    </w:p>
    <w:p w14:paraId="5CCC7FC7" w14:textId="77777777" w:rsidR="00971C6B" w:rsidRPr="000D5396" w:rsidRDefault="00971C6B" w:rsidP="00971C6B">
      <w:pPr>
        <w:widowControl w:val="0"/>
        <w:autoSpaceDE w:val="0"/>
        <w:autoSpaceDN w:val="0"/>
        <w:spacing w:before="4"/>
      </w:pPr>
    </w:p>
    <w:p w14:paraId="2C4ED80D" w14:textId="57E3DB91" w:rsidR="00971C6B" w:rsidRPr="000D5396" w:rsidRDefault="00C97993" w:rsidP="00C97993">
      <w:pPr>
        <w:widowControl w:val="0"/>
        <w:tabs>
          <w:tab w:val="left" w:pos="1980"/>
        </w:tabs>
        <w:autoSpaceDE w:val="0"/>
        <w:autoSpaceDN w:val="0"/>
        <w:spacing w:before="1"/>
        <w:ind w:left="720" w:firstLine="720"/>
        <w:outlineLvl w:val="0"/>
        <w:rPr>
          <w:rFonts w:eastAsiaTheme="majorEastAsia"/>
          <w:b/>
          <w:bCs/>
          <w:kern w:val="32"/>
        </w:rPr>
      </w:pPr>
      <w:r w:rsidRPr="00C97993">
        <w:rPr>
          <w:rFonts w:eastAsiaTheme="majorEastAsia"/>
          <w:bCs/>
          <w:kern w:val="32"/>
        </w:rPr>
        <w:t>2.2.3</w:t>
      </w:r>
      <w:r>
        <w:rPr>
          <w:rFonts w:eastAsiaTheme="majorEastAsia"/>
          <w:b/>
          <w:bCs/>
          <w:kern w:val="32"/>
        </w:rPr>
        <w:tab/>
      </w:r>
      <w:r w:rsidR="00971C6B" w:rsidRPr="000D5396">
        <w:rPr>
          <w:rFonts w:eastAsiaTheme="majorEastAsia"/>
          <w:b/>
          <w:bCs/>
          <w:kern w:val="32"/>
        </w:rPr>
        <w:t>Guarantee</w:t>
      </w:r>
    </w:p>
    <w:p w14:paraId="67C32DA2" w14:textId="77777777" w:rsidR="00971C6B" w:rsidRPr="00A11B2C" w:rsidRDefault="00971C6B" w:rsidP="00971C6B">
      <w:pPr>
        <w:widowControl w:val="0"/>
        <w:autoSpaceDE w:val="0"/>
        <w:autoSpaceDN w:val="0"/>
        <w:spacing w:before="7"/>
        <w:rPr>
          <w:b/>
        </w:rPr>
      </w:pPr>
    </w:p>
    <w:p w14:paraId="45BA818F" w14:textId="77777777" w:rsidR="00971C6B" w:rsidRPr="00A11B2C" w:rsidRDefault="00971C6B" w:rsidP="00C97993">
      <w:pPr>
        <w:widowControl w:val="0"/>
        <w:autoSpaceDE w:val="0"/>
        <w:autoSpaceDN w:val="0"/>
        <w:ind w:left="1080" w:right="265"/>
      </w:pPr>
      <w:r w:rsidRPr="00A11B2C">
        <w:t>All equipment shall be guaranteed to be new and to perform to the manufacturer’s specifications and proposer shall warrant the equipment against defects in installation, materials, and workmanship.</w:t>
      </w:r>
    </w:p>
    <w:p w14:paraId="1F091F65" w14:textId="77777777" w:rsidR="00971C6B" w:rsidRPr="00A11B2C" w:rsidRDefault="00971C6B" w:rsidP="00971C6B">
      <w:pPr>
        <w:widowControl w:val="0"/>
        <w:autoSpaceDE w:val="0"/>
        <w:autoSpaceDN w:val="0"/>
        <w:spacing w:before="3"/>
      </w:pPr>
    </w:p>
    <w:p w14:paraId="3C06345E" w14:textId="29C6B035" w:rsidR="00971C6B" w:rsidRPr="00A11B2C" w:rsidRDefault="00C97993" w:rsidP="00C97993">
      <w:pPr>
        <w:widowControl w:val="0"/>
        <w:tabs>
          <w:tab w:val="left" w:pos="1160"/>
          <w:tab w:val="left" w:pos="1161"/>
          <w:tab w:val="left" w:pos="1980"/>
        </w:tabs>
        <w:autoSpaceDE w:val="0"/>
        <w:autoSpaceDN w:val="0"/>
        <w:ind w:left="720" w:firstLine="720"/>
        <w:outlineLvl w:val="0"/>
        <w:rPr>
          <w:rFonts w:eastAsiaTheme="majorEastAsia"/>
          <w:b/>
          <w:bCs/>
          <w:kern w:val="32"/>
        </w:rPr>
      </w:pPr>
      <w:r w:rsidRPr="00C97993">
        <w:rPr>
          <w:rFonts w:eastAsiaTheme="majorEastAsia"/>
          <w:bCs/>
          <w:kern w:val="32"/>
        </w:rPr>
        <w:t>2.2.4</w:t>
      </w:r>
      <w:r>
        <w:rPr>
          <w:rFonts w:eastAsiaTheme="majorEastAsia"/>
          <w:b/>
          <w:bCs/>
          <w:kern w:val="32"/>
        </w:rPr>
        <w:tab/>
      </w:r>
      <w:r w:rsidR="00971C6B" w:rsidRPr="00A11B2C">
        <w:rPr>
          <w:rFonts w:eastAsiaTheme="majorEastAsia"/>
          <w:b/>
          <w:bCs/>
          <w:kern w:val="32"/>
        </w:rPr>
        <w:t>Ordering</w:t>
      </w:r>
      <w:r w:rsidR="00971C6B" w:rsidRPr="00A11B2C">
        <w:rPr>
          <w:rFonts w:eastAsiaTheme="majorEastAsia"/>
          <w:b/>
          <w:bCs/>
          <w:spacing w:val="-2"/>
          <w:kern w:val="32"/>
        </w:rPr>
        <w:t xml:space="preserve"> </w:t>
      </w:r>
      <w:r w:rsidR="00971C6B" w:rsidRPr="00A11B2C">
        <w:rPr>
          <w:rFonts w:eastAsiaTheme="majorEastAsia"/>
          <w:b/>
          <w:bCs/>
          <w:kern w:val="32"/>
        </w:rPr>
        <w:t>Process</w:t>
      </w:r>
    </w:p>
    <w:p w14:paraId="5513C959" w14:textId="77777777" w:rsidR="00971C6B" w:rsidRPr="00A11B2C" w:rsidRDefault="00971C6B" w:rsidP="00971C6B">
      <w:pPr>
        <w:widowControl w:val="0"/>
        <w:autoSpaceDE w:val="0"/>
        <w:autoSpaceDN w:val="0"/>
        <w:spacing w:before="7"/>
        <w:rPr>
          <w:b/>
        </w:rPr>
      </w:pPr>
    </w:p>
    <w:p w14:paraId="732034F2" w14:textId="79117461" w:rsidR="00971C6B" w:rsidRPr="00A11B2C" w:rsidRDefault="00971C6B" w:rsidP="00C97993">
      <w:pPr>
        <w:widowControl w:val="0"/>
        <w:autoSpaceDE w:val="0"/>
        <w:autoSpaceDN w:val="0"/>
        <w:ind w:left="1080" w:right="136"/>
      </w:pPr>
      <w:r w:rsidRPr="00A11B2C">
        <w:t xml:space="preserve">Proposer will establish a customer account with the </w:t>
      </w:r>
      <w:r w:rsidR="00AB522C" w:rsidRPr="00A11B2C">
        <w:t>Judicial Council</w:t>
      </w:r>
      <w:r w:rsidRPr="00A11B2C">
        <w:t xml:space="preserve"> for placing orders on behalf of any JBE under any Leveraged Procurement Agreement that may result from this RFP and an individual account for any JBE that elects to place an order directly from the proposer.</w:t>
      </w:r>
    </w:p>
    <w:p w14:paraId="359C0B0C" w14:textId="77777777" w:rsidR="00971C6B" w:rsidRPr="00A11B2C" w:rsidRDefault="00971C6B" w:rsidP="004D160C">
      <w:pPr>
        <w:widowControl w:val="0"/>
        <w:autoSpaceDE w:val="0"/>
        <w:autoSpaceDN w:val="0"/>
        <w:ind w:left="720"/>
      </w:pPr>
    </w:p>
    <w:p w14:paraId="3E608AD3" w14:textId="33DAC079" w:rsidR="00971C6B" w:rsidRPr="00A11B2C" w:rsidRDefault="00971C6B" w:rsidP="00C97993">
      <w:pPr>
        <w:widowControl w:val="0"/>
        <w:autoSpaceDE w:val="0"/>
        <w:autoSpaceDN w:val="0"/>
        <w:ind w:left="1080" w:right="221"/>
      </w:pPr>
      <w:r w:rsidRPr="00A11B2C">
        <w:t xml:space="preserve">Proposers will provide the </w:t>
      </w:r>
      <w:r w:rsidR="00AB522C" w:rsidRPr="00A11B2C">
        <w:t>Judicial Council</w:t>
      </w:r>
      <w:r w:rsidRPr="00A11B2C">
        <w:t xml:space="preserve"> with the total cost and lead time required for the product(s) and services ordered, including maintenance and repairs on existing systems. The total cost will itemize the cost of the products and installation. Proposer will coordinate the installation dates with the </w:t>
      </w:r>
      <w:r w:rsidR="00AB522C" w:rsidRPr="00A11B2C">
        <w:t>Judicial Council</w:t>
      </w:r>
      <w:r w:rsidRPr="00A11B2C">
        <w:t xml:space="preserve"> prior to finalizing the order. Proposer will provide the </w:t>
      </w:r>
      <w:r w:rsidR="00AB522C" w:rsidRPr="00A11B2C">
        <w:t>Judicial Council</w:t>
      </w:r>
      <w:r w:rsidRPr="00A11B2C">
        <w:t xml:space="preserve"> with an immediate acknowledgement of the order. The acknowledgement will be submitted by facsimile or email, regardless of what method is used to place the order, and will include: the products and services ordered, installation dates, and contact information. If a JBE is ordering directly from the proposer, the proposer will provide the same information to the JBE and use the same ordering process.</w:t>
      </w:r>
    </w:p>
    <w:p w14:paraId="18BA94BA" w14:textId="77777777" w:rsidR="00971C6B" w:rsidRPr="00A11B2C" w:rsidRDefault="00971C6B" w:rsidP="004D160C">
      <w:pPr>
        <w:widowControl w:val="0"/>
        <w:autoSpaceDE w:val="0"/>
        <w:autoSpaceDN w:val="0"/>
        <w:ind w:left="720"/>
      </w:pPr>
    </w:p>
    <w:p w14:paraId="48E84F67" w14:textId="77777777" w:rsidR="00971C6B" w:rsidRPr="00A11B2C" w:rsidRDefault="00971C6B" w:rsidP="00C97993">
      <w:pPr>
        <w:widowControl w:val="0"/>
        <w:autoSpaceDE w:val="0"/>
        <w:autoSpaceDN w:val="0"/>
        <w:ind w:left="1080" w:right="173"/>
      </w:pPr>
      <w:r w:rsidRPr="00A11B2C">
        <w:t>Proposer is required to maintain a staffed number for ordering, inquiries, and customer service, including requests for maintenance service.</w:t>
      </w:r>
    </w:p>
    <w:p w14:paraId="133B063A" w14:textId="77777777" w:rsidR="00971C6B" w:rsidRPr="00A11B2C" w:rsidRDefault="00971C6B" w:rsidP="00C97993">
      <w:pPr>
        <w:widowControl w:val="0"/>
        <w:autoSpaceDE w:val="0"/>
        <w:autoSpaceDN w:val="0"/>
        <w:spacing w:before="5"/>
      </w:pPr>
    </w:p>
    <w:p w14:paraId="5A6A9072" w14:textId="74DA7FC2" w:rsidR="00971C6B" w:rsidRPr="00A11B2C" w:rsidRDefault="00C97993" w:rsidP="00C97993">
      <w:pPr>
        <w:widowControl w:val="0"/>
        <w:tabs>
          <w:tab w:val="left" w:pos="1160"/>
          <w:tab w:val="left" w:pos="1161"/>
        </w:tabs>
        <w:autoSpaceDE w:val="0"/>
        <w:autoSpaceDN w:val="0"/>
        <w:ind w:left="1440"/>
        <w:outlineLvl w:val="0"/>
        <w:rPr>
          <w:rFonts w:eastAsiaTheme="majorEastAsia"/>
          <w:b/>
          <w:bCs/>
          <w:kern w:val="32"/>
        </w:rPr>
      </w:pPr>
      <w:r w:rsidRPr="00C97993">
        <w:rPr>
          <w:rFonts w:eastAsiaTheme="majorEastAsia"/>
          <w:bCs/>
          <w:kern w:val="32"/>
        </w:rPr>
        <w:t>2.</w:t>
      </w:r>
      <w:r w:rsidR="00753E7C">
        <w:rPr>
          <w:rFonts w:eastAsiaTheme="majorEastAsia"/>
          <w:bCs/>
          <w:kern w:val="32"/>
        </w:rPr>
        <w:t>2</w:t>
      </w:r>
      <w:r w:rsidRPr="00C97993">
        <w:rPr>
          <w:rFonts w:eastAsiaTheme="majorEastAsia"/>
          <w:bCs/>
          <w:kern w:val="32"/>
        </w:rPr>
        <w:t>.5</w:t>
      </w:r>
      <w:r>
        <w:rPr>
          <w:rFonts w:eastAsiaTheme="majorEastAsia"/>
          <w:b/>
          <w:bCs/>
          <w:kern w:val="32"/>
        </w:rPr>
        <w:t xml:space="preserve"> </w:t>
      </w:r>
      <w:r w:rsidR="00971C6B" w:rsidRPr="00A11B2C">
        <w:rPr>
          <w:rFonts w:eastAsiaTheme="majorEastAsia"/>
          <w:b/>
          <w:bCs/>
          <w:kern w:val="32"/>
        </w:rPr>
        <w:t>Customer</w:t>
      </w:r>
      <w:r w:rsidR="00971C6B" w:rsidRPr="00A11B2C">
        <w:rPr>
          <w:rFonts w:eastAsiaTheme="majorEastAsia"/>
          <w:b/>
          <w:bCs/>
          <w:spacing w:val="-4"/>
          <w:kern w:val="32"/>
        </w:rPr>
        <w:t xml:space="preserve"> </w:t>
      </w:r>
      <w:r w:rsidR="00971C6B" w:rsidRPr="00A11B2C">
        <w:rPr>
          <w:rFonts w:eastAsiaTheme="majorEastAsia"/>
          <w:b/>
          <w:bCs/>
          <w:kern w:val="32"/>
        </w:rPr>
        <w:t>Service</w:t>
      </w:r>
    </w:p>
    <w:p w14:paraId="45345A27" w14:textId="77777777" w:rsidR="00971C6B" w:rsidRPr="00A11B2C" w:rsidRDefault="00971C6B" w:rsidP="00971C6B">
      <w:pPr>
        <w:widowControl w:val="0"/>
        <w:autoSpaceDE w:val="0"/>
        <w:autoSpaceDN w:val="0"/>
        <w:spacing w:before="6"/>
        <w:rPr>
          <w:b/>
        </w:rPr>
      </w:pPr>
    </w:p>
    <w:p w14:paraId="047363DC" w14:textId="77777777" w:rsidR="00971C6B" w:rsidRPr="00A11B2C" w:rsidRDefault="00971C6B" w:rsidP="00C97993">
      <w:pPr>
        <w:widowControl w:val="0"/>
        <w:autoSpaceDE w:val="0"/>
        <w:autoSpaceDN w:val="0"/>
        <w:spacing w:before="1"/>
        <w:ind w:left="1080" w:right="111"/>
        <w:jc w:val="both"/>
      </w:pPr>
      <w:r w:rsidRPr="00A11B2C">
        <w:t>The proposer’s customer service process shall ensure that all customer service issues are addressed in a consistent and expeditious manner, including problem escalation and resolution of maintenance and service issues.  The customer service process includes, but is not limited to:</w:t>
      </w:r>
    </w:p>
    <w:p w14:paraId="59CAB2A8" w14:textId="77777777" w:rsidR="00971C6B" w:rsidRPr="00A11B2C" w:rsidRDefault="00971C6B" w:rsidP="00971C6B">
      <w:pPr>
        <w:widowControl w:val="0"/>
        <w:autoSpaceDE w:val="0"/>
        <w:autoSpaceDN w:val="0"/>
        <w:spacing w:before="1"/>
      </w:pPr>
    </w:p>
    <w:p w14:paraId="5034B8AA" w14:textId="77777777" w:rsidR="00971C6B" w:rsidRPr="00A11B2C" w:rsidRDefault="00971C6B" w:rsidP="00C97993">
      <w:pPr>
        <w:widowControl w:val="0"/>
        <w:numPr>
          <w:ilvl w:val="0"/>
          <w:numId w:val="16"/>
        </w:numPr>
        <w:tabs>
          <w:tab w:val="left" w:pos="1376"/>
          <w:tab w:val="left" w:pos="1377"/>
        </w:tabs>
        <w:autoSpaceDE w:val="0"/>
        <w:autoSpaceDN w:val="0"/>
        <w:spacing w:line="252" w:lineRule="exact"/>
        <w:ind w:hanging="296"/>
      </w:pPr>
      <w:r w:rsidRPr="00A11B2C">
        <w:t>Customer service organizational</w:t>
      </w:r>
      <w:r w:rsidRPr="00A11B2C">
        <w:rPr>
          <w:spacing w:val="-13"/>
        </w:rPr>
        <w:t xml:space="preserve"> </w:t>
      </w:r>
      <w:r w:rsidRPr="00A11B2C">
        <w:t>structure.</w:t>
      </w:r>
    </w:p>
    <w:p w14:paraId="119D1F3D" w14:textId="77777777" w:rsidR="00971C6B" w:rsidRPr="00A11B2C" w:rsidRDefault="00971C6B" w:rsidP="00C97993">
      <w:pPr>
        <w:widowControl w:val="0"/>
        <w:numPr>
          <w:ilvl w:val="0"/>
          <w:numId w:val="16"/>
        </w:numPr>
        <w:tabs>
          <w:tab w:val="left" w:pos="1377"/>
        </w:tabs>
        <w:autoSpaceDE w:val="0"/>
        <w:autoSpaceDN w:val="0"/>
        <w:ind w:right="547" w:hanging="296"/>
      </w:pPr>
      <w:r w:rsidRPr="00A11B2C">
        <w:t>Contact process and contact person identified by position in the company (phone, email, fax,</w:t>
      </w:r>
      <w:r w:rsidRPr="00A11B2C">
        <w:rPr>
          <w:spacing w:val="-2"/>
        </w:rPr>
        <w:t xml:space="preserve"> </w:t>
      </w:r>
      <w:r w:rsidRPr="00A11B2C">
        <w:t>etc.).</w:t>
      </w:r>
    </w:p>
    <w:p w14:paraId="53C41397" w14:textId="77777777" w:rsidR="00971C6B" w:rsidRPr="00A11B2C" w:rsidRDefault="00971C6B" w:rsidP="00C97993">
      <w:pPr>
        <w:widowControl w:val="0"/>
        <w:numPr>
          <w:ilvl w:val="0"/>
          <w:numId w:val="16"/>
        </w:numPr>
        <w:tabs>
          <w:tab w:val="left" w:pos="1376"/>
          <w:tab w:val="left" w:pos="1377"/>
        </w:tabs>
        <w:autoSpaceDE w:val="0"/>
        <w:autoSpaceDN w:val="0"/>
        <w:spacing w:before="2" w:line="252" w:lineRule="exact"/>
        <w:ind w:hanging="296"/>
      </w:pPr>
      <w:r w:rsidRPr="00A11B2C">
        <w:t>Follow up</w:t>
      </w:r>
      <w:r w:rsidRPr="00A11B2C">
        <w:rPr>
          <w:spacing w:val="-3"/>
        </w:rPr>
        <w:t xml:space="preserve"> </w:t>
      </w:r>
      <w:r w:rsidRPr="00A11B2C">
        <w:t>process.</w:t>
      </w:r>
    </w:p>
    <w:p w14:paraId="24307D0C" w14:textId="77777777" w:rsidR="00971C6B" w:rsidRPr="00A11B2C" w:rsidRDefault="00971C6B" w:rsidP="00C97993">
      <w:pPr>
        <w:widowControl w:val="0"/>
        <w:numPr>
          <w:ilvl w:val="0"/>
          <w:numId w:val="16"/>
        </w:numPr>
        <w:tabs>
          <w:tab w:val="left" w:pos="1377"/>
        </w:tabs>
        <w:autoSpaceDE w:val="0"/>
        <w:autoSpaceDN w:val="0"/>
        <w:spacing w:line="252" w:lineRule="exact"/>
        <w:ind w:hanging="296"/>
      </w:pPr>
      <w:r w:rsidRPr="00A11B2C">
        <w:t>Internal procedures to track customer service contact and</w:t>
      </w:r>
      <w:r w:rsidRPr="00A11B2C">
        <w:rPr>
          <w:spacing w:val="-20"/>
        </w:rPr>
        <w:t xml:space="preserve"> </w:t>
      </w:r>
      <w:r w:rsidRPr="00A11B2C">
        <w:t>resolution.</w:t>
      </w:r>
    </w:p>
    <w:p w14:paraId="7339EC21" w14:textId="77777777" w:rsidR="00971C6B" w:rsidRPr="00A11B2C" w:rsidRDefault="00971C6B" w:rsidP="00C97993">
      <w:pPr>
        <w:widowControl w:val="0"/>
        <w:numPr>
          <w:ilvl w:val="0"/>
          <w:numId w:val="16"/>
        </w:numPr>
        <w:tabs>
          <w:tab w:val="left" w:pos="1376"/>
          <w:tab w:val="left" w:pos="1377"/>
        </w:tabs>
        <w:autoSpaceDE w:val="0"/>
        <w:autoSpaceDN w:val="0"/>
        <w:spacing w:before="1"/>
        <w:ind w:hanging="296"/>
      </w:pPr>
      <w:r w:rsidRPr="00A11B2C">
        <w:lastRenderedPageBreak/>
        <w:t>Escalation process to resolve outstanding customer service</w:t>
      </w:r>
      <w:r w:rsidRPr="00A11B2C">
        <w:rPr>
          <w:spacing w:val="-21"/>
        </w:rPr>
        <w:t xml:space="preserve"> </w:t>
      </w:r>
      <w:r w:rsidRPr="00A11B2C">
        <w:t>issues.</w:t>
      </w:r>
    </w:p>
    <w:p w14:paraId="1024A5BA" w14:textId="77777777" w:rsidR="00971C6B" w:rsidRPr="00A11B2C" w:rsidRDefault="00971C6B" w:rsidP="00971C6B">
      <w:pPr>
        <w:widowControl w:val="0"/>
        <w:autoSpaceDE w:val="0"/>
        <w:autoSpaceDN w:val="0"/>
      </w:pPr>
    </w:p>
    <w:p w14:paraId="68F68E3C" w14:textId="3BFDD102" w:rsidR="00971C6B" w:rsidRPr="00A11B2C" w:rsidRDefault="00C97993" w:rsidP="001E7B8D">
      <w:pPr>
        <w:widowControl w:val="0"/>
        <w:tabs>
          <w:tab w:val="left" w:pos="1080"/>
          <w:tab w:val="left" w:pos="1980"/>
        </w:tabs>
        <w:autoSpaceDE w:val="0"/>
        <w:autoSpaceDN w:val="0"/>
        <w:ind w:left="720" w:firstLine="720"/>
        <w:rPr>
          <w:b/>
        </w:rPr>
      </w:pPr>
      <w:r w:rsidRPr="00C97993">
        <w:t>2.2.6</w:t>
      </w:r>
      <w:r w:rsidR="001E7B8D">
        <w:rPr>
          <w:b/>
        </w:rPr>
        <w:t xml:space="preserve"> </w:t>
      </w:r>
      <w:r w:rsidR="00971C6B" w:rsidRPr="00A11B2C">
        <w:rPr>
          <w:b/>
        </w:rPr>
        <w:t>Installation</w:t>
      </w:r>
    </w:p>
    <w:p w14:paraId="55BB8071" w14:textId="77777777" w:rsidR="00971C6B" w:rsidRPr="00A11B2C" w:rsidRDefault="00971C6B" w:rsidP="00971C6B">
      <w:pPr>
        <w:widowControl w:val="0"/>
        <w:autoSpaceDE w:val="0"/>
        <w:autoSpaceDN w:val="0"/>
        <w:spacing w:before="9"/>
        <w:rPr>
          <w:b/>
        </w:rPr>
      </w:pPr>
    </w:p>
    <w:p w14:paraId="55088F64" w14:textId="03313534" w:rsidR="00971C6B" w:rsidRPr="00A11B2C" w:rsidRDefault="00971C6B" w:rsidP="00C97993">
      <w:pPr>
        <w:widowControl w:val="0"/>
        <w:autoSpaceDE w:val="0"/>
        <w:autoSpaceDN w:val="0"/>
        <w:ind w:left="1080" w:right="295"/>
      </w:pPr>
      <w:r w:rsidRPr="00A11B2C">
        <w:t>All products ordered under any resulting Leveraged Procurement Agreement from this RFP shall be completely installed and tested for functionality by the proposer. The proposer shall provide all materials, equipment, parts and labor necessary for the installation of the</w:t>
      </w:r>
      <w:r w:rsidR="00C94D5E" w:rsidRPr="00A11B2C">
        <w:t xml:space="preserve"> </w:t>
      </w:r>
      <w:r w:rsidRPr="00A11B2C">
        <w:t>ordered products. The proposer shall be responsible to transport all ordered products to the JBE’s facility prior to installation. The JBE will not be responsible for risk of loss for any materials delivered to its facility prior to the proposer completing installation of the product.</w:t>
      </w:r>
    </w:p>
    <w:p w14:paraId="4471C26C" w14:textId="77777777" w:rsidR="00971C6B" w:rsidRPr="00A11B2C" w:rsidRDefault="00971C6B" w:rsidP="00C97993">
      <w:pPr>
        <w:widowControl w:val="0"/>
        <w:autoSpaceDE w:val="0"/>
        <w:autoSpaceDN w:val="0"/>
        <w:spacing w:before="11"/>
        <w:ind w:left="1080"/>
      </w:pPr>
    </w:p>
    <w:p w14:paraId="5B3C93EE" w14:textId="77777777" w:rsidR="00971C6B" w:rsidRPr="00A11B2C" w:rsidRDefault="00971C6B" w:rsidP="00C97993">
      <w:pPr>
        <w:widowControl w:val="0"/>
        <w:tabs>
          <w:tab w:val="left" w:pos="5141"/>
        </w:tabs>
        <w:autoSpaceDE w:val="0"/>
        <w:autoSpaceDN w:val="0"/>
        <w:ind w:left="1080" w:right="110"/>
      </w:pPr>
      <w:r w:rsidRPr="00A11B2C">
        <w:t xml:space="preserve">Proposer is responsible for system integration and software validation. In </w:t>
      </w:r>
      <w:hyperlink r:id="rId8">
        <w:r w:rsidRPr="00A11B2C">
          <w:t>engineering,</w:t>
        </w:r>
      </w:hyperlink>
      <w:r w:rsidRPr="00A11B2C">
        <w:t xml:space="preserve"> system integration is the bringing together of the component </w:t>
      </w:r>
      <w:hyperlink r:id="rId9">
        <w:r w:rsidRPr="00A11B2C">
          <w:t>subsystems</w:t>
        </w:r>
      </w:hyperlink>
      <w:r w:rsidRPr="00A11B2C">
        <w:t xml:space="preserve"> into one system and ensuring that the subsystems</w:t>
      </w:r>
      <w:r w:rsidRPr="00A11B2C">
        <w:rPr>
          <w:spacing w:val="-8"/>
        </w:rPr>
        <w:t xml:space="preserve"> </w:t>
      </w:r>
      <w:r w:rsidRPr="00A11B2C">
        <w:t>function</w:t>
      </w:r>
      <w:r w:rsidRPr="00A11B2C">
        <w:rPr>
          <w:spacing w:val="-4"/>
        </w:rPr>
        <w:t xml:space="preserve"> </w:t>
      </w:r>
      <w:r w:rsidRPr="00A11B2C">
        <w:t xml:space="preserve">together as a system. In </w:t>
      </w:r>
      <w:hyperlink r:id="rId10">
        <w:r w:rsidRPr="00A11B2C">
          <w:t>information</w:t>
        </w:r>
        <w:r w:rsidRPr="00A11B2C">
          <w:rPr>
            <w:spacing w:val="-15"/>
          </w:rPr>
          <w:t xml:space="preserve"> </w:t>
        </w:r>
        <w:r w:rsidRPr="00A11B2C">
          <w:t>technology,</w:t>
        </w:r>
      </w:hyperlink>
      <w:r w:rsidRPr="00A11B2C">
        <w:rPr>
          <w:spacing w:val="-3"/>
        </w:rPr>
        <w:t xml:space="preserve"> </w:t>
      </w:r>
      <w:r w:rsidRPr="00A11B2C">
        <w:t xml:space="preserve">systems integration is the process of linking together different computing systems and software applications physically or functionally, to act as a coordinated whole. The </w:t>
      </w:r>
      <w:hyperlink r:id="rId11">
        <w:r w:rsidRPr="00A11B2C">
          <w:t>system integrator</w:t>
        </w:r>
      </w:hyperlink>
      <w:r w:rsidRPr="00A11B2C">
        <w:t xml:space="preserve"> brings together discrete systems utilizing a variety of techniques such as </w:t>
      </w:r>
      <w:hyperlink r:id="rId12">
        <w:r w:rsidRPr="00A11B2C">
          <w:t>computer networking,</w:t>
        </w:r>
      </w:hyperlink>
      <w:r w:rsidRPr="00A11B2C">
        <w:t xml:space="preserve"> </w:t>
      </w:r>
      <w:hyperlink r:id="rId13">
        <w:r w:rsidRPr="00A11B2C">
          <w:t>enterprise application integration</w:t>
        </w:r>
      </w:hyperlink>
      <w:r w:rsidRPr="00A11B2C">
        <w:t xml:space="preserve">, </w:t>
      </w:r>
      <w:hyperlink r:id="rId14">
        <w:r w:rsidRPr="00A11B2C">
          <w:t>business process management</w:t>
        </w:r>
      </w:hyperlink>
      <w:r w:rsidRPr="00A11B2C">
        <w:t xml:space="preserve"> or manual</w:t>
      </w:r>
      <w:r w:rsidRPr="00A11B2C">
        <w:rPr>
          <w:spacing w:val="-25"/>
        </w:rPr>
        <w:t xml:space="preserve"> </w:t>
      </w:r>
      <w:hyperlink r:id="rId15">
        <w:r w:rsidRPr="00A11B2C">
          <w:t>programming.</w:t>
        </w:r>
      </w:hyperlink>
    </w:p>
    <w:p w14:paraId="3E04047A" w14:textId="77777777" w:rsidR="00971C6B" w:rsidRPr="00A11B2C" w:rsidRDefault="00971C6B" w:rsidP="00971C6B">
      <w:pPr>
        <w:widowControl w:val="0"/>
        <w:autoSpaceDE w:val="0"/>
        <w:autoSpaceDN w:val="0"/>
        <w:spacing w:before="4"/>
        <w:rPr>
          <w:rFonts w:asciiTheme="minorHAnsi" w:hAnsiTheme="minorHAnsi" w:cstheme="minorHAnsi"/>
        </w:rPr>
      </w:pPr>
    </w:p>
    <w:p w14:paraId="295727EE" w14:textId="7AF9E10B" w:rsidR="00971C6B" w:rsidRPr="00A11B2C" w:rsidRDefault="001E7B8D" w:rsidP="001E7B8D">
      <w:pPr>
        <w:widowControl w:val="0"/>
        <w:tabs>
          <w:tab w:val="left" w:pos="1540"/>
          <w:tab w:val="left" w:pos="1541"/>
        </w:tabs>
        <w:autoSpaceDE w:val="0"/>
        <w:autoSpaceDN w:val="0"/>
        <w:ind w:left="720" w:firstLine="720"/>
        <w:outlineLvl w:val="0"/>
        <w:rPr>
          <w:rFonts w:asciiTheme="minorHAnsi" w:eastAsiaTheme="majorEastAsia" w:hAnsiTheme="minorHAnsi" w:cstheme="minorHAnsi"/>
          <w:b/>
          <w:bCs/>
          <w:kern w:val="32"/>
        </w:rPr>
      </w:pPr>
      <w:r w:rsidRPr="001E7B8D">
        <w:rPr>
          <w:rFonts w:asciiTheme="minorHAnsi" w:eastAsiaTheme="majorEastAsia" w:hAnsiTheme="minorHAnsi" w:cstheme="minorHAnsi"/>
          <w:bCs/>
          <w:kern w:val="32"/>
        </w:rPr>
        <w:t>2.2.7</w:t>
      </w:r>
      <w:r>
        <w:rPr>
          <w:rFonts w:asciiTheme="minorHAnsi" w:eastAsiaTheme="majorEastAsia" w:hAnsiTheme="minorHAnsi" w:cstheme="minorHAnsi"/>
          <w:b/>
          <w:bCs/>
          <w:kern w:val="32"/>
        </w:rPr>
        <w:t xml:space="preserve"> </w:t>
      </w:r>
      <w:r w:rsidR="00971C6B" w:rsidRPr="00A11B2C">
        <w:rPr>
          <w:rFonts w:asciiTheme="minorHAnsi" w:eastAsiaTheme="majorEastAsia" w:hAnsiTheme="minorHAnsi" w:cstheme="minorHAnsi"/>
          <w:b/>
          <w:bCs/>
          <w:kern w:val="32"/>
        </w:rPr>
        <w:t>Rejection of Goods or Acceptance of</w:t>
      </w:r>
      <w:r w:rsidR="00971C6B" w:rsidRPr="00A11B2C">
        <w:rPr>
          <w:rFonts w:asciiTheme="minorHAnsi" w:eastAsiaTheme="majorEastAsia" w:hAnsiTheme="minorHAnsi" w:cstheme="minorHAnsi"/>
          <w:b/>
          <w:bCs/>
          <w:spacing w:val="-12"/>
          <w:kern w:val="32"/>
        </w:rPr>
        <w:t xml:space="preserve"> </w:t>
      </w:r>
      <w:r w:rsidR="00971C6B" w:rsidRPr="00A11B2C">
        <w:rPr>
          <w:rFonts w:asciiTheme="minorHAnsi" w:eastAsiaTheme="majorEastAsia" w:hAnsiTheme="minorHAnsi" w:cstheme="minorHAnsi"/>
          <w:b/>
          <w:bCs/>
          <w:kern w:val="32"/>
        </w:rPr>
        <w:t>Service</w:t>
      </w:r>
    </w:p>
    <w:p w14:paraId="0FA3A689" w14:textId="77777777" w:rsidR="00971C6B" w:rsidRPr="00A11B2C" w:rsidRDefault="00971C6B" w:rsidP="00971C6B">
      <w:pPr>
        <w:widowControl w:val="0"/>
        <w:autoSpaceDE w:val="0"/>
        <w:autoSpaceDN w:val="0"/>
        <w:spacing w:before="6"/>
        <w:rPr>
          <w:rFonts w:asciiTheme="minorHAnsi" w:hAnsiTheme="minorHAnsi" w:cstheme="minorHAnsi"/>
          <w:b/>
        </w:rPr>
      </w:pPr>
    </w:p>
    <w:p w14:paraId="14389DC7" w14:textId="7FC90FB2" w:rsidR="00971C6B" w:rsidRPr="00A11B2C" w:rsidRDefault="00971C6B" w:rsidP="001E7B8D">
      <w:pPr>
        <w:widowControl w:val="0"/>
        <w:autoSpaceDE w:val="0"/>
        <w:autoSpaceDN w:val="0"/>
        <w:ind w:left="1080" w:right="214"/>
        <w:rPr>
          <w:rFonts w:asciiTheme="minorHAnsi" w:hAnsiTheme="minorHAnsi" w:cstheme="minorHAnsi"/>
        </w:rPr>
      </w:pPr>
      <w:r w:rsidRPr="00A11B2C">
        <w:rPr>
          <w:rFonts w:asciiTheme="minorHAnsi" w:hAnsiTheme="minorHAnsi" w:cstheme="minorHAnsi"/>
        </w:rPr>
        <w:t>If a JBE requests maintenance service, a designated JBE re</w:t>
      </w:r>
      <w:r w:rsidR="001E7B8D">
        <w:rPr>
          <w:rFonts w:asciiTheme="minorHAnsi" w:hAnsiTheme="minorHAnsi" w:cstheme="minorHAnsi"/>
        </w:rPr>
        <w:t xml:space="preserve">presentative </w:t>
      </w:r>
      <w:r w:rsidRPr="00A11B2C">
        <w:rPr>
          <w:rFonts w:asciiTheme="minorHAnsi" w:hAnsiTheme="minorHAnsi" w:cstheme="minorHAnsi"/>
        </w:rPr>
        <w:t xml:space="preserve">will review any completed repairs and approve by signing the proposer’s service report. The designated </w:t>
      </w:r>
      <w:r w:rsidR="001E7B8D">
        <w:rPr>
          <w:rFonts w:asciiTheme="minorHAnsi" w:hAnsiTheme="minorHAnsi" w:cstheme="minorHAnsi"/>
        </w:rPr>
        <w:t xml:space="preserve">JBE </w:t>
      </w:r>
      <w:r w:rsidRPr="00A11B2C">
        <w:rPr>
          <w:rFonts w:asciiTheme="minorHAnsi" w:hAnsiTheme="minorHAnsi" w:cstheme="minorHAnsi"/>
        </w:rPr>
        <w:t xml:space="preserve">representative must then be given a copy of this approved proposer service report. For time and materials repairs, the proposer’s invoice will not be paid unless the proposer’s service report is approved by the </w:t>
      </w:r>
      <w:r w:rsidR="001E7B8D">
        <w:rPr>
          <w:rFonts w:asciiTheme="minorHAnsi" w:hAnsiTheme="minorHAnsi" w:cstheme="minorHAnsi"/>
        </w:rPr>
        <w:t xml:space="preserve">JBE </w:t>
      </w:r>
      <w:r w:rsidRPr="00A11B2C">
        <w:rPr>
          <w:rFonts w:asciiTheme="minorHAnsi" w:hAnsiTheme="minorHAnsi" w:cstheme="minorHAnsi"/>
        </w:rPr>
        <w:t>representative.</w:t>
      </w:r>
    </w:p>
    <w:p w14:paraId="5B09A41F" w14:textId="77777777" w:rsidR="00971C6B" w:rsidRPr="00A11B2C" w:rsidRDefault="00971C6B" w:rsidP="00971C6B">
      <w:pPr>
        <w:widowControl w:val="0"/>
        <w:autoSpaceDE w:val="0"/>
        <w:autoSpaceDN w:val="0"/>
        <w:spacing w:before="4"/>
        <w:rPr>
          <w:rFonts w:asciiTheme="minorHAnsi" w:hAnsiTheme="minorHAnsi" w:cstheme="minorHAnsi"/>
        </w:rPr>
      </w:pPr>
    </w:p>
    <w:p w14:paraId="1BEA2862" w14:textId="4910A58C" w:rsidR="00971C6B" w:rsidRPr="00A11B2C" w:rsidRDefault="003764EC" w:rsidP="003764EC">
      <w:pPr>
        <w:widowControl w:val="0"/>
        <w:tabs>
          <w:tab w:val="left" w:pos="1540"/>
          <w:tab w:val="left" w:pos="1541"/>
          <w:tab w:val="left" w:pos="1980"/>
        </w:tabs>
        <w:autoSpaceDE w:val="0"/>
        <w:autoSpaceDN w:val="0"/>
        <w:spacing w:before="1"/>
        <w:ind w:left="720" w:firstLine="720"/>
        <w:outlineLvl w:val="0"/>
        <w:rPr>
          <w:rFonts w:asciiTheme="minorHAnsi" w:eastAsiaTheme="majorEastAsia" w:hAnsiTheme="minorHAnsi" w:cstheme="minorHAnsi"/>
          <w:b/>
          <w:bCs/>
          <w:kern w:val="32"/>
        </w:rPr>
      </w:pPr>
      <w:r w:rsidRPr="003764EC">
        <w:rPr>
          <w:rFonts w:asciiTheme="minorHAnsi" w:eastAsiaTheme="majorEastAsia" w:hAnsiTheme="minorHAnsi" w:cstheme="minorHAnsi"/>
          <w:bCs/>
          <w:kern w:val="32"/>
        </w:rPr>
        <w:t>2.2.8</w:t>
      </w:r>
      <w:r>
        <w:rPr>
          <w:rFonts w:asciiTheme="minorHAnsi" w:eastAsiaTheme="majorEastAsia" w:hAnsiTheme="minorHAnsi" w:cstheme="minorHAnsi"/>
          <w:b/>
          <w:bCs/>
          <w:kern w:val="32"/>
        </w:rPr>
        <w:tab/>
      </w:r>
      <w:r w:rsidR="00971C6B" w:rsidRPr="00A11B2C">
        <w:rPr>
          <w:rFonts w:asciiTheme="minorHAnsi" w:eastAsiaTheme="majorEastAsia" w:hAnsiTheme="minorHAnsi" w:cstheme="minorHAnsi"/>
          <w:b/>
          <w:bCs/>
          <w:kern w:val="32"/>
        </w:rPr>
        <w:t>Inventory</w:t>
      </w:r>
    </w:p>
    <w:p w14:paraId="011BF965" w14:textId="77777777" w:rsidR="00971C6B" w:rsidRPr="00A11B2C" w:rsidRDefault="00971C6B" w:rsidP="00971C6B">
      <w:pPr>
        <w:widowControl w:val="0"/>
        <w:autoSpaceDE w:val="0"/>
        <w:autoSpaceDN w:val="0"/>
        <w:spacing w:before="7"/>
        <w:rPr>
          <w:rFonts w:asciiTheme="minorHAnsi" w:hAnsiTheme="minorHAnsi" w:cstheme="minorHAnsi"/>
          <w:b/>
        </w:rPr>
      </w:pPr>
    </w:p>
    <w:p w14:paraId="293B373D" w14:textId="77777777" w:rsidR="00971C6B" w:rsidRPr="00A11B2C" w:rsidRDefault="00971C6B" w:rsidP="003764EC">
      <w:pPr>
        <w:widowControl w:val="0"/>
        <w:autoSpaceDE w:val="0"/>
        <w:autoSpaceDN w:val="0"/>
        <w:ind w:left="1080" w:right="214"/>
      </w:pPr>
      <w:r w:rsidRPr="00A11B2C">
        <w:rPr>
          <w:rFonts w:asciiTheme="minorHAnsi" w:hAnsiTheme="minorHAnsi" w:cstheme="minorHAnsi"/>
        </w:rPr>
        <w:t>The JBEs have an</w:t>
      </w:r>
      <w:r w:rsidRPr="00A11B2C">
        <w:t xml:space="preserve"> ongoing requirement for the products indicated in this RFP. The proposer awarded a Leveraged Procurement Agreement, if any, shall maintain access to a reasonable stock of such products on hand for the term of the Leveraged Procurement Agreement. Failure to maintain access to a reasonable stock may result in termination for default of the proposer’s Leveraged Procurement Agreement.</w:t>
      </w:r>
    </w:p>
    <w:p w14:paraId="5FC2E4B1" w14:textId="77777777" w:rsidR="00971C6B" w:rsidRPr="00A11B2C" w:rsidRDefault="00971C6B" w:rsidP="00971C6B">
      <w:pPr>
        <w:widowControl w:val="0"/>
        <w:autoSpaceDE w:val="0"/>
        <w:autoSpaceDN w:val="0"/>
        <w:spacing w:before="5"/>
        <w:rPr>
          <w:rFonts w:asciiTheme="minorHAnsi" w:hAnsiTheme="minorHAnsi" w:cstheme="minorHAnsi"/>
        </w:rPr>
      </w:pPr>
    </w:p>
    <w:p w14:paraId="52CC5538" w14:textId="1399B1CE" w:rsidR="00971C6B" w:rsidRPr="00A11B2C" w:rsidRDefault="003764EC" w:rsidP="0040190E">
      <w:pPr>
        <w:widowControl w:val="0"/>
        <w:tabs>
          <w:tab w:val="left" w:pos="1980"/>
        </w:tabs>
        <w:autoSpaceDE w:val="0"/>
        <w:autoSpaceDN w:val="0"/>
        <w:ind w:left="720" w:firstLine="720"/>
        <w:outlineLvl w:val="0"/>
        <w:rPr>
          <w:rFonts w:asciiTheme="minorHAnsi" w:eastAsiaTheme="majorEastAsia" w:hAnsiTheme="minorHAnsi" w:cstheme="minorHAnsi"/>
          <w:b/>
          <w:bCs/>
          <w:kern w:val="32"/>
        </w:rPr>
      </w:pPr>
      <w:r w:rsidRPr="003764EC">
        <w:rPr>
          <w:rFonts w:asciiTheme="minorHAnsi" w:eastAsiaTheme="majorEastAsia" w:hAnsiTheme="minorHAnsi" w:cstheme="minorHAnsi"/>
          <w:bCs/>
          <w:kern w:val="32"/>
        </w:rPr>
        <w:t>2.2.9</w:t>
      </w:r>
      <w:r>
        <w:rPr>
          <w:rFonts w:asciiTheme="minorHAnsi" w:eastAsiaTheme="majorEastAsia" w:hAnsiTheme="minorHAnsi" w:cstheme="minorHAnsi"/>
          <w:b/>
          <w:bCs/>
          <w:kern w:val="32"/>
        </w:rPr>
        <w:tab/>
      </w:r>
      <w:r w:rsidR="00971C6B" w:rsidRPr="00A11B2C">
        <w:rPr>
          <w:rFonts w:asciiTheme="minorHAnsi" w:eastAsiaTheme="majorEastAsia" w:hAnsiTheme="minorHAnsi" w:cstheme="minorHAnsi"/>
          <w:b/>
          <w:bCs/>
          <w:kern w:val="32"/>
        </w:rPr>
        <w:t>Estimated</w:t>
      </w:r>
      <w:r w:rsidR="00971C6B" w:rsidRPr="00A11B2C">
        <w:rPr>
          <w:rFonts w:asciiTheme="minorHAnsi" w:eastAsiaTheme="majorEastAsia" w:hAnsiTheme="minorHAnsi" w:cstheme="minorHAnsi"/>
          <w:b/>
          <w:bCs/>
          <w:spacing w:val="-5"/>
          <w:kern w:val="32"/>
        </w:rPr>
        <w:t xml:space="preserve"> </w:t>
      </w:r>
      <w:r w:rsidR="00971C6B" w:rsidRPr="00A11B2C">
        <w:rPr>
          <w:rFonts w:asciiTheme="minorHAnsi" w:eastAsiaTheme="majorEastAsia" w:hAnsiTheme="minorHAnsi" w:cstheme="minorHAnsi"/>
          <w:b/>
          <w:bCs/>
          <w:kern w:val="32"/>
        </w:rPr>
        <w:t>Volumes</w:t>
      </w:r>
    </w:p>
    <w:p w14:paraId="03EE31B2" w14:textId="77777777" w:rsidR="00971C6B" w:rsidRPr="00A11B2C" w:rsidRDefault="00971C6B" w:rsidP="00971C6B">
      <w:pPr>
        <w:widowControl w:val="0"/>
        <w:autoSpaceDE w:val="0"/>
        <w:autoSpaceDN w:val="0"/>
        <w:spacing w:before="4"/>
        <w:rPr>
          <w:rFonts w:asciiTheme="minorHAnsi" w:hAnsiTheme="minorHAnsi" w:cstheme="minorHAnsi"/>
          <w:b/>
        </w:rPr>
      </w:pPr>
    </w:p>
    <w:p w14:paraId="088EF19B" w14:textId="5039B61C" w:rsidR="00971C6B" w:rsidRPr="00A11B2C" w:rsidRDefault="00971C6B" w:rsidP="0040190E">
      <w:pPr>
        <w:widowControl w:val="0"/>
        <w:autoSpaceDE w:val="0"/>
        <w:autoSpaceDN w:val="0"/>
        <w:ind w:left="1080" w:right="361"/>
        <w:rPr>
          <w:rFonts w:asciiTheme="minorHAnsi" w:hAnsiTheme="minorHAnsi" w:cstheme="minorHAnsi"/>
        </w:rPr>
      </w:pPr>
      <w:r w:rsidRPr="00A11B2C">
        <w:rPr>
          <w:rFonts w:asciiTheme="minorHAnsi" w:hAnsiTheme="minorHAnsi" w:cstheme="minorHAnsi"/>
        </w:rPr>
        <w:t xml:space="preserve">No minimum ordering estimate is stated in this RFP. The </w:t>
      </w:r>
      <w:r w:rsidR="00AB522C" w:rsidRPr="00A11B2C">
        <w:rPr>
          <w:rFonts w:asciiTheme="minorHAnsi" w:hAnsiTheme="minorHAnsi" w:cstheme="minorHAnsi"/>
        </w:rPr>
        <w:t>Judicial Council</w:t>
      </w:r>
      <w:r w:rsidRPr="00A11B2C">
        <w:rPr>
          <w:rFonts w:asciiTheme="minorHAnsi" w:hAnsiTheme="minorHAnsi" w:cstheme="minorHAnsi"/>
        </w:rPr>
        <w:t xml:space="preserve"> and JBEs will not be required to use any Leveraged Procurement Agreement that may result from this RFP. The </w:t>
      </w:r>
      <w:r w:rsidR="00AB522C" w:rsidRPr="00A11B2C">
        <w:rPr>
          <w:rFonts w:asciiTheme="minorHAnsi" w:hAnsiTheme="minorHAnsi" w:cstheme="minorHAnsi"/>
        </w:rPr>
        <w:t>Judicial Council</w:t>
      </w:r>
      <w:r w:rsidRPr="00A11B2C">
        <w:rPr>
          <w:rFonts w:asciiTheme="minorHAnsi" w:hAnsiTheme="minorHAnsi" w:cstheme="minorHAnsi"/>
        </w:rPr>
        <w:t xml:space="preserve"> and JBEs will make their purchasing decision based on what is in the best interest of the </w:t>
      </w:r>
      <w:r w:rsidR="00AB522C" w:rsidRPr="00A11B2C">
        <w:rPr>
          <w:rFonts w:asciiTheme="minorHAnsi" w:hAnsiTheme="minorHAnsi" w:cstheme="minorHAnsi"/>
        </w:rPr>
        <w:t>Judicial Council</w:t>
      </w:r>
      <w:r w:rsidR="00A11B2C" w:rsidRPr="00A11B2C">
        <w:rPr>
          <w:rFonts w:asciiTheme="minorHAnsi" w:hAnsiTheme="minorHAnsi" w:cstheme="minorHAnsi"/>
        </w:rPr>
        <w:t xml:space="preserve"> and JBEs.</w:t>
      </w:r>
    </w:p>
    <w:p w14:paraId="6ED77935" w14:textId="77777777" w:rsidR="00971C6B" w:rsidRPr="00A11B2C" w:rsidRDefault="00971C6B" w:rsidP="00971C6B">
      <w:pPr>
        <w:widowControl w:val="0"/>
        <w:tabs>
          <w:tab w:val="left" w:pos="820"/>
          <w:tab w:val="left" w:pos="821"/>
        </w:tabs>
        <w:autoSpaceDE w:val="0"/>
        <w:autoSpaceDN w:val="0"/>
        <w:ind w:left="819"/>
        <w:outlineLvl w:val="0"/>
        <w:rPr>
          <w:rFonts w:asciiTheme="minorHAnsi" w:eastAsiaTheme="majorEastAsia" w:hAnsiTheme="minorHAnsi" w:cstheme="minorHAnsi"/>
          <w:b/>
          <w:bCs/>
          <w:kern w:val="32"/>
        </w:rPr>
      </w:pPr>
    </w:p>
    <w:p w14:paraId="5B51E568" w14:textId="77777777" w:rsidR="00971C6B" w:rsidRPr="00A11B2C" w:rsidRDefault="00971C6B" w:rsidP="00971C6B">
      <w:pPr>
        <w:widowControl w:val="0"/>
        <w:tabs>
          <w:tab w:val="left" w:pos="820"/>
          <w:tab w:val="left" w:pos="821"/>
        </w:tabs>
        <w:autoSpaceDE w:val="0"/>
        <w:autoSpaceDN w:val="0"/>
        <w:ind w:left="819"/>
        <w:outlineLvl w:val="0"/>
        <w:rPr>
          <w:rFonts w:asciiTheme="minorHAnsi" w:eastAsiaTheme="majorEastAsia" w:hAnsiTheme="minorHAnsi" w:cstheme="minorHAnsi"/>
          <w:b/>
          <w:bCs/>
          <w:kern w:val="32"/>
        </w:rPr>
      </w:pPr>
    </w:p>
    <w:p w14:paraId="6FDAAA0F" w14:textId="1BA52357" w:rsidR="00971C6B" w:rsidRPr="00A11B2C" w:rsidRDefault="0040190E" w:rsidP="0040190E">
      <w:pPr>
        <w:widowControl w:val="0"/>
        <w:tabs>
          <w:tab w:val="left" w:pos="820"/>
          <w:tab w:val="left" w:pos="821"/>
          <w:tab w:val="left" w:pos="2070"/>
        </w:tabs>
        <w:autoSpaceDE w:val="0"/>
        <w:autoSpaceDN w:val="0"/>
        <w:ind w:left="1440"/>
        <w:outlineLvl w:val="0"/>
        <w:rPr>
          <w:rFonts w:asciiTheme="minorHAnsi" w:eastAsiaTheme="majorEastAsia" w:hAnsiTheme="minorHAnsi" w:cstheme="minorHAnsi"/>
          <w:b/>
          <w:bCs/>
          <w:kern w:val="32"/>
        </w:rPr>
      </w:pPr>
      <w:r w:rsidRPr="0040190E">
        <w:rPr>
          <w:rFonts w:asciiTheme="minorHAnsi" w:eastAsiaTheme="majorEastAsia" w:hAnsiTheme="minorHAnsi" w:cstheme="minorHAnsi"/>
          <w:bCs/>
          <w:kern w:val="32"/>
        </w:rPr>
        <w:t>2.</w:t>
      </w:r>
      <w:r>
        <w:rPr>
          <w:rFonts w:asciiTheme="minorHAnsi" w:eastAsiaTheme="majorEastAsia" w:hAnsiTheme="minorHAnsi" w:cstheme="minorHAnsi"/>
          <w:bCs/>
          <w:kern w:val="32"/>
        </w:rPr>
        <w:t>2</w:t>
      </w:r>
      <w:r w:rsidRPr="0040190E">
        <w:rPr>
          <w:rFonts w:asciiTheme="minorHAnsi" w:eastAsiaTheme="majorEastAsia" w:hAnsiTheme="minorHAnsi" w:cstheme="minorHAnsi"/>
          <w:bCs/>
          <w:kern w:val="32"/>
        </w:rPr>
        <w:t>.10</w:t>
      </w:r>
      <w:r>
        <w:rPr>
          <w:rFonts w:asciiTheme="minorHAnsi" w:eastAsiaTheme="majorEastAsia" w:hAnsiTheme="minorHAnsi" w:cstheme="minorHAnsi"/>
          <w:b/>
          <w:bCs/>
          <w:kern w:val="32"/>
        </w:rPr>
        <w:tab/>
        <w:t xml:space="preserve"> </w:t>
      </w:r>
      <w:r w:rsidR="00971C6B" w:rsidRPr="00A11B2C">
        <w:rPr>
          <w:rFonts w:asciiTheme="minorHAnsi" w:eastAsiaTheme="majorEastAsia" w:hAnsiTheme="minorHAnsi" w:cstheme="minorHAnsi"/>
          <w:b/>
          <w:bCs/>
          <w:kern w:val="32"/>
        </w:rPr>
        <w:t>Procurement Process – Use of Leveraged Procurement</w:t>
      </w:r>
      <w:r w:rsidR="00971C6B" w:rsidRPr="00A11B2C">
        <w:rPr>
          <w:rFonts w:asciiTheme="minorHAnsi" w:eastAsiaTheme="majorEastAsia" w:hAnsiTheme="minorHAnsi" w:cstheme="minorHAnsi"/>
          <w:b/>
          <w:bCs/>
          <w:spacing w:val="-14"/>
          <w:kern w:val="32"/>
        </w:rPr>
        <w:t xml:space="preserve"> </w:t>
      </w:r>
      <w:r w:rsidR="00971C6B" w:rsidRPr="00A11B2C">
        <w:rPr>
          <w:rFonts w:asciiTheme="minorHAnsi" w:eastAsiaTheme="majorEastAsia" w:hAnsiTheme="minorHAnsi" w:cstheme="minorHAnsi"/>
          <w:b/>
          <w:bCs/>
          <w:kern w:val="32"/>
        </w:rPr>
        <w:t>Agreement</w:t>
      </w:r>
    </w:p>
    <w:p w14:paraId="32BAF524" w14:textId="77777777" w:rsidR="00971C6B" w:rsidRPr="00A11B2C" w:rsidRDefault="00971C6B" w:rsidP="00971C6B">
      <w:pPr>
        <w:widowControl w:val="0"/>
        <w:autoSpaceDE w:val="0"/>
        <w:autoSpaceDN w:val="0"/>
        <w:spacing w:before="6"/>
        <w:rPr>
          <w:rFonts w:asciiTheme="minorHAnsi" w:hAnsiTheme="minorHAnsi" w:cstheme="minorHAnsi"/>
          <w:b/>
        </w:rPr>
      </w:pPr>
    </w:p>
    <w:p w14:paraId="495B2AF0" w14:textId="6AD494ED" w:rsidR="00971C6B" w:rsidRPr="00A11B2C" w:rsidRDefault="00971C6B" w:rsidP="0040190E">
      <w:pPr>
        <w:widowControl w:val="0"/>
        <w:autoSpaceDE w:val="0"/>
        <w:autoSpaceDN w:val="0"/>
        <w:spacing w:before="91"/>
        <w:ind w:left="1080" w:right="92"/>
      </w:pPr>
      <w:r w:rsidRPr="00A11B2C">
        <w:rPr>
          <w:rFonts w:asciiTheme="minorHAnsi" w:hAnsiTheme="minorHAnsi" w:cstheme="minorHAnsi"/>
        </w:rPr>
        <w:t>After award of Leveraged Procurement</w:t>
      </w:r>
      <w:r w:rsidRPr="00A11B2C">
        <w:t xml:space="preserve"> Agreement(s), requests for goods and services as specified in the Leveraged Procurement Agreement will be made by the </w:t>
      </w:r>
      <w:r w:rsidR="00AB522C" w:rsidRPr="00A11B2C">
        <w:t>Judicial Council</w:t>
      </w:r>
      <w:r w:rsidRPr="00A11B2C">
        <w:t xml:space="preserve"> and JBEs through the issuance of a Work Order.  The Work Order will reference the Leveraged Procurement Agreement number and will list and describe </w:t>
      </w:r>
      <w:proofErr w:type="gramStart"/>
      <w:r w:rsidRPr="00A11B2C">
        <w:t>all of</w:t>
      </w:r>
      <w:proofErr w:type="gramEnd"/>
      <w:r w:rsidRPr="00A11B2C">
        <w:t xml:space="preserve"> the requested goods and services. The terms and conditions of the Leveraged Procurement Agreement shall take precedence over the terms and conditions of any Work Order, contract, or terms and conditions included on an invoice or like document unless changes are made by reference to specific provisions of the Leveraged Procurement Agreement.</w:t>
      </w:r>
    </w:p>
    <w:p w14:paraId="2CA4EDB3" w14:textId="77777777" w:rsidR="002E7B5F" w:rsidRDefault="002E7B5F" w:rsidP="00AB2FC2">
      <w:pPr>
        <w:widowControl w:val="0"/>
        <w:rPr>
          <w:b/>
          <w:bCs/>
        </w:rPr>
      </w:pPr>
    </w:p>
    <w:p w14:paraId="5A363BED" w14:textId="77777777" w:rsidR="002E7B5F" w:rsidRDefault="002E7B5F" w:rsidP="00AB2FC2">
      <w:pPr>
        <w:widowControl w:val="0"/>
        <w:rPr>
          <w:b/>
          <w:bCs/>
        </w:rPr>
      </w:pPr>
    </w:p>
    <w:p w14:paraId="5B86CEE8" w14:textId="77777777" w:rsidR="002E7B5F" w:rsidRDefault="002E7B5F" w:rsidP="00AB2FC2">
      <w:pPr>
        <w:widowControl w:val="0"/>
        <w:rPr>
          <w:b/>
          <w:bCs/>
        </w:rPr>
      </w:pPr>
    </w:p>
    <w:p w14:paraId="61ECBB66" w14:textId="77777777" w:rsidR="002E7B5F" w:rsidRDefault="002E7B5F" w:rsidP="00AB2FC2">
      <w:pPr>
        <w:widowControl w:val="0"/>
        <w:rPr>
          <w:b/>
          <w:bCs/>
        </w:rPr>
      </w:pPr>
    </w:p>
    <w:p w14:paraId="7DD7828F" w14:textId="77777777" w:rsidR="002E7B5F" w:rsidRDefault="002E7B5F" w:rsidP="00AB2FC2">
      <w:pPr>
        <w:widowControl w:val="0"/>
        <w:rPr>
          <w:b/>
          <w:bCs/>
        </w:rPr>
      </w:pPr>
    </w:p>
    <w:p w14:paraId="4DB23106" w14:textId="77777777" w:rsidR="002E7B5F" w:rsidRDefault="002E7B5F" w:rsidP="00AB2FC2">
      <w:pPr>
        <w:widowControl w:val="0"/>
        <w:rPr>
          <w:b/>
          <w:bCs/>
        </w:rPr>
      </w:pPr>
    </w:p>
    <w:p w14:paraId="7CB08AE5" w14:textId="432C4349" w:rsidR="002E7B5F" w:rsidRDefault="002E7B5F" w:rsidP="00AB2FC2">
      <w:pPr>
        <w:widowControl w:val="0"/>
        <w:rPr>
          <w:b/>
          <w:bCs/>
        </w:rPr>
      </w:pPr>
    </w:p>
    <w:p w14:paraId="141E22C9" w14:textId="0C44990A" w:rsidR="002E7B5F" w:rsidRDefault="002E7B5F" w:rsidP="00AB2FC2">
      <w:pPr>
        <w:widowControl w:val="0"/>
        <w:rPr>
          <w:b/>
          <w:bCs/>
        </w:rPr>
      </w:pPr>
    </w:p>
    <w:p w14:paraId="3EAFC350" w14:textId="5CB22A09" w:rsidR="002E7B5F" w:rsidRDefault="002E7B5F" w:rsidP="00AB2FC2">
      <w:pPr>
        <w:widowControl w:val="0"/>
        <w:rPr>
          <w:b/>
          <w:bCs/>
        </w:rPr>
      </w:pPr>
    </w:p>
    <w:p w14:paraId="3A03751C" w14:textId="40726217" w:rsidR="002E7B5F" w:rsidRDefault="002E7B5F" w:rsidP="00AB2FC2">
      <w:pPr>
        <w:widowControl w:val="0"/>
        <w:rPr>
          <w:b/>
          <w:bCs/>
        </w:rPr>
      </w:pPr>
    </w:p>
    <w:p w14:paraId="7F29F3FA" w14:textId="0ED53AC9" w:rsidR="002E7B5F" w:rsidRDefault="002E7B5F" w:rsidP="00AB2FC2">
      <w:pPr>
        <w:widowControl w:val="0"/>
        <w:rPr>
          <w:b/>
          <w:bCs/>
        </w:rPr>
      </w:pPr>
    </w:p>
    <w:p w14:paraId="253CE279" w14:textId="5C19548C" w:rsidR="002E7B5F" w:rsidRDefault="002E7B5F" w:rsidP="00AB2FC2">
      <w:pPr>
        <w:widowControl w:val="0"/>
        <w:rPr>
          <w:b/>
          <w:bCs/>
        </w:rPr>
      </w:pPr>
    </w:p>
    <w:p w14:paraId="52CD6BCE" w14:textId="77777777" w:rsidR="002E7B5F" w:rsidRDefault="002E7B5F" w:rsidP="00AB2FC2">
      <w:pPr>
        <w:widowControl w:val="0"/>
        <w:rPr>
          <w:b/>
          <w:bCs/>
        </w:rPr>
      </w:pPr>
    </w:p>
    <w:p w14:paraId="31629340" w14:textId="77777777" w:rsidR="002E7B5F" w:rsidRDefault="002E7B5F" w:rsidP="00AB2FC2">
      <w:pPr>
        <w:widowControl w:val="0"/>
        <w:rPr>
          <w:b/>
          <w:bCs/>
        </w:rPr>
      </w:pPr>
    </w:p>
    <w:p w14:paraId="572B8383" w14:textId="0BE3B869" w:rsidR="002E7B5F" w:rsidRDefault="002E7B5F" w:rsidP="00AB2FC2">
      <w:pPr>
        <w:widowControl w:val="0"/>
        <w:rPr>
          <w:b/>
          <w:bCs/>
        </w:rPr>
      </w:pPr>
    </w:p>
    <w:p w14:paraId="3A26405A" w14:textId="2ACA414F" w:rsidR="006218DC" w:rsidRDefault="006218DC" w:rsidP="00AB2FC2">
      <w:pPr>
        <w:widowControl w:val="0"/>
        <w:rPr>
          <w:b/>
          <w:bCs/>
        </w:rPr>
      </w:pPr>
    </w:p>
    <w:p w14:paraId="2C383470" w14:textId="44A8BBED" w:rsidR="006218DC" w:rsidRDefault="006218DC" w:rsidP="00AB2FC2">
      <w:pPr>
        <w:widowControl w:val="0"/>
        <w:rPr>
          <w:b/>
          <w:bCs/>
        </w:rPr>
      </w:pPr>
    </w:p>
    <w:p w14:paraId="183E5E06" w14:textId="5E6CCE81" w:rsidR="006218DC" w:rsidRDefault="006218DC" w:rsidP="00AB2FC2">
      <w:pPr>
        <w:widowControl w:val="0"/>
        <w:rPr>
          <w:b/>
          <w:bCs/>
        </w:rPr>
      </w:pPr>
    </w:p>
    <w:p w14:paraId="0F3B1E8E" w14:textId="0FA7B346" w:rsidR="006218DC" w:rsidRDefault="006218DC" w:rsidP="00AB2FC2">
      <w:pPr>
        <w:widowControl w:val="0"/>
        <w:rPr>
          <w:b/>
          <w:bCs/>
        </w:rPr>
      </w:pPr>
    </w:p>
    <w:p w14:paraId="2F9546D1" w14:textId="42997D2E" w:rsidR="006218DC" w:rsidRDefault="006218DC" w:rsidP="00AB2FC2">
      <w:pPr>
        <w:widowControl w:val="0"/>
        <w:rPr>
          <w:b/>
          <w:bCs/>
        </w:rPr>
      </w:pPr>
    </w:p>
    <w:p w14:paraId="15642528" w14:textId="77777777" w:rsidR="006218DC" w:rsidRDefault="006218DC" w:rsidP="00AB2FC2">
      <w:pPr>
        <w:widowControl w:val="0"/>
        <w:rPr>
          <w:b/>
          <w:bCs/>
        </w:rPr>
      </w:pPr>
    </w:p>
    <w:p w14:paraId="4B7984FD" w14:textId="77777777" w:rsidR="002E7B5F" w:rsidRDefault="002E7B5F" w:rsidP="00AB2FC2">
      <w:pPr>
        <w:widowControl w:val="0"/>
        <w:rPr>
          <w:b/>
          <w:bCs/>
        </w:rPr>
      </w:pPr>
    </w:p>
    <w:p w14:paraId="1A5C1736" w14:textId="7E01FA6B" w:rsidR="002E7B5F" w:rsidRPr="002E7B5F" w:rsidRDefault="002E7B5F" w:rsidP="002E7B5F">
      <w:pPr>
        <w:widowControl w:val="0"/>
        <w:jc w:val="center"/>
        <w:rPr>
          <w:bCs/>
          <w:i/>
        </w:rPr>
      </w:pPr>
      <w:r w:rsidRPr="002E7B5F">
        <w:rPr>
          <w:bCs/>
          <w:i/>
        </w:rPr>
        <w:t xml:space="preserve">(Remainder of this page </w:t>
      </w:r>
      <w:r w:rsidR="00ED3606">
        <w:rPr>
          <w:bCs/>
          <w:i/>
        </w:rPr>
        <w:t>intentionally</w:t>
      </w:r>
      <w:r w:rsidRPr="002E7B5F">
        <w:rPr>
          <w:bCs/>
          <w:i/>
        </w:rPr>
        <w:t xml:space="preserve"> left blank)</w:t>
      </w:r>
    </w:p>
    <w:p w14:paraId="7209A5B0" w14:textId="77777777" w:rsidR="002E7B5F" w:rsidRDefault="002E7B5F" w:rsidP="00AB2FC2">
      <w:pPr>
        <w:widowControl w:val="0"/>
        <w:rPr>
          <w:b/>
          <w:bCs/>
        </w:rPr>
      </w:pPr>
    </w:p>
    <w:p w14:paraId="75CC1941" w14:textId="77777777" w:rsidR="002E7B5F" w:rsidRDefault="002E7B5F" w:rsidP="00AB2FC2">
      <w:pPr>
        <w:widowControl w:val="0"/>
        <w:rPr>
          <w:b/>
          <w:bCs/>
        </w:rPr>
      </w:pPr>
    </w:p>
    <w:p w14:paraId="5B7A1EE9" w14:textId="77777777" w:rsidR="002E7B5F" w:rsidRDefault="002E7B5F" w:rsidP="00AB2FC2">
      <w:pPr>
        <w:widowControl w:val="0"/>
        <w:rPr>
          <w:b/>
          <w:bCs/>
        </w:rPr>
      </w:pPr>
    </w:p>
    <w:p w14:paraId="3DC1BED0" w14:textId="77777777" w:rsidR="002E7B5F" w:rsidRDefault="002E7B5F" w:rsidP="00AB2FC2">
      <w:pPr>
        <w:widowControl w:val="0"/>
        <w:rPr>
          <w:b/>
          <w:bCs/>
        </w:rPr>
      </w:pPr>
    </w:p>
    <w:p w14:paraId="4A74DF7A" w14:textId="77777777" w:rsidR="002E7B5F" w:rsidRDefault="002E7B5F" w:rsidP="00AB2FC2">
      <w:pPr>
        <w:widowControl w:val="0"/>
        <w:rPr>
          <w:b/>
          <w:bCs/>
        </w:rPr>
      </w:pPr>
    </w:p>
    <w:p w14:paraId="79E860A6" w14:textId="77777777" w:rsidR="002E7B5F" w:rsidRDefault="002E7B5F" w:rsidP="00AB2FC2">
      <w:pPr>
        <w:widowControl w:val="0"/>
        <w:rPr>
          <w:b/>
          <w:bCs/>
        </w:rPr>
      </w:pPr>
    </w:p>
    <w:p w14:paraId="637ED5DD" w14:textId="77777777" w:rsidR="002E7B5F" w:rsidRDefault="002E7B5F" w:rsidP="00AB2FC2">
      <w:pPr>
        <w:widowControl w:val="0"/>
        <w:rPr>
          <w:b/>
          <w:bCs/>
        </w:rPr>
      </w:pPr>
    </w:p>
    <w:p w14:paraId="2ADE4D74" w14:textId="77777777" w:rsidR="002E7B5F" w:rsidRDefault="002E7B5F" w:rsidP="00AB2FC2">
      <w:pPr>
        <w:widowControl w:val="0"/>
        <w:rPr>
          <w:b/>
          <w:bCs/>
        </w:rPr>
      </w:pPr>
    </w:p>
    <w:p w14:paraId="04BDC862" w14:textId="04E76F78" w:rsidR="002E7B5F" w:rsidRDefault="002E7B5F" w:rsidP="00AB2FC2">
      <w:pPr>
        <w:widowControl w:val="0"/>
        <w:rPr>
          <w:b/>
          <w:bCs/>
        </w:rPr>
      </w:pPr>
    </w:p>
    <w:p w14:paraId="3DAC01FF" w14:textId="76E9F1D0" w:rsidR="001E7B8D" w:rsidRDefault="001E7B8D" w:rsidP="00AB2FC2">
      <w:pPr>
        <w:widowControl w:val="0"/>
        <w:rPr>
          <w:b/>
          <w:bCs/>
        </w:rPr>
      </w:pPr>
    </w:p>
    <w:p w14:paraId="07EEA177" w14:textId="7EBD28C7" w:rsidR="001E7B8D" w:rsidRDefault="001E7B8D" w:rsidP="00AB2FC2">
      <w:pPr>
        <w:widowControl w:val="0"/>
        <w:rPr>
          <w:b/>
          <w:bCs/>
        </w:rPr>
      </w:pPr>
    </w:p>
    <w:p w14:paraId="18852855" w14:textId="5C7E63A5" w:rsidR="00A50B42" w:rsidRPr="00D74462" w:rsidRDefault="00AB2FC2" w:rsidP="00AB2FC2">
      <w:pPr>
        <w:widowControl w:val="0"/>
        <w:rPr>
          <w:b/>
          <w:bCs/>
        </w:rPr>
      </w:pPr>
      <w:r>
        <w:rPr>
          <w:b/>
          <w:bCs/>
        </w:rPr>
        <w:lastRenderedPageBreak/>
        <w:t>3.0</w:t>
      </w:r>
      <w:r>
        <w:rPr>
          <w:b/>
          <w:bCs/>
        </w:rPr>
        <w:tab/>
      </w:r>
      <w:r w:rsidR="00A50B42" w:rsidRPr="00D74462">
        <w:rPr>
          <w:b/>
          <w:bCs/>
        </w:rPr>
        <w:t>TIMELINE FOR THIS RFP</w:t>
      </w:r>
    </w:p>
    <w:p w14:paraId="47691188" w14:textId="77777777" w:rsidR="00A50B42" w:rsidRPr="00D74462" w:rsidRDefault="00A50B42" w:rsidP="00A50B42">
      <w:pPr>
        <w:widowControl w:val="0"/>
        <w:rPr>
          <w:bCs/>
        </w:rPr>
      </w:pPr>
    </w:p>
    <w:p w14:paraId="24D26147" w14:textId="77777777" w:rsidR="00A50B42" w:rsidRDefault="00A50B42" w:rsidP="00AB2FC2">
      <w:pPr>
        <w:widowControl w:val="0"/>
        <w:ind w:left="720"/>
        <w:rPr>
          <w:bCs/>
        </w:rPr>
      </w:pPr>
      <w:r w:rsidRPr="00D74462">
        <w:rPr>
          <w:bCs/>
        </w:rPr>
        <w:t xml:space="preserve">The </w:t>
      </w:r>
      <w:r w:rsidR="00436C0F">
        <w:rPr>
          <w:bCs/>
        </w:rPr>
        <w:t>JBE</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436C0F">
        <w:rPr>
          <w:bCs/>
        </w:rPr>
        <w:t>JBE</w:t>
      </w:r>
      <w:r w:rsidRPr="00D74462">
        <w:rPr>
          <w:bCs/>
        </w:rPr>
        <w:t>.</w:t>
      </w:r>
    </w:p>
    <w:p w14:paraId="35EAB696" w14:textId="77777777" w:rsidR="00A50B42" w:rsidRDefault="00A50B42" w:rsidP="00A50B42">
      <w:pPr>
        <w:widowControl w:val="0"/>
        <w:ind w:left="1440"/>
        <w:rPr>
          <w:bCs/>
        </w:rPr>
      </w:pPr>
    </w:p>
    <w:p w14:paraId="086B7183"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3150"/>
      </w:tblGrid>
      <w:tr w:rsidR="00A50B42" w:rsidRPr="003B7ABC" w14:paraId="05606D09" w14:textId="77777777" w:rsidTr="007C4D17">
        <w:trPr>
          <w:trHeight w:val="485"/>
          <w:tblHeader/>
          <w:jc w:val="center"/>
        </w:trPr>
        <w:tc>
          <w:tcPr>
            <w:tcW w:w="5395" w:type="dxa"/>
            <w:shd w:val="clear" w:color="auto" w:fill="E6E6E6"/>
            <w:vAlign w:val="center"/>
          </w:tcPr>
          <w:p w14:paraId="1CEE59FA" w14:textId="77777777" w:rsidR="00A50B42" w:rsidRPr="00D77FEF" w:rsidRDefault="00A50B42" w:rsidP="00BA2200">
            <w:pPr>
              <w:widowControl w:val="0"/>
              <w:tabs>
                <w:tab w:val="left" w:pos="6354"/>
              </w:tabs>
              <w:ind w:right="-18"/>
              <w:jc w:val="center"/>
              <w:rPr>
                <w:b/>
                <w:bCs/>
                <w:color w:val="000000"/>
              </w:rPr>
            </w:pPr>
            <w:r w:rsidRPr="00D77FEF">
              <w:rPr>
                <w:b/>
                <w:bCs/>
                <w:color w:val="000000"/>
              </w:rPr>
              <w:t>EVENT</w:t>
            </w:r>
          </w:p>
        </w:tc>
        <w:tc>
          <w:tcPr>
            <w:tcW w:w="3150" w:type="dxa"/>
            <w:shd w:val="clear" w:color="auto" w:fill="E6E6E6"/>
            <w:vAlign w:val="center"/>
          </w:tcPr>
          <w:p w14:paraId="7EFE85D0" w14:textId="77777777" w:rsidR="00A50B42" w:rsidRPr="00D77FEF" w:rsidRDefault="00A50B42" w:rsidP="00BA2200">
            <w:pPr>
              <w:widowControl w:val="0"/>
              <w:ind w:left="-108" w:right="-108"/>
              <w:jc w:val="center"/>
              <w:rPr>
                <w:b/>
                <w:bCs/>
                <w:color w:val="000000"/>
                <w:sz w:val="22"/>
                <w:szCs w:val="22"/>
              </w:rPr>
            </w:pPr>
            <w:r w:rsidRPr="00D77FEF">
              <w:rPr>
                <w:b/>
                <w:bCs/>
                <w:color w:val="000000"/>
                <w:sz w:val="22"/>
                <w:szCs w:val="22"/>
              </w:rPr>
              <w:t>DATE</w:t>
            </w:r>
          </w:p>
        </w:tc>
      </w:tr>
      <w:tr w:rsidR="00A50B42" w:rsidRPr="003B7ABC" w14:paraId="11C16ABE" w14:textId="77777777" w:rsidTr="007C4D17">
        <w:trPr>
          <w:trHeight w:val="575"/>
          <w:jc w:val="center"/>
        </w:trPr>
        <w:tc>
          <w:tcPr>
            <w:tcW w:w="5395" w:type="dxa"/>
            <w:vAlign w:val="center"/>
          </w:tcPr>
          <w:p w14:paraId="5F43981B" w14:textId="77777777" w:rsidR="00A50B42" w:rsidRPr="00FA4E3B" w:rsidRDefault="00A50B42" w:rsidP="00BA2200">
            <w:pPr>
              <w:widowControl w:val="0"/>
              <w:rPr>
                <w:b/>
                <w:bCs/>
              </w:rPr>
            </w:pPr>
            <w:r w:rsidRPr="00FA4E3B">
              <w:rPr>
                <w:bCs/>
              </w:rPr>
              <w:t>RFP issued</w:t>
            </w:r>
            <w:r w:rsidRPr="00FA4E3B">
              <w:rPr>
                <w:b/>
                <w:bCs/>
                <w:vanish/>
                <w:color w:val="0000FF"/>
              </w:rPr>
              <w:t>:</w:t>
            </w:r>
          </w:p>
        </w:tc>
        <w:tc>
          <w:tcPr>
            <w:tcW w:w="3150" w:type="dxa"/>
            <w:vAlign w:val="center"/>
          </w:tcPr>
          <w:p w14:paraId="3F2F3999" w14:textId="52F89B29" w:rsidR="00A50B42" w:rsidRPr="008C618B" w:rsidRDefault="008C618B" w:rsidP="00BA2200">
            <w:pPr>
              <w:widowControl w:val="0"/>
              <w:tabs>
                <w:tab w:val="left" w:pos="2178"/>
              </w:tabs>
              <w:jc w:val="center"/>
              <w:rPr>
                <w:b/>
                <w:bCs/>
              </w:rPr>
            </w:pPr>
            <w:r w:rsidRPr="008C618B">
              <w:rPr>
                <w:b/>
                <w:bCs/>
              </w:rPr>
              <w:t>April 5, 2018</w:t>
            </w:r>
          </w:p>
        </w:tc>
      </w:tr>
      <w:tr w:rsidR="00A50B42" w:rsidRPr="003B7ABC" w14:paraId="6AD319DB" w14:textId="77777777" w:rsidTr="007C4D17">
        <w:trPr>
          <w:trHeight w:val="668"/>
          <w:jc w:val="center"/>
        </w:trPr>
        <w:tc>
          <w:tcPr>
            <w:tcW w:w="5395" w:type="dxa"/>
            <w:vAlign w:val="center"/>
          </w:tcPr>
          <w:p w14:paraId="0D1D8B09" w14:textId="77777777" w:rsidR="008C618B" w:rsidRPr="008C618B" w:rsidRDefault="008C618B" w:rsidP="008C618B">
            <w:pPr>
              <w:widowControl w:val="0"/>
              <w:rPr>
                <w:bCs/>
              </w:rPr>
            </w:pPr>
            <w:bookmarkStart w:id="2" w:name="_Hlk510449066"/>
            <w:r w:rsidRPr="008C618B">
              <w:rPr>
                <w:bCs/>
              </w:rPr>
              <w:t>Pre-proposal Conference Call.</w:t>
            </w:r>
          </w:p>
          <w:p w14:paraId="4428AB6D" w14:textId="7BA540FA" w:rsidR="00A50B42" w:rsidRPr="00FA4E3B" w:rsidRDefault="008C618B" w:rsidP="008C618B">
            <w:pPr>
              <w:widowControl w:val="0"/>
              <w:rPr>
                <w:bCs/>
              </w:rPr>
            </w:pPr>
            <w:r w:rsidRPr="008C618B">
              <w:rPr>
                <w:bCs/>
              </w:rPr>
              <w:t xml:space="preserve">Dial 1-877-820-7831, PASSCODE </w:t>
            </w:r>
            <w:r w:rsidR="00F471FF">
              <w:rPr>
                <w:bCs/>
              </w:rPr>
              <w:t>652386</w:t>
            </w:r>
          </w:p>
        </w:tc>
        <w:tc>
          <w:tcPr>
            <w:tcW w:w="3150" w:type="dxa"/>
            <w:vAlign w:val="center"/>
          </w:tcPr>
          <w:p w14:paraId="732401E9" w14:textId="0EDA9854" w:rsidR="00A50B42" w:rsidRDefault="008C618B" w:rsidP="00BA2200">
            <w:pPr>
              <w:widowControl w:val="0"/>
              <w:tabs>
                <w:tab w:val="left" w:pos="2178"/>
              </w:tabs>
              <w:jc w:val="center"/>
              <w:rPr>
                <w:b/>
                <w:bCs/>
              </w:rPr>
            </w:pPr>
            <w:r>
              <w:rPr>
                <w:b/>
                <w:bCs/>
              </w:rPr>
              <w:t xml:space="preserve">April </w:t>
            </w:r>
            <w:r w:rsidR="00584066">
              <w:rPr>
                <w:b/>
                <w:bCs/>
              </w:rPr>
              <w:t>10</w:t>
            </w:r>
            <w:r>
              <w:rPr>
                <w:b/>
                <w:bCs/>
              </w:rPr>
              <w:t xml:space="preserve">, 2018 </w:t>
            </w:r>
          </w:p>
          <w:p w14:paraId="1065935A" w14:textId="77777777" w:rsidR="008C618B" w:rsidRDefault="00653349" w:rsidP="00BA2200">
            <w:pPr>
              <w:widowControl w:val="0"/>
              <w:tabs>
                <w:tab w:val="left" w:pos="2178"/>
              </w:tabs>
              <w:jc w:val="center"/>
              <w:rPr>
                <w:b/>
                <w:bCs/>
              </w:rPr>
            </w:pPr>
            <w:r>
              <w:rPr>
                <w:b/>
                <w:bCs/>
              </w:rPr>
              <w:t>1</w:t>
            </w:r>
            <w:r w:rsidR="008550B7">
              <w:rPr>
                <w:b/>
                <w:bCs/>
              </w:rPr>
              <w:t>0:00 am – 11:00 am</w:t>
            </w:r>
          </w:p>
          <w:p w14:paraId="67455B79" w14:textId="59440BEE" w:rsidR="008550B7" w:rsidRPr="008C618B" w:rsidRDefault="008550B7" w:rsidP="00BA2200">
            <w:pPr>
              <w:widowControl w:val="0"/>
              <w:tabs>
                <w:tab w:val="left" w:pos="2178"/>
              </w:tabs>
              <w:jc w:val="center"/>
              <w:rPr>
                <w:b/>
                <w:bCs/>
              </w:rPr>
            </w:pPr>
            <w:r>
              <w:rPr>
                <w:b/>
                <w:bCs/>
              </w:rPr>
              <w:t>(Pacific Time)</w:t>
            </w:r>
          </w:p>
        </w:tc>
      </w:tr>
      <w:bookmarkEnd w:id="2"/>
      <w:tr w:rsidR="008C618B" w:rsidRPr="003B7ABC" w14:paraId="31E9ABA5" w14:textId="77777777" w:rsidTr="007C4D17">
        <w:trPr>
          <w:trHeight w:val="668"/>
          <w:jc w:val="center"/>
        </w:trPr>
        <w:tc>
          <w:tcPr>
            <w:tcW w:w="5395" w:type="dxa"/>
            <w:vAlign w:val="center"/>
          </w:tcPr>
          <w:p w14:paraId="6E14860D" w14:textId="4DB0C068" w:rsidR="008C618B" w:rsidRPr="00AD15B5" w:rsidRDefault="008C618B" w:rsidP="00BA2200">
            <w:pPr>
              <w:widowControl w:val="0"/>
              <w:rPr>
                <w:color w:val="000000"/>
                <w:highlight w:val="yellow"/>
              </w:rPr>
            </w:pPr>
            <w:r w:rsidRPr="008C618B">
              <w:rPr>
                <w:color w:val="000000"/>
              </w:rPr>
              <w:t xml:space="preserve">Deadline for written questions to </w:t>
            </w:r>
            <w:hyperlink r:id="rId16" w:history="1">
              <w:r w:rsidRPr="00D04CC6">
                <w:rPr>
                  <w:rStyle w:val="Hyperlink"/>
                </w:rPr>
                <w:t>TCSolicitation@jud.ca.gov</w:t>
              </w:r>
            </w:hyperlink>
            <w:r>
              <w:rPr>
                <w:color w:val="000000"/>
              </w:rPr>
              <w:t xml:space="preserve"> </w:t>
            </w:r>
          </w:p>
        </w:tc>
        <w:tc>
          <w:tcPr>
            <w:tcW w:w="3150" w:type="dxa"/>
            <w:vAlign w:val="center"/>
          </w:tcPr>
          <w:p w14:paraId="246781C2" w14:textId="120152F8" w:rsidR="006B102A" w:rsidRPr="008C618B" w:rsidRDefault="006B102A" w:rsidP="006B102A">
            <w:pPr>
              <w:widowControl w:val="0"/>
              <w:tabs>
                <w:tab w:val="left" w:pos="2178"/>
              </w:tabs>
              <w:jc w:val="center"/>
              <w:rPr>
                <w:b/>
                <w:bCs/>
                <w:highlight w:val="yellow"/>
              </w:rPr>
            </w:pPr>
            <w:r w:rsidRPr="006B102A">
              <w:rPr>
                <w:b/>
                <w:bCs/>
              </w:rPr>
              <w:t>April 12, 2018</w:t>
            </w:r>
          </w:p>
        </w:tc>
      </w:tr>
      <w:tr w:rsidR="00C00178" w:rsidRPr="003B7ABC" w14:paraId="691C8C95" w14:textId="77777777" w:rsidTr="007C4D17">
        <w:trPr>
          <w:trHeight w:val="647"/>
          <w:jc w:val="center"/>
        </w:trPr>
        <w:tc>
          <w:tcPr>
            <w:tcW w:w="5395" w:type="dxa"/>
            <w:vAlign w:val="center"/>
          </w:tcPr>
          <w:p w14:paraId="4207B64E" w14:textId="39CEA99C" w:rsidR="00C00178" w:rsidRPr="00FA4E3B" w:rsidRDefault="00C00178" w:rsidP="00BA2200">
            <w:pPr>
              <w:widowControl w:val="0"/>
              <w:rPr>
                <w:bCs/>
              </w:rPr>
            </w:pPr>
            <w:r w:rsidRPr="00FA4E3B">
              <w:rPr>
                <w:bCs/>
              </w:rPr>
              <w:t>Questions and answers posted</w:t>
            </w:r>
            <w:r w:rsidR="006B102A">
              <w:rPr>
                <w:bCs/>
              </w:rPr>
              <w:t xml:space="preserve"> </w:t>
            </w:r>
            <w:r w:rsidR="006B102A" w:rsidRPr="006B102A">
              <w:rPr>
                <w:bCs/>
                <w:i/>
              </w:rPr>
              <w:t>(estimate only)</w:t>
            </w:r>
          </w:p>
        </w:tc>
        <w:tc>
          <w:tcPr>
            <w:tcW w:w="3150" w:type="dxa"/>
            <w:vAlign w:val="center"/>
          </w:tcPr>
          <w:p w14:paraId="3CE99C43" w14:textId="12B852B3" w:rsidR="00C00178" w:rsidRPr="008C618B" w:rsidRDefault="006B102A" w:rsidP="00BA2200">
            <w:pPr>
              <w:widowControl w:val="0"/>
              <w:tabs>
                <w:tab w:val="left" w:pos="2178"/>
              </w:tabs>
              <w:jc w:val="center"/>
              <w:rPr>
                <w:b/>
                <w:bCs/>
              </w:rPr>
            </w:pPr>
            <w:r>
              <w:rPr>
                <w:b/>
                <w:bCs/>
              </w:rPr>
              <w:t>April 16, 2018</w:t>
            </w:r>
          </w:p>
        </w:tc>
      </w:tr>
      <w:tr w:rsidR="00C00178" w:rsidRPr="003B7ABC" w14:paraId="13FAF2C5" w14:textId="77777777" w:rsidTr="007C4D17">
        <w:trPr>
          <w:trHeight w:val="647"/>
          <w:jc w:val="center"/>
        </w:trPr>
        <w:tc>
          <w:tcPr>
            <w:tcW w:w="5395" w:type="dxa"/>
            <w:vAlign w:val="center"/>
          </w:tcPr>
          <w:p w14:paraId="074A0C98" w14:textId="77777777" w:rsidR="00C00178" w:rsidRPr="00FA4E3B" w:rsidRDefault="00C00178" w:rsidP="00BA2200">
            <w:pPr>
              <w:widowControl w:val="0"/>
              <w:rPr>
                <w:bCs/>
              </w:rPr>
            </w:pPr>
            <w:r w:rsidRPr="00FA4E3B">
              <w:rPr>
                <w:bCs/>
              </w:rPr>
              <w:t xml:space="preserve">Latest date and time proposal may be submitted </w:t>
            </w:r>
          </w:p>
        </w:tc>
        <w:tc>
          <w:tcPr>
            <w:tcW w:w="3150" w:type="dxa"/>
            <w:vAlign w:val="center"/>
          </w:tcPr>
          <w:p w14:paraId="3CDAD71B" w14:textId="77777777" w:rsidR="00C00178" w:rsidRPr="008C618B" w:rsidRDefault="008C618B" w:rsidP="00BA2200">
            <w:pPr>
              <w:widowControl w:val="0"/>
              <w:jc w:val="center"/>
              <w:rPr>
                <w:b/>
                <w:bCs/>
              </w:rPr>
            </w:pPr>
            <w:r w:rsidRPr="008C618B">
              <w:rPr>
                <w:b/>
                <w:bCs/>
              </w:rPr>
              <w:t>May 8, 2018</w:t>
            </w:r>
          </w:p>
          <w:p w14:paraId="3ED1DC3D" w14:textId="76B7E3F6" w:rsidR="008C618B" w:rsidRPr="008C618B" w:rsidRDefault="008C618B" w:rsidP="00BA2200">
            <w:pPr>
              <w:widowControl w:val="0"/>
              <w:jc w:val="center"/>
              <w:rPr>
                <w:b/>
                <w:bCs/>
              </w:rPr>
            </w:pPr>
            <w:r w:rsidRPr="008C618B">
              <w:rPr>
                <w:b/>
                <w:bCs/>
              </w:rPr>
              <w:t>No later than 3:00 pm (Pacific Time)</w:t>
            </w:r>
          </w:p>
        </w:tc>
      </w:tr>
      <w:tr w:rsidR="00C00178" w:rsidRPr="003B7ABC" w14:paraId="39E56769" w14:textId="77777777" w:rsidTr="007C4D17">
        <w:trPr>
          <w:trHeight w:val="539"/>
          <w:jc w:val="center"/>
        </w:trPr>
        <w:tc>
          <w:tcPr>
            <w:tcW w:w="5395" w:type="dxa"/>
            <w:vAlign w:val="center"/>
          </w:tcPr>
          <w:p w14:paraId="2BD5C6DF" w14:textId="77777777" w:rsidR="00C00178" w:rsidRPr="00FA4E3B" w:rsidRDefault="00C00178" w:rsidP="00BA2200">
            <w:pPr>
              <w:widowControl w:val="0"/>
              <w:ind w:right="576"/>
              <w:rPr>
                <w:bCs/>
              </w:rPr>
            </w:pPr>
            <w:r w:rsidRPr="00FA4E3B">
              <w:rPr>
                <w:bCs/>
              </w:rPr>
              <w:t>Evaluation of proposals (</w:t>
            </w:r>
            <w:r w:rsidRPr="00FA4E3B">
              <w:rPr>
                <w:bCs/>
                <w:i/>
              </w:rPr>
              <w:t>estimate only</w:t>
            </w:r>
            <w:r w:rsidRPr="00FA4E3B">
              <w:rPr>
                <w:bCs/>
              </w:rPr>
              <w:t>)</w:t>
            </w:r>
          </w:p>
        </w:tc>
        <w:tc>
          <w:tcPr>
            <w:tcW w:w="3150" w:type="dxa"/>
            <w:vAlign w:val="center"/>
          </w:tcPr>
          <w:p w14:paraId="4FEFB451" w14:textId="65434166" w:rsidR="00C00178" w:rsidRPr="008C618B" w:rsidRDefault="007C4D17" w:rsidP="00BA2200">
            <w:pPr>
              <w:widowControl w:val="0"/>
              <w:jc w:val="center"/>
              <w:rPr>
                <w:b/>
                <w:bCs/>
              </w:rPr>
            </w:pPr>
            <w:r>
              <w:rPr>
                <w:b/>
                <w:bCs/>
              </w:rPr>
              <w:t>May 9 - May 18, 2018</w:t>
            </w:r>
          </w:p>
        </w:tc>
      </w:tr>
      <w:tr w:rsidR="001E71A6" w:rsidRPr="003B7ABC" w14:paraId="0CB4AAFF" w14:textId="77777777" w:rsidTr="007C4D17">
        <w:trPr>
          <w:trHeight w:val="539"/>
          <w:jc w:val="center"/>
        </w:trPr>
        <w:tc>
          <w:tcPr>
            <w:tcW w:w="5395" w:type="dxa"/>
            <w:vAlign w:val="center"/>
          </w:tcPr>
          <w:p w14:paraId="70B326E1" w14:textId="07758C8C" w:rsidR="001E71A6" w:rsidRDefault="001E71A6" w:rsidP="00BA2200">
            <w:pPr>
              <w:widowControl w:val="0"/>
              <w:ind w:right="576"/>
              <w:rPr>
                <w:bCs/>
              </w:rPr>
            </w:pPr>
            <w:r w:rsidRPr="001E71A6">
              <w:rPr>
                <w:bCs/>
              </w:rPr>
              <w:t xml:space="preserve">Technical Scores </w:t>
            </w:r>
            <w:r w:rsidR="0039721B">
              <w:rPr>
                <w:bCs/>
              </w:rPr>
              <w:t>posted</w:t>
            </w:r>
          </w:p>
          <w:p w14:paraId="75CC41C4" w14:textId="769B8180" w:rsidR="001E71A6" w:rsidRPr="001E71A6" w:rsidRDefault="001E71A6" w:rsidP="00BA2200">
            <w:pPr>
              <w:widowControl w:val="0"/>
              <w:ind w:right="576"/>
              <w:rPr>
                <w:bCs/>
                <w:i/>
              </w:rPr>
            </w:pPr>
            <w:r>
              <w:rPr>
                <w:bCs/>
                <w:i/>
              </w:rPr>
              <w:t>(estimate only</w:t>
            </w:r>
            <w:r w:rsidRPr="001E71A6">
              <w:rPr>
                <w:bCs/>
                <w:i/>
              </w:rPr>
              <w:t>)</w:t>
            </w:r>
          </w:p>
        </w:tc>
        <w:tc>
          <w:tcPr>
            <w:tcW w:w="3150" w:type="dxa"/>
            <w:vAlign w:val="center"/>
          </w:tcPr>
          <w:p w14:paraId="3804015A" w14:textId="7A6AE5E4" w:rsidR="001E71A6" w:rsidRPr="008C618B" w:rsidRDefault="007C4D17" w:rsidP="00BA2200">
            <w:pPr>
              <w:widowControl w:val="0"/>
              <w:jc w:val="center"/>
              <w:rPr>
                <w:b/>
                <w:bCs/>
              </w:rPr>
            </w:pPr>
            <w:r>
              <w:rPr>
                <w:b/>
                <w:bCs/>
              </w:rPr>
              <w:t>May 21, 2018</w:t>
            </w:r>
          </w:p>
        </w:tc>
      </w:tr>
      <w:tr w:rsidR="002209B1" w:rsidRPr="003B7ABC" w14:paraId="1522F28F" w14:textId="77777777" w:rsidTr="007C4D17">
        <w:trPr>
          <w:trHeight w:val="539"/>
          <w:jc w:val="center"/>
        </w:trPr>
        <w:tc>
          <w:tcPr>
            <w:tcW w:w="5395" w:type="dxa"/>
            <w:vAlign w:val="center"/>
          </w:tcPr>
          <w:p w14:paraId="1BBE9D65" w14:textId="23FBFFE3" w:rsidR="007C4D17" w:rsidRPr="007C4D17" w:rsidRDefault="008C618B" w:rsidP="00BA2200">
            <w:pPr>
              <w:widowControl w:val="0"/>
              <w:ind w:right="576"/>
              <w:rPr>
                <w:bCs/>
              </w:rPr>
            </w:pPr>
            <w:r w:rsidRPr="007C4D17">
              <w:rPr>
                <w:bCs/>
              </w:rPr>
              <w:t>Public opening of C</w:t>
            </w:r>
            <w:r w:rsidR="007C4D17">
              <w:rPr>
                <w:bCs/>
              </w:rPr>
              <w:t>ost portion of proposals.  Time: 1</w:t>
            </w:r>
            <w:r w:rsidR="00AD15B5" w:rsidRPr="007C4D17">
              <w:rPr>
                <w:bCs/>
              </w:rPr>
              <w:t>0:30</w:t>
            </w:r>
            <w:r w:rsidR="005C03C7" w:rsidRPr="007C4D17">
              <w:rPr>
                <w:bCs/>
              </w:rPr>
              <w:t xml:space="preserve"> </w:t>
            </w:r>
            <w:r w:rsidR="00AD15B5" w:rsidRPr="007C4D17">
              <w:rPr>
                <w:bCs/>
              </w:rPr>
              <w:t>am</w:t>
            </w:r>
            <w:r w:rsidR="005C03C7" w:rsidRPr="007C4D17">
              <w:rPr>
                <w:bCs/>
              </w:rPr>
              <w:t xml:space="preserve"> – 11:00 am</w:t>
            </w:r>
            <w:r w:rsidR="00AD15B5" w:rsidRPr="007C4D17">
              <w:rPr>
                <w:bCs/>
              </w:rPr>
              <w:t xml:space="preserve"> </w:t>
            </w:r>
          </w:p>
          <w:p w14:paraId="605960B4" w14:textId="7A17FDF0" w:rsidR="008C618B" w:rsidRPr="007C4D17" w:rsidRDefault="007C4D17" w:rsidP="00BA2200">
            <w:pPr>
              <w:widowControl w:val="0"/>
              <w:ind w:right="576"/>
              <w:rPr>
                <w:bCs/>
              </w:rPr>
            </w:pPr>
            <w:r>
              <w:rPr>
                <w:bCs/>
              </w:rPr>
              <w:t xml:space="preserve">Location: </w:t>
            </w:r>
            <w:r w:rsidR="00AD15B5" w:rsidRPr="007C4D17">
              <w:rPr>
                <w:bCs/>
              </w:rPr>
              <w:t>2850</w:t>
            </w:r>
            <w:r>
              <w:rPr>
                <w:bCs/>
              </w:rPr>
              <w:t xml:space="preserve"> Gateway Oaks Drive, Suite </w:t>
            </w:r>
            <w:r w:rsidR="008C618B" w:rsidRPr="007C4D17">
              <w:rPr>
                <w:bCs/>
              </w:rPr>
              <w:t>300</w:t>
            </w:r>
          </w:p>
          <w:p w14:paraId="37E8ECA4" w14:textId="77777777" w:rsidR="002209B1" w:rsidRDefault="00AD15B5" w:rsidP="00BA2200">
            <w:pPr>
              <w:widowControl w:val="0"/>
              <w:ind w:right="576"/>
              <w:rPr>
                <w:bCs/>
              </w:rPr>
            </w:pPr>
            <w:r w:rsidRPr="007C4D17">
              <w:rPr>
                <w:bCs/>
              </w:rPr>
              <w:t>Sacramento, CA 95833</w:t>
            </w:r>
            <w:r w:rsidR="001E71A6">
              <w:rPr>
                <w:bCs/>
              </w:rPr>
              <w:t xml:space="preserve"> </w:t>
            </w:r>
          </w:p>
          <w:p w14:paraId="30BCF4C6" w14:textId="24383556" w:rsidR="002E7B5F" w:rsidRPr="002E7B5F" w:rsidRDefault="002E7B5F" w:rsidP="00BA2200">
            <w:pPr>
              <w:widowControl w:val="0"/>
              <w:ind w:right="576"/>
              <w:rPr>
                <w:bCs/>
                <w:i/>
              </w:rPr>
            </w:pPr>
            <w:r w:rsidRPr="002E7B5F">
              <w:rPr>
                <w:bCs/>
                <w:i/>
              </w:rPr>
              <w:t>(estimate only)</w:t>
            </w:r>
          </w:p>
        </w:tc>
        <w:tc>
          <w:tcPr>
            <w:tcW w:w="3150" w:type="dxa"/>
            <w:vAlign w:val="center"/>
          </w:tcPr>
          <w:p w14:paraId="5C070A4C" w14:textId="1207643D" w:rsidR="002209B1" w:rsidRPr="008C618B" w:rsidRDefault="007C4D17" w:rsidP="00BA2200">
            <w:pPr>
              <w:widowControl w:val="0"/>
              <w:jc w:val="center"/>
              <w:rPr>
                <w:b/>
                <w:bCs/>
              </w:rPr>
            </w:pPr>
            <w:r>
              <w:rPr>
                <w:b/>
                <w:bCs/>
              </w:rPr>
              <w:t>May 23, 2018</w:t>
            </w:r>
          </w:p>
        </w:tc>
      </w:tr>
      <w:tr w:rsidR="00C00178" w:rsidRPr="003B7ABC" w14:paraId="573A548D" w14:textId="77777777" w:rsidTr="007C4D17">
        <w:trPr>
          <w:trHeight w:val="520"/>
          <w:jc w:val="center"/>
        </w:trPr>
        <w:tc>
          <w:tcPr>
            <w:tcW w:w="5395" w:type="dxa"/>
            <w:vAlign w:val="center"/>
          </w:tcPr>
          <w:p w14:paraId="78C00F78" w14:textId="77777777" w:rsidR="00C00178" w:rsidRPr="00FA4E3B" w:rsidRDefault="00C00178" w:rsidP="00BA2200">
            <w:pPr>
              <w:widowControl w:val="0"/>
              <w:rPr>
                <w:bCs/>
              </w:rPr>
            </w:pPr>
            <w:r w:rsidRPr="00FA4E3B">
              <w:rPr>
                <w:bCs/>
              </w:rPr>
              <w:t>Notice of Intent to Award (</w:t>
            </w:r>
            <w:r w:rsidRPr="00FA4E3B">
              <w:rPr>
                <w:bCs/>
                <w:i/>
              </w:rPr>
              <w:t>estimate only</w:t>
            </w:r>
            <w:r w:rsidRPr="00FA4E3B">
              <w:rPr>
                <w:bCs/>
              </w:rPr>
              <w:t>)</w:t>
            </w:r>
          </w:p>
        </w:tc>
        <w:tc>
          <w:tcPr>
            <w:tcW w:w="3150" w:type="dxa"/>
            <w:vAlign w:val="center"/>
          </w:tcPr>
          <w:p w14:paraId="7B1E5F48" w14:textId="20F36D81" w:rsidR="00C00178" w:rsidRPr="008C618B" w:rsidRDefault="007C4D17" w:rsidP="00BA2200">
            <w:pPr>
              <w:widowControl w:val="0"/>
              <w:jc w:val="center"/>
              <w:rPr>
                <w:b/>
                <w:bCs/>
              </w:rPr>
            </w:pPr>
            <w:r>
              <w:rPr>
                <w:b/>
                <w:bCs/>
              </w:rPr>
              <w:t>May 24, 2018</w:t>
            </w:r>
          </w:p>
        </w:tc>
      </w:tr>
      <w:tr w:rsidR="00C00178" w:rsidRPr="003B7ABC" w14:paraId="54791BE7" w14:textId="77777777" w:rsidTr="007C4D17">
        <w:trPr>
          <w:trHeight w:val="520"/>
          <w:jc w:val="center"/>
        </w:trPr>
        <w:tc>
          <w:tcPr>
            <w:tcW w:w="5395" w:type="dxa"/>
            <w:vAlign w:val="center"/>
          </w:tcPr>
          <w:p w14:paraId="73CA87C0" w14:textId="77777777" w:rsidR="00C00178" w:rsidRPr="00FA4E3B" w:rsidRDefault="00C00178" w:rsidP="00BA2200">
            <w:pPr>
              <w:widowControl w:val="0"/>
              <w:rPr>
                <w:bCs/>
              </w:rPr>
            </w:pPr>
            <w:r w:rsidRPr="00FA4E3B">
              <w:rPr>
                <w:bCs/>
              </w:rPr>
              <w:t>Negotiations and execution of contract (</w:t>
            </w:r>
            <w:r w:rsidRPr="00FA4E3B">
              <w:rPr>
                <w:bCs/>
                <w:i/>
              </w:rPr>
              <w:t>estimate only</w:t>
            </w:r>
            <w:r w:rsidRPr="00FA4E3B">
              <w:rPr>
                <w:bCs/>
              </w:rPr>
              <w:t>)</w:t>
            </w:r>
          </w:p>
        </w:tc>
        <w:tc>
          <w:tcPr>
            <w:tcW w:w="3150" w:type="dxa"/>
            <w:vAlign w:val="center"/>
          </w:tcPr>
          <w:p w14:paraId="3BC6CB7C" w14:textId="43AEB349" w:rsidR="00C00178" w:rsidRPr="008C618B" w:rsidRDefault="007C4D17" w:rsidP="00BA2200">
            <w:pPr>
              <w:widowControl w:val="0"/>
              <w:jc w:val="center"/>
              <w:rPr>
                <w:b/>
                <w:bCs/>
              </w:rPr>
            </w:pPr>
            <w:r>
              <w:rPr>
                <w:b/>
                <w:bCs/>
              </w:rPr>
              <w:t xml:space="preserve">June </w:t>
            </w:r>
            <w:r w:rsidR="001766DD">
              <w:rPr>
                <w:b/>
                <w:bCs/>
              </w:rPr>
              <w:t>4, 2018 – June 30, 2018</w:t>
            </w:r>
          </w:p>
        </w:tc>
      </w:tr>
      <w:tr w:rsidR="00C00178" w:rsidRPr="003B7ABC" w14:paraId="06F24860" w14:textId="77777777" w:rsidTr="007C4D17">
        <w:trPr>
          <w:trHeight w:val="520"/>
          <w:jc w:val="center"/>
        </w:trPr>
        <w:tc>
          <w:tcPr>
            <w:tcW w:w="5395" w:type="dxa"/>
            <w:vAlign w:val="center"/>
          </w:tcPr>
          <w:p w14:paraId="45304E2D" w14:textId="0FB59AD6" w:rsidR="00C00178" w:rsidRPr="00FA4E3B" w:rsidRDefault="00C00178" w:rsidP="00BA2200">
            <w:pPr>
              <w:widowControl w:val="0"/>
              <w:rPr>
                <w:bCs/>
              </w:rPr>
            </w:pPr>
            <w:r w:rsidRPr="00FA4E3B">
              <w:rPr>
                <w:bCs/>
              </w:rPr>
              <w:t xml:space="preserve">Contract start </w:t>
            </w:r>
            <w:r w:rsidR="007C4D17" w:rsidRPr="00FA4E3B">
              <w:rPr>
                <w:bCs/>
              </w:rPr>
              <w:t>date (</w:t>
            </w:r>
            <w:r w:rsidRPr="00FA4E3B">
              <w:rPr>
                <w:bCs/>
                <w:i/>
              </w:rPr>
              <w:t>estimate only</w:t>
            </w:r>
            <w:r w:rsidRPr="00FA4E3B">
              <w:rPr>
                <w:bCs/>
              </w:rPr>
              <w:t>)</w:t>
            </w:r>
          </w:p>
        </w:tc>
        <w:tc>
          <w:tcPr>
            <w:tcW w:w="3150" w:type="dxa"/>
            <w:vAlign w:val="center"/>
          </w:tcPr>
          <w:p w14:paraId="6933E558" w14:textId="36628093" w:rsidR="00C00178" w:rsidRPr="008C618B" w:rsidRDefault="007C4D17" w:rsidP="00BA2200">
            <w:pPr>
              <w:widowControl w:val="0"/>
              <w:jc w:val="center"/>
              <w:rPr>
                <w:b/>
                <w:bCs/>
              </w:rPr>
            </w:pPr>
            <w:r>
              <w:rPr>
                <w:b/>
                <w:bCs/>
              </w:rPr>
              <w:t>July 1, 2018</w:t>
            </w:r>
          </w:p>
        </w:tc>
      </w:tr>
      <w:tr w:rsidR="00C00178" w:rsidRPr="003B7ABC" w14:paraId="386BCE58" w14:textId="77777777" w:rsidTr="007C4D17">
        <w:trPr>
          <w:trHeight w:val="520"/>
          <w:jc w:val="center"/>
        </w:trPr>
        <w:tc>
          <w:tcPr>
            <w:tcW w:w="5395" w:type="dxa"/>
            <w:vAlign w:val="center"/>
          </w:tcPr>
          <w:p w14:paraId="17CF3177" w14:textId="46AF8803" w:rsidR="00C00178" w:rsidRPr="00FA4E3B" w:rsidRDefault="00C00178" w:rsidP="00BA2200">
            <w:pPr>
              <w:widowControl w:val="0"/>
              <w:rPr>
                <w:bCs/>
              </w:rPr>
            </w:pPr>
            <w:r w:rsidRPr="00FA4E3B">
              <w:rPr>
                <w:bCs/>
              </w:rPr>
              <w:t xml:space="preserve">Contract end </w:t>
            </w:r>
            <w:r w:rsidR="007C4D17" w:rsidRPr="00FA4E3B">
              <w:rPr>
                <w:bCs/>
              </w:rPr>
              <w:t>date (</w:t>
            </w:r>
            <w:r w:rsidRPr="00FA4E3B">
              <w:rPr>
                <w:bCs/>
                <w:i/>
              </w:rPr>
              <w:t>estimate only</w:t>
            </w:r>
            <w:r w:rsidRPr="00FA4E3B">
              <w:rPr>
                <w:bCs/>
              </w:rPr>
              <w:t>)</w:t>
            </w:r>
          </w:p>
        </w:tc>
        <w:tc>
          <w:tcPr>
            <w:tcW w:w="3150" w:type="dxa"/>
            <w:vAlign w:val="center"/>
          </w:tcPr>
          <w:p w14:paraId="02A96A9E" w14:textId="2FFCDB76" w:rsidR="00C00178" w:rsidRPr="008C618B" w:rsidRDefault="007C4D17" w:rsidP="00BA2200">
            <w:pPr>
              <w:widowControl w:val="0"/>
              <w:jc w:val="center"/>
              <w:rPr>
                <w:b/>
                <w:bCs/>
              </w:rPr>
            </w:pPr>
            <w:r>
              <w:rPr>
                <w:b/>
                <w:bCs/>
              </w:rPr>
              <w:t>June 30, 2020</w:t>
            </w:r>
          </w:p>
        </w:tc>
      </w:tr>
    </w:tbl>
    <w:p w14:paraId="1AD7E07D" w14:textId="46A85778" w:rsidR="00A50B42" w:rsidRDefault="00A50B42" w:rsidP="00A50B42">
      <w:pPr>
        <w:widowControl w:val="0"/>
        <w:ind w:left="1440"/>
        <w:rPr>
          <w:bCs/>
        </w:rPr>
      </w:pPr>
    </w:p>
    <w:p w14:paraId="43306378" w14:textId="33961034" w:rsidR="002E7B5F" w:rsidRDefault="002E7B5F" w:rsidP="00A50B42">
      <w:pPr>
        <w:widowControl w:val="0"/>
        <w:ind w:left="1440"/>
        <w:rPr>
          <w:bCs/>
        </w:rPr>
      </w:pPr>
    </w:p>
    <w:p w14:paraId="1EF8685E" w14:textId="42220602" w:rsidR="002E7B5F" w:rsidRDefault="002E7B5F" w:rsidP="00A50B42">
      <w:pPr>
        <w:widowControl w:val="0"/>
        <w:ind w:left="1440"/>
        <w:rPr>
          <w:bCs/>
        </w:rPr>
      </w:pPr>
    </w:p>
    <w:p w14:paraId="2E4D4D99" w14:textId="76EB4ADF" w:rsidR="002E7B5F" w:rsidRDefault="002E7B5F" w:rsidP="002E7B5F">
      <w:pPr>
        <w:widowControl w:val="0"/>
        <w:ind w:left="1440"/>
        <w:jc w:val="center"/>
        <w:rPr>
          <w:bCs/>
        </w:rPr>
      </w:pPr>
    </w:p>
    <w:p w14:paraId="3BA43B4F" w14:textId="07C42CDE" w:rsidR="002E7B5F" w:rsidRPr="002E7B5F" w:rsidRDefault="00ED3606" w:rsidP="002E7B5F">
      <w:pPr>
        <w:widowControl w:val="0"/>
        <w:ind w:left="1440"/>
        <w:jc w:val="center"/>
        <w:rPr>
          <w:bCs/>
          <w:i/>
        </w:rPr>
      </w:pPr>
      <w:r w:rsidRPr="00ED3606">
        <w:rPr>
          <w:bCs/>
          <w:i/>
        </w:rPr>
        <w:t>(Remainder of this page intentionally left blank)</w:t>
      </w:r>
    </w:p>
    <w:p w14:paraId="3867E75A" w14:textId="0454CE99" w:rsidR="002E7B5F" w:rsidRDefault="002E7B5F" w:rsidP="00A50B42">
      <w:pPr>
        <w:widowControl w:val="0"/>
        <w:ind w:left="1440"/>
        <w:rPr>
          <w:bCs/>
        </w:rPr>
      </w:pPr>
    </w:p>
    <w:p w14:paraId="4486879E" w14:textId="01DDCA93" w:rsidR="002E7B5F" w:rsidRDefault="002E7B5F" w:rsidP="00A50B42">
      <w:pPr>
        <w:widowControl w:val="0"/>
        <w:ind w:left="1440"/>
        <w:rPr>
          <w:bCs/>
        </w:rPr>
      </w:pPr>
    </w:p>
    <w:p w14:paraId="34B12C64" w14:textId="77777777" w:rsidR="002E7B5F" w:rsidRDefault="002E7B5F" w:rsidP="00A50B42">
      <w:pPr>
        <w:widowControl w:val="0"/>
        <w:ind w:left="1440"/>
        <w:rPr>
          <w:bCs/>
        </w:rPr>
      </w:pPr>
    </w:p>
    <w:p w14:paraId="66CBCFB5" w14:textId="77777777" w:rsidR="002E7965" w:rsidRDefault="002E7965" w:rsidP="002E7965">
      <w:pPr>
        <w:keepNext/>
        <w:rPr>
          <w:b/>
          <w:bCs/>
          <w:color w:val="000000"/>
        </w:rPr>
      </w:pPr>
      <w:r>
        <w:rPr>
          <w:b/>
          <w:bCs/>
          <w:color w:val="000000"/>
        </w:rPr>
        <w:lastRenderedPageBreak/>
        <w:t>4.0</w:t>
      </w:r>
      <w:r>
        <w:rPr>
          <w:b/>
          <w:bCs/>
          <w:color w:val="000000"/>
        </w:rPr>
        <w:tab/>
      </w:r>
      <w:r w:rsidRPr="00D74462">
        <w:rPr>
          <w:b/>
          <w:bCs/>
          <w:color w:val="000000"/>
        </w:rPr>
        <w:t>RFP ATTACHMENTS</w:t>
      </w:r>
    </w:p>
    <w:p w14:paraId="33EC4AB7" w14:textId="77777777" w:rsidR="002E7965" w:rsidRDefault="002E7965" w:rsidP="002E7965">
      <w:pPr>
        <w:keepNext/>
        <w:ind w:left="720"/>
        <w:rPr>
          <w:b/>
          <w:bCs/>
          <w:color w:val="000000"/>
        </w:rPr>
      </w:pPr>
    </w:p>
    <w:p w14:paraId="0AFB20E8"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5F2A1043" w14:textId="77777777"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77A5EE2F" w14:textId="77777777" w:rsidTr="00BA2200">
        <w:trPr>
          <w:tblHeader/>
          <w:jc w:val="center"/>
        </w:trPr>
        <w:tc>
          <w:tcPr>
            <w:tcW w:w="2294" w:type="dxa"/>
            <w:shd w:val="clear" w:color="auto" w:fill="E6E6E6"/>
            <w:vAlign w:val="center"/>
          </w:tcPr>
          <w:p w14:paraId="6BBECC14" w14:textId="77777777" w:rsidR="002E7965" w:rsidRPr="00D77FEF" w:rsidRDefault="002E7965" w:rsidP="00BA2200">
            <w:pPr>
              <w:widowControl w:val="0"/>
              <w:tabs>
                <w:tab w:val="left" w:pos="6354"/>
              </w:tabs>
              <w:ind w:right="-18"/>
              <w:jc w:val="center"/>
              <w:rPr>
                <w:b/>
                <w:bCs/>
                <w:color w:val="000000"/>
              </w:rPr>
            </w:pPr>
            <w:r>
              <w:rPr>
                <w:b/>
                <w:bCs/>
                <w:color w:val="000000"/>
              </w:rPr>
              <w:t>ATTAC</w:t>
            </w:r>
            <w:r w:rsidR="0090254C">
              <w:rPr>
                <w:b/>
                <w:bCs/>
                <w:color w:val="000000"/>
              </w:rPr>
              <w:t>H</w:t>
            </w:r>
            <w:r>
              <w:rPr>
                <w:b/>
                <w:bCs/>
                <w:color w:val="000000"/>
              </w:rPr>
              <w:t xml:space="preserve">MENT </w:t>
            </w:r>
          </w:p>
        </w:tc>
        <w:tc>
          <w:tcPr>
            <w:tcW w:w="6468" w:type="dxa"/>
            <w:shd w:val="clear" w:color="auto" w:fill="E6E6E6"/>
            <w:vAlign w:val="center"/>
          </w:tcPr>
          <w:p w14:paraId="11A81122" w14:textId="77777777" w:rsidR="002E7965" w:rsidRPr="00D77FEF" w:rsidRDefault="002E7965" w:rsidP="00BA2200">
            <w:pPr>
              <w:widowControl w:val="0"/>
              <w:ind w:left="-108" w:right="-108"/>
              <w:jc w:val="center"/>
              <w:rPr>
                <w:b/>
                <w:bCs/>
                <w:color w:val="000000"/>
                <w:sz w:val="22"/>
                <w:szCs w:val="22"/>
              </w:rPr>
            </w:pPr>
            <w:r>
              <w:rPr>
                <w:b/>
                <w:bCs/>
                <w:color w:val="000000"/>
                <w:sz w:val="22"/>
                <w:szCs w:val="22"/>
              </w:rPr>
              <w:t>DESCRIPTION</w:t>
            </w:r>
          </w:p>
        </w:tc>
      </w:tr>
      <w:tr w:rsidR="002E7965" w:rsidRPr="003B7ABC" w14:paraId="09383AF4" w14:textId="77777777" w:rsidTr="00BA2200">
        <w:trPr>
          <w:tblHeader/>
          <w:jc w:val="center"/>
        </w:trPr>
        <w:tc>
          <w:tcPr>
            <w:tcW w:w="2294" w:type="dxa"/>
          </w:tcPr>
          <w:p w14:paraId="33AF810E" w14:textId="77777777" w:rsidR="002E7965" w:rsidRPr="00FA4E3B" w:rsidRDefault="002E7965" w:rsidP="00BA2200">
            <w:pPr>
              <w:widowControl w:val="0"/>
              <w:rPr>
                <w:bCs/>
                <w:color w:val="000000" w:themeColor="text1"/>
              </w:rPr>
            </w:pPr>
            <w:r w:rsidRPr="00FA4E3B">
              <w:rPr>
                <w:bCs/>
                <w:color w:val="000000" w:themeColor="text1"/>
              </w:rPr>
              <w:t xml:space="preserve">Attachment 1: Administrative Rules Governing </w:t>
            </w:r>
            <w:r w:rsidR="00531D6E" w:rsidRPr="00FA4E3B">
              <w:rPr>
                <w:bCs/>
                <w:color w:val="000000" w:themeColor="text1"/>
              </w:rPr>
              <w:t>RFPs (</w:t>
            </w:r>
            <w:r w:rsidR="00070FCA" w:rsidRPr="00FA4E3B">
              <w:rPr>
                <w:bCs/>
                <w:color w:val="000000" w:themeColor="text1"/>
              </w:rPr>
              <w:t xml:space="preserve">IT </w:t>
            </w:r>
            <w:r w:rsidR="00531D6E" w:rsidRPr="00FA4E3B">
              <w:rPr>
                <w:bCs/>
                <w:color w:val="000000" w:themeColor="text1"/>
              </w:rPr>
              <w:t xml:space="preserve">Goods and </w:t>
            </w:r>
            <w:r w:rsidR="00070FCA" w:rsidRPr="00FA4E3B">
              <w:rPr>
                <w:bCs/>
                <w:color w:val="000000" w:themeColor="text1"/>
              </w:rPr>
              <w:t>Services)</w:t>
            </w:r>
            <w:r w:rsidRPr="00FA4E3B">
              <w:rPr>
                <w:bCs/>
                <w:vanish/>
                <w:color w:val="000000" w:themeColor="text1"/>
              </w:rPr>
              <w:t>:</w:t>
            </w:r>
          </w:p>
        </w:tc>
        <w:tc>
          <w:tcPr>
            <w:tcW w:w="6468" w:type="dxa"/>
          </w:tcPr>
          <w:p w14:paraId="6EF6B2DA" w14:textId="77777777" w:rsidR="002E7965" w:rsidRPr="00FA4E3B" w:rsidRDefault="002E7965" w:rsidP="00BA2200">
            <w:pPr>
              <w:widowControl w:val="0"/>
              <w:tabs>
                <w:tab w:val="left" w:pos="2178"/>
              </w:tabs>
              <w:rPr>
                <w:bCs/>
                <w:i/>
                <w:color w:val="FF0000"/>
              </w:rPr>
            </w:pPr>
            <w:r w:rsidRPr="00FA4E3B">
              <w:t>These rules govern this solicitation.</w:t>
            </w:r>
          </w:p>
        </w:tc>
      </w:tr>
      <w:tr w:rsidR="002E7965" w:rsidRPr="003B7ABC" w14:paraId="56E3E57F" w14:textId="77777777" w:rsidTr="00BA2200">
        <w:trPr>
          <w:tblHeader/>
          <w:jc w:val="center"/>
        </w:trPr>
        <w:tc>
          <w:tcPr>
            <w:tcW w:w="2294" w:type="dxa"/>
          </w:tcPr>
          <w:p w14:paraId="4D3A4987" w14:textId="77777777" w:rsidR="002E7965" w:rsidRPr="00FA4E3B" w:rsidRDefault="002E7965" w:rsidP="00BA2200">
            <w:pPr>
              <w:widowControl w:val="0"/>
              <w:rPr>
                <w:bCs/>
              </w:rPr>
            </w:pPr>
            <w:r w:rsidRPr="00FA4E3B">
              <w:rPr>
                <w:bCs/>
                <w:color w:val="000000" w:themeColor="text1"/>
              </w:rPr>
              <w:t xml:space="preserve">Attachment </w:t>
            </w:r>
            <w:r w:rsidRPr="00FA4E3B">
              <w:rPr>
                <w:color w:val="000000"/>
              </w:rPr>
              <w:t xml:space="preserve">2: </w:t>
            </w:r>
            <w:r w:rsidR="00133F5A" w:rsidRPr="00FA4E3B">
              <w:rPr>
                <w:color w:val="000000"/>
              </w:rPr>
              <w:t xml:space="preserve"> </w:t>
            </w:r>
            <w:r w:rsidR="00436C0F">
              <w:rPr>
                <w:color w:val="000000"/>
              </w:rPr>
              <w:t>JBE</w:t>
            </w:r>
            <w:r w:rsidR="00133F5A" w:rsidRPr="00FA4E3B">
              <w:rPr>
                <w:color w:val="000000"/>
              </w:rPr>
              <w:t xml:space="preserve"> Standard </w:t>
            </w:r>
            <w:r w:rsidR="004E669D" w:rsidRPr="00FA4E3B">
              <w:rPr>
                <w:color w:val="000000"/>
              </w:rPr>
              <w:t>Terms and Conditions</w:t>
            </w:r>
          </w:p>
        </w:tc>
        <w:tc>
          <w:tcPr>
            <w:tcW w:w="6468" w:type="dxa"/>
          </w:tcPr>
          <w:p w14:paraId="5023A44C" w14:textId="0B34A2DC" w:rsidR="00133F5A" w:rsidRPr="00FA4E3B" w:rsidRDefault="00595811" w:rsidP="00BA2200">
            <w:pPr>
              <w:widowControl w:val="0"/>
              <w:tabs>
                <w:tab w:val="left" w:pos="2178"/>
              </w:tabs>
              <w:rPr>
                <w:color w:val="000000"/>
              </w:rPr>
            </w:pPr>
            <w:r w:rsidRPr="00FA4E3B">
              <w:rPr>
                <w:color w:val="000000"/>
              </w:rPr>
              <w:t>If selected, t</w:t>
            </w:r>
            <w:r w:rsidR="002E7965" w:rsidRPr="00FA4E3B">
              <w:rPr>
                <w:color w:val="000000"/>
              </w:rPr>
              <w:t xml:space="preserve">he </w:t>
            </w:r>
            <w:r w:rsidR="004A337A" w:rsidRPr="00FA4E3B">
              <w:rPr>
                <w:color w:val="000000"/>
              </w:rPr>
              <w:t>person or entity submitting a proposal (the “Proposer”) must</w:t>
            </w:r>
            <w:r w:rsidR="001E71A6">
              <w:rPr>
                <w:color w:val="000000"/>
              </w:rPr>
              <w:t xml:space="preserve"> sign a </w:t>
            </w:r>
            <w:r w:rsidR="00436C0F">
              <w:rPr>
                <w:color w:val="000000"/>
              </w:rPr>
              <w:t>JBE</w:t>
            </w:r>
            <w:r w:rsidR="004E669D" w:rsidRPr="00FA4E3B">
              <w:rPr>
                <w:color w:val="000000"/>
              </w:rPr>
              <w:t xml:space="preserve"> Standard Form agreement containing these terms and conditions</w:t>
            </w:r>
            <w:r w:rsidR="001E71A6">
              <w:rPr>
                <w:b/>
                <w:color w:val="FF0000"/>
              </w:rPr>
              <w:t xml:space="preserve"> </w:t>
            </w:r>
            <w:r w:rsidR="00133F5A" w:rsidRPr="00FA4E3B">
              <w:rPr>
                <w:color w:val="000000"/>
              </w:rPr>
              <w:t>(the “</w:t>
            </w:r>
            <w:r w:rsidR="004E669D" w:rsidRPr="00FA4E3B">
              <w:rPr>
                <w:color w:val="000000"/>
              </w:rPr>
              <w:t>Terms and Conditions</w:t>
            </w:r>
            <w:r w:rsidR="00133F5A" w:rsidRPr="00FA4E3B">
              <w:rPr>
                <w:color w:val="000000"/>
              </w:rPr>
              <w:t>”</w:t>
            </w:r>
            <w:r w:rsidRPr="00FA4E3B">
              <w:rPr>
                <w:color w:val="000000"/>
              </w:rPr>
              <w:t>).</w:t>
            </w:r>
            <w:r w:rsidR="00133F5A" w:rsidRPr="00FA4E3B">
              <w:rPr>
                <w:color w:val="000000"/>
              </w:rPr>
              <w:t xml:space="preserve">  </w:t>
            </w:r>
          </w:p>
          <w:p w14:paraId="0262D2CD" w14:textId="77777777" w:rsidR="004E669D" w:rsidRPr="00FA4E3B" w:rsidRDefault="004E669D" w:rsidP="00BA2200">
            <w:pPr>
              <w:widowControl w:val="0"/>
              <w:tabs>
                <w:tab w:val="left" w:pos="2178"/>
              </w:tabs>
              <w:rPr>
                <w:color w:val="000000"/>
              </w:rPr>
            </w:pPr>
          </w:p>
          <w:p w14:paraId="6ECD5933" w14:textId="77777777" w:rsidR="002E7965" w:rsidRPr="00FA4E3B" w:rsidRDefault="002E7965" w:rsidP="001E71A6">
            <w:pPr>
              <w:widowControl w:val="0"/>
              <w:tabs>
                <w:tab w:val="left" w:pos="2178"/>
              </w:tabs>
              <w:rPr>
                <w:b/>
                <w:bCs/>
                <w:color w:val="000000"/>
              </w:rPr>
            </w:pPr>
          </w:p>
        </w:tc>
      </w:tr>
      <w:tr w:rsidR="004E669D" w:rsidRPr="003B7ABC" w14:paraId="1CAFC1C2" w14:textId="77777777" w:rsidTr="001E71A6">
        <w:trPr>
          <w:trHeight w:val="1304"/>
          <w:tblHeader/>
          <w:jc w:val="center"/>
        </w:trPr>
        <w:tc>
          <w:tcPr>
            <w:tcW w:w="2294" w:type="dxa"/>
          </w:tcPr>
          <w:p w14:paraId="7FE82F98" w14:textId="47B3ACA9" w:rsidR="004E669D" w:rsidRPr="00FA4E3B" w:rsidRDefault="004E669D" w:rsidP="00BA2200">
            <w:pPr>
              <w:widowControl w:val="0"/>
              <w:rPr>
                <w:bCs/>
              </w:rPr>
            </w:pPr>
            <w:r w:rsidRPr="00FA4E3B">
              <w:rPr>
                <w:bCs/>
                <w:color w:val="000000" w:themeColor="text1"/>
              </w:rPr>
              <w:t xml:space="preserve">Attachment </w:t>
            </w:r>
            <w:r w:rsidR="00E640C9">
              <w:rPr>
                <w:color w:val="000000"/>
              </w:rPr>
              <w:t>3: Bidder</w:t>
            </w:r>
            <w:r w:rsidR="00AA7262">
              <w:rPr>
                <w:color w:val="000000"/>
              </w:rPr>
              <w:t>’s Acceptance</w:t>
            </w:r>
            <w:r w:rsidRPr="00FA4E3B">
              <w:rPr>
                <w:color w:val="000000"/>
              </w:rPr>
              <w:t xml:space="preserve"> of Terms and Conditions</w:t>
            </w:r>
          </w:p>
        </w:tc>
        <w:tc>
          <w:tcPr>
            <w:tcW w:w="6468" w:type="dxa"/>
          </w:tcPr>
          <w:p w14:paraId="0976E118" w14:textId="77777777" w:rsidR="004E669D" w:rsidRPr="00FA4E3B" w:rsidRDefault="005946B6" w:rsidP="00BA2200">
            <w:pPr>
              <w:widowControl w:val="0"/>
              <w:tabs>
                <w:tab w:val="left" w:pos="2178"/>
              </w:tabs>
              <w:rPr>
                <w:color w:val="000000"/>
              </w:rPr>
            </w:pPr>
            <w:r w:rsidRPr="00FA4E3B">
              <w:rPr>
                <w:color w:val="000000"/>
              </w:rPr>
              <w:t xml:space="preserve">On this form, the Proposer must indicate acceptance of the Terms and Conditions or identify exceptions to the Terms and Conditions.  </w:t>
            </w:r>
          </w:p>
          <w:p w14:paraId="30A60766" w14:textId="77777777" w:rsidR="004E669D" w:rsidRPr="00FA4E3B" w:rsidRDefault="004E669D" w:rsidP="00BA2200">
            <w:pPr>
              <w:widowControl w:val="0"/>
              <w:tabs>
                <w:tab w:val="left" w:pos="2178"/>
              </w:tabs>
              <w:rPr>
                <w:color w:val="000000"/>
              </w:rPr>
            </w:pPr>
          </w:p>
          <w:p w14:paraId="6C7697F0" w14:textId="3F69330B" w:rsidR="004E669D" w:rsidRPr="00FA4E3B" w:rsidRDefault="004E669D" w:rsidP="00BA2200">
            <w:pPr>
              <w:widowControl w:val="0"/>
              <w:tabs>
                <w:tab w:val="left" w:pos="2178"/>
              </w:tabs>
              <w:rPr>
                <w:b/>
                <w:bCs/>
                <w:color w:val="000000"/>
              </w:rPr>
            </w:pPr>
          </w:p>
        </w:tc>
      </w:tr>
      <w:tr w:rsidR="009C347A" w:rsidRPr="003B7ABC" w14:paraId="6C7F546D" w14:textId="77777777" w:rsidTr="00BA2200">
        <w:trPr>
          <w:tblHeader/>
          <w:jc w:val="center"/>
        </w:trPr>
        <w:tc>
          <w:tcPr>
            <w:tcW w:w="2294" w:type="dxa"/>
          </w:tcPr>
          <w:p w14:paraId="1DA8F4CA" w14:textId="77777777" w:rsidR="009C347A" w:rsidRPr="00FA4E3B" w:rsidRDefault="009C347A" w:rsidP="00BA2200">
            <w:pPr>
              <w:widowControl w:val="0"/>
              <w:rPr>
                <w:bCs/>
                <w:color w:val="000000" w:themeColor="text1"/>
              </w:rPr>
            </w:pPr>
            <w:r>
              <w:rPr>
                <w:bCs/>
                <w:color w:val="000000" w:themeColor="text1"/>
              </w:rPr>
              <w:t>Attachment 4: General Certifications Form</w:t>
            </w:r>
          </w:p>
        </w:tc>
        <w:tc>
          <w:tcPr>
            <w:tcW w:w="6468" w:type="dxa"/>
          </w:tcPr>
          <w:p w14:paraId="75C39D88" w14:textId="77777777" w:rsidR="009C347A" w:rsidRPr="00FA4E3B" w:rsidRDefault="0090254C" w:rsidP="00BA2200">
            <w:pPr>
              <w:widowControl w:val="0"/>
              <w:tabs>
                <w:tab w:val="left" w:pos="2178"/>
              </w:tabs>
              <w:rPr>
                <w:color w:val="000000"/>
              </w:rPr>
            </w:pPr>
            <w:r>
              <w:t xml:space="preserve">The </w:t>
            </w:r>
            <w:r w:rsidR="009C347A" w:rsidRPr="00A00C4E">
              <w:t xml:space="preserve">Proposer must complete the </w:t>
            </w:r>
            <w:r w:rsidR="009C347A">
              <w:t>General</w:t>
            </w:r>
            <w:r w:rsidR="009C347A" w:rsidRPr="00A00C4E">
              <w:t xml:space="preserve"> Certification</w:t>
            </w:r>
            <w:r w:rsidR="009C347A">
              <w:t>s Form</w:t>
            </w:r>
            <w:r w:rsidR="009C347A" w:rsidRPr="00A00C4E">
              <w:t xml:space="preserve"> and submit the completed </w:t>
            </w:r>
            <w:r w:rsidR="009C347A">
              <w:t>form</w:t>
            </w:r>
            <w:r w:rsidR="009C347A" w:rsidRPr="00A00C4E">
              <w:t xml:space="preserve"> with its proposal.</w:t>
            </w:r>
          </w:p>
        </w:tc>
      </w:tr>
      <w:tr w:rsidR="009C347A" w:rsidRPr="003B7ABC" w14:paraId="4C94BE77" w14:textId="77777777" w:rsidTr="00BA2200">
        <w:trPr>
          <w:tblHeader/>
          <w:jc w:val="center"/>
        </w:trPr>
        <w:tc>
          <w:tcPr>
            <w:tcW w:w="2294" w:type="dxa"/>
          </w:tcPr>
          <w:p w14:paraId="6BD6DAB2" w14:textId="77777777" w:rsidR="009C347A" w:rsidRPr="00FA4E3B" w:rsidRDefault="009C347A" w:rsidP="00933BB3">
            <w:pPr>
              <w:widowControl w:val="0"/>
              <w:rPr>
                <w:bCs/>
                <w:color w:val="000000" w:themeColor="text1"/>
              </w:rPr>
            </w:pPr>
            <w:r>
              <w:rPr>
                <w:bCs/>
                <w:color w:val="000000" w:themeColor="text1"/>
              </w:rPr>
              <w:t>Attachment 5: Small Business Declaration</w:t>
            </w:r>
          </w:p>
        </w:tc>
        <w:tc>
          <w:tcPr>
            <w:tcW w:w="6468" w:type="dxa"/>
          </w:tcPr>
          <w:p w14:paraId="2C90DDAB" w14:textId="77777777" w:rsidR="009C347A" w:rsidRPr="00FA4E3B" w:rsidRDefault="0090254C" w:rsidP="00BA2200">
            <w:pPr>
              <w:widowControl w:val="0"/>
              <w:tabs>
                <w:tab w:val="left" w:pos="2178"/>
              </w:tabs>
              <w:rPr>
                <w:color w:val="000000"/>
              </w:rPr>
            </w:pPr>
            <w:r>
              <w:rPr>
                <w:rFonts w:cstheme="minorHAnsi"/>
                <w:bCs/>
              </w:rPr>
              <w:t xml:space="preserve">The </w:t>
            </w:r>
            <w:r w:rsidR="009C347A">
              <w:rPr>
                <w:rFonts w:cstheme="minorHAnsi"/>
                <w:bCs/>
              </w:rPr>
              <w:t xml:space="preserve">Proposer must complete this form only if it wishes to claim the small business preference associated with this solicitation.  </w:t>
            </w:r>
          </w:p>
        </w:tc>
      </w:tr>
      <w:tr w:rsidR="009C347A" w:rsidRPr="003B7ABC" w14:paraId="00446E3F" w14:textId="77777777" w:rsidTr="00BA2200">
        <w:trPr>
          <w:tblHeader/>
          <w:jc w:val="center"/>
        </w:trPr>
        <w:tc>
          <w:tcPr>
            <w:tcW w:w="2294" w:type="dxa"/>
          </w:tcPr>
          <w:p w14:paraId="015BB0CD" w14:textId="77777777" w:rsidR="009C347A" w:rsidRPr="00FA4E3B" w:rsidRDefault="009C347A" w:rsidP="00BA2200">
            <w:pPr>
              <w:widowControl w:val="0"/>
              <w:rPr>
                <w:bCs/>
              </w:rPr>
            </w:pPr>
            <w:r w:rsidRPr="00FA4E3B">
              <w:rPr>
                <w:bCs/>
              </w:rPr>
              <w:t xml:space="preserve">Attachment </w:t>
            </w:r>
            <w:r>
              <w:rPr>
                <w:bCs/>
              </w:rPr>
              <w:t>6</w:t>
            </w:r>
            <w:r w:rsidRPr="00FA4E3B">
              <w:rPr>
                <w:bCs/>
              </w:rPr>
              <w:t xml:space="preserve">: </w:t>
            </w:r>
            <w:r w:rsidRPr="00FA4E3B">
              <w:t xml:space="preserve"> </w:t>
            </w:r>
            <w:r w:rsidRPr="00FA4E3B">
              <w:rPr>
                <w:bCs/>
              </w:rPr>
              <w:t>Payee Data Record Form</w:t>
            </w:r>
          </w:p>
        </w:tc>
        <w:tc>
          <w:tcPr>
            <w:tcW w:w="6468" w:type="dxa"/>
          </w:tcPr>
          <w:p w14:paraId="359A6C95" w14:textId="77777777" w:rsidR="009C347A" w:rsidRPr="00FA4E3B" w:rsidRDefault="009C347A" w:rsidP="00BA2200">
            <w:pPr>
              <w:widowControl w:val="0"/>
            </w:pPr>
            <w:r w:rsidRPr="00FA4E3B">
              <w:rPr>
                <w:bCs/>
              </w:rPr>
              <w:t xml:space="preserve">This form contains information the </w:t>
            </w:r>
            <w:r>
              <w:rPr>
                <w:bCs/>
              </w:rPr>
              <w:t>JBE</w:t>
            </w:r>
            <w:r w:rsidRPr="00FA4E3B">
              <w:rPr>
                <w:bCs/>
              </w:rPr>
              <w:t xml:space="preserve"> requires </w:t>
            </w:r>
            <w:proofErr w:type="gramStart"/>
            <w:r w:rsidRPr="00FA4E3B">
              <w:rPr>
                <w:bCs/>
              </w:rPr>
              <w:t>in order to</w:t>
            </w:r>
            <w:proofErr w:type="gramEnd"/>
            <w:r w:rsidRPr="00FA4E3B">
              <w:rPr>
                <w:bCs/>
              </w:rPr>
              <w:t xml:space="preserve"> process payments and must be submitted with the proposal.</w:t>
            </w:r>
          </w:p>
        </w:tc>
      </w:tr>
      <w:tr w:rsidR="003150DE" w:rsidRPr="003B7ABC" w14:paraId="1C6BCDE3" w14:textId="77777777" w:rsidTr="00BA2200">
        <w:trPr>
          <w:tblHeader/>
          <w:jc w:val="center"/>
        </w:trPr>
        <w:tc>
          <w:tcPr>
            <w:tcW w:w="2294" w:type="dxa"/>
          </w:tcPr>
          <w:p w14:paraId="4E656464" w14:textId="3FFB4677" w:rsidR="003150DE" w:rsidRPr="00FA4E3B" w:rsidRDefault="003150DE" w:rsidP="003150DE">
            <w:pPr>
              <w:widowControl w:val="0"/>
              <w:rPr>
                <w:b/>
                <w:i/>
                <w:color w:val="FF0000"/>
              </w:rPr>
            </w:pPr>
            <w:r w:rsidRPr="009E716F">
              <w:rPr>
                <w:bCs/>
              </w:rPr>
              <w:t xml:space="preserve">Attachment </w:t>
            </w:r>
            <w:r w:rsidR="00AA7262">
              <w:rPr>
                <w:bCs/>
              </w:rPr>
              <w:t>7</w:t>
            </w:r>
            <w:r>
              <w:rPr>
                <w:bCs/>
              </w:rPr>
              <w:t>:</w:t>
            </w:r>
            <w:r w:rsidRPr="009E716F">
              <w:rPr>
                <w:bCs/>
              </w:rPr>
              <w:t xml:space="preserve"> </w:t>
            </w:r>
            <w:r>
              <w:rPr>
                <w:bCs/>
              </w:rPr>
              <w:t>Unruh and FEHA</w:t>
            </w:r>
            <w:r w:rsidRPr="009E716F">
              <w:rPr>
                <w:bCs/>
              </w:rPr>
              <w:t xml:space="preserve"> Certification</w:t>
            </w:r>
          </w:p>
        </w:tc>
        <w:tc>
          <w:tcPr>
            <w:tcW w:w="6468" w:type="dxa"/>
          </w:tcPr>
          <w:p w14:paraId="22C937BB" w14:textId="47C37E4E" w:rsidR="003150DE" w:rsidRDefault="000F305B" w:rsidP="00BA2200">
            <w:pPr>
              <w:widowControl w:val="0"/>
            </w:pPr>
            <w:r>
              <w:t>The Proposer</w:t>
            </w:r>
            <w:r w:rsidR="003150DE" w:rsidRPr="003150DE">
              <w:t xml:space="preserve"> must complete the Unruh Civil Rights Act and California Fair Employment and Housing Act Certification.</w:t>
            </w:r>
          </w:p>
        </w:tc>
      </w:tr>
      <w:tr w:rsidR="00AA7262" w:rsidRPr="001E71A6" w14:paraId="1CF20103" w14:textId="77777777" w:rsidTr="00BA2200">
        <w:trPr>
          <w:tblHeader/>
          <w:jc w:val="center"/>
        </w:trPr>
        <w:tc>
          <w:tcPr>
            <w:tcW w:w="2294" w:type="dxa"/>
          </w:tcPr>
          <w:p w14:paraId="37EDDF10" w14:textId="1435A20F" w:rsidR="00AA7262" w:rsidRPr="001E71A6" w:rsidRDefault="001E71A6" w:rsidP="003150DE">
            <w:pPr>
              <w:widowControl w:val="0"/>
            </w:pPr>
            <w:r w:rsidRPr="001E71A6">
              <w:t>Attachment 8: DVBE Declaration</w:t>
            </w:r>
          </w:p>
        </w:tc>
        <w:tc>
          <w:tcPr>
            <w:tcW w:w="6468" w:type="dxa"/>
          </w:tcPr>
          <w:p w14:paraId="3B934CB1" w14:textId="7EACB8F8" w:rsidR="00AA7262" w:rsidRPr="001E71A6" w:rsidRDefault="001E71A6" w:rsidP="00BA2200">
            <w:pPr>
              <w:widowControl w:val="0"/>
            </w:pPr>
            <w:r>
              <w:t xml:space="preserve">The </w:t>
            </w:r>
            <w:r w:rsidRPr="001E71A6">
              <w:t>Proposer must complete this form only if it wishes to claim the disabled veteran business enterprise (DVBE) incentive associated with this solicitation.</w:t>
            </w:r>
          </w:p>
        </w:tc>
      </w:tr>
      <w:tr w:rsidR="00AA7262" w:rsidRPr="001E71A6" w14:paraId="7FA84659" w14:textId="77777777" w:rsidTr="00BA2200">
        <w:trPr>
          <w:tblHeader/>
          <w:jc w:val="center"/>
        </w:trPr>
        <w:tc>
          <w:tcPr>
            <w:tcW w:w="2294" w:type="dxa"/>
          </w:tcPr>
          <w:p w14:paraId="75E4DF20" w14:textId="0BCB1918" w:rsidR="00AA7262" w:rsidRPr="001E71A6" w:rsidRDefault="001E71A6" w:rsidP="003150DE">
            <w:pPr>
              <w:widowControl w:val="0"/>
            </w:pPr>
            <w:r w:rsidRPr="001E71A6">
              <w:t>Attachment 9: Bidder Declaration</w:t>
            </w:r>
          </w:p>
        </w:tc>
        <w:tc>
          <w:tcPr>
            <w:tcW w:w="6468" w:type="dxa"/>
          </w:tcPr>
          <w:p w14:paraId="6850D27F" w14:textId="5F2D1693" w:rsidR="00AA7262" w:rsidRPr="001E71A6" w:rsidRDefault="001E71A6" w:rsidP="00BA2200">
            <w:pPr>
              <w:widowControl w:val="0"/>
            </w:pPr>
            <w:r w:rsidRPr="001E71A6">
              <w:t xml:space="preserve">Each DVBE that will provide goods and/or services </w:t>
            </w:r>
            <w:proofErr w:type="gramStart"/>
            <w:r w:rsidRPr="001E71A6">
              <w:t>in connection with</w:t>
            </w:r>
            <w:proofErr w:type="gramEnd"/>
            <w:r w:rsidRPr="001E71A6">
              <w:t xml:space="preserve"> the contract must complete this form.  If Proposer is itself a DVBE, it must also complete and sign the DVBE Declaration.</w:t>
            </w:r>
          </w:p>
        </w:tc>
      </w:tr>
    </w:tbl>
    <w:p w14:paraId="6EC645D8" w14:textId="77777777" w:rsidR="00A50B42" w:rsidRPr="001E71A6" w:rsidRDefault="00A50B42" w:rsidP="00A50B42">
      <w:pPr>
        <w:pStyle w:val="ListParagraph"/>
      </w:pPr>
    </w:p>
    <w:p w14:paraId="47725B24" w14:textId="77777777" w:rsidR="00327CD5" w:rsidRDefault="00327CD5" w:rsidP="00327CD5">
      <w:pPr>
        <w:keepNext/>
        <w:ind w:left="720" w:hanging="720"/>
        <w:rPr>
          <w:b/>
          <w:bCs/>
        </w:rPr>
      </w:pPr>
      <w:r>
        <w:rPr>
          <w:b/>
          <w:bCs/>
        </w:rPr>
        <w:t>5</w:t>
      </w:r>
      <w:r w:rsidRPr="005E0EE1">
        <w:rPr>
          <w:b/>
          <w:bCs/>
        </w:rPr>
        <w:t>.0</w:t>
      </w:r>
      <w:r w:rsidRPr="005E0EE1">
        <w:rPr>
          <w:b/>
          <w:bCs/>
        </w:rPr>
        <w:tab/>
      </w:r>
      <w:r>
        <w:rPr>
          <w:b/>
          <w:bCs/>
        </w:rPr>
        <w:t>PAYMENT INFORMATION</w:t>
      </w:r>
    </w:p>
    <w:p w14:paraId="091F4EAC" w14:textId="77777777" w:rsidR="00327CD5" w:rsidRDefault="00327CD5" w:rsidP="00327CD5">
      <w:pPr>
        <w:keepNext/>
        <w:ind w:left="720" w:hanging="720"/>
        <w:rPr>
          <w:b/>
          <w:bCs/>
        </w:rPr>
      </w:pPr>
    </w:p>
    <w:p w14:paraId="1119C0C1" w14:textId="4B816F41" w:rsidR="00327CD5" w:rsidRPr="00F31A35" w:rsidRDefault="006A6E22" w:rsidP="00327CD5">
      <w:pPr>
        <w:ind w:left="720"/>
        <w:rPr>
          <w:rFonts w:cs="Arial"/>
          <w:spacing w:val="-3"/>
        </w:rPr>
      </w:pPr>
      <w:r w:rsidRPr="00F31A35">
        <w:t>T</w:t>
      </w:r>
      <w:r w:rsidR="00327CD5" w:rsidRPr="00F31A35">
        <w:rPr>
          <w:rFonts w:cs="Arial"/>
          <w:spacing w:val="-3"/>
        </w:rPr>
        <w:t xml:space="preserve">he </w:t>
      </w:r>
      <w:r w:rsidR="00436C0F" w:rsidRPr="00F31A35">
        <w:rPr>
          <w:rFonts w:cs="Arial"/>
          <w:spacing w:val="-3"/>
        </w:rPr>
        <w:t>JBE</w:t>
      </w:r>
      <w:r w:rsidR="00F31A35">
        <w:rPr>
          <w:rFonts w:cs="Arial"/>
          <w:spacing w:val="-3"/>
        </w:rPr>
        <w:t xml:space="preserve"> will </w:t>
      </w:r>
      <w:r w:rsidR="00327CD5" w:rsidRPr="00F31A35">
        <w:rPr>
          <w:rFonts w:cs="Arial"/>
          <w:spacing w:val="-3"/>
        </w:rPr>
        <w:t>consider</w:t>
      </w:r>
      <w:r w:rsidR="00F31A35">
        <w:rPr>
          <w:rFonts w:cs="Arial"/>
          <w:spacing w:val="-3"/>
        </w:rPr>
        <w:t xml:space="preserve"> the following</w:t>
      </w:r>
      <w:r w:rsidR="00327CD5" w:rsidRPr="00F31A35">
        <w:rPr>
          <w:rFonts w:cs="Arial"/>
          <w:spacing w:val="-3"/>
        </w:rPr>
        <w:t>:</w:t>
      </w:r>
    </w:p>
    <w:p w14:paraId="24045C4B" w14:textId="77777777" w:rsidR="00327CD5" w:rsidRPr="00F31A35" w:rsidRDefault="00327CD5" w:rsidP="00327CD5">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rPr>
          <w:rFonts w:cs="Arial"/>
          <w:spacing w:val="-3"/>
        </w:rPr>
      </w:pPr>
    </w:p>
    <w:p w14:paraId="2864E23F" w14:textId="1A12B4B7" w:rsidR="006A6E22" w:rsidRPr="00F31A35" w:rsidRDefault="00F31A35" w:rsidP="006A6E22">
      <w:pPr>
        <w:pStyle w:val="ListParagraph"/>
        <w:numPr>
          <w:ilvl w:val="0"/>
          <w:numId w:val="11"/>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Pr>
          <w:rFonts w:cs="Arial"/>
          <w:spacing w:val="-3"/>
        </w:rPr>
        <w:t xml:space="preserve">Travel expenses </w:t>
      </w:r>
      <w:r w:rsidR="006A6E22" w:rsidRPr="00F31A35">
        <w:rPr>
          <w:rFonts w:cs="Arial"/>
          <w:spacing w:val="-3"/>
        </w:rPr>
        <w:t>reimbursed by the JBE;</w:t>
      </w:r>
    </w:p>
    <w:p w14:paraId="414848A1" w14:textId="646EEB9B" w:rsidR="00327CD5" w:rsidRPr="00F31A35" w:rsidRDefault="00F31A35" w:rsidP="00327CD5">
      <w:pPr>
        <w:pStyle w:val="ListParagraph"/>
        <w:numPr>
          <w:ilvl w:val="0"/>
          <w:numId w:val="11"/>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Pr>
          <w:rFonts w:cs="Arial"/>
          <w:spacing w:val="-3"/>
        </w:rPr>
        <w:t>Progress payments</w:t>
      </w:r>
      <w:r w:rsidR="00327CD5" w:rsidRPr="00F31A35">
        <w:rPr>
          <w:rFonts w:cs="Arial"/>
          <w:spacing w:val="-3"/>
        </w:rPr>
        <w:t>;</w:t>
      </w:r>
      <w:r>
        <w:rPr>
          <w:rFonts w:cs="Arial"/>
          <w:spacing w:val="-3"/>
        </w:rPr>
        <w:t xml:space="preserve"> and </w:t>
      </w:r>
    </w:p>
    <w:p w14:paraId="0D1715BE" w14:textId="28ED490F" w:rsidR="00327CD5" w:rsidRPr="00F31A35" w:rsidRDefault="00327CD5" w:rsidP="00327CD5">
      <w:pPr>
        <w:pStyle w:val="ListParagraph"/>
        <w:numPr>
          <w:ilvl w:val="0"/>
          <w:numId w:val="11"/>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sidRPr="00F31A35">
        <w:rPr>
          <w:rFonts w:cs="Arial"/>
          <w:spacing w:val="-3"/>
        </w:rPr>
        <w:t>Penalties for</w:t>
      </w:r>
      <w:r w:rsidR="00F31A35">
        <w:rPr>
          <w:rFonts w:cs="Arial"/>
          <w:spacing w:val="-3"/>
        </w:rPr>
        <w:t xml:space="preserve"> late or inadequate performance.</w:t>
      </w:r>
    </w:p>
    <w:p w14:paraId="3B99E52D" w14:textId="17ED8514" w:rsidR="00173CFE" w:rsidRDefault="00512CCE" w:rsidP="00173CFE">
      <w:pPr>
        <w:keepNext/>
        <w:ind w:left="720" w:hanging="720"/>
        <w:rPr>
          <w:b/>
          <w:bCs/>
        </w:rPr>
      </w:pPr>
      <w:r>
        <w:rPr>
          <w:b/>
          <w:bCs/>
        </w:rPr>
        <w:lastRenderedPageBreak/>
        <w:t>6</w:t>
      </w:r>
      <w:r w:rsidR="00173CFE" w:rsidRPr="005E0EE1">
        <w:rPr>
          <w:b/>
          <w:bCs/>
        </w:rPr>
        <w:t>.0</w:t>
      </w:r>
      <w:r w:rsidR="00173CFE" w:rsidRPr="005E0EE1">
        <w:rPr>
          <w:b/>
          <w:bCs/>
        </w:rPr>
        <w:tab/>
      </w:r>
      <w:r w:rsidR="00173CFE" w:rsidRPr="00D613D4">
        <w:rPr>
          <w:rFonts w:ascii="Times New Roman Bold" w:hAnsi="Times New Roman Bold"/>
          <w:b/>
          <w:caps/>
          <w:color w:val="000000"/>
        </w:rPr>
        <w:t>Pre-proposal Conference</w:t>
      </w:r>
      <w:r w:rsidR="001E71A6">
        <w:rPr>
          <w:rFonts w:ascii="Times New Roman Bold" w:hAnsi="Times New Roman Bold"/>
          <w:b/>
          <w:caps/>
          <w:color w:val="000000"/>
        </w:rPr>
        <w:t xml:space="preserve"> CALL</w:t>
      </w:r>
    </w:p>
    <w:p w14:paraId="19F9CB4A" w14:textId="77777777" w:rsidR="00173CFE" w:rsidRDefault="00173CFE" w:rsidP="00173CFE">
      <w:pPr>
        <w:keepNext/>
        <w:ind w:left="720" w:hanging="720"/>
        <w:rPr>
          <w:b/>
          <w:bCs/>
        </w:rPr>
      </w:pPr>
    </w:p>
    <w:p w14:paraId="1EF8847E" w14:textId="4FC92E3C" w:rsidR="00173CFE" w:rsidRDefault="00173CFE" w:rsidP="00173CFE">
      <w:pPr>
        <w:keepNext/>
        <w:ind w:left="720" w:hanging="720"/>
        <w:rPr>
          <w:bCs/>
        </w:rPr>
      </w:pPr>
      <w:r>
        <w:rPr>
          <w:b/>
          <w:bCs/>
        </w:rPr>
        <w:tab/>
      </w:r>
      <w:r w:rsidRPr="00D613D4">
        <w:rPr>
          <w:bCs/>
        </w:rPr>
        <w:t xml:space="preserve">The </w:t>
      </w:r>
      <w:r w:rsidR="00436C0F">
        <w:rPr>
          <w:bCs/>
        </w:rPr>
        <w:t>JBE</w:t>
      </w:r>
      <w:r w:rsidRPr="00D613D4">
        <w:rPr>
          <w:bCs/>
        </w:rPr>
        <w:t xml:space="preserve"> will hold a pre-proposal conference </w:t>
      </w:r>
      <w:r w:rsidR="001E71A6">
        <w:rPr>
          <w:bCs/>
        </w:rPr>
        <w:t xml:space="preserve">call </w:t>
      </w:r>
      <w:r w:rsidRPr="00D613D4">
        <w:rPr>
          <w:bCs/>
        </w:rPr>
        <w:t>on the date identified in the ti</w:t>
      </w:r>
      <w:r w:rsidR="001E71A6">
        <w:rPr>
          <w:bCs/>
        </w:rPr>
        <w:t xml:space="preserve">meline above.  </w:t>
      </w:r>
    </w:p>
    <w:p w14:paraId="442BD555" w14:textId="77777777" w:rsidR="001E71A6" w:rsidRDefault="001E71A6" w:rsidP="00173CFE">
      <w:pPr>
        <w:keepNext/>
        <w:ind w:left="720" w:hanging="720"/>
        <w:rPr>
          <w:b/>
          <w:bCs/>
        </w:rPr>
      </w:pPr>
    </w:p>
    <w:p w14:paraId="3329C7E6" w14:textId="572BBE2E" w:rsidR="00173CFE" w:rsidRDefault="00173CFE" w:rsidP="00173CFE">
      <w:pPr>
        <w:keepNext/>
        <w:ind w:left="720" w:hanging="720"/>
        <w:rPr>
          <w:b/>
          <w:bCs/>
        </w:rPr>
      </w:pPr>
      <w:r>
        <w:rPr>
          <w:b/>
          <w:bCs/>
        </w:rPr>
        <w:tab/>
      </w:r>
      <w:r>
        <w:rPr>
          <w:bCs/>
        </w:rPr>
        <w:t>Attendance at the pre-proposal conference is optional.  Proposers are strongly encouraged to attend.</w:t>
      </w:r>
    </w:p>
    <w:p w14:paraId="64E69220" w14:textId="77777777" w:rsidR="00173CFE" w:rsidRDefault="00173CFE" w:rsidP="002C64BD">
      <w:pPr>
        <w:keepNext/>
        <w:ind w:left="720" w:hanging="720"/>
        <w:rPr>
          <w:b/>
          <w:bCs/>
        </w:rPr>
      </w:pPr>
    </w:p>
    <w:p w14:paraId="7C80D214" w14:textId="77777777" w:rsidR="002C64BD" w:rsidRDefault="00512CCE" w:rsidP="002C64BD">
      <w:pPr>
        <w:keepNext/>
        <w:ind w:left="720" w:hanging="720"/>
        <w:rPr>
          <w:b/>
          <w:bCs/>
          <w:color w:val="000000"/>
        </w:rPr>
      </w:pPr>
      <w:r>
        <w:rPr>
          <w:b/>
          <w:bCs/>
        </w:rPr>
        <w:t>7</w:t>
      </w:r>
      <w:r w:rsidR="002C64BD" w:rsidRPr="005E0EE1">
        <w:rPr>
          <w:b/>
          <w:bCs/>
        </w:rPr>
        <w:t>.0</w:t>
      </w:r>
      <w:r w:rsidR="002C64BD" w:rsidRPr="005E0EE1">
        <w:rPr>
          <w:b/>
          <w:bCs/>
        </w:rPr>
        <w:tab/>
        <w:t xml:space="preserve">SUBMISSIONS OF </w:t>
      </w:r>
      <w:r w:rsidR="002C64BD" w:rsidRPr="005E0EE1">
        <w:rPr>
          <w:b/>
          <w:bCs/>
          <w:color w:val="000000"/>
        </w:rPr>
        <w:t>PROPOSALS</w:t>
      </w:r>
    </w:p>
    <w:p w14:paraId="75083E27" w14:textId="77777777" w:rsidR="002C64BD" w:rsidRPr="00E46BDC" w:rsidRDefault="002C64BD" w:rsidP="002C64BD">
      <w:pPr>
        <w:keepNext/>
        <w:rPr>
          <w:color w:val="000000"/>
          <w:sz w:val="20"/>
          <w:szCs w:val="20"/>
        </w:rPr>
      </w:pPr>
    </w:p>
    <w:p w14:paraId="584545CB" w14:textId="77777777" w:rsidR="002C64BD" w:rsidRPr="005E0EE1" w:rsidRDefault="00512CCE" w:rsidP="002C64BD">
      <w:pPr>
        <w:ind w:left="1440" w:right="468" w:hanging="720"/>
        <w:rPr>
          <w:color w:val="000000"/>
        </w:rPr>
      </w:pPr>
      <w:r>
        <w:rPr>
          <w:color w:val="000000"/>
        </w:rPr>
        <w:t>7</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74935EAD" w14:textId="77777777" w:rsidR="002C64BD" w:rsidRPr="00E46BDC" w:rsidRDefault="002C64BD" w:rsidP="002C64BD">
      <w:pPr>
        <w:ind w:left="1440" w:hanging="720"/>
        <w:rPr>
          <w:color w:val="000000"/>
          <w:sz w:val="20"/>
          <w:szCs w:val="20"/>
        </w:rPr>
      </w:pPr>
    </w:p>
    <w:p w14:paraId="54A3FC32" w14:textId="77777777" w:rsidR="006D02BE" w:rsidRDefault="00512CCE" w:rsidP="00B90602">
      <w:pPr>
        <w:ind w:left="1440" w:right="468" w:hanging="720"/>
      </w:pPr>
      <w:r>
        <w:rPr>
          <w:color w:val="000000"/>
        </w:rPr>
        <w:t>7</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14:paraId="320EF2FD" w14:textId="77777777" w:rsidR="006D02BE" w:rsidRDefault="006D02BE" w:rsidP="002C64BD">
      <w:pPr>
        <w:ind w:left="1440" w:right="468" w:hanging="720"/>
      </w:pPr>
    </w:p>
    <w:p w14:paraId="028CB22D" w14:textId="0517D153" w:rsidR="006D02BE" w:rsidRPr="005D44E4" w:rsidRDefault="006D02BE" w:rsidP="006D02BE">
      <w:pPr>
        <w:ind w:left="2250" w:right="468" w:hanging="720"/>
        <w:rPr>
          <w:color w:val="000000"/>
        </w:rPr>
      </w:pPr>
      <w:r w:rsidRPr="005D44E4">
        <w:t>a.</w:t>
      </w:r>
      <w:r w:rsidRPr="005D44E4">
        <w:tab/>
      </w:r>
      <w:r w:rsidR="002C64BD" w:rsidRPr="005D44E4">
        <w:t xml:space="preserve">The </w:t>
      </w:r>
      <w:r w:rsidR="002C64BD" w:rsidRPr="005D44E4">
        <w:rPr>
          <w:color w:val="000000"/>
        </w:rPr>
        <w:t xml:space="preserve">Proposer must submit </w:t>
      </w:r>
      <w:r w:rsidR="002C64BD" w:rsidRPr="005D44E4">
        <w:rPr>
          <w:b/>
          <w:color w:val="000000"/>
        </w:rPr>
        <w:t>one (1) origin</w:t>
      </w:r>
      <w:r w:rsidR="0008604B">
        <w:rPr>
          <w:b/>
          <w:color w:val="000000"/>
        </w:rPr>
        <w:t xml:space="preserve">al and three </w:t>
      </w:r>
      <w:r w:rsidR="002C64BD" w:rsidRPr="005D44E4">
        <w:rPr>
          <w:b/>
          <w:color w:val="000000"/>
        </w:rPr>
        <w:t>(</w:t>
      </w:r>
      <w:r w:rsidR="0008604B">
        <w:rPr>
          <w:b/>
          <w:color w:val="000000"/>
        </w:rPr>
        <w:t>3</w:t>
      </w:r>
      <w:r w:rsidR="002C64BD" w:rsidRPr="005D44E4">
        <w:rPr>
          <w:b/>
          <w:color w:val="000000"/>
        </w:rPr>
        <w:t>) copies</w:t>
      </w:r>
      <w:r w:rsidR="002C64BD" w:rsidRPr="005D44E4">
        <w:rPr>
          <w:color w:val="000000"/>
        </w:rPr>
        <w:t xml:space="preserve"> of the </w:t>
      </w:r>
      <w:r w:rsidR="004960BA" w:rsidRPr="005D44E4">
        <w:rPr>
          <w:color w:val="000000"/>
        </w:rPr>
        <w:t>non-cost portion</w:t>
      </w:r>
      <w:r w:rsidR="0022207C" w:rsidRPr="005D44E4">
        <w:rPr>
          <w:color w:val="000000"/>
        </w:rPr>
        <w:t xml:space="preserve"> of the proposal</w:t>
      </w:r>
      <w:r w:rsidR="00626B27" w:rsidRPr="005D44E4">
        <w:rPr>
          <w:color w:val="000000"/>
        </w:rPr>
        <w:t>.  The original must be</w:t>
      </w:r>
      <w:r w:rsidR="002C64BD" w:rsidRPr="005D44E4">
        <w:rPr>
          <w:color w:val="000000"/>
        </w:rPr>
        <w:t xml:space="preserve"> signed by an authorized representative of the Proposer.</w:t>
      </w:r>
      <w:r w:rsidRPr="005D44E4">
        <w:rPr>
          <w:color w:val="000000"/>
        </w:rPr>
        <w:t xml:space="preserve">  </w:t>
      </w:r>
      <w:r w:rsidR="007C41DF" w:rsidRPr="005D44E4">
        <w:rPr>
          <w:color w:val="000000"/>
        </w:rPr>
        <w:t xml:space="preserve"> </w:t>
      </w:r>
      <w:r w:rsidR="007D1F42" w:rsidRPr="005D44E4">
        <w:rPr>
          <w:color w:val="000000"/>
        </w:rPr>
        <w:t xml:space="preserve">The original non-cost portion of the proposal (and the copies thereof) must be submitted to the </w:t>
      </w:r>
      <w:r w:rsidR="00D842A4" w:rsidRPr="005D44E4">
        <w:rPr>
          <w:color w:val="000000"/>
        </w:rPr>
        <w:t>JBE</w:t>
      </w:r>
      <w:r w:rsidR="007D1F42" w:rsidRPr="005D44E4">
        <w:rPr>
          <w:color w:val="000000"/>
        </w:rPr>
        <w:t xml:space="preserve"> in a single sealed envelope, separate from the cost portion. </w:t>
      </w:r>
      <w:r w:rsidR="007C41DF" w:rsidRPr="005D44E4">
        <w:rPr>
          <w:color w:val="000000"/>
        </w:rPr>
        <w:t xml:space="preserve">The </w:t>
      </w:r>
      <w:r w:rsidR="00B87E50" w:rsidRPr="005D44E4">
        <w:rPr>
          <w:color w:val="000000"/>
        </w:rPr>
        <w:t>Proposer</w:t>
      </w:r>
      <w:r w:rsidR="007C41DF" w:rsidRPr="005D44E4">
        <w:rPr>
          <w:color w:val="000000"/>
        </w:rPr>
        <w:t xml:space="preserve"> must write the RFP title and number on the outside of the sealed envelope.</w:t>
      </w:r>
    </w:p>
    <w:p w14:paraId="6A9C08CA" w14:textId="77777777" w:rsidR="006D02BE" w:rsidRPr="005D44E4" w:rsidRDefault="006D02BE" w:rsidP="006D02BE">
      <w:pPr>
        <w:ind w:left="2250" w:right="468" w:hanging="720"/>
        <w:rPr>
          <w:color w:val="000000"/>
        </w:rPr>
      </w:pPr>
    </w:p>
    <w:p w14:paraId="7F0A202C" w14:textId="3028C083" w:rsidR="002C64BD" w:rsidRDefault="006D02BE" w:rsidP="006D02BE">
      <w:pPr>
        <w:ind w:left="2250" w:right="468" w:hanging="720"/>
        <w:rPr>
          <w:color w:val="000000"/>
        </w:rPr>
      </w:pPr>
      <w:r w:rsidRPr="005D44E4">
        <w:t>b.</w:t>
      </w:r>
      <w:r w:rsidRPr="005D44E4">
        <w:tab/>
        <w:t xml:space="preserve">The </w:t>
      </w:r>
      <w:r w:rsidRPr="005D44E4">
        <w:rPr>
          <w:color w:val="000000"/>
        </w:rPr>
        <w:t xml:space="preserve">Proposer must submit </w:t>
      </w:r>
      <w:r w:rsidR="0008604B">
        <w:rPr>
          <w:b/>
          <w:color w:val="000000"/>
        </w:rPr>
        <w:t>one (1) original and three (3</w:t>
      </w:r>
      <w:r w:rsidRPr="005D44E4">
        <w:rPr>
          <w:b/>
          <w:color w:val="000000"/>
        </w:rPr>
        <w:t>) copies</w:t>
      </w:r>
      <w:r w:rsidRPr="005D44E4">
        <w:rPr>
          <w:color w:val="000000"/>
        </w:rPr>
        <w:t xml:space="preserve"> of the cost </w:t>
      </w:r>
      <w:r w:rsidR="004960BA" w:rsidRPr="005D44E4">
        <w:rPr>
          <w:color w:val="000000"/>
        </w:rPr>
        <w:t>portion</w:t>
      </w:r>
      <w:r w:rsidR="0022207C" w:rsidRPr="005D44E4">
        <w:rPr>
          <w:color w:val="000000"/>
        </w:rPr>
        <w:t xml:space="preserve"> of the proposal</w:t>
      </w:r>
      <w:r w:rsidR="00626B27" w:rsidRPr="005D44E4">
        <w:rPr>
          <w:color w:val="000000"/>
        </w:rPr>
        <w:t>.  The original must be</w:t>
      </w:r>
      <w:r w:rsidRPr="005D44E4">
        <w:rPr>
          <w:color w:val="000000"/>
        </w:rPr>
        <w:t xml:space="preserve"> signed by an authorized representative of the Proposer.</w:t>
      </w:r>
      <w:r w:rsidR="0022207C" w:rsidRPr="005D44E4">
        <w:rPr>
          <w:color w:val="000000"/>
        </w:rPr>
        <w:t xml:space="preserve">  The original cost portion</w:t>
      </w:r>
      <w:r w:rsidRPr="005D44E4">
        <w:rPr>
          <w:color w:val="000000"/>
        </w:rPr>
        <w:t xml:space="preserve"> </w:t>
      </w:r>
      <w:r w:rsidR="007D1F42" w:rsidRPr="005D44E4">
        <w:rPr>
          <w:color w:val="000000"/>
        </w:rPr>
        <w:t xml:space="preserve">of the proposal </w:t>
      </w:r>
      <w:r w:rsidRPr="005D44E4">
        <w:rPr>
          <w:color w:val="000000"/>
        </w:rPr>
        <w:t xml:space="preserve">(and the copies thereof) must be submitted to the </w:t>
      </w:r>
      <w:r w:rsidR="00436C0F" w:rsidRPr="005D44E4">
        <w:rPr>
          <w:color w:val="000000"/>
        </w:rPr>
        <w:t>JBE</w:t>
      </w:r>
      <w:r w:rsidRPr="005D44E4">
        <w:rPr>
          <w:color w:val="000000"/>
        </w:rPr>
        <w:t xml:space="preserve"> in a single sealed envelope, separate from the </w:t>
      </w:r>
      <w:r w:rsidR="004960BA" w:rsidRPr="005D44E4">
        <w:rPr>
          <w:color w:val="000000"/>
        </w:rPr>
        <w:t>non-cost portion</w:t>
      </w:r>
      <w:r w:rsidRPr="005D44E4">
        <w:rPr>
          <w:color w:val="000000"/>
        </w:rPr>
        <w:t xml:space="preserve">. </w:t>
      </w:r>
      <w:r w:rsidR="007C41DF" w:rsidRPr="005D44E4">
        <w:rPr>
          <w:color w:val="000000"/>
        </w:rPr>
        <w:t xml:space="preserve">The </w:t>
      </w:r>
      <w:r w:rsidR="00B87E50" w:rsidRPr="005D44E4">
        <w:rPr>
          <w:color w:val="000000"/>
        </w:rPr>
        <w:t>Proposer</w:t>
      </w:r>
      <w:r w:rsidR="007C41DF" w:rsidRPr="005D44E4">
        <w:rPr>
          <w:color w:val="000000"/>
        </w:rPr>
        <w:t xml:space="preserve"> must write the RFP title and number on the outside of the sealed envelope.</w:t>
      </w:r>
    </w:p>
    <w:p w14:paraId="42813351" w14:textId="77777777" w:rsidR="000D5FD6" w:rsidRDefault="000D5FD6" w:rsidP="006D02BE">
      <w:pPr>
        <w:ind w:left="2250" w:right="468" w:hanging="720"/>
        <w:rPr>
          <w:color w:val="000000"/>
        </w:rPr>
      </w:pPr>
    </w:p>
    <w:p w14:paraId="719A83AA" w14:textId="0D6EF398" w:rsidR="000D5FD6" w:rsidRDefault="000D5FD6" w:rsidP="006D02BE">
      <w:pPr>
        <w:ind w:left="2250" w:right="468" w:hanging="720"/>
      </w:pPr>
      <w:r>
        <w:rPr>
          <w:color w:val="000000"/>
        </w:rPr>
        <w:t>c.</w:t>
      </w:r>
      <w:r>
        <w:rPr>
          <w:color w:val="000000"/>
        </w:rPr>
        <w:tab/>
      </w:r>
      <w:r w:rsidR="00C041EE">
        <w:rPr>
          <w:color w:val="000000"/>
        </w:rPr>
        <w:t>T</w:t>
      </w:r>
      <w:r>
        <w:rPr>
          <w:color w:val="000000"/>
        </w:rPr>
        <w:t xml:space="preserve">he Proposer must submit </w:t>
      </w:r>
      <w:r w:rsidRPr="005E0EE1">
        <w:rPr>
          <w:color w:val="000000"/>
        </w:rPr>
        <w:t xml:space="preserve">an electronic version of the entire proposal on </w:t>
      </w:r>
      <w:r w:rsidRPr="00091B52">
        <w:rPr>
          <w:color w:val="000000"/>
        </w:rPr>
        <w:t>CD-ROM</w:t>
      </w:r>
      <w:r w:rsidR="00380A87">
        <w:rPr>
          <w:color w:val="000000"/>
        </w:rPr>
        <w:t xml:space="preserve"> </w:t>
      </w:r>
      <w:r w:rsidR="006A6E22" w:rsidRPr="00433D3C">
        <w:rPr>
          <w:color w:val="000000"/>
        </w:rPr>
        <w:t>or USB memory stick/flash drive</w:t>
      </w:r>
      <w:r w:rsidRPr="005E0EE1">
        <w:rPr>
          <w:color w:val="000000"/>
        </w:rPr>
        <w:t>.</w:t>
      </w:r>
      <w:r w:rsidR="00C041EE">
        <w:rPr>
          <w:color w:val="000000"/>
        </w:rPr>
        <w:t xml:space="preserve">  The files </w:t>
      </w:r>
      <w:r w:rsidR="0012465F">
        <w:rPr>
          <w:color w:val="000000"/>
        </w:rPr>
        <w:t xml:space="preserve">must </w:t>
      </w:r>
      <w:r w:rsidR="00C041EE">
        <w:rPr>
          <w:color w:val="000000"/>
        </w:rPr>
        <w:t>be in PDF, Word, or Excel formats.</w:t>
      </w:r>
    </w:p>
    <w:p w14:paraId="4FB9F769" w14:textId="77777777" w:rsidR="002C64BD" w:rsidRPr="00E46BDC" w:rsidRDefault="006D02BE" w:rsidP="00C041EE">
      <w:pPr>
        <w:ind w:left="1440" w:right="468" w:hanging="720"/>
        <w:rPr>
          <w:color w:val="000000"/>
          <w:sz w:val="20"/>
          <w:szCs w:val="20"/>
        </w:rPr>
      </w:pPr>
      <w:r>
        <w:rPr>
          <w:color w:val="000000"/>
        </w:rPr>
        <w:tab/>
      </w:r>
    </w:p>
    <w:p w14:paraId="2C554B4A" w14:textId="77777777" w:rsidR="003E5035" w:rsidRDefault="00512CCE" w:rsidP="002C64BD">
      <w:pPr>
        <w:ind w:left="1440" w:right="468" w:hanging="720"/>
        <w:rPr>
          <w:color w:val="000000"/>
        </w:rPr>
      </w:pPr>
      <w:r>
        <w:rPr>
          <w:color w:val="000000"/>
        </w:rPr>
        <w:t>7</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5F362F0C" w14:textId="77777777" w:rsidR="003E5035" w:rsidRDefault="003E5035" w:rsidP="002C64BD">
      <w:pPr>
        <w:ind w:left="1440" w:right="468" w:hanging="720"/>
        <w:rPr>
          <w:color w:val="000000"/>
        </w:rPr>
      </w:pPr>
    </w:p>
    <w:p w14:paraId="2AD8A399" w14:textId="77777777" w:rsidR="00AD15B5" w:rsidRPr="00AD15B5" w:rsidRDefault="00AD15B5" w:rsidP="00AD15B5">
      <w:pPr>
        <w:ind w:left="1440" w:right="468"/>
        <w:rPr>
          <w:b/>
          <w:color w:val="000000"/>
        </w:rPr>
      </w:pPr>
      <w:r w:rsidRPr="00AD15B5">
        <w:rPr>
          <w:b/>
          <w:color w:val="000000"/>
        </w:rPr>
        <w:t>Judicial Council of California</w:t>
      </w:r>
    </w:p>
    <w:p w14:paraId="5408F62E" w14:textId="77777777" w:rsidR="00AD15B5" w:rsidRPr="00AD15B5" w:rsidRDefault="00AD15B5" w:rsidP="00AD15B5">
      <w:pPr>
        <w:ind w:left="1440" w:right="468"/>
        <w:rPr>
          <w:b/>
          <w:color w:val="000000"/>
        </w:rPr>
      </w:pPr>
      <w:r w:rsidRPr="00AD15B5">
        <w:rPr>
          <w:b/>
          <w:color w:val="000000"/>
        </w:rPr>
        <w:t>Attn: Procurement – Contracts Supervisor</w:t>
      </w:r>
    </w:p>
    <w:p w14:paraId="76D91521" w14:textId="4D657B8C" w:rsidR="00AD15B5" w:rsidRPr="00AD15B5" w:rsidRDefault="00E809CD" w:rsidP="00AD15B5">
      <w:pPr>
        <w:ind w:left="1440" w:right="468"/>
        <w:rPr>
          <w:b/>
          <w:color w:val="000000"/>
        </w:rPr>
      </w:pPr>
      <w:r>
        <w:rPr>
          <w:b/>
          <w:color w:val="000000"/>
        </w:rPr>
        <w:t>RFP No. TCAS-2018-04-ML</w:t>
      </w:r>
    </w:p>
    <w:p w14:paraId="010C8BB4" w14:textId="77777777" w:rsidR="00AD15B5" w:rsidRPr="00AD15B5" w:rsidRDefault="00AD15B5" w:rsidP="00AD15B5">
      <w:pPr>
        <w:ind w:left="1440" w:right="468"/>
        <w:rPr>
          <w:b/>
          <w:color w:val="000000"/>
        </w:rPr>
      </w:pPr>
      <w:r w:rsidRPr="00AD15B5">
        <w:rPr>
          <w:b/>
          <w:color w:val="000000"/>
        </w:rPr>
        <w:t>2850 Gateway Oaks Drive, Suite 300</w:t>
      </w:r>
    </w:p>
    <w:p w14:paraId="3CB7BF0B" w14:textId="59581D7B" w:rsidR="002C3530" w:rsidRPr="00AD15B5" w:rsidRDefault="00AD15B5" w:rsidP="00AD15B5">
      <w:pPr>
        <w:ind w:left="1440" w:right="468"/>
        <w:rPr>
          <w:b/>
          <w:color w:val="000000"/>
        </w:rPr>
      </w:pPr>
      <w:r w:rsidRPr="00AD15B5">
        <w:rPr>
          <w:b/>
          <w:color w:val="000000"/>
        </w:rPr>
        <w:t>Sacramento, CA  95833-4348</w:t>
      </w:r>
    </w:p>
    <w:p w14:paraId="7028E11C" w14:textId="77777777" w:rsidR="002C64BD" w:rsidRPr="00E46BDC" w:rsidRDefault="002C64BD" w:rsidP="002C64BD">
      <w:pPr>
        <w:ind w:left="1440" w:hanging="720"/>
        <w:rPr>
          <w:color w:val="000000"/>
          <w:sz w:val="20"/>
          <w:szCs w:val="20"/>
        </w:rPr>
      </w:pPr>
    </w:p>
    <w:p w14:paraId="6B50E063" w14:textId="77777777" w:rsidR="001E612A" w:rsidRDefault="00512CCE" w:rsidP="002C64BD">
      <w:pPr>
        <w:pStyle w:val="BodyTextIndent"/>
        <w:spacing w:after="0"/>
        <w:ind w:left="1440" w:right="460" w:hanging="720"/>
        <w:rPr>
          <w:color w:val="000000"/>
        </w:rPr>
      </w:pPr>
      <w:r>
        <w:rPr>
          <w:color w:val="000000"/>
        </w:rPr>
        <w:t>7</w:t>
      </w:r>
      <w:r w:rsidR="002C64BD" w:rsidRPr="005E0EE1">
        <w:rPr>
          <w:color w:val="000000"/>
        </w:rPr>
        <w:t>.4</w:t>
      </w:r>
      <w:r w:rsidR="002C64BD" w:rsidRPr="005E0EE1">
        <w:rPr>
          <w:color w:val="000000"/>
        </w:rPr>
        <w:tab/>
      </w:r>
      <w:r w:rsidR="001E612A" w:rsidRPr="001E612A">
        <w:rPr>
          <w:color w:val="000000"/>
        </w:rPr>
        <w:t>Late proposals will not be accepted.</w:t>
      </w:r>
    </w:p>
    <w:p w14:paraId="18BD217D" w14:textId="77777777" w:rsidR="001E612A" w:rsidRDefault="001E612A" w:rsidP="002C64BD">
      <w:pPr>
        <w:pStyle w:val="BodyTextIndent"/>
        <w:spacing w:after="0"/>
        <w:ind w:left="1440" w:right="460" w:hanging="720"/>
        <w:rPr>
          <w:color w:val="000000"/>
        </w:rPr>
      </w:pPr>
    </w:p>
    <w:p w14:paraId="2ABA8510" w14:textId="77777777" w:rsidR="002C64BD" w:rsidRDefault="00512CCE" w:rsidP="002C64BD">
      <w:pPr>
        <w:pStyle w:val="BodyTextIndent"/>
        <w:spacing w:after="0"/>
        <w:ind w:left="1440" w:right="460" w:hanging="720"/>
        <w:rPr>
          <w:color w:val="000000" w:themeColor="text1"/>
        </w:rPr>
      </w:pPr>
      <w:r>
        <w:rPr>
          <w:color w:val="000000"/>
        </w:rPr>
        <w:t>7</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14:paraId="508F89AF" w14:textId="77777777" w:rsidR="00595822" w:rsidRDefault="00595822" w:rsidP="00A50B42">
      <w:pPr>
        <w:pStyle w:val="ListParagraph"/>
      </w:pPr>
    </w:p>
    <w:p w14:paraId="2DA1D45E" w14:textId="77777777" w:rsidR="00595822" w:rsidRDefault="00512CCE" w:rsidP="00595822">
      <w:pPr>
        <w:keepNext/>
        <w:ind w:left="720" w:hanging="720"/>
        <w:rPr>
          <w:b/>
          <w:bCs/>
        </w:rPr>
      </w:pPr>
      <w:r>
        <w:rPr>
          <w:b/>
          <w:bCs/>
        </w:rPr>
        <w:t>8</w:t>
      </w:r>
      <w:r w:rsidR="00595822">
        <w:rPr>
          <w:b/>
          <w:bCs/>
        </w:rPr>
        <w:t>.0</w:t>
      </w:r>
      <w:r w:rsidR="00595822">
        <w:rPr>
          <w:b/>
          <w:bCs/>
        </w:rPr>
        <w:tab/>
        <w:t>PROPOSAL</w:t>
      </w:r>
      <w:r w:rsidR="002C64BD">
        <w:rPr>
          <w:b/>
          <w:bCs/>
        </w:rPr>
        <w:t xml:space="preserve"> CONTENTS</w:t>
      </w:r>
    </w:p>
    <w:p w14:paraId="345CF32A" w14:textId="77777777" w:rsidR="00595822" w:rsidRDefault="00595822" w:rsidP="00595822">
      <w:pPr>
        <w:keepNext/>
      </w:pPr>
    </w:p>
    <w:p w14:paraId="6CE96401" w14:textId="77777777" w:rsidR="00595822" w:rsidRPr="003B268E" w:rsidRDefault="00512CCE" w:rsidP="00595822">
      <w:pPr>
        <w:pStyle w:val="BodyTextIndent2"/>
        <w:keepNext/>
        <w:spacing w:after="0" w:line="240" w:lineRule="auto"/>
        <w:ind w:left="720"/>
        <w:rPr>
          <w:color w:val="000000" w:themeColor="text1"/>
        </w:rPr>
      </w:pPr>
      <w:r>
        <w:t>8</w:t>
      </w:r>
      <w:r w:rsidR="00574253">
        <w:t>.1</w:t>
      </w:r>
      <w:r w:rsidR="00574253">
        <w:tab/>
      </w:r>
      <w:r w:rsidR="004960BA">
        <w:rPr>
          <w:u w:val="single"/>
        </w:rPr>
        <w:t>Non-Cost Portion</w:t>
      </w:r>
      <w:r w:rsidR="00574253" w:rsidRPr="00BC6789">
        <w:rPr>
          <w:color w:val="984806" w:themeColor="accent6" w:themeShade="80"/>
        </w:rPr>
        <w:t xml:space="preserve">.  </w:t>
      </w:r>
      <w:r w:rsidR="00C02295" w:rsidRPr="00BC6789">
        <w:rPr>
          <w:color w:val="984806" w:themeColor="accent6" w:themeShade="80"/>
        </w:rP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4960BA">
        <w:rPr>
          <w:color w:val="000000" w:themeColor="text1"/>
        </w:rPr>
        <w:t>non-cost portion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deemed non-responsive.  </w:t>
      </w:r>
    </w:p>
    <w:p w14:paraId="50AE5AB8" w14:textId="77777777" w:rsidR="00595822" w:rsidRDefault="00595822" w:rsidP="00595822">
      <w:pPr>
        <w:keepNext/>
        <w:ind w:left="720"/>
      </w:pPr>
    </w:p>
    <w:p w14:paraId="4BDB3576" w14:textId="77777777" w:rsidR="00595822" w:rsidRDefault="00893C52" w:rsidP="00595822">
      <w:pPr>
        <w:ind w:left="1440" w:hanging="720"/>
      </w:pPr>
      <w:r>
        <w:t>a.</w:t>
      </w:r>
      <w:r w:rsidR="00595822">
        <w:tab/>
      </w:r>
      <w:r w:rsidR="0090254C">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90254C">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339EC9EF" w14:textId="77777777" w:rsidR="00893C52" w:rsidRDefault="00893C52" w:rsidP="00595822">
      <w:pPr>
        <w:ind w:left="1440" w:hanging="720"/>
      </w:pPr>
    </w:p>
    <w:p w14:paraId="6DB59609" w14:textId="77777777" w:rsidR="00C041EE"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90254C">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6A49CAA8" w14:textId="77777777" w:rsidR="000518CD" w:rsidRDefault="000518CD" w:rsidP="00C041EE">
      <w:pPr>
        <w:ind w:left="1440" w:right="468" w:hanging="720"/>
        <w:rPr>
          <w:color w:val="000000"/>
        </w:rPr>
      </w:pPr>
    </w:p>
    <w:p w14:paraId="2BF084BF" w14:textId="6AB53D44" w:rsidR="000518CD" w:rsidRDefault="000518CD" w:rsidP="000518CD">
      <w:pPr>
        <w:ind w:left="1440" w:hanging="720"/>
      </w:pPr>
      <w:r>
        <w:t>c.</w:t>
      </w:r>
      <w:r>
        <w:tab/>
        <w:t xml:space="preserve">Model number(s), specifications, or other description of the goods </w:t>
      </w:r>
      <w:r w:rsidR="0090254C">
        <w:t xml:space="preserve">the </w:t>
      </w:r>
      <w:r w:rsidR="00D92EF1">
        <w:t>Proposer</w:t>
      </w:r>
      <w:r>
        <w:t xml:space="preserve"> proposes to supply to the </w:t>
      </w:r>
      <w:r w:rsidR="00436C0F">
        <w:t>JBE</w:t>
      </w:r>
      <w:r>
        <w:t>, including warranty information.</w:t>
      </w:r>
    </w:p>
    <w:p w14:paraId="45215493" w14:textId="77777777" w:rsidR="000518CD" w:rsidRPr="00380A87" w:rsidRDefault="000518CD" w:rsidP="000518CD">
      <w:pPr>
        <w:ind w:left="1440" w:hanging="720"/>
      </w:pPr>
    </w:p>
    <w:p w14:paraId="2AB6664B" w14:textId="3DA0EB4E" w:rsidR="000518CD" w:rsidRDefault="00020DD8" w:rsidP="000518CD">
      <w:pPr>
        <w:ind w:left="1440" w:hanging="720"/>
      </w:pPr>
      <w:r w:rsidRPr="00380A87">
        <w:t>d.</w:t>
      </w:r>
      <w:r w:rsidR="000518CD" w:rsidRPr="00380A87">
        <w:tab/>
        <w:t>Names, addresses, and te</w:t>
      </w:r>
      <w:r w:rsidR="00380A87" w:rsidRPr="00380A87">
        <w:t>lephone numbers of a minimum of three (3</w:t>
      </w:r>
      <w:r w:rsidR="000518CD" w:rsidRPr="00380A87">
        <w:t xml:space="preserve">) clients </w:t>
      </w:r>
      <w:r w:rsidR="000518CD">
        <w:t xml:space="preserve">for whom the </w:t>
      </w:r>
      <w:r w:rsidR="00D92EF1">
        <w:t>Proposer</w:t>
      </w:r>
      <w:r w:rsidR="000518CD">
        <w:t xml:space="preserve"> has provided similar goods.  The </w:t>
      </w:r>
      <w:r w:rsidR="00436C0F">
        <w:t>JBE</w:t>
      </w:r>
      <w:r w:rsidR="000518CD">
        <w:t xml:space="preserve"> may check references listed by </w:t>
      </w:r>
      <w:r w:rsidR="0090254C">
        <w:t xml:space="preserve">the </w:t>
      </w:r>
      <w:r w:rsidR="00D92EF1">
        <w:t>Proposer</w:t>
      </w:r>
      <w:r w:rsidR="000518CD">
        <w:t>.</w:t>
      </w:r>
    </w:p>
    <w:p w14:paraId="327F0B63" w14:textId="77777777" w:rsidR="00C041EE" w:rsidRDefault="00C041EE" w:rsidP="00380A87"/>
    <w:p w14:paraId="4EE49B06" w14:textId="3A1868E9" w:rsidR="00595822" w:rsidRDefault="00020DD8" w:rsidP="00595822">
      <w:pPr>
        <w:ind w:left="1440" w:hanging="720"/>
      </w:pPr>
      <w:r>
        <w:t>e</w:t>
      </w:r>
      <w:r w:rsidR="00893C52">
        <w:t>.</w:t>
      </w:r>
      <w:r>
        <w:tab/>
      </w:r>
      <w:r w:rsidRPr="00020DD8">
        <w:rPr>
          <w:i/>
          <w:color w:val="FF0000"/>
        </w:rPr>
        <w:t xml:space="preserve"> </w:t>
      </w:r>
      <w:r w:rsidR="00893C52">
        <w:t>For each key staff member: a resume</w:t>
      </w:r>
      <w:r w:rsidR="00595822">
        <w:t xml:space="preserve"> describing the </w:t>
      </w:r>
      <w:r w:rsidR="00893C52">
        <w:t xml:space="preserve">individual’s </w:t>
      </w:r>
      <w:r w:rsidR="00595822">
        <w:t xml:space="preserve">background and experience, as well as </w:t>
      </w:r>
      <w:r w:rsidR="00893C52">
        <w:t>the</w:t>
      </w:r>
      <w:r w:rsidR="00595822">
        <w:t xml:space="preserve"> individual’s ability and experience in conducting the proposed activities.</w:t>
      </w:r>
    </w:p>
    <w:p w14:paraId="331C08A7" w14:textId="77777777" w:rsidR="00595822" w:rsidRDefault="00595822" w:rsidP="00595822">
      <w:pPr>
        <w:ind w:left="1440" w:hanging="720"/>
      </w:pPr>
    </w:p>
    <w:p w14:paraId="5584AF7B" w14:textId="07585C17" w:rsidR="00595822" w:rsidRDefault="00020DD8" w:rsidP="00595822">
      <w:pPr>
        <w:ind w:left="1440" w:hanging="720"/>
      </w:pPr>
      <w:r>
        <w:t>f</w:t>
      </w:r>
      <w:r w:rsidR="00893C52">
        <w:t>.</w:t>
      </w:r>
      <w:r w:rsidR="00595822">
        <w:tab/>
      </w:r>
      <w:r w:rsidR="00226801">
        <w:rPr>
          <w:i/>
          <w:color w:val="FF0000"/>
        </w:rPr>
        <w:t xml:space="preserve"> </w:t>
      </w:r>
      <w:r w:rsidR="00595822">
        <w:t>Names, addresses, and telephone numbers of</w:t>
      </w:r>
      <w:r w:rsidR="00380A87">
        <w:t xml:space="preserve"> a minimum of </w:t>
      </w:r>
      <w:r w:rsidR="00380A87" w:rsidRPr="00380A87">
        <w:t>three (3</w:t>
      </w:r>
      <w:r w:rsidR="00595822" w:rsidRPr="00380A87">
        <w:t xml:space="preserve">) clients </w:t>
      </w:r>
      <w:r w:rsidR="00595822">
        <w:t xml:space="preserve">for whom the </w:t>
      </w:r>
      <w:r w:rsidR="00893C52">
        <w:t>Proposer</w:t>
      </w:r>
      <w:r w:rsidR="00595822">
        <w:t xml:space="preserve"> has conducted similar services.  The </w:t>
      </w:r>
      <w:r w:rsidR="00436C0F">
        <w:t>JBE</w:t>
      </w:r>
      <w:r w:rsidR="00595822">
        <w:t xml:space="preserve"> ma</w:t>
      </w:r>
      <w:r w:rsidR="00893C52">
        <w:t xml:space="preserve">y check references listed by </w:t>
      </w:r>
      <w:r w:rsidR="0090254C">
        <w:t xml:space="preserve">the </w:t>
      </w:r>
      <w:r w:rsidR="00893C52">
        <w:t>Proposer</w:t>
      </w:r>
      <w:r w:rsidR="00595822">
        <w:t>.</w:t>
      </w:r>
    </w:p>
    <w:p w14:paraId="5E4CE017" w14:textId="77777777" w:rsidR="00595822" w:rsidRDefault="00595822" w:rsidP="00595822">
      <w:pPr>
        <w:ind w:left="1440" w:hanging="720"/>
      </w:pPr>
    </w:p>
    <w:p w14:paraId="463DCD76" w14:textId="52D7FA94" w:rsidR="00595822" w:rsidRPr="00AA7262" w:rsidRDefault="00020DD8" w:rsidP="00595822">
      <w:pPr>
        <w:ind w:left="1440" w:hanging="720"/>
        <w:rPr>
          <w:b/>
        </w:rPr>
      </w:pPr>
      <w:r>
        <w:t>g</w:t>
      </w:r>
      <w:r w:rsidR="00292053">
        <w:t>.</w:t>
      </w:r>
      <w:r w:rsidR="00595822">
        <w:tab/>
      </w:r>
      <w:r w:rsidR="00292053" w:rsidRPr="00AA7262">
        <w:rPr>
          <w:b/>
        </w:rPr>
        <w:t>Proposed m</w:t>
      </w:r>
      <w:r w:rsidR="00595822" w:rsidRPr="00AA7262">
        <w:rPr>
          <w:b/>
        </w:rPr>
        <w:t xml:space="preserve">ethod to complete the </w:t>
      </w:r>
      <w:r w:rsidR="00292053" w:rsidRPr="00AA7262">
        <w:rPr>
          <w:b/>
        </w:rPr>
        <w:t>work</w:t>
      </w:r>
      <w:r w:rsidR="00A9408B" w:rsidRPr="00AA7262">
        <w:rPr>
          <w:b/>
        </w:rPr>
        <w:t>.</w:t>
      </w:r>
    </w:p>
    <w:p w14:paraId="4C00126A" w14:textId="77777777" w:rsidR="00595822" w:rsidRPr="00AA7262" w:rsidRDefault="00595822" w:rsidP="00595822">
      <w:pPr>
        <w:ind w:left="1440" w:hanging="720"/>
        <w:rPr>
          <w:b/>
        </w:rPr>
      </w:pPr>
    </w:p>
    <w:p w14:paraId="39CF5196" w14:textId="400970C2" w:rsidR="00595822" w:rsidRPr="00AA7262" w:rsidRDefault="00A9408B" w:rsidP="00595822">
      <w:pPr>
        <w:ind w:left="2160" w:hanging="720"/>
        <w:rPr>
          <w:b/>
        </w:rPr>
      </w:pPr>
      <w:r w:rsidRPr="00AA7262">
        <w:rPr>
          <w:b/>
        </w:rPr>
        <w:t>i.</w:t>
      </w:r>
      <w:r w:rsidR="00595822" w:rsidRPr="00AA7262">
        <w:rPr>
          <w:b/>
        </w:rPr>
        <w:tab/>
      </w:r>
      <w:r w:rsidR="00AA7262" w:rsidRPr="00AA7262">
        <w:rPr>
          <w:b/>
        </w:rPr>
        <w:t>Maintenance Services: including response times to JBE facilities either statewide or with</w:t>
      </w:r>
      <w:r w:rsidR="00394468">
        <w:rPr>
          <w:b/>
        </w:rPr>
        <w:t>in specified region (per Exhibit 1</w:t>
      </w:r>
      <w:r w:rsidR="00AA7262" w:rsidRPr="00AA7262">
        <w:rPr>
          <w:b/>
        </w:rPr>
        <w:t>). Telephone support availability.</w:t>
      </w:r>
    </w:p>
    <w:p w14:paraId="6179C29A" w14:textId="77777777" w:rsidR="00595822" w:rsidRPr="00AA7262" w:rsidRDefault="00595822" w:rsidP="00595822">
      <w:pPr>
        <w:ind w:left="2160" w:hanging="720"/>
        <w:rPr>
          <w:b/>
        </w:rPr>
      </w:pPr>
    </w:p>
    <w:p w14:paraId="172B895B" w14:textId="4A81F3E6" w:rsidR="00595822" w:rsidRPr="00AA7262" w:rsidRDefault="00A9408B" w:rsidP="00595822">
      <w:pPr>
        <w:ind w:left="2160" w:hanging="720"/>
        <w:rPr>
          <w:b/>
          <w:color w:val="FF0000"/>
        </w:rPr>
      </w:pPr>
      <w:r w:rsidRPr="00AA7262">
        <w:rPr>
          <w:b/>
        </w:rPr>
        <w:t>ii.</w:t>
      </w:r>
      <w:r w:rsidR="00595822" w:rsidRPr="00AA7262">
        <w:rPr>
          <w:b/>
        </w:rPr>
        <w:tab/>
      </w:r>
      <w:r w:rsidR="00AA7262" w:rsidRPr="00AA7262">
        <w:rPr>
          <w:b/>
        </w:rPr>
        <w:t>Service agreement and project management (if any) cost methodology.</w:t>
      </w:r>
    </w:p>
    <w:p w14:paraId="7C4121C0" w14:textId="77777777" w:rsidR="00B60F34" w:rsidRDefault="00B60F34" w:rsidP="00595822">
      <w:pPr>
        <w:ind w:left="2160" w:hanging="720"/>
      </w:pPr>
    </w:p>
    <w:p w14:paraId="69B8BDB5" w14:textId="77777777" w:rsidR="00BD0D2D" w:rsidRDefault="00020DD8" w:rsidP="007B0E96">
      <w:pPr>
        <w:pStyle w:val="ListParagraph"/>
        <w:tabs>
          <w:tab w:val="left" w:pos="1440"/>
        </w:tabs>
        <w:ind w:left="1440" w:hanging="720"/>
        <w:rPr>
          <w:color w:val="000000"/>
        </w:rPr>
      </w:pPr>
      <w:r>
        <w:rPr>
          <w:color w:val="000000" w:themeColor="text1"/>
        </w:rPr>
        <w:t>h</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6F52A570" w14:textId="77777777" w:rsidR="00BD0D2D" w:rsidRDefault="00BD0D2D" w:rsidP="007B0E96">
      <w:pPr>
        <w:pStyle w:val="ListParagraph"/>
        <w:tabs>
          <w:tab w:val="left" w:pos="1440"/>
        </w:tabs>
        <w:ind w:left="1440" w:hanging="720"/>
        <w:rPr>
          <w:color w:val="000000"/>
        </w:rPr>
      </w:pPr>
    </w:p>
    <w:p w14:paraId="50A1ADFA" w14:textId="4AB17F5B" w:rsidR="00BD0D2D" w:rsidRDefault="00BD0D2D" w:rsidP="00BD0D2D">
      <w:pPr>
        <w:pStyle w:val="ListParagraph"/>
        <w:tabs>
          <w:tab w:val="left" w:pos="2160"/>
        </w:tabs>
        <w:ind w:left="2160" w:hanging="720"/>
        <w:rPr>
          <w:color w:val="000000"/>
        </w:rPr>
      </w:pPr>
      <w:r>
        <w:rPr>
          <w:color w:val="000000"/>
        </w:rPr>
        <w:t>i.</w:t>
      </w:r>
      <w:r>
        <w:rPr>
          <w:color w:val="000000"/>
        </w:rPr>
        <w:tab/>
      </w:r>
      <w:r w:rsidR="00432F1A" w:rsidRPr="00BD0D2D">
        <w:rPr>
          <w:color w:val="000000"/>
        </w:rPr>
        <w:t>On</w:t>
      </w:r>
      <w:r w:rsidR="008823F1">
        <w:rPr>
          <w:color w:val="000000"/>
        </w:rPr>
        <w:t xml:space="preserve"> (</w:t>
      </w:r>
      <w:r w:rsidR="00432F1A" w:rsidRPr="00380A87">
        <w:rPr>
          <w:b/>
          <w:color w:val="000000"/>
        </w:rPr>
        <w:t>Attachment 3</w:t>
      </w:r>
      <w:r w:rsidR="008823F1" w:rsidRPr="008823F1">
        <w:rPr>
          <w:color w:val="000000"/>
        </w:rPr>
        <w:t>)</w:t>
      </w:r>
      <w:r w:rsidR="00432F1A" w:rsidRPr="00BD0D2D">
        <w:rPr>
          <w:color w:val="000000"/>
        </w:rPr>
        <w:t xml:space="preserve">, the Proposer must </w:t>
      </w:r>
      <w:r w:rsidR="00432F1A">
        <w:rPr>
          <w:color w:val="000000"/>
        </w:rPr>
        <w:t>check the appropriate box and sign the form</w:t>
      </w:r>
      <w:r w:rsidR="00EC497E">
        <w:rPr>
          <w:color w:val="000000"/>
        </w:rPr>
        <w:t>. If the Proposer marks the second box, it must provide the required additional materials</w:t>
      </w:r>
      <w:r w:rsidR="00432F1A">
        <w:rPr>
          <w:color w:val="000000"/>
        </w:rPr>
        <w:t xml:space="preserve">. </w:t>
      </w:r>
      <w:r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14:paraId="659C2610" w14:textId="77777777" w:rsidR="00BD0D2D" w:rsidRDefault="00BD0D2D" w:rsidP="00BD0D2D">
      <w:pPr>
        <w:pStyle w:val="ListParagraph"/>
        <w:tabs>
          <w:tab w:val="left" w:pos="2160"/>
        </w:tabs>
        <w:ind w:left="2160" w:hanging="720"/>
        <w:rPr>
          <w:color w:val="000000"/>
        </w:rPr>
      </w:pPr>
    </w:p>
    <w:p w14:paraId="326D1046"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0012465F">
        <w:rPr>
          <w:color w:val="000000"/>
        </w:rPr>
        <w:t>(</w:t>
      </w:r>
      <w:r w:rsidR="00F477DC">
        <w:rPr>
          <w:color w:val="000000"/>
        </w:rPr>
        <w:t>a</w:t>
      </w:r>
      <w:r w:rsidR="0012465F">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12465F">
        <w:rPr>
          <w:color w:val="000000"/>
        </w:rPr>
        <w:t xml:space="preserve">implements all </w:t>
      </w:r>
      <w:r w:rsidRPr="00BD0D2D">
        <w:rPr>
          <w:color w:val="000000"/>
        </w:rPr>
        <w:t xml:space="preserve">proposed </w:t>
      </w:r>
      <w:r>
        <w:rPr>
          <w:color w:val="000000"/>
        </w:rPr>
        <w:t xml:space="preserve">changes, and </w:t>
      </w:r>
      <w:r w:rsidR="0012465F">
        <w:rPr>
          <w:color w:val="000000"/>
        </w:rPr>
        <w:t>(</w:t>
      </w:r>
      <w:r w:rsidR="00F477DC">
        <w:rPr>
          <w:color w:val="000000"/>
        </w:rPr>
        <w:t>b</w:t>
      </w:r>
      <w:r w:rsidR="0012465F">
        <w:rPr>
          <w:color w:val="000000"/>
        </w:rPr>
        <w:t xml:space="preserve">) </w:t>
      </w:r>
      <w:r w:rsidRPr="00BD0D2D">
        <w:rPr>
          <w:color w:val="000000"/>
        </w:rPr>
        <w:t>a written explanation or rationale for each exception and/or proposed change.</w:t>
      </w:r>
      <w:r>
        <w:rPr>
          <w:color w:val="000000"/>
        </w:rPr>
        <w:t xml:space="preserve"> </w:t>
      </w:r>
    </w:p>
    <w:p w14:paraId="1D162CD1" w14:textId="77777777" w:rsidR="00BD0D2D" w:rsidRDefault="00BD0D2D" w:rsidP="00BD0D2D">
      <w:pPr>
        <w:pStyle w:val="ListParagraph"/>
        <w:tabs>
          <w:tab w:val="left" w:pos="2160"/>
        </w:tabs>
        <w:ind w:left="2160" w:hanging="720"/>
        <w:rPr>
          <w:color w:val="000000"/>
        </w:rPr>
      </w:pPr>
    </w:p>
    <w:p w14:paraId="44381707" w14:textId="77777777" w:rsidR="007B0E96" w:rsidRDefault="00020DD8" w:rsidP="007B0E96">
      <w:pPr>
        <w:pStyle w:val="ListParagraph"/>
        <w:tabs>
          <w:tab w:val="left" w:pos="1440"/>
        </w:tabs>
        <w:ind w:left="1440" w:hanging="720"/>
        <w:rPr>
          <w:color w:val="000000" w:themeColor="text1"/>
        </w:rPr>
      </w:pPr>
      <w:r>
        <w:rPr>
          <w:color w:val="000000" w:themeColor="text1"/>
        </w:rPr>
        <w:t>i</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36D84235" w14:textId="77777777" w:rsidR="007B0E96" w:rsidRDefault="007B0E96" w:rsidP="007B0E96">
      <w:pPr>
        <w:ind w:left="1440" w:hanging="720"/>
        <w:rPr>
          <w:color w:val="000000" w:themeColor="text1"/>
        </w:rPr>
      </w:pPr>
    </w:p>
    <w:p w14:paraId="2170BCDA" w14:textId="3D64793F" w:rsidR="007B0E96" w:rsidRDefault="007B0E96" w:rsidP="00380A87">
      <w:pPr>
        <w:ind w:left="2160" w:hanging="720"/>
        <w:rPr>
          <w:color w:val="000000" w:themeColor="text1"/>
        </w:rPr>
      </w:pPr>
      <w:r>
        <w:rPr>
          <w:color w:val="000000" w:themeColor="text1"/>
        </w:rPr>
        <w:t>i.</w:t>
      </w:r>
      <w:r>
        <w:rPr>
          <w:color w:val="000000" w:themeColor="text1"/>
        </w:rPr>
        <w:tab/>
      </w:r>
      <w:r w:rsidR="0090254C">
        <w:rPr>
          <w:color w:val="000000" w:themeColor="text1"/>
        </w:rPr>
        <w:t xml:space="preserve">The </w:t>
      </w:r>
      <w:r w:rsidR="0012465F" w:rsidRPr="00FB74DF">
        <w:rPr>
          <w:color w:val="000000" w:themeColor="text1"/>
        </w:rPr>
        <w:t xml:space="preserve">Proposer must complete the </w:t>
      </w:r>
      <w:r w:rsidR="0012465F">
        <w:rPr>
          <w:color w:val="000000" w:themeColor="text1"/>
        </w:rPr>
        <w:t xml:space="preserve">General Certifications Form </w:t>
      </w:r>
      <w:r w:rsidR="0012465F" w:rsidRPr="00FB74DF">
        <w:rPr>
          <w:color w:val="000000" w:themeColor="text1"/>
        </w:rPr>
        <w:t>(</w:t>
      </w:r>
      <w:r w:rsidR="0012465F" w:rsidRPr="00380A87">
        <w:rPr>
          <w:b/>
          <w:color w:val="000000" w:themeColor="text1"/>
        </w:rPr>
        <w:t>Attachment 4</w:t>
      </w:r>
      <w:r w:rsidR="0012465F" w:rsidRPr="00FB74DF">
        <w:rPr>
          <w:color w:val="000000" w:themeColor="text1"/>
        </w:rPr>
        <w:t xml:space="preserve">) and submit the completed </w:t>
      </w:r>
      <w:r w:rsidR="0012465F">
        <w:rPr>
          <w:color w:val="000000" w:themeColor="text1"/>
        </w:rPr>
        <w:t xml:space="preserve">form </w:t>
      </w:r>
      <w:r w:rsidR="0012465F" w:rsidRPr="00FB74DF">
        <w:rPr>
          <w:color w:val="000000" w:themeColor="text1"/>
        </w:rPr>
        <w:t>with its proposal</w:t>
      </w:r>
      <w:r w:rsidR="0012465F">
        <w:rPr>
          <w:color w:val="000000" w:themeColor="text1"/>
        </w:rPr>
        <w:t xml:space="preserve">. </w:t>
      </w:r>
      <w:r w:rsidR="0012465F" w:rsidRPr="00FB74DF">
        <w:rPr>
          <w:color w:val="000000" w:themeColor="text1"/>
        </w:rPr>
        <w:t xml:space="preserve"> </w:t>
      </w:r>
    </w:p>
    <w:p w14:paraId="7D09C99D" w14:textId="77777777" w:rsidR="007B0E96" w:rsidRPr="0046465F" w:rsidRDefault="007B0E96" w:rsidP="007B0E96">
      <w:pPr>
        <w:ind w:left="2160" w:hanging="720"/>
        <w:rPr>
          <w:color w:val="000000" w:themeColor="text1"/>
        </w:rPr>
      </w:pPr>
    </w:p>
    <w:p w14:paraId="7B8884BE" w14:textId="022FE7D8" w:rsidR="00F06F43" w:rsidRDefault="00595811" w:rsidP="00A74DB8">
      <w:pPr>
        <w:ind w:left="2160" w:hanging="720"/>
        <w:rPr>
          <w:i/>
          <w:color w:val="FF0000"/>
        </w:rPr>
      </w:pPr>
      <w:r>
        <w:rPr>
          <w:color w:val="000000" w:themeColor="text1"/>
        </w:rPr>
        <w:t>i</w:t>
      </w:r>
      <w:r w:rsidR="00C00178">
        <w:rPr>
          <w:color w:val="000000" w:themeColor="text1"/>
        </w:rPr>
        <w:t>i</w:t>
      </w:r>
      <w:r>
        <w:rPr>
          <w:color w:val="000000" w:themeColor="text1"/>
        </w:rPr>
        <w:t>.</w:t>
      </w:r>
      <w:r>
        <w:rPr>
          <w:color w:val="000000" w:themeColor="text1"/>
        </w:rPr>
        <w:tab/>
      </w:r>
      <w:r w:rsidR="00D92EF1">
        <w:rPr>
          <w:rFonts w:cs="Arial"/>
          <w:spacing w:val="-3"/>
        </w:rPr>
        <w:t>Proposer</w:t>
      </w:r>
      <w:r w:rsidR="006308E7">
        <w:rPr>
          <w:rFonts w:cs="Arial"/>
          <w:spacing w:val="-3"/>
        </w:rPr>
        <w:t xml:space="preserve"> </w:t>
      </w:r>
      <w:r w:rsidR="006308E7" w:rsidRPr="005F3277">
        <w:rPr>
          <w:rFonts w:cs="Arial"/>
          <w:spacing w:val="-3"/>
        </w:rPr>
        <w:t xml:space="preserve">must </w:t>
      </w:r>
      <w:r w:rsidR="006308E7">
        <w:rPr>
          <w:rFonts w:cs="Arial"/>
          <w:spacing w:val="-3"/>
        </w:rPr>
        <w:t xml:space="preserve">submit with its </w:t>
      </w:r>
      <w:r w:rsidR="00D92EF1">
        <w:rPr>
          <w:rFonts w:cs="Arial"/>
          <w:spacing w:val="-3"/>
        </w:rPr>
        <w:t>proposal</w:t>
      </w:r>
      <w:r w:rsidR="006308E7">
        <w:rPr>
          <w:rFonts w:cs="Arial"/>
          <w:spacing w:val="-3"/>
        </w:rPr>
        <w:t xml:space="preserve">, for itself and each of its </w:t>
      </w:r>
      <w:r w:rsidR="006308E7" w:rsidRPr="005F3277">
        <w:rPr>
          <w:rFonts w:cs="Arial"/>
          <w:spacing w:val="-3"/>
        </w:rPr>
        <w:t>affiliates that make sales for delivery into C</w:t>
      </w:r>
      <w:r w:rsidR="006308E7">
        <w:rPr>
          <w:rFonts w:cs="Arial"/>
          <w:spacing w:val="-3"/>
        </w:rPr>
        <w:t>alifornia, a copy of either (i) a</w:t>
      </w:r>
      <w:r w:rsidR="006308E7" w:rsidRPr="005F3277">
        <w:rPr>
          <w:rFonts w:cs="Arial"/>
          <w:spacing w:val="-3"/>
        </w:rPr>
        <w:t xml:space="preserve"> California seller's permit issued under Revenue and Taxation Code section 6066 </w:t>
      </w:r>
      <w:r w:rsidR="006308E7">
        <w:rPr>
          <w:rFonts w:cs="Arial"/>
          <w:spacing w:val="-3"/>
        </w:rPr>
        <w:t>et seq.</w:t>
      </w:r>
      <w:r w:rsidR="006308E7" w:rsidRPr="005F3277">
        <w:rPr>
          <w:rFonts w:cs="Arial"/>
          <w:spacing w:val="-3"/>
        </w:rPr>
        <w:t xml:space="preserve"> or</w:t>
      </w:r>
      <w:r w:rsidR="006308E7">
        <w:rPr>
          <w:rFonts w:cs="Arial"/>
          <w:spacing w:val="-3"/>
        </w:rPr>
        <w:t xml:space="preserve"> (ii) a</w:t>
      </w:r>
      <w:r w:rsidR="006308E7" w:rsidRPr="005F3277">
        <w:rPr>
          <w:rFonts w:cs="Arial"/>
          <w:spacing w:val="-3"/>
        </w:rPr>
        <w:t xml:space="preserve"> certificate of registration issued under Revenue and Taxation Code section 6226.</w:t>
      </w:r>
    </w:p>
    <w:p w14:paraId="3F595ED7" w14:textId="77777777" w:rsidR="00F06F43" w:rsidRDefault="00F06F43" w:rsidP="00A74DB8">
      <w:pPr>
        <w:ind w:left="2160" w:hanging="720"/>
        <w:rPr>
          <w:i/>
          <w:color w:val="FF0000"/>
        </w:rPr>
      </w:pPr>
    </w:p>
    <w:p w14:paraId="629834A5" w14:textId="77777777" w:rsidR="00A74DB8" w:rsidRDefault="00B33A7B" w:rsidP="00A74DB8">
      <w:pPr>
        <w:ind w:left="2160" w:hanging="720"/>
        <w:rPr>
          <w:color w:val="000000" w:themeColor="text1"/>
        </w:rPr>
      </w:pPr>
      <w:r>
        <w:rPr>
          <w:color w:val="000000" w:themeColor="text1"/>
        </w:rPr>
        <w:t>iii</w:t>
      </w:r>
      <w:r w:rsidR="00F06F43">
        <w:rPr>
          <w:color w:val="000000" w:themeColor="text1"/>
        </w:rPr>
        <w:t>.</w:t>
      </w:r>
      <w:r w:rsidR="00F06F43">
        <w:rPr>
          <w:color w:val="000000" w:themeColor="text1"/>
        </w:rPr>
        <w:tab/>
      </w:r>
      <w:r w:rsidR="008C0FC6"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8C0FC6">
        <w:rPr>
          <w:color w:val="000000" w:themeColor="text1"/>
        </w:rPr>
        <w:t xml:space="preserve">(if awarded the contract) </w:t>
      </w:r>
      <w:r w:rsidR="008C0FC6" w:rsidRPr="008C0FC6">
        <w:rPr>
          <w:color w:val="000000" w:themeColor="text1"/>
        </w:rPr>
        <w:t>intrastate business in Ca</w:t>
      </w:r>
      <w:r w:rsidR="008C0FC6">
        <w:rPr>
          <w:color w:val="000000" w:themeColor="text1"/>
        </w:rPr>
        <w:t>lifornia, proof that Contractor</w:t>
      </w:r>
      <w:r w:rsidR="008C0FC6" w:rsidRPr="008C0FC6">
        <w:rPr>
          <w:color w:val="000000" w:themeColor="text1"/>
        </w:rPr>
        <w:t xml:space="preserve"> is qualified to do business and in good standing in California. If Contractor is a foreign corporation, LLC, LP, or LLP, and Contractor does not </w:t>
      </w:r>
      <w:r w:rsidR="008C0FC6">
        <w:rPr>
          <w:color w:val="000000" w:themeColor="text1"/>
        </w:rPr>
        <w:t>(</w:t>
      </w:r>
      <w:r w:rsidR="008C0FC6" w:rsidRPr="008C0FC6">
        <w:rPr>
          <w:color w:val="000000" w:themeColor="text1"/>
        </w:rPr>
        <w:t xml:space="preserve">and will not </w:t>
      </w:r>
      <w:r w:rsidR="008C0FC6">
        <w:rPr>
          <w:color w:val="000000" w:themeColor="text1"/>
        </w:rPr>
        <w:t xml:space="preserve">if awarded the contract) </w:t>
      </w:r>
      <w:r w:rsidR="008C0FC6" w:rsidRPr="008C0FC6">
        <w:rPr>
          <w:color w:val="000000" w:themeColor="text1"/>
        </w:rPr>
        <w:t xml:space="preserve">conduct intrastate business in California, proof that </w:t>
      </w:r>
      <w:r w:rsidR="001C6CA3" w:rsidRPr="008C0FC6">
        <w:rPr>
          <w:color w:val="000000" w:themeColor="text1"/>
        </w:rPr>
        <w:t>Contractor is</w:t>
      </w:r>
      <w:r w:rsidR="008C0FC6" w:rsidRPr="008C0FC6">
        <w:rPr>
          <w:color w:val="000000" w:themeColor="text1"/>
        </w:rPr>
        <w:t xml:space="preserve"> in good standing in its home jurisdiction.</w:t>
      </w:r>
      <w:r w:rsidR="008C0FC6">
        <w:rPr>
          <w:color w:val="000000" w:themeColor="text1"/>
        </w:rPr>
        <w:t xml:space="preserve"> </w:t>
      </w:r>
    </w:p>
    <w:p w14:paraId="04289648" w14:textId="77777777" w:rsidR="00A74DB8" w:rsidRDefault="00A74DB8" w:rsidP="00A74DB8">
      <w:pPr>
        <w:ind w:left="2160" w:hanging="720"/>
        <w:rPr>
          <w:color w:val="000000" w:themeColor="text1"/>
        </w:rPr>
      </w:pPr>
    </w:p>
    <w:p w14:paraId="2419F0B2" w14:textId="14EB812E" w:rsidR="00A74DB8" w:rsidRDefault="00B33A7B" w:rsidP="00A74DB8">
      <w:pPr>
        <w:ind w:left="2160" w:hanging="720"/>
        <w:rPr>
          <w:rFonts w:cs="Arial"/>
          <w:spacing w:val="-3"/>
        </w:rPr>
      </w:pPr>
      <w:r>
        <w:rPr>
          <w:color w:val="000000" w:themeColor="text1"/>
        </w:rPr>
        <w:t>i</w:t>
      </w:r>
      <w:r w:rsidR="00A74DB8">
        <w:rPr>
          <w:color w:val="000000" w:themeColor="text1"/>
        </w:rPr>
        <w:t>v.</w:t>
      </w:r>
      <w:r w:rsidR="00A74DB8">
        <w:rPr>
          <w:color w:val="000000" w:themeColor="text1"/>
        </w:rPr>
        <w:tab/>
      </w:r>
      <w:r w:rsidR="00A74DB8" w:rsidRPr="00A96548">
        <w:rPr>
          <w:rFonts w:cs="Arial"/>
          <w:spacing w:val="-3"/>
        </w:rPr>
        <w:t xml:space="preserve">Copies of </w:t>
      </w:r>
      <w:r w:rsidR="0090254C">
        <w:rPr>
          <w:rFonts w:cs="Arial"/>
          <w:spacing w:val="-3"/>
        </w:rPr>
        <w:t xml:space="preserve">the </w:t>
      </w:r>
      <w:r w:rsidR="002819AA">
        <w:rPr>
          <w:rFonts w:cs="Arial"/>
          <w:spacing w:val="-3"/>
        </w:rPr>
        <w:t xml:space="preserve">Proposer’s (and any subcontractors’) </w:t>
      </w:r>
      <w:r w:rsidR="00A74DB8" w:rsidRPr="00A96548">
        <w:rPr>
          <w:rFonts w:cs="Arial"/>
          <w:spacing w:val="-3"/>
        </w:rPr>
        <w:t>current business licenses, professional certifications, or other credentials</w:t>
      </w:r>
      <w:r w:rsidR="00A74DB8">
        <w:rPr>
          <w:rFonts w:cs="Arial"/>
          <w:spacing w:val="-3"/>
        </w:rPr>
        <w:t>.</w:t>
      </w:r>
      <w:r w:rsidR="00F06F43">
        <w:rPr>
          <w:rFonts w:cs="Arial"/>
          <w:spacing w:val="-3"/>
        </w:rPr>
        <w:t xml:space="preserve">  </w:t>
      </w:r>
    </w:p>
    <w:p w14:paraId="12339A68" w14:textId="77777777" w:rsidR="00A74DB8" w:rsidRDefault="00A74DB8" w:rsidP="00A74DB8">
      <w:pPr>
        <w:ind w:left="2160" w:hanging="720"/>
        <w:rPr>
          <w:rFonts w:cs="Arial"/>
          <w:spacing w:val="-3"/>
        </w:rPr>
      </w:pPr>
    </w:p>
    <w:p w14:paraId="60B75508" w14:textId="3E115EB4" w:rsidR="00A74DB8" w:rsidRDefault="00C00178" w:rsidP="00A74DB8">
      <w:pPr>
        <w:ind w:left="2160" w:hanging="720"/>
        <w:rPr>
          <w:rFonts w:cs="Arial"/>
          <w:spacing w:val="-3"/>
        </w:rPr>
      </w:pPr>
      <w:r>
        <w:rPr>
          <w:rFonts w:cs="Arial"/>
          <w:spacing w:val="-3"/>
        </w:rPr>
        <w:t>v</w:t>
      </w:r>
      <w:r w:rsidR="00A74DB8">
        <w:rPr>
          <w:rFonts w:cs="Arial"/>
          <w:spacing w:val="-3"/>
        </w:rPr>
        <w:t>.</w:t>
      </w:r>
      <w:r w:rsidR="00A74DB8">
        <w:rPr>
          <w:rFonts w:cs="Arial"/>
          <w:spacing w:val="-3"/>
        </w:rPr>
        <w:tab/>
      </w:r>
      <w:r w:rsidR="00A74DB8" w:rsidRPr="00A96548">
        <w:rPr>
          <w:rFonts w:cs="Arial"/>
          <w:spacing w:val="-3"/>
        </w:rPr>
        <w:t>Proof of financial solvency or stability (e.g., balance sheets and income statements)</w:t>
      </w:r>
      <w:r w:rsidR="00A74DB8">
        <w:rPr>
          <w:rFonts w:cs="Arial"/>
          <w:spacing w:val="-3"/>
        </w:rPr>
        <w:t>.</w:t>
      </w:r>
    </w:p>
    <w:p w14:paraId="3B6AF70F" w14:textId="5EB5B0D9" w:rsidR="005C03C7" w:rsidRDefault="005C03C7" w:rsidP="00A74DB8">
      <w:pPr>
        <w:ind w:left="2160" w:hanging="720"/>
        <w:rPr>
          <w:rFonts w:cs="Arial"/>
          <w:spacing w:val="-3"/>
        </w:rPr>
      </w:pPr>
    </w:p>
    <w:p w14:paraId="7B4E6B5E" w14:textId="02F1F1A4" w:rsidR="005C03C7" w:rsidRDefault="005C03C7" w:rsidP="00A74DB8">
      <w:pPr>
        <w:ind w:left="2160" w:hanging="720"/>
        <w:rPr>
          <w:rFonts w:cs="Arial"/>
          <w:spacing w:val="-3"/>
        </w:rPr>
      </w:pPr>
      <w:r>
        <w:rPr>
          <w:rFonts w:cs="Arial"/>
          <w:spacing w:val="-3"/>
        </w:rPr>
        <w:t>vi.</w:t>
      </w:r>
      <w:r>
        <w:rPr>
          <w:rFonts w:cs="Arial"/>
          <w:spacing w:val="-3"/>
        </w:rPr>
        <w:tab/>
      </w:r>
      <w:r w:rsidRPr="005C03C7">
        <w:rPr>
          <w:rFonts w:cs="Arial"/>
          <w:spacing w:val="-3"/>
        </w:rPr>
        <w:t>Proposer must complete and provide the Small Bu</w:t>
      </w:r>
      <w:r>
        <w:rPr>
          <w:rFonts w:cs="Arial"/>
          <w:spacing w:val="-3"/>
        </w:rPr>
        <w:t>siness Declaration (</w:t>
      </w:r>
      <w:r w:rsidRPr="005C03C7">
        <w:rPr>
          <w:rFonts w:cs="Arial"/>
          <w:b/>
          <w:spacing w:val="-3"/>
        </w:rPr>
        <w:t>Attachment 5</w:t>
      </w:r>
      <w:r w:rsidRPr="005C03C7">
        <w:rPr>
          <w:rFonts w:cs="Arial"/>
          <w:spacing w:val="-3"/>
        </w:rPr>
        <w:t>) only if it wishes to claim the small business preference associated with this solicitation.</w:t>
      </w:r>
    </w:p>
    <w:p w14:paraId="16CFDD93" w14:textId="19CA3170" w:rsidR="005C03C7" w:rsidRDefault="005C03C7" w:rsidP="00A74DB8">
      <w:pPr>
        <w:ind w:left="2160" w:hanging="720"/>
        <w:rPr>
          <w:rFonts w:cs="Arial"/>
          <w:spacing w:val="-3"/>
        </w:rPr>
      </w:pPr>
    </w:p>
    <w:p w14:paraId="7CD751C7" w14:textId="5BC15EC8" w:rsidR="005C03C7" w:rsidRDefault="005C03C7" w:rsidP="00A74DB8">
      <w:pPr>
        <w:ind w:left="2160" w:hanging="720"/>
        <w:rPr>
          <w:rFonts w:cs="Arial"/>
          <w:spacing w:val="-3"/>
        </w:rPr>
      </w:pPr>
      <w:r>
        <w:rPr>
          <w:rFonts w:cs="Arial"/>
          <w:spacing w:val="-3"/>
        </w:rPr>
        <w:t>vii.</w:t>
      </w:r>
      <w:r>
        <w:rPr>
          <w:rFonts w:cs="Arial"/>
          <w:spacing w:val="-3"/>
        </w:rPr>
        <w:tab/>
      </w:r>
      <w:r w:rsidR="006C1C08">
        <w:rPr>
          <w:rFonts w:cs="Arial"/>
          <w:spacing w:val="-3"/>
        </w:rPr>
        <w:t>Proposer must complete a Payee Data Record form. (</w:t>
      </w:r>
      <w:r w:rsidR="006C1C08" w:rsidRPr="006C1C08">
        <w:rPr>
          <w:rFonts w:cs="Arial"/>
          <w:b/>
          <w:spacing w:val="-3"/>
        </w:rPr>
        <w:t>Attachment 6</w:t>
      </w:r>
      <w:r w:rsidR="006C1C08">
        <w:rPr>
          <w:rFonts w:cs="Arial"/>
          <w:spacing w:val="-3"/>
        </w:rPr>
        <w:t>)</w:t>
      </w:r>
    </w:p>
    <w:p w14:paraId="7445F828" w14:textId="77777777" w:rsidR="00D02926" w:rsidRDefault="00D02926" w:rsidP="00A74DB8">
      <w:pPr>
        <w:ind w:left="2160" w:hanging="720"/>
        <w:rPr>
          <w:rFonts w:cs="Arial"/>
          <w:spacing w:val="-3"/>
        </w:rPr>
      </w:pPr>
    </w:p>
    <w:p w14:paraId="0B7F4B23" w14:textId="70A9D725" w:rsidR="00C676C6" w:rsidRDefault="00AA7262" w:rsidP="00D02926">
      <w:pPr>
        <w:ind w:left="2160" w:hanging="720"/>
      </w:pPr>
      <w:r>
        <w:lastRenderedPageBreak/>
        <w:t>vi</w:t>
      </w:r>
      <w:r w:rsidR="006C1C08">
        <w:t>ii</w:t>
      </w:r>
      <w:r w:rsidR="00C676C6" w:rsidRPr="005422BF">
        <w:t>.</w:t>
      </w:r>
      <w:r w:rsidR="00C676C6" w:rsidRPr="005422BF">
        <w:tab/>
        <w:t>The Proposer must complete the Unruh Civil Rights Act and California Fair Employment and Housing Act Certification (</w:t>
      </w:r>
      <w:r w:rsidR="00C676C6" w:rsidRPr="005422BF">
        <w:rPr>
          <w:b/>
        </w:rPr>
        <w:t>Attachment</w:t>
      </w:r>
      <w:r>
        <w:rPr>
          <w:b/>
        </w:rPr>
        <w:t xml:space="preserve"> 7</w:t>
      </w:r>
      <w:r w:rsidR="00C676C6" w:rsidRPr="005422BF">
        <w:t>) and submit the completed certification with its bid.</w:t>
      </w:r>
    </w:p>
    <w:p w14:paraId="3EAF9017" w14:textId="7863C6FA" w:rsidR="006C1C08" w:rsidRDefault="006C1C08" w:rsidP="00D02926">
      <w:pPr>
        <w:ind w:left="2160" w:hanging="720"/>
      </w:pPr>
    </w:p>
    <w:p w14:paraId="26D55849" w14:textId="5645F45B" w:rsidR="006C1C08" w:rsidRDefault="006C1C08" w:rsidP="00D02926">
      <w:pPr>
        <w:ind w:left="2160" w:hanging="720"/>
      </w:pPr>
      <w:r>
        <w:t>ix.</w:t>
      </w:r>
      <w:r>
        <w:tab/>
      </w:r>
      <w:r w:rsidRPr="006C1C08">
        <w:t>Proposer must complete and provide the Bidder DVBE Declaration (</w:t>
      </w:r>
      <w:r w:rsidRPr="006C1C08">
        <w:rPr>
          <w:b/>
        </w:rPr>
        <w:t>Attachment 8</w:t>
      </w:r>
      <w:r w:rsidRPr="006C1C08">
        <w:t>) only if it wishes to claim the DVBE incentive associated with this solicitation.</w:t>
      </w:r>
    </w:p>
    <w:p w14:paraId="54BC2ACA" w14:textId="2F12957A" w:rsidR="006C1C08" w:rsidRDefault="006C1C08" w:rsidP="00D02926">
      <w:pPr>
        <w:ind w:left="2160" w:hanging="720"/>
      </w:pPr>
    </w:p>
    <w:p w14:paraId="76FD464E" w14:textId="390EA392" w:rsidR="006C1C08" w:rsidRDefault="00D04E83" w:rsidP="00D02926">
      <w:pPr>
        <w:ind w:left="2160" w:hanging="720"/>
      </w:pPr>
      <w:r>
        <w:t>x.</w:t>
      </w:r>
      <w:r>
        <w:tab/>
      </w:r>
      <w:r w:rsidRPr="00D04E83">
        <w:t>Proposer must submit a Bidder Declaration (</w:t>
      </w:r>
      <w:r w:rsidRPr="00D04E83">
        <w:rPr>
          <w:b/>
        </w:rPr>
        <w:t>Attachment 9</w:t>
      </w:r>
      <w:r w:rsidRPr="00D04E83">
        <w:t xml:space="preserve">) for each DVBE that will provide goods and/or services </w:t>
      </w:r>
      <w:proofErr w:type="gramStart"/>
      <w:r w:rsidRPr="00D04E83">
        <w:t>in connection with</w:t>
      </w:r>
      <w:proofErr w:type="gramEnd"/>
      <w:r w:rsidRPr="00D04E83">
        <w:t xml:space="preserve"> the contract.  If Proposer itself is a DVBE, it must also complete and sign the Bidder DVBE Declaration</w:t>
      </w:r>
    </w:p>
    <w:p w14:paraId="3DFEB9B7" w14:textId="77777777" w:rsidR="00A74DB8" w:rsidRDefault="00A74DB8" w:rsidP="007B0E96">
      <w:pPr>
        <w:ind w:left="2160" w:hanging="720"/>
        <w:rPr>
          <w:color w:val="000000" w:themeColor="text1"/>
        </w:rPr>
      </w:pPr>
    </w:p>
    <w:p w14:paraId="70278462" w14:textId="77777777" w:rsidR="005B04DF" w:rsidRPr="00D33EA6" w:rsidRDefault="00512CCE" w:rsidP="005B04DF">
      <w:pPr>
        <w:pStyle w:val="BodyTextIndent2"/>
        <w:keepNext/>
        <w:spacing w:after="0" w:line="240" w:lineRule="auto"/>
        <w:ind w:left="720"/>
      </w:pPr>
      <w:r>
        <w:t>8</w:t>
      </w:r>
      <w:r w:rsidR="005B04DF">
        <w:t>.2</w:t>
      </w:r>
      <w:r w:rsidR="005B04DF">
        <w:tab/>
      </w:r>
      <w:r w:rsidR="005B04DF">
        <w:rPr>
          <w:u w:val="single"/>
        </w:rPr>
        <w:t>Cost P</w:t>
      </w:r>
      <w:r w:rsidR="0022207C">
        <w:rPr>
          <w:u w:val="single"/>
        </w:rPr>
        <w:t>ortion</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22207C">
        <w:t xml:space="preserve">portion of the </w:t>
      </w:r>
      <w:r w:rsidR="005B04DF">
        <w:t>proposal.</w:t>
      </w:r>
    </w:p>
    <w:p w14:paraId="370E9AD0" w14:textId="77777777" w:rsidR="00595822" w:rsidRDefault="00595822" w:rsidP="00595822">
      <w:pPr>
        <w:ind w:left="2160" w:hanging="720"/>
      </w:pPr>
    </w:p>
    <w:p w14:paraId="4655F71A" w14:textId="77777777" w:rsidR="00C40C8B" w:rsidRDefault="00C40C8B" w:rsidP="00394971">
      <w:pPr>
        <w:pStyle w:val="ListParagraph"/>
        <w:numPr>
          <w:ilvl w:val="0"/>
          <w:numId w:val="24"/>
        </w:numPr>
      </w:pPr>
      <w:r>
        <w:t>IT Goods:</w:t>
      </w:r>
    </w:p>
    <w:p w14:paraId="6AF57C9B" w14:textId="77777777" w:rsidR="00C40C8B" w:rsidRDefault="00C40C8B" w:rsidP="00595822">
      <w:pPr>
        <w:ind w:left="2160" w:hanging="720"/>
      </w:pPr>
    </w:p>
    <w:p w14:paraId="7284329B" w14:textId="6DFC7006" w:rsidR="00BE199E" w:rsidRDefault="00E539C8" w:rsidP="00BE199E">
      <w:pPr>
        <w:ind w:left="2880" w:hanging="720"/>
      </w:pPr>
      <w:r>
        <w:t>i.</w:t>
      </w:r>
      <w:r>
        <w:tab/>
      </w:r>
      <w:r w:rsidR="00BE199E">
        <w:t>All materials to be provided at DGS / GSA pricing or better.</w:t>
      </w:r>
    </w:p>
    <w:p w14:paraId="08628AFF" w14:textId="6B1CABAA" w:rsidR="00E539C8" w:rsidRDefault="00E539C8" w:rsidP="00BE199E">
      <w:pPr>
        <w:ind w:left="2880" w:hanging="720"/>
      </w:pPr>
    </w:p>
    <w:p w14:paraId="45F283C1" w14:textId="004FC243" w:rsidR="00E539C8" w:rsidRPr="006B102A" w:rsidRDefault="00E539C8" w:rsidP="00BE199E">
      <w:pPr>
        <w:ind w:left="2880" w:hanging="720"/>
      </w:pPr>
      <w:r>
        <w:t>ii.</w:t>
      </w:r>
      <w:r>
        <w:tab/>
      </w:r>
      <w:r w:rsidRPr="006B102A">
        <w:t xml:space="preserve">Describe annual maintenance/service agreements (if offered).  What is included, and cost methodology.  </w:t>
      </w:r>
    </w:p>
    <w:p w14:paraId="0FD747E1" w14:textId="77777777" w:rsidR="00C40C8B" w:rsidRPr="006B102A" w:rsidRDefault="00C40C8B" w:rsidP="00C40C8B">
      <w:pPr>
        <w:ind w:left="2880" w:hanging="720"/>
      </w:pPr>
    </w:p>
    <w:p w14:paraId="16B830E4" w14:textId="61FD4AEE" w:rsidR="00C40C8B" w:rsidRPr="006B102A" w:rsidRDefault="00C40C8B" w:rsidP="00394971">
      <w:pPr>
        <w:pStyle w:val="ListParagraph"/>
        <w:numPr>
          <w:ilvl w:val="0"/>
          <w:numId w:val="24"/>
        </w:numPr>
      </w:pPr>
      <w:r w:rsidRPr="006B102A">
        <w:t>IT Services</w:t>
      </w:r>
      <w:r w:rsidR="00BE199E" w:rsidRPr="006B102A">
        <w:t xml:space="preserve"> - Hourly Labor rates for the following</w:t>
      </w:r>
      <w:r w:rsidRPr="006B102A">
        <w:t xml:space="preserve">: </w:t>
      </w:r>
    </w:p>
    <w:p w14:paraId="33386588" w14:textId="77777777" w:rsidR="00C40C8B" w:rsidRPr="006B102A" w:rsidRDefault="00C40C8B" w:rsidP="00595822">
      <w:pPr>
        <w:ind w:left="2160" w:hanging="720"/>
      </w:pPr>
    </w:p>
    <w:p w14:paraId="1D47F3D2" w14:textId="48325E50" w:rsidR="00BE199E" w:rsidRPr="006B102A" w:rsidRDefault="00394971" w:rsidP="00394971">
      <w:pPr>
        <w:ind w:left="2880" w:hanging="720"/>
      </w:pPr>
      <w:r w:rsidRPr="006B102A">
        <w:t>i.</w:t>
      </w:r>
      <w:r w:rsidRPr="006B102A">
        <w:tab/>
        <w:t>Travel</w:t>
      </w:r>
    </w:p>
    <w:p w14:paraId="4F58FBC7" w14:textId="6088F241" w:rsidR="00394971" w:rsidRPr="006B102A" w:rsidRDefault="00394971" w:rsidP="00394971">
      <w:pPr>
        <w:ind w:left="2880" w:hanging="720"/>
      </w:pPr>
    </w:p>
    <w:p w14:paraId="00C299CF" w14:textId="50C43CB1" w:rsidR="00394971" w:rsidRPr="006B102A" w:rsidRDefault="00394971" w:rsidP="00394971">
      <w:pPr>
        <w:ind w:left="2880" w:hanging="720"/>
      </w:pPr>
      <w:r w:rsidRPr="006B102A">
        <w:t>ii.</w:t>
      </w:r>
      <w:r w:rsidRPr="006B102A">
        <w:tab/>
        <w:t>Training</w:t>
      </w:r>
    </w:p>
    <w:p w14:paraId="6C61880B" w14:textId="158088FA" w:rsidR="00BE199E" w:rsidRPr="006B102A" w:rsidRDefault="00BE199E" w:rsidP="00BE199E">
      <w:pPr>
        <w:ind w:left="2880" w:hanging="720"/>
      </w:pPr>
    </w:p>
    <w:p w14:paraId="74ACF625" w14:textId="56EBAD36" w:rsidR="00BE199E" w:rsidRPr="006B102A" w:rsidRDefault="00D26DCE" w:rsidP="00BE199E">
      <w:pPr>
        <w:ind w:left="2880" w:hanging="720"/>
      </w:pPr>
      <w:r w:rsidRPr="006B102A">
        <w:t>iii.</w:t>
      </w:r>
      <w:r w:rsidRPr="006B102A">
        <w:tab/>
      </w:r>
      <w:r w:rsidR="00BE199E" w:rsidRPr="006B102A">
        <w:t>Repair &amp; Maintenance work (T&amp;M)</w:t>
      </w:r>
    </w:p>
    <w:p w14:paraId="2A60E6C8" w14:textId="77777777" w:rsidR="00D26DCE" w:rsidRPr="006B102A" w:rsidRDefault="00D26DCE" w:rsidP="00BE199E">
      <w:pPr>
        <w:ind w:left="2880" w:hanging="720"/>
      </w:pPr>
    </w:p>
    <w:p w14:paraId="2A6BD5DD" w14:textId="463A14E5" w:rsidR="00BE199E" w:rsidRPr="006B102A" w:rsidRDefault="00D26DCE" w:rsidP="00BE199E">
      <w:pPr>
        <w:ind w:left="2880" w:hanging="720"/>
      </w:pPr>
      <w:r w:rsidRPr="006B102A">
        <w:t>iv.</w:t>
      </w:r>
      <w:r w:rsidRPr="006B102A">
        <w:tab/>
      </w:r>
      <w:r w:rsidR="00BE199E" w:rsidRPr="006B102A">
        <w:t>Installation</w:t>
      </w:r>
    </w:p>
    <w:p w14:paraId="3D40660A" w14:textId="77777777" w:rsidR="00D26DCE" w:rsidRPr="006B102A" w:rsidRDefault="00D26DCE" w:rsidP="00BE199E">
      <w:pPr>
        <w:ind w:left="2880" w:hanging="720"/>
      </w:pPr>
    </w:p>
    <w:p w14:paraId="05F852D6" w14:textId="473FBCB6" w:rsidR="00BE199E" w:rsidRPr="006B102A" w:rsidRDefault="00D26DCE" w:rsidP="00BE199E">
      <w:pPr>
        <w:ind w:left="2880" w:hanging="720"/>
      </w:pPr>
      <w:r w:rsidRPr="006B102A">
        <w:t>v.</w:t>
      </w:r>
      <w:r w:rsidRPr="006B102A">
        <w:tab/>
      </w:r>
      <w:r w:rsidR="00BE199E" w:rsidRPr="006B102A">
        <w:t>System design/engineering</w:t>
      </w:r>
    </w:p>
    <w:p w14:paraId="73375DFB" w14:textId="77777777" w:rsidR="00D26DCE" w:rsidRPr="006B102A" w:rsidRDefault="00D26DCE" w:rsidP="00BE199E">
      <w:pPr>
        <w:ind w:left="2880" w:hanging="720"/>
      </w:pPr>
    </w:p>
    <w:p w14:paraId="228E7D2A" w14:textId="7339918E" w:rsidR="00BE199E" w:rsidRDefault="00D26DCE" w:rsidP="00BE199E">
      <w:pPr>
        <w:ind w:left="2880" w:hanging="720"/>
      </w:pPr>
      <w:r w:rsidRPr="006B102A">
        <w:t>vi.</w:t>
      </w:r>
      <w:r w:rsidRPr="006B102A">
        <w:tab/>
      </w:r>
      <w:r w:rsidR="00BE199E" w:rsidRPr="006B102A">
        <w:t>Project Management</w:t>
      </w:r>
    </w:p>
    <w:p w14:paraId="1A4FD839" w14:textId="77777777" w:rsidR="00246470" w:rsidRDefault="00246470" w:rsidP="002251AF">
      <w:pPr>
        <w:ind w:left="2880" w:hanging="720"/>
      </w:pPr>
    </w:p>
    <w:p w14:paraId="0426D1FC" w14:textId="55DFB45E" w:rsidR="00246470" w:rsidRDefault="00D26DCE" w:rsidP="002251AF">
      <w:pPr>
        <w:ind w:left="2880" w:hanging="720"/>
      </w:pPr>
      <w:r>
        <w:t>v</w:t>
      </w:r>
      <w:r w:rsidR="00BE199E">
        <w:t>ii.</w:t>
      </w:r>
      <w:r w:rsidR="00BE199E">
        <w:tab/>
      </w:r>
      <w:r w:rsidR="00BE199E" w:rsidRPr="00BE199E">
        <w:t>Include project management cost methodology.</w:t>
      </w:r>
    </w:p>
    <w:p w14:paraId="0C17B982" w14:textId="363251B5" w:rsidR="00394971" w:rsidRDefault="00394971" w:rsidP="002251AF">
      <w:pPr>
        <w:ind w:left="2880" w:hanging="720"/>
      </w:pPr>
    </w:p>
    <w:p w14:paraId="60526AC4" w14:textId="77777777" w:rsidR="00246470" w:rsidRDefault="00246470" w:rsidP="002251AF">
      <w:pPr>
        <w:ind w:left="2880" w:hanging="720"/>
      </w:pPr>
    </w:p>
    <w:p w14:paraId="4D98BDBE" w14:textId="77777777" w:rsidR="005B04DF" w:rsidRDefault="005B04DF" w:rsidP="00595822">
      <w:pPr>
        <w:ind w:left="2160" w:hanging="720"/>
      </w:pPr>
    </w:p>
    <w:p w14:paraId="77B411F7"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522218CE" w14:textId="77777777" w:rsidR="002C64BD" w:rsidRDefault="002C64BD" w:rsidP="00BD65B9">
      <w:pPr>
        <w:keepNext/>
        <w:ind w:left="720" w:hanging="720"/>
        <w:rPr>
          <w:b/>
          <w:bCs/>
        </w:rPr>
      </w:pPr>
    </w:p>
    <w:p w14:paraId="011E7C38" w14:textId="77777777" w:rsidR="00173CFE" w:rsidRDefault="00512CCE" w:rsidP="00173CFE">
      <w:pPr>
        <w:keepNext/>
        <w:ind w:left="720" w:hanging="720"/>
        <w:rPr>
          <w:b/>
          <w:bCs/>
        </w:rPr>
      </w:pPr>
      <w:r>
        <w:rPr>
          <w:b/>
          <w:bCs/>
        </w:rPr>
        <w:t>9</w:t>
      </w:r>
      <w:r w:rsidR="00173CFE">
        <w:rPr>
          <w:b/>
          <w:bCs/>
        </w:rPr>
        <w:t>.0</w:t>
      </w:r>
      <w:r w:rsidR="00173CFE">
        <w:rPr>
          <w:b/>
          <w:bCs/>
        </w:rPr>
        <w:tab/>
      </w:r>
      <w:r w:rsidR="00173CFE" w:rsidRPr="006E4406">
        <w:rPr>
          <w:b/>
          <w:bCs/>
        </w:rPr>
        <w:t>OFFER PERIOD</w:t>
      </w:r>
    </w:p>
    <w:p w14:paraId="09901A9B" w14:textId="77777777" w:rsidR="00173CFE" w:rsidRDefault="00173CFE" w:rsidP="00173CFE">
      <w:pPr>
        <w:keepNext/>
        <w:ind w:left="720" w:hanging="720"/>
        <w:rPr>
          <w:b/>
          <w:bCs/>
        </w:rPr>
      </w:pPr>
    </w:p>
    <w:p w14:paraId="785970DE" w14:textId="77777777"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436C0F">
        <w:t>JBE</w:t>
      </w:r>
      <w:r w:rsidRPr="00FE488A">
        <w:t xml:space="preserve"> reserves the right to negotiate extensions to this period.</w:t>
      </w:r>
    </w:p>
    <w:p w14:paraId="1A4BE1B6" w14:textId="77777777" w:rsidR="00173CFE" w:rsidRPr="009D1BBC" w:rsidRDefault="00173CFE" w:rsidP="00173CFE">
      <w:pPr>
        <w:pStyle w:val="ExhibitC2"/>
        <w:numPr>
          <w:ilvl w:val="0"/>
          <w:numId w:val="0"/>
        </w:numPr>
        <w:spacing w:before="120" w:after="120"/>
        <w:ind w:left="720"/>
        <w:rPr>
          <w:color w:val="000000" w:themeColor="text1"/>
        </w:rPr>
      </w:pPr>
    </w:p>
    <w:p w14:paraId="651A7CFF" w14:textId="565F1669" w:rsidR="00626AC2" w:rsidRPr="00BE199E" w:rsidRDefault="00512CCE" w:rsidP="00BE199E">
      <w:pPr>
        <w:keepNext/>
        <w:ind w:left="720" w:hanging="720"/>
        <w:rPr>
          <w:b/>
          <w:bCs/>
        </w:rPr>
      </w:pPr>
      <w:r>
        <w:rPr>
          <w:b/>
          <w:bCs/>
        </w:rPr>
        <w:t>10</w:t>
      </w:r>
      <w:r w:rsidR="00173CFE">
        <w:rPr>
          <w:b/>
          <w:bCs/>
        </w:rPr>
        <w:t>.</w:t>
      </w:r>
      <w:r w:rsidR="00BD65B9">
        <w:rPr>
          <w:b/>
          <w:bCs/>
        </w:rPr>
        <w:t>0</w:t>
      </w:r>
      <w:r w:rsidR="00BD65B9">
        <w:rPr>
          <w:b/>
          <w:bCs/>
        </w:rPr>
        <w:tab/>
        <w:t>EVALUATION OF PROPOSALS</w:t>
      </w:r>
    </w:p>
    <w:p w14:paraId="443A2013" w14:textId="77777777" w:rsidR="00626AC2" w:rsidRDefault="00626AC2" w:rsidP="00F95B39">
      <w:pPr>
        <w:widowControl w:val="0"/>
        <w:ind w:left="720"/>
      </w:pPr>
    </w:p>
    <w:p w14:paraId="606C23B7" w14:textId="59AC2765" w:rsidR="00993091" w:rsidRPr="00BE199E" w:rsidRDefault="00BD65B9" w:rsidP="00BE199E">
      <w:pPr>
        <w:widowControl w:val="0"/>
        <w:ind w:left="720"/>
      </w:pPr>
      <w:r>
        <w:t xml:space="preserve">The </w:t>
      </w:r>
      <w:r w:rsidR="00436C0F">
        <w:t>JBE</w:t>
      </w:r>
      <w:r>
        <w:t xml:space="preserve"> will evaluate the proposals </w:t>
      </w:r>
      <w:r w:rsidR="00595822" w:rsidRPr="007962DC">
        <w:t xml:space="preserve">on a </w:t>
      </w:r>
      <w:r w:rsidR="00BE199E" w:rsidRPr="007962DC">
        <w:t>100-point</w:t>
      </w:r>
      <w:r w:rsidR="00595822" w:rsidRPr="007962DC">
        <w:t xml:space="preserve">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r w:rsidR="00F95B39">
        <w:t xml:space="preserve">  </w:t>
      </w:r>
    </w:p>
    <w:p w14:paraId="2FA30603"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775B0310" w14:textId="77777777" w:rsidTr="002D5751">
        <w:trPr>
          <w:trHeight w:val="485"/>
          <w:tblHeader/>
          <w:jc w:val="center"/>
        </w:trPr>
        <w:tc>
          <w:tcPr>
            <w:tcW w:w="4986" w:type="dxa"/>
            <w:shd w:val="clear" w:color="auto" w:fill="E6E6E6"/>
            <w:vAlign w:val="center"/>
          </w:tcPr>
          <w:p w14:paraId="1C2A7576" w14:textId="77777777" w:rsidR="00BD65B9" w:rsidRDefault="00BD65B9" w:rsidP="00BA2200">
            <w:pPr>
              <w:widowControl w:val="0"/>
              <w:tabs>
                <w:tab w:val="left" w:pos="6354"/>
              </w:tabs>
              <w:ind w:right="-18"/>
              <w:jc w:val="center"/>
              <w:rPr>
                <w:b/>
                <w:bCs/>
                <w:color w:val="000000"/>
              </w:rPr>
            </w:pPr>
            <w:r>
              <w:rPr>
                <w:b/>
                <w:bCs/>
                <w:color w:val="000000"/>
              </w:rPr>
              <w:t>C</w:t>
            </w:r>
            <w:r w:rsidR="00595822">
              <w:rPr>
                <w:b/>
                <w:bCs/>
                <w:color w:val="000000"/>
              </w:rPr>
              <w:t>RITERION</w:t>
            </w:r>
          </w:p>
          <w:p w14:paraId="23E8F793" w14:textId="77777777" w:rsidR="003A4D99" w:rsidRDefault="003A4D99" w:rsidP="00BA2200">
            <w:pPr>
              <w:widowControl w:val="0"/>
              <w:tabs>
                <w:tab w:val="left" w:pos="6354"/>
              </w:tabs>
              <w:ind w:right="-18"/>
              <w:jc w:val="center"/>
              <w:rPr>
                <w:b/>
                <w:bCs/>
                <w:color w:val="000000"/>
              </w:rPr>
            </w:pPr>
          </w:p>
          <w:p w14:paraId="3B6E95B9" w14:textId="707F0E32" w:rsidR="003A4D99" w:rsidRPr="00D77FEF" w:rsidRDefault="003A4D99" w:rsidP="00BA2200">
            <w:pPr>
              <w:widowControl w:val="0"/>
              <w:tabs>
                <w:tab w:val="left" w:pos="6354"/>
              </w:tabs>
              <w:ind w:right="-18"/>
              <w:jc w:val="center"/>
              <w:rPr>
                <w:b/>
                <w:bCs/>
                <w:color w:val="000000"/>
              </w:rPr>
            </w:pPr>
          </w:p>
        </w:tc>
        <w:tc>
          <w:tcPr>
            <w:tcW w:w="3192" w:type="dxa"/>
            <w:shd w:val="clear" w:color="auto" w:fill="E6E6E6"/>
            <w:vAlign w:val="center"/>
          </w:tcPr>
          <w:p w14:paraId="1C72B373" w14:textId="77777777" w:rsidR="00BD65B9" w:rsidRPr="00D77FEF" w:rsidRDefault="00020D77" w:rsidP="00BA2200">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72E6457C" w14:textId="77777777" w:rsidTr="002D5751">
        <w:trPr>
          <w:trHeight w:val="668"/>
          <w:jc w:val="center"/>
        </w:trPr>
        <w:tc>
          <w:tcPr>
            <w:tcW w:w="4986" w:type="dxa"/>
            <w:vAlign w:val="center"/>
          </w:tcPr>
          <w:p w14:paraId="7991772B" w14:textId="4FD574CC" w:rsidR="00BD65B9" w:rsidRPr="00F72BE2" w:rsidRDefault="00873F71" w:rsidP="00BA2200">
            <w:pPr>
              <w:widowControl w:val="0"/>
              <w:rPr>
                <w:bCs/>
              </w:rPr>
            </w:pPr>
            <w:r w:rsidRPr="00F72BE2">
              <w:t>Maintenance Services: including response times to JBE facilities either statewide or within specified region</w:t>
            </w:r>
            <w:r w:rsidR="009A4B21">
              <w:t xml:space="preserve"> (per sec. ##). </w:t>
            </w:r>
            <w:r w:rsidR="009D6C63" w:rsidRPr="00F72BE2">
              <w:t>Telephone support availability</w:t>
            </w:r>
            <w:r w:rsidR="009A4B21">
              <w:t>.</w:t>
            </w:r>
            <w:r w:rsidR="009D6C63" w:rsidRPr="00F72BE2">
              <w:t xml:space="preserve"> </w:t>
            </w:r>
          </w:p>
        </w:tc>
        <w:tc>
          <w:tcPr>
            <w:tcW w:w="3192" w:type="dxa"/>
            <w:vAlign w:val="center"/>
          </w:tcPr>
          <w:p w14:paraId="5C959E49" w14:textId="62F32298" w:rsidR="00BD65B9" w:rsidRPr="00F72BE2" w:rsidRDefault="00E77EC5" w:rsidP="00BA2200">
            <w:pPr>
              <w:widowControl w:val="0"/>
              <w:tabs>
                <w:tab w:val="left" w:pos="2178"/>
              </w:tabs>
              <w:jc w:val="center"/>
              <w:rPr>
                <w:b/>
                <w:bCs/>
              </w:rPr>
            </w:pPr>
            <w:r w:rsidRPr="00F72BE2">
              <w:rPr>
                <w:bCs/>
              </w:rPr>
              <w:t>2</w:t>
            </w:r>
            <w:r w:rsidR="00F656B2">
              <w:rPr>
                <w:bCs/>
              </w:rPr>
              <w:t>2</w:t>
            </w:r>
          </w:p>
        </w:tc>
      </w:tr>
      <w:tr w:rsidR="00BD65B9" w:rsidRPr="003B7ABC" w14:paraId="38586694" w14:textId="77777777" w:rsidTr="002D5751">
        <w:trPr>
          <w:trHeight w:val="647"/>
          <w:jc w:val="center"/>
        </w:trPr>
        <w:tc>
          <w:tcPr>
            <w:tcW w:w="4986" w:type="dxa"/>
            <w:vAlign w:val="center"/>
          </w:tcPr>
          <w:p w14:paraId="0704A6A1" w14:textId="53C13296" w:rsidR="00BD65B9" w:rsidRPr="00F72BE2" w:rsidRDefault="007D7CD9" w:rsidP="00BA2200">
            <w:pPr>
              <w:widowControl w:val="0"/>
              <w:rPr>
                <w:bCs/>
              </w:rPr>
            </w:pPr>
            <w:r w:rsidRPr="00F72BE2">
              <w:t>Experience providing similar services to other government entities</w:t>
            </w:r>
            <w:r w:rsidR="002D41D7" w:rsidRPr="00F72BE2">
              <w:t>; industry certifications, relevant staff training and experience.</w:t>
            </w:r>
          </w:p>
        </w:tc>
        <w:tc>
          <w:tcPr>
            <w:tcW w:w="3192" w:type="dxa"/>
            <w:vAlign w:val="center"/>
          </w:tcPr>
          <w:p w14:paraId="58791646" w14:textId="1B01704C" w:rsidR="00BD65B9" w:rsidRPr="00F72BE2" w:rsidRDefault="00E77EC5" w:rsidP="00BA2200">
            <w:pPr>
              <w:widowControl w:val="0"/>
              <w:tabs>
                <w:tab w:val="left" w:pos="2178"/>
              </w:tabs>
              <w:jc w:val="center"/>
              <w:rPr>
                <w:b/>
                <w:bCs/>
              </w:rPr>
            </w:pPr>
            <w:r w:rsidRPr="00F72BE2">
              <w:rPr>
                <w:bCs/>
              </w:rPr>
              <w:t>1</w:t>
            </w:r>
            <w:r w:rsidR="002D41D7" w:rsidRPr="00F72BE2">
              <w:rPr>
                <w:bCs/>
              </w:rPr>
              <w:t>5</w:t>
            </w:r>
          </w:p>
        </w:tc>
      </w:tr>
      <w:tr w:rsidR="006B102A" w:rsidRPr="003B7ABC" w14:paraId="36D38BB2" w14:textId="77777777" w:rsidTr="002D5751">
        <w:trPr>
          <w:trHeight w:val="647"/>
          <w:jc w:val="center"/>
        </w:trPr>
        <w:tc>
          <w:tcPr>
            <w:tcW w:w="4986" w:type="dxa"/>
            <w:vAlign w:val="center"/>
          </w:tcPr>
          <w:p w14:paraId="0C98AEF3" w14:textId="7B546C48" w:rsidR="006B102A" w:rsidRPr="00F72BE2" w:rsidRDefault="006B102A" w:rsidP="00BA2200">
            <w:pPr>
              <w:widowControl w:val="0"/>
            </w:pPr>
            <w:r>
              <w:t>Cost - Annual m</w:t>
            </w:r>
            <w:r w:rsidRPr="006B102A">
              <w:t xml:space="preserve">aintenance </w:t>
            </w:r>
            <w:r>
              <w:t>/s</w:t>
            </w:r>
            <w:r w:rsidRPr="006B102A">
              <w:t>ervice agreement</w:t>
            </w:r>
            <w:r>
              <w:t>s</w:t>
            </w:r>
            <w:r w:rsidRPr="006B102A">
              <w:t xml:space="preserve"> (if any) cost methodology. Section 8.2a.ii.</w:t>
            </w:r>
          </w:p>
        </w:tc>
        <w:tc>
          <w:tcPr>
            <w:tcW w:w="3192" w:type="dxa"/>
            <w:vAlign w:val="center"/>
          </w:tcPr>
          <w:p w14:paraId="587C624A" w14:textId="68798553" w:rsidR="006B102A" w:rsidRPr="00F72BE2" w:rsidRDefault="006B102A" w:rsidP="00BA2200">
            <w:pPr>
              <w:widowControl w:val="0"/>
              <w:jc w:val="center"/>
              <w:rPr>
                <w:bCs/>
              </w:rPr>
            </w:pPr>
            <w:r>
              <w:rPr>
                <w:bCs/>
              </w:rPr>
              <w:t>10</w:t>
            </w:r>
          </w:p>
        </w:tc>
      </w:tr>
      <w:tr w:rsidR="00BD65B9" w:rsidRPr="003B7ABC" w14:paraId="70402CC9" w14:textId="77777777" w:rsidTr="002D5751">
        <w:trPr>
          <w:trHeight w:val="647"/>
          <w:jc w:val="center"/>
        </w:trPr>
        <w:tc>
          <w:tcPr>
            <w:tcW w:w="4986" w:type="dxa"/>
            <w:vAlign w:val="center"/>
          </w:tcPr>
          <w:p w14:paraId="32640BDD" w14:textId="705E9CA1" w:rsidR="00BD65B9" w:rsidRPr="00F72BE2" w:rsidRDefault="00595822" w:rsidP="00BA2200">
            <w:pPr>
              <w:widowControl w:val="0"/>
              <w:rPr>
                <w:bCs/>
              </w:rPr>
            </w:pPr>
            <w:r w:rsidRPr="00F72BE2">
              <w:t>Cost</w:t>
            </w:r>
            <w:r w:rsidR="00394971">
              <w:t xml:space="preserve">- Hourly labor rates </w:t>
            </w:r>
            <w:r w:rsidR="00E539C8">
              <w:t>listed</w:t>
            </w:r>
            <w:r w:rsidR="00394971">
              <w:t xml:space="preserve"> in section 8.2b</w:t>
            </w:r>
          </w:p>
        </w:tc>
        <w:tc>
          <w:tcPr>
            <w:tcW w:w="3192" w:type="dxa"/>
            <w:vAlign w:val="center"/>
          </w:tcPr>
          <w:p w14:paraId="4327FDCB" w14:textId="2120E206" w:rsidR="00BD65B9" w:rsidRPr="00F72BE2" w:rsidRDefault="0002344F" w:rsidP="00BA2200">
            <w:pPr>
              <w:widowControl w:val="0"/>
              <w:jc w:val="center"/>
              <w:rPr>
                <w:b/>
                <w:bCs/>
              </w:rPr>
            </w:pPr>
            <w:r w:rsidRPr="00F72BE2">
              <w:rPr>
                <w:bCs/>
              </w:rPr>
              <w:t xml:space="preserve"> </w:t>
            </w:r>
            <w:r w:rsidR="00F93E6E" w:rsidRPr="00F72BE2">
              <w:rPr>
                <w:bCs/>
              </w:rPr>
              <w:t>40</w:t>
            </w:r>
          </w:p>
        </w:tc>
      </w:tr>
      <w:tr w:rsidR="00BD65B9" w:rsidRPr="003B7ABC" w14:paraId="02B15417" w14:textId="77777777" w:rsidTr="002D5751">
        <w:trPr>
          <w:trHeight w:val="539"/>
          <w:jc w:val="center"/>
        </w:trPr>
        <w:tc>
          <w:tcPr>
            <w:tcW w:w="4986" w:type="dxa"/>
            <w:vAlign w:val="center"/>
          </w:tcPr>
          <w:p w14:paraId="69030544" w14:textId="058BCF3C" w:rsidR="00BD65B9" w:rsidRPr="00F72BE2" w:rsidRDefault="00E77EC5" w:rsidP="00BA2200">
            <w:pPr>
              <w:widowControl w:val="0"/>
              <w:ind w:right="576"/>
              <w:rPr>
                <w:bCs/>
              </w:rPr>
            </w:pPr>
            <w:r w:rsidRPr="00F72BE2">
              <w:t>Training services</w:t>
            </w:r>
            <w:r w:rsidR="009D0315" w:rsidRPr="00F72BE2">
              <w:t>.</w:t>
            </w:r>
          </w:p>
        </w:tc>
        <w:tc>
          <w:tcPr>
            <w:tcW w:w="3192" w:type="dxa"/>
            <w:vAlign w:val="center"/>
          </w:tcPr>
          <w:p w14:paraId="33EDF16C" w14:textId="77777777" w:rsidR="00BD65B9" w:rsidRPr="00F72BE2" w:rsidRDefault="00BD65B9" w:rsidP="00BA2200">
            <w:pPr>
              <w:widowControl w:val="0"/>
              <w:jc w:val="center"/>
              <w:rPr>
                <w:b/>
                <w:bCs/>
              </w:rPr>
            </w:pPr>
          </w:p>
          <w:p w14:paraId="4A538F68" w14:textId="6ED0D51B" w:rsidR="00BD65B9" w:rsidRPr="00F72BE2" w:rsidRDefault="00E77EC5" w:rsidP="00BA2200">
            <w:pPr>
              <w:widowControl w:val="0"/>
              <w:jc w:val="center"/>
              <w:rPr>
                <w:b/>
                <w:bCs/>
              </w:rPr>
            </w:pPr>
            <w:r w:rsidRPr="00F72BE2">
              <w:rPr>
                <w:bCs/>
              </w:rPr>
              <w:t>5</w:t>
            </w:r>
          </w:p>
        </w:tc>
      </w:tr>
      <w:tr w:rsidR="00595822" w:rsidRPr="003B7ABC" w14:paraId="35E8B05F" w14:textId="77777777" w:rsidTr="002D5751">
        <w:trPr>
          <w:trHeight w:val="539"/>
          <w:jc w:val="center"/>
        </w:trPr>
        <w:tc>
          <w:tcPr>
            <w:tcW w:w="4986" w:type="dxa"/>
            <w:vAlign w:val="center"/>
          </w:tcPr>
          <w:p w14:paraId="67F39885" w14:textId="2C5951A5" w:rsidR="00595822" w:rsidRPr="00F72BE2" w:rsidRDefault="005F597D" w:rsidP="00BA2200">
            <w:pPr>
              <w:widowControl w:val="0"/>
              <w:ind w:right="576"/>
            </w:pPr>
            <w:r w:rsidRPr="00F72BE2">
              <w:t xml:space="preserve">Acceptance of </w:t>
            </w:r>
            <w:r w:rsidR="00F72BE2" w:rsidRPr="00F72BE2">
              <w:t>the Terms</w:t>
            </w:r>
            <w:r w:rsidR="00EC4775" w:rsidRPr="00F72BE2">
              <w:t xml:space="preserve"> and Conditions</w:t>
            </w:r>
          </w:p>
        </w:tc>
        <w:tc>
          <w:tcPr>
            <w:tcW w:w="3192" w:type="dxa"/>
            <w:vAlign w:val="center"/>
          </w:tcPr>
          <w:p w14:paraId="072F1FEE" w14:textId="6C966404" w:rsidR="00595822" w:rsidRPr="00F72BE2" w:rsidRDefault="00E77EC5" w:rsidP="00BA2200">
            <w:pPr>
              <w:widowControl w:val="0"/>
              <w:jc w:val="center"/>
              <w:rPr>
                <w:b/>
                <w:bCs/>
              </w:rPr>
            </w:pPr>
            <w:r w:rsidRPr="00F72BE2">
              <w:rPr>
                <w:bCs/>
              </w:rPr>
              <w:t>5</w:t>
            </w:r>
          </w:p>
        </w:tc>
      </w:tr>
      <w:tr w:rsidR="00F72BE2" w:rsidRPr="003B7ABC" w14:paraId="5CCBA6C0" w14:textId="77777777" w:rsidTr="002D5751">
        <w:trPr>
          <w:trHeight w:val="520"/>
          <w:jc w:val="center"/>
        </w:trPr>
        <w:tc>
          <w:tcPr>
            <w:tcW w:w="4986" w:type="dxa"/>
            <w:vAlign w:val="center"/>
          </w:tcPr>
          <w:p w14:paraId="5B643BA7" w14:textId="4C4B62D5" w:rsidR="00F72BE2" w:rsidRPr="00F72BE2" w:rsidRDefault="00F72BE2" w:rsidP="00BA2200">
            <w:pPr>
              <w:widowControl w:val="0"/>
            </w:pPr>
            <w:r w:rsidRPr="00F72BE2">
              <w:t>(“DVBE”) Incentive Disabled Veterans Business Enterprise incentive is available to qualified proposers.</w:t>
            </w:r>
          </w:p>
        </w:tc>
        <w:tc>
          <w:tcPr>
            <w:tcW w:w="3192" w:type="dxa"/>
            <w:vAlign w:val="center"/>
          </w:tcPr>
          <w:p w14:paraId="2F514B8A" w14:textId="1EB35090" w:rsidR="00F72BE2" w:rsidRPr="00F72BE2" w:rsidRDefault="00F72BE2" w:rsidP="00BA2200">
            <w:pPr>
              <w:widowControl w:val="0"/>
              <w:jc w:val="center"/>
              <w:rPr>
                <w:bCs/>
              </w:rPr>
            </w:pPr>
            <w:r>
              <w:rPr>
                <w:bCs/>
              </w:rPr>
              <w:t>3</w:t>
            </w:r>
          </w:p>
        </w:tc>
      </w:tr>
    </w:tbl>
    <w:p w14:paraId="276D90A6" w14:textId="77777777" w:rsidR="00C37FF7" w:rsidRDefault="00C37FF7"/>
    <w:p w14:paraId="315309EC" w14:textId="77777777" w:rsidR="006562BF" w:rsidRPr="005E0EE1" w:rsidRDefault="00512CCE" w:rsidP="006562BF">
      <w:pPr>
        <w:widowControl w:val="0"/>
        <w:ind w:left="720" w:hanging="720"/>
        <w:rPr>
          <w:b/>
          <w:bCs/>
        </w:rPr>
      </w:pPr>
      <w:r>
        <w:rPr>
          <w:b/>
          <w:bCs/>
        </w:rPr>
        <w:t>11</w:t>
      </w:r>
      <w:r w:rsidR="006562BF" w:rsidRPr="005E0EE1">
        <w:rPr>
          <w:b/>
          <w:bCs/>
        </w:rPr>
        <w:t>.0</w:t>
      </w:r>
      <w:r w:rsidR="006562BF" w:rsidRPr="005E0EE1">
        <w:rPr>
          <w:b/>
          <w:bCs/>
        </w:rPr>
        <w:tab/>
      </w:r>
      <w:r w:rsidR="006562BF">
        <w:rPr>
          <w:b/>
          <w:bCs/>
        </w:rPr>
        <w:t>INTERVIEWS</w:t>
      </w:r>
    </w:p>
    <w:p w14:paraId="59B05F80" w14:textId="77777777" w:rsidR="00FA6747" w:rsidRDefault="00FA6747" w:rsidP="00A66B5A">
      <w:pPr>
        <w:widowControl w:val="0"/>
        <w:ind w:left="720"/>
      </w:pPr>
    </w:p>
    <w:p w14:paraId="5E4C9740" w14:textId="77777777" w:rsidR="006562BF" w:rsidRDefault="006562BF" w:rsidP="00A66B5A">
      <w:pPr>
        <w:widowControl w:val="0"/>
        <w:ind w:left="720"/>
        <w:rPr>
          <w:color w:val="FF0000"/>
        </w:rPr>
      </w:pPr>
      <w:r>
        <w:t xml:space="preserve">The </w:t>
      </w:r>
      <w:r w:rsidR="00436C0F">
        <w:t>JBE</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CE36CF" w:rsidRPr="00CE36CF">
        <w:t>The interview process may require a demonstration</w:t>
      </w:r>
      <w:r w:rsidR="0029196A">
        <w:t>.  The interview may also require a demonstration</w:t>
      </w:r>
      <w:r w:rsidR="00CE36CF" w:rsidRPr="00CE36CF">
        <w:t xml:space="preserve"> of equivalence if a brand name is included in the specifications.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436C0F">
        <w:t>JBE</w:t>
      </w:r>
      <w:r>
        <w:t xml:space="preserve">’s offices.  The </w:t>
      </w:r>
      <w:r w:rsidR="00436C0F">
        <w:t>JBE</w:t>
      </w:r>
      <w:r>
        <w:t xml:space="preserve"> will not reimburse </w:t>
      </w:r>
      <w:r w:rsidR="00A66B5A">
        <w:t>Proposers</w:t>
      </w:r>
      <w:r>
        <w:t xml:space="preserve"> for any costs incurred in traveling to or from the interview location.  </w:t>
      </w:r>
      <w:r w:rsidRPr="005E0EE1">
        <w:t xml:space="preserve">The </w:t>
      </w:r>
      <w:r w:rsidR="00436C0F">
        <w:t>JBE</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3B5365B7" w14:textId="77777777" w:rsidR="006562BF" w:rsidRDefault="006562BF" w:rsidP="006562BF">
      <w:pPr>
        <w:ind w:left="720"/>
        <w:rPr>
          <w:sz w:val="20"/>
          <w:szCs w:val="20"/>
        </w:rPr>
      </w:pPr>
    </w:p>
    <w:p w14:paraId="0971F3CD" w14:textId="77777777" w:rsidR="006562BF" w:rsidRPr="005E0EE1" w:rsidRDefault="00512CCE" w:rsidP="006562BF">
      <w:pPr>
        <w:keepNext/>
        <w:ind w:left="720" w:hanging="720"/>
        <w:rPr>
          <w:b/>
          <w:bCs/>
        </w:rPr>
      </w:pPr>
      <w:r>
        <w:rPr>
          <w:b/>
          <w:bCs/>
        </w:rPr>
        <w:t>12</w:t>
      </w:r>
      <w:r w:rsidR="006562BF" w:rsidRPr="005E0EE1">
        <w:rPr>
          <w:b/>
          <w:bCs/>
        </w:rPr>
        <w:t>.0</w:t>
      </w:r>
      <w:r w:rsidR="006562BF" w:rsidRPr="005E0EE1">
        <w:rPr>
          <w:b/>
          <w:bCs/>
        </w:rPr>
        <w:tab/>
        <w:t>CONFIDENTIAL OR PROPRIETARY INFORMATION</w:t>
      </w:r>
    </w:p>
    <w:p w14:paraId="73A2BC89" w14:textId="77777777" w:rsidR="006562BF" w:rsidRPr="00E46BDC" w:rsidRDefault="006562BF" w:rsidP="006562BF">
      <w:pPr>
        <w:pStyle w:val="RFPA"/>
        <w:keepNext/>
        <w:numPr>
          <w:ilvl w:val="0"/>
          <w:numId w:val="0"/>
        </w:numPr>
        <w:ind w:left="720" w:hanging="720"/>
        <w:rPr>
          <w:sz w:val="20"/>
          <w:szCs w:val="20"/>
        </w:rPr>
      </w:pPr>
    </w:p>
    <w:p w14:paraId="4527D565" w14:textId="77777777" w:rsidR="00AB548C" w:rsidRDefault="00AB548C" w:rsidP="00AB548C">
      <w:pPr>
        <w:ind w:left="720"/>
      </w:pPr>
      <w:r w:rsidRPr="00AB548C">
        <w:rPr>
          <w:b/>
          <w:caps/>
        </w:rPr>
        <w:t xml:space="preserve">Proposals are subject to disclosure pursuant to applicable provisions of the California Public Contract Code and </w:t>
      </w:r>
      <w:r w:rsidRPr="00AB548C">
        <w:rPr>
          <w:b/>
          <w:caps/>
          <w:color w:val="000000" w:themeColor="text1"/>
        </w:rPr>
        <w:t>rule 10.500 of the California Rules of Court</w:t>
      </w:r>
      <w:hyperlink w:history="1"/>
      <w:r w:rsidRPr="00AB548C">
        <w:rPr>
          <w:b/>
          <w:caps/>
          <w:color w:val="000000" w:themeColor="text1"/>
        </w:rPr>
        <w:t>.</w:t>
      </w:r>
      <w:r w:rsidRPr="00AB548C">
        <w:rPr>
          <w:b/>
          <w:color w:val="000000" w:themeColor="text1"/>
        </w:rPr>
        <w:t xml:space="preserve"> </w:t>
      </w:r>
      <w:r w:rsidR="00292140">
        <w:rPr>
          <w:color w:val="000000" w:themeColor="text1"/>
        </w:rPr>
        <w:t xml:space="preserve">The JBE will not disclose (i) social security numbers, or (ii) </w:t>
      </w:r>
      <w:r w:rsidR="00292140" w:rsidRPr="00A96548">
        <w:rPr>
          <w:rFonts w:cs="Arial"/>
          <w:spacing w:val="-3"/>
        </w:rPr>
        <w:t xml:space="preserve">balance sheets </w:t>
      </w:r>
      <w:r w:rsidR="00292140">
        <w:rPr>
          <w:rFonts w:cs="Arial"/>
          <w:spacing w:val="-3"/>
        </w:rPr>
        <w:t>or</w:t>
      </w:r>
      <w:r w:rsidR="00292140" w:rsidRPr="00A96548">
        <w:rPr>
          <w:rFonts w:cs="Arial"/>
          <w:spacing w:val="-3"/>
        </w:rPr>
        <w:t xml:space="preserve"> income statements</w:t>
      </w:r>
      <w:r w:rsidR="00292140">
        <w:rPr>
          <w:color w:val="000000" w:themeColor="text1"/>
        </w:rPr>
        <w:t xml:space="preserve"> submitted by a Proposer that is not a publicly-traded corporation.</w:t>
      </w:r>
      <w:r w:rsidR="00292140" w:rsidRPr="00E422E1">
        <w:t xml:space="preserve"> </w:t>
      </w:r>
      <w:r w:rsidR="002819AA">
        <w:t>All other information in p</w:t>
      </w:r>
      <w:r w:rsidR="002819AA" w:rsidRPr="00E422E1">
        <w:t>roposals will be disclosed in response to appl</w:t>
      </w:r>
      <w:r w:rsidR="002819AA">
        <w:t xml:space="preserve">icable public records requests.  Such disclosure will be made regardless of whether the proposal (or portions thereof) is marked “confidential,” “proprietary,” </w:t>
      </w:r>
      <w:r w:rsidR="007E32B2">
        <w:t xml:space="preserve">or otherwise, </w:t>
      </w:r>
      <w:r w:rsidR="002819AA">
        <w:t>and regardless of any statement in the proposal (</w:t>
      </w:r>
      <w:r w:rsidR="002475A4">
        <w:t>a</w:t>
      </w:r>
      <w:r w:rsidR="002819AA">
        <w:t>) purporting to limit the JBE’s right to disclose information in the proposal, or (</w:t>
      </w:r>
      <w:r w:rsidR="002475A4">
        <w:t>b</w:t>
      </w:r>
      <w:r w:rsidR="002819AA">
        <w:t xml:space="preserve">) requiring the JBE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2819AA" w:rsidRPr="00E422E1">
        <w:t>Proposers are accordingly cautioned not to include confidential</w:t>
      </w:r>
      <w:r w:rsidR="002819AA">
        <w:t xml:space="preserve">, </w:t>
      </w:r>
      <w:r w:rsidR="002819AA" w:rsidRPr="00E422E1">
        <w:t>proprietary</w:t>
      </w:r>
      <w:r w:rsidR="002819AA">
        <w:t>, or privileged</w:t>
      </w:r>
      <w:r w:rsidR="002819AA" w:rsidRPr="00E422E1">
        <w:t xml:space="preserve"> information in proposals.</w:t>
      </w:r>
    </w:p>
    <w:p w14:paraId="243266D3" w14:textId="77777777" w:rsidR="00A90070" w:rsidRDefault="00A90070">
      <w:pPr>
        <w:pStyle w:val="BodyTextIndent"/>
        <w:spacing w:after="240"/>
        <w:ind w:left="720"/>
      </w:pPr>
    </w:p>
    <w:p w14:paraId="3EBC93B7" w14:textId="3A6938A3" w:rsidR="00D04E83" w:rsidRPr="00D04E83" w:rsidRDefault="00512CCE" w:rsidP="00D04E83">
      <w:pPr>
        <w:keepNext/>
        <w:ind w:left="720" w:hanging="720"/>
        <w:rPr>
          <w:rFonts w:asciiTheme="minorHAnsi" w:hAnsiTheme="minorHAnsi" w:cstheme="minorHAnsi"/>
          <w:b/>
          <w:caps/>
          <w:color w:val="000000" w:themeColor="text1"/>
          <w:szCs w:val="20"/>
        </w:rPr>
      </w:pPr>
      <w:r w:rsidRPr="00D04E83">
        <w:rPr>
          <w:rFonts w:asciiTheme="minorHAnsi" w:hAnsiTheme="minorHAnsi" w:cstheme="minorHAnsi"/>
          <w:b/>
          <w:bCs/>
        </w:rPr>
        <w:t>13</w:t>
      </w:r>
      <w:r w:rsidR="00D04E83" w:rsidRPr="00D04E83">
        <w:rPr>
          <w:rFonts w:asciiTheme="minorHAnsi" w:hAnsiTheme="minorHAnsi" w:cstheme="minorHAnsi"/>
          <w:b/>
          <w:bCs/>
        </w:rPr>
        <w:t>.0</w:t>
      </w:r>
      <w:r w:rsidR="00D04E83" w:rsidRPr="00D04E83">
        <w:rPr>
          <w:rFonts w:asciiTheme="minorHAnsi" w:hAnsiTheme="minorHAnsi" w:cstheme="minorHAnsi"/>
          <w:b/>
          <w:caps/>
          <w:color w:val="000000" w:themeColor="text1"/>
          <w:szCs w:val="20"/>
        </w:rPr>
        <w:tab/>
      </w:r>
      <w:r w:rsidR="00D04E83" w:rsidRPr="00D04E83">
        <w:rPr>
          <w:rFonts w:asciiTheme="minorHAnsi" w:hAnsiTheme="minorHAnsi" w:cstheme="minorHAnsi"/>
          <w:b/>
          <w:color w:val="000000" w:themeColor="text1"/>
        </w:rPr>
        <w:t>SMALL BUSINESS PREFERENCE</w:t>
      </w:r>
    </w:p>
    <w:p w14:paraId="637BABD2" w14:textId="77777777" w:rsidR="00D04E83" w:rsidRPr="00D04E83" w:rsidRDefault="00D04E83" w:rsidP="00D04E83">
      <w:pPr>
        <w:autoSpaceDE w:val="0"/>
        <w:autoSpaceDN w:val="0"/>
        <w:adjustRightInd w:val="0"/>
        <w:jc w:val="both"/>
        <w:rPr>
          <w:rFonts w:asciiTheme="minorHAnsi" w:hAnsiTheme="minorHAnsi" w:cstheme="minorHAnsi"/>
          <w:color w:val="000000" w:themeColor="text1"/>
        </w:rPr>
      </w:pPr>
    </w:p>
    <w:p w14:paraId="1A7B770D" w14:textId="77777777" w:rsidR="00D04E83" w:rsidRPr="00D04E83" w:rsidRDefault="00D04E83" w:rsidP="00D04E83">
      <w:pPr>
        <w:autoSpaceDE w:val="0"/>
        <w:autoSpaceDN w:val="0"/>
        <w:adjustRightInd w:val="0"/>
        <w:ind w:left="720"/>
        <w:jc w:val="both"/>
        <w:rPr>
          <w:rFonts w:asciiTheme="minorHAnsi" w:hAnsiTheme="minorHAnsi" w:cstheme="minorHAnsi"/>
          <w:color w:val="000000" w:themeColor="text1"/>
        </w:rPr>
      </w:pPr>
      <w:r w:rsidRPr="00D04E83">
        <w:rPr>
          <w:rFonts w:asciiTheme="minorHAnsi" w:hAnsiTheme="minorHAnsi" w:cstheme="minorHAnsi"/>
          <w:color w:val="000000" w:themeColor="text1"/>
        </w:rPr>
        <w:t>13.1</w:t>
      </w:r>
      <w:r w:rsidRPr="00D04E83">
        <w:rPr>
          <w:rFonts w:asciiTheme="minorHAnsi" w:hAnsiTheme="minorHAnsi" w:cstheme="minorHAnsi"/>
          <w:color w:val="000000" w:themeColor="text1"/>
        </w:rPr>
        <w:tab/>
        <w:t xml:space="preserve">Small business participation is not mandatory.  Failure to qualify for the small business preference will not render a proposal non-responsive.  </w:t>
      </w:r>
    </w:p>
    <w:p w14:paraId="0D92E672" w14:textId="77777777" w:rsidR="00D04E83" w:rsidRPr="00D04E83" w:rsidRDefault="00D04E83" w:rsidP="00D04E83">
      <w:pPr>
        <w:autoSpaceDE w:val="0"/>
        <w:autoSpaceDN w:val="0"/>
        <w:adjustRightInd w:val="0"/>
        <w:jc w:val="both"/>
        <w:rPr>
          <w:rFonts w:asciiTheme="minorHAnsi" w:hAnsiTheme="minorHAnsi" w:cstheme="minorHAnsi"/>
          <w:color w:val="000000" w:themeColor="text1"/>
        </w:rPr>
      </w:pPr>
    </w:p>
    <w:p w14:paraId="579F6A25" w14:textId="77777777" w:rsidR="00D04E83" w:rsidRPr="00D04E83" w:rsidRDefault="00D04E83" w:rsidP="00D04E83">
      <w:pPr>
        <w:autoSpaceDE w:val="0"/>
        <w:autoSpaceDN w:val="0"/>
        <w:adjustRightInd w:val="0"/>
        <w:ind w:left="720"/>
        <w:jc w:val="both"/>
        <w:rPr>
          <w:rFonts w:asciiTheme="minorHAnsi" w:hAnsiTheme="minorHAnsi" w:cstheme="minorHAnsi"/>
          <w:color w:val="000000" w:themeColor="text1"/>
        </w:rPr>
      </w:pPr>
      <w:r w:rsidRPr="00D04E83">
        <w:rPr>
          <w:rFonts w:asciiTheme="minorHAnsi" w:hAnsiTheme="minorHAnsi" w:cstheme="minorHAnsi"/>
          <w:color w:val="000000" w:themeColor="text1"/>
        </w:rPr>
        <w:t>13.2</w:t>
      </w:r>
      <w:r w:rsidRPr="00D04E83">
        <w:rPr>
          <w:rFonts w:asciiTheme="minorHAnsi" w:hAnsiTheme="minorHAnsi" w:cstheme="minorHAnsi"/>
          <w:color w:val="000000" w:themeColor="text1"/>
        </w:rPr>
        <w:tab/>
        <w:t xml:space="preserve">Eligibility for and application of the small business preference is governed by the Judicial Council’s Small Business Preference Procedures for the Procurement of Information Technology Goods and Services.  The Proposer will receive a small business preference if, in the Judicial Council’s sole determination, the Proposer has met all applicable requirements.  If the Proposer receives the small business preference, the score assigned to its proposal will be increased by an amount equal to 5% of the points assigned to the highest scored proposal.  If a DVBE incentive is also offered </w:t>
      </w:r>
      <w:proofErr w:type="gramStart"/>
      <w:r w:rsidRPr="00D04E83">
        <w:rPr>
          <w:rFonts w:asciiTheme="minorHAnsi" w:hAnsiTheme="minorHAnsi" w:cstheme="minorHAnsi"/>
          <w:color w:val="000000" w:themeColor="text1"/>
        </w:rPr>
        <w:t>in connection with</w:t>
      </w:r>
      <w:proofErr w:type="gramEnd"/>
      <w:r w:rsidRPr="00D04E83">
        <w:rPr>
          <w:rFonts w:asciiTheme="minorHAnsi" w:hAnsiTheme="minorHAnsi" w:cstheme="minorHAnsi"/>
          <w:color w:val="000000" w:themeColor="text1"/>
        </w:rPr>
        <w:t xml:space="preserve"> this solicitation, additional rules regarding the interaction between the small business preference and the DVBE incentive apply.</w:t>
      </w:r>
    </w:p>
    <w:p w14:paraId="19B7F944" w14:textId="77777777" w:rsidR="00D04E83" w:rsidRPr="00D04E83" w:rsidRDefault="00D04E83" w:rsidP="00D04E83">
      <w:pPr>
        <w:autoSpaceDE w:val="0"/>
        <w:autoSpaceDN w:val="0"/>
        <w:adjustRightInd w:val="0"/>
        <w:jc w:val="both"/>
        <w:rPr>
          <w:rFonts w:asciiTheme="minorHAnsi" w:hAnsiTheme="minorHAnsi" w:cstheme="minorHAnsi"/>
          <w:color w:val="000000" w:themeColor="text1"/>
        </w:rPr>
      </w:pPr>
    </w:p>
    <w:p w14:paraId="41E267CA" w14:textId="77777777" w:rsidR="00D04E83" w:rsidRPr="00D04E83" w:rsidRDefault="00D04E83" w:rsidP="00D04E83">
      <w:pPr>
        <w:autoSpaceDE w:val="0"/>
        <w:autoSpaceDN w:val="0"/>
        <w:adjustRightInd w:val="0"/>
        <w:ind w:left="720"/>
        <w:jc w:val="both"/>
        <w:rPr>
          <w:rFonts w:asciiTheme="minorHAnsi" w:hAnsiTheme="minorHAnsi" w:cstheme="minorHAnsi"/>
          <w:color w:val="000000" w:themeColor="text1"/>
        </w:rPr>
      </w:pPr>
      <w:r w:rsidRPr="00D04E83">
        <w:rPr>
          <w:rFonts w:asciiTheme="minorHAnsi" w:hAnsiTheme="minorHAnsi" w:cstheme="minorHAnsi"/>
          <w:color w:val="000000" w:themeColor="text1"/>
        </w:rPr>
        <w:t>13.3</w:t>
      </w:r>
      <w:r w:rsidRPr="00D04E83">
        <w:rPr>
          <w:rFonts w:asciiTheme="minorHAnsi" w:hAnsiTheme="minorHAnsi" w:cstheme="minorHAnsi"/>
          <w:color w:val="000000" w:themeColor="text1"/>
        </w:rPr>
        <w:tab/>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25B4922B" w14:textId="77777777" w:rsidR="00D04E83" w:rsidRPr="00D04E83" w:rsidRDefault="00D04E83" w:rsidP="00D04E83">
      <w:pPr>
        <w:autoSpaceDE w:val="0"/>
        <w:autoSpaceDN w:val="0"/>
        <w:adjustRightInd w:val="0"/>
        <w:jc w:val="both"/>
        <w:rPr>
          <w:rFonts w:asciiTheme="minorHAnsi" w:hAnsiTheme="minorHAnsi" w:cstheme="minorHAnsi"/>
          <w:color w:val="000000" w:themeColor="text1"/>
        </w:rPr>
      </w:pPr>
    </w:p>
    <w:p w14:paraId="1B5830AC" w14:textId="6EFB7EF1" w:rsidR="00D04E83" w:rsidRPr="00D04E83" w:rsidRDefault="00D04E83" w:rsidP="00D04E83">
      <w:pPr>
        <w:autoSpaceDE w:val="0"/>
        <w:autoSpaceDN w:val="0"/>
        <w:adjustRightInd w:val="0"/>
        <w:ind w:left="720"/>
        <w:jc w:val="both"/>
        <w:rPr>
          <w:rFonts w:asciiTheme="minorHAnsi" w:hAnsiTheme="minorHAnsi" w:cstheme="minorHAnsi"/>
          <w:color w:val="000000" w:themeColor="text1"/>
        </w:rPr>
      </w:pPr>
      <w:r w:rsidRPr="00D04E83">
        <w:rPr>
          <w:rFonts w:asciiTheme="minorHAnsi" w:hAnsiTheme="minorHAnsi" w:cstheme="minorHAnsi"/>
          <w:color w:val="000000" w:themeColor="text1"/>
        </w:rPr>
        <w:t>13.4</w:t>
      </w:r>
      <w:r w:rsidRPr="00D04E83">
        <w:rPr>
          <w:rFonts w:asciiTheme="minorHAnsi" w:hAnsiTheme="minorHAnsi" w:cstheme="minorHAnsi"/>
          <w:color w:val="000000" w:themeColor="text1"/>
        </w:rPr>
        <w:tab/>
        <w:t>If the Proposer wishes to seek the small business preference, the Proposer must complete and submit with its proposal the Small Bu</w:t>
      </w:r>
      <w:r>
        <w:rPr>
          <w:rFonts w:asciiTheme="minorHAnsi" w:hAnsiTheme="minorHAnsi" w:cstheme="minorHAnsi"/>
          <w:color w:val="000000" w:themeColor="text1"/>
        </w:rPr>
        <w:t>siness Declaration (</w:t>
      </w:r>
      <w:r w:rsidRPr="00D04E83">
        <w:rPr>
          <w:rFonts w:asciiTheme="minorHAnsi" w:hAnsiTheme="minorHAnsi" w:cstheme="minorHAnsi"/>
          <w:b/>
          <w:color w:val="000000" w:themeColor="text1"/>
        </w:rPr>
        <w:t>Attachment 5</w:t>
      </w:r>
      <w:r w:rsidRPr="00D04E83">
        <w:rPr>
          <w:rFonts w:asciiTheme="minorHAnsi" w:hAnsiTheme="minorHAnsi" w:cstheme="minorHAnsi"/>
          <w:color w:val="000000" w:themeColor="text1"/>
        </w:rPr>
        <w:t xml:space="preserve">).  The Proposer must submit with the Small Business Declaration all materials required in the Small Business Declaration. </w:t>
      </w:r>
    </w:p>
    <w:p w14:paraId="2150010A" w14:textId="77777777" w:rsidR="00D04E83" w:rsidRPr="00D04E83" w:rsidRDefault="00D04E83" w:rsidP="00D04E83">
      <w:pPr>
        <w:autoSpaceDE w:val="0"/>
        <w:autoSpaceDN w:val="0"/>
        <w:adjustRightInd w:val="0"/>
        <w:jc w:val="both"/>
        <w:rPr>
          <w:rFonts w:asciiTheme="minorHAnsi" w:hAnsiTheme="minorHAnsi" w:cstheme="minorHAnsi"/>
          <w:color w:val="000000" w:themeColor="text1"/>
        </w:rPr>
      </w:pPr>
    </w:p>
    <w:p w14:paraId="1544AC36" w14:textId="77777777" w:rsidR="00D04E83" w:rsidRPr="00D04E83" w:rsidRDefault="00D04E83" w:rsidP="00D04E83">
      <w:pPr>
        <w:autoSpaceDE w:val="0"/>
        <w:autoSpaceDN w:val="0"/>
        <w:adjustRightInd w:val="0"/>
        <w:ind w:left="720"/>
        <w:jc w:val="both"/>
        <w:rPr>
          <w:rFonts w:asciiTheme="minorHAnsi" w:hAnsiTheme="minorHAnsi" w:cstheme="minorHAnsi"/>
          <w:color w:val="000000" w:themeColor="text1"/>
        </w:rPr>
      </w:pPr>
      <w:r w:rsidRPr="00D04E83">
        <w:rPr>
          <w:rFonts w:asciiTheme="minorHAnsi" w:hAnsiTheme="minorHAnsi" w:cstheme="minorHAnsi"/>
          <w:color w:val="000000" w:themeColor="text1"/>
        </w:rPr>
        <w:t>13.5</w:t>
      </w:r>
      <w:r w:rsidRPr="00D04E83">
        <w:rPr>
          <w:rFonts w:asciiTheme="minorHAnsi" w:hAnsiTheme="minorHAnsi" w:cstheme="minorHAnsi"/>
          <w:color w:val="000000" w:themeColor="text1"/>
        </w:rPr>
        <w:tab/>
        <w:t xml:space="preserve">Failure to complete and submit the Small Business Declaration as required will result in the Proposer not receiving the small business preference.  In addition, the Judicial Council may request additional written clarifying information.  Failure to provide this </w:t>
      </w:r>
      <w:r w:rsidRPr="00D04E83">
        <w:rPr>
          <w:rFonts w:asciiTheme="minorHAnsi" w:hAnsiTheme="minorHAnsi" w:cstheme="minorHAnsi"/>
          <w:color w:val="000000" w:themeColor="text1"/>
        </w:rPr>
        <w:lastRenderedPageBreak/>
        <w:t xml:space="preserve">information as requested will result in the Proposer not receiving the small business preference.  </w:t>
      </w:r>
    </w:p>
    <w:p w14:paraId="068F435A" w14:textId="77777777" w:rsidR="00D04E83" w:rsidRPr="00D04E83" w:rsidRDefault="00D04E83" w:rsidP="00D04E83">
      <w:pPr>
        <w:autoSpaceDE w:val="0"/>
        <w:autoSpaceDN w:val="0"/>
        <w:adjustRightInd w:val="0"/>
        <w:jc w:val="both"/>
        <w:rPr>
          <w:rFonts w:asciiTheme="minorHAnsi" w:hAnsiTheme="minorHAnsi" w:cstheme="minorHAnsi"/>
          <w:color w:val="000000" w:themeColor="text1"/>
        </w:rPr>
      </w:pPr>
    </w:p>
    <w:p w14:paraId="41177BDB" w14:textId="77777777" w:rsidR="00D04E83" w:rsidRPr="00D04E83" w:rsidRDefault="00D04E83" w:rsidP="00D04E83">
      <w:pPr>
        <w:autoSpaceDE w:val="0"/>
        <w:autoSpaceDN w:val="0"/>
        <w:adjustRightInd w:val="0"/>
        <w:ind w:left="720"/>
        <w:jc w:val="both"/>
        <w:rPr>
          <w:rFonts w:asciiTheme="minorHAnsi" w:hAnsiTheme="minorHAnsi" w:cstheme="minorHAnsi"/>
          <w:color w:val="000000" w:themeColor="text1"/>
        </w:rPr>
      </w:pPr>
      <w:r w:rsidRPr="00D04E83">
        <w:rPr>
          <w:rFonts w:asciiTheme="minorHAnsi" w:hAnsiTheme="minorHAnsi" w:cstheme="minorHAnsi"/>
          <w:color w:val="000000" w:themeColor="text1"/>
        </w:rPr>
        <w:t>13.6</w:t>
      </w:r>
      <w:r w:rsidRPr="00D04E83">
        <w:rPr>
          <w:rFonts w:asciiTheme="minorHAnsi" w:hAnsiTheme="minorHAnsi" w:cstheme="minorHAnsi"/>
          <w:color w:val="000000" w:themeColor="text1"/>
        </w:rPr>
        <w:tab/>
        <w:t xml:space="preserve">If the Proposer receives the small business preference, (i) the Proposer will be required to complete a post-contract report; and (ii) failure to meet the small business commitment set forth in its proposal will constitute a breach of contract.  </w:t>
      </w:r>
    </w:p>
    <w:p w14:paraId="3CF7682F" w14:textId="77777777" w:rsidR="00D04E83" w:rsidRPr="00D04E83" w:rsidRDefault="00D04E83" w:rsidP="00D04E83">
      <w:pPr>
        <w:autoSpaceDE w:val="0"/>
        <w:autoSpaceDN w:val="0"/>
        <w:adjustRightInd w:val="0"/>
        <w:jc w:val="both"/>
        <w:rPr>
          <w:rFonts w:asciiTheme="minorHAnsi" w:hAnsiTheme="minorHAnsi" w:cstheme="minorHAnsi"/>
          <w:color w:val="000000" w:themeColor="text1"/>
        </w:rPr>
      </w:pPr>
    </w:p>
    <w:p w14:paraId="7A64B4ED" w14:textId="77777777" w:rsidR="00D04E83" w:rsidRPr="00D04E83" w:rsidRDefault="00D04E83" w:rsidP="00D04E83">
      <w:pPr>
        <w:autoSpaceDE w:val="0"/>
        <w:autoSpaceDN w:val="0"/>
        <w:adjustRightInd w:val="0"/>
        <w:jc w:val="both"/>
        <w:rPr>
          <w:rFonts w:asciiTheme="minorHAnsi" w:hAnsiTheme="minorHAnsi" w:cstheme="minorHAnsi"/>
          <w:b/>
          <w:color w:val="000000" w:themeColor="text1"/>
        </w:rPr>
      </w:pPr>
      <w:r w:rsidRPr="00D04E83">
        <w:rPr>
          <w:rFonts w:asciiTheme="minorHAnsi" w:hAnsiTheme="minorHAnsi" w:cstheme="minorHAnsi"/>
          <w:b/>
          <w:color w:val="000000" w:themeColor="text1"/>
        </w:rPr>
        <w:t xml:space="preserve">FRAUDULENT MISREPREPRETATION </w:t>
      </w:r>
      <w:proofErr w:type="gramStart"/>
      <w:r w:rsidRPr="00D04E83">
        <w:rPr>
          <w:rFonts w:asciiTheme="minorHAnsi" w:hAnsiTheme="minorHAnsi" w:cstheme="minorHAnsi"/>
          <w:b/>
          <w:color w:val="000000" w:themeColor="text1"/>
        </w:rPr>
        <w:t>IN CONNECTION WITH</w:t>
      </w:r>
      <w:proofErr w:type="gramEnd"/>
      <w:r w:rsidRPr="00D04E83">
        <w:rPr>
          <w:rFonts w:asciiTheme="minorHAnsi" w:hAnsiTheme="minorHAnsi" w:cstheme="minorHAnsi"/>
          <w:b/>
          <w:color w:val="000000" w:themeColor="text1"/>
        </w:rPr>
        <w:t xml:space="preserve"> THE SMALL BUSINESS PREFERNCE IS UNLAWFUL AND IS PUNISHABLE BY CIVIL PENALTIES. SEE GOVERNMENT CODE SECTION 14842.5.</w:t>
      </w:r>
    </w:p>
    <w:p w14:paraId="047DF0D9" w14:textId="77777777" w:rsidR="00D04E83" w:rsidRPr="00D04E83" w:rsidRDefault="00D04E83" w:rsidP="00D04E83">
      <w:pPr>
        <w:autoSpaceDE w:val="0"/>
        <w:autoSpaceDN w:val="0"/>
        <w:adjustRightInd w:val="0"/>
        <w:jc w:val="both"/>
        <w:rPr>
          <w:rFonts w:asciiTheme="minorHAnsi" w:hAnsiTheme="minorHAnsi" w:cstheme="minorHAnsi"/>
          <w:b/>
          <w:color w:val="000000" w:themeColor="text1"/>
        </w:rPr>
      </w:pPr>
    </w:p>
    <w:p w14:paraId="6E8D54F9" w14:textId="77777777" w:rsidR="00D04E83" w:rsidRPr="00D04E83" w:rsidRDefault="00D04E83" w:rsidP="00D04E83">
      <w:pPr>
        <w:autoSpaceDE w:val="0"/>
        <w:autoSpaceDN w:val="0"/>
        <w:adjustRightInd w:val="0"/>
        <w:jc w:val="both"/>
        <w:rPr>
          <w:rFonts w:asciiTheme="minorHAnsi" w:hAnsiTheme="minorHAnsi" w:cstheme="minorHAnsi"/>
          <w:b/>
          <w:color w:val="000000" w:themeColor="text1"/>
        </w:rPr>
      </w:pPr>
      <w:r w:rsidRPr="00D04E83">
        <w:rPr>
          <w:rFonts w:asciiTheme="minorHAnsi" w:hAnsiTheme="minorHAnsi" w:cstheme="minorHAnsi"/>
          <w:b/>
          <w:color w:val="000000" w:themeColor="text1"/>
        </w:rPr>
        <w:t>14.0</w:t>
      </w:r>
      <w:r w:rsidRPr="00D04E83">
        <w:rPr>
          <w:rFonts w:asciiTheme="minorHAnsi" w:hAnsiTheme="minorHAnsi" w:cstheme="minorHAnsi"/>
          <w:b/>
          <w:color w:val="000000" w:themeColor="text1"/>
        </w:rPr>
        <w:tab/>
        <w:t>DISABLED VETERAN BUSINESS ENTERPRISE (DVBE) INCENTIVE</w:t>
      </w:r>
    </w:p>
    <w:p w14:paraId="3F01D1BD" w14:textId="77777777" w:rsidR="00D04E83" w:rsidRPr="00D04E83" w:rsidRDefault="00D04E83" w:rsidP="00D04E83">
      <w:pPr>
        <w:autoSpaceDE w:val="0"/>
        <w:autoSpaceDN w:val="0"/>
        <w:adjustRightInd w:val="0"/>
        <w:jc w:val="both"/>
        <w:rPr>
          <w:rFonts w:asciiTheme="minorHAnsi" w:hAnsiTheme="minorHAnsi" w:cstheme="minorHAnsi"/>
          <w:b/>
          <w:color w:val="000000" w:themeColor="text1"/>
        </w:rPr>
      </w:pPr>
    </w:p>
    <w:p w14:paraId="43D80E1C" w14:textId="77777777" w:rsidR="00D04E83" w:rsidRPr="00D04E83" w:rsidRDefault="00D04E83" w:rsidP="00D04E83">
      <w:pPr>
        <w:autoSpaceDE w:val="0"/>
        <w:autoSpaceDN w:val="0"/>
        <w:adjustRightInd w:val="0"/>
        <w:ind w:left="720"/>
        <w:jc w:val="both"/>
        <w:rPr>
          <w:rFonts w:asciiTheme="minorHAnsi" w:hAnsiTheme="minorHAnsi" w:cstheme="minorHAnsi"/>
          <w:color w:val="000000" w:themeColor="text1"/>
        </w:rPr>
      </w:pPr>
      <w:r w:rsidRPr="00D04E83">
        <w:rPr>
          <w:rFonts w:asciiTheme="minorHAnsi" w:hAnsiTheme="minorHAnsi" w:cstheme="minorHAnsi"/>
          <w:color w:val="000000" w:themeColor="text1"/>
        </w:rPr>
        <w:t>14.1</w:t>
      </w:r>
      <w:r w:rsidRPr="00D04E83">
        <w:rPr>
          <w:rFonts w:asciiTheme="minorHAnsi" w:hAnsiTheme="minorHAnsi" w:cstheme="minorHAnsi"/>
          <w:color w:val="000000" w:themeColor="text1"/>
        </w:rPr>
        <w:tab/>
        <w:t xml:space="preserve">Qualification for the DVBE incentive is not mandatory.  Failure to qualify for the DVBE incentive will not render a proposal non-responsive.  </w:t>
      </w:r>
    </w:p>
    <w:p w14:paraId="52A228D4" w14:textId="77777777" w:rsidR="00D04E83" w:rsidRPr="00D04E83" w:rsidRDefault="00D04E83" w:rsidP="00D04E83">
      <w:pPr>
        <w:autoSpaceDE w:val="0"/>
        <w:autoSpaceDN w:val="0"/>
        <w:adjustRightInd w:val="0"/>
        <w:jc w:val="both"/>
        <w:rPr>
          <w:rFonts w:asciiTheme="minorHAnsi" w:hAnsiTheme="minorHAnsi" w:cstheme="minorHAnsi"/>
          <w:color w:val="000000" w:themeColor="text1"/>
        </w:rPr>
      </w:pPr>
    </w:p>
    <w:p w14:paraId="320532FF" w14:textId="77777777" w:rsidR="00D04E83" w:rsidRPr="00D04E83" w:rsidRDefault="00D04E83" w:rsidP="00D04E83">
      <w:pPr>
        <w:autoSpaceDE w:val="0"/>
        <w:autoSpaceDN w:val="0"/>
        <w:adjustRightInd w:val="0"/>
        <w:ind w:left="720"/>
        <w:jc w:val="both"/>
        <w:rPr>
          <w:rFonts w:asciiTheme="minorHAnsi" w:hAnsiTheme="minorHAnsi" w:cstheme="minorHAnsi"/>
          <w:color w:val="000000" w:themeColor="text1"/>
        </w:rPr>
      </w:pPr>
      <w:r w:rsidRPr="00D04E83">
        <w:rPr>
          <w:rFonts w:asciiTheme="minorHAnsi" w:hAnsiTheme="minorHAnsi" w:cstheme="minorHAnsi"/>
          <w:color w:val="000000" w:themeColor="text1"/>
        </w:rPr>
        <w:t>14.2</w:t>
      </w:r>
      <w:r w:rsidRPr="00D04E83">
        <w:rPr>
          <w:rFonts w:asciiTheme="minorHAnsi" w:hAnsiTheme="minorHAnsi" w:cstheme="minorHAnsi"/>
          <w:color w:val="000000" w:themeColor="text1"/>
        </w:rPr>
        <w:tab/>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w:t>
      </w:r>
      <w:proofErr w:type="gramStart"/>
      <w:r w:rsidRPr="00D04E83">
        <w:rPr>
          <w:rFonts w:asciiTheme="minorHAnsi" w:hAnsiTheme="minorHAnsi" w:cstheme="minorHAnsi"/>
          <w:color w:val="000000" w:themeColor="text1"/>
        </w:rPr>
        <w:t>a number of</w:t>
      </w:r>
      <w:proofErr w:type="gramEnd"/>
      <w:r w:rsidRPr="00D04E83">
        <w:rPr>
          <w:rFonts w:asciiTheme="minorHAnsi" w:hAnsiTheme="minorHAnsi" w:cstheme="minorHAnsi"/>
          <w:color w:val="000000" w:themeColor="text1"/>
        </w:rPr>
        <w:t xml:space="preserve"> points will be added to the score assigned to Proposer’s proposal.  The number of points that will be added is specified in Section 10.0 above.  </w:t>
      </w:r>
    </w:p>
    <w:p w14:paraId="0C821C48" w14:textId="77777777" w:rsidR="00D04E83" w:rsidRPr="00D04E83" w:rsidRDefault="00D04E83" w:rsidP="00D04E83">
      <w:pPr>
        <w:autoSpaceDE w:val="0"/>
        <w:autoSpaceDN w:val="0"/>
        <w:adjustRightInd w:val="0"/>
        <w:jc w:val="both"/>
        <w:rPr>
          <w:rFonts w:asciiTheme="minorHAnsi" w:hAnsiTheme="minorHAnsi" w:cstheme="minorHAnsi"/>
          <w:color w:val="000000" w:themeColor="text1"/>
        </w:rPr>
      </w:pPr>
    </w:p>
    <w:p w14:paraId="7683C01C" w14:textId="77777777" w:rsidR="00D04E83" w:rsidRPr="00D04E83" w:rsidRDefault="00D04E83" w:rsidP="00D04E83">
      <w:pPr>
        <w:autoSpaceDE w:val="0"/>
        <w:autoSpaceDN w:val="0"/>
        <w:adjustRightInd w:val="0"/>
        <w:ind w:left="720"/>
        <w:jc w:val="both"/>
        <w:rPr>
          <w:rFonts w:asciiTheme="minorHAnsi" w:hAnsiTheme="minorHAnsi" w:cstheme="minorHAnsi"/>
          <w:color w:val="000000" w:themeColor="text1"/>
        </w:rPr>
      </w:pPr>
      <w:r w:rsidRPr="00D04E83">
        <w:rPr>
          <w:rFonts w:asciiTheme="minorHAnsi" w:hAnsiTheme="minorHAnsi" w:cstheme="minorHAnsi"/>
          <w:color w:val="000000" w:themeColor="text1"/>
        </w:rPr>
        <w:t>14.3</w:t>
      </w:r>
      <w:r w:rsidRPr="00D04E83">
        <w:rPr>
          <w:rFonts w:asciiTheme="minorHAnsi" w:hAnsiTheme="minorHAnsi" w:cstheme="minorHAnsi"/>
          <w:color w:val="000000" w:themeColor="text1"/>
        </w:rPr>
        <w:tab/>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376DD6BA" w14:textId="77777777" w:rsidR="00D04E83" w:rsidRPr="00D04E83" w:rsidRDefault="00D04E83" w:rsidP="00D04E83">
      <w:pPr>
        <w:autoSpaceDE w:val="0"/>
        <w:autoSpaceDN w:val="0"/>
        <w:adjustRightInd w:val="0"/>
        <w:jc w:val="both"/>
        <w:rPr>
          <w:rFonts w:asciiTheme="minorHAnsi" w:hAnsiTheme="minorHAnsi" w:cstheme="minorHAnsi"/>
          <w:color w:val="000000" w:themeColor="text1"/>
        </w:rPr>
      </w:pPr>
    </w:p>
    <w:p w14:paraId="0BD36E6C" w14:textId="77777777" w:rsidR="00D04E83" w:rsidRPr="00D04E83" w:rsidRDefault="00D04E83" w:rsidP="00D04E83">
      <w:pPr>
        <w:autoSpaceDE w:val="0"/>
        <w:autoSpaceDN w:val="0"/>
        <w:adjustRightInd w:val="0"/>
        <w:ind w:left="720"/>
        <w:jc w:val="both"/>
        <w:rPr>
          <w:rFonts w:asciiTheme="minorHAnsi" w:hAnsiTheme="minorHAnsi" w:cstheme="minorHAnsi"/>
          <w:color w:val="000000" w:themeColor="text1"/>
        </w:rPr>
      </w:pPr>
      <w:r w:rsidRPr="00D04E83">
        <w:rPr>
          <w:rFonts w:asciiTheme="minorHAnsi" w:hAnsiTheme="minorHAnsi" w:cstheme="minorHAnsi"/>
          <w:color w:val="000000" w:themeColor="text1"/>
        </w:rPr>
        <w:t>14.4</w:t>
      </w:r>
      <w:r w:rsidRPr="00D04E83">
        <w:rPr>
          <w:rFonts w:asciiTheme="minorHAnsi" w:hAnsiTheme="minorHAnsi" w:cstheme="minorHAnsi"/>
          <w:color w:val="000000" w:themeColor="text1"/>
        </w:rPr>
        <w:tab/>
        <w:t xml:space="preserve">If Proposer wishes to seek the DVBE incentive: </w:t>
      </w:r>
    </w:p>
    <w:p w14:paraId="493FD856" w14:textId="77777777" w:rsidR="00D04E83" w:rsidRPr="00D04E83" w:rsidRDefault="00D04E83" w:rsidP="00D04E83">
      <w:pPr>
        <w:autoSpaceDE w:val="0"/>
        <w:autoSpaceDN w:val="0"/>
        <w:adjustRightInd w:val="0"/>
        <w:jc w:val="both"/>
        <w:rPr>
          <w:rFonts w:asciiTheme="minorHAnsi" w:hAnsiTheme="minorHAnsi" w:cstheme="minorHAnsi"/>
          <w:color w:val="000000" w:themeColor="text1"/>
        </w:rPr>
      </w:pPr>
    </w:p>
    <w:p w14:paraId="315B3070" w14:textId="7DBC3A8B" w:rsidR="00D04E83" w:rsidRPr="00D04E83" w:rsidRDefault="00D04E83" w:rsidP="00D04E83">
      <w:pPr>
        <w:autoSpaceDE w:val="0"/>
        <w:autoSpaceDN w:val="0"/>
        <w:adjustRightInd w:val="0"/>
        <w:ind w:left="1440"/>
        <w:jc w:val="both"/>
        <w:rPr>
          <w:rFonts w:asciiTheme="minorHAnsi" w:hAnsiTheme="minorHAnsi" w:cstheme="minorHAnsi"/>
          <w:color w:val="000000" w:themeColor="text1"/>
        </w:rPr>
      </w:pPr>
      <w:r w:rsidRPr="00D04E83">
        <w:rPr>
          <w:rFonts w:asciiTheme="minorHAnsi" w:hAnsiTheme="minorHAnsi" w:cstheme="minorHAnsi"/>
          <w:color w:val="000000" w:themeColor="text1"/>
        </w:rPr>
        <w:t>14.4.1</w:t>
      </w:r>
      <w:r w:rsidRPr="00D04E83">
        <w:rPr>
          <w:rFonts w:asciiTheme="minorHAnsi" w:hAnsiTheme="minorHAnsi" w:cstheme="minorHAnsi"/>
          <w:color w:val="000000" w:themeColor="text1"/>
        </w:rPr>
        <w:tab/>
      </w:r>
      <w:r>
        <w:rPr>
          <w:rFonts w:asciiTheme="minorHAnsi" w:hAnsiTheme="minorHAnsi" w:cstheme="minorHAnsi"/>
          <w:color w:val="000000" w:themeColor="text1"/>
        </w:rPr>
        <w:t>P</w:t>
      </w:r>
      <w:r w:rsidRPr="00D04E83">
        <w:rPr>
          <w:rFonts w:asciiTheme="minorHAnsi" w:hAnsiTheme="minorHAnsi" w:cstheme="minorHAnsi"/>
          <w:color w:val="000000" w:themeColor="text1"/>
        </w:rPr>
        <w:t>roposer must submit with its proposal a DVBE Declaration (</w:t>
      </w:r>
      <w:r w:rsidRPr="00342EA8">
        <w:rPr>
          <w:rFonts w:asciiTheme="minorHAnsi" w:hAnsiTheme="minorHAnsi" w:cstheme="minorHAnsi"/>
          <w:b/>
          <w:color w:val="000000" w:themeColor="text1"/>
        </w:rPr>
        <w:t>Attachment 8</w:t>
      </w:r>
      <w:r w:rsidRPr="00D04E83">
        <w:rPr>
          <w:rFonts w:asciiTheme="minorHAnsi" w:hAnsiTheme="minorHAnsi" w:cstheme="minorHAnsi"/>
          <w:color w:val="000000" w:themeColor="text1"/>
        </w:rPr>
        <w:t xml:space="preserve">) completed and signed by each DVBE that will provide goods and/or services </w:t>
      </w:r>
      <w:proofErr w:type="gramStart"/>
      <w:r w:rsidRPr="00D04E83">
        <w:rPr>
          <w:rFonts w:asciiTheme="minorHAnsi" w:hAnsiTheme="minorHAnsi" w:cstheme="minorHAnsi"/>
          <w:color w:val="000000" w:themeColor="text1"/>
        </w:rPr>
        <w:t>in connection with</w:t>
      </w:r>
      <w:proofErr w:type="gramEnd"/>
      <w:r w:rsidRPr="00D04E83">
        <w:rPr>
          <w:rFonts w:asciiTheme="minorHAnsi" w:hAnsiTheme="minorHAnsi" w:cstheme="minorHAnsi"/>
          <w:color w:val="000000" w:themeColor="text1"/>
        </w:rPr>
        <w:t xml:space="preserve">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r w:rsidR="00342EA8">
        <w:rPr>
          <w:rFonts w:asciiTheme="minorHAnsi" w:hAnsiTheme="minorHAnsi" w:cstheme="minorHAnsi"/>
          <w:color w:val="000000" w:themeColor="text1"/>
        </w:rPr>
        <w:t xml:space="preserve"> </w:t>
      </w:r>
    </w:p>
    <w:p w14:paraId="125E0052" w14:textId="77777777" w:rsidR="00D04E83" w:rsidRPr="00D04E83" w:rsidRDefault="00D04E83" w:rsidP="00D04E83">
      <w:pPr>
        <w:autoSpaceDE w:val="0"/>
        <w:autoSpaceDN w:val="0"/>
        <w:adjustRightInd w:val="0"/>
        <w:ind w:left="720"/>
        <w:jc w:val="both"/>
        <w:rPr>
          <w:rFonts w:asciiTheme="minorHAnsi" w:hAnsiTheme="minorHAnsi" w:cstheme="minorHAnsi"/>
          <w:color w:val="000000" w:themeColor="text1"/>
        </w:rPr>
      </w:pPr>
    </w:p>
    <w:p w14:paraId="3B3F1624" w14:textId="7E0D11C4" w:rsidR="00D04E83" w:rsidRPr="00D04E83" w:rsidRDefault="00342EA8" w:rsidP="00D04E83">
      <w:pPr>
        <w:autoSpaceDE w:val="0"/>
        <w:autoSpaceDN w:val="0"/>
        <w:adjustRightInd w:val="0"/>
        <w:ind w:left="1440"/>
        <w:jc w:val="both"/>
        <w:rPr>
          <w:rFonts w:asciiTheme="minorHAnsi" w:hAnsiTheme="minorHAnsi" w:cstheme="minorHAnsi"/>
          <w:color w:val="000000" w:themeColor="text1"/>
        </w:rPr>
      </w:pPr>
      <w:r>
        <w:rPr>
          <w:rFonts w:asciiTheme="minorHAnsi" w:hAnsiTheme="minorHAnsi" w:cstheme="minorHAnsi"/>
          <w:color w:val="000000" w:themeColor="text1"/>
        </w:rPr>
        <w:t>14.4.2</w:t>
      </w:r>
      <w:r>
        <w:rPr>
          <w:rFonts w:asciiTheme="minorHAnsi" w:hAnsiTheme="minorHAnsi" w:cstheme="minorHAnsi"/>
          <w:color w:val="000000" w:themeColor="text1"/>
        </w:rPr>
        <w:tab/>
      </w:r>
      <w:r w:rsidRPr="00342EA8">
        <w:rPr>
          <w:rFonts w:asciiTheme="minorHAnsi" w:hAnsiTheme="minorHAnsi" w:cstheme="minorHAnsi"/>
          <w:color w:val="000000" w:themeColor="text1"/>
        </w:rPr>
        <w:t>Proposer must complete and submit with its proposal the Bidder Declaration (</w:t>
      </w:r>
      <w:r w:rsidRPr="00342EA8">
        <w:rPr>
          <w:rFonts w:asciiTheme="minorHAnsi" w:hAnsiTheme="minorHAnsi" w:cstheme="minorHAnsi"/>
          <w:b/>
          <w:color w:val="000000" w:themeColor="text1"/>
        </w:rPr>
        <w:t>Attachment 9</w:t>
      </w:r>
      <w:r w:rsidRPr="00342EA8">
        <w:rPr>
          <w:rFonts w:asciiTheme="minorHAnsi" w:hAnsiTheme="minorHAnsi" w:cstheme="minorHAnsi"/>
          <w:color w:val="000000" w:themeColor="text1"/>
        </w:rPr>
        <w:t>).  Proposer must submit with the Bidder Declaration all materials required in the Bidder Declaration.</w:t>
      </w:r>
    </w:p>
    <w:p w14:paraId="7E41406F" w14:textId="77777777" w:rsidR="00D04E83" w:rsidRPr="00D04E83" w:rsidRDefault="00D04E83" w:rsidP="00D04E83">
      <w:pPr>
        <w:autoSpaceDE w:val="0"/>
        <w:autoSpaceDN w:val="0"/>
        <w:adjustRightInd w:val="0"/>
        <w:jc w:val="both"/>
        <w:rPr>
          <w:rFonts w:asciiTheme="minorHAnsi" w:hAnsiTheme="minorHAnsi" w:cstheme="minorHAnsi"/>
          <w:color w:val="000000" w:themeColor="text1"/>
        </w:rPr>
      </w:pPr>
    </w:p>
    <w:p w14:paraId="2851EEF7" w14:textId="77777777" w:rsidR="00D04E83" w:rsidRPr="00D04E83" w:rsidRDefault="00D04E83" w:rsidP="00D04E83">
      <w:pPr>
        <w:autoSpaceDE w:val="0"/>
        <w:autoSpaceDN w:val="0"/>
        <w:adjustRightInd w:val="0"/>
        <w:ind w:left="720"/>
        <w:jc w:val="both"/>
        <w:rPr>
          <w:rFonts w:asciiTheme="minorHAnsi" w:hAnsiTheme="minorHAnsi" w:cstheme="minorHAnsi"/>
          <w:color w:val="000000" w:themeColor="text1"/>
        </w:rPr>
      </w:pPr>
      <w:r w:rsidRPr="00D04E83">
        <w:rPr>
          <w:rFonts w:asciiTheme="minorHAnsi" w:hAnsiTheme="minorHAnsi" w:cstheme="minorHAnsi"/>
          <w:color w:val="000000" w:themeColor="text1"/>
        </w:rPr>
        <w:t>14.5</w:t>
      </w:r>
      <w:r w:rsidRPr="00D04E83">
        <w:rPr>
          <w:rFonts w:asciiTheme="minorHAnsi" w:hAnsiTheme="minorHAnsi" w:cstheme="minorHAnsi"/>
          <w:color w:val="000000" w:themeColor="text1"/>
        </w:rPr>
        <w:tab/>
        <w:t xml:space="preserve">Failure to complete and submit these forms as required will result in Proposer not receiving the DVBE incentive.  In addition, the Judicial Council may request additional </w:t>
      </w:r>
      <w:r w:rsidRPr="00D04E83">
        <w:rPr>
          <w:rFonts w:asciiTheme="minorHAnsi" w:hAnsiTheme="minorHAnsi" w:cstheme="minorHAnsi"/>
          <w:color w:val="000000" w:themeColor="text1"/>
        </w:rPr>
        <w:lastRenderedPageBreak/>
        <w:t xml:space="preserve">written clarifying information.  Failure to provide this information as requested will result in Proposer not receiving the DVBE incentive.  </w:t>
      </w:r>
    </w:p>
    <w:p w14:paraId="6A495152" w14:textId="77777777" w:rsidR="00D04E83" w:rsidRPr="00D04E83" w:rsidRDefault="00D04E83" w:rsidP="00D04E83">
      <w:pPr>
        <w:autoSpaceDE w:val="0"/>
        <w:autoSpaceDN w:val="0"/>
        <w:adjustRightInd w:val="0"/>
        <w:jc w:val="both"/>
        <w:rPr>
          <w:rFonts w:asciiTheme="minorHAnsi" w:hAnsiTheme="minorHAnsi" w:cstheme="minorHAnsi"/>
          <w:color w:val="000000" w:themeColor="text1"/>
        </w:rPr>
      </w:pPr>
    </w:p>
    <w:p w14:paraId="19C19D98" w14:textId="77777777" w:rsidR="00D04E83" w:rsidRPr="00D04E83" w:rsidRDefault="00D04E83" w:rsidP="00D04E83">
      <w:pPr>
        <w:autoSpaceDE w:val="0"/>
        <w:autoSpaceDN w:val="0"/>
        <w:adjustRightInd w:val="0"/>
        <w:ind w:left="720"/>
        <w:jc w:val="both"/>
        <w:rPr>
          <w:rFonts w:asciiTheme="minorHAnsi" w:hAnsiTheme="minorHAnsi" w:cstheme="minorHAnsi"/>
          <w:color w:val="000000" w:themeColor="text1"/>
        </w:rPr>
      </w:pPr>
      <w:r w:rsidRPr="00D04E83">
        <w:rPr>
          <w:rFonts w:asciiTheme="minorHAnsi" w:hAnsiTheme="minorHAnsi" w:cstheme="minorHAnsi"/>
          <w:color w:val="000000" w:themeColor="text1"/>
        </w:rPr>
        <w:t>14.6</w:t>
      </w:r>
      <w:r w:rsidRPr="00D04E83">
        <w:rPr>
          <w:rFonts w:asciiTheme="minorHAnsi" w:hAnsiTheme="minorHAnsi" w:cstheme="minorHAnsi"/>
          <w:color w:val="000000" w:themeColor="text1"/>
        </w:rPr>
        <w:tab/>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14:paraId="33C78BCA" w14:textId="77777777" w:rsidR="00D04E83" w:rsidRPr="00D04E83" w:rsidRDefault="00D04E83" w:rsidP="00D04E83">
      <w:pPr>
        <w:autoSpaceDE w:val="0"/>
        <w:autoSpaceDN w:val="0"/>
        <w:adjustRightInd w:val="0"/>
        <w:jc w:val="both"/>
        <w:rPr>
          <w:rFonts w:asciiTheme="minorHAnsi" w:hAnsiTheme="minorHAnsi" w:cstheme="minorHAnsi"/>
          <w:color w:val="000000" w:themeColor="text1"/>
        </w:rPr>
      </w:pPr>
    </w:p>
    <w:p w14:paraId="094A875F" w14:textId="77777777" w:rsidR="00D04E83" w:rsidRPr="00D04E83" w:rsidRDefault="00D04E83" w:rsidP="00D04E83">
      <w:pPr>
        <w:autoSpaceDE w:val="0"/>
        <w:autoSpaceDN w:val="0"/>
        <w:adjustRightInd w:val="0"/>
        <w:ind w:left="720"/>
        <w:jc w:val="both"/>
        <w:rPr>
          <w:rFonts w:asciiTheme="minorHAnsi" w:hAnsiTheme="minorHAnsi" w:cstheme="minorHAnsi"/>
          <w:color w:val="000000" w:themeColor="text1"/>
        </w:rPr>
      </w:pPr>
      <w:r w:rsidRPr="00D04E83">
        <w:rPr>
          <w:rFonts w:asciiTheme="minorHAnsi" w:hAnsiTheme="minorHAnsi" w:cstheme="minorHAnsi"/>
          <w:color w:val="000000" w:themeColor="text1"/>
        </w:rPr>
        <w:t>14.7</w:t>
      </w:r>
      <w:r w:rsidRPr="00D04E83">
        <w:rPr>
          <w:rFonts w:asciiTheme="minorHAnsi" w:hAnsiTheme="minorHAnsi" w:cstheme="minorHAnsi"/>
          <w:color w:val="000000" w:themeColor="text1"/>
        </w:rPr>
        <w:tab/>
        <w:t xml:space="preserve">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  </w:t>
      </w:r>
    </w:p>
    <w:p w14:paraId="0B3809D4" w14:textId="77777777" w:rsidR="00D04E83" w:rsidRPr="00D04E83" w:rsidRDefault="00D04E83" w:rsidP="00D04E83">
      <w:pPr>
        <w:autoSpaceDE w:val="0"/>
        <w:autoSpaceDN w:val="0"/>
        <w:adjustRightInd w:val="0"/>
        <w:jc w:val="both"/>
        <w:rPr>
          <w:rFonts w:asciiTheme="minorHAnsi" w:hAnsiTheme="minorHAnsi" w:cstheme="minorHAnsi"/>
          <w:color w:val="000000" w:themeColor="text1"/>
        </w:rPr>
      </w:pPr>
    </w:p>
    <w:p w14:paraId="7FDDB3F9" w14:textId="77777777" w:rsidR="00D04E83" w:rsidRPr="00D04E83" w:rsidRDefault="00D04E83" w:rsidP="00D04E83">
      <w:pPr>
        <w:autoSpaceDE w:val="0"/>
        <w:autoSpaceDN w:val="0"/>
        <w:adjustRightInd w:val="0"/>
        <w:jc w:val="both"/>
        <w:rPr>
          <w:rFonts w:asciiTheme="minorHAnsi" w:hAnsiTheme="minorHAnsi" w:cstheme="minorHAnsi"/>
          <w:b/>
          <w:color w:val="000000" w:themeColor="text1"/>
        </w:rPr>
      </w:pPr>
      <w:r w:rsidRPr="00D04E83">
        <w:rPr>
          <w:rFonts w:asciiTheme="minorHAnsi" w:hAnsiTheme="minorHAnsi" w:cstheme="minorHAnsi"/>
          <w:b/>
          <w:color w:val="000000" w:themeColor="text1"/>
        </w:rPr>
        <w:t xml:space="preserve">FRAUDULENT MISREPREPRETATION </w:t>
      </w:r>
      <w:proofErr w:type="gramStart"/>
      <w:r w:rsidRPr="00D04E83">
        <w:rPr>
          <w:rFonts w:asciiTheme="minorHAnsi" w:hAnsiTheme="minorHAnsi" w:cstheme="minorHAnsi"/>
          <w:b/>
          <w:color w:val="000000" w:themeColor="text1"/>
        </w:rPr>
        <w:t>IN CONNECTION WITH</w:t>
      </w:r>
      <w:proofErr w:type="gramEnd"/>
      <w:r w:rsidRPr="00D04E83">
        <w:rPr>
          <w:rFonts w:asciiTheme="minorHAnsi" w:hAnsiTheme="minorHAnsi" w:cstheme="minorHAnsi"/>
          <w:b/>
          <w:color w:val="000000" w:themeColor="text1"/>
        </w:rPr>
        <w:t xml:space="preserve"> THE DVBE INCENTIVE IS A MISDEMEANOR AND IS PUNISHABLE BY IMPRISONMENT OR FINE, AND VIOLATORS ARE LIABLE FOR CIVIL PENALTIES. SEE MVC 999.9.</w:t>
      </w:r>
    </w:p>
    <w:p w14:paraId="774E4CDE" w14:textId="77777777" w:rsidR="00D04E83" w:rsidRPr="00D04E83" w:rsidRDefault="00D04E83" w:rsidP="00D04E83">
      <w:pPr>
        <w:keepNext/>
        <w:ind w:left="720" w:hanging="720"/>
        <w:jc w:val="both"/>
        <w:rPr>
          <w:rFonts w:asciiTheme="minorHAnsi" w:hAnsiTheme="minorHAnsi" w:cstheme="minorHAnsi"/>
          <w:b/>
          <w:bCs/>
        </w:rPr>
      </w:pPr>
      <w:r w:rsidRPr="00D04E83">
        <w:rPr>
          <w:rFonts w:asciiTheme="minorHAnsi" w:hAnsiTheme="minorHAnsi" w:cstheme="minorHAnsi"/>
          <w:bCs/>
        </w:rPr>
        <w:tab/>
      </w:r>
    </w:p>
    <w:p w14:paraId="23F28525" w14:textId="77777777" w:rsidR="00053778" w:rsidRPr="0046465F"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EE1E7F">
        <w:rPr>
          <w:rFonts w:ascii="Times New Roman Bold" w:hAnsi="Times New Roman Bold"/>
          <w:b/>
          <w:caps/>
          <w:color w:val="000000" w:themeColor="text1"/>
          <w:szCs w:val="20"/>
          <w:u w:val="none"/>
        </w:rPr>
        <w:t>5</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29EA9CA8" w14:textId="72C29704"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E9414D">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w:t>
      </w:r>
      <w:r w:rsidRPr="00AA7262">
        <w:rPr>
          <w:color w:val="000000" w:themeColor="text1"/>
        </w:rPr>
        <w:t xml:space="preserve">protest procedures set forth in that chapter will render a protest inadequate and non-responsive, and will result in rejection of the protest. The deadline for the </w:t>
      </w:r>
      <w:r w:rsidR="00436C0F" w:rsidRPr="00AA7262">
        <w:rPr>
          <w:color w:val="000000" w:themeColor="text1"/>
        </w:rPr>
        <w:t>JBE</w:t>
      </w:r>
      <w:r w:rsidRPr="00AA7262">
        <w:rPr>
          <w:color w:val="000000" w:themeColor="text1"/>
        </w:rPr>
        <w:t xml:space="preserve"> to receive a solicit</w:t>
      </w:r>
      <w:r w:rsidR="00AA7262" w:rsidRPr="00AA7262">
        <w:rPr>
          <w:color w:val="000000" w:themeColor="text1"/>
        </w:rPr>
        <w:t xml:space="preserve">ation specifications protest is </w:t>
      </w:r>
      <w:r w:rsidR="00E45B78" w:rsidRPr="00AA7262">
        <w:rPr>
          <w:color w:val="000000" w:themeColor="text1"/>
        </w:rPr>
        <w:t>the proposal due date</w:t>
      </w:r>
      <w:r w:rsidRPr="00AA7262">
        <w:rPr>
          <w:color w:val="000000" w:themeColor="text1"/>
        </w:rPr>
        <w:t xml:space="preserve">. Protests </w:t>
      </w:r>
      <w:r w:rsidR="00A12D99" w:rsidRPr="00AA7262">
        <w:rPr>
          <w:color w:val="000000" w:themeColor="text1"/>
        </w:rPr>
        <w:t xml:space="preserve">must </w:t>
      </w:r>
      <w:r w:rsidRPr="00AA7262">
        <w:rPr>
          <w:color w:val="000000" w:themeColor="text1"/>
        </w:rPr>
        <w:t>be sent to:</w:t>
      </w:r>
      <w:r>
        <w:rPr>
          <w:color w:val="000000" w:themeColor="text1"/>
        </w:rPr>
        <w:t xml:space="preserve"> </w:t>
      </w:r>
    </w:p>
    <w:p w14:paraId="2888A60F" w14:textId="77777777" w:rsidR="00053778" w:rsidRDefault="00053778" w:rsidP="00053778">
      <w:pPr>
        <w:ind w:left="720"/>
        <w:rPr>
          <w:noProof/>
          <w:color w:val="000000" w:themeColor="text1"/>
          <w:szCs w:val="20"/>
        </w:rPr>
      </w:pPr>
    </w:p>
    <w:p w14:paraId="3C0F6ED3" w14:textId="663EEC45" w:rsidR="00AA7262" w:rsidRPr="00AA7262" w:rsidRDefault="00AA7262" w:rsidP="00AA7262">
      <w:pPr>
        <w:ind w:left="1440"/>
        <w:rPr>
          <w:color w:val="000000" w:themeColor="text1"/>
        </w:rPr>
      </w:pPr>
      <w:r w:rsidRPr="00AA7262">
        <w:rPr>
          <w:color w:val="000000" w:themeColor="text1"/>
        </w:rPr>
        <w:t>Judicial Council of California</w:t>
      </w:r>
    </w:p>
    <w:p w14:paraId="371B5877" w14:textId="77777777" w:rsidR="00AA7262" w:rsidRPr="00AA7262" w:rsidRDefault="00AA7262" w:rsidP="00AA7262">
      <w:pPr>
        <w:ind w:left="1440"/>
        <w:rPr>
          <w:color w:val="000000" w:themeColor="text1"/>
        </w:rPr>
      </w:pPr>
      <w:r w:rsidRPr="00AA7262">
        <w:rPr>
          <w:color w:val="000000" w:themeColor="text1"/>
        </w:rPr>
        <w:t>Attn:  Procurement – Contracts Supervisor</w:t>
      </w:r>
    </w:p>
    <w:p w14:paraId="2F1D8F78" w14:textId="5B0D0C10" w:rsidR="00AA7262" w:rsidRPr="00AA7262" w:rsidRDefault="00AA7262" w:rsidP="00AA7262">
      <w:pPr>
        <w:ind w:left="1440"/>
        <w:rPr>
          <w:color w:val="000000" w:themeColor="text1"/>
        </w:rPr>
      </w:pPr>
      <w:r>
        <w:rPr>
          <w:color w:val="000000" w:themeColor="text1"/>
        </w:rPr>
        <w:t>RFP No. TCAS-2018-04-ML</w:t>
      </w:r>
    </w:p>
    <w:p w14:paraId="1C15B7F3" w14:textId="77777777" w:rsidR="00AA7262" w:rsidRPr="00AA7262" w:rsidRDefault="00AA7262" w:rsidP="00AA7262">
      <w:pPr>
        <w:ind w:left="1440"/>
        <w:rPr>
          <w:color w:val="000000" w:themeColor="text1"/>
        </w:rPr>
      </w:pPr>
      <w:r w:rsidRPr="00AA7262">
        <w:rPr>
          <w:color w:val="000000" w:themeColor="text1"/>
        </w:rPr>
        <w:t>2850 Gateway Oaks Drive, Suite 300</w:t>
      </w:r>
    </w:p>
    <w:p w14:paraId="1D575CCD" w14:textId="083EB874" w:rsidR="002C3530" w:rsidRPr="00F3548B" w:rsidRDefault="00AA7262" w:rsidP="00AA7262">
      <w:pPr>
        <w:ind w:left="1440"/>
        <w:rPr>
          <w:color w:val="000000" w:themeColor="text1"/>
        </w:rPr>
      </w:pPr>
      <w:r w:rsidRPr="00AA7262">
        <w:rPr>
          <w:color w:val="000000" w:themeColor="text1"/>
        </w:rPr>
        <w:t>Sacramento, CA  95833-4348</w:t>
      </w:r>
    </w:p>
    <w:p w14:paraId="3B8FE5A9" w14:textId="77777777" w:rsidR="002C3530" w:rsidRDefault="002C3530" w:rsidP="002C3530"/>
    <w:p w14:paraId="1A6A5F49" w14:textId="77777777" w:rsidR="00C662D1" w:rsidRDefault="00C662D1"/>
    <w:p w14:paraId="7DD633A8" w14:textId="77777777" w:rsidR="00130AE7" w:rsidRDefault="00130AE7"/>
    <w:p w14:paraId="1D88A074" w14:textId="77777777" w:rsidR="00130AE7" w:rsidRDefault="00130AE7">
      <w:bookmarkStart w:id="3" w:name="_GoBack"/>
      <w:bookmarkEnd w:id="3"/>
    </w:p>
    <w:sectPr w:rsidR="00130AE7" w:rsidSect="009A5460">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8C3DB" w14:textId="77777777" w:rsidR="00D04E83" w:rsidRDefault="00D04E83" w:rsidP="00C37FF7">
      <w:r>
        <w:separator/>
      </w:r>
    </w:p>
  </w:endnote>
  <w:endnote w:type="continuationSeparator" w:id="0">
    <w:p w14:paraId="356C56FA" w14:textId="77777777" w:rsidR="00D04E83" w:rsidRDefault="00D04E83"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altName w:val="Cambria"/>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952939"/>
      <w:docPartObj>
        <w:docPartGallery w:val="Page Numbers (Bottom of Page)"/>
        <w:docPartUnique/>
      </w:docPartObj>
    </w:sdtPr>
    <w:sdtEndPr/>
    <w:sdtContent>
      <w:sdt>
        <w:sdtPr>
          <w:id w:val="-1705238520"/>
          <w:docPartObj>
            <w:docPartGallery w:val="Page Numbers (Top of Page)"/>
            <w:docPartUnique/>
          </w:docPartObj>
        </w:sdtPr>
        <w:sdtEndPr/>
        <w:sdtContent>
          <w:p w14:paraId="597B039F" w14:textId="08FD8542" w:rsidR="00D04E83" w:rsidRPr="009A5460" w:rsidRDefault="00D04E83" w:rsidP="006B102A">
            <w:pPr>
              <w:pStyle w:val="Footer"/>
              <w:jc w:val="center"/>
            </w:pPr>
            <w:r w:rsidRPr="009A5460">
              <w:t xml:space="preserve">Page </w:t>
            </w:r>
            <w:r w:rsidRPr="009A5460">
              <w:rPr>
                <w:bCs/>
              </w:rPr>
              <w:fldChar w:fldCharType="begin"/>
            </w:r>
            <w:r w:rsidRPr="009A5460">
              <w:rPr>
                <w:bCs/>
              </w:rPr>
              <w:instrText xml:space="preserve"> PAGE </w:instrText>
            </w:r>
            <w:r w:rsidRPr="009A5460">
              <w:rPr>
                <w:bCs/>
              </w:rPr>
              <w:fldChar w:fldCharType="separate"/>
            </w:r>
            <w:r w:rsidR="0056683A">
              <w:rPr>
                <w:bCs/>
                <w:noProof/>
              </w:rPr>
              <w:t>18</w:t>
            </w:r>
            <w:r w:rsidRPr="009A5460">
              <w:rPr>
                <w:bCs/>
              </w:rPr>
              <w:fldChar w:fldCharType="end"/>
            </w:r>
            <w:r w:rsidRPr="009A5460">
              <w:t xml:space="preserve"> of </w:t>
            </w:r>
            <w:r w:rsidRPr="009A5460">
              <w:rPr>
                <w:bCs/>
              </w:rPr>
              <w:fldChar w:fldCharType="begin"/>
            </w:r>
            <w:r w:rsidRPr="009A5460">
              <w:rPr>
                <w:bCs/>
              </w:rPr>
              <w:instrText xml:space="preserve"> NUMPAGES  </w:instrText>
            </w:r>
            <w:r w:rsidRPr="009A5460">
              <w:rPr>
                <w:bCs/>
              </w:rPr>
              <w:fldChar w:fldCharType="separate"/>
            </w:r>
            <w:r w:rsidR="0056683A">
              <w:rPr>
                <w:bCs/>
                <w:noProof/>
              </w:rPr>
              <w:t>18</w:t>
            </w:r>
            <w:r w:rsidRPr="009A5460">
              <w:rPr>
                <w:bCs/>
              </w:rPr>
              <w:fldChar w:fldCharType="end"/>
            </w:r>
          </w:p>
        </w:sdtContent>
      </w:sdt>
    </w:sdtContent>
  </w:sdt>
  <w:p w14:paraId="53C817ED" w14:textId="77777777" w:rsidR="00D04E83" w:rsidRPr="009A5460" w:rsidRDefault="00D04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5D544" w14:textId="77777777" w:rsidR="00D04E83" w:rsidRDefault="00D04E83" w:rsidP="00C37FF7">
      <w:r>
        <w:separator/>
      </w:r>
    </w:p>
  </w:footnote>
  <w:footnote w:type="continuationSeparator" w:id="0">
    <w:p w14:paraId="01E0145D" w14:textId="77777777" w:rsidR="00D04E83" w:rsidRDefault="00D04E83"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F1DE6" w14:textId="06C7F70A" w:rsidR="00D04E83" w:rsidRPr="00097F07" w:rsidRDefault="00D04E83" w:rsidP="00147679">
    <w:pPr>
      <w:pStyle w:val="CommentText"/>
      <w:tabs>
        <w:tab w:val="left" w:pos="1242"/>
      </w:tabs>
      <w:ind w:right="252"/>
      <w:rPr>
        <w:rFonts w:asciiTheme="minorHAnsi" w:hAnsiTheme="minorHAnsi" w:cstheme="minorHAnsi"/>
        <w:color w:val="000000"/>
      </w:rPr>
    </w:pPr>
    <w:r w:rsidRPr="00097F07">
      <w:rPr>
        <w:rFonts w:asciiTheme="minorHAnsi" w:hAnsiTheme="minorHAnsi" w:cstheme="minorHAnsi"/>
      </w:rPr>
      <w:t xml:space="preserve">RFP Title:  </w:t>
    </w:r>
    <w:bookmarkStart w:id="4" w:name="_Hlk510445330"/>
    <w:r w:rsidRPr="00F35A98">
      <w:rPr>
        <w:rFonts w:asciiTheme="minorHAnsi" w:hAnsiTheme="minorHAnsi" w:cstheme="minorHAnsi"/>
      </w:rPr>
      <w:t>Video Surveillance, Access Control, Detention Control(PLC) Systems and Maintenance Services</w:t>
    </w:r>
    <w:bookmarkEnd w:id="4"/>
  </w:p>
  <w:p w14:paraId="4FDAF152" w14:textId="744E0CE9" w:rsidR="00D04E83" w:rsidRPr="00097F07" w:rsidRDefault="00D04E83" w:rsidP="00147679">
    <w:pPr>
      <w:pStyle w:val="CommentText"/>
      <w:tabs>
        <w:tab w:val="left" w:pos="1242"/>
      </w:tabs>
      <w:ind w:right="252"/>
      <w:rPr>
        <w:rFonts w:asciiTheme="minorHAnsi" w:hAnsiTheme="minorHAnsi" w:cstheme="minorHAnsi"/>
      </w:rPr>
    </w:pPr>
    <w:r w:rsidRPr="00097F07">
      <w:rPr>
        <w:rFonts w:asciiTheme="minorHAnsi" w:hAnsiTheme="minorHAnsi" w:cstheme="minorHAnsi"/>
      </w:rPr>
      <w:t>RFP Number:</w:t>
    </w:r>
    <w:r w:rsidRPr="00097F07">
      <w:rPr>
        <w:rFonts w:asciiTheme="minorHAnsi" w:hAnsiTheme="minorHAnsi" w:cstheme="minorHAnsi"/>
        <w:color w:val="000000"/>
      </w:rPr>
      <w:t xml:space="preserve">   </w:t>
    </w:r>
    <w:r>
      <w:rPr>
        <w:rFonts w:asciiTheme="minorHAnsi" w:hAnsiTheme="minorHAnsi" w:cstheme="minorHAnsi"/>
      </w:rPr>
      <w:t>TCAS-2018-04-ML</w:t>
    </w:r>
  </w:p>
  <w:p w14:paraId="365E1E3D" w14:textId="77777777" w:rsidR="00D04E83" w:rsidRDefault="00D04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8D4"/>
    <w:multiLevelType w:val="hybridMultilevel"/>
    <w:tmpl w:val="77C65EDC"/>
    <w:lvl w:ilvl="0" w:tplc="75BA053C">
      <w:start w:val="1"/>
      <w:numFmt w:val="decimal"/>
      <w:lvlText w:val="%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09942E83"/>
    <w:multiLevelType w:val="hybridMultilevel"/>
    <w:tmpl w:val="25F820AC"/>
    <w:lvl w:ilvl="0" w:tplc="07E40B06">
      <w:start w:val="2"/>
      <w:numFmt w:val="decimal"/>
      <w:lvlText w:val="%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120357"/>
    <w:multiLevelType w:val="singleLevel"/>
    <w:tmpl w:val="04090019"/>
    <w:lvl w:ilvl="0">
      <w:start w:val="1"/>
      <w:numFmt w:val="lowerLetter"/>
      <w:lvlText w:val="%1."/>
      <w:lvlJc w:val="left"/>
      <w:pPr>
        <w:ind w:left="360" w:hanging="360"/>
      </w:pPr>
    </w:lvl>
  </w:abstractNum>
  <w:abstractNum w:abstractNumId="4" w15:restartNumberingAfterBreak="0">
    <w:nsid w:val="158555B8"/>
    <w:multiLevelType w:val="hybridMultilevel"/>
    <w:tmpl w:val="C86A0BC4"/>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AF67C0D"/>
    <w:multiLevelType w:val="hybridMultilevel"/>
    <w:tmpl w:val="E444C9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C864CD6"/>
    <w:multiLevelType w:val="hybridMultilevel"/>
    <w:tmpl w:val="70C82762"/>
    <w:lvl w:ilvl="0" w:tplc="04090017">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E4E1178"/>
    <w:multiLevelType w:val="multilevel"/>
    <w:tmpl w:val="7292CBA8"/>
    <w:lvl w:ilvl="0">
      <w:start w:val="2"/>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b w:val="0"/>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15:restartNumberingAfterBreak="0">
    <w:nsid w:val="37B020AD"/>
    <w:multiLevelType w:val="multilevel"/>
    <w:tmpl w:val="A2645D10"/>
    <w:lvl w:ilvl="0">
      <w:start w:val="2"/>
      <w:numFmt w:val="decimal"/>
      <w:lvlText w:val="%1"/>
      <w:lvlJc w:val="left"/>
      <w:pPr>
        <w:ind w:left="360" w:hanging="360"/>
      </w:pPr>
      <w:rPr>
        <w:rFonts w:hint="default"/>
      </w:rPr>
    </w:lvl>
    <w:lvl w:ilvl="1">
      <w:start w:val="2"/>
      <w:numFmt w:val="decimal"/>
      <w:lvlText w:val="%1.%2"/>
      <w:lvlJc w:val="left"/>
      <w:pPr>
        <w:ind w:left="2160" w:hanging="360"/>
      </w:pPr>
      <w:rPr>
        <w:rFonts w:hint="default"/>
        <w:b w:val="0"/>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0" w15:restartNumberingAfterBreak="0">
    <w:nsid w:val="3DD55571"/>
    <w:multiLevelType w:val="hybridMultilevel"/>
    <w:tmpl w:val="1B0CE6D6"/>
    <w:lvl w:ilvl="0" w:tplc="74427C56">
      <w:start w:val="1"/>
      <w:numFmt w:val="bullet"/>
      <w:lvlText w:val=""/>
      <w:lvlJc w:val="left"/>
      <w:pPr>
        <w:ind w:left="1440" w:hanging="360"/>
      </w:pPr>
      <w:rPr>
        <w:rFonts w:ascii="Symbol" w:hAnsi="Symbol" w:hint="default"/>
      </w:rPr>
    </w:lvl>
    <w:lvl w:ilvl="1" w:tplc="5978DBBC" w:tentative="1">
      <w:start w:val="1"/>
      <w:numFmt w:val="bullet"/>
      <w:lvlText w:val="o"/>
      <w:lvlJc w:val="left"/>
      <w:pPr>
        <w:ind w:left="2160" w:hanging="360"/>
      </w:pPr>
      <w:rPr>
        <w:rFonts w:ascii="Courier New" w:hAnsi="Courier New" w:cs="Courier New" w:hint="default"/>
      </w:rPr>
    </w:lvl>
    <w:lvl w:ilvl="2" w:tplc="467A41F4" w:tentative="1">
      <w:start w:val="1"/>
      <w:numFmt w:val="bullet"/>
      <w:lvlText w:val=""/>
      <w:lvlJc w:val="left"/>
      <w:pPr>
        <w:ind w:left="2880" w:hanging="360"/>
      </w:pPr>
      <w:rPr>
        <w:rFonts w:ascii="Wingdings" w:hAnsi="Wingdings" w:hint="default"/>
      </w:rPr>
    </w:lvl>
    <w:lvl w:ilvl="3" w:tplc="91C6D294" w:tentative="1">
      <w:start w:val="1"/>
      <w:numFmt w:val="bullet"/>
      <w:lvlText w:val=""/>
      <w:lvlJc w:val="left"/>
      <w:pPr>
        <w:ind w:left="3600" w:hanging="360"/>
      </w:pPr>
      <w:rPr>
        <w:rFonts w:ascii="Symbol" w:hAnsi="Symbol" w:hint="default"/>
      </w:rPr>
    </w:lvl>
    <w:lvl w:ilvl="4" w:tplc="2CBEFBEA" w:tentative="1">
      <w:start w:val="1"/>
      <w:numFmt w:val="bullet"/>
      <w:lvlText w:val="o"/>
      <w:lvlJc w:val="left"/>
      <w:pPr>
        <w:ind w:left="4320" w:hanging="360"/>
      </w:pPr>
      <w:rPr>
        <w:rFonts w:ascii="Courier New" w:hAnsi="Courier New" w:cs="Courier New" w:hint="default"/>
      </w:rPr>
    </w:lvl>
    <w:lvl w:ilvl="5" w:tplc="E9AC1452" w:tentative="1">
      <w:start w:val="1"/>
      <w:numFmt w:val="bullet"/>
      <w:lvlText w:val=""/>
      <w:lvlJc w:val="left"/>
      <w:pPr>
        <w:ind w:left="5040" w:hanging="360"/>
      </w:pPr>
      <w:rPr>
        <w:rFonts w:ascii="Wingdings" w:hAnsi="Wingdings" w:hint="default"/>
      </w:rPr>
    </w:lvl>
    <w:lvl w:ilvl="6" w:tplc="FC3E9CB6" w:tentative="1">
      <w:start w:val="1"/>
      <w:numFmt w:val="bullet"/>
      <w:lvlText w:val=""/>
      <w:lvlJc w:val="left"/>
      <w:pPr>
        <w:ind w:left="5760" w:hanging="360"/>
      </w:pPr>
      <w:rPr>
        <w:rFonts w:ascii="Symbol" w:hAnsi="Symbol" w:hint="default"/>
      </w:rPr>
    </w:lvl>
    <w:lvl w:ilvl="7" w:tplc="63149670" w:tentative="1">
      <w:start w:val="1"/>
      <w:numFmt w:val="bullet"/>
      <w:lvlText w:val="o"/>
      <w:lvlJc w:val="left"/>
      <w:pPr>
        <w:ind w:left="6480" w:hanging="360"/>
      </w:pPr>
      <w:rPr>
        <w:rFonts w:ascii="Courier New" w:hAnsi="Courier New" w:cs="Courier New" w:hint="default"/>
      </w:rPr>
    </w:lvl>
    <w:lvl w:ilvl="8" w:tplc="CF7C4DDE" w:tentative="1">
      <w:start w:val="1"/>
      <w:numFmt w:val="bullet"/>
      <w:lvlText w:val=""/>
      <w:lvlJc w:val="left"/>
      <w:pPr>
        <w:ind w:left="7200" w:hanging="360"/>
      </w:pPr>
      <w:rPr>
        <w:rFonts w:ascii="Wingdings" w:hAnsi="Wingdings" w:hint="default"/>
      </w:rPr>
    </w:lvl>
  </w:abstractNum>
  <w:abstractNum w:abstractNumId="11"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994088C"/>
    <w:multiLevelType w:val="hybridMultilevel"/>
    <w:tmpl w:val="4A5AF5F0"/>
    <w:lvl w:ilvl="0" w:tplc="DA941A44">
      <w:start w:val="1"/>
      <w:numFmt w:val="lowerLetter"/>
      <w:lvlText w:val="%1."/>
      <w:lvlJc w:val="left"/>
      <w:pPr>
        <w:ind w:left="3105" w:hanging="360"/>
      </w:pPr>
      <w:rPr>
        <w:rFonts w:ascii="Times New Roman" w:eastAsia="Times New Roman" w:hAnsi="Times New Roman" w:cs="Times New Roman" w:hint="default"/>
        <w:w w:val="100"/>
        <w:sz w:val="24"/>
        <w:szCs w:val="24"/>
      </w:rPr>
    </w:lvl>
    <w:lvl w:ilvl="1" w:tplc="17F6A7FC">
      <w:numFmt w:val="bullet"/>
      <w:lvlText w:val="•"/>
      <w:lvlJc w:val="left"/>
      <w:pPr>
        <w:ind w:left="3700" w:hanging="360"/>
      </w:pPr>
      <w:rPr>
        <w:rFonts w:hint="default"/>
      </w:rPr>
    </w:lvl>
    <w:lvl w:ilvl="2" w:tplc="E79AA498">
      <w:numFmt w:val="bullet"/>
      <w:lvlText w:val="•"/>
      <w:lvlJc w:val="left"/>
      <w:pPr>
        <w:ind w:left="4300" w:hanging="360"/>
      </w:pPr>
      <w:rPr>
        <w:rFonts w:hint="default"/>
      </w:rPr>
    </w:lvl>
    <w:lvl w:ilvl="3" w:tplc="0A0AA54C">
      <w:numFmt w:val="bullet"/>
      <w:lvlText w:val="•"/>
      <w:lvlJc w:val="left"/>
      <w:pPr>
        <w:ind w:left="4900" w:hanging="360"/>
      </w:pPr>
      <w:rPr>
        <w:rFonts w:hint="default"/>
      </w:rPr>
    </w:lvl>
    <w:lvl w:ilvl="4" w:tplc="C7300E48">
      <w:numFmt w:val="bullet"/>
      <w:lvlText w:val="•"/>
      <w:lvlJc w:val="left"/>
      <w:pPr>
        <w:ind w:left="5500" w:hanging="360"/>
      </w:pPr>
      <w:rPr>
        <w:rFonts w:hint="default"/>
      </w:rPr>
    </w:lvl>
    <w:lvl w:ilvl="5" w:tplc="3296265A">
      <w:numFmt w:val="bullet"/>
      <w:lvlText w:val="•"/>
      <w:lvlJc w:val="left"/>
      <w:pPr>
        <w:ind w:left="6100" w:hanging="360"/>
      </w:pPr>
      <w:rPr>
        <w:rFonts w:hint="default"/>
      </w:rPr>
    </w:lvl>
    <w:lvl w:ilvl="6" w:tplc="C9A424CC">
      <w:numFmt w:val="bullet"/>
      <w:lvlText w:val="•"/>
      <w:lvlJc w:val="left"/>
      <w:pPr>
        <w:ind w:left="6700" w:hanging="360"/>
      </w:pPr>
      <w:rPr>
        <w:rFonts w:hint="default"/>
      </w:rPr>
    </w:lvl>
    <w:lvl w:ilvl="7" w:tplc="1562B14E">
      <w:numFmt w:val="bullet"/>
      <w:lvlText w:val="•"/>
      <w:lvlJc w:val="left"/>
      <w:pPr>
        <w:ind w:left="7300" w:hanging="360"/>
      </w:pPr>
      <w:rPr>
        <w:rFonts w:hint="default"/>
      </w:rPr>
    </w:lvl>
    <w:lvl w:ilvl="8" w:tplc="7266337E">
      <w:numFmt w:val="bullet"/>
      <w:lvlText w:val="•"/>
      <w:lvlJc w:val="left"/>
      <w:pPr>
        <w:ind w:left="7900" w:hanging="360"/>
      </w:pPr>
      <w:rPr>
        <w:rFonts w:hint="default"/>
      </w:rPr>
    </w:lvl>
  </w:abstractNum>
  <w:abstractNum w:abstractNumId="13" w15:restartNumberingAfterBreak="0">
    <w:nsid w:val="4B0412BC"/>
    <w:multiLevelType w:val="multilevel"/>
    <w:tmpl w:val="65EA396E"/>
    <w:lvl w:ilvl="0">
      <w:start w:val="4"/>
      <w:numFmt w:val="decimal"/>
      <w:lvlText w:val="%1"/>
      <w:lvlJc w:val="left"/>
      <w:pPr>
        <w:ind w:left="1540" w:hanging="540"/>
      </w:pPr>
      <w:rPr>
        <w:rFonts w:hint="default"/>
      </w:rPr>
    </w:lvl>
    <w:lvl w:ilvl="1">
      <w:start w:val="1"/>
      <w:numFmt w:val="decimal"/>
      <w:lvlText w:val="%1.%2"/>
      <w:lvlJc w:val="left"/>
      <w:pPr>
        <w:ind w:left="540" w:hanging="540"/>
        <w:jc w:val="right"/>
      </w:pPr>
      <w:rPr>
        <w:rFonts w:ascii="Times New Roman" w:eastAsia="Times New Roman" w:hAnsi="Times New Roman" w:cs="Times New Roman" w:hint="default"/>
        <w:b/>
        <w:bCs/>
        <w:w w:val="100"/>
        <w:sz w:val="22"/>
        <w:szCs w:val="22"/>
      </w:rPr>
    </w:lvl>
    <w:lvl w:ilvl="2">
      <w:start w:val="1"/>
      <w:numFmt w:val="decimal"/>
      <w:lvlText w:val="%1.%2.%3"/>
      <w:lvlJc w:val="left"/>
      <w:pPr>
        <w:ind w:left="2070" w:hanging="720"/>
        <w:jc w:val="right"/>
      </w:pPr>
      <w:rPr>
        <w:rFonts w:hint="default"/>
        <w:b/>
        <w:bCs/>
        <w:w w:val="100"/>
      </w:rPr>
    </w:lvl>
    <w:lvl w:ilvl="3">
      <w:start w:val="1"/>
      <w:numFmt w:val="decimal"/>
      <w:lvlText w:val="%1.%2.%3.%4"/>
      <w:lvlJc w:val="left"/>
      <w:pPr>
        <w:ind w:left="2980" w:hanging="720"/>
        <w:jc w:val="right"/>
      </w:pPr>
      <w:rPr>
        <w:rFonts w:ascii="Times New Roman" w:eastAsia="Times New Roman" w:hAnsi="Times New Roman" w:cs="Times New Roman" w:hint="default"/>
        <w:b/>
        <w:bCs/>
        <w:w w:val="100"/>
        <w:sz w:val="22"/>
        <w:szCs w:val="22"/>
      </w:rPr>
    </w:lvl>
    <w:lvl w:ilvl="4">
      <w:start w:val="1"/>
      <w:numFmt w:val="decimal"/>
      <w:lvlText w:val="%1.%2.%3.%4.%5"/>
      <w:lvlJc w:val="left"/>
      <w:pPr>
        <w:ind w:left="3881" w:hanging="901"/>
        <w:jc w:val="right"/>
      </w:pPr>
      <w:rPr>
        <w:rFonts w:ascii="Times New Roman" w:eastAsia="Times New Roman" w:hAnsi="Times New Roman" w:cs="Times New Roman" w:hint="default"/>
        <w:b/>
        <w:bCs/>
        <w:w w:val="100"/>
        <w:sz w:val="22"/>
        <w:szCs w:val="22"/>
      </w:rPr>
    </w:lvl>
    <w:lvl w:ilvl="5">
      <w:start w:val="1"/>
      <w:numFmt w:val="lowerLetter"/>
      <w:lvlText w:val="%6."/>
      <w:lvlJc w:val="left"/>
      <w:pPr>
        <w:ind w:left="4421" w:hanging="360"/>
        <w:jc w:val="right"/>
      </w:pPr>
      <w:rPr>
        <w:rFonts w:ascii="Times New Roman" w:eastAsia="Times New Roman" w:hAnsi="Times New Roman" w:cs="Times New Roman" w:hint="default"/>
        <w:w w:val="100"/>
        <w:sz w:val="24"/>
        <w:szCs w:val="24"/>
      </w:rPr>
    </w:lvl>
    <w:lvl w:ilvl="6">
      <w:numFmt w:val="bullet"/>
      <w:lvlText w:val="•"/>
      <w:lvlJc w:val="left"/>
      <w:pPr>
        <w:ind w:left="4420" w:hanging="360"/>
      </w:pPr>
      <w:rPr>
        <w:rFonts w:hint="default"/>
      </w:rPr>
    </w:lvl>
    <w:lvl w:ilvl="7">
      <w:numFmt w:val="bullet"/>
      <w:lvlText w:val="•"/>
      <w:lvlJc w:val="left"/>
      <w:pPr>
        <w:ind w:left="5590" w:hanging="360"/>
      </w:pPr>
      <w:rPr>
        <w:rFonts w:hint="default"/>
      </w:rPr>
    </w:lvl>
    <w:lvl w:ilvl="8">
      <w:numFmt w:val="bullet"/>
      <w:lvlText w:val="•"/>
      <w:lvlJc w:val="left"/>
      <w:pPr>
        <w:ind w:left="6760" w:hanging="360"/>
      </w:pPr>
      <w:rPr>
        <w:rFonts w:hint="default"/>
      </w:rPr>
    </w:lvl>
  </w:abstractNum>
  <w:abstractNum w:abstractNumId="14"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CB160BA"/>
    <w:multiLevelType w:val="hybridMultilevel"/>
    <w:tmpl w:val="2C9251A8"/>
    <w:lvl w:ilvl="0" w:tplc="CEA4FFAE">
      <w:start w:val="1"/>
      <w:numFmt w:val="bullet"/>
      <w:lvlText w:val=""/>
      <w:lvlJc w:val="left"/>
      <w:pPr>
        <w:ind w:left="1440" w:hanging="360"/>
      </w:pPr>
      <w:rPr>
        <w:rFonts w:ascii="Symbol" w:hAnsi="Symbol" w:hint="default"/>
      </w:rPr>
    </w:lvl>
    <w:lvl w:ilvl="1" w:tplc="6AD84572" w:tentative="1">
      <w:start w:val="1"/>
      <w:numFmt w:val="bullet"/>
      <w:lvlText w:val="o"/>
      <w:lvlJc w:val="left"/>
      <w:pPr>
        <w:ind w:left="2160" w:hanging="360"/>
      </w:pPr>
      <w:rPr>
        <w:rFonts w:ascii="Courier New" w:hAnsi="Courier New" w:cs="Courier New" w:hint="default"/>
      </w:rPr>
    </w:lvl>
    <w:lvl w:ilvl="2" w:tplc="767CD3DA" w:tentative="1">
      <w:start w:val="1"/>
      <w:numFmt w:val="bullet"/>
      <w:lvlText w:val=""/>
      <w:lvlJc w:val="left"/>
      <w:pPr>
        <w:ind w:left="2880" w:hanging="360"/>
      </w:pPr>
      <w:rPr>
        <w:rFonts w:ascii="Wingdings" w:hAnsi="Wingdings" w:hint="default"/>
      </w:rPr>
    </w:lvl>
    <w:lvl w:ilvl="3" w:tplc="00A40C0E" w:tentative="1">
      <w:start w:val="1"/>
      <w:numFmt w:val="bullet"/>
      <w:lvlText w:val=""/>
      <w:lvlJc w:val="left"/>
      <w:pPr>
        <w:ind w:left="3600" w:hanging="360"/>
      </w:pPr>
      <w:rPr>
        <w:rFonts w:ascii="Symbol" w:hAnsi="Symbol" w:hint="default"/>
      </w:rPr>
    </w:lvl>
    <w:lvl w:ilvl="4" w:tplc="E5B4BFA2" w:tentative="1">
      <w:start w:val="1"/>
      <w:numFmt w:val="bullet"/>
      <w:lvlText w:val="o"/>
      <w:lvlJc w:val="left"/>
      <w:pPr>
        <w:ind w:left="4320" w:hanging="360"/>
      </w:pPr>
      <w:rPr>
        <w:rFonts w:ascii="Courier New" w:hAnsi="Courier New" w:cs="Courier New" w:hint="default"/>
      </w:rPr>
    </w:lvl>
    <w:lvl w:ilvl="5" w:tplc="4F18DA40" w:tentative="1">
      <w:start w:val="1"/>
      <w:numFmt w:val="bullet"/>
      <w:lvlText w:val=""/>
      <w:lvlJc w:val="left"/>
      <w:pPr>
        <w:ind w:left="5040" w:hanging="360"/>
      </w:pPr>
      <w:rPr>
        <w:rFonts w:ascii="Wingdings" w:hAnsi="Wingdings" w:hint="default"/>
      </w:rPr>
    </w:lvl>
    <w:lvl w:ilvl="6" w:tplc="54D29422" w:tentative="1">
      <w:start w:val="1"/>
      <w:numFmt w:val="bullet"/>
      <w:lvlText w:val=""/>
      <w:lvlJc w:val="left"/>
      <w:pPr>
        <w:ind w:left="5760" w:hanging="360"/>
      </w:pPr>
      <w:rPr>
        <w:rFonts w:ascii="Symbol" w:hAnsi="Symbol" w:hint="default"/>
      </w:rPr>
    </w:lvl>
    <w:lvl w:ilvl="7" w:tplc="744E691E" w:tentative="1">
      <w:start w:val="1"/>
      <w:numFmt w:val="bullet"/>
      <w:lvlText w:val="o"/>
      <w:lvlJc w:val="left"/>
      <w:pPr>
        <w:ind w:left="6480" w:hanging="360"/>
      </w:pPr>
      <w:rPr>
        <w:rFonts w:ascii="Courier New" w:hAnsi="Courier New" w:cs="Courier New" w:hint="default"/>
      </w:rPr>
    </w:lvl>
    <w:lvl w:ilvl="8" w:tplc="14D0C860" w:tentative="1">
      <w:start w:val="1"/>
      <w:numFmt w:val="bullet"/>
      <w:lvlText w:val=""/>
      <w:lvlJc w:val="left"/>
      <w:pPr>
        <w:ind w:left="7200" w:hanging="360"/>
      </w:pPr>
      <w:rPr>
        <w:rFonts w:ascii="Wingdings" w:hAnsi="Wingdings" w:hint="default"/>
      </w:rPr>
    </w:lvl>
  </w:abstractNum>
  <w:abstractNum w:abstractNumId="16" w15:restartNumberingAfterBreak="0">
    <w:nsid w:val="4EEE44A2"/>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A2C10C7"/>
    <w:multiLevelType w:val="hybridMultilevel"/>
    <w:tmpl w:val="8A94D72A"/>
    <w:lvl w:ilvl="0" w:tplc="DDC8E690">
      <w:start w:val="1"/>
      <w:numFmt w:val="decimal"/>
      <w:lvlText w:val="%1."/>
      <w:lvlJc w:val="left"/>
      <w:pPr>
        <w:ind w:left="1440" w:hanging="360"/>
      </w:pPr>
      <w:rPr>
        <w:rFonts w:cs="Times New Roman"/>
      </w:rPr>
    </w:lvl>
    <w:lvl w:ilvl="1" w:tplc="E6A4E74A" w:tentative="1">
      <w:start w:val="1"/>
      <w:numFmt w:val="lowerLetter"/>
      <w:lvlText w:val="%2."/>
      <w:lvlJc w:val="left"/>
      <w:pPr>
        <w:ind w:left="2160" w:hanging="360"/>
      </w:pPr>
      <w:rPr>
        <w:rFonts w:cs="Times New Roman"/>
      </w:rPr>
    </w:lvl>
    <w:lvl w:ilvl="2" w:tplc="A2728348" w:tentative="1">
      <w:start w:val="1"/>
      <w:numFmt w:val="lowerRoman"/>
      <w:lvlText w:val="%3."/>
      <w:lvlJc w:val="right"/>
      <w:pPr>
        <w:ind w:left="2880" w:hanging="180"/>
      </w:pPr>
      <w:rPr>
        <w:rFonts w:cs="Times New Roman"/>
      </w:rPr>
    </w:lvl>
    <w:lvl w:ilvl="3" w:tplc="ECD67A20" w:tentative="1">
      <w:start w:val="1"/>
      <w:numFmt w:val="decimal"/>
      <w:lvlText w:val="%4."/>
      <w:lvlJc w:val="left"/>
      <w:pPr>
        <w:ind w:left="3600" w:hanging="360"/>
      </w:pPr>
      <w:rPr>
        <w:rFonts w:cs="Times New Roman"/>
      </w:rPr>
    </w:lvl>
    <w:lvl w:ilvl="4" w:tplc="B57CCCF6" w:tentative="1">
      <w:start w:val="1"/>
      <w:numFmt w:val="lowerLetter"/>
      <w:lvlText w:val="%5."/>
      <w:lvlJc w:val="left"/>
      <w:pPr>
        <w:ind w:left="4320" w:hanging="360"/>
      </w:pPr>
      <w:rPr>
        <w:rFonts w:cs="Times New Roman"/>
      </w:rPr>
    </w:lvl>
    <w:lvl w:ilvl="5" w:tplc="9150144E" w:tentative="1">
      <w:start w:val="1"/>
      <w:numFmt w:val="lowerRoman"/>
      <w:lvlText w:val="%6."/>
      <w:lvlJc w:val="right"/>
      <w:pPr>
        <w:ind w:left="5040" w:hanging="180"/>
      </w:pPr>
      <w:rPr>
        <w:rFonts w:cs="Times New Roman"/>
      </w:rPr>
    </w:lvl>
    <w:lvl w:ilvl="6" w:tplc="4356A10E" w:tentative="1">
      <w:start w:val="1"/>
      <w:numFmt w:val="decimal"/>
      <w:lvlText w:val="%7."/>
      <w:lvlJc w:val="left"/>
      <w:pPr>
        <w:ind w:left="5760" w:hanging="360"/>
      </w:pPr>
      <w:rPr>
        <w:rFonts w:cs="Times New Roman"/>
      </w:rPr>
    </w:lvl>
    <w:lvl w:ilvl="7" w:tplc="0742BE40" w:tentative="1">
      <w:start w:val="1"/>
      <w:numFmt w:val="lowerLetter"/>
      <w:lvlText w:val="%8."/>
      <w:lvlJc w:val="left"/>
      <w:pPr>
        <w:ind w:left="6480" w:hanging="360"/>
      </w:pPr>
      <w:rPr>
        <w:rFonts w:cs="Times New Roman"/>
      </w:rPr>
    </w:lvl>
    <w:lvl w:ilvl="8" w:tplc="49F2583E" w:tentative="1">
      <w:start w:val="1"/>
      <w:numFmt w:val="lowerRoman"/>
      <w:lvlText w:val="%9."/>
      <w:lvlJc w:val="right"/>
      <w:pPr>
        <w:ind w:left="7200" w:hanging="180"/>
      </w:pPr>
      <w:rPr>
        <w:rFonts w:cs="Times New Roman"/>
      </w:rPr>
    </w:lvl>
  </w:abstractNum>
  <w:abstractNum w:abstractNumId="1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9" w15:restartNumberingAfterBreak="0">
    <w:nsid w:val="5F127FDE"/>
    <w:multiLevelType w:val="hybridMultilevel"/>
    <w:tmpl w:val="7AEA07AE"/>
    <w:lvl w:ilvl="0" w:tplc="A9862B4A">
      <w:start w:val="1"/>
      <w:numFmt w:val="decimal"/>
      <w:lvlText w:val="%1."/>
      <w:lvlJc w:val="left"/>
      <w:pPr>
        <w:tabs>
          <w:tab w:val="num" w:pos="720"/>
        </w:tabs>
        <w:ind w:left="720" w:hanging="360"/>
      </w:pPr>
    </w:lvl>
    <w:lvl w:ilvl="1" w:tplc="FD64B1E2">
      <w:start w:val="1"/>
      <w:numFmt w:val="lowerLetter"/>
      <w:lvlText w:val="%2."/>
      <w:lvlJc w:val="left"/>
      <w:pPr>
        <w:tabs>
          <w:tab w:val="num" w:pos="1440"/>
        </w:tabs>
        <w:ind w:left="1440" w:hanging="360"/>
      </w:pPr>
    </w:lvl>
    <w:lvl w:ilvl="2" w:tplc="C7AC880A" w:tentative="1">
      <w:start w:val="1"/>
      <w:numFmt w:val="lowerRoman"/>
      <w:lvlText w:val="%3."/>
      <w:lvlJc w:val="right"/>
      <w:pPr>
        <w:tabs>
          <w:tab w:val="num" w:pos="2160"/>
        </w:tabs>
        <w:ind w:left="2160" w:hanging="180"/>
      </w:pPr>
    </w:lvl>
    <w:lvl w:ilvl="3" w:tplc="7E446E64">
      <w:start w:val="1"/>
      <w:numFmt w:val="decimal"/>
      <w:lvlText w:val="%4."/>
      <w:lvlJc w:val="left"/>
      <w:pPr>
        <w:tabs>
          <w:tab w:val="num" w:pos="2880"/>
        </w:tabs>
        <w:ind w:left="2880" w:hanging="360"/>
      </w:pPr>
    </w:lvl>
    <w:lvl w:ilvl="4" w:tplc="612436A6" w:tentative="1">
      <w:start w:val="1"/>
      <w:numFmt w:val="lowerLetter"/>
      <w:lvlText w:val="%5."/>
      <w:lvlJc w:val="left"/>
      <w:pPr>
        <w:tabs>
          <w:tab w:val="num" w:pos="3600"/>
        </w:tabs>
        <w:ind w:left="3600" w:hanging="360"/>
      </w:pPr>
    </w:lvl>
    <w:lvl w:ilvl="5" w:tplc="C6A4F84A" w:tentative="1">
      <w:start w:val="1"/>
      <w:numFmt w:val="lowerRoman"/>
      <w:lvlText w:val="%6."/>
      <w:lvlJc w:val="right"/>
      <w:pPr>
        <w:tabs>
          <w:tab w:val="num" w:pos="4320"/>
        </w:tabs>
        <w:ind w:left="4320" w:hanging="180"/>
      </w:pPr>
    </w:lvl>
    <w:lvl w:ilvl="6" w:tplc="BFFCDFC8" w:tentative="1">
      <w:start w:val="1"/>
      <w:numFmt w:val="decimal"/>
      <w:lvlText w:val="%7."/>
      <w:lvlJc w:val="left"/>
      <w:pPr>
        <w:tabs>
          <w:tab w:val="num" w:pos="5040"/>
        </w:tabs>
        <w:ind w:left="5040" w:hanging="360"/>
      </w:pPr>
    </w:lvl>
    <w:lvl w:ilvl="7" w:tplc="A658F9C8" w:tentative="1">
      <w:start w:val="1"/>
      <w:numFmt w:val="lowerLetter"/>
      <w:lvlText w:val="%8."/>
      <w:lvlJc w:val="left"/>
      <w:pPr>
        <w:tabs>
          <w:tab w:val="num" w:pos="5760"/>
        </w:tabs>
        <w:ind w:left="5760" w:hanging="360"/>
      </w:pPr>
    </w:lvl>
    <w:lvl w:ilvl="8" w:tplc="0E82F996" w:tentative="1">
      <w:start w:val="1"/>
      <w:numFmt w:val="lowerRoman"/>
      <w:lvlText w:val="%9."/>
      <w:lvlJc w:val="right"/>
      <w:pPr>
        <w:tabs>
          <w:tab w:val="num" w:pos="6480"/>
        </w:tabs>
        <w:ind w:left="6480" w:hanging="180"/>
      </w:pPr>
    </w:lvl>
  </w:abstractNum>
  <w:abstractNum w:abstractNumId="20"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1" w15:restartNumberingAfterBreak="0">
    <w:nsid w:val="65301E11"/>
    <w:multiLevelType w:val="hybridMultilevel"/>
    <w:tmpl w:val="486E3C12"/>
    <w:lvl w:ilvl="0" w:tplc="2A9059A8">
      <w:start w:val="1"/>
      <w:numFmt w:val="bullet"/>
      <w:lvlText w:val=""/>
      <w:lvlJc w:val="left"/>
      <w:pPr>
        <w:ind w:left="720" w:hanging="360"/>
      </w:pPr>
      <w:rPr>
        <w:rFonts w:ascii="Symbol" w:hAnsi="Symbol" w:hint="default"/>
      </w:rPr>
    </w:lvl>
    <w:lvl w:ilvl="1" w:tplc="1A1C001A" w:tentative="1">
      <w:start w:val="1"/>
      <w:numFmt w:val="bullet"/>
      <w:lvlText w:val="o"/>
      <w:lvlJc w:val="left"/>
      <w:pPr>
        <w:ind w:left="1440" w:hanging="360"/>
      </w:pPr>
      <w:rPr>
        <w:rFonts w:ascii="Courier New" w:hAnsi="Courier New" w:hint="default"/>
      </w:rPr>
    </w:lvl>
    <w:lvl w:ilvl="2" w:tplc="4FAE42F2" w:tentative="1">
      <w:start w:val="1"/>
      <w:numFmt w:val="bullet"/>
      <w:lvlText w:val=""/>
      <w:lvlJc w:val="left"/>
      <w:pPr>
        <w:ind w:left="2160" w:hanging="360"/>
      </w:pPr>
      <w:rPr>
        <w:rFonts w:ascii="Wingdings" w:hAnsi="Wingdings" w:hint="default"/>
      </w:rPr>
    </w:lvl>
    <w:lvl w:ilvl="3" w:tplc="B3DA3580" w:tentative="1">
      <w:start w:val="1"/>
      <w:numFmt w:val="bullet"/>
      <w:lvlText w:val=""/>
      <w:lvlJc w:val="left"/>
      <w:pPr>
        <w:ind w:left="2880" w:hanging="360"/>
      </w:pPr>
      <w:rPr>
        <w:rFonts w:ascii="Symbol" w:hAnsi="Symbol" w:hint="default"/>
      </w:rPr>
    </w:lvl>
    <w:lvl w:ilvl="4" w:tplc="FD4E5DAE" w:tentative="1">
      <w:start w:val="1"/>
      <w:numFmt w:val="bullet"/>
      <w:lvlText w:val="o"/>
      <w:lvlJc w:val="left"/>
      <w:pPr>
        <w:ind w:left="3600" w:hanging="360"/>
      </w:pPr>
      <w:rPr>
        <w:rFonts w:ascii="Courier New" w:hAnsi="Courier New" w:hint="default"/>
      </w:rPr>
    </w:lvl>
    <w:lvl w:ilvl="5" w:tplc="39CA6C32" w:tentative="1">
      <w:start w:val="1"/>
      <w:numFmt w:val="bullet"/>
      <w:lvlText w:val=""/>
      <w:lvlJc w:val="left"/>
      <w:pPr>
        <w:ind w:left="4320" w:hanging="360"/>
      </w:pPr>
      <w:rPr>
        <w:rFonts w:ascii="Wingdings" w:hAnsi="Wingdings" w:hint="default"/>
      </w:rPr>
    </w:lvl>
    <w:lvl w:ilvl="6" w:tplc="1BA25D9A" w:tentative="1">
      <w:start w:val="1"/>
      <w:numFmt w:val="bullet"/>
      <w:lvlText w:val=""/>
      <w:lvlJc w:val="left"/>
      <w:pPr>
        <w:ind w:left="5040" w:hanging="360"/>
      </w:pPr>
      <w:rPr>
        <w:rFonts w:ascii="Symbol" w:hAnsi="Symbol" w:hint="default"/>
      </w:rPr>
    </w:lvl>
    <w:lvl w:ilvl="7" w:tplc="49F6BD38" w:tentative="1">
      <w:start w:val="1"/>
      <w:numFmt w:val="bullet"/>
      <w:lvlText w:val="o"/>
      <w:lvlJc w:val="left"/>
      <w:pPr>
        <w:ind w:left="5760" w:hanging="360"/>
      </w:pPr>
      <w:rPr>
        <w:rFonts w:ascii="Courier New" w:hAnsi="Courier New" w:hint="default"/>
      </w:rPr>
    </w:lvl>
    <w:lvl w:ilvl="8" w:tplc="9150125A" w:tentative="1">
      <w:start w:val="1"/>
      <w:numFmt w:val="bullet"/>
      <w:lvlText w:val=""/>
      <w:lvlJc w:val="left"/>
      <w:pPr>
        <w:ind w:left="6480" w:hanging="360"/>
      </w:pPr>
      <w:rPr>
        <w:rFonts w:ascii="Wingdings" w:hAnsi="Wingdings" w:hint="default"/>
      </w:rPr>
    </w:lvl>
  </w:abstractNum>
  <w:abstractNum w:abstractNumId="22" w15:restartNumberingAfterBreak="0">
    <w:nsid w:val="664D5962"/>
    <w:multiLevelType w:val="multilevel"/>
    <w:tmpl w:val="B0F08D28"/>
    <w:lvl w:ilvl="0">
      <w:start w:val="1"/>
      <w:numFmt w:val="decimal"/>
      <w:lvlText w:val="%1"/>
      <w:lvlJc w:val="left"/>
      <w:pPr>
        <w:ind w:left="1440" w:hanging="720"/>
      </w:pPr>
      <w:rPr>
        <w:rFonts w:hint="default"/>
      </w:rPr>
    </w:lvl>
    <w:lvl w:ilvl="1">
      <w:start w:val="1"/>
      <w:numFmt w:val="decimal"/>
      <w:lvlText w:val="%1.%2"/>
      <w:lvlJc w:val="left"/>
      <w:pPr>
        <w:ind w:left="216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3" w15:restartNumberingAfterBreak="0">
    <w:nsid w:val="6EDE088A"/>
    <w:multiLevelType w:val="hybridMultilevel"/>
    <w:tmpl w:val="A120FB2C"/>
    <w:lvl w:ilvl="0" w:tplc="0E8A2946">
      <w:start w:val="1"/>
      <w:numFmt w:val="lowerLetter"/>
      <w:lvlText w:val="%1."/>
      <w:lvlJc w:val="left"/>
      <w:pPr>
        <w:ind w:left="1376" w:hanging="360"/>
      </w:pPr>
      <w:rPr>
        <w:rFonts w:ascii="Times New Roman" w:eastAsia="Times New Roman" w:hAnsi="Times New Roman" w:cs="Times New Roman" w:hint="default"/>
        <w:w w:val="100"/>
        <w:sz w:val="22"/>
        <w:szCs w:val="22"/>
      </w:rPr>
    </w:lvl>
    <w:lvl w:ilvl="1" w:tplc="E41CAB1C">
      <w:numFmt w:val="bullet"/>
      <w:lvlText w:val="•"/>
      <w:lvlJc w:val="left"/>
      <w:pPr>
        <w:ind w:left="2152" w:hanging="360"/>
      </w:pPr>
      <w:rPr>
        <w:rFonts w:hint="default"/>
      </w:rPr>
    </w:lvl>
    <w:lvl w:ilvl="2" w:tplc="E48A1D76">
      <w:numFmt w:val="bullet"/>
      <w:lvlText w:val="•"/>
      <w:lvlJc w:val="left"/>
      <w:pPr>
        <w:ind w:left="2924" w:hanging="360"/>
      </w:pPr>
      <w:rPr>
        <w:rFonts w:hint="default"/>
      </w:rPr>
    </w:lvl>
    <w:lvl w:ilvl="3" w:tplc="8CEEFB82">
      <w:numFmt w:val="bullet"/>
      <w:lvlText w:val="•"/>
      <w:lvlJc w:val="left"/>
      <w:pPr>
        <w:ind w:left="3696" w:hanging="360"/>
      </w:pPr>
      <w:rPr>
        <w:rFonts w:hint="default"/>
      </w:rPr>
    </w:lvl>
    <w:lvl w:ilvl="4" w:tplc="5956A1DA">
      <w:numFmt w:val="bullet"/>
      <w:lvlText w:val="•"/>
      <w:lvlJc w:val="left"/>
      <w:pPr>
        <w:ind w:left="4468" w:hanging="360"/>
      </w:pPr>
      <w:rPr>
        <w:rFonts w:hint="default"/>
      </w:rPr>
    </w:lvl>
    <w:lvl w:ilvl="5" w:tplc="98D25E00">
      <w:numFmt w:val="bullet"/>
      <w:lvlText w:val="•"/>
      <w:lvlJc w:val="left"/>
      <w:pPr>
        <w:ind w:left="5240" w:hanging="360"/>
      </w:pPr>
      <w:rPr>
        <w:rFonts w:hint="default"/>
      </w:rPr>
    </w:lvl>
    <w:lvl w:ilvl="6" w:tplc="9E8E13FE">
      <w:numFmt w:val="bullet"/>
      <w:lvlText w:val="•"/>
      <w:lvlJc w:val="left"/>
      <w:pPr>
        <w:ind w:left="6012" w:hanging="360"/>
      </w:pPr>
      <w:rPr>
        <w:rFonts w:hint="default"/>
      </w:rPr>
    </w:lvl>
    <w:lvl w:ilvl="7" w:tplc="47142352">
      <w:numFmt w:val="bullet"/>
      <w:lvlText w:val="•"/>
      <w:lvlJc w:val="left"/>
      <w:pPr>
        <w:ind w:left="6784" w:hanging="360"/>
      </w:pPr>
      <w:rPr>
        <w:rFonts w:hint="default"/>
      </w:rPr>
    </w:lvl>
    <w:lvl w:ilvl="8" w:tplc="4476F55E">
      <w:numFmt w:val="bullet"/>
      <w:lvlText w:val="•"/>
      <w:lvlJc w:val="left"/>
      <w:pPr>
        <w:ind w:left="7556" w:hanging="360"/>
      </w:pPr>
      <w:rPr>
        <w:rFonts w:hint="default"/>
      </w:rPr>
    </w:lvl>
  </w:abstractNum>
  <w:num w:numId="1">
    <w:abstractNumId w:val="20"/>
  </w:num>
  <w:num w:numId="2">
    <w:abstractNumId w:val="14"/>
  </w:num>
  <w:num w:numId="3">
    <w:abstractNumId w:val="11"/>
  </w:num>
  <w:num w:numId="4">
    <w:abstractNumId w:val="18"/>
  </w:num>
  <w:num w:numId="5">
    <w:abstractNumId w:val="1"/>
  </w:num>
  <w:num w:numId="6">
    <w:abstractNumId w:val="19"/>
  </w:num>
  <w:num w:numId="7">
    <w:abstractNumId w:val="10"/>
  </w:num>
  <w:num w:numId="8">
    <w:abstractNumId w:val="6"/>
  </w:num>
  <w:num w:numId="9">
    <w:abstractNumId w:val="8"/>
  </w:num>
  <w:num w:numId="10">
    <w:abstractNumId w:val="21"/>
  </w:num>
  <w:num w:numId="11">
    <w:abstractNumId w:val="15"/>
  </w:num>
  <w:num w:numId="12">
    <w:abstractNumId w:val="17"/>
  </w:num>
  <w:num w:numId="13">
    <w:abstractNumId w:val="22"/>
  </w:num>
  <w:num w:numId="14">
    <w:abstractNumId w:val="12"/>
  </w:num>
  <w:num w:numId="15">
    <w:abstractNumId w:val="13"/>
  </w:num>
  <w:num w:numId="16">
    <w:abstractNumId w:val="23"/>
  </w:num>
  <w:num w:numId="17">
    <w:abstractNumId w:val="16"/>
  </w:num>
  <w:num w:numId="18">
    <w:abstractNumId w:val="3"/>
  </w:num>
  <w:num w:numId="19">
    <w:abstractNumId w:val="4"/>
  </w:num>
  <w:num w:numId="20">
    <w:abstractNumId w:val="2"/>
  </w:num>
  <w:num w:numId="21">
    <w:abstractNumId w:val="9"/>
  </w:num>
  <w:num w:numId="22">
    <w:abstractNumId w:val="0"/>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A01"/>
    <w:rsid w:val="000025BE"/>
    <w:rsid w:val="0000270A"/>
    <w:rsid w:val="000056E5"/>
    <w:rsid w:val="00020D77"/>
    <w:rsid w:val="00020DD8"/>
    <w:rsid w:val="00021D32"/>
    <w:rsid w:val="0002344F"/>
    <w:rsid w:val="00023B38"/>
    <w:rsid w:val="00033354"/>
    <w:rsid w:val="000356BE"/>
    <w:rsid w:val="00047210"/>
    <w:rsid w:val="00050FB6"/>
    <w:rsid w:val="000518CD"/>
    <w:rsid w:val="00053778"/>
    <w:rsid w:val="00070FCA"/>
    <w:rsid w:val="00072771"/>
    <w:rsid w:val="00080391"/>
    <w:rsid w:val="00082230"/>
    <w:rsid w:val="0008604B"/>
    <w:rsid w:val="0008656F"/>
    <w:rsid w:val="000906D4"/>
    <w:rsid w:val="0009346C"/>
    <w:rsid w:val="000969C7"/>
    <w:rsid w:val="0009746F"/>
    <w:rsid w:val="00097F07"/>
    <w:rsid w:val="000B0813"/>
    <w:rsid w:val="000B5852"/>
    <w:rsid w:val="000B6ABA"/>
    <w:rsid w:val="000D1A04"/>
    <w:rsid w:val="000D1E8B"/>
    <w:rsid w:val="000D2235"/>
    <w:rsid w:val="000D43CC"/>
    <w:rsid w:val="000D4C75"/>
    <w:rsid w:val="000D5396"/>
    <w:rsid w:val="000D5FD6"/>
    <w:rsid w:val="000E14BB"/>
    <w:rsid w:val="000F305B"/>
    <w:rsid w:val="00101C48"/>
    <w:rsid w:val="00110657"/>
    <w:rsid w:val="0011071A"/>
    <w:rsid w:val="00111647"/>
    <w:rsid w:val="0012465F"/>
    <w:rsid w:val="0012621F"/>
    <w:rsid w:val="001303B1"/>
    <w:rsid w:val="00130AE7"/>
    <w:rsid w:val="00133F5A"/>
    <w:rsid w:val="00142C87"/>
    <w:rsid w:val="00143D24"/>
    <w:rsid w:val="00147679"/>
    <w:rsid w:val="001506F4"/>
    <w:rsid w:val="001564A5"/>
    <w:rsid w:val="00157C69"/>
    <w:rsid w:val="00165681"/>
    <w:rsid w:val="00166197"/>
    <w:rsid w:val="00170DC4"/>
    <w:rsid w:val="00173CFE"/>
    <w:rsid w:val="001766DD"/>
    <w:rsid w:val="00181FDA"/>
    <w:rsid w:val="00191F68"/>
    <w:rsid w:val="0019276F"/>
    <w:rsid w:val="00195478"/>
    <w:rsid w:val="001A3573"/>
    <w:rsid w:val="001A5590"/>
    <w:rsid w:val="001B29F7"/>
    <w:rsid w:val="001C4ED0"/>
    <w:rsid w:val="001C6CA3"/>
    <w:rsid w:val="001D0842"/>
    <w:rsid w:val="001D197E"/>
    <w:rsid w:val="001D416D"/>
    <w:rsid w:val="001D584B"/>
    <w:rsid w:val="001E0253"/>
    <w:rsid w:val="001E612A"/>
    <w:rsid w:val="001E6F65"/>
    <w:rsid w:val="001E71A6"/>
    <w:rsid w:val="001E7B8D"/>
    <w:rsid w:val="0020192C"/>
    <w:rsid w:val="00201D27"/>
    <w:rsid w:val="00204B2E"/>
    <w:rsid w:val="002102F5"/>
    <w:rsid w:val="002209B1"/>
    <w:rsid w:val="0022207C"/>
    <w:rsid w:val="002251AF"/>
    <w:rsid w:val="00226801"/>
    <w:rsid w:val="00226D67"/>
    <w:rsid w:val="00227F66"/>
    <w:rsid w:val="00230D5C"/>
    <w:rsid w:val="0023310E"/>
    <w:rsid w:val="00233D32"/>
    <w:rsid w:val="00246470"/>
    <w:rsid w:val="002475A4"/>
    <w:rsid w:val="00247A14"/>
    <w:rsid w:val="00251CC8"/>
    <w:rsid w:val="00253633"/>
    <w:rsid w:val="00253E0F"/>
    <w:rsid w:val="00254633"/>
    <w:rsid w:val="002622C4"/>
    <w:rsid w:val="00262320"/>
    <w:rsid w:val="00264AAA"/>
    <w:rsid w:val="00267595"/>
    <w:rsid w:val="00277310"/>
    <w:rsid w:val="002819AA"/>
    <w:rsid w:val="00287D48"/>
    <w:rsid w:val="0029196A"/>
    <w:rsid w:val="00291FBB"/>
    <w:rsid w:val="00292053"/>
    <w:rsid w:val="00292140"/>
    <w:rsid w:val="002929B5"/>
    <w:rsid w:val="002A17A2"/>
    <w:rsid w:val="002B0465"/>
    <w:rsid w:val="002C1945"/>
    <w:rsid w:val="002C3530"/>
    <w:rsid w:val="002C64BD"/>
    <w:rsid w:val="002D07F1"/>
    <w:rsid w:val="002D15D5"/>
    <w:rsid w:val="002D41D7"/>
    <w:rsid w:val="002D5751"/>
    <w:rsid w:val="002E3529"/>
    <w:rsid w:val="002E543F"/>
    <w:rsid w:val="002E7965"/>
    <w:rsid w:val="002E7B5F"/>
    <w:rsid w:val="002F43B9"/>
    <w:rsid w:val="003020A2"/>
    <w:rsid w:val="003037F5"/>
    <w:rsid w:val="00311490"/>
    <w:rsid w:val="0031272D"/>
    <w:rsid w:val="00312D1B"/>
    <w:rsid w:val="003150DE"/>
    <w:rsid w:val="0032125D"/>
    <w:rsid w:val="00325BBE"/>
    <w:rsid w:val="0032660A"/>
    <w:rsid w:val="00326CAC"/>
    <w:rsid w:val="00327099"/>
    <w:rsid w:val="0032785B"/>
    <w:rsid w:val="00327CD5"/>
    <w:rsid w:val="00333A7A"/>
    <w:rsid w:val="003364C3"/>
    <w:rsid w:val="00336ABC"/>
    <w:rsid w:val="00342B59"/>
    <w:rsid w:val="00342EA8"/>
    <w:rsid w:val="003535FE"/>
    <w:rsid w:val="0036121D"/>
    <w:rsid w:val="003670B6"/>
    <w:rsid w:val="003734C8"/>
    <w:rsid w:val="003764EC"/>
    <w:rsid w:val="00380A87"/>
    <w:rsid w:val="0038448C"/>
    <w:rsid w:val="00394468"/>
    <w:rsid w:val="00394971"/>
    <w:rsid w:val="00395983"/>
    <w:rsid w:val="00395B94"/>
    <w:rsid w:val="0039604F"/>
    <w:rsid w:val="0039721B"/>
    <w:rsid w:val="003A35AB"/>
    <w:rsid w:val="003A4D99"/>
    <w:rsid w:val="003B268E"/>
    <w:rsid w:val="003C14B3"/>
    <w:rsid w:val="003C249E"/>
    <w:rsid w:val="003D5784"/>
    <w:rsid w:val="003E46FF"/>
    <w:rsid w:val="003E5035"/>
    <w:rsid w:val="003F1ED0"/>
    <w:rsid w:val="003F2114"/>
    <w:rsid w:val="003F7633"/>
    <w:rsid w:val="00400CA2"/>
    <w:rsid w:val="0040190E"/>
    <w:rsid w:val="00401F22"/>
    <w:rsid w:val="004136BA"/>
    <w:rsid w:val="00415DEC"/>
    <w:rsid w:val="0043059D"/>
    <w:rsid w:val="00432F1A"/>
    <w:rsid w:val="00436C0F"/>
    <w:rsid w:val="0044047E"/>
    <w:rsid w:val="004425FB"/>
    <w:rsid w:val="00445D7B"/>
    <w:rsid w:val="00447EF8"/>
    <w:rsid w:val="004601F8"/>
    <w:rsid w:val="004812BB"/>
    <w:rsid w:val="00482919"/>
    <w:rsid w:val="00482CC9"/>
    <w:rsid w:val="00494EC2"/>
    <w:rsid w:val="004960BA"/>
    <w:rsid w:val="004A337A"/>
    <w:rsid w:val="004A70F2"/>
    <w:rsid w:val="004B38F7"/>
    <w:rsid w:val="004D0D8E"/>
    <w:rsid w:val="004D160C"/>
    <w:rsid w:val="004D206D"/>
    <w:rsid w:val="004D4821"/>
    <w:rsid w:val="004D5961"/>
    <w:rsid w:val="004E100E"/>
    <w:rsid w:val="004E39B3"/>
    <w:rsid w:val="004E669D"/>
    <w:rsid w:val="004F3CD0"/>
    <w:rsid w:val="004F4E91"/>
    <w:rsid w:val="005007B8"/>
    <w:rsid w:val="00501FF0"/>
    <w:rsid w:val="00510171"/>
    <w:rsid w:val="00511CFB"/>
    <w:rsid w:val="00512CCE"/>
    <w:rsid w:val="00517DCA"/>
    <w:rsid w:val="00531D6E"/>
    <w:rsid w:val="00532536"/>
    <w:rsid w:val="00532899"/>
    <w:rsid w:val="00535F4A"/>
    <w:rsid w:val="00541062"/>
    <w:rsid w:val="005422BF"/>
    <w:rsid w:val="00543187"/>
    <w:rsid w:val="00562D50"/>
    <w:rsid w:val="0056424E"/>
    <w:rsid w:val="0056683A"/>
    <w:rsid w:val="0057317D"/>
    <w:rsid w:val="00573A06"/>
    <w:rsid w:val="00574253"/>
    <w:rsid w:val="00584066"/>
    <w:rsid w:val="005844B9"/>
    <w:rsid w:val="005846F1"/>
    <w:rsid w:val="00585138"/>
    <w:rsid w:val="005946B6"/>
    <w:rsid w:val="00595811"/>
    <w:rsid w:val="00595822"/>
    <w:rsid w:val="00597C4A"/>
    <w:rsid w:val="005A34B0"/>
    <w:rsid w:val="005A3F91"/>
    <w:rsid w:val="005A7B77"/>
    <w:rsid w:val="005B04DF"/>
    <w:rsid w:val="005B19D5"/>
    <w:rsid w:val="005B7E8A"/>
    <w:rsid w:val="005C03C7"/>
    <w:rsid w:val="005C7430"/>
    <w:rsid w:val="005D2B0B"/>
    <w:rsid w:val="005D44E4"/>
    <w:rsid w:val="005D6968"/>
    <w:rsid w:val="005E08C0"/>
    <w:rsid w:val="005F1616"/>
    <w:rsid w:val="005F3F8D"/>
    <w:rsid w:val="005F597D"/>
    <w:rsid w:val="005F5C25"/>
    <w:rsid w:val="005F6E88"/>
    <w:rsid w:val="0061155E"/>
    <w:rsid w:val="006218DC"/>
    <w:rsid w:val="00624AEA"/>
    <w:rsid w:val="00626AC2"/>
    <w:rsid w:val="00626B27"/>
    <w:rsid w:val="006308E7"/>
    <w:rsid w:val="00640DD7"/>
    <w:rsid w:val="00646261"/>
    <w:rsid w:val="006521A3"/>
    <w:rsid w:val="00652F20"/>
    <w:rsid w:val="00653349"/>
    <w:rsid w:val="006537F3"/>
    <w:rsid w:val="00655C6B"/>
    <w:rsid w:val="006562BF"/>
    <w:rsid w:val="00656FCE"/>
    <w:rsid w:val="00662A31"/>
    <w:rsid w:val="00666CAB"/>
    <w:rsid w:val="00666CAF"/>
    <w:rsid w:val="00672E21"/>
    <w:rsid w:val="00674C33"/>
    <w:rsid w:val="00675336"/>
    <w:rsid w:val="00675C38"/>
    <w:rsid w:val="00675F9A"/>
    <w:rsid w:val="006822FA"/>
    <w:rsid w:val="0068288F"/>
    <w:rsid w:val="006832D5"/>
    <w:rsid w:val="00695BDF"/>
    <w:rsid w:val="006970EB"/>
    <w:rsid w:val="00697BEE"/>
    <w:rsid w:val="006A67DD"/>
    <w:rsid w:val="006A6E22"/>
    <w:rsid w:val="006B102A"/>
    <w:rsid w:val="006B572B"/>
    <w:rsid w:val="006C1C08"/>
    <w:rsid w:val="006C384C"/>
    <w:rsid w:val="006D02BE"/>
    <w:rsid w:val="006D0595"/>
    <w:rsid w:val="006D4E57"/>
    <w:rsid w:val="006D6F0B"/>
    <w:rsid w:val="006D7BC0"/>
    <w:rsid w:val="006E1F73"/>
    <w:rsid w:val="006E24D0"/>
    <w:rsid w:val="006E36DB"/>
    <w:rsid w:val="006F0B7C"/>
    <w:rsid w:val="006F6D6E"/>
    <w:rsid w:val="0070117B"/>
    <w:rsid w:val="00705F34"/>
    <w:rsid w:val="00717523"/>
    <w:rsid w:val="00735F39"/>
    <w:rsid w:val="00742621"/>
    <w:rsid w:val="00745F79"/>
    <w:rsid w:val="00746AC7"/>
    <w:rsid w:val="00747460"/>
    <w:rsid w:val="00752F31"/>
    <w:rsid w:val="0075335D"/>
    <w:rsid w:val="00753E7C"/>
    <w:rsid w:val="00753F60"/>
    <w:rsid w:val="00760C5F"/>
    <w:rsid w:val="00776870"/>
    <w:rsid w:val="00782800"/>
    <w:rsid w:val="007A0851"/>
    <w:rsid w:val="007A2146"/>
    <w:rsid w:val="007A741C"/>
    <w:rsid w:val="007A7C95"/>
    <w:rsid w:val="007B0E96"/>
    <w:rsid w:val="007B3EA6"/>
    <w:rsid w:val="007B7AC8"/>
    <w:rsid w:val="007C41DF"/>
    <w:rsid w:val="007C4712"/>
    <w:rsid w:val="007C4906"/>
    <w:rsid w:val="007C4D17"/>
    <w:rsid w:val="007C5D81"/>
    <w:rsid w:val="007D1F42"/>
    <w:rsid w:val="007D47C9"/>
    <w:rsid w:val="007D7CD9"/>
    <w:rsid w:val="007E32B2"/>
    <w:rsid w:val="007E3EF8"/>
    <w:rsid w:val="007E7922"/>
    <w:rsid w:val="007F1182"/>
    <w:rsid w:val="0080611E"/>
    <w:rsid w:val="00806692"/>
    <w:rsid w:val="00813057"/>
    <w:rsid w:val="00825BC4"/>
    <w:rsid w:val="00827C0C"/>
    <w:rsid w:val="00842EAC"/>
    <w:rsid w:val="0084384C"/>
    <w:rsid w:val="00843DB3"/>
    <w:rsid w:val="0084586E"/>
    <w:rsid w:val="008465EC"/>
    <w:rsid w:val="008550B7"/>
    <w:rsid w:val="00873F71"/>
    <w:rsid w:val="00876C11"/>
    <w:rsid w:val="0088206E"/>
    <w:rsid w:val="008823F1"/>
    <w:rsid w:val="00885A31"/>
    <w:rsid w:val="00893C52"/>
    <w:rsid w:val="008B0746"/>
    <w:rsid w:val="008B3420"/>
    <w:rsid w:val="008B50E8"/>
    <w:rsid w:val="008B70B1"/>
    <w:rsid w:val="008C0635"/>
    <w:rsid w:val="008C0FC6"/>
    <w:rsid w:val="008C618B"/>
    <w:rsid w:val="008D5785"/>
    <w:rsid w:val="0090061D"/>
    <w:rsid w:val="0090247B"/>
    <w:rsid w:val="0090254C"/>
    <w:rsid w:val="00902769"/>
    <w:rsid w:val="00914A4E"/>
    <w:rsid w:val="009211B9"/>
    <w:rsid w:val="00926232"/>
    <w:rsid w:val="009274D7"/>
    <w:rsid w:val="009330D8"/>
    <w:rsid w:val="00933BB3"/>
    <w:rsid w:val="00945B36"/>
    <w:rsid w:val="00967812"/>
    <w:rsid w:val="00967E54"/>
    <w:rsid w:val="00971C6B"/>
    <w:rsid w:val="00987D11"/>
    <w:rsid w:val="00990077"/>
    <w:rsid w:val="00991AC5"/>
    <w:rsid w:val="00993091"/>
    <w:rsid w:val="009A05C5"/>
    <w:rsid w:val="009A1B37"/>
    <w:rsid w:val="009A4B21"/>
    <w:rsid w:val="009A5460"/>
    <w:rsid w:val="009A7016"/>
    <w:rsid w:val="009B4266"/>
    <w:rsid w:val="009B7587"/>
    <w:rsid w:val="009C0996"/>
    <w:rsid w:val="009C347A"/>
    <w:rsid w:val="009C38A6"/>
    <w:rsid w:val="009D0315"/>
    <w:rsid w:val="009D6C63"/>
    <w:rsid w:val="009D6E8D"/>
    <w:rsid w:val="009E2631"/>
    <w:rsid w:val="009E3FA4"/>
    <w:rsid w:val="009E41CE"/>
    <w:rsid w:val="009E6B6B"/>
    <w:rsid w:val="009F2A26"/>
    <w:rsid w:val="009F6DF5"/>
    <w:rsid w:val="00A00FE3"/>
    <w:rsid w:val="00A11B2C"/>
    <w:rsid w:val="00A12D99"/>
    <w:rsid w:val="00A15C9D"/>
    <w:rsid w:val="00A21ECF"/>
    <w:rsid w:val="00A23447"/>
    <w:rsid w:val="00A42DC6"/>
    <w:rsid w:val="00A50B42"/>
    <w:rsid w:val="00A54704"/>
    <w:rsid w:val="00A55A9B"/>
    <w:rsid w:val="00A55DCA"/>
    <w:rsid w:val="00A569DE"/>
    <w:rsid w:val="00A60FB3"/>
    <w:rsid w:val="00A66B5A"/>
    <w:rsid w:val="00A74DB8"/>
    <w:rsid w:val="00A85B69"/>
    <w:rsid w:val="00A869E2"/>
    <w:rsid w:val="00A90070"/>
    <w:rsid w:val="00A90E8F"/>
    <w:rsid w:val="00A9408B"/>
    <w:rsid w:val="00AA07A8"/>
    <w:rsid w:val="00AA5441"/>
    <w:rsid w:val="00AA7232"/>
    <w:rsid w:val="00AA7262"/>
    <w:rsid w:val="00AB2FC2"/>
    <w:rsid w:val="00AB522C"/>
    <w:rsid w:val="00AB548C"/>
    <w:rsid w:val="00AB5BA4"/>
    <w:rsid w:val="00AC3D0A"/>
    <w:rsid w:val="00AC44D4"/>
    <w:rsid w:val="00AD0693"/>
    <w:rsid w:val="00AD15B5"/>
    <w:rsid w:val="00AD59DB"/>
    <w:rsid w:val="00AD7BDD"/>
    <w:rsid w:val="00AF3D40"/>
    <w:rsid w:val="00B00FBE"/>
    <w:rsid w:val="00B06236"/>
    <w:rsid w:val="00B119F4"/>
    <w:rsid w:val="00B129BC"/>
    <w:rsid w:val="00B13CBC"/>
    <w:rsid w:val="00B16886"/>
    <w:rsid w:val="00B23242"/>
    <w:rsid w:val="00B33A7B"/>
    <w:rsid w:val="00B41390"/>
    <w:rsid w:val="00B43103"/>
    <w:rsid w:val="00B46569"/>
    <w:rsid w:val="00B51B95"/>
    <w:rsid w:val="00B56734"/>
    <w:rsid w:val="00B60F34"/>
    <w:rsid w:val="00B6358C"/>
    <w:rsid w:val="00B6606B"/>
    <w:rsid w:val="00B66574"/>
    <w:rsid w:val="00B74478"/>
    <w:rsid w:val="00B8213C"/>
    <w:rsid w:val="00B82EF6"/>
    <w:rsid w:val="00B87E50"/>
    <w:rsid w:val="00B90602"/>
    <w:rsid w:val="00B94738"/>
    <w:rsid w:val="00B96ED1"/>
    <w:rsid w:val="00BA2200"/>
    <w:rsid w:val="00BA3BC1"/>
    <w:rsid w:val="00BA5CC3"/>
    <w:rsid w:val="00BA7BDB"/>
    <w:rsid w:val="00BB0779"/>
    <w:rsid w:val="00BB663E"/>
    <w:rsid w:val="00BB6FBF"/>
    <w:rsid w:val="00BC6789"/>
    <w:rsid w:val="00BD0D2D"/>
    <w:rsid w:val="00BD3DD2"/>
    <w:rsid w:val="00BD629D"/>
    <w:rsid w:val="00BD65B9"/>
    <w:rsid w:val="00BE1290"/>
    <w:rsid w:val="00BE199E"/>
    <w:rsid w:val="00BE2261"/>
    <w:rsid w:val="00BE4B56"/>
    <w:rsid w:val="00BE6A61"/>
    <w:rsid w:val="00BF1CD3"/>
    <w:rsid w:val="00C00178"/>
    <w:rsid w:val="00C012D9"/>
    <w:rsid w:val="00C01CAC"/>
    <w:rsid w:val="00C02295"/>
    <w:rsid w:val="00C041EE"/>
    <w:rsid w:val="00C051D0"/>
    <w:rsid w:val="00C05209"/>
    <w:rsid w:val="00C06D20"/>
    <w:rsid w:val="00C11468"/>
    <w:rsid w:val="00C13305"/>
    <w:rsid w:val="00C13B2C"/>
    <w:rsid w:val="00C14F81"/>
    <w:rsid w:val="00C17CCD"/>
    <w:rsid w:val="00C20845"/>
    <w:rsid w:val="00C37F07"/>
    <w:rsid w:val="00C37FF7"/>
    <w:rsid w:val="00C40C8B"/>
    <w:rsid w:val="00C46320"/>
    <w:rsid w:val="00C5049C"/>
    <w:rsid w:val="00C57D3E"/>
    <w:rsid w:val="00C662D1"/>
    <w:rsid w:val="00C676C6"/>
    <w:rsid w:val="00C71457"/>
    <w:rsid w:val="00C738C0"/>
    <w:rsid w:val="00C83218"/>
    <w:rsid w:val="00C94D5E"/>
    <w:rsid w:val="00C95889"/>
    <w:rsid w:val="00C97993"/>
    <w:rsid w:val="00CA5C64"/>
    <w:rsid w:val="00CA6804"/>
    <w:rsid w:val="00CB4253"/>
    <w:rsid w:val="00CD0DE7"/>
    <w:rsid w:val="00CE00A8"/>
    <w:rsid w:val="00CE0B98"/>
    <w:rsid w:val="00CE2E62"/>
    <w:rsid w:val="00CE36CF"/>
    <w:rsid w:val="00CF5DB2"/>
    <w:rsid w:val="00CF63BB"/>
    <w:rsid w:val="00CF70E4"/>
    <w:rsid w:val="00D02926"/>
    <w:rsid w:val="00D04E83"/>
    <w:rsid w:val="00D1041F"/>
    <w:rsid w:val="00D22A15"/>
    <w:rsid w:val="00D23D13"/>
    <w:rsid w:val="00D26DCE"/>
    <w:rsid w:val="00D32CB7"/>
    <w:rsid w:val="00D36FA0"/>
    <w:rsid w:val="00D407CD"/>
    <w:rsid w:val="00D409AC"/>
    <w:rsid w:val="00D44364"/>
    <w:rsid w:val="00D468E5"/>
    <w:rsid w:val="00D4710E"/>
    <w:rsid w:val="00D51ED3"/>
    <w:rsid w:val="00D523F5"/>
    <w:rsid w:val="00D55941"/>
    <w:rsid w:val="00D5798A"/>
    <w:rsid w:val="00D604CD"/>
    <w:rsid w:val="00D65AA0"/>
    <w:rsid w:val="00D713FD"/>
    <w:rsid w:val="00D7152A"/>
    <w:rsid w:val="00D842A4"/>
    <w:rsid w:val="00D87941"/>
    <w:rsid w:val="00D92EF1"/>
    <w:rsid w:val="00D9353A"/>
    <w:rsid w:val="00DA4DF7"/>
    <w:rsid w:val="00DD1799"/>
    <w:rsid w:val="00DD3C76"/>
    <w:rsid w:val="00DE2509"/>
    <w:rsid w:val="00DE3A89"/>
    <w:rsid w:val="00DE3B9B"/>
    <w:rsid w:val="00DE4519"/>
    <w:rsid w:val="00DE6DE5"/>
    <w:rsid w:val="00DE6EF8"/>
    <w:rsid w:val="00DF4273"/>
    <w:rsid w:val="00E00E57"/>
    <w:rsid w:val="00E03F2E"/>
    <w:rsid w:val="00E175DE"/>
    <w:rsid w:val="00E24675"/>
    <w:rsid w:val="00E344D2"/>
    <w:rsid w:val="00E45B78"/>
    <w:rsid w:val="00E539C8"/>
    <w:rsid w:val="00E600E8"/>
    <w:rsid w:val="00E61105"/>
    <w:rsid w:val="00E640C9"/>
    <w:rsid w:val="00E67A07"/>
    <w:rsid w:val="00E72446"/>
    <w:rsid w:val="00E72BA3"/>
    <w:rsid w:val="00E7797E"/>
    <w:rsid w:val="00E77EC5"/>
    <w:rsid w:val="00E809CD"/>
    <w:rsid w:val="00E9414D"/>
    <w:rsid w:val="00E95AE2"/>
    <w:rsid w:val="00EA31A4"/>
    <w:rsid w:val="00EA391E"/>
    <w:rsid w:val="00EA7A69"/>
    <w:rsid w:val="00EB25B5"/>
    <w:rsid w:val="00EB5FDE"/>
    <w:rsid w:val="00EB713B"/>
    <w:rsid w:val="00EC4775"/>
    <w:rsid w:val="00EC497E"/>
    <w:rsid w:val="00ED2AE4"/>
    <w:rsid w:val="00ED3606"/>
    <w:rsid w:val="00ED4CEA"/>
    <w:rsid w:val="00EE1E7F"/>
    <w:rsid w:val="00EE4622"/>
    <w:rsid w:val="00EF3144"/>
    <w:rsid w:val="00F0059D"/>
    <w:rsid w:val="00F00B0F"/>
    <w:rsid w:val="00F06F43"/>
    <w:rsid w:val="00F14B7B"/>
    <w:rsid w:val="00F152E8"/>
    <w:rsid w:val="00F21FF9"/>
    <w:rsid w:val="00F31A35"/>
    <w:rsid w:val="00F34996"/>
    <w:rsid w:val="00F35A98"/>
    <w:rsid w:val="00F3653A"/>
    <w:rsid w:val="00F40B4D"/>
    <w:rsid w:val="00F471FF"/>
    <w:rsid w:val="00F477DC"/>
    <w:rsid w:val="00F632B7"/>
    <w:rsid w:val="00F656B2"/>
    <w:rsid w:val="00F65928"/>
    <w:rsid w:val="00F72BE2"/>
    <w:rsid w:val="00F73B08"/>
    <w:rsid w:val="00F85DDD"/>
    <w:rsid w:val="00F92FB2"/>
    <w:rsid w:val="00F93E6E"/>
    <w:rsid w:val="00F95B39"/>
    <w:rsid w:val="00F95CBF"/>
    <w:rsid w:val="00FA4E3B"/>
    <w:rsid w:val="00FA6747"/>
    <w:rsid w:val="00FB0DB0"/>
    <w:rsid w:val="00FB7CEF"/>
    <w:rsid w:val="00FC1C8B"/>
    <w:rsid w:val="00FC22A3"/>
    <w:rsid w:val="00FC4A06"/>
    <w:rsid w:val="00FC4A81"/>
    <w:rsid w:val="00FC71D9"/>
    <w:rsid w:val="00FD001E"/>
    <w:rsid w:val="00FD2C41"/>
    <w:rsid w:val="00FD3DAD"/>
    <w:rsid w:val="00FD40A0"/>
    <w:rsid w:val="00FE1ACA"/>
    <w:rsid w:val="00FE6594"/>
    <w:rsid w:val="00FF1876"/>
    <w:rsid w:val="00FF303F"/>
    <w:rsid w:val="00FF455D"/>
    <w:rsid w:val="00FF4CA5"/>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4E2062"/>
  <w15:docId w15:val="{7D9302F9-C077-4BAB-9286-87AF5A9E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numbering" w:customStyle="1" w:styleId="Style1">
    <w:name w:val="Style1"/>
    <w:uiPriority w:val="99"/>
    <w:rsid w:val="00A869E2"/>
    <w:pPr>
      <w:numPr>
        <w:numId w:val="17"/>
      </w:numPr>
    </w:pPr>
  </w:style>
  <w:style w:type="character" w:styleId="UnresolvedMention">
    <w:name w:val="Unresolved Mention"/>
    <w:basedOn w:val="DefaultParagraphFont"/>
    <w:uiPriority w:val="99"/>
    <w:semiHidden/>
    <w:unhideWhenUsed/>
    <w:rsid w:val="005D44E4"/>
    <w:rPr>
      <w:color w:val="808080"/>
      <w:shd w:val="clear" w:color="auto" w:fill="E6E6E6"/>
    </w:rPr>
  </w:style>
  <w:style w:type="character" w:styleId="FollowedHyperlink">
    <w:name w:val="FollowedHyperlink"/>
    <w:basedOn w:val="DefaultParagraphFont"/>
    <w:uiPriority w:val="99"/>
    <w:semiHidden/>
    <w:unhideWhenUsed/>
    <w:rsid w:val="005D44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95458">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ngineering" TargetMode="External"/><Relationship Id="rId13" Type="http://schemas.openxmlformats.org/officeDocument/2006/relationships/hyperlink" Target="http://en.wikipedia.org/wiki/Enterprise_application_integrati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Computer_network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CSolicitation@jud.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ystem_integrator" TargetMode="External"/><Relationship Id="rId5" Type="http://schemas.openxmlformats.org/officeDocument/2006/relationships/webSettings" Target="webSettings.xml"/><Relationship Id="rId15" Type="http://schemas.openxmlformats.org/officeDocument/2006/relationships/hyperlink" Target="http://en.wikipedia.org/wiki/Programming" TargetMode="External"/><Relationship Id="rId10" Type="http://schemas.openxmlformats.org/officeDocument/2006/relationships/hyperlink" Target="http://en.wikipedia.org/wiki/Information_technolog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Subsystem" TargetMode="External"/><Relationship Id="rId14" Type="http://schemas.openxmlformats.org/officeDocument/2006/relationships/hyperlink" Target="http://en.wikipedia.org/wiki/Business_process_management"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7D8F5-48A3-4656-9DD0-C27746E0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18</Pages>
  <Words>5342</Words>
  <Characters>30455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Lawson, Mona</cp:lastModifiedBy>
  <cp:revision>39</cp:revision>
  <cp:lastPrinted>2018-04-03T20:47:00Z</cp:lastPrinted>
  <dcterms:created xsi:type="dcterms:W3CDTF">2018-03-14T19:31:00Z</dcterms:created>
  <dcterms:modified xsi:type="dcterms:W3CDTF">2018-04-04T22:25:00Z</dcterms:modified>
</cp:coreProperties>
</file>