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B5" w:rsidRPr="00644F64"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 xml:space="preserve">Administrative Rules Governing </w:t>
      </w:r>
      <w:r w:rsidR="008133C6">
        <w:rPr>
          <w:rFonts w:ascii="Times New Roman" w:eastAsia="Times New Roman" w:hAnsi="Times New Roman" w:cs="Times New Roman"/>
          <w:b/>
          <w:bCs/>
          <w:caps/>
          <w:sz w:val="24"/>
          <w:szCs w:val="24"/>
        </w:rPr>
        <w:t>RFP</w:t>
      </w:r>
      <w:r w:rsidRPr="00DE5BB5">
        <w:rPr>
          <w:rFonts w:ascii="Times New Roman" w:eastAsia="Times New Roman" w:hAnsi="Times New Roman" w:cs="Times New Roman"/>
          <w:b/>
          <w:bCs/>
          <w:caps/>
          <w:sz w:val="24"/>
          <w:szCs w:val="24"/>
        </w:rPr>
        <w:t>S</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(Non-IT SERVICES)</w:t>
      </w:r>
    </w:p>
    <w:p w:rsidR="00DE5BB5" w:rsidRPr="00DE5BB5" w:rsidRDefault="00DE5BB5" w:rsidP="00DE5BB5">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6"/>
          <w:szCs w:val="26"/>
        </w:rPr>
      </w:pPr>
    </w:p>
    <w:p w:rsidR="00DE5BB5" w:rsidRPr="00DE5BB5" w:rsidRDefault="00DE5BB5" w:rsidP="00DE5BB5">
      <w:pPr>
        <w:keepNext/>
        <w:widowControl w:val="0"/>
        <w:numPr>
          <w:ilvl w:val="0"/>
          <w:numId w:val="1"/>
        </w:numPr>
        <w:autoSpaceDE w:val="0"/>
        <w:autoSpaceDN w:val="0"/>
        <w:adjustRightInd w:val="0"/>
        <w:spacing w:before="240" w:after="120" w:line="24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COMMUNICATIONS WITH THE JUDICIAL cOUNCIL OF cALIFORNIA (</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Judicial Council</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 xml:space="preserve">) REGARDING THE </w:t>
      </w:r>
      <w:r w:rsidR="008133C6">
        <w:rPr>
          <w:rFonts w:ascii="Times New Roman Bold" w:eastAsia="Times New Roman" w:hAnsi="Times New Roman Bold" w:cs="Times New Roman"/>
          <w:b/>
          <w:caps/>
          <w:color w:val="000000" w:themeColor="text1"/>
          <w:sz w:val="24"/>
          <w:szCs w:val="20"/>
        </w:rPr>
        <w:t>RFP</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Except as specifically addressed elsewhere in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Proposers must send any communications regarding the </w:t>
      </w:r>
      <w:r w:rsidR="008133C6">
        <w:rPr>
          <w:rFonts w:ascii="Times New Roman" w:eastAsia="Times New Roman" w:hAnsi="Times New Roman" w:cs="Times New Roman"/>
          <w:noProof/>
          <w:color w:val="000000" w:themeColor="text1"/>
          <w:sz w:val="24"/>
          <w:szCs w:val="20"/>
        </w:rPr>
        <w:t>RFP</w:t>
      </w:r>
      <w:r w:rsidR="008133C6">
        <w:rPr>
          <w:rFonts w:ascii="Times New Roman" w:eastAsia="Times New Roman" w:hAnsi="Times New Roman" w:cs="Times New Roman"/>
          <w:noProof/>
          <w:color w:val="000000" w:themeColor="text1"/>
          <w:sz w:val="24"/>
          <w:szCs w:val="20"/>
        </w:rPr>
        <w:t xml:space="preserve"> to </w:t>
      </w:r>
      <w:hyperlink r:id="rId7" w:history="1">
        <w:r w:rsidR="008133C6" w:rsidRPr="00232164">
          <w:rPr>
            <w:rStyle w:val="Hyperlink"/>
            <w:rFonts w:ascii="Times New Roman" w:eastAsia="Times New Roman" w:hAnsi="Times New Roman" w:cs="Times New Roman"/>
            <w:noProof/>
            <w:sz w:val="24"/>
            <w:szCs w:val="20"/>
          </w:rPr>
          <w:t>S</w:t>
        </w:r>
        <w:r w:rsidR="008133C6" w:rsidRPr="00232164">
          <w:rPr>
            <w:rStyle w:val="Hyperlink"/>
            <w:rFonts w:ascii="Times New Roman" w:eastAsia="Times New Roman" w:hAnsi="Times New Roman" w:cs="Times New Roman"/>
            <w:noProof/>
            <w:sz w:val="24"/>
            <w:szCs w:val="20"/>
          </w:rPr>
          <w:t>olicitations</w:t>
        </w:r>
        <w:r w:rsidR="008133C6" w:rsidRPr="00232164">
          <w:rPr>
            <w:rStyle w:val="Hyperlink"/>
            <w:rFonts w:ascii="Times New Roman" w:eastAsia="Times New Roman" w:hAnsi="Times New Roman" w:cs="Times New Roman"/>
            <w:noProof/>
            <w:sz w:val="24"/>
            <w:szCs w:val="20"/>
          </w:rPr>
          <w:t>@</w:t>
        </w:r>
        <w:r w:rsidR="008133C6" w:rsidRPr="00232164">
          <w:rPr>
            <w:rStyle w:val="Hyperlink"/>
            <w:rFonts w:ascii="Times New Roman" w:eastAsia="Times New Roman" w:hAnsi="Times New Roman" w:cs="Times New Roman"/>
            <w:noProof/>
            <w:sz w:val="24"/>
            <w:szCs w:val="20"/>
          </w:rPr>
          <w:t>jud.ca.gov</w:t>
        </w:r>
      </w:hyperlink>
      <w:r w:rsidRPr="00DE5BB5">
        <w:rPr>
          <w:rFonts w:ascii="Times New Roman" w:eastAsia="Times New Roman" w:hAnsi="Times New Roman" w:cs="Times New Roman"/>
          <w:noProof/>
          <w:color w:val="000000" w:themeColor="text1"/>
          <w:sz w:val="24"/>
          <w:szCs w:val="20"/>
        </w:rPr>
        <w:t xml:space="preserve"> (the “Solicitations Mailbox”).  Proposers must include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Number in the subject line of any communication.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QUESTIONS REGARDING THE </w:t>
      </w:r>
      <w:r w:rsidR="008133C6">
        <w:rPr>
          <w:rFonts w:ascii="Times New Roman Bold" w:eastAsia="Times New Roman" w:hAnsi="Times New Roman Bold" w:cs="Times New Roman"/>
          <w:b/>
          <w:caps/>
          <w:color w:val="000000" w:themeColor="text1"/>
          <w:sz w:val="24"/>
          <w:szCs w:val="20"/>
        </w:rPr>
        <w:t>RFP</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Proposers interested in responding to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may submit questions via email to the Solicitations Mailbox on procedural matters related to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requests for clarification or modification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no later than the deadline for questions listed in the timeline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ERRORS IN THE </w:t>
      </w:r>
      <w:r w:rsidR="008133C6">
        <w:rPr>
          <w:rFonts w:ascii="Times New Roman Bold" w:eastAsia="Times New Roman" w:hAnsi="Times New Roman Bold" w:cs="Times New Roman"/>
          <w:b/>
          <w:caps/>
          <w:color w:val="000000" w:themeColor="text1"/>
          <w:sz w:val="24"/>
          <w:szCs w:val="20"/>
        </w:rPr>
        <w:t>RFP</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If, before the proposal due date and time listed in the timeline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 Proposer discovers any ambiguity, conflict, discrepancy, omission, or error in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Proposer must immediately notify the Judicial Council via email to the Solicitations Mailbox and request modification or clarification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Without disclosing the source of the request, the Judicial Council may modify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by releasing an addendum to the solicitation.</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 Proposer fails to notify the Judicial Council of an error in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known to Proposer, or an error that reasonably should have been known to Proposer, before the proposal due date and time listed in the timeline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Proposer shall propose at its own risk. Furthermore, if Proposer is awarded the agreement, Proposer shall not be entitled to additional compensation or time by reason of the error or its later correction.</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lastRenderedPageBreak/>
        <w:t>ADDENDA</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The Judicial Council may modify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listed in the timeline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by issuing an addendum.  It is each Proposer’s responsibility to inform itself of any addendum prior to its submission of a proposal.</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WITHDRAWAL AND RESUBMISSION/MODIFICATION OF PROPOSALS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Modifications offered in any other manner, oral or written, will not be considered. Proposals cannot be changed or withdrawn after the proposal due date and time listed in the timeline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ERRORS IN THE PROPOSAL</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RIGHT TO REJECT proposals</w:t>
      </w:r>
    </w:p>
    <w:p w:rsidR="00DE5BB5" w:rsidRPr="00DE5BB5" w:rsidRDefault="00387F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Pr>
          <w:rFonts w:ascii="Times New Roman" w:eastAsia="Times New Roman" w:hAnsi="Times New Roman" w:cs="Times New Roman"/>
          <w:noProof/>
          <w:color w:val="000000" w:themeColor="text1"/>
          <w:sz w:val="24"/>
          <w:szCs w:val="20"/>
        </w:rPr>
        <w:t>A.</w:t>
      </w:r>
      <w:r>
        <w:rPr>
          <w:rFonts w:ascii="Times New Roman" w:eastAsia="Times New Roman" w:hAnsi="Times New Roman" w:cs="Times New Roman"/>
          <w:noProof/>
          <w:color w:val="000000" w:themeColor="text1"/>
          <w:sz w:val="24"/>
          <w:szCs w:val="20"/>
        </w:rPr>
        <w:tab/>
      </w:r>
      <w:r w:rsidR="00DE5BB5" w:rsidRPr="00DE5BB5">
        <w:rPr>
          <w:rFonts w:ascii="Times New Roman" w:eastAsia="Times New Roman" w:hAnsi="Times New Roman" w:cs="Times New Roman"/>
          <w:noProof/>
          <w:color w:val="000000" w:themeColor="text1"/>
          <w:sz w:val="24"/>
          <w:szCs w:val="20"/>
        </w:rPr>
        <w:t xml:space="preserve">Before the proposal due date and time listed in the timeline of the </w:t>
      </w:r>
      <w:r w:rsidR="008133C6">
        <w:rPr>
          <w:rFonts w:ascii="Times New Roman" w:eastAsia="Times New Roman" w:hAnsi="Times New Roman" w:cs="Times New Roman"/>
          <w:noProof/>
          <w:color w:val="000000" w:themeColor="text1"/>
          <w:sz w:val="24"/>
          <w:szCs w:val="20"/>
        </w:rPr>
        <w:t>RFP</w:t>
      </w:r>
      <w:r w:rsidR="00DE5BB5" w:rsidRPr="00DE5BB5">
        <w:rPr>
          <w:rFonts w:ascii="Times New Roman" w:eastAsia="Times New Roman" w:hAnsi="Times New Roman" w:cs="Times New Roman"/>
          <w:noProof/>
          <w:color w:val="000000" w:themeColor="text1"/>
          <w:sz w:val="24"/>
          <w:szCs w:val="20"/>
        </w:rPr>
        <w:t xml:space="preserve">, the Judicial Council may cancel the </w:t>
      </w:r>
      <w:r w:rsidR="008133C6">
        <w:rPr>
          <w:rFonts w:ascii="Times New Roman" w:eastAsia="Times New Roman" w:hAnsi="Times New Roman" w:cs="Times New Roman"/>
          <w:noProof/>
          <w:color w:val="000000" w:themeColor="text1"/>
          <w:sz w:val="24"/>
          <w:szCs w:val="20"/>
        </w:rPr>
        <w:t>RFP</w:t>
      </w:r>
      <w:r w:rsidR="00DE5BB5" w:rsidRPr="00DE5BB5">
        <w:rPr>
          <w:rFonts w:ascii="Times New Roman" w:eastAsia="Times New Roman" w:hAnsi="Times New Roman" w:cs="Times New Roman"/>
          <w:noProof/>
          <w:color w:val="000000" w:themeColor="text1"/>
          <w:sz w:val="24"/>
          <w:szCs w:val="20"/>
        </w:rPr>
        <w:t xml:space="preserve"> for any or no reason. After the proposal due date and time listed in the timeline of the </w:t>
      </w:r>
      <w:r w:rsidR="008133C6">
        <w:rPr>
          <w:rFonts w:ascii="Times New Roman" w:eastAsia="Times New Roman" w:hAnsi="Times New Roman" w:cs="Times New Roman"/>
          <w:noProof/>
          <w:color w:val="000000" w:themeColor="text1"/>
          <w:sz w:val="24"/>
          <w:szCs w:val="20"/>
        </w:rPr>
        <w:t>RFP</w:t>
      </w:r>
      <w:r w:rsidR="00DE5BB5" w:rsidRPr="00DE5BB5">
        <w:rPr>
          <w:rFonts w:ascii="Times New Roman" w:eastAsia="Times New Roman" w:hAnsi="Times New Roman" w:cs="Times New Roman"/>
          <w:noProof/>
          <w:color w:val="000000" w:themeColor="text1"/>
          <w:sz w:val="24"/>
          <w:szCs w:val="20"/>
        </w:rPr>
        <w:t xml:space="preserve">, the Judicial Council may reject all proposals and cancel the </w:t>
      </w:r>
      <w:r w:rsidR="008133C6">
        <w:rPr>
          <w:rFonts w:ascii="Times New Roman" w:eastAsia="Times New Roman" w:hAnsi="Times New Roman" w:cs="Times New Roman"/>
          <w:noProof/>
          <w:color w:val="000000" w:themeColor="text1"/>
          <w:sz w:val="24"/>
          <w:szCs w:val="20"/>
        </w:rPr>
        <w:t>RFP</w:t>
      </w:r>
      <w:r w:rsidR="00DE5BB5" w:rsidRPr="00DE5BB5">
        <w:rPr>
          <w:rFonts w:ascii="Times New Roman" w:eastAsia="Times New Roman" w:hAnsi="Times New Roman" w:cs="Times New Roman"/>
          <w:noProof/>
          <w:color w:val="000000" w:themeColor="text1"/>
          <w:sz w:val="24"/>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rsidR="00DE5BB5" w:rsidRPr="00DE5BB5" w:rsidRDefault="00387F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Pr>
          <w:rFonts w:ascii="Times New Roman" w:eastAsia="Times New Roman" w:hAnsi="Times New Roman" w:cs="Times New Roman"/>
          <w:noProof/>
          <w:color w:val="000000" w:themeColor="text1"/>
          <w:sz w:val="24"/>
          <w:szCs w:val="20"/>
        </w:rPr>
        <w:t>B.</w:t>
      </w:r>
      <w:r>
        <w:rPr>
          <w:rFonts w:ascii="Times New Roman" w:eastAsia="Times New Roman" w:hAnsi="Times New Roman" w:cs="Times New Roman"/>
          <w:noProof/>
          <w:color w:val="000000" w:themeColor="text1"/>
          <w:sz w:val="24"/>
          <w:szCs w:val="20"/>
        </w:rPr>
        <w:tab/>
      </w:r>
      <w:r w:rsidR="00DE5BB5" w:rsidRPr="00DE5BB5">
        <w:rPr>
          <w:rFonts w:ascii="Times New Roman" w:eastAsia="Times New Roman" w:hAnsi="Times New Roman" w:cs="Times New Roman"/>
          <w:noProof/>
          <w:color w:val="000000" w:themeColor="text1"/>
          <w:sz w:val="24"/>
          <w:szCs w:val="20"/>
        </w:rPr>
        <w:t xml:space="preserve">The Judicial Council may or may not waive an immaterial deviation or defect in a proposal. The Judicial Council’s waiver of an immaterial deviation or defect shall in no way modify the </w:t>
      </w:r>
      <w:r w:rsidR="008133C6">
        <w:rPr>
          <w:rFonts w:ascii="Times New Roman" w:eastAsia="Times New Roman" w:hAnsi="Times New Roman" w:cs="Times New Roman"/>
          <w:noProof/>
          <w:color w:val="000000" w:themeColor="text1"/>
          <w:sz w:val="24"/>
          <w:szCs w:val="20"/>
        </w:rPr>
        <w:t>RFP</w:t>
      </w:r>
      <w:r w:rsidR="00DE5BB5" w:rsidRPr="00DE5BB5">
        <w:rPr>
          <w:rFonts w:ascii="Times New Roman" w:eastAsia="Times New Roman" w:hAnsi="Times New Roman" w:cs="Times New Roman"/>
          <w:noProof/>
          <w:color w:val="000000" w:themeColor="text1"/>
          <w:sz w:val="24"/>
          <w:szCs w:val="20"/>
        </w:rPr>
        <w:t xml:space="preserve"> or excuse a Proposer from full compliance with </w:t>
      </w:r>
      <w:r w:rsidR="008133C6">
        <w:rPr>
          <w:rFonts w:ascii="Times New Roman" w:eastAsia="Times New Roman" w:hAnsi="Times New Roman" w:cs="Times New Roman"/>
          <w:noProof/>
          <w:color w:val="000000" w:themeColor="text1"/>
          <w:sz w:val="24"/>
          <w:szCs w:val="20"/>
        </w:rPr>
        <w:t>RFP</w:t>
      </w:r>
      <w:r w:rsidR="00DE5BB5" w:rsidRPr="00DE5BB5">
        <w:rPr>
          <w:rFonts w:ascii="Times New Roman" w:eastAsia="Times New Roman" w:hAnsi="Times New Roman" w:cs="Times New Roman"/>
          <w:noProof/>
          <w:color w:val="000000" w:themeColor="text1"/>
          <w:sz w:val="24"/>
          <w:szCs w:val="20"/>
        </w:rPr>
        <w:t xml:space="preserve"> specifications. Until a contract resulting from this </w:t>
      </w:r>
      <w:r w:rsidR="008133C6">
        <w:rPr>
          <w:rFonts w:ascii="Times New Roman" w:eastAsia="Times New Roman" w:hAnsi="Times New Roman" w:cs="Times New Roman"/>
          <w:noProof/>
          <w:color w:val="000000" w:themeColor="text1"/>
          <w:sz w:val="24"/>
          <w:szCs w:val="20"/>
        </w:rPr>
        <w:t>RFP</w:t>
      </w:r>
      <w:r w:rsidR="00DE5BB5" w:rsidRPr="00DE5BB5">
        <w:rPr>
          <w:rFonts w:ascii="Times New Roman" w:eastAsia="Times New Roman" w:hAnsi="Times New Roman" w:cs="Times New Roman"/>
          <w:noProof/>
          <w:color w:val="000000" w:themeColor="text1"/>
          <w:sz w:val="24"/>
          <w:szCs w:val="20"/>
        </w:rPr>
        <w:t xml:space="preserve"> is signed, the Judicial Council reserves the right to accept or reject any or all of the items in the proposal, to award the contract in whole or in part and/or negotiate any or all items with individual Proposers if it is deemed in the Judicial Council’s best interest.  A notice of intent to award does not constitute a contract, and confers no right of contract on any Proposer.</w:t>
      </w:r>
    </w:p>
    <w:p w:rsidR="00DE5BB5" w:rsidRPr="00DE5BB5" w:rsidRDefault="00387FB5" w:rsidP="00DE5BB5">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Pr>
          <w:rFonts w:ascii="Times New Roman" w:eastAsia="Times New Roman" w:hAnsi="Times New Roman" w:cs="Times New Roman"/>
          <w:noProof/>
          <w:color w:val="000000" w:themeColor="text1"/>
          <w:sz w:val="24"/>
          <w:szCs w:val="20"/>
        </w:rPr>
        <w:t>C.</w:t>
      </w:r>
      <w:r>
        <w:rPr>
          <w:rFonts w:ascii="Times New Roman" w:eastAsia="Times New Roman" w:hAnsi="Times New Roman" w:cs="Times New Roman"/>
          <w:noProof/>
          <w:color w:val="000000" w:themeColor="text1"/>
          <w:sz w:val="24"/>
          <w:szCs w:val="20"/>
        </w:rPr>
        <w:tab/>
      </w:r>
      <w:bookmarkStart w:id="0" w:name="_GoBack"/>
      <w:bookmarkEnd w:id="0"/>
      <w:r w:rsidR="00DE5BB5" w:rsidRPr="00DE5BB5">
        <w:rPr>
          <w:rFonts w:ascii="Times New Roman" w:eastAsia="Times New Roman" w:hAnsi="Times New Roman" w:cs="Times New Roman"/>
          <w:noProof/>
          <w:color w:val="000000" w:themeColor="text1"/>
          <w:sz w:val="24"/>
          <w:szCs w:val="20"/>
        </w:rPr>
        <w:t xml:space="preserve">The Judicial Council reserves the right to issue similar </w:t>
      </w:r>
      <w:r w:rsidR="008133C6">
        <w:rPr>
          <w:rFonts w:ascii="Times New Roman" w:eastAsia="Times New Roman" w:hAnsi="Times New Roman" w:cs="Times New Roman"/>
          <w:noProof/>
          <w:color w:val="000000" w:themeColor="text1"/>
          <w:sz w:val="24"/>
          <w:szCs w:val="20"/>
        </w:rPr>
        <w:t>RFP</w:t>
      </w:r>
      <w:r w:rsidR="00DE5BB5" w:rsidRPr="00DE5BB5">
        <w:rPr>
          <w:rFonts w:ascii="Times New Roman" w:eastAsia="Times New Roman" w:hAnsi="Times New Roman" w:cs="Times New Roman"/>
          <w:noProof/>
          <w:color w:val="000000" w:themeColor="text1"/>
          <w:sz w:val="24"/>
          <w:szCs w:val="20"/>
        </w:rPr>
        <w:t xml:space="preserve">s in the future. The </w:t>
      </w:r>
      <w:r w:rsidR="008133C6">
        <w:rPr>
          <w:rFonts w:ascii="Times New Roman" w:eastAsia="Times New Roman" w:hAnsi="Times New Roman" w:cs="Times New Roman"/>
          <w:noProof/>
          <w:color w:val="000000" w:themeColor="text1"/>
          <w:sz w:val="24"/>
          <w:szCs w:val="20"/>
        </w:rPr>
        <w:t>RFP</w:t>
      </w:r>
      <w:r w:rsidR="00DE5BB5" w:rsidRPr="00DE5BB5">
        <w:rPr>
          <w:rFonts w:ascii="Times New Roman" w:eastAsia="Times New Roman" w:hAnsi="Times New Roman" w:cs="Times New Roman"/>
          <w:noProof/>
          <w:color w:val="000000" w:themeColor="text1"/>
          <w:sz w:val="24"/>
          <w:szCs w:val="20"/>
        </w:rPr>
        <w:t xml:space="preserve"> is in no way an agreement, obligation, or contract and in no way is the Judicial Council or the State of California responsible for the cost of preparing the proposal. </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 xml:space="preserve">Proposers are specifically directed </w:t>
      </w:r>
      <w:r w:rsidRPr="00DE5BB5">
        <w:rPr>
          <w:rFonts w:ascii="Times New Roman" w:eastAsia="Times New Roman" w:hAnsi="Times New Roman" w:cs="Times New Roman"/>
          <w:b/>
          <w:noProof/>
          <w:color w:val="000000" w:themeColor="text1"/>
          <w:sz w:val="24"/>
          <w:szCs w:val="20"/>
        </w:rPr>
        <w:t>NOT</w:t>
      </w:r>
      <w:r w:rsidRPr="00DE5BB5">
        <w:rPr>
          <w:rFonts w:ascii="Times New Roman" w:eastAsia="Times New Roman" w:hAnsi="Times New Roman" w:cs="Times New Roman"/>
          <w:noProof/>
          <w:color w:val="000000" w:themeColor="text1"/>
          <w:sz w:val="24"/>
          <w:szCs w:val="20"/>
        </w:rPr>
        <w:t xml:space="preserve"> to contact any Judicial Council personnel or consultants for meetings, conferences, or discussions that are related to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at any time between release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award and execution of a contract. Unauthorized contact with any Judicial Council personnel or consultants may be cause for rejection of the Proposer’s proposal.</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EVALUATION PROCESS</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An evaluation team will review all proposals that are received by the appropriate deadline to determine the extent to which they comply with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requirements.</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Proposals that contain false or misleading statements may be rejected if in the Judicial Council’s opinion the information was intended to mislead the evaluation team regarding a requirement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In the event of a tie, the contract will be awarded to the winner of a single coin toss.  The coin toss will be witnessed by two Judicial Council employees.  The Judicial Council will provide notice of the date and time of the coin toss to the affected Proposers, who may attend the coin toss at their own expense.</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DISPOSITION OF MATERIALS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All materials submitted in response to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will become the property of the Judicial Council and will be returned only at the Judicial Council’s option and at the expense of the Proposer submitting the proposal. </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PAYMENT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Payment terms will be specified in any agreement that may ensue as a result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r>
      <w:r w:rsidRPr="00DE5BB5">
        <w:rPr>
          <w:rFonts w:ascii="Times New Roman" w:eastAsia="Times New Roman" w:hAnsi="Times New Roman" w:cs="Times New Roman"/>
          <w:b/>
          <w:noProof/>
          <w:color w:val="000000" w:themeColor="text1"/>
          <w:sz w:val="24"/>
          <w:szCs w:val="20"/>
        </w:rPr>
        <w:t>THE COURT DOES NOT MAKE ADVANCE PAYMENT FOR SERVICES.</w:t>
      </w:r>
      <w:r w:rsidRPr="00DE5BB5">
        <w:rPr>
          <w:rFonts w:ascii="Times New Roman" w:eastAsia="Times New Roman" w:hAnsi="Times New Roman" w:cs="Times New Roman"/>
          <w:noProof/>
          <w:color w:val="000000" w:themeColor="text1"/>
          <w:sz w:val="24"/>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the project and the payment schedule provided in the agreement between the Judicial Council and the selected Proposer.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AWARD AND EXECUTION OF AGREEMENT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Award of contract, if made, will be in accordance with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a responsible Proposer submitting a proposal compliant with all the requirements of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addenda thereto (including any administrative or technical requirements), except for such immaterial defects as may be waived by the Judicial Council.</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A Proposer submitting a proposal must be prepared to use a standard Judicial Council contract form rather than its own contract form. </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 xml:space="preserve">The Judicial Council will make a reasonable effort to execute any contract based on the </w:t>
      </w:r>
      <w:r w:rsidR="008133C6">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within forty-five (45) days of selecting a proposal that best meets its requirements. However, exceptions taken by a Proposer may delay execution of a contract.</w:t>
      </w:r>
    </w:p>
    <w:p w:rsidR="00DE5BB5" w:rsidRPr="00DE5BB5" w:rsidRDefault="00DE5BB5" w:rsidP="00DE5BB5">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FAILURE TO EXECUTE THE AGREEMENT</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NEWS RELEASES</w:t>
      </w:r>
    </w:p>
    <w:p w:rsidR="00DE5BB5" w:rsidRPr="00DE5BB5" w:rsidRDefault="00DE5BB5" w:rsidP="00DE5BB5">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News releases or other publicity pertaining to the award of a contract may not be issued without prior written approval of the </w:t>
      </w:r>
      <w:r w:rsidRPr="00DE5BB5">
        <w:rPr>
          <w:rFonts w:ascii="Times New Roman" w:eastAsia="Times New Roman" w:hAnsi="Times New Roman" w:cs="Times New Roman"/>
          <w:noProof/>
          <w:color w:val="000000"/>
          <w:sz w:val="24"/>
          <w:szCs w:val="20"/>
        </w:rPr>
        <w:t>Judicial Council’s Business Services Administrator.</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anti-trust claims</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roofErr w:type="gramStart"/>
      <w:r w:rsidRPr="00DE5BB5">
        <w:rPr>
          <w:rFonts w:ascii="Times New Roman" w:eastAsia="Times New Roman" w:hAnsi="Times New Roman" w:cs="Times New Roman"/>
          <w:bCs/>
          <w:color w:val="000000" w:themeColor="text1"/>
          <w:sz w:val="24"/>
          <w:szCs w:val="24"/>
        </w:rPr>
        <w:t>A.</w:t>
      </w:r>
      <w:r w:rsidRPr="00DE5BB5">
        <w:rPr>
          <w:rFonts w:ascii="Times New Roman" w:eastAsia="Times New Roman" w:hAnsi="Times New Roman" w:cs="Times New Roman"/>
          <w:bCs/>
          <w:color w:val="000000" w:themeColor="text1"/>
          <w:sz w:val="24"/>
          <w:szCs w:val="24"/>
        </w:rPr>
        <w:tab/>
        <w:t>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Judicial Council pursuant to the proposal.</w:t>
      </w:r>
      <w:proofErr w:type="gramEnd"/>
      <w:r w:rsidRPr="00DE5BB5">
        <w:rPr>
          <w:rFonts w:ascii="Times New Roman" w:eastAsia="Times New Roman" w:hAnsi="Times New Roman" w:cs="Times New Roman"/>
          <w:bCs/>
          <w:color w:val="000000" w:themeColor="text1"/>
          <w:sz w:val="24"/>
          <w:szCs w:val="24"/>
        </w:rPr>
        <w:t xml:space="preserve"> Such assignment </w:t>
      </w:r>
      <w:proofErr w:type="gramStart"/>
      <w:r w:rsidRPr="00DE5BB5">
        <w:rPr>
          <w:rFonts w:ascii="Times New Roman" w:eastAsia="Times New Roman" w:hAnsi="Times New Roman" w:cs="Times New Roman"/>
          <w:bCs/>
          <w:color w:val="000000" w:themeColor="text1"/>
          <w:sz w:val="24"/>
          <w:szCs w:val="24"/>
        </w:rPr>
        <w:t>shall be made and become effective at the time the Judicial Council tenders final payment to the Proposer</w:t>
      </w:r>
      <w:proofErr w:type="gramEnd"/>
      <w:r w:rsidRPr="00DE5BB5">
        <w:rPr>
          <w:rFonts w:ascii="Times New Roman" w:eastAsia="Times New Roman" w:hAnsi="Times New Roman" w:cs="Times New Roman"/>
          <w:bCs/>
          <w:color w:val="000000" w:themeColor="text1"/>
          <w:sz w:val="24"/>
          <w:szCs w:val="24"/>
        </w:rPr>
        <w:t>. (See Government Code section 4552.)</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B.</w:t>
      </w:r>
      <w:r w:rsidRPr="00DE5BB5">
        <w:rPr>
          <w:rFonts w:ascii="Times New Roman" w:eastAsia="Times New Roman" w:hAnsi="Times New Roman" w:cs="Times New Roman"/>
          <w:bCs/>
          <w:color w:val="000000" w:themeColor="text1"/>
          <w:sz w:val="24"/>
          <w:szCs w:val="24"/>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rsidR="00DE5BB5" w:rsidRPr="00DE5BB5" w:rsidRDefault="00DE5BB5" w:rsidP="00DE5BB5">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DE5BB5" w:rsidRPr="00DE5BB5" w:rsidRDefault="00DE5BB5" w:rsidP="00DE5BB5">
      <w:pPr>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roofErr w:type="gramStart"/>
      <w:r w:rsidRPr="00DE5BB5">
        <w:rPr>
          <w:rFonts w:ascii="Times New Roman" w:eastAsia="Times New Roman" w:hAnsi="Times New Roman" w:cs="Times New Roman"/>
          <w:bCs/>
          <w:color w:val="000000" w:themeColor="text1"/>
          <w:sz w:val="24"/>
          <w:szCs w:val="24"/>
        </w:rPr>
        <w:t>C.</w:t>
      </w:r>
      <w:r w:rsidRPr="00DE5BB5">
        <w:rPr>
          <w:rFonts w:ascii="Times New Roman" w:eastAsia="Times New Roman" w:hAnsi="Times New Roman" w:cs="Times New Roman"/>
          <w:bCs/>
          <w:color w:val="000000" w:themeColor="text1"/>
          <w:sz w:val="24"/>
          <w:szCs w:val="24"/>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w:t>
      </w:r>
      <w:proofErr w:type="gramEnd"/>
      <w:r w:rsidRPr="00DE5BB5">
        <w:rPr>
          <w:rFonts w:ascii="Times New Roman" w:eastAsia="Times New Roman" w:hAnsi="Times New Roman" w:cs="Times New Roman"/>
          <w:bCs/>
          <w:color w:val="000000" w:themeColor="text1"/>
          <w:sz w:val="24"/>
          <w:szCs w:val="24"/>
        </w:rPr>
        <w:t xml:space="preserve"> (See Government Code section 4554.)</w:t>
      </w:r>
    </w:p>
    <w:p w:rsidR="00DE5BB5" w:rsidRPr="00DE5BB5" w:rsidRDefault="00DE5BB5" w:rsidP="00DE5BB5">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AMERICANS WITH DISABILITIES ACT</w:t>
      </w:r>
    </w:p>
    <w:p w:rsidR="00DE5BB5" w:rsidRPr="00DE5BB5" w:rsidRDefault="00DE5BB5" w:rsidP="00DE5BB5">
      <w:pPr>
        <w:tabs>
          <w:tab w:val="left" w:pos="10710"/>
        </w:tabs>
        <w:spacing w:after="0" w:line="240" w:lineRule="auto"/>
        <w:ind w:left="720" w:right="288"/>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 xml:space="preserve">The Judicial Council complies with the Americans with Disabilities Act (ADA) and similar California statutes.  Requests for accommodation of disabilities by Proposers </w:t>
      </w:r>
      <w:proofErr w:type="gramStart"/>
      <w:r w:rsidRPr="00DE5BB5">
        <w:rPr>
          <w:rFonts w:ascii="Times New Roman" w:eastAsia="Times New Roman" w:hAnsi="Times New Roman" w:cs="Times New Roman"/>
          <w:bCs/>
          <w:color w:val="000000" w:themeColor="text1"/>
          <w:sz w:val="24"/>
          <w:szCs w:val="24"/>
        </w:rPr>
        <w:t>should be directed</w:t>
      </w:r>
      <w:proofErr w:type="gramEnd"/>
      <w:r w:rsidRPr="00DE5BB5">
        <w:rPr>
          <w:rFonts w:ascii="Times New Roman" w:eastAsia="Times New Roman" w:hAnsi="Times New Roman" w:cs="Times New Roman"/>
          <w:bCs/>
          <w:color w:val="000000" w:themeColor="text1"/>
          <w:sz w:val="24"/>
          <w:szCs w:val="24"/>
        </w:rPr>
        <w:t xml:space="preserve"> to the Solicitations Mailbox.</w:t>
      </w:r>
    </w:p>
    <w:p w:rsidR="00B66ECC" w:rsidRDefault="00387FB5"/>
    <w:sectPr w:rsidR="00B66E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2D" w:rsidRDefault="00B6622D">
      <w:pPr>
        <w:spacing w:after="0" w:line="240" w:lineRule="auto"/>
      </w:pPr>
      <w:r>
        <w:separator/>
      </w:r>
    </w:p>
  </w:endnote>
  <w:endnote w:type="continuationSeparator" w:id="0">
    <w:p w:rsidR="00B6622D" w:rsidRDefault="00B6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Default="00DE5BB5" w:rsidP="00FC6AD9">
    <w:pPr>
      <w:pStyle w:val="Footer"/>
    </w:pPr>
    <w:r>
      <w:t xml:space="preserve">Attachment 2 </w:t>
    </w:r>
    <w:r>
      <w:tab/>
      <w:t xml:space="preserve">Page </w:t>
    </w:r>
    <w:r>
      <w:fldChar w:fldCharType="begin"/>
    </w:r>
    <w:r>
      <w:instrText xml:space="preserve"> PAGE   \* MERGEFORMAT </w:instrText>
    </w:r>
    <w:r>
      <w:fldChar w:fldCharType="separate"/>
    </w:r>
    <w:r w:rsidR="00387FB5">
      <w:rPr>
        <w:noProof/>
      </w:rPr>
      <w:t>3</w:t>
    </w:r>
    <w: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2D" w:rsidRDefault="00B6622D">
      <w:pPr>
        <w:spacing w:after="0" w:line="240" w:lineRule="auto"/>
      </w:pPr>
      <w:r>
        <w:separator/>
      </w:r>
    </w:p>
  </w:footnote>
  <w:footnote w:type="continuationSeparator" w:id="0">
    <w:p w:rsidR="00B6622D" w:rsidRDefault="00B6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Pr="00FF33EC" w:rsidRDefault="008133C6" w:rsidP="00FC6AD9">
    <w:pPr>
      <w:pStyle w:val="Header"/>
      <w:rPr>
        <w:rFonts w:ascii="Times New Roman" w:hAnsi="Times New Roman" w:cs="Times New Roman"/>
        <w:i/>
      </w:rPr>
    </w:pPr>
    <w:r>
      <w:rPr>
        <w:rFonts w:ascii="Times New Roman" w:hAnsi="Times New Roman" w:cs="Times New Roman"/>
        <w:i/>
      </w:rPr>
      <w:t>RFP</w:t>
    </w:r>
    <w:r w:rsidR="00DE5BB5" w:rsidRPr="00FF33EC">
      <w:rPr>
        <w:rFonts w:ascii="Times New Roman" w:hAnsi="Times New Roman" w:cs="Times New Roman"/>
        <w:i/>
      </w:rPr>
      <w:t xml:space="preserve"> Title: </w:t>
    </w:r>
    <w:r w:rsidR="0010090F" w:rsidRPr="00FF33EC">
      <w:rPr>
        <w:rFonts w:ascii="Times New Roman" w:hAnsi="Times New Roman" w:cs="Times New Roman"/>
        <w:i/>
      </w:rPr>
      <w:t>Building Measurement Services</w:t>
    </w:r>
    <w:r w:rsidR="00DE5BB5" w:rsidRPr="00FF33EC">
      <w:rPr>
        <w:rFonts w:ascii="Times New Roman" w:hAnsi="Times New Roman" w:cs="Times New Roman"/>
        <w:i/>
      </w:rPr>
      <w:tab/>
    </w:r>
  </w:p>
  <w:p w:rsidR="00EA555F" w:rsidRDefault="008133C6" w:rsidP="00FC6AD9">
    <w:pPr>
      <w:pStyle w:val="Header"/>
    </w:pPr>
    <w:r>
      <w:rPr>
        <w:rFonts w:ascii="Times New Roman" w:hAnsi="Times New Roman" w:cs="Times New Roman"/>
        <w:i/>
      </w:rPr>
      <w:t>RFP</w:t>
    </w:r>
    <w:r w:rsidR="0010090F" w:rsidRPr="00FF33EC">
      <w:rPr>
        <w:rFonts w:ascii="Times New Roman" w:hAnsi="Times New Roman" w:cs="Times New Roman"/>
        <w:i/>
      </w:rPr>
      <w:t xml:space="preserve"> No.: REFM-2016-16-BD</w:t>
    </w:r>
    <w:r w:rsidR="00DE5BB5">
      <w:tab/>
    </w:r>
  </w:p>
  <w:p w:rsidR="00EA555F" w:rsidRPr="008133C6" w:rsidRDefault="008133C6" w:rsidP="008133C6">
    <w:pPr>
      <w:tabs>
        <w:tab w:val="left" w:pos="1620"/>
      </w:tabs>
      <w:jc w:val="center"/>
      <w:rPr>
        <w:b/>
        <w:color w:val="000000"/>
      </w:rPr>
    </w:pPr>
    <w:r w:rsidRPr="008133C6">
      <w:rPr>
        <w:b/>
        <w:color w:val="000000"/>
      </w:rPr>
      <w:t>Attachment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B5"/>
    <w:rsid w:val="00081E9A"/>
    <w:rsid w:val="0010090F"/>
    <w:rsid w:val="00245C59"/>
    <w:rsid w:val="00387FB5"/>
    <w:rsid w:val="00644F64"/>
    <w:rsid w:val="007010C2"/>
    <w:rsid w:val="007D2581"/>
    <w:rsid w:val="008133C6"/>
    <w:rsid w:val="00863983"/>
    <w:rsid w:val="00B6622D"/>
    <w:rsid w:val="00C41B60"/>
    <w:rsid w:val="00DE5BB5"/>
    <w:rsid w:val="00ED514E"/>
    <w:rsid w:val="00EF682D"/>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0F612"/>
  <w15:chartTrackingRefBased/>
  <w15:docId w15:val="{82C57CC6-2BE7-4C10-BBA1-FD912F02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B5"/>
  </w:style>
  <w:style w:type="paragraph" w:styleId="Footer">
    <w:name w:val="footer"/>
    <w:basedOn w:val="Normal"/>
    <w:link w:val="FooterChar"/>
    <w:uiPriority w:val="99"/>
    <w:unhideWhenUsed/>
    <w:rsid w:val="00DE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B5"/>
  </w:style>
  <w:style w:type="character" w:styleId="Hyperlink">
    <w:name w:val="Hyperlink"/>
    <w:basedOn w:val="DefaultParagraphFont"/>
    <w:uiPriority w:val="99"/>
    <w:unhideWhenUsed/>
    <w:rsid w:val="00813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Darlington, Brianna</cp:lastModifiedBy>
  <cp:revision>8</cp:revision>
  <dcterms:created xsi:type="dcterms:W3CDTF">2016-05-27T19:45:00Z</dcterms:created>
  <dcterms:modified xsi:type="dcterms:W3CDTF">2017-03-02T18:55:00Z</dcterms:modified>
</cp:coreProperties>
</file>