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C8" w:rsidRDefault="0054714B" w:rsidP="009A3D83">
      <w:pPr>
        <w:pStyle w:val="Heading1"/>
        <w:ind w:left="360"/>
        <w:jc w:val="center"/>
      </w:pPr>
      <w:r>
        <w:t>Attachment C</w:t>
      </w:r>
    </w:p>
    <w:p w:rsidR="009A3D83" w:rsidRDefault="001372B5" w:rsidP="009A3D83">
      <w:pPr>
        <w:pStyle w:val="Heading1"/>
        <w:ind w:left="360"/>
        <w:jc w:val="center"/>
      </w:pPr>
      <w:r>
        <w:t>Price</w:t>
      </w:r>
      <w:r w:rsidR="009A3D83" w:rsidRPr="00EA582F">
        <w:t xml:space="preserve"> Proposal </w:t>
      </w:r>
      <w:r w:rsidR="009A3D83">
        <w:t>Form</w:t>
      </w:r>
    </w:p>
    <w:p w:rsidR="00973E92" w:rsidRPr="00973E92" w:rsidRDefault="00973E92" w:rsidP="00973E92"/>
    <w:p w:rsidR="00973E92" w:rsidRPr="00973E92" w:rsidRDefault="002D4B7E" w:rsidP="00973E92">
      <w:pPr>
        <w:pStyle w:val="JCCBodyText"/>
        <w:spacing w:line="240" w:lineRule="auto"/>
        <w:ind w:left="-8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 Francisco Civic Center Courthouse BAS Replacement</w:t>
      </w:r>
    </w:p>
    <w:p w:rsidR="00973E92" w:rsidRPr="00973E92" w:rsidRDefault="00973E92" w:rsidP="00973E92">
      <w:pPr>
        <w:rPr>
          <w:b/>
        </w:rPr>
      </w:pPr>
    </w:p>
    <w:p w:rsidR="006737C1" w:rsidRPr="006737C1" w:rsidRDefault="006737C1" w:rsidP="006737C1"/>
    <w:p w:rsidR="009A3D83" w:rsidRPr="00EA582F" w:rsidRDefault="009A3D83" w:rsidP="009A3D83"/>
    <w:p w:rsidR="009A3D83" w:rsidRPr="00EA582F" w:rsidRDefault="009A3D83" w:rsidP="009A3D83">
      <w:pPr>
        <w:widowControl w:val="0"/>
        <w:tabs>
          <w:tab w:val="left" w:pos="-1440"/>
          <w:tab w:val="left" w:pos="-720"/>
          <w:tab w:val="left" w:pos="0"/>
          <w:tab w:val="left" w:pos="324"/>
          <w:tab w:val="left" w:pos="684"/>
          <w:tab w:val="left" w:pos="1044"/>
          <w:tab w:val="left" w:pos="1404"/>
          <w:tab w:val="left" w:pos="1764"/>
          <w:tab w:val="left" w:pos="2160"/>
          <w:tab w:val="left" w:pos="2484"/>
          <w:tab w:val="left" w:pos="2844"/>
          <w:tab w:val="left" w:pos="3204"/>
          <w:tab w:val="left" w:pos="356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040"/>
          <w:tab w:val="left" w:pos="8520"/>
          <w:tab w:val="left" w:pos="9360"/>
        </w:tabs>
        <w:spacing w:before="120"/>
        <w:ind w:left="684" w:hanging="684"/>
        <w:rPr>
          <w:u w:val="single"/>
        </w:rPr>
      </w:pPr>
      <w:r w:rsidRPr="00EA582F">
        <w:t>Name</w:t>
      </w:r>
      <w:r w:rsidR="007758EF">
        <w:t xml:space="preserve"> of Proposing Organization: </w:t>
      </w:r>
      <w:r w:rsidR="00264013">
        <w:fldChar w:fldCharType="begin">
          <w:ffData>
            <w:name w:val="Text43"/>
            <w:enabled/>
            <w:calcOnExit w:val="0"/>
            <w:textInput/>
          </w:ffData>
        </w:fldChar>
      </w:r>
      <w:bookmarkStart w:id="0" w:name="Text43"/>
      <w:r w:rsidR="007758EF">
        <w:instrText xml:space="preserve"> FORMTEXT </w:instrText>
      </w:r>
      <w:r w:rsidR="00264013">
        <w:fldChar w:fldCharType="separate"/>
      </w:r>
      <w:r w:rsidR="00517898">
        <w:rPr>
          <w:noProof/>
        </w:rPr>
        <w:t xml:space="preserve">                </w:t>
      </w:r>
      <w:r w:rsidR="007758EF">
        <w:rPr>
          <w:noProof/>
        </w:rPr>
        <w:t> </w:t>
      </w:r>
      <w:r w:rsidR="00264013">
        <w:fldChar w:fldCharType="end"/>
      </w:r>
      <w:bookmarkEnd w:id="0"/>
    </w:p>
    <w:p w:rsidR="009A3D83" w:rsidRPr="00EA582F" w:rsidRDefault="009A3D83" w:rsidP="009A3D83">
      <w:pPr>
        <w:pStyle w:val="BodyText"/>
        <w:ind w:left="720"/>
      </w:pPr>
    </w:p>
    <w:p w:rsidR="009A3D83" w:rsidRPr="00EA582F" w:rsidRDefault="009A3D83" w:rsidP="009A3D83">
      <w:pPr>
        <w:pStyle w:val="BodyText"/>
        <w:ind w:left="720"/>
      </w:pPr>
    </w:p>
    <w:p w:rsidR="009A3D83" w:rsidRPr="00EA582F" w:rsidRDefault="009A3D83" w:rsidP="009A3D83">
      <w:pPr>
        <w:pStyle w:val="BodyText"/>
        <w:ind w:left="720"/>
        <w:rPr>
          <w:b w:val="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1"/>
        <w:gridCol w:w="6290"/>
        <w:gridCol w:w="2529"/>
      </w:tblGrid>
      <w:tr w:rsidR="004D6AF5" w:rsidRPr="0033788D" w:rsidTr="002D4B7E">
        <w:tc>
          <w:tcPr>
            <w:tcW w:w="6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4D6AF5" w:rsidRPr="0010320C" w:rsidRDefault="004D6AF5" w:rsidP="004F7AA7">
            <w:pPr>
              <w:pStyle w:val="BodyText"/>
              <w:spacing w:before="60" w:after="60"/>
              <w:jc w:val="center"/>
              <w:rPr>
                <w:sz w:val="24"/>
                <w:szCs w:val="24"/>
              </w:rPr>
            </w:pPr>
            <w:r w:rsidRPr="0010320C">
              <w:rPr>
                <w:sz w:val="24"/>
                <w:szCs w:val="24"/>
              </w:rPr>
              <w:t>Scope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4D6AF5" w:rsidRPr="0010320C" w:rsidRDefault="004D6AF5" w:rsidP="004F7AA7">
            <w:pPr>
              <w:pStyle w:val="BodyText"/>
              <w:spacing w:before="60" w:after="60"/>
              <w:jc w:val="center"/>
              <w:rPr>
                <w:sz w:val="24"/>
                <w:szCs w:val="24"/>
              </w:rPr>
            </w:pPr>
            <w:r w:rsidRPr="0010320C">
              <w:rPr>
                <w:sz w:val="24"/>
                <w:szCs w:val="24"/>
              </w:rPr>
              <w:t>Price</w:t>
            </w:r>
          </w:p>
        </w:tc>
      </w:tr>
      <w:tr w:rsidR="004D6AF5" w:rsidRPr="0033788D" w:rsidTr="002D4B7E">
        <w:trPr>
          <w:trHeight w:val="46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D6AF5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1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Base Bid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6737C1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4D6AF5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2D4B7E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1.1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 xml:space="preserve">Alternate #1 – </w:t>
            </w:r>
            <w:r w:rsidR="002D4B7E" w:rsidRPr="002D4B7E">
              <w:rPr>
                <w:b w:val="0"/>
              </w:rPr>
              <w:t>Retrofit Garage Lighting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6737C1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6561E8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1E8" w:rsidRPr="002D4B7E" w:rsidRDefault="002D4B7E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1.2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1E8" w:rsidRPr="002D4B7E" w:rsidRDefault="002D4B7E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Alternate #2 - Variable Flow CHW with DP Reset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1E8" w:rsidRPr="002D4B7E" w:rsidRDefault="002D4B7E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6561E8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1E8" w:rsidRPr="002D4B7E" w:rsidRDefault="002D4B7E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1.3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1E8" w:rsidRPr="002D4B7E" w:rsidRDefault="002D4B7E" w:rsidP="002D4B7E">
            <w:pPr>
              <w:pStyle w:val="BodyText"/>
              <w:tabs>
                <w:tab w:val="clear" w:pos="684"/>
                <w:tab w:val="clear" w:pos="1044"/>
                <w:tab w:val="clear" w:pos="1404"/>
                <w:tab w:val="left" w:pos="881"/>
              </w:tabs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Alternate #3 – Bi-Level Occupancy Controlled Lighting in Stairwells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1E8" w:rsidRPr="002D4B7E" w:rsidRDefault="002D4B7E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6561E8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1E8" w:rsidRPr="002D4B7E" w:rsidRDefault="002D4B7E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1.4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1E8" w:rsidRPr="002D4B7E" w:rsidRDefault="002D4B7E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Alternate #4 - Raise Space Temperature and Limit Supply Fan Speed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61E8" w:rsidRPr="002D4B7E" w:rsidRDefault="002D4B7E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4D6AF5" w:rsidRPr="0033788D" w:rsidTr="002D4B7E">
        <w:trPr>
          <w:trHeight w:val="432"/>
        </w:trPr>
        <w:tc>
          <w:tcPr>
            <w:tcW w:w="9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2D4B7E">
            <w:pPr>
              <w:pStyle w:val="BodyText"/>
              <w:tabs>
                <w:tab w:val="clear" w:pos="684"/>
                <w:tab w:val="clear" w:pos="1044"/>
                <w:tab w:val="clear" w:pos="1404"/>
                <w:tab w:val="clear" w:pos="1764"/>
                <w:tab w:val="clear" w:pos="2160"/>
                <w:tab w:val="clear" w:pos="2484"/>
                <w:tab w:val="clear" w:pos="2844"/>
                <w:tab w:val="clear" w:pos="3204"/>
                <w:tab w:val="left" w:pos="-3168"/>
              </w:tabs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Unit Pricing*</w:t>
            </w:r>
          </w:p>
        </w:tc>
      </w:tr>
      <w:tr w:rsidR="004D6AF5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1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Fan Coil Unit Monitoring and Control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6737C1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4D6AF5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2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VAV with Re-Heat Monitoring and Control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6737C1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4D6AF5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3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VAV Cooling Only Monitoring and Control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6737C1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4D6AF5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4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Lighting Relay (each)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6737C1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4D6AF5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5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2D4B7E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Garage CO Devices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6737C1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  <w:tr w:rsidR="004D6AF5" w:rsidRPr="0033788D" w:rsidTr="002D4B7E">
        <w:trPr>
          <w:trHeight w:val="432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4D6AF5" w:rsidP="004F7AA7">
            <w:pPr>
              <w:pStyle w:val="BodyText"/>
              <w:spacing w:before="60" w:after="60"/>
              <w:jc w:val="center"/>
              <w:rPr>
                <w:b w:val="0"/>
              </w:rPr>
            </w:pPr>
            <w:r w:rsidRPr="002D4B7E">
              <w:rPr>
                <w:b w:val="0"/>
              </w:rPr>
              <w:t>6</w:t>
            </w:r>
          </w:p>
        </w:tc>
        <w:tc>
          <w:tcPr>
            <w:tcW w:w="6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2D4B7E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Exhaust Fan Con</w:t>
            </w:r>
            <w:r>
              <w:rPr>
                <w:b w:val="0"/>
              </w:rPr>
              <w:t>t</w:t>
            </w:r>
            <w:r w:rsidRPr="002D4B7E">
              <w:rPr>
                <w:b w:val="0"/>
              </w:rPr>
              <w:t>rol</w:t>
            </w:r>
          </w:p>
        </w:tc>
        <w:tc>
          <w:tcPr>
            <w:tcW w:w="2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6AF5" w:rsidRPr="002D4B7E" w:rsidRDefault="006737C1" w:rsidP="004F7AA7">
            <w:pPr>
              <w:pStyle w:val="BodyText"/>
              <w:spacing w:before="60" w:after="60"/>
              <w:rPr>
                <w:b w:val="0"/>
              </w:rPr>
            </w:pPr>
            <w:r w:rsidRPr="002D4B7E">
              <w:rPr>
                <w:b w:val="0"/>
              </w:rPr>
              <w:t>$</w:t>
            </w:r>
          </w:p>
        </w:tc>
      </w:tr>
    </w:tbl>
    <w:p w:rsidR="004D6AF5" w:rsidRPr="00A55684" w:rsidRDefault="004D6AF5" w:rsidP="004D6AF5">
      <w:pPr>
        <w:tabs>
          <w:tab w:val="left" w:pos="3907"/>
        </w:tabs>
        <w:rPr>
          <w:i/>
          <w:szCs w:val="20"/>
        </w:rPr>
      </w:pPr>
      <w:r w:rsidRPr="00A55684">
        <w:rPr>
          <w:i/>
          <w:szCs w:val="20"/>
        </w:rPr>
        <w:t>*reference spec section</w:t>
      </w:r>
      <w:r>
        <w:rPr>
          <w:i/>
          <w:szCs w:val="20"/>
        </w:rPr>
        <w:t xml:space="preserve"> 011100 Part 3-3.02</w:t>
      </w:r>
      <w:r w:rsidRPr="00A55684">
        <w:rPr>
          <w:i/>
          <w:szCs w:val="20"/>
        </w:rPr>
        <w:t xml:space="preserve"> for additional details</w:t>
      </w:r>
    </w:p>
    <w:p w:rsidR="009A3D83" w:rsidRPr="00EA582F" w:rsidRDefault="009A3D83" w:rsidP="009A3D83">
      <w:pPr>
        <w:pStyle w:val="BodyText"/>
        <w:ind w:left="1080"/>
        <w:rPr>
          <w:b w:val="0"/>
        </w:rPr>
      </w:pPr>
    </w:p>
    <w:p w:rsidR="00EE39A8" w:rsidRDefault="00EE39A8" w:rsidP="009A3D83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Default="00F4731A" w:rsidP="00ED6BF2">
      <w:pPr>
        <w:pStyle w:val="BodyText"/>
        <w:ind w:left="720"/>
        <w:rPr>
          <w:b w:val="0"/>
        </w:rPr>
      </w:pPr>
    </w:p>
    <w:p w:rsidR="00F4731A" w:rsidRPr="00ED6BF2" w:rsidRDefault="00F4731A" w:rsidP="00F4731A">
      <w:pPr>
        <w:pStyle w:val="BodyText"/>
        <w:ind w:left="720"/>
        <w:jc w:val="center"/>
        <w:rPr>
          <w:b w:val="0"/>
        </w:rPr>
      </w:pPr>
      <w:r>
        <w:rPr>
          <w:b w:val="0"/>
        </w:rPr>
        <w:t>End of Attachment</w:t>
      </w:r>
    </w:p>
    <w:sectPr w:rsidR="00F4731A" w:rsidRPr="00ED6BF2" w:rsidSect="00ED6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216" w:rsidRDefault="000E4216" w:rsidP="002249B2">
      <w:r>
        <w:separator/>
      </w:r>
    </w:p>
  </w:endnote>
  <w:endnote w:type="continuationSeparator" w:id="0">
    <w:p w:rsidR="000E4216" w:rsidRDefault="000E4216" w:rsidP="0022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AE" w:rsidRDefault="000331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5D9" w:rsidRPr="00DD5A62" w:rsidRDefault="004C05D9" w:rsidP="004C05D9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DD5A62">
      <w:rPr>
        <w:color w:val="000000"/>
      </w:rPr>
      <w:t xml:space="preserve">RFP Title:   </w:t>
    </w:r>
    <w:r w:rsidR="000331AE">
      <w:rPr>
        <w:color w:val="000000"/>
      </w:rPr>
      <w:t>BAS</w:t>
    </w:r>
    <w:r>
      <w:rPr>
        <w:color w:val="000000"/>
      </w:rPr>
      <w:t xml:space="preserve"> REPLACEMENT &amp; HVAC UPGRADE PROJECTS</w:t>
    </w:r>
  </w:p>
  <w:p w:rsidR="004C05D9" w:rsidRDefault="004C05D9" w:rsidP="004C05D9">
    <w:pPr>
      <w:pStyle w:val="CommentText"/>
      <w:tabs>
        <w:tab w:val="left" w:pos="1242"/>
      </w:tabs>
      <w:ind w:right="252"/>
      <w:jc w:val="both"/>
      <w:rPr>
        <w:color w:val="000000"/>
      </w:rPr>
    </w:pPr>
    <w:r w:rsidRPr="00D20F8A">
      <w:rPr>
        <w:color w:val="000000"/>
      </w:rPr>
      <w:t xml:space="preserve">RFP Number:   </w:t>
    </w:r>
    <w:r w:rsidR="00585A73">
      <w:rPr>
        <w:color w:val="000000"/>
      </w:rPr>
      <w:t>REFM-2014-03</w:t>
    </w:r>
    <w:r>
      <w:rPr>
        <w:color w:val="000000"/>
      </w:rPr>
      <w:t>-BR</w:t>
    </w:r>
  </w:p>
  <w:p w:rsidR="004C05D9" w:rsidRPr="004C05D9" w:rsidRDefault="004C05D9" w:rsidP="004C05D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AE" w:rsidRDefault="000331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216" w:rsidRDefault="000E4216" w:rsidP="002249B2">
      <w:r>
        <w:separator/>
      </w:r>
    </w:p>
  </w:footnote>
  <w:footnote w:type="continuationSeparator" w:id="0">
    <w:p w:rsidR="000E4216" w:rsidRDefault="000E4216" w:rsidP="00224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AE" w:rsidRDefault="000331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AE" w:rsidRDefault="000331A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1AE" w:rsidRDefault="000331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6555"/>
    <w:multiLevelType w:val="hybridMultilevel"/>
    <w:tmpl w:val="74D6B742"/>
    <w:lvl w:ilvl="0" w:tplc="AC526E5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EB1292"/>
    <w:multiLevelType w:val="hybridMultilevel"/>
    <w:tmpl w:val="C5C6F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D83"/>
    <w:rsid w:val="00004F13"/>
    <w:rsid w:val="00032555"/>
    <w:rsid w:val="000331AE"/>
    <w:rsid w:val="000570A5"/>
    <w:rsid w:val="00073EAF"/>
    <w:rsid w:val="000E4216"/>
    <w:rsid w:val="000F160E"/>
    <w:rsid w:val="001372B5"/>
    <w:rsid w:val="002205B5"/>
    <w:rsid w:val="002249B2"/>
    <w:rsid w:val="002310E8"/>
    <w:rsid w:val="00237B93"/>
    <w:rsid w:val="00264013"/>
    <w:rsid w:val="002D4B7E"/>
    <w:rsid w:val="002E1F7B"/>
    <w:rsid w:val="002E5307"/>
    <w:rsid w:val="00376556"/>
    <w:rsid w:val="003A3DEC"/>
    <w:rsid w:val="003B4533"/>
    <w:rsid w:val="00431DC8"/>
    <w:rsid w:val="004C05D9"/>
    <w:rsid w:val="004D6AF5"/>
    <w:rsid w:val="00512889"/>
    <w:rsid w:val="00517898"/>
    <w:rsid w:val="005225F0"/>
    <w:rsid w:val="0054714B"/>
    <w:rsid w:val="00585A73"/>
    <w:rsid w:val="005B1DC6"/>
    <w:rsid w:val="00617163"/>
    <w:rsid w:val="006561E8"/>
    <w:rsid w:val="006737C1"/>
    <w:rsid w:val="006927AA"/>
    <w:rsid w:val="006B2D9D"/>
    <w:rsid w:val="007737E5"/>
    <w:rsid w:val="00773F21"/>
    <w:rsid w:val="007758EF"/>
    <w:rsid w:val="007E1EFE"/>
    <w:rsid w:val="007F47AC"/>
    <w:rsid w:val="00907DBB"/>
    <w:rsid w:val="00916964"/>
    <w:rsid w:val="00955F52"/>
    <w:rsid w:val="00973E92"/>
    <w:rsid w:val="009762C3"/>
    <w:rsid w:val="00995C95"/>
    <w:rsid w:val="009A3D83"/>
    <w:rsid w:val="009F45D7"/>
    <w:rsid w:val="00A23413"/>
    <w:rsid w:val="00A70100"/>
    <w:rsid w:val="00A7674C"/>
    <w:rsid w:val="00AB50E2"/>
    <w:rsid w:val="00AD50F2"/>
    <w:rsid w:val="00B65074"/>
    <w:rsid w:val="00B66508"/>
    <w:rsid w:val="00B76592"/>
    <w:rsid w:val="00B85E54"/>
    <w:rsid w:val="00C0638A"/>
    <w:rsid w:val="00C40608"/>
    <w:rsid w:val="00C54A21"/>
    <w:rsid w:val="00C91C4C"/>
    <w:rsid w:val="00CD428E"/>
    <w:rsid w:val="00D55341"/>
    <w:rsid w:val="00DA3D02"/>
    <w:rsid w:val="00DD04C3"/>
    <w:rsid w:val="00E157D3"/>
    <w:rsid w:val="00E77BFD"/>
    <w:rsid w:val="00EA2291"/>
    <w:rsid w:val="00EB0933"/>
    <w:rsid w:val="00ED07E6"/>
    <w:rsid w:val="00ED6BF2"/>
    <w:rsid w:val="00EE39A8"/>
    <w:rsid w:val="00F10152"/>
    <w:rsid w:val="00F27760"/>
    <w:rsid w:val="00F32786"/>
    <w:rsid w:val="00F4731A"/>
    <w:rsid w:val="00F57763"/>
    <w:rsid w:val="00F81DBC"/>
    <w:rsid w:val="00FF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83"/>
    <w:rPr>
      <w:rFonts w:ascii="Arial" w:hAnsi="Arial" w:cs="Arial"/>
      <w:szCs w:val="19"/>
    </w:rPr>
  </w:style>
  <w:style w:type="paragraph" w:styleId="Heading1">
    <w:name w:val="heading 1"/>
    <w:basedOn w:val="Normal"/>
    <w:next w:val="Normal"/>
    <w:link w:val="Heading1Char"/>
    <w:qFormat/>
    <w:rsid w:val="000570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70A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570A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0A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0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0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0A5"/>
    <w:p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0A5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70A5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570A5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0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0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0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0A5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570A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70A5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0A5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rsid w:val="000570A5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70A5"/>
    <w:pPr>
      <w:outlineLvl w:val="9"/>
    </w:pPr>
  </w:style>
  <w:style w:type="paragraph" w:styleId="BodyText">
    <w:name w:val="Body Text"/>
    <w:basedOn w:val="Normal"/>
    <w:link w:val="BodyTextChar"/>
    <w:rsid w:val="009A3D83"/>
    <w:pPr>
      <w:widowControl w:val="0"/>
      <w:tabs>
        <w:tab w:val="left" w:pos="-1440"/>
        <w:tab w:val="left" w:pos="-720"/>
        <w:tab w:val="left" w:pos="0"/>
        <w:tab w:val="left" w:pos="324"/>
        <w:tab w:val="left" w:pos="684"/>
        <w:tab w:val="left" w:pos="1044"/>
        <w:tab w:val="left" w:pos="1404"/>
        <w:tab w:val="left" w:pos="1764"/>
        <w:tab w:val="left" w:pos="2160"/>
        <w:tab w:val="left" w:pos="2484"/>
        <w:tab w:val="left" w:pos="2844"/>
        <w:tab w:val="left" w:pos="3204"/>
        <w:tab w:val="left" w:pos="35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9A3D83"/>
    <w:rPr>
      <w:rFonts w:ascii="Arial" w:eastAsia="Times New Roman" w:hAnsi="Arial" w:cs="Arial"/>
      <w:b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9A3D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49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9B2"/>
    <w:rPr>
      <w:rFonts w:ascii="Arial" w:hAnsi="Arial" w:cs="Arial"/>
      <w:szCs w:val="19"/>
    </w:rPr>
  </w:style>
  <w:style w:type="paragraph" w:styleId="Footer">
    <w:name w:val="footer"/>
    <w:basedOn w:val="Normal"/>
    <w:link w:val="FooterChar"/>
    <w:uiPriority w:val="99"/>
    <w:semiHidden/>
    <w:unhideWhenUsed/>
    <w:rsid w:val="002249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49B2"/>
    <w:rPr>
      <w:rFonts w:ascii="Arial" w:hAnsi="Arial" w:cs="Arial"/>
      <w:szCs w:val="19"/>
    </w:rPr>
  </w:style>
  <w:style w:type="paragraph" w:styleId="CommentText">
    <w:name w:val="annotation text"/>
    <w:basedOn w:val="Normal"/>
    <w:link w:val="CommentTextChar"/>
    <w:rsid w:val="002249B2"/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2249B2"/>
  </w:style>
  <w:style w:type="paragraph" w:styleId="BalloonText">
    <w:name w:val="Balloon Text"/>
    <w:basedOn w:val="Normal"/>
    <w:link w:val="BalloonTextChar"/>
    <w:uiPriority w:val="99"/>
    <w:semiHidden/>
    <w:unhideWhenUsed/>
    <w:rsid w:val="00EB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EB09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58EF"/>
    <w:rPr>
      <w:color w:val="808080"/>
    </w:rPr>
  </w:style>
  <w:style w:type="paragraph" w:customStyle="1" w:styleId="JCCBodyText">
    <w:name w:val="JCC Body Text"/>
    <w:basedOn w:val="Normal"/>
    <w:rsid w:val="00973E92"/>
    <w:pPr>
      <w:tabs>
        <w:tab w:val="left" w:pos="360"/>
      </w:tabs>
      <w:spacing w:line="300" w:lineRule="atLeast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C55F-8006-4CCB-8537-2A5D2123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McGlynn</dc:creator>
  <cp:lastModifiedBy>Barbara Robinson</cp:lastModifiedBy>
  <cp:revision>8</cp:revision>
  <cp:lastPrinted>2013-07-08T20:08:00Z</cp:lastPrinted>
  <dcterms:created xsi:type="dcterms:W3CDTF">2014-07-01T17:56:00Z</dcterms:created>
  <dcterms:modified xsi:type="dcterms:W3CDTF">2014-10-10T17:57:00Z</dcterms:modified>
</cp:coreProperties>
</file>