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3B" w:rsidRDefault="003D6E77" w:rsidP="003B103B">
      <w:pPr>
        <w:pStyle w:val="BodyText"/>
        <w:jc w:val="center"/>
        <w:outlineLvl w:val="0"/>
        <w:rPr>
          <w:b/>
        </w:rPr>
      </w:pPr>
      <w:r>
        <w:rPr>
          <w:b/>
        </w:rPr>
        <w:t xml:space="preserve">CONSTRUCTION MANAGEMENT SERVICES </w:t>
      </w:r>
    </w:p>
    <w:p w:rsidR="003B103B" w:rsidRPr="00AE2797" w:rsidRDefault="003D6E77" w:rsidP="003B103B">
      <w:pPr>
        <w:pStyle w:val="BodyText"/>
        <w:jc w:val="center"/>
        <w:rPr>
          <w:b/>
        </w:rPr>
      </w:pPr>
      <w:r>
        <w:rPr>
          <w:b/>
        </w:rPr>
        <w:t>CAPITAL PROGRAM</w:t>
      </w:r>
    </w:p>
    <w:p w:rsidR="003B103B" w:rsidRPr="00AE2797" w:rsidRDefault="003B103B" w:rsidP="003B103B">
      <w:pPr>
        <w:pStyle w:val="BodyText"/>
        <w:jc w:val="center"/>
        <w:rPr>
          <w:b/>
        </w:rPr>
      </w:pPr>
    </w:p>
    <w:p w:rsidR="003B103B" w:rsidRDefault="003D6E77" w:rsidP="003B103B">
      <w:pPr>
        <w:pStyle w:val="BodyText"/>
        <w:jc w:val="center"/>
        <w:outlineLvl w:val="0"/>
        <w:rPr>
          <w:b/>
        </w:rPr>
      </w:pPr>
      <w:r>
        <w:rPr>
          <w:b/>
        </w:rPr>
        <w:t>RFQ#JBCP-2014</w:t>
      </w:r>
      <w:r w:rsidR="003B103B">
        <w:rPr>
          <w:b/>
        </w:rPr>
        <w:t>-04-BR</w:t>
      </w:r>
    </w:p>
    <w:p w:rsidR="003B103B" w:rsidRPr="00AE2797" w:rsidRDefault="003B103B" w:rsidP="003B103B">
      <w:pPr>
        <w:pStyle w:val="BodyText"/>
        <w:jc w:val="center"/>
        <w:rPr>
          <w:b/>
        </w:rPr>
      </w:pPr>
    </w:p>
    <w:p w:rsidR="003B103B" w:rsidRPr="0034608F" w:rsidRDefault="00921017" w:rsidP="003B103B">
      <w:pPr>
        <w:pStyle w:val="BodyText"/>
        <w:jc w:val="center"/>
        <w:rPr>
          <w:b/>
        </w:rPr>
      </w:pPr>
      <w:r>
        <w:rPr>
          <w:b/>
        </w:rPr>
        <w:t>May 8</w:t>
      </w:r>
      <w:r w:rsidR="003D6E77">
        <w:rPr>
          <w:b/>
        </w:rPr>
        <w:t>, 2015</w:t>
      </w:r>
    </w:p>
    <w:p w:rsidR="003B103B" w:rsidRDefault="003B103B" w:rsidP="003B103B">
      <w:pPr>
        <w:pStyle w:val="BodyText"/>
        <w:jc w:val="center"/>
      </w:pPr>
    </w:p>
    <w:p w:rsidR="003B103B" w:rsidRDefault="003B103B" w:rsidP="003B103B">
      <w:pPr>
        <w:pStyle w:val="BodyText"/>
        <w:jc w:val="center"/>
      </w:pPr>
    </w:p>
    <w:p w:rsidR="003B103B" w:rsidRDefault="00A41F8A" w:rsidP="003B103B">
      <w:pPr>
        <w:pStyle w:val="BodyText"/>
      </w:pPr>
      <w:r>
        <w:t>T</w:t>
      </w:r>
      <w:r w:rsidR="004D7BDA">
        <w:t>he intent of this solicitation was to seek and establish a pool of qualified firms to provide professional construction management services for future capital projects throughou</w:t>
      </w:r>
      <w:r w:rsidR="00E55DC1">
        <w:t>t the State of California.  The</w:t>
      </w:r>
      <w:r w:rsidR="004D7BDA">
        <w:t xml:space="preserve"> Notice of Intent to Award is being rescinded as </w:t>
      </w:r>
      <w:r>
        <w:t xml:space="preserve">future </w:t>
      </w:r>
      <w:r w:rsidR="004D7BDA">
        <w:t xml:space="preserve">contracts will be awarded </w:t>
      </w:r>
      <w:r>
        <w:t>on a project specific basis after requests for proposals have been solicited from the established pool of contractors.</w:t>
      </w:r>
    </w:p>
    <w:p w:rsidR="00A41F8A" w:rsidRDefault="00A41F8A" w:rsidP="003B103B">
      <w:pPr>
        <w:pStyle w:val="BodyText"/>
      </w:pPr>
    </w:p>
    <w:p w:rsidR="00A41F8A" w:rsidRDefault="00921017" w:rsidP="003B103B">
      <w:pPr>
        <w:pStyle w:val="BodyText"/>
      </w:pPr>
      <w:r>
        <w:t>Those firms that</w:t>
      </w:r>
      <w:r w:rsidR="00A41F8A">
        <w:t xml:space="preserve"> will be invited to submit proposals for the capital projects listed in Attachment A of the Request for Qualifications are:</w:t>
      </w:r>
    </w:p>
    <w:p w:rsidR="003B103B" w:rsidRDefault="003B103B" w:rsidP="003B103B">
      <w:pPr>
        <w:pStyle w:val="BodyText"/>
      </w:pPr>
    </w:p>
    <w:tbl>
      <w:tblPr>
        <w:tblStyle w:val="TableGrid8"/>
        <w:tblW w:w="9990" w:type="dxa"/>
        <w:tblLook w:val="04A0"/>
      </w:tblPr>
      <w:tblGrid>
        <w:gridCol w:w="3708"/>
        <w:gridCol w:w="2790"/>
        <w:gridCol w:w="2142"/>
        <w:gridCol w:w="1350"/>
      </w:tblGrid>
      <w:tr w:rsidR="003B103B" w:rsidTr="003441B6">
        <w:trPr>
          <w:cnfStyle w:val="100000000000"/>
        </w:trPr>
        <w:tc>
          <w:tcPr>
            <w:tcW w:w="3708" w:type="dxa"/>
          </w:tcPr>
          <w:p w:rsidR="003B103B" w:rsidRDefault="003441B6" w:rsidP="003D6E77">
            <w:pPr>
              <w:pStyle w:val="BodyText"/>
            </w:pPr>
            <w:r>
              <w:t>CMA FIRM</w:t>
            </w:r>
          </w:p>
        </w:tc>
        <w:tc>
          <w:tcPr>
            <w:tcW w:w="2790" w:type="dxa"/>
          </w:tcPr>
          <w:p w:rsidR="003B103B" w:rsidRDefault="003B103B" w:rsidP="003D6E77">
            <w:pPr>
              <w:pStyle w:val="BodyText"/>
            </w:pPr>
            <w:r>
              <w:t>Address</w:t>
            </w:r>
          </w:p>
        </w:tc>
        <w:tc>
          <w:tcPr>
            <w:tcW w:w="2142" w:type="dxa"/>
          </w:tcPr>
          <w:p w:rsidR="003B103B" w:rsidRDefault="003B103B" w:rsidP="003D6E77">
            <w:pPr>
              <w:pStyle w:val="BodyText"/>
            </w:pPr>
            <w:r>
              <w:t>City, State</w:t>
            </w:r>
          </w:p>
        </w:tc>
        <w:tc>
          <w:tcPr>
            <w:tcW w:w="1350" w:type="dxa"/>
          </w:tcPr>
          <w:p w:rsidR="003B103B" w:rsidRDefault="003B103B" w:rsidP="003D6E77">
            <w:pPr>
              <w:pStyle w:val="BodyText"/>
            </w:pPr>
            <w:r>
              <w:t>Zip Code</w:t>
            </w:r>
          </w:p>
        </w:tc>
      </w:tr>
      <w:tr w:rsidR="003B103B" w:rsidTr="00643BCD">
        <w:trPr>
          <w:trHeight w:val="576"/>
        </w:trPr>
        <w:tc>
          <w:tcPr>
            <w:tcW w:w="3708" w:type="dxa"/>
            <w:vAlign w:val="center"/>
          </w:tcPr>
          <w:p w:rsidR="003B103B" w:rsidRDefault="00643BCD" w:rsidP="00643BCD">
            <w:pPr>
              <w:pStyle w:val="BodyText"/>
            </w:pPr>
            <w:r>
              <w:t>AECOM/URS</w:t>
            </w:r>
          </w:p>
        </w:tc>
        <w:tc>
          <w:tcPr>
            <w:tcW w:w="2790" w:type="dxa"/>
            <w:vAlign w:val="center"/>
          </w:tcPr>
          <w:p w:rsidR="003B103B" w:rsidRDefault="00643BCD" w:rsidP="00643BCD">
            <w:pPr>
              <w:pStyle w:val="BodyText"/>
            </w:pPr>
            <w:r>
              <w:t>2870 Gateway Oaks Drive</w:t>
            </w:r>
          </w:p>
        </w:tc>
        <w:tc>
          <w:tcPr>
            <w:tcW w:w="2142" w:type="dxa"/>
            <w:vAlign w:val="center"/>
          </w:tcPr>
          <w:p w:rsidR="003B103B" w:rsidRDefault="00643BCD" w:rsidP="00643BCD">
            <w:pPr>
              <w:pStyle w:val="BodyText"/>
            </w:pPr>
            <w:r>
              <w:t>Sacramento, CA</w:t>
            </w:r>
          </w:p>
        </w:tc>
        <w:tc>
          <w:tcPr>
            <w:tcW w:w="1350" w:type="dxa"/>
            <w:vAlign w:val="center"/>
          </w:tcPr>
          <w:p w:rsidR="003B103B" w:rsidRDefault="00643BCD" w:rsidP="00643BCD">
            <w:pPr>
              <w:pStyle w:val="BodyText"/>
            </w:pPr>
            <w:r>
              <w:t>95608</w:t>
            </w:r>
          </w:p>
        </w:tc>
      </w:tr>
      <w:tr w:rsidR="003B103B" w:rsidTr="00382420">
        <w:trPr>
          <w:trHeight w:val="576"/>
        </w:trPr>
        <w:tc>
          <w:tcPr>
            <w:tcW w:w="3708" w:type="dxa"/>
            <w:vAlign w:val="center"/>
          </w:tcPr>
          <w:p w:rsidR="003B103B" w:rsidRDefault="00643BCD" w:rsidP="00382420">
            <w:pPr>
              <w:pStyle w:val="BodyText"/>
            </w:pPr>
            <w:r>
              <w:t>Kitchell/CEM, Inc.</w:t>
            </w:r>
          </w:p>
        </w:tc>
        <w:tc>
          <w:tcPr>
            <w:tcW w:w="2790" w:type="dxa"/>
            <w:vAlign w:val="center"/>
          </w:tcPr>
          <w:p w:rsidR="003B103B" w:rsidRDefault="00643BCD" w:rsidP="00382420">
            <w:pPr>
              <w:pStyle w:val="BodyText"/>
            </w:pPr>
            <w:r>
              <w:t>2750 Gateway Oaks Drive</w:t>
            </w:r>
          </w:p>
        </w:tc>
        <w:tc>
          <w:tcPr>
            <w:tcW w:w="2142" w:type="dxa"/>
            <w:vAlign w:val="center"/>
          </w:tcPr>
          <w:p w:rsidR="003B103B" w:rsidRDefault="00643BCD" w:rsidP="00382420">
            <w:pPr>
              <w:pStyle w:val="BodyText"/>
            </w:pPr>
            <w:r>
              <w:t>Sacramento, CA</w:t>
            </w:r>
          </w:p>
        </w:tc>
        <w:tc>
          <w:tcPr>
            <w:tcW w:w="1350" w:type="dxa"/>
            <w:vAlign w:val="center"/>
          </w:tcPr>
          <w:p w:rsidR="003B103B" w:rsidRDefault="00643BCD" w:rsidP="00382420">
            <w:pPr>
              <w:pStyle w:val="BodyText"/>
            </w:pPr>
            <w:r>
              <w:t>95833</w:t>
            </w:r>
          </w:p>
        </w:tc>
      </w:tr>
      <w:tr w:rsidR="003B103B" w:rsidTr="00382420">
        <w:trPr>
          <w:trHeight w:val="576"/>
        </w:trPr>
        <w:tc>
          <w:tcPr>
            <w:tcW w:w="3708" w:type="dxa"/>
            <w:vAlign w:val="center"/>
          </w:tcPr>
          <w:p w:rsidR="003B103B" w:rsidRDefault="00643BCD" w:rsidP="00382420">
            <w:pPr>
              <w:pStyle w:val="BodyText"/>
            </w:pPr>
            <w:r>
              <w:t>Parsons</w:t>
            </w:r>
          </w:p>
        </w:tc>
        <w:tc>
          <w:tcPr>
            <w:tcW w:w="2790" w:type="dxa"/>
            <w:vAlign w:val="center"/>
          </w:tcPr>
          <w:p w:rsidR="003B103B" w:rsidRDefault="00643BCD" w:rsidP="00382420">
            <w:pPr>
              <w:pStyle w:val="BodyText"/>
            </w:pPr>
            <w:r>
              <w:t>100 West Walnut Street</w:t>
            </w:r>
          </w:p>
        </w:tc>
        <w:tc>
          <w:tcPr>
            <w:tcW w:w="2142" w:type="dxa"/>
            <w:vAlign w:val="center"/>
          </w:tcPr>
          <w:p w:rsidR="003B103B" w:rsidRDefault="00643BCD" w:rsidP="00382420">
            <w:pPr>
              <w:pStyle w:val="BodyText"/>
            </w:pPr>
            <w:r>
              <w:t>Pasadena, CA</w:t>
            </w:r>
          </w:p>
        </w:tc>
        <w:tc>
          <w:tcPr>
            <w:tcW w:w="1350" w:type="dxa"/>
            <w:vAlign w:val="center"/>
          </w:tcPr>
          <w:p w:rsidR="003B103B" w:rsidRDefault="00643BCD" w:rsidP="00382420">
            <w:pPr>
              <w:pStyle w:val="BodyText"/>
            </w:pPr>
            <w:r>
              <w:t>91124</w:t>
            </w:r>
          </w:p>
        </w:tc>
      </w:tr>
      <w:tr w:rsidR="003B103B" w:rsidTr="003441B6">
        <w:trPr>
          <w:trHeight w:val="576"/>
        </w:trPr>
        <w:tc>
          <w:tcPr>
            <w:tcW w:w="3708" w:type="dxa"/>
          </w:tcPr>
          <w:p w:rsidR="003B103B" w:rsidRDefault="00643BCD" w:rsidP="003D6E77">
            <w:pPr>
              <w:pStyle w:val="BodyText"/>
            </w:pPr>
            <w:r>
              <w:t>Vanir Construction Management, Inc.</w:t>
            </w:r>
          </w:p>
        </w:tc>
        <w:tc>
          <w:tcPr>
            <w:tcW w:w="2790" w:type="dxa"/>
          </w:tcPr>
          <w:p w:rsidR="003B103B" w:rsidRDefault="00643BCD" w:rsidP="003D6E77">
            <w:pPr>
              <w:pStyle w:val="BodyText"/>
            </w:pPr>
            <w:r>
              <w:t>4540 Duckhorn Drive</w:t>
            </w:r>
          </w:p>
        </w:tc>
        <w:tc>
          <w:tcPr>
            <w:tcW w:w="2142" w:type="dxa"/>
          </w:tcPr>
          <w:p w:rsidR="003B103B" w:rsidRDefault="00643BCD" w:rsidP="003D6E77">
            <w:pPr>
              <w:pStyle w:val="BodyText"/>
            </w:pPr>
            <w:r>
              <w:t>Sacramento, CA</w:t>
            </w:r>
          </w:p>
        </w:tc>
        <w:tc>
          <w:tcPr>
            <w:tcW w:w="1350" w:type="dxa"/>
          </w:tcPr>
          <w:p w:rsidR="003B103B" w:rsidRDefault="00643BCD" w:rsidP="003D6E77">
            <w:pPr>
              <w:pStyle w:val="BodyText"/>
            </w:pPr>
            <w:r>
              <w:t>95834</w:t>
            </w:r>
          </w:p>
        </w:tc>
      </w:tr>
    </w:tbl>
    <w:p w:rsidR="003B103B" w:rsidRDefault="003B103B" w:rsidP="003B103B">
      <w:pPr>
        <w:pStyle w:val="BodyText"/>
      </w:pPr>
    </w:p>
    <w:p w:rsidR="003422A1" w:rsidRPr="003B103B" w:rsidRDefault="003422A1" w:rsidP="003B103B">
      <w:pPr>
        <w:pStyle w:val="BodyText"/>
        <w:rPr>
          <w:szCs w:val="24"/>
        </w:rPr>
      </w:pPr>
      <w:bookmarkStart w:id="0" w:name="bmStart"/>
      <w:bookmarkEnd w:id="0"/>
    </w:p>
    <w:sectPr w:rsidR="003422A1" w:rsidRPr="003B103B" w:rsidSect="003B103B">
      <w:headerReference w:type="default" r:id="rId7"/>
      <w:headerReference w:type="first" r:id="rId8"/>
      <w:pgSz w:w="12240" w:h="15840" w:code="1"/>
      <w:pgMar w:top="720" w:right="1440" w:bottom="72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017" w:rsidRDefault="00921017">
      <w:r>
        <w:separator/>
      </w:r>
    </w:p>
  </w:endnote>
  <w:endnote w:type="continuationSeparator" w:id="0">
    <w:p w:rsidR="00921017" w:rsidRDefault="0092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017" w:rsidRDefault="00921017">
      <w:r>
        <w:separator/>
      </w:r>
    </w:p>
  </w:footnote>
  <w:footnote w:type="continuationSeparator" w:id="0">
    <w:p w:rsidR="00921017" w:rsidRDefault="00921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7" w:rsidRDefault="00921017">
    <w:pPr>
      <w:pStyle w:val="Header"/>
    </w:pPr>
    <w:r>
      <w:t>February 5, 2014</w:t>
    </w:r>
  </w:p>
  <w:p w:rsidR="00921017" w:rsidRDefault="00921017" w:rsidP="002760EA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921017" w:rsidTr="003D6E77">
      <w:tc>
        <w:tcPr>
          <w:tcW w:w="9360" w:type="dxa"/>
        </w:tcPr>
        <w:p w:rsidR="00921017" w:rsidRDefault="00921017" w:rsidP="003D6E7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21017" w:rsidRPr="00F67013" w:rsidRDefault="00921017" w:rsidP="003D6E77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921017" w:rsidRPr="009F5403" w:rsidRDefault="00921017" w:rsidP="003D6E77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921017" w:rsidRDefault="00921017" w:rsidP="003D6E77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Telephone 415-865-4200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Fax 415-865-4205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TDD 415-865-4272</w:t>
          </w:r>
        </w:p>
        <w:p w:rsidR="00921017" w:rsidRDefault="00921017" w:rsidP="003D6E77">
          <w:pPr>
            <w:jc w:val="center"/>
          </w:pPr>
        </w:p>
      </w:tc>
    </w:tr>
    <w:tr w:rsidR="00921017" w:rsidTr="003D6E77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921017" w:rsidRDefault="00921017" w:rsidP="003D6E77">
          <w:pPr>
            <w:jc w:val="center"/>
            <w:rPr>
              <w:sz w:val="12"/>
            </w:rPr>
          </w:pPr>
        </w:p>
        <w:p w:rsidR="00921017" w:rsidRDefault="00921017" w:rsidP="003D6E77">
          <w:pPr>
            <w:pStyle w:val="MemoTitle"/>
          </w:pPr>
          <w:r>
            <w:t>Recision OF</w:t>
          </w:r>
        </w:p>
        <w:p w:rsidR="00921017" w:rsidRDefault="00921017" w:rsidP="003D6E77">
          <w:pPr>
            <w:pStyle w:val="MemoTitle"/>
          </w:pPr>
          <w:r>
            <w:t>NOTICE OF INTENT TO AWARD</w:t>
          </w:r>
        </w:p>
        <w:p w:rsidR="00921017" w:rsidRDefault="00921017" w:rsidP="003D6E77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921017" w:rsidRDefault="0092101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B103B"/>
    <w:rsid w:val="000133A7"/>
    <w:rsid w:val="00075397"/>
    <w:rsid w:val="000F5F25"/>
    <w:rsid w:val="00103A53"/>
    <w:rsid w:val="00121A8B"/>
    <w:rsid w:val="001247BD"/>
    <w:rsid w:val="00170644"/>
    <w:rsid w:val="001C1A75"/>
    <w:rsid w:val="001C3AAF"/>
    <w:rsid w:val="001C6997"/>
    <w:rsid w:val="002618D1"/>
    <w:rsid w:val="002760EA"/>
    <w:rsid w:val="002C27B8"/>
    <w:rsid w:val="0031440D"/>
    <w:rsid w:val="00315CDB"/>
    <w:rsid w:val="003422A1"/>
    <w:rsid w:val="003441B6"/>
    <w:rsid w:val="0038207F"/>
    <w:rsid w:val="00382420"/>
    <w:rsid w:val="003B103B"/>
    <w:rsid w:val="003D6E77"/>
    <w:rsid w:val="003F0B12"/>
    <w:rsid w:val="00495077"/>
    <w:rsid w:val="004B5C5E"/>
    <w:rsid w:val="004D6478"/>
    <w:rsid w:val="004D7BDA"/>
    <w:rsid w:val="005F3AEE"/>
    <w:rsid w:val="005F7F16"/>
    <w:rsid w:val="00635392"/>
    <w:rsid w:val="00643BCD"/>
    <w:rsid w:val="006640FB"/>
    <w:rsid w:val="0066769E"/>
    <w:rsid w:val="00671C44"/>
    <w:rsid w:val="00676D87"/>
    <w:rsid w:val="0070724E"/>
    <w:rsid w:val="007473E0"/>
    <w:rsid w:val="00766F4B"/>
    <w:rsid w:val="00795AD7"/>
    <w:rsid w:val="007A4B64"/>
    <w:rsid w:val="007B0E88"/>
    <w:rsid w:val="007C6542"/>
    <w:rsid w:val="00820573"/>
    <w:rsid w:val="00852949"/>
    <w:rsid w:val="00855132"/>
    <w:rsid w:val="00890773"/>
    <w:rsid w:val="00921017"/>
    <w:rsid w:val="009367D5"/>
    <w:rsid w:val="00966CCB"/>
    <w:rsid w:val="009C2C56"/>
    <w:rsid w:val="00A23761"/>
    <w:rsid w:val="00A41F8A"/>
    <w:rsid w:val="00B41B11"/>
    <w:rsid w:val="00BB1148"/>
    <w:rsid w:val="00C20EE5"/>
    <w:rsid w:val="00C263F1"/>
    <w:rsid w:val="00C55F4F"/>
    <w:rsid w:val="00C82063"/>
    <w:rsid w:val="00D1052B"/>
    <w:rsid w:val="00D205B8"/>
    <w:rsid w:val="00DC7C68"/>
    <w:rsid w:val="00E353EE"/>
    <w:rsid w:val="00E55DC1"/>
    <w:rsid w:val="00EB312C"/>
    <w:rsid w:val="00EE341A"/>
    <w:rsid w:val="00F86335"/>
    <w:rsid w:val="00FA0007"/>
    <w:rsid w:val="00FB1723"/>
    <w:rsid w:val="00FD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B103B"/>
    <w:pPr>
      <w:spacing w:line="300" w:lineRule="atLeast"/>
    </w:pPr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795AD7"/>
    <w:pPr>
      <w:keepNext/>
      <w:spacing w:before="480" w:after="120" w:line="240" w:lineRule="auto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795AD7"/>
    <w:pPr>
      <w:keepNext/>
      <w:spacing w:before="360" w:line="240" w:lineRule="auto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795AD7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795AD7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95AD7"/>
    <w:pPr>
      <w:tabs>
        <w:tab w:val="left" w:pos="360"/>
      </w:tabs>
    </w:pPr>
  </w:style>
  <w:style w:type="paragraph" w:customStyle="1" w:styleId="JCCAddress2ndline">
    <w:name w:val="JCC Address 2nd line"/>
    <w:basedOn w:val="JCCAddress1stline"/>
    <w:rsid w:val="00795AD7"/>
    <w:pPr>
      <w:spacing w:before="0"/>
    </w:pPr>
  </w:style>
  <w:style w:type="paragraph" w:customStyle="1" w:styleId="JCCAddress1stline">
    <w:name w:val="JCC Address 1st line"/>
    <w:basedOn w:val="Normal"/>
    <w:rsid w:val="00795AD7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rsid w:val="00795AD7"/>
    <w:pPr>
      <w:tabs>
        <w:tab w:val="center" w:pos="4320"/>
        <w:tab w:val="right" w:pos="8640"/>
      </w:tabs>
      <w:spacing w:line="240" w:lineRule="auto"/>
    </w:pPr>
    <w:rPr>
      <w:sz w:val="16"/>
    </w:rPr>
  </w:style>
  <w:style w:type="paragraph" w:customStyle="1" w:styleId="HeaderPageNumber">
    <w:name w:val="Header Page Number"/>
    <w:basedOn w:val="Normal"/>
    <w:rsid w:val="00795AD7"/>
    <w:pPr>
      <w:tabs>
        <w:tab w:val="center" w:pos="4320"/>
        <w:tab w:val="right" w:pos="8640"/>
      </w:tabs>
      <w:spacing w:after="600" w:line="240" w:lineRule="auto"/>
    </w:pPr>
  </w:style>
  <w:style w:type="paragraph" w:customStyle="1" w:styleId="MemoTitle">
    <w:name w:val="Memo Title"/>
    <w:next w:val="BodyText"/>
    <w:rsid w:val="00795AD7"/>
    <w:pPr>
      <w:jc w:val="center"/>
    </w:pPr>
    <w:rPr>
      <w:rFonts w:ascii="Goudy Old Style" w:hAnsi="Goudy Old Style"/>
      <w:caps/>
      <w:spacing w:val="80"/>
      <w:sz w:val="36"/>
    </w:rPr>
  </w:style>
  <w:style w:type="paragraph" w:styleId="FootnoteText">
    <w:name w:val="footnote text"/>
    <w:basedOn w:val="Normal"/>
    <w:semiHidden/>
    <w:rsid w:val="00795AD7"/>
    <w:pPr>
      <w:spacing w:line="240" w:lineRule="auto"/>
    </w:pPr>
    <w:rPr>
      <w:sz w:val="20"/>
    </w:rPr>
  </w:style>
  <w:style w:type="paragraph" w:customStyle="1" w:styleId="JCCAddressblock">
    <w:name w:val="JCC Address block"/>
    <w:basedOn w:val="Normal"/>
    <w:rsid w:val="00795AD7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MemoHeaderText">
    <w:name w:val="Memo Header Text"/>
    <w:basedOn w:val="BodyText"/>
    <w:rsid w:val="00795AD7"/>
    <w:pPr>
      <w:ind w:left="-86"/>
    </w:pPr>
  </w:style>
  <w:style w:type="paragraph" w:customStyle="1" w:styleId="MemoSubhead">
    <w:name w:val="Memo Subhead"/>
    <w:next w:val="MemoHeaderText"/>
    <w:rsid w:val="00795AD7"/>
    <w:pPr>
      <w:ind w:left="-86"/>
    </w:pPr>
    <w:rPr>
      <w:rFonts w:ascii="Arial Black" w:hAnsi="Arial Black"/>
      <w:sz w:val="17"/>
    </w:rPr>
  </w:style>
  <w:style w:type="paragraph" w:styleId="Header">
    <w:name w:val="header"/>
    <w:basedOn w:val="Normal"/>
    <w:link w:val="HeaderChar"/>
    <w:rsid w:val="00C20EE5"/>
    <w:pPr>
      <w:tabs>
        <w:tab w:val="center" w:pos="4320"/>
        <w:tab w:val="right" w:pos="8640"/>
      </w:tabs>
      <w:spacing w:line="240" w:lineRule="auto"/>
    </w:pPr>
  </w:style>
  <w:style w:type="paragraph" w:styleId="BalloonText">
    <w:name w:val="Balloon Text"/>
    <w:basedOn w:val="Normal"/>
    <w:link w:val="BalloonTextChar"/>
    <w:rsid w:val="00124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47BD"/>
    <w:rPr>
      <w:rFonts w:ascii="Tahoma" w:eastAsia="Times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B103B"/>
    <w:rPr>
      <w:rFonts w:eastAsia="Times"/>
      <w:sz w:val="24"/>
    </w:rPr>
  </w:style>
  <w:style w:type="table" w:styleId="MediumGrid1-Accent5">
    <w:name w:val="Medium Grid 1 Accent 5"/>
    <w:basedOn w:val="TableNormal"/>
    <w:uiPriority w:val="67"/>
    <w:rsid w:val="003B103B"/>
    <w:rPr>
      <w:rFonts w:ascii="Courier" w:eastAsia="Times" w:hAnsi="Courie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3B1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erChar">
    <w:name w:val="Header Char"/>
    <w:basedOn w:val="DefaultParagraphFont"/>
    <w:link w:val="Header"/>
    <w:rsid w:val="003D6E77"/>
    <w:rPr>
      <w:rFonts w:eastAsia="Times"/>
      <w:sz w:val="24"/>
    </w:rPr>
  </w:style>
  <w:style w:type="table" w:styleId="LightGrid-Accent5">
    <w:name w:val="Light Grid Accent 5"/>
    <w:basedOn w:val="TableNormal"/>
    <w:uiPriority w:val="62"/>
    <w:rsid w:val="003441B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DarkList">
    <w:name w:val="Dark List"/>
    <w:basedOn w:val="TableNormal"/>
    <w:uiPriority w:val="70"/>
    <w:rsid w:val="003441B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List1-Accent5">
    <w:name w:val="Medium List 1 Accent 5"/>
    <w:basedOn w:val="TableNormal"/>
    <w:uiPriority w:val="65"/>
    <w:rsid w:val="003441B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3441B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8">
    <w:name w:val="Table Grid 8"/>
    <w:basedOn w:val="TableNormal"/>
    <w:rsid w:val="003441B6"/>
    <w:pPr>
      <w:spacing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-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5342F-0F95-4FBE-B365-C8ED3A20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memo-sf</Template>
  <TotalTime>1</TotalTime>
  <Pages>1</Pages>
  <Words>137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dc:description>2850 Gateway Oaks Drive</dc:description>
  <cp:lastModifiedBy>Barbara Robinson</cp:lastModifiedBy>
  <cp:revision>2</cp:revision>
  <cp:lastPrinted>2003-06-16T23:51:00Z</cp:lastPrinted>
  <dcterms:created xsi:type="dcterms:W3CDTF">2015-05-08T22:24:00Z</dcterms:created>
  <dcterms:modified xsi:type="dcterms:W3CDTF">2015-05-08T22:24:00Z</dcterms:modified>
</cp:coreProperties>
</file>