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12D7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SAIC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</w:t>
      </w:r>
      <w:r w:rsidR="00F12D74">
        <w:rPr>
          <w:color w:val="000000" w:themeColor="text1"/>
        </w:rPr>
        <w:t xml:space="preserve"> </w:t>
      </w:r>
      <w:hyperlink r:id="rId7" w:history="1">
        <w:r w:rsidR="00F12D74" w:rsidRPr="00D72772">
          <w:rPr>
            <w:rStyle w:val="Hyperlink"/>
          </w:rPr>
          <w:t>ray.e.elliott@saic.com</w:t>
        </w:r>
      </w:hyperlink>
      <w:r w:rsidR="00F12D74">
        <w:rPr>
          <w:color w:val="000000" w:themeColor="text1"/>
        </w:rPr>
        <w:t xml:space="preserve"> </w:t>
      </w:r>
      <w:r w:rsidR="00F12D74" w:rsidRPr="00F12D74">
        <w:rPr>
          <w:color w:val="000000" w:themeColor="text1"/>
        </w:rPr>
        <w:t xml:space="preserve">and  </w:t>
      </w:r>
      <w:hyperlink r:id="rId8" w:history="1">
        <w:r w:rsidR="00F12D74" w:rsidRPr="00D72772">
          <w:rPr>
            <w:rStyle w:val="Hyperlink"/>
          </w:rPr>
          <w:t>dawn.d.hardwick@saic.com</w:t>
        </w:r>
      </w:hyperlink>
      <w:r w:rsidR="004C4568">
        <w:rPr>
          <w:color w:val="000000" w:themeColor="text1"/>
        </w:rPr>
        <w:t xml:space="preserve">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 via email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the Bidder may be allowed to withdraw its bid if the Bidder can demonstrate to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9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via email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>.</w:t>
      </w:r>
    </w:p>
    <w:p w:rsidR="00C32AF4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="00307672" w:rsidRPr="00C32AF4">
        <w:rPr>
          <w:color w:val="000000" w:themeColor="text1"/>
        </w:rPr>
        <w:t xml:space="preserve">. </w:t>
      </w: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or </w:t>
      </w:r>
      <w:r w:rsidR="00307672" w:rsidRPr="00C32AF4">
        <w:rPr>
          <w:color w:val="000000" w:themeColor="text1"/>
        </w:rPr>
        <w:lastRenderedPageBreak/>
        <w:t xml:space="preserve">excuse a </w:t>
      </w:r>
      <w:r w:rsidR="00B52DD6">
        <w:rPr>
          <w:color w:val="000000" w:themeColor="text1"/>
        </w:rPr>
        <w:t>Bidder</w:t>
      </w:r>
      <w:r w:rsidR="00307672"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 xml:space="preserve">Until a contract resulting from this IFB is signed,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 reserves the right to accept or reject any 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8011C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</w:t>
      </w:r>
      <w:r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employees. 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F12D74">
        <w:rPr>
          <w:b/>
          <w:color w:val="000000" w:themeColor="text1"/>
        </w:rPr>
        <w:t>SAIC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</w:t>
      </w:r>
      <w:proofErr w:type="gramStart"/>
      <w:r w:rsidRPr="00C46D7F">
        <w:rPr>
          <w:b w:val="0"/>
          <w:caps w:val="0"/>
          <w:color w:val="000000" w:themeColor="text1"/>
        </w:rPr>
        <w:t>tenders</w:t>
      </w:r>
      <w:proofErr w:type="gramEnd"/>
      <w:r w:rsidRPr="00C46D7F">
        <w:rPr>
          <w:b w:val="0"/>
          <w:caps w:val="0"/>
          <w:color w:val="000000" w:themeColor="text1"/>
        </w:rPr>
        <w:t xml:space="preserve">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D8" w:rsidRDefault="00E545D8" w:rsidP="00EB34A4">
      <w:r>
        <w:separator/>
      </w:r>
    </w:p>
  </w:endnote>
  <w:endnote w:type="continuationSeparator" w:id="0">
    <w:p w:rsidR="00E545D8" w:rsidRDefault="00E545D8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D8" w:rsidRDefault="00E545D8" w:rsidP="00EB34A4">
      <w:r>
        <w:separator/>
      </w:r>
    </w:p>
  </w:footnote>
  <w:footnote w:type="continuationSeparator" w:id="0">
    <w:p w:rsidR="00E545D8" w:rsidRDefault="00E545D8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A4" w:rsidRDefault="00530AD6">
    <w:pPr>
      <w:pStyle w:val="Header"/>
    </w:pPr>
    <w:r>
      <w:t xml:space="preserve">Title: </w:t>
    </w:r>
    <w:r w:rsidR="00454B83">
      <w:t xml:space="preserve">Cisco Firewall </w:t>
    </w:r>
    <w:r w:rsidR="00620868">
      <w:t xml:space="preserve">Support </w:t>
    </w:r>
    <w:r w:rsidR="00454B83">
      <w:t>Renewal</w:t>
    </w:r>
  </w:p>
  <w:p w:rsidR="00EB34A4" w:rsidRDefault="00235720">
    <w:pPr>
      <w:pStyle w:val="Header"/>
    </w:pPr>
    <w:r>
      <w:t>IFB Number: IFB-SAIC-JCC-004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D0D65"/>
    <w:rsid w:val="001F753D"/>
    <w:rsid w:val="00204B2E"/>
    <w:rsid w:val="00205E91"/>
    <w:rsid w:val="00212091"/>
    <w:rsid w:val="00220B58"/>
    <w:rsid w:val="0022154C"/>
    <w:rsid w:val="00227490"/>
    <w:rsid w:val="00235720"/>
    <w:rsid w:val="00257984"/>
    <w:rsid w:val="0028113E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3E572C"/>
    <w:rsid w:val="00410195"/>
    <w:rsid w:val="00454B83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05C60"/>
    <w:rsid w:val="00620868"/>
    <w:rsid w:val="00622015"/>
    <w:rsid w:val="0062489A"/>
    <w:rsid w:val="0063422C"/>
    <w:rsid w:val="0065558F"/>
    <w:rsid w:val="006A49B6"/>
    <w:rsid w:val="006F59BB"/>
    <w:rsid w:val="00713668"/>
    <w:rsid w:val="0073341F"/>
    <w:rsid w:val="00756AE6"/>
    <w:rsid w:val="007D010E"/>
    <w:rsid w:val="008011C2"/>
    <w:rsid w:val="008036AF"/>
    <w:rsid w:val="00806692"/>
    <w:rsid w:val="0088206E"/>
    <w:rsid w:val="008A16CA"/>
    <w:rsid w:val="008A7439"/>
    <w:rsid w:val="008D4C7A"/>
    <w:rsid w:val="008E75DA"/>
    <w:rsid w:val="00915A18"/>
    <w:rsid w:val="009661F0"/>
    <w:rsid w:val="009931F5"/>
    <w:rsid w:val="009C3EC1"/>
    <w:rsid w:val="009D1BBC"/>
    <w:rsid w:val="009E650C"/>
    <w:rsid w:val="00A07255"/>
    <w:rsid w:val="00A22D15"/>
    <w:rsid w:val="00A31F86"/>
    <w:rsid w:val="00A830A3"/>
    <w:rsid w:val="00A95D74"/>
    <w:rsid w:val="00AA1F23"/>
    <w:rsid w:val="00AA7E50"/>
    <w:rsid w:val="00AB064B"/>
    <w:rsid w:val="00AB12FC"/>
    <w:rsid w:val="00AB5687"/>
    <w:rsid w:val="00AB5D79"/>
    <w:rsid w:val="00AC6D76"/>
    <w:rsid w:val="00AD197B"/>
    <w:rsid w:val="00B34772"/>
    <w:rsid w:val="00B52DD6"/>
    <w:rsid w:val="00B5411A"/>
    <w:rsid w:val="00B71C4F"/>
    <w:rsid w:val="00B976CD"/>
    <w:rsid w:val="00BA46D4"/>
    <w:rsid w:val="00BD3DD2"/>
    <w:rsid w:val="00BD69A9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D2F91"/>
    <w:rsid w:val="00DF395D"/>
    <w:rsid w:val="00E42720"/>
    <w:rsid w:val="00E545D8"/>
    <w:rsid w:val="00E7047A"/>
    <w:rsid w:val="00E87B33"/>
    <w:rsid w:val="00EA042C"/>
    <w:rsid w:val="00EA4105"/>
    <w:rsid w:val="00EB34A4"/>
    <w:rsid w:val="00EE0CE7"/>
    <w:rsid w:val="00F071CE"/>
    <w:rsid w:val="00F12D74"/>
    <w:rsid w:val="00F77C5B"/>
    <w:rsid w:val="00FD01E6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.d.hardwick@sa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y.e.elliott@sa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2016-04-04T14:47:00Z</cp:lastPrinted>
  <dcterms:created xsi:type="dcterms:W3CDTF">2018-03-16T17:57:00Z</dcterms:created>
  <dcterms:modified xsi:type="dcterms:W3CDTF">2018-03-16T17:57:00Z</dcterms:modified>
</cp:coreProperties>
</file>