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E067" w14:textId="4443B169" w:rsidR="000A5129" w:rsidRPr="00D31C21" w:rsidRDefault="000A5129" w:rsidP="00E2539C">
      <w:pPr>
        <w:pStyle w:val="ListParagraph"/>
        <w:numPr>
          <w:ilvl w:val="0"/>
          <w:numId w:val="38"/>
        </w:numPr>
        <w:spacing w:after="100"/>
        <w:rPr>
          <w:szCs w:val="24"/>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4B734645" w:rsidR="003B3C0B" w:rsidRPr="00B11BD3" w:rsidRDefault="009B4F95" w:rsidP="00FF48BC">
            <w:pPr>
              <w:ind w:left="-86"/>
              <w:rPr>
                <w:sz w:val="22"/>
                <w:szCs w:val="22"/>
              </w:rPr>
            </w:pPr>
            <w:r>
              <w:rPr>
                <w:b/>
                <w:sz w:val="22"/>
                <w:szCs w:val="22"/>
              </w:rPr>
              <w:lastRenderedPageBreak/>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A63FF4">
              <w:rPr>
                <w:sz w:val="22"/>
                <w:szCs w:val="22"/>
              </w:rPr>
              <w:t>Dec</w:t>
            </w:r>
            <w:r w:rsidR="00FF48BC">
              <w:rPr>
                <w:sz w:val="22"/>
                <w:szCs w:val="22"/>
              </w:rPr>
              <w:t>. 2016</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77777777"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B30669">
        <w:rPr>
          <w:b/>
          <w:sz w:val="22"/>
          <w:szCs w:val="22"/>
        </w:rPr>
        <w:t>[</w:t>
      </w:r>
      <w:r w:rsidR="00D21C40">
        <w:rPr>
          <w:b/>
          <w:sz w:val="22"/>
          <w:szCs w:val="22"/>
        </w:rPr>
        <w:t>insert name of the judicial branch entity establishing the Master Agreement</w:t>
      </w:r>
      <w:r w:rsidR="00B30669">
        <w:rPr>
          <w:b/>
          <w:sz w:val="22"/>
          <w:szCs w:val="22"/>
        </w:rPr>
        <w:t>]</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77777777" w:rsidR="003B3C0B" w:rsidRPr="00B11BD3" w:rsidRDefault="003B3C0B" w:rsidP="003B3C0B">
      <w:pPr>
        <w:ind w:left="-450" w:hanging="270"/>
        <w:rPr>
          <w:sz w:val="22"/>
          <w:szCs w:val="22"/>
        </w:rPr>
      </w:pPr>
      <w:r w:rsidRPr="00B11BD3">
        <w:rPr>
          <w:sz w:val="22"/>
          <w:szCs w:val="22"/>
        </w:rPr>
        <w:t xml:space="preserve">2.  This Agreement is effective as of </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[Date]</w:t>
      </w:r>
      <w:r w:rsidRPr="00B11BD3">
        <w:rPr>
          <w:sz w:val="22"/>
          <w:szCs w:val="22"/>
        </w:rPr>
        <w:t xml:space="preserve"> (“Expiration Date”).  </w:t>
      </w:r>
    </w:p>
    <w:p w14:paraId="4BAB20B7" w14:textId="77777777"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 xml:space="preserve">This Agreement includes one or more options to extend through </w:t>
      </w:r>
      <w:r w:rsidRPr="00B11BD3">
        <w:rPr>
          <w:b/>
          <w:sz w:val="22"/>
          <w:szCs w:val="22"/>
          <w:highlight w:val="yellow"/>
        </w:rPr>
        <w:t xml:space="preserve">[Date or </w:t>
      </w:r>
      <w:r w:rsidR="00C36343" w:rsidRPr="00B11BD3">
        <w:rPr>
          <w:b/>
          <w:sz w:val="22"/>
          <w:szCs w:val="22"/>
          <w:highlight w:val="yellow"/>
        </w:rPr>
        <w:t>“</w:t>
      </w:r>
      <w:r w:rsidRPr="00B11BD3">
        <w:rPr>
          <w:b/>
          <w:sz w:val="22"/>
          <w:szCs w:val="22"/>
          <w:highlight w:val="yellow"/>
        </w:rPr>
        <w:t>N/A</w:t>
      </w:r>
      <w:r w:rsidR="00C36343" w:rsidRPr="00B11BD3">
        <w:rPr>
          <w:b/>
          <w:sz w:val="22"/>
          <w:szCs w:val="22"/>
          <w:highlight w:val="yellow"/>
        </w:rPr>
        <w:t>”</w:t>
      </w:r>
      <w:r w:rsidRPr="00B11BD3">
        <w:rPr>
          <w:b/>
          <w:sz w:val="22"/>
          <w:szCs w:val="22"/>
          <w:highlight w:val="yellow"/>
        </w:rPr>
        <w:t>]</w:t>
      </w:r>
      <w:r w:rsidRPr="00B11BD3">
        <w:rPr>
          <w:sz w:val="22"/>
          <w:szCs w:val="22"/>
        </w:rPr>
        <w:t>.</w:t>
      </w:r>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134B8744" w14:textId="77777777"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3B3C0B" w:rsidRPr="00B11BD3">
        <w:rPr>
          <w:b/>
          <w:sz w:val="22"/>
          <w:szCs w:val="22"/>
          <w:highlight w:val="yellow"/>
        </w:rPr>
        <w:t>[descriptive title]</w:t>
      </w:r>
      <w:r w:rsidR="003B3C0B" w:rsidRPr="00B11BD3">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Pr>
          <w:sz w:val="20"/>
        </w:rPr>
        <w:t>Unruh Civil Rights Act and FEHA Certification</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77777777" w:rsidR="003B3C0B" w:rsidRPr="00B11BD3" w:rsidRDefault="00396821" w:rsidP="00D662AB">
            <w:pPr>
              <w:jc w:val="both"/>
              <w:rPr>
                <w:sz w:val="22"/>
                <w:szCs w:val="22"/>
              </w:rPr>
            </w:pPr>
            <w:r>
              <w:rPr>
                <w:b/>
                <w:sz w:val="22"/>
                <w:szCs w:val="22"/>
              </w:rPr>
              <w:t>[Establishing JBE name]</w:t>
            </w:r>
          </w:p>
        </w:tc>
        <w:tc>
          <w:tcPr>
            <w:tcW w:w="4950" w:type="dxa"/>
            <w:tcBorders>
              <w:top w:val="nil"/>
              <w:left w:val="single" w:sz="8" w:space="0" w:color="auto"/>
              <w:bottom w:val="single" w:sz="8" w:space="0" w:color="auto"/>
              <w:right w:val="single" w:sz="8" w:space="0" w:color="auto"/>
            </w:tcBorders>
          </w:tcPr>
          <w:p w14:paraId="7FB649A8" w14:textId="77777777" w:rsidR="003B3C0B" w:rsidRPr="00B11BD3" w:rsidRDefault="003B3C0B" w:rsidP="00D662AB">
            <w:pPr>
              <w:spacing w:before="20"/>
              <w:jc w:val="both"/>
              <w:rPr>
                <w:i/>
                <w:sz w:val="22"/>
                <w:szCs w:val="22"/>
              </w:rPr>
            </w:pPr>
            <w:r w:rsidRPr="00B11BD3">
              <w:rPr>
                <w:sz w:val="22"/>
                <w:szCs w:val="22"/>
              </w:rPr>
              <w:t xml:space="preserve">CONTRACTOR’S NAME  </w:t>
            </w:r>
            <w:r w:rsidRPr="00B11BD3">
              <w:rPr>
                <w:i/>
                <w:sz w:val="22"/>
                <w:szCs w:val="22"/>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880E5D">
        <w:trPr>
          <w:trHeight w:hRule="exact" w:val="783"/>
        </w:trPr>
        <w:tc>
          <w:tcPr>
            <w:tcW w:w="5130" w:type="dxa"/>
            <w:tcBorders>
              <w:top w:val="nil"/>
              <w:left w:val="single" w:sz="8" w:space="0" w:color="auto"/>
              <w:bottom w:val="single" w:sz="8" w:space="0" w:color="auto"/>
              <w:right w:val="single" w:sz="8" w:space="0" w:color="auto"/>
            </w:tcBorders>
          </w:tcPr>
          <w:p w14:paraId="17A8AA76"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 </w:t>
            </w:r>
          </w:p>
          <w:p w14:paraId="3CA02EC2" w14:textId="77777777" w:rsidR="003B3C0B" w:rsidRPr="00B11BD3" w:rsidRDefault="003B3C0B" w:rsidP="00D662AB">
            <w:pPr>
              <w:tabs>
                <w:tab w:val="left" w:pos="3600"/>
              </w:tabs>
              <w:rPr>
                <w:sz w:val="22"/>
                <w:szCs w:val="22"/>
              </w:rPr>
            </w:pPr>
            <w:r w:rsidRPr="00B11BD3">
              <w:rPr>
                <w:b/>
                <w:sz w:val="22"/>
                <w:szCs w:val="22"/>
                <w:highlight w:val="yellow"/>
              </w:rPr>
              <w:t>[Name and title]</w:t>
            </w:r>
          </w:p>
        </w:tc>
        <w:tc>
          <w:tcPr>
            <w:tcW w:w="4950" w:type="dxa"/>
            <w:tcBorders>
              <w:top w:val="nil"/>
              <w:left w:val="single" w:sz="8" w:space="0" w:color="auto"/>
              <w:bottom w:val="single" w:sz="8" w:space="0" w:color="auto"/>
              <w:right w:val="single" w:sz="8" w:space="0" w:color="auto"/>
            </w:tcBorders>
          </w:tcPr>
          <w:p w14:paraId="682EA3AA"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w:t>
            </w:r>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B11BD3" w:rsidRDefault="003B3C0B" w:rsidP="00D662AB">
            <w:pPr>
              <w:tabs>
                <w:tab w:val="left" w:pos="3600"/>
              </w:tabs>
              <w:rPr>
                <w:sz w:val="22"/>
                <w:szCs w:val="22"/>
              </w:rPr>
            </w:pPr>
            <w:r w:rsidRPr="00B11BD3">
              <w:rPr>
                <w:sz w:val="22"/>
                <w:szCs w:val="22"/>
              </w:rPr>
              <w:t xml:space="preserve"> 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B11BD3" w:rsidRDefault="003B3C0B" w:rsidP="00D662AB">
            <w:pPr>
              <w:tabs>
                <w:tab w:val="left" w:pos="3600"/>
              </w:tabs>
              <w:rPr>
                <w:sz w:val="22"/>
                <w:szCs w:val="22"/>
              </w:rPr>
            </w:pPr>
            <w:r w:rsidRPr="00B11BD3">
              <w:rPr>
                <w:sz w:val="22"/>
                <w:szCs w:val="22"/>
              </w:rPr>
              <w:t xml:space="preserve"> 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FA7AC71" w14:textId="77777777" w:rsidR="003B3C0B" w:rsidRPr="00B11BD3" w:rsidRDefault="003B3C0B" w:rsidP="00D662AB">
            <w:pPr>
              <w:tabs>
                <w:tab w:val="left" w:pos="3600"/>
              </w:tabs>
              <w:rPr>
                <w:sz w:val="22"/>
                <w:szCs w:val="22"/>
              </w:rPr>
            </w:pPr>
            <w:r w:rsidRPr="00B11BD3">
              <w:rPr>
                <w:sz w:val="22"/>
                <w:szCs w:val="22"/>
              </w:rPr>
              <w:t xml:space="preserve"> ADDRESS</w:t>
            </w:r>
          </w:p>
          <w:p w14:paraId="7E8F26B1" w14:textId="77777777" w:rsidR="003B3C0B" w:rsidRPr="00B11BD3" w:rsidRDefault="003B3C0B" w:rsidP="00D662AB">
            <w:pPr>
              <w:tabs>
                <w:tab w:val="left" w:pos="3600"/>
              </w:tabs>
              <w:rPr>
                <w:sz w:val="22"/>
                <w:szCs w:val="22"/>
              </w:rPr>
            </w:pPr>
            <w:r w:rsidRPr="00B11BD3">
              <w:rPr>
                <w:b/>
                <w:sz w:val="22"/>
                <w:szCs w:val="22"/>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ADDRESS</w:t>
            </w:r>
          </w:p>
          <w:p w14:paraId="3B714607" w14:textId="77777777" w:rsidR="003B3C0B" w:rsidRPr="00B11BD3" w:rsidRDefault="003B3C0B" w:rsidP="00D662AB">
            <w:pPr>
              <w:tabs>
                <w:tab w:val="left" w:pos="3600"/>
              </w:tabs>
              <w:rPr>
                <w:sz w:val="22"/>
                <w:szCs w:val="22"/>
              </w:rPr>
            </w:pPr>
            <w:r w:rsidRPr="00B11BD3">
              <w:rPr>
                <w:b/>
                <w:sz w:val="22"/>
                <w:szCs w:val="22"/>
                <w:highlight w:val="yellow"/>
              </w:rPr>
              <w:t>[Address]</w:t>
            </w:r>
          </w:p>
        </w:tc>
      </w:tr>
    </w:tbl>
    <w:p w14:paraId="0596A907" w14:textId="77777777" w:rsidR="003B3C0B" w:rsidRDefault="003B3C0B" w:rsidP="003B3C0B">
      <w:pPr>
        <w:rPr>
          <w:b/>
          <w:szCs w:val="24"/>
        </w:r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A</w:t>
      </w:r>
    </w:p>
    <w:p w14:paraId="06AC3B15" w14:textId="77777777" w:rsidR="00B7449E" w:rsidRPr="00626E75" w:rsidRDefault="00085746"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037554A" w14:textId="77777777"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 xml:space="preserve">s,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7777777" w:rsidR="00503982" w:rsidRPr="00384749" w:rsidRDefault="002F28B0" w:rsidP="000F6803">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77777777"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r w:rsidR="00454596">
        <w:rPr>
          <w:rFonts w:asciiTheme="minorHAnsi" w:hAnsiTheme="minorHAnsi" w:cstheme="minorHAnsi"/>
          <w:szCs w:val="24"/>
        </w:rPr>
        <w:t>\</w:t>
      </w:r>
    </w:p>
    <w:p w14:paraId="4B96623D" w14:textId="77777777" w:rsidR="000F6803" w:rsidRPr="00454596" w:rsidRDefault="00454596" w:rsidP="00454596">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place orders for the Goods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lastRenderedPageBreak/>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F10D17">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77777777" w:rsidR="008E228D" w:rsidRPr="00294F7C" w:rsidRDefault="00FC1F72" w:rsidP="00294F7C">
      <w:pPr>
        <w:pStyle w:val="Apnd1"/>
        <w:numPr>
          <w:ilvl w:val="0"/>
          <w:numId w:val="18"/>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4D8D1328" w14:textId="77777777" w:rsidR="00ED2654" w:rsidRPr="00AE6D29" w:rsidRDefault="008138A0" w:rsidP="00AE6D29">
      <w:pPr>
        <w:pStyle w:val="ListParagraph"/>
        <w:numPr>
          <w:ilvl w:val="1"/>
          <w:numId w:val="18"/>
        </w:numPr>
        <w:tabs>
          <w:tab w:val="left" w:pos="900"/>
        </w:tabs>
        <w:spacing w:before="120" w:after="120"/>
        <w:rPr>
          <w:rFonts w:asciiTheme="minorHAnsi" w:hAnsiTheme="minorHAnsi" w:cstheme="minorHAnsi"/>
          <w:b/>
          <w:bCs/>
          <w:i/>
          <w:szCs w:val="24"/>
        </w:rPr>
      </w:pPr>
      <w:r w:rsidRPr="00AE6D29">
        <w:rPr>
          <w:rFonts w:asciiTheme="minorHAnsi" w:hAnsiTheme="minorHAnsi" w:cstheme="minorHAnsi"/>
          <w:b/>
          <w:bCs/>
          <w:szCs w:val="24"/>
        </w:rPr>
        <w:t>Description of Goods.</w:t>
      </w:r>
      <w:r w:rsidRPr="00AE6D29">
        <w:rPr>
          <w:rFonts w:asciiTheme="minorHAnsi" w:hAnsiTheme="minorHAnsi" w:cstheme="minorHAnsi"/>
          <w:bCs/>
          <w:szCs w:val="24"/>
        </w:rPr>
        <w:t xml:space="preserve"> </w:t>
      </w:r>
      <w:r w:rsidR="00C45050" w:rsidRPr="00AE6D29">
        <w:rPr>
          <w:rFonts w:asciiTheme="minorHAnsi" w:hAnsiTheme="minorHAnsi" w:cstheme="minorHAnsi"/>
          <w:bCs/>
          <w:szCs w:val="24"/>
        </w:rPr>
        <w:t>A</w:t>
      </w:r>
      <w:r w:rsidR="00A7085D" w:rsidRPr="00AE6D29">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BD7EE5" w:rsidRPr="00AE6D29">
        <w:rPr>
          <w:rFonts w:asciiTheme="minorHAnsi" w:hAnsiTheme="minorHAnsi" w:cstheme="minorHAnsi"/>
          <w:bCs/>
          <w:szCs w:val="24"/>
        </w:rPr>
        <w:t>,</w:t>
      </w:r>
      <w:r w:rsidRPr="00AE6D29">
        <w:rPr>
          <w:rFonts w:asciiTheme="minorHAnsi" w:hAnsiTheme="minorHAnsi" w:cstheme="minorHAnsi"/>
          <w:bCs/>
          <w:szCs w:val="24"/>
        </w:rPr>
        <w:t xml:space="preserve"> Contractor shall provide to the JBEs the following products, goods, materials, and supplies (“Goods”) free and clear of all liens, claims, and encumbrances, and in accordance with this Agreement</w:t>
      </w:r>
      <w:r w:rsidR="00880E5D" w:rsidRPr="00AE6D29">
        <w:rPr>
          <w:rFonts w:asciiTheme="minorHAnsi" w:hAnsiTheme="minorHAnsi" w:cstheme="minorHAnsi"/>
          <w:bCs/>
          <w:szCs w:val="24"/>
        </w:rPr>
        <w:t>:</w:t>
      </w:r>
      <w:r w:rsidRPr="00AE6D29">
        <w:rPr>
          <w:rFonts w:asciiTheme="minorHAnsi" w:hAnsiTheme="minorHAnsi" w:cstheme="minorHAnsi"/>
          <w:b/>
          <w:bCs/>
          <w:i/>
          <w:szCs w:val="24"/>
        </w:rPr>
        <w:t xml:space="preserve">    </w:t>
      </w:r>
      <w:r w:rsidR="000D554F" w:rsidRPr="00AE6D29">
        <w:rPr>
          <w:rFonts w:asciiTheme="minorHAnsi" w:hAnsiTheme="minorHAnsi" w:cstheme="minorHAnsi"/>
          <w:b/>
          <w:bCs/>
          <w:i/>
          <w:szCs w:val="24"/>
        </w:rPr>
        <w:t xml:space="preserve">  </w:t>
      </w:r>
    </w:p>
    <w:p w14:paraId="3824CBA9" w14:textId="77777777" w:rsidR="00880E5D" w:rsidRPr="00626E75" w:rsidRDefault="00880E5D" w:rsidP="00F10D17">
      <w:pPr>
        <w:pStyle w:val="ListParagraph"/>
        <w:spacing w:before="120" w:after="120"/>
        <w:ind w:left="360"/>
        <w:rPr>
          <w:rFonts w:asciiTheme="minorHAnsi" w:hAnsiTheme="minorHAnsi" w:cstheme="minorHAnsi"/>
          <w:b/>
          <w:bCs/>
          <w:i/>
          <w:szCs w:val="24"/>
        </w:rPr>
      </w:pPr>
    </w:p>
    <w:p w14:paraId="76A5DBF9" w14:textId="77777777" w:rsidR="0012785C" w:rsidRPr="00626E75" w:rsidRDefault="008213D2" w:rsidP="008213D2">
      <w:pPr>
        <w:tabs>
          <w:tab w:val="left" w:pos="900"/>
        </w:tabs>
        <w:spacing w:before="120" w:after="120"/>
        <w:ind w:left="360"/>
        <w:rPr>
          <w:rFonts w:asciiTheme="minorHAnsi" w:hAnsiTheme="minorHAnsi" w:cstheme="minorHAnsi"/>
          <w:bCs/>
          <w:szCs w:val="24"/>
        </w:rPr>
      </w:pPr>
      <w:r w:rsidRPr="00626E75">
        <w:rPr>
          <w:rFonts w:asciiTheme="minorHAnsi" w:hAnsiTheme="minorHAnsi" w:cstheme="minorHAnsi"/>
          <w:b/>
          <w:bCs/>
          <w:szCs w:val="24"/>
        </w:rPr>
        <w:t>2.2</w:t>
      </w:r>
      <w:r w:rsidRPr="00626E75">
        <w:rPr>
          <w:rFonts w:asciiTheme="minorHAnsi" w:hAnsiTheme="minorHAnsi" w:cstheme="minorHAnsi"/>
          <w:b/>
          <w:bCs/>
          <w:szCs w:val="24"/>
        </w:rPr>
        <w:tab/>
      </w:r>
      <w:r w:rsidR="0012785C" w:rsidRPr="00626E75">
        <w:rPr>
          <w:rFonts w:asciiTheme="minorHAnsi" w:hAnsiTheme="minorHAnsi" w:cstheme="minorHAnsi"/>
          <w:b/>
          <w:bCs/>
          <w:szCs w:val="24"/>
        </w:rPr>
        <w:t>Risk of Loss; Ti</w:t>
      </w:r>
      <w:r w:rsidR="000D554F" w:rsidRPr="00626E75">
        <w:rPr>
          <w:rFonts w:asciiTheme="minorHAnsi" w:hAnsiTheme="minorHAnsi" w:cstheme="minorHAnsi"/>
          <w:b/>
          <w:bCs/>
          <w:szCs w:val="24"/>
        </w:rPr>
        <w:t xml:space="preserve">tle.  </w:t>
      </w:r>
      <w:r w:rsidR="000D554F" w:rsidRPr="00626E75">
        <w:rPr>
          <w:rFonts w:asciiTheme="minorHAnsi" w:hAnsiTheme="minorHAnsi" w:cstheme="minorHAnsi"/>
          <w:bCs/>
          <w:szCs w:val="24"/>
        </w:rPr>
        <w:t>Contractor will deliver the Goods “Free on Board Destination Freight Prepaid”</w:t>
      </w:r>
      <w:r w:rsidR="0012785C" w:rsidRPr="00626E75">
        <w:rPr>
          <w:rFonts w:asciiTheme="minorHAnsi" w:hAnsiTheme="minorHAnsi" w:cstheme="minorHAnsi"/>
          <w:bCs/>
          <w:szCs w:val="24"/>
        </w:rPr>
        <w:t xml:space="preserve">, to the </w:t>
      </w:r>
      <w:r w:rsidR="000D554F" w:rsidRPr="00626E75">
        <w:rPr>
          <w:rFonts w:asciiTheme="minorHAnsi" w:hAnsiTheme="minorHAnsi" w:cstheme="minorHAnsi"/>
          <w:bCs/>
          <w:szCs w:val="24"/>
        </w:rPr>
        <w:t>JBEs at the</w:t>
      </w:r>
      <w:r w:rsidR="008138A0" w:rsidRPr="00626E75">
        <w:rPr>
          <w:rFonts w:asciiTheme="minorHAnsi" w:hAnsiTheme="minorHAnsi" w:cstheme="minorHAnsi"/>
          <w:bCs/>
          <w:szCs w:val="24"/>
        </w:rPr>
        <w:t xml:space="preserve"> address </w:t>
      </w:r>
      <w:r w:rsidR="000D554F" w:rsidRPr="00626E75">
        <w:rPr>
          <w:rFonts w:asciiTheme="minorHAnsi" w:hAnsiTheme="minorHAnsi" w:cstheme="minorHAnsi"/>
          <w:bCs/>
          <w:szCs w:val="24"/>
        </w:rPr>
        <w:t xml:space="preserve">specified </w:t>
      </w:r>
      <w:r w:rsidR="00914AD2">
        <w:rPr>
          <w:rFonts w:asciiTheme="minorHAnsi" w:hAnsiTheme="minorHAnsi" w:cstheme="minorHAnsi"/>
          <w:bCs/>
          <w:szCs w:val="24"/>
        </w:rPr>
        <w:t xml:space="preserve">in the applicable </w:t>
      </w:r>
      <w:r w:rsidR="00BB381A">
        <w:rPr>
          <w:rFonts w:asciiTheme="minorHAnsi" w:hAnsiTheme="minorHAnsi" w:cstheme="minorHAnsi"/>
          <w:bCs/>
          <w:szCs w:val="24"/>
        </w:rPr>
        <w:t>Participating Addendum</w:t>
      </w:r>
      <w:r w:rsidR="000D554F" w:rsidRPr="00626E75">
        <w:rPr>
          <w:rFonts w:asciiTheme="minorHAnsi" w:hAnsiTheme="minorHAnsi" w:cstheme="minorHAnsi"/>
          <w:bCs/>
          <w:szCs w:val="24"/>
        </w:rPr>
        <w:t xml:space="preserve">. Title to the Goods vests in the </w:t>
      </w:r>
      <w:r w:rsidR="00155F29">
        <w:rPr>
          <w:rFonts w:asciiTheme="minorHAnsi" w:hAnsiTheme="minorHAnsi" w:cstheme="minorHAnsi"/>
          <w:bCs/>
          <w:szCs w:val="24"/>
        </w:rPr>
        <w:t xml:space="preserve">applicable </w:t>
      </w:r>
      <w:r w:rsidR="000D554F" w:rsidRPr="00626E75">
        <w:rPr>
          <w:rFonts w:asciiTheme="minorHAnsi" w:hAnsiTheme="minorHAnsi" w:cstheme="minorHAnsi"/>
          <w:bCs/>
          <w:szCs w:val="24"/>
        </w:rPr>
        <w:t xml:space="preserve">JBE upon </w:t>
      </w:r>
      <w:r w:rsidR="00C30AAC">
        <w:rPr>
          <w:rFonts w:asciiTheme="minorHAnsi" w:hAnsiTheme="minorHAnsi" w:cstheme="minorHAnsi"/>
          <w:bCs/>
          <w:szCs w:val="24"/>
        </w:rPr>
        <w:t>such JBE’s receipt of the Goods.</w:t>
      </w:r>
    </w:p>
    <w:p w14:paraId="53F4C788" w14:textId="77777777" w:rsidR="00AC1A13" w:rsidRDefault="00C07ED8"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r w:rsidRPr="00626E75">
        <w:rPr>
          <w:rFonts w:asciiTheme="minorHAnsi" w:hAnsiTheme="minorHAnsi" w:cstheme="minorHAnsi"/>
          <w:b/>
          <w:bCs/>
          <w:szCs w:val="24"/>
        </w:rPr>
        <w:t xml:space="preserve">2.3 </w:t>
      </w:r>
      <w:r w:rsidRPr="00626E75">
        <w:rPr>
          <w:rFonts w:asciiTheme="minorHAnsi" w:hAnsiTheme="minorHAnsi" w:cstheme="minorHAnsi"/>
          <w:b/>
          <w:bCs/>
          <w:szCs w:val="24"/>
        </w:rPr>
        <w:tab/>
      </w:r>
      <w:r w:rsidR="000D554F" w:rsidRPr="00626E75">
        <w:rPr>
          <w:rFonts w:asciiTheme="minorHAnsi" w:hAnsiTheme="minorHAnsi" w:cstheme="minorHAnsi"/>
          <w:b/>
          <w:bCs/>
          <w:szCs w:val="24"/>
        </w:rPr>
        <w:t>Inspection and acceptance criteria.</w:t>
      </w:r>
      <w:r w:rsidR="00AC1A13">
        <w:rPr>
          <w:rFonts w:asciiTheme="minorHAnsi" w:hAnsiTheme="minorHAnsi" w:cstheme="minorHAnsi"/>
          <w:b/>
          <w:bCs/>
          <w:szCs w:val="24"/>
        </w:rPr>
        <w:t xml:space="preserve"> </w:t>
      </w:r>
      <w:r w:rsidR="000D554F" w:rsidRPr="00626E75">
        <w:rPr>
          <w:rFonts w:asciiTheme="minorHAnsi" w:hAnsiTheme="minorHAnsi" w:cstheme="minorHAnsi"/>
          <w:bCs/>
          <w:i/>
          <w:szCs w:val="24"/>
          <w:lang w:bidi="en-US"/>
        </w:rPr>
        <w:t xml:space="preserve"> </w:t>
      </w:r>
    </w:p>
    <w:p w14:paraId="709791C8" w14:textId="77777777" w:rsidR="00AC1A13" w:rsidRDefault="00AC1A13"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bookmarkStart w:id="0" w:name="_GoBack"/>
      <w:bookmarkEnd w:id="0"/>
    </w:p>
    <w:p w14:paraId="01C09CA6" w14:textId="509E3733" w:rsidR="0012785C" w:rsidRDefault="002366E0" w:rsidP="002366E0">
      <w:pPr>
        <w:pStyle w:val="ListParagraph"/>
        <w:tabs>
          <w:tab w:val="left" w:pos="720"/>
          <w:tab w:val="left" w:pos="900"/>
          <w:tab w:val="left" w:pos="1080"/>
        </w:tabs>
        <w:spacing w:before="120" w:after="120"/>
        <w:ind w:left="360"/>
        <w:rPr>
          <w:rFonts w:asciiTheme="minorHAnsi" w:hAnsiTheme="minorHAnsi" w:cstheme="minorHAnsi"/>
          <w:bCs/>
          <w:szCs w:val="24"/>
        </w:rPr>
      </w:pPr>
      <w:r w:rsidRPr="00626E75">
        <w:rPr>
          <w:rFonts w:asciiTheme="minorHAnsi" w:hAnsiTheme="minorHAnsi" w:cstheme="minorHAnsi"/>
          <w:b/>
          <w:bCs/>
          <w:szCs w:val="24"/>
        </w:rPr>
        <w:t>2.4</w:t>
      </w:r>
      <w:r w:rsidRPr="00626E75">
        <w:rPr>
          <w:rFonts w:asciiTheme="minorHAnsi" w:hAnsiTheme="minorHAnsi" w:cstheme="minorHAnsi"/>
          <w:b/>
          <w:bCs/>
          <w:szCs w:val="24"/>
        </w:rPr>
        <w:tab/>
      </w:r>
      <w:r w:rsidRPr="00626E75">
        <w:rPr>
          <w:rFonts w:asciiTheme="minorHAnsi" w:hAnsiTheme="minorHAnsi" w:cstheme="minorHAnsi"/>
          <w:b/>
          <w:bCs/>
          <w:szCs w:val="24"/>
        </w:rPr>
        <w:tab/>
      </w:r>
      <w:r w:rsidR="000D554F" w:rsidRPr="00626E75">
        <w:rPr>
          <w:rFonts w:asciiTheme="minorHAnsi" w:hAnsiTheme="minorHAnsi" w:cstheme="minorHAnsi"/>
          <w:b/>
          <w:bCs/>
          <w:szCs w:val="24"/>
        </w:rPr>
        <w:t>Warranties</w:t>
      </w:r>
      <w:r w:rsidR="0012785C" w:rsidRPr="00626E75">
        <w:rPr>
          <w:rFonts w:asciiTheme="minorHAnsi" w:hAnsiTheme="minorHAnsi" w:cstheme="minorHAnsi"/>
          <w:b/>
          <w:bCs/>
          <w:szCs w:val="24"/>
        </w:rPr>
        <w:t xml:space="preserve">.  </w:t>
      </w:r>
      <w:r w:rsidR="0012785C" w:rsidRPr="00626E75">
        <w:rPr>
          <w:rFonts w:asciiTheme="minorHAnsi" w:hAnsiTheme="minorHAnsi" w:cstheme="minorHAnsi"/>
          <w:bCs/>
          <w:szCs w:val="24"/>
        </w:rPr>
        <w:t xml:space="preserve">Contractor warrants </w:t>
      </w:r>
      <w:r w:rsidR="003162ED" w:rsidRPr="00626E75">
        <w:rPr>
          <w:rFonts w:asciiTheme="minorHAnsi" w:hAnsiTheme="minorHAnsi" w:cstheme="minorHAnsi"/>
          <w:bCs/>
          <w:szCs w:val="24"/>
        </w:rPr>
        <w:t xml:space="preserve">to </w:t>
      </w:r>
      <w:r w:rsidR="009A020E" w:rsidRPr="00626E75">
        <w:rPr>
          <w:rFonts w:asciiTheme="minorHAnsi" w:hAnsiTheme="minorHAnsi" w:cstheme="minorHAnsi"/>
          <w:bCs/>
          <w:szCs w:val="24"/>
        </w:rPr>
        <w:t xml:space="preserve">the </w:t>
      </w:r>
      <w:r w:rsidR="00F87D9D" w:rsidRPr="00626E75">
        <w:rPr>
          <w:rFonts w:asciiTheme="minorHAnsi" w:hAnsiTheme="minorHAnsi" w:cstheme="minorHAnsi"/>
          <w:bCs/>
          <w:szCs w:val="24"/>
        </w:rPr>
        <w:t xml:space="preserve">JBEs </w:t>
      </w:r>
      <w:r w:rsidR="0012785C" w:rsidRPr="00626E75">
        <w:rPr>
          <w:rFonts w:asciiTheme="minorHAnsi" w:hAnsiTheme="minorHAnsi" w:cstheme="minorHAnsi"/>
          <w:bCs/>
          <w:szCs w:val="24"/>
        </w:rPr>
        <w:t xml:space="preserve">that the Goods will be merchantable for their intended purposes, free from all defects in materials and workmanship, in compliance with all </w:t>
      </w:r>
      <w:r w:rsidR="0012785C" w:rsidRPr="00626E75">
        <w:rPr>
          <w:rFonts w:asciiTheme="minorHAnsi" w:hAnsiTheme="minorHAnsi" w:cstheme="minorHAnsi"/>
          <w:szCs w:val="24"/>
        </w:rPr>
        <w:t>applicable specifications and documentation,</w:t>
      </w:r>
      <w:r w:rsidR="0012785C" w:rsidRPr="00626E75">
        <w:rPr>
          <w:rFonts w:asciiTheme="minorHAnsi" w:hAnsiTheme="minorHAnsi" w:cstheme="minorHAnsi"/>
          <w:bCs/>
          <w:szCs w:val="24"/>
        </w:rPr>
        <w:t xml:space="preserve"> and to the extent not manufactured pursuant to detailed designs furnished by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 xml:space="preserve">, free from defects in design.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’s approval of designs or specifications furnished by Contractor shall not relieve Contractor of its obligations under this warranty.</w:t>
      </w:r>
    </w:p>
    <w:p w14:paraId="60B87013" w14:textId="77777777" w:rsidR="004958BD" w:rsidRPr="00626E75" w:rsidRDefault="004958BD" w:rsidP="002366E0">
      <w:pPr>
        <w:pStyle w:val="ListParagraph"/>
        <w:tabs>
          <w:tab w:val="left" w:pos="720"/>
          <w:tab w:val="left" w:pos="900"/>
          <w:tab w:val="left" w:pos="1080"/>
        </w:tabs>
        <w:spacing w:before="120" w:after="120"/>
        <w:ind w:left="360"/>
        <w:rPr>
          <w:rFonts w:asciiTheme="minorHAnsi" w:hAnsiTheme="minorHAnsi" w:cstheme="minorHAnsi"/>
          <w:b/>
          <w:bCs/>
          <w:szCs w:val="24"/>
        </w:rPr>
      </w:pP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77777777" w:rsidR="002B7EAF" w:rsidRPr="00626E75" w:rsidRDefault="00294F7C" w:rsidP="00294F7C">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 xml:space="preserve"> ,</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630202">
        <w:rPr>
          <w:rFonts w:asciiTheme="minorHAnsi" w:hAnsiTheme="minorHAnsi" w:cstheme="minorHAnsi"/>
          <w:szCs w:val="24"/>
        </w:rPr>
        <w:t xml:space="preserve">    </w:t>
      </w:r>
    </w:p>
    <w:p w14:paraId="4F2DE6F6" w14:textId="77777777" w:rsidR="00C4177B" w:rsidRPr="00626E75" w:rsidRDefault="00A7085D" w:rsidP="00A7085D">
      <w:pPr>
        <w:tabs>
          <w:tab w:val="left" w:pos="900"/>
        </w:tabs>
        <w:spacing w:before="120" w:after="120"/>
        <w:ind w:left="360"/>
        <w:rPr>
          <w:rFonts w:asciiTheme="minorHAnsi" w:hAnsiTheme="minorHAnsi" w:cstheme="minorHAnsi"/>
          <w:b/>
          <w:bCs/>
          <w:szCs w:val="24"/>
          <w:lang w:bidi="en-US"/>
        </w:rPr>
      </w:pPr>
      <w:r w:rsidRPr="00626E75">
        <w:rPr>
          <w:rFonts w:asciiTheme="minorHAnsi" w:hAnsiTheme="minorHAnsi" w:cstheme="minorHAnsi"/>
          <w:b/>
          <w:bCs/>
          <w:szCs w:val="24"/>
          <w:lang w:bidi="en-US"/>
        </w:rPr>
        <w:t>3.2</w:t>
      </w:r>
      <w:r w:rsidRPr="00626E75">
        <w:rPr>
          <w:rFonts w:asciiTheme="minorHAnsi" w:hAnsiTheme="minorHAnsi" w:cstheme="minorHAnsi"/>
          <w:b/>
          <w:bCs/>
          <w:szCs w:val="24"/>
          <w:lang w:bidi="en-US"/>
        </w:rPr>
        <w:tab/>
        <w:t xml:space="preserve">Description of Deliverables. </w:t>
      </w:r>
      <w:r w:rsidRPr="00626E75">
        <w:rPr>
          <w:rFonts w:asciiTheme="minorHAnsi" w:hAnsiTheme="minorHAnsi" w:cstheme="minorHAnsi"/>
          <w:bCs/>
          <w:szCs w:val="24"/>
          <w:u w:val="single"/>
          <w:lang w:bidi="en-US"/>
        </w:rPr>
        <w:t xml:space="preserve"> </w:t>
      </w:r>
      <w:r w:rsidR="00D1741D" w:rsidRPr="00626E75">
        <w:rPr>
          <w:rFonts w:asciiTheme="minorHAnsi" w:hAnsiTheme="minorHAnsi" w:cstheme="minorHAnsi"/>
          <w:bCs/>
          <w:szCs w:val="24"/>
        </w:rPr>
        <w:t>A</w:t>
      </w:r>
      <w:r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Pr="00626E75">
        <w:rPr>
          <w:rFonts w:asciiTheme="minorHAnsi" w:hAnsiTheme="minorHAnsi" w:cstheme="minorHAnsi"/>
          <w:bCs/>
          <w:szCs w:val="24"/>
        </w:rPr>
        <w:t>,</w:t>
      </w:r>
      <w:r w:rsidRPr="00626E75">
        <w:rPr>
          <w:rFonts w:asciiTheme="minorHAnsi" w:hAnsiTheme="minorHAnsi" w:cstheme="minorHAnsi"/>
          <w:szCs w:val="24"/>
        </w:rPr>
        <w:t xml:space="preserve"> Contractor shall deliver to the JBEs the following work products (“Deliverables”):</w:t>
      </w:r>
      <w:r w:rsidR="003C2F4D">
        <w:rPr>
          <w:rFonts w:asciiTheme="minorHAnsi" w:hAnsiTheme="minorHAnsi" w:cstheme="minorHAnsi"/>
          <w:szCs w:val="24"/>
        </w:rPr>
        <w:t xml:space="preserve">   </w:t>
      </w:r>
    </w:p>
    <w:p w14:paraId="2F023938" w14:textId="77777777" w:rsidR="00BF3380" w:rsidRPr="004614A1" w:rsidRDefault="003145FD" w:rsidP="004614A1">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i/>
          <w:szCs w:val="24"/>
        </w:rPr>
        <w:t xml:space="preserve"> </w:t>
      </w:r>
      <w:r w:rsidR="00A7085D" w:rsidRPr="00626E75">
        <w:rPr>
          <w:rFonts w:asciiTheme="minorHAnsi" w:hAnsiTheme="minorHAnsi" w:cstheme="minorHAnsi"/>
          <w:b/>
          <w:bCs/>
          <w:szCs w:val="24"/>
          <w:lang w:bidi="en-US"/>
        </w:rPr>
        <w:t>3.3</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The JBE may use the attached Acceptance and Signoff Form to notify Contractor of the acceptance or rejection of the Services and Deliverables.  Contractor will not be paid for any rejected Services or Deliverables.  </w:t>
      </w:r>
    </w:p>
    <w:p w14:paraId="0359E89F" w14:textId="77777777" w:rsidR="00EB2EE0"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bCs/>
          <w:szCs w:val="24"/>
          <w:lang w:bidi="en-US"/>
        </w:rPr>
        <w:t>3.4</w:t>
      </w:r>
      <w:r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must perform the Services and deliver the Deliverables according to the following timeline:</w:t>
      </w:r>
      <w:r w:rsidR="0005052E">
        <w:rPr>
          <w:rFonts w:asciiTheme="minorHAnsi" w:hAnsiTheme="minorHAnsi" w:cstheme="minorHAnsi"/>
          <w:szCs w:val="24"/>
        </w:rPr>
        <w:t xml:space="preserve">   </w:t>
      </w:r>
    </w:p>
    <w:p w14:paraId="2B3DD5FC" w14:textId="77777777" w:rsidR="00927DC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3.5</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77777777" w:rsidR="006C35F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Service</w:t>
      </w:r>
      <w:r w:rsidR="00EB564D" w:rsidRPr="00626E75">
        <w:rPr>
          <w:rFonts w:asciiTheme="minorHAnsi" w:hAnsiTheme="minorHAnsi" w:cstheme="minorHAnsi"/>
          <w:szCs w:val="24"/>
        </w:rPr>
        <w:t xml:space="preserve">, and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77777777" w:rsidR="00EB564D"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77777777" w:rsidR="003267C5"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7777777" w:rsidR="00B15A09" w:rsidRPr="00626E75" w:rsidRDefault="004D41EE" w:rsidP="004D41EE">
      <w:pPr>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t>3.9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
      <w:bookmarkEnd w:id="2"/>
      <w:bookmarkEnd w:id="3"/>
      <w:bookmarkEnd w:id="4"/>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headerReference w:type="default" r:id="rId7"/>
          <w:footerReference w:type="default" r:id="rId8"/>
          <w:headerReference w:type="first" r:id="rId9"/>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7777777" w:rsidR="00C36343" w:rsidRPr="00626E75" w:rsidRDefault="00DC7868" w:rsidP="00846E22">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0313B981" w14:textId="77777777" w:rsidR="00C36343"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Goods.  </w:t>
      </w:r>
      <w:r w:rsidRPr="00626E75">
        <w:rPr>
          <w:rFonts w:asciiTheme="minorHAnsi" w:hAnsiTheme="minorHAnsi" w:cstheme="minorHAnsi"/>
          <w:bCs/>
          <w:szCs w:val="24"/>
        </w:rPr>
        <w:t xml:space="preserve">Contractor will invoice the following amounts for Goods that the </w:t>
      </w:r>
      <w:r w:rsidR="008676AC" w:rsidRPr="00626E75">
        <w:rPr>
          <w:rFonts w:asciiTheme="minorHAnsi" w:hAnsiTheme="minorHAnsi" w:cstheme="minorHAnsi"/>
          <w:bCs/>
          <w:szCs w:val="24"/>
        </w:rPr>
        <w:t>JBE</w:t>
      </w:r>
      <w:r w:rsidRPr="00626E75">
        <w:rPr>
          <w:rFonts w:asciiTheme="minorHAnsi" w:hAnsiTheme="minorHAnsi" w:cstheme="minorHAnsi"/>
          <w:bCs/>
          <w:szCs w:val="24"/>
        </w:rPr>
        <w:t xml:space="preserve"> has accepted:</w:t>
      </w:r>
    </w:p>
    <w:p w14:paraId="26C048BB"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39B2F09F"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23BE8A94"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5FD71380" w14:textId="77777777" w:rsidR="00604041"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0FB2B7D1" w14:textId="77777777" w:rsidR="00513347" w:rsidRPr="00AE6D29" w:rsidRDefault="00513347" w:rsidP="00AE6D29">
      <w:pPr>
        <w:pStyle w:val="ListParagraph"/>
        <w:spacing w:before="120" w:after="120"/>
        <w:ind w:left="360"/>
        <w:rPr>
          <w:rFonts w:asciiTheme="minorHAnsi" w:hAnsiTheme="minorHAnsi" w:cstheme="minorHAnsi"/>
          <w:b/>
          <w:bCs/>
          <w:vanish/>
          <w:szCs w:val="24"/>
        </w:rPr>
      </w:pPr>
    </w:p>
    <w:p w14:paraId="56427576" w14:textId="77777777" w:rsidR="00C36343" w:rsidRPr="00AE6D29" w:rsidRDefault="00C36343" w:rsidP="00AE6D29">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p>
    <w:p w14:paraId="4EA113F9"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148804B6" w14:textId="77777777" w:rsidR="00405381" w:rsidRPr="00626E75" w:rsidRDefault="00405381" w:rsidP="00846E22">
      <w:pPr>
        <w:numPr>
          <w:ilvl w:val="0"/>
          <w:numId w:val="17"/>
        </w:numPr>
        <w:spacing w:before="120" w:after="120"/>
        <w:ind w:left="720" w:firstLine="0"/>
        <w:rPr>
          <w:rFonts w:asciiTheme="minorHAnsi" w:hAnsiTheme="minorHAnsi" w:cstheme="minorHAnsi"/>
          <w:bCs/>
          <w:i/>
          <w:szCs w:val="24"/>
          <w:lang w:bidi="en-US"/>
        </w:rPr>
      </w:pPr>
    </w:p>
    <w:p w14:paraId="41297802" w14:textId="77777777" w:rsidR="00C36343" w:rsidRPr="00626E75" w:rsidRDefault="006C626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Limit</w:t>
      </w:r>
      <w:r w:rsidR="00C36343" w:rsidRPr="00626E75">
        <w:rPr>
          <w:rFonts w:asciiTheme="minorHAnsi" w:hAnsiTheme="minorHAnsi" w:cstheme="minorHAnsi"/>
          <w:b/>
          <w:bCs/>
          <w:szCs w:val="24"/>
        </w:rPr>
        <w:t xml:space="preserve"> on Travel Expenses. </w:t>
      </w:r>
      <w:r w:rsidR="0090796F" w:rsidRPr="00626E75">
        <w:rPr>
          <w:rFonts w:asciiTheme="minorHAnsi" w:hAnsiTheme="minorHAnsi" w:cstheme="minorHAnsi"/>
          <w:bCs/>
          <w:szCs w:val="24"/>
        </w:rPr>
        <w:t>If travel expenses are allowed under Section 4.1 above: (i) a</w:t>
      </w:r>
      <w:r w:rsidR="00C36343" w:rsidRPr="00626E75">
        <w:rPr>
          <w:rFonts w:asciiTheme="minorHAnsi" w:hAnsiTheme="minorHAnsi" w:cstheme="minorHAnsi"/>
          <w:bCs/>
          <w:szCs w:val="24"/>
        </w:rPr>
        <w:t xml:space="preserve">ll travel is subject to </w:t>
      </w:r>
      <w:r w:rsidR="00146BA3" w:rsidRPr="00626E75">
        <w:rPr>
          <w:rFonts w:asciiTheme="minorHAnsi" w:hAnsiTheme="minorHAnsi" w:cstheme="minorHAnsi"/>
          <w:bCs/>
          <w:szCs w:val="24"/>
        </w:rPr>
        <w:t xml:space="preserve">written </w:t>
      </w:r>
      <w:r w:rsidR="00C36343" w:rsidRPr="00626E75">
        <w:rPr>
          <w:rFonts w:asciiTheme="minorHAnsi" w:hAnsiTheme="minorHAnsi" w:cstheme="minorHAnsi"/>
          <w:bCs/>
          <w:szCs w:val="24"/>
        </w:rPr>
        <w:t xml:space="preserve">preauthorization and approval by the </w:t>
      </w:r>
      <w:r w:rsidR="00021F00" w:rsidRPr="00626E75">
        <w:rPr>
          <w:rFonts w:asciiTheme="minorHAnsi" w:hAnsiTheme="minorHAnsi" w:cstheme="minorHAnsi"/>
          <w:bCs/>
          <w:szCs w:val="24"/>
        </w:rPr>
        <w:t>JBE</w:t>
      </w:r>
      <w:r w:rsidR="0090796F" w:rsidRPr="00626E75">
        <w:rPr>
          <w:rFonts w:asciiTheme="minorHAnsi" w:hAnsiTheme="minorHAnsi" w:cstheme="minorHAnsi"/>
          <w:bCs/>
          <w:szCs w:val="24"/>
        </w:rPr>
        <w:t>, and (ii) a</w:t>
      </w:r>
      <w:r w:rsidR="00FD42B0" w:rsidRPr="00626E75">
        <w:rPr>
          <w:rFonts w:asciiTheme="minorHAnsi" w:hAnsiTheme="minorHAnsi" w:cstheme="minorHAnsi"/>
          <w:bCs/>
          <w:szCs w:val="24"/>
        </w:rPr>
        <w:t xml:space="preserve">ll travel expenses are limited to </w:t>
      </w:r>
      <w:r w:rsidR="00155F29">
        <w:rPr>
          <w:rFonts w:asciiTheme="minorHAnsi" w:hAnsiTheme="minorHAnsi" w:cstheme="minorHAnsi"/>
          <w:bCs/>
          <w:szCs w:val="24"/>
        </w:rPr>
        <w:t xml:space="preserve">any </w:t>
      </w:r>
      <w:r w:rsidR="00FD42B0" w:rsidRPr="00626E75">
        <w:rPr>
          <w:rFonts w:asciiTheme="minorHAnsi" w:hAnsiTheme="minorHAnsi" w:cstheme="minorHAnsi"/>
          <w:bCs/>
          <w:szCs w:val="24"/>
        </w:rPr>
        <w:t>maximum amounts set forth in the</w:t>
      </w:r>
      <w:r w:rsidR="00155F29">
        <w:rPr>
          <w:rFonts w:asciiTheme="minorHAnsi" w:hAnsiTheme="minorHAnsi" w:cstheme="minorHAnsi"/>
          <w:bCs/>
          <w:szCs w:val="24"/>
        </w:rPr>
        <w:t xml:space="preserve"> </w:t>
      </w:r>
      <w:r w:rsidR="00BB381A">
        <w:rPr>
          <w:rFonts w:asciiTheme="minorHAnsi" w:hAnsiTheme="minorHAnsi" w:cstheme="minorHAnsi"/>
          <w:bCs/>
          <w:szCs w:val="24"/>
        </w:rPr>
        <w:t>Participating Addendum</w:t>
      </w:r>
      <w:r w:rsidR="00155F29">
        <w:rPr>
          <w:rFonts w:asciiTheme="minorHAnsi" w:hAnsiTheme="minorHAnsi" w:cstheme="minorHAnsi"/>
          <w:bCs/>
          <w:szCs w:val="24"/>
        </w:rPr>
        <w:t xml:space="preserve"> or the</w:t>
      </w:r>
      <w:r w:rsidR="00FD42B0" w:rsidRPr="00626E75">
        <w:rPr>
          <w:rFonts w:asciiTheme="minorHAnsi" w:hAnsiTheme="minorHAnsi" w:cstheme="minorHAnsi"/>
          <w:bCs/>
          <w:szCs w:val="24"/>
        </w:rPr>
        <w:t xml:space="preserve"> </w:t>
      </w:r>
      <w:r w:rsidR="00021F00" w:rsidRPr="00626E75">
        <w:rPr>
          <w:rFonts w:asciiTheme="minorHAnsi" w:hAnsiTheme="minorHAnsi" w:cstheme="minorHAnsi"/>
          <w:bCs/>
          <w:szCs w:val="24"/>
        </w:rPr>
        <w:t>JBE</w:t>
      </w:r>
      <w:r w:rsidR="00FD42B0" w:rsidRPr="00626E75">
        <w:rPr>
          <w:rFonts w:asciiTheme="minorHAnsi" w:hAnsiTheme="minorHAnsi" w:cstheme="minorHAnsi"/>
          <w:bCs/>
          <w:szCs w:val="24"/>
        </w:rPr>
        <w:t xml:space="preserve">’s travel expense policy.  </w:t>
      </w:r>
    </w:p>
    <w:p w14:paraId="6EEDBFE9" w14:textId="77777777" w:rsidR="00C36343" w:rsidRPr="00626E75" w:rsidRDefault="00C36343" w:rsidP="0077288A">
      <w:pPr>
        <w:pStyle w:val="ListParagraph"/>
        <w:spacing w:before="120" w:after="120"/>
        <w:ind w:left="900"/>
        <w:rPr>
          <w:rFonts w:asciiTheme="minorHAnsi" w:hAnsiTheme="minorHAnsi" w:cstheme="minorHAnsi"/>
          <w:b/>
          <w:bCs/>
          <w:szCs w:val="24"/>
        </w:rPr>
      </w:pPr>
      <w:r w:rsidRPr="00626E75">
        <w:rPr>
          <w:rFonts w:asciiTheme="minorHAnsi" w:hAnsiTheme="minorHAnsi" w:cstheme="minorHAnsi"/>
          <w:bCs/>
          <w:szCs w:val="24"/>
        </w:rPr>
        <w:t xml:space="preserve">. </w:t>
      </w:r>
    </w:p>
    <w:p w14:paraId="31E85005" w14:textId="77777777" w:rsidR="00C36343" w:rsidRPr="00626E75" w:rsidRDefault="00C3634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Required Certification.</w:t>
      </w:r>
      <w:r w:rsidRPr="00626E75">
        <w:rPr>
          <w:rFonts w:asciiTheme="minorHAnsi" w:hAnsiTheme="minorHAnsi" w:cstheme="minorHAnsi"/>
          <w:bCs/>
          <w:szCs w:val="24"/>
        </w:rPr>
        <w:t xml:space="preserve">  </w:t>
      </w:r>
      <w:r w:rsidR="003158EB" w:rsidRPr="00626E75">
        <w:rPr>
          <w:rFonts w:asciiTheme="minorHAnsi" w:hAnsiTheme="minorHAnsi" w:cstheme="minorHAnsi"/>
          <w:bCs/>
          <w:szCs w:val="24"/>
        </w:rPr>
        <w:t xml:space="preserve">Contractor must include with any request for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a certification that </w:t>
      </w:r>
      <w:r w:rsidR="00445058" w:rsidRPr="00626E75">
        <w:rPr>
          <w:rFonts w:asciiTheme="minorHAnsi" w:hAnsiTheme="minorHAnsi" w:cstheme="minorHAnsi"/>
          <w:bCs/>
          <w:szCs w:val="24"/>
        </w:rPr>
        <w:t>Contractor</w:t>
      </w:r>
      <w:r w:rsidR="003158EB" w:rsidRPr="00626E75">
        <w:rPr>
          <w:rFonts w:asciiTheme="minorHAnsi" w:hAnsiTheme="minorHAnsi" w:cstheme="minorHAnsi"/>
          <w:bCs/>
          <w:szCs w:val="24"/>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was sought for these costs, and Contractor will provide those records to the Attorney General upon request.  </w:t>
      </w:r>
    </w:p>
    <w:p w14:paraId="3852ABC1" w14:textId="77777777" w:rsidR="0070078B" w:rsidRPr="00626E75" w:rsidRDefault="00DC5733" w:rsidP="0070078B">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77777777" w:rsidR="00884DE5" w:rsidRPr="00626E7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77777777"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70078B">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0"/>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5"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5"/>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519586E4"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i/>
          <w:szCs w:val="24"/>
        </w:rPr>
      </w:pPr>
      <w:r w:rsidRPr="00626E75">
        <w:rPr>
          <w:rFonts w:asciiTheme="minorHAnsi" w:hAnsiTheme="minorHAnsi" w:cstheme="minorHAnsi"/>
          <w:i/>
          <w:szCs w:val="24"/>
        </w:rPr>
        <w:t>Commercial Crime Insurance.</w:t>
      </w:r>
      <w:r w:rsidR="00FA47DA" w:rsidRPr="00626E75">
        <w:rPr>
          <w:rFonts w:asciiTheme="minorHAnsi" w:hAnsiTheme="minorHAnsi" w:cstheme="minorHAnsi"/>
          <w:b/>
          <w:szCs w:val="24"/>
        </w:rPr>
        <w:t xml:space="preserve"> </w:t>
      </w:r>
      <w:r w:rsidR="00583AB8" w:rsidRPr="00626E75">
        <w:rPr>
          <w:rFonts w:asciiTheme="minorHAnsi" w:hAnsiTheme="minorHAnsi" w:cstheme="minorHAnsi"/>
          <w:szCs w:val="24"/>
        </w:rPr>
        <w:t xml:space="preserve">This policy is required only if Contractor handles or has regular access to </w:t>
      </w:r>
      <w:r w:rsidR="00880237" w:rsidRPr="00626E75">
        <w:rPr>
          <w:rFonts w:asciiTheme="minorHAnsi" w:hAnsiTheme="minorHAnsi" w:cstheme="minorHAnsi"/>
          <w:szCs w:val="24"/>
        </w:rPr>
        <w:t xml:space="preserve">a </w:t>
      </w:r>
      <w:r w:rsidR="000876C1" w:rsidRPr="00626E75">
        <w:rPr>
          <w:rFonts w:asciiTheme="minorHAnsi" w:hAnsiTheme="minorHAnsi" w:cstheme="minorHAnsi"/>
          <w:szCs w:val="24"/>
        </w:rPr>
        <w:t>JBE</w:t>
      </w:r>
      <w:r w:rsidR="00880237" w:rsidRPr="00626E75">
        <w:rPr>
          <w:rFonts w:asciiTheme="minorHAnsi" w:hAnsiTheme="minorHAnsi" w:cstheme="minorHAnsi"/>
          <w:szCs w:val="24"/>
        </w:rPr>
        <w:t>’s</w:t>
      </w:r>
      <w:r w:rsidR="00583AB8" w:rsidRPr="00626E75">
        <w:rPr>
          <w:rFonts w:asciiTheme="minorHAnsi" w:hAnsiTheme="minorHAnsi" w:cstheme="minorHAnsi"/>
          <w:szCs w:val="24"/>
        </w:rPr>
        <w:t xml:space="preserve"> funds or property of significant value to the </w:t>
      </w:r>
      <w:r w:rsidR="000876C1" w:rsidRPr="00626E75">
        <w:rPr>
          <w:rFonts w:asciiTheme="minorHAnsi" w:hAnsiTheme="minorHAnsi" w:cstheme="minorHAnsi"/>
          <w:szCs w:val="24"/>
        </w:rPr>
        <w:t>JBE</w:t>
      </w:r>
      <w:r w:rsidR="00583AB8" w:rsidRPr="00626E75">
        <w:rPr>
          <w:rFonts w:asciiTheme="minorHAnsi" w:hAnsiTheme="minorHAnsi" w:cstheme="minorHAnsi"/>
          <w:szCs w:val="24"/>
        </w:rPr>
        <w:t xml:space="preserve">.  </w:t>
      </w:r>
      <w:r w:rsidR="00D662AB" w:rsidRPr="00626E75">
        <w:rPr>
          <w:rFonts w:asciiTheme="minorHAnsi" w:hAnsiTheme="minorHAnsi" w:cstheme="minorHAnsi"/>
          <w:szCs w:val="24"/>
        </w:rPr>
        <w:t xml:space="preserve">This policy must cover dishonest acts including loss due to theft of money, securities, and property; forgery, and alteration of documents; and fraudulent transfer of money, securities, and property. </w:t>
      </w:r>
      <w:r w:rsidR="000F46CB" w:rsidRPr="00626E75">
        <w:rPr>
          <w:rFonts w:asciiTheme="minorHAnsi" w:hAnsiTheme="minorHAnsi" w:cstheme="minorHAnsi"/>
          <w:szCs w:val="24"/>
        </w:rPr>
        <w:t xml:space="preserve">The minimum liability limit must be </w:t>
      </w:r>
      <w:r w:rsidR="00D662AB" w:rsidRPr="00626E75">
        <w:rPr>
          <w:rFonts w:asciiTheme="minorHAnsi" w:hAnsiTheme="minorHAnsi" w:cstheme="minorHAnsi"/>
          <w:szCs w:val="24"/>
        </w:rPr>
        <w:t>$</w:t>
      </w:r>
      <w:r w:rsidR="00FB7A75" w:rsidRPr="00626E75">
        <w:rPr>
          <w:rFonts w:asciiTheme="minorHAnsi" w:hAnsiTheme="minorHAnsi" w:cstheme="minorHAnsi"/>
          <w:b/>
          <w:szCs w:val="24"/>
          <w:highlight w:val="yellow"/>
        </w:rPr>
        <w:t>[Dollar amount]</w:t>
      </w:r>
      <w:r w:rsidR="00D662AB" w:rsidRPr="00626E75">
        <w:rPr>
          <w:rFonts w:asciiTheme="minorHAnsi" w:hAnsiTheme="minorHAnsi" w:cstheme="minorHAnsi"/>
          <w:szCs w:val="24"/>
        </w:rPr>
        <w:t>.</w:t>
      </w:r>
    </w:p>
    <w:p w14:paraId="7064BB35"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 xml:space="preserve">certificates of insurance attesting to the existence of coverage, and stating that the policies will not be canceled, terminated, or amended to reduce coverage </w:t>
      </w:r>
      <w:r w:rsidR="001E2002" w:rsidRPr="00626E75">
        <w:rPr>
          <w:rFonts w:asciiTheme="minorHAnsi" w:hAnsiTheme="minorHAnsi" w:cstheme="minorHAnsi"/>
          <w:szCs w:val="24"/>
        </w:rPr>
        <w:t xml:space="preserve">without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Pr="00626E75">
        <w:rPr>
          <w:rFonts w:asciiTheme="minorHAnsi" w:hAnsiTheme="minorHAnsi" w:cstheme="minorHAnsi"/>
          <w:szCs w:val="24"/>
        </w:rPr>
        <w:t xml:space="preserve">otice to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BD6EC4" w:rsidRPr="00626E75">
        <w:rPr>
          <w:rFonts w:asciiTheme="minorHAnsi" w:hAnsiTheme="minorHAnsi" w:cstheme="minorHAnsi"/>
          <w:szCs w:val="24"/>
        </w:rPr>
        <w:t xml:space="preserve"> and any Participating Entity</w:t>
      </w:r>
      <w:r w:rsidRPr="00626E75">
        <w:rPr>
          <w:rFonts w:asciiTheme="minorHAnsi" w:hAnsiTheme="minorHAnsi" w:cstheme="minorHAnsi"/>
          <w:szCs w:val="24"/>
        </w:rPr>
        <w:t xml:space="preserve">. </w:t>
      </w:r>
    </w:p>
    <w:p w14:paraId="768EBCB8"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 xml:space="preserve">(i)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846E22">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7A62B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(i)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77777777" w:rsidR="00081C7A" w:rsidRPr="00626E75" w:rsidRDefault="007E21F5"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a single one-year term,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77777777" w:rsidR="007F3498" w:rsidRPr="00626E75" w:rsidRDefault="007F3498"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023CC5">
      <w:pPr>
        <w:pStyle w:val="BodyText"/>
        <w:numPr>
          <w:ilvl w:val="2"/>
          <w:numId w:val="2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23CC5">
      <w:pPr>
        <w:numPr>
          <w:ilvl w:val="0"/>
          <w:numId w:val="2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23CC5">
      <w:pPr>
        <w:pStyle w:val="Apnd1"/>
        <w:numPr>
          <w:ilvl w:val="0"/>
          <w:numId w:val="2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77777777" w:rsidR="004E5170" w:rsidRPr="00626E75" w:rsidRDefault="008F1CA8"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E77106">
      <w:pPr>
        <w:pStyle w:val="ListParagraph"/>
        <w:numPr>
          <w:ilvl w:val="1"/>
          <w:numId w:val="2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7777777" w:rsidR="00C034E2" w:rsidRPr="00626E75" w:rsidRDefault="00C034E2" w:rsidP="00C034E2">
      <w:pPr>
        <w:pStyle w:val="ListParagraph"/>
        <w:numPr>
          <w:ilvl w:val="1"/>
          <w:numId w:val="2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77777777" w:rsidR="00BA2888" w:rsidRPr="00626E75" w:rsidRDefault="00CD213D"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C86BAD">
      <w:pPr>
        <w:pStyle w:val="ListParagraph"/>
        <w:numPr>
          <w:ilvl w:val="1"/>
          <w:numId w:val="26"/>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6A354E">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E367B1">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420271">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is warranty and representation is</w:t>
      </w:r>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BA2888">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FA547A">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FA547A">
      <w:pPr>
        <w:pStyle w:val="ListParagraph"/>
        <w:tabs>
          <w:tab w:val="left" w:pos="900"/>
        </w:tabs>
        <w:spacing w:before="120" w:after="120"/>
        <w:ind w:left="936"/>
        <w:rPr>
          <w:rFonts w:asciiTheme="minorHAnsi" w:hAnsiTheme="minorHAnsi" w:cstheme="minorHAnsi"/>
          <w:bCs/>
          <w:szCs w:val="24"/>
        </w:rPr>
      </w:pPr>
    </w:p>
    <w:p w14:paraId="231CF3BA" w14:textId="77777777" w:rsidR="00535786" w:rsidRPr="00626E75" w:rsidRDefault="00DC5733" w:rsidP="00023CC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962FA2">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1"/>
          <w:footerReference w:type="first" r:id="rId12"/>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3"/>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7777777" w:rsidR="00235D82" w:rsidRDefault="00482B18"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8B1ACA">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235D82">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A852E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AF22BF">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DE38A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AF22BF">
      <w:pPr>
        <w:pStyle w:val="ListParagraph"/>
        <w:numPr>
          <w:ilvl w:val="3"/>
          <w:numId w:val="2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AF22BF">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ED2129">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ED2129">
            <w:pPr>
              <w:keepNext/>
              <w:spacing w:line="480" w:lineRule="auto"/>
              <w:rPr>
                <w:sz w:val="22"/>
                <w:szCs w:val="22"/>
              </w:rPr>
            </w:pPr>
            <w:r w:rsidRPr="00C876B3">
              <w:rPr>
                <w:i/>
                <w:iCs/>
                <w:sz w:val="22"/>
                <w:szCs w:val="22"/>
              </w:rPr>
              <w:t>Federal ID Number </w:t>
            </w:r>
          </w:p>
        </w:tc>
      </w:tr>
      <w:tr w:rsidR="00EA01A4" w:rsidRPr="00C876B3" w14:paraId="3A6C881B"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ED2129">
            <w:pPr>
              <w:keepNext/>
              <w:spacing w:line="480" w:lineRule="auto"/>
              <w:rPr>
                <w:sz w:val="22"/>
                <w:szCs w:val="22"/>
              </w:rPr>
            </w:pPr>
            <w:r w:rsidRPr="00C876B3">
              <w:rPr>
                <w:i/>
                <w:iCs/>
                <w:sz w:val="22"/>
                <w:szCs w:val="22"/>
              </w:rPr>
              <w:t>By (Authorized Signature)</w:t>
            </w:r>
          </w:p>
        </w:tc>
      </w:tr>
      <w:tr w:rsidR="00EA01A4" w:rsidRPr="00C876B3" w14:paraId="66E06DC3"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ED2129">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ED2129">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ED2129">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ED2129">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D427" w14:textId="77777777" w:rsidR="00AA12EB" w:rsidRDefault="00AA12EB" w:rsidP="00437785">
      <w:r>
        <w:separator/>
      </w:r>
    </w:p>
  </w:endnote>
  <w:endnote w:type="continuationSeparator" w:id="0">
    <w:p w14:paraId="201FFF3F" w14:textId="77777777" w:rsidR="00AA12EB" w:rsidRDefault="00AA12E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DD6B" w14:textId="77777777" w:rsidR="000D364F" w:rsidRDefault="000D364F">
    <w:pPr>
      <w:pStyle w:val="Footer"/>
      <w:rPr>
        <w:b/>
        <w:sz w:val="16"/>
        <w:szCs w:val="16"/>
      </w:rPr>
    </w:pPr>
    <w:r>
      <w:rPr>
        <w:b/>
        <w:sz w:val="22"/>
      </w:rPr>
      <w:t xml:space="preserve"> </w:t>
    </w:r>
  </w:p>
  <w:p w14:paraId="7B423EF7" w14:textId="126901DE" w:rsidR="000D364F" w:rsidRDefault="000D364F">
    <w:pPr>
      <w:pStyle w:val="Footer"/>
      <w:tabs>
        <w:tab w:val="clear" w:pos="4680"/>
      </w:tabs>
      <w:ind w:left="720"/>
      <w:jc w:val="center"/>
      <w:rPr>
        <w:szCs w:val="24"/>
      </w:rPr>
    </w:pPr>
    <w:r w:rsidRPr="00B866C7">
      <w:rPr>
        <w:szCs w:val="24"/>
      </w:rPr>
      <w:t>A-</w:t>
    </w:r>
    <w:r w:rsidR="00C61EDA" w:rsidRPr="00B866C7">
      <w:rPr>
        <w:szCs w:val="24"/>
      </w:rPr>
      <w:fldChar w:fldCharType="begin"/>
    </w:r>
    <w:r w:rsidRPr="000D554F">
      <w:rPr>
        <w:szCs w:val="24"/>
      </w:rPr>
      <w:instrText xml:space="preserve"> PAGE   \* MERGEFORMAT </w:instrText>
    </w:r>
    <w:r w:rsidR="00C61EDA" w:rsidRPr="00B866C7">
      <w:rPr>
        <w:szCs w:val="24"/>
      </w:rPr>
      <w:fldChar w:fldCharType="separate"/>
    </w:r>
    <w:r w:rsidR="004958BD">
      <w:rPr>
        <w:noProof/>
        <w:szCs w:val="24"/>
      </w:rPr>
      <w:t>6</w:t>
    </w:r>
    <w:r w:rsidR="00C61EDA" w:rsidRPr="00B866C7">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8FA8" w14:textId="77777777" w:rsidR="000D364F" w:rsidRDefault="000D364F">
    <w:pPr>
      <w:pStyle w:val="Footer"/>
      <w:rPr>
        <w:b/>
        <w:sz w:val="16"/>
        <w:szCs w:val="16"/>
      </w:rPr>
    </w:pPr>
    <w:r>
      <w:rPr>
        <w:sz w:val="16"/>
        <w:szCs w:val="16"/>
      </w:rPr>
      <w:t xml:space="preserve"> </w:t>
    </w:r>
  </w:p>
  <w:p w14:paraId="4CD0EC15" w14:textId="7FD3129F" w:rsidR="000D364F" w:rsidRDefault="004958BD">
    <w:pPr>
      <w:pStyle w:val="Footer"/>
      <w:tabs>
        <w:tab w:val="clear" w:pos="4680"/>
      </w:tabs>
      <w:jc w:val="center"/>
    </w:pPr>
    <w:sdt>
      <w:sdtPr>
        <w:id w:val="14642143"/>
        <w:docPartObj>
          <w:docPartGallery w:val="Page Numbers (Bottom of Page)"/>
          <w:docPartUnique/>
        </w:docPartObj>
      </w:sdtPr>
      <w:sdtEndPr/>
      <w:sdtContent>
        <w:r w:rsidR="000D364F">
          <w:t>B-</w:t>
        </w:r>
        <w:r w:rsidR="00D34801">
          <w:fldChar w:fldCharType="begin"/>
        </w:r>
        <w:r w:rsidR="00D34801">
          <w:instrText xml:space="preserve"> PAGE   \* MERGEFORMAT </w:instrText>
        </w:r>
        <w:r w:rsidR="00D34801">
          <w:fldChar w:fldCharType="separate"/>
        </w:r>
        <w:r>
          <w:rPr>
            <w:noProof/>
          </w:rPr>
          <w:t>2</w:t>
        </w:r>
        <w:r w:rsidR="00D3480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4414" w14:textId="77777777" w:rsidR="000D364F" w:rsidRDefault="000D364F">
    <w:pPr>
      <w:pStyle w:val="Footer"/>
      <w:tabs>
        <w:tab w:val="clear" w:pos="4680"/>
      </w:tabs>
      <w:rPr>
        <w:b/>
        <w:sz w:val="16"/>
        <w:szCs w:val="16"/>
      </w:rPr>
    </w:pPr>
    <w:r>
      <w:rPr>
        <w:b/>
        <w:sz w:val="22"/>
      </w:rPr>
      <w:t xml:space="preserve"> </w:t>
    </w:r>
    <w:r w:rsidRPr="00C314CE">
      <w:rPr>
        <w:b/>
        <w:sz w:val="16"/>
        <w:szCs w:val="16"/>
      </w:rPr>
      <w:t xml:space="preserve"> </w:t>
    </w:r>
  </w:p>
  <w:p w14:paraId="216BAFA6" w14:textId="7CF448A9" w:rsidR="000D364F" w:rsidRDefault="004958BD">
    <w:pPr>
      <w:pStyle w:val="Footer"/>
      <w:tabs>
        <w:tab w:val="clear" w:pos="4680"/>
      </w:tabs>
      <w:jc w:val="center"/>
    </w:pPr>
    <w:sdt>
      <w:sdtPr>
        <w:id w:val="22223943"/>
        <w:docPartObj>
          <w:docPartGallery w:val="Page Numbers (Bottom of Page)"/>
          <w:docPartUnique/>
        </w:docPartObj>
      </w:sdtPr>
      <w:sdtEndPr/>
      <w:sdtContent>
        <w:r w:rsidR="000D364F">
          <w:t>C-</w:t>
        </w:r>
        <w:r w:rsidR="00D34801">
          <w:fldChar w:fldCharType="begin"/>
        </w:r>
        <w:r w:rsidR="00D34801">
          <w:instrText xml:space="preserve"> PAGE   \* MERGEFORMAT </w:instrText>
        </w:r>
        <w:r w:rsidR="00D34801">
          <w:fldChar w:fldCharType="separate"/>
        </w:r>
        <w:r>
          <w:rPr>
            <w:noProof/>
          </w:rPr>
          <w:t>14</w:t>
        </w:r>
        <w:r w:rsidR="00D34801">
          <w:rPr>
            <w:noProof/>
          </w:rPr>
          <w:fldChar w:fldCharType="end"/>
        </w:r>
      </w:sdtContent>
    </w:sdt>
  </w:p>
  <w:p w14:paraId="3B3E3ADD" w14:textId="77777777" w:rsidR="000D364F" w:rsidRDefault="000D364F"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829B" w14:textId="77777777" w:rsidR="000D364F" w:rsidRDefault="000D364F">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2BC44B41" w:rsidR="000D364F" w:rsidRDefault="000D364F">
    <w:pPr>
      <w:pStyle w:val="Footer"/>
      <w:tabs>
        <w:tab w:val="clear" w:pos="4680"/>
      </w:tabs>
      <w:jc w:val="center"/>
    </w:pPr>
    <w:r>
      <w:t>C-</w:t>
    </w:r>
    <w:sdt>
      <w:sdtPr>
        <w:id w:val="22223944"/>
        <w:docPartObj>
          <w:docPartGallery w:val="Page Numbers (Bottom of Page)"/>
          <w:docPartUnique/>
        </w:docPartObj>
      </w:sdtPr>
      <w:sdtEndPr/>
      <w:sdtContent>
        <w:r w:rsidR="00D34801">
          <w:fldChar w:fldCharType="begin"/>
        </w:r>
        <w:r w:rsidR="00D34801">
          <w:instrText xml:space="preserve"> PAGE   \* MERGEFORMAT </w:instrText>
        </w:r>
        <w:r w:rsidR="00D34801">
          <w:fldChar w:fldCharType="separate"/>
        </w:r>
        <w:r w:rsidR="004958BD">
          <w:rPr>
            <w:noProof/>
          </w:rPr>
          <w:t>1</w:t>
        </w:r>
        <w:r w:rsidR="00D34801">
          <w:rPr>
            <w:noProof/>
          </w:rPr>
          <w:fldChar w:fldCharType="end"/>
        </w:r>
      </w:sdtContent>
    </w:sdt>
  </w:p>
  <w:p w14:paraId="6D0DE6DE" w14:textId="77777777" w:rsidR="000D364F" w:rsidRDefault="000D36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7B52" w14:textId="77777777" w:rsidR="000D364F" w:rsidRDefault="000D364F" w:rsidP="009F3431">
    <w:pPr>
      <w:spacing w:line="200" w:lineRule="exact"/>
      <w:jc w:val="center"/>
      <w:rPr>
        <w:sz w:val="20"/>
      </w:rPr>
    </w:pPr>
  </w:p>
  <w:p w14:paraId="646FDAF1" w14:textId="1F810C65" w:rsidR="000D364F" w:rsidRDefault="000D364F" w:rsidP="009F3431">
    <w:pPr>
      <w:pStyle w:val="Footer"/>
      <w:tabs>
        <w:tab w:val="clear" w:pos="4680"/>
      </w:tabs>
      <w:ind w:left="720"/>
      <w:jc w:val="center"/>
      <w:rPr>
        <w:szCs w:val="24"/>
      </w:rPr>
    </w:pPr>
    <w:r>
      <w:rPr>
        <w:szCs w:val="24"/>
      </w:rPr>
      <w:t>D</w:t>
    </w:r>
    <w:r w:rsidRPr="00AB6F6D">
      <w:rPr>
        <w:szCs w:val="24"/>
      </w:rPr>
      <w:t>-</w:t>
    </w:r>
    <w:r w:rsidR="00C61EDA" w:rsidRPr="00AB6F6D">
      <w:rPr>
        <w:szCs w:val="24"/>
      </w:rPr>
      <w:fldChar w:fldCharType="begin"/>
    </w:r>
    <w:r w:rsidRPr="00AB6F6D">
      <w:rPr>
        <w:szCs w:val="24"/>
      </w:rPr>
      <w:instrText xml:space="preserve"> PAGE   \* MERGEFORMAT </w:instrText>
    </w:r>
    <w:r w:rsidR="00C61EDA" w:rsidRPr="00AB6F6D">
      <w:rPr>
        <w:szCs w:val="24"/>
      </w:rPr>
      <w:fldChar w:fldCharType="separate"/>
    </w:r>
    <w:r w:rsidR="004958BD">
      <w:rPr>
        <w:noProof/>
        <w:szCs w:val="24"/>
      </w:rPr>
      <w:t>2</w:t>
    </w:r>
    <w:r w:rsidR="00C61EDA" w:rsidRPr="00AB6F6D">
      <w:rPr>
        <w:szCs w:val="24"/>
      </w:rPr>
      <w:fldChar w:fldCharType="end"/>
    </w:r>
  </w:p>
  <w:p w14:paraId="322F4DCE" w14:textId="77777777" w:rsidR="000D364F" w:rsidRDefault="000D364F" w:rsidP="009F3431">
    <w:pPr>
      <w:spacing w:line="200" w:lineRule="exact"/>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BB1C" w14:textId="77777777" w:rsidR="000D364F" w:rsidRDefault="000D364F"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0D364F" w:rsidRDefault="000D364F" w:rsidP="00DD0125">
    <w:pPr>
      <w:pStyle w:val="Footer"/>
      <w:ind w:right="360"/>
    </w:pPr>
    <w:r>
      <w:t xml:space="preserve">                                       </w:t>
    </w:r>
    <w:r w:rsidR="00EA01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CD8C" w14:textId="77777777" w:rsidR="00AA12EB" w:rsidRDefault="00AA12EB" w:rsidP="00437785">
      <w:r>
        <w:separator/>
      </w:r>
    </w:p>
  </w:footnote>
  <w:footnote w:type="continuationSeparator" w:id="0">
    <w:p w14:paraId="38B2A2FC" w14:textId="77777777" w:rsidR="00AA12EB" w:rsidRDefault="00AA12E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3473" w14:textId="7197F62B" w:rsidR="00756069" w:rsidRDefault="00756069" w:rsidP="00756069">
    <w:pPr>
      <w:pStyle w:val="Header"/>
    </w:pPr>
    <w:r>
      <w:t>(</w:t>
    </w:r>
    <w:r w:rsidRPr="00E44E77">
      <w:rPr>
        <w:i/>
        <w:sz w:val="20"/>
      </w:rPr>
      <w:t xml:space="preserve">Rev. </w:t>
    </w:r>
    <w:r w:rsidR="00FE32A8">
      <w:rPr>
        <w:i/>
        <w:sz w:val="20"/>
      </w:rPr>
      <w:t>July</w:t>
    </w:r>
    <w:r w:rsidR="00A16146">
      <w:rPr>
        <w:i/>
        <w:sz w:val="20"/>
      </w:rPr>
      <w:t xml:space="preserve"> </w:t>
    </w:r>
    <w:r w:rsidR="00FE32A8">
      <w:rPr>
        <w:i/>
        <w:sz w:val="20"/>
      </w:rPr>
      <w:t>2017</w:t>
    </w:r>
    <w:r>
      <w:t>)</w:t>
    </w:r>
  </w:p>
  <w:p w14:paraId="75F8EF0C" w14:textId="77777777" w:rsidR="000D364F" w:rsidRDefault="000D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8ABF" w14:textId="2DEE8E49" w:rsidR="00756069" w:rsidRDefault="00756069" w:rsidP="00756069">
    <w:pPr>
      <w:pStyle w:val="Header"/>
    </w:pPr>
    <w:r>
      <w:t>(</w:t>
    </w:r>
    <w:r w:rsidRPr="00E44E77">
      <w:rPr>
        <w:i/>
        <w:sz w:val="20"/>
      </w:rPr>
      <w:t xml:space="preserve">Rev. </w:t>
    </w:r>
    <w:r w:rsidR="00CA4E58">
      <w:rPr>
        <w:i/>
        <w:sz w:val="20"/>
      </w:rPr>
      <w:t>J</w:t>
    </w:r>
    <w:r w:rsidR="00BD7CCA">
      <w:rPr>
        <w:i/>
        <w:sz w:val="20"/>
      </w:rPr>
      <w:t>uly 2017</w:t>
    </w:r>
    <w:r>
      <w:t>)</w:t>
    </w:r>
  </w:p>
  <w:p w14:paraId="4F3FAA23" w14:textId="77777777" w:rsidR="000D364F" w:rsidRPr="00756069" w:rsidRDefault="000D364F"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6"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7"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1"/>
  </w:num>
  <w:num w:numId="4">
    <w:abstractNumId w:val="14"/>
  </w:num>
  <w:num w:numId="5">
    <w:abstractNumId w:val="8"/>
  </w:num>
  <w:num w:numId="6">
    <w:abstractNumId w:val="6"/>
  </w:num>
  <w:num w:numId="7">
    <w:abstractNumId w:val="21"/>
  </w:num>
  <w:num w:numId="8">
    <w:abstractNumId w:val="22"/>
  </w:num>
  <w:num w:numId="9">
    <w:abstractNumId w:val="5"/>
  </w:num>
  <w:num w:numId="10">
    <w:abstractNumId w:val="25"/>
  </w:num>
  <w:num w:numId="11">
    <w:abstractNumId w:val="3"/>
  </w:num>
  <w:num w:numId="12">
    <w:abstractNumId w:val="29"/>
  </w:num>
  <w:num w:numId="13">
    <w:abstractNumId w:val="33"/>
  </w:num>
  <w:num w:numId="14">
    <w:abstractNumId w:val="32"/>
  </w:num>
  <w:num w:numId="15">
    <w:abstractNumId w:val="2"/>
  </w:num>
  <w:num w:numId="16">
    <w:abstractNumId w:val="0"/>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7"/>
  </w:num>
  <w:num w:numId="20">
    <w:abstractNumId w:val="30"/>
  </w:num>
  <w:num w:numId="21">
    <w:abstractNumId w:val="16"/>
  </w:num>
  <w:num w:numId="22">
    <w:abstractNumId w:val="11"/>
  </w:num>
  <w:num w:numId="23">
    <w:abstractNumId w:val="19"/>
  </w:num>
  <w:num w:numId="24">
    <w:abstractNumId w:val="12"/>
  </w:num>
  <w:num w:numId="25">
    <w:abstractNumId w:val="34"/>
  </w:num>
  <w:num w:numId="26">
    <w:abstractNumId w:val="24"/>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6"/>
  </w:num>
  <w:num w:numId="29">
    <w:abstractNumId w:val="35"/>
  </w:num>
  <w:num w:numId="30">
    <w:abstractNumId w:val="18"/>
  </w:num>
  <w:num w:numId="31">
    <w:abstractNumId w:val="13"/>
  </w:num>
  <w:num w:numId="32">
    <w:abstractNumId w:val="27"/>
  </w:num>
  <w:num w:numId="33">
    <w:abstractNumId w:val="4"/>
  </w:num>
  <w:num w:numId="34">
    <w:abstractNumId w:val="1"/>
  </w:num>
  <w:num w:numId="35">
    <w:abstractNumId w:val="15"/>
  </w:num>
  <w:num w:numId="36">
    <w:abstractNumId w:val="10"/>
  </w:num>
  <w:num w:numId="37">
    <w:abstractNumId w:val="20"/>
  </w:num>
  <w:num w:numId="38">
    <w:abstractNumId w:val="38"/>
  </w:num>
  <w:num w:numId="3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2E5"/>
    <w:rsid w:val="00195D2E"/>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58BD"/>
    <w:rsid w:val="00496ED0"/>
    <w:rsid w:val="00497C61"/>
    <w:rsid w:val="004A0156"/>
    <w:rsid w:val="004A1743"/>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210BF"/>
    <w:rsid w:val="00923DD2"/>
    <w:rsid w:val="009250B0"/>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777E"/>
    <w:rsid w:val="00A303E5"/>
    <w:rsid w:val="00A31134"/>
    <w:rsid w:val="00A32E9A"/>
    <w:rsid w:val="00A33015"/>
    <w:rsid w:val="00A3307E"/>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7561"/>
    <w:rsid w:val="00C01E7A"/>
    <w:rsid w:val="00C02FCD"/>
    <w:rsid w:val="00C033E4"/>
    <w:rsid w:val="00C034E2"/>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11213</Words>
  <Characters>63919</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2018-03-20T21:24:00Z</dcterms:created>
  <dcterms:modified xsi:type="dcterms:W3CDTF">2018-03-20T21:24:00Z</dcterms:modified>
</cp:coreProperties>
</file>