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947" w:rsidRDefault="00936947" w:rsidP="00936947">
      <w:pPr>
        <w:spacing w:line="240" w:lineRule="auto"/>
        <w:jc w:val="center"/>
        <w:rPr>
          <w:rFonts w:ascii="Times New Roman Bold" w:hAnsi="Times New Roman Bold"/>
          <w:b/>
          <w:caps/>
        </w:rPr>
      </w:pPr>
      <w:r w:rsidRPr="001B441A">
        <w:rPr>
          <w:rFonts w:ascii="Times New Roman Bold" w:hAnsi="Times New Roman Bold"/>
          <w:b/>
          <w:caps/>
        </w:rPr>
        <w:t>Specifications and Quantities</w:t>
      </w:r>
    </w:p>
    <w:p w:rsidR="00AE3EE3" w:rsidRDefault="00AE3EE3" w:rsidP="00936947">
      <w:pPr>
        <w:spacing w:line="240" w:lineRule="auto"/>
        <w:jc w:val="center"/>
        <w:rPr>
          <w:rFonts w:ascii="Times New Roman Bold" w:hAnsi="Times New Roman Bold"/>
          <w:b/>
          <w:caps/>
        </w:rPr>
      </w:pPr>
      <w:r>
        <w:rPr>
          <w:rFonts w:ascii="Times New Roman Bold" w:hAnsi="Times New Roman Bold"/>
          <w:b/>
          <w:caps/>
        </w:rPr>
        <w:t>And Mandatory shipping information</w:t>
      </w:r>
      <w:bookmarkStart w:id="0" w:name="_GoBack"/>
      <w:bookmarkEnd w:id="0"/>
    </w:p>
    <w:p w:rsidR="00936947" w:rsidRDefault="00936947" w:rsidP="00936947">
      <w:pPr>
        <w:spacing w:line="240" w:lineRule="auto"/>
        <w:jc w:val="center"/>
        <w:rPr>
          <w:rFonts w:ascii="Times New Roman Bold" w:hAnsi="Times New Roman Bold"/>
          <w:b/>
          <w:caps/>
        </w:rPr>
      </w:pPr>
    </w:p>
    <w:p w:rsidR="00936947" w:rsidRDefault="00936947" w:rsidP="00936947">
      <w:pPr>
        <w:spacing w:line="240" w:lineRule="auto"/>
        <w:jc w:val="center"/>
        <w:rPr>
          <w:rFonts w:ascii="Times New Roman Bold" w:hAnsi="Times New Roman Bold"/>
          <w:b/>
          <w:caps/>
        </w:rPr>
      </w:pPr>
    </w:p>
    <w:p w:rsidR="00936947" w:rsidRDefault="00936947" w:rsidP="00936947">
      <w:pPr>
        <w:pStyle w:val="BodyText"/>
      </w:pPr>
      <w:r>
        <w:t xml:space="preserve">Information regarding the specifications and quantities related to this procurement are contained within this document.  Please review this information carefully </w:t>
      </w:r>
      <w:r w:rsidR="007034DA">
        <w:t>to ensure that bids submitted are responsive.</w:t>
      </w:r>
      <w:r>
        <w:t xml:space="preserve"> This document is divided into three sections:</w:t>
      </w:r>
    </w:p>
    <w:p w:rsidR="00936947" w:rsidRDefault="00936947" w:rsidP="00936947">
      <w:pPr>
        <w:pStyle w:val="BodyText"/>
      </w:pPr>
    </w:p>
    <w:p w:rsidR="007034DA" w:rsidRPr="00577665" w:rsidRDefault="00936947" w:rsidP="00936947">
      <w:pPr>
        <w:pStyle w:val="BodyText"/>
        <w:rPr>
          <w:rFonts w:ascii="Times New Roman Bold" w:hAnsi="Times New Roman Bold"/>
          <w:b/>
          <w:caps/>
        </w:rPr>
      </w:pPr>
      <w:r w:rsidRPr="00577665">
        <w:rPr>
          <w:rFonts w:ascii="Times New Roman Bold" w:hAnsi="Times New Roman Bold"/>
          <w:b/>
          <w:caps/>
        </w:rPr>
        <w:t>Section 1</w:t>
      </w:r>
      <w:r w:rsidR="00046053">
        <w:rPr>
          <w:rFonts w:ascii="Times New Roman Bold" w:hAnsi="Times New Roman Bold"/>
          <w:b/>
          <w:caps/>
        </w:rPr>
        <w:t xml:space="preserve">. </w:t>
      </w:r>
      <w:r w:rsidRPr="00577665">
        <w:rPr>
          <w:rFonts w:ascii="Times New Roman Bold" w:hAnsi="Times New Roman Bold"/>
          <w:b/>
          <w:caps/>
        </w:rPr>
        <w:t xml:space="preserve"> Summary</w:t>
      </w:r>
    </w:p>
    <w:p w:rsidR="00936947" w:rsidRDefault="00936947" w:rsidP="00936947">
      <w:pPr>
        <w:pStyle w:val="BodyText"/>
      </w:pPr>
      <w:r>
        <w:t xml:space="preserve">This section provides a listing </w:t>
      </w:r>
      <w:r w:rsidR="00500263">
        <w:t xml:space="preserve">of </w:t>
      </w:r>
      <w:r>
        <w:t xml:space="preserve">all </w:t>
      </w:r>
      <w:r w:rsidR="00043A62">
        <w:t>items</w:t>
      </w:r>
      <w:r>
        <w:t xml:space="preserve"> that are included in the scope of this procurement.  For each </w:t>
      </w:r>
      <w:r w:rsidR="00043A62">
        <w:t>item</w:t>
      </w:r>
      <w:r>
        <w:t xml:space="preserve"> specified, </w:t>
      </w:r>
      <w:r w:rsidR="007034DA">
        <w:t>the following information is provided:</w:t>
      </w:r>
    </w:p>
    <w:p w:rsidR="00A8286E" w:rsidRDefault="00A8286E" w:rsidP="00936947">
      <w:pPr>
        <w:pStyle w:val="BodyText"/>
      </w:pPr>
    </w:p>
    <w:p w:rsidR="007034DA" w:rsidRDefault="007034DA" w:rsidP="009149D4">
      <w:pPr>
        <w:pStyle w:val="BodyText"/>
        <w:numPr>
          <w:ilvl w:val="0"/>
          <w:numId w:val="25"/>
        </w:numPr>
        <w:spacing w:after="120"/>
      </w:pPr>
      <w:r w:rsidRPr="00BC4B68">
        <w:rPr>
          <w:b/>
        </w:rPr>
        <w:lastRenderedPageBreak/>
        <w:t>Quantity</w:t>
      </w:r>
      <w:r>
        <w:t xml:space="preserve">: </w:t>
      </w:r>
      <w:r w:rsidR="00A8286E">
        <w:t>t</w:t>
      </w:r>
      <w:r>
        <w:t xml:space="preserve">he number of </w:t>
      </w:r>
      <w:r w:rsidR="00A8286E">
        <w:t>units being purchased</w:t>
      </w:r>
      <w:r w:rsidR="00BC4B68">
        <w:t xml:space="preserve"> for each item specified</w:t>
      </w:r>
      <w:r w:rsidR="00A8286E">
        <w:t>.</w:t>
      </w:r>
    </w:p>
    <w:p w:rsidR="00A8286E" w:rsidRDefault="00A8286E" w:rsidP="009149D4">
      <w:pPr>
        <w:pStyle w:val="BodyText"/>
        <w:numPr>
          <w:ilvl w:val="0"/>
          <w:numId w:val="25"/>
        </w:numPr>
        <w:spacing w:after="120"/>
      </w:pPr>
      <w:r w:rsidRPr="00BC4B68">
        <w:rPr>
          <w:b/>
        </w:rPr>
        <w:t>Description</w:t>
      </w:r>
      <w:r>
        <w:t xml:space="preserve">: </w:t>
      </w:r>
      <w:r w:rsidRPr="00A8286E">
        <w:t>pertinent information</w:t>
      </w:r>
      <w:r>
        <w:t xml:space="preserve"> for the item </w:t>
      </w:r>
      <w:r w:rsidR="00BC4B68">
        <w:t>specified.</w:t>
      </w:r>
    </w:p>
    <w:p w:rsidR="00A8286E" w:rsidRDefault="00046053" w:rsidP="009149D4">
      <w:pPr>
        <w:pStyle w:val="BodyText"/>
        <w:numPr>
          <w:ilvl w:val="0"/>
          <w:numId w:val="25"/>
        </w:numPr>
        <w:spacing w:after="120"/>
      </w:pPr>
      <w:r>
        <w:rPr>
          <w:b/>
        </w:rPr>
        <w:t>Reference (</w:t>
      </w:r>
      <w:r w:rsidR="00A8286E" w:rsidRPr="00BC4B68">
        <w:rPr>
          <w:b/>
        </w:rPr>
        <w:t>Ref</w:t>
      </w:r>
      <w:r w:rsidR="00A8286E">
        <w:t>.</w:t>
      </w:r>
      <w:r>
        <w:t>)</w:t>
      </w:r>
      <w:r w:rsidR="00A8286E">
        <w:t xml:space="preserve">: the corresponding heading under Section 2 of this document where detailed specifications for the item </w:t>
      </w:r>
      <w:r w:rsidR="00BC4B68">
        <w:t>specified</w:t>
      </w:r>
      <w:r w:rsidR="00A8286E">
        <w:t xml:space="preserve"> can be found.</w:t>
      </w:r>
    </w:p>
    <w:p w:rsidR="00A8286E" w:rsidRDefault="00A8286E" w:rsidP="009149D4">
      <w:pPr>
        <w:pStyle w:val="BodyText"/>
        <w:numPr>
          <w:ilvl w:val="0"/>
          <w:numId w:val="25"/>
        </w:numPr>
        <w:spacing w:after="120"/>
      </w:pPr>
      <w:r w:rsidRPr="00BC4B68">
        <w:rPr>
          <w:b/>
        </w:rPr>
        <w:t>Shipping</w:t>
      </w:r>
      <w:r>
        <w:t xml:space="preserve">: the quantity (or sub-quantity) to be shipped to a specific location for each item </w:t>
      </w:r>
      <w:r w:rsidR="00BC4B68">
        <w:t>specified</w:t>
      </w:r>
      <w:r>
        <w:t>.</w:t>
      </w:r>
    </w:p>
    <w:p w:rsidR="00A8286E" w:rsidRDefault="00A8286E" w:rsidP="009149D4">
      <w:pPr>
        <w:pStyle w:val="BodyText"/>
        <w:numPr>
          <w:ilvl w:val="0"/>
          <w:numId w:val="25"/>
        </w:numPr>
        <w:spacing w:after="120"/>
      </w:pPr>
      <w:r w:rsidRPr="00BC4B68">
        <w:rPr>
          <w:b/>
        </w:rPr>
        <w:t>To</w:t>
      </w:r>
      <w:r>
        <w:t>: the location that the specified quantity is to be shipped to.</w:t>
      </w:r>
      <w:r w:rsidR="00043A62">
        <w:t xml:space="preserve">  The </w:t>
      </w:r>
      <w:r w:rsidR="004E4E9D">
        <w:t>corresponding header under S</w:t>
      </w:r>
      <w:r w:rsidR="00043A62">
        <w:t xml:space="preserve">ection 3 </w:t>
      </w:r>
      <w:r w:rsidR="004E4E9D">
        <w:t xml:space="preserve">of this document </w:t>
      </w:r>
      <w:r w:rsidR="00043A62">
        <w:t xml:space="preserve">provides full </w:t>
      </w:r>
      <w:r w:rsidR="004E4E9D">
        <w:t xml:space="preserve">ship-to </w:t>
      </w:r>
      <w:r w:rsidR="00043A62">
        <w:t>details for each site identifier code listed.</w:t>
      </w:r>
    </w:p>
    <w:p w:rsidR="00A8286E" w:rsidRDefault="00A8286E" w:rsidP="00A8286E">
      <w:pPr>
        <w:pStyle w:val="BodyText"/>
        <w:numPr>
          <w:ilvl w:val="0"/>
          <w:numId w:val="25"/>
        </w:numPr>
      </w:pPr>
      <w:r w:rsidRPr="00BC4B68">
        <w:rPr>
          <w:b/>
        </w:rPr>
        <w:lastRenderedPageBreak/>
        <w:t>Shipping Info</w:t>
      </w:r>
      <w:r>
        <w:t xml:space="preserve">: special instructions regarding this shipment of the specified </w:t>
      </w:r>
      <w:r w:rsidR="004E4E9D">
        <w:t>item(s)</w:t>
      </w:r>
      <w:r>
        <w:t>.</w:t>
      </w:r>
    </w:p>
    <w:p w:rsidR="00936947" w:rsidRDefault="00936947" w:rsidP="00936947">
      <w:pPr>
        <w:pStyle w:val="BodyText"/>
      </w:pPr>
    </w:p>
    <w:p w:rsidR="00936947" w:rsidRPr="00577665" w:rsidRDefault="00936947" w:rsidP="00936947">
      <w:pPr>
        <w:pStyle w:val="BodyText"/>
        <w:rPr>
          <w:rFonts w:ascii="Times New Roman Bold" w:hAnsi="Times New Roman Bold"/>
          <w:b/>
          <w:caps/>
        </w:rPr>
      </w:pPr>
      <w:r w:rsidRPr="00577665">
        <w:rPr>
          <w:rFonts w:ascii="Times New Roman Bold" w:hAnsi="Times New Roman Bold"/>
          <w:b/>
          <w:caps/>
        </w:rPr>
        <w:t>Section 2</w:t>
      </w:r>
      <w:r w:rsidR="00046053">
        <w:rPr>
          <w:rFonts w:ascii="Times New Roman Bold" w:hAnsi="Times New Roman Bold"/>
          <w:b/>
          <w:caps/>
        </w:rPr>
        <w:t xml:space="preserve">. </w:t>
      </w:r>
      <w:r w:rsidRPr="00577665">
        <w:rPr>
          <w:rFonts w:ascii="Times New Roman Bold" w:hAnsi="Times New Roman Bold"/>
          <w:b/>
          <w:caps/>
        </w:rPr>
        <w:t xml:space="preserve"> Specification Detail</w:t>
      </w:r>
    </w:p>
    <w:p w:rsidR="007034DA" w:rsidRDefault="003E06DD" w:rsidP="00936947">
      <w:pPr>
        <w:pStyle w:val="BodyText"/>
      </w:pPr>
      <w:r>
        <w:t xml:space="preserve">This section provides </w:t>
      </w:r>
      <w:r w:rsidR="00577665">
        <w:t xml:space="preserve">a detailed description </w:t>
      </w:r>
      <w:r w:rsidR="00046053">
        <w:t xml:space="preserve">and characteristics </w:t>
      </w:r>
      <w:r w:rsidR="000550AE">
        <w:t xml:space="preserve">for </w:t>
      </w:r>
      <w:r w:rsidR="00046053">
        <w:t xml:space="preserve">each item specified </w:t>
      </w:r>
      <w:r w:rsidR="000550AE">
        <w:t>in Section 1</w:t>
      </w:r>
      <w:r>
        <w:t>, and where applicable, specific configuration options for th</w:t>
      </w:r>
      <w:r w:rsidR="000550AE">
        <w:t>ose</w:t>
      </w:r>
      <w:r>
        <w:t xml:space="preserve"> item</w:t>
      </w:r>
      <w:r w:rsidR="000550AE">
        <w:t>s</w:t>
      </w:r>
      <w:r>
        <w:t>.</w:t>
      </w:r>
    </w:p>
    <w:p w:rsidR="00936947" w:rsidRDefault="00936947" w:rsidP="00936947">
      <w:pPr>
        <w:pStyle w:val="BodyText"/>
      </w:pPr>
    </w:p>
    <w:p w:rsidR="00936947" w:rsidRPr="00577665" w:rsidRDefault="00936947" w:rsidP="00936947">
      <w:pPr>
        <w:pStyle w:val="BodyText"/>
        <w:rPr>
          <w:rFonts w:ascii="Times New Roman Bold" w:hAnsi="Times New Roman Bold"/>
          <w:b/>
          <w:caps/>
        </w:rPr>
      </w:pPr>
      <w:r w:rsidRPr="00577665">
        <w:rPr>
          <w:rFonts w:ascii="Times New Roman Bold" w:hAnsi="Times New Roman Bold"/>
          <w:b/>
          <w:caps/>
        </w:rPr>
        <w:t>Section 3</w:t>
      </w:r>
      <w:r w:rsidR="00046053">
        <w:rPr>
          <w:rFonts w:ascii="Times New Roman Bold" w:hAnsi="Times New Roman Bold"/>
          <w:b/>
          <w:caps/>
        </w:rPr>
        <w:t xml:space="preserve">. </w:t>
      </w:r>
      <w:r w:rsidRPr="00577665">
        <w:rPr>
          <w:rFonts w:ascii="Times New Roman Bold" w:hAnsi="Times New Roman Bold"/>
          <w:b/>
          <w:caps/>
        </w:rPr>
        <w:t xml:space="preserve"> Shipping Instructions</w:t>
      </w:r>
    </w:p>
    <w:p w:rsidR="007034DA" w:rsidRPr="00936947" w:rsidRDefault="003E06DD" w:rsidP="00936947">
      <w:pPr>
        <w:pStyle w:val="BodyText"/>
      </w:pPr>
      <w:r>
        <w:t>This section provides site-specific delivery instructions for each ship-to location.</w:t>
      </w:r>
      <w:r w:rsidR="001E625A">
        <w:t xml:space="preserve">  Full contact information will be provided upon award.</w:t>
      </w:r>
    </w:p>
    <w:p w:rsidR="00936947" w:rsidRDefault="00936947" w:rsidP="00936947">
      <w:pPr>
        <w:pStyle w:val="BodyText"/>
        <w:rPr>
          <w:b/>
        </w:rPr>
      </w:pPr>
    </w:p>
    <w:p w:rsidR="00936947" w:rsidRDefault="00936947" w:rsidP="00936947">
      <w:pPr>
        <w:pStyle w:val="BodyText"/>
      </w:pPr>
      <w:r>
        <w:br w:type="page"/>
      </w:r>
    </w:p>
    <w:p w:rsidR="00113242" w:rsidRDefault="00113242" w:rsidP="001B441A">
      <w:pPr>
        <w:pStyle w:val="Heading1"/>
      </w:pPr>
      <w:r>
        <w:lastRenderedPageBreak/>
        <w:t>Summary</w:t>
      </w:r>
    </w:p>
    <w:tbl>
      <w:tblPr>
        <w:tblStyle w:val="TableGrid"/>
        <w:tblW w:w="10440" w:type="dxa"/>
        <w:tblCellMar>
          <w:left w:w="58" w:type="dxa"/>
          <w:right w:w="58" w:type="dxa"/>
        </w:tblCellMar>
        <w:tblLook w:val="04A0" w:firstRow="1" w:lastRow="0" w:firstColumn="1" w:lastColumn="0" w:noHBand="0" w:noVBand="1"/>
      </w:tblPr>
      <w:tblGrid>
        <w:gridCol w:w="538"/>
        <w:gridCol w:w="5033"/>
        <w:gridCol w:w="557"/>
        <w:gridCol w:w="986"/>
        <w:gridCol w:w="1706"/>
        <w:gridCol w:w="1620"/>
      </w:tblGrid>
      <w:tr w:rsidR="001B441A" w:rsidTr="001B441A">
        <w:trPr>
          <w:trHeight w:val="288"/>
        </w:trPr>
        <w:tc>
          <w:tcPr>
            <w:tcW w:w="538" w:type="dxa"/>
            <w:tcBorders>
              <w:left w:val="nil"/>
            </w:tcBorders>
            <w:shd w:val="clear" w:color="auto" w:fill="D9D9D9" w:themeFill="background1" w:themeFillShade="D9"/>
            <w:vAlign w:val="center"/>
          </w:tcPr>
          <w:p w:rsidR="007E4384" w:rsidRDefault="007E4384" w:rsidP="005249D3">
            <w:pPr>
              <w:pStyle w:val="TableHeader"/>
            </w:pPr>
            <w:r>
              <w:t>Qty</w:t>
            </w:r>
          </w:p>
        </w:tc>
        <w:tc>
          <w:tcPr>
            <w:tcW w:w="5033" w:type="dxa"/>
            <w:shd w:val="clear" w:color="auto" w:fill="D9D9D9" w:themeFill="background1" w:themeFillShade="D9"/>
            <w:vAlign w:val="center"/>
          </w:tcPr>
          <w:p w:rsidR="007E4384" w:rsidRDefault="00143E44" w:rsidP="005249D3">
            <w:pPr>
              <w:pStyle w:val="TableHeader"/>
              <w:jc w:val="left"/>
            </w:pPr>
            <w:r>
              <w:t>Description</w:t>
            </w:r>
          </w:p>
        </w:tc>
        <w:tc>
          <w:tcPr>
            <w:tcW w:w="557" w:type="dxa"/>
            <w:shd w:val="clear" w:color="auto" w:fill="D9D9D9" w:themeFill="background1" w:themeFillShade="D9"/>
            <w:vAlign w:val="center"/>
          </w:tcPr>
          <w:p w:rsidR="007E4384" w:rsidRDefault="007E4384" w:rsidP="007E4384">
            <w:pPr>
              <w:pStyle w:val="TableHeader"/>
            </w:pPr>
            <w:r>
              <w:t>Ref.</w:t>
            </w:r>
          </w:p>
        </w:tc>
        <w:tc>
          <w:tcPr>
            <w:tcW w:w="986" w:type="dxa"/>
            <w:shd w:val="clear" w:color="auto" w:fill="D9D9D9" w:themeFill="background1" w:themeFillShade="D9"/>
            <w:vAlign w:val="center"/>
          </w:tcPr>
          <w:p w:rsidR="007E4384" w:rsidRDefault="007E4384" w:rsidP="005249D3">
            <w:pPr>
              <w:pStyle w:val="TableHeader"/>
            </w:pPr>
            <w:r>
              <w:t>Shipping</w:t>
            </w:r>
          </w:p>
        </w:tc>
        <w:tc>
          <w:tcPr>
            <w:tcW w:w="1706" w:type="dxa"/>
            <w:shd w:val="clear" w:color="auto" w:fill="D9D9D9" w:themeFill="background1" w:themeFillShade="D9"/>
            <w:vAlign w:val="center"/>
          </w:tcPr>
          <w:p w:rsidR="007E4384" w:rsidRDefault="007E4384" w:rsidP="005249D3">
            <w:pPr>
              <w:pStyle w:val="TableHeader"/>
              <w:jc w:val="left"/>
            </w:pPr>
            <w:r>
              <w:t>To</w:t>
            </w:r>
          </w:p>
        </w:tc>
        <w:tc>
          <w:tcPr>
            <w:tcW w:w="1620" w:type="dxa"/>
            <w:tcBorders>
              <w:right w:val="nil"/>
            </w:tcBorders>
            <w:shd w:val="clear" w:color="auto" w:fill="D9D9D9" w:themeFill="background1" w:themeFillShade="D9"/>
            <w:vAlign w:val="center"/>
          </w:tcPr>
          <w:p w:rsidR="007E4384" w:rsidRDefault="007E4384" w:rsidP="005249D3">
            <w:pPr>
              <w:pStyle w:val="TableHeader"/>
              <w:jc w:val="left"/>
            </w:pPr>
            <w:r>
              <w:t>Shipping Info</w:t>
            </w:r>
          </w:p>
        </w:tc>
      </w:tr>
      <w:tr w:rsidR="001B441A" w:rsidTr="001B441A">
        <w:trPr>
          <w:trHeight w:val="288"/>
        </w:trPr>
        <w:tc>
          <w:tcPr>
            <w:tcW w:w="538" w:type="dxa"/>
            <w:tcBorders>
              <w:left w:val="nil"/>
            </w:tcBorders>
            <w:vAlign w:val="center"/>
          </w:tcPr>
          <w:p w:rsidR="007E4384" w:rsidRPr="005249D3" w:rsidRDefault="007E4384" w:rsidP="005249D3">
            <w:pPr>
              <w:pStyle w:val="TableBody"/>
              <w:jc w:val="center"/>
            </w:pPr>
          </w:p>
        </w:tc>
        <w:tc>
          <w:tcPr>
            <w:tcW w:w="5033" w:type="dxa"/>
            <w:vAlign w:val="center"/>
          </w:tcPr>
          <w:p w:rsidR="007E4384" w:rsidRPr="00AD5A52" w:rsidRDefault="00AD5A52" w:rsidP="005249D3">
            <w:pPr>
              <w:pStyle w:val="TableBody"/>
              <w:rPr>
                <w:b/>
              </w:rPr>
            </w:pPr>
            <w:r w:rsidRPr="00AD5A52">
              <w:rPr>
                <w:b/>
              </w:rPr>
              <w:t>ITEM 1:</w:t>
            </w:r>
          </w:p>
        </w:tc>
        <w:tc>
          <w:tcPr>
            <w:tcW w:w="557" w:type="dxa"/>
            <w:vAlign w:val="center"/>
          </w:tcPr>
          <w:p w:rsidR="007E4384" w:rsidRDefault="007E4384" w:rsidP="007E4384">
            <w:pPr>
              <w:spacing w:line="240" w:lineRule="auto"/>
              <w:jc w:val="center"/>
              <w:rPr>
                <w:rFonts w:ascii="Arial" w:hAnsi="Arial" w:cs="Arial"/>
                <w:sz w:val="18"/>
                <w:szCs w:val="18"/>
              </w:rPr>
            </w:pPr>
          </w:p>
        </w:tc>
        <w:tc>
          <w:tcPr>
            <w:tcW w:w="986" w:type="dxa"/>
            <w:vAlign w:val="center"/>
          </w:tcPr>
          <w:p w:rsidR="007E4384" w:rsidRPr="00544205" w:rsidRDefault="007E4384" w:rsidP="005249D3">
            <w:pPr>
              <w:spacing w:line="240" w:lineRule="auto"/>
              <w:jc w:val="center"/>
              <w:rPr>
                <w:rFonts w:ascii="Arial" w:hAnsi="Arial" w:cs="Arial"/>
                <w:sz w:val="18"/>
                <w:szCs w:val="18"/>
              </w:rPr>
            </w:pPr>
          </w:p>
        </w:tc>
        <w:tc>
          <w:tcPr>
            <w:tcW w:w="1706" w:type="dxa"/>
            <w:vAlign w:val="center"/>
          </w:tcPr>
          <w:p w:rsidR="007E4384" w:rsidRPr="00544205" w:rsidRDefault="007E4384" w:rsidP="005249D3">
            <w:pPr>
              <w:spacing w:line="240" w:lineRule="auto"/>
              <w:rPr>
                <w:rFonts w:ascii="Arial" w:hAnsi="Arial" w:cs="Arial"/>
                <w:sz w:val="18"/>
                <w:szCs w:val="18"/>
              </w:rPr>
            </w:pPr>
          </w:p>
        </w:tc>
        <w:tc>
          <w:tcPr>
            <w:tcW w:w="1620" w:type="dxa"/>
            <w:tcBorders>
              <w:right w:val="nil"/>
            </w:tcBorders>
            <w:vAlign w:val="center"/>
          </w:tcPr>
          <w:p w:rsidR="007E4384" w:rsidRPr="00544205" w:rsidRDefault="007E4384" w:rsidP="005249D3">
            <w:pPr>
              <w:pStyle w:val="TableBody"/>
            </w:pPr>
          </w:p>
        </w:tc>
      </w:tr>
      <w:tr w:rsidR="0092373B" w:rsidTr="00046053">
        <w:trPr>
          <w:trHeight w:val="288"/>
        </w:trPr>
        <w:tc>
          <w:tcPr>
            <w:tcW w:w="538" w:type="dxa"/>
            <w:tcBorders>
              <w:left w:val="nil"/>
            </w:tcBorders>
            <w:shd w:val="clear" w:color="auto" w:fill="FFFF00"/>
            <w:vAlign w:val="center"/>
          </w:tcPr>
          <w:p w:rsidR="0092373B" w:rsidRPr="005249D3" w:rsidRDefault="00601566" w:rsidP="0092373B">
            <w:pPr>
              <w:pStyle w:val="TableBody"/>
              <w:jc w:val="center"/>
            </w:pPr>
            <w:r>
              <w:t>9</w:t>
            </w:r>
          </w:p>
        </w:tc>
        <w:tc>
          <w:tcPr>
            <w:tcW w:w="5033" w:type="dxa"/>
            <w:shd w:val="clear" w:color="auto" w:fill="FFFF00"/>
            <w:vAlign w:val="center"/>
          </w:tcPr>
          <w:p w:rsidR="0092373B" w:rsidRDefault="0092373B" w:rsidP="0092373B">
            <w:pPr>
              <w:pStyle w:val="TableBody"/>
            </w:pPr>
            <w:r w:rsidRPr="0092373B">
              <w:t>HP DL380 Gen9 8SFF CTO Server</w:t>
            </w:r>
          </w:p>
        </w:tc>
        <w:tc>
          <w:tcPr>
            <w:tcW w:w="557" w:type="dxa"/>
            <w:shd w:val="clear" w:color="auto" w:fill="FFFF00"/>
            <w:vAlign w:val="center"/>
          </w:tcPr>
          <w:p w:rsidR="0092373B" w:rsidRDefault="0092373B" w:rsidP="0092373B">
            <w:pPr>
              <w:spacing w:line="240" w:lineRule="auto"/>
              <w:jc w:val="center"/>
              <w:rPr>
                <w:rFonts w:ascii="Arial" w:hAnsi="Arial" w:cs="Arial"/>
                <w:sz w:val="18"/>
                <w:szCs w:val="18"/>
              </w:rPr>
            </w:pPr>
            <w:r>
              <w:rPr>
                <w:rFonts w:ascii="Arial" w:hAnsi="Arial" w:cs="Arial"/>
                <w:sz w:val="18"/>
                <w:szCs w:val="18"/>
              </w:rPr>
              <w:t>2.1</w:t>
            </w:r>
          </w:p>
        </w:tc>
        <w:tc>
          <w:tcPr>
            <w:tcW w:w="986" w:type="dxa"/>
            <w:vAlign w:val="center"/>
          </w:tcPr>
          <w:p w:rsidR="0092373B" w:rsidRPr="00544205" w:rsidRDefault="00601566" w:rsidP="0092373B">
            <w:pPr>
              <w:spacing w:line="240" w:lineRule="auto"/>
              <w:jc w:val="center"/>
              <w:rPr>
                <w:rFonts w:ascii="Arial" w:hAnsi="Arial" w:cs="Arial"/>
                <w:sz w:val="18"/>
                <w:szCs w:val="18"/>
              </w:rPr>
            </w:pPr>
            <w:r>
              <w:rPr>
                <w:rFonts w:ascii="Arial" w:hAnsi="Arial" w:cs="Arial"/>
                <w:sz w:val="18"/>
                <w:szCs w:val="18"/>
              </w:rPr>
              <w:t>3</w:t>
            </w:r>
          </w:p>
        </w:tc>
        <w:tc>
          <w:tcPr>
            <w:tcW w:w="1706" w:type="dxa"/>
            <w:vAlign w:val="center"/>
          </w:tcPr>
          <w:p w:rsidR="0092373B" w:rsidRPr="00544205" w:rsidRDefault="0092373B" w:rsidP="0092373B">
            <w:pPr>
              <w:spacing w:line="240" w:lineRule="auto"/>
              <w:rPr>
                <w:rFonts w:ascii="Arial" w:hAnsi="Arial" w:cs="Arial"/>
                <w:sz w:val="18"/>
                <w:szCs w:val="18"/>
              </w:rPr>
            </w:pPr>
            <w:r>
              <w:rPr>
                <w:rFonts w:ascii="Arial" w:hAnsi="Arial" w:cs="Arial"/>
                <w:sz w:val="18"/>
                <w:szCs w:val="18"/>
              </w:rPr>
              <w:t>Supreme Court</w:t>
            </w:r>
          </w:p>
        </w:tc>
        <w:tc>
          <w:tcPr>
            <w:tcW w:w="1620" w:type="dxa"/>
            <w:tcBorders>
              <w:right w:val="nil"/>
            </w:tcBorders>
            <w:vAlign w:val="center"/>
          </w:tcPr>
          <w:p w:rsidR="0092373B" w:rsidRPr="00544205" w:rsidRDefault="0092373B" w:rsidP="0092373B">
            <w:pPr>
              <w:pStyle w:val="TableBody"/>
            </w:pPr>
            <w:r>
              <w:t>Per Instructions</w:t>
            </w:r>
          </w:p>
        </w:tc>
      </w:tr>
      <w:tr w:rsidR="0092373B" w:rsidTr="001B441A">
        <w:trPr>
          <w:trHeight w:val="288"/>
        </w:trPr>
        <w:tc>
          <w:tcPr>
            <w:tcW w:w="538" w:type="dxa"/>
            <w:tcBorders>
              <w:left w:val="nil"/>
            </w:tcBorders>
            <w:vAlign w:val="center"/>
          </w:tcPr>
          <w:p w:rsidR="0092373B" w:rsidRDefault="0092373B" w:rsidP="0092373B">
            <w:pPr>
              <w:pStyle w:val="TableBody"/>
              <w:jc w:val="center"/>
            </w:pPr>
          </w:p>
        </w:tc>
        <w:tc>
          <w:tcPr>
            <w:tcW w:w="5033" w:type="dxa"/>
            <w:vAlign w:val="center"/>
          </w:tcPr>
          <w:p w:rsidR="0092373B" w:rsidRDefault="0092373B" w:rsidP="0092373B">
            <w:pPr>
              <w:pStyle w:val="TableBody"/>
            </w:pPr>
          </w:p>
        </w:tc>
        <w:tc>
          <w:tcPr>
            <w:tcW w:w="557" w:type="dxa"/>
            <w:vAlign w:val="center"/>
          </w:tcPr>
          <w:p w:rsidR="0092373B" w:rsidRDefault="0092373B" w:rsidP="0092373B">
            <w:pPr>
              <w:spacing w:line="240" w:lineRule="auto"/>
              <w:jc w:val="center"/>
              <w:rPr>
                <w:rFonts w:ascii="Arial" w:hAnsi="Arial" w:cs="Arial"/>
                <w:sz w:val="18"/>
                <w:szCs w:val="18"/>
              </w:rPr>
            </w:pPr>
          </w:p>
        </w:tc>
        <w:tc>
          <w:tcPr>
            <w:tcW w:w="986" w:type="dxa"/>
            <w:vAlign w:val="center"/>
          </w:tcPr>
          <w:p w:rsidR="0092373B" w:rsidRPr="00756F2E" w:rsidRDefault="00601566" w:rsidP="0092373B">
            <w:pPr>
              <w:spacing w:line="240" w:lineRule="auto"/>
              <w:jc w:val="center"/>
              <w:rPr>
                <w:rFonts w:ascii="Arial" w:hAnsi="Arial" w:cs="Arial"/>
                <w:sz w:val="18"/>
                <w:szCs w:val="18"/>
              </w:rPr>
            </w:pPr>
            <w:r>
              <w:rPr>
                <w:rFonts w:ascii="Arial" w:hAnsi="Arial" w:cs="Arial"/>
                <w:sz w:val="18"/>
                <w:szCs w:val="18"/>
              </w:rPr>
              <w:t>3</w:t>
            </w:r>
          </w:p>
        </w:tc>
        <w:tc>
          <w:tcPr>
            <w:tcW w:w="1706" w:type="dxa"/>
            <w:vAlign w:val="center"/>
          </w:tcPr>
          <w:p w:rsidR="0092373B" w:rsidRPr="00756F2E" w:rsidRDefault="0092373B" w:rsidP="0092373B">
            <w:pPr>
              <w:spacing w:line="240" w:lineRule="auto"/>
              <w:rPr>
                <w:rFonts w:ascii="Arial" w:hAnsi="Arial" w:cs="Arial"/>
                <w:sz w:val="18"/>
                <w:szCs w:val="18"/>
              </w:rPr>
            </w:pPr>
            <w:r>
              <w:rPr>
                <w:rFonts w:ascii="Arial" w:hAnsi="Arial" w:cs="Arial"/>
                <w:sz w:val="18"/>
                <w:szCs w:val="18"/>
              </w:rPr>
              <w:t>1DCA</w:t>
            </w:r>
          </w:p>
        </w:tc>
        <w:tc>
          <w:tcPr>
            <w:tcW w:w="1620" w:type="dxa"/>
            <w:tcBorders>
              <w:right w:val="nil"/>
            </w:tcBorders>
            <w:vAlign w:val="center"/>
          </w:tcPr>
          <w:p w:rsidR="0092373B" w:rsidRDefault="0092373B" w:rsidP="0092373B">
            <w:pPr>
              <w:pStyle w:val="TableBody"/>
            </w:pPr>
            <w:r>
              <w:t>Per Instructions</w:t>
            </w:r>
          </w:p>
        </w:tc>
      </w:tr>
      <w:tr w:rsidR="0092373B" w:rsidTr="001B441A">
        <w:trPr>
          <w:trHeight w:val="288"/>
        </w:trPr>
        <w:tc>
          <w:tcPr>
            <w:tcW w:w="538" w:type="dxa"/>
            <w:tcBorders>
              <w:left w:val="nil"/>
            </w:tcBorders>
            <w:vAlign w:val="center"/>
          </w:tcPr>
          <w:p w:rsidR="0092373B" w:rsidRDefault="0092373B" w:rsidP="0092373B">
            <w:pPr>
              <w:pStyle w:val="TableBody"/>
              <w:jc w:val="center"/>
            </w:pPr>
          </w:p>
        </w:tc>
        <w:tc>
          <w:tcPr>
            <w:tcW w:w="5033" w:type="dxa"/>
            <w:vAlign w:val="center"/>
          </w:tcPr>
          <w:p w:rsidR="0092373B" w:rsidRDefault="0092373B" w:rsidP="0092373B">
            <w:pPr>
              <w:pStyle w:val="TableBody"/>
            </w:pPr>
          </w:p>
        </w:tc>
        <w:tc>
          <w:tcPr>
            <w:tcW w:w="557" w:type="dxa"/>
            <w:vAlign w:val="center"/>
          </w:tcPr>
          <w:p w:rsidR="0092373B" w:rsidRDefault="0092373B" w:rsidP="0092373B">
            <w:pPr>
              <w:spacing w:line="240" w:lineRule="auto"/>
              <w:jc w:val="center"/>
              <w:rPr>
                <w:rFonts w:ascii="Arial" w:hAnsi="Arial" w:cs="Arial"/>
                <w:sz w:val="18"/>
                <w:szCs w:val="18"/>
              </w:rPr>
            </w:pPr>
          </w:p>
        </w:tc>
        <w:tc>
          <w:tcPr>
            <w:tcW w:w="986" w:type="dxa"/>
            <w:vAlign w:val="center"/>
          </w:tcPr>
          <w:p w:rsidR="0092373B" w:rsidRPr="00756F2E" w:rsidRDefault="00601566" w:rsidP="0092373B">
            <w:pPr>
              <w:spacing w:line="240" w:lineRule="auto"/>
              <w:jc w:val="center"/>
              <w:rPr>
                <w:rFonts w:ascii="Arial" w:hAnsi="Arial" w:cs="Arial"/>
                <w:sz w:val="18"/>
                <w:szCs w:val="18"/>
              </w:rPr>
            </w:pPr>
            <w:r>
              <w:rPr>
                <w:rFonts w:ascii="Arial" w:hAnsi="Arial" w:cs="Arial"/>
                <w:sz w:val="18"/>
                <w:szCs w:val="18"/>
              </w:rPr>
              <w:t>3</w:t>
            </w:r>
          </w:p>
        </w:tc>
        <w:tc>
          <w:tcPr>
            <w:tcW w:w="1706" w:type="dxa"/>
            <w:vAlign w:val="center"/>
          </w:tcPr>
          <w:p w:rsidR="0092373B" w:rsidRPr="00756F2E" w:rsidRDefault="0092373B" w:rsidP="0092373B">
            <w:pPr>
              <w:spacing w:line="240" w:lineRule="auto"/>
              <w:rPr>
                <w:rFonts w:ascii="Arial" w:hAnsi="Arial" w:cs="Arial"/>
                <w:sz w:val="18"/>
                <w:szCs w:val="18"/>
              </w:rPr>
            </w:pPr>
            <w:r>
              <w:rPr>
                <w:rFonts w:ascii="Arial" w:hAnsi="Arial" w:cs="Arial"/>
                <w:sz w:val="18"/>
                <w:szCs w:val="18"/>
              </w:rPr>
              <w:t>6DCA</w:t>
            </w:r>
          </w:p>
        </w:tc>
        <w:tc>
          <w:tcPr>
            <w:tcW w:w="1620" w:type="dxa"/>
            <w:tcBorders>
              <w:right w:val="nil"/>
            </w:tcBorders>
            <w:vAlign w:val="center"/>
          </w:tcPr>
          <w:p w:rsidR="0092373B" w:rsidRDefault="0092373B" w:rsidP="0092373B">
            <w:pPr>
              <w:pStyle w:val="TableBody"/>
            </w:pPr>
            <w:r>
              <w:t>Per Instructions</w:t>
            </w:r>
          </w:p>
        </w:tc>
      </w:tr>
      <w:tr w:rsidR="00692F97" w:rsidTr="001B441A">
        <w:trPr>
          <w:trHeight w:val="288"/>
        </w:trPr>
        <w:tc>
          <w:tcPr>
            <w:tcW w:w="538" w:type="dxa"/>
            <w:tcBorders>
              <w:left w:val="nil"/>
            </w:tcBorders>
            <w:vAlign w:val="center"/>
          </w:tcPr>
          <w:p w:rsidR="00692F97" w:rsidRDefault="00692F97" w:rsidP="00AD5A52">
            <w:pPr>
              <w:pStyle w:val="TableBody"/>
              <w:jc w:val="center"/>
            </w:pPr>
          </w:p>
        </w:tc>
        <w:tc>
          <w:tcPr>
            <w:tcW w:w="5033" w:type="dxa"/>
            <w:vAlign w:val="center"/>
          </w:tcPr>
          <w:p w:rsidR="00692F97" w:rsidRDefault="00692F97" w:rsidP="00AD5A52">
            <w:pPr>
              <w:pStyle w:val="TableBody"/>
            </w:pPr>
          </w:p>
        </w:tc>
        <w:tc>
          <w:tcPr>
            <w:tcW w:w="557" w:type="dxa"/>
            <w:vAlign w:val="center"/>
          </w:tcPr>
          <w:p w:rsidR="00692F97" w:rsidRDefault="00692F97" w:rsidP="00AD5A52">
            <w:pPr>
              <w:spacing w:line="240" w:lineRule="auto"/>
              <w:jc w:val="center"/>
              <w:rPr>
                <w:rFonts w:ascii="Arial" w:hAnsi="Arial" w:cs="Arial"/>
                <w:sz w:val="18"/>
                <w:szCs w:val="18"/>
              </w:rPr>
            </w:pPr>
          </w:p>
        </w:tc>
        <w:tc>
          <w:tcPr>
            <w:tcW w:w="986" w:type="dxa"/>
            <w:vAlign w:val="center"/>
          </w:tcPr>
          <w:p w:rsidR="00692F97" w:rsidRPr="00544205" w:rsidRDefault="00692F97" w:rsidP="00AD5A52">
            <w:pPr>
              <w:spacing w:line="240" w:lineRule="auto"/>
              <w:jc w:val="center"/>
              <w:rPr>
                <w:rFonts w:ascii="Arial" w:hAnsi="Arial" w:cs="Arial"/>
                <w:sz w:val="18"/>
                <w:szCs w:val="18"/>
              </w:rPr>
            </w:pPr>
          </w:p>
        </w:tc>
        <w:tc>
          <w:tcPr>
            <w:tcW w:w="1706" w:type="dxa"/>
            <w:vAlign w:val="center"/>
          </w:tcPr>
          <w:p w:rsidR="00692F97" w:rsidRPr="00544205" w:rsidRDefault="00692F97" w:rsidP="00AD5A52">
            <w:pPr>
              <w:spacing w:line="240" w:lineRule="auto"/>
              <w:rPr>
                <w:rFonts w:ascii="Arial" w:hAnsi="Arial" w:cs="Arial"/>
                <w:sz w:val="18"/>
                <w:szCs w:val="18"/>
              </w:rPr>
            </w:pPr>
          </w:p>
        </w:tc>
        <w:tc>
          <w:tcPr>
            <w:tcW w:w="1620" w:type="dxa"/>
            <w:tcBorders>
              <w:right w:val="nil"/>
            </w:tcBorders>
            <w:vAlign w:val="center"/>
          </w:tcPr>
          <w:p w:rsidR="00692F97" w:rsidRPr="00544205" w:rsidRDefault="00692F97" w:rsidP="00AD5A52">
            <w:pPr>
              <w:pStyle w:val="TableBody"/>
            </w:pPr>
          </w:p>
        </w:tc>
      </w:tr>
      <w:tr w:rsidR="00AD5A52" w:rsidTr="001B441A">
        <w:trPr>
          <w:trHeight w:val="288"/>
        </w:trPr>
        <w:tc>
          <w:tcPr>
            <w:tcW w:w="538" w:type="dxa"/>
            <w:tcBorders>
              <w:left w:val="nil"/>
            </w:tcBorders>
            <w:vAlign w:val="center"/>
          </w:tcPr>
          <w:p w:rsidR="00AD5A52" w:rsidRDefault="00AD5A52" w:rsidP="00AD5A52">
            <w:pPr>
              <w:pStyle w:val="TableBody"/>
              <w:jc w:val="center"/>
            </w:pPr>
          </w:p>
        </w:tc>
        <w:tc>
          <w:tcPr>
            <w:tcW w:w="5033" w:type="dxa"/>
            <w:vAlign w:val="center"/>
          </w:tcPr>
          <w:p w:rsidR="00AD5A52" w:rsidRPr="00AD5A52" w:rsidRDefault="00AD5A52" w:rsidP="00AD5A52">
            <w:pPr>
              <w:pStyle w:val="TableBody"/>
              <w:rPr>
                <w:b/>
              </w:rPr>
            </w:pPr>
            <w:r w:rsidRPr="00AD5A52">
              <w:rPr>
                <w:b/>
              </w:rPr>
              <w:t>ITEM 2</w:t>
            </w:r>
            <w:r>
              <w:rPr>
                <w:b/>
              </w:rPr>
              <w:t>:</w:t>
            </w:r>
          </w:p>
        </w:tc>
        <w:tc>
          <w:tcPr>
            <w:tcW w:w="557" w:type="dxa"/>
            <w:vAlign w:val="center"/>
          </w:tcPr>
          <w:p w:rsidR="00AD5A52" w:rsidRDefault="00AD5A52" w:rsidP="00AD5A52">
            <w:pPr>
              <w:spacing w:line="240" w:lineRule="auto"/>
              <w:jc w:val="center"/>
              <w:rPr>
                <w:rFonts w:ascii="Arial" w:hAnsi="Arial" w:cs="Arial"/>
                <w:sz w:val="18"/>
                <w:szCs w:val="18"/>
              </w:rPr>
            </w:pPr>
          </w:p>
        </w:tc>
        <w:tc>
          <w:tcPr>
            <w:tcW w:w="986" w:type="dxa"/>
            <w:vAlign w:val="center"/>
          </w:tcPr>
          <w:p w:rsidR="00AD5A52" w:rsidRPr="00544205" w:rsidRDefault="00AD5A52" w:rsidP="00AD5A52">
            <w:pPr>
              <w:spacing w:line="240" w:lineRule="auto"/>
              <w:jc w:val="center"/>
              <w:rPr>
                <w:rFonts w:ascii="Arial" w:hAnsi="Arial" w:cs="Arial"/>
                <w:sz w:val="18"/>
                <w:szCs w:val="18"/>
              </w:rPr>
            </w:pPr>
          </w:p>
        </w:tc>
        <w:tc>
          <w:tcPr>
            <w:tcW w:w="1706" w:type="dxa"/>
            <w:vAlign w:val="center"/>
          </w:tcPr>
          <w:p w:rsidR="00AD5A52" w:rsidRPr="00544205" w:rsidRDefault="00AD5A52" w:rsidP="00AD5A52">
            <w:pPr>
              <w:spacing w:line="240" w:lineRule="auto"/>
              <w:rPr>
                <w:rFonts w:ascii="Arial" w:hAnsi="Arial" w:cs="Arial"/>
                <w:sz w:val="18"/>
                <w:szCs w:val="18"/>
              </w:rPr>
            </w:pPr>
          </w:p>
        </w:tc>
        <w:tc>
          <w:tcPr>
            <w:tcW w:w="1620" w:type="dxa"/>
            <w:tcBorders>
              <w:right w:val="nil"/>
            </w:tcBorders>
            <w:vAlign w:val="center"/>
          </w:tcPr>
          <w:p w:rsidR="00AD5A52" w:rsidRPr="00544205" w:rsidRDefault="00AD5A52" w:rsidP="00AD5A52">
            <w:pPr>
              <w:pStyle w:val="TableBody"/>
            </w:pPr>
          </w:p>
        </w:tc>
      </w:tr>
      <w:tr w:rsidR="00AD5A52" w:rsidTr="00046053">
        <w:trPr>
          <w:trHeight w:val="288"/>
        </w:trPr>
        <w:tc>
          <w:tcPr>
            <w:tcW w:w="538" w:type="dxa"/>
            <w:tcBorders>
              <w:left w:val="nil"/>
            </w:tcBorders>
            <w:shd w:val="clear" w:color="auto" w:fill="FFFF00"/>
            <w:vAlign w:val="center"/>
          </w:tcPr>
          <w:p w:rsidR="00AD5A52" w:rsidRDefault="0092373B" w:rsidP="00AD5A52">
            <w:pPr>
              <w:pStyle w:val="TableBody"/>
              <w:jc w:val="center"/>
            </w:pPr>
            <w:r>
              <w:t>3</w:t>
            </w:r>
          </w:p>
        </w:tc>
        <w:tc>
          <w:tcPr>
            <w:tcW w:w="5033" w:type="dxa"/>
            <w:shd w:val="clear" w:color="auto" w:fill="FFFF00"/>
            <w:vAlign w:val="center"/>
          </w:tcPr>
          <w:p w:rsidR="00AD5A52" w:rsidRDefault="0092373B" w:rsidP="00AD5A52">
            <w:pPr>
              <w:pStyle w:val="TableBody"/>
            </w:pPr>
            <w:r w:rsidRPr="0092373B">
              <w:t>HPE MSA 2040 ES SAN DC SFF Storage</w:t>
            </w:r>
          </w:p>
        </w:tc>
        <w:tc>
          <w:tcPr>
            <w:tcW w:w="557" w:type="dxa"/>
            <w:shd w:val="clear" w:color="auto" w:fill="FFFF00"/>
            <w:vAlign w:val="center"/>
          </w:tcPr>
          <w:p w:rsidR="00AD5A52" w:rsidRDefault="00AD5A52" w:rsidP="00AD5A52">
            <w:pPr>
              <w:spacing w:line="240" w:lineRule="auto"/>
              <w:jc w:val="center"/>
              <w:rPr>
                <w:rFonts w:ascii="Arial" w:hAnsi="Arial" w:cs="Arial"/>
                <w:sz w:val="18"/>
                <w:szCs w:val="18"/>
              </w:rPr>
            </w:pPr>
            <w:r>
              <w:rPr>
                <w:rFonts w:ascii="Arial" w:hAnsi="Arial" w:cs="Arial"/>
                <w:sz w:val="18"/>
                <w:szCs w:val="18"/>
              </w:rPr>
              <w:t>2.2</w:t>
            </w:r>
          </w:p>
        </w:tc>
        <w:tc>
          <w:tcPr>
            <w:tcW w:w="986" w:type="dxa"/>
            <w:vAlign w:val="center"/>
          </w:tcPr>
          <w:p w:rsidR="00AD5A52" w:rsidRPr="00544205" w:rsidRDefault="0092373B" w:rsidP="00AD5A52">
            <w:pPr>
              <w:spacing w:line="240" w:lineRule="auto"/>
              <w:jc w:val="center"/>
              <w:rPr>
                <w:rFonts w:ascii="Arial" w:hAnsi="Arial" w:cs="Arial"/>
                <w:sz w:val="18"/>
                <w:szCs w:val="18"/>
              </w:rPr>
            </w:pPr>
            <w:r>
              <w:rPr>
                <w:rFonts w:ascii="Arial" w:hAnsi="Arial" w:cs="Arial"/>
                <w:sz w:val="18"/>
                <w:szCs w:val="18"/>
              </w:rPr>
              <w:t>1</w:t>
            </w:r>
          </w:p>
        </w:tc>
        <w:tc>
          <w:tcPr>
            <w:tcW w:w="1706" w:type="dxa"/>
            <w:vAlign w:val="center"/>
          </w:tcPr>
          <w:p w:rsidR="00AD5A52" w:rsidRPr="00544205" w:rsidRDefault="0092373B" w:rsidP="00AD5A52">
            <w:pPr>
              <w:spacing w:line="240" w:lineRule="auto"/>
              <w:rPr>
                <w:rFonts w:ascii="Arial" w:hAnsi="Arial" w:cs="Arial"/>
                <w:sz w:val="18"/>
                <w:szCs w:val="18"/>
              </w:rPr>
            </w:pPr>
            <w:r>
              <w:rPr>
                <w:rFonts w:ascii="Arial" w:hAnsi="Arial" w:cs="Arial"/>
                <w:sz w:val="18"/>
                <w:szCs w:val="18"/>
              </w:rPr>
              <w:t>Supreme Court</w:t>
            </w:r>
          </w:p>
        </w:tc>
        <w:tc>
          <w:tcPr>
            <w:tcW w:w="1620" w:type="dxa"/>
            <w:tcBorders>
              <w:right w:val="nil"/>
            </w:tcBorders>
            <w:vAlign w:val="center"/>
          </w:tcPr>
          <w:p w:rsidR="00AD5A52" w:rsidRPr="00544205" w:rsidRDefault="00AD5A52" w:rsidP="00AD5A52">
            <w:pPr>
              <w:pStyle w:val="TableBody"/>
            </w:pPr>
            <w:r>
              <w:t>Per Instructions</w:t>
            </w:r>
          </w:p>
        </w:tc>
      </w:tr>
      <w:tr w:rsidR="00AD5A52" w:rsidTr="001B441A">
        <w:trPr>
          <w:trHeight w:val="288"/>
        </w:trPr>
        <w:tc>
          <w:tcPr>
            <w:tcW w:w="538" w:type="dxa"/>
            <w:tcBorders>
              <w:left w:val="nil"/>
            </w:tcBorders>
            <w:vAlign w:val="center"/>
          </w:tcPr>
          <w:p w:rsidR="00AD5A52" w:rsidRDefault="00AD5A52" w:rsidP="00AD5A52">
            <w:pPr>
              <w:pStyle w:val="TableBody"/>
              <w:jc w:val="center"/>
            </w:pPr>
          </w:p>
        </w:tc>
        <w:tc>
          <w:tcPr>
            <w:tcW w:w="5033" w:type="dxa"/>
            <w:vAlign w:val="center"/>
          </w:tcPr>
          <w:p w:rsidR="00AD5A52" w:rsidRDefault="00AD5A52" w:rsidP="00AD5A52">
            <w:pPr>
              <w:pStyle w:val="TableBody"/>
            </w:pPr>
          </w:p>
        </w:tc>
        <w:tc>
          <w:tcPr>
            <w:tcW w:w="557" w:type="dxa"/>
            <w:vAlign w:val="center"/>
          </w:tcPr>
          <w:p w:rsidR="00AD5A52" w:rsidRDefault="00AD5A52" w:rsidP="00AD5A52">
            <w:pPr>
              <w:spacing w:line="240" w:lineRule="auto"/>
              <w:jc w:val="center"/>
              <w:rPr>
                <w:rFonts w:ascii="Arial" w:hAnsi="Arial" w:cs="Arial"/>
                <w:sz w:val="18"/>
                <w:szCs w:val="18"/>
              </w:rPr>
            </w:pPr>
          </w:p>
        </w:tc>
        <w:tc>
          <w:tcPr>
            <w:tcW w:w="986" w:type="dxa"/>
            <w:vAlign w:val="center"/>
          </w:tcPr>
          <w:p w:rsidR="00AD5A52" w:rsidRPr="00756F2E" w:rsidRDefault="0092373B" w:rsidP="00AD5A52">
            <w:pPr>
              <w:spacing w:line="240" w:lineRule="auto"/>
              <w:jc w:val="center"/>
              <w:rPr>
                <w:rFonts w:ascii="Arial" w:hAnsi="Arial" w:cs="Arial"/>
                <w:sz w:val="18"/>
                <w:szCs w:val="18"/>
              </w:rPr>
            </w:pPr>
            <w:r>
              <w:rPr>
                <w:rFonts w:ascii="Arial" w:hAnsi="Arial" w:cs="Arial"/>
                <w:sz w:val="18"/>
                <w:szCs w:val="18"/>
              </w:rPr>
              <w:t>1</w:t>
            </w:r>
          </w:p>
        </w:tc>
        <w:tc>
          <w:tcPr>
            <w:tcW w:w="1706" w:type="dxa"/>
            <w:vAlign w:val="center"/>
          </w:tcPr>
          <w:p w:rsidR="00AD5A52" w:rsidRPr="00756F2E" w:rsidRDefault="0092373B" w:rsidP="00AD5A52">
            <w:pPr>
              <w:spacing w:line="240" w:lineRule="auto"/>
              <w:rPr>
                <w:rFonts w:ascii="Arial" w:hAnsi="Arial" w:cs="Arial"/>
                <w:sz w:val="18"/>
                <w:szCs w:val="18"/>
              </w:rPr>
            </w:pPr>
            <w:r>
              <w:rPr>
                <w:rFonts w:ascii="Arial" w:hAnsi="Arial" w:cs="Arial"/>
                <w:sz w:val="18"/>
                <w:szCs w:val="18"/>
              </w:rPr>
              <w:t>1DCA</w:t>
            </w:r>
          </w:p>
        </w:tc>
        <w:tc>
          <w:tcPr>
            <w:tcW w:w="1620" w:type="dxa"/>
            <w:tcBorders>
              <w:right w:val="nil"/>
            </w:tcBorders>
            <w:vAlign w:val="center"/>
          </w:tcPr>
          <w:p w:rsidR="00AD5A52" w:rsidRDefault="0092373B" w:rsidP="00AD5A52">
            <w:pPr>
              <w:pStyle w:val="TableBody"/>
            </w:pPr>
            <w:r>
              <w:t>Per Instructions</w:t>
            </w:r>
          </w:p>
        </w:tc>
      </w:tr>
      <w:tr w:rsidR="0092373B" w:rsidTr="001B441A">
        <w:trPr>
          <w:trHeight w:val="288"/>
        </w:trPr>
        <w:tc>
          <w:tcPr>
            <w:tcW w:w="538" w:type="dxa"/>
            <w:tcBorders>
              <w:left w:val="nil"/>
            </w:tcBorders>
            <w:vAlign w:val="center"/>
          </w:tcPr>
          <w:p w:rsidR="0092373B" w:rsidRDefault="0092373B" w:rsidP="00AD5A52">
            <w:pPr>
              <w:pStyle w:val="TableBody"/>
              <w:jc w:val="center"/>
            </w:pPr>
          </w:p>
        </w:tc>
        <w:tc>
          <w:tcPr>
            <w:tcW w:w="5033" w:type="dxa"/>
            <w:vAlign w:val="center"/>
          </w:tcPr>
          <w:p w:rsidR="0092373B" w:rsidRDefault="0092373B" w:rsidP="00AD5A52">
            <w:pPr>
              <w:pStyle w:val="TableBody"/>
            </w:pPr>
          </w:p>
        </w:tc>
        <w:tc>
          <w:tcPr>
            <w:tcW w:w="557" w:type="dxa"/>
            <w:vAlign w:val="center"/>
          </w:tcPr>
          <w:p w:rsidR="0092373B" w:rsidRDefault="0092373B" w:rsidP="00AD5A52">
            <w:pPr>
              <w:spacing w:line="240" w:lineRule="auto"/>
              <w:jc w:val="center"/>
              <w:rPr>
                <w:rFonts w:ascii="Arial" w:hAnsi="Arial" w:cs="Arial"/>
                <w:sz w:val="18"/>
                <w:szCs w:val="18"/>
              </w:rPr>
            </w:pPr>
          </w:p>
        </w:tc>
        <w:tc>
          <w:tcPr>
            <w:tcW w:w="986" w:type="dxa"/>
            <w:vAlign w:val="center"/>
          </w:tcPr>
          <w:p w:rsidR="0092373B" w:rsidRPr="00756F2E" w:rsidRDefault="0092373B" w:rsidP="00AD5A52">
            <w:pPr>
              <w:spacing w:line="240" w:lineRule="auto"/>
              <w:jc w:val="center"/>
              <w:rPr>
                <w:rFonts w:ascii="Arial" w:hAnsi="Arial" w:cs="Arial"/>
                <w:sz w:val="18"/>
                <w:szCs w:val="18"/>
              </w:rPr>
            </w:pPr>
            <w:r>
              <w:rPr>
                <w:rFonts w:ascii="Arial" w:hAnsi="Arial" w:cs="Arial"/>
                <w:sz w:val="18"/>
                <w:szCs w:val="18"/>
              </w:rPr>
              <w:t>1</w:t>
            </w:r>
          </w:p>
        </w:tc>
        <w:tc>
          <w:tcPr>
            <w:tcW w:w="1706" w:type="dxa"/>
            <w:vAlign w:val="center"/>
          </w:tcPr>
          <w:p w:rsidR="0092373B" w:rsidRPr="00756F2E" w:rsidRDefault="0092373B" w:rsidP="00AD5A52">
            <w:pPr>
              <w:spacing w:line="240" w:lineRule="auto"/>
              <w:rPr>
                <w:rFonts w:ascii="Arial" w:hAnsi="Arial" w:cs="Arial"/>
                <w:sz w:val="18"/>
                <w:szCs w:val="18"/>
              </w:rPr>
            </w:pPr>
            <w:r>
              <w:rPr>
                <w:rFonts w:ascii="Arial" w:hAnsi="Arial" w:cs="Arial"/>
                <w:sz w:val="18"/>
                <w:szCs w:val="18"/>
              </w:rPr>
              <w:t>6DCA</w:t>
            </w:r>
          </w:p>
        </w:tc>
        <w:tc>
          <w:tcPr>
            <w:tcW w:w="1620" w:type="dxa"/>
            <w:tcBorders>
              <w:right w:val="nil"/>
            </w:tcBorders>
            <w:vAlign w:val="center"/>
          </w:tcPr>
          <w:p w:rsidR="0092373B" w:rsidRDefault="0092373B" w:rsidP="00AD5A52">
            <w:pPr>
              <w:pStyle w:val="TableBody"/>
            </w:pPr>
            <w:r>
              <w:t>Per Instructions</w:t>
            </w:r>
          </w:p>
        </w:tc>
      </w:tr>
      <w:tr w:rsidR="00601566" w:rsidTr="001B441A">
        <w:trPr>
          <w:trHeight w:val="288"/>
        </w:trPr>
        <w:tc>
          <w:tcPr>
            <w:tcW w:w="538" w:type="dxa"/>
            <w:tcBorders>
              <w:left w:val="nil"/>
            </w:tcBorders>
            <w:vAlign w:val="center"/>
          </w:tcPr>
          <w:p w:rsidR="00601566" w:rsidRDefault="00601566" w:rsidP="00AD5A52">
            <w:pPr>
              <w:pStyle w:val="TableBody"/>
              <w:jc w:val="center"/>
            </w:pPr>
          </w:p>
        </w:tc>
        <w:tc>
          <w:tcPr>
            <w:tcW w:w="5033" w:type="dxa"/>
            <w:vAlign w:val="center"/>
          </w:tcPr>
          <w:p w:rsidR="00601566" w:rsidRDefault="00601566" w:rsidP="00AD5A52">
            <w:pPr>
              <w:pStyle w:val="TableBody"/>
              <w:rPr>
                <w:b/>
              </w:rPr>
            </w:pPr>
          </w:p>
        </w:tc>
        <w:tc>
          <w:tcPr>
            <w:tcW w:w="557" w:type="dxa"/>
            <w:vAlign w:val="center"/>
          </w:tcPr>
          <w:p w:rsidR="00601566" w:rsidRDefault="00601566" w:rsidP="00AD5A52">
            <w:pPr>
              <w:spacing w:line="240" w:lineRule="auto"/>
              <w:jc w:val="center"/>
              <w:rPr>
                <w:rFonts w:ascii="Arial" w:hAnsi="Arial" w:cs="Arial"/>
                <w:sz w:val="18"/>
                <w:szCs w:val="18"/>
              </w:rPr>
            </w:pPr>
          </w:p>
        </w:tc>
        <w:tc>
          <w:tcPr>
            <w:tcW w:w="986" w:type="dxa"/>
            <w:vAlign w:val="center"/>
          </w:tcPr>
          <w:p w:rsidR="00601566" w:rsidRPr="00756F2E" w:rsidRDefault="00601566" w:rsidP="00AD5A52">
            <w:pPr>
              <w:spacing w:line="240" w:lineRule="auto"/>
              <w:jc w:val="center"/>
              <w:rPr>
                <w:rFonts w:ascii="Arial" w:hAnsi="Arial" w:cs="Arial"/>
                <w:sz w:val="18"/>
                <w:szCs w:val="18"/>
              </w:rPr>
            </w:pPr>
          </w:p>
        </w:tc>
        <w:tc>
          <w:tcPr>
            <w:tcW w:w="1706" w:type="dxa"/>
            <w:vAlign w:val="center"/>
          </w:tcPr>
          <w:p w:rsidR="00601566" w:rsidRPr="00756F2E" w:rsidRDefault="00601566" w:rsidP="00AD5A52">
            <w:pPr>
              <w:spacing w:line="240" w:lineRule="auto"/>
              <w:rPr>
                <w:rFonts w:ascii="Arial" w:hAnsi="Arial" w:cs="Arial"/>
                <w:sz w:val="18"/>
                <w:szCs w:val="18"/>
              </w:rPr>
            </w:pPr>
          </w:p>
        </w:tc>
        <w:tc>
          <w:tcPr>
            <w:tcW w:w="1620" w:type="dxa"/>
            <w:tcBorders>
              <w:right w:val="nil"/>
            </w:tcBorders>
            <w:vAlign w:val="center"/>
          </w:tcPr>
          <w:p w:rsidR="00601566" w:rsidRDefault="00601566" w:rsidP="00AD5A52">
            <w:pPr>
              <w:pStyle w:val="TableBody"/>
            </w:pPr>
          </w:p>
        </w:tc>
      </w:tr>
      <w:tr w:rsidR="0092373B" w:rsidTr="001B441A">
        <w:trPr>
          <w:trHeight w:val="288"/>
        </w:trPr>
        <w:tc>
          <w:tcPr>
            <w:tcW w:w="538" w:type="dxa"/>
            <w:tcBorders>
              <w:left w:val="nil"/>
            </w:tcBorders>
            <w:vAlign w:val="center"/>
          </w:tcPr>
          <w:p w:rsidR="0092373B" w:rsidRDefault="0092373B" w:rsidP="00AD5A52">
            <w:pPr>
              <w:pStyle w:val="TableBody"/>
              <w:jc w:val="center"/>
            </w:pPr>
          </w:p>
        </w:tc>
        <w:tc>
          <w:tcPr>
            <w:tcW w:w="5033" w:type="dxa"/>
            <w:vAlign w:val="center"/>
          </w:tcPr>
          <w:p w:rsidR="0092373B" w:rsidRDefault="00601566" w:rsidP="00AD5A52">
            <w:pPr>
              <w:pStyle w:val="TableBody"/>
            </w:pPr>
            <w:r>
              <w:rPr>
                <w:b/>
              </w:rPr>
              <w:t>ITEM 3:</w:t>
            </w:r>
          </w:p>
        </w:tc>
        <w:tc>
          <w:tcPr>
            <w:tcW w:w="557" w:type="dxa"/>
            <w:vAlign w:val="center"/>
          </w:tcPr>
          <w:p w:rsidR="0092373B" w:rsidRDefault="0092373B" w:rsidP="00AD5A52">
            <w:pPr>
              <w:spacing w:line="240" w:lineRule="auto"/>
              <w:jc w:val="center"/>
              <w:rPr>
                <w:rFonts w:ascii="Arial" w:hAnsi="Arial" w:cs="Arial"/>
                <w:sz w:val="18"/>
                <w:szCs w:val="18"/>
              </w:rPr>
            </w:pPr>
          </w:p>
        </w:tc>
        <w:tc>
          <w:tcPr>
            <w:tcW w:w="986" w:type="dxa"/>
            <w:vAlign w:val="center"/>
          </w:tcPr>
          <w:p w:rsidR="0092373B" w:rsidRPr="00756F2E" w:rsidRDefault="0092373B" w:rsidP="00AD5A52">
            <w:pPr>
              <w:spacing w:line="240" w:lineRule="auto"/>
              <w:jc w:val="center"/>
              <w:rPr>
                <w:rFonts w:ascii="Arial" w:hAnsi="Arial" w:cs="Arial"/>
                <w:sz w:val="18"/>
                <w:szCs w:val="18"/>
              </w:rPr>
            </w:pPr>
          </w:p>
        </w:tc>
        <w:tc>
          <w:tcPr>
            <w:tcW w:w="1706" w:type="dxa"/>
            <w:vAlign w:val="center"/>
          </w:tcPr>
          <w:p w:rsidR="0092373B" w:rsidRPr="00756F2E" w:rsidRDefault="0092373B" w:rsidP="00AD5A52">
            <w:pPr>
              <w:spacing w:line="240" w:lineRule="auto"/>
              <w:rPr>
                <w:rFonts w:ascii="Arial" w:hAnsi="Arial" w:cs="Arial"/>
                <w:sz w:val="18"/>
                <w:szCs w:val="18"/>
              </w:rPr>
            </w:pPr>
          </w:p>
        </w:tc>
        <w:tc>
          <w:tcPr>
            <w:tcW w:w="1620" w:type="dxa"/>
            <w:tcBorders>
              <w:right w:val="nil"/>
            </w:tcBorders>
            <w:vAlign w:val="center"/>
          </w:tcPr>
          <w:p w:rsidR="0092373B" w:rsidRDefault="0092373B" w:rsidP="00AD5A52">
            <w:pPr>
              <w:pStyle w:val="TableBody"/>
            </w:pPr>
          </w:p>
        </w:tc>
      </w:tr>
      <w:tr w:rsidR="00601566" w:rsidTr="00601566">
        <w:trPr>
          <w:trHeight w:val="288"/>
        </w:trPr>
        <w:tc>
          <w:tcPr>
            <w:tcW w:w="538" w:type="dxa"/>
            <w:tcBorders>
              <w:left w:val="nil"/>
            </w:tcBorders>
            <w:shd w:val="clear" w:color="auto" w:fill="FFFF00"/>
            <w:vAlign w:val="center"/>
          </w:tcPr>
          <w:p w:rsidR="00601566" w:rsidRDefault="004F6E79" w:rsidP="00601566">
            <w:pPr>
              <w:pStyle w:val="TableBody"/>
              <w:jc w:val="center"/>
            </w:pPr>
            <w:r>
              <w:t>4</w:t>
            </w:r>
          </w:p>
        </w:tc>
        <w:tc>
          <w:tcPr>
            <w:tcW w:w="5033" w:type="dxa"/>
            <w:shd w:val="clear" w:color="auto" w:fill="FFFF00"/>
            <w:vAlign w:val="center"/>
          </w:tcPr>
          <w:p w:rsidR="00601566" w:rsidRDefault="00601566" w:rsidP="00601566">
            <w:pPr>
              <w:pStyle w:val="TableBody"/>
            </w:pPr>
            <w:r>
              <w:t>HP Blades</w:t>
            </w:r>
          </w:p>
        </w:tc>
        <w:tc>
          <w:tcPr>
            <w:tcW w:w="557" w:type="dxa"/>
            <w:shd w:val="clear" w:color="auto" w:fill="FFFF00"/>
            <w:vAlign w:val="center"/>
          </w:tcPr>
          <w:p w:rsidR="00601566" w:rsidRPr="0092373B" w:rsidRDefault="00601566" w:rsidP="00601566">
            <w:pPr>
              <w:spacing w:line="240" w:lineRule="auto"/>
              <w:jc w:val="center"/>
              <w:rPr>
                <w:rFonts w:ascii="Arial" w:eastAsia="Times New Roman" w:hAnsi="Arial"/>
                <w:sz w:val="18"/>
              </w:rPr>
            </w:pPr>
            <w:r>
              <w:rPr>
                <w:rFonts w:ascii="Arial" w:eastAsia="Times New Roman" w:hAnsi="Arial"/>
                <w:sz w:val="18"/>
              </w:rPr>
              <w:t>2.3</w:t>
            </w:r>
          </w:p>
        </w:tc>
        <w:tc>
          <w:tcPr>
            <w:tcW w:w="986" w:type="dxa"/>
            <w:vAlign w:val="center"/>
          </w:tcPr>
          <w:p w:rsidR="00601566" w:rsidRPr="0092373B" w:rsidRDefault="004040DB" w:rsidP="00601566">
            <w:pPr>
              <w:spacing w:line="240" w:lineRule="auto"/>
              <w:jc w:val="center"/>
              <w:rPr>
                <w:rFonts w:ascii="Arial" w:eastAsia="Times New Roman" w:hAnsi="Arial"/>
                <w:sz w:val="18"/>
              </w:rPr>
            </w:pPr>
            <w:r>
              <w:rPr>
                <w:rFonts w:ascii="Arial" w:eastAsia="Times New Roman" w:hAnsi="Arial"/>
                <w:sz w:val="18"/>
              </w:rPr>
              <w:t>4</w:t>
            </w:r>
          </w:p>
        </w:tc>
        <w:tc>
          <w:tcPr>
            <w:tcW w:w="1706" w:type="dxa"/>
            <w:vAlign w:val="center"/>
          </w:tcPr>
          <w:p w:rsidR="00601566" w:rsidRPr="0092373B" w:rsidRDefault="00601566" w:rsidP="00601566">
            <w:pPr>
              <w:spacing w:line="240" w:lineRule="auto"/>
              <w:rPr>
                <w:rFonts w:ascii="Arial" w:eastAsia="Times New Roman" w:hAnsi="Arial"/>
                <w:sz w:val="18"/>
              </w:rPr>
            </w:pPr>
            <w:r>
              <w:rPr>
                <w:rFonts w:ascii="Arial" w:eastAsia="Times New Roman" w:hAnsi="Arial"/>
                <w:sz w:val="18"/>
              </w:rPr>
              <w:t>5DCA</w:t>
            </w:r>
          </w:p>
        </w:tc>
        <w:tc>
          <w:tcPr>
            <w:tcW w:w="1620" w:type="dxa"/>
            <w:tcBorders>
              <w:right w:val="nil"/>
            </w:tcBorders>
            <w:vAlign w:val="center"/>
          </w:tcPr>
          <w:p w:rsidR="00601566" w:rsidRDefault="00601566" w:rsidP="00601566">
            <w:pPr>
              <w:pStyle w:val="TableBody"/>
            </w:pPr>
            <w:r>
              <w:t>Per Instructions</w:t>
            </w:r>
          </w:p>
        </w:tc>
      </w:tr>
      <w:tr w:rsidR="00221789" w:rsidTr="0092373B">
        <w:trPr>
          <w:trHeight w:val="288"/>
        </w:trPr>
        <w:tc>
          <w:tcPr>
            <w:tcW w:w="538" w:type="dxa"/>
            <w:tcBorders>
              <w:left w:val="nil"/>
            </w:tcBorders>
            <w:shd w:val="clear" w:color="auto" w:fill="auto"/>
            <w:vAlign w:val="center"/>
          </w:tcPr>
          <w:p w:rsidR="00221789" w:rsidRDefault="00221789" w:rsidP="00221789">
            <w:pPr>
              <w:pStyle w:val="TableBody"/>
              <w:jc w:val="center"/>
            </w:pPr>
          </w:p>
        </w:tc>
        <w:tc>
          <w:tcPr>
            <w:tcW w:w="5033" w:type="dxa"/>
            <w:shd w:val="clear" w:color="auto" w:fill="auto"/>
            <w:vAlign w:val="center"/>
          </w:tcPr>
          <w:p w:rsidR="00221789" w:rsidRDefault="00221789" w:rsidP="00221789">
            <w:pPr>
              <w:pStyle w:val="TableBody"/>
              <w:jc w:val="center"/>
            </w:pPr>
            <w:r w:rsidRPr="00046053">
              <w:t>\\</w:t>
            </w:r>
            <w:r>
              <w:t xml:space="preserve"> </w:t>
            </w:r>
            <w:r w:rsidRPr="00046053">
              <w:t>Nothing</w:t>
            </w:r>
            <w:r>
              <w:t xml:space="preserve"> Follows</w:t>
            </w:r>
          </w:p>
        </w:tc>
        <w:tc>
          <w:tcPr>
            <w:tcW w:w="557" w:type="dxa"/>
            <w:shd w:val="clear" w:color="auto" w:fill="auto"/>
            <w:vAlign w:val="center"/>
          </w:tcPr>
          <w:p w:rsidR="00221789" w:rsidRPr="0092373B" w:rsidRDefault="00221789" w:rsidP="00221789">
            <w:pPr>
              <w:spacing w:line="240" w:lineRule="auto"/>
              <w:jc w:val="center"/>
              <w:rPr>
                <w:rFonts w:ascii="Arial" w:eastAsia="Times New Roman" w:hAnsi="Arial"/>
                <w:sz w:val="18"/>
              </w:rPr>
            </w:pPr>
          </w:p>
        </w:tc>
        <w:tc>
          <w:tcPr>
            <w:tcW w:w="986" w:type="dxa"/>
            <w:vAlign w:val="center"/>
          </w:tcPr>
          <w:p w:rsidR="00221789" w:rsidRPr="0092373B" w:rsidRDefault="00221789" w:rsidP="00221789">
            <w:pPr>
              <w:spacing w:line="240" w:lineRule="auto"/>
              <w:jc w:val="center"/>
              <w:rPr>
                <w:rFonts w:ascii="Arial" w:eastAsia="Times New Roman" w:hAnsi="Arial"/>
                <w:sz w:val="18"/>
              </w:rPr>
            </w:pPr>
          </w:p>
        </w:tc>
        <w:tc>
          <w:tcPr>
            <w:tcW w:w="1706" w:type="dxa"/>
            <w:vAlign w:val="center"/>
          </w:tcPr>
          <w:p w:rsidR="00221789" w:rsidRPr="0092373B" w:rsidRDefault="00221789" w:rsidP="00221789">
            <w:pPr>
              <w:spacing w:line="240" w:lineRule="auto"/>
              <w:rPr>
                <w:rFonts w:ascii="Arial" w:eastAsia="Times New Roman" w:hAnsi="Arial"/>
                <w:sz w:val="18"/>
              </w:rPr>
            </w:pPr>
          </w:p>
        </w:tc>
        <w:tc>
          <w:tcPr>
            <w:tcW w:w="1620" w:type="dxa"/>
            <w:tcBorders>
              <w:right w:val="nil"/>
            </w:tcBorders>
            <w:vAlign w:val="center"/>
          </w:tcPr>
          <w:p w:rsidR="00221789" w:rsidRDefault="00221789" w:rsidP="00221789">
            <w:pPr>
              <w:pStyle w:val="TableBody"/>
            </w:pPr>
          </w:p>
        </w:tc>
      </w:tr>
      <w:tr w:rsidR="00221789" w:rsidTr="00221789">
        <w:trPr>
          <w:trHeight w:val="288"/>
        </w:trPr>
        <w:tc>
          <w:tcPr>
            <w:tcW w:w="538" w:type="dxa"/>
            <w:tcBorders>
              <w:left w:val="nil"/>
            </w:tcBorders>
            <w:shd w:val="clear" w:color="auto" w:fill="auto"/>
            <w:vAlign w:val="center"/>
          </w:tcPr>
          <w:p w:rsidR="00221789" w:rsidRDefault="00221789" w:rsidP="00221789">
            <w:pPr>
              <w:pStyle w:val="TableBody"/>
              <w:jc w:val="center"/>
            </w:pPr>
          </w:p>
        </w:tc>
        <w:tc>
          <w:tcPr>
            <w:tcW w:w="5033" w:type="dxa"/>
            <w:shd w:val="clear" w:color="auto" w:fill="auto"/>
            <w:vAlign w:val="center"/>
          </w:tcPr>
          <w:p w:rsidR="00221789" w:rsidRPr="00601566" w:rsidRDefault="00221789" w:rsidP="00221789">
            <w:pPr>
              <w:pStyle w:val="TableBody"/>
              <w:rPr>
                <w:b/>
              </w:rPr>
            </w:pPr>
          </w:p>
        </w:tc>
        <w:tc>
          <w:tcPr>
            <w:tcW w:w="557" w:type="dxa"/>
            <w:shd w:val="clear" w:color="auto" w:fill="auto"/>
            <w:vAlign w:val="center"/>
          </w:tcPr>
          <w:p w:rsidR="00221789" w:rsidRDefault="00221789" w:rsidP="00221789">
            <w:pPr>
              <w:pStyle w:val="TableBody"/>
              <w:jc w:val="center"/>
            </w:pPr>
          </w:p>
        </w:tc>
        <w:tc>
          <w:tcPr>
            <w:tcW w:w="986" w:type="dxa"/>
            <w:shd w:val="clear" w:color="auto" w:fill="auto"/>
            <w:vAlign w:val="center"/>
          </w:tcPr>
          <w:p w:rsidR="00221789" w:rsidRDefault="00221789" w:rsidP="00221789">
            <w:pPr>
              <w:pStyle w:val="TableBody"/>
              <w:jc w:val="center"/>
            </w:pPr>
          </w:p>
        </w:tc>
        <w:tc>
          <w:tcPr>
            <w:tcW w:w="1706" w:type="dxa"/>
            <w:vAlign w:val="center"/>
          </w:tcPr>
          <w:p w:rsidR="00221789" w:rsidRDefault="00221789" w:rsidP="00221789">
            <w:pPr>
              <w:pStyle w:val="TableBody"/>
            </w:pPr>
          </w:p>
        </w:tc>
        <w:tc>
          <w:tcPr>
            <w:tcW w:w="1620" w:type="dxa"/>
            <w:tcBorders>
              <w:right w:val="nil"/>
            </w:tcBorders>
            <w:vAlign w:val="center"/>
          </w:tcPr>
          <w:p w:rsidR="00221789" w:rsidRDefault="00221789" w:rsidP="00221789">
            <w:pPr>
              <w:pStyle w:val="TableBody"/>
            </w:pPr>
          </w:p>
        </w:tc>
      </w:tr>
      <w:tr w:rsidR="00221789" w:rsidTr="00221789">
        <w:trPr>
          <w:trHeight w:val="288"/>
        </w:trPr>
        <w:tc>
          <w:tcPr>
            <w:tcW w:w="538" w:type="dxa"/>
            <w:tcBorders>
              <w:left w:val="nil"/>
            </w:tcBorders>
            <w:shd w:val="clear" w:color="auto" w:fill="auto"/>
            <w:vAlign w:val="center"/>
          </w:tcPr>
          <w:p w:rsidR="00221789" w:rsidRDefault="00221789" w:rsidP="00221789">
            <w:pPr>
              <w:pStyle w:val="TableBody"/>
              <w:jc w:val="center"/>
            </w:pPr>
          </w:p>
        </w:tc>
        <w:tc>
          <w:tcPr>
            <w:tcW w:w="5033" w:type="dxa"/>
            <w:shd w:val="clear" w:color="auto" w:fill="auto"/>
            <w:vAlign w:val="center"/>
          </w:tcPr>
          <w:p w:rsidR="00221789" w:rsidRDefault="00221789" w:rsidP="00221789">
            <w:pPr>
              <w:pStyle w:val="TableBody"/>
            </w:pPr>
          </w:p>
        </w:tc>
        <w:tc>
          <w:tcPr>
            <w:tcW w:w="557" w:type="dxa"/>
            <w:shd w:val="clear" w:color="auto" w:fill="auto"/>
            <w:vAlign w:val="center"/>
          </w:tcPr>
          <w:p w:rsidR="00221789" w:rsidRDefault="00221789" w:rsidP="00221789">
            <w:pPr>
              <w:pStyle w:val="TableBody"/>
              <w:jc w:val="center"/>
            </w:pPr>
          </w:p>
        </w:tc>
        <w:tc>
          <w:tcPr>
            <w:tcW w:w="986" w:type="dxa"/>
            <w:shd w:val="clear" w:color="auto" w:fill="auto"/>
            <w:vAlign w:val="center"/>
          </w:tcPr>
          <w:p w:rsidR="00221789" w:rsidRDefault="00221789" w:rsidP="00221789">
            <w:pPr>
              <w:pStyle w:val="TableBody"/>
              <w:jc w:val="center"/>
            </w:pPr>
          </w:p>
        </w:tc>
        <w:tc>
          <w:tcPr>
            <w:tcW w:w="1706" w:type="dxa"/>
            <w:vAlign w:val="center"/>
          </w:tcPr>
          <w:p w:rsidR="00221789" w:rsidRDefault="00221789" w:rsidP="00221789">
            <w:pPr>
              <w:pStyle w:val="TableBody"/>
            </w:pPr>
          </w:p>
        </w:tc>
        <w:tc>
          <w:tcPr>
            <w:tcW w:w="1620" w:type="dxa"/>
            <w:tcBorders>
              <w:right w:val="nil"/>
            </w:tcBorders>
            <w:vAlign w:val="center"/>
          </w:tcPr>
          <w:p w:rsidR="00221789" w:rsidRDefault="00221789" w:rsidP="00221789">
            <w:pPr>
              <w:pStyle w:val="TableBody"/>
            </w:pPr>
          </w:p>
        </w:tc>
      </w:tr>
      <w:tr w:rsidR="00221789" w:rsidTr="00221789">
        <w:trPr>
          <w:trHeight w:val="288"/>
        </w:trPr>
        <w:tc>
          <w:tcPr>
            <w:tcW w:w="538" w:type="dxa"/>
            <w:tcBorders>
              <w:left w:val="nil"/>
            </w:tcBorders>
            <w:shd w:val="clear" w:color="auto" w:fill="auto"/>
            <w:vAlign w:val="center"/>
          </w:tcPr>
          <w:p w:rsidR="00221789" w:rsidRDefault="00221789" w:rsidP="00221789">
            <w:pPr>
              <w:pStyle w:val="TableBody"/>
              <w:jc w:val="center"/>
            </w:pPr>
          </w:p>
        </w:tc>
        <w:tc>
          <w:tcPr>
            <w:tcW w:w="5033" w:type="dxa"/>
            <w:shd w:val="clear" w:color="auto" w:fill="auto"/>
            <w:vAlign w:val="center"/>
          </w:tcPr>
          <w:p w:rsidR="00221789" w:rsidRDefault="00221789" w:rsidP="00221789">
            <w:pPr>
              <w:pStyle w:val="TableBody"/>
            </w:pPr>
          </w:p>
        </w:tc>
        <w:tc>
          <w:tcPr>
            <w:tcW w:w="557" w:type="dxa"/>
            <w:shd w:val="clear" w:color="auto" w:fill="auto"/>
            <w:vAlign w:val="center"/>
          </w:tcPr>
          <w:p w:rsidR="00221789" w:rsidRDefault="00221789" w:rsidP="00221789">
            <w:pPr>
              <w:pStyle w:val="TableBody"/>
              <w:jc w:val="center"/>
            </w:pPr>
          </w:p>
        </w:tc>
        <w:tc>
          <w:tcPr>
            <w:tcW w:w="986" w:type="dxa"/>
            <w:shd w:val="clear" w:color="auto" w:fill="auto"/>
            <w:vAlign w:val="center"/>
          </w:tcPr>
          <w:p w:rsidR="00221789" w:rsidRDefault="00221789" w:rsidP="00221789">
            <w:pPr>
              <w:pStyle w:val="TableBody"/>
              <w:jc w:val="center"/>
            </w:pPr>
          </w:p>
        </w:tc>
        <w:tc>
          <w:tcPr>
            <w:tcW w:w="1706" w:type="dxa"/>
            <w:vAlign w:val="center"/>
          </w:tcPr>
          <w:p w:rsidR="00221789" w:rsidRDefault="00221789" w:rsidP="00221789">
            <w:pPr>
              <w:pStyle w:val="TableBody"/>
            </w:pPr>
          </w:p>
        </w:tc>
        <w:tc>
          <w:tcPr>
            <w:tcW w:w="1620" w:type="dxa"/>
            <w:tcBorders>
              <w:right w:val="nil"/>
            </w:tcBorders>
            <w:vAlign w:val="center"/>
          </w:tcPr>
          <w:p w:rsidR="00221789" w:rsidRDefault="00221789" w:rsidP="00221789">
            <w:pPr>
              <w:pStyle w:val="TableBody"/>
            </w:pPr>
          </w:p>
        </w:tc>
      </w:tr>
      <w:tr w:rsidR="00221789" w:rsidTr="00221789">
        <w:trPr>
          <w:trHeight w:val="288"/>
        </w:trPr>
        <w:tc>
          <w:tcPr>
            <w:tcW w:w="538" w:type="dxa"/>
            <w:tcBorders>
              <w:left w:val="nil"/>
            </w:tcBorders>
            <w:shd w:val="clear" w:color="auto" w:fill="auto"/>
            <w:vAlign w:val="center"/>
          </w:tcPr>
          <w:p w:rsidR="00221789" w:rsidRDefault="00221789" w:rsidP="00221789">
            <w:pPr>
              <w:pStyle w:val="TableBody"/>
              <w:jc w:val="center"/>
            </w:pPr>
          </w:p>
        </w:tc>
        <w:tc>
          <w:tcPr>
            <w:tcW w:w="5033" w:type="dxa"/>
            <w:shd w:val="clear" w:color="auto" w:fill="auto"/>
            <w:vAlign w:val="center"/>
          </w:tcPr>
          <w:p w:rsidR="00221789" w:rsidRPr="00601566" w:rsidRDefault="00221789" w:rsidP="00221789">
            <w:pPr>
              <w:pStyle w:val="TableBody"/>
              <w:rPr>
                <w:b/>
              </w:rPr>
            </w:pPr>
          </w:p>
        </w:tc>
        <w:tc>
          <w:tcPr>
            <w:tcW w:w="557" w:type="dxa"/>
            <w:shd w:val="clear" w:color="auto" w:fill="auto"/>
            <w:vAlign w:val="center"/>
          </w:tcPr>
          <w:p w:rsidR="00221789" w:rsidRDefault="00221789" w:rsidP="00221789">
            <w:pPr>
              <w:pStyle w:val="TableBody"/>
              <w:jc w:val="center"/>
            </w:pPr>
          </w:p>
        </w:tc>
        <w:tc>
          <w:tcPr>
            <w:tcW w:w="986" w:type="dxa"/>
            <w:shd w:val="clear" w:color="auto" w:fill="auto"/>
            <w:vAlign w:val="center"/>
          </w:tcPr>
          <w:p w:rsidR="00221789" w:rsidRDefault="00221789" w:rsidP="00221789">
            <w:pPr>
              <w:pStyle w:val="TableBody"/>
              <w:jc w:val="center"/>
            </w:pPr>
          </w:p>
        </w:tc>
        <w:tc>
          <w:tcPr>
            <w:tcW w:w="1706" w:type="dxa"/>
            <w:vAlign w:val="center"/>
          </w:tcPr>
          <w:p w:rsidR="00221789" w:rsidRDefault="00221789" w:rsidP="00221789">
            <w:pPr>
              <w:pStyle w:val="TableBody"/>
            </w:pPr>
          </w:p>
        </w:tc>
        <w:tc>
          <w:tcPr>
            <w:tcW w:w="1620" w:type="dxa"/>
            <w:tcBorders>
              <w:right w:val="nil"/>
            </w:tcBorders>
            <w:vAlign w:val="center"/>
          </w:tcPr>
          <w:p w:rsidR="00221789" w:rsidRDefault="00221789" w:rsidP="00221789">
            <w:pPr>
              <w:pStyle w:val="TableBody"/>
            </w:pPr>
          </w:p>
        </w:tc>
      </w:tr>
      <w:tr w:rsidR="00221789" w:rsidTr="00221789">
        <w:trPr>
          <w:trHeight w:val="288"/>
        </w:trPr>
        <w:tc>
          <w:tcPr>
            <w:tcW w:w="538" w:type="dxa"/>
            <w:tcBorders>
              <w:left w:val="nil"/>
            </w:tcBorders>
            <w:shd w:val="clear" w:color="auto" w:fill="auto"/>
            <w:vAlign w:val="center"/>
          </w:tcPr>
          <w:p w:rsidR="00221789" w:rsidRDefault="00221789" w:rsidP="00221789">
            <w:pPr>
              <w:pStyle w:val="TableBody"/>
              <w:jc w:val="center"/>
            </w:pPr>
          </w:p>
        </w:tc>
        <w:tc>
          <w:tcPr>
            <w:tcW w:w="5033" w:type="dxa"/>
            <w:shd w:val="clear" w:color="auto" w:fill="auto"/>
            <w:vAlign w:val="center"/>
          </w:tcPr>
          <w:p w:rsidR="00221789" w:rsidRDefault="00221789" w:rsidP="00221789">
            <w:pPr>
              <w:pStyle w:val="TableBody"/>
            </w:pPr>
          </w:p>
        </w:tc>
        <w:tc>
          <w:tcPr>
            <w:tcW w:w="557" w:type="dxa"/>
            <w:shd w:val="clear" w:color="auto" w:fill="auto"/>
            <w:vAlign w:val="center"/>
          </w:tcPr>
          <w:p w:rsidR="00221789" w:rsidRDefault="00221789" w:rsidP="00221789">
            <w:pPr>
              <w:pStyle w:val="TableBody"/>
              <w:jc w:val="center"/>
            </w:pPr>
          </w:p>
        </w:tc>
        <w:tc>
          <w:tcPr>
            <w:tcW w:w="986" w:type="dxa"/>
            <w:shd w:val="clear" w:color="auto" w:fill="auto"/>
            <w:vAlign w:val="center"/>
          </w:tcPr>
          <w:p w:rsidR="00221789" w:rsidRDefault="00221789" w:rsidP="00221789">
            <w:pPr>
              <w:pStyle w:val="TableBody"/>
              <w:jc w:val="center"/>
            </w:pPr>
          </w:p>
        </w:tc>
        <w:tc>
          <w:tcPr>
            <w:tcW w:w="1706" w:type="dxa"/>
            <w:vAlign w:val="center"/>
          </w:tcPr>
          <w:p w:rsidR="00221789" w:rsidRPr="0092373B" w:rsidRDefault="00221789" w:rsidP="00221789">
            <w:pPr>
              <w:spacing w:line="240" w:lineRule="auto"/>
              <w:rPr>
                <w:rFonts w:ascii="Arial" w:eastAsia="Times New Roman" w:hAnsi="Arial"/>
                <w:sz w:val="18"/>
              </w:rPr>
            </w:pPr>
          </w:p>
        </w:tc>
        <w:tc>
          <w:tcPr>
            <w:tcW w:w="1620" w:type="dxa"/>
            <w:tcBorders>
              <w:right w:val="nil"/>
            </w:tcBorders>
            <w:vAlign w:val="center"/>
          </w:tcPr>
          <w:p w:rsidR="00221789" w:rsidRPr="00544205" w:rsidRDefault="00221789" w:rsidP="00221789">
            <w:pPr>
              <w:pStyle w:val="TableBody"/>
            </w:pPr>
          </w:p>
        </w:tc>
      </w:tr>
      <w:tr w:rsidR="00221789" w:rsidTr="00221789">
        <w:trPr>
          <w:trHeight w:val="288"/>
        </w:trPr>
        <w:tc>
          <w:tcPr>
            <w:tcW w:w="538" w:type="dxa"/>
            <w:tcBorders>
              <w:left w:val="nil"/>
            </w:tcBorders>
            <w:shd w:val="clear" w:color="auto" w:fill="auto"/>
            <w:vAlign w:val="center"/>
          </w:tcPr>
          <w:p w:rsidR="00221789" w:rsidRDefault="00221789" w:rsidP="00221789">
            <w:pPr>
              <w:pStyle w:val="TableBody"/>
              <w:jc w:val="center"/>
            </w:pPr>
          </w:p>
        </w:tc>
        <w:tc>
          <w:tcPr>
            <w:tcW w:w="5033" w:type="dxa"/>
            <w:shd w:val="clear" w:color="auto" w:fill="auto"/>
            <w:vAlign w:val="center"/>
          </w:tcPr>
          <w:p w:rsidR="00221789" w:rsidRDefault="00221789" w:rsidP="00221789">
            <w:pPr>
              <w:pStyle w:val="TableBody"/>
            </w:pPr>
          </w:p>
        </w:tc>
        <w:tc>
          <w:tcPr>
            <w:tcW w:w="557" w:type="dxa"/>
            <w:shd w:val="clear" w:color="auto" w:fill="auto"/>
            <w:vAlign w:val="center"/>
          </w:tcPr>
          <w:p w:rsidR="00221789" w:rsidRDefault="00221789" w:rsidP="00221789">
            <w:pPr>
              <w:pStyle w:val="TableBody"/>
              <w:jc w:val="center"/>
            </w:pPr>
          </w:p>
        </w:tc>
        <w:tc>
          <w:tcPr>
            <w:tcW w:w="986" w:type="dxa"/>
            <w:shd w:val="clear" w:color="auto" w:fill="auto"/>
            <w:vAlign w:val="center"/>
          </w:tcPr>
          <w:p w:rsidR="00221789" w:rsidRDefault="00221789" w:rsidP="00221789">
            <w:pPr>
              <w:pStyle w:val="TableBody"/>
              <w:jc w:val="center"/>
            </w:pPr>
          </w:p>
        </w:tc>
        <w:tc>
          <w:tcPr>
            <w:tcW w:w="1706" w:type="dxa"/>
            <w:vAlign w:val="center"/>
          </w:tcPr>
          <w:p w:rsidR="00221789" w:rsidRPr="0092373B" w:rsidRDefault="00221789" w:rsidP="00221789">
            <w:pPr>
              <w:spacing w:line="240" w:lineRule="auto"/>
              <w:rPr>
                <w:rFonts w:ascii="Arial" w:eastAsia="Times New Roman" w:hAnsi="Arial"/>
                <w:sz w:val="18"/>
              </w:rPr>
            </w:pPr>
          </w:p>
        </w:tc>
        <w:tc>
          <w:tcPr>
            <w:tcW w:w="1620" w:type="dxa"/>
            <w:tcBorders>
              <w:right w:val="nil"/>
            </w:tcBorders>
            <w:vAlign w:val="center"/>
          </w:tcPr>
          <w:p w:rsidR="00221789" w:rsidRPr="00544205" w:rsidRDefault="00221789" w:rsidP="00221789">
            <w:pPr>
              <w:pStyle w:val="TableBody"/>
            </w:pPr>
          </w:p>
        </w:tc>
      </w:tr>
      <w:tr w:rsidR="00221789" w:rsidTr="00221789">
        <w:trPr>
          <w:trHeight w:val="288"/>
        </w:trPr>
        <w:tc>
          <w:tcPr>
            <w:tcW w:w="538" w:type="dxa"/>
            <w:tcBorders>
              <w:left w:val="nil"/>
            </w:tcBorders>
            <w:shd w:val="clear" w:color="auto" w:fill="auto"/>
            <w:vAlign w:val="center"/>
          </w:tcPr>
          <w:p w:rsidR="00221789" w:rsidRDefault="00221789" w:rsidP="00221789">
            <w:pPr>
              <w:pStyle w:val="TableBody"/>
              <w:jc w:val="center"/>
            </w:pPr>
          </w:p>
        </w:tc>
        <w:tc>
          <w:tcPr>
            <w:tcW w:w="5033" w:type="dxa"/>
            <w:shd w:val="clear" w:color="auto" w:fill="auto"/>
            <w:vAlign w:val="center"/>
          </w:tcPr>
          <w:p w:rsidR="00221789" w:rsidRPr="00601566" w:rsidRDefault="00221789" w:rsidP="00221789">
            <w:pPr>
              <w:pStyle w:val="TableBody"/>
              <w:rPr>
                <w:b/>
              </w:rPr>
            </w:pPr>
          </w:p>
        </w:tc>
        <w:tc>
          <w:tcPr>
            <w:tcW w:w="557" w:type="dxa"/>
            <w:shd w:val="clear" w:color="auto" w:fill="auto"/>
            <w:vAlign w:val="center"/>
          </w:tcPr>
          <w:p w:rsidR="00221789" w:rsidRDefault="00221789" w:rsidP="00221789">
            <w:pPr>
              <w:pStyle w:val="TableBody"/>
              <w:jc w:val="center"/>
            </w:pPr>
          </w:p>
        </w:tc>
        <w:tc>
          <w:tcPr>
            <w:tcW w:w="986" w:type="dxa"/>
            <w:shd w:val="clear" w:color="auto" w:fill="auto"/>
            <w:vAlign w:val="center"/>
          </w:tcPr>
          <w:p w:rsidR="00221789" w:rsidRDefault="00221789" w:rsidP="00221789">
            <w:pPr>
              <w:pStyle w:val="TableBody"/>
              <w:jc w:val="center"/>
            </w:pPr>
          </w:p>
        </w:tc>
        <w:tc>
          <w:tcPr>
            <w:tcW w:w="1706" w:type="dxa"/>
            <w:vAlign w:val="center"/>
          </w:tcPr>
          <w:p w:rsidR="00221789" w:rsidRDefault="00221789" w:rsidP="00221789">
            <w:pPr>
              <w:pStyle w:val="TableBody"/>
            </w:pPr>
          </w:p>
        </w:tc>
        <w:tc>
          <w:tcPr>
            <w:tcW w:w="1620" w:type="dxa"/>
            <w:tcBorders>
              <w:right w:val="nil"/>
            </w:tcBorders>
            <w:vAlign w:val="center"/>
          </w:tcPr>
          <w:p w:rsidR="00221789" w:rsidRDefault="00221789" w:rsidP="00221789">
            <w:pPr>
              <w:pStyle w:val="TableBody"/>
            </w:pPr>
          </w:p>
        </w:tc>
      </w:tr>
      <w:tr w:rsidR="00221789" w:rsidTr="00221789">
        <w:trPr>
          <w:trHeight w:val="288"/>
        </w:trPr>
        <w:tc>
          <w:tcPr>
            <w:tcW w:w="538" w:type="dxa"/>
            <w:tcBorders>
              <w:left w:val="nil"/>
            </w:tcBorders>
            <w:shd w:val="clear" w:color="auto" w:fill="auto"/>
            <w:vAlign w:val="center"/>
          </w:tcPr>
          <w:p w:rsidR="00221789" w:rsidRDefault="00221789" w:rsidP="00221789">
            <w:pPr>
              <w:pStyle w:val="TableBody"/>
              <w:jc w:val="center"/>
            </w:pPr>
          </w:p>
        </w:tc>
        <w:tc>
          <w:tcPr>
            <w:tcW w:w="5033" w:type="dxa"/>
            <w:shd w:val="clear" w:color="auto" w:fill="auto"/>
            <w:vAlign w:val="center"/>
          </w:tcPr>
          <w:p w:rsidR="00221789" w:rsidRDefault="00221789" w:rsidP="00221789">
            <w:pPr>
              <w:pStyle w:val="TableBody"/>
            </w:pPr>
          </w:p>
        </w:tc>
        <w:tc>
          <w:tcPr>
            <w:tcW w:w="557" w:type="dxa"/>
            <w:shd w:val="clear" w:color="auto" w:fill="auto"/>
            <w:vAlign w:val="center"/>
          </w:tcPr>
          <w:p w:rsidR="00221789" w:rsidRDefault="00221789" w:rsidP="00221789">
            <w:pPr>
              <w:pStyle w:val="TableBody"/>
              <w:jc w:val="center"/>
            </w:pPr>
          </w:p>
        </w:tc>
        <w:tc>
          <w:tcPr>
            <w:tcW w:w="986" w:type="dxa"/>
            <w:shd w:val="clear" w:color="auto" w:fill="auto"/>
            <w:vAlign w:val="center"/>
          </w:tcPr>
          <w:p w:rsidR="00221789" w:rsidRDefault="00221789" w:rsidP="00221789">
            <w:pPr>
              <w:pStyle w:val="TableBody"/>
              <w:jc w:val="center"/>
            </w:pPr>
          </w:p>
        </w:tc>
        <w:tc>
          <w:tcPr>
            <w:tcW w:w="1706" w:type="dxa"/>
            <w:vAlign w:val="center"/>
          </w:tcPr>
          <w:p w:rsidR="00221789" w:rsidRDefault="00221789" w:rsidP="00221789">
            <w:pPr>
              <w:pStyle w:val="TableBody"/>
            </w:pPr>
          </w:p>
        </w:tc>
        <w:tc>
          <w:tcPr>
            <w:tcW w:w="1620" w:type="dxa"/>
            <w:tcBorders>
              <w:right w:val="nil"/>
            </w:tcBorders>
            <w:vAlign w:val="center"/>
          </w:tcPr>
          <w:p w:rsidR="00221789" w:rsidRDefault="00221789" w:rsidP="00221789">
            <w:pPr>
              <w:pStyle w:val="TableBody"/>
            </w:pPr>
          </w:p>
        </w:tc>
      </w:tr>
      <w:tr w:rsidR="00221789" w:rsidTr="0092373B">
        <w:trPr>
          <w:trHeight w:val="288"/>
        </w:trPr>
        <w:tc>
          <w:tcPr>
            <w:tcW w:w="538" w:type="dxa"/>
            <w:tcBorders>
              <w:left w:val="nil"/>
            </w:tcBorders>
            <w:shd w:val="clear" w:color="auto" w:fill="auto"/>
            <w:vAlign w:val="center"/>
          </w:tcPr>
          <w:p w:rsidR="00221789" w:rsidRDefault="00221789" w:rsidP="00221789">
            <w:pPr>
              <w:pStyle w:val="TableBody"/>
              <w:jc w:val="center"/>
            </w:pPr>
          </w:p>
        </w:tc>
        <w:tc>
          <w:tcPr>
            <w:tcW w:w="5033" w:type="dxa"/>
            <w:shd w:val="clear" w:color="auto" w:fill="auto"/>
            <w:vAlign w:val="center"/>
          </w:tcPr>
          <w:p w:rsidR="00221789" w:rsidRDefault="00221789" w:rsidP="00221789">
            <w:pPr>
              <w:pStyle w:val="TableBody"/>
              <w:jc w:val="center"/>
            </w:pPr>
          </w:p>
        </w:tc>
        <w:tc>
          <w:tcPr>
            <w:tcW w:w="557" w:type="dxa"/>
            <w:shd w:val="clear" w:color="auto" w:fill="auto"/>
            <w:vAlign w:val="center"/>
          </w:tcPr>
          <w:p w:rsidR="00221789" w:rsidRDefault="00221789" w:rsidP="00221789">
            <w:pPr>
              <w:pStyle w:val="TableBody"/>
              <w:jc w:val="center"/>
            </w:pPr>
          </w:p>
        </w:tc>
        <w:tc>
          <w:tcPr>
            <w:tcW w:w="986" w:type="dxa"/>
            <w:vAlign w:val="center"/>
          </w:tcPr>
          <w:p w:rsidR="00221789" w:rsidRDefault="00221789" w:rsidP="00221789">
            <w:pPr>
              <w:pStyle w:val="TableBody"/>
              <w:jc w:val="center"/>
            </w:pPr>
          </w:p>
        </w:tc>
        <w:tc>
          <w:tcPr>
            <w:tcW w:w="1706" w:type="dxa"/>
            <w:vAlign w:val="center"/>
          </w:tcPr>
          <w:p w:rsidR="00221789" w:rsidRDefault="00221789" w:rsidP="00221789">
            <w:pPr>
              <w:pStyle w:val="TableBody"/>
            </w:pPr>
          </w:p>
        </w:tc>
        <w:tc>
          <w:tcPr>
            <w:tcW w:w="1620" w:type="dxa"/>
            <w:tcBorders>
              <w:right w:val="nil"/>
            </w:tcBorders>
            <w:vAlign w:val="center"/>
          </w:tcPr>
          <w:p w:rsidR="00221789" w:rsidRDefault="00221789" w:rsidP="00221789">
            <w:pPr>
              <w:pStyle w:val="TableBody"/>
            </w:pPr>
          </w:p>
        </w:tc>
      </w:tr>
      <w:tr w:rsidR="00221789" w:rsidTr="0092373B">
        <w:trPr>
          <w:trHeight w:val="288"/>
        </w:trPr>
        <w:tc>
          <w:tcPr>
            <w:tcW w:w="538" w:type="dxa"/>
            <w:tcBorders>
              <w:left w:val="nil"/>
            </w:tcBorders>
            <w:shd w:val="clear" w:color="auto" w:fill="auto"/>
            <w:vAlign w:val="center"/>
          </w:tcPr>
          <w:p w:rsidR="00221789" w:rsidRPr="004328AE" w:rsidRDefault="00221789" w:rsidP="00221789">
            <w:pPr>
              <w:pStyle w:val="TableBody"/>
              <w:jc w:val="center"/>
            </w:pPr>
          </w:p>
        </w:tc>
        <w:tc>
          <w:tcPr>
            <w:tcW w:w="5033" w:type="dxa"/>
            <w:shd w:val="clear" w:color="auto" w:fill="auto"/>
            <w:vAlign w:val="center"/>
          </w:tcPr>
          <w:p w:rsidR="00221789" w:rsidRPr="0092373B" w:rsidRDefault="00221789" w:rsidP="00221789">
            <w:pPr>
              <w:pStyle w:val="TableBody"/>
            </w:pPr>
          </w:p>
        </w:tc>
        <w:tc>
          <w:tcPr>
            <w:tcW w:w="557" w:type="dxa"/>
            <w:shd w:val="clear" w:color="auto" w:fill="auto"/>
            <w:vAlign w:val="center"/>
          </w:tcPr>
          <w:p w:rsidR="00221789" w:rsidRDefault="00221789" w:rsidP="00221789">
            <w:pPr>
              <w:pStyle w:val="TableBody"/>
              <w:jc w:val="center"/>
            </w:pPr>
          </w:p>
        </w:tc>
        <w:tc>
          <w:tcPr>
            <w:tcW w:w="986" w:type="dxa"/>
            <w:vAlign w:val="center"/>
          </w:tcPr>
          <w:p w:rsidR="00221789" w:rsidRDefault="00221789" w:rsidP="00221789">
            <w:pPr>
              <w:pStyle w:val="TableBody"/>
              <w:jc w:val="center"/>
            </w:pPr>
          </w:p>
        </w:tc>
        <w:tc>
          <w:tcPr>
            <w:tcW w:w="1706" w:type="dxa"/>
            <w:vAlign w:val="center"/>
          </w:tcPr>
          <w:p w:rsidR="00221789" w:rsidRDefault="00221789" w:rsidP="00221789">
            <w:pPr>
              <w:pStyle w:val="TableBody"/>
            </w:pPr>
          </w:p>
        </w:tc>
        <w:tc>
          <w:tcPr>
            <w:tcW w:w="1620" w:type="dxa"/>
            <w:tcBorders>
              <w:right w:val="nil"/>
            </w:tcBorders>
            <w:vAlign w:val="center"/>
          </w:tcPr>
          <w:p w:rsidR="00221789" w:rsidRDefault="00221789" w:rsidP="00221789">
            <w:pPr>
              <w:pStyle w:val="TableBody"/>
            </w:pPr>
          </w:p>
        </w:tc>
      </w:tr>
      <w:tr w:rsidR="00221789" w:rsidTr="0092373B">
        <w:trPr>
          <w:trHeight w:val="288"/>
        </w:trPr>
        <w:tc>
          <w:tcPr>
            <w:tcW w:w="538" w:type="dxa"/>
            <w:tcBorders>
              <w:left w:val="nil"/>
            </w:tcBorders>
            <w:shd w:val="clear" w:color="auto" w:fill="auto"/>
            <w:vAlign w:val="center"/>
          </w:tcPr>
          <w:p w:rsidR="00221789" w:rsidRDefault="00221789" w:rsidP="00221789">
            <w:pPr>
              <w:pStyle w:val="TableBody"/>
              <w:jc w:val="center"/>
            </w:pPr>
          </w:p>
        </w:tc>
        <w:tc>
          <w:tcPr>
            <w:tcW w:w="5033" w:type="dxa"/>
            <w:shd w:val="clear" w:color="auto" w:fill="auto"/>
            <w:vAlign w:val="center"/>
          </w:tcPr>
          <w:p w:rsidR="00221789" w:rsidRPr="0092373B" w:rsidRDefault="00221789" w:rsidP="00221789">
            <w:pPr>
              <w:pStyle w:val="TableBody"/>
            </w:pPr>
          </w:p>
        </w:tc>
        <w:tc>
          <w:tcPr>
            <w:tcW w:w="557" w:type="dxa"/>
            <w:shd w:val="clear" w:color="auto" w:fill="auto"/>
            <w:vAlign w:val="center"/>
          </w:tcPr>
          <w:p w:rsidR="00221789" w:rsidRDefault="00221789" w:rsidP="00221789">
            <w:pPr>
              <w:pStyle w:val="TableBody"/>
              <w:jc w:val="center"/>
            </w:pPr>
          </w:p>
        </w:tc>
        <w:tc>
          <w:tcPr>
            <w:tcW w:w="986" w:type="dxa"/>
            <w:vAlign w:val="center"/>
          </w:tcPr>
          <w:p w:rsidR="00221789" w:rsidRDefault="00221789" w:rsidP="00221789">
            <w:pPr>
              <w:pStyle w:val="TableBody"/>
              <w:jc w:val="center"/>
            </w:pPr>
          </w:p>
        </w:tc>
        <w:tc>
          <w:tcPr>
            <w:tcW w:w="1706" w:type="dxa"/>
            <w:vAlign w:val="center"/>
          </w:tcPr>
          <w:p w:rsidR="00221789" w:rsidRPr="0092373B" w:rsidRDefault="00221789" w:rsidP="00221789">
            <w:pPr>
              <w:spacing w:line="240" w:lineRule="auto"/>
              <w:rPr>
                <w:rFonts w:ascii="Arial" w:eastAsia="Times New Roman" w:hAnsi="Arial"/>
                <w:sz w:val="18"/>
              </w:rPr>
            </w:pPr>
          </w:p>
        </w:tc>
        <w:tc>
          <w:tcPr>
            <w:tcW w:w="1620" w:type="dxa"/>
            <w:tcBorders>
              <w:right w:val="nil"/>
            </w:tcBorders>
            <w:vAlign w:val="center"/>
          </w:tcPr>
          <w:p w:rsidR="00221789" w:rsidRPr="00544205" w:rsidRDefault="00221789" w:rsidP="00221789">
            <w:pPr>
              <w:pStyle w:val="TableBody"/>
            </w:pPr>
          </w:p>
        </w:tc>
      </w:tr>
      <w:tr w:rsidR="00221789" w:rsidTr="0092373B">
        <w:trPr>
          <w:trHeight w:val="288"/>
        </w:trPr>
        <w:tc>
          <w:tcPr>
            <w:tcW w:w="538" w:type="dxa"/>
            <w:tcBorders>
              <w:left w:val="nil"/>
            </w:tcBorders>
            <w:shd w:val="clear" w:color="auto" w:fill="auto"/>
            <w:vAlign w:val="center"/>
          </w:tcPr>
          <w:p w:rsidR="00221789" w:rsidRDefault="00221789" w:rsidP="00221789">
            <w:pPr>
              <w:pStyle w:val="TableBody"/>
              <w:jc w:val="center"/>
            </w:pPr>
          </w:p>
        </w:tc>
        <w:tc>
          <w:tcPr>
            <w:tcW w:w="5033" w:type="dxa"/>
            <w:shd w:val="clear" w:color="auto" w:fill="auto"/>
            <w:vAlign w:val="center"/>
          </w:tcPr>
          <w:p w:rsidR="00221789" w:rsidRDefault="00221789" w:rsidP="00221789">
            <w:pPr>
              <w:pStyle w:val="TableBody"/>
            </w:pPr>
          </w:p>
        </w:tc>
        <w:tc>
          <w:tcPr>
            <w:tcW w:w="557" w:type="dxa"/>
            <w:shd w:val="clear" w:color="auto" w:fill="auto"/>
            <w:vAlign w:val="center"/>
          </w:tcPr>
          <w:p w:rsidR="00221789" w:rsidRDefault="00221789" w:rsidP="00221789">
            <w:pPr>
              <w:pStyle w:val="TableBody"/>
              <w:jc w:val="center"/>
            </w:pPr>
          </w:p>
        </w:tc>
        <w:tc>
          <w:tcPr>
            <w:tcW w:w="986" w:type="dxa"/>
            <w:vAlign w:val="center"/>
          </w:tcPr>
          <w:p w:rsidR="00221789" w:rsidRDefault="00221789" w:rsidP="00221789">
            <w:pPr>
              <w:pStyle w:val="TableBody"/>
              <w:jc w:val="center"/>
            </w:pPr>
          </w:p>
        </w:tc>
        <w:tc>
          <w:tcPr>
            <w:tcW w:w="1706" w:type="dxa"/>
            <w:vAlign w:val="center"/>
          </w:tcPr>
          <w:p w:rsidR="00221789" w:rsidRPr="0092373B" w:rsidRDefault="00221789" w:rsidP="00221789">
            <w:pPr>
              <w:spacing w:line="240" w:lineRule="auto"/>
              <w:rPr>
                <w:rFonts w:ascii="Arial" w:eastAsia="Times New Roman" w:hAnsi="Arial"/>
                <w:sz w:val="18"/>
              </w:rPr>
            </w:pPr>
          </w:p>
        </w:tc>
        <w:tc>
          <w:tcPr>
            <w:tcW w:w="1620" w:type="dxa"/>
            <w:tcBorders>
              <w:right w:val="nil"/>
            </w:tcBorders>
            <w:vAlign w:val="center"/>
          </w:tcPr>
          <w:p w:rsidR="00221789" w:rsidRPr="00544205" w:rsidRDefault="00221789" w:rsidP="00221789">
            <w:pPr>
              <w:pStyle w:val="TableBody"/>
            </w:pPr>
          </w:p>
        </w:tc>
      </w:tr>
      <w:tr w:rsidR="00221789" w:rsidTr="0092373B">
        <w:trPr>
          <w:trHeight w:val="288"/>
        </w:trPr>
        <w:tc>
          <w:tcPr>
            <w:tcW w:w="538" w:type="dxa"/>
            <w:tcBorders>
              <w:left w:val="nil"/>
            </w:tcBorders>
            <w:shd w:val="clear" w:color="auto" w:fill="auto"/>
            <w:vAlign w:val="center"/>
          </w:tcPr>
          <w:p w:rsidR="00221789" w:rsidRDefault="00221789" w:rsidP="00221789">
            <w:pPr>
              <w:pStyle w:val="TableBody"/>
              <w:jc w:val="center"/>
            </w:pPr>
          </w:p>
        </w:tc>
        <w:tc>
          <w:tcPr>
            <w:tcW w:w="5033" w:type="dxa"/>
            <w:shd w:val="clear" w:color="auto" w:fill="auto"/>
            <w:vAlign w:val="center"/>
          </w:tcPr>
          <w:p w:rsidR="00221789" w:rsidRPr="0092373B" w:rsidRDefault="00221789" w:rsidP="00221789">
            <w:pPr>
              <w:pStyle w:val="TableBody"/>
            </w:pPr>
          </w:p>
        </w:tc>
        <w:tc>
          <w:tcPr>
            <w:tcW w:w="557" w:type="dxa"/>
            <w:shd w:val="clear" w:color="auto" w:fill="auto"/>
            <w:vAlign w:val="center"/>
          </w:tcPr>
          <w:p w:rsidR="00221789" w:rsidRDefault="00221789" w:rsidP="00221789">
            <w:pPr>
              <w:pStyle w:val="TableBody"/>
              <w:jc w:val="center"/>
            </w:pPr>
          </w:p>
        </w:tc>
        <w:tc>
          <w:tcPr>
            <w:tcW w:w="986" w:type="dxa"/>
            <w:vAlign w:val="center"/>
          </w:tcPr>
          <w:p w:rsidR="00221789" w:rsidRDefault="00221789" w:rsidP="00221789">
            <w:pPr>
              <w:pStyle w:val="TableBody"/>
              <w:jc w:val="center"/>
            </w:pPr>
          </w:p>
        </w:tc>
        <w:tc>
          <w:tcPr>
            <w:tcW w:w="1706" w:type="dxa"/>
            <w:vAlign w:val="center"/>
          </w:tcPr>
          <w:p w:rsidR="00221789" w:rsidRDefault="00221789" w:rsidP="00221789">
            <w:pPr>
              <w:pStyle w:val="TableBody"/>
            </w:pPr>
          </w:p>
        </w:tc>
        <w:tc>
          <w:tcPr>
            <w:tcW w:w="1620" w:type="dxa"/>
            <w:tcBorders>
              <w:right w:val="nil"/>
            </w:tcBorders>
            <w:vAlign w:val="center"/>
          </w:tcPr>
          <w:p w:rsidR="00221789" w:rsidRDefault="00221789" w:rsidP="00221789">
            <w:pPr>
              <w:pStyle w:val="TableBody"/>
            </w:pPr>
          </w:p>
        </w:tc>
      </w:tr>
      <w:tr w:rsidR="00221789" w:rsidTr="0092373B">
        <w:trPr>
          <w:trHeight w:val="288"/>
        </w:trPr>
        <w:tc>
          <w:tcPr>
            <w:tcW w:w="538" w:type="dxa"/>
            <w:tcBorders>
              <w:left w:val="nil"/>
            </w:tcBorders>
            <w:shd w:val="clear" w:color="auto" w:fill="auto"/>
            <w:vAlign w:val="center"/>
          </w:tcPr>
          <w:p w:rsidR="00221789" w:rsidRDefault="00221789" w:rsidP="00221789">
            <w:pPr>
              <w:pStyle w:val="TableBody"/>
              <w:jc w:val="center"/>
            </w:pPr>
          </w:p>
        </w:tc>
        <w:tc>
          <w:tcPr>
            <w:tcW w:w="5033" w:type="dxa"/>
            <w:shd w:val="clear" w:color="auto" w:fill="auto"/>
            <w:vAlign w:val="center"/>
          </w:tcPr>
          <w:p w:rsidR="00221789" w:rsidRDefault="00221789" w:rsidP="00221789">
            <w:pPr>
              <w:pStyle w:val="TableBody"/>
            </w:pPr>
          </w:p>
        </w:tc>
        <w:tc>
          <w:tcPr>
            <w:tcW w:w="557" w:type="dxa"/>
            <w:shd w:val="clear" w:color="auto" w:fill="auto"/>
            <w:vAlign w:val="center"/>
          </w:tcPr>
          <w:p w:rsidR="00221789" w:rsidRDefault="00221789" w:rsidP="00221789">
            <w:pPr>
              <w:pStyle w:val="TableBody"/>
              <w:jc w:val="center"/>
            </w:pPr>
          </w:p>
        </w:tc>
        <w:tc>
          <w:tcPr>
            <w:tcW w:w="986" w:type="dxa"/>
            <w:vAlign w:val="center"/>
          </w:tcPr>
          <w:p w:rsidR="00221789" w:rsidRDefault="00221789" w:rsidP="00221789">
            <w:pPr>
              <w:pStyle w:val="TableBody"/>
              <w:jc w:val="center"/>
            </w:pPr>
          </w:p>
        </w:tc>
        <w:tc>
          <w:tcPr>
            <w:tcW w:w="1706" w:type="dxa"/>
            <w:vAlign w:val="center"/>
          </w:tcPr>
          <w:p w:rsidR="00221789" w:rsidRPr="0092373B" w:rsidRDefault="00221789" w:rsidP="00221789">
            <w:pPr>
              <w:spacing w:line="240" w:lineRule="auto"/>
              <w:rPr>
                <w:rFonts w:ascii="Arial" w:eastAsia="Times New Roman" w:hAnsi="Arial"/>
                <w:sz w:val="18"/>
              </w:rPr>
            </w:pPr>
          </w:p>
        </w:tc>
        <w:tc>
          <w:tcPr>
            <w:tcW w:w="1620" w:type="dxa"/>
            <w:tcBorders>
              <w:right w:val="nil"/>
            </w:tcBorders>
            <w:vAlign w:val="center"/>
          </w:tcPr>
          <w:p w:rsidR="00221789" w:rsidRPr="00544205" w:rsidRDefault="00221789" w:rsidP="00221789">
            <w:pPr>
              <w:pStyle w:val="TableBody"/>
            </w:pPr>
          </w:p>
        </w:tc>
      </w:tr>
      <w:tr w:rsidR="00221789" w:rsidTr="0092373B">
        <w:trPr>
          <w:trHeight w:val="288"/>
        </w:trPr>
        <w:tc>
          <w:tcPr>
            <w:tcW w:w="538" w:type="dxa"/>
            <w:tcBorders>
              <w:left w:val="nil"/>
            </w:tcBorders>
            <w:shd w:val="clear" w:color="auto" w:fill="auto"/>
            <w:vAlign w:val="center"/>
          </w:tcPr>
          <w:p w:rsidR="00221789" w:rsidRDefault="00221789" w:rsidP="00221789">
            <w:pPr>
              <w:pStyle w:val="TableBody"/>
              <w:jc w:val="center"/>
            </w:pPr>
          </w:p>
        </w:tc>
        <w:tc>
          <w:tcPr>
            <w:tcW w:w="5033" w:type="dxa"/>
            <w:shd w:val="clear" w:color="auto" w:fill="auto"/>
            <w:vAlign w:val="center"/>
          </w:tcPr>
          <w:p w:rsidR="00221789" w:rsidRDefault="00221789" w:rsidP="00221789">
            <w:pPr>
              <w:pStyle w:val="TableBody"/>
            </w:pPr>
          </w:p>
        </w:tc>
        <w:tc>
          <w:tcPr>
            <w:tcW w:w="557" w:type="dxa"/>
            <w:shd w:val="clear" w:color="auto" w:fill="auto"/>
            <w:vAlign w:val="center"/>
          </w:tcPr>
          <w:p w:rsidR="00221789" w:rsidRDefault="00221789" w:rsidP="00221789">
            <w:pPr>
              <w:pStyle w:val="TableBody"/>
              <w:jc w:val="center"/>
            </w:pPr>
          </w:p>
        </w:tc>
        <w:tc>
          <w:tcPr>
            <w:tcW w:w="986" w:type="dxa"/>
            <w:vAlign w:val="center"/>
          </w:tcPr>
          <w:p w:rsidR="00221789" w:rsidRDefault="00221789" w:rsidP="00221789">
            <w:pPr>
              <w:pStyle w:val="TableBody"/>
              <w:jc w:val="center"/>
            </w:pPr>
          </w:p>
        </w:tc>
        <w:tc>
          <w:tcPr>
            <w:tcW w:w="1706" w:type="dxa"/>
            <w:vAlign w:val="center"/>
          </w:tcPr>
          <w:p w:rsidR="00221789" w:rsidRPr="0092373B" w:rsidRDefault="00221789" w:rsidP="00221789">
            <w:pPr>
              <w:spacing w:line="240" w:lineRule="auto"/>
              <w:rPr>
                <w:rFonts w:ascii="Arial" w:eastAsia="Times New Roman" w:hAnsi="Arial"/>
                <w:sz w:val="18"/>
              </w:rPr>
            </w:pPr>
          </w:p>
        </w:tc>
        <w:tc>
          <w:tcPr>
            <w:tcW w:w="1620" w:type="dxa"/>
            <w:tcBorders>
              <w:right w:val="nil"/>
            </w:tcBorders>
            <w:vAlign w:val="center"/>
          </w:tcPr>
          <w:p w:rsidR="00221789" w:rsidRPr="00544205" w:rsidRDefault="00221789" w:rsidP="00221789">
            <w:pPr>
              <w:pStyle w:val="TableBody"/>
            </w:pPr>
          </w:p>
        </w:tc>
      </w:tr>
      <w:tr w:rsidR="00221789" w:rsidTr="0092373B">
        <w:trPr>
          <w:trHeight w:val="288"/>
        </w:trPr>
        <w:tc>
          <w:tcPr>
            <w:tcW w:w="538" w:type="dxa"/>
            <w:tcBorders>
              <w:left w:val="nil"/>
            </w:tcBorders>
            <w:shd w:val="clear" w:color="auto" w:fill="auto"/>
            <w:vAlign w:val="center"/>
          </w:tcPr>
          <w:p w:rsidR="00221789" w:rsidRDefault="00221789" w:rsidP="00221789">
            <w:pPr>
              <w:pStyle w:val="TableBody"/>
              <w:jc w:val="center"/>
            </w:pPr>
          </w:p>
        </w:tc>
        <w:tc>
          <w:tcPr>
            <w:tcW w:w="5033" w:type="dxa"/>
            <w:shd w:val="clear" w:color="auto" w:fill="auto"/>
            <w:vAlign w:val="center"/>
          </w:tcPr>
          <w:p w:rsidR="00221789" w:rsidRDefault="00221789" w:rsidP="00221789">
            <w:pPr>
              <w:pStyle w:val="TableBody"/>
            </w:pPr>
          </w:p>
        </w:tc>
        <w:tc>
          <w:tcPr>
            <w:tcW w:w="557" w:type="dxa"/>
            <w:shd w:val="clear" w:color="auto" w:fill="auto"/>
            <w:vAlign w:val="center"/>
          </w:tcPr>
          <w:p w:rsidR="00221789" w:rsidRDefault="00221789" w:rsidP="00221789">
            <w:pPr>
              <w:pStyle w:val="TableBody"/>
              <w:jc w:val="center"/>
            </w:pPr>
          </w:p>
        </w:tc>
        <w:tc>
          <w:tcPr>
            <w:tcW w:w="986" w:type="dxa"/>
            <w:vAlign w:val="center"/>
          </w:tcPr>
          <w:p w:rsidR="00221789" w:rsidRDefault="00221789" w:rsidP="00221789">
            <w:pPr>
              <w:pStyle w:val="TableBody"/>
              <w:jc w:val="center"/>
            </w:pPr>
          </w:p>
        </w:tc>
        <w:tc>
          <w:tcPr>
            <w:tcW w:w="1706" w:type="dxa"/>
            <w:vAlign w:val="center"/>
          </w:tcPr>
          <w:p w:rsidR="00221789" w:rsidRPr="0092373B" w:rsidRDefault="00221789" w:rsidP="00221789">
            <w:pPr>
              <w:spacing w:line="240" w:lineRule="auto"/>
              <w:rPr>
                <w:rFonts w:ascii="Arial" w:eastAsia="Times New Roman" w:hAnsi="Arial"/>
                <w:sz w:val="18"/>
              </w:rPr>
            </w:pPr>
          </w:p>
        </w:tc>
        <w:tc>
          <w:tcPr>
            <w:tcW w:w="1620" w:type="dxa"/>
            <w:tcBorders>
              <w:right w:val="nil"/>
            </w:tcBorders>
            <w:vAlign w:val="center"/>
          </w:tcPr>
          <w:p w:rsidR="00221789" w:rsidRPr="00544205" w:rsidRDefault="00221789" w:rsidP="00221789">
            <w:pPr>
              <w:pStyle w:val="TableBody"/>
            </w:pPr>
          </w:p>
        </w:tc>
      </w:tr>
      <w:tr w:rsidR="00221789" w:rsidTr="0092373B">
        <w:trPr>
          <w:trHeight w:val="288"/>
        </w:trPr>
        <w:tc>
          <w:tcPr>
            <w:tcW w:w="538" w:type="dxa"/>
            <w:tcBorders>
              <w:left w:val="nil"/>
            </w:tcBorders>
            <w:shd w:val="clear" w:color="auto" w:fill="auto"/>
            <w:vAlign w:val="center"/>
          </w:tcPr>
          <w:p w:rsidR="00221789" w:rsidRDefault="00221789" w:rsidP="00221789">
            <w:pPr>
              <w:pStyle w:val="TableBody"/>
              <w:jc w:val="center"/>
            </w:pPr>
          </w:p>
        </w:tc>
        <w:tc>
          <w:tcPr>
            <w:tcW w:w="5033" w:type="dxa"/>
            <w:shd w:val="clear" w:color="auto" w:fill="auto"/>
            <w:vAlign w:val="center"/>
          </w:tcPr>
          <w:p w:rsidR="00221789" w:rsidRDefault="00221789" w:rsidP="00221789">
            <w:pPr>
              <w:pStyle w:val="TableBody"/>
            </w:pPr>
          </w:p>
        </w:tc>
        <w:tc>
          <w:tcPr>
            <w:tcW w:w="557" w:type="dxa"/>
            <w:shd w:val="clear" w:color="auto" w:fill="auto"/>
            <w:vAlign w:val="center"/>
          </w:tcPr>
          <w:p w:rsidR="00221789" w:rsidRDefault="00221789" w:rsidP="00221789">
            <w:pPr>
              <w:pStyle w:val="TableBody"/>
              <w:jc w:val="center"/>
            </w:pPr>
          </w:p>
        </w:tc>
        <w:tc>
          <w:tcPr>
            <w:tcW w:w="986" w:type="dxa"/>
            <w:vAlign w:val="center"/>
          </w:tcPr>
          <w:p w:rsidR="00221789" w:rsidRDefault="00221789" w:rsidP="00221789">
            <w:pPr>
              <w:pStyle w:val="TableBody"/>
              <w:jc w:val="center"/>
            </w:pPr>
          </w:p>
        </w:tc>
        <w:tc>
          <w:tcPr>
            <w:tcW w:w="1706" w:type="dxa"/>
            <w:vAlign w:val="center"/>
          </w:tcPr>
          <w:p w:rsidR="00221789" w:rsidRPr="0092373B" w:rsidRDefault="00221789" w:rsidP="00221789">
            <w:pPr>
              <w:spacing w:line="240" w:lineRule="auto"/>
              <w:rPr>
                <w:rFonts w:ascii="Arial" w:eastAsia="Times New Roman" w:hAnsi="Arial"/>
                <w:sz w:val="18"/>
              </w:rPr>
            </w:pPr>
          </w:p>
        </w:tc>
        <w:tc>
          <w:tcPr>
            <w:tcW w:w="1620" w:type="dxa"/>
            <w:tcBorders>
              <w:right w:val="nil"/>
            </w:tcBorders>
            <w:vAlign w:val="center"/>
          </w:tcPr>
          <w:p w:rsidR="00221789" w:rsidRPr="00544205" w:rsidRDefault="00221789" w:rsidP="00221789">
            <w:pPr>
              <w:pStyle w:val="TableBody"/>
            </w:pPr>
          </w:p>
        </w:tc>
      </w:tr>
      <w:tr w:rsidR="00221789" w:rsidTr="0092373B">
        <w:trPr>
          <w:trHeight w:val="288"/>
        </w:trPr>
        <w:tc>
          <w:tcPr>
            <w:tcW w:w="538" w:type="dxa"/>
            <w:tcBorders>
              <w:left w:val="nil"/>
            </w:tcBorders>
            <w:shd w:val="clear" w:color="auto" w:fill="auto"/>
            <w:vAlign w:val="center"/>
          </w:tcPr>
          <w:p w:rsidR="00221789" w:rsidRDefault="00221789" w:rsidP="00221789">
            <w:pPr>
              <w:pStyle w:val="TableBody"/>
              <w:jc w:val="center"/>
            </w:pPr>
          </w:p>
        </w:tc>
        <w:tc>
          <w:tcPr>
            <w:tcW w:w="5033" w:type="dxa"/>
            <w:shd w:val="clear" w:color="auto" w:fill="auto"/>
            <w:vAlign w:val="center"/>
          </w:tcPr>
          <w:p w:rsidR="00221789" w:rsidRDefault="00221789" w:rsidP="00221789">
            <w:pPr>
              <w:pStyle w:val="TableBody"/>
            </w:pPr>
          </w:p>
        </w:tc>
        <w:tc>
          <w:tcPr>
            <w:tcW w:w="557" w:type="dxa"/>
            <w:shd w:val="clear" w:color="auto" w:fill="auto"/>
            <w:vAlign w:val="center"/>
          </w:tcPr>
          <w:p w:rsidR="00221789" w:rsidRDefault="00221789" w:rsidP="00221789">
            <w:pPr>
              <w:pStyle w:val="TableBody"/>
              <w:jc w:val="center"/>
            </w:pPr>
          </w:p>
        </w:tc>
        <w:tc>
          <w:tcPr>
            <w:tcW w:w="986" w:type="dxa"/>
            <w:vAlign w:val="center"/>
          </w:tcPr>
          <w:p w:rsidR="00221789" w:rsidRDefault="00221789" w:rsidP="00221789">
            <w:pPr>
              <w:pStyle w:val="TableBody"/>
              <w:jc w:val="center"/>
            </w:pPr>
          </w:p>
        </w:tc>
        <w:tc>
          <w:tcPr>
            <w:tcW w:w="1706" w:type="dxa"/>
            <w:vAlign w:val="center"/>
          </w:tcPr>
          <w:p w:rsidR="00221789" w:rsidRPr="0092373B" w:rsidRDefault="00221789" w:rsidP="00221789">
            <w:pPr>
              <w:spacing w:line="240" w:lineRule="auto"/>
              <w:rPr>
                <w:rFonts w:ascii="Arial" w:eastAsia="Times New Roman" w:hAnsi="Arial"/>
                <w:sz w:val="18"/>
              </w:rPr>
            </w:pPr>
          </w:p>
        </w:tc>
        <w:tc>
          <w:tcPr>
            <w:tcW w:w="1620" w:type="dxa"/>
            <w:tcBorders>
              <w:right w:val="nil"/>
            </w:tcBorders>
            <w:vAlign w:val="center"/>
          </w:tcPr>
          <w:p w:rsidR="00221789" w:rsidRPr="00544205" w:rsidRDefault="00221789" w:rsidP="00221789">
            <w:pPr>
              <w:pStyle w:val="TableBody"/>
            </w:pPr>
          </w:p>
        </w:tc>
      </w:tr>
      <w:tr w:rsidR="00221789" w:rsidTr="0092373B">
        <w:trPr>
          <w:trHeight w:val="288"/>
        </w:trPr>
        <w:tc>
          <w:tcPr>
            <w:tcW w:w="538" w:type="dxa"/>
            <w:tcBorders>
              <w:left w:val="nil"/>
            </w:tcBorders>
            <w:shd w:val="clear" w:color="auto" w:fill="auto"/>
            <w:vAlign w:val="center"/>
          </w:tcPr>
          <w:p w:rsidR="00221789" w:rsidRDefault="00221789" w:rsidP="00221789">
            <w:pPr>
              <w:pStyle w:val="TableBody"/>
              <w:jc w:val="center"/>
            </w:pPr>
          </w:p>
        </w:tc>
        <w:tc>
          <w:tcPr>
            <w:tcW w:w="5033" w:type="dxa"/>
            <w:shd w:val="clear" w:color="auto" w:fill="auto"/>
            <w:vAlign w:val="center"/>
          </w:tcPr>
          <w:p w:rsidR="00221789" w:rsidRPr="0092373B" w:rsidRDefault="00221789" w:rsidP="00221789">
            <w:pPr>
              <w:pStyle w:val="TableBody"/>
            </w:pPr>
          </w:p>
        </w:tc>
        <w:tc>
          <w:tcPr>
            <w:tcW w:w="557" w:type="dxa"/>
            <w:shd w:val="clear" w:color="auto" w:fill="auto"/>
            <w:vAlign w:val="center"/>
          </w:tcPr>
          <w:p w:rsidR="00221789" w:rsidRDefault="00221789" w:rsidP="00221789">
            <w:pPr>
              <w:pStyle w:val="TableBody"/>
              <w:jc w:val="center"/>
            </w:pPr>
          </w:p>
        </w:tc>
        <w:tc>
          <w:tcPr>
            <w:tcW w:w="986" w:type="dxa"/>
            <w:vAlign w:val="center"/>
          </w:tcPr>
          <w:p w:rsidR="00221789" w:rsidRDefault="00221789" w:rsidP="00221789">
            <w:pPr>
              <w:pStyle w:val="TableBody"/>
              <w:jc w:val="center"/>
            </w:pPr>
          </w:p>
        </w:tc>
        <w:tc>
          <w:tcPr>
            <w:tcW w:w="1706" w:type="dxa"/>
            <w:vAlign w:val="center"/>
          </w:tcPr>
          <w:p w:rsidR="00221789" w:rsidRDefault="00221789" w:rsidP="00221789">
            <w:pPr>
              <w:pStyle w:val="TableBody"/>
            </w:pPr>
          </w:p>
        </w:tc>
        <w:tc>
          <w:tcPr>
            <w:tcW w:w="1620" w:type="dxa"/>
            <w:tcBorders>
              <w:right w:val="nil"/>
            </w:tcBorders>
            <w:vAlign w:val="center"/>
          </w:tcPr>
          <w:p w:rsidR="00221789" w:rsidRDefault="00221789" w:rsidP="00221789">
            <w:pPr>
              <w:pStyle w:val="TableBody"/>
            </w:pPr>
          </w:p>
        </w:tc>
      </w:tr>
      <w:tr w:rsidR="00221789" w:rsidTr="0092373B">
        <w:trPr>
          <w:trHeight w:val="288"/>
        </w:trPr>
        <w:tc>
          <w:tcPr>
            <w:tcW w:w="538" w:type="dxa"/>
            <w:tcBorders>
              <w:left w:val="nil"/>
            </w:tcBorders>
            <w:shd w:val="clear" w:color="auto" w:fill="auto"/>
            <w:vAlign w:val="center"/>
          </w:tcPr>
          <w:p w:rsidR="00221789" w:rsidRDefault="00221789" w:rsidP="00221789">
            <w:pPr>
              <w:pStyle w:val="TableBody"/>
              <w:jc w:val="center"/>
            </w:pPr>
          </w:p>
        </w:tc>
        <w:tc>
          <w:tcPr>
            <w:tcW w:w="5033" w:type="dxa"/>
            <w:shd w:val="clear" w:color="auto" w:fill="auto"/>
            <w:vAlign w:val="center"/>
          </w:tcPr>
          <w:p w:rsidR="00221789" w:rsidRDefault="00221789" w:rsidP="00221789">
            <w:pPr>
              <w:pStyle w:val="TableBody"/>
            </w:pPr>
          </w:p>
        </w:tc>
        <w:tc>
          <w:tcPr>
            <w:tcW w:w="557" w:type="dxa"/>
            <w:shd w:val="clear" w:color="auto" w:fill="auto"/>
            <w:vAlign w:val="center"/>
          </w:tcPr>
          <w:p w:rsidR="00221789" w:rsidRDefault="00221789" w:rsidP="00221789">
            <w:pPr>
              <w:pStyle w:val="TableBody"/>
              <w:jc w:val="center"/>
            </w:pPr>
          </w:p>
        </w:tc>
        <w:tc>
          <w:tcPr>
            <w:tcW w:w="986" w:type="dxa"/>
            <w:vAlign w:val="center"/>
          </w:tcPr>
          <w:p w:rsidR="00221789" w:rsidRDefault="00221789" w:rsidP="00221789">
            <w:pPr>
              <w:pStyle w:val="TableBody"/>
              <w:jc w:val="center"/>
            </w:pPr>
          </w:p>
        </w:tc>
        <w:tc>
          <w:tcPr>
            <w:tcW w:w="1706" w:type="dxa"/>
            <w:vAlign w:val="center"/>
          </w:tcPr>
          <w:p w:rsidR="00221789" w:rsidRPr="0092373B" w:rsidRDefault="00221789" w:rsidP="00221789">
            <w:pPr>
              <w:spacing w:line="240" w:lineRule="auto"/>
              <w:rPr>
                <w:rFonts w:ascii="Arial" w:eastAsia="Times New Roman" w:hAnsi="Arial"/>
                <w:sz w:val="18"/>
              </w:rPr>
            </w:pPr>
          </w:p>
        </w:tc>
        <w:tc>
          <w:tcPr>
            <w:tcW w:w="1620" w:type="dxa"/>
            <w:tcBorders>
              <w:right w:val="nil"/>
            </w:tcBorders>
            <w:vAlign w:val="center"/>
          </w:tcPr>
          <w:p w:rsidR="00221789" w:rsidRPr="00544205" w:rsidRDefault="00221789" w:rsidP="00221789">
            <w:pPr>
              <w:pStyle w:val="TableBody"/>
            </w:pPr>
          </w:p>
        </w:tc>
      </w:tr>
      <w:tr w:rsidR="00221789" w:rsidTr="001B441A">
        <w:trPr>
          <w:trHeight w:val="288"/>
        </w:trPr>
        <w:tc>
          <w:tcPr>
            <w:tcW w:w="538" w:type="dxa"/>
            <w:tcBorders>
              <w:left w:val="nil"/>
            </w:tcBorders>
            <w:vAlign w:val="center"/>
          </w:tcPr>
          <w:p w:rsidR="00221789" w:rsidRDefault="00221789" w:rsidP="00221789">
            <w:pPr>
              <w:pStyle w:val="TableBody"/>
              <w:jc w:val="center"/>
            </w:pPr>
          </w:p>
        </w:tc>
        <w:tc>
          <w:tcPr>
            <w:tcW w:w="5033" w:type="dxa"/>
            <w:vAlign w:val="center"/>
          </w:tcPr>
          <w:p w:rsidR="00221789" w:rsidRDefault="00221789" w:rsidP="00221789">
            <w:pPr>
              <w:pStyle w:val="TableBody"/>
            </w:pPr>
          </w:p>
        </w:tc>
        <w:tc>
          <w:tcPr>
            <w:tcW w:w="557" w:type="dxa"/>
            <w:vAlign w:val="center"/>
          </w:tcPr>
          <w:p w:rsidR="00221789" w:rsidRDefault="00221789" w:rsidP="00221789">
            <w:pPr>
              <w:pStyle w:val="TableBody"/>
              <w:jc w:val="center"/>
            </w:pPr>
          </w:p>
        </w:tc>
        <w:tc>
          <w:tcPr>
            <w:tcW w:w="986" w:type="dxa"/>
            <w:vAlign w:val="center"/>
          </w:tcPr>
          <w:p w:rsidR="00221789" w:rsidRDefault="00221789" w:rsidP="00221789">
            <w:pPr>
              <w:pStyle w:val="TableBody"/>
              <w:jc w:val="center"/>
            </w:pPr>
          </w:p>
        </w:tc>
        <w:tc>
          <w:tcPr>
            <w:tcW w:w="1706" w:type="dxa"/>
            <w:vAlign w:val="center"/>
          </w:tcPr>
          <w:p w:rsidR="00221789" w:rsidRPr="0092373B" w:rsidRDefault="00221789" w:rsidP="00221789">
            <w:pPr>
              <w:spacing w:line="240" w:lineRule="auto"/>
              <w:rPr>
                <w:rFonts w:ascii="Arial" w:eastAsia="Times New Roman" w:hAnsi="Arial"/>
                <w:sz w:val="18"/>
              </w:rPr>
            </w:pPr>
          </w:p>
        </w:tc>
        <w:tc>
          <w:tcPr>
            <w:tcW w:w="1620" w:type="dxa"/>
            <w:tcBorders>
              <w:right w:val="nil"/>
            </w:tcBorders>
            <w:vAlign w:val="center"/>
          </w:tcPr>
          <w:p w:rsidR="00221789" w:rsidRPr="00544205" w:rsidRDefault="00221789" w:rsidP="00221789">
            <w:pPr>
              <w:pStyle w:val="TableBody"/>
            </w:pPr>
          </w:p>
        </w:tc>
      </w:tr>
      <w:tr w:rsidR="00221789" w:rsidTr="001B441A">
        <w:trPr>
          <w:trHeight w:val="288"/>
        </w:trPr>
        <w:tc>
          <w:tcPr>
            <w:tcW w:w="538" w:type="dxa"/>
            <w:tcBorders>
              <w:left w:val="nil"/>
            </w:tcBorders>
            <w:vAlign w:val="center"/>
          </w:tcPr>
          <w:p w:rsidR="00221789" w:rsidRDefault="00221789" w:rsidP="00221789">
            <w:pPr>
              <w:pStyle w:val="TableBody"/>
              <w:jc w:val="center"/>
            </w:pPr>
          </w:p>
        </w:tc>
        <w:tc>
          <w:tcPr>
            <w:tcW w:w="5033" w:type="dxa"/>
            <w:vAlign w:val="center"/>
          </w:tcPr>
          <w:p w:rsidR="00221789" w:rsidRDefault="00221789" w:rsidP="00221789">
            <w:pPr>
              <w:pStyle w:val="TableBody"/>
              <w:jc w:val="center"/>
            </w:pPr>
          </w:p>
        </w:tc>
        <w:tc>
          <w:tcPr>
            <w:tcW w:w="557" w:type="dxa"/>
            <w:vAlign w:val="center"/>
          </w:tcPr>
          <w:p w:rsidR="00221789" w:rsidRDefault="00221789" w:rsidP="00221789">
            <w:pPr>
              <w:pStyle w:val="TableBody"/>
              <w:jc w:val="center"/>
            </w:pPr>
          </w:p>
        </w:tc>
        <w:tc>
          <w:tcPr>
            <w:tcW w:w="986" w:type="dxa"/>
            <w:vAlign w:val="center"/>
          </w:tcPr>
          <w:p w:rsidR="00221789" w:rsidRDefault="00221789" w:rsidP="00221789">
            <w:pPr>
              <w:pStyle w:val="TableBody"/>
              <w:jc w:val="center"/>
            </w:pPr>
          </w:p>
        </w:tc>
        <w:tc>
          <w:tcPr>
            <w:tcW w:w="1706" w:type="dxa"/>
            <w:vAlign w:val="center"/>
          </w:tcPr>
          <w:p w:rsidR="00221789" w:rsidRDefault="00221789" w:rsidP="00221789">
            <w:pPr>
              <w:pStyle w:val="TableBody"/>
            </w:pPr>
          </w:p>
        </w:tc>
        <w:tc>
          <w:tcPr>
            <w:tcW w:w="1620" w:type="dxa"/>
            <w:tcBorders>
              <w:right w:val="nil"/>
            </w:tcBorders>
            <w:vAlign w:val="center"/>
          </w:tcPr>
          <w:p w:rsidR="00221789" w:rsidRDefault="00221789" w:rsidP="00221789">
            <w:pPr>
              <w:pStyle w:val="TableBody"/>
            </w:pPr>
          </w:p>
        </w:tc>
      </w:tr>
      <w:tr w:rsidR="00221789" w:rsidTr="001B441A">
        <w:trPr>
          <w:trHeight w:val="288"/>
        </w:trPr>
        <w:tc>
          <w:tcPr>
            <w:tcW w:w="538" w:type="dxa"/>
            <w:tcBorders>
              <w:left w:val="nil"/>
            </w:tcBorders>
            <w:vAlign w:val="center"/>
          </w:tcPr>
          <w:p w:rsidR="00221789" w:rsidRDefault="00221789" w:rsidP="00221789">
            <w:pPr>
              <w:pStyle w:val="TableBody"/>
              <w:jc w:val="center"/>
            </w:pPr>
          </w:p>
        </w:tc>
        <w:tc>
          <w:tcPr>
            <w:tcW w:w="5033" w:type="dxa"/>
            <w:vAlign w:val="center"/>
          </w:tcPr>
          <w:p w:rsidR="00221789" w:rsidRDefault="00221789" w:rsidP="00221789">
            <w:pPr>
              <w:pStyle w:val="TableBody"/>
            </w:pPr>
          </w:p>
        </w:tc>
        <w:tc>
          <w:tcPr>
            <w:tcW w:w="557" w:type="dxa"/>
            <w:vAlign w:val="center"/>
          </w:tcPr>
          <w:p w:rsidR="00221789" w:rsidRDefault="00221789" w:rsidP="00221789">
            <w:pPr>
              <w:pStyle w:val="TableBody"/>
              <w:jc w:val="center"/>
            </w:pPr>
          </w:p>
        </w:tc>
        <w:tc>
          <w:tcPr>
            <w:tcW w:w="986" w:type="dxa"/>
            <w:vAlign w:val="center"/>
          </w:tcPr>
          <w:p w:rsidR="00221789" w:rsidRDefault="00221789" w:rsidP="00221789">
            <w:pPr>
              <w:pStyle w:val="TableBody"/>
              <w:jc w:val="center"/>
            </w:pPr>
          </w:p>
        </w:tc>
        <w:tc>
          <w:tcPr>
            <w:tcW w:w="1706" w:type="dxa"/>
            <w:vAlign w:val="center"/>
          </w:tcPr>
          <w:p w:rsidR="00221789" w:rsidRDefault="00221789" w:rsidP="00221789">
            <w:pPr>
              <w:pStyle w:val="TableBody"/>
            </w:pPr>
          </w:p>
        </w:tc>
        <w:tc>
          <w:tcPr>
            <w:tcW w:w="1620" w:type="dxa"/>
            <w:tcBorders>
              <w:right w:val="nil"/>
            </w:tcBorders>
            <w:vAlign w:val="center"/>
          </w:tcPr>
          <w:p w:rsidR="00221789" w:rsidRDefault="00221789" w:rsidP="00221789">
            <w:pPr>
              <w:pStyle w:val="TableBody"/>
            </w:pPr>
          </w:p>
        </w:tc>
      </w:tr>
      <w:tr w:rsidR="00221789" w:rsidTr="001B441A">
        <w:trPr>
          <w:trHeight w:val="288"/>
        </w:trPr>
        <w:tc>
          <w:tcPr>
            <w:tcW w:w="538" w:type="dxa"/>
            <w:tcBorders>
              <w:left w:val="nil"/>
            </w:tcBorders>
            <w:vAlign w:val="center"/>
          </w:tcPr>
          <w:p w:rsidR="00221789" w:rsidRDefault="00221789" w:rsidP="00221789">
            <w:pPr>
              <w:pStyle w:val="TableBody"/>
              <w:jc w:val="center"/>
            </w:pPr>
          </w:p>
        </w:tc>
        <w:tc>
          <w:tcPr>
            <w:tcW w:w="5033" w:type="dxa"/>
            <w:vAlign w:val="center"/>
          </w:tcPr>
          <w:p w:rsidR="00221789" w:rsidRDefault="00221789" w:rsidP="00221789">
            <w:pPr>
              <w:pStyle w:val="TableBody"/>
            </w:pPr>
          </w:p>
        </w:tc>
        <w:tc>
          <w:tcPr>
            <w:tcW w:w="557" w:type="dxa"/>
            <w:vAlign w:val="center"/>
          </w:tcPr>
          <w:p w:rsidR="00221789" w:rsidRDefault="00221789" w:rsidP="00221789">
            <w:pPr>
              <w:pStyle w:val="TableBody"/>
              <w:jc w:val="center"/>
            </w:pPr>
          </w:p>
        </w:tc>
        <w:tc>
          <w:tcPr>
            <w:tcW w:w="986" w:type="dxa"/>
            <w:vAlign w:val="center"/>
          </w:tcPr>
          <w:p w:rsidR="00221789" w:rsidRDefault="00221789" w:rsidP="00221789">
            <w:pPr>
              <w:pStyle w:val="TableBody"/>
              <w:jc w:val="center"/>
            </w:pPr>
          </w:p>
        </w:tc>
        <w:tc>
          <w:tcPr>
            <w:tcW w:w="1706" w:type="dxa"/>
            <w:vAlign w:val="center"/>
          </w:tcPr>
          <w:p w:rsidR="00221789" w:rsidRDefault="00221789" w:rsidP="00221789">
            <w:pPr>
              <w:pStyle w:val="TableBody"/>
            </w:pPr>
          </w:p>
        </w:tc>
        <w:tc>
          <w:tcPr>
            <w:tcW w:w="1620" w:type="dxa"/>
            <w:tcBorders>
              <w:right w:val="nil"/>
            </w:tcBorders>
            <w:vAlign w:val="center"/>
          </w:tcPr>
          <w:p w:rsidR="00221789" w:rsidRDefault="00221789" w:rsidP="00221789">
            <w:pPr>
              <w:pStyle w:val="TableBody"/>
            </w:pPr>
          </w:p>
        </w:tc>
      </w:tr>
      <w:tr w:rsidR="00221789" w:rsidTr="001B441A">
        <w:trPr>
          <w:trHeight w:val="288"/>
        </w:trPr>
        <w:tc>
          <w:tcPr>
            <w:tcW w:w="538" w:type="dxa"/>
            <w:tcBorders>
              <w:left w:val="nil"/>
            </w:tcBorders>
            <w:vAlign w:val="center"/>
          </w:tcPr>
          <w:p w:rsidR="00221789" w:rsidRDefault="00221789" w:rsidP="00221789">
            <w:pPr>
              <w:pStyle w:val="TableBody"/>
              <w:jc w:val="center"/>
            </w:pPr>
          </w:p>
        </w:tc>
        <w:tc>
          <w:tcPr>
            <w:tcW w:w="5033" w:type="dxa"/>
            <w:vAlign w:val="center"/>
          </w:tcPr>
          <w:p w:rsidR="00221789" w:rsidRDefault="00221789" w:rsidP="00221789">
            <w:pPr>
              <w:pStyle w:val="TableBody"/>
            </w:pPr>
          </w:p>
        </w:tc>
        <w:tc>
          <w:tcPr>
            <w:tcW w:w="557" w:type="dxa"/>
            <w:vAlign w:val="center"/>
          </w:tcPr>
          <w:p w:rsidR="00221789" w:rsidRDefault="00221789" w:rsidP="00221789">
            <w:pPr>
              <w:pStyle w:val="TableBody"/>
              <w:jc w:val="center"/>
            </w:pPr>
          </w:p>
        </w:tc>
        <w:tc>
          <w:tcPr>
            <w:tcW w:w="986" w:type="dxa"/>
            <w:vAlign w:val="center"/>
          </w:tcPr>
          <w:p w:rsidR="00221789" w:rsidRDefault="00221789" w:rsidP="00221789">
            <w:pPr>
              <w:pStyle w:val="TableBody"/>
              <w:jc w:val="center"/>
            </w:pPr>
          </w:p>
        </w:tc>
        <w:tc>
          <w:tcPr>
            <w:tcW w:w="1706" w:type="dxa"/>
            <w:vAlign w:val="center"/>
          </w:tcPr>
          <w:p w:rsidR="00221789" w:rsidRDefault="00221789" w:rsidP="00221789">
            <w:pPr>
              <w:pStyle w:val="TableBody"/>
            </w:pPr>
          </w:p>
        </w:tc>
        <w:tc>
          <w:tcPr>
            <w:tcW w:w="1620" w:type="dxa"/>
            <w:tcBorders>
              <w:right w:val="nil"/>
            </w:tcBorders>
            <w:vAlign w:val="center"/>
          </w:tcPr>
          <w:p w:rsidR="00221789" w:rsidRDefault="00221789" w:rsidP="00221789">
            <w:pPr>
              <w:pStyle w:val="TableBody"/>
            </w:pPr>
          </w:p>
        </w:tc>
      </w:tr>
      <w:tr w:rsidR="00221789" w:rsidTr="001B441A">
        <w:trPr>
          <w:trHeight w:val="288"/>
        </w:trPr>
        <w:tc>
          <w:tcPr>
            <w:tcW w:w="538" w:type="dxa"/>
            <w:tcBorders>
              <w:left w:val="nil"/>
            </w:tcBorders>
            <w:vAlign w:val="center"/>
          </w:tcPr>
          <w:p w:rsidR="00221789" w:rsidRDefault="00221789" w:rsidP="00221789">
            <w:pPr>
              <w:pStyle w:val="TableBody"/>
              <w:jc w:val="center"/>
            </w:pPr>
          </w:p>
        </w:tc>
        <w:tc>
          <w:tcPr>
            <w:tcW w:w="5033" w:type="dxa"/>
            <w:vAlign w:val="center"/>
          </w:tcPr>
          <w:p w:rsidR="00221789" w:rsidRDefault="00221789" w:rsidP="00221789">
            <w:pPr>
              <w:pStyle w:val="TableBody"/>
            </w:pPr>
          </w:p>
        </w:tc>
        <w:tc>
          <w:tcPr>
            <w:tcW w:w="557" w:type="dxa"/>
            <w:vAlign w:val="center"/>
          </w:tcPr>
          <w:p w:rsidR="00221789" w:rsidRDefault="00221789" w:rsidP="00221789">
            <w:pPr>
              <w:pStyle w:val="TableBody"/>
              <w:jc w:val="center"/>
            </w:pPr>
          </w:p>
        </w:tc>
        <w:tc>
          <w:tcPr>
            <w:tcW w:w="986" w:type="dxa"/>
            <w:vAlign w:val="center"/>
          </w:tcPr>
          <w:p w:rsidR="00221789" w:rsidRDefault="00221789" w:rsidP="00221789">
            <w:pPr>
              <w:pStyle w:val="TableBody"/>
              <w:jc w:val="center"/>
            </w:pPr>
          </w:p>
        </w:tc>
        <w:tc>
          <w:tcPr>
            <w:tcW w:w="1706" w:type="dxa"/>
            <w:vAlign w:val="center"/>
          </w:tcPr>
          <w:p w:rsidR="00221789" w:rsidRDefault="00221789" w:rsidP="00221789">
            <w:pPr>
              <w:pStyle w:val="TableBody"/>
            </w:pPr>
          </w:p>
        </w:tc>
        <w:tc>
          <w:tcPr>
            <w:tcW w:w="1620" w:type="dxa"/>
            <w:tcBorders>
              <w:right w:val="nil"/>
            </w:tcBorders>
            <w:vAlign w:val="center"/>
          </w:tcPr>
          <w:p w:rsidR="00221789" w:rsidRDefault="00221789" w:rsidP="00221789">
            <w:pPr>
              <w:pStyle w:val="TableBody"/>
            </w:pPr>
          </w:p>
        </w:tc>
      </w:tr>
      <w:tr w:rsidR="00221789" w:rsidTr="001B441A">
        <w:trPr>
          <w:trHeight w:val="288"/>
        </w:trPr>
        <w:tc>
          <w:tcPr>
            <w:tcW w:w="538" w:type="dxa"/>
            <w:tcBorders>
              <w:left w:val="nil"/>
            </w:tcBorders>
            <w:vAlign w:val="center"/>
          </w:tcPr>
          <w:p w:rsidR="00221789" w:rsidRDefault="00221789" w:rsidP="00221789">
            <w:pPr>
              <w:pStyle w:val="TableBody"/>
              <w:jc w:val="center"/>
            </w:pPr>
          </w:p>
        </w:tc>
        <w:tc>
          <w:tcPr>
            <w:tcW w:w="5033" w:type="dxa"/>
            <w:vAlign w:val="center"/>
          </w:tcPr>
          <w:p w:rsidR="00221789" w:rsidRDefault="00221789" w:rsidP="00221789">
            <w:pPr>
              <w:pStyle w:val="TableBody"/>
            </w:pPr>
          </w:p>
        </w:tc>
        <w:tc>
          <w:tcPr>
            <w:tcW w:w="557" w:type="dxa"/>
            <w:vAlign w:val="center"/>
          </w:tcPr>
          <w:p w:rsidR="00221789" w:rsidRDefault="00221789" w:rsidP="00221789">
            <w:pPr>
              <w:pStyle w:val="TableBody"/>
              <w:jc w:val="center"/>
            </w:pPr>
          </w:p>
        </w:tc>
        <w:tc>
          <w:tcPr>
            <w:tcW w:w="986" w:type="dxa"/>
            <w:vAlign w:val="center"/>
          </w:tcPr>
          <w:p w:rsidR="00221789" w:rsidRDefault="00221789" w:rsidP="00221789">
            <w:pPr>
              <w:pStyle w:val="TableBody"/>
              <w:jc w:val="center"/>
            </w:pPr>
          </w:p>
        </w:tc>
        <w:tc>
          <w:tcPr>
            <w:tcW w:w="1706" w:type="dxa"/>
            <w:vAlign w:val="center"/>
          </w:tcPr>
          <w:p w:rsidR="00221789" w:rsidRDefault="00221789" w:rsidP="00221789">
            <w:pPr>
              <w:pStyle w:val="TableBody"/>
            </w:pPr>
          </w:p>
        </w:tc>
        <w:tc>
          <w:tcPr>
            <w:tcW w:w="1620" w:type="dxa"/>
            <w:tcBorders>
              <w:right w:val="nil"/>
            </w:tcBorders>
            <w:vAlign w:val="center"/>
          </w:tcPr>
          <w:p w:rsidR="00221789" w:rsidRDefault="00221789" w:rsidP="00221789">
            <w:pPr>
              <w:pStyle w:val="TableBody"/>
            </w:pPr>
          </w:p>
        </w:tc>
      </w:tr>
      <w:tr w:rsidR="00221789" w:rsidTr="001B441A">
        <w:trPr>
          <w:trHeight w:val="288"/>
        </w:trPr>
        <w:tc>
          <w:tcPr>
            <w:tcW w:w="538" w:type="dxa"/>
            <w:tcBorders>
              <w:left w:val="nil"/>
            </w:tcBorders>
            <w:vAlign w:val="center"/>
          </w:tcPr>
          <w:p w:rsidR="00221789" w:rsidRDefault="00221789" w:rsidP="00221789">
            <w:pPr>
              <w:pStyle w:val="TableBody"/>
              <w:jc w:val="center"/>
            </w:pPr>
          </w:p>
        </w:tc>
        <w:tc>
          <w:tcPr>
            <w:tcW w:w="5033" w:type="dxa"/>
            <w:vAlign w:val="center"/>
          </w:tcPr>
          <w:p w:rsidR="00221789" w:rsidRDefault="00221789" w:rsidP="00221789">
            <w:pPr>
              <w:pStyle w:val="TableBody"/>
            </w:pPr>
          </w:p>
        </w:tc>
        <w:tc>
          <w:tcPr>
            <w:tcW w:w="557" w:type="dxa"/>
            <w:vAlign w:val="center"/>
          </w:tcPr>
          <w:p w:rsidR="00221789" w:rsidRDefault="00221789" w:rsidP="00221789">
            <w:pPr>
              <w:pStyle w:val="TableBody"/>
              <w:jc w:val="center"/>
            </w:pPr>
          </w:p>
        </w:tc>
        <w:tc>
          <w:tcPr>
            <w:tcW w:w="986" w:type="dxa"/>
            <w:vAlign w:val="center"/>
          </w:tcPr>
          <w:p w:rsidR="00221789" w:rsidRDefault="00221789" w:rsidP="00221789">
            <w:pPr>
              <w:pStyle w:val="TableBody"/>
              <w:jc w:val="center"/>
            </w:pPr>
          </w:p>
        </w:tc>
        <w:tc>
          <w:tcPr>
            <w:tcW w:w="1706" w:type="dxa"/>
            <w:vAlign w:val="center"/>
          </w:tcPr>
          <w:p w:rsidR="00221789" w:rsidRDefault="00221789" w:rsidP="00221789">
            <w:pPr>
              <w:pStyle w:val="TableBody"/>
            </w:pPr>
          </w:p>
        </w:tc>
        <w:tc>
          <w:tcPr>
            <w:tcW w:w="1620" w:type="dxa"/>
            <w:tcBorders>
              <w:right w:val="nil"/>
            </w:tcBorders>
            <w:vAlign w:val="center"/>
          </w:tcPr>
          <w:p w:rsidR="00221789" w:rsidRDefault="00221789" w:rsidP="00221789">
            <w:pPr>
              <w:pStyle w:val="TableBody"/>
            </w:pPr>
          </w:p>
        </w:tc>
      </w:tr>
    </w:tbl>
    <w:p w:rsidR="005B2869" w:rsidRDefault="008C2353" w:rsidP="006B5070">
      <w:pPr>
        <w:pStyle w:val="Heading1"/>
      </w:pPr>
      <w:r>
        <w:t>Specification Detail</w:t>
      </w:r>
    </w:p>
    <w:p w:rsidR="00DE1666" w:rsidRDefault="00143E44" w:rsidP="0019436F">
      <w:pPr>
        <w:pStyle w:val="Heading2"/>
      </w:pPr>
      <w:r>
        <w:t>Description</w:t>
      </w:r>
      <w:r w:rsidR="00DE1666">
        <w:t xml:space="preserve">: </w:t>
      </w:r>
      <w:r w:rsidR="0019436F">
        <w:t xml:space="preserve">HP </w:t>
      </w:r>
      <w:r w:rsidR="0019436F" w:rsidRPr="0019436F">
        <w:t>DL380 Gen9 8SFF CTO Server</w:t>
      </w:r>
      <w:r w:rsidR="00AD5A52">
        <w:t xml:space="preserve"> (Item 1)</w:t>
      </w:r>
    </w:p>
    <w:p w:rsidR="005B2869" w:rsidRPr="005B2869" w:rsidRDefault="005B2869" w:rsidP="00690B82">
      <w:pPr>
        <w:pStyle w:val="Heading3"/>
      </w:pPr>
      <w:r>
        <w:t>Configurable Items</w:t>
      </w:r>
      <w:r w:rsidR="00690B82">
        <w:t xml:space="preserve"> (ref. </w:t>
      </w:r>
      <w:r w:rsidR="00690B82" w:rsidRPr="00690B82">
        <w:t>SLED-18883-01</w:t>
      </w:r>
      <w:r w:rsidR="00690B82">
        <w:t>)</w:t>
      </w:r>
      <w:r w:rsidR="00161FF3">
        <w:t>:</w:t>
      </w:r>
    </w:p>
    <w:tbl>
      <w:tblPr>
        <w:tblStyle w:val="TableGrid"/>
        <w:tblW w:w="10440" w:type="dxa"/>
        <w:tblCellMar>
          <w:left w:w="58" w:type="dxa"/>
          <w:right w:w="58" w:type="dxa"/>
        </w:tblCellMar>
        <w:tblLook w:val="04A0" w:firstRow="1" w:lastRow="0" w:firstColumn="1" w:lastColumn="0" w:noHBand="0" w:noVBand="1"/>
      </w:tblPr>
      <w:tblGrid>
        <w:gridCol w:w="630"/>
        <w:gridCol w:w="900"/>
        <w:gridCol w:w="2880"/>
        <w:gridCol w:w="4950"/>
        <w:gridCol w:w="1080"/>
      </w:tblGrid>
      <w:tr w:rsidR="0019436F" w:rsidTr="0019436F">
        <w:trPr>
          <w:trHeight w:val="288"/>
        </w:trPr>
        <w:tc>
          <w:tcPr>
            <w:tcW w:w="630" w:type="dxa"/>
            <w:tcBorders>
              <w:left w:val="nil"/>
            </w:tcBorders>
            <w:shd w:val="clear" w:color="auto" w:fill="D9D9D9" w:themeFill="background1" w:themeFillShade="D9"/>
            <w:vAlign w:val="center"/>
          </w:tcPr>
          <w:p w:rsidR="0019436F" w:rsidRDefault="0019436F" w:rsidP="00161FF3">
            <w:pPr>
              <w:pStyle w:val="TableHeader"/>
              <w:jc w:val="left"/>
            </w:pPr>
            <w:r>
              <w:t>Line</w:t>
            </w:r>
          </w:p>
        </w:tc>
        <w:tc>
          <w:tcPr>
            <w:tcW w:w="900" w:type="dxa"/>
            <w:shd w:val="clear" w:color="auto" w:fill="D9D9D9" w:themeFill="background1" w:themeFillShade="D9"/>
            <w:vAlign w:val="center"/>
          </w:tcPr>
          <w:p w:rsidR="0019436F" w:rsidRDefault="0019436F" w:rsidP="00161FF3">
            <w:pPr>
              <w:pStyle w:val="TableHeader"/>
              <w:jc w:val="left"/>
            </w:pPr>
            <w:r>
              <w:t>No.</w:t>
            </w:r>
          </w:p>
        </w:tc>
        <w:tc>
          <w:tcPr>
            <w:tcW w:w="2880" w:type="dxa"/>
            <w:shd w:val="clear" w:color="auto" w:fill="D9D9D9" w:themeFill="background1" w:themeFillShade="D9"/>
            <w:vAlign w:val="center"/>
          </w:tcPr>
          <w:p w:rsidR="0019436F" w:rsidRDefault="0019436F" w:rsidP="00161FF3">
            <w:pPr>
              <w:pStyle w:val="TableHeader"/>
              <w:jc w:val="left"/>
            </w:pPr>
            <w:r>
              <w:t>Product</w:t>
            </w:r>
          </w:p>
        </w:tc>
        <w:tc>
          <w:tcPr>
            <w:tcW w:w="4950" w:type="dxa"/>
            <w:shd w:val="clear" w:color="auto" w:fill="D9D9D9" w:themeFill="background1" w:themeFillShade="D9"/>
            <w:vAlign w:val="center"/>
          </w:tcPr>
          <w:p w:rsidR="0019436F" w:rsidRDefault="0019436F" w:rsidP="00161FF3">
            <w:pPr>
              <w:pStyle w:val="TableHeader"/>
              <w:jc w:val="left"/>
            </w:pPr>
            <w:r>
              <w:t>Description</w:t>
            </w:r>
          </w:p>
        </w:tc>
        <w:tc>
          <w:tcPr>
            <w:tcW w:w="1080" w:type="dxa"/>
            <w:tcBorders>
              <w:right w:val="nil"/>
            </w:tcBorders>
            <w:shd w:val="clear" w:color="auto" w:fill="D9D9D9" w:themeFill="background1" w:themeFillShade="D9"/>
            <w:vAlign w:val="center"/>
          </w:tcPr>
          <w:p w:rsidR="0019436F" w:rsidRDefault="0019436F" w:rsidP="00346827">
            <w:pPr>
              <w:pStyle w:val="TableHeader"/>
            </w:pPr>
            <w:r>
              <w:t>Qty</w:t>
            </w:r>
          </w:p>
        </w:tc>
      </w:tr>
      <w:tr w:rsidR="0019436F" w:rsidTr="004F63DF">
        <w:trPr>
          <w:trHeight w:val="288"/>
        </w:trPr>
        <w:tc>
          <w:tcPr>
            <w:tcW w:w="630" w:type="dxa"/>
            <w:tcBorders>
              <w:left w:val="nil"/>
            </w:tcBorders>
            <w:vAlign w:val="center"/>
          </w:tcPr>
          <w:p w:rsidR="0019436F" w:rsidRPr="005249D3" w:rsidRDefault="0019436F" w:rsidP="0019436F">
            <w:pPr>
              <w:pStyle w:val="TableBody"/>
              <w:numPr>
                <w:ilvl w:val="0"/>
                <w:numId w:val="18"/>
              </w:numPr>
            </w:pPr>
          </w:p>
        </w:tc>
        <w:tc>
          <w:tcPr>
            <w:tcW w:w="900" w:type="dxa"/>
            <w:shd w:val="clear" w:color="auto" w:fill="auto"/>
          </w:tcPr>
          <w:p w:rsidR="0019436F" w:rsidRPr="00E2784D" w:rsidRDefault="0019436F" w:rsidP="0019436F">
            <w:pPr>
              <w:pStyle w:val="TableBody"/>
            </w:pPr>
            <w:r w:rsidRPr="00E2784D">
              <w:t>100</w:t>
            </w:r>
          </w:p>
        </w:tc>
        <w:tc>
          <w:tcPr>
            <w:tcW w:w="2880" w:type="dxa"/>
            <w:shd w:val="clear" w:color="auto" w:fill="auto"/>
          </w:tcPr>
          <w:p w:rsidR="0019436F" w:rsidRPr="00E2784D" w:rsidRDefault="0019436F" w:rsidP="0019436F">
            <w:pPr>
              <w:pStyle w:val="TableBody"/>
            </w:pPr>
            <w:r w:rsidRPr="00E2784D">
              <w:t>719064-B21</w:t>
            </w:r>
          </w:p>
        </w:tc>
        <w:tc>
          <w:tcPr>
            <w:tcW w:w="4950" w:type="dxa"/>
          </w:tcPr>
          <w:p w:rsidR="0019436F" w:rsidRPr="00E2784D" w:rsidRDefault="0019436F" w:rsidP="0019436F">
            <w:pPr>
              <w:pStyle w:val="TableBody"/>
            </w:pPr>
            <w:r w:rsidRPr="00E2784D">
              <w:t>HPE DL380 Gen9 8SFF CTO Server</w:t>
            </w:r>
          </w:p>
        </w:tc>
        <w:tc>
          <w:tcPr>
            <w:tcW w:w="1080" w:type="dxa"/>
            <w:tcBorders>
              <w:right w:val="nil"/>
            </w:tcBorders>
          </w:tcPr>
          <w:p w:rsidR="0019436F" w:rsidRPr="00E2784D" w:rsidRDefault="0019436F" w:rsidP="0019436F">
            <w:pPr>
              <w:pStyle w:val="TableBody"/>
            </w:pPr>
            <w:r w:rsidRPr="00E2784D">
              <w:t>1</w:t>
            </w:r>
          </w:p>
        </w:tc>
      </w:tr>
      <w:tr w:rsidR="0019436F" w:rsidTr="004F63DF">
        <w:trPr>
          <w:trHeight w:val="288"/>
        </w:trPr>
        <w:tc>
          <w:tcPr>
            <w:tcW w:w="630" w:type="dxa"/>
            <w:tcBorders>
              <w:left w:val="nil"/>
            </w:tcBorders>
            <w:vAlign w:val="center"/>
          </w:tcPr>
          <w:p w:rsidR="0019436F" w:rsidRDefault="0019436F" w:rsidP="0019436F">
            <w:pPr>
              <w:pStyle w:val="TableBody"/>
              <w:numPr>
                <w:ilvl w:val="0"/>
                <w:numId w:val="18"/>
              </w:numPr>
            </w:pPr>
          </w:p>
        </w:tc>
        <w:tc>
          <w:tcPr>
            <w:tcW w:w="900" w:type="dxa"/>
            <w:shd w:val="clear" w:color="auto" w:fill="auto"/>
          </w:tcPr>
          <w:p w:rsidR="0019436F" w:rsidRPr="00E2784D" w:rsidRDefault="0019436F" w:rsidP="0019436F">
            <w:pPr>
              <w:pStyle w:val="TableBody"/>
            </w:pPr>
          </w:p>
        </w:tc>
        <w:tc>
          <w:tcPr>
            <w:tcW w:w="2880" w:type="dxa"/>
            <w:shd w:val="clear" w:color="auto" w:fill="auto"/>
          </w:tcPr>
          <w:p w:rsidR="0019436F" w:rsidRPr="00E2784D" w:rsidRDefault="0019436F" w:rsidP="0019436F">
            <w:pPr>
              <w:pStyle w:val="TableBody"/>
            </w:pPr>
            <w:r w:rsidRPr="00E2784D">
              <w:t>Opt. ABA</w:t>
            </w:r>
          </w:p>
        </w:tc>
        <w:tc>
          <w:tcPr>
            <w:tcW w:w="4950" w:type="dxa"/>
          </w:tcPr>
          <w:p w:rsidR="0019436F" w:rsidRPr="00E2784D" w:rsidRDefault="0019436F" w:rsidP="0019436F">
            <w:pPr>
              <w:pStyle w:val="TableBody"/>
            </w:pPr>
            <w:r w:rsidRPr="00E2784D">
              <w:t>U.S. - English localization</w:t>
            </w:r>
          </w:p>
        </w:tc>
        <w:tc>
          <w:tcPr>
            <w:tcW w:w="1080" w:type="dxa"/>
            <w:tcBorders>
              <w:right w:val="nil"/>
            </w:tcBorders>
          </w:tcPr>
          <w:p w:rsidR="0019436F" w:rsidRPr="00E2784D" w:rsidRDefault="0019436F" w:rsidP="0019436F">
            <w:pPr>
              <w:pStyle w:val="TableBody"/>
            </w:pPr>
            <w:r w:rsidRPr="00E2784D">
              <w:t>1</w:t>
            </w:r>
          </w:p>
        </w:tc>
      </w:tr>
      <w:tr w:rsidR="0019436F" w:rsidTr="004F63DF">
        <w:trPr>
          <w:trHeight w:val="288"/>
        </w:trPr>
        <w:tc>
          <w:tcPr>
            <w:tcW w:w="630" w:type="dxa"/>
            <w:tcBorders>
              <w:left w:val="nil"/>
            </w:tcBorders>
            <w:vAlign w:val="center"/>
          </w:tcPr>
          <w:p w:rsidR="0019436F" w:rsidRDefault="0019436F" w:rsidP="0019436F">
            <w:pPr>
              <w:pStyle w:val="TableBody"/>
              <w:numPr>
                <w:ilvl w:val="0"/>
                <w:numId w:val="18"/>
              </w:numPr>
            </w:pPr>
          </w:p>
        </w:tc>
        <w:tc>
          <w:tcPr>
            <w:tcW w:w="900" w:type="dxa"/>
            <w:shd w:val="clear" w:color="auto" w:fill="auto"/>
          </w:tcPr>
          <w:p w:rsidR="0019436F" w:rsidRPr="00E2784D" w:rsidRDefault="0019436F" w:rsidP="0019436F">
            <w:pPr>
              <w:pStyle w:val="TableBody"/>
            </w:pPr>
            <w:r w:rsidRPr="00E2784D">
              <w:t>101</w:t>
            </w:r>
          </w:p>
        </w:tc>
        <w:tc>
          <w:tcPr>
            <w:tcW w:w="2880" w:type="dxa"/>
            <w:shd w:val="clear" w:color="auto" w:fill="auto"/>
          </w:tcPr>
          <w:p w:rsidR="0019436F" w:rsidRPr="00E2784D" w:rsidRDefault="0019436F" w:rsidP="0019436F">
            <w:pPr>
              <w:pStyle w:val="TableBody"/>
            </w:pPr>
            <w:r w:rsidRPr="00E2784D">
              <w:t>719048-L21</w:t>
            </w:r>
          </w:p>
        </w:tc>
        <w:tc>
          <w:tcPr>
            <w:tcW w:w="4950" w:type="dxa"/>
          </w:tcPr>
          <w:p w:rsidR="0019436F" w:rsidRPr="00E2784D" w:rsidRDefault="0019436F" w:rsidP="0019436F">
            <w:pPr>
              <w:pStyle w:val="TableBody"/>
            </w:pPr>
            <w:r w:rsidRPr="00E2784D">
              <w:t>HPE DL380 Gen9 E5-2650v3 FIO Kit</w:t>
            </w:r>
          </w:p>
        </w:tc>
        <w:tc>
          <w:tcPr>
            <w:tcW w:w="1080" w:type="dxa"/>
            <w:tcBorders>
              <w:right w:val="nil"/>
            </w:tcBorders>
          </w:tcPr>
          <w:p w:rsidR="0019436F" w:rsidRPr="00E2784D" w:rsidRDefault="0019436F" w:rsidP="0019436F">
            <w:pPr>
              <w:pStyle w:val="TableBody"/>
            </w:pPr>
            <w:r w:rsidRPr="00E2784D">
              <w:t>1</w:t>
            </w:r>
          </w:p>
        </w:tc>
      </w:tr>
      <w:tr w:rsidR="0019436F" w:rsidTr="004F63DF">
        <w:trPr>
          <w:trHeight w:val="288"/>
        </w:trPr>
        <w:tc>
          <w:tcPr>
            <w:tcW w:w="630" w:type="dxa"/>
            <w:tcBorders>
              <w:left w:val="nil"/>
            </w:tcBorders>
            <w:vAlign w:val="center"/>
          </w:tcPr>
          <w:p w:rsidR="0019436F" w:rsidRDefault="0019436F" w:rsidP="0019436F">
            <w:pPr>
              <w:pStyle w:val="TableBody"/>
              <w:numPr>
                <w:ilvl w:val="0"/>
                <w:numId w:val="18"/>
              </w:numPr>
            </w:pPr>
          </w:p>
        </w:tc>
        <w:tc>
          <w:tcPr>
            <w:tcW w:w="900" w:type="dxa"/>
            <w:shd w:val="clear" w:color="auto" w:fill="auto"/>
          </w:tcPr>
          <w:p w:rsidR="0019436F" w:rsidRPr="00E2784D" w:rsidRDefault="0019436F" w:rsidP="0019436F">
            <w:pPr>
              <w:pStyle w:val="TableBody"/>
            </w:pPr>
            <w:r w:rsidRPr="00E2784D">
              <w:t>102</w:t>
            </w:r>
          </w:p>
        </w:tc>
        <w:tc>
          <w:tcPr>
            <w:tcW w:w="2880" w:type="dxa"/>
            <w:shd w:val="clear" w:color="auto" w:fill="auto"/>
          </w:tcPr>
          <w:p w:rsidR="0019436F" w:rsidRPr="00E2784D" w:rsidRDefault="0019436F" w:rsidP="0019436F">
            <w:pPr>
              <w:pStyle w:val="TableBody"/>
            </w:pPr>
            <w:r w:rsidRPr="00E2784D">
              <w:t>719048-B21</w:t>
            </w:r>
          </w:p>
        </w:tc>
        <w:tc>
          <w:tcPr>
            <w:tcW w:w="4950" w:type="dxa"/>
          </w:tcPr>
          <w:p w:rsidR="0019436F" w:rsidRPr="00E2784D" w:rsidRDefault="0019436F" w:rsidP="0019436F">
            <w:pPr>
              <w:pStyle w:val="TableBody"/>
            </w:pPr>
            <w:r w:rsidRPr="00E2784D">
              <w:t>HPE DL380 Gen9 E5-2650v3 Kit</w:t>
            </w:r>
          </w:p>
        </w:tc>
        <w:tc>
          <w:tcPr>
            <w:tcW w:w="1080" w:type="dxa"/>
            <w:tcBorders>
              <w:right w:val="nil"/>
            </w:tcBorders>
          </w:tcPr>
          <w:p w:rsidR="0019436F" w:rsidRPr="00E2784D" w:rsidRDefault="0019436F" w:rsidP="0019436F">
            <w:pPr>
              <w:pStyle w:val="TableBody"/>
            </w:pPr>
            <w:r w:rsidRPr="00E2784D">
              <w:t>1</w:t>
            </w:r>
          </w:p>
        </w:tc>
      </w:tr>
      <w:tr w:rsidR="0019436F" w:rsidTr="004F63DF">
        <w:trPr>
          <w:trHeight w:val="288"/>
        </w:trPr>
        <w:tc>
          <w:tcPr>
            <w:tcW w:w="630" w:type="dxa"/>
            <w:tcBorders>
              <w:left w:val="nil"/>
            </w:tcBorders>
            <w:vAlign w:val="center"/>
          </w:tcPr>
          <w:p w:rsidR="0019436F" w:rsidRDefault="0019436F" w:rsidP="0019436F">
            <w:pPr>
              <w:pStyle w:val="TableBody"/>
              <w:numPr>
                <w:ilvl w:val="0"/>
                <w:numId w:val="18"/>
              </w:numPr>
            </w:pPr>
          </w:p>
        </w:tc>
        <w:tc>
          <w:tcPr>
            <w:tcW w:w="900" w:type="dxa"/>
            <w:shd w:val="clear" w:color="auto" w:fill="auto"/>
          </w:tcPr>
          <w:p w:rsidR="0019436F" w:rsidRPr="00E2784D" w:rsidRDefault="0019436F" w:rsidP="0019436F">
            <w:pPr>
              <w:pStyle w:val="TableBody"/>
            </w:pPr>
          </w:p>
        </w:tc>
        <w:tc>
          <w:tcPr>
            <w:tcW w:w="2880" w:type="dxa"/>
            <w:shd w:val="clear" w:color="auto" w:fill="auto"/>
          </w:tcPr>
          <w:p w:rsidR="0019436F" w:rsidRPr="00E2784D" w:rsidRDefault="0019436F" w:rsidP="0019436F">
            <w:pPr>
              <w:pStyle w:val="TableBody"/>
            </w:pPr>
            <w:r w:rsidRPr="00E2784D">
              <w:t>Opt. 0D1</w:t>
            </w:r>
          </w:p>
        </w:tc>
        <w:tc>
          <w:tcPr>
            <w:tcW w:w="4950" w:type="dxa"/>
          </w:tcPr>
          <w:p w:rsidR="0019436F" w:rsidRPr="00E2784D" w:rsidRDefault="0019436F" w:rsidP="0019436F">
            <w:pPr>
              <w:pStyle w:val="TableBody"/>
            </w:pPr>
            <w:r w:rsidRPr="00E2784D">
              <w:t>Factory integrated</w:t>
            </w:r>
          </w:p>
        </w:tc>
        <w:tc>
          <w:tcPr>
            <w:tcW w:w="1080" w:type="dxa"/>
            <w:tcBorders>
              <w:right w:val="nil"/>
            </w:tcBorders>
          </w:tcPr>
          <w:p w:rsidR="0019436F" w:rsidRPr="00E2784D" w:rsidRDefault="0019436F" w:rsidP="0019436F">
            <w:pPr>
              <w:pStyle w:val="TableBody"/>
            </w:pPr>
            <w:r w:rsidRPr="00E2784D">
              <w:t>1</w:t>
            </w:r>
          </w:p>
        </w:tc>
      </w:tr>
      <w:tr w:rsidR="0019436F" w:rsidTr="004F63DF">
        <w:trPr>
          <w:trHeight w:val="288"/>
        </w:trPr>
        <w:tc>
          <w:tcPr>
            <w:tcW w:w="630" w:type="dxa"/>
            <w:tcBorders>
              <w:left w:val="nil"/>
            </w:tcBorders>
            <w:vAlign w:val="center"/>
          </w:tcPr>
          <w:p w:rsidR="0019436F" w:rsidRDefault="0019436F" w:rsidP="0019436F">
            <w:pPr>
              <w:pStyle w:val="TableBody"/>
              <w:numPr>
                <w:ilvl w:val="0"/>
                <w:numId w:val="18"/>
              </w:numPr>
            </w:pPr>
          </w:p>
        </w:tc>
        <w:tc>
          <w:tcPr>
            <w:tcW w:w="900" w:type="dxa"/>
            <w:shd w:val="clear" w:color="auto" w:fill="auto"/>
          </w:tcPr>
          <w:p w:rsidR="0019436F" w:rsidRPr="00E2784D" w:rsidRDefault="0019436F" w:rsidP="0019436F">
            <w:pPr>
              <w:pStyle w:val="TableBody"/>
            </w:pPr>
            <w:r w:rsidRPr="00E2784D">
              <w:t>103</w:t>
            </w:r>
          </w:p>
        </w:tc>
        <w:tc>
          <w:tcPr>
            <w:tcW w:w="2880" w:type="dxa"/>
            <w:shd w:val="clear" w:color="auto" w:fill="auto"/>
          </w:tcPr>
          <w:p w:rsidR="0019436F" w:rsidRPr="00E2784D" w:rsidRDefault="0019436F" w:rsidP="0019436F">
            <w:pPr>
              <w:pStyle w:val="TableBody"/>
            </w:pPr>
            <w:r w:rsidRPr="00E2784D">
              <w:t>726719-B21</w:t>
            </w:r>
          </w:p>
        </w:tc>
        <w:tc>
          <w:tcPr>
            <w:tcW w:w="4950" w:type="dxa"/>
          </w:tcPr>
          <w:p w:rsidR="0019436F" w:rsidRPr="00E2784D" w:rsidRDefault="0019436F" w:rsidP="0019436F">
            <w:pPr>
              <w:pStyle w:val="TableBody"/>
            </w:pPr>
            <w:r w:rsidRPr="00E2784D">
              <w:t>HP 16GB 2Rx4 PC4-2133P-R Kit</w:t>
            </w:r>
          </w:p>
        </w:tc>
        <w:tc>
          <w:tcPr>
            <w:tcW w:w="1080" w:type="dxa"/>
            <w:tcBorders>
              <w:right w:val="nil"/>
            </w:tcBorders>
          </w:tcPr>
          <w:p w:rsidR="0019436F" w:rsidRPr="00E2784D" w:rsidRDefault="0019436F" w:rsidP="0019436F">
            <w:pPr>
              <w:pStyle w:val="TableBody"/>
            </w:pPr>
            <w:r w:rsidRPr="00E2784D">
              <w:t>8</w:t>
            </w:r>
          </w:p>
        </w:tc>
      </w:tr>
      <w:tr w:rsidR="0019436F" w:rsidTr="004F63DF">
        <w:trPr>
          <w:trHeight w:val="288"/>
        </w:trPr>
        <w:tc>
          <w:tcPr>
            <w:tcW w:w="630" w:type="dxa"/>
            <w:tcBorders>
              <w:left w:val="nil"/>
            </w:tcBorders>
            <w:vAlign w:val="center"/>
          </w:tcPr>
          <w:p w:rsidR="0019436F" w:rsidRDefault="0019436F" w:rsidP="0019436F">
            <w:pPr>
              <w:pStyle w:val="TableBody"/>
              <w:numPr>
                <w:ilvl w:val="0"/>
                <w:numId w:val="18"/>
              </w:numPr>
            </w:pPr>
          </w:p>
        </w:tc>
        <w:tc>
          <w:tcPr>
            <w:tcW w:w="900" w:type="dxa"/>
            <w:shd w:val="clear" w:color="auto" w:fill="auto"/>
          </w:tcPr>
          <w:p w:rsidR="0019436F" w:rsidRPr="00E2784D" w:rsidRDefault="0019436F" w:rsidP="0019436F">
            <w:pPr>
              <w:pStyle w:val="TableBody"/>
            </w:pPr>
          </w:p>
        </w:tc>
        <w:tc>
          <w:tcPr>
            <w:tcW w:w="2880" w:type="dxa"/>
            <w:shd w:val="clear" w:color="auto" w:fill="auto"/>
          </w:tcPr>
          <w:p w:rsidR="0019436F" w:rsidRPr="00E2784D" w:rsidRDefault="0019436F" w:rsidP="0019436F">
            <w:pPr>
              <w:pStyle w:val="TableBody"/>
            </w:pPr>
            <w:r w:rsidRPr="00E2784D">
              <w:t>Opt. 0D1</w:t>
            </w:r>
          </w:p>
        </w:tc>
        <w:tc>
          <w:tcPr>
            <w:tcW w:w="4950" w:type="dxa"/>
          </w:tcPr>
          <w:p w:rsidR="0019436F" w:rsidRPr="00E2784D" w:rsidRDefault="0019436F" w:rsidP="0019436F">
            <w:pPr>
              <w:pStyle w:val="TableBody"/>
            </w:pPr>
            <w:r w:rsidRPr="00E2784D">
              <w:t>Factory integrated</w:t>
            </w:r>
          </w:p>
        </w:tc>
        <w:tc>
          <w:tcPr>
            <w:tcW w:w="1080" w:type="dxa"/>
            <w:tcBorders>
              <w:right w:val="nil"/>
            </w:tcBorders>
          </w:tcPr>
          <w:p w:rsidR="0019436F" w:rsidRPr="00E2784D" w:rsidRDefault="0019436F" w:rsidP="0019436F">
            <w:pPr>
              <w:pStyle w:val="TableBody"/>
            </w:pPr>
            <w:r w:rsidRPr="00E2784D">
              <w:t>8</w:t>
            </w:r>
          </w:p>
        </w:tc>
      </w:tr>
      <w:tr w:rsidR="0019436F" w:rsidTr="004F63DF">
        <w:trPr>
          <w:trHeight w:val="288"/>
        </w:trPr>
        <w:tc>
          <w:tcPr>
            <w:tcW w:w="630" w:type="dxa"/>
            <w:tcBorders>
              <w:left w:val="nil"/>
            </w:tcBorders>
            <w:vAlign w:val="center"/>
          </w:tcPr>
          <w:p w:rsidR="0019436F" w:rsidRDefault="0019436F" w:rsidP="0019436F">
            <w:pPr>
              <w:pStyle w:val="TableBody"/>
              <w:numPr>
                <w:ilvl w:val="0"/>
                <w:numId w:val="18"/>
              </w:numPr>
            </w:pPr>
          </w:p>
        </w:tc>
        <w:tc>
          <w:tcPr>
            <w:tcW w:w="900" w:type="dxa"/>
            <w:shd w:val="clear" w:color="auto" w:fill="auto"/>
          </w:tcPr>
          <w:p w:rsidR="0019436F" w:rsidRPr="00E2784D" w:rsidRDefault="0019436F" w:rsidP="0019436F">
            <w:pPr>
              <w:pStyle w:val="TableBody"/>
            </w:pPr>
            <w:r w:rsidRPr="00E2784D">
              <w:t>104</w:t>
            </w:r>
          </w:p>
        </w:tc>
        <w:tc>
          <w:tcPr>
            <w:tcW w:w="2880" w:type="dxa"/>
            <w:shd w:val="clear" w:color="auto" w:fill="auto"/>
          </w:tcPr>
          <w:p w:rsidR="0019436F" w:rsidRPr="00E2784D" w:rsidRDefault="0019436F" w:rsidP="0019436F">
            <w:pPr>
              <w:pStyle w:val="TableBody"/>
            </w:pPr>
            <w:r w:rsidRPr="00E2784D">
              <w:t>733660-B21</w:t>
            </w:r>
          </w:p>
        </w:tc>
        <w:tc>
          <w:tcPr>
            <w:tcW w:w="4950" w:type="dxa"/>
          </w:tcPr>
          <w:p w:rsidR="0019436F" w:rsidRPr="00E2784D" w:rsidRDefault="0019436F" w:rsidP="0019436F">
            <w:pPr>
              <w:pStyle w:val="TableBody"/>
            </w:pPr>
            <w:r w:rsidRPr="00E2784D">
              <w:t>HP 2U SFF Easy Install Rail Kit</w:t>
            </w:r>
          </w:p>
        </w:tc>
        <w:tc>
          <w:tcPr>
            <w:tcW w:w="1080" w:type="dxa"/>
            <w:tcBorders>
              <w:right w:val="nil"/>
            </w:tcBorders>
          </w:tcPr>
          <w:p w:rsidR="0019436F" w:rsidRPr="00E2784D" w:rsidRDefault="0019436F" w:rsidP="0019436F">
            <w:pPr>
              <w:pStyle w:val="TableBody"/>
            </w:pPr>
            <w:r w:rsidRPr="00E2784D">
              <w:t>1</w:t>
            </w:r>
          </w:p>
        </w:tc>
      </w:tr>
      <w:tr w:rsidR="0019436F" w:rsidTr="004F63DF">
        <w:trPr>
          <w:trHeight w:val="288"/>
        </w:trPr>
        <w:tc>
          <w:tcPr>
            <w:tcW w:w="630" w:type="dxa"/>
            <w:tcBorders>
              <w:left w:val="nil"/>
            </w:tcBorders>
            <w:vAlign w:val="center"/>
          </w:tcPr>
          <w:p w:rsidR="0019436F" w:rsidRDefault="0019436F" w:rsidP="0019436F">
            <w:pPr>
              <w:pStyle w:val="TableBody"/>
              <w:numPr>
                <w:ilvl w:val="0"/>
                <w:numId w:val="18"/>
              </w:numPr>
            </w:pPr>
          </w:p>
        </w:tc>
        <w:tc>
          <w:tcPr>
            <w:tcW w:w="900" w:type="dxa"/>
            <w:shd w:val="clear" w:color="auto" w:fill="auto"/>
          </w:tcPr>
          <w:p w:rsidR="0019436F" w:rsidRPr="00E2784D" w:rsidRDefault="0019436F" w:rsidP="0019436F">
            <w:pPr>
              <w:pStyle w:val="TableBody"/>
            </w:pPr>
          </w:p>
        </w:tc>
        <w:tc>
          <w:tcPr>
            <w:tcW w:w="2880" w:type="dxa"/>
            <w:shd w:val="clear" w:color="auto" w:fill="auto"/>
          </w:tcPr>
          <w:p w:rsidR="0019436F" w:rsidRPr="00E2784D" w:rsidRDefault="0019436F" w:rsidP="0019436F">
            <w:pPr>
              <w:pStyle w:val="TableBody"/>
            </w:pPr>
            <w:r w:rsidRPr="00E2784D">
              <w:t>Opt. 0D1</w:t>
            </w:r>
          </w:p>
        </w:tc>
        <w:tc>
          <w:tcPr>
            <w:tcW w:w="4950" w:type="dxa"/>
          </w:tcPr>
          <w:p w:rsidR="0019436F" w:rsidRPr="00E2784D" w:rsidRDefault="0019436F" w:rsidP="0019436F">
            <w:pPr>
              <w:pStyle w:val="TableBody"/>
            </w:pPr>
            <w:r w:rsidRPr="00E2784D">
              <w:t>Factory integrated</w:t>
            </w:r>
          </w:p>
        </w:tc>
        <w:tc>
          <w:tcPr>
            <w:tcW w:w="1080" w:type="dxa"/>
            <w:tcBorders>
              <w:right w:val="nil"/>
            </w:tcBorders>
          </w:tcPr>
          <w:p w:rsidR="0019436F" w:rsidRPr="00E2784D" w:rsidRDefault="0019436F" w:rsidP="0019436F">
            <w:pPr>
              <w:pStyle w:val="TableBody"/>
            </w:pPr>
            <w:r w:rsidRPr="00E2784D">
              <w:t>1</w:t>
            </w:r>
          </w:p>
        </w:tc>
      </w:tr>
      <w:tr w:rsidR="0019436F" w:rsidTr="004F63DF">
        <w:trPr>
          <w:trHeight w:val="288"/>
        </w:trPr>
        <w:tc>
          <w:tcPr>
            <w:tcW w:w="630" w:type="dxa"/>
            <w:tcBorders>
              <w:left w:val="nil"/>
            </w:tcBorders>
            <w:vAlign w:val="center"/>
          </w:tcPr>
          <w:p w:rsidR="0019436F" w:rsidRDefault="0019436F" w:rsidP="0019436F">
            <w:pPr>
              <w:pStyle w:val="TableBody"/>
              <w:numPr>
                <w:ilvl w:val="0"/>
                <w:numId w:val="18"/>
              </w:numPr>
            </w:pPr>
          </w:p>
        </w:tc>
        <w:tc>
          <w:tcPr>
            <w:tcW w:w="900" w:type="dxa"/>
            <w:shd w:val="clear" w:color="auto" w:fill="auto"/>
          </w:tcPr>
          <w:p w:rsidR="0019436F" w:rsidRPr="00E2784D" w:rsidRDefault="0019436F" w:rsidP="0019436F">
            <w:pPr>
              <w:pStyle w:val="TableBody"/>
            </w:pPr>
            <w:r w:rsidRPr="00E2784D">
              <w:t>105</w:t>
            </w:r>
          </w:p>
        </w:tc>
        <w:tc>
          <w:tcPr>
            <w:tcW w:w="2880" w:type="dxa"/>
            <w:shd w:val="clear" w:color="auto" w:fill="auto"/>
          </w:tcPr>
          <w:p w:rsidR="0019436F" w:rsidRPr="00E2784D" w:rsidRDefault="0019436F" w:rsidP="0019436F">
            <w:pPr>
              <w:pStyle w:val="TableBody"/>
            </w:pPr>
            <w:r w:rsidRPr="00E2784D">
              <w:t>741279-B21</w:t>
            </w:r>
          </w:p>
        </w:tc>
        <w:tc>
          <w:tcPr>
            <w:tcW w:w="4950" w:type="dxa"/>
          </w:tcPr>
          <w:p w:rsidR="0019436F" w:rsidRPr="00E2784D" w:rsidRDefault="0019436F" w:rsidP="0019436F">
            <w:pPr>
              <w:pStyle w:val="TableBody"/>
            </w:pPr>
            <w:r w:rsidRPr="00E2784D">
              <w:t>HP Dual 8GB microSD EM USB Kit</w:t>
            </w:r>
          </w:p>
        </w:tc>
        <w:tc>
          <w:tcPr>
            <w:tcW w:w="1080" w:type="dxa"/>
            <w:tcBorders>
              <w:right w:val="nil"/>
            </w:tcBorders>
          </w:tcPr>
          <w:p w:rsidR="0019436F" w:rsidRPr="00E2784D" w:rsidRDefault="0019436F" w:rsidP="0019436F">
            <w:pPr>
              <w:pStyle w:val="TableBody"/>
            </w:pPr>
            <w:r w:rsidRPr="00E2784D">
              <w:t>1</w:t>
            </w:r>
          </w:p>
        </w:tc>
      </w:tr>
      <w:tr w:rsidR="0019436F" w:rsidTr="004F63DF">
        <w:trPr>
          <w:trHeight w:val="288"/>
        </w:trPr>
        <w:tc>
          <w:tcPr>
            <w:tcW w:w="630" w:type="dxa"/>
            <w:tcBorders>
              <w:left w:val="nil"/>
            </w:tcBorders>
            <w:vAlign w:val="center"/>
          </w:tcPr>
          <w:p w:rsidR="0019436F" w:rsidRDefault="0019436F" w:rsidP="0019436F">
            <w:pPr>
              <w:pStyle w:val="TableBody"/>
              <w:numPr>
                <w:ilvl w:val="0"/>
                <w:numId w:val="18"/>
              </w:numPr>
            </w:pPr>
          </w:p>
        </w:tc>
        <w:tc>
          <w:tcPr>
            <w:tcW w:w="900" w:type="dxa"/>
            <w:shd w:val="clear" w:color="auto" w:fill="auto"/>
          </w:tcPr>
          <w:p w:rsidR="0019436F" w:rsidRPr="00E2784D" w:rsidRDefault="0019436F" w:rsidP="0019436F">
            <w:pPr>
              <w:pStyle w:val="TableBody"/>
            </w:pPr>
          </w:p>
        </w:tc>
        <w:tc>
          <w:tcPr>
            <w:tcW w:w="2880" w:type="dxa"/>
            <w:shd w:val="clear" w:color="auto" w:fill="auto"/>
          </w:tcPr>
          <w:p w:rsidR="0019436F" w:rsidRPr="00E2784D" w:rsidRDefault="0019436F" w:rsidP="0019436F">
            <w:pPr>
              <w:pStyle w:val="TableBody"/>
            </w:pPr>
            <w:r w:rsidRPr="00E2784D">
              <w:t>Opt. 0D1</w:t>
            </w:r>
          </w:p>
        </w:tc>
        <w:tc>
          <w:tcPr>
            <w:tcW w:w="4950" w:type="dxa"/>
          </w:tcPr>
          <w:p w:rsidR="0019436F" w:rsidRPr="00E2784D" w:rsidRDefault="0019436F" w:rsidP="0019436F">
            <w:pPr>
              <w:pStyle w:val="TableBody"/>
            </w:pPr>
            <w:r w:rsidRPr="00E2784D">
              <w:t>Factory integrated</w:t>
            </w:r>
          </w:p>
        </w:tc>
        <w:tc>
          <w:tcPr>
            <w:tcW w:w="1080" w:type="dxa"/>
            <w:tcBorders>
              <w:right w:val="nil"/>
            </w:tcBorders>
          </w:tcPr>
          <w:p w:rsidR="0019436F" w:rsidRPr="00E2784D" w:rsidRDefault="0019436F" w:rsidP="0019436F">
            <w:pPr>
              <w:pStyle w:val="TableBody"/>
            </w:pPr>
            <w:r w:rsidRPr="00E2784D">
              <w:t>1</w:t>
            </w:r>
          </w:p>
        </w:tc>
      </w:tr>
      <w:tr w:rsidR="0019436F" w:rsidTr="004F63DF">
        <w:trPr>
          <w:trHeight w:val="288"/>
        </w:trPr>
        <w:tc>
          <w:tcPr>
            <w:tcW w:w="630" w:type="dxa"/>
            <w:tcBorders>
              <w:left w:val="nil"/>
            </w:tcBorders>
            <w:vAlign w:val="center"/>
          </w:tcPr>
          <w:p w:rsidR="0019436F" w:rsidRDefault="0019436F" w:rsidP="0019436F">
            <w:pPr>
              <w:pStyle w:val="TableBody"/>
              <w:numPr>
                <w:ilvl w:val="0"/>
                <w:numId w:val="18"/>
              </w:numPr>
            </w:pPr>
          </w:p>
        </w:tc>
        <w:tc>
          <w:tcPr>
            <w:tcW w:w="900" w:type="dxa"/>
            <w:shd w:val="clear" w:color="auto" w:fill="auto"/>
          </w:tcPr>
          <w:p w:rsidR="0019436F" w:rsidRPr="00E2784D" w:rsidRDefault="0019436F" w:rsidP="0019436F">
            <w:pPr>
              <w:pStyle w:val="TableBody"/>
            </w:pPr>
            <w:r w:rsidRPr="00E2784D">
              <w:t>106</w:t>
            </w:r>
          </w:p>
        </w:tc>
        <w:tc>
          <w:tcPr>
            <w:tcW w:w="2880" w:type="dxa"/>
            <w:shd w:val="clear" w:color="auto" w:fill="auto"/>
          </w:tcPr>
          <w:p w:rsidR="0019436F" w:rsidRPr="00E2784D" w:rsidRDefault="0019436F" w:rsidP="0019436F">
            <w:pPr>
              <w:pStyle w:val="TableBody"/>
            </w:pPr>
            <w:r w:rsidRPr="00E2784D">
              <w:t>AJ764A</w:t>
            </w:r>
          </w:p>
        </w:tc>
        <w:tc>
          <w:tcPr>
            <w:tcW w:w="4950" w:type="dxa"/>
          </w:tcPr>
          <w:p w:rsidR="0019436F" w:rsidRPr="00E2784D" w:rsidRDefault="0019436F" w:rsidP="0019436F">
            <w:pPr>
              <w:pStyle w:val="TableBody"/>
            </w:pPr>
            <w:r w:rsidRPr="00E2784D">
              <w:t>HPE 82Q 8Gb Dual Port PCI-e FC HBA</w:t>
            </w:r>
          </w:p>
        </w:tc>
        <w:tc>
          <w:tcPr>
            <w:tcW w:w="1080" w:type="dxa"/>
            <w:tcBorders>
              <w:right w:val="nil"/>
            </w:tcBorders>
          </w:tcPr>
          <w:p w:rsidR="0019436F" w:rsidRPr="00E2784D" w:rsidRDefault="0019436F" w:rsidP="0019436F">
            <w:pPr>
              <w:pStyle w:val="TableBody"/>
            </w:pPr>
            <w:r w:rsidRPr="00E2784D">
              <w:t>1</w:t>
            </w:r>
          </w:p>
        </w:tc>
      </w:tr>
      <w:tr w:rsidR="0019436F" w:rsidTr="004F63DF">
        <w:trPr>
          <w:trHeight w:val="288"/>
        </w:trPr>
        <w:tc>
          <w:tcPr>
            <w:tcW w:w="630" w:type="dxa"/>
            <w:tcBorders>
              <w:left w:val="nil"/>
            </w:tcBorders>
            <w:vAlign w:val="center"/>
          </w:tcPr>
          <w:p w:rsidR="0019436F" w:rsidRDefault="0019436F" w:rsidP="0019436F">
            <w:pPr>
              <w:pStyle w:val="TableBody"/>
              <w:numPr>
                <w:ilvl w:val="0"/>
                <w:numId w:val="18"/>
              </w:numPr>
            </w:pPr>
          </w:p>
        </w:tc>
        <w:tc>
          <w:tcPr>
            <w:tcW w:w="900" w:type="dxa"/>
            <w:shd w:val="clear" w:color="auto" w:fill="auto"/>
          </w:tcPr>
          <w:p w:rsidR="0019436F" w:rsidRPr="00E2784D" w:rsidRDefault="0019436F" w:rsidP="0019436F">
            <w:pPr>
              <w:pStyle w:val="TableBody"/>
            </w:pPr>
          </w:p>
        </w:tc>
        <w:tc>
          <w:tcPr>
            <w:tcW w:w="2880" w:type="dxa"/>
            <w:shd w:val="clear" w:color="auto" w:fill="auto"/>
          </w:tcPr>
          <w:p w:rsidR="0019436F" w:rsidRPr="00E2784D" w:rsidRDefault="0019436F" w:rsidP="0019436F">
            <w:pPr>
              <w:pStyle w:val="TableBody"/>
            </w:pPr>
            <w:r w:rsidRPr="00E2784D">
              <w:t>Opt. 0D1</w:t>
            </w:r>
          </w:p>
        </w:tc>
        <w:tc>
          <w:tcPr>
            <w:tcW w:w="4950" w:type="dxa"/>
          </w:tcPr>
          <w:p w:rsidR="0019436F" w:rsidRPr="00E2784D" w:rsidRDefault="0019436F" w:rsidP="0019436F">
            <w:pPr>
              <w:pStyle w:val="TableBody"/>
            </w:pPr>
            <w:r w:rsidRPr="00E2784D">
              <w:t>Factory integrated</w:t>
            </w:r>
          </w:p>
        </w:tc>
        <w:tc>
          <w:tcPr>
            <w:tcW w:w="1080" w:type="dxa"/>
            <w:tcBorders>
              <w:right w:val="nil"/>
            </w:tcBorders>
          </w:tcPr>
          <w:p w:rsidR="0019436F" w:rsidRPr="00E2784D" w:rsidRDefault="0019436F" w:rsidP="0019436F">
            <w:pPr>
              <w:pStyle w:val="TableBody"/>
            </w:pPr>
            <w:r w:rsidRPr="00E2784D">
              <w:t>1</w:t>
            </w:r>
          </w:p>
        </w:tc>
      </w:tr>
      <w:tr w:rsidR="0019436F" w:rsidTr="004F63DF">
        <w:trPr>
          <w:trHeight w:val="288"/>
        </w:trPr>
        <w:tc>
          <w:tcPr>
            <w:tcW w:w="630" w:type="dxa"/>
            <w:tcBorders>
              <w:left w:val="nil"/>
            </w:tcBorders>
            <w:vAlign w:val="center"/>
          </w:tcPr>
          <w:p w:rsidR="0019436F" w:rsidRDefault="0019436F" w:rsidP="0019436F">
            <w:pPr>
              <w:pStyle w:val="TableBody"/>
              <w:numPr>
                <w:ilvl w:val="0"/>
                <w:numId w:val="18"/>
              </w:numPr>
            </w:pPr>
          </w:p>
        </w:tc>
        <w:tc>
          <w:tcPr>
            <w:tcW w:w="900" w:type="dxa"/>
            <w:shd w:val="clear" w:color="auto" w:fill="auto"/>
          </w:tcPr>
          <w:p w:rsidR="0019436F" w:rsidRPr="00E2784D" w:rsidRDefault="0019436F" w:rsidP="0019436F">
            <w:pPr>
              <w:pStyle w:val="TableBody"/>
            </w:pPr>
            <w:r w:rsidRPr="00E2784D">
              <w:t>107</w:t>
            </w:r>
          </w:p>
        </w:tc>
        <w:tc>
          <w:tcPr>
            <w:tcW w:w="2880" w:type="dxa"/>
            <w:shd w:val="clear" w:color="auto" w:fill="auto"/>
          </w:tcPr>
          <w:p w:rsidR="0019436F" w:rsidRPr="00E2784D" w:rsidRDefault="0019436F" w:rsidP="0019436F">
            <w:pPr>
              <w:pStyle w:val="TableBody"/>
            </w:pPr>
            <w:r w:rsidRPr="00E2784D">
              <w:t>720479-B21</w:t>
            </w:r>
          </w:p>
        </w:tc>
        <w:tc>
          <w:tcPr>
            <w:tcW w:w="4950" w:type="dxa"/>
          </w:tcPr>
          <w:p w:rsidR="0019436F" w:rsidRPr="00E2784D" w:rsidRDefault="0019436F" w:rsidP="0019436F">
            <w:pPr>
              <w:pStyle w:val="TableBody"/>
            </w:pPr>
            <w:r w:rsidRPr="00E2784D">
              <w:t>HPE 800W FS Plat Ht Plg Pwr Supply Kit</w:t>
            </w:r>
          </w:p>
        </w:tc>
        <w:tc>
          <w:tcPr>
            <w:tcW w:w="1080" w:type="dxa"/>
            <w:tcBorders>
              <w:right w:val="nil"/>
            </w:tcBorders>
          </w:tcPr>
          <w:p w:rsidR="0019436F" w:rsidRPr="00E2784D" w:rsidRDefault="0019436F" w:rsidP="0019436F">
            <w:pPr>
              <w:pStyle w:val="TableBody"/>
            </w:pPr>
            <w:r w:rsidRPr="00E2784D">
              <w:t>2</w:t>
            </w:r>
          </w:p>
        </w:tc>
      </w:tr>
      <w:tr w:rsidR="0019436F" w:rsidTr="004F63DF">
        <w:trPr>
          <w:trHeight w:val="288"/>
        </w:trPr>
        <w:tc>
          <w:tcPr>
            <w:tcW w:w="630" w:type="dxa"/>
            <w:tcBorders>
              <w:left w:val="nil"/>
            </w:tcBorders>
            <w:vAlign w:val="center"/>
          </w:tcPr>
          <w:p w:rsidR="0019436F" w:rsidRDefault="0019436F" w:rsidP="0019436F">
            <w:pPr>
              <w:pStyle w:val="TableBody"/>
              <w:numPr>
                <w:ilvl w:val="0"/>
                <w:numId w:val="18"/>
              </w:numPr>
            </w:pPr>
          </w:p>
        </w:tc>
        <w:tc>
          <w:tcPr>
            <w:tcW w:w="900" w:type="dxa"/>
            <w:shd w:val="clear" w:color="auto" w:fill="auto"/>
          </w:tcPr>
          <w:p w:rsidR="0019436F" w:rsidRPr="00E2784D" w:rsidRDefault="0019436F" w:rsidP="0019436F">
            <w:pPr>
              <w:pStyle w:val="TableBody"/>
            </w:pPr>
          </w:p>
        </w:tc>
        <w:tc>
          <w:tcPr>
            <w:tcW w:w="2880" w:type="dxa"/>
            <w:shd w:val="clear" w:color="auto" w:fill="auto"/>
          </w:tcPr>
          <w:p w:rsidR="0019436F" w:rsidRPr="00E2784D" w:rsidRDefault="0019436F" w:rsidP="0019436F">
            <w:pPr>
              <w:pStyle w:val="TableBody"/>
            </w:pPr>
            <w:r w:rsidRPr="00E2784D">
              <w:t>Opt. 0D1</w:t>
            </w:r>
          </w:p>
        </w:tc>
        <w:tc>
          <w:tcPr>
            <w:tcW w:w="4950" w:type="dxa"/>
          </w:tcPr>
          <w:p w:rsidR="0019436F" w:rsidRPr="00E2784D" w:rsidRDefault="0019436F" w:rsidP="0019436F">
            <w:pPr>
              <w:pStyle w:val="TableBody"/>
            </w:pPr>
            <w:r w:rsidRPr="00E2784D">
              <w:t>Factory integrated</w:t>
            </w:r>
          </w:p>
        </w:tc>
        <w:tc>
          <w:tcPr>
            <w:tcW w:w="1080" w:type="dxa"/>
            <w:tcBorders>
              <w:right w:val="nil"/>
            </w:tcBorders>
          </w:tcPr>
          <w:p w:rsidR="0019436F" w:rsidRPr="00E2784D" w:rsidRDefault="0019436F" w:rsidP="0019436F">
            <w:pPr>
              <w:pStyle w:val="TableBody"/>
            </w:pPr>
            <w:r w:rsidRPr="00E2784D">
              <w:t>2</w:t>
            </w:r>
          </w:p>
        </w:tc>
      </w:tr>
      <w:tr w:rsidR="0019436F" w:rsidTr="004F63DF">
        <w:trPr>
          <w:trHeight w:val="288"/>
        </w:trPr>
        <w:tc>
          <w:tcPr>
            <w:tcW w:w="630" w:type="dxa"/>
            <w:tcBorders>
              <w:left w:val="nil"/>
            </w:tcBorders>
            <w:vAlign w:val="center"/>
          </w:tcPr>
          <w:p w:rsidR="0019436F" w:rsidRDefault="0019436F" w:rsidP="0019436F">
            <w:pPr>
              <w:pStyle w:val="TableBody"/>
              <w:numPr>
                <w:ilvl w:val="0"/>
                <w:numId w:val="18"/>
              </w:numPr>
            </w:pPr>
          </w:p>
        </w:tc>
        <w:tc>
          <w:tcPr>
            <w:tcW w:w="900" w:type="dxa"/>
            <w:shd w:val="clear" w:color="auto" w:fill="auto"/>
          </w:tcPr>
          <w:p w:rsidR="0019436F" w:rsidRPr="00E2784D" w:rsidRDefault="0019436F" w:rsidP="0019436F">
            <w:pPr>
              <w:pStyle w:val="TableBody"/>
            </w:pPr>
            <w:r w:rsidRPr="00E2784D">
              <w:t>108</w:t>
            </w:r>
          </w:p>
        </w:tc>
        <w:tc>
          <w:tcPr>
            <w:tcW w:w="2880" w:type="dxa"/>
            <w:shd w:val="clear" w:color="auto" w:fill="auto"/>
          </w:tcPr>
          <w:p w:rsidR="0019436F" w:rsidRPr="00E2784D" w:rsidRDefault="0019436F" w:rsidP="0019436F">
            <w:pPr>
              <w:pStyle w:val="TableBody"/>
            </w:pPr>
            <w:r w:rsidRPr="00E2784D">
              <w:t>P8B31A</w:t>
            </w:r>
          </w:p>
        </w:tc>
        <w:tc>
          <w:tcPr>
            <w:tcW w:w="4950" w:type="dxa"/>
          </w:tcPr>
          <w:p w:rsidR="0019436F" w:rsidRPr="00E2784D" w:rsidRDefault="0019436F" w:rsidP="0019436F">
            <w:pPr>
              <w:pStyle w:val="TableBody"/>
            </w:pPr>
            <w:r w:rsidRPr="00E2784D">
              <w:t>HPE OV w/o iLO 3yr 24x7 FIO Phys 1 LTU</w:t>
            </w:r>
          </w:p>
        </w:tc>
        <w:tc>
          <w:tcPr>
            <w:tcW w:w="1080" w:type="dxa"/>
            <w:tcBorders>
              <w:right w:val="nil"/>
            </w:tcBorders>
          </w:tcPr>
          <w:p w:rsidR="0019436F" w:rsidRPr="00E2784D" w:rsidRDefault="0019436F" w:rsidP="0019436F">
            <w:pPr>
              <w:pStyle w:val="TableBody"/>
            </w:pPr>
            <w:r w:rsidRPr="00E2784D">
              <w:t>1</w:t>
            </w:r>
          </w:p>
        </w:tc>
      </w:tr>
      <w:tr w:rsidR="0019436F" w:rsidTr="004F63DF">
        <w:trPr>
          <w:trHeight w:val="288"/>
        </w:trPr>
        <w:tc>
          <w:tcPr>
            <w:tcW w:w="630" w:type="dxa"/>
            <w:tcBorders>
              <w:left w:val="nil"/>
            </w:tcBorders>
            <w:vAlign w:val="center"/>
          </w:tcPr>
          <w:p w:rsidR="0019436F" w:rsidRDefault="0019436F" w:rsidP="0019436F">
            <w:pPr>
              <w:pStyle w:val="TableBody"/>
              <w:numPr>
                <w:ilvl w:val="0"/>
                <w:numId w:val="18"/>
              </w:numPr>
            </w:pPr>
          </w:p>
        </w:tc>
        <w:tc>
          <w:tcPr>
            <w:tcW w:w="900" w:type="dxa"/>
            <w:shd w:val="clear" w:color="auto" w:fill="auto"/>
          </w:tcPr>
          <w:p w:rsidR="0019436F" w:rsidRPr="00E2784D" w:rsidRDefault="0019436F" w:rsidP="0019436F">
            <w:pPr>
              <w:pStyle w:val="TableBody"/>
            </w:pPr>
            <w:r w:rsidRPr="00E2784D">
              <w:t>109</w:t>
            </w:r>
          </w:p>
        </w:tc>
        <w:tc>
          <w:tcPr>
            <w:tcW w:w="2880" w:type="dxa"/>
            <w:shd w:val="clear" w:color="auto" w:fill="auto"/>
          </w:tcPr>
          <w:p w:rsidR="0019436F" w:rsidRPr="00E2784D" w:rsidRDefault="0019436F" w:rsidP="0019436F">
            <w:pPr>
              <w:pStyle w:val="TableBody"/>
            </w:pPr>
            <w:r w:rsidRPr="00E2784D">
              <w:t>BD505A</w:t>
            </w:r>
          </w:p>
        </w:tc>
        <w:tc>
          <w:tcPr>
            <w:tcW w:w="4950" w:type="dxa"/>
          </w:tcPr>
          <w:p w:rsidR="0019436F" w:rsidRPr="00E2784D" w:rsidRDefault="0019436F" w:rsidP="0019436F">
            <w:pPr>
              <w:pStyle w:val="TableBody"/>
            </w:pPr>
            <w:r w:rsidRPr="00E2784D">
              <w:t>HPE iLO Adv incl 3yr TSU 1-Svr Lic</w:t>
            </w:r>
          </w:p>
        </w:tc>
        <w:tc>
          <w:tcPr>
            <w:tcW w:w="1080" w:type="dxa"/>
            <w:tcBorders>
              <w:right w:val="nil"/>
            </w:tcBorders>
          </w:tcPr>
          <w:p w:rsidR="0019436F" w:rsidRPr="00E2784D" w:rsidRDefault="0019436F" w:rsidP="0019436F">
            <w:pPr>
              <w:pStyle w:val="TableBody"/>
            </w:pPr>
            <w:r w:rsidRPr="00E2784D">
              <w:t>1</w:t>
            </w:r>
          </w:p>
        </w:tc>
      </w:tr>
      <w:tr w:rsidR="0019436F" w:rsidTr="004F63DF">
        <w:trPr>
          <w:trHeight w:val="288"/>
        </w:trPr>
        <w:tc>
          <w:tcPr>
            <w:tcW w:w="630" w:type="dxa"/>
            <w:tcBorders>
              <w:left w:val="nil"/>
            </w:tcBorders>
            <w:vAlign w:val="center"/>
          </w:tcPr>
          <w:p w:rsidR="0019436F" w:rsidRDefault="0019436F" w:rsidP="0019436F">
            <w:pPr>
              <w:pStyle w:val="TableBody"/>
              <w:numPr>
                <w:ilvl w:val="0"/>
                <w:numId w:val="18"/>
              </w:numPr>
            </w:pPr>
          </w:p>
        </w:tc>
        <w:tc>
          <w:tcPr>
            <w:tcW w:w="900" w:type="dxa"/>
            <w:shd w:val="clear" w:color="auto" w:fill="auto"/>
          </w:tcPr>
          <w:p w:rsidR="0019436F" w:rsidRPr="00E2784D" w:rsidRDefault="0019436F" w:rsidP="0019436F">
            <w:pPr>
              <w:pStyle w:val="TableBody"/>
            </w:pPr>
          </w:p>
        </w:tc>
        <w:tc>
          <w:tcPr>
            <w:tcW w:w="2880" w:type="dxa"/>
            <w:shd w:val="clear" w:color="auto" w:fill="auto"/>
          </w:tcPr>
          <w:p w:rsidR="0019436F" w:rsidRPr="00E2784D" w:rsidRDefault="0019436F" w:rsidP="0019436F">
            <w:pPr>
              <w:pStyle w:val="TableBody"/>
            </w:pPr>
            <w:r w:rsidRPr="00E2784D">
              <w:t>Opt. 0D1</w:t>
            </w:r>
          </w:p>
        </w:tc>
        <w:tc>
          <w:tcPr>
            <w:tcW w:w="4950" w:type="dxa"/>
          </w:tcPr>
          <w:p w:rsidR="0019436F" w:rsidRPr="00E2784D" w:rsidRDefault="0019436F" w:rsidP="0019436F">
            <w:pPr>
              <w:pStyle w:val="TableBody"/>
            </w:pPr>
            <w:r w:rsidRPr="00E2784D">
              <w:t>Factory integrated</w:t>
            </w:r>
          </w:p>
        </w:tc>
        <w:tc>
          <w:tcPr>
            <w:tcW w:w="1080" w:type="dxa"/>
            <w:tcBorders>
              <w:right w:val="nil"/>
            </w:tcBorders>
          </w:tcPr>
          <w:p w:rsidR="0019436F" w:rsidRPr="00E2784D" w:rsidRDefault="0019436F" w:rsidP="0019436F">
            <w:pPr>
              <w:pStyle w:val="TableBody"/>
            </w:pPr>
            <w:r w:rsidRPr="00E2784D">
              <w:t>1</w:t>
            </w:r>
          </w:p>
        </w:tc>
      </w:tr>
      <w:tr w:rsidR="0019436F" w:rsidTr="004F63DF">
        <w:trPr>
          <w:trHeight w:val="288"/>
        </w:trPr>
        <w:tc>
          <w:tcPr>
            <w:tcW w:w="630" w:type="dxa"/>
            <w:tcBorders>
              <w:left w:val="nil"/>
            </w:tcBorders>
            <w:vAlign w:val="center"/>
          </w:tcPr>
          <w:p w:rsidR="0019436F" w:rsidRDefault="0019436F" w:rsidP="0019436F">
            <w:pPr>
              <w:pStyle w:val="TableBody"/>
              <w:numPr>
                <w:ilvl w:val="0"/>
                <w:numId w:val="18"/>
              </w:numPr>
            </w:pPr>
          </w:p>
        </w:tc>
        <w:tc>
          <w:tcPr>
            <w:tcW w:w="900" w:type="dxa"/>
            <w:shd w:val="clear" w:color="auto" w:fill="auto"/>
          </w:tcPr>
          <w:p w:rsidR="0019436F" w:rsidRPr="00E2784D" w:rsidRDefault="0019436F" w:rsidP="0019436F">
            <w:pPr>
              <w:pStyle w:val="TableBody"/>
            </w:pPr>
            <w:r w:rsidRPr="00E2784D">
              <w:t>200</w:t>
            </w:r>
          </w:p>
        </w:tc>
        <w:tc>
          <w:tcPr>
            <w:tcW w:w="2880" w:type="dxa"/>
            <w:shd w:val="clear" w:color="auto" w:fill="auto"/>
          </w:tcPr>
          <w:p w:rsidR="0019436F" w:rsidRPr="00E2784D" w:rsidRDefault="0019436F" w:rsidP="0019436F">
            <w:pPr>
              <w:pStyle w:val="TableBody"/>
            </w:pPr>
            <w:r w:rsidRPr="00E2784D">
              <w:t>H7J33A5</w:t>
            </w:r>
          </w:p>
        </w:tc>
        <w:tc>
          <w:tcPr>
            <w:tcW w:w="4950" w:type="dxa"/>
          </w:tcPr>
          <w:p w:rsidR="0019436F" w:rsidRPr="00E2784D" w:rsidRDefault="0019436F" w:rsidP="0019436F">
            <w:pPr>
              <w:pStyle w:val="TableBody"/>
            </w:pPr>
            <w:r w:rsidRPr="00E2784D">
              <w:t>HPE 5Y Foundation Care NBD wDMR Service</w:t>
            </w:r>
          </w:p>
        </w:tc>
        <w:tc>
          <w:tcPr>
            <w:tcW w:w="1080" w:type="dxa"/>
            <w:tcBorders>
              <w:right w:val="nil"/>
            </w:tcBorders>
          </w:tcPr>
          <w:p w:rsidR="0019436F" w:rsidRPr="00E2784D" w:rsidRDefault="0019436F" w:rsidP="0019436F">
            <w:pPr>
              <w:pStyle w:val="TableBody"/>
            </w:pPr>
            <w:r w:rsidRPr="00E2784D">
              <w:t>1</w:t>
            </w:r>
          </w:p>
        </w:tc>
      </w:tr>
      <w:tr w:rsidR="0019436F" w:rsidTr="004F63DF">
        <w:trPr>
          <w:trHeight w:val="288"/>
        </w:trPr>
        <w:tc>
          <w:tcPr>
            <w:tcW w:w="630" w:type="dxa"/>
            <w:tcBorders>
              <w:left w:val="nil"/>
            </w:tcBorders>
            <w:vAlign w:val="center"/>
          </w:tcPr>
          <w:p w:rsidR="0019436F" w:rsidRDefault="0019436F" w:rsidP="0019436F">
            <w:pPr>
              <w:pStyle w:val="TableBody"/>
              <w:numPr>
                <w:ilvl w:val="0"/>
                <w:numId w:val="18"/>
              </w:numPr>
            </w:pPr>
          </w:p>
        </w:tc>
        <w:tc>
          <w:tcPr>
            <w:tcW w:w="900" w:type="dxa"/>
            <w:shd w:val="clear" w:color="auto" w:fill="auto"/>
          </w:tcPr>
          <w:p w:rsidR="0019436F" w:rsidRPr="00E2784D" w:rsidRDefault="0019436F" w:rsidP="0019436F">
            <w:pPr>
              <w:pStyle w:val="TableBody"/>
            </w:pPr>
          </w:p>
        </w:tc>
        <w:tc>
          <w:tcPr>
            <w:tcW w:w="2880" w:type="dxa"/>
            <w:shd w:val="clear" w:color="auto" w:fill="auto"/>
          </w:tcPr>
          <w:p w:rsidR="0019436F" w:rsidRPr="00E2784D" w:rsidRDefault="0019436F" w:rsidP="0019436F">
            <w:pPr>
              <w:pStyle w:val="TableBody"/>
            </w:pPr>
            <w:r w:rsidRPr="00E2784D">
              <w:t>Opt. R2M</w:t>
            </w:r>
          </w:p>
        </w:tc>
        <w:tc>
          <w:tcPr>
            <w:tcW w:w="4950" w:type="dxa"/>
          </w:tcPr>
          <w:p w:rsidR="0019436F" w:rsidRPr="00E2784D" w:rsidRDefault="0019436F" w:rsidP="0019436F">
            <w:pPr>
              <w:pStyle w:val="TableBody"/>
            </w:pPr>
            <w:r w:rsidRPr="00E2784D">
              <w:t>HPE iLO Advanced Non Blade - 3yr Support</w:t>
            </w:r>
          </w:p>
        </w:tc>
        <w:tc>
          <w:tcPr>
            <w:tcW w:w="1080" w:type="dxa"/>
            <w:tcBorders>
              <w:right w:val="nil"/>
            </w:tcBorders>
          </w:tcPr>
          <w:p w:rsidR="0019436F" w:rsidRPr="00E2784D" w:rsidRDefault="0019436F" w:rsidP="0019436F">
            <w:pPr>
              <w:pStyle w:val="TableBody"/>
            </w:pPr>
            <w:r w:rsidRPr="00E2784D">
              <w:t>1</w:t>
            </w:r>
          </w:p>
        </w:tc>
      </w:tr>
      <w:tr w:rsidR="0019436F" w:rsidTr="004F63DF">
        <w:trPr>
          <w:trHeight w:val="288"/>
        </w:trPr>
        <w:tc>
          <w:tcPr>
            <w:tcW w:w="630" w:type="dxa"/>
            <w:tcBorders>
              <w:left w:val="nil"/>
            </w:tcBorders>
            <w:vAlign w:val="center"/>
          </w:tcPr>
          <w:p w:rsidR="0019436F" w:rsidRDefault="0019436F" w:rsidP="0019436F">
            <w:pPr>
              <w:pStyle w:val="TableBody"/>
              <w:numPr>
                <w:ilvl w:val="0"/>
                <w:numId w:val="18"/>
              </w:numPr>
            </w:pPr>
          </w:p>
        </w:tc>
        <w:tc>
          <w:tcPr>
            <w:tcW w:w="900" w:type="dxa"/>
            <w:shd w:val="clear" w:color="auto" w:fill="auto"/>
          </w:tcPr>
          <w:p w:rsidR="0019436F" w:rsidRPr="00E2784D" w:rsidRDefault="0019436F" w:rsidP="0019436F">
            <w:pPr>
              <w:pStyle w:val="TableBody"/>
            </w:pPr>
          </w:p>
        </w:tc>
        <w:tc>
          <w:tcPr>
            <w:tcW w:w="2880" w:type="dxa"/>
            <w:shd w:val="clear" w:color="auto" w:fill="auto"/>
          </w:tcPr>
          <w:p w:rsidR="0019436F" w:rsidRPr="00E2784D" w:rsidRDefault="0019436F" w:rsidP="0019436F">
            <w:pPr>
              <w:pStyle w:val="TableBody"/>
            </w:pPr>
            <w:r w:rsidRPr="00E2784D">
              <w:t>Opt. SVP</w:t>
            </w:r>
          </w:p>
        </w:tc>
        <w:tc>
          <w:tcPr>
            <w:tcW w:w="4950" w:type="dxa"/>
          </w:tcPr>
          <w:p w:rsidR="0019436F" w:rsidRPr="00E2784D" w:rsidRDefault="0019436F" w:rsidP="0019436F">
            <w:pPr>
              <w:pStyle w:val="TableBody"/>
            </w:pPr>
            <w:r w:rsidRPr="00E2784D">
              <w:t>HPE One View w/o Ilo Support</w:t>
            </w:r>
          </w:p>
        </w:tc>
        <w:tc>
          <w:tcPr>
            <w:tcW w:w="1080" w:type="dxa"/>
            <w:tcBorders>
              <w:right w:val="nil"/>
            </w:tcBorders>
          </w:tcPr>
          <w:p w:rsidR="0019436F" w:rsidRPr="00E2784D" w:rsidRDefault="0019436F" w:rsidP="0019436F">
            <w:pPr>
              <w:pStyle w:val="TableBody"/>
            </w:pPr>
            <w:r w:rsidRPr="00E2784D">
              <w:t>1</w:t>
            </w:r>
          </w:p>
        </w:tc>
      </w:tr>
      <w:tr w:rsidR="0019436F" w:rsidTr="004F63DF">
        <w:trPr>
          <w:trHeight w:val="288"/>
        </w:trPr>
        <w:tc>
          <w:tcPr>
            <w:tcW w:w="630" w:type="dxa"/>
            <w:tcBorders>
              <w:left w:val="nil"/>
            </w:tcBorders>
            <w:vAlign w:val="center"/>
          </w:tcPr>
          <w:p w:rsidR="0019436F" w:rsidRDefault="0019436F" w:rsidP="0019436F">
            <w:pPr>
              <w:pStyle w:val="TableBody"/>
              <w:numPr>
                <w:ilvl w:val="0"/>
                <w:numId w:val="18"/>
              </w:numPr>
            </w:pPr>
          </w:p>
        </w:tc>
        <w:tc>
          <w:tcPr>
            <w:tcW w:w="900" w:type="dxa"/>
            <w:shd w:val="clear" w:color="auto" w:fill="auto"/>
          </w:tcPr>
          <w:p w:rsidR="0019436F" w:rsidRPr="00E2784D" w:rsidRDefault="0019436F" w:rsidP="0019436F">
            <w:pPr>
              <w:pStyle w:val="TableBody"/>
            </w:pPr>
          </w:p>
        </w:tc>
        <w:tc>
          <w:tcPr>
            <w:tcW w:w="2880" w:type="dxa"/>
            <w:shd w:val="clear" w:color="auto" w:fill="auto"/>
          </w:tcPr>
          <w:p w:rsidR="0019436F" w:rsidRPr="00E2784D" w:rsidRDefault="0019436F" w:rsidP="0019436F">
            <w:pPr>
              <w:pStyle w:val="TableBody"/>
            </w:pPr>
            <w:r w:rsidRPr="00E2784D">
              <w:t>Opt. TT3</w:t>
            </w:r>
          </w:p>
        </w:tc>
        <w:tc>
          <w:tcPr>
            <w:tcW w:w="4950" w:type="dxa"/>
          </w:tcPr>
          <w:p w:rsidR="0019436F" w:rsidRPr="00E2784D" w:rsidRDefault="0019436F" w:rsidP="0019436F">
            <w:pPr>
              <w:pStyle w:val="TableBody"/>
            </w:pPr>
            <w:r w:rsidRPr="00E2784D">
              <w:t>HPE ProLiant DL380 Gen9 Support</w:t>
            </w:r>
          </w:p>
        </w:tc>
        <w:tc>
          <w:tcPr>
            <w:tcW w:w="1080" w:type="dxa"/>
            <w:tcBorders>
              <w:right w:val="nil"/>
            </w:tcBorders>
          </w:tcPr>
          <w:p w:rsidR="0019436F" w:rsidRPr="00E2784D" w:rsidRDefault="0019436F" w:rsidP="0019436F">
            <w:pPr>
              <w:pStyle w:val="TableBody"/>
            </w:pPr>
            <w:r w:rsidRPr="00E2784D">
              <w:t>1</w:t>
            </w:r>
          </w:p>
        </w:tc>
      </w:tr>
      <w:tr w:rsidR="0019436F" w:rsidTr="004F63DF">
        <w:trPr>
          <w:trHeight w:val="288"/>
        </w:trPr>
        <w:tc>
          <w:tcPr>
            <w:tcW w:w="630" w:type="dxa"/>
            <w:tcBorders>
              <w:left w:val="nil"/>
            </w:tcBorders>
            <w:vAlign w:val="center"/>
          </w:tcPr>
          <w:p w:rsidR="0019436F" w:rsidRDefault="0019436F" w:rsidP="0019436F">
            <w:pPr>
              <w:pStyle w:val="TableBody"/>
              <w:numPr>
                <w:ilvl w:val="0"/>
                <w:numId w:val="18"/>
              </w:numPr>
            </w:pPr>
          </w:p>
        </w:tc>
        <w:tc>
          <w:tcPr>
            <w:tcW w:w="900" w:type="dxa"/>
            <w:shd w:val="clear" w:color="auto" w:fill="auto"/>
          </w:tcPr>
          <w:p w:rsidR="0019436F" w:rsidRPr="00E2784D" w:rsidRDefault="0019436F" w:rsidP="0019436F">
            <w:pPr>
              <w:pStyle w:val="TableBody"/>
            </w:pPr>
            <w:r w:rsidRPr="00E2784D">
              <w:t>300</w:t>
            </w:r>
          </w:p>
        </w:tc>
        <w:tc>
          <w:tcPr>
            <w:tcW w:w="2880" w:type="dxa"/>
            <w:shd w:val="clear" w:color="auto" w:fill="auto"/>
          </w:tcPr>
          <w:p w:rsidR="0019436F" w:rsidRPr="00E2784D" w:rsidRDefault="0019436F" w:rsidP="0019436F">
            <w:pPr>
              <w:pStyle w:val="TableBody"/>
            </w:pPr>
            <w:r w:rsidRPr="00E2784D">
              <w:t>QK733A</w:t>
            </w:r>
          </w:p>
        </w:tc>
        <w:tc>
          <w:tcPr>
            <w:tcW w:w="4950" w:type="dxa"/>
          </w:tcPr>
          <w:p w:rsidR="0019436F" w:rsidRPr="00E2784D" w:rsidRDefault="0019436F" w:rsidP="0019436F">
            <w:pPr>
              <w:pStyle w:val="TableBody"/>
            </w:pPr>
            <w:r w:rsidRPr="00E2784D">
              <w:t>HPE Premier Flex LC/LC OM4 2f 2m Cbl</w:t>
            </w:r>
          </w:p>
        </w:tc>
        <w:tc>
          <w:tcPr>
            <w:tcW w:w="1080" w:type="dxa"/>
            <w:tcBorders>
              <w:right w:val="nil"/>
            </w:tcBorders>
          </w:tcPr>
          <w:p w:rsidR="0019436F" w:rsidRDefault="0019436F" w:rsidP="0019436F">
            <w:pPr>
              <w:pStyle w:val="TableBody"/>
            </w:pPr>
            <w:r w:rsidRPr="00E2784D">
              <w:t>2</w:t>
            </w:r>
          </w:p>
        </w:tc>
      </w:tr>
      <w:tr w:rsidR="0019436F" w:rsidTr="0019436F">
        <w:trPr>
          <w:trHeight w:val="288"/>
        </w:trPr>
        <w:tc>
          <w:tcPr>
            <w:tcW w:w="630" w:type="dxa"/>
            <w:tcBorders>
              <w:left w:val="nil"/>
            </w:tcBorders>
            <w:vAlign w:val="center"/>
          </w:tcPr>
          <w:p w:rsidR="0019436F" w:rsidRDefault="0019436F" w:rsidP="00354DB4">
            <w:pPr>
              <w:pStyle w:val="TableBody"/>
              <w:numPr>
                <w:ilvl w:val="0"/>
                <w:numId w:val="18"/>
              </w:numPr>
            </w:pPr>
          </w:p>
        </w:tc>
        <w:tc>
          <w:tcPr>
            <w:tcW w:w="900" w:type="dxa"/>
            <w:shd w:val="clear" w:color="auto" w:fill="auto"/>
            <w:vAlign w:val="center"/>
          </w:tcPr>
          <w:p w:rsidR="0019436F" w:rsidRDefault="0019436F" w:rsidP="00354DB4">
            <w:pPr>
              <w:pStyle w:val="TableBody"/>
            </w:pPr>
          </w:p>
        </w:tc>
        <w:tc>
          <w:tcPr>
            <w:tcW w:w="2880" w:type="dxa"/>
            <w:shd w:val="clear" w:color="auto" w:fill="auto"/>
            <w:vAlign w:val="center"/>
          </w:tcPr>
          <w:p w:rsidR="0019436F" w:rsidRDefault="0019436F" w:rsidP="004F6E79">
            <w:pPr>
              <w:pStyle w:val="TableBody"/>
              <w:jc w:val="center"/>
            </w:pPr>
            <w:r>
              <w:t>\\ Nothing Follows</w:t>
            </w:r>
          </w:p>
        </w:tc>
        <w:tc>
          <w:tcPr>
            <w:tcW w:w="4950" w:type="dxa"/>
            <w:vAlign w:val="center"/>
          </w:tcPr>
          <w:p w:rsidR="0019436F" w:rsidRDefault="0019436F" w:rsidP="00354DB4">
            <w:pPr>
              <w:pStyle w:val="TableBody"/>
            </w:pPr>
          </w:p>
        </w:tc>
        <w:tc>
          <w:tcPr>
            <w:tcW w:w="1080" w:type="dxa"/>
            <w:tcBorders>
              <w:right w:val="nil"/>
            </w:tcBorders>
            <w:vAlign w:val="center"/>
          </w:tcPr>
          <w:p w:rsidR="0019436F" w:rsidRDefault="0019436F" w:rsidP="00354DB4">
            <w:pPr>
              <w:pStyle w:val="TableBody"/>
              <w:jc w:val="center"/>
            </w:pPr>
          </w:p>
        </w:tc>
      </w:tr>
      <w:tr w:rsidR="0019436F" w:rsidTr="0019436F">
        <w:trPr>
          <w:trHeight w:val="288"/>
        </w:trPr>
        <w:tc>
          <w:tcPr>
            <w:tcW w:w="630" w:type="dxa"/>
            <w:tcBorders>
              <w:left w:val="nil"/>
            </w:tcBorders>
            <w:vAlign w:val="center"/>
          </w:tcPr>
          <w:p w:rsidR="0019436F" w:rsidRDefault="0019436F" w:rsidP="00354DB4">
            <w:pPr>
              <w:pStyle w:val="TableBody"/>
              <w:numPr>
                <w:ilvl w:val="0"/>
                <w:numId w:val="18"/>
              </w:numPr>
            </w:pPr>
          </w:p>
        </w:tc>
        <w:tc>
          <w:tcPr>
            <w:tcW w:w="900" w:type="dxa"/>
            <w:shd w:val="clear" w:color="auto" w:fill="auto"/>
            <w:vAlign w:val="center"/>
          </w:tcPr>
          <w:p w:rsidR="0019436F" w:rsidRDefault="0019436F" w:rsidP="00354DB4">
            <w:pPr>
              <w:pStyle w:val="TableBody"/>
            </w:pPr>
          </w:p>
        </w:tc>
        <w:tc>
          <w:tcPr>
            <w:tcW w:w="2880" w:type="dxa"/>
            <w:shd w:val="clear" w:color="auto" w:fill="auto"/>
            <w:vAlign w:val="center"/>
          </w:tcPr>
          <w:p w:rsidR="0019436F" w:rsidRDefault="0019436F" w:rsidP="00354DB4">
            <w:pPr>
              <w:pStyle w:val="TableBody"/>
            </w:pPr>
          </w:p>
        </w:tc>
        <w:tc>
          <w:tcPr>
            <w:tcW w:w="4950" w:type="dxa"/>
            <w:vAlign w:val="center"/>
          </w:tcPr>
          <w:p w:rsidR="0019436F" w:rsidRDefault="0019436F" w:rsidP="00354DB4">
            <w:pPr>
              <w:pStyle w:val="TableBody"/>
            </w:pPr>
          </w:p>
        </w:tc>
        <w:tc>
          <w:tcPr>
            <w:tcW w:w="1080" w:type="dxa"/>
            <w:tcBorders>
              <w:right w:val="nil"/>
            </w:tcBorders>
            <w:vAlign w:val="center"/>
          </w:tcPr>
          <w:p w:rsidR="0019436F" w:rsidRDefault="0019436F" w:rsidP="00354DB4">
            <w:pPr>
              <w:pStyle w:val="TableBody"/>
              <w:jc w:val="center"/>
            </w:pPr>
          </w:p>
        </w:tc>
      </w:tr>
      <w:tr w:rsidR="0019436F" w:rsidTr="0019436F">
        <w:trPr>
          <w:trHeight w:val="288"/>
        </w:trPr>
        <w:tc>
          <w:tcPr>
            <w:tcW w:w="630" w:type="dxa"/>
            <w:tcBorders>
              <w:left w:val="nil"/>
            </w:tcBorders>
            <w:vAlign w:val="center"/>
          </w:tcPr>
          <w:p w:rsidR="0019436F" w:rsidRDefault="0019436F" w:rsidP="00354DB4">
            <w:pPr>
              <w:pStyle w:val="TableBody"/>
              <w:numPr>
                <w:ilvl w:val="0"/>
                <w:numId w:val="18"/>
              </w:numPr>
            </w:pPr>
          </w:p>
        </w:tc>
        <w:tc>
          <w:tcPr>
            <w:tcW w:w="900" w:type="dxa"/>
            <w:shd w:val="clear" w:color="auto" w:fill="auto"/>
            <w:vAlign w:val="center"/>
          </w:tcPr>
          <w:p w:rsidR="0019436F" w:rsidRDefault="0019436F" w:rsidP="00354DB4">
            <w:pPr>
              <w:pStyle w:val="TableBody"/>
            </w:pPr>
          </w:p>
        </w:tc>
        <w:tc>
          <w:tcPr>
            <w:tcW w:w="2880" w:type="dxa"/>
            <w:shd w:val="clear" w:color="auto" w:fill="auto"/>
            <w:vAlign w:val="center"/>
          </w:tcPr>
          <w:p w:rsidR="0019436F" w:rsidRDefault="0019436F" w:rsidP="00354DB4">
            <w:pPr>
              <w:pStyle w:val="TableBody"/>
            </w:pPr>
          </w:p>
        </w:tc>
        <w:tc>
          <w:tcPr>
            <w:tcW w:w="4950" w:type="dxa"/>
            <w:vAlign w:val="center"/>
          </w:tcPr>
          <w:p w:rsidR="0019436F" w:rsidRDefault="0019436F" w:rsidP="00354DB4">
            <w:pPr>
              <w:pStyle w:val="TableBody"/>
            </w:pPr>
          </w:p>
        </w:tc>
        <w:tc>
          <w:tcPr>
            <w:tcW w:w="1080" w:type="dxa"/>
            <w:tcBorders>
              <w:right w:val="nil"/>
            </w:tcBorders>
            <w:vAlign w:val="center"/>
          </w:tcPr>
          <w:p w:rsidR="0019436F" w:rsidRDefault="0019436F" w:rsidP="00354DB4">
            <w:pPr>
              <w:pStyle w:val="TableBody"/>
              <w:jc w:val="center"/>
            </w:pPr>
          </w:p>
        </w:tc>
      </w:tr>
      <w:tr w:rsidR="0019436F" w:rsidTr="0019436F">
        <w:trPr>
          <w:trHeight w:val="288"/>
        </w:trPr>
        <w:tc>
          <w:tcPr>
            <w:tcW w:w="630" w:type="dxa"/>
            <w:tcBorders>
              <w:left w:val="nil"/>
            </w:tcBorders>
            <w:vAlign w:val="center"/>
          </w:tcPr>
          <w:p w:rsidR="0019436F" w:rsidRDefault="0019436F" w:rsidP="00354DB4">
            <w:pPr>
              <w:pStyle w:val="TableBody"/>
              <w:numPr>
                <w:ilvl w:val="0"/>
                <w:numId w:val="18"/>
              </w:numPr>
            </w:pPr>
          </w:p>
        </w:tc>
        <w:tc>
          <w:tcPr>
            <w:tcW w:w="900" w:type="dxa"/>
            <w:shd w:val="clear" w:color="auto" w:fill="auto"/>
            <w:vAlign w:val="center"/>
          </w:tcPr>
          <w:p w:rsidR="0019436F" w:rsidRDefault="0019436F" w:rsidP="00354DB4">
            <w:pPr>
              <w:pStyle w:val="TableBody"/>
            </w:pPr>
          </w:p>
        </w:tc>
        <w:tc>
          <w:tcPr>
            <w:tcW w:w="2880" w:type="dxa"/>
            <w:shd w:val="clear" w:color="auto" w:fill="auto"/>
            <w:vAlign w:val="center"/>
          </w:tcPr>
          <w:p w:rsidR="0019436F" w:rsidRDefault="0019436F" w:rsidP="00354DB4">
            <w:pPr>
              <w:pStyle w:val="TableBody"/>
            </w:pPr>
          </w:p>
        </w:tc>
        <w:tc>
          <w:tcPr>
            <w:tcW w:w="4950" w:type="dxa"/>
            <w:vAlign w:val="center"/>
          </w:tcPr>
          <w:p w:rsidR="0019436F" w:rsidRDefault="0019436F" w:rsidP="00354DB4">
            <w:pPr>
              <w:pStyle w:val="TableBody"/>
            </w:pPr>
          </w:p>
        </w:tc>
        <w:tc>
          <w:tcPr>
            <w:tcW w:w="1080" w:type="dxa"/>
            <w:tcBorders>
              <w:right w:val="nil"/>
            </w:tcBorders>
            <w:vAlign w:val="center"/>
          </w:tcPr>
          <w:p w:rsidR="0019436F" w:rsidRDefault="0019436F" w:rsidP="00354DB4">
            <w:pPr>
              <w:pStyle w:val="TableBody"/>
              <w:jc w:val="center"/>
            </w:pPr>
          </w:p>
        </w:tc>
      </w:tr>
      <w:tr w:rsidR="0019436F" w:rsidTr="0019436F">
        <w:trPr>
          <w:trHeight w:val="288"/>
        </w:trPr>
        <w:tc>
          <w:tcPr>
            <w:tcW w:w="630" w:type="dxa"/>
            <w:tcBorders>
              <w:left w:val="nil"/>
            </w:tcBorders>
            <w:vAlign w:val="center"/>
          </w:tcPr>
          <w:p w:rsidR="0019436F" w:rsidRDefault="0019436F" w:rsidP="00354DB4">
            <w:pPr>
              <w:pStyle w:val="TableBody"/>
              <w:numPr>
                <w:ilvl w:val="0"/>
                <w:numId w:val="18"/>
              </w:numPr>
            </w:pPr>
          </w:p>
        </w:tc>
        <w:tc>
          <w:tcPr>
            <w:tcW w:w="900" w:type="dxa"/>
            <w:shd w:val="clear" w:color="auto" w:fill="auto"/>
            <w:vAlign w:val="center"/>
          </w:tcPr>
          <w:p w:rsidR="0019436F" w:rsidRDefault="0019436F" w:rsidP="00354DB4">
            <w:pPr>
              <w:pStyle w:val="TableBody"/>
            </w:pPr>
          </w:p>
        </w:tc>
        <w:tc>
          <w:tcPr>
            <w:tcW w:w="2880" w:type="dxa"/>
            <w:shd w:val="clear" w:color="auto" w:fill="auto"/>
            <w:vAlign w:val="center"/>
          </w:tcPr>
          <w:p w:rsidR="0019436F" w:rsidRDefault="0019436F" w:rsidP="00354DB4">
            <w:pPr>
              <w:pStyle w:val="TableBody"/>
            </w:pPr>
          </w:p>
        </w:tc>
        <w:tc>
          <w:tcPr>
            <w:tcW w:w="4950" w:type="dxa"/>
            <w:vAlign w:val="center"/>
          </w:tcPr>
          <w:p w:rsidR="0019436F" w:rsidRDefault="0019436F" w:rsidP="00354DB4">
            <w:pPr>
              <w:pStyle w:val="TableBody"/>
            </w:pPr>
          </w:p>
        </w:tc>
        <w:tc>
          <w:tcPr>
            <w:tcW w:w="1080" w:type="dxa"/>
            <w:tcBorders>
              <w:right w:val="nil"/>
            </w:tcBorders>
            <w:vAlign w:val="center"/>
          </w:tcPr>
          <w:p w:rsidR="0019436F" w:rsidRDefault="0019436F" w:rsidP="00354DB4">
            <w:pPr>
              <w:pStyle w:val="TableBody"/>
              <w:jc w:val="center"/>
            </w:pPr>
          </w:p>
        </w:tc>
      </w:tr>
      <w:tr w:rsidR="0019436F" w:rsidTr="0019436F">
        <w:trPr>
          <w:trHeight w:val="288"/>
        </w:trPr>
        <w:tc>
          <w:tcPr>
            <w:tcW w:w="630" w:type="dxa"/>
            <w:tcBorders>
              <w:left w:val="nil"/>
            </w:tcBorders>
            <w:vAlign w:val="center"/>
          </w:tcPr>
          <w:p w:rsidR="0019436F" w:rsidRDefault="0019436F" w:rsidP="00354DB4">
            <w:pPr>
              <w:pStyle w:val="TableBody"/>
              <w:numPr>
                <w:ilvl w:val="0"/>
                <w:numId w:val="18"/>
              </w:numPr>
            </w:pPr>
          </w:p>
        </w:tc>
        <w:tc>
          <w:tcPr>
            <w:tcW w:w="900" w:type="dxa"/>
            <w:shd w:val="clear" w:color="auto" w:fill="auto"/>
            <w:vAlign w:val="center"/>
          </w:tcPr>
          <w:p w:rsidR="0019436F" w:rsidRDefault="0019436F" w:rsidP="00354DB4">
            <w:pPr>
              <w:pStyle w:val="TableBody"/>
            </w:pPr>
          </w:p>
        </w:tc>
        <w:tc>
          <w:tcPr>
            <w:tcW w:w="2880" w:type="dxa"/>
            <w:shd w:val="clear" w:color="auto" w:fill="auto"/>
            <w:vAlign w:val="center"/>
          </w:tcPr>
          <w:p w:rsidR="0019436F" w:rsidRDefault="0019436F" w:rsidP="00354DB4">
            <w:pPr>
              <w:pStyle w:val="TableBody"/>
            </w:pPr>
          </w:p>
        </w:tc>
        <w:tc>
          <w:tcPr>
            <w:tcW w:w="4950" w:type="dxa"/>
            <w:vAlign w:val="center"/>
          </w:tcPr>
          <w:p w:rsidR="0019436F" w:rsidRDefault="0019436F" w:rsidP="00354DB4">
            <w:pPr>
              <w:pStyle w:val="TableBody"/>
            </w:pPr>
          </w:p>
        </w:tc>
        <w:tc>
          <w:tcPr>
            <w:tcW w:w="1080" w:type="dxa"/>
            <w:tcBorders>
              <w:right w:val="nil"/>
            </w:tcBorders>
            <w:vAlign w:val="center"/>
          </w:tcPr>
          <w:p w:rsidR="0019436F" w:rsidRDefault="0019436F" w:rsidP="00354DB4">
            <w:pPr>
              <w:pStyle w:val="TableBody"/>
              <w:jc w:val="center"/>
            </w:pPr>
          </w:p>
        </w:tc>
      </w:tr>
      <w:tr w:rsidR="0019436F" w:rsidTr="0019436F">
        <w:trPr>
          <w:trHeight w:val="288"/>
        </w:trPr>
        <w:tc>
          <w:tcPr>
            <w:tcW w:w="630" w:type="dxa"/>
            <w:tcBorders>
              <w:left w:val="nil"/>
            </w:tcBorders>
            <w:vAlign w:val="center"/>
          </w:tcPr>
          <w:p w:rsidR="0019436F" w:rsidRDefault="0019436F" w:rsidP="00354DB4">
            <w:pPr>
              <w:pStyle w:val="TableBody"/>
              <w:numPr>
                <w:ilvl w:val="0"/>
                <w:numId w:val="18"/>
              </w:numPr>
            </w:pPr>
          </w:p>
        </w:tc>
        <w:tc>
          <w:tcPr>
            <w:tcW w:w="900" w:type="dxa"/>
            <w:shd w:val="clear" w:color="auto" w:fill="auto"/>
            <w:vAlign w:val="center"/>
          </w:tcPr>
          <w:p w:rsidR="0019436F" w:rsidRDefault="0019436F" w:rsidP="00354DB4">
            <w:pPr>
              <w:pStyle w:val="TableBody"/>
            </w:pPr>
          </w:p>
        </w:tc>
        <w:tc>
          <w:tcPr>
            <w:tcW w:w="2880" w:type="dxa"/>
            <w:shd w:val="clear" w:color="auto" w:fill="auto"/>
            <w:vAlign w:val="center"/>
          </w:tcPr>
          <w:p w:rsidR="0019436F" w:rsidRDefault="0019436F" w:rsidP="00354DB4">
            <w:pPr>
              <w:pStyle w:val="TableBody"/>
            </w:pPr>
          </w:p>
        </w:tc>
        <w:tc>
          <w:tcPr>
            <w:tcW w:w="4950" w:type="dxa"/>
            <w:vAlign w:val="center"/>
          </w:tcPr>
          <w:p w:rsidR="0019436F" w:rsidRDefault="0019436F" w:rsidP="00354DB4">
            <w:pPr>
              <w:pStyle w:val="TableBody"/>
            </w:pPr>
          </w:p>
        </w:tc>
        <w:tc>
          <w:tcPr>
            <w:tcW w:w="1080" w:type="dxa"/>
            <w:tcBorders>
              <w:right w:val="nil"/>
            </w:tcBorders>
            <w:vAlign w:val="center"/>
          </w:tcPr>
          <w:p w:rsidR="0019436F" w:rsidRDefault="0019436F" w:rsidP="00354DB4">
            <w:pPr>
              <w:pStyle w:val="TableBody"/>
              <w:jc w:val="center"/>
            </w:pPr>
          </w:p>
        </w:tc>
      </w:tr>
      <w:tr w:rsidR="0019436F" w:rsidTr="0019436F">
        <w:trPr>
          <w:trHeight w:val="288"/>
        </w:trPr>
        <w:tc>
          <w:tcPr>
            <w:tcW w:w="630" w:type="dxa"/>
            <w:tcBorders>
              <w:left w:val="nil"/>
            </w:tcBorders>
            <w:vAlign w:val="center"/>
          </w:tcPr>
          <w:p w:rsidR="0019436F" w:rsidRDefault="0019436F" w:rsidP="00354DB4">
            <w:pPr>
              <w:pStyle w:val="TableBody"/>
              <w:numPr>
                <w:ilvl w:val="0"/>
                <w:numId w:val="18"/>
              </w:numPr>
            </w:pPr>
          </w:p>
        </w:tc>
        <w:tc>
          <w:tcPr>
            <w:tcW w:w="900" w:type="dxa"/>
            <w:shd w:val="clear" w:color="auto" w:fill="auto"/>
            <w:vAlign w:val="center"/>
          </w:tcPr>
          <w:p w:rsidR="0019436F" w:rsidRDefault="0019436F" w:rsidP="00354DB4">
            <w:pPr>
              <w:pStyle w:val="TableBody"/>
            </w:pPr>
          </w:p>
        </w:tc>
        <w:tc>
          <w:tcPr>
            <w:tcW w:w="2880" w:type="dxa"/>
            <w:shd w:val="clear" w:color="auto" w:fill="auto"/>
            <w:vAlign w:val="center"/>
          </w:tcPr>
          <w:p w:rsidR="0019436F" w:rsidRDefault="0019436F" w:rsidP="00354DB4">
            <w:pPr>
              <w:pStyle w:val="TableBody"/>
            </w:pPr>
          </w:p>
        </w:tc>
        <w:tc>
          <w:tcPr>
            <w:tcW w:w="4950" w:type="dxa"/>
            <w:vAlign w:val="center"/>
          </w:tcPr>
          <w:p w:rsidR="0019436F" w:rsidRDefault="0019436F" w:rsidP="00354DB4">
            <w:pPr>
              <w:pStyle w:val="TableBody"/>
            </w:pPr>
          </w:p>
        </w:tc>
        <w:tc>
          <w:tcPr>
            <w:tcW w:w="1080" w:type="dxa"/>
            <w:tcBorders>
              <w:right w:val="nil"/>
            </w:tcBorders>
            <w:vAlign w:val="center"/>
          </w:tcPr>
          <w:p w:rsidR="0019436F" w:rsidRDefault="0019436F" w:rsidP="00354DB4">
            <w:pPr>
              <w:pStyle w:val="TableBody"/>
              <w:jc w:val="center"/>
            </w:pPr>
          </w:p>
        </w:tc>
      </w:tr>
      <w:tr w:rsidR="0019436F" w:rsidTr="0019436F">
        <w:trPr>
          <w:trHeight w:val="288"/>
        </w:trPr>
        <w:tc>
          <w:tcPr>
            <w:tcW w:w="630" w:type="dxa"/>
            <w:tcBorders>
              <w:left w:val="nil"/>
            </w:tcBorders>
            <w:vAlign w:val="center"/>
          </w:tcPr>
          <w:p w:rsidR="0019436F" w:rsidRDefault="0019436F" w:rsidP="00354DB4">
            <w:pPr>
              <w:pStyle w:val="TableBody"/>
              <w:numPr>
                <w:ilvl w:val="0"/>
                <w:numId w:val="18"/>
              </w:numPr>
            </w:pPr>
          </w:p>
        </w:tc>
        <w:tc>
          <w:tcPr>
            <w:tcW w:w="900" w:type="dxa"/>
            <w:shd w:val="clear" w:color="auto" w:fill="auto"/>
            <w:vAlign w:val="center"/>
          </w:tcPr>
          <w:p w:rsidR="0019436F" w:rsidRDefault="0019436F" w:rsidP="00354DB4">
            <w:pPr>
              <w:pStyle w:val="TableBody"/>
            </w:pPr>
          </w:p>
        </w:tc>
        <w:tc>
          <w:tcPr>
            <w:tcW w:w="2880" w:type="dxa"/>
            <w:shd w:val="clear" w:color="auto" w:fill="auto"/>
            <w:vAlign w:val="center"/>
          </w:tcPr>
          <w:p w:rsidR="0019436F" w:rsidRDefault="0019436F" w:rsidP="00354DB4">
            <w:pPr>
              <w:pStyle w:val="TableBody"/>
            </w:pPr>
          </w:p>
        </w:tc>
        <w:tc>
          <w:tcPr>
            <w:tcW w:w="4950" w:type="dxa"/>
            <w:vAlign w:val="center"/>
          </w:tcPr>
          <w:p w:rsidR="0019436F" w:rsidRDefault="0019436F" w:rsidP="00354DB4">
            <w:pPr>
              <w:pStyle w:val="TableBody"/>
            </w:pPr>
          </w:p>
        </w:tc>
        <w:tc>
          <w:tcPr>
            <w:tcW w:w="1080" w:type="dxa"/>
            <w:tcBorders>
              <w:right w:val="nil"/>
            </w:tcBorders>
            <w:vAlign w:val="center"/>
          </w:tcPr>
          <w:p w:rsidR="0019436F" w:rsidRDefault="0019436F" w:rsidP="00354DB4">
            <w:pPr>
              <w:pStyle w:val="TableBody"/>
              <w:jc w:val="center"/>
            </w:pPr>
          </w:p>
        </w:tc>
      </w:tr>
      <w:tr w:rsidR="0019436F" w:rsidTr="0019436F">
        <w:trPr>
          <w:trHeight w:val="288"/>
        </w:trPr>
        <w:tc>
          <w:tcPr>
            <w:tcW w:w="630" w:type="dxa"/>
            <w:tcBorders>
              <w:left w:val="nil"/>
            </w:tcBorders>
            <w:vAlign w:val="center"/>
          </w:tcPr>
          <w:p w:rsidR="0019436F" w:rsidRDefault="0019436F" w:rsidP="00354DB4">
            <w:pPr>
              <w:pStyle w:val="TableBody"/>
              <w:numPr>
                <w:ilvl w:val="0"/>
                <w:numId w:val="18"/>
              </w:numPr>
            </w:pPr>
          </w:p>
        </w:tc>
        <w:tc>
          <w:tcPr>
            <w:tcW w:w="900" w:type="dxa"/>
            <w:shd w:val="clear" w:color="auto" w:fill="auto"/>
            <w:vAlign w:val="center"/>
          </w:tcPr>
          <w:p w:rsidR="0019436F" w:rsidRDefault="0019436F" w:rsidP="00354DB4">
            <w:pPr>
              <w:pStyle w:val="TableBody"/>
            </w:pPr>
          </w:p>
        </w:tc>
        <w:tc>
          <w:tcPr>
            <w:tcW w:w="2880" w:type="dxa"/>
            <w:shd w:val="clear" w:color="auto" w:fill="auto"/>
            <w:vAlign w:val="center"/>
          </w:tcPr>
          <w:p w:rsidR="0019436F" w:rsidRDefault="0019436F" w:rsidP="00354DB4">
            <w:pPr>
              <w:pStyle w:val="TableBody"/>
            </w:pPr>
          </w:p>
        </w:tc>
        <w:tc>
          <w:tcPr>
            <w:tcW w:w="4950" w:type="dxa"/>
            <w:vAlign w:val="center"/>
          </w:tcPr>
          <w:p w:rsidR="0019436F" w:rsidRDefault="0019436F" w:rsidP="00354DB4">
            <w:pPr>
              <w:pStyle w:val="TableBody"/>
            </w:pPr>
          </w:p>
        </w:tc>
        <w:tc>
          <w:tcPr>
            <w:tcW w:w="1080" w:type="dxa"/>
            <w:tcBorders>
              <w:right w:val="nil"/>
            </w:tcBorders>
            <w:vAlign w:val="center"/>
          </w:tcPr>
          <w:p w:rsidR="0019436F" w:rsidRDefault="0019436F" w:rsidP="00354DB4">
            <w:pPr>
              <w:pStyle w:val="TableBody"/>
              <w:jc w:val="center"/>
            </w:pPr>
          </w:p>
        </w:tc>
      </w:tr>
      <w:tr w:rsidR="0019436F" w:rsidTr="0019436F">
        <w:trPr>
          <w:trHeight w:val="288"/>
        </w:trPr>
        <w:tc>
          <w:tcPr>
            <w:tcW w:w="630" w:type="dxa"/>
            <w:tcBorders>
              <w:left w:val="nil"/>
            </w:tcBorders>
            <w:vAlign w:val="center"/>
          </w:tcPr>
          <w:p w:rsidR="0019436F" w:rsidRDefault="0019436F" w:rsidP="00354DB4">
            <w:pPr>
              <w:pStyle w:val="TableBody"/>
              <w:numPr>
                <w:ilvl w:val="0"/>
                <w:numId w:val="18"/>
              </w:numPr>
            </w:pPr>
          </w:p>
        </w:tc>
        <w:tc>
          <w:tcPr>
            <w:tcW w:w="900" w:type="dxa"/>
            <w:shd w:val="clear" w:color="auto" w:fill="auto"/>
            <w:vAlign w:val="center"/>
          </w:tcPr>
          <w:p w:rsidR="0019436F" w:rsidRDefault="0019436F" w:rsidP="00354DB4">
            <w:pPr>
              <w:pStyle w:val="TableBody"/>
            </w:pPr>
          </w:p>
        </w:tc>
        <w:tc>
          <w:tcPr>
            <w:tcW w:w="2880" w:type="dxa"/>
            <w:shd w:val="clear" w:color="auto" w:fill="auto"/>
            <w:vAlign w:val="center"/>
          </w:tcPr>
          <w:p w:rsidR="0019436F" w:rsidRDefault="0019436F" w:rsidP="00354DB4">
            <w:pPr>
              <w:pStyle w:val="TableBody"/>
            </w:pPr>
          </w:p>
        </w:tc>
        <w:tc>
          <w:tcPr>
            <w:tcW w:w="4950" w:type="dxa"/>
            <w:vAlign w:val="center"/>
          </w:tcPr>
          <w:p w:rsidR="0019436F" w:rsidRDefault="0019436F" w:rsidP="00354DB4">
            <w:pPr>
              <w:pStyle w:val="TableBody"/>
            </w:pPr>
          </w:p>
        </w:tc>
        <w:tc>
          <w:tcPr>
            <w:tcW w:w="1080" w:type="dxa"/>
            <w:tcBorders>
              <w:right w:val="nil"/>
            </w:tcBorders>
            <w:vAlign w:val="center"/>
          </w:tcPr>
          <w:p w:rsidR="0019436F" w:rsidRDefault="0019436F" w:rsidP="00354DB4">
            <w:pPr>
              <w:pStyle w:val="TableBody"/>
              <w:jc w:val="center"/>
            </w:pPr>
          </w:p>
        </w:tc>
      </w:tr>
      <w:tr w:rsidR="0019436F" w:rsidTr="0019436F">
        <w:trPr>
          <w:trHeight w:val="288"/>
        </w:trPr>
        <w:tc>
          <w:tcPr>
            <w:tcW w:w="630" w:type="dxa"/>
            <w:tcBorders>
              <w:left w:val="nil"/>
            </w:tcBorders>
            <w:vAlign w:val="center"/>
          </w:tcPr>
          <w:p w:rsidR="0019436F" w:rsidRDefault="0019436F" w:rsidP="00354DB4">
            <w:pPr>
              <w:pStyle w:val="TableBody"/>
              <w:numPr>
                <w:ilvl w:val="0"/>
                <w:numId w:val="18"/>
              </w:numPr>
            </w:pPr>
          </w:p>
        </w:tc>
        <w:tc>
          <w:tcPr>
            <w:tcW w:w="900" w:type="dxa"/>
            <w:shd w:val="clear" w:color="auto" w:fill="auto"/>
            <w:vAlign w:val="center"/>
          </w:tcPr>
          <w:p w:rsidR="0019436F" w:rsidRDefault="0019436F" w:rsidP="00354DB4">
            <w:pPr>
              <w:pStyle w:val="TableBody"/>
            </w:pPr>
          </w:p>
        </w:tc>
        <w:tc>
          <w:tcPr>
            <w:tcW w:w="2880" w:type="dxa"/>
            <w:shd w:val="clear" w:color="auto" w:fill="auto"/>
            <w:vAlign w:val="center"/>
          </w:tcPr>
          <w:p w:rsidR="0019436F" w:rsidRDefault="0019436F" w:rsidP="00354DB4">
            <w:pPr>
              <w:pStyle w:val="TableBody"/>
            </w:pPr>
          </w:p>
        </w:tc>
        <w:tc>
          <w:tcPr>
            <w:tcW w:w="4950" w:type="dxa"/>
            <w:vAlign w:val="center"/>
          </w:tcPr>
          <w:p w:rsidR="0019436F" w:rsidRDefault="0019436F" w:rsidP="00354DB4">
            <w:pPr>
              <w:pStyle w:val="TableBody"/>
            </w:pPr>
          </w:p>
        </w:tc>
        <w:tc>
          <w:tcPr>
            <w:tcW w:w="1080" w:type="dxa"/>
            <w:tcBorders>
              <w:right w:val="nil"/>
            </w:tcBorders>
            <w:vAlign w:val="center"/>
          </w:tcPr>
          <w:p w:rsidR="0019436F" w:rsidRDefault="0019436F" w:rsidP="00354DB4">
            <w:pPr>
              <w:pStyle w:val="TableBody"/>
              <w:jc w:val="center"/>
            </w:pPr>
          </w:p>
        </w:tc>
      </w:tr>
      <w:tr w:rsidR="0019436F" w:rsidTr="0019436F">
        <w:trPr>
          <w:trHeight w:val="288"/>
        </w:trPr>
        <w:tc>
          <w:tcPr>
            <w:tcW w:w="630" w:type="dxa"/>
            <w:tcBorders>
              <w:left w:val="nil"/>
            </w:tcBorders>
            <w:vAlign w:val="center"/>
          </w:tcPr>
          <w:p w:rsidR="0019436F" w:rsidRDefault="0019436F" w:rsidP="00354DB4">
            <w:pPr>
              <w:pStyle w:val="TableBody"/>
              <w:numPr>
                <w:ilvl w:val="0"/>
                <w:numId w:val="18"/>
              </w:numPr>
            </w:pPr>
          </w:p>
        </w:tc>
        <w:tc>
          <w:tcPr>
            <w:tcW w:w="900" w:type="dxa"/>
            <w:shd w:val="clear" w:color="auto" w:fill="auto"/>
            <w:vAlign w:val="center"/>
          </w:tcPr>
          <w:p w:rsidR="0019436F" w:rsidRDefault="0019436F" w:rsidP="00354DB4">
            <w:pPr>
              <w:pStyle w:val="TableBody"/>
            </w:pPr>
          </w:p>
        </w:tc>
        <w:tc>
          <w:tcPr>
            <w:tcW w:w="2880" w:type="dxa"/>
            <w:shd w:val="clear" w:color="auto" w:fill="auto"/>
            <w:vAlign w:val="center"/>
          </w:tcPr>
          <w:p w:rsidR="0019436F" w:rsidRDefault="0019436F" w:rsidP="00354DB4">
            <w:pPr>
              <w:pStyle w:val="TableBody"/>
            </w:pPr>
          </w:p>
        </w:tc>
        <w:tc>
          <w:tcPr>
            <w:tcW w:w="4950" w:type="dxa"/>
            <w:vAlign w:val="center"/>
          </w:tcPr>
          <w:p w:rsidR="0019436F" w:rsidRDefault="0019436F" w:rsidP="00354DB4">
            <w:pPr>
              <w:pStyle w:val="TableBody"/>
            </w:pPr>
          </w:p>
        </w:tc>
        <w:tc>
          <w:tcPr>
            <w:tcW w:w="1080" w:type="dxa"/>
            <w:tcBorders>
              <w:right w:val="nil"/>
            </w:tcBorders>
            <w:vAlign w:val="center"/>
          </w:tcPr>
          <w:p w:rsidR="0019436F" w:rsidRDefault="0019436F" w:rsidP="00354DB4">
            <w:pPr>
              <w:pStyle w:val="TableBody"/>
              <w:jc w:val="center"/>
            </w:pPr>
          </w:p>
        </w:tc>
      </w:tr>
      <w:tr w:rsidR="0019436F" w:rsidTr="0019436F">
        <w:trPr>
          <w:trHeight w:val="288"/>
        </w:trPr>
        <w:tc>
          <w:tcPr>
            <w:tcW w:w="630" w:type="dxa"/>
            <w:tcBorders>
              <w:left w:val="nil"/>
            </w:tcBorders>
            <w:vAlign w:val="center"/>
          </w:tcPr>
          <w:p w:rsidR="0019436F" w:rsidRDefault="0019436F" w:rsidP="00354DB4">
            <w:pPr>
              <w:pStyle w:val="TableBody"/>
              <w:numPr>
                <w:ilvl w:val="0"/>
                <w:numId w:val="18"/>
              </w:numPr>
            </w:pPr>
          </w:p>
        </w:tc>
        <w:tc>
          <w:tcPr>
            <w:tcW w:w="900" w:type="dxa"/>
            <w:shd w:val="clear" w:color="auto" w:fill="auto"/>
            <w:vAlign w:val="center"/>
          </w:tcPr>
          <w:p w:rsidR="0019436F" w:rsidRDefault="0019436F" w:rsidP="00354DB4">
            <w:pPr>
              <w:pStyle w:val="TableBody"/>
            </w:pPr>
          </w:p>
        </w:tc>
        <w:tc>
          <w:tcPr>
            <w:tcW w:w="2880" w:type="dxa"/>
            <w:shd w:val="clear" w:color="auto" w:fill="auto"/>
            <w:vAlign w:val="center"/>
          </w:tcPr>
          <w:p w:rsidR="0019436F" w:rsidRDefault="0019436F" w:rsidP="00354DB4">
            <w:pPr>
              <w:pStyle w:val="TableBody"/>
            </w:pPr>
          </w:p>
        </w:tc>
        <w:tc>
          <w:tcPr>
            <w:tcW w:w="4950" w:type="dxa"/>
            <w:vAlign w:val="center"/>
          </w:tcPr>
          <w:p w:rsidR="0019436F" w:rsidRDefault="0019436F" w:rsidP="00354DB4">
            <w:pPr>
              <w:pStyle w:val="TableBody"/>
            </w:pPr>
          </w:p>
        </w:tc>
        <w:tc>
          <w:tcPr>
            <w:tcW w:w="1080" w:type="dxa"/>
            <w:tcBorders>
              <w:right w:val="nil"/>
            </w:tcBorders>
            <w:vAlign w:val="center"/>
          </w:tcPr>
          <w:p w:rsidR="0019436F" w:rsidRDefault="0019436F" w:rsidP="00354DB4">
            <w:pPr>
              <w:pStyle w:val="TableBody"/>
              <w:jc w:val="center"/>
            </w:pPr>
          </w:p>
        </w:tc>
      </w:tr>
      <w:tr w:rsidR="0019436F" w:rsidTr="0019436F">
        <w:trPr>
          <w:trHeight w:val="288"/>
        </w:trPr>
        <w:tc>
          <w:tcPr>
            <w:tcW w:w="630" w:type="dxa"/>
            <w:tcBorders>
              <w:left w:val="nil"/>
            </w:tcBorders>
            <w:vAlign w:val="center"/>
          </w:tcPr>
          <w:p w:rsidR="0019436F" w:rsidRDefault="0019436F" w:rsidP="00354DB4">
            <w:pPr>
              <w:pStyle w:val="TableBody"/>
              <w:numPr>
                <w:ilvl w:val="0"/>
                <w:numId w:val="18"/>
              </w:numPr>
            </w:pPr>
          </w:p>
        </w:tc>
        <w:tc>
          <w:tcPr>
            <w:tcW w:w="900" w:type="dxa"/>
            <w:shd w:val="clear" w:color="auto" w:fill="auto"/>
            <w:vAlign w:val="center"/>
          </w:tcPr>
          <w:p w:rsidR="0019436F" w:rsidRDefault="0019436F" w:rsidP="00354DB4">
            <w:pPr>
              <w:pStyle w:val="TableBody"/>
            </w:pPr>
          </w:p>
        </w:tc>
        <w:tc>
          <w:tcPr>
            <w:tcW w:w="2880" w:type="dxa"/>
            <w:shd w:val="clear" w:color="auto" w:fill="auto"/>
            <w:vAlign w:val="center"/>
          </w:tcPr>
          <w:p w:rsidR="0019436F" w:rsidRDefault="0019436F" w:rsidP="00354DB4">
            <w:pPr>
              <w:pStyle w:val="TableBody"/>
            </w:pPr>
          </w:p>
        </w:tc>
        <w:tc>
          <w:tcPr>
            <w:tcW w:w="4950" w:type="dxa"/>
            <w:vAlign w:val="center"/>
          </w:tcPr>
          <w:p w:rsidR="0019436F" w:rsidRDefault="0019436F" w:rsidP="00354DB4">
            <w:pPr>
              <w:pStyle w:val="TableBody"/>
            </w:pPr>
          </w:p>
        </w:tc>
        <w:tc>
          <w:tcPr>
            <w:tcW w:w="1080" w:type="dxa"/>
            <w:tcBorders>
              <w:right w:val="nil"/>
            </w:tcBorders>
            <w:vAlign w:val="center"/>
          </w:tcPr>
          <w:p w:rsidR="0019436F" w:rsidRDefault="0019436F" w:rsidP="00354DB4">
            <w:pPr>
              <w:pStyle w:val="TableBody"/>
              <w:jc w:val="center"/>
            </w:pPr>
          </w:p>
        </w:tc>
      </w:tr>
    </w:tbl>
    <w:p w:rsidR="00143E44" w:rsidRDefault="00143E44" w:rsidP="004F540C">
      <w:pPr>
        <w:pStyle w:val="BodyText"/>
      </w:pPr>
    </w:p>
    <w:p w:rsidR="00046053" w:rsidRPr="00046053" w:rsidRDefault="00046053" w:rsidP="00046053">
      <w:pPr>
        <w:pStyle w:val="Heading2"/>
        <w:numPr>
          <w:ilvl w:val="0"/>
          <w:numId w:val="0"/>
        </w:numPr>
        <w:ind w:left="576" w:hanging="576"/>
        <w:rPr>
          <w:rFonts w:ascii="Times New Roman Bold" w:hAnsi="Times New Roman Bold"/>
          <w:caps/>
        </w:rPr>
      </w:pPr>
      <w:r w:rsidRPr="00046053">
        <w:rPr>
          <w:rFonts w:ascii="Times New Roman Bold" w:hAnsi="Times New Roman Bold"/>
          <w:caps/>
        </w:rPr>
        <w:lastRenderedPageBreak/>
        <w:t xml:space="preserve">Section 2. </w:t>
      </w:r>
      <w:r>
        <w:rPr>
          <w:rFonts w:ascii="Times New Roman Bold" w:hAnsi="Times New Roman Bold"/>
          <w:caps/>
        </w:rPr>
        <w:t xml:space="preserve"> </w:t>
      </w:r>
      <w:r w:rsidRPr="00046053">
        <w:rPr>
          <w:rFonts w:ascii="Times New Roman Bold" w:hAnsi="Times New Roman Bold"/>
          <w:caps/>
        </w:rPr>
        <w:t>Specification Detail (Continued)</w:t>
      </w:r>
    </w:p>
    <w:p w:rsidR="00D069AE" w:rsidRDefault="00143E44" w:rsidP="00F04606">
      <w:pPr>
        <w:pStyle w:val="Heading2"/>
      </w:pPr>
      <w:r>
        <w:t xml:space="preserve">Item: </w:t>
      </w:r>
      <w:r w:rsidR="00F04606">
        <w:t>HP</w:t>
      </w:r>
      <w:r w:rsidR="00F04606" w:rsidRPr="00F04606">
        <w:t>E MSA 2040 ES SAN DC SFF Storage</w:t>
      </w:r>
      <w:r w:rsidR="00AD5A52">
        <w:t xml:space="preserve"> (Item 2)</w:t>
      </w:r>
    </w:p>
    <w:p w:rsidR="00143E44" w:rsidRPr="00143E44" w:rsidRDefault="00143E44" w:rsidP="00E6427A">
      <w:pPr>
        <w:pStyle w:val="Heading3"/>
      </w:pPr>
      <w:r>
        <w:t>Configurable Items</w:t>
      </w:r>
      <w:r w:rsidR="00E6427A">
        <w:t xml:space="preserve"> (ref. </w:t>
      </w:r>
      <w:r w:rsidR="00E6427A" w:rsidRPr="00E6427A">
        <w:t>SLED-18881-01</w:t>
      </w:r>
      <w:r w:rsidR="00E6427A">
        <w:t>)</w:t>
      </w:r>
      <w:r>
        <w:t xml:space="preserve">: </w:t>
      </w:r>
    </w:p>
    <w:tbl>
      <w:tblPr>
        <w:tblStyle w:val="TableGrid"/>
        <w:tblW w:w="10440" w:type="dxa"/>
        <w:tblCellMar>
          <w:left w:w="58" w:type="dxa"/>
          <w:right w:w="58" w:type="dxa"/>
        </w:tblCellMar>
        <w:tblLook w:val="04A0" w:firstRow="1" w:lastRow="0" w:firstColumn="1" w:lastColumn="0" w:noHBand="0" w:noVBand="1"/>
      </w:tblPr>
      <w:tblGrid>
        <w:gridCol w:w="630"/>
        <w:gridCol w:w="900"/>
        <w:gridCol w:w="2880"/>
        <w:gridCol w:w="4950"/>
        <w:gridCol w:w="1080"/>
      </w:tblGrid>
      <w:tr w:rsidR="00F04606" w:rsidTr="006E411D">
        <w:trPr>
          <w:trHeight w:val="288"/>
        </w:trPr>
        <w:tc>
          <w:tcPr>
            <w:tcW w:w="630" w:type="dxa"/>
            <w:tcBorders>
              <w:left w:val="nil"/>
            </w:tcBorders>
            <w:shd w:val="clear" w:color="auto" w:fill="D9D9D9" w:themeFill="background1" w:themeFillShade="D9"/>
            <w:vAlign w:val="center"/>
          </w:tcPr>
          <w:p w:rsidR="00F04606" w:rsidRDefault="00F04606" w:rsidP="006E411D">
            <w:pPr>
              <w:pStyle w:val="TableHeader"/>
              <w:jc w:val="left"/>
            </w:pPr>
            <w:r>
              <w:t>Line</w:t>
            </w:r>
          </w:p>
        </w:tc>
        <w:tc>
          <w:tcPr>
            <w:tcW w:w="900" w:type="dxa"/>
            <w:shd w:val="clear" w:color="auto" w:fill="D9D9D9" w:themeFill="background1" w:themeFillShade="D9"/>
            <w:vAlign w:val="center"/>
          </w:tcPr>
          <w:p w:rsidR="00F04606" w:rsidRDefault="00F04606" w:rsidP="006E411D">
            <w:pPr>
              <w:pStyle w:val="TableHeader"/>
              <w:jc w:val="left"/>
            </w:pPr>
            <w:r>
              <w:t>No.</w:t>
            </w:r>
          </w:p>
        </w:tc>
        <w:tc>
          <w:tcPr>
            <w:tcW w:w="2880" w:type="dxa"/>
            <w:shd w:val="clear" w:color="auto" w:fill="D9D9D9" w:themeFill="background1" w:themeFillShade="D9"/>
            <w:vAlign w:val="center"/>
          </w:tcPr>
          <w:p w:rsidR="00F04606" w:rsidRDefault="00F04606" w:rsidP="006E411D">
            <w:pPr>
              <w:pStyle w:val="TableHeader"/>
              <w:jc w:val="left"/>
            </w:pPr>
            <w:r>
              <w:t>Product</w:t>
            </w:r>
          </w:p>
        </w:tc>
        <w:tc>
          <w:tcPr>
            <w:tcW w:w="4950" w:type="dxa"/>
            <w:shd w:val="clear" w:color="auto" w:fill="D9D9D9" w:themeFill="background1" w:themeFillShade="D9"/>
            <w:vAlign w:val="center"/>
          </w:tcPr>
          <w:p w:rsidR="00F04606" w:rsidRDefault="00F04606" w:rsidP="006E411D">
            <w:pPr>
              <w:pStyle w:val="TableHeader"/>
              <w:jc w:val="left"/>
            </w:pPr>
            <w:r>
              <w:t>Description</w:t>
            </w:r>
          </w:p>
        </w:tc>
        <w:tc>
          <w:tcPr>
            <w:tcW w:w="1080" w:type="dxa"/>
            <w:tcBorders>
              <w:right w:val="nil"/>
            </w:tcBorders>
            <w:shd w:val="clear" w:color="auto" w:fill="D9D9D9" w:themeFill="background1" w:themeFillShade="D9"/>
            <w:vAlign w:val="center"/>
          </w:tcPr>
          <w:p w:rsidR="00F04606" w:rsidRDefault="00F04606" w:rsidP="006E411D">
            <w:pPr>
              <w:pStyle w:val="TableHeader"/>
            </w:pPr>
            <w:r>
              <w:t>Qty</w:t>
            </w:r>
          </w:p>
        </w:tc>
      </w:tr>
      <w:tr w:rsidR="00F04606" w:rsidTr="00945F90">
        <w:trPr>
          <w:trHeight w:val="288"/>
        </w:trPr>
        <w:tc>
          <w:tcPr>
            <w:tcW w:w="630" w:type="dxa"/>
            <w:tcBorders>
              <w:left w:val="nil"/>
            </w:tcBorders>
            <w:vAlign w:val="center"/>
          </w:tcPr>
          <w:p w:rsidR="00F04606" w:rsidRPr="005249D3" w:rsidRDefault="00F04606" w:rsidP="00F04606">
            <w:pPr>
              <w:pStyle w:val="TableBody"/>
              <w:numPr>
                <w:ilvl w:val="0"/>
                <w:numId w:val="29"/>
              </w:numPr>
            </w:pPr>
          </w:p>
        </w:tc>
        <w:tc>
          <w:tcPr>
            <w:tcW w:w="900" w:type="dxa"/>
            <w:shd w:val="clear" w:color="auto" w:fill="auto"/>
            <w:vAlign w:val="bottom"/>
          </w:tcPr>
          <w:p w:rsidR="00F04606" w:rsidRPr="00F04606" w:rsidRDefault="00F04606" w:rsidP="00F04606">
            <w:pPr>
              <w:pStyle w:val="TableBody"/>
            </w:pPr>
            <w:r w:rsidRPr="00F04606">
              <w:t>100</w:t>
            </w:r>
          </w:p>
        </w:tc>
        <w:tc>
          <w:tcPr>
            <w:tcW w:w="2880" w:type="dxa"/>
            <w:shd w:val="clear" w:color="auto" w:fill="auto"/>
            <w:vAlign w:val="bottom"/>
          </w:tcPr>
          <w:p w:rsidR="00F04606" w:rsidRPr="00F04606" w:rsidRDefault="00F04606" w:rsidP="00F04606">
            <w:pPr>
              <w:pStyle w:val="TableBody"/>
            </w:pPr>
            <w:r w:rsidRPr="00F04606">
              <w:t>K2R80A</w:t>
            </w:r>
          </w:p>
        </w:tc>
        <w:tc>
          <w:tcPr>
            <w:tcW w:w="4950" w:type="dxa"/>
            <w:vAlign w:val="bottom"/>
          </w:tcPr>
          <w:p w:rsidR="00F04606" w:rsidRPr="00F04606" w:rsidRDefault="00F04606" w:rsidP="00F04606">
            <w:pPr>
              <w:pStyle w:val="TableBody"/>
            </w:pPr>
            <w:r w:rsidRPr="00F04606">
              <w:t>HPE MSA 2040 ES SAN DC SFF Storage</w:t>
            </w:r>
          </w:p>
        </w:tc>
        <w:tc>
          <w:tcPr>
            <w:tcW w:w="1080" w:type="dxa"/>
            <w:tcBorders>
              <w:right w:val="nil"/>
            </w:tcBorders>
            <w:vAlign w:val="bottom"/>
          </w:tcPr>
          <w:p w:rsidR="00F04606" w:rsidRPr="00F04606" w:rsidRDefault="00F04606" w:rsidP="00F04606">
            <w:pPr>
              <w:pStyle w:val="TableBody"/>
            </w:pPr>
            <w:r w:rsidRPr="00F04606">
              <w:t>1</w:t>
            </w:r>
          </w:p>
        </w:tc>
      </w:tr>
      <w:tr w:rsidR="00F04606" w:rsidTr="00945F90">
        <w:trPr>
          <w:trHeight w:val="288"/>
        </w:trPr>
        <w:tc>
          <w:tcPr>
            <w:tcW w:w="630" w:type="dxa"/>
            <w:tcBorders>
              <w:left w:val="nil"/>
            </w:tcBorders>
            <w:vAlign w:val="center"/>
          </w:tcPr>
          <w:p w:rsidR="00F04606" w:rsidRDefault="00F04606" w:rsidP="00F04606">
            <w:pPr>
              <w:pStyle w:val="TableBody"/>
              <w:numPr>
                <w:ilvl w:val="0"/>
                <w:numId w:val="29"/>
              </w:numPr>
            </w:pPr>
          </w:p>
        </w:tc>
        <w:tc>
          <w:tcPr>
            <w:tcW w:w="900" w:type="dxa"/>
            <w:shd w:val="clear" w:color="auto" w:fill="auto"/>
            <w:vAlign w:val="bottom"/>
          </w:tcPr>
          <w:p w:rsidR="00F04606" w:rsidRPr="00F04606" w:rsidRDefault="00F04606" w:rsidP="00F04606">
            <w:pPr>
              <w:pStyle w:val="TableBody"/>
            </w:pPr>
            <w:r w:rsidRPr="00F04606">
              <w:t>101</w:t>
            </w:r>
          </w:p>
        </w:tc>
        <w:tc>
          <w:tcPr>
            <w:tcW w:w="2880" w:type="dxa"/>
            <w:shd w:val="clear" w:color="auto" w:fill="auto"/>
            <w:vAlign w:val="bottom"/>
          </w:tcPr>
          <w:p w:rsidR="00F04606" w:rsidRPr="00F04606" w:rsidRDefault="00F04606" w:rsidP="00F04606">
            <w:pPr>
              <w:pStyle w:val="TableBody"/>
            </w:pPr>
            <w:r w:rsidRPr="00F04606">
              <w:t>J9F42A</w:t>
            </w:r>
          </w:p>
        </w:tc>
        <w:tc>
          <w:tcPr>
            <w:tcW w:w="4950" w:type="dxa"/>
            <w:vAlign w:val="bottom"/>
          </w:tcPr>
          <w:p w:rsidR="00F04606" w:rsidRPr="00F04606" w:rsidRDefault="00F04606" w:rsidP="00F04606">
            <w:pPr>
              <w:pStyle w:val="TableBody"/>
            </w:pPr>
            <w:r w:rsidRPr="00F04606">
              <w:t>HPE MSA 600GB 12G SAS 15K 2.5in ENT HDD</w:t>
            </w:r>
          </w:p>
        </w:tc>
        <w:tc>
          <w:tcPr>
            <w:tcW w:w="1080" w:type="dxa"/>
            <w:tcBorders>
              <w:right w:val="nil"/>
            </w:tcBorders>
            <w:vAlign w:val="bottom"/>
          </w:tcPr>
          <w:p w:rsidR="00F04606" w:rsidRPr="00F04606" w:rsidRDefault="00F04606" w:rsidP="00F04606">
            <w:pPr>
              <w:pStyle w:val="TableBody"/>
            </w:pPr>
            <w:r w:rsidRPr="00F04606">
              <w:t>14</w:t>
            </w:r>
          </w:p>
        </w:tc>
      </w:tr>
      <w:tr w:rsidR="00F04606" w:rsidTr="00945F90">
        <w:trPr>
          <w:trHeight w:val="288"/>
        </w:trPr>
        <w:tc>
          <w:tcPr>
            <w:tcW w:w="630" w:type="dxa"/>
            <w:tcBorders>
              <w:left w:val="nil"/>
            </w:tcBorders>
            <w:vAlign w:val="center"/>
          </w:tcPr>
          <w:p w:rsidR="00F04606" w:rsidRDefault="00F04606" w:rsidP="00F04606">
            <w:pPr>
              <w:pStyle w:val="TableBody"/>
              <w:numPr>
                <w:ilvl w:val="0"/>
                <w:numId w:val="29"/>
              </w:numPr>
            </w:pPr>
          </w:p>
        </w:tc>
        <w:tc>
          <w:tcPr>
            <w:tcW w:w="900" w:type="dxa"/>
            <w:shd w:val="clear" w:color="auto" w:fill="auto"/>
            <w:vAlign w:val="bottom"/>
          </w:tcPr>
          <w:p w:rsidR="00F04606" w:rsidRPr="00F04606" w:rsidRDefault="00F04606" w:rsidP="00F04606">
            <w:pPr>
              <w:pStyle w:val="TableBody"/>
            </w:pPr>
          </w:p>
        </w:tc>
        <w:tc>
          <w:tcPr>
            <w:tcW w:w="2880" w:type="dxa"/>
            <w:shd w:val="clear" w:color="auto" w:fill="auto"/>
            <w:vAlign w:val="bottom"/>
          </w:tcPr>
          <w:p w:rsidR="00F04606" w:rsidRPr="00F04606" w:rsidRDefault="00F04606" w:rsidP="00F04606">
            <w:pPr>
              <w:pStyle w:val="TableBody"/>
            </w:pPr>
            <w:r w:rsidRPr="00F04606">
              <w:t>Opt. 0D1</w:t>
            </w:r>
          </w:p>
        </w:tc>
        <w:tc>
          <w:tcPr>
            <w:tcW w:w="4950" w:type="dxa"/>
            <w:vAlign w:val="bottom"/>
          </w:tcPr>
          <w:p w:rsidR="00F04606" w:rsidRPr="00F04606" w:rsidRDefault="00F04606" w:rsidP="00F04606">
            <w:pPr>
              <w:pStyle w:val="TableBody"/>
            </w:pPr>
            <w:r w:rsidRPr="00F04606">
              <w:t>Factory integrated</w:t>
            </w:r>
          </w:p>
        </w:tc>
        <w:tc>
          <w:tcPr>
            <w:tcW w:w="1080" w:type="dxa"/>
            <w:tcBorders>
              <w:right w:val="nil"/>
            </w:tcBorders>
            <w:vAlign w:val="bottom"/>
          </w:tcPr>
          <w:p w:rsidR="00F04606" w:rsidRPr="00F04606" w:rsidRDefault="00F04606" w:rsidP="00F04606">
            <w:pPr>
              <w:pStyle w:val="TableBody"/>
            </w:pPr>
            <w:r w:rsidRPr="00F04606">
              <w:t>14</w:t>
            </w:r>
          </w:p>
        </w:tc>
      </w:tr>
      <w:tr w:rsidR="00F04606" w:rsidTr="00945F90">
        <w:trPr>
          <w:trHeight w:val="288"/>
        </w:trPr>
        <w:tc>
          <w:tcPr>
            <w:tcW w:w="630" w:type="dxa"/>
            <w:tcBorders>
              <w:left w:val="nil"/>
            </w:tcBorders>
            <w:vAlign w:val="center"/>
          </w:tcPr>
          <w:p w:rsidR="00F04606" w:rsidRDefault="00F04606" w:rsidP="00F04606">
            <w:pPr>
              <w:pStyle w:val="TableBody"/>
              <w:numPr>
                <w:ilvl w:val="0"/>
                <w:numId w:val="29"/>
              </w:numPr>
            </w:pPr>
          </w:p>
        </w:tc>
        <w:tc>
          <w:tcPr>
            <w:tcW w:w="900" w:type="dxa"/>
            <w:shd w:val="clear" w:color="auto" w:fill="auto"/>
            <w:vAlign w:val="bottom"/>
          </w:tcPr>
          <w:p w:rsidR="00F04606" w:rsidRPr="00F04606" w:rsidRDefault="00F04606" w:rsidP="00F04606">
            <w:pPr>
              <w:pStyle w:val="TableBody"/>
            </w:pPr>
            <w:r w:rsidRPr="00F04606">
              <w:t>102</w:t>
            </w:r>
          </w:p>
        </w:tc>
        <w:tc>
          <w:tcPr>
            <w:tcW w:w="2880" w:type="dxa"/>
            <w:shd w:val="clear" w:color="auto" w:fill="auto"/>
            <w:vAlign w:val="bottom"/>
          </w:tcPr>
          <w:p w:rsidR="00F04606" w:rsidRPr="00F04606" w:rsidRDefault="00F04606" w:rsidP="00F04606">
            <w:pPr>
              <w:pStyle w:val="TableBody"/>
            </w:pPr>
            <w:r w:rsidRPr="00F04606">
              <w:t>C8R23A</w:t>
            </w:r>
          </w:p>
        </w:tc>
        <w:tc>
          <w:tcPr>
            <w:tcW w:w="4950" w:type="dxa"/>
            <w:vAlign w:val="bottom"/>
          </w:tcPr>
          <w:p w:rsidR="00F04606" w:rsidRPr="00F04606" w:rsidRDefault="00F04606" w:rsidP="00F04606">
            <w:pPr>
              <w:pStyle w:val="TableBody"/>
            </w:pPr>
            <w:r w:rsidRPr="00F04606">
              <w:t>HPE MSA 2040 8Gb SW FC SFP 4 Pk</w:t>
            </w:r>
          </w:p>
        </w:tc>
        <w:tc>
          <w:tcPr>
            <w:tcW w:w="1080" w:type="dxa"/>
            <w:tcBorders>
              <w:right w:val="nil"/>
            </w:tcBorders>
            <w:vAlign w:val="bottom"/>
          </w:tcPr>
          <w:p w:rsidR="00F04606" w:rsidRPr="00F04606" w:rsidRDefault="00F04606" w:rsidP="00F04606">
            <w:pPr>
              <w:pStyle w:val="TableBody"/>
            </w:pPr>
            <w:r w:rsidRPr="00F04606">
              <w:t>2</w:t>
            </w:r>
          </w:p>
        </w:tc>
      </w:tr>
      <w:tr w:rsidR="00F04606" w:rsidTr="00945F90">
        <w:trPr>
          <w:trHeight w:val="288"/>
        </w:trPr>
        <w:tc>
          <w:tcPr>
            <w:tcW w:w="630" w:type="dxa"/>
            <w:tcBorders>
              <w:left w:val="nil"/>
            </w:tcBorders>
            <w:vAlign w:val="center"/>
          </w:tcPr>
          <w:p w:rsidR="00F04606" w:rsidRDefault="00F04606" w:rsidP="00F04606">
            <w:pPr>
              <w:pStyle w:val="TableBody"/>
              <w:numPr>
                <w:ilvl w:val="0"/>
                <w:numId w:val="29"/>
              </w:numPr>
            </w:pPr>
          </w:p>
        </w:tc>
        <w:tc>
          <w:tcPr>
            <w:tcW w:w="900" w:type="dxa"/>
            <w:shd w:val="clear" w:color="auto" w:fill="auto"/>
            <w:vAlign w:val="bottom"/>
          </w:tcPr>
          <w:p w:rsidR="00F04606" w:rsidRPr="00F04606" w:rsidRDefault="00F04606" w:rsidP="00F04606">
            <w:pPr>
              <w:pStyle w:val="TableBody"/>
            </w:pPr>
          </w:p>
        </w:tc>
        <w:tc>
          <w:tcPr>
            <w:tcW w:w="2880" w:type="dxa"/>
            <w:shd w:val="clear" w:color="auto" w:fill="auto"/>
            <w:vAlign w:val="bottom"/>
          </w:tcPr>
          <w:p w:rsidR="00F04606" w:rsidRPr="00F04606" w:rsidRDefault="00F04606" w:rsidP="00F04606">
            <w:pPr>
              <w:pStyle w:val="TableBody"/>
            </w:pPr>
            <w:r w:rsidRPr="00F04606">
              <w:t>Opt. 0D1</w:t>
            </w:r>
          </w:p>
        </w:tc>
        <w:tc>
          <w:tcPr>
            <w:tcW w:w="4950" w:type="dxa"/>
            <w:vAlign w:val="bottom"/>
          </w:tcPr>
          <w:p w:rsidR="00F04606" w:rsidRPr="00F04606" w:rsidRDefault="00F04606" w:rsidP="00F04606">
            <w:pPr>
              <w:pStyle w:val="TableBody"/>
            </w:pPr>
            <w:r w:rsidRPr="00F04606">
              <w:t>Factory integrated</w:t>
            </w:r>
          </w:p>
        </w:tc>
        <w:tc>
          <w:tcPr>
            <w:tcW w:w="1080" w:type="dxa"/>
            <w:tcBorders>
              <w:right w:val="nil"/>
            </w:tcBorders>
            <w:vAlign w:val="bottom"/>
          </w:tcPr>
          <w:p w:rsidR="00F04606" w:rsidRPr="00F04606" w:rsidRDefault="00F04606" w:rsidP="00F04606">
            <w:pPr>
              <w:pStyle w:val="TableBody"/>
            </w:pPr>
            <w:r w:rsidRPr="00F04606">
              <w:t>2</w:t>
            </w:r>
          </w:p>
        </w:tc>
      </w:tr>
      <w:tr w:rsidR="00F04606" w:rsidTr="00945F90">
        <w:trPr>
          <w:trHeight w:val="288"/>
        </w:trPr>
        <w:tc>
          <w:tcPr>
            <w:tcW w:w="630" w:type="dxa"/>
            <w:tcBorders>
              <w:left w:val="nil"/>
            </w:tcBorders>
            <w:vAlign w:val="center"/>
          </w:tcPr>
          <w:p w:rsidR="00F04606" w:rsidRDefault="00F04606" w:rsidP="00F04606">
            <w:pPr>
              <w:pStyle w:val="TableBody"/>
              <w:numPr>
                <w:ilvl w:val="0"/>
                <w:numId w:val="29"/>
              </w:numPr>
            </w:pPr>
          </w:p>
        </w:tc>
        <w:tc>
          <w:tcPr>
            <w:tcW w:w="900" w:type="dxa"/>
            <w:shd w:val="clear" w:color="auto" w:fill="auto"/>
            <w:vAlign w:val="bottom"/>
          </w:tcPr>
          <w:p w:rsidR="00F04606" w:rsidRPr="00F04606" w:rsidRDefault="00F04606" w:rsidP="00F04606">
            <w:pPr>
              <w:pStyle w:val="TableBody"/>
            </w:pPr>
            <w:r w:rsidRPr="00F04606">
              <w:t>200</w:t>
            </w:r>
          </w:p>
        </w:tc>
        <w:tc>
          <w:tcPr>
            <w:tcW w:w="2880" w:type="dxa"/>
            <w:shd w:val="clear" w:color="auto" w:fill="auto"/>
            <w:vAlign w:val="bottom"/>
          </w:tcPr>
          <w:p w:rsidR="00F04606" w:rsidRPr="00F04606" w:rsidRDefault="00F04606" w:rsidP="00F04606">
            <w:pPr>
              <w:pStyle w:val="TableBody"/>
            </w:pPr>
            <w:r w:rsidRPr="00F04606">
              <w:t>H1K93A5</w:t>
            </w:r>
          </w:p>
        </w:tc>
        <w:tc>
          <w:tcPr>
            <w:tcW w:w="4950" w:type="dxa"/>
            <w:vAlign w:val="bottom"/>
          </w:tcPr>
          <w:p w:rsidR="00F04606" w:rsidRPr="00F04606" w:rsidRDefault="00F04606" w:rsidP="00F04606">
            <w:pPr>
              <w:pStyle w:val="TableBody"/>
            </w:pPr>
            <w:r w:rsidRPr="00F04606">
              <w:t>HPE 5Y Proactive Care 24x7 wDMR Service</w:t>
            </w:r>
          </w:p>
        </w:tc>
        <w:tc>
          <w:tcPr>
            <w:tcW w:w="1080" w:type="dxa"/>
            <w:tcBorders>
              <w:right w:val="nil"/>
            </w:tcBorders>
            <w:vAlign w:val="bottom"/>
          </w:tcPr>
          <w:p w:rsidR="00F04606" w:rsidRPr="00F04606" w:rsidRDefault="00F04606" w:rsidP="00F04606">
            <w:pPr>
              <w:pStyle w:val="TableBody"/>
            </w:pPr>
            <w:r w:rsidRPr="00F04606">
              <w:t>1</w:t>
            </w:r>
          </w:p>
        </w:tc>
      </w:tr>
      <w:tr w:rsidR="00F04606" w:rsidTr="00945F90">
        <w:trPr>
          <w:trHeight w:val="288"/>
        </w:trPr>
        <w:tc>
          <w:tcPr>
            <w:tcW w:w="630" w:type="dxa"/>
            <w:tcBorders>
              <w:left w:val="nil"/>
            </w:tcBorders>
            <w:vAlign w:val="center"/>
          </w:tcPr>
          <w:p w:rsidR="00F04606" w:rsidRDefault="00F04606" w:rsidP="00F04606">
            <w:pPr>
              <w:pStyle w:val="TableBody"/>
              <w:numPr>
                <w:ilvl w:val="0"/>
                <w:numId w:val="29"/>
              </w:numPr>
            </w:pPr>
          </w:p>
        </w:tc>
        <w:tc>
          <w:tcPr>
            <w:tcW w:w="900" w:type="dxa"/>
            <w:shd w:val="clear" w:color="auto" w:fill="auto"/>
            <w:vAlign w:val="bottom"/>
          </w:tcPr>
          <w:p w:rsidR="00F04606" w:rsidRPr="00F04606" w:rsidRDefault="00F04606" w:rsidP="00F04606">
            <w:pPr>
              <w:pStyle w:val="TableBody"/>
            </w:pPr>
          </w:p>
        </w:tc>
        <w:tc>
          <w:tcPr>
            <w:tcW w:w="2880" w:type="dxa"/>
            <w:shd w:val="clear" w:color="auto" w:fill="auto"/>
            <w:vAlign w:val="bottom"/>
          </w:tcPr>
          <w:p w:rsidR="00F04606" w:rsidRPr="00F04606" w:rsidRDefault="00F04606" w:rsidP="00F04606">
            <w:pPr>
              <w:pStyle w:val="TableBody"/>
            </w:pPr>
            <w:r w:rsidRPr="00F04606">
              <w:t>Opt. 1N7</w:t>
            </w:r>
          </w:p>
        </w:tc>
        <w:tc>
          <w:tcPr>
            <w:tcW w:w="4950" w:type="dxa"/>
            <w:vAlign w:val="bottom"/>
          </w:tcPr>
          <w:p w:rsidR="00F04606" w:rsidRPr="00F04606" w:rsidRDefault="00F04606" w:rsidP="00F04606">
            <w:pPr>
              <w:pStyle w:val="TableBody"/>
            </w:pPr>
            <w:r w:rsidRPr="00F04606">
              <w:t>HPE MSA2000 G3 Support</w:t>
            </w:r>
          </w:p>
        </w:tc>
        <w:tc>
          <w:tcPr>
            <w:tcW w:w="1080" w:type="dxa"/>
            <w:tcBorders>
              <w:right w:val="nil"/>
            </w:tcBorders>
            <w:vAlign w:val="bottom"/>
          </w:tcPr>
          <w:p w:rsidR="00F04606" w:rsidRPr="00F04606" w:rsidRDefault="00F04606" w:rsidP="00F04606">
            <w:pPr>
              <w:pStyle w:val="TableBody"/>
            </w:pPr>
            <w:r w:rsidRPr="00F04606">
              <w:t>1</w:t>
            </w:r>
          </w:p>
        </w:tc>
      </w:tr>
      <w:tr w:rsidR="00F04606" w:rsidTr="00F91272">
        <w:trPr>
          <w:trHeight w:val="288"/>
        </w:trPr>
        <w:tc>
          <w:tcPr>
            <w:tcW w:w="630" w:type="dxa"/>
            <w:tcBorders>
              <w:left w:val="nil"/>
            </w:tcBorders>
            <w:vAlign w:val="center"/>
          </w:tcPr>
          <w:p w:rsidR="00F04606" w:rsidRDefault="00F04606" w:rsidP="00F04606">
            <w:pPr>
              <w:pStyle w:val="TableBody"/>
              <w:numPr>
                <w:ilvl w:val="0"/>
                <w:numId w:val="29"/>
              </w:numPr>
            </w:pPr>
          </w:p>
        </w:tc>
        <w:tc>
          <w:tcPr>
            <w:tcW w:w="900" w:type="dxa"/>
            <w:shd w:val="clear" w:color="auto" w:fill="auto"/>
          </w:tcPr>
          <w:p w:rsidR="00F04606" w:rsidRPr="00E2784D" w:rsidRDefault="00F04606" w:rsidP="00F04606">
            <w:pPr>
              <w:pStyle w:val="TableBody"/>
            </w:pPr>
          </w:p>
        </w:tc>
        <w:tc>
          <w:tcPr>
            <w:tcW w:w="2880" w:type="dxa"/>
            <w:shd w:val="clear" w:color="auto" w:fill="auto"/>
            <w:vAlign w:val="center"/>
          </w:tcPr>
          <w:p w:rsidR="00F04606" w:rsidRDefault="00F04606" w:rsidP="004F6E79">
            <w:pPr>
              <w:pStyle w:val="TableBody"/>
              <w:jc w:val="center"/>
            </w:pPr>
            <w:r>
              <w:t>\\ Nothing Follows</w:t>
            </w:r>
          </w:p>
        </w:tc>
        <w:tc>
          <w:tcPr>
            <w:tcW w:w="4950" w:type="dxa"/>
          </w:tcPr>
          <w:p w:rsidR="00F04606" w:rsidRPr="00E2784D" w:rsidRDefault="00F04606" w:rsidP="00F04606">
            <w:pPr>
              <w:pStyle w:val="TableBody"/>
            </w:pPr>
          </w:p>
        </w:tc>
        <w:tc>
          <w:tcPr>
            <w:tcW w:w="1080" w:type="dxa"/>
            <w:tcBorders>
              <w:right w:val="nil"/>
            </w:tcBorders>
          </w:tcPr>
          <w:p w:rsidR="00F04606" w:rsidRPr="00E2784D" w:rsidRDefault="00F04606" w:rsidP="00F04606">
            <w:pPr>
              <w:pStyle w:val="TableBody"/>
            </w:pPr>
          </w:p>
        </w:tc>
      </w:tr>
      <w:tr w:rsidR="00F04606" w:rsidTr="006E411D">
        <w:trPr>
          <w:trHeight w:val="288"/>
        </w:trPr>
        <w:tc>
          <w:tcPr>
            <w:tcW w:w="630" w:type="dxa"/>
            <w:tcBorders>
              <w:left w:val="nil"/>
            </w:tcBorders>
            <w:vAlign w:val="center"/>
          </w:tcPr>
          <w:p w:rsidR="00F04606" w:rsidRDefault="00F04606" w:rsidP="00F04606">
            <w:pPr>
              <w:pStyle w:val="TableBody"/>
              <w:numPr>
                <w:ilvl w:val="0"/>
                <w:numId w:val="29"/>
              </w:numPr>
            </w:pPr>
          </w:p>
        </w:tc>
        <w:tc>
          <w:tcPr>
            <w:tcW w:w="900" w:type="dxa"/>
            <w:shd w:val="clear" w:color="auto" w:fill="auto"/>
          </w:tcPr>
          <w:p w:rsidR="00F04606" w:rsidRPr="00E2784D" w:rsidRDefault="00F04606" w:rsidP="00F04606">
            <w:pPr>
              <w:pStyle w:val="TableBody"/>
            </w:pPr>
          </w:p>
        </w:tc>
        <w:tc>
          <w:tcPr>
            <w:tcW w:w="2880" w:type="dxa"/>
            <w:shd w:val="clear" w:color="auto" w:fill="auto"/>
          </w:tcPr>
          <w:p w:rsidR="00F04606" w:rsidRPr="00E2784D" w:rsidRDefault="00F04606" w:rsidP="00F04606">
            <w:pPr>
              <w:pStyle w:val="TableBody"/>
            </w:pPr>
          </w:p>
        </w:tc>
        <w:tc>
          <w:tcPr>
            <w:tcW w:w="4950" w:type="dxa"/>
          </w:tcPr>
          <w:p w:rsidR="00F04606" w:rsidRPr="00E2784D" w:rsidRDefault="00F04606" w:rsidP="00F04606">
            <w:pPr>
              <w:pStyle w:val="TableBody"/>
            </w:pPr>
          </w:p>
        </w:tc>
        <w:tc>
          <w:tcPr>
            <w:tcW w:w="1080" w:type="dxa"/>
            <w:tcBorders>
              <w:right w:val="nil"/>
            </w:tcBorders>
          </w:tcPr>
          <w:p w:rsidR="00F04606" w:rsidRPr="00E2784D" w:rsidRDefault="00F04606" w:rsidP="00F04606">
            <w:pPr>
              <w:pStyle w:val="TableBody"/>
            </w:pPr>
          </w:p>
        </w:tc>
      </w:tr>
      <w:tr w:rsidR="00F04606" w:rsidTr="006E411D">
        <w:trPr>
          <w:trHeight w:val="288"/>
        </w:trPr>
        <w:tc>
          <w:tcPr>
            <w:tcW w:w="630" w:type="dxa"/>
            <w:tcBorders>
              <w:left w:val="nil"/>
            </w:tcBorders>
            <w:vAlign w:val="center"/>
          </w:tcPr>
          <w:p w:rsidR="00F04606" w:rsidRDefault="00F04606" w:rsidP="00F04606">
            <w:pPr>
              <w:pStyle w:val="TableBody"/>
              <w:numPr>
                <w:ilvl w:val="0"/>
                <w:numId w:val="29"/>
              </w:numPr>
            </w:pPr>
          </w:p>
        </w:tc>
        <w:tc>
          <w:tcPr>
            <w:tcW w:w="900" w:type="dxa"/>
            <w:shd w:val="clear" w:color="auto" w:fill="auto"/>
          </w:tcPr>
          <w:p w:rsidR="00F04606" w:rsidRPr="00E2784D" w:rsidRDefault="00F04606" w:rsidP="00F04606">
            <w:pPr>
              <w:pStyle w:val="TableBody"/>
            </w:pPr>
          </w:p>
        </w:tc>
        <w:tc>
          <w:tcPr>
            <w:tcW w:w="2880" w:type="dxa"/>
            <w:shd w:val="clear" w:color="auto" w:fill="auto"/>
          </w:tcPr>
          <w:p w:rsidR="00F04606" w:rsidRPr="00E2784D" w:rsidRDefault="00F04606" w:rsidP="00F04606">
            <w:pPr>
              <w:pStyle w:val="TableBody"/>
            </w:pPr>
          </w:p>
        </w:tc>
        <w:tc>
          <w:tcPr>
            <w:tcW w:w="4950" w:type="dxa"/>
          </w:tcPr>
          <w:p w:rsidR="00F04606" w:rsidRPr="00E2784D" w:rsidRDefault="00F04606" w:rsidP="00F04606">
            <w:pPr>
              <w:pStyle w:val="TableBody"/>
            </w:pPr>
          </w:p>
        </w:tc>
        <w:tc>
          <w:tcPr>
            <w:tcW w:w="1080" w:type="dxa"/>
            <w:tcBorders>
              <w:right w:val="nil"/>
            </w:tcBorders>
          </w:tcPr>
          <w:p w:rsidR="00F04606" w:rsidRPr="00E2784D" w:rsidRDefault="00F04606" w:rsidP="00F04606">
            <w:pPr>
              <w:pStyle w:val="TableBody"/>
            </w:pPr>
          </w:p>
        </w:tc>
      </w:tr>
      <w:tr w:rsidR="00F04606" w:rsidTr="006E411D">
        <w:trPr>
          <w:trHeight w:val="288"/>
        </w:trPr>
        <w:tc>
          <w:tcPr>
            <w:tcW w:w="630" w:type="dxa"/>
            <w:tcBorders>
              <w:left w:val="nil"/>
            </w:tcBorders>
            <w:vAlign w:val="center"/>
          </w:tcPr>
          <w:p w:rsidR="00F04606" w:rsidRDefault="00F04606" w:rsidP="00F04606">
            <w:pPr>
              <w:pStyle w:val="TableBody"/>
              <w:numPr>
                <w:ilvl w:val="0"/>
                <w:numId w:val="29"/>
              </w:numPr>
            </w:pPr>
          </w:p>
        </w:tc>
        <w:tc>
          <w:tcPr>
            <w:tcW w:w="900" w:type="dxa"/>
            <w:shd w:val="clear" w:color="auto" w:fill="auto"/>
          </w:tcPr>
          <w:p w:rsidR="00F04606" w:rsidRPr="00E2784D" w:rsidRDefault="00F04606" w:rsidP="00F04606">
            <w:pPr>
              <w:pStyle w:val="TableBody"/>
            </w:pPr>
          </w:p>
        </w:tc>
        <w:tc>
          <w:tcPr>
            <w:tcW w:w="2880" w:type="dxa"/>
            <w:shd w:val="clear" w:color="auto" w:fill="auto"/>
          </w:tcPr>
          <w:p w:rsidR="00F04606" w:rsidRPr="00E2784D" w:rsidRDefault="00F04606" w:rsidP="00F04606">
            <w:pPr>
              <w:pStyle w:val="TableBody"/>
            </w:pPr>
          </w:p>
        </w:tc>
        <w:tc>
          <w:tcPr>
            <w:tcW w:w="4950" w:type="dxa"/>
          </w:tcPr>
          <w:p w:rsidR="00F04606" w:rsidRPr="00E2784D" w:rsidRDefault="00F04606" w:rsidP="00F04606">
            <w:pPr>
              <w:pStyle w:val="TableBody"/>
            </w:pPr>
          </w:p>
        </w:tc>
        <w:tc>
          <w:tcPr>
            <w:tcW w:w="1080" w:type="dxa"/>
            <w:tcBorders>
              <w:right w:val="nil"/>
            </w:tcBorders>
          </w:tcPr>
          <w:p w:rsidR="00F04606" w:rsidRPr="00E2784D" w:rsidRDefault="00F04606" w:rsidP="00F04606">
            <w:pPr>
              <w:pStyle w:val="TableBody"/>
            </w:pPr>
          </w:p>
        </w:tc>
      </w:tr>
      <w:tr w:rsidR="00F04606" w:rsidTr="006E411D">
        <w:trPr>
          <w:trHeight w:val="288"/>
        </w:trPr>
        <w:tc>
          <w:tcPr>
            <w:tcW w:w="630" w:type="dxa"/>
            <w:tcBorders>
              <w:left w:val="nil"/>
            </w:tcBorders>
            <w:vAlign w:val="center"/>
          </w:tcPr>
          <w:p w:rsidR="00F04606" w:rsidRDefault="00F04606" w:rsidP="00F04606">
            <w:pPr>
              <w:pStyle w:val="TableBody"/>
              <w:numPr>
                <w:ilvl w:val="0"/>
                <w:numId w:val="29"/>
              </w:numPr>
            </w:pPr>
          </w:p>
        </w:tc>
        <w:tc>
          <w:tcPr>
            <w:tcW w:w="900" w:type="dxa"/>
            <w:shd w:val="clear" w:color="auto" w:fill="auto"/>
          </w:tcPr>
          <w:p w:rsidR="00F04606" w:rsidRPr="00E2784D" w:rsidRDefault="00F04606" w:rsidP="00F04606">
            <w:pPr>
              <w:pStyle w:val="TableBody"/>
            </w:pPr>
          </w:p>
        </w:tc>
        <w:tc>
          <w:tcPr>
            <w:tcW w:w="2880" w:type="dxa"/>
            <w:shd w:val="clear" w:color="auto" w:fill="auto"/>
          </w:tcPr>
          <w:p w:rsidR="00F04606" w:rsidRPr="00E2784D" w:rsidRDefault="00F04606" w:rsidP="00F04606">
            <w:pPr>
              <w:pStyle w:val="TableBody"/>
            </w:pPr>
          </w:p>
        </w:tc>
        <w:tc>
          <w:tcPr>
            <w:tcW w:w="4950" w:type="dxa"/>
          </w:tcPr>
          <w:p w:rsidR="00F04606" w:rsidRPr="00E2784D" w:rsidRDefault="00F04606" w:rsidP="00F04606">
            <w:pPr>
              <w:pStyle w:val="TableBody"/>
            </w:pPr>
          </w:p>
        </w:tc>
        <w:tc>
          <w:tcPr>
            <w:tcW w:w="1080" w:type="dxa"/>
            <w:tcBorders>
              <w:right w:val="nil"/>
            </w:tcBorders>
          </w:tcPr>
          <w:p w:rsidR="00F04606" w:rsidRPr="00E2784D" w:rsidRDefault="00F04606" w:rsidP="00F04606">
            <w:pPr>
              <w:pStyle w:val="TableBody"/>
            </w:pPr>
          </w:p>
        </w:tc>
      </w:tr>
      <w:tr w:rsidR="00F04606" w:rsidTr="006E411D">
        <w:trPr>
          <w:trHeight w:val="288"/>
        </w:trPr>
        <w:tc>
          <w:tcPr>
            <w:tcW w:w="630" w:type="dxa"/>
            <w:tcBorders>
              <w:left w:val="nil"/>
            </w:tcBorders>
            <w:vAlign w:val="center"/>
          </w:tcPr>
          <w:p w:rsidR="00F04606" w:rsidRDefault="00F04606" w:rsidP="00F04606">
            <w:pPr>
              <w:pStyle w:val="TableBody"/>
              <w:numPr>
                <w:ilvl w:val="0"/>
                <w:numId w:val="29"/>
              </w:numPr>
            </w:pPr>
          </w:p>
        </w:tc>
        <w:tc>
          <w:tcPr>
            <w:tcW w:w="900" w:type="dxa"/>
            <w:shd w:val="clear" w:color="auto" w:fill="auto"/>
          </w:tcPr>
          <w:p w:rsidR="00F04606" w:rsidRPr="00E2784D" w:rsidRDefault="00F04606" w:rsidP="00F04606">
            <w:pPr>
              <w:pStyle w:val="TableBody"/>
            </w:pPr>
          </w:p>
        </w:tc>
        <w:tc>
          <w:tcPr>
            <w:tcW w:w="2880" w:type="dxa"/>
            <w:shd w:val="clear" w:color="auto" w:fill="auto"/>
          </w:tcPr>
          <w:p w:rsidR="00F04606" w:rsidRPr="00E2784D" w:rsidRDefault="00F04606" w:rsidP="00F04606">
            <w:pPr>
              <w:pStyle w:val="TableBody"/>
            </w:pPr>
          </w:p>
        </w:tc>
        <w:tc>
          <w:tcPr>
            <w:tcW w:w="4950" w:type="dxa"/>
          </w:tcPr>
          <w:p w:rsidR="00F04606" w:rsidRPr="00E2784D" w:rsidRDefault="00F04606" w:rsidP="00F04606">
            <w:pPr>
              <w:pStyle w:val="TableBody"/>
            </w:pPr>
          </w:p>
        </w:tc>
        <w:tc>
          <w:tcPr>
            <w:tcW w:w="1080" w:type="dxa"/>
            <w:tcBorders>
              <w:right w:val="nil"/>
            </w:tcBorders>
          </w:tcPr>
          <w:p w:rsidR="00F04606" w:rsidRPr="00E2784D" w:rsidRDefault="00F04606" w:rsidP="00F04606">
            <w:pPr>
              <w:pStyle w:val="TableBody"/>
            </w:pPr>
          </w:p>
        </w:tc>
      </w:tr>
      <w:tr w:rsidR="00F04606" w:rsidTr="006E411D">
        <w:trPr>
          <w:trHeight w:val="288"/>
        </w:trPr>
        <w:tc>
          <w:tcPr>
            <w:tcW w:w="630" w:type="dxa"/>
            <w:tcBorders>
              <w:left w:val="nil"/>
            </w:tcBorders>
            <w:vAlign w:val="center"/>
          </w:tcPr>
          <w:p w:rsidR="00F04606" w:rsidRDefault="00F04606" w:rsidP="00F04606">
            <w:pPr>
              <w:pStyle w:val="TableBody"/>
              <w:numPr>
                <w:ilvl w:val="0"/>
                <w:numId w:val="29"/>
              </w:numPr>
            </w:pPr>
          </w:p>
        </w:tc>
        <w:tc>
          <w:tcPr>
            <w:tcW w:w="900" w:type="dxa"/>
            <w:shd w:val="clear" w:color="auto" w:fill="auto"/>
          </w:tcPr>
          <w:p w:rsidR="00F04606" w:rsidRPr="00E2784D" w:rsidRDefault="00F04606" w:rsidP="00F04606">
            <w:pPr>
              <w:pStyle w:val="TableBody"/>
            </w:pPr>
          </w:p>
        </w:tc>
        <w:tc>
          <w:tcPr>
            <w:tcW w:w="2880" w:type="dxa"/>
            <w:shd w:val="clear" w:color="auto" w:fill="auto"/>
          </w:tcPr>
          <w:p w:rsidR="00F04606" w:rsidRPr="00E2784D" w:rsidRDefault="00F04606" w:rsidP="00F04606">
            <w:pPr>
              <w:pStyle w:val="TableBody"/>
            </w:pPr>
          </w:p>
        </w:tc>
        <w:tc>
          <w:tcPr>
            <w:tcW w:w="4950" w:type="dxa"/>
          </w:tcPr>
          <w:p w:rsidR="00F04606" w:rsidRPr="00E2784D" w:rsidRDefault="00F04606" w:rsidP="00F04606">
            <w:pPr>
              <w:pStyle w:val="TableBody"/>
            </w:pPr>
          </w:p>
        </w:tc>
        <w:tc>
          <w:tcPr>
            <w:tcW w:w="1080" w:type="dxa"/>
            <w:tcBorders>
              <w:right w:val="nil"/>
            </w:tcBorders>
          </w:tcPr>
          <w:p w:rsidR="00F04606" w:rsidRPr="00E2784D" w:rsidRDefault="00F04606" w:rsidP="00F04606">
            <w:pPr>
              <w:pStyle w:val="TableBody"/>
            </w:pPr>
          </w:p>
        </w:tc>
      </w:tr>
      <w:tr w:rsidR="00F04606" w:rsidTr="006E411D">
        <w:trPr>
          <w:trHeight w:val="288"/>
        </w:trPr>
        <w:tc>
          <w:tcPr>
            <w:tcW w:w="630" w:type="dxa"/>
            <w:tcBorders>
              <w:left w:val="nil"/>
            </w:tcBorders>
            <w:vAlign w:val="center"/>
          </w:tcPr>
          <w:p w:rsidR="00F04606" w:rsidRDefault="00F04606" w:rsidP="00F04606">
            <w:pPr>
              <w:pStyle w:val="TableBody"/>
              <w:numPr>
                <w:ilvl w:val="0"/>
                <w:numId w:val="29"/>
              </w:numPr>
            </w:pPr>
          </w:p>
        </w:tc>
        <w:tc>
          <w:tcPr>
            <w:tcW w:w="900" w:type="dxa"/>
            <w:shd w:val="clear" w:color="auto" w:fill="auto"/>
          </w:tcPr>
          <w:p w:rsidR="00F04606" w:rsidRPr="00E2784D" w:rsidRDefault="00F04606" w:rsidP="00F04606">
            <w:pPr>
              <w:pStyle w:val="TableBody"/>
            </w:pPr>
          </w:p>
        </w:tc>
        <w:tc>
          <w:tcPr>
            <w:tcW w:w="2880" w:type="dxa"/>
            <w:shd w:val="clear" w:color="auto" w:fill="auto"/>
          </w:tcPr>
          <w:p w:rsidR="00F04606" w:rsidRPr="00E2784D" w:rsidRDefault="00F04606" w:rsidP="00F04606">
            <w:pPr>
              <w:pStyle w:val="TableBody"/>
            </w:pPr>
          </w:p>
        </w:tc>
        <w:tc>
          <w:tcPr>
            <w:tcW w:w="4950" w:type="dxa"/>
          </w:tcPr>
          <w:p w:rsidR="00F04606" w:rsidRPr="00E2784D" w:rsidRDefault="00F04606" w:rsidP="00F04606">
            <w:pPr>
              <w:pStyle w:val="TableBody"/>
            </w:pPr>
          </w:p>
        </w:tc>
        <w:tc>
          <w:tcPr>
            <w:tcW w:w="1080" w:type="dxa"/>
            <w:tcBorders>
              <w:right w:val="nil"/>
            </w:tcBorders>
          </w:tcPr>
          <w:p w:rsidR="00F04606" w:rsidRPr="00E2784D" w:rsidRDefault="00F04606" w:rsidP="00F04606">
            <w:pPr>
              <w:pStyle w:val="TableBody"/>
            </w:pPr>
          </w:p>
        </w:tc>
      </w:tr>
      <w:tr w:rsidR="00F04606" w:rsidTr="006E411D">
        <w:trPr>
          <w:trHeight w:val="288"/>
        </w:trPr>
        <w:tc>
          <w:tcPr>
            <w:tcW w:w="630" w:type="dxa"/>
            <w:tcBorders>
              <w:left w:val="nil"/>
            </w:tcBorders>
            <w:vAlign w:val="center"/>
          </w:tcPr>
          <w:p w:rsidR="00F04606" w:rsidRDefault="00F04606" w:rsidP="00F04606">
            <w:pPr>
              <w:pStyle w:val="TableBody"/>
              <w:numPr>
                <w:ilvl w:val="0"/>
                <w:numId w:val="29"/>
              </w:numPr>
            </w:pPr>
          </w:p>
        </w:tc>
        <w:tc>
          <w:tcPr>
            <w:tcW w:w="900" w:type="dxa"/>
            <w:shd w:val="clear" w:color="auto" w:fill="auto"/>
          </w:tcPr>
          <w:p w:rsidR="00F04606" w:rsidRPr="00E2784D" w:rsidRDefault="00F04606" w:rsidP="00F04606">
            <w:pPr>
              <w:pStyle w:val="TableBody"/>
            </w:pPr>
          </w:p>
        </w:tc>
        <w:tc>
          <w:tcPr>
            <w:tcW w:w="2880" w:type="dxa"/>
            <w:shd w:val="clear" w:color="auto" w:fill="auto"/>
          </w:tcPr>
          <w:p w:rsidR="00F04606" w:rsidRPr="00E2784D" w:rsidRDefault="00F04606" w:rsidP="00F04606">
            <w:pPr>
              <w:pStyle w:val="TableBody"/>
            </w:pPr>
          </w:p>
        </w:tc>
        <w:tc>
          <w:tcPr>
            <w:tcW w:w="4950" w:type="dxa"/>
          </w:tcPr>
          <w:p w:rsidR="00F04606" w:rsidRPr="00E2784D" w:rsidRDefault="00F04606" w:rsidP="00F04606">
            <w:pPr>
              <w:pStyle w:val="TableBody"/>
            </w:pPr>
          </w:p>
        </w:tc>
        <w:tc>
          <w:tcPr>
            <w:tcW w:w="1080" w:type="dxa"/>
            <w:tcBorders>
              <w:right w:val="nil"/>
            </w:tcBorders>
          </w:tcPr>
          <w:p w:rsidR="00F04606" w:rsidRPr="00E2784D" w:rsidRDefault="00F04606" w:rsidP="00F04606">
            <w:pPr>
              <w:pStyle w:val="TableBody"/>
            </w:pPr>
          </w:p>
        </w:tc>
      </w:tr>
      <w:tr w:rsidR="00F04606" w:rsidTr="006E411D">
        <w:trPr>
          <w:trHeight w:val="288"/>
        </w:trPr>
        <w:tc>
          <w:tcPr>
            <w:tcW w:w="630" w:type="dxa"/>
            <w:tcBorders>
              <w:left w:val="nil"/>
            </w:tcBorders>
            <w:vAlign w:val="center"/>
          </w:tcPr>
          <w:p w:rsidR="00F04606" w:rsidRDefault="00F04606" w:rsidP="00F04606">
            <w:pPr>
              <w:pStyle w:val="TableBody"/>
              <w:numPr>
                <w:ilvl w:val="0"/>
                <w:numId w:val="29"/>
              </w:numPr>
            </w:pPr>
          </w:p>
        </w:tc>
        <w:tc>
          <w:tcPr>
            <w:tcW w:w="900" w:type="dxa"/>
            <w:shd w:val="clear" w:color="auto" w:fill="auto"/>
          </w:tcPr>
          <w:p w:rsidR="00F04606" w:rsidRPr="00E2784D" w:rsidRDefault="00F04606" w:rsidP="00F04606">
            <w:pPr>
              <w:pStyle w:val="TableBody"/>
            </w:pPr>
          </w:p>
        </w:tc>
        <w:tc>
          <w:tcPr>
            <w:tcW w:w="2880" w:type="dxa"/>
            <w:shd w:val="clear" w:color="auto" w:fill="auto"/>
          </w:tcPr>
          <w:p w:rsidR="00F04606" w:rsidRPr="00E2784D" w:rsidRDefault="00F04606" w:rsidP="00F04606">
            <w:pPr>
              <w:pStyle w:val="TableBody"/>
            </w:pPr>
          </w:p>
        </w:tc>
        <w:tc>
          <w:tcPr>
            <w:tcW w:w="4950" w:type="dxa"/>
          </w:tcPr>
          <w:p w:rsidR="00F04606" w:rsidRPr="00E2784D" w:rsidRDefault="00F04606" w:rsidP="00F04606">
            <w:pPr>
              <w:pStyle w:val="TableBody"/>
            </w:pPr>
          </w:p>
        </w:tc>
        <w:tc>
          <w:tcPr>
            <w:tcW w:w="1080" w:type="dxa"/>
            <w:tcBorders>
              <w:right w:val="nil"/>
            </w:tcBorders>
          </w:tcPr>
          <w:p w:rsidR="00F04606" w:rsidRPr="00E2784D" w:rsidRDefault="00F04606" w:rsidP="00F04606">
            <w:pPr>
              <w:pStyle w:val="TableBody"/>
            </w:pPr>
          </w:p>
        </w:tc>
      </w:tr>
      <w:tr w:rsidR="00F04606" w:rsidTr="006E411D">
        <w:trPr>
          <w:trHeight w:val="288"/>
        </w:trPr>
        <w:tc>
          <w:tcPr>
            <w:tcW w:w="630" w:type="dxa"/>
            <w:tcBorders>
              <w:left w:val="nil"/>
            </w:tcBorders>
            <w:vAlign w:val="center"/>
          </w:tcPr>
          <w:p w:rsidR="00F04606" w:rsidRDefault="00F04606" w:rsidP="00F04606">
            <w:pPr>
              <w:pStyle w:val="TableBody"/>
              <w:numPr>
                <w:ilvl w:val="0"/>
                <w:numId w:val="29"/>
              </w:numPr>
            </w:pPr>
          </w:p>
        </w:tc>
        <w:tc>
          <w:tcPr>
            <w:tcW w:w="900" w:type="dxa"/>
            <w:shd w:val="clear" w:color="auto" w:fill="auto"/>
          </w:tcPr>
          <w:p w:rsidR="00F04606" w:rsidRPr="00E2784D" w:rsidRDefault="00F04606" w:rsidP="00F04606">
            <w:pPr>
              <w:pStyle w:val="TableBody"/>
            </w:pPr>
          </w:p>
        </w:tc>
        <w:tc>
          <w:tcPr>
            <w:tcW w:w="2880" w:type="dxa"/>
            <w:shd w:val="clear" w:color="auto" w:fill="auto"/>
          </w:tcPr>
          <w:p w:rsidR="00F04606" w:rsidRPr="00E2784D" w:rsidRDefault="00F04606" w:rsidP="00F04606">
            <w:pPr>
              <w:pStyle w:val="TableBody"/>
            </w:pPr>
          </w:p>
        </w:tc>
        <w:tc>
          <w:tcPr>
            <w:tcW w:w="4950" w:type="dxa"/>
          </w:tcPr>
          <w:p w:rsidR="00F04606" w:rsidRPr="00E2784D" w:rsidRDefault="00F04606" w:rsidP="00F04606">
            <w:pPr>
              <w:pStyle w:val="TableBody"/>
            </w:pPr>
          </w:p>
        </w:tc>
        <w:tc>
          <w:tcPr>
            <w:tcW w:w="1080" w:type="dxa"/>
            <w:tcBorders>
              <w:right w:val="nil"/>
            </w:tcBorders>
          </w:tcPr>
          <w:p w:rsidR="00F04606" w:rsidRPr="00E2784D" w:rsidRDefault="00F04606" w:rsidP="00F04606">
            <w:pPr>
              <w:pStyle w:val="TableBody"/>
            </w:pPr>
          </w:p>
        </w:tc>
      </w:tr>
      <w:tr w:rsidR="00F04606" w:rsidTr="006E411D">
        <w:trPr>
          <w:trHeight w:val="288"/>
        </w:trPr>
        <w:tc>
          <w:tcPr>
            <w:tcW w:w="630" w:type="dxa"/>
            <w:tcBorders>
              <w:left w:val="nil"/>
            </w:tcBorders>
            <w:vAlign w:val="center"/>
          </w:tcPr>
          <w:p w:rsidR="00F04606" w:rsidRDefault="00F04606" w:rsidP="00F04606">
            <w:pPr>
              <w:pStyle w:val="TableBody"/>
              <w:numPr>
                <w:ilvl w:val="0"/>
                <w:numId w:val="29"/>
              </w:numPr>
            </w:pPr>
          </w:p>
        </w:tc>
        <w:tc>
          <w:tcPr>
            <w:tcW w:w="900" w:type="dxa"/>
            <w:shd w:val="clear" w:color="auto" w:fill="auto"/>
          </w:tcPr>
          <w:p w:rsidR="00F04606" w:rsidRPr="00E2784D" w:rsidRDefault="00F04606" w:rsidP="00F04606">
            <w:pPr>
              <w:pStyle w:val="TableBody"/>
            </w:pPr>
          </w:p>
        </w:tc>
        <w:tc>
          <w:tcPr>
            <w:tcW w:w="2880" w:type="dxa"/>
            <w:shd w:val="clear" w:color="auto" w:fill="auto"/>
          </w:tcPr>
          <w:p w:rsidR="00F04606" w:rsidRPr="00E2784D" w:rsidRDefault="00F04606" w:rsidP="00F04606">
            <w:pPr>
              <w:pStyle w:val="TableBody"/>
            </w:pPr>
          </w:p>
        </w:tc>
        <w:tc>
          <w:tcPr>
            <w:tcW w:w="4950" w:type="dxa"/>
          </w:tcPr>
          <w:p w:rsidR="00F04606" w:rsidRPr="00E2784D" w:rsidRDefault="00F04606" w:rsidP="00F04606">
            <w:pPr>
              <w:pStyle w:val="TableBody"/>
            </w:pPr>
          </w:p>
        </w:tc>
        <w:tc>
          <w:tcPr>
            <w:tcW w:w="1080" w:type="dxa"/>
            <w:tcBorders>
              <w:right w:val="nil"/>
            </w:tcBorders>
          </w:tcPr>
          <w:p w:rsidR="00F04606" w:rsidRPr="00E2784D" w:rsidRDefault="00F04606" w:rsidP="00F04606">
            <w:pPr>
              <w:pStyle w:val="TableBody"/>
            </w:pPr>
          </w:p>
        </w:tc>
      </w:tr>
      <w:tr w:rsidR="00F04606" w:rsidTr="006E411D">
        <w:trPr>
          <w:trHeight w:val="288"/>
        </w:trPr>
        <w:tc>
          <w:tcPr>
            <w:tcW w:w="630" w:type="dxa"/>
            <w:tcBorders>
              <w:left w:val="nil"/>
            </w:tcBorders>
            <w:vAlign w:val="center"/>
          </w:tcPr>
          <w:p w:rsidR="00F04606" w:rsidRDefault="00F04606" w:rsidP="00F04606">
            <w:pPr>
              <w:pStyle w:val="TableBody"/>
              <w:numPr>
                <w:ilvl w:val="0"/>
                <w:numId w:val="29"/>
              </w:numPr>
            </w:pPr>
          </w:p>
        </w:tc>
        <w:tc>
          <w:tcPr>
            <w:tcW w:w="900" w:type="dxa"/>
            <w:shd w:val="clear" w:color="auto" w:fill="auto"/>
          </w:tcPr>
          <w:p w:rsidR="00F04606" w:rsidRPr="00E2784D" w:rsidRDefault="00F04606" w:rsidP="00F04606">
            <w:pPr>
              <w:pStyle w:val="TableBody"/>
            </w:pPr>
          </w:p>
        </w:tc>
        <w:tc>
          <w:tcPr>
            <w:tcW w:w="2880" w:type="dxa"/>
            <w:shd w:val="clear" w:color="auto" w:fill="auto"/>
          </w:tcPr>
          <w:p w:rsidR="00F04606" w:rsidRPr="00E2784D" w:rsidRDefault="00F04606" w:rsidP="00F04606">
            <w:pPr>
              <w:pStyle w:val="TableBody"/>
            </w:pPr>
          </w:p>
        </w:tc>
        <w:tc>
          <w:tcPr>
            <w:tcW w:w="4950" w:type="dxa"/>
          </w:tcPr>
          <w:p w:rsidR="00F04606" w:rsidRPr="00E2784D" w:rsidRDefault="00F04606" w:rsidP="00F04606">
            <w:pPr>
              <w:pStyle w:val="TableBody"/>
            </w:pPr>
          </w:p>
        </w:tc>
        <w:tc>
          <w:tcPr>
            <w:tcW w:w="1080" w:type="dxa"/>
            <w:tcBorders>
              <w:right w:val="nil"/>
            </w:tcBorders>
          </w:tcPr>
          <w:p w:rsidR="00F04606" w:rsidRPr="00E2784D" w:rsidRDefault="00F04606" w:rsidP="00F04606">
            <w:pPr>
              <w:pStyle w:val="TableBody"/>
            </w:pPr>
          </w:p>
        </w:tc>
      </w:tr>
      <w:tr w:rsidR="00F04606" w:rsidTr="006E411D">
        <w:trPr>
          <w:trHeight w:val="288"/>
        </w:trPr>
        <w:tc>
          <w:tcPr>
            <w:tcW w:w="630" w:type="dxa"/>
            <w:tcBorders>
              <w:left w:val="nil"/>
            </w:tcBorders>
            <w:vAlign w:val="center"/>
          </w:tcPr>
          <w:p w:rsidR="00F04606" w:rsidRDefault="00F04606" w:rsidP="00F04606">
            <w:pPr>
              <w:pStyle w:val="TableBody"/>
              <w:numPr>
                <w:ilvl w:val="0"/>
                <w:numId w:val="29"/>
              </w:numPr>
            </w:pPr>
          </w:p>
        </w:tc>
        <w:tc>
          <w:tcPr>
            <w:tcW w:w="900" w:type="dxa"/>
            <w:shd w:val="clear" w:color="auto" w:fill="auto"/>
          </w:tcPr>
          <w:p w:rsidR="00F04606" w:rsidRPr="00E2784D" w:rsidRDefault="00F04606" w:rsidP="00F04606">
            <w:pPr>
              <w:pStyle w:val="TableBody"/>
            </w:pPr>
          </w:p>
        </w:tc>
        <w:tc>
          <w:tcPr>
            <w:tcW w:w="2880" w:type="dxa"/>
            <w:shd w:val="clear" w:color="auto" w:fill="auto"/>
          </w:tcPr>
          <w:p w:rsidR="00F04606" w:rsidRPr="00E2784D" w:rsidRDefault="00F04606" w:rsidP="00F04606">
            <w:pPr>
              <w:pStyle w:val="TableBody"/>
            </w:pPr>
          </w:p>
        </w:tc>
        <w:tc>
          <w:tcPr>
            <w:tcW w:w="4950" w:type="dxa"/>
          </w:tcPr>
          <w:p w:rsidR="00F04606" w:rsidRPr="00E2784D" w:rsidRDefault="00F04606" w:rsidP="00F04606">
            <w:pPr>
              <w:pStyle w:val="TableBody"/>
            </w:pPr>
          </w:p>
        </w:tc>
        <w:tc>
          <w:tcPr>
            <w:tcW w:w="1080" w:type="dxa"/>
            <w:tcBorders>
              <w:right w:val="nil"/>
            </w:tcBorders>
          </w:tcPr>
          <w:p w:rsidR="00F04606" w:rsidRPr="00E2784D" w:rsidRDefault="00F04606" w:rsidP="00F04606">
            <w:pPr>
              <w:pStyle w:val="TableBody"/>
            </w:pPr>
          </w:p>
        </w:tc>
      </w:tr>
      <w:tr w:rsidR="00F04606" w:rsidTr="006E411D">
        <w:trPr>
          <w:trHeight w:val="288"/>
        </w:trPr>
        <w:tc>
          <w:tcPr>
            <w:tcW w:w="630" w:type="dxa"/>
            <w:tcBorders>
              <w:left w:val="nil"/>
            </w:tcBorders>
            <w:vAlign w:val="center"/>
          </w:tcPr>
          <w:p w:rsidR="00F04606" w:rsidRDefault="00F04606" w:rsidP="00F04606">
            <w:pPr>
              <w:pStyle w:val="TableBody"/>
              <w:numPr>
                <w:ilvl w:val="0"/>
                <w:numId w:val="29"/>
              </w:numPr>
            </w:pPr>
          </w:p>
        </w:tc>
        <w:tc>
          <w:tcPr>
            <w:tcW w:w="900" w:type="dxa"/>
            <w:shd w:val="clear" w:color="auto" w:fill="auto"/>
          </w:tcPr>
          <w:p w:rsidR="00F04606" w:rsidRPr="00E2784D" w:rsidRDefault="00F04606" w:rsidP="00F04606">
            <w:pPr>
              <w:pStyle w:val="TableBody"/>
            </w:pPr>
          </w:p>
        </w:tc>
        <w:tc>
          <w:tcPr>
            <w:tcW w:w="2880" w:type="dxa"/>
            <w:shd w:val="clear" w:color="auto" w:fill="auto"/>
          </w:tcPr>
          <w:p w:rsidR="00F04606" w:rsidRPr="00E2784D" w:rsidRDefault="00F04606" w:rsidP="00F04606">
            <w:pPr>
              <w:pStyle w:val="TableBody"/>
            </w:pPr>
          </w:p>
        </w:tc>
        <w:tc>
          <w:tcPr>
            <w:tcW w:w="4950" w:type="dxa"/>
          </w:tcPr>
          <w:p w:rsidR="00F04606" w:rsidRPr="00E2784D" w:rsidRDefault="00F04606" w:rsidP="00F04606">
            <w:pPr>
              <w:pStyle w:val="TableBody"/>
            </w:pPr>
          </w:p>
        </w:tc>
        <w:tc>
          <w:tcPr>
            <w:tcW w:w="1080" w:type="dxa"/>
            <w:tcBorders>
              <w:right w:val="nil"/>
            </w:tcBorders>
          </w:tcPr>
          <w:p w:rsidR="00F04606" w:rsidRPr="00E2784D" w:rsidRDefault="00F04606" w:rsidP="00F04606">
            <w:pPr>
              <w:pStyle w:val="TableBody"/>
            </w:pPr>
          </w:p>
        </w:tc>
      </w:tr>
      <w:tr w:rsidR="00F04606" w:rsidTr="006E411D">
        <w:trPr>
          <w:trHeight w:val="288"/>
        </w:trPr>
        <w:tc>
          <w:tcPr>
            <w:tcW w:w="630" w:type="dxa"/>
            <w:tcBorders>
              <w:left w:val="nil"/>
            </w:tcBorders>
            <w:vAlign w:val="center"/>
          </w:tcPr>
          <w:p w:rsidR="00F04606" w:rsidRDefault="00F04606" w:rsidP="00F04606">
            <w:pPr>
              <w:pStyle w:val="TableBody"/>
              <w:numPr>
                <w:ilvl w:val="0"/>
                <w:numId w:val="29"/>
              </w:numPr>
            </w:pPr>
          </w:p>
        </w:tc>
        <w:tc>
          <w:tcPr>
            <w:tcW w:w="900" w:type="dxa"/>
            <w:shd w:val="clear" w:color="auto" w:fill="auto"/>
          </w:tcPr>
          <w:p w:rsidR="00F04606" w:rsidRPr="00E2784D" w:rsidRDefault="00F04606" w:rsidP="00F04606">
            <w:pPr>
              <w:pStyle w:val="TableBody"/>
            </w:pPr>
          </w:p>
        </w:tc>
        <w:tc>
          <w:tcPr>
            <w:tcW w:w="2880" w:type="dxa"/>
            <w:shd w:val="clear" w:color="auto" w:fill="auto"/>
          </w:tcPr>
          <w:p w:rsidR="00F04606" w:rsidRPr="00E2784D" w:rsidRDefault="00F04606" w:rsidP="00F04606">
            <w:pPr>
              <w:pStyle w:val="TableBody"/>
            </w:pPr>
          </w:p>
        </w:tc>
        <w:tc>
          <w:tcPr>
            <w:tcW w:w="4950" w:type="dxa"/>
          </w:tcPr>
          <w:p w:rsidR="00F04606" w:rsidRPr="00E2784D" w:rsidRDefault="00F04606" w:rsidP="00F04606">
            <w:pPr>
              <w:pStyle w:val="TableBody"/>
            </w:pPr>
          </w:p>
        </w:tc>
        <w:tc>
          <w:tcPr>
            <w:tcW w:w="1080" w:type="dxa"/>
            <w:tcBorders>
              <w:right w:val="nil"/>
            </w:tcBorders>
          </w:tcPr>
          <w:p w:rsidR="00F04606" w:rsidRDefault="00F04606" w:rsidP="00F04606">
            <w:pPr>
              <w:pStyle w:val="TableBody"/>
            </w:pPr>
          </w:p>
        </w:tc>
      </w:tr>
      <w:tr w:rsidR="00F04606" w:rsidTr="006E411D">
        <w:trPr>
          <w:trHeight w:val="288"/>
        </w:trPr>
        <w:tc>
          <w:tcPr>
            <w:tcW w:w="630" w:type="dxa"/>
            <w:tcBorders>
              <w:left w:val="nil"/>
            </w:tcBorders>
            <w:vAlign w:val="center"/>
          </w:tcPr>
          <w:p w:rsidR="00F04606" w:rsidRDefault="00F04606" w:rsidP="00F04606">
            <w:pPr>
              <w:pStyle w:val="TableBody"/>
              <w:numPr>
                <w:ilvl w:val="0"/>
                <w:numId w:val="29"/>
              </w:numPr>
            </w:pPr>
          </w:p>
        </w:tc>
        <w:tc>
          <w:tcPr>
            <w:tcW w:w="900" w:type="dxa"/>
            <w:shd w:val="clear" w:color="auto" w:fill="auto"/>
            <w:vAlign w:val="center"/>
          </w:tcPr>
          <w:p w:rsidR="00F04606" w:rsidRDefault="00F04606" w:rsidP="00F04606">
            <w:pPr>
              <w:pStyle w:val="TableBody"/>
            </w:pPr>
          </w:p>
        </w:tc>
        <w:tc>
          <w:tcPr>
            <w:tcW w:w="2880" w:type="dxa"/>
            <w:shd w:val="clear" w:color="auto" w:fill="auto"/>
            <w:vAlign w:val="center"/>
          </w:tcPr>
          <w:p w:rsidR="00F04606" w:rsidRDefault="00F04606" w:rsidP="00F04606">
            <w:pPr>
              <w:pStyle w:val="TableBody"/>
            </w:pPr>
          </w:p>
        </w:tc>
        <w:tc>
          <w:tcPr>
            <w:tcW w:w="4950" w:type="dxa"/>
            <w:vAlign w:val="center"/>
          </w:tcPr>
          <w:p w:rsidR="00F04606" w:rsidRDefault="00F04606" w:rsidP="00F04606">
            <w:pPr>
              <w:pStyle w:val="TableBody"/>
            </w:pPr>
          </w:p>
        </w:tc>
        <w:tc>
          <w:tcPr>
            <w:tcW w:w="1080" w:type="dxa"/>
            <w:tcBorders>
              <w:right w:val="nil"/>
            </w:tcBorders>
            <w:vAlign w:val="center"/>
          </w:tcPr>
          <w:p w:rsidR="00F04606" w:rsidRDefault="00F04606" w:rsidP="00F04606">
            <w:pPr>
              <w:pStyle w:val="TableBody"/>
              <w:jc w:val="center"/>
            </w:pPr>
          </w:p>
        </w:tc>
      </w:tr>
      <w:tr w:rsidR="00F04606" w:rsidTr="006E411D">
        <w:trPr>
          <w:trHeight w:val="288"/>
        </w:trPr>
        <w:tc>
          <w:tcPr>
            <w:tcW w:w="630" w:type="dxa"/>
            <w:tcBorders>
              <w:left w:val="nil"/>
            </w:tcBorders>
            <w:vAlign w:val="center"/>
          </w:tcPr>
          <w:p w:rsidR="00F04606" w:rsidRDefault="00F04606" w:rsidP="00F04606">
            <w:pPr>
              <w:pStyle w:val="TableBody"/>
              <w:numPr>
                <w:ilvl w:val="0"/>
                <w:numId w:val="29"/>
              </w:numPr>
            </w:pPr>
          </w:p>
        </w:tc>
        <w:tc>
          <w:tcPr>
            <w:tcW w:w="900" w:type="dxa"/>
            <w:shd w:val="clear" w:color="auto" w:fill="auto"/>
            <w:vAlign w:val="center"/>
          </w:tcPr>
          <w:p w:rsidR="00F04606" w:rsidRDefault="00F04606" w:rsidP="00F04606">
            <w:pPr>
              <w:pStyle w:val="TableBody"/>
            </w:pPr>
          </w:p>
        </w:tc>
        <w:tc>
          <w:tcPr>
            <w:tcW w:w="2880" w:type="dxa"/>
            <w:shd w:val="clear" w:color="auto" w:fill="auto"/>
            <w:vAlign w:val="center"/>
          </w:tcPr>
          <w:p w:rsidR="00F04606" w:rsidRDefault="00F04606" w:rsidP="00F04606">
            <w:pPr>
              <w:pStyle w:val="TableBody"/>
            </w:pPr>
          </w:p>
        </w:tc>
        <w:tc>
          <w:tcPr>
            <w:tcW w:w="4950" w:type="dxa"/>
            <w:vAlign w:val="center"/>
          </w:tcPr>
          <w:p w:rsidR="00F04606" w:rsidRDefault="00F04606" w:rsidP="00F04606">
            <w:pPr>
              <w:pStyle w:val="TableBody"/>
            </w:pPr>
          </w:p>
        </w:tc>
        <w:tc>
          <w:tcPr>
            <w:tcW w:w="1080" w:type="dxa"/>
            <w:tcBorders>
              <w:right w:val="nil"/>
            </w:tcBorders>
            <w:vAlign w:val="center"/>
          </w:tcPr>
          <w:p w:rsidR="00F04606" w:rsidRDefault="00F04606" w:rsidP="00F04606">
            <w:pPr>
              <w:pStyle w:val="TableBody"/>
              <w:jc w:val="center"/>
            </w:pPr>
          </w:p>
        </w:tc>
      </w:tr>
      <w:tr w:rsidR="00F04606" w:rsidTr="006E411D">
        <w:trPr>
          <w:trHeight w:val="288"/>
        </w:trPr>
        <w:tc>
          <w:tcPr>
            <w:tcW w:w="630" w:type="dxa"/>
            <w:tcBorders>
              <w:left w:val="nil"/>
            </w:tcBorders>
            <w:vAlign w:val="center"/>
          </w:tcPr>
          <w:p w:rsidR="00F04606" w:rsidRDefault="00F04606" w:rsidP="00F04606">
            <w:pPr>
              <w:pStyle w:val="TableBody"/>
              <w:numPr>
                <w:ilvl w:val="0"/>
                <w:numId w:val="29"/>
              </w:numPr>
            </w:pPr>
          </w:p>
        </w:tc>
        <w:tc>
          <w:tcPr>
            <w:tcW w:w="900" w:type="dxa"/>
            <w:shd w:val="clear" w:color="auto" w:fill="auto"/>
            <w:vAlign w:val="center"/>
          </w:tcPr>
          <w:p w:rsidR="00F04606" w:rsidRDefault="00F04606" w:rsidP="00F04606">
            <w:pPr>
              <w:pStyle w:val="TableBody"/>
            </w:pPr>
          </w:p>
        </w:tc>
        <w:tc>
          <w:tcPr>
            <w:tcW w:w="2880" w:type="dxa"/>
            <w:shd w:val="clear" w:color="auto" w:fill="auto"/>
            <w:vAlign w:val="center"/>
          </w:tcPr>
          <w:p w:rsidR="00F04606" w:rsidRDefault="00F04606" w:rsidP="00F04606">
            <w:pPr>
              <w:pStyle w:val="TableBody"/>
            </w:pPr>
          </w:p>
        </w:tc>
        <w:tc>
          <w:tcPr>
            <w:tcW w:w="4950" w:type="dxa"/>
            <w:vAlign w:val="center"/>
          </w:tcPr>
          <w:p w:rsidR="00F04606" w:rsidRDefault="00F04606" w:rsidP="00F04606">
            <w:pPr>
              <w:pStyle w:val="TableBody"/>
            </w:pPr>
          </w:p>
        </w:tc>
        <w:tc>
          <w:tcPr>
            <w:tcW w:w="1080" w:type="dxa"/>
            <w:tcBorders>
              <w:right w:val="nil"/>
            </w:tcBorders>
            <w:vAlign w:val="center"/>
          </w:tcPr>
          <w:p w:rsidR="00F04606" w:rsidRDefault="00F04606" w:rsidP="00F04606">
            <w:pPr>
              <w:pStyle w:val="TableBody"/>
              <w:jc w:val="center"/>
            </w:pPr>
          </w:p>
        </w:tc>
      </w:tr>
      <w:tr w:rsidR="00F04606" w:rsidTr="006E411D">
        <w:trPr>
          <w:trHeight w:val="288"/>
        </w:trPr>
        <w:tc>
          <w:tcPr>
            <w:tcW w:w="630" w:type="dxa"/>
            <w:tcBorders>
              <w:left w:val="nil"/>
            </w:tcBorders>
            <w:vAlign w:val="center"/>
          </w:tcPr>
          <w:p w:rsidR="00F04606" w:rsidRDefault="00F04606" w:rsidP="00F04606">
            <w:pPr>
              <w:pStyle w:val="TableBody"/>
              <w:numPr>
                <w:ilvl w:val="0"/>
                <w:numId w:val="29"/>
              </w:numPr>
            </w:pPr>
          </w:p>
        </w:tc>
        <w:tc>
          <w:tcPr>
            <w:tcW w:w="900" w:type="dxa"/>
            <w:shd w:val="clear" w:color="auto" w:fill="auto"/>
            <w:vAlign w:val="center"/>
          </w:tcPr>
          <w:p w:rsidR="00F04606" w:rsidRDefault="00F04606" w:rsidP="00F04606">
            <w:pPr>
              <w:pStyle w:val="TableBody"/>
            </w:pPr>
          </w:p>
        </w:tc>
        <w:tc>
          <w:tcPr>
            <w:tcW w:w="2880" w:type="dxa"/>
            <w:shd w:val="clear" w:color="auto" w:fill="auto"/>
            <w:vAlign w:val="center"/>
          </w:tcPr>
          <w:p w:rsidR="00F04606" w:rsidRDefault="00F04606" w:rsidP="00F04606">
            <w:pPr>
              <w:pStyle w:val="TableBody"/>
            </w:pPr>
          </w:p>
        </w:tc>
        <w:tc>
          <w:tcPr>
            <w:tcW w:w="4950" w:type="dxa"/>
            <w:vAlign w:val="center"/>
          </w:tcPr>
          <w:p w:rsidR="00F04606" w:rsidRDefault="00F04606" w:rsidP="00F04606">
            <w:pPr>
              <w:pStyle w:val="TableBody"/>
            </w:pPr>
          </w:p>
        </w:tc>
        <w:tc>
          <w:tcPr>
            <w:tcW w:w="1080" w:type="dxa"/>
            <w:tcBorders>
              <w:right w:val="nil"/>
            </w:tcBorders>
            <w:vAlign w:val="center"/>
          </w:tcPr>
          <w:p w:rsidR="00F04606" w:rsidRDefault="00F04606" w:rsidP="00F04606">
            <w:pPr>
              <w:pStyle w:val="TableBody"/>
              <w:jc w:val="center"/>
            </w:pPr>
          </w:p>
        </w:tc>
      </w:tr>
      <w:tr w:rsidR="00F04606" w:rsidTr="006E411D">
        <w:trPr>
          <w:trHeight w:val="288"/>
        </w:trPr>
        <w:tc>
          <w:tcPr>
            <w:tcW w:w="630" w:type="dxa"/>
            <w:tcBorders>
              <w:left w:val="nil"/>
            </w:tcBorders>
            <w:vAlign w:val="center"/>
          </w:tcPr>
          <w:p w:rsidR="00F04606" w:rsidRDefault="00F04606" w:rsidP="00F04606">
            <w:pPr>
              <w:pStyle w:val="TableBody"/>
              <w:numPr>
                <w:ilvl w:val="0"/>
                <w:numId w:val="29"/>
              </w:numPr>
            </w:pPr>
          </w:p>
        </w:tc>
        <w:tc>
          <w:tcPr>
            <w:tcW w:w="900" w:type="dxa"/>
            <w:shd w:val="clear" w:color="auto" w:fill="auto"/>
            <w:vAlign w:val="center"/>
          </w:tcPr>
          <w:p w:rsidR="00F04606" w:rsidRDefault="00F04606" w:rsidP="00F04606">
            <w:pPr>
              <w:pStyle w:val="TableBody"/>
            </w:pPr>
          </w:p>
        </w:tc>
        <w:tc>
          <w:tcPr>
            <w:tcW w:w="2880" w:type="dxa"/>
            <w:shd w:val="clear" w:color="auto" w:fill="auto"/>
            <w:vAlign w:val="center"/>
          </w:tcPr>
          <w:p w:rsidR="00F04606" w:rsidRDefault="00F04606" w:rsidP="00F04606">
            <w:pPr>
              <w:pStyle w:val="TableBody"/>
            </w:pPr>
          </w:p>
        </w:tc>
        <w:tc>
          <w:tcPr>
            <w:tcW w:w="4950" w:type="dxa"/>
            <w:vAlign w:val="center"/>
          </w:tcPr>
          <w:p w:rsidR="00F04606" w:rsidRDefault="00F04606" w:rsidP="00F04606">
            <w:pPr>
              <w:pStyle w:val="TableBody"/>
            </w:pPr>
          </w:p>
        </w:tc>
        <w:tc>
          <w:tcPr>
            <w:tcW w:w="1080" w:type="dxa"/>
            <w:tcBorders>
              <w:right w:val="nil"/>
            </w:tcBorders>
            <w:vAlign w:val="center"/>
          </w:tcPr>
          <w:p w:rsidR="00F04606" w:rsidRDefault="00F04606" w:rsidP="00F04606">
            <w:pPr>
              <w:pStyle w:val="TableBody"/>
              <w:jc w:val="center"/>
            </w:pPr>
          </w:p>
        </w:tc>
      </w:tr>
      <w:tr w:rsidR="00F04606" w:rsidTr="006E411D">
        <w:trPr>
          <w:trHeight w:val="288"/>
        </w:trPr>
        <w:tc>
          <w:tcPr>
            <w:tcW w:w="630" w:type="dxa"/>
            <w:tcBorders>
              <w:left w:val="nil"/>
            </w:tcBorders>
            <w:vAlign w:val="center"/>
          </w:tcPr>
          <w:p w:rsidR="00F04606" w:rsidRDefault="00F04606" w:rsidP="00F04606">
            <w:pPr>
              <w:pStyle w:val="TableBody"/>
              <w:numPr>
                <w:ilvl w:val="0"/>
                <w:numId w:val="29"/>
              </w:numPr>
            </w:pPr>
          </w:p>
        </w:tc>
        <w:tc>
          <w:tcPr>
            <w:tcW w:w="900" w:type="dxa"/>
            <w:shd w:val="clear" w:color="auto" w:fill="auto"/>
            <w:vAlign w:val="center"/>
          </w:tcPr>
          <w:p w:rsidR="00F04606" w:rsidRDefault="00F04606" w:rsidP="00F04606">
            <w:pPr>
              <w:pStyle w:val="TableBody"/>
            </w:pPr>
          </w:p>
        </w:tc>
        <w:tc>
          <w:tcPr>
            <w:tcW w:w="2880" w:type="dxa"/>
            <w:shd w:val="clear" w:color="auto" w:fill="auto"/>
            <w:vAlign w:val="center"/>
          </w:tcPr>
          <w:p w:rsidR="00F04606" w:rsidRDefault="00F04606" w:rsidP="00F04606">
            <w:pPr>
              <w:pStyle w:val="TableBody"/>
            </w:pPr>
          </w:p>
        </w:tc>
        <w:tc>
          <w:tcPr>
            <w:tcW w:w="4950" w:type="dxa"/>
            <w:vAlign w:val="center"/>
          </w:tcPr>
          <w:p w:rsidR="00F04606" w:rsidRDefault="00F04606" w:rsidP="00F04606">
            <w:pPr>
              <w:pStyle w:val="TableBody"/>
            </w:pPr>
          </w:p>
        </w:tc>
        <w:tc>
          <w:tcPr>
            <w:tcW w:w="1080" w:type="dxa"/>
            <w:tcBorders>
              <w:right w:val="nil"/>
            </w:tcBorders>
            <w:vAlign w:val="center"/>
          </w:tcPr>
          <w:p w:rsidR="00F04606" w:rsidRDefault="00F04606" w:rsidP="00F04606">
            <w:pPr>
              <w:pStyle w:val="TableBody"/>
              <w:jc w:val="center"/>
            </w:pPr>
          </w:p>
        </w:tc>
      </w:tr>
      <w:tr w:rsidR="00F04606" w:rsidTr="006E411D">
        <w:trPr>
          <w:trHeight w:val="288"/>
        </w:trPr>
        <w:tc>
          <w:tcPr>
            <w:tcW w:w="630" w:type="dxa"/>
            <w:tcBorders>
              <w:left w:val="nil"/>
            </w:tcBorders>
            <w:vAlign w:val="center"/>
          </w:tcPr>
          <w:p w:rsidR="00F04606" w:rsidRDefault="00F04606" w:rsidP="00F04606">
            <w:pPr>
              <w:pStyle w:val="TableBody"/>
              <w:numPr>
                <w:ilvl w:val="0"/>
                <w:numId w:val="29"/>
              </w:numPr>
            </w:pPr>
          </w:p>
        </w:tc>
        <w:tc>
          <w:tcPr>
            <w:tcW w:w="900" w:type="dxa"/>
            <w:shd w:val="clear" w:color="auto" w:fill="auto"/>
            <w:vAlign w:val="center"/>
          </w:tcPr>
          <w:p w:rsidR="00F04606" w:rsidRDefault="00F04606" w:rsidP="00F04606">
            <w:pPr>
              <w:pStyle w:val="TableBody"/>
            </w:pPr>
          </w:p>
        </w:tc>
        <w:tc>
          <w:tcPr>
            <w:tcW w:w="2880" w:type="dxa"/>
            <w:shd w:val="clear" w:color="auto" w:fill="auto"/>
            <w:vAlign w:val="center"/>
          </w:tcPr>
          <w:p w:rsidR="00F04606" w:rsidRDefault="00F04606" w:rsidP="00F04606">
            <w:pPr>
              <w:pStyle w:val="TableBody"/>
            </w:pPr>
          </w:p>
        </w:tc>
        <w:tc>
          <w:tcPr>
            <w:tcW w:w="4950" w:type="dxa"/>
            <w:vAlign w:val="center"/>
          </w:tcPr>
          <w:p w:rsidR="00F04606" w:rsidRDefault="00F04606" w:rsidP="00F04606">
            <w:pPr>
              <w:pStyle w:val="TableBody"/>
            </w:pPr>
          </w:p>
        </w:tc>
        <w:tc>
          <w:tcPr>
            <w:tcW w:w="1080" w:type="dxa"/>
            <w:tcBorders>
              <w:right w:val="nil"/>
            </w:tcBorders>
            <w:vAlign w:val="center"/>
          </w:tcPr>
          <w:p w:rsidR="00F04606" w:rsidRDefault="00F04606" w:rsidP="00F04606">
            <w:pPr>
              <w:pStyle w:val="TableBody"/>
              <w:jc w:val="center"/>
            </w:pPr>
          </w:p>
        </w:tc>
      </w:tr>
      <w:tr w:rsidR="00F04606" w:rsidTr="006E411D">
        <w:trPr>
          <w:trHeight w:val="288"/>
        </w:trPr>
        <w:tc>
          <w:tcPr>
            <w:tcW w:w="630" w:type="dxa"/>
            <w:tcBorders>
              <w:left w:val="nil"/>
            </w:tcBorders>
            <w:vAlign w:val="center"/>
          </w:tcPr>
          <w:p w:rsidR="00F04606" w:rsidRDefault="00F04606" w:rsidP="00F04606">
            <w:pPr>
              <w:pStyle w:val="TableBody"/>
              <w:numPr>
                <w:ilvl w:val="0"/>
                <w:numId w:val="29"/>
              </w:numPr>
            </w:pPr>
          </w:p>
        </w:tc>
        <w:tc>
          <w:tcPr>
            <w:tcW w:w="900" w:type="dxa"/>
            <w:shd w:val="clear" w:color="auto" w:fill="auto"/>
            <w:vAlign w:val="center"/>
          </w:tcPr>
          <w:p w:rsidR="00F04606" w:rsidRDefault="00F04606" w:rsidP="00F04606">
            <w:pPr>
              <w:pStyle w:val="TableBody"/>
            </w:pPr>
          </w:p>
        </w:tc>
        <w:tc>
          <w:tcPr>
            <w:tcW w:w="2880" w:type="dxa"/>
            <w:shd w:val="clear" w:color="auto" w:fill="auto"/>
            <w:vAlign w:val="center"/>
          </w:tcPr>
          <w:p w:rsidR="00F04606" w:rsidRDefault="00F04606" w:rsidP="00F04606">
            <w:pPr>
              <w:pStyle w:val="TableBody"/>
            </w:pPr>
          </w:p>
        </w:tc>
        <w:tc>
          <w:tcPr>
            <w:tcW w:w="4950" w:type="dxa"/>
            <w:vAlign w:val="center"/>
          </w:tcPr>
          <w:p w:rsidR="00F04606" w:rsidRDefault="00F04606" w:rsidP="00F04606">
            <w:pPr>
              <w:pStyle w:val="TableBody"/>
            </w:pPr>
          </w:p>
        </w:tc>
        <w:tc>
          <w:tcPr>
            <w:tcW w:w="1080" w:type="dxa"/>
            <w:tcBorders>
              <w:right w:val="nil"/>
            </w:tcBorders>
            <w:vAlign w:val="center"/>
          </w:tcPr>
          <w:p w:rsidR="00F04606" w:rsidRDefault="00F04606" w:rsidP="00F04606">
            <w:pPr>
              <w:pStyle w:val="TableBody"/>
              <w:jc w:val="center"/>
            </w:pPr>
          </w:p>
        </w:tc>
      </w:tr>
      <w:tr w:rsidR="00F04606" w:rsidTr="006E411D">
        <w:trPr>
          <w:trHeight w:val="288"/>
        </w:trPr>
        <w:tc>
          <w:tcPr>
            <w:tcW w:w="630" w:type="dxa"/>
            <w:tcBorders>
              <w:left w:val="nil"/>
            </w:tcBorders>
            <w:vAlign w:val="center"/>
          </w:tcPr>
          <w:p w:rsidR="00F04606" w:rsidRDefault="00F04606" w:rsidP="00F04606">
            <w:pPr>
              <w:pStyle w:val="TableBody"/>
              <w:numPr>
                <w:ilvl w:val="0"/>
                <w:numId w:val="29"/>
              </w:numPr>
            </w:pPr>
          </w:p>
        </w:tc>
        <w:tc>
          <w:tcPr>
            <w:tcW w:w="900" w:type="dxa"/>
            <w:shd w:val="clear" w:color="auto" w:fill="auto"/>
            <w:vAlign w:val="center"/>
          </w:tcPr>
          <w:p w:rsidR="00F04606" w:rsidRDefault="00F04606" w:rsidP="00F04606">
            <w:pPr>
              <w:pStyle w:val="TableBody"/>
            </w:pPr>
          </w:p>
        </w:tc>
        <w:tc>
          <w:tcPr>
            <w:tcW w:w="2880" w:type="dxa"/>
            <w:shd w:val="clear" w:color="auto" w:fill="auto"/>
            <w:vAlign w:val="center"/>
          </w:tcPr>
          <w:p w:rsidR="00F04606" w:rsidRDefault="00F04606" w:rsidP="00F04606">
            <w:pPr>
              <w:pStyle w:val="TableBody"/>
            </w:pPr>
          </w:p>
        </w:tc>
        <w:tc>
          <w:tcPr>
            <w:tcW w:w="4950" w:type="dxa"/>
            <w:vAlign w:val="center"/>
          </w:tcPr>
          <w:p w:rsidR="00F04606" w:rsidRDefault="00F04606" w:rsidP="00F04606">
            <w:pPr>
              <w:pStyle w:val="TableBody"/>
            </w:pPr>
          </w:p>
        </w:tc>
        <w:tc>
          <w:tcPr>
            <w:tcW w:w="1080" w:type="dxa"/>
            <w:tcBorders>
              <w:right w:val="nil"/>
            </w:tcBorders>
            <w:vAlign w:val="center"/>
          </w:tcPr>
          <w:p w:rsidR="00F04606" w:rsidRDefault="00F04606" w:rsidP="00F04606">
            <w:pPr>
              <w:pStyle w:val="TableBody"/>
              <w:jc w:val="center"/>
            </w:pPr>
          </w:p>
        </w:tc>
      </w:tr>
      <w:tr w:rsidR="00F04606" w:rsidTr="006E411D">
        <w:trPr>
          <w:trHeight w:val="288"/>
        </w:trPr>
        <w:tc>
          <w:tcPr>
            <w:tcW w:w="630" w:type="dxa"/>
            <w:tcBorders>
              <w:left w:val="nil"/>
            </w:tcBorders>
            <w:vAlign w:val="center"/>
          </w:tcPr>
          <w:p w:rsidR="00F04606" w:rsidRDefault="00F04606" w:rsidP="00F04606">
            <w:pPr>
              <w:pStyle w:val="TableBody"/>
              <w:numPr>
                <w:ilvl w:val="0"/>
                <w:numId w:val="29"/>
              </w:numPr>
            </w:pPr>
          </w:p>
        </w:tc>
        <w:tc>
          <w:tcPr>
            <w:tcW w:w="900" w:type="dxa"/>
            <w:shd w:val="clear" w:color="auto" w:fill="auto"/>
            <w:vAlign w:val="center"/>
          </w:tcPr>
          <w:p w:rsidR="00F04606" w:rsidRDefault="00F04606" w:rsidP="00F04606">
            <w:pPr>
              <w:pStyle w:val="TableBody"/>
            </w:pPr>
          </w:p>
        </w:tc>
        <w:tc>
          <w:tcPr>
            <w:tcW w:w="2880" w:type="dxa"/>
            <w:shd w:val="clear" w:color="auto" w:fill="auto"/>
            <w:vAlign w:val="center"/>
          </w:tcPr>
          <w:p w:rsidR="00F04606" w:rsidRDefault="00F04606" w:rsidP="00F04606">
            <w:pPr>
              <w:pStyle w:val="TableBody"/>
            </w:pPr>
          </w:p>
        </w:tc>
        <w:tc>
          <w:tcPr>
            <w:tcW w:w="4950" w:type="dxa"/>
            <w:vAlign w:val="center"/>
          </w:tcPr>
          <w:p w:rsidR="00F04606" w:rsidRDefault="00F04606" w:rsidP="00F04606">
            <w:pPr>
              <w:pStyle w:val="TableBody"/>
            </w:pPr>
          </w:p>
        </w:tc>
        <w:tc>
          <w:tcPr>
            <w:tcW w:w="1080" w:type="dxa"/>
            <w:tcBorders>
              <w:right w:val="nil"/>
            </w:tcBorders>
            <w:vAlign w:val="center"/>
          </w:tcPr>
          <w:p w:rsidR="00F04606" w:rsidRDefault="00F04606" w:rsidP="00F04606">
            <w:pPr>
              <w:pStyle w:val="TableBody"/>
              <w:jc w:val="center"/>
            </w:pPr>
          </w:p>
        </w:tc>
      </w:tr>
      <w:tr w:rsidR="00F04606" w:rsidTr="006E411D">
        <w:trPr>
          <w:trHeight w:val="288"/>
        </w:trPr>
        <w:tc>
          <w:tcPr>
            <w:tcW w:w="630" w:type="dxa"/>
            <w:tcBorders>
              <w:left w:val="nil"/>
            </w:tcBorders>
            <w:vAlign w:val="center"/>
          </w:tcPr>
          <w:p w:rsidR="00F04606" w:rsidRDefault="00F04606" w:rsidP="00F04606">
            <w:pPr>
              <w:pStyle w:val="TableBody"/>
              <w:numPr>
                <w:ilvl w:val="0"/>
                <w:numId w:val="29"/>
              </w:numPr>
            </w:pPr>
          </w:p>
        </w:tc>
        <w:tc>
          <w:tcPr>
            <w:tcW w:w="900" w:type="dxa"/>
            <w:shd w:val="clear" w:color="auto" w:fill="auto"/>
            <w:vAlign w:val="center"/>
          </w:tcPr>
          <w:p w:rsidR="00F04606" w:rsidRDefault="00F04606" w:rsidP="00F04606">
            <w:pPr>
              <w:pStyle w:val="TableBody"/>
            </w:pPr>
          </w:p>
        </w:tc>
        <w:tc>
          <w:tcPr>
            <w:tcW w:w="2880" w:type="dxa"/>
            <w:shd w:val="clear" w:color="auto" w:fill="auto"/>
            <w:vAlign w:val="center"/>
          </w:tcPr>
          <w:p w:rsidR="00F04606" w:rsidRDefault="00F04606" w:rsidP="00F04606">
            <w:pPr>
              <w:pStyle w:val="TableBody"/>
            </w:pPr>
          </w:p>
        </w:tc>
        <w:tc>
          <w:tcPr>
            <w:tcW w:w="4950" w:type="dxa"/>
            <w:vAlign w:val="center"/>
          </w:tcPr>
          <w:p w:rsidR="00F04606" w:rsidRDefault="00F04606" w:rsidP="00F04606">
            <w:pPr>
              <w:pStyle w:val="TableBody"/>
            </w:pPr>
          </w:p>
        </w:tc>
        <w:tc>
          <w:tcPr>
            <w:tcW w:w="1080" w:type="dxa"/>
            <w:tcBorders>
              <w:right w:val="nil"/>
            </w:tcBorders>
            <w:vAlign w:val="center"/>
          </w:tcPr>
          <w:p w:rsidR="00F04606" w:rsidRDefault="00F04606" w:rsidP="00F04606">
            <w:pPr>
              <w:pStyle w:val="TableBody"/>
              <w:jc w:val="center"/>
            </w:pPr>
          </w:p>
        </w:tc>
      </w:tr>
      <w:tr w:rsidR="00F04606" w:rsidTr="006E411D">
        <w:trPr>
          <w:trHeight w:val="288"/>
        </w:trPr>
        <w:tc>
          <w:tcPr>
            <w:tcW w:w="630" w:type="dxa"/>
            <w:tcBorders>
              <w:left w:val="nil"/>
            </w:tcBorders>
            <w:vAlign w:val="center"/>
          </w:tcPr>
          <w:p w:rsidR="00F04606" w:rsidRDefault="00F04606" w:rsidP="00F04606">
            <w:pPr>
              <w:pStyle w:val="TableBody"/>
              <w:numPr>
                <w:ilvl w:val="0"/>
                <w:numId w:val="29"/>
              </w:numPr>
            </w:pPr>
          </w:p>
        </w:tc>
        <w:tc>
          <w:tcPr>
            <w:tcW w:w="900" w:type="dxa"/>
            <w:shd w:val="clear" w:color="auto" w:fill="auto"/>
            <w:vAlign w:val="center"/>
          </w:tcPr>
          <w:p w:rsidR="00F04606" w:rsidRDefault="00F04606" w:rsidP="00F04606">
            <w:pPr>
              <w:pStyle w:val="TableBody"/>
            </w:pPr>
          </w:p>
        </w:tc>
        <w:tc>
          <w:tcPr>
            <w:tcW w:w="2880" w:type="dxa"/>
            <w:shd w:val="clear" w:color="auto" w:fill="auto"/>
            <w:vAlign w:val="center"/>
          </w:tcPr>
          <w:p w:rsidR="00F04606" w:rsidRDefault="00F04606" w:rsidP="00F04606">
            <w:pPr>
              <w:pStyle w:val="TableBody"/>
            </w:pPr>
          </w:p>
        </w:tc>
        <w:tc>
          <w:tcPr>
            <w:tcW w:w="4950" w:type="dxa"/>
            <w:vAlign w:val="center"/>
          </w:tcPr>
          <w:p w:rsidR="00F04606" w:rsidRDefault="00F04606" w:rsidP="00F04606">
            <w:pPr>
              <w:pStyle w:val="TableBody"/>
            </w:pPr>
          </w:p>
        </w:tc>
        <w:tc>
          <w:tcPr>
            <w:tcW w:w="1080" w:type="dxa"/>
            <w:tcBorders>
              <w:right w:val="nil"/>
            </w:tcBorders>
            <w:vAlign w:val="center"/>
          </w:tcPr>
          <w:p w:rsidR="00F04606" w:rsidRDefault="00F04606" w:rsidP="00F04606">
            <w:pPr>
              <w:pStyle w:val="TableBody"/>
              <w:jc w:val="center"/>
            </w:pPr>
          </w:p>
        </w:tc>
      </w:tr>
      <w:tr w:rsidR="00F04606" w:rsidTr="006E411D">
        <w:trPr>
          <w:trHeight w:val="288"/>
        </w:trPr>
        <w:tc>
          <w:tcPr>
            <w:tcW w:w="630" w:type="dxa"/>
            <w:tcBorders>
              <w:left w:val="nil"/>
            </w:tcBorders>
            <w:vAlign w:val="center"/>
          </w:tcPr>
          <w:p w:rsidR="00F04606" w:rsidRDefault="00F04606" w:rsidP="00F04606">
            <w:pPr>
              <w:pStyle w:val="TableBody"/>
              <w:numPr>
                <w:ilvl w:val="0"/>
                <w:numId w:val="29"/>
              </w:numPr>
            </w:pPr>
          </w:p>
        </w:tc>
        <w:tc>
          <w:tcPr>
            <w:tcW w:w="900" w:type="dxa"/>
            <w:shd w:val="clear" w:color="auto" w:fill="auto"/>
            <w:vAlign w:val="center"/>
          </w:tcPr>
          <w:p w:rsidR="00F04606" w:rsidRDefault="00F04606" w:rsidP="00F04606">
            <w:pPr>
              <w:pStyle w:val="TableBody"/>
            </w:pPr>
          </w:p>
        </w:tc>
        <w:tc>
          <w:tcPr>
            <w:tcW w:w="2880" w:type="dxa"/>
            <w:shd w:val="clear" w:color="auto" w:fill="auto"/>
            <w:vAlign w:val="center"/>
          </w:tcPr>
          <w:p w:rsidR="00F04606" w:rsidRDefault="00F04606" w:rsidP="00F04606">
            <w:pPr>
              <w:pStyle w:val="TableBody"/>
            </w:pPr>
          </w:p>
        </w:tc>
        <w:tc>
          <w:tcPr>
            <w:tcW w:w="4950" w:type="dxa"/>
            <w:vAlign w:val="center"/>
          </w:tcPr>
          <w:p w:rsidR="00F04606" w:rsidRDefault="00F04606" w:rsidP="00F04606">
            <w:pPr>
              <w:pStyle w:val="TableBody"/>
            </w:pPr>
          </w:p>
        </w:tc>
        <w:tc>
          <w:tcPr>
            <w:tcW w:w="1080" w:type="dxa"/>
            <w:tcBorders>
              <w:right w:val="nil"/>
            </w:tcBorders>
            <w:vAlign w:val="center"/>
          </w:tcPr>
          <w:p w:rsidR="00F04606" w:rsidRDefault="00F04606" w:rsidP="00F04606">
            <w:pPr>
              <w:pStyle w:val="TableBody"/>
              <w:jc w:val="center"/>
            </w:pPr>
          </w:p>
        </w:tc>
      </w:tr>
      <w:tr w:rsidR="00F04606" w:rsidTr="006E411D">
        <w:trPr>
          <w:trHeight w:val="288"/>
        </w:trPr>
        <w:tc>
          <w:tcPr>
            <w:tcW w:w="630" w:type="dxa"/>
            <w:tcBorders>
              <w:left w:val="nil"/>
            </w:tcBorders>
            <w:vAlign w:val="center"/>
          </w:tcPr>
          <w:p w:rsidR="00F04606" w:rsidRDefault="00F04606" w:rsidP="00F04606">
            <w:pPr>
              <w:pStyle w:val="TableBody"/>
              <w:numPr>
                <w:ilvl w:val="0"/>
                <w:numId w:val="29"/>
              </w:numPr>
            </w:pPr>
          </w:p>
        </w:tc>
        <w:tc>
          <w:tcPr>
            <w:tcW w:w="900" w:type="dxa"/>
            <w:shd w:val="clear" w:color="auto" w:fill="auto"/>
            <w:vAlign w:val="center"/>
          </w:tcPr>
          <w:p w:rsidR="00F04606" w:rsidRDefault="00F04606" w:rsidP="00F04606">
            <w:pPr>
              <w:pStyle w:val="TableBody"/>
            </w:pPr>
          </w:p>
        </w:tc>
        <w:tc>
          <w:tcPr>
            <w:tcW w:w="2880" w:type="dxa"/>
            <w:shd w:val="clear" w:color="auto" w:fill="auto"/>
            <w:vAlign w:val="center"/>
          </w:tcPr>
          <w:p w:rsidR="00F04606" w:rsidRDefault="00F04606" w:rsidP="00F04606">
            <w:pPr>
              <w:pStyle w:val="TableBody"/>
            </w:pPr>
          </w:p>
        </w:tc>
        <w:tc>
          <w:tcPr>
            <w:tcW w:w="4950" w:type="dxa"/>
            <w:vAlign w:val="center"/>
          </w:tcPr>
          <w:p w:rsidR="00F04606" w:rsidRDefault="00F04606" w:rsidP="00F04606">
            <w:pPr>
              <w:pStyle w:val="TableBody"/>
            </w:pPr>
          </w:p>
        </w:tc>
        <w:tc>
          <w:tcPr>
            <w:tcW w:w="1080" w:type="dxa"/>
            <w:tcBorders>
              <w:right w:val="nil"/>
            </w:tcBorders>
            <w:vAlign w:val="center"/>
          </w:tcPr>
          <w:p w:rsidR="00F04606" w:rsidRDefault="00F04606" w:rsidP="00F04606">
            <w:pPr>
              <w:pStyle w:val="TableBody"/>
              <w:jc w:val="center"/>
            </w:pPr>
          </w:p>
        </w:tc>
      </w:tr>
      <w:tr w:rsidR="00F04606" w:rsidTr="006E411D">
        <w:trPr>
          <w:trHeight w:val="288"/>
        </w:trPr>
        <w:tc>
          <w:tcPr>
            <w:tcW w:w="630" w:type="dxa"/>
            <w:tcBorders>
              <w:left w:val="nil"/>
            </w:tcBorders>
            <w:vAlign w:val="center"/>
          </w:tcPr>
          <w:p w:rsidR="00F04606" w:rsidRDefault="00F04606" w:rsidP="00F04606">
            <w:pPr>
              <w:pStyle w:val="TableBody"/>
              <w:numPr>
                <w:ilvl w:val="0"/>
                <w:numId w:val="29"/>
              </w:numPr>
            </w:pPr>
          </w:p>
        </w:tc>
        <w:tc>
          <w:tcPr>
            <w:tcW w:w="900" w:type="dxa"/>
            <w:shd w:val="clear" w:color="auto" w:fill="auto"/>
            <w:vAlign w:val="center"/>
          </w:tcPr>
          <w:p w:rsidR="00F04606" w:rsidRDefault="00F04606" w:rsidP="00F04606">
            <w:pPr>
              <w:pStyle w:val="TableBody"/>
            </w:pPr>
          </w:p>
        </w:tc>
        <w:tc>
          <w:tcPr>
            <w:tcW w:w="2880" w:type="dxa"/>
            <w:shd w:val="clear" w:color="auto" w:fill="auto"/>
            <w:vAlign w:val="center"/>
          </w:tcPr>
          <w:p w:rsidR="00F04606" w:rsidRDefault="00F04606" w:rsidP="00F04606">
            <w:pPr>
              <w:pStyle w:val="TableBody"/>
            </w:pPr>
          </w:p>
        </w:tc>
        <w:tc>
          <w:tcPr>
            <w:tcW w:w="4950" w:type="dxa"/>
            <w:vAlign w:val="center"/>
          </w:tcPr>
          <w:p w:rsidR="00F04606" w:rsidRDefault="00F04606" w:rsidP="00F04606">
            <w:pPr>
              <w:pStyle w:val="TableBody"/>
            </w:pPr>
          </w:p>
        </w:tc>
        <w:tc>
          <w:tcPr>
            <w:tcW w:w="1080" w:type="dxa"/>
            <w:tcBorders>
              <w:right w:val="nil"/>
            </w:tcBorders>
            <w:vAlign w:val="center"/>
          </w:tcPr>
          <w:p w:rsidR="00F04606" w:rsidRDefault="00F04606" w:rsidP="00F04606">
            <w:pPr>
              <w:pStyle w:val="TableBody"/>
              <w:jc w:val="center"/>
            </w:pPr>
          </w:p>
        </w:tc>
      </w:tr>
    </w:tbl>
    <w:p w:rsidR="0068778E" w:rsidRDefault="0068778E" w:rsidP="00143E44">
      <w:pPr>
        <w:pStyle w:val="BodyText"/>
      </w:pPr>
    </w:p>
    <w:p w:rsidR="00046053" w:rsidRPr="00046053" w:rsidRDefault="00046053" w:rsidP="00046053">
      <w:pPr>
        <w:pStyle w:val="Heading2"/>
        <w:numPr>
          <w:ilvl w:val="0"/>
          <w:numId w:val="0"/>
        </w:numPr>
        <w:ind w:left="576" w:hanging="576"/>
        <w:rPr>
          <w:rFonts w:ascii="Times New Roman Bold" w:hAnsi="Times New Roman Bold"/>
          <w:caps/>
        </w:rPr>
      </w:pPr>
      <w:r w:rsidRPr="00046053">
        <w:rPr>
          <w:rFonts w:ascii="Times New Roman Bold" w:hAnsi="Times New Roman Bold"/>
          <w:caps/>
        </w:rPr>
        <w:t xml:space="preserve">Section 2. </w:t>
      </w:r>
      <w:r>
        <w:rPr>
          <w:rFonts w:ascii="Times New Roman Bold" w:hAnsi="Times New Roman Bold"/>
          <w:caps/>
        </w:rPr>
        <w:t xml:space="preserve"> </w:t>
      </w:r>
      <w:r w:rsidRPr="00046053">
        <w:rPr>
          <w:rFonts w:ascii="Times New Roman Bold" w:hAnsi="Times New Roman Bold"/>
          <w:caps/>
        </w:rPr>
        <w:t>Specification Detail (Continued)</w:t>
      </w:r>
    </w:p>
    <w:p w:rsidR="0068778E" w:rsidRDefault="0068778E" w:rsidP="0068778E">
      <w:pPr>
        <w:pStyle w:val="Heading2"/>
      </w:pPr>
      <w:r>
        <w:t xml:space="preserve">Item: </w:t>
      </w:r>
      <w:r w:rsidR="00A119CD">
        <w:t>H</w:t>
      </w:r>
      <w:r w:rsidR="0025699F">
        <w:t xml:space="preserve">PE ProLiant BL460c Gen9 </w:t>
      </w:r>
      <w:r w:rsidR="00A119CD">
        <w:t>Blade</w:t>
      </w:r>
      <w:r w:rsidR="0025699F">
        <w:t xml:space="preserve"> Servers</w:t>
      </w:r>
      <w:r w:rsidR="002E33E4">
        <w:t xml:space="preserve"> </w:t>
      </w:r>
      <w:r w:rsidR="00AD5A52">
        <w:t>(Item 3)</w:t>
      </w:r>
    </w:p>
    <w:p w:rsidR="0068778E" w:rsidRPr="00143E44" w:rsidRDefault="0068778E" w:rsidP="0068778E">
      <w:pPr>
        <w:pStyle w:val="Heading3"/>
      </w:pPr>
      <w:r>
        <w:t xml:space="preserve">Configurable Items: </w:t>
      </w:r>
    </w:p>
    <w:tbl>
      <w:tblPr>
        <w:tblStyle w:val="TableGrid"/>
        <w:tblW w:w="10440" w:type="dxa"/>
        <w:tblCellMar>
          <w:left w:w="58" w:type="dxa"/>
          <w:right w:w="58" w:type="dxa"/>
        </w:tblCellMar>
        <w:tblLook w:val="04A0" w:firstRow="1" w:lastRow="0" w:firstColumn="1" w:lastColumn="0" w:noHBand="0" w:noVBand="1"/>
      </w:tblPr>
      <w:tblGrid>
        <w:gridCol w:w="630"/>
        <w:gridCol w:w="1980"/>
        <w:gridCol w:w="1800"/>
        <w:gridCol w:w="4950"/>
        <w:gridCol w:w="1080"/>
      </w:tblGrid>
      <w:tr w:rsidR="0025699F" w:rsidTr="0025699F">
        <w:trPr>
          <w:trHeight w:val="288"/>
        </w:trPr>
        <w:tc>
          <w:tcPr>
            <w:tcW w:w="630" w:type="dxa"/>
            <w:tcBorders>
              <w:left w:val="nil"/>
            </w:tcBorders>
            <w:shd w:val="clear" w:color="auto" w:fill="D9D9D9" w:themeFill="background1" w:themeFillShade="D9"/>
            <w:vAlign w:val="center"/>
          </w:tcPr>
          <w:p w:rsidR="0025699F" w:rsidRDefault="0025699F" w:rsidP="00911C83">
            <w:pPr>
              <w:pStyle w:val="TableHeader"/>
              <w:jc w:val="left"/>
            </w:pPr>
            <w:r>
              <w:t>Line</w:t>
            </w:r>
          </w:p>
        </w:tc>
        <w:tc>
          <w:tcPr>
            <w:tcW w:w="1980" w:type="dxa"/>
            <w:shd w:val="clear" w:color="auto" w:fill="D9D9D9" w:themeFill="background1" w:themeFillShade="D9"/>
            <w:vAlign w:val="center"/>
          </w:tcPr>
          <w:p w:rsidR="0025699F" w:rsidRDefault="0025699F" w:rsidP="00911C83">
            <w:pPr>
              <w:pStyle w:val="TableHeader"/>
              <w:jc w:val="left"/>
            </w:pPr>
            <w:r w:rsidRPr="0025699F">
              <w:t>Mfg. Part#</w:t>
            </w:r>
          </w:p>
        </w:tc>
        <w:tc>
          <w:tcPr>
            <w:tcW w:w="1800" w:type="dxa"/>
            <w:shd w:val="clear" w:color="auto" w:fill="D9D9D9" w:themeFill="background1" w:themeFillShade="D9"/>
            <w:vAlign w:val="center"/>
          </w:tcPr>
          <w:p w:rsidR="0025699F" w:rsidRPr="0025699F" w:rsidRDefault="0025699F" w:rsidP="0098062E">
            <w:pPr>
              <w:pStyle w:val="TableBody"/>
              <w:rPr>
                <w:b/>
              </w:rPr>
            </w:pPr>
            <w:r w:rsidRPr="0025699F">
              <w:rPr>
                <w:b/>
              </w:rPr>
              <w:t>UNSPSC</w:t>
            </w:r>
          </w:p>
        </w:tc>
        <w:tc>
          <w:tcPr>
            <w:tcW w:w="4950" w:type="dxa"/>
            <w:shd w:val="clear" w:color="auto" w:fill="D9D9D9" w:themeFill="background1" w:themeFillShade="D9"/>
            <w:vAlign w:val="center"/>
          </w:tcPr>
          <w:p w:rsidR="0025699F" w:rsidRDefault="0025699F" w:rsidP="00911C83">
            <w:pPr>
              <w:pStyle w:val="TableHeader"/>
              <w:jc w:val="left"/>
            </w:pPr>
            <w:r>
              <w:t>Description</w:t>
            </w:r>
          </w:p>
        </w:tc>
        <w:tc>
          <w:tcPr>
            <w:tcW w:w="1080" w:type="dxa"/>
            <w:tcBorders>
              <w:right w:val="nil"/>
            </w:tcBorders>
            <w:shd w:val="clear" w:color="auto" w:fill="D9D9D9" w:themeFill="background1" w:themeFillShade="D9"/>
            <w:vAlign w:val="center"/>
          </w:tcPr>
          <w:p w:rsidR="0025699F" w:rsidRDefault="0025699F" w:rsidP="00911C83">
            <w:pPr>
              <w:pStyle w:val="TableHeader"/>
            </w:pPr>
            <w:r>
              <w:t>Qty</w:t>
            </w:r>
          </w:p>
        </w:tc>
      </w:tr>
      <w:tr w:rsidR="0025699F" w:rsidTr="0025699F">
        <w:trPr>
          <w:trHeight w:val="288"/>
        </w:trPr>
        <w:tc>
          <w:tcPr>
            <w:tcW w:w="630" w:type="dxa"/>
            <w:tcBorders>
              <w:left w:val="nil"/>
            </w:tcBorders>
            <w:vAlign w:val="center"/>
          </w:tcPr>
          <w:p w:rsidR="0025699F" w:rsidRPr="005249D3" w:rsidRDefault="0025699F" w:rsidP="0098062E">
            <w:pPr>
              <w:pStyle w:val="TableBody"/>
              <w:numPr>
                <w:ilvl w:val="0"/>
                <w:numId w:val="22"/>
              </w:numPr>
            </w:pPr>
          </w:p>
        </w:tc>
        <w:tc>
          <w:tcPr>
            <w:tcW w:w="1980" w:type="dxa"/>
            <w:shd w:val="clear" w:color="auto" w:fill="auto"/>
            <w:vAlign w:val="center"/>
          </w:tcPr>
          <w:p w:rsidR="0025699F" w:rsidRDefault="0025699F" w:rsidP="0098062E">
            <w:pPr>
              <w:pStyle w:val="TableBody"/>
            </w:pPr>
            <w:r w:rsidRPr="0025699F">
              <w:t>813198-B21-CS</w:t>
            </w:r>
          </w:p>
        </w:tc>
        <w:tc>
          <w:tcPr>
            <w:tcW w:w="1800" w:type="dxa"/>
            <w:shd w:val="clear" w:color="auto" w:fill="auto"/>
            <w:vAlign w:val="center"/>
          </w:tcPr>
          <w:p w:rsidR="0025699F" w:rsidRDefault="0025699F" w:rsidP="0098062E">
            <w:pPr>
              <w:pStyle w:val="TableBody"/>
            </w:pPr>
            <w:r w:rsidRPr="0025699F">
              <w:t>43211501</w:t>
            </w:r>
          </w:p>
        </w:tc>
        <w:tc>
          <w:tcPr>
            <w:tcW w:w="4950" w:type="dxa"/>
            <w:vAlign w:val="center"/>
          </w:tcPr>
          <w:p w:rsidR="0025699F" w:rsidRPr="00544205" w:rsidRDefault="0025699F" w:rsidP="0098062E">
            <w:pPr>
              <w:spacing w:line="240" w:lineRule="auto"/>
              <w:rPr>
                <w:rFonts w:ascii="Arial" w:hAnsi="Arial" w:cs="Arial"/>
                <w:sz w:val="18"/>
                <w:szCs w:val="18"/>
              </w:rPr>
            </w:pPr>
            <w:r w:rsidRPr="0025699F">
              <w:rPr>
                <w:rFonts w:ascii="Arial" w:hAnsi="Arial" w:cs="Arial"/>
                <w:sz w:val="18"/>
                <w:szCs w:val="18"/>
              </w:rPr>
              <w:t>HPE ProLiant BL460c Gen9 - no CPU - 0 MB - 0 GB</w:t>
            </w:r>
          </w:p>
        </w:tc>
        <w:tc>
          <w:tcPr>
            <w:tcW w:w="1080" w:type="dxa"/>
            <w:tcBorders>
              <w:right w:val="nil"/>
            </w:tcBorders>
            <w:vAlign w:val="center"/>
          </w:tcPr>
          <w:p w:rsidR="0025699F" w:rsidRPr="00544205" w:rsidRDefault="004040DB" w:rsidP="0098062E">
            <w:pPr>
              <w:pStyle w:val="TableBody"/>
              <w:jc w:val="center"/>
            </w:pPr>
            <w:r>
              <w:t>4</w:t>
            </w:r>
          </w:p>
        </w:tc>
      </w:tr>
      <w:tr w:rsidR="0025699F" w:rsidTr="0025699F">
        <w:trPr>
          <w:trHeight w:val="288"/>
        </w:trPr>
        <w:tc>
          <w:tcPr>
            <w:tcW w:w="630" w:type="dxa"/>
            <w:tcBorders>
              <w:left w:val="nil"/>
            </w:tcBorders>
            <w:vAlign w:val="center"/>
          </w:tcPr>
          <w:p w:rsidR="0025699F" w:rsidRDefault="0025699F" w:rsidP="00832D7F">
            <w:pPr>
              <w:pStyle w:val="TableBody"/>
              <w:numPr>
                <w:ilvl w:val="0"/>
                <w:numId w:val="22"/>
              </w:numPr>
            </w:pPr>
          </w:p>
        </w:tc>
        <w:tc>
          <w:tcPr>
            <w:tcW w:w="1980" w:type="dxa"/>
            <w:shd w:val="clear" w:color="auto" w:fill="auto"/>
            <w:vAlign w:val="center"/>
          </w:tcPr>
          <w:p w:rsidR="0025699F" w:rsidRDefault="0025699F" w:rsidP="00832D7F">
            <w:pPr>
              <w:pStyle w:val="TableBody"/>
            </w:pPr>
            <w:r w:rsidRPr="0025699F">
              <w:t>819855-L21</w:t>
            </w:r>
          </w:p>
        </w:tc>
        <w:tc>
          <w:tcPr>
            <w:tcW w:w="1800" w:type="dxa"/>
            <w:shd w:val="clear" w:color="auto" w:fill="auto"/>
            <w:vAlign w:val="center"/>
          </w:tcPr>
          <w:p w:rsidR="0025699F" w:rsidRDefault="0025699F" w:rsidP="00832D7F">
            <w:pPr>
              <w:pStyle w:val="TableBody"/>
            </w:pPr>
            <w:r w:rsidRPr="0025699F">
              <w:t>43201503</w:t>
            </w:r>
          </w:p>
        </w:tc>
        <w:tc>
          <w:tcPr>
            <w:tcW w:w="4950" w:type="dxa"/>
            <w:vAlign w:val="center"/>
          </w:tcPr>
          <w:p w:rsidR="0025699F" w:rsidRPr="00544205" w:rsidRDefault="0025699F" w:rsidP="00832D7F">
            <w:pPr>
              <w:spacing w:line="240" w:lineRule="auto"/>
              <w:rPr>
                <w:rFonts w:ascii="Arial" w:hAnsi="Arial" w:cs="Arial"/>
                <w:sz w:val="18"/>
                <w:szCs w:val="18"/>
              </w:rPr>
            </w:pPr>
            <w:r w:rsidRPr="0025699F">
              <w:rPr>
                <w:rFonts w:ascii="Arial" w:hAnsi="Arial" w:cs="Arial"/>
                <w:sz w:val="18"/>
                <w:szCs w:val="18"/>
              </w:rPr>
              <w:t>Intel Xeon E5-2698v4 / 2.2 GHz processor</w:t>
            </w:r>
          </w:p>
        </w:tc>
        <w:tc>
          <w:tcPr>
            <w:tcW w:w="1080" w:type="dxa"/>
            <w:tcBorders>
              <w:right w:val="nil"/>
            </w:tcBorders>
            <w:vAlign w:val="center"/>
          </w:tcPr>
          <w:p w:rsidR="0025699F" w:rsidRPr="00544205" w:rsidRDefault="004040DB" w:rsidP="00832D7F">
            <w:pPr>
              <w:pStyle w:val="TableBody"/>
              <w:jc w:val="center"/>
            </w:pPr>
            <w:r>
              <w:t>4</w:t>
            </w:r>
          </w:p>
        </w:tc>
      </w:tr>
      <w:tr w:rsidR="0025699F" w:rsidTr="0025699F">
        <w:trPr>
          <w:trHeight w:val="288"/>
        </w:trPr>
        <w:tc>
          <w:tcPr>
            <w:tcW w:w="630" w:type="dxa"/>
            <w:tcBorders>
              <w:left w:val="nil"/>
            </w:tcBorders>
            <w:vAlign w:val="center"/>
          </w:tcPr>
          <w:p w:rsidR="0025699F" w:rsidRDefault="0025699F" w:rsidP="00832D7F">
            <w:pPr>
              <w:pStyle w:val="TableBody"/>
              <w:numPr>
                <w:ilvl w:val="0"/>
                <w:numId w:val="22"/>
              </w:numPr>
            </w:pPr>
          </w:p>
        </w:tc>
        <w:tc>
          <w:tcPr>
            <w:tcW w:w="1980" w:type="dxa"/>
            <w:shd w:val="clear" w:color="auto" w:fill="auto"/>
            <w:vAlign w:val="center"/>
          </w:tcPr>
          <w:p w:rsidR="0025699F" w:rsidRDefault="0025699F" w:rsidP="00832D7F">
            <w:pPr>
              <w:pStyle w:val="TableBody"/>
            </w:pPr>
            <w:r w:rsidRPr="0025699F">
              <w:t>819855-B21</w:t>
            </w:r>
          </w:p>
        </w:tc>
        <w:tc>
          <w:tcPr>
            <w:tcW w:w="1800" w:type="dxa"/>
            <w:shd w:val="clear" w:color="auto" w:fill="auto"/>
            <w:vAlign w:val="center"/>
          </w:tcPr>
          <w:p w:rsidR="0025699F" w:rsidRDefault="0025699F" w:rsidP="00832D7F">
            <w:pPr>
              <w:pStyle w:val="TableBody"/>
            </w:pPr>
            <w:r w:rsidRPr="0025699F">
              <w:t>43201503</w:t>
            </w:r>
          </w:p>
        </w:tc>
        <w:tc>
          <w:tcPr>
            <w:tcW w:w="4950" w:type="dxa"/>
            <w:vAlign w:val="center"/>
          </w:tcPr>
          <w:p w:rsidR="0025699F" w:rsidRPr="00544205" w:rsidRDefault="0025699F" w:rsidP="00832D7F">
            <w:pPr>
              <w:spacing w:line="240" w:lineRule="auto"/>
              <w:rPr>
                <w:rFonts w:ascii="Arial" w:hAnsi="Arial" w:cs="Arial"/>
                <w:sz w:val="18"/>
                <w:szCs w:val="18"/>
              </w:rPr>
            </w:pPr>
            <w:r w:rsidRPr="0025699F">
              <w:rPr>
                <w:rFonts w:ascii="Arial" w:hAnsi="Arial" w:cs="Arial"/>
                <w:sz w:val="18"/>
                <w:szCs w:val="18"/>
              </w:rPr>
              <w:t>Intel Xeon E5-2698v4 / 2.2 GHz processor</w:t>
            </w:r>
          </w:p>
        </w:tc>
        <w:tc>
          <w:tcPr>
            <w:tcW w:w="1080" w:type="dxa"/>
            <w:tcBorders>
              <w:right w:val="nil"/>
            </w:tcBorders>
            <w:vAlign w:val="center"/>
          </w:tcPr>
          <w:p w:rsidR="0025699F" w:rsidRPr="00544205" w:rsidRDefault="004040DB" w:rsidP="00832D7F">
            <w:pPr>
              <w:pStyle w:val="TableBody"/>
              <w:jc w:val="center"/>
            </w:pPr>
            <w:r>
              <w:t>4</w:t>
            </w:r>
          </w:p>
        </w:tc>
      </w:tr>
      <w:tr w:rsidR="0025699F" w:rsidTr="0025699F">
        <w:trPr>
          <w:trHeight w:val="288"/>
        </w:trPr>
        <w:tc>
          <w:tcPr>
            <w:tcW w:w="630" w:type="dxa"/>
            <w:tcBorders>
              <w:left w:val="nil"/>
            </w:tcBorders>
            <w:vAlign w:val="center"/>
          </w:tcPr>
          <w:p w:rsidR="0025699F" w:rsidRDefault="0025699F" w:rsidP="00832D7F">
            <w:pPr>
              <w:pStyle w:val="TableBody"/>
              <w:numPr>
                <w:ilvl w:val="0"/>
                <w:numId w:val="22"/>
              </w:numPr>
            </w:pPr>
          </w:p>
        </w:tc>
        <w:tc>
          <w:tcPr>
            <w:tcW w:w="1980" w:type="dxa"/>
            <w:shd w:val="clear" w:color="auto" w:fill="auto"/>
            <w:vAlign w:val="center"/>
          </w:tcPr>
          <w:p w:rsidR="0025699F" w:rsidRDefault="0025699F" w:rsidP="00832D7F">
            <w:pPr>
              <w:pStyle w:val="TableBody"/>
            </w:pPr>
            <w:r w:rsidRPr="0025699F">
              <w:t>766491-B21</w:t>
            </w:r>
          </w:p>
        </w:tc>
        <w:tc>
          <w:tcPr>
            <w:tcW w:w="1800" w:type="dxa"/>
            <w:shd w:val="clear" w:color="auto" w:fill="auto"/>
            <w:vAlign w:val="center"/>
          </w:tcPr>
          <w:p w:rsidR="0025699F" w:rsidRDefault="0025699F" w:rsidP="00832D7F">
            <w:pPr>
              <w:pStyle w:val="TableBody"/>
            </w:pPr>
          </w:p>
        </w:tc>
        <w:tc>
          <w:tcPr>
            <w:tcW w:w="4950" w:type="dxa"/>
            <w:vAlign w:val="center"/>
          </w:tcPr>
          <w:p w:rsidR="0025699F" w:rsidRPr="00544205" w:rsidRDefault="0025699F" w:rsidP="00832D7F">
            <w:pPr>
              <w:spacing w:line="240" w:lineRule="auto"/>
              <w:rPr>
                <w:rFonts w:ascii="Arial" w:hAnsi="Arial" w:cs="Arial"/>
                <w:sz w:val="18"/>
                <w:szCs w:val="18"/>
              </w:rPr>
            </w:pPr>
            <w:r w:rsidRPr="0025699F">
              <w:rPr>
                <w:rFonts w:ascii="Arial" w:hAnsi="Arial" w:cs="Arial"/>
                <w:sz w:val="18"/>
                <w:szCs w:val="18"/>
              </w:rPr>
              <w:t>HPE FlexFabric 536FLB - network adapter</w:t>
            </w:r>
          </w:p>
        </w:tc>
        <w:tc>
          <w:tcPr>
            <w:tcW w:w="1080" w:type="dxa"/>
            <w:tcBorders>
              <w:right w:val="nil"/>
            </w:tcBorders>
            <w:vAlign w:val="center"/>
          </w:tcPr>
          <w:p w:rsidR="0025699F" w:rsidRPr="00544205" w:rsidRDefault="004040DB" w:rsidP="00832D7F">
            <w:pPr>
              <w:pStyle w:val="TableBody"/>
              <w:jc w:val="center"/>
            </w:pPr>
            <w:r>
              <w:t>4</w:t>
            </w:r>
          </w:p>
        </w:tc>
      </w:tr>
      <w:tr w:rsidR="0025699F" w:rsidTr="0025699F">
        <w:trPr>
          <w:trHeight w:val="288"/>
        </w:trPr>
        <w:tc>
          <w:tcPr>
            <w:tcW w:w="630" w:type="dxa"/>
            <w:tcBorders>
              <w:left w:val="nil"/>
            </w:tcBorders>
            <w:vAlign w:val="center"/>
          </w:tcPr>
          <w:p w:rsidR="0025699F" w:rsidRDefault="0025699F" w:rsidP="00832D7F">
            <w:pPr>
              <w:pStyle w:val="TableBody"/>
              <w:numPr>
                <w:ilvl w:val="0"/>
                <w:numId w:val="22"/>
              </w:numPr>
            </w:pPr>
          </w:p>
        </w:tc>
        <w:tc>
          <w:tcPr>
            <w:tcW w:w="1980" w:type="dxa"/>
            <w:shd w:val="clear" w:color="auto" w:fill="auto"/>
            <w:vAlign w:val="center"/>
          </w:tcPr>
          <w:p w:rsidR="0025699F" w:rsidRDefault="0025699F" w:rsidP="00832D7F">
            <w:pPr>
              <w:pStyle w:val="TableBody"/>
            </w:pPr>
            <w:r w:rsidRPr="0025699F">
              <w:t>651281-B21</w:t>
            </w:r>
          </w:p>
        </w:tc>
        <w:tc>
          <w:tcPr>
            <w:tcW w:w="1800" w:type="dxa"/>
            <w:shd w:val="clear" w:color="auto" w:fill="auto"/>
            <w:vAlign w:val="center"/>
          </w:tcPr>
          <w:p w:rsidR="0025699F" w:rsidRDefault="0025699F" w:rsidP="00832D7F">
            <w:pPr>
              <w:pStyle w:val="TableBody"/>
            </w:pPr>
            <w:r w:rsidRPr="0025699F">
              <w:t>43201404</w:t>
            </w:r>
          </w:p>
        </w:tc>
        <w:tc>
          <w:tcPr>
            <w:tcW w:w="4950" w:type="dxa"/>
            <w:vAlign w:val="center"/>
          </w:tcPr>
          <w:p w:rsidR="0025699F" w:rsidRPr="00544205" w:rsidRDefault="0025699F" w:rsidP="00832D7F">
            <w:pPr>
              <w:spacing w:line="240" w:lineRule="auto"/>
              <w:rPr>
                <w:rFonts w:ascii="Arial" w:hAnsi="Arial" w:cs="Arial"/>
                <w:sz w:val="18"/>
                <w:szCs w:val="18"/>
              </w:rPr>
            </w:pPr>
            <w:r w:rsidRPr="0025699F">
              <w:rPr>
                <w:rFonts w:ascii="Arial" w:hAnsi="Arial" w:cs="Arial"/>
                <w:sz w:val="18"/>
                <w:szCs w:val="18"/>
              </w:rPr>
              <w:t>HPE QMH2572 - host bus adapter - 2 ports</w:t>
            </w:r>
          </w:p>
        </w:tc>
        <w:tc>
          <w:tcPr>
            <w:tcW w:w="1080" w:type="dxa"/>
            <w:tcBorders>
              <w:right w:val="nil"/>
            </w:tcBorders>
            <w:vAlign w:val="center"/>
          </w:tcPr>
          <w:p w:rsidR="0025699F" w:rsidRDefault="004040DB" w:rsidP="00832D7F">
            <w:pPr>
              <w:pStyle w:val="TableBody"/>
              <w:jc w:val="center"/>
            </w:pPr>
            <w:r>
              <w:t>4</w:t>
            </w:r>
          </w:p>
        </w:tc>
      </w:tr>
      <w:tr w:rsidR="0025699F" w:rsidTr="0025699F">
        <w:trPr>
          <w:trHeight w:val="288"/>
        </w:trPr>
        <w:tc>
          <w:tcPr>
            <w:tcW w:w="630" w:type="dxa"/>
            <w:tcBorders>
              <w:left w:val="nil"/>
            </w:tcBorders>
            <w:vAlign w:val="center"/>
          </w:tcPr>
          <w:p w:rsidR="0025699F" w:rsidRDefault="0025699F" w:rsidP="00832D7F">
            <w:pPr>
              <w:pStyle w:val="TableBody"/>
              <w:numPr>
                <w:ilvl w:val="0"/>
                <w:numId w:val="22"/>
              </w:numPr>
            </w:pPr>
          </w:p>
        </w:tc>
        <w:tc>
          <w:tcPr>
            <w:tcW w:w="1980" w:type="dxa"/>
            <w:shd w:val="clear" w:color="auto" w:fill="auto"/>
            <w:vAlign w:val="center"/>
          </w:tcPr>
          <w:p w:rsidR="0025699F" w:rsidRDefault="0025699F" w:rsidP="00832D7F">
            <w:pPr>
              <w:pStyle w:val="TableBody"/>
            </w:pPr>
            <w:r w:rsidRPr="0025699F">
              <w:t>741279-B21</w:t>
            </w:r>
          </w:p>
        </w:tc>
        <w:tc>
          <w:tcPr>
            <w:tcW w:w="1800" w:type="dxa"/>
            <w:shd w:val="clear" w:color="auto" w:fill="auto"/>
            <w:vAlign w:val="center"/>
          </w:tcPr>
          <w:p w:rsidR="0025699F" w:rsidRDefault="0025699F" w:rsidP="00832D7F">
            <w:pPr>
              <w:pStyle w:val="TableBody"/>
            </w:pPr>
            <w:r w:rsidRPr="0025699F">
              <w:t>43202010</w:t>
            </w:r>
          </w:p>
        </w:tc>
        <w:tc>
          <w:tcPr>
            <w:tcW w:w="4950" w:type="dxa"/>
            <w:vAlign w:val="center"/>
          </w:tcPr>
          <w:p w:rsidR="0025699F" w:rsidRPr="00756F2E" w:rsidRDefault="0025699F" w:rsidP="00832D7F">
            <w:pPr>
              <w:spacing w:line="240" w:lineRule="auto"/>
              <w:rPr>
                <w:rFonts w:ascii="Arial" w:hAnsi="Arial" w:cs="Arial"/>
                <w:sz w:val="18"/>
                <w:szCs w:val="18"/>
              </w:rPr>
            </w:pPr>
            <w:r w:rsidRPr="0025699F">
              <w:rPr>
                <w:rFonts w:ascii="Arial" w:hAnsi="Arial" w:cs="Arial"/>
                <w:sz w:val="18"/>
                <w:szCs w:val="18"/>
              </w:rPr>
              <w:t>HPE - USB flash drive - 8 GB</w:t>
            </w:r>
          </w:p>
        </w:tc>
        <w:tc>
          <w:tcPr>
            <w:tcW w:w="1080" w:type="dxa"/>
            <w:tcBorders>
              <w:right w:val="nil"/>
            </w:tcBorders>
            <w:vAlign w:val="center"/>
          </w:tcPr>
          <w:p w:rsidR="0025699F" w:rsidRDefault="004040DB" w:rsidP="00832D7F">
            <w:pPr>
              <w:pStyle w:val="TableBody"/>
              <w:jc w:val="center"/>
            </w:pPr>
            <w:r>
              <w:t>4</w:t>
            </w:r>
          </w:p>
        </w:tc>
      </w:tr>
      <w:tr w:rsidR="0025699F" w:rsidTr="0025699F">
        <w:trPr>
          <w:trHeight w:val="288"/>
        </w:trPr>
        <w:tc>
          <w:tcPr>
            <w:tcW w:w="630" w:type="dxa"/>
            <w:tcBorders>
              <w:left w:val="nil"/>
            </w:tcBorders>
            <w:vAlign w:val="center"/>
          </w:tcPr>
          <w:p w:rsidR="0025699F" w:rsidRDefault="0025699F" w:rsidP="00832D7F">
            <w:pPr>
              <w:pStyle w:val="TableBody"/>
              <w:numPr>
                <w:ilvl w:val="0"/>
                <w:numId w:val="22"/>
              </w:numPr>
            </w:pPr>
          </w:p>
        </w:tc>
        <w:tc>
          <w:tcPr>
            <w:tcW w:w="1980" w:type="dxa"/>
            <w:shd w:val="clear" w:color="auto" w:fill="auto"/>
            <w:vAlign w:val="center"/>
          </w:tcPr>
          <w:p w:rsidR="0025699F" w:rsidRDefault="0025699F" w:rsidP="00832D7F">
            <w:pPr>
              <w:pStyle w:val="TableBody"/>
            </w:pPr>
            <w:r w:rsidRPr="0025699F">
              <w:t>512488-B21</w:t>
            </w:r>
          </w:p>
        </w:tc>
        <w:tc>
          <w:tcPr>
            <w:tcW w:w="1800" w:type="dxa"/>
            <w:shd w:val="clear" w:color="auto" w:fill="auto"/>
            <w:vAlign w:val="center"/>
          </w:tcPr>
          <w:p w:rsidR="0025699F" w:rsidRDefault="0025699F" w:rsidP="00832D7F">
            <w:pPr>
              <w:pStyle w:val="TableBody"/>
            </w:pPr>
            <w:r w:rsidRPr="0025699F">
              <w:t>43232804</w:t>
            </w:r>
          </w:p>
        </w:tc>
        <w:tc>
          <w:tcPr>
            <w:tcW w:w="4950" w:type="dxa"/>
            <w:vAlign w:val="center"/>
          </w:tcPr>
          <w:p w:rsidR="0025699F" w:rsidRPr="00544205" w:rsidRDefault="0025699F" w:rsidP="00832D7F">
            <w:pPr>
              <w:spacing w:line="240" w:lineRule="auto"/>
              <w:rPr>
                <w:rFonts w:ascii="Arial" w:hAnsi="Arial" w:cs="Arial"/>
                <w:sz w:val="18"/>
                <w:szCs w:val="18"/>
              </w:rPr>
            </w:pPr>
            <w:r w:rsidRPr="0025699F">
              <w:rPr>
                <w:rFonts w:ascii="Arial" w:hAnsi="Arial" w:cs="Arial"/>
                <w:sz w:val="18"/>
                <w:szCs w:val="18"/>
              </w:rPr>
              <w:t>Integrated Lights-Out Advanced Blade - license - 1 server</w:t>
            </w:r>
          </w:p>
        </w:tc>
        <w:tc>
          <w:tcPr>
            <w:tcW w:w="1080" w:type="dxa"/>
            <w:tcBorders>
              <w:right w:val="nil"/>
            </w:tcBorders>
            <w:vAlign w:val="center"/>
          </w:tcPr>
          <w:p w:rsidR="0025699F" w:rsidRDefault="004040DB" w:rsidP="00832D7F">
            <w:pPr>
              <w:pStyle w:val="TableBody"/>
              <w:jc w:val="center"/>
            </w:pPr>
            <w:r>
              <w:t>4</w:t>
            </w:r>
          </w:p>
        </w:tc>
      </w:tr>
      <w:tr w:rsidR="0025699F" w:rsidTr="0025699F">
        <w:trPr>
          <w:trHeight w:val="288"/>
        </w:trPr>
        <w:tc>
          <w:tcPr>
            <w:tcW w:w="630" w:type="dxa"/>
            <w:tcBorders>
              <w:left w:val="nil"/>
            </w:tcBorders>
            <w:vAlign w:val="center"/>
          </w:tcPr>
          <w:p w:rsidR="0025699F" w:rsidRDefault="0025699F" w:rsidP="00832D7F">
            <w:pPr>
              <w:pStyle w:val="TableBody"/>
              <w:numPr>
                <w:ilvl w:val="0"/>
                <w:numId w:val="22"/>
              </w:numPr>
            </w:pPr>
          </w:p>
        </w:tc>
        <w:tc>
          <w:tcPr>
            <w:tcW w:w="1980" w:type="dxa"/>
            <w:shd w:val="clear" w:color="auto" w:fill="auto"/>
            <w:vAlign w:val="center"/>
          </w:tcPr>
          <w:p w:rsidR="0025699F" w:rsidRDefault="0025699F" w:rsidP="00832D7F">
            <w:pPr>
              <w:pStyle w:val="TableBody"/>
            </w:pPr>
            <w:r w:rsidRPr="0025699F">
              <w:t>H7J32A3#7X3</w:t>
            </w:r>
          </w:p>
        </w:tc>
        <w:tc>
          <w:tcPr>
            <w:tcW w:w="1800" w:type="dxa"/>
            <w:shd w:val="clear" w:color="auto" w:fill="auto"/>
            <w:vAlign w:val="center"/>
          </w:tcPr>
          <w:p w:rsidR="0025699F" w:rsidRDefault="0025699F" w:rsidP="00832D7F">
            <w:pPr>
              <w:pStyle w:val="TableBody"/>
            </w:pPr>
            <w:r w:rsidRPr="0025699F">
              <w:t>81112201</w:t>
            </w:r>
          </w:p>
        </w:tc>
        <w:tc>
          <w:tcPr>
            <w:tcW w:w="4950" w:type="dxa"/>
            <w:vAlign w:val="center"/>
          </w:tcPr>
          <w:p w:rsidR="0025699F" w:rsidRPr="00756F2E" w:rsidRDefault="0025699F" w:rsidP="0025699F">
            <w:pPr>
              <w:spacing w:line="240" w:lineRule="auto"/>
              <w:rPr>
                <w:rFonts w:ascii="Arial" w:hAnsi="Arial" w:cs="Arial"/>
                <w:sz w:val="18"/>
                <w:szCs w:val="18"/>
              </w:rPr>
            </w:pPr>
            <w:r w:rsidRPr="0025699F">
              <w:rPr>
                <w:rFonts w:ascii="Arial" w:hAnsi="Arial" w:cs="Arial"/>
                <w:sz w:val="18"/>
                <w:szCs w:val="18"/>
              </w:rPr>
              <w:t>HPE Foundation Care Next Business Day Software Support</w:t>
            </w:r>
          </w:p>
        </w:tc>
        <w:tc>
          <w:tcPr>
            <w:tcW w:w="1080" w:type="dxa"/>
            <w:tcBorders>
              <w:right w:val="nil"/>
            </w:tcBorders>
            <w:vAlign w:val="center"/>
          </w:tcPr>
          <w:p w:rsidR="0025699F" w:rsidRDefault="004040DB" w:rsidP="00832D7F">
            <w:pPr>
              <w:pStyle w:val="TableBody"/>
              <w:jc w:val="center"/>
            </w:pPr>
            <w:r>
              <w:t>4</w:t>
            </w:r>
          </w:p>
        </w:tc>
      </w:tr>
      <w:tr w:rsidR="0025699F" w:rsidTr="0025699F">
        <w:trPr>
          <w:trHeight w:val="288"/>
        </w:trPr>
        <w:tc>
          <w:tcPr>
            <w:tcW w:w="630" w:type="dxa"/>
            <w:tcBorders>
              <w:left w:val="nil"/>
            </w:tcBorders>
            <w:vAlign w:val="center"/>
          </w:tcPr>
          <w:p w:rsidR="0025699F" w:rsidRDefault="0025699F" w:rsidP="00832D7F">
            <w:pPr>
              <w:pStyle w:val="TableBody"/>
              <w:numPr>
                <w:ilvl w:val="0"/>
                <w:numId w:val="22"/>
              </w:numPr>
            </w:pPr>
          </w:p>
        </w:tc>
        <w:tc>
          <w:tcPr>
            <w:tcW w:w="1980" w:type="dxa"/>
            <w:shd w:val="clear" w:color="auto" w:fill="auto"/>
            <w:vAlign w:val="center"/>
          </w:tcPr>
          <w:p w:rsidR="0025699F" w:rsidRDefault="0025699F" w:rsidP="0025699F">
            <w:pPr>
              <w:pStyle w:val="TableBody"/>
            </w:pPr>
            <w:r w:rsidRPr="0025699F">
              <w:t>728629-B21</w:t>
            </w:r>
          </w:p>
        </w:tc>
        <w:tc>
          <w:tcPr>
            <w:tcW w:w="1800" w:type="dxa"/>
            <w:shd w:val="clear" w:color="auto" w:fill="auto"/>
            <w:vAlign w:val="center"/>
          </w:tcPr>
          <w:p w:rsidR="0025699F" w:rsidRDefault="0025699F" w:rsidP="0025699F">
            <w:pPr>
              <w:pStyle w:val="TableBody"/>
            </w:pPr>
            <w:r w:rsidRPr="0025699F">
              <w:t>43201402</w:t>
            </w:r>
          </w:p>
        </w:tc>
        <w:tc>
          <w:tcPr>
            <w:tcW w:w="4950" w:type="dxa"/>
            <w:vAlign w:val="center"/>
          </w:tcPr>
          <w:p w:rsidR="0025699F" w:rsidRDefault="0025699F" w:rsidP="00832D7F">
            <w:pPr>
              <w:pStyle w:val="TableBody"/>
            </w:pPr>
            <w:r w:rsidRPr="0025699F">
              <w:t>HPE - DDR4 - 32 GB - DIMM 288-pin</w:t>
            </w:r>
          </w:p>
        </w:tc>
        <w:tc>
          <w:tcPr>
            <w:tcW w:w="1080" w:type="dxa"/>
            <w:tcBorders>
              <w:right w:val="nil"/>
            </w:tcBorders>
            <w:vAlign w:val="center"/>
          </w:tcPr>
          <w:p w:rsidR="0025699F" w:rsidRDefault="004040DB" w:rsidP="00832D7F">
            <w:pPr>
              <w:pStyle w:val="TableBody"/>
              <w:jc w:val="center"/>
            </w:pPr>
            <w:r>
              <w:t>32</w:t>
            </w:r>
          </w:p>
        </w:tc>
      </w:tr>
      <w:tr w:rsidR="0025699F" w:rsidTr="0025699F">
        <w:trPr>
          <w:trHeight w:val="288"/>
        </w:trPr>
        <w:tc>
          <w:tcPr>
            <w:tcW w:w="630" w:type="dxa"/>
            <w:tcBorders>
              <w:left w:val="nil"/>
            </w:tcBorders>
            <w:vAlign w:val="center"/>
          </w:tcPr>
          <w:p w:rsidR="0025699F" w:rsidRDefault="0025699F" w:rsidP="00832D7F">
            <w:pPr>
              <w:pStyle w:val="TableBody"/>
              <w:numPr>
                <w:ilvl w:val="0"/>
                <w:numId w:val="22"/>
              </w:numPr>
            </w:pPr>
          </w:p>
        </w:tc>
        <w:tc>
          <w:tcPr>
            <w:tcW w:w="1980" w:type="dxa"/>
            <w:shd w:val="clear" w:color="auto" w:fill="auto"/>
            <w:vAlign w:val="center"/>
          </w:tcPr>
          <w:p w:rsidR="0025699F" w:rsidRDefault="0025699F" w:rsidP="00832D7F">
            <w:pPr>
              <w:pStyle w:val="TableBody"/>
            </w:pPr>
            <w:r w:rsidRPr="0025699F">
              <w:t>U7BR5E</w:t>
            </w:r>
          </w:p>
        </w:tc>
        <w:tc>
          <w:tcPr>
            <w:tcW w:w="1800" w:type="dxa"/>
            <w:shd w:val="clear" w:color="auto" w:fill="auto"/>
            <w:vAlign w:val="center"/>
          </w:tcPr>
          <w:p w:rsidR="0025699F" w:rsidRDefault="0025699F" w:rsidP="00832D7F">
            <w:pPr>
              <w:pStyle w:val="TableBody"/>
            </w:pPr>
          </w:p>
        </w:tc>
        <w:tc>
          <w:tcPr>
            <w:tcW w:w="4950" w:type="dxa"/>
            <w:vAlign w:val="center"/>
          </w:tcPr>
          <w:p w:rsidR="0025699F" w:rsidRDefault="0025699F" w:rsidP="00832D7F">
            <w:pPr>
              <w:pStyle w:val="TableBody"/>
            </w:pPr>
            <w:r w:rsidRPr="0025699F">
              <w:t>HP CTO ONLY 5Y BL4XXC GEN9 FC SVC</w:t>
            </w:r>
          </w:p>
        </w:tc>
        <w:tc>
          <w:tcPr>
            <w:tcW w:w="1080" w:type="dxa"/>
            <w:tcBorders>
              <w:right w:val="nil"/>
            </w:tcBorders>
            <w:vAlign w:val="center"/>
          </w:tcPr>
          <w:p w:rsidR="0025699F" w:rsidRDefault="004040DB" w:rsidP="00832D7F">
            <w:pPr>
              <w:pStyle w:val="TableBody"/>
              <w:jc w:val="center"/>
            </w:pPr>
            <w:r>
              <w:t>4</w:t>
            </w:r>
          </w:p>
        </w:tc>
      </w:tr>
      <w:tr w:rsidR="0025699F" w:rsidTr="0025699F">
        <w:trPr>
          <w:trHeight w:val="288"/>
        </w:trPr>
        <w:tc>
          <w:tcPr>
            <w:tcW w:w="630" w:type="dxa"/>
            <w:tcBorders>
              <w:left w:val="nil"/>
            </w:tcBorders>
            <w:vAlign w:val="center"/>
          </w:tcPr>
          <w:p w:rsidR="0025699F" w:rsidRDefault="0025699F" w:rsidP="00832D7F">
            <w:pPr>
              <w:pStyle w:val="TableBody"/>
              <w:numPr>
                <w:ilvl w:val="0"/>
                <w:numId w:val="22"/>
              </w:numPr>
            </w:pPr>
          </w:p>
        </w:tc>
        <w:tc>
          <w:tcPr>
            <w:tcW w:w="1980" w:type="dxa"/>
            <w:shd w:val="clear" w:color="auto" w:fill="auto"/>
            <w:vAlign w:val="center"/>
          </w:tcPr>
          <w:p w:rsidR="0025699F" w:rsidRDefault="004F6E79" w:rsidP="004F6E79">
            <w:pPr>
              <w:pStyle w:val="TableBody"/>
              <w:jc w:val="center"/>
            </w:pPr>
            <w:r w:rsidRPr="00046053">
              <w:t>\\</w:t>
            </w:r>
            <w:r>
              <w:t xml:space="preserve"> </w:t>
            </w:r>
            <w:r w:rsidRPr="00046053">
              <w:t>Nothing</w:t>
            </w:r>
            <w:r>
              <w:t xml:space="preserve"> Follows</w:t>
            </w:r>
          </w:p>
        </w:tc>
        <w:tc>
          <w:tcPr>
            <w:tcW w:w="1800" w:type="dxa"/>
            <w:shd w:val="clear" w:color="auto" w:fill="auto"/>
            <w:vAlign w:val="center"/>
          </w:tcPr>
          <w:p w:rsidR="0025699F" w:rsidRDefault="0025699F" w:rsidP="00832D7F">
            <w:pPr>
              <w:pStyle w:val="TableBody"/>
            </w:pPr>
          </w:p>
        </w:tc>
        <w:tc>
          <w:tcPr>
            <w:tcW w:w="4950" w:type="dxa"/>
            <w:vAlign w:val="center"/>
          </w:tcPr>
          <w:p w:rsidR="0025699F" w:rsidRDefault="0025699F" w:rsidP="00832D7F">
            <w:pPr>
              <w:pStyle w:val="TableBody"/>
            </w:pPr>
          </w:p>
        </w:tc>
        <w:tc>
          <w:tcPr>
            <w:tcW w:w="1080" w:type="dxa"/>
            <w:tcBorders>
              <w:right w:val="nil"/>
            </w:tcBorders>
            <w:vAlign w:val="center"/>
          </w:tcPr>
          <w:p w:rsidR="0025699F" w:rsidRDefault="0025699F" w:rsidP="00832D7F">
            <w:pPr>
              <w:pStyle w:val="TableBody"/>
              <w:jc w:val="center"/>
            </w:pPr>
          </w:p>
        </w:tc>
      </w:tr>
      <w:tr w:rsidR="0025699F" w:rsidTr="0025699F">
        <w:trPr>
          <w:trHeight w:val="288"/>
        </w:trPr>
        <w:tc>
          <w:tcPr>
            <w:tcW w:w="630" w:type="dxa"/>
            <w:tcBorders>
              <w:left w:val="nil"/>
            </w:tcBorders>
            <w:vAlign w:val="center"/>
          </w:tcPr>
          <w:p w:rsidR="0025699F" w:rsidRDefault="0025699F" w:rsidP="00832D7F">
            <w:pPr>
              <w:pStyle w:val="TableBody"/>
              <w:numPr>
                <w:ilvl w:val="0"/>
                <w:numId w:val="22"/>
              </w:numPr>
            </w:pPr>
          </w:p>
        </w:tc>
        <w:tc>
          <w:tcPr>
            <w:tcW w:w="1980" w:type="dxa"/>
            <w:shd w:val="clear" w:color="auto" w:fill="auto"/>
            <w:vAlign w:val="center"/>
          </w:tcPr>
          <w:p w:rsidR="0025699F" w:rsidRDefault="0025699F" w:rsidP="00832D7F">
            <w:pPr>
              <w:pStyle w:val="TableBody"/>
            </w:pPr>
          </w:p>
        </w:tc>
        <w:tc>
          <w:tcPr>
            <w:tcW w:w="1800" w:type="dxa"/>
            <w:shd w:val="clear" w:color="auto" w:fill="auto"/>
            <w:vAlign w:val="center"/>
          </w:tcPr>
          <w:p w:rsidR="0025699F" w:rsidRDefault="0025699F" w:rsidP="00832D7F">
            <w:pPr>
              <w:pStyle w:val="TableBody"/>
            </w:pPr>
          </w:p>
        </w:tc>
        <w:tc>
          <w:tcPr>
            <w:tcW w:w="4950" w:type="dxa"/>
            <w:vAlign w:val="center"/>
          </w:tcPr>
          <w:p w:rsidR="0025699F" w:rsidRDefault="0025699F" w:rsidP="00832D7F">
            <w:pPr>
              <w:pStyle w:val="TableBody"/>
            </w:pPr>
          </w:p>
        </w:tc>
        <w:tc>
          <w:tcPr>
            <w:tcW w:w="1080" w:type="dxa"/>
            <w:tcBorders>
              <w:right w:val="nil"/>
            </w:tcBorders>
            <w:vAlign w:val="center"/>
          </w:tcPr>
          <w:p w:rsidR="0025699F" w:rsidRDefault="0025699F" w:rsidP="00832D7F">
            <w:pPr>
              <w:pStyle w:val="TableBody"/>
              <w:jc w:val="center"/>
            </w:pPr>
          </w:p>
        </w:tc>
      </w:tr>
      <w:tr w:rsidR="0025699F" w:rsidTr="0025699F">
        <w:trPr>
          <w:trHeight w:val="288"/>
        </w:trPr>
        <w:tc>
          <w:tcPr>
            <w:tcW w:w="630" w:type="dxa"/>
            <w:tcBorders>
              <w:left w:val="nil"/>
            </w:tcBorders>
            <w:vAlign w:val="center"/>
          </w:tcPr>
          <w:p w:rsidR="0025699F" w:rsidRDefault="0025699F" w:rsidP="00832D7F">
            <w:pPr>
              <w:pStyle w:val="TableBody"/>
              <w:numPr>
                <w:ilvl w:val="0"/>
                <w:numId w:val="22"/>
              </w:numPr>
            </w:pPr>
          </w:p>
        </w:tc>
        <w:tc>
          <w:tcPr>
            <w:tcW w:w="1980" w:type="dxa"/>
            <w:shd w:val="clear" w:color="auto" w:fill="auto"/>
            <w:vAlign w:val="center"/>
          </w:tcPr>
          <w:p w:rsidR="0025699F" w:rsidRDefault="0025699F" w:rsidP="00832D7F">
            <w:pPr>
              <w:pStyle w:val="TableBody"/>
            </w:pPr>
          </w:p>
        </w:tc>
        <w:tc>
          <w:tcPr>
            <w:tcW w:w="1800" w:type="dxa"/>
            <w:shd w:val="clear" w:color="auto" w:fill="auto"/>
            <w:vAlign w:val="center"/>
          </w:tcPr>
          <w:p w:rsidR="0025699F" w:rsidRDefault="0025699F" w:rsidP="00832D7F">
            <w:pPr>
              <w:pStyle w:val="TableBody"/>
            </w:pPr>
          </w:p>
        </w:tc>
        <w:tc>
          <w:tcPr>
            <w:tcW w:w="4950" w:type="dxa"/>
            <w:vAlign w:val="center"/>
          </w:tcPr>
          <w:p w:rsidR="0025699F" w:rsidRDefault="0025699F" w:rsidP="00832D7F">
            <w:pPr>
              <w:pStyle w:val="TableBody"/>
            </w:pPr>
          </w:p>
        </w:tc>
        <w:tc>
          <w:tcPr>
            <w:tcW w:w="1080" w:type="dxa"/>
            <w:tcBorders>
              <w:right w:val="nil"/>
            </w:tcBorders>
            <w:vAlign w:val="center"/>
          </w:tcPr>
          <w:p w:rsidR="0025699F" w:rsidRDefault="0025699F" w:rsidP="00832D7F">
            <w:pPr>
              <w:pStyle w:val="TableBody"/>
              <w:jc w:val="center"/>
            </w:pPr>
          </w:p>
        </w:tc>
      </w:tr>
      <w:tr w:rsidR="0025699F" w:rsidTr="0025699F">
        <w:trPr>
          <w:trHeight w:val="288"/>
        </w:trPr>
        <w:tc>
          <w:tcPr>
            <w:tcW w:w="630" w:type="dxa"/>
            <w:tcBorders>
              <w:left w:val="nil"/>
            </w:tcBorders>
            <w:vAlign w:val="center"/>
          </w:tcPr>
          <w:p w:rsidR="0025699F" w:rsidRDefault="0025699F" w:rsidP="00832D7F">
            <w:pPr>
              <w:pStyle w:val="TableBody"/>
              <w:numPr>
                <w:ilvl w:val="0"/>
                <w:numId w:val="22"/>
              </w:numPr>
            </w:pPr>
          </w:p>
        </w:tc>
        <w:tc>
          <w:tcPr>
            <w:tcW w:w="1980" w:type="dxa"/>
            <w:shd w:val="clear" w:color="auto" w:fill="auto"/>
            <w:vAlign w:val="center"/>
          </w:tcPr>
          <w:p w:rsidR="0025699F" w:rsidRDefault="0025699F" w:rsidP="00832D7F">
            <w:pPr>
              <w:pStyle w:val="TableBody"/>
            </w:pPr>
          </w:p>
        </w:tc>
        <w:tc>
          <w:tcPr>
            <w:tcW w:w="1800" w:type="dxa"/>
            <w:shd w:val="clear" w:color="auto" w:fill="auto"/>
            <w:vAlign w:val="center"/>
          </w:tcPr>
          <w:p w:rsidR="0025699F" w:rsidRDefault="0025699F" w:rsidP="00832D7F">
            <w:pPr>
              <w:pStyle w:val="TableBody"/>
            </w:pPr>
          </w:p>
        </w:tc>
        <w:tc>
          <w:tcPr>
            <w:tcW w:w="4950" w:type="dxa"/>
            <w:vAlign w:val="center"/>
          </w:tcPr>
          <w:p w:rsidR="0025699F" w:rsidRDefault="0025699F" w:rsidP="00832D7F">
            <w:pPr>
              <w:pStyle w:val="TableBody"/>
            </w:pPr>
          </w:p>
        </w:tc>
        <w:tc>
          <w:tcPr>
            <w:tcW w:w="1080" w:type="dxa"/>
            <w:tcBorders>
              <w:right w:val="nil"/>
            </w:tcBorders>
            <w:vAlign w:val="center"/>
          </w:tcPr>
          <w:p w:rsidR="0025699F" w:rsidRDefault="0025699F" w:rsidP="00832D7F">
            <w:pPr>
              <w:pStyle w:val="TableBody"/>
              <w:jc w:val="center"/>
            </w:pPr>
          </w:p>
        </w:tc>
      </w:tr>
      <w:tr w:rsidR="0025699F" w:rsidTr="0025699F">
        <w:trPr>
          <w:trHeight w:val="288"/>
        </w:trPr>
        <w:tc>
          <w:tcPr>
            <w:tcW w:w="630" w:type="dxa"/>
            <w:tcBorders>
              <w:left w:val="nil"/>
            </w:tcBorders>
            <w:vAlign w:val="center"/>
          </w:tcPr>
          <w:p w:rsidR="0025699F" w:rsidRDefault="0025699F" w:rsidP="00832D7F">
            <w:pPr>
              <w:pStyle w:val="TableBody"/>
              <w:numPr>
                <w:ilvl w:val="0"/>
                <w:numId w:val="22"/>
              </w:numPr>
            </w:pPr>
          </w:p>
        </w:tc>
        <w:tc>
          <w:tcPr>
            <w:tcW w:w="1980" w:type="dxa"/>
            <w:shd w:val="clear" w:color="auto" w:fill="auto"/>
            <w:vAlign w:val="center"/>
          </w:tcPr>
          <w:p w:rsidR="0025699F" w:rsidRDefault="0025699F" w:rsidP="00832D7F">
            <w:pPr>
              <w:pStyle w:val="TableBody"/>
            </w:pPr>
          </w:p>
        </w:tc>
        <w:tc>
          <w:tcPr>
            <w:tcW w:w="1800" w:type="dxa"/>
            <w:shd w:val="clear" w:color="auto" w:fill="auto"/>
            <w:vAlign w:val="center"/>
          </w:tcPr>
          <w:p w:rsidR="0025699F" w:rsidRDefault="0025699F" w:rsidP="00832D7F">
            <w:pPr>
              <w:pStyle w:val="TableBody"/>
            </w:pPr>
          </w:p>
        </w:tc>
        <w:tc>
          <w:tcPr>
            <w:tcW w:w="4950" w:type="dxa"/>
            <w:vAlign w:val="center"/>
          </w:tcPr>
          <w:p w:rsidR="0025699F" w:rsidRDefault="0025699F" w:rsidP="00832D7F">
            <w:pPr>
              <w:pStyle w:val="TableBody"/>
            </w:pPr>
          </w:p>
        </w:tc>
        <w:tc>
          <w:tcPr>
            <w:tcW w:w="1080" w:type="dxa"/>
            <w:tcBorders>
              <w:right w:val="nil"/>
            </w:tcBorders>
            <w:vAlign w:val="center"/>
          </w:tcPr>
          <w:p w:rsidR="0025699F" w:rsidRDefault="0025699F" w:rsidP="00832D7F">
            <w:pPr>
              <w:pStyle w:val="TableBody"/>
              <w:jc w:val="center"/>
            </w:pPr>
          </w:p>
        </w:tc>
      </w:tr>
      <w:tr w:rsidR="0025699F" w:rsidTr="0025699F">
        <w:trPr>
          <w:trHeight w:val="288"/>
        </w:trPr>
        <w:tc>
          <w:tcPr>
            <w:tcW w:w="630" w:type="dxa"/>
            <w:tcBorders>
              <w:left w:val="nil"/>
            </w:tcBorders>
            <w:vAlign w:val="center"/>
          </w:tcPr>
          <w:p w:rsidR="0025699F" w:rsidRDefault="0025699F" w:rsidP="00832D7F">
            <w:pPr>
              <w:pStyle w:val="TableBody"/>
              <w:numPr>
                <w:ilvl w:val="0"/>
                <w:numId w:val="22"/>
              </w:numPr>
            </w:pPr>
          </w:p>
        </w:tc>
        <w:tc>
          <w:tcPr>
            <w:tcW w:w="1980" w:type="dxa"/>
            <w:shd w:val="clear" w:color="auto" w:fill="auto"/>
            <w:vAlign w:val="center"/>
          </w:tcPr>
          <w:p w:rsidR="0025699F" w:rsidRDefault="0025699F" w:rsidP="00832D7F">
            <w:pPr>
              <w:pStyle w:val="TableBody"/>
            </w:pPr>
          </w:p>
        </w:tc>
        <w:tc>
          <w:tcPr>
            <w:tcW w:w="1800" w:type="dxa"/>
            <w:shd w:val="clear" w:color="auto" w:fill="auto"/>
            <w:vAlign w:val="center"/>
          </w:tcPr>
          <w:p w:rsidR="0025699F" w:rsidRDefault="0025699F" w:rsidP="00832D7F">
            <w:pPr>
              <w:pStyle w:val="TableBody"/>
            </w:pPr>
          </w:p>
        </w:tc>
        <w:tc>
          <w:tcPr>
            <w:tcW w:w="4950" w:type="dxa"/>
            <w:vAlign w:val="center"/>
          </w:tcPr>
          <w:p w:rsidR="0025699F" w:rsidRDefault="0025699F" w:rsidP="00832D7F">
            <w:pPr>
              <w:pStyle w:val="TableBody"/>
            </w:pPr>
          </w:p>
        </w:tc>
        <w:tc>
          <w:tcPr>
            <w:tcW w:w="1080" w:type="dxa"/>
            <w:tcBorders>
              <w:right w:val="nil"/>
            </w:tcBorders>
            <w:vAlign w:val="center"/>
          </w:tcPr>
          <w:p w:rsidR="0025699F" w:rsidRDefault="0025699F" w:rsidP="00832D7F">
            <w:pPr>
              <w:pStyle w:val="TableBody"/>
              <w:jc w:val="center"/>
            </w:pPr>
          </w:p>
        </w:tc>
      </w:tr>
      <w:tr w:rsidR="0025699F" w:rsidTr="0025699F">
        <w:trPr>
          <w:trHeight w:val="288"/>
        </w:trPr>
        <w:tc>
          <w:tcPr>
            <w:tcW w:w="630" w:type="dxa"/>
            <w:tcBorders>
              <w:left w:val="nil"/>
            </w:tcBorders>
            <w:vAlign w:val="center"/>
          </w:tcPr>
          <w:p w:rsidR="0025699F" w:rsidRDefault="0025699F" w:rsidP="00832D7F">
            <w:pPr>
              <w:pStyle w:val="TableBody"/>
              <w:numPr>
                <w:ilvl w:val="0"/>
                <w:numId w:val="22"/>
              </w:numPr>
            </w:pPr>
          </w:p>
        </w:tc>
        <w:tc>
          <w:tcPr>
            <w:tcW w:w="1980" w:type="dxa"/>
            <w:shd w:val="clear" w:color="auto" w:fill="auto"/>
            <w:vAlign w:val="center"/>
          </w:tcPr>
          <w:p w:rsidR="0025699F" w:rsidRDefault="0025699F" w:rsidP="00832D7F">
            <w:pPr>
              <w:pStyle w:val="TableBody"/>
            </w:pPr>
          </w:p>
        </w:tc>
        <w:tc>
          <w:tcPr>
            <w:tcW w:w="1800" w:type="dxa"/>
            <w:shd w:val="clear" w:color="auto" w:fill="auto"/>
            <w:vAlign w:val="center"/>
          </w:tcPr>
          <w:p w:rsidR="0025699F" w:rsidRDefault="0025699F" w:rsidP="00832D7F">
            <w:pPr>
              <w:pStyle w:val="TableBody"/>
            </w:pPr>
          </w:p>
        </w:tc>
        <w:tc>
          <w:tcPr>
            <w:tcW w:w="4950" w:type="dxa"/>
            <w:vAlign w:val="center"/>
          </w:tcPr>
          <w:p w:rsidR="0025699F" w:rsidRDefault="0025699F" w:rsidP="00832D7F">
            <w:pPr>
              <w:pStyle w:val="TableBody"/>
            </w:pPr>
          </w:p>
        </w:tc>
        <w:tc>
          <w:tcPr>
            <w:tcW w:w="1080" w:type="dxa"/>
            <w:tcBorders>
              <w:right w:val="nil"/>
            </w:tcBorders>
            <w:vAlign w:val="center"/>
          </w:tcPr>
          <w:p w:rsidR="0025699F" w:rsidRDefault="0025699F" w:rsidP="00832D7F">
            <w:pPr>
              <w:pStyle w:val="TableBody"/>
              <w:jc w:val="center"/>
            </w:pPr>
          </w:p>
        </w:tc>
      </w:tr>
      <w:tr w:rsidR="0025699F" w:rsidTr="0025699F">
        <w:trPr>
          <w:trHeight w:val="288"/>
        </w:trPr>
        <w:tc>
          <w:tcPr>
            <w:tcW w:w="630" w:type="dxa"/>
            <w:tcBorders>
              <w:left w:val="nil"/>
            </w:tcBorders>
            <w:vAlign w:val="center"/>
          </w:tcPr>
          <w:p w:rsidR="0025699F" w:rsidRDefault="0025699F" w:rsidP="00832D7F">
            <w:pPr>
              <w:pStyle w:val="TableBody"/>
              <w:numPr>
                <w:ilvl w:val="0"/>
                <w:numId w:val="22"/>
              </w:numPr>
            </w:pPr>
          </w:p>
        </w:tc>
        <w:tc>
          <w:tcPr>
            <w:tcW w:w="1980" w:type="dxa"/>
            <w:shd w:val="clear" w:color="auto" w:fill="auto"/>
            <w:vAlign w:val="center"/>
          </w:tcPr>
          <w:p w:rsidR="0025699F" w:rsidRDefault="0025699F" w:rsidP="00832D7F">
            <w:pPr>
              <w:pStyle w:val="TableBody"/>
            </w:pPr>
          </w:p>
        </w:tc>
        <w:tc>
          <w:tcPr>
            <w:tcW w:w="1800" w:type="dxa"/>
            <w:shd w:val="clear" w:color="auto" w:fill="auto"/>
            <w:vAlign w:val="center"/>
          </w:tcPr>
          <w:p w:rsidR="0025699F" w:rsidRDefault="0025699F" w:rsidP="00832D7F">
            <w:pPr>
              <w:pStyle w:val="TableBody"/>
            </w:pPr>
          </w:p>
        </w:tc>
        <w:tc>
          <w:tcPr>
            <w:tcW w:w="4950" w:type="dxa"/>
            <w:vAlign w:val="center"/>
          </w:tcPr>
          <w:p w:rsidR="0025699F" w:rsidRDefault="0025699F" w:rsidP="00832D7F">
            <w:pPr>
              <w:pStyle w:val="TableBody"/>
            </w:pPr>
          </w:p>
        </w:tc>
        <w:tc>
          <w:tcPr>
            <w:tcW w:w="1080" w:type="dxa"/>
            <w:tcBorders>
              <w:right w:val="nil"/>
            </w:tcBorders>
            <w:vAlign w:val="center"/>
          </w:tcPr>
          <w:p w:rsidR="0025699F" w:rsidRDefault="0025699F" w:rsidP="00832D7F">
            <w:pPr>
              <w:pStyle w:val="TableBody"/>
              <w:jc w:val="center"/>
            </w:pPr>
          </w:p>
        </w:tc>
      </w:tr>
      <w:tr w:rsidR="0025699F" w:rsidTr="0025699F">
        <w:trPr>
          <w:trHeight w:val="288"/>
        </w:trPr>
        <w:tc>
          <w:tcPr>
            <w:tcW w:w="630" w:type="dxa"/>
            <w:tcBorders>
              <w:left w:val="nil"/>
            </w:tcBorders>
            <w:vAlign w:val="center"/>
          </w:tcPr>
          <w:p w:rsidR="0025699F" w:rsidRDefault="0025699F" w:rsidP="00832D7F">
            <w:pPr>
              <w:pStyle w:val="TableBody"/>
              <w:numPr>
                <w:ilvl w:val="0"/>
                <w:numId w:val="22"/>
              </w:numPr>
            </w:pPr>
          </w:p>
        </w:tc>
        <w:tc>
          <w:tcPr>
            <w:tcW w:w="1980" w:type="dxa"/>
            <w:shd w:val="clear" w:color="auto" w:fill="auto"/>
            <w:vAlign w:val="center"/>
          </w:tcPr>
          <w:p w:rsidR="0025699F" w:rsidRDefault="0025699F" w:rsidP="00832D7F">
            <w:pPr>
              <w:pStyle w:val="TableBody"/>
            </w:pPr>
          </w:p>
        </w:tc>
        <w:tc>
          <w:tcPr>
            <w:tcW w:w="1800" w:type="dxa"/>
            <w:shd w:val="clear" w:color="auto" w:fill="auto"/>
            <w:vAlign w:val="center"/>
          </w:tcPr>
          <w:p w:rsidR="0025699F" w:rsidRDefault="0025699F" w:rsidP="00832D7F">
            <w:pPr>
              <w:pStyle w:val="TableBody"/>
            </w:pPr>
          </w:p>
        </w:tc>
        <w:tc>
          <w:tcPr>
            <w:tcW w:w="4950" w:type="dxa"/>
            <w:vAlign w:val="center"/>
          </w:tcPr>
          <w:p w:rsidR="0025699F" w:rsidRDefault="0025699F" w:rsidP="00832D7F">
            <w:pPr>
              <w:pStyle w:val="TableBody"/>
            </w:pPr>
          </w:p>
        </w:tc>
        <w:tc>
          <w:tcPr>
            <w:tcW w:w="1080" w:type="dxa"/>
            <w:tcBorders>
              <w:right w:val="nil"/>
            </w:tcBorders>
            <w:vAlign w:val="center"/>
          </w:tcPr>
          <w:p w:rsidR="0025699F" w:rsidRDefault="0025699F" w:rsidP="00832D7F">
            <w:pPr>
              <w:pStyle w:val="TableBody"/>
              <w:jc w:val="center"/>
            </w:pPr>
          </w:p>
        </w:tc>
      </w:tr>
      <w:tr w:rsidR="0025699F" w:rsidTr="0025699F">
        <w:trPr>
          <w:trHeight w:val="288"/>
        </w:trPr>
        <w:tc>
          <w:tcPr>
            <w:tcW w:w="630" w:type="dxa"/>
            <w:tcBorders>
              <w:left w:val="nil"/>
            </w:tcBorders>
            <w:vAlign w:val="center"/>
          </w:tcPr>
          <w:p w:rsidR="0025699F" w:rsidRDefault="0025699F" w:rsidP="00832D7F">
            <w:pPr>
              <w:pStyle w:val="TableBody"/>
              <w:numPr>
                <w:ilvl w:val="0"/>
                <w:numId w:val="22"/>
              </w:numPr>
            </w:pPr>
          </w:p>
        </w:tc>
        <w:tc>
          <w:tcPr>
            <w:tcW w:w="1980" w:type="dxa"/>
            <w:shd w:val="clear" w:color="auto" w:fill="auto"/>
            <w:vAlign w:val="center"/>
          </w:tcPr>
          <w:p w:rsidR="0025699F" w:rsidRDefault="0025699F" w:rsidP="00832D7F">
            <w:pPr>
              <w:pStyle w:val="TableBody"/>
            </w:pPr>
          </w:p>
        </w:tc>
        <w:tc>
          <w:tcPr>
            <w:tcW w:w="1800" w:type="dxa"/>
            <w:shd w:val="clear" w:color="auto" w:fill="auto"/>
            <w:vAlign w:val="center"/>
          </w:tcPr>
          <w:p w:rsidR="0025699F" w:rsidRDefault="0025699F" w:rsidP="00832D7F">
            <w:pPr>
              <w:pStyle w:val="TableBody"/>
            </w:pPr>
          </w:p>
        </w:tc>
        <w:tc>
          <w:tcPr>
            <w:tcW w:w="4950" w:type="dxa"/>
            <w:vAlign w:val="center"/>
          </w:tcPr>
          <w:p w:rsidR="0025699F" w:rsidRDefault="0025699F" w:rsidP="00832D7F">
            <w:pPr>
              <w:pStyle w:val="TableBody"/>
            </w:pPr>
          </w:p>
        </w:tc>
        <w:tc>
          <w:tcPr>
            <w:tcW w:w="1080" w:type="dxa"/>
            <w:tcBorders>
              <w:right w:val="nil"/>
            </w:tcBorders>
            <w:vAlign w:val="center"/>
          </w:tcPr>
          <w:p w:rsidR="0025699F" w:rsidRDefault="0025699F" w:rsidP="00832D7F">
            <w:pPr>
              <w:pStyle w:val="TableBody"/>
              <w:jc w:val="center"/>
            </w:pPr>
          </w:p>
        </w:tc>
      </w:tr>
      <w:tr w:rsidR="0025699F" w:rsidTr="0025699F">
        <w:trPr>
          <w:trHeight w:val="288"/>
        </w:trPr>
        <w:tc>
          <w:tcPr>
            <w:tcW w:w="630" w:type="dxa"/>
            <w:tcBorders>
              <w:left w:val="nil"/>
            </w:tcBorders>
            <w:vAlign w:val="center"/>
          </w:tcPr>
          <w:p w:rsidR="0025699F" w:rsidRDefault="0025699F" w:rsidP="00832D7F">
            <w:pPr>
              <w:pStyle w:val="TableBody"/>
              <w:numPr>
                <w:ilvl w:val="0"/>
                <w:numId w:val="22"/>
              </w:numPr>
            </w:pPr>
          </w:p>
        </w:tc>
        <w:tc>
          <w:tcPr>
            <w:tcW w:w="1980" w:type="dxa"/>
            <w:shd w:val="clear" w:color="auto" w:fill="auto"/>
            <w:vAlign w:val="center"/>
          </w:tcPr>
          <w:p w:rsidR="0025699F" w:rsidRDefault="0025699F" w:rsidP="00832D7F">
            <w:pPr>
              <w:pStyle w:val="TableBody"/>
            </w:pPr>
          </w:p>
        </w:tc>
        <w:tc>
          <w:tcPr>
            <w:tcW w:w="1800" w:type="dxa"/>
            <w:shd w:val="clear" w:color="auto" w:fill="auto"/>
            <w:vAlign w:val="center"/>
          </w:tcPr>
          <w:p w:rsidR="0025699F" w:rsidRDefault="0025699F" w:rsidP="00832D7F">
            <w:pPr>
              <w:pStyle w:val="TableBody"/>
            </w:pPr>
          </w:p>
        </w:tc>
        <w:tc>
          <w:tcPr>
            <w:tcW w:w="4950" w:type="dxa"/>
            <w:vAlign w:val="center"/>
          </w:tcPr>
          <w:p w:rsidR="0025699F" w:rsidRDefault="0025699F" w:rsidP="00832D7F">
            <w:pPr>
              <w:pStyle w:val="TableBody"/>
            </w:pPr>
          </w:p>
        </w:tc>
        <w:tc>
          <w:tcPr>
            <w:tcW w:w="1080" w:type="dxa"/>
            <w:tcBorders>
              <w:right w:val="nil"/>
            </w:tcBorders>
            <w:vAlign w:val="center"/>
          </w:tcPr>
          <w:p w:rsidR="0025699F" w:rsidRDefault="0025699F" w:rsidP="00832D7F">
            <w:pPr>
              <w:pStyle w:val="TableBody"/>
              <w:jc w:val="center"/>
            </w:pPr>
          </w:p>
        </w:tc>
      </w:tr>
      <w:tr w:rsidR="0025699F" w:rsidTr="0025699F">
        <w:trPr>
          <w:trHeight w:val="288"/>
        </w:trPr>
        <w:tc>
          <w:tcPr>
            <w:tcW w:w="630" w:type="dxa"/>
            <w:tcBorders>
              <w:left w:val="nil"/>
            </w:tcBorders>
            <w:vAlign w:val="center"/>
          </w:tcPr>
          <w:p w:rsidR="0025699F" w:rsidRDefault="0025699F" w:rsidP="00832D7F">
            <w:pPr>
              <w:pStyle w:val="TableBody"/>
              <w:numPr>
                <w:ilvl w:val="0"/>
                <w:numId w:val="22"/>
              </w:numPr>
            </w:pPr>
          </w:p>
        </w:tc>
        <w:tc>
          <w:tcPr>
            <w:tcW w:w="1980" w:type="dxa"/>
            <w:shd w:val="clear" w:color="auto" w:fill="auto"/>
            <w:vAlign w:val="center"/>
          </w:tcPr>
          <w:p w:rsidR="0025699F" w:rsidRDefault="0025699F" w:rsidP="00832D7F">
            <w:pPr>
              <w:pStyle w:val="TableBody"/>
            </w:pPr>
          </w:p>
        </w:tc>
        <w:tc>
          <w:tcPr>
            <w:tcW w:w="1800" w:type="dxa"/>
            <w:shd w:val="clear" w:color="auto" w:fill="auto"/>
            <w:vAlign w:val="center"/>
          </w:tcPr>
          <w:p w:rsidR="0025699F" w:rsidRDefault="0025699F" w:rsidP="00832D7F">
            <w:pPr>
              <w:pStyle w:val="TableBody"/>
            </w:pPr>
          </w:p>
        </w:tc>
        <w:tc>
          <w:tcPr>
            <w:tcW w:w="4950" w:type="dxa"/>
            <w:vAlign w:val="center"/>
          </w:tcPr>
          <w:p w:rsidR="0025699F" w:rsidRDefault="0025699F" w:rsidP="00832D7F">
            <w:pPr>
              <w:pStyle w:val="TableBody"/>
            </w:pPr>
          </w:p>
        </w:tc>
        <w:tc>
          <w:tcPr>
            <w:tcW w:w="1080" w:type="dxa"/>
            <w:tcBorders>
              <w:right w:val="nil"/>
            </w:tcBorders>
            <w:vAlign w:val="center"/>
          </w:tcPr>
          <w:p w:rsidR="0025699F" w:rsidRDefault="0025699F" w:rsidP="00832D7F">
            <w:pPr>
              <w:pStyle w:val="TableBody"/>
              <w:jc w:val="center"/>
            </w:pPr>
          </w:p>
        </w:tc>
      </w:tr>
      <w:tr w:rsidR="0025699F" w:rsidTr="0025699F">
        <w:trPr>
          <w:trHeight w:val="288"/>
        </w:trPr>
        <w:tc>
          <w:tcPr>
            <w:tcW w:w="630" w:type="dxa"/>
            <w:tcBorders>
              <w:left w:val="nil"/>
            </w:tcBorders>
            <w:vAlign w:val="center"/>
          </w:tcPr>
          <w:p w:rsidR="0025699F" w:rsidRDefault="0025699F" w:rsidP="00832D7F">
            <w:pPr>
              <w:pStyle w:val="TableBody"/>
              <w:numPr>
                <w:ilvl w:val="0"/>
                <w:numId w:val="22"/>
              </w:numPr>
            </w:pPr>
          </w:p>
        </w:tc>
        <w:tc>
          <w:tcPr>
            <w:tcW w:w="1980" w:type="dxa"/>
            <w:shd w:val="clear" w:color="auto" w:fill="auto"/>
            <w:vAlign w:val="center"/>
          </w:tcPr>
          <w:p w:rsidR="0025699F" w:rsidRDefault="0025699F" w:rsidP="00832D7F">
            <w:pPr>
              <w:pStyle w:val="TableBody"/>
            </w:pPr>
          </w:p>
        </w:tc>
        <w:tc>
          <w:tcPr>
            <w:tcW w:w="1800" w:type="dxa"/>
            <w:shd w:val="clear" w:color="auto" w:fill="auto"/>
            <w:vAlign w:val="center"/>
          </w:tcPr>
          <w:p w:rsidR="0025699F" w:rsidRDefault="0025699F" w:rsidP="00832D7F">
            <w:pPr>
              <w:pStyle w:val="TableBody"/>
            </w:pPr>
          </w:p>
        </w:tc>
        <w:tc>
          <w:tcPr>
            <w:tcW w:w="4950" w:type="dxa"/>
            <w:vAlign w:val="center"/>
          </w:tcPr>
          <w:p w:rsidR="0025699F" w:rsidRDefault="0025699F" w:rsidP="00832D7F">
            <w:pPr>
              <w:pStyle w:val="TableBody"/>
            </w:pPr>
          </w:p>
        </w:tc>
        <w:tc>
          <w:tcPr>
            <w:tcW w:w="1080" w:type="dxa"/>
            <w:tcBorders>
              <w:right w:val="nil"/>
            </w:tcBorders>
            <w:vAlign w:val="center"/>
          </w:tcPr>
          <w:p w:rsidR="0025699F" w:rsidRDefault="0025699F" w:rsidP="00832D7F">
            <w:pPr>
              <w:pStyle w:val="TableBody"/>
              <w:jc w:val="center"/>
            </w:pPr>
          </w:p>
        </w:tc>
      </w:tr>
      <w:tr w:rsidR="0025699F" w:rsidTr="0025699F">
        <w:trPr>
          <w:trHeight w:val="288"/>
        </w:trPr>
        <w:tc>
          <w:tcPr>
            <w:tcW w:w="630" w:type="dxa"/>
            <w:tcBorders>
              <w:left w:val="nil"/>
            </w:tcBorders>
            <w:vAlign w:val="center"/>
          </w:tcPr>
          <w:p w:rsidR="0025699F" w:rsidRDefault="0025699F" w:rsidP="00832D7F">
            <w:pPr>
              <w:pStyle w:val="TableBody"/>
              <w:numPr>
                <w:ilvl w:val="0"/>
                <w:numId w:val="22"/>
              </w:numPr>
            </w:pPr>
          </w:p>
        </w:tc>
        <w:tc>
          <w:tcPr>
            <w:tcW w:w="1980" w:type="dxa"/>
            <w:shd w:val="clear" w:color="auto" w:fill="auto"/>
            <w:vAlign w:val="center"/>
          </w:tcPr>
          <w:p w:rsidR="0025699F" w:rsidRDefault="0025699F" w:rsidP="00832D7F">
            <w:pPr>
              <w:pStyle w:val="TableBody"/>
            </w:pPr>
          </w:p>
        </w:tc>
        <w:tc>
          <w:tcPr>
            <w:tcW w:w="1800" w:type="dxa"/>
            <w:shd w:val="clear" w:color="auto" w:fill="auto"/>
            <w:vAlign w:val="center"/>
          </w:tcPr>
          <w:p w:rsidR="0025699F" w:rsidRDefault="0025699F" w:rsidP="00832D7F">
            <w:pPr>
              <w:pStyle w:val="TableBody"/>
            </w:pPr>
          </w:p>
        </w:tc>
        <w:tc>
          <w:tcPr>
            <w:tcW w:w="4950" w:type="dxa"/>
            <w:vAlign w:val="center"/>
          </w:tcPr>
          <w:p w:rsidR="0025699F" w:rsidRDefault="0025699F" w:rsidP="00832D7F">
            <w:pPr>
              <w:pStyle w:val="TableBody"/>
            </w:pPr>
          </w:p>
        </w:tc>
        <w:tc>
          <w:tcPr>
            <w:tcW w:w="1080" w:type="dxa"/>
            <w:tcBorders>
              <w:right w:val="nil"/>
            </w:tcBorders>
            <w:vAlign w:val="center"/>
          </w:tcPr>
          <w:p w:rsidR="0025699F" w:rsidRDefault="0025699F" w:rsidP="00832D7F">
            <w:pPr>
              <w:pStyle w:val="TableBody"/>
              <w:jc w:val="center"/>
            </w:pPr>
          </w:p>
        </w:tc>
      </w:tr>
      <w:tr w:rsidR="0025699F" w:rsidTr="0025699F">
        <w:trPr>
          <w:trHeight w:val="288"/>
        </w:trPr>
        <w:tc>
          <w:tcPr>
            <w:tcW w:w="630" w:type="dxa"/>
            <w:tcBorders>
              <w:left w:val="nil"/>
            </w:tcBorders>
            <w:vAlign w:val="center"/>
          </w:tcPr>
          <w:p w:rsidR="0025699F" w:rsidRDefault="0025699F" w:rsidP="00832D7F">
            <w:pPr>
              <w:pStyle w:val="TableBody"/>
              <w:numPr>
                <w:ilvl w:val="0"/>
                <w:numId w:val="22"/>
              </w:numPr>
            </w:pPr>
          </w:p>
        </w:tc>
        <w:tc>
          <w:tcPr>
            <w:tcW w:w="1980" w:type="dxa"/>
            <w:shd w:val="clear" w:color="auto" w:fill="auto"/>
            <w:vAlign w:val="center"/>
          </w:tcPr>
          <w:p w:rsidR="0025699F" w:rsidRDefault="0025699F" w:rsidP="00832D7F">
            <w:pPr>
              <w:pStyle w:val="TableBody"/>
            </w:pPr>
          </w:p>
        </w:tc>
        <w:tc>
          <w:tcPr>
            <w:tcW w:w="1800" w:type="dxa"/>
            <w:shd w:val="clear" w:color="auto" w:fill="auto"/>
            <w:vAlign w:val="center"/>
          </w:tcPr>
          <w:p w:rsidR="0025699F" w:rsidRDefault="0025699F" w:rsidP="00832D7F">
            <w:pPr>
              <w:pStyle w:val="TableBody"/>
            </w:pPr>
          </w:p>
        </w:tc>
        <w:tc>
          <w:tcPr>
            <w:tcW w:w="4950" w:type="dxa"/>
            <w:vAlign w:val="center"/>
          </w:tcPr>
          <w:p w:rsidR="0025699F" w:rsidRDefault="0025699F" w:rsidP="00832D7F">
            <w:pPr>
              <w:pStyle w:val="TableBody"/>
            </w:pPr>
          </w:p>
        </w:tc>
        <w:tc>
          <w:tcPr>
            <w:tcW w:w="1080" w:type="dxa"/>
            <w:tcBorders>
              <w:right w:val="nil"/>
            </w:tcBorders>
            <w:vAlign w:val="center"/>
          </w:tcPr>
          <w:p w:rsidR="0025699F" w:rsidRDefault="0025699F" w:rsidP="00832D7F">
            <w:pPr>
              <w:pStyle w:val="TableBody"/>
              <w:jc w:val="center"/>
            </w:pPr>
          </w:p>
        </w:tc>
      </w:tr>
      <w:tr w:rsidR="0025699F" w:rsidTr="0025699F">
        <w:trPr>
          <w:trHeight w:val="288"/>
        </w:trPr>
        <w:tc>
          <w:tcPr>
            <w:tcW w:w="630" w:type="dxa"/>
            <w:tcBorders>
              <w:left w:val="nil"/>
            </w:tcBorders>
            <w:vAlign w:val="center"/>
          </w:tcPr>
          <w:p w:rsidR="0025699F" w:rsidRDefault="0025699F" w:rsidP="00832D7F">
            <w:pPr>
              <w:pStyle w:val="TableBody"/>
              <w:numPr>
                <w:ilvl w:val="0"/>
                <w:numId w:val="22"/>
              </w:numPr>
            </w:pPr>
          </w:p>
        </w:tc>
        <w:tc>
          <w:tcPr>
            <w:tcW w:w="1980" w:type="dxa"/>
            <w:shd w:val="clear" w:color="auto" w:fill="auto"/>
            <w:vAlign w:val="center"/>
          </w:tcPr>
          <w:p w:rsidR="0025699F" w:rsidRDefault="0025699F" w:rsidP="00832D7F">
            <w:pPr>
              <w:pStyle w:val="TableBody"/>
            </w:pPr>
          </w:p>
        </w:tc>
        <w:tc>
          <w:tcPr>
            <w:tcW w:w="1800" w:type="dxa"/>
            <w:shd w:val="clear" w:color="auto" w:fill="auto"/>
            <w:vAlign w:val="center"/>
          </w:tcPr>
          <w:p w:rsidR="0025699F" w:rsidRDefault="0025699F" w:rsidP="00832D7F">
            <w:pPr>
              <w:pStyle w:val="TableBody"/>
            </w:pPr>
          </w:p>
        </w:tc>
        <w:tc>
          <w:tcPr>
            <w:tcW w:w="4950" w:type="dxa"/>
            <w:vAlign w:val="center"/>
          </w:tcPr>
          <w:p w:rsidR="0025699F" w:rsidRDefault="0025699F" w:rsidP="00832D7F">
            <w:pPr>
              <w:pStyle w:val="TableBody"/>
            </w:pPr>
          </w:p>
        </w:tc>
        <w:tc>
          <w:tcPr>
            <w:tcW w:w="1080" w:type="dxa"/>
            <w:tcBorders>
              <w:right w:val="nil"/>
            </w:tcBorders>
            <w:vAlign w:val="center"/>
          </w:tcPr>
          <w:p w:rsidR="0025699F" w:rsidRDefault="0025699F" w:rsidP="00832D7F">
            <w:pPr>
              <w:pStyle w:val="TableBody"/>
              <w:jc w:val="center"/>
            </w:pPr>
          </w:p>
        </w:tc>
      </w:tr>
      <w:tr w:rsidR="0025699F" w:rsidTr="0025699F">
        <w:trPr>
          <w:trHeight w:val="288"/>
        </w:trPr>
        <w:tc>
          <w:tcPr>
            <w:tcW w:w="630" w:type="dxa"/>
            <w:tcBorders>
              <w:left w:val="nil"/>
            </w:tcBorders>
            <w:vAlign w:val="center"/>
          </w:tcPr>
          <w:p w:rsidR="0025699F" w:rsidRDefault="0025699F" w:rsidP="00832D7F">
            <w:pPr>
              <w:pStyle w:val="TableBody"/>
              <w:numPr>
                <w:ilvl w:val="0"/>
                <w:numId w:val="22"/>
              </w:numPr>
            </w:pPr>
          </w:p>
        </w:tc>
        <w:tc>
          <w:tcPr>
            <w:tcW w:w="1980" w:type="dxa"/>
            <w:shd w:val="clear" w:color="auto" w:fill="auto"/>
            <w:vAlign w:val="center"/>
          </w:tcPr>
          <w:p w:rsidR="0025699F" w:rsidRDefault="0025699F" w:rsidP="00832D7F">
            <w:pPr>
              <w:pStyle w:val="TableBody"/>
            </w:pPr>
          </w:p>
        </w:tc>
        <w:tc>
          <w:tcPr>
            <w:tcW w:w="1800" w:type="dxa"/>
            <w:shd w:val="clear" w:color="auto" w:fill="auto"/>
            <w:vAlign w:val="center"/>
          </w:tcPr>
          <w:p w:rsidR="0025699F" w:rsidRDefault="0025699F" w:rsidP="00832D7F">
            <w:pPr>
              <w:pStyle w:val="TableBody"/>
            </w:pPr>
          </w:p>
        </w:tc>
        <w:tc>
          <w:tcPr>
            <w:tcW w:w="4950" w:type="dxa"/>
            <w:vAlign w:val="center"/>
          </w:tcPr>
          <w:p w:rsidR="0025699F" w:rsidRDefault="0025699F" w:rsidP="00832D7F">
            <w:pPr>
              <w:pStyle w:val="TableBody"/>
            </w:pPr>
          </w:p>
        </w:tc>
        <w:tc>
          <w:tcPr>
            <w:tcW w:w="1080" w:type="dxa"/>
            <w:tcBorders>
              <w:right w:val="nil"/>
            </w:tcBorders>
            <w:vAlign w:val="center"/>
          </w:tcPr>
          <w:p w:rsidR="0025699F" w:rsidRDefault="0025699F" w:rsidP="00832D7F">
            <w:pPr>
              <w:pStyle w:val="TableBody"/>
              <w:jc w:val="center"/>
            </w:pPr>
          </w:p>
        </w:tc>
      </w:tr>
      <w:tr w:rsidR="0025699F" w:rsidTr="0025699F">
        <w:trPr>
          <w:trHeight w:val="288"/>
        </w:trPr>
        <w:tc>
          <w:tcPr>
            <w:tcW w:w="630" w:type="dxa"/>
            <w:tcBorders>
              <w:left w:val="nil"/>
            </w:tcBorders>
            <w:vAlign w:val="center"/>
          </w:tcPr>
          <w:p w:rsidR="0025699F" w:rsidRDefault="0025699F" w:rsidP="00832D7F">
            <w:pPr>
              <w:pStyle w:val="TableBody"/>
              <w:numPr>
                <w:ilvl w:val="0"/>
                <w:numId w:val="22"/>
              </w:numPr>
            </w:pPr>
          </w:p>
        </w:tc>
        <w:tc>
          <w:tcPr>
            <w:tcW w:w="1980" w:type="dxa"/>
            <w:shd w:val="clear" w:color="auto" w:fill="auto"/>
            <w:vAlign w:val="center"/>
          </w:tcPr>
          <w:p w:rsidR="0025699F" w:rsidRDefault="0025699F" w:rsidP="00832D7F">
            <w:pPr>
              <w:pStyle w:val="TableBody"/>
            </w:pPr>
          </w:p>
        </w:tc>
        <w:tc>
          <w:tcPr>
            <w:tcW w:w="1800" w:type="dxa"/>
            <w:shd w:val="clear" w:color="auto" w:fill="auto"/>
            <w:vAlign w:val="center"/>
          </w:tcPr>
          <w:p w:rsidR="0025699F" w:rsidRDefault="0025699F" w:rsidP="00832D7F">
            <w:pPr>
              <w:pStyle w:val="TableBody"/>
            </w:pPr>
          </w:p>
        </w:tc>
        <w:tc>
          <w:tcPr>
            <w:tcW w:w="4950" w:type="dxa"/>
            <w:vAlign w:val="center"/>
          </w:tcPr>
          <w:p w:rsidR="0025699F" w:rsidRDefault="0025699F" w:rsidP="00832D7F">
            <w:pPr>
              <w:pStyle w:val="TableBody"/>
            </w:pPr>
          </w:p>
        </w:tc>
        <w:tc>
          <w:tcPr>
            <w:tcW w:w="1080" w:type="dxa"/>
            <w:tcBorders>
              <w:right w:val="nil"/>
            </w:tcBorders>
            <w:vAlign w:val="center"/>
          </w:tcPr>
          <w:p w:rsidR="0025699F" w:rsidRDefault="0025699F" w:rsidP="00832D7F">
            <w:pPr>
              <w:pStyle w:val="TableBody"/>
              <w:jc w:val="center"/>
            </w:pPr>
          </w:p>
        </w:tc>
      </w:tr>
      <w:tr w:rsidR="0025699F" w:rsidTr="0025699F">
        <w:trPr>
          <w:trHeight w:val="288"/>
        </w:trPr>
        <w:tc>
          <w:tcPr>
            <w:tcW w:w="630" w:type="dxa"/>
            <w:tcBorders>
              <w:left w:val="nil"/>
            </w:tcBorders>
            <w:vAlign w:val="center"/>
          </w:tcPr>
          <w:p w:rsidR="0025699F" w:rsidRDefault="0025699F" w:rsidP="00832D7F">
            <w:pPr>
              <w:pStyle w:val="TableBody"/>
              <w:numPr>
                <w:ilvl w:val="0"/>
                <w:numId w:val="22"/>
              </w:numPr>
            </w:pPr>
          </w:p>
        </w:tc>
        <w:tc>
          <w:tcPr>
            <w:tcW w:w="1980" w:type="dxa"/>
            <w:shd w:val="clear" w:color="auto" w:fill="auto"/>
            <w:vAlign w:val="center"/>
          </w:tcPr>
          <w:p w:rsidR="0025699F" w:rsidRDefault="0025699F" w:rsidP="00832D7F">
            <w:pPr>
              <w:pStyle w:val="TableBody"/>
            </w:pPr>
          </w:p>
        </w:tc>
        <w:tc>
          <w:tcPr>
            <w:tcW w:w="1800" w:type="dxa"/>
            <w:shd w:val="clear" w:color="auto" w:fill="auto"/>
            <w:vAlign w:val="center"/>
          </w:tcPr>
          <w:p w:rsidR="0025699F" w:rsidRDefault="0025699F" w:rsidP="00832D7F">
            <w:pPr>
              <w:pStyle w:val="TableBody"/>
            </w:pPr>
          </w:p>
        </w:tc>
        <w:tc>
          <w:tcPr>
            <w:tcW w:w="4950" w:type="dxa"/>
            <w:vAlign w:val="center"/>
          </w:tcPr>
          <w:p w:rsidR="0025699F" w:rsidRDefault="0025699F" w:rsidP="00832D7F">
            <w:pPr>
              <w:pStyle w:val="TableBody"/>
            </w:pPr>
          </w:p>
        </w:tc>
        <w:tc>
          <w:tcPr>
            <w:tcW w:w="1080" w:type="dxa"/>
            <w:tcBorders>
              <w:right w:val="nil"/>
            </w:tcBorders>
            <w:vAlign w:val="center"/>
          </w:tcPr>
          <w:p w:rsidR="0025699F" w:rsidRDefault="0025699F" w:rsidP="00832D7F">
            <w:pPr>
              <w:pStyle w:val="TableBody"/>
              <w:jc w:val="center"/>
            </w:pPr>
          </w:p>
        </w:tc>
      </w:tr>
      <w:tr w:rsidR="0025699F" w:rsidTr="0025699F">
        <w:trPr>
          <w:trHeight w:val="288"/>
        </w:trPr>
        <w:tc>
          <w:tcPr>
            <w:tcW w:w="630" w:type="dxa"/>
            <w:tcBorders>
              <w:left w:val="nil"/>
            </w:tcBorders>
            <w:vAlign w:val="center"/>
          </w:tcPr>
          <w:p w:rsidR="0025699F" w:rsidRDefault="0025699F" w:rsidP="00832D7F">
            <w:pPr>
              <w:pStyle w:val="TableBody"/>
              <w:numPr>
                <w:ilvl w:val="0"/>
                <w:numId w:val="22"/>
              </w:numPr>
            </w:pPr>
          </w:p>
        </w:tc>
        <w:tc>
          <w:tcPr>
            <w:tcW w:w="1980" w:type="dxa"/>
            <w:shd w:val="clear" w:color="auto" w:fill="auto"/>
            <w:vAlign w:val="center"/>
          </w:tcPr>
          <w:p w:rsidR="0025699F" w:rsidRDefault="0025699F" w:rsidP="00832D7F">
            <w:pPr>
              <w:pStyle w:val="TableBody"/>
            </w:pPr>
          </w:p>
        </w:tc>
        <w:tc>
          <w:tcPr>
            <w:tcW w:w="1800" w:type="dxa"/>
            <w:shd w:val="clear" w:color="auto" w:fill="auto"/>
            <w:vAlign w:val="center"/>
          </w:tcPr>
          <w:p w:rsidR="0025699F" w:rsidRDefault="0025699F" w:rsidP="00832D7F">
            <w:pPr>
              <w:pStyle w:val="TableBody"/>
            </w:pPr>
          </w:p>
        </w:tc>
        <w:tc>
          <w:tcPr>
            <w:tcW w:w="4950" w:type="dxa"/>
            <w:vAlign w:val="center"/>
          </w:tcPr>
          <w:p w:rsidR="0025699F" w:rsidRDefault="0025699F" w:rsidP="00832D7F">
            <w:pPr>
              <w:pStyle w:val="TableBody"/>
            </w:pPr>
          </w:p>
        </w:tc>
        <w:tc>
          <w:tcPr>
            <w:tcW w:w="1080" w:type="dxa"/>
            <w:tcBorders>
              <w:right w:val="nil"/>
            </w:tcBorders>
            <w:vAlign w:val="center"/>
          </w:tcPr>
          <w:p w:rsidR="0025699F" w:rsidRDefault="0025699F" w:rsidP="00832D7F">
            <w:pPr>
              <w:pStyle w:val="TableBody"/>
              <w:jc w:val="center"/>
            </w:pPr>
          </w:p>
        </w:tc>
      </w:tr>
      <w:tr w:rsidR="0025699F" w:rsidTr="0025699F">
        <w:trPr>
          <w:trHeight w:val="288"/>
        </w:trPr>
        <w:tc>
          <w:tcPr>
            <w:tcW w:w="630" w:type="dxa"/>
            <w:tcBorders>
              <w:left w:val="nil"/>
            </w:tcBorders>
            <w:vAlign w:val="center"/>
          </w:tcPr>
          <w:p w:rsidR="0025699F" w:rsidRDefault="0025699F" w:rsidP="00832D7F">
            <w:pPr>
              <w:pStyle w:val="TableBody"/>
              <w:numPr>
                <w:ilvl w:val="0"/>
                <w:numId w:val="22"/>
              </w:numPr>
            </w:pPr>
          </w:p>
        </w:tc>
        <w:tc>
          <w:tcPr>
            <w:tcW w:w="1980" w:type="dxa"/>
            <w:shd w:val="clear" w:color="auto" w:fill="auto"/>
            <w:vAlign w:val="center"/>
          </w:tcPr>
          <w:p w:rsidR="0025699F" w:rsidRDefault="0025699F" w:rsidP="00832D7F">
            <w:pPr>
              <w:pStyle w:val="TableBody"/>
            </w:pPr>
          </w:p>
        </w:tc>
        <w:tc>
          <w:tcPr>
            <w:tcW w:w="1800" w:type="dxa"/>
            <w:shd w:val="clear" w:color="auto" w:fill="auto"/>
            <w:vAlign w:val="center"/>
          </w:tcPr>
          <w:p w:rsidR="0025699F" w:rsidRDefault="0025699F" w:rsidP="00832D7F">
            <w:pPr>
              <w:pStyle w:val="TableBody"/>
            </w:pPr>
          </w:p>
        </w:tc>
        <w:tc>
          <w:tcPr>
            <w:tcW w:w="4950" w:type="dxa"/>
            <w:vAlign w:val="center"/>
          </w:tcPr>
          <w:p w:rsidR="0025699F" w:rsidRDefault="0025699F" w:rsidP="00832D7F">
            <w:pPr>
              <w:pStyle w:val="TableBody"/>
            </w:pPr>
          </w:p>
        </w:tc>
        <w:tc>
          <w:tcPr>
            <w:tcW w:w="1080" w:type="dxa"/>
            <w:tcBorders>
              <w:right w:val="nil"/>
            </w:tcBorders>
            <w:vAlign w:val="center"/>
          </w:tcPr>
          <w:p w:rsidR="0025699F" w:rsidRDefault="0025699F" w:rsidP="00832D7F">
            <w:pPr>
              <w:pStyle w:val="TableBody"/>
              <w:jc w:val="center"/>
            </w:pPr>
          </w:p>
        </w:tc>
      </w:tr>
      <w:tr w:rsidR="0025699F" w:rsidTr="0025699F">
        <w:trPr>
          <w:trHeight w:val="288"/>
        </w:trPr>
        <w:tc>
          <w:tcPr>
            <w:tcW w:w="630" w:type="dxa"/>
            <w:tcBorders>
              <w:left w:val="nil"/>
            </w:tcBorders>
            <w:vAlign w:val="center"/>
          </w:tcPr>
          <w:p w:rsidR="0025699F" w:rsidRDefault="0025699F" w:rsidP="00832D7F">
            <w:pPr>
              <w:pStyle w:val="TableBody"/>
              <w:numPr>
                <w:ilvl w:val="0"/>
                <w:numId w:val="22"/>
              </w:numPr>
            </w:pPr>
          </w:p>
        </w:tc>
        <w:tc>
          <w:tcPr>
            <w:tcW w:w="1980" w:type="dxa"/>
            <w:shd w:val="clear" w:color="auto" w:fill="auto"/>
            <w:vAlign w:val="center"/>
          </w:tcPr>
          <w:p w:rsidR="0025699F" w:rsidRDefault="0025699F" w:rsidP="00832D7F">
            <w:pPr>
              <w:pStyle w:val="TableBody"/>
            </w:pPr>
          </w:p>
        </w:tc>
        <w:tc>
          <w:tcPr>
            <w:tcW w:w="1800" w:type="dxa"/>
            <w:shd w:val="clear" w:color="auto" w:fill="auto"/>
            <w:vAlign w:val="center"/>
          </w:tcPr>
          <w:p w:rsidR="0025699F" w:rsidRDefault="0025699F" w:rsidP="00832D7F">
            <w:pPr>
              <w:pStyle w:val="TableBody"/>
            </w:pPr>
          </w:p>
        </w:tc>
        <w:tc>
          <w:tcPr>
            <w:tcW w:w="4950" w:type="dxa"/>
            <w:vAlign w:val="center"/>
          </w:tcPr>
          <w:p w:rsidR="0025699F" w:rsidRDefault="0025699F" w:rsidP="00832D7F">
            <w:pPr>
              <w:pStyle w:val="TableBody"/>
            </w:pPr>
          </w:p>
        </w:tc>
        <w:tc>
          <w:tcPr>
            <w:tcW w:w="1080" w:type="dxa"/>
            <w:tcBorders>
              <w:right w:val="nil"/>
            </w:tcBorders>
            <w:vAlign w:val="center"/>
          </w:tcPr>
          <w:p w:rsidR="0025699F" w:rsidRDefault="0025699F" w:rsidP="00832D7F">
            <w:pPr>
              <w:pStyle w:val="TableBody"/>
              <w:jc w:val="center"/>
            </w:pPr>
          </w:p>
        </w:tc>
      </w:tr>
      <w:tr w:rsidR="0025699F" w:rsidTr="0025699F">
        <w:trPr>
          <w:trHeight w:val="288"/>
        </w:trPr>
        <w:tc>
          <w:tcPr>
            <w:tcW w:w="630" w:type="dxa"/>
            <w:tcBorders>
              <w:left w:val="nil"/>
            </w:tcBorders>
            <w:vAlign w:val="center"/>
          </w:tcPr>
          <w:p w:rsidR="0025699F" w:rsidRDefault="0025699F" w:rsidP="00832D7F">
            <w:pPr>
              <w:pStyle w:val="TableBody"/>
              <w:numPr>
                <w:ilvl w:val="0"/>
                <w:numId w:val="22"/>
              </w:numPr>
            </w:pPr>
          </w:p>
        </w:tc>
        <w:tc>
          <w:tcPr>
            <w:tcW w:w="1980" w:type="dxa"/>
            <w:shd w:val="clear" w:color="auto" w:fill="auto"/>
            <w:vAlign w:val="center"/>
          </w:tcPr>
          <w:p w:rsidR="0025699F" w:rsidRDefault="0025699F" w:rsidP="00832D7F">
            <w:pPr>
              <w:pStyle w:val="TableBody"/>
            </w:pPr>
          </w:p>
        </w:tc>
        <w:tc>
          <w:tcPr>
            <w:tcW w:w="1800" w:type="dxa"/>
            <w:shd w:val="clear" w:color="auto" w:fill="auto"/>
            <w:vAlign w:val="center"/>
          </w:tcPr>
          <w:p w:rsidR="0025699F" w:rsidRDefault="0025699F" w:rsidP="00832D7F">
            <w:pPr>
              <w:pStyle w:val="TableBody"/>
            </w:pPr>
          </w:p>
        </w:tc>
        <w:tc>
          <w:tcPr>
            <w:tcW w:w="4950" w:type="dxa"/>
            <w:vAlign w:val="center"/>
          </w:tcPr>
          <w:p w:rsidR="0025699F" w:rsidRDefault="0025699F" w:rsidP="00832D7F">
            <w:pPr>
              <w:pStyle w:val="TableBody"/>
            </w:pPr>
          </w:p>
        </w:tc>
        <w:tc>
          <w:tcPr>
            <w:tcW w:w="1080" w:type="dxa"/>
            <w:tcBorders>
              <w:right w:val="nil"/>
            </w:tcBorders>
            <w:vAlign w:val="center"/>
          </w:tcPr>
          <w:p w:rsidR="0025699F" w:rsidRDefault="0025699F" w:rsidP="00832D7F">
            <w:pPr>
              <w:pStyle w:val="TableBody"/>
              <w:jc w:val="center"/>
            </w:pPr>
          </w:p>
        </w:tc>
      </w:tr>
      <w:tr w:rsidR="0025699F" w:rsidTr="0025699F">
        <w:trPr>
          <w:trHeight w:val="288"/>
        </w:trPr>
        <w:tc>
          <w:tcPr>
            <w:tcW w:w="630" w:type="dxa"/>
            <w:tcBorders>
              <w:left w:val="nil"/>
            </w:tcBorders>
            <w:vAlign w:val="center"/>
          </w:tcPr>
          <w:p w:rsidR="0025699F" w:rsidRDefault="0025699F" w:rsidP="00832D7F">
            <w:pPr>
              <w:pStyle w:val="TableBody"/>
              <w:numPr>
                <w:ilvl w:val="0"/>
                <w:numId w:val="22"/>
              </w:numPr>
            </w:pPr>
          </w:p>
        </w:tc>
        <w:tc>
          <w:tcPr>
            <w:tcW w:w="1980" w:type="dxa"/>
            <w:shd w:val="clear" w:color="auto" w:fill="auto"/>
            <w:vAlign w:val="center"/>
          </w:tcPr>
          <w:p w:rsidR="0025699F" w:rsidRDefault="0025699F" w:rsidP="00832D7F">
            <w:pPr>
              <w:pStyle w:val="TableBody"/>
            </w:pPr>
          </w:p>
        </w:tc>
        <w:tc>
          <w:tcPr>
            <w:tcW w:w="1800" w:type="dxa"/>
            <w:shd w:val="clear" w:color="auto" w:fill="auto"/>
            <w:vAlign w:val="center"/>
          </w:tcPr>
          <w:p w:rsidR="0025699F" w:rsidRDefault="0025699F" w:rsidP="00832D7F">
            <w:pPr>
              <w:pStyle w:val="TableBody"/>
            </w:pPr>
          </w:p>
        </w:tc>
        <w:tc>
          <w:tcPr>
            <w:tcW w:w="4950" w:type="dxa"/>
            <w:vAlign w:val="center"/>
          </w:tcPr>
          <w:p w:rsidR="0025699F" w:rsidRDefault="0025699F" w:rsidP="00832D7F">
            <w:pPr>
              <w:pStyle w:val="TableBody"/>
            </w:pPr>
          </w:p>
        </w:tc>
        <w:tc>
          <w:tcPr>
            <w:tcW w:w="1080" w:type="dxa"/>
            <w:tcBorders>
              <w:right w:val="nil"/>
            </w:tcBorders>
            <w:vAlign w:val="center"/>
          </w:tcPr>
          <w:p w:rsidR="0025699F" w:rsidRDefault="0025699F" w:rsidP="00832D7F">
            <w:pPr>
              <w:pStyle w:val="TableBody"/>
              <w:jc w:val="center"/>
            </w:pPr>
          </w:p>
        </w:tc>
      </w:tr>
      <w:tr w:rsidR="0025699F" w:rsidTr="0025699F">
        <w:trPr>
          <w:trHeight w:val="288"/>
        </w:trPr>
        <w:tc>
          <w:tcPr>
            <w:tcW w:w="630" w:type="dxa"/>
            <w:tcBorders>
              <w:left w:val="nil"/>
            </w:tcBorders>
            <w:vAlign w:val="center"/>
          </w:tcPr>
          <w:p w:rsidR="0025699F" w:rsidRDefault="0025699F" w:rsidP="00832D7F">
            <w:pPr>
              <w:pStyle w:val="TableBody"/>
              <w:numPr>
                <w:ilvl w:val="0"/>
                <w:numId w:val="22"/>
              </w:numPr>
            </w:pPr>
          </w:p>
        </w:tc>
        <w:tc>
          <w:tcPr>
            <w:tcW w:w="1980" w:type="dxa"/>
            <w:shd w:val="clear" w:color="auto" w:fill="auto"/>
            <w:vAlign w:val="center"/>
          </w:tcPr>
          <w:p w:rsidR="0025699F" w:rsidRDefault="0025699F" w:rsidP="00832D7F">
            <w:pPr>
              <w:pStyle w:val="TableBody"/>
            </w:pPr>
          </w:p>
        </w:tc>
        <w:tc>
          <w:tcPr>
            <w:tcW w:w="1800" w:type="dxa"/>
            <w:shd w:val="clear" w:color="auto" w:fill="auto"/>
            <w:vAlign w:val="center"/>
          </w:tcPr>
          <w:p w:rsidR="0025699F" w:rsidRDefault="0025699F" w:rsidP="00832D7F">
            <w:pPr>
              <w:pStyle w:val="TableBody"/>
            </w:pPr>
          </w:p>
        </w:tc>
        <w:tc>
          <w:tcPr>
            <w:tcW w:w="4950" w:type="dxa"/>
            <w:vAlign w:val="center"/>
          </w:tcPr>
          <w:p w:rsidR="0025699F" w:rsidRDefault="0025699F" w:rsidP="00832D7F">
            <w:pPr>
              <w:pStyle w:val="TableBody"/>
            </w:pPr>
          </w:p>
        </w:tc>
        <w:tc>
          <w:tcPr>
            <w:tcW w:w="1080" w:type="dxa"/>
            <w:tcBorders>
              <w:right w:val="nil"/>
            </w:tcBorders>
            <w:vAlign w:val="center"/>
          </w:tcPr>
          <w:p w:rsidR="0025699F" w:rsidRDefault="0025699F" w:rsidP="00832D7F">
            <w:pPr>
              <w:pStyle w:val="TableBody"/>
              <w:jc w:val="center"/>
            </w:pPr>
          </w:p>
        </w:tc>
      </w:tr>
      <w:tr w:rsidR="0025699F" w:rsidTr="0025699F">
        <w:trPr>
          <w:trHeight w:val="288"/>
        </w:trPr>
        <w:tc>
          <w:tcPr>
            <w:tcW w:w="630" w:type="dxa"/>
            <w:tcBorders>
              <w:left w:val="nil"/>
            </w:tcBorders>
            <w:vAlign w:val="center"/>
          </w:tcPr>
          <w:p w:rsidR="0025699F" w:rsidRDefault="0025699F" w:rsidP="00832D7F">
            <w:pPr>
              <w:pStyle w:val="TableBody"/>
              <w:numPr>
                <w:ilvl w:val="0"/>
                <w:numId w:val="22"/>
              </w:numPr>
            </w:pPr>
          </w:p>
        </w:tc>
        <w:tc>
          <w:tcPr>
            <w:tcW w:w="1980" w:type="dxa"/>
            <w:shd w:val="clear" w:color="auto" w:fill="auto"/>
            <w:vAlign w:val="center"/>
          </w:tcPr>
          <w:p w:rsidR="0025699F" w:rsidRDefault="0025699F" w:rsidP="00832D7F">
            <w:pPr>
              <w:pStyle w:val="TableBody"/>
            </w:pPr>
          </w:p>
        </w:tc>
        <w:tc>
          <w:tcPr>
            <w:tcW w:w="1800" w:type="dxa"/>
            <w:shd w:val="clear" w:color="auto" w:fill="auto"/>
            <w:vAlign w:val="center"/>
          </w:tcPr>
          <w:p w:rsidR="0025699F" w:rsidRDefault="0025699F" w:rsidP="00832D7F">
            <w:pPr>
              <w:pStyle w:val="TableBody"/>
            </w:pPr>
          </w:p>
        </w:tc>
        <w:tc>
          <w:tcPr>
            <w:tcW w:w="4950" w:type="dxa"/>
            <w:vAlign w:val="center"/>
          </w:tcPr>
          <w:p w:rsidR="0025699F" w:rsidRDefault="0025699F" w:rsidP="00832D7F">
            <w:pPr>
              <w:pStyle w:val="TableBody"/>
            </w:pPr>
          </w:p>
        </w:tc>
        <w:tc>
          <w:tcPr>
            <w:tcW w:w="1080" w:type="dxa"/>
            <w:tcBorders>
              <w:right w:val="nil"/>
            </w:tcBorders>
            <w:vAlign w:val="center"/>
          </w:tcPr>
          <w:p w:rsidR="0025699F" w:rsidRDefault="0025699F" w:rsidP="00832D7F">
            <w:pPr>
              <w:pStyle w:val="TableBody"/>
              <w:jc w:val="center"/>
            </w:pPr>
          </w:p>
        </w:tc>
      </w:tr>
      <w:tr w:rsidR="0025699F" w:rsidTr="0025699F">
        <w:trPr>
          <w:trHeight w:val="288"/>
        </w:trPr>
        <w:tc>
          <w:tcPr>
            <w:tcW w:w="630" w:type="dxa"/>
            <w:tcBorders>
              <w:left w:val="nil"/>
            </w:tcBorders>
            <w:vAlign w:val="center"/>
          </w:tcPr>
          <w:p w:rsidR="0025699F" w:rsidRDefault="0025699F" w:rsidP="00832D7F">
            <w:pPr>
              <w:pStyle w:val="TableBody"/>
              <w:numPr>
                <w:ilvl w:val="0"/>
                <w:numId w:val="22"/>
              </w:numPr>
            </w:pPr>
          </w:p>
        </w:tc>
        <w:tc>
          <w:tcPr>
            <w:tcW w:w="1980" w:type="dxa"/>
            <w:shd w:val="clear" w:color="auto" w:fill="auto"/>
            <w:vAlign w:val="center"/>
          </w:tcPr>
          <w:p w:rsidR="0025699F" w:rsidRDefault="0025699F" w:rsidP="00832D7F">
            <w:pPr>
              <w:pStyle w:val="TableBody"/>
            </w:pPr>
          </w:p>
        </w:tc>
        <w:tc>
          <w:tcPr>
            <w:tcW w:w="1800" w:type="dxa"/>
            <w:shd w:val="clear" w:color="auto" w:fill="auto"/>
            <w:vAlign w:val="center"/>
          </w:tcPr>
          <w:p w:rsidR="0025699F" w:rsidRDefault="0025699F" w:rsidP="00832D7F">
            <w:pPr>
              <w:pStyle w:val="TableBody"/>
            </w:pPr>
          </w:p>
        </w:tc>
        <w:tc>
          <w:tcPr>
            <w:tcW w:w="4950" w:type="dxa"/>
            <w:vAlign w:val="center"/>
          </w:tcPr>
          <w:p w:rsidR="0025699F" w:rsidRDefault="0025699F" w:rsidP="00832D7F">
            <w:pPr>
              <w:pStyle w:val="TableBody"/>
            </w:pPr>
          </w:p>
        </w:tc>
        <w:tc>
          <w:tcPr>
            <w:tcW w:w="1080" w:type="dxa"/>
            <w:tcBorders>
              <w:right w:val="nil"/>
            </w:tcBorders>
            <w:vAlign w:val="center"/>
          </w:tcPr>
          <w:p w:rsidR="0025699F" w:rsidRDefault="0025699F" w:rsidP="00832D7F">
            <w:pPr>
              <w:pStyle w:val="TableBody"/>
              <w:jc w:val="center"/>
            </w:pPr>
          </w:p>
        </w:tc>
      </w:tr>
      <w:tr w:rsidR="0025699F" w:rsidTr="0025699F">
        <w:trPr>
          <w:trHeight w:val="288"/>
        </w:trPr>
        <w:tc>
          <w:tcPr>
            <w:tcW w:w="630" w:type="dxa"/>
            <w:tcBorders>
              <w:left w:val="nil"/>
            </w:tcBorders>
            <w:vAlign w:val="center"/>
          </w:tcPr>
          <w:p w:rsidR="0025699F" w:rsidRDefault="0025699F" w:rsidP="00832D7F">
            <w:pPr>
              <w:pStyle w:val="TableBody"/>
              <w:numPr>
                <w:ilvl w:val="0"/>
                <w:numId w:val="22"/>
              </w:numPr>
            </w:pPr>
          </w:p>
        </w:tc>
        <w:tc>
          <w:tcPr>
            <w:tcW w:w="1980" w:type="dxa"/>
            <w:shd w:val="clear" w:color="auto" w:fill="auto"/>
            <w:vAlign w:val="center"/>
          </w:tcPr>
          <w:p w:rsidR="0025699F" w:rsidRDefault="0025699F" w:rsidP="00832D7F">
            <w:pPr>
              <w:pStyle w:val="TableBody"/>
            </w:pPr>
          </w:p>
        </w:tc>
        <w:tc>
          <w:tcPr>
            <w:tcW w:w="1800" w:type="dxa"/>
            <w:shd w:val="clear" w:color="auto" w:fill="auto"/>
            <w:vAlign w:val="center"/>
          </w:tcPr>
          <w:p w:rsidR="0025699F" w:rsidRDefault="0025699F" w:rsidP="00832D7F">
            <w:pPr>
              <w:pStyle w:val="TableBody"/>
            </w:pPr>
          </w:p>
        </w:tc>
        <w:tc>
          <w:tcPr>
            <w:tcW w:w="4950" w:type="dxa"/>
            <w:vAlign w:val="center"/>
          </w:tcPr>
          <w:p w:rsidR="0025699F" w:rsidRDefault="0025699F" w:rsidP="00832D7F">
            <w:pPr>
              <w:pStyle w:val="TableBody"/>
            </w:pPr>
          </w:p>
        </w:tc>
        <w:tc>
          <w:tcPr>
            <w:tcW w:w="1080" w:type="dxa"/>
            <w:tcBorders>
              <w:right w:val="nil"/>
            </w:tcBorders>
            <w:vAlign w:val="center"/>
          </w:tcPr>
          <w:p w:rsidR="0025699F" w:rsidRDefault="0025699F" w:rsidP="00832D7F">
            <w:pPr>
              <w:pStyle w:val="TableBody"/>
              <w:jc w:val="center"/>
            </w:pPr>
          </w:p>
        </w:tc>
      </w:tr>
    </w:tbl>
    <w:p w:rsidR="0068778E" w:rsidRPr="00143E44" w:rsidRDefault="0068778E" w:rsidP="0068778E">
      <w:pPr>
        <w:pStyle w:val="BodyText"/>
      </w:pPr>
    </w:p>
    <w:p w:rsidR="00D069AE" w:rsidRDefault="00D069AE" w:rsidP="00D069AE">
      <w:pPr>
        <w:pStyle w:val="Heading1"/>
      </w:pPr>
      <w:r>
        <w:t>Shipping Instructions</w:t>
      </w:r>
    </w:p>
    <w:p w:rsidR="00877D9E" w:rsidRDefault="00877D9E" w:rsidP="00877D9E">
      <w:pPr>
        <w:pStyle w:val="Heading2"/>
        <w:numPr>
          <w:ilvl w:val="0"/>
          <w:numId w:val="0"/>
        </w:numPr>
        <w:ind w:left="576" w:hanging="576"/>
      </w:pPr>
    </w:p>
    <w:p w:rsidR="00692F97" w:rsidRDefault="00692F97" w:rsidP="00692F97">
      <w:pPr>
        <w:pStyle w:val="Heading2"/>
      </w:pPr>
      <w:r>
        <w:t>Supreme Court</w:t>
      </w:r>
    </w:p>
    <w:tbl>
      <w:tblPr>
        <w:tblStyle w:val="TableGrid"/>
        <w:tblW w:w="0" w:type="auto"/>
        <w:tblInd w:w="-5" w:type="dxa"/>
        <w:tblCellMar>
          <w:top w:w="29" w:type="dxa"/>
          <w:left w:w="115" w:type="dxa"/>
          <w:bottom w:w="29" w:type="dxa"/>
          <w:right w:w="115" w:type="dxa"/>
        </w:tblCellMar>
        <w:tblLook w:val="04A0" w:firstRow="1" w:lastRow="0" w:firstColumn="1" w:lastColumn="0" w:noHBand="0" w:noVBand="1"/>
      </w:tblPr>
      <w:tblGrid>
        <w:gridCol w:w="5532"/>
        <w:gridCol w:w="4831"/>
      </w:tblGrid>
      <w:tr w:rsidR="00692F97" w:rsidTr="00810D66">
        <w:trPr>
          <w:trHeight w:val="288"/>
        </w:trPr>
        <w:tc>
          <w:tcPr>
            <w:tcW w:w="5532" w:type="dxa"/>
            <w:tcBorders>
              <w:left w:val="single" w:sz="4" w:space="0" w:color="auto"/>
            </w:tcBorders>
            <w:shd w:val="clear" w:color="auto" w:fill="D9D9D9" w:themeFill="background1" w:themeFillShade="D9"/>
            <w:tcMar>
              <w:top w:w="0" w:type="dxa"/>
              <w:bottom w:w="0" w:type="dxa"/>
            </w:tcMar>
            <w:vAlign w:val="center"/>
          </w:tcPr>
          <w:p w:rsidR="00692F97" w:rsidRDefault="00692F97" w:rsidP="00810D66">
            <w:pPr>
              <w:pStyle w:val="TableHeader"/>
              <w:jc w:val="left"/>
            </w:pPr>
            <w:r>
              <w:t>Address:</w:t>
            </w:r>
          </w:p>
        </w:tc>
        <w:tc>
          <w:tcPr>
            <w:tcW w:w="4831" w:type="dxa"/>
            <w:tcBorders>
              <w:right w:val="nil"/>
            </w:tcBorders>
            <w:shd w:val="clear" w:color="auto" w:fill="D9D9D9" w:themeFill="background1" w:themeFillShade="D9"/>
            <w:tcMar>
              <w:top w:w="0" w:type="dxa"/>
              <w:bottom w:w="0" w:type="dxa"/>
            </w:tcMar>
            <w:vAlign w:val="center"/>
          </w:tcPr>
          <w:p w:rsidR="00692F97" w:rsidRDefault="00692F97" w:rsidP="00810D66">
            <w:pPr>
              <w:pStyle w:val="TableHeader"/>
              <w:jc w:val="left"/>
            </w:pPr>
            <w:r>
              <w:t>Contact Information:</w:t>
            </w:r>
          </w:p>
        </w:tc>
      </w:tr>
      <w:tr w:rsidR="00692F97" w:rsidTr="00810D66">
        <w:trPr>
          <w:trHeight w:val="288"/>
        </w:trPr>
        <w:tc>
          <w:tcPr>
            <w:tcW w:w="5532" w:type="dxa"/>
            <w:tcBorders>
              <w:left w:val="single" w:sz="4" w:space="0" w:color="auto"/>
            </w:tcBorders>
            <w:vAlign w:val="center"/>
          </w:tcPr>
          <w:p w:rsidR="00692F97" w:rsidRDefault="00692F97" w:rsidP="00810D66">
            <w:pPr>
              <w:pStyle w:val="TableBody"/>
            </w:pPr>
            <w:r>
              <w:t>Supreme Court of California</w:t>
            </w:r>
          </w:p>
          <w:p w:rsidR="00692F97" w:rsidRDefault="00692F97" w:rsidP="00810D66">
            <w:pPr>
              <w:pStyle w:val="TableBody"/>
            </w:pPr>
            <w:r>
              <w:t>350 McAllister Street</w:t>
            </w:r>
          </w:p>
          <w:p w:rsidR="00692F97" w:rsidRDefault="00692F97" w:rsidP="00810D66">
            <w:pPr>
              <w:pStyle w:val="TableBody"/>
            </w:pPr>
            <w:r>
              <w:t>San Francisco, CA 94102-4797</w:t>
            </w:r>
          </w:p>
          <w:p w:rsidR="00692F97" w:rsidRDefault="00692F97" w:rsidP="00810D66">
            <w:pPr>
              <w:pStyle w:val="TableBody"/>
            </w:pPr>
            <w:r>
              <w:t>Attn: TBD</w:t>
            </w:r>
          </w:p>
        </w:tc>
        <w:tc>
          <w:tcPr>
            <w:tcW w:w="4831" w:type="dxa"/>
            <w:tcBorders>
              <w:right w:val="nil"/>
            </w:tcBorders>
          </w:tcPr>
          <w:p w:rsidR="00692F97" w:rsidRDefault="00692F97" w:rsidP="00810D66">
            <w:pPr>
              <w:pStyle w:val="TableBody"/>
            </w:pPr>
            <w:r>
              <w:t>TBD</w:t>
            </w:r>
          </w:p>
        </w:tc>
      </w:tr>
      <w:tr w:rsidR="00692F97" w:rsidTr="00810D66">
        <w:trPr>
          <w:trHeight w:val="288"/>
        </w:trPr>
        <w:tc>
          <w:tcPr>
            <w:tcW w:w="10363" w:type="dxa"/>
            <w:gridSpan w:val="2"/>
            <w:tcBorders>
              <w:left w:val="single" w:sz="4" w:space="0" w:color="auto"/>
              <w:right w:val="nil"/>
            </w:tcBorders>
            <w:shd w:val="clear" w:color="auto" w:fill="D9D9D9" w:themeFill="background1" w:themeFillShade="D9"/>
            <w:tcMar>
              <w:top w:w="0" w:type="dxa"/>
              <w:bottom w:w="0" w:type="dxa"/>
            </w:tcMar>
            <w:vAlign w:val="center"/>
          </w:tcPr>
          <w:p w:rsidR="00692F97" w:rsidRDefault="00692F97" w:rsidP="00810D66">
            <w:pPr>
              <w:pStyle w:val="TableHeader"/>
              <w:jc w:val="left"/>
            </w:pPr>
            <w:r>
              <w:t>Instructions:</w:t>
            </w:r>
          </w:p>
        </w:tc>
      </w:tr>
      <w:tr w:rsidR="00692F97" w:rsidTr="00810D66">
        <w:trPr>
          <w:trHeight w:val="288"/>
        </w:trPr>
        <w:tc>
          <w:tcPr>
            <w:tcW w:w="10363" w:type="dxa"/>
            <w:gridSpan w:val="2"/>
            <w:tcBorders>
              <w:left w:val="single" w:sz="4" w:space="0" w:color="auto"/>
              <w:right w:val="nil"/>
            </w:tcBorders>
          </w:tcPr>
          <w:p w:rsidR="00692F97" w:rsidRDefault="00692F97" w:rsidP="00810D66">
            <w:pPr>
              <w:pStyle w:val="TableBody"/>
              <w:numPr>
                <w:ilvl w:val="0"/>
                <w:numId w:val="19"/>
              </w:numPr>
              <w:ind w:left="240" w:hanging="180"/>
            </w:pPr>
            <w:r>
              <w:t>Loading dock on Larkin Street (Height 13 feet), no “lowboy” trailer</w:t>
            </w:r>
          </w:p>
          <w:p w:rsidR="00692F97" w:rsidRDefault="00692F97" w:rsidP="00810D66">
            <w:pPr>
              <w:pStyle w:val="TableBody"/>
              <w:numPr>
                <w:ilvl w:val="0"/>
                <w:numId w:val="19"/>
              </w:numPr>
              <w:ind w:left="240" w:hanging="180"/>
            </w:pPr>
            <w:r>
              <w:t>Maximum truck length is limited to 24 feet (cannot block the outside sidewalk at any time)</w:t>
            </w:r>
          </w:p>
          <w:p w:rsidR="00692F97" w:rsidRDefault="00692F97" w:rsidP="00810D66">
            <w:pPr>
              <w:pStyle w:val="TableBody"/>
              <w:numPr>
                <w:ilvl w:val="0"/>
                <w:numId w:val="19"/>
              </w:numPr>
              <w:ind w:left="240" w:hanging="180"/>
            </w:pPr>
            <w:r>
              <w:t>Delivery hours: 8:30 a.m.-5:00 p.m., Monday – Friday, excluding state holidays</w:t>
            </w:r>
          </w:p>
          <w:p w:rsidR="00692F97" w:rsidRDefault="00692F97" w:rsidP="00810D66">
            <w:pPr>
              <w:pStyle w:val="TableBody"/>
              <w:numPr>
                <w:ilvl w:val="0"/>
                <w:numId w:val="19"/>
              </w:numPr>
              <w:ind w:left="240" w:hanging="180"/>
            </w:pPr>
            <w:r>
              <w:t>Call at least 72 hours in advance to schedule a loading dock reservation with Loading Dock Security Officers</w:t>
            </w:r>
          </w:p>
          <w:p w:rsidR="00692F97" w:rsidRDefault="00692F97" w:rsidP="00810D66">
            <w:pPr>
              <w:pStyle w:val="TableBody"/>
              <w:numPr>
                <w:ilvl w:val="0"/>
                <w:numId w:val="19"/>
              </w:numPr>
              <w:ind w:left="240" w:hanging="180"/>
            </w:pPr>
            <w:r>
              <w:t>Inside Delivery, McAllister side of the Building.</w:t>
            </w:r>
          </w:p>
          <w:p w:rsidR="00692F97" w:rsidRDefault="00692F97" w:rsidP="00810D66">
            <w:pPr>
              <w:pStyle w:val="TableBody"/>
              <w:numPr>
                <w:ilvl w:val="0"/>
                <w:numId w:val="19"/>
              </w:numPr>
              <w:ind w:left="240" w:hanging="180"/>
            </w:pPr>
            <w:r>
              <w:t>Driver and all materials will be screened at the loading dock before being permitted into the facility</w:t>
            </w:r>
          </w:p>
          <w:p w:rsidR="00692F97" w:rsidRDefault="00692F97" w:rsidP="00810D66">
            <w:pPr>
              <w:pStyle w:val="TableBody"/>
              <w:numPr>
                <w:ilvl w:val="0"/>
                <w:numId w:val="19"/>
              </w:numPr>
              <w:ind w:left="240" w:hanging="180"/>
            </w:pPr>
            <w:r>
              <w:t>Pallets ok</w:t>
            </w:r>
          </w:p>
          <w:p w:rsidR="00692F97" w:rsidRDefault="00692F97" w:rsidP="00810D66">
            <w:pPr>
              <w:pStyle w:val="TableBody"/>
              <w:numPr>
                <w:ilvl w:val="0"/>
                <w:numId w:val="19"/>
              </w:numPr>
              <w:ind w:left="240" w:hanging="180"/>
            </w:pPr>
            <w:r>
              <w:t>If pallets are used, delivery company must remove them from facility when finished</w:t>
            </w:r>
          </w:p>
        </w:tc>
      </w:tr>
    </w:tbl>
    <w:p w:rsidR="00692F97" w:rsidRPr="00877D9E" w:rsidRDefault="00692F97" w:rsidP="00692F97">
      <w:pPr>
        <w:pStyle w:val="BodyText"/>
      </w:pPr>
    </w:p>
    <w:p w:rsidR="00F8232F" w:rsidRPr="00535507" w:rsidRDefault="0010295D" w:rsidP="00F8232F">
      <w:pPr>
        <w:pStyle w:val="Heading2"/>
      </w:pPr>
      <w:r>
        <w:t>1DCA</w:t>
      </w:r>
    </w:p>
    <w:tbl>
      <w:tblPr>
        <w:tblStyle w:val="TableGrid"/>
        <w:tblW w:w="0" w:type="auto"/>
        <w:tblInd w:w="-5" w:type="dxa"/>
        <w:tblCellMar>
          <w:top w:w="29" w:type="dxa"/>
          <w:left w:w="115" w:type="dxa"/>
          <w:bottom w:w="29" w:type="dxa"/>
          <w:right w:w="115" w:type="dxa"/>
        </w:tblCellMar>
        <w:tblLook w:val="04A0" w:firstRow="1" w:lastRow="0" w:firstColumn="1" w:lastColumn="0" w:noHBand="0" w:noVBand="1"/>
      </w:tblPr>
      <w:tblGrid>
        <w:gridCol w:w="5532"/>
        <w:gridCol w:w="4831"/>
      </w:tblGrid>
      <w:tr w:rsidR="00F8232F" w:rsidTr="00F93057">
        <w:trPr>
          <w:trHeight w:val="288"/>
        </w:trPr>
        <w:tc>
          <w:tcPr>
            <w:tcW w:w="5532" w:type="dxa"/>
            <w:tcBorders>
              <w:left w:val="single" w:sz="4" w:space="0" w:color="auto"/>
            </w:tcBorders>
            <w:shd w:val="clear" w:color="auto" w:fill="D9D9D9" w:themeFill="background1" w:themeFillShade="D9"/>
            <w:tcMar>
              <w:top w:w="0" w:type="dxa"/>
              <w:bottom w:w="0" w:type="dxa"/>
            </w:tcMar>
            <w:vAlign w:val="center"/>
          </w:tcPr>
          <w:p w:rsidR="00F8232F" w:rsidRDefault="00F8232F" w:rsidP="00911C83">
            <w:pPr>
              <w:pStyle w:val="TableHeader"/>
              <w:jc w:val="left"/>
            </w:pPr>
            <w:r>
              <w:t>Address:</w:t>
            </w:r>
          </w:p>
        </w:tc>
        <w:tc>
          <w:tcPr>
            <w:tcW w:w="4831" w:type="dxa"/>
            <w:tcBorders>
              <w:right w:val="nil"/>
            </w:tcBorders>
            <w:shd w:val="clear" w:color="auto" w:fill="D9D9D9" w:themeFill="background1" w:themeFillShade="D9"/>
            <w:tcMar>
              <w:top w:w="0" w:type="dxa"/>
              <w:bottom w:w="0" w:type="dxa"/>
            </w:tcMar>
            <w:vAlign w:val="center"/>
          </w:tcPr>
          <w:p w:rsidR="00F8232F" w:rsidRDefault="00F8232F" w:rsidP="00911C83">
            <w:pPr>
              <w:pStyle w:val="TableHeader"/>
              <w:jc w:val="left"/>
            </w:pPr>
            <w:r>
              <w:t>Contact Information:</w:t>
            </w:r>
          </w:p>
        </w:tc>
      </w:tr>
      <w:tr w:rsidR="00F8232F" w:rsidTr="006B5070">
        <w:trPr>
          <w:trHeight w:val="288"/>
        </w:trPr>
        <w:tc>
          <w:tcPr>
            <w:tcW w:w="5532" w:type="dxa"/>
            <w:tcBorders>
              <w:left w:val="single" w:sz="4" w:space="0" w:color="auto"/>
            </w:tcBorders>
            <w:vAlign w:val="center"/>
          </w:tcPr>
          <w:p w:rsidR="00AD48BF" w:rsidRDefault="00AD48BF" w:rsidP="00AD48BF">
            <w:pPr>
              <w:pStyle w:val="TableBody"/>
            </w:pPr>
            <w:r>
              <w:t>Court of Appeal, First Appellate District</w:t>
            </w:r>
          </w:p>
          <w:p w:rsidR="00AD48BF" w:rsidRDefault="00AD48BF" w:rsidP="00AD48BF">
            <w:pPr>
              <w:pStyle w:val="TableBody"/>
            </w:pPr>
            <w:r>
              <w:t>350 McAllister Street</w:t>
            </w:r>
          </w:p>
          <w:p w:rsidR="00AD48BF" w:rsidRDefault="00AD48BF" w:rsidP="00AD48BF">
            <w:pPr>
              <w:pStyle w:val="TableBody"/>
            </w:pPr>
            <w:r>
              <w:t>San Francisco, California 94102-4217</w:t>
            </w:r>
          </w:p>
          <w:p w:rsidR="00F8232F" w:rsidRDefault="00AD48BF" w:rsidP="00AD48BF">
            <w:pPr>
              <w:pStyle w:val="TableBody"/>
            </w:pPr>
            <w:r>
              <w:t xml:space="preserve">Attn: </w:t>
            </w:r>
            <w:r w:rsidR="001E625A">
              <w:t>TBD</w:t>
            </w:r>
          </w:p>
        </w:tc>
        <w:tc>
          <w:tcPr>
            <w:tcW w:w="4831" w:type="dxa"/>
            <w:tcBorders>
              <w:right w:val="nil"/>
            </w:tcBorders>
          </w:tcPr>
          <w:p w:rsidR="005E32CA" w:rsidRDefault="005E32CA" w:rsidP="005E32CA">
            <w:pPr>
              <w:pStyle w:val="TableBody"/>
            </w:pPr>
            <w:r>
              <w:t>TBD</w:t>
            </w:r>
          </w:p>
          <w:p w:rsidR="00F8232F" w:rsidRDefault="00F8232F" w:rsidP="00AD48BF">
            <w:pPr>
              <w:pStyle w:val="TableBody"/>
            </w:pPr>
          </w:p>
        </w:tc>
      </w:tr>
      <w:tr w:rsidR="00F8232F" w:rsidTr="00F93057">
        <w:trPr>
          <w:trHeight w:val="288"/>
        </w:trPr>
        <w:tc>
          <w:tcPr>
            <w:tcW w:w="10363" w:type="dxa"/>
            <w:gridSpan w:val="2"/>
            <w:tcBorders>
              <w:left w:val="single" w:sz="4" w:space="0" w:color="auto"/>
              <w:right w:val="nil"/>
            </w:tcBorders>
            <w:shd w:val="clear" w:color="auto" w:fill="D9D9D9" w:themeFill="background1" w:themeFillShade="D9"/>
            <w:tcMar>
              <w:top w:w="0" w:type="dxa"/>
              <w:bottom w:w="0" w:type="dxa"/>
            </w:tcMar>
            <w:vAlign w:val="center"/>
          </w:tcPr>
          <w:p w:rsidR="00F8232F" w:rsidRDefault="00F8232F" w:rsidP="00911C83">
            <w:pPr>
              <w:pStyle w:val="TableHeader"/>
              <w:jc w:val="left"/>
            </w:pPr>
            <w:r>
              <w:t>Instructions:</w:t>
            </w:r>
          </w:p>
        </w:tc>
      </w:tr>
      <w:tr w:rsidR="00F8232F" w:rsidTr="006B5070">
        <w:trPr>
          <w:trHeight w:val="288"/>
        </w:trPr>
        <w:tc>
          <w:tcPr>
            <w:tcW w:w="10363" w:type="dxa"/>
            <w:gridSpan w:val="2"/>
            <w:tcBorders>
              <w:left w:val="single" w:sz="4" w:space="0" w:color="auto"/>
              <w:right w:val="nil"/>
            </w:tcBorders>
          </w:tcPr>
          <w:p w:rsidR="00F8232F" w:rsidRDefault="00F8232F" w:rsidP="00A74822">
            <w:pPr>
              <w:pStyle w:val="TableBody"/>
              <w:numPr>
                <w:ilvl w:val="0"/>
                <w:numId w:val="19"/>
              </w:numPr>
              <w:ind w:left="240" w:hanging="180"/>
            </w:pPr>
            <w:r>
              <w:t>Loading dock on Larkin Street (Height 13 feet), no “lowboy” trailer</w:t>
            </w:r>
          </w:p>
          <w:p w:rsidR="00F8232F" w:rsidRDefault="00F8232F" w:rsidP="00A74822">
            <w:pPr>
              <w:pStyle w:val="TableBody"/>
              <w:numPr>
                <w:ilvl w:val="0"/>
                <w:numId w:val="19"/>
              </w:numPr>
              <w:ind w:left="240" w:hanging="180"/>
            </w:pPr>
            <w:r>
              <w:t>Maximum truck length is limited to 24 feet (cannot block the outside sidewalk at any time)</w:t>
            </w:r>
          </w:p>
          <w:p w:rsidR="00F8232F" w:rsidRDefault="00F8232F" w:rsidP="00A74822">
            <w:pPr>
              <w:pStyle w:val="TableBody"/>
              <w:numPr>
                <w:ilvl w:val="0"/>
                <w:numId w:val="19"/>
              </w:numPr>
              <w:ind w:left="240" w:hanging="180"/>
            </w:pPr>
            <w:r>
              <w:t>Delivery hours: 8:30 a.m.-5:00 p.m., Monday – Friday, excluding state holidays</w:t>
            </w:r>
          </w:p>
          <w:p w:rsidR="00F8232F" w:rsidRDefault="00F8232F" w:rsidP="00A74822">
            <w:pPr>
              <w:pStyle w:val="TableBody"/>
              <w:numPr>
                <w:ilvl w:val="0"/>
                <w:numId w:val="19"/>
              </w:numPr>
              <w:ind w:left="240" w:hanging="180"/>
            </w:pPr>
            <w:r>
              <w:t>Call at least 72 hours in advance to schedule a loading dock reservation with Loading Dock Security Officers</w:t>
            </w:r>
          </w:p>
          <w:p w:rsidR="00F8232F" w:rsidRDefault="00F8232F" w:rsidP="00A74822">
            <w:pPr>
              <w:pStyle w:val="TableBody"/>
              <w:numPr>
                <w:ilvl w:val="0"/>
                <w:numId w:val="19"/>
              </w:numPr>
              <w:ind w:left="240" w:hanging="180"/>
            </w:pPr>
            <w:r>
              <w:lastRenderedPageBreak/>
              <w:t>Inside Delivery, McAllister side of the Building.</w:t>
            </w:r>
          </w:p>
          <w:p w:rsidR="00F8232F" w:rsidRDefault="00F8232F" w:rsidP="00A74822">
            <w:pPr>
              <w:pStyle w:val="TableBody"/>
              <w:numPr>
                <w:ilvl w:val="0"/>
                <w:numId w:val="19"/>
              </w:numPr>
              <w:ind w:left="240" w:hanging="180"/>
            </w:pPr>
            <w:r>
              <w:t>Driver and all materials will be screened at the loading dock before being permitted into the facility</w:t>
            </w:r>
          </w:p>
          <w:p w:rsidR="00F8232F" w:rsidRDefault="00F8232F" w:rsidP="00A74822">
            <w:pPr>
              <w:pStyle w:val="TableBody"/>
              <w:numPr>
                <w:ilvl w:val="0"/>
                <w:numId w:val="19"/>
              </w:numPr>
              <w:ind w:left="240" w:hanging="180"/>
            </w:pPr>
            <w:r>
              <w:t>Pallets ok</w:t>
            </w:r>
          </w:p>
          <w:p w:rsidR="00F8232F" w:rsidRDefault="00F8232F" w:rsidP="00A74822">
            <w:pPr>
              <w:pStyle w:val="TableBody"/>
              <w:numPr>
                <w:ilvl w:val="0"/>
                <w:numId w:val="19"/>
              </w:numPr>
              <w:ind w:left="240" w:hanging="180"/>
            </w:pPr>
            <w:r>
              <w:t>If pallets are used, delivery company must remove them from facility when finished</w:t>
            </w:r>
          </w:p>
        </w:tc>
      </w:tr>
    </w:tbl>
    <w:p w:rsidR="00877D9E" w:rsidRDefault="00877D9E" w:rsidP="00877D9E">
      <w:pPr>
        <w:pStyle w:val="Heading2"/>
        <w:numPr>
          <w:ilvl w:val="0"/>
          <w:numId w:val="0"/>
        </w:numPr>
        <w:ind w:left="576" w:hanging="576"/>
      </w:pPr>
    </w:p>
    <w:p w:rsidR="008C093F" w:rsidRPr="00535507" w:rsidRDefault="008C093F" w:rsidP="008C093F">
      <w:pPr>
        <w:pStyle w:val="Heading2"/>
      </w:pPr>
      <w:r>
        <w:t>2DCA-LA</w:t>
      </w:r>
    </w:p>
    <w:tbl>
      <w:tblPr>
        <w:tblStyle w:val="TableGrid"/>
        <w:tblW w:w="0" w:type="auto"/>
        <w:tblInd w:w="-5" w:type="dxa"/>
        <w:tblCellMar>
          <w:top w:w="29" w:type="dxa"/>
          <w:left w:w="115" w:type="dxa"/>
          <w:bottom w:w="29" w:type="dxa"/>
          <w:right w:w="115" w:type="dxa"/>
        </w:tblCellMar>
        <w:tblLook w:val="04A0" w:firstRow="1" w:lastRow="0" w:firstColumn="1" w:lastColumn="0" w:noHBand="0" w:noVBand="1"/>
      </w:tblPr>
      <w:tblGrid>
        <w:gridCol w:w="5532"/>
        <w:gridCol w:w="4831"/>
      </w:tblGrid>
      <w:tr w:rsidR="008C093F" w:rsidTr="0098309D">
        <w:trPr>
          <w:trHeight w:val="288"/>
        </w:trPr>
        <w:tc>
          <w:tcPr>
            <w:tcW w:w="5532" w:type="dxa"/>
            <w:tcBorders>
              <w:left w:val="single" w:sz="4" w:space="0" w:color="auto"/>
            </w:tcBorders>
            <w:shd w:val="clear" w:color="auto" w:fill="D9D9D9" w:themeFill="background1" w:themeFillShade="D9"/>
            <w:tcMar>
              <w:top w:w="0" w:type="dxa"/>
              <w:bottom w:w="0" w:type="dxa"/>
            </w:tcMar>
            <w:vAlign w:val="center"/>
          </w:tcPr>
          <w:p w:rsidR="008C093F" w:rsidRDefault="008C093F" w:rsidP="00911C83">
            <w:pPr>
              <w:pStyle w:val="TableHeader"/>
              <w:jc w:val="left"/>
            </w:pPr>
            <w:r>
              <w:t>Address:</w:t>
            </w:r>
          </w:p>
        </w:tc>
        <w:tc>
          <w:tcPr>
            <w:tcW w:w="4831" w:type="dxa"/>
            <w:tcBorders>
              <w:right w:val="nil"/>
            </w:tcBorders>
            <w:shd w:val="clear" w:color="auto" w:fill="D9D9D9" w:themeFill="background1" w:themeFillShade="D9"/>
            <w:tcMar>
              <w:top w:w="0" w:type="dxa"/>
              <w:bottom w:w="0" w:type="dxa"/>
            </w:tcMar>
            <w:vAlign w:val="center"/>
          </w:tcPr>
          <w:p w:rsidR="008C093F" w:rsidRDefault="008C093F" w:rsidP="00911C83">
            <w:pPr>
              <w:pStyle w:val="TableHeader"/>
              <w:jc w:val="left"/>
            </w:pPr>
            <w:r>
              <w:t>Contact Information:</w:t>
            </w:r>
          </w:p>
        </w:tc>
      </w:tr>
      <w:tr w:rsidR="008C093F" w:rsidTr="006B5070">
        <w:trPr>
          <w:trHeight w:val="288"/>
        </w:trPr>
        <w:tc>
          <w:tcPr>
            <w:tcW w:w="5532" w:type="dxa"/>
            <w:tcBorders>
              <w:left w:val="single" w:sz="4" w:space="0" w:color="auto"/>
            </w:tcBorders>
            <w:vAlign w:val="center"/>
          </w:tcPr>
          <w:p w:rsidR="00AD48BF" w:rsidRDefault="00AD48BF" w:rsidP="00AD48BF">
            <w:pPr>
              <w:pStyle w:val="TableBody"/>
            </w:pPr>
            <w:r>
              <w:t>Court of Appeal, Second Appellate District</w:t>
            </w:r>
          </w:p>
          <w:p w:rsidR="00AD48BF" w:rsidRDefault="00AD48BF" w:rsidP="00AD48BF">
            <w:pPr>
              <w:pStyle w:val="TableBody"/>
            </w:pPr>
            <w:r>
              <w:t>300 South Spring Street</w:t>
            </w:r>
          </w:p>
          <w:p w:rsidR="00AD48BF" w:rsidRDefault="00AD48BF" w:rsidP="00AD48BF">
            <w:pPr>
              <w:pStyle w:val="TableBody"/>
            </w:pPr>
            <w:r>
              <w:t>2nd Floor, North Tower</w:t>
            </w:r>
          </w:p>
          <w:p w:rsidR="00AD48BF" w:rsidRDefault="00AD48BF" w:rsidP="00AD48BF">
            <w:pPr>
              <w:pStyle w:val="TableBody"/>
            </w:pPr>
            <w:r>
              <w:t>Los Angeles, CA 90013</w:t>
            </w:r>
          </w:p>
          <w:p w:rsidR="008C093F" w:rsidRDefault="00AD48BF" w:rsidP="00AD48BF">
            <w:pPr>
              <w:pStyle w:val="TableBody"/>
            </w:pPr>
            <w:r>
              <w:t xml:space="preserve">Attn: </w:t>
            </w:r>
            <w:r w:rsidR="001E625A">
              <w:t>TBD</w:t>
            </w:r>
          </w:p>
        </w:tc>
        <w:tc>
          <w:tcPr>
            <w:tcW w:w="4831" w:type="dxa"/>
            <w:tcBorders>
              <w:right w:val="nil"/>
            </w:tcBorders>
          </w:tcPr>
          <w:p w:rsidR="008C093F" w:rsidRDefault="005E32CA" w:rsidP="00AD48BF">
            <w:pPr>
              <w:pStyle w:val="TableBody"/>
            </w:pPr>
            <w:r>
              <w:t>TBD</w:t>
            </w:r>
          </w:p>
        </w:tc>
      </w:tr>
      <w:tr w:rsidR="008C093F" w:rsidTr="0098309D">
        <w:trPr>
          <w:trHeight w:val="288"/>
        </w:trPr>
        <w:tc>
          <w:tcPr>
            <w:tcW w:w="10363" w:type="dxa"/>
            <w:gridSpan w:val="2"/>
            <w:tcBorders>
              <w:left w:val="single" w:sz="4" w:space="0" w:color="auto"/>
              <w:right w:val="nil"/>
            </w:tcBorders>
            <w:shd w:val="clear" w:color="auto" w:fill="D9D9D9" w:themeFill="background1" w:themeFillShade="D9"/>
            <w:tcMar>
              <w:top w:w="0" w:type="dxa"/>
              <w:bottom w:w="0" w:type="dxa"/>
            </w:tcMar>
            <w:vAlign w:val="center"/>
          </w:tcPr>
          <w:p w:rsidR="008C093F" w:rsidRDefault="008C093F" w:rsidP="00911C83">
            <w:pPr>
              <w:pStyle w:val="TableHeader"/>
              <w:jc w:val="left"/>
            </w:pPr>
            <w:r>
              <w:t>Instructions:</w:t>
            </w:r>
          </w:p>
        </w:tc>
      </w:tr>
      <w:tr w:rsidR="008C093F" w:rsidTr="006B5070">
        <w:trPr>
          <w:trHeight w:val="288"/>
        </w:trPr>
        <w:tc>
          <w:tcPr>
            <w:tcW w:w="10363" w:type="dxa"/>
            <w:gridSpan w:val="2"/>
            <w:tcBorders>
              <w:left w:val="single" w:sz="4" w:space="0" w:color="auto"/>
              <w:right w:val="nil"/>
            </w:tcBorders>
          </w:tcPr>
          <w:p w:rsidR="000D0400" w:rsidRDefault="000D0400" w:rsidP="00A74822">
            <w:pPr>
              <w:pStyle w:val="TableBody"/>
              <w:numPr>
                <w:ilvl w:val="0"/>
                <w:numId w:val="19"/>
              </w:numPr>
              <w:ind w:left="240" w:hanging="180"/>
            </w:pPr>
            <w:r>
              <w:t>Truck height should be no taller than 12” 6”</w:t>
            </w:r>
          </w:p>
          <w:p w:rsidR="000D0400" w:rsidRDefault="000D0400" w:rsidP="00A74822">
            <w:pPr>
              <w:pStyle w:val="TableBody"/>
              <w:numPr>
                <w:ilvl w:val="0"/>
                <w:numId w:val="19"/>
              </w:numPr>
              <w:ind w:left="240" w:hanging="180"/>
            </w:pPr>
            <w:r>
              <w:t>Delivery time between 8:00 AM – 5:00 PM</w:t>
            </w:r>
          </w:p>
          <w:p w:rsidR="000D0400" w:rsidRDefault="000D0400" w:rsidP="00A74822">
            <w:pPr>
              <w:pStyle w:val="TableBody"/>
              <w:numPr>
                <w:ilvl w:val="0"/>
                <w:numId w:val="19"/>
              </w:numPr>
              <w:ind w:left="240" w:hanging="180"/>
            </w:pPr>
            <w:r>
              <w:t>Inside Delivery</w:t>
            </w:r>
          </w:p>
          <w:p w:rsidR="000D0400" w:rsidRDefault="000D0400" w:rsidP="00A74822">
            <w:pPr>
              <w:pStyle w:val="TableBody"/>
              <w:numPr>
                <w:ilvl w:val="0"/>
                <w:numId w:val="19"/>
              </w:numPr>
              <w:ind w:left="240" w:hanging="180"/>
            </w:pPr>
            <w:r>
              <w:t>No pallets in elevator</w:t>
            </w:r>
          </w:p>
          <w:p w:rsidR="008C093F" w:rsidRDefault="000D0400" w:rsidP="00A74822">
            <w:pPr>
              <w:pStyle w:val="TableBody"/>
              <w:numPr>
                <w:ilvl w:val="0"/>
                <w:numId w:val="19"/>
              </w:numPr>
              <w:ind w:left="240" w:hanging="180"/>
            </w:pPr>
            <w:r>
              <w:t>One day notice so we can inform the building</w:t>
            </w:r>
          </w:p>
        </w:tc>
      </w:tr>
    </w:tbl>
    <w:p w:rsidR="000D0400" w:rsidRDefault="000D0400" w:rsidP="00F8232F">
      <w:pPr>
        <w:pStyle w:val="Heading2"/>
      </w:pPr>
      <w:r>
        <w:t>2DCA-Ventura</w:t>
      </w:r>
    </w:p>
    <w:tbl>
      <w:tblPr>
        <w:tblStyle w:val="TableGrid"/>
        <w:tblW w:w="0" w:type="auto"/>
        <w:tblInd w:w="-5" w:type="dxa"/>
        <w:tblCellMar>
          <w:top w:w="29" w:type="dxa"/>
          <w:left w:w="115" w:type="dxa"/>
          <w:bottom w:w="29" w:type="dxa"/>
          <w:right w:w="115" w:type="dxa"/>
        </w:tblCellMar>
        <w:tblLook w:val="04A0" w:firstRow="1" w:lastRow="0" w:firstColumn="1" w:lastColumn="0" w:noHBand="0" w:noVBand="1"/>
      </w:tblPr>
      <w:tblGrid>
        <w:gridCol w:w="5532"/>
        <w:gridCol w:w="4831"/>
      </w:tblGrid>
      <w:tr w:rsidR="00BE2824" w:rsidTr="0098309D">
        <w:trPr>
          <w:trHeight w:val="288"/>
        </w:trPr>
        <w:tc>
          <w:tcPr>
            <w:tcW w:w="5532" w:type="dxa"/>
            <w:tcBorders>
              <w:left w:val="single" w:sz="4" w:space="0" w:color="auto"/>
            </w:tcBorders>
            <w:shd w:val="clear" w:color="auto" w:fill="D9D9D9" w:themeFill="background1" w:themeFillShade="D9"/>
            <w:tcMar>
              <w:top w:w="0" w:type="dxa"/>
              <w:bottom w:w="0" w:type="dxa"/>
            </w:tcMar>
            <w:vAlign w:val="center"/>
          </w:tcPr>
          <w:p w:rsidR="00BE2824" w:rsidRDefault="00BE2824" w:rsidP="00911C83">
            <w:pPr>
              <w:pStyle w:val="TableHeader"/>
              <w:jc w:val="left"/>
            </w:pPr>
            <w:r>
              <w:t>Address:</w:t>
            </w:r>
          </w:p>
        </w:tc>
        <w:tc>
          <w:tcPr>
            <w:tcW w:w="4831" w:type="dxa"/>
            <w:tcBorders>
              <w:right w:val="nil"/>
            </w:tcBorders>
            <w:shd w:val="clear" w:color="auto" w:fill="D9D9D9" w:themeFill="background1" w:themeFillShade="D9"/>
            <w:tcMar>
              <w:top w:w="0" w:type="dxa"/>
              <w:bottom w:w="0" w:type="dxa"/>
            </w:tcMar>
            <w:vAlign w:val="center"/>
          </w:tcPr>
          <w:p w:rsidR="00BE2824" w:rsidRDefault="00BE2824" w:rsidP="00911C83">
            <w:pPr>
              <w:pStyle w:val="TableHeader"/>
              <w:jc w:val="left"/>
            </w:pPr>
            <w:r>
              <w:t>Contact Information:</w:t>
            </w:r>
          </w:p>
        </w:tc>
      </w:tr>
      <w:tr w:rsidR="00BE2824" w:rsidTr="006B5070">
        <w:trPr>
          <w:trHeight w:val="288"/>
        </w:trPr>
        <w:tc>
          <w:tcPr>
            <w:tcW w:w="5532" w:type="dxa"/>
            <w:tcBorders>
              <w:left w:val="single" w:sz="4" w:space="0" w:color="auto"/>
            </w:tcBorders>
            <w:vAlign w:val="center"/>
          </w:tcPr>
          <w:p w:rsidR="00BE2824" w:rsidRDefault="00BE2824" w:rsidP="00BE2824">
            <w:pPr>
              <w:pStyle w:val="TableBody"/>
            </w:pPr>
            <w:r>
              <w:t>Court of Appeal, Second Appellate District</w:t>
            </w:r>
          </w:p>
          <w:p w:rsidR="00BE2824" w:rsidRDefault="00BE2824" w:rsidP="00BE2824">
            <w:pPr>
              <w:pStyle w:val="TableBody"/>
            </w:pPr>
            <w:r>
              <w:t>Division 6</w:t>
            </w:r>
          </w:p>
          <w:p w:rsidR="00BE2824" w:rsidRDefault="00BE2824" w:rsidP="00BE2824">
            <w:pPr>
              <w:pStyle w:val="TableBody"/>
            </w:pPr>
            <w:r>
              <w:t>200 East Santa Clara Street</w:t>
            </w:r>
          </w:p>
          <w:p w:rsidR="00BE2824" w:rsidRDefault="00BE2824" w:rsidP="00BE2824">
            <w:pPr>
              <w:pStyle w:val="TableBody"/>
            </w:pPr>
            <w:r>
              <w:t>Ventura, CA 93001</w:t>
            </w:r>
          </w:p>
          <w:p w:rsidR="00BE2824" w:rsidRDefault="00BE2824" w:rsidP="00BE2824">
            <w:pPr>
              <w:pStyle w:val="TableBody"/>
            </w:pPr>
            <w:r>
              <w:t xml:space="preserve">Attn: </w:t>
            </w:r>
            <w:r w:rsidR="001E625A">
              <w:t>TBD</w:t>
            </w:r>
          </w:p>
        </w:tc>
        <w:tc>
          <w:tcPr>
            <w:tcW w:w="4831" w:type="dxa"/>
            <w:tcBorders>
              <w:right w:val="nil"/>
            </w:tcBorders>
          </w:tcPr>
          <w:p w:rsidR="00BE2824" w:rsidRDefault="005E32CA" w:rsidP="00BE2824">
            <w:pPr>
              <w:pStyle w:val="TableBody"/>
            </w:pPr>
            <w:r>
              <w:t>TBD</w:t>
            </w:r>
          </w:p>
        </w:tc>
      </w:tr>
      <w:tr w:rsidR="00BE2824" w:rsidTr="0098309D">
        <w:trPr>
          <w:trHeight w:val="288"/>
        </w:trPr>
        <w:tc>
          <w:tcPr>
            <w:tcW w:w="10363" w:type="dxa"/>
            <w:gridSpan w:val="2"/>
            <w:tcBorders>
              <w:left w:val="single" w:sz="4" w:space="0" w:color="auto"/>
              <w:right w:val="nil"/>
            </w:tcBorders>
            <w:shd w:val="clear" w:color="auto" w:fill="D9D9D9" w:themeFill="background1" w:themeFillShade="D9"/>
            <w:tcMar>
              <w:top w:w="0" w:type="dxa"/>
              <w:bottom w:w="0" w:type="dxa"/>
            </w:tcMar>
            <w:vAlign w:val="center"/>
          </w:tcPr>
          <w:p w:rsidR="00BE2824" w:rsidRDefault="00BE2824" w:rsidP="00911C83">
            <w:pPr>
              <w:pStyle w:val="TableHeader"/>
              <w:jc w:val="left"/>
            </w:pPr>
            <w:r>
              <w:t>Instructions:</w:t>
            </w:r>
          </w:p>
        </w:tc>
      </w:tr>
      <w:tr w:rsidR="00BE2824" w:rsidTr="006B5070">
        <w:trPr>
          <w:trHeight w:val="288"/>
        </w:trPr>
        <w:tc>
          <w:tcPr>
            <w:tcW w:w="10363" w:type="dxa"/>
            <w:gridSpan w:val="2"/>
            <w:tcBorders>
              <w:left w:val="single" w:sz="4" w:space="0" w:color="auto"/>
              <w:right w:val="nil"/>
            </w:tcBorders>
          </w:tcPr>
          <w:p w:rsidR="00BE2824" w:rsidRDefault="00BE2824" w:rsidP="00A74822">
            <w:pPr>
              <w:pStyle w:val="TableBody"/>
              <w:numPr>
                <w:ilvl w:val="0"/>
                <w:numId w:val="19"/>
              </w:numPr>
              <w:ind w:left="240" w:hanging="180"/>
            </w:pPr>
            <w:r>
              <w:t>Inside Delivery</w:t>
            </w:r>
          </w:p>
          <w:p w:rsidR="00BE2824" w:rsidRDefault="00BE2824" w:rsidP="00A74822">
            <w:pPr>
              <w:pStyle w:val="TableBody"/>
              <w:numPr>
                <w:ilvl w:val="0"/>
                <w:numId w:val="19"/>
              </w:numPr>
              <w:ind w:left="240" w:hanging="180"/>
            </w:pPr>
            <w:r>
              <w:t xml:space="preserve">No loading dock.  </w:t>
            </w:r>
          </w:p>
          <w:p w:rsidR="00BE2824" w:rsidRDefault="00BE2824" w:rsidP="00A74822">
            <w:pPr>
              <w:pStyle w:val="TableBody"/>
              <w:numPr>
                <w:ilvl w:val="0"/>
                <w:numId w:val="19"/>
              </w:numPr>
              <w:ind w:left="240" w:hanging="180"/>
            </w:pPr>
            <w:r>
              <w:t>If delivered on pallets, the drivers will need a pallet jack to move items from the parking lot to our garage.</w:t>
            </w:r>
          </w:p>
        </w:tc>
      </w:tr>
    </w:tbl>
    <w:p w:rsidR="00877D9E" w:rsidRDefault="00877D9E" w:rsidP="00877D9E">
      <w:pPr>
        <w:pStyle w:val="Heading2"/>
        <w:numPr>
          <w:ilvl w:val="0"/>
          <w:numId w:val="0"/>
        </w:numPr>
      </w:pPr>
    </w:p>
    <w:p w:rsidR="00EB27C9" w:rsidRDefault="00EB27C9" w:rsidP="00EB27C9">
      <w:pPr>
        <w:pStyle w:val="Heading2"/>
      </w:pPr>
      <w:r>
        <w:t>3DCA</w:t>
      </w:r>
    </w:p>
    <w:tbl>
      <w:tblPr>
        <w:tblStyle w:val="TableGrid"/>
        <w:tblW w:w="0" w:type="auto"/>
        <w:tblInd w:w="-5" w:type="dxa"/>
        <w:tblCellMar>
          <w:top w:w="29" w:type="dxa"/>
          <w:left w:w="115" w:type="dxa"/>
          <w:bottom w:w="29" w:type="dxa"/>
          <w:right w:w="115" w:type="dxa"/>
        </w:tblCellMar>
        <w:tblLook w:val="04A0" w:firstRow="1" w:lastRow="0" w:firstColumn="1" w:lastColumn="0" w:noHBand="0" w:noVBand="1"/>
      </w:tblPr>
      <w:tblGrid>
        <w:gridCol w:w="5532"/>
        <w:gridCol w:w="4831"/>
      </w:tblGrid>
      <w:tr w:rsidR="00EB27C9" w:rsidTr="0098309D">
        <w:trPr>
          <w:trHeight w:val="288"/>
        </w:trPr>
        <w:tc>
          <w:tcPr>
            <w:tcW w:w="5532" w:type="dxa"/>
            <w:tcBorders>
              <w:left w:val="single" w:sz="4" w:space="0" w:color="auto"/>
            </w:tcBorders>
            <w:shd w:val="clear" w:color="auto" w:fill="D9D9D9" w:themeFill="background1" w:themeFillShade="D9"/>
            <w:tcMar>
              <w:top w:w="0" w:type="dxa"/>
              <w:bottom w:w="0" w:type="dxa"/>
            </w:tcMar>
            <w:vAlign w:val="center"/>
          </w:tcPr>
          <w:p w:rsidR="00EB27C9" w:rsidRDefault="00EB27C9" w:rsidP="00911C83">
            <w:pPr>
              <w:pStyle w:val="TableHeader"/>
              <w:jc w:val="left"/>
            </w:pPr>
            <w:r>
              <w:t>Address:</w:t>
            </w:r>
          </w:p>
        </w:tc>
        <w:tc>
          <w:tcPr>
            <w:tcW w:w="4831" w:type="dxa"/>
            <w:tcBorders>
              <w:right w:val="nil"/>
            </w:tcBorders>
            <w:shd w:val="clear" w:color="auto" w:fill="D9D9D9" w:themeFill="background1" w:themeFillShade="D9"/>
            <w:tcMar>
              <w:top w:w="0" w:type="dxa"/>
              <w:bottom w:w="0" w:type="dxa"/>
            </w:tcMar>
            <w:vAlign w:val="center"/>
          </w:tcPr>
          <w:p w:rsidR="00EB27C9" w:rsidRDefault="00EB27C9" w:rsidP="00911C83">
            <w:pPr>
              <w:pStyle w:val="TableHeader"/>
              <w:jc w:val="left"/>
            </w:pPr>
            <w:r>
              <w:t>Contact Information:</w:t>
            </w:r>
          </w:p>
        </w:tc>
      </w:tr>
      <w:tr w:rsidR="00EB27C9" w:rsidTr="006B5070">
        <w:trPr>
          <w:trHeight w:val="288"/>
        </w:trPr>
        <w:tc>
          <w:tcPr>
            <w:tcW w:w="5532" w:type="dxa"/>
            <w:tcBorders>
              <w:left w:val="single" w:sz="4" w:space="0" w:color="auto"/>
            </w:tcBorders>
            <w:vAlign w:val="center"/>
          </w:tcPr>
          <w:p w:rsidR="00203811" w:rsidRDefault="00203811" w:rsidP="00203811">
            <w:pPr>
              <w:pStyle w:val="TableBody"/>
            </w:pPr>
            <w:r>
              <w:t>Court of Appeal, Third Appellate District</w:t>
            </w:r>
          </w:p>
          <w:p w:rsidR="00203811" w:rsidRDefault="00203811" w:rsidP="00203811">
            <w:pPr>
              <w:pStyle w:val="TableBody"/>
            </w:pPr>
            <w:r>
              <w:t>914 Capitol Mall</w:t>
            </w:r>
          </w:p>
          <w:p w:rsidR="00203811" w:rsidRDefault="00203811" w:rsidP="00203811">
            <w:pPr>
              <w:pStyle w:val="TableBody"/>
            </w:pPr>
            <w:r>
              <w:t>Sacramento, CA 95814-4719</w:t>
            </w:r>
          </w:p>
          <w:p w:rsidR="00EB27C9" w:rsidRDefault="00203811" w:rsidP="00203811">
            <w:pPr>
              <w:pStyle w:val="TableBody"/>
            </w:pPr>
            <w:r>
              <w:t xml:space="preserve">Attn: </w:t>
            </w:r>
            <w:r w:rsidR="001E625A">
              <w:t>TBD</w:t>
            </w:r>
          </w:p>
        </w:tc>
        <w:tc>
          <w:tcPr>
            <w:tcW w:w="4831" w:type="dxa"/>
            <w:tcBorders>
              <w:right w:val="nil"/>
            </w:tcBorders>
          </w:tcPr>
          <w:p w:rsidR="00EB27C9" w:rsidRDefault="005E32CA" w:rsidP="00203811">
            <w:pPr>
              <w:pStyle w:val="TableBody"/>
            </w:pPr>
            <w:r>
              <w:t>TBD</w:t>
            </w:r>
          </w:p>
        </w:tc>
      </w:tr>
      <w:tr w:rsidR="00EB27C9" w:rsidTr="0098309D">
        <w:trPr>
          <w:trHeight w:val="288"/>
        </w:trPr>
        <w:tc>
          <w:tcPr>
            <w:tcW w:w="10363" w:type="dxa"/>
            <w:gridSpan w:val="2"/>
            <w:tcBorders>
              <w:left w:val="single" w:sz="4" w:space="0" w:color="auto"/>
              <w:right w:val="nil"/>
            </w:tcBorders>
            <w:shd w:val="clear" w:color="auto" w:fill="D9D9D9" w:themeFill="background1" w:themeFillShade="D9"/>
            <w:tcMar>
              <w:top w:w="0" w:type="dxa"/>
              <w:bottom w:w="0" w:type="dxa"/>
            </w:tcMar>
            <w:vAlign w:val="center"/>
          </w:tcPr>
          <w:p w:rsidR="00EB27C9" w:rsidRDefault="00EB27C9" w:rsidP="00911C83">
            <w:pPr>
              <w:pStyle w:val="TableHeader"/>
              <w:jc w:val="left"/>
            </w:pPr>
            <w:r>
              <w:t>Instructions:</w:t>
            </w:r>
          </w:p>
        </w:tc>
      </w:tr>
      <w:tr w:rsidR="00EB27C9" w:rsidTr="006B5070">
        <w:trPr>
          <w:trHeight w:val="288"/>
        </w:trPr>
        <w:tc>
          <w:tcPr>
            <w:tcW w:w="10363" w:type="dxa"/>
            <w:gridSpan w:val="2"/>
            <w:tcBorders>
              <w:left w:val="single" w:sz="4" w:space="0" w:color="auto"/>
              <w:right w:val="nil"/>
            </w:tcBorders>
          </w:tcPr>
          <w:p w:rsidR="00EB27C9" w:rsidRDefault="00EB27C9" w:rsidP="00A74822">
            <w:pPr>
              <w:pStyle w:val="TableBody"/>
              <w:numPr>
                <w:ilvl w:val="0"/>
                <w:numId w:val="19"/>
              </w:numPr>
              <w:ind w:left="240" w:hanging="180"/>
            </w:pPr>
            <w:r>
              <w:t>Inside Delivery</w:t>
            </w:r>
          </w:p>
          <w:p w:rsidR="00EB27C9" w:rsidRDefault="00EB27C9" w:rsidP="00A74822">
            <w:pPr>
              <w:pStyle w:val="TableBody"/>
              <w:numPr>
                <w:ilvl w:val="0"/>
                <w:numId w:val="19"/>
              </w:numPr>
              <w:ind w:left="240" w:hanging="180"/>
            </w:pPr>
            <w:r>
              <w:t>At a minimum, provide at least one day’s notice to inform the recipient of the delivery.</w:t>
            </w:r>
          </w:p>
          <w:p w:rsidR="00EB27C9" w:rsidRDefault="00EB27C9" w:rsidP="00A74822">
            <w:pPr>
              <w:pStyle w:val="TableBody"/>
              <w:numPr>
                <w:ilvl w:val="0"/>
                <w:numId w:val="19"/>
              </w:numPr>
              <w:ind w:left="240" w:hanging="180"/>
            </w:pPr>
            <w:r>
              <w:t>Loading dock is located in the rear of the building with the entrance on “N” Street.</w:t>
            </w:r>
          </w:p>
          <w:p w:rsidR="00EB27C9" w:rsidRDefault="00EB27C9" w:rsidP="00A74822">
            <w:pPr>
              <w:pStyle w:val="TableBody"/>
              <w:numPr>
                <w:ilvl w:val="0"/>
                <w:numId w:val="19"/>
              </w:numPr>
              <w:ind w:left="240" w:hanging="180"/>
            </w:pPr>
            <w:r>
              <w:t>Use the intercom button at the loading dock to contact court personnel</w:t>
            </w:r>
          </w:p>
          <w:p w:rsidR="00EB27C9" w:rsidRDefault="00EB27C9" w:rsidP="00A74822">
            <w:pPr>
              <w:pStyle w:val="TableBody"/>
              <w:numPr>
                <w:ilvl w:val="0"/>
                <w:numId w:val="19"/>
              </w:numPr>
              <w:ind w:left="240" w:hanging="180"/>
            </w:pPr>
            <w:r>
              <w:t>Court security or mailroom staff will meet vendors in loading dock area to escort them to the proper delivery destination.</w:t>
            </w:r>
          </w:p>
          <w:p w:rsidR="00EB27C9" w:rsidRDefault="00EB27C9" w:rsidP="00A74822">
            <w:pPr>
              <w:pStyle w:val="TableBody"/>
              <w:numPr>
                <w:ilvl w:val="0"/>
                <w:numId w:val="19"/>
              </w:numPr>
              <w:ind w:left="240" w:hanging="180"/>
            </w:pPr>
            <w:r>
              <w:t>Pallet jack or hand truck will be needed to move items from loading dock to the elevator.</w:t>
            </w:r>
          </w:p>
          <w:p w:rsidR="00EB27C9" w:rsidRDefault="00EB27C9" w:rsidP="00A74822">
            <w:pPr>
              <w:pStyle w:val="TableBody"/>
              <w:numPr>
                <w:ilvl w:val="0"/>
                <w:numId w:val="19"/>
              </w:numPr>
              <w:ind w:left="240" w:hanging="180"/>
            </w:pPr>
            <w:r>
              <w:t>IT equipment should be delivered to the 2nd floor.</w:t>
            </w:r>
          </w:p>
        </w:tc>
      </w:tr>
    </w:tbl>
    <w:p w:rsidR="00877D9E" w:rsidRDefault="00877D9E" w:rsidP="00877D9E">
      <w:pPr>
        <w:pStyle w:val="Heading2"/>
        <w:numPr>
          <w:ilvl w:val="0"/>
          <w:numId w:val="0"/>
        </w:numPr>
        <w:ind w:left="576" w:hanging="576"/>
      </w:pPr>
    </w:p>
    <w:p w:rsidR="00127803" w:rsidRDefault="00127803" w:rsidP="00127803">
      <w:pPr>
        <w:pStyle w:val="Heading2"/>
      </w:pPr>
      <w:r>
        <w:t>4DCA-1</w:t>
      </w:r>
    </w:p>
    <w:tbl>
      <w:tblPr>
        <w:tblStyle w:val="TableGrid"/>
        <w:tblW w:w="0" w:type="auto"/>
        <w:tblInd w:w="-5" w:type="dxa"/>
        <w:tblCellMar>
          <w:top w:w="29" w:type="dxa"/>
          <w:left w:w="115" w:type="dxa"/>
          <w:bottom w:w="29" w:type="dxa"/>
          <w:right w:w="115" w:type="dxa"/>
        </w:tblCellMar>
        <w:tblLook w:val="04A0" w:firstRow="1" w:lastRow="0" w:firstColumn="1" w:lastColumn="0" w:noHBand="0" w:noVBand="1"/>
      </w:tblPr>
      <w:tblGrid>
        <w:gridCol w:w="5532"/>
        <w:gridCol w:w="4831"/>
      </w:tblGrid>
      <w:tr w:rsidR="00127803" w:rsidTr="00B46873">
        <w:trPr>
          <w:trHeight w:val="288"/>
        </w:trPr>
        <w:tc>
          <w:tcPr>
            <w:tcW w:w="5532" w:type="dxa"/>
            <w:tcBorders>
              <w:left w:val="single" w:sz="4" w:space="0" w:color="auto"/>
            </w:tcBorders>
            <w:shd w:val="clear" w:color="auto" w:fill="D9D9D9" w:themeFill="background1" w:themeFillShade="D9"/>
            <w:tcMar>
              <w:top w:w="0" w:type="dxa"/>
              <w:bottom w:w="0" w:type="dxa"/>
            </w:tcMar>
            <w:vAlign w:val="center"/>
          </w:tcPr>
          <w:p w:rsidR="00127803" w:rsidRDefault="00127803" w:rsidP="00911C83">
            <w:pPr>
              <w:pStyle w:val="TableHeader"/>
              <w:jc w:val="left"/>
            </w:pPr>
            <w:r>
              <w:t>Address:</w:t>
            </w:r>
          </w:p>
        </w:tc>
        <w:tc>
          <w:tcPr>
            <w:tcW w:w="4831" w:type="dxa"/>
            <w:tcBorders>
              <w:right w:val="nil"/>
            </w:tcBorders>
            <w:shd w:val="clear" w:color="auto" w:fill="D9D9D9" w:themeFill="background1" w:themeFillShade="D9"/>
            <w:tcMar>
              <w:top w:w="0" w:type="dxa"/>
              <w:bottom w:w="0" w:type="dxa"/>
            </w:tcMar>
            <w:vAlign w:val="center"/>
          </w:tcPr>
          <w:p w:rsidR="00127803" w:rsidRDefault="00127803" w:rsidP="00911C83">
            <w:pPr>
              <w:pStyle w:val="TableHeader"/>
              <w:jc w:val="left"/>
            </w:pPr>
            <w:r>
              <w:t>Contact Information:</w:t>
            </w:r>
          </w:p>
        </w:tc>
      </w:tr>
      <w:tr w:rsidR="00127803" w:rsidTr="006B5070">
        <w:trPr>
          <w:trHeight w:val="288"/>
        </w:trPr>
        <w:tc>
          <w:tcPr>
            <w:tcW w:w="5532" w:type="dxa"/>
            <w:tcBorders>
              <w:left w:val="single" w:sz="4" w:space="0" w:color="auto"/>
            </w:tcBorders>
            <w:vAlign w:val="center"/>
          </w:tcPr>
          <w:p w:rsidR="00127803" w:rsidRDefault="00127803" w:rsidP="00127803">
            <w:pPr>
              <w:pStyle w:val="TableBody"/>
            </w:pPr>
            <w:r>
              <w:t>Court of Appeal, Fourth Appellate District</w:t>
            </w:r>
          </w:p>
          <w:p w:rsidR="00127803" w:rsidRDefault="00127803" w:rsidP="00127803">
            <w:pPr>
              <w:pStyle w:val="TableBody"/>
            </w:pPr>
            <w:r>
              <w:t>Division One</w:t>
            </w:r>
          </w:p>
          <w:p w:rsidR="00127803" w:rsidRDefault="00127803" w:rsidP="00127803">
            <w:pPr>
              <w:pStyle w:val="TableBody"/>
            </w:pPr>
            <w:r>
              <w:t>750 B Street, Suite 300</w:t>
            </w:r>
          </w:p>
          <w:p w:rsidR="00127803" w:rsidRDefault="00127803" w:rsidP="00127803">
            <w:pPr>
              <w:pStyle w:val="TableBody"/>
            </w:pPr>
            <w:r>
              <w:t>San Diego, CA  92101-8196</w:t>
            </w:r>
          </w:p>
          <w:p w:rsidR="00127803" w:rsidRDefault="00127803" w:rsidP="00127803">
            <w:pPr>
              <w:pStyle w:val="TableBody"/>
            </w:pPr>
            <w:r>
              <w:t xml:space="preserve">Attn: </w:t>
            </w:r>
            <w:r w:rsidR="001E625A">
              <w:t>TBD</w:t>
            </w:r>
          </w:p>
        </w:tc>
        <w:tc>
          <w:tcPr>
            <w:tcW w:w="4831" w:type="dxa"/>
            <w:tcBorders>
              <w:right w:val="nil"/>
            </w:tcBorders>
          </w:tcPr>
          <w:p w:rsidR="00127803" w:rsidRDefault="005E32CA" w:rsidP="00127803">
            <w:pPr>
              <w:pStyle w:val="TableBody"/>
            </w:pPr>
            <w:r>
              <w:t>TBD</w:t>
            </w:r>
          </w:p>
        </w:tc>
      </w:tr>
      <w:tr w:rsidR="00127803" w:rsidTr="00B46873">
        <w:trPr>
          <w:trHeight w:val="288"/>
        </w:trPr>
        <w:tc>
          <w:tcPr>
            <w:tcW w:w="10363" w:type="dxa"/>
            <w:gridSpan w:val="2"/>
            <w:tcBorders>
              <w:left w:val="single" w:sz="4" w:space="0" w:color="auto"/>
              <w:right w:val="nil"/>
            </w:tcBorders>
            <w:shd w:val="clear" w:color="auto" w:fill="D9D9D9" w:themeFill="background1" w:themeFillShade="D9"/>
            <w:tcMar>
              <w:top w:w="0" w:type="dxa"/>
              <w:bottom w:w="0" w:type="dxa"/>
            </w:tcMar>
            <w:vAlign w:val="center"/>
          </w:tcPr>
          <w:p w:rsidR="00127803" w:rsidRDefault="00127803" w:rsidP="00911C83">
            <w:pPr>
              <w:pStyle w:val="TableHeader"/>
              <w:jc w:val="left"/>
            </w:pPr>
            <w:r>
              <w:t>Instructions:</w:t>
            </w:r>
          </w:p>
        </w:tc>
      </w:tr>
      <w:tr w:rsidR="00127803" w:rsidTr="006B5070">
        <w:trPr>
          <w:trHeight w:val="288"/>
        </w:trPr>
        <w:tc>
          <w:tcPr>
            <w:tcW w:w="10363" w:type="dxa"/>
            <w:gridSpan w:val="2"/>
            <w:tcBorders>
              <w:left w:val="single" w:sz="4" w:space="0" w:color="auto"/>
              <w:right w:val="nil"/>
            </w:tcBorders>
          </w:tcPr>
          <w:p w:rsidR="00127803" w:rsidRDefault="00127803" w:rsidP="00A74822">
            <w:pPr>
              <w:pStyle w:val="TableBody"/>
              <w:numPr>
                <w:ilvl w:val="0"/>
                <w:numId w:val="19"/>
              </w:numPr>
              <w:ind w:left="240" w:hanging="180"/>
            </w:pPr>
            <w:r>
              <w:t>Inside Delivery</w:t>
            </w:r>
          </w:p>
          <w:p w:rsidR="00127803" w:rsidRDefault="00127803" w:rsidP="00A74822">
            <w:pPr>
              <w:pStyle w:val="TableBody"/>
              <w:numPr>
                <w:ilvl w:val="0"/>
                <w:numId w:val="19"/>
              </w:numPr>
              <w:ind w:left="240" w:hanging="180"/>
            </w:pPr>
            <w:r>
              <w:t>Deliveries accepted between 8:00 a.m. – 2:30 p.m., Monday – Friday (mornings preferred).</w:t>
            </w:r>
          </w:p>
          <w:p w:rsidR="00127803" w:rsidRDefault="00127803" w:rsidP="00A74822">
            <w:pPr>
              <w:pStyle w:val="TableBody"/>
              <w:numPr>
                <w:ilvl w:val="0"/>
                <w:numId w:val="19"/>
              </w:numPr>
              <w:ind w:left="240" w:hanging="180"/>
            </w:pPr>
            <w:r>
              <w:t xml:space="preserve">San Diego loading dock is on the ground floor hotel side of the building.  </w:t>
            </w:r>
          </w:p>
          <w:p w:rsidR="00127803" w:rsidRDefault="00127803" w:rsidP="00A74822">
            <w:pPr>
              <w:pStyle w:val="TableBody"/>
              <w:numPr>
                <w:ilvl w:val="0"/>
                <w:numId w:val="19"/>
              </w:numPr>
              <w:ind w:left="240" w:hanging="180"/>
            </w:pPr>
            <w:r>
              <w:t>Vendors must enter the loading dock from 6th Street, take the service elevators to the 7th floor, cross the parking garage, enter the business tower service elevators, go down to either the 3rd floor or 5th floor depending on where the deliveries need to go.</w:t>
            </w:r>
          </w:p>
        </w:tc>
      </w:tr>
    </w:tbl>
    <w:p w:rsidR="00877D9E" w:rsidRDefault="00877D9E" w:rsidP="00877D9E">
      <w:pPr>
        <w:pStyle w:val="Heading2"/>
        <w:numPr>
          <w:ilvl w:val="0"/>
          <w:numId w:val="0"/>
        </w:numPr>
        <w:ind w:left="576" w:hanging="576"/>
      </w:pPr>
    </w:p>
    <w:p w:rsidR="00692F97" w:rsidRDefault="00692F97" w:rsidP="00692F97">
      <w:pPr>
        <w:pStyle w:val="BodyText"/>
      </w:pPr>
    </w:p>
    <w:p w:rsidR="00692F97" w:rsidRDefault="00692F97" w:rsidP="00692F97">
      <w:pPr>
        <w:pStyle w:val="BodyText"/>
      </w:pPr>
    </w:p>
    <w:p w:rsidR="00692F97" w:rsidRPr="00692F97" w:rsidRDefault="00692F97" w:rsidP="00692F97">
      <w:pPr>
        <w:pStyle w:val="BodyText"/>
      </w:pPr>
    </w:p>
    <w:p w:rsidR="00127803" w:rsidRDefault="00127803" w:rsidP="00127803">
      <w:pPr>
        <w:pStyle w:val="Heading2"/>
      </w:pPr>
      <w:r>
        <w:t>4DCA-2</w:t>
      </w:r>
    </w:p>
    <w:tbl>
      <w:tblPr>
        <w:tblStyle w:val="TableGrid"/>
        <w:tblW w:w="0" w:type="auto"/>
        <w:tblInd w:w="-5" w:type="dxa"/>
        <w:tblCellMar>
          <w:top w:w="29" w:type="dxa"/>
          <w:left w:w="115" w:type="dxa"/>
          <w:bottom w:w="29" w:type="dxa"/>
          <w:right w:w="115" w:type="dxa"/>
        </w:tblCellMar>
        <w:tblLook w:val="04A0" w:firstRow="1" w:lastRow="0" w:firstColumn="1" w:lastColumn="0" w:noHBand="0" w:noVBand="1"/>
      </w:tblPr>
      <w:tblGrid>
        <w:gridCol w:w="5532"/>
        <w:gridCol w:w="4831"/>
      </w:tblGrid>
      <w:tr w:rsidR="00127803" w:rsidTr="00B46873">
        <w:trPr>
          <w:trHeight w:val="288"/>
        </w:trPr>
        <w:tc>
          <w:tcPr>
            <w:tcW w:w="5532" w:type="dxa"/>
            <w:tcBorders>
              <w:left w:val="single" w:sz="4" w:space="0" w:color="auto"/>
            </w:tcBorders>
            <w:shd w:val="clear" w:color="auto" w:fill="D9D9D9" w:themeFill="background1" w:themeFillShade="D9"/>
            <w:tcMar>
              <w:top w:w="0" w:type="dxa"/>
              <w:bottom w:w="0" w:type="dxa"/>
            </w:tcMar>
            <w:vAlign w:val="center"/>
          </w:tcPr>
          <w:p w:rsidR="00127803" w:rsidRDefault="00127803" w:rsidP="00911C83">
            <w:pPr>
              <w:pStyle w:val="TableHeader"/>
              <w:jc w:val="left"/>
            </w:pPr>
            <w:r>
              <w:t>Address:</w:t>
            </w:r>
          </w:p>
        </w:tc>
        <w:tc>
          <w:tcPr>
            <w:tcW w:w="4831" w:type="dxa"/>
            <w:tcBorders>
              <w:right w:val="nil"/>
            </w:tcBorders>
            <w:shd w:val="clear" w:color="auto" w:fill="D9D9D9" w:themeFill="background1" w:themeFillShade="D9"/>
            <w:tcMar>
              <w:top w:w="0" w:type="dxa"/>
              <w:bottom w:w="0" w:type="dxa"/>
            </w:tcMar>
            <w:vAlign w:val="center"/>
          </w:tcPr>
          <w:p w:rsidR="00127803" w:rsidRDefault="00127803" w:rsidP="00911C83">
            <w:pPr>
              <w:pStyle w:val="TableHeader"/>
              <w:jc w:val="left"/>
            </w:pPr>
            <w:r>
              <w:t>Contact Information:</w:t>
            </w:r>
          </w:p>
        </w:tc>
      </w:tr>
      <w:tr w:rsidR="00127803" w:rsidTr="006B5070">
        <w:trPr>
          <w:trHeight w:val="288"/>
        </w:trPr>
        <w:tc>
          <w:tcPr>
            <w:tcW w:w="5532" w:type="dxa"/>
            <w:tcBorders>
              <w:left w:val="single" w:sz="4" w:space="0" w:color="auto"/>
            </w:tcBorders>
            <w:vAlign w:val="center"/>
          </w:tcPr>
          <w:p w:rsidR="00127803" w:rsidRDefault="00127803" w:rsidP="00127803">
            <w:pPr>
              <w:pStyle w:val="TableBody"/>
            </w:pPr>
            <w:r>
              <w:t>Court of Appeal, Fourth Appellate District</w:t>
            </w:r>
          </w:p>
          <w:p w:rsidR="00127803" w:rsidRDefault="00127803" w:rsidP="00127803">
            <w:pPr>
              <w:pStyle w:val="TableBody"/>
            </w:pPr>
            <w:r>
              <w:t xml:space="preserve">Division Two </w:t>
            </w:r>
          </w:p>
          <w:p w:rsidR="00127803" w:rsidRDefault="00127803" w:rsidP="00127803">
            <w:pPr>
              <w:pStyle w:val="TableBody"/>
            </w:pPr>
            <w:r>
              <w:t>3389 Twelfth Street</w:t>
            </w:r>
          </w:p>
          <w:p w:rsidR="00127803" w:rsidRDefault="00127803" w:rsidP="00127803">
            <w:pPr>
              <w:pStyle w:val="TableBody"/>
            </w:pPr>
            <w:r>
              <w:t>Riverside, CA  92501</w:t>
            </w:r>
          </w:p>
          <w:p w:rsidR="00127803" w:rsidRDefault="00127803" w:rsidP="00127803">
            <w:pPr>
              <w:pStyle w:val="TableBody"/>
            </w:pPr>
            <w:r>
              <w:t xml:space="preserve">Attn: </w:t>
            </w:r>
            <w:r w:rsidR="001E625A">
              <w:t>TBD</w:t>
            </w:r>
          </w:p>
        </w:tc>
        <w:tc>
          <w:tcPr>
            <w:tcW w:w="4831" w:type="dxa"/>
            <w:tcBorders>
              <w:right w:val="nil"/>
            </w:tcBorders>
          </w:tcPr>
          <w:p w:rsidR="00127803" w:rsidRDefault="005E32CA" w:rsidP="00127803">
            <w:pPr>
              <w:pStyle w:val="TableBody"/>
            </w:pPr>
            <w:r>
              <w:t>TBD</w:t>
            </w:r>
          </w:p>
        </w:tc>
      </w:tr>
      <w:tr w:rsidR="00127803" w:rsidTr="00B46873">
        <w:trPr>
          <w:trHeight w:val="288"/>
        </w:trPr>
        <w:tc>
          <w:tcPr>
            <w:tcW w:w="10363" w:type="dxa"/>
            <w:gridSpan w:val="2"/>
            <w:tcBorders>
              <w:left w:val="single" w:sz="4" w:space="0" w:color="auto"/>
              <w:right w:val="nil"/>
            </w:tcBorders>
            <w:shd w:val="clear" w:color="auto" w:fill="D9D9D9" w:themeFill="background1" w:themeFillShade="D9"/>
            <w:tcMar>
              <w:top w:w="0" w:type="dxa"/>
              <w:bottom w:w="0" w:type="dxa"/>
            </w:tcMar>
            <w:vAlign w:val="center"/>
          </w:tcPr>
          <w:p w:rsidR="00127803" w:rsidRDefault="00127803" w:rsidP="00911C83">
            <w:pPr>
              <w:pStyle w:val="TableHeader"/>
              <w:jc w:val="left"/>
            </w:pPr>
            <w:r>
              <w:t>Instructions:</w:t>
            </w:r>
          </w:p>
        </w:tc>
      </w:tr>
      <w:tr w:rsidR="00127803" w:rsidTr="006B5070">
        <w:trPr>
          <w:trHeight w:val="288"/>
        </w:trPr>
        <w:tc>
          <w:tcPr>
            <w:tcW w:w="10363" w:type="dxa"/>
            <w:gridSpan w:val="2"/>
            <w:tcBorders>
              <w:left w:val="single" w:sz="4" w:space="0" w:color="auto"/>
              <w:right w:val="nil"/>
            </w:tcBorders>
          </w:tcPr>
          <w:p w:rsidR="00127803" w:rsidRDefault="00127803" w:rsidP="00A74822">
            <w:pPr>
              <w:pStyle w:val="TableBody"/>
              <w:numPr>
                <w:ilvl w:val="0"/>
                <w:numId w:val="19"/>
              </w:numPr>
              <w:ind w:left="240" w:hanging="180"/>
            </w:pPr>
            <w:r>
              <w:t>Call first, so site can prep for inside delivery</w:t>
            </w:r>
          </w:p>
          <w:p w:rsidR="00127803" w:rsidRDefault="00127803" w:rsidP="00A74822">
            <w:pPr>
              <w:pStyle w:val="TableBody"/>
              <w:numPr>
                <w:ilvl w:val="0"/>
                <w:numId w:val="19"/>
              </w:numPr>
              <w:ind w:left="240" w:hanging="180"/>
            </w:pPr>
            <w:r>
              <w:t xml:space="preserve">No loading dock. </w:t>
            </w:r>
          </w:p>
          <w:p w:rsidR="00127803" w:rsidRDefault="00127803" w:rsidP="00A74822">
            <w:pPr>
              <w:pStyle w:val="TableBody"/>
              <w:numPr>
                <w:ilvl w:val="0"/>
                <w:numId w:val="19"/>
              </w:numPr>
              <w:ind w:left="240" w:hanging="180"/>
            </w:pPr>
            <w:r>
              <w:t xml:space="preserve">No Trailers or trucks longer than 25 feet allowed in parking lot. </w:t>
            </w:r>
          </w:p>
          <w:p w:rsidR="00127803" w:rsidRDefault="00127803" w:rsidP="00A74822">
            <w:pPr>
              <w:pStyle w:val="TableBody"/>
              <w:numPr>
                <w:ilvl w:val="0"/>
                <w:numId w:val="19"/>
              </w:numPr>
              <w:ind w:left="240" w:hanging="180"/>
            </w:pPr>
            <w:r>
              <w:t xml:space="preserve">If you have a trailer or long truck: Park on 12th Street in the loading zone across the street from parking lot gate. </w:t>
            </w:r>
          </w:p>
          <w:p w:rsidR="00877D9E" w:rsidRDefault="00127803" w:rsidP="00A74822">
            <w:pPr>
              <w:pStyle w:val="TableBody"/>
              <w:numPr>
                <w:ilvl w:val="0"/>
                <w:numId w:val="19"/>
              </w:numPr>
              <w:ind w:left="240" w:hanging="180"/>
            </w:pPr>
            <w:r>
              <w:t>No Pallets inside building</w:t>
            </w:r>
            <w:r w:rsidR="00877D9E">
              <w:t xml:space="preserve"> </w:t>
            </w:r>
          </w:p>
          <w:p w:rsidR="00127803" w:rsidRDefault="00127803" w:rsidP="00A74822">
            <w:pPr>
              <w:pStyle w:val="TableBody"/>
              <w:numPr>
                <w:ilvl w:val="0"/>
                <w:numId w:val="19"/>
              </w:numPr>
              <w:ind w:left="240" w:hanging="180"/>
            </w:pPr>
            <w:r>
              <w:t>Hand-truck needed for inside delivery.</w:t>
            </w:r>
          </w:p>
        </w:tc>
      </w:tr>
    </w:tbl>
    <w:p w:rsidR="00877D9E" w:rsidRDefault="00877D9E" w:rsidP="00877D9E">
      <w:pPr>
        <w:pStyle w:val="Heading2"/>
        <w:numPr>
          <w:ilvl w:val="0"/>
          <w:numId w:val="0"/>
        </w:numPr>
        <w:ind w:left="576" w:hanging="576"/>
      </w:pPr>
    </w:p>
    <w:p w:rsidR="001442A0" w:rsidRDefault="001442A0" w:rsidP="001442A0">
      <w:pPr>
        <w:pStyle w:val="Heading2"/>
      </w:pPr>
      <w:r>
        <w:t>4DCA-3</w:t>
      </w:r>
    </w:p>
    <w:tbl>
      <w:tblPr>
        <w:tblStyle w:val="TableGrid"/>
        <w:tblW w:w="0" w:type="auto"/>
        <w:tblInd w:w="-5" w:type="dxa"/>
        <w:tblCellMar>
          <w:top w:w="29" w:type="dxa"/>
          <w:left w:w="115" w:type="dxa"/>
          <w:bottom w:w="29" w:type="dxa"/>
          <w:right w:w="115" w:type="dxa"/>
        </w:tblCellMar>
        <w:tblLook w:val="04A0" w:firstRow="1" w:lastRow="0" w:firstColumn="1" w:lastColumn="0" w:noHBand="0" w:noVBand="1"/>
      </w:tblPr>
      <w:tblGrid>
        <w:gridCol w:w="5532"/>
        <w:gridCol w:w="4831"/>
      </w:tblGrid>
      <w:tr w:rsidR="001442A0" w:rsidTr="00B46873">
        <w:trPr>
          <w:trHeight w:val="288"/>
        </w:trPr>
        <w:tc>
          <w:tcPr>
            <w:tcW w:w="5532" w:type="dxa"/>
            <w:tcBorders>
              <w:left w:val="single" w:sz="4" w:space="0" w:color="auto"/>
            </w:tcBorders>
            <w:shd w:val="clear" w:color="auto" w:fill="D9D9D9" w:themeFill="background1" w:themeFillShade="D9"/>
            <w:tcMar>
              <w:top w:w="0" w:type="dxa"/>
              <w:bottom w:w="0" w:type="dxa"/>
            </w:tcMar>
            <w:vAlign w:val="center"/>
          </w:tcPr>
          <w:p w:rsidR="001442A0" w:rsidRDefault="001442A0" w:rsidP="00911C83">
            <w:pPr>
              <w:pStyle w:val="TableHeader"/>
              <w:jc w:val="left"/>
            </w:pPr>
            <w:r>
              <w:t>Address:</w:t>
            </w:r>
          </w:p>
        </w:tc>
        <w:tc>
          <w:tcPr>
            <w:tcW w:w="4831" w:type="dxa"/>
            <w:tcBorders>
              <w:right w:val="nil"/>
            </w:tcBorders>
            <w:shd w:val="clear" w:color="auto" w:fill="D9D9D9" w:themeFill="background1" w:themeFillShade="D9"/>
            <w:tcMar>
              <w:top w:w="0" w:type="dxa"/>
              <w:bottom w:w="0" w:type="dxa"/>
            </w:tcMar>
            <w:vAlign w:val="center"/>
          </w:tcPr>
          <w:p w:rsidR="001442A0" w:rsidRDefault="001442A0" w:rsidP="00911C83">
            <w:pPr>
              <w:pStyle w:val="TableHeader"/>
              <w:jc w:val="left"/>
            </w:pPr>
            <w:r>
              <w:t>Contact Information:</w:t>
            </w:r>
          </w:p>
        </w:tc>
      </w:tr>
      <w:tr w:rsidR="001442A0" w:rsidTr="00911C83">
        <w:trPr>
          <w:trHeight w:val="288"/>
        </w:trPr>
        <w:tc>
          <w:tcPr>
            <w:tcW w:w="5532" w:type="dxa"/>
            <w:tcBorders>
              <w:left w:val="single" w:sz="4" w:space="0" w:color="auto"/>
            </w:tcBorders>
            <w:vAlign w:val="center"/>
          </w:tcPr>
          <w:p w:rsidR="001442A0" w:rsidRDefault="001442A0" w:rsidP="001442A0">
            <w:pPr>
              <w:pStyle w:val="TableBody"/>
            </w:pPr>
            <w:r>
              <w:t>Court of Appeal, Fourth Appellate District</w:t>
            </w:r>
          </w:p>
          <w:p w:rsidR="001442A0" w:rsidRDefault="001442A0" w:rsidP="001442A0">
            <w:pPr>
              <w:pStyle w:val="TableBody"/>
            </w:pPr>
            <w:r>
              <w:t>Division Three</w:t>
            </w:r>
          </w:p>
          <w:p w:rsidR="001442A0" w:rsidRDefault="001442A0" w:rsidP="001442A0">
            <w:pPr>
              <w:pStyle w:val="TableBody"/>
            </w:pPr>
            <w:r>
              <w:t>601 W. Santa Ana Blvd.</w:t>
            </w:r>
          </w:p>
          <w:p w:rsidR="001442A0" w:rsidRDefault="001442A0" w:rsidP="001442A0">
            <w:pPr>
              <w:pStyle w:val="TableBody"/>
            </w:pPr>
            <w:r>
              <w:t>Santa Ana, CA 92701</w:t>
            </w:r>
          </w:p>
          <w:p w:rsidR="001442A0" w:rsidRDefault="001442A0" w:rsidP="001442A0">
            <w:pPr>
              <w:pStyle w:val="TableBody"/>
            </w:pPr>
            <w:r>
              <w:t xml:space="preserve">Attn: </w:t>
            </w:r>
            <w:r w:rsidR="001E625A">
              <w:t>TBD</w:t>
            </w:r>
          </w:p>
        </w:tc>
        <w:tc>
          <w:tcPr>
            <w:tcW w:w="4831" w:type="dxa"/>
            <w:tcBorders>
              <w:right w:val="nil"/>
            </w:tcBorders>
          </w:tcPr>
          <w:p w:rsidR="001442A0" w:rsidRDefault="005E32CA" w:rsidP="001442A0">
            <w:pPr>
              <w:pStyle w:val="TableBody"/>
            </w:pPr>
            <w:r>
              <w:t>TBD</w:t>
            </w:r>
          </w:p>
        </w:tc>
      </w:tr>
      <w:tr w:rsidR="001442A0" w:rsidTr="00B46873">
        <w:trPr>
          <w:trHeight w:val="288"/>
        </w:trPr>
        <w:tc>
          <w:tcPr>
            <w:tcW w:w="10363" w:type="dxa"/>
            <w:gridSpan w:val="2"/>
            <w:tcBorders>
              <w:left w:val="single" w:sz="4" w:space="0" w:color="auto"/>
              <w:right w:val="nil"/>
            </w:tcBorders>
            <w:shd w:val="clear" w:color="auto" w:fill="D9D9D9" w:themeFill="background1" w:themeFillShade="D9"/>
            <w:tcMar>
              <w:top w:w="0" w:type="dxa"/>
              <w:bottom w:w="0" w:type="dxa"/>
            </w:tcMar>
            <w:vAlign w:val="center"/>
          </w:tcPr>
          <w:p w:rsidR="001442A0" w:rsidRDefault="001442A0" w:rsidP="00911C83">
            <w:pPr>
              <w:pStyle w:val="TableHeader"/>
              <w:jc w:val="left"/>
            </w:pPr>
            <w:r>
              <w:t>Instructions:</w:t>
            </w:r>
          </w:p>
        </w:tc>
      </w:tr>
      <w:tr w:rsidR="001442A0" w:rsidTr="00911C83">
        <w:trPr>
          <w:trHeight w:val="288"/>
        </w:trPr>
        <w:tc>
          <w:tcPr>
            <w:tcW w:w="10363" w:type="dxa"/>
            <w:gridSpan w:val="2"/>
            <w:tcBorders>
              <w:left w:val="single" w:sz="4" w:space="0" w:color="auto"/>
              <w:right w:val="nil"/>
            </w:tcBorders>
          </w:tcPr>
          <w:p w:rsidR="001442A0" w:rsidRDefault="001442A0" w:rsidP="00A74822">
            <w:pPr>
              <w:pStyle w:val="TableBody"/>
              <w:numPr>
                <w:ilvl w:val="0"/>
                <w:numId w:val="19"/>
              </w:numPr>
              <w:ind w:left="240" w:hanging="180"/>
            </w:pPr>
            <w:r>
              <w:t>Inside Delivery</w:t>
            </w:r>
          </w:p>
          <w:p w:rsidR="001442A0" w:rsidRDefault="001442A0" w:rsidP="00A74822">
            <w:pPr>
              <w:pStyle w:val="TableBody"/>
              <w:numPr>
                <w:ilvl w:val="0"/>
                <w:numId w:val="19"/>
              </w:numPr>
              <w:ind w:left="240" w:hanging="180"/>
            </w:pPr>
            <w:r>
              <w:t xml:space="preserve">No loading dock.  </w:t>
            </w:r>
          </w:p>
          <w:p w:rsidR="001442A0" w:rsidRDefault="001442A0" w:rsidP="00A74822">
            <w:pPr>
              <w:pStyle w:val="TableBody"/>
              <w:numPr>
                <w:ilvl w:val="0"/>
                <w:numId w:val="19"/>
              </w:numPr>
              <w:ind w:left="240" w:hanging="180"/>
            </w:pPr>
            <w:r>
              <w:lastRenderedPageBreak/>
              <w:t>Deliveries are to be made to the Ross Street parking area.</w:t>
            </w:r>
          </w:p>
          <w:p w:rsidR="001442A0" w:rsidRDefault="001442A0" w:rsidP="00A74822">
            <w:pPr>
              <w:pStyle w:val="TableBody"/>
              <w:numPr>
                <w:ilvl w:val="0"/>
                <w:numId w:val="19"/>
              </w:numPr>
              <w:ind w:left="240" w:hanging="180"/>
            </w:pPr>
            <w:r>
              <w:t xml:space="preserve">Deliveries are accepted 8-5, Mon-Fri.  </w:t>
            </w:r>
          </w:p>
          <w:p w:rsidR="001442A0" w:rsidRDefault="001442A0" w:rsidP="00A74822">
            <w:pPr>
              <w:pStyle w:val="TableBody"/>
              <w:numPr>
                <w:ilvl w:val="0"/>
                <w:numId w:val="19"/>
              </w:numPr>
              <w:ind w:left="240" w:hanging="180"/>
            </w:pPr>
            <w:r>
              <w:t>No freight elevator.</w:t>
            </w:r>
          </w:p>
          <w:p w:rsidR="001442A0" w:rsidRDefault="001442A0" w:rsidP="00A74822">
            <w:pPr>
              <w:pStyle w:val="TableBody"/>
              <w:numPr>
                <w:ilvl w:val="0"/>
                <w:numId w:val="19"/>
              </w:numPr>
              <w:ind w:left="240" w:hanging="180"/>
            </w:pPr>
            <w:r>
              <w:t>If delivery is on pallets, it will need to be broken down outside.</w:t>
            </w:r>
          </w:p>
        </w:tc>
      </w:tr>
    </w:tbl>
    <w:p w:rsidR="00877D9E" w:rsidRDefault="00877D9E" w:rsidP="00877D9E">
      <w:pPr>
        <w:pStyle w:val="Heading2"/>
        <w:numPr>
          <w:ilvl w:val="0"/>
          <w:numId w:val="0"/>
        </w:numPr>
        <w:ind w:left="576" w:hanging="576"/>
      </w:pPr>
    </w:p>
    <w:p w:rsidR="001442A0" w:rsidRDefault="001442A0" w:rsidP="001442A0">
      <w:pPr>
        <w:pStyle w:val="Heading2"/>
      </w:pPr>
      <w:r>
        <w:t>5DCA</w:t>
      </w:r>
    </w:p>
    <w:tbl>
      <w:tblPr>
        <w:tblStyle w:val="TableGrid"/>
        <w:tblW w:w="0" w:type="auto"/>
        <w:tblInd w:w="-5" w:type="dxa"/>
        <w:tblCellMar>
          <w:top w:w="29" w:type="dxa"/>
          <w:left w:w="115" w:type="dxa"/>
          <w:bottom w:w="29" w:type="dxa"/>
          <w:right w:w="115" w:type="dxa"/>
        </w:tblCellMar>
        <w:tblLook w:val="04A0" w:firstRow="1" w:lastRow="0" w:firstColumn="1" w:lastColumn="0" w:noHBand="0" w:noVBand="1"/>
      </w:tblPr>
      <w:tblGrid>
        <w:gridCol w:w="5532"/>
        <w:gridCol w:w="4831"/>
      </w:tblGrid>
      <w:tr w:rsidR="00F93057" w:rsidTr="00B46873">
        <w:trPr>
          <w:trHeight w:val="288"/>
        </w:trPr>
        <w:tc>
          <w:tcPr>
            <w:tcW w:w="5532" w:type="dxa"/>
            <w:tcBorders>
              <w:left w:val="single" w:sz="4" w:space="0" w:color="auto"/>
            </w:tcBorders>
            <w:shd w:val="clear" w:color="auto" w:fill="D9D9D9" w:themeFill="background1" w:themeFillShade="D9"/>
            <w:tcMar>
              <w:top w:w="0" w:type="dxa"/>
              <w:bottom w:w="0" w:type="dxa"/>
            </w:tcMar>
            <w:vAlign w:val="center"/>
          </w:tcPr>
          <w:p w:rsidR="00F93057" w:rsidRDefault="00F93057" w:rsidP="00911C83">
            <w:pPr>
              <w:pStyle w:val="TableHeader"/>
              <w:jc w:val="left"/>
            </w:pPr>
            <w:r>
              <w:t>Address:</w:t>
            </w:r>
          </w:p>
        </w:tc>
        <w:tc>
          <w:tcPr>
            <w:tcW w:w="4831" w:type="dxa"/>
            <w:tcBorders>
              <w:right w:val="nil"/>
            </w:tcBorders>
            <w:shd w:val="clear" w:color="auto" w:fill="D9D9D9" w:themeFill="background1" w:themeFillShade="D9"/>
            <w:tcMar>
              <w:top w:w="0" w:type="dxa"/>
              <w:bottom w:w="0" w:type="dxa"/>
            </w:tcMar>
            <w:vAlign w:val="center"/>
          </w:tcPr>
          <w:p w:rsidR="00F93057" w:rsidRDefault="00F93057" w:rsidP="00911C83">
            <w:pPr>
              <w:pStyle w:val="TableHeader"/>
              <w:jc w:val="left"/>
            </w:pPr>
            <w:r>
              <w:t>Contact Information:</w:t>
            </w:r>
          </w:p>
        </w:tc>
      </w:tr>
      <w:tr w:rsidR="00F93057" w:rsidTr="00911C83">
        <w:trPr>
          <w:trHeight w:val="288"/>
        </w:trPr>
        <w:tc>
          <w:tcPr>
            <w:tcW w:w="5532" w:type="dxa"/>
            <w:tcBorders>
              <w:left w:val="single" w:sz="4" w:space="0" w:color="auto"/>
            </w:tcBorders>
            <w:vAlign w:val="center"/>
          </w:tcPr>
          <w:p w:rsidR="00F93057" w:rsidRDefault="00F93057" w:rsidP="00F93057">
            <w:pPr>
              <w:pStyle w:val="TableBody"/>
            </w:pPr>
            <w:r>
              <w:t>Court of Appeal, Fifth Appellate District</w:t>
            </w:r>
          </w:p>
          <w:p w:rsidR="00F93057" w:rsidRDefault="00F93057" w:rsidP="00F93057">
            <w:pPr>
              <w:pStyle w:val="TableBody"/>
            </w:pPr>
            <w:r>
              <w:t>2424 Ventura Street</w:t>
            </w:r>
          </w:p>
          <w:p w:rsidR="00F93057" w:rsidRDefault="00F93057" w:rsidP="00F93057">
            <w:pPr>
              <w:pStyle w:val="TableBody"/>
            </w:pPr>
            <w:r>
              <w:t>Fresno, CA 93721</w:t>
            </w:r>
          </w:p>
          <w:p w:rsidR="00F93057" w:rsidRDefault="00F93057" w:rsidP="00F93057">
            <w:pPr>
              <w:pStyle w:val="TableBody"/>
            </w:pPr>
            <w:r>
              <w:t xml:space="preserve">Attn: </w:t>
            </w:r>
            <w:r w:rsidR="001E625A">
              <w:t>TBD</w:t>
            </w:r>
          </w:p>
        </w:tc>
        <w:tc>
          <w:tcPr>
            <w:tcW w:w="4831" w:type="dxa"/>
            <w:tcBorders>
              <w:right w:val="nil"/>
            </w:tcBorders>
          </w:tcPr>
          <w:p w:rsidR="00F93057" w:rsidRDefault="005E32CA" w:rsidP="00F93057">
            <w:pPr>
              <w:pStyle w:val="TableBody"/>
            </w:pPr>
            <w:r>
              <w:t>TBD</w:t>
            </w:r>
          </w:p>
        </w:tc>
      </w:tr>
      <w:tr w:rsidR="00F93057" w:rsidTr="00B46873">
        <w:trPr>
          <w:trHeight w:val="288"/>
        </w:trPr>
        <w:tc>
          <w:tcPr>
            <w:tcW w:w="10363" w:type="dxa"/>
            <w:gridSpan w:val="2"/>
            <w:tcBorders>
              <w:left w:val="single" w:sz="4" w:space="0" w:color="auto"/>
              <w:right w:val="nil"/>
            </w:tcBorders>
            <w:shd w:val="clear" w:color="auto" w:fill="D9D9D9" w:themeFill="background1" w:themeFillShade="D9"/>
            <w:tcMar>
              <w:top w:w="0" w:type="dxa"/>
              <w:bottom w:w="0" w:type="dxa"/>
            </w:tcMar>
            <w:vAlign w:val="center"/>
          </w:tcPr>
          <w:p w:rsidR="00F93057" w:rsidRDefault="00F93057" w:rsidP="00911C83">
            <w:pPr>
              <w:pStyle w:val="TableHeader"/>
              <w:jc w:val="left"/>
            </w:pPr>
            <w:r>
              <w:t>Instructions:</w:t>
            </w:r>
          </w:p>
        </w:tc>
      </w:tr>
      <w:tr w:rsidR="00F93057" w:rsidTr="00911C83">
        <w:trPr>
          <w:trHeight w:val="288"/>
        </w:trPr>
        <w:tc>
          <w:tcPr>
            <w:tcW w:w="10363" w:type="dxa"/>
            <w:gridSpan w:val="2"/>
            <w:tcBorders>
              <w:left w:val="single" w:sz="4" w:space="0" w:color="auto"/>
              <w:right w:val="nil"/>
            </w:tcBorders>
          </w:tcPr>
          <w:p w:rsidR="00F93057" w:rsidRDefault="00F93057" w:rsidP="00A74822">
            <w:pPr>
              <w:pStyle w:val="TableBody"/>
              <w:numPr>
                <w:ilvl w:val="0"/>
                <w:numId w:val="19"/>
              </w:numPr>
              <w:ind w:left="240" w:hanging="180"/>
            </w:pPr>
            <w:r>
              <w:t>Inside delivery with a hand truck is required.</w:t>
            </w:r>
          </w:p>
          <w:p w:rsidR="00F93057" w:rsidRDefault="00F93057" w:rsidP="00A74822">
            <w:pPr>
              <w:pStyle w:val="TableBody"/>
              <w:numPr>
                <w:ilvl w:val="0"/>
                <w:numId w:val="19"/>
              </w:numPr>
              <w:ind w:left="240" w:hanging="180"/>
            </w:pPr>
            <w:r>
              <w:t>Call ahead to schedule delivery</w:t>
            </w:r>
          </w:p>
          <w:p w:rsidR="00F93057" w:rsidRDefault="00F93057" w:rsidP="00A74822">
            <w:pPr>
              <w:pStyle w:val="TableBody"/>
              <w:numPr>
                <w:ilvl w:val="0"/>
                <w:numId w:val="19"/>
              </w:numPr>
              <w:ind w:left="240" w:hanging="180"/>
            </w:pPr>
            <w:r>
              <w:t>No loading dock</w:t>
            </w:r>
          </w:p>
          <w:p w:rsidR="00F93057" w:rsidRDefault="00F93057" w:rsidP="00A74822">
            <w:pPr>
              <w:pStyle w:val="TableBody"/>
              <w:numPr>
                <w:ilvl w:val="0"/>
                <w:numId w:val="19"/>
              </w:numPr>
              <w:ind w:left="240" w:hanging="180"/>
            </w:pPr>
            <w:r>
              <w:t>Trucks should park in loading zone</w:t>
            </w:r>
          </w:p>
          <w:p w:rsidR="00F93057" w:rsidRDefault="00F93057" w:rsidP="00A74822">
            <w:pPr>
              <w:pStyle w:val="TableBody"/>
              <w:numPr>
                <w:ilvl w:val="0"/>
                <w:numId w:val="19"/>
              </w:numPr>
              <w:ind w:left="240" w:hanging="180"/>
            </w:pPr>
            <w:r>
              <w:t>No stairs and no curbs to traverse.  Distance from truck to door is less than 50 feet.</w:t>
            </w:r>
          </w:p>
          <w:p w:rsidR="00F93057" w:rsidRDefault="00F93057" w:rsidP="00A74822">
            <w:pPr>
              <w:pStyle w:val="TableBody"/>
              <w:numPr>
                <w:ilvl w:val="0"/>
                <w:numId w:val="19"/>
              </w:numPr>
              <w:ind w:left="240" w:hanging="180"/>
            </w:pPr>
            <w:r>
              <w:t>Pallets will be broken down to move everything in on a hand cart.</w:t>
            </w:r>
          </w:p>
        </w:tc>
      </w:tr>
    </w:tbl>
    <w:p w:rsidR="00877D9E" w:rsidRDefault="00877D9E" w:rsidP="00877D9E">
      <w:pPr>
        <w:pStyle w:val="Heading2"/>
        <w:numPr>
          <w:ilvl w:val="0"/>
          <w:numId w:val="0"/>
        </w:numPr>
        <w:ind w:left="576" w:hanging="576"/>
      </w:pPr>
    </w:p>
    <w:p w:rsidR="00692F97" w:rsidRDefault="00692F97" w:rsidP="00692F97">
      <w:pPr>
        <w:pStyle w:val="BodyText"/>
      </w:pPr>
    </w:p>
    <w:p w:rsidR="00692F97" w:rsidRPr="00692F97" w:rsidRDefault="00692F97" w:rsidP="00692F97">
      <w:pPr>
        <w:pStyle w:val="BodyText"/>
      </w:pPr>
    </w:p>
    <w:p w:rsidR="001442A0" w:rsidRDefault="001442A0" w:rsidP="001442A0">
      <w:pPr>
        <w:pStyle w:val="Heading2"/>
      </w:pPr>
      <w:r>
        <w:t>6DCA</w:t>
      </w:r>
    </w:p>
    <w:tbl>
      <w:tblPr>
        <w:tblStyle w:val="TableGrid"/>
        <w:tblW w:w="0" w:type="auto"/>
        <w:tblInd w:w="-5" w:type="dxa"/>
        <w:tblCellMar>
          <w:top w:w="29" w:type="dxa"/>
          <w:left w:w="115" w:type="dxa"/>
          <w:bottom w:w="29" w:type="dxa"/>
          <w:right w:w="115" w:type="dxa"/>
        </w:tblCellMar>
        <w:tblLook w:val="04A0" w:firstRow="1" w:lastRow="0" w:firstColumn="1" w:lastColumn="0" w:noHBand="0" w:noVBand="1"/>
      </w:tblPr>
      <w:tblGrid>
        <w:gridCol w:w="5532"/>
        <w:gridCol w:w="4831"/>
      </w:tblGrid>
      <w:tr w:rsidR="00F93057" w:rsidTr="00B46873">
        <w:trPr>
          <w:trHeight w:val="288"/>
        </w:trPr>
        <w:tc>
          <w:tcPr>
            <w:tcW w:w="5532" w:type="dxa"/>
            <w:tcBorders>
              <w:left w:val="single" w:sz="4" w:space="0" w:color="auto"/>
            </w:tcBorders>
            <w:shd w:val="clear" w:color="auto" w:fill="D9D9D9" w:themeFill="background1" w:themeFillShade="D9"/>
            <w:tcMar>
              <w:top w:w="0" w:type="dxa"/>
              <w:bottom w:w="0" w:type="dxa"/>
            </w:tcMar>
            <w:vAlign w:val="center"/>
          </w:tcPr>
          <w:p w:rsidR="00F93057" w:rsidRDefault="00F93057" w:rsidP="00911C83">
            <w:pPr>
              <w:pStyle w:val="TableHeader"/>
              <w:jc w:val="left"/>
            </w:pPr>
            <w:r>
              <w:t>Address:</w:t>
            </w:r>
          </w:p>
        </w:tc>
        <w:tc>
          <w:tcPr>
            <w:tcW w:w="4831" w:type="dxa"/>
            <w:tcBorders>
              <w:right w:val="nil"/>
            </w:tcBorders>
            <w:shd w:val="clear" w:color="auto" w:fill="D9D9D9" w:themeFill="background1" w:themeFillShade="D9"/>
            <w:tcMar>
              <w:top w:w="0" w:type="dxa"/>
              <w:bottom w:w="0" w:type="dxa"/>
            </w:tcMar>
            <w:vAlign w:val="center"/>
          </w:tcPr>
          <w:p w:rsidR="00F93057" w:rsidRDefault="00F93057" w:rsidP="00911C83">
            <w:pPr>
              <w:pStyle w:val="TableHeader"/>
              <w:jc w:val="left"/>
            </w:pPr>
            <w:r>
              <w:t>Contact Information:</w:t>
            </w:r>
          </w:p>
        </w:tc>
      </w:tr>
      <w:tr w:rsidR="00F93057" w:rsidTr="00911C83">
        <w:trPr>
          <w:trHeight w:val="288"/>
        </w:trPr>
        <w:tc>
          <w:tcPr>
            <w:tcW w:w="5532" w:type="dxa"/>
            <w:tcBorders>
              <w:left w:val="single" w:sz="4" w:space="0" w:color="auto"/>
            </w:tcBorders>
            <w:vAlign w:val="center"/>
          </w:tcPr>
          <w:p w:rsidR="00F93057" w:rsidRDefault="00F93057" w:rsidP="00F93057">
            <w:pPr>
              <w:pStyle w:val="TableBody"/>
            </w:pPr>
            <w:r>
              <w:t>Court of Appeal, Sixth Appellate District</w:t>
            </w:r>
          </w:p>
          <w:p w:rsidR="00F93057" w:rsidRDefault="00F93057" w:rsidP="00F93057">
            <w:pPr>
              <w:pStyle w:val="TableBody"/>
            </w:pPr>
            <w:r>
              <w:t>333 West Santa Clara Street, Suite 1060</w:t>
            </w:r>
          </w:p>
          <w:p w:rsidR="00F93057" w:rsidRDefault="00F93057" w:rsidP="00F93057">
            <w:pPr>
              <w:pStyle w:val="TableBody"/>
            </w:pPr>
            <w:r>
              <w:t>San Jose, CA 95113</w:t>
            </w:r>
          </w:p>
          <w:p w:rsidR="00F93057" w:rsidRDefault="00F93057" w:rsidP="00F93057">
            <w:pPr>
              <w:pStyle w:val="TableBody"/>
            </w:pPr>
            <w:r>
              <w:t xml:space="preserve">Attn: </w:t>
            </w:r>
            <w:r w:rsidR="001E625A">
              <w:t>TBD</w:t>
            </w:r>
          </w:p>
        </w:tc>
        <w:tc>
          <w:tcPr>
            <w:tcW w:w="4831" w:type="dxa"/>
            <w:tcBorders>
              <w:right w:val="nil"/>
            </w:tcBorders>
          </w:tcPr>
          <w:p w:rsidR="00F93057" w:rsidRDefault="005E32CA" w:rsidP="00F93057">
            <w:pPr>
              <w:pStyle w:val="TableBody"/>
            </w:pPr>
            <w:r>
              <w:t>TBD</w:t>
            </w:r>
          </w:p>
        </w:tc>
      </w:tr>
      <w:tr w:rsidR="00F93057" w:rsidTr="00B46873">
        <w:trPr>
          <w:trHeight w:val="288"/>
        </w:trPr>
        <w:tc>
          <w:tcPr>
            <w:tcW w:w="10363" w:type="dxa"/>
            <w:gridSpan w:val="2"/>
            <w:tcBorders>
              <w:left w:val="single" w:sz="4" w:space="0" w:color="auto"/>
              <w:right w:val="nil"/>
            </w:tcBorders>
            <w:shd w:val="clear" w:color="auto" w:fill="D9D9D9" w:themeFill="background1" w:themeFillShade="D9"/>
            <w:tcMar>
              <w:top w:w="0" w:type="dxa"/>
              <w:bottom w:w="0" w:type="dxa"/>
            </w:tcMar>
            <w:vAlign w:val="center"/>
          </w:tcPr>
          <w:p w:rsidR="00F93057" w:rsidRDefault="00F93057" w:rsidP="00911C83">
            <w:pPr>
              <w:pStyle w:val="TableHeader"/>
              <w:jc w:val="left"/>
            </w:pPr>
            <w:r>
              <w:t>Instructions:</w:t>
            </w:r>
          </w:p>
        </w:tc>
      </w:tr>
      <w:tr w:rsidR="00F93057" w:rsidTr="00911C83">
        <w:trPr>
          <w:trHeight w:val="288"/>
        </w:trPr>
        <w:tc>
          <w:tcPr>
            <w:tcW w:w="10363" w:type="dxa"/>
            <w:gridSpan w:val="2"/>
            <w:tcBorders>
              <w:left w:val="single" w:sz="4" w:space="0" w:color="auto"/>
              <w:right w:val="nil"/>
            </w:tcBorders>
          </w:tcPr>
          <w:p w:rsidR="00F93057" w:rsidRDefault="00F93057" w:rsidP="00A74822">
            <w:pPr>
              <w:pStyle w:val="TableBody"/>
              <w:numPr>
                <w:ilvl w:val="0"/>
                <w:numId w:val="19"/>
              </w:numPr>
              <w:ind w:left="240" w:hanging="180"/>
            </w:pPr>
            <w:r>
              <w:t>Inside Delivery</w:t>
            </w:r>
          </w:p>
          <w:p w:rsidR="00F93057" w:rsidRDefault="00F93057" w:rsidP="00A74822">
            <w:pPr>
              <w:pStyle w:val="TableBody"/>
              <w:numPr>
                <w:ilvl w:val="0"/>
                <w:numId w:val="19"/>
              </w:numPr>
              <w:ind w:left="240" w:hanging="180"/>
            </w:pPr>
            <w:r>
              <w:t>No loading dock</w:t>
            </w:r>
          </w:p>
          <w:p w:rsidR="00F93057" w:rsidRDefault="00F93057" w:rsidP="00A74822">
            <w:pPr>
              <w:pStyle w:val="TableBody"/>
              <w:numPr>
                <w:ilvl w:val="0"/>
                <w:numId w:val="19"/>
              </w:numPr>
              <w:ind w:left="240" w:hanging="180"/>
            </w:pPr>
            <w:r>
              <w:lastRenderedPageBreak/>
              <w:t>Use freight elevator (regular elevator with padding on walls next to all the elevators)</w:t>
            </w:r>
          </w:p>
        </w:tc>
      </w:tr>
    </w:tbl>
    <w:p w:rsidR="00877D9E" w:rsidRDefault="00877D9E" w:rsidP="00877D9E">
      <w:pPr>
        <w:pStyle w:val="Heading2"/>
        <w:numPr>
          <w:ilvl w:val="0"/>
          <w:numId w:val="0"/>
        </w:numPr>
        <w:ind w:left="576" w:hanging="576"/>
      </w:pPr>
    </w:p>
    <w:p w:rsidR="00105685" w:rsidRDefault="00877D9E" w:rsidP="001442A0">
      <w:pPr>
        <w:pStyle w:val="Heading2"/>
      </w:pPr>
      <w:r>
        <w:t>JCC-San Francisco</w:t>
      </w:r>
    </w:p>
    <w:tbl>
      <w:tblPr>
        <w:tblStyle w:val="TableGrid"/>
        <w:tblW w:w="0" w:type="auto"/>
        <w:tblInd w:w="-5" w:type="dxa"/>
        <w:tblCellMar>
          <w:top w:w="29" w:type="dxa"/>
          <w:left w:w="115" w:type="dxa"/>
          <w:bottom w:w="29" w:type="dxa"/>
          <w:right w:w="115" w:type="dxa"/>
        </w:tblCellMar>
        <w:tblLook w:val="04A0" w:firstRow="1" w:lastRow="0" w:firstColumn="1" w:lastColumn="0" w:noHBand="0" w:noVBand="1"/>
      </w:tblPr>
      <w:tblGrid>
        <w:gridCol w:w="5532"/>
        <w:gridCol w:w="4831"/>
      </w:tblGrid>
      <w:tr w:rsidR="001442A0" w:rsidTr="00B46873">
        <w:trPr>
          <w:trHeight w:val="288"/>
        </w:trPr>
        <w:tc>
          <w:tcPr>
            <w:tcW w:w="5532" w:type="dxa"/>
            <w:tcBorders>
              <w:left w:val="single" w:sz="4" w:space="0" w:color="auto"/>
            </w:tcBorders>
            <w:shd w:val="clear" w:color="auto" w:fill="D9D9D9" w:themeFill="background1" w:themeFillShade="D9"/>
            <w:tcMar>
              <w:top w:w="0" w:type="dxa"/>
              <w:bottom w:w="0" w:type="dxa"/>
            </w:tcMar>
            <w:vAlign w:val="center"/>
          </w:tcPr>
          <w:p w:rsidR="001442A0" w:rsidRDefault="001442A0" w:rsidP="00911C83">
            <w:pPr>
              <w:pStyle w:val="TableHeader"/>
              <w:jc w:val="left"/>
            </w:pPr>
            <w:r>
              <w:t>Address:</w:t>
            </w:r>
          </w:p>
        </w:tc>
        <w:tc>
          <w:tcPr>
            <w:tcW w:w="4831" w:type="dxa"/>
            <w:tcBorders>
              <w:right w:val="nil"/>
            </w:tcBorders>
            <w:shd w:val="clear" w:color="auto" w:fill="D9D9D9" w:themeFill="background1" w:themeFillShade="D9"/>
            <w:tcMar>
              <w:top w:w="0" w:type="dxa"/>
              <w:bottom w:w="0" w:type="dxa"/>
            </w:tcMar>
            <w:vAlign w:val="center"/>
          </w:tcPr>
          <w:p w:rsidR="001442A0" w:rsidRDefault="001442A0" w:rsidP="00911C83">
            <w:pPr>
              <w:pStyle w:val="TableHeader"/>
              <w:jc w:val="left"/>
            </w:pPr>
            <w:r>
              <w:t>Contact Information:</w:t>
            </w:r>
          </w:p>
        </w:tc>
      </w:tr>
      <w:tr w:rsidR="001442A0" w:rsidTr="00911C83">
        <w:trPr>
          <w:trHeight w:val="288"/>
        </w:trPr>
        <w:tc>
          <w:tcPr>
            <w:tcW w:w="5532" w:type="dxa"/>
            <w:tcBorders>
              <w:left w:val="single" w:sz="4" w:space="0" w:color="auto"/>
            </w:tcBorders>
            <w:vAlign w:val="center"/>
          </w:tcPr>
          <w:p w:rsidR="00A27A4E" w:rsidRDefault="00A27A4E" w:rsidP="00A27A4E">
            <w:pPr>
              <w:pStyle w:val="TableBody"/>
            </w:pPr>
            <w:r>
              <w:t>Information Technology / Desktop Support</w:t>
            </w:r>
          </w:p>
          <w:p w:rsidR="00A27A4E" w:rsidRDefault="00A27A4E" w:rsidP="00A27A4E">
            <w:pPr>
              <w:pStyle w:val="TableBody"/>
            </w:pPr>
            <w:r>
              <w:t>Judicial Council of California</w:t>
            </w:r>
          </w:p>
          <w:p w:rsidR="00A27A4E" w:rsidRDefault="00A27A4E" w:rsidP="00A27A4E">
            <w:pPr>
              <w:pStyle w:val="TableBody"/>
            </w:pPr>
            <w:r>
              <w:t>455 Golden Gate Avenue, 1st Floor</w:t>
            </w:r>
          </w:p>
          <w:p w:rsidR="00A27A4E" w:rsidRDefault="00A27A4E" w:rsidP="00A27A4E">
            <w:pPr>
              <w:pStyle w:val="TableBody"/>
            </w:pPr>
            <w:r>
              <w:t>San Francisco, CA 94102-4797</w:t>
            </w:r>
          </w:p>
          <w:p w:rsidR="001442A0" w:rsidRDefault="00A27A4E" w:rsidP="00A27A4E">
            <w:pPr>
              <w:pStyle w:val="TableBody"/>
            </w:pPr>
            <w:r>
              <w:t xml:space="preserve">Attn: </w:t>
            </w:r>
            <w:r w:rsidR="001E625A">
              <w:t>TBD</w:t>
            </w:r>
          </w:p>
        </w:tc>
        <w:tc>
          <w:tcPr>
            <w:tcW w:w="4831" w:type="dxa"/>
            <w:tcBorders>
              <w:right w:val="nil"/>
            </w:tcBorders>
          </w:tcPr>
          <w:p w:rsidR="001442A0" w:rsidRDefault="005E32CA" w:rsidP="00A27A4E">
            <w:pPr>
              <w:pStyle w:val="TableBody"/>
            </w:pPr>
            <w:r>
              <w:t>TBD</w:t>
            </w:r>
          </w:p>
        </w:tc>
      </w:tr>
      <w:tr w:rsidR="001442A0" w:rsidTr="00B46873">
        <w:trPr>
          <w:trHeight w:val="288"/>
        </w:trPr>
        <w:tc>
          <w:tcPr>
            <w:tcW w:w="10363" w:type="dxa"/>
            <w:gridSpan w:val="2"/>
            <w:tcBorders>
              <w:left w:val="single" w:sz="4" w:space="0" w:color="auto"/>
              <w:right w:val="nil"/>
            </w:tcBorders>
            <w:shd w:val="clear" w:color="auto" w:fill="D9D9D9" w:themeFill="background1" w:themeFillShade="D9"/>
            <w:tcMar>
              <w:top w:w="0" w:type="dxa"/>
              <w:bottom w:w="0" w:type="dxa"/>
            </w:tcMar>
            <w:vAlign w:val="center"/>
          </w:tcPr>
          <w:p w:rsidR="001442A0" w:rsidRDefault="001442A0" w:rsidP="00911C83">
            <w:pPr>
              <w:pStyle w:val="TableHeader"/>
              <w:jc w:val="left"/>
            </w:pPr>
            <w:r>
              <w:t>Instructions:</w:t>
            </w:r>
          </w:p>
        </w:tc>
      </w:tr>
      <w:tr w:rsidR="001442A0" w:rsidTr="00911C83">
        <w:trPr>
          <w:trHeight w:val="288"/>
        </w:trPr>
        <w:tc>
          <w:tcPr>
            <w:tcW w:w="10363" w:type="dxa"/>
            <w:gridSpan w:val="2"/>
            <w:tcBorders>
              <w:left w:val="single" w:sz="4" w:space="0" w:color="auto"/>
              <w:right w:val="nil"/>
            </w:tcBorders>
          </w:tcPr>
          <w:p w:rsidR="007E42F6" w:rsidRDefault="007E42F6" w:rsidP="007E42F6">
            <w:pPr>
              <w:pStyle w:val="TableBody"/>
              <w:numPr>
                <w:ilvl w:val="0"/>
                <w:numId w:val="19"/>
              </w:numPr>
              <w:ind w:left="240" w:hanging="180"/>
            </w:pPr>
            <w:r>
              <w:t>Loading dock on Larkin Street (Height 13 feet), no “lowboy” trailer</w:t>
            </w:r>
          </w:p>
          <w:p w:rsidR="007E42F6" w:rsidRDefault="007E42F6" w:rsidP="007E42F6">
            <w:pPr>
              <w:pStyle w:val="TableBody"/>
              <w:numPr>
                <w:ilvl w:val="0"/>
                <w:numId w:val="19"/>
              </w:numPr>
              <w:ind w:left="240" w:hanging="180"/>
            </w:pPr>
            <w:r>
              <w:t>Maximum truck length is limited to 24 feet (cannot block the outside sidewalk at any time)</w:t>
            </w:r>
          </w:p>
          <w:p w:rsidR="007E42F6" w:rsidRDefault="007E42F6" w:rsidP="007E42F6">
            <w:pPr>
              <w:pStyle w:val="TableBody"/>
              <w:numPr>
                <w:ilvl w:val="0"/>
                <w:numId w:val="19"/>
              </w:numPr>
              <w:ind w:left="240" w:hanging="180"/>
            </w:pPr>
            <w:r>
              <w:t>Delivery hours: 8:30 a.m.-5:00 p.m., Monday – Friday, excluding state holidays</w:t>
            </w:r>
          </w:p>
          <w:p w:rsidR="007E42F6" w:rsidRDefault="007E42F6" w:rsidP="007E42F6">
            <w:pPr>
              <w:pStyle w:val="TableBody"/>
              <w:numPr>
                <w:ilvl w:val="0"/>
                <w:numId w:val="19"/>
              </w:numPr>
              <w:ind w:left="240" w:hanging="180"/>
            </w:pPr>
            <w:r>
              <w:t xml:space="preserve">Between 8:30 a.m. – 12:00 p.m., deliveries are limited to 20-30 minutes.  </w:t>
            </w:r>
          </w:p>
          <w:p w:rsidR="007E42F6" w:rsidRDefault="007E42F6" w:rsidP="007E42F6">
            <w:pPr>
              <w:pStyle w:val="TableBody"/>
              <w:numPr>
                <w:ilvl w:val="0"/>
                <w:numId w:val="19"/>
              </w:numPr>
              <w:ind w:left="240" w:hanging="180"/>
            </w:pPr>
            <w:r>
              <w:t xml:space="preserve">Arrangements can be made with the dock for longer stays after 1:00 p.m. </w:t>
            </w:r>
          </w:p>
          <w:p w:rsidR="007E42F6" w:rsidRDefault="007E42F6" w:rsidP="007E42F6">
            <w:pPr>
              <w:pStyle w:val="TableBody"/>
              <w:numPr>
                <w:ilvl w:val="0"/>
                <w:numId w:val="19"/>
              </w:numPr>
              <w:ind w:left="240" w:hanging="180"/>
            </w:pPr>
            <w:r>
              <w:t>Call at least 72 hours in advance to schedule a loading dock reservation with Loading Dock Security Officers</w:t>
            </w:r>
          </w:p>
          <w:p w:rsidR="007E42F6" w:rsidRDefault="007E42F6" w:rsidP="007E42F6">
            <w:pPr>
              <w:pStyle w:val="TableBody"/>
              <w:numPr>
                <w:ilvl w:val="0"/>
                <w:numId w:val="19"/>
              </w:numPr>
              <w:ind w:left="240" w:hanging="180"/>
            </w:pPr>
            <w:r>
              <w:t>Inside Delivery, Golden Gate side of the Building.</w:t>
            </w:r>
          </w:p>
          <w:p w:rsidR="007E42F6" w:rsidRDefault="007E42F6" w:rsidP="007E42F6">
            <w:pPr>
              <w:pStyle w:val="TableBody"/>
              <w:numPr>
                <w:ilvl w:val="0"/>
                <w:numId w:val="19"/>
              </w:numPr>
              <w:ind w:left="240" w:hanging="180"/>
            </w:pPr>
            <w:r>
              <w:t>Driver and all materials will be screened at the loading dock before being permitted into the facility</w:t>
            </w:r>
          </w:p>
          <w:p w:rsidR="007E42F6" w:rsidRDefault="007E42F6" w:rsidP="007E42F6">
            <w:pPr>
              <w:pStyle w:val="TableBody"/>
              <w:numPr>
                <w:ilvl w:val="0"/>
                <w:numId w:val="19"/>
              </w:numPr>
              <w:ind w:left="240" w:hanging="180"/>
            </w:pPr>
            <w:r>
              <w:t>Pallets ok</w:t>
            </w:r>
          </w:p>
          <w:p w:rsidR="001442A0" w:rsidRDefault="007E42F6" w:rsidP="007E42F6">
            <w:pPr>
              <w:pStyle w:val="TableBody"/>
              <w:numPr>
                <w:ilvl w:val="0"/>
                <w:numId w:val="19"/>
              </w:numPr>
              <w:ind w:left="240" w:hanging="180"/>
            </w:pPr>
            <w:r>
              <w:t>If pallets are used, delivery company must remove them from facility when finished</w:t>
            </w:r>
          </w:p>
        </w:tc>
      </w:tr>
    </w:tbl>
    <w:p w:rsidR="00877D9E" w:rsidRDefault="00877D9E" w:rsidP="00877D9E">
      <w:pPr>
        <w:pStyle w:val="BodyText"/>
        <w:rPr>
          <w:rFonts w:cs="Arial"/>
          <w:szCs w:val="28"/>
        </w:rPr>
      </w:pPr>
    </w:p>
    <w:p w:rsidR="001442A0" w:rsidRDefault="00877D9E" w:rsidP="00877D9E">
      <w:pPr>
        <w:pStyle w:val="Heading2"/>
      </w:pPr>
      <w:r>
        <w:t>JCC-Sacramento</w:t>
      </w:r>
    </w:p>
    <w:tbl>
      <w:tblPr>
        <w:tblStyle w:val="TableGrid"/>
        <w:tblW w:w="0" w:type="auto"/>
        <w:tblInd w:w="-5" w:type="dxa"/>
        <w:tblCellMar>
          <w:top w:w="29" w:type="dxa"/>
          <w:left w:w="115" w:type="dxa"/>
          <w:bottom w:w="29" w:type="dxa"/>
          <w:right w:w="115" w:type="dxa"/>
        </w:tblCellMar>
        <w:tblLook w:val="04A0" w:firstRow="1" w:lastRow="0" w:firstColumn="1" w:lastColumn="0" w:noHBand="0" w:noVBand="1"/>
      </w:tblPr>
      <w:tblGrid>
        <w:gridCol w:w="5532"/>
        <w:gridCol w:w="4831"/>
      </w:tblGrid>
      <w:tr w:rsidR="00877D9E" w:rsidTr="00911C83">
        <w:trPr>
          <w:trHeight w:val="288"/>
        </w:trPr>
        <w:tc>
          <w:tcPr>
            <w:tcW w:w="5532" w:type="dxa"/>
            <w:tcBorders>
              <w:left w:val="single" w:sz="4" w:space="0" w:color="auto"/>
            </w:tcBorders>
            <w:shd w:val="clear" w:color="auto" w:fill="D9D9D9" w:themeFill="background1" w:themeFillShade="D9"/>
            <w:tcMar>
              <w:top w:w="0" w:type="dxa"/>
              <w:bottom w:w="0" w:type="dxa"/>
            </w:tcMar>
            <w:vAlign w:val="center"/>
          </w:tcPr>
          <w:p w:rsidR="00877D9E" w:rsidRDefault="00877D9E" w:rsidP="00911C83">
            <w:pPr>
              <w:pStyle w:val="TableHeader"/>
              <w:jc w:val="left"/>
            </w:pPr>
            <w:r>
              <w:t>Address:</w:t>
            </w:r>
          </w:p>
        </w:tc>
        <w:tc>
          <w:tcPr>
            <w:tcW w:w="4831" w:type="dxa"/>
            <w:tcBorders>
              <w:right w:val="nil"/>
            </w:tcBorders>
            <w:shd w:val="clear" w:color="auto" w:fill="D9D9D9" w:themeFill="background1" w:themeFillShade="D9"/>
            <w:tcMar>
              <w:top w:w="0" w:type="dxa"/>
              <w:bottom w:w="0" w:type="dxa"/>
            </w:tcMar>
            <w:vAlign w:val="center"/>
          </w:tcPr>
          <w:p w:rsidR="00877D9E" w:rsidRDefault="00877D9E" w:rsidP="00911C83">
            <w:pPr>
              <w:pStyle w:val="TableHeader"/>
              <w:jc w:val="left"/>
            </w:pPr>
            <w:r>
              <w:t>Contact Information:</w:t>
            </w:r>
          </w:p>
        </w:tc>
      </w:tr>
      <w:tr w:rsidR="00877D9E" w:rsidTr="00911C83">
        <w:trPr>
          <w:trHeight w:val="288"/>
        </w:trPr>
        <w:tc>
          <w:tcPr>
            <w:tcW w:w="5532" w:type="dxa"/>
            <w:tcBorders>
              <w:left w:val="single" w:sz="4" w:space="0" w:color="auto"/>
            </w:tcBorders>
            <w:vAlign w:val="center"/>
          </w:tcPr>
          <w:p w:rsidR="00A27A4E" w:rsidRDefault="00A27A4E" w:rsidP="00A27A4E">
            <w:pPr>
              <w:pStyle w:val="TableBody"/>
            </w:pPr>
            <w:r>
              <w:t>Information Technology / Desktop Support</w:t>
            </w:r>
          </w:p>
          <w:p w:rsidR="00A27A4E" w:rsidRDefault="00A27A4E" w:rsidP="00A27A4E">
            <w:pPr>
              <w:pStyle w:val="TableBody"/>
            </w:pPr>
            <w:r>
              <w:t>Judicial Council of California</w:t>
            </w:r>
          </w:p>
          <w:p w:rsidR="00A27A4E" w:rsidRDefault="00A27A4E" w:rsidP="00A27A4E">
            <w:pPr>
              <w:pStyle w:val="TableBody"/>
            </w:pPr>
            <w:r>
              <w:t>2850 Gateway Oaks Drive, Suite 300</w:t>
            </w:r>
          </w:p>
          <w:p w:rsidR="00A27A4E" w:rsidRDefault="00A27A4E" w:rsidP="00A27A4E">
            <w:pPr>
              <w:pStyle w:val="TableBody"/>
            </w:pPr>
            <w:r>
              <w:t>Sacramento, California 95833</w:t>
            </w:r>
          </w:p>
          <w:p w:rsidR="00877D9E" w:rsidRDefault="00A27A4E" w:rsidP="00A27A4E">
            <w:pPr>
              <w:pStyle w:val="TableBody"/>
            </w:pPr>
            <w:r>
              <w:t xml:space="preserve">Attn: </w:t>
            </w:r>
            <w:r w:rsidR="001E625A">
              <w:t>TBD</w:t>
            </w:r>
          </w:p>
        </w:tc>
        <w:tc>
          <w:tcPr>
            <w:tcW w:w="4831" w:type="dxa"/>
            <w:tcBorders>
              <w:right w:val="nil"/>
            </w:tcBorders>
          </w:tcPr>
          <w:p w:rsidR="00877D9E" w:rsidRDefault="005E32CA" w:rsidP="00A27A4E">
            <w:pPr>
              <w:pStyle w:val="TableBody"/>
            </w:pPr>
            <w:r>
              <w:t>TBD</w:t>
            </w:r>
          </w:p>
        </w:tc>
      </w:tr>
      <w:tr w:rsidR="00877D9E" w:rsidTr="00911C83">
        <w:trPr>
          <w:trHeight w:val="288"/>
        </w:trPr>
        <w:tc>
          <w:tcPr>
            <w:tcW w:w="10363" w:type="dxa"/>
            <w:gridSpan w:val="2"/>
            <w:tcBorders>
              <w:left w:val="single" w:sz="4" w:space="0" w:color="auto"/>
              <w:right w:val="nil"/>
            </w:tcBorders>
            <w:shd w:val="clear" w:color="auto" w:fill="D9D9D9" w:themeFill="background1" w:themeFillShade="D9"/>
            <w:tcMar>
              <w:top w:w="0" w:type="dxa"/>
              <w:bottom w:w="0" w:type="dxa"/>
            </w:tcMar>
            <w:vAlign w:val="center"/>
          </w:tcPr>
          <w:p w:rsidR="00877D9E" w:rsidRDefault="00877D9E" w:rsidP="00A27A4E">
            <w:pPr>
              <w:pStyle w:val="TableHeader"/>
              <w:jc w:val="left"/>
            </w:pPr>
            <w:r>
              <w:t>Instructions:</w:t>
            </w:r>
          </w:p>
        </w:tc>
      </w:tr>
      <w:tr w:rsidR="00877D9E" w:rsidTr="00911C83">
        <w:trPr>
          <w:trHeight w:val="288"/>
        </w:trPr>
        <w:tc>
          <w:tcPr>
            <w:tcW w:w="10363" w:type="dxa"/>
            <w:gridSpan w:val="2"/>
            <w:tcBorders>
              <w:left w:val="single" w:sz="4" w:space="0" w:color="auto"/>
              <w:right w:val="nil"/>
            </w:tcBorders>
          </w:tcPr>
          <w:p w:rsidR="00A27A4E" w:rsidRDefault="00A27A4E" w:rsidP="00A27A4E">
            <w:pPr>
              <w:pStyle w:val="TableBody"/>
              <w:numPr>
                <w:ilvl w:val="0"/>
                <w:numId w:val="19"/>
              </w:numPr>
              <w:ind w:left="240" w:hanging="180"/>
            </w:pPr>
            <w:r>
              <w:t>No loading dock</w:t>
            </w:r>
          </w:p>
          <w:p w:rsidR="00A27A4E" w:rsidRDefault="00A27A4E" w:rsidP="00A27A4E">
            <w:pPr>
              <w:pStyle w:val="TableBody"/>
              <w:numPr>
                <w:ilvl w:val="0"/>
                <w:numId w:val="19"/>
              </w:numPr>
              <w:ind w:left="240" w:hanging="180"/>
            </w:pPr>
            <w:r>
              <w:t>No freight elevators available</w:t>
            </w:r>
          </w:p>
          <w:p w:rsidR="00A27A4E" w:rsidRDefault="00A27A4E" w:rsidP="00A27A4E">
            <w:pPr>
              <w:pStyle w:val="TableBody"/>
              <w:numPr>
                <w:ilvl w:val="0"/>
                <w:numId w:val="19"/>
              </w:numPr>
              <w:ind w:left="240" w:hanging="180"/>
            </w:pPr>
            <w:r>
              <w:t>Delivery hours: Monday- Friday 8:00 a.m. – 5:00 p.m.</w:t>
            </w:r>
          </w:p>
          <w:p w:rsidR="00A27A4E" w:rsidRDefault="00A27A4E" w:rsidP="00A27A4E">
            <w:pPr>
              <w:pStyle w:val="TableBody"/>
              <w:numPr>
                <w:ilvl w:val="0"/>
                <w:numId w:val="19"/>
              </w:numPr>
              <w:ind w:left="240" w:hanging="180"/>
            </w:pPr>
            <w:r>
              <w:t>Inside Delivery</w:t>
            </w:r>
          </w:p>
          <w:p w:rsidR="00877D9E" w:rsidRDefault="00A27A4E" w:rsidP="00A27A4E">
            <w:pPr>
              <w:pStyle w:val="TableBody"/>
              <w:numPr>
                <w:ilvl w:val="0"/>
                <w:numId w:val="19"/>
              </w:numPr>
              <w:ind w:left="240" w:hanging="180"/>
            </w:pPr>
            <w:r>
              <w:t>No pallets allowed inside building or elevators</w:t>
            </w:r>
          </w:p>
        </w:tc>
      </w:tr>
    </w:tbl>
    <w:p w:rsidR="00877D9E" w:rsidRPr="00877D9E" w:rsidRDefault="00877D9E" w:rsidP="00877D9E">
      <w:pPr>
        <w:pStyle w:val="BodyText"/>
      </w:pPr>
    </w:p>
    <w:sectPr w:rsidR="00877D9E" w:rsidRPr="00877D9E" w:rsidSect="006B5070">
      <w:headerReference w:type="default" r:id="rId8"/>
      <w:footerReference w:type="default" r:id="rId9"/>
      <w:pgSz w:w="12240" w:h="15840" w:code="1"/>
      <w:pgMar w:top="1440" w:right="936" w:bottom="936" w:left="936" w:header="720" w:footer="86" w:gutter="0"/>
      <w:pgNumType w:start="1"/>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5FB" w:rsidRDefault="00C075FB">
      <w:r>
        <w:separator/>
      </w:r>
    </w:p>
  </w:endnote>
  <w:endnote w:type="continuationSeparator" w:id="0">
    <w:p w:rsidR="00C075FB" w:rsidRDefault="00C07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73B" w:rsidRPr="00E642FC" w:rsidRDefault="0092373B" w:rsidP="0080094C">
    <w:pPr>
      <w:pStyle w:val="HeaderPageNumber"/>
      <w:tabs>
        <w:tab w:val="clear" w:pos="8640"/>
        <w:tab w:val="right" w:pos="10350"/>
      </w:tabs>
      <w:rPr>
        <w:szCs w:val="24"/>
      </w:rPr>
    </w:pPr>
    <w:r>
      <w:rPr>
        <w:szCs w:val="24"/>
      </w:rPr>
      <w:t>Attachment 1</w:t>
    </w:r>
    <w:r>
      <w:rPr>
        <w:szCs w:val="24"/>
      </w:rPr>
      <w:tab/>
    </w:r>
    <w:r>
      <w:rPr>
        <w:szCs w:val="24"/>
      </w:rPr>
      <w:tab/>
    </w:r>
    <w:r>
      <w:t xml:space="preserve">Page </w:t>
    </w:r>
    <w:r>
      <w:fldChar w:fldCharType="begin"/>
    </w:r>
    <w:r>
      <w:instrText xml:space="preserve"> PAGE  \* MERGEFORMAT </w:instrText>
    </w:r>
    <w:r>
      <w:fldChar w:fldCharType="separate"/>
    </w:r>
    <w:r w:rsidR="00AE3EE3">
      <w:rPr>
        <w:noProof/>
      </w:rPr>
      <w:t>2</w:t>
    </w:r>
    <w:r>
      <w:fldChar w:fldCharType="end"/>
    </w:r>
    <w:r>
      <w:t xml:space="preserve"> of </w:t>
    </w:r>
    <w:fldSimple w:instr=" NUMPAGES   \* MERGEFORMAT ">
      <w:r w:rsidR="00AE3EE3">
        <w:rPr>
          <w:noProof/>
        </w:rPr>
        <w:t>9</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5FB" w:rsidRDefault="00C075FB">
      <w:r>
        <w:separator/>
      </w:r>
    </w:p>
  </w:footnote>
  <w:footnote w:type="continuationSeparator" w:id="0">
    <w:p w:rsidR="00C075FB" w:rsidRDefault="00C075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73B" w:rsidRDefault="0092373B" w:rsidP="007560FF">
    <w:pPr>
      <w:pStyle w:val="Header"/>
      <w:tabs>
        <w:tab w:val="clear" w:pos="8640"/>
        <w:tab w:val="right" w:pos="10350"/>
      </w:tabs>
      <w:rPr>
        <w:sz w:val="20"/>
      </w:rPr>
    </w:pPr>
    <w:r>
      <w:rPr>
        <w:sz w:val="20"/>
      </w:rPr>
      <w:t>Judicial Council of California</w:t>
    </w:r>
    <w:r>
      <w:rPr>
        <w:sz w:val="20"/>
      </w:rPr>
      <w:tab/>
    </w:r>
    <w:r>
      <w:rPr>
        <w:sz w:val="20"/>
      </w:rPr>
      <w:tab/>
    </w:r>
    <w:r w:rsidRPr="005A1DC5">
      <w:rPr>
        <w:sz w:val="20"/>
      </w:rPr>
      <w:t>Solicitation Number</w:t>
    </w:r>
    <w:r w:rsidR="00AE3EE3">
      <w:rPr>
        <w:sz w:val="20"/>
      </w:rPr>
      <w:t xml:space="preserve"> IFB-ISD-06012017-AA</w:t>
    </w:r>
  </w:p>
  <w:p w:rsidR="0092373B" w:rsidRPr="005A1DC5" w:rsidRDefault="0092373B" w:rsidP="007560FF">
    <w:pPr>
      <w:pStyle w:val="Header"/>
      <w:tabs>
        <w:tab w:val="clear" w:pos="8640"/>
        <w:tab w:val="right" w:pos="10350"/>
      </w:tabs>
      <w:rPr>
        <w:sz w:val="20"/>
      </w:rPr>
    </w:pPr>
  </w:p>
  <w:p w:rsidR="0092373B" w:rsidRDefault="0092373B" w:rsidP="007560FF">
    <w:pPr>
      <w:ind w:left="90"/>
      <w:jc w:val="center"/>
      <w:rPr>
        <w:rFonts w:ascii="Arial Black" w:hAnsi="Arial Black"/>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1EC9E1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434CD3"/>
    <w:multiLevelType w:val="hybridMultilevel"/>
    <w:tmpl w:val="FCD06D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2B5C2D"/>
    <w:multiLevelType w:val="multilevel"/>
    <w:tmpl w:val="27AC7782"/>
    <w:lvl w:ilvl="0">
      <w:start w:val="1"/>
      <w:numFmt w:val="decimal"/>
      <w:pStyle w:val="Heading1"/>
      <w:lvlText w:val="SECTION %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15905A49"/>
    <w:multiLevelType w:val="hybridMultilevel"/>
    <w:tmpl w:val="AE6AC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614394"/>
    <w:multiLevelType w:val="hybridMultilevel"/>
    <w:tmpl w:val="E732139A"/>
    <w:lvl w:ilvl="0" w:tplc="C1B25F8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27465D6A"/>
    <w:multiLevelType w:val="hybridMultilevel"/>
    <w:tmpl w:val="5158205C"/>
    <w:lvl w:ilvl="0" w:tplc="B33EBF52">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713809"/>
    <w:multiLevelType w:val="hybridMultilevel"/>
    <w:tmpl w:val="034009AA"/>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2CC40E1A"/>
    <w:multiLevelType w:val="hybridMultilevel"/>
    <w:tmpl w:val="746E3A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D490447"/>
    <w:multiLevelType w:val="hybridMultilevel"/>
    <w:tmpl w:val="5158205C"/>
    <w:lvl w:ilvl="0" w:tplc="B33EBF52">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2B0DE7"/>
    <w:multiLevelType w:val="hybridMultilevel"/>
    <w:tmpl w:val="49222050"/>
    <w:lvl w:ilvl="0" w:tplc="0A84E268">
      <w:start w:val="1"/>
      <w:numFmt w:val="decimal"/>
      <w:lvlText w:val="(%1)"/>
      <w:lvlJc w:val="left"/>
      <w:pPr>
        <w:ind w:left="720" w:hanging="63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31735509"/>
    <w:multiLevelType w:val="hybridMultilevel"/>
    <w:tmpl w:val="5158205C"/>
    <w:lvl w:ilvl="0" w:tplc="B33EBF52">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060580"/>
    <w:multiLevelType w:val="hybridMultilevel"/>
    <w:tmpl w:val="F5462CE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3C7D561C"/>
    <w:multiLevelType w:val="hybridMultilevel"/>
    <w:tmpl w:val="5158205C"/>
    <w:lvl w:ilvl="0" w:tplc="B33EBF52">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C34E86"/>
    <w:multiLevelType w:val="hybridMultilevel"/>
    <w:tmpl w:val="5158205C"/>
    <w:lvl w:ilvl="0" w:tplc="B33EBF52">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083474"/>
    <w:multiLevelType w:val="hybridMultilevel"/>
    <w:tmpl w:val="EC52AD44"/>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15:restartNumberingAfterBreak="0">
    <w:nsid w:val="446762A8"/>
    <w:multiLevelType w:val="hybridMultilevel"/>
    <w:tmpl w:val="FFAAC8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4970B36"/>
    <w:multiLevelType w:val="hybridMultilevel"/>
    <w:tmpl w:val="5158205C"/>
    <w:lvl w:ilvl="0" w:tplc="B33EBF52">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E10A67"/>
    <w:multiLevelType w:val="hybridMultilevel"/>
    <w:tmpl w:val="681A4CB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46876A89"/>
    <w:multiLevelType w:val="hybridMultilevel"/>
    <w:tmpl w:val="CA4E8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A929A8"/>
    <w:multiLevelType w:val="hybridMultilevel"/>
    <w:tmpl w:val="9BD2353E"/>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15:restartNumberingAfterBreak="0">
    <w:nsid w:val="4E03078E"/>
    <w:multiLevelType w:val="hybridMultilevel"/>
    <w:tmpl w:val="056C431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 w15:restartNumberingAfterBreak="0">
    <w:nsid w:val="531B7B4C"/>
    <w:multiLevelType w:val="hybridMultilevel"/>
    <w:tmpl w:val="CD1C43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0A16E3"/>
    <w:multiLevelType w:val="hybridMultilevel"/>
    <w:tmpl w:val="365613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A2B6881"/>
    <w:multiLevelType w:val="multilevel"/>
    <w:tmpl w:val="2C50484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600A3D19"/>
    <w:multiLevelType w:val="hybridMultilevel"/>
    <w:tmpl w:val="75803168"/>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5" w15:restartNumberingAfterBreak="0">
    <w:nsid w:val="651A5A90"/>
    <w:multiLevelType w:val="hybridMultilevel"/>
    <w:tmpl w:val="5158205C"/>
    <w:lvl w:ilvl="0" w:tplc="B33EBF52">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FA5708"/>
    <w:multiLevelType w:val="hybridMultilevel"/>
    <w:tmpl w:val="07243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C27B5C"/>
    <w:multiLevelType w:val="hybridMultilevel"/>
    <w:tmpl w:val="5158205C"/>
    <w:lvl w:ilvl="0" w:tplc="B33EBF52">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6"/>
  </w:num>
  <w:num w:numId="4">
    <w:abstractNumId w:val="17"/>
  </w:num>
  <w:num w:numId="5">
    <w:abstractNumId w:val="19"/>
  </w:num>
  <w:num w:numId="6">
    <w:abstractNumId w:val="24"/>
  </w:num>
  <w:num w:numId="7">
    <w:abstractNumId w:val="11"/>
  </w:num>
  <w:num w:numId="8">
    <w:abstractNumId w:val="20"/>
  </w:num>
  <w:num w:numId="9">
    <w:abstractNumId w:val="4"/>
  </w:num>
  <w:num w:numId="10">
    <w:abstractNumId w:val="9"/>
  </w:num>
  <w:num w:numId="11">
    <w:abstractNumId w:val="7"/>
  </w:num>
  <w:num w:numId="12">
    <w:abstractNumId w:val="1"/>
  </w:num>
  <w:num w:numId="13">
    <w:abstractNumId w:val="15"/>
  </w:num>
  <w:num w:numId="14">
    <w:abstractNumId w:val="14"/>
  </w:num>
  <w:num w:numId="15">
    <w:abstractNumId w:val="22"/>
  </w:num>
  <w:num w:numId="16">
    <w:abstractNumId w:val="2"/>
  </w:num>
  <w:num w:numId="17">
    <w:abstractNumId w:val="21"/>
  </w:num>
  <w:num w:numId="18">
    <w:abstractNumId w:val="25"/>
  </w:num>
  <w:num w:numId="19">
    <w:abstractNumId w:val="26"/>
  </w:num>
  <w:num w:numId="20">
    <w:abstractNumId w:val="23"/>
  </w:num>
  <w:num w:numId="21">
    <w:abstractNumId w:val="13"/>
  </w:num>
  <w:num w:numId="22">
    <w:abstractNumId w:val="27"/>
  </w:num>
  <w:num w:numId="23">
    <w:abstractNumId w:val="5"/>
  </w:num>
  <w:num w:numId="24">
    <w:abstractNumId w:val="3"/>
  </w:num>
  <w:num w:numId="25">
    <w:abstractNumId w:val="18"/>
  </w:num>
  <w:num w:numId="26">
    <w:abstractNumId w:val="8"/>
  </w:num>
  <w:num w:numId="27">
    <w:abstractNumId w:val="12"/>
  </w:num>
  <w:num w:numId="28">
    <w:abstractNumId w:val="10"/>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ACC"/>
    <w:rsid w:val="000330B2"/>
    <w:rsid w:val="00043A62"/>
    <w:rsid w:val="00046053"/>
    <w:rsid w:val="0004759C"/>
    <w:rsid w:val="000550AE"/>
    <w:rsid w:val="000628FC"/>
    <w:rsid w:val="00063ACC"/>
    <w:rsid w:val="00080352"/>
    <w:rsid w:val="000974FE"/>
    <w:rsid w:val="000D0400"/>
    <w:rsid w:val="000E2EFA"/>
    <w:rsid w:val="000F1D14"/>
    <w:rsid w:val="0010295D"/>
    <w:rsid w:val="00105685"/>
    <w:rsid w:val="00113242"/>
    <w:rsid w:val="0011541D"/>
    <w:rsid w:val="0012447C"/>
    <w:rsid w:val="00124B7A"/>
    <w:rsid w:val="00127803"/>
    <w:rsid w:val="00141161"/>
    <w:rsid w:val="00143E44"/>
    <w:rsid w:val="001442A0"/>
    <w:rsid w:val="00161FF3"/>
    <w:rsid w:val="0018141E"/>
    <w:rsid w:val="0019436F"/>
    <w:rsid w:val="0019570F"/>
    <w:rsid w:val="001B0049"/>
    <w:rsid w:val="001B441A"/>
    <w:rsid w:val="001C0665"/>
    <w:rsid w:val="001C25AC"/>
    <w:rsid w:val="001D58AA"/>
    <w:rsid w:val="001D7133"/>
    <w:rsid w:val="001E625A"/>
    <w:rsid w:val="001F30D9"/>
    <w:rsid w:val="00201F51"/>
    <w:rsid w:val="00203811"/>
    <w:rsid w:val="00215F82"/>
    <w:rsid w:val="00221789"/>
    <w:rsid w:val="00230ABB"/>
    <w:rsid w:val="00252807"/>
    <w:rsid w:val="0025699F"/>
    <w:rsid w:val="00264F7B"/>
    <w:rsid w:val="00290816"/>
    <w:rsid w:val="002A4EC4"/>
    <w:rsid w:val="002B7612"/>
    <w:rsid w:val="002D7860"/>
    <w:rsid w:val="002E33E4"/>
    <w:rsid w:val="002F359A"/>
    <w:rsid w:val="00320CAA"/>
    <w:rsid w:val="003272C1"/>
    <w:rsid w:val="00346827"/>
    <w:rsid w:val="00351254"/>
    <w:rsid w:val="00354DB4"/>
    <w:rsid w:val="003634FD"/>
    <w:rsid w:val="0037660C"/>
    <w:rsid w:val="003A5D9F"/>
    <w:rsid w:val="003C293E"/>
    <w:rsid w:val="003E06DD"/>
    <w:rsid w:val="003E236E"/>
    <w:rsid w:val="003F621D"/>
    <w:rsid w:val="004001E5"/>
    <w:rsid w:val="004040DB"/>
    <w:rsid w:val="00425505"/>
    <w:rsid w:val="0042558C"/>
    <w:rsid w:val="004309E3"/>
    <w:rsid w:val="00431E27"/>
    <w:rsid w:val="004328AE"/>
    <w:rsid w:val="00442ACF"/>
    <w:rsid w:val="00450F26"/>
    <w:rsid w:val="004539FA"/>
    <w:rsid w:val="004611C4"/>
    <w:rsid w:val="00470D2B"/>
    <w:rsid w:val="004770A7"/>
    <w:rsid w:val="00486AB3"/>
    <w:rsid w:val="004A2FD7"/>
    <w:rsid w:val="004B6FD2"/>
    <w:rsid w:val="004C75B0"/>
    <w:rsid w:val="004D24C7"/>
    <w:rsid w:val="004D3520"/>
    <w:rsid w:val="004E4E9D"/>
    <w:rsid w:val="004F144A"/>
    <w:rsid w:val="004F2D77"/>
    <w:rsid w:val="004F540C"/>
    <w:rsid w:val="004F6E79"/>
    <w:rsid w:val="00500263"/>
    <w:rsid w:val="00505ACC"/>
    <w:rsid w:val="0051684F"/>
    <w:rsid w:val="00524474"/>
    <w:rsid w:val="005249D3"/>
    <w:rsid w:val="00532B74"/>
    <w:rsid w:val="00535507"/>
    <w:rsid w:val="0054103F"/>
    <w:rsid w:val="0054190D"/>
    <w:rsid w:val="00544205"/>
    <w:rsid w:val="00546A09"/>
    <w:rsid w:val="00577665"/>
    <w:rsid w:val="00590DBB"/>
    <w:rsid w:val="00596BC3"/>
    <w:rsid w:val="005A4DB9"/>
    <w:rsid w:val="005B2869"/>
    <w:rsid w:val="005B38F6"/>
    <w:rsid w:val="005B6DC8"/>
    <w:rsid w:val="005D32C2"/>
    <w:rsid w:val="005E32CA"/>
    <w:rsid w:val="005E555A"/>
    <w:rsid w:val="005F0CB0"/>
    <w:rsid w:val="00601566"/>
    <w:rsid w:val="00614EFE"/>
    <w:rsid w:val="00640A34"/>
    <w:rsid w:val="0065739C"/>
    <w:rsid w:val="0068778E"/>
    <w:rsid w:val="00690B82"/>
    <w:rsid w:val="00692F97"/>
    <w:rsid w:val="006B5070"/>
    <w:rsid w:val="006B55CE"/>
    <w:rsid w:val="006E4810"/>
    <w:rsid w:val="007034DA"/>
    <w:rsid w:val="00703809"/>
    <w:rsid w:val="0074744C"/>
    <w:rsid w:val="007560FF"/>
    <w:rsid w:val="00756812"/>
    <w:rsid w:val="00756F2E"/>
    <w:rsid w:val="007709E8"/>
    <w:rsid w:val="00786739"/>
    <w:rsid w:val="007C3248"/>
    <w:rsid w:val="007C6F28"/>
    <w:rsid w:val="007E42F6"/>
    <w:rsid w:val="007E4384"/>
    <w:rsid w:val="007E5038"/>
    <w:rsid w:val="0080094C"/>
    <w:rsid w:val="00810D66"/>
    <w:rsid w:val="00832D7F"/>
    <w:rsid w:val="00836A5A"/>
    <w:rsid w:val="0083781E"/>
    <w:rsid w:val="00850C44"/>
    <w:rsid w:val="00864F4B"/>
    <w:rsid w:val="00877D9E"/>
    <w:rsid w:val="00897170"/>
    <w:rsid w:val="008A0FC0"/>
    <w:rsid w:val="008B6CAA"/>
    <w:rsid w:val="008C093F"/>
    <w:rsid w:val="008C2353"/>
    <w:rsid w:val="008C4806"/>
    <w:rsid w:val="008D33CC"/>
    <w:rsid w:val="00911C83"/>
    <w:rsid w:val="009149D4"/>
    <w:rsid w:val="0092373B"/>
    <w:rsid w:val="00936947"/>
    <w:rsid w:val="009647E3"/>
    <w:rsid w:val="0098062E"/>
    <w:rsid w:val="0098309D"/>
    <w:rsid w:val="009D3DB2"/>
    <w:rsid w:val="009F1EB0"/>
    <w:rsid w:val="00A00FE7"/>
    <w:rsid w:val="00A119CD"/>
    <w:rsid w:val="00A16B94"/>
    <w:rsid w:val="00A27059"/>
    <w:rsid w:val="00A27A4E"/>
    <w:rsid w:val="00A30953"/>
    <w:rsid w:val="00A358A3"/>
    <w:rsid w:val="00A55737"/>
    <w:rsid w:val="00A62697"/>
    <w:rsid w:val="00A72890"/>
    <w:rsid w:val="00A74822"/>
    <w:rsid w:val="00A82165"/>
    <w:rsid w:val="00A8286E"/>
    <w:rsid w:val="00A841ED"/>
    <w:rsid w:val="00A842C5"/>
    <w:rsid w:val="00A9359B"/>
    <w:rsid w:val="00AB08E7"/>
    <w:rsid w:val="00AC6E5D"/>
    <w:rsid w:val="00AD1862"/>
    <w:rsid w:val="00AD48BF"/>
    <w:rsid w:val="00AD5A52"/>
    <w:rsid w:val="00AE3EE3"/>
    <w:rsid w:val="00B10C1D"/>
    <w:rsid w:val="00B136BD"/>
    <w:rsid w:val="00B15C76"/>
    <w:rsid w:val="00B35736"/>
    <w:rsid w:val="00B35D0C"/>
    <w:rsid w:val="00B35FD2"/>
    <w:rsid w:val="00B46873"/>
    <w:rsid w:val="00B713D5"/>
    <w:rsid w:val="00B7625E"/>
    <w:rsid w:val="00B77A8F"/>
    <w:rsid w:val="00BC4B68"/>
    <w:rsid w:val="00BE2824"/>
    <w:rsid w:val="00BE68DF"/>
    <w:rsid w:val="00BF04EB"/>
    <w:rsid w:val="00BF0F64"/>
    <w:rsid w:val="00BF32CA"/>
    <w:rsid w:val="00BF55CC"/>
    <w:rsid w:val="00BF55E5"/>
    <w:rsid w:val="00C075FB"/>
    <w:rsid w:val="00C31AF7"/>
    <w:rsid w:val="00C54F84"/>
    <w:rsid w:val="00C56C0A"/>
    <w:rsid w:val="00C9376B"/>
    <w:rsid w:val="00CB038F"/>
    <w:rsid w:val="00CB46DB"/>
    <w:rsid w:val="00CD10E3"/>
    <w:rsid w:val="00CF775D"/>
    <w:rsid w:val="00D069AE"/>
    <w:rsid w:val="00D337A8"/>
    <w:rsid w:val="00D34AA8"/>
    <w:rsid w:val="00D4552F"/>
    <w:rsid w:val="00D5459A"/>
    <w:rsid w:val="00D62666"/>
    <w:rsid w:val="00D62F02"/>
    <w:rsid w:val="00D80082"/>
    <w:rsid w:val="00DA4C6C"/>
    <w:rsid w:val="00DD057D"/>
    <w:rsid w:val="00DE1666"/>
    <w:rsid w:val="00DE1E99"/>
    <w:rsid w:val="00E000F0"/>
    <w:rsid w:val="00E03193"/>
    <w:rsid w:val="00E22C18"/>
    <w:rsid w:val="00E23064"/>
    <w:rsid w:val="00E272DD"/>
    <w:rsid w:val="00E352F0"/>
    <w:rsid w:val="00E63020"/>
    <w:rsid w:val="00E6427A"/>
    <w:rsid w:val="00E642FC"/>
    <w:rsid w:val="00E80288"/>
    <w:rsid w:val="00E85989"/>
    <w:rsid w:val="00EA1B68"/>
    <w:rsid w:val="00EA5F1A"/>
    <w:rsid w:val="00EB27C9"/>
    <w:rsid w:val="00EF672F"/>
    <w:rsid w:val="00F04606"/>
    <w:rsid w:val="00F21459"/>
    <w:rsid w:val="00F4136E"/>
    <w:rsid w:val="00F67013"/>
    <w:rsid w:val="00F8232F"/>
    <w:rsid w:val="00F87D01"/>
    <w:rsid w:val="00F93057"/>
    <w:rsid w:val="00FB3A97"/>
    <w:rsid w:val="00FC67CE"/>
    <w:rsid w:val="00FF1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6F53AB4A-62FB-4C18-863F-21996259C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6F28"/>
    <w:pPr>
      <w:spacing w:line="300" w:lineRule="atLeast"/>
    </w:pPr>
    <w:rPr>
      <w:rFonts w:eastAsia="Times"/>
      <w:sz w:val="24"/>
    </w:rPr>
  </w:style>
  <w:style w:type="paragraph" w:styleId="Heading1">
    <w:name w:val="heading 1"/>
    <w:basedOn w:val="Normal"/>
    <w:next w:val="BodyText"/>
    <w:qFormat/>
    <w:rsid w:val="001B441A"/>
    <w:pPr>
      <w:keepNext/>
      <w:numPr>
        <w:numId w:val="16"/>
      </w:numPr>
      <w:spacing w:before="120" w:after="120"/>
      <w:outlineLvl w:val="0"/>
    </w:pPr>
    <w:rPr>
      <w:rFonts w:ascii="Times New Roman Bold" w:hAnsi="Times New Roman Bold" w:cs="Arial"/>
      <w:b/>
      <w:bCs/>
      <w:caps/>
      <w:szCs w:val="32"/>
    </w:rPr>
  </w:style>
  <w:style w:type="paragraph" w:styleId="Heading2">
    <w:name w:val="heading 2"/>
    <w:basedOn w:val="Normal"/>
    <w:next w:val="BodyText"/>
    <w:qFormat/>
    <w:rsid w:val="00877D9E"/>
    <w:pPr>
      <w:keepNext/>
      <w:numPr>
        <w:ilvl w:val="1"/>
        <w:numId w:val="16"/>
      </w:numPr>
      <w:spacing w:before="120" w:after="120"/>
      <w:outlineLvl w:val="1"/>
    </w:pPr>
    <w:rPr>
      <w:rFonts w:cs="Arial"/>
      <w:b/>
      <w:bCs/>
      <w:iCs/>
      <w:szCs w:val="28"/>
    </w:rPr>
  </w:style>
  <w:style w:type="paragraph" w:styleId="Heading3">
    <w:name w:val="heading 3"/>
    <w:basedOn w:val="Normal"/>
    <w:next w:val="BodyText"/>
    <w:qFormat/>
    <w:rsid w:val="00143E44"/>
    <w:pPr>
      <w:numPr>
        <w:ilvl w:val="2"/>
        <w:numId w:val="16"/>
      </w:numPr>
      <w:spacing w:after="120"/>
      <w:outlineLvl w:val="2"/>
    </w:pPr>
    <w:rPr>
      <w:rFonts w:ascii="Times New Roman Bold" w:hAnsi="Times New Roman Bold" w:cs="Arial"/>
      <w:b/>
      <w:bCs/>
      <w:szCs w:val="26"/>
    </w:rPr>
  </w:style>
  <w:style w:type="paragraph" w:styleId="Heading4">
    <w:name w:val="heading 4"/>
    <w:basedOn w:val="Normal"/>
    <w:next w:val="BodyText"/>
    <w:qFormat/>
    <w:rsid w:val="004B6FD2"/>
    <w:pPr>
      <w:numPr>
        <w:ilvl w:val="3"/>
        <w:numId w:val="16"/>
      </w:numPr>
      <w:outlineLvl w:val="3"/>
    </w:pPr>
    <w:rPr>
      <w:bCs/>
      <w:i/>
      <w:szCs w:val="28"/>
    </w:rPr>
  </w:style>
  <w:style w:type="paragraph" w:styleId="Heading5">
    <w:name w:val="heading 5"/>
    <w:basedOn w:val="Normal"/>
    <w:next w:val="Normal"/>
    <w:link w:val="Heading5Char"/>
    <w:semiHidden/>
    <w:unhideWhenUsed/>
    <w:qFormat/>
    <w:rsid w:val="00113242"/>
    <w:pPr>
      <w:keepNext/>
      <w:keepLines/>
      <w:numPr>
        <w:ilvl w:val="4"/>
        <w:numId w:val="16"/>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113242"/>
    <w:pPr>
      <w:keepNext/>
      <w:keepLines/>
      <w:numPr>
        <w:ilvl w:val="5"/>
        <w:numId w:val="16"/>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113242"/>
    <w:pPr>
      <w:keepNext/>
      <w:keepLines/>
      <w:numPr>
        <w:ilvl w:val="6"/>
        <w:numId w:val="16"/>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113242"/>
    <w:pPr>
      <w:keepNext/>
      <w:keepLines/>
      <w:numPr>
        <w:ilvl w:val="7"/>
        <w:numId w:val="1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113242"/>
    <w:pPr>
      <w:keepNext/>
      <w:keepLines/>
      <w:numPr>
        <w:ilvl w:val="8"/>
        <w:numId w:val="1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4B6FD2"/>
    <w:pPr>
      <w:tabs>
        <w:tab w:val="left" w:pos="360"/>
      </w:tabs>
    </w:pPr>
  </w:style>
  <w:style w:type="paragraph" w:customStyle="1" w:styleId="JCCAddress1stline">
    <w:name w:val="JCC Address 1st line"/>
    <w:basedOn w:val="Normal"/>
    <w:next w:val="Normal"/>
    <w:rsid w:val="00A358A3"/>
    <w:pPr>
      <w:spacing w:before="360" w:line="280" w:lineRule="exact"/>
      <w:jc w:val="center"/>
    </w:pPr>
    <w:rPr>
      <w:rFonts w:ascii="Goudy Old Style" w:eastAsia="Times New Roman" w:hAnsi="Goudy Old Style"/>
      <w:sz w:val="17"/>
    </w:rPr>
  </w:style>
  <w:style w:type="paragraph" w:customStyle="1" w:styleId="JCCAddress2ndline">
    <w:name w:val="JCC Address 2nd line"/>
    <w:basedOn w:val="JCCAddress1stline"/>
    <w:rsid w:val="00A358A3"/>
    <w:pPr>
      <w:spacing w:before="0"/>
    </w:pPr>
  </w:style>
  <w:style w:type="paragraph" w:customStyle="1" w:styleId="MemoSubhead">
    <w:name w:val="Memo Subhead"/>
    <w:next w:val="MemoHeaderText"/>
    <w:rsid w:val="004B6FD2"/>
    <w:pPr>
      <w:ind w:left="-86"/>
    </w:pPr>
    <w:rPr>
      <w:rFonts w:ascii="Arial Black" w:hAnsi="Arial Black"/>
      <w:sz w:val="17"/>
    </w:rPr>
  </w:style>
  <w:style w:type="paragraph" w:customStyle="1" w:styleId="MemoHeaderText">
    <w:name w:val="Memo Header Text"/>
    <w:basedOn w:val="BodyText"/>
    <w:rsid w:val="004B6FD2"/>
    <w:pPr>
      <w:ind w:left="-86"/>
    </w:pPr>
  </w:style>
  <w:style w:type="paragraph" w:styleId="Footer">
    <w:name w:val="footer"/>
    <w:basedOn w:val="Normal"/>
    <w:link w:val="FooterChar"/>
    <w:uiPriority w:val="99"/>
    <w:rsid w:val="00E272DD"/>
    <w:pPr>
      <w:tabs>
        <w:tab w:val="center" w:pos="4320"/>
        <w:tab w:val="right" w:pos="8640"/>
      </w:tabs>
    </w:pPr>
    <w:rPr>
      <w:sz w:val="16"/>
    </w:rPr>
  </w:style>
  <w:style w:type="paragraph" w:customStyle="1" w:styleId="HeaderPageNumber">
    <w:name w:val="Header Page Number"/>
    <w:basedOn w:val="Normal"/>
    <w:rsid w:val="004B6FD2"/>
    <w:pPr>
      <w:tabs>
        <w:tab w:val="center" w:pos="4320"/>
        <w:tab w:val="right" w:pos="8640"/>
      </w:tabs>
      <w:spacing w:after="600"/>
    </w:pPr>
  </w:style>
  <w:style w:type="paragraph" w:styleId="FootnoteText">
    <w:name w:val="footnote text"/>
    <w:basedOn w:val="Normal"/>
    <w:qFormat/>
    <w:rsid w:val="00E272DD"/>
    <w:pPr>
      <w:spacing w:after="120" w:line="220" w:lineRule="atLeast"/>
    </w:pPr>
    <w:rPr>
      <w:sz w:val="20"/>
    </w:rPr>
  </w:style>
  <w:style w:type="paragraph" w:customStyle="1" w:styleId="MemoTitle">
    <w:name w:val="Memo Title"/>
    <w:next w:val="BodyText"/>
    <w:rsid w:val="004B6FD2"/>
    <w:pPr>
      <w:jc w:val="center"/>
    </w:pPr>
    <w:rPr>
      <w:rFonts w:ascii="Goudy Old Style" w:hAnsi="Goudy Old Style"/>
      <w:caps/>
      <w:spacing w:val="80"/>
      <w:sz w:val="36"/>
    </w:rPr>
  </w:style>
  <w:style w:type="paragraph" w:styleId="Header">
    <w:name w:val="header"/>
    <w:basedOn w:val="Normal"/>
    <w:link w:val="HeaderChar"/>
    <w:uiPriority w:val="99"/>
    <w:rsid w:val="004B6FD2"/>
    <w:pPr>
      <w:tabs>
        <w:tab w:val="center" w:pos="4320"/>
        <w:tab w:val="right" w:pos="8640"/>
      </w:tabs>
    </w:pPr>
  </w:style>
  <w:style w:type="paragraph" w:styleId="BalloonText">
    <w:name w:val="Balloon Text"/>
    <w:basedOn w:val="Normal"/>
    <w:link w:val="BalloonTextChar"/>
    <w:rsid w:val="00614EFE"/>
    <w:rPr>
      <w:rFonts w:ascii="Tahoma" w:hAnsi="Tahoma" w:cs="Tahoma"/>
      <w:sz w:val="16"/>
      <w:szCs w:val="16"/>
    </w:rPr>
  </w:style>
  <w:style w:type="character" w:customStyle="1" w:styleId="BalloonTextChar">
    <w:name w:val="Balloon Text Char"/>
    <w:basedOn w:val="DefaultParagraphFont"/>
    <w:link w:val="BalloonText"/>
    <w:rsid w:val="00614EFE"/>
    <w:rPr>
      <w:rFonts w:ascii="Tahoma" w:eastAsia="Times" w:hAnsi="Tahoma" w:cs="Tahoma"/>
      <w:sz w:val="16"/>
      <w:szCs w:val="16"/>
    </w:rPr>
  </w:style>
  <w:style w:type="character" w:customStyle="1" w:styleId="HeaderChar">
    <w:name w:val="Header Char"/>
    <w:basedOn w:val="DefaultParagraphFont"/>
    <w:link w:val="Header"/>
    <w:uiPriority w:val="99"/>
    <w:rsid w:val="00A358A3"/>
    <w:rPr>
      <w:rFonts w:eastAsia="Times"/>
      <w:sz w:val="24"/>
    </w:rPr>
  </w:style>
  <w:style w:type="character" w:styleId="Hyperlink">
    <w:name w:val="Hyperlink"/>
    <w:basedOn w:val="DefaultParagraphFont"/>
    <w:unhideWhenUsed/>
    <w:rsid w:val="003634FD"/>
    <w:rPr>
      <w:color w:val="0000FF" w:themeColor="hyperlink"/>
      <w:u w:val="single"/>
    </w:rPr>
  </w:style>
  <w:style w:type="paragraph" w:styleId="ListParagraph">
    <w:name w:val="List Paragraph"/>
    <w:basedOn w:val="Normal"/>
    <w:uiPriority w:val="34"/>
    <w:qFormat/>
    <w:rsid w:val="004D24C7"/>
    <w:pPr>
      <w:spacing w:line="240" w:lineRule="auto"/>
      <w:ind w:left="720"/>
      <w:contextualSpacing/>
    </w:pPr>
  </w:style>
  <w:style w:type="table" w:styleId="TableGrid">
    <w:name w:val="Table Grid"/>
    <w:basedOn w:val="TableNormal"/>
    <w:rsid w:val="00A82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352F0"/>
    <w:pPr>
      <w:autoSpaceDE w:val="0"/>
      <w:autoSpaceDN w:val="0"/>
      <w:adjustRightInd w:val="0"/>
    </w:pPr>
    <w:rPr>
      <w:rFonts w:ascii="Calibri" w:hAnsi="Calibri" w:cs="Calibri"/>
      <w:color w:val="000000"/>
      <w:sz w:val="24"/>
      <w:szCs w:val="24"/>
    </w:rPr>
  </w:style>
  <w:style w:type="character" w:customStyle="1" w:styleId="FooterChar">
    <w:name w:val="Footer Char"/>
    <w:basedOn w:val="DefaultParagraphFont"/>
    <w:link w:val="Footer"/>
    <w:uiPriority w:val="99"/>
    <w:rsid w:val="00CF775D"/>
    <w:rPr>
      <w:rFonts w:eastAsia="Times"/>
      <w:sz w:val="16"/>
    </w:rPr>
  </w:style>
  <w:style w:type="character" w:customStyle="1" w:styleId="BodyTextChar">
    <w:name w:val="Body Text Char"/>
    <w:basedOn w:val="DefaultParagraphFont"/>
    <w:link w:val="BodyText"/>
    <w:rsid w:val="0054190D"/>
    <w:rPr>
      <w:rFonts w:eastAsia="Times"/>
      <w:sz w:val="24"/>
    </w:rPr>
  </w:style>
  <w:style w:type="character" w:customStyle="1" w:styleId="Heading5Char">
    <w:name w:val="Heading 5 Char"/>
    <w:basedOn w:val="DefaultParagraphFont"/>
    <w:link w:val="Heading5"/>
    <w:semiHidden/>
    <w:rsid w:val="00113242"/>
    <w:rPr>
      <w:rFonts w:asciiTheme="majorHAnsi" w:eastAsiaTheme="majorEastAsia" w:hAnsiTheme="majorHAnsi" w:cstheme="majorBidi"/>
      <w:color w:val="365F91" w:themeColor="accent1" w:themeShade="BF"/>
      <w:sz w:val="24"/>
    </w:rPr>
  </w:style>
  <w:style w:type="character" w:customStyle="1" w:styleId="Heading6Char">
    <w:name w:val="Heading 6 Char"/>
    <w:basedOn w:val="DefaultParagraphFont"/>
    <w:link w:val="Heading6"/>
    <w:semiHidden/>
    <w:rsid w:val="00113242"/>
    <w:rPr>
      <w:rFonts w:asciiTheme="majorHAnsi" w:eastAsiaTheme="majorEastAsia" w:hAnsiTheme="majorHAnsi" w:cstheme="majorBidi"/>
      <w:color w:val="243F60" w:themeColor="accent1" w:themeShade="7F"/>
      <w:sz w:val="24"/>
    </w:rPr>
  </w:style>
  <w:style w:type="character" w:customStyle="1" w:styleId="Heading7Char">
    <w:name w:val="Heading 7 Char"/>
    <w:basedOn w:val="DefaultParagraphFont"/>
    <w:link w:val="Heading7"/>
    <w:semiHidden/>
    <w:rsid w:val="00113242"/>
    <w:rPr>
      <w:rFonts w:asciiTheme="majorHAnsi" w:eastAsiaTheme="majorEastAsia" w:hAnsiTheme="majorHAnsi" w:cstheme="majorBidi"/>
      <w:i/>
      <w:iCs/>
      <w:color w:val="243F60" w:themeColor="accent1" w:themeShade="7F"/>
      <w:sz w:val="24"/>
    </w:rPr>
  </w:style>
  <w:style w:type="character" w:customStyle="1" w:styleId="Heading8Char">
    <w:name w:val="Heading 8 Char"/>
    <w:basedOn w:val="DefaultParagraphFont"/>
    <w:link w:val="Heading8"/>
    <w:semiHidden/>
    <w:rsid w:val="0011324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113242"/>
    <w:rPr>
      <w:rFonts w:asciiTheme="majorHAnsi" w:eastAsiaTheme="majorEastAsia" w:hAnsiTheme="majorHAnsi" w:cstheme="majorBidi"/>
      <w:i/>
      <w:iCs/>
      <w:color w:val="272727" w:themeColor="text1" w:themeTint="D8"/>
      <w:sz w:val="21"/>
      <w:szCs w:val="21"/>
    </w:rPr>
  </w:style>
  <w:style w:type="paragraph" w:customStyle="1" w:styleId="TableHeader">
    <w:name w:val="Table: Header"/>
    <w:basedOn w:val="Normal"/>
    <w:rsid w:val="004F540C"/>
    <w:pPr>
      <w:spacing w:line="240" w:lineRule="auto"/>
      <w:jc w:val="center"/>
    </w:pPr>
    <w:rPr>
      <w:rFonts w:ascii="Arial" w:eastAsia="Times New Roman" w:hAnsi="Arial"/>
      <w:b/>
      <w:bCs/>
      <w:sz w:val="18"/>
    </w:rPr>
  </w:style>
  <w:style w:type="paragraph" w:customStyle="1" w:styleId="TableBody">
    <w:name w:val="Table: Body"/>
    <w:basedOn w:val="Normal"/>
    <w:rsid w:val="004F540C"/>
    <w:pPr>
      <w:spacing w:line="240" w:lineRule="auto"/>
    </w:pPr>
    <w:rPr>
      <w:rFonts w:ascii="Arial" w:eastAsia="Times New Roman"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5672377">
      <w:bodyDiv w:val="1"/>
      <w:marLeft w:val="0"/>
      <w:marRight w:val="0"/>
      <w:marTop w:val="0"/>
      <w:marBottom w:val="0"/>
      <w:divBdr>
        <w:top w:val="none" w:sz="0" w:space="0" w:color="auto"/>
        <w:left w:val="none" w:sz="0" w:space="0" w:color="auto"/>
        <w:bottom w:val="none" w:sz="0" w:space="0" w:color="auto"/>
        <w:right w:val="none" w:sz="0" w:space="0" w:color="auto"/>
      </w:divBdr>
    </w:div>
    <w:div w:id="196280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JCC%20Templates\mem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A941C-FEB3-43DE-9361-87C069969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Template>
  <TotalTime>0</TotalTime>
  <Pages>9</Pages>
  <Words>1866</Words>
  <Characters>9732</Characters>
  <Application>Microsoft Office Word</Application>
  <DocSecurity>4</DocSecurity>
  <Lines>81</Lines>
  <Paragraphs>23</Paragraphs>
  <ScaleCrop>false</ScaleCrop>
  <HeadingPairs>
    <vt:vector size="2" baseType="variant">
      <vt:variant>
        <vt:lpstr>Title</vt:lpstr>
      </vt:variant>
      <vt:variant>
        <vt:i4>1</vt:i4>
      </vt:variant>
    </vt:vector>
  </HeadingPairs>
  <TitlesOfParts>
    <vt:vector size="1" baseType="lpstr">
      <vt:lpstr>Attachment 1</vt:lpstr>
    </vt:vector>
  </TitlesOfParts>
  <Company>Judicial Council of California</Company>
  <LinksUpToDate>false</LinksUpToDate>
  <CharactersWithSpaces>11575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dc:title>
  <dc:subject>Specifications and Quantities</dc:subject>
  <dc:creator>Derr, Michael</dc:creator>
  <dc:description/>
  <cp:lastModifiedBy>Acosta, Alfonso</cp:lastModifiedBy>
  <cp:revision>2</cp:revision>
  <cp:lastPrinted>2017-06-01T21:18:00Z</cp:lastPrinted>
  <dcterms:created xsi:type="dcterms:W3CDTF">2017-06-01T21:20:00Z</dcterms:created>
  <dcterms:modified xsi:type="dcterms:W3CDTF">2017-06-01T21:20:00Z</dcterms:modified>
</cp:coreProperties>
</file>