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AB585B">
        <w:trPr>
          <w:cantSplit/>
          <w:trHeight w:hRule="exact" w:val="4860"/>
        </w:trPr>
        <w:tc>
          <w:tcPr>
            <w:tcW w:w="2880" w:type="dxa"/>
            <w:vMerge w:val="restart"/>
            <w:tcMar>
              <w:left w:w="0" w:type="dxa"/>
              <w:right w:w="0" w:type="dxa"/>
            </w:tcMar>
          </w:tcPr>
          <w:p w:rsidR="00C37FF7" w:rsidRPr="009E10B7" w:rsidRDefault="00473C41" w:rsidP="00AB585B">
            <w:pPr>
              <w:rPr>
                <w:rFonts w:ascii="Arial" w:hAnsi="Arial" w:cs="Arial"/>
              </w:rPr>
            </w:pPr>
            <w:r>
              <w:rPr>
                <w:rFonts w:ascii="Arial" w:hAnsi="Arial" w:cs="Arial"/>
                <w:noProof/>
              </w:rPr>
              <w:drawing>
                <wp:inline distT="0" distB="0" distL="0" distR="0">
                  <wp:extent cx="1805940" cy="7239000"/>
                  <wp:effectExtent l="19050" t="0" r="381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594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E341E8" w:rsidRDefault="00C37FF7" w:rsidP="00AB585B">
            <w:pPr>
              <w:rPr>
                <w:rFonts w:ascii="Arial" w:hAnsi="Arial" w:cs="Arial"/>
                <w:color w:val="000000"/>
                <w:highlight w:val="yellow"/>
              </w:rPr>
            </w:pPr>
          </w:p>
        </w:tc>
        <w:tc>
          <w:tcPr>
            <w:tcW w:w="6300" w:type="dxa"/>
            <w:tcBorders>
              <w:bottom w:val="single" w:sz="4" w:space="0" w:color="auto"/>
            </w:tcBorders>
            <w:tcMar>
              <w:left w:w="0" w:type="dxa"/>
              <w:right w:w="0" w:type="dxa"/>
            </w:tcMar>
            <w:vAlign w:val="bottom"/>
          </w:tcPr>
          <w:p w:rsidR="00C37FF7" w:rsidRPr="00E341E8" w:rsidRDefault="00C37FF7" w:rsidP="00AB585B">
            <w:pPr>
              <w:pStyle w:val="JCCReportCoverTitle"/>
              <w:rPr>
                <w:rFonts w:ascii="Arial" w:hAnsi="Arial" w:cs="Arial"/>
                <w:color w:val="000000"/>
              </w:rPr>
            </w:pPr>
            <w:r w:rsidRPr="00E341E8">
              <w:rPr>
                <w:rFonts w:ascii="Arial" w:hAnsi="Arial" w:cs="Arial"/>
                <w:color w:val="000000"/>
              </w:rPr>
              <w:t>REQUEST FOR PROPOSAL</w:t>
            </w:r>
            <w:r w:rsidR="004425FB" w:rsidRPr="00E341E8">
              <w:rPr>
                <w:rFonts w:ascii="Arial" w:hAnsi="Arial" w:cs="Arial"/>
                <w:color w:val="000000"/>
              </w:rPr>
              <w:t>S</w:t>
            </w:r>
          </w:p>
          <w:p w:rsidR="00C37FF7" w:rsidRPr="00E341E8" w:rsidRDefault="00C37FF7" w:rsidP="00AB585B">
            <w:pPr>
              <w:pStyle w:val="JCCReportCoverSpacer"/>
              <w:rPr>
                <w:rFonts w:ascii="Arial" w:hAnsi="Arial" w:cs="Arial"/>
                <w:color w:val="000000"/>
              </w:rPr>
            </w:pPr>
            <w:r w:rsidRPr="00E341E8">
              <w:rPr>
                <w:rFonts w:ascii="Arial" w:hAnsi="Arial" w:cs="Arial"/>
                <w:color w:val="000000"/>
              </w:rPr>
              <w:t xml:space="preserve"> </w:t>
            </w:r>
          </w:p>
        </w:tc>
      </w:tr>
      <w:tr w:rsidR="00C37FF7" w:rsidRPr="009E10B7" w:rsidTr="00AB585B">
        <w:trPr>
          <w:cantSplit/>
          <w:trHeight w:hRule="exact" w:val="6580"/>
        </w:trPr>
        <w:tc>
          <w:tcPr>
            <w:tcW w:w="2880" w:type="dxa"/>
            <w:vMerge/>
            <w:tcMar>
              <w:left w:w="0" w:type="dxa"/>
              <w:right w:w="0" w:type="dxa"/>
            </w:tcMar>
          </w:tcPr>
          <w:p w:rsidR="00C37FF7" w:rsidRPr="009E10B7" w:rsidRDefault="00C37FF7" w:rsidP="00AB585B">
            <w:pPr>
              <w:rPr>
                <w:rFonts w:ascii="Arial" w:hAnsi="Arial" w:cs="Arial"/>
              </w:rPr>
            </w:pPr>
          </w:p>
        </w:tc>
        <w:tc>
          <w:tcPr>
            <w:tcW w:w="270" w:type="dxa"/>
            <w:vMerge/>
            <w:tcMar>
              <w:left w:w="0" w:type="dxa"/>
              <w:right w:w="0" w:type="dxa"/>
            </w:tcMar>
          </w:tcPr>
          <w:p w:rsidR="00C37FF7" w:rsidRPr="00E341E8" w:rsidRDefault="00C37FF7" w:rsidP="00AB585B">
            <w:pPr>
              <w:rPr>
                <w:rFonts w:ascii="Arial" w:hAnsi="Arial" w:cs="Arial"/>
                <w:b/>
                <w:caps/>
                <w:color w:val="000000"/>
                <w:spacing w:val="20"/>
                <w:sz w:val="28"/>
                <w:highlight w:val="yellow"/>
              </w:rPr>
            </w:pPr>
          </w:p>
        </w:tc>
        <w:tc>
          <w:tcPr>
            <w:tcW w:w="6300" w:type="dxa"/>
            <w:tcBorders>
              <w:top w:val="single" w:sz="4" w:space="0" w:color="auto"/>
            </w:tcBorders>
            <w:tcMar>
              <w:left w:w="0" w:type="dxa"/>
              <w:right w:w="0" w:type="dxa"/>
            </w:tcMar>
          </w:tcPr>
          <w:p w:rsidR="00C37FF7" w:rsidRPr="00E341E8" w:rsidRDefault="00C37FF7" w:rsidP="00AB585B">
            <w:pPr>
              <w:pStyle w:val="JCCReportCoverSubhead"/>
              <w:rPr>
                <w:rFonts w:ascii="Arial" w:hAnsi="Arial" w:cs="Arial"/>
                <w:b/>
                <w:color w:val="000000"/>
                <w:szCs w:val="28"/>
              </w:rPr>
            </w:pPr>
            <w:r w:rsidRPr="00E341E8">
              <w:rPr>
                <w:rFonts w:ascii="Arial" w:hAnsi="Arial" w:cs="Arial"/>
                <w:b/>
                <w:color w:val="000000"/>
                <w:szCs w:val="28"/>
              </w:rPr>
              <w:t>AdministRative Office of the Courts (AOC)</w:t>
            </w:r>
          </w:p>
          <w:p w:rsidR="00C37FF7" w:rsidRPr="00E341E8" w:rsidRDefault="00C37FF7" w:rsidP="00AB585B">
            <w:pPr>
              <w:pStyle w:val="JCCReportCoverSubhead"/>
              <w:rPr>
                <w:rFonts w:ascii="Arial" w:hAnsi="Arial" w:cs="Arial"/>
                <w:b/>
                <w:color w:val="000000"/>
                <w:szCs w:val="28"/>
              </w:rPr>
            </w:pPr>
          </w:p>
          <w:p w:rsidR="00C37FF7" w:rsidRPr="00E341E8" w:rsidRDefault="00C37FF7" w:rsidP="00AB585B">
            <w:pPr>
              <w:pStyle w:val="JCCReportCoverSubhead"/>
              <w:rPr>
                <w:rFonts w:ascii="Arial" w:hAnsi="Arial" w:cs="Arial"/>
                <w:color w:val="000000"/>
                <w:szCs w:val="28"/>
              </w:rPr>
            </w:pPr>
            <w:r w:rsidRPr="00E341E8">
              <w:rPr>
                <w:rFonts w:ascii="Arial" w:hAnsi="Arial" w:cs="Arial"/>
                <w:b/>
                <w:color w:val="000000"/>
                <w:szCs w:val="28"/>
              </w:rPr>
              <w:t>Regarding:</w:t>
            </w:r>
            <w:r w:rsidRPr="00E341E8">
              <w:rPr>
                <w:rFonts w:ascii="Arial" w:hAnsi="Arial" w:cs="Arial"/>
                <w:b/>
                <w:color w:val="000000"/>
                <w:szCs w:val="28"/>
              </w:rPr>
              <w:br/>
            </w:r>
            <w:r w:rsidR="00965955" w:rsidRPr="00965955">
              <w:rPr>
                <w:rFonts w:ascii="Arial" w:hAnsi="Arial" w:cs="Arial"/>
                <w:b/>
                <w:i/>
                <w:caps w:val="0"/>
                <w:color w:val="000000"/>
              </w:rPr>
              <w:t>2013 Classification and Compensation Study</w:t>
            </w:r>
            <w:r w:rsidR="00D1452E">
              <w:rPr>
                <w:rFonts w:ascii="Arial" w:hAnsi="Arial" w:cs="Arial"/>
                <w:b/>
                <w:i/>
                <w:caps w:val="0"/>
                <w:color w:val="000000"/>
              </w:rPr>
              <w:t>,</w:t>
            </w:r>
            <w:r w:rsidR="00D1452E">
              <w:rPr>
                <w:rFonts w:ascii="Arial" w:hAnsi="Arial" w:cs="Arial"/>
                <w:b/>
                <w:i/>
                <w:caps w:val="0"/>
                <w:color w:val="000000"/>
                <w:szCs w:val="28"/>
              </w:rPr>
              <w:t xml:space="preserve"> </w:t>
            </w:r>
            <w:r w:rsidR="007C0684">
              <w:rPr>
                <w:rFonts w:ascii="Arial" w:hAnsi="Arial" w:cs="Arial"/>
                <w:b/>
                <w:i/>
                <w:caps w:val="0"/>
                <w:color w:val="000000"/>
                <w:szCs w:val="28"/>
              </w:rPr>
              <w:t xml:space="preserve">RFP </w:t>
            </w:r>
            <w:r w:rsidR="00D1452E">
              <w:rPr>
                <w:rFonts w:ascii="Arial" w:hAnsi="Arial" w:cs="Arial"/>
                <w:b/>
                <w:i/>
                <w:caps w:val="0"/>
                <w:color w:val="000000"/>
                <w:szCs w:val="28"/>
              </w:rPr>
              <w:t xml:space="preserve">Number </w:t>
            </w:r>
            <w:r w:rsidR="007C0684">
              <w:rPr>
                <w:rFonts w:ascii="Arial" w:hAnsi="Arial" w:cs="Arial"/>
                <w:b/>
                <w:i/>
                <w:caps w:val="0"/>
                <w:color w:val="000000"/>
                <w:szCs w:val="28"/>
              </w:rPr>
              <w:t>HR</w:t>
            </w:r>
            <w:r w:rsidR="00C307C5">
              <w:rPr>
                <w:rFonts w:ascii="Arial" w:hAnsi="Arial" w:cs="Arial"/>
                <w:b/>
                <w:i/>
                <w:caps w:val="0"/>
                <w:color w:val="000000"/>
                <w:szCs w:val="28"/>
              </w:rPr>
              <w:t>SO</w:t>
            </w:r>
            <w:r w:rsidR="007C0684">
              <w:rPr>
                <w:rFonts w:ascii="Arial" w:hAnsi="Arial" w:cs="Arial"/>
                <w:b/>
                <w:i/>
                <w:caps w:val="0"/>
                <w:color w:val="000000"/>
                <w:szCs w:val="28"/>
              </w:rPr>
              <w:t>-</w:t>
            </w:r>
            <w:r w:rsidR="00056ED8">
              <w:rPr>
                <w:rFonts w:ascii="Arial" w:hAnsi="Arial" w:cs="Arial"/>
                <w:b/>
                <w:i/>
                <w:caps w:val="0"/>
                <w:color w:val="000000"/>
                <w:szCs w:val="28"/>
              </w:rPr>
              <w:t>04-13</w:t>
            </w:r>
            <w:r w:rsidR="00FC13F7">
              <w:rPr>
                <w:rFonts w:ascii="Arial" w:hAnsi="Arial" w:cs="Arial"/>
                <w:b/>
                <w:i/>
                <w:caps w:val="0"/>
                <w:color w:val="000000"/>
                <w:szCs w:val="28"/>
              </w:rPr>
              <w:t>-SS</w:t>
            </w:r>
            <w:r w:rsidR="0083274C" w:rsidRPr="00E341E8">
              <w:rPr>
                <w:rFonts w:ascii="Arial" w:hAnsi="Arial" w:cs="Arial"/>
                <w:b/>
                <w:i/>
                <w:caps w:val="0"/>
                <w:color w:val="000000"/>
                <w:szCs w:val="28"/>
              </w:rPr>
              <w:t xml:space="preserve">                                                                                  </w:t>
            </w:r>
          </w:p>
          <w:p w:rsidR="00C37FF7" w:rsidRPr="00E341E8" w:rsidRDefault="00C37FF7" w:rsidP="00AB585B">
            <w:pPr>
              <w:pStyle w:val="Header"/>
              <w:tabs>
                <w:tab w:val="clear" w:pos="4320"/>
                <w:tab w:val="clear" w:pos="8640"/>
              </w:tabs>
              <w:autoSpaceDE w:val="0"/>
              <w:autoSpaceDN w:val="0"/>
              <w:adjustRightInd w:val="0"/>
              <w:rPr>
                <w:rFonts w:ascii="Arial" w:hAnsi="Arial" w:cs="Arial"/>
                <w:b/>
                <w:bCs/>
                <w:smallCaps/>
                <w:color w:val="000000"/>
                <w:sz w:val="28"/>
                <w:szCs w:val="20"/>
              </w:rPr>
            </w:pPr>
          </w:p>
          <w:p w:rsidR="00C37FF7" w:rsidRPr="00E341E8" w:rsidRDefault="00C37FF7" w:rsidP="00AB585B">
            <w:pPr>
              <w:pStyle w:val="Header"/>
              <w:tabs>
                <w:tab w:val="clear" w:pos="4320"/>
                <w:tab w:val="clear" w:pos="8640"/>
              </w:tabs>
              <w:autoSpaceDE w:val="0"/>
              <w:autoSpaceDN w:val="0"/>
              <w:adjustRightInd w:val="0"/>
              <w:rPr>
                <w:rFonts w:ascii="Arial" w:hAnsi="Arial" w:cs="Arial"/>
                <w:b/>
                <w:bCs/>
                <w:smallCaps/>
                <w:color w:val="000000"/>
                <w:sz w:val="28"/>
                <w:szCs w:val="20"/>
              </w:rPr>
            </w:pPr>
          </w:p>
          <w:p w:rsidR="00C37FF7" w:rsidRPr="00E341E8" w:rsidRDefault="00C37FF7" w:rsidP="00AB585B">
            <w:pPr>
              <w:pStyle w:val="Header"/>
              <w:tabs>
                <w:tab w:val="clear" w:pos="4320"/>
                <w:tab w:val="clear" w:pos="8640"/>
              </w:tabs>
              <w:autoSpaceDE w:val="0"/>
              <w:autoSpaceDN w:val="0"/>
              <w:adjustRightInd w:val="0"/>
              <w:rPr>
                <w:rFonts w:ascii="Arial" w:hAnsi="Arial" w:cs="Arial"/>
                <w:b/>
                <w:bCs/>
                <w:smallCaps/>
                <w:color w:val="000000"/>
                <w:sz w:val="28"/>
                <w:szCs w:val="20"/>
              </w:rPr>
            </w:pPr>
            <w:r w:rsidRPr="00E341E8">
              <w:rPr>
                <w:rFonts w:ascii="Arial" w:hAnsi="Arial" w:cs="Arial"/>
                <w:b/>
                <w:bCs/>
                <w:smallCaps/>
                <w:color w:val="000000"/>
                <w:sz w:val="28"/>
                <w:szCs w:val="20"/>
              </w:rPr>
              <w:t xml:space="preserve">PROPOSALS DUE:  </w:t>
            </w:r>
          </w:p>
          <w:p w:rsidR="00C37FF7" w:rsidRPr="00E341E8" w:rsidRDefault="00682A37" w:rsidP="00AB585B">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
                <w:i/>
                <w:color w:val="000000"/>
                <w:sz w:val="28"/>
                <w:szCs w:val="28"/>
              </w:rPr>
              <w:t>May 17</w:t>
            </w:r>
            <w:r w:rsidR="00FF15AB" w:rsidRPr="00E341E8">
              <w:rPr>
                <w:rFonts w:ascii="Arial" w:hAnsi="Arial" w:cs="Arial"/>
                <w:b/>
                <w:i/>
                <w:color w:val="000000"/>
                <w:sz w:val="28"/>
                <w:szCs w:val="28"/>
              </w:rPr>
              <w:t>, 201</w:t>
            </w:r>
            <w:r w:rsidR="008463ED">
              <w:rPr>
                <w:rFonts w:ascii="Arial" w:hAnsi="Arial" w:cs="Arial"/>
                <w:b/>
                <w:i/>
                <w:color w:val="000000"/>
                <w:sz w:val="28"/>
                <w:szCs w:val="28"/>
              </w:rPr>
              <w:t>3</w:t>
            </w:r>
            <w:r w:rsidR="00C37FF7" w:rsidRPr="00E341E8">
              <w:rPr>
                <w:rFonts w:ascii="Arial" w:hAnsi="Arial" w:cs="Arial"/>
                <w:bCs/>
                <w:smallCaps/>
                <w:color w:val="000000"/>
                <w:sz w:val="28"/>
                <w:szCs w:val="28"/>
              </w:rPr>
              <w:t xml:space="preserve"> no later than </w:t>
            </w:r>
            <w:r w:rsidR="009F2DF9">
              <w:rPr>
                <w:rFonts w:ascii="Arial" w:hAnsi="Arial" w:cs="Arial"/>
                <w:b/>
                <w:i/>
                <w:color w:val="000000"/>
                <w:sz w:val="28"/>
                <w:szCs w:val="28"/>
              </w:rPr>
              <w:t>3:00</w:t>
            </w:r>
            <w:r w:rsidR="00C37FF7" w:rsidRPr="00E341E8">
              <w:rPr>
                <w:rFonts w:ascii="Arial" w:hAnsi="Arial" w:cs="Arial"/>
                <w:b/>
                <w:i/>
                <w:caps/>
                <w:color w:val="000000"/>
                <w:sz w:val="22"/>
                <w:szCs w:val="28"/>
              </w:rPr>
              <w:t xml:space="preserve"> </w:t>
            </w:r>
            <w:r w:rsidR="00C37FF7" w:rsidRPr="00E341E8">
              <w:rPr>
                <w:rFonts w:ascii="Arial" w:hAnsi="Arial" w:cs="Arial"/>
                <w:bCs/>
                <w:smallCaps/>
                <w:color w:val="000000"/>
                <w:sz w:val="28"/>
                <w:szCs w:val="20"/>
              </w:rPr>
              <w:t xml:space="preserve">p.m. Pacific time </w:t>
            </w:r>
          </w:p>
          <w:p w:rsidR="00C37FF7" w:rsidRPr="00E341E8" w:rsidRDefault="00C37FF7" w:rsidP="00AB585B">
            <w:pPr>
              <w:pStyle w:val="Header"/>
              <w:tabs>
                <w:tab w:val="clear" w:pos="4320"/>
                <w:tab w:val="clear" w:pos="8640"/>
              </w:tabs>
              <w:autoSpaceDE w:val="0"/>
              <w:autoSpaceDN w:val="0"/>
              <w:adjustRightInd w:val="0"/>
              <w:rPr>
                <w:rFonts w:ascii="Arial" w:hAnsi="Arial" w:cs="Arial"/>
                <w:b/>
                <w:bCs/>
                <w:color w:val="000000"/>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B6548F" w:rsidRDefault="00B6548F" w:rsidP="00B6548F">
      <w:pPr>
        <w:spacing w:line="276" w:lineRule="auto"/>
        <w:rPr>
          <w:b/>
          <w:bCs/>
        </w:rPr>
      </w:pPr>
    </w:p>
    <w:p w:rsidR="008C2680" w:rsidRDefault="000D18C1">
      <w:pPr>
        <w:spacing w:line="276" w:lineRule="auto"/>
        <w:rPr>
          <w:b/>
          <w:bCs/>
        </w:rPr>
      </w:pPr>
      <w:r>
        <w:rPr>
          <w:b/>
          <w:bCs/>
        </w:rPr>
        <w:lastRenderedPageBreak/>
        <w:br/>
      </w:r>
      <w:r w:rsidR="00147600">
        <w:rPr>
          <w:b/>
          <w:bCs/>
        </w:rPr>
        <w:t xml:space="preserve">1.0 </w:t>
      </w:r>
      <w:r w:rsidR="00147600">
        <w:rPr>
          <w:b/>
          <w:bCs/>
        </w:rPr>
        <w:tab/>
      </w:r>
      <w:r w:rsidR="00B126F3" w:rsidRPr="00B126F3">
        <w:rPr>
          <w:b/>
          <w:bCs/>
        </w:rPr>
        <w:t>BACKGROUND INFORMATION</w:t>
      </w:r>
      <w:r>
        <w:br/>
      </w:r>
    </w:p>
    <w:p w:rsidR="00A912AC" w:rsidRPr="00C93726" w:rsidRDefault="00A912AC" w:rsidP="00E94EEF">
      <w:pPr>
        <w:numPr>
          <w:ilvl w:val="1"/>
          <w:numId w:val="15"/>
        </w:numPr>
        <w:rPr>
          <w:rFonts w:eastAsia="Times"/>
          <w:szCs w:val="20"/>
        </w:rPr>
      </w:pPr>
      <w:r w:rsidRPr="00C93726">
        <w:rPr>
          <w:rFonts w:eastAsia="Times"/>
          <w:szCs w:val="20"/>
        </w:rPr>
        <w:t>Background</w:t>
      </w:r>
    </w:p>
    <w:p w:rsidR="00A912AC" w:rsidRDefault="00A912AC" w:rsidP="00A912AC"/>
    <w:p w:rsidR="00780150" w:rsidRDefault="00A912AC" w:rsidP="00B454A3">
      <w:pPr>
        <w:pStyle w:val="BodyTextIndent3"/>
        <w:spacing w:after="0" w:line="300" w:lineRule="atLeast"/>
        <w:ind w:left="1440"/>
        <w:rPr>
          <w:sz w:val="24"/>
          <w:szCs w:val="24"/>
        </w:rPr>
      </w:pPr>
      <w:r w:rsidRPr="0006044C">
        <w:rPr>
          <w:sz w:val="24"/>
          <w:szCs w:val="24"/>
        </w:rPr>
        <w:t>The Judicial Council of California</w:t>
      </w:r>
      <w:r w:rsidR="0030299B">
        <w:rPr>
          <w:sz w:val="24"/>
          <w:szCs w:val="24"/>
        </w:rPr>
        <w:t xml:space="preserve"> (Council)</w:t>
      </w:r>
      <w:r w:rsidRPr="0006044C">
        <w:rPr>
          <w:sz w:val="24"/>
          <w:szCs w:val="24"/>
        </w:rPr>
        <w:t xml:space="preserve">,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(AOC) is the staff agency for the Council and assists both the Council and its chair in performing their duties.  </w:t>
      </w:r>
    </w:p>
    <w:p w:rsidR="00A912AC" w:rsidRDefault="00A912AC" w:rsidP="00A912AC"/>
    <w:p w:rsidR="000E5707" w:rsidRPr="00C93726" w:rsidRDefault="000E5707" w:rsidP="000E5707">
      <w:pPr>
        <w:numPr>
          <w:ilvl w:val="1"/>
          <w:numId w:val="15"/>
        </w:numPr>
        <w:rPr>
          <w:rFonts w:eastAsia="Times"/>
          <w:szCs w:val="20"/>
        </w:rPr>
      </w:pPr>
      <w:r w:rsidRPr="00C93726">
        <w:rPr>
          <w:rFonts w:eastAsia="Times"/>
          <w:szCs w:val="20"/>
        </w:rPr>
        <w:t>AOC</w:t>
      </w:r>
      <w:r>
        <w:rPr>
          <w:rFonts w:eastAsia="Times"/>
          <w:szCs w:val="20"/>
        </w:rPr>
        <w:t xml:space="preserve"> </w:t>
      </w:r>
      <w:r w:rsidRPr="00C93726">
        <w:rPr>
          <w:rFonts w:eastAsia="Times"/>
          <w:szCs w:val="20"/>
        </w:rPr>
        <w:t>Classification and Compensation Study</w:t>
      </w:r>
    </w:p>
    <w:p w:rsidR="000E5707" w:rsidRPr="00105C9D" w:rsidRDefault="000E5707" w:rsidP="000E5707"/>
    <w:p w:rsidR="00744AB1" w:rsidRPr="00282310" w:rsidRDefault="000E5707" w:rsidP="00B454A3">
      <w:pPr>
        <w:pStyle w:val="BodyTextIndent3"/>
        <w:spacing w:after="0" w:line="300" w:lineRule="atLeast"/>
        <w:ind w:left="1440"/>
        <w:rPr>
          <w:sz w:val="24"/>
          <w:szCs w:val="24"/>
        </w:rPr>
      </w:pPr>
      <w:r w:rsidRPr="00282310">
        <w:rPr>
          <w:sz w:val="24"/>
          <w:szCs w:val="24"/>
        </w:rPr>
        <w:t xml:space="preserve">The AOC has undergone a significant downsizing and restructuring, and has not conducted an in-depth, agency-wide review of the classification and compensation structure in recent years.  The </w:t>
      </w:r>
      <w:r w:rsidR="00B454A3">
        <w:rPr>
          <w:sz w:val="24"/>
          <w:szCs w:val="24"/>
        </w:rPr>
        <w:t xml:space="preserve">AOC </w:t>
      </w:r>
      <w:r w:rsidRPr="00282310">
        <w:rPr>
          <w:sz w:val="24"/>
          <w:szCs w:val="24"/>
        </w:rPr>
        <w:t>Human Resources Services Office (</w:t>
      </w:r>
      <w:r w:rsidR="00A15816" w:rsidRPr="00282310">
        <w:rPr>
          <w:sz w:val="24"/>
          <w:szCs w:val="24"/>
        </w:rPr>
        <w:t>HR</w:t>
      </w:r>
      <w:r w:rsidR="00C307C5">
        <w:rPr>
          <w:sz w:val="24"/>
          <w:szCs w:val="24"/>
        </w:rPr>
        <w:t>SO</w:t>
      </w:r>
      <w:r w:rsidRPr="00282310">
        <w:rPr>
          <w:sz w:val="24"/>
          <w:szCs w:val="24"/>
        </w:rPr>
        <w:t xml:space="preserve">) provides direct classification and compensation support for employees of the AOC, as well as employees of the California Supreme Court and </w:t>
      </w:r>
      <w:r w:rsidR="00C061AA">
        <w:rPr>
          <w:sz w:val="24"/>
          <w:szCs w:val="24"/>
        </w:rPr>
        <w:t xml:space="preserve">the </w:t>
      </w:r>
      <w:r w:rsidRPr="00282310">
        <w:rPr>
          <w:sz w:val="24"/>
          <w:szCs w:val="24"/>
        </w:rPr>
        <w:t>Courts of Appeal</w:t>
      </w:r>
      <w:r w:rsidR="004A0295">
        <w:rPr>
          <w:sz w:val="24"/>
          <w:szCs w:val="24"/>
        </w:rPr>
        <w:t>, and, upon request, the Superior Courts of California</w:t>
      </w:r>
      <w:r w:rsidRPr="00282310">
        <w:rPr>
          <w:sz w:val="24"/>
          <w:szCs w:val="24"/>
        </w:rPr>
        <w:t xml:space="preserve">.  This project </w:t>
      </w:r>
      <w:r w:rsidR="00B454A3">
        <w:rPr>
          <w:sz w:val="24"/>
          <w:szCs w:val="24"/>
        </w:rPr>
        <w:t>is</w:t>
      </w:r>
      <w:r w:rsidRPr="00282310">
        <w:rPr>
          <w:sz w:val="24"/>
          <w:szCs w:val="24"/>
        </w:rPr>
        <w:t xml:space="preserve"> a comprehensive study of only AOC positions, classifications, and compensation.</w:t>
      </w:r>
      <w:r w:rsidR="00A15A42">
        <w:rPr>
          <w:sz w:val="24"/>
          <w:szCs w:val="24"/>
        </w:rPr>
        <w:t xml:space="preserve">  The Chief Justice sets compensation rates for all AOC employees per Cal. Const., Art VI, §6; Gov. Code, §19825(b).</w:t>
      </w:r>
      <w:r w:rsidRPr="00282310">
        <w:rPr>
          <w:sz w:val="24"/>
          <w:szCs w:val="24"/>
        </w:rPr>
        <w:t xml:space="preserve"> </w:t>
      </w:r>
      <w:r w:rsidR="00175058">
        <w:rPr>
          <w:sz w:val="24"/>
          <w:szCs w:val="24"/>
        </w:rPr>
        <w:t xml:space="preserve"> Employees of the AOC are not represented by unions.</w:t>
      </w:r>
      <w:r w:rsidR="00137054" w:rsidRPr="00282310">
        <w:rPr>
          <w:sz w:val="24"/>
          <w:szCs w:val="24"/>
        </w:rPr>
        <w:t xml:space="preserve">  </w:t>
      </w:r>
    </w:p>
    <w:p w:rsidR="00B454A3" w:rsidRDefault="00B454A3" w:rsidP="00B454A3">
      <w:pPr>
        <w:pStyle w:val="BodyTextIndent3"/>
        <w:spacing w:after="0" w:line="300" w:lineRule="atLeast"/>
        <w:ind w:left="1440"/>
        <w:rPr>
          <w:sz w:val="24"/>
          <w:szCs w:val="24"/>
        </w:rPr>
      </w:pPr>
    </w:p>
    <w:p w:rsidR="00BE0B6D" w:rsidRDefault="001225CB" w:rsidP="00B454A3">
      <w:pPr>
        <w:pStyle w:val="BodyTextIndent3"/>
        <w:spacing w:after="0" w:line="300" w:lineRule="atLeast"/>
        <w:ind w:left="1440"/>
        <w:rPr>
          <w:sz w:val="24"/>
          <w:szCs w:val="24"/>
        </w:rPr>
      </w:pPr>
      <w:r>
        <w:rPr>
          <w:sz w:val="24"/>
          <w:szCs w:val="24"/>
        </w:rPr>
        <w:t xml:space="preserve">Currently, </w:t>
      </w:r>
      <w:r w:rsidR="00FB6FE7">
        <w:rPr>
          <w:sz w:val="24"/>
          <w:szCs w:val="24"/>
        </w:rPr>
        <w:t>t</w:t>
      </w:r>
      <w:r>
        <w:rPr>
          <w:sz w:val="24"/>
          <w:szCs w:val="24"/>
        </w:rPr>
        <w:t xml:space="preserve">he AOC </w:t>
      </w:r>
      <w:r w:rsidRPr="001225CB">
        <w:rPr>
          <w:sz w:val="24"/>
          <w:szCs w:val="24"/>
        </w:rPr>
        <w:t>has 2</w:t>
      </w:r>
      <w:r w:rsidR="00C061AA">
        <w:rPr>
          <w:sz w:val="24"/>
          <w:szCs w:val="24"/>
        </w:rPr>
        <w:t>1</w:t>
      </w:r>
      <w:r w:rsidRPr="001225CB">
        <w:rPr>
          <w:sz w:val="24"/>
          <w:szCs w:val="24"/>
        </w:rPr>
        <w:t xml:space="preserve"> offices spread over </w:t>
      </w:r>
      <w:r w:rsidR="00B454A3">
        <w:rPr>
          <w:sz w:val="24"/>
          <w:szCs w:val="24"/>
        </w:rPr>
        <w:t>four</w:t>
      </w:r>
      <w:r w:rsidR="00B454A3" w:rsidRPr="001225CB">
        <w:rPr>
          <w:sz w:val="24"/>
          <w:szCs w:val="24"/>
        </w:rPr>
        <w:t xml:space="preserve"> </w:t>
      </w:r>
      <w:r w:rsidRPr="001225CB">
        <w:rPr>
          <w:sz w:val="24"/>
          <w:szCs w:val="24"/>
        </w:rPr>
        <w:t>divisions</w:t>
      </w:r>
      <w:r w:rsidR="001F0ED7">
        <w:rPr>
          <w:sz w:val="24"/>
          <w:szCs w:val="24"/>
        </w:rPr>
        <w:t>.</w:t>
      </w:r>
      <w:r w:rsidRPr="001225CB">
        <w:rPr>
          <w:sz w:val="24"/>
          <w:szCs w:val="24"/>
        </w:rPr>
        <w:t xml:space="preserve">  </w:t>
      </w:r>
      <w:r>
        <w:rPr>
          <w:sz w:val="24"/>
          <w:szCs w:val="24"/>
        </w:rPr>
        <w:t xml:space="preserve">There are </w:t>
      </w:r>
      <w:r w:rsidR="00851FE8" w:rsidRPr="00851FE8">
        <w:rPr>
          <w:sz w:val="24"/>
          <w:szCs w:val="24"/>
        </w:rPr>
        <w:t xml:space="preserve">approximately </w:t>
      </w:r>
      <w:r w:rsidR="00851FE8" w:rsidRPr="005557B4">
        <w:rPr>
          <w:sz w:val="24"/>
          <w:szCs w:val="24"/>
        </w:rPr>
        <w:t>72</w:t>
      </w:r>
      <w:r w:rsidR="005557B4">
        <w:rPr>
          <w:sz w:val="24"/>
          <w:szCs w:val="24"/>
        </w:rPr>
        <w:t>5</w:t>
      </w:r>
      <w:r w:rsidR="003057B7">
        <w:rPr>
          <w:sz w:val="24"/>
          <w:szCs w:val="24"/>
        </w:rPr>
        <w:t xml:space="preserve"> </w:t>
      </w:r>
      <w:r w:rsidR="00851FE8" w:rsidRPr="00851FE8">
        <w:rPr>
          <w:sz w:val="24"/>
          <w:szCs w:val="24"/>
        </w:rPr>
        <w:t xml:space="preserve">incumbents in </w:t>
      </w:r>
      <w:r w:rsidR="00851FE8" w:rsidRPr="00193F21">
        <w:rPr>
          <w:sz w:val="24"/>
          <w:szCs w:val="24"/>
        </w:rPr>
        <w:t>183</w:t>
      </w:r>
      <w:r w:rsidR="00851FE8" w:rsidRPr="00851FE8">
        <w:rPr>
          <w:sz w:val="24"/>
          <w:szCs w:val="24"/>
        </w:rPr>
        <w:t xml:space="preserve"> job classifications</w:t>
      </w:r>
      <w:r w:rsidR="00542870">
        <w:rPr>
          <w:sz w:val="24"/>
          <w:szCs w:val="24"/>
        </w:rPr>
        <w:t xml:space="preserve"> </w:t>
      </w:r>
      <w:r w:rsidR="00B454A3">
        <w:rPr>
          <w:sz w:val="24"/>
          <w:szCs w:val="24"/>
        </w:rPr>
        <w:t xml:space="preserve">across </w:t>
      </w:r>
      <w:r w:rsidR="00542870">
        <w:rPr>
          <w:sz w:val="24"/>
          <w:szCs w:val="24"/>
        </w:rPr>
        <w:t xml:space="preserve">various functional areas such as </w:t>
      </w:r>
      <w:r w:rsidR="00E90132">
        <w:rPr>
          <w:sz w:val="24"/>
          <w:szCs w:val="24"/>
        </w:rPr>
        <w:t xml:space="preserve">legal, finance, </w:t>
      </w:r>
      <w:r w:rsidR="00067379">
        <w:rPr>
          <w:sz w:val="24"/>
          <w:szCs w:val="24"/>
        </w:rPr>
        <w:t xml:space="preserve">administration, education, </w:t>
      </w:r>
      <w:r w:rsidR="00E90132">
        <w:rPr>
          <w:sz w:val="24"/>
          <w:szCs w:val="24"/>
        </w:rPr>
        <w:t>information systems, court services, human resources, governmental affairs, and security</w:t>
      </w:r>
      <w:r w:rsidR="00980D47">
        <w:rPr>
          <w:sz w:val="24"/>
          <w:szCs w:val="24"/>
        </w:rPr>
        <w:t xml:space="preserve">.  </w:t>
      </w:r>
      <w:r w:rsidR="001C472D">
        <w:rPr>
          <w:sz w:val="24"/>
          <w:szCs w:val="24"/>
        </w:rPr>
        <w:t>T</w:t>
      </w:r>
      <w:r w:rsidR="000F08EE">
        <w:rPr>
          <w:sz w:val="24"/>
          <w:szCs w:val="24"/>
        </w:rPr>
        <w:t xml:space="preserve">he AOC seeks to consolidate classifications </w:t>
      </w:r>
      <w:r w:rsidR="00067379">
        <w:rPr>
          <w:sz w:val="24"/>
          <w:szCs w:val="24"/>
        </w:rPr>
        <w:t xml:space="preserve">no longer deemed essential in meeting the business needs of the organization </w:t>
      </w:r>
      <w:r w:rsidR="000F08EE">
        <w:rPr>
          <w:sz w:val="24"/>
          <w:szCs w:val="24"/>
        </w:rPr>
        <w:t>with the goal of streamlining the classification system.</w:t>
      </w:r>
      <w:r w:rsidR="00473C41">
        <w:rPr>
          <w:sz w:val="24"/>
          <w:szCs w:val="24"/>
        </w:rPr>
        <w:t xml:space="preserve">  The AOC’s salary listing,</w:t>
      </w:r>
      <w:r w:rsidR="00E90132">
        <w:rPr>
          <w:sz w:val="24"/>
          <w:szCs w:val="24"/>
        </w:rPr>
        <w:t xml:space="preserve"> including links to classification specifications, is available through the following link</w:t>
      </w:r>
      <w:r w:rsidR="00B06E33">
        <w:rPr>
          <w:sz w:val="24"/>
          <w:szCs w:val="24"/>
        </w:rPr>
        <w:t>:</w:t>
      </w:r>
      <w:r w:rsidR="00DD1ABF">
        <w:rPr>
          <w:sz w:val="24"/>
          <w:szCs w:val="24"/>
        </w:rPr>
        <w:t xml:space="preserve"> </w:t>
      </w:r>
      <w:hyperlink r:id="rId9" w:history="1">
        <w:r w:rsidR="006960EB" w:rsidRPr="00D434CD">
          <w:rPr>
            <w:rStyle w:val="Hyperlink"/>
            <w:sz w:val="24"/>
            <w:szCs w:val="24"/>
          </w:rPr>
          <w:t>http://www.courts.ca.gov/12228.htm</w:t>
        </w:r>
      </w:hyperlink>
      <w:r w:rsidR="00DD1ABF">
        <w:rPr>
          <w:sz w:val="24"/>
          <w:szCs w:val="24"/>
        </w:rPr>
        <w:t>.</w:t>
      </w:r>
      <w:r w:rsidR="00BE0B6D">
        <w:rPr>
          <w:sz w:val="24"/>
          <w:szCs w:val="24"/>
        </w:rPr>
        <w:t xml:space="preserve">  </w:t>
      </w:r>
      <w:r w:rsidR="003550F9">
        <w:rPr>
          <w:sz w:val="24"/>
          <w:szCs w:val="24"/>
        </w:rPr>
        <w:t>I</w:t>
      </w:r>
      <w:r w:rsidR="00175058">
        <w:rPr>
          <w:sz w:val="24"/>
          <w:szCs w:val="24"/>
        </w:rPr>
        <w:t xml:space="preserve">nformation </w:t>
      </w:r>
      <w:r w:rsidR="00BE0B6D">
        <w:rPr>
          <w:sz w:val="24"/>
          <w:szCs w:val="24"/>
        </w:rPr>
        <w:t>regarding the AOC’s organizational structure is available through the following link</w:t>
      </w:r>
      <w:r w:rsidR="00B06E33">
        <w:rPr>
          <w:sz w:val="24"/>
          <w:szCs w:val="24"/>
        </w:rPr>
        <w:t>:</w:t>
      </w:r>
      <w:r w:rsidR="00BE0B6D">
        <w:rPr>
          <w:sz w:val="24"/>
          <w:szCs w:val="24"/>
        </w:rPr>
        <w:t xml:space="preserve"> </w:t>
      </w:r>
      <w:hyperlink r:id="rId10" w:history="1">
        <w:r w:rsidR="00BE0B6D" w:rsidRPr="00FA375A">
          <w:rPr>
            <w:rStyle w:val="Hyperlink"/>
            <w:sz w:val="24"/>
            <w:szCs w:val="24"/>
          </w:rPr>
          <w:t>http://www.courts.ca.gov/policyadmin-aoc.htm</w:t>
        </w:r>
      </w:hyperlink>
      <w:r w:rsidR="00BE0B6D">
        <w:rPr>
          <w:sz w:val="24"/>
          <w:szCs w:val="24"/>
        </w:rPr>
        <w:t>.</w:t>
      </w:r>
    </w:p>
    <w:p w:rsidR="008C2680" w:rsidRDefault="008C2680">
      <w:pPr>
        <w:pStyle w:val="ListParagraph"/>
        <w:ind w:left="1440"/>
      </w:pPr>
    </w:p>
    <w:p w:rsidR="0048314C" w:rsidRDefault="00B42C33" w:rsidP="00E94EEF">
      <w:pPr>
        <w:pStyle w:val="ListParagraph"/>
        <w:keepNext/>
        <w:numPr>
          <w:ilvl w:val="0"/>
          <w:numId w:val="15"/>
        </w:numPr>
        <w:rPr>
          <w:b/>
          <w:bCs/>
        </w:rPr>
      </w:pPr>
      <w:r w:rsidRPr="00BF597D">
        <w:rPr>
          <w:b/>
          <w:bCs/>
        </w:rPr>
        <w:t>DESCRIPTION OF SERVICES AND DELIVERABLES</w:t>
      </w:r>
      <w:r>
        <w:rPr>
          <w:b/>
          <w:bCs/>
        </w:rPr>
        <w:t xml:space="preserve"> </w:t>
      </w:r>
    </w:p>
    <w:p w:rsidR="0048314C" w:rsidRPr="0048314C" w:rsidRDefault="0048314C" w:rsidP="0048314C">
      <w:pPr>
        <w:keepNext/>
        <w:rPr>
          <w:b/>
          <w:bCs/>
        </w:rPr>
      </w:pPr>
    </w:p>
    <w:p w:rsidR="00FD61F0" w:rsidRDefault="00FD61F0" w:rsidP="00B454A3">
      <w:pPr>
        <w:pStyle w:val="BodyTextIndent2"/>
        <w:numPr>
          <w:ilvl w:val="1"/>
          <w:numId w:val="15"/>
        </w:numPr>
        <w:spacing w:after="0" w:line="300" w:lineRule="atLeast"/>
      </w:pPr>
      <w:r w:rsidRPr="0048314C">
        <w:t>T</w:t>
      </w:r>
      <w:r w:rsidR="002A67AA">
        <w:t xml:space="preserve">he AOC seeks the services of a </w:t>
      </w:r>
      <w:r w:rsidR="00293698">
        <w:t>C</w:t>
      </w:r>
      <w:r w:rsidR="00293698" w:rsidRPr="0048314C">
        <w:t xml:space="preserve">ontractor </w:t>
      </w:r>
      <w:r w:rsidRPr="0048314C">
        <w:t>with expertise and experience in the public sector to conduct and/or assis</w:t>
      </w:r>
      <w:r>
        <w:t>t in conducti</w:t>
      </w:r>
      <w:r w:rsidR="00B53530">
        <w:t>ng a comprehensive, agency-wide</w:t>
      </w:r>
      <w:r w:rsidR="00603472">
        <w:t xml:space="preserve"> </w:t>
      </w:r>
      <w:r w:rsidRPr="0048314C">
        <w:t>classification</w:t>
      </w:r>
      <w:r>
        <w:t>,</w:t>
      </w:r>
      <w:r w:rsidRPr="0048314C">
        <w:t xml:space="preserve"> </w:t>
      </w:r>
      <w:r w:rsidR="00CB4761">
        <w:t>F</w:t>
      </w:r>
      <w:r w:rsidR="002C0741">
        <w:t xml:space="preserve">air </w:t>
      </w:r>
      <w:r w:rsidR="00CB4761">
        <w:t>L</w:t>
      </w:r>
      <w:r w:rsidR="002C0741">
        <w:t xml:space="preserve">abor </w:t>
      </w:r>
      <w:r w:rsidR="00CB4761">
        <w:t>S</w:t>
      </w:r>
      <w:r w:rsidR="002C0741">
        <w:t xml:space="preserve">tandards </w:t>
      </w:r>
      <w:r w:rsidR="00CB4761">
        <w:t>A</w:t>
      </w:r>
      <w:r w:rsidR="002C0741">
        <w:t>ct (FLSA)</w:t>
      </w:r>
      <w:r w:rsidR="00603472">
        <w:t>,</w:t>
      </w:r>
      <w:r w:rsidR="00CB4761">
        <w:t xml:space="preserve"> </w:t>
      </w:r>
      <w:r w:rsidRPr="0048314C">
        <w:t xml:space="preserve">and compensation study.  </w:t>
      </w:r>
    </w:p>
    <w:p w:rsidR="00FD61F0" w:rsidRDefault="00FD61F0" w:rsidP="00FD61F0">
      <w:pPr>
        <w:pStyle w:val="BodyTextIndent2"/>
        <w:spacing w:after="0" w:line="240" w:lineRule="auto"/>
        <w:ind w:left="792"/>
      </w:pPr>
    </w:p>
    <w:p w:rsidR="00775948" w:rsidRPr="00236E1D" w:rsidRDefault="007530C4">
      <w:pPr>
        <w:pStyle w:val="BodyTextIndent2"/>
        <w:numPr>
          <w:ilvl w:val="1"/>
          <w:numId w:val="15"/>
        </w:numPr>
        <w:spacing w:after="0" w:line="240" w:lineRule="auto"/>
      </w:pPr>
      <w:r>
        <w:lastRenderedPageBreak/>
        <w:t xml:space="preserve">Proposers </w:t>
      </w:r>
      <w:r w:rsidR="00433C3F">
        <w:t>must</w:t>
      </w:r>
      <w:r w:rsidR="00F779C8" w:rsidRPr="00FE314B">
        <w:t xml:space="preserve"> bid on all </w:t>
      </w:r>
      <w:r w:rsidR="00B53530">
        <w:t>three</w:t>
      </w:r>
      <w:r w:rsidR="005B6382">
        <w:t xml:space="preserve"> major </w:t>
      </w:r>
      <w:r w:rsidR="00F779C8" w:rsidRPr="00FE314B">
        <w:t xml:space="preserve">components </w:t>
      </w:r>
      <w:r w:rsidR="00D35A50">
        <w:t xml:space="preserve">of the study </w:t>
      </w:r>
      <w:r w:rsidR="00B74CE4">
        <w:t>outlined</w:t>
      </w:r>
      <w:r w:rsidR="005B6382">
        <w:t xml:space="preserve"> below</w:t>
      </w:r>
      <w:r w:rsidR="00B454A3">
        <w:t xml:space="preserve"> and </w:t>
      </w:r>
      <w:r w:rsidR="00433C3F">
        <w:t xml:space="preserve">also </w:t>
      </w:r>
      <w:r w:rsidR="00B454A3">
        <w:t>must</w:t>
      </w:r>
      <w:r w:rsidR="00663165">
        <w:t xml:space="preserve"> indicat</w:t>
      </w:r>
      <w:r w:rsidR="00B454A3">
        <w:t>e</w:t>
      </w:r>
      <w:r w:rsidR="00663165">
        <w:t xml:space="preserve"> the cost for each component individually</w:t>
      </w:r>
      <w:r w:rsidR="00F779C8" w:rsidRPr="00FE314B">
        <w:t xml:space="preserve">. </w:t>
      </w:r>
      <w:r w:rsidR="00F779C8">
        <w:t xml:space="preserve">The AOC may award </w:t>
      </w:r>
      <w:r w:rsidR="003E1A55">
        <w:t>only certain components</w:t>
      </w:r>
      <w:r w:rsidR="002E7B18">
        <w:t xml:space="preserve"> </w:t>
      </w:r>
      <w:r w:rsidR="00F779C8">
        <w:t>of th</w:t>
      </w:r>
      <w:r w:rsidR="00DB77AC">
        <w:t>is</w:t>
      </w:r>
      <w:r w:rsidR="00B74CE4">
        <w:t xml:space="preserve"> R</w:t>
      </w:r>
      <w:r w:rsidR="00D8662F">
        <w:t xml:space="preserve">equest </w:t>
      </w:r>
      <w:r w:rsidR="00542870">
        <w:t>for</w:t>
      </w:r>
      <w:r w:rsidR="00D8662F">
        <w:t xml:space="preserve"> </w:t>
      </w:r>
      <w:r w:rsidR="00B74CE4">
        <w:t>P</w:t>
      </w:r>
      <w:r w:rsidR="00D8662F">
        <w:t>roposals</w:t>
      </w:r>
      <w:r w:rsidR="00B454A3">
        <w:t xml:space="preserve"> (RFP)</w:t>
      </w:r>
      <w:r w:rsidR="003E1A55">
        <w:t xml:space="preserve"> as a contract</w:t>
      </w:r>
      <w:r w:rsidR="00056ED8">
        <w:t xml:space="preserve"> to a single vendor</w:t>
      </w:r>
      <w:r w:rsidR="002B4294">
        <w:t>.</w:t>
      </w:r>
      <w:r w:rsidR="00D35A50">
        <w:t xml:space="preserve">  </w:t>
      </w:r>
      <w:r w:rsidR="005B6382">
        <w:t>For example, t</w:t>
      </w:r>
      <w:r w:rsidR="00D35A50">
        <w:t xml:space="preserve">here is a </w:t>
      </w:r>
      <w:r w:rsidR="00051852">
        <w:t xml:space="preserve">possibility that </w:t>
      </w:r>
      <w:r w:rsidR="005B6382">
        <w:t>a C</w:t>
      </w:r>
      <w:r w:rsidR="0037023B">
        <w:t xml:space="preserve">ontractor will conduct the </w:t>
      </w:r>
      <w:r w:rsidR="00603472">
        <w:t xml:space="preserve">classification and compensation </w:t>
      </w:r>
      <w:r w:rsidR="0037023B">
        <w:t>study</w:t>
      </w:r>
      <w:r w:rsidR="0050101B">
        <w:t xml:space="preserve"> of manager classifications and above</w:t>
      </w:r>
      <w:r w:rsidR="00665942">
        <w:t xml:space="preserve"> (component 1</w:t>
      </w:r>
      <w:r w:rsidR="008E2354">
        <w:t>)</w:t>
      </w:r>
      <w:r w:rsidR="0050101B">
        <w:t xml:space="preserve">, and the </w:t>
      </w:r>
      <w:r w:rsidR="00775948">
        <w:t>AOC wi</w:t>
      </w:r>
      <w:r w:rsidR="0037023B">
        <w:t xml:space="preserve">ll conduct the </w:t>
      </w:r>
      <w:r w:rsidR="00603472">
        <w:t xml:space="preserve">classification and compensation </w:t>
      </w:r>
      <w:r w:rsidR="0037023B">
        <w:t>study</w:t>
      </w:r>
      <w:r w:rsidR="00775948">
        <w:t xml:space="preserve"> of supervisor classifications and below</w:t>
      </w:r>
      <w:r w:rsidR="00665942">
        <w:t xml:space="preserve"> (component 2</w:t>
      </w:r>
      <w:r w:rsidR="008E2354">
        <w:t>)</w:t>
      </w:r>
      <w:r w:rsidR="00D35A50">
        <w:t>.</w:t>
      </w:r>
      <w:r w:rsidR="00F779C8" w:rsidRPr="00FE314B">
        <w:t xml:space="preserve">  In </w:t>
      </w:r>
      <w:r w:rsidR="00051852">
        <w:t>th</w:t>
      </w:r>
      <w:r w:rsidR="005B6382">
        <w:t>is scenario</w:t>
      </w:r>
      <w:r w:rsidR="00F779C8" w:rsidRPr="00FE314B">
        <w:t xml:space="preserve">, the Contractor will </w:t>
      </w:r>
      <w:r w:rsidR="005B6382">
        <w:t xml:space="preserve">also </w:t>
      </w:r>
      <w:r w:rsidR="00F779C8" w:rsidRPr="00FE314B">
        <w:t>pr</w:t>
      </w:r>
      <w:r w:rsidR="00775948">
        <w:t>ovide any necessary training</w:t>
      </w:r>
      <w:r w:rsidR="00051852">
        <w:t xml:space="preserve"> </w:t>
      </w:r>
      <w:r w:rsidR="00775948">
        <w:t xml:space="preserve">to </w:t>
      </w:r>
      <w:r w:rsidR="0072170B">
        <w:t>HR</w:t>
      </w:r>
      <w:r w:rsidR="00C307C5">
        <w:t>SO</w:t>
      </w:r>
      <w:r w:rsidR="00051852">
        <w:t xml:space="preserve"> staff on the </w:t>
      </w:r>
      <w:r w:rsidR="0030299B">
        <w:t xml:space="preserve">Contractor’s </w:t>
      </w:r>
      <w:r w:rsidR="00051852">
        <w:t>job evaluation method</w:t>
      </w:r>
      <w:r w:rsidR="00775948">
        <w:t xml:space="preserve">ology </w:t>
      </w:r>
      <w:r w:rsidR="00230FA7">
        <w:t xml:space="preserve">used </w:t>
      </w:r>
      <w:r w:rsidR="005B6382">
        <w:t>to conduct the study of manager classifications and above</w:t>
      </w:r>
      <w:r w:rsidR="00775948">
        <w:t xml:space="preserve">. </w:t>
      </w:r>
      <w:r w:rsidR="00DB77AC">
        <w:t xml:space="preserve"> </w:t>
      </w:r>
      <w:r w:rsidR="00AB01FE">
        <w:t>Additionally, t</w:t>
      </w:r>
      <w:r w:rsidR="00775948">
        <w:t xml:space="preserve">he Contractor will provide guidance, </w:t>
      </w:r>
      <w:r w:rsidR="00F779C8" w:rsidRPr="00FE314B">
        <w:t>oversight</w:t>
      </w:r>
      <w:r w:rsidR="00D35A50">
        <w:t xml:space="preserve">, and validation of </w:t>
      </w:r>
      <w:r w:rsidR="00C16C79">
        <w:t>the</w:t>
      </w:r>
      <w:r w:rsidR="00390D2A">
        <w:t xml:space="preserve"> application of th</w:t>
      </w:r>
      <w:r w:rsidR="00C16C79">
        <w:t>at</w:t>
      </w:r>
      <w:r w:rsidR="00390D2A">
        <w:t xml:space="preserve"> </w:t>
      </w:r>
      <w:r w:rsidR="00775948">
        <w:t>methodology</w:t>
      </w:r>
      <w:r w:rsidR="00AB01FE">
        <w:t xml:space="preserve"> </w:t>
      </w:r>
      <w:r w:rsidR="00C16C79">
        <w:t>to the classifications studied by AOC staff</w:t>
      </w:r>
      <w:r w:rsidR="001B3CFB">
        <w:t>.  T</w:t>
      </w:r>
      <w:r w:rsidR="00DB77AC" w:rsidRPr="00236E1D">
        <w:t>he Contractor will</w:t>
      </w:r>
      <w:r w:rsidR="001B3CFB">
        <w:t xml:space="preserve"> also</w:t>
      </w:r>
      <w:r w:rsidR="00DB77AC" w:rsidRPr="00236E1D">
        <w:t xml:space="preserve"> review </w:t>
      </w:r>
      <w:r w:rsidR="004143F8" w:rsidRPr="00236E1D">
        <w:t xml:space="preserve">the compensation structure </w:t>
      </w:r>
      <w:r w:rsidR="00DB77AC" w:rsidRPr="00236E1D">
        <w:t>and make compensation recommendations for all classifications in the AOC</w:t>
      </w:r>
      <w:r w:rsidR="00665942">
        <w:t xml:space="preserve"> (component </w:t>
      </w:r>
      <w:r w:rsidR="00546044">
        <w:t>3</w:t>
      </w:r>
      <w:r w:rsidR="00592020">
        <w:t>)</w:t>
      </w:r>
      <w:r w:rsidR="00DB77AC" w:rsidRPr="00236E1D">
        <w:t>.</w:t>
      </w:r>
      <w:r w:rsidR="0030299B">
        <w:t xml:space="preserve"> </w:t>
      </w:r>
    </w:p>
    <w:p w:rsidR="00E87F11" w:rsidRDefault="00E87F11" w:rsidP="00775948">
      <w:pPr>
        <w:pStyle w:val="BodyTextIndent2"/>
        <w:spacing w:after="0" w:line="240" w:lineRule="auto"/>
        <w:ind w:left="792"/>
      </w:pPr>
    </w:p>
    <w:p w:rsidR="000E11F4" w:rsidRPr="00B53530" w:rsidRDefault="00BE7D54" w:rsidP="00B53530">
      <w:pPr>
        <w:pStyle w:val="ListParagraph"/>
        <w:keepNext/>
        <w:numPr>
          <w:ilvl w:val="1"/>
          <w:numId w:val="15"/>
        </w:numPr>
        <w:rPr>
          <w:bCs/>
        </w:rPr>
      </w:pPr>
      <w:r w:rsidRPr="0048314C">
        <w:t>The study consist</w:t>
      </w:r>
      <w:r w:rsidR="0072062F">
        <w:t>s</w:t>
      </w:r>
      <w:r w:rsidRPr="0048314C">
        <w:t xml:space="preserve"> of </w:t>
      </w:r>
      <w:r w:rsidR="00B53530">
        <w:t>three</w:t>
      </w:r>
      <w:r w:rsidR="00056ED8">
        <w:t xml:space="preserve"> major components.  The Contractor must provide a timeline for each component listed below:</w:t>
      </w:r>
      <w:r w:rsidRPr="0048314C">
        <w:t xml:space="preserve"> </w:t>
      </w:r>
    </w:p>
    <w:p w:rsidR="00C16C79" w:rsidRPr="000E11F4" w:rsidRDefault="00C16C79" w:rsidP="00C16C79">
      <w:pPr>
        <w:pStyle w:val="BodyTextIndent2"/>
        <w:spacing w:after="0" w:line="240" w:lineRule="auto"/>
        <w:ind w:left="1440"/>
      </w:pPr>
    </w:p>
    <w:p w:rsidR="000362E6" w:rsidRDefault="00B53530" w:rsidP="002A360E">
      <w:pPr>
        <w:pStyle w:val="BodyTextIndent2"/>
        <w:numPr>
          <w:ilvl w:val="0"/>
          <w:numId w:val="18"/>
        </w:numPr>
        <w:spacing w:after="0" w:line="240" w:lineRule="auto"/>
      </w:pPr>
      <w:r>
        <w:rPr>
          <w:b/>
        </w:rPr>
        <w:t>Component 1</w:t>
      </w:r>
      <w:r w:rsidR="00236E1D" w:rsidRPr="00236E1D">
        <w:rPr>
          <w:b/>
        </w:rPr>
        <w:t>:</w:t>
      </w:r>
      <w:r w:rsidR="00236E1D">
        <w:t xml:space="preserve"> </w:t>
      </w:r>
      <w:r w:rsidR="00BE7D54">
        <w:t xml:space="preserve">Classification and </w:t>
      </w:r>
      <w:r w:rsidR="00F779C8">
        <w:t xml:space="preserve">compensation </w:t>
      </w:r>
      <w:r w:rsidR="009F647D">
        <w:t>study</w:t>
      </w:r>
      <w:r w:rsidR="00BE7D54">
        <w:t xml:space="preserve"> </w:t>
      </w:r>
      <w:r w:rsidR="002B4294">
        <w:t>o</w:t>
      </w:r>
      <w:r w:rsidR="00BE7D54">
        <w:t xml:space="preserve">f </w:t>
      </w:r>
      <w:r w:rsidR="002B4294">
        <w:t>m</w:t>
      </w:r>
      <w:r w:rsidR="00BE7D54">
        <w:t>anager</w:t>
      </w:r>
      <w:r w:rsidR="00F779C8">
        <w:t xml:space="preserve"> classifications</w:t>
      </w:r>
      <w:r w:rsidR="00BE7D54">
        <w:t xml:space="preserve"> </w:t>
      </w:r>
      <w:r w:rsidR="00F779C8">
        <w:t>a</w:t>
      </w:r>
      <w:r w:rsidR="00BE7D54">
        <w:t xml:space="preserve">nd </w:t>
      </w:r>
      <w:r w:rsidR="00F779C8">
        <w:t>a</w:t>
      </w:r>
      <w:r w:rsidR="00BE7D54">
        <w:t>bove (</w:t>
      </w:r>
      <w:r w:rsidR="00F779C8">
        <w:t xml:space="preserve">approximately </w:t>
      </w:r>
      <w:r w:rsidR="00743EB5" w:rsidRPr="005557B4">
        <w:t>8</w:t>
      </w:r>
      <w:r w:rsidR="006527B8">
        <w:t>0</w:t>
      </w:r>
      <w:r w:rsidR="00743EB5">
        <w:t xml:space="preserve"> </w:t>
      </w:r>
      <w:r w:rsidR="009F647D">
        <w:t>incumbents</w:t>
      </w:r>
      <w:r w:rsidR="00743DD0">
        <w:t xml:space="preserve"> in</w:t>
      </w:r>
      <w:r w:rsidR="004B2541">
        <w:t xml:space="preserve"> 16</w:t>
      </w:r>
      <w:r w:rsidR="00743DD0">
        <w:t xml:space="preserve"> classifications</w:t>
      </w:r>
      <w:r w:rsidR="00BE7D54">
        <w:t>)</w:t>
      </w:r>
      <w:r w:rsidR="008F62E8">
        <w:t>.</w:t>
      </w:r>
    </w:p>
    <w:p w:rsidR="00BE7D54" w:rsidRDefault="00BE7D54" w:rsidP="000362E6">
      <w:pPr>
        <w:pStyle w:val="BodyTextIndent2"/>
        <w:spacing w:after="0" w:line="240" w:lineRule="auto"/>
        <w:ind w:left="1440"/>
      </w:pPr>
      <w:r>
        <w:t xml:space="preserve"> </w:t>
      </w:r>
    </w:p>
    <w:p w:rsidR="00BE7D54" w:rsidRDefault="00B53530" w:rsidP="002A360E">
      <w:pPr>
        <w:pStyle w:val="BodyTextIndent2"/>
        <w:numPr>
          <w:ilvl w:val="0"/>
          <w:numId w:val="18"/>
        </w:numPr>
        <w:spacing w:after="0" w:line="240" w:lineRule="auto"/>
      </w:pPr>
      <w:r>
        <w:rPr>
          <w:b/>
        </w:rPr>
        <w:t>Component 2</w:t>
      </w:r>
      <w:r w:rsidR="00236E1D" w:rsidRPr="00236E1D">
        <w:rPr>
          <w:b/>
        </w:rPr>
        <w:t>:</w:t>
      </w:r>
      <w:r w:rsidR="00236E1D">
        <w:t xml:space="preserve"> </w:t>
      </w:r>
      <w:r w:rsidR="00BE7D54">
        <w:t>Classification, F</w:t>
      </w:r>
      <w:r w:rsidR="00A42A81">
        <w:t>LSA</w:t>
      </w:r>
      <w:r w:rsidR="00BE7D54">
        <w:t xml:space="preserve">, and </w:t>
      </w:r>
      <w:r w:rsidR="00F779C8">
        <w:t>c</w:t>
      </w:r>
      <w:r w:rsidR="00BE7D54">
        <w:t xml:space="preserve">ompensation </w:t>
      </w:r>
      <w:r w:rsidR="007A5A3A">
        <w:t>study</w:t>
      </w:r>
      <w:r w:rsidR="00BE7D54">
        <w:t xml:space="preserve"> </w:t>
      </w:r>
      <w:r w:rsidR="00F779C8">
        <w:t>o</w:t>
      </w:r>
      <w:r w:rsidR="00BE7D54">
        <w:t xml:space="preserve">f </w:t>
      </w:r>
      <w:r w:rsidR="00F779C8">
        <w:t>s</w:t>
      </w:r>
      <w:r w:rsidR="00BE7D54">
        <w:t>upervisor</w:t>
      </w:r>
      <w:r w:rsidR="00F779C8">
        <w:t xml:space="preserve"> classifications</w:t>
      </w:r>
      <w:r w:rsidR="00BE7D54">
        <w:t xml:space="preserve"> </w:t>
      </w:r>
      <w:r w:rsidR="00F779C8">
        <w:t>a</w:t>
      </w:r>
      <w:r w:rsidR="00BE7D54">
        <w:t xml:space="preserve">nd </w:t>
      </w:r>
      <w:r w:rsidR="00F779C8">
        <w:t>b</w:t>
      </w:r>
      <w:r w:rsidR="00BE7D54">
        <w:t>elow (</w:t>
      </w:r>
      <w:r w:rsidR="00F779C8">
        <w:t xml:space="preserve">approximately </w:t>
      </w:r>
      <w:r w:rsidR="00743EB5" w:rsidRPr="005557B4">
        <w:t>64</w:t>
      </w:r>
      <w:r w:rsidR="006527B8">
        <w:t>5</w:t>
      </w:r>
      <w:r w:rsidR="00BE7D54">
        <w:t xml:space="preserve"> </w:t>
      </w:r>
      <w:r w:rsidR="009F647D">
        <w:t>incumbents</w:t>
      </w:r>
      <w:r w:rsidR="00743DD0">
        <w:t xml:space="preserve"> in </w:t>
      </w:r>
      <w:r w:rsidR="006527B8" w:rsidRPr="006527B8">
        <w:t>16</w:t>
      </w:r>
      <w:r w:rsidR="004B2541">
        <w:t>7</w:t>
      </w:r>
      <w:r w:rsidR="00743DD0">
        <w:t xml:space="preserve"> classifications</w:t>
      </w:r>
      <w:r w:rsidR="00BE7D54">
        <w:t>)</w:t>
      </w:r>
      <w:r w:rsidR="008F62E8">
        <w:t>.</w:t>
      </w:r>
    </w:p>
    <w:p w:rsidR="000362E6" w:rsidRDefault="000362E6" w:rsidP="000362E6">
      <w:pPr>
        <w:pStyle w:val="BodyTextIndent2"/>
        <w:spacing w:after="0" w:line="240" w:lineRule="auto"/>
        <w:ind w:left="1800"/>
      </w:pPr>
    </w:p>
    <w:p w:rsidR="003233AE" w:rsidRDefault="00D54DFF" w:rsidP="002A360E">
      <w:pPr>
        <w:pStyle w:val="BodyTextIndent2"/>
        <w:numPr>
          <w:ilvl w:val="0"/>
          <w:numId w:val="18"/>
        </w:numPr>
        <w:spacing w:after="0" w:line="240" w:lineRule="auto"/>
      </w:pPr>
      <w:r>
        <w:rPr>
          <w:b/>
        </w:rPr>
        <w:t xml:space="preserve">Component </w:t>
      </w:r>
      <w:r w:rsidR="00B53530">
        <w:rPr>
          <w:b/>
        </w:rPr>
        <w:t>3</w:t>
      </w:r>
      <w:r>
        <w:rPr>
          <w:b/>
        </w:rPr>
        <w:t xml:space="preserve">: </w:t>
      </w:r>
      <w:r w:rsidR="006F2523">
        <w:t>Training, guidance, oversight, and validation of HR</w:t>
      </w:r>
      <w:r w:rsidR="00C307C5">
        <w:t>SO</w:t>
      </w:r>
      <w:r w:rsidR="006F2523">
        <w:t xml:space="preserve"> staff’s application of the </w:t>
      </w:r>
      <w:r w:rsidR="0030299B">
        <w:t xml:space="preserve">Contractor’s </w:t>
      </w:r>
      <w:r w:rsidR="006F2523">
        <w:t xml:space="preserve">job evaluation methodology; and </w:t>
      </w:r>
      <w:r w:rsidR="006F2523" w:rsidRPr="00B36FCD">
        <w:t>compensation recommendations for all classifications in the AOC.</w:t>
      </w:r>
      <w:r w:rsidR="00C87575">
        <w:t xml:space="preserve"> </w:t>
      </w:r>
      <w:r w:rsidR="00B36FCD">
        <w:t>Note that t</w:t>
      </w:r>
      <w:r w:rsidR="00C87575">
        <w:t>his component</w:t>
      </w:r>
      <w:r w:rsidR="0030299B">
        <w:t xml:space="preserve"> </w:t>
      </w:r>
      <w:r w:rsidR="00C87575">
        <w:t xml:space="preserve">will be </w:t>
      </w:r>
      <w:r w:rsidR="00B36FCD">
        <w:t>awarded</w:t>
      </w:r>
      <w:r w:rsidR="00C87575">
        <w:t xml:space="preserve"> only in the event that the AOC conducts the study of superviso</w:t>
      </w:r>
      <w:r w:rsidR="00B36FCD">
        <w:t>r classifications and below</w:t>
      </w:r>
      <w:r w:rsidR="00C87575">
        <w:t>.</w:t>
      </w:r>
    </w:p>
    <w:p w:rsidR="00D0396E" w:rsidRPr="00D0396E" w:rsidRDefault="00D0396E" w:rsidP="00D0396E">
      <w:pPr>
        <w:pStyle w:val="BodyTextIndent2"/>
        <w:spacing w:after="0" w:line="240" w:lineRule="auto"/>
        <w:ind w:left="792"/>
      </w:pPr>
    </w:p>
    <w:p w:rsidR="00E443E7" w:rsidRDefault="00236E1D" w:rsidP="003233AE">
      <w:pPr>
        <w:pStyle w:val="BodyTextIndent2"/>
        <w:numPr>
          <w:ilvl w:val="1"/>
          <w:numId w:val="15"/>
        </w:numPr>
        <w:spacing w:after="0" w:line="240" w:lineRule="auto"/>
      </w:pPr>
      <w:r w:rsidRPr="00236E1D">
        <w:rPr>
          <w:b/>
        </w:rPr>
        <w:t>Compo</w:t>
      </w:r>
      <w:r w:rsidR="00B53530">
        <w:rPr>
          <w:b/>
        </w:rPr>
        <w:t>nent 1</w:t>
      </w:r>
      <w:r w:rsidRPr="00236E1D">
        <w:rPr>
          <w:b/>
        </w:rPr>
        <w:t>:</w:t>
      </w:r>
      <w:r>
        <w:t xml:space="preserve"> </w:t>
      </w:r>
      <w:r w:rsidR="002B4294">
        <w:t xml:space="preserve">Classification and compensation </w:t>
      </w:r>
      <w:r w:rsidR="007A5A3A">
        <w:t>study</w:t>
      </w:r>
      <w:r w:rsidR="002B4294">
        <w:t xml:space="preserve"> of manager classifications and above (approximately </w:t>
      </w:r>
      <w:r w:rsidR="002B4294" w:rsidRPr="0072170B">
        <w:t>8</w:t>
      </w:r>
      <w:r w:rsidR="0072170B">
        <w:t>0</w:t>
      </w:r>
      <w:r w:rsidR="002B4294">
        <w:t xml:space="preserve"> </w:t>
      </w:r>
      <w:r w:rsidR="003057B7">
        <w:t>incumbents</w:t>
      </w:r>
      <w:r w:rsidR="00C947B7">
        <w:t xml:space="preserve"> in </w:t>
      </w:r>
      <w:r w:rsidR="0072170B">
        <w:t xml:space="preserve">16 </w:t>
      </w:r>
      <w:r w:rsidR="00C947B7">
        <w:t>classifications</w:t>
      </w:r>
      <w:r w:rsidR="002B4294">
        <w:t>)</w:t>
      </w:r>
      <w:r w:rsidR="00D0396E">
        <w:t>.</w:t>
      </w:r>
      <w:r w:rsidR="00175AA7">
        <w:t xml:space="preserve">  </w:t>
      </w:r>
    </w:p>
    <w:p w:rsidR="00E443E7" w:rsidRDefault="00E443E7" w:rsidP="00E443E7">
      <w:pPr>
        <w:pStyle w:val="BodyTextIndent2"/>
        <w:spacing w:after="0" w:line="240" w:lineRule="auto"/>
        <w:ind w:left="792"/>
      </w:pPr>
    </w:p>
    <w:p w:rsidR="0048314C" w:rsidRDefault="00175AA7" w:rsidP="007A35B8">
      <w:pPr>
        <w:pStyle w:val="BodyTextIndent2"/>
        <w:spacing w:after="0" w:line="240" w:lineRule="auto"/>
        <w:ind w:left="1656"/>
      </w:pPr>
      <w:r>
        <w:t>Cur</w:t>
      </w:r>
      <w:r w:rsidR="00192F69">
        <w:t xml:space="preserve">rently, the AOC has </w:t>
      </w:r>
      <w:r w:rsidR="00F4395C">
        <w:t>a multitude of</w:t>
      </w:r>
      <w:r w:rsidR="00192F69">
        <w:t xml:space="preserve"> </w:t>
      </w:r>
      <w:r>
        <w:t>supervisory classifications in different</w:t>
      </w:r>
      <w:r w:rsidR="0055471E">
        <w:t xml:space="preserve"> functional areas with varying</w:t>
      </w:r>
      <w:r>
        <w:t xml:space="preserve"> salary ranges.  Ho</w:t>
      </w:r>
      <w:r w:rsidR="00E443E7">
        <w:t>wever, with a few</w:t>
      </w:r>
      <w:r>
        <w:t xml:space="preserve"> exceptions,</w:t>
      </w:r>
      <w:r w:rsidR="00E443E7">
        <w:t xml:space="preserve"> there is one generic classification and</w:t>
      </w:r>
      <w:r w:rsidR="009500DE">
        <w:t xml:space="preserve"> salary range for </w:t>
      </w:r>
      <w:r w:rsidR="00E443E7">
        <w:t xml:space="preserve">manager </w:t>
      </w:r>
      <w:r w:rsidR="009500DE">
        <w:t>as well as most of the classifications above that level such as senior manager, assistant director, and director. This structur</w:t>
      </w:r>
      <w:r w:rsidR="007A35B8">
        <w:t>al divide</w:t>
      </w:r>
      <w:r w:rsidR="009500DE">
        <w:t xml:space="preserve"> causes</w:t>
      </w:r>
      <w:r w:rsidR="00E443E7">
        <w:t xml:space="preserve"> widely varying</w:t>
      </w:r>
      <w:r w:rsidR="009500DE">
        <w:t xml:space="preserve"> promotional increase amounts when </w:t>
      </w:r>
      <w:r w:rsidR="00E443E7">
        <w:t>incumbent</w:t>
      </w:r>
      <w:r w:rsidR="009500DE">
        <w:t>s are</w:t>
      </w:r>
      <w:r w:rsidR="00E443E7">
        <w:t xml:space="preserve"> promoted from </w:t>
      </w:r>
      <w:r w:rsidR="009500DE">
        <w:t xml:space="preserve">different </w:t>
      </w:r>
      <w:r w:rsidR="00E443E7">
        <w:t>supervisor</w:t>
      </w:r>
      <w:r w:rsidR="009500DE">
        <w:t>y classifications</w:t>
      </w:r>
      <w:r w:rsidR="00E443E7">
        <w:t xml:space="preserve"> to manager.  </w:t>
      </w:r>
      <w:r w:rsidR="002B4294">
        <w:t xml:space="preserve"> </w:t>
      </w:r>
    </w:p>
    <w:p w:rsidR="00D54DFF" w:rsidRDefault="00D54DFF" w:rsidP="00D54DFF">
      <w:pPr>
        <w:pStyle w:val="ListParagraph"/>
        <w:keepNext/>
        <w:ind w:left="2970"/>
      </w:pPr>
    </w:p>
    <w:p w:rsidR="00D54DFF" w:rsidRPr="0048314C" w:rsidRDefault="003233AE" w:rsidP="002F1B49">
      <w:pPr>
        <w:pStyle w:val="ListParagraph"/>
        <w:keepNext/>
        <w:numPr>
          <w:ilvl w:val="2"/>
          <w:numId w:val="15"/>
        </w:numPr>
      </w:pPr>
      <w:r>
        <w:t>Communication</w:t>
      </w:r>
    </w:p>
    <w:p w:rsidR="002F1B49" w:rsidRDefault="002F1B49" w:rsidP="002F1B49">
      <w:pPr>
        <w:pStyle w:val="ListParagraph"/>
        <w:ind w:left="2304"/>
      </w:pPr>
    </w:p>
    <w:p w:rsidR="00D54DFF" w:rsidRPr="007C1DBE" w:rsidRDefault="00D54DFF" w:rsidP="002A360E">
      <w:pPr>
        <w:pStyle w:val="ListParagraph"/>
        <w:numPr>
          <w:ilvl w:val="0"/>
          <w:numId w:val="19"/>
        </w:numPr>
        <w:ind w:left="2160"/>
      </w:pPr>
      <w:r>
        <w:t xml:space="preserve">The Contractor will </w:t>
      </w:r>
      <w:r w:rsidR="003233AE">
        <w:t xml:space="preserve">facilitate a strategic planning </w:t>
      </w:r>
      <w:r w:rsidR="001E12EF">
        <w:t xml:space="preserve">meeting with </w:t>
      </w:r>
      <w:r w:rsidR="0030299B">
        <w:t>HR</w:t>
      </w:r>
      <w:r w:rsidR="00C307C5">
        <w:t>SO</w:t>
      </w:r>
      <w:r w:rsidR="00D05776" w:rsidRPr="007C1DBE">
        <w:t xml:space="preserve"> and/or the Executive Office</w:t>
      </w:r>
      <w:r w:rsidR="003233AE" w:rsidRPr="007C1DBE">
        <w:t xml:space="preserve"> to discuss data collection methods, project plan, timeline, and deadlines</w:t>
      </w:r>
      <w:r w:rsidR="004618CF" w:rsidRPr="007C1DBE">
        <w:t>.</w:t>
      </w:r>
    </w:p>
    <w:p w:rsidR="00286E52" w:rsidRDefault="00286E52" w:rsidP="007C1DBE">
      <w:pPr>
        <w:pStyle w:val="ListParagraph"/>
        <w:ind w:left="1440"/>
      </w:pPr>
    </w:p>
    <w:p w:rsidR="00D54DFF" w:rsidRDefault="003233AE" w:rsidP="002A360E">
      <w:pPr>
        <w:pStyle w:val="ListParagraph"/>
        <w:numPr>
          <w:ilvl w:val="0"/>
          <w:numId w:val="19"/>
        </w:numPr>
        <w:ind w:left="2160"/>
      </w:pPr>
      <w:r>
        <w:t xml:space="preserve">The Contractor will </w:t>
      </w:r>
      <w:r w:rsidRPr="00851485">
        <w:t>provide b</w:t>
      </w:r>
      <w:r w:rsidR="00CD636A" w:rsidRPr="00851485">
        <w:t xml:space="preserve">i-weekly status updates to the </w:t>
      </w:r>
      <w:r w:rsidR="00A17286">
        <w:t xml:space="preserve">AOC </w:t>
      </w:r>
      <w:r w:rsidR="00CB4172">
        <w:t>P</w:t>
      </w:r>
      <w:r w:rsidR="00CD636A" w:rsidRPr="00851485">
        <w:t xml:space="preserve">roject </w:t>
      </w:r>
      <w:r w:rsidR="00CB4172">
        <w:t>M</w:t>
      </w:r>
      <w:r w:rsidRPr="00851485">
        <w:t>anager</w:t>
      </w:r>
      <w:r w:rsidR="00CB4172">
        <w:t xml:space="preserve"> (Project Manager)</w:t>
      </w:r>
      <w:r w:rsidRPr="00851485">
        <w:t xml:space="preserve"> via email, conference call, or in person</w:t>
      </w:r>
      <w:r>
        <w:t xml:space="preserve"> as necessary.</w:t>
      </w:r>
    </w:p>
    <w:p w:rsidR="00D54DFF" w:rsidRDefault="00D54DFF" w:rsidP="00D54DFF">
      <w:pPr>
        <w:pStyle w:val="ListParagraph"/>
        <w:keepNext/>
        <w:ind w:left="2160"/>
      </w:pPr>
    </w:p>
    <w:p w:rsidR="00BE7D54" w:rsidRPr="0048314C" w:rsidRDefault="00BE7D54" w:rsidP="002F1B49">
      <w:pPr>
        <w:pStyle w:val="ListParagraph"/>
        <w:keepNext/>
        <w:numPr>
          <w:ilvl w:val="2"/>
          <w:numId w:val="15"/>
        </w:numPr>
      </w:pPr>
      <w:r w:rsidRPr="0048314C">
        <w:t>Job Analysis</w:t>
      </w:r>
    </w:p>
    <w:p w:rsidR="002F1B49" w:rsidRDefault="002F1B49" w:rsidP="002F1B49">
      <w:pPr>
        <w:pStyle w:val="ListParagraph"/>
        <w:ind w:left="2304"/>
      </w:pPr>
    </w:p>
    <w:p w:rsidR="00B73F50" w:rsidRDefault="00BE7D54" w:rsidP="002A360E">
      <w:pPr>
        <w:pStyle w:val="ListParagraph"/>
        <w:numPr>
          <w:ilvl w:val="0"/>
          <w:numId w:val="20"/>
        </w:numPr>
        <w:ind w:left="2160"/>
      </w:pPr>
      <w:r>
        <w:t xml:space="preserve">The Contractor will collect </w:t>
      </w:r>
      <w:r w:rsidR="004948D7">
        <w:t xml:space="preserve">a </w:t>
      </w:r>
      <w:r w:rsidR="00224B2B">
        <w:t>written position description que</w:t>
      </w:r>
      <w:r w:rsidR="004948D7">
        <w:t>stionnaire from each incumbent</w:t>
      </w:r>
      <w:r w:rsidR="00200054">
        <w:t>, which</w:t>
      </w:r>
      <w:r w:rsidR="00ED6F41">
        <w:t xml:space="preserve"> outlin</w:t>
      </w:r>
      <w:r w:rsidR="00200054">
        <w:t>es</w:t>
      </w:r>
      <w:r w:rsidR="00ED6F41">
        <w:t xml:space="preserve"> </w:t>
      </w:r>
      <w:r w:rsidR="00814B3A">
        <w:t xml:space="preserve">the </w:t>
      </w:r>
      <w:r w:rsidR="00AF3A2D">
        <w:t xml:space="preserve">essential </w:t>
      </w:r>
      <w:r w:rsidR="00814B3A">
        <w:t xml:space="preserve">duties performed and the percent of time allocated to each of those duties.  The questionnaires </w:t>
      </w:r>
      <w:r w:rsidR="00FA37EC">
        <w:t>will</w:t>
      </w:r>
      <w:r w:rsidR="00814B3A">
        <w:t xml:space="preserve"> encompass </w:t>
      </w:r>
      <w:r w:rsidR="00D70E56">
        <w:t>all</w:t>
      </w:r>
      <w:r w:rsidR="00473CFA">
        <w:t xml:space="preserve"> information </w:t>
      </w:r>
      <w:r w:rsidR="00473CFA" w:rsidRPr="004A22E1">
        <w:t xml:space="preserve">required </w:t>
      </w:r>
      <w:r w:rsidR="00814B3A" w:rsidRPr="001367D0">
        <w:t>to</w:t>
      </w:r>
      <w:r w:rsidR="00B73F50">
        <w:t>:</w:t>
      </w:r>
      <w:r w:rsidR="00814B3A" w:rsidRPr="001367D0">
        <w:t xml:space="preserve"> </w:t>
      </w:r>
      <w:r w:rsidR="00B73F50">
        <w:br/>
      </w:r>
    </w:p>
    <w:p w:rsidR="00F232CA" w:rsidRDefault="00B73F50" w:rsidP="002A360E">
      <w:pPr>
        <w:pStyle w:val="ListParagraph"/>
        <w:numPr>
          <w:ilvl w:val="1"/>
          <w:numId w:val="20"/>
        </w:numPr>
      </w:pPr>
      <w:r>
        <w:t>C</w:t>
      </w:r>
      <w:r w:rsidRPr="001367D0">
        <w:t xml:space="preserve">omply </w:t>
      </w:r>
      <w:r w:rsidR="00814B3A" w:rsidRPr="001367D0">
        <w:t>with the Americans with Disabilities Act (ADA)</w:t>
      </w:r>
      <w:r>
        <w:t>;</w:t>
      </w:r>
      <w:r w:rsidR="00814B3A" w:rsidRPr="001367D0">
        <w:t xml:space="preserve"> </w:t>
      </w:r>
      <w:r w:rsidR="00473CFA" w:rsidRPr="001367D0">
        <w:t xml:space="preserve">and </w:t>
      </w:r>
      <w:r>
        <w:br/>
      </w:r>
    </w:p>
    <w:p w:rsidR="00F232CA" w:rsidRDefault="00B73F50" w:rsidP="002A360E">
      <w:pPr>
        <w:pStyle w:val="ListParagraph"/>
        <w:numPr>
          <w:ilvl w:val="1"/>
          <w:numId w:val="20"/>
        </w:numPr>
      </w:pPr>
      <w:r>
        <w:t>M</w:t>
      </w:r>
      <w:r w:rsidR="00473CFA">
        <w:t xml:space="preserve">ake </w:t>
      </w:r>
      <w:r w:rsidR="00814B3A">
        <w:t xml:space="preserve">appropriate </w:t>
      </w:r>
      <w:r w:rsidR="00473CFA">
        <w:t>classification and compensation recommendations</w:t>
      </w:r>
      <w:r w:rsidR="004618CF">
        <w:t>.</w:t>
      </w:r>
    </w:p>
    <w:p w:rsidR="002F1B49" w:rsidRDefault="002F1B49" w:rsidP="00AD3E14">
      <w:pPr>
        <w:pStyle w:val="ListParagraph"/>
        <w:ind w:left="1944"/>
      </w:pPr>
    </w:p>
    <w:p w:rsidR="00BE7D54" w:rsidRDefault="00473CFA" w:rsidP="002A360E">
      <w:pPr>
        <w:pStyle w:val="ListParagraph"/>
        <w:numPr>
          <w:ilvl w:val="0"/>
          <w:numId w:val="20"/>
        </w:numPr>
        <w:ind w:left="2160"/>
      </w:pPr>
      <w:r>
        <w:t>The Contractor will c</w:t>
      </w:r>
      <w:r w:rsidR="00BE7D54">
        <w:t>ollect</w:t>
      </w:r>
      <w:r w:rsidR="002B4294">
        <w:t xml:space="preserve"> written</w:t>
      </w:r>
      <w:r w:rsidR="00BE7D54">
        <w:t xml:space="preserve"> feedback </w:t>
      </w:r>
      <w:r w:rsidR="004948D7">
        <w:t>on each position description questionnaire from the incumbent’</w:t>
      </w:r>
      <w:r w:rsidR="009C5801">
        <w:t xml:space="preserve">s </w:t>
      </w:r>
      <w:r w:rsidR="00A3473A">
        <w:t>supervisor</w:t>
      </w:r>
      <w:r w:rsidR="004618CF">
        <w:t>.</w:t>
      </w:r>
    </w:p>
    <w:p w:rsidR="002F1B49" w:rsidRDefault="002F1B49" w:rsidP="00AD3E14">
      <w:pPr>
        <w:pStyle w:val="ListParagraph"/>
        <w:ind w:left="1944"/>
      </w:pPr>
    </w:p>
    <w:p w:rsidR="00BE7D54" w:rsidRDefault="00445341" w:rsidP="002A360E">
      <w:pPr>
        <w:pStyle w:val="ListParagraph"/>
        <w:numPr>
          <w:ilvl w:val="0"/>
          <w:numId w:val="20"/>
        </w:numPr>
        <w:ind w:left="2160"/>
      </w:pPr>
      <w:r>
        <w:t>The Contractor will c</w:t>
      </w:r>
      <w:r w:rsidR="00BE7D54">
        <w:t xml:space="preserve">onduct </w:t>
      </w:r>
      <w:r>
        <w:t xml:space="preserve">up </w:t>
      </w:r>
      <w:r w:rsidRPr="00C307C5">
        <w:t xml:space="preserve">to </w:t>
      </w:r>
      <w:r w:rsidR="00965955" w:rsidRPr="00965955">
        <w:t>80 follow-up interviews</w:t>
      </w:r>
      <w:r w:rsidR="002B4294" w:rsidRPr="00C307C5">
        <w:t xml:space="preserve"> as </w:t>
      </w:r>
      <w:r w:rsidR="00756ADE" w:rsidRPr="00C307C5">
        <w:t>necessary</w:t>
      </w:r>
      <w:r w:rsidR="009C5801">
        <w:t xml:space="preserve"> to clarify the information collected</w:t>
      </w:r>
      <w:r w:rsidR="004618CF">
        <w:t>.</w:t>
      </w:r>
    </w:p>
    <w:p w:rsidR="002F1B49" w:rsidRDefault="002F1B49" w:rsidP="00AD3E14">
      <w:pPr>
        <w:pStyle w:val="ListParagraph"/>
        <w:ind w:left="1944"/>
      </w:pPr>
    </w:p>
    <w:p w:rsidR="004971EB" w:rsidRDefault="00473CFA" w:rsidP="002A360E">
      <w:pPr>
        <w:pStyle w:val="ListParagraph"/>
        <w:numPr>
          <w:ilvl w:val="0"/>
          <w:numId w:val="20"/>
        </w:numPr>
        <w:ind w:left="2160"/>
      </w:pPr>
      <w:r>
        <w:t>The Contractor will a</w:t>
      </w:r>
      <w:r w:rsidR="00743EB5">
        <w:t xml:space="preserve">nalyze </w:t>
      </w:r>
      <w:r w:rsidR="00535B58">
        <w:t xml:space="preserve">the </w:t>
      </w:r>
      <w:r w:rsidR="00445341">
        <w:t xml:space="preserve">information </w:t>
      </w:r>
      <w:r>
        <w:t xml:space="preserve">collected </w:t>
      </w:r>
      <w:r w:rsidR="00535B58">
        <w:t>in</w:t>
      </w:r>
      <w:r w:rsidR="00743EB5">
        <w:t xml:space="preserve"> </w:t>
      </w:r>
      <w:r w:rsidR="009C5801">
        <w:t>the questionnaires</w:t>
      </w:r>
      <w:r w:rsidR="00A809DF">
        <w:t xml:space="preserve">, </w:t>
      </w:r>
      <w:r w:rsidR="00440AD5">
        <w:t>supervisor’s</w:t>
      </w:r>
      <w:r w:rsidR="00743EB5">
        <w:t xml:space="preserve"> feedback, and interviews</w:t>
      </w:r>
      <w:r w:rsidR="00D0396E">
        <w:t xml:space="preserve"> to</w:t>
      </w:r>
      <w:r w:rsidR="00535B58">
        <w:t xml:space="preserve"> determine whether or not each</w:t>
      </w:r>
      <w:r w:rsidR="00445341">
        <w:t xml:space="preserve"> incumbent </w:t>
      </w:r>
      <w:r w:rsidR="00535B58">
        <w:t>is</w:t>
      </w:r>
      <w:r w:rsidR="00445341">
        <w:t xml:space="preserve"> appropriately class</w:t>
      </w:r>
      <w:r>
        <w:t>ified</w:t>
      </w:r>
      <w:r w:rsidR="00482BE9">
        <w:t xml:space="preserve">.  The analysis will </w:t>
      </w:r>
      <w:r w:rsidR="00241F8F">
        <w:t xml:space="preserve">identify </w:t>
      </w:r>
      <w:r w:rsidR="00482BE9">
        <w:t>specific duties found to be within or outside the scope of the assigned classification.</w:t>
      </w:r>
      <w:r w:rsidR="00A30904">
        <w:t xml:space="preserve">  </w:t>
      </w:r>
    </w:p>
    <w:p w:rsidR="00A67CF8" w:rsidRDefault="00A67CF8" w:rsidP="00482BE9">
      <w:pPr>
        <w:pStyle w:val="ListParagraph"/>
        <w:ind w:left="2160"/>
      </w:pPr>
    </w:p>
    <w:p w:rsidR="00D50A35" w:rsidRDefault="00A54221" w:rsidP="002A360E">
      <w:pPr>
        <w:pStyle w:val="ListParagraph"/>
        <w:numPr>
          <w:ilvl w:val="0"/>
          <w:numId w:val="20"/>
        </w:numPr>
        <w:ind w:left="2160"/>
      </w:pPr>
      <w:r>
        <w:t xml:space="preserve">The Contractor will determine whether </w:t>
      </w:r>
      <w:r w:rsidR="0023097C">
        <w:t xml:space="preserve">the duties performed </w:t>
      </w:r>
      <w:r w:rsidR="00BF54B2">
        <w:t xml:space="preserve">by </w:t>
      </w:r>
      <w:r w:rsidR="00942CE3">
        <w:t>each</w:t>
      </w:r>
      <w:r w:rsidR="00BF54B2">
        <w:t xml:space="preserve"> incumbent </w:t>
      </w:r>
      <w:r w:rsidR="0023097C">
        <w:t>are within the scope of the assigned</w:t>
      </w:r>
      <w:r>
        <w:t xml:space="preserve"> classification</w:t>
      </w:r>
      <w:r w:rsidR="00D50A35">
        <w:t xml:space="preserve">. </w:t>
      </w:r>
    </w:p>
    <w:p w:rsidR="00E9054A" w:rsidRDefault="00E9054A" w:rsidP="00E9054A">
      <w:pPr>
        <w:pStyle w:val="ListParagraph"/>
      </w:pPr>
    </w:p>
    <w:p w:rsidR="007D27F4" w:rsidRDefault="00E9054A" w:rsidP="002A360E">
      <w:pPr>
        <w:pStyle w:val="ListParagraph"/>
        <w:numPr>
          <w:ilvl w:val="0"/>
          <w:numId w:val="20"/>
        </w:numPr>
        <w:ind w:left="2160"/>
      </w:pPr>
      <w:r>
        <w:t xml:space="preserve">The Contractor will make a recommendation as to whether </w:t>
      </w:r>
      <w:r w:rsidR="007D27F4">
        <w:t xml:space="preserve">the manager classification should be split into more than one classification </w:t>
      </w:r>
      <w:r w:rsidR="0072062F">
        <w:t>t</w:t>
      </w:r>
      <w:r w:rsidR="00783C6C">
        <w:t>o reflect</w:t>
      </w:r>
      <w:r w:rsidR="0072062F">
        <w:t xml:space="preserve"> </w:t>
      </w:r>
      <w:r w:rsidR="007D27F4">
        <w:t>different functional areas and levels of responsibility.</w:t>
      </w:r>
    </w:p>
    <w:p w:rsidR="002F1B49" w:rsidRDefault="002F1B49" w:rsidP="00AD3E14">
      <w:pPr>
        <w:pStyle w:val="ListParagraph"/>
        <w:ind w:left="2160"/>
      </w:pPr>
    </w:p>
    <w:p w:rsidR="00D91182" w:rsidRDefault="005F6ADC" w:rsidP="002A360E">
      <w:pPr>
        <w:pStyle w:val="ListParagraph"/>
        <w:numPr>
          <w:ilvl w:val="0"/>
          <w:numId w:val="20"/>
        </w:numPr>
        <w:ind w:left="2160"/>
      </w:pPr>
      <w:r>
        <w:t>The Contractor will r</w:t>
      </w:r>
      <w:r w:rsidR="00246DB8" w:rsidRPr="00246DB8">
        <w:t xml:space="preserve">eview </w:t>
      </w:r>
      <w:r w:rsidR="00226831">
        <w:t>all</w:t>
      </w:r>
      <w:r w:rsidR="00246DB8" w:rsidRPr="00246DB8">
        <w:t xml:space="preserve"> existing </w:t>
      </w:r>
      <w:r w:rsidR="00226831">
        <w:t xml:space="preserve">AOC </w:t>
      </w:r>
      <w:r w:rsidR="00246DB8" w:rsidRPr="00246DB8">
        <w:t xml:space="preserve">classifications </w:t>
      </w:r>
      <w:r w:rsidR="00B6548F" w:rsidRPr="00246DB8">
        <w:t xml:space="preserve">and recommend </w:t>
      </w:r>
      <w:r w:rsidR="00226831">
        <w:t xml:space="preserve">a </w:t>
      </w:r>
      <w:r w:rsidR="00B6548F" w:rsidRPr="00246DB8">
        <w:t>classification str</w:t>
      </w:r>
      <w:r w:rsidR="00226831">
        <w:t>ucture</w:t>
      </w:r>
      <w:r w:rsidR="00B6548F" w:rsidRPr="00246DB8">
        <w:t xml:space="preserve"> </w:t>
      </w:r>
      <w:r w:rsidR="00473CFA">
        <w:t xml:space="preserve">that </w:t>
      </w:r>
      <w:r w:rsidR="00473CFA" w:rsidRPr="00246DB8">
        <w:t>align</w:t>
      </w:r>
      <w:r w:rsidR="00226831">
        <w:t>s</w:t>
      </w:r>
      <w:r w:rsidR="00246DB8" w:rsidRPr="00246DB8">
        <w:t xml:space="preserve"> with</w:t>
      </w:r>
      <w:r w:rsidR="00B6548F">
        <w:t xml:space="preserve"> </w:t>
      </w:r>
      <w:r w:rsidR="009C5801">
        <w:t>current</w:t>
      </w:r>
      <w:r w:rsidR="0044130B" w:rsidRPr="00246DB8">
        <w:t xml:space="preserve"> business</w:t>
      </w:r>
      <w:r w:rsidR="00246DB8" w:rsidRPr="00246DB8">
        <w:t xml:space="preserve"> needs</w:t>
      </w:r>
      <w:r w:rsidR="00226831">
        <w:t>.  This will</w:t>
      </w:r>
      <w:r w:rsidR="00B6548F">
        <w:t xml:space="preserve"> </w:t>
      </w:r>
      <w:r w:rsidR="00226831">
        <w:t>include</w:t>
      </w:r>
      <w:r w:rsidR="004618CF">
        <w:t xml:space="preserve"> </w:t>
      </w:r>
      <w:r w:rsidR="00226831">
        <w:t>the amendment of existing</w:t>
      </w:r>
      <w:r w:rsidR="008E1A9F">
        <w:t xml:space="preserve"> </w:t>
      </w:r>
      <w:r w:rsidR="004618CF">
        <w:t>classifications</w:t>
      </w:r>
      <w:r w:rsidR="00241F8F">
        <w:t xml:space="preserve"> </w:t>
      </w:r>
      <w:r w:rsidR="008E1A9F">
        <w:t>and/or creating new classifications</w:t>
      </w:r>
      <w:r w:rsidR="004618CF">
        <w:t xml:space="preserve"> as necessary.</w:t>
      </w:r>
      <w:r w:rsidR="00977E06">
        <w:t xml:space="preserve"> </w:t>
      </w:r>
    </w:p>
    <w:p w:rsidR="00D91182" w:rsidRDefault="00D91182" w:rsidP="00D91182">
      <w:pPr>
        <w:pStyle w:val="ListParagraph"/>
        <w:ind w:left="1440"/>
      </w:pPr>
    </w:p>
    <w:p w:rsidR="00D91182" w:rsidRDefault="00D91182" w:rsidP="00A17286">
      <w:pPr>
        <w:pStyle w:val="ListParagraph"/>
        <w:keepNext/>
        <w:numPr>
          <w:ilvl w:val="2"/>
          <w:numId w:val="15"/>
        </w:numPr>
      </w:pPr>
      <w:r>
        <w:t>Report of Findings</w:t>
      </w:r>
      <w:r w:rsidR="001A43C1">
        <w:t xml:space="preserve"> - Classification</w:t>
      </w:r>
    </w:p>
    <w:p w:rsidR="00D91182" w:rsidRDefault="00D91182" w:rsidP="00D91182">
      <w:pPr>
        <w:pStyle w:val="ListParagraph"/>
        <w:keepNext/>
        <w:ind w:left="1440"/>
      </w:pPr>
    </w:p>
    <w:p w:rsidR="00D91182" w:rsidRDefault="00D91182" w:rsidP="002A360E">
      <w:pPr>
        <w:pStyle w:val="ListParagraph"/>
        <w:numPr>
          <w:ilvl w:val="0"/>
          <w:numId w:val="26"/>
        </w:numPr>
        <w:tabs>
          <w:tab w:val="clear" w:pos="420"/>
          <w:tab w:val="num" w:pos="2280"/>
        </w:tabs>
        <w:ind w:left="2280"/>
      </w:pPr>
      <w:r>
        <w:t xml:space="preserve">The Contractor will prepare a draft report of </w:t>
      </w:r>
      <w:r w:rsidR="00161DD6">
        <w:t>all</w:t>
      </w:r>
      <w:r w:rsidR="00FB41F1">
        <w:t xml:space="preserve"> </w:t>
      </w:r>
      <w:r>
        <w:t>classification findings and recommendations.</w:t>
      </w:r>
    </w:p>
    <w:p w:rsidR="00D91182" w:rsidRDefault="00D91182" w:rsidP="00D91182">
      <w:pPr>
        <w:pStyle w:val="ListParagraph"/>
        <w:ind w:left="5160"/>
      </w:pPr>
    </w:p>
    <w:p w:rsidR="00756ADE" w:rsidRDefault="00D91182" w:rsidP="002A360E">
      <w:pPr>
        <w:pStyle w:val="ListParagraph"/>
        <w:numPr>
          <w:ilvl w:val="0"/>
          <w:numId w:val="26"/>
        </w:numPr>
        <w:tabs>
          <w:tab w:val="clear" w:pos="420"/>
          <w:tab w:val="num" w:pos="2280"/>
        </w:tabs>
        <w:ind w:left="2280"/>
      </w:pPr>
      <w:r>
        <w:t xml:space="preserve">The Contractor will facilitate a meeting with </w:t>
      </w:r>
      <w:r w:rsidR="0030299B">
        <w:t>HR</w:t>
      </w:r>
      <w:r w:rsidR="00C307C5">
        <w:t>SO</w:t>
      </w:r>
      <w:r w:rsidRPr="00874AB7">
        <w:t xml:space="preserve"> and/or the Executive Office</w:t>
      </w:r>
      <w:r w:rsidR="00B46EAE" w:rsidRPr="00874AB7">
        <w:t xml:space="preserve"> to discuss the classification</w:t>
      </w:r>
      <w:r w:rsidRPr="00874AB7">
        <w:t xml:space="preserve"> findings</w:t>
      </w:r>
      <w:r>
        <w:t xml:space="preserve">. </w:t>
      </w:r>
    </w:p>
    <w:p w:rsidR="003A1D31" w:rsidRDefault="003A1D31" w:rsidP="003A1D31">
      <w:pPr>
        <w:ind w:left="2520"/>
      </w:pPr>
    </w:p>
    <w:p w:rsidR="00A418D3" w:rsidRPr="00A418D3" w:rsidRDefault="00246DB8" w:rsidP="00A418D3">
      <w:pPr>
        <w:pStyle w:val="ListParagraph"/>
        <w:keepNext/>
        <w:numPr>
          <w:ilvl w:val="2"/>
          <w:numId w:val="15"/>
        </w:numPr>
      </w:pPr>
      <w:r w:rsidRPr="0048314C">
        <w:t>Job Documentati</w:t>
      </w:r>
      <w:r w:rsidR="003B7E4D">
        <w:t>on</w:t>
      </w:r>
    </w:p>
    <w:p w:rsidR="00A418D3" w:rsidRPr="00A418D3" w:rsidRDefault="00A418D3" w:rsidP="00A418D3">
      <w:pPr>
        <w:pStyle w:val="ListParagraph"/>
        <w:keepNext/>
        <w:ind w:left="1440"/>
        <w:rPr>
          <w:highlight w:val="cyan"/>
        </w:rPr>
      </w:pPr>
    </w:p>
    <w:p w:rsidR="003B7E4D" w:rsidRPr="00C307C5" w:rsidRDefault="003B7E4D" w:rsidP="002A360E">
      <w:pPr>
        <w:pStyle w:val="ListParagraph"/>
        <w:numPr>
          <w:ilvl w:val="6"/>
          <w:numId w:val="21"/>
        </w:numPr>
        <w:ind w:left="2160"/>
      </w:pPr>
      <w:r w:rsidRPr="00C307C5">
        <w:t xml:space="preserve">The Contractor will </w:t>
      </w:r>
      <w:r w:rsidR="00A418D3" w:rsidRPr="00C307C5">
        <w:t>develop a position</w:t>
      </w:r>
      <w:r w:rsidR="00241F8F">
        <w:t>-</w:t>
      </w:r>
      <w:r w:rsidR="00A418D3" w:rsidRPr="00C307C5">
        <w:t xml:space="preserve">specific </w:t>
      </w:r>
      <w:r w:rsidR="00965955" w:rsidRPr="00965955">
        <w:t>job description for every position reviewed (approximately 80)</w:t>
      </w:r>
      <w:r w:rsidR="00A418D3" w:rsidRPr="00C307C5">
        <w:t>.</w:t>
      </w:r>
    </w:p>
    <w:p w:rsidR="00FC4E8B" w:rsidRPr="00C307C5" w:rsidRDefault="00FC4E8B" w:rsidP="006B28B8">
      <w:pPr>
        <w:pStyle w:val="ListParagraph"/>
        <w:ind w:left="1800"/>
      </w:pPr>
    </w:p>
    <w:p w:rsidR="00A64159" w:rsidRPr="00C307C5" w:rsidRDefault="00A418D3" w:rsidP="002A360E">
      <w:pPr>
        <w:pStyle w:val="ListParagraph"/>
        <w:numPr>
          <w:ilvl w:val="6"/>
          <w:numId w:val="21"/>
        </w:numPr>
        <w:ind w:left="2160"/>
      </w:pPr>
      <w:r w:rsidRPr="00C307C5">
        <w:t xml:space="preserve">The Contractor will amend and/or </w:t>
      </w:r>
      <w:r w:rsidR="00965955" w:rsidRPr="00965955">
        <w:t>draft new classification specifications as necessary</w:t>
      </w:r>
      <w:r w:rsidR="00546044" w:rsidRPr="00C307C5">
        <w:t xml:space="preserve"> (see 2.4</w:t>
      </w:r>
      <w:r w:rsidR="00E65892" w:rsidRPr="00C307C5">
        <w:t>.2 (</w:t>
      </w:r>
      <w:r w:rsidR="00546044" w:rsidRPr="00C307C5">
        <w:t>f</w:t>
      </w:r>
      <w:r w:rsidR="00E65892" w:rsidRPr="00C307C5">
        <w:t>) and (</w:t>
      </w:r>
      <w:r w:rsidR="00546044" w:rsidRPr="00C307C5">
        <w:t>g</w:t>
      </w:r>
      <w:r w:rsidR="00E65892" w:rsidRPr="00C307C5">
        <w:t>)</w:t>
      </w:r>
      <w:r w:rsidR="00884A3D" w:rsidRPr="00C307C5">
        <w:t xml:space="preserve"> above)</w:t>
      </w:r>
      <w:r w:rsidRPr="00C307C5">
        <w:t>.</w:t>
      </w:r>
    </w:p>
    <w:p w:rsidR="00246DB8" w:rsidRDefault="00246DB8" w:rsidP="00FF5DF4">
      <w:pPr>
        <w:pStyle w:val="ListParagraph"/>
        <w:keepNext/>
        <w:ind w:left="2304"/>
      </w:pPr>
    </w:p>
    <w:p w:rsidR="00C00517" w:rsidRPr="00A418D3" w:rsidRDefault="00FF5DF4" w:rsidP="00C00517">
      <w:pPr>
        <w:pStyle w:val="ListParagraph"/>
        <w:keepNext/>
        <w:numPr>
          <w:ilvl w:val="2"/>
          <w:numId w:val="15"/>
        </w:numPr>
      </w:pPr>
      <w:r>
        <w:t>Job Evaluation</w:t>
      </w:r>
    </w:p>
    <w:p w:rsidR="00FF5DF4" w:rsidRPr="00A418D3" w:rsidRDefault="00FF5DF4" w:rsidP="00FF5DF4">
      <w:pPr>
        <w:pStyle w:val="ListParagraph"/>
        <w:keepNext/>
        <w:ind w:left="1440"/>
        <w:rPr>
          <w:highlight w:val="cyan"/>
        </w:rPr>
      </w:pPr>
    </w:p>
    <w:p w:rsidR="005665CC" w:rsidRDefault="005665CC" w:rsidP="002A360E">
      <w:pPr>
        <w:pStyle w:val="ListParagraph"/>
        <w:numPr>
          <w:ilvl w:val="6"/>
          <w:numId w:val="22"/>
        </w:numPr>
        <w:ind w:left="2160"/>
      </w:pPr>
      <w:r>
        <w:t xml:space="preserve">The Contractor will facilitate a </w:t>
      </w:r>
      <w:r w:rsidR="004602BB">
        <w:t xml:space="preserve">meeting with </w:t>
      </w:r>
      <w:r w:rsidR="0030299B">
        <w:t>HR</w:t>
      </w:r>
      <w:r w:rsidR="00C307C5">
        <w:t>SO</w:t>
      </w:r>
      <w:r w:rsidR="00430273" w:rsidRPr="00874AB7">
        <w:t xml:space="preserve"> and/or the Executive Office</w:t>
      </w:r>
      <w:r w:rsidR="004602BB" w:rsidRPr="00874AB7">
        <w:t xml:space="preserve"> to </w:t>
      </w:r>
      <w:r w:rsidRPr="00874AB7">
        <w:t>recommend a job evaluation</w:t>
      </w:r>
      <w:r>
        <w:t xml:space="preserve"> methodology appropriate for the AOC’s business needs.</w:t>
      </w:r>
    </w:p>
    <w:p w:rsidR="005665CC" w:rsidRDefault="005665CC" w:rsidP="00A42A63">
      <w:pPr>
        <w:pStyle w:val="ListParagraph"/>
        <w:ind w:left="1800"/>
      </w:pPr>
    </w:p>
    <w:p w:rsidR="00FF5DF4" w:rsidRDefault="00FF5DF4" w:rsidP="002A360E">
      <w:pPr>
        <w:pStyle w:val="ListParagraph"/>
        <w:numPr>
          <w:ilvl w:val="6"/>
          <w:numId w:val="22"/>
        </w:numPr>
        <w:ind w:left="2160"/>
      </w:pPr>
      <w:r w:rsidRPr="00A418D3">
        <w:t xml:space="preserve">The Contractor will </w:t>
      </w:r>
      <w:r w:rsidR="005665CC">
        <w:t xml:space="preserve">utilize the agreed upon methodology to </w:t>
      </w:r>
      <w:r>
        <w:t>determine the relative internal value of each classification, so that a fair and equitable compensation structure can be established.</w:t>
      </w:r>
    </w:p>
    <w:p w:rsidR="00FF5DF4" w:rsidRDefault="00FF5DF4" w:rsidP="00A42A63">
      <w:pPr>
        <w:pStyle w:val="ListParagraph"/>
        <w:ind w:left="1800"/>
      </w:pPr>
    </w:p>
    <w:p w:rsidR="00C00517" w:rsidRDefault="00FF5DF4" w:rsidP="002A360E">
      <w:pPr>
        <w:pStyle w:val="ListParagraph"/>
        <w:numPr>
          <w:ilvl w:val="6"/>
          <w:numId w:val="22"/>
        </w:numPr>
        <w:ind w:left="2160"/>
      </w:pPr>
      <w:r>
        <w:t xml:space="preserve">The Contractor will provide </w:t>
      </w:r>
      <w:r w:rsidR="0030299B">
        <w:t>HR</w:t>
      </w:r>
      <w:r w:rsidR="00C307C5">
        <w:t>SO</w:t>
      </w:r>
      <w:r>
        <w:t xml:space="preserve"> staff with training </w:t>
      </w:r>
      <w:r w:rsidR="00732C54">
        <w:t>and written materials</w:t>
      </w:r>
      <w:r w:rsidR="00200054">
        <w:t>,</w:t>
      </w:r>
      <w:r w:rsidR="00732C54">
        <w:t xml:space="preserve"> </w:t>
      </w:r>
      <w:r w:rsidR="00200054">
        <w:t xml:space="preserve">which explain </w:t>
      </w:r>
      <w:r>
        <w:t xml:space="preserve">the </w:t>
      </w:r>
      <w:r w:rsidR="00732C54">
        <w:t xml:space="preserve">application of the </w:t>
      </w:r>
      <w:r w:rsidR="00A17286">
        <w:t xml:space="preserve">Contractor’s </w:t>
      </w:r>
      <w:r>
        <w:t>job evaluation methodology.</w:t>
      </w:r>
    </w:p>
    <w:p w:rsidR="00C00517" w:rsidRDefault="00C00517" w:rsidP="00C00517">
      <w:pPr>
        <w:pStyle w:val="ListParagraph"/>
      </w:pPr>
    </w:p>
    <w:p w:rsidR="00C00517" w:rsidRPr="00A418D3" w:rsidRDefault="00E31FDA" w:rsidP="00C00517">
      <w:pPr>
        <w:pStyle w:val="ListParagraph"/>
        <w:keepNext/>
        <w:numPr>
          <w:ilvl w:val="2"/>
          <w:numId w:val="15"/>
        </w:numPr>
      </w:pPr>
      <w:r>
        <w:t>Internal Hierarchy</w:t>
      </w:r>
    </w:p>
    <w:p w:rsidR="00C00517" w:rsidRPr="00A418D3" w:rsidRDefault="00C00517" w:rsidP="00C00517">
      <w:pPr>
        <w:pStyle w:val="ListParagraph"/>
        <w:keepNext/>
        <w:ind w:left="1440"/>
        <w:rPr>
          <w:highlight w:val="cyan"/>
        </w:rPr>
      </w:pPr>
    </w:p>
    <w:p w:rsidR="00C00517" w:rsidRDefault="00C00517" w:rsidP="002A360E">
      <w:pPr>
        <w:pStyle w:val="ListParagraph"/>
        <w:numPr>
          <w:ilvl w:val="6"/>
          <w:numId w:val="23"/>
        </w:numPr>
        <w:ind w:left="2160"/>
      </w:pPr>
      <w:r>
        <w:t xml:space="preserve">The Contractor will </w:t>
      </w:r>
      <w:r w:rsidR="00E31FDA">
        <w:t>analyze the existing internal hierarchy</w:t>
      </w:r>
      <w:r w:rsidR="00E80D9A">
        <w:t xml:space="preserve"> and</w:t>
      </w:r>
      <w:r w:rsidR="00E31FDA">
        <w:t xml:space="preserve"> identify problem areas.</w:t>
      </w:r>
    </w:p>
    <w:p w:rsidR="002B2F52" w:rsidRDefault="002B2F52" w:rsidP="00A42A63">
      <w:pPr>
        <w:pStyle w:val="ListParagraph"/>
        <w:ind w:left="1800"/>
      </w:pPr>
    </w:p>
    <w:p w:rsidR="002B2F52" w:rsidRDefault="002B2F52" w:rsidP="002A360E">
      <w:pPr>
        <w:pStyle w:val="ListParagraph"/>
        <w:numPr>
          <w:ilvl w:val="6"/>
          <w:numId w:val="23"/>
        </w:numPr>
        <w:ind w:left="2160"/>
      </w:pPr>
      <w:r>
        <w:t>The Contractor will propose a revised internal hierarchy</w:t>
      </w:r>
      <w:r w:rsidR="00A34D36">
        <w:t xml:space="preserve"> and recommend</w:t>
      </w:r>
      <w:r w:rsidR="00E80D9A">
        <w:t xml:space="preserve"> methods for implementation</w:t>
      </w:r>
      <w:r>
        <w:t>.</w:t>
      </w:r>
    </w:p>
    <w:p w:rsidR="00C00517" w:rsidRDefault="00C00517" w:rsidP="00A42A63">
      <w:pPr>
        <w:ind w:left="2160"/>
      </w:pPr>
    </w:p>
    <w:p w:rsidR="002B2F52" w:rsidRDefault="003A1D31" w:rsidP="00A37EA8">
      <w:pPr>
        <w:pStyle w:val="ListParagraph"/>
        <w:keepNext/>
        <w:numPr>
          <w:ilvl w:val="2"/>
          <w:numId w:val="15"/>
        </w:numPr>
      </w:pPr>
      <w:r w:rsidRPr="003A1D31">
        <w:t>Compensation Review</w:t>
      </w:r>
    </w:p>
    <w:p w:rsidR="009D47A5" w:rsidRDefault="009D47A5" w:rsidP="00442ED0">
      <w:pPr>
        <w:pStyle w:val="ListParagraph"/>
        <w:keepNext/>
        <w:ind w:left="1440"/>
      </w:pPr>
    </w:p>
    <w:p w:rsidR="00201918" w:rsidRDefault="004D7052" w:rsidP="002A360E">
      <w:pPr>
        <w:pStyle w:val="ListParagraph"/>
        <w:numPr>
          <w:ilvl w:val="6"/>
          <w:numId w:val="16"/>
        </w:numPr>
        <w:ind w:left="2160"/>
      </w:pPr>
      <w:r>
        <w:t>The Contractor will review and analyze the current compensation structure</w:t>
      </w:r>
      <w:r w:rsidR="002A37B3">
        <w:t xml:space="preserve"> and identify problem areas</w:t>
      </w:r>
      <w:r>
        <w:t>.</w:t>
      </w:r>
    </w:p>
    <w:p w:rsidR="001544D1" w:rsidRDefault="001544D1" w:rsidP="00A42A63">
      <w:pPr>
        <w:pStyle w:val="ListParagraph"/>
        <w:ind w:left="1800"/>
      </w:pPr>
    </w:p>
    <w:p w:rsidR="009D47A5" w:rsidRDefault="004D7052" w:rsidP="002A360E">
      <w:pPr>
        <w:pStyle w:val="ListParagraph"/>
        <w:numPr>
          <w:ilvl w:val="6"/>
          <w:numId w:val="16"/>
        </w:numPr>
        <w:ind w:left="2160"/>
      </w:pPr>
      <w:r>
        <w:t>The Contractor will</w:t>
      </w:r>
      <w:r w:rsidR="002A37B3">
        <w:t xml:space="preserve"> recommend appropriate classifications for the AOC to utilize as external benchmarks</w:t>
      </w:r>
      <w:r w:rsidR="009D47A5">
        <w:t>.</w:t>
      </w:r>
    </w:p>
    <w:p w:rsidR="00442ED0" w:rsidRDefault="00442ED0" w:rsidP="00A42A63">
      <w:pPr>
        <w:pStyle w:val="ListParagraph"/>
        <w:ind w:left="1800"/>
      </w:pPr>
    </w:p>
    <w:p w:rsidR="005C2B49" w:rsidRDefault="00442ED0" w:rsidP="002A360E">
      <w:pPr>
        <w:pStyle w:val="ListParagraph"/>
        <w:numPr>
          <w:ilvl w:val="6"/>
          <w:numId w:val="16"/>
        </w:numPr>
        <w:ind w:left="2160"/>
      </w:pPr>
      <w:r>
        <w:t xml:space="preserve">The Contractor will </w:t>
      </w:r>
      <w:r w:rsidR="005C2B49">
        <w:t>recommend appropriate comparator organizations for the AOC.</w:t>
      </w:r>
    </w:p>
    <w:p w:rsidR="005C2B49" w:rsidRDefault="005C2B49" w:rsidP="00A42A63">
      <w:pPr>
        <w:pStyle w:val="ListParagraph"/>
        <w:ind w:left="360"/>
      </w:pPr>
    </w:p>
    <w:p w:rsidR="00CE48BA" w:rsidRDefault="007A2946" w:rsidP="002A360E">
      <w:pPr>
        <w:pStyle w:val="ListParagraph"/>
        <w:numPr>
          <w:ilvl w:val="6"/>
          <w:numId w:val="16"/>
        </w:numPr>
        <w:ind w:left="2160"/>
      </w:pPr>
      <w:r>
        <w:t xml:space="preserve">The Contractor will </w:t>
      </w:r>
      <w:r w:rsidR="00442ED0">
        <w:t>conduct a custom</w:t>
      </w:r>
      <w:r w:rsidR="005C2B49">
        <w:t>ized</w:t>
      </w:r>
      <w:r>
        <w:t xml:space="preserve"> compensation survey of</w:t>
      </w:r>
      <w:r w:rsidR="00442ED0">
        <w:t xml:space="preserve"> the </w:t>
      </w:r>
      <w:r>
        <w:t>selected comparator organizations</w:t>
      </w:r>
      <w:r w:rsidR="00442ED0">
        <w:t>.</w:t>
      </w:r>
    </w:p>
    <w:p w:rsidR="00CE48BA" w:rsidRDefault="00CE48BA" w:rsidP="00A42A63">
      <w:pPr>
        <w:pStyle w:val="ListParagraph"/>
        <w:ind w:left="360"/>
      </w:pPr>
    </w:p>
    <w:p w:rsidR="00442ED0" w:rsidRDefault="00CE48BA" w:rsidP="002A360E">
      <w:pPr>
        <w:pStyle w:val="ListParagraph"/>
        <w:numPr>
          <w:ilvl w:val="6"/>
          <w:numId w:val="16"/>
        </w:numPr>
        <w:ind w:left="2160"/>
      </w:pPr>
      <w:r>
        <w:t xml:space="preserve">The Contractor will </w:t>
      </w:r>
      <w:r w:rsidR="008951AF">
        <w:t>analyze compensation</w:t>
      </w:r>
      <w:r>
        <w:t xml:space="preserve"> survey data currently available to the Contractor and the AOC.</w:t>
      </w:r>
      <w:r w:rsidR="00442ED0">
        <w:t xml:space="preserve">  </w:t>
      </w:r>
    </w:p>
    <w:p w:rsidR="00E87F11" w:rsidRDefault="00E87F11" w:rsidP="009D47A5">
      <w:pPr>
        <w:pStyle w:val="ListParagraph"/>
        <w:ind w:left="2520"/>
      </w:pPr>
    </w:p>
    <w:p w:rsidR="009D47A5" w:rsidRDefault="00D57A93" w:rsidP="002A360E">
      <w:pPr>
        <w:pStyle w:val="ListParagraph"/>
        <w:numPr>
          <w:ilvl w:val="6"/>
          <w:numId w:val="16"/>
        </w:numPr>
        <w:ind w:left="2160"/>
      </w:pPr>
      <w:r>
        <w:t>The Contractor will c</w:t>
      </w:r>
      <w:r w:rsidR="003A1D31">
        <w:t xml:space="preserve">omplete </w:t>
      </w:r>
      <w:r>
        <w:t xml:space="preserve">an </w:t>
      </w:r>
      <w:r w:rsidR="003A1D31">
        <w:t>internal salary relationship analysis</w:t>
      </w:r>
      <w:r w:rsidR="00200054">
        <w:t>,</w:t>
      </w:r>
      <w:r w:rsidR="003A1D31">
        <w:t xml:space="preserve"> including the development of appropriate internal relationship guidelines</w:t>
      </w:r>
      <w:r w:rsidR="009D47A5">
        <w:t>.</w:t>
      </w:r>
    </w:p>
    <w:p w:rsidR="00E87F11" w:rsidRDefault="00E87F11" w:rsidP="00A42A63">
      <w:pPr>
        <w:pStyle w:val="ListParagraph"/>
        <w:ind w:left="1800"/>
      </w:pPr>
    </w:p>
    <w:p w:rsidR="001D015C" w:rsidRDefault="005F6ADC" w:rsidP="002A360E">
      <w:pPr>
        <w:pStyle w:val="ListParagraph"/>
        <w:numPr>
          <w:ilvl w:val="6"/>
          <w:numId w:val="16"/>
        </w:numPr>
        <w:ind w:left="2160"/>
      </w:pPr>
      <w:r>
        <w:t>The Contractor will r</w:t>
      </w:r>
      <w:r w:rsidR="003A1D31">
        <w:t xml:space="preserve">ecommend </w:t>
      </w:r>
      <w:r>
        <w:t xml:space="preserve">a </w:t>
      </w:r>
      <w:r w:rsidR="003A1D31">
        <w:t xml:space="preserve">salary range for every classification </w:t>
      </w:r>
      <w:r w:rsidR="00746DFD">
        <w:t>reviewed</w:t>
      </w:r>
      <w:r w:rsidR="007109EF">
        <w:t xml:space="preserve"> and any newly created classifications, </w:t>
      </w:r>
      <w:r w:rsidR="003A1D31">
        <w:t xml:space="preserve">including </w:t>
      </w:r>
      <w:r w:rsidR="00CE48BA">
        <w:t>recommendations on appropriate range spread and overlap</w:t>
      </w:r>
      <w:r w:rsidR="0044130B">
        <w:t>.</w:t>
      </w:r>
    </w:p>
    <w:p w:rsidR="00CA2D3F" w:rsidRDefault="00CA2D3F" w:rsidP="00A42A63">
      <w:pPr>
        <w:ind w:left="2520"/>
      </w:pPr>
    </w:p>
    <w:p w:rsidR="00FA304D" w:rsidRDefault="00C12C71" w:rsidP="00A42A63">
      <w:pPr>
        <w:pStyle w:val="ListParagraph"/>
        <w:keepNext/>
        <w:numPr>
          <w:ilvl w:val="2"/>
          <w:numId w:val="15"/>
        </w:numPr>
      </w:pPr>
      <w:r>
        <w:t>Report</w:t>
      </w:r>
      <w:r w:rsidR="00A42A63">
        <w:t xml:space="preserve"> of Findings</w:t>
      </w:r>
      <w:r w:rsidR="001A43C1">
        <w:t xml:space="preserve"> </w:t>
      </w:r>
      <w:r w:rsidR="00DA3041">
        <w:t>–</w:t>
      </w:r>
      <w:r w:rsidR="001A43C1">
        <w:t xml:space="preserve"> </w:t>
      </w:r>
      <w:r w:rsidR="00B53530">
        <w:t>Component 1</w:t>
      </w:r>
    </w:p>
    <w:p w:rsidR="00A42A63" w:rsidRDefault="00A42A63" w:rsidP="00A42A63">
      <w:pPr>
        <w:pStyle w:val="ListParagraph"/>
        <w:keepNext/>
        <w:ind w:left="1440"/>
      </w:pPr>
    </w:p>
    <w:p w:rsidR="00A42A63" w:rsidRDefault="00A42A63" w:rsidP="002A360E">
      <w:pPr>
        <w:pStyle w:val="ListParagraph"/>
        <w:numPr>
          <w:ilvl w:val="0"/>
          <w:numId w:val="36"/>
        </w:numPr>
      </w:pPr>
      <w:r>
        <w:t xml:space="preserve">The Contractor will prepare a draft report of </w:t>
      </w:r>
      <w:r w:rsidR="00161DD6">
        <w:t>all</w:t>
      </w:r>
      <w:r w:rsidR="00200054">
        <w:t xml:space="preserve"> </w:t>
      </w:r>
      <w:r>
        <w:t>compensation findings and recommendations.</w:t>
      </w:r>
    </w:p>
    <w:p w:rsidR="00A42A63" w:rsidRDefault="00A42A63" w:rsidP="00A42A63">
      <w:pPr>
        <w:pStyle w:val="ListParagraph"/>
        <w:ind w:left="5160"/>
      </w:pPr>
    </w:p>
    <w:p w:rsidR="00A42A63" w:rsidRDefault="00A42A63" w:rsidP="002A360E">
      <w:pPr>
        <w:pStyle w:val="ListParagraph"/>
        <w:numPr>
          <w:ilvl w:val="0"/>
          <w:numId w:val="36"/>
        </w:numPr>
      </w:pPr>
      <w:r>
        <w:t xml:space="preserve">The Contractor will facilitate a meeting with </w:t>
      </w:r>
      <w:r w:rsidR="0030299B">
        <w:t>HR</w:t>
      </w:r>
      <w:r w:rsidR="00C307C5">
        <w:t>SO</w:t>
      </w:r>
      <w:r w:rsidRPr="003E6E68">
        <w:t xml:space="preserve"> and/or the Executive Office to discuss the compensation findings</w:t>
      </w:r>
      <w:r>
        <w:t xml:space="preserve">. </w:t>
      </w:r>
    </w:p>
    <w:p w:rsidR="00746DFD" w:rsidRDefault="00746DFD" w:rsidP="00746DFD">
      <w:pPr>
        <w:pStyle w:val="ListParagraph"/>
      </w:pPr>
    </w:p>
    <w:p w:rsidR="00FA304D" w:rsidRDefault="00746DFD" w:rsidP="002A360E">
      <w:pPr>
        <w:pStyle w:val="ListParagraph"/>
        <w:numPr>
          <w:ilvl w:val="0"/>
          <w:numId w:val="36"/>
        </w:numPr>
      </w:pPr>
      <w:r>
        <w:t>The Contractor will prepare a final report to include all findings and</w:t>
      </w:r>
      <w:r w:rsidR="00B53530">
        <w:t xml:space="preserve"> recommendations for component 1</w:t>
      </w:r>
      <w:r>
        <w:t>.</w:t>
      </w:r>
    </w:p>
    <w:p w:rsidR="001D015C" w:rsidRPr="00095EC8" w:rsidRDefault="001D015C" w:rsidP="001D015C">
      <w:pPr>
        <w:ind w:left="720"/>
      </w:pPr>
    </w:p>
    <w:p w:rsidR="003026AC" w:rsidRDefault="003026AC" w:rsidP="003026AC">
      <w:pPr>
        <w:pStyle w:val="BodyTextIndent2"/>
        <w:numPr>
          <w:ilvl w:val="1"/>
          <w:numId w:val="15"/>
        </w:numPr>
        <w:spacing w:after="0" w:line="240" w:lineRule="auto"/>
      </w:pPr>
      <w:r w:rsidRPr="00236E1D">
        <w:rPr>
          <w:b/>
        </w:rPr>
        <w:t>Compo</w:t>
      </w:r>
      <w:r w:rsidR="00B53530">
        <w:rPr>
          <w:b/>
        </w:rPr>
        <w:t>nent 2</w:t>
      </w:r>
      <w:r w:rsidRPr="00236E1D">
        <w:rPr>
          <w:b/>
        </w:rPr>
        <w:t>:</w:t>
      </w:r>
      <w:r>
        <w:t xml:space="preserve"> Classification, </w:t>
      </w:r>
      <w:r w:rsidRPr="00195617">
        <w:t>FLSA,</w:t>
      </w:r>
      <w:r>
        <w:t xml:space="preserve"> and compensation study</w:t>
      </w:r>
      <w:r w:rsidR="00195617">
        <w:t xml:space="preserve"> of supervisor classifications and below</w:t>
      </w:r>
      <w:r>
        <w:t xml:space="preserve"> (approximately </w:t>
      </w:r>
      <w:r w:rsidR="00E85C6A">
        <w:t xml:space="preserve">645 </w:t>
      </w:r>
      <w:r>
        <w:t xml:space="preserve">incumbents in </w:t>
      </w:r>
      <w:r w:rsidR="00E85C6A">
        <w:t xml:space="preserve">167 </w:t>
      </w:r>
      <w:r>
        <w:t xml:space="preserve">classifications). </w:t>
      </w:r>
    </w:p>
    <w:p w:rsidR="003026AC" w:rsidRDefault="003026AC" w:rsidP="003026AC">
      <w:pPr>
        <w:pStyle w:val="ListParagraph"/>
        <w:keepNext/>
        <w:ind w:left="2970"/>
      </w:pPr>
    </w:p>
    <w:p w:rsidR="003026AC" w:rsidRPr="0048314C" w:rsidRDefault="003026AC" w:rsidP="003026AC">
      <w:pPr>
        <w:pStyle w:val="ListParagraph"/>
        <w:keepNext/>
        <w:numPr>
          <w:ilvl w:val="2"/>
          <w:numId w:val="15"/>
        </w:numPr>
      </w:pPr>
      <w:r>
        <w:t>Communication</w:t>
      </w:r>
    </w:p>
    <w:p w:rsidR="003026AC" w:rsidRDefault="003026AC" w:rsidP="00A42A63">
      <w:pPr>
        <w:pStyle w:val="ListParagraph"/>
        <w:ind w:left="2016"/>
      </w:pPr>
    </w:p>
    <w:p w:rsidR="003026AC" w:rsidRPr="003E6E68" w:rsidRDefault="003026AC" w:rsidP="002A360E">
      <w:pPr>
        <w:pStyle w:val="ListParagraph"/>
        <w:numPr>
          <w:ilvl w:val="0"/>
          <w:numId w:val="27"/>
        </w:numPr>
      </w:pPr>
      <w:r>
        <w:t xml:space="preserve">The Contractor will facilitate a strategic planning meeting </w:t>
      </w:r>
      <w:r w:rsidRPr="003E6E68">
        <w:t xml:space="preserve">with </w:t>
      </w:r>
      <w:r w:rsidR="0030299B">
        <w:t>HR</w:t>
      </w:r>
      <w:r w:rsidR="00C307C5">
        <w:t>SO</w:t>
      </w:r>
      <w:r w:rsidRPr="003E6E68">
        <w:t xml:space="preserve"> and/or the Executive Office to discuss data collection methods, project plan, timeline, and deadlines.</w:t>
      </w:r>
    </w:p>
    <w:p w:rsidR="003026AC" w:rsidRDefault="003026AC" w:rsidP="00A42A63">
      <w:pPr>
        <w:pStyle w:val="ListParagraph"/>
        <w:ind w:left="1512"/>
      </w:pPr>
    </w:p>
    <w:p w:rsidR="003026AC" w:rsidRDefault="003026AC" w:rsidP="002A360E">
      <w:pPr>
        <w:pStyle w:val="ListParagraph"/>
        <w:numPr>
          <w:ilvl w:val="0"/>
          <w:numId w:val="27"/>
        </w:numPr>
      </w:pPr>
      <w:r>
        <w:t xml:space="preserve">The Contractor will provide bi-weekly status updates to the </w:t>
      </w:r>
      <w:r w:rsidR="00CB4172">
        <w:t>P</w:t>
      </w:r>
      <w:r>
        <w:t xml:space="preserve">roject </w:t>
      </w:r>
      <w:r w:rsidR="00CB4172">
        <w:t>M</w:t>
      </w:r>
      <w:r>
        <w:t xml:space="preserve">anager via email, conference call, or </w:t>
      </w:r>
      <w:r w:rsidRPr="003E6E68">
        <w:t>in</w:t>
      </w:r>
      <w:r w:rsidR="00200054">
        <w:t>-</w:t>
      </w:r>
      <w:r w:rsidRPr="003E6E68">
        <w:t>person</w:t>
      </w:r>
      <w:r>
        <w:t xml:space="preserve"> as necessary.</w:t>
      </w:r>
    </w:p>
    <w:p w:rsidR="003026AC" w:rsidRDefault="003026AC" w:rsidP="003026AC">
      <w:pPr>
        <w:pStyle w:val="ListParagraph"/>
        <w:keepNext/>
        <w:ind w:left="2160"/>
      </w:pPr>
    </w:p>
    <w:p w:rsidR="003026AC" w:rsidRPr="0048314C" w:rsidRDefault="003026AC" w:rsidP="003026AC">
      <w:pPr>
        <w:pStyle w:val="ListParagraph"/>
        <w:keepNext/>
        <w:numPr>
          <w:ilvl w:val="2"/>
          <w:numId w:val="15"/>
        </w:numPr>
      </w:pPr>
      <w:r w:rsidRPr="0048314C">
        <w:t>Job Analysis</w:t>
      </w:r>
    </w:p>
    <w:p w:rsidR="003026AC" w:rsidRDefault="003026AC" w:rsidP="003026AC">
      <w:pPr>
        <w:pStyle w:val="ListParagraph"/>
        <w:ind w:left="2304"/>
      </w:pPr>
    </w:p>
    <w:p w:rsidR="00B73F50" w:rsidRDefault="003026AC" w:rsidP="002A360E">
      <w:pPr>
        <w:pStyle w:val="ListParagraph"/>
        <w:numPr>
          <w:ilvl w:val="0"/>
          <w:numId w:val="28"/>
        </w:numPr>
      </w:pPr>
      <w:r>
        <w:t>The Contractor will collect a written position description questionnaire from each incumbent</w:t>
      </w:r>
      <w:r w:rsidR="00200054">
        <w:t>, which</w:t>
      </w:r>
      <w:r>
        <w:t xml:space="preserve"> outlin</w:t>
      </w:r>
      <w:r w:rsidR="00200054">
        <w:t>es</w:t>
      </w:r>
      <w:r>
        <w:t xml:space="preserve"> the essential duties performed and the percent of time allocated to each of those duties.  The questionnaires will encompass all information </w:t>
      </w:r>
      <w:r w:rsidRPr="004A22E1">
        <w:t xml:space="preserve">required </w:t>
      </w:r>
      <w:r w:rsidRPr="00195617">
        <w:t>to</w:t>
      </w:r>
      <w:r w:rsidR="00B73F50">
        <w:t>:</w:t>
      </w:r>
      <w:r w:rsidRPr="00195617">
        <w:t xml:space="preserve"> </w:t>
      </w:r>
      <w:r w:rsidR="00B73F50">
        <w:br/>
      </w:r>
    </w:p>
    <w:p w:rsidR="00F232CA" w:rsidRDefault="00B73F50" w:rsidP="002A360E">
      <w:pPr>
        <w:pStyle w:val="ListParagraph"/>
        <w:numPr>
          <w:ilvl w:val="1"/>
          <w:numId w:val="39"/>
        </w:numPr>
      </w:pPr>
      <w:r>
        <w:t>M</w:t>
      </w:r>
      <w:r w:rsidR="003026AC" w:rsidRPr="00195617">
        <w:t>ake a legally defensible FLSA determination for each position</w:t>
      </w:r>
      <w:r>
        <w:t>;</w:t>
      </w:r>
      <w:r>
        <w:br/>
      </w:r>
      <w:r w:rsidR="003026AC" w:rsidRPr="00195617">
        <w:t xml:space="preserve"> </w:t>
      </w:r>
    </w:p>
    <w:p w:rsidR="00F232CA" w:rsidRDefault="00B73F50" w:rsidP="002A360E">
      <w:pPr>
        <w:pStyle w:val="ListParagraph"/>
        <w:numPr>
          <w:ilvl w:val="1"/>
          <w:numId w:val="39"/>
        </w:numPr>
      </w:pPr>
      <w:r>
        <w:t>C</w:t>
      </w:r>
      <w:r w:rsidR="003026AC" w:rsidRPr="001367D0">
        <w:t>omply with the Americans with Disabilities Act (ADA)</w:t>
      </w:r>
      <w:r>
        <w:t>;</w:t>
      </w:r>
      <w:r w:rsidR="003026AC" w:rsidRPr="001367D0">
        <w:t xml:space="preserve"> and</w:t>
      </w:r>
      <w:r>
        <w:br/>
      </w:r>
      <w:r w:rsidR="003026AC" w:rsidRPr="001367D0">
        <w:t xml:space="preserve"> </w:t>
      </w:r>
    </w:p>
    <w:p w:rsidR="00F232CA" w:rsidRDefault="00B73F50" w:rsidP="002A360E">
      <w:pPr>
        <w:pStyle w:val="ListParagraph"/>
        <w:numPr>
          <w:ilvl w:val="1"/>
          <w:numId w:val="39"/>
        </w:numPr>
      </w:pPr>
      <w:r>
        <w:t>M</w:t>
      </w:r>
      <w:r w:rsidR="003026AC">
        <w:t>ake appropriate classification and compensation recommendations.</w:t>
      </w:r>
    </w:p>
    <w:p w:rsidR="003026AC" w:rsidRDefault="003026AC" w:rsidP="00A42A63">
      <w:pPr>
        <w:pStyle w:val="ListParagraph"/>
        <w:ind w:left="1944"/>
      </w:pPr>
    </w:p>
    <w:p w:rsidR="003026AC" w:rsidRDefault="003026AC" w:rsidP="002A360E">
      <w:pPr>
        <w:pStyle w:val="ListParagraph"/>
        <w:numPr>
          <w:ilvl w:val="0"/>
          <w:numId w:val="28"/>
        </w:numPr>
      </w:pPr>
      <w:r>
        <w:t>The Contractor will collect written feedback on each position description questionnaire from the incumbent’s supervisor.</w:t>
      </w:r>
    </w:p>
    <w:p w:rsidR="003026AC" w:rsidRDefault="003026AC" w:rsidP="00A42A63">
      <w:pPr>
        <w:pStyle w:val="ListParagraph"/>
        <w:ind w:left="1944"/>
      </w:pPr>
    </w:p>
    <w:p w:rsidR="003026AC" w:rsidRPr="00C307C5" w:rsidRDefault="003026AC" w:rsidP="002A360E">
      <w:pPr>
        <w:pStyle w:val="ListParagraph"/>
        <w:numPr>
          <w:ilvl w:val="0"/>
          <w:numId w:val="28"/>
        </w:numPr>
      </w:pPr>
      <w:r w:rsidRPr="00C307C5">
        <w:t xml:space="preserve">The Contractor will conduct up to </w:t>
      </w:r>
      <w:r w:rsidR="00965955" w:rsidRPr="00965955">
        <w:t>160 follow-up interviews and/or desk audits</w:t>
      </w:r>
      <w:r w:rsidRPr="00C307C5">
        <w:t xml:space="preserve"> as necessary to clarify the information collected.</w:t>
      </w:r>
    </w:p>
    <w:p w:rsidR="003026AC" w:rsidRDefault="003026AC" w:rsidP="00A42A63">
      <w:pPr>
        <w:pStyle w:val="ListParagraph"/>
        <w:ind w:left="1944"/>
      </w:pPr>
    </w:p>
    <w:p w:rsidR="00793A2A" w:rsidRDefault="003026AC" w:rsidP="002A360E">
      <w:pPr>
        <w:pStyle w:val="ListParagraph"/>
        <w:numPr>
          <w:ilvl w:val="0"/>
          <w:numId w:val="28"/>
        </w:numPr>
      </w:pPr>
      <w:r>
        <w:t>The Contractor will analyze the information collected in the que</w:t>
      </w:r>
      <w:r w:rsidR="00A809DF">
        <w:t xml:space="preserve">stionnaires, </w:t>
      </w:r>
      <w:r>
        <w:t>supervisor’s feedback, and interviews to determine whether or not each incumbent is appropriately classified.</w:t>
      </w:r>
      <w:r w:rsidR="00444096">
        <w:t xml:space="preserve"> </w:t>
      </w:r>
      <w:r w:rsidR="00444096" w:rsidRPr="00444096">
        <w:t xml:space="preserve"> </w:t>
      </w:r>
      <w:r w:rsidR="00444096">
        <w:t xml:space="preserve">The analysis will </w:t>
      </w:r>
      <w:r w:rsidR="00B73F50">
        <w:t>identify</w:t>
      </w:r>
      <w:r w:rsidR="00444096">
        <w:t xml:space="preserve"> the specific duties found to be within or outside the scope of the assigned classification.</w:t>
      </w:r>
      <w:r w:rsidR="00A30904" w:rsidRPr="00A30904">
        <w:t xml:space="preserve"> </w:t>
      </w:r>
    </w:p>
    <w:p w:rsidR="004F05B2" w:rsidRDefault="004F05B2" w:rsidP="004F05B2">
      <w:pPr>
        <w:pStyle w:val="ListParagraph"/>
        <w:ind w:left="1440"/>
      </w:pPr>
    </w:p>
    <w:p w:rsidR="004F05B2" w:rsidRDefault="004F05B2" w:rsidP="002A360E">
      <w:pPr>
        <w:pStyle w:val="ListParagraph"/>
        <w:numPr>
          <w:ilvl w:val="0"/>
          <w:numId w:val="28"/>
        </w:numPr>
      </w:pPr>
      <w:r>
        <w:t xml:space="preserve">The Contractor will determine whether the duties performed </w:t>
      </w:r>
      <w:r w:rsidR="00BF54B2">
        <w:t xml:space="preserve">by </w:t>
      </w:r>
      <w:r w:rsidR="00942CE3">
        <w:t>each</w:t>
      </w:r>
      <w:r w:rsidR="00BF54B2">
        <w:t xml:space="preserve"> incumbent </w:t>
      </w:r>
      <w:r>
        <w:t>are within the scope of the assigned classification.</w:t>
      </w:r>
    </w:p>
    <w:p w:rsidR="00D50A35" w:rsidRDefault="00793A2A" w:rsidP="00D50A35">
      <w:pPr>
        <w:pStyle w:val="ListParagraph"/>
        <w:ind w:left="2160"/>
      </w:pPr>
      <w:r>
        <w:t xml:space="preserve"> </w:t>
      </w:r>
    </w:p>
    <w:p w:rsidR="00D50A35" w:rsidRDefault="00D50A35" w:rsidP="002A360E">
      <w:pPr>
        <w:pStyle w:val="ListParagraph"/>
        <w:numPr>
          <w:ilvl w:val="0"/>
          <w:numId w:val="28"/>
        </w:numPr>
      </w:pPr>
      <w:r>
        <w:t>The Contractor will identify appropriate career paths for related classifications within the structure.</w:t>
      </w:r>
    </w:p>
    <w:p w:rsidR="003026AC" w:rsidRDefault="003026AC" w:rsidP="00A42A63">
      <w:pPr>
        <w:pStyle w:val="ListParagraph"/>
        <w:ind w:left="2160"/>
      </w:pPr>
    </w:p>
    <w:p w:rsidR="003026AC" w:rsidRDefault="003026AC" w:rsidP="002A360E">
      <w:pPr>
        <w:pStyle w:val="ListParagraph"/>
        <w:numPr>
          <w:ilvl w:val="0"/>
          <w:numId w:val="28"/>
        </w:numPr>
      </w:pPr>
      <w:r>
        <w:t>The Contractor will r</w:t>
      </w:r>
      <w:r w:rsidRPr="00246DB8">
        <w:t xml:space="preserve">eview </w:t>
      </w:r>
      <w:r>
        <w:t>all</w:t>
      </w:r>
      <w:r w:rsidRPr="00246DB8">
        <w:t xml:space="preserve"> existing </w:t>
      </w:r>
      <w:r>
        <w:t xml:space="preserve">AOC </w:t>
      </w:r>
      <w:r w:rsidRPr="00246DB8">
        <w:t xml:space="preserve">classifications and recommend </w:t>
      </w:r>
      <w:r>
        <w:t xml:space="preserve">a </w:t>
      </w:r>
      <w:r w:rsidRPr="00246DB8">
        <w:t>classification str</w:t>
      </w:r>
      <w:r>
        <w:t>ucture</w:t>
      </w:r>
      <w:r w:rsidRPr="00246DB8">
        <w:t xml:space="preserve"> </w:t>
      </w:r>
      <w:r>
        <w:t xml:space="preserve">that </w:t>
      </w:r>
      <w:r w:rsidRPr="00246DB8">
        <w:t>align</w:t>
      </w:r>
      <w:r>
        <w:t>s</w:t>
      </w:r>
      <w:r w:rsidRPr="00246DB8">
        <w:t xml:space="preserve"> with</w:t>
      </w:r>
      <w:r>
        <w:t xml:space="preserve"> current</w:t>
      </w:r>
      <w:r w:rsidRPr="00246DB8">
        <w:t xml:space="preserve"> business needs</w:t>
      </w:r>
      <w:r>
        <w:t>.  This will include the amendment of existing classifications, and/or creating new classifications as necessary.</w:t>
      </w:r>
    </w:p>
    <w:p w:rsidR="003026AC" w:rsidRDefault="003026AC" w:rsidP="00A42A63">
      <w:pPr>
        <w:pStyle w:val="ListParagraph"/>
        <w:ind w:left="360"/>
      </w:pPr>
    </w:p>
    <w:p w:rsidR="00B46EAE" w:rsidRDefault="00B46EAE" w:rsidP="00B46EAE">
      <w:pPr>
        <w:pStyle w:val="ListParagraph"/>
        <w:keepNext/>
        <w:numPr>
          <w:ilvl w:val="2"/>
          <w:numId w:val="15"/>
        </w:numPr>
      </w:pPr>
      <w:r>
        <w:t>Report of Findings</w:t>
      </w:r>
      <w:r w:rsidR="00FB3E3A">
        <w:t xml:space="preserve"> - Classification</w:t>
      </w:r>
    </w:p>
    <w:p w:rsidR="00B46EAE" w:rsidRDefault="00B46EAE" w:rsidP="00B46EAE">
      <w:pPr>
        <w:pStyle w:val="ListParagraph"/>
        <w:keepNext/>
        <w:ind w:left="1440"/>
      </w:pPr>
    </w:p>
    <w:p w:rsidR="00B46EAE" w:rsidRDefault="00B46EAE" w:rsidP="002A360E">
      <w:pPr>
        <w:pStyle w:val="ListParagraph"/>
        <w:numPr>
          <w:ilvl w:val="0"/>
          <w:numId w:val="37"/>
        </w:numPr>
      </w:pPr>
      <w:r>
        <w:t xml:space="preserve">The Contractor will prepare a draft report of </w:t>
      </w:r>
      <w:r w:rsidR="00161DD6">
        <w:t>all</w:t>
      </w:r>
      <w:r w:rsidR="00FB41F1">
        <w:t xml:space="preserve"> </w:t>
      </w:r>
      <w:r>
        <w:t>classification findings and recommendations.</w:t>
      </w:r>
    </w:p>
    <w:p w:rsidR="00B46EAE" w:rsidRDefault="00B46EAE" w:rsidP="00B46EAE">
      <w:pPr>
        <w:pStyle w:val="ListParagraph"/>
        <w:ind w:left="5160"/>
      </w:pPr>
    </w:p>
    <w:p w:rsidR="00B46EAE" w:rsidRDefault="00B46EAE" w:rsidP="002A360E">
      <w:pPr>
        <w:pStyle w:val="ListParagraph"/>
        <w:numPr>
          <w:ilvl w:val="0"/>
          <w:numId w:val="37"/>
        </w:numPr>
      </w:pPr>
      <w:r>
        <w:t xml:space="preserve">The Contractor will facilitate a meeting with </w:t>
      </w:r>
      <w:r w:rsidR="0030299B">
        <w:t>HR</w:t>
      </w:r>
      <w:r w:rsidR="00C307C5">
        <w:t>SO</w:t>
      </w:r>
      <w:r w:rsidRPr="003E6E68">
        <w:t xml:space="preserve"> and/or the Executive Office to discuss the classification findings</w:t>
      </w:r>
      <w:r>
        <w:t xml:space="preserve">. </w:t>
      </w:r>
    </w:p>
    <w:p w:rsidR="003026AC" w:rsidRPr="00246DB8" w:rsidRDefault="003026AC" w:rsidP="003026AC">
      <w:pPr>
        <w:pStyle w:val="ListParagraph"/>
        <w:ind w:left="2880"/>
      </w:pPr>
    </w:p>
    <w:p w:rsidR="003026AC" w:rsidRPr="00195617" w:rsidRDefault="003026AC" w:rsidP="003026AC">
      <w:pPr>
        <w:pStyle w:val="ListParagraph"/>
        <w:keepNext/>
        <w:numPr>
          <w:ilvl w:val="2"/>
          <w:numId w:val="15"/>
        </w:numPr>
      </w:pPr>
      <w:r w:rsidRPr="00195617">
        <w:t>FLSA Review</w:t>
      </w:r>
    </w:p>
    <w:p w:rsidR="003026AC" w:rsidRPr="00195617" w:rsidRDefault="003026AC" w:rsidP="003026AC">
      <w:pPr>
        <w:pStyle w:val="ListParagraph"/>
        <w:keepNext/>
        <w:ind w:left="1440"/>
      </w:pPr>
    </w:p>
    <w:p w:rsidR="003026AC" w:rsidRPr="00195617" w:rsidRDefault="003026AC" w:rsidP="002A360E">
      <w:pPr>
        <w:pStyle w:val="ListParagraph"/>
        <w:numPr>
          <w:ilvl w:val="6"/>
          <w:numId w:val="17"/>
        </w:numPr>
        <w:ind w:left="2160"/>
      </w:pPr>
      <w:r w:rsidRPr="00195617">
        <w:t xml:space="preserve">The Contractor will evaluate </w:t>
      </w:r>
      <w:r w:rsidR="00AB73F0">
        <w:t xml:space="preserve">the </w:t>
      </w:r>
      <w:r w:rsidR="00AC2E55">
        <w:t xml:space="preserve">collected </w:t>
      </w:r>
      <w:r w:rsidR="00AB73F0">
        <w:t xml:space="preserve">information </w:t>
      </w:r>
      <w:r w:rsidRPr="00195617">
        <w:t xml:space="preserve">and make a recommendation for the appropriate FLSA designation for each position. </w:t>
      </w:r>
    </w:p>
    <w:p w:rsidR="003026AC" w:rsidRPr="00195617" w:rsidRDefault="003026AC" w:rsidP="003E5317">
      <w:pPr>
        <w:pStyle w:val="ListParagraph"/>
        <w:ind w:left="1800"/>
      </w:pPr>
    </w:p>
    <w:p w:rsidR="003026AC" w:rsidRPr="00195617" w:rsidRDefault="003026AC" w:rsidP="002A360E">
      <w:pPr>
        <w:pStyle w:val="ListParagraph"/>
        <w:numPr>
          <w:ilvl w:val="6"/>
          <w:numId w:val="17"/>
        </w:numPr>
        <w:ind w:left="2160"/>
      </w:pPr>
      <w:r w:rsidRPr="00195617">
        <w:t>The Contractor will provide written documentation in support of each of the recommendations</w:t>
      </w:r>
      <w:r w:rsidR="00AC2E55">
        <w:t xml:space="preserve"> to HRSO,</w:t>
      </w:r>
      <w:r w:rsidRPr="00195617">
        <w:t xml:space="preserve"> for final approval by the AOC Legal Services Office</w:t>
      </w:r>
      <w:r w:rsidR="00AC2E55">
        <w:t xml:space="preserve"> (LSO)</w:t>
      </w:r>
      <w:r w:rsidRPr="00195617">
        <w:t>.</w:t>
      </w:r>
    </w:p>
    <w:p w:rsidR="003026AC" w:rsidRPr="00195617" w:rsidRDefault="003026AC" w:rsidP="003E5317">
      <w:pPr>
        <w:pStyle w:val="ListParagraph"/>
        <w:ind w:left="1800"/>
      </w:pPr>
    </w:p>
    <w:p w:rsidR="003026AC" w:rsidRPr="00195617" w:rsidRDefault="003026AC" w:rsidP="002A360E">
      <w:pPr>
        <w:pStyle w:val="ListParagraph"/>
        <w:numPr>
          <w:ilvl w:val="6"/>
          <w:numId w:val="17"/>
        </w:numPr>
        <w:ind w:left="2160"/>
      </w:pPr>
      <w:r w:rsidRPr="00195617">
        <w:t xml:space="preserve">The Contractor will facilitate a meeting with </w:t>
      </w:r>
      <w:r w:rsidR="0030299B">
        <w:t>HR</w:t>
      </w:r>
      <w:r w:rsidR="00C307C5">
        <w:t>SO</w:t>
      </w:r>
      <w:r w:rsidRPr="00195617">
        <w:t xml:space="preserve">, the </w:t>
      </w:r>
      <w:r w:rsidR="00AC2E55">
        <w:t>LSO</w:t>
      </w:r>
      <w:r w:rsidRPr="00195617">
        <w:t xml:space="preserve"> and the Executive Office to discuss the FLSA findings.</w:t>
      </w:r>
    </w:p>
    <w:p w:rsidR="003026AC" w:rsidRDefault="003026AC" w:rsidP="003026AC">
      <w:pPr>
        <w:ind w:left="2520"/>
      </w:pPr>
    </w:p>
    <w:p w:rsidR="003026AC" w:rsidRPr="00A418D3" w:rsidRDefault="003026AC" w:rsidP="003026AC">
      <w:pPr>
        <w:pStyle w:val="ListParagraph"/>
        <w:keepNext/>
        <w:numPr>
          <w:ilvl w:val="2"/>
          <w:numId w:val="15"/>
        </w:numPr>
      </w:pPr>
      <w:r w:rsidRPr="0048314C">
        <w:t>Job Documentati</w:t>
      </w:r>
      <w:r>
        <w:t>on</w:t>
      </w:r>
    </w:p>
    <w:p w:rsidR="003026AC" w:rsidRPr="00A418D3" w:rsidRDefault="003026AC" w:rsidP="003026AC">
      <w:pPr>
        <w:pStyle w:val="ListParagraph"/>
        <w:keepNext/>
        <w:ind w:left="1440"/>
        <w:rPr>
          <w:highlight w:val="cyan"/>
        </w:rPr>
      </w:pPr>
    </w:p>
    <w:p w:rsidR="003026AC" w:rsidRPr="00C307C5" w:rsidRDefault="003026AC" w:rsidP="002A360E">
      <w:pPr>
        <w:pStyle w:val="ListParagraph"/>
        <w:numPr>
          <w:ilvl w:val="5"/>
          <w:numId w:val="31"/>
        </w:numPr>
      </w:pPr>
      <w:r w:rsidRPr="00C307C5">
        <w:t>The Contractor will develop a position</w:t>
      </w:r>
      <w:r w:rsidR="00AC2E55">
        <w:t>-</w:t>
      </w:r>
      <w:r w:rsidRPr="00C307C5">
        <w:t xml:space="preserve">specific </w:t>
      </w:r>
      <w:r w:rsidR="00965955" w:rsidRPr="00965955">
        <w:t>job description for every position reviewed (approximately 645)</w:t>
      </w:r>
      <w:r w:rsidRPr="00C307C5">
        <w:t>.</w:t>
      </w:r>
    </w:p>
    <w:p w:rsidR="003026AC" w:rsidRPr="00C307C5" w:rsidRDefault="003026AC" w:rsidP="003E5317">
      <w:pPr>
        <w:pStyle w:val="ListParagraph"/>
        <w:ind w:left="1800"/>
      </w:pPr>
    </w:p>
    <w:p w:rsidR="003026AC" w:rsidRPr="00C307C5" w:rsidRDefault="003026AC" w:rsidP="002A360E">
      <w:pPr>
        <w:pStyle w:val="ListParagraph"/>
        <w:numPr>
          <w:ilvl w:val="5"/>
          <w:numId w:val="31"/>
        </w:numPr>
      </w:pPr>
      <w:r w:rsidRPr="00C307C5">
        <w:t xml:space="preserve">The Contractor will amend and/or draft up to </w:t>
      </w:r>
      <w:r w:rsidR="00965955" w:rsidRPr="00965955">
        <w:t>167 new classification specifications</w:t>
      </w:r>
      <w:r w:rsidRPr="00C307C5">
        <w:t xml:space="preserve"> as necessary</w:t>
      </w:r>
      <w:r w:rsidR="00546044" w:rsidRPr="00C307C5">
        <w:t xml:space="preserve"> (see 2.5.2 (g</w:t>
      </w:r>
      <w:r w:rsidR="00F65099" w:rsidRPr="00C307C5">
        <w:t>) above)</w:t>
      </w:r>
      <w:r w:rsidRPr="00C307C5">
        <w:t>.</w:t>
      </w:r>
    </w:p>
    <w:p w:rsidR="003026AC" w:rsidRDefault="003026AC" w:rsidP="003026AC">
      <w:pPr>
        <w:pStyle w:val="ListParagraph"/>
        <w:keepNext/>
        <w:ind w:left="2304"/>
      </w:pPr>
    </w:p>
    <w:p w:rsidR="003026AC" w:rsidRPr="00A418D3" w:rsidRDefault="003026AC" w:rsidP="003026AC">
      <w:pPr>
        <w:pStyle w:val="ListParagraph"/>
        <w:keepNext/>
        <w:numPr>
          <w:ilvl w:val="2"/>
          <w:numId w:val="15"/>
        </w:numPr>
      </w:pPr>
      <w:r>
        <w:t>Job Evaluation</w:t>
      </w:r>
    </w:p>
    <w:p w:rsidR="003026AC" w:rsidRPr="00A418D3" w:rsidRDefault="003026AC" w:rsidP="003026AC">
      <w:pPr>
        <w:pStyle w:val="ListParagraph"/>
        <w:keepNext/>
        <w:ind w:left="1440"/>
        <w:rPr>
          <w:highlight w:val="cyan"/>
        </w:rPr>
      </w:pPr>
    </w:p>
    <w:p w:rsidR="003026AC" w:rsidRDefault="003026AC" w:rsidP="002A360E">
      <w:pPr>
        <w:pStyle w:val="ListParagraph"/>
        <w:numPr>
          <w:ilvl w:val="5"/>
          <w:numId w:val="32"/>
        </w:numPr>
      </w:pPr>
      <w:r>
        <w:t xml:space="preserve">The Contractor will facilitate a meeting with </w:t>
      </w:r>
      <w:r w:rsidR="0030299B">
        <w:t>HR</w:t>
      </w:r>
      <w:r w:rsidR="00C307C5">
        <w:t>SO</w:t>
      </w:r>
      <w:r w:rsidRPr="00874AB7">
        <w:t xml:space="preserve"> and/or the Executive Office to recommend a job evaluatio</w:t>
      </w:r>
      <w:r>
        <w:t>n methodology appropriate for the AOC’s business needs.</w:t>
      </w:r>
    </w:p>
    <w:p w:rsidR="003026AC" w:rsidRDefault="003026AC" w:rsidP="003E5317">
      <w:pPr>
        <w:pStyle w:val="ListParagraph"/>
        <w:ind w:left="1800"/>
      </w:pPr>
    </w:p>
    <w:p w:rsidR="003026AC" w:rsidRDefault="003026AC" w:rsidP="002A360E">
      <w:pPr>
        <w:pStyle w:val="ListParagraph"/>
        <w:numPr>
          <w:ilvl w:val="5"/>
          <w:numId w:val="32"/>
        </w:numPr>
      </w:pPr>
      <w:r w:rsidRPr="00A418D3">
        <w:t xml:space="preserve">The Contractor will </w:t>
      </w:r>
      <w:r>
        <w:t>utilize the agreed upon methodology to determine the relative internal value of each classificatio</w:t>
      </w:r>
      <w:r w:rsidR="00874AB7">
        <w:t>n</w:t>
      </w:r>
      <w:r>
        <w:t>, so that a fair and equitable compensation structure can be established.</w:t>
      </w:r>
    </w:p>
    <w:p w:rsidR="003026AC" w:rsidRDefault="003026AC" w:rsidP="003E5317">
      <w:pPr>
        <w:pStyle w:val="ListParagraph"/>
        <w:ind w:left="1800"/>
      </w:pPr>
    </w:p>
    <w:p w:rsidR="003026AC" w:rsidRDefault="003026AC" w:rsidP="002A360E">
      <w:pPr>
        <w:pStyle w:val="ListParagraph"/>
        <w:numPr>
          <w:ilvl w:val="5"/>
          <w:numId w:val="32"/>
        </w:numPr>
      </w:pPr>
      <w:r>
        <w:t xml:space="preserve">The Contractor will provide </w:t>
      </w:r>
      <w:r w:rsidR="0030299B">
        <w:t>HR</w:t>
      </w:r>
      <w:r w:rsidR="00C307C5">
        <w:t>SO</w:t>
      </w:r>
      <w:r>
        <w:t xml:space="preserve"> staff with training and written materials</w:t>
      </w:r>
      <w:r w:rsidR="00AC2E55">
        <w:t xml:space="preserve">, which explain </w:t>
      </w:r>
      <w:r>
        <w:t xml:space="preserve">the application of the </w:t>
      </w:r>
      <w:r w:rsidR="00BC542D">
        <w:t xml:space="preserve">Contractor’s </w:t>
      </w:r>
      <w:r>
        <w:t>job evaluation methodology.</w:t>
      </w:r>
    </w:p>
    <w:p w:rsidR="003026AC" w:rsidRDefault="003026AC" w:rsidP="003026AC">
      <w:pPr>
        <w:pStyle w:val="ListParagraph"/>
      </w:pPr>
    </w:p>
    <w:p w:rsidR="003026AC" w:rsidRPr="00A418D3" w:rsidRDefault="003026AC" w:rsidP="003026AC">
      <w:pPr>
        <w:pStyle w:val="ListParagraph"/>
        <w:keepNext/>
        <w:numPr>
          <w:ilvl w:val="2"/>
          <w:numId w:val="15"/>
        </w:numPr>
      </w:pPr>
      <w:r>
        <w:t>Internal Hierarchy</w:t>
      </w:r>
    </w:p>
    <w:p w:rsidR="003026AC" w:rsidRPr="00A418D3" w:rsidRDefault="003026AC" w:rsidP="003026AC">
      <w:pPr>
        <w:pStyle w:val="ListParagraph"/>
        <w:keepNext/>
        <w:ind w:left="1440"/>
        <w:rPr>
          <w:highlight w:val="cyan"/>
        </w:rPr>
      </w:pPr>
    </w:p>
    <w:p w:rsidR="00E80D9A" w:rsidRDefault="00E80D9A" w:rsidP="002A360E">
      <w:pPr>
        <w:pStyle w:val="ListParagraph"/>
        <w:numPr>
          <w:ilvl w:val="5"/>
          <w:numId w:val="34"/>
        </w:numPr>
      </w:pPr>
      <w:r>
        <w:t>The Contractor will analyze the existing internal hierarchy and identify problem areas.</w:t>
      </w:r>
    </w:p>
    <w:p w:rsidR="00E80D9A" w:rsidRDefault="00E80D9A" w:rsidP="00E80D9A">
      <w:pPr>
        <w:pStyle w:val="ListParagraph"/>
        <w:ind w:left="1800"/>
      </w:pPr>
    </w:p>
    <w:p w:rsidR="00E80D9A" w:rsidRDefault="00E80D9A" w:rsidP="002A360E">
      <w:pPr>
        <w:pStyle w:val="ListParagraph"/>
        <w:numPr>
          <w:ilvl w:val="5"/>
          <w:numId w:val="34"/>
        </w:numPr>
      </w:pPr>
      <w:r>
        <w:t>The Contractor will propose a revised internal hierarchy</w:t>
      </w:r>
      <w:r w:rsidR="00A34D36">
        <w:t xml:space="preserve"> and recommend</w:t>
      </w:r>
      <w:r>
        <w:t xml:space="preserve"> methods for implementation.</w:t>
      </w:r>
    </w:p>
    <w:p w:rsidR="003026AC" w:rsidRDefault="003026AC" w:rsidP="003E5317">
      <w:pPr>
        <w:ind w:left="2160"/>
      </w:pPr>
    </w:p>
    <w:p w:rsidR="003026AC" w:rsidRDefault="003026AC" w:rsidP="003026AC">
      <w:pPr>
        <w:pStyle w:val="ListParagraph"/>
        <w:keepNext/>
        <w:numPr>
          <w:ilvl w:val="2"/>
          <w:numId w:val="15"/>
        </w:numPr>
      </w:pPr>
      <w:r w:rsidRPr="003A1D31">
        <w:t>Compensation Review</w:t>
      </w:r>
    </w:p>
    <w:p w:rsidR="003026AC" w:rsidRDefault="003026AC" w:rsidP="003026AC">
      <w:pPr>
        <w:pStyle w:val="ListParagraph"/>
        <w:keepNext/>
        <w:ind w:left="1440"/>
      </w:pPr>
    </w:p>
    <w:p w:rsidR="003026AC" w:rsidRDefault="003026AC" w:rsidP="002A360E">
      <w:pPr>
        <w:pStyle w:val="ListParagraph"/>
        <w:numPr>
          <w:ilvl w:val="5"/>
          <w:numId w:val="33"/>
        </w:numPr>
      </w:pPr>
      <w:r>
        <w:t>The Contractor will review and analyze the current compensation structure and identify problem areas.</w:t>
      </w:r>
    </w:p>
    <w:p w:rsidR="003026AC" w:rsidRDefault="003026AC" w:rsidP="003E5317">
      <w:pPr>
        <w:pStyle w:val="ListParagraph"/>
        <w:ind w:left="1800"/>
      </w:pPr>
    </w:p>
    <w:p w:rsidR="003026AC" w:rsidRDefault="003026AC" w:rsidP="002A360E">
      <w:pPr>
        <w:pStyle w:val="ListParagraph"/>
        <w:numPr>
          <w:ilvl w:val="5"/>
          <w:numId w:val="33"/>
        </w:numPr>
      </w:pPr>
      <w:r>
        <w:t>The Contractor will recommend appropriate classifications for the AOC to utilize as external benchmarks.</w:t>
      </w:r>
    </w:p>
    <w:p w:rsidR="003026AC" w:rsidRDefault="003026AC" w:rsidP="003E5317">
      <w:pPr>
        <w:pStyle w:val="ListParagraph"/>
        <w:ind w:left="1800"/>
      </w:pPr>
    </w:p>
    <w:p w:rsidR="003026AC" w:rsidRDefault="003026AC" w:rsidP="002A360E">
      <w:pPr>
        <w:pStyle w:val="ListParagraph"/>
        <w:numPr>
          <w:ilvl w:val="5"/>
          <w:numId w:val="33"/>
        </w:numPr>
      </w:pPr>
      <w:r>
        <w:t>The Contractor will recommend appropriate comparator organizations for the AOC.</w:t>
      </w:r>
    </w:p>
    <w:p w:rsidR="003026AC" w:rsidRDefault="003026AC" w:rsidP="003E5317">
      <w:pPr>
        <w:pStyle w:val="ListParagraph"/>
        <w:ind w:left="360"/>
      </w:pPr>
    </w:p>
    <w:p w:rsidR="003026AC" w:rsidRDefault="003026AC" w:rsidP="002A360E">
      <w:pPr>
        <w:pStyle w:val="ListParagraph"/>
        <w:numPr>
          <w:ilvl w:val="5"/>
          <w:numId w:val="33"/>
        </w:numPr>
      </w:pPr>
      <w:r>
        <w:t>The Contractor will conduct a customized compensation survey of the selected comparator organizations.</w:t>
      </w:r>
    </w:p>
    <w:p w:rsidR="003026AC" w:rsidRDefault="003026AC" w:rsidP="003E5317">
      <w:pPr>
        <w:pStyle w:val="ListParagraph"/>
        <w:ind w:left="360"/>
      </w:pPr>
    </w:p>
    <w:p w:rsidR="003026AC" w:rsidRDefault="003026AC" w:rsidP="002A360E">
      <w:pPr>
        <w:pStyle w:val="ListParagraph"/>
        <w:numPr>
          <w:ilvl w:val="5"/>
          <w:numId w:val="33"/>
        </w:numPr>
      </w:pPr>
      <w:r>
        <w:t xml:space="preserve">The Contractor will analyze compensation survey data currently available to the Contractor and the AOC.  </w:t>
      </w:r>
    </w:p>
    <w:p w:rsidR="003026AC" w:rsidRDefault="003026AC" w:rsidP="003E5317">
      <w:pPr>
        <w:pStyle w:val="ListParagraph"/>
        <w:ind w:left="2160"/>
      </w:pPr>
    </w:p>
    <w:p w:rsidR="003026AC" w:rsidRDefault="003026AC" w:rsidP="002A360E">
      <w:pPr>
        <w:pStyle w:val="ListParagraph"/>
        <w:numPr>
          <w:ilvl w:val="5"/>
          <w:numId w:val="33"/>
        </w:numPr>
      </w:pPr>
      <w:r>
        <w:t>The Contractor will complete an internal salary relationship analysis</w:t>
      </w:r>
      <w:r w:rsidR="00200054">
        <w:t>,</w:t>
      </w:r>
      <w:r>
        <w:t xml:space="preserve"> including the development of appropriate internal relationship guidelines.</w:t>
      </w:r>
    </w:p>
    <w:p w:rsidR="001432AE" w:rsidRDefault="001432AE" w:rsidP="001432AE">
      <w:pPr>
        <w:pStyle w:val="ListParagraph"/>
      </w:pPr>
    </w:p>
    <w:p w:rsidR="003026AC" w:rsidRDefault="003026AC" w:rsidP="002A360E">
      <w:pPr>
        <w:pStyle w:val="ListParagraph"/>
        <w:numPr>
          <w:ilvl w:val="5"/>
          <w:numId w:val="33"/>
        </w:numPr>
      </w:pPr>
      <w:r>
        <w:t>The Contractor will recommend a salary range for every classification</w:t>
      </w:r>
      <w:r w:rsidR="00E87FC2">
        <w:t xml:space="preserve"> reviewed</w:t>
      </w:r>
      <w:r w:rsidR="00BC1976" w:rsidRPr="00BC1976">
        <w:t xml:space="preserve"> </w:t>
      </w:r>
      <w:r w:rsidR="00BC1976">
        <w:t>and any newly created classifications</w:t>
      </w:r>
      <w:r w:rsidR="00200054">
        <w:t>,</w:t>
      </w:r>
      <w:r>
        <w:t xml:space="preserve"> including recommendations on appropriate range spread and overlap.</w:t>
      </w:r>
    </w:p>
    <w:p w:rsidR="003026AC" w:rsidRDefault="003026AC" w:rsidP="003026AC">
      <w:pPr>
        <w:ind w:left="2520"/>
      </w:pPr>
    </w:p>
    <w:p w:rsidR="006970C1" w:rsidRDefault="006970C1" w:rsidP="006970C1">
      <w:pPr>
        <w:pStyle w:val="ListParagraph"/>
        <w:keepNext/>
        <w:numPr>
          <w:ilvl w:val="2"/>
          <w:numId w:val="15"/>
        </w:numPr>
      </w:pPr>
      <w:r>
        <w:t>Report of Findings</w:t>
      </w:r>
      <w:r w:rsidR="00826FFD">
        <w:t xml:space="preserve"> </w:t>
      </w:r>
      <w:r w:rsidR="00DA3041">
        <w:t>–</w:t>
      </w:r>
      <w:r w:rsidR="00826FFD">
        <w:t xml:space="preserve"> </w:t>
      </w:r>
      <w:r w:rsidR="00B53530">
        <w:t>Component 2</w:t>
      </w:r>
    </w:p>
    <w:p w:rsidR="006970C1" w:rsidRDefault="006970C1" w:rsidP="006970C1">
      <w:pPr>
        <w:pStyle w:val="ListParagraph"/>
        <w:keepNext/>
        <w:ind w:left="1440"/>
      </w:pPr>
    </w:p>
    <w:p w:rsidR="006970C1" w:rsidRDefault="006970C1" w:rsidP="002A360E">
      <w:pPr>
        <w:pStyle w:val="ListParagraph"/>
        <w:numPr>
          <w:ilvl w:val="0"/>
          <w:numId w:val="30"/>
        </w:numPr>
      </w:pPr>
      <w:r>
        <w:t xml:space="preserve">The Contractor will prepare a draft report of </w:t>
      </w:r>
      <w:r w:rsidR="00161DD6">
        <w:t>all</w:t>
      </w:r>
      <w:r w:rsidR="00FB41F1">
        <w:t xml:space="preserve"> </w:t>
      </w:r>
      <w:r>
        <w:t>compensation findings and recommendations.</w:t>
      </w:r>
    </w:p>
    <w:p w:rsidR="006970C1" w:rsidRDefault="006970C1" w:rsidP="006970C1">
      <w:pPr>
        <w:pStyle w:val="ListParagraph"/>
        <w:ind w:left="5160"/>
      </w:pPr>
    </w:p>
    <w:p w:rsidR="006970C1" w:rsidRPr="003E6E68" w:rsidRDefault="006970C1" w:rsidP="002A360E">
      <w:pPr>
        <w:pStyle w:val="ListParagraph"/>
        <w:numPr>
          <w:ilvl w:val="0"/>
          <w:numId w:val="30"/>
        </w:numPr>
      </w:pPr>
      <w:r>
        <w:t xml:space="preserve">The Contractor will facilitate a meeting with </w:t>
      </w:r>
      <w:r w:rsidR="0030299B">
        <w:t>HR</w:t>
      </w:r>
      <w:r w:rsidR="00C307C5">
        <w:t>SO</w:t>
      </w:r>
      <w:r w:rsidRPr="003E6E68">
        <w:t xml:space="preserve"> and/or the Executive Office to discuss the compensation findings. </w:t>
      </w:r>
    </w:p>
    <w:p w:rsidR="000A1F6C" w:rsidRDefault="000A1F6C" w:rsidP="000A1F6C">
      <w:pPr>
        <w:pStyle w:val="ListParagraph"/>
      </w:pPr>
    </w:p>
    <w:p w:rsidR="006970C1" w:rsidRDefault="006970C1" w:rsidP="002A360E">
      <w:pPr>
        <w:pStyle w:val="ListParagraph"/>
        <w:numPr>
          <w:ilvl w:val="0"/>
          <w:numId w:val="30"/>
        </w:numPr>
      </w:pPr>
      <w:r>
        <w:t xml:space="preserve">The Contractor will prepare a final report to include all findings and recommendations for component </w:t>
      </w:r>
      <w:r w:rsidR="00B53530">
        <w:t>2</w:t>
      </w:r>
      <w:r>
        <w:t>.</w:t>
      </w:r>
    </w:p>
    <w:p w:rsidR="006970C1" w:rsidRDefault="006970C1" w:rsidP="006970C1">
      <w:pPr>
        <w:ind w:left="1800"/>
      </w:pPr>
    </w:p>
    <w:p w:rsidR="00A7468D" w:rsidRDefault="00A7468D" w:rsidP="00A7468D">
      <w:pPr>
        <w:pStyle w:val="ListParagraph"/>
        <w:keepNext/>
        <w:numPr>
          <w:ilvl w:val="2"/>
          <w:numId w:val="15"/>
        </w:numPr>
      </w:pPr>
      <w:r>
        <w:t>Appeal</w:t>
      </w:r>
      <w:r w:rsidR="00110924">
        <w:t>s</w:t>
      </w:r>
      <w:r>
        <w:t xml:space="preserve"> Process</w:t>
      </w:r>
    </w:p>
    <w:p w:rsidR="00A7468D" w:rsidRDefault="00A7468D" w:rsidP="00A7468D">
      <w:pPr>
        <w:pStyle w:val="ListParagraph"/>
        <w:ind w:left="2160"/>
      </w:pPr>
    </w:p>
    <w:p w:rsidR="00A7468D" w:rsidRPr="00BB1958" w:rsidRDefault="00A7468D" w:rsidP="002A360E">
      <w:pPr>
        <w:pStyle w:val="ListParagraph"/>
        <w:numPr>
          <w:ilvl w:val="5"/>
          <w:numId w:val="24"/>
        </w:numPr>
      </w:pPr>
      <w:r w:rsidRPr="00BB1958">
        <w:t>The Contractor will propose a management review/appeal process to find resolution to classification</w:t>
      </w:r>
      <w:r w:rsidR="00826FFD">
        <w:t>-</w:t>
      </w:r>
      <w:r w:rsidRPr="00BB1958">
        <w:t>related disputes.</w:t>
      </w:r>
    </w:p>
    <w:p w:rsidR="00A7468D" w:rsidRPr="00BB1958" w:rsidRDefault="00A7468D" w:rsidP="00A7468D">
      <w:pPr>
        <w:pStyle w:val="ListParagraph"/>
      </w:pPr>
    </w:p>
    <w:p w:rsidR="00A7468D" w:rsidRPr="00C307C5" w:rsidRDefault="00A7468D" w:rsidP="002A360E">
      <w:pPr>
        <w:pStyle w:val="ListParagraph"/>
        <w:numPr>
          <w:ilvl w:val="5"/>
          <w:numId w:val="24"/>
        </w:numPr>
      </w:pPr>
      <w:r w:rsidRPr="00C307C5">
        <w:t xml:space="preserve">The Contractor will provide an evaluative </w:t>
      </w:r>
      <w:r w:rsidR="00965955" w:rsidRPr="00965955">
        <w:t>written response for each appeal</w:t>
      </w:r>
      <w:r w:rsidR="00FB41F1">
        <w:t xml:space="preserve">, </w:t>
      </w:r>
      <w:r w:rsidR="00965955" w:rsidRPr="00965955">
        <w:t xml:space="preserve">up to </w:t>
      </w:r>
      <w:r w:rsidR="00FB41F1">
        <w:t xml:space="preserve">a maximum of </w:t>
      </w:r>
      <w:r w:rsidR="00965955" w:rsidRPr="00965955">
        <w:t>50 appeals</w:t>
      </w:r>
      <w:r w:rsidRPr="00C307C5">
        <w:t>.</w:t>
      </w:r>
    </w:p>
    <w:p w:rsidR="00D821E2" w:rsidRDefault="00D821E2" w:rsidP="00D821E2">
      <w:pPr>
        <w:pStyle w:val="BodyTextIndent2"/>
        <w:spacing w:after="0" w:line="240" w:lineRule="auto"/>
        <w:ind w:left="1440"/>
      </w:pPr>
    </w:p>
    <w:p w:rsidR="00D821E2" w:rsidRDefault="00D821E2" w:rsidP="00195617">
      <w:pPr>
        <w:pStyle w:val="BodyTextIndent2"/>
        <w:numPr>
          <w:ilvl w:val="1"/>
          <w:numId w:val="15"/>
        </w:numPr>
        <w:spacing w:after="0" w:line="240" w:lineRule="auto"/>
      </w:pPr>
      <w:r>
        <w:rPr>
          <w:b/>
        </w:rPr>
        <w:t xml:space="preserve">Component </w:t>
      </w:r>
      <w:r w:rsidR="00B53530">
        <w:rPr>
          <w:b/>
        </w:rPr>
        <w:t>3</w:t>
      </w:r>
      <w:r>
        <w:rPr>
          <w:b/>
        </w:rPr>
        <w:t xml:space="preserve">: </w:t>
      </w:r>
      <w:r w:rsidR="006F34B1">
        <w:rPr>
          <w:b/>
        </w:rPr>
        <w:t xml:space="preserve"> </w:t>
      </w:r>
      <w:r w:rsidR="00A27DF7">
        <w:t xml:space="preserve">This component assumes that the Contractor will conduct the study of manager classifications and above </w:t>
      </w:r>
      <w:r w:rsidR="00B53530">
        <w:t>(component 1</w:t>
      </w:r>
      <w:r w:rsidR="00247B5A">
        <w:t xml:space="preserve">) </w:t>
      </w:r>
      <w:r w:rsidR="00A27DF7">
        <w:t>and that the AOC will conduct the study of supervisor classifications and below</w:t>
      </w:r>
      <w:r w:rsidR="00B53530">
        <w:t xml:space="preserve"> (component 2</w:t>
      </w:r>
      <w:r w:rsidR="00247B5A">
        <w:t>)</w:t>
      </w:r>
      <w:r w:rsidR="00A27DF7">
        <w:t>.  T</w:t>
      </w:r>
      <w:r w:rsidR="006F34B1">
        <w:t>he Contractor will provide t</w:t>
      </w:r>
      <w:r>
        <w:t xml:space="preserve">raining, guidance, oversight, and validation of </w:t>
      </w:r>
      <w:r w:rsidR="0030299B">
        <w:t>HR</w:t>
      </w:r>
      <w:r w:rsidR="00C307C5">
        <w:t>SO</w:t>
      </w:r>
      <w:r>
        <w:t xml:space="preserve"> staff’s application of the </w:t>
      </w:r>
      <w:r w:rsidR="0017265D">
        <w:t xml:space="preserve">Contractor’s </w:t>
      </w:r>
      <w:r>
        <w:t xml:space="preserve">job evaluation methodology; and </w:t>
      </w:r>
      <w:r w:rsidR="00247B5A">
        <w:t xml:space="preserve">make </w:t>
      </w:r>
      <w:r>
        <w:t>compensation recommendations for all classifications in the AOC.</w:t>
      </w:r>
    </w:p>
    <w:p w:rsidR="00426090" w:rsidRDefault="00426090" w:rsidP="00426090">
      <w:pPr>
        <w:pStyle w:val="BodyTextIndent2"/>
        <w:spacing w:after="0" w:line="240" w:lineRule="auto"/>
        <w:ind w:left="792"/>
      </w:pPr>
    </w:p>
    <w:p w:rsidR="00B16289" w:rsidRDefault="00426090" w:rsidP="00B16289">
      <w:pPr>
        <w:pStyle w:val="ListParagraph"/>
        <w:keepNext/>
        <w:numPr>
          <w:ilvl w:val="2"/>
          <w:numId w:val="15"/>
        </w:numPr>
      </w:pPr>
      <w:r>
        <w:t>Communication</w:t>
      </w:r>
    </w:p>
    <w:p w:rsidR="00B16289" w:rsidRDefault="00B16289" w:rsidP="00B16289">
      <w:pPr>
        <w:pStyle w:val="ListParagraph"/>
        <w:keepNext/>
        <w:ind w:left="1440"/>
      </w:pPr>
    </w:p>
    <w:p w:rsidR="00B16289" w:rsidRDefault="00B16289" w:rsidP="002A360E">
      <w:pPr>
        <w:pStyle w:val="ListParagraph"/>
        <w:numPr>
          <w:ilvl w:val="5"/>
          <w:numId w:val="29"/>
        </w:numPr>
      </w:pPr>
      <w:r>
        <w:t xml:space="preserve">The Contractor will </w:t>
      </w:r>
      <w:r w:rsidR="00426090">
        <w:t xml:space="preserve">facilitate a strategic planning meeting with </w:t>
      </w:r>
      <w:r w:rsidR="0030299B">
        <w:t>HR</w:t>
      </w:r>
      <w:r w:rsidR="00C307C5">
        <w:t>SO</w:t>
      </w:r>
      <w:r w:rsidR="00426090">
        <w:t xml:space="preserve"> and/or the Executive Offic</w:t>
      </w:r>
      <w:r w:rsidR="00A15254">
        <w:t>e to discuss project plan, timeline and deadlines</w:t>
      </w:r>
      <w:r w:rsidR="00426090">
        <w:t>.</w:t>
      </w:r>
    </w:p>
    <w:p w:rsidR="00195617" w:rsidRDefault="00195617" w:rsidP="00195617">
      <w:pPr>
        <w:pStyle w:val="BodyTextIndent2"/>
        <w:spacing w:after="0" w:line="240" w:lineRule="auto"/>
        <w:ind w:left="792"/>
      </w:pPr>
    </w:p>
    <w:p w:rsidR="00195617" w:rsidRPr="0048314C" w:rsidRDefault="00195617" w:rsidP="00294297">
      <w:pPr>
        <w:pStyle w:val="ListParagraph"/>
        <w:keepNext/>
        <w:numPr>
          <w:ilvl w:val="2"/>
          <w:numId w:val="15"/>
        </w:numPr>
      </w:pPr>
      <w:r>
        <w:t>Training, guidance, oversight, and validation</w:t>
      </w:r>
    </w:p>
    <w:p w:rsidR="00294297" w:rsidRDefault="00294297" w:rsidP="00294297">
      <w:pPr>
        <w:pStyle w:val="ListParagraph"/>
        <w:ind w:left="2304"/>
      </w:pPr>
    </w:p>
    <w:p w:rsidR="00CA02D5" w:rsidRDefault="006F34B1" w:rsidP="002A360E">
      <w:pPr>
        <w:pStyle w:val="BodyTextIndent2"/>
        <w:numPr>
          <w:ilvl w:val="0"/>
          <w:numId w:val="25"/>
        </w:numPr>
        <w:spacing w:after="0" w:line="240" w:lineRule="auto"/>
        <w:ind w:left="2160"/>
      </w:pPr>
      <w:r>
        <w:t>T</w:t>
      </w:r>
      <w:r w:rsidR="00CA02D5">
        <w:t xml:space="preserve">he Contractor will provide training, guidance and oversight </w:t>
      </w:r>
      <w:r w:rsidR="00C86A20">
        <w:t xml:space="preserve">to </w:t>
      </w:r>
      <w:r w:rsidR="0030299B">
        <w:t>HR</w:t>
      </w:r>
      <w:r w:rsidR="00C307C5">
        <w:t>SO</w:t>
      </w:r>
      <w:r w:rsidR="00C86A20">
        <w:t xml:space="preserve"> staff </w:t>
      </w:r>
      <w:r w:rsidR="00CA02D5">
        <w:t>on the</w:t>
      </w:r>
      <w:r w:rsidR="00FB41F1">
        <w:t xml:space="preserve"> Contractor’s</w:t>
      </w:r>
      <w:r w:rsidR="00CA02D5">
        <w:t xml:space="preserve"> job evaluation method</w:t>
      </w:r>
      <w:r w:rsidR="00FB41F1">
        <w:t>ology</w:t>
      </w:r>
      <w:r w:rsidR="00CA02D5">
        <w:t xml:space="preserve"> for </w:t>
      </w:r>
      <w:r w:rsidR="00C86A20">
        <w:t xml:space="preserve">the study of </w:t>
      </w:r>
      <w:r w:rsidR="00CA02D5">
        <w:t>manager classifications and above</w:t>
      </w:r>
      <w:r w:rsidR="00FC13F7">
        <w:t xml:space="preserve"> so that the AOC may utilize the same methodology for the study of supervisor classifications and below</w:t>
      </w:r>
      <w:r w:rsidR="00CA02D5">
        <w:t>.</w:t>
      </w:r>
    </w:p>
    <w:p w:rsidR="00CA02D5" w:rsidRDefault="00CA02D5" w:rsidP="003E5317">
      <w:pPr>
        <w:pStyle w:val="BodyTextIndent2"/>
        <w:spacing w:after="0" w:line="240" w:lineRule="auto"/>
        <w:ind w:left="1440"/>
      </w:pPr>
    </w:p>
    <w:p w:rsidR="00294297" w:rsidRDefault="00CA02D5" w:rsidP="002A360E">
      <w:pPr>
        <w:pStyle w:val="BodyTextIndent2"/>
        <w:numPr>
          <w:ilvl w:val="0"/>
          <w:numId w:val="25"/>
        </w:numPr>
        <w:spacing w:after="0" w:line="240" w:lineRule="auto"/>
        <w:ind w:left="2160"/>
      </w:pPr>
      <w:r>
        <w:t xml:space="preserve"> </w:t>
      </w:r>
      <w:r w:rsidR="006650E1">
        <w:t xml:space="preserve">The Contractor will review the analysis conducted by </w:t>
      </w:r>
      <w:r w:rsidR="0030299B">
        <w:t>HR</w:t>
      </w:r>
      <w:r w:rsidR="00C307C5">
        <w:t>SO</w:t>
      </w:r>
      <w:r w:rsidR="006650E1">
        <w:t xml:space="preserve"> staff </w:t>
      </w:r>
      <w:r w:rsidR="00C86A20">
        <w:t xml:space="preserve">on supervisor classifications and below </w:t>
      </w:r>
      <w:r w:rsidR="006650E1">
        <w:t xml:space="preserve">to </w:t>
      </w:r>
      <w:r w:rsidR="00C86A20">
        <w:t xml:space="preserve">validate </w:t>
      </w:r>
      <w:r w:rsidR="006650E1">
        <w:t xml:space="preserve">the consistent application of the </w:t>
      </w:r>
      <w:r w:rsidR="00FB41F1">
        <w:t xml:space="preserve">Contractor’s </w:t>
      </w:r>
      <w:r w:rsidR="006650E1">
        <w:t>job evaluation method</w:t>
      </w:r>
      <w:r w:rsidR="00FB41F1">
        <w:t>ology.</w:t>
      </w:r>
    </w:p>
    <w:p w:rsidR="00294297" w:rsidRDefault="00294297" w:rsidP="003E5317">
      <w:pPr>
        <w:pStyle w:val="ListParagraph"/>
        <w:ind w:left="360"/>
      </w:pPr>
    </w:p>
    <w:p w:rsidR="00195617" w:rsidRDefault="00195617" w:rsidP="00195617">
      <w:pPr>
        <w:pStyle w:val="ListParagraph"/>
        <w:keepNext/>
        <w:numPr>
          <w:ilvl w:val="2"/>
          <w:numId w:val="15"/>
        </w:numPr>
      </w:pPr>
      <w:r>
        <w:t>Report</w:t>
      </w:r>
      <w:r w:rsidR="006F34B1">
        <w:t xml:space="preserve"> of Findings</w:t>
      </w:r>
      <w:r w:rsidR="0017265D">
        <w:t xml:space="preserve"> - Compensation</w:t>
      </w:r>
    </w:p>
    <w:p w:rsidR="00195617" w:rsidRDefault="00195617" w:rsidP="00195617">
      <w:pPr>
        <w:pStyle w:val="ListParagraph"/>
        <w:keepNext/>
        <w:ind w:left="1440"/>
      </w:pPr>
    </w:p>
    <w:p w:rsidR="006F34B1" w:rsidRDefault="006F34B1" w:rsidP="002A360E">
      <w:pPr>
        <w:pStyle w:val="BodyTextIndent2"/>
        <w:numPr>
          <w:ilvl w:val="0"/>
          <w:numId w:val="35"/>
        </w:numPr>
        <w:spacing w:after="0" w:line="240" w:lineRule="auto"/>
      </w:pPr>
      <w:r>
        <w:t>The Contractor will prepare a report with recommendations on salary ranges for all classifications in the AOC.</w:t>
      </w:r>
    </w:p>
    <w:p w:rsidR="00C86A20" w:rsidRDefault="00C86A20" w:rsidP="00C86A20">
      <w:pPr>
        <w:pStyle w:val="BodyTextIndent2"/>
        <w:spacing w:after="0" w:line="240" w:lineRule="auto"/>
      </w:pPr>
    </w:p>
    <w:p w:rsidR="00C86A20" w:rsidRDefault="00C86A20" w:rsidP="002A360E">
      <w:pPr>
        <w:pStyle w:val="BodyTextIndent2"/>
        <w:numPr>
          <w:ilvl w:val="5"/>
          <w:numId w:val="29"/>
        </w:numPr>
        <w:spacing w:after="0" w:line="240" w:lineRule="auto"/>
      </w:pPr>
      <w:r>
        <w:t xml:space="preserve">The Contractor will facilitate a meeting with </w:t>
      </w:r>
      <w:r w:rsidR="0030299B">
        <w:t>HR</w:t>
      </w:r>
      <w:r w:rsidR="00C307C5">
        <w:t>SO</w:t>
      </w:r>
      <w:r w:rsidRPr="003E6E68">
        <w:t xml:space="preserve"> and/or the Executive Office to d</w:t>
      </w:r>
      <w:r>
        <w:t>iscuss the findings</w:t>
      </w:r>
      <w:r w:rsidR="004F65EE">
        <w:t>.</w:t>
      </w:r>
    </w:p>
    <w:p w:rsidR="006F34B1" w:rsidRDefault="006F34B1" w:rsidP="00195617">
      <w:pPr>
        <w:pStyle w:val="ListParagraph"/>
        <w:keepNext/>
        <w:ind w:left="1440"/>
      </w:pPr>
    </w:p>
    <w:p w:rsidR="00EE6C27" w:rsidRDefault="00195617" w:rsidP="002A360E">
      <w:pPr>
        <w:pStyle w:val="ListParagraph"/>
        <w:numPr>
          <w:ilvl w:val="5"/>
          <w:numId w:val="29"/>
        </w:numPr>
      </w:pPr>
      <w:r>
        <w:t>The Contractor will prepare a final report to include all findings and</w:t>
      </w:r>
      <w:r w:rsidR="00D74480">
        <w:t xml:space="preserve"> recommendations for component 3</w:t>
      </w:r>
      <w:r>
        <w:t>.</w:t>
      </w:r>
    </w:p>
    <w:p w:rsidR="00C37FF7" w:rsidRPr="00BB3474" w:rsidRDefault="00C37FF7" w:rsidP="00933F8A">
      <w:pPr>
        <w:pStyle w:val="BodyTextIndent2"/>
        <w:spacing w:after="0" w:line="240" w:lineRule="auto"/>
        <w:ind w:left="720"/>
        <w:rPr>
          <w:iCs/>
          <w:color w:val="FF0000"/>
        </w:rPr>
      </w:pPr>
    </w:p>
    <w:p w:rsidR="00A50B42" w:rsidRPr="00BB3474" w:rsidRDefault="00AB2FC2" w:rsidP="00AB2FC2">
      <w:pPr>
        <w:widowControl w:val="0"/>
        <w:rPr>
          <w:b/>
          <w:bCs/>
          <w:iCs/>
        </w:rPr>
      </w:pPr>
      <w:r w:rsidRPr="00BB3474">
        <w:rPr>
          <w:b/>
          <w:bCs/>
          <w:iCs/>
        </w:rPr>
        <w:t>3.0</w:t>
      </w:r>
      <w:r w:rsidRPr="00BB3474">
        <w:rPr>
          <w:b/>
          <w:bCs/>
          <w:iCs/>
        </w:rPr>
        <w:tab/>
      </w:r>
      <w:r w:rsidR="00A50B42" w:rsidRPr="00BB3474">
        <w:rPr>
          <w:b/>
          <w:bCs/>
          <w:iCs/>
        </w:rPr>
        <w:t>TIMELINE FOR THIS RFP</w:t>
      </w:r>
    </w:p>
    <w:p w:rsidR="00A50B42" w:rsidRPr="00BB3474" w:rsidRDefault="00A50B42" w:rsidP="00A50B42">
      <w:pPr>
        <w:widowControl w:val="0"/>
        <w:rPr>
          <w:bCs/>
          <w:iCs/>
        </w:rPr>
      </w:pPr>
    </w:p>
    <w:p w:rsidR="00A50B42" w:rsidRPr="00BB3474" w:rsidRDefault="00A50B42" w:rsidP="00AB2FC2">
      <w:pPr>
        <w:widowControl w:val="0"/>
        <w:ind w:left="720"/>
        <w:rPr>
          <w:bCs/>
          <w:iCs/>
        </w:rPr>
      </w:pPr>
      <w:r w:rsidRPr="00BB3474">
        <w:rPr>
          <w:bCs/>
          <w:iCs/>
        </w:rPr>
        <w:t xml:space="preserve">The AOC has developed the following list of key events </w:t>
      </w:r>
      <w:r w:rsidR="00FC4A81" w:rsidRPr="00BB3474">
        <w:rPr>
          <w:bCs/>
          <w:iCs/>
        </w:rPr>
        <w:t>related to this RFP</w:t>
      </w:r>
      <w:r w:rsidRPr="00BB3474">
        <w:rPr>
          <w:bCs/>
          <w:iCs/>
        </w:rPr>
        <w:t>.  All dates are subject to change at the discretion of the AOC.</w:t>
      </w:r>
    </w:p>
    <w:p w:rsidR="00A50B42" w:rsidRPr="00BB3474" w:rsidRDefault="00A50B42" w:rsidP="00A50B42">
      <w:pPr>
        <w:widowControl w:val="0"/>
        <w:ind w:left="1440"/>
        <w:rPr>
          <w:bCs/>
          <w:iCs/>
        </w:rPr>
      </w:pPr>
    </w:p>
    <w:p w:rsidR="00AB2FC2" w:rsidRPr="00BB3474" w:rsidRDefault="00AB2FC2" w:rsidP="00A50B42">
      <w:pPr>
        <w:widowControl w:val="0"/>
        <w:ind w:left="1440"/>
        <w:rPr>
          <w:bCs/>
          <w:iCs/>
        </w:rPr>
      </w:pPr>
    </w:p>
    <w:tbl>
      <w:tblPr>
        <w:tblpPr w:leftFromText="180" w:rightFromText="180" w:vertAnchor="text" w:horzAnchor="margin" w:tblpXSpec="center" w:tblpYSpec="outsid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7"/>
        <w:gridCol w:w="3889"/>
      </w:tblGrid>
      <w:tr w:rsidR="00A50B42" w:rsidRPr="00BB3474" w:rsidTr="00A05311">
        <w:trPr>
          <w:trHeight w:val="485"/>
          <w:tblHeader/>
        </w:trPr>
        <w:tc>
          <w:tcPr>
            <w:tcW w:w="3043" w:type="pct"/>
            <w:shd w:val="clear" w:color="auto" w:fill="E6E6E6"/>
            <w:vAlign w:val="center"/>
          </w:tcPr>
          <w:p w:rsidR="00A50B42" w:rsidRPr="00BB3474" w:rsidRDefault="00A50B42" w:rsidP="00AB585B">
            <w:pPr>
              <w:widowControl w:val="0"/>
              <w:tabs>
                <w:tab w:val="left" w:pos="6354"/>
              </w:tabs>
              <w:ind w:right="-18"/>
              <w:jc w:val="center"/>
              <w:rPr>
                <w:b/>
                <w:bCs/>
                <w:iCs/>
                <w:color w:val="000000"/>
              </w:rPr>
            </w:pPr>
            <w:r w:rsidRPr="00BB3474">
              <w:rPr>
                <w:b/>
                <w:bCs/>
                <w:iCs/>
                <w:color w:val="000000"/>
              </w:rPr>
              <w:t>EVENT</w:t>
            </w:r>
          </w:p>
        </w:tc>
        <w:tc>
          <w:tcPr>
            <w:tcW w:w="1957" w:type="pct"/>
            <w:shd w:val="clear" w:color="auto" w:fill="E6E6E6"/>
            <w:vAlign w:val="center"/>
          </w:tcPr>
          <w:p w:rsidR="00A50B42" w:rsidRPr="00BB3474" w:rsidRDefault="00A50B42" w:rsidP="00A05311">
            <w:pPr>
              <w:widowControl w:val="0"/>
              <w:ind w:left="-108" w:right="-108"/>
              <w:jc w:val="center"/>
              <w:rPr>
                <w:b/>
                <w:bCs/>
                <w:iCs/>
                <w:color w:val="000000"/>
                <w:sz w:val="22"/>
                <w:szCs w:val="22"/>
              </w:rPr>
            </w:pPr>
            <w:r w:rsidRPr="00BB3474">
              <w:rPr>
                <w:b/>
                <w:bCs/>
                <w:iCs/>
                <w:color w:val="000000"/>
                <w:sz w:val="22"/>
                <w:szCs w:val="22"/>
              </w:rPr>
              <w:t>DATE</w:t>
            </w:r>
          </w:p>
        </w:tc>
      </w:tr>
      <w:tr w:rsidR="00A50B42" w:rsidRPr="00BB3474" w:rsidTr="00A05311">
        <w:trPr>
          <w:trHeight w:val="305"/>
        </w:trPr>
        <w:tc>
          <w:tcPr>
            <w:tcW w:w="3043" w:type="pct"/>
            <w:vAlign w:val="center"/>
          </w:tcPr>
          <w:p w:rsidR="00A50B42" w:rsidRPr="00BB3474" w:rsidRDefault="00A50B42" w:rsidP="00A05311">
            <w:pPr>
              <w:widowControl w:val="0"/>
              <w:rPr>
                <w:b/>
                <w:bCs/>
                <w:iCs/>
                <w:sz w:val="22"/>
                <w:szCs w:val="22"/>
              </w:rPr>
            </w:pPr>
            <w:r w:rsidRPr="00BB3474">
              <w:rPr>
                <w:bCs/>
                <w:iCs/>
                <w:sz w:val="22"/>
                <w:szCs w:val="22"/>
              </w:rPr>
              <w:t>RFP issued</w:t>
            </w:r>
            <w:r w:rsidRPr="00BB3474">
              <w:rPr>
                <w:b/>
                <w:bCs/>
                <w:iCs/>
                <w:vanish/>
                <w:color w:val="0000FF"/>
                <w:sz w:val="22"/>
                <w:szCs w:val="22"/>
              </w:rPr>
              <w:t>:</w:t>
            </w:r>
          </w:p>
        </w:tc>
        <w:tc>
          <w:tcPr>
            <w:tcW w:w="1957" w:type="pct"/>
            <w:shd w:val="clear" w:color="auto" w:fill="auto"/>
            <w:vAlign w:val="center"/>
          </w:tcPr>
          <w:p w:rsidR="00A50B42" w:rsidRPr="00163E71" w:rsidRDefault="00F13FA7" w:rsidP="00A05311">
            <w:pPr>
              <w:widowControl w:val="0"/>
              <w:tabs>
                <w:tab w:val="left" w:pos="2178"/>
              </w:tabs>
              <w:jc w:val="center"/>
              <w:rPr>
                <w:b/>
                <w:bCs/>
                <w:iCs/>
                <w:sz w:val="22"/>
                <w:szCs w:val="22"/>
              </w:rPr>
            </w:pPr>
            <w:r>
              <w:rPr>
                <w:b/>
                <w:bCs/>
                <w:iCs/>
                <w:sz w:val="22"/>
                <w:szCs w:val="22"/>
              </w:rPr>
              <w:t>April 5, 2013</w:t>
            </w:r>
          </w:p>
        </w:tc>
      </w:tr>
      <w:tr w:rsidR="00A50B42" w:rsidRPr="003B7ABC" w:rsidTr="00A05311">
        <w:trPr>
          <w:trHeight w:val="440"/>
        </w:trPr>
        <w:tc>
          <w:tcPr>
            <w:tcW w:w="3043" w:type="pct"/>
            <w:vAlign w:val="center"/>
          </w:tcPr>
          <w:p w:rsidR="00A50B42" w:rsidRPr="00D77FEF" w:rsidRDefault="00A50B42" w:rsidP="00A05311">
            <w:pPr>
              <w:widowControl w:val="0"/>
              <w:rPr>
                <w:bCs/>
                <w:sz w:val="22"/>
                <w:szCs w:val="22"/>
              </w:rPr>
            </w:pPr>
            <w:r w:rsidRPr="00BB3474">
              <w:rPr>
                <w:bCs/>
                <w:iCs/>
                <w:sz w:val="22"/>
                <w:szCs w:val="22"/>
              </w:rPr>
              <w:t xml:space="preserve">Deadline for questions to </w:t>
            </w:r>
            <w:hyperlink r:id="rId11" w:history="1">
              <w:r w:rsidRPr="00BB3474">
                <w:rPr>
                  <w:rStyle w:val="Hyperlink"/>
                  <w:bCs/>
                  <w:iCs/>
                  <w:sz w:val="22"/>
                  <w:szCs w:val="22"/>
                </w:rPr>
                <w:t>solicitat</w:t>
              </w:r>
              <w:r w:rsidRPr="00D77FEF">
                <w:rPr>
                  <w:rStyle w:val="Hyperlink"/>
                  <w:bCs/>
                  <w:iCs/>
                  <w:sz w:val="22"/>
                  <w:szCs w:val="22"/>
                </w:rPr>
                <w:t>ions@jud.ca.gov</w:t>
              </w:r>
            </w:hyperlink>
          </w:p>
        </w:tc>
        <w:tc>
          <w:tcPr>
            <w:tcW w:w="1957" w:type="pct"/>
            <w:vAlign w:val="center"/>
          </w:tcPr>
          <w:p w:rsidR="00A50B42" w:rsidRPr="00163E71" w:rsidRDefault="00F13FA7" w:rsidP="00A05311">
            <w:pPr>
              <w:widowControl w:val="0"/>
              <w:tabs>
                <w:tab w:val="left" w:pos="2178"/>
              </w:tabs>
              <w:jc w:val="center"/>
              <w:rPr>
                <w:b/>
                <w:bCs/>
                <w:sz w:val="22"/>
                <w:szCs w:val="22"/>
              </w:rPr>
            </w:pPr>
            <w:r>
              <w:rPr>
                <w:b/>
                <w:bCs/>
                <w:sz w:val="22"/>
                <w:szCs w:val="22"/>
              </w:rPr>
              <w:t>April 19, 2013</w:t>
            </w:r>
            <w:r w:rsidR="00B92C95" w:rsidRPr="00B040A0">
              <w:rPr>
                <w:b/>
                <w:bCs/>
                <w:i/>
                <w:sz w:val="22"/>
                <w:szCs w:val="22"/>
              </w:rPr>
              <w:t xml:space="preserve"> at </w:t>
            </w:r>
            <w:r w:rsidR="009F2DF9">
              <w:rPr>
                <w:b/>
                <w:bCs/>
                <w:i/>
                <w:sz w:val="22"/>
                <w:szCs w:val="22"/>
              </w:rPr>
              <w:t>3:00</w:t>
            </w:r>
            <w:r w:rsidR="00B92C95" w:rsidRPr="00B040A0">
              <w:rPr>
                <w:b/>
                <w:bCs/>
                <w:i/>
                <w:sz w:val="22"/>
                <w:szCs w:val="22"/>
              </w:rPr>
              <w:t xml:space="preserve"> p.m.</w:t>
            </w:r>
          </w:p>
        </w:tc>
      </w:tr>
      <w:tr w:rsidR="00502A3B" w:rsidRPr="003B7ABC" w:rsidTr="00A05311">
        <w:trPr>
          <w:trHeight w:val="305"/>
        </w:trPr>
        <w:tc>
          <w:tcPr>
            <w:tcW w:w="3043" w:type="pct"/>
            <w:vAlign w:val="center"/>
          </w:tcPr>
          <w:p w:rsidR="00502A3B" w:rsidRPr="00D77FEF" w:rsidRDefault="00502A3B" w:rsidP="00A05311">
            <w:pPr>
              <w:widowControl w:val="0"/>
              <w:rPr>
                <w:bCs/>
                <w:sz w:val="22"/>
                <w:szCs w:val="22"/>
              </w:rPr>
            </w:pPr>
            <w:r>
              <w:rPr>
                <w:bCs/>
                <w:sz w:val="22"/>
                <w:szCs w:val="22"/>
              </w:rPr>
              <w:t>Questions and answers posted</w:t>
            </w:r>
          </w:p>
        </w:tc>
        <w:tc>
          <w:tcPr>
            <w:tcW w:w="1957" w:type="pct"/>
            <w:vAlign w:val="center"/>
          </w:tcPr>
          <w:p w:rsidR="00502A3B" w:rsidRPr="00163E71" w:rsidRDefault="00F13FA7" w:rsidP="00A05311">
            <w:pPr>
              <w:widowControl w:val="0"/>
              <w:tabs>
                <w:tab w:val="left" w:pos="2178"/>
              </w:tabs>
              <w:jc w:val="center"/>
              <w:rPr>
                <w:b/>
                <w:bCs/>
                <w:color w:val="000000"/>
                <w:sz w:val="22"/>
                <w:szCs w:val="22"/>
              </w:rPr>
            </w:pPr>
            <w:r>
              <w:rPr>
                <w:b/>
                <w:bCs/>
                <w:color w:val="000000"/>
                <w:sz w:val="22"/>
                <w:szCs w:val="22"/>
              </w:rPr>
              <w:t>May 3, 2013</w:t>
            </w:r>
          </w:p>
        </w:tc>
      </w:tr>
      <w:tr w:rsidR="00502A3B" w:rsidRPr="003B7ABC" w:rsidTr="00F60AC4">
        <w:trPr>
          <w:trHeight w:val="305"/>
        </w:trPr>
        <w:tc>
          <w:tcPr>
            <w:tcW w:w="3043" w:type="pct"/>
            <w:vAlign w:val="center"/>
          </w:tcPr>
          <w:p w:rsidR="00502A3B" w:rsidRPr="00D77FEF" w:rsidRDefault="00502A3B" w:rsidP="00A05311">
            <w:pPr>
              <w:widowControl w:val="0"/>
              <w:rPr>
                <w:bCs/>
                <w:sz w:val="22"/>
                <w:szCs w:val="22"/>
              </w:rPr>
            </w:pPr>
            <w:r w:rsidRPr="00D77FEF">
              <w:rPr>
                <w:bCs/>
                <w:sz w:val="22"/>
                <w:szCs w:val="22"/>
              </w:rPr>
              <w:t>Latest date and time proposal may be submitte</w:t>
            </w:r>
            <w:r w:rsidR="00A05311">
              <w:rPr>
                <w:bCs/>
                <w:sz w:val="22"/>
                <w:szCs w:val="22"/>
              </w:rPr>
              <w:t>d</w:t>
            </w:r>
          </w:p>
        </w:tc>
        <w:tc>
          <w:tcPr>
            <w:tcW w:w="1957" w:type="pct"/>
            <w:tcBorders>
              <w:bottom w:val="single" w:sz="4" w:space="0" w:color="auto"/>
            </w:tcBorders>
            <w:vAlign w:val="center"/>
          </w:tcPr>
          <w:p w:rsidR="00502A3B" w:rsidRPr="00163E71" w:rsidRDefault="00B206C0" w:rsidP="00A05311">
            <w:pPr>
              <w:widowControl w:val="0"/>
              <w:jc w:val="center"/>
              <w:rPr>
                <w:b/>
                <w:bCs/>
                <w:color w:val="000000"/>
                <w:sz w:val="22"/>
                <w:szCs w:val="22"/>
              </w:rPr>
            </w:pPr>
            <w:r>
              <w:rPr>
                <w:b/>
                <w:bCs/>
                <w:color w:val="000000"/>
                <w:sz w:val="22"/>
                <w:szCs w:val="22"/>
              </w:rPr>
              <w:t>May 17, 2013</w:t>
            </w:r>
            <w:r w:rsidR="00B92C95" w:rsidRPr="00B040A0">
              <w:rPr>
                <w:b/>
                <w:bCs/>
                <w:i/>
                <w:sz w:val="22"/>
                <w:szCs w:val="22"/>
              </w:rPr>
              <w:t xml:space="preserve"> at </w:t>
            </w:r>
            <w:r w:rsidR="009F2DF9">
              <w:rPr>
                <w:b/>
                <w:bCs/>
                <w:i/>
                <w:sz w:val="22"/>
                <w:szCs w:val="22"/>
              </w:rPr>
              <w:t>3:00</w:t>
            </w:r>
            <w:r w:rsidR="00B92C95" w:rsidRPr="00B040A0">
              <w:rPr>
                <w:b/>
                <w:bCs/>
                <w:i/>
                <w:sz w:val="22"/>
                <w:szCs w:val="22"/>
              </w:rPr>
              <w:t xml:space="preserve"> p.m.</w:t>
            </w:r>
          </w:p>
        </w:tc>
      </w:tr>
      <w:tr w:rsidR="00251029" w:rsidRPr="003B7ABC" w:rsidTr="00F60AC4">
        <w:trPr>
          <w:trHeight w:val="413"/>
        </w:trPr>
        <w:tc>
          <w:tcPr>
            <w:tcW w:w="3043" w:type="pct"/>
            <w:vAlign w:val="center"/>
          </w:tcPr>
          <w:p w:rsidR="00251029" w:rsidRPr="00D77FEF" w:rsidRDefault="00251029" w:rsidP="00CB757F">
            <w:pPr>
              <w:widowControl w:val="0"/>
              <w:ind w:right="576"/>
              <w:rPr>
                <w:bCs/>
                <w:sz w:val="22"/>
                <w:szCs w:val="22"/>
              </w:rPr>
            </w:pPr>
            <w:r w:rsidRPr="00D77FEF">
              <w:rPr>
                <w:bCs/>
                <w:sz w:val="22"/>
                <w:szCs w:val="22"/>
              </w:rPr>
              <w:t>Evaluation of proposals (</w:t>
            </w:r>
            <w:r w:rsidRPr="00D77FEF">
              <w:rPr>
                <w:bCs/>
                <w:i/>
                <w:sz w:val="22"/>
                <w:szCs w:val="22"/>
              </w:rPr>
              <w:t>estimate only</w:t>
            </w:r>
            <w:r w:rsidR="00434EDC">
              <w:rPr>
                <w:bCs/>
                <w:i/>
                <w:sz w:val="22"/>
                <w:szCs w:val="22"/>
              </w:rPr>
              <w:t>)</w:t>
            </w:r>
          </w:p>
        </w:tc>
        <w:tc>
          <w:tcPr>
            <w:tcW w:w="1957" w:type="pct"/>
            <w:shd w:val="clear" w:color="auto" w:fill="auto"/>
            <w:vAlign w:val="center"/>
          </w:tcPr>
          <w:p w:rsidR="00251029" w:rsidRPr="00C307C5" w:rsidRDefault="00965955" w:rsidP="00A05311">
            <w:pPr>
              <w:widowControl w:val="0"/>
              <w:jc w:val="center"/>
              <w:rPr>
                <w:b/>
                <w:bCs/>
                <w:sz w:val="12"/>
                <w:szCs w:val="12"/>
              </w:rPr>
            </w:pPr>
            <w:r w:rsidRPr="00965955">
              <w:rPr>
                <w:b/>
                <w:bCs/>
                <w:sz w:val="22"/>
                <w:szCs w:val="22"/>
              </w:rPr>
              <w:t>May 17, 2013 – July 30, 2013</w:t>
            </w:r>
          </w:p>
        </w:tc>
      </w:tr>
      <w:tr w:rsidR="006C1A1B" w:rsidRPr="003B7ABC" w:rsidTr="00F60AC4">
        <w:trPr>
          <w:trHeight w:val="287"/>
        </w:trPr>
        <w:tc>
          <w:tcPr>
            <w:tcW w:w="3043" w:type="pct"/>
            <w:vAlign w:val="center"/>
          </w:tcPr>
          <w:p w:rsidR="006C1A1B" w:rsidRPr="00D77FEF" w:rsidRDefault="006C1A1B" w:rsidP="00A05311">
            <w:pPr>
              <w:widowControl w:val="0"/>
              <w:rPr>
                <w:bCs/>
                <w:sz w:val="22"/>
                <w:szCs w:val="22"/>
              </w:rPr>
            </w:pPr>
            <w:r>
              <w:rPr>
                <w:bCs/>
                <w:sz w:val="22"/>
                <w:szCs w:val="22"/>
              </w:rPr>
              <w:t>Oral Presentations</w:t>
            </w:r>
          </w:p>
        </w:tc>
        <w:tc>
          <w:tcPr>
            <w:tcW w:w="1957" w:type="pct"/>
            <w:shd w:val="clear" w:color="auto" w:fill="auto"/>
            <w:vAlign w:val="center"/>
          </w:tcPr>
          <w:p w:rsidR="006C1A1B" w:rsidRPr="00C307C5" w:rsidRDefault="00965955" w:rsidP="00A05311">
            <w:pPr>
              <w:widowControl w:val="0"/>
              <w:jc w:val="center"/>
              <w:rPr>
                <w:b/>
                <w:bCs/>
                <w:i/>
                <w:sz w:val="22"/>
                <w:szCs w:val="22"/>
              </w:rPr>
            </w:pPr>
            <w:r w:rsidRPr="00965955">
              <w:rPr>
                <w:b/>
                <w:bCs/>
                <w:sz w:val="22"/>
                <w:szCs w:val="22"/>
              </w:rPr>
              <w:t>July 31, 2013 – August 9, 2013</w:t>
            </w:r>
          </w:p>
        </w:tc>
      </w:tr>
      <w:tr w:rsidR="00251029" w:rsidRPr="003B7ABC" w:rsidTr="00F60AC4">
        <w:trPr>
          <w:trHeight w:val="368"/>
        </w:trPr>
        <w:tc>
          <w:tcPr>
            <w:tcW w:w="3043" w:type="pct"/>
            <w:vAlign w:val="center"/>
          </w:tcPr>
          <w:p w:rsidR="00251029" w:rsidRPr="00D77FEF" w:rsidRDefault="00251029" w:rsidP="00A05311">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tc>
        <w:tc>
          <w:tcPr>
            <w:tcW w:w="1957" w:type="pct"/>
            <w:shd w:val="clear" w:color="auto" w:fill="auto"/>
            <w:vAlign w:val="center"/>
          </w:tcPr>
          <w:p w:rsidR="00251029" w:rsidRPr="00C307C5" w:rsidRDefault="00965955" w:rsidP="00A05311">
            <w:pPr>
              <w:widowControl w:val="0"/>
              <w:jc w:val="center"/>
              <w:rPr>
                <w:b/>
                <w:bCs/>
                <w:color w:val="000000"/>
                <w:sz w:val="22"/>
                <w:szCs w:val="22"/>
              </w:rPr>
            </w:pPr>
            <w:r w:rsidRPr="00965955">
              <w:rPr>
                <w:b/>
                <w:bCs/>
                <w:color w:val="000000"/>
                <w:sz w:val="22"/>
                <w:szCs w:val="22"/>
              </w:rPr>
              <w:t>August 23, 2013</w:t>
            </w:r>
          </w:p>
        </w:tc>
      </w:tr>
      <w:tr w:rsidR="006C1A1B" w:rsidRPr="003B7ABC" w:rsidTr="00F60AC4">
        <w:trPr>
          <w:trHeight w:val="332"/>
        </w:trPr>
        <w:tc>
          <w:tcPr>
            <w:tcW w:w="3043" w:type="pct"/>
            <w:vAlign w:val="center"/>
          </w:tcPr>
          <w:p w:rsidR="006C1A1B" w:rsidRPr="00D77FEF" w:rsidRDefault="006C1A1B" w:rsidP="00A05311">
            <w:pPr>
              <w:widowControl w:val="0"/>
              <w:rPr>
                <w:bCs/>
                <w:sz w:val="22"/>
                <w:szCs w:val="22"/>
              </w:rPr>
            </w:pPr>
            <w:r w:rsidRPr="00D77FEF">
              <w:rPr>
                <w:bCs/>
                <w:sz w:val="22"/>
                <w:szCs w:val="22"/>
              </w:rPr>
              <w:t xml:space="preserve">Negotiations and execution of </w:t>
            </w:r>
            <w:r>
              <w:rPr>
                <w:bCs/>
                <w:sz w:val="22"/>
                <w:szCs w:val="22"/>
              </w:rPr>
              <w:t>contract</w:t>
            </w:r>
            <w:r w:rsidRPr="00D77FEF">
              <w:rPr>
                <w:bCs/>
                <w:sz w:val="22"/>
                <w:szCs w:val="22"/>
              </w:rPr>
              <w:t xml:space="preserve"> (</w:t>
            </w:r>
            <w:r w:rsidRPr="00D77FEF">
              <w:rPr>
                <w:bCs/>
                <w:i/>
                <w:sz w:val="22"/>
                <w:szCs w:val="22"/>
              </w:rPr>
              <w:t>estimate only</w:t>
            </w:r>
            <w:r w:rsidRPr="00D77FEF">
              <w:rPr>
                <w:bCs/>
                <w:sz w:val="22"/>
                <w:szCs w:val="22"/>
              </w:rPr>
              <w:t>)</w:t>
            </w:r>
          </w:p>
        </w:tc>
        <w:tc>
          <w:tcPr>
            <w:tcW w:w="1957" w:type="pct"/>
            <w:shd w:val="clear" w:color="auto" w:fill="auto"/>
            <w:vAlign w:val="center"/>
          </w:tcPr>
          <w:p w:rsidR="006C1A1B" w:rsidRPr="00C307C5" w:rsidRDefault="00965955" w:rsidP="00A05311">
            <w:pPr>
              <w:widowControl w:val="0"/>
              <w:jc w:val="center"/>
              <w:rPr>
                <w:b/>
                <w:bCs/>
                <w:color w:val="000000"/>
                <w:sz w:val="22"/>
                <w:szCs w:val="22"/>
              </w:rPr>
            </w:pPr>
            <w:r w:rsidRPr="00965955">
              <w:rPr>
                <w:b/>
                <w:bCs/>
                <w:color w:val="000000"/>
                <w:sz w:val="22"/>
                <w:szCs w:val="22"/>
              </w:rPr>
              <w:t>August 26, 2013</w:t>
            </w:r>
          </w:p>
        </w:tc>
      </w:tr>
      <w:tr w:rsidR="006C1A1B" w:rsidRPr="003B7ABC" w:rsidTr="00F60AC4">
        <w:trPr>
          <w:trHeight w:val="323"/>
        </w:trPr>
        <w:tc>
          <w:tcPr>
            <w:tcW w:w="3043" w:type="pct"/>
            <w:vAlign w:val="center"/>
          </w:tcPr>
          <w:p w:rsidR="006C1A1B" w:rsidRDefault="006C1A1B" w:rsidP="00A05311">
            <w:pPr>
              <w:widowControl w:val="0"/>
              <w:rPr>
                <w:bCs/>
                <w:sz w:val="22"/>
                <w:szCs w:val="22"/>
              </w:rPr>
            </w:pPr>
            <w:r>
              <w:rPr>
                <w:bCs/>
                <w:sz w:val="22"/>
                <w:szCs w:val="22"/>
              </w:rPr>
              <w:t>Notice of Award</w:t>
            </w:r>
            <w:r w:rsidRPr="00BB76EE">
              <w:rPr>
                <w:bCs/>
                <w:i/>
                <w:sz w:val="22"/>
                <w:szCs w:val="22"/>
              </w:rPr>
              <w:t xml:space="preserve"> (estimate only)</w:t>
            </w:r>
          </w:p>
        </w:tc>
        <w:tc>
          <w:tcPr>
            <w:tcW w:w="1957" w:type="pct"/>
            <w:shd w:val="clear" w:color="auto" w:fill="auto"/>
            <w:vAlign w:val="center"/>
          </w:tcPr>
          <w:p w:rsidR="006C1A1B" w:rsidRPr="00C307C5" w:rsidRDefault="00965955" w:rsidP="00A05311">
            <w:pPr>
              <w:widowControl w:val="0"/>
              <w:jc w:val="center"/>
              <w:rPr>
                <w:b/>
                <w:bCs/>
                <w:color w:val="000000"/>
                <w:sz w:val="22"/>
                <w:szCs w:val="22"/>
              </w:rPr>
            </w:pPr>
            <w:r w:rsidRPr="00965955">
              <w:rPr>
                <w:b/>
                <w:bCs/>
                <w:color w:val="000000"/>
                <w:sz w:val="22"/>
                <w:szCs w:val="22"/>
              </w:rPr>
              <w:t>September 9, 2013</w:t>
            </w:r>
          </w:p>
        </w:tc>
      </w:tr>
      <w:tr w:rsidR="00251029" w:rsidRPr="003B7ABC" w:rsidTr="00F60AC4">
        <w:trPr>
          <w:trHeight w:val="350"/>
        </w:trPr>
        <w:tc>
          <w:tcPr>
            <w:tcW w:w="3043" w:type="pct"/>
            <w:vAlign w:val="center"/>
          </w:tcPr>
          <w:p w:rsidR="00251029" w:rsidRPr="00D77FEF" w:rsidRDefault="00251029" w:rsidP="00A05311">
            <w:pPr>
              <w:widowControl w:val="0"/>
              <w:rPr>
                <w:bCs/>
                <w:sz w:val="22"/>
                <w:szCs w:val="22"/>
              </w:rPr>
            </w:pPr>
            <w:r>
              <w:rPr>
                <w:bCs/>
                <w:sz w:val="22"/>
                <w:szCs w:val="22"/>
              </w:rPr>
              <w:t xml:space="preserve">Contract start date </w:t>
            </w:r>
            <w:r w:rsidRPr="00D77FEF">
              <w:rPr>
                <w:bCs/>
                <w:sz w:val="22"/>
                <w:szCs w:val="22"/>
              </w:rPr>
              <w:t xml:space="preserve"> (</w:t>
            </w:r>
            <w:r w:rsidRPr="00D77FEF">
              <w:rPr>
                <w:bCs/>
                <w:i/>
                <w:sz w:val="22"/>
                <w:szCs w:val="22"/>
              </w:rPr>
              <w:t>estimate only</w:t>
            </w:r>
            <w:r w:rsidRPr="00D77FEF">
              <w:rPr>
                <w:bCs/>
                <w:sz w:val="22"/>
                <w:szCs w:val="22"/>
              </w:rPr>
              <w:t>)</w:t>
            </w:r>
          </w:p>
        </w:tc>
        <w:tc>
          <w:tcPr>
            <w:tcW w:w="1957" w:type="pct"/>
            <w:shd w:val="clear" w:color="auto" w:fill="auto"/>
            <w:vAlign w:val="center"/>
          </w:tcPr>
          <w:p w:rsidR="00251029" w:rsidRPr="00C307C5" w:rsidRDefault="00965955" w:rsidP="00A05311">
            <w:pPr>
              <w:widowControl w:val="0"/>
              <w:jc w:val="center"/>
              <w:rPr>
                <w:b/>
                <w:bCs/>
                <w:color w:val="000000"/>
                <w:sz w:val="22"/>
                <w:szCs w:val="22"/>
              </w:rPr>
            </w:pPr>
            <w:r w:rsidRPr="00965955">
              <w:rPr>
                <w:b/>
                <w:bCs/>
                <w:color w:val="000000"/>
                <w:sz w:val="22"/>
                <w:szCs w:val="22"/>
              </w:rPr>
              <w:t>No Later Than September 16, 2013</w:t>
            </w:r>
          </w:p>
        </w:tc>
      </w:tr>
      <w:tr w:rsidR="00251029" w:rsidRPr="003B7ABC" w:rsidTr="00F60AC4">
        <w:trPr>
          <w:trHeight w:val="368"/>
        </w:trPr>
        <w:tc>
          <w:tcPr>
            <w:tcW w:w="3043" w:type="pct"/>
            <w:vAlign w:val="center"/>
          </w:tcPr>
          <w:p w:rsidR="00251029" w:rsidRPr="00D77FEF" w:rsidRDefault="00251029" w:rsidP="00A05311">
            <w:pPr>
              <w:widowControl w:val="0"/>
              <w:rPr>
                <w:bCs/>
                <w:sz w:val="22"/>
                <w:szCs w:val="22"/>
              </w:rPr>
            </w:pPr>
            <w:r>
              <w:rPr>
                <w:bCs/>
                <w:sz w:val="22"/>
                <w:szCs w:val="22"/>
              </w:rPr>
              <w:t xml:space="preserve">Contract end date </w:t>
            </w:r>
            <w:r w:rsidRPr="00D77FEF">
              <w:rPr>
                <w:bCs/>
                <w:sz w:val="22"/>
                <w:szCs w:val="22"/>
              </w:rPr>
              <w:t xml:space="preserve"> (</w:t>
            </w:r>
            <w:r w:rsidRPr="00D77FEF">
              <w:rPr>
                <w:bCs/>
                <w:i/>
                <w:sz w:val="22"/>
                <w:szCs w:val="22"/>
              </w:rPr>
              <w:t>estimate only</w:t>
            </w:r>
            <w:r w:rsidRPr="00D77FEF">
              <w:rPr>
                <w:bCs/>
                <w:sz w:val="22"/>
                <w:szCs w:val="22"/>
              </w:rPr>
              <w:t>)</w:t>
            </w:r>
          </w:p>
        </w:tc>
        <w:tc>
          <w:tcPr>
            <w:tcW w:w="1957" w:type="pct"/>
            <w:shd w:val="clear" w:color="auto" w:fill="auto"/>
            <w:vAlign w:val="center"/>
          </w:tcPr>
          <w:p w:rsidR="00251029" w:rsidRPr="00C307C5" w:rsidRDefault="00965955" w:rsidP="00A05311">
            <w:pPr>
              <w:widowControl w:val="0"/>
              <w:jc w:val="center"/>
              <w:rPr>
                <w:b/>
                <w:bCs/>
                <w:color w:val="000000"/>
                <w:sz w:val="22"/>
                <w:szCs w:val="22"/>
              </w:rPr>
            </w:pPr>
            <w:r w:rsidRPr="00965955">
              <w:rPr>
                <w:b/>
                <w:bCs/>
                <w:color w:val="000000"/>
                <w:sz w:val="22"/>
                <w:szCs w:val="22"/>
              </w:rPr>
              <w:t>September 15, 2014</w:t>
            </w:r>
          </w:p>
        </w:tc>
      </w:tr>
    </w:tbl>
    <w:p w:rsidR="00A50B42" w:rsidRDefault="00A50B42" w:rsidP="00A50B42">
      <w:pPr>
        <w:widowControl w:val="0"/>
        <w:ind w:left="1440"/>
        <w:rPr>
          <w:bCs/>
        </w:rPr>
      </w:pPr>
    </w:p>
    <w:p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rsidR="002E7965" w:rsidRDefault="002E7965" w:rsidP="002E7965">
      <w:pPr>
        <w:keepNext/>
        <w:ind w:left="720"/>
        <w:rPr>
          <w:b/>
          <w:bCs/>
          <w:color w:val="000000"/>
        </w:rPr>
      </w:pPr>
    </w:p>
    <w:p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p w:rsidR="002E7965" w:rsidRDefault="002E7965"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6468"/>
      </w:tblGrid>
      <w:tr w:rsidR="002E7965" w:rsidRPr="003B7ABC" w:rsidTr="00FA6747">
        <w:trPr>
          <w:tblHeader/>
        </w:trPr>
        <w:tc>
          <w:tcPr>
            <w:tcW w:w="2294" w:type="dxa"/>
            <w:shd w:val="clear" w:color="auto" w:fill="E6E6E6"/>
            <w:vAlign w:val="center"/>
          </w:tcPr>
          <w:p w:rsidR="002E7965" w:rsidRPr="00D77FEF" w:rsidRDefault="002E7965" w:rsidP="00AB585B">
            <w:pPr>
              <w:widowControl w:val="0"/>
              <w:tabs>
                <w:tab w:val="left" w:pos="6354"/>
              </w:tabs>
              <w:ind w:right="-18"/>
              <w:jc w:val="center"/>
              <w:rPr>
                <w:b/>
                <w:bCs/>
                <w:color w:val="000000"/>
              </w:rPr>
            </w:pPr>
            <w:r>
              <w:rPr>
                <w:b/>
                <w:bCs/>
                <w:color w:val="000000"/>
              </w:rPr>
              <w:t>ATTAC</w:t>
            </w:r>
            <w:r w:rsidR="009B3CC2">
              <w:rPr>
                <w:b/>
                <w:bCs/>
                <w:color w:val="000000"/>
              </w:rPr>
              <w:t>H</w:t>
            </w:r>
            <w:r>
              <w:rPr>
                <w:b/>
                <w:bCs/>
                <w:color w:val="000000"/>
              </w:rPr>
              <w:t xml:space="preserve">MENT </w:t>
            </w:r>
          </w:p>
        </w:tc>
        <w:tc>
          <w:tcPr>
            <w:tcW w:w="6468" w:type="dxa"/>
            <w:shd w:val="clear" w:color="auto" w:fill="E6E6E6"/>
            <w:vAlign w:val="center"/>
          </w:tcPr>
          <w:p w:rsidR="002E7965" w:rsidRPr="00D77FEF" w:rsidRDefault="002E7965" w:rsidP="00AB585B">
            <w:pPr>
              <w:widowControl w:val="0"/>
              <w:ind w:left="-108" w:right="-108"/>
              <w:jc w:val="center"/>
              <w:rPr>
                <w:b/>
                <w:bCs/>
                <w:color w:val="000000"/>
                <w:sz w:val="22"/>
                <w:szCs w:val="22"/>
              </w:rPr>
            </w:pPr>
            <w:r>
              <w:rPr>
                <w:b/>
                <w:bCs/>
                <w:color w:val="000000"/>
                <w:sz w:val="22"/>
                <w:szCs w:val="22"/>
              </w:rPr>
              <w:t>DESCRIPTION</w:t>
            </w:r>
          </w:p>
        </w:tc>
      </w:tr>
      <w:tr w:rsidR="002E7965" w:rsidRPr="003B7ABC" w:rsidTr="00FA6747">
        <w:trPr>
          <w:tblHeader/>
        </w:trPr>
        <w:tc>
          <w:tcPr>
            <w:tcW w:w="2294" w:type="dxa"/>
          </w:tcPr>
          <w:p w:rsidR="002E7965" w:rsidRPr="00F85DDD" w:rsidRDefault="002E7965" w:rsidP="00070FCA">
            <w:pPr>
              <w:widowControl w:val="0"/>
              <w:rPr>
                <w:bCs/>
                <w:color w:val="000000"/>
              </w:rPr>
            </w:pPr>
            <w:r w:rsidRPr="00F85DDD">
              <w:rPr>
                <w:bCs/>
                <w:color w:val="000000"/>
              </w:rPr>
              <w:t xml:space="preserve">Attachment 1: Administrative Rules Governing </w:t>
            </w:r>
            <w:r w:rsidR="00070FCA" w:rsidRPr="00F85DDD">
              <w:rPr>
                <w:bCs/>
                <w:color w:val="000000"/>
              </w:rPr>
              <w:t>RFPs (Non-IT Services)</w:t>
            </w:r>
            <w:r w:rsidRPr="00AB2FC2">
              <w:rPr>
                <w:bCs/>
                <w:vanish/>
                <w:color w:val="000000"/>
                <w:sz w:val="22"/>
                <w:szCs w:val="22"/>
              </w:rPr>
              <w:t>:</w:t>
            </w:r>
          </w:p>
        </w:tc>
        <w:tc>
          <w:tcPr>
            <w:tcW w:w="6468" w:type="dxa"/>
          </w:tcPr>
          <w:p w:rsidR="002E7965" w:rsidRPr="006F6D6E" w:rsidRDefault="002E7965" w:rsidP="00AB585B">
            <w:pPr>
              <w:widowControl w:val="0"/>
              <w:tabs>
                <w:tab w:val="left" w:pos="2178"/>
              </w:tabs>
              <w:rPr>
                <w:bCs/>
                <w:i/>
                <w:color w:val="FF0000"/>
                <w:sz w:val="22"/>
                <w:szCs w:val="22"/>
              </w:rPr>
            </w:pPr>
            <w:r>
              <w:t>These rules govern this solicitation</w:t>
            </w:r>
            <w:r w:rsidRPr="000900BC">
              <w:t>.</w:t>
            </w:r>
          </w:p>
        </w:tc>
      </w:tr>
      <w:tr w:rsidR="002E7965" w:rsidRPr="003B7ABC" w:rsidTr="00937818">
        <w:trPr>
          <w:trHeight w:val="1382"/>
          <w:tblHeader/>
        </w:trPr>
        <w:tc>
          <w:tcPr>
            <w:tcW w:w="2294" w:type="dxa"/>
          </w:tcPr>
          <w:p w:rsidR="002E7965" w:rsidRPr="00AB2FC2" w:rsidRDefault="002E7965" w:rsidP="00AB585B">
            <w:pPr>
              <w:widowControl w:val="0"/>
              <w:rPr>
                <w:bCs/>
                <w:sz w:val="22"/>
                <w:szCs w:val="22"/>
              </w:rPr>
            </w:pPr>
            <w:r>
              <w:rPr>
                <w:bCs/>
                <w:color w:val="000000"/>
                <w:sz w:val="22"/>
                <w:szCs w:val="22"/>
              </w:rPr>
              <w:t xml:space="preserve">Attachment </w:t>
            </w:r>
            <w:r w:rsidRPr="00AB2FC2">
              <w:rPr>
                <w:color w:val="000000"/>
              </w:rPr>
              <w:t>2</w:t>
            </w:r>
            <w:r>
              <w:rPr>
                <w:color w:val="000000"/>
              </w:rPr>
              <w:t xml:space="preserve">: </w:t>
            </w:r>
            <w:r w:rsidR="00133F5A">
              <w:rPr>
                <w:color w:val="000000"/>
              </w:rPr>
              <w:t xml:space="preserve"> AOC Standard </w:t>
            </w:r>
            <w:r w:rsidR="004E669D">
              <w:rPr>
                <w:color w:val="000000"/>
              </w:rPr>
              <w:t>Terms and Conditions</w:t>
            </w:r>
          </w:p>
        </w:tc>
        <w:tc>
          <w:tcPr>
            <w:tcW w:w="6468" w:type="dxa"/>
          </w:tcPr>
          <w:p w:rsidR="008375F0" w:rsidRDefault="00937818" w:rsidP="00B42B2E">
            <w:pPr>
              <w:widowControl w:val="0"/>
              <w:tabs>
                <w:tab w:val="left" w:pos="2178"/>
              </w:tabs>
              <w:rPr>
                <w:color w:val="000000"/>
              </w:rPr>
            </w:pPr>
            <w:r>
              <w:rPr>
                <w:color w:val="000000"/>
              </w:rPr>
              <w:t xml:space="preserve">If selected, the </w:t>
            </w:r>
            <w:r w:rsidRPr="00B90602">
              <w:rPr>
                <w:color w:val="000000"/>
              </w:rPr>
              <w:t xml:space="preserve">person or entity submitting a proposal (the “Proposer”) </w:t>
            </w:r>
            <w:r>
              <w:rPr>
                <w:color w:val="000000"/>
              </w:rPr>
              <w:t>must</w:t>
            </w:r>
            <w:r w:rsidRPr="005E0EE1">
              <w:rPr>
                <w:color w:val="000000"/>
              </w:rPr>
              <w:t xml:space="preserve"> sign</w:t>
            </w:r>
            <w:r>
              <w:rPr>
                <w:color w:val="000000"/>
              </w:rPr>
              <w:t xml:space="preserve"> the AOC Standard Agreement Terms and Conditions in substantially the form provided.</w:t>
            </w:r>
          </w:p>
          <w:p w:rsidR="00905DAA" w:rsidRDefault="00905DAA" w:rsidP="00B42B2E">
            <w:pPr>
              <w:widowControl w:val="0"/>
              <w:tabs>
                <w:tab w:val="left" w:pos="2178"/>
              </w:tabs>
              <w:rPr>
                <w:b/>
                <w:color w:val="FF0000"/>
                <w:highlight w:val="yellow"/>
              </w:rPr>
            </w:pPr>
          </w:p>
          <w:p w:rsidR="002E7965" w:rsidRPr="00D77FEF" w:rsidRDefault="002E7965" w:rsidP="00B42B2E">
            <w:pPr>
              <w:widowControl w:val="0"/>
              <w:tabs>
                <w:tab w:val="left" w:pos="2178"/>
              </w:tabs>
              <w:rPr>
                <w:b/>
                <w:bCs/>
                <w:color w:val="000000"/>
                <w:sz w:val="22"/>
                <w:szCs w:val="22"/>
              </w:rPr>
            </w:pPr>
          </w:p>
        </w:tc>
      </w:tr>
      <w:tr w:rsidR="00937818" w:rsidRPr="003B7ABC" w:rsidTr="0076465F">
        <w:trPr>
          <w:tblHeader/>
        </w:trPr>
        <w:tc>
          <w:tcPr>
            <w:tcW w:w="2294" w:type="dxa"/>
          </w:tcPr>
          <w:p w:rsidR="00937818" w:rsidRPr="00AB2FC2" w:rsidRDefault="00937818" w:rsidP="00937818">
            <w:pPr>
              <w:widowControl w:val="0"/>
              <w:rPr>
                <w:bCs/>
                <w:sz w:val="22"/>
                <w:szCs w:val="22"/>
              </w:rPr>
            </w:pPr>
            <w:r>
              <w:rPr>
                <w:bCs/>
                <w:color w:val="000000"/>
                <w:sz w:val="22"/>
                <w:szCs w:val="22"/>
              </w:rPr>
              <w:t xml:space="preserve">Attachment </w:t>
            </w:r>
            <w:r w:rsidRPr="00AB2FC2">
              <w:rPr>
                <w:color w:val="000000"/>
              </w:rPr>
              <w:t>3</w:t>
            </w:r>
            <w:r>
              <w:rPr>
                <w:color w:val="000000"/>
              </w:rPr>
              <w:t xml:space="preserve">: </w:t>
            </w:r>
            <w:r w:rsidRPr="00AB2FC2">
              <w:rPr>
                <w:color w:val="000000"/>
              </w:rPr>
              <w:t xml:space="preserve">Proposer’s Acceptance </w:t>
            </w:r>
            <w:r>
              <w:rPr>
                <w:color w:val="000000"/>
              </w:rPr>
              <w:t xml:space="preserve"> of Terms and Conditions</w:t>
            </w:r>
          </w:p>
        </w:tc>
        <w:tc>
          <w:tcPr>
            <w:tcW w:w="6468" w:type="dxa"/>
            <w:vAlign w:val="center"/>
          </w:tcPr>
          <w:p w:rsidR="00937818" w:rsidRDefault="00F54E10" w:rsidP="00937818">
            <w:pPr>
              <w:tabs>
                <w:tab w:val="left" w:pos="720"/>
                <w:tab w:val="left" w:pos="2070"/>
              </w:tabs>
            </w:pPr>
            <w:r>
              <w:rPr>
                <w:color w:val="000000"/>
              </w:rPr>
              <w:t>On this form, i</w:t>
            </w:r>
            <w:r w:rsidRPr="002E37D5">
              <w:rPr>
                <w:color w:val="000000"/>
              </w:rPr>
              <w:t xml:space="preserve">f </w:t>
            </w:r>
            <w:r w:rsidR="00937818" w:rsidRPr="002E37D5">
              <w:rPr>
                <w:color w:val="000000"/>
              </w:rPr>
              <w:t>exceptions are identified, proposers must submit (</w:t>
            </w:r>
            <w:proofErr w:type="spellStart"/>
            <w:r w:rsidR="00937818" w:rsidRPr="002E37D5">
              <w:rPr>
                <w:color w:val="000000"/>
              </w:rPr>
              <w:t>i</w:t>
            </w:r>
            <w:proofErr w:type="spellEnd"/>
            <w:r w:rsidR="00937818" w:rsidRPr="002E37D5">
              <w:rPr>
                <w:color w:val="000000"/>
              </w:rPr>
              <w:t xml:space="preserve">) a red-lined version of </w:t>
            </w:r>
            <w:r w:rsidR="00937818" w:rsidRPr="007B4278">
              <w:rPr>
                <w:color w:val="000000"/>
              </w:rPr>
              <w:t xml:space="preserve">Attachment </w:t>
            </w:r>
            <w:r w:rsidR="00937818">
              <w:rPr>
                <w:color w:val="000000"/>
              </w:rPr>
              <w:t>2</w:t>
            </w:r>
            <w:r w:rsidR="00937818" w:rsidRPr="007B4278">
              <w:rPr>
                <w:color w:val="000000"/>
              </w:rPr>
              <w:t xml:space="preserve"> – </w:t>
            </w:r>
            <w:r w:rsidR="00937818">
              <w:rPr>
                <w:color w:val="000000"/>
              </w:rPr>
              <w:t>Standard Agreement Terms and</w:t>
            </w:r>
            <w:r w:rsidR="00937818" w:rsidRPr="007B4278">
              <w:rPr>
                <w:color w:val="000000"/>
              </w:rPr>
              <w:t xml:space="preserve"> Conditions</w:t>
            </w:r>
            <w:r w:rsidR="00937818">
              <w:rPr>
                <w:color w:val="000000"/>
              </w:rPr>
              <w:t xml:space="preserve"> that clearly track</w:t>
            </w:r>
            <w:r w:rsidR="00937818" w:rsidRPr="002E37D5">
              <w:rPr>
                <w:color w:val="000000"/>
              </w:rPr>
              <w:t xml:space="preserve"> proposed changes to this attachment, (ii) written documentation to substantiate each such proposed change</w:t>
            </w:r>
            <w:r w:rsidR="00937818">
              <w:rPr>
                <w:color w:val="000000"/>
              </w:rPr>
              <w:t xml:space="preserve"> and</w:t>
            </w:r>
            <w:r w:rsidR="00937818">
              <w:t xml:space="preserve"> (iii) written explanation to indicate how each proposed change will benefit the AOC.</w:t>
            </w:r>
          </w:p>
          <w:p w:rsidR="00937818" w:rsidRDefault="00937818" w:rsidP="00937818">
            <w:pPr>
              <w:widowControl w:val="0"/>
              <w:tabs>
                <w:tab w:val="left" w:pos="2178"/>
              </w:tabs>
              <w:rPr>
                <w:color w:val="000000"/>
              </w:rPr>
            </w:pPr>
          </w:p>
          <w:p w:rsidR="00937818" w:rsidRPr="00133F5A" w:rsidRDefault="00937818" w:rsidP="00E25097">
            <w:pPr>
              <w:widowControl w:val="0"/>
              <w:tabs>
                <w:tab w:val="left" w:pos="2178"/>
              </w:tabs>
              <w:rPr>
                <w:b/>
                <w:bCs/>
                <w:color w:val="000000"/>
                <w:sz w:val="22"/>
                <w:szCs w:val="22"/>
              </w:rPr>
            </w:pPr>
            <w:r w:rsidRPr="00133F5A">
              <w:rPr>
                <w:b/>
                <w:color w:val="000000"/>
              </w:rPr>
              <w:t xml:space="preserve">Note: A material </w:t>
            </w:r>
            <w:r w:rsidRPr="003020A2">
              <w:rPr>
                <w:b/>
                <w:bCs/>
                <w:color w:val="000000"/>
              </w:rPr>
              <w:t xml:space="preserve">exception to a Minimum Term </w:t>
            </w:r>
            <w:r w:rsidR="00E25097">
              <w:rPr>
                <w:b/>
                <w:bCs/>
                <w:color w:val="000000"/>
              </w:rPr>
              <w:t>may</w:t>
            </w:r>
            <w:r w:rsidRPr="003020A2">
              <w:rPr>
                <w:b/>
                <w:bCs/>
                <w:color w:val="000000"/>
              </w:rPr>
              <w:t xml:space="preserve"> render a proposal non-responsive</w:t>
            </w:r>
            <w:r w:rsidRPr="003020A2">
              <w:rPr>
                <w:b/>
                <w:color w:val="000000"/>
              </w:rPr>
              <w:t>.</w:t>
            </w:r>
            <w:r w:rsidRPr="00133F5A">
              <w:rPr>
                <w:b/>
                <w:color w:val="000000"/>
              </w:rPr>
              <w:t xml:space="preserve"> </w:t>
            </w:r>
          </w:p>
        </w:tc>
      </w:tr>
      <w:tr w:rsidR="00937818" w:rsidRPr="003B7ABC" w:rsidTr="00FA6747">
        <w:trPr>
          <w:tblHeader/>
        </w:trPr>
        <w:tc>
          <w:tcPr>
            <w:tcW w:w="2294" w:type="dxa"/>
          </w:tcPr>
          <w:p w:rsidR="00937818" w:rsidRPr="00AB2FC2" w:rsidRDefault="00937818" w:rsidP="00937818">
            <w:pPr>
              <w:widowControl w:val="0"/>
              <w:rPr>
                <w:bCs/>
                <w:sz w:val="22"/>
                <w:szCs w:val="22"/>
              </w:rPr>
            </w:pPr>
            <w:r>
              <w:rPr>
                <w:bCs/>
                <w:color w:val="000000"/>
                <w:sz w:val="22"/>
                <w:szCs w:val="22"/>
              </w:rPr>
              <w:t xml:space="preserve">Attachment </w:t>
            </w:r>
            <w:r>
              <w:t xml:space="preserve">4: </w:t>
            </w:r>
            <w:r w:rsidRPr="00AB2FC2">
              <w:t>Payee Data Record Form</w:t>
            </w:r>
          </w:p>
        </w:tc>
        <w:tc>
          <w:tcPr>
            <w:tcW w:w="6468" w:type="dxa"/>
          </w:tcPr>
          <w:p w:rsidR="00937818" w:rsidRPr="00FF455D" w:rsidRDefault="00937818" w:rsidP="00937818">
            <w:pPr>
              <w:widowControl w:val="0"/>
              <w:rPr>
                <w:bCs/>
                <w:color w:val="000000"/>
                <w:sz w:val="22"/>
                <w:szCs w:val="22"/>
              </w:rPr>
            </w:pPr>
            <w:r w:rsidRPr="00FF455D">
              <w:rPr>
                <w:bCs/>
                <w:color w:val="000000"/>
                <w:sz w:val="22"/>
                <w:szCs w:val="22"/>
              </w:rPr>
              <w:t xml:space="preserve">This form contains information the AOC </w:t>
            </w:r>
            <w:r>
              <w:rPr>
                <w:bCs/>
                <w:color w:val="000000"/>
                <w:sz w:val="22"/>
                <w:szCs w:val="22"/>
              </w:rPr>
              <w:t>requires</w:t>
            </w:r>
            <w:r w:rsidRPr="00FF455D">
              <w:rPr>
                <w:bCs/>
                <w:color w:val="000000"/>
                <w:sz w:val="22"/>
                <w:szCs w:val="22"/>
              </w:rPr>
              <w:t xml:space="preserve"> in order to process payments.</w:t>
            </w:r>
          </w:p>
        </w:tc>
      </w:tr>
      <w:tr w:rsidR="00937818" w:rsidRPr="003B7ABC" w:rsidTr="00FA6747">
        <w:trPr>
          <w:tblHeader/>
        </w:trPr>
        <w:tc>
          <w:tcPr>
            <w:tcW w:w="2294" w:type="dxa"/>
          </w:tcPr>
          <w:p w:rsidR="00937818" w:rsidRPr="00D77FEF" w:rsidRDefault="00937818" w:rsidP="00937818">
            <w:pPr>
              <w:widowControl w:val="0"/>
              <w:rPr>
                <w:bCs/>
                <w:sz w:val="22"/>
                <w:szCs w:val="22"/>
              </w:rPr>
            </w:pPr>
            <w:r>
              <w:rPr>
                <w:bCs/>
                <w:sz w:val="22"/>
                <w:szCs w:val="22"/>
              </w:rPr>
              <w:t>Attachment 5: Darfur Contracting Act Certification</w:t>
            </w:r>
          </w:p>
        </w:tc>
        <w:tc>
          <w:tcPr>
            <w:tcW w:w="6468" w:type="dxa"/>
          </w:tcPr>
          <w:p w:rsidR="00937818" w:rsidRPr="00D77FEF" w:rsidRDefault="00937818" w:rsidP="00937818">
            <w:pPr>
              <w:widowControl w:val="0"/>
              <w:rPr>
                <w:b/>
                <w:bCs/>
                <w:color w:val="000000"/>
                <w:sz w:val="22"/>
                <w:szCs w:val="22"/>
              </w:rPr>
            </w:pPr>
            <w:r>
              <w:t>Proposer</w:t>
            </w:r>
            <w:r w:rsidRPr="00380F9A">
              <w:t xml:space="preserve"> must complete the Darfur Contracting Act Certif</w:t>
            </w:r>
            <w:r>
              <w:t>ication and submit the completed certification with its proposal</w:t>
            </w:r>
            <w:r w:rsidRPr="00380F9A">
              <w:t>.</w:t>
            </w:r>
          </w:p>
        </w:tc>
      </w:tr>
      <w:tr w:rsidR="00FE3F66" w:rsidRPr="003B7ABC" w:rsidTr="00FA6747">
        <w:trPr>
          <w:tblHeader/>
        </w:trPr>
        <w:tc>
          <w:tcPr>
            <w:tcW w:w="2294" w:type="dxa"/>
          </w:tcPr>
          <w:p w:rsidR="00FE3F66" w:rsidRDefault="00FE3F66" w:rsidP="00937818">
            <w:pPr>
              <w:widowControl w:val="0"/>
              <w:rPr>
                <w:bCs/>
                <w:sz w:val="22"/>
                <w:szCs w:val="22"/>
              </w:rPr>
            </w:pPr>
            <w:r>
              <w:rPr>
                <w:bCs/>
                <w:sz w:val="22"/>
                <w:szCs w:val="22"/>
              </w:rPr>
              <w:t>Attachment 6: Iran Contracting Act Certification</w:t>
            </w:r>
          </w:p>
        </w:tc>
        <w:tc>
          <w:tcPr>
            <w:tcW w:w="6468" w:type="dxa"/>
          </w:tcPr>
          <w:p w:rsidR="00FE3F66" w:rsidRDefault="00FE3F66" w:rsidP="00FE3F66">
            <w:pPr>
              <w:widowControl w:val="0"/>
            </w:pPr>
            <w:r>
              <w:t>Proposer</w:t>
            </w:r>
            <w:r w:rsidRPr="00380F9A">
              <w:t xml:space="preserve"> must complete the </w:t>
            </w:r>
            <w:r>
              <w:t>Iran</w:t>
            </w:r>
            <w:r w:rsidRPr="00380F9A">
              <w:t xml:space="preserve"> Contracting Act Certif</w:t>
            </w:r>
            <w:r>
              <w:t>ication and submit the completed certification with its proposal</w:t>
            </w:r>
            <w:r w:rsidRPr="00380F9A">
              <w:t>.</w:t>
            </w:r>
          </w:p>
        </w:tc>
      </w:tr>
      <w:tr w:rsidR="00937818" w:rsidRPr="003B7ABC" w:rsidTr="00FA6747">
        <w:trPr>
          <w:tblHeader/>
        </w:trPr>
        <w:tc>
          <w:tcPr>
            <w:tcW w:w="2294" w:type="dxa"/>
          </w:tcPr>
          <w:p w:rsidR="00937818" w:rsidRDefault="00937818" w:rsidP="00FE3F66">
            <w:pPr>
              <w:widowControl w:val="0"/>
              <w:rPr>
                <w:bCs/>
                <w:sz w:val="22"/>
                <w:szCs w:val="22"/>
              </w:rPr>
            </w:pPr>
            <w:r>
              <w:rPr>
                <w:bCs/>
                <w:sz w:val="22"/>
                <w:szCs w:val="22"/>
              </w:rPr>
              <w:t xml:space="preserve">Attachment </w:t>
            </w:r>
            <w:r w:rsidR="00FE3F66">
              <w:rPr>
                <w:bCs/>
                <w:sz w:val="22"/>
                <w:szCs w:val="22"/>
              </w:rPr>
              <w:t>7</w:t>
            </w:r>
            <w:r>
              <w:rPr>
                <w:bCs/>
                <w:sz w:val="22"/>
                <w:szCs w:val="22"/>
              </w:rPr>
              <w:t xml:space="preserve">: </w:t>
            </w:r>
            <w:r>
              <w:t xml:space="preserve"> </w:t>
            </w:r>
            <w:r w:rsidR="00FE3F66">
              <w:t xml:space="preserve">Conflict of Interest </w:t>
            </w:r>
            <w:r>
              <w:t>Certification Form</w:t>
            </w:r>
          </w:p>
        </w:tc>
        <w:tc>
          <w:tcPr>
            <w:tcW w:w="6468" w:type="dxa"/>
          </w:tcPr>
          <w:p w:rsidR="00937818" w:rsidRPr="00380F9A" w:rsidRDefault="00FE3F66" w:rsidP="00FE3F66">
            <w:pPr>
              <w:widowControl w:val="0"/>
            </w:pPr>
            <w:r>
              <w:t>Proposer</w:t>
            </w:r>
            <w:r w:rsidRPr="00380F9A">
              <w:t xml:space="preserve"> must complete the </w:t>
            </w:r>
            <w:r>
              <w:t>Conflict of Interest</w:t>
            </w:r>
            <w:r w:rsidRPr="00380F9A">
              <w:t xml:space="preserve"> Certif</w:t>
            </w:r>
            <w:r>
              <w:t>ication and submit the completed certification with its proposal</w:t>
            </w:r>
            <w:r w:rsidRPr="00380F9A">
              <w:t>.</w:t>
            </w:r>
          </w:p>
        </w:tc>
      </w:tr>
      <w:tr w:rsidR="00937818" w:rsidRPr="003B7ABC" w:rsidTr="00F31FAE">
        <w:trPr>
          <w:trHeight w:val="527"/>
          <w:tblHeader/>
        </w:trPr>
        <w:tc>
          <w:tcPr>
            <w:tcW w:w="2294" w:type="dxa"/>
          </w:tcPr>
          <w:p w:rsidR="00937818" w:rsidRDefault="00937818" w:rsidP="00FE3F66">
            <w:pPr>
              <w:widowControl w:val="0"/>
              <w:rPr>
                <w:bCs/>
                <w:sz w:val="22"/>
                <w:szCs w:val="22"/>
              </w:rPr>
            </w:pPr>
            <w:r>
              <w:rPr>
                <w:bCs/>
                <w:sz w:val="22"/>
                <w:szCs w:val="22"/>
              </w:rPr>
              <w:t xml:space="preserve">Attachment </w:t>
            </w:r>
            <w:r w:rsidR="00FE3F66">
              <w:rPr>
                <w:bCs/>
                <w:sz w:val="22"/>
                <w:szCs w:val="22"/>
              </w:rPr>
              <w:t>8</w:t>
            </w:r>
            <w:r>
              <w:rPr>
                <w:bCs/>
                <w:sz w:val="22"/>
                <w:szCs w:val="22"/>
              </w:rPr>
              <w:t xml:space="preserve">: </w:t>
            </w:r>
            <w:r>
              <w:t xml:space="preserve"> </w:t>
            </w:r>
            <w:r w:rsidR="00FE3F66">
              <w:t>Pricing Form</w:t>
            </w:r>
          </w:p>
        </w:tc>
        <w:tc>
          <w:tcPr>
            <w:tcW w:w="6468" w:type="dxa"/>
          </w:tcPr>
          <w:p w:rsidR="00937818" w:rsidRPr="00380F9A" w:rsidRDefault="00FE3F66" w:rsidP="00937818">
            <w:pPr>
              <w:widowControl w:val="0"/>
            </w:pPr>
            <w:r>
              <w:t>Proposer must provide</w:t>
            </w:r>
            <w:r w:rsidR="00A239EC">
              <w:t xml:space="preserve"> the total number of billable hours by task and cost by task</w:t>
            </w:r>
            <w:r w:rsidR="00180DC6">
              <w:t xml:space="preserve"> for each of the three components set forth in section 2.0</w:t>
            </w:r>
            <w:r w:rsidR="00A239EC">
              <w:t>.</w:t>
            </w:r>
          </w:p>
        </w:tc>
      </w:tr>
    </w:tbl>
    <w:p w:rsidR="002E7965" w:rsidRDefault="002E7965" w:rsidP="002E7965">
      <w:pPr>
        <w:widowControl w:val="0"/>
        <w:ind w:left="1440"/>
        <w:rPr>
          <w:bCs/>
        </w:rPr>
      </w:pPr>
    </w:p>
    <w:p w:rsidR="002C64BD" w:rsidRDefault="00EC0ECB" w:rsidP="002C64BD">
      <w:pPr>
        <w:keepNext/>
        <w:ind w:left="720" w:hanging="720"/>
        <w:rPr>
          <w:b/>
          <w:bCs/>
          <w:color w:val="000000"/>
        </w:rPr>
      </w:pPr>
      <w:r>
        <w:rPr>
          <w:b/>
          <w:bCs/>
        </w:rPr>
        <w:t>5</w:t>
      </w:r>
      <w:r w:rsidR="002B023A">
        <w:rPr>
          <w:b/>
          <w:bCs/>
        </w:rPr>
        <w:t>.0</w:t>
      </w:r>
      <w:r w:rsidR="002B023A">
        <w:rPr>
          <w:b/>
          <w:bCs/>
        </w:rPr>
        <w:tab/>
      </w:r>
      <w:r w:rsidR="002C64BD" w:rsidRPr="005E0EE1">
        <w:rPr>
          <w:b/>
          <w:bCs/>
        </w:rPr>
        <w:t xml:space="preserve">SUBMISSIONS OF </w:t>
      </w:r>
      <w:r w:rsidR="002C64BD" w:rsidRPr="005E0EE1">
        <w:rPr>
          <w:b/>
          <w:bCs/>
          <w:color w:val="000000"/>
        </w:rPr>
        <w:t>PROPOSALS</w:t>
      </w:r>
    </w:p>
    <w:p w:rsidR="002C64BD" w:rsidRPr="00E46BDC" w:rsidRDefault="002C64BD" w:rsidP="002C64BD">
      <w:pPr>
        <w:keepNext/>
        <w:rPr>
          <w:color w:val="000000"/>
          <w:sz w:val="20"/>
          <w:szCs w:val="20"/>
        </w:rPr>
      </w:pPr>
    </w:p>
    <w:p w:rsidR="002C64BD" w:rsidRPr="005E0EE1" w:rsidRDefault="00EC0ECB" w:rsidP="002C64BD">
      <w:pPr>
        <w:ind w:left="1440" w:right="468" w:hanging="720"/>
        <w:rPr>
          <w:color w:val="000000"/>
        </w:rPr>
      </w:pPr>
      <w:r>
        <w:rPr>
          <w:color w:val="000000"/>
        </w:rPr>
        <w:t>5</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Section </w:t>
      </w:r>
      <w:r w:rsidR="008E766F">
        <w:rPr>
          <w:color w:val="000000"/>
        </w:rPr>
        <w:t xml:space="preserve">6 </w:t>
      </w:r>
      <w:r w:rsidR="004B38F7">
        <w:rPr>
          <w:color w:val="000000"/>
        </w:rPr>
        <w:t>(“Proposal Contents”)</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EC0ECB"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w:t>
      </w:r>
      <w:r w:rsidR="00086490">
        <w:t>its</w:t>
      </w:r>
      <w:r w:rsidR="002C64BD">
        <w:t xml:space="preserve"> proposal in </w:t>
      </w:r>
      <w:r w:rsidR="006D02BE">
        <w:t>two</w:t>
      </w:r>
      <w:r w:rsidR="002C64BD">
        <w:t xml:space="preserve"> parts, the technical p</w:t>
      </w:r>
      <w:r w:rsidR="006D02BE">
        <w:t xml:space="preserve">roposal and the cost proposal.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one (1) original and</w:t>
      </w:r>
      <w:r w:rsidR="00086490" w:rsidRPr="00AD6E19">
        <w:rPr>
          <w:b/>
          <w:color w:val="000000"/>
        </w:rPr>
        <w:t xml:space="preserve"> </w:t>
      </w:r>
      <w:r w:rsidR="00A566C0">
        <w:rPr>
          <w:b/>
          <w:color w:val="000000"/>
        </w:rPr>
        <w:t>five</w:t>
      </w:r>
      <w:r w:rsidR="003B50F3" w:rsidRPr="00930809">
        <w:rPr>
          <w:b/>
          <w:color w:val="000000"/>
        </w:rPr>
        <w:t xml:space="preserve"> </w:t>
      </w:r>
      <w:r w:rsidR="00115B45" w:rsidRPr="00930809">
        <w:rPr>
          <w:b/>
          <w:color w:val="000000"/>
        </w:rPr>
        <w:t>(</w:t>
      </w:r>
      <w:r w:rsidR="00A566C0">
        <w:rPr>
          <w:b/>
          <w:color w:val="000000"/>
        </w:rPr>
        <w:t>5</w:t>
      </w:r>
      <w:r w:rsidR="00115B45" w:rsidRPr="00930809">
        <w:rPr>
          <w:b/>
          <w:color w:val="000000"/>
        </w:rPr>
        <w:t>)</w:t>
      </w:r>
      <w:r w:rsidR="002C64BD" w:rsidRPr="00930809">
        <w:rPr>
          <w:b/>
          <w:color w:val="000000"/>
        </w:rPr>
        <w:t xml:space="preserve"> copies</w:t>
      </w:r>
      <w:r w:rsidR="002C64BD" w:rsidRPr="005E0EE1">
        <w:rPr>
          <w:color w:val="000000"/>
        </w:rPr>
        <w:t xml:space="preserve"> of the </w:t>
      </w:r>
      <w:r w:rsidR="002C64BD">
        <w:rPr>
          <w:color w:val="000000"/>
        </w:rPr>
        <w:t xml:space="preserve">technical </w:t>
      </w:r>
      <w:r w:rsidR="002C64BD" w:rsidRPr="005E0EE1">
        <w:rPr>
          <w:color w:val="000000"/>
        </w:rPr>
        <w:t>proposal</w:t>
      </w:r>
      <w:r w:rsidR="00626B27">
        <w:rPr>
          <w:color w:val="000000"/>
        </w:rPr>
        <w:t>.  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Pr>
          <w:color w:val="000000"/>
        </w:rPr>
        <w:t xml:space="preserve">  </w:t>
      </w:r>
      <w:r w:rsidR="00571656" w:rsidRPr="00571656">
        <w:rPr>
          <w:color w:val="000000"/>
        </w:rPr>
        <w:t xml:space="preserve"> </w:t>
      </w:r>
      <w:r w:rsidR="00571656">
        <w:rPr>
          <w:color w:val="000000"/>
        </w:rPr>
        <w:t xml:space="preserve">The </w:t>
      </w:r>
      <w:r w:rsidR="006F0EDB">
        <w:rPr>
          <w:color w:val="000000"/>
        </w:rPr>
        <w:t>Proposer</w:t>
      </w:r>
      <w:r w:rsidR="00571656">
        <w:rPr>
          <w:color w:val="000000"/>
        </w:rPr>
        <w:t xml:space="preserve"> must write the RFP title and number </w:t>
      </w:r>
      <w:r w:rsidR="00571656" w:rsidRPr="00DA6B88">
        <w:rPr>
          <w:color w:val="000000"/>
        </w:rPr>
        <w:t>on t</w:t>
      </w:r>
      <w:r w:rsidR="00571656">
        <w:rPr>
          <w:color w:val="000000"/>
        </w:rPr>
        <w:t>he outside of the sealed envelope.</w:t>
      </w:r>
    </w:p>
    <w:p w:rsidR="006D02BE" w:rsidRDefault="006D02BE" w:rsidP="006D02BE">
      <w:pPr>
        <w:ind w:left="2250" w:right="468" w:hanging="720"/>
        <w:rPr>
          <w:color w:val="000000"/>
        </w:rPr>
      </w:pPr>
    </w:p>
    <w:p w:rsidR="00DE78B1" w:rsidRPr="00930809" w:rsidRDefault="006D02BE" w:rsidP="00E94EEF">
      <w:pPr>
        <w:pStyle w:val="ListParagraph"/>
        <w:numPr>
          <w:ilvl w:val="4"/>
          <w:numId w:val="4"/>
        </w:numPr>
        <w:ind w:left="2250" w:right="468" w:hanging="720"/>
        <w:rPr>
          <w:b/>
          <w:color w:val="000000"/>
        </w:rPr>
      </w:pPr>
      <w:r w:rsidRPr="00930809">
        <w:t xml:space="preserve">The </w:t>
      </w:r>
      <w:r w:rsidRPr="00930809">
        <w:rPr>
          <w:color w:val="000000"/>
        </w:rPr>
        <w:t xml:space="preserve">Proposer must submit </w:t>
      </w:r>
      <w:r w:rsidRPr="00930809">
        <w:rPr>
          <w:b/>
          <w:color w:val="000000"/>
        </w:rPr>
        <w:t xml:space="preserve">one (1) original and </w:t>
      </w:r>
      <w:r w:rsidR="00A566C0">
        <w:rPr>
          <w:b/>
          <w:color w:val="000000"/>
        </w:rPr>
        <w:t>five</w:t>
      </w:r>
      <w:r w:rsidR="003B50F3" w:rsidRPr="00930809">
        <w:rPr>
          <w:b/>
          <w:color w:val="000000"/>
        </w:rPr>
        <w:t xml:space="preserve"> </w:t>
      </w:r>
      <w:r w:rsidR="00086490" w:rsidRPr="00930809">
        <w:rPr>
          <w:b/>
          <w:color w:val="000000"/>
        </w:rPr>
        <w:t>(</w:t>
      </w:r>
      <w:r w:rsidR="00A566C0">
        <w:rPr>
          <w:b/>
          <w:color w:val="000000"/>
        </w:rPr>
        <w:t>5</w:t>
      </w:r>
      <w:r w:rsidR="00086490" w:rsidRPr="00930809">
        <w:rPr>
          <w:b/>
          <w:color w:val="000000"/>
        </w:rPr>
        <w:t>)</w:t>
      </w:r>
    </w:p>
    <w:p w:rsidR="002C64BD" w:rsidRPr="00E25097" w:rsidRDefault="001A55D5" w:rsidP="00E25097">
      <w:pPr>
        <w:ind w:left="2250" w:right="468"/>
        <w:rPr>
          <w:color w:val="000000"/>
        </w:rPr>
      </w:pPr>
      <w:r w:rsidRPr="00930809">
        <w:rPr>
          <w:b/>
          <w:color w:val="000000"/>
        </w:rPr>
        <w:t xml:space="preserve"> </w:t>
      </w:r>
      <w:proofErr w:type="gramStart"/>
      <w:r w:rsidR="006D02BE" w:rsidRPr="00930809">
        <w:rPr>
          <w:b/>
          <w:color w:val="000000"/>
        </w:rPr>
        <w:t>copies</w:t>
      </w:r>
      <w:proofErr w:type="gramEnd"/>
      <w:r w:rsidR="006D02BE" w:rsidRPr="00BB3474">
        <w:rPr>
          <w:color w:val="000000"/>
        </w:rPr>
        <w:t xml:space="preserve"> of the cost proposal</w:t>
      </w:r>
      <w:r w:rsidR="00626B27" w:rsidRPr="00BB3474">
        <w:rPr>
          <w:color w:val="000000"/>
        </w:rPr>
        <w:t>.  The original mu</w:t>
      </w:r>
      <w:r w:rsidR="00626B27" w:rsidRPr="00E25097">
        <w:rPr>
          <w:color w:val="000000"/>
        </w:rPr>
        <w:t>st be</w:t>
      </w:r>
      <w:r w:rsidR="006D02BE" w:rsidRPr="00E25097">
        <w:rPr>
          <w:color w:val="000000"/>
        </w:rPr>
        <w:t xml:space="preserve"> signed by an authorized representative of the Proposer.  The original cost proposal (and the copies thereof) must be submitted to the AOC in a single sealed envelope, separate from the technical proposal. </w:t>
      </w:r>
      <w:r w:rsidR="00571656" w:rsidRPr="00E25097">
        <w:rPr>
          <w:color w:val="000000"/>
        </w:rPr>
        <w:t xml:space="preserve"> The </w:t>
      </w:r>
      <w:r w:rsidR="006F0EDB" w:rsidRPr="00E25097">
        <w:rPr>
          <w:color w:val="000000"/>
        </w:rPr>
        <w:t>Proposer</w:t>
      </w:r>
      <w:r w:rsidR="00571656" w:rsidRPr="00E25097">
        <w:rPr>
          <w:color w:val="000000"/>
        </w:rPr>
        <w:t xml:space="preserve"> must write the RFP title and number on the outside of the sealed envelope.</w:t>
      </w:r>
    </w:p>
    <w:p w:rsidR="000D5FD6" w:rsidRDefault="000D5FD6" w:rsidP="006D02BE">
      <w:pPr>
        <w:ind w:left="2250" w:right="468" w:hanging="720"/>
        <w:rPr>
          <w:color w:val="000000"/>
        </w:rPr>
      </w:pPr>
    </w:p>
    <w:p w:rsidR="000D5FD6" w:rsidRDefault="000D5FD6" w:rsidP="006D02BE">
      <w:pPr>
        <w:ind w:left="2250" w:right="468" w:hanging="720"/>
      </w:pPr>
      <w:r>
        <w:rPr>
          <w:color w:val="000000"/>
        </w:rPr>
        <w:t>c.</w:t>
      </w:r>
      <w:r>
        <w:rPr>
          <w:color w:val="000000"/>
        </w:rPr>
        <w:tab/>
      </w:r>
      <w:r w:rsidR="00C041EE">
        <w:rPr>
          <w:color w:val="000000"/>
        </w:rPr>
        <w:t>T</w:t>
      </w:r>
      <w:r>
        <w:rPr>
          <w:color w:val="000000"/>
        </w:rPr>
        <w:t xml:space="preserve">he Proposer must submit </w:t>
      </w:r>
      <w:r w:rsidRPr="005E0EE1">
        <w:rPr>
          <w:color w:val="000000"/>
        </w:rPr>
        <w:t xml:space="preserve">an electronic version of the entire proposal on </w:t>
      </w:r>
      <w:r w:rsidRPr="00091B52">
        <w:rPr>
          <w:color w:val="000000"/>
        </w:rPr>
        <w:t>CD-ROM</w:t>
      </w:r>
      <w:r w:rsidR="00A239EC">
        <w:rPr>
          <w:color w:val="000000"/>
        </w:rPr>
        <w:t xml:space="preserve"> or flash drive</w:t>
      </w:r>
      <w:r w:rsidRPr="005E0EE1">
        <w:rPr>
          <w:color w:val="000000"/>
        </w:rPr>
        <w:t>.</w:t>
      </w:r>
      <w:r w:rsidR="00C041EE">
        <w:rPr>
          <w:color w:val="000000"/>
        </w:rPr>
        <w:t xml:space="preserve">  The files contained on the CD-ROM </w:t>
      </w:r>
      <w:r w:rsidR="00A239EC">
        <w:rPr>
          <w:color w:val="000000"/>
        </w:rPr>
        <w:t xml:space="preserve">or flash drive </w:t>
      </w:r>
      <w:r w:rsidR="00C041EE">
        <w:rPr>
          <w:color w:val="000000"/>
        </w:rPr>
        <w:t>should be in PDF, Word, or Excel formats.</w:t>
      </w:r>
    </w:p>
    <w:p w:rsidR="002C64BD" w:rsidRDefault="006D02BE" w:rsidP="00C041EE">
      <w:pPr>
        <w:ind w:left="1440" w:right="468" w:hanging="720"/>
        <w:rPr>
          <w:color w:val="000000"/>
        </w:rPr>
      </w:pPr>
      <w:r>
        <w:rPr>
          <w:color w:val="000000"/>
        </w:rPr>
        <w:tab/>
      </w:r>
    </w:p>
    <w:p w:rsidR="00FC1FBB" w:rsidRPr="00E46BDC" w:rsidRDefault="00FC1FBB" w:rsidP="00C041EE">
      <w:pPr>
        <w:ind w:left="1440" w:right="468" w:hanging="720"/>
        <w:rPr>
          <w:color w:val="000000"/>
          <w:sz w:val="20"/>
          <w:szCs w:val="20"/>
        </w:rPr>
      </w:pPr>
    </w:p>
    <w:p w:rsidR="003E5035" w:rsidRDefault="00EC0ECB" w:rsidP="002C64BD">
      <w:pPr>
        <w:ind w:left="1440" w:right="468" w:hanging="720"/>
        <w:rPr>
          <w:color w:val="000000"/>
        </w:rPr>
      </w:pPr>
      <w:r>
        <w:rPr>
          <w:color w:val="000000"/>
        </w:rPr>
        <w:t>5</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rsidR="003E5035" w:rsidRDefault="003E5035" w:rsidP="002C64BD">
      <w:pPr>
        <w:ind w:left="1440" w:right="468" w:hanging="720"/>
        <w:rPr>
          <w:color w:val="000000"/>
        </w:rPr>
      </w:pPr>
    </w:p>
    <w:p w:rsidR="003E5035" w:rsidRPr="003E5035" w:rsidRDefault="003E5035" w:rsidP="003E5035">
      <w:pPr>
        <w:ind w:left="1440" w:right="468"/>
        <w:rPr>
          <w:color w:val="000000"/>
        </w:rPr>
      </w:pPr>
      <w:r w:rsidRPr="003E5035">
        <w:rPr>
          <w:color w:val="000000"/>
        </w:rPr>
        <w:t>Administrative Office of the Courts</w:t>
      </w:r>
    </w:p>
    <w:p w:rsidR="003E5035" w:rsidRPr="003E5035" w:rsidRDefault="003E5035" w:rsidP="003E5035">
      <w:pPr>
        <w:ind w:left="1440" w:right="468"/>
        <w:rPr>
          <w:color w:val="000000"/>
        </w:rPr>
      </w:pPr>
      <w:r>
        <w:rPr>
          <w:color w:val="000000"/>
        </w:rPr>
        <w:t>Attn</w:t>
      </w:r>
      <w:r w:rsidRPr="003E5035">
        <w:rPr>
          <w:color w:val="000000"/>
        </w:rPr>
        <w:t>: Nadine McFadden</w:t>
      </w:r>
      <w:r w:rsidR="008F4ED7">
        <w:rPr>
          <w:color w:val="000000"/>
        </w:rPr>
        <w:t xml:space="preserve">, </w:t>
      </w:r>
      <w:r w:rsidR="00E25097" w:rsidRPr="002B174E">
        <w:rPr>
          <w:b/>
          <w:color w:val="000000"/>
        </w:rPr>
        <w:t>RFP #HR</w:t>
      </w:r>
      <w:r w:rsidR="00C307C5">
        <w:rPr>
          <w:b/>
          <w:color w:val="000000"/>
        </w:rPr>
        <w:t>SO</w:t>
      </w:r>
      <w:r w:rsidR="00E25097" w:rsidRPr="002B174E">
        <w:rPr>
          <w:b/>
          <w:color w:val="000000"/>
        </w:rPr>
        <w:t>-</w:t>
      </w:r>
      <w:r w:rsidR="002B174E" w:rsidRPr="002B174E">
        <w:rPr>
          <w:b/>
          <w:color w:val="000000"/>
        </w:rPr>
        <w:t>04-13</w:t>
      </w:r>
      <w:r w:rsidR="00A10701">
        <w:rPr>
          <w:b/>
          <w:color w:val="000000"/>
        </w:rPr>
        <w:t>-SS</w:t>
      </w:r>
    </w:p>
    <w:p w:rsidR="003E5035" w:rsidRPr="003E5035" w:rsidRDefault="003E5035" w:rsidP="003E5035">
      <w:pPr>
        <w:ind w:left="1440" w:right="468"/>
        <w:rPr>
          <w:color w:val="000000"/>
        </w:rPr>
      </w:pPr>
      <w:r w:rsidRPr="003E5035">
        <w:rPr>
          <w:color w:val="000000"/>
        </w:rPr>
        <w:t>455 Golden Gate Avenue</w:t>
      </w:r>
      <w:r w:rsidR="0017265D">
        <w:rPr>
          <w:color w:val="000000"/>
        </w:rPr>
        <w:t>, Sixth Floor</w:t>
      </w:r>
    </w:p>
    <w:p w:rsidR="002C64BD" w:rsidRPr="005E0EE1" w:rsidRDefault="003E5035" w:rsidP="003E5035">
      <w:pPr>
        <w:ind w:left="1440" w:right="468"/>
        <w:rPr>
          <w:color w:val="000000"/>
        </w:rPr>
      </w:pPr>
      <w:r w:rsidRPr="003E5035">
        <w:rPr>
          <w:color w:val="000000"/>
        </w:rPr>
        <w:t>San Francisco, CA  94102</w:t>
      </w:r>
    </w:p>
    <w:p w:rsidR="002C64BD" w:rsidRPr="00E46BDC" w:rsidRDefault="002C64BD" w:rsidP="002C64BD">
      <w:pPr>
        <w:ind w:left="1440" w:hanging="720"/>
        <w:rPr>
          <w:color w:val="000000"/>
          <w:sz w:val="20"/>
          <w:szCs w:val="20"/>
        </w:rPr>
      </w:pPr>
    </w:p>
    <w:p w:rsidR="001E612A" w:rsidRDefault="00EC0ECB"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Late proposals will not be accepted.</w:t>
      </w:r>
    </w:p>
    <w:p w:rsidR="001E612A" w:rsidRDefault="001E612A" w:rsidP="002C64BD">
      <w:pPr>
        <w:pStyle w:val="BodyTextIndent"/>
        <w:spacing w:after="0"/>
        <w:ind w:left="1440" w:right="460" w:hanging="720"/>
        <w:rPr>
          <w:color w:val="000000"/>
        </w:rPr>
      </w:pPr>
    </w:p>
    <w:p w:rsidR="00473C41" w:rsidRDefault="00EC0ECB" w:rsidP="00473C41">
      <w:pPr>
        <w:pStyle w:val="BodyTextIndent"/>
        <w:spacing w:after="0"/>
        <w:ind w:left="1440" w:right="460" w:hanging="720"/>
        <w:rPr>
          <w:color w:val="000000"/>
        </w:rPr>
      </w:pPr>
      <w:r>
        <w:rPr>
          <w:color w:val="000000"/>
        </w:rPr>
        <w:t>5</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9732A4">
        <w:rPr>
          <w:color w:val="000000"/>
        </w:rPr>
        <w:t xml:space="preserve">must </w:t>
      </w:r>
      <w:r w:rsidR="002C64BD">
        <w:rPr>
          <w:color w:val="000000"/>
        </w:rPr>
        <w:t xml:space="preserve">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rPr>
        <w:t>Proposals may not be transmitted by fax or email.</w:t>
      </w:r>
    </w:p>
    <w:p w:rsidR="00473C41" w:rsidRDefault="00473C41" w:rsidP="00473C41">
      <w:pPr>
        <w:pStyle w:val="BodyTextIndent"/>
        <w:spacing w:after="0"/>
        <w:ind w:left="1440" w:right="460" w:hanging="720"/>
        <w:rPr>
          <w:color w:val="000000"/>
        </w:rPr>
      </w:pPr>
    </w:p>
    <w:p w:rsidR="00595822" w:rsidRPr="00473C41" w:rsidRDefault="00EC0ECB" w:rsidP="00473C41">
      <w:pPr>
        <w:pStyle w:val="BodyTextIndent"/>
        <w:spacing w:after="0"/>
        <w:ind w:left="720" w:right="460" w:hanging="720"/>
        <w:rPr>
          <w:color w:val="000000"/>
        </w:rPr>
      </w:pPr>
      <w:r>
        <w:rPr>
          <w:b/>
          <w:bCs/>
        </w:rPr>
        <w:t>6</w:t>
      </w:r>
      <w:r w:rsidR="00595822">
        <w:rPr>
          <w:b/>
          <w:bCs/>
        </w:rPr>
        <w:t>.0</w:t>
      </w:r>
      <w:r w:rsidR="00595822">
        <w:rPr>
          <w:b/>
          <w:bCs/>
        </w:rPr>
        <w:tab/>
        <w:t>PROPOSAL</w:t>
      </w:r>
      <w:r w:rsidR="002C64BD">
        <w:rPr>
          <w:b/>
          <w:bCs/>
        </w:rPr>
        <w:t xml:space="preserve"> CONTENTS</w:t>
      </w:r>
    </w:p>
    <w:p w:rsidR="00F232CA" w:rsidRDefault="00F232CA">
      <w:pPr>
        <w:ind w:left="720" w:hanging="720"/>
        <w:rPr>
          <w:b/>
          <w:bCs/>
        </w:rPr>
      </w:pPr>
    </w:p>
    <w:p w:rsidR="00F232CA" w:rsidRDefault="00EC0ECB">
      <w:pPr>
        <w:pStyle w:val="BodyTextIndent2"/>
        <w:spacing w:after="0" w:line="240" w:lineRule="auto"/>
        <w:ind w:left="720"/>
      </w:pPr>
      <w:r>
        <w:t>6</w:t>
      </w:r>
      <w:r w:rsidR="00574253">
        <w:t>.1</w:t>
      </w:r>
      <w:r w:rsidR="00574253">
        <w:tab/>
      </w:r>
      <w:r w:rsidR="00893C52">
        <w:rPr>
          <w:u w:val="single"/>
        </w:rPr>
        <w:t>Technical Proposal</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rsidR="00F232CA" w:rsidRDefault="00F232CA">
      <w:pPr>
        <w:pStyle w:val="BodyTextIndent2"/>
        <w:spacing w:after="0" w:line="240" w:lineRule="auto"/>
        <w:ind w:left="720"/>
      </w:pPr>
    </w:p>
    <w:p w:rsidR="00F232CA" w:rsidRDefault="00B52E80" w:rsidP="002A360E">
      <w:pPr>
        <w:pStyle w:val="BodyTextIndent2"/>
        <w:numPr>
          <w:ilvl w:val="0"/>
          <w:numId w:val="38"/>
        </w:numPr>
        <w:spacing w:after="0" w:line="240" w:lineRule="auto"/>
      </w:pPr>
      <w:r>
        <w:t>Proposer’s name, address, telephone and fax numbers, and federal tax identification number.  Note that if Proposer is a sole proprietor using his or her social security number, the social security number will be required before finalizing a contract.</w:t>
      </w:r>
      <w:r w:rsidR="0017265D">
        <w:br/>
      </w:r>
    </w:p>
    <w:p w:rsidR="00F232CA" w:rsidRDefault="00893C52" w:rsidP="002A360E">
      <w:pPr>
        <w:pStyle w:val="BodyTextIndent2"/>
        <w:numPr>
          <w:ilvl w:val="0"/>
          <w:numId w:val="38"/>
        </w:numPr>
        <w:spacing w:after="0" w:line="240" w:lineRule="auto"/>
      </w:pPr>
      <w:r w:rsidRPr="00B52E80">
        <w:t>N</w:t>
      </w:r>
      <w:r w:rsidR="00C041EE" w:rsidRPr="00B52E80">
        <w:t xml:space="preserve">ame, </w:t>
      </w:r>
      <w:r w:rsidR="0017265D">
        <w:t>t</w:t>
      </w:r>
      <w:r w:rsidR="00C041EE" w:rsidRPr="00B52E80">
        <w:t>itle, address, telephone number</w:t>
      </w:r>
      <w:r w:rsidRPr="00B52E80">
        <w:t>, and email address</w:t>
      </w:r>
      <w:r w:rsidR="00C041EE" w:rsidRPr="00B52E80">
        <w:t xml:space="preserve"> of </w:t>
      </w:r>
      <w:r w:rsidRPr="00B52E80">
        <w:t>the</w:t>
      </w:r>
      <w:r w:rsidR="00C041EE" w:rsidRPr="00B52E80">
        <w:t xml:space="preserve"> individual who </w:t>
      </w:r>
      <w:r w:rsidRPr="00B52E80">
        <w:t>will act as P</w:t>
      </w:r>
      <w:r w:rsidR="00C041EE" w:rsidRPr="00B52E80">
        <w:t>roposer’s designated representative</w:t>
      </w:r>
      <w:r w:rsidRPr="00B52E80">
        <w:t xml:space="preserve"> for purposes of this RFP</w:t>
      </w:r>
      <w:r w:rsidR="00C041EE" w:rsidRPr="00B52E80">
        <w:t>.</w:t>
      </w:r>
    </w:p>
    <w:p w:rsidR="00F232CA" w:rsidRDefault="00F232CA">
      <w:pPr>
        <w:pStyle w:val="BodyTextIndent2"/>
        <w:spacing w:after="0" w:line="240" w:lineRule="auto"/>
        <w:ind w:left="1440"/>
      </w:pPr>
    </w:p>
    <w:p w:rsidR="00F232CA" w:rsidRDefault="00893C52" w:rsidP="002A360E">
      <w:pPr>
        <w:pStyle w:val="BodyTextIndent2"/>
        <w:numPr>
          <w:ilvl w:val="0"/>
          <w:numId w:val="38"/>
        </w:numPr>
        <w:spacing w:after="0" w:line="240" w:lineRule="auto"/>
      </w:pPr>
      <w:r w:rsidRPr="00933F8A">
        <w:t>For each key staff member: a resume</w:t>
      </w:r>
      <w:r w:rsidR="00595822" w:rsidRPr="00933F8A">
        <w:t xml:space="preserve"> describing the </w:t>
      </w:r>
      <w:r w:rsidRPr="00933F8A">
        <w:t xml:space="preserve">individual’s </w:t>
      </w:r>
      <w:r w:rsidR="00595822" w:rsidRPr="00933F8A">
        <w:t xml:space="preserve">background and experience, as well as </w:t>
      </w:r>
      <w:r w:rsidRPr="00933F8A">
        <w:t>the</w:t>
      </w:r>
      <w:r w:rsidR="00595822" w:rsidRPr="00933F8A">
        <w:t xml:space="preserve"> individual’s ability and experience in conducting the proposed activities.</w:t>
      </w:r>
      <w:r w:rsidR="0017265D">
        <w:br/>
      </w:r>
    </w:p>
    <w:p w:rsidR="00F232CA" w:rsidRDefault="00595822" w:rsidP="002A360E">
      <w:pPr>
        <w:pStyle w:val="BodyTextIndent2"/>
        <w:numPr>
          <w:ilvl w:val="0"/>
          <w:numId w:val="38"/>
        </w:numPr>
        <w:spacing w:after="0" w:line="240" w:lineRule="auto"/>
      </w:pPr>
      <w:r>
        <w:t xml:space="preserve">Names, addresses, and telephone numbers of a minimum </w:t>
      </w:r>
      <w:r w:rsidRPr="00BB3474">
        <w:t xml:space="preserve">of </w:t>
      </w:r>
      <w:r w:rsidR="00330B94" w:rsidRPr="00BB3474">
        <w:t>four</w:t>
      </w:r>
      <w:r w:rsidR="003E46FF" w:rsidRPr="00BB3474">
        <w:t xml:space="preserve"> </w:t>
      </w:r>
      <w:r w:rsidR="00115B45">
        <w:t>(4)</w:t>
      </w:r>
      <w:r>
        <w:t xml:space="preserve"> clients for whom the </w:t>
      </w:r>
      <w:r w:rsidR="00893C52">
        <w:t>Proposer</w:t>
      </w:r>
      <w:r>
        <w:t xml:space="preserve"> has conducted similar services.  The AOC ma</w:t>
      </w:r>
      <w:r w:rsidR="00893C52">
        <w:t>y check references listed by Proposer</w:t>
      </w:r>
      <w:r>
        <w:t>.</w:t>
      </w:r>
      <w:r w:rsidR="0017265D">
        <w:br/>
      </w:r>
    </w:p>
    <w:p w:rsidR="00F232CA" w:rsidRDefault="00292053" w:rsidP="002A360E">
      <w:pPr>
        <w:pStyle w:val="BodyTextIndent2"/>
        <w:numPr>
          <w:ilvl w:val="0"/>
          <w:numId w:val="38"/>
        </w:numPr>
        <w:spacing w:after="0" w:line="240" w:lineRule="auto"/>
      </w:pPr>
      <w:r>
        <w:t>Proposed m</w:t>
      </w:r>
      <w:r w:rsidR="00595822">
        <w:t xml:space="preserve">ethod to complete the </w:t>
      </w:r>
      <w:r>
        <w:t>work</w:t>
      </w:r>
      <w:r w:rsidR="007041D1">
        <w:t xml:space="preserve">. </w:t>
      </w:r>
    </w:p>
    <w:p w:rsidR="00F232CA" w:rsidRDefault="00F232CA">
      <w:pPr>
        <w:pStyle w:val="BodyTextIndent2"/>
        <w:spacing w:after="0" w:line="240" w:lineRule="auto"/>
        <w:ind w:left="1440"/>
      </w:pPr>
    </w:p>
    <w:p w:rsidR="00F232CA" w:rsidRDefault="007041D1" w:rsidP="002A360E">
      <w:pPr>
        <w:pStyle w:val="BodyTextIndent2"/>
        <w:numPr>
          <w:ilvl w:val="1"/>
          <w:numId w:val="40"/>
        </w:numPr>
        <w:spacing w:after="0" w:line="240" w:lineRule="auto"/>
      </w:pPr>
      <w:r>
        <w:t xml:space="preserve">Describe in detail your project plan for each component listed in Section 2.3, </w:t>
      </w:r>
      <w:r w:rsidR="00473C41">
        <w:t xml:space="preserve">organized by </w:t>
      </w:r>
      <w:r>
        <w:t>the subcategories outlined in Sections 2.4 to 2.6</w:t>
      </w:r>
      <w:r w:rsidR="00F24419">
        <w:t>.</w:t>
      </w:r>
      <w:r>
        <w:t>3.</w:t>
      </w:r>
      <w:r>
        <w:br/>
      </w:r>
    </w:p>
    <w:p w:rsidR="00F232CA" w:rsidRDefault="007041D1" w:rsidP="002A360E">
      <w:pPr>
        <w:pStyle w:val="BodyTextIndent2"/>
        <w:numPr>
          <w:ilvl w:val="1"/>
          <w:numId w:val="40"/>
        </w:numPr>
        <w:spacing w:after="0" w:line="240" w:lineRule="auto"/>
      </w:pPr>
      <w:r>
        <w:t>List the</w:t>
      </w:r>
      <w:r w:rsidR="00473C41">
        <w:t xml:space="preserve"> </w:t>
      </w:r>
      <w:r w:rsidR="00305FCF">
        <w:t xml:space="preserve">vendor’s </w:t>
      </w:r>
      <w:r w:rsidR="00473C41">
        <w:t xml:space="preserve">staffing resources </w:t>
      </w:r>
      <w:r>
        <w:t xml:space="preserve">necessary </w:t>
      </w:r>
      <w:r w:rsidR="00473C41">
        <w:t>for each component</w:t>
      </w:r>
      <w:r w:rsidR="000E53B9">
        <w:t xml:space="preserve">, including hours proposed per staff, per </w:t>
      </w:r>
      <w:r w:rsidR="004D2E44">
        <w:t>deliverable</w:t>
      </w:r>
      <w:r w:rsidR="000E53B9">
        <w:t>, per component</w:t>
      </w:r>
      <w:r w:rsidR="00473C41">
        <w:t>.</w:t>
      </w:r>
    </w:p>
    <w:p w:rsidR="00F232CA" w:rsidRDefault="00F232CA">
      <w:pPr>
        <w:pStyle w:val="BodyTextIndent2"/>
        <w:spacing w:after="0" w:line="240" w:lineRule="auto"/>
        <w:ind w:left="2160"/>
      </w:pPr>
    </w:p>
    <w:p w:rsidR="00F232CA" w:rsidRDefault="007041D1" w:rsidP="002A360E">
      <w:pPr>
        <w:pStyle w:val="BodyTextIndent2"/>
        <w:numPr>
          <w:ilvl w:val="1"/>
          <w:numId w:val="40"/>
        </w:numPr>
        <w:spacing w:after="0" w:line="240" w:lineRule="auto"/>
      </w:pPr>
      <w:r>
        <w:t>Provide a p</w:t>
      </w:r>
      <w:r w:rsidR="00E3575A">
        <w:t xml:space="preserve">roposed timeline for each of the components listed in </w:t>
      </w:r>
      <w:r w:rsidR="0016426F">
        <w:t xml:space="preserve">Sections </w:t>
      </w:r>
      <w:r w:rsidR="00E3575A">
        <w:t>2.</w:t>
      </w:r>
      <w:r w:rsidR="0016426F">
        <w:t xml:space="preserve">4 to </w:t>
      </w:r>
      <w:proofErr w:type="gramStart"/>
      <w:r w:rsidR="0016426F">
        <w:t>2.6</w:t>
      </w:r>
      <w:r w:rsidR="003F69DE">
        <w:t>.</w:t>
      </w:r>
      <w:r w:rsidR="0016426F">
        <w:t>3</w:t>
      </w:r>
      <w:r w:rsidR="000E53B9">
        <w:t>,</w:t>
      </w:r>
      <w:proofErr w:type="gramEnd"/>
      <w:r w:rsidR="000E53B9">
        <w:t xml:space="preserve"> including proposed deliverable due dates for each component</w:t>
      </w:r>
      <w:r w:rsidR="0016426F">
        <w:t xml:space="preserve">. </w:t>
      </w:r>
      <w:r w:rsidR="0016426F">
        <w:br/>
      </w:r>
    </w:p>
    <w:p w:rsidR="00F232CA" w:rsidRDefault="00293698" w:rsidP="002A360E">
      <w:pPr>
        <w:pStyle w:val="BodyTextIndent2"/>
        <w:numPr>
          <w:ilvl w:val="1"/>
          <w:numId w:val="40"/>
        </w:numPr>
        <w:spacing w:after="0" w:line="240" w:lineRule="auto"/>
      </w:pPr>
      <w:r>
        <w:t>Provide information regarding any salary survey data accessible to the Contractor for the compensation study.</w:t>
      </w:r>
      <w:r w:rsidR="0016426F">
        <w:br/>
      </w:r>
    </w:p>
    <w:p w:rsidR="00F232CA" w:rsidRDefault="00473C41" w:rsidP="002A360E">
      <w:pPr>
        <w:pStyle w:val="BodyTextIndent2"/>
        <w:numPr>
          <w:ilvl w:val="1"/>
          <w:numId w:val="40"/>
        </w:numPr>
        <w:spacing w:after="0" w:line="240" w:lineRule="auto"/>
      </w:pPr>
      <w:r>
        <w:t>Provide sample reports of classification, FLS</w:t>
      </w:r>
      <w:r w:rsidR="00930809">
        <w:t>A, and compensation studies</w:t>
      </w:r>
      <w:r>
        <w:t xml:space="preserve"> of similar scope that demonstrate the Proposer’s ability to perform all of the work described in </w:t>
      </w:r>
      <w:r w:rsidR="0016426F">
        <w:t xml:space="preserve">Section </w:t>
      </w:r>
      <w:r>
        <w:t xml:space="preserve">2.0 </w:t>
      </w:r>
      <w:r w:rsidR="0016426F">
        <w:t xml:space="preserve">- </w:t>
      </w:r>
      <w:r>
        <w:t>Description of Services and Deliverables</w:t>
      </w:r>
      <w:r w:rsidR="00525A3B">
        <w:t xml:space="preserve"> with any proprietary information redacted</w:t>
      </w:r>
      <w:r>
        <w:t>.</w:t>
      </w:r>
      <w:r>
        <w:br/>
      </w:r>
    </w:p>
    <w:p w:rsidR="00F232CA" w:rsidRDefault="00BD0D2D" w:rsidP="002A360E">
      <w:pPr>
        <w:pStyle w:val="BodyTextIndent2"/>
        <w:numPr>
          <w:ilvl w:val="0"/>
          <w:numId w:val="38"/>
        </w:numPr>
        <w:spacing w:after="0" w:line="240" w:lineRule="auto"/>
      </w:pPr>
      <w:r>
        <w:t xml:space="preserve">Acceptance of the </w:t>
      </w:r>
      <w:r w:rsidR="005F6E88">
        <w:t>Terms and Conditions</w:t>
      </w:r>
      <w:r>
        <w:t xml:space="preserve">.  </w:t>
      </w:r>
    </w:p>
    <w:p w:rsidR="00BD0D2D" w:rsidRDefault="00BD0D2D" w:rsidP="00293698">
      <w:pPr>
        <w:pStyle w:val="ListParagraph"/>
        <w:tabs>
          <w:tab w:val="left" w:pos="1440"/>
        </w:tabs>
        <w:ind w:left="1440" w:hanging="720"/>
        <w:rPr>
          <w:color w:val="000000"/>
        </w:rPr>
      </w:pPr>
    </w:p>
    <w:p w:rsidR="00BD0D2D" w:rsidRDefault="00BD0D2D" w:rsidP="00293698">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r>
      <w:r w:rsidRPr="00BD0D2D">
        <w:rPr>
          <w:color w:val="000000"/>
        </w:rPr>
        <w:t xml:space="preserve">On </w:t>
      </w:r>
      <w:r>
        <w:rPr>
          <w:color w:val="000000"/>
        </w:rPr>
        <w:t>Attachment 3</w:t>
      </w:r>
      <w:r w:rsidRPr="00BD0D2D">
        <w:rPr>
          <w:color w:val="000000"/>
        </w:rPr>
        <w:t xml:space="preserve">, the Proposer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 xml:space="preserve">.  </w:t>
      </w:r>
      <w:r w:rsidR="009732A4">
        <w:rPr>
          <w:color w:val="000000"/>
        </w:rPr>
        <w:t>An “exception” includes any addition, deletion, qualification, limitation, or other change.</w:t>
      </w:r>
      <w:r w:rsidR="009732A4" w:rsidRPr="00BD0D2D">
        <w:rPr>
          <w:color w:val="000000"/>
        </w:rPr>
        <w:t xml:space="preserve">  </w:t>
      </w:r>
    </w:p>
    <w:p w:rsidR="00BD0D2D" w:rsidRDefault="00BD0D2D" w:rsidP="00293698">
      <w:pPr>
        <w:pStyle w:val="ListParagraph"/>
        <w:tabs>
          <w:tab w:val="left" w:pos="2160"/>
        </w:tabs>
        <w:ind w:left="2160" w:hanging="720"/>
        <w:rPr>
          <w:color w:val="000000"/>
        </w:rPr>
      </w:pPr>
    </w:p>
    <w:p w:rsidR="00BD0D2D" w:rsidRDefault="00BD0D2D" w:rsidP="00293698">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BD0D2D" w:rsidRPr="0017265D" w:rsidRDefault="00BD0D2D" w:rsidP="00293698">
      <w:pPr>
        <w:pStyle w:val="ListParagraph"/>
        <w:tabs>
          <w:tab w:val="left" w:pos="1440"/>
        </w:tabs>
        <w:ind w:left="1440" w:hanging="720"/>
      </w:pPr>
    </w:p>
    <w:p w:rsidR="00F232CA" w:rsidRDefault="007B0E96" w:rsidP="002A360E">
      <w:pPr>
        <w:pStyle w:val="BodyTextIndent2"/>
        <w:numPr>
          <w:ilvl w:val="0"/>
          <w:numId w:val="38"/>
        </w:numPr>
        <w:spacing w:after="0" w:line="240" w:lineRule="auto"/>
      </w:pPr>
      <w:r w:rsidRPr="0017265D">
        <w:t>Certifications</w:t>
      </w:r>
      <w:r w:rsidR="00595811" w:rsidRPr="0017265D">
        <w:t>, Attachments,</w:t>
      </w:r>
      <w:r w:rsidRPr="0017265D">
        <w:t xml:space="preserve"> and other requirements. </w:t>
      </w:r>
    </w:p>
    <w:p w:rsidR="007B0E96" w:rsidRDefault="007B0E96" w:rsidP="00293698">
      <w:pPr>
        <w:ind w:left="1440" w:hanging="720"/>
        <w:rPr>
          <w:color w:val="000000"/>
        </w:rPr>
      </w:pPr>
    </w:p>
    <w:p w:rsidR="007B0E96" w:rsidRDefault="007B0E96" w:rsidP="00293698">
      <w:pPr>
        <w:ind w:left="1440" w:hanging="720"/>
        <w:rPr>
          <w:color w:val="000000"/>
        </w:rPr>
      </w:pPr>
      <w:r>
        <w:rPr>
          <w:color w:val="000000"/>
        </w:rPr>
        <w:tab/>
      </w:r>
      <w:proofErr w:type="spellStart"/>
      <w:r>
        <w:rPr>
          <w:color w:val="000000"/>
        </w:rPr>
        <w:t>i</w:t>
      </w:r>
      <w:proofErr w:type="spellEnd"/>
      <w:r>
        <w:rPr>
          <w:color w:val="000000"/>
        </w:rPr>
        <w:t>.</w:t>
      </w:r>
      <w:r>
        <w:rPr>
          <w:color w:val="000000"/>
        </w:rPr>
        <w:tab/>
        <w:t>Proposer must include the following certification in its proposal:</w:t>
      </w:r>
    </w:p>
    <w:p w:rsidR="007B0E96" w:rsidRPr="0046465F" w:rsidRDefault="007B0E96" w:rsidP="00293698">
      <w:pPr>
        <w:ind w:left="2160" w:hanging="720"/>
        <w:rPr>
          <w:color w:val="000000"/>
        </w:rPr>
      </w:pPr>
    </w:p>
    <w:p w:rsidR="00F232CA" w:rsidRDefault="004848AB">
      <w:pPr>
        <w:pStyle w:val="BodyText"/>
        <w:tabs>
          <w:tab w:val="num" w:pos="2250"/>
        </w:tabs>
        <w:spacing w:after="0"/>
        <w:ind w:left="2160"/>
      </w:pPr>
      <w:r w:rsidRPr="006059C2">
        <w:rPr>
          <w:color w:val="000000"/>
        </w:rPr>
        <w:t>Using Attachment 7,</w:t>
      </w:r>
      <w:r>
        <w:rPr>
          <w:color w:val="000000"/>
        </w:rPr>
        <w:t xml:space="preserve"> </w:t>
      </w:r>
      <w:r w:rsidR="00B8213C" w:rsidRPr="00380F9A">
        <w:t xml:space="preserve">Proposer </w:t>
      </w:r>
      <w:r>
        <w:t xml:space="preserve">certifies it </w:t>
      </w:r>
      <w:r w:rsidR="00B8213C" w:rsidRPr="00380F9A">
        <w:t xml:space="preserve">has no interest that would constitute a conflict of interest under California Public Contract Code sections 10365.5, 10410 or 10411; Government Code sections 1090 et seq. or </w:t>
      </w:r>
      <w:proofErr w:type="gramStart"/>
      <w:r w:rsidR="00B8213C" w:rsidRPr="00380F9A">
        <w:t>87100 et seq.;</w:t>
      </w:r>
      <w:proofErr w:type="gramEnd"/>
      <w:r w:rsidR="00B8213C" w:rsidRPr="00380F9A">
        <w:t xml:space="preserve"> or </w:t>
      </w:r>
      <w:r w:rsidR="00B8213C">
        <w:t xml:space="preserve">rule 10.103 or rule 10.104 of the </w:t>
      </w:r>
      <w:r w:rsidR="00B8213C" w:rsidRPr="00380F9A">
        <w:t>California Rules of Court, which restrict employees and former employees from contracting with judicial branch entities.</w:t>
      </w:r>
    </w:p>
    <w:p w:rsidR="007B0E96" w:rsidRDefault="007B0E96" w:rsidP="00293698">
      <w:pPr>
        <w:ind w:left="2160" w:hanging="720"/>
        <w:rPr>
          <w:color w:val="000000"/>
        </w:rPr>
      </w:pPr>
    </w:p>
    <w:p w:rsidR="007B0E96" w:rsidRDefault="007B0E96" w:rsidP="00293698">
      <w:pPr>
        <w:ind w:left="2160" w:hanging="720"/>
      </w:pPr>
      <w:r>
        <w:rPr>
          <w:color w:val="000000"/>
        </w:rPr>
        <w:t>ii</w:t>
      </w:r>
      <w:r w:rsidRPr="00380F9A">
        <w:rPr>
          <w:color w:val="000000"/>
        </w:rPr>
        <w:t>.</w:t>
      </w:r>
      <w:r w:rsidRPr="00380F9A">
        <w:rPr>
          <w:color w:val="000000"/>
        </w:rPr>
        <w:tab/>
      </w:r>
      <w:r>
        <w:t>Proposer</w:t>
      </w:r>
      <w:r w:rsidRPr="00380F9A">
        <w:t xml:space="preserve"> must complete the Darfur Contracting Act Certif</w:t>
      </w:r>
      <w:r>
        <w:t>ication</w:t>
      </w:r>
      <w:r w:rsidR="00C50C5A">
        <w:t>,</w:t>
      </w:r>
      <w:r>
        <w:t xml:space="preserve"> attached as </w:t>
      </w:r>
      <w:r w:rsidR="00595811">
        <w:t xml:space="preserve">Attachment </w:t>
      </w:r>
      <w:r w:rsidR="00C33870">
        <w:t>5</w:t>
      </w:r>
      <w:r w:rsidR="00C50C5A">
        <w:t>, and the Iran Contracting Act Certification, attached as Attachment 6,</w:t>
      </w:r>
      <w:r>
        <w:t xml:space="preserve"> and </w:t>
      </w:r>
      <w:proofErr w:type="gramStart"/>
      <w:r>
        <w:t>submit</w:t>
      </w:r>
      <w:proofErr w:type="gramEnd"/>
      <w:r>
        <w:t xml:space="preserve"> </w:t>
      </w:r>
      <w:r w:rsidR="00C50C5A">
        <w:t>both</w:t>
      </w:r>
      <w:r>
        <w:t xml:space="preserve"> completed certification</w:t>
      </w:r>
      <w:r w:rsidR="00C50C5A">
        <w:t>s</w:t>
      </w:r>
      <w:r>
        <w:t xml:space="preserve"> with its proposal</w:t>
      </w:r>
      <w:r w:rsidRPr="00380F9A">
        <w:t xml:space="preserve">. </w:t>
      </w:r>
    </w:p>
    <w:p w:rsidR="007B0E96" w:rsidRDefault="007B0E96" w:rsidP="00293698">
      <w:pPr>
        <w:ind w:left="2160" w:hanging="720"/>
      </w:pPr>
    </w:p>
    <w:p w:rsidR="00595811" w:rsidRDefault="00595811" w:rsidP="00293698">
      <w:pPr>
        <w:ind w:left="2160" w:hanging="720"/>
        <w:rPr>
          <w:color w:val="000000"/>
        </w:rPr>
      </w:pPr>
      <w:r>
        <w:rPr>
          <w:color w:val="000000"/>
        </w:rPr>
        <w:t>iii</w:t>
      </w:r>
      <w:r w:rsidR="007B0E96">
        <w:rPr>
          <w:color w:val="000000"/>
        </w:rPr>
        <w:t>.</w:t>
      </w:r>
      <w:r w:rsidR="007B0E96">
        <w:rPr>
          <w:color w:val="000000"/>
        </w:rPr>
        <w:tab/>
      </w:r>
      <w:r w:rsidR="0032785B">
        <w:rPr>
          <w:color w:val="000000"/>
        </w:rPr>
        <w:t xml:space="preserve">Proposer must include in its proposal a </w:t>
      </w:r>
      <w:r w:rsidR="0032785B" w:rsidRPr="007F1631">
        <w:t>completed and</w:t>
      </w:r>
      <w:r w:rsidR="0032785B">
        <w:t xml:space="preserve"> signed Payee Data Record Form (</w:t>
      </w:r>
      <w:r w:rsidR="004848AB">
        <w:t xml:space="preserve">see </w:t>
      </w:r>
      <w:r w:rsidR="0032785B">
        <w:t>Attachment 4)</w:t>
      </w:r>
      <w:r w:rsidR="0032785B" w:rsidRPr="007F1631">
        <w:t xml:space="preserve">, or provide a copy of </w:t>
      </w:r>
      <w:r w:rsidR="0032785B">
        <w:t>a</w:t>
      </w:r>
      <w:r w:rsidR="0032785B" w:rsidRPr="007F1631">
        <w:t xml:space="preserve"> form previously submitted to </w:t>
      </w:r>
      <w:r w:rsidR="0032785B">
        <w:t xml:space="preserve">the </w:t>
      </w:r>
      <w:r w:rsidR="0032785B" w:rsidRPr="007F1631">
        <w:t>AOC.</w:t>
      </w:r>
    </w:p>
    <w:p w:rsidR="00595811" w:rsidRDefault="00595811" w:rsidP="00293698">
      <w:pPr>
        <w:ind w:left="2160" w:hanging="720"/>
        <w:rPr>
          <w:color w:val="000000"/>
        </w:rPr>
      </w:pPr>
    </w:p>
    <w:p w:rsidR="00A74DB8" w:rsidRDefault="00595811" w:rsidP="00293698">
      <w:pPr>
        <w:ind w:left="2160" w:hanging="720"/>
        <w:rPr>
          <w:color w:val="000000"/>
        </w:rPr>
      </w:pPr>
      <w:r>
        <w:rPr>
          <w:color w:val="000000"/>
        </w:rPr>
        <w:t>iv.</w:t>
      </w:r>
      <w:r>
        <w:rPr>
          <w:color w:val="000000"/>
        </w:rPr>
        <w:tab/>
      </w:r>
      <w:r w:rsidR="00B60F34">
        <w:rPr>
          <w:color w:val="000000"/>
        </w:rPr>
        <w:t>If Proposer is a corporation</w:t>
      </w:r>
      <w:r w:rsidR="00A07969">
        <w:rPr>
          <w:color w:val="000000"/>
        </w:rPr>
        <w:t xml:space="preserve"> and the contract will be performed within California</w:t>
      </w:r>
      <w:r w:rsidR="00B60F34">
        <w:rPr>
          <w:color w:val="000000"/>
        </w:rPr>
        <w:t>,</w:t>
      </w:r>
      <w:r w:rsidR="00B60F34" w:rsidRPr="00ED0701">
        <w:rPr>
          <w:color w:val="000000"/>
        </w:rPr>
        <w:t xml:space="preserve"> proof that Proposer is in good standing and qualified to conduct business in California.</w:t>
      </w:r>
      <w:r w:rsidR="00F83D28">
        <w:rPr>
          <w:color w:val="000000"/>
        </w:rPr>
        <w:t xml:space="preserve"> </w:t>
      </w:r>
      <w:r w:rsidR="00F83D28" w:rsidRPr="006059C2">
        <w:rPr>
          <w:color w:val="000000"/>
        </w:rPr>
        <w:t xml:space="preserve">AOC </w:t>
      </w:r>
      <w:r w:rsidR="00F83D28">
        <w:rPr>
          <w:color w:val="000000"/>
        </w:rPr>
        <w:t>may</w:t>
      </w:r>
      <w:r w:rsidR="00F83D28" w:rsidRPr="006059C2">
        <w:rPr>
          <w:color w:val="000000"/>
        </w:rPr>
        <w:t xml:space="preserve"> verify by checking with California’s </w:t>
      </w:r>
      <w:r w:rsidR="00F83D28">
        <w:rPr>
          <w:color w:val="000000"/>
        </w:rPr>
        <w:t>O</w:t>
      </w:r>
      <w:r w:rsidR="00F83D28" w:rsidRPr="006059C2">
        <w:rPr>
          <w:color w:val="000000"/>
        </w:rPr>
        <w:t>ffice of the Secretary of State.</w:t>
      </w:r>
    </w:p>
    <w:p w:rsidR="00A74DB8" w:rsidRDefault="00A74DB8" w:rsidP="00293698">
      <w:pPr>
        <w:ind w:left="2160" w:hanging="720"/>
        <w:rPr>
          <w:color w:val="000000"/>
        </w:rPr>
      </w:pPr>
    </w:p>
    <w:p w:rsidR="00A74DB8" w:rsidRDefault="00A74DB8" w:rsidP="00293698">
      <w:pPr>
        <w:ind w:left="2160" w:hanging="720"/>
        <w:rPr>
          <w:rFonts w:cs="Arial"/>
          <w:spacing w:val="-3"/>
        </w:rPr>
      </w:pPr>
      <w:r>
        <w:rPr>
          <w:color w:val="000000"/>
        </w:rPr>
        <w:t>v.</w:t>
      </w:r>
      <w:r>
        <w:rPr>
          <w:color w:val="000000"/>
        </w:rPr>
        <w:tab/>
      </w:r>
      <w:r w:rsidR="00B115BD" w:rsidRPr="00115B45">
        <w:t>Copies</w:t>
      </w:r>
      <w:r w:rsidRPr="00A96548">
        <w:rPr>
          <w:rFonts w:cs="Arial"/>
          <w:spacing w:val="-3"/>
        </w:rPr>
        <w:t xml:space="preserve"> of current business licenses, professional certifications, or other credentials</w:t>
      </w:r>
      <w:r>
        <w:rPr>
          <w:rFonts w:cs="Arial"/>
          <w:spacing w:val="-3"/>
        </w:rPr>
        <w:t>.</w:t>
      </w:r>
    </w:p>
    <w:p w:rsidR="00A74DB8" w:rsidRDefault="00A74DB8" w:rsidP="00293698">
      <w:pPr>
        <w:ind w:left="2160" w:hanging="720"/>
        <w:rPr>
          <w:rFonts w:cs="Arial"/>
          <w:spacing w:val="-3"/>
        </w:rPr>
      </w:pPr>
    </w:p>
    <w:p w:rsidR="00A74DB8" w:rsidRPr="00A74DB8" w:rsidRDefault="00A74DB8" w:rsidP="00293698">
      <w:pPr>
        <w:ind w:left="2160" w:hanging="720"/>
        <w:rPr>
          <w:color w:val="000000"/>
        </w:rPr>
      </w:pPr>
      <w:r>
        <w:rPr>
          <w:rFonts w:cs="Arial"/>
          <w:spacing w:val="-3"/>
        </w:rPr>
        <w:t>vi.</w:t>
      </w:r>
      <w:r>
        <w:rPr>
          <w:rFonts w:cs="Arial"/>
          <w:spacing w:val="-3"/>
        </w:rPr>
        <w:tab/>
      </w:r>
      <w:r w:rsidR="00B115BD" w:rsidRPr="00115B45">
        <w:t>Proof</w:t>
      </w:r>
      <w:r w:rsidRPr="00115B45">
        <w:rPr>
          <w:rFonts w:cs="Arial"/>
          <w:spacing w:val="-3"/>
        </w:rPr>
        <w:t xml:space="preserve"> </w:t>
      </w:r>
      <w:r w:rsidRPr="00A96548">
        <w:rPr>
          <w:rFonts w:cs="Arial"/>
          <w:spacing w:val="-3"/>
        </w:rPr>
        <w:t>of financial solvency or stability (e.g., balance sheets and income statements)</w:t>
      </w:r>
      <w:r>
        <w:rPr>
          <w:rFonts w:cs="Arial"/>
          <w:spacing w:val="-3"/>
        </w:rPr>
        <w:t>.</w:t>
      </w:r>
    </w:p>
    <w:p w:rsidR="00A74DB8" w:rsidRDefault="00A74DB8" w:rsidP="007B0E96">
      <w:pPr>
        <w:ind w:left="2160" w:hanging="720"/>
        <w:rPr>
          <w:color w:val="000000"/>
        </w:rPr>
      </w:pPr>
    </w:p>
    <w:p w:rsidR="005B04DF" w:rsidRPr="00D33EA6" w:rsidRDefault="00EC0ECB" w:rsidP="005B04DF">
      <w:pPr>
        <w:pStyle w:val="BodyTextIndent2"/>
        <w:keepNext/>
        <w:spacing w:after="0" w:line="240" w:lineRule="auto"/>
        <w:ind w:left="720"/>
      </w:pPr>
      <w:r>
        <w:t>6</w:t>
      </w:r>
      <w:r w:rsidR="005B04DF">
        <w:t>.2</w:t>
      </w:r>
      <w:r w:rsidR="005B04DF">
        <w:tab/>
      </w:r>
      <w:r w:rsidR="005B04DF">
        <w:rPr>
          <w:u w:val="single"/>
        </w:rPr>
        <w:t>Cost Proposal</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5B04DF">
        <w:t>proposal.</w:t>
      </w:r>
      <w:r w:rsidR="0080504E">
        <w:t xml:space="preserve">  </w:t>
      </w:r>
    </w:p>
    <w:p w:rsidR="00595822" w:rsidRDefault="00595822" w:rsidP="00595822">
      <w:pPr>
        <w:ind w:left="2160" w:hanging="720"/>
      </w:pPr>
    </w:p>
    <w:p w:rsidR="00246470" w:rsidRDefault="00246470" w:rsidP="00595822">
      <w:pPr>
        <w:ind w:left="2160" w:hanging="720"/>
      </w:pPr>
      <w:proofErr w:type="spellStart"/>
      <w:r>
        <w:t>i</w:t>
      </w:r>
      <w:proofErr w:type="spellEnd"/>
      <w:r>
        <w:t>.</w:t>
      </w:r>
      <w:r>
        <w:tab/>
        <w:t>A detailed line item budget showing total cost of the proposed services</w:t>
      </w:r>
      <w:r w:rsidR="00321AF9">
        <w:t xml:space="preserve"> for each component listed in Section 2.0</w:t>
      </w:r>
      <w:r w:rsidR="004D2E44">
        <w:t xml:space="preserve"> (P</w:t>
      </w:r>
      <w:r w:rsidR="000E53B9">
        <w:t xml:space="preserve">roposer must </w:t>
      </w:r>
      <w:r w:rsidR="004D2E44">
        <w:t>include</w:t>
      </w:r>
      <w:r w:rsidR="000E53B9">
        <w:t xml:space="preserve"> a breakdown of all </w:t>
      </w:r>
      <w:r w:rsidR="00B66099">
        <w:t xml:space="preserve">proposed </w:t>
      </w:r>
      <w:r w:rsidR="000E53B9">
        <w:t>costs</w:t>
      </w:r>
      <w:r w:rsidR="004D2E44">
        <w:t xml:space="preserve"> for each deliverable in each component,</w:t>
      </w:r>
      <w:r w:rsidR="000E53B9">
        <w:t xml:space="preserve"> even for the firm fixed priced efforts</w:t>
      </w:r>
      <w:r w:rsidR="004D2E44">
        <w:t>)</w:t>
      </w:r>
      <w:r w:rsidR="000E53B9">
        <w:t>.</w:t>
      </w:r>
    </w:p>
    <w:p w:rsidR="00246470" w:rsidRDefault="00246470" w:rsidP="00595822">
      <w:pPr>
        <w:ind w:left="2160" w:hanging="720"/>
      </w:pPr>
    </w:p>
    <w:p w:rsidR="00246470" w:rsidRDefault="00246470" w:rsidP="00595822">
      <w:pPr>
        <w:ind w:left="2160" w:hanging="720"/>
      </w:pPr>
      <w:r>
        <w:t>ii.</w:t>
      </w:r>
      <w:r>
        <w:tab/>
        <w:t>A full explanation of all budget line items in a narrative entitled “Budget Justification.”</w:t>
      </w:r>
    </w:p>
    <w:p w:rsidR="00246470" w:rsidRDefault="00246470" w:rsidP="00595822">
      <w:pPr>
        <w:ind w:left="2160" w:hanging="720"/>
      </w:pPr>
    </w:p>
    <w:p w:rsidR="00246470" w:rsidRDefault="00246470" w:rsidP="00595822">
      <w:pPr>
        <w:ind w:left="2160" w:hanging="720"/>
      </w:pPr>
      <w:proofErr w:type="gramStart"/>
      <w:r>
        <w:t>iii</w:t>
      </w:r>
      <w:proofErr w:type="gramEnd"/>
      <w:r w:rsidR="005F5C25">
        <w:t xml:space="preserve">. </w:t>
      </w:r>
      <w:r w:rsidR="005F5C25">
        <w:tab/>
      </w:r>
      <w:r w:rsidR="00321AF9">
        <w:t>For each component in Section 2.0, a</w:t>
      </w:r>
      <w:r w:rsidR="00125A40">
        <w:t xml:space="preserve"> </w:t>
      </w:r>
      <w:r w:rsidR="005F5C25">
        <w:t>total for all work and expenses payable under the contract, if awarded.</w:t>
      </w:r>
    </w:p>
    <w:p w:rsidR="005B04DF" w:rsidRDefault="005B04DF" w:rsidP="00595822">
      <w:pPr>
        <w:ind w:left="2160" w:hanging="720"/>
      </w:pPr>
    </w:p>
    <w:p w:rsidR="005B04DF" w:rsidRDefault="005B04DF" w:rsidP="005B04DF">
      <w:pPr>
        <w:ind w:left="720"/>
        <w:rPr>
          <w:color w:val="000000"/>
        </w:rPr>
      </w:pPr>
      <w:r w:rsidRPr="00FD4184">
        <w:rPr>
          <w:b/>
          <w:color w:val="000000"/>
        </w:rPr>
        <w:t>NOTE</w:t>
      </w:r>
      <w:r>
        <w:rPr>
          <w:b/>
          <w:color w:val="000000"/>
        </w:rPr>
        <w:t xml:space="preserve">: </w:t>
      </w:r>
      <w:r w:rsidRPr="00FD4184">
        <w:rPr>
          <w:color w:val="000000"/>
        </w:rPr>
        <w:t>It is unlawful for any person engaged in business within this state to sell or use any artic</w:t>
      </w:r>
      <w:r>
        <w:rPr>
          <w:color w:val="000000"/>
        </w:rPr>
        <w:t>le or product as a “loss leader”</w:t>
      </w:r>
      <w:r w:rsidRPr="00FD4184">
        <w:rPr>
          <w:color w:val="000000"/>
        </w:rPr>
        <w:t xml:space="preserve"> as defined in Section 17030 of the Business and Professions Code.</w:t>
      </w:r>
    </w:p>
    <w:p w:rsidR="002C64BD" w:rsidRDefault="002C64BD" w:rsidP="00BD65B9">
      <w:pPr>
        <w:keepNext/>
        <w:ind w:left="720" w:hanging="720"/>
        <w:rPr>
          <w:b/>
          <w:bCs/>
        </w:rPr>
      </w:pPr>
    </w:p>
    <w:p w:rsidR="006E4406" w:rsidRDefault="00EC0ECB" w:rsidP="00BD65B9">
      <w:pPr>
        <w:keepNext/>
        <w:ind w:left="720" w:hanging="720"/>
        <w:rPr>
          <w:b/>
          <w:bCs/>
        </w:rPr>
      </w:pPr>
      <w:r>
        <w:rPr>
          <w:b/>
          <w:bCs/>
        </w:rPr>
        <w:t>7</w:t>
      </w:r>
      <w:r w:rsidR="00BD65B9">
        <w:rPr>
          <w:b/>
          <w:bCs/>
        </w:rPr>
        <w:t>.0</w:t>
      </w:r>
      <w:r w:rsidR="00BD65B9">
        <w:rPr>
          <w:b/>
          <w:bCs/>
        </w:rPr>
        <w:tab/>
      </w:r>
      <w:r w:rsidR="006E4406" w:rsidRPr="006E4406">
        <w:rPr>
          <w:b/>
          <w:bCs/>
        </w:rPr>
        <w:t>OFFER PERIOD</w:t>
      </w:r>
    </w:p>
    <w:p w:rsidR="006E4406" w:rsidRPr="009D1BBC" w:rsidRDefault="006E4406" w:rsidP="006E4406">
      <w:pPr>
        <w:pStyle w:val="ExhibitC2"/>
        <w:numPr>
          <w:ilvl w:val="0"/>
          <w:numId w:val="0"/>
        </w:numPr>
        <w:spacing w:before="120" w:after="120"/>
        <w:ind w:left="720"/>
        <w:rPr>
          <w:color w:val="000000"/>
        </w:rPr>
      </w:pPr>
      <w:r w:rsidRPr="009D1BBC">
        <w:rPr>
          <w:color w:val="000000"/>
        </w:rPr>
        <w:t xml:space="preserve">A Proposer's proposal is an irrevocable offer </w:t>
      </w:r>
      <w:r w:rsidRPr="00BB3474">
        <w:rPr>
          <w:color w:val="000000"/>
        </w:rPr>
        <w:t xml:space="preserve">for </w:t>
      </w:r>
      <w:r w:rsidR="0053374C">
        <w:rPr>
          <w:color w:val="000000"/>
        </w:rPr>
        <w:t>one hundred twenty</w:t>
      </w:r>
      <w:r w:rsidRPr="00BB3474">
        <w:rPr>
          <w:color w:val="000000"/>
        </w:rPr>
        <w:t xml:space="preserve"> (</w:t>
      </w:r>
      <w:r w:rsidR="0053374C">
        <w:rPr>
          <w:color w:val="000000"/>
        </w:rPr>
        <w:t>120</w:t>
      </w:r>
      <w:r w:rsidRPr="00BB3474">
        <w:rPr>
          <w:color w:val="000000"/>
        </w:rPr>
        <w:t xml:space="preserve">) days following the proposal due date.  </w:t>
      </w:r>
      <w:r w:rsidRPr="00BB3474">
        <w:t xml:space="preserve">In the event a final contract has not been awarded within this </w:t>
      </w:r>
      <w:r w:rsidR="0053374C">
        <w:t>one hundred twenty</w:t>
      </w:r>
      <w:r w:rsidRPr="00BB3474">
        <w:t xml:space="preserve"> (</w:t>
      </w:r>
      <w:r w:rsidR="0053374C">
        <w:t>120</w:t>
      </w:r>
      <w:r w:rsidRPr="00BB3474">
        <w:t>) day period, the AOC reserves the right to negotiate extensions to this period.</w:t>
      </w:r>
    </w:p>
    <w:p w:rsidR="006E4406" w:rsidRDefault="006E4406" w:rsidP="00BD65B9">
      <w:pPr>
        <w:keepNext/>
        <w:ind w:left="720" w:hanging="720"/>
        <w:rPr>
          <w:b/>
          <w:bCs/>
        </w:rPr>
      </w:pPr>
    </w:p>
    <w:p w:rsidR="00BD65B9" w:rsidRDefault="00EC0ECB" w:rsidP="00BD65B9">
      <w:pPr>
        <w:keepNext/>
        <w:ind w:left="720" w:hanging="720"/>
        <w:rPr>
          <w:b/>
          <w:bCs/>
        </w:rPr>
      </w:pPr>
      <w:r>
        <w:rPr>
          <w:b/>
          <w:bCs/>
        </w:rPr>
        <w:t>8</w:t>
      </w:r>
      <w:r w:rsidR="006E4406">
        <w:rPr>
          <w:b/>
          <w:bCs/>
        </w:rPr>
        <w:t>.0</w:t>
      </w:r>
      <w:r w:rsidR="006E4406">
        <w:rPr>
          <w:b/>
          <w:bCs/>
        </w:rPr>
        <w:tab/>
      </w:r>
      <w:r w:rsidR="00BD65B9">
        <w:rPr>
          <w:b/>
          <w:bCs/>
        </w:rPr>
        <w:t>EVALUATION OF PROPOSALS</w:t>
      </w:r>
    </w:p>
    <w:p w:rsidR="00BD65B9" w:rsidRDefault="00BD65B9" w:rsidP="00BD65B9">
      <w:pPr>
        <w:keepNext/>
      </w:pPr>
    </w:p>
    <w:p w:rsidR="00AC44D4" w:rsidRDefault="00AC44D4" w:rsidP="00595822">
      <w:pPr>
        <w:keepNext/>
        <w:ind w:left="720"/>
      </w:pPr>
      <w:r w:rsidRPr="00AC44D4">
        <w:t>At the time proposal</w:t>
      </w:r>
      <w:r>
        <w:t>s are opened</w:t>
      </w:r>
      <w:r w:rsidRPr="00AC44D4">
        <w:t xml:space="preserve">, each proposal will be checked for the presence or absence of </w:t>
      </w:r>
      <w:r>
        <w:t>the required proposal contents.</w:t>
      </w:r>
    </w:p>
    <w:p w:rsidR="00DD5F7F" w:rsidRDefault="00DD5F7F">
      <w:pPr>
        <w:spacing w:line="276" w:lineRule="auto"/>
      </w:pPr>
    </w:p>
    <w:p w:rsidR="0016426F" w:rsidRDefault="00BD65B9" w:rsidP="00595822">
      <w:pPr>
        <w:keepNext/>
        <w:ind w:left="720"/>
      </w:pPr>
      <w:r>
        <w:t xml:space="preserve">The AOC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B0091F">
        <w:t xml:space="preserve">The </w:t>
      </w:r>
      <w:r w:rsidR="00AC44D4" w:rsidRPr="00AC44D4">
        <w:t>Award, if made, will be to the highest scored proposal</w:t>
      </w:r>
      <w:r w:rsidR="001A46E8">
        <w:t>.</w:t>
      </w:r>
      <w:r w:rsidR="001A46E8" w:rsidDel="001A46E8">
        <w:t xml:space="preserve"> </w:t>
      </w:r>
    </w:p>
    <w:p w:rsidR="00BD65B9" w:rsidRDefault="00BD65B9" w:rsidP="00BD65B9">
      <w:pPr>
        <w:keepNext/>
        <w:ind w:left="720"/>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43"/>
        <w:gridCol w:w="4473"/>
      </w:tblGrid>
      <w:tr w:rsidR="003D5E8F" w:rsidTr="00CB757F">
        <w:trPr>
          <w:tblHeader/>
        </w:trPr>
        <w:tc>
          <w:tcPr>
            <w:tcW w:w="4743" w:type="dxa"/>
            <w:shd w:val="clear" w:color="auto" w:fill="D9D9D9"/>
          </w:tcPr>
          <w:p w:rsidR="003D5E8F" w:rsidRPr="00F76599" w:rsidRDefault="00B126F3" w:rsidP="00F76599">
            <w:pPr>
              <w:keepNext/>
              <w:rPr>
                <w:b/>
              </w:rPr>
            </w:pPr>
            <w:r w:rsidRPr="00F76599">
              <w:rPr>
                <w:b/>
              </w:rPr>
              <w:t>CRITERION</w:t>
            </w:r>
          </w:p>
        </w:tc>
        <w:tc>
          <w:tcPr>
            <w:tcW w:w="4473" w:type="dxa"/>
            <w:shd w:val="clear" w:color="auto" w:fill="D9D9D9"/>
          </w:tcPr>
          <w:p w:rsidR="003D5E8F" w:rsidRPr="00F76599" w:rsidRDefault="00B126F3" w:rsidP="00F76599">
            <w:pPr>
              <w:keepNext/>
              <w:rPr>
                <w:b/>
              </w:rPr>
            </w:pPr>
            <w:r w:rsidRPr="00F76599">
              <w:rPr>
                <w:b/>
              </w:rPr>
              <w:t>MAXIMUM NUMBER OF POINTS</w:t>
            </w:r>
          </w:p>
        </w:tc>
      </w:tr>
      <w:tr w:rsidR="003D5E8F" w:rsidTr="0016426F">
        <w:tc>
          <w:tcPr>
            <w:tcW w:w="4743" w:type="dxa"/>
          </w:tcPr>
          <w:p w:rsidR="00B0196C" w:rsidRDefault="00E47584" w:rsidP="00F76599">
            <w:pPr>
              <w:widowControl w:val="0"/>
              <w:rPr>
                <w:b/>
              </w:rPr>
            </w:pPr>
            <w:r w:rsidRPr="005D17BE">
              <w:rPr>
                <w:b/>
              </w:rPr>
              <w:t>Quality of work plan submitted</w:t>
            </w:r>
          </w:p>
          <w:p w:rsidR="00B0196C" w:rsidRDefault="00B0196C" w:rsidP="00F76599">
            <w:pPr>
              <w:widowControl w:val="0"/>
              <w:rPr>
                <w:b/>
              </w:rPr>
            </w:pPr>
          </w:p>
          <w:p w:rsidR="00FC2550" w:rsidRDefault="00BE1F90" w:rsidP="00F76599">
            <w:pPr>
              <w:widowControl w:val="0"/>
            </w:pPr>
            <w:r>
              <w:t>Quality of work plan submitted as it relates to meeting the objectives outlined in the Description of Services and Deliverables</w:t>
            </w:r>
            <w:r w:rsidR="0050682A">
              <w:t>.</w:t>
            </w:r>
          </w:p>
          <w:p w:rsidR="00BE1F90" w:rsidRDefault="006D1722" w:rsidP="00F76599">
            <w:pPr>
              <w:widowControl w:val="0"/>
              <w:rPr>
                <w:b/>
              </w:rPr>
            </w:pPr>
            <w:r>
              <w:rPr>
                <w:b/>
              </w:rPr>
              <w:t xml:space="preserve">RFP Section </w:t>
            </w:r>
            <w:r w:rsidR="00257167">
              <w:rPr>
                <w:b/>
              </w:rPr>
              <w:t>2.0</w:t>
            </w:r>
            <w:r w:rsidR="00936F31">
              <w:rPr>
                <w:b/>
              </w:rPr>
              <w:t>, Section 6.1</w:t>
            </w:r>
          </w:p>
          <w:p w:rsidR="006D1722" w:rsidRDefault="006D1722" w:rsidP="00F76599">
            <w:pPr>
              <w:widowControl w:val="0"/>
              <w:rPr>
                <w:b/>
              </w:rPr>
            </w:pPr>
          </w:p>
          <w:p w:rsidR="00AD207D" w:rsidRDefault="00AD207D" w:rsidP="00F76599">
            <w:pPr>
              <w:widowControl w:val="0"/>
            </w:pPr>
            <w:r>
              <w:t xml:space="preserve">Ability to organize and present concepts well in the work plan that represents an in-depth understanding of public sector classification and compensation structural issues, </w:t>
            </w:r>
            <w:r w:rsidR="00D74480">
              <w:t xml:space="preserve">as well as </w:t>
            </w:r>
            <w:r>
              <w:t>FLSA challenges</w:t>
            </w:r>
            <w:r w:rsidR="007211FD">
              <w:t xml:space="preserve"> in a non-unionized environment</w:t>
            </w:r>
            <w:r>
              <w:t>.</w:t>
            </w:r>
          </w:p>
          <w:p w:rsidR="00257167" w:rsidRDefault="00AD207D" w:rsidP="00F76599">
            <w:pPr>
              <w:widowControl w:val="0"/>
              <w:rPr>
                <w:b/>
              </w:rPr>
            </w:pPr>
            <w:r>
              <w:rPr>
                <w:b/>
              </w:rPr>
              <w:t xml:space="preserve">RFP Section </w:t>
            </w:r>
            <w:r w:rsidR="00257167">
              <w:rPr>
                <w:b/>
              </w:rPr>
              <w:t>2.0</w:t>
            </w:r>
            <w:r w:rsidR="00E1559D">
              <w:rPr>
                <w:b/>
              </w:rPr>
              <w:t>, Section 6.1</w:t>
            </w:r>
          </w:p>
          <w:p w:rsidR="00AD207D" w:rsidRDefault="00AD207D" w:rsidP="00F76599">
            <w:pPr>
              <w:widowControl w:val="0"/>
            </w:pPr>
          </w:p>
          <w:p w:rsidR="006D1722" w:rsidRDefault="006D1722" w:rsidP="00F76599">
            <w:pPr>
              <w:widowControl w:val="0"/>
            </w:pPr>
            <w:r>
              <w:t>Proposed method of job anal</w:t>
            </w:r>
            <w:r w:rsidR="00AD207D">
              <w:t>ysis and</w:t>
            </w:r>
            <w:r>
              <w:t xml:space="preserve"> </w:t>
            </w:r>
            <w:r w:rsidR="0046634A">
              <w:t xml:space="preserve">job </w:t>
            </w:r>
            <w:r>
              <w:t>evaluation as it relates to meeting the objectives outlined in the Description of Services and Deliverables.</w:t>
            </w:r>
          </w:p>
          <w:p w:rsidR="003D5E8F" w:rsidRDefault="006D1722" w:rsidP="00F76599">
            <w:pPr>
              <w:widowControl w:val="0"/>
              <w:rPr>
                <w:b/>
              </w:rPr>
            </w:pPr>
            <w:r>
              <w:rPr>
                <w:b/>
              </w:rPr>
              <w:t xml:space="preserve">RFP Section </w:t>
            </w:r>
            <w:r w:rsidR="00257167">
              <w:rPr>
                <w:b/>
              </w:rPr>
              <w:t>2.0</w:t>
            </w:r>
            <w:r w:rsidR="00E1559D">
              <w:rPr>
                <w:b/>
              </w:rPr>
              <w:t>, Section 6.1</w:t>
            </w:r>
          </w:p>
          <w:p w:rsidR="0046634A" w:rsidRDefault="0046634A" w:rsidP="00F76599">
            <w:pPr>
              <w:widowControl w:val="0"/>
              <w:rPr>
                <w:b/>
              </w:rPr>
            </w:pPr>
          </w:p>
          <w:p w:rsidR="0046634A" w:rsidRDefault="0046634A" w:rsidP="0046634A">
            <w:pPr>
              <w:widowControl w:val="0"/>
            </w:pPr>
            <w:r>
              <w:t>Proposed overall timeline and organization of assigned responsibilities.</w:t>
            </w:r>
          </w:p>
          <w:p w:rsidR="00257167" w:rsidRDefault="0046634A" w:rsidP="00F76599">
            <w:pPr>
              <w:widowControl w:val="0"/>
              <w:rPr>
                <w:b/>
              </w:rPr>
            </w:pPr>
            <w:r>
              <w:rPr>
                <w:b/>
              </w:rPr>
              <w:t>RFP Section 6.</w:t>
            </w:r>
            <w:r w:rsidR="00257167">
              <w:rPr>
                <w:b/>
              </w:rPr>
              <w:t>1</w:t>
            </w:r>
          </w:p>
          <w:p w:rsidR="00D14561" w:rsidRDefault="00D14561" w:rsidP="00F76599">
            <w:pPr>
              <w:widowControl w:val="0"/>
              <w:rPr>
                <w:b/>
              </w:rPr>
            </w:pPr>
          </w:p>
          <w:p w:rsidR="00D14561" w:rsidRDefault="00AB7EC7" w:rsidP="00F76599">
            <w:pPr>
              <w:widowControl w:val="0"/>
            </w:pPr>
            <w:r>
              <w:t xml:space="preserve">Flexibility of work </w:t>
            </w:r>
            <w:r w:rsidR="00B87E78">
              <w:t>plan to</w:t>
            </w:r>
            <w:r>
              <w:t xml:space="preserve"> allow for adjustments to scope and timing as </w:t>
            </w:r>
            <w:r w:rsidR="00B87E78">
              <w:t xml:space="preserve">issues </w:t>
            </w:r>
            <w:proofErr w:type="gramStart"/>
            <w:r w:rsidR="00B87E78">
              <w:t>arise</w:t>
            </w:r>
            <w:proofErr w:type="gramEnd"/>
            <w:r>
              <w:t xml:space="preserve"> during the study.</w:t>
            </w:r>
          </w:p>
          <w:p w:rsidR="00257167" w:rsidRDefault="00AB7EC7" w:rsidP="00257167">
            <w:pPr>
              <w:widowControl w:val="0"/>
              <w:rPr>
                <w:b/>
              </w:rPr>
            </w:pPr>
            <w:r>
              <w:rPr>
                <w:b/>
              </w:rPr>
              <w:t>RFP Section 6.</w:t>
            </w:r>
            <w:r w:rsidR="00257167">
              <w:rPr>
                <w:b/>
              </w:rPr>
              <w:t>1</w:t>
            </w:r>
          </w:p>
          <w:p w:rsidR="00EE6C27" w:rsidRPr="00F76599" w:rsidRDefault="00EE6C27" w:rsidP="00257167">
            <w:pPr>
              <w:widowControl w:val="0"/>
              <w:rPr>
                <w:bCs/>
              </w:rPr>
            </w:pPr>
            <w:r w:rsidRPr="00F76599">
              <w:rPr>
                <w:bCs/>
              </w:rPr>
              <w:t xml:space="preserve"> </w:t>
            </w:r>
          </w:p>
        </w:tc>
        <w:tc>
          <w:tcPr>
            <w:tcW w:w="4473" w:type="dxa"/>
            <w:vAlign w:val="center"/>
          </w:tcPr>
          <w:p w:rsidR="008C2680" w:rsidRDefault="003142C6" w:rsidP="0016426F">
            <w:pPr>
              <w:keepNext/>
              <w:jc w:val="center"/>
            </w:pPr>
            <w:r>
              <w:t>40</w:t>
            </w:r>
          </w:p>
        </w:tc>
      </w:tr>
      <w:tr w:rsidR="003D5E8F" w:rsidTr="006D1722">
        <w:tc>
          <w:tcPr>
            <w:tcW w:w="4743" w:type="dxa"/>
          </w:tcPr>
          <w:p w:rsidR="00E41F48" w:rsidRDefault="003D5E8F" w:rsidP="00F76599">
            <w:pPr>
              <w:widowControl w:val="0"/>
              <w:rPr>
                <w:b/>
              </w:rPr>
            </w:pPr>
            <w:r w:rsidRPr="005D17BE">
              <w:rPr>
                <w:b/>
              </w:rPr>
              <w:t xml:space="preserve">Demonstrated </w:t>
            </w:r>
            <w:r w:rsidR="00E47584" w:rsidRPr="005D17BE">
              <w:rPr>
                <w:b/>
              </w:rPr>
              <w:t>experience and ability</w:t>
            </w:r>
          </w:p>
          <w:p w:rsidR="00E41F48" w:rsidRDefault="00E41F48" w:rsidP="00F76599">
            <w:pPr>
              <w:widowControl w:val="0"/>
            </w:pPr>
          </w:p>
          <w:p w:rsidR="00812260" w:rsidRDefault="000E3E0C" w:rsidP="00F76599">
            <w:pPr>
              <w:widowControl w:val="0"/>
            </w:pPr>
            <w:r>
              <w:t>Proposer has the a</w:t>
            </w:r>
            <w:r w:rsidR="00812260">
              <w:t>bility to p</w:t>
            </w:r>
            <w:r w:rsidR="00395F0C">
              <w:t>rovide a dedicated project manager and assigned staff/subject matter experts</w:t>
            </w:r>
            <w:r w:rsidR="00B87E78">
              <w:t xml:space="preserve"> who each have</w:t>
            </w:r>
            <w:r w:rsidR="00395F0C">
              <w:t xml:space="preserve"> a minimum of 10 years of experience in</w:t>
            </w:r>
            <w:r w:rsidR="0050682A">
              <w:t xml:space="preserve"> </w:t>
            </w:r>
            <w:r w:rsidR="00395F0C">
              <w:t>classification</w:t>
            </w:r>
            <w:r w:rsidR="00187E40">
              <w:t xml:space="preserve"> an</w:t>
            </w:r>
            <w:r w:rsidR="00855E6E">
              <w:t>d compensation structure</w:t>
            </w:r>
            <w:r w:rsidR="00187E40">
              <w:t>,</w:t>
            </w:r>
            <w:r w:rsidR="00C055D7">
              <w:t xml:space="preserve"> and</w:t>
            </w:r>
            <w:r w:rsidR="00395F0C">
              <w:t xml:space="preserve"> </w:t>
            </w:r>
            <w:r w:rsidR="00C055D7">
              <w:t>FLSA designation determination.</w:t>
            </w:r>
          </w:p>
          <w:p w:rsidR="00812260" w:rsidRDefault="00812260" w:rsidP="00F76599">
            <w:pPr>
              <w:widowControl w:val="0"/>
              <w:rPr>
                <w:b/>
              </w:rPr>
            </w:pPr>
            <w:r>
              <w:rPr>
                <w:b/>
              </w:rPr>
              <w:t>RFP Section 6</w:t>
            </w:r>
            <w:r w:rsidR="00805FDE">
              <w:rPr>
                <w:b/>
              </w:rPr>
              <w:t>.</w:t>
            </w:r>
            <w:r w:rsidR="008C2701">
              <w:rPr>
                <w:b/>
              </w:rPr>
              <w:t>1</w:t>
            </w:r>
            <w:r w:rsidR="00655E30">
              <w:rPr>
                <w:b/>
              </w:rPr>
              <w:t xml:space="preserve"> </w:t>
            </w:r>
          </w:p>
          <w:p w:rsidR="000E3E0C" w:rsidRDefault="000E3E0C" w:rsidP="00F76599">
            <w:pPr>
              <w:widowControl w:val="0"/>
              <w:rPr>
                <w:b/>
              </w:rPr>
            </w:pPr>
          </w:p>
          <w:p w:rsidR="000E3E0C" w:rsidRPr="000E3E0C" w:rsidRDefault="000E3E0C" w:rsidP="000E3E0C">
            <w:pPr>
              <w:widowControl w:val="0"/>
            </w:pPr>
            <w:r w:rsidRPr="000E3E0C">
              <w:t xml:space="preserve">Proposer has demonstrated experience in conducting </w:t>
            </w:r>
            <w:r w:rsidR="001E611B">
              <w:t>large-scale, in-depth classification and compensation studies</w:t>
            </w:r>
            <w:r w:rsidRPr="000E3E0C">
              <w:t>, preferably in the public sector.</w:t>
            </w:r>
          </w:p>
          <w:p w:rsidR="00E62EBF" w:rsidRDefault="000E3E0C" w:rsidP="000E3E0C">
            <w:pPr>
              <w:widowControl w:val="0"/>
              <w:rPr>
                <w:b/>
              </w:rPr>
            </w:pPr>
            <w:r w:rsidRPr="000E3E0C">
              <w:rPr>
                <w:b/>
              </w:rPr>
              <w:t xml:space="preserve">RFP Section </w:t>
            </w:r>
            <w:r w:rsidR="00E62EBF">
              <w:rPr>
                <w:b/>
              </w:rPr>
              <w:t>2.0</w:t>
            </w:r>
            <w:r w:rsidR="00E1559D">
              <w:rPr>
                <w:b/>
              </w:rPr>
              <w:t>, Section</w:t>
            </w:r>
          </w:p>
          <w:p w:rsidR="000E3E0C" w:rsidRDefault="00A762A7" w:rsidP="000E3E0C">
            <w:pPr>
              <w:widowControl w:val="0"/>
              <w:rPr>
                <w:b/>
              </w:rPr>
            </w:pPr>
            <w:r>
              <w:rPr>
                <w:b/>
              </w:rPr>
              <w:t>6.</w:t>
            </w:r>
            <w:r w:rsidR="008C2701">
              <w:rPr>
                <w:b/>
              </w:rPr>
              <w:t>1</w:t>
            </w:r>
          </w:p>
          <w:p w:rsidR="001E611B" w:rsidRPr="00812260" w:rsidRDefault="001E611B" w:rsidP="000E3E0C">
            <w:pPr>
              <w:widowControl w:val="0"/>
              <w:rPr>
                <w:b/>
              </w:rPr>
            </w:pPr>
          </w:p>
          <w:p w:rsidR="001E611B" w:rsidRPr="000E3E0C" w:rsidRDefault="001E611B" w:rsidP="001E611B">
            <w:pPr>
              <w:widowControl w:val="0"/>
            </w:pPr>
            <w:r w:rsidRPr="000E3E0C">
              <w:t xml:space="preserve">Proposer has demonstrated experience in </w:t>
            </w:r>
            <w:r w:rsidR="00893B10">
              <w:t>formulating legally defensible FLSA support documentation.</w:t>
            </w:r>
          </w:p>
          <w:p w:rsidR="00E1559D" w:rsidRDefault="00E1559D" w:rsidP="00E1559D">
            <w:pPr>
              <w:widowControl w:val="0"/>
              <w:rPr>
                <w:b/>
              </w:rPr>
            </w:pPr>
            <w:r w:rsidRPr="000E3E0C">
              <w:rPr>
                <w:b/>
              </w:rPr>
              <w:t xml:space="preserve">RFP Section </w:t>
            </w:r>
            <w:r>
              <w:rPr>
                <w:b/>
              </w:rPr>
              <w:t>2.0, Section</w:t>
            </w:r>
          </w:p>
          <w:p w:rsidR="00E1559D" w:rsidRDefault="00655E30" w:rsidP="00E1559D">
            <w:pPr>
              <w:widowControl w:val="0"/>
              <w:rPr>
                <w:b/>
              </w:rPr>
            </w:pPr>
            <w:r>
              <w:rPr>
                <w:b/>
              </w:rPr>
              <w:t>6.1</w:t>
            </w:r>
          </w:p>
          <w:p w:rsidR="00893B10" w:rsidRDefault="00893B10" w:rsidP="001E611B">
            <w:pPr>
              <w:widowControl w:val="0"/>
              <w:rPr>
                <w:b/>
              </w:rPr>
            </w:pPr>
          </w:p>
          <w:p w:rsidR="00893B10" w:rsidRPr="000E3E0C" w:rsidRDefault="00893B10" w:rsidP="00893B10">
            <w:pPr>
              <w:widowControl w:val="0"/>
            </w:pPr>
            <w:r w:rsidRPr="000E3E0C">
              <w:t xml:space="preserve">Proposer has demonstrated experience in </w:t>
            </w:r>
            <w:r w:rsidR="009A1355">
              <w:t>developing a comprehensive salary structure</w:t>
            </w:r>
            <w:r>
              <w:t>.</w:t>
            </w:r>
          </w:p>
          <w:p w:rsidR="00E1559D" w:rsidRDefault="00E1559D" w:rsidP="00E1559D">
            <w:pPr>
              <w:widowControl w:val="0"/>
              <w:rPr>
                <w:b/>
              </w:rPr>
            </w:pPr>
            <w:r w:rsidRPr="000E3E0C">
              <w:rPr>
                <w:b/>
              </w:rPr>
              <w:t xml:space="preserve">RFP Section </w:t>
            </w:r>
            <w:r>
              <w:rPr>
                <w:b/>
              </w:rPr>
              <w:t>2.0, Section</w:t>
            </w:r>
          </w:p>
          <w:p w:rsidR="00E1559D" w:rsidRDefault="00655E30" w:rsidP="00E1559D">
            <w:pPr>
              <w:widowControl w:val="0"/>
              <w:rPr>
                <w:b/>
              </w:rPr>
            </w:pPr>
            <w:r>
              <w:rPr>
                <w:b/>
              </w:rPr>
              <w:t>6.1</w:t>
            </w:r>
          </w:p>
          <w:p w:rsidR="00855E6E" w:rsidRDefault="00855E6E" w:rsidP="00893B10">
            <w:pPr>
              <w:widowControl w:val="0"/>
              <w:rPr>
                <w:b/>
              </w:rPr>
            </w:pPr>
          </w:p>
          <w:p w:rsidR="00855E6E" w:rsidRPr="00855E6E" w:rsidRDefault="00855E6E" w:rsidP="00893B10">
            <w:pPr>
              <w:widowControl w:val="0"/>
            </w:pPr>
            <w:r>
              <w:t xml:space="preserve">Proposer has demonstrated experience in providing training to </w:t>
            </w:r>
            <w:r w:rsidR="00BF74FF">
              <w:t xml:space="preserve">Human Resources </w:t>
            </w:r>
            <w:r>
              <w:t>professionals as it relates to meeting the objectives outlined in the Description of Services and Deliverables.</w:t>
            </w:r>
          </w:p>
          <w:p w:rsidR="00E1559D" w:rsidRDefault="00E1559D" w:rsidP="00E1559D">
            <w:pPr>
              <w:widowControl w:val="0"/>
              <w:rPr>
                <w:b/>
              </w:rPr>
            </w:pPr>
            <w:r w:rsidRPr="000E3E0C">
              <w:rPr>
                <w:b/>
              </w:rPr>
              <w:t xml:space="preserve">RFP Section </w:t>
            </w:r>
            <w:r>
              <w:rPr>
                <w:b/>
              </w:rPr>
              <w:t>2.0, Section</w:t>
            </w:r>
          </w:p>
          <w:p w:rsidR="00E1559D" w:rsidRDefault="00655E30" w:rsidP="00E1559D">
            <w:pPr>
              <w:widowControl w:val="0"/>
              <w:rPr>
                <w:b/>
              </w:rPr>
            </w:pPr>
            <w:r>
              <w:rPr>
                <w:b/>
              </w:rPr>
              <w:t>6.1</w:t>
            </w:r>
          </w:p>
          <w:p w:rsidR="00EF559F" w:rsidRPr="00893B10" w:rsidRDefault="00EF559F" w:rsidP="00893B10">
            <w:pPr>
              <w:widowControl w:val="0"/>
              <w:rPr>
                <w:b/>
              </w:rPr>
            </w:pPr>
          </w:p>
        </w:tc>
        <w:tc>
          <w:tcPr>
            <w:tcW w:w="4473" w:type="dxa"/>
            <w:vAlign w:val="center"/>
          </w:tcPr>
          <w:p w:rsidR="008C2680" w:rsidRDefault="003142C6" w:rsidP="006D1722">
            <w:pPr>
              <w:keepNext/>
              <w:jc w:val="center"/>
            </w:pPr>
            <w:r>
              <w:t>20</w:t>
            </w:r>
          </w:p>
        </w:tc>
      </w:tr>
      <w:tr w:rsidR="003D5E8F" w:rsidTr="0032055F">
        <w:tc>
          <w:tcPr>
            <w:tcW w:w="4743" w:type="dxa"/>
          </w:tcPr>
          <w:p w:rsidR="00A33E7A" w:rsidRDefault="00A33E7A" w:rsidP="00F76599">
            <w:pPr>
              <w:keepNext/>
              <w:rPr>
                <w:b/>
              </w:rPr>
            </w:pPr>
          </w:p>
          <w:p w:rsidR="003D5E8F" w:rsidRDefault="0016426F" w:rsidP="00F76599">
            <w:pPr>
              <w:keepNext/>
              <w:rPr>
                <w:b/>
              </w:rPr>
            </w:pPr>
            <w:r>
              <w:rPr>
                <w:b/>
              </w:rPr>
              <w:t>Cost</w:t>
            </w:r>
          </w:p>
          <w:p w:rsidR="00A33E7A" w:rsidRDefault="00A33E7A" w:rsidP="00F76599">
            <w:pPr>
              <w:keepNext/>
              <w:rPr>
                <w:b/>
              </w:rPr>
            </w:pPr>
            <w:r>
              <w:rPr>
                <w:b/>
              </w:rPr>
              <w:t>RFP Section 6.2</w:t>
            </w:r>
          </w:p>
          <w:p w:rsidR="00A33E7A" w:rsidRPr="005D17BE" w:rsidRDefault="00A33E7A" w:rsidP="00F76599">
            <w:pPr>
              <w:keepNext/>
              <w:rPr>
                <w:b/>
              </w:rPr>
            </w:pPr>
          </w:p>
        </w:tc>
        <w:tc>
          <w:tcPr>
            <w:tcW w:w="4473" w:type="dxa"/>
            <w:vAlign w:val="center"/>
          </w:tcPr>
          <w:p w:rsidR="008C2680" w:rsidRDefault="003D5E8F" w:rsidP="0032055F">
            <w:pPr>
              <w:keepNext/>
              <w:jc w:val="center"/>
            </w:pPr>
            <w:r>
              <w:t>30</w:t>
            </w:r>
          </w:p>
        </w:tc>
      </w:tr>
      <w:tr w:rsidR="003D5E8F" w:rsidTr="0032055F">
        <w:tc>
          <w:tcPr>
            <w:tcW w:w="4743" w:type="dxa"/>
          </w:tcPr>
          <w:p w:rsidR="00A33E7A" w:rsidRDefault="00A33E7A" w:rsidP="00F76599">
            <w:pPr>
              <w:keepNext/>
              <w:rPr>
                <w:b/>
              </w:rPr>
            </w:pPr>
          </w:p>
          <w:p w:rsidR="003D5E8F" w:rsidRDefault="003D5E8F" w:rsidP="00F76599">
            <w:pPr>
              <w:keepNext/>
              <w:rPr>
                <w:b/>
              </w:rPr>
            </w:pPr>
            <w:r w:rsidRPr="005D17BE">
              <w:rPr>
                <w:b/>
              </w:rPr>
              <w:t>Acceptance to Terms and Conditions</w:t>
            </w:r>
          </w:p>
          <w:p w:rsidR="00A33E7A" w:rsidRDefault="00A33E7A" w:rsidP="00F76599">
            <w:pPr>
              <w:keepNext/>
              <w:rPr>
                <w:b/>
              </w:rPr>
            </w:pPr>
            <w:r>
              <w:rPr>
                <w:b/>
              </w:rPr>
              <w:t>RFP Attachment 3</w:t>
            </w:r>
          </w:p>
          <w:p w:rsidR="00A33E7A" w:rsidRPr="005D17BE" w:rsidRDefault="00A33E7A" w:rsidP="00F76599">
            <w:pPr>
              <w:keepNext/>
              <w:rPr>
                <w:b/>
              </w:rPr>
            </w:pPr>
          </w:p>
        </w:tc>
        <w:tc>
          <w:tcPr>
            <w:tcW w:w="4473" w:type="dxa"/>
            <w:vAlign w:val="center"/>
          </w:tcPr>
          <w:p w:rsidR="008C2680" w:rsidRDefault="003D5E8F" w:rsidP="0032055F">
            <w:pPr>
              <w:keepNext/>
              <w:jc w:val="center"/>
            </w:pPr>
            <w:r>
              <w:t>10</w:t>
            </w:r>
          </w:p>
        </w:tc>
      </w:tr>
      <w:tr w:rsidR="003D5E8F" w:rsidTr="00F76599">
        <w:tc>
          <w:tcPr>
            <w:tcW w:w="4743" w:type="dxa"/>
          </w:tcPr>
          <w:p w:rsidR="008C2680" w:rsidRPr="00F76599" w:rsidRDefault="00B126F3" w:rsidP="00F76599">
            <w:pPr>
              <w:keepNext/>
              <w:ind w:left="2160"/>
              <w:jc w:val="right"/>
              <w:rPr>
                <w:b/>
              </w:rPr>
            </w:pPr>
            <w:r w:rsidRPr="00F76599">
              <w:rPr>
                <w:b/>
              </w:rPr>
              <w:t>Maximum Score</w:t>
            </w:r>
          </w:p>
        </w:tc>
        <w:tc>
          <w:tcPr>
            <w:tcW w:w="4473" w:type="dxa"/>
          </w:tcPr>
          <w:p w:rsidR="008C2680" w:rsidRPr="00F76599" w:rsidRDefault="00B126F3" w:rsidP="00F76599">
            <w:pPr>
              <w:keepNext/>
              <w:jc w:val="center"/>
              <w:rPr>
                <w:b/>
              </w:rPr>
            </w:pPr>
            <w:r w:rsidRPr="00F76599">
              <w:rPr>
                <w:b/>
              </w:rPr>
              <w:t>100</w:t>
            </w:r>
          </w:p>
        </w:tc>
      </w:tr>
    </w:tbl>
    <w:p w:rsidR="003D5E8F" w:rsidRDefault="003D5E8F" w:rsidP="00BD65B9">
      <w:pPr>
        <w:keepNext/>
        <w:ind w:left="720"/>
      </w:pPr>
    </w:p>
    <w:p w:rsidR="00D95719" w:rsidRDefault="00D95719" w:rsidP="006562BF">
      <w:pPr>
        <w:widowControl w:val="0"/>
        <w:ind w:left="720" w:hanging="720"/>
        <w:rPr>
          <w:b/>
          <w:bCs/>
        </w:rPr>
      </w:pPr>
    </w:p>
    <w:p w:rsidR="00AE04CA" w:rsidRDefault="00D95719">
      <w:pPr>
        <w:keepNext/>
        <w:ind w:left="720" w:hanging="720"/>
        <w:rPr>
          <w:b/>
          <w:bCs/>
        </w:rPr>
      </w:pPr>
      <w:r w:rsidRPr="00D95719">
        <w:rPr>
          <w:b/>
          <w:bCs/>
        </w:rPr>
        <w:t>9.0</w:t>
      </w:r>
      <w:r>
        <w:rPr>
          <w:b/>
          <w:bCs/>
        </w:rPr>
        <w:t xml:space="preserve"> </w:t>
      </w:r>
      <w:r>
        <w:rPr>
          <w:b/>
          <w:bCs/>
        </w:rPr>
        <w:tab/>
      </w:r>
      <w:r w:rsidR="006562BF">
        <w:rPr>
          <w:b/>
          <w:bCs/>
        </w:rPr>
        <w:t>INTERVIEWS</w:t>
      </w:r>
    </w:p>
    <w:p w:rsidR="00FA6747" w:rsidRDefault="00FA6747" w:rsidP="00A66B5A">
      <w:pPr>
        <w:widowControl w:val="0"/>
        <w:ind w:left="720"/>
      </w:pPr>
    </w:p>
    <w:p w:rsidR="006562BF" w:rsidRDefault="006562BF" w:rsidP="00A66B5A">
      <w:pPr>
        <w:widowControl w:val="0"/>
        <w:ind w:left="720"/>
        <w:rPr>
          <w:color w:val="FF0000"/>
        </w:rPr>
      </w:pPr>
      <w:r>
        <w:t xml:space="preserve">The AOC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9C51AC">
        <w:t xml:space="preserve"> or </w:t>
      </w:r>
      <w:r w:rsidR="009C51AC">
        <w:rPr>
          <w:color w:val="000000"/>
        </w:rPr>
        <w:t>to assist in finalizing the ranking of top-ranked proposals</w:t>
      </w:r>
      <w:r>
        <w:t>.</w:t>
      </w:r>
      <w:r w:rsidRPr="005E0EE1">
        <w:t xml:space="preserve">  </w:t>
      </w:r>
      <w:r w:rsidR="002B023A">
        <w:t xml:space="preserve">The interviews may be conducted in person or by phone.  </w:t>
      </w:r>
      <w:r w:rsidRPr="005E0EE1">
        <w:t>If conducted</w:t>
      </w:r>
      <w:r w:rsidR="002B023A">
        <w:t xml:space="preserve"> in person</w:t>
      </w:r>
      <w:r w:rsidRPr="005E0EE1">
        <w:t xml:space="preserve">, interviews will likely be </w:t>
      </w:r>
      <w:r w:rsidR="00E00E57">
        <w:t>held</w:t>
      </w:r>
      <w:r w:rsidRPr="005E0EE1">
        <w:t xml:space="preserve"> </w:t>
      </w:r>
      <w:r>
        <w:t xml:space="preserve">at the AOC’s offices in San Francisco.  The AOC will not reimburse </w:t>
      </w:r>
      <w:r w:rsidR="00A66B5A">
        <w:t>Proposers</w:t>
      </w:r>
      <w:r>
        <w:t xml:space="preserve"> for any costs incurred in traveling to or from the interview location.  </w:t>
      </w:r>
      <w:r w:rsidRPr="005E0EE1">
        <w:t>The AOC will notify</w:t>
      </w:r>
      <w:r>
        <w:t xml:space="preserve"> eligible </w:t>
      </w:r>
      <w:r w:rsidR="00AD59DB">
        <w:t>P</w:t>
      </w:r>
      <w:r>
        <w:t>roposers</w:t>
      </w:r>
      <w:r w:rsidRPr="005E0EE1">
        <w:t xml:space="preserve"> regarding interview arrangements</w:t>
      </w:r>
      <w:r w:rsidRPr="005E0EE1">
        <w:rPr>
          <w:color w:val="FF0000"/>
        </w:rPr>
        <w:t>.</w:t>
      </w:r>
    </w:p>
    <w:p w:rsidR="006562BF" w:rsidRPr="00D25D02" w:rsidRDefault="006562BF" w:rsidP="006562BF">
      <w:pPr>
        <w:ind w:left="720"/>
        <w:rPr>
          <w:sz w:val="20"/>
          <w:szCs w:val="20"/>
        </w:rPr>
      </w:pPr>
    </w:p>
    <w:p w:rsidR="006562BF" w:rsidRPr="005E0EE1" w:rsidRDefault="00EC0ECB" w:rsidP="006562BF">
      <w:pPr>
        <w:keepNext/>
        <w:ind w:left="720" w:hanging="720"/>
        <w:rPr>
          <w:b/>
          <w:bCs/>
        </w:rPr>
      </w:pPr>
      <w:r>
        <w:rPr>
          <w:b/>
          <w:bCs/>
        </w:rPr>
        <w:t>10</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6E4406" w:rsidP="006562BF">
      <w:pPr>
        <w:pStyle w:val="BodyTextIndent"/>
        <w:spacing w:after="240"/>
        <w:ind w:left="720"/>
      </w:pPr>
      <w:r>
        <w:t xml:space="preserve">One copy of each </w:t>
      </w:r>
      <w:r w:rsidRPr="005E0EE1">
        <w:t xml:space="preserve">proposal will be retained </w:t>
      </w:r>
      <w:r>
        <w:t xml:space="preserve">by the AOC </w:t>
      </w:r>
      <w:r w:rsidRPr="005E0EE1">
        <w:t xml:space="preserve">for official files and </w:t>
      </w:r>
      <w:r>
        <w:t xml:space="preserve">will </w:t>
      </w:r>
      <w:r w:rsidRPr="005E0EE1">
        <w:t>become a public record.</w:t>
      </w:r>
      <w:r>
        <w:t xml:space="preserve">  </w:t>
      </w:r>
      <w:r w:rsidR="0080504E" w:rsidRPr="0046465F">
        <w:rPr>
          <w:color w:val="000000"/>
        </w:rPr>
        <w:t xml:space="preserve">California judicial branch entities are subject to </w:t>
      </w:r>
      <w:r w:rsidR="0080504E">
        <w:rPr>
          <w:color w:val="000000"/>
        </w:rPr>
        <w:t xml:space="preserve">rule 10.500 of the </w:t>
      </w:r>
      <w:r w:rsidR="0080504E" w:rsidRPr="0046465F">
        <w:rPr>
          <w:color w:val="000000"/>
        </w:rPr>
        <w:t>California Rule of Court, which governs public access to judicial administrative records</w:t>
      </w:r>
      <w:r w:rsidR="0080504E">
        <w:rPr>
          <w:color w:val="000000"/>
        </w:rPr>
        <w:t xml:space="preserve"> </w:t>
      </w:r>
      <w:r w:rsidR="0080504E" w:rsidRPr="0046465F">
        <w:rPr>
          <w:color w:val="000000"/>
        </w:rPr>
        <w:t>(see</w:t>
      </w:r>
      <w:r w:rsidR="0080504E">
        <w:rPr>
          <w:color w:val="000000"/>
        </w:rPr>
        <w:t xml:space="preserve"> </w:t>
      </w:r>
      <w:r w:rsidR="0080504E" w:rsidRPr="008A14EF">
        <w:rPr>
          <w:i/>
        </w:rPr>
        <w:t>www.courtinfo.ca.gov/cms/rules/index.cfm?title=ten&amp;linkid=rule10_500</w:t>
      </w:r>
      <w:r w:rsidR="0080504E" w:rsidRPr="0046465F">
        <w:rPr>
          <w:color w:val="000000"/>
        </w:rPr>
        <w:t>)</w:t>
      </w:r>
      <w:r w:rsidR="0080504E">
        <w:rPr>
          <w:color w:val="000000"/>
        </w:rPr>
        <w:t>.</w:t>
      </w:r>
    </w:p>
    <w:p w:rsidR="006562BF" w:rsidRDefault="006562BF" w:rsidP="006562BF">
      <w:pPr>
        <w:pStyle w:val="BodyTextIndent"/>
        <w:spacing w:after="240"/>
        <w:ind w:left="720"/>
      </w:pPr>
      <w:r w:rsidRPr="00011B71">
        <w:t xml:space="preserve">If information submitted </w:t>
      </w:r>
      <w:r>
        <w:t xml:space="preserve">in a proposal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F54E10" w:rsidRDefault="00F54E10" w:rsidP="006562BF">
      <w:pPr>
        <w:pStyle w:val="BodyTextIndent"/>
        <w:spacing w:after="240"/>
        <w:ind w:left="720"/>
      </w:pPr>
      <w:r>
        <w:t>Notwithstanding the above, the California Public Contract Code requires the public inspection of certain proposals.  If required to do so by the Public Contract Code, the AOC may disclose all info</w:t>
      </w:r>
      <w:r w:rsidR="00473C41">
        <w:t>rmation contained in a proposal</w:t>
      </w:r>
      <w:r w:rsidR="00200054">
        <w:t>,</w:t>
      </w:r>
      <w:r>
        <w:t xml:space="preserve"> including information marked as confidential or proprietary.</w:t>
      </w:r>
    </w:p>
    <w:p w:rsidR="00933F8A" w:rsidRPr="00933F8A" w:rsidRDefault="00EC0ECB" w:rsidP="00933F8A">
      <w:pPr>
        <w:spacing w:before="240" w:after="120" w:line="276" w:lineRule="auto"/>
        <w:rPr>
          <w:b/>
          <w:bCs/>
        </w:rPr>
      </w:pPr>
      <w:r>
        <w:rPr>
          <w:b/>
          <w:bCs/>
        </w:rPr>
        <w:t>11</w:t>
      </w:r>
      <w:r w:rsidR="00B94738">
        <w:rPr>
          <w:b/>
          <w:bCs/>
        </w:rPr>
        <w:t>.0</w:t>
      </w:r>
      <w:r w:rsidR="00B94738">
        <w:rPr>
          <w:b/>
          <w:bCs/>
        </w:rPr>
        <w:tab/>
        <w:t xml:space="preserve">DISABLED VETERAN BUSINESS </w:t>
      </w:r>
      <w:r w:rsidR="00825BC4">
        <w:rPr>
          <w:b/>
          <w:bCs/>
        </w:rPr>
        <w:t>ENTERPRISE PARTICIPATION GOALS</w:t>
      </w:r>
    </w:p>
    <w:p w:rsidR="00825BC4" w:rsidRPr="0046465F" w:rsidRDefault="00825BC4" w:rsidP="00825BC4">
      <w:pPr>
        <w:pStyle w:val="BodyText"/>
        <w:rPr>
          <w:color w:val="000000"/>
        </w:rPr>
      </w:pPr>
      <w:r>
        <w:tab/>
        <w:t>The AOC has waived the inclusion of DVBE participation in this solicitation.</w:t>
      </w:r>
    </w:p>
    <w:p w:rsidR="00053778" w:rsidRPr="0046465F" w:rsidRDefault="00EC0ECB"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szCs w:val="20"/>
          <w:u w:val="none"/>
        </w:rPr>
      </w:pPr>
      <w:r>
        <w:rPr>
          <w:rFonts w:ascii="Times New Roman Bold" w:hAnsi="Times New Roman Bold"/>
          <w:b/>
          <w:caps/>
          <w:color w:val="000000"/>
          <w:szCs w:val="20"/>
          <w:u w:val="none"/>
        </w:rPr>
        <w:t>12</w:t>
      </w:r>
      <w:r w:rsidR="00053778">
        <w:rPr>
          <w:rFonts w:ascii="Times New Roman Bold" w:hAnsi="Times New Roman Bold"/>
          <w:b/>
          <w:caps/>
          <w:color w:val="000000"/>
          <w:szCs w:val="20"/>
          <w:u w:val="none"/>
        </w:rPr>
        <w:t>.0</w:t>
      </w:r>
      <w:r w:rsidR="00053778">
        <w:rPr>
          <w:rFonts w:ascii="Times New Roman Bold" w:hAnsi="Times New Roman Bold"/>
          <w:b/>
          <w:caps/>
          <w:color w:val="000000"/>
          <w:szCs w:val="20"/>
          <w:u w:val="none"/>
        </w:rPr>
        <w:tab/>
        <w:t>PROTESTs</w:t>
      </w:r>
    </w:p>
    <w:p w:rsidR="00053778" w:rsidRDefault="00053778" w:rsidP="00053778">
      <w:pPr>
        <w:ind w:left="720"/>
        <w:rPr>
          <w:noProof/>
          <w:color w:val="000000"/>
          <w:szCs w:val="20"/>
        </w:rPr>
      </w:pPr>
      <w:r w:rsidRPr="00F3548B">
        <w:rPr>
          <w:color w:val="000000"/>
        </w:rPr>
        <w:t>Any protests will be handled in accordance with Chapter 7 of the Judicial Branch Contract Manual</w:t>
      </w:r>
      <w:r w:rsidR="00166197">
        <w:rPr>
          <w:color w:val="000000"/>
        </w:rPr>
        <w:t xml:space="preserve"> (see </w:t>
      </w:r>
      <w:r w:rsidR="00166197" w:rsidRPr="0080504E">
        <w:rPr>
          <w:i/>
          <w:color w:val="000000"/>
        </w:rPr>
        <w:t>www.courts.ca.gov/documents/jbcl-manual.pdf</w:t>
      </w:r>
      <w:r w:rsidR="00166197" w:rsidRPr="00166197">
        <w:rPr>
          <w:color w:val="000000"/>
        </w:rPr>
        <w:t>)</w:t>
      </w:r>
      <w:r>
        <w:rPr>
          <w:color w:val="000000"/>
        </w:rPr>
        <w:t>. Failure of a P</w:t>
      </w:r>
      <w:r w:rsidRPr="00F3548B">
        <w:rPr>
          <w:color w:val="000000"/>
        </w:rPr>
        <w:t xml:space="preserve">roposer to comply with the protest procedures set forth in </w:t>
      </w:r>
      <w:r>
        <w:rPr>
          <w:color w:val="000000"/>
        </w:rPr>
        <w:t>that chapter</w:t>
      </w:r>
      <w:r w:rsidRPr="00F3548B">
        <w:rPr>
          <w:color w:val="000000"/>
        </w:rPr>
        <w:t xml:space="preserve"> will render a protest inadequate and non-responsive, and will result in rejection of the protest. </w:t>
      </w:r>
      <w:r w:rsidRPr="005A3E81">
        <w:rPr>
          <w:color w:val="000000"/>
        </w:rPr>
        <w:t xml:space="preserve">The deadline for the </w:t>
      </w:r>
      <w:r>
        <w:rPr>
          <w:color w:val="000000"/>
        </w:rPr>
        <w:t>AOC</w:t>
      </w:r>
      <w:r w:rsidRPr="005A3E81">
        <w:rPr>
          <w:color w:val="000000"/>
        </w:rPr>
        <w:t xml:space="preserve"> to receive a solicitation specifications </w:t>
      </w:r>
      <w:r w:rsidRPr="00C307C5">
        <w:rPr>
          <w:color w:val="000000"/>
        </w:rPr>
        <w:t xml:space="preserve">protest is </w:t>
      </w:r>
      <w:r w:rsidR="0059562F">
        <w:rPr>
          <w:color w:val="000000"/>
        </w:rPr>
        <w:t>the proposal due date</w:t>
      </w:r>
      <w:r w:rsidRPr="00C307C5">
        <w:rPr>
          <w:color w:val="000000"/>
        </w:rPr>
        <w:t>.</w:t>
      </w:r>
      <w:r w:rsidRPr="00DB4F3E">
        <w:rPr>
          <w:color w:val="000000"/>
        </w:rPr>
        <w:t xml:space="preserve"> </w:t>
      </w:r>
      <w:r>
        <w:rPr>
          <w:color w:val="000000"/>
        </w:rPr>
        <w:t xml:space="preserve">Protests should be sent to: </w:t>
      </w:r>
    </w:p>
    <w:p w:rsidR="00053778" w:rsidRDefault="00053778" w:rsidP="00053778">
      <w:pPr>
        <w:ind w:left="720"/>
        <w:rPr>
          <w:noProof/>
          <w:color w:val="000000"/>
          <w:szCs w:val="20"/>
        </w:rPr>
      </w:pPr>
    </w:p>
    <w:p w:rsidR="00053778" w:rsidRDefault="00053778" w:rsidP="00053778">
      <w:pPr>
        <w:ind w:left="1440"/>
        <w:rPr>
          <w:color w:val="000000"/>
        </w:rPr>
      </w:pPr>
      <w:r>
        <w:rPr>
          <w:color w:val="000000"/>
        </w:rPr>
        <w:t xml:space="preserve">AOC – Business Services </w:t>
      </w:r>
    </w:p>
    <w:p w:rsidR="00053778" w:rsidRPr="008F534E" w:rsidRDefault="00053778" w:rsidP="00053778">
      <w:pPr>
        <w:ind w:left="1440"/>
        <w:rPr>
          <w:color w:val="000000"/>
        </w:rPr>
      </w:pPr>
      <w:r>
        <w:rPr>
          <w:color w:val="000000"/>
        </w:rPr>
        <w:t>ATTN: Protest Hearing Officer</w:t>
      </w:r>
      <w:r w:rsidR="0016426F">
        <w:rPr>
          <w:color w:val="000000"/>
        </w:rPr>
        <w:t>, RFP# HRSO-04-13</w:t>
      </w:r>
    </w:p>
    <w:p w:rsidR="00053778" w:rsidRPr="008F534E" w:rsidRDefault="00053778" w:rsidP="00053778">
      <w:pPr>
        <w:ind w:left="1440"/>
        <w:rPr>
          <w:color w:val="000000"/>
        </w:rPr>
      </w:pPr>
      <w:r w:rsidRPr="008F534E">
        <w:rPr>
          <w:color w:val="000000"/>
        </w:rPr>
        <w:t>455 Golden Gate Avenue</w:t>
      </w:r>
      <w:r w:rsidR="003020A2">
        <w:rPr>
          <w:color w:val="000000"/>
        </w:rPr>
        <w:t xml:space="preserve">, </w:t>
      </w:r>
      <w:r w:rsidR="00C307C5">
        <w:rPr>
          <w:color w:val="000000"/>
        </w:rPr>
        <w:t xml:space="preserve">Sixth </w:t>
      </w:r>
      <w:r w:rsidR="003020A2">
        <w:rPr>
          <w:color w:val="000000"/>
        </w:rPr>
        <w:t>Floor</w:t>
      </w:r>
    </w:p>
    <w:p w:rsidR="00053778" w:rsidRPr="00F3548B" w:rsidRDefault="00053778" w:rsidP="00053778">
      <w:pPr>
        <w:ind w:left="1440"/>
        <w:rPr>
          <w:color w:val="000000"/>
        </w:rPr>
      </w:pPr>
      <w:r w:rsidRPr="008F534E">
        <w:rPr>
          <w:color w:val="000000"/>
        </w:rPr>
        <w:t>San Francisco, CA  94102</w:t>
      </w:r>
      <w:r w:rsidRPr="00F3548B">
        <w:rPr>
          <w:color w:val="000000"/>
        </w:rPr>
        <w:t xml:space="preserve"> </w:t>
      </w:r>
    </w:p>
    <w:p w:rsidR="00E341E8" w:rsidRDefault="00E341E8"/>
    <w:p w:rsidR="00486F06" w:rsidRDefault="00486F06">
      <w:bookmarkStart w:id="0" w:name="I10422ED0027B11DF9264DE34B645BE82"/>
      <w:bookmarkStart w:id="1" w:name="I10403302027B11DF9264DE34B645BE82"/>
      <w:bookmarkStart w:id="2" w:name="SP;d86d0000be040"/>
      <w:bookmarkEnd w:id="0"/>
      <w:bookmarkEnd w:id="1"/>
      <w:bookmarkEnd w:id="2"/>
    </w:p>
    <w:p w:rsidR="00CB757F" w:rsidRDefault="00CB757F"/>
    <w:p w:rsidR="00CB757F" w:rsidRDefault="00CB757F"/>
    <w:p w:rsidR="00CB757F" w:rsidRDefault="00CB757F"/>
    <w:sectPr w:rsidR="00CB757F" w:rsidSect="00F94618">
      <w:headerReference w:type="default" r:id="rId12"/>
      <w:footerReference w:type="default" r:id="rId13"/>
      <w:pgSz w:w="12240" w:h="15840" w:code="1"/>
      <w:pgMar w:top="720" w:right="1080" w:bottom="720" w:left="1440" w:header="720" w:footer="50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EF9" w:rsidRDefault="00762EF9" w:rsidP="00C37FF7">
      <w:r>
        <w:separator/>
      </w:r>
    </w:p>
  </w:endnote>
  <w:endnote w:type="continuationSeparator" w:id="0">
    <w:p w:rsidR="00762EF9" w:rsidRDefault="00762EF9"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EF9" w:rsidRDefault="00762EF9">
    <w:pPr>
      <w:pStyle w:val="Footer"/>
      <w:jc w:val="center"/>
    </w:pPr>
    <w:r>
      <w:t xml:space="preserve">Page </w:t>
    </w:r>
    <w:r w:rsidR="00FA1806">
      <w:rPr>
        <w:b/>
      </w:rPr>
      <w:fldChar w:fldCharType="begin"/>
    </w:r>
    <w:r>
      <w:rPr>
        <w:b/>
      </w:rPr>
      <w:instrText xml:space="preserve"> PAGE </w:instrText>
    </w:r>
    <w:r w:rsidR="00FA1806">
      <w:rPr>
        <w:b/>
      </w:rPr>
      <w:fldChar w:fldCharType="separate"/>
    </w:r>
    <w:r w:rsidR="009F2DF9">
      <w:rPr>
        <w:b/>
        <w:noProof/>
      </w:rPr>
      <w:t>1</w:t>
    </w:r>
    <w:r w:rsidR="00FA1806">
      <w:rPr>
        <w:b/>
      </w:rPr>
      <w:fldChar w:fldCharType="end"/>
    </w:r>
    <w:r>
      <w:t xml:space="preserve"> of </w:t>
    </w:r>
    <w:r w:rsidR="00FA1806">
      <w:rPr>
        <w:b/>
      </w:rPr>
      <w:fldChar w:fldCharType="begin"/>
    </w:r>
    <w:r>
      <w:rPr>
        <w:b/>
      </w:rPr>
      <w:instrText xml:space="preserve"> NUMPAGES  </w:instrText>
    </w:r>
    <w:r w:rsidR="00FA1806">
      <w:rPr>
        <w:b/>
      </w:rPr>
      <w:fldChar w:fldCharType="separate"/>
    </w:r>
    <w:r w:rsidR="009F2DF9">
      <w:rPr>
        <w:b/>
        <w:noProof/>
      </w:rPr>
      <w:t>17</w:t>
    </w:r>
    <w:r w:rsidR="00FA1806">
      <w:rPr>
        <w:b/>
      </w:rPr>
      <w:fldChar w:fldCharType="end"/>
    </w:r>
  </w:p>
  <w:p w:rsidR="00762EF9" w:rsidRPr="007551E2" w:rsidRDefault="00762EF9" w:rsidP="00350B68">
    <w:pPr>
      <w:pStyle w:val="Footer"/>
      <w:tabs>
        <w:tab w:val="right" w:pos="10350"/>
      </w:tabs>
      <w:rPr>
        <w:i/>
        <w:snapToGrid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EF9" w:rsidRDefault="00762EF9" w:rsidP="00C37FF7">
      <w:r>
        <w:separator/>
      </w:r>
    </w:p>
  </w:footnote>
  <w:footnote w:type="continuationSeparator" w:id="0">
    <w:p w:rsidR="00762EF9" w:rsidRDefault="00762EF9"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EF9" w:rsidRPr="00E341E8" w:rsidRDefault="00762EF9" w:rsidP="00C37FF7">
    <w:pPr>
      <w:pStyle w:val="CommentText"/>
      <w:tabs>
        <w:tab w:val="left" w:pos="1242"/>
      </w:tabs>
      <w:ind w:right="252"/>
      <w:jc w:val="both"/>
      <w:rPr>
        <w:color w:val="000000"/>
        <w:sz w:val="22"/>
        <w:szCs w:val="22"/>
      </w:rPr>
    </w:pPr>
    <w:r w:rsidRPr="00E341E8">
      <w:rPr>
        <w:color w:val="000000"/>
      </w:rPr>
      <w:t xml:space="preserve">RFP Title:  </w:t>
    </w:r>
    <w:r w:rsidRPr="00E341E8">
      <w:rPr>
        <w:color w:val="000000"/>
        <w:sz w:val="22"/>
        <w:szCs w:val="22"/>
      </w:rPr>
      <w:t xml:space="preserve">  </w:t>
    </w:r>
    <w:r>
      <w:rPr>
        <w:rFonts w:ascii="Arial" w:hAnsi="Arial" w:cs="Arial"/>
        <w:b/>
        <w:i/>
        <w:color w:val="000000"/>
        <w:szCs w:val="28"/>
      </w:rPr>
      <w:t>2013 Classification and Compensation Study</w:t>
    </w:r>
  </w:p>
  <w:p w:rsidR="00762EF9" w:rsidRDefault="00762EF9" w:rsidP="00F220DE">
    <w:pPr>
      <w:pStyle w:val="CommentText"/>
      <w:tabs>
        <w:tab w:val="left" w:pos="1242"/>
      </w:tabs>
      <w:ind w:right="252"/>
      <w:jc w:val="both"/>
      <w:rPr>
        <w:b/>
        <w:color w:val="000000"/>
      </w:rPr>
    </w:pPr>
    <w:r w:rsidRPr="00E341E8">
      <w:rPr>
        <w:color w:val="000000"/>
      </w:rPr>
      <w:t xml:space="preserve">RFP Number:  </w:t>
    </w:r>
    <w:r w:rsidRPr="00E341E8">
      <w:rPr>
        <w:color w:val="000000"/>
        <w:sz w:val="22"/>
        <w:szCs w:val="22"/>
      </w:rPr>
      <w:t xml:space="preserve"> </w:t>
    </w:r>
    <w:r>
      <w:rPr>
        <w:b/>
        <w:color w:val="000000"/>
      </w:rPr>
      <w:t>HRSO-04-13-SS</w:t>
    </w:r>
  </w:p>
  <w:p w:rsidR="00762EF9" w:rsidRDefault="00762EF9" w:rsidP="00F220DE">
    <w:pPr>
      <w:pStyle w:val="CommentText"/>
      <w:tabs>
        <w:tab w:val="left" w:pos="1242"/>
      </w:tabs>
      <w:ind w:right="252"/>
      <w:jc w:val="both"/>
      <w:rPr>
        <w:b/>
        <w:color w:val="000000"/>
      </w:rPr>
    </w:pPr>
  </w:p>
  <w:p w:rsidR="00762EF9" w:rsidRDefault="00762EF9" w:rsidP="00F220DE">
    <w:pPr>
      <w:pStyle w:val="CommentText"/>
      <w:tabs>
        <w:tab w:val="left" w:pos="1242"/>
      </w:tabs>
      <w:ind w:right="252"/>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87FEB"/>
    <w:multiLevelType w:val="multilevel"/>
    <w:tmpl w:val="8484425C"/>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8E74830"/>
    <w:multiLevelType w:val="hybridMultilevel"/>
    <w:tmpl w:val="5532C9D8"/>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
    <w:nsid w:val="0AD958D4"/>
    <w:multiLevelType w:val="multilevel"/>
    <w:tmpl w:val="62DE6D64"/>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DD854D4"/>
    <w:multiLevelType w:val="multilevel"/>
    <w:tmpl w:val="0942718A"/>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0401F95"/>
    <w:multiLevelType w:val="multilevel"/>
    <w:tmpl w:val="00DC3C8E"/>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i w:val="0"/>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
    <w:nsid w:val="133B6697"/>
    <w:multiLevelType w:val="hybridMultilevel"/>
    <w:tmpl w:val="DF22C10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8">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9">
    <w:nsid w:val="150E7771"/>
    <w:multiLevelType w:val="multilevel"/>
    <w:tmpl w:val="1FFC7AB4"/>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5E52F84"/>
    <w:multiLevelType w:val="hybridMultilevel"/>
    <w:tmpl w:val="259AF13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2">
    <w:nsid w:val="181D355E"/>
    <w:multiLevelType w:val="hybridMultilevel"/>
    <w:tmpl w:val="E3105AD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1C7B5545"/>
    <w:multiLevelType w:val="hybridMultilevel"/>
    <w:tmpl w:val="07CA4BE0"/>
    <w:lvl w:ilvl="0" w:tplc="5710566E">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02B4CCE"/>
    <w:multiLevelType w:val="hybridMultilevel"/>
    <w:tmpl w:val="94B0B744"/>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6">
    <w:nsid w:val="28EA4756"/>
    <w:multiLevelType w:val="hybridMultilevel"/>
    <w:tmpl w:val="3052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8">
    <w:nsid w:val="30904717"/>
    <w:multiLevelType w:val="hybridMultilevel"/>
    <w:tmpl w:val="2B92C5F2"/>
    <w:lvl w:ilvl="0" w:tplc="04090017">
      <w:start w:val="1"/>
      <w:numFmt w:val="lowerLetter"/>
      <w:lvlText w:val="%1)"/>
      <w:lvlJc w:val="left"/>
      <w:pPr>
        <w:ind w:left="2520" w:hanging="360"/>
      </w:p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30A32CB9"/>
    <w:multiLevelType w:val="hybridMultilevel"/>
    <w:tmpl w:val="88A497A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1">
    <w:nsid w:val="32BB6A80"/>
    <w:multiLevelType w:val="multilevel"/>
    <w:tmpl w:val="94C84640"/>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61A4426"/>
    <w:multiLevelType w:val="multilevel"/>
    <w:tmpl w:val="DBF24B36"/>
    <w:lvl w:ilvl="0">
      <w:start w:val="1"/>
      <w:numFmt w:val="lowerLetter"/>
      <w:lvlText w:val="%1)"/>
      <w:lvlJc w:val="left"/>
      <w:pPr>
        <w:tabs>
          <w:tab w:val="num" w:pos="2280"/>
        </w:tabs>
        <w:ind w:left="2280" w:hanging="420"/>
      </w:pPr>
      <w:rPr>
        <w:rFonts w:hint="default"/>
      </w:rPr>
    </w:lvl>
    <w:lvl w:ilvl="1">
      <w:start w:val="1"/>
      <w:numFmt w:val="decimal"/>
      <w:lvlText w:val="%1.%2"/>
      <w:lvlJc w:val="left"/>
      <w:pPr>
        <w:tabs>
          <w:tab w:val="num" w:pos="3228"/>
        </w:tabs>
        <w:ind w:left="3228" w:hanging="576"/>
      </w:pPr>
      <w:rPr>
        <w:rFonts w:hint="default"/>
      </w:rPr>
    </w:lvl>
    <w:lvl w:ilvl="2">
      <w:start w:val="1"/>
      <w:numFmt w:val="decimal"/>
      <w:lvlText w:val="%1.%2.%3"/>
      <w:lvlJc w:val="left"/>
      <w:pPr>
        <w:tabs>
          <w:tab w:val="num" w:pos="4164"/>
        </w:tabs>
        <w:ind w:left="4164" w:hanging="864"/>
      </w:pPr>
      <w:rPr>
        <w:rFonts w:hint="default"/>
      </w:rPr>
    </w:lvl>
    <w:lvl w:ilvl="3">
      <w:start w:val="1"/>
      <w:numFmt w:val="lowerLetter"/>
      <w:lvlText w:val="%4)"/>
      <w:lvlJc w:val="left"/>
      <w:pPr>
        <w:tabs>
          <w:tab w:val="num" w:pos="4740"/>
        </w:tabs>
        <w:ind w:left="4740" w:hanging="720"/>
      </w:pPr>
      <w:rPr>
        <w:rFonts w:hint="default"/>
      </w:rPr>
    </w:lvl>
    <w:lvl w:ilvl="4">
      <w:start w:val="1"/>
      <w:numFmt w:val="decimal"/>
      <w:lvlText w:val="%1.%2.%3.%4.%5"/>
      <w:lvlJc w:val="left"/>
      <w:pPr>
        <w:tabs>
          <w:tab w:val="num" w:pos="5820"/>
        </w:tabs>
        <w:ind w:left="5820" w:hanging="1080"/>
      </w:pPr>
      <w:rPr>
        <w:rFonts w:hint="default"/>
      </w:rPr>
    </w:lvl>
    <w:lvl w:ilvl="5">
      <w:start w:val="1"/>
      <w:numFmt w:val="decimal"/>
      <w:lvlText w:val="%1.%2.%3.%4.%5.%6"/>
      <w:lvlJc w:val="left"/>
      <w:pPr>
        <w:tabs>
          <w:tab w:val="num" w:pos="6540"/>
        </w:tabs>
        <w:ind w:left="6540" w:hanging="1080"/>
      </w:pPr>
      <w:rPr>
        <w:rFonts w:hint="default"/>
      </w:rPr>
    </w:lvl>
    <w:lvl w:ilvl="6">
      <w:start w:val="1"/>
      <w:numFmt w:val="decimal"/>
      <w:lvlText w:val="%1.%2.%3.%4.%5.%6.%7"/>
      <w:lvlJc w:val="left"/>
      <w:pPr>
        <w:tabs>
          <w:tab w:val="num" w:pos="7620"/>
        </w:tabs>
        <w:ind w:left="7620" w:hanging="1440"/>
      </w:pPr>
      <w:rPr>
        <w:rFonts w:hint="default"/>
      </w:rPr>
    </w:lvl>
    <w:lvl w:ilvl="7">
      <w:start w:val="1"/>
      <w:numFmt w:val="decimal"/>
      <w:lvlText w:val="%1.%2.%3.%4.%5.%6.%7.%8"/>
      <w:lvlJc w:val="left"/>
      <w:pPr>
        <w:tabs>
          <w:tab w:val="num" w:pos="8340"/>
        </w:tabs>
        <w:ind w:left="8340" w:hanging="1440"/>
      </w:pPr>
      <w:rPr>
        <w:rFonts w:hint="default"/>
      </w:rPr>
    </w:lvl>
    <w:lvl w:ilvl="8">
      <w:start w:val="1"/>
      <w:numFmt w:val="decimal"/>
      <w:lvlText w:val="%1.%2.%3.%4.%5.%6.%7.%8.%9"/>
      <w:lvlJc w:val="left"/>
      <w:pPr>
        <w:tabs>
          <w:tab w:val="num" w:pos="9420"/>
        </w:tabs>
        <w:ind w:left="9420" w:hanging="1800"/>
      </w:pPr>
      <w:rPr>
        <w:rFonts w:hint="default"/>
      </w:rPr>
    </w:lvl>
  </w:abstractNum>
  <w:abstractNum w:abstractNumId="23">
    <w:nsid w:val="37B56AD9"/>
    <w:multiLevelType w:val="multilevel"/>
    <w:tmpl w:val="1FFC7AB4"/>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E574A7"/>
    <w:multiLevelType w:val="multilevel"/>
    <w:tmpl w:val="1FFC7AB4"/>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8E61BB1"/>
    <w:multiLevelType w:val="multilevel"/>
    <w:tmpl w:val="79F89A80"/>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A1323AB"/>
    <w:multiLevelType w:val="hybridMultilevel"/>
    <w:tmpl w:val="E3105AD0"/>
    <w:lvl w:ilvl="0" w:tplc="04090017">
      <w:start w:val="1"/>
      <w:numFmt w:val="lowerLetter"/>
      <w:lvlText w:val="%1)"/>
      <w:lvlJc w:val="left"/>
      <w:pPr>
        <w:ind w:left="2232" w:hanging="360"/>
      </w:p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27">
    <w:nsid w:val="3DD55571"/>
    <w:multiLevelType w:val="hybridMultilevel"/>
    <w:tmpl w:val="1B0CE6D6"/>
    <w:lvl w:ilvl="0" w:tplc="7FE61A76">
      <w:start w:val="1"/>
      <w:numFmt w:val="bullet"/>
      <w:lvlText w:val=""/>
      <w:lvlJc w:val="left"/>
      <w:pPr>
        <w:ind w:left="1440" w:hanging="360"/>
      </w:pPr>
      <w:rPr>
        <w:rFonts w:ascii="Symbol" w:hAnsi="Symbol" w:hint="default"/>
      </w:rPr>
    </w:lvl>
    <w:lvl w:ilvl="1" w:tplc="9BE2C998" w:tentative="1">
      <w:start w:val="1"/>
      <w:numFmt w:val="bullet"/>
      <w:lvlText w:val="o"/>
      <w:lvlJc w:val="left"/>
      <w:pPr>
        <w:ind w:left="2160" w:hanging="360"/>
      </w:pPr>
      <w:rPr>
        <w:rFonts w:ascii="Courier New" w:hAnsi="Courier New" w:cs="Courier New" w:hint="default"/>
      </w:rPr>
    </w:lvl>
    <w:lvl w:ilvl="2" w:tplc="832E1708" w:tentative="1">
      <w:start w:val="1"/>
      <w:numFmt w:val="bullet"/>
      <w:lvlText w:val=""/>
      <w:lvlJc w:val="left"/>
      <w:pPr>
        <w:ind w:left="2880" w:hanging="360"/>
      </w:pPr>
      <w:rPr>
        <w:rFonts w:ascii="Wingdings" w:hAnsi="Wingdings" w:hint="default"/>
      </w:rPr>
    </w:lvl>
    <w:lvl w:ilvl="3" w:tplc="089A4AF0" w:tentative="1">
      <w:start w:val="1"/>
      <w:numFmt w:val="bullet"/>
      <w:lvlText w:val=""/>
      <w:lvlJc w:val="left"/>
      <w:pPr>
        <w:ind w:left="3600" w:hanging="360"/>
      </w:pPr>
      <w:rPr>
        <w:rFonts w:ascii="Symbol" w:hAnsi="Symbol" w:hint="default"/>
      </w:rPr>
    </w:lvl>
    <w:lvl w:ilvl="4" w:tplc="4426BACA" w:tentative="1">
      <w:start w:val="1"/>
      <w:numFmt w:val="bullet"/>
      <w:lvlText w:val="o"/>
      <w:lvlJc w:val="left"/>
      <w:pPr>
        <w:ind w:left="4320" w:hanging="360"/>
      </w:pPr>
      <w:rPr>
        <w:rFonts w:ascii="Courier New" w:hAnsi="Courier New" w:cs="Courier New" w:hint="default"/>
      </w:rPr>
    </w:lvl>
    <w:lvl w:ilvl="5" w:tplc="7D64E710" w:tentative="1">
      <w:start w:val="1"/>
      <w:numFmt w:val="bullet"/>
      <w:lvlText w:val=""/>
      <w:lvlJc w:val="left"/>
      <w:pPr>
        <w:ind w:left="5040" w:hanging="360"/>
      </w:pPr>
      <w:rPr>
        <w:rFonts w:ascii="Wingdings" w:hAnsi="Wingdings" w:hint="default"/>
      </w:rPr>
    </w:lvl>
    <w:lvl w:ilvl="6" w:tplc="DD8E5104">
      <w:start w:val="1"/>
      <w:numFmt w:val="bullet"/>
      <w:lvlText w:val=""/>
      <w:lvlJc w:val="left"/>
      <w:pPr>
        <w:ind w:left="5760" w:hanging="360"/>
      </w:pPr>
      <w:rPr>
        <w:rFonts w:ascii="Symbol" w:hAnsi="Symbol" w:hint="default"/>
      </w:rPr>
    </w:lvl>
    <w:lvl w:ilvl="7" w:tplc="56880024" w:tentative="1">
      <w:start w:val="1"/>
      <w:numFmt w:val="bullet"/>
      <w:lvlText w:val="o"/>
      <w:lvlJc w:val="left"/>
      <w:pPr>
        <w:ind w:left="6480" w:hanging="360"/>
      </w:pPr>
      <w:rPr>
        <w:rFonts w:ascii="Courier New" w:hAnsi="Courier New" w:cs="Courier New" w:hint="default"/>
      </w:rPr>
    </w:lvl>
    <w:lvl w:ilvl="8" w:tplc="AC002D12" w:tentative="1">
      <w:start w:val="1"/>
      <w:numFmt w:val="bullet"/>
      <w:lvlText w:val=""/>
      <w:lvlJc w:val="left"/>
      <w:pPr>
        <w:ind w:left="7200" w:hanging="360"/>
      </w:pPr>
      <w:rPr>
        <w:rFonts w:ascii="Wingdings" w:hAnsi="Wingdings" w:hint="default"/>
      </w:rPr>
    </w:lvl>
  </w:abstractNum>
  <w:abstractNum w:abstractNumId="28">
    <w:nsid w:val="416632B1"/>
    <w:multiLevelType w:val="multilevel"/>
    <w:tmpl w:val="DBF24B36"/>
    <w:lvl w:ilvl="0">
      <w:start w:val="1"/>
      <w:numFmt w:val="lowerLetter"/>
      <w:lvlText w:val="%1)"/>
      <w:lvlJc w:val="left"/>
      <w:pPr>
        <w:tabs>
          <w:tab w:val="num" w:pos="2280"/>
        </w:tabs>
        <w:ind w:left="2280" w:hanging="420"/>
      </w:pPr>
      <w:rPr>
        <w:rFonts w:hint="default"/>
      </w:rPr>
    </w:lvl>
    <w:lvl w:ilvl="1">
      <w:start w:val="1"/>
      <w:numFmt w:val="decimal"/>
      <w:lvlText w:val="%1.%2"/>
      <w:lvlJc w:val="left"/>
      <w:pPr>
        <w:tabs>
          <w:tab w:val="num" w:pos="3228"/>
        </w:tabs>
        <w:ind w:left="3228" w:hanging="576"/>
      </w:pPr>
      <w:rPr>
        <w:rFonts w:hint="default"/>
      </w:rPr>
    </w:lvl>
    <w:lvl w:ilvl="2">
      <w:start w:val="1"/>
      <w:numFmt w:val="decimal"/>
      <w:lvlText w:val="%1.%2.%3"/>
      <w:lvlJc w:val="left"/>
      <w:pPr>
        <w:tabs>
          <w:tab w:val="num" w:pos="4164"/>
        </w:tabs>
        <w:ind w:left="4164" w:hanging="864"/>
      </w:pPr>
      <w:rPr>
        <w:rFonts w:hint="default"/>
      </w:rPr>
    </w:lvl>
    <w:lvl w:ilvl="3">
      <w:start w:val="1"/>
      <w:numFmt w:val="lowerLetter"/>
      <w:lvlText w:val="%4)"/>
      <w:lvlJc w:val="left"/>
      <w:pPr>
        <w:tabs>
          <w:tab w:val="num" w:pos="4740"/>
        </w:tabs>
        <w:ind w:left="4740" w:hanging="720"/>
      </w:pPr>
      <w:rPr>
        <w:rFonts w:hint="default"/>
      </w:rPr>
    </w:lvl>
    <w:lvl w:ilvl="4">
      <w:start w:val="1"/>
      <w:numFmt w:val="decimal"/>
      <w:lvlText w:val="%1.%2.%3.%4.%5"/>
      <w:lvlJc w:val="left"/>
      <w:pPr>
        <w:tabs>
          <w:tab w:val="num" w:pos="5820"/>
        </w:tabs>
        <w:ind w:left="5820" w:hanging="1080"/>
      </w:pPr>
      <w:rPr>
        <w:rFonts w:hint="default"/>
      </w:rPr>
    </w:lvl>
    <w:lvl w:ilvl="5">
      <w:start w:val="1"/>
      <w:numFmt w:val="decimal"/>
      <w:lvlText w:val="%1.%2.%3.%4.%5.%6"/>
      <w:lvlJc w:val="left"/>
      <w:pPr>
        <w:tabs>
          <w:tab w:val="num" w:pos="6540"/>
        </w:tabs>
        <w:ind w:left="6540" w:hanging="1080"/>
      </w:pPr>
      <w:rPr>
        <w:rFonts w:hint="default"/>
      </w:rPr>
    </w:lvl>
    <w:lvl w:ilvl="6">
      <w:start w:val="1"/>
      <w:numFmt w:val="decimal"/>
      <w:lvlText w:val="%1.%2.%3.%4.%5.%6.%7"/>
      <w:lvlJc w:val="left"/>
      <w:pPr>
        <w:tabs>
          <w:tab w:val="num" w:pos="7620"/>
        </w:tabs>
        <w:ind w:left="7620" w:hanging="1440"/>
      </w:pPr>
      <w:rPr>
        <w:rFonts w:hint="default"/>
      </w:rPr>
    </w:lvl>
    <w:lvl w:ilvl="7">
      <w:start w:val="1"/>
      <w:numFmt w:val="decimal"/>
      <w:lvlText w:val="%1.%2.%3.%4.%5.%6.%7.%8"/>
      <w:lvlJc w:val="left"/>
      <w:pPr>
        <w:tabs>
          <w:tab w:val="num" w:pos="8340"/>
        </w:tabs>
        <w:ind w:left="8340" w:hanging="1440"/>
      </w:pPr>
      <w:rPr>
        <w:rFonts w:hint="default"/>
      </w:rPr>
    </w:lvl>
    <w:lvl w:ilvl="8">
      <w:start w:val="1"/>
      <w:numFmt w:val="decimal"/>
      <w:lvlText w:val="%1.%2.%3.%4.%5.%6.%7.%8.%9"/>
      <w:lvlJc w:val="left"/>
      <w:pPr>
        <w:tabs>
          <w:tab w:val="num" w:pos="9420"/>
        </w:tabs>
        <w:ind w:left="9420" w:hanging="1800"/>
      </w:pPr>
      <w:rPr>
        <w:rFonts w:hint="default"/>
      </w:rPr>
    </w:lvl>
  </w:abstractNum>
  <w:abstractNum w:abstractNumId="29">
    <w:nsid w:val="4399175D"/>
    <w:multiLevelType w:val="multilevel"/>
    <w:tmpl w:val="DBF24B36"/>
    <w:lvl w:ilvl="0">
      <w:start w:val="1"/>
      <w:numFmt w:val="lowerLetter"/>
      <w:lvlText w:val="%1)"/>
      <w:lvlJc w:val="left"/>
      <w:pPr>
        <w:tabs>
          <w:tab w:val="num" w:pos="2280"/>
        </w:tabs>
        <w:ind w:left="2280" w:hanging="420"/>
      </w:pPr>
      <w:rPr>
        <w:rFonts w:hint="default"/>
      </w:rPr>
    </w:lvl>
    <w:lvl w:ilvl="1">
      <w:start w:val="1"/>
      <w:numFmt w:val="decimal"/>
      <w:lvlText w:val="%1.%2"/>
      <w:lvlJc w:val="left"/>
      <w:pPr>
        <w:tabs>
          <w:tab w:val="num" w:pos="3228"/>
        </w:tabs>
        <w:ind w:left="3228" w:hanging="576"/>
      </w:pPr>
      <w:rPr>
        <w:rFonts w:hint="default"/>
      </w:rPr>
    </w:lvl>
    <w:lvl w:ilvl="2">
      <w:start w:val="1"/>
      <w:numFmt w:val="decimal"/>
      <w:lvlText w:val="%1.%2.%3"/>
      <w:lvlJc w:val="left"/>
      <w:pPr>
        <w:tabs>
          <w:tab w:val="num" w:pos="4164"/>
        </w:tabs>
        <w:ind w:left="4164" w:hanging="864"/>
      </w:pPr>
      <w:rPr>
        <w:rFonts w:hint="default"/>
      </w:rPr>
    </w:lvl>
    <w:lvl w:ilvl="3">
      <w:start w:val="1"/>
      <w:numFmt w:val="lowerLetter"/>
      <w:lvlText w:val="%4)"/>
      <w:lvlJc w:val="left"/>
      <w:pPr>
        <w:tabs>
          <w:tab w:val="num" w:pos="4740"/>
        </w:tabs>
        <w:ind w:left="4740" w:hanging="720"/>
      </w:pPr>
      <w:rPr>
        <w:rFonts w:hint="default"/>
      </w:rPr>
    </w:lvl>
    <w:lvl w:ilvl="4">
      <w:start w:val="1"/>
      <w:numFmt w:val="decimal"/>
      <w:lvlText w:val="%1.%2.%3.%4.%5"/>
      <w:lvlJc w:val="left"/>
      <w:pPr>
        <w:tabs>
          <w:tab w:val="num" w:pos="5820"/>
        </w:tabs>
        <w:ind w:left="5820" w:hanging="1080"/>
      </w:pPr>
      <w:rPr>
        <w:rFonts w:hint="default"/>
      </w:rPr>
    </w:lvl>
    <w:lvl w:ilvl="5">
      <w:start w:val="1"/>
      <w:numFmt w:val="decimal"/>
      <w:lvlText w:val="%1.%2.%3.%4.%5.%6"/>
      <w:lvlJc w:val="left"/>
      <w:pPr>
        <w:tabs>
          <w:tab w:val="num" w:pos="6540"/>
        </w:tabs>
        <w:ind w:left="6540" w:hanging="1080"/>
      </w:pPr>
      <w:rPr>
        <w:rFonts w:hint="default"/>
      </w:rPr>
    </w:lvl>
    <w:lvl w:ilvl="6">
      <w:start w:val="1"/>
      <w:numFmt w:val="decimal"/>
      <w:lvlText w:val="%1.%2.%3.%4.%5.%6.%7"/>
      <w:lvlJc w:val="left"/>
      <w:pPr>
        <w:tabs>
          <w:tab w:val="num" w:pos="7620"/>
        </w:tabs>
        <w:ind w:left="7620" w:hanging="1440"/>
      </w:pPr>
      <w:rPr>
        <w:rFonts w:hint="default"/>
      </w:rPr>
    </w:lvl>
    <w:lvl w:ilvl="7">
      <w:start w:val="1"/>
      <w:numFmt w:val="decimal"/>
      <w:lvlText w:val="%1.%2.%3.%4.%5.%6.%7.%8"/>
      <w:lvlJc w:val="left"/>
      <w:pPr>
        <w:tabs>
          <w:tab w:val="num" w:pos="8340"/>
        </w:tabs>
        <w:ind w:left="8340" w:hanging="1440"/>
      </w:pPr>
      <w:rPr>
        <w:rFonts w:hint="default"/>
      </w:rPr>
    </w:lvl>
    <w:lvl w:ilvl="8">
      <w:start w:val="1"/>
      <w:numFmt w:val="decimal"/>
      <w:lvlText w:val="%1.%2.%3.%4.%5.%6.%7.%8.%9"/>
      <w:lvlJc w:val="left"/>
      <w:pPr>
        <w:tabs>
          <w:tab w:val="num" w:pos="9420"/>
        </w:tabs>
        <w:ind w:left="9420" w:hanging="1800"/>
      </w:pPr>
      <w:rPr>
        <w:rFonts w:hint="default"/>
      </w:rPr>
    </w:lvl>
  </w:abstractNum>
  <w:abstractNum w:abstractNumId="3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31">
    <w:nsid w:val="481D412A"/>
    <w:multiLevelType w:val="hybridMultilevel"/>
    <w:tmpl w:val="34E8F14C"/>
    <w:lvl w:ilvl="0" w:tplc="04090019">
      <w:start w:val="1"/>
      <w:numFmt w:val="lowerLetter"/>
      <w:lvlText w:val="%1."/>
      <w:lvlJc w:val="left"/>
      <w:pPr>
        <w:ind w:left="1440" w:hanging="360"/>
      </w:pPr>
    </w:lvl>
    <w:lvl w:ilvl="1" w:tplc="3EA80082">
      <w:start w:val="1"/>
      <w:numFmt w:val="lowerRoman"/>
      <w:lvlText w:val="%2."/>
      <w:lvlJc w:val="righ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D516CB1"/>
    <w:multiLevelType w:val="hybridMultilevel"/>
    <w:tmpl w:val="02DE5C32"/>
    <w:lvl w:ilvl="0" w:tplc="66B46656">
      <w:start w:val="1"/>
      <w:numFmt w:val="lowerRoman"/>
      <w:lvlText w:val="%1)"/>
      <w:lvlJc w:val="left"/>
      <w:pPr>
        <w:ind w:left="720" w:hanging="360"/>
      </w:pPr>
      <w:rPr>
        <w:rFonts w:hint="default"/>
      </w:rPr>
    </w:lvl>
    <w:lvl w:ilvl="1" w:tplc="5710566E">
      <w:start w:val="1"/>
      <w:numFmt w:val="lowerLetter"/>
      <w:lvlText w:val="%2."/>
      <w:lvlJc w:val="left"/>
      <w:pPr>
        <w:ind w:left="1440" w:hanging="360"/>
      </w:pPr>
    </w:lvl>
    <w:lvl w:ilvl="2" w:tplc="3EA80082">
      <w:start w:val="1"/>
      <w:numFmt w:val="lowerRoman"/>
      <w:lvlText w:val="%3."/>
      <w:lvlJc w:val="right"/>
      <w:pPr>
        <w:ind w:left="2160" w:hanging="180"/>
      </w:pPr>
      <w:rPr>
        <w:rFonts w:hint="default"/>
      </w:rPr>
    </w:lvl>
    <w:lvl w:ilvl="3" w:tplc="F08AA50E">
      <w:start w:val="1"/>
      <w:numFmt w:val="decimal"/>
      <w:lvlText w:val="%4."/>
      <w:lvlJc w:val="left"/>
      <w:pPr>
        <w:ind w:left="2880" w:hanging="360"/>
      </w:pPr>
    </w:lvl>
    <w:lvl w:ilvl="4" w:tplc="9AFAD18A">
      <w:start w:val="2"/>
      <w:numFmt w:val="lowerLetter"/>
      <w:lvlText w:val="%5."/>
      <w:lvlJc w:val="left"/>
      <w:pPr>
        <w:ind w:left="1890" w:hanging="360"/>
      </w:pPr>
      <w:rPr>
        <w:rFonts w:hint="default"/>
        <w:b w:val="0"/>
      </w:rPr>
    </w:lvl>
    <w:lvl w:ilvl="5" w:tplc="ECCCF8E6">
      <w:start w:val="1"/>
      <w:numFmt w:val="lowerRoman"/>
      <w:lvlText w:val="%6."/>
      <w:lvlJc w:val="right"/>
      <w:pPr>
        <w:ind w:left="4320" w:hanging="180"/>
      </w:pPr>
      <w:rPr>
        <w:rFonts w:hint="default"/>
      </w:rPr>
    </w:lvl>
    <w:lvl w:ilvl="6" w:tplc="40FC563E" w:tentative="1">
      <w:start w:val="1"/>
      <w:numFmt w:val="decimal"/>
      <w:lvlText w:val="%7."/>
      <w:lvlJc w:val="left"/>
      <w:pPr>
        <w:ind w:left="5040" w:hanging="360"/>
      </w:pPr>
    </w:lvl>
    <w:lvl w:ilvl="7" w:tplc="0444201C" w:tentative="1">
      <w:start w:val="1"/>
      <w:numFmt w:val="lowerLetter"/>
      <w:lvlText w:val="%8."/>
      <w:lvlJc w:val="left"/>
      <w:pPr>
        <w:ind w:left="5760" w:hanging="360"/>
      </w:pPr>
    </w:lvl>
    <w:lvl w:ilvl="8" w:tplc="144880BA" w:tentative="1">
      <w:start w:val="1"/>
      <w:numFmt w:val="lowerRoman"/>
      <w:lvlText w:val="%9."/>
      <w:lvlJc w:val="right"/>
      <w:pPr>
        <w:ind w:left="6480" w:hanging="180"/>
      </w:pPr>
    </w:lvl>
  </w:abstractNum>
  <w:abstractNum w:abstractNumId="33">
    <w:nsid w:val="5455056F"/>
    <w:multiLevelType w:val="multilevel"/>
    <w:tmpl w:val="3A289CD2"/>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b/>
        <w:i w:val="0"/>
        <w:caps w:val="0"/>
        <w:smallCaps w:val="0"/>
        <w:sz w:val="24"/>
        <w:u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34">
    <w:nsid w:val="5686238F"/>
    <w:multiLevelType w:val="multilevel"/>
    <w:tmpl w:val="8EC0C2BC"/>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656"/>
        </w:tabs>
        <w:ind w:left="1656" w:hanging="576"/>
      </w:pPr>
      <w:rPr>
        <w:rFonts w:hint="default"/>
      </w:rPr>
    </w:lvl>
    <w:lvl w:ilvl="2">
      <w:start w:val="1"/>
      <w:numFmt w:val="decimal"/>
      <w:lvlText w:val="%1.%2.%3"/>
      <w:lvlJc w:val="left"/>
      <w:pPr>
        <w:tabs>
          <w:tab w:val="num" w:pos="2304"/>
        </w:tabs>
        <w:ind w:left="2304" w:hanging="864"/>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572D14DF"/>
    <w:multiLevelType w:val="hybridMultilevel"/>
    <w:tmpl w:val="5C2092D4"/>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6">
    <w:nsid w:val="584771B4"/>
    <w:multiLevelType w:val="hybridMultilevel"/>
    <w:tmpl w:val="CA6AE55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7">
    <w:nsid w:val="599A273A"/>
    <w:multiLevelType w:val="hybridMultilevel"/>
    <w:tmpl w:val="00C24D18"/>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5BC857FC"/>
    <w:multiLevelType w:val="hybridMultilevel"/>
    <w:tmpl w:val="55E6D50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9">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0">
    <w:nsid w:val="5D706041"/>
    <w:multiLevelType w:val="multilevel"/>
    <w:tmpl w:val="085E79B4"/>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5E0E097A"/>
    <w:multiLevelType w:val="hybridMultilevel"/>
    <w:tmpl w:val="F7E23540"/>
    <w:lvl w:ilvl="0" w:tplc="17D45D84">
      <w:start w:val="1"/>
      <w:numFmt w:val="upperLetter"/>
      <w:pStyle w:val="Tablebullet2"/>
      <w:lvlText w:val="Appendix %1 "/>
      <w:lvlJc w:val="left"/>
      <w:pPr>
        <w:tabs>
          <w:tab w:val="num" w:pos="1800"/>
        </w:tabs>
        <w:ind w:left="360" w:hanging="360"/>
      </w:pPr>
      <w:rPr>
        <w:rFonts w:hint="default"/>
      </w:rPr>
    </w:lvl>
    <w:lvl w:ilvl="1" w:tplc="F64C5A18">
      <w:start w:val="1"/>
      <w:numFmt w:val="lowerLetter"/>
      <w:lvlText w:val="%2."/>
      <w:lvlJc w:val="left"/>
      <w:pPr>
        <w:tabs>
          <w:tab w:val="num" w:pos="1454"/>
        </w:tabs>
        <w:ind w:left="1454" w:hanging="360"/>
      </w:pPr>
    </w:lvl>
    <w:lvl w:ilvl="2" w:tplc="DB6AFD3A" w:tentative="1">
      <w:start w:val="1"/>
      <w:numFmt w:val="lowerRoman"/>
      <w:lvlText w:val="%3."/>
      <w:lvlJc w:val="right"/>
      <w:pPr>
        <w:tabs>
          <w:tab w:val="num" w:pos="2174"/>
        </w:tabs>
        <w:ind w:left="2174" w:hanging="180"/>
      </w:pPr>
    </w:lvl>
    <w:lvl w:ilvl="3" w:tplc="46B4E1B6" w:tentative="1">
      <w:start w:val="1"/>
      <w:numFmt w:val="decimal"/>
      <w:lvlText w:val="%4."/>
      <w:lvlJc w:val="left"/>
      <w:pPr>
        <w:tabs>
          <w:tab w:val="num" w:pos="2894"/>
        </w:tabs>
        <w:ind w:left="2894" w:hanging="360"/>
      </w:pPr>
    </w:lvl>
    <w:lvl w:ilvl="4" w:tplc="9B385DD4" w:tentative="1">
      <w:start w:val="1"/>
      <w:numFmt w:val="lowerLetter"/>
      <w:lvlText w:val="%5."/>
      <w:lvlJc w:val="left"/>
      <w:pPr>
        <w:tabs>
          <w:tab w:val="num" w:pos="3614"/>
        </w:tabs>
        <w:ind w:left="3614" w:hanging="360"/>
      </w:pPr>
    </w:lvl>
    <w:lvl w:ilvl="5" w:tplc="22DEEDFE" w:tentative="1">
      <w:start w:val="1"/>
      <w:numFmt w:val="lowerRoman"/>
      <w:lvlText w:val="%6."/>
      <w:lvlJc w:val="right"/>
      <w:pPr>
        <w:tabs>
          <w:tab w:val="num" w:pos="4334"/>
        </w:tabs>
        <w:ind w:left="4334" w:hanging="180"/>
      </w:pPr>
    </w:lvl>
    <w:lvl w:ilvl="6" w:tplc="E95C1CCE" w:tentative="1">
      <w:start w:val="1"/>
      <w:numFmt w:val="decimal"/>
      <w:lvlText w:val="%7."/>
      <w:lvlJc w:val="left"/>
      <w:pPr>
        <w:tabs>
          <w:tab w:val="num" w:pos="5054"/>
        </w:tabs>
        <w:ind w:left="5054" w:hanging="360"/>
      </w:pPr>
    </w:lvl>
    <w:lvl w:ilvl="7" w:tplc="7AAE05F8" w:tentative="1">
      <w:start w:val="1"/>
      <w:numFmt w:val="lowerLetter"/>
      <w:lvlText w:val="%8."/>
      <w:lvlJc w:val="left"/>
      <w:pPr>
        <w:tabs>
          <w:tab w:val="num" w:pos="5774"/>
        </w:tabs>
        <w:ind w:left="5774" w:hanging="360"/>
      </w:pPr>
    </w:lvl>
    <w:lvl w:ilvl="8" w:tplc="4E826A50" w:tentative="1">
      <w:start w:val="1"/>
      <w:numFmt w:val="lowerRoman"/>
      <w:lvlText w:val="%9."/>
      <w:lvlJc w:val="right"/>
      <w:pPr>
        <w:tabs>
          <w:tab w:val="num" w:pos="6494"/>
        </w:tabs>
        <w:ind w:left="6494" w:hanging="180"/>
      </w:pPr>
    </w:lvl>
  </w:abstractNum>
  <w:abstractNum w:abstractNumId="42">
    <w:nsid w:val="5E785BFA"/>
    <w:multiLevelType w:val="hybridMultilevel"/>
    <w:tmpl w:val="2B886688"/>
    <w:lvl w:ilvl="0" w:tplc="DD4AEF56">
      <w:start w:val="1"/>
      <w:numFmt w:val="upp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44">
    <w:nsid w:val="6B5E40CC"/>
    <w:multiLevelType w:val="hybridMultilevel"/>
    <w:tmpl w:val="2D102FF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nsid w:val="6C3B6994"/>
    <w:multiLevelType w:val="multilevel"/>
    <w:tmpl w:val="1FFC7AB4"/>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6C570B24"/>
    <w:multiLevelType w:val="multilevel"/>
    <w:tmpl w:val="E14237A2"/>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6E516656"/>
    <w:multiLevelType w:val="hybridMultilevel"/>
    <w:tmpl w:val="84E840A2"/>
    <w:lvl w:ilvl="0" w:tplc="04090017">
      <w:start w:val="1"/>
      <w:numFmt w:val="lowerLetter"/>
      <w:lvlText w:val="%1)"/>
      <w:lvlJc w:val="lef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nsid w:val="71202BCA"/>
    <w:multiLevelType w:val="hybridMultilevel"/>
    <w:tmpl w:val="68D07CF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9">
    <w:nsid w:val="75BF6489"/>
    <w:multiLevelType w:val="hybridMultilevel"/>
    <w:tmpl w:val="54F482A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50">
    <w:nsid w:val="76E62C7C"/>
    <w:multiLevelType w:val="hybridMultilevel"/>
    <w:tmpl w:val="862829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nsid w:val="76FA24C2"/>
    <w:multiLevelType w:val="multilevel"/>
    <w:tmpl w:val="DBF24B36"/>
    <w:lvl w:ilvl="0">
      <w:start w:val="1"/>
      <w:numFmt w:val="lowerLetter"/>
      <w:lvlText w:val="%1)"/>
      <w:lvlJc w:val="left"/>
      <w:pPr>
        <w:tabs>
          <w:tab w:val="num" w:pos="420"/>
        </w:tabs>
        <w:ind w:left="420" w:hanging="420"/>
      </w:pPr>
      <w:rPr>
        <w:rFonts w:hint="default"/>
      </w:rPr>
    </w:lvl>
    <w:lvl w:ilvl="1">
      <w:start w:val="1"/>
      <w:numFmt w:val="decimal"/>
      <w:lvlText w:val="%1.%2"/>
      <w:lvlJc w:val="left"/>
      <w:pPr>
        <w:tabs>
          <w:tab w:val="num" w:pos="1368"/>
        </w:tabs>
        <w:ind w:left="1368" w:hanging="576"/>
      </w:pPr>
      <w:rPr>
        <w:rFonts w:hint="default"/>
      </w:rPr>
    </w:lvl>
    <w:lvl w:ilvl="2">
      <w:start w:val="1"/>
      <w:numFmt w:val="decimal"/>
      <w:lvlText w:val="%1.%2.%3"/>
      <w:lvlJc w:val="left"/>
      <w:pPr>
        <w:tabs>
          <w:tab w:val="num" w:pos="2304"/>
        </w:tabs>
        <w:ind w:left="2304" w:hanging="864"/>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2">
    <w:nsid w:val="7FC85DBC"/>
    <w:multiLevelType w:val="hybridMultilevel"/>
    <w:tmpl w:val="59ACB44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num w:numId="1">
    <w:abstractNumId w:val="39"/>
  </w:num>
  <w:num w:numId="2">
    <w:abstractNumId w:val="1"/>
  </w:num>
  <w:num w:numId="3">
    <w:abstractNumId w:val="20"/>
  </w:num>
  <w:num w:numId="4">
    <w:abstractNumId w:val="32"/>
  </w:num>
  <w:num w:numId="5">
    <w:abstractNumId w:val="30"/>
  </w:num>
  <w:num w:numId="6">
    <w:abstractNumId w:val="6"/>
  </w:num>
  <w:num w:numId="7">
    <w:abstractNumId w:val="33"/>
  </w:num>
  <w:num w:numId="8">
    <w:abstractNumId w:val="41"/>
  </w:num>
  <w:num w:numId="9">
    <w:abstractNumId w:val="5"/>
  </w:num>
  <w:num w:numId="10">
    <w:abstractNumId w:val="14"/>
  </w:num>
  <w:num w:numId="11">
    <w:abstractNumId w:val="43"/>
  </w:num>
  <w:num w:numId="12">
    <w:abstractNumId w:val="8"/>
  </w:num>
  <w:num w:numId="13">
    <w:abstractNumId w:val="11"/>
  </w:num>
  <w:num w:numId="14">
    <w:abstractNumId w:val="17"/>
  </w:num>
  <w:num w:numId="15">
    <w:abstractNumId w:val="34"/>
  </w:num>
  <w:num w:numId="16">
    <w:abstractNumId w:val="21"/>
  </w:num>
  <w:num w:numId="17">
    <w:abstractNumId w:val="45"/>
  </w:num>
  <w:num w:numId="18">
    <w:abstractNumId w:val="50"/>
  </w:num>
  <w:num w:numId="19">
    <w:abstractNumId w:val="12"/>
  </w:num>
  <w:num w:numId="20">
    <w:abstractNumId w:val="18"/>
  </w:num>
  <w:num w:numId="21">
    <w:abstractNumId w:val="9"/>
  </w:num>
  <w:num w:numId="22">
    <w:abstractNumId w:val="23"/>
  </w:num>
  <w:num w:numId="23">
    <w:abstractNumId w:val="24"/>
  </w:num>
  <w:num w:numId="24">
    <w:abstractNumId w:val="25"/>
  </w:num>
  <w:num w:numId="25">
    <w:abstractNumId w:val="44"/>
  </w:num>
  <w:num w:numId="26">
    <w:abstractNumId w:val="51"/>
  </w:num>
  <w:num w:numId="27">
    <w:abstractNumId w:val="26"/>
  </w:num>
  <w:num w:numId="28">
    <w:abstractNumId w:val="37"/>
  </w:num>
  <w:num w:numId="29">
    <w:abstractNumId w:val="40"/>
  </w:num>
  <w:num w:numId="30">
    <w:abstractNumId w:val="29"/>
  </w:num>
  <w:num w:numId="31">
    <w:abstractNumId w:val="0"/>
  </w:num>
  <w:num w:numId="32">
    <w:abstractNumId w:val="3"/>
  </w:num>
  <w:num w:numId="33">
    <w:abstractNumId w:val="46"/>
  </w:num>
  <w:num w:numId="34">
    <w:abstractNumId w:val="4"/>
  </w:num>
  <w:num w:numId="35">
    <w:abstractNumId w:val="13"/>
  </w:num>
  <w:num w:numId="36">
    <w:abstractNumId w:val="28"/>
  </w:num>
  <w:num w:numId="37">
    <w:abstractNumId w:val="22"/>
  </w:num>
  <w:num w:numId="38">
    <w:abstractNumId w:val="19"/>
  </w:num>
  <w:num w:numId="39">
    <w:abstractNumId w:val="47"/>
  </w:num>
  <w:num w:numId="40">
    <w:abstractNumId w:val="31"/>
  </w:num>
  <w:num w:numId="41">
    <w:abstractNumId w:val="27"/>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16"/>
  </w:num>
  <w:num w:numId="46">
    <w:abstractNumId w:val="2"/>
  </w:num>
  <w:num w:numId="47">
    <w:abstractNumId w:val="49"/>
  </w:num>
  <w:num w:numId="48">
    <w:abstractNumId w:val="52"/>
  </w:num>
  <w:num w:numId="49">
    <w:abstractNumId w:val="35"/>
  </w:num>
  <w:num w:numId="50">
    <w:abstractNumId w:val="36"/>
  </w:num>
  <w:num w:numId="51">
    <w:abstractNumId w:val="15"/>
  </w:num>
  <w:num w:numId="52">
    <w:abstractNumId w:val="48"/>
  </w:num>
  <w:num w:numId="53">
    <w:abstractNumId w:val="38"/>
  </w:num>
  <w:num w:numId="54">
    <w:abstractNumId w:val="7"/>
  </w:num>
  <w:num w:numId="55">
    <w:abstractNumId w:val="10"/>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C37FF7"/>
    <w:rsid w:val="00002D85"/>
    <w:rsid w:val="000037D6"/>
    <w:rsid w:val="0000455A"/>
    <w:rsid w:val="000049AF"/>
    <w:rsid w:val="00007831"/>
    <w:rsid w:val="00017B10"/>
    <w:rsid w:val="00021FA3"/>
    <w:rsid w:val="0002269C"/>
    <w:rsid w:val="0002344F"/>
    <w:rsid w:val="00023B38"/>
    <w:rsid w:val="00024693"/>
    <w:rsid w:val="00025616"/>
    <w:rsid w:val="00026859"/>
    <w:rsid w:val="00027AA9"/>
    <w:rsid w:val="00034374"/>
    <w:rsid w:val="000356BE"/>
    <w:rsid w:val="00035C79"/>
    <w:rsid w:val="000362E6"/>
    <w:rsid w:val="00036DCE"/>
    <w:rsid w:val="00036F12"/>
    <w:rsid w:val="00040032"/>
    <w:rsid w:val="0004492D"/>
    <w:rsid w:val="00045A1E"/>
    <w:rsid w:val="00046C6E"/>
    <w:rsid w:val="00051138"/>
    <w:rsid w:val="00051852"/>
    <w:rsid w:val="00053778"/>
    <w:rsid w:val="00055A65"/>
    <w:rsid w:val="00055D61"/>
    <w:rsid w:val="0005643D"/>
    <w:rsid w:val="00056ED8"/>
    <w:rsid w:val="00061CAB"/>
    <w:rsid w:val="00063318"/>
    <w:rsid w:val="00064375"/>
    <w:rsid w:val="00066C70"/>
    <w:rsid w:val="00067379"/>
    <w:rsid w:val="000701D7"/>
    <w:rsid w:val="00070FCA"/>
    <w:rsid w:val="00073C7D"/>
    <w:rsid w:val="00077FA2"/>
    <w:rsid w:val="00080391"/>
    <w:rsid w:val="00081FFE"/>
    <w:rsid w:val="00082230"/>
    <w:rsid w:val="00082694"/>
    <w:rsid w:val="00083001"/>
    <w:rsid w:val="000862FE"/>
    <w:rsid w:val="00086490"/>
    <w:rsid w:val="000865E2"/>
    <w:rsid w:val="0009242C"/>
    <w:rsid w:val="000942AD"/>
    <w:rsid w:val="00096D18"/>
    <w:rsid w:val="000A1F6C"/>
    <w:rsid w:val="000B0813"/>
    <w:rsid w:val="000B1F16"/>
    <w:rsid w:val="000B5D3C"/>
    <w:rsid w:val="000B6B46"/>
    <w:rsid w:val="000C1186"/>
    <w:rsid w:val="000C4EBB"/>
    <w:rsid w:val="000D05AC"/>
    <w:rsid w:val="000D18C1"/>
    <w:rsid w:val="000D228A"/>
    <w:rsid w:val="000D43CC"/>
    <w:rsid w:val="000D4C75"/>
    <w:rsid w:val="000D5C97"/>
    <w:rsid w:val="000D5FD6"/>
    <w:rsid w:val="000D6483"/>
    <w:rsid w:val="000D6AE3"/>
    <w:rsid w:val="000E039B"/>
    <w:rsid w:val="000E11F4"/>
    <w:rsid w:val="000E3D12"/>
    <w:rsid w:val="000E3E0C"/>
    <w:rsid w:val="000E42FA"/>
    <w:rsid w:val="000E53B9"/>
    <w:rsid w:val="000E5707"/>
    <w:rsid w:val="000E67BF"/>
    <w:rsid w:val="000E7A48"/>
    <w:rsid w:val="000F08EE"/>
    <w:rsid w:val="000F4C6D"/>
    <w:rsid w:val="000F698D"/>
    <w:rsid w:val="000F6E8E"/>
    <w:rsid w:val="00101C48"/>
    <w:rsid w:val="00103395"/>
    <w:rsid w:val="00103BE7"/>
    <w:rsid w:val="00110924"/>
    <w:rsid w:val="00111C74"/>
    <w:rsid w:val="00112C3D"/>
    <w:rsid w:val="00115B45"/>
    <w:rsid w:val="00115CD2"/>
    <w:rsid w:val="00117875"/>
    <w:rsid w:val="00121C2D"/>
    <w:rsid w:val="001220FD"/>
    <w:rsid w:val="001225CB"/>
    <w:rsid w:val="0012423E"/>
    <w:rsid w:val="00125A40"/>
    <w:rsid w:val="0012621F"/>
    <w:rsid w:val="001303B1"/>
    <w:rsid w:val="00132946"/>
    <w:rsid w:val="00133F5A"/>
    <w:rsid w:val="001346B9"/>
    <w:rsid w:val="001367D0"/>
    <w:rsid w:val="00136A98"/>
    <w:rsid w:val="00137054"/>
    <w:rsid w:val="00137B62"/>
    <w:rsid w:val="00142C87"/>
    <w:rsid w:val="001432AE"/>
    <w:rsid w:val="001450A6"/>
    <w:rsid w:val="001462FA"/>
    <w:rsid w:val="00146707"/>
    <w:rsid w:val="00147600"/>
    <w:rsid w:val="00147E4D"/>
    <w:rsid w:val="0015235D"/>
    <w:rsid w:val="00152BF8"/>
    <w:rsid w:val="001544D1"/>
    <w:rsid w:val="00155C0F"/>
    <w:rsid w:val="00157A91"/>
    <w:rsid w:val="00161DD6"/>
    <w:rsid w:val="00163E71"/>
    <w:rsid w:val="00163EFA"/>
    <w:rsid w:val="0016426F"/>
    <w:rsid w:val="00166152"/>
    <w:rsid w:val="00166197"/>
    <w:rsid w:val="0016724A"/>
    <w:rsid w:val="001718B1"/>
    <w:rsid w:val="001720DD"/>
    <w:rsid w:val="0017265D"/>
    <w:rsid w:val="00175058"/>
    <w:rsid w:val="00175AA7"/>
    <w:rsid w:val="00177EF7"/>
    <w:rsid w:val="00180DC6"/>
    <w:rsid w:val="00181BD5"/>
    <w:rsid w:val="00181FDA"/>
    <w:rsid w:val="001822FC"/>
    <w:rsid w:val="001846EE"/>
    <w:rsid w:val="0018516A"/>
    <w:rsid w:val="00185E36"/>
    <w:rsid w:val="00187E40"/>
    <w:rsid w:val="0019098E"/>
    <w:rsid w:val="00190ED0"/>
    <w:rsid w:val="00192F69"/>
    <w:rsid w:val="00193F21"/>
    <w:rsid w:val="001949E5"/>
    <w:rsid w:val="00195617"/>
    <w:rsid w:val="0019663E"/>
    <w:rsid w:val="00197187"/>
    <w:rsid w:val="001A1567"/>
    <w:rsid w:val="001A38EF"/>
    <w:rsid w:val="001A3D6B"/>
    <w:rsid w:val="001A43C1"/>
    <w:rsid w:val="001A46E8"/>
    <w:rsid w:val="001A55D5"/>
    <w:rsid w:val="001A6B45"/>
    <w:rsid w:val="001A7E34"/>
    <w:rsid w:val="001B14CA"/>
    <w:rsid w:val="001B197C"/>
    <w:rsid w:val="001B3CFB"/>
    <w:rsid w:val="001B4A27"/>
    <w:rsid w:val="001B4EF3"/>
    <w:rsid w:val="001B588D"/>
    <w:rsid w:val="001B7E8E"/>
    <w:rsid w:val="001C1809"/>
    <w:rsid w:val="001C196A"/>
    <w:rsid w:val="001C472D"/>
    <w:rsid w:val="001C552C"/>
    <w:rsid w:val="001C7519"/>
    <w:rsid w:val="001D015C"/>
    <w:rsid w:val="001D091D"/>
    <w:rsid w:val="001D57D6"/>
    <w:rsid w:val="001D6FEB"/>
    <w:rsid w:val="001E0F87"/>
    <w:rsid w:val="001E12EF"/>
    <w:rsid w:val="001E4ACF"/>
    <w:rsid w:val="001E611B"/>
    <w:rsid w:val="001E612A"/>
    <w:rsid w:val="001E78AA"/>
    <w:rsid w:val="001E7AC4"/>
    <w:rsid w:val="001E7F5C"/>
    <w:rsid w:val="001F0ED7"/>
    <w:rsid w:val="001F12B3"/>
    <w:rsid w:val="001F28F6"/>
    <w:rsid w:val="001F32EC"/>
    <w:rsid w:val="001F7006"/>
    <w:rsid w:val="00200054"/>
    <w:rsid w:val="00200D1E"/>
    <w:rsid w:val="00201918"/>
    <w:rsid w:val="0020192C"/>
    <w:rsid w:val="00202F08"/>
    <w:rsid w:val="00204B2E"/>
    <w:rsid w:val="00207616"/>
    <w:rsid w:val="002102F5"/>
    <w:rsid w:val="002132DB"/>
    <w:rsid w:val="00214B5A"/>
    <w:rsid w:val="00220F3F"/>
    <w:rsid w:val="00221DBF"/>
    <w:rsid w:val="00224B2B"/>
    <w:rsid w:val="00226831"/>
    <w:rsid w:val="00227479"/>
    <w:rsid w:val="0023097C"/>
    <w:rsid w:val="00230FA7"/>
    <w:rsid w:val="00233D32"/>
    <w:rsid w:val="00235A9F"/>
    <w:rsid w:val="00236E1D"/>
    <w:rsid w:val="002416FE"/>
    <w:rsid w:val="00241F8F"/>
    <w:rsid w:val="00246470"/>
    <w:rsid w:val="00246DB8"/>
    <w:rsid w:val="0024780A"/>
    <w:rsid w:val="00247B5A"/>
    <w:rsid w:val="00251029"/>
    <w:rsid w:val="00251CC8"/>
    <w:rsid w:val="00253633"/>
    <w:rsid w:val="002537B6"/>
    <w:rsid w:val="0025482F"/>
    <w:rsid w:val="002548C1"/>
    <w:rsid w:val="00254C7C"/>
    <w:rsid w:val="00257167"/>
    <w:rsid w:val="00261ED9"/>
    <w:rsid w:val="002622C4"/>
    <w:rsid w:val="00262320"/>
    <w:rsid w:val="00266404"/>
    <w:rsid w:val="00266595"/>
    <w:rsid w:val="00267DB9"/>
    <w:rsid w:val="00271235"/>
    <w:rsid w:val="00276072"/>
    <w:rsid w:val="00277ED9"/>
    <w:rsid w:val="00281F26"/>
    <w:rsid w:val="00282310"/>
    <w:rsid w:val="002839D8"/>
    <w:rsid w:val="002857AE"/>
    <w:rsid w:val="00286E52"/>
    <w:rsid w:val="00286F9B"/>
    <w:rsid w:val="00287F5A"/>
    <w:rsid w:val="00292053"/>
    <w:rsid w:val="00292D4A"/>
    <w:rsid w:val="00293698"/>
    <w:rsid w:val="00294297"/>
    <w:rsid w:val="002A360E"/>
    <w:rsid w:val="002A37B3"/>
    <w:rsid w:val="002A4DDB"/>
    <w:rsid w:val="002A60D6"/>
    <w:rsid w:val="002A67AA"/>
    <w:rsid w:val="002B023A"/>
    <w:rsid w:val="002B174E"/>
    <w:rsid w:val="002B2F52"/>
    <w:rsid w:val="002B4294"/>
    <w:rsid w:val="002B627A"/>
    <w:rsid w:val="002C0741"/>
    <w:rsid w:val="002C507F"/>
    <w:rsid w:val="002C64BD"/>
    <w:rsid w:val="002C73B0"/>
    <w:rsid w:val="002D07F1"/>
    <w:rsid w:val="002D11E4"/>
    <w:rsid w:val="002D233C"/>
    <w:rsid w:val="002D50C8"/>
    <w:rsid w:val="002D5306"/>
    <w:rsid w:val="002D7D1B"/>
    <w:rsid w:val="002E1CD2"/>
    <w:rsid w:val="002E2AF5"/>
    <w:rsid w:val="002E735F"/>
    <w:rsid w:val="002E7965"/>
    <w:rsid w:val="002E7B18"/>
    <w:rsid w:val="002F1052"/>
    <w:rsid w:val="002F1B49"/>
    <w:rsid w:val="002F2389"/>
    <w:rsid w:val="0030037A"/>
    <w:rsid w:val="003020A2"/>
    <w:rsid w:val="003026AC"/>
    <w:rsid w:val="0030299B"/>
    <w:rsid w:val="003057B7"/>
    <w:rsid w:val="00305FCF"/>
    <w:rsid w:val="00306461"/>
    <w:rsid w:val="0030797F"/>
    <w:rsid w:val="003121E0"/>
    <w:rsid w:val="0031272D"/>
    <w:rsid w:val="003142C6"/>
    <w:rsid w:val="003161AC"/>
    <w:rsid w:val="0032055F"/>
    <w:rsid w:val="00321AF9"/>
    <w:rsid w:val="003233AE"/>
    <w:rsid w:val="00326811"/>
    <w:rsid w:val="00327099"/>
    <w:rsid w:val="003270C6"/>
    <w:rsid w:val="0032785B"/>
    <w:rsid w:val="00330B94"/>
    <w:rsid w:val="0033350A"/>
    <w:rsid w:val="00333A7A"/>
    <w:rsid w:val="00334D4F"/>
    <w:rsid w:val="003364C3"/>
    <w:rsid w:val="00336F9E"/>
    <w:rsid w:val="003404FF"/>
    <w:rsid w:val="0034121A"/>
    <w:rsid w:val="00341537"/>
    <w:rsid w:val="003418D4"/>
    <w:rsid w:val="003422BE"/>
    <w:rsid w:val="00342451"/>
    <w:rsid w:val="00343ACE"/>
    <w:rsid w:val="00343D57"/>
    <w:rsid w:val="003444EC"/>
    <w:rsid w:val="00350B68"/>
    <w:rsid w:val="0035108B"/>
    <w:rsid w:val="0035236E"/>
    <w:rsid w:val="00354020"/>
    <w:rsid w:val="003550F9"/>
    <w:rsid w:val="00356ECA"/>
    <w:rsid w:val="00357D17"/>
    <w:rsid w:val="0036063E"/>
    <w:rsid w:val="00360811"/>
    <w:rsid w:val="00360FAC"/>
    <w:rsid w:val="0036121D"/>
    <w:rsid w:val="00362FE9"/>
    <w:rsid w:val="003657F6"/>
    <w:rsid w:val="0037023B"/>
    <w:rsid w:val="003730F5"/>
    <w:rsid w:val="003747E4"/>
    <w:rsid w:val="003801F1"/>
    <w:rsid w:val="003810DA"/>
    <w:rsid w:val="00387918"/>
    <w:rsid w:val="003901FB"/>
    <w:rsid w:val="003905DA"/>
    <w:rsid w:val="00390634"/>
    <w:rsid w:val="00390D2A"/>
    <w:rsid w:val="003925CE"/>
    <w:rsid w:val="00395B94"/>
    <w:rsid w:val="00395F0C"/>
    <w:rsid w:val="00396FE0"/>
    <w:rsid w:val="003979EC"/>
    <w:rsid w:val="003A0CCD"/>
    <w:rsid w:val="003A1D31"/>
    <w:rsid w:val="003A3E68"/>
    <w:rsid w:val="003A4D99"/>
    <w:rsid w:val="003B4020"/>
    <w:rsid w:val="003B4888"/>
    <w:rsid w:val="003B50F3"/>
    <w:rsid w:val="003B5548"/>
    <w:rsid w:val="003B7E4D"/>
    <w:rsid w:val="003C14B3"/>
    <w:rsid w:val="003C214B"/>
    <w:rsid w:val="003C506E"/>
    <w:rsid w:val="003C59AF"/>
    <w:rsid w:val="003C67A7"/>
    <w:rsid w:val="003C785C"/>
    <w:rsid w:val="003D21E2"/>
    <w:rsid w:val="003D25AC"/>
    <w:rsid w:val="003D5784"/>
    <w:rsid w:val="003D5E8F"/>
    <w:rsid w:val="003E1A55"/>
    <w:rsid w:val="003E2725"/>
    <w:rsid w:val="003E46FF"/>
    <w:rsid w:val="003E5035"/>
    <w:rsid w:val="003E5317"/>
    <w:rsid w:val="003E6C16"/>
    <w:rsid w:val="003E6E68"/>
    <w:rsid w:val="003F1693"/>
    <w:rsid w:val="003F306D"/>
    <w:rsid w:val="003F69DE"/>
    <w:rsid w:val="003F6E5F"/>
    <w:rsid w:val="003F7548"/>
    <w:rsid w:val="00400CA2"/>
    <w:rsid w:val="00402A4E"/>
    <w:rsid w:val="00402C20"/>
    <w:rsid w:val="00403B46"/>
    <w:rsid w:val="00404E40"/>
    <w:rsid w:val="004074E7"/>
    <w:rsid w:val="004143F8"/>
    <w:rsid w:val="0041475A"/>
    <w:rsid w:val="00422489"/>
    <w:rsid w:val="0042262B"/>
    <w:rsid w:val="0042315B"/>
    <w:rsid w:val="00426090"/>
    <w:rsid w:val="00426EF9"/>
    <w:rsid w:val="00430273"/>
    <w:rsid w:val="00433527"/>
    <w:rsid w:val="00433C3F"/>
    <w:rsid w:val="00434EDC"/>
    <w:rsid w:val="00435C21"/>
    <w:rsid w:val="0044047E"/>
    <w:rsid w:val="00440AD5"/>
    <w:rsid w:val="0044130B"/>
    <w:rsid w:val="004425FB"/>
    <w:rsid w:val="00442B0B"/>
    <w:rsid w:val="00442ED0"/>
    <w:rsid w:val="00444096"/>
    <w:rsid w:val="00445341"/>
    <w:rsid w:val="00445BEA"/>
    <w:rsid w:val="00453A4F"/>
    <w:rsid w:val="00456A78"/>
    <w:rsid w:val="004579AB"/>
    <w:rsid w:val="00457B22"/>
    <w:rsid w:val="004602BB"/>
    <w:rsid w:val="004618CF"/>
    <w:rsid w:val="0046634A"/>
    <w:rsid w:val="00470A12"/>
    <w:rsid w:val="004718B5"/>
    <w:rsid w:val="004719F3"/>
    <w:rsid w:val="00473C41"/>
    <w:rsid w:val="00473CFA"/>
    <w:rsid w:val="00482BE9"/>
    <w:rsid w:val="0048314C"/>
    <w:rsid w:val="00483907"/>
    <w:rsid w:val="004848AB"/>
    <w:rsid w:val="00486F06"/>
    <w:rsid w:val="004878AF"/>
    <w:rsid w:val="0049032D"/>
    <w:rsid w:val="00491866"/>
    <w:rsid w:val="004948D7"/>
    <w:rsid w:val="004965C7"/>
    <w:rsid w:val="004968F4"/>
    <w:rsid w:val="004971EB"/>
    <w:rsid w:val="004A0295"/>
    <w:rsid w:val="004A21C3"/>
    <w:rsid w:val="004A22E1"/>
    <w:rsid w:val="004A255D"/>
    <w:rsid w:val="004A324A"/>
    <w:rsid w:val="004A337A"/>
    <w:rsid w:val="004A3D27"/>
    <w:rsid w:val="004A52BE"/>
    <w:rsid w:val="004B1744"/>
    <w:rsid w:val="004B2541"/>
    <w:rsid w:val="004B38F7"/>
    <w:rsid w:val="004B4606"/>
    <w:rsid w:val="004B6B46"/>
    <w:rsid w:val="004C0064"/>
    <w:rsid w:val="004C0BC2"/>
    <w:rsid w:val="004C23D7"/>
    <w:rsid w:val="004C2D2A"/>
    <w:rsid w:val="004C5673"/>
    <w:rsid w:val="004C750F"/>
    <w:rsid w:val="004C76CB"/>
    <w:rsid w:val="004D1724"/>
    <w:rsid w:val="004D2E44"/>
    <w:rsid w:val="004D7052"/>
    <w:rsid w:val="004E1306"/>
    <w:rsid w:val="004E3F13"/>
    <w:rsid w:val="004E5EA1"/>
    <w:rsid w:val="004E669D"/>
    <w:rsid w:val="004F05B2"/>
    <w:rsid w:val="004F1696"/>
    <w:rsid w:val="004F40C8"/>
    <w:rsid w:val="004F4EE5"/>
    <w:rsid w:val="004F54BF"/>
    <w:rsid w:val="004F65EE"/>
    <w:rsid w:val="004F6FC2"/>
    <w:rsid w:val="0050101B"/>
    <w:rsid w:val="00501FF0"/>
    <w:rsid w:val="00502A3B"/>
    <w:rsid w:val="005054D6"/>
    <w:rsid w:val="005065DC"/>
    <w:rsid w:val="0050682A"/>
    <w:rsid w:val="00510171"/>
    <w:rsid w:val="00514D35"/>
    <w:rsid w:val="00514E66"/>
    <w:rsid w:val="0052209B"/>
    <w:rsid w:val="0052252F"/>
    <w:rsid w:val="005253ED"/>
    <w:rsid w:val="00525A3B"/>
    <w:rsid w:val="00525BDF"/>
    <w:rsid w:val="00526BB9"/>
    <w:rsid w:val="00527D18"/>
    <w:rsid w:val="005317D1"/>
    <w:rsid w:val="0053248D"/>
    <w:rsid w:val="00532899"/>
    <w:rsid w:val="0053374C"/>
    <w:rsid w:val="00533AC4"/>
    <w:rsid w:val="00535B58"/>
    <w:rsid w:val="00541FCC"/>
    <w:rsid w:val="00542328"/>
    <w:rsid w:val="00542870"/>
    <w:rsid w:val="005444F3"/>
    <w:rsid w:val="00546044"/>
    <w:rsid w:val="005472F6"/>
    <w:rsid w:val="00547DF8"/>
    <w:rsid w:val="00552C8E"/>
    <w:rsid w:val="005538FD"/>
    <w:rsid w:val="0055471E"/>
    <w:rsid w:val="005557B4"/>
    <w:rsid w:val="0055668B"/>
    <w:rsid w:val="00556806"/>
    <w:rsid w:val="005575BC"/>
    <w:rsid w:val="005607DF"/>
    <w:rsid w:val="00562593"/>
    <w:rsid w:val="005652D7"/>
    <w:rsid w:val="0056566E"/>
    <w:rsid w:val="005665CC"/>
    <w:rsid w:val="0056685C"/>
    <w:rsid w:val="00567D68"/>
    <w:rsid w:val="005715D6"/>
    <w:rsid w:val="00571656"/>
    <w:rsid w:val="005720A6"/>
    <w:rsid w:val="00572A5C"/>
    <w:rsid w:val="00573A10"/>
    <w:rsid w:val="00574253"/>
    <w:rsid w:val="005752ED"/>
    <w:rsid w:val="00577A21"/>
    <w:rsid w:val="00585FDD"/>
    <w:rsid w:val="00586C20"/>
    <w:rsid w:val="005875D4"/>
    <w:rsid w:val="00592020"/>
    <w:rsid w:val="005936E3"/>
    <w:rsid w:val="00593CCE"/>
    <w:rsid w:val="005946B6"/>
    <w:rsid w:val="00594E5E"/>
    <w:rsid w:val="005954F5"/>
    <w:rsid w:val="0059562F"/>
    <w:rsid w:val="00595811"/>
    <w:rsid w:val="00595822"/>
    <w:rsid w:val="005A3251"/>
    <w:rsid w:val="005A6547"/>
    <w:rsid w:val="005B04DF"/>
    <w:rsid w:val="005B186A"/>
    <w:rsid w:val="005B61DD"/>
    <w:rsid w:val="005B6382"/>
    <w:rsid w:val="005B6BFA"/>
    <w:rsid w:val="005B6EEC"/>
    <w:rsid w:val="005C2B49"/>
    <w:rsid w:val="005C3EDD"/>
    <w:rsid w:val="005D17BE"/>
    <w:rsid w:val="005D18FE"/>
    <w:rsid w:val="005D3C04"/>
    <w:rsid w:val="005D3D67"/>
    <w:rsid w:val="005D539E"/>
    <w:rsid w:val="005D56D0"/>
    <w:rsid w:val="005D5DC3"/>
    <w:rsid w:val="005D654B"/>
    <w:rsid w:val="005E019E"/>
    <w:rsid w:val="005E2F5C"/>
    <w:rsid w:val="005F3590"/>
    <w:rsid w:val="005F3F8D"/>
    <w:rsid w:val="005F597D"/>
    <w:rsid w:val="005F5C25"/>
    <w:rsid w:val="005F6ADC"/>
    <w:rsid w:val="005F6E88"/>
    <w:rsid w:val="00603472"/>
    <w:rsid w:val="0060668C"/>
    <w:rsid w:val="006114A0"/>
    <w:rsid w:val="00614D77"/>
    <w:rsid w:val="00615CD3"/>
    <w:rsid w:val="00616BD3"/>
    <w:rsid w:val="00620E1F"/>
    <w:rsid w:val="00622012"/>
    <w:rsid w:val="00624AEA"/>
    <w:rsid w:val="00626B27"/>
    <w:rsid w:val="00630D3F"/>
    <w:rsid w:val="00632684"/>
    <w:rsid w:val="006365B1"/>
    <w:rsid w:val="00636806"/>
    <w:rsid w:val="00640DD7"/>
    <w:rsid w:val="00640E2C"/>
    <w:rsid w:val="006422AD"/>
    <w:rsid w:val="00646261"/>
    <w:rsid w:val="00646405"/>
    <w:rsid w:val="006467B5"/>
    <w:rsid w:val="00651002"/>
    <w:rsid w:val="006527B8"/>
    <w:rsid w:val="00652F20"/>
    <w:rsid w:val="006531F6"/>
    <w:rsid w:val="00653392"/>
    <w:rsid w:val="006537F3"/>
    <w:rsid w:val="00653BA6"/>
    <w:rsid w:val="00655E30"/>
    <w:rsid w:val="006562BF"/>
    <w:rsid w:val="00660ABC"/>
    <w:rsid w:val="00662FF6"/>
    <w:rsid w:val="00663165"/>
    <w:rsid w:val="006631ED"/>
    <w:rsid w:val="00664732"/>
    <w:rsid w:val="006650E1"/>
    <w:rsid w:val="00665942"/>
    <w:rsid w:val="00667833"/>
    <w:rsid w:val="00674019"/>
    <w:rsid w:val="00675C38"/>
    <w:rsid w:val="006812C6"/>
    <w:rsid w:val="00681B3D"/>
    <w:rsid w:val="0068288F"/>
    <w:rsid w:val="00682A37"/>
    <w:rsid w:val="00683B95"/>
    <w:rsid w:val="00685018"/>
    <w:rsid w:val="006909C7"/>
    <w:rsid w:val="006948AA"/>
    <w:rsid w:val="006960EB"/>
    <w:rsid w:val="006970C1"/>
    <w:rsid w:val="0069771F"/>
    <w:rsid w:val="006A2DA7"/>
    <w:rsid w:val="006A2E67"/>
    <w:rsid w:val="006A31D4"/>
    <w:rsid w:val="006B20AC"/>
    <w:rsid w:val="006B28B8"/>
    <w:rsid w:val="006B2B5A"/>
    <w:rsid w:val="006B54D0"/>
    <w:rsid w:val="006B572B"/>
    <w:rsid w:val="006C1A1B"/>
    <w:rsid w:val="006D02BE"/>
    <w:rsid w:val="006D0B8B"/>
    <w:rsid w:val="006D1722"/>
    <w:rsid w:val="006D28CE"/>
    <w:rsid w:val="006D58C4"/>
    <w:rsid w:val="006D617B"/>
    <w:rsid w:val="006D6F0B"/>
    <w:rsid w:val="006E1542"/>
    <w:rsid w:val="006E1F73"/>
    <w:rsid w:val="006E24D0"/>
    <w:rsid w:val="006E2A9B"/>
    <w:rsid w:val="006E3046"/>
    <w:rsid w:val="006E4406"/>
    <w:rsid w:val="006E5DE5"/>
    <w:rsid w:val="006E72FD"/>
    <w:rsid w:val="006F0B7C"/>
    <w:rsid w:val="006F0EDB"/>
    <w:rsid w:val="006F2523"/>
    <w:rsid w:val="006F34B1"/>
    <w:rsid w:val="006F6D6E"/>
    <w:rsid w:val="00701555"/>
    <w:rsid w:val="00701E77"/>
    <w:rsid w:val="0070313F"/>
    <w:rsid w:val="00704184"/>
    <w:rsid w:val="007041D1"/>
    <w:rsid w:val="00704BD1"/>
    <w:rsid w:val="007109EF"/>
    <w:rsid w:val="007145FD"/>
    <w:rsid w:val="0072062F"/>
    <w:rsid w:val="007211FD"/>
    <w:rsid w:val="0072170B"/>
    <w:rsid w:val="0072394A"/>
    <w:rsid w:val="007267CD"/>
    <w:rsid w:val="007313DF"/>
    <w:rsid w:val="00732C54"/>
    <w:rsid w:val="007369E3"/>
    <w:rsid w:val="0073738E"/>
    <w:rsid w:val="00740104"/>
    <w:rsid w:val="00743DD0"/>
    <w:rsid w:val="00743EB5"/>
    <w:rsid w:val="0074420E"/>
    <w:rsid w:val="00744AB1"/>
    <w:rsid w:val="00746DFD"/>
    <w:rsid w:val="00747CBA"/>
    <w:rsid w:val="007530C4"/>
    <w:rsid w:val="0075335D"/>
    <w:rsid w:val="007533EA"/>
    <w:rsid w:val="00753F60"/>
    <w:rsid w:val="0075465A"/>
    <w:rsid w:val="00754C71"/>
    <w:rsid w:val="00755B84"/>
    <w:rsid w:val="00756ADE"/>
    <w:rsid w:val="007622ED"/>
    <w:rsid w:val="00762EF9"/>
    <w:rsid w:val="0076465F"/>
    <w:rsid w:val="00766158"/>
    <w:rsid w:val="007712BC"/>
    <w:rsid w:val="00772663"/>
    <w:rsid w:val="0077480A"/>
    <w:rsid w:val="00774FB2"/>
    <w:rsid w:val="00775948"/>
    <w:rsid w:val="00776826"/>
    <w:rsid w:val="00780150"/>
    <w:rsid w:val="00783C6C"/>
    <w:rsid w:val="00783ED4"/>
    <w:rsid w:val="00786A6C"/>
    <w:rsid w:val="007876FD"/>
    <w:rsid w:val="00790BB0"/>
    <w:rsid w:val="00793A2A"/>
    <w:rsid w:val="007A0851"/>
    <w:rsid w:val="007A0AE5"/>
    <w:rsid w:val="007A2946"/>
    <w:rsid w:val="007A2ADE"/>
    <w:rsid w:val="007A35B8"/>
    <w:rsid w:val="007A5A3A"/>
    <w:rsid w:val="007A6766"/>
    <w:rsid w:val="007B0E96"/>
    <w:rsid w:val="007B4327"/>
    <w:rsid w:val="007B7141"/>
    <w:rsid w:val="007B7AC8"/>
    <w:rsid w:val="007C0684"/>
    <w:rsid w:val="007C1DBE"/>
    <w:rsid w:val="007C33ED"/>
    <w:rsid w:val="007C4712"/>
    <w:rsid w:val="007C75D6"/>
    <w:rsid w:val="007C7C2D"/>
    <w:rsid w:val="007C7CF4"/>
    <w:rsid w:val="007D1630"/>
    <w:rsid w:val="007D1CCE"/>
    <w:rsid w:val="007D27F4"/>
    <w:rsid w:val="007D39C7"/>
    <w:rsid w:val="007D55C3"/>
    <w:rsid w:val="007D58E9"/>
    <w:rsid w:val="007D62FE"/>
    <w:rsid w:val="007E07E9"/>
    <w:rsid w:val="007E09BC"/>
    <w:rsid w:val="007E1759"/>
    <w:rsid w:val="007E34D2"/>
    <w:rsid w:val="007E5082"/>
    <w:rsid w:val="007E6C5C"/>
    <w:rsid w:val="007F3A10"/>
    <w:rsid w:val="007F3F49"/>
    <w:rsid w:val="007F6F71"/>
    <w:rsid w:val="00800897"/>
    <w:rsid w:val="0080504E"/>
    <w:rsid w:val="00805FDE"/>
    <w:rsid w:val="0080611E"/>
    <w:rsid w:val="00806299"/>
    <w:rsid w:val="00806692"/>
    <w:rsid w:val="008113F6"/>
    <w:rsid w:val="00811F6E"/>
    <w:rsid w:val="008121F2"/>
    <w:rsid w:val="00812260"/>
    <w:rsid w:val="008136DB"/>
    <w:rsid w:val="00814B3A"/>
    <w:rsid w:val="00815C94"/>
    <w:rsid w:val="00817F4C"/>
    <w:rsid w:val="00821DD8"/>
    <w:rsid w:val="00825BC4"/>
    <w:rsid w:val="00826A5D"/>
    <w:rsid w:val="00826A64"/>
    <w:rsid w:val="00826FFD"/>
    <w:rsid w:val="00830917"/>
    <w:rsid w:val="00830B20"/>
    <w:rsid w:val="008318EE"/>
    <w:rsid w:val="00831D5F"/>
    <w:rsid w:val="0083274C"/>
    <w:rsid w:val="00833E44"/>
    <w:rsid w:val="008355AD"/>
    <w:rsid w:val="0083653D"/>
    <w:rsid w:val="008375F0"/>
    <w:rsid w:val="008404EE"/>
    <w:rsid w:val="008405A5"/>
    <w:rsid w:val="00841898"/>
    <w:rsid w:val="00843F8C"/>
    <w:rsid w:val="008463ED"/>
    <w:rsid w:val="008465EC"/>
    <w:rsid w:val="00851485"/>
    <w:rsid w:val="00851FE8"/>
    <w:rsid w:val="00855C00"/>
    <w:rsid w:val="00855E6E"/>
    <w:rsid w:val="00857DF2"/>
    <w:rsid w:val="00857E52"/>
    <w:rsid w:val="008610BF"/>
    <w:rsid w:val="00867698"/>
    <w:rsid w:val="00871173"/>
    <w:rsid w:val="00873DF0"/>
    <w:rsid w:val="00874AB7"/>
    <w:rsid w:val="008817AA"/>
    <w:rsid w:val="0088206E"/>
    <w:rsid w:val="00884A3D"/>
    <w:rsid w:val="00886828"/>
    <w:rsid w:val="0088692A"/>
    <w:rsid w:val="00887D25"/>
    <w:rsid w:val="00891E2C"/>
    <w:rsid w:val="008921CB"/>
    <w:rsid w:val="008926DF"/>
    <w:rsid w:val="00892973"/>
    <w:rsid w:val="00893B10"/>
    <w:rsid w:val="00893C52"/>
    <w:rsid w:val="00894433"/>
    <w:rsid w:val="008951AF"/>
    <w:rsid w:val="00895737"/>
    <w:rsid w:val="00895E7C"/>
    <w:rsid w:val="0089730B"/>
    <w:rsid w:val="00897369"/>
    <w:rsid w:val="00897A45"/>
    <w:rsid w:val="008A3D51"/>
    <w:rsid w:val="008A47B9"/>
    <w:rsid w:val="008A6A69"/>
    <w:rsid w:val="008B1D93"/>
    <w:rsid w:val="008B2E1C"/>
    <w:rsid w:val="008B3420"/>
    <w:rsid w:val="008C2680"/>
    <w:rsid w:val="008C2701"/>
    <w:rsid w:val="008C3240"/>
    <w:rsid w:val="008C5056"/>
    <w:rsid w:val="008D07C3"/>
    <w:rsid w:val="008D0CC5"/>
    <w:rsid w:val="008D2B5D"/>
    <w:rsid w:val="008D2E50"/>
    <w:rsid w:val="008D4A1A"/>
    <w:rsid w:val="008D52E2"/>
    <w:rsid w:val="008D5441"/>
    <w:rsid w:val="008D726B"/>
    <w:rsid w:val="008E1A9F"/>
    <w:rsid w:val="008E2170"/>
    <w:rsid w:val="008E2354"/>
    <w:rsid w:val="008E3A79"/>
    <w:rsid w:val="008E486E"/>
    <w:rsid w:val="008E766F"/>
    <w:rsid w:val="008F1D82"/>
    <w:rsid w:val="008F4ED7"/>
    <w:rsid w:val="008F62E8"/>
    <w:rsid w:val="008F687B"/>
    <w:rsid w:val="0090118E"/>
    <w:rsid w:val="009016CC"/>
    <w:rsid w:val="00901EB6"/>
    <w:rsid w:val="00902769"/>
    <w:rsid w:val="009058B2"/>
    <w:rsid w:val="00905DAA"/>
    <w:rsid w:val="00910AA8"/>
    <w:rsid w:val="00912366"/>
    <w:rsid w:val="00914A4E"/>
    <w:rsid w:val="009170DB"/>
    <w:rsid w:val="009211B9"/>
    <w:rsid w:val="00921EB4"/>
    <w:rsid w:val="00930809"/>
    <w:rsid w:val="00930E4D"/>
    <w:rsid w:val="00933F8A"/>
    <w:rsid w:val="00933FBF"/>
    <w:rsid w:val="00934799"/>
    <w:rsid w:val="00934DDB"/>
    <w:rsid w:val="00935C82"/>
    <w:rsid w:val="00936F31"/>
    <w:rsid w:val="00937818"/>
    <w:rsid w:val="009419A9"/>
    <w:rsid w:val="00942CE3"/>
    <w:rsid w:val="00943A31"/>
    <w:rsid w:val="009444E6"/>
    <w:rsid w:val="00945B36"/>
    <w:rsid w:val="00947A51"/>
    <w:rsid w:val="009500DE"/>
    <w:rsid w:val="009548A4"/>
    <w:rsid w:val="0095798B"/>
    <w:rsid w:val="00957E52"/>
    <w:rsid w:val="0096550F"/>
    <w:rsid w:val="00965955"/>
    <w:rsid w:val="009673E8"/>
    <w:rsid w:val="00967812"/>
    <w:rsid w:val="00967E54"/>
    <w:rsid w:val="00971089"/>
    <w:rsid w:val="0097286C"/>
    <w:rsid w:val="009732A4"/>
    <w:rsid w:val="009737A9"/>
    <w:rsid w:val="00977E06"/>
    <w:rsid w:val="00980780"/>
    <w:rsid w:val="00980D47"/>
    <w:rsid w:val="00981A5E"/>
    <w:rsid w:val="0098210F"/>
    <w:rsid w:val="0099289D"/>
    <w:rsid w:val="0099401C"/>
    <w:rsid w:val="009941F8"/>
    <w:rsid w:val="0099465F"/>
    <w:rsid w:val="00994B9E"/>
    <w:rsid w:val="009A1355"/>
    <w:rsid w:val="009A26C2"/>
    <w:rsid w:val="009A46BB"/>
    <w:rsid w:val="009A5345"/>
    <w:rsid w:val="009A5AF2"/>
    <w:rsid w:val="009B26FE"/>
    <w:rsid w:val="009B380D"/>
    <w:rsid w:val="009B3CC2"/>
    <w:rsid w:val="009B7587"/>
    <w:rsid w:val="009B780A"/>
    <w:rsid w:val="009B7A7E"/>
    <w:rsid w:val="009C059B"/>
    <w:rsid w:val="009C0F07"/>
    <w:rsid w:val="009C38A6"/>
    <w:rsid w:val="009C3C0D"/>
    <w:rsid w:val="009C51AC"/>
    <w:rsid w:val="009C5801"/>
    <w:rsid w:val="009C62DD"/>
    <w:rsid w:val="009D0E68"/>
    <w:rsid w:val="009D3F5C"/>
    <w:rsid w:val="009D47A5"/>
    <w:rsid w:val="009E0110"/>
    <w:rsid w:val="009E06A1"/>
    <w:rsid w:val="009E129D"/>
    <w:rsid w:val="009E3BFE"/>
    <w:rsid w:val="009E4400"/>
    <w:rsid w:val="009E6B6B"/>
    <w:rsid w:val="009E6E49"/>
    <w:rsid w:val="009F2DF9"/>
    <w:rsid w:val="009F34E8"/>
    <w:rsid w:val="009F3C8E"/>
    <w:rsid w:val="009F62B7"/>
    <w:rsid w:val="009F647D"/>
    <w:rsid w:val="00A02C61"/>
    <w:rsid w:val="00A02E08"/>
    <w:rsid w:val="00A04492"/>
    <w:rsid w:val="00A05311"/>
    <w:rsid w:val="00A07969"/>
    <w:rsid w:val="00A100C3"/>
    <w:rsid w:val="00A10701"/>
    <w:rsid w:val="00A11002"/>
    <w:rsid w:val="00A12E45"/>
    <w:rsid w:val="00A12F74"/>
    <w:rsid w:val="00A13E62"/>
    <w:rsid w:val="00A15254"/>
    <w:rsid w:val="00A15816"/>
    <w:rsid w:val="00A15A42"/>
    <w:rsid w:val="00A15B3A"/>
    <w:rsid w:val="00A17286"/>
    <w:rsid w:val="00A2052D"/>
    <w:rsid w:val="00A20DB7"/>
    <w:rsid w:val="00A234CD"/>
    <w:rsid w:val="00A239EC"/>
    <w:rsid w:val="00A2411F"/>
    <w:rsid w:val="00A259C0"/>
    <w:rsid w:val="00A26D7D"/>
    <w:rsid w:val="00A27DF7"/>
    <w:rsid w:val="00A305EF"/>
    <w:rsid w:val="00A30904"/>
    <w:rsid w:val="00A30B10"/>
    <w:rsid w:val="00A31C2B"/>
    <w:rsid w:val="00A33E7A"/>
    <w:rsid w:val="00A3473A"/>
    <w:rsid w:val="00A34D36"/>
    <w:rsid w:val="00A36920"/>
    <w:rsid w:val="00A37EA8"/>
    <w:rsid w:val="00A40A2E"/>
    <w:rsid w:val="00A418D3"/>
    <w:rsid w:val="00A42A63"/>
    <w:rsid w:val="00A42A81"/>
    <w:rsid w:val="00A42DC6"/>
    <w:rsid w:val="00A4398E"/>
    <w:rsid w:val="00A47652"/>
    <w:rsid w:val="00A50B42"/>
    <w:rsid w:val="00A541BB"/>
    <w:rsid w:val="00A54221"/>
    <w:rsid w:val="00A55A9B"/>
    <w:rsid w:val="00A566C0"/>
    <w:rsid w:val="00A6109A"/>
    <w:rsid w:val="00A62845"/>
    <w:rsid w:val="00A6412B"/>
    <w:rsid w:val="00A64159"/>
    <w:rsid w:val="00A65950"/>
    <w:rsid w:val="00A65FAE"/>
    <w:rsid w:val="00A66B5A"/>
    <w:rsid w:val="00A6741B"/>
    <w:rsid w:val="00A67CF8"/>
    <w:rsid w:val="00A708E2"/>
    <w:rsid w:val="00A72DFE"/>
    <w:rsid w:val="00A7336E"/>
    <w:rsid w:val="00A73958"/>
    <w:rsid w:val="00A741C6"/>
    <w:rsid w:val="00A7468D"/>
    <w:rsid w:val="00A74DB8"/>
    <w:rsid w:val="00A75FFB"/>
    <w:rsid w:val="00A762A7"/>
    <w:rsid w:val="00A809DF"/>
    <w:rsid w:val="00A80B13"/>
    <w:rsid w:val="00A8251F"/>
    <w:rsid w:val="00A8352C"/>
    <w:rsid w:val="00A83A02"/>
    <w:rsid w:val="00A84D3E"/>
    <w:rsid w:val="00A87D87"/>
    <w:rsid w:val="00A90F07"/>
    <w:rsid w:val="00A912AC"/>
    <w:rsid w:val="00A91BE0"/>
    <w:rsid w:val="00A92E66"/>
    <w:rsid w:val="00A9396F"/>
    <w:rsid w:val="00A9408B"/>
    <w:rsid w:val="00A96B87"/>
    <w:rsid w:val="00AA07A8"/>
    <w:rsid w:val="00AA3D61"/>
    <w:rsid w:val="00AA7B90"/>
    <w:rsid w:val="00AB01FE"/>
    <w:rsid w:val="00AB2FC2"/>
    <w:rsid w:val="00AB585B"/>
    <w:rsid w:val="00AB5BA4"/>
    <w:rsid w:val="00AB73F0"/>
    <w:rsid w:val="00AB7EC7"/>
    <w:rsid w:val="00AC1E16"/>
    <w:rsid w:val="00AC2E55"/>
    <w:rsid w:val="00AC44D4"/>
    <w:rsid w:val="00AC4524"/>
    <w:rsid w:val="00AC45F1"/>
    <w:rsid w:val="00AC4EAE"/>
    <w:rsid w:val="00AD207D"/>
    <w:rsid w:val="00AD3E14"/>
    <w:rsid w:val="00AD4C96"/>
    <w:rsid w:val="00AD59DB"/>
    <w:rsid w:val="00AD665A"/>
    <w:rsid w:val="00AD6E19"/>
    <w:rsid w:val="00AE04CA"/>
    <w:rsid w:val="00AE2A9E"/>
    <w:rsid w:val="00AE3BDC"/>
    <w:rsid w:val="00AF255D"/>
    <w:rsid w:val="00AF3A2D"/>
    <w:rsid w:val="00AF530A"/>
    <w:rsid w:val="00AF76EB"/>
    <w:rsid w:val="00B0009B"/>
    <w:rsid w:val="00B0091F"/>
    <w:rsid w:val="00B0196C"/>
    <w:rsid w:val="00B06E33"/>
    <w:rsid w:val="00B076F4"/>
    <w:rsid w:val="00B115BD"/>
    <w:rsid w:val="00B11B40"/>
    <w:rsid w:val="00B126F3"/>
    <w:rsid w:val="00B16289"/>
    <w:rsid w:val="00B206C0"/>
    <w:rsid w:val="00B21D43"/>
    <w:rsid w:val="00B222EE"/>
    <w:rsid w:val="00B23242"/>
    <w:rsid w:val="00B242C5"/>
    <w:rsid w:val="00B264A5"/>
    <w:rsid w:val="00B273A9"/>
    <w:rsid w:val="00B27A74"/>
    <w:rsid w:val="00B30989"/>
    <w:rsid w:val="00B36FCD"/>
    <w:rsid w:val="00B4027D"/>
    <w:rsid w:val="00B41390"/>
    <w:rsid w:val="00B42B2E"/>
    <w:rsid w:val="00B42C33"/>
    <w:rsid w:val="00B44889"/>
    <w:rsid w:val="00B45198"/>
    <w:rsid w:val="00B454A3"/>
    <w:rsid w:val="00B46EAE"/>
    <w:rsid w:val="00B52E80"/>
    <w:rsid w:val="00B53204"/>
    <w:rsid w:val="00B53530"/>
    <w:rsid w:val="00B53F67"/>
    <w:rsid w:val="00B56734"/>
    <w:rsid w:val="00B56EC0"/>
    <w:rsid w:val="00B5783D"/>
    <w:rsid w:val="00B578D3"/>
    <w:rsid w:val="00B60F34"/>
    <w:rsid w:val="00B616F6"/>
    <w:rsid w:val="00B6548F"/>
    <w:rsid w:val="00B66099"/>
    <w:rsid w:val="00B66F7D"/>
    <w:rsid w:val="00B71D68"/>
    <w:rsid w:val="00B73F50"/>
    <w:rsid w:val="00B7421B"/>
    <w:rsid w:val="00B74CE4"/>
    <w:rsid w:val="00B760A0"/>
    <w:rsid w:val="00B760B3"/>
    <w:rsid w:val="00B80649"/>
    <w:rsid w:val="00B8073C"/>
    <w:rsid w:val="00B8213C"/>
    <w:rsid w:val="00B82A58"/>
    <w:rsid w:val="00B868C5"/>
    <w:rsid w:val="00B87A7E"/>
    <w:rsid w:val="00B87E78"/>
    <w:rsid w:val="00B900E0"/>
    <w:rsid w:val="00B90602"/>
    <w:rsid w:val="00B92C95"/>
    <w:rsid w:val="00B94738"/>
    <w:rsid w:val="00BA17D7"/>
    <w:rsid w:val="00BA3B58"/>
    <w:rsid w:val="00BA4F5A"/>
    <w:rsid w:val="00BA7CA3"/>
    <w:rsid w:val="00BB0779"/>
    <w:rsid w:val="00BB1958"/>
    <w:rsid w:val="00BB24B1"/>
    <w:rsid w:val="00BB2987"/>
    <w:rsid w:val="00BB3474"/>
    <w:rsid w:val="00BB3B05"/>
    <w:rsid w:val="00BB76EE"/>
    <w:rsid w:val="00BC1976"/>
    <w:rsid w:val="00BC2D90"/>
    <w:rsid w:val="00BC542D"/>
    <w:rsid w:val="00BD0D2D"/>
    <w:rsid w:val="00BD3DD2"/>
    <w:rsid w:val="00BD4F39"/>
    <w:rsid w:val="00BD4FD9"/>
    <w:rsid w:val="00BD65B9"/>
    <w:rsid w:val="00BD6CDA"/>
    <w:rsid w:val="00BE0B6D"/>
    <w:rsid w:val="00BE1290"/>
    <w:rsid w:val="00BE1F90"/>
    <w:rsid w:val="00BE51E9"/>
    <w:rsid w:val="00BE64DE"/>
    <w:rsid w:val="00BE7D54"/>
    <w:rsid w:val="00BF3282"/>
    <w:rsid w:val="00BF33DA"/>
    <w:rsid w:val="00BF54B2"/>
    <w:rsid w:val="00BF597D"/>
    <w:rsid w:val="00BF74FF"/>
    <w:rsid w:val="00C00517"/>
    <w:rsid w:val="00C021BF"/>
    <w:rsid w:val="00C02295"/>
    <w:rsid w:val="00C026F1"/>
    <w:rsid w:val="00C03B88"/>
    <w:rsid w:val="00C041EE"/>
    <w:rsid w:val="00C04CE2"/>
    <w:rsid w:val="00C055D7"/>
    <w:rsid w:val="00C05E2A"/>
    <w:rsid w:val="00C061AA"/>
    <w:rsid w:val="00C06CF7"/>
    <w:rsid w:val="00C12C71"/>
    <w:rsid w:val="00C16C79"/>
    <w:rsid w:val="00C2030D"/>
    <w:rsid w:val="00C20D91"/>
    <w:rsid w:val="00C2194F"/>
    <w:rsid w:val="00C23A41"/>
    <w:rsid w:val="00C251BD"/>
    <w:rsid w:val="00C255EF"/>
    <w:rsid w:val="00C26F0E"/>
    <w:rsid w:val="00C307C5"/>
    <w:rsid w:val="00C32AB5"/>
    <w:rsid w:val="00C33870"/>
    <w:rsid w:val="00C37FF7"/>
    <w:rsid w:val="00C403BD"/>
    <w:rsid w:val="00C412AD"/>
    <w:rsid w:val="00C43AEF"/>
    <w:rsid w:val="00C45023"/>
    <w:rsid w:val="00C50C5A"/>
    <w:rsid w:val="00C52CA6"/>
    <w:rsid w:val="00C54330"/>
    <w:rsid w:val="00C54E58"/>
    <w:rsid w:val="00C57228"/>
    <w:rsid w:val="00C662D1"/>
    <w:rsid w:val="00C67DEA"/>
    <w:rsid w:val="00C72984"/>
    <w:rsid w:val="00C738C0"/>
    <w:rsid w:val="00C76C4C"/>
    <w:rsid w:val="00C7736E"/>
    <w:rsid w:val="00C82ED1"/>
    <w:rsid w:val="00C835D3"/>
    <w:rsid w:val="00C83AB1"/>
    <w:rsid w:val="00C867BD"/>
    <w:rsid w:val="00C86A20"/>
    <w:rsid w:val="00C86E56"/>
    <w:rsid w:val="00C87575"/>
    <w:rsid w:val="00C90472"/>
    <w:rsid w:val="00C91E4A"/>
    <w:rsid w:val="00C947B7"/>
    <w:rsid w:val="00C95611"/>
    <w:rsid w:val="00CA02D5"/>
    <w:rsid w:val="00CA0305"/>
    <w:rsid w:val="00CA0E78"/>
    <w:rsid w:val="00CA17EC"/>
    <w:rsid w:val="00CA2D3F"/>
    <w:rsid w:val="00CA3000"/>
    <w:rsid w:val="00CA4A82"/>
    <w:rsid w:val="00CA7DC4"/>
    <w:rsid w:val="00CB2159"/>
    <w:rsid w:val="00CB4172"/>
    <w:rsid w:val="00CB4253"/>
    <w:rsid w:val="00CB4595"/>
    <w:rsid w:val="00CB4761"/>
    <w:rsid w:val="00CB757F"/>
    <w:rsid w:val="00CB7A63"/>
    <w:rsid w:val="00CB7CFE"/>
    <w:rsid w:val="00CC12A5"/>
    <w:rsid w:val="00CC2782"/>
    <w:rsid w:val="00CC33A8"/>
    <w:rsid w:val="00CC4DF2"/>
    <w:rsid w:val="00CC6D77"/>
    <w:rsid w:val="00CD24BB"/>
    <w:rsid w:val="00CD3DD2"/>
    <w:rsid w:val="00CD4A3D"/>
    <w:rsid w:val="00CD5266"/>
    <w:rsid w:val="00CD636A"/>
    <w:rsid w:val="00CE04F6"/>
    <w:rsid w:val="00CE1D42"/>
    <w:rsid w:val="00CE48BA"/>
    <w:rsid w:val="00CE7384"/>
    <w:rsid w:val="00CF029F"/>
    <w:rsid w:val="00CF402F"/>
    <w:rsid w:val="00CF4C76"/>
    <w:rsid w:val="00CF70E4"/>
    <w:rsid w:val="00D00450"/>
    <w:rsid w:val="00D01D06"/>
    <w:rsid w:val="00D0396E"/>
    <w:rsid w:val="00D051B7"/>
    <w:rsid w:val="00D05776"/>
    <w:rsid w:val="00D05AEE"/>
    <w:rsid w:val="00D060F6"/>
    <w:rsid w:val="00D1041F"/>
    <w:rsid w:val="00D142BF"/>
    <w:rsid w:val="00D143A5"/>
    <w:rsid w:val="00D1452E"/>
    <w:rsid w:val="00D14561"/>
    <w:rsid w:val="00D1468C"/>
    <w:rsid w:val="00D14FE3"/>
    <w:rsid w:val="00D16AB9"/>
    <w:rsid w:val="00D21C58"/>
    <w:rsid w:val="00D21DDD"/>
    <w:rsid w:val="00D2293B"/>
    <w:rsid w:val="00D22A15"/>
    <w:rsid w:val="00D23F70"/>
    <w:rsid w:val="00D27AA2"/>
    <w:rsid w:val="00D30E41"/>
    <w:rsid w:val="00D3191F"/>
    <w:rsid w:val="00D34F25"/>
    <w:rsid w:val="00D35A50"/>
    <w:rsid w:val="00D426A6"/>
    <w:rsid w:val="00D42FE6"/>
    <w:rsid w:val="00D432DF"/>
    <w:rsid w:val="00D43541"/>
    <w:rsid w:val="00D44177"/>
    <w:rsid w:val="00D44364"/>
    <w:rsid w:val="00D4710E"/>
    <w:rsid w:val="00D47B2B"/>
    <w:rsid w:val="00D50A35"/>
    <w:rsid w:val="00D51001"/>
    <w:rsid w:val="00D514C6"/>
    <w:rsid w:val="00D523F5"/>
    <w:rsid w:val="00D54DFF"/>
    <w:rsid w:val="00D5730B"/>
    <w:rsid w:val="00D57A93"/>
    <w:rsid w:val="00D613D4"/>
    <w:rsid w:val="00D61789"/>
    <w:rsid w:val="00D651D2"/>
    <w:rsid w:val="00D659EA"/>
    <w:rsid w:val="00D7040E"/>
    <w:rsid w:val="00D70E56"/>
    <w:rsid w:val="00D7152A"/>
    <w:rsid w:val="00D719B9"/>
    <w:rsid w:val="00D74480"/>
    <w:rsid w:val="00D74970"/>
    <w:rsid w:val="00D76C71"/>
    <w:rsid w:val="00D821E2"/>
    <w:rsid w:val="00D827B0"/>
    <w:rsid w:val="00D836C0"/>
    <w:rsid w:val="00D8458F"/>
    <w:rsid w:val="00D8559C"/>
    <w:rsid w:val="00D856F2"/>
    <w:rsid w:val="00D8662F"/>
    <w:rsid w:val="00D91182"/>
    <w:rsid w:val="00D95719"/>
    <w:rsid w:val="00D95BD7"/>
    <w:rsid w:val="00DA1796"/>
    <w:rsid w:val="00DA3041"/>
    <w:rsid w:val="00DA4B3B"/>
    <w:rsid w:val="00DA54EC"/>
    <w:rsid w:val="00DB3C89"/>
    <w:rsid w:val="00DB4F3E"/>
    <w:rsid w:val="00DB77AC"/>
    <w:rsid w:val="00DC4F86"/>
    <w:rsid w:val="00DD1ABF"/>
    <w:rsid w:val="00DD2F14"/>
    <w:rsid w:val="00DD4372"/>
    <w:rsid w:val="00DD4982"/>
    <w:rsid w:val="00DD4E47"/>
    <w:rsid w:val="00DD57A4"/>
    <w:rsid w:val="00DD5F7F"/>
    <w:rsid w:val="00DD6314"/>
    <w:rsid w:val="00DD7137"/>
    <w:rsid w:val="00DE15F0"/>
    <w:rsid w:val="00DE17EE"/>
    <w:rsid w:val="00DE1A71"/>
    <w:rsid w:val="00DE2334"/>
    <w:rsid w:val="00DE78B1"/>
    <w:rsid w:val="00E00E57"/>
    <w:rsid w:val="00E04FC9"/>
    <w:rsid w:val="00E05644"/>
    <w:rsid w:val="00E05817"/>
    <w:rsid w:val="00E06C89"/>
    <w:rsid w:val="00E06E9F"/>
    <w:rsid w:val="00E15515"/>
    <w:rsid w:val="00E1559D"/>
    <w:rsid w:val="00E16DCA"/>
    <w:rsid w:val="00E22B42"/>
    <w:rsid w:val="00E24793"/>
    <w:rsid w:val="00E25097"/>
    <w:rsid w:val="00E31FDA"/>
    <w:rsid w:val="00E341E8"/>
    <w:rsid w:val="00E3575A"/>
    <w:rsid w:val="00E377B9"/>
    <w:rsid w:val="00E41F48"/>
    <w:rsid w:val="00E424A3"/>
    <w:rsid w:val="00E42AE6"/>
    <w:rsid w:val="00E434B7"/>
    <w:rsid w:val="00E43F81"/>
    <w:rsid w:val="00E443E7"/>
    <w:rsid w:val="00E44A04"/>
    <w:rsid w:val="00E46CF0"/>
    <w:rsid w:val="00E47584"/>
    <w:rsid w:val="00E52D3D"/>
    <w:rsid w:val="00E57428"/>
    <w:rsid w:val="00E577C2"/>
    <w:rsid w:val="00E62EBF"/>
    <w:rsid w:val="00E65892"/>
    <w:rsid w:val="00E70CC3"/>
    <w:rsid w:val="00E72BA3"/>
    <w:rsid w:val="00E75F2F"/>
    <w:rsid w:val="00E770AD"/>
    <w:rsid w:val="00E80D9A"/>
    <w:rsid w:val="00E81330"/>
    <w:rsid w:val="00E819B6"/>
    <w:rsid w:val="00E85C6A"/>
    <w:rsid w:val="00E8745B"/>
    <w:rsid w:val="00E87F11"/>
    <w:rsid w:val="00E87FC2"/>
    <w:rsid w:val="00E90132"/>
    <w:rsid w:val="00E9054A"/>
    <w:rsid w:val="00E94EEF"/>
    <w:rsid w:val="00E95871"/>
    <w:rsid w:val="00E96504"/>
    <w:rsid w:val="00E97784"/>
    <w:rsid w:val="00EA2740"/>
    <w:rsid w:val="00EA29F3"/>
    <w:rsid w:val="00EA31A4"/>
    <w:rsid w:val="00EA44C4"/>
    <w:rsid w:val="00EA4597"/>
    <w:rsid w:val="00EA5A5B"/>
    <w:rsid w:val="00EA7BE3"/>
    <w:rsid w:val="00EB713B"/>
    <w:rsid w:val="00EC0ECB"/>
    <w:rsid w:val="00EC2E44"/>
    <w:rsid w:val="00EC474F"/>
    <w:rsid w:val="00EC4775"/>
    <w:rsid w:val="00EC4C8E"/>
    <w:rsid w:val="00EC5C12"/>
    <w:rsid w:val="00EC7C48"/>
    <w:rsid w:val="00ED1433"/>
    <w:rsid w:val="00ED2315"/>
    <w:rsid w:val="00ED6F41"/>
    <w:rsid w:val="00EE3F77"/>
    <w:rsid w:val="00EE4622"/>
    <w:rsid w:val="00EE55AB"/>
    <w:rsid w:val="00EE6C27"/>
    <w:rsid w:val="00EF222E"/>
    <w:rsid w:val="00EF404E"/>
    <w:rsid w:val="00EF4486"/>
    <w:rsid w:val="00EF559F"/>
    <w:rsid w:val="00F0059D"/>
    <w:rsid w:val="00F02E47"/>
    <w:rsid w:val="00F0346C"/>
    <w:rsid w:val="00F03E32"/>
    <w:rsid w:val="00F06176"/>
    <w:rsid w:val="00F12DC8"/>
    <w:rsid w:val="00F13FA7"/>
    <w:rsid w:val="00F15FBF"/>
    <w:rsid w:val="00F220DE"/>
    <w:rsid w:val="00F225EF"/>
    <w:rsid w:val="00F232CA"/>
    <w:rsid w:val="00F24419"/>
    <w:rsid w:val="00F26F27"/>
    <w:rsid w:val="00F31FAE"/>
    <w:rsid w:val="00F34996"/>
    <w:rsid w:val="00F40059"/>
    <w:rsid w:val="00F4385B"/>
    <w:rsid w:val="00F4395C"/>
    <w:rsid w:val="00F43C96"/>
    <w:rsid w:val="00F44351"/>
    <w:rsid w:val="00F46AF3"/>
    <w:rsid w:val="00F46C06"/>
    <w:rsid w:val="00F52B8A"/>
    <w:rsid w:val="00F53209"/>
    <w:rsid w:val="00F54E10"/>
    <w:rsid w:val="00F60AC4"/>
    <w:rsid w:val="00F637DE"/>
    <w:rsid w:val="00F64F99"/>
    <w:rsid w:val="00F65099"/>
    <w:rsid w:val="00F661E0"/>
    <w:rsid w:val="00F73B08"/>
    <w:rsid w:val="00F76599"/>
    <w:rsid w:val="00F76ECE"/>
    <w:rsid w:val="00F779C8"/>
    <w:rsid w:val="00F8332D"/>
    <w:rsid w:val="00F837D8"/>
    <w:rsid w:val="00F83D28"/>
    <w:rsid w:val="00F85DDD"/>
    <w:rsid w:val="00F91399"/>
    <w:rsid w:val="00F91F20"/>
    <w:rsid w:val="00F92718"/>
    <w:rsid w:val="00F932A4"/>
    <w:rsid w:val="00F94618"/>
    <w:rsid w:val="00F95968"/>
    <w:rsid w:val="00FA1806"/>
    <w:rsid w:val="00FA2C1A"/>
    <w:rsid w:val="00FA304D"/>
    <w:rsid w:val="00FA37EC"/>
    <w:rsid w:val="00FA6747"/>
    <w:rsid w:val="00FA7F08"/>
    <w:rsid w:val="00FB22BF"/>
    <w:rsid w:val="00FB3E3A"/>
    <w:rsid w:val="00FB405D"/>
    <w:rsid w:val="00FB41F1"/>
    <w:rsid w:val="00FB560B"/>
    <w:rsid w:val="00FB5B8F"/>
    <w:rsid w:val="00FB6FE7"/>
    <w:rsid w:val="00FB7351"/>
    <w:rsid w:val="00FB7F71"/>
    <w:rsid w:val="00FC13F7"/>
    <w:rsid w:val="00FC1FBB"/>
    <w:rsid w:val="00FC2550"/>
    <w:rsid w:val="00FC35CD"/>
    <w:rsid w:val="00FC4A81"/>
    <w:rsid w:val="00FC4E8B"/>
    <w:rsid w:val="00FC5293"/>
    <w:rsid w:val="00FC701F"/>
    <w:rsid w:val="00FD1860"/>
    <w:rsid w:val="00FD2BCE"/>
    <w:rsid w:val="00FD3DAD"/>
    <w:rsid w:val="00FD50E8"/>
    <w:rsid w:val="00FD61F0"/>
    <w:rsid w:val="00FD6352"/>
    <w:rsid w:val="00FE3F66"/>
    <w:rsid w:val="00FF116D"/>
    <w:rsid w:val="00FF15AB"/>
    <w:rsid w:val="00FF1876"/>
    <w:rsid w:val="00FF2E8E"/>
    <w:rsid w:val="00FF455D"/>
    <w:rsid w:val="00FF5DF4"/>
    <w:rsid w:val="00FF73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rPr>
      <w:sz w:val="24"/>
      <w:szCs w:val="24"/>
    </w:rPr>
  </w:style>
  <w:style w:type="paragraph" w:styleId="Heading1">
    <w:name w:val="heading 1"/>
    <w:basedOn w:val="Normal"/>
    <w:next w:val="Normal"/>
    <w:link w:val="Heading1Char"/>
    <w:uiPriority w:val="9"/>
    <w:qFormat/>
    <w:rsid w:val="0008039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rsid w:val="00350B68"/>
    <w:pPr>
      <w:keepNext/>
      <w:keepLines/>
      <w:spacing w:before="200" w:line="276" w:lineRule="auto"/>
      <w:outlineLvl w:val="3"/>
    </w:pPr>
    <w:rPr>
      <w:rFonts w:ascii="Arial" w:hAnsi="Arial"/>
      <w:b/>
      <w:bCs/>
      <w:i/>
      <w:iCs/>
      <w:color w:val="4F81BD"/>
      <w:lang w:bidi="en-US"/>
    </w:rPr>
  </w:style>
  <w:style w:type="paragraph" w:styleId="Heading5">
    <w:name w:val="heading 5"/>
    <w:aliases w:val="5,H5,h5,Block Label,Heading 5-1"/>
    <w:basedOn w:val="Normal"/>
    <w:next w:val="Normal"/>
    <w:link w:val="Heading5Char"/>
    <w:unhideWhenUsed/>
    <w:qFormat/>
    <w:rsid w:val="00350B68"/>
    <w:pPr>
      <w:keepNext/>
      <w:keepLines/>
      <w:spacing w:before="200"/>
      <w:outlineLvl w:val="4"/>
    </w:pPr>
    <w:rPr>
      <w:rFonts w:ascii="Arial" w:hAnsi="Arial"/>
      <w:color w:val="243F60"/>
    </w:rPr>
  </w:style>
  <w:style w:type="paragraph" w:styleId="Heading6">
    <w:name w:val="heading 6"/>
    <w:basedOn w:val="Normal"/>
    <w:next w:val="Normal"/>
    <w:link w:val="Heading6Char"/>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080391"/>
    <w:rPr>
      <w:rFonts w:ascii="Arial" w:eastAsia="Times New Roman" w:hAnsi="Arial"/>
      <w:b/>
      <w:bCs/>
      <w:i/>
      <w:iCs/>
      <w:sz w:val="28"/>
      <w:szCs w:val="28"/>
    </w:rPr>
  </w:style>
  <w:style w:type="character" w:customStyle="1" w:styleId="Heading3Char">
    <w:name w:val="Heading 3 Char"/>
    <w:basedOn w:val="DefaultParagraphFont"/>
    <w:link w:val="Heading3"/>
    <w:uiPriority w:val="9"/>
    <w:rsid w:val="00080391"/>
    <w:rPr>
      <w:rFonts w:ascii="Arial" w:eastAsia="Times New Roman" w:hAnsi="Arial"/>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Arial" w:eastAsia="Times New Roman" w:hAnsi="Arial"/>
    </w:rPr>
  </w:style>
  <w:style w:type="paragraph" w:styleId="Title">
    <w:name w:val="Title"/>
    <w:basedOn w:val="Normal"/>
    <w:next w:val="Normal"/>
    <w:link w:val="TitleChar"/>
    <w:uiPriority w:val="10"/>
    <w:qFormat/>
    <w:rsid w:val="00080391"/>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080391"/>
    <w:rPr>
      <w:rFonts w:ascii="Arial" w:eastAsia="Times New Roman" w:hAnsi="Arial"/>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Arial" w:hAnsi="Arial"/>
    </w:rPr>
  </w:style>
  <w:style w:type="character" w:customStyle="1" w:styleId="SubtitleChar">
    <w:name w:val="Subtitle Char"/>
    <w:basedOn w:val="DefaultParagraphFont"/>
    <w:link w:val="Subtitle"/>
    <w:uiPriority w:val="11"/>
    <w:rsid w:val="00080391"/>
    <w:rPr>
      <w:rFonts w:ascii="Arial" w:eastAsia="Times New Roman" w:hAnsi="Arial"/>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nhideWhenUsed/>
    <w:rsid w:val="007B0E96"/>
    <w:pPr>
      <w:spacing w:after="120"/>
    </w:pPr>
  </w:style>
  <w:style w:type="character" w:customStyle="1" w:styleId="BodyTextChar">
    <w:name w:val="Body Text Char"/>
    <w:basedOn w:val="DefaultParagraphFont"/>
    <w:link w:val="BodyText"/>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3"/>
      </w:numPr>
    </w:pPr>
    <w:rPr>
      <w:noProof/>
      <w:szCs w:val="20"/>
      <w:u w:val="single"/>
    </w:rPr>
  </w:style>
  <w:style w:type="paragraph" w:customStyle="1" w:styleId="ExhibitC2">
    <w:name w:val="ExhibitC2"/>
    <w:basedOn w:val="Normal"/>
    <w:rsid w:val="009732A4"/>
    <w:pPr>
      <w:numPr>
        <w:ilvl w:val="1"/>
        <w:numId w:val="3"/>
      </w:numPr>
    </w:pPr>
    <w:rPr>
      <w:noProof/>
      <w:szCs w:val="20"/>
    </w:rPr>
  </w:style>
  <w:style w:type="paragraph" w:customStyle="1" w:styleId="ExhibitC3">
    <w:name w:val="ExhibitC3"/>
    <w:basedOn w:val="Normal"/>
    <w:rsid w:val="009732A4"/>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3"/>
      </w:numPr>
      <w:spacing w:before="120" w:after="120"/>
    </w:pPr>
    <w:rPr>
      <w:szCs w:val="20"/>
    </w:rPr>
  </w:style>
  <w:style w:type="paragraph" w:customStyle="1" w:styleId="ExhibitC5">
    <w:name w:val="ExhibitC5"/>
    <w:basedOn w:val="Normal"/>
    <w:rsid w:val="009732A4"/>
    <w:pPr>
      <w:numPr>
        <w:ilvl w:val="4"/>
        <w:numId w:val="3"/>
      </w:numPr>
      <w:spacing w:before="120" w:after="120"/>
    </w:pPr>
    <w:rPr>
      <w:szCs w:val="20"/>
    </w:rPr>
  </w:style>
  <w:style w:type="paragraph" w:customStyle="1" w:styleId="ExhibitC6">
    <w:name w:val="ExhibitC6"/>
    <w:basedOn w:val="Normal"/>
    <w:rsid w:val="009732A4"/>
    <w:pPr>
      <w:numPr>
        <w:ilvl w:val="5"/>
        <w:numId w:val="3"/>
      </w:numPr>
      <w:spacing w:before="120" w:after="120"/>
    </w:pPr>
    <w:rPr>
      <w:szCs w:val="20"/>
    </w:rPr>
  </w:style>
  <w:style w:type="paragraph" w:customStyle="1" w:styleId="ExhibitC7">
    <w:name w:val="ExhibitC7"/>
    <w:basedOn w:val="Normal"/>
    <w:rsid w:val="009732A4"/>
    <w:pPr>
      <w:numPr>
        <w:ilvl w:val="6"/>
        <w:numId w:val="3"/>
      </w:numPr>
      <w:spacing w:before="120" w:after="120"/>
    </w:pPr>
    <w:rPr>
      <w:szCs w:val="20"/>
    </w:rPr>
  </w:style>
  <w:style w:type="paragraph" w:customStyle="1" w:styleId="Heading10">
    <w:name w:val="Heading10"/>
    <w:basedOn w:val="Heading9"/>
    <w:uiPriority w:val="99"/>
    <w:rsid w:val="00E341E8"/>
    <w:pPr>
      <w:keepNext/>
      <w:tabs>
        <w:tab w:val="left" w:pos="10710"/>
      </w:tabs>
      <w:spacing w:before="0" w:after="0"/>
      <w:ind w:left="360" w:right="187" w:hanging="360"/>
      <w:jc w:val="center"/>
    </w:pPr>
    <w:rPr>
      <w:rFonts w:ascii="Times New Roman" w:hAnsi="Times New Roman"/>
      <w:b/>
      <w:bCs/>
      <w:caps/>
    </w:rPr>
  </w:style>
  <w:style w:type="paragraph" w:customStyle="1" w:styleId="Outlinearabic">
    <w:name w:val="Outline arabic"/>
    <w:basedOn w:val="Normal"/>
    <w:rsid w:val="00350B68"/>
    <w:pPr>
      <w:ind w:left="1620" w:hanging="450"/>
    </w:pPr>
    <w:rPr>
      <w:rFonts w:eastAsia="Times"/>
    </w:rPr>
  </w:style>
  <w:style w:type="paragraph" w:customStyle="1" w:styleId="Outlinesmallletter">
    <w:name w:val="Outline small letter"/>
    <w:basedOn w:val="Normal"/>
    <w:rsid w:val="00350B68"/>
    <w:pPr>
      <w:ind w:left="2430" w:hanging="450"/>
    </w:pPr>
    <w:rPr>
      <w:rFonts w:eastAsia="Times"/>
    </w:rPr>
  </w:style>
  <w:style w:type="paragraph" w:styleId="NormalIndent">
    <w:name w:val="Normal Indent"/>
    <w:basedOn w:val="Normal"/>
    <w:rsid w:val="00350B68"/>
    <w:pPr>
      <w:ind w:left="720"/>
    </w:pPr>
    <w:rPr>
      <w:rFonts w:eastAsia="Times"/>
      <w:sz w:val="20"/>
      <w:szCs w:val="20"/>
    </w:rPr>
  </w:style>
  <w:style w:type="character" w:customStyle="1" w:styleId="Heading5Char">
    <w:name w:val="Heading 5 Char"/>
    <w:aliases w:val="5 Char,H5 Char,h5 Char,Block Label Char,Heading 5-1 Char"/>
    <w:basedOn w:val="DefaultParagraphFont"/>
    <w:link w:val="Heading5"/>
    <w:rsid w:val="00350B68"/>
    <w:rPr>
      <w:rFonts w:ascii="Arial" w:eastAsia="Times New Roman" w:hAnsi="Arial" w:cs="Times New Roman"/>
      <w:color w:val="243F60"/>
      <w:lang w:bidi="ar-SA"/>
    </w:rPr>
  </w:style>
  <w:style w:type="paragraph" w:styleId="BodyText3">
    <w:name w:val="Body Text 3"/>
    <w:basedOn w:val="Normal"/>
    <w:link w:val="BodyText3Char"/>
    <w:unhideWhenUsed/>
    <w:rsid w:val="00350B68"/>
    <w:pPr>
      <w:spacing w:after="120"/>
    </w:pPr>
    <w:rPr>
      <w:sz w:val="16"/>
      <w:szCs w:val="16"/>
    </w:rPr>
  </w:style>
  <w:style w:type="character" w:customStyle="1" w:styleId="BodyText3Char">
    <w:name w:val="Body Text 3 Char"/>
    <w:basedOn w:val="DefaultParagraphFont"/>
    <w:link w:val="BodyText3"/>
    <w:rsid w:val="00350B68"/>
    <w:rPr>
      <w:rFonts w:ascii="Times New Roman" w:eastAsia="Times New Roman" w:hAnsi="Times New Roman"/>
      <w:sz w:val="16"/>
      <w:szCs w:val="16"/>
      <w:lang w:bidi="ar-SA"/>
    </w:rPr>
  </w:style>
  <w:style w:type="character" w:customStyle="1" w:styleId="Heading4Char">
    <w:name w:val="Heading 4 Char"/>
    <w:basedOn w:val="DefaultParagraphFont"/>
    <w:link w:val="Heading4"/>
    <w:uiPriority w:val="9"/>
    <w:semiHidden/>
    <w:rsid w:val="00350B68"/>
    <w:rPr>
      <w:rFonts w:ascii="Arial" w:eastAsia="Times New Roman" w:hAnsi="Arial" w:cs="Times New Roman"/>
      <w:b/>
      <w:bCs/>
      <w:i/>
      <w:iCs/>
      <w:color w:val="4F81BD"/>
    </w:rPr>
  </w:style>
  <w:style w:type="paragraph" w:customStyle="1" w:styleId="ExhibitA2">
    <w:name w:val="ExhibitA2"/>
    <w:basedOn w:val="Normal"/>
    <w:rsid w:val="00350B68"/>
    <w:pPr>
      <w:keepNext/>
      <w:numPr>
        <w:ilvl w:val="1"/>
        <w:numId w:val="5"/>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350B68"/>
    <w:pPr>
      <w:keepNext/>
      <w:numPr>
        <w:ilvl w:val="2"/>
        <w:numId w:val="5"/>
      </w:numPr>
      <w:tabs>
        <w:tab w:val="left" w:pos="2592"/>
        <w:tab w:val="left" w:pos="4176"/>
        <w:tab w:val="left" w:pos="10710"/>
      </w:tabs>
      <w:ind w:right="187"/>
      <w:outlineLvl w:val="0"/>
    </w:pPr>
    <w:rPr>
      <w:szCs w:val="20"/>
    </w:rPr>
  </w:style>
  <w:style w:type="paragraph" w:customStyle="1" w:styleId="ExhibitB1">
    <w:name w:val="ExhibitB1"/>
    <w:basedOn w:val="Normal"/>
    <w:rsid w:val="00350B68"/>
    <w:pPr>
      <w:keepNext/>
      <w:numPr>
        <w:numId w:val="6"/>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350B68"/>
    <w:pPr>
      <w:keepNext/>
      <w:numPr>
        <w:ilvl w:val="1"/>
        <w:numId w:val="6"/>
      </w:numPr>
      <w:tabs>
        <w:tab w:val="left" w:pos="2016"/>
        <w:tab w:val="left" w:pos="2592"/>
        <w:tab w:val="left" w:pos="4176"/>
        <w:tab w:val="left" w:pos="10710"/>
      </w:tabs>
      <w:ind w:right="187"/>
      <w:outlineLvl w:val="0"/>
    </w:pPr>
  </w:style>
  <w:style w:type="paragraph" w:customStyle="1" w:styleId="ExhibitB3">
    <w:name w:val="ExhibitB3"/>
    <w:basedOn w:val="Normal"/>
    <w:rsid w:val="00350B68"/>
    <w:pPr>
      <w:keepNext/>
      <w:numPr>
        <w:ilvl w:val="2"/>
        <w:numId w:val="6"/>
      </w:numPr>
      <w:tabs>
        <w:tab w:val="left" w:pos="1296"/>
        <w:tab w:val="left" w:pos="2592"/>
        <w:tab w:val="left" w:pos="4176"/>
        <w:tab w:val="left" w:pos="10710"/>
      </w:tabs>
      <w:ind w:right="180"/>
      <w:outlineLvl w:val="0"/>
    </w:pPr>
  </w:style>
  <w:style w:type="paragraph" w:styleId="PlainText">
    <w:name w:val="Plain Text"/>
    <w:basedOn w:val="Normal"/>
    <w:link w:val="PlainTextChar"/>
    <w:uiPriority w:val="99"/>
    <w:rsid w:val="00350B68"/>
    <w:pPr>
      <w:ind w:left="720" w:hanging="720"/>
    </w:pPr>
    <w:rPr>
      <w:rFonts w:ascii="Arial" w:hAnsi="Arial"/>
      <w:szCs w:val="20"/>
    </w:rPr>
  </w:style>
  <w:style w:type="character" w:customStyle="1" w:styleId="PlainTextChar">
    <w:name w:val="Plain Text Char"/>
    <w:basedOn w:val="DefaultParagraphFont"/>
    <w:link w:val="PlainText"/>
    <w:uiPriority w:val="99"/>
    <w:rsid w:val="00350B68"/>
    <w:rPr>
      <w:rFonts w:ascii="Arial" w:eastAsia="Times New Roman" w:hAnsi="Arial"/>
      <w:szCs w:val="20"/>
      <w:lang w:bidi="ar-SA"/>
    </w:rPr>
  </w:style>
  <w:style w:type="character" w:styleId="FollowedHyperlink">
    <w:name w:val="FollowedHyperlink"/>
    <w:basedOn w:val="DefaultParagraphFont"/>
    <w:rsid w:val="00350B68"/>
    <w:rPr>
      <w:color w:val="800080"/>
      <w:u w:val="single"/>
    </w:rPr>
  </w:style>
  <w:style w:type="paragraph" w:customStyle="1" w:styleId="ExhibitE1">
    <w:name w:val="ExhibitE1"/>
    <w:basedOn w:val="ExhibitA1"/>
    <w:rsid w:val="00350B68"/>
    <w:pPr>
      <w:numPr>
        <w:numId w:val="0"/>
      </w:numPr>
      <w:tabs>
        <w:tab w:val="num" w:pos="720"/>
      </w:tabs>
      <w:ind w:left="720" w:hanging="720"/>
    </w:pPr>
    <w:rPr>
      <w:szCs w:val="20"/>
    </w:rPr>
  </w:style>
  <w:style w:type="paragraph" w:customStyle="1" w:styleId="ExhibitB4">
    <w:name w:val="ExhibitB4"/>
    <w:basedOn w:val="Normal"/>
    <w:rsid w:val="00350B68"/>
    <w:pPr>
      <w:tabs>
        <w:tab w:val="num" w:pos="2592"/>
      </w:tabs>
      <w:ind w:left="2592" w:right="187" w:hanging="576"/>
    </w:pPr>
  </w:style>
  <w:style w:type="paragraph" w:customStyle="1" w:styleId="PldCentrL1">
    <w:name w:val="PldCentr_L1"/>
    <w:basedOn w:val="Normal"/>
    <w:rsid w:val="00350B68"/>
    <w:pPr>
      <w:widowControl w:val="0"/>
      <w:numPr>
        <w:numId w:val="7"/>
      </w:numPr>
      <w:spacing w:after="240"/>
      <w:jc w:val="center"/>
      <w:outlineLvl w:val="0"/>
    </w:pPr>
    <w:rPr>
      <w:b/>
      <w:szCs w:val="20"/>
    </w:rPr>
  </w:style>
  <w:style w:type="paragraph" w:customStyle="1" w:styleId="PldCentrL2">
    <w:name w:val="PldCentr_L2"/>
    <w:basedOn w:val="PldCentrL1"/>
    <w:next w:val="BodyText"/>
    <w:rsid w:val="00350B68"/>
    <w:pPr>
      <w:numPr>
        <w:ilvl w:val="1"/>
      </w:numPr>
      <w:jc w:val="left"/>
      <w:outlineLvl w:val="1"/>
    </w:pPr>
  </w:style>
  <w:style w:type="paragraph" w:customStyle="1" w:styleId="PldCentrL3">
    <w:name w:val="PldCentr_L3"/>
    <w:basedOn w:val="PldCentrL2"/>
    <w:next w:val="BodyText"/>
    <w:link w:val="PldCentrL3Char"/>
    <w:rsid w:val="00350B68"/>
    <w:pPr>
      <w:numPr>
        <w:ilvl w:val="2"/>
      </w:numPr>
      <w:outlineLvl w:val="2"/>
    </w:pPr>
    <w:rPr>
      <w:b w:val="0"/>
    </w:rPr>
  </w:style>
  <w:style w:type="paragraph" w:customStyle="1" w:styleId="PldCentrL4">
    <w:name w:val="PldCentr_L4"/>
    <w:basedOn w:val="PldCentrL3"/>
    <w:next w:val="BodyText"/>
    <w:rsid w:val="00350B68"/>
    <w:pPr>
      <w:numPr>
        <w:ilvl w:val="3"/>
      </w:numPr>
      <w:tabs>
        <w:tab w:val="clear" w:pos="2160"/>
        <w:tab w:val="num" w:pos="360"/>
        <w:tab w:val="num" w:pos="2448"/>
        <w:tab w:val="num" w:pos="5040"/>
      </w:tabs>
      <w:ind w:left="4968" w:hanging="648"/>
      <w:outlineLvl w:val="3"/>
    </w:pPr>
  </w:style>
  <w:style w:type="paragraph" w:customStyle="1" w:styleId="PldCentrL5">
    <w:name w:val="PldCentr_L5"/>
    <w:basedOn w:val="PldCentrL4"/>
    <w:next w:val="BodyText"/>
    <w:rsid w:val="00350B68"/>
    <w:pPr>
      <w:numPr>
        <w:ilvl w:val="4"/>
      </w:numPr>
      <w:tabs>
        <w:tab w:val="clear" w:pos="2880"/>
        <w:tab w:val="num" w:pos="360"/>
        <w:tab w:val="num" w:pos="2448"/>
        <w:tab w:val="num" w:pos="3024"/>
        <w:tab w:val="num" w:pos="5760"/>
      </w:tabs>
      <w:ind w:left="360" w:hanging="360"/>
      <w:outlineLvl w:val="4"/>
    </w:pPr>
  </w:style>
  <w:style w:type="paragraph" w:customStyle="1" w:styleId="PldCentrL6">
    <w:name w:val="PldCentr_L6"/>
    <w:basedOn w:val="PldCentrL5"/>
    <w:next w:val="BodyText"/>
    <w:rsid w:val="00350B68"/>
    <w:pPr>
      <w:numPr>
        <w:ilvl w:val="5"/>
      </w:numPr>
      <w:tabs>
        <w:tab w:val="clear" w:pos="3600"/>
        <w:tab w:val="num" w:pos="360"/>
        <w:tab w:val="num" w:pos="2448"/>
        <w:tab w:val="num" w:pos="6120"/>
      </w:tabs>
      <w:ind w:left="360" w:hanging="360"/>
      <w:outlineLvl w:val="5"/>
    </w:pPr>
  </w:style>
  <w:style w:type="paragraph" w:customStyle="1" w:styleId="PldCentrL7">
    <w:name w:val="PldCentr_L7"/>
    <w:basedOn w:val="PldCentrL6"/>
    <w:next w:val="BodyText"/>
    <w:rsid w:val="00350B68"/>
    <w:pPr>
      <w:numPr>
        <w:ilvl w:val="6"/>
      </w:numPr>
      <w:tabs>
        <w:tab w:val="clear" w:pos="4320"/>
        <w:tab w:val="num" w:pos="360"/>
        <w:tab w:val="num" w:pos="2448"/>
        <w:tab w:val="num" w:pos="4176"/>
        <w:tab w:val="num" w:pos="6840"/>
      </w:tabs>
      <w:ind w:left="360" w:hanging="360"/>
      <w:outlineLvl w:val="6"/>
    </w:pPr>
  </w:style>
  <w:style w:type="paragraph" w:customStyle="1" w:styleId="PldCentrL8">
    <w:name w:val="PldCentr_L8"/>
    <w:basedOn w:val="PldCentrL7"/>
    <w:next w:val="BodyText"/>
    <w:rsid w:val="00350B68"/>
    <w:pPr>
      <w:numPr>
        <w:ilvl w:val="7"/>
      </w:numPr>
      <w:tabs>
        <w:tab w:val="clear" w:pos="5040"/>
        <w:tab w:val="num" w:pos="360"/>
        <w:tab w:val="num" w:pos="2448"/>
        <w:tab w:val="num" w:pos="7200"/>
      </w:tabs>
      <w:spacing w:before="240" w:after="0"/>
      <w:ind w:left="360" w:hanging="360"/>
      <w:outlineLvl w:val="7"/>
    </w:pPr>
  </w:style>
  <w:style w:type="paragraph" w:customStyle="1" w:styleId="PldCentrL9">
    <w:name w:val="PldCentr_L9"/>
    <w:basedOn w:val="PldCentrL8"/>
    <w:next w:val="BodyText"/>
    <w:rsid w:val="00350B68"/>
    <w:pPr>
      <w:numPr>
        <w:ilvl w:val="8"/>
      </w:numPr>
      <w:tabs>
        <w:tab w:val="clear" w:pos="5760"/>
        <w:tab w:val="num" w:pos="360"/>
        <w:tab w:val="num" w:pos="2448"/>
        <w:tab w:val="num" w:pos="7560"/>
        <w:tab w:val="num" w:pos="7920"/>
      </w:tabs>
      <w:ind w:left="360" w:hanging="360"/>
      <w:outlineLvl w:val="8"/>
    </w:pPr>
  </w:style>
  <w:style w:type="character" w:customStyle="1" w:styleId="PldCentrL3Char">
    <w:name w:val="PldCentr_L3 Char"/>
    <w:basedOn w:val="DefaultParagraphFont"/>
    <w:link w:val="PldCentrL3"/>
    <w:rsid w:val="00350B68"/>
    <w:rPr>
      <w:sz w:val="24"/>
    </w:rPr>
  </w:style>
  <w:style w:type="character" w:customStyle="1" w:styleId="EmailStyle91">
    <w:name w:val="EmailStyle911"/>
    <w:aliases w:val="EmailStyle911"/>
    <w:basedOn w:val="DefaultParagraphFont"/>
    <w:personal/>
    <w:personalCompose/>
    <w:rsid w:val="00350B68"/>
    <w:rPr>
      <w:rFonts w:ascii="Times New Roman" w:hAnsi="Times New Roman" w:cs="Arial"/>
      <w:color w:val="000000"/>
      <w:sz w:val="24"/>
    </w:rPr>
  </w:style>
  <w:style w:type="paragraph" w:styleId="FootnoteText">
    <w:name w:val="footnote text"/>
    <w:basedOn w:val="Normal"/>
    <w:link w:val="FootnoteTextChar"/>
    <w:semiHidden/>
    <w:rsid w:val="00350B68"/>
    <w:rPr>
      <w:sz w:val="20"/>
      <w:szCs w:val="20"/>
    </w:rPr>
  </w:style>
  <w:style w:type="character" w:customStyle="1" w:styleId="FootnoteTextChar">
    <w:name w:val="Footnote Text Char"/>
    <w:basedOn w:val="DefaultParagraphFont"/>
    <w:link w:val="FootnoteText"/>
    <w:semiHidden/>
    <w:rsid w:val="00350B68"/>
    <w:rPr>
      <w:rFonts w:ascii="Times New Roman" w:eastAsia="Times New Roman" w:hAnsi="Times New Roman"/>
      <w:sz w:val="20"/>
      <w:szCs w:val="20"/>
      <w:lang w:bidi="ar-SA"/>
    </w:rPr>
  </w:style>
  <w:style w:type="paragraph" w:customStyle="1" w:styleId="Tablebullet2">
    <w:name w:val="Tablebullet2"/>
    <w:basedOn w:val="Normal"/>
    <w:rsid w:val="00350B68"/>
    <w:pPr>
      <w:numPr>
        <w:numId w:val="8"/>
      </w:numPr>
      <w:tabs>
        <w:tab w:val="clear" w:pos="1800"/>
        <w:tab w:val="num" w:pos="504"/>
      </w:tabs>
      <w:spacing w:before="20" w:after="20"/>
      <w:ind w:left="504"/>
    </w:pPr>
    <w:rPr>
      <w:rFonts w:ascii="Arial" w:hAnsi="Arial" w:cs="Arial"/>
      <w:sz w:val="20"/>
    </w:rPr>
  </w:style>
  <w:style w:type="paragraph" w:customStyle="1" w:styleId="Hidden">
    <w:name w:val="Hidden"/>
    <w:basedOn w:val="Heading4"/>
    <w:next w:val="Heading4"/>
    <w:rsid w:val="00350B68"/>
    <w:pPr>
      <w:keepLines w:val="0"/>
      <w:spacing w:before="0" w:line="240" w:lineRule="auto"/>
      <w:ind w:left="720"/>
    </w:pPr>
    <w:rPr>
      <w:rFonts w:ascii="Times New Roman" w:hAnsi="Times New Roman"/>
      <w:b w:val="0"/>
      <w:bCs w:val="0"/>
      <w:i w:val="0"/>
      <w:iCs w:val="0"/>
      <w:vanish/>
      <w:color w:val="0000FF"/>
      <w:szCs w:val="20"/>
      <w:lang w:bidi="ar-SA"/>
    </w:rPr>
  </w:style>
  <w:style w:type="table" w:styleId="TableGrid">
    <w:name w:val="Table Grid"/>
    <w:basedOn w:val="TableNormal"/>
    <w:uiPriority w:val="59"/>
    <w:rsid w:val="00350B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CCText">
    <w:name w:val="JCC Text"/>
    <w:basedOn w:val="Normal"/>
    <w:rsid w:val="00350B68"/>
    <w:pPr>
      <w:spacing w:line="300" w:lineRule="exact"/>
    </w:pPr>
    <w:rPr>
      <w:rFonts w:eastAsia="Times"/>
      <w:szCs w:val="20"/>
    </w:rPr>
  </w:style>
  <w:style w:type="paragraph" w:customStyle="1" w:styleId="pc">
    <w:name w:val="pc"/>
    <w:basedOn w:val="Normal"/>
    <w:autoRedefine/>
    <w:rsid w:val="00350B68"/>
    <w:pPr>
      <w:numPr>
        <w:numId w:val="9"/>
      </w:numPr>
    </w:pPr>
    <w:rPr>
      <w:szCs w:val="20"/>
    </w:rPr>
  </w:style>
  <w:style w:type="paragraph" w:customStyle="1" w:styleId="Style5">
    <w:name w:val="Style5"/>
    <w:rsid w:val="00350B68"/>
    <w:pPr>
      <w:numPr>
        <w:numId w:val="11"/>
      </w:numPr>
    </w:pPr>
    <w:rPr>
      <w:noProof/>
      <w:sz w:val="24"/>
    </w:rPr>
  </w:style>
  <w:style w:type="paragraph" w:styleId="ListContinue2">
    <w:name w:val="List Continue 2"/>
    <w:basedOn w:val="Normal"/>
    <w:rsid w:val="00350B68"/>
    <w:pPr>
      <w:spacing w:after="120"/>
      <w:ind w:left="720"/>
    </w:pPr>
    <w:rPr>
      <w:rFonts w:ascii="Courier New" w:hAnsi="Courier New"/>
      <w:szCs w:val="20"/>
    </w:rPr>
  </w:style>
  <w:style w:type="paragraph" w:customStyle="1" w:styleId="Standard1">
    <w:name w:val="Standard1"/>
    <w:basedOn w:val="Normal"/>
    <w:next w:val="Normal"/>
    <w:rsid w:val="00350B68"/>
    <w:pPr>
      <w:keepNext/>
      <w:numPr>
        <w:numId w:val="10"/>
      </w:numPr>
      <w:tabs>
        <w:tab w:val="left" w:pos="720"/>
        <w:tab w:val="left" w:pos="1296"/>
        <w:tab w:val="left" w:pos="2016"/>
        <w:tab w:val="left" w:pos="2592"/>
        <w:tab w:val="left" w:pos="4176"/>
        <w:tab w:val="left" w:pos="10710"/>
      </w:tabs>
      <w:outlineLvl w:val="0"/>
    </w:pPr>
    <w:rPr>
      <w:szCs w:val="20"/>
    </w:rPr>
  </w:style>
  <w:style w:type="paragraph" w:customStyle="1" w:styleId="ExhibitD2">
    <w:name w:val="ExhibitD2"/>
    <w:basedOn w:val="Normal"/>
    <w:rsid w:val="00350B68"/>
    <w:pPr>
      <w:keepNext/>
      <w:numPr>
        <w:ilvl w:val="1"/>
        <w:numId w:val="12"/>
      </w:numPr>
      <w:tabs>
        <w:tab w:val="left" w:pos="2016"/>
        <w:tab w:val="left" w:pos="2592"/>
        <w:tab w:val="left" w:pos="4176"/>
        <w:tab w:val="left" w:pos="10710"/>
      </w:tabs>
      <w:ind w:right="187"/>
      <w:outlineLvl w:val="0"/>
    </w:pPr>
    <w:rPr>
      <w:szCs w:val="20"/>
    </w:rPr>
  </w:style>
  <w:style w:type="paragraph" w:customStyle="1" w:styleId="ExhibitD3">
    <w:name w:val="ExhibitD3"/>
    <w:basedOn w:val="Normal"/>
    <w:rsid w:val="00350B68"/>
    <w:pPr>
      <w:keepNext/>
      <w:numPr>
        <w:ilvl w:val="2"/>
        <w:numId w:val="12"/>
      </w:numPr>
      <w:tabs>
        <w:tab w:val="left" w:pos="2592"/>
        <w:tab w:val="left" w:pos="4176"/>
        <w:tab w:val="left" w:pos="10710"/>
      </w:tabs>
      <w:ind w:right="187"/>
      <w:outlineLvl w:val="0"/>
    </w:pPr>
    <w:rPr>
      <w:szCs w:val="20"/>
    </w:rPr>
  </w:style>
  <w:style w:type="paragraph" w:customStyle="1" w:styleId="Style6">
    <w:name w:val="Style6"/>
    <w:rsid w:val="00350B68"/>
    <w:rPr>
      <w:noProof/>
      <w:sz w:val="24"/>
    </w:rPr>
  </w:style>
  <w:style w:type="paragraph" w:styleId="List2">
    <w:name w:val="List 2"/>
    <w:basedOn w:val="Normal"/>
    <w:rsid w:val="00350B68"/>
    <w:pPr>
      <w:ind w:left="720" w:hanging="360"/>
    </w:pPr>
    <w:rPr>
      <w:rFonts w:ascii="Courier New" w:hAnsi="Courier New"/>
      <w:szCs w:val="20"/>
    </w:rPr>
  </w:style>
  <w:style w:type="paragraph" w:customStyle="1" w:styleId="ExhibitD1">
    <w:name w:val="ExhibitD1"/>
    <w:basedOn w:val="BodyText"/>
    <w:rsid w:val="00350B68"/>
    <w:pPr>
      <w:numPr>
        <w:numId w:val="13"/>
      </w:numPr>
      <w:spacing w:after="0"/>
    </w:pPr>
    <w:rPr>
      <w:szCs w:val="20"/>
      <w:u w:val="single"/>
    </w:rPr>
  </w:style>
  <w:style w:type="numbering" w:customStyle="1" w:styleId="MOUList">
    <w:name w:val="MOU List"/>
    <w:rsid w:val="00616BD3"/>
    <w:pPr>
      <w:numPr>
        <w:numId w:val="14"/>
      </w:numPr>
    </w:pPr>
  </w:style>
  <w:style w:type="paragraph" w:styleId="Revision">
    <w:name w:val="Revision"/>
    <w:hidden/>
    <w:uiPriority w:val="99"/>
    <w:semiHidden/>
    <w:rsid w:val="00C04CE2"/>
    <w:rPr>
      <w:sz w:val="24"/>
      <w:szCs w:val="24"/>
    </w:rPr>
  </w:style>
  <w:style w:type="paragraph" w:styleId="DocumentMap">
    <w:name w:val="Document Map"/>
    <w:basedOn w:val="Normal"/>
    <w:link w:val="DocumentMapChar"/>
    <w:uiPriority w:val="99"/>
    <w:semiHidden/>
    <w:unhideWhenUsed/>
    <w:rsid w:val="00293698"/>
    <w:rPr>
      <w:rFonts w:ascii="Tahoma" w:hAnsi="Tahoma" w:cs="Tahoma"/>
      <w:sz w:val="16"/>
      <w:szCs w:val="16"/>
    </w:rPr>
  </w:style>
  <w:style w:type="character" w:customStyle="1" w:styleId="DocumentMapChar">
    <w:name w:val="Document Map Char"/>
    <w:basedOn w:val="DefaultParagraphFont"/>
    <w:link w:val="DocumentMap"/>
    <w:uiPriority w:val="99"/>
    <w:semiHidden/>
    <w:rsid w:val="002936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230033">
      <w:bodyDiv w:val="1"/>
      <w:marLeft w:val="0"/>
      <w:marRight w:val="0"/>
      <w:marTop w:val="0"/>
      <w:marBottom w:val="0"/>
      <w:divBdr>
        <w:top w:val="none" w:sz="0" w:space="0" w:color="auto"/>
        <w:left w:val="none" w:sz="0" w:space="0" w:color="auto"/>
        <w:bottom w:val="none" w:sz="0" w:space="0" w:color="auto"/>
        <w:right w:val="none" w:sz="0" w:space="0" w:color="auto"/>
      </w:divBdr>
    </w:div>
    <w:div w:id="426312412">
      <w:bodyDiv w:val="1"/>
      <w:marLeft w:val="0"/>
      <w:marRight w:val="0"/>
      <w:marTop w:val="0"/>
      <w:marBottom w:val="0"/>
      <w:divBdr>
        <w:top w:val="none" w:sz="0" w:space="0" w:color="auto"/>
        <w:left w:val="none" w:sz="0" w:space="0" w:color="auto"/>
        <w:bottom w:val="none" w:sz="0" w:space="0" w:color="auto"/>
        <w:right w:val="none" w:sz="0" w:space="0" w:color="auto"/>
      </w:divBdr>
    </w:div>
    <w:div w:id="1475298875">
      <w:bodyDiv w:val="1"/>
      <w:marLeft w:val="0"/>
      <w:marRight w:val="0"/>
      <w:marTop w:val="0"/>
      <w:marBottom w:val="0"/>
      <w:divBdr>
        <w:top w:val="none" w:sz="0" w:space="0" w:color="auto"/>
        <w:left w:val="none" w:sz="0" w:space="0" w:color="auto"/>
        <w:bottom w:val="none" w:sz="0" w:space="0" w:color="auto"/>
        <w:right w:val="none" w:sz="0" w:space="0" w:color="auto"/>
      </w:divBdr>
    </w:div>
    <w:div w:id="1977710559">
      <w:bodyDiv w:val="1"/>
      <w:marLeft w:val="0"/>
      <w:marRight w:val="0"/>
      <w:marTop w:val="0"/>
      <w:marBottom w:val="0"/>
      <w:divBdr>
        <w:top w:val="none" w:sz="0" w:space="0" w:color="auto"/>
        <w:left w:val="none" w:sz="0" w:space="0" w:color="auto"/>
        <w:bottom w:val="none" w:sz="0" w:space="0" w:color="auto"/>
        <w:right w:val="none" w:sz="0" w:space="0" w:color="auto"/>
      </w:divBdr>
      <w:divsChild>
        <w:div w:id="362095631">
          <w:marLeft w:val="0"/>
          <w:marRight w:val="0"/>
          <w:marTop w:val="0"/>
          <w:marBottom w:val="0"/>
          <w:divBdr>
            <w:top w:val="none" w:sz="0" w:space="0" w:color="auto"/>
            <w:left w:val="none" w:sz="0" w:space="0" w:color="auto"/>
            <w:bottom w:val="none" w:sz="0" w:space="0" w:color="auto"/>
            <w:right w:val="none" w:sz="0" w:space="0" w:color="auto"/>
          </w:divBdr>
          <w:divsChild>
            <w:div w:id="395007680">
              <w:marLeft w:val="0"/>
              <w:marRight w:val="0"/>
              <w:marTop w:val="0"/>
              <w:marBottom w:val="0"/>
              <w:divBdr>
                <w:top w:val="none" w:sz="0" w:space="0" w:color="auto"/>
                <w:left w:val="none" w:sz="0" w:space="0" w:color="auto"/>
                <w:bottom w:val="none" w:sz="0" w:space="0" w:color="auto"/>
                <w:right w:val="none" w:sz="0" w:space="0" w:color="auto"/>
              </w:divBdr>
              <w:divsChild>
                <w:div w:id="1203326769">
                  <w:marLeft w:val="0"/>
                  <w:marRight w:val="0"/>
                  <w:marTop w:val="450"/>
                  <w:marBottom w:val="0"/>
                  <w:divBdr>
                    <w:top w:val="none" w:sz="0" w:space="0" w:color="auto"/>
                    <w:left w:val="none" w:sz="0" w:space="0" w:color="auto"/>
                    <w:bottom w:val="none" w:sz="0" w:space="0" w:color="auto"/>
                    <w:right w:val="none" w:sz="0" w:space="0" w:color="auto"/>
                  </w:divBdr>
                  <w:divsChild>
                    <w:div w:id="4538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citations@jud.c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urts.ca.gov/policyadmin-aoc.htm" TargetMode="External"/><Relationship Id="rId4" Type="http://schemas.openxmlformats.org/officeDocument/2006/relationships/settings" Target="settings.xml"/><Relationship Id="rId9" Type="http://schemas.openxmlformats.org/officeDocument/2006/relationships/hyperlink" Target="http://www.courts.ca.gov/12228.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F6787-C595-4914-8459-3FE954B7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4516</Words>
  <Characters>25743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30199</CharactersWithSpaces>
  <SharedDoc>false</SharedDoc>
  <HLinks>
    <vt:vector size="18" baseType="variant">
      <vt:variant>
        <vt:i4>3014750</vt:i4>
      </vt:variant>
      <vt:variant>
        <vt:i4>6</vt:i4>
      </vt:variant>
      <vt:variant>
        <vt:i4>0</vt:i4>
      </vt:variant>
      <vt:variant>
        <vt:i4>5</vt:i4>
      </vt:variant>
      <vt:variant>
        <vt:lpwstr>mailto:Solicitations@jud.ca.gov</vt:lpwstr>
      </vt:variant>
      <vt:variant>
        <vt:lpwstr/>
      </vt:variant>
      <vt:variant>
        <vt:i4>852057</vt:i4>
      </vt:variant>
      <vt:variant>
        <vt:i4>3</vt:i4>
      </vt:variant>
      <vt:variant>
        <vt:i4>0</vt:i4>
      </vt:variant>
      <vt:variant>
        <vt:i4>5</vt:i4>
      </vt:variant>
      <vt:variant>
        <vt:lpwstr>http://www.courts.ca.gov/policyadmin-aoc.htm</vt:lpwstr>
      </vt:variant>
      <vt:variant>
        <vt:lpwstr/>
      </vt:variant>
      <vt:variant>
        <vt:i4>2687081</vt:i4>
      </vt:variant>
      <vt:variant>
        <vt:i4>0</vt:i4>
      </vt:variant>
      <vt:variant>
        <vt:i4>0</vt:i4>
      </vt:variant>
      <vt:variant>
        <vt:i4>5</vt:i4>
      </vt:variant>
      <vt:variant>
        <vt:lpwstr>http://www.courts.ca.gov/12228.htm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Stephen Saddler</cp:lastModifiedBy>
  <cp:revision>5</cp:revision>
  <cp:lastPrinted>2013-04-03T21:49:00Z</cp:lastPrinted>
  <dcterms:created xsi:type="dcterms:W3CDTF">2013-04-04T23:44:00Z</dcterms:created>
  <dcterms:modified xsi:type="dcterms:W3CDTF">2013-04-05T22:20:00Z</dcterms:modified>
</cp:coreProperties>
</file>