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5F959658" w:rsidR="0088570C" w:rsidRPr="00D71983" w:rsidRDefault="0088570C" w:rsidP="0088570C">
      <w:pPr>
        <w:pStyle w:val="JBCMHeading2"/>
        <w:jc w:val="center"/>
        <w:rPr>
          <w:rStyle w:val="Heading4Char"/>
          <w:i w:val="0"/>
        </w:rPr>
      </w:pPr>
      <w:r w:rsidRPr="00D71983">
        <w:rPr>
          <w:rStyle w:val="Heading4Char"/>
          <w:i w:val="0"/>
        </w:rPr>
        <w:t xml:space="preserve">ATTACHMENT </w:t>
      </w:r>
      <w:r w:rsidR="00D71983" w:rsidRPr="00D71983">
        <w:rPr>
          <w:rStyle w:val="Heading4Char"/>
          <w:i w:val="0"/>
        </w:rPr>
        <w:t>G</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w:t>
      </w:r>
      <w:proofErr w:type="spellStart"/>
      <w:r w:rsidRPr="00C25DD0">
        <w:rPr>
          <w:rFonts w:cs="Arial"/>
          <w:sz w:val="23"/>
          <w:szCs w:val="23"/>
        </w:rPr>
        <w:t>i</w:t>
      </w:r>
      <w:proofErr w:type="spellEnd"/>
      <w:r w:rsidRPr="00C25DD0">
        <w:rPr>
          <w:rFonts w:cs="Arial"/>
          <w:sz w:val="23"/>
          <w:szCs w:val="23"/>
        </w:rPr>
        <w:t>) submittin</w:t>
      </w:r>
      <w:r w:rsidR="0076200E" w:rsidRPr="00C25DD0">
        <w:rPr>
          <w:rFonts w:cs="Arial"/>
          <w:sz w:val="23"/>
          <w:szCs w:val="23"/>
        </w:rPr>
        <w:t>g a bid or proposal to the JBE</w:t>
      </w:r>
      <w:r w:rsidRPr="00C25DD0">
        <w:rPr>
          <w:rFonts w:cs="Arial"/>
          <w:sz w:val="23"/>
          <w:szCs w:val="23"/>
        </w:rPr>
        <w:t xml:space="preserve"> for a solicitation of goods or services of $100,000 or more, or (ii) entering into o</w:t>
      </w:r>
      <w:r w:rsidR="0076200E" w:rsidRPr="00C25DD0">
        <w:rPr>
          <w:rFonts w:cs="Arial"/>
          <w:sz w:val="23"/>
          <w:szCs w:val="23"/>
        </w:rPr>
        <w:t>r renewing a contract with the JBE</w:t>
      </w:r>
      <w:r w:rsidRPr="00C25DD0">
        <w:rPr>
          <w:rFonts w:cs="Arial"/>
          <w:sz w:val="23"/>
          <w:szCs w:val="23"/>
        </w:rPr>
        <w:t xml:space="preserve"> for the purc</w:t>
      </w:r>
      <w:bookmarkStart w:id="0" w:name="_GoBack"/>
      <w:bookmarkEnd w:id="0"/>
      <w:r w:rsidRPr="00C25DD0">
        <w:rPr>
          <w:rFonts w:cs="Arial"/>
          <w:sz w:val="23"/>
          <w:szCs w:val="23"/>
        </w:rPr>
        <w:t>hase of goods or services of $100,000 or more</w:t>
      </w:r>
      <w:r w:rsidR="00A90B88" w:rsidRPr="00C25DD0">
        <w:rPr>
          <w:rFonts w:cs="Arial"/>
          <w:sz w:val="23"/>
          <w:szCs w:val="23"/>
        </w:rPr>
        <w:t>.</w:t>
      </w:r>
    </w:p>
    <w:p w14:paraId="3264064B" w14:textId="175BC3E1"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52E5FD5" w14:textId="4517FFEC"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79DB2F49" w14:textId="44320F0B"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0FCA0771" w14:textId="7FD85ED3"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7E522F8E" w14:textId="4528039A"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5C76064C" w14:textId="4C617BC8"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6E340B6D"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2CA76C46" w14:textId="77777777" w:rsidR="0088570C" w:rsidRPr="00C25DD0" w:rsidRDefault="0088570C" w:rsidP="005162D0">
            <w:pPr>
              <w:keepNext/>
              <w:rPr>
                <w:rFonts w:cs="Arial"/>
                <w:sz w:val="23"/>
                <w:szCs w:val="23"/>
              </w:rPr>
            </w:pPr>
          </w:p>
        </w:tc>
      </w:tr>
    </w:tbl>
    <w:p w14:paraId="024496FE"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F617" w14:textId="77777777" w:rsidR="00147507" w:rsidRDefault="00147507" w:rsidP="006D7E4E">
      <w:r>
        <w:separator/>
      </w:r>
    </w:p>
  </w:endnote>
  <w:endnote w:type="continuationSeparator" w:id="0">
    <w:p w14:paraId="55CFCF82" w14:textId="77777777" w:rsidR="00147507" w:rsidRDefault="00147507" w:rsidP="006D7E4E">
      <w:r>
        <w:continuationSeparator/>
      </w:r>
    </w:p>
  </w:endnote>
  <w:endnote w:type="continuationNotice" w:id="1">
    <w:p w14:paraId="7FB94239" w14:textId="77777777" w:rsidR="00147507" w:rsidRDefault="00147507"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31F4" w14:textId="77777777" w:rsidR="00147507" w:rsidRDefault="00147507" w:rsidP="006D7E4E">
      <w:r>
        <w:separator/>
      </w:r>
    </w:p>
  </w:footnote>
  <w:footnote w:type="continuationSeparator" w:id="0">
    <w:p w14:paraId="19527ED5" w14:textId="77777777" w:rsidR="00147507" w:rsidRDefault="00147507" w:rsidP="006D7E4E">
      <w:r>
        <w:continuationSeparator/>
      </w:r>
    </w:p>
  </w:footnote>
  <w:footnote w:type="continuationNotice" w:id="1">
    <w:p w14:paraId="68BE07E5" w14:textId="77777777" w:rsidR="00147507" w:rsidRDefault="00147507"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F8BD" w14:textId="77777777" w:rsidR="00D71983" w:rsidRDefault="00D71983" w:rsidP="00D71983">
    <w:pPr>
      <w:pStyle w:val="Header"/>
      <w:tabs>
        <w:tab w:val="left" w:pos="1440"/>
      </w:tabs>
    </w:pPr>
    <w:r>
      <w:t>RFP TITLE:</w:t>
    </w:r>
    <w:r>
      <w:tab/>
      <w:t>Roof Consulting Services</w:t>
    </w:r>
  </w:p>
  <w:p w14:paraId="765F15F3" w14:textId="19B9F0BD" w:rsidR="00B1326A" w:rsidRPr="00B1326A" w:rsidRDefault="00D71983" w:rsidP="00D71983">
    <w:pPr>
      <w:pStyle w:val="Header"/>
      <w:tabs>
        <w:tab w:val="clear" w:pos="4680"/>
      </w:tabs>
      <w:rPr>
        <w:rFonts w:asciiTheme="minorHAnsi" w:hAnsiTheme="minorHAnsi" w:cstheme="minorHAnsi"/>
      </w:rPr>
    </w:pPr>
    <w:r>
      <w:t xml:space="preserve">RFP Number:  </w:t>
    </w:r>
    <w:r>
      <w:t>FS-2018-18-RP</w:t>
    </w:r>
  </w:p>
  <w:p w14:paraId="7BFBD2E2" w14:textId="77777777" w:rsidR="00B1326A" w:rsidRDefault="00B13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7507"/>
    <w:rsid w:val="0020462F"/>
    <w:rsid w:val="00275461"/>
    <w:rsid w:val="002D5CE4"/>
    <w:rsid w:val="002F3C3B"/>
    <w:rsid w:val="002F6956"/>
    <w:rsid w:val="004250DB"/>
    <w:rsid w:val="00476098"/>
    <w:rsid w:val="004868E2"/>
    <w:rsid w:val="004D09A8"/>
    <w:rsid w:val="004F4F28"/>
    <w:rsid w:val="005162D0"/>
    <w:rsid w:val="00651409"/>
    <w:rsid w:val="006D7E4E"/>
    <w:rsid w:val="00713971"/>
    <w:rsid w:val="00714594"/>
    <w:rsid w:val="0076200E"/>
    <w:rsid w:val="007662AB"/>
    <w:rsid w:val="008175CD"/>
    <w:rsid w:val="00866825"/>
    <w:rsid w:val="0088570C"/>
    <w:rsid w:val="00891C6E"/>
    <w:rsid w:val="00910F56"/>
    <w:rsid w:val="00920D82"/>
    <w:rsid w:val="00930424"/>
    <w:rsid w:val="00A90B88"/>
    <w:rsid w:val="00AB5841"/>
    <w:rsid w:val="00B1326A"/>
    <w:rsid w:val="00B87A8C"/>
    <w:rsid w:val="00BE350C"/>
    <w:rsid w:val="00C25DD0"/>
    <w:rsid w:val="00C964C3"/>
    <w:rsid w:val="00CC3BC3"/>
    <w:rsid w:val="00D509BC"/>
    <w:rsid w:val="00D71983"/>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5E1B"/>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qFormat/>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874062">
      <w:bodyDiv w:val="1"/>
      <w:marLeft w:val="0"/>
      <w:marRight w:val="0"/>
      <w:marTop w:val="0"/>
      <w:marBottom w:val="0"/>
      <w:divBdr>
        <w:top w:val="none" w:sz="0" w:space="0" w:color="auto"/>
        <w:left w:val="none" w:sz="0" w:space="0" w:color="auto"/>
        <w:bottom w:val="none" w:sz="0" w:space="0" w:color="auto"/>
        <w:right w:val="none" w:sz="0" w:space="0" w:color="auto"/>
      </w:divBdr>
    </w:div>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Parker, Robin</cp:lastModifiedBy>
  <cp:revision>4</cp:revision>
  <dcterms:created xsi:type="dcterms:W3CDTF">2018-03-23T22:03:00Z</dcterms:created>
  <dcterms:modified xsi:type="dcterms:W3CDTF">2018-09-25T23:25:00Z</dcterms:modified>
</cp:coreProperties>
</file>