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C2BD"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5F3DB1B" w14:textId="77777777" w:rsidTr="00D662AB">
        <w:trPr>
          <w:cantSplit/>
          <w:trHeight w:hRule="exact" w:val="260"/>
        </w:trPr>
        <w:tc>
          <w:tcPr>
            <w:tcW w:w="10170" w:type="dxa"/>
            <w:gridSpan w:val="3"/>
          </w:tcPr>
          <w:p w14:paraId="082F9F03" w14:textId="77777777"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0D7583">
              <w:rPr>
                <w:sz w:val="16"/>
                <w:szCs w:val="16"/>
              </w:rPr>
              <w:t>8</w:t>
            </w:r>
            <w:r>
              <w:rPr>
                <w:b/>
                <w:sz w:val="22"/>
              </w:rPr>
              <w:t xml:space="preserve"> </w:t>
            </w:r>
            <w:r w:rsidRPr="00C314CE">
              <w:rPr>
                <w:b/>
                <w:sz w:val="16"/>
                <w:szCs w:val="16"/>
              </w:rPr>
              <w:t xml:space="preserve"> </w:t>
            </w:r>
          </w:p>
        </w:tc>
      </w:tr>
      <w:tr w:rsidR="003B3C0B" w:rsidRPr="00114412" w14:paraId="52CCF6DC" w14:textId="77777777" w:rsidTr="00D662AB">
        <w:trPr>
          <w:cantSplit/>
          <w:trHeight w:hRule="exact" w:val="202"/>
        </w:trPr>
        <w:tc>
          <w:tcPr>
            <w:tcW w:w="4770" w:type="dxa"/>
          </w:tcPr>
          <w:p w14:paraId="17296A4F" w14:textId="77777777" w:rsidR="003B3C0B" w:rsidRPr="00114412" w:rsidRDefault="003B3C0B" w:rsidP="00D662AB">
            <w:pPr>
              <w:widowControl w:val="0"/>
              <w:ind w:left="-86"/>
              <w:rPr>
                <w:sz w:val="14"/>
              </w:rPr>
            </w:pPr>
          </w:p>
        </w:tc>
        <w:tc>
          <w:tcPr>
            <w:tcW w:w="2895" w:type="dxa"/>
            <w:tcBorders>
              <w:right w:val="single" w:sz="4" w:space="0" w:color="auto"/>
            </w:tcBorders>
          </w:tcPr>
          <w:p w14:paraId="2AE027D3"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74649C4C"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047B620B" w14:textId="77777777" w:rsidTr="00D662AB">
        <w:trPr>
          <w:cantSplit/>
          <w:trHeight w:hRule="exact" w:val="346"/>
        </w:trPr>
        <w:tc>
          <w:tcPr>
            <w:tcW w:w="4770" w:type="dxa"/>
            <w:tcBorders>
              <w:bottom w:val="single" w:sz="6" w:space="0" w:color="auto"/>
            </w:tcBorders>
          </w:tcPr>
          <w:p w14:paraId="1C273B74"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28208957"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03418AED" w14:textId="77777777" w:rsidR="003B3C0B" w:rsidRPr="00287443" w:rsidRDefault="003B3C0B" w:rsidP="001046A6">
            <w:pPr>
              <w:spacing w:before="60"/>
              <w:rPr>
                <w:b/>
                <w:sz w:val="20"/>
              </w:rPr>
            </w:pPr>
            <w:r w:rsidRPr="00287443">
              <w:rPr>
                <w:b/>
                <w:sz w:val="20"/>
                <w:highlight w:val="yellow"/>
              </w:rPr>
              <w:t>[</w:t>
            </w:r>
            <w:r w:rsidR="001870E4">
              <w:rPr>
                <w:b/>
                <w:sz w:val="20"/>
                <w:highlight w:val="yellow"/>
              </w:rPr>
              <w:t>TBD</w:t>
            </w:r>
            <w:r w:rsidRPr="00287443">
              <w:rPr>
                <w:b/>
                <w:sz w:val="20"/>
                <w:highlight w:val="yellow"/>
              </w:rPr>
              <w:t>]</w:t>
            </w:r>
          </w:p>
        </w:tc>
      </w:tr>
    </w:tbl>
    <w:p w14:paraId="0C6CFF77"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w:t>
      </w:r>
      <w:r w:rsidR="001870E4">
        <w:rPr>
          <w:b/>
          <w:sz w:val="20"/>
          <w:highlight w:val="yellow"/>
        </w:rPr>
        <w:t>TBD</w:t>
      </w:r>
      <w:r w:rsidRPr="00287443">
        <w:rPr>
          <w:b/>
          <w:sz w:val="20"/>
          <w:highlight w:val="yellow"/>
        </w:rPr>
        <w:t>]</w:t>
      </w:r>
      <w:r w:rsidRPr="00287443">
        <w:rPr>
          <w:sz w:val="20"/>
        </w:rPr>
        <w:t>,</w:t>
      </w:r>
      <w:r w:rsidRPr="00C314CE">
        <w:rPr>
          <w:sz w:val="20"/>
        </w:rPr>
        <w:t xml:space="preserve"> and the term “</w:t>
      </w:r>
      <w:r w:rsidR="0029533D">
        <w:rPr>
          <w:sz w:val="20"/>
        </w:rPr>
        <w:t>Judicial Council</w:t>
      </w:r>
      <w:r w:rsidRPr="00C314CE">
        <w:rPr>
          <w:sz w:val="20"/>
        </w:rPr>
        <w:t>” refers to the</w:t>
      </w:r>
      <w:r w:rsidR="0029533D">
        <w:rPr>
          <w:b/>
          <w:sz w:val="20"/>
        </w:rPr>
        <w:t xml:space="preserve"> Judicial Council of California</w:t>
      </w:r>
      <w:r w:rsidRPr="00C314CE">
        <w:rPr>
          <w:sz w:val="20"/>
        </w:rPr>
        <w:t xml:space="preserve">. </w:t>
      </w:r>
    </w:p>
    <w:p w14:paraId="4C913CEE"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w:t>
      </w:r>
      <w:r w:rsidR="001870E4">
        <w:rPr>
          <w:b/>
          <w:sz w:val="20"/>
          <w:highlight w:val="yellow"/>
        </w:rPr>
        <w:t>TBD</w:t>
      </w:r>
      <w:r w:rsidRPr="00287443">
        <w:rPr>
          <w:b/>
          <w:sz w:val="20"/>
          <w:highlight w:val="yellow"/>
        </w:rPr>
        <w:t>]</w:t>
      </w:r>
      <w:r w:rsidRPr="00287443">
        <w:rPr>
          <w:sz w:val="20"/>
        </w:rPr>
        <w:t xml:space="preserve"> </w:t>
      </w:r>
      <w:r>
        <w:rPr>
          <w:sz w:val="20"/>
        </w:rPr>
        <w:t>(</w:t>
      </w:r>
      <w:r w:rsidRPr="00287443">
        <w:rPr>
          <w:sz w:val="20"/>
        </w:rPr>
        <w:t xml:space="preserve">“Effective Date”) and expires on </w:t>
      </w:r>
      <w:r w:rsidRPr="00287443">
        <w:rPr>
          <w:b/>
          <w:sz w:val="20"/>
          <w:highlight w:val="yellow"/>
        </w:rPr>
        <w:t>[</w:t>
      </w:r>
      <w:r w:rsidR="002E439F">
        <w:rPr>
          <w:b/>
          <w:sz w:val="20"/>
          <w:highlight w:val="yellow"/>
        </w:rPr>
        <w:t>TBD</w:t>
      </w:r>
      <w:r w:rsidRPr="00287443">
        <w:rPr>
          <w:b/>
          <w:sz w:val="20"/>
          <w:highlight w:val="yellow"/>
        </w:rPr>
        <w:t>]</w:t>
      </w:r>
      <w:r w:rsidRPr="00287443">
        <w:rPr>
          <w:sz w:val="20"/>
        </w:rPr>
        <w:t xml:space="preserve"> (“Expiration Date”).  </w:t>
      </w:r>
    </w:p>
    <w:p w14:paraId="7ADB56B2"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3329D1">
        <w:rPr>
          <w:b/>
          <w:sz w:val="20"/>
          <w:highlight w:val="yellow"/>
        </w:rPr>
        <w:t>[</w:t>
      </w:r>
      <w:r w:rsidR="003329D1">
        <w:rPr>
          <w:b/>
          <w:sz w:val="20"/>
          <w:highlight w:val="yellow"/>
        </w:rPr>
        <w:t>TBD</w:t>
      </w:r>
      <w:r w:rsidRPr="003329D1">
        <w:rPr>
          <w:b/>
          <w:sz w:val="20"/>
          <w:highlight w:val="yellow"/>
        </w:rPr>
        <w:t>]</w:t>
      </w:r>
      <w:r w:rsidRPr="003329D1">
        <w:rPr>
          <w:b/>
          <w:sz w:val="20"/>
        </w:rPr>
        <w:t>.</w:t>
      </w:r>
      <w:r>
        <w:rPr>
          <w:sz w:val="20"/>
        </w:rPr>
        <w:tab/>
      </w:r>
    </w:p>
    <w:p w14:paraId="4B99D49D"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w:t>
      </w:r>
      <w:r w:rsidR="003329D1">
        <w:rPr>
          <w:b/>
          <w:sz w:val="20"/>
          <w:highlight w:val="yellow"/>
        </w:rPr>
        <w:t>TBD</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w:t>
      </w:r>
      <w:r w:rsidR="003329D1">
        <w:rPr>
          <w:b/>
          <w:sz w:val="20"/>
          <w:highlight w:val="yellow"/>
        </w:rPr>
        <w:t>TBD</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w:t>
      </w:r>
      <w:r w:rsidR="003329D1">
        <w:rPr>
          <w:b/>
          <w:sz w:val="20"/>
          <w:highlight w:val="yellow"/>
        </w:rPr>
        <w:t>TBD</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677E5EE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607F57">
        <w:rPr>
          <w:sz w:val="20"/>
        </w:rPr>
        <w:t>Study of Pretrial Pilot Programs</w:t>
      </w:r>
    </w:p>
    <w:p w14:paraId="760AC164" w14:textId="77777777" w:rsidR="003B3C0B" w:rsidRDefault="003B3C0B" w:rsidP="003B3C0B">
      <w:pPr>
        <w:ind w:left="-450" w:hanging="270"/>
        <w:rPr>
          <w:sz w:val="20"/>
        </w:rPr>
      </w:pPr>
    </w:p>
    <w:p w14:paraId="15AA0980"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73B23D4"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2DA5BEC" w14:textId="77777777" w:rsidR="003B3C0B" w:rsidRDefault="003B3C0B" w:rsidP="003B3C0B">
      <w:pPr>
        <w:ind w:left="-450" w:hanging="270"/>
        <w:rPr>
          <w:sz w:val="20"/>
        </w:rPr>
      </w:pPr>
    </w:p>
    <w:p w14:paraId="3E0559C1"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6E51260A" w14:textId="77777777" w:rsidR="003B3C0B" w:rsidRPr="00287443" w:rsidRDefault="003B3C0B" w:rsidP="003B3C0B">
      <w:pPr>
        <w:ind w:left="-450" w:hanging="270"/>
        <w:rPr>
          <w:sz w:val="20"/>
        </w:rPr>
      </w:pPr>
      <w:r w:rsidRPr="00287443">
        <w:rPr>
          <w:sz w:val="20"/>
        </w:rPr>
        <w:tab/>
        <w:t>Appendix B – Payment Provisions</w:t>
      </w:r>
    </w:p>
    <w:p w14:paraId="3A2D412C" w14:textId="77777777" w:rsidR="003B3C0B" w:rsidRPr="00287443" w:rsidRDefault="003B3C0B" w:rsidP="003B3C0B">
      <w:pPr>
        <w:ind w:left="-450" w:hanging="270"/>
        <w:rPr>
          <w:sz w:val="20"/>
        </w:rPr>
      </w:pPr>
      <w:r w:rsidRPr="00287443">
        <w:rPr>
          <w:sz w:val="20"/>
        </w:rPr>
        <w:tab/>
        <w:t>Appendix C – General Provisions</w:t>
      </w:r>
    </w:p>
    <w:p w14:paraId="752A126B" w14:textId="77777777" w:rsidR="003B3C0B" w:rsidRDefault="003B3C0B" w:rsidP="003B3C0B">
      <w:pPr>
        <w:pBdr>
          <w:bottom w:val="single" w:sz="6" w:space="1" w:color="auto"/>
        </w:pBdr>
        <w:ind w:left="-450" w:hanging="270"/>
        <w:rPr>
          <w:sz w:val="20"/>
        </w:rPr>
      </w:pPr>
      <w:r w:rsidRPr="00287443">
        <w:rPr>
          <w:sz w:val="20"/>
        </w:rPr>
        <w:tab/>
        <w:t>Appendix D – Defined Terms</w:t>
      </w:r>
    </w:p>
    <w:p w14:paraId="6A11801D" w14:textId="77777777"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3C6CD272" w14:textId="77777777" w:rsidR="003B3C0B" w:rsidRPr="00114412" w:rsidRDefault="003B3C0B" w:rsidP="003B3C0B">
      <w:pPr>
        <w:rPr>
          <w:b/>
          <w:sz w:val="14"/>
          <w:szCs w:val="14"/>
        </w:rPr>
      </w:pPr>
    </w:p>
    <w:p w14:paraId="35D22732"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55F29599" w14:textId="77777777" w:rsidTr="00D662AB">
        <w:trPr>
          <w:trHeight w:hRule="exact" w:val="495"/>
        </w:trPr>
        <w:tc>
          <w:tcPr>
            <w:tcW w:w="5130" w:type="dxa"/>
            <w:tcBorders>
              <w:bottom w:val="single" w:sz="12" w:space="0" w:color="auto"/>
            </w:tcBorders>
            <w:shd w:val="clear" w:color="auto" w:fill="E0E0E0"/>
          </w:tcPr>
          <w:p w14:paraId="5A368374" w14:textId="77777777" w:rsidR="003B3C0B" w:rsidRPr="00114412" w:rsidRDefault="003B3C0B" w:rsidP="00D662AB">
            <w:pPr>
              <w:tabs>
                <w:tab w:val="left" w:pos="3600"/>
              </w:tabs>
              <w:spacing w:line="60" w:lineRule="auto"/>
              <w:jc w:val="center"/>
              <w:rPr>
                <w:b/>
                <w:sz w:val="26"/>
              </w:rPr>
            </w:pPr>
          </w:p>
          <w:p w14:paraId="785DCE42" w14:textId="77777777" w:rsidR="003B3C0B" w:rsidRPr="00114412" w:rsidRDefault="003329D1" w:rsidP="00D662AB">
            <w:pPr>
              <w:tabs>
                <w:tab w:val="left" w:pos="3600"/>
              </w:tabs>
              <w:jc w:val="center"/>
              <w:rPr>
                <w:b/>
              </w:rPr>
            </w:pPr>
            <w:r>
              <w:rPr>
                <w:b/>
                <w:sz w:val="20"/>
              </w:rPr>
              <w:t xml:space="preserve"> JUDICIAL COUNCIL</w:t>
            </w:r>
            <w:r w:rsidRPr="00085A04">
              <w:rPr>
                <w:b/>
                <w:sz w:val="20"/>
              </w:rPr>
              <w:t xml:space="preserve">’S </w:t>
            </w:r>
            <w:r w:rsidRPr="00C314CE">
              <w:rPr>
                <w:b/>
                <w:sz w:val="20"/>
              </w:rPr>
              <w:t>SIGNATURE</w:t>
            </w:r>
          </w:p>
        </w:tc>
        <w:tc>
          <w:tcPr>
            <w:tcW w:w="4950" w:type="dxa"/>
            <w:tcBorders>
              <w:bottom w:val="single" w:sz="12" w:space="0" w:color="auto"/>
            </w:tcBorders>
            <w:shd w:val="clear" w:color="auto" w:fill="E0E0E0"/>
          </w:tcPr>
          <w:p w14:paraId="41BEA101" w14:textId="77777777" w:rsidR="003B3C0B" w:rsidRPr="00114412" w:rsidRDefault="003B3C0B" w:rsidP="00D662AB">
            <w:pPr>
              <w:tabs>
                <w:tab w:val="left" w:pos="3600"/>
              </w:tabs>
              <w:spacing w:line="60" w:lineRule="auto"/>
              <w:jc w:val="center"/>
              <w:rPr>
                <w:b/>
                <w:sz w:val="26"/>
              </w:rPr>
            </w:pPr>
          </w:p>
          <w:p w14:paraId="493373E9"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5552066"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661F442"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06E4747A" w14:textId="77777777" w:rsidR="003B3C0B" w:rsidRPr="00114412" w:rsidRDefault="003B3C0B" w:rsidP="00D662AB">
            <w:pPr>
              <w:jc w:val="both"/>
              <w:rPr>
                <w:sz w:val="13"/>
              </w:rPr>
            </w:pPr>
          </w:p>
        </w:tc>
      </w:tr>
      <w:tr w:rsidR="003B3C0B" w:rsidRPr="00114412" w14:paraId="62E1A7BB"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DC8A5BF" w14:textId="77777777" w:rsidR="003B3C0B" w:rsidRDefault="003B3C0B" w:rsidP="00D662AB">
            <w:pPr>
              <w:tabs>
                <w:tab w:val="left" w:pos="3600"/>
              </w:tabs>
              <w:rPr>
                <w:sz w:val="14"/>
              </w:rPr>
            </w:pPr>
            <w:r w:rsidRPr="00C314CE">
              <w:rPr>
                <w:sz w:val="14"/>
              </w:rPr>
              <w:t xml:space="preserve"> </w:t>
            </w:r>
          </w:p>
          <w:p w14:paraId="058B6F2D" w14:textId="77777777" w:rsidR="003329D1" w:rsidRDefault="003329D1" w:rsidP="00D662AB">
            <w:pPr>
              <w:jc w:val="both"/>
              <w:rPr>
                <w:b/>
                <w:sz w:val="20"/>
              </w:rPr>
            </w:pPr>
          </w:p>
          <w:p w14:paraId="5134BC35" w14:textId="77777777" w:rsidR="003329D1" w:rsidRDefault="003329D1" w:rsidP="00D662AB">
            <w:pPr>
              <w:jc w:val="both"/>
              <w:rPr>
                <w:b/>
                <w:sz w:val="20"/>
              </w:rPr>
            </w:pPr>
          </w:p>
          <w:p w14:paraId="6F251332" w14:textId="77777777" w:rsidR="003B3C0B" w:rsidRPr="003329D1" w:rsidRDefault="003329D1" w:rsidP="00D662AB">
            <w:pPr>
              <w:jc w:val="both"/>
              <w:rPr>
                <w:b/>
                <w:sz w:val="20"/>
              </w:rPr>
            </w:pPr>
            <w:r w:rsidRPr="003329D1">
              <w:rPr>
                <w:b/>
                <w:sz w:val="20"/>
              </w:rPr>
              <w:t>JUDICIAL COUNCIL OF CALIFORNIA</w:t>
            </w:r>
            <w:r w:rsidRPr="003329D1" w:rsidDel="003329D1">
              <w:rPr>
                <w:b/>
                <w:sz w:val="20"/>
              </w:rPr>
              <w:t xml:space="preserve"> </w:t>
            </w:r>
          </w:p>
          <w:p w14:paraId="7C5E4C1D" w14:textId="77777777" w:rsidR="003329D1" w:rsidRPr="00114412" w:rsidRDefault="003329D1" w:rsidP="00D662AB">
            <w:pPr>
              <w:jc w:val="both"/>
              <w:rPr>
                <w:sz w:val="18"/>
              </w:rPr>
            </w:pPr>
          </w:p>
        </w:tc>
        <w:tc>
          <w:tcPr>
            <w:tcW w:w="4950" w:type="dxa"/>
            <w:tcBorders>
              <w:top w:val="nil"/>
              <w:left w:val="single" w:sz="8" w:space="0" w:color="auto"/>
              <w:bottom w:val="single" w:sz="8" w:space="0" w:color="auto"/>
              <w:right w:val="single" w:sz="8" w:space="0" w:color="auto"/>
            </w:tcBorders>
          </w:tcPr>
          <w:p w14:paraId="489AE48E"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793EE457" w14:textId="77777777" w:rsidR="003B3C0B" w:rsidRPr="00114412" w:rsidRDefault="003B3C0B" w:rsidP="00D662AB">
            <w:pPr>
              <w:jc w:val="both"/>
              <w:rPr>
                <w:sz w:val="13"/>
              </w:rPr>
            </w:pPr>
            <w:r>
              <w:rPr>
                <w:sz w:val="13"/>
              </w:rPr>
              <w:t xml:space="preserve">      </w:t>
            </w:r>
          </w:p>
          <w:p w14:paraId="7CCAC5C1" w14:textId="77777777" w:rsidR="003329D1" w:rsidRPr="005B158E" w:rsidRDefault="003329D1" w:rsidP="003329D1">
            <w:pPr>
              <w:tabs>
                <w:tab w:val="left" w:pos="3600"/>
              </w:tabs>
              <w:rPr>
                <w:b/>
              </w:rPr>
            </w:pPr>
            <w:r>
              <w:rPr>
                <w:b/>
              </w:rPr>
              <w:t>[TBD]</w:t>
            </w:r>
          </w:p>
          <w:p w14:paraId="0A11698A" w14:textId="77777777" w:rsidR="003B3C0B" w:rsidRPr="00287443" w:rsidRDefault="003329D1" w:rsidP="003329D1">
            <w:pPr>
              <w:tabs>
                <w:tab w:val="left" w:pos="3600"/>
              </w:tabs>
              <w:rPr>
                <w:sz w:val="20"/>
              </w:rPr>
            </w:pPr>
            <w:r w:rsidRPr="00287443" w:rsidDel="003329D1">
              <w:rPr>
                <w:b/>
                <w:sz w:val="20"/>
                <w:highlight w:val="yellow"/>
              </w:rPr>
              <w:t xml:space="preserve"> </w:t>
            </w:r>
          </w:p>
          <w:p w14:paraId="590A8050" w14:textId="77777777" w:rsidR="003B3C0B" w:rsidRPr="00114412" w:rsidRDefault="003B3C0B" w:rsidP="00D662AB">
            <w:pPr>
              <w:tabs>
                <w:tab w:val="left" w:pos="3600"/>
              </w:tabs>
            </w:pPr>
          </w:p>
          <w:p w14:paraId="02E96B36" w14:textId="77777777" w:rsidR="003B3C0B" w:rsidRPr="00114412" w:rsidRDefault="003B3C0B" w:rsidP="00D662AB">
            <w:pPr>
              <w:tabs>
                <w:tab w:val="left" w:pos="3600"/>
              </w:tabs>
            </w:pPr>
          </w:p>
          <w:p w14:paraId="4FC2AA8B" w14:textId="77777777" w:rsidR="003B3C0B" w:rsidRPr="00114412" w:rsidRDefault="003B3C0B" w:rsidP="00D662AB">
            <w:pPr>
              <w:tabs>
                <w:tab w:val="left" w:pos="3600"/>
              </w:tabs>
            </w:pPr>
          </w:p>
          <w:p w14:paraId="7A156B9D" w14:textId="77777777" w:rsidR="003B3C0B" w:rsidRPr="00114412" w:rsidRDefault="003B3C0B" w:rsidP="00D662AB">
            <w:pPr>
              <w:tabs>
                <w:tab w:val="left" w:pos="3600"/>
              </w:tabs>
              <w:rPr>
                <w:color w:val="0000FF"/>
              </w:rPr>
            </w:pPr>
            <w:r>
              <w:t xml:space="preserve"> </w:t>
            </w:r>
          </w:p>
          <w:p w14:paraId="22CE6411" w14:textId="77777777" w:rsidR="003B3C0B" w:rsidRPr="00114412" w:rsidRDefault="003B3C0B" w:rsidP="00D662AB">
            <w:pPr>
              <w:tabs>
                <w:tab w:val="left" w:pos="3600"/>
              </w:tabs>
              <w:rPr>
                <w:sz w:val="18"/>
              </w:rPr>
            </w:pPr>
          </w:p>
        </w:tc>
      </w:tr>
      <w:tr w:rsidR="003B3C0B" w:rsidRPr="00114412" w14:paraId="7A788C33"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05EC9CAF"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6143A0B1" w14:textId="77777777" w:rsidR="003B3C0B" w:rsidRPr="00114412" w:rsidRDefault="003B3C0B" w:rsidP="00D662AB">
            <w:pPr>
              <w:spacing w:before="20"/>
              <w:rPr>
                <w:sz w:val="14"/>
              </w:rPr>
            </w:pPr>
          </w:p>
        </w:tc>
      </w:tr>
      <w:tr w:rsidR="003B3C0B" w:rsidRPr="00114412" w14:paraId="735FD45C"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DA781ED"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r w:rsidR="005D13CD" w:rsidRPr="00046610">
              <w:rPr>
                <w:noProof/>
                <w:sz w:val="14"/>
                <w:szCs w:val="24"/>
              </w:rPr>
              <w:t xml:space="preserve"> </w:t>
            </w:r>
            <w:r w:rsidR="005D13CD" w:rsidRPr="00046610">
              <w:rPr>
                <w:noProof/>
                <w:sz w:val="14"/>
                <w:szCs w:val="24"/>
              </w:rPr>
              <mc:AlternateContent>
                <mc:Choice Requires="wps">
                  <w:drawing>
                    <wp:anchor distT="0" distB="0" distL="114300" distR="114300" simplePos="0" relativeHeight="251659264" behindDoc="0" locked="0" layoutInCell="1" allowOverlap="1" wp14:anchorId="0AA0B0C5" wp14:editId="51AA375A">
                      <wp:simplePos x="0" y="0"/>
                      <wp:positionH relativeFrom="column">
                        <wp:posOffset>-8890</wp:posOffset>
                      </wp:positionH>
                      <wp:positionV relativeFrom="paragraph">
                        <wp:posOffset>6350</wp:posOffset>
                      </wp:positionV>
                      <wp:extent cx="6499860" cy="1001395"/>
                      <wp:effectExtent l="0" t="0" r="34290" b="654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100139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05917BC" w14:textId="77777777" w:rsidR="00E77C00" w:rsidRPr="00FB4888" w:rsidRDefault="00E77C00" w:rsidP="005D13CD">
                                  <w:pPr>
                                    <w:spacing w:before="360"/>
                                    <w:jc w:val="center"/>
                                    <w:rPr>
                                      <w:b/>
                                      <w:smallCaps/>
                                      <w:sz w:val="48"/>
                                    </w:rPr>
                                  </w:pPr>
                                  <w:r w:rsidRPr="00FB4888">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0B0C5" id="Rectangle 2" o:spid="_x0000_s1026" style="position:absolute;margin-left:-.7pt;margin-top:.5pt;width:511.8pt;height:7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" strokecolor="#fabf8f" strokeweight="1pt">
                      <v:fill color2="#fbd4b4" focus="100%" type="gradient"/>
                      <v:shadow on="t" color="#974706" opacity=".5" offset="1pt"/>
                      <v:textbox>
                        <w:txbxContent>
                          <w:p w14:paraId="605917BC" w14:textId="77777777" w:rsidR="00E77C00" w:rsidRPr="00FB4888" w:rsidRDefault="00E77C00" w:rsidP="005D13CD">
                            <w:pPr>
                              <w:spacing w:before="360"/>
                              <w:jc w:val="center"/>
                              <w:rPr>
                                <w:b/>
                                <w:smallCaps/>
                                <w:sz w:val="48"/>
                              </w:rPr>
                            </w:pPr>
                            <w:r w:rsidRPr="00FB4888">
                              <w:rPr>
                                <w:b/>
                                <w:smallCaps/>
                                <w:sz w:val="48"/>
                              </w:rPr>
                              <w:t>Sample Only – Do Not Sign</w:t>
                            </w:r>
                          </w:p>
                        </w:txbxContent>
                      </v:textbox>
                    </v:rect>
                  </w:pict>
                </mc:Fallback>
              </mc:AlternateContent>
            </w:r>
          </w:p>
          <w:p w14:paraId="1E30559D"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3F512CE5"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28342443"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E5D4394"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E62CC3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40A740" w14:textId="77777777" w:rsidR="003B3C0B" w:rsidRPr="00114412" w:rsidRDefault="003B3C0B" w:rsidP="00D662AB">
            <w:pPr>
              <w:tabs>
                <w:tab w:val="left" w:pos="3600"/>
              </w:tabs>
              <w:rPr>
                <w:sz w:val="14"/>
              </w:rPr>
            </w:pPr>
          </w:p>
        </w:tc>
      </w:tr>
      <w:tr w:rsidR="003B3C0B" w:rsidRPr="00114412" w14:paraId="27DCEE5B"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AF64C05"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5CF520D" w14:textId="77777777" w:rsidR="003B3C0B" w:rsidRPr="00287443" w:rsidRDefault="003B3C0B" w:rsidP="00D662AB">
            <w:pPr>
              <w:tabs>
                <w:tab w:val="left" w:pos="3600"/>
              </w:tabs>
              <w:rPr>
                <w:sz w:val="16"/>
              </w:rPr>
            </w:pPr>
          </w:p>
          <w:p w14:paraId="0D8BAED8"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42BF3A15" w14:textId="77777777" w:rsidR="003B3C0B" w:rsidRPr="00287443" w:rsidRDefault="003B3C0B" w:rsidP="00D662AB">
            <w:pPr>
              <w:tabs>
                <w:tab w:val="left" w:pos="3600"/>
              </w:tabs>
              <w:rPr>
                <w:sz w:val="14"/>
              </w:rPr>
            </w:pPr>
            <w:r w:rsidRPr="00287443">
              <w:rPr>
                <w:sz w:val="14"/>
              </w:rPr>
              <w:t xml:space="preserve"> PRINTED NAME AND TITLE OF PERSON SIGNING</w:t>
            </w:r>
          </w:p>
          <w:p w14:paraId="3D241883" w14:textId="77777777" w:rsidR="003B3C0B" w:rsidRPr="00287443" w:rsidRDefault="003B3C0B" w:rsidP="00D662AB">
            <w:pPr>
              <w:tabs>
                <w:tab w:val="left" w:pos="3600"/>
              </w:tabs>
              <w:rPr>
                <w:sz w:val="20"/>
              </w:rPr>
            </w:pPr>
          </w:p>
          <w:p w14:paraId="2CCD2E1C" w14:textId="77777777" w:rsidR="003B3C0B" w:rsidRPr="00287443" w:rsidRDefault="003B3C0B" w:rsidP="00D662AB">
            <w:pPr>
              <w:tabs>
                <w:tab w:val="left" w:pos="3600"/>
              </w:tabs>
              <w:rPr>
                <w:sz w:val="20"/>
              </w:rPr>
            </w:pPr>
            <w:r w:rsidRPr="00287443">
              <w:rPr>
                <w:b/>
                <w:sz w:val="20"/>
                <w:highlight w:val="yellow"/>
              </w:rPr>
              <w:t>[Name and title]</w:t>
            </w:r>
          </w:p>
          <w:p w14:paraId="566EBDD0" w14:textId="77777777" w:rsidR="003B3C0B" w:rsidRPr="00287443" w:rsidRDefault="003B3C0B" w:rsidP="00D662AB">
            <w:pPr>
              <w:pStyle w:val="Header"/>
              <w:tabs>
                <w:tab w:val="left" w:pos="3600"/>
              </w:tabs>
            </w:pPr>
            <w:r w:rsidRPr="00287443">
              <w:t xml:space="preserve"> </w:t>
            </w:r>
          </w:p>
          <w:p w14:paraId="7174C600" w14:textId="77777777" w:rsidR="003B3C0B" w:rsidRPr="00287443" w:rsidRDefault="003B3C0B" w:rsidP="00D662AB">
            <w:pPr>
              <w:tabs>
                <w:tab w:val="left" w:pos="3600"/>
              </w:tabs>
              <w:rPr>
                <w:sz w:val="16"/>
              </w:rPr>
            </w:pPr>
            <w:r w:rsidRPr="00287443">
              <w:rPr>
                <w:sz w:val="16"/>
              </w:rPr>
              <w:t xml:space="preserve"> </w:t>
            </w:r>
          </w:p>
        </w:tc>
      </w:tr>
      <w:tr w:rsidR="003B3C0B" w:rsidRPr="00114412" w14:paraId="36FFBD0E"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61B0D261" w14:textId="77777777" w:rsidR="003B3C0B" w:rsidRDefault="003B3C0B" w:rsidP="00D662AB">
            <w:pPr>
              <w:tabs>
                <w:tab w:val="left" w:pos="3600"/>
              </w:tabs>
              <w:rPr>
                <w:sz w:val="14"/>
              </w:rPr>
            </w:pPr>
            <w:r>
              <w:rPr>
                <w:sz w:val="14"/>
              </w:rPr>
              <w:t xml:space="preserve"> DATE EXECUTED</w:t>
            </w:r>
          </w:p>
          <w:p w14:paraId="5783AB5A" w14:textId="77777777" w:rsidR="00993261" w:rsidRDefault="00993261" w:rsidP="00D662AB">
            <w:pPr>
              <w:tabs>
                <w:tab w:val="left" w:pos="3600"/>
              </w:tabs>
              <w:rPr>
                <w:sz w:val="14"/>
              </w:rPr>
            </w:pPr>
          </w:p>
          <w:p w14:paraId="71518CE9" w14:textId="77777777" w:rsidR="003329D1" w:rsidRPr="005B158E" w:rsidRDefault="003329D1" w:rsidP="003329D1">
            <w:pPr>
              <w:tabs>
                <w:tab w:val="left" w:pos="3600"/>
              </w:tabs>
              <w:rPr>
                <w:b/>
              </w:rPr>
            </w:pPr>
            <w:r>
              <w:rPr>
                <w:b/>
              </w:rPr>
              <w:t>[TBD]</w:t>
            </w:r>
          </w:p>
          <w:p w14:paraId="6097B217" w14:textId="77777777" w:rsidR="00993261" w:rsidRPr="00114412" w:rsidRDefault="003329D1" w:rsidP="003329D1">
            <w:pPr>
              <w:tabs>
                <w:tab w:val="left" w:pos="3600"/>
              </w:tabs>
              <w:rPr>
                <w:sz w:val="14"/>
              </w:rPr>
            </w:pPr>
            <w:r w:rsidRPr="00287443" w:rsidDel="003329D1">
              <w:rPr>
                <w:b/>
                <w:sz w:val="20"/>
                <w:highlight w:val="yellow"/>
              </w:rPr>
              <w:t xml:space="preserve"> </w:t>
            </w:r>
          </w:p>
        </w:tc>
        <w:tc>
          <w:tcPr>
            <w:tcW w:w="4950" w:type="dxa"/>
            <w:tcBorders>
              <w:top w:val="nil"/>
              <w:left w:val="single" w:sz="8" w:space="0" w:color="auto"/>
              <w:bottom w:val="single" w:sz="8" w:space="0" w:color="auto"/>
              <w:right w:val="single" w:sz="8" w:space="0" w:color="auto"/>
            </w:tcBorders>
          </w:tcPr>
          <w:p w14:paraId="3698087A" w14:textId="77777777" w:rsidR="003B3C0B" w:rsidRDefault="003B3C0B" w:rsidP="00D662AB">
            <w:pPr>
              <w:tabs>
                <w:tab w:val="left" w:pos="3600"/>
              </w:tabs>
              <w:rPr>
                <w:sz w:val="14"/>
              </w:rPr>
            </w:pPr>
            <w:r>
              <w:rPr>
                <w:sz w:val="13"/>
              </w:rPr>
              <w:t xml:space="preserve"> </w:t>
            </w:r>
            <w:r>
              <w:rPr>
                <w:sz w:val="14"/>
              </w:rPr>
              <w:t>DATE EXECUTED</w:t>
            </w:r>
          </w:p>
          <w:p w14:paraId="018A0E49" w14:textId="77777777" w:rsidR="003F1B2B" w:rsidRDefault="003F1B2B" w:rsidP="00D662AB">
            <w:pPr>
              <w:tabs>
                <w:tab w:val="left" w:pos="3600"/>
              </w:tabs>
              <w:rPr>
                <w:sz w:val="14"/>
              </w:rPr>
            </w:pPr>
          </w:p>
          <w:p w14:paraId="2852B175" w14:textId="77777777" w:rsidR="003329D1" w:rsidRPr="005B158E" w:rsidRDefault="003329D1" w:rsidP="003329D1">
            <w:pPr>
              <w:tabs>
                <w:tab w:val="left" w:pos="3600"/>
              </w:tabs>
              <w:rPr>
                <w:b/>
              </w:rPr>
            </w:pPr>
            <w:r>
              <w:rPr>
                <w:b/>
              </w:rPr>
              <w:t>[TBD]</w:t>
            </w:r>
          </w:p>
          <w:p w14:paraId="076E8C0F" w14:textId="77777777" w:rsidR="003F1B2B" w:rsidRPr="00114412" w:rsidRDefault="003329D1" w:rsidP="003329D1">
            <w:pPr>
              <w:tabs>
                <w:tab w:val="left" w:pos="3600"/>
              </w:tabs>
              <w:rPr>
                <w:sz w:val="14"/>
              </w:rPr>
            </w:pPr>
            <w:r w:rsidDel="003329D1">
              <w:rPr>
                <w:b/>
                <w:sz w:val="20"/>
                <w:highlight w:val="yellow"/>
              </w:rPr>
              <w:t xml:space="preserve"> </w:t>
            </w:r>
          </w:p>
        </w:tc>
      </w:tr>
      <w:tr w:rsidR="003B3C0B" w:rsidRPr="00114412" w14:paraId="199245F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0C049A9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7AC56FF" w14:textId="77777777" w:rsidR="003B3C0B" w:rsidRPr="00114412" w:rsidRDefault="003B3C0B" w:rsidP="00D662AB">
            <w:pPr>
              <w:tabs>
                <w:tab w:val="left" w:pos="3600"/>
              </w:tabs>
              <w:rPr>
                <w:sz w:val="13"/>
              </w:rPr>
            </w:pPr>
          </w:p>
        </w:tc>
      </w:tr>
      <w:tr w:rsidR="003B3C0B" w:rsidRPr="00114412" w14:paraId="7604081F"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1B91BEBD" w14:textId="77777777" w:rsidR="003B3C0B" w:rsidRPr="00287443" w:rsidRDefault="003B3C0B" w:rsidP="00D662AB">
            <w:pPr>
              <w:tabs>
                <w:tab w:val="left" w:pos="3600"/>
              </w:tabs>
              <w:rPr>
                <w:sz w:val="14"/>
              </w:rPr>
            </w:pPr>
            <w:r w:rsidRPr="00287443">
              <w:rPr>
                <w:sz w:val="14"/>
              </w:rPr>
              <w:t xml:space="preserve"> ADDRESS</w:t>
            </w:r>
          </w:p>
          <w:p w14:paraId="414F1521" w14:textId="77777777" w:rsidR="003B3C0B" w:rsidRPr="00287443" w:rsidRDefault="003B3C0B" w:rsidP="00D662AB">
            <w:pPr>
              <w:tabs>
                <w:tab w:val="left" w:pos="3600"/>
              </w:tabs>
              <w:rPr>
                <w:sz w:val="14"/>
              </w:rPr>
            </w:pPr>
          </w:p>
          <w:p w14:paraId="11EA5CDF" w14:textId="77777777" w:rsidR="003329D1" w:rsidRPr="005B158E" w:rsidRDefault="003329D1" w:rsidP="003329D1">
            <w:pPr>
              <w:tabs>
                <w:tab w:val="left" w:pos="3600"/>
              </w:tabs>
              <w:rPr>
                <w:b/>
              </w:rPr>
            </w:pPr>
            <w:r>
              <w:rPr>
                <w:b/>
              </w:rPr>
              <w:t>[TBD]</w:t>
            </w:r>
          </w:p>
          <w:p w14:paraId="66F98E3B" w14:textId="77777777" w:rsidR="003B3C0B" w:rsidRPr="00287443" w:rsidRDefault="003329D1" w:rsidP="003329D1">
            <w:pPr>
              <w:tabs>
                <w:tab w:val="left" w:pos="3600"/>
              </w:tabs>
              <w:rPr>
                <w:sz w:val="20"/>
              </w:rPr>
            </w:pPr>
            <w:r w:rsidRPr="00287443" w:rsidDel="003329D1">
              <w:rPr>
                <w:b/>
                <w:sz w:val="20"/>
                <w:highlight w:val="yellow"/>
              </w:rPr>
              <w:t xml:space="preserve"> </w:t>
            </w:r>
          </w:p>
        </w:tc>
        <w:tc>
          <w:tcPr>
            <w:tcW w:w="4950" w:type="dxa"/>
            <w:tcBorders>
              <w:top w:val="nil"/>
              <w:left w:val="single" w:sz="8" w:space="0" w:color="auto"/>
              <w:bottom w:val="single" w:sz="8" w:space="0" w:color="auto"/>
              <w:right w:val="single" w:sz="8" w:space="0" w:color="auto"/>
            </w:tcBorders>
          </w:tcPr>
          <w:p w14:paraId="0ED2689E"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904408D" w14:textId="77777777" w:rsidR="003B3C0B" w:rsidRPr="00287443" w:rsidRDefault="003B3C0B" w:rsidP="00D662AB">
            <w:pPr>
              <w:tabs>
                <w:tab w:val="left" w:pos="3600"/>
              </w:tabs>
              <w:rPr>
                <w:sz w:val="16"/>
              </w:rPr>
            </w:pPr>
          </w:p>
          <w:p w14:paraId="732D422D" w14:textId="77777777" w:rsidR="003329D1" w:rsidRPr="005B158E" w:rsidRDefault="003329D1" w:rsidP="003329D1">
            <w:pPr>
              <w:tabs>
                <w:tab w:val="left" w:pos="3600"/>
              </w:tabs>
              <w:rPr>
                <w:b/>
              </w:rPr>
            </w:pPr>
            <w:r>
              <w:rPr>
                <w:b/>
              </w:rPr>
              <w:t>[TBD]</w:t>
            </w:r>
          </w:p>
          <w:p w14:paraId="2A50BA33" w14:textId="77777777" w:rsidR="003B3C0B" w:rsidRPr="00287443" w:rsidRDefault="003329D1" w:rsidP="003329D1">
            <w:pPr>
              <w:tabs>
                <w:tab w:val="left" w:pos="3600"/>
              </w:tabs>
              <w:rPr>
                <w:sz w:val="20"/>
              </w:rPr>
            </w:pPr>
            <w:r w:rsidRPr="00287443" w:rsidDel="003329D1">
              <w:rPr>
                <w:b/>
                <w:sz w:val="20"/>
                <w:highlight w:val="yellow"/>
              </w:rPr>
              <w:t xml:space="preserve"> </w:t>
            </w:r>
          </w:p>
        </w:tc>
      </w:tr>
    </w:tbl>
    <w:p w14:paraId="13B8860D" w14:textId="77777777" w:rsidR="003B3C0B" w:rsidRPr="00114412" w:rsidRDefault="003B3C0B" w:rsidP="003B3C0B">
      <w:pPr>
        <w:rPr>
          <w:b/>
          <w:sz w:val="14"/>
          <w:szCs w:val="14"/>
        </w:rPr>
      </w:pPr>
    </w:p>
    <w:p w14:paraId="28FB4CB5" w14:textId="77777777" w:rsidR="003B3C0B" w:rsidRPr="00114412" w:rsidRDefault="003B3C0B" w:rsidP="003B3C0B">
      <w:pPr>
        <w:rPr>
          <w:b/>
          <w:sz w:val="14"/>
          <w:szCs w:val="14"/>
        </w:rPr>
      </w:pPr>
      <w:r w:rsidRPr="00C314CE">
        <w:rPr>
          <w:b/>
          <w:sz w:val="14"/>
          <w:szCs w:val="14"/>
        </w:rPr>
        <w:t xml:space="preserve">                                                                                        </w:t>
      </w:r>
    </w:p>
    <w:p w14:paraId="4BBA8722" w14:textId="77777777" w:rsidR="003B3C0B" w:rsidRPr="00287443" w:rsidRDefault="003B3C0B" w:rsidP="003B3C0B">
      <w:pPr>
        <w:ind w:left="-450" w:hanging="270"/>
        <w:rPr>
          <w:sz w:val="20"/>
        </w:rPr>
      </w:pPr>
    </w:p>
    <w:p w14:paraId="4DDEF2D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D176451" w14:textId="77777777" w:rsidR="003B3C0B" w:rsidRDefault="003B3C0B">
      <w:pPr>
        <w:rPr>
          <w:rFonts w:asciiTheme="minorHAnsi" w:eastAsiaTheme="majorEastAsia" w:hAnsiTheme="minorHAnsi" w:cstheme="minorHAnsi"/>
          <w:b/>
          <w:bCs/>
          <w:color w:val="000000" w:themeColor="text1"/>
          <w:kern w:val="28"/>
          <w:sz w:val="20"/>
        </w:rPr>
      </w:pPr>
    </w:p>
    <w:p w14:paraId="05707070"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459639A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2F2E81A7" w14:textId="77777777"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14:paraId="2630B02C" w14:textId="77777777" w:rsidR="00B7449E" w:rsidRPr="00EC158B" w:rsidRDefault="00B7449E" w:rsidP="00B7449E">
      <w:pPr>
        <w:spacing w:line="300" w:lineRule="atLeast"/>
        <w:ind w:left="360"/>
        <w:rPr>
          <w:rFonts w:asciiTheme="minorHAnsi" w:hAnsiTheme="minorHAnsi" w:cstheme="minorHAnsi"/>
          <w:sz w:val="20"/>
        </w:rPr>
      </w:pPr>
    </w:p>
    <w:p w14:paraId="34E34CEB"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F0AB169" w14:textId="77777777" w:rsidR="0066703F" w:rsidRPr="008A0F3D" w:rsidRDefault="00570210" w:rsidP="008F5C37">
      <w:pPr>
        <w:spacing w:before="120" w:after="120"/>
        <w:ind w:left="360"/>
        <w:rPr>
          <w:rFonts w:asciiTheme="minorHAnsi" w:hAnsiTheme="minorHAnsi" w:cstheme="minorHAnsi"/>
          <w:i/>
          <w:sz w:val="20"/>
        </w:rPr>
      </w:pPr>
      <w:r w:rsidRPr="006C5EB7">
        <w:rPr>
          <w:rFonts w:asciiTheme="minorHAnsi" w:hAnsiTheme="minorHAnsi" w:cstheme="minorHAnsi"/>
          <w:i/>
          <w:sz w:val="20"/>
        </w:rPr>
        <w:t xml:space="preserve">  </w:t>
      </w:r>
      <w:r w:rsidR="00965658" w:rsidRPr="008F5C37">
        <w:rPr>
          <w:rFonts w:eastAsia="Times New Roman"/>
          <w:szCs w:val="24"/>
        </w:rPr>
        <w:t>The California State Legislature, in the Budget Act of 2019, appropriated $75 million in one-time funding to the Judicial Council of California (</w:t>
      </w:r>
      <w:r w:rsidR="008A0F3D">
        <w:rPr>
          <w:rFonts w:eastAsia="Times New Roman"/>
          <w:szCs w:val="24"/>
        </w:rPr>
        <w:t>Judicial Council</w:t>
      </w:r>
      <w:r w:rsidR="00965658" w:rsidRPr="008F5C37">
        <w:rPr>
          <w:rFonts w:eastAsia="Times New Roman"/>
          <w:szCs w:val="24"/>
        </w:rPr>
        <w:t>) to fund the implementation, operation, and evaluation of programs or efforts related to pretrial decision-making in at least 10 courts. Under the program, pilot courts will implement pretrial practices that protect the public, ensure the rights of defendants, and support the fair and efficient administration of justice in pretrial decision-making. A share of funding has been dedicated to an evaluation of the efficacy of these programs in meeting their goals</w:t>
      </w:r>
    </w:p>
    <w:p w14:paraId="2844BB0C" w14:textId="77777777" w:rsidR="00965658" w:rsidRPr="008F5C37" w:rsidRDefault="00965658" w:rsidP="008F5C37">
      <w:pPr>
        <w:ind w:left="360"/>
        <w:rPr>
          <w:rFonts w:eastAsia="Times New Roman"/>
          <w:szCs w:val="24"/>
        </w:rPr>
      </w:pPr>
      <w:r w:rsidRPr="008F5C37">
        <w:rPr>
          <w:rFonts w:eastAsia="Times New Roman"/>
          <w:szCs w:val="24"/>
        </w:rPr>
        <w:t xml:space="preserve">The </w:t>
      </w:r>
      <w:r w:rsidR="008A0F3D">
        <w:rPr>
          <w:rFonts w:eastAsia="Times New Roman"/>
          <w:szCs w:val="24"/>
        </w:rPr>
        <w:t>Judicial Council</w:t>
      </w:r>
      <w:r w:rsidRPr="008F5C37">
        <w:rPr>
          <w:rFonts w:eastAsia="Times New Roman"/>
          <w:szCs w:val="24"/>
        </w:rPr>
        <w:t xml:space="preserve"> is funding sixteen (16) pilot sites, including fifteen (15) individual courts and one (1) consortium of two (2) small courts. Each of the sixteen (16) selected pretrial pilot projects will operate under existing law and incorporate judicial officer release decisions prior to arraignment, or at arraignment if a hearing is required, that are informed by a risk assessment conducted by county probation departments. </w:t>
      </w:r>
    </w:p>
    <w:p w14:paraId="6FC89426" w14:textId="77777777" w:rsidR="00965658" w:rsidRPr="00965658" w:rsidRDefault="00965658" w:rsidP="006C5EB7">
      <w:pPr>
        <w:ind w:left="720"/>
        <w:rPr>
          <w:rFonts w:eastAsia="Times New Roman"/>
          <w:szCs w:val="24"/>
        </w:rPr>
      </w:pPr>
    </w:p>
    <w:p w14:paraId="7CE85902" w14:textId="77777777" w:rsidR="00E71A67" w:rsidRPr="00AE48DE" w:rsidRDefault="00965658" w:rsidP="008F5C37">
      <w:pPr>
        <w:spacing w:after="120"/>
        <w:ind w:left="360"/>
        <w:rPr>
          <w:rFonts w:asciiTheme="minorHAnsi" w:hAnsiTheme="minorHAnsi" w:cstheme="minorHAnsi"/>
          <w:i/>
          <w:sz w:val="20"/>
        </w:rPr>
      </w:pPr>
      <w:r w:rsidRPr="008F5C37">
        <w:rPr>
          <w:rFonts w:eastAsia="Times New Roman"/>
          <w:szCs w:val="24"/>
        </w:rPr>
        <w:t>The goals of the evaluation are to validate the pretrial risk assessment tools, evaluate the effects of pretrial monitoring conditions as permitted by data availability, and examine whether the pretrial programs result in any disparate impact by race/ethnicity or gender</w:t>
      </w:r>
    </w:p>
    <w:p w14:paraId="78AB8E72" w14:textId="77777777" w:rsidR="00535786" w:rsidRPr="008F5C37" w:rsidRDefault="0004230B" w:rsidP="00846E22">
      <w:pPr>
        <w:pStyle w:val="Apnd1"/>
        <w:numPr>
          <w:ilvl w:val="0"/>
          <w:numId w:val="18"/>
        </w:numPr>
        <w:spacing w:before="120" w:after="120"/>
        <w:rPr>
          <w:rFonts w:asciiTheme="minorHAnsi" w:hAnsiTheme="minorHAnsi" w:cstheme="minorHAnsi"/>
          <w:sz w:val="24"/>
          <w:szCs w:val="24"/>
        </w:rPr>
      </w:pPr>
      <w:r w:rsidRPr="008F5C37">
        <w:rPr>
          <w:rFonts w:asciiTheme="minorHAnsi" w:hAnsiTheme="minorHAnsi" w:cstheme="minorHAnsi"/>
          <w:sz w:val="24"/>
          <w:szCs w:val="24"/>
        </w:rPr>
        <w:t>Services</w:t>
      </w:r>
      <w:r w:rsidR="001E2C8B">
        <w:rPr>
          <w:rFonts w:asciiTheme="minorHAnsi" w:hAnsiTheme="minorHAnsi" w:cstheme="minorHAnsi"/>
          <w:sz w:val="24"/>
          <w:szCs w:val="24"/>
        </w:rPr>
        <w:t>, Deliverables, Acceptance/</w:t>
      </w:r>
      <w:r w:rsidR="008C0C31">
        <w:rPr>
          <w:rFonts w:asciiTheme="minorHAnsi" w:hAnsiTheme="minorHAnsi" w:cstheme="minorHAnsi"/>
          <w:sz w:val="24"/>
          <w:szCs w:val="24"/>
        </w:rPr>
        <w:t>R</w:t>
      </w:r>
      <w:r w:rsidR="001E2C8B">
        <w:rPr>
          <w:rFonts w:asciiTheme="minorHAnsi" w:hAnsiTheme="minorHAnsi" w:cstheme="minorHAnsi"/>
          <w:sz w:val="24"/>
          <w:szCs w:val="24"/>
        </w:rPr>
        <w:t>ejection</w:t>
      </w:r>
      <w:r w:rsidR="00085746" w:rsidRPr="008F5C37">
        <w:rPr>
          <w:rFonts w:asciiTheme="minorHAnsi" w:hAnsiTheme="minorHAnsi" w:cstheme="minorHAnsi"/>
          <w:sz w:val="24"/>
          <w:szCs w:val="24"/>
        </w:rPr>
        <w:t>.</w:t>
      </w:r>
    </w:p>
    <w:p w14:paraId="68849AD5" w14:textId="77777777" w:rsidR="007B1D82" w:rsidRPr="008F5C37" w:rsidRDefault="004544D7" w:rsidP="00846E22">
      <w:pPr>
        <w:numPr>
          <w:ilvl w:val="1"/>
          <w:numId w:val="18"/>
        </w:numPr>
        <w:spacing w:before="120" w:after="120"/>
        <w:rPr>
          <w:rFonts w:asciiTheme="minorHAnsi" w:hAnsiTheme="minorHAnsi" w:cstheme="minorHAnsi"/>
          <w:bCs/>
          <w:szCs w:val="24"/>
          <w:u w:val="single"/>
          <w:lang w:bidi="en-US"/>
        </w:rPr>
      </w:pPr>
      <w:r w:rsidRPr="008F5C37">
        <w:rPr>
          <w:rFonts w:asciiTheme="minorHAnsi" w:hAnsiTheme="minorHAnsi" w:cstheme="minorHAnsi"/>
          <w:b/>
          <w:bCs/>
          <w:szCs w:val="24"/>
          <w:lang w:bidi="en-US"/>
        </w:rPr>
        <w:t>Description of Services.</w:t>
      </w:r>
      <w:r w:rsidR="00C4177B" w:rsidRPr="008F5C37">
        <w:rPr>
          <w:rFonts w:asciiTheme="minorHAnsi" w:hAnsiTheme="minorHAnsi" w:cstheme="minorHAnsi"/>
          <w:b/>
          <w:bCs/>
          <w:szCs w:val="24"/>
          <w:lang w:bidi="en-US"/>
        </w:rPr>
        <w:t xml:space="preserve">  </w:t>
      </w:r>
      <w:r w:rsidR="00060045" w:rsidRPr="008F5C37">
        <w:rPr>
          <w:rFonts w:asciiTheme="minorHAnsi" w:hAnsiTheme="minorHAnsi" w:cstheme="minorHAnsi"/>
          <w:szCs w:val="24"/>
        </w:rPr>
        <w:t>Contractor shall perform the following services (“Services”):</w:t>
      </w:r>
    </w:p>
    <w:p w14:paraId="4234BB1D" w14:textId="77777777" w:rsidR="00965658" w:rsidRPr="00965658" w:rsidRDefault="00965658" w:rsidP="00965658">
      <w:pPr>
        <w:pStyle w:val="ListParagraph"/>
        <w:numPr>
          <w:ilvl w:val="0"/>
          <w:numId w:val="30"/>
        </w:numPr>
        <w:rPr>
          <w:rFonts w:eastAsia="Times New Roman"/>
          <w:szCs w:val="24"/>
        </w:rPr>
      </w:pPr>
      <w:r w:rsidRPr="00965658">
        <w:rPr>
          <w:rFonts w:eastAsia="Times New Roman"/>
          <w:szCs w:val="24"/>
        </w:rPr>
        <w:t xml:space="preserve">The evaluation shall provide documentation and recommendations on the considerations, caveats, data standards and minimal set of analyses that should be included in a tool validation study.  The Contractor shall conduct a validation study for each of the five (5) risk assessment tools used across the pilot sites for ability to predict failure to appear and new criminal activity. Validity shall be examined both aggregated by tool and in each locality where data are sufficient. The evaluation shall also examine whether there is any bias or disparate impact of the tool, including examining the accuracy of predictions by race/ethnicity, gender group, and if data are sufficient, income. As permitted by data availability, assess the impact of court-ordered monitoring practices, including court date reminders, on failure to appear and new criminal activity. </w:t>
      </w:r>
    </w:p>
    <w:p w14:paraId="7BFB2A4A" w14:textId="77777777" w:rsidR="00C4177B" w:rsidRPr="008F5C37" w:rsidRDefault="00C4177B" w:rsidP="00846E22">
      <w:pPr>
        <w:numPr>
          <w:ilvl w:val="1"/>
          <w:numId w:val="18"/>
        </w:numPr>
        <w:spacing w:before="120" w:after="120"/>
        <w:rPr>
          <w:rFonts w:asciiTheme="minorHAnsi" w:hAnsiTheme="minorHAnsi" w:cstheme="minorHAnsi"/>
          <w:bCs/>
          <w:szCs w:val="24"/>
          <w:u w:val="single"/>
          <w:lang w:bidi="en-US"/>
        </w:rPr>
      </w:pPr>
      <w:r w:rsidRPr="008F5C37">
        <w:rPr>
          <w:rFonts w:asciiTheme="minorHAnsi" w:hAnsiTheme="minorHAnsi" w:cstheme="minorHAnsi"/>
          <w:b/>
          <w:bCs/>
          <w:szCs w:val="24"/>
          <w:lang w:bidi="en-US"/>
        </w:rPr>
        <w:t xml:space="preserve">Description of Deliverables. </w:t>
      </w:r>
      <w:r w:rsidR="008A0F3D" w:rsidRPr="008F5C37">
        <w:rPr>
          <w:rFonts w:asciiTheme="minorHAnsi" w:hAnsiTheme="minorHAnsi" w:cstheme="minorHAnsi"/>
          <w:bCs/>
          <w:szCs w:val="24"/>
          <w:u w:val="single"/>
          <w:lang w:bidi="en-US"/>
        </w:rPr>
        <w:t xml:space="preserve"> </w:t>
      </w:r>
      <w:r w:rsidRPr="008F5C37">
        <w:rPr>
          <w:rFonts w:asciiTheme="minorHAnsi" w:hAnsiTheme="minorHAnsi" w:cstheme="minorHAnsi"/>
          <w:szCs w:val="24"/>
        </w:rPr>
        <w:t xml:space="preserve">Contractor shall deliver to 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 the following work product</w:t>
      </w:r>
      <w:r w:rsidR="003F1B2B" w:rsidRPr="008F5C37">
        <w:rPr>
          <w:rFonts w:asciiTheme="minorHAnsi" w:hAnsiTheme="minorHAnsi" w:cstheme="minorHAnsi"/>
          <w:szCs w:val="24"/>
        </w:rPr>
        <w:t>s</w:t>
      </w:r>
      <w:r w:rsidRPr="008F5C37">
        <w:rPr>
          <w:rFonts w:asciiTheme="minorHAnsi" w:hAnsiTheme="minorHAnsi" w:cstheme="minorHAnsi"/>
          <w:szCs w:val="24"/>
        </w:rPr>
        <w:t xml:space="preserve"> (“Deliverable</w:t>
      </w:r>
      <w:r w:rsidR="003F1B2B" w:rsidRPr="008F5C37">
        <w:rPr>
          <w:rFonts w:asciiTheme="minorHAnsi" w:hAnsiTheme="minorHAnsi" w:cstheme="minorHAnsi"/>
          <w:szCs w:val="24"/>
        </w:rPr>
        <w:t>s</w:t>
      </w:r>
      <w:r w:rsidRPr="008F5C37">
        <w:rPr>
          <w:rFonts w:asciiTheme="minorHAnsi" w:hAnsiTheme="minorHAnsi" w:cstheme="minorHAnsi"/>
          <w:szCs w:val="24"/>
        </w:rPr>
        <w:t>”):</w:t>
      </w:r>
    </w:p>
    <w:p w14:paraId="6D924228" w14:textId="637E11A3" w:rsidR="00C4177B" w:rsidRDefault="00C412F7" w:rsidP="00D27F5E">
      <w:pPr>
        <w:pStyle w:val="ListParagraph"/>
        <w:numPr>
          <w:ilvl w:val="2"/>
          <w:numId w:val="43"/>
        </w:numPr>
        <w:spacing w:before="120" w:after="120"/>
        <w:rPr>
          <w:rFonts w:asciiTheme="minorHAnsi" w:hAnsiTheme="minorHAnsi" w:cstheme="minorHAnsi"/>
          <w:i/>
          <w:sz w:val="20"/>
        </w:rPr>
      </w:pPr>
      <w:r w:rsidRPr="00DF222B">
        <w:rPr>
          <w:b/>
        </w:rPr>
        <w:lastRenderedPageBreak/>
        <w:t>Deliverable 1:</w:t>
      </w:r>
      <w:r w:rsidRPr="00DF222B">
        <w:t xml:space="preserve"> </w:t>
      </w:r>
      <w:r w:rsidR="003145FD">
        <w:rPr>
          <w:rFonts w:asciiTheme="minorHAnsi" w:hAnsiTheme="minorHAnsi" w:cstheme="minorHAnsi"/>
          <w:i/>
          <w:sz w:val="20"/>
        </w:rPr>
        <w:t xml:space="preserve"> </w:t>
      </w:r>
      <w:r>
        <w:t>Based on a review of Judicial Council</w:t>
      </w:r>
      <w:r w:rsidR="008A0F3D">
        <w:t>’s</w:t>
      </w:r>
      <w:r>
        <w:t xml:space="preserve"> data cleaning, standardization and mapping plan that will be provided to Contractor, the Contactor shall submit: (a) a written review of </w:t>
      </w:r>
      <w:r w:rsidR="008A0F3D">
        <w:t>Judicial Council</w:t>
      </w:r>
      <w:r>
        <w:t xml:space="preserve"> plans for data collection, cleaning, standardizing and joining data across agencies to ensure that data meet acceptable research standards for addressing research goals, (b) if the plan referenced in 2.2.1 does not meet acceptable research standards, make written recommendations for improving data preparation and matching, (c) make recommendations for treatment of data that may be of poor quality.       </w:t>
      </w:r>
    </w:p>
    <w:p w14:paraId="1F00DA51" w14:textId="5252C015" w:rsidR="00C4177B" w:rsidRPr="00C412F7" w:rsidRDefault="00C412F7" w:rsidP="00D27F5E">
      <w:pPr>
        <w:pStyle w:val="ListParagraph"/>
        <w:numPr>
          <w:ilvl w:val="2"/>
          <w:numId w:val="43"/>
        </w:numPr>
        <w:spacing w:before="120" w:after="120"/>
        <w:rPr>
          <w:rFonts w:asciiTheme="minorHAnsi" w:hAnsiTheme="minorHAnsi" w:cstheme="minorHAnsi"/>
          <w:i/>
          <w:sz w:val="20"/>
        </w:rPr>
      </w:pPr>
      <w:r>
        <w:rPr>
          <w:b/>
        </w:rPr>
        <w:t xml:space="preserve">Deliverable 2: </w:t>
      </w:r>
      <w:r>
        <w:t>Based on a review of Judicial Council tool validation plan, the Contractor shall provide written comments on the extent to which the plan meets acceptable research standards.  The review shall include recommendations for improvement of the tool validation plan and all associated technical documentation of recommendations for improved validation methodology.</w:t>
      </w:r>
    </w:p>
    <w:p w14:paraId="7EC40A8C" w14:textId="53F20B6D" w:rsidR="00C412F7" w:rsidRPr="00C412F7" w:rsidRDefault="00C412F7" w:rsidP="00D27F5E">
      <w:pPr>
        <w:pStyle w:val="BodyTextIndent2"/>
        <w:numPr>
          <w:ilvl w:val="2"/>
          <w:numId w:val="43"/>
        </w:numPr>
        <w:spacing w:after="0" w:line="240" w:lineRule="auto"/>
        <w:rPr>
          <w:b/>
        </w:rPr>
      </w:pPr>
      <w:r>
        <w:rPr>
          <w:b/>
        </w:rPr>
        <w:t xml:space="preserve">Deliverable 3: </w:t>
      </w:r>
      <w:r>
        <w:t xml:space="preserve">Submit a report outlining the minimal practical standards and considerations for validation of pretrial risk assessment tools. The report shall highlight how practical standards of tool validation differ from scientific standards for validation of risk assessment tools. </w:t>
      </w:r>
    </w:p>
    <w:p w14:paraId="41D594BF" w14:textId="77777777" w:rsidR="00C412F7" w:rsidRPr="00FD41CE" w:rsidRDefault="00C412F7" w:rsidP="00C412F7">
      <w:pPr>
        <w:pStyle w:val="BodyTextIndent2"/>
        <w:spacing w:after="0" w:line="240" w:lineRule="auto"/>
        <w:ind w:left="1260"/>
        <w:rPr>
          <w:b/>
        </w:rPr>
      </w:pPr>
    </w:p>
    <w:p w14:paraId="39B82ED7" w14:textId="6AE40304" w:rsidR="00C412F7" w:rsidRPr="00F1581C" w:rsidRDefault="00C412F7" w:rsidP="00D27F5E">
      <w:pPr>
        <w:pStyle w:val="BodyTextIndent2"/>
        <w:numPr>
          <w:ilvl w:val="2"/>
          <w:numId w:val="43"/>
        </w:numPr>
        <w:spacing w:after="0" w:line="240" w:lineRule="auto"/>
        <w:rPr>
          <w:b/>
        </w:rPr>
      </w:pPr>
      <w:r>
        <w:rPr>
          <w:b/>
        </w:rPr>
        <w:t xml:space="preserve">Deliverable 4: </w:t>
      </w:r>
      <w:r>
        <w:t>Submit a draft scientific technical report summarizing findings from an assessment of pilot programs, as well as all code used for analyses. The report should include, but not be limited to, the following information for each pilot site and each risk assessment tool. Research findings must be reported in the pilot-wide aggregate:</w:t>
      </w:r>
    </w:p>
    <w:p w14:paraId="69E9C492" w14:textId="76894D6A" w:rsidR="00C412F7" w:rsidRDefault="00C412F7" w:rsidP="000862AB">
      <w:pPr>
        <w:pStyle w:val="BodyTextIndent2"/>
        <w:numPr>
          <w:ilvl w:val="0"/>
          <w:numId w:val="44"/>
        </w:numPr>
        <w:spacing w:after="0" w:line="240" w:lineRule="auto"/>
      </w:pPr>
      <w:r>
        <w:t>Data</w:t>
      </w:r>
      <w:r w:rsidRPr="00612CBF">
        <w:t xml:space="preserve"> on public safety as measured by arrests </w:t>
      </w:r>
      <w:r>
        <w:t xml:space="preserve">and/or court filings </w:t>
      </w:r>
      <w:r w:rsidRPr="00612CBF">
        <w:t>for new crimes,</w:t>
      </w:r>
    </w:p>
    <w:p w14:paraId="48270668" w14:textId="18F99C7F" w:rsidR="00C412F7" w:rsidRDefault="00C412F7" w:rsidP="00D27F5E">
      <w:pPr>
        <w:pStyle w:val="BodyTextIndent2"/>
        <w:numPr>
          <w:ilvl w:val="0"/>
          <w:numId w:val="44"/>
        </w:numPr>
        <w:spacing w:after="0" w:line="240" w:lineRule="auto"/>
      </w:pPr>
      <w:r>
        <w:t>Rates of failures to appear at a court hearing as required,</w:t>
      </w:r>
    </w:p>
    <w:p w14:paraId="1C2D96CE" w14:textId="55A2A291" w:rsidR="00036C43" w:rsidRDefault="00036C43" w:rsidP="00D27F5E">
      <w:pPr>
        <w:pStyle w:val="BodyTextIndent2"/>
        <w:numPr>
          <w:ilvl w:val="0"/>
          <w:numId w:val="44"/>
        </w:numPr>
        <w:spacing w:after="0" w:line="240" w:lineRule="auto"/>
      </w:pPr>
      <w:r>
        <w:t>Rates of violation of pretrial release as measured by revocations into custody;</w:t>
      </w:r>
    </w:p>
    <w:p w14:paraId="1BFF1A34" w14:textId="48CCE2C5" w:rsidR="00036C43" w:rsidRDefault="00036C43" w:rsidP="00D27F5E">
      <w:pPr>
        <w:pStyle w:val="BodyTextIndent2"/>
        <w:numPr>
          <w:ilvl w:val="0"/>
          <w:numId w:val="44"/>
        </w:numPr>
        <w:spacing w:after="0" w:line="240" w:lineRule="auto"/>
      </w:pPr>
      <w:r>
        <w:t>Validity of risk assessment tools as measured by the accuracy of the tools in predicting failures to appear in court and new arrests,</w:t>
      </w:r>
    </w:p>
    <w:p w14:paraId="249D0DAA" w14:textId="793D9A63" w:rsidR="00C412F7" w:rsidRDefault="00C412F7" w:rsidP="00D27F5E">
      <w:pPr>
        <w:pStyle w:val="BodyTextIndent2"/>
        <w:numPr>
          <w:ilvl w:val="0"/>
          <w:numId w:val="44"/>
        </w:numPr>
        <w:spacing w:after="0" w:line="240" w:lineRule="auto"/>
      </w:pPr>
      <w:r>
        <w:t>Whether the accuracy of the tool’s predictions varies by race/ethnicity, gender, and income (if income data are sufficient),</w:t>
      </w:r>
    </w:p>
    <w:p w14:paraId="38220541" w14:textId="7F3A8282" w:rsidR="00C412F7" w:rsidRDefault="00C412F7" w:rsidP="00D27F5E">
      <w:pPr>
        <w:pStyle w:val="BodyTextIndent2"/>
        <w:numPr>
          <w:ilvl w:val="0"/>
          <w:numId w:val="44"/>
        </w:numPr>
        <w:spacing w:after="0" w:line="240" w:lineRule="auto"/>
      </w:pPr>
      <w:r>
        <w:t>Estimated effects of pretrial monitoring practices, including court date reminders, on failures to appear and new criminal activity,</w:t>
      </w:r>
    </w:p>
    <w:p w14:paraId="0C3067EE" w14:textId="74B89F5A" w:rsidR="00C412F7" w:rsidRDefault="00C412F7" w:rsidP="00D27F5E">
      <w:pPr>
        <w:pStyle w:val="BodyTextIndent2"/>
        <w:numPr>
          <w:ilvl w:val="0"/>
          <w:numId w:val="44"/>
        </w:numPr>
        <w:spacing w:after="0" w:line="240" w:lineRule="auto"/>
      </w:pPr>
      <w:r>
        <w:t>Estimated impact of implementation of pilot programs on public safety, rate of failure to appear, and disparate impact by race/ethnicity and gender and income (if income data are sufficient).</w:t>
      </w:r>
    </w:p>
    <w:p w14:paraId="69C62CDD" w14:textId="77777777" w:rsidR="00D27F5E" w:rsidRDefault="00D27F5E" w:rsidP="00D27F5E">
      <w:pPr>
        <w:pStyle w:val="BodyTextIndent2"/>
        <w:spacing w:after="0" w:line="240" w:lineRule="auto"/>
        <w:ind w:left="2700"/>
      </w:pPr>
    </w:p>
    <w:p w14:paraId="380FDCB8" w14:textId="3441FDF8" w:rsidR="00C412F7" w:rsidRPr="00507D4D" w:rsidRDefault="00C412F7" w:rsidP="00D27F5E">
      <w:pPr>
        <w:pStyle w:val="BodyTextIndent2"/>
        <w:numPr>
          <w:ilvl w:val="2"/>
          <w:numId w:val="43"/>
        </w:numPr>
        <w:spacing w:after="0" w:line="240" w:lineRule="auto"/>
        <w:rPr>
          <w:b/>
        </w:rPr>
      </w:pPr>
      <w:r>
        <w:rPr>
          <w:b/>
        </w:rPr>
        <w:t xml:space="preserve">Deliverable 5: </w:t>
      </w:r>
      <w:r>
        <w:t>Submit final reports and analytical data files with cleaned, merged, and standardized data, as well as all code used to produce the final dataset. Data format will be determined by Judicial Council staff and agreed upon in advance, and will at minimum:</w:t>
      </w:r>
    </w:p>
    <w:p w14:paraId="53934EB7" w14:textId="07C06363" w:rsidR="00C412F7" w:rsidRPr="00961B65" w:rsidRDefault="00C412F7" w:rsidP="00AE4C79">
      <w:pPr>
        <w:pStyle w:val="BodyTextIndent2"/>
        <w:numPr>
          <w:ilvl w:val="2"/>
          <w:numId w:val="44"/>
        </w:numPr>
        <w:spacing w:after="0" w:line="240" w:lineRule="auto"/>
        <w:ind w:left="1980" w:hanging="360"/>
        <w:rPr>
          <w:b/>
        </w:rPr>
      </w:pPr>
      <w:r>
        <w:t>Merge all data sources available for each case such that events can be tracked at each stage from booking to final disposition,</w:t>
      </w:r>
    </w:p>
    <w:p w14:paraId="553FB472" w14:textId="77777777" w:rsidR="00C412F7" w:rsidRPr="00507D4D" w:rsidRDefault="00C412F7" w:rsidP="00AE4C79">
      <w:pPr>
        <w:pStyle w:val="BodyTextIndent2"/>
        <w:numPr>
          <w:ilvl w:val="2"/>
          <w:numId w:val="44"/>
        </w:numPr>
        <w:tabs>
          <w:tab w:val="left" w:pos="1800"/>
        </w:tabs>
        <w:spacing w:after="0" w:line="240" w:lineRule="auto"/>
        <w:ind w:left="1800" w:hanging="270"/>
        <w:rPr>
          <w:b/>
        </w:rPr>
      </w:pPr>
      <w:r>
        <w:lastRenderedPageBreak/>
        <w:t xml:space="preserve">Include an analysis of the compositional changes in the data that may have resulted from the loss of data in the matching process,    </w:t>
      </w:r>
    </w:p>
    <w:p w14:paraId="07FA5DD2" w14:textId="79E439D0" w:rsidR="00C412F7" w:rsidRPr="00AE4C79" w:rsidRDefault="00C412F7" w:rsidP="00AE4C79">
      <w:pPr>
        <w:pStyle w:val="BodyTextIndent2"/>
        <w:numPr>
          <w:ilvl w:val="2"/>
          <w:numId w:val="44"/>
        </w:numPr>
        <w:spacing w:after="0" w:line="240" w:lineRule="auto"/>
        <w:ind w:left="1800"/>
        <w:rPr>
          <w:b/>
        </w:rPr>
      </w:pPr>
      <w:r>
        <w:t>Ensure accuracy of matching of merged data while maximizing matches,</w:t>
      </w:r>
    </w:p>
    <w:p w14:paraId="438AC6FD" w14:textId="77777777" w:rsidR="00AE4C79" w:rsidRPr="00D27F5E" w:rsidRDefault="00AE4C79" w:rsidP="00AE4C79">
      <w:pPr>
        <w:pStyle w:val="BodyTextIndent2"/>
        <w:spacing w:after="0" w:line="240" w:lineRule="auto"/>
        <w:ind w:left="1800"/>
        <w:rPr>
          <w:b/>
        </w:rPr>
      </w:pPr>
    </w:p>
    <w:p w14:paraId="2AEE040D" w14:textId="5250F250" w:rsidR="00C412F7" w:rsidRPr="00D27F5E" w:rsidRDefault="00C412F7" w:rsidP="00AE4C79">
      <w:pPr>
        <w:pStyle w:val="BodyTextIndent2"/>
        <w:numPr>
          <w:ilvl w:val="0"/>
          <w:numId w:val="46"/>
        </w:numPr>
        <w:spacing w:after="0" w:line="240" w:lineRule="auto"/>
        <w:ind w:left="1800" w:hanging="720"/>
        <w:rPr>
          <w:b/>
        </w:rPr>
      </w:pPr>
      <w:r>
        <w:t>Provide data in a tidy and readily analyzable format.</w:t>
      </w:r>
    </w:p>
    <w:p w14:paraId="0AB6D077" w14:textId="614F8BB8" w:rsidR="00840039" w:rsidRPr="00D27F5E" w:rsidRDefault="00840039" w:rsidP="00AE4C79">
      <w:pPr>
        <w:pStyle w:val="BodyTextIndent2"/>
        <w:numPr>
          <w:ilvl w:val="0"/>
          <w:numId w:val="46"/>
        </w:numPr>
        <w:spacing w:after="0" w:line="240" w:lineRule="auto"/>
        <w:ind w:left="1800" w:hanging="720"/>
        <w:rPr>
          <w:b/>
        </w:rPr>
      </w:pPr>
      <w:r>
        <w:t xml:space="preserve">Provide an anonymized data file as well as coding language used to anonymize the data to the Judicial Council.  The Contractor must destroy all personally identified data by June 30, 2022 and send written certification of the destruction of the data within 30 days. </w:t>
      </w:r>
    </w:p>
    <w:p w14:paraId="22680CCB" w14:textId="77777777" w:rsidR="00570F30" w:rsidRPr="002C6813" w:rsidRDefault="00570F30" w:rsidP="00846E22">
      <w:pPr>
        <w:numPr>
          <w:ilvl w:val="1"/>
          <w:numId w:val="18"/>
        </w:numPr>
        <w:spacing w:before="120" w:after="120"/>
        <w:rPr>
          <w:rFonts w:asciiTheme="minorHAnsi" w:hAnsiTheme="minorHAnsi" w:cstheme="minorHAnsi"/>
          <w:bCs/>
          <w:szCs w:val="24"/>
          <w:u w:val="single"/>
          <w:lang w:bidi="en-US"/>
        </w:rPr>
      </w:pPr>
      <w:r w:rsidRPr="002C6813">
        <w:rPr>
          <w:rFonts w:asciiTheme="minorHAnsi" w:hAnsiTheme="minorHAnsi" w:cstheme="minorHAnsi"/>
          <w:b/>
          <w:bCs/>
          <w:szCs w:val="24"/>
          <w:lang w:bidi="en-US"/>
        </w:rPr>
        <w:t>Acceptance Criteria</w:t>
      </w:r>
      <w:r w:rsidR="00C4177B" w:rsidRPr="002C6813">
        <w:rPr>
          <w:rFonts w:asciiTheme="minorHAnsi" w:hAnsiTheme="minorHAnsi" w:cstheme="minorHAnsi"/>
          <w:b/>
          <w:bCs/>
          <w:szCs w:val="24"/>
          <w:lang w:bidi="en-US"/>
        </w:rPr>
        <w:t xml:space="preserve">. </w:t>
      </w:r>
      <w:r w:rsidRPr="002C6813">
        <w:rPr>
          <w:rFonts w:asciiTheme="minorHAnsi" w:hAnsiTheme="minorHAnsi" w:cstheme="minorHAnsi"/>
          <w:bCs/>
          <w:szCs w:val="24"/>
          <w:lang w:bidi="en-US"/>
        </w:rPr>
        <w:t xml:space="preserve"> </w:t>
      </w:r>
      <w:r w:rsidR="000033AA" w:rsidRPr="002C6813">
        <w:rPr>
          <w:rFonts w:asciiTheme="minorHAnsi" w:hAnsiTheme="minorHAnsi" w:cstheme="minorHAnsi"/>
          <w:bCs/>
          <w:szCs w:val="24"/>
          <w:lang w:bidi="en-US"/>
        </w:rPr>
        <w:t xml:space="preserve">The Services and Deliverables must meet the following </w:t>
      </w:r>
      <w:r w:rsidR="00612BB5" w:rsidRPr="002C6813">
        <w:rPr>
          <w:rFonts w:asciiTheme="minorHAnsi" w:hAnsiTheme="minorHAnsi" w:cstheme="minorHAnsi"/>
          <w:bCs/>
          <w:szCs w:val="24"/>
          <w:lang w:bidi="en-US"/>
        </w:rPr>
        <w:t>acceptance c</w:t>
      </w:r>
      <w:r w:rsidR="000033AA" w:rsidRPr="002C6813">
        <w:rPr>
          <w:rFonts w:asciiTheme="minorHAnsi" w:hAnsiTheme="minorHAnsi" w:cstheme="minorHAnsi"/>
          <w:bCs/>
          <w:szCs w:val="24"/>
          <w:lang w:bidi="en-US"/>
        </w:rPr>
        <w:t>riteria</w:t>
      </w:r>
      <w:r w:rsidR="00612BB5" w:rsidRPr="002C6813">
        <w:rPr>
          <w:rFonts w:asciiTheme="minorHAnsi" w:hAnsiTheme="minorHAnsi" w:cstheme="minorHAnsi"/>
          <w:bCs/>
          <w:szCs w:val="24"/>
          <w:lang w:bidi="en-US"/>
        </w:rPr>
        <w:t xml:space="preserve"> </w:t>
      </w:r>
      <w:r w:rsidR="000033AA" w:rsidRPr="002C6813">
        <w:rPr>
          <w:rFonts w:asciiTheme="minorHAnsi" w:hAnsiTheme="minorHAnsi" w:cstheme="minorHAnsi"/>
          <w:bCs/>
          <w:szCs w:val="24"/>
          <w:lang w:bidi="en-US"/>
        </w:rPr>
        <w:t xml:space="preserve">or the </w:t>
      </w:r>
      <w:r w:rsidR="00323CD0" w:rsidRPr="002C6813">
        <w:rPr>
          <w:rFonts w:asciiTheme="minorHAnsi" w:hAnsiTheme="minorHAnsi" w:cstheme="minorHAnsi"/>
          <w:bCs/>
          <w:szCs w:val="24"/>
          <w:lang w:bidi="en-US"/>
        </w:rPr>
        <w:t>JBE</w:t>
      </w:r>
      <w:r w:rsidR="000033AA" w:rsidRPr="002C6813">
        <w:rPr>
          <w:rFonts w:asciiTheme="minorHAnsi" w:hAnsiTheme="minorHAnsi" w:cstheme="minorHAnsi"/>
          <w:bCs/>
          <w:szCs w:val="24"/>
          <w:lang w:bidi="en-US"/>
        </w:rPr>
        <w:t xml:space="preserve"> </w:t>
      </w:r>
      <w:r w:rsidR="003E04D4" w:rsidRPr="002C6813">
        <w:rPr>
          <w:rFonts w:asciiTheme="minorHAnsi" w:hAnsiTheme="minorHAnsi" w:cstheme="minorHAnsi"/>
          <w:bCs/>
          <w:szCs w:val="24"/>
          <w:lang w:bidi="en-US"/>
        </w:rPr>
        <w:t>may</w:t>
      </w:r>
      <w:r w:rsidR="000033AA" w:rsidRPr="002C6813">
        <w:rPr>
          <w:rFonts w:asciiTheme="minorHAnsi" w:hAnsiTheme="minorHAnsi" w:cstheme="minorHAnsi"/>
          <w:bCs/>
          <w:szCs w:val="24"/>
          <w:lang w:bidi="en-US"/>
        </w:rPr>
        <w:t xml:space="preserve"> reject the applic</w:t>
      </w:r>
      <w:r w:rsidR="00152E34" w:rsidRPr="002C6813">
        <w:rPr>
          <w:rFonts w:asciiTheme="minorHAnsi" w:hAnsiTheme="minorHAnsi" w:cstheme="minorHAnsi"/>
          <w:bCs/>
          <w:szCs w:val="24"/>
          <w:lang w:bidi="en-US"/>
        </w:rPr>
        <w:t xml:space="preserve">able Services or Deliverables. </w:t>
      </w:r>
      <w:r w:rsidR="00C1317B" w:rsidRPr="002C6813">
        <w:rPr>
          <w:rFonts w:asciiTheme="minorHAnsi" w:hAnsiTheme="minorHAnsi" w:cstheme="minorHAnsi"/>
          <w:bCs/>
          <w:szCs w:val="24"/>
          <w:lang w:bidi="en-US"/>
        </w:rPr>
        <w:t xml:space="preserve">The </w:t>
      </w:r>
      <w:r w:rsidR="00323CD0" w:rsidRPr="002C6813">
        <w:rPr>
          <w:rFonts w:asciiTheme="minorHAnsi" w:hAnsiTheme="minorHAnsi" w:cstheme="minorHAnsi"/>
          <w:bCs/>
          <w:szCs w:val="24"/>
          <w:lang w:bidi="en-US"/>
        </w:rPr>
        <w:t>JBE</w:t>
      </w:r>
      <w:r w:rsidR="00C1317B" w:rsidRPr="002C6813">
        <w:rPr>
          <w:rFonts w:asciiTheme="minorHAnsi" w:hAnsiTheme="minorHAnsi" w:cstheme="minorHAnsi"/>
          <w:bCs/>
          <w:szCs w:val="24"/>
          <w:lang w:bidi="en-US"/>
        </w:rPr>
        <w:t xml:space="preserve"> may use the attached Acceptance and Signoff Form to notify Contractor of the acceptance or rejection of the Services and Deliverables.  </w:t>
      </w:r>
      <w:r w:rsidR="000033AA" w:rsidRPr="002C6813">
        <w:rPr>
          <w:rFonts w:asciiTheme="minorHAnsi" w:hAnsiTheme="minorHAnsi" w:cstheme="minorHAnsi"/>
          <w:bCs/>
          <w:szCs w:val="24"/>
          <w:lang w:bidi="en-US"/>
        </w:rPr>
        <w:t xml:space="preserve">Contractor will not be paid for any rejected Services or Deliverables.  </w:t>
      </w:r>
    </w:p>
    <w:p w14:paraId="0CBF9DFE" w14:textId="77777777" w:rsidR="000033AA" w:rsidRPr="008F5C37" w:rsidRDefault="000033AA" w:rsidP="006B7261">
      <w:pPr>
        <w:pStyle w:val="ListParagraph"/>
        <w:spacing w:before="120" w:after="120"/>
        <w:ind w:left="1260"/>
        <w:rPr>
          <w:rFonts w:asciiTheme="minorHAnsi" w:hAnsiTheme="minorHAnsi" w:cstheme="minorHAnsi"/>
          <w:b/>
          <w:i/>
          <w:szCs w:val="24"/>
        </w:rPr>
      </w:pPr>
    </w:p>
    <w:p w14:paraId="2E1CCF60" w14:textId="77777777" w:rsidR="00E32424" w:rsidRPr="00764E6F" w:rsidRDefault="00E32424" w:rsidP="00D27F5E">
      <w:pPr>
        <w:pStyle w:val="Apnd1"/>
        <w:numPr>
          <w:ilvl w:val="0"/>
          <w:numId w:val="45"/>
        </w:numPr>
        <w:spacing w:before="120" w:after="120"/>
        <w:ind w:left="1350" w:hanging="270"/>
        <w:rPr>
          <w:rFonts w:asciiTheme="minorHAnsi" w:hAnsiTheme="minorHAnsi" w:cstheme="minorHAnsi"/>
          <w:sz w:val="24"/>
          <w:szCs w:val="24"/>
        </w:rPr>
      </w:pPr>
      <w:r w:rsidRPr="00764E6F">
        <w:rPr>
          <w:rFonts w:asciiTheme="minorHAnsi" w:hAnsiTheme="minorHAnsi" w:cstheme="minorHAnsi"/>
          <w:sz w:val="24"/>
          <w:szCs w:val="24"/>
        </w:rPr>
        <w:t xml:space="preserve">Acceptance or Rejection.  </w:t>
      </w:r>
      <w:r w:rsidRPr="00764E6F">
        <w:rPr>
          <w:rFonts w:asciiTheme="minorHAnsi" w:hAnsiTheme="minorHAnsi" w:cstheme="minorHAnsi"/>
          <w:b w:val="0"/>
          <w:sz w:val="24"/>
          <w:szCs w:val="24"/>
        </w:rPr>
        <w:t xml:space="preserve">All Goods, Services, and Deliverables are subject to acceptance by the </w:t>
      </w:r>
      <w:r>
        <w:rPr>
          <w:rFonts w:asciiTheme="minorHAnsi" w:hAnsiTheme="minorHAnsi" w:cstheme="minorHAnsi"/>
          <w:b w:val="0"/>
          <w:sz w:val="24"/>
          <w:szCs w:val="24"/>
        </w:rPr>
        <w:t>Judicial Council</w:t>
      </w:r>
      <w:r w:rsidRPr="00764E6F">
        <w:rPr>
          <w:rFonts w:asciiTheme="minorHAnsi" w:hAnsiTheme="minorHAnsi" w:cstheme="minorHAnsi"/>
          <w:b w:val="0"/>
          <w:sz w:val="24"/>
          <w:szCs w:val="24"/>
        </w:rPr>
        <w:t xml:space="preserve">. The </w:t>
      </w:r>
      <w:r>
        <w:rPr>
          <w:rFonts w:asciiTheme="minorHAnsi" w:hAnsiTheme="minorHAnsi" w:cstheme="minorHAnsi"/>
          <w:b w:val="0"/>
          <w:sz w:val="24"/>
          <w:szCs w:val="24"/>
        </w:rPr>
        <w:t>Judicial Council</w:t>
      </w:r>
      <w:r w:rsidR="004D060D">
        <w:rPr>
          <w:rFonts w:asciiTheme="minorHAnsi" w:hAnsiTheme="minorHAnsi" w:cstheme="minorHAnsi"/>
          <w:b w:val="0"/>
          <w:sz w:val="24"/>
          <w:szCs w:val="24"/>
        </w:rPr>
        <w:t xml:space="preserve"> </w:t>
      </w:r>
      <w:r w:rsidRPr="00764E6F">
        <w:rPr>
          <w:rFonts w:asciiTheme="minorHAnsi" w:hAnsiTheme="minorHAnsi" w:cstheme="minorHAnsi"/>
          <w:b w:val="0"/>
          <w:sz w:val="24"/>
          <w:szCs w:val="24"/>
        </w:rPr>
        <w:t>may reject any Goods, Services or Deliverables that (</w:t>
      </w:r>
      <w:proofErr w:type="spellStart"/>
      <w:r w:rsidRPr="00764E6F">
        <w:rPr>
          <w:rFonts w:asciiTheme="minorHAnsi" w:hAnsiTheme="minorHAnsi" w:cstheme="minorHAnsi"/>
          <w:b w:val="0"/>
          <w:sz w:val="24"/>
          <w:szCs w:val="24"/>
        </w:rPr>
        <w:t>i</w:t>
      </w:r>
      <w:proofErr w:type="spellEnd"/>
      <w:r w:rsidRPr="00764E6F">
        <w:rPr>
          <w:rFonts w:asciiTheme="minorHAnsi" w:hAnsiTheme="minorHAnsi" w:cstheme="minorHAnsi"/>
          <w:b w:val="0"/>
          <w:sz w:val="24"/>
          <w:szCs w:val="24"/>
        </w:rPr>
        <w:t xml:space="preserve">) fail to meet applicable acceptance criteria, (ii) are not as warranted, or (iii) are performed or delivered late (without prior consent by the </w:t>
      </w:r>
      <w:r>
        <w:rPr>
          <w:rFonts w:asciiTheme="minorHAnsi" w:hAnsiTheme="minorHAnsi" w:cstheme="minorHAnsi"/>
          <w:b w:val="0"/>
          <w:sz w:val="24"/>
          <w:szCs w:val="24"/>
        </w:rPr>
        <w:t>Judicial Council</w:t>
      </w:r>
      <w:r w:rsidRPr="00764E6F">
        <w:rPr>
          <w:rFonts w:asciiTheme="minorHAnsi" w:hAnsiTheme="minorHAnsi" w:cstheme="minorHAnsi"/>
          <w:b w:val="0"/>
          <w:sz w:val="24"/>
          <w:szCs w:val="24"/>
        </w:rPr>
        <w:t xml:space="preserve">). </w:t>
      </w:r>
      <w:r w:rsidRPr="00764E6F">
        <w:rPr>
          <w:rFonts w:ascii="Times New Roman" w:hAnsi="Times New Roman"/>
          <w:b w:val="0"/>
          <w:sz w:val="24"/>
          <w:szCs w:val="24"/>
        </w:rPr>
        <w:t xml:space="preserve">If the </w:t>
      </w:r>
      <w:r>
        <w:rPr>
          <w:rFonts w:asciiTheme="minorHAnsi" w:hAnsiTheme="minorHAnsi" w:cstheme="minorHAnsi"/>
          <w:b w:val="0"/>
          <w:sz w:val="24"/>
          <w:szCs w:val="24"/>
        </w:rPr>
        <w:t>Judicial Council</w:t>
      </w:r>
      <w:r w:rsidR="004D060D">
        <w:rPr>
          <w:rFonts w:ascii="Times New Roman" w:hAnsi="Times New Roman"/>
          <w:b w:val="0"/>
          <w:sz w:val="24"/>
          <w:szCs w:val="24"/>
        </w:rPr>
        <w:t xml:space="preserve"> </w:t>
      </w:r>
      <w:r w:rsidRPr="00764E6F">
        <w:rPr>
          <w:rFonts w:ascii="Times New Roman" w:hAnsi="Times New Roman"/>
          <w:b w:val="0"/>
          <w:sz w:val="24"/>
          <w:szCs w:val="24"/>
        </w:rPr>
        <w:t xml:space="preserve">rejects any Good, Service, or Deliverable (other than for late performance or delivery), Contractor shall modify such rejected Good, Service, or Deliverable at no expense to the </w:t>
      </w:r>
      <w:r>
        <w:rPr>
          <w:rFonts w:asciiTheme="minorHAnsi" w:hAnsiTheme="minorHAnsi" w:cstheme="minorHAnsi"/>
          <w:b w:val="0"/>
          <w:sz w:val="24"/>
          <w:szCs w:val="24"/>
        </w:rPr>
        <w:t>Judicial Council</w:t>
      </w:r>
      <w:r w:rsidR="004D060D">
        <w:rPr>
          <w:rFonts w:ascii="Times New Roman" w:hAnsi="Times New Roman"/>
          <w:b w:val="0"/>
          <w:sz w:val="24"/>
          <w:szCs w:val="24"/>
        </w:rPr>
        <w:t xml:space="preserve"> </w:t>
      </w:r>
      <w:r w:rsidRPr="00764E6F">
        <w:rPr>
          <w:rFonts w:ascii="Times New Roman" w:hAnsi="Times New Roman"/>
          <w:b w:val="0"/>
          <w:sz w:val="24"/>
          <w:szCs w:val="24"/>
        </w:rPr>
        <w:t xml:space="preserve">to correct the relevant deficiencies and shall redeliver such Good, Service, or Deliverable to the </w:t>
      </w:r>
      <w:r>
        <w:rPr>
          <w:rFonts w:asciiTheme="minorHAnsi" w:hAnsiTheme="minorHAnsi" w:cstheme="minorHAnsi"/>
          <w:b w:val="0"/>
          <w:sz w:val="24"/>
          <w:szCs w:val="24"/>
        </w:rPr>
        <w:t>Judicial Council</w:t>
      </w:r>
      <w:r w:rsidR="004D060D">
        <w:rPr>
          <w:rFonts w:ascii="Times New Roman" w:hAnsi="Times New Roman"/>
          <w:b w:val="0"/>
          <w:sz w:val="24"/>
          <w:szCs w:val="24"/>
        </w:rPr>
        <w:t xml:space="preserve"> </w:t>
      </w:r>
      <w:r w:rsidRPr="00764E6F">
        <w:rPr>
          <w:rFonts w:ascii="Times New Roman" w:hAnsi="Times New Roman"/>
          <w:b w:val="0"/>
          <w:sz w:val="24"/>
          <w:szCs w:val="24"/>
        </w:rPr>
        <w:t xml:space="preserve">within ten (10) business days after the </w:t>
      </w:r>
      <w:r>
        <w:rPr>
          <w:rFonts w:asciiTheme="minorHAnsi" w:hAnsiTheme="minorHAnsi" w:cstheme="minorHAnsi"/>
          <w:b w:val="0"/>
          <w:sz w:val="24"/>
          <w:szCs w:val="24"/>
        </w:rPr>
        <w:t>Judicial Council</w:t>
      </w:r>
      <w:r w:rsidRPr="00764E6F">
        <w:rPr>
          <w:rFonts w:ascii="Times New Roman" w:hAnsi="Times New Roman"/>
          <w:b w:val="0"/>
          <w:sz w:val="24"/>
          <w:szCs w:val="24"/>
        </w:rPr>
        <w:t xml:space="preserve">’s rejection, unless otherwise agreed in writing by the </w:t>
      </w:r>
      <w:r>
        <w:rPr>
          <w:rFonts w:asciiTheme="minorHAnsi" w:hAnsiTheme="minorHAnsi" w:cstheme="minorHAnsi"/>
          <w:b w:val="0"/>
          <w:sz w:val="24"/>
          <w:szCs w:val="24"/>
        </w:rPr>
        <w:t>Judicial Council</w:t>
      </w:r>
      <w:r w:rsidRPr="00764E6F">
        <w:rPr>
          <w:rFonts w:ascii="Times New Roman" w:hAnsi="Times New Roman"/>
          <w:b w:val="0"/>
          <w:sz w:val="24"/>
          <w:szCs w:val="24"/>
        </w:rPr>
        <w:t xml:space="preserve">.  Thereafter, the parties shall repeat the process set forth in this section until the </w:t>
      </w:r>
      <w:r>
        <w:rPr>
          <w:rFonts w:asciiTheme="minorHAnsi" w:hAnsiTheme="minorHAnsi" w:cstheme="minorHAnsi"/>
          <w:b w:val="0"/>
          <w:sz w:val="24"/>
          <w:szCs w:val="24"/>
        </w:rPr>
        <w:t>Judicial Council</w:t>
      </w:r>
      <w:r w:rsidR="004D060D">
        <w:rPr>
          <w:rFonts w:ascii="Times New Roman" w:hAnsi="Times New Roman"/>
          <w:b w:val="0"/>
          <w:sz w:val="24"/>
          <w:szCs w:val="24"/>
        </w:rPr>
        <w:t xml:space="preserve"> </w:t>
      </w:r>
      <w:r w:rsidRPr="00764E6F">
        <w:rPr>
          <w:rFonts w:ascii="Times New Roman" w:hAnsi="Times New Roman"/>
          <w:b w:val="0"/>
          <w:sz w:val="24"/>
          <w:szCs w:val="24"/>
        </w:rPr>
        <w:t xml:space="preserve">accepts such corrected Good, Service, or Deliverable. </w:t>
      </w:r>
      <w:r w:rsidRPr="00764E6F">
        <w:rPr>
          <w:rFonts w:ascii="Times New Roman" w:hAnsi="Times New Roman"/>
          <w:b w:val="0"/>
          <w:snapToGrid w:val="0"/>
          <w:sz w:val="24"/>
          <w:szCs w:val="24"/>
        </w:rPr>
        <w:t>T</w:t>
      </w:r>
      <w:r w:rsidRPr="00764E6F">
        <w:rPr>
          <w:rFonts w:ascii="Times New Roman" w:hAnsi="Times New Roman"/>
          <w:b w:val="0"/>
          <w:sz w:val="24"/>
          <w:szCs w:val="24"/>
        </w:rPr>
        <w:t xml:space="preserve">he </w:t>
      </w:r>
      <w:r>
        <w:rPr>
          <w:rFonts w:asciiTheme="minorHAnsi" w:hAnsiTheme="minorHAnsi" w:cstheme="minorHAnsi"/>
          <w:b w:val="0"/>
          <w:sz w:val="24"/>
          <w:szCs w:val="24"/>
        </w:rPr>
        <w:t>Judicial Council</w:t>
      </w:r>
      <w:r w:rsidR="004D060D">
        <w:rPr>
          <w:rFonts w:ascii="Times New Roman" w:hAnsi="Times New Roman"/>
          <w:b w:val="0"/>
          <w:sz w:val="24"/>
          <w:szCs w:val="24"/>
        </w:rPr>
        <w:t xml:space="preserve"> </w:t>
      </w:r>
      <w:r w:rsidRPr="00764E6F">
        <w:rPr>
          <w:rFonts w:ascii="Times New Roman" w:hAnsi="Times New Roman"/>
          <w:b w:val="0"/>
          <w:sz w:val="24"/>
          <w:szCs w:val="24"/>
        </w:rPr>
        <w:t xml:space="preserve">may terminate that portion of this Agreement which relates to a rejected Good, Service, or Deliverable at no expense to the </w:t>
      </w:r>
      <w:r>
        <w:rPr>
          <w:rFonts w:asciiTheme="minorHAnsi" w:hAnsiTheme="minorHAnsi" w:cstheme="minorHAnsi"/>
          <w:b w:val="0"/>
          <w:sz w:val="24"/>
          <w:szCs w:val="24"/>
        </w:rPr>
        <w:t>Judicial Council</w:t>
      </w:r>
      <w:r w:rsidR="004D060D">
        <w:rPr>
          <w:rFonts w:ascii="Times New Roman" w:hAnsi="Times New Roman"/>
          <w:b w:val="0"/>
          <w:sz w:val="24"/>
          <w:szCs w:val="24"/>
        </w:rPr>
        <w:t xml:space="preserve"> </w:t>
      </w:r>
      <w:r w:rsidRPr="00764E6F">
        <w:rPr>
          <w:rFonts w:ascii="Times New Roman" w:hAnsi="Times New Roman"/>
          <w:b w:val="0"/>
          <w:sz w:val="24"/>
          <w:szCs w:val="24"/>
        </w:rPr>
        <w:t>i</w:t>
      </w:r>
      <w:r w:rsidRPr="00764E6F">
        <w:rPr>
          <w:rFonts w:ascii="Times New Roman" w:hAnsi="Times New Roman"/>
          <w:b w:val="0"/>
          <w:snapToGrid w:val="0"/>
          <w:sz w:val="24"/>
          <w:szCs w:val="24"/>
        </w:rPr>
        <w:t xml:space="preserve">f the </w:t>
      </w:r>
      <w:r>
        <w:rPr>
          <w:rFonts w:asciiTheme="minorHAnsi" w:hAnsiTheme="minorHAnsi" w:cstheme="minorHAnsi"/>
          <w:b w:val="0"/>
          <w:sz w:val="24"/>
          <w:szCs w:val="24"/>
        </w:rPr>
        <w:t>Judicial Council</w:t>
      </w:r>
      <w:r w:rsidR="004D060D">
        <w:rPr>
          <w:rFonts w:ascii="Times New Roman" w:hAnsi="Times New Roman"/>
          <w:b w:val="0"/>
          <w:snapToGrid w:val="0"/>
          <w:sz w:val="24"/>
          <w:szCs w:val="24"/>
        </w:rPr>
        <w:t xml:space="preserve"> </w:t>
      </w:r>
      <w:r w:rsidRPr="00764E6F">
        <w:rPr>
          <w:rFonts w:ascii="Times New Roman" w:hAnsi="Times New Roman"/>
          <w:b w:val="0"/>
          <w:snapToGrid w:val="0"/>
          <w:sz w:val="24"/>
          <w:szCs w:val="24"/>
        </w:rPr>
        <w:t xml:space="preserve">rejects that </w:t>
      </w:r>
      <w:r w:rsidRPr="00764E6F">
        <w:rPr>
          <w:rFonts w:ascii="Times New Roman" w:hAnsi="Times New Roman"/>
          <w:b w:val="0"/>
          <w:sz w:val="24"/>
          <w:szCs w:val="24"/>
        </w:rPr>
        <w:t>Good, Service, or Deliverable</w:t>
      </w:r>
      <w:r w:rsidRPr="00764E6F">
        <w:rPr>
          <w:rFonts w:ascii="Times New Roman" w:hAnsi="Times New Roman"/>
          <w:b w:val="0"/>
          <w:snapToGrid w:val="0"/>
          <w:sz w:val="24"/>
          <w:szCs w:val="24"/>
        </w:rPr>
        <w:t xml:space="preserve"> (</w:t>
      </w:r>
      <w:proofErr w:type="spellStart"/>
      <w:r w:rsidRPr="00764E6F">
        <w:rPr>
          <w:rFonts w:ascii="Times New Roman" w:hAnsi="Times New Roman"/>
          <w:b w:val="0"/>
          <w:snapToGrid w:val="0"/>
          <w:sz w:val="24"/>
          <w:szCs w:val="24"/>
        </w:rPr>
        <w:t>i</w:t>
      </w:r>
      <w:proofErr w:type="spellEnd"/>
      <w:r w:rsidRPr="00764E6F">
        <w:rPr>
          <w:rFonts w:ascii="Times New Roman" w:hAnsi="Times New Roman"/>
          <w:b w:val="0"/>
          <w:snapToGrid w:val="0"/>
          <w:sz w:val="24"/>
          <w:szCs w:val="24"/>
        </w:rPr>
        <w:t xml:space="preserve">) for late performance or delivery, or (ii) on at least two (2) occasions for other deficiencies. </w:t>
      </w:r>
    </w:p>
    <w:p w14:paraId="224C4EE6" w14:textId="77777777" w:rsidR="00570F30" w:rsidRPr="00D27F5E" w:rsidRDefault="00570F30" w:rsidP="00D27F5E">
      <w:pPr>
        <w:spacing w:before="120" w:after="120"/>
        <w:ind w:left="1980"/>
        <w:rPr>
          <w:rFonts w:asciiTheme="minorHAnsi" w:hAnsiTheme="minorHAnsi" w:cstheme="minorHAnsi"/>
          <w:i/>
          <w:szCs w:val="24"/>
        </w:rPr>
      </w:pPr>
    </w:p>
    <w:p w14:paraId="647B89CC" w14:textId="77777777" w:rsidR="00C4177B" w:rsidRPr="008F5C37" w:rsidRDefault="00927DC6" w:rsidP="00846E22">
      <w:pPr>
        <w:numPr>
          <w:ilvl w:val="1"/>
          <w:numId w:val="18"/>
        </w:numPr>
        <w:spacing w:before="120" w:after="120"/>
        <w:rPr>
          <w:rFonts w:asciiTheme="minorHAnsi" w:hAnsiTheme="minorHAnsi" w:cstheme="minorHAnsi"/>
          <w:bCs/>
          <w:szCs w:val="24"/>
          <w:u w:val="single"/>
          <w:lang w:bidi="en-US"/>
        </w:rPr>
      </w:pPr>
      <w:r w:rsidRPr="008F5C37">
        <w:rPr>
          <w:rFonts w:asciiTheme="minorHAnsi" w:hAnsiTheme="minorHAnsi" w:cstheme="minorHAnsi"/>
          <w:b/>
          <w:bCs/>
          <w:szCs w:val="24"/>
          <w:lang w:bidi="en-US"/>
        </w:rPr>
        <w:t>Timeline</w:t>
      </w:r>
      <w:r w:rsidR="00C4177B" w:rsidRPr="008F5C37">
        <w:rPr>
          <w:rFonts w:asciiTheme="minorHAnsi" w:hAnsiTheme="minorHAnsi" w:cstheme="minorHAnsi"/>
          <w:b/>
          <w:bCs/>
          <w:szCs w:val="24"/>
          <w:lang w:bidi="en-US"/>
        </w:rPr>
        <w:t xml:space="preserve">. </w:t>
      </w:r>
      <w:r w:rsidR="00570F30" w:rsidRPr="008F5C37">
        <w:rPr>
          <w:rFonts w:asciiTheme="minorHAnsi" w:hAnsiTheme="minorHAnsi" w:cstheme="minorHAnsi"/>
          <w:b/>
          <w:bCs/>
          <w:szCs w:val="24"/>
          <w:lang w:bidi="en-US"/>
        </w:rPr>
        <w:t xml:space="preserve"> </w:t>
      </w:r>
      <w:r w:rsidR="00445058" w:rsidRPr="008F5C37">
        <w:rPr>
          <w:rFonts w:asciiTheme="minorHAnsi" w:hAnsiTheme="minorHAnsi" w:cstheme="minorHAnsi"/>
          <w:szCs w:val="24"/>
        </w:rPr>
        <w:t>Contractor</w:t>
      </w:r>
      <w:r w:rsidRPr="008F5C37">
        <w:rPr>
          <w:rFonts w:asciiTheme="minorHAnsi" w:hAnsiTheme="minorHAnsi" w:cstheme="minorHAnsi"/>
          <w:szCs w:val="24"/>
        </w:rPr>
        <w:t xml:space="preserve"> must perform the Services and deliver the Deliverables according to the following timeline:</w:t>
      </w:r>
    </w:p>
    <w:p w14:paraId="72623272" w14:textId="77777777" w:rsidR="00927DC6" w:rsidRPr="008F5C37" w:rsidRDefault="00570210" w:rsidP="00D27F5E">
      <w:pPr>
        <w:pStyle w:val="ListParagraph"/>
        <w:numPr>
          <w:ilvl w:val="0"/>
          <w:numId w:val="44"/>
        </w:numPr>
        <w:spacing w:before="120" w:after="120"/>
        <w:ind w:left="1260"/>
        <w:rPr>
          <w:rFonts w:asciiTheme="minorHAnsi" w:hAnsiTheme="minorHAnsi" w:cstheme="minorHAnsi"/>
          <w:i/>
          <w:szCs w:val="24"/>
        </w:rPr>
      </w:pPr>
      <w:r w:rsidRPr="008F5C37">
        <w:rPr>
          <w:rFonts w:asciiTheme="minorHAnsi" w:hAnsiTheme="minorHAnsi" w:cstheme="minorHAnsi"/>
          <w:i/>
          <w:szCs w:val="24"/>
        </w:rPr>
        <w:t xml:space="preserve">  </w:t>
      </w:r>
      <w:r w:rsidR="00F57ADD" w:rsidRPr="008F5C37">
        <w:rPr>
          <w:rFonts w:asciiTheme="minorHAnsi" w:hAnsiTheme="minorHAnsi" w:cstheme="minorHAnsi"/>
          <w:i/>
          <w:szCs w:val="24"/>
        </w:rPr>
        <w:t>[TBD]</w:t>
      </w:r>
    </w:p>
    <w:p w14:paraId="3C36295D" w14:textId="77777777" w:rsidR="00927DC6" w:rsidRPr="008F5C37" w:rsidRDefault="00927DC6" w:rsidP="00D27F5E">
      <w:pPr>
        <w:pStyle w:val="ListParagraph"/>
        <w:spacing w:before="120" w:after="120"/>
        <w:ind w:left="1260"/>
        <w:rPr>
          <w:rFonts w:asciiTheme="minorHAnsi" w:hAnsiTheme="minorHAnsi" w:cstheme="minorHAnsi"/>
          <w:i/>
          <w:szCs w:val="24"/>
        </w:rPr>
      </w:pPr>
    </w:p>
    <w:p w14:paraId="04DDA8A2" w14:textId="77777777" w:rsidR="00927DC6" w:rsidRPr="008F5C37" w:rsidRDefault="00D722B2" w:rsidP="00846E22">
      <w:pPr>
        <w:numPr>
          <w:ilvl w:val="1"/>
          <w:numId w:val="18"/>
        </w:numPr>
        <w:spacing w:before="120" w:after="120"/>
        <w:rPr>
          <w:rFonts w:asciiTheme="minorHAnsi" w:hAnsiTheme="minorHAnsi" w:cstheme="minorHAnsi"/>
          <w:bCs/>
          <w:szCs w:val="24"/>
          <w:u w:val="single"/>
          <w:lang w:bidi="en-US"/>
        </w:rPr>
      </w:pPr>
      <w:r w:rsidRPr="008F5C37">
        <w:rPr>
          <w:rFonts w:asciiTheme="minorHAnsi" w:hAnsiTheme="minorHAnsi" w:cstheme="minorHAnsi"/>
          <w:b/>
          <w:szCs w:val="24"/>
        </w:rPr>
        <w:t>Project Managers.</w:t>
      </w:r>
      <w:r w:rsidRPr="008F5C37">
        <w:rPr>
          <w:rFonts w:asciiTheme="minorHAnsi" w:hAnsiTheme="minorHAnsi" w:cstheme="minorHAnsi"/>
          <w:szCs w:val="24"/>
        </w:rPr>
        <w:t xml:space="preserve">  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’s project manager is: </w:t>
      </w:r>
      <w:r w:rsidRPr="008F5C37">
        <w:rPr>
          <w:rFonts w:asciiTheme="minorHAnsi" w:hAnsiTheme="minorHAnsi" w:cstheme="minorHAnsi"/>
          <w:b/>
          <w:szCs w:val="24"/>
        </w:rPr>
        <w:t>[</w:t>
      </w:r>
      <w:r w:rsidR="00F57ADD" w:rsidRPr="008F5C37">
        <w:rPr>
          <w:rFonts w:asciiTheme="minorHAnsi" w:hAnsiTheme="minorHAnsi" w:cstheme="minorHAnsi"/>
          <w:b/>
          <w:szCs w:val="24"/>
        </w:rPr>
        <w:t>TBD -</w:t>
      </w:r>
      <w:r w:rsidRPr="008F5C37">
        <w:rPr>
          <w:rFonts w:asciiTheme="minorHAnsi" w:hAnsiTheme="minorHAnsi" w:cstheme="minorHAnsi"/>
          <w:b/>
          <w:szCs w:val="24"/>
          <w:highlight w:val="yellow"/>
        </w:rPr>
        <w:t>Insert name</w:t>
      </w:r>
      <w:r w:rsidRPr="008F5C37">
        <w:rPr>
          <w:rFonts w:asciiTheme="minorHAnsi" w:hAnsiTheme="minorHAnsi" w:cstheme="minorHAnsi"/>
          <w:b/>
          <w:szCs w:val="24"/>
        </w:rPr>
        <w:t>]</w:t>
      </w:r>
      <w:r w:rsidRPr="008F5C37">
        <w:rPr>
          <w:rFonts w:asciiTheme="minorHAnsi" w:hAnsiTheme="minorHAnsi" w:cstheme="minorHAnsi"/>
          <w:szCs w:val="24"/>
        </w:rPr>
        <w:t xml:space="preserve">. 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 may change its project manager at any time upon notice to Contractor without need for an amendment to this Agreement.  Contractor’s project manager is: </w:t>
      </w:r>
      <w:r w:rsidRPr="008F5C37">
        <w:rPr>
          <w:rFonts w:asciiTheme="minorHAnsi" w:hAnsiTheme="minorHAnsi" w:cstheme="minorHAnsi"/>
          <w:b/>
          <w:szCs w:val="24"/>
        </w:rPr>
        <w:t>[</w:t>
      </w:r>
      <w:r w:rsidR="00F57ADD" w:rsidRPr="008F5C37">
        <w:rPr>
          <w:rFonts w:asciiTheme="minorHAnsi" w:hAnsiTheme="minorHAnsi" w:cstheme="minorHAnsi"/>
          <w:b/>
          <w:szCs w:val="24"/>
        </w:rPr>
        <w:t>TBD -</w:t>
      </w:r>
      <w:r w:rsidRPr="008F5C37">
        <w:rPr>
          <w:rFonts w:asciiTheme="minorHAnsi" w:hAnsiTheme="minorHAnsi" w:cstheme="minorHAnsi"/>
          <w:b/>
          <w:szCs w:val="24"/>
          <w:highlight w:val="yellow"/>
        </w:rPr>
        <w:t>Insert name</w:t>
      </w:r>
      <w:r w:rsidRPr="008F5C37">
        <w:rPr>
          <w:rFonts w:asciiTheme="minorHAnsi" w:hAnsiTheme="minorHAnsi" w:cstheme="minorHAnsi"/>
          <w:b/>
          <w:szCs w:val="24"/>
        </w:rPr>
        <w:t>]</w:t>
      </w:r>
      <w:r w:rsidRPr="008F5C37">
        <w:rPr>
          <w:rFonts w:asciiTheme="minorHAnsi" w:hAnsiTheme="minorHAnsi" w:cstheme="minorHAnsi"/>
          <w:szCs w:val="24"/>
        </w:rPr>
        <w:t xml:space="preserve">.  Subject to </w:t>
      </w:r>
      <w:r w:rsidR="003E04D4" w:rsidRPr="008F5C37">
        <w:rPr>
          <w:rFonts w:asciiTheme="minorHAnsi" w:hAnsiTheme="minorHAnsi" w:cstheme="minorHAnsi"/>
          <w:szCs w:val="24"/>
        </w:rPr>
        <w:t xml:space="preserve">written </w:t>
      </w:r>
      <w:r w:rsidRPr="008F5C37">
        <w:rPr>
          <w:rFonts w:asciiTheme="minorHAnsi" w:hAnsiTheme="minorHAnsi" w:cstheme="minorHAnsi"/>
          <w:szCs w:val="24"/>
        </w:rPr>
        <w:t xml:space="preserve">approval by the </w:t>
      </w:r>
      <w:r w:rsidR="00323CD0" w:rsidRPr="008F5C37">
        <w:rPr>
          <w:rFonts w:asciiTheme="minorHAnsi" w:hAnsiTheme="minorHAnsi" w:cstheme="minorHAnsi"/>
          <w:szCs w:val="24"/>
        </w:rPr>
        <w:t>JBE</w:t>
      </w:r>
      <w:r w:rsidRPr="008F5C37">
        <w:rPr>
          <w:rFonts w:asciiTheme="minorHAnsi" w:hAnsiTheme="minorHAnsi" w:cstheme="minorHAnsi"/>
          <w:szCs w:val="24"/>
        </w:rPr>
        <w:t>, Contractor may change its project manager without need for an amendment to this Agreement</w:t>
      </w:r>
      <w:r w:rsidR="00EB564D" w:rsidRPr="008F5C37">
        <w:rPr>
          <w:rFonts w:asciiTheme="minorHAnsi" w:hAnsiTheme="minorHAnsi" w:cstheme="minorHAnsi"/>
          <w:szCs w:val="24"/>
        </w:rPr>
        <w:t>.</w:t>
      </w:r>
    </w:p>
    <w:p w14:paraId="469B0C25" w14:textId="77777777" w:rsidR="006C35F6" w:rsidRPr="008F5C37" w:rsidRDefault="00EB564D" w:rsidP="00846E22">
      <w:pPr>
        <w:numPr>
          <w:ilvl w:val="1"/>
          <w:numId w:val="18"/>
        </w:numPr>
        <w:spacing w:before="120" w:after="120"/>
        <w:rPr>
          <w:rFonts w:asciiTheme="minorHAnsi" w:hAnsiTheme="minorHAnsi" w:cstheme="minorHAnsi"/>
          <w:bCs/>
          <w:szCs w:val="24"/>
          <w:u w:val="single"/>
          <w:lang w:bidi="en-US"/>
        </w:rPr>
      </w:pPr>
      <w:r w:rsidRPr="008F5C37">
        <w:rPr>
          <w:rFonts w:asciiTheme="minorHAnsi" w:hAnsiTheme="minorHAnsi" w:cstheme="minorHAnsi"/>
          <w:b/>
          <w:szCs w:val="24"/>
        </w:rPr>
        <w:lastRenderedPageBreak/>
        <w:t>Service Warranties.</w:t>
      </w:r>
      <w:r w:rsidRPr="008F5C37">
        <w:rPr>
          <w:rFonts w:asciiTheme="minorHAnsi" w:hAnsiTheme="minorHAnsi" w:cstheme="minorHAnsi"/>
          <w:szCs w:val="24"/>
        </w:rPr>
        <w:t xml:space="preserve">  Contractor warrants that: (</w:t>
      </w:r>
      <w:proofErr w:type="spellStart"/>
      <w:r w:rsidRPr="008F5C37">
        <w:rPr>
          <w:rFonts w:asciiTheme="minorHAnsi" w:hAnsiTheme="minorHAnsi" w:cstheme="minorHAnsi"/>
          <w:szCs w:val="24"/>
        </w:rPr>
        <w:t>i</w:t>
      </w:r>
      <w:proofErr w:type="spellEnd"/>
      <w:r w:rsidRPr="008F5C37">
        <w:rPr>
          <w:rFonts w:asciiTheme="minorHAnsi" w:hAnsiTheme="minorHAnsi" w:cstheme="minorHAnsi"/>
          <w:szCs w:val="24"/>
        </w:rPr>
        <w:t>) the Services will be rendered with promptness and diligence and will be executed in a workmanlike manner, in accordance with the practices</w:t>
      </w:r>
      <w:r w:rsidR="00B237FA" w:rsidRPr="008F5C37">
        <w:rPr>
          <w:rFonts w:asciiTheme="minorHAnsi" w:hAnsiTheme="minorHAnsi" w:cstheme="minorHAnsi"/>
          <w:b/>
          <w:i/>
          <w:szCs w:val="24"/>
        </w:rPr>
        <w:t>, acceptable research standards</w:t>
      </w:r>
      <w:r w:rsidR="00FA4546">
        <w:rPr>
          <w:rFonts w:asciiTheme="minorHAnsi" w:hAnsiTheme="minorHAnsi" w:cstheme="minorHAnsi"/>
          <w:b/>
          <w:i/>
          <w:szCs w:val="24"/>
        </w:rPr>
        <w:t>,</w:t>
      </w:r>
      <w:r w:rsidRPr="008F5C37">
        <w:rPr>
          <w:rFonts w:asciiTheme="minorHAnsi" w:hAnsiTheme="minorHAnsi" w:cstheme="minorHAnsi"/>
          <w:szCs w:val="24"/>
        </w:rPr>
        <w:t xml:space="preserve"> and professional standards used in well-managed operations performing services similar to the Services; and (ii) Contractor will perfor</w:t>
      </w:r>
      <w:r w:rsidR="00CF5FF4" w:rsidRPr="008F5C37">
        <w:rPr>
          <w:rFonts w:asciiTheme="minorHAnsi" w:hAnsiTheme="minorHAnsi" w:cstheme="minorHAnsi"/>
          <w:szCs w:val="24"/>
        </w:rPr>
        <w:t xml:space="preserve">m the Services in the most cost-effective </w:t>
      </w:r>
      <w:r w:rsidRPr="008F5C37">
        <w:rPr>
          <w:rFonts w:asciiTheme="minorHAnsi" w:hAnsiTheme="minorHAnsi" w:cstheme="minorHAnsi"/>
          <w:szCs w:val="24"/>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’s acceptance of such Deliverable, and shall continue for a period of one </w:t>
      </w:r>
      <w:r w:rsidR="00E94566" w:rsidRPr="008F5C37">
        <w:rPr>
          <w:rFonts w:asciiTheme="minorHAnsi" w:hAnsiTheme="minorHAnsi" w:cstheme="minorHAnsi"/>
          <w:szCs w:val="24"/>
        </w:rPr>
        <w:t xml:space="preserve">(1) </w:t>
      </w:r>
      <w:r w:rsidRPr="008F5C37">
        <w:rPr>
          <w:rFonts w:asciiTheme="minorHAnsi" w:hAnsiTheme="minorHAnsi" w:cstheme="minorHAnsi"/>
          <w:szCs w:val="24"/>
        </w:rPr>
        <w:t>year following acceptance. In the event any Deliverable does not to conform to the foregoing warranty, Contractor shall promptly correct all nonconformities</w:t>
      </w:r>
      <w:r w:rsidR="003F1B2B" w:rsidRPr="008F5C37">
        <w:rPr>
          <w:rFonts w:asciiTheme="minorHAnsi" w:hAnsiTheme="minorHAnsi" w:cstheme="minorHAnsi"/>
          <w:szCs w:val="24"/>
        </w:rPr>
        <w:t xml:space="preserve"> to the satisfaction of the </w:t>
      </w:r>
      <w:r w:rsidR="00323CD0" w:rsidRPr="008F5C37">
        <w:rPr>
          <w:rFonts w:asciiTheme="minorHAnsi" w:hAnsiTheme="minorHAnsi" w:cstheme="minorHAnsi"/>
          <w:szCs w:val="24"/>
        </w:rPr>
        <w:t>JBE</w:t>
      </w:r>
      <w:r w:rsidRPr="008F5C37">
        <w:rPr>
          <w:rFonts w:asciiTheme="minorHAnsi" w:hAnsiTheme="minorHAnsi" w:cstheme="minorHAnsi"/>
          <w:szCs w:val="24"/>
        </w:rPr>
        <w:t>.</w:t>
      </w:r>
    </w:p>
    <w:p w14:paraId="452DB13F" w14:textId="77777777" w:rsidR="00EB564D" w:rsidRPr="008F5C37" w:rsidRDefault="006C35F6" w:rsidP="00846E22">
      <w:pPr>
        <w:numPr>
          <w:ilvl w:val="1"/>
          <w:numId w:val="18"/>
        </w:numPr>
        <w:spacing w:before="120" w:after="120"/>
        <w:rPr>
          <w:rFonts w:asciiTheme="minorHAnsi" w:hAnsiTheme="minorHAnsi" w:cstheme="minorHAnsi"/>
          <w:bCs/>
          <w:szCs w:val="24"/>
          <w:u w:val="single"/>
          <w:lang w:bidi="en-US"/>
        </w:rPr>
      </w:pPr>
      <w:r w:rsidRPr="008F5C37">
        <w:rPr>
          <w:b/>
          <w:szCs w:val="24"/>
        </w:rPr>
        <w:t xml:space="preserve">Resources.  </w:t>
      </w:r>
      <w:r w:rsidRPr="008F5C37">
        <w:rPr>
          <w:szCs w:val="24"/>
        </w:rPr>
        <w:t xml:space="preserve">Contractor is responsible for providing any and all facilities, materials and resources (including personnel, equipment and software) necessary and appropriate for </w:t>
      </w:r>
      <w:r w:rsidR="003F1B2B" w:rsidRPr="008F5C37">
        <w:rPr>
          <w:szCs w:val="24"/>
        </w:rPr>
        <w:t>performance</w:t>
      </w:r>
      <w:r w:rsidRPr="008F5C37">
        <w:rPr>
          <w:szCs w:val="24"/>
        </w:rPr>
        <w:t xml:space="preserve"> of the Services and to meet Contractor's obligations under this Agreement.</w:t>
      </w:r>
      <w:r w:rsidRPr="008F5C37">
        <w:rPr>
          <w:rFonts w:asciiTheme="minorHAnsi" w:hAnsiTheme="minorHAnsi" w:cstheme="minorHAnsi"/>
          <w:szCs w:val="24"/>
        </w:rPr>
        <w:t xml:space="preserve"> </w:t>
      </w:r>
    </w:p>
    <w:p w14:paraId="04F59482" w14:textId="77777777" w:rsidR="003267C5" w:rsidRPr="008F5C37" w:rsidRDefault="003267C5" w:rsidP="00846E22">
      <w:pPr>
        <w:numPr>
          <w:ilvl w:val="1"/>
          <w:numId w:val="18"/>
        </w:numPr>
        <w:spacing w:before="120" w:after="120"/>
        <w:rPr>
          <w:rFonts w:asciiTheme="minorHAnsi" w:hAnsiTheme="minorHAnsi" w:cstheme="minorHAnsi"/>
          <w:bCs/>
          <w:szCs w:val="24"/>
          <w:u w:val="single"/>
          <w:lang w:bidi="en-US"/>
        </w:rPr>
      </w:pPr>
      <w:r w:rsidRPr="008F5C37">
        <w:rPr>
          <w:rFonts w:asciiTheme="minorHAnsi" w:hAnsiTheme="minorHAnsi" w:cstheme="minorHAnsi"/>
          <w:b/>
          <w:szCs w:val="24"/>
        </w:rPr>
        <w:t>Commencement of Performance.</w:t>
      </w:r>
      <w:r w:rsidRPr="008F5C37">
        <w:rPr>
          <w:rFonts w:asciiTheme="minorHAnsi" w:hAnsiTheme="minorHAnsi" w:cstheme="minorHAnsi"/>
          <w:szCs w:val="24"/>
        </w:rPr>
        <w:t xml:space="preserve">  This Agreement is of no force and effect until signed by both parties and all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-required approvals are secured.  Any commencement of performance prior to Agreement </w:t>
      </w:r>
      <w:r w:rsidR="00547188" w:rsidRPr="008F5C37">
        <w:rPr>
          <w:rFonts w:asciiTheme="minorHAnsi" w:hAnsiTheme="minorHAnsi" w:cstheme="minorHAnsi"/>
          <w:szCs w:val="24"/>
        </w:rPr>
        <w:t>approval shall be at</w:t>
      </w:r>
      <w:r w:rsidRPr="008F5C37">
        <w:rPr>
          <w:rFonts w:asciiTheme="minorHAnsi" w:hAnsiTheme="minorHAnsi" w:cstheme="minorHAnsi"/>
          <w:szCs w:val="24"/>
        </w:rPr>
        <w:t xml:space="preserve"> Contractor's own risk.</w:t>
      </w:r>
    </w:p>
    <w:p w14:paraId="5C4EF1CD" w14:textId="77777777" w:rsidR="00B15A09" w:rsidRPr="008F5C37" w:rsidRDefault="00D809AB" w:rsidP="00D809AB">
      <w:pPr>
        <w:numPr>
          <w:ilvl w:val="1"/>
          <w:numId w:val="18"/>
        </w:numPr>
        <w:spacing w:before="120" w:after="120"/>
        <w:rPr>
          <w:rFonts w:asciiTheme="minorHAnsi" w:hAnsiTheme="minorHAnsi" w:cstheme="minorHAnsi"/>
          <w:b/>
          <w:szCs w:val="24"/>
        </w:rPr>
      </w:pPr>
      <w:r w:rsidRPr="008F5C37">
        <w:rPr>
          <w:rFonts w:asciiTheme="minorHAnsi" w:hAnsiTheme="minorHAnsi" w:cstheme="minorHAnsi"/>
          <w:b/>
          <w:szCs w:val="24"/>
        </w:rPr>
        <w:t xml:space="preserve">Stop Work Orders.  </w:t>
      </w:r>
    </w:p>
    <w:p w14:paraId="5B9F369D" w14:textId="77777777" w:rsidR="00B15A09" w:rsidRPr="008F5C37" w:rsidRDefault="00C52C7B" w:rsidP="00B15A09">
      <w:pPr>
        <w:pStyle w:val="BodyText"/>
        <w:numPr>
          <w:ilvl w:val="2"/>
          <w:numId w:val="18"/>
        </w:numPr>
        <w:tabs>
          <w:tab w:val="clear" w:pos="360"/>
        </w:tabs>
        <w:spacing w:before="120" w:after="120" w:line="240" w:lineRule="auto"/>
        <w:rPr>
          <w:rFonts w:asciiTheme="minorHAnsi" w:hAnsiTheme="minorHAnsi" w:cstheme="minorHAnsi"/>
          <w:szCs w:val="24"/>
        </w:rPr>
      </w:pPr>
      <w:r w:rsidRPr="008F5C37">
        <w:rPr>
          <w:rFonts w:asciiTheme="minorHAnsi" w:hAnsiTheme="minorHAnsi" w:cstheme="minorHAnsi"/>
          <w:szCs w:val="24"/>
        </w:rPr>
        <w:t xml:space="preserve">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 shall either (</w:t>
      </w:r>
      <w:proofErr w:type="spellStart"/>
      <w:r w:rsidRPr="008F5C37">
        <w:rPr>
          <w:rFonts w:asciiTheme="minorHAnsi" w:hAnsiTheme="minorHAnsi" w:cstheme="minorHAnsi"/>
          <w:szCs w:val="24"/>
        </w:rPr>
        <w:t>i</w:t>
      </w:r>
      <w:proofErr w:type="spellEnd"/>
      <w:r w:rsidRPr="008F5C37">
        <w:rPr>
          <w:rFonts w:asciiTheme="minorHAnsi" w:hAnsiTheme="minorHAnsi" w:cstheme="minorHAnsi"/>
          <w:szCs w:val="24"/>
        </w:rPr>
        <w:t>) cancel the Stop Work Order; or (ii) terminate the Services covered by the Stop Work Order as provided for in this Agreement.</w:t>
      </w:r>
    </w:p>
    <w:p w14:paraId="05FF0985" w14:textId="77777777" w:rsidR="00B15A09" w:rsidRPr="008F5C37" w:rsidRDefault="000E10DB" w:rsidP="00B15A09">
      <w:pPr>
        <w:pStyle w:val="BodyText"/>
        <w:numPr>
          <w:ilvl w:val="2"/>
          <w:numId w:val="18"/>
        </w:numPr>
        <w:tabs>
          <w:tab w:val="clear" w:pos="360"/>
        </w:tabs>
        <w:spacing w:before="120" w:after="120" w:line="240" w:lineRule="auto"/>
        <w:rPr>
          <w:rFonts w:asciiTheme="minorHAnsi" w:hAnsiTheme="minorHAnsi" w:cstheme="minorHAnsi"/>
          <w:szCs w:val="24"/>
        </w:rPr>
      </w:pPr>
      <w:r w:rsidRPr="008F5C37">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Services.  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 shall make an equitable adjustment in the delivery schedule, the Contract Amount, or both, and the Agreement shall be modified, in writing, accordingly, if:</w:t>
      </w:r>
    </w:p>
    <w:p w14:paraId="241CD6AF" w14:textId="77777777" w:rsidR="000E10DB" w:rsidRPr="008F5C37" w:rsidRDefault="000E10DB" w:rsidP="00642B89">
      <w:pPr>
        <w:pStyle w:val="BodyText"/>
        <w:spacing w:before="120" w:after="120" w:line="240" w:lineRule="auto"/>
        <w:ind w:left="1368"/>
        <w:rPr>
          <w:rFonts w:asciiTheme="minorHAnsi" w:hAnsiTheme="minorHAnsi" w:cstheme="minorHAnsi"/>
          <w:szCs w:val="24"/>
        </w:rPr>
      </w:pPr>
      <w:proofErr w:type="spellStart"/>
      <w:r w:rsidRPr="008F5C37">
        <w:rPr>
          <w:rFonts w:asciiTheme="minorHAnsi" w:hAnsiTheme="minorHAnsi" w:cstheme="minorHAnsi"/>
          <w:szCs w:val="24"/>
        </w:rPr>
        <w:t>i</w:t>
      </w:r>
      <w:proofErr w:type="spellEnd"/>
      <w:r w:rsidRPr="008F5C37">
        <w:rPr>
          <w:rFonts w:asciiTheme="minorHAnsi" w:hAnsiTheme="minorHAnsi" w:cstheme="minorHAnsi"/>
          <w:szCs w:val="24"/>
        </w:rPr>
        <w:t>.     The Stop Work Order results in an increase in the time required for, or in Contractor’s cost properly allocable to the performance of any part of this Agreement; and</w:t>
      </w:r>
    </w:p>
    <w:p w14:paraId="0164C73A" w14:textId="77777777" w:rsidR="000E10DB" w:rsidRPr="008F5C37" w:rsidRDefault="000E10DB" w:rsidP="000E10DB">
      <w:pPr>
        <w:pStyle w:val="BodyText"/>
        <w:tabs>
          <w:tab w:val="clear" w:pos="360"/>
        </w:tabs>
        <w:spacing w:before="120" w:after="120" w:line="240" w:lineRule="auto"/>
        <w:ind w:left="1368"/>
        <w:rPr>
          <w:rFonts w:asciiTheme="minorHAnsi" w:hAnsiTheme="minorHAnsi" w:cstheme="minorHAnsi"/>
          <w:szCs w:val="24"/>
        </w:rPr>
      </w:pPr>
      <w:r w:rsidRPr="008F5C37">
        <w:rPr>
          <w:rFonts w:asciiTheme="minorHAnsi" w:hAnsiTheme="minorHAnsi" w:cstheme="minorHAnsi"/>
          <w:szCs w:val="24"/>
        </w:rPr>
        <w:lastRenderedPageBreak/>
        <w:t xml:space="preserve">ii.     Contractor </w:t>
      </w:r>
      <w:r w:rsidR="00642B89" w:rsidRPr="008F5C37">
        <w:rPr>
          <w:rFonts w:asciiTheme="minorHAnsi" w:hAnsiTheme="minorHAnsi" w:cstheme="minorHAnsi"/>
          <w:szCs w:val="24"/>
        </w:rPr>
        <w:t xml:space="preserve">requests </w:t>
      </w:r>
      <w:r w:rsidRPr="008F5C37">
        <w:rPr>
          <w:rFonts w:asciiTheme="minorHAnsi" w:hAnsiTheme="minorHAnsi" w:cstheme="minorHAnsi"/>
          <w:szCs w:val="24"/>
        </w:rPr>
        <w:t xml:space="preserve">an equitable adjustment within thirty (30) days after the end of the period of stoppage; however, if 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 decides the facts justify the action, 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 may receive and act upon a proposal submitted at any time before final payment under this Agreement.</w:t>
      </w:r>
    </w:p>
    <w:p w14:paraId="123BB2C5" w14:textId="77777777" w:rsidR="00B15A09" w:rsidRPr="008F5C37" w:rsidRDefault="00E37567" w:rsidP="00B15A09">
      <w:pPr>
        <w:pStyle w:val="BodyText"/>
        <w:numPr>
          <w:ilvl w:val="2"/>
          <w:numId w:val="18"/>
        </w:numPr>
        <w:tabs>
          <w:tab w:val="clear" w:pos="360"/>
        </w:tabs>
        <w:spacing w:before="120" w:after="120" w:line="240" w:lineRule="auto"/>
        <w:rPr>
          <w:rFonts w:asciiTheme="minorHAnsi" w:hAnsiTheme="minorHAnsi" w:cstheme="minorHAnsi"/>
          <w:szCs w:val="24"/>
        </w:rPr>
      </w:pPr>
      <w:r w:rsidRPr="008F5C37">
        <w:rPr>
          <w:rFonts w:asciiTheme="minorHAnsi" w:hAnsiTheme="minorHAnsi" w:cstheme="minorHAnsi"/>
          <w:szCs w:val="24"/>
        </w:rPr>
        <w:t xml:space="preserve">The </w:t>
      </w:r>
      <w:r w:rsidR="00323CD0" w:rsidRPr="008F5C37">
        <w:rPr>
          <w:rFonts w:asciiTheme="minorHAnsi" w:hAnsiTheme="minorHAnsi" w:cstheme="minorHAnsi"/>
          <w:szCs w:val="24"/>
        </w:rPr>
        <w:t>JBE</w:t>
      </w:r>
      <w:r w:rsidRPr="008F5C37">
        <w:rPr>
          <w:rFonts w:asciiTheme="minorHAnsi" w:hAnsiTheme="minorHAnsi" w:cstheme="minorHAnsi"/>
          <w:szCs w:val="24"/>
        </w:rPr>
        <w:t xml:space="preserve"> shall not be liable to Contractor for loss of profits because of a Stop Work Order issued under this provision</w:t>
      </w:r>
      <w:r w:rsidR="00B15A09" w:rsidRPr="008F5C37">
        <w:rPr>
          <w:rFonts w:asciiTheme="minorHAnsi" w:hAnsiTheme="minorHAnsi" w:cstheme="minorHAnsi"/>
          <w:szCs w:val="24"/>
        </w:rPr>
        <w:t>.</w:t>
      </w:r>
    </w:p>
    <w:p w14:paraId="1745F9F9" w14:textId="77777777" w:rsidR="00B15A09" w:rsidRPr="008F5C37" w:rsidRDefault="00B15A09" w:rsidP="00B15A09">
      <w:pPr>
        <w:spacing w:before="120" w:after="120"/>
        <w:ind w:left="936"/>
        <w:rPr>
          <w:rFonts w:asciiTheme="minorHAnsi" w:hAnsiTheme="minorHAnsi" w:cstheme="minorHAnsi"/>
          <w:szCs w:val="24"/>
        </w:rPr>
      </w:pPr>
    </w:p>
    <w:p w14:paraId="72939298" w14:textId="77777777" w:rsidR="00B15A09" w:rsidRPr="008F5C37" w:rsidRDefault="00E32424" w:rsidP="001543CB">
      <w:pPr>
        <w:pStyle w:val="ListParagraph"/>
        <w:numPr>
          <w:ilvl w:val="0"/>
          <w:numId w:val="18"/>
        </w:numPr>
        <w:spacing w:before="120" w:after="120"/>
        <w:rPr>
          <w:rFonts w:asciiTheme="minorHAnsi" w:hAnsiTheme="minorHAnsi" w:cstheme="minorHAnsi"/>
          <w:b/>
          <w:bCs/>
          <w:szCs w:val="24"/>
          <w:u w:val="single"/>
          <w:lang w:bidi="en-US"/>
        </w:rPr>
      </w:pPr>
      <w:r>
        <w:rPr>
          <w:rFonts w:asciiTheme="minorHAnsi" w:hAnsiTheme="minorHAnsi" w:cstheme="minorHAnsi"/>
          <w:b/>
          <w:szCs w:val="24"/>
        </w:rPr>
        <w:t>Data,</w:t>
      </w:r>
      <w:r w:rsidR="004D060D">
        <w:rPr>
          <w:rFonts w:asciiTheme="minorHAnsi" w:hAnsiTheme="minorHAnsi" w:cstheme="minorHAnsi"/>
          <w:b/>
          <w:szCs w:val="24"/>
        </w:rPr>
        <w:t xml:space="preserve"> Data Safeguards,</w:t>
      </w:r>
      <w:r>
        <w:rPr>
          <w:rFonts w:asciiTheme="minorHAnsi" w:hAnsiTheme="minorHAnsi" w:cstheme="minorHAnsi"/>
          <w:b/>
          <w:szCs w:val="24"/>
        </w:rPr>
        <w:t xml:space="preserve"> Permitted Publications</w:t>
      </w:r>
      <w:r w:rsidR="003618B1">
        <w:rPr>
          <w:rFonts w:asciiTheme="minorHAnsi" w:hAnsiTheme="minorHAnsi" w:cstheme="minorHAnsi"/>
          <w:b/>
          <w:szCs w:val="24"/>
        </w:rPr>
        <w:t>.</w:t>
      </w:r>
    </w:p>
    <w:p w14:paraId="226BBE34" w14:textId="77777777" w:rsidR="003E2ACA" w:rsidRPr="005B59D5" w:rsidRDefault="003E2ACA" w:rsidP="003E2ACA">
      <w:pPr>
        <w:pStyle w:val="Default"/>
        <w:numPr>
          <w:ilvl w:val="0"/>
          <w:numId w:val="35"/>
        </w:numPr>
        <w:rPr>
          <w:rFonts w:eastAsia="Times New Roman"/>
          <w:color w:val="auto"/>
        </w:rPr>
      </w:pPr>
      <w:r>
        <w:rPr>
          <w:rFonts w:asciiTheme="minorHAnsi" w:hAnsiTheme="minorHAnsi" w:cstheme="minorHAnsi"/>
          <w:b/>
        </w:rPr>
        <w:t>3.1</w:t>
      </w:r>
      <w:r>
        <w:rPr>
          <w:rFonts w:asciiTheme="minorHAnsi" w:hAnsiTheme="minorHAnsi" w:cstheme="minorHAnsi"/>
          <w:b/>
        </w:rPr>
        <w:tab/>
      </w:r>
      <w:r w:rsidR="00E07457">
        <w:rPr>
          <w:rFonts w:asciiTheme="minorHAnsi" w:hAnsiTheme="minorHAnsi" w:cstheme="minorHAnsi"/>
          <w:b/>
        </w:rPr>
        <w:t xml:space="preserve">Anonymized Data. </w:t>
      </w:r>
      <w:r>
        <w:t xml:space="preserve">Contractor acknowledges and accepts that </w:t>
      </w:r>
      <w:r w:rsidRPr="005B59D5">
        <w:t xml:space="preserve">the Judicial Council </w:t>
      </w:r>
      <w:r>
        <w:t>is prohibited under California Penal Code section 1320.35(g)(3)</w:t>
      </w:r>
      <w:r>
        <w:rPr>
          <w:rStyle w:val="FootnoteReference"/>
        </w:rPr>
        <w:footnoteReference w:id="1"/>
      </w:r>
      <w:r>
        <w:t xml:space="preserve"> </w:t>
      </w:r>
      <w:r w:rsidRPr="005B59D5">
        <w:t>from sharing individual-level Program data with any outside entity unless it has entered into a contract for research purposes with the entity and privacy protections are established to anonymize the data.</w:t>
      </w:r>
      <w:r>
        <w:t xml:space="preserve"> Contractor warrants and represents it will obtain all necessary approval</w:t>
      </w:r>
      <w:r w:rsidR="00E07457">
        <w:t>s</w:t>
      </w:r>
      <w:r>
        <w:t xml:space="preserve"> to </w:t>
      </w:r>
      <w:r w:rsidRPr="006B7261">
        <w:t xml:space="preserve">obtain </w:t>
      </w:r>
      <w:r w:rsidR="00FA4546" w:rsidRPr="006B7261">
        <w:t>I</w:t>
      </w:r>
      <w:r w:rsidRPr="006B7261">
        <w:t xml:space="preserve">ndividual-level Program </w:t>
      </w:r>
      <w:r w:rsidR="00E77C00" w:rsidRPr="006B7261">
        <w:t>Data</w:t>
      </w:r>
      <w:r w:rsidR="00E77C00">
        <w:t>, whether</w:t>
      </w:r>
      <w:r>
        <w:t xml:space="preserve"> from CA DOJ or any other entity</w:t>
      </w:r>
      <w:r w:rsidR="00E07457">
        <w:t xml:space="preserve">. Contractor further warrants and represents that, pursuant to this Agreement, and in addition to its obligation to hold such </w:t>
      </w:r>
      <w:r w:rsidR="00E07457" w:rsidRPr="00FA4546">
        <w:t xml:space="preserve">data as Confidential Information, that it has established privacy protections </w:t>
      </w:r>
      <w:r w:rsidR="00377EE8" w:rsidRPr="00E77C00">
        <w:t>and procedures</w:t>
      </w:r>
      <w:r w:rsidR="00377EE8" w:rsidRPr="00FA4546">
        <w:t xml:space="preserve"> </w:t>
      </w:r>
      <w:r w:rsidR="00E07457" w:rsidRPr="00FA4546">
        <w:t xml:space="preserve">to anonymize the individual-level Program data, in compliance with </w:t>
      </w:r>
      <w:r w:rsidR="005335D4" w:rsidRPr="00E77C00">
        <w:t>the highest industry standards</w:t>
      </w:r>
      <w:r w:rsidR="005335D4" w:rsidRPr="00FA4546">
        <w:t xml:space="preserve"> and </w:t>
      </w:r>
      <w:r w:rsidR="00E07457" w:rsidRPr="00FA4546">
        <w:t>California Penal Code section 1320.35(g)(3), including, but not</w:t>
      </w:r>
      <w:r w:rsidR="00E07457" w:rsidRPr="0012119C">
        <w:t xml:space="preserve"> limited to, </w:t>
      </w:r>
      <w:r w:rsidR="005335D4" w:rsidRPr="00E77C00">
        <w:t xml:space="preserve">anonymization by Contractor </w:t>
      </w:r>
      <w:r w:rsidR="00E07457" w:rsidRPr="00FA4546">
        <w:t xml:space="preserve">of individual-level Program data </w:t>
      </w:r>
      <w:r w:rsidR="005335D4" w:rsidRPr="00E77C00">
        <w:t>prior to use of such data</w:t>
      </w:r>
      <w:r w:rsidR="005335D4" w:rsidRPr="00FA4546">
        <w:t xml:space="preserve"> </w:t>
      </w:r>
      <w:r w:rsidR="00E07457" w:rsidRPr="00FA4546">
        <w:t>for any Publications.</w:t>
      </w:r>
    </w:p>
    <w:p w14:paraId="1A6C9F31" w14:textId="77777777" w:rsidR="003E2ACA" w:rsidRPr="008F5C37" w:rsidRDefault="003E2ACA" w:rsidP="008F5C37">
      <w:pPr>
        <w:pStyle w:val="ListParagraph"/>
        <w:spacing w:before="120" w:after="120"/>
        <w:ind w:left="360"/>
        <w:rPr>
          <w:rFonts w:asciiTheme="minorHAnsi" w:hAnsiTheme="minorHAnsi" w:cstheme="minorHAnsi"/>
          <w:b/>
          <w:bCs/>
          <w:szCs w:val="24"/>
          <w:u w:val="single"/>
          <w:lang w:bidi="en-US"/>
        </w:rPr>
      </w:pPr>
    </w:p>
    <w:p w14:paraId="5423ED85" w14:textId="77777777" w:rsidR="00B237FA" w:rsidRPr="008F5C37" w:rsidRDefault="003E2ACA" w:rsidP="008F5C37">
      <w:pPr>
        <w:spacing w:before="120" w:after="120"/>
        <w:ind w:left="360"/>
        <w:rPr>
          <w:rFonts w:asciiTheme="minorHAnsi" w:hAnsiTheme="minorHAnsi" w:cstheme="minorHAnsi"/>
          <w:b/>
          <w:bCs/>
          <w:szCs w:val="24"/>
          <w:u w:val="single"/>
          <w:lang w:bidi="en-US"/>
        </w:rPr>
      </w:pPr>
      <w:r>
        <w:rPr>
          <w:rFonts w:asciiTheme="minorHAnsi" w:hAnsiTheme="minorHAnsi" w:cstheme="minorHAnsi"/>
          <w:b/>
          <w:szCs w:val="24"/>
        </w:rPr>
        <w:t>3.2</w:t>
      </w:r>
      <w:r>
        <w:rPr>
          <w:rFonts w:asciiTheme="minorHAnsi" w:hAnsiTheme="minorHAnsi" w:cstheme="minorHAnsi"/>
          <w:b/>
          <w:szCs w:val="24"/>
        </w:rPr>
        <w:tab/>
      </w:r>
      <w:r w:rsidR="00B237FA" w:rsidRPr="008F5C37">
        <w:rPr>
          <w:rFonts w:asciiTheme="minorHAnsi" w:hAnsiTheme="minorHAnsi" w:cstheme="minorHAnsi"/>
          <w:b/>
          <w:szCs w:val="24"/>
        </w:rPr>
        <w:t>Permitted Publication(s) by Contractor</w:t>
      </w:r>
    </w:p>
    <w:p w14:paraId="015BF58A" w14:textId="52083EAD" w:rsidR="003E2ACA" w:rsidRPr="00F9092D" w:rsidRDefault="00B237FA" w:rsidP="00F9092D">
      <w:pPr>
        <w:pStyle w:val="Default"/>
        <w:numPr>
          <w:ilvl w:val="0"/>
          <w:numId w:val="47"/>
        </w:numPr>
        <w:adjustRightInd/>
        <w:rPr>
          <w:color w:val="FF0000"/>
        </w:rPr>
      </w:pPr>
      <w:r w:rsidRPr="0083745A">
        <w:t xml:space="preserve">The evaluation </w:t>
      </w:r>
      <w:r>
        <w:t xml:space="preserve">activities </w:t>
      </w:r>
      <w:r w:rsidRPr="0083745A">
        <w:t xml:space="preserve">will provide the </w:t>
      </w:r>
      <w:r>
        <w:t xml:space="preserve">selected </w:t>
      </w:r>
      <w:r w:rsidRPr="0083745A">
        <w:t xml:space="preserve">Contractor with access to individual level data from California courts, jails, probation departments, and </w:t>
      </w:r>
      <w:r>
        <w:t xml:space="preserve">CA </w:t>
      </w:r>
      <w:r w:rsidRPr="0083745A">
        <w:t xml:space="preserve">DOJ data.  </w:t>
      </w:r>
      <w:r>
        <w:t>The Judicial Council grants permission</w:t>
      </w:r>
      <w:r w:rsidR="001E2C8B" w:rsidRPr="001E2C8B">
        <w:t xml:space="preserve"> </w:t>
      </w:r>
      <w:r w:rsidR="001E2C8B">
        <w:t>to the Contractor</w:t>
      </w:r>
      <w:r>
        <w:t xml:space="preserve">, subject to the obligations </w:t>
      </w:r>
      <w:r w:rsidR="00FF7408">
        <w:t xml:space="preserve">and limitations </w:t>
      </w:r>
      <w:r>
        <w:t xml:space="preserve">set forth in this Agreement, to author </w:t>
      </w:r>
      <w:r w:rsidR="003E2ACA">
        <w:t xml:space="preserve">and publish </w:t>
      </w:r>
      <w:r>
        <w:t>a</w:t>
      </w:r>
      <w:r w:rsidRPr="0083745A">
        <w:t>cademic publication(s)</w:t>
      </w:r>
      <w:r w:rsidR="003E2ACA">
        <w:t>, such as articles, presentations and other public releases</w:t>
      </w:r>
      <w:r w:rsidRPr="0083745A">
        <w:t xml:space="preserve"> that fall within the scope of work described in this </w:t>
      </w:r>
      <w:r>
        <w:t>Agreement</w:t>
      </w:r>
      <w:r w:rsidR="003E2ACA">
        <w:t xml:space="preserve"> (all, collectively, “Publications”)</w:t>
      </w:r>
      <w:r>
        <w:t xml:space="preserve">. </w:t>
      </w:r>
      <w:r w:rsidR="00F9092D" w:rsidRPr="00F9092D">
        <w:rPr>
          <w:color w:val="auto"/>
        </w:rPr>
        <w:t>Publications shall not identify counties by name.</w:t>
      </w:r>
    </w:p>
    <w:p w14:paraId="3FE76A07" w14:textId="77777777" w:rsidR="00A74BBD" w:rsidRPr="008F5C37" w:rsidRDefault="00A74BBD" w:rsidP="008F5C37">
      <w:pPr>
        <w:pStyle w:val="Default"/>
        <w:ind w:left="1440"/>
        <w:rPr>
          <w:rFonts w:eastAsia="Times New Roman"/>
          <w:color w:val="auto"/>
        </w:rPr>
      </w:pPr>
    </w:p>
    <w:p w14:paraId="2BDB5F8B" w14:textId="448B38CF" w:rsidR="00A74BBD" w:rsidRPr="00541D17" w:rsidRDefault="001543CB" w:rsidP="00E77C00">
      <w:pPr>
        <w:pStyle w:val="Default"/>
        <w:numPr>
          <w:ilvl w:val="0"/>
          <w:numId w:val="42"/>
        </w:numPr>
        <w:rPr>
          <w:rFonts w:eastAsia="Times New Roman"/>
          <w:color w:val="auto"/>
        </w:rPr>
      </w:pPr>
      <w:r w:rsidRPr="008F5C37">
        <w:rPr>
          <w:color w:val="auto"/>
        </w:rPr>
        <w:t>The Contractor will provide pu</w:t>
      </w:r>
      <w:bookmarkStart w:id="0" w:name="_GoBack"/>
      <w:bookmarkEnd w:id="0"/>
      <w:r w:rsidRPr="008F5C37">
        <w:rPr>
          <w:color w:val="auto"/>
        </w:rPr>
        <w:t>blications, presentations and other public releases resulting from work performed under this Agreement to the Judicial Council for review at least thirty (30) calendar days prior to publication and will identify the proposed recipient(s).</w:t>
      </w:r>
    </w:p>
    <w:p w14:paraId="600F9D2C" w14:textId="77777777" w:rsidR="00541D17" w:rsidRDefault="00541D17" w:rsidP="00541D17">
      <w:pPr>
        <w:pStyle w:val="ListParagraph"/>
        <w:rPr>
          <w:rFonts w:eastAsia="Times New Roman"/>
        </w:rPr>
      </w:pPr>
    </w:p>
    <w:p w14:paraId="19ED2400" w14:textId="77777777" w:rsidR="001543CB" w:rsidRPr="00AE48DE" w:rsidRDefault="001543CB" w:rsidP="008F5C37">
      <w:pPr>
        <w:pStyle w:val="Default"/>
        <w:rPr>
          <w:rFonts w:eastAsia="Times New Roman"/>
          <w:color w:val="auto"/>
        </w:rPr>
      </w:pPr>
    </w:p>
    <w:p w14:paraId="398AD8EF" w14:textId="77777777" w:rsidR="001543CB" w:rsidRPr="00AE48DE" w:rsidRDefault="001543CB" w:rsidP="00E77C00">
      <w:pPr>
        <w:pStyle w:val="Default"/>
        <w:numPr>
          <w:ilvl w:val="0"/>
          <w:numId w:val="42"/>
        </w:numPr>
        <w:rPr>
          <w:sz w:val="23"/>
          <w:szCs w:val="23"/>
        </w:rPr>
      </w:pPr>
      <w:r w:rsidRPr="008F5C37">
        <w:rPr>
          <w:color w:val="auto"/>
        </w:rPr>
        <w:lastRenderedPageBreak/>
        <w:t>During the first twenty (20) calendar days of such review period, the Judicial Council may provide notice to the Contractor that it intends to rebut some or all aspects of the presentation, publication or other media release. The Judicial Council will then have thirty (30) calendar days from the date of notice to prepare and submit such rebuttal to the recipient(s) identified by the Contractor. Within the review period, the Judicial Council may provide feedback to the Contractor; the Contractor will give good faith consideration to such feedback but has no obligation to make any changes in said material, other than the removal of any material whose disclosure is prohibited or restricted by this Agreement or by any applicable law. Any of the above referenced time periods maybe modified upon written agreement of both Parties. Neither Party may unreasonably deny such requests.</w:t>
      </w:r>
      <w:r w:rsidRPr="00AE48DE">
        <w:rPr>
          <w:sz w:val="23"/>
          <w:szCs w:val="23"/>
        </w:rPr>
        <w:t xml:space="preserve"> </w:t>
      </w:r>
    </w:p>
    <w:p w14:paraId="1EB126DD" w14:textId="77777777" w:rsidR="001543CB" w:rsidRPr="00AE48DE" w:rsidRDefault="001543CB" w:rsidP="001543CB">
      <w:pPr>
        <w:pStyle w:val="Default"/>
        <w:ind w:left="720"/>
        <w:rPr>
          <w:sz w:val="23"/>
          <w:szCs w:val="23"/>
        </w:rPr>
      </w:pPr>
    </w:p>
    <w:p w14:paraId="0D2C9E31" w14:textId="77777777" w:rsidR="001543CB" w:rsidRPr="008F5C37" w:rsidRDefault="001543CB" w:rsidP="001543CB">
      <w:pPr>
        <w:pStyle w:val="ListParagraph"/>
        <w:tabs>
          <w:tab w:val="left" w:pos="360"/>
          <w:tab w:val="left" w:pos="810"/>
          <w:tab w:val="left" w:pos="1080"/>
          <w:tab w:val="left" w:pos="1440"/>
          <w:tab w:val="left" w:pos="1800"/>
        </w:tabs>
        <w:ind w:left="1440" w:hanging="1440"/>
        <w:jc w:val="both"/>
      </w:pPr>
      <w:r w:rsidRPr="00AE48DE">
        <w:tab/>
      </w:r>
      <w:r w:rsidRPr="00AE48DE">
        <w:tab/>
        <w:t>iii.</w:t>
      </w:r>
      <w:r w:rsidRPr="00AE48DE">
        <w:tab/>
      </w:r>
      <w:r w:rsidRPr="00AE48DE">
        <w:tab/>
      </w:r>
      <w:r w:rsidRPr="008F5C37">
        <w:t xml:space="preserve">The Contractor will not use or disclose the data provided by the Judicial Council or derivative products other than as permitted or required by this Agreement or as required by law. </w:t>
      </w:r>
    </w:p>
    <w:p w14:paraId="03BD703B" w14:textId="77777777" w:rsidR="001543CB" w:rsidRPr="008F5C37" w:rsidRDefault="001543CB" w:rsidP="001543CB">
      <w:pPr>
        <w:tabs>
          <w:tab w:val="left" w:pos="360"/>
          <w:tab w:val="left" w:pos="810"/>
          <w:tab w:val="left" w:pos="1080"/>
          <w:tab w:val="left" w:pos="1440"/>
          <w:tab w:val="left" w:pos="1530"/>
          <w:tab w:val="left" w:pos="2160"/>
        </w:tabs>
        <w:ind w:left="1440"/>
        <w:jc w:val="both"/>
      </w:pPr>
    </w:p>
    <w:p w14:paraId="15874447" w14:textId="1452E021" w:rsidR="001543CB" w:rsidRPr="00AE48DE" w:rsidRDefault="001543CB" w:rsidP="000862AB">
      <w:pPr>
        <w:pStyle w:val="ListParagraph"/>
        <w:tabs>
          <w:tab w:val="left" w:pos="360"/>
          <w:tab w:val="left" w:pos="810"/>
          <w:tab w:val="left" w:pos="1080"/>
          <w:tab w:val="left" w:pos="1440"/>
          <w:tab w:val="left" w:pos="1530"/>
          <w:tab w:val="left" w:pos="1800"/>
        </w:tabs>
        <w:ind w:left="1368" w:hanging="558"/>
        <w:jc w:val="both"/>
      </w:pPr>
      <w:r w:rsidRPr="00AE48DE">
        <w:t>vi.</w:t>
      </w:r>
      <w:r w:rsidRPr="00AE48DE">
        <w:tab/>
      </w:r>
      <w:r w:rsidRPr="00AE48DE">
        <w:tab/>
      </w:r>
      <w:r w:rsidRPr="00AE48DE">
        <w:tab/>
      </w:r>
      <w:r w:rsidRPr="008C22CF">
        <w:t>The Judicial Council retains all ownership rights to the data file(s) referred to in this Agreement, and that the Contractor does not obtain any right, title, or interest in any of the data furnished by the Judicial Council.</w:t>
      </w:r>
      <w:r w:rsidRPr="00AE48DE">
        <w:t xml:space="preserve">    </w:t>
      </w:r>
    </w:p>
    <w:p w14:paraId="01531E28" w14:textId="77777777" w:rsidR="001543CB" w:rsidRPr="00AE48DE" w:rsidRDefault="001543CB" w:rsidP="001543CB">
      <w:pPr>
        <w:tabs>
          <w:tab w:val="left" w:pos="360"/>
          <w:tab w:val="left" w:pos="810"/>
          <w:tab w:val="left" w:pos="1080"/>
          <w:tab w:val="left" w:pos="1440"/>
          <w:tab w:val="left" w:pos="1530"/>
          <w:tab w:val="left" w:pos="1800"/>
        </w:tabs>
        <w:ind w:left="2160" w:hanging="1350"/>
        <w:jc w:val="both"/>
      </w:pPr>
    </w:p>
    <w:p w14:paraId="6CB88725" w14:textId="77777777" w:rsidR="001543CB" w:rsidRDefault="001543CB" w:rsidP="008C22CF">
      <w:pPr>
        <w:tabs>
          <w:tab w:val="left" w:pos="360"/>
          <w:tab w:val="left" w:pos="810"/>
          <w:tab w:val="left" w:pos="1080"/>
          <w:tab w:val="left" w:pos="1440"/>
          <w:tab w:val="left" w:pos="1530"/>
          <w:tab w:val="left" w:pos="2160"/>
        </w:tabs>
        <w:ind w:left="1440" w:hanging="720"/>
        <w:jc w:val="both"/>
      </w:pPr>
      <w:r w:rsidRPr="00AE48DE">
        <w:t>viii.</w:t>
      </w:r>
      <w:r w:rsidRPr="00AE48DE">
        <w:tab/>
      </w:r>
      <w:r w:rsidRPr="008C22CF">
        <w:t xml:space="preserve">The Contractor may retain </w:t>
      </w:r>
      <w:r w:rsidR="0014088B">
        <w:t xml:space="preserve">anonymized </w:t>
      </w:r>
      <w:r w:rsidRPr="008C22CF">
        <w:t>data provided by the Judicial Council and derivative products until December 31, 2022. After December 31, 2022, the Contractor agrees to destroy the data and derivative products and send written certification of the destruction of the data within 30 days. The above referenced date may be modified upon agreement of both Parties.</w:t>
      </w:r>
      <w:r w:rsidRPr="00AE48DE">
        <w:t xml:space="preserve"> </w:t>
      </w:r>
    </w:p>
    <w:p w14:paraId="7E25937F" w14:textId="77777777" w:rsidR="00712949" w:rsidRDefault="00712949" w:rsidP="001543CB">
      <w:pPr>
        <w:tabs>
          <w:tab w:val="left" w:pos="360"/>
          <w:tab w:val="left" w:pos="810"/>
          <w:tab w:val="left" w:pos="1080"/>
          <w:tab w:val="left" w:pos="1440"/>
          <w:tab w:val="left" w:pos="1530"/>
          <w:tab w:val="left" w:pos="2160"/>
        </w:tabs>
        <w:ind w:left="1080"/>
        <w:jc w:val="both"/>
      </w:pPr>
    </w:p>
    <w:p w14:paraId="02985AAA" w14:textId="77777777" w:rsidR="00712949" w:rsidRDefault="00712949" w:rsidP="00712949">
      <w:pPr>
        <w:pStyle w:val="Heading3"/>
        <w:widowControl w:val="0"/>
        <w:spacing w:after="120" w:line="240" w:lineRule="auto"/>
        <w:rPr>
          <w:bCs w:val="0"/>
          <w:szCs w:val="24"/>
        </w:rPr>
      </w:pPr>
      <w:r w:rsidRPr="00712949">
        <w:rPr>
          <w:szCs w:val="24"/>
        </w:rPr>
        <w:t xml:space="preserve">3.3 </w:t>
      </w:r>
      <w:r w:rsidRPr="008C22CF">
        <w:rPr>
          <w:bCs w:val="0"/>
          <w:szCs w:val="24"/>
        </w:rPr>
        <w:t>Data Safeguards</w:t>
      </w:r>
    </w:p>
    <w:p w14:paraId="29DAD20C" w14:textId="77777777" w:rsidR="001E2C8B" w:rsidRPr="008C22CF" w:rsidRDefault="001E2C8B" w:rsidP="008C22CF">
      <w:pPr>
        <w:pStyle w:val="BodyText"/>
      </w:pPr>
    </w:p>
    <w:p w14:paraId="4AB8E93B" w14:textId="77777777" w:rsidR="00712949" w:rsidRPr="008C22CF" w:rsidRDefault="00712949" w:rsidP="008C22CF">
      <w:pPr>
        <w:pStyle w:val="Heading3"/>
        <w:widowControl w:val="0"/>
        <w:spacing w:after="120" w:line="240" w:lineRule="auto"/>
        <w:ind w:left="720"/>
        <w:rPr>
          <w:b w:val="0"/>
          <w:bCs w:val="0"/>
          <w:szCs w:val="24"/>
        </w:rPr>
      </w:pPr>
      <w:r w:rsidRPr="008C22CF">
        <w:rPr>
          <w:b w:val="0"/>
          <w:bCs w:val="0"/>
          <w:szCs w:val="24"/>
        </w:rPr>
        <w:t>3.3.1</w:t>
      </w:r>
      <w:r w:rsidRPr="008C22CF">
        <w:rPr>
          <w:b w:val="0"/>
          <w:bCs w:val="0"/>
          <w:szCs w:val="24"/>
        </w:rPr>
        <w:tab/>
        <w:t>“</w:t>
      </w:r>
      <w:r w:rsidRPr="008C22CF">
        <w:rPr>
          <w:bCs w:val="0"/>
          <w:szCs w:val="24"/>
          <w:u w:val="single"/>
        </w:rPr>
        <w:t>Data Safeguards</w:t>
      </w:r>
      <w:r w:rsidRPr="008C22CF">
        <w:rPr>
          <w:b w:val="0"/>
          <w:bCs w:val="0"/>
          <w:szCs w:val="24"/>
        </w:rPr>
        <w:t>” means the highest industry-standard safeguards</w:t>
      </w:r>
      <w:r w:rsidR="000544CE">
        <w:rPr>
          <w:b w:val="0"/>
          <w:bCs w:val="0"/>
          <w:szCs w:val="24"/>
        </w:rPr>
        <w:t xml:space="preserve"> </w:t>
      </w:r>
      <w:r w:rsidRPr="008C22CF">
        <w:rPr>
          <w:b w:val="0"/>
          <w:bCs w:val="0"/>
          <w:szCs w:val="24"/>
        </w:rPr>
        <w:t xml:space="preserve">(including administrative, physical, technical, and procedural safeguards) against the destruction, loss, misuse, unauthorized disclosure, or alteration of the Data or Confidential Information, and such other related safeguards that are set forth in Applicable Laws, a Statement of Work, or pursuant to </w:t>
      </w:r>
      <w:r w:rsidR="00A74BBD">
        <w:rPr>
          <w:b w:val="0"/>
          <w:bCs w:val="0"/>
          <w:szCs w:val="24"/>
        </w:rPr>
        <w:t>Judicial Council</w:t>
      </w:r>
      <w:r w:rsidRPr="008C22CF">
        <w:rPr>
          <w:b w:val="0"/>
          <w:bCs w:val="0"/>
          <w:szCs w:val="24"/>
        </w:rPr>
        <w:t xml:space="preserve"> policies or procedures. </w:t>
      </w:r>
    </w:p>
    <w:p w14:paraId="32D8693B" w14:textId="77777777" w:rsidR="00712949" w:rsidRPr="008C22CF" w:rsidRDefault="00712949" w:rsidP="008C22CF">
      <w:pPr>
        <w:pStyle w:val="Heading3"/>
        <w:widowControl w:val="0"/>
        <w:spacing w:before="120" w:after="120" w:line="240" w:lineRule="auto"/>
        <w:ind w:left="720"/>
        <w:rPr>
          <w:b w:val="0"/>
          <w:szCs w:val="24"/>
        </w:rPr>
      </w:pPr>
      <w:bookmarkStart w:id="1" w:name="_Ref15656287"/>
      <w:bookmarkStart w:id="2" w:name="_Toc18745195"/>
      <w:bookmarkStart w:id="3" w:name="_Toc32404058"/>
      <w:bookmarkStart w:id="4" w:name="_Toc57173662"/>
      <w:r w:rsidRPr="000862AB">
        <w:rPr>
          <w:b w:val="0"/>
          <w:bCs w:val="0"/>
          <w:szCs w:val="24"/>
        </w:rPr>
        <w:t xml:space="preserve">3.3.2 </w:t>
      </w:r>
      <w:r w:rsidRPr="000862AB">
        <w:rPr>
          <w:b w:val="0"/>
          <w:bCs w:val="0"/>
          <w:szCs w:val="24"/>
        </w:rPr>
        <w:tab/>
      </w:r>
      <w:r w:rsidRPr="008C22CF">
        <w:rPr>
          <w:bCs w:val="0"/>
          <w:szCs w:val="24"/>
          <w:u w:val="single"/>
        </w:rPr>
        <w:t>Safety and Security Procedures</w:t>
      </w:r>
      <w:bookmarkEnd w:id="1"/>
      <w:bookmarkEnd w:id="2"/>
      <w:bookmarkEnd w:id="3"/>
      <w:bookmarkEnd w:id="4"/>
      <w:r w:rsidRPr="008C22CF">
        <w:rPr>
          <w:bCs w:val="0"/>
          <w:szCs w:val="24"/>
        </w:rPr>
        <w:t>.</w:t>
      </w:r>
      <w:r w:rsidRPr="008C22CF">
        <w:rPr>
          <w:b w:val="0"/>
          <w:bCs w:val="0"/>
          <w:szCs w:val="24"/>
        </w:rPr>
        <w:t xml:space="preserve">  Contractor shall maintain and enforce, at the </w:t>
      </w:r>
      <w:r w:rsidRPr="006B7261">
        <w:rPr>
          <w:b w:val="0"/>
          <w:bCs w:val="0"/>
          <w:szCs w:val="24"/>
        </w:rPr>
        <w:t>Contractor Work Locations, industry</w:t>
      </w:r>
      <w:r w:rsidRPr="008C22CF">
        <w:rPr>
          <w:b w:val="0"/>
          <w:bCs w:val="0"/>
          <w:szCs w:val="24"/>
        </w:rPr>
        <w:t xml:space="preserve">-standard safety and physical security policies and procedures. While at each </w:t>
      </w:r>
      <w:r>
        <w:rPr>
          <w:b w:val="0"/>
          <w:bCs w:val="0"/>
          <w:szCs w:val="24"/>
        </w:rPr>
        <w:t>Judicial Council</w:t>
      </w:r>
      <w:r w:rsidRPr="008C22CF">
        <w:rPr>
          <w:b w:val="0"/>
          <w:bCs w:val="0"/>
          <w:szCs w:val="24"/>
        </w:rPr>
        <w:t xml:space="preserve"> Work Location, Contractor shall comply with the safety and security policies and procedures in effect at such </w:t>
      </w:r>
      <w:r>
        <w:rPr>
          <w:b w:val="0"/>
          <w:bCs w:val="0"/>
          <w:szCs w:val="24"/>
        </w:rPr>
        <w:t>Judicial Council</w:t>
      </w:r>
      <w:r w:rsidRPr="008C22CF">
        <w:rPr>
          <w:b w:val="0"/>
          <w:bCs w:val="0"/>
          <w:szCs w:val="24"/>
        </w:rPr>
        <w:t xml:space="preserve"> Work Location.  </w:t>
      </w:r>
    </w:p>
    <w:p w14:paraId="3349CC62" w14:textId="77777777" w:rsidR="00712949" w:rsidRPr="008C22CF" w:rsidRDefault="00712949" w:rsidP="008C22CF">
      <w:pPr>
        <w:pStyle w:val="Heading3"/>
        <w:tabs>
          <w:tab w:val="left" w:pos="720"/>
          <w:tab w:val="num" w:pos="2160"/>
        </w:tabs>
        <w:spacing w:before="120" w:after="120" w:line="240" w:lineRule="auto"/>
        <w:ind w:left="720"/>
        <w:rPr>
          <w:b w:val="0"/>
          <w:bCs w:val="0"/>
          <w:szCs w:val="24"/>
        </w:rPr>
      </w:pPr>
      <w:r>
        <w:rPr>
          <w:b w:val="0"/>
          <w:bCs w:val="0"/>
          <w:szCs w:val="24"/>
        </w:rPr>
        <w:t>3.3.3</w:t>
      </w:r>
      <w:r w:rsidRPr="008C22CF">
        <w:rPr>
          <w:b w:val="0"/>
          <w:bCs w:val="0"/>
          <w:szCs w:val="24"/>
        </w:rPr>
        <w:t xml:space="preserve">         </w:t>
      </w:r>
      <w:r w:rsidRPr="008C22CF">
        <w:rPr>
          <w:bCs w:val="0"/>
          <w:szCs w:val="24"/>
          <w:u w:val="single"/>
        </w:rPr>
        <w:t>Data Security</w:t>
      </w:r>
      <w:r w:rsidRPr="008C22CF">
        <w:rPr>
          <w:bCs w:val="0"/>
          <w:szCs w:val="24"/>
        </w:rPr>
        <w:t>.</w:t>
      </w:r>
    </w:p>
    <w:p w14:paraId="31329E2C" w14:textId="77777777" w:rsidR="00176A44" w:rsidRPr="0002314A" w:rsidRDefault="00176A44" w:rsidP="00176A44">
      <w:pPr>
        <w:pStyle w:val="Heading3"/>
        <w:keepNext/>
        <w:numPr>
          <w:ilvl w:val="0"/>
          <w:numId w:val="38"/>
        </w:numPr>
        <w:tabs>
          <w:tab w:val="left" w:pos="720"/>
        </w:tabs>
        <w:spacing w:before="120" w:after="120"/>
        <w:ind w:left="2160"/>
        <w:rPr>
          <w:b w:val="0"/>
          <w:bCs w:val="0"/>
          <w:color w:val="000000" w:themeColor="text1"/>
          <w:szCs w:val="24"/>
        </w:rPr>
      </w:pPr>
      <w:r w:rsidRPr="0074390A">
        <w:rPr>
          <w:b w:val="0"/>
          <w:bCs w:val="0"/>
          <w:szCs w:val="24"/>
        </w:rPr>
        <w:t xml:space="preserve">Contractor shall comply with the Data Safeguards. Contractor shall implement and maintain a comprehensive information security program (“Contractor’s Information Security Program”) in accordance with the Data Safeguards. Contractor shall comply with all applicable privacy and </w:t>
      </w:r>
      <w:r w:rsidRPr="0074390A">
        <w:rPr>
          <w:b w:val="0"/>
          <w:bCs w:val="0"/>
          <w:szCs w:val="24"/>
        </w:rPr>
        <w:lastRenderedPageBreak/>
        <w:t xml:space="preserve">data security laws, and other laws (including the California Rules of Court) and regulations relating to the protection, collection, use, and distribution of </w:t>
      </w:r>
      <w:r>
        <w:rPr>
          <w:b w:val="0"/>
          <w:bCs w:val="0"/>
          <w:szCs w:val="24"/>
        </w:rPr>
        <w:t>Judicial Council</w:t>
      </w:r>
      <w:r w:rsidRPr="0074390A">
        <w:rPr>
          <w:b w:val="0"/>
          <w:bCs w:val="0"/>
          <w:szCs w:val="24"/>
        </w:rPr>
        <w:t xml:space="preserve"> Data, as well as </w:t>
      </w:r>
      <w:proofErr w:type="gramStart"/>
      <w:r w:rsidR="00CC0873">
        <w:rPr>
          <w:b w:val="0"/>
          <w:bCs w:val="0"/>
          <w:szCs w:val="24"/>
        </w:rPr>
        <w:t xml:space="preserve">relevant  </w:t>
      </w:r>
      <w:r w:rsidRPr="0074390A">
        <w:rPr>
          <w:b w:val="0"/>
          <w:bCs w:val="0"/>
          <w:szCs w:val="24"/>
        </w:rPr>
        <w:t>privacy</w:t>
      </w:r>
      <w:proofErr w:type="gramEnd"/>
      <w:r w:rsidRPr="0074390A">
        <w:rPr>
          <w:b w:val="0"/>
          <w:bCs w:val="0"/>
          <w:szCs w:val="24"/>
        </w:rPr>
        <w:t xml:space="preserve"> and data security requirements and standards set forth in the </w:t>
      </w:r>
      <w:r>
        <w:rPr>
          <w:b w:val="0"/>
          <w:bCs w:val="0"/>
          <w:szCs w:val="24"/>
        </w:rPr>
        <w:t>Judicial Council</w:t>
      </w:r>
      <w:r w:rsidRPr="0074390A">
        <w:rPr>
          <w:b w:val="0"/>
          <w:bCs w:val="0"/>
          <w:szCs w:val="24"/>
        </w:rPr>
        <w:t xml:space="preserve">’s policies or procedures. </w:t>
      </w:r>
      <w:r w:rsidRPr="0002314A">
        <w:rPr>
          <w:b w:val="0"/>
          <w:bCs w:val="0"/>
          <w:color w:val="000000" w:themeColor="text1"/>
          <w:szCs w:val="24"/>
        </w:rPr>
        <w:t>Contractor represents and warrants that Contractor complies with, and throughout the term of this Agreement, Contractor and its performance of its obligations under this Agreement shall be in compliance with, the current California Department of Justice Data Security Checklist, set forth in California Department of Justice California Justice Information Services Data Request Standard Application, including without limitation any California Department of Justice Data Security standards, guidelines, or requirements for security controls or data security protocols.</w:t>
      </w:r>
    </w:p>
    <w:p w14:paraId="365DC034" w14:textId="77777777" w:rsidR="00712949" w:rsidRPr="008C22CF" w:rsidRDefault="00712949" w:rsidP="00712949">
      <w:pPr>
        <w:pStyle w:val="Heading3"/>
        <w:keepNext/>
        <w:numPr>
          <w:ilvl w:val="0"/>
          <w:numId w:val="38"/>
        </w:numPr>
        <w:tabs>
          <w:tab w:val="left" w:pos="720"/>
        </w:tabs>
        <w:spacing w:before="120" w:after="120" w:line="240" w:lineRule="auto"/>
        <w:ind w:left="1800" w:hanging="360"/>
        <w:rPr>
          <w:b w:val="0"/>
          <w:bCs w:val="0"/>
          <w:szCs w:val="24"/>
        </w:rPr>
      </w:pPr>
      <w:r w:rsidRPr="002B6046">
        <w:rPr>
          <w:b w:val="0"/>
          <w:bCs w:val="0"/>
          <w:szCs w:val="24"/>
        </w:rPr>
        <w:t xml:space="preserve">Unauthorized access to, or use or disclosure of </w:t>
      </w:r>
      <w:r>
        <w:rPr>
          <w:b w:val="0"/>
          <w:bCs w:val="0"/>
          <w:szCs w:val="24"/>
        </w:rPr>
        <w:t>Judicial Council</w:t>
      </w:r>
      <w:r w:rsidRPr="008C22CF">
        <w:rPr>
          <w:b w:val="0"/>
          <w:bCs w:val="0"/>
          <w:szCs w:val="24"/>
        </w:rPr>
        <w:t xml:space="preserve"> Data (including data mining, or any commercial use) by Contractor or third parties, is prohibited. Contractor shall not, without the prior written consent of an authorized representative of </w:t>
      </w:r>
      <w:r>
        <w:rPr>
          <w:b w:val="0"/>
          <w:bCs w:val="0"/>
          <w:szCs w:val="24"/>
        </w:rPr>
        <w:t>Judicial Council</w:t>
      </w:r>
      <w:r w:rsidRPr="008C22CF">
        <w:rPr>
          <w:b w:val="0"/>
          <w:bCs w:val="0"/>
          <w:szCs w:val="24"/>
        </w:rPr>
        <w:t xml:space="preserve">, use or access the </w:t>
      </w:r>
      <w:r>
        <w:rPr>
          <w:b w:val="0"/>
          <w:bCs w:val="0"/>
          <w:szCs w:val="24"/>
        </w:rPr>
        <w:t>Judicial Council</w:t>
      </w:r>
      <w:r w:rsidRPr="008C22CF">
        <w:rPr>
          <w:b w:val="0"/>
          <w:bCs w:val="0"/>
          <w:szCs w:val="24"/>
        </w:rPr>
        <w:t xml:space="preserve"> Data for any purpose other than to provide the </w:t>
      </w:r>
      <w:r w:rsidR="00DB5BC4">
        <w:rPr>
          <w:b w:val="0"/>
          <w:bCs w:val="0"/>
          <w:szCs w:val="24"/>
        </w:rPr>
        <w:t xml:space="preserve">Services </w:t>
      </w:r>
      <w:r w:rsidRPr="008C22CF">
        <w:rPr>
          <w:b w:val="0"/>
          <w:bCs w:val="0"/>
          <w:szCs w:val="24"/>
        </w:rPr>
        <w:t>under this Agreement</w:t>
      </w:r>
      <w:r w:rsidR="00FF7408">
        <w:rPr>
          <w:b w:val="0"/>
          <w:bCs w:val="0"/>
          <w:szCs w:val="24"/>
        </w:rPr>
        <w:t xml:space="preserve">, or as permitted </w:t>
      </w:r>
      <w:r w:rsidR="00206492">
        <w:rPr>
          <w:b w:val="0"/>
          <w:bCs w:val="0"/>
          <w:szCs w:val="24"/>
        </w:rPr>
        <w:t>by the Judicial Council pursuant to this Agreement</w:t>
      </w:r>
      <w:r w:rsidRPr="008C22CF">
        <w:rPr>
          <w:b w:val="0"/>
          <w:bCs w:val="0"/>
          <w:szCs w:val="24"/>
        </w:rPr>
        <w:t xml:space="preserve">. In no event shall Contractor transfer the </w:t>
      </w:r>
      <w:r>
        <w:rPr>
          <w:b w:val="0"/>
          <w:bCs w:val="0"/>
          <w:szCs w:val="24"/>
        </w:rPr>
        <w:t>Judicial Council</w:t>
      </w:r>
      <w:r w:rsidRPr="008C22CF">
        <w:rPr>
          <w:b w:val="0"/>
          <w:bCs w:val="0"/>
          <w:szCs w:val="24"/>
        </w:rPr>
        <w:t xml:space="preserve"> Data to third parties, or provide third parties access to the </w:t>
      </w:r>
      <w:r>
        <w:rPr>
          <w:b w:val="0"/>
          <w:bCs w:val="0"/>
          <w:szCs w:val="24"/>
        </w:rPr>
        <w:t>Judicial Council</w:t>
      </w:r>
      <w:r w:rsidRPr="008C22CF">
        <w:rPr>
          <w:b w:val="0"/>
          <w:bCs w:val="0"/>
          <w:szCs w:val="24"/>
        </w:rPr>
        <w:t xml:space="preserve"> Data, except as may be expressly authorized by </w:t>
      </w:r>
      <w:r>
        <w:rPr>
          <w:b w:val="0"/>
          <w:bCs w:val="0"/>
          <w:szCs w:val="24"/>
        </w:rPr>
        <w:t>Judicial Council</w:t>
      </w:r>
      <w:r w:rsidRPr="008C22CF">
        <w:rPr>
          <w:b w:val="0"/>
          <w:bCs w:val="0"/>
          <w:szCs w:val="24"/>
        </w:rPr>
        <w:t xml:space="preserve">. Contractor is responsible for the security and confidentiality of the </w:t>
      </w:r>
      <w:r>
        <w:rPr>
          <w:b w:val="0"/>
          <w:bCs w:val="0"/>
          <w:szCs w:val="24"/>
        </w:rPr>
        <w:t>Judicial Council</w:t>
      </w:r>
      <w:r w:rsidRPr="008C22CF">
        <w:rPr>
          <w:b w:val="0"/>
          <w:bCs w:val="0"/>
          <w:szCs w:val="24"/>
        </w:rPr>
        <w:t xml:space="preserve"> Data. </w:t>
      </w:r>
      <w:r>
        <w:rPr>
          <w:b w:val="0"/>
          <w:bCs w:val="0"/>
          <w:szCs w:val="24"/>
        </w:rPr>
        <w:t>Judicial Council</w:t>
      </w:r>
      <w:r w:rsidRPr="008C22CF">
        <w:rPr>
          <w:b w:val="0"/>
          <w:bCs w:val="0"/>
          <w:szCs w:val="24"/>
        </w:rPr>
        <w:t xml:space="preserve"> owns and retains all right and title to the </w:t>
      </w:r>
      <w:r>
        <w:rPr>
          <w:b w:val="0"/>
          <w:bCs w:val="0"/>
          <w:szCs w:val="24"/>
        </w:rPr>
        <w:t>Judicial Council</w:t>
      </w:r>
      <w:r w:rsidRPr="008C22CF">
        <w:rPr>
          <w:b w:val="0"/>
          <w:bCs w:val="0"/>
          <w:szCs w:val="24"/>
        </w:rPr>
        <w:t xml:space="preserve"> Data, and</w:t>
      </w:r>
      <w:r w:rsidR="00A74BBD">
        <w:rPr>
          <w:b w:val="0"/>
          <w:bCs w:val="0"/>
          <w:szCs w:val="24"/>
        </w:rPr>
        <w:t>, except as provided in this Agreement,</w:t>
      </w:r>
      <w:r w:rsidRPr="008C22CF">
        <w:rPr>
          <w:b w:val="0"/>
          <w:bCs w:val="0"/>
          <w:szCs w:val="24"/>
        </w:rPr>
        <w:t xml:space="preserve"> has the exclusive right to control its use. </w:t>
      </w:r>
    </w:p>
    <w:p w14:paraId="45A35B24" w14:textId="77777777" w:rsidR="00712949" w:rsidRPr="008C22CF" w:rsidRDefault="00712949" w:rsidP="00712949">
      <w:pPr>
        <w:pStyle w:val="Heading3"/>
        <w:keepNext/>
        <w:numPr>
          <w:ilvl w:val="0"/>
          <w:numId w:val="38"/>
        </w:numPr>
        <w:tabs>
          <w:tab w:val="left" w:pos="720"/>
        </w:tabs>
        <w:spacing w:before="120" w:after="120" w:line="240" w:lineRule="auto"/>
        <w:ind w:left="1800" w:hanging="360"/>
        <w:rPr>
          <w:b w:val="0"/>
          <w:bCs w:val="0"/>
          <w:szCs w:val="24"/>
        </w:rPr>
      </w:pPr>
      <w:r w:rsidRPr="008C22CF">
        <w:rPr>
          <w:b w:val="0"/>
          <w:bCs w:val="0"/>
          <w:szCs w:val="24"/>
        </w:rPr>
        <w:t xml:space="preserve">No </w:t>
      </w:r>
      <w:r w:rsidR="00DB5BC4">
        <w:rPr>
          <w:b w:val="0"/>
          <w:bCs w:val="0"/>
          <w:szCs w:val="24"/>
        </w:rPr>
        <w:t>Services</w:t>
      </w:r>
      <w:r w:rsidRPr="008C22CF">
        <w:rPr>
          <w:b w:val="0"/>
          <w:bCs w:val="0"/>
          <w:szCs w:val="24"/>
        </w:rPr>
        <w:t xml:space="preserve"> shall be provided from outside the continental United States. Remote access to </w:t>
      </w:r>
      <w:r>
        <w:rPr>
          <w:b w:val="0"/>
          <w:bCs w:val="0"/>
          <w:szCs w:val="24"/>
        </w:rPr>
        <w:t>Judicial Council</w:t>
      </w:r>
      <w:r w:rsidRPr="008C22CF">
        <w:rPr>
          <w:b w:val="0"/>
          <w:bCs w:val="0"/>
          <w:szCs w:val="24"/>
        </w:rPr>
        <w:t xml:space="preserve"> Data from outside the continental United States is prohibited unless approved in writing in advance by the </w:t>
      </w:r>
      <w:r>
        <w:rPr>
          <w:b w:val="0"/>
          <w:bCs w:val="0"/>
          <w:szCs w:val="24"/>
        </w:rPr>
        <w:t>Judicial Council</w:t>
      </w:r>
      <w:r w:rsidRPr="008C22CF">
        <w:rPr>
          <w:b w:val="0"/>
          <w:bCs w:val="0"/>
          <w:szCs w:val="24"/>
        </w:rPr>
        <w:t xml:space="preserve">. The physical location of Contractor’s data center, systems, and equipment where the </w:t>
      </w:r>
      <w:r w:rsidRPr="0012119C">
        <w:rPr>
          <w:b w:val="0"/>
          <w:bCs w:val="0"/>
          <w:szCs w:val="24"/>
        </w:rPr>
        <w:t xml:space="preserve">Judicial Council Data is stored shall be within the continental United States. </w:t>
      </w:r>
      <w:r w:rsidRPr="006B7261">
        <w:rPr>
          <w:b w:val="0"/>
          <w:bCs w:val="0"/>
          <w:szCs w:val="24"/>
        </w:rPr>
        <w:t>Upon the Judicial Council’s request, all Judicial Council Data in the possession of Contractor shall be provided to Judicial Council in a manner reasonably requested by Judicial Council and all copies shall be permanently removed from Contractor’s system, records, and backups, and all subsequent use of such information by Contractor shall cease.</w:t>
      </w:r>
      <w:r w:rsidRPr="008C22CF">
        <w:rPr>
          <w:b w:val="0"/>
          <w:bCs w:val="0"/>
          <w:szCs w:val="24"/>
        </w:rPr>
        <w:t xml:space="preserve"> </w:t>
      </w:r>
    </w:p>
    <w:p w14:paraId="26EC3C29" w14:textId="77777777" w:rsidR="00712949" w:rsidRDefault="00712949" w:rsidP="00712949">
      <w:pPr>
        <w:pStyle w:val="Heading3"/>
        <w:keepNext/>
        <w:numPr>
          <w:ilvl w:val="0"/>
          <w:numId w:val="38"/>
        </w:numPr>
        <w:tabs>
          <w:tab w:val="left" w:pos="720"/>
        </w:tabs>
        <w:spacing w:before="120" w:after="120" w:line="240" w:lineRule="auto"/>
        <w:ind w:left="1800" w:hanging="360"/>
        <w:rPr>
          <w:b w:val="0"/>
          <w:bCs w:val="0"/>
          <w:szCs w:val="24"/>
        </w:rPr>
      </w:pPr>
      <w:r w:rsidRPr="008C22CF">
        <w:rPr>
          <w:b w:val="0"/>
          <w:bCs w:val="0"/>
          <w:szCs w:val="24"/>
        </w:rPr>
        <w:t xml:space="preserve">Confidential, sensitive, or personally identifiable information shall be encrypted in accordance with the highest industry standards, applicable laws, this Agreement, and </w:t>
      </w:r>
      <w:r>
        <w:rPr>
          <w:b w:val="0"/>
          <w:bCs w:val="0"/>
          <w:szCs w:val="24"/>
        </w:rPr>
        <w:t>Judicial Council</w:t>
      </w:r>
      <w:r w:rsidRPr="008C22CF">
        <w:rPr>
          <w:b w:val="0"/>
          <w:bCs w:val="0"/>
          <w:szCs w:val="24"/>
        </w:rPr>
        <w:t xml:space="preserve"> policies and procedures.</w:t>
      </w:r>
    </w:p>
    <w:p w14:paraId="4FCCC0B1" w14:textId="77777777" w:rsidR="001E2C8B" w:rsidRPr="008C22CF" w:rsidRDefault="001E2C8B" w:rsidP="008C22CF">
      <w:pPr>
        <w:pStyle w:val="BodyText"/>
        <w:rPr>
          <w:bCs/>
        </w:rPr>
      </w:pPr>
    </w:p>
    <w:p w14:paraId="7D09314C" w14:textId="77777777" w:rsidR="00712949" w:rsidRPr="008C22CF" w:rsidRDefault="00712949" w:rsidP="00712949">
      <w:pPr>
        <w:pStyle w:val="Heading3"/>
        <w:tabs>
          <w:tab w:val="left" w:pos="720"/>
        </w:tabs>
        <w:spacing w:before="120" w:after="120" w:line="240" w:lineRule="auto"/>
        <w:rPr>
          <w:b w:val="0"/>
          <w:bCs w:val="0"/>
          <w:szCs w:val="24"/>
          <w:u w:val="single"/>
        </w:rPr>
      </w:pPr>
      <w:r w:rsidRPr="008C22CF">
        <w:rPr>
          <w:b w:val="0"/>
          <w:bCs w:val="0"/>
          <w:szCs w:val="24"/>
        </w:rPr>
        <w:tab/>
      </w:r>
      <w:r w:rsidR="00A74BBD">
        <w:rPr>
          <w:b w:val="0"/>
          <w:bCs w:val="0"/>
          <w:szCs w:val="24"/>
        </w:rPr>
        <w:t>3.3.4</w:t>
      </w:r>
      <w:r w:rsidRPr="008C22CF">
        <w:rPr>
          <w:b w:val="0"/>
          <w:bCs w:val="0"/>
          <w:szCs w:val="24"/>
        </w:rPr>
        <w:t xml:space="preserve">         </w:t>
      </w:r>
      <w:r w:rsidRPr="008C22CF">
        <w:rPr>
          <w:bCs w:val="0"/>
          <w:szCs w:val="24"/>
          <w:u w:val="single"/>
        </w:rPr>
        <w:t>Data Breach</w:t>
      </w:r>
    </w:p>
    <w:p w14:paraId="64B51922" w14:textId="77777777" w:rsidR="00712949" w:rsidRPr="008C22CF" w:rsidRDefault="00712949" w:rsidP="008C22CF">
      <w:pPr>
        <w:pStyle w:val="Heading3"/>
        <w:tabs>
          <w:tab w:val="left" w:pos="720"/>
        </w:tabs>
        <w:spacing w:before="120" w:after="120" w:line="240" w:lineRule="auto"/>
        <w:ind w:left="1728"/>
        <w:rPr>
          <w:b w:val="0"/>
          <w:bCs w:val="0"/>
          <w:szCs w:val="24"/>
        </w:rPr>
      </w:pPr>
      <w:r w:rsidRPr="008C22CF">
        <w:rPr>
          <w:b w:val="0"/>
          <w:bCs w:val="0"/>
          <w:szCs w:val="24"/>
        </w:rPr>
        <w:t xml:space="preserve">If there is a suspected or actual Data Breach, Contractor shall notify the </w:t>
      </w:r>
      <w:r>
        <w:rPr>
          <w:b w:val="0"/>
          <w:bCs w:val="0"/>
          <w:szCs w:val="24"/>
        </w:rPr>
        <w:t>Judicial Council</w:t>
      </w:r>
      <w:r w:rsidRPr="008C22CF">
        <w:rPr>
          <w:b w:val="0"/>
          <w:bCs w:val="0"/>
          <w:szCs w:val="24"/>
        </w:rPr>
        <w:t xml:space="preserve"> in writing within </w:t>
      </w:r>
      <w:r w:rsidR="0012119C" w:rsidRPr="006B7261">
        <w:rPr>
          <w:szCs w:val="24"/>
        </w:rPr>
        <w:t xml:space="preserve">24 </w:t>
      </w:r>
      <w:r w:rsidRPr="006B7261">
        <w:rPr>
          <w:szCs w:val="24"/>
        </w:rPr>
        <w:t>hours</w:t>
      </w:r>
      <w:r w:rsidRPr="008C22CF">
        <w:rPr>
          <w:b w:val="0"/>
          <w:bCs w:val="0"/>
          <w:szCs w:val="24"/>
        </w:rPr>
        <w:t xml:space="preserve"> of becoming aware of such </w:t>
      </w:r>
      <w:r w:rsidRPr="008C22CF">
        <w:rPr>
          <w:b w:val="0"/>
          <w:bCs w:val="0"/>
          <w:szCs w:val="24"/>
        </w:rPr>
        <w:lastRenderedPageBreak/>
        <w:t xml:space="preserve">occurrence. A “Data Breach” means any access, destruction, loss, theft, use, modification or disclosure of the </w:t>
      </w:r>
      <w:r>
        <w:rPr>
          <w:b w:val="0"/>
          <w:bCs w:val="0"/>
          <w:szCs w:val="24"/>
        </w:rPr>
        <w:t>Judicial Council</w:t>
      </w:r>
      <w:r w:rsidRPr="008C22CF">
        <w:rPr>
          <w:b w:val="0"/>
          <w:bCs w:val="0"/>
          <w:szCs w:val="24"/>
        </w:rPr>
        <w:t xml:space="preserve"> Data by an unauthorized party. Contractor’s notification shall identify: (</w:t>
      </w:r>
      <w:proofErr w:type="spellStart"/>
      <w:r w:rsidRPr="008C22CF">
        <w:rPr>
          <w:b w:val="0"/>
          <w:bCs w:val="0"/>
          <w:szCs w:val="24"/>
        </w:rPr>
        <w:t>i</w:t>
      </w:r>
      <w:proofErr w:type="spellEnd"/>
      <w:r w:rsidRPr="008C22CF">
        <w:rPr>
          <w:b w:val="0"/>
          <w:bCs w:val="0"/>
          <w:szCs w:val="24"/>
        </w:rPr>
        <w:t xml:space="preserve">) the nature of the Data Breach; (ii) the data accessed, used or disclosed; (iii) who accessed, used, disclosed and/or received data (if known); (iv) what Contractor has done or will do to mitigate the Data Breach; and (v) corrective action Contractor has taken or will take to prevent future Data </w:t>
      </w:r>
      <w:r w:rsidRPr="0012119C">
        <w:rPr>
          <w:b w:val="0"/>
          <w:bCs w:val="0"/>
          <w:szCs w:val="24"/>
        </w:rPr>
        <w:t xml:space="preserve">Breaches. Contractor shall promptly investigate the Data Breach and shall provide </w:t>
      </w:r>
      <w:r w:rsidRPr="006B7261">
        <w:rPr>
          <w:b w:val="0"/>
          <w:bCs w:val="0"/>
          <w:szCs w:val="24"/>
        </w:rPr>
        <w:t>daily updates</w:t>
      </w:r>
      <w:r w:rsidRPr="0012119C">
        <w:rPr>
          <w:b w:val="0"/>
          <w:bCs w:val="0"/>
          <w:szCs w:val="24"/>
        </w:rPr>
        <w:t xml:space="preserve">, or </w:t>
      </w:r>
      <w:r w:rsidRPr="006B7261">
        <w:rPr>
          <w:b w:val="0"/>
          <w:bCs w:val="0"/>
          <w:szCs w:val="24"/>
        </w:rPr>
        <w:t>more frequently if required by the Judicial Council</w:t>
      </w:r>
      <w:r w:rsidRPr="0012119C">
        <w:rPr>
          <w:b w:val="0"/>
          <w:bCs w:val="0"/>
          <w:szCs w:val="24"/>
        </w:rPr>
        <w:t>, regarding findings and actions performed by Contractor until the Data Breach has been resolved to the Judicial Council</w:t>
      </w:r>
      <w:r w:rsidRPr="000F79FA">
        <w:rPr>
          <w:b w:val="0"/>
          <w:bCs w:val="0"/>
          <w:szCs w:val="24"/>
        </w:rPr>
        <w:t>’s satisfaction, and Contractor has taken measures satisfactory to the Judicial Council</w:t>
      </w:r>
      <w:r w:rsidRPr="005E6FD4">
        <w:rPr>
          <w:b w:val="0"/>
          <w:bCs w:val="0"/>
          <w:szCs w:val="24"/>
        </w:rPr>
        <w:t xml:space="preserve"> to prevent future Data Breaches. Contractor shall </w:t>
      </w:r>
      <w:proofErr w:type="gramStart"/>
      <w:r w:rsidRPr="005E6FD4">
        <w:rPr>
          <w:b w:val="0"/>
          <w:bCs w:val="0"/>
          <w:szCs w:val="24"/>
        </w:rPr>
        <w:t>conduct an investigation</w:t>
      </w:r>
      <w:proofErr w:type="gramEnd"/>
      <w:r w:rsidRPr="005E6FD4">
        <w:rPr>
          <w:b w:val="0"/>
          <w:bCs w:val="0"/>
          <w:szCs w:val="24"/>
        </w:rPr>
        <w:t xml:space="preserve"> of the Data Breach and shall share the report of the investigation with the </w:t>
      </w:r>
      <w:r w:rsidRPr="002372EA">
        <w:rPr>
          <w:b w:val="0"/>
          <w:bCs w:val="0"/>
          <w:szCs w:val="24"/>
        </w:rPr>
        <w:t xml:space="preserve">Judicial Council.  The Judicial Council and/or its authorized agents shall have the right to lead (if required by law) or participate in the investigation. Contractor shall cooperate fully with the Judicial Council, its agents and law enforcement, including with respect to taking steps to mitigate any adverse impact or harm arising from the Data Breach. </w:t>
      </w:r>
      <w:r w:rsidRPr="006B7261">
        <w:rPr>
          <w:b w:val="0"/>
          <w:bCs w:val="0"/>
          <w:szCs w:val="24"/>
        </w:rPr>
        <w:t>After any Data Breach, Contractor shall at its expense have an independent, industry-recognized, Judicial Council-approved third party perform an information security audit. The audit results shall be shared with the Judicial Council within seven (7) days of Contractor’s receipt of such results. Upon Contractor receiving the results of the audit,</w:t>
      </w:r>
      <w:r w:rsidRPr="0012119C">
        <w:rPr>
          <w:b w:val="0"/>
          <w:bCs w:val="0"/>
          <w:szCs w:val="24"/>
        </w:rPr>
        <w:t xml:space="preserve"> Contractor shall provide the Judicial Council</w:t>
      </w:r>
      <w:r w:rsidRPr="000F79FA">
        <w:rPr>
          <w:b w:val="0"/>
          <w:bCs w:val="0"/>
          <w:szCs w:val="24"/>
        </w:rPr>
        <w:t xml:space="preserve"> with written evidence of planned remediation within thirty (30) days and</w:t>
      </w:r>
      <w:r w:rsidRPr="008C22CF">
        <w:rPr>
          <w:b w:val="0"/>
          <w:bCs w:val="0"/>
          <w:szCs w:val="24"/>
        </w:rPr>
        <w:t xml:space="preserve"> promptly modify its security measures in order to meet its obligations under this Agreement.</w:t>
      </w:r>
    </w:p>
    <w:p w14:paraId="1292162E" w14:textId="77777777" w:rsidR="00712949" w:rsidRPr="008C22CF" w:rsidRDefault="00712949" w:rsidP="00712949">
      <w:pPr>
        <w:pStyle w:val="Heading3"/>
        <w:tabs>
          <w:tab w:val="left" w:pos="720"/>
          <w:tab w:val="num" w:pos="2160"/>
        </w:tabs>
        <w:spacing w:before="120" w:after="120" w:line="240" w:lineRule="auto"/>
        <w:rPr>
          <w:b w:val="0"/>
          <w:bCs w:val="0"/>
          <w:szCs w:val="24"/>
        </w:rPr>
      </w:pPr>
      <w:r w:rsidRPr="008C22CF">
        <w:rPr>
          <w:b w:val="0"/>
          <w:bCs w:val="0"/>
          <w:szCs w:val="24"/>
        </w:rPr>
        <w:tab/>
      </w:r>
      <w:r w:rsidR="00AE48DE">
        <w:rPr>
          <w:b w:val="0"/>
          <w:bCs w:val="0"/>
          <w:szCs w:val="24"/>
        </w:rPr>
        <w:t>3.3.5</w:t>
      </w:r>
      <w:r w:rsidRPr="008C22CF">
        <w:rPr>
          <w:b w:val="0"/>
          <w:bCs w:val="0"/>
          <w:szCs w:val="24"/>
        </w:rPr>
        <w:t xml:space="preserve">        </w:t>
      </w:r>
      <w:r w:rsidRPr="008C22CF">
        <w:rPr>
          <w:bCs w:val="0"/>
          <w:szCs w:val="24"/>
          <w:u w:val="single"/>
        </w:rPr>
        <w:t>Security Assessments</w:t>
      </w:r>
    </w:p>
    <w:p w14:paraId="09699A9C" w14:textId="77777777" w:rsidR="00712949" w:rsidRPr="008C22CF" w:rsidRDefault="00712949" w:rsidP="008C22CF">
      <w:pPr>
        <w:pStyle w:val="Heading3"/>
        <w:tabs>
          <w:tab w:val="left" w:pos="720"/>
          <w:tab w:val="num" w:pos="2160"/>
        </w:tabs>
        <w:spacing w:before="120" w:after="120" w:line="240" w:lineRule="auto"/>
        <w:ind w:left="1728"/>
        <w:rPr>
          <w:b w:val="0"/>
          <w:bCs w:val="0"/>
          <w:szCs w:val="24"/>
        </w:rPr>
      </w:pPr>
      <w:r w:rsidRPr="008C22CF">
        <w:rPr>
          <w:b w:val="0"/>
          <w:bCs w:val="0"/>
          <w:szCs w:val="24"/>
        </w:rPr>
        <w:t xml:space="preserve">Upon advance written notice by the </w:t>
      </w:r>
      <w:r>
        <w:rPr>
          <w:b w:val="0"/>
          <w:bCs w:val="0"/>
          <w:szCs w:val="24"/>
        </w:rPr>
        <w:t>Judicial Council</w:t>
      </w:r>
      <w:r w:rsidRPr="008C22CF">
        <w:rPr>
          <w:b w:val="0"/>
          <w:bCs w:val="0"/>
          <w:szCs w:val="24"/>
        </w:rPr>
        <w:t xml:space="preserve">, Contractor agrees that the </w:t>
      </w:r>
      <w:r>
        <w:rPr>
          <w:b w:val="0"/>
          <w:bCs w:val="0"/>
          <w:szCs w:val="24"/>
        </w:rPr>
        <w:t>Judicial Council</w:t>
      </w:r>
      <w:r w:rsidRPr="008C22CF">
        <w:rPr>
          <w:b w:val="0"/>
          <w:bCs w:val="0"/>
          <w:szCs w:val="24"/>
        </w:rPr>
        <w:t xml:space="preserve"> shall have reasonable access to Contractor’s operational documentation, records, logs, and databases that relate to data security and the Contractor’s Information Security Program. Upon the </w:t>
      </w:r>
      <w:r>
        <w:rPr>
          <w:b w:val="0"/>
          <w:bCs w:val="0"/>
          <w:szCs w:val="24"/>
        </w:rPr>
        <w:t>Judicial Council</w:t>
      </w:r>
      <w:r w:rsidRPr="008C22CF">
        <w:rPr>
          <w:b w:val="0"/>
          <w:bCs w:val="0"/>
          <w:szCs w:val="24"/>
        </w:rPr>
        <w:t xml:space="preserve">’s request, Contractor shall, at its expense, perform, or cause to have performed an assessment of Contractor’s compliance with its privacy and data security obligations. Contractor shall provide to the </w:t>
      </w:r>
      <w:r>
        <w:rPr>
          <w:b w:val="0"/>
          <w:bCs w:val="0"/>
          <w:szCs w:val="24"/>
        </w:rPr>
        <w:t>Judicial Council</w:t>
      </w:r>
      <w:r w:rsidRPr="008C22CF">
        <w:rPr>
          <w:b w:val="0"/>
          <w:bCs w:val="0"/>
          <w:szCs w:val="24"/>
        </w:rPr>
        <w:t xml:space="preserve"> the results, including any findings and recommendations made by Contractor’s assessors, of such assessment, and, at its expense, take any corrective actions.  </w:t>
      </w:r>
    </w:p>
    <w:p w14:paraId="335D197B" w14:textId="77777777" w:rsidR="00712949" w:rsidRPr="008C22CF" w:rsidRDefault="00712949" w:rsidP="00712949">
      <w:pPr>
        <w:pStyle w:val="Heading3"/>
        <w:tabs>
          <w:tab w:val="left" w:pos="720"/>
          <w:tab w:val="num" w:pos="2160"/>
        </w:tabs>
        <w:spacing w:before="120" w:after="120" w:line="240" w:lineRule="auto"/>
        <w:rPr>
          <w:b w:val="0"/>
          <w:bCs w:val="0"/>
          <w:szCs w:val="24"/>
        </w:rPr>
      </w:pPr>
      <w:r w:rsidRPr="008C22CF">
        <w:rPr>
          <w:b w:val="0"/>
          <w:bCs w:val="0"/>
          <w:szCs w:val="24"/>
        </w:rPr>
        <w:tab/>
      </w:r>
      <w:r w:rsidR="00AE48DE">
        <w:rPr>
          <w:b w:val="0"/>
          <w:bCs w:val="0"/>
          <w:szCs w:val="24"/>
        </w:rPr>
        <w:t>3.3.6</w:t>
      </w:r>
      <w:r w:rsidRPr="008C22CF">
        <w:rPr>
          <w:b w:val="0"/>
          <w:bCs w:val="0"/>
          <w:szCs w:val="24"/>
        </w:rPr>
        <w:t xml:space="preserve">        </w:t>
      </w:r>
      <w:r w:rsidRPr="008C22CF">
        <w:rPr>
          <w:bCs w:val="0"/>
          <w:szCs w:val="24"/>
          <w:u w:val="single"/>
        </w:rPr>
        <w:t>Data Requests</w:t>
      </w:r>
    </w:p>
    <w:p w14:paraId="15A7501D" w14:textId="77777777" w:rsidR="00176A44" w:rsidRPr="006B7261" w:rsidRDefault="00712949" w:rsidP="006B7261">
      <w:pPr>
        <w:pStyle w:val="ListParagraph"/>
        <w:spacing w:after="120"/>
        <w:ind w:left="360"/>
        <w:contextualSpacing/>
        <w:rPr>
          <w:b/>
          <w:szCs w:val="24"/>
        </w:rPr>
      </w:pPr>
      <w:r w:rsidRPr="008C22CF">
        <w:rPr>
          <w:szCs w:val="24"/>
        </w:rPr>
        <w:t>Contractor shall promptly notify the Judicial Council upon receipt of any requests which in any way might reasonably require access to the Judicial Council Data. Contractor shall not respond to subpoenas, service of process, Public Records Act requests (or requests under California Rule of Court 10.500), and other legal requests directed at Contractor regarding this Agreement or Judicial Council Data without first notifying the Judicial Council. Contractor shall provide its intended responses to the Judicial Council with adequate time for the Judicial Council to review, revise and, if necessary, seek a protective order in a court of competent jurisdiction. Contractor shall not respond to legal requests directed at the Judicial Council unless authorized in writing to do so by the Judicial Council.</w:t>
      </w:r>
      <w:bookmarkStart w:id="5" w:name="_Ref65992764"/>
    </w:p>
    <w:p w14:paraId="4EB92680" w14:textId="77777777" w:rsidR="00176A44" w:rsidRPr="006B7261" w:rsidRDefault="00176A44" w:rsidP="006B7261">
      <w:pPr>
        <w:pStyle w:val="ListParagraph"/>
        <w:spacing w:after="120"/>
        <w:contextualSpacing/>
        <w:rPr>
          <w:b/>
          <w:szCs w:val="24"/>
        </w:rPr>
      </w:pPr>
    </w:p>
    <w:p w14:paraId="3006DEA8" w14:textId="77777777" w:rsidR="00D60FA4" w:rsidRPr="008C22CF" w:rsidRDefault="00D60FA4" w:rsidP="008C22CF">
      <w:pPr>
        <w:pStyle w:val="ListParagraph"/>
        <w:numPr>
          <w:ilvl w:val="0"/>
          <w:numId w:val="18"/>
        </w:numPr>
        <w:spacing w:after="120"/>
        <w:ind w:left="720"/>
        <w:contextualSpacing/>
        <w:rPr>
          <w:b/>
          <w:szCs w:val="24"/>
        </w:rPr>
      </w:pPr>
      <w:r w:rsidRPr="008C22CF">
        <w:rPr>
          <w:b/>
          <w:szCs w:val="24"/>
        </w:rPr>
        <w:t>Intellectual Property.</w:t>
      </w:r>
    </w:p>
    <w:p w14:paraId="1298AAED" w14:textId="77777777" w:rsidR="00D60FA4" w:rsidRPr="008C22CF" w:rsidRDefault="00D60FA4" w:rsidP="008C22CF">
      <w:pPr>
        <w:pStyle w:val="Heading3"/>
        <w:widowControl w:val="0"/>
        <w:numPr>
          <w:ilvl w:val="1"/>
          <w:numId w:val="18"/>
        </w:numPr>
        <w:spacing w:before="120" w:after="120" w:line="240" w:lineRule="auto"/>
        <w:ind w:left="720" w:firstLine="720"/>
        <w:rPr>
          <w:b w:val="0"/>
          <w:szCs w:val="24"/>
        </w:rPr>
      </w:pPr>
      <w:bookmarkStart w:id="6" w:name="_Ref65998205"/>
      <w:bookmarkEnd w:id="5"/>
      <w:r w:rsidRPr="008C22CF">
        <w:rPr>
          <w:szCs w:val="24"/>
          <w:u w:val="single"/>
        </w:rPr>
        <w:t>Contractor/Third Party Materials</w:t>
      </w:r>
      <w:r w:rsidRPr="008C22CF">
        <w:rPr>
          <w:b w:val="0"/>
          <w:szCs w:val="24"/>
        </w:rPr>
        <w:t xml:space="preserve">. Contractor shall set forth in an exhibit to each Statement of Work all Contractor Materials and Third Party Materials that Contractor intends to use in connection with that Statement of Work. The </w:t>
      </w:r>
      <w:r w:rsidR="00375558">
        <w:rPr>
          <w:b w:val="0"/>
          <w:szCs w:val="24"/>
        </w:rPr>
        <w:t>Judicial Council</w:t>
      </w:r>
      <w:r w:rsidRPr="008C22CF">
        <w:rPr>
          <w:b w:val="0"/>
          <w:szCs w:val="24"/>
        </w:rPr>
        <w:t xml:space="preserve"> shall have the right to approve in writing the introduction of any Contractor Materials or Third Party Materials into any </w:t>
      </w:r>
      <w:r w:rsidR="00701BAE">
        <w:rPr>
          <w:b w:val="0"/>
          <w:szCs w:val="24"/>
        </w:rPr>
        <w:t>Deliverable</w:t>
      </w:r>
      <w:r w:rsidRPr="008C22CF">
        <w:rPr>
          <w:b w:val="0"/>
          <w:szCs w:val="24"/>
        </w:rPr>
        <w:t xml:space="preserve"> prior to such introduction.  Contractor grants to the Judicial </w:t>
      </w:r>
      <w:r w:rsidR="00511167">
        <w:rPr>
          <w:b w:val="0"/>
          <w:szCs w:val="24"/>
        </w:rPr>
        <w:t>Council</w:t>
      </w:r>
      <w:r w:rsidRPr="008C22CF">
        <w:rPr>
          <w:b w:val="0"/>
          <w:szCs w:val="24"/>
        </w:rPr>
        <w:t xml:space="preserve">, together with all </w:t>
      </w:r>
      <w:r w:rsidR="00511167">
        <w:rPr>
          <w:b w:val="0"/>
          <w:szCs w:val="24"/>
        </w:rPr>
        <w:t>Judicial Council</w:t>
      </w:r>
      <w:r w:rsidRPr="008C22CF">
        <w:rPr>
          <w:b w:val="0"/>
          <w:szCs w:val="24"/>
        </w:rPr>
        <w:t xml:space="preserve">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and to sublicense such rights to other entities, in each case for California judicial branch business and operations. </w:t>
      </w:r>
      <w:bookmarkStart w:id="7" w:name="_Ref65998218"/>
      <w:bookmarkEnd w:id="6"/>
    </w:p>
    <w:p w14:paraId="05E1FC0D" w14:textId="77777777" w:rsidR="00D60FA4" w:rsidRPr="008C22CF" w:rsidRDefault="00D60FA4" w:rsidP="008C22CF">
      <w:pPr>
        <w:pStyle w:val="Heading3"/>
        <w:widowControl w:val="0"/>
        <w:numPr>
          <w:ilvl w:val="1"/>
          <w:numId w:val="18"/>
        </w:numPr>
        <w:spacing w:before="120" w:after="120" w:line="240" w:lineRule="auto"/>
        <w:ind w:left="720" w:firstLine="720"/>
        <w:rPr>
          <w:b w:val="0"/>
          <w:szCs w:val="24"/>
        </w:rPr>
      </w:pPr>
      <w:r w:rsidRPr="008C22CF">
        <w:rPr>
          <w:szCs w:val="24"/>
          <w:u w:val="single"/>
        </w:rPr>
        <w:t>Rights in Developed Materials.</w:t>
      </w:r>
      <w:r w:rsidRPr="008C22CF">
        <w:rPr>
          <w:b w:val="0"/>
          <w:szCs w:val="24"/>
        </w:rPr>
        <w:t xml:space="preserve"> Notwithstanding any provision to the contrary, upon their creation the Developed Materials (and all Intellectual Property Rights therein) will be the sole and exclusive property of the J</w:t>
      </w:r>
      <w:r w:rsidR="00511167">
        <w:rPr>
          <w:b w:val="0"/>
          <w:szCs w:val="24"/>
        </w:rPr>
        <w:t>udicial Council</w:t>
      </w:r>
      <w:r w:rsidRPr="008C22CF">
        <w:rPr>
          <w:b w:val="0"/>
          <w:szCs w:val="24"/>
        </w:rPr>
        <w:t xml:space="preserve">. Contractor (for itself, Project Staff and Subcontractors) hereby irrevocably assigns, transfers and conveys to the </w:t>
      </w:r>
      <w:r w:rsidR="00511167" w:rsidRPr="00764E6F">
        <w:rPr>
          <w:b w:val="0"/>
          <w:szCs w:val="24"/>
        </w:rPr>
        <w:t>J</w:t>
      </w:r>
      <w:r w:rsidR="00511167">
        <w:rPr>
          <w:b w:val="0"/>
          <w:szCs w:val="24"/>
        </w:rPr>
        <w:t>udicial Council</w:t>
      </w:r>
      <w:r w:rsidR="00511167" w:rsidRPr="00511167">
        <w:rPr>
          <w:b w:val="0"/>
          <w:szCs w:val="24"/>
        </w:rPr>
        <w:t xml:space="preserve"> </w:t>
      </w:r>
      <w:r w:rsidRPr="008C22CF">
        <w:rPr>
          <w:b w:val="0"/>
          <w:szCs w:val="24"/>
        </w:rPr>
        <w:t xml:space="preserve">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w:t>
      </w:r>
      <w:r w:rsidR="00511167" w:rsidRPr="00764E6F">
        <w:rPr>
          <w:b w:val="0"/>
          <w:szCs w:val="24"/>
        </w:rPr>
        <w:t>J</w:t>
      </w:r>
      <w:r w:rsidR="00511167">
        <w:rPr>
          <w:b w:val="0"/>
          <w:szCs w:val="24"/>
        </w:rPr>
        <w:t>udicial Council</w:t>
      </w:r>
      <w:r w:rsidRPr="008C22CF">
        <w:rPr>
          <w:b w:val="0"/>
          <w:szCs w:val="24"/>
        </w:rPr>
        <w:t xml:space="preserve">’s or its designee’s ownership of any Developed Materials and to obtain and enforce Intellectual Property Rights in or relating to Developed Materials.  </w:t>
      </w:r>
      <w:bookmarkEnd w:id="7"/>
      <w:r w:rsidRPr="008C22CF">
        <w:rPr>
          <w:b w:val="0"/>
          <w:szCs w:val="24"/>
        </w:rPr>
        <w:t xml:space="preserve">Contractor shall promptly notify the </w:t>
      </w:r>
      <w:r w:rsidR="00511167" w:rsidRPr="00764E6F">
        <w:rPr>
          <w:b w:val="0"/>
          <w:szCs w:val="24"/>
        </w:rPr>
        <w:t>J</w:t>
      </w:r>
      <w:r w:rsidR="00511167">
        <w:rPr>
          <w:b w:val="0"/>
          <w:szCs w:val="24"/>
        </w:rPr>
        <w:t>udicial Council</w:t>
      </w:r>
      <w:r w:rsidRPr="008C22CF">
        <w:rPr>
          <w:b w:val="0"/>
          <w:szCs w:val="24"/>
        </w:rPr>
        <w:t xml:space="preserve"> upon the completion of the development, creation or reduction to practice of any and all Developed Materials.</w:t>
      </w:r>
    </w:p>
    <w:p w14:paraId="498F29CE" w14:textId="77777777" w:rsidR="00D60FA4" w:rsidRPr="008C22CF" w:rsidRDefault="00D60FA4" w:rsidP="008C22CF">
      <w:pPr>
        <w:pStyle w:val="Heading3"/>
        <w:widowControl w:val="0"/>
        <w:numPr>
          <w:ilvl w:val="1"/>
          <w:numId w:val="18"/>
        </w:numPr>
        <w:spacing w:before="120" w:after="120" w:line="240" w:lineRule="auto"/>
        <w:ind w:left="720" w:firstLine="720"/>
        <w:rPr>
          <w:b w:val="0"/>
          <w:szCs w:val="24"/>
        </w:rPr>
      </w:pPr>
      <w:r w:rsidRPr="008C22CF">
        <w:rPr>
          <w:szCs w:val="24"/>
          <w:u w:val="single"/>
        </w:rPr>
        <w:t>Retention of Rights.</w:t>
      </w:r>
      <w:r w:rsidRPr="008C22CF">
        <w:rPr>
          <w:b w:val="0"/>
          <w:szCs w:val="24"/>
        </w:rPr>
        <w:t xml:space="preserve"> The </w:t>
      </w:r>
      <w:r w:rsidR="00511167" w:rsidRPr="00764E6F">
        <w:rPr>
          <w:b w:val="0"/>
          <w:szCs w:val="24"/>
        </w:rPr>
        <w:t>J</w:t>
      </w:r>
      <w:r w:rsidR="00511167">
        <w:rPr>
          <w:b w:val="0"/>
          <w:szCs w:val="24"/>
        </w:rPr>
        <w:t>udicial Council</w:t>
      </w:r>
      <w:r w:rsidRPr="008C22CF">
        <w:rPr>
          <w:b w:val="0"/>
          <w:szCs w:val="24"/>
        </w:rPr>
        <w:t xml:space="preserve"> retains all rights, title and interest (including all Intellectual Property Rights) in and to the </w:t>
      </w:r>
      <w:r w:rsidR="00511167">
        <w:rPr>
          <w:b w:val="0"/>
          <w:szCs w:val="24"/>
        </w:rPr>
        <w:t>Judicial Council</w:t>
      </w:r>
      <w:r w:rsidRPr="008C22CF">
        <w:rPr>
          <w:b w:val="0"/>
          <w:szCs w:val="24"/>
        </w:rPr>
        <w:t xml:space="preserve"> Materials. Subject to rights granted herein, Contractor retains all rights, title and interest (including all Intellectual Property Rights) in and to the Contractor Materials.</w:t>
      </w:r>
    </w:p>
    <w:p w14:paraId="1443AEB0" w14:textId="77777777" w:rsidR="00D60FA4" w:rsidRPr="0023548B" w:rsidRDefault="00D60FA4" w:rsidP="008C22CF">
      <w:pPr>
        <w:spacing w:before="120" w:after="120"/>
        <w:ind w:left="720" w:firstLine="720"/>
        <w:rPr>
          <w:szCs w:val="24"/>
        </w:rPr>
      </w:pPr>
      <w:r w:rsidRPr="008C22CF">
        <w:rPr>
          <w:szCs w:val="24"/>
        </w:rPr>
        <w:t>4.4</w:t>
      </w:r>
      <w:r w:rsidRPr="008C22CF">
        <w:rPr>
          <w:szCs w:val="24"/>
        </w:rPr>
        <w:tab/>
      </w:r>
      <w:r w:rsidRPr="008C22CF">
        <w:rPr>
          <w:b/>
          <w:szCs w:val="24"/>
          <w:u w:val="single"/>
        </w:rPr>
        <w:t>Third-Party Rights</w:t>
      </w:r>
      <w:r w:rsidRPr="008C22CF">
        <w:rPr>
          <w:b/>
          <w:szCs w:val="24"/>
        </w:rPr>
        <w:t>.</w:t>
      </w:r>
      <w:r w:rsidRPr="008C22CF">
        <w:rPr>
          <w:szCs w:val="24"/>
        </w:rPr>
        <w:t xml:space="preserve"> </w:t>
      </w:r>
      <w:r w:rsidRPr="008C22CF">
        <w:rPr>
          <w:spacing w:val="-2"/>
          <w:szCs w:val="24"/>
        </w:rPr>
        <w:t xml:space="preserve">Contractor hereby assigns to the Judicial </w:t>
      </w:r>
      <w:r w:rsidR="00511167">
        <w:rPr>
          <w:spacing w:val="-2"/>
          <w:szCs w:val="24"/>
        </w:rPr>
        <w:t>Council</w:t>
      </w:r>
      <w:r w:rsidRPr="008C22CF">
        <w:rPr>
          <w:spacing w:val="-2"/>
          <w:szCs w:val="24"/>
        </w:rPr>
        <w:t xml:space="preserve"> all of Contractor’s licenses and other rights (including any representations, warranties, or indemnities that inure to Contractor from third parties) to all Third Party Materials incorporated into the </w:t>
      </w:r>
      <w:r w:rsidR="00206492">
        <w:rPr>
          <w:spacing w:val="-2"/>
          <w:szCs w:val="24"/>
        </w:rPr>
        <w:t>Developed Materials</w:t>
      </w:r>
      <w:r w:rsidRPr="008C22CF">
        <w:rPr>
          <w:spacing w:val="-2"/>
          <w:szCs w:val="24"/>
        </w:rPr>
        <w:t xml:space="preserve">.  If such licenses and rights cannot be validly assigned to or passed through to Judicial Branch Entities by Contractor without a Third Party’s consent, then Contractor will use its best efforts to obtain such consent (at Contractor’s expense) and will indemnify and hold harmless the </w:t>
      </w:r>
      <w:r w:rsidR="00511167" w:rsidRPr="00511167">
        <w:rPr>
          <w:szCs w:val="24"/>
        </w:rPr>
        <w:t>J</w:t>
      </w:r>
      <w:r w:rsidR="00511167" w:rsidRPr="008C22CF">
        <w:rPr>
          <w:szCs w:val="24"/>
        </w:rPr>
        <w:t>udicial Council</w:t>
      </w:r>
      <w:r w:rsidRPr="0023548B">
        <w:rPr>
          <w:spacing w:val="-2"/>
          <w:szCs w:val="24"/>
        </w:rPr>
        <w:t xml:space="preserve">, Judicial Branch Entities and Judicial Branch Personnel </w:t>
      </w:r>
      <w:r w:rsidRPr="0023548B">
        <w:rPr>
          <w:szCs w:val="24"/>
        </w:rPr>
        <w:t>against all Claims arising from Contractor’s failure to obtain such consent.</w:t>
      </w:r>
    </w:p>
    <w:p w14:paraId="03914A2B" w14:textId="77777777" w:rsidR="00D60FA4" w:rsidRPr="0023548B" w:rsidRDefault="00D60FA4" w:rsidP="0023548B">
      <w:pPr>
        <w:pStyle w:val="Apnd1"/>
        <w:spacing w:before="120" w:after="120"/>
        <w:ind w:left="1440"/>
        <w:rPr>
          <w:rFonts w:asciiTheme="minorHAnsi" w:hAnsiTheme="minorHAnsi" w:cstheme="minorHAnsi"/>
          <w:sz w:val="24"/>
          <w:szCs w:val="24"/>
        </w:rPr>
      </w:pPr>
    </w:p>
    <w:p w14:paraId="77D6F7E2" w14:textId="77777777" w:rsidR="004D2739" w:rsidRPr="008A6AE4" w:rsidRDefault="00B545D0" w:rsidP="008A6AE4">
      <w:pPr>
        <w:jc w:val="center"/>
        <w:rPr>
          <w:b/>
          <w:color w:val="000000" w:themeColor="text1"/>
        </w:rPr>
      </w:pPr>
      <w:r w:rsidRPr="0023548B">
        <w:rPr>
          <w:rFonts w:asciiTheme="minorHAnsi" w:hAnsiTheme="minorHAnsi" w:cstheme="minorHAnsi"/>
          <w:szCs w:val="24"/>
        </w:rPr>
        <w:br w:type="page"/>
      </w:r>
      <w:r w:rsidR="004D2739" w:rsidRPr="008A6AE4">
        <w:rPr>
          <w:b/>
          <w:color w:val="000000" w:themeColor="text1"/>
        </w:rPr>
        <w:lastRenderedPageBreak/>
        <w:t>ATTACHMENT 1</w:t>
      </w:r>
    </w:p>
    <w:p w14:paraId="0CF09603"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04B79CC7" w14:textId="77777777" w:rsidR="004D2739" w:rsidRPr="004D2739" w:rsidRDefault="004D2739" w:rsidP="004D2739">
      <w:pPr>
        <w:jc w:val="center"/>
        <w:rPr>
          <w:color w:val="000000" w:themeColor="text1"/>
        </w:rPr>
      </w:pPr>
    </w:p>
    <w:p w14:paraId="13062DC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6F17CB17"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7ED72557"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1EC081B4" w14:textId="77777777" w:rsidR="004D2739" w:rsidRPr="004D2739" w:rsidRDefault="004D2739" w:rsidP="004D2739">
      <w:pPr>
        <w:ind w:right="-180"/>
        <w:rPr>
          <w:rFonts w:asciiTheme="minorHAnsi" w:hAnsiTheme="minorHAnsi" w:cstheme="minorHAnsi"/>
          <w:color w:val="000000" w:themeColor="text1"/>
          <w:sz w:val="20"/>
        </w:rPr>
      </w:pPr>
    </w:p>
    <w:p w14:paraId="5A3C9D0C"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261BA36" w14:textId="77777777" w:rsidR="004D2739" w:rsidRPr="004D2739" w:rsidRDefault="004D2739" w:rsidP="004D2739">
      <w:pPr>
        <w:ind w:right="-180"/>
        <w:rPr>
          <w:rFonts w:asciiTheme="minorHAnsi" w:hAnsiTheme="minorHAnsi" w:cstheme="minorHAnsi"/>
          <w:color w:val="000000" w:themeColor="text1"/>
          <w:sz w:val="20"/>
        </w:rPr>
      </w:pPr>
    </w:p>
    <w:p w14:paraId="5A3196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3B5B90D8"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42D08D67" w14:textId="77777777" w:rsidR="004D2739" w:rsidRPr="004D2739" w:rsidRDefault="004D2739" w:rsidP="004D2739">
      <w:pPr>
        <w:ind w:right="-180"/>
        <w:rPr>
          <w:rFonts w:asciiTheme="minorHAnsi" w:hAnsiTheme="minorHAnsi" w:cstheme="minorHAnsi"/>
          <w:color w:val="000000" w:themeColor="text1"/>
          <w:sz w:val="20"/>
        </w:rPr>
      </w:pPr>
    </w:p>
    <w:p w14:paraId="55CD8793"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48D7067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7C1FEAEE" w14:textId="77777777" w:rsidR="004D2739" w:rsidRPr="004D2739" w:rsidRDefault="004D2739" w:rsidP="004D2739">
      <w:pPr>
        <w:ind w:right="-180"/>
        <w:rPr>
          <w:rFonts w:asciiTheme="minorHAnsi" w:hAnsiTheme="minorHAnsi" w:cstheme="minorHAnsi"/>
          <w:color w:val="000000" w:themeColor="text1"/>
          <w:sz w:val="20"/>
        </w:rPr>
      </w:pPr>
    </w:p>
    <w:p w14:paraId="6F849548"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4C5FEFD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1781726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5C0EF56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44E9EA7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5CD44326" w14:textId="77777777" w:rsidR="004D2739" w:rsidRPr="004D2739" w:rsidRDefault="004D2739" w:rsidP="004D2739">
      <w:pPr>
        <w:ind w:right="-180"/>
        <w:rPr>
          <w:rFonts w:asciiTheme="minorHAnsi" w:hAnsiTheme="minorHAnsi" w:cstheme="minorHAnsi"/>
          <w:color w:val="000000" w:themeColor="text1"/>
          <w:sz w:val="20"/>
        </w:rPr>
      </w:pPr>
    </w:p>
    <w:p w14:paraId="5620EEEE"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487B106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3431277F" w14:textId="77777777" w:rsidR="004D2739" w:rsidRPr="004D2739" w:rsidRDefault="004D2739" w:rsidP="004D2739">
      <w:pPr>
        <w:ind w:right="-180"/>
        <w:rPr>
          <w:rFonts w:asciiTheme="minorHAnsi" w:hAnsiTheme="minorHAnsi" w:cstheme="minorHAnsi"/>
          <w:color w:val="000000" w:themeColor="text1"/>
          <w:sz w:val="20"/>
        </w:rPr>
      </w:pPr>
    </w:p>
    <w:p w14:paraId="5CC4F21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0A87B2E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12E7D06B" w14:textId="77777777" w:rsidR="004D2739" w:rsidRPr="004D2739" w:rsidRDefault="004D2739" w:rsidP="004D2739">
      <w:pPr>
        <w:ind w:right="-180"/>
        <w:rPr>
          <w:rFonts w:asciiTheme="minorHAnsi" w:hAnsiTheme="minorHAnsi" w:cstheme="minorHAnsi"/>
          <w:color w:val="000000" w:themeColor="text1"/>
          <w:sz w:val="20"/>
        </w:rPr>
      </w:pPr>
    </w:p>
    <w:p w14:paraId="623353B0"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661E7754" w14:textId="77777777" w:rsidR="004D2739" w:rsidRPr="004D2739" w:rsidRDefault="004D2739" w:rsidP="004D2739">
      <w:pPr>
        <w:ind w:right="-180"/>
        <w:rPr>
          <w:rFonts w:asciiTheme="minorHAnsi" w:hAnsiTheme="minorHAnsi" w:cstheme="minorHAnsi"/>
          <w:color w:val="000000" w:themeColor="text1"/>
          <w:sz w:val="20"/>
        </w:rPr>
      </w:pPr>
    </w:p>
    <w:p w14:paraId="39D4BD0A"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3164F536"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091FE486"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278E9C3B"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250C5C1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6351A2B" w14:textId="77777777" w:rsidR="004D2739" w:rsidRDefault="004D2739" w:rsidP="004D2739">
      <w:pPr>
        <w:rPr>
          <w:color w:val="0000FF"/>
        </w:rPr>
      </w:pPr>
    </w:p>
    <w:p w14:paraId="1E39D896"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C36BAB9"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4AA628F1" w14:textId="77777777" w:rsidR="00B545D0" w:rsidRPr="00EC158B" w:rsidRDefault="00B545D0">
      <w:pPr>
        <w:rPr>
          <w:rFonts w:asciiTheme="minorHAnsi" w:hAnsiTheme="minorHAnsi" w:cstheme="minorHAnsi"/>
          <w:sz w:val="20"/>
        </w:rPr>
      </w:pPr>
    </w:p>
    <w:p w14:paraId="637D884E" w14:textId="77777777" w:rsidR="008B1D57" w:rsidRDefault="008B1D57">
      <w:pPr>
        <w:spacing w:line="300" w:lineRule="atLeast"/>
        <w:rPr>
          <w:rFonts w:asciiTheme="minorHAnsi" w:hAnsiTheme="minorHAnsi" w:cstheme="minorHAnsi"/>
          <w:sz w:val="20"/>
        </w:rPr>
      </w:pPr>
    </w:p>
    <w:p w14:paraId="61E3019C" w14:textId="77777777" w:rsidR="004D2739" w:rsidRPr="00EC158B" w:rsidRDefault="004D2739">
      <w:pPr>
        <w:spacing w:line="300" w:lineRule="atLeast"/>
        <w:rPr>
          <w:rFonts w:asciiTheme="minorHAnsi" w:hAnsiTheme="minorHAnsi" w:cstheme="minorHAnsi"/>
          <w:sz w:val="20"/>
        </w:rPr>
      </w:pPr>
    </w:p>
    <w:p w14:paraId="5CC19F60"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0B0C20B0"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6B4EA83F" w14:textId="77777777" w:rsidR="008B1D57" w:rsidRPr="00EC158B" w:rsidRDefault="008B1D57">
      <w:pPr>
        <w:spacing w:line="300" w:lineRule="atLeast"/>
        <w:ind w:left="360"/>
        <w:rPr>
          <w:rFonts w:asciiTheme="minorHAnsi" w:hAnsiTheme="minorHAnsi" w:cstheme="minorHAnsi"/>
          <w:sz w:val="20"/>
        </w:rPr>
      </w:pPr>
    </w:p>
    <w:p w14:paraId="43996E73" w14:textId="77777777" w:rsidR="00C36343" w:rsidRPr="00F57ADD" w:rsidRDefault="00C36343" w:rsidP="00F57ADD">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702F0B77"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57D7BE54" w14:textId="77777777" w:rsidR="00C36343" w:rsidRPr="00F57ADD" w:rsidRDefault="00270F4F" w:rsidP="00F57ADD">
      <w:pPr>
        <w:pStyle w:val="ListParagraph"/>
        <w:numPr>
          <w:ilvl w:val="1"/>
          <w:numId w:val="33"/>
        </w:numPr>
        <w:spacing w:before="120" w:after="120"/>
        <w:rPr>
          <w:rFonts w:asciiTheme="minorHAnsi" w:hAnsiTheme="minorHAnsi" w:cstheme="minorHAnsi"/>
          <w:b/>
          <w:bCs/>
          <w:sz w:val="20"/>
        </w:rPr>
      </w:pPr>
      <w:r w:rsidRPr="00F57ADD">
        <w:rPr>
          <w:rFonts w:asciiTheme="minorHAnsi" w:hAnsiTheme="minorHAnsi" w:cstheme="minorHAnsi"/>
          <w:b/>
          <w:bCs/>
          <w:sz w:val="20"/>
        </w:rPr>
        <w:t>Amount.</w:t>
      </w:r>
      <w:r w:rsidRPr="00F57ADD">
        <w:rPr>
          <w:rFonts w:asciiTheme="minorHAnsi" w:hAnsiTheme="minorHAnsi" w:cstheme="minorHAnsi"/>
          <w:bCs/>
          <w:sz w:val="20"/>
        </w:rPr>
        <w:t xml:space="preserve">  </w:t>
      </w:r>
      <w:r w:rsidR="00B6312C" w:rsidRPr="00F57ADD">
        <w:rPr>
          <w:rFonts w:asciiTheme="minorHAnsi" w:hAnsiTheme="minorHAnsi" w:cstheme="minorHAnsi"/>
          <w:bCs/>
          <w:sz w:val="20"/>
        </w:rPr>
        <w:t xml:space="preserve">Contractor will invoice the </w:t>
      </w:r>
      <w:r w:rsidR="005C5EAE" w:rsidRPr="00F57ADD">
        <w:rPr>
          <w:rFonts w:asciiTheme="minorHAnsi" w:hAnsiTheme="minorHAnsi" w:cstheme="minorHAnsi"/>
          <w:bCs/>
          <w:sz w:val="20"/>
        </w:rPr>
        <w:t>following amounts for Services or Deliverables</w:t>
      </w:r>
      <w:r w:rsidR="00B6312C" w:rsidRPr="00F57ADD">
        <w:rPr>
          <w:rFonts w:asciiTheme="minorHAnsi" w:hAnsiTheme="minorHAnsi" w:cstheme="minorHAnsi"/>
          <w:bCs/>
          <w:sz w:val="20"/>
        </w:rPr>
        <w:t xml:space="preserve"> that the </w:t>
      </w:r>
      <w:r w:rsidR="00323CD0" w:rsidRPr="00F57ADD">
        <w:rPr>
          <w:rFonts w:asciiTheme="minorHAnsi" w:hAnsiTheme="minorHAnsi" w:cstheme="minorHAnsi"/>
          <w:bCs/>
          <w:sz w:val="20"/>
        </w:rPr>
        <w:t>JBE</w:t>
      </w:r>
      <w:r w:rsidR="00B6312C" w:rsidRPr="00F57ADD">
        <w:rPr>
          <w:rFonts w:asciiTheme="minorHAnsi" w:hAnsiTheme="minorHAnsi" w:cstheme="minorHAnsi"/>
          <w:bCs/>
          <w:sz w:val="20"/>
        </w:rPr>
        <w:t xml:space="preserve"> has accepted:  </w:t>
      </w:r>
    </w:p>
    <w:p w14:paraId="0AAD7E27"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3CCD4548"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29E7ADF4" w14:textId="77777777" w:rsidR="00604041" w:rsidRPr="00F57ADD" w:rsidRDefault="00270F4F" w:rsidP="00F57ADD">
      <w:pPr>
        <w:pStyle w:val="ListParagraph"/>
        <w:numPr>
          <w:ilvl w:val="1"/>
          <w:numId w:val="33"/>
        </w:numPr>
        <w:spacing w:before="120" w:after="120"/>
        <w:rPr>
          <w:rFonts w:asciiTheme="minorHAnsi" w:hAnsiTheme="minorHAnsi" w:cstheme="minorHAnsi"/>
          <w:b/>
          <w:bCs/>
          <w:sz w:val="20"/>
        </w:rPr>
      </w:pPr>
      <w:r w:rsidRPr="00F57ADD">
        <w:rPr>
          <w:rFonts w:asciiTheme="minorHAnsi" w:hAnsiTheme="minorHAnsi" w:cstheme="minorHAnsi"/>
          <w:b/>
          <w:bCs/>
          <w:sz w:val="20"/>
        </w:rPr>
        <w:t>Wi</w:t>
      </w:r>
      <w:r w:rsidR="00702D06" w:rsidRPr="00F57ADD">
        <w:rPr>
          <w:rFonts w:asciiTheme="minorHAnsi" w:hAnsiTheme="minorHAnsi" w:cstheme="minorHAnsi"/>
          <w:b/>
          <w:bCs/>
          <w:sz w:val="20"/>
        </w:rPr>
        <w:t xml:space="preserve">thholding.  </w:t>
      </w:r>
      <w:r w:rsidR="00702D06" w:rsidRPr="00F57ADD">
        <w:rPr>
          <w:rFonts w:asciiTheme="minorHAnsi" w:hAnsiTheme="minorHAnsi" w:cstheme="minorHAnsi"/>
          <w:bCs/>
          <w:sz w:val="20"/>
        </w:rPr>
        <w:t xml:space="preserve">When making a payment tied to the acceptance of Deliverables, the </w:t>
      </w:r>
      <w:r w:rsidR="00323CD0" w:rsidRPr="00F57ADD">
        <w:rPr>
          <w:rFonts w:asciiTheme="minorHAnsi" w:hAnsiTheme="minorHAnsi" w:cstheme="minorHAnsi"/>
          <w:bCs/>
          <w:sz w:val="20"/>
        </w:rPr>
        <w:t>JBE</w:t>
      </w:r>
      <w:r w:rsidR="00702D06" w:rsidRPr="00F57ADD">
        <w:rPr>
          <w:rFonts w:asciiTheme="minorHAnsi" w:hAnsiTheme="minorHAnsi" w:cstheme="minorHAnsi"/>
          <w:bCs/>
          <w:sz w:val="20"/>
        </w:rPr>
        <w:t xml:space="preserve"> shall have the right to withhold fifteen percent (15%) of each such payment until the </w:t>
      </w:r>
      <w:r w:rsidR="00323CD0" w:rsidRPr="00F57ADD">
        <w:rPr>
          <w:rFonts w:asciiTheme="minorHAnsi" w:hAnsiTheme="minorHAnsi" w:cstheme="minorHAnsi"/>
          <w:bCs/>
          <w:sz w:val="20"/>
        </w:rPr>
        <w:t>JBE</w:t>
      </w:r>
      <w:r w:rsidR="00702D06" w:rsidRPr="00F57ADD">
        <w:rPr>
          <w:rFonts w:asciiTheme="minorHAnsi" w:hAnsiTheme="minorHAnsi" w:cstheme="minorHAnsi"/>
          <w:bCs/>
          <w:sz w:val="20"/>
        </w:rPr>
        <w:t xml:space="preserve"> accepts the final Deliverable.</w:t>
      </w:r>
      <w:r w:rsidR="00604041" w:rsidRPr="00F57ADD">
        <w:rPr>
          <w:rFonts w:asciiTheme="minorHAnsi" w:hAnsiTheme="minorHAnsi" w:cstheme="minorHAnsi"/>
          <w:bCs/>
          <w:sz w:val="20"/>
        </w:rPr>
        <w:t xml:space="preserve"> </w:t>
      </w:r>
    </w:p>
    <w:p w14:paraId="38093877" w14:textId="77777777" w:rsidR="00604041" w:rsidRPr="00604041" w:rsidRDefault="00604041" w:rsidP="00F57ADD">
      <w:pPr>
        <w:numPr>
          <w:ilvl w:val="1"/>
          <w:numId w:val="3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54C80A5E" w14:textId="77777777" w:rsidR="00C36343" w:rsidRPr="00F57ADD" w:rsidRDefault="00B6312C" w:rsidP="00F57ADD">
      <w:pPr>
        <w:pStyle w:val="ListParagraph"/>
        <w:numPr>
          <w:ilvl w:val="0"/>
          <w:numId w:val="11"/>
        </w:numPr>
        <w:spacing w:before="120" w:after="120"/>
        <w:rPr>
          <w:rFonts w:asciiTheme="minorHAnsi" w:hAnsiTheme="minorHAnsi" w:cstheme="minorHAnsi"/>
          <w:b/>
          <w:bCs/>
          <w:sz w:val="20"/>
        </w:rPr>
      </w:pPr>
      <w:r w:rsidRPr="00F57ADD">
        <w:rPr>
          <w:rFonts w:asciiTheme="minorHAnsi" w:hAnsiTheme="minorHAnsi" w:cstheme="minorHAnsi"/>
          <w:b/>
          <w:bCs/>
          <w:sz w:val="20"/>
        </w:rPr>
        <w:t xml:space="preserve">Expenses.  </w:t>
      </w:r>
      <w:r w:rsidRPr="00F57ADD">
        <w:rPr>
          <w:rFonts w:asciiTheme="minorHAnsi" w:hAnsiTheme="minorHAnsi" w:cstheme="minorHAnsi"/>
          <w:bCs/>
          <w:sz w:val="20"/>
        </w:rPr>
        <w:t xml:space="preserve">Except as set forth in this section, no expenses relating to the Goods, Services, and Deliverables shall be reimbursed by the </w:t>
      </w:r>
      <w:r w:rsidR="00323CD0" w:rsidRPr="00F57ADD">
        <w:rPr>
          <w:rFonts w:asciiTheme="minorHAnsi" w:hAnsiTheme="minorHAnsi" w:cstheme="minorHAnsi"/>
          <w:bCs/>
          <w:sz w:val="20"/>
        </w:rPr>
        <w:t>JBE</w:t>
      </w:r>
      <w:r w:rsidRPr="00F57ADD">
        <w:rPr>
          <w:rFonts w:asciiTheme="minorHAnsi" w:hAnsiTheme="minorHAnsi" w:cstheme="minorHAnsi"/>
          <w:bCs/>
          <w:sz w:val="20"/>
        </w:rPr>
        <w:t xml:space="preserve">.  </w:t>
      </w:r>
    </w:p>
    <w:p w14:paraId="19428986"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8A29733"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008F37E1"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15F56A2" w14:textId="77777777" w:rsidR="00C36343" w:rsidRPr="00F57ADD" w:rsidRDefault="00C36343" w:rsidP="001543CB">
      <w:pPr>
        <w:pStyle w:val="ListParagraph"/>
        <w:numPr>
          <w:ilvl w:val="1"/>
          <w:numId w:val="36"/>
        </w:numPr>
        <w:spacing w:before="120" w:after="120"/>
        <w:rPr>
          <w:rFonts w:asciiTheme="minorHAnsi" w:hAnsiTheme="minorHAnsi" w:cstheme="minorHAnsi"/>
          <w:sz w:val="20"/>
        </w:rPr>
      </w:pPr>
      <w:r w:rsidRPr="00F57ADD">
        <w:rPr>
          <w:rFonts w:asciiTheme="minorHAnsi" w:hAnsiTheme="minorHAnsi" w:cstheme="minorHAnsi"/>
          <w:b/>
          <w:bCs/>
          <w:sz w:val="20"/>
        </w:rPr>
        <w:t xml:space="preserve">Allowable Expenses. </w:t>
      </w:r>
      <w:r w:rsidRPr="00F57ADD">
        <w:rPr>
          <w:rFonts w:asciiTheme="minorHAnsi" w:hAnsiTheme="minorHAnsi" w:cstheme="minorHAnsi"/>
          <w:bCs/>
          <w:sz w:val="20"/>
        </w:rPr>
        <w:t xml:space="preserve">Contractor may submit for reimbursement, without mark-up, only the following categories of expense: </w:t>
      </w:r>
    </w:p>
    <w:p w14:paraId="118B388E"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2E439F">
        <w:rPr>
          <w:rFonts w:asciiTheme="minorHAnsi" w:hAnsiTheme="minorHAnsi" w:cstheme="minorHAnsi"/>
          <w:bCs/>
          <w:i/>
          <w:sz w:val="20"/>
          <w:lang w:bidi="en-US"/>
        </w:rPr>
        <w:t>N/A</w:t>
      </w:r>
    </w:p>
    <w:p w14:paraId="25056B4E"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5BF244A5" w14:textId="77777777" w:rsidR="00C36343" w:rsidRPr="00EC158B" w:rsidRDefault="006C6263" w:rsidP="001543CB">
      <w:pPr>
        <w:pStyle w:val="ListParagraph"/>
        <w:numPr>
          <w:ilvl w:val="1"/>
          <w:numId w:val="36"/>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w:t>
      </w:r>
      <w:proofErr w:type="spellStart"/>
      <w:r w:rsidR="0090796F" w:rsidRPr="0090796F">
        <w:rPr>
          <w:rFonts w:asciiTheme="minorHAnsi" w:hAnsiTheme="minorHAnsi" w:cstheme="minorHAnsi"/>
          <w:bCs/>
          <w:sz w:val="20"/>
        </w:rPr>
        <w:t>i</w:t>
      </w:r>
      <w:proofErr w:type="spellEnd"/>
      <w:r w:rsidR="0090796F" w:rsidRPr="0090796F">
        <w:rPr>
          <w:rFonts w:asciiTheme="minorHAnsi" w:hAnsiTheme="minorHAnsi" w:cstheme="minorHAnsi"/>
          <w:bCs/>
          <w:sz w:val="20"/>
        </w:rPr>
        <w:t>)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8406410" w14:textId="77777777" w:rsidR="00C36343" w:rsidRPr="00563734" w:rsidRDefault="006C6263" w:rsidP="001543CB">
      <w:pPr>
        <w:pStyle w:val="ListParagraph"/>
        <w:numPr>
          <w:ilvl w:val="1"/>
          <w:numId w:val="36"/>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C36343" w:rsidRPr="00EC158B">
        <w:rPr>
          <w:rFonts w:asciiTheme="minorHAnsi" w:hAnsiTheme="minorHAnsi" w:cstheme="minorHAnsi"/>
          <w:bCs/>
          <w:sz w:val="20"/>
        </w:rPr>
        <w:t>$</w:t>
      </w:r>
      <w:r w:rsidR="002E439F">
        <w:rPr>
          <w:b/>
          <w:sz w:val="20"/>
          <w:highlight w:val="yellow"/>
        </w:rPr>
        <w:t>0</w:t>
      </w:r>
      <w:r w:rsidR="00055BF3">
        <w:rPr>
          <w:rFonts w:asciiTheme="minorHAnsi" w:hAnsiTheme="minorHAnsi" w:cstheme="minorHAnsi"/>
          <w:bCs/>
          <w:sz w:val="20"/>
        </w:rPr>
        <w:t xml:space="preserve"> </w:t>
      </w:r>
      <w:r w:rsidR="00C34EDA">
        <w:rPr>
          <w:rFonts w:asciiTheme="minorHAnsi" w:hAnsiTheme="minorHAnsi" w:cstheme="minorHAnsi"/>
          <w:bCs/>
          <w:sz w:val="20"/>
        </w:rPr>
        <w:t>for the Initial Term and $</w:t>
      </w:r>
      <w:r w:rsidR="002E439F">
        <w:rPr>
          <w:b/>
          <w:sz w:val="20"/>
          <w:highlight w:val="yellow"/>
        </w:rPr>
        <w:t>0</w:t>
      </w:r>
      <w:r w:rsidR="00C34EDA">
        <w:rPr>
          <w:rFonts w:asciiTheme="minorHAnsi" w:hAnsiTheme="minorHAnsi" w:cstheme="minorHAnsi"/>
          <w:bCs/>
          <w:sz w:val="20"/>
        </w:rPr>
        <w:t xml:space="preserve"> for the Option Term</w:t>
      </w:r>
      <w:r w:rsidR="00C36343" w:rsidRPr="00EC158B">
        <w:rPr>
          <w:rFonts w:asciiTheme="minorHAnsi" w:hAnsiTheme="minorHAnsi" w:cstheme="minorHAnsi"/>
          <w:bCs/>
          <w:sz w:val="20"/>
        </w:rPr>
        <w:t>.</w:t>
      </w:r>
      <w:r w:rsidR="00C36343">
        <w:rPr>
          <w:rFonts w:asciiTheme="minorHAnsi" w:hAnsiTheme="minorHAnsi" w:cstheme="minorHAnsi"/>
          <w:bCs/>
          <w:sz w:val="20"/>
        </w:rPr>
        <w:t xml:space="preserve"> </w:t>
      </w:r>
    </w:p>
    <w:p w14:paraId="594BB48B" w14:textId="77777777" w:rsidR="00C36343" w:rsidRPr="00EC158B" w:rsidRDefault="00C36343" w:rsidP="001543CB">
      <w:pPr>
        <w:pStyle w:val="ListParagraph"/>
        <w:numPr>
          <w:ilvl w:val="1"/>
          <w:numId w:val="36"/>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485A26B7"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58C1BBD"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2B10F2A9"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4439FE6F"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lastRenderedPageBreak/>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7FE2B546"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37512D2D"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403EDCCE"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46A9B349" w14:textId="77777777" w:rsidR="008B1D57" w:rsidRPr="00EC158B" w:rsidRDefault="008B1D57">
      <w:pPr>
        <w:spacing w:before="120" w:after="120" w:line="300" w:lineRule="atLeast"/>
        <w:ind w:left="936"/>
        <w:rPr>
          <w:rFonts w:asciiTheme="minorHAnsi" w:hAnsiTheme="minorHAnsi" w:cstheme="minorHAnsi"/>
          <w:b/>
          <w:sz w:val="20"/>
        </w:rPr>
      </w:pPr>
    </w:p>
    <w:p w14:paraId="774FD94C" w14:textId="77777777" w:rsidR="008B1D57" w:rsidRPr="00EC158B" w:rsidRDefault="008B1D57">
      <w:pPr>
        <w:spacing w:before="120" w:after="120" w:line="300" w:lineRule="atLeast"/>
        <w:ind w:left="360"/>
        <w:rPr>
          <w:rFonts w:asciiTheme="minorHAnsi" w:hAnsiTheme="minorHAnsi" w:cstheme="minorHAnsi"/>
          <w:sz w:val="20"/>
        </w:rPr>
      </w:pPr>
    </w:p>
    <w:p w14:paraId="4D503A62"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19DCB285"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42B967E4"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5DD36BEB" w14:textId="77777777" w:rsidR="00B7449E" w:rsidRPr="00EC158B" w:rsidRDefault="00B7449E" w:rsidP="00B7449E">
      <w:pPr>
        <w:spacing w:line="300" w:lineRule="atLeast"/>
        <w:ind w:left="360"/>
        <w:rPr>
          <w:rFonts w:asciiTheme="minorHAnsi" w:hAnsiTheme="minorHAnsi" w:cstheme="minorHAnsi"/>
          <w:sz w:val="20"/>
        </w:rPr>
      </w:pPr>
    </w:p>
    <w:p w14:paraId="12E00B4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381CCA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439557C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535635DA"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2D5CD8FE"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DFD5838"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B2E5547"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1B8A651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2754736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6DDC06A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2CF8963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7A718D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4070C2AD"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40E94721"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05AA67D"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8"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8"/>
      <w:r w:rsidRPr="00D62092">
        <w:rPr>
          <w:sz w:val="20"/>
        </w:rPr>
        <w:t xml:space="preserve"> </w:t>
      </w:r>
    </w:p>
    <w:p w14:paraId="40B1D9A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01F7F07B"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1FD148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3AC891E6"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B91FDB8"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6ABF5B86"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A272229"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5A5649BF"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3B580FD6"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w:t>
      </w:r>
      <w:r w:rsidR="00D662AB" w:rsidRPr="00483DAC">
        <w:rPr>
          <w:rFonts w:asciiTheme="minorHAnsi" w:hAnsiTheme="minorHAnsi" w:cstheme="minorHAnsi"/>
          <w:sz w:val="20"/>
        </w:rPr>
        <w:lastRenderedPageBreak/>
        <w:t xml:space="preserve">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3C644A5A"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6E852EB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065E2263"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459E5D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67D33395"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in the event that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2C6ECA19"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314BFB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4AF460C2"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30DDA0"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19B3133A"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t>
      </w:r>
      <w:r w:rsidRPr="005C554B">
        <w:rPr>
          <w:sz w:val="20"/>
        </w:rPr>
        <w:lastRenderedPageBreak/>
        <w:t xml:space="preserve">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5F55238"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2F5FE00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0C220A11"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10E8F762"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54672FD6"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15A2F84A"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281BF6AA"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53D2B20C"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55054B7A"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472D6E59"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lastRenderedPageBreak/>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4EF1CCE"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5430E7D2"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33A4D16"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1EAC311E"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4EE50392"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7CFAC3D4" w14:textId="77777777" w:rsidTr="005D5580">
        <w:tc>
          <w:tcPr>
            <w:tcW w:w="4133" w:type="dxa"/>
            <w:tcBorders>
              <w:top w:val="single" w:sz="4" w:space="0" w:color="auto"/>
              <w:bottom w:val="single" w:sz="4" w:space="0" w:color="auto"/>
              <w:right w:val="single" w:sz="4" w:space="0" w:color="auto"/>
            </w:tcBorders>
            <w:shd w:val="clear" w:color="auto" w:fill="CCCCCC"/>
          </w:tcPr>
          <w:p w14:paraId="42C6D04E"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60321920"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0386F4AF" w14:textId="77777777" w:rsidTr="005D5580">
        <w:tc>
          <w:tcPr>
            <w:tcW w:w="4133" w:type="dxa"/>
            <w:tcBorders>
              <w:top w:val="single" w:sz="4" w:space="0" w:color="auto"/>
              <w:bottom w:val="nil"/>
              <w:right w:val="single" w:sz="4" w:space="0" w:color="auto"/>
            </w:tcBorders>
          </w:tcPr>
          <w:p w14:paraId="3B3788BD"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5C8583B7" w14:textId="77777777" w:rsidR="007A6241" w:rsidRPr="00303BCF" w:rsidRDefault="002E439F" w:rsidP="00483DAC">
            <w:pPr>
              <w:pStyle w:val="TableStyle"/>
              <w:widowControl w:val="0"/>
              <w:tabs>
                <w:tab w:val="left" w:pos="3244"/>
              </w:tabs>
              <w:rPr>
                <w:rFonts w:ascii="Times New Roman" w:hAnsi="Times New Roman"/>
                <w:sz w:val="20"/>
                <w:u w:val="single"/>
              </w:rPr>
            </w:pPr>
            <w:r>
              <w:rPr>
                <w:rFonts w:ascii="Times New Roman" w:hAnsi="Times New Roman"/>
                <w:sz w:val="20"/>
              </w:rPr>
              <w:t>[TBD]</w:t>
            </w:r>
          </w:p>
        </w:tc>
        <w:tc>
          <w:tcPr>
            <w:tcW w:w="3967" w:type="dxa"/>
            <w:tcBorders>
              <w:top w:val="single" w:sz="4" w:space="0" w:color="auto"/>
              <w:left w:val="single" w:sz="4" w:space="0" w:color="auto"/>
              <w:bottom w:val="nil"/>
            </w:tcBorders>
          </w:tcPr>
          <w:p w14:paraId="091AE125"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673BFDDD" w14:textId="77777777" w:rsidR="002E439F" w:rsidRPr="00303BCF" w:rsidRDefault="002E439F" w:rsidP="00483DAC">
            <w:pPr>
              <w:pStyle w:val="TableStyle"/>
              <w:widowControl w:val="0"/>
              <w:tabs>
                <w:tab w:val="left" w:pos="3244"/>
              </w:tabs>
              <w:rPr>
                <w:rFonts w:ascii="Times New Roman" w:hAnsi="Times New Roman"/>
                <w:sz w:val="20"/>
              </w:rPr>
            </w:pPr>
            <w:r>
              <w:rPr>
                <w:rFonts w:ascii="Times New Roman" w:hAnsi="Times New Roman"/>
                <w:sz w:val="20"/>
              </w:rPr>
              <w:t>[TBD]</w:t>
            </w:r>
          </w:p>
        </w:tc>
      </w:tr>
      <w:tr w:rsidR="007A6241" w:rsidRPr="00303BCF" w14:paraId="31DE664C" w14:textId="77777777" w:rsidTr="005D5580">
        <w:tc>
          <w:tcPr>
            <w:tcW w:w="4133" w:type="dxa"/>
            <w:tcBorders>
              <w:top w:val="nil"/>
              <w:bottom w:val="nil"/>
              <w:right w:val="single" w:sz="4" w:space="0" w:color="auto"/>
            </w:tcBorders>
          </w:tcPr>
          <w:p w14:paraId="6B65988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399E477"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3498D18" w14:textId="77777777" w:rsidTr="005D5580">
        <w:tc>
          <w:tcPr>
            <w:tcW w:w="4133" w:type="dxa"/>
            <w:tcBorders>
              <w:top w:val="nil"/>
              <w:bottom w:val="single" w:sz="4" w:space="0" w:color="auto"/>
              <w:right w:val="single" w:sz="4" w:space="0" w:color="auto"/>
            </w:tcBorders>
          </w:tcPr>
          <w:p w14:paraId="3C074CDF"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7F1CE9FD" w14:textId="77777777" w:rsidR="007A6241" w:rsidRPr="00303BCF" w:rsidRDefault="007A6241" w:rsidP="00483DAC">
            <w:pPr>
              <w:pStyle w:val="TableStyle"/>
              <w:widowControl w:val="0"/>
              <w:tabs>
                <w:tab w:val="left" w:pos="3244"/>
              </w:tabs>
              <w:rPr>
                <w:rFonts w:ascii="Times New Roman" w:hAnsi="Times New Roman"/>
                <w:sz w:val="20"/>
              </w:rPr>
            </w:pPr>
          </w:p>
        </w:tc>
      </w:tr>
    </w:tbl>
    <w:p w14:paraId="07B680B4"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7F742898"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264639B2"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6F2019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 xml:space="preserve">Contractor </w:t>
      </w:r>
      <w:proofErr w:type="gramStart"/>
      <w:r w:rsidR="009756FA" w:rsidRPr="009756FA">
        <w:rPr>
          <w:rFonts w:asciiTheme="minorHAnsi" w:hAnsiTheme="minorHAnsi" w:cstheme="minorHAnsi"/>
          <w:bCs/>
          <w:sz w:val="20"/>
        </w:rPr>
        <w:t>is in compliance</w:t>
      </w:r>
      <w:r w:rsidR="00A816FC">
        <w:rPr>
          <w:rFonts w:asciiTheme="minorHAnsi" w:hAnsiTheme="minorHAnsi" w:cstheme="minorHAnsi"/>
          <w:bCs/>
          <w:sz w:val="20"/>
        </w:rPr>
        <w:t xml:space="preserve"> with</w:t>
      </w:r>
      <w:proofErr w:type="gramEnd"/>
      <w:r w:rsidR="00A816FC">
        <w:rPr>
          <w:rFonts w:asciiTheme="minorHAnsi" w:hAnsiTheme="minorHAnsi" w:cstheme="minorHAnsi"/>
          <w:bCs/>
          <w:sz w:val="20"/>
        </w:rPr>
        <w:t>,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xml:space="preserve">; and (ii) </w:t>
      </w:r>
      <w:r w:rsidR="00DF27CD">
        <w:rPr>
          <w:rFonts w:asciiTheme="minorHAnsi" w:hAnsiTheme="minorHAnsi" w:cstheme="minorHAnsi"/>
          <w:bCs/>
          <w:sz w:val="20"/>
        </w:rPr>
        <w:lastRenderedPageBreak/>
        <w:t>PCC 10295.35, which places limitations on contracts with contractors that discriminate in the provision of benefits on the basis of an employee’s or dependent’s actual or perceived gender identity.</w:t>
      </w:r>
    </w:p>
    <w:p w14:paraId="3D7E9040"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3B70B7CC"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E47F110"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58F7D87D"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37391FFB" w14:textId="77777777" w:rsidR="004E5170" w:rsidRPr="00475D0F" w:rsidRDefault="004E5170" w:rsidP="004E5170">
      <w:pPr>
        <w:pStyle w:val="ListParagraph"/>
        <w:ind w:left="936"/>
        <w:jc w:val="both"/>
        <w:rPr>
          <w:rFonts w:asciiTheme="minorHAnsi" w:hAnsiTheme="minorHAnsi" w:cstheme="minorHAnsi"/>
          <w:sz w:val="20"/>
        </w:rPr>
      </w:pPr>
    </w:p>
    <w:p w14:paraId="258CC198"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23EB9CCB" w14:textId="77777777" w:rsidR="008F1CA8" w:rsidRDefault="008F1CA8" w:rsidP="008F1CA8">
      <w:pPr>
        <w:pStyle w:val="ListParagraph"/>
        <w:ind w:left="936"/>
        <w:jc w:val="both"/>
        <w:rPr>
          <w:rFonts w:asciiTheme="minorHAnsi" w:hAnsiTheme="minorHAnsi" w:cstheme="minorHAnsi"/>
          <w:sz w:val="20"/>
        </w:rPr>
      </w:pPr>
    </w:p>
    <w:p w14:paraId="20EAD08B"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6B4F3232" w14:textId="77777777" w:rsidR="00E77106" w:rsidRDefault="00E77106" w:rsidP="00E77106">
      <w:pPr>
        <w:pStyle w:val="ListParagraph"/>
        <w:ind w:left="936"/>
        <w:jc w:val="both"/>
        <w:rPr>
          <w:rFonts w:asciiTheme="minorHAnsi" w:hAnsiTheme="minorHAnsi" w:cstheme="minorHAnsi"/>
          <w:sz w:val="20"/>
        </w:rPr>
      </w:pPr>
    </w:p>
    <w:p w14:paraId="58458FDD"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w:t>
      </w:r>
      <w:r w:rsidR="00E77106" w:rsidRPr="002D7DFA">
        <w:rPr>
          <w:rFonts w:asciiTheme="minorHAnsi" w:hAnsiTheme="minorHAnsi" w:cstheme="minorHAnsi"/>
          <w:bCs/>
          <w:sz w:val="20"/>
        </w:rPr>
        <w:lastRenderedPageBreak/>
        <w:t>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7FACFA1B" w14:textId="77777777" w:rsidR="00C034E2" w:rsidRDefault="00C034E2" w:rsidP="00C034E2">
      <w:pPr>
        <w:pStyle w:val="ListParagraph"/>
        <w:ind w:left="936"/>
        <w:rPr>
          <w:rFonts w:asciiTheme="minorHAnsi" w:hAnsiTheme="minorHAnsi" w:cstheme="minorHAnsi"/>
          <w:sz w:val="20"/>
        </w:rPr>
      </w:pPr>
    </w:p>
    <w:p w14:paraId="2A03E26F" w14:textId="77777777" w:rsidR="00C034E2" w:rsidRPr="00F73F32" w:rsidRDefault="00C034E2" w:rsidP="00B47BF4">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w:t>
      </w:r>
      <w:r w:rsidR="00B47BF4" w:rsidRPr="00B75A78">
        <w:rPr>
          <w:rFonts w:asciiTheme="minorHAnsi" w:hAnsiTheme="minorHAnsi" w:cstheme="minorHAnsi"/>
          <w:sz w:val="20"/>
        </w:rPr>
        <w:t>Contractor’s failure to meet the DVBE commitment set forth in its bid or proposal constitutes a breach of the Agreement. If Contractor used DVBE subcontractor(s) in connection with this Agreement: (</w:t>
      </w:r>
      <w:proofErr w:type="spellStart"/>
      <w:r w:rsidR="00B47BF4" w:rsidRPr="00B75A78">
        <w:rPr>
          <w:rFonts w:asciiTheme="minorHAnsi" w:hAnsiTheme="minorHAnsi" w:cstheme="minorHAnsi"/>
          <w:sz w:val="20"/>
        </w:rPr>
        <w:t>i</w:t>
      </w:r>
      <w:proofErr w:type="spellEnd"/>
      <w:r w:rsidR="00B47BF4" w:rsidRPr="00B75A78">
        <w:rPr>
          <w:rFonts w:asciiTheme="minorHAnsi" w:hAnsiTheme="minorHAnsi" w:cstheme="minorHAnsi"/>
          <w:sz w:val="20"/>
        </w:rPr>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and percentage of work Contractor committed to provide to each DVBE subcontractor and the amount each DVBE subcontractor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Upon request by the JBE,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14:paraId="72128347"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4B433B8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agrees to make a good faith effort to </w:t>
      </w:r>
      <w:r w:rsidR="00C86BAD" w:rsidRPr="000D5FA7">
        <w:rPr>
          <w:rFonts w:asciiTheme="minorHAnsi" w:hAnsiTheme="minorHAnsi" w:cstheme="minorHAnsi"/>
          <w:sz w:val="20"/>
        </w:rPr>
        <w:lastRenderedPageBreak/>
        <w:t>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w:t>
      </w:r>
      <w:proofErr w:type="gramStart"/>
      <w:r w:rsidR="00C86BAD" w:rsidRPr="00F36CB0">
        <w:rPr>
          <w:rFonts w:asciiTheme="minorHAnsi" w:hAnsiTheme="minorHAnsi" w:cstheme="minorHAnsi"/>
          <w:sz w:val="20"/>
        </w:rPr>
        <w:t>taken into account</w:t>
      </w:r>
      <w:proofErr w:type="gramEnd"/>
      <w:r w:rsidR="00C86BAD" w:rsidRPr="00F36CB0">
        <w:rPr>
          <w:rFonts w:asciiTheme="minorHAnsi" w:hAnsiTheme="minorHAnsi" w:cstheme="minorHAnsi"/>
          <w:sz w:val="20"/>
        </w:rPr>
        <w:t xml:space="preserve">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6D4F398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135FC711"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5C649FEE"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1B58559D"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26D92DF2"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74C46272"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2D019ED5"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32372F1E"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0A174E4B"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3B235628"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w:t>
      </w:r>
      <w:r w:rsidR="006402DE" w:rsidRPr="006402DE">
        <w:rPr>
          <w:rFonts w:asciiTheme="minorHAnsi" w:hAnsiTheme="minorHAnsi" w:cstheme="minorHAnsi"/>
          <w:bCs/>
          <w:sz w:val="20"/>
        </w:rPr>
        <w:lastRenderedPageBreak/>
        <w:t xml:space="preserve">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55AD1E3D"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D6DDE9A"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2B01AEFC" w14:textId="77777777" w:rsidR="00B97478" w:rsidRPr="00B97478" w:rsidRDefault="0023548B" w:rsidP="00023CC5">
      <w:pPr>
        <w:numPr>
          <w:ilvl w:val="1"/>
          <w:numId w:val="26"/>
        </w:numPr>
        <w:spacing w:before="120" w:after="120"/>
        <w:rPr>
          <w:rFonts w:asciiTheme="minorHAnsi" w:hAnsiTheme="minorHAnsi" w:cstheme="minorHAnsi"/>
          <w:bCs/>
          <w:sz w:val="20"/>
        </w:rPr>
      </w:pPr>
      <w:r>
        <w:rPr>
          <w:rFonts w:asciiTheme="minorHAnsi" w:hAnsiTheme="minorHAnsi" w:cstheme="minorHAnsi"/>
          <w:bCs/>
          <w:sz w:val="20"/>
        </w:rPr>
        <w:t>[Intentionally deleted]</w:t>
      </w:r>
    </w:p>
    <w:p w14:paraId="7AA2C8E5"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5201E0BE"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2D17B410"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016397E4"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64C6C3A4"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84C652A" w14:textId="77777777" w:rsidR="00535786" w:rsidRPr="00EC158B" w:rsidRDefault="00A61016" w:rsidP="00023CC5">
      <w:pPr>
        <w:numPr>
          <w:ilvl w:val="1"/>
          <w:numId w:val="26"/>
        </w:numPr>
        <w:spacing w:before="120" w:after="120"/>
        <w:rPr>
          <w:rFonts w:asciiTheme="minorHAnsi" w:hAnsiTheme="minorHAnsi" w:cstheme="minorHAnsi"/>
          <w:bCs/>
          <w:sz w:val="20"/>
        </w:rPr>
      </w:pPr>
      <w:bookmarkStart w:id="9" w:name="_Hlk31014971"/>
      <w:r w:rsidRPr="00176A44">
        <w:rPr>
          <w:rFonts w:asciiTheme="minorHAnsi" w:hAnsiTheme="minorHAnsi" w:cstheme="minorHAnsi"/>
          <w:b/>
          <w:bCs/>
          <w:sz w:val="20"/>
        </w:rPr>
        <w:t>Follow-On Contracting.</w:t>
      </w:r>
      <w:r w:rsidRPr="00176A44">
        <w:rPr>
          <w:rFonts w:asciiTheme="minorHAnsi" w:hAnsiTheme="minorHAnsi" w:cstheme="minorHAnsi"/>
          <w:bCs/>
          <w:sz w:val="20"/>
        </w:rPr>
        <w:t xml:space="preserve"> No</w:t>
      </w:r>
      <w:r w:rsidRPr="00A61016">
        <w:rPr>
          <w:rFonts w:asciiTheme="minorHAnsi" w:hAnsiTheme="minorHAnsi" w:cstheme="minorHAnsi"/>
          <w:bCs/>
          <w:sz w:val="20"/>
        </w:rPr>
        <w:t xml:space="preserve">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bookmarkEnd w:id="9"/>
    <w:p w14:paraId="65D1C17D"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3AF8D252"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76A95B9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5A2ACA54"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A0CDB6" w14:textId="77777777" w:rsidR="00A46FBE" w:rsidRPr="00A46FBE" w:rsidRDefault="00A46FBE" w:rsidP="002B6210">
      <w:pPr>
        <w:rPr>
          <w:rFonts w:asciiTheme="minorHAnsi" w:hAnsiTheme="minorHAnsi" w:cstheme="minorHAnsi"/>
          <w:sz w:val="20"/>
        </w:rPr>
      </w:pPr>
    </w:p>
    <w:p w14:paraId="520086BF" w14:textId="77777777" w:rsidR="00A46FBE" w:rsidRPr="00864894" w:rsidRDefault="00A46FBE" w:rsidP="002B6210">
      <w:pPr>
        <w:rPr>
          <w:rFonts w:asciiTheme="minorHAnsi" w:hAnsiTheme="minorHAnsi" w:cstheme="minorHAnsi"/>
          <w:sz w:val="20"/>
        </w:rPr>
      </w:pPr>
    </w:p>
    <w:p w14:paraId="793E4019" w14:textId="77777777" w:rsidR="00A46FBE" w:rsidRPr="00C337CA" w:rsidRDefault="00A46FBE" w:rsidP="002B6210">
      <w:pPr>
        <w:rPr>
          <w:rFonts w:asciiTheme="minorHAnsi" w:hAnsiTheme="minorHAnsi" w:cstheme="minorHAnsi"/>
          <w:sz w:val="20"/>
        </w:rPr>
      </w:pPr>
    </w:p>
    <w:p w14:paraId="642E02CE" w14:textId="77777777" w:rsidR="00A46FBE" w:rsidRPr="00AC2E92" w:rsidRDefault="00A46FBE" w:rsidP="002B6210">
      <w:pPr>
        <w:rPr>
          <w:rFonts w:asciiTheme="minorHAnsi" w:hAnsiTheme="minorHAnsi" w:cstheme="minorHAnsi"/>
          <w:sz w:val="20"/>
        </w:rPr>
      </w:pPr>
    </w:p>
    <w:p w14:paraId="542E7F43" w14:textId="77777777" w:rsidR="00A46FBE" w:rsidRPr="002B6210" w:rsidRDefault="00A46FBE" w:rsidP="002B6210">
      <w:pPr>
        <w:rPr>
          <w:rFonts w:asciiTheme="minorHAnsi" w:hAnsiTheme="minorHAnsi" w:cstheme="minorHAnsi"/>
          <w:sz w:val="20"/>
        </w:rPr>
      </w:pPr>
    </w:p>
    <w:p w14:paraId="16D512CC" w14:textId="77777777" w:rsidR="00A46FBE" w:rsidRPr="002B6210" w:rsidRDefault="00A46FBE" w:rsidP="002B6210">
      <w:pPr>
        <w:rPr>
          <w:rFonts w:asciiTheme="minorHAnsi" w:hAnsiTheme="minorHAnsi" w:cstheme="minorHAnsi"/>
          <w:sz w:val="20"/>
        </w:rPr>
      </w:pPr>
    </w:p>
    <w:p w14:paraId="073ECD57" w14:textId="77777777" w:rsidR="00A46FBE" w:rsidRPr="002B6210" w:rsidRDefault="00A46FBE" w:rsidP="002B6210">
      <w:pPr>
        <w:rPr>
          <w:rFonts w:asciiTheme="minorHAnsi" w:hAnsiTheme="minorHAnsi" w:cstheme="minorHAnsi"/>
          <w:sz w:val="20"/>
        </w:rPr>
      </w:pPr>
    </w:p>
    <w:p w14:paraId="0F58430C" w14:textId="77777777" w:rsidR="00A46FBE" w:rsidRPr="002B6210" w:rsidRDefault="00A46FBE" w:rsidP="002B6210">
      <w:pPr>
        <w:rPr>
          <w:rFonts w:asciiTheme="minorHAnsi" w:hAnsiTheme="minorHAnsi" w:cstheme="minorHAnsi"/>
          <w:sz w:val="20"/>
        </w:rPr>
      </w:pPr>
    </w:p>
    <w:p w14:paraId="4810DEED" w14:textId="77777777" w:rsidR="00A46FBE" w:rsidRPr="002B6210" w:rsidRDefault="00A46FBE" w:rsidP="002B6210">
      <w:pPr>
        <w:rPr>
          <w:rFonts w:asciiTheme="minorHAnsi" w:hAnsiTheme="minorHAnsi" w:cstheme="minorHAnsi"/>
          <w:sz w:val="20"/>
        </w:rPr>
      </w:pPr>
    </w:p>
    <w:p w14:paraId="4A451372" w14:textId="77777777" w:rsidR="00A46FBE" w:rsidRPr="002B6210" w:rsidRDefault="00A46FBE" w:rsidP="002B6210">
      <w:pPr>
        <w:rPr>
          <w:rFonts w:asciiTheme="minorHAnsi" w:hAnsiTheme="minorHAnsi" w:cstheme="minorHAnsi"/>
          <w:sz w:val="20"/>
        </w:rPr>
      </w:pPr>
    </w:p>
    <w:p w14:paraId="5707E516" w14:textId="77777777" w:rsidR="00A46FBE" w:rsidRPr="002B6210" w:rsidRDefault="00A46FBE" w:rsidP="002B6210">
      <w:pPr>
        <w:rPr>
          <w:rFonts w:asciiTheme="minorHAnsi" w:hAnsiTheme="minorHAnsi" w:cstheme="minorHAnsi"/>
          <w:sz w:val="20"/>
        </w:rPr>
      </w:pPr>
    </w:p>
    <w:p w14:paraId="64EC73AD" w14:textId="77777777" w:rsidR="00A46FBE" w:rsidRPr="002B6210" w:rsidRDefault="00A46FBE" w:rsidP="002B6210">
      <w:pPr>
        <w:rPr>
          <w:rFonts w:asciiTheme="minorHAnsi" w:hAnsiTheme="minorHAnsi" w:cstheme="minorHAnsi"/>
          <w:sz w:val="20"/>
        </w:rPr>
      </w:pPr>
    </w:p>
    <w:p w14:paraId="5E1EA942" w14:textId="77777777" w:rsidR="00A46FBE" w:rsidRPr="002B6210" w:rsidRDefault="00A46FBE" w:rsidP="002B6210">
      <w:pPr>
        <w:rPr>
          <w:rFonts w:asciiTheme="minorHAnsi" w:hAnsiTheme="minorHAnsi" w:cstheme="minorHAnsi"/>
          <w:sz w:val="20"/>
        </w:rPr>
      </w:pPr>
    </w:p>
    <w:p w14:paraId="59503B04" w14:textId="77777777" w:rsidR="00A46FBE" w:rsidRPr="002B6210" w:rsidRDefault="00A46FBE" w:rsidP="002B6210">
      <w:pPr>
        <w:rPr>
          <w:rFonts w:asciiTheme="minorHAnsi" w:hAnsiTheme="minorHAnsi" w:cstheme="minorHAnsi"/>
          <w:sz w:val="20"/>
        </w:rPr>
      </w:pPr>
    </w:p>
    <w:p w14:paraId="75F4F3D3" w14:textId="77777777" w:rsidR="00A46FBE" w:rsidRPr="002B6210" w:rsidRDefault="00A46FBE" w:rsidP="002B6210">
      <w:pPr>
        <w:rPr>
          <w:rFonts w:asciiTheme="minorHAnsi" w:hAnsiTheme="minorHAnsi" w:cstheme="minorHAnsi"/>
          <w:sz w:val="20"/>
        </w:rPr>
      </w:pPr>
    </w:p>
    <w:p w14:paraId="513ACAA8" w14:textId="77777777" w:rsidR="00A46FBE" w:rsidRPr="002B6210" w:rsidRDefault="00A46FBE" w:rsidP="002B6210">
      <w:pPr>
        <w:rPr>
          <w:rFonts w:asciiTheme="minorHAnsi" w:hAnsiTheme="minorHAnsi" w:cstheme="minorHAnsi"/>
          <w:sz w:val="20"/>
        </w:rPr>
      </w:pPr>
    </w:p>
    <w:p w14:paraId="577D632D" w14:textId="77777777" w:rsidR="00A46FBE" w:rsidRPr="002B6210" w:rsidRDefault="00A46FBE" w:rsidP="002B6210">
      <w:pPr>
        <w:rPr>
          <w:rFonts w:asciiTheme="minorHAnsi" w:hAnsiTheme="minorHAnsi" w:cstheme="minorHAnsi"/>
          <w:sz w:val="20"/>
        </w:rPr>
      </w:pPr>
    </w:p>
    <w:p w14:paraId="00528E84" w14:textId="77777777" w:rsidR="00A46FBE" w:rsidRPr="002B6210" w:rsidRDefault="00A46FBE" w:rsidP="002B6210">
      <w:pPr>
        <w:rPr>
          <w:rFonts w:asciiTheme="minorHAnsi" w:hAnsiTheme="minorHAnsi" w:cstheme="minorHAnsi"/>
          <w:sz w:val="20"/>
        </w:rPr>
      </w:pPr>
    </w:p>
    <w:p w14:paraId="7A321745" w14:textId="77777777" w:rsidR="00A46FBE" w:rsidRPr="002B6210" w:rsidRDefault="00A46FBE" w:rsidP="002B6210">
      <w:pPr>
        <w:rPr>
          <w:rFonts w:asciiTheme="minorHAnsi" w:hAnsiTheme="minorHAnsi" w:cstheme="minorHAnsi"/>
          <w:sz w:val="20"/>
        </w:rPr>
      </w:pPr>
    </w:p>
    <w:p w14:paraId="6EB3B08B" w14:textId="77777777" w:rsidR="00A46FBE" w:rsidRPr="002B6210" w:rsidRDefault="00A46FBE" w:rsidP="002B6210">
      <w:pPr>
        <w:rPr>
          <w:rFonts w:asciiTheme="minorHAnsi" w:hAnsiTheme="minorHAnsi" w:cstheme="minorHAnsi"/>
          <w:sz w:val="20"/>
        </w:rPr>
      </w:pPr>
    </w:p>
    <w:p w14:paraId="7E88C418" w14:textId="77777777" w:rsidR="00A46FBE" w:rsidRPr="002B6210" w:rsidRDefault="00A46FBE" w:rsidP="002B6210">
      <w:pPr>
        <w:rPr>
          <w:rFonts w:asciiTheme="minorHAnsi" w:hAnsiTheme="minorHAnsi" w:cstheme="minorHAnsi"/>
          <w:sz w:val="20"/>
        </w:rPr>
      </w:pPr>
    </w:p>
    <w:p w14:paraId="5FD7D9CF" w14:textId="77777777" w:rsidR="00A46FBE" w:rsidRPr="002B6210" w:rsidRDefault="00A46FBE" w:rsidP="002B6210">
      <w:pPr>
        <w:rPr>
          <w:rFonts w:asciiTheme="minorHAnsi" w:hAnsiTheme="minorHAnsi" w:cstheme="minorHAnsi"/>
          <w:sz w:val="20"/>
        </w:rPr>
      </w:pPr>
    </w:p>
    <w:p w14:paraId="76CBB53C" w14:textId="77777777" w:rsidR="00A46FBE" w:rsidRPr="002B6210" w:rsidRDefault="00A46FBE" w:rsidP="002B6210">
      <w:pPr>
        <w:rPr>
          <w:rFonts w:asciiTheme="minorHAnsi" w:hAnsiTheme="minorHAnsi" w:cstheme="minorHAnsi"/>
          <w:sz w:val="20"/>
        </w:rPr>
      </w:pPr>
    </w:p>
    <w:p w14:paraId="7FF4B33B" w14:textId="77777777" w:rsidR="00A46FBE" w:rsidRDefault="00A46FBE" w:rsidP="00A46FBE">
      <w:pPr>
        <w:rPr>
          <w:rFonts w:asciiTheme="minorHAnsi" w:hAnsiTheme="minorHAnsi" w:cstheme="minorHAnsi"/>
          <w:sz w:val="20"/>
        </w:rPr>
      </w:pPr>
    </w:p>
    <w:p w14:paraId="698CE920" w14:textId="77777777" w:rsidR="00A46FBE" w:rsidRPr="00A46FBE" w:rsidRDefault="00A46FBE" w:rsidP="00A46FBE">
      <w:pPr>
        <w:rPr>
          <w:rFonts w:asciiTheme="minorHAnsi" w:hAnsiTheme="minorHAnsi" w:cstheme="minorHAnsi"/>
          <w:sz w:val="20"/>
        </w:rPr>
      </w:pPr>
    </w:p>
    <w:p w14:paraId="5DD852DB" w14:textId="77777777" w:rsidR="00A46FBE" w:rsidRDefault="00A46FBE" w:rsidP="00A46FBE">
      <w:pPr>
        <w:rPr>
          <w:rFonts w:asciiTheme="minorHAnsi" w:hAnsiTheme="minorHAnsi" w:cstheme="minorHAnsi"/>
          <w:sz w:val="20"/>
        </w:rPr>
      </w:pPr>
    </w:p>
    <w:p w14:paraId="4EEF7A6B" w14:textId="77777777" w:rsidR="00A46FBE" w:rsidRDefault="00A46FBE" w:rsidP="002B6210">
      <w:pPr>
        <w:ind w:firstLine="720"/>
        <w:rPr>
          <w:rFonts w:asciiTheme="minorHAnsi" w:hAnsiTheme="minorHAnsi" w:cstheme="minorHAnsi"/>
          <w:sz w:val="20"/>
        </w:rPr>
      </w:pPr>
    </w:p>
    <w:p w14:paraId="54383310" w14:textId="77777777" w:rsidR="00A46FBE" w:rsidRDefault="00A46FBE" w:rsidP="00A46FBE">
      <w:pPr>
        <w:rPr>
          <w:rFonts w:asciiTheme="minorHAnsi" w:hAnsiTheme="minorHAnsi" w:cstheme="minorHAnsi"/>
          <w:sz w:val="20"/>
        </w:rPr>
      </w:pPr>
    </w:p>
    <w:p w14:paraId="0B0BBEA3"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5C9D342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15E78EB2"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6F5A0F2A" w14:textId="77777777" w:rsidR="00B7449E" w:rsidRPr="00EC158B" w:rsidRDefault="00B7449E" w:rsidP="00B7449E">
      <w:pPr>
        <w:spacing w:line="300" w:lineRule="atLeast"/>
        <w:ind w:left="360"/>
        <w:rPr>
          <w:rFonts w:asciiTheme="minorHAnsi" w:hAnsiTheme="minorHAnsi" w:cstheme="minorHAnsi"/>
          <w:sz w:val="20"/>
        </w:rPr>
      </w:pPr>
    </w:p>
    <w:p w14:paraId="6D04A98D"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66E98A9E" w14:textId="77777777" w:rsidR="000A7F58"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2877CE1B" w14:textId="77777777" w:rsidR="004D060D" w:rsidRDefault="004D060D" w:rsidP="003C5DDC">
      <w:pPr>
        <w:pStyle w:val="BodyTextIndent3"/>
        <w:spacing w:before="120"/>
        <w:ind w:left="0"/>
        <w:rPr>
          <w:sz w:val="19"/>
          <w:szCs w:val="19"/>
        </w:rPr>
      </w:pPr>
      <w:r w:rsidRPr="002C6813">
        <w:rPr>
          <w:b/>
        </w:rPr>
        <w:t>“Applicable Laws”</w:t>
      </w:r>
      <w:r>
        <w:t xml:space="preserve"> means </w:t>
      </w:r>
      <w:r w:rsidRPr="001A5D61">
        <w:rPr>
          <w:sz w:val="19"/>
          <w:szCs w:val="19"/>
        </w:rPr>
        <w:t>any applicable laws, codes, legislative acts, regulations, ordinances, rules, rules of court, and orders.</w:t>
      </w:r>
    </w:p>
    <w:p w14:paraId="172A9B35" w14:textId="77777777" w:rsidR="003618B1" w:rsidRPr="00EC158B" w:rsidRDefault="003618B1" w:rsidP="003C5DDC">
      <w:pPr>
        <w:pStyle w:val="BodyTextIndent3"/>
        <w:spacing w:before="120"/>
        <w:ind w:left="0"/>
        <w:rPr>
          <w:rFonts w:asciiTheme="minorHAnsi" w:hAnsiTheme="minorHAnsi" w:cstheme="minorHAnsi"/>
          <w:bCs/>
          <w:sz w:val="20"/>
          <w:szCs w:val="20"/>
        </w:rPr>
      </w:pPr>
      <w:r w:rsidRPr="008C22CF">
        <w:rPr>
          <w:b/>
          <w:sz w:val="19"/>
          <w:szCs w:val="19"/>
        </w:rPr>
        <w:t>“</w:t>
      </w:r>
      <w:r w:rsidRPr="008C22CF">
        <w:rPr>
          <w:b/>
        </w:rPr>
        <w:t>CA DOJ”</w:t>
      </w:r>
      <w:r>
        <w:t xml:space="preserve"> means the California Department of Justice.</w:t>
      </w:r>
    </w:p>
    <w:p w14:paraId="5890F8F9" w14:textId="77777777" w:rsidR="00437785" w:rsidRPr="00EC158B" w:rsidRDefault="00437785" w:rsidP="003C5DDC">
      <w:pPr>
        <w:pStyle w:val="BodyTextIndent3"/>
        <w:spacing w:before="120"/>
        <w:ind w:left="0"/>
        <w:rPr>
          <w:rFonts w:asciiTheme="minorHAnsi" w:hAnsiTheme="minorHAnsi" w:cstheme="minorHAnsi"/>
          <w:sz w:val="20"/>
          <w:szCs w:val="20"/>
        </w:rPr>
      </w:pPr>
      <w:bookmarkStart w:id="10" w:name="_Hlk31016257"/>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4CAC558D" w14:textId="77777777" w:rsidR="000244AF" w:rsidRDefault="008D1584" w:rsidP="00D4348D">
      <w:pPr>
        <w:pStyle w:val="BodyTextIndent3"/>
        <w:spacing w:before="120"/>
        <w:ind w:left="0"/>
        <w:rPr>
          <w:rFonts w:asciiTheme="minorHAnsi" w:hAnsiTheme="minorHAnsi" w:cstheme="minorHAnsi"/>
          <w:sz w:val="20"/>
          <w:szCs w:val="20"/>
        </w:rPr>
      </w:pPr>
      <w:bookmarkStart w:id="11" w:name="_Hlk31016030"/>
      <w:bookmarkEnd w:id="10"/>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bookmarkEnd w:id="11"/>
    <w:p w14:paraId="0A5AEE0C" w14:textId="77777777" w:rsidR="00F5689F" w:rsidRDefault="0012119C" w:rsidP="0007239D">
      <w:pPr>
        <w:pStyle w:val="BodyTextIndent3"/>
        <w:spacing w:before="120"/>
        <w:ind w:left="0"/>
        <w:rPr>
          <w:rFonts w:asciiTheme="minorHAnsi" w:hAnsiTheme="minorHAnsi" w:cstheme="minorHAnsi"/>
          <w:sz w:val="20"/>
          <w:szCs w:val="20"/>
        </w:rPr>
      </w:pPr>
      <w:r w:rsidRPr="00EC158B" w:rsidDel="0012119C">
        <w:rPr>
          <w:rFonts w:asciiTheme="minorHAnsi" w:hAnsiTheme="minorHAnsi" w:cstheme="minorHAnsi"/>
          <w:b/>
          <w:sz w:val="20"/>
          <w:szCs w:val="20"/>
        </w:rPr>
        <w:t xml:space="preserve"> </w:t>
      </w:r>
      <w:r w:rsidR="00F5689F" w:rsidRPr="00F5689F">
        <w:rPr>
          <w:rFonts w:asciiTheme="minorHAnsi" w:hAnsiTheme="minorHAnsi" w:cstheme="minorHAnsi"/>
          <w:b/>
          <w:sz w:val="20"/>
          <w:szCs w:val="20"/>
        </w:rPr>
        <w:t>“Contract Amount”</w:t>
      </w:r>
      <w:r w:rsidR="00F5689F" w:rsidRPr="00F5689F">
        <w:rPr>
          <w:rFonts w:asciiTheme="minorHAnsi" w:hAnsiTheme="minorHAnsi" w:cstheme="minorHAnsi"/>
          <w:sz w:val="20"/>
          <w:szCs w:val="20"/>
        </w:rPr>
        <w:t xml:space="preserve"> is defined on the Coversheet</w:t>
      </w:r>
      <w:r w:rsidR="00F5689F">
        <w:rPr>
          <w:rFonts w:asciiTheme="minorHAnsi" w:hAnsiTheme="minorHAnsi" w:cstheme="minorHAnsi"/>
          <w:sz w:val="20"/>
          <w:szCs w:val="20"/>
        </w:rPr>
        <w:t>.</w:t>
      </w:r>
    </w:p>
    <w:p w14:paraId="5D6B0472" w14:textId="77777777" w:rsidR="00131543" w:rsidRPr="008C22CF" w:rsidRDefault="00131543" w:rsidP="008C22CF">
      <w:pPr>
        <w:pStyle w:val="Heading3"/>
        <w:widowControl w:val="0"/>
        <w:spacing w:after="120" w:line="240" w:lineRule="auto"/>
        <w:rPr>
          <w:sz w:val="19"/>
          <w:szCs w:val="19"/>
        </w:rPr>
      </w:pPr>
      <w:r w:rsidRPr="002F7A41">
        <w:rPr>
          <w:sz w:val="19"/>
          <w:szCs w:val="19"/>
        </w:rPr>
        <w:t>“</w:t>
      </w:r>
      <w:r w:rsidRPr="00102EE6">
        <w:rPr>
          <w:sz w:val="19"/>
          <w:szCs w:val="19"/>
          <w:u w:val="single"/>
        </w:rPr>
        <w:t>Contractor Materials</w:t>
      </w:r>
      <w:r w:rsidRPr="00102EE6">
        <w:rPr>
          <w:sz w:val="19"/>
          <w:szCs w:val="19"/>
        </w:rPr>
        <w:t>”</w:t>
      </w:r>
      <w:r w:rsidRPr="001A5D61">
        <w:rPr>
          <w:b w:val="0"/>
          <w:sz w:val="19"/>
          <w:szCs w:val="19"/>
        </w:rPr>
        <w:t xml:space="preserve"> means Materials owned or developed prior to the provision of th</w:t>
      </w:r>
      <w:r>
        <w:rPr>
          <w:b w:val="0"/>
          <w:sz w:val="19"/>
          <w:szCs w:val="19"/>
        </w:rPr>
        <w:t>e Services</w:t>
      </w:r>
      <w:r w:rsidRPr="001A5D61">
        <w:rPr>
          <w:b w:val="0"/>
          <w:sz w:val="19"/>
          <w:szCs w:val="19"/>
        </w:rPr>
        <w:t xml:space="preserve">, or developed by Contractor independently from the provision of the </w:t>
      </w:r>
      <w:r>
        <w:rPr>
          <w:b w:val="0"/>
          <w:sz w:val="19"/>
          <w:szCs w:val="19"/>
        </w:rPr>
        <w:t>Services</w:t>
      </w:r>
      <w:r w:rsidRPr="001A5D61">
        <w:rPr>
          <w:b w:val="0"/>
          <w:sz w:val="19"/>
          <w:szCs w:val="19"/>
        </w:rPr>
        <w:t xml:space="preserve"> and without use of the J</w:t>
      </w:r>
      <w:r>
        <w:rPr>
          <w:b w:val="0"/>
          <w:sz w:val="19"/>
          <w:szCs w:val="19"/>
        </w:rPr>
        <w:t>udicial Council</w:t>
      </w:r>
      <w:r w:rsidRPr="001A5D61">
        <w:rPr>
          <w:b w:val="0"/>
          <w:sz w:val="19"/>
          <w:szCs w:val="19"/>
        </w:rPr>
        <w:t xml:space="preserve"> Materials or Confidential Information. </w:t>
      </w:r>
    </w:p>
    <w:p w14:paraId="6D966B31" w14:textId="77777777" w:rsidR="004D060D" w:rsidRPr="008C22CF" w:rsidRDefault="004D060D" w:rsidP="008C22CF">
      <w:pPr>
        <w:pStyle w:val="Heading3"/>
        <w:widowControl w:val="0"/>
        <w:spacing w:after="120" w:line="240" w:lineRule="auto"/>
        <w:rPr>
          <w:sz w:val="19"/>
          <w:szCs w:val="19"/>
        </w:rPr>
      </w:pPr>
      <w:r w:rsidRPr="009841A9">
        <w:rPr>
          <w:bCs w:val="0"/>
          <w:sz w:val="19"/>
          <w:szCs w:val="19"/>
        </w:rPr>
        <w:t>“</w:t>
      </w:r>
      <w:r w:rsidRPr="009841A9">
        <w:rPr>
          <w:bCs w:val="0"/>
          <w:sz w:val="19"/>
          <w:szCs w:val="19"/>
          <w:u w:val="single"/>
        </w:rPr>
        <w:t>Contractor Work Location(s)</w:t>
      </w:r>
      <w:r w:rsidRPr="009841A9">
        <w:rPr>
          <w:bCs w:val="0"/>
          <w:sz w:val="19"/>
          <w:szCs w:val="19"/>
        </w:rPr>
        <w:t>”</w:t>
      </w:r>
      <w:r w:rsidRPr="001A5D61">
        <w:rPr>
          <w:b w:val="0"/>
          <w:sz w:val="19"/>
          <w:szCs w:val="19"/>
        </w:rPr>
        <w:t xml:space="preserve"> means any location (except for a J</w:t>
      </w:r>
      <w:r>
        <w:rPr>
          <w:b w:val="0"/>
          <w:sz w:val="19"/>
          <w:szCs w:val="19"/>
        </w:rPr>
        <w:t>udicial Council</w:t>
      </w:r>
      <w:r w:rsidRPr="001A5D61">
        <w:rPr>
          <w:b w:val="0"/>
          <w:sz w:val="19"/>
          <w:szCs w:val="19"/>
        </w:rPr>
        <w:t xml:space="preserve"> Work Location) from which Contractor provides</w:t>
      </w:r>
      <w:r>
        <w:rPr>
          <w:b w:val="0"/>
          <w:sz w:val="19"/>
          <w:szCs w:val="19"/>
        </w:rPr>
        <w:t xml:space="preserve"> Services.</w:t>
      </w:r>
    </w:p>
    <w:p w14:paraId="3E9B3894"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63D65051" w14:textId="77777777" w:rsidR="00EF4633" w:rsidRDefault="00EF4633" w:rsidP="00F5689F">
      <w:pPr>
        <w:pStyle w:val="BodyTextIndent3"/>
        <w:spacing w:before="120"/>
        <w:ind w:left="0"/>
        <w:rPr>
          <w:sz w:val="19"/>
          <w:szCs w:val="19"/>
        </w:rPr>
      </w:pPr>
      <w:r>
        <w:rPr>
          <w:rFonts w:asciiTheme="minorHAnsi" w:hAnsiTheme="minorHAnsi" w:cstheme="minorHAnsi"/>
          <w:b/>
          <w:sz w:val="20"/>
          <w:szCs w:val="20"/>
        </w:rPr>
        <w:t xml:space="preserve">“Data” (or “Judicial Council Data”) is </w:t>
      </w:r>
      <w:r w:rsidRPr="001A5D61">
        <w:rPr>
          <w:sz w:val="19"/>
          <w:szCs w:val="19"/>
        </w:rPr>
        <w:t>Confidential Information, Personal Information, and any information, data, or content that is provided to or accessed by Contractor.</w:t>
      </w:r>
      <w:r>
        <w:rPr>
          <w:sz w:val="19"/>
          <w:szCs w:val="19"/>
        </w:rPr>
        <w:t xml:space="preserve">” </w:t>
      </w:r>
    </w:p>
    <w:p w14:paraId="2FD4295D" w14:textId="77777777" w:rsidR="00F5689F"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7943AAE0" w14:textId="77777777" w:rsidR="00511167" w:rsidRPr="008C22CF" w:rsidRDefault="00511167" w:rsidP="008C22CF">
      <w:pPr>
        <w:pStyle w:val="Heading3"/>
        <w:widowControl w:val="0"/>
        <w:spacing w:after="120" w:line="240" w:lineRule="auto"/>
        <w:rPr>
          <w:sz w:val="19"/>
          <w:szCs w:val="19"/>
        </w:rPr>
      </w:pPr>
      <w:r w:rsidRPr="002F7A41">
        <w:rPr>
          <w:sz w:val="19"/>
          <w:szCs w:val="19"/>
        </w:rPr>
        <w:t>“</w:t>
      </w:r>
      <w:r w:rsidRPr="00102EE6">
        <w:rPr>
          <w:sz w:val="19"/>
          <w:szCs w:val="19"/>
          <w:u w:val="single"/>
        </w:rPr>
        <w:t>Developed Materials</w:t>
      </w:r>
      <w:r w:rsidRPr="00102EE6">
        <w:rPr>
          <w:sz w:val="19"/>
          <w:szCs w:val="19"/>
        </w:rPr>
        <w:t>”</w:t>
      </w:r>
      <w:r w:rsidRPr="001A5D61">
        <w:rPr>
          <w:b w:val="0"/>
          <w:sz w:val="19"/>
          <w:szCs w:val="19"/>
        </w:rPr>
        <w:t xml:space="preserve"> means Materials created, made, or developed by Contractor or Subcontractors, either solely or jointly with the Judicial </w:t>
      </w:r>
      <w:r>
        <w:rPr>
          <w:b w:val="0"/>
          <w:sz w:val="19"/>
          <w:szCs w:val="19"/>
        </w:rPr>
        <w:t xml:space="preserve">council </w:t>
      </w:r>
      <w:r w:rsidRPr="001A5D61">
        <w:rPr>
          <w:b w:val="0"/>
          <w:sz w:val="19"/>
          <w:szCs w:val="19"/>
        </w:rPr>
        <w:t xml:space="preserve">or </w:t>
      </w:r>
      <w:r>
        <w:rPr>
          <w:b w:val="0"/>
          <w:sz w:val="19"/>
          <w:szCs w:val="19"/>
        </w:rPr>
        <w:t>third party Judicial Council</w:t>
      </w:r>
      <w:r w:rsidRPr="001A5D61">
        <w:rPr>
          <w:b w:val="0"/>
          <w:sz w:val="19"/>
          <w:szCs w:val="19"/>
        </w:rPr>
        <w:t xml:space="preserve"> Contractors, in the course of providing the </w:t>
      </w:r>
      <w:r>
        <w:rPr>
          <w:b w:val="0"/>
          <w:sz w:val="19"/>
          <w:szCs w:val="19"/>
        </w:rPr>
        <w:t>Services</w:t>
      </w:r>
      <w:r w:rsidRPr="001A5D61">
        <w:rPr>
          <w:b w:val="0"/>
          <w:sz w:val="19"/>
          <w:szCs w:val="19"/>
        </w:rPr>
        <w:t xml:space="preserve"> under this Agreement, and all Intellectual Property Rights therein and thereto, including, without limitation, (</w:t>
      </w:r>
      <w:proofErr w:type="spellStart"/>
      <w:r w:rsidRPr="001A5D61">
        <w:rPr>
          <w:b w:val="0"/>
          <w:sz w:val="19"/>
          <w:szCs w:val="19"/>
        </w:rPr>
        <w:t>i</w:t>
      </w:r>
      <w:proofErr w:type="spellEnd"/>
      <w:r w:rsidRPr="001A5D61">
        <w:rPr>
          <w:b w:val="0"/>
          <w:sz w:val="19"/>
          <w:szCs w:val="19"/>
        </w:rPr>
        <w:t>) all work-in-process, data or information, (ii) all modifications, enhancements and derivative works made to Contractor Materials, and (iii) all Deliverables; provided, however, that Developed Materials do not include Contractor Materials.</w:t>
      </w:r>
    </w:p>
    <w:p w14:paraId="33FF4844"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38419F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5DE4FA96"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346E2EE0"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2090DD0" w14:textId="77777777" w:rsidR="00511167" w:rsidRDefault="00511167" w:rsidP="008C22CF">
      <w:pPr>
        <w:pStyle w:val="Heading3"/>
        <w:widowControl w:val="0"/>
        <w:spacing w:after="120" w:line="240" w:lineRule="auto"/>
        <w:rPr>
          <w:b w:val="0"/>
          <w:sz w:val="19"/>
          <w:szCs w:val="19"/>
        </w:rPr>
      </w:pPr>
      <w:r w:rsidRPr="002F7A41">
        <w:rPr>
          <w:sz w:val="19"/>
          <w:szCs w:val="19"/>
        </w:rPr>
        <w:t>“</w:t>
      </w:r>
      <w:r w:rsidRPr="00102EE6">
        <w:rPr>
          <w:sz w:val="19"/>
          <w:szCs w:val="19"/>
          <w:u w:val="single"/>
        </w:rPr>
        <w:t>Intellectual Property Rights</w:t>
      </w:r>
      <w:r w:rsidRPr="00102EE6">
        <w:rPr>
          <w:sz w:val="19"/>
          <w:szCs w:val="19"/>
        </w:rPr>
        <w:t>”</w:t>
      </w:r>
      <w:r w:rsidRPr="001A5D61">
        <w:rPr>
          <w:b w:val="0"/>
          <w:sz w:val="19"/>
          <w:szCs w:val="19"/>
        </w:rPr>
        <w:t xml:space="preserve">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30638E26" w14:textId="77777777" w:rsidR="00452804" w:rsidRDefault="00452804" w:rsidP="002372EA">
      <w:pPr>
        <w:pStyle w:val="BodyText"/>
      </w:pPr>
    </w:p>
    <w:p w14:paraId="76511A60" w14:textId="77777777" w:rsidR="00452804" w:rsidRPr="006B7261" w:rsidRDefault="00452804" w:rsidP="006B7261">
      <w:pPr>
        <w:pStyle w:val="Heading3"/>
        <w:widowControl w:val="0"/>
        <w:spacing w:after="120" w:line="240" w:lineRule="auto"/>
        <w:rPr>
          <w:b w:val="0"/>
          <w:sz w:val="19"/>
          <w:szCs w:val="19"/>
        </w:rPr>
      </w:pPr>
      <w:bookmarkStart w:id="12" w:name="_Hlk31636450"/>
      <w:r w:rsidRPr="006B7261">
        <w:rPr>
          <w:bCs w:val="0"/>
          <w:sz w:val="19"/>
          <w:szCs w:val="19"/>
        </w:rPr>
        <w:lastRenderedPageBreak/>
        <w:t>“Individual-level Program Data”</w:t>
      </w:r>
      <w:r w:rsidRPr="006B7261">
        <w:rPr>
          <w:b w:val="0"/>
          <w:sz w:val="19"/>
          <w:szCs w:val="19"/>
        </w:rPr>
        <w:t xml:space="preserve"> means Data collected under the Program, regardless of the agency from which it originated, that identifies a person or contains personal information about a person, including, but not limited to name, date of birth, contact information, address, taxpayer identification, and driver’s license number.</w:t>
      </w:r>
      <w:bookmarkEnd w:id="12"/>
    </w:p>
    <w:p w14:paraId="206DCC2A"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2F3E2154" w14:textId="77777777" w:rsidR="005929F7" w:rsidRDefault="005929F7" w:rsidP="003C5DDC">
      <w:pPr>
        <w:pStyle w:val="BodyTextIndent3"/>
        <w:spacing w:before="120"/>
        <w:ind w:left="0"/>
        <w:rPr>
          <w:rFonts w:asciiTheme="minorHAnsi" w:hAnsiTheme="minorHAnsi" w:cstheme="minorHAnsi"/>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D916496" w14:textId="77777777" w:rsidR="00934BA0" w:rsidRPr="006B7261" w:rsidRDefault="00934BA0" w:rsidP="006B7261">
      <w:pPr>
        <w:pStyle w:val="Heading3"/>
        <w:widowControl w:val="0"/>
        <w:spacing w:after="120" w:line="240" w:lineRule="auto"/>
        <w:rPr>
          <w:b w:val="0"/>
          <w:sz w:val="19"/>
          <w:szCs w:val="19"/>
        </w:rPr>
      </w:pPr>
      <w:r w:rsidRPr="008C22CF">
        <w:rPr>
          <w:sz w:val="19"/>
          <w:szCs w:val="19"/>
        </w:rPr>
        <w:t>“</w:t>
      </w:r>
      <w:r w:rsidRPr="008C22CF">
        <w:rPr>
          <w:sz w:val="19"/>
          <w:szCs w:val="19"/>
          <w:u w:val="single"/>
        </w:rPr>
        <w:t>Judicial Council Materials</w:t>
      </w:r>
      <w:r w:rsidRPr="008C22CF">
        <w:rPr>
          <w:sz w:val="19"/>
          <w:szCs w:val="19"/>
        </w:rPr>
        <w:t>”</w:t>
      </w:r>
      <w:r w:rsidRPr="001A5D61">
        <w:rPr>
          <w:b w:val="0"/>
          <w:sz w:val="19"/>
          <w:szCs w:val="19"/>
        </w:rPr>
        <w:t xml:space="preserve"> means Materials owned, licensed, made, conceived, or reduced to practice by </w:t>
      </w:r>
      <w:r>
        <w:rPr>
          <w:b w:val="0"/>
          <w:sz w:val="19"/>
          <w:szCs w:val="19"/>
        </w:rPr>
        <w:t>the Judicial Council</w:t>
      </w:r>
      <w:r w:rsidRPr="001A5D61">
        <w:rPr>
          <w:b w:val="0"/>
          <w:sz w:val="19"/>
          <w:szCs w:val="19"/>
        </w:rPr>
        <w:t xml:space="preserve"> or a </w:t>
      </w:r>
      <w:r>
        <w:rPr>
          <w:b w:val="0"/>
          <w:sz w:val="19"/>
          <w:szCs w:val="19"/>
        </w:rPr>
        <w:t>Judicial Council</w:t>
      </w:r>
      <w:r w:rsidRPr="001A5D61">
        <w:rPr>
          <w:b w:val="0"/>
          <w:sz w:val="19"/>
          <w:szCs w:val="19"/>
        </w:rPr>
        <w:t xml:space="preserve"> Contractor, any Materials developed or acquired separate</w:t>
      </w:r>
      <w:r>
        <w:rPr>
          <w:b w:val="0"/>
          <w:sz w:val="19"/>
          <w:szCs w:val="19"/>
        </w:rPr>
        <w:t>ly</w:t>
      </w:r>
      <w:r w:rsidRPr="001A5D61">
        <w:rPr>
          <w:b w:val="0"/>
          <w:sz w:val="19"/>
          <w:szCs w:val="19"/>
        </w:rPr>
        <w:t xml:space="preserve"> from this Agreement, and all modifications, enhancements, derivative works, and Intellectual Property Rights in any of the foregoing.</w:t>
      </w:r>
    </w:p>
    <w:p w14:paraId="4DCCBCD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2763331" w14:textId="77777777" w:rsidR="004D060D" w:rsidRDefault="004D060D" w:rsidP="003C5DDC">
      <w:pPr>
        <w:pStyle w:val="BodyTextIndent3"/>
        <w:spacing w:before="120"/>
        <w:ind w:left="0"/>
        <w:rPr>
          <w:sz w:val="19"/>
          <w:szCs w:val="19"/>
        </w:rPr>
      </w:pPr>
      <w:r w:rsidRPr="008C22CF">
        <w:rPr>
          <w:b/>
          <w:sz w:val="19"/>
          <w:szCs w:val="19"/>
        </w:rPr>
        <w:t>“</w:t>
      </w:r>
      <w:r w:rsidRPr="008C22CF">
        <w:rPr>
          <w:b/>
          <w:sz w:val="19"/>
          <w:szCs w:val="19"/>
          <w:u w:val="single"/>
        </w:rPr>
        <w:t>Judicial Council Work Locations</w:t>
      </w:r>
      <w:r w:rsidRPr="008C22CF">
        <w:rPr>
          <w:b/>
          <w:sz w:val="19"/>
          <w:szCs w:val="19"/>
        </w:rPr>
        <w:t>”</w:t>
      </w:r>
      <w:r w:rsidRPr="001A5D61">
        <w:rPr>
          <w:sz w:val="19"/>
          <w:szCs w:val="19"/>
        </w:rPr>
        <w:t xml:space="preserve"> means any </w:t>
      </w:r>
      <w:r>
        <w:rPr>
          <w:sz w:val="19"/>
          <w:szCs w:val="19"/>
        </w:rPr>
        <w:t xml:space="preserve">Judicial Council </w:t>
      </w:r>
      <w:r w:rsidRPr="001A5D61">
        <w:rPr>
          <w:sz w:val="19"/>
          <w:szCs w:val="19"/>
        </w:rPr>
        <w:t xml:space="preserve">facility at which Contractor provides </w:t>
      </w:r>
      <w:r>
        <w:rPr>
          <w:sz w:val="19"/>
          <w:szCs w:val="19"/>
        </w:rPr>
        <w:t>Services</w:t>
      </w:r>
      <w:r w:rsidRPr="001A5D61">
        <w:rPr>
          <w:sz w:val="19"/>
          <w:szCs w:val="19"/>
        </w:rPr>
        <w:t>.</w:t>
      </w:r>
    </w:p>
    <w:p w14:paraId="4B96AE86" w14:textId="77777777" w:rsidR="00934BA0" w:rsidRPr="008C22CF" w:rsidRDefault="00934BA0" w:rsidP="008C22CF">
      <w:pPr>
        <w:pStyle w:val="Heading3"/>
        <w:widowControl w:val="0"/>
        <w:spacing w:after="120" w:line="240" w:lineRule="auto"/>
        <w:rPr>
          <w:sz w:val="19"/>
          <w:szCs w:val="19"/>
        </w:rPr>
      </w:pPr>
      <w:r w:rsidRPr="002F7A41">
        <w:rPr>
          <w:sz w:val="19"/>
          <w:szCs w:val="19"/>
        </w:rPr>
        <w:t>“</w:t>
      </w:r>
      <w:r w:rsidRPr="00102EE6">
        <w:rPr>
          <w:sz w:val="19"/>
          <w:szCs w:val="19"/>
          <w:u w:val="single"/>
        </w:rPr>
        <w:t>Materials</w:t>
      </w:r>
      <w:r w:rsidRPr="00102EE6">
        <w:rPr>
          <w:sz w:val="19"/>
          <w:szCs w:val="19"/>
        </w:rPr>
        <w:t>”</w:t>
      </w:r>
      <w:r w:rsidRPr="001A5D61">
        <w:rPr>
          <w:b w:val="0"/>
          <w:sz w:val="19"/>
          <w:szCs w:val="19"/>
        </w:rPr>
        <w:t xml:space="preserve"> means all inventions (whether patentable or not), discoveries, literary works and other works of authorship (including software), designations, designs, know-how, technology, tools, ideas and information.</w:t>
      </w:r>
    </w:p>
    <w:p w14:paraId="6EB22EB5"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44B6C266"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24CAB95" w14:textId="77777777" w:rsidR="00E10CBD" w:rsidRDefault="00E10CBD" w:rsidP="003C5DDC">
      <w:pPr>
        <w:pStyle w:val="BodyTextIndent3"/>
        <w:spacing w:before="120"/>
        <w:ind w:left="0"/>
        <w:rPr>
          <w:rFonts w:asciiTheme="minorHAnsi" w:hAnsiTheme="minorHAnsi" w:cstheme="minorHAnsi"/>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425F3584" w14:textId="77777777" w:rsidR="00EF4633" w:rsidRDefault="00EF4633" w:rsidP="004D060D">
      <w:pPr>
        <w:spacing w:after="120"/>
        <w:rPr>
          <w:sz w:val="19"/>
          <w:szCs w:val="19"/>
        </w:rPr>
      </w:pPr>
      <w:r w:rsidRPr="008C22CF">
        <w:rPr>
          <w:b/>
          <w:sz w:val="19"/>
          <w:szCs w:val="19"/>
        </w:rPr>
        <w:t>“</w:t>
      </w:r>
      <w:r w:rsidRPr="008C22CF">
        <w:rPr>
          <w:b/>
          <w:sz w:val="19"/>
          <w:szCs w:val="19"/>
          <w:u w:val="single"/>
        </w:rPr>
        <w:t>Personal Information</w:t>
      </w:r>
      <w:r w:rsidRPr="008C22CF">
        <w:rPr>
          <w:b/>
          <w:sz w:val="19"/>
          <w:szCs w:val="19"/>
        </w:rPr>
        <w:t>”</w:t>
      </w:r>
      <w:r w:rsidRPr="001A5D61">
        <w:rPr>
          <w:sz w:val="19"/>
          <w:szCs w:val="19"/>
        </w:rPr>
        <w:t xml:space="preserve"> means any personally-identifiable information (e.g., person’s name, address, </w:t>
      </w:r>
      <w:r>
        <w:rPr>
          <w:sz w:val="19"/>
          <w:szCs w:val="19"/>
        </w:rPr>
        <w:t>phone numbers</w:t>
      </w:r>
      <w:r w:rsidRPr="001A5D61">
        <w:rPr>
          <w:sz w:val="19"/>
          <w:szCs w:val="19"/>
        </w:rPr>
        <w:t>, email address</w:t>
      </w:r>
      <w:r>
        <w:rPr>
          <w:sz w:val="19"/>
          <w:szCs w:val="19"/>
        </w:rPr>
        <w:t>, date of birth</w:t>
      </w:r>
      <w:r w:rsidRPr="001A5D61">
        <w:rPr>
          <w:sz w:val="19"/>
          <w:szCs w:val="19"/>
        </w:rPr>
        <w:t>) that is provided, generated, collected, accessed, stored or obtained pursuant to this Agreement, including transactional and other data pertaining to individuals.</w:t>
      </w:r>
    </w:p>
    <w:p w14:paraId="5994E03E" w14:textId="77777777" w:rsidR="00511167" w:rsidRPr="008C22CF" w:rsidRDefault="00511167" w:rsidP="008C22CF">
      <w:pPr>
        <w:pStyle w:val="Heading3"/>
        <w:widowControl w:val="0"/>
        <w:spacing w:after="120" w:line="240" w:lineRule="auto"/>
        <w:rPr>
          <w:b w:val="0"/>
          <w:bCs w:val="0"/>
          <w:sz w:val="19"/>
          <w:szCs w:val="19"/>
        </w:rPr>
      </w:pPr>
      <w:r w:rsidRPr="002F7A41">
        <w:rPr>
          <w:sz w:val="19"/>
          <w:szCs w:val="19"/>
        </w:rPr>
        <w:t>“</w:t>
      </w:r>
      <w:r w:rsidRPr="00102EE6">
        <w:rPr>
          <w:sz w:val="19"/>
          <w:szCs w:val="19"/>
          <w:u w:val="single"/>
        </w:rPr>
        <w:t>Project Staff</w:t>
      </w:r>
      <w:r w:rsidRPr="00102EE6">
        <w:rPr>
          <w:sz w:val="19"/>
          <w:szCs w:val="19"/>
        </w:rPr>
        <w:t>”</w:t>
      </w:r>
      <w:r w:rsidRPr="001A5D61">
        <w:rPr>
          <w:b w:val="0"/>
          <w:sz w:val="19"/>
          <w:szCs w:val="19"/>
        </w:rPr>
        <w:t xml:space="preserve"> means the personnel of Contractor and Subcontractors who provide the Work.</w:t>
      </w:r>
    </w:p>
    <w:p w14:paraId="3F6B9BD1" w14:textId="77777777" w:rsidR="00F5689F" w:rsidRDefault="004D060D" w:rsidP="00F5689F">
      <w:pPr>
        <w:pStyle w:val="BodyTextIndent3"/>
        <w:spacing w:before="120"/>
        <w:ind w:left="0"/>
        <w:rPr>
          <w:rFonts w:asciiTheme="minorHAnsi" w:hAnsiTheme="minorHAnsi" w:cstheme="minorHAnsi"/>
          <w:sz w:val="20"/>
          <w:szCs w:val="20"/>
        </w:rPr>
      </w:pPr>
      <w:r w:rsidRPr="00EC158B" w:rsidDel="004D060D">
        <w:rPr>
          <w:rFonts w:asciiTheme="minorHAnsi" w:hAnsiTheme="minorHAnsi" w:cstheme="minorHAnsi"/>
          <w:b/>
          <w:bCs/>
          <w:sz w:val="20"/>
          <w:szCs w:val="20"/>
        </w:rPr>
        <w:t xml:space="preserve"> </w:t>
      </w:r>
      <w:r w:rsidR="00F5689F" w:rsidRPr="00EC158B">
        <w:rPr>
          <w:rFonts w:asciiTheme="minorHAnsi" w:hAnsiTheme="minorHAnsi" w:cstheme="minorHAnsi"/>
          <w:b/>
          <w:bCs/>
          <w:sz w:val="20"/>
          <w:szCs w:val="20"/>
        </w:rPr>
        <w:t>“Services”</w:t>
      </w:r>
      <w:r w:rsidR="00F5689F" w:rsidRPr="00EC158B">
        <w:rPr>
          <w:rFonts w:asciiTheme="minorHAnsi" w:hAnsiTheme="minorHAnsi" w:cstheme="minorHAnsi"/>
          <w:sz w:val="20"/>
          <w:szCs w:val="20"/>
        </w:rPr>
        <w:t xml:space="preserve"> </w:t>
      </w:r>
      <w:proofErr w:type="gramStart"/>
      <w:r w:rsidR="002372EA">
        <w:rPr>
          <w:rFonts w:asciiTheme="minorHAnsi" w:hAnsiTheme="minorHAnsi" w:cstheme="minorHAnsi"/>
          <w:sz w:val="20"/>
          <w:szCs w:val="20"/>
        </w:rPr>
        <w:t>means</w:t>
      </w:r>
      <w:r w:rsidR="002372EA" w:rsidRPr="00EC158B">
        <w:rPr>
          <w:rFonts w:asciiTheme="minorHAnsi" w:hAnsiTheme="minorHAnsi" w:cstheme="minorHAnsi"/>
          <w:sz w:val="20"/>
          <w:szCs w:val="20"/>
        </w:rPr>
        <w:t xml:space="preserve"> </w:t>
      </w:r>
      <w:r w:rsidR="002372EA">
        <w:rPr>
          <w:rFonts w:asciiTheme="minorHAnsi" w:hAnsiTheme="minorHAnsi" w:cstheme="minorHAnsi"/>
          <w:sz w:val="20"/>
          <w:szCs w:val="20"/>
        </w:rPr>
        <w:t xml:space="preserve"> </w:t>
      </w:r>
      <w:r w:rsidR="006B7261">
        <w:rPr>
          <w:rFonts w:asciiTheme="minorHAnsi" w:hAnsiTheme="minorHAnsi" w:cstheme="minorHAnsi"/>
          <w:sz w:val="20"/>
          <w:szCs w:val="20"/>
        </w:rPr>
        <w:t>all</w:t>
      </w:r>
      <w:proofErr w:type="gramEnd"/>
      <w:r w:rsidR="006B7261">
        <w:rPr>
          <w:rFonts w:asciiTheme="minorHAnsi" w:hAnsiTheme="minorHAnsi" w:cstheme="minorHAnsi"/>
          <w:sz w:val="20"/>
          <w:szCs w:val="20"/>
        </w:rPr>
        <w:t xml:space="preserve"> activities</w:t>
      </w:r>
      <w:r w:rsidR="002372EA">
        <w:rPr>
          <w:rFonts w:asciiTheme="minorHAnsi" w:hAnsiTheme="minorHAnsi" w:cstheme="minorHAnsi"/>
          <w:sz w:val="20"/>
          <w:szCs w:val="20"/>
        </w:rPr>
        <w:t xml:space="preserve">, tasks, and deliverables that Contractor shall provide to the Judicial Council pursuant to this Agreement. </w:t>
      </w:r>
    </w:p>
    <w:p w14:paraId="1E456CFB" w14:textId="77777777" w:rsidR="00E32424" w:rsidRDefault="00E32424" w:rsidP="00F5689F">
      <w:pPr>
        <w:pStyle w:val="BodyTextIndent3"/>
        <w:spacing w:before="120"/>
        <w:ind w:left="0"/>
        <w:rPr>
          <w:rFonts w:asciiTheme="minorHAnsi" w:hAnsiTheme="minorHAnsi" w:cstheme="minorHAnsi"/>
          <w:b/>
          <w:sz w:val="20"/>
        </w:rPr>
      </w:pPr>
      <w:r w:rsidRPr="009841A9">
        <w:rPr>
          <w:b/>
          <w:bCs/>
        </w:rPr>
        <w:t>“Statement of Work”</w:t>
      </w:r>
      <w:r>
        <w:t xml:space="preserve"> means </w:t>
      </w:r>
      <w:r w:rsidRPr="001A5D61">
        <w:rPr>
          <w:sz w:val="19"/>
          <w:szCs w:val="19"/>
        </w:rPr>
        <w:t>one or more statements of Work to be provided pursuant to and governed under the terms of this Agreement, as agreed to by the Parties.</w:t>
      </w:r>
    </w:p>
    <w:p w14:paraId="68729AAB"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0FA488E3"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36241C1F"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225798D2" w14:textId="77777777" w:rsidR="00C337CA" w:rsidRPr="0037441E" w:rsidRDefault="00C337CA" w:rsidP="00C337CA">
      <w:pPr>
        <w:rPr>
          <w:rFonts w:asciiTheme="minorHAnsi" w:hAnsiTheme="minorHAnsi" w:cstheme="minorHAnsi"/>
          <w:sz w:val="20"/>
        </w:rPr>
      </w:pPr>
    </w:p>
    <w:p w14:paraId="158E75AD"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54528F8"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94171A3" w14:textId="77777777" w:rsidR="00C337CA" w:rsidRPr="00C337CA" w:rsidRDefault="00C337CA" w:rsidP="00C337CA">
      <w:pPr>
        <w:spacing w:line="300" w:lineRule="atLeast"/>
        <w:jc w:val="center"/>
        <w:rPr>
          <w:rFonts w:cs="Arial"/>
          <w:b/>
          <w:bCs/>
          <w:sz w:val="20"/>
          <w:u w:val="single"/>
        </w:rPr>
      </w:pPr>
    </w:p>
    <w:p w14:paraId="7EB12EE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6E60AEE7"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0E22B840"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 with</w:t>
      </w:r>
      <w:proofErr w:type="gramEnd"/>
      <w:r w:rsidRPr="00C337CA">
        <w:rPr>
          <w:rFonts w:cs="Arial"/>
          <w:sz w:val="20"/>
        </w:rPr>
        <w:t xml:space="preserve"> the Unruh Civil Rights Act (Section 51 of the Civil Code);</w:t>
      </w:r>
    </w:p>
    <w:p w14:paraId="65032B1E"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w:t>
      </w:r>
      <w:proofErr w:type="gramStart"/>
      <w:r w:rsidR="00AC2E92">
        <w:rPr>
          <w:rFonts w:cs="Arial"/>
          <w:sz w:val="20"/>
        </w:rPr>
        <w:t xml:space="preserve">is </w:t>
      </w:r>
      <w:r w:rsidRPr="00C337CA">
        <w:rPr>
          <w:rFonts w:cs="Arial"/>
          <w:sz w:val="20"/>
        </w:rPr>
        <w:t>in compliance with</w:t>
      </w:r>
      <w:proofErr w:type="gramEnd"/>
      <w:r w:rsidRPr="00C337CA">
        <w:rPr>
          <w:rFonts w:cs="Arial"/>
          <w:sz w:val="20"/>
        </w:rPr>
        <w:t xml:space="preserve"> the California Fair Employment and Housing Act (Chapter 7 (commencing with Section 12960) of Part 2.8 of Division 3 of the Title 2 of the Government Code);</w:t>
      </w:r>
    </w:p>
    <w:p w14:paraId="4599FCC2"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lastRenderedPageBreak/>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3F8276AB"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B0F4FF2" w14:textId="77777777" w:rsidR="00A803FD" w:rsidRPr="00C337CA" w:rsidRDefault="00A803FD" w:rsidP="00C337CA">
      <w:pPr>
        <w:tabs>
          <w:tab w:val="left" w:pos="720"/>
        </w:tabs>
        <w:spacing w:after="120" w:line="300" w:lineRule="atLeast"/>
        <w:ind w:left="720" w:hanging="720"/>
        <w:rPr>
          <w:rFonts w:cs="Arial"/>
          <w:sz w:val="20"/>
        </w:rPr>
      </w:pPr>
    </w:p>
    <w:p w14:paraId="657AB7E0"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FECF8B9"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5B9F14C2" w14:textId="77777777" w:rsidTr="005D13C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10E9DB6" w14:textId="77777777" w:rsidR="00C337CA" w:rsidRPr="00C337CA" w:rsidRDefault="00AC2E92" w:rsidP="005D13CD">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C5140E" w14:textId="77777777" w:rsidR="00C337CA" w:rsidRPr="00C337CA" w:rsidRDefault="00C337CA" w:rsidP="005D13CD">
            <w:pPr>
              <w:keepNext/>
              <w:spacing w:line="480" w:lineRule="auto"/>
              <w:rPr>
                <w:rFonts w:cs="Arial"/>
                <w:sz w:val="20"/>
              </w:rPr>
            </w:pPr>
            <w:r w:rsidRPr="00C337CA">
              <w:rPr>
                <w:rFonts w:cs="Arial"/>
                <w:i/>
                <w:iCs/>
                <w:sz w:val="20"/>
              </w:rPr>
              <w:t>Federal ID Number </w:t>
            </w:r>
          </w:p>
        </w:tc>
      </w:tr>
      <w:tr w:rsidR="00C337CA" w:rsidRPr="00C337CA" w14:paraId="7FCA07CF" w14:textId="77777777" w:rsidTr="005D13C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0EC2EBF" w14:textId="77777777" w:rsidR="00C337CA" w:rsidRPr="00C337CA" w:rsidRDefault="00C337CA" w:rsidP="005D13CD">
            <w:pPr>
              <w:keepNext/>
              <w:spacing w:line="480" w:lineRule="auto"/>
              <w:rPr>
                <w:rFonts w:cs="Arial"/>
                <w:sz w:val="20"/>
              </w:rPr>
            </w:pPr>
            <w:r w:rsidRPr="00C337CA">
              <w:rPr>
                <w:rFonts w:cs="Arial"/>
                <w:i/>
                <w:iCs/>
                <w:sz w:val="20"/>
              </w:rPr>
              <w:t>By (Authorized Signature)</w:t>
            </w:r>
          </w:p>
        </w:tc>
      </w:tr>
      <w:tr w:rsidR="00C337CA" w:rsidRPr="00C337CA" w14:paraId="3A09EC77" w14:textId="77777777" w:rsidTr="005D13C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49A99C6" w14:textId="77777777" w:rsidR="00C337CA" w:rsidRPr="00C337CA" w:rsidRDefault="00C337CA" w:rsidP="005D13CD">
            <w:pPr>
              <w:keepNext/>
              <w:spacing w:line="480" w:lineRule="auto"/>
              <w:rPr>
                <w:rFonts w:cs="Arial"/>
                <w:sz w:val="20"/>
              </w:rPr>
            </w:pPr>
            <w:r w:rsidRPr="00C337CA">
              <w:rPr>
                <w:rFonts w:cs="Arial"/>
                <w:i/>
                <w:iCs/>
                <w:sz w:val="20"/>
              </w:rPr>
              <w:t>Printed Name and Title of Person Signing </w:t>
            </w:r>
          </w:p>
        </w:tc>
      </w:tr>
      <w:tr w:rsidR="00C337CA" w:rsidRPr="00C337CA" w14:paraId="463182A4" w14:textId="77777777" w:rsidTr="005D13C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9C1592A" w14:textId="77777777" w:rsidR="00C337CA" w:rsidRPr="00C337CA" w:rsidRDefault="00C337CA" w:rsidP="005D13CD">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986621E" w14:textId="77777777" w:rsidR="00C337CA" w:rsidRPr="00C337CA" w:rsidRDefault="00C337CA" w:rsidP="005D13CD">
            <w:pPr>
              <w:keepNext/>
              <w:rPr>
                <w:rFonts w:cs="Arial"/>
                <w:i/>
                <w:iCs/>
                <w:sz w:val="20"/>
              </w:rPr>
            </w:pPr>
            <w:r w:rsidRPr="00C337CA">
              <w:rPr>
                <w:rFonts w:cs="Arial"/>
                <w:i/>
                <w:iCs/>
                <w:sz w:val="20"/>
              </w:rPr>
              <w:t>Executed in the County of _________ in the State of ____________</w:t>
            </w:r>
          </w:p>
          <w:p w14:paraId="336F0C24" w14:textId="77777777" w:rsidR="00C337CA" w:rsidRPr="00C337CA" w:rsidRDefault="00C337CA" w:rsidP="005D13CD">
            <w:pPr>
              <w:keepNext/>
              <w:rPr>
                <w:rFonts w:cs="Arial"/>
                <w:sz w:val="20"/>
              </w:rPr>
            </w:pPr>
          </w:p>
        </w:tc>
      </w:tr>
    </w:tbl>
    <w:p w14:paraId="746DA4F1" w14:textId="77777777" w:rsidR="00C337CA" w:rsidRPr="00C337CA" w:rsidRDefault="00C337CA" w:rsidP="00C337CA">
      <w:pPr>
        <w:rPr>
          <w:rFonts w:asciiTheme="minorHAnsi" w:hAnsiTheme="minorHAnsi" w:cstheme="minorHAnsi"/>
          <w:sz w:val="20"/>
          <w:lang w:bidi="en-US"/>
        </w:rPr>
      </w:pPr>
    </w:p>
    <w:p w14:paraId="2D5DA9D0"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D485891" w14:textId="77777777" w:rsidR="009C3D22" w:rsidRPr="00C337CA" w:rsidRDefault="009C3D22" w:rsidP="005C5777">
      <w:pPr>
        <w:pStyle w:val="BodyText"/>
        <w:spacing w:before="120" w:after="120" w:line="240" w:lineRule="auto"/>
        <w:rPr>
          <w:rFonts w:asciiTheme="minorHAnsi" w:hAnsiTheme="minorHAnsi" w:cstheme="minorHAnsi"/>
          <w:sz w:val="20"/>
        </w:rPr>
      </w:pPr>
    </w:p>
    <w:p w14:paraId="5B7AA1DE"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F011C" w14:textId="77777777" w:rsidR="00E77C00" w:rsidRDefault="00E77C00" w:rsidP="00437785">
      <w:r>
        <w:separator/>
      </w:r>
    </w:p>
  </w:endnote>
  <w:endnote w:type="continuationSeparator" w:id="0">
    <w:p w14:paraId="06DA921D" w14:textId="77777777" w:rsidR="00E77C00" w:rsidRDefault="00E77C00"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1AE5" w14:textId="77777777" w:rsidR="00E77C00" w:rsidRDefault="00E77C00"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9B455" w14:textId="77777777" w:rsidR="00E77C00" w:rsidRDefault="00E77C00"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4439" w14:textId="77777777" w:rsidR="00E77C00" w:rsidRDefault="00E77C00" w:rsidP="00896EE8">
    <w:pPr>
      <w:pStyle w:val="Footer"/>
      <w:jc w:val="right"/>
    </w:pPr>
    <w:r>
      <w:rPr>
        <w:sz w:val="16"/>
        <w:szCs w:val="16"/>
      </w:rPr>
      <w:t>rev July 2018</w:t>
    </w:r>
    <w:r>
      <w:rPr>
        <w:b/>
        <w:sz w:val="16"/>
        <w:szCs w:val="16"/>
      </w:rPr>
      <w:tab/>
    </w:r>
    <w:r>
      <w:rPr>
        <w:b/>
        <w:sz w:val="16"/>
        <w:szCs w:val="16"/>
      </w:rPr>
      <w:tab/>
    </w:r>
  </w:p>
  <w:p w14:paraId="63F71D57" w14:textId="77777777" w:rsidR="00E77C00" w:rsidRDefault="00E77C00"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6426" w14:textId="77777777" w:rsidR="00E77C00" w:rsidRDefault="00E77C0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5B19" w14:textId="77777777" w:rsidR="00E77C00" w:rsidRPr="008953BE" w:rsidRDefault="00E77C00">
    <w:pPr>
      <w:pStyle w:val="Footer"/>
      <w:rPr>
        <w:sz w:val="16"/>
        <w:szCs w:val="16"/>
      </w:rPr>
    </w:pPr>
    <w:r w:rsidRPr="008953BE">
      <w:rPr>
        <w:sz w:val="16"/>
        <w:szCs w:val="16"/>
      </w:rPr>
      <w:t xml:space="preserve">rev. </w:t>
    </w:r>
    <w:r>
      <w:rPr>
        <w:sz w:val="16"/>
        <w:szCs w:val="16"/>
      </w:rPr>
      <w:t xml:space="preserve">July 2018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59B9" w14:textId="77777777" w:rsidR="00E77C00" w:rsidRDefault="00E77C00" w:rsidP="00896EE8">
    <w:pPr>
      <w:pStyle w:val="Footer"/>
      <w:jc w:val="right"/>
    </w:pPr>
    <w:r>
      <w:rPr>
        <w:sz w:val="16"/>
        <w:szCs w:val="16"/>
      </w:rPr>
      <w:t>rev July 2018</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7</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FDC6" w14:textId="77777777" w:rsidR="00E77C00" w:rsidRPr="008953BE" w:rsidRDefault="00E77C00">
    <w:pPr>
      <w:pStyle w:val="Footer"/>
      <w:rPr>
        <w:sz w:val="16"/>
        <w:szCs w:val="16"/>
      </w:rPr>
    </w:pPr>
    <w:r w:rsidRPr="008953BE">
      <w:rPr>
        <w:sz w:val="16"/>
        <w:szCs w:val="16"/>
      </w:rPr>
      <w:t xml:space="preserve">rev. </w:t>
    </w:r>
    <w:r>
      <w:rPr>
        <w:sz w:val="16"/>
        <w:szCs w:val="16"/>
      </w:rPr>
      <w:t xml:space="preserve">July 2018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1C71" w14:textId="77777777" w:rsidR="00E77C00" w:rsidRDefault="00E77C00" w:rsidP="00896EE8">
    <w:pPr>
      <w:pStyle w:val="Footer"/>
      <w:jc w:val="right"/>
    </w:pPr>
    <w:r>
      <w:rPr>
        <w:sz w:val="16"/>
        <w:szCs w:val="16"/>
      </w:rPr>
      <w:t>rev July 2018</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F370" w14:textId="77777777" w:rsidR="00E77C00" w:rsidRDefault="00E77C0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C888" w14:textId="77777777" w:rsidR="00E77C00" w:rsidRDefault="00E77C00" w:rsidP="00896EE8">
    <w:pPr>
      <w:pStyle w:val="Footer"/>
      <w:jc w:val="right"/>
    </w:pPr>
    <w:r>
      <w:rPr>
        <w:sz w:val="16"/>
        <w:szCs w:val="16"/>
      </w:rPr>
      <w:t>rev July 2018</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Pr>
            <w:noProof/>
          </w:rPr>
          <w:t>8</w:t>
        </w:r>
        <w:r>
          <w:rPr>
            <w:noProof/>
          </w:rPr>
          <w:fldChar w:fldCharType="end"/>
        </w:r>
      </w:sdtContent>
    </w:sdt>
  </w:p>
  <w:p w14:paraId="7D90F11B" w14:textId="77777777" w:rsidR="00E77C00" w:rsidRDefault="00E77C00"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022F" w14:textId="77777777" w:rsidR="00E77C00" w:rsidRDefault="00E77C00" w:rsidP="00896EE8">
    <w:pPr>
      <w:pStyle w:val="Footer"/>
      <w:jc w:val="right"/>
    </w:pPr>
    <w:r>
      <w:rPr>
        <w:sz w:val="16"/>
        <w:szCs w:val="16"/>
      </w:rPr>
      <w:t>rev July 2018</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1EA0B937" w14:textId="77777777" w:rsidR="00E77C00" w:rsidRDefault="00E7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A0C76" w14:textId="77777777" w:rsidR="00E77C00" w:rsidRDefault="00E77C00" w:rsidP="00437785">
      <w:r>
        <w:separator/>
      </w:r>
    </w:p>
  </w:footnote>
  <w:footnote w:type="continuationSeparator" w:id="0">
    <w:p w14:paraId="10A27EDA" w14:textId="77777777" w:rsidR="00E77C00" w:rsidRDefault="00E77C00" w:rsidP="00437785">
      <w:r>
        <w:continuationSeparator/>
      </w:r>
    </w:p>
  </w:footnote>
  <w:footnote w:id="1">
    <w:p w14:paraId="73A6234F" w14:textId="77777777" w:rsidR="00E77C00" w:rsidRDefault="00E77C00" w:rsidP="003E2ACA">
      <w:pPr>
        <w:pStyle w:val="FootnoteText"/>
      </w:pPr>
      <w:r>
        <w:rPr>
          <w:rStyle w:val="FootnoteReference"/>
        </w:rPr>
        <w:footnoteRef/>
      </w:r>
      <w:r>
        <w:t xml:space="preserve"> Penal Code 1320.35(g</w:t>
      </w:r>
      <w:proofErr w:type="gramStart"/>
      <w:r>
        <w:t>)(</w:t>
      </w:r>
      <w:proofErr w:type="gramEnd"/>
      <w:r>
        <w:t>1-3) states:</w:t>
      </w:r>
    </w:p>
    <w:p w14:paraId="47A5849C" w14:textId="77777777" w:rsidR="00E77C00" w:rsidRDefault="00E77C00" w:rsidP="003E2ACA">
      <w:pPr>
        <w:pStyle w:val="FootnoteText"/>
      </w:pPr>
      <w:r>
        <w:t xml:space="preserve"> (1) Pretrial services agencies and courts shall provide the Judicial Council the requisite data, as determined by the Judicial Council, to meet the requirements of this section.</w:t>
      </w:r>
    </w:p>
    <w:p w14:paraId="33DD38B4" w14:textId="77777777" w:rsidR="00E77C00" w:rsidRDefault="00E77C00" w:rsidP="003E2ACA">
      <w:pPr>
        <w:pStyle w:val="FootnoteText"/>
      </w:pPr>
      <w:r>
        <w:t>(2) The Department of Justice shall work with the Judicial Council and contactor, as appropriate to provide the data necessary to fulfill the requirements of this section.</w:t>
      </w:r>
    </w:p>
    <w:p w14:paraId="48D517AC" w14:textId="77777777" w:rsidR="00E77C00" w:rsidRDefault="00E77C00" w:rsidP="003E2ACA">
      <w:pPr>
        <w:pStyle w:val="FootnoteText"/>
      </w:pPr>
      <w:r>
        <w:t xml:space="preserve">(3) The Judicial Council shall not share any individual-level data with any outside entity unless it has entered into a contract for research purposes with the entity and </w:t>
      </w:r>
      <w:r w:rsidRPr="008F5C37">
        <w:t>privacy protections are established to anonymize the data</w:t>
      </w:r>
      <w:r w:rsidRPr="00E0745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ECE6" w14:textId="77777777" w:rsidR="00E77C00" w:rsidRPr="003E52BA" w:rsidRDefault="00E77C00"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1057002C" w14:textId="77777777" w:rsidR="00E77C00" w:rsidRDefault="00E77C00">
    <w:pPr>
      <w:ind w:left="-86"/>
      <w:rPr>
        <w:rFonts w:ascii="Arial" w:eastAsia="Times New Roman" w:hAnsi="Arial"/>
        <w:b/>
        <w:sz w:val="22"/>
      </w:rPr>
    </w:pPr>
  </w:p>
  <w:p w14:paraId="74AE5430" w14:textId="77777777" w:rsidR="00E77C00" w:rsidRPr="000D2618" w:rsidRDefault="00E77C00"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5DFD" w14:textId="77777777" w:rsidR="00E77C00" w:rsidRDefault="00E77C00" w:rsidP="00607F57">
    <w:pPr>
      <w:tabs>
        <w:tab w:val="left" w:pos="1242"/>
      </w:tabs>
      <w:ind w:right="252" w:hanging="990"/>
      <w:jc w:val="both"/>
      <w:rPr>
        <w:rFonts w:eastAsia="Times New Roman"/>
        <w:color w:val="000000"/>
        <w:sz w:val="22"/>
        <w:szCs w:val="22"/>
      </w:rPr>
    </w:pPr>
    <w:r w:rsidRPr="001870E4">
      <w:rPr>
        <w:rFonts w:eastAsia="Times New Roman"/>
        <w:sz w:val="20"/>
      </w:rPr>
      <w:t xml:space="preserve">RFP Title:  </w:t>
    </w:r>
    <w:r w:rsidRPr="001870E4">
      <w:rPr>
        <w:rFonts w:eastAsia="Times New Roman"/>
        <w:color w:val="000000"/>
        <w:sz w:val="22"/>
        <w:szCs w:val="22"/>
      </w:rPr>
      <w:t xml:space="preserve">  </w:t>
    </w:r>
    <w:r>
      <w:rPr>
        <w:rFonts w:eastAsia="Times New Roman"/>
        <w:color w:val="000000"/>
        <w:sz w:val="22"/>
        <w:szCs w:val="22"/>
      </w:rPr>
      <w:t>Study of Pretrial Pilot Programs</w:t>
    </w:r>
  </w:p>
  <w:p w14:paraId="343F7D77" w14:textId="77777777" w:rsidR="00E77C00" w:rsidRPr="001870E4" w:rsidRDefault="00E77C00" w:rsidP="00607F57">
    <w:pPr>
      <w:tabs>
        <w:tab w:val="left" w:pos="1242"/>
      </w:tabs>
      <w:ind w:right="252" w:hanging="990"/>
      <w:jc w:val="both"/>
      <w:rPr>
        <w:rFonts w:eastAsia="Times New Roman"/>
        <w:color w:val="000000"/>
        <w:sz w:val="22"/>
        <w:szCs w:val="22"/>
      </w:rPr>
    </w:pPr>
    <w:r>
      <w:rPr>
        <w:rFonts w:eastAsia="Times New Roman"/>
        <w:color w:val="000000"/>
        <w:sz w:val="22"/>
        <w:szCs w:val="22"/>
      </w:rPr>
      <w:t>RFP Number: CJS-2020-01-LV</w:t>
    </w:r>
  </w:p>
  <w:p w14:paraId="02BD0DCF" w14:textId="77777777" w:rsidR="00E77C00" w:rsidRDefault="00E77C00" w:rsidP="00607F57">
    <w:pPr>
      <w:tabs>
        <w:tab w:val="left" w:pos="1242"/>
      </w:tabs>
      <w:ind w:right="252" w:hanging="990"/>
      <w:jc w:val="both"/>
      <w:rPr>
        <w:rFonts w:eastAsia="Times New Roman"/>
        <w:sz w:val="22"/>
        <w:szCs w:val="22"/>
      </w:rPr>
    </w:pPr>
    <w:r>
      <w:rPr>
        <w:rFonts w:eastAsia="Times New Roman"/>
        <w:sz w:val="22"/>
        <w:szCs w:val="22"/>
      </w:rPr>
      <w:tab/>
    </w:r>
  </w:p>
  <w:p w14:paraId="29C76DEE" w14:textId="77777777" w:rsidR="00E77C00" w:rsidRDefault="00E77C00" w:rsidP="001870E4">
    <w:pPr>
      <w:widowControl w:val="0"/>
      <w:ind w:left="-720" w:hanging="4"/>
      <w:jc w:val="center"/>
      <w:rPr>
        <w:rFonts w:eastAsia="Times New Roman"/>
        <w:sz w:val="22"/>
        <w:szCs w:val="22"/>
      </w:rPr>
    </w:pPr>
  </w:p>
  <w:p w14:paraId="62D111FD" w14:textId="77777777" w:rsidR="00E77C00" w:rsidRPr="00A913C8" w:rsidRDefault="00E77C00" w:rsidP="001870E4">
    <w:pPr>
      <w:widowControl w:val="0"/>
      <w:ind w:left="-720" w:hanging="4"/>
      <w:jc w:val="center"/>
      <w:rPr>
        <w:rStyle w:val="Emphasis"/>
        <w:b/>
        <w:i w:val="0"/>
      </w:rPr>
    </w:pPr>
    <w:r w:rsidRPr="00A913C8">
      <w:rPr>
        <w:rStyle w:val="Emphasis"/>
        <w:b/>
        <w:i w:val="0"/>
      </w:rPr>
      <w:t>Attachment 2</w:t>
    </w:r>
  </w:p>
  <w:p w14:paraId="09ABEF2E" w14:textId="77777777" w:rsidR="00E77C00" w:rsidRPr="00A913C8" w:rsidRDefault="00E77C00" w:rsidP="001870E4">
    <w:pPr>
      <w:widowControl w:val="0"/>
      <w:ind w:left="-720" w:hanging="4"/>
      <w:jc w:val="center"/>
      <w:rPr>
        <w:rStyle w:val="Emphasis"/>
        <w:i w:val="0"/>
      </w:rPr>
    </w:pPr>
    <w:r w:rsidRPr="00A913C8">
      <w:rPr>
        <w:rStyle w:val="Emphasis"/>
        <w:b/>
        <w:i w:val="0"/>
      </w:rPr>
      <w:t>Standard Terms and Conditions</w:t>
    </w:r>
  </w:p>
  <w:p w14:paraId="24036A24" w14:textId="77777777" w:rsidR="00E77C00" w:rsidRDefault="00E77C00" w:rsidP="001870E4">
    <w:pPr>
      <w:tabs>
        <w:tab w:val="left" w:pos="1242"/>
        <w:tab w:val="center" w:pos="4059"/>
      </w:tabs>
      <w:ind w:right="252" w:hanging="990"/>
      <w:jc w:val="both"/>
      <w:rPr>
        <w:rFonts w:eastAsia="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5300"/>
    <w:multiLevelType w:val="multilevel"/>
    <w:tmpl w:val="AF34DD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D26459"/>
    <w:multiLevelType w:val="hybridMultilevel"/>
    <w:tmpl w:val="81703036"/>
    <w:lvl w:ilvl="0" w:tplc="F5626D5A">
      <w:start w:val="1"/>
      <w:numFmt w:val="lowerRoman"/>
      <w:lvlText w:val="%1."/>
      <w:lvlJc w:val="left"/>
      <w:pPr>
        <w:ind w:left="1440" w:hanging="720"/>
      </w:pPr>
      <w:rPr>
        <w:rFonts w:eastAsiaTheme="minorHAnsi"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0A0712D"/>
    <w:multiLevelType w:val="hybridMultilevel"/>
    <w:tmpl w:val="49525F56"/>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4C6068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0"/>
        <w:szCs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3"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F7367F2"/>
    <w:multiLevelType w:val="hybridMultilevel"/>
    <w:tmpl w:val="B9602E98"/>
    <w:lvl w:ilvl="0" w:tplc="D442869E">
      <w:start w:val="1"/>
      <w:numFmt w:val="lowerRoman"/>
      <w:lvlText w:val="(%1)"/>
      <w:lvlJc w:val="left"/>
      <w:pPr>
        <w:ind w:left="2880" w:hanging="720"/>
      </w:pPr>
      <w:rPr>
        <w:color w:val="000000" w:themeColor="text1"/>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3FE318F0"/>
    <w:multiLevelType w:val="hybridMultilevel"/>
    <w:tmpl w:val="419A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4C7396F"/>
    <w:multiLevelType w:val="hybridMultilevel"/>
    <w:tmpl w:val="9D00B9B2"/>
    <w:lvl w:ilvl="0" w:tplc="07E661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83A113F"/>
    <w:multiLevelType w:val="multilevel"/>
    <w:tmpl w:val="73B2101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87C0D96"/>
    <w:multiLevelType w:val="hybridMultilevel"/>
    <w:tmpl w:val="D722AC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5877511"/>
    <w:multiLevelType w:val="multilevel"/>
    <w:tmpl w:val="2528CB18"/>
    <w:numStyleLink w:val="MOUList"/>
  </w:abstractNum>
  <w:abstractNum w:abstractNumId="29"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66B338D0"/>
    <w:multiLevelType w:val="multilevel"/>
    <w:tmpl w:val="96744C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numFmt w:val="bullet"/>
      <w:lvlText w:val="•"/>
      <w:lvlJc w:val="left"/>
      <w:pPr>
        <w:ind w:left="2160" w:hanging="720"/>
      </w:pPr>
      <w:rPr>
        <w:rFonts w:ascii="Times New Roman" w:eastAsia="Times New Roman" w:hAnsi="Times New Roman" w:cs="Times New Roman" w:hint="default"/>
        <w:b/>
      </w:rPr>
    </w:lvl>
    <w:lvl w:ilvl="3">
      <w:numFmt w:val="bullet"/>
      <w:lvlText w:val="•"/>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9CA438C"/>
    <w:multiLevelType w:val="hybridMultilevel"/>
    <w:tmpl w:val="2092F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8" w15:restartNumberingAfterBreak="0">
    <w:nsid w:val="6B6D79DA"/>
    <w:multiLevelType w:val="hybridMultilevel"/>
    <w:tmpl w:val="61F6A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0" w15:restartNumberingAfterBreak="0">
    <w:nsid w:val="738B739A"/>
    <w:multiLevelType w:val="hybridMultilevel"/>
    <w:tmpl w:val="18D63A98"/>
    <w:lvl w:ilvl="0" w:tplc="2736A606">
      <w:start w:val="1"/>
      <w:numFmt w:val="lowerRoman"/>
      <w:lvlText w:val="%1."/>
      <w:lvlJc w:val="left"/>
      <w:pPr>
        <w:ind w:left="2700" w:hanging="720"/>
      </w:pPr>
      <w:rPr>
        <w:rFonts w:ascii="Times New Roman" w:eastAsia="Times New Roman" w:hAnsi="Times New Roman" w:cs="Times New Roman"/>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15:restartNumberingAfterBreak="0">
    <w:nsid w:val="76766107"/>
    <w:multiLevelType w:val="multilevel"/>
    <w:tmpl w:val="0C0EAF96"/>
    <w:lvl w:ilvl="0">
      <w:start w:val="2"/>
      <w:numFmt w:val="decimal"/>
      <w:lvlText w:val="%1"/>
      <w:lvlJc w:val="left"/>
      <w:pPr>
        <w:ind w:left="480" w:hanging="480"/>
      </w:pPr>
      <w:rPr>
        <w:rFonts w:ascii="Times New Roman" w:hAnsi="Times New Roman" w:cs="Times New Roman" w:hint="default"/>
        <w:b/>
        <w:i w:val="0"/>
        <w:sz w:val="24"/>
      </w:rPr>
    </w:lvl>
    <w:lvl w:ilvl="1">
      <w:start w:val="2"/>
      <w:numFmt w:val="decimal"/>
      <w:lvlText w:val="%1.%2"/>
      <w:lvlJc w:val="left"/>
      <w:pPr>
        <w:ind w:left="1110" w:hanging="480"/>
      </w:pPr>
      <w:rPr>
        <w:rFonts w:ascii="Times New Roman" w:hAnsi="Times New Roman" w:cs="Times New Roman" w:hint="default"/>
        <w:b/>
        <w:i w:val="0"/>
        <w:sz w:val="24"/>
      </w:rPr>
    </w:lvl>
    <w:lvl w:ilvl="2">
      <w:start w:val="1"/>
      <w:numFmt w:val="decimal"/>
      <w:lvlText w:val="%1.%2.%3"/>
      <w:lvlJc w:val="left"/>
      <w:pPr>
        <w:ind w:left="1980" w:hanging="720"/>
      </w:pPr>
      <w:rPr>
        <w:rFonts w:ascii="Times New Roman" w:hAnsi="Times New Roman" w:cs="Times New Roman" w:hint="default"/>
        <w:b/>
        <w:i w:val="0"/>
        <w:sz w:val="24"/>
      </w:rPr>
    </w:lvl>
    <w:lvl w:ilvl="3">
      <w:start w:val="1"/>
      <w:numFmt w:val="decimal"/>
      <w:lvlText w:val="%1.%2.%3.%4"/>
      <w:lvlJc w:val="left"/>
      <w:pPr>
        <w:ind w:left="2610" w:hanging="720"/>
      </w:pPr>
      <w:rPr>
        <w:rFonts w:ascii="Times New Roman" w:hAnsi="Times New Roman" w:cs="Times New Roman" w:hint="default"/>
        <w:b/>
        <w:i w:val="0"/>
        <w:sz w:val="24"/>
      </w:rPr>
    </w:lvl>
    <w:lvl w:ilvl="4">
      <w:start w:val="1"/>
      <w:numFmt w:val="decimal"/>
      <w:lvlText w:val="%1.%2.%3.%4.%5"/>
      <w:lvlJc w:val="left"/>
      <w:pPr>
        <w:ind w:left="3240" w:hanging="720"/>
      </w:pPr>
      <w:rPr>
        <w:rFonts w:ascii="Times New Roman" w:hAnsi="Times New Roman" w:cs="Times New Roman" w:hint="default"/>
        <w:b/>
        <w:i w:val="0"/>
        <w:sz w:val="24"/>
      </w:rPr>
    </w:lvl>
    <w:lvl w:ilvl="5">
      <w:start w:val="1"/>
      <w:numFmt w:val="decimal"/>
      <w:lvlText w:val="%1.%2.%3.%4.%5.%6"/>
      <w:lvlJc w:val="left"/>
      <w:pPr>
        <w:ind w:left="4230" w:hanging="1080"/>
      </w:pPr>
      <w:rPr>
        <w:rFonts w:ascii="Times New Roman" w:hAnsi="Times New Roman" w:cs="Times New Roman" w:hint="default"/>
        <w:b/>
        <w:i w:val="0"/>
        <w:sz w:val="24"/>
      </w:rPr>
    </w:lvl>
    <w:lvl w:ilvl="6">
      <w:start w:val="1"/>
      <w:numFmt w:val="decimal"/>
      <w:lvlText w:val="%1.%2.%3.%4.%5.%6.%7"/>
      <w:lvlJc w:val="left"/>
      <w:pPr>
        <w:ind w:left="4860" w:hanging="1080"/>
      </w:pPr>
      <w:rPr>
        <w:rFonts w:ascii="Times New Roman" w:hAnsi="Times New Roman" w:cs="Times New Roman" w:hint="default"/>
        <w:b/>
        <w:i w:val="0"/>
        <w:sz w:val="24"/>
      </w:rPr>
    </w:lvl>
    <w:lvl w:ilvl="7">
      <w:start w:val="1"/>
      <w:numFmt w:val="decimal"/>
      <w:lvlText w:val="%1.%2.%3.%4.%5.%6.%7.%8"/>
      <w:lvlJc w:val="left"/>
      <w:pPr>
        <w:ind w:left="5850" w:hanging="1440"/>
      </w:pPr>
      <w:rPr>
        <w:rFonts w:ascii="Times New Roman" w:hAnsi="Times New Roman" w:cs="Times New Roman" w:hint="default"/>
        <w:b/>
        <w:i w:val="0"/>
        <w:sz w:val="24"/>
      </w:rPr>
    </w:lvl>
    <w:lvl w:ilvl="8">
      <w:start w:val="1"/>
      <w:numFmt w:val="decimal"/>
      <w:lvlText w:val="%1.%2.%3.%4.%5.%6.%7.%8.%9"/>
      <w:lvlJc w:val="left"/>
      <w:pPr>
        <w:ind w:left="6480" w:hanging="1440"/>
      </w:pPr>
      <w:rPr>
        <w:rFonts w:ascii="Times New Roman" w:hAnsi="Times New Roman" w:cs="Times New Roman" w:hint="default"/>
        <w:b/>
        <w:i w:val="0"/>
        <w:sz w:val="24"/>
      </w:rPr>
    </w:lvl>
  </w:abstractNum>
  <w:abstractNum w:abstractNumId="42" w15:restartNumberingAfterBreak="0">
    <w:nsid w:val="77E15350"/>
    <w:multiLevelType w:val="multilevel"/>
    <w:tmpl w:val="8AE63C6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163E2E"/>
    <w:multiLevelType w:val="hybridMultilevel"/>
    <w:tmpl w:val="DBE22898"/>
    <w:lvl w:ilvl="0" w:tplc="15829FB2">
      <w:start w:val="1"/>
      <w:numFmt w:val="lowerRoman"/>
      <w:lvlText w:val="%1."/>
      <w:lvlJc w:val="left"/>
      <w:pPr>
        <w:ind w:left="1440" w:hanging="720"/>
      </w:pPr>
      <w:rPr>
        <w:rFonts w:eastAsia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9547F5"/>
    <w:multiLevelType w:val="hybridMultilevel"/>
    <w:tmpl w:val="E570AF5A"/>
    <w:lvl w:ilvl="0" w:tplc="56F21DBA">
      <w:start w:val="5"/>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31"/>
  </w:num>
  <w:num w:numId="4">
    <w:abstractNumId w:val="13"/>
  </w:num>
  <w:num w:numId="5">
    <w:abstractNumId w:val="9"/>
  </w:num>
  <w:num w:numId="6">
    <w:abstractNumId w:val="7"/>
  </w:num>
  <w:num w:numId="7">
    <w:abstractNumId w:val="20"/>
  </w:num>
  <w:num w:numId="8">
    <w:abstractNumId w:val="21"/>
  </w:num>
  <w:num w:numId="9">
    <w:abstractNumId w:val="6"/>
  </w:num>
  <w:num w:numId="10">
    <w:abstractNumId w:val="26"/>
  </w:num>
  <w:num w:numId="11">
    <w:abstractNumId w:val="5"/>
  </w:num>
  <w:num w:numId="12">
    <w:abstractNumId w:val="29"/>
  </w:num>
  <w:num w:numId="13">
    <w:abstractNumId w:val="33"/>
  </w:num>
  <w:num w:numId="14">
    <w:abstractNumId w:val="32"/>
  </w:num>
  <w:num w:numId="15">
    <w:abstractNumId w:val="4"/>
  </w:num>
  <w:num w:numId="16">
    <w:abstractNumId w:val="2"/>
  </w:num>
  <w:num w:numId="1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6"/>
  </w:num>
  <w:num w:numId="20">
    <w:abstractNumId w:val="30"/>
  </w:num>
  <w:num w:numId="21">
    <w:abstractNumId w:val="15"/>
  </w:num>
  <w:num w:numId="22">
    <w:abstractNumId w:val="11"/>
  </w:num>
  <w:num w:numId="23">
    <w:abstractNumId w:val="18"/>
  </w:num>
  <w:num w:numId="24">
    <w:abstractNumId w:val="12"/>
  </w:num>
  <w:num w:numId="25">
    <w:abstractNumId w:val="34"/>
  </w:num>
  <w:num w:numId="26">
    <w:abstractNumId w:val="25"/>
  </w:num>
  <w:num w:numId="27">
    <w:abstractNumId w:val="2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9"/>
  </w:num>
  <w:num w:numId="29">
    <w:abstractNumId w:val="37"/>
  </w:num>
  <w:num w:numId="30">
    <w:abstractNumId w:val="19"/>
  </w:num>
  <w:num w:numId="31">
    <w:abstractNumId w:val="36"/>
  </w:num>
  <w:num w:numId="32">
    <w:abstractNumId w:val="22"/>
  </w:num>
  <w:num w:numId="33">
    <w:abstractNumId w:val="0"/>
  </w:num>
  <w:num w:numId="34">
    <w:abstractNumId w:val="35"/>
  </w:num>
  <w:num w:numId="35">
    <w:abstractNumId w:val="43"/>
  </w:num>
  <w:num w:numId="36">
    <w:abstractNumId w:val="44"/>
  </w:num>
  <w:num w:numId="37">
    <w:abstractNumId w:val="2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2"/>
  </w:num>
  <w:num w:numId="41">
    <w:abstractNumId w:val="14"/>
  </w:num>
  <w:num w:numId="42">
    <w:abstractNumId w:val="1"/>
  </w:num>
  <w:num w:numId="43">
    <w:abstractNumId w:val="41"/>
  </w:num>
  <w:num w:numId="44">
    <w:abstractNumId w:val="40"/>
  </w:num>
  <w:num w:numId="45">
    <w:abstractNumId w:val="3"/>
  </w:num>
  <w:num w:numId="46">
    <w:abstractNumId w:val="38"/>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documentProtection w:edit="trackedChanges"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14A"/>
    <w:rsid w:val="00023CC5"/>
    <w:rsid w:val="000244AF"/>
    <w:rsid w:val="00025415"/>
    <w:rsid w:val="00025B4D"/>
    <w:rsid w:val="00026CE4"/>
    <w:rsid w:val="00027D51"/>
    <w:rsid w:val="00030551"/>
    <w:rsid w:val="00036C43"/>
    <w:rsid w:val="0004230B"/>
    <w:rsid w:val="00043CB7"/>
    <w:rsid w:val="00044772"/>
    <w:rsid w:val="000468B3"/>
    <w:rsid w:val="000478D3"/>
    <w:rsid w:val="000479FB"/>
    <w:rsid w:val="000514D0"/>
    <w:rsid w:val="000544CE"/>
    <w:rsid w:val="0005543F"/>
    <w:rsid w:val="0005567F"/>
    <w:rsid w:val="00055BF3"/>
    <w:rsid w:val="0005644C"/>
    <w:rsid w:val="000573EF"/>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862AB"/>
    <w:rsid w:val="00090ECB"/>
    <w:rsid w:val="0009405D"/>
    <w:rsid w:val="0009413B"/>
    <w:rsid w:val="000960F6"/>
    <w:rsid w:val="00096DF1"/>
    <w:rsid w:val="00097A1A"/>
    <w:rsid w:val="000A24AD"/>
    <w:rsid w:val="000A44C5"/>
    <w:rsid w:val="000A5A6C"/>
    <w:rsid w:val="000A64EC"/>
    <w:rsid w:val="000A7F58"/>
    <w:rsid w:val="000B0A21"/>
    <w:rsid w:val="000B2422"/>
    <w:rsid w:val="000B4F1E"/>
    <w:rsid w:val="000B53FC"/>
    <w:rsid w:val="000B7D2E"/>
    <w:rsid w:val="000C6709"/>
    <w:rsid w:val="000D010D"/>
    <w:rsid w:val="000D0F23"/>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0F79FA"/>
    <w:rsid w:val="00100700"/>
    <w:rsid w:val="00101134"/>
    <w:rsid w:val="00102EE6"/>
    <w:rsid w:val="00103ACF"/>
    <w:rsid w:val="001046A6"/>
    <w:rsid w:val="0010523B"/>
    <w:rsid w:val="00111C4D"/>
    <w:rsid w:val="00113136"/>
    <w:rsid w:val="00115EF4"/>
    <w:rsid w:val="00120596"/>
    <w:rsid w:val="001205BF"/>
    <w:rsid w:val="0012119C"/>
    <w:rsid w:val="00122651"/>
    <w:rsid w:val="001267AC"/>
    <w:rsid w:val="00127293"/>
    <w:rsid w:val="0012785C"/>
    <w:rsid w:val="00127E74"/>
    <w:rsid w:val="00131543"/>
    <w:rsid w:val="00132A64"/>
    <w:rsid w:val="001338FE"/>
    <w:rsid w:val="00133C8F"/>
    <w:rsid w:val="00133DDE"/>
    <w:rsid w:val="00134BA5"/>
    <w:rsid w:val="0014088B"/>
    <w:rsid w:val="00142A64"/>
    <w:rsid w:val="00144EF7"/>
    <w:rsid w:val="0014500D"/>
    <w:rsid w:val="00146395"/>
    <w:rsid w:val="00146BA3"/>
    <w:rsid w:val="00150E36"/>
    <w:rsid w:val="00150FE1"/>
    <w:rsid w:val="001524A0"/>
    <w:rsid w:val="00152846"/>
    <w:rsid w:val="00152E34"/>
    <w:rsid w:val="00153D95"/>
    <w:rsid w:val="001543CB"/>
    <w:rsid w:val="0015468B"/>
    <w:rsid w:val="00155B3C"/>
    <w:rsid w:val="001607F6"/>
    <w:rsid w:val="00161629"/>
    <w:rsid w:val="00161729"/>
    <w:rsid w:val="00161926"/>
    <w:rsid w:val="00162635"/>
    <w:rsid w:val="00162FA0"/>
    <w:rsid w:val="00164796"/>
    <w:rsid w:val="00174CAF"/>
    <w:rsid w:val="00176A44"/>
    <w:rsid w:val="0017725F"/>
    <w:rsid w:val="00182519"/>
    <w:rsid w:val="0018280E"/>
    <w:rsid w:val="00187025"/>
    <w:rsid w:val="001870E4"/>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C6924"/>
    <w:rsid w:val="001C73BF"/>
    <w:rsid w:val="001D22F3"/>
    <w:rsid w:val="001D5208"/>
    <w:rsid w:val="001D61F6"/>
    <w:rsid w:val="001D645F"/>
    <w:rsid w:val="001D7253"/>
    <w:rsid w:val="001E16FB"/>
    <w:rsid w:val="001E2002"/>
    <w:rsid w:val="001E2C8B"/>
    <w:rsid w:val="001E2DA7"/>
    <w:rsid w:val="001E73F9"/>
    <w:rsid w:val="001F2FD0"/>
    <w:rsid w:val="001F38CB"/>
    <w:rsid w:val="001F4718"/>
    <w:rsid w:val="001F4850"/>
    <w:rsid w:val="0020154A"/>
    <w:rsid w:val="00201BC4"/>
    <w:rsid w:val="00202DEC"/>
    <w:rsid w:val="00204BFF"/>
    <w:rsid w:val="00206492"/>
    <w:rsid w:val="0020756C"/>
    <w:rsid w:val="00207CAC"/>
    <w:rsid w:val="0021599C"/>
    <w:rsid w:val="00222C95"/>
    <w:rsid w:val="002237DE"/>
    <w:rsid w:val="00224C85"/>
    <w:rsid w:val="00230C9B"/>
    <w:rsid w:val="00231581"/>
    <w:rsid w:val="00232192"/>
    <w:rsid w:val="00233756"/>
    <w:rsid w:val="0023478D"/>
    <w:rsid w:val="0023548B"/>
    <w:rsid w:val="0023667C"/>
    <w:rsid w:val="002372EA"/>
    <w:rsid w:val="00245806"/>
    <w:rsid w:val="00246312"/>
    <w:rsid w:val="002464F0"/>
    <w:rsid w:val="002504A7"/>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33D"/>
    <w:rsid w:val="002954F7"/>
    <w:rsid w:val="002968EA"/>
    <w:rsid w:val="00297556"/>
    <w:rsid w:val="002A1E91"/>
    <w:rsid w:val="002A4A2F"/>
    <w:rsid w:val="002A4DA3"/>
    <w:rsid w:val="002A6687"/>
    <w:rsid w:val="002A6AEF"/>
    <w:rsid w:val="002A7293"/>
    <w:rsid w:val="002A7674"/>
    <w:rsid w:val="002B13F1"/>
    <w:rsid w:val="002B170E"/>
    <w:rsid w:val="002B6046"/>
    <w:rsid w:val="002B6210"/>
    <w:rsid w:val="002B6BEC"/>
    <w:rsid w:val="002B7412"/>
    <w:rsid w:val="002C0630"/>
    <w:rsid w:val="002C27DF"/>
    <w:rsid w:val="002C3EAE"/>
    <w:rsid w:val="002C4401"/>
    <w:rsid w:val="002C6813"/>
    <w:rsid w:val="002C6CC6"/>
    <w:rsid w:val="002D64F8"/>
    <w:rsid w:val="002D6C9E"/>
    <w:rsid w:val="002E0C69"/>
    <w:rsid w:val="002E3A43"/>
    <w:rsid w:val="002E439F"/>
    <w:rsid w:val="002E630A"/>
    <w:rsid w:val="002F1E5A"/>
    <w:rsid w:val="002F5B37"/>
    <w:rsid w:val="002F6134"/>
    <w:rsid w:val="002F6159"/>
    <w:rsid w:val="002F7A41"/>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29D1"/>
    <w:rsid w:val="00334608"/>
    <w:rsid w:val="00335894"/>
    <w:rsid w:val="00335EE5"/>
    <w:rsid w:val="00337619"/>
    <w:rsid w:val="003420F5"/>
    <w:rsid w:val="00343498"/>
    <w:rsid w:val="00343C28"/>
    <w:rsid w:val="00344730"/>
    <w:rsid w:val="003507F1"/>
    <w:rsid w:val="00350C47"/>
    <w:rsid w:val="0035290D"/>
    <w:rsid w:val="00353038"/>
    <w:rsid w:val="003569D8"/>
    <w:rsid w:val="00361783"/>
    <w:rsid w:val="003618B1"/>
    <w:rsid w:val="0036375C"/>
    <w:rsid w:val="003646A9"/>
    <w:rsid w:val="00365FEA"/>
    <w:rsid w:val="00367E16"/>
    <w:rsid w:val="00370E03"/>
    <w:rsid w:val="003715A5"/>
    <w:rsid w:val="003738F1"/>
    <w:rsid w:val="00373948"/>
    <w:rsid w:val="0037441E"/>
    <w:rsid w:val="0037468E"/>
    <w:rsid w:val="00375464"/>
    <w:rsid w:val="00375558"/>
    <w:rsid w:val="00376417"/>
    <w:rsid w:val="00377EE8"/>
    <w:rsid w:val="003803D8"/>
    <w:rsid w:val="00382569"/>
    <w:rsid w:val="00387F13"/>
    <w:rsid w:val="00391DD1"/>
    <w:rsid w:val="00392AC3"/>
    <w:rsid w:val="00396831"/>
    <w:rsid w:val="003971C7"/>
    <w:rsid w:val="003A1A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2ACA"/>
    <w:rsid w:val="003E52BA"/>
    <w:rsid w:val="003E7FA6"/>
    <w:rsid w:val="003F0E91"/>
    <w:rsid w:val="003F1B2B"/>
    <w:rsid w:val="003F713C"/>
    <w:rsid w:val="00402D43"/>
    <w:rsid w:val="00405381"/>
    <w:rsid w:val="004079D6"/>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2804"/>
    <w:rsid w:val="004544D7"/>
    <w:rsid w:val="0045759E"/>
    <w:rsid w:val="00465653"/>
    <w:rsid w:val="00470AB2"/>
    <w:rsid w:val="004759E9"/>
    <w:rsid w:val="00475D0F"/>
    <w:rsid w:val="004801A7"/>
    <w:rsid w:val="0048020C"/>
    <w:rsid w:val="004825E8"/>
    <w:rsid w:val="00482ACA"/>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060D"/>
    <w:rsid w:val="004D11C4"/>
    <w:rsid w:val="004D2050"/>
    <w:rsid w:val="004D2739"/>
    <w:rsid w:val="004D392D"/>
    <w:rsid w:val="004D466F"/>
    <w:rsid w:val="004D5BFA"/>
    <w:rsid w:val="004E1E25"/>
    <w:rsid w:val="004E4AF2"/>
    <w:rsid w:val="004E5170"/>
    <w:rsid w:val="004F7C4E"/>
    <w:rsid w:val="00502D4E"/>
    <w:rsid w:val="00504C57"/>
    <w:rsid w:val="005075E3"/>
    <w:rsid w:val="00511167"/>
    <w:rsid w:val="005129C0"/>
    <w:rsid w:val="00513347"/>
    <w:rsid w:val="00513F73"/>
    <w:rsid w:val="00524487"/>
    <w:rsid w:val="00524AF9"/>
    <w:rsid w:val="00530507"/>
    <w:rsid w:val="005316F2"/>
    <w:rsid w:val="00531ACF"/>
    <w:rsid w:val="00531BE0"/>
    <w:rsid w:val="005335D4"/>
    <w:rsid w:val="00535786"/>
    <w:rsid w:val="005361A7"/>
    <w:rsid w:val="005365C6"/>
    <w:rsid w:val="005367DD"/>
    <w:rsid w:val="00537F13"/>
    <w:rsid w:val="00541D17"/>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4C1E"/>
    <w:rsid w:val="005C554B"/>
    <w:rsid w:val="005C55DF"/>
    <w:rsid w:val="005C5777"/>
    <w:rsid w:val="005C5EAE"/>
    <w:rsid w:val="005C631C"/>
    <w:rsid w:val="005C7E7D"/>
    <w:rsid w:val="005D0FDF"/>
    <w:rsid w:val="005D13CD"/>
    <w:rsid w:val="005D13EB"/>
    <w:rsid w:val="005D1EC4"/>
    <w:rsid w:val="005D4FDA"/>
    <w:rsid w:val="005D5580"/>
    <w:rsid w:val="005D58E5"/>
    <w:rsid w:val="005D6CB6"/>
    <w:rsid w:val="005E6FD4"/>
    <w:rsid w:val="005E764F"/>
    <w:rsid w:val="005E7901"/>
    <w:rsid w:val="005F084A"/>
    <w:rsid w:val="005F088F"/>
    <w:rsid w:val="005F1D97"/>
    <w:rsid w:val="005F305F"/>
    <w:rsid w:val="005F4258"/>
    <w:rsid w:val="005F58FD"/>
    <w:rsid w:val="005F771E"/>
    <w:rsid w:val="00600813"/>
    <w:rsid w:val="00601266"/>
    <w:rsid w:val="00603B59"/>
    <w:rsid w:val="00604041"/>
    <w:rsid w:val="00607BD6"/>
    <w:rsid w:val="00607F57"/>
    <w:rsid w:val="00610BAC"/>
    <w:rsid w:val="0061194F"/>
    <w:rsid w:val="00611B11"/>
    <w:rsid w:val="00612BB5"/>
    <w:rsid w:val="00632E5F"/>
    <w:rsid w:val="00634BB6"/>
    <w:rsid w:val="006402DE"/>
    <w:rsid w:val="00642075"/>
    <w:rsid w:val="00642B89"/>
    <w:rsid w:val="00644282"/>
    <w:rsid w:val="00651DC8"/>
    <w:rsid w:val="006533D4"/>
    <w:rsid w:val="00653CC7"/>
    <w:rsid w:val="00654308"/>
    <w:rsid w:val="00656961"/>
    <w:rsid w:val="00660C37"/>
    <w:rsid w:val="006643D8"/>
    <w:rsid w:val="00664624"/>
    <w:rsid w:val="00665E2F"/>
    <w:rsid w:val="0066703F"/>
    <w:rsid w:val="006679C5"/>
    <w:rsid w:val="006753E3"/>
    <w:rsid w:val="00676FA7"/>
    <w:rsid w:val="00685CE2"/>
    <w:rsid w:val="00686493"/>
    <w:rsid w:val="00687893"/>
    <w:rsid w:val="00692502"/>
    <w:rsid w:val="00695544"/>
    <w:rsid w:val="0069613D"/>
    <w:rsid w:val="00696594"/>
    <w:rsid w:val="006A079F"/>
    <w:rsid w:val="006A3235"/>
    <w:rsid w:val="006A354E"/>
    <w:rsid w:val="006A44EB"/>
    <w:rsid w:val="006A6251"/>
    <w:rsid w:val="006A7EC4"/>
    <w:rsid w:val="006B2700"/>
    <w:rsid w:val="006B7261"/>
    <w:rsid w:val="006C0CA4"/>
    <w:rsid w:val="006C27C1"/>
    <w:rsid w:val="006C35F6"/>
    <w:rsid w:val="006C44C7"/>
    <w:rsid w:val="006C50FF"/>
    <w:rsid w:val="006C5EB7"/>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1BAE"/>
    <w:rsid w:val="0070246D"/>
    <w:rsid w:val="0070299B"/>
    <w:rsid w:val="00702A8B"/>
    <w:rsid w:val="00702D06"/>
    <w:rsid w:val="0071062A"/>
    <w:rsid w:val="00711025"/>
    <w:rsid w:val="00711F5E"/>
    <w:rsid w:val="00712949"/>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0C7"/>
    <w:rsid w:val="00786481"/>
    <w:rsid w:val="00786FF7"/>
    <w:rsid w:val="00792351"/>
    <w:rsid w:val="00794ED2"/>
    <w:rsid w:val="00797BC5"/>
    <w:rsid w:val="007A25BA"/>
    <w:rsid w:val="007A6241"/>
    <w:rsid w:val="007A62B5"/>
    <w:rsid w:val="007B1D82"/>
    <w:rsid w:val="007B235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17F7B"/>
    <w:rsid w:val="00830720"/>
    <w:rsid w:val="008309EC"/>
    <w:rsid w:val="00830CC5"/>
    <w:rsid w:val="008326D6"/>
    <w:rsid w:val="00832795"/>
    <w:rsid w:val="008331E4"/>
    <w:rsid w:val="00836598"/>
    <w:rsid w:val="00836CBD"/>
    <w:rsid w:val="00840039"/>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84DE5"/>
    <w:rsid w:val="00890118"/>
    <w:rsid w:val="008906EF"/>
    <w:rsid w:val="00890E21"/>
    <w:rsid w:val="008953BE"/>
    <w:rsid w:val="00896AFB"/>
    <w:rsid w:val="00896EE8"/>
    <w:rsid w:val="008A0851"/>
    <w:rsid w:val="008A0E14"/>
    <w:rsid w:val="008A0F3D"/>
    <w:rsid w:val="008A5847"/>
    <w:rsid w:val="008A6AE4"/>
    <w:rsid w:val="008B08FC"/>
    <w:rsid w:val="008B0EAD"/>
    <w:rsid w:val="008B0FB4"/>
    <w:rsid w:val="008B1D57"/>
    <w:rsid w:val="008B493E"/>
    <w:rsid w:val="008C0983"/>
    <w:rsid w:val="008C0C31"/>
    <w:rsid w:val="008C1E27"/>
    <w:rsid w:val="008C22CF"/>
    <w:rsid w:val="008C4071"/>
    <w:rsid w:val="008C5A43"/>
    <w:rsid w:val="008C697F"/>
    <w:rsid w:val="008C7ACD"/>
    <w:rsid w:val="008C7CF1"/>
    <w:rsid w:val="008D1514"/>
    <w:rsid w:val="008D1584"/>
    <w:rsid w:val="008D2FFB"/>
    <w:rsid w:val="008D450B"/>
    <w:rsid w:val="008D5F42"/>
    <w:rsid w:val="008D7B70"/>
    <w:rsid w:val="008E0BF4"/>
    <w:rsid w:val="008E228D"/>
    <w:rsid w:val="008E53A0"/>
    <w:rsid w:val="008E642A"/>
    <w:rsid w:val="008E69D0"/>
    <w:rsid w:val="008F1B64"/>
    <w:rsid w:val="008F1CA8"/>
    <w:rsid w:val="008F20EB"/>
    <w:rsid w:val="008F47FB"/>
    <w:rsid w:val="008F5748"/>
    <w:rsid w:val="008F5C37"/>
    <w:rsid w:val="008F7E48"/>
    <w:rsid w:val="009041E6"/>
    <w:rsid w:val="0090613B"/>
    <w:rsid w:val="0090769D"/>
    <w:rsid w:val="0090796F"/>
    <w:rsid w:val="009131B5"/>
    <w:rsid w:val="0091330D"/>
    <w:rsid w:val="00917C64"/>
    <w:rsid w:val="0092477C"/>
    <w:rsid w:val="00925FEE"/>
    <w:rsid w:val="009263E4"/>
    <w:rsid w:val="009263F4"/>
    <w:rsid w:val="00926411"/>
    <w:rsid w:val="00927784"/>
    <w:rsid w:val="00927DC6"/>
    <w:rsid w:val="00932B9E"/>
    <w:rsid w:val="009330F5"/>
    <w:rsid w:val="009341F2"/>
    <w:rsid w:val="00934BA0"/>
    <w:rsid w:val="0094285C"/>
    <w:rsid w:val="00942B7D"/>
    <w:rsid w:val="00945E3C"/>
    <w:rsid w:val="0094612E"/>
    <w:rsid w:val="00946D91"/>
    <w:rsid w:val="0094727C"/>
    <w:rsid w:val="0095116E"/>
    <w:rsid w:val="009517F2"/>
    <w:rsid w:val="009528FA"/>
    <w:rsid w:val="00954E77"/>
    <w:rsid w:val="00960F32"/>
    <w:rsid w:val="009635F4"/>
    <w:rsid w:val="00965658"/>
    <w:rsid w:val="00965AE9"/>
    <w:rsid w:val="009668A0"/>
    <w:rsid w:val="0097034E"/>
    <w:rsid w:val="00973AE2"/>
    <w:rsid w:val="009756FA"/>
    <w:rsid w:val="00976661"/>
    <w:rsid w:val="009841A9"/>
    <w:rsid w:val="00987AEC"/>
    <w:rsid w:val="00992B4C"/>
    <w:rsid w:val="00993261"/>
    <w:rsid w:val="0099364E"/>
    <w:rsid w:val="00993813"/>
    <w:rsid w:val="0099514A"/>
    <w:rsid w:val="00995C44"/>
    <w:rsid w:val="0099764D"/>
    <w:rsid w:val="009A1613"/>
    <w:rsid w:val="009A4D1C"/>
    <w:rsid w:val="009A5CDC"/>
    <w:rsid w:val="009A7413"/>
    <w:rsid w:val="009B350D"/>
    <w:rsid w:val="009B448D"/>
    <w:rsid w:val="009B506E"/>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17135"/>
    <w:rsid w:val="00A203FE"/>
    <w:rsid w:val="00A208E8"/>
    <w:rsid w:val="00A21332"/>
    <w:rsid w:val="00A23C0E"/>
    <w:rsid w:val="00A2566C"/>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4BB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B793B"/>
    <w:rsid w:val="00AC012C"/>
    <w:rsid w:val="00AC2E92"/>
    <w:rsid w:val="00AC360F"/>
    <w:rsid w:val="00AC3804"/>
    <w:rsid w:val="00AC432A"/>
    <w:rsid w:val="00AC497D"/>
    <w:rsid w:val="00AC4A49"/>
    <w:rsid w:val="00AC73EE"/>
    <w:rsid w:val="00AD3993"/>
    <w:rsid w:val="00AD550D"/>
    <w:rsid w:val="00AD5A52"/>
    <w:rsid w:val="00AD682C"/>
    <w:rsid w:val="00AE253A"/>
    <w:rsid w:val="00AE48DE"/>
    <w:rsid w:val="00AE4C79"/>
    <w:rsid w:val="00AE61A6"/>
    <w:rsid w:val="00AE6F08"/>
    <w:rsid w:val="00AF64AB"/>
    <w:rsid w:val="00B00CD8"/>
    <w:rsid w:val="00B00E84"/>
    <w:rsid w:val="00B03A7B"/>
    <w:rsid w:val="00B1586F"/>
    <w:rsid w:val="00B15A09"/>
    <w:rsid w:val="00B15E24"/>
    <w:rsid w:val="00B170A3"/>
    <w:rsid w:val="00B174EC"/>
    <w:rsid w:val="00B1762D"/>
    <w:rsid w:val="00B2054F"/>
    <w:rsid w:val="00B21784"/>
    <w:rsid w:val="00B237FA"/>
    <w:rsid w:val="00B261F6"/>
    <w:rsid w:val="00B27256"/>
    <w:rsid w:val="00B31197"/>
    <w:rsid w:val="00B313DA"/>
    <w:rsid w:val="00B334BD"/>
    <w:rsid w:val="00B36F83"/>
    <w:rsid w:val="00B37F12"/>
    <w:rsid w:val="00B41312"/>
    <w:rsid w:val="00B4598F"/>
    <w:rsid w:val="00B46FA5"/>
    <w:rsid w:val="00B47BF4"/>
    <w:rsid w:val="00B52602"/>
    <w:rsid w:val="00B53A0B"/>
    <w:rsid w:val="00B545D0"/>
    <w:rsid w:val="00B5595C"/>
    <w:rsid w:val="00B6312C"/>
    <w:rsid w:val="00B651F5"/>
    <w:rsid w:val="00B659B5"/>
    <w:rsid w:val="00B66180"/>
    <w:rsid w:val="00B67CC9"/>
    <w:rsid w:val="00B7248B"/>
    <w:rsid w:val="00B7427C"/>
    <w:rsid w:val="00B7449E"/>
    <w:rsid w:val="00B75124"/>
    <w:rsid w:val="00B75A78"/>
    <w:rsid w:val="00B76BF5"/>
    <w:rsid w:val="00B815DA"/>
    <w:rsid w:val="00B81B6A"/>
    <w:rsid w:val="00B85DD3"/>
    <w:rsid w:val="00B8714B"/>
    <w:rsid w:val="00B876B0"/>
    <w:rsid w:val="00B92573"/>
    <w:rsid w:val="00B9594C"/>
    <w:rsid w:val="00B95BF6"/>
    <w:rsid w:val="00B97478"/>
    <w:rsid w:val="00BA2888"/>
    <w:rsid w:val="00BA5A19"/>
    <w:rsid w:val="00BB02D4"/>
    <w:rsid w:val="00BB1979"/>
    <w:rsid w:val="00BB3704"/>
    <w:rsid w:val="00BB6D26"/>
    <w:rsid w:val="00BC00C8"/>
    <w:rsid w:val="00BC0A8D"/>
    <w:rsid w:val="00BC28F1"/>
    <w:rsid w:val="00BC3F04"/>
    <w:rsid w:val="00BC4907"/>
    <w:rsid w:val="00BD04DE"/>
    <w:rsid w:val="00BD2BD8"/>
    <w:rsid w:val="00BD4BC8"/>
    <w:rsid w:val="00BD595A"/>
    <w:rsid w:val="00BE01B9"/>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2F7"/>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2DA3"/>
    <w:rsid w:val="00C86BAD"/>
    <w:rsid w:val="00C87494"/>
    <w:rsid w:val="00C87BFD"/>
    <w:rsid w:val="00C908A1"/>
    <w:rsid w:val="00C92562"/>
    <w:rsid w:val="00C92AF0"/>
    <w:rsid w:val="00C9327F"/>
    <w:rsid w:val="00C941B3"/>
    <w:rsid w:val="00C976A5"/>
    <w:rsid w:val="00CA27A3"/>
    <w:rsid w:val="00CA3B84"/>
    <w:rsid w:val="00CB4090"/>
    <w:rsid w:val="00CB7F42"/>
    <w:rsid w:val="00CC0873"/>
    <w:rsid w:val="00CC3816"/>
    <w:rsid w:val="00CC66B5"/>
    <w:rsid w:val="00CD0129"/>
    <w:rsid w:val="00CD120E"/>
    <w:rsid w:val="00CD213D"/>
    <w:rsid w:val="00CE1F6A"/>
    <w:rsid w:val="00CE2FB6"/>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3C79"/>
    <w:rsid w:val="00D24DFA"/>
    <w:rsid w:val="00D259DB"/>
    <w:rsid w:val="00D27208"/>
    <w:rsid w:val="00D27F5E"/>
    <w:rsid w:val="00D34A04"/>
    <w:rsid w:val="00D37063"/>
    <w:rsid w:val="00D42253"/>
    <w:rsid w:val="00D428EB"/>
    <w:rsid w:val="00D4348D"/>
    <w:rsid w:val="00D437C9"/>
    <w:rsid w:val="00D43A10"/>
    <w:rsid w:val="00D44034"/>
    <w:rsid w:val="00D44EE7"/>
    <w:rsid w:val="00D461F6"/>
    <w:rsid w:val="00D53BB2"/>
    <w:rsid w:val="00D53FA9"/>
    <w:rsid w:val="00D54FBD"/>
    <w:rsid w:val="00D552F2"/>
    <w:rsid w:val="00D60FA4"/>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5066"/>
    <w:rsid w:val="00D95C1C"/>
    <w:rsid w:val="00D96273"/>
    <w:rsid w:val="00D967DF"/>
    <w:rsid w:val="00DA091B"/>
    <w:rsid w:val="00DA1417"/>
    <w:rsid w:val="00DA1712"/>
    <w:rsid w:val="00DA38AC"/>
    <w:rsid w:val="00DA60FB"/>
    <w:rsid w:val="00DB4932"/>
    <w:rsid w:val="00DB5BC4"/>
    <w:rsid w:val="00DB7427"/>
    <w:rsid w:val="00DC0837"/>
    <w:rsid w:val="00DC1500"/>
    <w:rsid w:val="00DC5733"/>
    <w:rsid w:val="00DC60AD"/>
    <w:rsid w:val="00DC69C9"/>
    <w:rsid w:val="00DD0125"/>
    <w:rsid w:val="00DD4801"/>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07457"/>
    <w:rsid w:val="00E10CBD"/>
    <w:rsid w:val="00E1369E"/>
    <w:rsid w:val="00E165F5"/>
    <w:rsid w:val="00E17CB7"/>
    <w:rsid w:val="00E20E03"/>
    <w:rsid w:val="00E24A83"/>
    <w:rsid w:val="00E24A86"/>
    <w:rsid w:val="00E24E71"/>
    <w:rsid w:val="00E3061A"/>
    <w:rsid w:val="00E323FD"/>
    <w:rsid w:val="00E32424"/>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77C00"/>
    <w:rsid w:val="00E8056E"/>
    <w:rsid w:val="00E8486D"/>
    <w:rsid w:val="00E85901"/>
    <w:rsid w:val="00E85E6D"/>
    <w:rsid w:val="00E902D5"/>
    <w:rsid w:val="00E909C4"/>
    <w:rsid w:val="00E90DC1"/>
    <w:rsid w:val="00E9192E"/>
    <w:rsid w:val="00E91D4B"/>
    <w:rsid w:val="00E92256"/>
    <w:rsid w:val="00E94566"/>
    <w:rsid w:val="00E97379"/>
    <w:rsid w:val="00E97663"/>
    <w:rsid w:val="00EA166A"/>
    <w:rsid w:val="00EA45CD"/>
    <w:rsid w:val="00EA6B56"/>
    <w:rsid w:val="00EB172C"/>
    <w:rsid w:val="00EB564D"/>
    <w:rsid w:val="00EB5D03"/>
    <w:rsid w:val="00EC03C8"/>
    <w:rsid w:val="00EC0826"/>
    <w:rsid w:val="00EC0B9F"/>
    <w:rsid w:val="00EC158B"/>
    <w:rsid w:val="00EC6410"/>
    <w:rsid w:val="00EC685A"/>
    <w:rsid w:val="00EC7B59"/>
    <w:rsid w:val="00ED0728"/>
    <w:rsid w:val="00ED6648"/>
    <w:rsid w:val="00EE4F5E"/>
    <w:rsid w:val="00EE5492"/>
    <w:rsid w:val="00EE5595"/>
    <w:rsid w:val="00EE7216"/>
    <w:rsid w:val="00EE7CC9"/>
    <w:rsid w:val="00EF1A5D"/>
    <w:rsid w:val="00EF38A2"/>
    <w:rsid w:val="00EF41AB"/>
    <w:rsid w:val="00EF4633"/>
    <w:rsid w:val="00EF5AD0"/>
    <w:rsid w:val="00EF5B78"/>
    <w:rsid w:val="00EF5F8B"/>
    <w:rsid w:val="00EF6C03"/>
    <w:rsid w:val="00EF78A7"/>
    <w:rsid w:val="00F0190C"/>
    <w:rsid w:val="00F06159"/>
    <w:rsid w:val="00F126F3"/>
    <w:rsid w:val="00F12C84"/>
    <w:rsid w:val="00F15A5A"/>
    <w:rsid w:val="00F27B51"/>
    <w:rsid w:val="00F36081"/>
    <w:rsid w:val="00F42516"/>
    <w:rsid w:val="00F430A5"/>
    <w:rsid w:val="00F4326D"/>
    <w:rsid w:val="00F540AD"/>
    <w:rsid w:val="00F5689F"/>
    <w:rsid w:val="00F569F1"/>
    <w:rsid w:val="00F57637"/>
    <w:rsid w:val="00F57ADD"/>
    <w:rsid w:val="00F57EA3"/>
    <w:rsid w:val="00F6253C"/>
    <w:rsid w:val="00F63F01"/>
    <w:rsid w:val="00F75B4E"/>
    <w:rsid w:val="00F811C0"/>
    <w:rsid w:val="00F83B1D"/>
    <w:rsid w:val="00F84799"/>
    <w:rsid w:val="00F852C6"/>
    <w:rsid w:val="00F86F74"/>
    <w:rsid w:val="00F90856"/>
    <w:rsid w:val="00F9092D"/>
    <w:rsid w:val="00F90B91"/>
    <w:rsid w:val="00F911A8"/>
    <w:rsid w:val="00F91A9F"/>
    <w:rsid w:val="00F96620"/>
    <w:rsid w:val="00FA0041"/>
    <w:rsid w:val="00FA0BEA"/>
    <w:rsid w:val="00FA2073"/>
    <w:rsid w:val="00FA4546"/>
    <w:rsid w:val="00FA47DA"/>
    <w:rsid w:val="00FA63E8"/>
    <w:rsid w:val="00FA7D05"/>
    <w:rsid w:val="00FB0141"/>
    <w:rsid w:val="00FB2250"/>
    <w:rsid w:val="00FB2ACC"/>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0802"/>
    <w:rsid w:val="00FF1379"/>
    <w:rsid w:val="00FF1B4B"/>
    <w:rsid w:val="00FF1F84"/>
    <w:rsid w:val="00FF20A1"/>
    <w:rsid w:val="00FF73A8"/>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C6E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unhideWhenUsed/>
    <w:rsid w:val="004D2739"/>
    <w:pPr>
      <w:spacing w:after="120"/>
    </w:pPr>
    <w:rPr>
      <w:sz w:val="16"/>
      <w:szCs w:val="16"/>
    </w:rPr>
  </w:style>
  <w:style w:type="character" w:customStyle="1" w:styleId="BodyText3Char">
    <w:name w:val="Body Text 3 Char"/>
    <w:basedOn w:val="DefaultParagraphFont"/>
    <w:link w:val="BodyText3"/>
    <w:uiPriority w:val="99"/>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rsid w:val="00965658"/>
    <w:rPr>
      <w:color w:val="0000FF"/>
      <w:u w:val="single"/>
    </w:rPr>
  </w:style>
  <w:style w:type="paragraph" w:customStyle="1" w:styleId="Default">
    <w:name w:val="Default"/>
    <w:rsid w:val="00965658"/>
    <w:pPr>
      <w:autoSpaceDE w:val="0"/>
      <w:autoSpaceDN w:val="0"/>
      <w:adjustRightInd w:val="0"/>
    </w:pPr>
    <w:rPr>
      <w:rFonts w:eastAsiaTheme="minorHAnsi"/>
      <w:color w:val="000000"/>
      <w:sz w:val="24"/>
      <w:szCs w:val="24"/>
    </w:rPr>
  </w:style>
  <w:style w:type="paragraph" w:styleId="BodyTextIndent2">
    <w:name w:val="Body Text Indent 2"/>
    <w:basedOn w:val="Normal"/>
    <w:link w:val="BodyTextIndent2Char"/>
    <w:rsid w:val="00C412F7"/>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C412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426076453">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27272346">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566722690">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907A4-C3A5-4589-BF8F-B73B3068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12525</Words>
  <Characters>71396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2020-02-25T22:42:00Z</dcterms:created>
  <dcterms:modified xsi:type="dcterms:W3CDTF">2020-02-25T22:42:00Z</dcterms:modified>
</cp:coreProperties>
</file>