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70" w:type="dxa"/>
        <w:tblLayout w:type="fixed"/>
        <w:tblCellMar>
          <w:left w:w="115" w:type="dxa"/>
          <w:right w:w="115" w:type="dxa"/>
        </w:tblCellMar>
        <w:tblLook w:val="0000"/>
      </w:tblPr>
      <w:tblGrid>
        <w:gridCol w:w="2880"/>
        <w:gridCol w:w="270"/>
        <w:gridCol w:w="7650"/>
      </w:tblGrid>
      <w:tr w:rsidR="00BD3AFB" w:rsidRPr="008E0BE4">
        <w:trPr>
          <w:cantSplit/>
          <w:trHeight w:hRule="exact" w:val="4860"/>
        </w:trPr>
        <w:tc>
          <w:tcPr>
            <w:tcW w:w="2880" w:type="dxa"/>
            <w:vMerge w:val="restart"/>
            <w:tcMar>
              <w:left w:w="0" w:type="dxa"/>
              <w:right w:w="0" w:type="dxa"/>
            </w:tcMar>
          </w:tcPr>
          <w:p w:rsidR="00BD3AFB" w:rsidRPr="008E0BE4" w:rsidRDefault="0020494A" w:rsidP="004D570E">
            <w:pPr>
              <w:rPr>
                <w:rFonts w:ascii="Arial" w:hAnsi="Arial" w:cs="Arial"/>
              </w:rPr>
            </w:pPr>
            <w:r w:rsidRPr="008E0BE4">
              <w:rPr>
                <w:rFonts w:ascii="Arial" w:hAnsi="Arial" w:cs="Arial"/>
                <w:noProof/>
              </w:rPr>
              <w:drawing>
                <wp:inline distT="0" distB="0" distL="0" distR="0">
                  <wp:extent cx="1802130" cy="7235825"/>
                  <wp:effectExtent l="19050" t="0" r="762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2130" cy="72358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BD3AFB" w:rsidRPr="008E0BE4" w:rsidRDefault="00BD3AFB" w:rsidP="004D570E">
            <w:pPr>
              <w:rPr>
                <w:rFonts w:ascii="Arial" w:hAnsi="Arial" w:cs="Arial"/>
              </w:rPr>
            </w:pPr>
          </w:p>
        </w:tc>
        <w:tc>
          <w:tcPr>
            <w:tcW w:w="7650" w:type="dxa"/>
            <w:tcBorders>
              <w:bottom w:val="single" w:sz="4" w:space="0" w:color="auto"/>
            </w:tcBorders>
            <w:tcMar>
              <w:left w:w="0" w:type="dxa"/>
              <w:right w:w="0" w:type="dxa"/>
            </w:tcMar>
            <w:vAlign w:val="bottom"/>
          </w:tcPr>
          <w:p w:rsidR="00BD3AFB" w:rsidRPr="008E0BE4" w:rsidRDefault="00BD3AFB" w:rsidP="004D570E">
            <w:pPr>
              <w:pStyle w:val="JCCReportCoverTitle"/>
              <w:rPr>
                <w:rFonts w:ascii="Arial" w:hAnsi="Arial" w:cs="Arial"/>
              </w:rPr>
            </w:pPr>
            <w:r w:rsidRPr="008E0BE4">
              <w:rPr>
                <w:rFonts w:ascii="Arial" w:hAnsi="Arial" w:cs="Arial"/>
              </w:rPr>
              <w:t>REQUEST FOR PROPOSALS</w:t>
            </w:r>
          </w:p>
          <w:p w:rsidR="00BD3AFB" w:rsidRPr="008E0BE4" w:rsidRDefault="00BD3AFB" w:rsidP="004D570E">
            <w:pPr>
              <w:pStyle w:val="JCCReportCoverSpacer"/>
              <w:rPr>
                <w:rFonts w:ascii="Arial" w:hAnsi="Arial" w:cs="Arial"/>
              </w:rPr>
            </w:pPr>
            <w:r w:rsidRPr="008E0BE4">
              <w:rPr>
                <w:rFonts w:ascii="Arial" w:hAnsi="Arial" w:cs="Arial"/>
              </w:rPr>
              <w:t xml:space="preserve"> </w:t>
            </w:r>
          </w:p>
        </w:tc>
      </w:tr>
      <w:tr w:rsidR="00BD3AFB" w:rsidRPr="008E0BE4">
        <w:trPr>
          <w:cantSplit/>
          <w:trHeight w:hRule="exact" w:val="6580"/>
        </w:trPr>
        <w:tc>
          <w:tcPr>
            <w:tcW w:w="2880" w:type="dxa"/>
            <w:vMerge/>
            <w:tcMar>
              <w:left w:w="0" w:type="dxa"/>
              <w:right w:w="0" w:type="dxa"/>
            </w:tcMar>
          </w:tcPr>
          <w:p w:rsidR="00BD3AFB" w:rsidRPr="008E0BE4" w:rsidRDefault="00BD3AFB" w:rsidP="004D570E">
            <w:pPr>
              <w:rPr>
                <w:rFonts w:ascii="Arial" w:hAnsi="Arial" w:cs="Arial"/>
              </w:rPr>
            </w:pPr>
          </w:p>
        </w:tc>
        <w:tc>
          <w:tcPr>
            <w:tcW w:w="270" w:type="dxa"/>
            <w:vMerge/>
            <w:tcMar>
              <w:left w:w="0" w:type="dxa"/>
              <w:right w:w="0" w:type="dxa"/>
            </w:tcMar>
          </w:tcPr>
          <w:p w:rsidR="00BD3AFB" w:rsidRPr="008E0BE4" w:rsidRDefault="00BD3AFB" w:rsidP="004D570E">
            <w:pPr>
              <w:rPr>
                <w:rFonts w:ascii="Arial" w:hAnsi="Arial" w:cs="Arial"/>
                <w:b/>
                <w:caps/>
                <w:spacing w:val="20"/>
                <w:sz w:val="28"/>
              </w:rPr>
            </w:pPr>
          </w:p>
        </w:tc>
        <w:tc>
          <w:tcPr>
            <w:tcW w:w="7650" w:type="dxa"/>
            <w:tcBorders>
              <w:top w:val="single" w:sz="4" w:space="0" w:color="auto"/>
            </w:tcBorders>
            <w:tcMar>
              <w:left w:w="0" w:type="dxa"/>
              <w:right w:w="0" w:type="dxa"/>
            </w:tcMar>
          </w:tcPr>
          <w:p w:rsidR="00BD3AFB" w:rsidRPr="008E0BE4" w:rsidRDefault="00BD3AFB" w:rsidP="004D570E">
            <w:pPr>
              <w:pStyle w:val="JCCReportCoverSubhead"/>
              <w:rPr>
                <w:rFonts w:ascii="Arial" w:hAnsi="Arial" w:cs="Arial"/>
                <w:b/>
              </w:rPr>
            </w:pPr>
            <w:r w:rsidRPr="008E0BE4">
              <w:rPr>
                <w:rFonts w:ascii="Arial" w:hAnsi="Arial" w:cs="Arial"/>
                <w:b/>
              </w:rPr>
              <w:t xml:space="preserve">AdministRative Office of the Courts </w:t>
            </w:r>
          </w:p>
          <w:p w:rsidR="00BD3AFB" w:rsidRPr="008E0BE4" w:rsidRDefault="00BD3AFB" w:rsidP="004D570E">
            <w:pPr>
              <w:pStyle w:val="JCCReportCoverSubhead"/>
              <w:rPr>
                <w:rFonts w:ascii="Arial" w:hAnsi="Arial" w:cs="Arial"/>
                <w:b/>
              </w:rPr>
            </w:pPr>
          </w:p>
          <w:p w:rsidR="00BD3AFB" w:rsidRPr="008E0BE4" w:rsidRDefault="00BD3AFB" w:rsidP="004D570E">
            <w:pPr>
              <w:pStyle w:val="JCCReportCoverSubhead"/>
              <w:rPr>
                <w:rFonts w:ascii="Arial" w:hAnsi="Arial" w:cs="Arial"/>
                <w:b/>
              </w:rPr>
            </w:pPr>
          </w:p>
          <w:p w:rsidR="00BD3AFB" w:rsidRPr="008E0BE4" w:rsidRDefault="00BD3AFB" w:rsidP="006C63ED">
            <w:pPr>
              <w:pStyle w:val="JCCReportCoverSubhead"/>
              <w:spacing w:before="60"/>
              <w:ind w:right="-187"/>
              <w:rPr>
                <w:rFonts w:ascii="Arial" w:hAnsi="Arial" w:cs="Arial"/>
                <w:i/>
                <w:caps w:val="0"/>
              </w:rPr>
            </w:pPr>
            <w:r w:rsidRPr="008E0BE4">
              <w:rPr>
                <w:rFonts w:ascii="Arial" w:hAnsi="Arial" w:cs="Arial"/>
                <w:b/>
              </w:rPr>
              <w:t xml:space="preserve">Regarding: </w:t>
            </w:r>
            <w:r w:rsidRPr="008E0BE4">
              <w:rPr>
                <w:rFonts w:ascii="Arial" w:hAnsi="Arial" w:cs="Arial"/>
                <w:b/>
              </w:rPr>
              <w:br/>
              <w:t>updates to civil proceedings benchbooks</w:t>
            </w:r>
          </w:p>
          <w:p w:rsidR="00BD3AFB" w:rsidRPr="008E0BE4" w:rsidRDefault="00BD3AFB" w:rsidP="004D570E">
            <w:pPr>
              <w:pStyle w:val="JCCReportCoverSubhead"/>
              <w:rPr>
                <w:rFonts w:ascii="Arial" w:hAnsi="Arial" w:cs="Arial"/>
                <w:b/>
                <w:caps w:val="0"/>
              </w:rPr>
            </w:pPr>
          </w:p>
          <w:p w:rsidR="00BD3AFB" w:rsidRPr="008E0BE4" w:rsidRDefault="00BD3AFB" w:rsidP="004D570E">
            <w:pPr>
              <w:pStyle w:val="JCCReportCoverSubhead"/>
              <w:rPr>
                <w:rFonts w:ascii="Arial" w:hAnsi="Arial" w:cs="Arial"/>
                <w:b/>
              </w:rPr>
            </w:pPr>
            <w:r w:rsidRPr="008E0BE4">
              <w:rPr>
                <w:rFonts w:ascii="Arial" w:hAnsi="Arial" w:cs="Arial"/>
                <w:b/>
                <w:caps w:val="0"/>
              </w:rPr>
              <w:t xml:space="preserve">RFP #CJER </w:t>
            </w:r>
            <w:r w:rsidR="00F874CD" w:rsidRPr="008E0BE4">
              <w:rPr>
                <w:rFonts w:ascii="Arial" w:hAnsi="Arial" w:cs="Arial"/>
                <w:b/>
                <w:caps w:val="0"/>
              </w:rPr>
              <w:t>06</w:t>
            </w:r>
            <w:r w:rsidRPr="008E0BE4">
              <w:rPr>
                <w:rFonts w:ascii="Arial" w:hAnsi="Arial" w:cs="Arial"/>
                <w:b/>
                <w:caps w:val="0"/>
              </w:rPr>
              <w:t>-13-LM</w:t>
            </w:r>
            <w:r w:rsidRPr="008E0BE4">
              <w:rPr>
                <w:rFonts w:ascii="Arial" w:hAnsi="Arial" w:cs="Arial"/>
                <w:i/>
              </w:rPr>
              <w:t xml:space="preserve"> </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r w:rsidRPr="008E0BE4">
              <w:rPr>
                <w:rFonts w:ascii="Arial" w:hAnsi="Arial" w:cs="Arial"/>
                <w:b/>
                <w:bCs/>
                <w:smallCaps/>
                <w:sz w:val="28"/>
              </w:rPr>
              <w:t xml:space="preserve">PROPOSALS DUE:  </w:t>
            </w:r>
          </w:p>
          <w:p w:rsidR="00BD3AFB" w:rsidRPr="008E0BE4" w:rsidRDefault="00B62DB6" w:rsidP="00565246">
            <w:pPr>
              <w:autoSpaceDE w:val="0"/>
              <w:autoSpaceDN w:val="0"/>
              <w:adjustRightInd w:val="0"/>
              <w:rPr>
                <w:rFonts w:ascii="Arial" w:hAnsi="Arial" w:cs="Arial"/>
                <w:b/>
                <w:bCs/>
                <w:smallCaps/>
              </w:rPr>
            </w:pPr>
            <w:r w:rsidRPr="008E0BE4">
              <w:rPr>
                <w:rFonts w:ascii="Arial" w:hAnsi="Arial" w:cs="Arial"/>
                <w:b/>
              </w:rPr>
              <w:t>JU</w:t>
            </w:r>
            <w:r w:rsidR="00D742D8" w:rsidRPr="008E0BE4">
              <w:rPr>
                <w:rFonts w:ascii="Arial" w:hAnsi="Arial" w:cs="Arial"/>
                <w:b/>
              </w:rPr>
              <w:t>LY</w:t>
            </w:r>
            <w:r w:rsidRPr="008E0BE4">
              <w:rPr>
                <w:rFonts w:ascii="Arial" w:hAnsi="Arial" w:cs="Arial"/>
                <w:b/>
              </w:rPr>
              <w:t xml:space="preserve"> </w:t>
            </w:r>
            <w:r w:rsidR="00A21427" w:rsidRPr="008E0BE4">
              <w:rPr>
                <w:rFonts w:ascii="Arial" w:hAnsi="Arial" w:cs="Arial"/>
                <w:b/>
              </w:rPr>
              <w:t>22</w:t>
            </w:r>
            <w:r w:rsidR="00BD3AFB" w:rsidRPr="008E0BE4">
              <w:rPr>
                <w:rFonts w:ascii="Arial" w:hAnsi="Arial" w:cs="Arial"/>
                <w:b/>
              </w:rPr>
              <w:t xml:space="preserve">, 2013 </w:t>
            </w:r>
            <w:r w:rsidR="00BD3AFB" w:rsidRPr="008E0BE4">
              <w:rPr>
                <w:rFonts w:ascii="Arial" w:hAnsi="Arial" w:cs="Arial"/>
                <w:b/>
                <w:bCs/>
                <w:smallCaps/>
              </w:rPr>
              <w:t xml:space="preserve">NO LATER THAN </w:t>
            </w:r>
            <w:r w:rsidRPr="008E0BE4">
              <w:rPr>
                <w:rFonts w:ascii="Arial" w:hAnsi="Arial" w:cs="Arial"/>
                <w:b/>
              </w:rPr>
              <w:t>1</w:t>
            </w:r>
            <w:r w:rsidR="00BD3AFB" w:rsidRPr="008E0BE4">
              <w:rPr>
                <w:rFonts w:ascii="Arial" w:hAnsi="Arial" w:cs="Arial"/>
                <w:b/>
              </w:rPr>
              <w:t>:00 P.M. PACIFIC TIME</w:t>
            </w:r>
            <w:r w:rsidR="00BD3AFB" w:rsidRPr="008E0BE4">
              <w:rPr>
                <w:rFonts w:ascii="Arial" w:hAnsi="Arial" w:cs="Arial"/>
                <w:b/>
                <w:bCs/>
                <w:smallCaps/>
              </w:rPr>
              <w:t xml:space="preserve"> </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z w:val="36"/>
              </w:rPr>
            </w:pPr>
          </w:p>
        </w:tc>
      </w:tr>
    </w:tbl>
    <w:p w:rsidR="00BD3AFB" w:rsidRPr="008E0BE4" w:rsidRDefault="00BD3AFB" w:rsidP="00C37FF7">
      <w:pPr>
        <w:pStyle w:val="Header"/>
        <w:tabs>
          <w:tab w:val="clear" w:pos="4320"/>
          <w:tab w:val="clear" w:pos="8640"/>
          <w:tab w:val="left" w:pos="2220"/>
        </w:tabs>
        <w:autoSpaceDE w:val="0"/>
        <w:autoSpaceDN w:val="0"/>
        <w:adjustRightInd w:val="0"/>
        <w:rPr>
          <w:rFonts w:ascii="Arial" w:hAnsi="Arial" w:cs="Arial"/>
        </w:rPr>
      </w:pPr>
      <w:r w:rsidRPr="008E0BE4">
        <w:rPr>
          <w:rFonts w:ascii="Arial" w:hAnsi="Arial" w:cs="Arial"/>
        </w:rPr>
        <w:br/>
      </w:r>
      <w:r w:rsidRPr="008E0BE4">
        <w:rPr>
          <w:rFonts w:ascii="Arial" w:hAnsi="Arial" w:cs="Arial"/>
        </w:rPr>
        <w:tab/>
      </w:r>
    </w:p>
    <w:p w:rsidR="00BD3AFB" w:rsidRPr="008E0BE4" w:rsidRDefault="00BD3AFB">
      <w:pPr>
        <w:spacing w:line="276" w:lineRule="auto"/>
        <w:rPr>
          <w:rFonts w:ascii="Arial" w:hAnsi="Arial" w:cs="Arial"/>
        </w:rPr>
        <w:sectPr w:rsidR="00BD3AFB" w:rsidRPr="008E0BE4">
          <w:footerReference w:type="default" r:id="rId9"/>
          <w:pgSz w:w="12240" w:h="15840"/>
          <w:pgMar w:top="1440" w:right="1008" w:bottom="720" w:left="1008" w:header="720" w:footer="720" w:gutter="0"/>
          <w:cols w:space="720"/>
          <w:docGrid w:linePitch="360"/>
        </w:sectPr>
      </w:pPr>
    </w:p>
    <w:p w:rsidR="00BD3AFB" w:rsidRPr="008E0BE4" w:rsidRDefault="00BD3AFB" w:rsidP="00D76340">
      <w:pPr>
        <w:widowControl w:val="0"/>
        <w:jc w:val="center"/>
        <w:rPr>
          <w:b/>
          <w:bCs/>
          <w:sz w:val="26"/>
        </w:rPr>
      </w:pPr>
      <w:r w:rsidRPr="008E0BE4">
        <w:rPr>
          <w:b/>
          <w:bCs/>
          <w:sz w:val="26"/>
        </w:rPr>
        <w:lastRenderedPageBreak/>
        <w:t>GENERAL INFORMATION</w:t>
      </w:r>
    </w:p>
    <w:p w:rsidR="003210D1" w:rsidRPr="008E0BE4" w:rsidRDefault="003210D1" w:rsidP="00D76340">
      <w:pPr>
        <w:widowControl w:val="0"/>
        <w:jc w:val="both"/>
        <w:rPr>
          <w:b/>
          <w:bCs/>
          <w:sz w:val="26"/>
        </w:rPr>
      </w:pPr>
    </w:p>
    <w:p w:rsidR="00BD3AFB" w:rsidRPr="008E0BE4" w:rsidRDefault="00BD3AFB" w:rsidP="00D76340">
      <w:pPr>
        <w:widowControl w:val="0"/>
        <w:outlineLvl w:val="0"/>
        <w:rPr>
          <w:b/>
          <w:bCs/>
        </w:rPr>
      </w:pPr>
      <w:r w:rsidRPr="008E0BE4">
        <w:rPr>
          <w:b/>
          <w:bCs/>
        </w:rPr>
        <w:t xml:space="preserve">INTRODUCTION </w:t>
      </w:r>
    </w:p>
    <w:p w:rsidR="00BD3AFB" w:rsidRPr="008E0BE4" w:rsidRDefault="00BD3AFB" w:rsidP="00D76340">
      <w:pPr>
        <w:widowControl w:val="0"/>
        <w:ind w:right="144"/>
        <w:rPr>
          <w:bCs/>
        </w:rPr>
      </w:pPr>
    </w:p>
    <w:p w:rsidR="00BD3AFB" w:rsidRPr="008E0BE4" w:rsidRDefault="00BD3AFB" w:rsidP="00D76340">
      <w:pPr>
        <w:widowControl w:val="0"/>
        <w:ind w:right="144"/>
        <w:jc w:val="both"/>
      </w:pPr>
      <w:proofErr w:type="gramStart"/>
      <w:r w:rsidRPr="008E0BE4">
        <w:rPr>
          <w:bCs/>
        </w:rPr>
        <w:t>The purpose of this Request for Proposals (</w:t>
      </w:r>
      <w:r w:rsidRPr="008E0BE4">
        <w:rPr>
          <w:b/>
          <w:bCs/>
        </w:rPr>
        <w:t>RFP</w:t>
      </w:r>
      <w:r w:rsidRPr="008E0BE4">
        <w:rPr>
          <w:bCs/>
        </w:rPr>
        <w:t xml:space="preserve">) is to solicit and award a contract to a qualified </w:t>
      </w:r>
      <w:r w:rsidR="00E04C11" w:rsidRPr="008E0BE4">
        <w:rPr>
          <w:bCs/>
        </w:rPr>
        <w:t>selected</w:t>
      </w:r>
      <w:r w:rsidR="00842925" w:rsidRPr="008E0BE4">
        <w:rPr>
          <w:bCs/>
        </w:rPr>
        <w:t xml:space="preserve"> service provider(s</w:t>
      </w:r>
      <w:r w:rsidR="00E04C11" w:rsidRPr="008E0BE4">
        <w:rPr>
          <w:bCs/>
        </w:rPr>
        <w:t>) to</w:t>
      </w:r>
      <w:r w:rsidRPr="008E0BE4">
        <w:rPr>
          <w:bCs/>
        </w:rPr>
        <w:t xml:space="preserve"> </w:t>
      </w:r>
      <w:r w:rsidR="00D71C0F" w:rsidRPr="008E0BE4">
        <w:rPr>
          <w:bCs/>
        </w:rPr>
        <w:t xml:space="preserve">write </w:t>
      </w:r>
      <w:r w:rsidRPr="008E0BE4">
        <w:rPr>
          <w:bCs/>
        </w:rPr>
        <w:t>update</w:t>
      </w:r>
      <w:r w:rsidR="00D71C0F" w:rsidRPr="008E0BE4">
        <w:rPr>
          <w:bCs/>
        </w:rPr>
        <w:t>s</w:t>
      </w:r>
      <w:r w:rsidR="00F477FE" w:rsidRPr="008E0BE4">
        <w:rPr>
          <w:bCs/>
        </w:rPr>
        <w:t xml:space="preserve"> </w:t>
      </w:r>
      <w:r w:rsidR="00D71C0F" w:rsidRPr="008E0BE4">
        <w:rPr>
          <w:bCs/>
        </w:rPr>
        <w:t>for</w:t>
      </w:r>
      <w:r w:rsidRPr="008E0BE4">
        <w:rPr>
          <w:bCs/>
        </w:rPr>
        <w:t xml:space="preserve"> each of </w:t>
      </w:r>
      <w:r w:rsidR="009B216F" w:rsidRPr="008E0BE4">
        <w:rPr>
          <w:bCs/>
        </w:rPr>
        <w:t xml:space="preserve">following publications within the </w:t>
      </w:r>
      <w:r w:rsidR="009B216F" w:rsidRPr="008E0BE4">
        <w:rPr>
          <w:b/>
          <w:bCs/>
          <w:i/>
        </w:rPr>
        <w:t>California Judges Civil Benchbook</w:t>
      </w:r>
      <w:r w:rsidR="009B216F" w:rsidRPr="008E0BE4">
        <w:rPr>
          <w:bCs/>
        </w:rPr>
        <w:t xml:space="preserve"> </w:t>
      </w:r>
      <w:r w:rsidR="009B216F" w:rsidRPr="008E0BE4">
        <w:rPr>
          <w:b/>
          <w:bCs/>
          <w:i/>
        </w:rPr>
        <w:t>series:</w:t>
      </w:r>
      <w:r w:rsidR="009B216F" w:rsidRPr="008E0BE4">
        <w:rPr>
          <w:bCs/>
        </w:rPr>
        <w:t xml:space="preserve"> </w:t>
      </w:r>
      <w:r w:rsidR="009B216F" w:rsidRPr="008E0BE4">
        <w:rPr>
          <w:b/>
          <w:bCs/>
          <w:i/>
        </w:rPr>
        <w:t>Before Trial, 2nd ed.</w:t>
      </w:r>
      <w:r w:rsidR="00D71C0F" w:rsidRPr="008E0BE4">
        <w:rPr>
          <w:bCs/>
        </w:rPr>
        <w:t xml:space="preserve"> (2 volumes)</w:t>
      </w:r>
      <w:r w:rsidR="009B216F" w:rsidRPr="008E0BE4">
        <w:rPr>
          <w:bCs/>
        </w:rPr>
        <w:t xml:space="preserve">; </w:t>
      </w:r>
      <w:r w:rsidR="009B216F" w:rsidRPr="008E0BE4">
        <w:rPr>
          <w:b/>
          <w:bCs/>
          <w:i/>
        </w:rPr>
        <w:t>Discovery</w:t>
      </w:r>
      <w:r w:rsidR="00840C9A" w:rsidRPr="008E0BE4">
        <w:rPr>
          <w:b/>
          <w:bCs/>
          <w:i/>
        </w:rPr>
        <w:t>, 2nd ed.</w:t>
      </w:r>
      <w:r w:rsidR="007E6EF8" w:rsidRPr="008E0BE4">
        <w:rPr>
          <w:bCs/>
        </w:rPr>
        <w:t xml:space="preserve"> </w:t>
      </w:r>
      <w:r w:rsidR="00D71C0F" w:rsidRPr="008E0BE4">
        <w:rPr>
          <w:bCs/>
        </w:rPr>
        <w:t>(1 volume)</w:t>
      </w:r>
      <w:r w:rsidR="009B216F" w:rsidRPr="008E0BE4">
        <w:rPr>
          <w:bCs/>
        </w:rPr>
        <w:t xml:space="preserve">; and </w:t>
      </w:r>
      <w:r w:rsidR="009B216F" w:rsidRPr="008E0BE4">
        <w:rPr>
          <w:b/>
          <w:bCs/>
          <w:i/>
        </w:rPr>
        <w:t>Trial</w:t>
      </w:r>
      <w:r w:rsidR="009B216F" w:rsidRPr="008E0BE4">
        <w:rPr>
          <w:bCs/>
        </w:rPr>
        <w:t xml:space="preserve">, </w:t>
      </w:r>
      <w:r w:rsidR="009B216F" w:rsidRPr="008E0BE4">
        <w:rPr>
          <w:b/>
          <w:bCs/>
          <w:i/>
        </w:rPr>
        <w:t>2nd ed</w:t>
      </w:r>
      <w:r w:rsidR="009B216F" w:rsidRPr="008E0BE4">
        <w:rPr>
          <w:bCs/>
        </w:rPr>
        <w:t>.</w:t>
      </w:r>
      <w:r w:rsidR="00F87C77" w:rsidRPr="008E0BE4">
        <w:rPr>
          <w:bCs/>
        </w:rPr>
        <w:t xml:space="preserve"> </w:t>
      </w:r>
      <w:r w:rsidR="00D71C0F" w:rsidRPr="008E0BE4">
        <w:rPr>
          <w:bCs/>
        </w:rPr>
        <w:t>(2 volumes</w:t>
      </w:r>
      <w:r w:rsidR="007E6EF8" w:rsidRPr="008E0BE4">
        <w:rPr>
          <w:bCs/>
        </w:rPr>
        <w:t xml:space="preserve"> of </w:t>
      </w:r>
      <w:r w:rsidRPr="008E0BE4">
        <w:rPr>
          <w:bCs/>
        </w:rPr>
        <w:t>approximately 2,</w:t>
      </w:r>
      <w:r w:rsidR="00D71C0F" w:rsidRPr="008E0BE4">
        <w:rPr>
          <w:bCs/>
        </w:rPr>
        <w:t>6</w:t>
      </w:r>
      <w:r w:rsidRPr="008E0BE4">
        <w:rPr>
          <w:bCs/>
        </w:rPr>
        <w:t>00 pages of text with citations)</w:t>
      </w:r>
      <w:r w:rsidR="00F87C77" w:rsidRPr="008E0BE4">
        <w:rPr>
          <w:bCs/>
        </w:rPr>
        <w:t>,</w:t>
      </w:r>
      <w:r w:rsidRPr="008E0BE4">
        <w:rPr>
          <w:bCs/>
        </w:rPr>
        <w:t xml:space="preserve"> and to </w:t>
      </w:r>
      <w:r w:rsidR="008B008E" w:rsidRPr="008E0BE4">
        <w:rPr>
          <w:bCs/>
        </w:rPr>
        <w:t>complete the</w:t>
      </w:r>
      <w:r w:rsidRPr="008E0BE4">
        <w:rPr>
          <w:bCs/>
        </w:rPr>
        <w:t xml:space="preserve"> writing </w:t>
      </w:r>
      <w:r w:rsidR="008B008E" w:rsidRPr="008E0BE4">
        <w:rPr>
          <w:bCs/>
        </w:rPr>
        <w:t xml:space="preserve">of </w:t>
      </w:r>
      <w:r w:rsidRPr="008E0BE4">
        <w:rPr>
          <w:b/>
          <w:bCs/>
          <w:i/>
        </w:rPr>
        <w:t>After Trial,</w:t>
      </w:r>
      <w:r w:rsidR="00ED0B8D" w:rsidRPr="008E0BE4">
        <w:rPr>
          <w:b/>
          <w:bCs/>
          <w:i/>
        </w:rPr>
        <w:t xml:space="preserve"> </w:t>
      </w:r>
      <w:r w:rsidRPr="008E0BE4">
        <w:rPr>
          <w:b/>
          <w:bCs/>
          <w:i/>
        </w:rPr>
        <w:t>2nd ed</w:t>
      </w:r>
      <w:r w:rsidRPr="008E0BE4">
        <w:rPr>
          <w:bCs/>
          <w:i/>
        </w:rPr>
        <w:t>.</w:t>
      </w:r>
      <w:r w:rsidR="009B216F" w:rsidRPr="008E0BE4">
        <w:t xml:space="preserve"> in that same series</w:t>
      </w:r>
      <w:r w:rsidR="002D4F5F" w:rsidRPr="008E0BE4">
        <w:t>.</w:t>
      </w:r>
      <w:proofErr w:type="gramEnd"/>
    </w:p>
    <w:p w:rsidR="00BD3AFB" w:rsidRPr="008E0BE4" w:rsidRDefault="00BD3AFB" w:rsidP="00D76340">
      <w:pPr>
        <w:widowControl w:val="0"/>
        <w:ind w:right="144"/>
        <w:jc w:val="both"/>
        <w:rPr>
          <w:bCs/>
        </w:rPr>
      </w:pPr>
    </w:p>
    <w:p w:rsidR="00BD3AFB" w:rsidRPr="008E0BE4" w:rsidRDefault="00BD3AFB" w:rsidP="00E85C04">
      <w:pPr>
        <w:widowControl w:val="0"/>
        <w:ind w:right="144"/>
        <w:rPr>
          <w:bCs/>
        </w:rPr>
      </w:pPr>
      <w:r w:rsidRPr="008E0BE4">
        <w:rPr>
          <w:bCs/>
        </w:rPr>
        <w:t xml:space="preserve">Additional information about and documents pertaining to this solicitation, including electronic copies of the solicitation documents can be found on the California Courts Website, at </w:t>
      </w:r>
      <w:hyperlink r:id="rId10" w:history="1">
        <w:r w:rsidRPr="008E0BE4">
          <w:rPr>
            <w:rStyle w:val="Hyperlink"/>
            <w:bCs/>
            <w:color w:val="auto"/>
          </w:rPr>
          <w:t>www.courts.ca.gov/rfps.htm</w:t>
        </w:r>
      </w:hyperlink>
      <w:r w:rsidRPr="008E0BE4">
        <w:rPr>
          <w:bCs/>
        </w:rPr>
        <w:t xml:space="preserve"> (</w:t>
      </w:r>
      <w:r w:rsidRPr="008E0BE4">
        <w:rPr>
          <w:b/>
          <w:bCs/>
        </w:rPr>
        <w:t>Court’s Website</w:t>
      </w:r>
      <w:r w:rsidRPr="008E0BE4">
        <w:rPr>
          <w:bCs/>
        </w:rPr>
        <w:t xml:space="preserve">). </w:t>
      </w:r>
    </w:p>
    <w:p w:rsidR="00BD3AFB" w:rsidRPr="008E0BE4" w:rsidRDefault="00BD3AFB" w:rsidP="00D76340">
      <w:pPr>
        <w:widowControl w:val="0"/>
        <w:ind w:right="144"/>
        <w:jc w:val="both"/>
        <w:rPr>
          <w:bCs/>
        </w:rPr>
      </w:pPr>
    </w:p>
    <w:p w:rsidR="00BD3AFB" w:rsidRPr="008E0BE4" w:rsidRDefault="00BD3AFB" w:rsidP="00D76340">
      <w:pPr>
        <w:widowControl w:val="0"/>
        <w:ind w:left="720" w:right="144" w:hanging="720"/>
        <w:jc w:val="both"/>
        <w:rPr>
          <w:b/>
          <w:bCs/>
        </w:rPr>
      </w:pPr>
      <w:r w:rsidRPr="008E0BE4">
        <w:rPr>
          <w:b/>
          <w:bCs/>
        </w:rPr>
        <w:t>1.0</w:t>
      </w:r>
      <w:r w:rsidRPr="008E0BE4">
        <w:rPr>
          <w:b/>
          <w:bCs/>
        </w:rPr>
        <w:tab/>
        <w:t xml:space="preserve">BACKGROUND INFORMATION  </w:t>
      </w:r>
    </w:p>
    <w:p w:rsidR="00BD3AFB" w:rsidRPr="008E0BE4" w:rsidRDefault="00BD3AFB" w:rsidP="00D76340">
      <w:pPr>
        <w:widowControl w:val="0"/>
        <w:ind w:right="144"/>
        <w:jc w:val="both"/>
      </w:pPr>
    </w:p>
    <w:p w:rsidR="00BD3AFB" w:rsidRPr="008E0BE4" w:rsidRDefault="00BD3AFB" w:rsidP="00D76340">
      <w:pPr>
        <w:widowControl w:val="0"/>
        <w:ind w:left="1440" w:right="144" w:hanging="720"/>
        <w:jc w:val="both"/>
      </w:pPr>
      <w:r w:rsidRPr="008E0BE4">
        <w:t>1.1</w:t>
      </w:r>
      <w:r w:rsidRPr="008E0BE4">
        <w:tab/>
        <w:t>The Judicial Council of California (</w:t>
      </w:r>
      <w:r w:rsidRPr="008E0BE4">
        <w:rPr>
          <w:b/>
        </w:rPr>
        <w:t>Judicial Council</w:t>
      </w:r>
      <w:r w:rsidRPr="008E0BE4">
        <w:t>), chaired by the Chief Justice of California, is the chief policy making agency of the California judicial system</w:t>
      </w:r>
      <w:proofErr w:type="gramStart"/>
      <w:r w:rsidRPr="008E0BE4">
        <w:t xml:space="preserve">. </w:t>
      </w:r>
      <w:proofErr w:type="gramEnd"/>
      <w:r w:rsidRPr="008E0BE4">
        <w:t>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Administrative Office of the Courts (</w:t>
      </w:r>
      <w:r w:rsidRPr="008E0BE4">
        <w:rPr>
          <w:b/>
        </w:rPr>
        <w:t>AOC</w:t>
      </w:r>
      <w:r w:rsidRPr="008E0BE4">
        <w:t>) is the staff agency for the Judicial Council and assists both the council and its chair in performing their duties.</w:t>
      </w:r>
    </w:p>
    <w:p w:rsidR="00BD3AFB" w:rsidRPr="008E0BE4" w:rsidRDefault="00BD3AFB" w:rsidP="00D76340">
      <w:pPr>
        <w:widowControl w:val="0"/>
        <w:ind w:left="1440"/>
        <w:jc w:val="both"/>
      </w:pPr>
    </w:p>
    <w:p w:rsidR="00F7168D" w:rsidRPr="008E0BE4" w:rsidRDefault="00BD3AFB" w:rsidP="00D76340">
      <w:pPr>
        <w:widowControl w:val="0"/>
        <w:ind w:left="1440" w:hanging="720"/>
        <w:jc w:val="both"/>
      </w:pPr>
      <w:r w:rsidRPr="008E0BE4">
        <w:t>1.2</w:t>
      </w:r>
      <w:r w:rsidRPr="008E0BE4">
        <w:tab/>
      </w:r>
      <w:r w:rsidR="00112EED" w:rsidRPr="008E0BE4">
        <w:t>The California Center for Judicia</w:t>
      </w:r>
      <w:r w:rsidR="009B216F" w:rsidRPr="008E0BE4">
        <w:t>ry</w:t>
      </w:r>
      <w:r w:rsidR="00112EED" w:rsidRPr="008E0BE4">
        <w:t xml:space="preserve"> Education and Research (</w:t>
      </w:r>
      <w:r w:rsidR="00112EED" w:rsidRPr="008E0BE4">
        <w:rPr>
          <w:b/>
        </w:rPr>
        <w:t>CJER</w:t>
      </w:r>
      <w:r w:rsidR="00112EED" w:rsidRPr="008E0BE4">
        <w:t>)</w:t>
      </w:r>
      <w:r w:rsidR="004A758D" w:rsidRPr="008E0BE4">
        <w:t xml:space="preserve"> </w:t>
      </w:r>
      <w:r w:rsidR="00112EED" w:rsidRPr="008E0BE4">
        <w:t xml:space="preserve">of the </w:t>
      </w:r>
      <w:r w:rsidR="00F87C77" w:rsidRPr="008E0BE4">
        <w:t>AOC</w:t>
      </w:r>
      <w:r w:rsidR="00112EED" w:rsidRPr="008E0BE4">
        <w:t xml:space="preserve"> is responsible for developing and maintaining a comprehensive and quality educational program for the California judicial branch</w:t>
      </w:r>
      <w:proofErr w:type="gramStart"/>
      <w:r w:rsidR="00112EED" w:rsidRPr="008E0BE4">
        <w:t xml:space="preserve">. </w:t>
      </w:r>
      <w:proofErr w:type="gramEnd"/>
      <w:r w:rsidR="00112EED" w:rsidRPr="008E0BE4">
        <w:t>Formed in 1973 as a joint enterprise of the Judicial Council and the California Judges Association, CJER supports the Chief Justice, the Judicial Council, and the courts by providing an extensive statewide educational program for judicial officers and court staff at both the trial and appellate levels</w:t>
      </w:r>
      <w:proofErr w:type="gramStart"/>
      <w:r w:rsidR="00112EED" w:rsidRPr="008E0BE4">
        <w:t xml:space="preserve">. </w:t>
      </w:r>
      <w:proofErr w:type="gramEnd"/>
      <w:r w:rsidR="00112EED" w:rsidRPr="008E0BE4">
        <w:t>It includes orientation programs for new judicial officers, court clerks, and administrative officers; continuing education programs for judicial officers, court administrators, and managers; an annual statewide conference for judicial officers and court administrators; video and audiotapes; and judicial benchbooks, benchguides and practice aids.</w:t>
      </w:r>
    </w:p>
    <w:p w:rsidR="00F7168D" w:rsidRPr="008E0BE4" w:rsidRDefault="00F7168D" w:rsidP="00D76340">
      <w:pPr>
        <w:widowControl w:val="0"/>
        <w:ind w:left="1440" w:hanging="720"/>
        <w:jc w:val="both"/>
      </w:pPr>
    </w:p>
    <w:p w:rsidR="00BD3AFB" w:rsidRPr="008E0BE4" w:rsidRDefault="00E325DF" w:rsidP="00D76340">
      <w:pPr>
        <w:widowControl w:val="0"/>
        <w:ind w:left="1440" w:hanging="720"/>
        <w:jc w:val="both"/>
      </w:pPr>
      <w:r w:rsidRPr="008E0BE4">
        <w:t>1.3</w:t>
      </w:r>
      <w:r w:rsidRPr="008E0BE4">
        <w:tab/>
        <w:t>This project, funded through a grant from the Foundation for Judicial Education, established by B.E. Witkin, Esq., provides a series of benchbooks on Civil Proceedings</w:t>
      </w:r>
      <w:proofErr w:type="gramStart"/>
      <w:r w:rsidRPr="008E0BE4">
        <w:t xml:space="preserve">. </w:t>
      </w:r>
      <w:proofErr w:type="gramEnd"/>
      <w:r w:rsidR="00952317" w:rsidRPr="008E0BE4">
        <w:t>The benchbooks are written from a unique perspective in legal treatises, that is</w:t>
      </w:r>
      <w:r w:rsidR="00BD3AFB" w:rsidRPr="008E0BE4">
        <w:t>,</w:t>
      </w:r>
      <w:r w:rsidR="00952317" w:rsidRPr="008E0BE4">
        <w:t xml:space="preserve"> from a judge</w:t>
      </w:r>
      <w:r w:rsidR="00BD3AFB" w:rsidRPr="008E0BE4">
        <w:t>’</w:t>
      </w:r>
      <w:r w:rsidR="00952317" w:rsidRPr="008E0BE4">
        <w:t>s point of view</w:t>
      </w:r>
      <w:proofErr w:type="gramStart"/>
      <w:r w:rsidR="00952317" w:rsidRPr="008E0BE4">
        <w:t xml:space="preserve">. </w:t>
      </w:r>
      <w:proofErr w:type="gramEnd"/>
      <w:r w:rsidR="00952317" w:rsidRPr="008E0BE4">
        <w:t xml:space="preserve">Over the life of the </w:t>
      </w:r>
      <w:r w:rsidRPr="008E0BE4">
        <w:t>project,</w:t>
      </w:r>
      <w:r w:rsidR="00952317" w:rsidRPr="008E0BE4">
        <w:t xml:space="preserve"> more than fifty judges and justices have provided review and practice pointers for </w:t>
      </w:r>
      <w:r w:rsidR="00BD3AFB" w:rsidRPr="008E0BE4">
        <w:t>the content</w:t>
      </w:r>
      <w:r w:rsidR="00952317" w:rsidRPr="008E0BE4">
        <w:t xml:space="preserve">. </w:t>
      </w:r>
      <w:r w:rsidR="00BD3AFB" w:rsidRPr="008E0BE4">
        <w:t xml:space="preserve"> The project began over twenty years ago </w:t>
      </w:r>
      <w:r w:rsidR="00952317" w:rsidRPr="008E0BE4">
        <w:t xml:space="preserve">and is now near the </w:t>
      </w:r>
      <w:r w:rsidR="00BD3AFB" w:rsidRPr="008E0BE4">
        <w:t>completion</w:t>
      </w:r>
      <w:r w:rsidR="00952317" w:rsidRPr="008E0BE4">
        <w:t xml:space="preserve"> of </w:t>
      </w:r>
      <w:r w:rsidR="009B216F" w:rsidRPr="008E0BE4">
        <w:t xml:space="preserve">its </w:t>
      </w:r>
      <w:r w:rsidR="00952317" w:rsidRPr="008E0BE4">
        <w:t>second edition</w:t>
      </w:r>
      <w:proofErr w:type="gramStart"/>
      <w:r w:rsidR="00952317" w:rsidRPr="008E0BE4">
        <w:t xml:space="preserve">. </w:t>
      </w:r>
      <w:proofErr w:type="gramEnd"/>
      <w:r w:rsidR="009B216F" w:rsidRPr="008E0BE4">
        <w:t xml:space="preserve">With the completion of </w:t>
      </w:r>
      <w:r w:rsidR="008B7CBC" w:rsidRPr="008E0BE4">
        <w:rPr>
          <w:b/>
          <w:i/>
        </w:rPr>
        <w:t>After Trial</w:t>
      </w:r>
      <w:r w:rsidR="008B7CBC" w:rsidRPr="008E0BE4">
        <w:t>, 2nd ed.</w:t>
      </w:r>
      <w:r w:rsidR="00F87C77" w:rsidRPr="008E0BE4">
        <w:t>,</w:t>
      </w:r>
      <w:r w:rsidR="009B216F" w:rsidRPr="008E0BE4">
        <w:t xml:space="preserve"> t</w:t>
      </w:r>
      <w:r w:rsidR="00BD3AFB" w:rsidRPr="008E0BE4">
        <w:t xml:space="preserve">he </w:t>
      </w:r>
      <w:r w:rsidR="00840C9A" w:rsidRPr="008E0BE4">
        <w:t xml:space="preserve">series’ </w:t>
      </w:r>
      <w:r w:rsidR="00BD3AFB" w:rsidRPr="008E0BE4">
        <w:t>second edition</w:t>
      </w:r>
      <w:r w:rsidR="00840C9A" w:rsidRPr="008E0BE4">
        <w:t>s</w:t>
      </w:r>
      <w:r w:rsidR="00BD3AFB" w:rsidRPr="008E0BE4">
        <w:t xml:space="preserve"> will be </w:t>
      </w:r>
      <w:r w:rsidR="00D71C0F" w:rsidRPr="008E0BE4">
        <w:t>finished</w:t>
      </w:r>
      <w:r w:rsidR="000B6CC4" w:rsidRPr="008E0BE4">
        <w:t xml:space="preserve"> at the end of the 2014 fiscal year but the updates will </w:t>
      </w:r>
      <w:r w:rsidRPr="008E0BE4">
        <w:t>continue</w:t>
      </w:r>
      <w:proofErr w:type="gramStart"/>
      <w:r w:rsidRPr="008E0BE4">
        <w:t xml:space="preserve">. </w:t>
      </w:r>
      <w:proofErr w:type="gramEnd"/>
      <w:r w:rsidRPr="008E0BE4">
        <w:t>The</w:t>
      </w:r>
      <w:r w:rsidR="00B70C13" w:rsidRPr="008E0BE4">
        <w:t xml:space="preserve"> objective of this project </w:t>
      </w:r>
      <w:r w:rsidR="00732653" w:rsidRPr="008E0BE4">
        <w:t xml:space="preserve">is to provide </w:t>
      </w:r>
      <w:r w:rsidR="009B216F" w:rsidRPr="008E0BE4">
        <w:t xml:space="preserve">updates </w:t>
      </w:r>
      <w:r w:rsidR="000B6CC4" w:rsidRPr="008E0BE4">
        <w:t xml:space="preserve">and revisions </w:t>
      </w:r>
      <w:r w:rsidR="00732653" w:rsidRPr="008E0BE4">
        <w:t xml:space="preserve">of </w:t>
      </w:r>
      <w:r w:rsidR="009B216F" w:rsidRPr="008E0BE4">
        <w:rPr>
          <w:b/>
          <w:i/>
        </w:rPr>
        <w:t>Before Trial</w:t>
      </w:r>
      <w:r w:rsidR="009B216F" w:rsidRPr="008E0BE4">
        <w:t xml:space="preserve">, </w:t>
      </w:r>
      <w:r w:rsidR="009B216F" w:rsidRPr="008E0BE4">
        <w:rPr>
          <w:b/>
          <w:i/>
        </w:rPr>
        <w:t>2nd ed</w:t>
      </w:r>
      <w:r w:rsidR="009B216F" w:rsidRPr="008E0BE4">
        <w:t xml:space="preserve">.; </w:t>
      </w:r>
      <w:r w:rsidR="009B216F" w:rsidRPr="008E0BE4">
        <w:rPr>
          <w:b/>
          <w:i/>
        </w:rPr>
        <w:t>Discovery</w:t>
      </w:r>
      <w:r w:rsidR="005B0946" w:rsidRPr="008E0BE4">
        <w:t>,</w:t>
      </w:r>
      <w:r w:rsidR="00840C9A" w:rsidRPr="008E0BE4">
        <w:rPr>
          <w:b/>
        </w:rPr>
        <w:t xml:space="preserve"> </w:t>
      </w:r>
      <w:r w:rsidR="00840C9A" w:rsidRPr="008E0BE4">
        <w:rPr>
          <w:b/>
          <w:i/>
        </w:rPr>
        <w:t>2nd ed</w:t>
      </w:r>
      <w:r w:rsidR="00840C9A" w:rsidRPr="008E0BE4">
        <w:t>.</w:t>
      </w:r>
      <w:r w:rsidR="009B216F" w:rsidRPr="008E0BE4">
        <w:t xml:space="preserve">; </w:t>
      </w:r>
      <w:r w:rsidR="005B0946" w:rsidRPr="008E0BE4">
        <w:rPr>
          <w:b/>
          <w:i/>
        </w:rPr>
        <w:t>Tr</w:t>
      </w:r>
      <w:r w:rsidR="009B216F" w:rsidRPr="008E0BE4">
        <w:rPr>
          <w:b/>
          <w:i/>
        </w:rPr>
        <w:t>ial, 2nd ed.</w:t>
      </w:r>
      <w:r w:rsidR="005B0946" w:rsidRPr="008E0BE4">
        <w:rPr>
          <w:b/>
          <w:i/>
        </w:rPr>
        <w:t>,</w:t>
      </w:r>
      <w:r w:rsidR="00732653" w:rsidRPr="008E0BE4">
        <w:t xml:space="preserve"> </w:t>
      </w:r>
      <w:r w:rsidR="00840C9A" w:rsidRPr="008E0BE4">
        <w:t xml:space="preserve">to finish the writing </w:t>
      </w:r>
      <w:r w:rsidR="00840C9A" w:rsidRPr="008E0BE4">
        <w:lastRenderedPageBreak/>
        <w:t xml:space="preserve">of </w:t>
      </w:r>
      <w:r w:rsidR="00840C9A" w:rsidRPr="008E0BE4">
        <w:rPr>
          <w:b/>
          <w:i/>
        </w:rPr>
        <w:t>After Trial, 2nd ed</w:t>
      </w:r>
      <w:r w:rsidR="00732653" w:rsidRPr="008E0BE4">
        <w:t>.</w:t>
      </w:r>
      <w:r w:rsidR="000B6CC4" w:rsidRPr="008E0BE4">
        <w:t xml:space="preserve">, </w:t>
      </w:r>
      <w:r w:rsidR="00CA0F2F" w:rsidRPr="008E0BE4">
        <w:t xml:space="preserve">and finally, </w:t>
      </w:r>
      <w:r w:rsidR="000B6CC4" w:rsidRPr="008E0BE4">
        <w:t>to update and revise that publication as well</w:t>
      </w:r>
      <w:proofErr w:type="gramStart"/>
      <w:r w:rsidR="000B6CC4" w:rsidRPr="008E0BE4">
        <w:t>.</w:t>
      </w:r>
      <w:r w:rsidR="00732653" w:rsidRPr="008E0BE4">
        <w:t xml:space="preserve"> </w:t>
      </w:r>
      <w:proofErr w:type="gramEnd"/>
      <w:r w:rsidR="001951FA" w:rsidRPr="008E0BE4">
        <w:t xml:space="preserve">The period for this project includes an </w:t>
      </w:r>
      <w:r w:rsidR="00176D99" w:rsidRPr="008E0BE4">
        <w:rPr>
          <w:b/>
        </w:rPr>
        <w:t>Initial Term</w:t>
      </w:r>
      <w:r w:rsidR="00176D99" w:rsidRPr="008E0BE4">
        <w:t xml:space="preserve"> and </w:t>
      </w:r>
      <w:r w:rsidR="001951FA" w:rsidRPr="008E0BE4">
        <w:t xml:space="preserve">two (2) option terms. </w:t>
      </w:r>
    </w:p>
    <w:p w:rsidR="00176D99" w:rsidRPr="008E0BE4" w:rsidRDefault="00176D99" w:rsidP="00D76340">
      <w:pPr>
        <w:widowControl w:val="0"/>
        <w:ind w:left="1440" w:hanging="720"/>
        <w:jc w:val="both"/>
        <w:rPr>
          <w:i/>
        </w:rPr>
      </w:pPr>
    </w:p>
    <w:p w:rsidR="00BD3AFB" w:rsidRPr="008E0BE4" w:rsidRDefault="00BD3AFB" w:rsidP="00C453A0">
      <w:pPr>
        <w:pStyle w:val="BodyTextIndent2"/>
        <w:widowControl w:val="0"/>
        <w:spacing w:after="0" w:line="240" w:lineRule="auto"/>
        <w:ind w:left="1440" w:hanging="720"/>
        <w:jc w:val="both"/>
      </w:pPr>
      <w:r w:rsidRPr="008E0BE4">
        <w:t>1.</w:t>
      </w:r>
      <w:r w:rsidR="00F7168D" w:rsidRPr="008E0BE4">
        <w:t>4</w:t>
      </w:r>
      <w:r w:rsidRPr="008E0BE4">
        <w:rPr>
          <w:i/>
        </w:rPr>
        <w:tab/>
      </w:r>
      <w:r w:rsidR="00952317" w:rsidRPr="008E0BE4">
        <w:t xml:space="preserve">The </w:t>
      </w:r>
      <w:r w:rsidR="00842925" w:rsidRPr="008E0BE4">
        <w:t xml:space="preserve">selected </w:t>
      </w:r>
      <w:r w:rsidR="003B709D" w:rsidRPr="008E0BE4">
        <w:t>service provider(s)</w:t>
      </w:r>
      <w:r w:rsidR="00842925" w:rsidRPr="008E0BE4">
        <w:t xml:space="preserve"> </w:t>
      </w:r>
      <w:r w:rsidR="00952317" w:rsidRPr="008E0BE4">
        <w:t xml:space="preserve">for this project must have </w:t>
      </w:r>
      <w:r w:rsidRPr="008E0BE4">
        <w:t>expertise in legal writing, research, and the subject matter, civil proceedings</w:t>
      </w:r>
      <w:proofErr w:type="gramStart"/>
      <w:r w:rsidRPr="008E0BE4">
        <w:t xml:space="preserve">. </w:t>
      </w:r>
      <w:proofErr w:type="gramEnd"/>
      <w:r w:rsidRPr="008E0BE4">
        <w:t xml:space="preserve">The </w:t>
      </w:r>
      <w:r w:rsidR="00842925" w:rsidRPr="008E0BE4">
        <w:t xml:space="preserve">selected service provider(s)  </w:t>
      </w:r>
      <w:r w:rsidRPr="008E0BE4">
        <w:t xml:space="preserve"> must be able to meet deadlines and interact, both lead and follow, with the reviewing judges who provide their perspective to the written content. </w:t>
      </w:r>
    </w:p>
    <w:p w:rsidR="00B8462D" w:rsidRPr="008E0BE4" w:rsidRDefault="00B8462D" w:rsidP="00D76340">
      <w:pPr>
        <w:widowControl w:val="0"/>
        <w:ind w:left="720" w:hanging="720"/>
        <w:jc w:val="both"/>
      </w:pPr>
    </w:p>
    <w:p w:rsidR="00BD3AFB" w:rsidRPr="008E0BE4" w:rsidRDefault="00BD3AFB" w:rsidP="00D76340">
      <w:pPr>
        <w:widowControl w:val="0"/>
        <w:ind w:left="720" w:hanging="720"/>
        <w:jc w:val="both"/>
        <w:rPr>
          <w:b/>
          <w:bCs/>
        </w:rPr>
      </w:pPr>
      <w:r w:rsidRPr="008E0BE4">
        <w:rPr>
          <w:b/>
          <w:bCs/>
        </w:rPr>
        <w:t>2.0</w:t>
      </w:r>
      <w:r w:rsidRPr="008E0BE4">
        <w:rPr>
          <w:b/>
          <w:bCs/>
        </w:rPr>
        <w:tab/>
        <w:t xml:space="preserve">DESCRIPTION OF TASKS AND DELIVERABLES     </w:t>
      </w:r>
      <w:r w:rsidRPr="008E0BE4">
        <w:rPr>
          <w:i/>
        </w:rPr>
        <w:t xml:space="preserve">  </w:t>
      </w:r>
    </w:p>
    <w:p w:rsidR="00BD3AFB" w:rsidRPr="008E0BE4" w:rsidRDefault="00BD3AFB" w:rsidP="00D76340">
      <w:pPr>
        <w:widowControl w:val="0"/>
        <w:tabs>
          <w:tab w:val="left" w:pos="10224"/>
        </w:tabs>
        <w:ind w:left="2160" w:right="-36" w:hanging="720"/>
        <w:jc w:val="both"/>
      </w:pPr>
    </w:p>
    <w:p w:rsidR="00176D99" w:rsidRPr="008E0BE4" w:rsidRDefault="00BC2CB3" w:rsidP="002E1534">
      <w:pPr>
        <w:pStyle w:val="BodyTextIndent2"/>
        <w:spacing w:line="240" w:lineRule="auto"/>
        <w:ind w:left="1440" w:right="144" w:hanging="720"/>
        <w:jc w:val="both"/>
      </w:pPr>
      <w:r w:rsidRPr="008E0BE4">
        <w:t>2.1</w:t>
      </w:r>
      <w:r w:rsidRPr="008E0BE4">
        <w:tab/>
      </w:r>
      <w:r w:rsidR="00176D99" w:rsidRPr="008E0BE4">
        <w:t xml:space="preserve">The services </w:t>
      </w:r>
      <w:proofErr w:type="gramStart"/>
      <w:r w:rsidR="00176D99" w:rsidRPr="008E0BE4">
        <w:t>are expected to be performed</w:t>
      </w:r>
      <w:proofErr w:type="gramEnd"/>
      <w:r w:rsidR="00176D99" w:rsidRPr="008E0BE4">
        <w:t xml:space="preserve"> by the selected service provider(s) between </w:t>
      </w:r>
      <w:r w:rsidR="00F53C95" w:rsidRPr="008E0BE4">
        <w:rPr>
          <w:b/>
        </w:rPr>
        <w:t>August</w:t>
      </w:r>
      <w:r w:rsidR="003B709D" w:rsidRPr="008E0BE4">
        <w:rPr>
          <w:b/>
        </w:rPr>
        <w:t xml:space="preserve"> </w:t>
      </w:r>
      <w:r w:rsidR="000C39FF" w:rsidRPr="008E0BE4">
        <w:rPr>
          <w:b/>
        </w:rPr>
        <w:t>1</w:t>
      </w:r>
      <w:r w:rsidR="00C120CF" w:rsidRPr="008E0BE4">
        <w:rPr>
          <w:b/>
        </w:rPr>
        <w:t>5</w:t>
      </w:r>
      <w:r w:rsidR="00162621" w:rsidRPr="008E0BE4">
        <w:rPr>
          <w:b/>
        </w:rPr>
        <w:t>, 2013</w:t>
      </w:r>
      <w:r w:rsidR="00162621" w:rsidRPr="008E0BE4">
        <w:t xml:space="preserve"> </w:t>
      </w:r>
      <w:r w:rsidR="00176D99" w:rsidRPr="008E0BE4">
        <w:t xml:space="preserve">and </w:t>
      </w:r>
      <w:r w:rsidR="00C120CF" w:rsidRPr="008E0BE4">
        <w:rPr>
          <w:b/>
        </w:rPr>
        <w:t xml:space="preserve">August </w:t>
      </w:r>
      <w:r w:rsidR="000C39FF" w:rsidRPr="008E0BE4">
        <w:rPr>
          <w:b/>
        </w:rPr>
        <w:t>1</w:t>
      </w:r>
      <w:r w:rsidR="00C120CF" w:rsidRPr="008E0BE4">
        <w:rPr>
          <w:b/>
        </w:rPr>
        <w:t>4</w:t>
      </w:r>
      <w:r w:rsidR="00176D99" w:rsidRPr="008E0BE4">
        <w:rPr>
          <w:b/>
        </w:rPr>
        <w:t>, 2014 (“Initial Term</w:t>
      </w:r>
      <w:r w:rsidR="00176D99" w:rsidRPr="008E0BE4">
        <w:t xml:space="preserve">”) with </w:t>
      </w:r>
      <w:r w:rsidR="00B70C13" w:rsidRPr="008E0BE4">
        <w:t>two</w:t>
      </w:r>
      <w:r w:rsidR="00176D99" w:rsidRPr="008E0BE4">
        <w:t xml:space="preserve"> (</w:t>
      </w:r>
      <w:r w:rsidR="00B70C13" w:rsidRPr="008E0BE4">
        <w:t>2</w:t>
      </w:r>
      <w:r w:rsidR="00176D99" w:rsidRPr="008E0BE4">
        <w:t xml:space="preserve">) possible consecutive one-year option terms, to extend the agreement under the same terms and conditions in effect for the Initial Term, not to exceed a total contract period of </w:t>
      </w:r>
      <w:r w:rsidR="00162621" w:rsidRPr="008E0BE4">
        <w:t>t</w:t>
      </w:r>
      <w:r w:rsidR="00B70C13" w:rsidRPr="008E0BE4">
        <w:t>hree</w:t>
      </w:r>
      <w:r w:rsidR="00162621" w:rsidRPr="008E0BE4">
        <w:t xml:space="preserve"> </w:t>
      </w:r>
      <w:r w:rsidR="00176D99" w:rsidRPr="008E0BE4">
        <w:t>(</w:t>
      </w:r>
      <w:r w:rsidR="00B70C13" w:rsidRPr="008E0BE4">
        <w:t>3</w:t>
      </w:r>
      <w:r w:rsidR="00176D99" w:rsidRPr="008E0BE4">
        <w:t>) years</w:t>
      </w:r>
      <w:r w:rsidR="00F23CEA" w:rsidRPr="008E0BE4">
        <w:t xml:space="preserve">.  </w:t>
      </w:r>
      <w:r w:rsidR="00EA104C" w:rsidRPr="008E0BE4">
        <w:t xml:space="preserve">The consecutive one-year </w:t>
      </w:r>
      <w:r w:rsidR="00CB0DB5" w:rsidRPr="008E0BE4">
        <w:t xml:space="preserve">option </w:t>
      </w:r>
      <w:r w:rsidR="00EA104C" w:rsidRPr="008E0BE4">
        <w:t>shall be exercised at the discretion of the AOC</w:t>
      </w:r>
      <w:proofErr w:type="gramStart"/>
      <w:r w:rsidR="00EA104C" w:rsidRPr="008E0BE4">
        <w:t>.</w:t>
      </w:r>
      <w:r w:rsidR="00CB0DB5" w:rsidRPr="008E0BE4">
        <w:t xml:space="preserve"> </w:t>
      </w:r>
      <w:proofErr w:type="gramEnd"/>
      <w:r w:rsidR="00176D99" w:rsidRPr="008E0BE4">
        <w:t>These option term</w:t>
      </w:r>
      <w:r w:rsidR="00E04C11" w:rsidRPr="008E0BE4">
        <w:t>s</w:t>
      </w:r>
      <w:r w:rsidR="00176D99" w:rsidRPr="008E0BE4">
        <w:t xml:space="preserve"> </w:t>
      </w:r>
      <w:proofErr w:type="gramStart"/>
      <w:r w:rsidR="00E04C11" w:rsidRPr="008E0BE4">
        <w:t>are</w:t>
      </w:r>
      <w:r w:rsidR="00176D99" w:rsidRPr="008E0BE4">
        <w:t xml:space="preserve"> defined</w:t>
      </w:r>
      <w:proofErr w:type="gramEnd"/>
      <w:r w:rsidR="00176D99" w:rsidRPr="008E0BE4">
        <w:t xml:space="preserve"> as follows:</w:t>
      </w:r>
    </w:p>
    <w:p w:rsidR="00176D99" w:rsidRPr="008E0BE4" w:rsidRDefault="00176D99" w:rsidP="001951FA">
      <w:pPr>
        <w:pStyle w:val="BodyTextIndent2"/>
        <w:widowControl w:val="0"/>
        <w:tabs>
          <w:tab w:val="left" w:pos="2610"/>
          <w:tab w:val="left" w:pos="5040"/>
        </w:tabs>
        <w:spacing w:after="60" w:line="240" w:lineRule="auto"/>
        <w:ind w:left="0" w:right="144"/>
        <w:jc w:val="both"/>
      </w:pPr>
      <w:r w:rsidRPr="008E0BE4">
        <w:tab/>
      </w:r>
      <w:r w:rsidRPr="008E0BE4">
        <w:rPr>
          <w:b/>
        </w:rPr>
        <w:t>First Option Term</w:t>
      </w:r>
      <w:r w:rsidRPr="008E0BE4">
        <w:t xml:space="preserve">:    </w:t>
      </w:r>
      <w:r w:rsidRPr="008E0BE4">
        <w:tab/>
      </w:r>
      <w:r w:rsidR="00F53C95" w:rsidRPr="008E0BE4">
        <w:t>August</w:t>
      </w:r>
      <w:r w:rsidRPr="008E0BE4">
        <w:t xml:space="preserve"> </w:t>
      </w:r>
      <w:r w:rsidR="000C39FF" w:rsidRPr="008E0BE4">
        <w:t>1</w:t>
      </w:r>
      <w:r w:rsidR="00C120CF" w:rsidRPr="008E0BE4">
        <w:t>5</w:t>
      </w:r>
      <w:r w:rsidRPr="008E0BE4">
        <w:t xml:space="preserve">, 2014 through </w:t>
      </w:r>
      <w:r w:rsidR="00C120CF" w:rsidRPr="008E0BE4">
        <w:t xml:space="preserve">August </w:t>
      </w:r>
      <w:r w:rsidR="000C39FF" w:rsidRPr="008E0BE4">
        <w:t>1</w:t>
      </w:r>
      <w:r w:rsidR="00C120CF" w:rsidRPr="008E0BE4">
        <w:t>4</w:t>
      </w:r>
      <w:r w:rsidRPr="008E0BE4">
        <w:t>, 2015</w:t>
      </w:r>
    </w:p>
    <w:p w:rsidR="00176D99" w:rsidRPr="008E0BE4" w:rsidRDefault="00176D99" w:rsidP="00176D99">
      <w:pPr>
        <w:pStyle w:val="BodyTextIndent2"/>
        <w:widowControl w:val="0"/>
        <w:tabs>
          <w:tab w:val="left" w:pos="2610"/>
          <w:tab w:val="left" w:pos="5040"/>
        </w:tabs>
        <w:spacing w:after="0" w:line="240" w:lineRule="auto"/>
        <w:ind w:left="0" w:right="144"/>
        <w:jc w:val="both"/>
      </w:pPr>
      <w:r w:rsidRPr="008E0BE4">
        <w:tab/>
      </w:r>
      <w:r w:rsidRPr="008E0BE4">
        <w:rPr>
          <w:b/>
        </w:rPr>
        <w:t>Second Option Term</w:t>
      </w:r>
      <w:r w:rsidRPr="008E0BE4">
        <w:t xml:space="preserve">:   </w:t>
      </w:r>
      <w:r w:rsidR="00F53C95" w:rsidRPr="008E0BE4">
        <w:t>August</w:t>
      </w:r>
      <w:r w:rsidRPr="008E0BE4">
        <w:t xml:space="preserve"> </w:t>
      </w:r>
      <w:r w:rsidR="000C39FF" w:rsidRPr="008E0BE4">
        <w:t>1</w:t>
      </w:r>
      <w:r w:rsidR="00C120CF" w:rsidRPr="008E0BE4">
        <w:t>5</w:t>
      </w:r>
      <w:r w:rsidRPr="008E0BE4">
        <w:t xml:space="preserve">, 2015 through </w:t>
      </w:r>
      <w:r w:rsidR="00C120CF" w:rsidRPr="008E0BE4">
        <w:t xml:space="preserve">August </w:t>
      </w:r>
      <w:r w:rsidR="000C39FF" w:rsidRPr="008E0BE4">
        <w:t>1</w:t>
      </w:r>
      <w:r w:rsidR="00C120CF" w:rsidRPr="008E0BE4">
        <w:t>4</w:t>
      </w:r>
      <w:r w:rsidRPr="008E0BE4">
        <w:t>, 2016</w:t>
      </w:r>
    </w:p>
    <w:p w:rsidR="00162621" w:rsidRPr="008E0BE4" w:rsidRDefault="00176D99" w:rsidP="00B70C13">
      <w:pPr>
        <w:pStyle w:val="BodyTextIndent2"/>
        <w:widowControl w:val="0"/>
        <w:tabs>
          <w:tab w:val="left" w:pos="2610"/>
          <w:tab w:val="left" w:pos="5040"/>
        </w:tabs>
        <w:spacing w:after="0" w:line="240" w:lineRule="auto"/>
        <w:ind w:left="0" w:right="144"/>
        <w:jc w:val="both"/>
        <w:rPr>
          <w:sz w:val="16"/>
          <w:szCs w:val="16"/>
        </w:rPr>
      </w:pPr>
      <w:r w:rsidRPr="008E0BE4">
        <w:tab/>
      </w:r>
    </w:p>
    <w:p w:rsidR="00EF10BC" w:rsidRPr="008E0BE4" w:rsidRDefault="00BD3AFB" w:rsidP="00EF10BC">
      <w:pPr>
        <w:pStyle w:val="ExhibitD3"/>
        <w:keepNext w:val="0"/>
        <w:widowControl w:val="0"/>
        <w:numPr>
          <w:ilvl w:val="0"/>
          <w:numId w:val="0"/>
        </w:numPr>
        <w:tabs>
          <w:tab w:val="clear" w:pos="2592"/>
          <w:tab w:val="clear" w:pos="4176"/>
          <w:tab w:val="clear" w:pos="10710"/>
        </w:tabs>
        <w:ind w:left="2160" w:right="144" w:hanging="720"/>
        <w:jc w:val="both"/>
        <w:rPr>
          <w:i/>
        </w:rPr>
      </w:pPr>
      <w:r w:rsidRPr="008E0BE4">
        <w:t>2.</w:t>
      </w:r>
      <w:r w:rsidR="00C453A0" w:rsidRPr="008E0BE4">
        <w:t>1</w:t>
      </w:r>
      <w:r w:rsidRPr="008E0BE4">
        <w:t>.1  Legal authoring, editing, and research services and other consulting services in connection with the publication of all updates</w:t>
      </w:r>
      <w:r w:rsidR="005C0FD9" w:rsidRPr="008E0BE4">
        <w:t xml:space="preserve"> and completion of text</w:t>
      </w:r>
      <w:r w:rsidR="008B7CBC" w:rsidRPr="008E0BE4">
        <w:t xml:space="preserve"> </w:t>
      </w:r>
      <w:r w:rsidRPr="008E0BE4">
        <w:t xml:space="preserve">to the </w:t>
      </w:r>
      <w:r w:rsidRPr="008E0BE4">
        <w:rPr>
          <w:b/>
          <w:i/>
        </w:rPr>
        <w:t>California Judges Civil Benchbook</w:t>
      </w:r>
      <w:r w:rsidR="005C0FD9" w:rsidRPr="008E0BE4">
        <w:rPr>
          <w:b/>
          <w:i/>
        </w:rPr>
        <w:t xml:space="preserve"> series: </w:t>
      </w:r>
      <w:r w:rsidR="005C0FD9" w:rsidRPr="008E0BE4">
        <w:rPr>
          <w:i/>
        </w:rPr>
        <w:t>including</w:t>
      </w:r>
      <w:r w:rsidR="005C0FD9" w:rsidRPr="008E0BE4">
        <w:rPr>
          <w:b/>
          <w:i/>
        </w:rPr>
        <w:t xml:space="preserve"> Before Trial</w:t>
      </w:r>
      <w:r w:rsidR="005C0FD9" w:rsidRPr="008E0BE4">
        <w:rPr>
          <w:i/>
        </w:rPr>
        <w:t xml:space="preserve">, 2nd ed.; </w:t>
      </w:r>
      <w:r w:rsidR="005C0FD9" w:rsidRPr="008E0BE4">
        <w:rPr>
          <w:b/>
          <w:i/>
        </w:rPr>
        <w:t>Discovery</w:t>
      </w:r>
      <w:r w:rsidR="005C0FD9" w:rsidRPr="008E0BE4">
        <w:rPr>
          <w:i/>
        </w:rPr>
        <w:t xml:space="preserve">, 2nd ed.; </w:t>
      </w:r>
      <w:r w:rsidR="005C0FD9" w:rsidRPr="008E0BE4">
        <w:rPr>
          <w:b/>
          <w:i/>
        </w:rPr>
        <w:t>Trial</w:t>
      </w:r>
      <w:r w:rsidR="005C0FD9" w:rsidRPr="008E0BE4">
        <w:rPr>
          <w:i/>
        </w:rPr>
        <w:t>, 2nd ed.</w:t>
      </w:r>
      <w:r w:rsidR="00B97A80" w:rsidRPr="008E0BE4">
        <w:rPr>
          <w:i/>
        </w:rPr>
        <w:t>;</w:t>
      </w:r>
      <w:r w:rsidR="005C0FD9" w:rsidRPr="008E0BE4">
        <w:rPr>
          <w:i/>
        </w:rPr>
        <w:t xml:space="preserve"> and </w:t>
      </w:r>
      <w:r w:rsidR="005C0FD9" w:rsidRPr="008E0BE4">
        <w:rPr>
          <w:b/>
          <w:i/>
        </w:rPr>
        <w:t>After Trial</w:t>
      </w:r>
      <w:r w:rsidR="005C0FD9" w:rsidRPr="008E0BE4">
        <w:rPr>
          <w:i/>
        </w:rPr>
        <w:t>, 1st and 2nd eds</w:t>
      </w:r>
      <w:r w:rsidR="001217CB" w:rsidRPr="008E0BE4">
        <w:rPr>
          <w:i/>
        </w:rPr>
        <w:t>.</w:t>
      </w:r>
    </w:p>
    <w:p w:rsidR="001217CB" w:rsidRPr="008E0BE4" w:rsidRDefault="001217CB" w:rsidP="00EF10BC">
      <w:pPr>
        <w:pStyle w:val="ExhibitD3"/>
        <w:keepNext w:val="0"/>
        <w:widowControl w:val="0"/>
        <w:numPr>
          <w:ilvl w:val="0"/>
          <w:numId w:val="0"/>
        </w:numPr>
        <w:tabs>
          <w:tab w:val="clear" w:pos="2592"/>
          <w:tab w:val="clear" w:pos="4176"/>
          <w:tab w:val="clear" w:pos="10710"/>
        </w:tabs>
        <w:ind w:left="2160" w:right="144" w:hanging="720"/>
        <w:jc w:val="both"/>
      </w:pPr>
    </w:p>
    <w:p w:rsidR="00B678E9" w:rsidRPr="008E0BE4" w:rsidRDefault="006645CB" w:rsidP="00B678E9">
      <w:r w:rsidRPr="008E0BE4">
        <w:tab/>
        <w:t>2.2</w:t>
      </w:r>
      <w:r w:rsidRPr="008E0BE4">
        <w:tab/>
      </w:r>
      <w:r w:rsidR="00B678E9" w:rsidRPr="008E0BE4">
        <w:t>The projected publication dates are as follows:</w:t>
      </w:r>
      <w:r w:rsidR="000F4048" w:rsidRPr="008E0BE4">
        <w:t xml:space="preserve">   </w:t>
      </w:r>
    </w:p>
    <w:p w:rsidR="00B678E9" w:rsidRPr="008E0BE4" w:rsidRDefault="00B678E9" w:rsidP="00B678E9">
      <w:pPr>
        <w:rPr>
          <w:sz w:val="20"/>
          <w:szCs w:val="20"/>
        </w:rPr>
      </w:pPr>
    </w:p>
    <w:p w:rsidR="00B678E9" w:rsidRPr="008E0BE4" w:rsidRDefault="00B678E9" w:rsidP="0091573F">
      <w:pPr>
        <w:ind w:left="1800" w:hanging="360"/>
        <w:rPr>
          <w:b/>
        </w:rPr>
      </w:pPr>
      <w:r w:rsidRPr="008E0BE4">
        <w:rPr>
          <w:b/>
        </w:rPr>
        <w:t>Initial Term (</w:t>
      </w:r>
      <w:r w:rsidR="00642657" w:rsidRPr="008E0BE4">
        <w:rPr>
          <w:b/>
        </w:rPr>
        <w:t>August</w:t>
      </w:r>
      <w:r w:rsidR="0040679A" w:rsidRPr="008E0BE4">
        <w:rPr>
          <w:b/>
        </w:rPr>
        <w:t xml:space="preserve"> </w:t>
      </w:r>
      <w:r w:rsidR="000C39FF" w:rsidRPr="008E0BE4">
        <w:rPr>
          <w:b/>
        </w:rPr>
        <w:t>1</w:t>
      </w:r>
      <w:r w:rsidR="0040679A" w:rsidRPr="008E0BE4">
        <w:rPr>
          <w:b/>
        </w:rPr>
        <w:t>5,</w:t>
      </w:r>
      <w:r w:rsidR="00642657" w:rsidRPr="008E0BE4">
        <w:rPr>
          <w:b/>
        </w:rPr>
        <w:t xml:space="preserve"> 2013 </w:t>
      </w:r>
      <w:r w:rsidR="0040679A" w:rsidRPr="008E0BE4">
        <w:rPr>
          <w:b/>
        </w:rPr>
        <w:t>–</w:t>
      </w:r>
      <w:r w:rsidR="00642657" w:rsidRPr="008E0BE4">
        <w:rPr>
          <w:b/>
        </w:rPr>
        <w:t xml:space="preserve"> </w:t>
      </w:r>
      <w:r w:rsidR="0040679A" w:rsidRPr="008E0BE4">
        <w:rPr>
          <w:b/>
        </w:rPr>
        <w:t xml:space="preserve">August </w:t>
      </w:r>
      <w:r w:rsidR="000C39FF" w:rsidRPr="008E0BE4">
        <w:rPr>
          <w:b/>
        </w:rPr>
        <w:t>1</w:t>
      </w:r>
      <w:r w:rsidR="0040679A" w:rsidRPr="008E0BE4">
        <w:rPr>
          <w:b/>
        </w:rPr>
        <w:t>4,</w:t>
      </w:r>
      <w:r w:rsidRPr="008E0BE4">
        <w:rPr>
          <w:b/>
        </w:rPr>
        <w:t xml:space="preserve"> 2014)</w:t>
      </w:r>
    </w:p>
    <w:p w:rsidR="0091573F" w:rsidRPr="008E0BE4" w:rsidRDefault="0091573F" w:rsidP="0091573F">
      <w:pPr>
        <w:ind w:left="1800" w:hanging="360"/>
        <w:rPr>
          <w:sz w:val="12"/>
          <w:szCs w:val="12"/>
        </w:rPr>
      </w:pPr>
    </w:p>
    <w:p w:rsidR="00B678E9" w:rsidRPr="008E0BE4" w:rsidRDefault="00B678E9" w:rsidP="0091573F">
      <w:pPr>
        <w:pStyle w:val="ListParagraph"/>
        <w:numPr>
          <w:ilvl w:val="0"/>
          <w:numId w:val="28"/>
        </w:numPr>
        <w:spacing w:line="276" w:lineRule="auto"/>
        <w:ind w:left="1800"/>
        <w:contextualSpacing/>
      </w:pPr>
      <w:r w:rsidRPr="008E0BE4">
        <w:t xml:space="preserve">Update to </w:t>
      </w:r>
      <w:r w:rsidRPr="008E0BE4">
        <w:rPr>
          <w:b/>
          <w:i/>
        </w:rPr>
        <w:t>Trial</w:t>
      </w:r>
      <w:r w:rsidRPr="008E0BE4">
        <w:t xml:space="preserve">, 2nd ed. </w:t>
      </w:r>
      <w:r w:rsidR="00B84828" w:rsidRPr="008E0BE4">
        <w:t>–</w:t>
      </w:r>
      <w:r w:rsidRPr="008E0BE4">
        <w:t xml:space="preserve"> </w:t>
      </w:r>
      <w:r w:rsidR="00D505F5" w:rsidRPr="008E0BE4">
        <w:t xml:space="preserve">August </w:t>
      </w:r>
      <w:r w:rsidR="000A75E6" w:rsidRPr="008E0BE4">
        <w:t xml:space="preserve">31, </w:t>
      </w:r>
      <w:r w:rsidRPr="008E0BE4">
        <w:t>2013</w:t>
      </w:r>
      <w:r w:rsidR="00577D5F" w:rsidRPr="008E0BE4">
        <w:t xml:space="preserve"> </w:t>
      </w:r>
    </w:p>
    <w:p w:rsidR="00B678E9" w:rsidRPr="008E0BE4" w:rsidRDefault="00B678E9" w:rsidP="0091573F">
      <w:pPr>
        <w:pStyle w:val="ListParagraph"/>
        <w:numPr>
          <w:ilvl w:val="0"/>
          <w:numId w:val="28"/>
        </w:numPr>
        <w:spacing w:line="276" w:lineRule="auto"/>
        <w:ind w:left="1800"/>
        <w:contextualSpacing/>
      </w:pPr>
      <w:r w:rsidRPr="008E0BE4">
        <w:t xml:space="preserve">Update to </w:t>
      </w:r>
      <w:r w:rsidRPr="008E0BE4">
        <w:rPr>
          <w:b/>
          <w:i/>
        </w:rPr>
        <w:t>Discovery</w:t>
      </w:r>
      <w:r w:rsidRPr="008E0BE4">
        <w:t xml:space="preserve">, 2nd ed. </w:t>
      </w:r>
      <w:r w:rsidR="00B84828" w:rsidRPr="008E0BE4">
        <w:t>–</w:t>
      </w:r>
      <w:r w:rsidRPr="008E0BE4">
        <w:t xml:space="preserve"> </w:t>
      </w:r>
      <w:r w:rsidR="000A75E6" w:rsidRPr="008E0BE4">
        <w:t>October 31,</w:t>
      </w:r>
      <w:r w:rsidRPr="008E0BE4">
        <w:t xml:space="preserve"> 2013</w:t>
      </w:r>
      <w:r w:rsidR="00215FAE" w:rsidRPr="008E0BE4">
        <w:t xml:space="preserve">  </w:t>
      </w:r>
    </w:p>
    <w:p w:rsidR="00B678E9" w:rsidRPr="008E0BE4" w:rsidRDefault="00B678E9" w:rsidP="0091573F">
      <w:pPr>
        <w:pStyle w:val="ListParagraph"/>
        <w:numPr>
          <w:ilvl w:val="0"/>
          <w:numId w:val="28"/>
        </w:numPr>
        <w:spacing w:line="276" w:lineRule="auto"/>
        <w:ind w:left="1800"/>
        <w:contextualSpacing/>
      </w:pPr>
      <w:r w:rsidRPr="008E0BE4">
        <w:t xml:space="preserve">Update to </w:t>
      </w:r>
      <w:r w:rsidRPr="008E0BE4">
        <w:rPr>
          <w:b/>
          <w:i/>
        </w:rPr>
        <w:t>Before Trial</w:t>
      </w:r>
      <w:r w:rsidRPr="008E0BE4">
        <w:t xml:space="preserve">, 2nd ed. </w:t>
      </w:r>
      <w:r w:rsidR="00B84828" w:rsidRPr="008E0BE4">
        <w:t>–</w:t>
      </w:r>
      <w:r w:rsidRPr="008E0BE4">
        <w:t xml:space="preserve"> </w:t>
      </w:r>
      <w:r w:rsidR="000A75E6" w:rsidRPr="008E0BE4">
        <w:t>April 30,</w:t>
      </w:r>
      <w:r w:rsidRPr="008E0BE4">
        <w:t xml:space="preserve"> 2014</w:t>
      </w:r>
      <w:r w:rsidR="00215FAE" w:rsidRPr="008E0BE4">
        <w:t xml:space="preserve"> </w:t>
      </w:r>
    </w:p>
    <w:p w:rsidR="000A0F69" w:rsidRPr="008E0BE4" w:rsidRDefault="000A0F69" w:rsidP="0091573F">
      <w:pPr>
        <w:pStyle w:val="ListParagraph"/>
        <w:numPr>
          <w:ilvl w:val="0"/>
          <w:numId w:val="28"/>
        </w:numPr>
        <w:spacing w:line="276" w:lineRule="auto"/>
        <w:ind w:left="1800"/>
        <w:contextualSpacing/>
      </w:pPr>
      <w:r w:rsidRPr="008E0BE4">
        <w:rPr>
          <w:b/>
          <w:i/>
        </w:rPr>
        <w:t>After Trial</w:t>
      </w:r>
      <w:r w:rsidR="00BD6ADE" w:rsidRPr="008E0BE4">
        <w:rPr>
          <w:i/>
        </w:rPr>
        <w:t>,</w:t>
      </w:r>
      <w:r w:rsidRPr="008E0BE4">
        <w:t xml:space="preserve"> 2nd ed. revision </w:t>
      </w:r>
      <w:r w:rsidR="00044059" w:rsidRPr="008E0BE4">
        <w:t xml:space="preserve">text </w:t>
      </w:r>
      <w:r w:rsidRPr="008E0BE4">
        <w:t xml:space="preserve">complete </w:t>
      </w:r>
      <w:r w:rsidR="001217CB" w:rsidRPr="008E0BE4">
        <w:t>–</w:t>
      </w:r>
      <w:r w:rsidRPr="008E0BE4">
        <w:t xml:space="preserve"> </w:t>
      </w:r>
      <w:r w:rsidR="000A75E6" w:rsidRPr="008E0BE4">
        <w:t>August 14,</w:t>
      </w:r>
      <w:r w:rsidR="00B84828" w:rsidRPr="008E0BE4">
        <w:t xml:space="preserve"> </w:t>
      </w:r>
      <w:r w:rsidRPr="008E0BE4">
        <w:t>2014</w:t>
      </w:r>
    </w:p>
    <w:p w:rsidR="00B678E9" w:rsidRPr="008E0BE4" w:rsidRDefault="00B678E9" w:rsidP="00B678E9"/>
    <w:p w:rsidR="00B678E9" w:rsidRPr="008E0BE4" w:rsidRDefault="00B678E9" w:rsidP="00F87C77">
      <w:pPr>
        <w:ind w:left="1800" w:hanging="360"/>
        <w:rPr>
          <w:b/>
        </w:rPr>
      </w:pPr>
      <w:r w:rsidRPr="008E0BE4">
        <w:rPr>
          <w:b/>
        </w:rPr>
        <w:t>First Option Term (</w:t>
      </w:r>
      <w:r w:rsidR="00642657" w:rsidRPr="008E0BE4">
        <w:rPr>
          <w:b/>
        </w:rPr>
        <w:t>August</w:t>
      </w:r>
      <w:r w:rsidR="0040679A" w:rsidRPr="008E0BE4">
        <w:rPr>
          <w:b/>
        </w:rPr>
        <w:t xml:space="preserve"> </w:t>
      </w:r>
      <w:r w:rsidR="000C39FF" w:rsidRPr="008E0BE4">
        <w:rPr>
          <w:b/>
        </w:rPr>
        <w:t>1</w:t>
      </w:r>
      <w:r w:rsidR="0040679A" w:rsidRPr="008E0BE4">
        <w:rPr>
          <w:b/>
        </w:rPr>
        <w:t>5,</w:t>
      </w:r>
      <w:r w:rsidRPr="008E0BE4">
        <w:rPr>
          <w:b/>
        </w:rPr>
        <w:t xml:space="preserve"> 2014 </w:t>
      </w:r>
      <w:r w:rsidR="0040679A" w:rsidRPr="008E0BE4">
        <w:rPr>
          <w:b/>
        </w:rPr>
        <w:t>–</w:t>
      </w:r>
      <w:r w:rsidRPr="008E0BE4">
        <w:rPr>
          <w:b/>
        </w:rPr>
        <w:t xml:space="preserve"> </w:t>
      </w:r>
      <w:r w:rsidR="0040679A" w:rsidRPr="008E0BE4">
        <w:rPr>
          <w:b/>
        </w:rPr>
        <w:t xml:space="preserve">August </w:t>
      </w:r>
      <w:r w:rsidR="000C39FF" w:rsidRPr="008E0BE4">
        <w:rPr>
          <w:b/>
        </w:rPr>
        <w:t>1</w:t>
      </w:r>
      <w:r w:rsidR="0040679A" w:rsidRPr="008E0BE4">
        <w:rPr>
          <w:b/>
        </w:rPr>
        <w:t>4,</w:t>
      </w:r>
      <w:r w:rsidRPr="008E0BE4">
        <w:rPr>
          <w:b/>
        </w:rPr>
        <w:t xml:space="preserve"> 2015)</w:t>
      </w:r>
    </w:p>
    <w:p w:rsidR="0091573F" w:rsidRPr="008E0BE4" w:rsidRDefault="0091573F" w:rsidP="00F87C77">
      <w:pPr>
        <w:ind w:left="1800" w:hanging="360"/>
        <w:rPr>
          <w:b/>
          <w:sz w:val="12"/>
          <w:szCs w:val="12"/>
        </w:rPr>
      </w:pPr>
    </w:p>
    <w:p w:rsidR="001217CB" w:rsidRPr="008E0BE4" w:rsidRDefault="001217CB" w:rsidP="001217CB">
      <w:pPr>
        <w:pStyle w:val="ListParagraph"/>
        <w:numPr>
          <w:ilvl w:val="0"/>
          <w:numId w:val="28"/>
        </w:numPr>
        <w:spacing w:line="276" w:lineRule="auto"/>
        <w:ind w:left="1800"/>
        <w:contextualSpacing/>
      </w:pPr>
      <w:r w:rsidRPr="008E0BE4">
        <w:t xml:space="preserve">Update and revision to </w:t>
      </w:r>
      <w:r w:rsidRPr="008E0BE4">
        <w:rPr>
          <w:b/>
          <w:i/>
        </w:rPr>
        <w:t>Trial</w:t>
      </w:r>
      <w:r w:rsidRPr="008E0BE4">
        <w:t xml:space="preserve">, 2nd ed. – </w:t>
      </w:r>
      <w:r w:rsidR="0040032D" w:rsidRPr="008E0BE4">
        <w:t>August</w:t>
      </w:r>
      <w:r w:rsidRPr="008E0BE4">
        <w:t xml:space="preserve"> </w:t>
      </w:r>
      <w:r w:rsidR="00ED2E47" w:rsidRPr="008E0BE4">
        <w:t xml:space="preserve">31, </w:t>
      </w:r>
      <w:r w:rsidRPr="008E0BE4">
        <w:t>2014</w:t>
      </w:r>
      <w:r w:rsidR="00C33C6E" w:rsidRPr="008E0BE4">
        <w:t xml:space="preserve">   </w:t>
      </w:r>
      <w:r w:rsidR="00ED2E47" w:rsidRPr="008E0BE4">
        <w:t xml:space="preserve"> </w:t>
      </w:r>
    </w:p>
    <w:p w:rsidR="001217CB" w:rsidRPr="008E0BE4" w:rsidRDefault="001217CB" w:rsidP="00F87C77">
      <w:pPr>
        <w:pStyle w:val="ListParagraph"/>
        <w:numPr>
          <w:ilvl w:val="0"/>
          <w:numId w:val="28"/>
        </w:numPr>
        <w:spacing w:line="276" w:lineRule="auto"/>
        <w:ind w:left="1800"/>
        <w:contextualSpacing/>
      </w:pPr>
      <w:r w:rsidRPr="008E0BE4">
        <w:t xml:space="preserve">Update and revision to </w:t>
      </w:r>
      <w:r w:rsidRPr="008E0BE4">
        <w:rPr>
          <w:b/>
          <w:i/>
        </w:rPr>
        <w:t>Discovery</w:t>
      </w:r>
      <w:r w:rsidRPr="008E0BE4">
        <w:t xml:space="preserve">, 2nd ed. </w:t>
      </w:r>
      <w:r w:rsidR="00CA6134" w:rsidRPr="008E0BE4">
        <w:t xml:space="preserve">– </w:t>
      </w:r>
      <w:r w:rsidR="00ED2E47" w:rsidRPr="008E0BE4">
        <w:t>September 30,</w:t>
      </w:r>
      <w:r w:rsidRPr="008E0BE4">
        <w:t xml:space="preserve"> 2014</w:t>
      </w:r>
      <w:r w:rsidR="00C33C6E" w:rsidRPr="008E0BE4">
        <w:t xml:space="preserve"> </w:t>
      </w:r>
    </w:p>
    <w:p w:rsidR="00ED2E47" w:rsidRPr="008E0BE4" w:rsidRDefault="001217CB" w:rsidP="00F87C77">
      <w:pPr>
        <w:pStyle w:val="ListParagraph"/>
        <w:numPr>
          <w:ilvl w:val="0"/>
          <w:numId w:val="28"/>
        </w:numPr>
        <w:spacing w:line="276" w:lineRule="auto"/>
        <w:ind w:left="1800"/>
        <w:contextualSpacing/>
      </w:pPr>
      <w:r w:rsidRPr="008E0BE4">
        <w:t xml:space="preserve">Add comments from reviewers for </w:t>
      </w:r>
      <w:r w:rsidRPr="008E0BE4">
        <w:rPr>
          <w:b/>
          <w:i/>
        </w:rPr>
        <w:t>After Trial</w:t>
      </w:r>
      <w:r w:rsidRPr="008E0BE4">
        <w:t xml:space="preserve">, 2nd ed. </w:t>
      </w:r>
      <w:r w:rsidR="00CA6134" w:rsidRPr="008E0BE4">
        <w:t xml:space="preserve">– </w:t>
      </w:r>
      <w:r w:rsidR="00ED2E47" w:rsidRPr="008E0BE4">
        <w:t>October 31,</w:t>
      </w:r>
      <w:r w:rsidR="00CA6134" w:rsidRPr="008E0BE4">
        <w:t xml:space="preserve"> 2014</w:t>
      </w:r>
      <w:r w:rsidR="0053614B" w:rsidRPr="008E0BE4">
        <w:t xml:space="preserve"> </w:t>
      </w:r>
    </w:p>
    <w:p w:rsidR="001217CB" w:rsidRPr="008E0BE4" w:rsidRDefault="001217CB" w:rsidP="00F87C77">
      <w:pPr>
        <w:pStyle w:val="ListParagraph"/>
        <w:numPr>
          <w:ilvl w:val="0"/>
          <w:numId w:val="28"/>
        </w:numPr>
        <w:spacing w:line="276" w:lineRule="auto"/>
        <w:ind w:left="1800"/>
        <w:contextualSpacing/>
      </w:pPr>
      <w:r w:rsidRPr="008E0BE4">
        <w:t xml:space="preserve">Update and revision to </w:t>
      </w:r>
      <w:r w:rsidRPr="008E0BE4">
        <w:rPr>
          <w:b/>
          <w:i/>
        </w:rPr>
        <w:t>Before Trial</w:t>
      </w:r>
      <w:r w:rsidRPr="008E0BE4">
        <w:t>, 2nd ed.</w:t>
      </w:r>
      <w:r w:rsidR="00CA6134" w:rsidRPr="008E0BE4">
        <w:t xml:space="preserve"> – </w:t>
      </w:r>
      <w:r w:rsidR="00ED2E47" w:rsidRPr="008E0BE4">
        <w:t>August 14,</w:t>
      </w:r>
      <w:r w:rsidR="00CA6134" w:rsidRPr="008E0BE4">
        <w:t xml:space="preserve"> 2015</w:t>
      </w:r>
    </w:p>
    <w:p w:rsidR="00B678E9" w:rsidRPr="008E0BE4" w:rsidRDefault="00B678E9" w:rsidP="00F87C77">
      <w:pPr>
        <w:ind w:left="1800" w:hanging="360"/>
      </w:pPr>
    </w:p>
    <w:p w:rsidR="00B678E9" w:rsidRPr="008E0BE4" w:rsidRDefault="00B678E9" w:rsidP="00F87C77">
      <w:pPr>
        <w:ind w:left="1800" w:hanging="360"/>
        <w:rPr>
          <w:b/>
        </w:rPr>
      </w:pPr>
      <w:r w:rsidRPr="008E0BE4">
        <w:rPr>
          <w:b/>
        </w:rPr>
        <w:t>Second Op</w:t>
      </w:r>
      <w:r w:rsidR="00BE368C" w:rsidRPr="008E0BE4">
        <w:rPr>
          <w:b/>
        </w:rPr>
        <w:t>tion Term (</w:t>
      </w:r>
      <w:r w:rsidR="00642657" w:rsidRPr="008E0BE4">
        <w:rPr>
          <w:b/>
        </w:rPr>
        <w:t>August</w:t>
      </w:r>
      <w:r w:rsidR="00BE368C" w:rsidRPr="008E0BE4">
        <w:rPr>
          <w:b/>
        </w:rPr>
        <w:t xml:space="preserve"> </w:t>
      </w:r>
      <w:r w:rsidR="000C39FF" w:rsidRPr="008E0BE4">
        <w:rPr>
          <w:b/>
        </w:rPr>
        <w:t>1</w:t>
      </w:r>
      <w:r w:rsidR="0040679A" w:rsidRPr="008E0BE4">
        <w:rPr>
          <w:b/>
        </w:rPr>
        <w:t xml:space="preserve">5, </w:t>
      </w:r>
      <w:r w:rsidR="00BE368C" w:rsidRPr="008E0BE4">
        <w:rPr>
          <w:b/>
        </w:rPr>
        <w:t xml:space="preserve">2015 </w:t>
      </w:r>
      <w:r w:rsidR="0040679A" w:rsidRPr="008E0BE4">
        <w:rPr>
          <w:b/>
        </w:rPr>
        <w:t>–</w:t>
      </w:r>
      <w:r w:rsidR="00BE368C" w:rsidRPr="008E0BE4">
        <w:rPr>
          <w:b/>
        </w:rPr>
        <w:t xml:space="preserve"> </w:t>
      </w:r>
      <w:r w:rsidR="0040679A" w:rsidRPr="008E0BE4">
        <w:rPr>
          <w:b/>
        </w:rPr>
        <w:t xml:space="preserve">August </w:t>
      </w:r>
      <w:r w:rsidR="000C39FF" w:rsidRPr="008E0BE4">
        <w:rPr>
          <w:b/>
        </w:rPr>
        <w:t>1</w:t>
      </w:r>
      <w:r w:rsidR="0040679A" w:rsidRPr="008E0BE4">
        <w:rPr>
          <w:b/>
        </w:rPr>
        <w:t>4,</w:t>
      </w:r>
      <w:r w:rsidR="00BE368C" w:rsidRPr="008E0BE4">
        <w:rPr>
          <w:b/>
        </w:rPr>
        <w:t xml:space="preserve"> 2016</w:t>
      </w:r>
      <w:r w:rsidRPr="008E0BE4">
        <w:rPr>
          <w:b/>
        </w:rPr>
        <w:t>)</w:t>
      </w:r>
    </w:p>
    <w:p w:rsidR="0091573F" w:rsidRPr="008E0BE4" w:rsidRDefault="0091573F" w:rsidP="00F87C77">
      <w:pPr>
        <w:ind w:left="1800" w:hanging="360"/>
        <w:rPr>
          <w:b/>
          <w:sz w:val="12"/>
          <w:szCs w:val="12"/>
        </w:rPr>
      </w:pPr>
    </w:p>
    <w:p w:rsidR="00CA6134" w:rsidRPr="008E0BE4" w:rsidRDefault="00CA6134" w:rsidP="00CA6134">
      <w:pPr>
        <w:pStyle w:val="ListParagraph"/>
        <w:numPr>
          <w:ilvl w:val="0"/>
          <w:numId w:val="28"/>
        </w:numPr>
        <w:spacing w:line="276" w:lineRule="auto"/>
        <w:ind w:left="1800"/>
        <w:contextualSpacing/>
      </w:pPr>
      <w:r w:rsidRPr="008E0BE4">
        <w:t xml:space="preserve">Update and Revision to </w:t>
      </w:r>
      <w:r w:rsidRPr="008E0BE4">
        <w:rPr>
          <w:b/>
          <w:i/>
        </w:rPr>
        <w:t>Trial</w:t>
      </w:r>
      <w:r w:rsidRPr="008E0BE4">
        <w:t xml:space="preserve">, 2nd ed. – </w:t>
      </w:r>
      <w:r w:rsidR="00FC49D7" w:rsidRPr="008E0BE4">
        <w:t>August 31,</w:t>
      </w:r>
      <w:r w:rsidRPr="008E0BE4">
        <w:t xml:space="preserve"> 2015</w:t>
      </w:r>
    </w:p>
    <w:p w:rsidR="00CA6134" w:rsidRPr="008E0BE4" w:rsidRDefault="00CA6134" w:rsidP="00F87C77">
      <w:pPr>
        <w:pStyle w:val="ListParagraph"/>
        <w:numPr>
          <w:ilvl w:val="0"/>
          <w:numId w:val="28"/>
        </w:numPr>
        <w:spacing w:line="276" w:lineRule="auto"/>
        <w:ind w:left="1800"/>
        <w:contextualSpacing/>
      </w:pPr>
      <w:r w:rsidRPr="008E0BE4">
        <w:t xml:space="preserve">Update and revision to </w:t>
      </w:r>
      <w:r w:rsidRPr="008E0BE4">
        <w:rPr>
          <w:b/>
          <w:i/>
        </w:rPr>
        <w:t>Discovery</w:t>
      </w:r>
      <w:r w:rsidRPr="008E0BE4">
        <w:t xml:space="preserve">, 2nd ed. – </w:t>
      </w:r>
      <w:r w:rsidR="00FC49D7" w:rsidRPr="008E0BE4">
        <w:t xml:space="preserve">October 31, </w:t>
      </w:r>
      <w:r w:rsidRPr="008E0BE4">
        <w:t>2015</w:t>
      </w:r>
      <w:r w:rsidR="0053614B" w:rsidRPr="008E0BE4">
        <w:t xml:space="preserve">  </w:t>
      </w:r>
    </w:p>
    <w:p w:rsidR="00CA6134" w:rsidRPr="008E0BE4" w:rsidRDefault="00ED0B8D" w:rsidP="00F87C77">
      <w:pPr>
        <w:pStyle w:val="ListParagraph"/>
        <w:numPr>
          <w:ilvl w:val="0"/>
          <w:numId w:val="28"/>
        </w:numPr>
        <w:spacing w:line="276" w:lineRule="auto"/>
        <w:ind w:left="1800"/>
        <w:contextualSpacing/>
      </w:pPr>
      <w:r w:rsidRPr="008E0BE4">
        <w:t>Update and Revision to</w:t>
      </w:r>
      <w:r w:rsidRPr="008E0BE4">
        <w:rPr>
          <w:b/>
          <w:i/>
        </w:rPr>
        <w:t xml:space="preserve"> After Trial</w:t>
      </w:r>
      <w:r w:rsidRPr="008E0BE4">
        <w:t xml:space="preserve">, 2nd ed. – </w:t>
      </w:r>
      <w:r w:rsidR="006A2F28" w:rsidRPr="008E0BE4">
        <w:t>October</w:t>
      </w:r>
      <w:r w:rsidR="00F816FE" w:rsidRPr="008E0BE4">
        <w:t xml:space="preserve"> 3</w:t>
      </w:r>
      <w:r w:rsidR="006A2F28" w:rsidRPr="008E0BE4">
        <w:t>1</w:t>
      </w:r>
      <w:r w:rsidR="00F816FE" w:rsidRPr="008E0BE4">
        <w:t xml:space="preserve">, </w:t>
      </w:r>
      <w:r w:rsidRPr="008E0BE4">
        <w:t xml:space="preserve"> 201</w:t>
      </w:r>
      <w:r w:rsidR="00F816FE" w:rsidRPr="008E0BE4">
        <w:t>6</w:t>
      </w:r>
      <w:r w:rsidR="0053614B" w:rsidRPr="008E0BE4">
        <w:t xml:space="preserve">  </w:t>
      </w:r>
    </w:p>
    <w:p w:rsidR="00B678E9" w:rsidRPr="008E0BE4" w:rsidRDefault="00B678E9" w:rsidP="00F87C77">
      <w:pPr>
        <w:pStyle w:val="ListParagraph"/>
        <w:numPr>
          <w:ilvl w:val="0"/>
          <w:numId w:val="28"/>
        </w:numPr>
        <w:spacing w:line="276" w:lineRule="auto"/>
        <w:ind w:left="1800"/>
        <w:contextualSpacing/>
      </w:pPr>
      <w:r w:rsidRPr="008E0BE4">
        <w:t xml:space="preserve">Update and revision to </w:t>
      </w:r>
      <w:r w:rsidRPr="008E0BE4">
        <w:rPr>
          <w:b/>
          <w:i/>
        </w:rPr>
        <w:t>Before Trial</w:t>
      </w:r>
      <w:r w:rsidRPr="008E0BE4">
        <w:t>, 2nd ed.</w:t>
      </w:r>
      <w:r w:rsidR="00FD652E" w:rsidRPr="008E0BE4">
        <w:t xml:space="preserve"> </w:t>
      </w:r>
      <w:r w:rsidR="00CA6134" w:rsidRPr="008E0BE4">
        <w:t xml:space="preserve">–  </w:t>
      </w:r>
      <w:r w:rsidR="00F816FE" w:rsidRPr="008E0BE4">
        <w:t>August 14,</w:t>
      </w:r>
      <w:r w:rsidR="00FD652E" w:rsidRPr="008E0BE4">
        <w:t xml:space="preserve"> 2016</w:t>
      </w:r>
    </w:p>
    <w:p w:rsidR="00BD3AFB" w:rsidRPr="008E0BE4" w:rsidRDefault="00BD3AFB" w:rsidP="004B2D57">
      <w:pPr>
        <w:pStyle w:val="ExhibitD3"/>
        <w:keepNext w:val="0"/>
        <w:widowControl w:val="0"/>
        <w:numPr>
          <w:ilvl w:val="0"/>
          <w:numId w:val="0"/>
        </w:numPr>
        <w:tabs>
          <w:tab w:val="clear" w:pos="2592"/>
          <w:tab w:val="clear" w:pos="4176"/>
          <w:tab w:val="clear" w:pos="10710"/>
        </w:tabs>
        <w:ind w:left="2160" w:right="144" w:hanging="720"/>
        <w:jc w:val="both"/>
      </w:pPr>
      <w:r w:rsidRPr="008E0BE4">
        <w:lastRenderedPageBreak/>
        <w:t>2.</w:t>
      </w:r>
      <w:r w:rsidR="00C453A0" w:rsidRPr="008E0BE4">
        <w:t>1</w:t>
      </w:r>
      <w:r w:rsidRPr="008E0BE4">
        <w:t>.2</w:t>
      </w:r>
      <w:proofErr w:type="gramStart"/>
      <w:r w:rsidRPr="008E0BE4">
        <w:t xml:space="preserve">.  </w:t>
      </w:r>
      <w:r w:rsidR="00842925" w:rsidRPr="008E0BE4">
        <w:t>Selected</w:t>
      </w:r>
      <w:proofErr w:type="gramEnd"/>
      <w:r w:rsidR="00842925" w:rsidRPr="008E0BE4">
        <w:t xml:space="preserve"> service provider(s) </w:t>
      </w:r>
      <w:r w:rsidRPr="008E0BE4">
        <w:t xml:space="preserve">selected, together with the AOC Project Manager, will agree upon schedule for research, drafting and editing, but all </w:t>
      </w:r>
      <w:r w:rsidR="003915AE" w:rsidRPr="008E0BE4">
        <w:t>work must be complete by June 30 of the fiscal year for each term</w:t>
      </w:r>
      <w:r w:rsidR="00A44A9C" w:rsidRPr="008E0BE4">
        <w:t>.</w:t>
      </w:r>
      <w:r w:rsidR="00A44A9C" w:rsidRPr="008E0BE4">
        <w:rPr>
          <w:i/>
        </w:rPr>
        <w:t xml:space="preserve">  </w:t>
      </w:r>
      <w:r w:rsidRPr="008E0BE4">
        <w:t>Submission dates will be prior to and coordinated with dates the legal publisher requires for submission of final manuscripts.</w:t>
      </w:r>
    </w:p>
    <w:p w:rsidR="00F7168D" w:rsidRPr="008E0BE4" w:rsidRDefault="00F7168D" w:rsidP="004B2D57">
      <w:pPr>
        <w:pStyle w:val="ExhibitD3"/>
        <w:keepNext w:val="0"/>
        <w:widowControl w:val="0"/>
        <w:numPr>
          <w:ilvl w:val="0"/>
          <w:numId w:val="0"/>
        </w:numPr>
        <w:tabs>
          <w:tab w:val="clear" w:pos="2592"/>
          <w:tab w:val="clear" w:pos="4176"/>
          <w:tab w:val="clear" w:pos="10710"/>
        </w:tabs>
        <w:ind w:left="2160" w:right="144" w:hanging="720"/>
        <w:jc w:val="both"/>
      </w:pPr>
    </w:p>
    <w:p w:rsidR="00BD3AFB" w:rsidRPr="008E0BE4" w:rsidRDefault="00BD3AFB" w:rsidP="00964CE0">
      <w:pPr>
        <w:pStyle w:val="ExhibitD3"/>
        <w:keepNext w:val="0"/>
        <w:widowControl w:val="0"/>
        <w:numPr>
          <w:ilvl w:val="0"/>
          <w:numId w:val="0"/>
        </w:numPr>
        <w:tabs>
          <w:tab w:val="clear" w:pos="2592"/>
        </w:tabs>
        <w:ind w:left="2160" w:hanging="720"/>
      </w:pPr>
      <w:r w:rsidRPr="008E0BE4">
        <w:t>2.</w:t>
      </w:r>
      <w:r w:rsidR="00C453A0" w:rsidRPr="008E0BE4">
        <w:t>1</w:t>
      </w:r>
      <w:r w:rsidRPr="008E0BE4">
        <w:t xml:space="preserve">.3    </w:t>
      </w:r>
      <w:r w:rsidR="00842925" w:rsidRPr="008E0BE4">
        <w:t xml:space="preserve">Selected service provider(s) </w:t>
      </w:r>
      <w:r w:rsidRPr="008E0BE4">
        <w:t xml:space="preserve">final manuscript </w:t>
      </w:r>
      <w:proofErr w:type="gramStart"/>
      <w:r w:rsidRPr="008E0BE4">
        <w:t>must be submitted</w:t>
      </w:r>
      <w:proofErr w:type="gramEnd"/>
      <w:r w:rsidRPr="008E0BE4">
        <w:t xml:space="preserve"> to CJER for copyediting and coding three to four weeks before submission date to publisher.</w:t>
      </w:r>
    </w:p>
    <w:p w:rsidR="00BD3AFB" w:rsidRPr="008E0BE4" w:rsidRDefault="00BD3AFB" w:rsidP="006C1659">
      <w:pPr>
        <w:pStyle w:val="Heading5"/>
        <w:keepNext w:val="0"/>
        <w:keepLines w:val="0"/>
        <w:widowControl w:val="0"/>
        <w:ind w:left="2160" w:right="144" w:hanging="720"/>
        <w:jc w:val="both"/>
        <w:rPr>
          <w:rFonts w:ascii="Times New Roman" w:hAnsi="Times New Roman"/>
          <w:color w:val="auto"/>
        </w:rPr>
      </w:pPr>
      <w:proofErr w:type="gramStart"/>
      <w:r w:rsidRPr="008E0BE4">
        <w:rPr>
          <w:rFonts w:ascii="Times New Roman" w:hAnsi="Times New Roman"/>
          <w:color w:val="auto"/>
        </w:rPr>
        <w:t>2.</w:t>
      </w:r>
      <w:r w:rsidR="00F7168D" w:rsidRPr="008E0BE4">
        <w:rPr>
          <w:rFonts w:ascii="Times New Roman" w:hAnsi="Times New Roman"/>
          <w:color w:val="auto"/>
        </w:rPr>
        <w:t>1</w:t>
      </w:r>
      <w:r w:rsidRPr="008E0BE4">
        <w:rPr>
          <w:rFonts w:ascii="Times New Roman" w:hAnsi="Times New Roman"/>
          <w:color w:val="auto"/>
        </w:rPr>
        <w:t>.4  The</w:t>
      </w:r>
      <w:proofErr w:type="gramEnd"/>
      <w:r w:rsidRPr="008E0BE4">
        <w:rPr>
          <w:rFonts w:ascii="Times New Roman" w:hAnsi="Times New Roman"/>
          <w:color w:val="auto"/>
        </w:rPr>
        <w:t xml:space="preserve"> person or persons selected must submit progress reports as requested,  describing work performed, work status, any work progress difficulties encountered, remedial actions, and statement of activity anticipated. </w:t>
      </w:r>
    </w:p>
    <w:p w:rsidR="001327D6" w:rsidRPr="008E0BE4" w:rsidRDefault="001327D6" w:rsidP="006C1659">
      <w:pPr>
        <w:widowControl w:val="0"/>
      </w:pPr>
    </w:p>
    <w:p w:rsidR="00BD3AFB" w:rsidRPr="008E0BE4" w:rsidRDefault="00BD3AFB" w:rsidP="006C1659">
      <w:pPr>
        <w:widowControl w:val="0"/>
        <w:ind w:left="2160" w:right="144" w:hanging="720"/>
        <w:jc w:val="both"/>
        <w:rPr>
          <w:b/>
        </w:rPr>
      </w:pPr>
      <w:r w:rsidRPr="008E0BE4">
        <w:t>2.</w:t>
      </w:r>
      <w:r w:rsidR="00F7168D" w:rsidRPr="008E0BE4">
        <w:t>1</w:t>
      </w:r>
      <w:r w:rsidRPr="008E0BE4">
        <w:t>.5</w:t>
      </w:r>
      <w:r w:rsidRPr="008E0BE4">
        <w:tab/>
        <w:t xml:space="preserve">The range of the proposed contract to be awarded from this RFP is </w:t>
      </w:r>
      <w:r w:rsidRPr="008E0BE4">
        <w:rPr>
          <w:b/>
          <w:i/>
        </w:rPr>
        <w:t xml:space="preserve">$80,000.00 </w:t>
      </w:r>
      <w:r w:rsidRPr="008E0BE4">
        <w:rPr>
          <w:i/>
        </w:rPr>
        <w:t xml:space="preserve">to </w:t>
      </w:r>
      <w:r w:rsidR="00D86EC3" w:rsidRPr="008E0BE4">
        <w:rPr>
          <w:i/>
        </w:rPr>
        <w:t>the not-to-exceed amount of</w:t>
      </w:r>
      <w:r w:rsidR="00D86EC3" w:rsidRPr="008E0BE4">
        <w:rPr>
          <w:b/>
          <w:i/>
        </w:rPr>
        <w:t xml:space="preserve"> </w:t>
      </w:r>
      <w:r w:rsidRPr="008E0BE4">
        <w:rPr>
          <w:b/>
          <w:i/>
        </w:rPr>
        <w:t>$1</w:t>
      </w:r>
      <w:r w:rsidR="003915AE" w:rsidRPr="008E0BE4">
        <w:rPr>
          <w:b/>
          <w:i/>
        </w:rPr>
        <w:t>1</w:t>
      </w:r>
      <w:r w:rsidRPr="008E0BE4">
        <w:rPr>
          <w:b/>
          <w:i/>
        </w:rPr>
        <w:t>0,000.00</w:t>
      </w:r>
      <w:r w:rsidR="004E45E7" w:rsidRPr="008E0BE4">
        <w:rPr>
          <w:b/>
          <w:i/>
        </w:rPr>
        <w:t xml:space="preserve"> </w:t>
      </w:r>
      <w:r w:rsidR="004E45E7" w:rsidRPr="008E0BE4">
        <w:rPr>
          <w:i/>
        </w:rPr>
        <w:t>per Term</w:t>
      </w:r>
      <w:r w:rsidRPr="008E0BE4">
        <w:rPr>
          <w:b/>
          <w:i/>
        </w:rPr>
        <w:t>,</w:t>
      </w:r>
      <w:r w:rsidRPr="008E0BE4">
        <w:rPr>
          <w:b/>
        </w:rPr>
        <w:t xml:space="preserve"> </w:t>
      </w:r>
      <w:r w:rsidRPr="008E0BE4">
        <w:t>which includes all expenses associated with Deliverables</w:t>
      </w:r>
      <w:proofErr w:type="gramStart"/>
      <w:r w:rsidR="004E45E7" w:rsidRPr="008E0BE4">
        <w:t>.</w:t>
      </w:r>
      <w:r w:rsidRPr="008E0BE4">
        <w:t xml:space="preserve"> </w:t>
      </w:r>
      <w:proofErr w:type="gramEnd"/>
      <w:r w:rsidRPr="008E0BE4">
        <w:t xml:space="preserve">All work delivered under a contract awarded under this RFP </w:t>
      </w:r>
      <w:r w:rsidR="00CA0F2F" w:rsidRPr="008E0BE4">
        <w:t xml:space="preserve">will be </w:t>
      </w:r>
      <w:r w:rsidRPr="008E0BE4">
        <w:t xml:space="preserve">completed by </w:t>
      </w:r>
      <w:r w:rsidR="00C120CF" w:rsidRPr="008E0BE4">
        <w:rPr>
          <w:b/>
        </w:rPr>
        <w:t xml:space="preserve">August </w:t>
      </w:r>
      <w:r w:rsidR="00A75B62" w:rsidRPr="008E0BE4">
        <w:rPr>
          <w:b/>
        </w:rPr>
        <w:t>1</w:t>
      </w:r>
      <w:r w:rsidR="00C120CF" w:rsidRPr="008E0BE4">
        <w:rPr>
          <w:b/>
        </w:rPr>
        <w:t>4</w:t>
      </w:r>
      <w:r w:rsidRPr="008E0BE4">
        <w:rPr>
          <w:b/>
        </w:rPr>
        <w:t xml:space="preserve">, </w:t>
      </w:r>
      <w:r w:rsidR="00CA0F2F" w:rsidRPr="008E0BE4">
        <w:rPr>
          <w:b/>
        </w:rPr>
        <w:t>2016.</w:t>
      </w:r>
      <w:r w:rsidRPr="008E0BE4">
        <w:rPr>
          <w:b/>
        </w:rPr>
        <w:t xml:space="preserve"> </w:t>
      </w:r>
      <w:r w:rsidR="00B97A80" w:rsidRPr="008E0BE4">
        <w:rPr>
          <w:b/>
        </w:rPr>
        <w:t xml:space="preserve"> </w:t>
      </w:r>
      <w:r w:rsidRPr="008E0BE4">
        <w:rPr>
          <w:b/>
        </w:rPr>
        <w:t xml:space="preserve"> </w:t>
      </w:r>
    </w:p>
    <w:p w:rsidR="006C1659" w:rsidRPr="008E0BE4" w:rsidRDefault="006C1659" w:rsidP="006C1659">
      <w:pPr>
        <w:widowControl w:val="0"/>
        <w:ind w:left="720" w:hanging="720"/>
        <w:jc w:val="center"/>
      </w:pPr>
    </w:p>
    <w:p w:rsidR="00BD3AFB" w:rsidRPr="008E0BE4" w:rsidRDefault="00BD3AFB" w:rsidP="006C1659">
      <w:pPr>
        <w:widowControl w:val="0"/>
        <w:ind w:left="720" w:hanging="720"/>
        <w:rPr>
          <w:b/>
          <w:bCs/>
        </w:rPr>
      </w:pPr>
      <w:r w:rsidRPr="008E0BE4">
        <w:rPr>
          <w:b/>
          <w:bCs/>
        </w:rPr>
        <w:t>3.0</w:t>
      </w:r>
      <w:r w:rsidRPr="008E0BE4">
        <w:rPr>
          <w:b/>
          <w:bCs/>
        </w:rPr>
        <w:tab/>
        <w:t>TIMELINE FOR THIS RFP</w:t>
      </w:r>
    </w:p>
    <w:p w:rsidR="00BD3AFB" w:rsidRPr="008E0BE4" w:rsidRDefault="00BD3AFB" w:rsidP="006C1659">
      <w:pPr>
        <w:widowControl w:val="0"/>
        <w:jc w:val="both"/>
        <w:rPr>
          <w:bCs/>
        </w:rPr>
      </w:pPr>
    </w:p>
    <w:p w:rsidR="00BD3AFB" w:rsidRPr="008E0BE4" w:rsidRDefault="00BD3AFB" w:rsidP="006C1659">
      <w:pPr>
        <w:widowControl w:val="0"/>
        <w:ind w:left="720"/>
        <w:jc w:val="both"/>
        <w:rPr>
          <w:bCs/>
        </w:rPr>
      </w:pPr>
      <w:r w:rsidRPr="008E0BE4">
        <w:rPr>
          <w:bCs/>
        </w:rPr>
        <w:t xml:space="preserve">The AOC has developed the following list of key events related to this RFP.  All dates are subject to change at the discretion of the AOC.   </w:t>
      </w:r>
    </w:p>
    <w:p w:rsidR="00BD3AFB" w:rsidRPr="008E0BE4" w:rsidRDefault="00BD3AFB"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600"/>
      </w:tblGrid>
      <w:tr w:rsidR="00BD3AFB" w:rsidRPr="008E0BE4">
        <w:trPr>
          <w:trHeight w:val="485"/>
          <w:tblHeader/>
        </w:trPr>
        <w:tc>
          <w:tcPr>
            <w:tcW w:w="5148" w:type="dxa"/>
            <w:shd w:val="clear" w:color="auto" w:fill="E6E6E6"/>
            <w:vAlign w:val="center"/>
          </w:tcPr>
          <w:p w:rsidR="00BD3AFB" w:rsidRPr="008E0BE4" w:rsidRDefault="00BD3AFB" w:rsidP="0075051E">
            <w:pPr>
              <w:widowControl w:val="0"/>
              <w:tabs>
                <w:tab w:val="left" w:pos="6354"/>
              </w:tabs>
              <w:ind w:right="-18"/>
              <w:jc w:val="center"/>
              <w:rPr>
                <w:b/>
                <w:bCs/>
                <w:sz w:val="22"/>
              </w:rPr>
            </w:pPr>
            <w:r w:rsidRPr="008E0BE4">
              <w:rPr>
                <w:b/>
                <w:bCs/>
                <w:sz w:val="22"/>
              </w:rPr>
              <w:t>EVENT</w:t>
            </w:r>
          </w:p>
        </w:tc>
        <w:tc>
          <w:tcPr>
            <w:tcW w:w="3600" w:type="dxa"/>
            <w:shd w:val="clear" w:color="auto" w:fill="E6E6E6"/>
            <w:vAlign w:val="center"/>
          </w:tcPr>
          <w:p w:rsidR="00BD3AFB" w:rsidRPr="008E0BE4" w:rsidRDefault="00BD3AFB" w:rsidP="0075051E">
            <w:pPr>
              <w:widowControl w:val="0"/>
              <w:ind w:left="-108" w:right="-108"/>
              <w:jc w:val="center"/>
              <w:rPr>
                <w:b/>
                <w:bCs/>
                <w:sz w:val="22"/>
              </w:rPr>
            </w:pPr>
            <w:r w:rsidRPr="008E0BE4">
              <w:rPr>
                <w:b/>
                <w:bCs/>
                <w:sz w:val="22"/>
              </w:rPr>
              <w:t>DATE</w:t>
            </w:r>
          </w:p>
        </w:tc>
      </w:tr>
      <w:tr w:rsidR="00BD3AFB" w:rsidRPr="008E0BE4">
        <w:trPr>
          <w:trHeight w:val="298"/>
        </w:trPr>
        <w:tc>
          <w:tcPr>
            <w:tcW w:w="5148" w:type="dxa"/>
            <w:vAlign w:val="center"/>
          </w:tcPr>
          <w:p w:rsidR="00BD3AFB" w:rsidRPr="008E0BE4" w:rsidRDefault="00BD3AFB" w:rsidP="004B52A6">
            <w:pPr>
              <w:widowControl w:val="0"/>
              <w:rPr>
                <w:bCs/>
                <w:sz w:val="22"/>
              </w:rPr>
            </w:pPr>
            <w:r w:rsidRPr="008E0BE4">
              <w:rPr>
                <w:bCs/>
                <w:sz w:val="22"/>
              </w:rPr>
              <w:t>RFP issued</w:t>
            </w:r>
          </w:p>
        </w:tc>
        <w:tc>
          <w:tcPr>
            <w:tcW w:w="3600" w:type="dxa"/>
            <w:vAlign w:val="center"/>
          </w:tcPr>
          <w:p w:rsidR="00BD3AFB" w:rsidRPr="008E0BE4" w:rsidRDefault="004A7F3B" w:rsidP="00791B59">
            <w:pPr>
              <w:spacing w:line="276" w:lineRule="auto"/>
              <w:ind w:left="-108" w:right="-108"/>
              <w:jc w:val="center"/>
              <w:rPr>
                <w:sz w:val="22"/>
              </w:rPr>
            </w:pPr>
            <w:r w:rsidRPr="008E0BE4">
              <w:rPr>
                <w:sz w:val="22"/>
              </w:rPr>
              <w:t xml:space="preserve">June </w:t>
            </w:r>
            <w:r w:rsidR="00791B59" w:rsidRPr="008E0BE4">
              <w:rPr>
                <w:sz w:val="22"/>
              </w:rPr>
              <w:t>14</w:t>
            </w:r>
            <w:r w:rsidR="00BD3AFB" w:rsidRPr="008E0BE4">
              <w:rPr>
                <w:sz w:val="22"/>
              </w:rPr>
              <w:t>, 2013</w:t>
            </w:r>
          </w:p>
        </w:tc>
      </w:tr>
      <w:tr w:rsidR="00BD3AFB" w:rsidRPr="008E0BE4">
        <w:trPr>
          <w:trHeight w:val="369"/>
        </w:trPr>
        <w:tc>
          <w:tcPr>
            <w:tcW w:w="5148" w:type="dxa"/>
            <w:vAlign w:val="center"/>
          </w:tcPr>
          <w:p w:rsidR="00BD3AFB" w:rsidRPr="008E0BE4" w:rsidRDefault="00BD3AFB" w:rsidP="004B52A6">
            <w:pPr>
              <w:widowControl w:val="0"/>
              <w:rPr>
                <w:bCs/>
                <w:sz w:val="22"/>
              </w:rPr>
            </w:pPr>
            <w:r w:rsidRPr="008E0BE4">
              <w:rPr>
                <w:bCs/>
                <w:sz w:val="22"/>
              </w:rPr>
              <w:t xml:space="preserve">Deadline for questions to </w:t>
            </w:r>
            <w:hyperlink r:id="rId11" w:history="1">
              <w:r w:rsidRPr="008E0BE4">
                <w:t>Solicitations@jud.ca.gov</w:t>
              </w:r>
            </w:hyperlink>
          </w:p>
        </w:tc>
        <w:tc>
          <w:tcPr>
            <w:tcW w:w="3600" w:type="dxa"/>
            <w:vAlign w:val="center"/>
          </w:tcPr>
          <w:p w:rsidR="00BD3AFB" w:rsidRPr="008E0BE4" w:rsidRDefault="00B62DB6" w:rsidP="00791B59">
            <w:pPr>
              <w:spacing w:line="276" w:lineRule="auto"/>
              <w:ind w:left="-108" w:right="-108"/>
              <w:jc w:val="center"/>
              <w:rPr>
                <w:sz w:val="22"/>
              </w:rPr>
            </w:pPr>
            <w:r w:rsidRPr="008E0BE4">
              <w:rPr>
                <w:sz w:val="22"/>
              </w:rPr>
              <w:t>Ju</w:t>
            </w:r>
            <w:r w:rsidR="00D041BA" w:rsidRPr="008E0BE4">
              <w:rPr>
                <w:sz w:val="22"/>
              </w:rPr>
              <w:t>ly</w:t>
            </w:r>
            <w:r w:rsidR="00BD3AFB" w:rsidRPr="008E0BE4">
              <w:rPr>
                <w:sz w:val="22"/>
              </w:rPr>
              <w:t xml:space="preserve"> </w:t>
            </w:r>
            <w:r w:rsidR="00791B59" w:rsidRPr="008E0BE4">
              <w:rPr>
                <w:sz w:val="22"/>
              </w:rPr>
              <w:t>8</w:t>
            </w:r>
            <w:r w:rsidRPr="008E0BE4">
              <w:rPr>
                <w:sz w:val="22"/>
              </w:rPr>
              <w:t>, 201</w:t>
            </w:r>
            <w:r w:rsidR="00BD3AFB" w:rsidRPr="008E0BE4">
              <w:rPr>
                <w:sz w:val="22"/>
              </w:rPr>
              <w:t>3, no later than</w:t>
            </w:r>
            <w:r w:rsidR="00BD3AFB" w:rsidRPr="008E0BE4">
              <w:rPr>
                <w:b/>
              </w:rPr>
              <w:t xml:space="preserve"> </w:t>
            </w:r>
            <w:r w:rsidRPr="008E0BE4">
              <w:rPr>
                <w:sz w:val="22"/>
              </w:rPr>
              <w:t>1</w:t>
            </w:r>
            <w:r w:rsidR="00BD3AFB" w:rsidRPr="008E0BE4">
              <w:rPr>
                <w:sz w:val="22"/>
              </w:rPr>
              <w:t>:00 P.M.</w:t>
            </w:r>
          </w:p>
        </w:tc>
      </w:tr>
      <w:tr w:rsidR="00BD3AFB" w:rsidRPr="008E0BE4">
        <w:trPr>
          <w:trHeight w:val="352"/>
        </w:trPr>
        <w:tc>
          <w:tcPr>
            <w:tcW w:w="5148" w:type="dxa"/>
            <w:vAlign w:val="center"/>
          </w:tcPr>
          <w:p w:rsidR="00BD3AFB" w:rsidRPr="008E0BE4" w:rsidRDefault="00BD3AFB" w:rsidP="004B52A6">
            <w:pPr>
              <w:widowControl w:val="0"/>
              <w:rPr>
                <w:bCs/>
                <w:sz w:val="22"/>
              </w:rPr>
            </w:pPr>
            <w:r w:rsidRPr="008E0BE4">
              <w:rPr>
                <w:bCs/>
                <w:sz w:val="22"/>
              </w:rPr>
              <w:t xml:space="preserve">Questions and answers posted </w:t>
            </w:r>
            <w:r w:rsidRPr="008E0BE4">
              <w:rPr>
                <w:bCs/>
                <w:i/>
                <w:sz w:val="22"/>
              </w:rPr>
              <w:t>(estimate only)</w:t>
            </w:r>
          </w:p>
        </w:tc>
        <w:tc>
          <w:tcPr>
            <w:tcW w:w="3600" w:type="dxa"/>
            <w:vAlign w:val="center"/>
          </w:tcPr>
          <w:p w:rsidR="00BD3AFB" w:rsidRPr="008E0BE4" w:rsidRDefault="00B62DB6" w:rsidP="00791B59">
            <w:pPr>
              <w:spacing w:line="276" w:lineRule="auto"/>
              <w:ind w:left="-108" w:right="-108"/>
              <w:jc w:val="center"/>
              <w:rPr>
                <w:sz w:val="22"/>
              </w:rPr>
            </w:pPr>
            <w:r w:rsidRPr="008E0BE4">
              <w:rPr>
                <w:sz w:val="22"/>
              </w:rPr>
              <w:t>Ju</w:t>
            </w:r>
            <w:r w:rsidR="00D041BA" w:rsidRPr="008E0BE4">
              <w:rPr>
                <w:sz w:val="22"/>
              </w:rPr>
              <w:t>ly</w:t>
            </w:r>
            <w:r w:rsidRPr="008E0BE4">
              <w:rPr>
                <w:sz w:val="22"/>
              </w:rPr>
              <w:t xml:space="preserve"> </w:t>
            </w:r>
            <w:r w:rsidR="00791B59" w:rsidRPr="008E0BE4">
              <w:rPr>
                <w:sz w:val="22"/>
              </w:rPr>
              <w:t>10</w:t>
            </w:r>
            <w:r w:rsidR="00BD3AFB" w:rsidRPr="008E0BE4">
              <w:rPr>
                <w:sz w:val="22"/>
              </w:rPr>
              <w:t>, 2013</w:t>
            </w:r>
          </w:p>
        </w:tc>
      </w:tr>
      <w:tr w:rsidR="00BD3AFB" w:rsidRPr="008E0BE4" w:rsidTr="007F31E8">
        <w:trPr>
          <w:trHeight w:val="604"/>
        </w:trPr>
        <w:tc>
          <w:tcPr>
            <w:tcW w:w="5148" w:type="dxa"/>
            <w:vAlign w:val="center"/>
          </w:tcPr>
          <w:p w:rsidR="00BD3AFB" w:rsidRPr="008E0BE4" w:rsidRDefault="00BD3AFB" w:rsidP="00BC2CB3">
            <w:pPr>
              <w:widowControl w:val="0"/>
              <w:rPr>
                <w:bCs/>
                <w:sz w:val="22"/>
              </w:rPr>
            </w:pPr>
            <w:r w:rsidRPr="008E0BE4">
              <w:rPr>
                <w:bCs/>
                <w:sz w:val="22"/>
              </w:rPr>
              <w:t>Latest date and time proposal may be submitted</w:t>
            </w:r>
            <w:proofErr w:type="gramStart"/>
            <w:r w:rsidR="00734FDE" w:rsidRPr="008E0BE4">
              <w:rPr>
                <w:bCs/>
                <w:sz w:val="22"/>
              </w:rPr>
              <w:t xml:space="preserve">.  </w:t>
            </w:r>
            <w:r w:rsidR="009B09E6" w:rsidRPr="008E0BE4">
              <w:rPr>
                <w:bCs/>
                <w:sz w:val="22"/>
              </w:rPr>
              <w:t xml:space="preserve">    </w:t>
            </w:r>
            <w:proofErr w:type="gramEnd"/>
            <w:r w:rsidR="00734FDE" w:rsidRPr="008E0BE4">
              <w:rPr>
                <w:bCs/>
                <w:i/>
                <w:sz w:val="22"/>
              </w:rPr>
              <w:t>End of solicitation specifications protest period</w:t>
            </w:r>
            <w:r w:rsidR="00BC2CB3" w:rsidRPr="008E0BE4">
              <w:rPr>
                <w:bCs/>
                <w:sz w:val="22"/>
              </w:rPr>
              <w:t xml:space="preserve"> </w:t>
            </w:r>
            <w:r w:rsidRPr="008E0BE4">
              <w:rPr>
                <w:bCs/>
                <w:sz w:val="22"/>
              </w:rPr>
              <w:t xml:space="preserve"> </w:t>
            </w:r>
          </w:p>
        </w:tc>
        <w:tc>
          <w:tcPr>
            <w:tcW w:w="3600" w:type="dxa"/>
            <w:vAlign w:val="center"/>
          </w:tcPr>
          <w:p w:rsidR="00BD3AFB" w:rsidRPr="008E0BE4" w:rsidRDefault="00B62DB6" w:rsidP="00791B59">
            <w:pPr>
              <w:spacing w:line="276" w:lineRule="auto"/>
              <w:ind w:left="-108" w:right="-108"/>
              <w:jc w:val="center"/>
              <w:rPr>
                <w:sz w:val="22"/>
              </w:rPr>
            </w:pPr>
            <w:r w:rsidRPr="008E0BE4">
              <w:rPr>
                <w:sz w:val="22"/>
              </w:rPr>
              <w:t>Ju</w:t>
            </w:r>
            <w:r w:rsidR="00D041BA" w:rsidRPr="008E0BE4">
              <w:rPr>
                <w:sz w:val="22"/>
              </w:rPr>
              <w:t>ly</w:t>
            </w:r>
            <w:r w:rsidRPr="008E0BE4">
              <w:rPr>
                <w:sz w:val="22"/>
              </w:rPr>
              <w:t xml:space="preserve"> </w:t>
            </w:r>
            <w:r w:rsidR="00791B59" w:rsidRPr="008E0BE4">
              <w:rPr>
                <w:sz w:val="22"/>
              </w:rPr>
              <w:t>22</w:t>
            </w:r>
            <w:r w:rsidR="00BD3AFB" w:rsidRPr="008E0BE4">
              <w:rPr>
                <w:sz w:val="22"/>
              </w:rPr>
              <w:t>, 2013, no later than</w:t>
            </w:r>
            <w:r w:rsidR="00BD3AFB" w:rsidRPr="008E0BE4">
              <w:rPr>
                <w:b/>
              </w:rPr>
              <w:t xml:space="preserve"> </w:t>
            </w:r>
            <w:r w:rsidRPr="008E0BE4">
              <w:rPr>
                <w:sz w:val="22"/>
              </w:rPr>
              <w:t>1</w:t>
            </w:r>
            <w:r w:rsidR="00BD3AFB" w:rsidRPr="008E0BE4">
              <w:rPr>
                <w:sz w:val="22"/>
              </w:rPr>
              <w:t>:00 P.M.</w:t>
            </w:r>
          </w:p>
        </w:tc>
      </w:tr>
      <w:tr w:rsidR="00BD3AFB" w:rsidRPr="008E0BE4">
        <w:trPr>
          <w:trHeight w:val="342"/>
        </w:trPr>
        <w:tc>
          <w:tcPr>
            <w:tcW w:w="5148" w:type="dxa"/>
            <w:vAlign w:val="center"/>
          </w:tcPr>
          <w:p w:rsidR="00BD3AFB" w:rsidRPr="008E0BE4" w:rsidRDefault="00BD3AFB" w:rsidP="00D12CC8">
            <w:pPr>
              <w:widowControl w:val="0"/>
            </w:pPr>
            <w:proofErr w:type="gramStart"/>
            <w:r w:rsidRPr="008E0BE4">
              <w:rPr>
                <w:bCs/>
                <w:sz w:val="22"/>
              </w:rPr>
              <w:t>Evaluation of proposals.</w:t>
            </w:r>
            <w:proofErr w:type="gramEnd"/>
            <w:r w:rsidRPr="008E0BE4">
              <w:rPr>
                <w:bCs/>
                <w:sz w:val="22"/>
              </w:rPr>
              <w:t xml:space="preserve">  This period shall include any interviews.  </w:t>
            </w:r>
            <w:r w:rsidRPr="008E0BE4">
              <w:rPr>
                <w:bCs/>
                <w:i/>
                <w:sz w:val="22"/>
              </w:rPr>
              <w:t>(estimate only)</w:t>
            </w:r>
          </w:p>
        </w:tc>
        <w:tc>
          <w:tcPr>
            <w:tcW w:w="3600" w:type="dxa"/>
            <w:vAlign w:val="center"/>
          </w:tcPr>
          <w:p w:rsidR="00BD3AFB" w:rsidRPr="008E0BE4" w:rsidRDefault="00905631" w:rsidP="005844D1">
            <w:pPr>
              <w:spacing w:line="276" w:lineRule="auto"/>
              <w:ind w:left="-108" w:right="-108"/>
              <w:jc w:val="center"/>
              <w:rPr>
                <w:sz w:val="22"/>
              </w:rPr>
            </w:pPr>
            <w:r w:rsidRPr="008E0BE4">
              <w:rPr>
                <w:sz w:val="22"/>
              </w:rPr>
              <w:t>Ju</w:t>
            </w:r>
            <w:r w:rsidR="00D041BA" w:rsidRPr="008E0BE4">
              <w:rPr>
                <w:sz w:val="22"/>
              </w:rPr>
              <w:t>ly</w:t>
            </w:r>
            <w:r w:rsidR="00BD3AFB" w:rsidRPr="008E0BE4">
              <w:rPr>
                <w:sz w:val="22"/>
              </w:rPr>
              <w:t xml:space="preserve"> </w:t>
            </w:r>
            <w:r w:rsidR="00791B59" w:rsidRPr="008E0BE4">
              <w:rPr>
                <w:sz w:val="22"/>
              </w:rPr>
              <w:t>22</w:t>
            </w:r>
            <w:r w:rsidR="00BD3AFB" w:rsidRPr="008E0BE4">
              <w:rPr>
                <w:sz w:val="22"/>
              </w:rPr>
              <w:t xml:space="preserve"> through </w:t>
            </w:r>
            <w:r w:rsidR="00854260" w:rsidRPr="008E0BE4">
              <w:rPr>
                <w:sz w:val="22"/>
              </w:rPr>
              <w:t>Ju</w:t>
            </w:r>
            <w:r w:rsidR="009644E4" w:rsidRPr="008E0BE4">
              <w:rPr>
                <w:sz w:val="22"/>
              </w:rPr>
              <w:t>ly</w:t>
            </w:r>
            <w:r w:rsidR="00854260" w:rsidRPr="008E0BE4">
              <w:rPr>
                <w:sz w:val="22"/>
              </w:rPr>
              <w:t xml:space="preserve"> 2</w:t>
            </w:r>
            <w:r w:rsidR="005844D1" w:rsidRPr="008E0BE4">
              <w:rPr>
                <w:sz w:val="22"/>
              </w:rPr>
              <w:t>9</w:t>
            </w:r>
            <w:r w:rsidR="00BD3AFB" w:rsidRPr="008E0BE4">
              <w:rPr>
                <w:sz w:val="22"/>
              </w:rPr>
              <w:t>, 2013</w:t>
            </w:r>
          </w:p>
        </w:tc>
      </w:tr>
      <w:tr w:rsidR="00BD3AFB" w:rsidRPr="008E0BE4">
        <w:trPr>
          <w:trHeight w:val="360"/>
        </w:trPr>
        <w:tc>
          <w:tcPr>
            <w:tcW w:w="5148" w:type="dxa"/>
            <w:vAlign w:val="center"/>
          </w:tcPr>
          <w:p w:rsidR="00BD3AFB" w:rsidRPr="008E0BE4" w:rsidRDefault="00BD3AFB" w:rsidP="004B52A6">
            <w:pPr>
              <w:widowControl w:val="0"/>
              <w:rPr>
                <w:bCs/>
                <w:sz w:val="22"/>
              </w:rPr>
            </w:pPr>
            <w:r w:rsidRPr="008E0BE4">
              <w:rPr>
                <w:bCs/>
                <w:sz w:val="22"/>
              </w:rPr>
              <w:t xml:space="preserve">Notice of Intent to Award </w:t>
            </w:r>
            <w:r w:rsidRPr="008E0BE4">
              <w:rPr>
                <w:bCs/>
                <w:i/>
                <w:sz w:val="22"/>
              </w:rPr>
              <w:t>(estimate only)</w:t>
            </w:r>
          </w:p>
        </w:tc>
        <w:tc>
          <w:tcPr>
            <w:tcW w:w="3600" w:type="dxa"/>
            <w:vAlign w:val="center"/>
          </w:tcPr>
          <w:p w:rsidR="00BD3AFB" w:rsidRPr="008E0BE4" w:rsidRDefault="000A4C26" w:rsidP="005844D1">
            <w:pPr>
              <w:spacing w:line="276" w:lineRule="auto"/>
              <w:ind w:left="-108" w:right="-108"/>
              <w:jc w:val="center"/>
              <w:rPr>
                <w:sz w:val="22"/>
              </w:rPr>
            </w:pPr>
            <w:r w:rsidRPr="008E0BE4">
              <w:rPr>
                <w:sz w:val="22"/>
              </w:rPr>
              <w:t>Ju</w:t>
            </w:r>
            <w:r w:rsidR="009644E4" w:rsidRPr="008E0BE4">
              <w:rPr>
                <w:sz w:val="22"/>
              </w:rPr>
              <w:t>ly</w:t>
            </w:r>
            <w:r w:rsidR="00BD3AFB" w:rsidRPr="008E0BE4">
              <w:rPr>
                <w:sz w:val="22"/>
              </w:rPr>
              <w:t xml:space="preserve"> </w:t>
            </w:r>
            <w:r w:rsidR="005844D1" w:rsidRPr="008E0BE4">
              <w:rPr>
                <w:sz w:val="22"/>
              </w:rPr>
              <w:t>31</w:t>
            </w:r>
            <w:r w:rsidR="00BD3AFB" w:rsidRPr="008E0BE4">
              <w:rPr>
                <w:sz w:val="22"/>
              </w:rPr>
              <w:t>, 201</w:t>
            </w:r>
            <w:r w:rsidRPr="008E0BE4">
              <w:rPr>
                <w:sz w:val="22"/>
              </w:rPr>
              <w:t>3</w:t>
            </w:r>
          </w:p>
        </w:tc>
      </w:tr>
      <w:tr w:rsidR="009B09E6" w:rsidRPr="008E0BE4">
        <w:trPr>
          <w:trHeight w:val="360"/>
        </w:trPr>
        <w:tc>
          <w:tcPr>
            <w:tcW w:w="5148" w:type="dxa"/>
            <w:vAlign w:val="center"/>
          </w:tcPr>
          <w:p w:rsidR="009B09E6" w:rsidRPr="008E0BE4" w:rsidRDefault="009B09E6" w:rsidP="00964CE0">
            <w:pPr>
              <w:widowControl w:val="0"/>
              <w:rPr>
                <w:bCs/>
                <w:i/>
                <w:sz w:val="22"/>
              </w:rPr>
            </w:pPr>
            <w:r w:rsidRPr="008E0BE4">
              <w:rPr>
                <w:bCs/>
                <w:i/>
                <w:sz w:val="22"/>
              </w:rPr>
              <w:t>End of award protest period</w:t>
            </w:r>
            <w:r w:rsidR="003856FC" w:rsidRPr="008E0BE4">
              <w:rPr>
                <w:bCs/>
                <w:i/>
                <w:sz w:val="22"/>
              </w:rPr>
              <w:t xml:space="preserve"> </w:t>
            </w:r>
            <w:r w:rsidR="003856FC" w:rsidRPr="008E0BE4">
              <w:rPr>
                <w:i/>
                <w:sz w:val="22"/>
              </w:rPr>
              <w:t xml:space="preserve">(5 days after </w:t>
            </w:r>
            <w:r w:rsidR="00964CE0" w:rsidRPr="008E0BE4">
              <w:rPr>
                <w:i/>
                <w:sz w:val="22"/>
              </w:rPr>
              <w:t>Notice</w:t>
            </w:r>
            <w:r w:rsidR="003856FC" w:rsidRPr="008E0BE4">
              <w:rPr>
                <w:i/>
                <w:sz w:val="22"/>
              </w:rPr>
              <w:t>)</w:t>
            </w:r>
          </w:p>
        </w:tc>
        <w:tc>
          <w:tcPr>
            <w:tcW w:w="3600" w:type="dxa"/>
            <w:vAlign w:val="center"/>
          </w:tcPr>
          <w:p w:rsidR="009B09E6" w:rsidRPr="008E0BE4" w:rsidRDefault="00485835" w:rsidP="005844D1">
            <w:pPr>
              <w:spacing w:line="276" w:lineRule="auto"/>
              <w:ind w:left="-108" w:right="-108"/>
              <w:jc w:val="center"/>
              <w:rPr>
                <w:sz w:val="22"/>
              </w:rPr>
            </w:pPr>
            <w:r w:rsidRPr="008E0BE4">
              <w:rPr>
                <w:sz w:val="22"/>
              </w:rPr>
              <w:t xml:space="preserve">August </w:t>
            </w:r>
            <w:r w:rsidR="005844D1" w:rsidRPr="008E0BE4">
              <w:rPr>
                <w:sz w:val="22"/>
              </w:rPr>
              <w:t>5</w:t>
            </w:r>
            <w:r w:rsidR="000A4C26" w:rsidRPr="008E0BE4">
              <w:rPr>
                <w:sz w:val="22"/>
              </w:rPr>
              <w:t>, 2013</w:t>
            </w:r>
          </w:p>
        </w:tc>
      </w:tr>
      <w:tr w:rsidR="00BD3AFB" w:rsidRPr="008E0BE4" w:rsidTr="0001256F">
        <w:trPr>
          <w:trHeight w:val="352"/>
        </w:trPr>
        <w:tc>
          <w:tcPr>
            <w:tcW w:w="5148" w:type="dxa"/>
            <w:vAlign w:val="center"/>
          </w:tcPr>
          <w:p w:rsidR="00BD3AFB" w:rsidRPr="008E0BE4" w:rsidRDefault="00BD3AFB" w:rsidP="0001256F">
            <w:pPr>
              <w:widowControl w:val="0"/>
              <w:rPr>
                <w:bCs/>
                <w:sz w:val="22"/>
              </w:rPr>
            </w:pPr>
            <w:r w:rsidRPr="008E0BE4">
              <w:rPr>
                <w:bCs/>
                <w:sz w:val="22"/>
              </w:rPr>
              <w:t xml:space="preserve">Negotiations </w:t>
            </w:r>
            <w:r w:rsidR="00693922" w:rsidRPr="008E0BE4">
              <w:rPr>
                <w:bCs/>
                <w:sz w:val="22"/>
              </w:rPr>
              <w:t xml:space="preserve">of contract </w:t>
            </w:r>
            <w:r w:rsidR="00693922" w:rsidRPr="008E0BE4">
              <w:rPr>
                <w:bCs/>
                <w:i/>
                <w:sz w:val="22"/>
              </w:rPr>
              <w:t>(estimate only)</w:t>
            </w:r>
          </w:p>
        </w:tc>
        <w:tc>
          <w:tcPr>
            <w:tcW w:w="3600" w:type="dxa"/>
            <w:vAlign w:val="center"/>
          </w:tcPr>
          <w:p w:rsidR="00BD3AFB" w:rsidRPr="008E0BE4" w:rsidRDefault="001F507C" w:rsidP="00B95E93">
            <w:pPr>
              <w:spacing w:line="276" w:lineRule="auto"/>
              <w:ind w:left="-108" w:right="-108"/>
              <w:jc w:val="center"/>
              <w:rPr>
                <w:sz w:val="22"/>
              </w:rPr>
            </w:pPr>
            <w:r w:rsidRPr="008E0BE4">
              <w:rPr>
                <w:sz w:val="22"/>
              </w:rPr>
              <w:t xml:space="preserve">July </w:t>
            </w:r>
            <w:r w:rsidR="005844D1" w:rsidRPr="008E0BE4">
              <w:rPr>
                <w:sz w:val="22"/>
              </w:rPr>
              <w:t>31</w:t>
            </w:r>
            <w:r w:rsidR="00BD3AFB" w:rsidRPr="008E0BE4">
              <w:rPr>
                <w:sz w:val="22"/>
              </w:rPr>
              <w:t xml:space="preserve"> through </w:t>
            </w:r>
            <w:r w:rsidR="00AD01DF" w:rsidRPr="008E0BE4">
              <w:rPr>
                <w:sz w:val="22"/>
              </w:rPr>
              <w:t>August</w:t>
            </w:r>
            <w:r w:rsidRPr="008E0BE4">
              <w:rPr>
                <w:sz w:val="22"/>
              </w:rPr>
              <w:t xml:space="preserve"> </w:t>
            </w:r>
            <w:r w:rsidR="00B95E93" w:rsidRPr="008E0BE4">
              <w:rPr>
                <w:sz w:val="22"/>
              </w:rPr>
              <w:t>7</w:t>
            </w:r>
            <w:r w:rsidR="00BD3AFB" w:rsidRPr="008E0BE4">
              <w:rPr>
                <w:sz w:val="22"/>
              </w:rPr>
              <w:t>, 2013</w:t>
            </w:r>
          </w:p>
        </w:tc>
      </w:tr>
      <w:tr w:rsidR="00693922" w:rsidRPr="008E0BE4" w:rsidTr="0001256F">
        <w:trPr>
          <w:trHeight w:val="352"/>
        </w:trPr>
        <w:tc>
          <w:tcPr>
            <w:tcW w:w="5148" w:type="dxa"/>
            <w:vAlign w:val="center"/>
          </w:tcPr>
          <w:p w:rsidR="00693922" w:rsidRPr="008E0BE4" w:rsidRDefault="00693922" w:rsidP="0001256F">
            <w:pPr>
              <w:widowControl w:val="0"/>
              <w:rPr>
                <w:bCs/>
                <w:sz w:val="22"/>
              </w:rPr>
            </w:pPr>
            <w:r w:rsidRPr="008E0BE4">
              <w:rPr>
                <w:bCs/>
                <w:sz w:val="22"/>
              </w:rPr>
              <w:t xml:space="preserve">Execution of contract </w:t>
            </w:r>
            <w:r w:rsidRPr="008E0BE4">
              <w:rPr>
                <w:bCs/>
                <w:i/>
                <w:sz w:val="22"/>
              </w:rPr>
              <w:t>(estimate only)</w:t>
            </w:r>
          </w:p>
        </w:tc>
        <w:tc>
          <w:tcPr>
            <w:tcW w:w="3600" w:type="dxa"/>
            <w:vAlign w:val="center"/>
          </w:tcPr>
          <w:p w:rsidR="00693922" w:rsidRPr="008E0BE4" w:rsidRDefault="00F33293" w:rsidP="00B95E93">
            <w:pPr>
              <w:spacing w:line="276" w:lineRule="auto"/>
              <w:ind w:left="-108" w:right="-108"/>
              <w:jc w:val="center"/>
              <w:rPr>
                <w:sz w:val="22"/>
              </w:rPr>
            </w:pPr>
            <w:r w:rsidRPr="008E0BE4">
              <w:rPr>
                <w:sz w:val="22"/>
              </w:rPr>
              <w:t xml:space="preserve">August </w:t>
            </w:r>
            <w:r w:rsidR="00B95E93" w:rsidRPr="008E0BE4">
              <w:rPr>
                <w:sz w:val="22"/>
              </w:rPr>
              <w:t>12</w:t>
            </w:r>
            <w:r w:rsidR="00693922" w:rsidRPr="008E0BE4">
              <w:rPr>
                <w:sz w:val="22"/>
              </w:rPr>
              <w:t>, 2013</w:t>
            </w:r>
          </w:p>
        </w:tc>
      </w:tr>
      <w:tr w:rsidR="004A7F3B" w:rsidRPr="008E0BE4">
        <w:trPr>
          <w:trHeight w:val="333"/>
        </w:trPr>
        <w:tc>
          <w:tcPr>
            <w:tcW w:w="5148" w:type="dxa"/>
            <w:vAlign w:val="center"/>
          </w:tcPr>
          <w:p w:rsidR="004A7F3B" w:rsidRPr="008E0BE4" w:rsidRDefault="004A7F3B" w:rsidP="004A7F3B">
            <w:pPr>
              <w:widowControl w:val="0"/>
              <w:rPr>
                <w:bCs/>
                <w:sz w:val="22"/>
              </w:rPr>
            </w:pPr>
            <w:r w:rsidRPr="008E0BE4">
              <w:rPr>
                <w:bCs/>
                <w:sz w:val="22"/>
              </w:rPr>
              <w:t xml:space="preserve">Notice of Award </w:t>
            </w:r>
            <w:r w:rsidRPr="008E0BE4">
              <w:rPr>
                <w:bCs/>
                <w:i/>
                <w:sz w:val="22"/>
              </w:rPr>
              <w:t>(estimate only)</w:t>
            </w:r>
          </w:p>
        </w:tc>
        <w:tc>
          <w:tcPr>
            <w:tcW w:w="3600" w:type="dxa"/>
            <w:vAlign w:val="center"/>
          </w:tcPr>
          <w:p w:rsidR="004A7F3B" w:rsidRPr="008E0BE4" w:rsidRDefault="00F33293" w:rsidP="00B95E93">
            <w:pPr>
              <w:spacing w:line="276" w:lineRule="auto"/>
              <w:ind w:left="-108" w:right="-108"/>
              <w:jc w:val="center"/>
              <w:rPr>
                <w:sz w:val="22"/>
              </w:rPr>
            </w:pPr>
            <w:r w:rsidRPr="008E0BE4">
              <w:rPr>
                <w:sz w:val="22"/>
              </w:rPr>
              <w:t xml:space="preserve">August </w:t>
            </w:r>
            <w:r w:rsidR="00B95E93" w:rsidRPr="008E0BE4">
              <w:rPr>
                <w:sz w:val="22"/>
              </w:rPr>
              <w:t>13</w:t>
            </w:r>
            <w:r w:rsidR="004A7F3B" w:rsidRPr="008E0BE4">
              <w:rPr>
                <w:sz w:val="22"/>
              </w:rPr>
              <w:t>, 2013</w:t>
            </w:r>
          </w:p>
        </w:tc>
      </w:tr>
      <w:tr w:rsidR="00BD3AFB" w:rsidRPr="008E0BE4">
        <w:trPr>
          <w:trHeight w:val="334"/>
        </w:trPr>
        <w:tc>
          <w:tcPr>
            <w:tcW w:w="5148" w:type="dxa"/>
            <w:vAlign w:val="center"/>
          </w:tcPr>
          <w:p w:rsidR="00BD3AFB" w:rsidRPr="008E0BE4" w:rsidRDefault="00BD3AFB" w:rsidP="004B52A6">
            <w:pPr>
              <w:widowControl w:val="0"/>
              <w:rPr>
                <w:bCs/>
                <w:sz w:val="22"/>
              </w:rPr>
            </w:pPr>
            <w:r w:rsidRPr="008E0BE4">
              <w:rPr>
                <w:bCs/>
                <w:sz w:val="22"/>
              </w:rPr>
              <w:t xml:space="preserve">Contract start date  </w:t>
            </w:r>
            <w:r w:rsidRPr="008E0BE4">
              <w:rPr>
                <w:bCs/>
                <w:i/>
                <w:sz w:val="22"/>
              </w:rPr>
              <w:t>(estimate only)</w:t>
            </w:r>
          </w:p>
        </w:tc>
        <w:tc>
          <w:tcPr>
            <w:tcW w:w="3600" w:type="dxa"/>
            <w:vAlign w:val="center"/>
          </w:tcPr>
          <w:p w:rsidR="00BD3AFB" w:rsidRPr="008E0BE4" w:rsidRDefault="00AC3B02" w:rsidP="005E7892">
            <w:pPr>
              <w:spacing w:line="276" w:lineRule="auto"/>
              <w:ind w:left="-108" w:right="-108"/>
              <w:jc w:val="center"/>
              <w:rPr>
                <w:sz w:val="22"/>
              </w:rPr>
            </w:pPr>
            <w:r w:rsidRPr="008E0BE4">
              <w:rPr>
                <w:sz w:val="22"/>
              </w:rPr>
              <w:t>August</w:t>
            </w:r>
            <w:r w:rsidR="00BD3AFB" w:rsidRPr="008E0BE4">
              <w:rPr>
                <w:sz w:val="22"/>
              </w:rPr>
              <w:t xml:space="preserve"> </w:t>
            </w:r>
            <w:r w:rsidR="00B95E93" w:rsidRPr="008E0BE4">
              <w:rPr>
                <w:sz w:val="22"/>
              </w:rPr>
              <w:t>1</w:t>
            </w:r>
            <w:r w:rsidR="005E7892" w:rsidRPr="008E0BE4">
              <w:rPr>
                <w:sz w:val="22"/>
              </w:rPr>
              <w:t>5</w:t>
            </w:r>
            <w:r w:rsidR="00BD3AFB" w:rsidRPr="008E0BE4">
              <w:rPr>
                <w:sz w:val="22"/>
              </w:rPr>
              <w:t xml:space="preserve">, 2013 </w:t>
            </w:r>
          </w:p>
        </w:tc>
      </w:tr>
      <w:tr w:rsidR="00BD3AFB" w:rsidRPr="008E0BE4">
        <w:trPr>
          <w:trHeight w:val="352"/>
        </w:trPr>
        <w:tc>
          <w:tcPr>
            <w:tcW w:w="5148" w:type="dxa"/>
            <w:vAlign w:val="center"/>
          </w:tcPr>
          <w:p w:rsidR="00BD3AFB" w:rsidRPr="008E0BE4" w:rsidRDefault="00BD3AFB" w:rsidP="00190F60">
            <w:pPr>
              <w:widowControl w:val="0"/>
              <w:rPr>
                <w:bCs/>
                <w:sz w:val="22"/>
              </w:rPr>
            </w:pPr>
            <w:r w:rsidRPr="008E0BE4">
              <w:rPr>
                <w:bCs/>
                <w:sz w:val="22"/>
              </w:rPr>
              <w:t xml:space="preserve">Contract end date  </w:t>
            </w:r>
            <w:r w:rsidRPr="008E0BE4">
              <w:rPr>
                <w:bCs/>
                <w:i/>
                <w:sz w:val="22"/>
              </w:rPr>
              <w:t>(estimate only)</w:t>
            </w:r>
          </w:p>
        </w:tc>
        <w:tc>
          <w:tcPr>
            <w:tcW w:w="3600" w:type="dxa"/>
            <w:vAlign w:val="center"/>
          </w:tcPr>
          <w:p w:rsidR="00BD3AFB" w:rsidRPr="008E0BE4" w:rsidRDefault="004418C5" w:rsidP="005E7892">
            <w:pPr>
              <w:spacing w:line="276" w:lineRule="auto"/>
              <w:ind w:left="-108" w:right="-108"/>
              <w:jc w:val="center"/>
              <w:rPr>
                <w:sz w:val="22"/>
              </w:rPr>
            </w:pPr>
            <w:r w:rsidRPr="008E0BE4">
              <w:rPr>
                <w:sz w:val="22"/>
              </w:rPr>
              <w:t xml:space="preserve">August </w:t>
            </w:r>
            <w:r w:rsidR="00B95E93" w:rsidRPr="008E0BE4">
              <w:rPr>
                <w:sz w:val="22"/>
              </w:rPr>
              <w:t>1</w:t>
            </w:r>
            <w:r w:rsidR="005E7892" w:rsidRPr="008E0BE4">
              <w:rPr>
                <w:sz w:val="22"/>
              </w:rPr>
              <w:t>4</w:t>
            </w:r>
            <w:r w:rsidR="00BD3AFB" w:rsidRPr="008E0BE4">
              <w:rPr>
                <w:sz w:val="22"/>
              </w:rPr>
              <w:t>, 2014</w:t>
            </w:r>
            <w:r w:rsidR="00BD3AFB" w:rsidRPr="008E0BE4">
              <w:rPr>
                <w:b/>
                <w:sz w:val="22"/>
              </w:rPr>
              <w:t xml:space="preserve"> </w:t>
            </w:r>
          </w:p>
        </w:tc>
      </w:tr>
    </w:tbl>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67317F">
      <w:pPr>
        <w:pStyle w:val="ListParagraph"/>
        <w:jc w:val="both"/>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67317F">
      <w:pPr>
        <w:keepNext/>
        <w:ind w:left="720" w:hanging="720"/>
        <w:jc w:val="both"/>
        <w:rPr>
          <w:b/>
          <w:bCs/>
        </w:rPr>
      </w:pPr>
      <w:r w:rsidRPr="008E0BE4">
        <w:rPr>
          <w:b/>
          <w:bCs/>
        </w:rPr>
        <w:lastRenderedPageBreak/>
        <w:t>4.0</w:t>
      </w:r>
      <w:r w:rsidRPr="008E0BE4">
        <w:rPr>
          <w:b/>
          <w:bCs/>
        </w:rPr>
        <w:tab/>
        <w:t>RFP ATTACHMENTS</w:t>
      </w:r>
    </w:p>
    <w:p w:rsidR="00BD3AFB" w:rsidRPr="008E0BE4" w:rsidRDefault="00BD3AFB" w:rsidP="0067317F">
      <w:pPr>
        <w:keepNext/>
        <w:ind w:left="720"/>
        <w:jc w:val="both"/>
        <w:rPr>
          <w:sz w:val="20"/>
        </w:rPr>
      </w:pPr>
    </w:p>
    <w:p w:rsidR="00BD3AFB" w:rsidRPr="008E0BE4" w:rsidRDefault="00BD3AFB" w:rsidP="0067317F">
      <w:pPr>
        <w:keepNext/>
        <w:ind w:left="720"/>
        <w:jc w:val="both"/>
      </w:pPr>
      <w:r w:rsidRPr="008E0BE4">
        <w:t>The following attachments are included as part of this RFP</w:t>
      </w:r>
      <w:r w:rsidR="00630CD7" w:rsidRPr="008E0BE4">
        <w:t>:</w:t>
      </w:r>
    </w:p>
    <w:p w:rsidR="00BD3AFB" w:rsidRPr="008E0BE4" w:rsidRDefault="00BD3AFB" w:rsidP="0067317F">
      <w:pPr>
        <w:keepNext/>
        <w:ind w:left="720"/>
        <w:jc w:val="both"/>
        <w:rPr>
          <w:sz w:val="16"/>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0"/>
        <w:gridCol w:w="7200"/>
      </w:tblGrid>
      <w:tr w:rsidR="00BD3AFB" w:rsidRPr="008E0BE4" w:rsidTr="00AB7FA5">
        <w:trPr>
          <w:trHeight w:val="503"/>
        </w:trPr>
        <w:tc>
          <w:tcPr>
            <w:tcW w:w="2250" w:type="dxa"/>
            <w:shd w:val="clear" w:color="auto" w:fill="F2F2F2"/>
            <w:vAlign w:val="center"/>
          </w:tcPr>
          <w:p w:rsidR="00BD3AFB" w:rsidRPr="008E0BE4" w:rsidRDefault="00BD3AFB" w:rsidP="00D34367">
            <w:pPr>
              <w:keepNext/>
              <w:rPr>
                <w:b/>
                <w:bCs/>
                <w:sz w:val="22"/>
              </w:rPr>
            </w:pPr>
            <w:r w:rsidRPr="008E0BE4">
              <w:rPr>
                <w:b/>
                <w:bCs/>
                <w:sz w:val="22"/>
              </w:rPr>
              <w:t>ATTACHMENT</w:t>
            </w:r>
          </w:p>
        </w:tc>
        <w:tc>
          <w:tcPr>
            <w:tcW w:w="7200" w:type="dxa"/>
            <w:shd w:val="clear" w:color="auto" w:fill="F2F2F2"/>
            <w:vAlign w:val="center"/>
          </w:tcPr>
          <w:p w:rsidR="00BD3AFB" w:rsidRPr="008E0BE4" w:rsidRDefault="00BD3AFB" w:rsidP="00D34367">
            <w:pPr>
              <w:keepNext/>
              <w:rPr>
                <w:b/>
                <w:bCs/>
                <w:sz w:val="22"/>
              </w:rPr>
            </w:pPr>
            <w:r w:rsidRPr="008E0BE4">
              <w:rPr>
                <w:b/>
                <w:bCs/>
                <w:sz w:val="22"/>
              </w:rPr>
              <w:t>DESCRIPTION</w:t>
            </w:r>
          </w:p>
        </w:tc>
      </w:tr>
      <w:tr w:rsidR="00BD3AFB" w:rsidRPr="008E0BE4" w:rsidTr="007F415E">
        <w:tc>
          <w:tcPr>
            <w:tcW w:w="2250" w:type="dxa"/>
          </w:tcPr>
          <w:p w:rsidR="00BD3AFB" w:rsidRPr="008E0BE4" w:rsidRDefault="00BD3AFB" w:rsidP="00D34367">
            <w:pPr>
              <w:keepNext/>
              <w:rPr>
                <w:b/>
                <w:bCs/>
                <w:sz w:val="22"/>
              </w:rPr>
            </w:pPr>
            <w:r w:rsidRPr="008E0BE4">
              <w:rPr>
                <w:bCs/>
                <w:sz w:val="22"/>
              </w:rPr>
              <w:t>Attachment 1: Administrative Rules Governing RFPs (Non-IT Services)</w:t>
            </w:r>
          </w:p>
        </w:tc>
        <w:tc>
          <w:tcPr>
            <w:tcW w:w="7200" w:type="dxa"/>
          </w:tcPr>
          <w:p w:rsidR="00BD3AFB" w:rsidRPr="008E0BE4" w:rsidRDefault="00BD3AFB" w:rsidP="00D34367">
            <w:pPr>
              <w:keepNext/>
              <w:rPr>
                <w:b/>
                <w:bCs/>
                <w:sz w:val="22"/>
              </w:rPr>
            </w:pPr>
            <w:r w:rsidRPr="008E0BE4">
              <w:rPr>
                <w:sz w:val="22"/>
              </w:rPr>
              <w:t>These rules govern this solicitation</w:t>
            </w:r>
          </w:p>
        </w:tc>
      </w:tr>
      <w:tr w:rsidR="00BD3AFB" w:rsidRPr="008E0BE4" w:rsidTr="00AB7FA5">
        <w:tc>
          <w:tcPr>
            <w:tcW w:w="2250" w:type="dxa"/>
          </w:tcPr>
          <w:p w:rsidR="00BD3AFB" w:rsidRPr="008E0BE4" w:rsidRDefault="00BD3AFB" w:rsidP="00D34367">
            <w:pPr>
              <w:keepNext/>
              <w:rPr>
                <w:b/>
                <w:bCs/>
                <w:sz w:val="22"/>
              </w:rPr>
            </w:pPr>
            <w:r w:rsidRPr="008E0BE4">
              <w:rPr>
                <w:bCs/>
                <w:sz w:val="22"/>
              </w:rPr>
              <w:t xml:space="preserve">Attachment </w:t>
            </w:r>
            <w:r w:rsidRPr="008E0BE4">
              <w:rPr>
                <w:sz w:val="22"/>
              </w:rPr>
              <w:t>2:  AOC Standard Terms and Conditions</w:t>
            </w:r>
          </w:p>
        </w:tc>
        <w:tc>
          <w:tcPr>
            <w:tcW w:w="7200" w:type="dxa"/>
          </w:tcPr>
          <w:p w:rsidR="00BD3AFB" w:rsidRPr="008E0BE4" w:rsidRDefault="00BD3AFB" w:rsidP="00D34367">
            <w:pPr>
              <w:keepNext/>
              <w:rPr>
                <w:sz w:val="22"/>
              </w:rPr>
            </w:pPr>
            <w:r w:rsidRPr="008E0BE4">
              <w:rPr>
                <w:sz w:val="22"/>
              </w:rPr>
              <w:t xml:space="preserve">If selected, the person(s) or entity submitting a proposal (the “Proposer”) must sign an AOC Standard Form agreement containing these terms and conditions (the “Terms and Conditions”). </w:t>
            </w:r>
          </w:p>
          <w:p w:rsidR="00BD3AFB" w:rsidRPr="008E0BE4" w:rsidRDefault="00BD3AFB" w:rsidP="00D34367">
            <w:pPr>
              <w:keepNext/>
              <w:rPr>
                <w:sz w:val="12"/>
              </w:rPr>
            </w:pPr>
          </w:p>
          <w:p w:rsidR="00BD3AFB" w:rsidRPr="008E0BE4" w:rsidRDefault="00BD3AFB" w:rsidP="00D34367">
            <w:pPr>
              <w:widowControl w:val="0"/>
              <w:tabs>
                <w:tab w:val="left" w:pos="2178"/>
              </w:tabs>
              <w:rPr>
                <w:b/>
                <w:bCs/>
                <w:sz w:val="22"/>
              </w:rPr>
            </w:pPr>
            <w:r w:rsidRPr="008E0BE4">
              <w:rPr>
                <w:sz w:val="22"/>
              </w:rPr>
              <w:t xml:space="preserve">The provisions marked with an (*) within the Terms and Conditions are minimum contract terms and conditions (“Minimum Terms”).  </w:t>
            </w:r>
          </w:p>
        </w:tc>
      </w:tr>
      <w:tr w:rsidR="00BD3AFB" w:rsidRPr="008E0BE4" w:rsidTr="00AB7FA5">
        <w:tc>
          <w:tcPr>
            <w:tcW w:w="2250" w:type="dxa"/>
          </w:tcPr>
          <w:p w:rsidR="00BD3AFB" w:rsidRPr="008E0BE4" w:rsidRDefault="00BD3AFB" w:rsidP="00D34367">
            <w:pPr>
              <w:keepNext/>
              <w:ind w:right="-108"/>
              <w:rPr>
                <w:b/>
                <w:bCs/>
                <w:sz w:val="22"/>
              </w:rPr>
            </w:pPr>
            <w:r w:rsidRPr="008E0BE4">
              <w:rPr>
                <w:bCs/>
                <w:sz w:val="22"/>
              </w:rPr>
              <w:t xml:space="preserve">Attachment </w:t>
            </w:r>
            <w:r w:rsidRPr="008E0BE4">
              <w:rPr>
                <w:sz w:val="22"/>
              </w:rPr>
              <w:t>3:  Proposer’s Acceptance  of Terms and Conditions</w:t>
            </w:r>
          </w:p>
        </w:tc>
        <w:tc>
          <w:tcPr>
            <w:tcW w:w="7200" w:type="dxa"/>
          </w:tcPr>
          <w:p w:rsidR="00BD3AFB" w:rsidRPr="008E0BE4" w:rsidRDefault="00BD3AFB" w:rsidP="00D34367">
            <w:pPr>
              <w:widowControl w:val="0"/>
              <w:tabs>
                <w:tab w:val="left" w:pos="2178"/>
              </w:tabs>
              <w:rPr>
                <w:sz w:val="22"/>
              </w:rPr>
            </w:pPr>
            <w:r w:rsidRPr="008E0BE4">
              <w:rPr>
                <w:sz w:val="22"/>
              </w:rPr>
              <w:t xml:space="preserve">On this form, the Proposer must indicate acceptance of the Terms and Conditions or identify exceptions to the Terms and Conditions.  </w:t>
            </w:r>
          </w:p>
          <w:p w:rsidR="00BD3AFB" w:rsidRPr="008E0BE4" w:rsidRDefault="00BD3AFB" w:rsidP="00D34367">
            <w:pPr>
              <w:keepNext/>
              <w:rPr>
                <w:b/>
                <w:bCs/>
                <w:sz w:val="22"/>
              </w:rPr>
            </w:pPr>
          </w:p>
        </w:tc>
      </w:tr>
      <w:tr w:rsidR="00BD3AFB" w:rsidRPr="008E0BE4" w:rsidTr="00AB7FA5">
        <w:tc>
          <w:tcPr>
            <w:tcW w:w="2250" w:type="dxa"/>
          </w:tcPr>
          <w:p w:rsidR="00BD3AFB" w:rsidRPr="008E0BE4" w:rsidRDefault="00BD3AFB" w:rsidP="00D34367">
            <w:pPr>
              <w:widowControl w:val="0"/>
              <w:rPr>
                <w:bCs/>
                <w:sz w:val="22"/>
              </w:rPr>
            </w:pPr>
            <w:r w:rsidRPr="008E0BE4">
              <w:rPr>
                <w:bCs/>
                <w:sz w:val="22"/>
              </w:rPr>
              <w:t xml:space="preserve">Attachment </w:t>
            </w:r>
            <w:r w:rsidRPr="008E0BE4">
              <w:rPr>
                <w:sz w:val="22"/>
              </w:rPr>
              <w:t>4: Payee Data Record Form</w:t>
            </w:r>
          </w:p>
        </w:tc>
        <w:tc>
          <w:tcPr>
            <w:tcW w:w="7200" w:type="dxa"/>
          </w:tcPr>
          <w:p w:rsidR="00BD3AFB" w:rsidRPr="008E0BE4" w:rsidRDefault="00BD3AFB" w:rsidP="00D34367">
            <w:pPr>
              <w:widowControl w:val="0"/>
              <w:rPr>
                <w:bCs/>
                <w:sz w:val="22"/>
              </w:rPr>
            </w:pPr>
            <w:r w:rsidRPr="008E0BE4">
              <w:rPr>
                <w:bCs/>
                <w:sz w:val="22"/>
              </w:rPr>
              <w:t>This form contains information the AOC requires in order to process payments.</w:t>
            </w:r>
          </w:p>
        </w:tc>
      </w:tr>
      <w:tr w:rsidR="00BD3AFB" w:rsidRPr="008E0BE4" w:rsidTr="00AB7FA5">
        <w:tc>
          <w:tcPr>
            <w:tcW w:w="2250" w:type="dxa"/>
          </w:tcPr>
          <w:p w:rsidR="00BD3AFB" w:rsidRPr="008E0BE4" w:rsidRDefault="00BD3AFB" w:rsidP="00D34367">
            <w:pPr>
              <w:keepNext/>
              <w:rPr>
                <w:b/>
                <w:bCs/>
                <w:sz w:val="22"/>
              </w:rPr>
            </w:pPr>
            <w:r w:rsidRPr="008E0BE4">
              <w:rPr>
                <w:bCs/>
                <w:sz w:val="22"/>
              </w:rPr>
              <w:t>Attachment 5: Darfur Contracting Act Certification Form</w:t>
            </w:r>
          </w:p>
        </w:tc>
        <w:tc>
          <w:tcPr>
            <w:tcW w:w="7200" w:type="dxa"/>
          </w:tcPr>
          <w:p w:rsidR="00BD3AFB" w:rsidRPr="008E0BE4" w:rsidRDefault="00BD3AFB" w:rsidP="00D34367">
            <w:pPr>
              <w:widowControl w:val="0"/>
              <w:rPr>
                <w:sz w:val="22"/>
              </w:rPr>
            </w:pPr>
            <w:r w:rsidRPr="008E0BE4">
              <w:rPr>
                <w:sz w:val="22"/>
              </w:rPr>
              <w:t>Proposer must complete the Darfur Contracting Act Certification and submit the completed certification with its proposal.</w:t>
            </w:r>
          </w:p>
          <w:p w:rsidR="00BD3AFB" w:rsidRPr="008E0BE4" w:rsidRDefault="00BD3AFB" w:rsidP="00D34367">
            <w:pPr>
              <w:keepNext/>
              <w:rPr>
                <w:b/>
                <w:bCs/>
                <w:sz w:val="22"/>
              </w:rPr>
            </w:pPr>
          </w:p>
        </w:tc>
      </w:tr>
      <w:tr w:rsidR="00BD3AFB" w:rsidRPr="008E0BE4" w:rsidTr="00AB7FA5">
        <w:tc>
          <w:tcPr>
            <w:tcW w:w="2250" w:type="dxa"/>
          </w:tcPr>
          <w:p w:rsidR="00BD3AFB" w:rsidRPr="008E0BE4" w:rsidRDefault="00BD3AFB" w:rsidP="00D34367">
            <w:pPr>
              <w:widowControl w:val="0"/>
              <w:rPr>
                <w:bCs/>
                <w:sz w:val="22"/>
              </w:rPr>
            </w:pPr>
            <w:r w:rsidRPr="008E0BE4">
              <w:rPr>
                <w:bCs/>
                <w:sz w:val="22"/>
              </w:rPr>
              <w:t xml:space="preserve">Attachment 6: </w:t>
            </w:r>
            <w:r w:rsidRPr="008E0BE4">
              <w:rPr>
                <w:sz w:val="22"/>
              </w:rPr>
              <w:t xml:space="preserve"> Conflict of Interest Certification Form</w:t>
            </w:r>
          </w:p>
        </w:tc>
        <w:tc>
          <w:tcPr>
            <w:tcW w:w="7200" w:type="dxa"/>
          </w:tcPr>
          <w:p w:rsidR="00BD3AFB" w:rsidRPr="008E0BE4" w:rsidRDefault="00BD3AFB" w:rsidP="00D34367">
            <w:pPr>
              <w:widowControl w:val="0"/>
              <w:rPr>
                <w:sz w:val="22"/>
              </w:rPr>
            </w:pPr>
            <w:r w:rsidRPr="008E0BE4">
              <w:rPr>
                <w:sz w:val="22"/>
              </w:rPr>
              <w:t>Proposer must complete Conflict of Interest Certification and submit the completed certification with its proposal.</w:t>
            </w:r>
          </w:p>
        </w:tc>
      </w:tr>
    </w:tbl>
    <w:p w:rsidR="00BD3AFB" w:rsidRPr="008E0BE4" w:rsidRDefault="00BD3AFB" w:rsidP="0067317F">
      <w:pPr>
        <w:keepNext/>
        <w:ind w:left="720" w:hanging="720"/>
        <w:jc w:val="both"/>
        <w:rPr>
          <w:b/>
          <w:bCs/>
        </w:rPr>
      </w:pPr>
    </w:p>
    <w:p w:rsidR="00BD3AFB" w:rsidRPr="008E0BE4" w:rsidRDefault="00BD3AFB" w:rsidP="0067317F">
      <w:pPr>
        <w:keepNext/>
        <w:ind w:left="720" w:hanging="720"/>
        <w:jc w:val="both"/>
        <w:rPr>
          <w:b/>
          <w:bCs/>
        </w:rPr>
      </w:pPr>
      <w:r w:rsidRPr="008E0BE4">
        <w:rPr>
          <w:b/>
          <w:bCs/>
        </w:rPr>
        <w:t>5.0</w:t>
      </w:r>
      <w:r w:rsidRPr="008E0BE4">
        <w:rPr>
          <w:b/>
          <w:bCs/>
        </w:rPr>
        <w:tab/>
        <w:t>SUBMISSIONS OF PROPOSALS</w:t>
      </w:r>
    </w:p>
    <w:p w:rsidR="00BD3AFB" w:rsidRPr="008E0BE4" w:rsidRDefault="00BD3AFB" w:rsidP="00EB1C1A">
      <w:pPr>
        <w:keepNext/>
        <w:ind w:right="144"/>
        <w:jc w:val="both"/>
        <w:rPr>
          <w:sz w:val="20"/>
        </w:rPr>
      </w:pPr>
    </w:p>
    <w:p w:rsidR="00BD3AFB" w:rsidRPr="008E0BE4" w:rsidRDefault="00BD3AFB" w:rsidP="00EB1C1A">
      <w:pPr>
        <w:ind w:left="1440" w:right="144" w:hanging="720"/>
        <w:jc w:val="both"/>
      </w:pPr>
      <w:r w:rsidRPr="008E0BE4">
        <w:t>5.1</w:t>
      </w:r>
      <w:r w:rsidRPr="008E0BE4">
        <w:tab/>
        <w:t xml:space="preserve">Proposals should provide straightforward, concise information that satisfies the requirements of Section 6 (“Proposal Contents”).  Expensive bindings, color displays, and the like are not necessary or desired.  Emphasis </w:t>
      </w:r>
      <w:proofErr w:type="gramStart"/>
      <w:r w:rsidRPr="008E0BE4">
        <w:t>should be placed</w:t>
      </w:r>
      <w:proofErr w:type="gramEnd"/>
      <w:r w:rsidRPr="008E0BE4">
        <w:t xml:space="preserve"> on conformity to the RFP’s instructions and requirements, and completeness and clarity of content.</w:t>
      </w:r>
    </w:p>
    <w:p w:rsidR="00BD3AFB" w:rsidRPr="008E0BE4" w:rsidRDefault="00BD3AFB" w:rsidP="00EB1C1A">
      <w:pPr>
        <w:ind w:left="1440" w:right="144" w:hanging="720"/>
        <w:jc w:val="both"/>
        <w:rPr>
          <w:sz w:val="20"/>
        </w:rPr>
      </w:pPr>
    </w:p>
    <w:p w:rsidR="00BD3AFB" w:rsidRPr="008E0BE4" w:rsidRDefault="00BD3AFB" w:rsidP="00EB1C1A">
      <w:pPr>
        <w:ind w:left="1440" w:right="144" w:hanging="720"/>
        <w:jc w:val="both"/>
      </w:pPr>
      <w:r w:rsidRPr="008E0BE4">
        <w:t>5.2</w:t>
      </w:r>
      <w:r w:rsidRPr="008E0BE4">
        <w:tab/>
        <w:t xml:space="preserve">The Proposer must submit the proposal in two parts, the technical proposal and the cost proposal.  </w:t>
      </w:r>
    </w:p>
    <w:p w:rsidR="00BD3AFB" w:rsidRPr="008E0BE4" w:rsidRDefault="00BD3AFB" w:rsidP="00EB1C1A">
      <w:pPr>
        <w:ind w:left="1440" w:right="144" w:hanging="720"/>
        <w:jc w:val="both"/>
      </w:pPr>
    </w:p>
    <w:p w:rsidR="00BD3AFB" w:rsidRPr="008E0BE4" w:rsidRDefault="00BD3AFB" w:rsidP="00EB1C1A">
      <w:pPr>
        <w:ind w:left="2160" w:right="144" w:hanging="720"/>
        <w:jc w:val="both"/>
      </w:pPr>
      <w:r w:rsidRPr="008E0BE4">
        <w:t>5.2.1</w:t>
      </w:r>
      <w:r w:rsidRPr="008E0BE4">
        <w:tab/>
        <w:t xml:space="preserve">The Proposer must submit </w:t>
      </w:r>
      <w:r w:rsidRPr="008E0BE4">
        <w:rPr>
          <w:b/>
        </w:rPr>
        <w:t>one (1) original and three (3) copies</w:t>
      </w:r>
      <w:r w:rsidRPr="008E0BE4">
        <w:t xml:space="preserve"> of the Technical Proposal.  </w:t>
      </w:r>
      <w:proofErr w:type="gramStart"/>
      <w:r w:rsidRPr="008E0BE4">
        <w:t>The original must be signed by an authorized representative of the Proposer</w:t>
      </w:r>
      <w:proofErr w:type="gramEnd"/>
      <w:r w:rsidRPr="008E0BE4">
        <w:t xml:space="preserve">.  </w:t>
      </w:r>
    </w:p>
    <w:p w:rsidR="00BD3AFB" w:rsidRPr="008E0BE4" w:rsidRDefault="00BD3AFB" w:rsidP="00EB1C1A">
      <w:pPr>
        <w:ind w:left="2250" w:right="144" w:hanging="720"/>
      </w:pPr>
    </w:p>
    <w:p w:rsidR="00D75AD5" w:rsidRPr="008E0BE4" w:rsidRDefault="00BD3AFB" w:rsidP="00EB1C1A">
      <w:pPr>
        <w:ind w:left="2160" w:right="144" w:hanging="720"/>
        <w:jc w:val="both"/>
      </w:pPr>
      <w:r w:rsidRPr="008E0BE4">
        <w:t>5.2.2</w:t>
      </w:r>
      <w:r w:rsidRPr="008E0BE4">
        <w:tab/>
        <w:t>The Proposer must submit</w:t>
      </w:r>
      <w:r w:rsidRPr="008E0BE4">
        <w:rPr>
          <w:b/>
        </w:rPr>
        <w:t xml:space="preserve"> one (1) original and three (3) copies </w:t>
      </w:r>
      <w:r w:rsidRPr="008E0BE4">
        <w:t xml:space="preserve">of the Cost Proposal.  </w:t>
      </w:r>
      <w:proofErr w:type="gramStart"/>
      <w:r w:rsidRPr="008E0BE4">
        <w:t>The original must be signed by an authorized representative of the Proposer</w:t>
      </w:r>
      <w:proofErr w:type="gramEnd"/>
      <w:r w:rsidRPr="008E0BE4">
        <w:t xml:space="preserve">.  The original cost proposal (and the copies thereof) </w:t>
      </w:r>
      <w:proofErr w:type="gramStart"/>
      <w:r w:rsidRPr="008E0BE4">
        <w:t>must be submitted</w:t>
      </w:r>
      <w:proofErr w:type="gramEnd"/>
      <w:r w:rsidRPr="008E0BE4">
        <w:t xml:space="preserve"> to the AOC in a single sealed envelope, separate from the Technical Proposal.</w:t>
      </w:r>
    </w:p>
    <w:p w:rsidR="00BD3AFB" w:rsidRPr="008E0BE4" w:rsidRDefault="00BD3AFB" w:rsidP="00EB1C1A">
      <w:pPr>
        <w:ind w:left="2160" w:right="144" w:hanging="720"/>
        <w:jc w:val="both"/>
      </w:pPr>
      <w:r w:rsidRPr="008E0BE4">
        <w:t xml:space="preserve">  </w:t>
      </w:r>
    </w:p>
    <w:p w:rsidR="00BD3AFB" w:rsidRPr="008E0BE4" w:rsidRDefault="00BD3AFB" w:rsidP="00EB1C1A">
      <w:pPr>
        <w:ind w:left="2160" w:right="144" w:hanging="720"/>
        <w:jc w:val="both"/>
        <w:rPr>
          <w:i/>
        </w:rPr>
      </w:pPr>
      <w:r w:rsidRPr="008E0BE4">
        <w:lastRenderedPageBreak/>
        <w:t>5.2.3</w:t>
      </w:r>
      <w:r w:rsidRPr="008E0BE4">
        <w:tab/>
        <w:t xml:space="preserve">The Proposer must submit a complete electronic version of each proposal on CD-ROM.  </w:t>
      </w:r>
      <w:r w:rsidRPr="008E0BE4">
        <w:rPr>
          <w:i/>
        </w:rPr>
        <w:t xml:space="preserve">The files contained on the CD-ROM should be in </w:t>
      </w:r>
      <w:r w:rsidR="00E04C11" w:rsidRPr="008E0BE4">
        <w:rPr>
          <w:i/>
        </w:rPr>
        <w:t>editable/unprotected Word or Excel formats</w:t>
      </w:r>
      <w:r w:rsidR="00434AB8" w:rsidRPr="008E0BE4">
        <w:rPr>
          <w:i/>
        </w:rPr>
        <w:t>,</w:t>
      </w:r>
      <w:r w:rsidR="00E04C11" w:rsidRPr="008E0BE4">
        <w:rPr>
          <w:i/>
        </w:rPr>
        <w:t xml:space="preserve"> as well as </w:t>
      </w:r>
      <w:r w:rsidRPr="008E0BE4">
        <w:rPr>
          <w:i/>
        </w:rPr>
        <w:t>PDF</w:t>
      </w:r>
      <w:r w:rsidR="00E04C11" w:rsidRPr="008E0BE4">
        <w:rPr>
          <w:i/>
        </w:rPr>
        <w:t>.</w:t>
      </w:r>
      <w:r w:rsidRPr="008E0BE4">
        <w:rPr>
          <w:i/>
        </w:rPr>
        <w:t xml:space="preserve"> </w:t>
      </w:r>
    </w:p>
    <w:p w:rsidR="00D75AD5" w:rsidRPr="008E0BE4" w:rsidRDefault="00D75AD5" w:rsidP="00EB1C1A">
      <w:pPr>
        <w:ind w:left="2160" w:right="144" w:hanging="720"/>
        <w:jc w:val="both"/>
        <w:rPr>
          <w:i/>
        </w:rPr>
      </w:pPr>
    </w:p>
    <w:p w:rsidR="00BD3AFB" w:rsidRPr="008E0BE4" w:rsidRDefault="00BD3AFB" w:rsidP="004642C5">
      <w:pPr>
        <w:ind w:left="2160" w:right="475" w:hanging="720"/>
        <w:jc w:val="both"/>
        <w:rPr>
          <w:b/>
          <w:i/>
        </w:rPr>
      </w:pPr>
      <w:r w:rsidRPr="008E0BE4">
        <w:t>5.2.4</w:t>
      </w:r>
      <w:r w:rsidRPr="008E0BE4">
        <w:tab/>
        <w:t xml:space="preserve">In addition to the Technical Proposal and Cost Proposal, </w:t>
      </w:r>
      <w:r w:rsidRPr="008E0BE4">
        <w:rPr>
          <w:i/>
        </w:rPr>
        <w:t>submit one (1) original and one (1) copy of the original signed documents for the following:</w:t>
      </w:r>
    </w:p>
    <w:p w:rsidR="00BD3AFB" w:rsidRPr="008E0BE4" w:rsidRDefault="00BD3AFB" w:rsidP="0067317F">
      <w:pPr>
        <w:tabs>
          <w:tab w:val="left" w:pos="2820"/>
        </w:tabs>
        <w:ind w:left="1440" w:right="468"/>
        <w:jc w:val="both"/>
        <w:rPr>
          <w:i/>
          <w:sz w:val="16"/>
        </w:rPr>
      </w:pPr>
    </w:p>
    <w:p w:rsidR="00BD3AFB" w:rsidRPr="008E0BE4" w:rsidRDefault="00BD3AFB" w:rsidP="004642C5">
      <w:pPr>
        <w:pStyle w:val="ListParagraph"/>
        <w:numPr>
          <w:ilvl w:val="0"/>
          <w:numId w:val="16"/>
        </w:numPr>
        <w:spacing w:after="120"/>
        <w:ind w:left="2700" w:right="-36" w:hanging="450"/>
      </w:pPr>
      <w:r w:rsidRPr="008E0BE4">
        <w:t xml:space="preserve">Attachment 2 –  AOC Standard Terms and Conditions (submit only if there </w:t>
      </w:r>
      <w:r w:rsidRPr="008E0BE4">
        <w:tab/>
      </w:r>
      <w:r w:rsidRPr="008E0BE4">
        <w:tab/>
      </w:r>
      <w:r w:rsidRPr="008E0BE4">
        <w:tab/>
      </w:r>
      <w:r w:rsidRPr="008E0BE4">
        <w:tab/>
        <w:t>are exceptions/modifications as indicated on Attachment 3)</w:t>
      </w:r>
    </w:p>
    <w:p w:rsidR="00BD3AFB" w:rsidRPr="008E0BE4" w:rsidRDefault="00BD3AFB" w:rsidP="004642C5">
      <w:pPr>
        <w:pStyle w:val="ListParagraph"/>
        <w:numPr>
          <w:ilvl w:val="0"/>
          <w:numId w:val="16"/>
        </w:numPr>
        <w:spacing w:after="120"/>
        <w:ind w:left="2700" w:right="468" w:hanging="450"/>
        <w:jc w:val="both"/>
      </w:pPr>
      <w:r w:rsidRPr="008E0BE4">
        <w:t>Attachment 3 – Proposer’s Acceptance of Terms and Conditions</w:t>
      </w:r>
    </w:p>
    <w:p w:rsidR="00BD3AFB" w:rsidRPr="008E0BE4" w:rsidRDefault="00BD3AFB" w:rsidP="004642C5">
      <w:pPr>
        <w:pStyle w:val="ListParagraph"/>
        <w:numPr>
          <w:ilvl w:val="0"/>
          <w:numId w:val="16"/>
        </w:numPr>
        <w:spacing w:after="120"/>
        <w:ind w:left="2700" w:right="468" w:hanging="450"/>
        <w:jc w:val="both"/>
      </w:pPr>
      <w:r w:rsidRPr="008E0BE4">
        <w:t>Attachment 4 – Payee Data Record Form</w:t>
      </w:r>
    </w:p>
    <w:p w:rsidR="00BD3AFB" w:rsidRPr="008E0BE4" w:rsidRDefault="00BD3AFB" w:rsidP="004642C5">
      <w:pPr>
        <w:pStyle w:val="ListParagraph"/>
        <w:numPr>
          <w:ilvl w:val="0"/>
          <w:numId w:val="16"/>
        </w:numPr>
        <w:spacing w:after="120"/>
        <w:ind w:left="2700" w:right="468" w:hanging="450"/>
        <w:jc w:val="both"/>
      </w:pPr>
      <w:r w:rsidRPr="008E0BE4">
        <w:t>Attachment 5 – Darfur Contracting Act Certification Form</w:t>
      </w:r>
    </w:p>
    <w:p w:rsidR="00BD3AFB" w:rsidRPr="008E0BE4" w:rsidRDefault="00BD3AFB" w:rsidP="00D75AD5">
      <w:pPr>
        <w:pStyle w:val="ListParagraph"/>
        <w:numPr>
          <w:ilvl w:val="0"/>
          <w:numId w:val="16"/>
        </w:numPr>
        <w:spacing w:after="240"/>
        <w:ind w:left="2692" w:right="475" w:hanging="446"/>
        <w:jc w:val="both"/>
      </w:pPr>
      <w:r w:rsidRPr="008E0BE4">
        <w:t xml:space="preserve">Attachment 6 – Conflict of Interest Certification Form </w:t>
      </w:r>
    </w:p>
    <w:p w:rsidR="00BD3AFB" w:rsidRPr="008E0BE4" w:rsidRDefault="00BD3AFB" w:rsidP="00EB1C1A">
      <w:pPr>
        <w:ind w:left="1440" w:right="144" w:hanging="720"/>
        <w:jc w:val="both"/>
      </w:pPr>
      <w:r w:rsidRPr="008E0BE4">
        <w:t>5.3</w:t>
      </w:r>
      <w:r w:rsidRPr="008E0BE4">
        <w:tab/>
        <w:t xml:space="preserve">Only written proposals </w:t>
      </w:r>
      <w:proofErr w:type="gramStart"/>
      <w:r w:rsidRPr="008E0BE4">
        <w:t>will be accepted</w:t>
      </w:r>
      <w:proofErr w:type="gramEnd"/>
      <w:r w:rsidRPr="008E0BE4">
        <w:t xml:space="preserve">.  </w:t>
      </w:r>
      <w:r w:rsidRPr="008E0BE4">
        <w:rPr>
          <w:i/>
        </w:rPr>
        <w:t>The Proposer must write the RFP title and number on the outside of the sealed envelope</w:t>
      </w:r>
      <w:proofErr w:type="gramStart"/>
      <w:r w:rsidRPr="008E0BE4">
        <w:rPr>
          <w:i/>
        </w:rPr>
        <w:t>.</w:t>
      </w:r>
      <w:r w:rsidRPr="008E0BE4">
        <w:t xml:space="preserve"> </w:t>
      </w:r>
      <w:proofErr w:type="gramEnd"/>
      <w:r w:rsidRPr="008E0BE4">
        <w:t>Proposals must be submitted by registered or certified mail, courier service (e.g. FedEx), or delivered by hand to the following address.  Proposals may not be submitted by facsimile or email.</w:t>
      </w:r>
    </w:p>
    <w:p w:rsidR="00E04C11" w:rsidRPr="008E0BE4" w:rsidRDefault="00E04C11" w:rsidP="0067317F">
      <w:pPr>
        <w:ind w:left="1440" w:right="468" w:hanging="720"/>
        <w:jc w:val="both"/>
      </w:pPr>
    </w:p>
    <w:p w:rsidR="00BD3AFB" w:rsidRPr="008E0BE4" w:rsidRDefault="00BD3AFB" w:rsidP="00973C89">
      <w:pPr>
        <w:ind w:left="2700" w:right="468"/>
        <w:jc w:val="both"/>
      </w:pPr>
      <w:r w:rsidRPr="008E0BE4">
        <w:t>Judicial Council of California</w:t>
      </w:r>
    </w:p>
    <w:p w:rsidR="00BD3AFB" w:rsidRPr="008E0BE4" w:rsidRDefault="00BD3AFB" w:rsidP="00973C89">
      <w:pPr>
        <w:ind w:left="2700" w:right="468"/>
        <w:jc w:val="both"/>
      </w:pPr>
      <w:r w:rsidRPr="008E0BE4">
        <w:t>Administrative Office of the Courts</w:t>
      </w:r>
    </w:p>
    <w:p w:rsidR="00BD3AFB" w:rsidRPr="008E0BE4" w:rsidRDefault="00BD3AFB" w:rsidP="00973C89">
      <w:pPr>
        <w:ind w:left="2700" w:right="468"/>
        <w:jc w:val="both"/>
      </w:pPr>
      <w:r w:rsidRPr="008E0BE4">
        <w:t>Fiscal Services Office, Business Services Unit</w:t>
      </w:r>
    </w:p>
    <w:p w:rsidR="00BD3AFB" w:rsidRPr="008E0BE4" w:rsidRDefault="00BD3AFB" w:rsidP="00973C89">
      <w:pPr>
        <w:ind w:left="2700" w:right="468"/>
      </w:pPr>
      <w:r w:rsidRPr="008E0BE4">
        <w:t>Attn: Nadine McFadden, RFP: CJER-</w:t>
      </w:r>
      <w:r w:rsidR="00F874CD" w:rsidRPr="008E0BE4">
        <w:t>06</w:t>
      </w:r>
      <w:r w:rsidRPr="008E0BE4">
        <w:t>-13-LM</w:t>
      </w:r>
      <w:r w:rsidRPr="008E0BE4">
        <w:rPr>
          <w:b/>
        </w:rPr>
        <w:t xml:space="preserve"> </w:t>
      </w:r>
    </w:p>
    <w:p w:rsidR="00BD3AFB" w:rsidRPr="008E0BE4" w:rsidRDefault="00BD3AFB" w:rsidP="00973C89">
      <w:pPr>
        <w:ind w:left="2700" w:right="468"/>
        <w:jc w:val="both"/>
      </w:pPr>
      <w:r w:rsidRPr="008E0BE4">
        <w:t>455 Golden Gate Avenue 6th Floor</w:t>
      </w:r>
    </w:p>
    <w:p w:rsidR="00BD3AFB" w:rsidRPr="008E0BE4" w:rsidRDefault="00BD3AFB" w:rsidP="00973C89">
      <w:pPr>
        <w:ind w:left="2700" w:right="468"/>
        <w:jc w:val="both"/>
      </w:pPr>
      <w:r w:rsidRPr="008E0BE4">
        <w:t>San Francisco, CA  94102-3688</w:t>
      </w:r>
    </w:p>
    <w:p w:rsidR="00BD3AFB" w:rsidRPr="008E0BE4" w:rsidRDefault="00BD3AFB" w:rsidP="003B218F">
      <w:pPr>
        <w:ind w:left="1800" w:right="468"/>
        <w:jc w:val="both"/>
      </w:pPr>
    </w:p>
    <w:p w:rsidR="00BD3AFB" w:rsidRPr="008E0BE4" w:rsidRDefault="00BD3AFB" w:rsidP="00EB1C1A">
      <w:pPr>
        <w:pStyle w:val="BodyTextIndent"/>
        <w:spacing w:after="0"/>
        <w:ind w:left="1440" w:right="144" w:hanging="720"/>
        <w:jc w:val="both"/>
      </w:pPr>
      <w:r w:rsidRPr="008E0BE4">
        <w:t>5.4</w:t>
      </w:r>
      <w:r w:rsidRPr="008E0BE4">
        <w:tab/>
        <w:t>Proposals must be received by the date and time listed on the coversheet of this RFP</w:t>
      </w:r>
      <w:proofErr w:type="gramStart"/>
      <w:r w:rsidRPr="008E0BE4">
        <w:t xml:space="preserve">. </w:t>
      </w:r>
      <w:proofErr w:type="gramEnd"/>
      <w:r w:rsidRPr="008E0BE4">
        <w:t xml:space="preserve">Late proposals </w:t>
      </w:r>
      <w:proofErr w:type="gramStart"/>
      <w:r w:rsidRPr="008E0BE4">
        <w:t>will not be accepted</w:t>
      </w:r>
      <w:proofErr w:type="gramEnd"/>
      <w:r w:rsidRPr="008E0BE4">
        <w:t>.</w:t>
      </w:r>
    </w:p>
    <w:p w:rsidR="00BD3AFB" w:rsidRPr="008E0BE4" w:rsidRDefault="00BD3AFB" w:rsidP="00EB1C1A">
      <w:pPr>
        <w:pStyle w:val="BodyTextIndent"/>
        <w:spacing w:after="0"/>
        <w:ind w:left="1440" w:right="144" w:hanging="720"/>
        <w:jc w:val="both"/>
      </w:pPr>
    </w:p>
    <w:p w:rsidR="00BD3AFB" w:rsidRPr="008E0BE4" w:rsidRDefault="00BD3AFB" w:rsidP="00EB1C1A">
      <w:pPr>
        <w:widowControl w:val="0"/>
        <w:autoSpaceDE w:val="0"/>
        <w:autoSpaceDN w:val="0"/>
        <w:adjustRightInd w:val="0"/>
        <w:ind w:left="720" w:right="144" w:hanging="720"/>
        <w:jc w:val="both"/>
        <w:rPr>
          <w:b/>
        </w:rPr>
      </w:pPr>
      <w:r w:rsidRPr="008E0BE4">
        <w:rPr>
          <w:b/>
        </w:rPr>
        <w:t>6.0</w:t>
      </w:r>
      <w:r w:rsidRPr="008E0BE4">
        <w:rPr>
          <w:b/>
        </w:rPr>
        <w:tab/>
        <w:t xml:space="preserve">PROPOSALS </w:t>
      </w:r>
      <w:r w:rsidRPr="008E0BE4">
        <w:rPr>
          <w:b/>
          <w:bCs/>
        </w:rPr>
        <w:t xml:space="preserve">CONTENTS  </w:t>
      </w:r>
    </w:p>
    <w:p w:rsidR="00BD3AFB" w:rsidRPr="008E0BE4" w:rsidRDefault="00BD3AFB" w:rsidP="00EB1C1A">
      <w:pPr>
        <w:widowControl w:val="0"/>
        <w:autoSpaceDE w:val="0"/>
        <w:autoSpaceDN w:val="0"/>
        <w:adjustRightInd w:val="0"/>
        <w:ind w:left="720" w:right="144" w:hanging="720"/>
        <w:jc w:val="both"/>
        <w:rPr>
          <w:b/>
        </w:rPr>
      </w:pPr>
    </w:p>
    <w:p w:rsidR="00BD3AFB" w:rsidRPr="008E0BE4" w:rsidRDefault="00BD3AFB" w:rsidP="00EB1C1A">
      <w:pPr>
        <w:pStyle w:val="BodyTextIndent"/>
        <w:spacing w:after="0"/>
        <w:ind w:left="1440" w:right="144" w:hanging="720"/>
        <w:jc w:val="both"/>
      </w:pPr>
      <w:proofErr w:type="gramStart"/>
      <w:r w:rsidRPr="008E0BE4">
        <w:t>6.1</w:t>
      </w:r>
      <w:r w:rsidRPr="008E0BE4">
        <w:tab/>
      </w:r>
      <w:r w:rsidRPr="008E0BE4">
        <w:rPr>
          <w:u w:val="single"/>
        </w:rPr>
        <w:t>Technical Proposal</w:t>
      </w:r>
      <w:r w:rsidRPr="008E0BE4">
        <w:t>.</w:t>
      </w:r>
      <w:proofErr w:type="gramEnd"/>
      <w:r w:rsidRPr="008E0BE4">
        <w:t xml:space="preserve">  The following information must be included in the Technical Proposal.  A proposal lacking any of the following information </w:t>
      </w:r>
      <w:proofErr w:type="gramStart"/>
      <w:r w:rsidRPr="008E0BE4">
        <w:t>may be deemed</w:t>
      </w:r>
      <w:proofErr w:type="gramEnd"/>
      <w:r w:rsidRPr="008E0BE4">
        <w:t xml:space="preserve"> non-responsive.  </w:t>
      </w:r>
    </w:p>
    <w:p w:rsidR="00BD3AFB" w:rsidRPr="008E0BE4" w:rsidRDefault="00BD3AFB" w:rsidP="00EB1C1A">
      <w:pPr>
        <w:ind w:left="2160" w:right="144" w:hanging="720"/>
        <w:jc w:val="both"/>
      </w:pPr>
    </w:p>
    <w:p w:rsidR="00BD3AFB" w:rsidRPr="008E0BE4" w:rsidRDefault="00BD3AFB" w:rsidP="00EB1C1A">
      <w:pPr>
        <w:ind w:left="2160" w:right="144" w:hanging="720"/>
        <w:jc w:val="both"/>
      </w:pPr>
      <w:proofErr w:type="gramStart"/>
      <w:r w:rsidRPr="008E0BE4">
        <w:t>6.1.1</w:t>
      </w:r>
      <w:r w:rsidRPr="008E0BE4">
        <w:tab/>
        <w:t>General information about Proposer</w:t>
      </w:r>
      <w:r w:rsidR="00F874CD" w:rsidRPr="008E0BE4">
        <w:t>.</w:t>
      </w:r>
      <w:proofErr w:type="gramEnd"/>
    </w:p>
    <w:p w:rsidR="00BD3AFB" w:rsidRPr="008E0BE4" w:rsidRDefault="00BD3AFB" w:rsidP="00EB1C1A">
      <w:pPr>
        <w:ind w:left="2160" w:right="144" w:hanging="720"/>
        <w:jc w:val="both"/>
      </w:pPr>
    </w:p>
    <w:p w:rsidR="00BD3AFB" w:rsidRPr="008E0BE4" w:rsidRDefault="00BD3AFB" w:rsidP="00EB1C1A">
      <w:pPr>
        <w:ind w:left="2880" w:right="144" w:hanging="720"/>
        <w:jc w:val="both"/>
      </w:pPr>
      <w:r w:rsidRPr="008E0BE4">
        <w:t>6.1.1.1</w:t>
      </w:r>
      <w:r w:rsidRPr="008E0BE4">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D3AFB" w:rsidRPr="008E0BE4" w:rsidRDefault="00BD3AFB" w:rsidP="00EB1C1A">
      <w:pPr>
        <w:ind w:left="1440" w:right="144" w:hanging="720"/>
        <w:jc w:val="both"/>
      </w:pPr>
    </w:p>
    <w:p w:rsidR="00BD3AFB" w:rsidRPr="008E0BE4" w:rsidRDefault="00BD3AFB" w:rsidP="00EB1C1A">
      <w:pPr>
        <w:ind w:left="2880" w:right="144" w:hanging="720"/>
        <w:jc w:val="both"/>
      </w:pPr>
      <w:r w:rsidRPr="008E0BE4">
        <w:t>6.1.1.2</w:t>
      </w:r>
      <w:r w:rsidRPr="008E0BE4">
        <w:tab/>
        <w:t xml:space="preserve">Name, title, address, telephone number, and email address of the individual who will act as </w:t>
      </w:r>
      <w:proofErr w:type="gramStart"/>
      <w:r w:rsidRPr="008E0BE4">
        <w:t>Proposer’s</w:t>
      </w:r>
      <w:proofErr w:type="gramEnd"/>
      <w:r w:rsidRPr="008E0BE4">
        <w:t xml:space="preserve"> designated representative authorized to bind the entity in contract for purposes of this RFP.</w:t>
      </w:r>
    </w:p>
    <w:p w:rsidR="00BD3AFB" w:rsidRPr="008E0BE4" w:rsidRDefault="00BD3AFB" w:rsidP="00EB1C1A">
      <w:pPr>
        <w:ind w:left="2160" w:right="144" w:hanging="720"/>
        <w:jc w:val="both"/>
        <w:rPr>
          <w:b/>
        </w:rPr>
      </w:pPr>
      <w:proofErr w:type="gramStart"/>
      <w:r w:rsidRPr="008E0BE4">
        <w:lastRenderedPageBreak/>
        <w:t>6.1.2</w:t>
      </w:r>
      <w:r w:rsidRPr="008E0BE4">
        <w:tab/>
        <w:t xml:space="preserve">Proposer’s experience and ability to meet the RFP </w:t>
      </w:r>
      <w:r w:rsidR="0033151F" w:rsidRPr="008E0BE4">
        <w:t>d</w:t>
      </w:r>
      <w:r w:rsidRPr="008E0BE4">
        <w:t>eliverable requirements</w:t>
      </w:r>
      <w:r w:rsidR="00F874CD" w:rsidRPr="008E0BE4">
        <w:t>.</w:t>
      </w:r>
      <w:proofErr w:type="gramEnd"/>
    </w:p>
    <w:p w:rsidR="00BD3AFB" w:rsidRPr="008E0BE4" w:rsidRDefault="00BD3AFB" w:rsidP="00EB1C1A">
      <w:pPr>
        <w:ind w:left="2880" w:right="144" w:hanging="720"/>
        <w:jc w:val="both"/>
        <w:rPr>
          <w:b/>
        </w:rPr>
      </w:pPr>
    </w:p>
    <w:p w:rsidR="00BD3AFB" w:rsidRPr="008E0BE4" w:rsidRDefault="00BD3AFB" w:rsidP="00EB1C1A">
      <w:pPr>
        <w:ind w:left="2880" w:right="144" w:hanging="720"/>
        <w:jc w:val="both"/>
      </w:pPr>
      <w:proofErr w:type="gramStart"/>
      <w:r w:rsidRPr="008E0BE4">
        <w:t>6.1.2.1</w:t>
      </w:r>
      <w:r w:rsidRPr="008E0BE4">
        <w:tab/>
        <w:t>An overview of the Proposer’s business activities, including a description, and the duration and extent, of the Proposer’s activities, which are relevant to this proposal including a description, and the duration and extent, of the Proposer’s experience developing, presenting, and producing distance learning and live training programs for mediators or similar professionals.</w:t>
      </w:r>
      <w:proofErr w:type="gramEnd"/>
    </w:p>
    <w:p w:rsidR="00BD3AFB" w:rsidRPr="008E0BE4" w:rsidRDefault="00BD3AFB" w:rsidP="00EB1C1A">
      <w:pPr>
        <w:ind w:left="1440" w:right="144" w:hanging="720"/>
        <w:jc w:val="both"/>
      </w:pPr>
    </w:p>
    <w:p w:rsidR="00BD3AFB" w:rsidRPr="008E0BE4" w:rsidRDefault="00BD3AFB" w:rsidP="00EB1C1A">
      <w:pPr>
        <w:ind w:left="2880" w:right="144" w:hanging="720"/>
        <w:jc w:val="both"/>
      </w:pPr>
      <w:r w:rsidRPr="008E0BE4">
        <w:t>6.1.2.2</w:t>
      </w:r>
      <w:r w:rsidRPr="008E0BE4">
        <w:tab/>
        <w:t>For each key staff member who would work on this project, a verifiable resume describing the individual’s background, training, and experience, including the individual’s ability and experience in conducting similar projects.</w:t>
      </w:r>
    </w:p>
    <w:p w:rsidR="00BD3AFB" w:rsidRPr="008E0BE4" w:rsidRDefault="00BD3AFB" w:rsidP="00EB1C1A">
      <w:pPr>
        <w:ind w:left="2880" w:right="144" w:hanging="720"/>
        <w:jc w:val="both"/>
      </w:pPr>
    </w:p>
    <w:p w:rsidR="00BD3AFB" w:rsidRPr="008E0BE4" w:rsidRDefault="00BD3AFB" w:rsidP="00EB1C1A">
      <w:pPr>
        <w:ind w:left="2880" w:right="144" w:hanging="720"/>
        <w:jc w:val="both"/>
      </w:pPr>
      <w:proofErr w:type="gramStart"/>
      <w:r w:rsidRPr="008E0BE4">
        <w:t>6.1.2.3</w:t>
      </w:r>
      <w:r w:rsidRPr="008E0BE4">
        <w:tab/>
        <w:t>A description of three (3) similar projects that the Proposer has completed and, if feasible, short examples of the project deliverables.</w:t>
      </w:r>
      <w:proofErr w:type="gramEnd"/>
      <w:r w:rsidRPr="008E0BE4">
        <w:t xml:space="preserve"> </w:t>
      </w:r>
    </w:p>
    <w:p w:rsidR="00BD3AFB" w:rsidRPr="008E0BE4" w:rsidRDefault="00BD3AFB" w:rsidP="00EB1C1A">
      <w:pPr>
        <w:ind w:left="2880" w:right="144" w:hanging="720"/>
        <w:jc w:val="both"/>
      </w:pPr>
    </w:p>
    <w:p w:rsidR="00BD3AFB" w:rsidRPr="008E0BE4" w:rsidRDefault="00BD3AFB" w:rsidP="00EB1C1A">
      <w:pPr>
        <w:ind w:left="2880" w:right="144" w:hanging="720"/>
        <w:jc w:val="both"/>
      </w:pPr>
      <w:r w:rsidRPr="008E0BE4">
        <w:t>6.1.2.4</w:t>
      </w:r>
      <w:r w:rsidRPr="008E0BE4">
        <w:tab/>
        <w:t>Names, addresses, and telephone numbers of three (3) clients for whom the Proposer has conducted similar projects</w:t>
      </w:r>
      <w:proofErr w:type="gramStart"/>
      <w:r w:rsidRPr="008E0BE4">
        <w:t xml:space="preserve">. </w:t>
      </w:r>
      <w:proofErr w:type="gramEnd"/>
      <w:r w:rsidRPr="008E0BE4">
        <w:t>The AOC may check references listed by Proposer.</w:t>
      </w:r>
    </w:p>
    <w:p w:rsidR="00BD3AFB" w:rsidRPr="008E0BE4" w:rsidRDefault="00BD3AFB" w:rsidP="00EB1C1A">
      <w:pPr>
        <w:ind w:left="2880" w:right="144" w:hanging="720"/>
        <w:jc w:val="both"/>
      </w:pPr>
    </w:p>
    <w:p w:rsidR="00BD3AFB" w:rsidRPr="008E0BE4" w:rsidRDefault="00BD3AFB" w:rsidP="00EB1C1A">
      <w:pPr>
        <w:ind w:left="2880" w:right="144" w:hanging="720"/>
        <w:jc w:val="both"/>
      </w:pPr>
      <w:proofErr w:type="gramStart"/>
      <w:r w:rsidRPr="008E0BE4">
        <w:t>6.1.2.5Background and prior experience in legal writing and legal updating of publications.</w:t>
      </w:r>
      <w:proofErr w:type="gramEnd"/>
    </w:p>
    <w:p w:rsidR="00BD3AFB" w:rsidRPr="008E0BE4" w:rsidRDefault="00BD3AFB" w:rsidP="00EB1C1A">
      <w:pPr>
        <w:ind w:left="2880" w:right="144" w:hanging="720"/>
        <w:jc w:val="both"/>
      </w:pPr>
    </w:p>
    <w:p w:rsidR="00BD3AFB" w:rsidRPr="008E0BE4" w:rsidRDefault="00BD3AFB" w:rsidP="00EB1C1A">
      <w:pPr>
        <w:ind w:left="2160" w:right="144" w:hanging="720"/>
        <w:jc w:val="both"/>
      </w:pPr>
      <w:proofErr w:type="gramStart"/>
      <w:r w:rsidRPr="008E0BE4">
        <w:t>6.1.3</w:t>
      </w:r>
      <w:r w:rsidRPr="008E0BE4">
        <w:tab/>
        <w:t>Proposed method to conduct project and project result</w:t>
      </w:r>
      <w:r w:rsidR="00F874CD" w:rsidRPr="008E0BE4">
        <w:t>.</w:t>
      </w:r>
      <w:proofErr w:type="gramEnd"/>
    </w:p>
    <w:p w:rsidR="00BD3AFB" w:rsidRPr="008E0BE4" w:rsidRDefault="00BD3AFB" w:rsidP="00EB1C1A">
      <w:pPr>
        <w:ind w:left="2160" w:right="144" w:hanging="720"/>
        <w:jc w:val="both"/>
        <w:rPr>
          <w:i/>
        </w:rPr>
      </w:pPr>
    </w:p>
    <w:p w:rsidR="00BD3AFB" w:rsidRPr="008E0BE4" w:rsidRDefault="00BD3AFB" w:rsidP="00EB1C1A">
      <w:pPr>
        <w:ind w:left="2880" w:right="144" w:hanging="720"/>
        <w:jc w:val="both"/>
      </w:pPr>
      <w:r w:rsidRPr="008E0BE4">
        <w:t>6.1.3.1</w:t>
      </w:r>
      <w:r w:rsidRPr="008E0BE4">
        <w:tab/>
        <w:t xml:space="preserve">Describe the process or method that </w:t>
      </w:r>
      <w:proofErr w:type="gramStart"/>
      <w:r w:rsidRPr="008E0BE4">
        <w:t>would be used</w:t>
      </w:r>
      <w:proofErr w:type="gramEnd"/>
      <w:r w:rsidRPr="008E0BE4">
        <w:t xml:space="preserve"> to carry out this project.</w:t>
      </w:r>
    </w:p>
    <w:p w:rsidR="00BD3AFB" w:rsidRPr="008E0BE4" w:rsidRDefault="00BD3AFB" w:rsidP="00EB1C1A">
      <w:pPr>
        <w:ind w:left="2880" w:right="144" w:hanging="720"/>
        <w:jc w:val="both"/>
      </w:pPr>
    </w:p>
    <w:p w:rsidR="00BD3AFB" w:rsidRPr="008E0BE4" w:rsidRDefault="00BD3AFB" w:rsidP="00EB1C1A">
      <w:pPr>
        <w:ind w:left="2880" w:right="144" w:hanging="720"/>
        <w:jc w:val="both"/>
      </w:pPr>
      <w:r w:rsidRPr="008E0BE4">
        <w:t>6.1.3.2</w:t>
      </w:r>
      <w:r w:rsidRPr="008E0BE4">
        <w:tab/>
        <w:t xml:space="preserve">Identify the equipment, platforms, and software that </w:t>
      </w:r>
      <w:proofErr w:type="gramStart"/>
      <w:r w:rsidRPr="008E0BE4">
        <w:t>would be used</w:t>
      </w:r>
      <w:proofErr w:type="gramEnd"/>
      <w:r w:rsidRPr="008E0BE4">
        <w:t xml:space="preserve"> to carry out this project.</w:t>
      </w:r>
    </w:p>
    <w:p w:rsidR="00BD3AFB" w:rsidRPr="008E0BE4" w:rsidRDefault="00BD3AFB" w:rsidP="00EB1C1A">
      <w:pPr>
        <w:ind w:left="2880" w:right="144" w:hanging="720"/>
        <w:jc w:val="both"/>
      </w:pPr>
    </w:p>
    <w:p w:rsidR="00BD3AFB" w:rsidRPr="008E0BE4" w:rsidRDefault="00BD3AFB" w:rsidP="00EB1C1A">
      <w:pPr>
        <w:ind w:left="2880" w:right="144" w:hanging="720"/>
        <w:jc w:val="both"/>
      </w:pPr>
      <w:r w:rsidRPr="008E0BE4">
        <w:t xml:space="preserve">6.1.3.3 List the major tasks that </w:t>
      </w:r>
      <w:proofErr w:type="gramStart"/>
      <w:r w:rsidRPr="008E0BE4">
        <w:t>would be performed</w:t>
      </w:r>
      <w:proofErr w:type="gramEnd"/>
      <w:r w:rsidRPr="008E0BE4">
        <w:t xml:space="preserve"> to complete the project and identify the person(s) who would perform each. </w:t>
      </w:r>
    </w:p>
    <w:p w:rsidR="00BD3AFB" w:rsidRPr="008E0BE4" w:rsidRDefault="00BD3AFB" w:rsidP="00EB1C1A">
      <w:pPr>
        <w:ind w:left="2880" w:right="144" w:hanging="720"/>
        <w:jc w:val="both"/>
      </w:pPr>
    </w:p>
    <w:p w:rsidR="00BD3AFB" w:rsidRPr="008E0BE4" w:rsidRDefault="00BD3AFB" w:rsidP="00EB1C1A">
      <w:pPr>
        <w:ind w:left="2880" w:right="144" w:hanging="720"/>
        <w:jc w:val="both"/>
      </w:pPr>
      <w:r w:rsidRPr="008E0BE4">
        <w:t>6.1.3.4</w:t>
      </w:r>
      <w:r w:rsidRPr="008E0BE4">
        <w:tab/>
        <w:t>Describe, in detail, the final product that you propose to deliver.</w:t>
      </w:r>
    </w:p>
    <w:p w:rsidR="00BD3AFB" w:rsidRPr="008E0BE4" w:rsidRDefault="00BD3AFB" w:rsidP="00EB1C1A">
      <w:pPr>
        <w:ind w:left="2880" w:right="144" w:hanging="720"/>
        <w:jc w:val="both"/>
      </w:pPr>
    </w:p>
    <w:p w:rsidR="00BD3AFB" w:rsidRPr="008E0BE4" w:rsidRDefault="00BD3AFB" w:rsidP="00D76A9F">
      <w:pPr>
        <w:widowControl w:val="0"/>
        <w:ind w:left="2160" w:right="475" w:hanging="720"/>
        <w:jc w:val="both"/>
      </w:pPr>
      <w:proofErr w:type="gramStart"/>
      <w:r w:rsidRPr="008E0BE4">
        <w:t>6.1.</w:t>
      </w:r>
      <w:r w:rsidR="002562ED" w:rsidRPr="008E0BE4">
        <w:t>4</w:t>
      </w:r>
      <w:r w:rsidRPr="008E0BE4">
        <w:tab/>
        <w:t>Acceptance of the Terms and Conditions.</w:t>
      </w:r>
      <w:proofErr w:type="gramEnd"/>
      <w:r w:rsidRPr="008E0BE4">
        <w:t xml:space="preserve">  </w:t>
      </w:r>
    </w:p>
    <w:p w:rsidR="00BD3AFB" w:rsidRPr="008E0BE4" w:rsidRDefault="00BD3AFB" w:rsidP="00D76A9F">
      <w:pPr>
        <w:widowControl w:val="0"/>
        <w:ind w:left="2160" w:right="475" w:hanging="720"/>
        <w:jc w:val="both"/>
      </w:pPr>
    </w:p>
    <w:p w:rsidR="00BD3AFB" w:rsidRPr="008E0BE4" w:rsidRDefault="00BD3AFB" w:rsidP="00D76A9F">
      <w:pPr>
        <w:widowControl w:val="0"/>
        <w:spacing w:after="240"/>
        <w:ind w:left="2880" w:right="144" w:hanging="720"/>
        <w:jc w:val="both"/>
      </w:pPr>
      <w:r w:rsidRPr="008E0BE4">
        <w:t>6.1.</w:t>
      </w:r>
      <w:r w:rsidR="002562ED" w:rsidRPr="008E0BE4">
        <w:t>4</w:t>
      </w:r>
      <w:r w:rsidRPr="008E0BE4">
        <w:t>.1</w:t>
      </w:r>
      <w:r w:rsidRPr="008E0BE4">
        <w:tab/>
        <w:t xml:space="preserve">On </w:t>
      </w:r>
      <w:r w:rsidRPr="008E0BE4">
        <w:rPr>
          <w:i/>
        </w:rPr>
        <w:t>Attachment 3, Proposer’s Acceptance of Terms and Conditions,</w:t>
      </w:r>
      <w:r w:rsidRPr="008E0BE4">
        <w:t xml:space="preserve"> the Proposer must either indicate acceptance of the Terms and Conditions or clearly identify exceptions to the Terms and Conditions.  An “exception” includes any addition, deletion, qualification, limitation or other change.  </w:t>
      </w:r>
    </w:p>
    <w:p w:rsidR="00BD3AFB" w:rsidRPr="008E0BE4" w:rsidRDefault="00BD3AFB" w:rsidP="00BB5083">
      <w:pPr>
        <w:ind w:left="2880" w:hanging="720"/>
        <w:jc w:val="both"/>
      </w:pPr>
      <w:r w:rsidRPr="008E0BE4">
        <w:t>6.1.</w:t>
      </w:r>
      <w:r w:rsidR="002562ED" w:rsidRPr="008E0BE4">
        <w:t>4</w:t>
      </w:r>
      <w:r w:rsidRPr="008E0BE4">
        <w:t>.2</w:t>
      </w:r>
      <w:r w:rsidRPr="008E0BE4">
        <w:tab/>
        <w:t xml:space="preserve">If exceptions </w:t>
      </w:r>
      <w:proofErr w:type="gramStart"/>
      <w:r w:rsidRPr="008E0BE4">
        <w:t>are identified</w:t>
      </w:r>
      <w:proofErr w:type="gramEnd"/>
      <w:r w:rsidRPr="008E0BE4">
        <w:t xml:space="preserve">, the Proposer must also submit a redlined version of the Terms and Conditions that clearly tracks proposed changes, and a written explanation or rationale for each exception and/or proposed change. </w:t>
      </w:r>
    </w:p>
    <w:p w:rsidR="00BD3AFB" w:rsidRPr="008E0BE4" w:rsidRDefault="00BD3AFB" w:rsidP="003D2D3E">
      <w:pPr>
        <w:ind w:left="2880" w:hanging="720"/>
        <w:jc w:val="both"/>
      </w:pPr>
      <w:r w:rsidRPr="008E0BE4">
        <w:lastRenderedPageBreak/>
        <w:t>6.1.</w:t>
      </w:r>
      <w:r w:rsidR="002562ED" w:rsidRPr="008E0BE4">
        <w:t>4</w:t>
      </w:r>
      <w:r w:rsidRPr="008E0BE4">
        <w:t>.3</w:t>
      </w:r>
      <w:r w:rsidRPr="008E0BE4">
        <w:tab/>
        <w:t xml:space="preserve">NOTE: A proposal that takes a material exception (addition, deletion, or other modification) to a Minimum Term </w:t>
      </w:r>
      <w:proofErr w:type="gramStart"/>
      <w:r w:rsidRPr="008E0BE4">
        <w:t>will be deemed</w:t>
      </w:r>
      <w:proofErr w:type="gramEnd"/>
      <w:r w:rsidRPr="008E0BE4">
        <w:t xml:space="preserve"> nonresponsive.  The AOC, in its sole discretion, will determine what constitutes a material exception.</w:t>
      </w:r>
    </w:p>
    <w:p w:rsidR="00BD3AFB" w:rsidRPr="008E0BE4" w:rsidRDefault="00BD3AFB" w:rsidP="00BB5083">
      <w:pPr>
        <w:pStyle w:val="ListParagraph"/>
        <w:tabs>
          <w:tab w:val="left" w:pos="1440"/>
        </w:tabs>
        <w:ind w:left="1440" w:hanging="720"/>
        <w:jc w:val="both"/>
      </w:pPr>
    </w:p>
    <w:p w:rsidR="00BD3AFB" w:rsidRPr="008E0BE4" w:rsidRDefault="00BD3AFB" w:rsidP="00BB5083">
      <w:pPr>
        <w:ind w:left="2160" w:right="475" w:hanging="720"/>
        <w:jc w:val="both"/>
      </w:pPr>
      <w:proofErr w:type="gramStart"/>
      <w:r w:rsidRPr="008E0BE4">
        <w:t>6.1.</w:t>
      </w:r>
      <w:r w:rsidR="002562ED" w:rsidRPr="008E0BE4">
        <w:t>5</w:t>
      </w:r>
      <w:r w:rsidRPr="008E0BE4">
        <w:tab/>
        <w:t>Certifications, Attachments, and other requirements.</w:t>
      </w:r>
      <w:proofErr w:type="gramEnd"/>
      <w:r w:rsidRPr="008E0BE4">
        <w:t xml:space="preserve"> </w:t>
      </w:r>
    </w:p>
    <w:p w:rsidR="00BD3AFB" w:rsidRPr="008E0BE4" w:rsidRDefault="00BD3AFB" w:rsidP="00BB5083">
      <w:pPr>
        <w:ind w:left="1440" w:hanging="720"/>
        <w:jc w:val="both"/>
      </w:pPr>
    </w:p>
    <w:p w:rsidR="00BD3AFB" w:rsidRPr="008E0BE4" w:rsidRDefault="00BD3AFB">
      <w:pPr>
        <w:ind w:left="2880" w:hanging="720"/>
        <w:jc w:val="both"/>
      </w:pPr>
      <w:r w:rsidRPr="008E0BE4">
        <w:t>6.1.</w:t>
      </w:r>
      <w:r w:rsidR="002562ED" w:rsidRPr="008E0BE4">
        <w:t>5</w:t>
      </w:r>
      <w:r w:rsidRPr="008E0BE4">
        <w:t xml:space="preserve">.1 Proposer must include in its proposal a completed and signed </w:t>
      </w:r>
      <w:r w:rsidRPr="008E0BE4">
        <w:rPr>
          <w:i/>
        </w:rPr>
        <w:t>Attachment 4,</w:t>
      </w:r>
      <w:r w:rsidRPr="008E0BE4">
        <w:t xml:space="preserve"> </w:t>
      </w:r>
      <w:r w:rsidRPr="008E0BE4">
        <w:rPr>
          <w:i/>
        </w:rPr>
        <w:t>Payee Data Record Form</w:t>
      </w:r>
      <w:r w:rsidRPr="008E0BE4">
        <w:t xml:space="preserve">, or provide a copy of a form previously submitted to the AOC.  </w:t>
      </w:r>
    </w:p>
    <w:p w:rsidR="00BD3AFB" w:rsidRPr="008E0BE4" w:rsidRDefault="00BD3AFB" w:rsidP="00BB5083">
      <w:pPr>
        <w:pStyle w:val="BodyText"/>
        <w:tabs>
          <w:tab w:val="num" w:pos="2250"/>
        </w:tabs>
        <w:spacing w:after="0"/>
        <w:ind w:left="2880"/>
        <w:jc w:val="both"/>
      </w:pPr>
    </w:p>
    <w:p w:rsidR="00BD3AFB" w:rsidRPr="008E0BE4" w:rsidRDefault="00BD3AFB" w:rsidP="00BB5083">
      <w:pPr>
        <w:ind w:left="2880" w:hanging="720"/>
        <w:jc w:val="both"/>
      </w:pPr>
      <w:r w:rsidRPr="008E0BE4">
        <w:t>6.1.</w:t>
      </w:r>
      <w:r w:rsidR="002562ED" w:rsidRPr="008E0BE4">
        <w:t>5</w:t>
      </w:r>
      <w:r w:rsidRPr="008E0BE4">
        <w:t>.2</w:t>
      </w:r>
      <w:r w:rsidRPr="008E0BE4">
        <w:tab/>
        <w:t xml:space="preserve">Proposer must complete </w:t>
      </w:r>
      <w:r w:rsidRPr="008E0BE4">
        <w:rPr>
          <w:i/>
        </w:rPr>
        <w:t>Attachment 5, Darfur Contracting Act Certification</w:t>
      </w:r>
      <w:r w:rsidRPr="008E0BE4">
        <w:t xml:space="preserve"> </w:t>
      </w:r>
      <w:r w:rsidRPr="008E0BE4">
        <w:rPr>
          <w:i/>
        </w:rPr>
        <w:t>Form</w:t>
      </w:r>
      <w:r w:rsidRPr="008E0BE4">
        <w:t xml:space="preserve"> and submit the completed certification with its proposal.  </w:t>
      </w:r>
    </w:p>
    <w:p w:rsidR="00BD3AFB" w:rsidRPr="008E0BE4" w:rsidRDefault="00BD3AFB" w:rsidP="00BB5083">
      <w:pPr>
        <w:ind w:left="2160" w:hanging="720"/>
        <w:jc w:val="both"/>
      </w:pPr>
    </w:p>
    <w:p w:rsidR="00BD3AFB" w:rsidRPr="008E0BE4" w:rsidRDefault="00BD3AFB" w:rsidP="00923385">
      <w:pPr>
        <w:ind w:left="2880" w:hanging="720"/>
        <w:jc w:val="both"/>
      </w:pPr>
      <w:proofErr w:type="gramStart"/>
      <w:r w:rsidRPr="008E0BE4">
        <w:t>6.1.</w:t>
      </w:r>
      <w:r w:rsidR="002562ED" w:rsidRPr="008E0BE4">
        <w:t>5</w:t>
      </w:r>
      <w:r w:rsidRPr="008E0BE4">
        <w:t>.3</w:t>
      </w:r>
      <w:r w:rsidRPr="008E0BE4">
        <w:tab/>
        <w:t xml:space="preserve">Using </w:t>
      </w:r>
      <w:r w:rsidRPr="008E0BE4">
        <w:rPr>
          <w:i/>
        </w:rPr>
        <w:t>Attachment 6, Conflict of Interest Certification Form,</w:t>
      </w:r>
      <w:r w:rsidRPr="008E0BE4">
        <w:t xml:space="preserve"> Proposer must certify that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roofErr w:type="gramEnd"/>
      <w:r w:rsidRPr="008E0BE4">
        <w:t xml:space="preserve"> </w:t>
      </w:r>
    </w:p>
    <w:p w:rsidR="00BD3AFB" w:rsidRPr="008E0BE4" w:rsidRDefault="00BD3AFB" w:rsidP="00BB5083">
      <w:pPr>
        <w:ind w:left="2160" w:hanging="720"/>
        <w:jc w:val="both"/>
      </w:pPr>
    </w:p>
    <w:p w:rsidR="00BD3AFB" w:rsidRPr="008E0BE4" w:rsidRDefault="00BD3AFB" w:rsidP="00BB5083">
      <w:pPr>
        <w:ind w:left="2880" w:hanging="720"/>
        <w:jc w:val="both"/>
      </w:pPr>
      <w:r w:rsidRPr="008E0BE4">
        <w:rPr>
          <w:rFonts w:cs="Arial"/>
          <w:spacing w:val="-3"/>
        </w:rPr>
        <w:t>6.1.</w:t>
      </w:r>
      <w:r w:rsidR="002562ED" w:rsidRPr="008E0BE4">
        <w:rPr>
          <w:rFonts w:cs="Arial"/>
          <w:spacing w:val="-3"/>
        </w:rPr>
        <w:t>5</w:t>
      </w:r>
      <w:r w:rsidRPr="008E0BE4">
        <w:rPr>
          <w:rFonts w:cs="Arial"/>
          <w:spacing w:val="-3"/>
        </w:rPr>
        <w:t>.4</w:t>
      </w:r>
      <w:r w:rsidRPr="008E0BE4">
        <w:tab/>
        <w:t>If Proposer is a corporation and the contract will be performed within California, Proposer must provide proof that it is in good standing and qualified to conduct business in California</w:t>
      </w:r>
      <w:proofErr w:type="gramStart"/>
      <w:r w:rsidRPr="008E0BE4">
        <w:t xml:space="preserve">. </w:t>
      </w:r>
      <w:proofErr w:type="gramEnd"/>
      <w:r w:rsidRPr="008E0BE4">
        <w:t>AOC may verify by checking with California’s Office of the Secretary of State.</w:t>
      </w:r>
    </w:p>
    <w:p w:rsidR="00BD3AFB" w:rsidRPr="008E0BE4" w:rsidRDefault="00BD3AFB" w:rsidP="00BB5083">
      <w:pPr>
        <w:ind w:left="2160" w:hanging="720"/>
        <w:jc w:val="both"/>
      </w:pPr>
    </w:p>
    <w:p w:rsidR="00BD3AFB" w:rsidRPr="008E0BE4" w:rsidRDefault="00BD3AFB" w:rsidP="00BB5083">
      <w:pPr>
        <w:ind w:left="2880" w:hanging="720"/>
        <w:jc w:val="both"/>
        <w:rPr>
          <w:rFonts w:cs="Arial"/>
          <w:spacing w:val="-3"/>
        </w:rPr>
      </w:pPr>
      <w:r w:rsidRPr="008E0BE4">
        <w:t>6.1.</w:t>
      </w:r>
      <w:r w:rsidR="002562ED" w:rsidRPr="008E0BE4">
        <w:t>5</w:t>
      </w:r>
      <w:r w:rsidRPr="008E0BE4">
        <w:t>.5</w:t>
      </w:r>
      <w:r w:rsidRPr="008E0BE4">
        <w:tab/>
        <w:t xml:space="preserve">Proposer must provide </w:t>
      </w:r>
      <w:r w:rsidRPr="008E0BE4">
        <w:rPr>
          <w:rFonts w:cs="Arial"/>
          <w:spacing w:val="-3"/>
        </w:rPr>
        <w:t>copies of current business licenses, professional certifications, or other credentials.</w:t>
      </w:r>
    </w:p>
    <w:p w:rsidR="00BD3AFB" w:rsidRPr="008E0BE4" w:rsidRDefault="00BD3AFB" w:rsidP="00BB5083">
      <w:pPr>
        <w:ind w:left="2160" w:hanging="720"/>
        <w:jc w:val="both"/>
      </w:pPr>
    </w:p>
    <w:p w:rsidR="00BD3AFB" w:rsidRPr="008E0BE4" w:rsidRDefault="00BD3AFB" w:rsidP="003F2088">
      <w:pPr>
        <w:pStyle w:val="BodyTextIndent"/>
        <w:spacing w:after="0"/>
        <w:ind w:left="1440" w:right="-36" w:hanging="720"/>
        <w:jc w:val="both"/>
      </w:pPr>
      <w:proofErr w:type="gramStart"/>
      <w:r w:rsidRPr="008E0BE4">
        <w:t>6.2</w:t>
      </w:r>
      <w:r w:rsidRPr="008E0BE4">
        <w:tab/>
      </w:r>
      <w:r w:rsidRPr="008E0BE4">
        <w:rPr>
          <w:u w:val="single"/>
        </w:rPr>
        <w:t>Cost Proposal</w:t>
      </w:r>
      <w:r w:rsidRPr="008E0BE4">
        <w:t>.</w:t>
      </w:r>
      <w:proofErr w:type="gramEnd"/>
      <w:r w:rsidRPr="008E0BE4">
        <w:t xml:space="preserve">  The following information must be included in the Cost Proposal</w:t>
      </w:r>
      <w:proofErr w:type="gramStart"/>
      <w:r w:rsidRPr="008E0BE4">
        <w:t xml:space="preserve">. </w:t>
      </w:r>
      <w:proofErr w:type="gramEnd"/>
      <w:r w:rsidRPr="008E0BE4">
        <w:t xml:space="preserve">A proposal lacking any of the following information </w:t>
      </w:r>
      <w:proofErr w:type="gramStart"/>
      <w:r w:rsidRPr="008E0BE4">
        <w:t>may be deemed</w:t>
      </w:r>
      <w:proofErr w:type="gramEnd"/>
      <w:r w:rsidRPr="008E0BE4">
        <w:t xml:space="preserve"> non-responsive. </w:t>
      </w:r>
    </w:p>
    <w:p w:rsidR="00BD3AFB" w:rsidRPr="008E0BE4" w:rsidRDefault="00BD3AFB" w:rsidP="003F2088">
      <w:pPr>
        <w:pStyle w:val="BodyTextIndent"/>
        <w:spacing w:after="0"/>
        <w:ind w:left="1440" w:right="-36" w:hanging="720"/>
        <w:jc w:val="both"/>
      </w:pPr>
    </w:p>
    <w:p w:rsidR="008D432E" w:rsidRPr="008E0BE4" w:rsidRDefault="00BD3AFB" w:rsidP="00430BE1">
      <w:pPr>
        <w:pStyle w:val="ExhibitC2"/>
        <w:numPr>
          <w:ilvl w:val="0"/>
          <w:numId w:val="0"/>
        </w:numPr>
        <w:ind w:left="2160" w:right="-18" w:hanging="720"/>
        <w:jc w:val="both"/>
        <w:rPr>
          <w:szCs w:val="24"/>
        </w:rPr>
      </w:pPr>
      <w:r w:rsidRPr="008E0BE4">
        <w:t>6.2.1</w:t>
      </w:r>
      <w:r w:rsidRPr="008E0BE4">
        <w:tab/>
      </w:r>
      <w:r w:rsidR="00487A57" w:rsidRPr="008E0BE4">
        <w:t xml:space="preserve">As a separate document, submit a detailed line item budget showing total cost of the services for each of the </w:t>
      </w:r>
      <w:r w:rsidR="00112E98" w:rsidRPr="008E0BE4">
        <w:t>t</w:t>
      </w:r>
      <w:r w:rsidR="00430BE1" w:rsidRPr="008E0BE4">
        <w:t>welve</w:t>
      </w:r>
      <w:r w:rsidR="00487A57" w:rsidRPr="008E0BE4">
        <w:t xml:space="preserve"> (</w:t>
      </w:r>
      <w:r w:rsidR="00973C89" w:rsidRPr="008E0BE4">
        <w:t>1</w:t>
      </w:r>
      <w:r w:rsidR="00430BE1" w:rsidRPr="008E0BE4">
        <w:t>2</w:t>
      </w:r>
      <w:r w:rsidR="00487A57" w:rsidRPr="008E0BE4">
        <w:t>) Deliverables</w:t>
      </w:r>
      <w:r w:rsidR="00973C89" w:rsidRPr="008E0BE4">
        <w:rPr>
          <w:b/>
          <w:i/>
        </w:rPr>
        <w:t xml:space="preserve"> </w:t>
      </w:r>
      <w:r w:rsidR="00487A57" w:rsidRPr="008E0BE4">
        <w:t xml:space="preserve">specified in </w:t>
      </w:r>
      <w:r w:rsidR="00487A57" w:rsidRPr="008E0BE4">
        <w:rPr>
          <w:i/>
        </w:rPr>
        <w:t>Attachment 2 Contract Terms, Exhibit D - Work to be Performed.</w:t>
      </w:r>
      <w:r w:rsidR="00487A57" w:rsidRPr="008E0BE4">
        <w:t xml:space="preserve"> Th</w:t>
      </w:r>
      <w:r w:rsidR="00430BE1" w:rsidRPr="008E0BE4">
        <w:t xml:space="preserve">e </w:t>
      </w:r>
      <w:r w:rsidR="00AB28A3" w:rsidRPr="008E0BE4">
        <w:rPr>
          <w:szCs w:val="24"/>
        </w:rPr>
        <w:t>Budget Justification</w:t>
      </w:r>
      <w:r w:rsidR="00430BE1" w:rsidRPr="008E0BE4">
        <w:t xml:space="preserve"> shall provide</w:t>
      </w:r>
      <w:r w:rsidR="0076339D" w:rsidRPr="008E0BE4">
        <w:t xml:space="preserve"> the</w:t>
      </w:r>
      <w:r w:rsidR="00487A57" w:rsidRPr="008E0BE4">
        <w:t xml:space="preserve"> hourly rate</w:t>
      </w:r>
      <w:r w:rsidR="0076339D" w:rsidRPr="008E0BE4">
        <w:t xml:space="preserve"> per Key Personnel</w:t>
      </w:r>
      <w:r w:rsidR="00487A57" w:rsidRPr="008E0BE4">
        <w:t xml:space="preserve">, </w:t>
      </w:r>
      <w:r w:rsidR="0076339D" w:rsidRPr="008E0BE4">
        <w:t xml:space="preserve">their </w:t>
      </w:r>
      <w:r w:rsidR="00487A57" w:rsidRPr="008E0BE4">
        <w:t>title, and responsibilities</w:t>
      </w:r>
      <w:r w:rsidR="00477D54" w:rsidRPr="008E0BE4">
        <w:t>.</w:t>
      </w:r>
      <w:r w:rsidR="00487A57" w:rsidRPr="008E0BE4">
        <w:t xml:space="preserve"> </w:t>
      </w:r>
      <w:r w:rsidR="008D432E" w:rsidRPr="008E0BE4">
        <w:rPr>
          <w:i/>
          <w:szCs w:val="24"/>
        </w:rPr>
        <w:t>The hourly rates are inclusive of all costs, benefits, expenses, fees, overhead, and profits payable to the Contractor for services rendered to the State</w:t>
      </w:r>
      <w:r w:rsidR="001259C1" w:rsidRPr="008E0BE4">
        <w:rPr>
          <w:i/>
          <w:szCs w:val="24"/>
        </w:rPr>
        <w:t xml:space="preserve">. </w:t>
      </w:r>
      <w:r w:rsidR="00A31EF9" w:rsidRPr="008E0BE4">
        <w:rPr>
          <w:szCs w:val="24"/>
        </w:rPr>
        <w:t xml:space="preserve">The </w:t>
      </w:r>
      <w:r w:rsidR="005003DF" w:rsidRPr="008E0BE4">
        <w:rPr>
          <w:szCs w:val="24"/>
        </w:rPr>
        <w:t xml:space="preserve">total </w:t>
      </w:r>
      <w:r w:rsidR="00A31EF9" w:rsidRPr="008E0BE4">
        <w:rPr>
          <w:szCs w:val="24"/>
        </w:rPr>
        <w:t xml:space="preserve">cost per Deliverable is </w:t>
      </w:r>
      <w:r w:rsidR="0076339D" w:rsidRPr="008E0BE4">
        <w:rPr>
          <w:szCs w:val="24"/>
        </w:rPr>
        <w:t xml:space="preserve">determined by </w:t>
      </w:r>
      <w:r w:rsidR="00A31EF9" w:rsidRPr="008E0BE4">
        <w:rPr>
          <w:szCs w:val="24"/>
        </w:rPr>
        <w:t>calculat</w:t>
      </w:r>
      <w:r w:rsidR="0076339D" w:rsidRPr="008E0BE4">
        <w:rPr>
          <w:szCs w:val="24"/>
        </w:rPr>
        <w:t>ing</w:t>
      </w:r>
      <w:r w:rsidR="00A31EF9" w:rsidRPr="008E0BE4">
        <w:rPr>
          <w:szCs w:val="24"/>
        </w:rPr>
        <w:t xml:space="preserve"> </w:t>
      </w:r>
      <w:r w:rsidR="004A1E8E" w:rsidRPr="008E0BE4">
        <w:rPr>
          <w:szCs w:val="24"/>
        </w:rPr>
        <w:t xml:space="preserve">the </w:t>
      </w:r>
      <w:r w:rsidR="00A31EF9" w:rsidRPr="008E0BE4">
        <w:rPr>
          <w:szCs w:val="24"/>
        </w:rPr>
        <w:t xml:space="preserve">hourly rate </w:t>
      </w:r>
      <w:r w:rsidR="00C80083" w:rsidRPr="008E0BE4">
        <w:rPr>
          <w:szCs w:val="24"/>
        </w:rPr>
        <w:t xml:space="preserve">times the number of hours for </w:t>
      </w:r>
      <w:r w:rsidR="004A1E8E" w:rsidRPr="008E0BE4">
        <w:rPr>
          <w:szCs w:val="24"/>
        </w:rPr>
        <w:t xml:space="preserve">a </w:t>
      </w:r>
      <w:r w:rsidR="00A31EF9" w:rsidRPr="008E0BE4">
        <w:rPr>
          <w:szCs w:val="24"/>
        </w:rPr>
        <w:t xml:space="preserve">Key Personnel </w:t>
      </w:r>
      <w:r w:rsidR="004A0B8E" w:rsidRPr="008E0BE4">
        <w:rPr>
          <w:szCs w:val="24"/>
        </w:rPr>
        <w:t>working on a Deliverable</w:t>
      </w:r>
      <w:r w:rsidR="00E1433C" w:rsidRPr="008E0BE4">
        <w:rPr>
          <w:szCs w:val="24"/>
        </w:rPr>
        <w:t xml:space="preserve">. </w:t>
      </w:r>
      <w:r w:rsidR="004A0B8E" w:rsidRPr="008E0BE4">
        <w:rPr>
          <w:szCs w:val="24"/>
        </w:rPr>
        <w:t xml:space="preserve"> </w:t>
      </w:r>
      <w:r w:rsidR="008D432E" w:rsidRPr="008E0BE4">
        <w:rPr>
          <w:szCs w:val="24"/>
        </w:rPr>
        <w:t>The Contractor shall not charge nor shall the State pay any overtime rate.</w:t>
      </w:r>
    </w:p>
    <w:p w:rsidR="00AB7FA5" w:rsidRPr="008E0BE4" w:rsidRDefault="00AB7FA5" w:rsidP="003F2088">
      <w:pPr>
        <w:ind w:left="1440" w:right="-36"/>
        <w:jc w:val="both"/>
      </w:pPr>
    </w:p>
    <w:p w:rsidR="00BD3AFB" w:rsidRPr="008E0BE4" w:rsidRDefault="00BD3AFB" w:rsidP="003F2088">
      <w:pPr>
        <w:ind w:left="1440" w:right="-36"/>
        <w:jc w:val="both"/>
      </w:pPr>
      <w:r w:rsidRPr="008E0BE4">
        <w:t>NOTE: It is unlawful for any person engaged in business within this state to sell or use any article or product as a “loss leader” as defined in Section 17030 of the Business and Professions Code.</w:t>
      </w:r>
    </w:p>
    <w:p w:rsidR="00BD3AFB" w:rsidRPr="008E0BE4" w:rsidRDefault="00BD3AFB" w:rsidP="006552C5">
      <w:pPr>
        <w:widowControl w:val="0"/>
        <w:ind w:left="720" w:right="-43" w:hanging="720"/>
        <w:jc w:val="both"/>
        <w:rPr>
          <w:sz w:val="2"/>
        </w:rPr>
      </w:pPr>
    </w:p>
    <w:p w:rsidR="00BD3AFB" w:rsidRPr="008E0BE4" w:rsidRDefault="00BD3AFB" w:rsidP="006552C5">
      <w:pPr>
        <w:widowControl w:val="0"/>
        <w:ind w:left="720" w:right="-43" w:hanging="720"/>
        <w:jc w:val="both"/>
        <w:rPr>
          <w:sz w:val="2"/>
        </w:rPr>
      </w:pPr>
    </w:p>
    <w:p w:rsidR="00BD3AFB" w:rsidRPr="008E0BE4" w:rsidRDefault="00BD3AFB" w:rsidP="006552C5">
      <w:pPr>
        <w:widowControl w:val="0"/>
        <w:ind w:left="720" w:right="-43" w:hanging="720"/>
        <w:jc w:val="both"/>
        <w:rPr>
          <w:b/>
          <w:bCs/>
        </w:rPr>
      </w:pPr>
    </w:p>
    <w:p w:rsidR="00BD3AFB" w:rsidRPr="008E0BE4" w:rsidRDefault="00BD3AFB" w:rsidP="006552C5">
      <w:pPr>
        <w:widowControl w:val="0"/>
        <w:ind w:left="720" w:right="-43" w:hanging="720"/>
        <w:jc w:val="both"/>
        <w:rPr>
          <w:b/>
          <w:bCs/>
        </w:rPr>
      </w:pPr>
      <w:r w:rsidRPr="008E0BE4">
        <w:rPr>
          <w:b/>
          <w:bCs/>
        </w:rPr>
        <w:lastRenderedPageBreak/>
        <w:t>7.0</w:t>
      </w:r>
      <w:r w:rsidRPr="008E0BE4">
        <w:rPr>
          <w:b/>
          <w:bCs/>
        </w:rPr>
        <w:tab/>
        <w:t>OFFER PERIOD</w:t>
      </w:r>
    </w:p>
    <w:p w:rsidR="00BD3AFB" w:rsidRPr="008E0BE4" w:rsidRDefault="00BD3AFB">
      <w:pPr>
        <w:pStyle w:val="ExhibitC2"/>
        <w:numPr>
          <w:ilvl w:val="0"/>
          <w:numId w:val="0"/>
        </w:numPr>
        <w:ind w:left="720" w:right="-43"/>
        <w:jc w:val="both"/>
      </w:pPr>
    </w:p>
    <w:p w:rsidR="00BD3AFB" w:rsidRPr="008E0BE4" w:rsidRDefault="00BD3AFB">
      <w:pPr>
        <w:pStyle w:val="ExhibitC2"/>
        <w:numPr>
          <w:ilvl w:val="0"/>
          <w:numId w:val="0"/>
        </w:numPr>
        <w:ind w:left="720" w:right="-43"/>
        <w:jc w:val="both"/>
      </w:pPr>
      <w:r w:rsidRPr="008E0BE4">
        <w:t xml:space="preserve">A Proposer's proposal is an irrevocable offer for </w:t>
      </w:r>
      <w:r w:rsidR="00F62998" w:rsidRPr="008E0BE4">
        <w:t>one hundred twenty</w:t>
      </w:r>
      <w:r w:rsidRPr="008E0BE4">
        <w:t xml:space="preserve"> (</w:t>
      </w:r>
      <w:r w:rsidR="00F62998" w:rsidRPr="008E0BE4">
        <w:t>12</w:t>
      </w:r>
      <w:r w:rsidRPr="008E0BE4">
        <w:t xml:space="preserve">0) days following the proposal due date.  In the event a final contract has not been awarded within this </w:t>
      </w:r>
      <w:r w:rsidR="00C63930" w:rsidRPr="008E0BE4">
        <w:t>one hundred twenty (120) days</w:t>
      </w:r>
      <w:r w:rsidRPr="008E0BE4">
        <w:t xml:space="preserve">, the AOC reserves the right to negotiate extensions to this period.  The AOC may release all offers upon issuance of a Notice to Award. (See RFP, section 3.0 for </w:t>
      </w:r>
      <w:r w:rsidRPr="008E0BE4">
        <w:rPr>
          <w:i/>
        </w:rPr>
        <w:t>Timeline For This RFP</w:t>
      </w:r>
      <w:r w:rsidRPr="008E0BE4">
        <w:t>.)</w:t>
      </w:r>
      <w:r w:rsidR="00A660E3" w:rsidRPr="008E0BE4">
        <w:t xml:space="preserve">  </w:t>
      </w:r>
    </w:p>
    <w:p w:rsidR="00A660E3" w:rsidRPr="008E0BE4" w:rsidRDefault="00A660E3">
      <w:pPr>
        <w:pStyle w:val="ExhibitC2"/>
        <w:numPr>
          <w:ilvl w:val="0"/>
          <w:numId w:val="0"/>
        </w:numPr>
        <w:ind w:left="720" w:right="-43"/>
        <w:jc w:val="both"/>
      </w:pPr>
    </w:p>
    <w:p w:rsidR="00A660E3" w:rsidRPr="008E0BE4" w:rsidRDefault="00A660E3">
      <w:pPr>
        <w:pStyle w:val="ExhibitC2"/>
        <w:numPr>
          <w:ilvl w:val="0"/>
          <w:numId w:val="0"/>
        </w:numPr>
        <w:ind w:left="720" w:right="-43"/>
        <w:jc w:val="both"/>
      </w:pPr>
      <w:r w:rsidRPr="008E0BE4">
        <w:t xml:space="preserve">The awarding of a final contract for this solicitation is contingent on passage of the </w:t>
      </w:r>
      <w:r w:rsidR="003350EE" w:rsidRPr="008E0BE4">
        <w:t xml:space="preserve">State of California </w:t>
      </w:r>
      <w:r w:rsidRPr="008E0BE4">
        <w:t>Budget Act of Fiscal Year 2013-2014.</w:t>
      </w:r>
    </w:p>
    <w:p w:rsidR="00BD3AFB" w:rsidRPr="008E0BE4" w:rsidRDefault="00BD3AFB">
      <w:pPr>
        <w:pStyle w:val="ExhibitC2"/>
        <w:numPr>
          <w:ilvl w:val="0"/>
          <w:numId w:val="0"/>
        </w:numPr>
        <w:ind w:left="720" w:right="-36" w:hanging="720"/>
        <w:jc w:val="both"/>
      </w:pPr>
    </w:p>
    <w:p w:rsidR="00BD3AFB" w:rsidRPr="008E0BE4" w:rsidRDefault="00BD3AFB">
      <w:pPr>
        <w:keepNext/>
        <w:ind w:left="720" w:right="-36" w:hanging="720"/>
        <w:jc w:val="both"/>
        <w:rPr>
          <w:b/>
          <w:bCs/>
        </w:rPr>
      </w:pPr>
      <w:r w:rsidRPr="008E0BE4">
        <w:rPr>
          <w:b/>
          <w:bCs/>
        </w:rPr>
        <w:t>8.0</w:t>
      </w:r>
      <w:r w:rsidRPr="008E0BE4">
        <w:rPr>
          <w:b/>
          <w:bCs/>
        </w:rPr>
        <w:tab/>
        <w:t>EVALUATION OF PROPOSALS</w:t>
      </w:r>
    </w:p>
    <w:p w:rsidR="00BD3AFB" w:rsidRPr="008E0BE4" w:rsidRDefault="00BD3AFB">
      <w:pPr>
        <w:pStyle w:val="ExhibitC2"/>
        <w:numPr>
          <w:ilvl w:val="0"/>
          <w:numId w:val="0"/>
        </w:numPr>
        <w:ind w:left="720" w:right="-43"/>
        <w:jc w:val="both"/>
        <w:rPr>
          <w:b/>
          <w:bCs/>
        </w:rPr>
      </w:pPr>
    </w:p>
    <w:p w:rsidR="00BD3AFB" w:rsidRPr="008E0BE4" w:rsidRDefault="00BD3AFB">
      <w:pPr>
        <w:pStyle w:val="ExhibitC2"/>
        <w:numPr>
          <w:ilvl w:val="0"/>
          <w:numId w:val="0"/>
        </w:numPr>
        <w:ind w:left="720" w:right="-43"/>
        <w:jc w:val="both"/>
      </w:pPr>
      <w:r w:rsidRPr="008E0BE4">
        <w:t xml:space="preserve">At the time proposals are opened, each proposal will be checked for the presence or absence of the required proposal contents.  </w:t>
      </w:r>
    </w:p>
    <w:p w:rsidR="00BD3AFB" w:rsidRPr="008E0BE4" w:rsidRDefault="00BD3AFB" w:rsidP="003F2088">
      <w:pPr>
        <w:pStyle w:val="ExhibitC2"/>
        <w:numPr>
          <w:ilvl w:val="0"/>
          <w:numId w:val="0"/>
        </w:numPr>
        <w:spacing w:before="120" w:after="120"/>
        <w:ind w:left="720" w:right="-36" w:hanging="720"/>
        <w:jc w:val="both"/>
      </w:pPr>
      <w:r w:rsidRPr="008E0BE4">
        <w:tab/>
        <w:t>The AOC will evaluate the proposals on a 100-point scale using the criteria set forth in the table below.  Award, if made, will be to the highest scored proposal.</w:t>
      </w:r>
    </w:p>
    <w:p w:rsidR="00BD3AFB" w:rsidRPr="008E0BE4" w:rsidRDefault="00BD3AFB" w:rsidP="0067317F">
      <w:pPr>
        <w:pStyle w:val="ExhibitC2"/>
        <w:numPr>
          <w:ilvl w:val="0"/>
          <w:numId w:val="0"/>
        </w:numPr>
        <w:spacing w:before="120" w:after="120"/>
        <w:ind w:left="720" w:hanging="720"/>
        <w:jc w:val="both"/>
        <w:rPr>
          <w:sz w:val="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BD3AFB" w:rsidRPr="008E0BE4" w:rsidTr="006A1D23">
        <w:trPr>
          <w:trHeight w:val="485"/>
          <w:tblHeader/>
        </w:trPr>
        <w:tc>
          <w:tcPr>
            <w:tcW w:w="5418" w:type="dxa"/>
            <w:shd w:val="clear" w:color="auto" w:fill="F2F2F2" w:themeFill="background1" w:themeFillShade="F2"/>
            <w:vAlign w:val="center"/>
          </w:tcPr>
          <w:p w:rsidR="00BD3AFB" w:rsidRPr="008E0BE4" w:rsidRDefault="00BD3AFB" w:rsidP="003F2088">
            <w:pPr>
              <w:widowControl w:val="0"/>
              <w:tabs>
                <w:tab w:val="left" w:pos="6354"/>
              </w:tabs>
              <w:ind w:right="-18"/>
              <w:rPr>
                <w:b/>
                <w:bCs/>
                <w:sz w:val="22"/>
              </w:rPr>
            </w:pPr>
            <w:r w:rsidRPr="008E0BE4">
              <w:rPr>
                <w:b/>
                <w:bCs/>
                <w:sz w:val="22"/>
              </w:rPr>
              <w:t>CRITERION</w:t>
            </w:r>
          </w:p>
        </w:tc>
        <w:tc>
          <w:tcPr>
            <w:tcW w:w="1710" w:type="dxa"/>
            <w:shd w:val="clear" w:color="auto" w:fill="F2F2F2" w:themeFill="background1" w:themeFillShade="F2"/>
            <w:vAlign w:val="center"/>
          </w:tcPr>
          <w:p w:rsidR="00BD3AFB" w:rsidRPr="008E0BE4" w:rsidRDefault="00BD3AFB" w:rsidP="003F2088">
            <w:pPr>
              <w:widowControl w:val="0"/>
              <w:ind w:left="-108" w:right="-108"/>
              <w:jc w:val="center"/>
              <w:rPr>
                <w:rFonts w:ascii="Times New Roman Bold" w:hAnsi="Times New Roman Bold"/>
                <w:b/>
                <w:bCs/>
                <w:caps/>
                <w:sz w:val="22"/>
              </w:rPr>
            </w:pPr>
            <w:r w:rsidRPr="008E0BE4">
              <w:rPr>
                <w:rFonts w:ascii="Times New Roman Bold" w:hAnsi="Times New Roman Bold"/>
                <w:b/>
                <w:bCs/>
                <w:caps/>
                <w:sz w:val="22"/>
              </w:rPr>
              <w:t>maximum number of points</w:t>
            </w:r>
          </w:p>
        </w:tc>
      </w:tr>
      <w:tr w:rsidR="00BD3AFB" w:rsidRPr="008E0BE4">
        <w:trPr>
          <w:trHeight w:val="302"/>
        </w:trPr>
        <w:tc>
          <w:tcPr>
            <w:tcW w:w="5418" w:type="dxa"/>
            <w:vAlign w:val="center"/>
          </w:tcPr>
          <w:p w:rsidR="00BD3AFB" w:rsidRPr="008E0BE4" w:rsidRDefault="00BD3AFB" w:rsidP="000C47EE">
            <w:pPr>
              <w:widowControl w:val="0"/>
              <w:rPr>
                <w:bCs/>
                <w:sz w:val="22"/>
              </w:rPr>
            </w:pPr>
            <w:r w:rsidRPr="008E0BE4">
              <w:rPr>
                <w:sz w:val="22"/>
              </w:rPr>
              <w:t xml:space="preserve"> Experience and ability to conduct project (Section 6.1.</w:t>
            </w:r>
            <w:r w:rsidR="00F62582" w:rsidRPr="008E0BE4">
              <w:rPr>
                <w:sz w:val="22"/>
              </w:rPr>
              <w:t>2</w:t>
            </w:r>
            <w:r w:rsidRPr="008E0BE4">
              <w:rPr>
                <w:sz w:val="22"/>
              </w:rPr>
              <w:t>)</w:t>
            </w:r>
          </w:p>
        </w:tc>
        <w:tc>
          <w:tcPr>
            <w:tcW w:w="1710" w:type="dxa"/>
            <w:vAlign w:val="center"/>
          </w:tcPr>
          <w:p w:rsidR="00BD3AFB" w:rsidRPr="008E0BE4" w:rsidRDefault="00BD3AFB" w:rsidP="00B27AD1">
            <w:pPr>
              <w:widowControl w:val="0"/>
              <w:tabs>
                <w:tab w:val="left" w:pos="2178"/>
              </w:tabs>
              <w:jc w:val="center"/>
              <w:rPr>
                <w:b/>
                <w:bCs/>
                <w:sz w:val="22"/>
              </w:rPr>
            </w:pPr>
            <w:r w:rsidRPr="008E0BE4">
              <w:rPr>
                <w:bCs/>
                <w:sz w:val="22"/>
              </w:rPr>
              <w:t>2</w:t>
            </w:r>
            <w:r w:rsidR="00B27AD1" w:rsidRPr="008E0BE4">
              <w:rPr>
                <w:bCs/>
                <w:sz w:val="22"/>
              </w:rPr>
              <w:t>5</w:t>
            </w:r>
          </w:p>
        </w:tc>
      </w:tr>
      <w:tr w:rsidR="00BD3AFB" w:rsidRPr="008E0BE4">
        <w:trPr>
          <w:trHeight w:val="527"/>
        </w:trPr>
        <w:tc>
          <w:tcPr>
            <w:tcW w:w="5418" w:type="dxa"/>
            <w:vAlign w:val="center"/>
          </w:tcPr>
          <w:p w:rsidR="00BD3AFB" w:rsidRPr="008E0BE4" w:rsidRDefault="00BD3AFB" w:rsidP="003F2088">
            <w:pPr>
              <w:widowControl w:val="0"/>
              <w:rPr>
                <w:bCs/>
                <w:sz w:val="22"/>
              </w:rPr>
            </w:pPr>
            <w:r w:rsidRPr="008E0BE4">
              <w:rPr>
                <w:sz w:val="22"/>
              </w:rPr>
              <w:t>Proposed method to conduct project and project result (Section 6.1.3)</w:t>
            </w:r>
          </w:p>
        </w:tc>
        <w:tc>
          <w:tcPr>
            <w:tcW w:w="1710" w:type="dxa"/>
            <w:vAlign w:val="center"/>
          </w:tcPr>
          <w:p w:rsidR="00BD3AFB" w:rsidRPr="008E0BE4" w:rsidRDefault="00BD3AFB" w:rsidP="006A1D23">
            <w:pPr>
              <w:widowControl w:val="0"/>
              <w:tabs>
                <w:tab w:val="left" w:pos="2178"/>
              </w:tabs>
              <w:jc w:val="center"/>
              <w:rPr>
                <w:b/>
                <w:bCs/>
                <w:sz w:val="22"/>
              </w:rPr>
            </w:pPr>
            <w:r w:rsidRPr="008E0BE4">
              <w:rPr>
                <w:bCs/>
                <w:sz w:val="22"/>
              </w:rPr>
              <w:t>3</w:t>
            </w:r>
            <w:r w:rsidR="006A1D23" w:rsidRPr="008E0BE4">
              <w:rPr>
                <w:bCs/>
                <w:sz w:val="22"/>
              </w:rPr>
              <w:t>5</w:t>
            </w:r>
          </w:p>
        </w:tc>
      </w:tr>
      <w:tr w:rsidR="00BD3AFB" w:rsidRPr="008E0BE4" w:rsidDel="00BB7B51">
        <w:trPr>
          <w:trHeight w:val="347"/>
        </w:trPr>
        <w:tc>
          <w:tcPr>
            <w:tcW w:w="5418" w:type="dxa"/>
            <w:vAlign w:val="center"/>
          </w:tcPr>
          <w:p w:rsidR="00BD3AFB" w:rsidRPr="008E0BE4" w:rsidRDefault="00BD3AFB" w:rsidP="00F62582">
            <w:pPr>
              <w:widowControl w:val="0"/>
              <w:rPr>
                <w:sz w:val="22"/>
              </w:rPr>
            </w:pPr>
            <w:r w:rsidRPr="008E0BE4">
              <w:rPr>
                <w:sz w:val="22"/>
              </w:rPr>
              <w:t>Acceptance of the Terms and Conditions (Section 6.1.</w:t>
            </w:r>
            <w:r w:rsidR="00F62582" w:rsidRPr="008E0BE4">
              <w:rPr>
                <w:sz w:val="22"/>
              </w:rPr>
              <w:t>4</w:t>
            </w:r>
            <w:r w:rsidRPr="008E0BE4">
              <w:rPr>
                <w:sz w:val="22"/>
              </w:rPr>
              <w:t>)</w:t>
            </w:r>
          </w:p>
        </w:tc>
        <w:tc>
          <w:tcPr>
            <w:tcW w:w="1710" w:type="dxa"/>
            <w:vAlign w:val="center"/>
          </w:tcPr>
          <w:p w:rsidR="00BD3AFB" w:rsidRPr="008E0BE4" w:rsidDel="00BB7B51" w:rsidRDefault="00BD3AFB" w:rsidP="006A1D23">
            <w:pPr>
              <w:widowControl w:val="0"/>
              <w:jc w:val="center"/>
              <w:rPr>
                <w:bCs/>
                <w:sz w:val="22"/>
              </w:rPr>
            </w:pPr>
            <w:r w:rsidRPr="008E0BE4">
              <w:rPr>
                <w:bCs/>
                <w:sz w:val="22"/>
              </w:rPr>
              <w:t>1</w:t>
            </w:r>
            <w:r w:rsidR="006A1D23" w:rsidRPr="008E0BE4">
              <w:rPr>
                <w:bCs/>
                <w:sz w:val="22"/>
              </w:rPr>
              <w:t>0</w:t>
            </w:r>
          </w:p>
        </w:tc>
      </w:tr>
      <w:tr w:rsidR="00BD3AFB" w:rsidRPr="008E0BE4">
        <w:trPr>
          <w:trHeight w:val="257"/>
        </w:trPr>
        <w:tc>
          <w:tcPr>
            <w:tcW w:w="5418" w:type="dxa"/>
            <w:vAlign w:val="center"/>
          </w:tcPr>
          <w:p w:rsidR="00BD3AFB" w:rsidRPr="008E0BE4" w:rsidRDefault="00BD3AFB" w:rsidP="003F2088">
            <w:pPr>
              <w:widowControl w:val="0"/>
              <w:rPr>
                <w:bCs/>
                <w:sz w:val="22"/>
              </w:rPr>
            </w:pPr>
            <w:r w:rsidRPr="008E0BE4">
              <w:rPr>
                <w:sz w:val="22"/>
              </w:rPr>
              <w:t>Cost Proposal (Section 6.2)</w:t>
            </w:r>
            <w:r w:rsidR="00112E98" w:rsidRPr="008E0BE4">
              <w:rPr>
                <w:sz w:val="22"/>
              </w:rPr>
              <w:t xml:space="preserve">  </w:t>
            </w:r>
          </w:p>
        </w:tc>
        <w:tc>
          <w:tcPr>
            <w:tcW w:w="1710" w:type="dxa"/>
            <w:vAlign w:val="center"/>
          </w:tcPr>
          <w:p w:rsidR="00BD3AFB" w:rsidRPr="008E0BE4" w:rsidRDefault="007E70A4" w:rsidP="003F2088">
            <w:pPr>
              <w:widowControl w:val="0"/>
              <w:jc w:val="center"/>
              <w:rPr>
                <w:bCs/>
                <w:sz w:val="22"/>
              </w:rPr>
            </w:pPr>
            <w:r w:rsidRPr="008E0BE4">
              <w:rPr>
                <w:bCs/>
                <w:sz w:val="22"/>
              </w:rPr>
              <w:t>30</w:t>
            </w:r>
          </w:p>
        </w:tc>
      </w:tr>
      <w:tr w:rsidR="00BD3AFB" w:rsidRPr="008E0BE4">
        <w:trPr>
          <w:trHeight w:val="266"/>
        </w:trPr>
        <w:tc>
          <w:tcPr>
            <w:tcW w:w="5418" w:type="dxa"/>
            <w:vAlign w:val="center"/>
          </w:tcPr>
          <w:p w:rsidR="00BD3AFB" w:rsidRPr="008E0BE4" w:rsidRDefault="00BD3AFB" w:rsidP="003F2088">
            <w:pPr>
              <w:widowControl w:val="0"/>
              <w:jc w:val="right"/>
              <w:rPr>
                <w:b/>
                <w:sz w:val="22"/>
              </w:rPr>
            </w:pPr>
            <w:r w:rsidRPr="008E0BE4">
              <w:rPr>
                <w:b/>
              </w:rPr>
              <w:t>Maximum Score</w:t>
            </w:r>
          </w:p>
        </w:tc>
        <w:tc>
          <w:tcPr>
            <w:tcW w:w="1710" w:type="dxa"/>
          </w:tcPr>
          <w:p w:rsidR="00BD3AFB" w:rsidRPr="008E0BE4" w:rsidRDefault="00BD3AFB" w:rsidP="007E3129">
            <w:pPr>
              <w:keepNext/>
              <w:jc w:val="center"/>
              <w:rPr>
                <w:b/>
              </w:rPr>
            </w:pPr>
            <w:r w:rsidRPr="008E0BE4">
              <w:rPr>
                <w:b/>
              </w:rPr>
              <w:t>100</w:t>
            </w:r>
          </w:p>
        </w:tc>
      </w:tr>
    </w:tbl>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BD3AFB" w:rsidRPr="008E0BE4" w:rsidRDefault="00BD3AFB" w:rsidP="0067317F">
      <w:pPr>
        <w:tabs>
          <w:tab w:val="left" w:leader="underscore" w:pos="5040"/>
          <w:tab w:val="right" w:leader="underscore" w:pos="9360"/>
        </w:tabs>
        <w:spacing w:before="120"/>
        <w:jc w:val="both"/>
        <w:rPr>
          <w:sz w:val="22"/>
        </w:rPr>
      </w:pPr>
    </w:p>
    <w:p w:rsidR="006D6B24" w:rsidRPr="008E0BE4" w:rsidRDefault="006D6B24" w:rsidP="003F2088">
      <w:pPr>
        <w:widowControl w:val="0"/>
        <w:ind w:left="720" w:hanging="720"/>
        <w:jc w:val="both"/>
        <w:rPr>
          <w:sz w:val="22"/>
        </w:rPr>
      </w:pPr>
    </w:p>
    <w:p w:rsidR="00BD3AFB" w:rsidRPr="008E0BE4" w:rsidRDefault="00BD3AFB" w:rsidP="003F2088">
      <w:pPr>
        <w:widowControl w:val="0"/>
        <w:ind w:left="720" w:hanging="720"/>
        <w:jc w:val="both"/>
        <w:rPr>
          <w:b/>
          <w:bCs/>
        </w:rPr>
      </w:pPr>
      <w:r w:rsidRPr="008E0BE4">
        <w:rPr>
          <w:b/>
          <w:bCs/>
        </w:rPr>
        <w:t>9.0</w:t>
      </w:r>
      <w:r w:rsidRPr="008E0BE4">
        <w:rPr>
          <w:b/>
          <w:bCs/>
        </w:rPr>
        <w:tab/>
        <w:t>INTERVIEWS</w:t>
      </w:r>
    </w:p>
    <w:p w:rsidR="00BD3AFB" w:rsidRPr="008E0BE4" w:rsidRDefault="00BD3AFB" w:rsidP="003F2088">
      <w:pPr>
        <w:widowControl w:val="0"/>
        <w:ind w:left="720" w:hanging="720"/>
        <w:jc w:val="both"/>
        <w:rPr>
          <w:b/>
          <w:bCs/>
        </w:rPr>
      </w:pPr>
    </w:p>
    <w:p w:rsidR="00BD3AFB" w:rsidRPr="008E0BE4" w:rsidRDefault="00BD3AFB" w:rsidP="00552B85">
      <w:pPr>
        <w:widowControl w:val="0"/>
        <w:ind w:left="720"/>
        <w:jc w:val="both"/>
      </w:pPr>
      <w:r w:rsidRPr="008E0BE4">
        <w:t xml:space="preserve">The AOC may conduct interviews with Proposers to clarify aspects set forth in their proposals or to assist in finalizing the ranking of top-ranked proposals.  The interviews </w:t>
      </w:r>
      <w:proofErr w:type="gramStart"/>
      <w:r w:rsidRPr="008E0BE4">
        <w:t>may be conducted</w:t>
      </w:r>
      <w:proofErr w:type="gramEnd"/>
      <w:r w:rsidRPr="008E0BE4">
        <w:t xml:space="preserve"> in person or by phone.  If conducted in person, interviews </w:t>
      </w:r>
      <w:proofErr w:type="gramStart"/>
      <w:r w:rsidRPr="008E0BE4">
        <w:t>will be held</w:t>
      </w:r>
      <w:proofErr w:type="gramEnd"/>
      <w:r w:rsidRPr="008E0BE4">
        <w:t xml:space="preserve"> at the AOC office in            San Francisco.  The AOC will not reimburse Proposers for any costs incurred in traveling to or from the interview location.  The AOC will notify eligible Proposers regarding interview arrangements.</w:t>
      </w:r>
      <w:r w:rsidRPr="008E0BE4">
        <w:tab/>
      </w:r>
    </w:p>
    <w:p w:rsidR="00B907EB" w:rsidRPr="008E0BE4" w:rsidRDefault="00B907EB" w:rsidP="003D2D3E">
      <w:pPr>
        <w:widowControl w:val="0"/>
        <w:ind w:left="720" w:hanging="720"/>
        <w:jc w:val="both"/>
      </w:pPr>
    </w:p>
    <w:p w:rsidR="00BD3AFB" w:rsidRPr="008E0BE4" w:rsidRDefault="00BD3AFB" w:rsidP="003D2D3E">
      <w:pPr>
        <w:widowControl w:val="0"/>
        <w:ind w:left="720" w:hanging="720"/>
        <w:jc w:val="both"/>
        <w:rPr>
          <w:b/>
          <w:bCs/>
        </w:rPr>
      </w:pPr>
      <w:r w:rsidRPr="008E0BE4">
        <w:rPr>
          <w:b/>
          <w:bCs/>
        </w:rPr>
        <w:t>10.0</w:t>
      </w:r>
      <w:r w:rsidRPr="008E0BE4">
        <w:rPr>
          <w:b/>
          <w:bCs/>
        </w:rPr>
        <w:tab/>
        <w:t>RIGHTS</w:t>
      </w:r>
    </w:p>
    <w:p w:rsidR="00BD3AFB" w:rsidRPr="008E0BE4" w:rsidRDefault="00BD3AFB" w:rsidP="003D2D3E">
      <w:pPr>
        <w:widowControl w:val="0"/>
        <w:jc w:val="both"/>
        <w:rPr>
          <w:sz w:val="20"/>
        </w:rPr>
      </w:pPr>
    </w:p>
    <w:p w:rsidR="00BD3AFB" w:rsidRPr="008E0BE4" w:rsidRDefault="00BD3AFB" w:rsidP="006552C5">
      <w:pPr>
        <w:pStyle w:val="BodyTextIndent2"/>
        <w:widowControl w:val="0"/>
        <w:spacing w:after="0" w:line="240" w:lineRule="auto"/>
        <w:ind w:left="720"/>
        <w:jc w:val="both"/>
      </w:pPr>
      <w:r w:rsidRPr="008E0BE4">
        <w:t xml:space="preserve">The AOC reserves the right to reject </w:t>
      </w:r>
      <w:proofErr w:type="gramStart"/>
      <w:r w:rsidRPr="008E0BE4">
        <w:t>any and all</w:t>
      </w:r>
      <w:proofErr w:type="gramEnd"/>
      <w:r w:rsidRPr="008E0BE4">
        <w:t xml:space="preserve"> proposals, in whole or in part, as well as the right to issue similar RFPs in the future.  This RFP is in no way an agreement, obligation, or contract and in no way is the AOC or the State of California responsible for the cost of preparing a proposal.  One copy of each proposal </w:t>
      </w:r>
      <w:proofErr w:type="gramStart"/>
      <w:r w:rsidRPr="008E0BE4">
        <w:t>will be retained</w:t>
      </w:r>
      <w:proofErr w:type="gramEnd"/>
      <w:r w:rsidRPr="008E0BE4">
        <w:t xml:space="preserve"> by the AOC for official files and will become a public record.</w:t>
      </w:r>
    </w:p>
    <w:p w:rsidR="008E0BE4" w:rsidRDefault="008E0BE4" w:rsidP="006552C5">
      <w:pPr>
        <w:widowControl w:val="0"/>
        <w:ind w:left="720" w:hanging="720"/>
        <w:jc w:val="both"/>
        <w:rPr>
          <w:b/>
          <w:bCs/>
        </w:rPr>
      </w:pPr>
    </w:p>
    <w:p w:rsidR="008E0BE4" w:rsidRDefault="008E0BE4" w:rsidP="006552C5">
      <w:pPr>
        <w:widowControl w:val="0"/>
        <w:ind w:left="720" w:hanging="720"/>
        <w:jc w:val="both"/>
        <w:rPr>
          <w:b/>
          <w:bCs/>
        </w:rPr>
      </w:pPr>
    </w:p>
    <w:p w:rsidR="00BD3AFB" w:rsidRPr="008E0BE4" w:rsidRDefault="00BD3AFB" w:rsidP="006552C5">
      <w:pPr>
        <w:widowControl w:val="0"/>
        <w:ind w:left="720" w:hanging="720"/>
        <w:jc w:val="both"/>
        <w:rPr>
          <w:b/>
          <w:bCs/>
        </w:rPr>
      </w:pPr>
      <w:r w:rsidRPr="008E0BE4">
        <w:rPr>
          <w:b/>
          <w:bCs/>
        </w:rPr>
        <w:lastRenderedPageBreak/>
        <w:t>11.0</w:t>
      </w:r>
      <w:r w:rsidRPr="008E0BE4">
        <w:rPr>
          <w:b/>
          <w:bCs/>
        </w:rPr>
        <w:tab/>
        <w:t>CONFIDENTIAL OR PROPRIETARY INFORMATION</w:t>
      </w:r>
    </w:p>
    <w:p w:rsidR="00BD3AFB" w:rsidRPr="008E0BE4" w:rsidRDefault="00BD3AFB" w:rsidP="006552C5">
      <w:pPr>
        <w:pStyle w:val="RFPA"/>
        <w:widowControl w:val="0"/>
        <w:numPr>
          <w:ilvl w:val="0"/>
          <w:numId w:val="0"/>
        </w:numPr>
        <w:ind w:left="720" w:hanging="720"/>
        <w:jc w:val="both"/>
        <w:rPr>
          <w:sz w:val="20"/>
        </w:rPr>
      </w:pPr>
    </w:p>
    <w:p w:rsidR="00BD3AFB" w:rsidRPr="008E0BE4" w:rsidRDefault="00BD3AFB" w:rsidP="006552C5">
      <w:pPr>
        <w:pStyle w:val="BodyTextIndent"/>
        <w:widowControl w:val="0"/>
        <w:spacing w:after="0"/>
        <w:ind w:left="720"/>
        <w:jc w:val="both"/>
      </w:pPr>
      <w:r w:rsidRPr="008E0BE4">
        <w:t xml:space="preserve">California judicial branch entities are subject to rule 10.500 of the California Rule of Court (see </w:t>
      </w:r>
      <w:hyperlink r:id="rId12" w:history="1">
        <w:r w:rsidRPr="008E0BE4">
          <w:rPr>
            <w:rStyle w:val="Hyperlink"/>
            <w:color w:val="auto"/>
          </w:rPr>
          <w:t>www.courtinfo.ca.gov/cms/rules/index.cfm?title=ten&amp;linkid=rule10_500</w:t>
        </w:r>
      </w:hyperlink>
      <w:r w:rsidRPr="008E0BE4">
        <w:t xml:space="preserve">), which governs public access to judicial administrative records. </w:t>
      </w:r>
    </w:p>
    <w:p w:rsidR="00BD3AFB" w:rsidRPr="008E0BE4" w:rsidRDefault="00BD3AFB" w:rsidP="0067317F">
      <w:pPr>
        <w:tabs>
          <w:tab w:val="left" w:leader="underscore" w:pos="5040"/>
          <w:tab w:val="right" w:leader="underscore" w:pos="9360"/>
        </w:tabs>
        <w:spacing w:before="120"/>
        <w:ind w:left="720"/>
        <w:jc w:val="both"/>
      </w:pPr>
      <w:r w:rsidRPr="008E0BE4">
        <w:t xml:space="preserve">If information submitted in a proposal contains material noted or marked as confidential and/or proprietary that, in the AOC’s sole opinion, meets the disclosure exemption requirements of Rule 10.500, then that information </w:t>
      </w:r>
      <w:proofErr w:type="gramStart"/>
      <w:r w:rsidRPr="008E0BE4">
        <w:t>will not be disclosed</w:t>
      </w:r>
      <w:proofErr w:type="gramEnd"/>
      <w:r w:rsidRPr="008E0BE4">
        <w:t xml:space="preserve"> upon a request for access to such records.  If the AOC finds or reasonably believes that the material so marked is </w:t>
      </w:r>
      <w:r w:rsidRPr="008E0BE4">
        <w:rPr>
          <w:b/>
        </w:rPr>
        <w:t>not</w:t>
      </w:r>
      <w:r w:rsidRPr="008E0BE4">
        <w:t xml:space="preserve"> exempt from disclosure, the AOC will disclose the information regardless of the marking or notation seeking confidential treatment.</w:t>
      </w:r>
    </w:p>
    <w:p w:rsidR="00BD3AFB" w:rsidRPr="008E0BE4" w:rsidRDefault="00BD3AFB" w:rsidP="006552C5">
      <w:pPr>
        <w:pStyle w:val="BodyTextIndent"/>
        <w:widowControl w:val="0"/>
        <w:spacing w:after="0"/>
        <w:ind w:left="720"/>
      </w:pPr>
    </w:p>
    <w:p w:rsidR="00BD3AFB" w:rsidRPr="008E0BE4" w:rsidRDefault="00BD3AFB" w:rsidP="001758EE">
      <w:pPr>
        <w:pStyle w:val="BodyTextIndent"/>
        <w:spacing w:after="240"/>
        <w:ind w:left="720"/>
      </w:pPr>
      <w:r w:rsidRPr="008E0BE4">
        <w:t>Notwithstanding the above, the California Public Contract Code requires the public inspection of certain proposals.  If required to do so by the Public Contract Code</w:t>
      </w:r>
      <w:r w:rsidR="00B8462D" w:rsidRPr="008E0BE4">
        <w:t>, the</w:t>
      </w:r>
      <w:r w:rsidRPr="008E0BE4">
        <w:t xml:space="preserve"> AOC may disclose all information contained in a proposal, including information marked as confidential or proprietary.</w:t>
      </w:r>
    </w:p>
    <w:p w:rsidR="003350EE" w:rsidRPr="008E0BE4" w:rsidRDefault="00BD3AFB" w:rsidP="003350EE">
      <w:pPr>
        <w:widowControl w:val="0"/>
        <w:ind w:left="720" w:hanging="720"/>
        <w:jc w:val="both"/>
        <w:rPr>
          <w:b/>
          <w:bCs/>
        </w:rPr>
      </w:pPr>
      <w:r w:rsidRPr="008E0BE4">
        <w:rPr>
          <w:b/>
          <w:bCs/>
        </w:rPr>
        <w:t>12.0</w:t>
      </w:r>
      <w:r w:rsidRPr="008E0BE4">
        <w:rPr>
          <w:b/>
          <w:bCs/>
        </w:rPr>
        <w:tab/>
      </w:r>
      <w:r w:rsidR="003350EE" w:rsidRPr="008E0BE4">
        <w:rPr>
          <w:b/>
          <w:bCs/>
        </w:rPr>
        <w:t>DISABLED VETERAN BUSINESS ENTERPRISE PARTICIPATION GOALS</w:t>
      </w:r>
    </w:p>
    <w:p w:rsidR="003350EE" w:rsidRPr="008E0BE4" w:rsidRDefault="003350EE" w:rsidP="003350EE">
      <w:pPr>
        <w:pStyle w:val="BodyText"/>
        <w:widowControl w:val="0"/>
        <w:spacing w:after="0"/>
        <w:jc w:val="both"/>
      </w:pPr>
    </w:p>
    <w:p w:rsidR="003350EE" w:rsidRPr="008E0BE4" w:rsidRDefault="003350EE" w:rsidP="003350EE">
      <w:pPr>
        <w:widowControl w:val="0"/>
        <w:ind w:left="720"/>
        <w:jc w:val="both"/>
      </w:pPr>
      <w:r w:rsidRPr="008E0BE4">
        <w:t>The AOC has waived the inclusion of DVBE participation in this solicitation.</w:t>
      </w:r>
    </w:p>
    <w:p w:rsidR="003350EE" w:rsidRPr="008E0BE4" w:rsidRDefault="003350EE" w:rsidP="00863FCE">
      <w:pPr>
        <w:widowControl w:val="0"/>
        <w:ind w:left="720" w:hanging="720"/>
        <w:jc w:val="both"/>
        <w:rPr>
          <w:b/>
          <w:bCs/>
        </w:rPr>
      </w:pPr>
    </w:p>
    <w:p w:rsidR="00BD3AFB" w:rsidRPr="008E0BE4" w:rsidRDefault="003350EE" w:rsidP="00863FCE">
      <w:pPr>
        <w:widowControl w:val="0"/>
        <w:ind w:left="720" w:hanging="720"/>
        <w:jc w:val="both"/>
        <w:rPr>
          <w:rFonts w:ascii="Times New Roman Bold" w:hAnsi="Times New Roman Bold"/>
          <w:b/>
          <w:caps/>
        </w:rPr>
      </w:pPr>
      <w:r w:rsidRPr="008E0BE4">
        <w:rPr>
          <w:b/>
          <w:bCs/>
        </w:rPr>
        <w:t>13.0</w:t>
      </w:r>
      <w:r w:rsidRPr="008E0BE4">
        <w:rPr>
          <w:b/>
          <w:bCs/>
        </w:rPr>
        <w:tab/>
      </w:r>
      <w:r w:rsidR="00BD3AFB" w:rsidRPr="008E0BE4">
        <w:rPr>
          <w:rFonts w:ascii="Times New Roman Bold" w:hAnsi="Times New Roman Bold"/>
          <w:b/>
          <w:caps/>
        </w:rPr>
        <w:t>PROTESTs</w:t>
      </w:r>
    </w:p>
    <w:p w:rsidR="00BD3AFB" w:rsidRPr="008E0BE4" w:rsidRDefault="00BD3AFB" w:rsidP="0067317F">
      <w:pPr>
        <w:ind w:left="720"/>
        <w:jc w:val="both"/>
        <w:rPr>
          <w:noProof/>
        </w:rPr>
      </w:pPr>
      <w:r w:rsidRPr="008E0BE4">
        <w:t xml:space="preserve">Any protests will be handled in accordance with Chapter 7 of the Judicial Branch Contract Manual (see </w:t>
      </w:r>
      <w:hyperlink r:id="rId13" w:history="1">
        <w:r w:rsidRPr="008E0BE4">
          <w:rPr>
            <w:rStyle w:val="Hyperlink"/>
            <w:color w:val="auto"/>
          </w:rPr>
          <w:t>www.courts.ca.gov/documents/jbcl-manual.pdf</w:t>
        </w:r>
      </w:hyperlink>
      <w:r w:rsidRPr="008E0BE4">
        <w:t>)</w:t>
      </w:r>
      <w:proofErr w:type="gramStart"/>
      <w:r w:rsidRPr="008E0BE4">
        <w:t xml:space="preserve">. </w:t>
      </w:r>
      <w:proofErr w:type="gramEnd"/>
      <w:r w:rsidRPr="008E0BE4">
        <w:t>Failure of a Proposer to comply with the protest procedures set forth in that chapter will render a protest inadequate and non-responsive, and will result in rejection of the protest</w:t>
      </w:r>
      <w:proofErr w:type="gramStart"/>
      <w:r w:rsidRPr="008E0BE4">
        <w:t xml:space="preserve">. </w:t>
      </w:r>
      <w:proofErr w:type="gramEnd"/>
      <w:r w:rsidRPr="008E0BE4">
        <w:t>The deadline for the AOC to receive a solicitation specifications protest is the due date and time for submittal of proposals</w:t>
      </w:r>
      <w:proofErr w:type="gramStart"/>
      <w:r w:rsidRPr="008E0BE4">
        <w:t xml:space="preserve">. </w:t>
      </w:r>
      <w:proofErr w:type="gramEnd"/>
      <w:r w:rsidRPr="008E0BE4">
        <w:t xml:space="preserve">Protests </w:t>
      </w:r>
      <w:proofErr w:type="gramStart"/>
      <w:r w:rsidRPr="008E0BE4">
        <w:t>must be sent</w:t>
      </w:r>
      <w:proofErr w:type="gramEnd"/>
      <w:r w:rsidRPr="008E0BE4">
        <w:t xml:space="preserve"> to: </w:t>
      </w:r>
    </w:p>
    <w:p w:rsidR="00BD3AFB" w:rsidRPr="008E0BE4" w:rsidRDefault="00BD3AFB" w:rsidP="0067317F">
      <w:pPr>
        <w:ind w:left="720"/>
        <w:jc w:val="both"/>
        <w:rPr>
          <w:noProof/>
        </w:rPr>
      </w:pPr>
    </w:p>
    <w:p w:rsidR="002536AA" w:rsidRPr="008E0BE4" w:rsidRDefault="00BD3AFB" w:rsidP="001F0918">
      <w:pPr>
        <w:ind w:left="2790"/>
        <w:jc w:val="both"/>
      </w:pPr>
      <w:r w:rsidRPr="008E0BE4">
        <w:t>A</w:t>
      </w:r>
      <w:r w:rsidR="002536AA" w:rsidRPr="008E0BE4">
        <w:t>dministrative Office of the Courts</w:t>
      </w:r>
      <w:r w:rsidRPr="008E0BE4">
        <w:t xml:space="preserve"> </w:t>
      </w:r>
    </w:p>
    <w:p w:rsidR="00BD3AFB" w:rsidRPr="008E0BE4" w:rsidRDefault="00B907EB" w:rsidP="001F0918">
      <w:pPr>
        <w:ind w:left="2790"/>
        <w:jc w:val="both"/>
      </w:pPr>
      <w:r w:rsidRPr="008E0BE4">
        <w:t xml:space="preserve">Fiscal Services Office, </w:t>
      </w:r>
      <w:r w:rsidR="00BD3AFB" w:rsidRPr="008E0BE4">
        <w:t>Business Services Unit</w:t>
      </w:r>
    </w:p>
    <w:p w:rsidR="00BD3AFB" w:rsidRPr="008E0BE4" w:rsidRDefault="00BD3AFB" w:rsidP="001F0918">
      <w:pPr>
        <w:ind w:left="2790"/>
        <w:jc w:val="both"/>
      </w:pPr>
      <w:r w:rsidRPr="008E0BE4">
        <w:t>Attn: Protest Hearing Officer, RFP</w:t>
      </w:r>
      <w:r w:rsidR="006C283F" w:rsidRPr="008E0BE4">
        <w:t>:</w:t>
      </w:r>
      <w:r w:rsidRPr="008E0BE4">
        <w:t xml:space="preserve"> </w:t>
      </w:r>
      <w:r w:rsidR="00F874CD" w:rsidRPr="008E0BE4">
        <w:t xml:space="preserve">CJER </w:t>
      </w:r>
      <w:r w:rsidRPr="008E0BE4">
        <w:t>06-</w:t>
      </w:r>
      <w:r w:rsidR="00F874CD" w:rsidRPr="008E0BE4">
        <w:t>13-</w:t>
      </w:r>
      <w:r w:rsidRPr="008E0BE4">
        <w:t>LM</w:t>
      </w:r>
      <w:r w:rsidRPr="008E0BE4">
        <w:tab/>
      </w:r>
    </w:p>
    <w:p w:rsidR="00BD3AFB" w:rsidRPr="008E0BE4" w:rsidRDefault="00BD3AFB" w:rsidP="001F0918">
      <w:pPr>
        <w:ind w:left="2790"/>
        <w:jc w:val="both"/>
      </w:pPr>
      <w:r w:rsidRPr="008E0BE4">
        <w:t xml:space="preserve">455 Golden Gate Avenue, </w:t>
      </w:r>
      <w:proofErr w:type="gramStart"/>
      <w:r w:rsidRPr="008E0BE4">
        <w:t>6th</w:t>
      </w:r>
      <w:proofErr w:type="gramEnd"/>
      <w:r w:rsidRPr="008E0BE4">
        <w:t xml:space="preserve"> Floor</w:t>
      </w:r>
    </w:p>
    <w:p w:rsidR="00BD3AFB" w:rsidRPr="008E0BE4" w:rsidRDefault="00BD3AFB" w:rsidP="001F0918">
      <w:pPr>
        <w:widowControl w:val="0"/>
        <w:ind w:left="2790"/>
        <w:jc w:val="both"/>
      </w:pPr>
      <w:r w:rsidRPr="008E0BE4">
        <w:t>San Francisco, CA  94102-3688</w:t>
      </w:r>
    </w:p>
    <w:p w:rsidR="00BD3AFB" w:rsidRPr="008E0BE4" w:rsidRDefault="00BD3AFB" w:rsidP="001F0918">
      <w:pPr>
        <w:widowControl w:val="0"/>
        <w:ind w:left="2790"/>
        <w:jc w:val="both"/>
      </w:pPr>
    </w:p>
    <w:p w:rsidR="00BD3AFB" w:rsidRPr="008E0BE4" w:rsidRDefault="00BD3AFB" w:rsidP="00065CD1">
      <w:pPr>
        <w:widowControl w:val="0"/>
        <w:jc w:val="center"/>
      </w:pPr>
      <w:r w:rsidRPr="008E0BE4">
        <w:rPr>
          <w:b/>
          <w:i/>
        </w:rPr>
        <w:t>END OF RFP</w:t>
      </w:r>
    </w:p>
    <w:p w:rsidR="00BD3AFB" w:rsidRPr="008E0BE4" w:rsidRDefault="00BD3AFB" w:rsidP="0067317F">
      <w:pPr>
        <w:keepNext/>
        <w:ind w:left="720" w:hanging="720"/>
        <w:jc w:val="both"/>
      </w:pPr>
    </w:p>
    <w:sectPr w:rsidR="00BD3AFB" w:rsidRPr="008E0BE4" w:rsidSect="006C1659">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E4" w:rsidRDefault="008E0BE4" w:rsidP="00C37FF7">
      <w:r>
        <w:separator/>
      </w:r>
    </w:p>
  </w:endnote>
  <w:endnote w:type="continuationSeparator" w:id="0">
    <w:p w:rsidR="008E0BE4" w:rsidRDefault="008E0BE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4" w:rsidRPr="00947F28" w:rsidRDefault="008E0BE4">
    <w:pPr>
      <w:pStyle w:val="Footer"/>
      <w:rPr>
        <w:sz w:val="20"/>
      </w:rPr>
    </w:pPr>
  </w:p>
  <w:p w:rsidR="008E0BE4" w:rsidRDefault="008E0B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4" w:rsidRPr="00947F28" w:rsidRDefault="008E0BE4">
    <w:pPr>
      <w:pStyle w:val="Footer"/>
      <w:jc w:val="right"/>
      <w:rPr>
        <w:sz w:val="20"/>
      </w:rPr>
    </w:pPr>
    <w:r w:rsidRPr="0067317F">
      <w:t xml:space="preserve">Page </w:t>
    </w:r>
    <w:fldSimple w:instr=" PAGE ">
      <w:r w:rsidR="00F94F37">
        <w:rPr>
          <w:noProof/>
        </w:rPr>
        <w:t>10</w:t>
      </w:r>
    </w:fldSimple>
    <w:r w:rsidRPr="0067317F">
      <w:t xml:space="preserve"> of </w:t>
    </w:r>
    <w:fldSimple w:instr=" NUMPAGES  ">
      <w:r w:rsidR="00F94F37">
        <w:rPr>
          <w:noProof/>
        </w:rPr>
        <w:t>10</w:t>
      </w:r>
    </w:fldSimple>
  </w:p>
  <w:p w:rsidR="008E0BE4" w:rsidRPr="00947F28" w:rsidRDefault="008E0BE4">
    <w:pPr>
      <w:pStyle w:val="Footer"/>
      <w:rPr>
        <w:sz w:val="20"/>
      </w:rPr>
    </w:pPr>
  </w:p>
  <w:p w:rsidR="008E0BE4" w:rsidRDefault="008E0B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E4" w:rsidRDefault="008E0BE4" w:rsidP="00C37FF7">
      <w:r>
        <w:separator/>
      </w:r>
    </w:p>
  </w:footnote>
  <w:footnote w:type="continuationSeparator" w:id="0">
    <w:p w:rsidR="008E0BE4" w:rsidRDefault="008E0BE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4" w:rsidRPr="00163BF0" w:rsidRDefault="008E0BE4" w:rsidP="009316E4">
    <w:pPr>
      <w:pStyle w:val="CommentText"/>
      <w:tabs>
        <w:tab w:val="left" w:pos="1242"/>
      </w:tabs>
      <w:ind w:right="-90"/>
      <w:rPr>
        <w:color w:val="000000"/>
        <w:sz w:val="24"/>
      </w:rPr>
    </w:pPr>
    <w:r w:rsidRPr="00163BF0">
      <w:rPr>
        <w:color w:val="000000"/>
        <w:sz w:val="24"/>
      </w:rPr>
      <w:t xml:space="preserve">RFP Title:    </w:t>
    </w:r>
    <w:r>
      <w:rPr>
        <w:color w:val="000000"/>
        <w:sz w:val="24"/>
      </w:rPr>
      <w:t>Updates to Civil Proceedings Benchbooks</w:t>
    </w:r>
  </w:p>
  <w:p w:rsidR="008E0BE4" w:rsidRPr="00163BF0" w:rsidRDefault="008E0BE4" w:rsidP="009316E4">
    <w:pPr>
      <w:pStyle w:val="CommentText"/>
      <w:tabs>
        <w:tab w:val="left" w:pos="1242"/>
      </w:tabs>
      <w:ind w:right="252"/>
      <w:jc w:val="both"/>
      <w:rPr>
        <w:color w:val="000000"/>
        <w:sz w:val="24"/>
      </w:rPr>
    </w:pPr>
    <w:r w:rsidRPr="00163BF0">
      <w:rPr>
        <w:color w:val="000000"/>
        <w:sz w:val="24"/>
      </w:rPr>
      <w:t xml:space="preserve">RFP No.:     </w:t>
    </w:r>
    <w:r>
      <w:rPr>
        <w:color w:val="000000"/>
        <w:sz w:val="24"/>
      </w:rPr>
      <w:t>CJER 06-13-LM</w:t>
    </w:r>
    <w:r w:rsidRPr="00163BF0">
      <w:rPr>
        <w:color w:val="000000"/>
        <w:sz w:val="24"/>
      </w:rPr>
      <w:tab/>
    </w:r>
  </w:p>
  <w:p w:rsidR="008E0BE4" w:rsidRPr="00FA0EE2" w:rsidRDefault="008E0BE4">
    <w:pPr>
      <w:pStyle w:val="Head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80815FE"/>
    <w:multiLevelType w:val="hybridMultilevel"/>
    <w:tmpl w:val="D878F3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C0F1877"/>
    <w:multiLevelType w:val="hybridMultilevel"/>
    <w:tmpl w:val="84EE40DC"/>
    <w:lvl w:ilvl="0" w:tplc="9CEC7E08">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5">
    <w:nsid w:val="20B20FDC"/>
    <w:multiLevelType w:val="hybridMultilevel"/>
    <w:tmpl w:val="22DEFE6C"/>
    <w:lvl w:ilvl="0" w:tplc="AEAA560E">
      <w:start w:val="1"/>
      <w:numFmt w:val="bullet"/>
      <w:lvlText w:val=""/>
      <w:lvlJc w:val="left"/>
      <w:pPr>
        <w:tabs>
          <w:tab w:val="num" w:pos="2160"/>
        </w:tabs>
        <w:ind w:left="2160" w:hanging="360"/>
      </w:pPr>
      <w:rPr>
        <w:rFonts w:ascii="Symbol" w:hAnsi="Symbol" w:hint="default"/>
      </w:rPr>
    </w:lvl>
    <w:lvl w:ilvl="1" w:tplc="BAF85704" w:tentative="1">
      <w:start w:val="1"/>
      <w:numFmt w:val="bullet"/>
      <w:lvlText w:val="o"/>
      <w:lvlJc w:val="left"/>
      <w:pPr>
        <w:tabs>
          <w:tab w:val="num" w:pos="2880"/>
        </w:tabs>
        <w:ind w:left="2880" w:hanging="360"/>
      </w:pPr>
      <w:rPr>
        <w:rFonts w:ascii="Courier New" w:hAnsi="Courier New" w:cs="Courier New" w:hint="default"/>
      </w:rPr>
    </w:lvl>
    <w:lvl w:ilvl="2" w:tplc="8842F33C" w:tentative="1">
      <w:start w:val="1"/>
      <w:numFmt w:val="bullet"/>
      <w:lvlText w:val=""/>
      <w:lvlJc w:val="left"/>
      <w:pPr>
        <w:tabs>
          <w:tab w:val="num" w:pos="3600"/>
        </w:tabs>
        <w:ind w:left="3600" w:hanging="360"/>
      </w:pPr>
      <w:rPr>
        <w:rFonts w:ascii="Wingdings" w:hAnsi="Wingdings" w:hint="default"/>
      </w:rPr>
    </w:lvl>
    <w:lvl w:ilvl="3" w:tplc="C466F7AC" w:tentative="1">
      <w:start w:val="1"/>
      <w:numFmt w:val="bullet"/>
      <w:lvlText w:val=""/>
      <w:lvlJc w:val="left"/>
      <w:pPr>
        <w:tabs>
          <w:tab w:val="num" w:pos="4320"/>
        </w:tabs>
        <w:ind w:left="4320" w:hanging="360"/>
      </w:pPr>
      <w:rPr>
        <w:rFonts w:ascii="Symbol" w:hAnsi="Symbol" w:hint="default"/>
      </w:rPr>
    </w:lvl>
    <w:lvl w:ilvl="4" w:tplc="4056841E" w:tentative="1">
      <w:start w:val="1"/>
      <w:numFmt w:val="bullet"/>
      <w:lvlText w:val="o"/>
      <w:lvlJc w:val="left"/>
      <w:pPr>
        <w:tabs>
          <w:tab w:val="num" w:pos="5040"/>
        </w:tabs>
        <w:ind w:left="5040" w:hanging="360"/>
      </w:pPr>
      <w:rPr>
        <w:rFonts w:ascii="Courier New" w:hAnsi="Courier New" w:cs="Courier New" w:hint="default"/>
      </w:rPr>
    </w:lvl>
    <w:lvl w:ilvl="5" w:tplc="188E7172" w:tentative="1">
      <w:start w:val="1"/>
      <w:numFmt w:val="bullet"/>
      <w:lvlText w:val=""/>
      <w:lvlJc w:val="left"/>
      <w:pPr>
        <w:tabs>
          <w:tab w:val="num" w:pos="5760"/>
        </w:tabs>
        <w:ind w:left="5760" w:hanging="360"/>
      </w:pPr>
      <w:rPr>
        <w:rFonts w:ascii="Wingdings" w:hAnsi="Wingdings" w:hint="default"/>
      </w:rPr>
    </w:lvl>
    <w:lvl w:ilvl="6" w:tplc="9E0CC17C" w:tentative="1">
      <w:start w:val="1"/>
      <w:numFmt w:val="bullet"/>
      <w:lvlText w:val=""/>
      <w:lvlJc w:val="left"/>
      <w:pPr>
        <w:tabs>
          <w:tab w:val="num" w:pos="6480"/>
        </w:tabs>
        <w:ind w:left="6480" w:hanging="360"/>
      </w:pPr>
      <w:rPr>
        <w:rFonts w:ascii="Symbol" w:hAnsi="Symbol" w:hint="default"/>
      </w:rPr>
    </w:lvl>
    <w:lvl w:ilvl="7" w:tplc="3E98CC50" w:tentative="1">
      <w:start w:val="1"/>
      <w:numFmt w:val="bullet"/>
      <w:lvlText w:val="o"/>
      <w:lvlJc w:val="left"/>
      <w:pPr>
        <w:tabs>
          <w:tab w:val="num" w:pos="7200"/>
        </w:tabs>
        <w:ind w:left="7200" w:hanging="360"/>
      </w:pPr>
      <w:rPr>
        <w:rFonts w:ascii="Courier New" w:hAnsi="Courier New" w:cs="Courier New" w:hint="default"/>
      </w:rPr>
    </w:lvl>
    <w:lvl w:ilvl="8" w:tplc="BEFC42A2" w:tentative="1">
      <w:start w:val="1"/>
      <w:numFmt w:val="bullet"/>
      <w:lvlText w:val=""/>
      <w:lvlJc w:val="left"/>
      <w:pPr>
        <w:tabs>
          <w:tab w:val="num" w:pos="7920"/>
        </w:tabs>
        <w:ind w:left="7920" w:hanging="360"/>
      </w:pPr>
      <w:rPr>
        <w:rFonts w:ascii="Wingdings" w:hAnsi="Wingdings" w:hint="default"/>
      </w:rPr>
    </w:lvl>
  </w:abstractNum>
  <w:abstractNum w:abstractNumId="6">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C4707"/>
    <w:multiLevelType w:val="hybridMultilevel"/>
    <w:tmpl w:val="52F0264A"/>
    <w:lvl w:ilvl="0" w:tplc="04090001">
      <w:start w:val="1"/>
      <w:numFmt w:val="lowerLetter"/>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
    <w:nsid w:val="2C864CD6"/>
    <w:multiLevelType w:val="hybridMultilevel"/>
    <w:tmpl w:val="70C82762"/>
    <w:lvl w:ilvl="0" w:tplc="46AED030">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0">
    <w:nsid w:val="30376DAE"/>
    <w:multiLevelType w:val="hybridMultilevel"/>
    <w:tmpl w:val="B2E2292E"/>
    <w:lvl w:ilvl="0" w:tplc="04090001">
      <w:numFmt w:val="bullet"/>
      <w:lvlText w:val="•"/>
      <w:lvlJc w:val="left"/>
      <w:pPr>
        <w:ind w:left="2880" w:hanging="720"/>
      </w:pPr>
      <w:rPr>
        <w:rFonts w:ascii="Times New Roman" w:eastAsia="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pPr>
      <w:rPr>
        <w:rFonts w:hint="default"/>
      </w:rPr>
    </w:lvl>
    <w:lvl w:ilvl="8">
      <w:start w:val="1"/>
      <w:numFmt w:val="lowerRoman"/>
      <w:lvlText w:val="(%9)"/>
      <w:lvlJc w:val="left"/>
      <w:pPr>
        <w:tabs>
          <w:tab w:val="num" w:pos="7560"/>
        </w:tabs>
        <w:ind w:left="7200"/>
      </w:pPr>
      <w:rPr>
        <w:rFonts w:hint="default"/>
      </w:rPr>
    </w:lvl>
  </w:abstractNum>
  <w:abstractNum w:abstractNumId="12">
    <w:nsid w:val="3D693681"/>
    <w:multiLevelType w:val="hybridMultilevel"/>
    <w:tmpl w:val="84D44E14"/>
    <w:lvl w:ilvl="0" w:tplc="574EAE5E">
      <w:start w:val="1"/>
      <w:numFmt w:val="bullet"/>
      <w:lvlText w:val=""/>
      <w:lvlJc w:val="left"/>
      <w:pPr>
        <w:ind w:left="1080" w:hanging="360"/>
      </w:pPr>
      <w:rPr>
        <w:rFonts w:ascii="Symbol" w:hAnsi="Symbol" w:hint="default"/>
      </w:rPr>
    </w:lvl>
    <w:lvl w:ilvl="1" w:tplc="D3A88852" w:tentative="1">
      <w:start w:val="1"/>
      <w:numFmt w:val="bullet"/>
      <w:lvlText w:val="o"/>
      <w:lvlJc w:val="left"/>
      <w:pPr>
        <w:ind w:left="1800" w:hanging="360"/>
      </w:pPr>
      <w:rPr>
        <w:rFonts w:ascii="Courier New" w:hAnsi="Courier New" w:hint="default"/>
      </w:rPr>
    </w:lvl>
    <w:lvl w:ilvl="2" w:tplc="4EB61726" w:tentative="1">
      <w:start w:val="1"/>
      <w:numFmt w:val="bullet"/>
      <w:lvlText w:val=""/>
      <w:lvlJc w:val="left"/>
      <w:pPr>
        <w:ind w:left="2520" w:hanging="360"/>
      </w:pPr>
      <w:rPr>
        <w:rFonts w:ascii="Wingdings" w:hAnsi="Wingdings" w:hint="default"/>
      </w:rPr>
    </w:lvl>
    <w:lvl w:ilvl="3" w:tplc="55283210" w:tentative="1">
      <w:start w:val="1"/>
      <w:numFmt w:val="bullet"/>
      <w:lvlText w:val=""/>
      <w:lvlJc w:val="left"/>
      <w:pPr>
        <w:ind w:left="3240" w:hanging="360"/>
      </w:pPr>
      <w:rPr>
        <w:rFonts w:ascii="Symbol" w:hAnsi="Symbol" w:hint="default"/>
      </w:rPr>
    </w:lvl>
    <w:lvl w:ilvl="4" w:tplc="032635A2" w:tentative="1">
      <w:start w:val="1"/>
      <w:numFmt w:val="bullet"/>
      <w:lvlText w:val="o"/>
      <w:lvlJc w:val="left"/>
      <w:pPr>
        <w:ind w:left="3960" w:hanging="360"/>
      </w:pPr>
      <w:rPr>
        <w:rFonts w:ascii="Courier New" w:hAnsi="Courier New" w:hint="default"/>
      </w:rPr>
    </w:lvl>
    <w:lvl w:ilvl="5" w:tplc="E6A4B5AE" w:tentative="1">
      <w:start w:val="1"/>
      <w:numFmt w:val="bullet"/>
      <w:lvlText w:val=""/>
      <w:lvlJc w:val="left"/>
      <w:pPr>
        <w:ind w:left="4680" w:hanging="360"/>
      </w:pPr>
      <w:rPr>
        <w:rFonts w:ascii="Wingdings" w:hAnsi="Wingdings" w:hint="default"/>
      </w:rPr>
    </w:lvl>
    <w:lvl w:ilvl="6" w:tplc="486A9ECC" w:tentative="1">
      <w:start w:val="1"/>
      <w:numFmt w:val="bullet"/>
      <w:lvlText w:val=""/>
      <w:lvlJc w:val="left"/>
      <w:pPr>
        <w:ind w:left="5400" w:hanging="360"/>
      </w:pPr>
      <w:rPr>
        <w:rFonts w:ascii="Symbol" w:hAnsi="Symbol" w:hint="default"/>
      </w:rPr>
    </w:lvl>
    <w:lvl w:ilvl="7" w:tplc="7F50BAF4" w:tentative="1">
      <w:start w:val="1"/>
      <w:numFmt w:val="bullet"/>
      <w:lvlText w:val="o"/>
      <w:lvlJc w:val="left"/>
      <w:pPr>
        <w:ind w:left="6120" w:hanging="360"/>
      </w:pPr>
      <w:rPr>
        <w:rFonts w:ascii="Courier New" w:hAnsi="Courier New" w:hint="default"/>
      </w:rPr>
    </w:lvl>
    <w:lvl w:ilvl="8" w:tplc="A8601E16" w:tentative="1">
      <w:start w:val="1"/>
      <w:numFmt w:val="bullet"/>
      <w:lvlText w:val=""/>
      <w:lvlJc w:val="left"/>
      <w:pPr>
        <w:ind w:left="6840" w:hanging="360"/>
      </w:pPr>
      <w:rPr>
        <w:rFonts w:ascii="Wingdings" w:hAnsi="Wingdings" w:hint="default"/>
      </w:rPr>
    </w:lvl>
  </w:abstractNum>
  <w:abstractNum w:abstractNumId="1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0D56FA"/>
    <w:multiLevelType w:val="hybridMultilevel"/>
    <w:tmpl w:val="1A9417F6"/>
    <w:lvl w:ilvl="0" w:tplc="04090001">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2206AF"/>
    <w:multiLevelType w:val="hybridMultilevel"/>
    <w:tmpl w:val="3E50D0D6"/>
    <w:lvl w:ilvl="0" w:tplc="04090003">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55B3A6F"/>
    <w:multiLevelType w:val="hybridMultilevel"/>
    <w:tmpl w:val="C1D82394"/>
    <w:lvl w:ilvl="0" w:tplc="B568E206">
      <w:start w:val="1"/>
      <w:numFmt w:val="bullet"/>
      <w:lvlText w:val=""/>
      <w:lvlJc w:val="left"/>
      <w:pPr>
        <w:tabs>
          <w:tab w:val="num" w:pos="720"/>
        </w:tabs>
        <w:ind w:left="720" w:hanging="360"/>
      </w:pPr>
      <w:rPr>
        <w:rFonts w:ascii="Symbol" w:hAnsi="Symbol" w:hint="default"/>
      </w:rPr>
    </w:lvl>
    <w:lvl w:ilvl="1" w:tplc="A6441A34" w:tentative="1">
      <w:start w:val="1"/>
      <w:numFmt w:val="bullet"/>
      <w:lvlText w:val="o"/>
      <w:lvlJc w:val="left"/>
      <w:pPr>
        <w:tabs>
          <w:tab w:val="num" w:pos="1440"/>
        </w:tabs>
        <w:ind w:left="1440" w:hanging="360"/>
      </w:pPr>
      <w:rPr>
        <w:rFonts w:ascii="Courier New" w:hAnsi="Courier New" w:cs="Courier New" w:hint="default"/>
      </w:rPr>
    </w:lvl>
    <w:lvl w:ilvl="2" w:tplc="7FAA3D12">
      <w:start w:val="1"/>
      <w:numFmt w:val="bullet"/>
      <w:lvlText w:val=""/>
      <w:lvlJc w:val="left"/>
      <w:pPr>
        <w:tabs>
          <w:tab w:val="num" w:pos="2160"/>
        </w:tabs>
        <w:ind w:left="2160" w:hanging="360"/>
      </w:pPr>
      <w:rPr>
        <w:rFonts w:ascii="Wingdings" w:hAnsi="Wingdings" w:hint="default"/>
      </w:rPr>
    </w:lvl>
    <w:lvl w:ilvl="3" w:tplc="60FAAD46" w:tentative="1">
      <w:start w:val="1"/>
      <w:numFmt w:val="bullet"/>
      <w:lvlText w:val=""/>
      <w:lvlJc w:val="left"/>
      <w:pPr>
        <w:tabs>
          <w:tab w:val="num" w:pos="2880"/>
        </w:tabs>
        <w:ind w:left="2880" w:hanging="360"/>
      </w:pPr>
      <w:rPr>
        <w:rFonts w:ascii="Symbol" w:hAnsi="Symbol" w:hint="default"/>
      </w:rPr>
    </w:lvl>
    <w:lvl w:ilvl="4" w:tplc="01B86974" w:tentative="1">
      <w:start w:val="1"/>
      <w:numFmt w:val="bullet"/>
      <w:lvlText w:val="o"/>
      <w:lvlJc w:val="left"/>
      <w:pPr>
        <w:tabs>
          <w:tab w:val="num" w:pos="3600"/>
        </w:tabs>
        <w:ind w:left="3600" w:hanging="360"/>
      </w:pPr>
      <w:rPr>
        <w:rFonts w:ascii="Courier New" w:hAnsi="Courier New" w:cs="Courier New" w:hint="default"/>
      </w:rPr>
    </w:lvl>
    <w:lvl w:ilvl="5" w:tplc="0CFC7B80" w:tentative="1">
      <w:start w:val="1"/>
      <w:numFmt w:val="bullet"/>
      <w:lvlText w:val=""/>
      <w:lvlJc w:val="left"/>
      <w:pPr>
        <w:tabs>
          <w:tab w:val="num" w:pos="4320"/>
        </w:tabs>
        <w:ind w:left="4320" w:hanging="360"/>
      </w:pPr>
      <w:rPr>
        <w:rFonts w:ascii="Wingdings" w:hAnsi="Wingdings" w:hint="default"/>
      </w:rPr>
    </w:lvl>
    <w:lvl w:ilvl="6" w:tplc="6F6E5E3A" w:tentative="1">
      <w:start w:val="1"/>
      <w:numFmt w:val="bullet"/>
      <w:lvlText w:val=""/>
      <w:lvlJc w:val="left"/>
      <w:pPr>
        <w:tabs>
          <w:tab w:val="num" w:pos="5040"/>
        </w:tabs>
        <w:ind w:left="5040" w:hanging="360"/>
      </w:pPr>
      <w:rPr>
        <w:rFonts w:ascii="Symbol" w:hAnsi="Symbol" w:hint="default"/>
      </w:rPr>
    </w:lvl>
    <w:lvl w:ilvl="7" w:tplc="42866B60" w:tentative="1">
      <w:start w:val="1"/>
      <w:numFmt w:val="bullet"/>
      <w:lvlText w:val="o"/>
      <w:lvlJc w:val="left"/>
      <w:pPr>
        <w:tabs>
          <w:tab w:val="num" w:pos="5760"/>
        </w:tabs>
        <w:ind w:left="5760" w:hanging="360"/>
      </w:pPr>
      <w:rPr>
        <w:rFonts w:ascii="Courier New" w:hAnsi="Courier New" w:cs="Courier New" w:hint="default"/>
      </w:rPr>
    </w:lvl>
    <w:lvl w:ilvl="8" w:tplc="BEC06020" w:tentative="1">
      <w:start w:val="1"/>
      <w:numFmt w:val="bullet"/>
      <w:lvlText w:val=""/>
      <w:lvlJc w:val="left"/>
      <w:pPr>
        <w:tabs>
          <w:tab w:val="num" w:pos="6480"/>
        </w:tabs>
        <w:ind w:left="6480" w:hanging="360"/>
      </w:pPr>
      <w:rPr>
        <w:rFonts w:ascii="Wingdings" w:hAnsi="Wingdings" w:hint="default"/>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5F127FDE"/>
    <w:multiLevelType w:val="hybridMultilevel"/>
    <w:tmpl w:val="7AEA07AE"/>
    <w:lvl w:ilvl="0" w:tplc="46C8EAD0">
      <w:start w:val="1"/>
      <w:numFmt w:val="decimal"/>
      <w:lvlText w:val="%1."/>
      <w:lvlJc w:val="left"/>
      <w:pPr>
        <w:tabs>
          <w:tab w:val="num" w:pos="720"/>
        </w:tabs>
        <w:ind w:left="720" w:hanging="360"/>
      </w:pPr>
    </w:lvl>
    <w:lvl w:ilvl="1" w:tplc="E94E1678">
      <w:start w:val="1"/>
      <w:numFmt w:val="lowerLetter"/>
      <w:lvlText w:val="%2."/>
      <w:lvlJc w:val="left"/>
      <w:pPr>
        <w:tabs>
          <w:tab w:val="num" w:pos="1440"/>
        </w:tabs>
        <w:ind w:left="1440" w:hanging="360"/>
      </w:pPr>
    </w:lvl>
    <w:lvl w:ilvl="2" w:tplc="4B4AACF2" w:tentative="1">
      <w:start w:val="1"/>
      <w:numFmt w:val="lowerRoman"/>
      <w:lvlText w:val="%3."/>
      <w:lvlJc w:val="right"/>
      <w:pPr>
        <w:tabs>
          <w:tab w:val="num" w:pos="2160"/>
        </w:tabs>
        <w:ind w:left="2160" w:hanging="180"/>
      </w:pPr>
    </w:lvl>
    <w:lvl w:ilvl="3" w:tplc="61DEE4CE">
      <w:start w:val="1"/>
      <w:numFmt w:val="decimal"/>
      <w:lvlText w:val="%4."/>
      <w:lvlJc w:val="left"/>
      <w:pPr>
        <w:tabs>
          <w:tab w:val="num" w:pos="2880"/>
        </w:tabs>
        <w:ind w:left="2880" w:hanging="360"/>
      </w:pPr>
    </w:lvl>
    <w:lvl w:ilvl="4" w:tplc="6DF4A720" w:tentative="1">
      <w:start w:val="1"/>
      <w:numFmt w:val="lowerLetter"/>
      <w:lvlText w:val="%5."/>
      <w:lvlJc w:val="left"/>
      <w:pPr>
        <w:tabs>
          <w:tab w:val="num" w:pos="3600"/>
        </w:tabs>
        <w:ind w:left="3600" w:hanging="360"/>
      </w:pPr>
    </w:lvl>
    <w:lvl w:ilvl="5" w:tplc="1CD0AE0C" w:tentative="1">
      <w:start w:val="1"/>
      <w:numFmt w:val="lowerRoman"/>
      <w:lvlText w:val="%6."/>
      <w:lvlJc w:val="right"/>
      <w:pPr>
        <w:tabs>
          <w:tab w:val="num" w:pos="4320"/>
        </w:tabs>
        <w:ind w:left="4320" w:hanging="180"/>
      </w:pPr>
    </w:lvl>
    <w:lvl w:ilvl="6" w:tplc="A434035A" w:tentative="1">
      <w:start w:val="1"/>
      <w:numFmt w:val="decimal"/>
      <w:lvlText w:val="%7."/>
      <w:lvlJc w:val="left"/>
      <w:pPr>
        <w:tabs>
          <w:tab w:val="num" w:pos="5040"/>
        </w:tabs>
        <w:ind w:left="5040" w:hanging="360"/>
      </w:pPr>
    </w:lvl>
    <w:lvl w:ilvl="7" w:tplc="CDEC752E" w:tentative="1">
      <w:start w:val="1"/>
      <w:numFmt w:val="lowerLetter"/>
      <w:lvlText w:val="%8."/>
      <w:lvlJc w:val="left"/>
      <w:pPr>
        <w:tabs>
          <w:tab w:val="num" w:pos="5760"/>
        </w:tabs>
        <w:ind w:left="5760" w:hanging="360"/>
      </w:pPr>
    </w:lvl>
    <w:lvl w:ilvl="8" w:tplc="DA569098" w:tentative="1">
      <w:start w:val="1"/>
      <w:numFmt w:val="lowerRoman"/>
      <w:lvlText w:val="%9."/>
      <w:lvlJc w:val="right"/>
      <w:pPr>
        <w:tabs>
          <w:tab w:val="num" w:pos="6480"/>
        </w:tabs>
        <w:ind w:left="6480" w:hanging="180"/>
      </w:pPr>
    </w:lvl>
  </w:abstractNum>
  <w:abstractNum w:abstractNumId="2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nsid w:val="683A4764"/>
    <w:multiLevelType w:val="hybridMultilevel"/>
    <w:tmpl w:val="3196C2CE"/>
    <w:lvl w:ilvl="0" w:tplc="72E8B3FE">
      <w:start w:val="1"/>
      <w:numFmt w:val="decimal"/>
      <w:lvlText w:val="%1."/>
      <w:lvlJc w:val="left"/>
      <w:pPr>
        <w:tabs>
          <w:tab w:val="num" w:pos="720"/>
        </w:tabs>
        <w:ind w:left="720" w:hanging="360"/>
      </w:pPr>
      <w:rPr>
        <w:rFonts w:ascii="Times New Roman" w:eastAsia="Times New Roman" w:hAnsi="Times New Roman"/>
      </w:rPr>
    </w:lvl>
    <w:lvl w:ilvl="1" w:tplc="CF2C481A" w:tentative="1">
      <w:start w:val="1"/>
      <w:numFmt w:val="lowerLetter"/>
      <w:lvlText w:val="%2."/>
      <w:lvlJc w:val="left"/>
      <w:pPr>
        <w:tabs>
          <w:tab w:val="num" w:pos="1440"/>
        </w:tabs>
        <w:ind w:left="1440" w:hanging="360"/>
      </w:pPr>
    </w:lvl>
    <w:lvl w:ilvl="2" w:tplc="6FF80E92" w:tentative="1">
      <w:start w:val="1"/>
      <w:numFmt w:val="lowerRoman"/>
      <w:lvlText w:val="%3."/>
      <w:lvlJc w:val="right"/>
      <w:pPr>
        <w:tabs>
          <w:tab w:val="num" w:pos="2160"/>
        </w:tabs>
        <w:ind w:left="2160" w:hanging="180"/>
      </w:pPr>
    </w:lvl>
    <w:lvl w:ilvl="3" w:tplc="572CB9B6" w:tentative="1">
      <w:start w:val="1"/>
      <w:numFmt w:val="decimal"/>
      <w:lvlText w:val="%4."/>
      <w:lvlJc w:val="left"/>
      <w:pPr>
        <w:tabs>
          <w:tab w:val="num" w:pos="2880"/>
        </w:tabs>
        <w:ind w:left="2880" w:hanging="360"/>
      </w:pPr>
    </w:lvl>
    <w:lvl w:ilvl="4" w:tplc="3332780A" w:tentative="1">
      <w:start w:val="1"/>
      <w:numFmt w:val="lowerLetter"/>
      <w:lvlText w:val="%5."/>
      <w:lvlJc w:val="left"/>
      <w:pPr>
        <w:tabs>
          <w:tab w:val="num" w:pos="3600"/>
        </w:tabs>
        <w:ind w:left="3600" w:hanging="360"/>
      </w:pPr>
    </w:lvl>
    <w:lvl w:ilvl="5" w:tplc="B630C852" w:tentative="1">
      <w:start w:val="1"/>
      <w:numFmt w:val="lowerRoman"/>
      <w:lvlText w:val="%6."/>
      <w:lvlJc w:val="right"/>
      <w:pPr>
        <w:tabs>
          <w:tab w:val="num" w:pos="4320"/>
        </w:tabs>
        <w:ind w:left="4320" w:hanging="180"/>
      </w:pPr>
    </w:lvl>
    <w:lvl w:ilvl="6" w:tplc="658078DC" w:tentative="1">
      <w:start w:val="1"/>
      <w:numFmt w:val="decimal"/>
      <w:lvlText w:val="%7."/>
      <w:lvlJc w:val="left"/>
      <w:pPr>
        <w:tabs>
          <w:tab w:val="num" w:pos="5040"/>
        </w:tabs>
        <w:ind w:left="5040" w:hanging="360"/>
      </w:pPr>
    </w:lvl>
    <w:lvl w:ilvl="7" w:tplc="209EA470" w:tentative="1">
      <w:start w:val="1"/>
      <w:numFmt w:val="lowerLetter"/>
      <w:lvlText w:val="%8."/>
      <w:lvlJc w:val="left"/>
      <w:pPr>
        <w:tabs>
          <w:tab w:val="num" w:pos="5760"/>
        </w:tabs>
        <w:ind w:left="5760" w:hanging="360"/>
      </w:pPr>
    </w:lvl>
    <w:lvl w:ilvl="8" w:tplc="DDFA6902" w:tentative="1">
      <w:start w:val="1"/>
      <w:numFmt w:val="lowerRoman"/>
      <w:lvlText w:val="%9."/>
      <w:lvlJc w:val="right"/>
      <w:pPr>
        <w:tabs>
          <w:tab w:val="num" w:pos="6480"/>
        </w:tabs>
        <w:ind w:left="6480" w:hanging="180"/>
      </w:pPr>
    </w:lvl>
  </w:abstractNum>
  <w:abstractNum w:abstractNumId="23">
    <w:nsid w:val="6C024C30"/>
    <w:multiLevelType w:val="hybridMultilevel"/>
    <w:tmpl w:val="09DEE512"/>
    <w:lvl w:ilvl="0" w:tplc="E4B21410">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2475A1"/>
    <w:multiLevelType w:val="hybridMultilevel"/>
    <w:tmpl w:val="27182F9C"/>
    <w:lvl w:ilvl="0" w:tplc="E9AE680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num w:numId="1">
    <w:abstractNumId w:val="21"/>
  </w:num>
  <w:num w:numId="2">
    <w:abstractNumId w:val="17"/>
  </w:num>
  <w:num w:numId="3">
    <w:abstractNumId w:val="16"/>
  </w:num>
  <w:num w:numId="4">
    <w:abstractNumId w:val="19"/>
  </w:num>
  <w:num w:numId="5">
    <w:abstractNumId w:val="0"/>
  </w:num>
  <w:num w:numId="6">
    <w:abstractNumId w:val="20"/>
  </w:num>
  <w:num w:numId="7">
    <w:abstractNumId w:val="13"/>
  </w:num>
  <w:num w:numId="8">
    <w:abstractNumId w:val="8"/>
  </w:num>
  <w:num w:numId="9">
    <w:abstractNumId w:val="24"/>
  </w:num>
  <w:num w:numId="10">
    <w:abstractNumId w:val="12"/>
  </w:num>
  <w:num w:numId="11">
    <w:abstractNumId w:val="23"/>
  </w:num>
  <w:num w:numId="12">
    <w:abstractNumId w:val="22"/>
  </w:num>
  <w:num w:numId="13">
    <w:abstractNumId w:val="4"/>
  </w:num>
  <w:num w:numId="14">
    <w:abstractNumId w:val="7"/>
  </w:num>
  <w:num w:numId="15">
    <w:abstractNumId w:val="11"/>
  </w:num>
  <w:num w:numId="16">
    <w:abstractNumId w:val="14"/>
  </w:num>
  <w:num w:numId="17">
    <w:abstractNumId w:val="6"/>
  </w:num>
  <w:num w:numId="18">
    <w:abstractNumId w:val="11"/>
  </w:num>
  <w:num w:numId="19">
    <w:abstractNumId w:val="11"/>
  </w:num>
  <w:num w:numId="20">
    <w:abstractNumId w:val="10"/>
  </w:num>
  <w:num w:numId="21">
    <w:abstractNumId w:val="2"/>
  </w:num>
  <w:num w:numId="22">
    <w:abstractNumId w:val="9"/>
  </w:num>
  <w:num w:numId="23">
    <w:abstractNumId w:val="25"/>
  </w:num>
  <w:num w:numId="24">
    <w:abstractNumId w:val="18"/>
  </w:num>
  <w:num w:numId="25">
    <w:abstractNumId w:val="5"/>
  </w:num>
  <w:num w:numId="26">
    <w:abstractNumId w:val="1"/>
  </w:num>
  <w:num w:numId="27">
    <w:abstractNumId w:val="1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37FF7"/>
    <w:rsid w:val="00001CF0"/>
    <w:rsid w:val="00004485"/>
    <w:rsid w:val="00006D73"/>
    <w:rsid w:val="0001256F"/>
    <w:rsid w:val="000131CA"/>
    <w:rsid w:val="000140C2"/>
    <w:rsid w:val="00015B48"/>
    <w:rsid w:val="00017347"/>
    <w:rsid w:val="00020CAC"/>
    <w:rsid w:val="00022B15"/>
    <w:rsid w:val="0002344F"/>
    <w:rsid w:val="00023B38"/>
    <w:rsid w:val="00026B6F"/>
    <w:rsid w:val="000277CC"/>
    <w:rsid w:val="00031659"/>
    <w:rsid w:val="00033F8A"/>
    <w:rsid w:val="000356BE"/>
    <w:rsid w:val="00037970"/>
    <w:rsid w:val="00044059"/>
    <w:rsid w:val="00053778"/>
    <w:rsid w:val="00061A44"/>
    <w:rsid w:val="000648D6"/>
    <w:rsid w:val="00065CD1"/>
    <w:rsid w:val="00066F1D"/>
    <w:rsid w:val="00070FCA"/>
    <w:rsid w:val="00071914"/>
    <w:rsid w:val="00074D82"/>
    <w:rsid w:val="000763AE"/>
    <w:rsid w:val="0007677E"/>
    <w:rsid w:val="00080391"/>
    <w:rsid w:val="00080A30"/>
    <w:rsid w:val="00082230"/>
    <w:rsid w:val="000837E4"/>
    <w:rsid w:val="00092508"/>
    <w:rsid w:val="00094CED"/>
    <w:rsid w:val="000A0F69"/>
    <w:rsid w:val="000A4C26"/>
    <w:rsid w:val="000A75E6"/>
    <w:rsid w:val="000B0813"/>
    <w:rsid w:val="000B2276"/>
    <w:rsid w:val="000B6CC4"/>
    <w:rsid w:val="000C276B"/>
    <w:rsid w:val="000C39FF"/>
    <w:rsid w:val="000C47EE"/>
    <w:rsid w:val="000C631E"/>
    <w:rsid w:val="000D13F3"/>
    <w:rsid w:val="000D177F"/>
    <w:rsid w:val="000D43CC"/>
    <w:rsid w:val="000D4C75"/>
    <w:rsid w:val="000D5FD6"/>
    <w:rsid w:val="000D6483"/>
    <w:rsid w:val="000E091D"/>
    <w:rsid w:val="000E1533"/>
    <w:rsid w:val="000E3444"/>
    <w:rsid w:val="000E3B11"/>
    <w:rsid w:val="000E4F7E"/>
    <w:rsid w:val="000E7644"/>
    <w:rsid w:val="000F4048"/>
    <w:rsid w:val="001011C9"/>
    <w:rsid w:val="00101C48"/>
    <w:rsid w:val="00110ABF"/>
    <w:rsid w:val="00112E98"/>
    <w:rsid w:val="00112EED"/>
    <w:rsid w:val="00116FC1"/>
    <w:rsid w:val="0011766F"/>
    <w:rsid w:val="001203AE"/>
    <w:rsid w:val="001217CB"/>
    <w:rsid w:val="00121E1E"/>
    <w:rsid w:val="0012592F"/>
    <w:rsid w:val="001259C1"/>
    <w:rsid w:val="0012621F"/>
    <w:rsid w:val="001303B1"/>
    <w:rsid w:val="00132205"/>
    <w:rsid w:val="001327D6"/>
    <w:rsid w:val="00133441"/>
    <w:rsid w:val="00133F5A"/>
    <w:rsid w:val="001368F1"/>
    <w:rsid w:val="00142C87"/>
    <w:rsid w:val="001455C4"/>
    <w:rsid w:val="00151D65"/>
    <w:rsid w:val="001523CB"/>
    <w:rsid w:val="00153D45"/>
    <w:rsid w:val="001607FE"/>
    <w:rsid w:val="00162523"/>
    <w:rsid w:val="00162621"/>
    <w:rsid w:val="001630E7"/>
    <w:rsid w:val="00163BF0"/>
    <w:rsid w:val="00166197"/>
    <w:rsid w:val="0017478E"/>
    <w:rsid w:val="001758EE"/>
    <w:rsid w:val="00175913"/>
    <w:rsid w:val="001769FC"/>
    <w:rsid w:val="00176D99"/>
    <w:rsid w:val="00181FDA"/>
    <w:rsid w:val="001823A1"/>
    <w:rsid w:val="001826CD"/>
    <w:rsid w:val="001847B0"/>
    <w:rsid w:val="001857F1"/>
    <w:rsid w:val="00190958"/>
    <w:rsid w:val="00190F60"/>
    <w:rsid w:val="00191E5E"/>
    <w:rsid w:val="00193F59"/>
    <w:rsid w:val="001951FA"/>
    <w:rsid w:val="001A0AB3"/>
    <w:rsid w:val="001A4EC2"/>
    <w:rsid w:val="001A52DA"/>
    <w:rsid w:val="001B1213"/>
    <w:rsid w:val="001B5D92"/>
    <w:rsid w:val="001C1E56"/>
    <w:rsid w:val="001C3721"/>
    <w:rsid w:val="001C4652"/>
    <w:rsid w:val="001C5CC7"/>
    <w:rsid w:val="001E612A"/>
    <w:rsid w:val="001E6138"/>
    <w:rsid w:val="001E79C4"/>
    <w:rsid w:val="001F0918"/>
    <w:rsid w:val="001F2FB9"/>
    <w:rsid w:val="001F4FD8"/>
    <w:rsid w:val="001F507C"/>
    <w:rsid w:val="00200348"/>
    <w:rsid w:val="0020192C"/>
    <w:rsid w:val="00204551"/>
    <w:rsid w:val="0020494A"/>
    <w:rsid w:val="00204B2E"/>
    <w:rsid w:val="00207B5F"/>
    <w:rsid w:val="002102F5"/>
    <w:rsid w:val="00212299"/>
    <w:rsid w:val="00213D29"/>
    <w:rsid w:val="002147FC"/>
    <w:rsid w:val="00215FAE"/>
    <w:rsid w:val="0022095F"/>
    <w:rsid w:val="00221FE9"/>
    <w:rsid w:val="00222F75"/>
    <w:rsid w:val="00225026"/>
    <w:rsid w:val="0023018F"/>
    <w:rsid w:val="00233501"/>
    <w:rsid w:val="00233D32"/>
    <w:rsid w:val="0023614B"/>
    <w:rsid w:val="00244535"/>
    <w:rsid w:val="00246470"/>
    <w:rsid w:val="0025071C"/>
    <w:rsid w:val="00251877"/>
    <w:rsid w:val="00251CC8"/>
    <w:rsid w:val="00253633"/>
    <w:rsid w:val="002536AA"/>
    <w:rsid w:val="002562ED"/>
    <w:rsid w:val="002622C4"/>
    <w:rsid w:val="00262320"/>
    <w:rsid w:val="002640B8"/>
    <w:rsid w:val="00266645"/>
    <w:rsid w:val="00266D95"/>
    <w:rsid w:val="00267DFA"/>
    <w:rsid w:val="00271257"/>
    <w:rsid w:val="002808F5"/>
    <w:rsid w:val="00285905"/>
    <w:rsid w:val="00286BA9"/>
    <w:rsid w:val="00291CE7"/>
    <w:rsid w:val="00292053"/>
    <w:rsid w:val="0029291A"/>
    <w:rsid w:val="002929E9"/>
    <w:rsid w:val="002945D7"/>
    <w:rsid w:val="002A10A9"/>
    <w:rsid w:val="002B525D"/>
    <w:rsid w:val="002B726D"/>
    <w:rsid w:val="002C64BD"/>
    <w:rsid w:val="002D07F1"/>
    <w:rsid w:val="002D0CF1"/>
    <w:rsid w:val="002D4F5F"/>
    <w:rsid w:val="002D65A8"/>
    <w:rsid w:val="002D69F9"/>
    <w:rsid w:val="002E1534"/>
    <w:rsid w:val="002E3613"/>
    <w:rsid w:val="002E3AA4"/>
    <w:rsid w:val="002E726E"/>
    <w:rsid w:val="002E7965"/>
    <w:rsid w:val="002F27BD"/>
    <w:rsid w:val="002F3868"/>
    <w:rsid w:val="002F50E8"/>
    <w:rsid w:val="002F7036"/>
    <w:rsid w:val="00301034"/>
    <w:rsid w:val="003020A2"/>
    <w:rsid w:val="00302EB9"/>
    <w:rsid w:val="00303D5C"/>
    <w:rsid w:val="003066DF"/>
    <w:rsid w:val="00306BC8"/>
    <w:rsid w:val="00306D68"/>
    <w:rsid w:val="0031272D"/>
    <w:rsid w:val="00312A0B"/>
    <w:rsid w:val="00320741"/>
    <w:rsid w:val="003210D1"/>
    <w:rsid w:val="003227DD"/>
    <w:rsid w:val="003251CC"/>
    <w:rsid w:val="00327099"/>
    <w:rsid w:val="003277BA"/>
    <w:rsid w:val="0032785B"/>
    <w:rsid w:val="00327D46"/>
    <w:rsid w:val="0033151F"/>
    <w:rsid w:val="00333A7A"/>
    <w:rsid w:val="00334E1E"/>
    <w:rsid w:val="003350EE"/>
    <w:rsid w:val="003364C3"/>
    <w:rsid w:val="00337819"/>
    <w:rsid w:val="0034220C"/>
    <w:rsid w:val="00345098"/>
    <w:rsid w:val="003477DE"/>
    <w:rsid w:val="00352D01"/>
    <w:rsid w:val="00353196"/>
    <w:rsid w:val="00354F1A"/>
    <w:rsid w:val="0035503C"/>
    <w:rsid w:val="00360184"/>
    <w:rsid w:val="0036121D"/>
    <w:rsid w:val="003615CA"/>
    <w:rsid w:val="0036272E"/>
    <w:rsid w:val="00376819"/>
    <w:rsid w:val="00376D17"/>
    <w:rsid w:val="00380DB4"/>
    <w:rsid w:val="00382DDD"/>
    <w:rsid w:val="0038339A"/>
    <w:rsid w:val="003856FC"/>
    <w:rsid w:val="0039122C"/>
    <w:rsid w:val="003915AE"/>
    <w:rsid w:val="00395B94"/>
    <w:rsid w:val="003A4D99"/>
    <w:rsid w:val="003B218F"/>
    <w:rsid w:val="003B3C0F"/>
    <w:rsid w:val="003B709D"/>
    <w:rsid w:val="003B7145"/>
    <w:rsid w:val="003B7F13"/>
    <w:rsid w:val="003C14B3"/>
    <w:rsid w:val="003C22E4"/>
    <w:rsid w:val="003D00D3"/>
    <w:rsid w:val="003D2D3E"/>
    <w:rsid w:val="003D556B"/>
    <w:rsid w:val="003D5784"/>
    <w:rsid w:val="003E1106"/>
    <w:rsid w:val="003E3614"/>
    <w:rsid w:val="003E3E2C"/>
    <w:rsid w:val="003E46FF"/>
    <w:rsid w:val="003E5035"/>
    <w:rsid w:val="003E69C0"/>
    <w:rsid w:val="003F0CC3"/>
    <w:rsid w:val="003F2088"/>
    <w:rsid w:val="003F7B3F"/>
    <w:rsid w:val="0040032D"/>
    <w:rsid w:val="00400CA2"/>
    <w:rsid w:val="004051E9"/>
    <w:rsid w:val="004059B2"/>
    <w:rsid w:val="0040679A"/>
    <w:rsid w:val="00410099"/>
    <w:rsid w:val="004170E8"/>
    <w:rsid w:val="0042042E"/>
    <w:rsid w:val="00430199"/>
    <w:rsid w:val="00430BE1"/>
    <w:rsid w:val="00434AB8"/>
    <w:rsid w:val="004360DD"/>
    <w:rsid w:val="00436729"/>
    <w:rsid w:val="0044047E"/>
    <w:rsid w:val="004418C5"/>
    <w:rsid w:val="004425FB"/>
    <w:rsid w:val="00443C7E"/>
    <w:rsid w:val="004516A9"/>
    <w:rsid w:val="00453C18"/>
    <w:rsid w:val="00455CBF"/>
    <w:rsid w:val="0045788C"/>
    <w:rsid w:val="00461019"/>
    <w:rsid w:val="004642C5"/>
    <w:rsid w:val="004733D5"/>
    <w:rsid w:val="004759BD"/>
    <w:rsid w:val="00477D54"/>
    <w:rsid w:val="00485835"/>
    <w:rsid w:val="00485AE2"/>
    <w:rsid w:val="00486FC0"/>
    <w:rsid w:val="00487A57"/>
    <w:rsid w:val="004901E6"/>
    <w:rsid w:val="00493D01"/>
    <w:rsid w:val="00497D6B"/>
    <w:rsid w:val="004A0B8E"/>
    <w:rsid w:val="004A1E8E"/>
    <w:rsid w:val="004A337A"/>
    <w:rsid w:val="004A487F"/>
    <w:rsid w:val="004A4AFF"/>
    <w:rsid w:val="004A4B28"/>
    <w:rsid w:val="004A758D"/>
    <w:rsid w:val="004A7F3B"/>
    <w:rsid w:val="004B0F7E"/>
    <w:rsid w:val="004B1FBA"/>
    <w:rsid w:val="004B2127"/>
    <w:rsid w:val="004B2D57"/>
    <w:rsid w:val="004B38F7"/>
    <w:rsid w:val="004B52A6"/>
    <w:rsid w:val="004B7FA3"/>
    <w:rsid w:val="004C7A32"/>
    <w:rsid w:val="004C7ED2"/>
    <w:rsid w:val="004D14E2"/>
    <w:rsid w:val="004D3B6A"/>
    <w:rsid w:val="004D570E"/>
    <w:rsid w:val="004D6909"/>
    <w:rsid w:val="004D7027"/>
    <w:rsid w:val="004E3510"/>
    <w:rsid w:val="004E45E7"/>
    <w:rsid w:val="004E669D"/>
    <w:rsid w:val="004F4BD3"/>
    <w:rsid w:val="004F68ED"/>
    <w:rsid w:val="005003DF"/>
    <w:rsid w:val="00501367"/>
    <w:rsid w:val="00501FF0"/>
    <w:rsid w:val="0050422D"/>
    <w:rsid w:val="00510171"/>
    <w:rsid w:val="00520022"/>
    <w:rsid w:val="00532899"/>
    <w:rsid w:val="00533D5A"/>
    <w:rsid w:val="0053614B"/>
    <w:rsid w:val="005425B3"/>
    <w:rsid w:val="00543AB3"/>
    <w:rsid w:val="0054607F"/>
    <w:rsid w:val="00552B85"/>
    <w:rsid w:val="00555A0C"/>
    <w:rsid w:val="00557794"/>
    <w:rsid w:val="00557D1A"/>
    <w:rsid w:val="005609CD"/>
    <w:rsid w:val="005636E3"/>
    <w:rsid w:val="00563CAB"/>
    <w:rsid w:val="00565246"/>
    <w:rsid w:val="00571656"/>
    <w:rsid w:val="00571FAD"/>
    <w:rsid w:val="00574253"/>
    <w:rsid w:val="005758BA"/>
    <w:rsid w:val="00576CE2"/>
    <w:rsid w:val="00577D5F"/>
    <w:rsid w:val="005844D1"/>
    <w:rsid w:val="00585345"/>
    <w:rsid w:val="00587F19"/>
    <w:rsid w:val="005927A5"/>
    <w:rsid w:val="005946B6"/>
    <w:rsid w:val="00595811"/>
    <w:rsid w:val="00595822"/>
    <w:rsid w:val="005A377A"/>
    <w:rsid w:val="005A51EB"/>
    <w:rsid w:val="005A599E"/>
    <w:rsid w:val="005A59D2"/>
    <w:rsid w:val="005A747B"/>
    <w:rsid w:val="005B04DF"/>
    <w:rsid w:val="005B0946"/>
    <w:rsid w:val="005B0CC3"/>
    <w:rsid w:val="005B19D5"/>
    <w:rsid w:val="005B54F5"/>
    <w:rsid w:val="005B761B"/>
    <w:rsid w:val="005C0FD9"/>
    <w:rsid w:val="005C7E37"/>
    <w:rsid w:val="005D3A88"/>
    <w:rsid w:val="005E0774"/>
    <w:rsid w:val="005E4DED"/>
    <w:rsid w:val="005E7892"/>
    <w:rsid w:val="005F077D"/>
    <w:rsid w:val="005F17A3"/>
    <w:rsid w:val="005F28D8"/>
    <w:rsid w:val="005F3F8D"/>
    <w:rsid w:val="005F597D"/>
    <w:rsid w:val="005F5C25"/>
    <w:rsid w:val="005F64B7"/>
    <w:rsid w:val="005F6E88"/>
    <w:rsid w:val="00600E8B"/>
    <w:rsid w:val="0060304D"/>
    <w:rsid w:val="00603AB8"/>
    <w:rsid w:val="00607ACF"/>
    <w:rsid w:val="00610ED2"/>
    <w:rsid w:val="006155AC"/>
    <w:rsid w:val="00616FB1"/>
    <w:rsid w:val="006174CC"/>
    <w:rsid w:val="00624AEA"/>
    <w:rsid w:val="0062509F"/>
    <w:rsid w:val="00626B27"/>
    <w:rsid w:val="00626F88"/>
    <w:rsid w:val="00630CD7"/>
    <w:rsid w:val="00633EFF"/>
    <w:rsid w:val="006340A5"/>
    <w:rsid w:val="006343AB"/>
    <w:rsid w:val="00634DA6"/>
    <w:rsid w:val="00640DD7"/>
    <w:rsid w:val="0064157B"/>
    <w:rsid w:val="00642657"/>
    <w:rsid w:val="00643A38"/>
    <w:rsid w:val="00646261"/>
    <w:rsid w:val="00650CA9"/>
    <w:rsid w:val="006513D0"/>
    <w:rsid w:val="00652CF0"/>
    <w:rsid w:val="00652F20"/>
    <w:rsid w:val="0065324A"/>
    <w:rsid w:val="006537F3"/>
    <w:rsid w:val="006552C5"/>
    <w:rsid w:val="006562BF"/>
    <w:rsid w:val="00656397"/>
    <w:rsid w:val="00657E36"/>
    <w:rsid w:val="00662F49"/>
    <w:rsid w:val="006645CB"/>
    <w:rsid w:val="00667E41"/>
    <w:rsid w:val="0067317F"/>
    <w:rsid w:val="00675C38"/>
    <w:rsid w:val="006827CE"/>
    <w:rsid w:val="0068288F"/>
    <w:rsid w:val="006841FF"/>
    <w:rsid w:val="006861B1"/>
    <w:rsid w:val="0069295C"/>
    <w:rsid w:val="00693922"/>
    <w:rsid w:val="00695CFF"/>
    <w:rsid w:val="00696261"/>
    <w:rsid w:val="00697B2A"/>
    <w:rsid w:val="006A1D23"/>
    <w:rsid w:val="006A2F28"/>
    <w:rsid w:val="006A337F"/>
    <w:rsid w:val="006A5249"/>
    <w:rsid w:val="006A7E63"/>
    <w:rsid w:val="006B572B"/>
    <w:rsid w:val="006C1659"/>
    <w:rsid w:val="006C283F"/>
    <w:rsid w:val="006C33CC"/>
    <w:rsid w:val="006C3743"/>
    <w:rsid w:val="006C63ED"/>
    <w:rsid w:val="006D02BE"/>
    <w:rsid w:val="006D39C7"/>
    <w:rsid w:val="006D6B24"/>
    <w:rsid w:val="006D6F0B"/>
    <w:rsid w:val="006D6F23"/>
    <w:rsid w:val="006E1F73"/>
    <w:rsid w:val="006E2000"/>
    <w:rsid w:val="006E24D0"/>
    <w:rsid w:val="006E7D10"/>
    <w:rsid w:val="006F0B7C"/>
    <w:rsid w:val="006F14AF"/>
    <w:rsid w:val="006F6D6E"/>
    <w:rsid w:val="006F6D81"/>
    <w:rsid w:val="007033E4"/>
    <w:rsid w:val="00704619"/>
    <w:rsid w:val="007158A0"/>
    <w:rsid w:val="00716CFB"/>
    <w:rsid w:val="00720253"/>
    <w:rsid w:val="00723D12"/>
    <w:rsid w:val="007263B1"/>
    <w:rsid w:val="00726BE2"/>
    <w:rsid w:val="00726E7C"/>
    <w:rsid w:val="007322DB"/>
    <w:rsid w:val="00732653"/>
    <w:rsid w:val="00734FDE"/>
    <w:rsid w:val="00740861"/>
    <w:rsid w:val="00740876"/>
    <w:rsid w:val="00746181"/>
    <w:rsid w:val="0075051E"/>
    <w:rsid w:val="0075335D"/>
    <w:rsid w:val="00753F60"/>
    <w:rsid w:val="00756FE0"/>
    <w:rsid w:val="007572AF"/>
    <w:rsid w:val="00762829"/>
    <w:rsid w:val="00763206"/>
    <w:rsid w:val="0076339D"/>
    <w:rsid w:val="00767B40"/>
    <w:rsid w:val="0077016F"/>
    <w:rsid w:val="007704FD"/>
    <w:rsid w:val="00774ACD"/>
    <w:rsid w:val="007758AC"/>
    <w:rsid w:val="00775AC3"/>
    <w:rsid w:val="00780DC5"/>
    <w:rsid w:val="00781F9F"/>
    <w:rsid w:val="0079041A"/>
    <w:rsid w:val="00791B59"/>
    <w:rsid w:val="0079323F"/>
    <w:rsid w:val="007935DA"/>
    <w:rsid w:val="007A0851"/>
    <w:rsid w:val="007A0F4B"/>
    <w:rsid w:val="007A1267"/>
    <w:rsid w:val="007A2CDF"/>
    <w:rsid w:val="007A3BFB"/>
    <w:rsid w:val="007A3FA2"/>
    <w:rsid w:val="007A4AA2"/>
    <w:rsid w:val="007A6178"/>
    <w:rsid w:val="007B0E96"/>
    <w:rsid w:val="007B3F49"/>
    <w:rsid w:val="007B5C23"/>
    <w:rsid w:val="007B5FB2"/>
    <w:rsid w:val="007B7AC8"/>
    <w:rsid w:val="007C3090"/>
    <w:rsid w:val="007C4712"/>
    <w:rsid w:val="007D0586"/>
    <w:rsid w:val="007D2C73"/>
    <w:rsid w:val="007D30BE"/>
    <w:rsid w:val="007D41A0"/>
    <w:rsid w:val="007D7399"/>
    <w:rsid w:val="007E00B0"/>
    <w:rsid w:val="007E3129"/>
    <w:rsid w:val="007E6CEB"/>
    <w:rsid w:val="007E6EF8"/>
    <w:rsid w:val="007E70A4"/>
    <w:rsid w:val="007F31E8"/>
    <w:rsid w:val="007F415E"/>
    <w:rsid w:val="007F4372"/>
    <w:rsid w:val="007F6EFA"/>
    <w:rsid w:val="008057C2"/>
    <w:rsid w:val="0080611E"/>
    <w:rsid w:val="00806692"/>
    <w:rsid w:val="008131DB"/>
    <w:rsid w:val="00816663"/>
    <w:rsid w:val="00824259"/>
    <w:rsid w:val="00825BC4"/>
    <w:rsid w:val="00830A0C"/>
    <w:rsid w:val="00833948"/>
    <w:rsid w:val="0083448E"/>
    <w:rsid w:val="00840C9A"/>
    <w:rsid w:val="00842925"/>
    <w:rsid w:val="00842D60"/>
    <w:rsid w:val="0084581B"/>
    <w:rsid w:val="008463BE"/>
    <w:rsid w:val="008465EC"/>
    <w:rsid w:val="00851129"/>
    <w:rsid w:val="00852BE8"/>
    <w:rsid w:val="008535BD"/>
    <w:rsid w:val="00854260"/>
    <w:rsid w:val="0086059C"/>
    <w:rsid w:val="00863FCE"/>
    <w:rsid w:val="00871DB6"/>
    <w:rsid w:val="008732A8"/>
    <w:rsid w:val="00876333"/>
    <w:rsid w:val="008802E3"/>
    <w:rsid w:val="008803D5"/>
    <w:rsid w:val="0088206E"/>
    <w:rsid w:val="0089220C"/>
    <w:rsid w:val="00893C52"/>
    <w:rsid w:val="00893FC9"/>
    <w:rsid w:val="00894A81"/>
    <w:rsid w:val="00896F04"/>
    <w:rsid w:val="008A1B07"/>
    <w:rsid w:val="008B008E"/>
    <w:rsid w:val="008B2582"/>
    <w:rsid w:val="008B3420"/>
    <w:rsid w:val="008B5538"/>
    <w:rsid w:val="008B73C0"/>
    <w:rsid w:val="008B7572"/>
    <w:rsid w:val="008B7CBC"/>
    <w:rsid w:val="008C086D"/>
    <w:rsid w:val="008C5717"/>
    <w:rsid w:val="008C5B81"/>
    <w:rsid w:val="008D432E"/>
    <w:rsid w:val="008D6462"/>
    <w:rsid w:val="008D7DAB"/>
    <w:rsid w:val="008E0BE4"/>
    <w:rsid w:val="008E27CF"/>
    <w:rsid w:val="008E6A94"/>
    <w:rsid w:val="008E6B76"/>
    <w:rsid w:val="008F12EA"/>
    <w:rsid w:val="008F4B6E"/>
    <w:rsid w:val="008F6A58"/>
    <w:rsid w:val="00902769"/>
    <w:rsid w:val="00903E5D"/>
    <w:rsid w:val="009044BD"/>
    <w:rsid w:val="00905631"/>
    <w:rsid w:val="00914A4E"/>
    <w:rsid w:val="00914CC3"/>
    <w:rsid w:val="0091573F"/>
    <w:rsid w:val="009165E6"/>
    <w:rsid w:val="00916A24"/>
    <w:rsid w:val="00916B2D"/>
    <w:rsid w:val="009211B9"/>
    <w:rsid w:val="00923385"/>
    <w:rsid w:val="009238F8"/>
    <w:rsid w:val="00930FAC"/>
    <w:rsid w:val="009316E4"/>
    <w:rsid w:val="009349C5"/>
    <w:rsid w:val="0093651C"/>
    <w:rsid w:val="0094216C"/>
    <w:rsid w:val="00944A94"/>
    <w:rsid w:val="00945916"/>
    <w:rsid w:val="00945B36"/>
    <w:rsid w:val="00947F28"/>
    <w:rsid w:val="00952317"/>
    <w:rsid w:val="00954F1C"/>
    <w:rsid w:val="00955D9A"/>
    <w:rsid w:val="00961987"/>
    <w:rsid w:val="009644E4"/>
    <w:rsid w:val="00964CE0"/>
    <w:rsid w:val="00966F00"/>
    <w:rsid w:val="00967812"/>
    <w:rsid w:val="00967E54"/>
    <w:rsid w:val="009706E1"/>
    <w:rsid w:val="009706F5"/>
    <w:rsid w:val="00973C89"/>
    <w:rsid w:val="0098211F"/>
    <w:rsid w:val="0098346C"/>
    <w:rsid w:val="00992280"/>
    <w:rsid w:val="00994299"/>
    <w:rsid w:val="0099764F"/>
    <w:rsid w:val="009A0B80"/>
    <w:rsid w:val="009A49C5"/>
    <w:rsid w:val="009B09E6"/>
    <w:rsid w:val="009B216F"/>
    <w:rsid w:val="009B2BCD"/>
    <w:rsid w:val="009B4BB5"/>
    <w:rsid w:val="009B55A7"/>
    <w:rsid w:val="009B6AF1"/>
    <w:rsid w:val="009B7587"/>
    <w:rsid w:val="009C08D0"/>
    <w:rsid w:val="009C0C87"/>
    <w:rsid w:val="009C2D8F"/>
    <w:rsid w:val="009C38A6"/>
    <w:rsid w:val="009C4678"/>
    <w:rsid w:val="009C4927"/>
    <w:rsid w:val="009C5968"/>
    <w:rsid w:val="009D1834"/>
    <w:rsid w:val="009D21B0"/>
    <w:rsid w:val="009D31B3"/>
    <w:rsid w:val="009E0951"/>
    <w:rsid w:val="009E35D3"/>
    <w:rsid w:val="009E6B6B"/>
    <w:rsid w:val="009E7D6C"/>
    <w:rsid w:val="009F2DCB"/>
    <w:rsid w:val="009F3DD3"/>
    <w:rsid w:val="009F6FA6"/>
    <w:rsid w:val="009F7427"/>
    <w:rsid w:val="00A02FEB"/>
    <w:rsid w:val="00A04196"/>
    <w:rsid w:val="00A066B4"/>
    <w:rsid w:val="00A10751"/>
    <w:rsid w:val="00A1600B"/>
    <w:rsid w:val="00A20739"/>
    <w:rsid w:val="00A21427"/>
    <w:rsid w:val="00A24F82"/>
    <w:rsid w:val="00A31EF9"/>
    <w:rsid w:val="00A32697"/>
    <w:rsid w:val="00A33813"/>
    <w:rsid w:val="00A34A6E"/>
    <w:rsid w:val="00A36054"/>
    <w:rsid w:val="00A41F86"/>
    <w:rsid w:val="00A42DC6"/>
    <w:rsid w:val="00A43776"/>
    <w:rsid w:val="00A44A9C"/>
    <w:rsid w:val="00A44BAE"/>
    <w:rsid w:val="00A46B2E"/>
    <w:rsid w:val="00A50B42"/>
    <w:rsid w:val="00A55A9B"/>
    <w:rsid w:val="00A6235C"/>
    <w:rsid w:val="00A660E3"/>
    <w:rsid w:val="00A66B5A"/>
    <w:rsid w:val="00A74DB8"/>
    <w:rsid w:val="00A75B62"/>
    <w:rsid w:val="00A76A59"/>
    <w:rsid w:val="00A8620C"/>
    <w:rsid w:val="00A922A2"/>
    <w:rsid w:val="00A93A4F"/>
    <w:rsid w:val="00A9408B"/>
    <w:rsid w:val="00A96DBE"/>
    <w:rsid w:val="00A97076"/>
    <w:rsid w:val="00AA07A8"/>
    <w:rsid w:val="00AA1A5A"/>
    <w:rsid w:val="00AA2E30"/>
    <w:rsid w:val="00AB28A3"/>
    <w:rsid w:val="00AB2FC2"/>
    <w:rsid w:val="00AB5BA4"/>
    <w:rsid w:val="00AB7427"/>
    <w:rsid w:val="00AB7FA5"/>
    <w:rsid w:val="00AC3B02"/>
    <w:rsid w:val="00AC44D4"/>
    <w:rsid w:val="00AD01DF"/>
    <w:rsid w:val="00AD59DB"/>
    <w:rsid w:val="00AD6DBE"/>
    <w:rsid w:val="00AE44FB"/>
    <w:rsid w:val="00AE74F1"/>
    <w:rsid w:val="00B014E6"/>
    <w:rsid w:val="00B031D3"/>
    <w:rsid w:val="00B07EFA"/>
    <w:rsid w:val="00B104DF"/>
    <w:rsid w:val="00B10BCC"/>
    <w:rsid w:val="00B1346D"/>
    <w:rsid w:val="00B13E25"/>
    <w:rsid w:val="00B15D6E"/>
    <w:rsid w:val="00B16A5A"/>
    <w:rsid w:val="00B20247"/>
    <w:rsid w:val="00B23242"/>
    <w:rsid w:val="00B244B8"/>
    <w:rsid w:val="00B24914"/>
    <w:rsid w:val="00B263C4"/>
    <w:rsid w:val="00B2655D"/>
    <w:rsid w:val="00B27AD1"/>
    <w:rsid w:val="00B3188F"/>
    <w:rsid w:val="00B33C18"/>
    <w:rsid w:val="00B34811"/>
    <w:rsid w:val="00B35213"/>
    <w:rsid w:val="00B40316"/>
    <w:rsid w:val="00B407B5"/>
    <w:rsid w:val="00B41390"/>
    <w:rsid w:val="00B4144D"/>
    <w:rsid w:val="00B453D5"/>
    <w:rsid w:val="00B46087"/>
    <w:rsid w:val="00B51506"/>
    <w:rsid w:val="00B56734"/>
    <w:rsid w:val="00B5765A"/>
    <w:rsid w:val="00B60F34"/>
    <w:rsid w:val="00B62DB6"/>
    <w:rsid w:val="00B660A2"/>
    <w:rsid w:val="00B678E9"/>
    <w:rsid w:val="00B70C13"/>
    <w:rsid w:val="00B71932"/>
    <w:rsid w:val="00B7231E"/>
    <w:rsid w:val="00B7561A"/>
    <w:rsid w:val="00B8213C"/>
    <w:rsid w:val="00B83E35"/>
    <w:rsid w:val="00B8462D"/>
    <w:rsid w:val="00B84828"/>
    <w:rsid w:val="00B90602"/>
    <w:rsid w:val="00B907EB"/>
    <w:rsid w:val="00B91D2F"/>
    <w:rsid w:val="00B92834"/>
    <w:rsid w:val="00B94738"/>
    <w:rsid w:val="00B94BA2"/>
    <w:rsid w:val="00B954DC"/>
    <w:rsid w:val="00B95E93"/>
    <w:rsid w:val="00B97A80"/>
    <w:rsid w:val="00BA17D7"/>
    <w:rsid w:val="00BA308A"/>
    <w:rsid w:val="00BB0779"/>
    <w:rsid w:val="00BB1FA7"/>
    <w:rsid w:val="00BB3660"/>
    <w:rsid w:val="00BB5083"/>
    <w:rsid w:val="00BB7B51"/>
    <w:rsid w:val="00BC1BFF"/>
    <w:rsid w:val="00BC2CB3"/>
    <w:rsid w:val="00BC702C"/>
    <w:rsid w:val="00BD0D2D"/>
    <w:rsid w:val="00BD2876"/>
    <w:rsid w:val="00BD308C"/>
    <w:rsid w:val="00BD3AFB"/>
    <w:rsid w:val="00BD3DD2"/>
    <w:rsid w:val="00BD65B9"/>
    <w:rsid w:val="00BD6ADE"/>
    <w:rsid w:val="00BE0F79"/>
    <w:rsid w:val="00BE1290"/>
    <w:rsid w:val="00BE368C"/>
    <w:rsid w:val="00BE53E9"/>
    <w:rsid w:val="00BE64DE"/>
    <w:rsid w:val="00BE7CB2"/>
    <w:rsid w:val="00BF12E9"/>
    <w:rsid w:val="00C00A05"/>
    <w:rsid w:val="00C02295"/>
    <w:rsid w:val="00C041EE"/>
    <w:rsid w:val="00C05278"/>
    <w:rsid w:val="00C10AF4"/>
    <w:rsid w:val="00C10B54"/>
    <w:rsid w:val="00C11D66"/>
    <w:rsid w:val="00C120CF"/>
    <w:rsid w:val="00C12CD4"/>
    <w:rsid w:val="00C12F49"/>
    <w:rsid w:val="00C2353C"/>
    <w:rsid w:val="00C24A3B"/>
    <w:rsid w:val="00C256F6"/>
    <w:rsid w:val="00C30788"/>
    <w:rsid w:val="00C33C6E"/>
    <w:rsid w:val="00C37FF7"/>
    <w:rsid w:val="00C453A0"/>
    <w:rsid w:val="00C46A47"/>
    <w:rsid w:val="00C47F8A"/>
    <w:rsid w:val="00C6169D"/>
    <w:rsid w:val="00C63930"/>
    <w:rsid w:val="00C643FE"/>
    <w:rsid w:val="00C662D1"/>
    <w:rsid w:val="00C67597"/>
    <w:rsid w:val="00C67B03"/>
    <w:rsid w:val="00C71803"/>
    <w:rsid w:val="00C738C0"/>
    <w:rsid w:val="00C7593F"/>
    <w:rsid w:val="00C76B09"/>
    <w:rsid w:val="00C77E2B"/>
    <w:rsid w:val="00C80083"/>
    <w:rsid w:val="00C96577"/>
    <w:rsid w:val="00CA0F2F"/>
    <w:rsid w:val="00CA43E2"/>
    <w:rsid w:val="00CA6134"/>
    <w:rsid w:val="00CB0DB5"/>
    <w:rsid w:val="00CB1861"/>
    <w:rsid w:val="00CB4253"/>
    <w:rsid w:val="00CB6FBC"/>
    <w:rsid w:val="00CC0FFD"/>
    <w:rsid w:val="00CC5FCC"/>
    <w:rsid w:val="00CD41DA"/>
    <w:rsid w:val="00CD4A05"/>
    <w:rsid w:val="00CE2531"/>
    <w:rsid w:val="00CE4E3F"/>
    <w:rsid w:val="00CF70E4"/>
    <w:rsid w:val="00D01A76"/>
    <w:rsid w:val="00D03F7A"/>
    <w:rsid w:val="00D041BA"/>
    <w:rsid w:val="00D058C7"/>
    <w:rsid w:val="00D1041F"/>
    <w:rsid w:val="00D11E73"/>
    <w:rsid w:val="00D12CC8"/>
    <w:rsid w:val="00D174E6"/>
    <w:rsid w:val="00D205D6"/>
    <w:rsid w:val="00D22953"/>
    <w:rsid w:val="00D22A15"/>
    <w:rsid w:val="00D23288"/>
    <w:rsid w:val="00D304B5"/>
    <w:rsid w:val="00D34367"/>
    <w:rsid w:val="00D40CD0"/>
    <w:rsid w:val="00D42048"/>
    <w:rsid w:val="00D44364"/>
    <w:rsid w:val="00D446FB"/>
    <w:rsid w:val="00D4656B"/>
    <w:rsid w:val="00D4710E"/>
    <w:rsid w:val="00D50298"/>
    <w:rsid w:val="00D505AC"/>
    <w:rsid w:val="00D505F5"/>
    <w:rsid w:val="00D523F5"/>
    <w:rsid w:val="00D53820"/>
    <w:rsid w:val="00D63972"/>
    <w:rsid w:val="00D70833"/>
    <w:rsid w:val="00D7152A"/>
    <w:rsid w:val="00D71C0F"/>
    <w:rsid w:val="00D73B2E"/>
    <w:rsid w:val="00D742D8"/>
    <w:rsid w:val="00D75AD5"/>
    <w:rsid w:val="00D76340"/>
    <w:rsid w:val="00D76903"/>
    <w:rsid w:val="00D76A9F"/>
    <w:rsid w:val="00D85E8A"/>
    <w:rsid w:val="00D86EC3"/>
    <w:rsid w:val="00D871A4"/>
    <w:rsid w:val="00D920E3"/>
    <w:rsid w:val="00D93F48"/>
    <w:rsid w:val="00D95A36"/>
    <w:rsid w:val="00D95F4E"/>
    <w:rsid w:val="00DA0558"/>
    <w:rsid w:val="00DA0DEA"/>
    <w:rsid w:val="00DA3FFA"/>
    <w:rsid w:val="00DA51F4"/>
    <w:rsid w:val="00DB5267"/>
    <w:rsid w:val="00DB6AC7"/>
    <w:rsid w:val="00DB73B4"/>
    <w:rsid w:val="00DC08A1"/>
    <w:rsid w:val="00DD1E71"/>
    <w:rsid w:val="00DD24C0"/>
    <w:rsid w:val="00DE3BF2"/>
    <w:rsid w:val="00DF77F8"/>
    <w:rsid w:val="00E00E57"/>
    <w:rsid w:val="00E02441"/>
    <w:rsid w:val="00E02D10"/>
    <w:rsid w:val="00E0447C"/>
    <w:rsid w:val="00E04C11"/>
    <w:rsid w:val="00E07049"/>
    <w:rsid w:val="00E07BFA"/>
    <w:rsid w:val="00E12373"/>
    <w:rsid w:val="00E1339D"/>
    <w:rsid w:val="00E1433C"/>
    <w:rsid w:val="00E17172"/>
    <w:rsid w:val="00E26ED9"/>
    <w:rsid w:val="00E325A1"/>
    <w:rsid w:val="00E325DF"/>
    <w:rsid w:val="00E32BFB"/>
    <w:rsid w:val="00E33C39"/>
    <w:rsid w:val="00E34A19"/>
    <w:rsid w:val="00E35724"/>
    <w:rsid w:val="00E42DD9"/>
    <w:rsid w:val="00E435D3"/>
    <w:rsid w:val="00E44008"/>
    <w:rsid w:val="00E44069"/>
    <w:rsid w:val="00E52BD1"/>
    <w:rsid w:val="00E56A5B"/>
    <w:rsid w:val="00E641EF"/>
    <w:rsid w:val="00E72BA3"/>
    <w:rsid w:val="00E74CD5"/>
    <w:rsid w:val="00E769F4"/>
    <w:rsid w:val="00E82E49"/>
    <w:rsid w:val="00E85C04"/>
    <w:rsid w:val="00E90B7E"/>
    <w:rsid w:val="00E91A91"/>
    <w:rsid w:val="00E935E6"/>
    <w:rsid w:val="00E93684"/>
    <w:rsid w:val="00E95166"/>
    <w:rsid w:val="00E96B3D"/>
    <w:rsid w:val="00EA104C"/>
    <w:rsid w:val="00EA2384"/>
    <w:rsid w:val="00EA31A4"/>
    <w:rsid w:val="00EA6790"/>
    <w:rsid w:val="00EB1C1A"/>
    <w:rsid w:val="00EB32AF"/>
    <w:rsid w:val="00EB713B"/>
    <w:rsid w:val="00EC1075"/>
    <w:rsid w:val="00EC4545"/>
    <w:rsid w:val="00EC4775"/>
    <w:rsid w:val="00EC789C"/>
    <w:rsid w:val="00ED004D"/>
    <w:rsid w:val="00ED0B8D"/>
    <w:rsid w:val="00ED2E47"/>
    <w:rsid w:val="00ED5870"/>
    <w:rsid w:val="00EE4622"/>
    <w:rsid w:val="00EE5263"/>
    <w:rsid w:val="00EE688C"/>
    <w:rsid w:val="00EF017A"/>
    <w:rsid w:val="00EF10BC"/>
    <w:rsid w:val="00EF221A"/>
    <w:rsid w:val="00EF6507"/>
    <w:rsid w:val="00F0059D"/>
    <w:rsid w:val="00F0241F"/>
    <w:rsid w:val="00F02824"/>
    <w:rsid w:val="00F03E68"/>
    <w:rsid w:val="00F07639"/>
    <w:rsid w:val="00F11E7A"/>
    <w:rsid w:val="00F1252D"/>
    <w:rsid w:val="00F157FD"/>
    <w:rsid w:val="00F234C6"/>
    <w:rsid w:val="00F23CEA"/>
    <w:rsid w:val="00F24444"/>
    <w:rsid w:val="00F2566E"/>
    <w:rsid w:val="00F277AB"/>
    <w:rsid w:val="00F30230"/>
    <w:rsid w:val="00F33293"/>
    <w:rsid w:val="00F34996"/>
    <w:rsid w:val="00F361C0"/>
    <w:rsid w:val="00F40B47"/>
    <w:rsid w:val="00F41053"/>
    <w:rsid w:val="00F45452"/>
    <w:rsid w:val="00F45810"/>
    <w:rsid w:val="00F460D8"/>
    <w:rsid w:val="00F477FE"/>
    <w:rsid w:val="00F512D5"/>
    <w:rsid w:val="00F53C95"/>
    <w:rsid w:val="00F5501E"/>
    <w:rsid w:val="00F5629F"/>
    <w:rsid w:val="00F57355"/>
    <w:rsid w:val="00F62582"/>
    <w:rsid w:val="00F62998"/>
    <w:rsid w:val="00F65302"/>
    <w:rsid w:val="00F70A06"/>
    <w:rsid w:val="00F7168D"/>
    <w:rsid w:val="00F73B08"/>
    <w:rsid w:val="00F7400A"/>
    <w:rsid w:val="00F75214"/>
    <w:rsid w:val="00F77549"/>
    <w:rsid w:val="00F816FE"/>
    <w:rsid w:val="00F83726"/>
    <w:rsid w:val="00F83A2F"/>
    <w:rsid w:val="00F85DDD"/>
    <w:rsid w:val="00F874CD"/>
    <w:rsid w:val="00F87C77"/>
    <w:rsid w:val="00F94F37"/>
    <w:rsid w:val="00F95688"/>
    <w:rsid w:val="00FA0EE2"/>
    <w:rsid w:val="00FA39C6"/>
    <w:rsid w:val="00FA6747"/>
    <w:rsid w:val="00FA6E52"/>
    <w:rsid w:val="00FB43B2"/>
    <w:rsid w:val="00FC04EB"/>
    <w:rsid w:val="00FC2632"/>
    <w:rsid w:val="00FC49D7"/>
    <w:rsid w:val="00FC4A81"/>
    <w:rsid w:val="00FC598D"/>
    <w:rsid w:val="00FC5C7B"/>
    <w:rsid w:val="00FD3DAD"/>
    <w:rsid w:val="00FD54AF"/>
    <w:rsid w:val="00FD652E"/>
    <w:rsid w:val="00FF0440"/>
    <w:rsid w:val="00FF1876"/>
    <w:rsid w:val="00FF455D"/>
    <w:rsid w:val="00FF5EE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iPriority="0"/>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756FE0"/>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0391"/>
    <w:rPr>
      <w:rFonts w:ascii="Arial" w:hAnsi="Arial" w:cs="Times New Roman"/>
      <w:b/>
      <w:bCs/>
      <w:kern w:val="32"/>
      <w:sz w:val="32"/>
    </w:rPr>
  </w:style>
  <w:style w:type="character" w:customStyle="1" w:styleId="Heading2Char">
    <w:name w:val="Heading 2 Char"/>
    <w:basedOn w:val="DefaultParagraphFont"/>
    <w:link w:val="Heading2"/>
    <w:uiPriority w:val="99"/>
    <w:rsid w:val="00080391"/>
    <w:rPr>
      <w:rFonts w:ascii="Arial" w:hAnsi="Arial" w:cs="Times New Roman"/>
      <w:b/>
      <w:bCs/>
      <w:i/>
      <w:iCs/>
      <w:sz w:val="28"/>
    </w:rPr>
  </w:style>
  <w:style w:type="character" w:customStyle="1" w:styleId="Heading3Char">
    <w:name w:val="Heading 3 Char"/>
    <w:basedOn w:val="DefaultParagraphFont"/>
    <w:link w:val="Heading3"/>
    <w:uiPriority w:val="99"/>
    <w:rsid w:val="00080391"/>
    <w:rPr>
      <w:rFonts w:ascii="Arial" w:hAnsi="Arial" w:cs="Times New Roman"/>
      <w:b/>
      <w:bCs/>
      <w:sz w:val="26"/>
    </w:rPr>
  </w:style>
  <w:style w:type="character" w:customStyle="1" w:styleId="Heading5Char">
    <w:name w:val="Heading 5 Char"/>
    <w:basedOn w:val="DefaultParagraphFont"/>
    <w:link w:val="Heading5"/>
    <w:uiPriority w:val="99"/>
    <w:semiHidden/>
    <w:rsid w:val="00756FE0"/>
    <w:rPr>
      <w:rFonts w:ascii="Arial" w:hAnsi="Arial" w:cs="Times New Roman"/>
      <w:color w:val="243F60"/>
    </w:rPr>
  </w:style>
  <w:style w:type="character" w:customStyle="1" w:styleId="Heading6Char">
    <w:name w:val="Heading 6 Char"/>
    <w:basedOn w:val="DefaultParagraphFont"/>
    <w:link w:val="Heading6"/>
    <w:uiPriority w:val="99"/>
    <w:semiHidden/>
    <w:rsid w:val="00080391"/>
    <w:rPr>
      <w:rFonts w:cs="Times New Roman"/>
      <w:b/>
      <w:bCs/>
    </w:rPr>
  </w:style>
  <w:style w:type="character" w:customStyle="1" w:styleId="Heading7Char">
    <w:name w:val="Heading 7 Char"/>
    <w:basedOn w:val="DefaultParagraphFont"/>
    <w:link w:val="Heading7"/>
    <w:uiPriority w:val="99"/>
    <w:semiHidden/>
    <w:rsid w:val="00080391"/>
    <w:rPr>
      <w:rFonts w:cs="Times New Roman"/>
      <w:sz w:val="24"/>
    </w:rPr>
  </w:style>
  <w:style w:type="character" w:customStyle="1" w:styleId="Heading8Char">
    <w:name w:val="Heading 8 Char"/>
    <w:basedOn w:val="DefaultParagraphFont"/>
    <w:link w:val="Heading8"/>
    <w:uiPriority w:val="99"/>
    <w:semiHidden/>
    <w:rsid w:val="00080391"/>
    <w:rPr>
      <w:rFonts w:cs="Times New Roman"/>
      <w:i/>
      <w:iCs/>
      <w:sz w:val="24"/>
    </w:rPr>
  </w:style>
  <w:style w:type="character" w:customStyle="1" w:styleId="Heading9Char">
    <w:name w:val="Heading 9 Char"/>
    <w:basedOn w:val="DefaultParagraphFont"/>
    <w:link w:val="Heading9"/>
    <w:uiPriority w:val="99"/>
    <w:semiHidden/>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080391"/>
    <w:rPr>
      <w:rFonts w:ascii="Arial" w:hAnsi="Arial" w:cs="Times New Roman"/>
      <w:b/>
      <w:bCs/>
      <w:kern w:val="28"/>
      <w:sz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rsid w:val="00080391"/>
    <w:rPr>
      <w:rFonts w:ascii="Arial" w:hAnsi="Arial" w:cs="Times New Roman"/>
      <w:sz w:val="24"/>
    </w:rPr>
  </w:style>
  <w:style w:type="paragraph" w:styleId="TOCHeading">
    <w:name w:val="TOC Heading"/>
    <w:basedOn w:val="Heading1"/>
    <w:next w:val="Normal"/>
    <w:uiPriority w:val="99"/>
    <w:semiHidden/>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hAnsi="Times New Roman" w:cs="Times New Roman"/>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hAnsi="Tahoma" w:cs="Tahoma"/>
      <w:sz w:val="16"/>
    </w:rPr>
  </w:style>
  <w:style w:type="paragraph" w:styleId="Footer">
    <w:name w:val="footer"/>
    <w:basedOn w:val="Normal"/>
    <w:link w:val="FooterChar"/>
    <w:uiPriority w:val="99"/>
    <w:semiHidden/>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hAnsi="Times New Roman" w:cs="Times New Roman"/>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hAnsi="Times New Roman" w:cs="Times New Roman"/>
      <w:sz w:val="20"/>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hAnsi="Times New Roman" w:cs="Times New Roman"/>
      <w:sz w:val="16"/>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hAnsi="Times New Roman" w:cs="Times New Roman"/>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hAnsi="Times New Roman" w:cs="Times New Roman"/>
    </w:rPr>
  </w:style>
  <w:style w:type="character" w:styleId="CommentReference">
    <w:name w:val="annotation reference"/>
    <w:basedOn w:val="DefaultParagraphFont"/>
    <w:uiPriority w:val="99"/>
    <w:semiHidden/>
    <w:rsid w:val="003E46FF"/>
    <w:rPr>
      <w:rFonts w:cs="Times New Roman"/>
      <w:sz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rsid w:val="007B0E96"/>
    <w:pPr>
      <w:spacing w:after="120"/>
    </w:pPr>
  </w:style>
  <w:style w:type="character" w:customStyle="1" w:styleId="BodyTextChar">
    <w:name w:val="Body Text Char"/>
    <w:basedOn w:val="DefaultParagraphFont"/>
    <w:link w:val="BodyText"/>
    <w:uiPriority w:val="99"/>
    <w:semiHidden/>
    <w:rsid w:val="007B0E96"/>
    <w:rPr>
      <w:rFonts w:ascii="Times New Roman" w:hAnsi="Times New Roman" w:cs="Times New Roman"/>
    </w:rPr>
  </w:style>
  <w:style w:type="paragraph" w:customStyle="1" w:styleId="RFPA">
    <w:name w:val="RFPA"/>
    <w:basedOn w:val="RFP1"/>
    <w:uiPriority w:val="99"/>
    <w:rsid w:val="006562BF"/>
    <w:pPr>
      <w:numPr>
        <w:ilvl w:val="1"/>
      </w:numPr>
      <w:ind w:hanging="720"/>
    </w:pPr>
    <w:rPr>
      <w:caps w:val="0"/>
      <w:u w:val="none"/>
    </w:rPr>
  </w:style>
  <w:style w:type="paragraph" w:customStyle="1" w:styleId="RFP1">
    <w:name w:val="RFP1"/>
    <w:basedOn w:val="Normal"/>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rPr>
      <w:sz w:val="24"/>
      <w:szCs w:val="24"/>
    </w:rPr>
  </w:style>
  <w:style w:type="table" w:styleId="TableGrid">
    <w:name w:val="Table Grid"/>
    <w:basedOn w:val="TableNormal"/>
    <w:uiPriority w:val="99"/>
    <w:rsid w:val="00930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ArialSubhead">
    <w:name w:val="JCC/Arial Subhead"/>
    <w:uiPriority w:val="99"/>
    <w:rsid w:val="00930FAC"/>
    <w:rPr>
      <w:rFonts w:ascii="Arial Black" w:hAnsi="Arial Black"/>
      <w:sz w:val="17"/>
    </w:rPr>
  </w:style>
  <w:style w:type="paragraph" w:customStyle="1" w:styleId="JCCBodyText">
    <w:name w:val="JCC Body Text"/>
    <w:basedOn w:val="Normal"/>
    <w:uiPriority w:val="99"/>
    <w:rsid w:val="00930FAC"/>
    <w:pPr>
      <w:tabs>
        <w:tab w:val="left" w:pos="360"/>
      </w:tabs>
      <w:spacing w:line="300" w:lineRule="atLeast"/>
    </w:pPr>
    <w:rPr>
      <w:szCs w:val="20"/>
    </w:rPr>
  </w:style>
  <w:style w:type="paragraph" w:styleId="BodyText2">
    <w:name w:val="Body Text 2"/>
    <w:basedOn w:val="Normal"/>
    <w:link w:val="BodyText2Char"/>
    <w:uiPriority w:val="99"/>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hAnsi="Times New Roman" w:cs="Times New Roman"/>
    </w:rPr>
  </w:style>
  <w:style w:type="paragraph" w:customStyle="1" w:styleId="Style4">
    <w:name w:val="Style4"/>
    <w:basedOn w:val="Heading1"/>
    <w:uiPriority w:val="99"/>
    <w:rsid w:val="00F30230"/>
    <w:pPr>
      <w:keepNext w:val="0"/>
      <w:spacing w:before="0" w:after="0"/>
      <w:ind w:right="72"/>
      <w:jc w:val="center"/>
      <w:outlineLvl w:val="9"/>
    </w:pPr>
    <w:rPr>
      <w:rFonts w:ascii="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C67597"/>
    <w:pPr>
      <w:numPr>
        <w:ilvl w:val="3"/>
        <w:numId w:val="15"/>
      </w:numPr>
      <w:spacing w:before="120" w:after="120"/>
    </w:pPr>
    <w:rPr>
      <w:szCs w:val="20"/>
    </w:rPr>
  </w:style>
  <w:style w:type="paragraph" w:customStyle="1" w:styleId="ExhibitC5">
    <w:name w:val="ExhibitC5"/>
    <w:basedOn w:val="Normal"/>
    <w:uiPriority w:val="99"/>
    <w:rsid w:val="00C67597"/>
    <w:pPr>
      <w:numPr>
        <w:ilvl w:val="4"/>
        <w:numId w:val="15"/>
      </w:numPr>
      <w:spacing w:before="120" w:after="120"/>
    </w:pPr>
    <w:rPr>
      <w:szCs w:val="20"/>
    </w:rPr>
  </w:style>
  <w:style w:type="paragraph" w:customStyle="1" w:styleId="ExhibitC6">
    <w:name w:val="ExhibitC6"/>
    <w:basedOn w:val="Normal"/>
    <w:uiPriority w:val="99"/>
    <w:rsid w:val="00C67597"/>
    <w:pPr>
      <w:numPr>
        <w:ilvl w:val="5"/>
        <w:numId w:val="15"/>
      </w:numPr>
      <w:spacing w:before="120" w:after="120"/>
    </w:pPr>
    <w:rPr>
      <w:szCs w:val="20"/>
    </w:rPr>
  </w:style>
  <w:style w:type="paragraph" w:customStyle="1" w:styleId="ExhibitC7">
    <w:name w:val="ExhibitC7"/>
    <w:basedOn w:val="Normal"/>
    <w:uiPriority w:val="99"/>
    <w:rsid w:val="00C67597"/>
    <w:pPr>
      <w:numPr>
        <w:ilvl w:val="6"/>
        <w:numId w:val="15"/>
      </w:numPr>
      <w:spacing w:before="120" w:after="120"/>
    </w:pPr>
    <w:rPr>
      <w:szCs w:val="20"/>
    </w:rPr>
  </w:style>
  <w:style w:type="paragraph" w:customStyle="1" w:styleId="ExhibitD3">
    <w:name w:val="ExhibitD3"/>
    <w:basedOn w:val="Normal"/>
    <w:uiPriority w:val="99"/>
    <w:rsid w:val="00756FE0"/>
    <w:pPr>
      <w:keepNext/>
      <w:numPr>
        <w:ilvl w:val="2"/>
        <w:numId w:val="23"/>
      </w:numPr>
      <w:tabs>
        <w:tab w:val="left" w:pos="2592"/>
        <w:tab w:val="left" w:pos="4176"/>
        <w:tab w:val="left" w:pos="10710"/>
      </w:tabs>
      <w:ind w:right="187"/>
      <w:outlineLvl w:val="0"/>
    </w:pPr>
    <w:rPr>
      <w:szCs w:val="20"/>
    </w:rPr>
  </w:style>
  <w:style w:type="character" w:customStyle="1" w:styleId="ExhibitD3Char">
    <w:name w:val="ExhibitD3 Char"/>
    <w:basedOn w:val="DefaultParagraphFont"/>
    <w:uiPriority w:val="99"/>
    <w:rsid w:val="00756FE0"/>
    <w:rPr>
      <w:rFonts w:ascii="Times New Roman" w:hAnsi="Times New Roman" w:cs="Times New Roman"/>
      <w:sz w:val="20"/>
    </w:rPr>
  </w:style>
  <w:style w:type="paragraph" w:customStyle="1" w:styleId="ExhibitD2">
    <w:name w:val="ExhibitD2"/>
    <w:basedOn w:val="Normal"/>
    <w:uiPriority w:val="99"/>
    <w:rsid w:val="00756FE0"/>
    <w:pPr>
      <w:keepNext/>
      <w:numPr>
        <w:ilvl w:val="1"/>
        <w:numId w:val="23"/>
      </w:numPr>
      <w:tabs>
        <w:tab w:val="left" w:pos="2016"/>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127D4-3D7F-4E36-8D80-D7A6C406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17</cp:revision>
  <cp:lastPrinted>2013-06-14T20:03:00Z</cp:lastPrinted>
  <dcterms:created xsi:type="dcterms:W3CDTF">2013-05-31T22:03:00Z</dcterms:created>
  <dcterms:modified xsi:type="dcterms:W3CDTF">2013-06-14T20:03:00Z</dcterms:modified>
</cp:coreProperties>
</file>