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D2" w:rsidRPr="004C53D3" w:rsidRDefault="003C4CD2" w:rsidP="00432F30">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3C4CD2" w:rsidRPr="004C53D3" w:rsidTr="00865F0C">
        <w:trPr>
          <w:trHeight w:val="360"/>
        </w:trPr>
        <w:tc>
          <w:tcPr>
            <w:tcW w:w="2448" w:type="dxa"/>
            <w:tcBorders>
              <w:top w:val="nil"/>
              <w:left w:val="nil"/>
              <w:bottom w:val="nil"/>
              <w:right w:val="nil"/>
            </w:tcBorders>
          </w:tcPr>
          <w:p w:rsidR="003C4CD2" w:rsidRPr="004C53D3" w:rsidRDefault="003C4CD2" w:rsidP="00865F0C">
            <w:pPr>
              <w:spacing w:after="240"/>
              <w:jc w:val="both"/>
              <w:rPr>
                <w:b/>
                <w:bCs/>
                <w:color w:val="000000"/>
              </w:rPr>
            </w:pPr>
            <w:r w:rsidRPr="004C53D3">
              <w:rPr>
                <w:b/>
                <w:bCs/>
                <w:color w:val="000000"/>
                <w:sz w:val="22"/>
                <w:szCs w:val="22"/>
              </w:rPr>
              <w:t>TO:</w:t>
            </w:r>
          </w:p>
        </w:tc>
        <w:tc>
          <w:tcPr>
            <w:tcW w:w="8910" w:type="dxa"/>
            <w:tcBorders>
              <w:top w:val="nil"/>
              <w:left w:val="nil"/>
              <w:bottom w:val="nil"/>
              <w:right w:val="nil"/>
            </w:tcBorders>
          </w:tcPr>
          <w:p w:rsidR="003C4CD2" w:rsidRPr="004C53D3" w:rsidRDefault="003C4CD2" w:rsidP="00865F0C">
            <w:pPr>
              <w:pStyle w:val="CommentText"/>
              <w:jc w:val="both"/>
              <w:rPr>
                <w:b/>
                <w:caps/>
                <w:color w:val="000000"/>
                <w:sz w:val="24"/>
                <w:szCs w:val="24"/>
              </w:rPr>
            </w:pPr>
            <w:r w:rsidRPr="004C53D3">
              <w:rPr>
                <w:b/>
                <w:caps/>
                <w:color w:val="000000"/>
                <w:sz w:val="24"/>
                <w:szCs w:val="24"/>
              </w:rPr>
              <w:t xml:space="preserve">Potential PROPOSERs                    </w:t>
            </w:r>
          </w:p>
          <w:p w:rsidR="003C4CD2" w:rsidRPr="004C53D3" w:rsidRDefault="003C4CD2" w:rsidP="00865F0C">
            <w:pPr>
              <w:pStyle w:val="CommentText"/>
              <w:jc w:val="both"/>
              <w:rPr>
                <w:caps/>
                <w:color w:val="000000"/>
                <w:sz w:val="8"/>
                <w:szCs w:val="8"/>
              </w:rPr>
            </w:pPr>
          </w:p>
        </w:tc>
      </w:tr>
      <w:tr w:rsidR="003C4CD2" w:rsidRPr="004C53D3" w:rsidTr="00865F0C">
        <w:trPr>
          <w:trHeight w:val="678"/>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FROM:</w:t>
            </w:r>
          </w:p>
        </w:tc>
        <w:tc>
          <w:tcPr>
            <w:tcW w:w="8910" w:type="dxa"/>
            <w:tcBorders>
              <w:top w:val="nil"/>
              <w:left w:val="nil"/>
              <w:bottom w:val="nil"/>
              <w:right w:val="nil"/>
            </w:tcBorders>
          </w:tcPr>
          <w:p w:rsidR="003C4CD2" w:rsidRPr="004C53D3" w:rsidRDefault="003C4CD2" w:rsidP="00865F0C">
            <w:pPr>
              <w:rPr>
                <w:color w:val="000000"/>
              </w:rPr>
            </w:pPr>
            <w:r w:rsidRPr="004C53D3">
              <w:rPr>
                <w:color w:val="000000"/>
                <w:sz w:val="22"/>
                <w:szCs w:val="22"/>
              </w:rPr>
              <w:t>ADMINISTRATIVE OFFICE OF THE COURTS</w:t>
            </w:r>
          </w:p>
          <w:p w:rsidR="003C4CD2" w:rsidRPr="004C53D3" w:rsidRDefault="003C4CD2" w:rsidP="00865F0C">
            <w:pPr>
              <w:rPr>
                <w:color w:val="000000"/>
                <w:sz w:val="4"/>
                <w:szCs w:val="4"/>
              </w:rPr>
            </w:pPr>
          </w:p>
          <w:p w:rsidR="003C4CD2" w:rsidRPr="004C53D3" w:rsidRDefault="003C4CD2" w:rsidP="00865F0C">
            <w:pPr>
              <w:rPr>
                <w:color w:val="000000"/>
                <w:sz w:val="12"/>
                <w:szCs w:val="12"/>
              </w:rPr>
            </w:pPr>
            <w:r w:rsidRPr="004C53D3">
              <w:rPr>
                <w:color w:val="000000"/>
                <w:sz w:val="22"/>
                <w:szCs w:val="22"/>
              </w:rPr>
              <w:t>FINANCE DIVISION</w:t>
            </w:r>
          </w:p>
        </w:tc>
      </w:tr>
      <w:tr w:rsidR="003C4CD2" w:rsidRPr="004C53D3" w:rsidTr="00865F0C">
        <w:trPr>
          <w:trHeight w:val="363"/>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 xml:space="preserve">DATE: </w:t>
            </w:r>
          </w:p>
        </w:tc>
        <w:tc>
          <w:tcPr>
            <w:tcW w:w="8910" w:type="dxa"/>
            <w:tcBorders>
              <w:top w:val="nil"/>
              <w:left w:val="nil"/>
              <w:bottom w:val="nil"/>
              <w:right w:val="nil"/>
            </w:tcBorders>
          </w:tcPr>
          <w:p w:rsidR="003C4CD2" w:rsidRPr="004C53D3" w:rsidRDefault="003C4CD2" w:rsidP="00822339">
            <w:pPr>
              <w:rPr>
                <w:color w:val="000000"/>
              </w:rPr>
            </w:pPr>
            <w:r w:rsidRPr="004C53D3">
              <w:rPr>
                <w:rStyle w:val="Hyperlink"/>
                <w:color w:val="000000"/>
                <w:sz w:val="22"/>
                <w:szCs w:val="22"/>
                <w:u w:val="none"/>
              </w:rPr>
              <w:t xml:space="preserve">October </w:t>
            </w:r>
            <w:r>
              <w:rPr>
                <w:rStyle w:val="Hyperlink"/>
                <w:color w:val="000000"/>
                <w:sz w:val="22"/>
                <w:szCs w:val="22"/>
                <w:u w:val="none"/>
              </w:rPr>
              <w:t>26</w:t>
            </w:r>
            <w:r w:rsidRPr="004C53D3">
              <w:rPr>
                <w:rStyle w:val="Hyperlink"/>
                <w:color w:val="000000"/>
                <w:sz w:val="22"/>
                <w:szCs w:val="22"/>
                <w:u w:val="none"/>
              </w:rPr>
              <w:t>, 2009</w:t>
            </w:r>
          </w:p>
        </w:tc>
      </w:tr>
      <w:tr w:rsidR="003C4CD2" w:rsidRPr="004C53D3" w:rsidTr="00DD0AB9">
        <w:trPr>
          <w:trHeight w:val="776"/>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SUBJECT/PURPOSE OF MEMO:</w:t>
            </w:r>
          </w:p>
        </w:tc>
        <w:tc>
          <w:tcPr>
            <w:tcW w:w="8910" w:type="dxa"/>
            <w:tcBorders>
              <w:top w:val="nil"/>
              <w:left w:val="nil"/>
              <w:bottom w:val="nil"/>
              <w:right w:val="nil"/>
            </w:tcBorders>
          </w:tcPr>
          <w:p w:rsidR="003C4CD2" w:rsidRPr="00DD0AB9" w:rsidRDefault="003C4CD2" w:rsidP="00DD0AB9">
            <w:pPr>
              <w:rPr>
                <w:b/>
                <w:color w:val="000000"/>
              </w:rPr>
            </w:pPr>
            <w:r w:rsidRPr="00DD0AB9">
              <w:rPr>
                <w:b/>
                <w:caps/>
                <w:color w:val="000000"/>
                <w:sz w:val="22"/>
                <w:szCs w:val="22"/>
              </w:rPr>
              <w:t xml:space="preserve">Addendum </w:t>
            </w:r>
            <w:r>
              <w:rPr>
                <w:b/>
                <w:caps/>
                <w:color w:val="000000"/>
                <w:sz w:val="22"/>
                <w:szCs w:val="22"/>
              </w:rPr>
              <w:t>2</w:t>
            </w:r>
            <w:r w:rsidRPr="00DD0AB9">
              <w:rPr>
                <w:b/>
                <w:caps/>
                <w:color w:val="000000"/>
                <w:sz w:val="22"/>
                <w:szCs w:val="22"/>
              </w:rPr>
              <w:t xml:space="preserve"> to RFP NUMBER CFCC</w:t>
            </w:r>
            <w:r w:rsidRPr="00DD0AB9">
              <w:rPr>
                <w:b/>
                <w:color w:val="000000"/>
                <w:sz w:val="22"/>
                <w:szCs w:val="22"/>
              </w:rPr>
              <w:t xml:space="preserve"> 15-09-LM  </w:t>
            </w:r>
          </w:p>
          <w:p w:rsidR="003C4CD2" w:rsidRPr="00DD0AB9" w:rsidRDefault="003C4CD2" w:rsidP="00DD0AB9">
            <w:pPr>
              <w:rPr>
                <w:b/>
                <w:caps/>
                <w:color w:val="000000"/>
              </w:rPr>
            </w:pPr>
            <w:r w:rsidRPr="00DD0AB9">
              <w:rPr>
                <w:b/>
                <w:sz w:val="22"/>
                <w:szCs w:val="22"/>
              </w:rPr>
              <w:t>REVIEW OF STATEWIDE UNIFORM CHILD SUPPORT GUIDELINE</w:t>
            </w:r>
            <w:r w:rsidRPr="00DD0AB9">
              <w:rPr>
                <w:b/>
                <w:color w:val="000000"/>
                <w:sz w:val="22"/>
                <w:szCs w:val="22"/>
              </w:rPr>
              <w:t xml:space="preserve"> </w:t>
            </w:r>
          </w:p>
          <w:p w:rsidR="003C4CD2" w:rsidRPr="00DD0AB9" w:rsidRDefault="003C4CD2" w:rsidP="00865F0C">
            <w:pPr>
              <w:pStyle w:val="BodyTextIndent2"/>
              <w:tabs>
                <w:tab w:val="left" w:pos="8442"/>
              </w:tabs>
              <w:spacing w:after="0" w:line="240" w:lineRule="auto"/>
              <w:ind w:left="0" w:right="162"/>
              <w:jc w:val="both"/>
              <w:rPr>
                <w:caps/>
                <w:color w:val="000000"/>
              </w:rPr>
            </w:pPr>
          </w:p>
        </w:tc>
      </w:tr>
      <w:tr w:rsidR="003C4CD2" w:rsidRPr="004C53D3" w:rsidTr="00822339">
        <w:trPr>
          <w:trHeight w:val="983"/>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ACTION REQUIRED:</w:t>
            </w:r>
          </w:p>
        </w:tc>
        <w:tc>
          <w:tcPr>
            <w:tcW w:w="8910" w:type="dxa"/>
            <w:tcBorders>
              <w:top w:val="nil"/>
              <w:left w:val="nil"/>
              <w:bottom w:val="nil"/>
              <w:right w:val="nil"/>
            </w:tcBorders>
          </w:tcPr>
          <w:p w:rsidR="003C4CD2" w:rsidRPr="004C53D3" w:rsidRDefault="003C4CD2" w:rsidP="00865F0C">
            <w:pPr>
              <w:ind w:right="252"/>
              <w:rPr>
                <w:color w:val="000000"/>
              </w:rPr>
            </w:pPr>
            <w:r w:rsidRPr="004C53D3">
              <w:rPr>
                <w:color w:val="000000"/>
                <w:sz w:val="22"/>
                <w:szCs w:val="22"/>
              </w:rPr>
              <w:t xml:space="preserve">You are invited to review and respond to the attached Request for Proposal (RFP), </w:t>
            </w:r>
          </w:p>
          <w:p w:rsidR="003C4CD2" w:rsidRPr="004C53D3" w:rsidRDefault="003C4CD2" w:rsidP="00865F0C">
            <w:pPr>
              <w:ind w:right="252"/>
              <w:rPr>
                <w:color w:val="000000"/>
                <w:sz w:val="8"/>
                <w:szCs w:val="8"/>
              </w:rPr>
            </w:pPr>
          </w:p>
          <w:p w:rsidR="003C4CD2" w:rsidRPr="004C53D3" w:rsidRDefault="003C4CD2" w:rsidP="00865F0C">
            <w:pPr>
              <w:pStyle w:val="Header"/>
              <w:ind w:left="1242" w:hanging="1242"/>
              <w:rPr>
                <w:b/>
                <w:color w:val="000000"/>
              </w:rPr>
            </w:pPr>
            <w:r w:rsidRPr="004C53D3">
              <w:rPr>
                <w:b/>
                <w:color w:val="000000"/>
                <w:sz w:val="22"/>
                <w:szCs w:val="22"/>
              </w:rPr>
              <w:t xml:space="preserve">Project Title:  REVIEW OF STATEWIDE UNIFORM CHILD SUPPORT GUIDELINE </w:t>
            </w:r>
          </w:p>
          <w:p w:rsidR="003C4CD2" w:rsidRPr="00A67865" w:rsidRDefault="003C4CD2" w:rsidP="00865F0C">
            <w:pPr>
              <w:pStyle w:val="Header"/>
              <w:rPr>
                <w:b/>
                <w:color w:val="000000"/>
                <w:sz w:val="8"/>
                <w:szCs w:val="8"/>
              </w:rPr>
            </w:pPr>
          </w:p>
          <w:p w:rsidR="003C4CD2" w:rsidRPr="004C53D3" w:rsidRDefault="003C4CD2" w:rsidP="00865F0C">
            <w:pPr>
              <w:pStyle w:val="Header"/>
              <w:rPr>
                <w:b/>
                <w:caps/>
                <w:color w:val="000000"/>
              </w:rPr>
            </w:pPr>
            <w:r w:rsidRPr="004C53D3">
              <w:rPr>
                <w:b/>
                <w:color w:val="000000"/>
                <w:sz w:val="22"/>
                <w:szCs w:val="22"/>
              </w:rPr>
              <w:t>RFP Number:  CFCC 15-09-LM</w:t>
            </w:r>
          </w:p>
        </w:tc>
      </w:tr>
      <w:tr w:rsidR="003C4CD2" w:rsidRPr="004C53D3" w:rsidTr="00822339">
        <w:trPr>
          <w:trHeight w:val="182"/>
        </w:trPr>
        <w:tc>
          <w:tcPr>
            <w:tcW w:w="2448" w:type="dxa"/>
            <w:tcBorders>
              <w:top w:val="nil"/>
              <w:left w:val="nil"/>
              <w:bottom w:val="nil"/>
              <w:right w:val="nil"/>
            </w:tcBorders>
          </w:tcPr>
          <w:p w:rsidR="003C4CD2" w:rsidRPr="004C53D3" w:rsidRDefault="003C4CD2" w:rsidP="00865F0C">
            <w:pPr>
              <w:jc w:val="both"/>
              <w:rPr>
                <w:b/>
                <w:bCs/>
                <w:color w:val="000000"/>
              </w:rPr>
            </w:pPr>
          </w:p>
        </w:tc>
        <w:tc>
          <w:tcPr>
            <w:tcW w:w="8910" w:type="dxa"/>
            <w:tcBorders>
              <w:top w:val="nil"/>
              <w:left w:val="nil"/>
              <w:bottom w:val="nil"/>
              <w:right w:val="nil"/>
            </w:tcBorders>
          </w:tcPr>
          <w:p w:rsidR="003C4CD2" w:rsidRPr="004C53D3" w:rsidRDefault="003C4CD2" w:rsidP="00865F0C">
            <w:pPr>
              <w:pStyle w:val="CommentText"/>
              <w:jc w:val="both"/>
              <w:rPr>
                <w:caps/>
                <w:color w:val="000000"/>
                <w:sz w:val="22"/>
                <w:szCs w:val="22"/>
              </w:rPr>
            </w:pPr>
          </w:p>
        </w:tc>
      </w:tr>
      <w:tr w:rsidR="003C4CD2" w:rsidRPr="004C53D3" w:rsidTr="00217505">
        <w:trPr>
          <w:trHeight w:val="965"/>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DATE AND TIME PROPOSAL DUE:</w:t>
            </w:r>
          </w:p>
        </w:tc>
        <w:tc>
          <w:tcPr>
            <w:tcW w:w="8910" w:type="dxa"/>
            <w:tcBorders>
              <w:top w:val="nil"/>
              <w:left w:val="nil"/>
              <w:bottom w:val="nil"/>
              <w:right w:val="nil"/>
            </w:tcBorders>
          </w:tcPr>
          <w:p w:rsidR="003C4CD2" w:rsidRPr="004C53D3" w:rsidRDefault="003C4CD2" w:rsidP="00865F0C">
            <w:pPr>
              <w:ind w:right="162"/>
              <w:jc w:val="both"/>
              <w:rPr>
                <w:bCs/>
                <w:iCs/>
                <w:color w:val="000000"/>
              </w:rPr>
            </w:pPr>
            <w:r w:rsidRPr="004C53D3">
              <w:rPr>
                <w:color w:val="000000"/>
                <w:sz w:val="22"/>
                <w:szCs w:val="22"/>
              </w:rPr>
              <w:t xml:space="preserve">There will not be a pre-proposal conference for this RFP.  </w:t>
            </w:r>
          </w:p>
          <w:p w:rsidR="003C4CD2" w:rsidRPr="004C53D3" w:rsidRDefault="003C4CD2" w:rsidP="00865F0C">
            <w:pPr>
              <w:rPr>
                <w:b/>
                <w:bCs/>
                <w:color w:val="000000"/>
              </w:rPr>
            </w:pPr>
          </w:p>
          <w:p w:rsidR="003C4CD2" w:rsidRPr="004C53D3" w:rsidRDefault="003C4CD2" w:rsidP="00865F0C">
            <w:pPr>
              <w:rPr>
                <w:color w:val="000000"/>
              </w:rPr>
            </w:pPr>
            <w:r w:rsidRPr="004C53D3">
              <w:rPr>
                <w:bCs/>
                <w:color w:val="000000"/>
                <w:sz w:val="22"/>
                <w:szCs w:val="22"/>
              </w:rPr>
              <w:t xml:space="preserve">Proposals must be received by </w:t>
            </w:r>
            <w:r w:rsidRPr="00822339">
              <w:rPr>
                <w:rStyle w:val="Hyperlink"/>
                <w:b/>
                <w:color w:val="000000"/>
                <w:sz w:val="22"/>
                <w:szCs w:val="22"/>
                <w:u w:val="none"/>
              </w:rPr>
              <w:t>November 2, 2009,</w:t>
            </w:r>
            <w:r w:rsidRPr="004C53D3">
              <w:rPr>
                <w:rStyle w:val="Hyperlink"/>
                <w:b/>
                <w:color w:val="000000"/>
                <w:sz w:val="22"/>
                <w:szCs w:val="22"/>
                <w:u w:val="none"/>
              </w:rPr>
              <w:t xml:space="preserve"> at close of business.</w:t>
            </w:r>
          </w:p>
        </w:tc>
      </w:tr>
      <w:tr w:rsidR="003C4CD2" w:rsidRPr="004C53D3" w:rsidTr="00865F0C">
        <w:trPr>
          <w:cantSplit/>
          <w:trHeight w:val="1593"/>
        </w:trPr>
        <w:tc>
          <w:tcPr>
            <w:tcW w:w="2448" w:type="dxa"/>
            <w:tcBorders>
              <w:top w:val="nil"/>
              <w:left w:val="nil"/>
              <w:bottom w:val="nil"/>
              <w:right w:val="nil"/>
            </w:tcBorders>
          </w:tcPr>
          <w:p w:rsidR="003C4CD2" w:rsidRPr="004C53D3" w:rsidRDefault="003C4CD2" w:rsidP="00865F0C">
            <w:pPr>
              <w:spacing w:after="240"/>
              <w:rPr>
                <w:b/>
                <w:bCs/>
                <w:color w:val="000000"/>
              </w:rPr>
            </w:pPr>
            <w:r w:rsidRPr="004C53D3">
              <w:rPr>
                <w:b/>
                <w:bCs/>
                <w:color w:val="000000"/>
                <w:sz w:val="22"/>
                <w:szCs w:val="22"/>
              </w:rPr>
              <w:t>SUBMISSION OF  PROPOSAL:</w:t>
            </w:r>
          </w:p>
        </w:tc>
        <w:tc>
          <w:tcPr>
            <w:tcW w:w="8910" w:type="dxa"/>
            <w:tcBorders>
              <w:top w:val="nil"/>
              <w:left w:val="nil"/>
              <w:bottom w:val="nil"/>
              <w:right w:val="nil"/>
            </w:tcBorders>
          </w:tcPr>
          <w:p w:rsidR="003C4CD2" w:rsidRPr="004C53D3" w:rsidRDefault="003C4CD2" w:rsidP="00865F0C">
            <w:pPr>
              <w:rPr>
                <w:color w:val="000000"/>
              </w:rPr>
            </w:pPr>
            <w:r w:rsidRPr="004C53D3">
              <w:rPr>
                <w:color w:val="000000"/>
                <w:sz w:val="22"/>
                <w:szCs w:val="22"/>
              </w:rPr>
              <w:t>Proposals must be sent to:</w:t>
            </w:r>
          </w:p>
          <w:p w:rsidR="003C4CD2" w:rsidRPr="004C53D3" w:rsidRDefault="003C4CD2" w:rsidP="00865F0C">
            <w:pPr>
              <w:rPr>
                <w:bCs/>
                <w:color w:val="000000"/>
                <w:sz w:val="4"/>
                <w:szCs w:val="4"/>
              </w:rPr>
            </w:pPr>
          </w:p>
          <w:p w:rsidR="003C4CD2" w:rsidRPr="004C53D3" w:rsidRDefault="003C4CD2" w:rsidP="00865F0C">
            <w:pPr>
              <w:rPr>
                <w:b/>
                <w:bCs/>
                <w:color w:val="000000"/>
              </w:rPr>
            </w:pPr>
            <w:r w:rsidRPr="004C53D3">
              <w:rPr>
                <w:b/>
                <w:bCs/>
                <w:color w:val="000000"/>
                <w:sz w:val="22"/>
                <w:szCs w:val="22"/>
              </w:rPr>
              <w:t>Judicial Council of California</w:t>
            </w:r>
            <w:r w:rsidRPr="004C53D3">
              <w:rPr>
                <w:b/>
                <w:bCs/>
                <w:color w:val="000000"/>
                <w:sz w:val="22"/>
                <w:szCs w:val="22"/>
              </w:rPr>
              <w:br/>
              <w:t>Administrative Office of the Courts</w:t>
            </w:r>
            <w:r w:rsidRPr="004C53D3">
              <w:rPr>
                <w:b/>
                <w:bCs/>
                <w:color w:val="000000"/>
                <w:sz w:val="22"/>
                <w:szCs w:val="22"/>
              </w:rPr>
              <w:br/>
              <w:t xml:space="preserve">Attn:  Nadine McFadden, RFP No. </w:t>
            </w:r>
            <w:r w:rsidRPr="004C53D3">
              <w:rPr>
                <w:color w:val="000000"/>
                <w:sz w:val="22"/>
                <w:szCs w:val="22"/>
              </w:rPr>
              <w:t xml:space="preserve"> </w:t>
            </w:r>
            <w:r w:rsidRPr="004C53D3">
              <w:rPr>
                <w:b/>
                <w:color w:val="000000"/>
                <w:sz w:val="22"/>
                <w:szCs w:val="22"/>
              </w:rPr>
              <w:t>CFCC 15-09-LM</w:t>
            </w:r>
          </w:p>
          <w:p w:rsidR="003C4CD2" w:rsidRPr="004C53D3" w:rsidRDefault="003C4CD2" w:rsidP="00865F0C">
            <w:pPr>
              <w:rPr>
                <w:b/>
                <w:bCs/>
                <w:color w:val="000000"/>
              </w:rPr>
            </w:pPr>
            <w:r w:rsidRPr="004C53D3">
              <w:rPr>
                <w:b/>
                <w:bCs/>
                <w:color w:val="000000"/>
                <w:sz w:val="22"/>
                <w:szCs w:val="22"/>
              </w:rPr>
              <w:t>455 Golden Gate Avenue, 7th Floor</w:t>
            </w:r>
            <w:r w:rsidRPr="004C53D3">
              <w:rPr>
                <w:b/>
                <w:bCs/>
                <w:color w:val="000000"/>
                <w:sz w:val="22"/>
                <w:szCs w:val="22"/>
              </w:rPr>
              <w:br/>
              <w:t>San Francisco, CA  94102-3688</w:t>
            </w:r>
          </w:p>
          <w:p w:rsidR="003C4CD2" w:rsidRPr="004C53D3" w:rsidRDefault="003C4CD2" w:rsidP="00865F0C">
            <w:pPr>
              <w:pStyle w:val="BodyTextIndent2"/>
              <w:tabs>
                <w:tab w:val="left" w:pos="8442"/>
              </w:tabs>
              <w:spacing w:after="0" w:line="240" w:lineRule="auto"/>
              <w:ind w:left="0" w:right="162"/>
              <w:jc w:val="both"/>
              <w:rPr>
                <w:caps/>
                <w:color w:val="000000"/>
                <w:sz w:val="16"/>
                <w:szCs w:val="16"/>
              </w:rPr>
            </w:pPr>
          </w:p>
        </w:tc>
      </w:tr>
    </w:tbl>
    <w:p w:rsidR="003C4CD2" w:rsidRPr="004C53D3" w:rsidRDefault="003C4CD2" w:rsidP="00432F30">
      <w:pPr>
        <w:pStyle w:val="BodyText"/>
        <w:rPr>
          <w:b/>
          <w:color w:val="000000"/>
        </w:rPr>
        <w:sectPr w:rsidR="003C4CD2" w:rsidRPr="004C53D3" w:rsidSect="00432F30">
          <w:headerReference w:type="even" r:id="rId7"/>
          <w:headerReference w:type="default" r:id="rId8"/>
          <w:footerReference w:type="even" r:id="rId9"/>
          <w:headerReference w:type="first" r:id="rId10"/>
          <w:pgSz w:w="12240" w:h="15840" w:code="1"/>
          <w:pgMar w:top="720" w:right="1008" w:bottom="576" w:left="864" w:header="1296" w:footer="360" w:gutter="0"/>
          <w:cols w:space="720"/>
          <w:titlePg/>
        </w:sectPr>
      </w:pPr>
    </w:p>
    <w:p w:rsidR="003C4CD2" w:rsidRPr="0049493C" w:rsidRDefault="003C4CD2" w:rsidP="00432F30">
      <w:pPr>
        <w:jc w:val="center"/>
        <w:rPr>
          <w:b/>
          <w:bCs/>
          <w:color w:val="000000"/>
          <w:sz w:val="12"/>
          <w:szCs w:val="12"/>
        </w:rPr>
      </w:pPr>
    </w:p>
    <w:p w:rsidR="003C4CD2" w:rsidRPr="00DD0AB9" w:rsidRDefault="003C4CD2" w:rsidP="00432F30">
      <w:pPr>
        <w:jc w:val="center"/>
        <w:rPr>
          <w:b/>
          <w:bCs/>
          <w:color w:val="000000"/>
          <w:sz w:val="28"/>
          <w:szCs w:val="28"/>
        </w:rPr>
      </w:pPr>
      <w:r w:rsidRPr="00DD0AB9">
        <w:rPr>
          <w:b/>
          <w:bCs/>
          <w:color w:val="000000"/>
          <w:sz w:val="28"/>
          <w:szCs w:val="28"/>
        </w:rPr>
        <w:t>JUDICIAL COUNCIL OF CALIFORNIA</w:t>
      </w:r>
    </w:p>
    <w:p w:rsidR="003C4CD2" w:rsidRPr="00DD0AB9" w:rsidRDefault="003C4CD2" w:rsidP="00432F30">
      <w:pPr>
        <w:keepNext/>
        <w:ind w:left="720" w:hanging="720"/>
        <w:jc w:val="center"/>
        <w:rPr>
          <w:b/>
          <w:bCs/>
          <w:color w:val="000000"/>
          <w:sz w:val="28"/>
          <w:szCs w:val="28"/>
        </w:rPr>
      </w:pPr>
      <w:r w:rsidRPr="00DD0AB9">
        <w:rPr>
          <w:b/>
          <w:bCs/>
          <w:color w:val="000000"/>
          <w:sz w:val="28"/>
          <w:szCs w:val="28"/>
        </w:rPr>
        <w:t>ADMINISTRATIVE OFFICE OF THE COURTS</w:t>
      </w:r>
    </w:p>
    <w:p w:rsidR="003C4CD2" w:rsidRPr="004C53D3" w:rsidRDefault="003C4CD2" w:rsidP="00432F30">
      <w:pPr>
        <w:ind w:left="1440" w:right="288" w:hanging="720"/>
        <w:jc w:val="both"/>
        <w:rPr>
          <w:color w:val="000000"/>
        </w:rPr>
      </w:pPr>
      <w:r w:rsidRPr="004C53D3">
        <w:rPr>
          <w:color w:val="000000"/>
        </w:rPr>
        <w:tab/>
      </w:r>
    </w:p>
    <w:p w:rsidR="003C4CD2" w:rsidRPr="0049493C" w:rsidRDefault="003C4CD2" w:rsidP="00865F0C">
      <w:pPr>
        <w:widowControl w:val="0"/>
        <w:rPr>
          <w:bCs/>
          <w:sz w:val="12"/>
          <w:szCs w:val="12"/>
        </w:rPr>
      </w:pPr>
    </w:p>
    <w:p w:rsidR="003C4CD2" w:rsidRPr="00DD0AB9" w:rsidRDefault="003C4CD2" w:rsidP="00571894">
      <w:pPr>
        <w:widowControl w:val="0"/>
        <w:rPr>
          <w:bCs/>
          <w:sz w:val="27"/>
          <w:szCs w:val="27"/>
        </w:rPr>
      </w:pPr>
      <w:r w:rsidRPr="004C473B">
        <w:rPr>
          <w:b/>
          <w:bCs/>
          <w:sz w:val="27"/>
          <w:szCs w:val="27"/>
        </w:rPr>
        <w:t>INSTRUCTION:</w:t>
      </w:r>
      <w:r>
        <w:rPr>
          <w:bCs/>
          <w:sz w:val="27"/>
          <w:szCs w:val="27"/>
        </w:rPr>
        <w:t xml:space="preserve">  </w:t>
      </w:r>
      <w:r w:rsidRPr="00DD0AB9">
        <w:rPr>
          <w:bCs/>
          <w:sz w:val="27"/>
          <w:szCs w:val="27"/>
        </w:rPr>
        <w:t xml:space="preserve">The AOC hereby changes the </w:t>
      </w:r>
      <w:r>
        <w:rPr>
          <w:bCs/>
          <w:sz w:val="27"/>
          <w:szCs w:val="27"/>
        </w:rPr>
        <w:t>RFP.  New requirements are shown as underlined text and removed requirements are shown as strikethrough text.</w:t>
      </w:r>
    </w:p>
    <w:p w:rsidR="003C4CD2" w:rsidRPr="004C53D3" w:rsidRDefault="003C4CD2" w:rsidP="00432F30">
      <w:pPr>
        <w:ind w:left="2160" w:hanging="720"/>
        <w:rPr>
          <w:color w:val="000000"/>
        </w:rPr>
      </w:pPr>
    </w:p>
    <w:p w:rsidR="003C4CD2" w:rsidRPr="00B244E0" w:rsidRDefault="003C4CD2" w:rsidP="00822339">
      <w:pPr>
        <w:pStyle w:val="BodyText2"/>
        <w:spacing w:after="0" w:line="240" w:lineRule="auto"/>
        <w:rPr>
          <w:b/>
          <w:color w:val="000000"/>
          <w:sz w:val="26"/>
          <w:szCs w:val="26"/>
        </w:rPr>
      </w:pPr>
      <w:r w:rsidRPr="00B244E0">
        <w:rPr>
          <w:b/>
          <w:color w:val="000000"/>
          <w:sz w:val="26"/>
          <w:szCs w:val="26"/>
        </w:rPr>
        <w:t>The following section replaces RFP Section 5.0 Evaluation of Cost Proposals</w:t>
      </w:r>
    </w:p>
    <w:p w:rsidR="003C4CD2" w:rsidRDefault="003C4CD2" w:rsidP="00822339">
      <w:pPr>
        <w:pStyle w:val="BodyText2"/>
        <w:spacing w:after="0" w:line="240" w:lineRule="auto"/>
        <w:rPr>
          <w:color w:val="000000"/>
          <w:u w:val="single"/>
        </w:rPr>
      </w:pPr>
    </w:p>
    <w:p w:rsidR="003C4CD2" w:rsidRPr="004C53D3" w:rsidRDefault="003C4CD2" w:rsidP="00822339">
      <w:pPr>
        <w:keepNext/>
        <w:ind w:left="720" w:hanging="720"/>
        <w:rPr>
          <w:b/>
          <w:bCs/>
          <w:color w:val="000000"/>
        </w:rPr>
      </w:pPr>
      <w:r w:rsidRPr="004C53D3">
        <w:rPr>
          <w:b/>
          <w:bCs/>
          <w:color w:val="000000"/>
        </w:rPr>
        <w:t>5.0</w:t>
      </w:r>
      <w:r w:rsidRPr="004C53D3">
        <w:rPr>
          <w:b/>
          <w:bCs/>
          <w:color w:val="000000"/>
        </w:rPr>
        <w:tab/>
        <w:t>EVALUATION OF PROPOSALS</w:t>
      </w:r>
    </w:p>
    <w:p w:rsidR="003C4CD2" w:rsidRPr="004C53D3" w:rsidRDefault="003C4CD2" w:rsidP="00822339">
      <w:pPr>
        <w:keepNext/>
        <w:rPr>
          <w:color w:val="000000"/>
        </w:rPr>
      </w:pPr>
    </w:p>
    <w:p w:rsidR="003C4CD2" w:rsidRDefault="003C4CD2" w:rsidP="00822339">
      <w:pPr>
        <w:keepNext/>
        <w:ind w:left="720" w:right="558"/>
        <w:jc w:val="both"/>
        <w:rPr>
          <w:strike/>
          <w:color w:val="000000"/>
        </w:rPr>
      </w:pPr>
      <w:r w:rsidRPr="004C53D3">
        <w:rPr>
          <w:color w:val="000000"/>
        </w:rPr>
        <w:t>Proposals will be evaluated by the AOC using the following criteria, in order of descending priority</w:t>
      </w:r>
      <w:r>
        <w:rPr>
          <w:color w:val="000000"/>
        </w:rPr>
        <w:t xml:space="preserve">.  </w:t>
      </w:r>
      <w:r w:rsidRPr="003A165D">
        <w:rPr>
          <w:strike/>
          <w:color w:val="000000"/>
        </w:rPr>
        <w:t xml:space="preserve">Each proposed candidate will be evaluated separately in accordance with these criteria: </w:t>
      </w:r>
    </w:p>
    <w:p w:rsidR="003C4CD2" w:rsidRPr="004C53D3" w:rsidRDefault="003C4CD2" w:rsidP="009B29D9">
      <w:pPr>
        <w:keepNext/>
        <w:ind w:left="1440" w:right="558" w:hanging="720"/>
        <w:jc w:val="both"/>
        <w:rPr>
          <w:color w:val="000000"/>
        </w:rPr>
      </w:pPr>
    </w:p>
    <w:p w:rsidR="003C4CD2" w:rsidRPr="004C53D3" w:rsidRDefault="003C4CD2" w:rsidP="009B29D9">
      <w:pPr>
        <w:ind w:left="1440" w:right="558" w:hanging="720"/>
        <w:jc w:val="both"/>
        <w:rPr>
          <w:color w:val="000000"/>
        </w:rPr>
      </w:pPr>
      <w:r w:rsidRPr="004C53D3">
        <w:rPr>
          <w:color w:val="000000"/>
        </w:rPr>
        <w:t>5.1</w:t>
      </w:r>
      <w:r w:rsidRPr="004C53D3">
        <w:rPr>
          <w:color w:val="000000"/>
        </w:rPr>
        <w:tab/>
      </w:r>
      <w:r w:rsidRPr="004C53D3">
        <w:rPr>
          <w:i/>
          <w:color w:val="000000"/>
        </w:rPr>
        <w:t>Quality of work plan submitted. (30 Total Possible Points).</w:t>
      </w:r>
      <w:r w:rsidRPr="004C53D3">
        <w:rPr>
          <w:color w:val="000000"/>
        </w:rPr>
        <w:t xml:space="preserve">  Proposals will be evaluated considering the type of services required and the complexity of the project, with special consideration as listed in paragraph 6.1, below.</w:t>
      </w:r>
      <w:r w:rsidRPr="004C53D3">
        <w:rPr>
          <w:color w:val="000000"/>
        </w:rPr>
        <w:tab/>
        <w:t xml:space="preserve">  </w:t>
      </w:r>
    </w:p>
    <w:p w:rsidR="003C4CD2" w:rsidRPr="004C53D3" w:rsidRDefault="003C4CD2" w:rsidP="009B29D9">
      <w:pPr>
        <w:ind w:left="1440" w:right="558" w:hanging="720"/>
        <w:jc w:val="both"/>
        <w:rPr>
          <w:color w:val="000000"/>
        </w:rPr>
      </w:pPr>
    </w:p>
    <w:p w:rsidR="003C4CD2" w:rsidRPr="004C53D3" w:rsidRDefault="003C4CD2" w:rsidP="009B29D9">
      <w:pPr>
        <w:widowControl w:val="0"/>
        <w:ind w:left="1440" w:right="558" w:hanging="720"/>
        <w:jc w:val="both"/>
        <w:rPr>
          <w:color w:val="000000"/>
        </w:rPr>
      </w:pPr>
      <w:r w:rsidRPr="004C53D3">
        <w:rPr>
          <w:color w:val="000000"/>
        </w:rPr>
        <w:t xml:space="preserve">5.2 </w:t>
      </w:r>
      <w:r w:rsidRPr="004C53D3">
        <w:rPr>
          <w:color w:val="000000"/>
        </w:rPr>
        <w:tab/>
      </w:r>
      <w:r w:rsidRPr="004C53D3">
        <w:rPr>
          <w:i/>
          <w:color w:val="000000"/>
        </w:rPr>
        <w:t>Credentials of key personnel to be assigned to project. (20 Total Possible Points).</w:t>
      </w:r>
      <w:r w:rsidRPr="004C53D3">
        <w:rPr>
          <w:color w:val="000000"/>
        </w:rPr>
        <w:t xml:space="preserve">  Proposals will be evaluated considering skills sets and their accomplished degrees, with special consideration as listed in paragraph 6.2, below.   </w:t>
      </w:r>
    </w:p>
    <w:p w:rsidR="003C4CD2" w:rsidRPr="004C53D3" w:rsidRDefault="003C4CD2" w:rsidP="009B29D9">
      <w:pPr>
        <w:widowControl w:val="0"/>
        <w:ind w:left="1440" w:hanging="720"/>
        <w:rPr>
          <w:color w:val="000000"/>
        </w:rPr>
      </w:pPr>
    </w:p>
    <w:p w:rsidR="003C4CD2" w:rsidRPr="004C53D3" w:rsidRDefault="003C4CD2" w:rsidP="009B29D9">
      <w:pPr>
        <w:widowControl w:val="0"/>
        <w:ind w:left="1440" w:right="562" w:hanging="720"/>
        <w:jc w:val="both"/>
        <w:rPr>
          <w:color w:val="000000"/>
        </w:rPr>
      </w:pPr>
      <w:r w:rsidRPr="004C53D3">
        <w:rPr>
          <w:color w:val="000000"/>
        </w:rPr>
        <w:t>5.3</w:t>
      </w:r>
      <w:r w:rsidRPr="004C53D3">
        <w:rPr>
          <w:color w:val="000000"/>
        </w:rPr>
        <w:tab/>
      </w:r>
      <w:r w:rsidRPr="004C53D3">
        <w:rPr>
          <w:i/>
          <w:color w:val="000000"/>
        </w:rPr>
        <w:t>Experience of key personnel working on similar assignments.  (20 Total Possible Points).</w:t>
      </w:r>
      <w:r w:rsidRPr="004C53D3">
        <w:rPr>
          <w:color w:val="000000"/>
        </w:rPr>
        <w:t xml:space="preserve"> Proposals will be evaluated considering demonstrated experience with past performance, especially on child support guideline evaluations, including such factors as principals, policies and program implementation, ability to meet schedules, cooperation, responsiveness, with special consideration as listed in paragraph 6.3, below.  </w:t>
      </w:r>
    </w:p>
    <w:p w:rsidR="003C4CD2" w:rsidRPr="004C53D3" w:rsidRDefault="003C4CD2" w:rsidP="009B29D9">
      <w:pPr>
        <w:widowControl w:val="0"/>
        <w:ind w:left="1440" w:right="562" w:hanging="720"/>
        <w:jc w:val="both"/>
        <w:rPr>
          <w:color w:val="000000"/>
        </w:rPr>
      </w:pPr>
    </w:p>
    <w:p w:rsidR="003C4CD2" w:rsidRPr="004C53D3" w:rsidRDefault="003C4CD2" w:rsidP="009B29D9">
      <w:pPr>
        <w:widowControl w:val="0"/>
        <w:ind w:left="1440" w:right="558" w:hanging="720"/>
        <w:jc w:val="both"/>
        <w:rPr>
          <w:color w:val="000000"/>
        </w:rPr>
      </w:pPr>
      <w:r w:rsidRPr="004C53D3">
        <w:rPr>
          <w:color w:val="000000"/>
        </w:rPr>
        <w:t>5.4</w:t>
      </w:r>
      <w:r w:rsidRPr="004C53D3">
        <w:rPr>
          <w:color w:val="000000"/>
        </w:rPr>
        <w:tab/>
      </w:r>
      <w:r w:rsidRPr="004C53D3">
        <w:rPr>
          <w:i/>
          <w:color w:val="000000"/>
        </w:rPr>
        <w:t>Ability to meet timing requirements to complete the Work.  (15 Total Possible Points).</w:t>
      </w:r>
      <w:r w:rsidRPr="004C53D3">
        <w:rPr>
          <w:color w:val="000000"/>
        </w:rPr>
        <w:t xml:space="preserve">  Proposals will be evaluated in terms of compliance with proposed contract terms and project scheduling, as demonstrated in 6.4, below.</w:t>
      </w:r>
    </w:p>
    <w:p w:rsidR="003C4CD2" w:rsidRPr="004C53D3" w:rsidRDefault="003C4CD2" w:rsidP="009B29D9">
      <w:pPr>
        <w:widowControl w:val="0"/>
        <w:spacing w:before="240"/>
        <w:ind w:left="1440" w:right="562" w:hanging="720"/>
        <w:jc w:val="both"/>
        <w:rPr>
          <w:color w:val="000000"/>
        </w:rPr>
      </w:pPr>
      <w:r w:rsidRPr="004C53D3">
        <w:rPr>
          <w:color w:val="000000"/>
        </w:rPr>
        <w:t>5.5</w:t>
      </w:r>
      <w:r w:rsidRPr="004C53D3">
        <w:rPr>
          <w:color w:val="000000"/>
        </w:rPr>
        <w:tab/>
      </w:r>
      <w:r w:rsidRPr="004C53D3">
        <w:rPr>
          <w:i/>
          <w:color w:val="000000"/>
        </w:rPr>
        <w:t>Reasonableness of cost projections.  (10 Total Possible Points).</w:t>
      </w:r>
      <w:r w:rsidRPr="004C53D3">
        <w:rPr>
          <w:color w:val="000000"/>
        </w:rPr>
        <w:t xml:space="preserve">  Proposals will be evaluated in terms of reasonableness of cost, proposed rate structure for the position, including breakdown of salary, overhead and profit, as demonstrated in 6.5, below.</w:t>
      </w:r>
    </w:p>
    <w:p w:rsidR="003C4CD2" w:rsidRPr="004C53D3" w:rsidRDefault="003C4CD2" w:rsidP="009B29D9">
      <w:pPr>
        <w:widowControl w:val="0"/>
        <w:ind w:left="1440" w:right="562" w:hanging="720"/>
        <w:jc w:val="both"/>
        <w:rPr>
          <w:color w:val="000000"/>
        </w:rPr>
      </w:pPr>
    </w:p>
    <w:p w:rsidR="003C4CD2" w:rsidRDefault="003C4CD2" w:rsidP="0082548F">
      <w:pPr>
        <w:widowControl w:val="0"/>
        <w:ind w:left="1440" w:right="562" w:hanging="720"/>
        <w:jc w:val="both"/>
        <w:rPr>
          <w:rStyle w:val="Hyperlink"/>
          <w:color w:val="000000"/>
          <w:u w:val="none"/>
        </w:rPr>
      </w:pPr>
      <w:r w:rsidRPr="004C53D3">
        <w:rPr>
          <w:color w:val="000000"/>
        </w:rPr>
        <w:t>5.6</w:t>
      </w:r>
      <w:r w:rsidRPr="004C53D3">
        <w:rPr>
          <w:color w:val="000000"/>
        </w:rPr>
        <w:tab/>
      </w:r>
      <w:r w:rsidRPr="004C53D3">
        <w:rPr>
          <w:rStyle w:val="Hyperlink"/>
          <w:i/>
          <w:color w:val="000000"/>
          <w:u w:val="none"/>
        </w:rPr>
        <w:t xml:space="preserve">Company Stability and Capabilities.  (5 Total Possible Points).  </w:t>
      </w:r>
      <w:r w:rsidRPr="004C53D3">
        <w:rPr>
          <w:rStyle w:val="Hyperlink"/>
          <w:color w:val="000000"/>
          <w:u w:val="none"/>
        </w:rPr>
        <w:t>Proposals will be evaluated in terms of the agency’s stability and capabilities as demonstrated in 6.6, below.</w:t>
      </w:r>
    </w:p>
    <w:p w:rsidR="003C4CD2" w:rsidRDefault="003C4CD2" w:rsidP="0082548F">
      <w:pPr>
        <w:widowControl w:val="0"/>
        <w:ind w:left="1440" w:right="562" w:hanging="720"/>
        <w:jc w:val="both"/>
        <w:rPr>
          <w:rStyle w:val="Hyperlink"/>
          <w:color w:val="000000"/>
          <w:u w:val="none"/>
        </w:rPr>
      </w:pPr>
    </w:p>
    <w:p w:rsidR="003C4CD2" w:rsidRDefault="003C4CD2" w:rsidP="0082548F">
      <w:pPr>
        <w:widowControl w:val="0"/>
        <w:ind w:left="1440" w:right="562" w:hanging="720"/>
        <w:jc w:val="both"/>
        <w:rPr>
          <w:rStyle w:val="Hyperlink"/>
          <w:color w:val="000000"/>
          <w:u w:val="none"/>
        </w:rPr>
        <w:sectPr w:rsidR="003C4CD2" w:rsidSect="00B351A3">
          <w:headerReference w:type="default" r:id="rId11"/>
          <w:footerReference w:type="default" r:id="rId12"/>
          <w:pgSz w:w="12240" w:h="15840"/>
          <w:pgMar w:top="1440" w:right="1080" w:bottom="1440" w:left="1080" w:header="720" w:footer="720" w:gutter="0"/>
          <w:pgNumType w:start="1"/>
          <w:cols w:space="720"/>
          <w:docGrid w:linePitch="360"/>
        </w:sectPr>
      </w:pPr>
    </w:p>
    <w:p w:rsidR="003C4CD2" w:rsidRPr="00B244E0" w:rsidRDefault="003C4CD2" w:rsidP="00B244E0">
      <w:pPr>
        <w:keepNext/>
        <w:ind w:right="360"/>
        <w:rPr>
          <w:b/>
          <w:color w:val="000000"/>
          <w:sz w:val="26"/>
          <w:szCs w:val="26"/>
        </w:rPr>
      </w:pPr>
      <w:r w:rsidRPr="00B244E0">
        <w:rPr>
          <w:b/>
          <w:color w:val="000000"/>
          <w:sz w:val="26"/>
          <w:szCs w:val="26"/>
        </w:rPr>
        <w:lastRenderedPageBreak/>
        <w:t>The following section replaces RFP section 7.0 Specifics of a Responsive Cost Proposal</w:t>
      </w:r>
    </w:p>
    <w:p w:rsidR="003C4CD2" w:rsidRDefault="003C4CD2" w:rsidP="00571894">
      <w:pPr>
        <w:keepNext/>
        <w:ind w:right="558"/>
        <w:jc w:val="both"/>
        <w:rPr>
          <w:b/>
          <w:color w:val="000000"/>
        </w:rPr>
      </w:pPr>
    </w:p>
    <w:p w:rsidR="003C4CD2" w:rsidRPr="004C53D3" w:rsidRDefault="003C4CD2" w:rsidP="002619C5">
      <w:pPr>
        <w:widowControl w:val="0"/>
        <w:ind w:left="720" w:hanging="720"/>
        <w:jc w:val="both"/>
        <w:rPr>
          <w:b/>
          <w:bCs/>
          <w:color w:val="000000"/>
        </w:rPr>
      </w:pPr>
      <w:r w:rsidRPr="004C53D3">
        <w:rPr>
          <w:b/>
          <w:bCs/>
          <w:color w:val="000000"/>
        </w:rPr>
        <w:t>7.0</w:t>
      </w:r>
      <w:r w:rsidRPr="004C53D3">
        <w:rPr>
          <w:b/>
          <w:bCs/>
          <w:color w:val="000000"/>
        </w:rPr>
        <w:tab/>
        <w:t>SPECIFICS OF A RESPONSIVE COST PROPOSAL</w:t>
      </w:r>
    </w:p>
    <w:p w:rsidR="003C4CD2" w:rsidRPr="004C53D3" w:rsidRDefault="003C4CD2" w:rsidP="002619C5">
      <w:pPr>
        <w:pStyle w:val="DocInit"/>
        <w:widowControl w:val="0"/>
        <w:jc w:val="both"/>
        <w:rPr>
          <w:rFonts w:ascii="Times New Roman" w:hAnsi="Times New Roman" w:cs="Times New Roman"/>
          <w:color w:val="000000"/>
        </w:rPr>
      </w:pPr>
    </w:p>
    <w:p w:rsidR="003C4CD2" w:rsidRPr="004C53D3" w:rsidRDefault="003C4CD2" w:rsidP="002619C5">
      <w:pPr>
        <w:pStyle w:val="BodyTextIndent2"/>
        <w:widowControl w:val="0"/>
        <w:spacing w:after="0"/>
        <w:ind w:left="720"/>
        <w:rPr>
          <w:color w:val="000000"/>
        </w:rPr>
      </w:pPr>
      <w:r w:rsidRPr="004C53D3">
        <w:rPr>
          <w:color w:val="000000"/>
        </w:rPr>
        <w:t>The following information shall be included as the cost portion of the proposal:</w:t>
      </w:r>
    </w:p>
    <w:p w:rsidR="003C4CD2" w:rsidRPr="004C53D3" w:rsidRDefault="003C4CD2" w:rsidP="002619C5">
      <w:pPr>
        <w:pStyle w:val="BodyText"/>
        <w:widowControl w:val="0"/>
        <w:ind w:left="1440" w:hanging="720"/>
        <w:rPr>
          <w:color w:val="000000"/>
        </w:rPr>
      </w:pPr>
      <w:r w:rsidRPr="004C53D3">
        <w:rPr>
          <w:color w:val="000000"/>
        </w:rPr>
        <w:t>7.1</w:t>
      </w:r>
      <w:r w:rsidRPr="004C53D3">
        <w:rPr>
          <w:color w:val="000000"/>
        </w:rPr>
        <w:tab/>
        <w:t xml:space="preserve">Reasonableness of Cost Projections.   </w:t>
      </w:r>
    </w:p>
    <w:p w:rsidR="003C4CD2" w:rsidRPr="004C53D3" w:rsidRDefault="003C4CD2" w:rsidP="002619C5">
      <w:pPr>
        <w:pStyle w:val="BodyText"/>
        <w:widowControl w:val="0"/>
        <w:ind w:left="720"/>
        <w:rPr>
          <w:color w:val="000000"/>
        </w:rPr>
      </w:pPr>
    </w:p>
    <w:p w:rsidR="003C4CD2" w:rsidRPr="004C53D3" w:rsidRDefault="003C4CD2" w:rsidP="002619C5">
      <w:pPr>
        <w:pStyle w:val="BodyText"/>
        <w:widowControl w:val="0"/>
        <w:tabs>
          <w:tab w:val="clear" w:pos="360"/>
        </w:tabs>
        <w:spacing w:line="240" w:lineRule="auto"/>
        <w:ind w:left="2160" w:right="475" w:hanging="720"/>
        <w:jc w:val="both"/>
        <w:rPr>
          <w:color w:val="000000"/>
        </w:rPr>
      </w:pPr>
      <w:r w:rsidRPr="004C53D3">
        <w:rPr>
          <w:color w:val="000000"/>
        </w:rPr>
        <w:t>7.1.1</w:t>
      </w:r>
      <w:r w:rsidRPr="004C53D3">
        <w:rPr>
          <w:color w:val="000000"/>
        </w:rPr>
        <w:tab/>
        <w:t xml:space="preserve">As a separate document, submit a detailed line item budget showing total cost of the services for each of the nine (9) Deliverables specified in </w:t>
      </w:r>
      <w:r w:rsidRPr="004C53D3">
        <w:rPr>
          <w:i/>
          <w:color w:val="000000"/>
        </w:rPr>
        <w:t>Attachment 2 Contract Terms, Exhibit D - Work to be Performed.</w:t>
      </w:r>
      <w:r w:rsidRPr="004C53D3">
        <w:rPr>
          <w:color w:val="000000"/>
        </w:rPr>
        <w:t xml:space="preserve">  This budget should identify unique hourly rates, titles, and responsibilities for each “Key Personnel,” plus rates for any additional staff, but can group this information for other personnel in a more general manner. Staff rates should be fully burdened, including indirect costs, overhead and profit. The cost proposal should also include separate line items for </w:t>
      </w:r>
      <w:r w:rsidRPr="00B244E0">
        <w:rPr>
          <w:strike/>
          <w:color w:val="000000"/>
        </w:rPr>
        <w:t>postage/mailing</w:t>
      </w:r>
      <w:r>
        <w:rPr>
          <w:strike/>
          <w:color w:val="000000"/>
        </w:rPr>
        <w:t xml:space="preserve"> costs</w:t>
      </w:r>
      <w:r>
        <w:rPr>
          <w:color w:val="000000"/>
        </w:rPr>
        <w:t xml:space="preserve"> </w:t>
      </w:r>
      <w:r w:rsidRPr="002619C5">
        <w:rPr>
          <w:color w:val="000000"/>
          <w:u w:val="single"/>
        </w:rPr>
        <w:t>administrative and operating expenses</w:t>
      </w:r>
      <w:r w:rsidRPr="00F57F89">
        <w:rPr>
          <w:color w:val="000000"/>
        </w:rPr>
        <w:t xml:space="preserve">, </w:t>
      </w:r>
      <w:r w:rsidRPr="00F57F89">
        <w:rPr>
          <w:strike/>
          <w:color w:val="000000"/>
        </w:rPr>
        <w:t>and</w:t>
      </w:r>
      <w:r w:rsidRPr="004C53D3">
        <w:rPr>
          <w:color w:val="000000"/>
        </w:rPr>
        <w:t xml:space="preserve"> travel</w:t>
      </w:r>
      <w:r>
        <w:rPr>
          <w:color w:val="000000"/>
        </w:rPr>
        <w:t xml:space="preserve">, </w:t>
      </w:r>
      <w:r w:rsidRPr="00F57F89">
        <w:rPr>
          <w:color w:val="000000"/>
          <w:u w:val="single"/>
        </w:rPr>
        <w:t>meals</w:t>
      </w:r>
      <w:r w:rsidRPr="004C53D3">
        <w:rPr>
          <w:color w:val="000000"/>
        </w:rPr>
        <w:t xml:space="preserve"> and lodging</w:t>
      </w:r>
      <w:r>
        <w:rPr>
          <w:color w:val="000000"/>
        </w:rPr>
        <w:t xml:space="preserve">, </w:t>
      </w:r>
      <w:r w:rsidRPr="00033281">
        <w:rPr>
          <w:color w:val="000000"/>
          <w:u w:val="single"/>
        </w:rPr>
        <w:t xml:space="preserve">as set forth as allowable expenses in </w:t>
      </w:r>
      <w:r>
        <w:rPr>
          <w:color w:val="000000"/>
          <w:u w:val="single"/>
        </w:rPr>
        <w:t xml:space="preserve">Exhibit C, Payment Provisions, </w:t>
      </w:r>
      <w:r w:rsidRPr="00033281">
        <w:rPr>
          <w:color w:val="000000"/>
          <w:u w:val="single"/>
        </w:rPr>
        <w:t>section 3. Compensation for Transportation, Meals</w:t>
      </w:r>
      <w:r>
        <w:rPr>
          <w:color w:val="000000"/>
          <w:u w:val="single"/>
        </w:rPr>
        <w:t>, Lodging and Administrative and Operating Expenses</w:t>
      </w:r>
      <w:r w:rsidRPr="004C53D3">
        <w:rPr>
          <w:color w:val="000000"/>
        </w:rPr>
        <w:t xml:space="preserve">. Fully explain and justify all budget line items in a narrative entitled “Budget Justification.”  </w:t>
      </w:r>
      <w:r w:rsidRPr="00033281">
        <w:rPr>
          <w:strike/>
          <w:color w:val="000000"/>
        </w:rPr>
        <w:t xml:space="preserve">Travel expenses, if any, will be reimbursed in accordance with the provisions set forth in </w:t>
      </w:r>
      <w:r w:rsidRPr="00033281">
        <w:rPr>
          <w:i/>
          <w:strike/>
          <w:color w:val="000000"/>
        </w:rPr>
        <w:t>Exhibit C, Payment Provisions, in Attachment 2, Contract Terms</w:t>
      </w:r>
      <w:r w:rsidRPr="00033281">
        <w:rPr>
          <w:strike/>
          <w:color w:val="000000"/>
        </w:rPr>
        <w:t>.</w:t>
      </w:r>
      <w:r w:rsidRPr="004C53D3">
        <w:rPr>
          <w:color w:val="000000"/>
        </w:rPr>
        <w:t xml:space="preserve">  </w:t>
      </w:r>
    </w:p>
    <w:p w:rsidR="003C4CD2" w:rsidRPr="004C53D3" w:rsidRDefault="003C4CD2" w:rsidP="002619C5">
      <w:pPr>
        <w:pStyle w:val="BodyText"/>
        <w:widowControl w:val="0"/>
        <w:ind w:left="2340" w:right="468" w:hanging="720"/>
        <w:jc w:val="both"/>
        <w:rPr>
          <w:color w:val="000000"/>
        </w:rPr>
      </w:pPr>
    </w:p>
    <w:p w:rsidR="003C4CD2" w:rsidRDefault="003C4CD2" w:rsidP="00B244E0">
      <w:pPr>
        <w:pStyle w:val="BodyText"/>
        <w:widowControl w:val="0"/>
        <w:ind w:left="2160" w:right="468" w:hanging="720"/>
        <w:jc w:val="both"/>
        <w:rPr>
          <w:color w:val="000000"/>
        </w:rPr>
      </w:pPr>
      <w:r w:rsidRPr="004C53D3">
        <w:rPr>
          <w:color w:val="000000"/>
        </w:rPr>
        <w:t>7.1.2</w:t>
      </w:r>
      <w:r w:rsidRPr="004C53D3">
        <w:rPr>
          <w:color w:val="000000"/>
        </w:rPr>
        <w:tab/>
        <w:t xml:space="preserve">The total cost for consultant services will range between </w:t>
      </w:r>
      <w:r w:rsidRPr="004C53D3">
        <w:rPr>
          <w:b/>
          <w:color w:val="000000"/>
        </w:rPr>
        <w:t>$150,000.00 to $198,500.00</w:t>
      </w:r>
      <w:r w:rsidRPr="004C53D3">
        <w:rPr>
          <w:i/>
          <w:color w:val="000000"/>
        </w:rPr>
        <w:t>,</w:t>
      </w:r>
      <w:r w:rsidRPr="004C53D3">
        <w:rPr>
          <w:color w:val="000000"/>
        </w:rPr>
        <w:t xml:space="preserve"> inclusive of personnel, materials, </w:t>
      </w:r>
      <w:r w:rsidRPr="00033281">
        <w:rPr>
          <w:strike/>
          <w:color w:val="000000"/>
        </w:rPr>
        <w:t>overhead</w:t>
      </w:r>
      <w:r w:rsidRPr="004C53D3">
        <w:rPr>
          <w:color w:val="000000"/>
        </w:rPr>
        <w:t xml:space="preserve"> </w:t>
      </w:r>
      <w:r w:rsidRPr="00033281">
        <w:rPr>
          <w:color w:val="000000"/>
          <w:u w:val="single"/>
        </w:rPr>
        <w:t>fully burdened hourly</w:t>
      </w:r>
      <w:r>
        <w:rPr>
          <w:color w:val="000000"/>
        </w:rPr>
        <w:t xml:space="preserve"> </w:t>
      </w:r>
      <w:r w:rsidRPr="004C53D3">
        <w:rPr>
          <w:color w:val="000000"/>
        </w:rPr>
        <w:t>rates, travel</w:t>
      </w:r>
      <w:r>
        <w:rPr>
          <w:color w:val="000000"/>
        </w:rPr>
        <w:t>-</w:t>
      </w:r>
      <w:r w:rsidRPr="00F57F89">
        <w:rPr>
          <w:color w:val="000000"/>
          <w:u w:val="single"/>
        </w:rPr>
        <w:t>related expenses</w:t>
      </w:r>
      <w:r>
        <w:rPr>
          <w:color w:val="000000"/>
        </w:rPr>
        <w:t xml:space="preserve">, </w:t>
      </w:r>
      <w:r w:rsidRPr="00033281">
        <w:rPr>
          <w:color w:val="000000"/>
          <w:u w:val="single"/>
        </w:rPr>
        <w:t>administrative and operating expenses</w:t>
      </w:r>
      <w:r w:rsidRPr="004C53D3">
        <w:rPr>
          <w:color w:val="000000"/>
        </w:rPr>
        <w:t xml:space="preserve"> and profit. The method of payment to the consultant will be by cost reimbursement for each of the nine (9) Deliverables specified in </w:t>
      </w:r>
      <w:r w:rsidRPr="004C53D3">
        <w:rPr>
          <w:i/>
          <w:color w:val="000000"/>
        </w:rPr>
        <w:t>Attachment 2 Contract Terms, Exhibit D - Work to be Performed</w:t>
      </w:r>
      <w:r w:rsidRPr="004C53D3">
        <w:rPr>
          <w:color w:val="000000"/>
        </w:rPr>
        <w:t xml:space="preserve">.  </w:t>
      </w:r>
    </w:p>
    <w:p w:rsidR="003C4CD2" w:rsidRDefault="003C4CD2" w:rsidP="00B244E0">
      <w:pPr>
        <w:pStyle w:val="BodyText"/>
        <w:widowControl w:val="0"/>
        <w:ind w:left="2160" w:right="468" w:hanging="720"/>
        <w:jc w:val="both"/>
        <w:rPr>
          <w:color w:val="000000"/>
        </w:rPr>
      </w:pPr>
    </w:p>
    <w:p w:rsidR="003C4CD2" w:rsidRDefault="003C4CD2" w:rsidP="00B244E0">
      <w:pPr>
        <w:pStyle w:val="BodyText"/>
        <w:widowControl w:val="0"/>
        <w:ind w:left="2160" w:right="468" w:hanging="720"/>
        <w:jc w:val="both"/>
        <w:rPr>
          <w:color w:val="000000"/>
        </w:rPr>
      </w:pPr>
    </w:p>
    <w:p w:rsidR="003C4CD2" w:rsidRPr="002619C5" w:rsidRDefault="003C4CD2" w:rsidP="00B244E0">
      <w:pPr>
        <w:pStyle w:val="BodyText"/>
        <w:widowControl w:val="0"/>
        <w:ind w:left="2160" w:right="468" w:hanging="720"/>
        <w:jc w:val="center"/>
        <w:rPr>
          <w:i/>
          <w:color w:val="000000"/>
        </w:rPr>
      </w:pPr>
      <w:r>
        <w:rPr>
          <w:i/>
          <w:color w:val="000000"/>
        </w:rPr>
        <w:t>[</w:t>
      </w:r>
      <w:r w:rsidRPr="002619C5">
        <w:rPr>
          <w:i/>
          <w:color w:val="000000"/>
        </w:rPr>
        <w:t>Remainder of page intentionally left blank</w:t>
      </w:r>
      <w:r>
        <w:rPr>
          <w:i/>
          <w:color w:val="000000"/>
        </w:rPr>
        <w:t>]</w:t>
      </w:r>
    </w:p>
    <w:p w:rsidR="003C4CD2" w:rsidRDefault="003C4CD2" w:rsidP="00B244E0">
      <w:pPr>
        <w:widowControl w:val="0"/>
        <w:ind w:right="558"/>
        <w:jc w:val="both"/>
        <w:rPr>
          <w:b/>
          <w:color w:val="000000"/>
        </w:rPr>
      </w:pPr>
    </w:p>
    <w:p w:rsidR="003C4CD2" w:rsidRDefault="003C4CD2">
      <w:pPr>
        <w:spacing w:after="200" w:line="276" w:lineRule="auto"/>
        <w:rPr>
          <w:b/>
          <w:color w:val="000000"/>
        </w:rPr>
        <w:sectPr w:rsidR="003C4CD2" w:rsidSect="00B351A3">
          <w:footerReference w:type="default" r:id="rId13"/>
          <w:pgSz w:w="12240" w:h="15840"/>
          <w:pgMar w:top="1440" w:right="1080" w:bottom="1440" w:left="1080" w:header="720" w:footer="720" w:gutter="0"/>
          <w:pgNumType w:start="1"/>
          <w:cols w:space="720"/>
          <w:docGrid w:linePitch="360"/>
        </w:sectPr>
      </w:pPr>
    </w:p>
    <w:p w:rsidR="003C4CD2" w:rsidRDefault="003C4CD2" w:rsidP="00B244E0">
      <w:pPr>
        <w:widowControl w:val="0"/>
        <w:ind w:right="558"/>
        <w:jc w:val="both"/>
        <w:rPr>
          <w:b/>
          <w:color w:val="000000"/>
        </w:rPr>
      </w:pPr>
    </w:p>
    <w:p w:rsidR="003C4CD2" w:rsidRPr="00B244E0" w:rsidRDefault="003C4CD2" w:rsidP="00B244E0">
      <w:pPr>
        <w:widowControl w:val="0"/>
        <w:ind w:right="558"/>
        <w:jc w:val="both"/>
        <w:rPr>
          <w:b/>
          <w:color w:val="000000"/>
          <w:sz w:val="26"/>
          <w:szCs w:val="26"/>
        </w:rPr>
      </w:pPr>
      <w:r w:rsidRPr="00B244E0">
        <w:rPr>
          <w:b/>
          <w:color w:val="000000"/>
          <w:sz w:val="26"/>
          <w:szCs w:val="26"/>
        </w:rPr>
        <w:t xml:space="preserve">The following section replaces Attachment 2, Contract Terms, Exhibit C, Payment Provisions, section 3. Compensation for Transportation, Meals and Lodging Expenses </w:t>
      </w:r>
    </w:p>
    <w:p w:rsidR="003C4CD2" w:rsidRDefault="003C4CD2" w:rsidP="00B244E0">
      <w:pPr>
        <w:widowControl w:val="0"/>
        <w:ind w:right="558"/>
        <w:jc w:val="both"/>
        <w:rPr>
          <w:color w:val="000000"/>
          <w:u w:val="single"/>
        </w:rPr>
      </w:pPr>
    </w:p>
    <w:p w:rsidR="003C4CD2" w:rsidRPr="005948CE" w:rsidRDefault="003C4CD2" w:rsidP="00B244E0">
      <w:pPr>
        <w:pStyle w:val="ExhibitC1"/>
        <w:widowControl w:val="0"/>
        <w:rPr>
          <w:b/>
        </w:rPr>
      </w:pPr>
      <w:r w:rsidRPr="00571894">
        <w:rPr>
          <w:b/>
          <w:u w:val="none"/>
        </w:rPr>
        <w:t>COMPENSATION FOR TRANSPORTATION, MEALS, LODGING</w:t>
      </w:r>
      <w:r w:rsidRPr="005948CE">
        <w:rPr>
          <w:b/>
        </w:rPr>
        <w:t xml:space="preserve"> AND ADMINISTRATIVE AND OPERATING </w:t>
      </w:r>
      <w:r w:rsidRPr="00571894">
        <w:rPr>
          <w:b/>
          <w:u w:val="none"/>
        </w:rPr>
        <w:t>EXPENSES</w:t>
      </w:r>
      <w:r w:rsidRPr="005948CE">
        <w:rPr>
          <w:b/>
        </w:rPr>
        <w:t xml:space="preserve"> </w:t>
      </w:r>
    </w:p>
    <w:p w:rsidR="003C4CD2" w:rsidRDefault="003C4CD2" w:rsidP="00B244E0">
      <w:pPr>
        <w:pStyle w:val="normal0"/>
        <w:widowControl w:val="0"/>
        <w:ind w:right="288"/>
        <w:jc w:val="both"/>
      </w:pPr>
    </w:p>
    <w:p w:rsidR="003C4CD2" w:rsidRPr="007500DE" w:rsidRDefault="003C4CD2" w:rsidP="00B244E0">
      <w:pPr>
        <w:pStyle w:val="ExhibitC2"/>
        <w:widowControl w:val="0"/>
        <w:ind w:right="288"/>
        <w:jc w:val="both"/>
        <w:rPr>
          <w:color w:val="000000"/>
        </w:rPr>
      </w:pPr>
      <w:r w:rsidRPr="007500DE">
        <w:rPr>
          <w:color w:val="000000"/>
        </w:rPr>
        <w:t>The State shall reimburse the Contractor for the following transportation, meals, and lodging expenses.</w:t>
      </w:r>
    </w:p>
    <w:p w:rsidR="003C4CD2" w:rsidRPr="007500DE" w:rsidRDefault="003C4CD2" w:rsidP="00822339">
      <w:pPr>
        <w:widowControl w:val="0"/>
        <w:rPr>
          <w:color w:val="000000"/>
        </w:rPr>
      </w:pPr>
    </w:p>
    <w:p w:rsidR="003C4CD2" w:rsidRPr="007500DE" w:rsidRDefault="003C4CD2" w:rsidP="00822339">
      <w:pPr>
        <w:pStyle w:val="ExhibitC3"/>
        <w:keepNext w:val="0"/>
        <w:widowControl w:val="0"/>
        <w:ind w:right="558"/>
        <w:jc w:val="both"/>
        <w:rPr>
          <w:color w:val="000000"/>
        </w:rPr>
      </w:pPr>
      <w:r w:rsidRPr="007500DE">
        <w:rPr>
          <w:color w:val="000000"/>
        </w:rPr>
        <w:t xml:space="preserve">The State shall reimburse the Contractor for actual expenses incurred for reasonable and necessary transportation, meals, lodging, and other travel-related expenses required performing the Work of this Agreement.  </w:t>
      </w:r>
    </w:p>
    <w:p w:rsidR="003C4CD2" w:rsidRPr="007500DE" w:rsidRDefault="003C4CD2" w:rsidP="00822339">
      <w:pPr>
        <w:widowControl w:val="0"/>
        <w:ind w:right="558"/>
        <w:jc w:val="both"/>
        <w:rPr>
          <w:color w:val="000000"/>
        </w:rPr>
      </w:pPr>
    </w:p>
    <w:p w:rsidR="003C4CD2" w:rsidRPr="007500DE" w:rsidRDefault="003C4CD2" w:rsidP="00822339">
      <w:pPr>
        <w:pStyle w:val="ExhibitC3"/>
        <w:keepNext w:val="0"/>
        <w:widowControl w:val="0"/>
        <w:ind w:right="558"/>
        <w:jc w:val="both"/>
        <w:rPr>
          <w:color w:val="000000"/>
        </w:rPr>
      </w:pPr>
      <w:r w:rsidRPr="007500DE">
        <w:rPr>
          <w:color w:val="000000"/>
        </w:rPr>
        <w:t xml:space="preserve">The Contractor shall submit a written travel plan to the Project Manager </w:t>
      </w:r>
      <w:r w:rsidRPr="007500DE">
        <w:rPr>
          <w:i/>
          <w:iCs/>
          <w:color w:val="000000"/>
        </w:rPr>
        <w:t>prior to incurring any travel expenses</w:t>
      </w:r>
      <w:r w:rsidRPr="007500DE">
        <w:rPr>
          <w:color w:val="000000"/>
        </w:rPr>
        <w:t xml:space="preserve">, including the reason for the trip, number of persons traveling, types of expenses the Contractor expects to incur and the estimated costs.  Prior approval of the travel plan is required.  </w:t>
      </w:r>
    </w:p>
    <w:p w:rsidR="003C4CD2" w:rsidRPr="007500DE" w:rsidRDefault="003C4CD2" w:rsidP="00822339">
      <w:pPr>
        <w:pStyle w:val="ExhibitC3"/>
        <w:keepNext w:val="0"/>
        <w:numPr>
          <w:ilvl w:val="0"/>
          <w:numId w:val="0"/>
        </w:numPr>
        <w:ind w:right="558"/>
        <w:jc w:val="both"/>
        <w:rPr>
          <w:color w:val="000000"/>
        </w:rPr>
      </w:pPr>
    </w:p>
    <w:p w:rsidR="003C4CD2" w:rsidRPr="007500DE" w:rsidRDefault="003C4CD2" w:rsidP="00822339">
      <w:pPr>
        <w:pStyle w:val="ExhibitC3"/>
        <w:keepNext w:val="0"/>
        <w:ind w:right="558"/>
        <w:jc w:val="both"/>
        <w:rPr>
          <w:color w:val="000000"/>
        </w:rPr>
      </w:pPr>
      <w:r w:rsidRPr="007500DE">
        <w:rPr>
          <w:color w:val="000000"/>
        </w:rPr>
        <w:t xml:space="preserve">For necessary air transportation, the State will reimburse the Contractor for the actual cost incurred.  </w:t>
      </w:r>
      <w:r w:rsidRPr="007500DE">
        <w:rPr>
          <w:color w:val="000000"/>
          <w:szCs w:val="24"/>
        </w:rPr>
        <w:t>All air transportation is limited to coach fares and must be booked a minimum of fourteen (14) days prior to travel, unless the Project Manager agrees otherwise in writing.</w:t>
      </w:r>
    </w:p>
    <w:p w:rsidR="003C4CD2" w:rsidRPr="007500DE" w:rsidRDefault="003C4CD2" w:rsidP="00822339">
      <w:pPr>
        <w:ind w:right="558"/>
        <w:jc w:val="both"/>
        <w:rPr>
          <w:color w:val="000000"/>
        </w:rPr>
      </w:pPr>
    </w:p>
    <w:p w:rsidR="003C4CD2" w:rsidRPr="007500DE" w:rsidRDefault="003C4CD2" w:rsidP="00822339">
      <w:pPr>
        <w:pStyle w:val="ExhibitC3"/>
        <w:keepNext w:val="0"/>
        <w:ind w:right="558"/>
        <w:jc w:val="both"/>
        <w:rPr>
          <w:color w:val="000000"/>
        </w:rPr>
      </w:pPr>
      <w:r w:rsidRPr="007500DE">
        <w:rPr>
          <w:color w:val="000000"/>
        </w:rPr>
        <w:t xml:space="preserve">For overnight travel, in accordance with the California Victim Compensation and Government Claims Board (formerly State Board of Control) guidelines, the State will reimburse the Contractor for meal and lodging expenses in an amount not to exceed </w:t>
      </w:r>
      <w:r w:rsidRPr="007500DE">
        <w:rPr>
          <w:b/>
          <w:bCs/>
          <w:color w:val="000000"/>
        </w:rPr>
        <w:t>$150.00</w:t>
      </w:r>
      <w:r w:rsidRPr="007500DE">
        <w:rPr>
          <w:color w:val="000000"/>
        </w:rPr>
        <w:t xml:space="preserve"> per day, plus sales tax.  Meals shall be reimbursed at the actual cost not to exceed the following maximum amounts per person per Day:  breakfast~</w:t>
      </w:r>
      <w:r w:rsidRPr="007500DE">
        <w:rPr>
          <w:b/>
          <w:bCs/>
          <w:color w:val="000000"/>
        </w:rPr>
        <w:t>$6.00</w:t>
      </w:r>
      <w:r w:rsidRPr="007500DE">
        <w:rPr>
          <w:color w:val="000000"/>
        </w:rPr>
        <w:t>; lunch~</w:t>
      </w:r>
      <w:r w:rsidRPr="007500DE">
        <w:rPr>
          <w:b/>
          <w:bCs/>
          <w:color w:val="000000"/>
        </w:rPr>
        <w:t>$10.00</w:t>
      </w:r>
      <w:r w:rsidRPr="007500DE">
        <w:rPr>
          <w:color w:val="000000"/>
        </w:rPr>
        <w:t>; dinner~</w:t>
      </w:r>
      <w:r w:rsidRPr="007500DE">
        <w:rPr>
          <w:b/>
          <w:bCs/>
          <w:color w:val="000000"/>
        </w:rPr>
        <w:t>$18.00</w:t>
      </w:r>
      <w:r w:rsidRPr="007500DE">
        <w:rPr>
          <w:color w:val="000000"/>
        </w:rPr>
        <w:t>; and/or incidentals~</w:t>
      </w:r>
      <w:r w:rsidRPr="007500DE">
        <w:rPr>
          <w:b/>
          <w:bCs/>
          <w:color w:val="000000"/>
        </w:rPr>
        <w:t>$6.00</w:t>
      </w:r>
      <w:r w:rsidRPr="007500DE">
        <w:rPr>
          <w:color w:val="000000"/>
        </w:rPr>
        <w:t xml:space="preserve">.  Hotel room rental shall be reimbursed for the actual cost not to exceed </w:t>
      </w:r>
      <w:r w:rsidRPr="007500DE">
        <w:rPr>
          <w:b/>
          <w:bCs/>
          <w:color w:val="000000"/>
        </w:rPr>
        <w:t>$110.00</w:t>
      </w:r>
      <w:r w:rsidRPr="007500DE">
        <w:rPr>
          <w:color w:val="000000"/>
        </w:rPr>
        <w:t xml:space="preserve"> per Day plus tax and/or energy surcharge.  Within the counties of </w:t>
      </w:r>
      <w:smartTag w:uri="urn:schemas-microsoft-com:office:smarttags" w:element="City">
        <w:r w:rsidRPr="007500DE">
          <w:rPr>
            <w:color w:val="000000"/>
          </w:rPr>
          <w:t>Alameda</w:t>
        </w:r>
      </w:smartTag>
      <w:r w:rsidRPr="007500DE">
        <w:rPr>
          <w:color w:val="000000"/>
        </w:rPr>
        <w:t xml:space="preserve">, </w:t>
      </w:r>
      <w:smartTag w:uri="urn:schemas-microsoft-com:office:smarttags" w:element="City">
        <w:r w:rsidRPr="007500DE">
          <w:rPr>
            <w:color w:val="000000"/>
          </w:rPr>
          <w:t>San Francisco</w:t>
        </w:r>
      </w:smartTag>
      <w:r w:rsidRPr="007500DE">
        <w:rPr>
          <w:color w:val="000000"/>
        </w:rPr>
        <w:t xml:space="preserve">, </w:t>
      </w:r>
      <w:smartTag w:uri="urn:schemas-microsoft-com:office:smarttags" w:element="City">
        <w:r w:rsidRPr="007500DE">
          <w:rPr>
            <w:color w:val="000000"/>
          </w:rPr>
          <w:t>San Mateo</w:t>
        </w:r>
      </w:smartTag>
      <w:r w:rsidRPr="007500DE">
        <w:rPr>
          <w:color w:val="000000"/>
        </w:rPr>
        <w:t xml:space="preserve">, and </w:t>
      </w:r>
      <w:smartTag w:uri="urn:schemas-microsoft-com:office:smarttags" w:element="place">
        <w:smartTag w:uri="urn:schemas-microsoft-com:office:smarttags" w:element="City">
          <w:r w:rsidRPr="007500DE">
            <w:rPr>
              <w:color w:val="000000"/>
            </w:rPr>
            <w:t>Santa Clara</w:t>
          </w:r>
        </w:smartTag>
      </w:smartTag>
      <w:r w:rsidRPr="007500DE">
        <w:rPr>
          <w:color w:val="000000"/>
        </w:rPr>
        <w:t xml:space="preserve">, the maximum rate is </w:t>
      </w:r>
      <w:r w:rsidRPr="007500DE">
        <w:rPr>
          <w:b/>
          <w:color w:val="000000"/>
        </w:rPr>
        <w:t>$140.00</w:t>
      </w:r>
      <w:r w:rsidRPr="007500DE">
        <w:rPr>
          <w:color w:val="000000"/>
        </w:rPr>
        <w:t xml:space="preserve"> (per day per person), plus tax and energy surcharge.</w:t>
      </w:r>
    </w:p>
    <w:p w:rsidR="003C4CD2" w:rsidRPr="007500DE" w:rsidRDefault="003C4CD2" w:rsidP="00822339">
      <w:pPr>
        <w:ind w:right="558"/>
        <w:jc w:val="both"/>
        <w:rPr>
          <w:color w:val="000000"/>
        </w:rPr>
      </w:pPr>
    </w:p>
    <w:p w:rsidR="003C4CD2" w:rsidRPr="007500DE" w:rsidRDefault="003C4CD2" w:rsidP="00822339">
      <w:pPr>
        <w:pStyle w:val="ExhibitC3"/>
        <w:keepNext w:val="0"/>
        <w:ind w:right="558"/>
        <w:jc w:val="both"/>
        <w:rPr>
          <w:color w:val="000000"/>
        </w:rPr>
      </w:pPr>
      <w:r w:rsidRPr="007500DE">
        <w:rPr>
          <w:color w:val="000000"/>
        </w:rPr>
        <w:t xml:space="preserve">For necessary private vehicle ground transportation usage, the State will reimburse the Contractor up to </w:t>
      </w:r>
      <w:r w:rsidRPr="007500DE">
        <w:rPr>
          <w:b/>
          <w:bCs/>
          <w:color w:val="000000"/>
        </w:rPr>
        <w:t>$0.55</w:t>
      </w:r>
      <w:r w:rsidRPr="007500DE">
        <w:rPr>
          <w:color w:val="000000"/>
        </w:rPr>
        <w:t xml:space="preserve"> cents per mile.  </w:t>
      </w:r>
    </w:p>
    <w:p w:rsidR="003C4CD2" w:rsidRPr="007500DE" w:rsidRDefault="003C4CD2" w:rsidP="00822339">
      <w:pPr>
        <w:pStyle w:val="normal0"/>
        <w:ind w:right="558"/>
        <w:jc w:val="both"/>
        <w:rPr>
          <w:color w:val="000000"/>
        </w:rPr>
      </w:pPr>
    </w:p>
    <w:p w:rsidR="003C4CD2" w:rsidRPr="007500DE" w:rsidRDefault="003C4CD2" w:rsidP="00822339">
      <w:pPr>
        <w:pStyle w:val="ExhibitC3"/>
        <w:keepNext w:val="0"/>
        <w:ind w:right="558"/>
        <w:jc w:val="both"/>
        <w:rPr>
          <w:color w:val="000000"/>
        </w:rPr>
      </w:pPr>
      <w:r w:rsidRPr="007500DE">
        <w:rPr>
          <w:color w:val="000000"/>
        </w:rPr>
        <w:t xml:space="preserve">Upon the Project Manager’s request, the Contractor shall provide copies of receipts for reimbursement of transportation, lodging, and meal expenses. </w:t>
      </w:r>
    </w:p>
    <w:p w:rsidR="003C4CD2" w:rsidRPr="007500DE" w:rsidRDefault="003C4CD2" w:rsidP="00822339">
      <w:pPr>
        <w:ind w:right="558"/>
        <w:jc w:val="both"/>
        <w:rPr>
          <w:color w:val="000000"/>
        </w:rPr>
      </w:pPr>
    </w:p>
    <w:p w:rsidR="003C4CD2" w:rsidRPr="007500DE" w:rsidRDefault="003C4CD2" w:rsidP="00822339">
      <w:pPr>
        <w:pStyle w:val="ExhibitC3"/>
        <w:keepNext w:val="0"/>
        <w:ind w:right="558"/>
        <w:jc w:val="both"/>
        <w:rPr>
          <w:color w:val="000000"/>
        </w:rPr>
      </w:pPr>
      <w:r w:rsidRPr="007500DE">
        <w:rPr>
          <w:color w:val="000000"/>
        </w:rPr>
        <w:t xml:space="preserve">The total actual cost which the State may reimburse the Contractor, pursuant to this provision, shall not exceed </w:t>
      </w:r>
      <w:r w:rsidRPr="006E6446">
        <w:rPr>
          <w:b/>
          <w:color w:val="000000"/>
        </w:rPr>
        <w:t>[</w:t>
      </w:r>
      <w:hyperlink r:id="rId14" w:history="1">
        <w:r w:rsidRPr="00571894">
          <w:rPr>
            <w:rStyle w:val="Hyperlink"/>
            <w:b/>
            <w:bCs/>
            <w:color w:val="000000"/>
            <w:u w:val="none"/>
          </w:rPr>
          <w:t>$TBD</w:t>
        </w:r>
      </w:hyperlink>
      <w:r w:rsidRPr="006E6446">
        <w:rPr>
          <w:b/>
        </w:rPr>
        <w:t>]</w:t>
      </w:r>
      <w:r w:rsidRPr="006E6446">
        <w:rPr>
          <w:b/>
          <w:color w:val="000000"/>
        </w:rPr>
        <w:t>.</w:t>
      </w:r>
    </w:p>
    <w:p w:rsidR="003C4CD2" w:rsidRDefault="003C4CD2" w:rsidP="00822339">
      <w:pPr>
        <w:ind w:right="288"/>
        <w:jc w:val="both"/>
        <w:sectPr w:rsidR="003C4CD2" w:rsidSect="00B351A3">
          <w:footerReference w:type="default" r:id="rId15"/>
          <w:pgSz w:w="12240" w:h="15840"/>
          <w:pgMar w:top="1440" w:right="1080" w:bottom="1440" w:left="1080" w:header="720" w:footer="720" w:gutter="0"/>
          <w:pgNumType w:start="1"/>
          <w:cols w:space="720"/>
          <w:docGrid w:linePitch="360"/>
        </w:sectPr>
      </w:pPr>
    </w:p>
    <w:p w:rsidR="003C4CD2" w:rsidRDefault="003C4CD2" w:rsidP="00822339">
      <w:pPr>
        <w:ind w:right="288"/>
        <w:jc w:val="both"/>
      </w:pPr>
    </w:p>
    <w:p w:rsidR="003C4CD2" w:rsidRPr="00734DF5" w:rsidRDefault="003C4CD2" w:rsidP="00822339">
      <w:pPr>
        <w:pStyle w:val="ExhibitC2"/>
        <w:rPr>
          <w:u w:val="single"/>
        </w:rPr>
      </w:pPr>
      <w:r w:rsidRPr="00734DF5">
        <w:rPr>
          <w:u w:val="single"/>
        </w:rPr>
        <w:t>Administrative and Operating Expenses</w:t>
      </w:r>
    </w:p>
    <w:p w:rsidR="003C4CD2" w:rsidRPr="00734DF5" w:rsidRDefault="003C4CD2" w:rsidP="00822339">
      <w:pPr>
        <w:ind w:right="180"/>
        <w:rPr>
          <w:u w:val="single"/>
        </w:rPr>
      </w:pPr>
    </w:p>
    <w:p w:rsidR="003C4CD2" w:rsidRPr="00571894" w:rsidRDefault="003C4CD2" w:rsidP="00822339">
      <w:pPr>
        <w:pStyle w:val="ExhibitC3"/>
        <w:rPr>
          <w:szCs w:val="24"/>
          <w:u w:val="single"/>
        </w:rPr>
      </w:pPr>
      <w:r w:rsidRPr="00734DF5">
        <w:rPr>
          <w:u w:val="single"/>
        </w:rPr>
        <w:t xml:space="preserve">The State shall reimburse the Contractor for itemized administrative and operating expenses that are reasonably incurred in performing this Agreement, if the Project Manager approves them.  These expenses may include </w:t>
      </w:r>
      <w:r>
        <w:rPr>
          <w:u w:val="single"/>
        </w:rPr>
        <w:t xml:space="preserve">transcription, tapes, postage/mailing </w:t>
      </w:r>
      <w:r w:rsidRPr="00734DF5">
        <w:rPr>
          <w:u w:val="single"/>
        </w:rPr>
        <w:t>and reasonable costs.</w:t>
      </w:r>
    </w:p>
    <w:p w:rsidR="003C4CD2" w:rsidRPr="00571894" w:rsidRDefault="003C4CD2" w:rsidP="00571894">
      <w:pPr>
        <w:pStyle w:val="ExhibitC3"/>
        <w:numPr>
          <w:ilvl w:val="0"/>
          <w:numId w:val="0"/>
        </w:numPr>
        <w:ind w:left="2016"/>
        <w:rPr>
          <w:szCs w:val="24"/>
          <w:u w:val="single"/>
        </w:rPr>
      </w:pPr>
    </w:p>
    <w:p w:rsidR="003C4CD2" w:rsidRPr="00734DF5" w:rsidRDefault="003C4CD2" w:rsidP="00822339">
      <w:pPr>
        <w:pStyle w:val="ExhibitC3"/>
        <w:rPr>
          <w:u w:val="single"/>
        </w:rPr>
      </w:pPr>
      <w:r w:rsidRPr="00734DF5">
        <w:rPr>
          <w:u w:val="single"/>
        </w:rPr>
        <w:t xml:space="preserve">The </w:t>
      </w:r>
      <w:r w:rsidRPr="00734DF5">
        <w:rPr>
          <w:spacing w:val="-3"/>
          <w:u w:val="single"/>
        </w:rPr>
        <w:t>t</w:t>
      </w:r>
      <w:r w:rsidRPr="00734DF5">
        <w:rPr>
          <w:u w:val="single"/>
        </w:rPr>
        <w:t>otal actual cost which the State may reimburse the Contractor, pursuant to this provision, shall not exceed [</w:t>
      </w:r>
      <w:hyperlink r:id="rId16" w:history="1">
        <w:r w:rsidRPr="00734DF5">
          <w:rPr>
            <w:rStyle w:val="Hyperlink"/>
            <w:b/>
            <w:bCs/>
            <w:color w:val="000000"/>
          </w:rPr>
          <w:t>$TBD</w:t>
        </w:r>
      </w:hyperlink>
      <w:r w:rsidRPr="00734DF5">
        <w:rPr>
          <w:b/>
          <w:bCs/>
          <w:color w:val="000000"/>
          <w:u w:val="single"/>
        </w:rPr>
        <w:t>]</w:t>
      </w:r>
      <w:r w:rsidRPr="00734DF5">
        <w:rPr>
          <w:color w:val="000000"/>
          <w:u w:val="single"/>
        </w:rPr>
        <w:t>.</w:t>
      </w:r>
    </w:p>
    <w:p w:rsidR="003C4CD2" w:rsidRDefault="003C4CD2" w:rsidP="00822339">
      <w:pPr>
        <w:pStyle w:val="ExhibitC2"/>
        <w:numPr>
          <w:ilvl w:val="0"/>
          <w:numId w:val="0"/>
        </w:numPr>
        <w:ind w:left="1440"/>
      </w:pPr>
    </w:p>
    <w:p w:rsidR="003C4CD2" w:rsidRDefault="003C4CD2" w:rsidP="00822339">
      <w:pPr>
        <w:pStyle w:val="ExhibitC2"/>
        <w:numPr>
          <w:ilvl w:val="0"/>
          <w:numId w:val="0"/>
        </w:numPr>
        <w:ind w:left="1440"/>
      </w:pPr>
    </w:p>
    <w:p w:rsidR="003C4CD2" w:rsidRDefault="003C4CD2" w:rsidP="00822339">
      <w:pPr>
        <w:pStyle w:val="ExhibitC2"/>
        <w:numPr>
          <w:ilvl w:val="0"/>
          <w:numId w:val="0"/>
        </w:numPr>
        <w:ind w:left="1440"/>
      </w:pPr>
    </w:p>
    <w:p w:rsidR="003C4CD2" w:rsidRDefault="003C4CD2" w:rsidP="00822339">
      <w:pPr>
        <w:pStyle w:val="ExhibitC2"/>
        <w:numPr>
          <w:ilvl w:val="0"/>
          <w:numId w:val="0"/>
        </w:numPr>
        <w:ind w:left="1440"/>
      </w:pPr>
    </w:p>
    <w:p w:rsidR="003C4CD2" w:rsidRPr="00734DF5" w:rsidRDefault="003C4CD2" w:rsidP="00822339">
      <w:pPr>
        <w:pStyle w:val="ExhibitC2"/>
        <w:numPr>
          <w:ilvl w:val="0"/>
          <w:numId w:val="0"/>
        </w:numPr>
        <w:jc w:val="center"/>
        <w:rPr>
          <w:b/>
          <w:i/>
        </w:rPr>
      </w:pPr>
      <w:r w:rsidRPr="00734DF5">
        <w:rPr>
          <w:b/>
          <w:i/>
        </w:rPr>
        <w:t>END OF FORM</w:t>
      </w:r>
    </w:p>
    <w:p w:rsidR="003C4CD2" w:rsidRDefault="003C4CD2" w:rsidP="00E4258E">
      <w:pPr>
        <w:widowControl w:val="0"/>
        <w:spacing w:before="240"/>
        <w:jc w:val="both"/>
        <w:rPr>
          <w:bCs/>
          <w:color w:val="000000"/>
        </w:rPr>
      </w:pPr>
    </w:p>
    <w:sectPr w:rsidR="003C4CD2" w:rsidSect="00B351A3">
      <w:footerReference w:type="default" r:id="rId17"/>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40" w:rsidRDefault="007D6340" w:rsidP="00432F30">
      <w:r>
        <w:separator/>
      </w:r>
    </w:p>
  </w:endnote>
  <w:endnote w:type="continuationSeparator" w:id="1">
    <w:p w:rsidR="007D6340" w:rsidRDefault="007D6340" w:rsidP="0043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865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CD2" w:rsidRDefault="003C4CD2" w:rsidP="00865F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047295">
    <w:pPr>
      <w:pStyle w:val="Footer"/>
      <w:pBdr>
        <w:bottom w:val="single" w:sz="12" w:space="1" w:color="auto"/>
      </w:pBdr>
      <w:tabs>
        <w:tab w:val="clear" w:pos="8640"/>
        <w:tab w:val="right" w:pos="10350"/>
      </w:tabs>
      <w:rPr>
        <w:snapToGrid w:val="0"/>
        <w:sz w:val="20"/>
        <w:szCs w:val="20"/>
      </w:rPr>
    </w:pPr>
  </w:p>
  <w:p w:rsidR="003C4CD2" w:rsidRPr="00F34A08" w:rsidRDefault="003C4CD2" w:rsidP="00047295">
    <w:pPr>
      <w:pStyle w:val="Footer"/>
      <w:tabs>
        <w:tab w:val="clear" w:pos="4320"/>
        <w:tab w:val="clear" w:pos="8640"/>
        <w:tab w:val="right" w:pos="10080"/>
      </w:tabs>
      <w:spacing w:before="60"/>
      <w:rPr>
        <w:snapToGrid w:val="0"/>
        <w:sz w:val="24"/>
      </w:rPr>
    </w:pPr>
    <w:r>
      <w:rPr>
        <w:snapToGrid w:val="0"/>
        <w:sz w:val="24"/>
      </w:rPr>
      <w:t xml:space="preserve">Addendum 2 </w:t>
    </w:r>
    <w:r w:rsidRPr="0025341A">
      <w:rPr>
        <w:snapToGrid w:val="0"/>
        <w:sz w:val="24"/>
      </w:rPr>
      <w:t>RFP No. CFCC</w:t>
    </w:r>
    <w:r w:rsidRPr="0025341A">
      <w:rPr>
        <w:sz w:val="24"/>
      </w:rPr>
      <w:t xml:space="preserve"> 15-09-LM</w:t>
    </w:r>
    <w:r>
      <w:rPr>
        <w:sz w:val="24"/>
      </w:rPr>
      <w:tab/>
      <w:t>Page 1 of 4</w:t>
    </w:r>
    <w:r w:rsidRPr="0025341A">
      <w:rPr>
        <w:snapToGrid w:val="0"/>
        <w:sz w:val="24"/>
      </w:rPr>
      <w:tab/>
    </w:r>
  </w:p>
  <w:p w:rsidR="003C4CD2" w:rsidRPr="00432F30" w:rsidRDefault="003C4CD2" w:rsidP="00432F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047295">
    <w:pPr>
      <w:pStyle w:val="Footer"/>
      <w:pBdr>
        <w:bottom w:val="single" w:sz="12" w:space="1" w:color="auto"/>
      </w:pBdr>
      <w:tabs>
        <w:tab w:val="clear" w:pos="8640"/>
        <w:tab w:val="right" w:pos="10350"/>
      </w:tabs>
      <w:rPr>
        <w:snapToGrid w:val="0"/>
        <w:sz w:val="20"/>
        <w:szCs w:val="20"/>
      </w:rPr>
    </w:pPr>
  </w:p>
  <w:p w:rsidR="003C4CD2" w:rsidRPr="00F34A08" w:rsidRDefault="003C4CD2" w:rsidP="00047295">
    <w:pPr>
      <w:pStyle w:val="Footer"/>
      <w:tabs>
        <w:tab w:val="clear" w:pos="4320"/>
        <w:tab w:val="clear" w:pos="8640"/>
        <w:tab w:val="right" w:pos="10080"/>
      </w:tabs>
      <w:spacing w:before="60"/>
      <w:rPr>
        <w:snapToGrid w:val="0"/>
        <w:sz w:val="24"/>
      </w:rPr>
    </w:pPr>
    <w:r>
      <w:rPr>
        <w:snapToGrid w:val="0"/>
        <w:sz w:val="24"/>
      </w:rPr>
      <w:t xml:space="preserve">Addendum 2 </w:t>
    </w:r>
    <w:r w:rsidRPr="0025341A">
      <w:rPr>
        <w:snapToGrid w:val="0"/>
        <w:sz w:val="24"/>
      </w:rPr>
      <w:t>RFP No. CFCC</w:t>
    </w:r>
    <w:r w:rsidRPr="0025341A">
      <w:rPr>
        <w:sz w:val="24"/>
      </w:rPr>
      <w:t xml:space="preserve"> 15-09-LM</w:t>
    </w:r>
    <w:r>
      <w:rPr>
        <w:sz w:val="24"/>
      </w:rPr>
      <w:tab/>
      <w:t>Page 2 of 4</w:t>
    </w:r>
    <w:r w:rsidRPr="0025341A">
      <w:rPr>
        <w:snapToGrid w:val="0"/>
        <w:sz w:val="24"/>
      </w:rPr>
      <w:tab/>
    </w:r>
  </w:p>
  <w:p w:rsidR="003C4CD2" w:rsidRPr="00432F30" w:rsidRDefault="003C4CD2" w:rsidP="00432F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047295">
    <w:pPr>
      <w:pStyle w:val="Footer"/>
      <w:pBdr>
        <w:bottom w:val="single" w:sz="12" w:space="1" w:color="auto"/>
      </w:pBdr>
      <w:tabs>
        <w:tab w:val="clear" w:pos="8640"/>
        <w:tab w:val="right" w:pos="10350"/>
      </w:tabs>
      <w:rPr>
        <w:snapToGrid w:val="0"/>
        <w:sz w:val="20"/>
        <w:szCs w:val="20"/>
      </w:rPr>
    </w:pPr>
  </w:p>
  <w:p w:rsidR="003C4CD2" w:rsidRPr="00F34A08" w:rsidRDefault="003C4CD2" w:rsidP="00047295">
    <w:pPr>
      <w:pStyle w:val="Footer"/>
      <w:tabs>
        <w:tab w:val="clear" w:pos="4320"/>
        <w:tab w:val="clear" w:pos="8640"/>
        <w:tab w:val="right" w:pos="10080"/>
      </w:tabs>
      <w:spacing w:before="60"/>
      <w:rPr>
        <w:snapToGrid w:val="0"/>
        <w:sz w:val="24"/>
      </w:rPr>
    </w:pPr>
    <w:r>
      <w:rPr>
        <w:snapToGrid w:val="0"/>
        <w:sz w:val="24"/>
      </w:rPr>
      <w:t xml:space="preserve">Addendum 2 </w:t>
    </w:r>
    <w:r w:rsidRPr="0025341A">
      <w:rPr>
        <w:snapToGrid w:val="0"/>
        <w:sz w:val="24"/>
      </w:rPr>
      <w:t>RFP No. CFCC</w:t>
    </w:r>
    <w:r w:rsidRPr="0025341A">
      <w:rPr>
        <w:sz w:val="24"/>
      </w:rPr>
      <w:t xml:space="preserve"> 15-09-LM</w:t>
    </w:r>
    <w:r>
      <w:rPr>
        <w:sz w:val="24"/>
      </w:rPr>
      <w:tab/>
      <w:t>Page 3 of 4</w:t>
    </w:r>
    <w:r w:rsidRPr="0025341A">
      <w:rPr>
        <w:snapToGrid w:val="0"/>
        <w:sz w:val="24"/>
      </w:rPr>
      <w:tab/>
    </w:r>
  </w:p>
  <w:p w:rsidR="003C4CD2" w:rsidRPr="00432F30" w:rsidRDefault="003C4CD2" w:rsidP="00432F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047295">
    <w:pPr>
      <w:pStyle w:val="Footer"/>
      <w:pBdr>
        <w:bottom w:val="single" w:sz="12" w:space="1" w:color="auto"/>
      </w:pBdr>
      <w:tabs>
        <w:tab w:val="clear" w:pos="8640"/>
        <w:tab w:val="right" w:pos="10350"/>
      </w:tabs>
      <w:rPr>
        <w:snapToGrid w:val="0"/>
        <w:sz w:val="20"/>
        <w:szCs w:val="20"/>
      </w:rPr>
    </w:pPr>
  </w:p>
  <w:p w:rsidR="003C4CD2" w:rsidRPr="00F34A08" w:rsidRDefault="003C4CD2" w:rsidP="00047295">
    <w:pPr>
      <w:pStyle w:val="Footer"/>
      <w:tabs>
        <w:tab w:val="clear" w:pos="4320"/>
        <w:tab w:val="clear" w:pos="8640"/>
        <w:tab w:val="right" w:pos="10080"/>
      </w:tabs>
      <w:spacing w:before="60"/>
      <w:rPr>
        <w:snapToGrid w:val="0"/>
        <w:sz w:val="24"/>
      </w:rPr>
    </w:pPr>
    <w:r>
      <w:rPr>
        <w:snapToGrid w:val="0"/>
        <w:sz w:val="24"/>
      </w:rPr>
      <w:t xml:space="preserve">Addendum 2 </w:t>
    </w:r>
    <w:r w:rsidRPr="0025341A">
      <w:rPr>
        <w:snapToGrid w:val="0"/>
        <w:sz w:val="24"/>
      </w:rPr>
      <w:t>RFP No. CFCC</w:t>
    </w:r>
    <w:r w:rsidRPr="0025341A">
      <w:rPr>
        <w:sz w:val="24"/>
      </w:rPr>
      <w:t xml:space="preserve"> 15-09-LM</w:t>
    </w:r>
    <w:r>
      <w:rPr>
        <w:sz w:val="24"/>
      </w:rPr>
      <w:tab/>
      <w:t>Page 4 of 4</w:t>
    </w:r>
    <w:r w:rsidRPr="0025341A">
      <w:rPr>
        <w:snapToGrid w:val="0"/>
        <w:sz w:val="24"/>
      </w:rPr>
      <w:tab/>
    </w:r>
  </w:p>
  <w:p w:rsidR="003C4CD2" w:rsidRPr="00432F30" w:rsidRDefault="003C4CD2" w:rsidP="004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40" w:rsidRDefault="007D6340" w:rsidP="00432F30">
      <w:r>
        <w:separator/>
      </w:r>
    </w:p>
  </w:footnote>
  <w:footnote w:type="continuationSeparator" w:id="1">
    <w:p w:rsidR="007D6340" w:rsidRDefault="007D6340" w:rsidP="0043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sidP="00865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CD2" w:rsidRDefault="003C4CD2" w:rsidP="00865F0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pPr>
      <w:pStyle w:val="Header"/>
    </w:pPr>
    <w:fldSimple w:instr=" TIME \@ &quot;MMMM d, yyyy&quot; ">
      <w:r w:rsidR="003E08A6">
        <w:rPr>
          <w:noProof/>
        </w:rPr>
        <w:t>August 27, 2010</w:t>
      </w:r>
    </w:fldSimple>
  </w:p>
  <w:p w:rsidR="003C4CD2" w:rsidRDefault="003C4CD2">
    <w:pPr>
      <w:pStyle w:val="HeaderPageNumber"/>
    </w:pPr>
    <w:r>
      <w:t xml:space="preserve">Page </w:t>
    </w:r>
    <w:fldSimple w:instr=" PAGE  \* MERGEFORMAT ">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Default="003C4CD2">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3C4CD2" w:rsidRDefault="003C4CD2">
                <w:pPr>
                  <w:pStyle w:val="JCCName"/>
                  <w:jc w:val="center"/>
                </w:pPr>
                <w:r>
                  <w:t>WILLIAM C. VICKREY</w:t>
                </w:r>
              </w:p>
              <w:p w:rsidR="003C4CD2" w:rsidRDefault="003C4CD2">
                <w:pPr>
                  <w:pStyle w:val="JCCTitle"/>
                  <w:spacing w:after="300"/>
                  <w:jc w:val="center"/>
                </w:pPr>
                <w:r>
                  <w:t>Administrative Director of the Courts</w:t>
                </w:r>
              </w:p>
              <w:p w:rsidR="003C4CD2" w:rsidRDefault="003C4CD2">
                <w:pPr>
                  <w:pStyle w:val="JCCName"/>
                  <w:jc w:val="center"/>
                </w:pPr>
                <w:r>
                  <w:t>RONALD G. OVERHOLT</w:t>
                </w:r>
              </w:p>
              <w:p w:rsidR="003C4CD2" w:rsidRDefault="003C4CD2">
                <w:pPr>
                  <w:pStyle w:val="JCCTitle"/>
                  <w:spacing w:after="300"/>
                  <w:jc w:val="center"/>
                </w:pPr>
                <w:r>
                  <w:t>Chief Deputy Director</w:t>
                </w:r>
              </w:p>
              <w:p w:rsidR="003C4CD2" w:rsidRDefault="003C4CD2" w:rsidP="00865F0C">
                <w:pPr>
                  <w:pStyle w:val="JCCName"/>
                  <w:jc w:val="center"/>
                </w:pPr>
                <w:r>
                  <w:t>STEPHEN NASH</w:t>
                </w:r>
              </w:p>
              <w:p w:rsidR="003C4CD2" w:rsidRDefault="003C4CD2" w:rsidP="00865F0C">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3C4CD2" w:rsidRDefault="003C4CD2">
                <w:pPr>
                  <w:pStyle w:val="JCCName"/>
                  <w:jc w:val="center"/>
                </w:pPr>
                <w:r>
                  <w:t>RONALD M. GEORGE</w:t>
                </w:r>
              </w:p>
              <w:p w:rsidR="003C4CD2" w:rsidRDefault="003C4CD2">
                <w:pPr>
                  <w:pStyle w:val="JCCTitle"/>
                  <w:jc w:val="center"/>
                </w:pPr>
                <w:r>
                  <w:t xml:space="preserve">Chief Justice of </w:t>
                </w:r>
                <w:smartTag w:uri="urn:schemas-microsoft-com:office:smarttags" w:element="State">
                  <w:smartTag w:uri="urn:schemas-microsoft-com:office:smarttags" w:element="place">
                    <w:r>
                      <w:t>California</w:t>
                    </w:r>
                  </w:smartTag>
                </w:smartTag>
              </w:p>
              <w:p w:rsidR="003C4CD2" w:rsidRDefault="003C4CD2">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3C4CD2" w:rsidRDefault="003E08A6">
                <w:pPr>
                  <w:jc w:val="center"/>
                </w:pPr>
                <w:r>
                  <w:rPr>
                    <w:rFonts w:ascii="Arial" w:hAnsi="Arial"/>
                    <w:noProof/>
                    <w:sz w:val="20"/>
                  </w:rPr>
                  <w:drawing>
                    <wp:inline distT="0" distB="0" distL="0" distR="0">
                      <wp:extent cx="2587625" cy="1288415"/>
                      <wp:effectExtent l="19050" t="0" r="3175"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87625" cy="1288415"/>
                              </a:xfrm>
                              <a:prstGeom prst="rect">
                                <a:avLst/>
                              </a:prstGeom>
                              <a:noFill/>
                              <a:ln w="9525">
                                <a:noFill/>
                                <a:miter lim="800000"/>
                                <a:headEnd/>
                                <a:tailEnd/>
                              </a:ln>
                            </pic:spPr>
                          </pic:pic>
                        </a:graphicData>
                      </a:graphic>
                    </wp:inline>
                  </w:drawing>
                </w:r>
              </w:p>
              <w:p w:rsidR="003C4CD2" w:rsidRDefault="003C4CD2" w:rsidP="00865F0C">
                <w:pPr>
                  <w:pStyle w:val="JCCAddressblock"/>
                </w:pPr>
                <w:r>
                  <w:t>FINANCE DIVISION</w:t>
                </w:r>
              </w:p>
              <w:p w:rsidR="003C4CD2" w:rsidRDefault="003C4CD2">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3C4CD2" w:rsidRDefault="003C4CD2">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3C4CD2" w:rsidRDefault="003C4CD2">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2" w:rsidRPr="0025341A" w:rsidRDefault="003C4CD2" w:rsidP="003608E4">
    <w:pPr>
      <w:pStyle w:val="Header"/>
      <w:rPr>
        <w:b/>
      </w:rPr>
    </w:pPr>
    <w:r w:rsidRPr="0025341A">
      <w:t>Project Title:     Review of Statewide Uniform Child Support Guideline</w:t>
    </w:r>
    <w:r w:rsidRPr="0025341A">
      <w:rPr>
        <w:b/>
      </w:rPr>
      <w:t xml:space="preserve"> </w:t>
    </w:r>
  </w:p>
  <w:p w:rsidR="003C4CD2" w:rsidRPr="0025341A" w:rsidRDefault="003C4CD2" w:rsidP="003608E4">
    <w:pPr>
      <w:pStyle w:val="Header"/>
      <w:rPr>
        <w:color w:val="0000FF"/>
      </w:rPr>
    </w:pPr>
    <w:r w:rsidRPr="0025341A">
      <w:t>RFP Number:</w:t>
    </w:r>
    <w:r w:rsidRPr="0025341A">
      <w:rPr>
        <w:color w:val="000000"/>
      </w:rPr>
      <w:t xml:space="preserve">   CFCC 15-09-LM</w:t>
    </w:r>
  </w:p>
  <w:p w:rsidR="003C4CD2" w:rsidRPr="00920B5F" w:rsidRDefault="003C4CD2" w:rsidP="003608E4">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
    <w:nsid w:val="188965EC"/>
    <w:multiLevelType w:val="multilevel"/>
    <w:tmpl w:val="02C0FFF8"/>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1D062F09"/>
    <w:multiLevelType w:val="multilevel"/>
    <w:tmpl w:val="8AFC5856"/>
    <w:lvl w:ilvl="0">
      <w:start w:val="3"/>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32F30"/>
    <w:rsid w:val="00033281"/>
    <w:rsid w:val="00045FCD"/>
    <w:rsid w:val="00047295"/>
    <w:rsid w:val="0008398B"/>
    <w:rsid w:val="000E3E88"/>
    <w:rsid w:val="000F4B6D"/>
    <w:rsid w:val="00110590"/>
    <w:rsid w:val="00117977"/>
    <w:rsid w:val="001972E7"/>
    <w:rsid w:val="001C5746"/>
    <w:rsid w:val="0021144A"/>
    <w:rsid w:val="00217505"/>
    <w:rsid w:val="0025341A"/>
    <w:rsid w:val="002619C5"/>
    <w:rsid w:val="002F29A0"/>
    <w:rsid w:val="00352D19"/>
    <w:rsid w:val="003608E4"/>
    <w:rsid w:val="003644DC"/>
    <w:rsid w:val="003A165D"/>
    <w:rsid w:val="003B2263"/>
    <w:rsid w:val="003B2C44"/>
    <w:rsid w:val="003C4CD2"/>
    <w:rsid w:val="003E08A6"/>
    <w:rsid w:val="0041522B"/>
    <w:rsid w:val="00432F30"/>
    <w:rsid w:val="00446D38"/>
    <w:rsid w:val="004803D1"/>
    <w:rsid w:val="0049039C"/>
    <w:rsid w:val="0049493C"/>
    <w:rsid w:val="004C473B"/>
    <w:rsid w:val="004C53D3"/>
    <w:rsid w:val="00514D71"/>
    <w:rsid w:val="00542B75"/>
    <w:rsid w:val="00571894"/>
    <w:rsid w:val="005948CE"/>
    <w:rsid w:val="005B120F"/>
    <w:rsid w:val="005F0ECD"/>
    <w:rsid w:val="00603E55"/>
    <w:rsid w:val="006721C7"/>
    <w:rsid w:val="006E6446"/>
    <w:rsid w:val="006E7904"/>
    <w:rsid w:val="00734DF5"/>
    <w:rsid w:val="00741FBD"/>
    <w:rsid w:val="007500DE"/>
    <w:rsid w:val="00771CE7"/>
    <w:rsid w:val="00776A4D"/>
    <w:rsid w:val="007D6340"/>
    <w:rsid w:val="007E738F"/>
    <w:rsid w:val="008152E8"/>
    <w:rsid w:val="00822339"/>
    <w:rsid w:val="0082548F"/>
    <w:rsid w:val="00832E39"/>
    <w:rsid w:val="00865F0C"/>
    <w:rsid w:val="00866C52"/>
    <w:rsid w:val="008C372E"/>
    <w:rsid w:val="00920B5F"/>
    <w:rsid w:val="00934548"/>
    <w:rsid w:val="00996888"/>
    <w:rsid w:val="009B29D9"/>
    <w:rsid w:val="009E498A"/>
    <w:rsid w:val="00A67865"/>
    <w:rsid w:val="00AC5DAF"/>
    <w:rsid w:val="00AF2507"/>
    <w:rsid w:val="00B244E0"/>
    <w:rsid w:val="00B351A3"/>
    <w:rsid w:val="00B64BEB"/>
    <w:rsid w:val="00C37D38"/>
    <w:rsid w:val="00C41C12"/>
    <w:rsid w:val="00CB5E37"/>
    <w:rsid w:val="00CB72E5"/>
    <w:rsid w:val="00D31680"/>
    <w:rsid w:val="00DD0AB9"/>
    <w:rsid w:val="00E40D6D"/>
    <w:rsid w:val="00E4258E"/>
    <w:rsid w:val="00EB4D62"/>
    <w:rsid w:val="00F009B1"/>
    <w:rsid w:val="00F24A54"/>
    <w:rsid w:val="00F34A08"/>
    <w:rsid w:val="00F5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30"/>
    <w:rPr>
      <w:rFonts w:ascii="Times New Roman" w:hAnsi="Times New Roman"/>
      <w:sz w:val="24"/>
      <w:szCs w:val="24"/>
    </w:rPr>
  </w:style>
  <w:style w:type="paragraph" w:styleId="Heading9">
    <w:name w:val="heading 9"/>
    <w:basedOn w:val="Normal"/>
    <w:next w:val="Normal"/>
    <w:link w:val="Heading9Char"/>
    <w:qFormat/>
    <w:rsid w:val="005B120F"/>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CAddressblock">
    <w:name w:val="JCC Address block"/>
    <w:basedOn w:val="Normal"/>
    <w:rsid w:val="00432F30"/>
    <w:pPr>
      <w:spacing w:before="240" w:line="220" w:lineRule="exact"/>
      <w:jc w:val="center"/>
    </w:pPr>
    <w:rPr>
      <w:rFonts w:ascii="Goudy Old Style" w:hAnsi="Goudy Old Style"/>
      <w:spacing w:val="20"/>
      <w:sz w:val="17"/>
    </w:rPr>
  </w:style>
  <w:style w:type="paragraph" w:customStyle="1" w:styleId="JCCName">
    <w:name w:val="JCC Name"/>
    <w:basedOn w:val="Normal"/>
    <w:rsid w:val="00432F30"/>
    <w:pPr>
      <w:spacing w:line="160" w:lineRule="exact"/>
      <w:jc w:val="right"/>
    </w:pPr>
    <w:rPr>
      <w:rFonts w:ascii="Goudy Old Style" w:hAnsi="Goudy Old Style"/>
      <w:spacing w:val="20"/>
      <w:sz w:val="14"/>
    </w:rPr>
  </w:style>
  <w:style w:type="paragraph" w:customStyle="1" w:styleId="JCCTitle">
    <w:name w:val="JCC Title"/>
    <w:basedOn w:val="Normal"/>
    <w:rsid w:val="00432F3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32F30"/>
    <w:pPr>
      <w:spacing w:before="0"/>
    </w:pPr>
  </w:style>
  <w:style w:type="paragraph" w:customStyle="1" w:styleId="JCCAddress1stline">
    <w:name w:val="JCC Address 1st line"/>
    <w:basedOn w:val="Normal"/>
    <w:next w:val="JCCAddress2ndline"/>
    <w:rsid w:val="00432F30"/>
    <w:pPr>
      <w:spacing w:before="180" w:line="280" w:lineRule="exact"/>
      <w:jc w:val="center"/>
    </w:pPr>
    <w:rPr>
      <w:rFonts w:ascii="Goudy Old Style" w:hAnsi="Goudy Old Style"/>
      <w:sz w:val="17"/>
    </w:rPr>
  </w:style>
  <w:style w:type="paragraph" w:styleId="Footer">
    <w:name w:val="footer"/>
    <w:basedOn w:val="Normal"/>
    <w:link w:val="FooterChar"/>
    <w:rsid w:val="00432F30"/>
    <w:pPr>
      <w:tabs>
        <w:tab w:val="center" w:pos="4320"/>
        <w:tab w:val="right" w:pos="8640"/>
      </w:tabs>
    </w:pPr>
    <w:rPr>
      <w:sz w:val="16"/>
    </w:rPr>
  </w:style>
  <w:style w:type="character" w:customStyle="1" w:styleId="FooterChar">
    <w:name w:val="Footer Char"/>
    <w:basedOn w:val="DefaultParagraphFont"/>
    <w:link w:val="Footer"/>
    <w:locked/>
    <w:rsid w:val="00432F30"/>
    <w:rPr>
      <w:rFonts w:ascii="Times New Roman" w:hAnsi="Times New Roman" w:cs="Times New Roman"/>
      <w:sz w:val="24"/>
      <w:szCs w:val="24"/>
    </w:rPr>
  </w:style>
  <w:style w:type="paragraph" w:customStyle="1" w:styleId="HeaderPageNumber">
    <w:name w:val="Header Page Number"/>
    <w:basedOn w:val="Normal"/>
    <w:rsid w:val="00432F30"/>
    <w:pPr>
      <w:tabs>
        <w:tab w:val="center" w:pos="4320"/>
        <w:tab w:val="right" w:pos="8640"/>
      </w:tabs>
      <w:spacing w:after="600"/>
    </w:pPr>
  </w:style>
  <w:style w:type="paragraph" w:styleId="BodyText">
    <w:name w:val="Body Text"/>
    <w:basedOn w:val="Normal"/>
    <w:link w:val="BodyTextChar"/>
    <w:rsid w:val="00432F30"/>
    <w:pPr>
      <w:tabs>
        <w:tab w:val="left" w:pos="360"/>
      </w:tabs>
      <w:spacing w:line="300" w:lineRule="atLeast"/>
    </w:pPr>
  </w:style>
  <w:style w:type="character" w:customStyle="1" w:styleId="BodyTextChar">
    <w:name w:val="Body Text Char"/>
    <w:basedOn w:val="DefaultParagraphFont"/>
    <w:link w:val="BodyText"/>
    <w:locked/>
    <w:rsid w:val="00432F30"/>
    <w:rPr>
      <w:rFonts w:ascii="Times New Roman" w:hAnsi="Times New Roman" w:cs="Times New Roman"/>
      <w:sz w:val="24"/>
      <w:szCs w:val="24"/>
    </w:rPr>
  </w:style>
  <w:style w:type="paragraph" w:styleId="Header">
    <w:name w:val="header"/>
    <w:basedOn w:val="Normal"/>
    <w:link w:val="HeaderChar"/>
    <w:rsid w:val="00432F30"/>
    <w:pPr>
      <w:tabs>
        <w:tab w:val="center" w:pos="4320"/>
        <w:tab w:val="right" w:pos="8640"/>
      </w:tabs>
    </w:pPr>
  </w:style>
  <w:style w:type="character" w:customStyle="1" w:styleId="HeaderChar">
    <w:name w:val="Header Char"/>
    <w:basedOn w:val="DefaultParagraphFont"/>
    <w:link w:val="Header"/>
    <w:locked/>
    <w:rsid w:val="00432F30"/>
    <w:rPr>
      <w:rFonts w:ascii="Times New Roman" w:hAnsi="Times New Roman" w:cs="Times New Roman"/>
      <w:sz w:val="24"/>
      <w:szCs w:val="24"/>
    </w:rPr>
  </w:style>
  <w:style w:type="paragraph" w:styleId="CommentText">
    <w:name w:val="annotation text"/>
    <w:basedOn w:val="Normal"/>
    <w:link w:val="CommentTextChar"/>
    <w:semiHidden/>
    <w:rsid w:val="00432F30"/>
    <w:rPr>
      <w:sz w:val="20"/>
      <w:szCs w:val="20"/>
    </w:rPr>
  </w:style>
  <w:style w:type="character" w:customStyle="1" w:styleId="CommentTextChar">
    <w:name w:val="Comment Text Char"/>
    <w:basedOn w:val="DefaultParagraphFont"/>
    <w:link w:val="CommentText"/>
    <w:semiHidden/>
    <w:locked/>
    <w:rsid w:val="00432F30"/>
    <w:rPr>
      <w:rFonts w:ascii="Times New Roman" w:hAnsi="Times New Roman" w:cs="Times New Roman"/>
      <w:sz w:val="20"/>
      <w:szCs w:val="20"/>
    </w:rPr>
  </w:style>
  <w:style w:type="paragraph" w:styleId="BodyTextIndent2">
    <w:name w:val="Body Text Indent 2"/>
    <w:basedOn w:val="Normal"/>
    <w:link w:val="BodyTextIndent2Char"/>
    <w:rsid w:val="00432F30"/>
    <w:pPr>
      <w:spacing w:after="120" w:line="480" w:lineRule="auto"/>
      <w:ind w:left="360"/>
    </w:pPr>
  </w:style>
  <w:style w:type="character" w:customStyle="1" w:styleId="BodyTextIndent2Char">
    <w:name w:val="Body Text Indent 2 Char"/>
    <w:basedOn w:val="DefaultParagraphFont"/>
    <w:link w:val="BodyTextIndent2"/>
    <w:locked/>
    <w:rsid w:val="00432F30"/>
    <w:rPr>
      <w:rFonts w:ascii="Times New Roman" w:hAnsi="Times New Roman" w:cs="Times New Roman"/>
      <w:sz w:val="24"/>
      <w:szCs w:val="24"/>
    </w:rPr>
  </w:style>
  <w:style w:type="paragraph" w:styleId="BodyText2">
    <w:name w:val="Body Text 2"/>
    <w:basedOn w:val="Normal"/>
    <w:link w:val="BodyText2Char"/>
    <w:rsid w:val="00432F30"/>
    <w:pPr>
      <w:spacing w:after="120" w:line="480" w:lineRule="auto"/>
    </w:pPr>
  </w:style>
  <w:style w:type="character" w:customStyle="1" w:styleId="BodyText2Char">
    <w:name w:val="Body Text 2 Char"/>
    <w:basedOn w:val="DefaultParagraphFont"/>
    <w:link w:val="BodyText2"/>
    <w:locked/>
    <w:rsid w:val="00432F30"/>
    <w:rPr>
      <w:rFonts w:ascii="Times New Roman" w:hAnsi="Times New Roman" w:cs="Times New Roman"/>
      <w:sz w:val="24"/>
      <w:szCs w:val="24"/>
    </w:rPr>
  </w:style>
  <w:style w:type="paragraph" w:customStyle="1" w:styleId="DocInit">
    <w:name w:val="Doc Init"/>
    <w:basedOn w:val="Normal"/>
    <w:rsid w:val="00432F30"/>
    <w:rPr>
      <w:rFonts w:ascii="Courier" w:hAnsi="Courier" w:cs="Courier"/>
    </w:rPr>
  </w:style>
  <w:style w:type="paragraph" w:customStyle="1" w:styleId="RFPA">
    <w:name w:val="RFPA"/>
    <w:basedOn w:val="RFP1"/>
    <w:autoRedefine/>
    <w:rsid w:val="00432F30"/>
    <w:pPr>
      <w:numPr>
        <w:ilvl w:val="1"/>
      </w:numPr>
      <w:ind w:hanging="720"/>
    </w:pPr>
    <w:rPr>
      <w:caps w:val="0"/>
      <w:u w:val="none"/>
    </w:rPr>
  </w:style>
  <w:style w:type="paragraph" w:customStyle="1" w:styleId="RFP1">
    <w:name w:val="RFP1"/>
    <w:basedOn w:val="Normal"/>
    <w:autoRedefine/>
    <w:rsid w:val="00432F30"/>
    <w:pPr>
      <w:numPr>
        <w:numId w:val="1"/>
      </w:numPr>
    </w:pPr>
    <w:rPr>
      <w:caps/>
      <w:u w:val="single"/>
    </w:rPr>
  </w:style>
  <w:style w:type="paragraph" w:customStyle="1" w:styleId="RFPa0">
    <w:name w:val="RFP(a)"/>
    <w:basedOn w:val="Normal"/>
    <w:rsid w:val="00432F30"/>
    <w:pPr>
      <w:numPr>
        <w:ilvl w:val="3"/>
        <w:numId w:val="1"/>
      </w:numPr>
      <w:tabs>
        <w:tab w:val="left" w:pos="1440"/>
      </w:tabs>
    </w:pPr>
  </w:style>
  <w:style w:type="character" w:styleId="Hyperlink">
    <w:name w:val="Hyperlink"/>
    <w:basedOn w:val="DefaultParagraphFont"/>
    <w:rsid w:val="00432F30"/>
    <w:rPr>
      <w:rFonts w:cs="Times New Roman"/>
      <w:color w:val="0000FF"/>
      <w:u w:val="single"/>
    </w:rPr>
  </w:style>
  <w:style w:type="paragraph" w:styleId="BodyTextIndent">
    <w:name w:val="Body Text Indent"/>
    <w:basedOn w:val="Normal"/>
    <w:link w:val="BodyTextIndentChar"/>
    <w:rsid w:val="00432F30"/>
    <w:pPr>
      <w:spacing w:after="120"/>
      <w:ind w:left="360"/>
    </w:pPr>
  </w:style>
  <w:style w:type="character" w:customStyle="1" w:styleId="BodyTextIndentChar">
    <w:name w:val="Body Text Indent Char"/>
    <w:basedOn w:val="DefaultParagraphFont"/>
    <w:link w:val="BodyTextIndent"/>
    <w:locked/>
    <w:rsid w:val="00432F30"/>
    <w:rPr>
      <w:rFonts w:ascii="Times New Roman" w:hAnsi="Times New Roman" w:cs="Times New Roman"/>
      <w:sz w:val="24"/>
      <w:szCs w:val="24"/>
    </w:rPr>
  </w:style>
  <w:style w:type="character" w:styleId="PageNumber">
    <w:name w:val="page number"/>
    <w:basedOn w:val="DefaultParagraphFont"/>
    <w:rsid w:val="00432F30"/>
    <w:rPr>
      <w:rFonts w:cs="Times New Roman"/>
    </w:rPr>
  </w:style>
  <w:style w:type="paragraph" w:customStyle="1" w:styleId="normal0">
    <w:name w:val="normal"/>
    <w:basedOn w:val="Normal"/>
    <w:rsid w:val="00432F30"/>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qFormat/>
    <w:rsid w:val="00432F30"/>
    <w:pPr>
      <w:ind w:left="720"/>
    </w:pPr>
  </w:style>
  <w:style w:type="paragraph" w:customStyle="1" w:styleId="Default">
    <w:name w:val="Default"/>
    <w:rsid w:val="00432F30"/>
    <w:pPr>
      <w:autoSpaceDE w:val="0"/>
      <w:autoSpaceDN w:val="0"/>
      <w:adjustRightInd w:val="0"/>
    </w:pPr>
    <w:rPr>
      <w:rFonts w:ascii="Arial" w:eastAsia="Times New Roman" w:hAnsi="Arial" w:cs="Arial"/>
      <w:color w:val="000000"/>
      <w:sz w:val="24"/>
      <w:szCs w:val="24"/>
    </w:rPr>
  </w:style>
  <w:style w:type="paragraph" w:customStyle="1" w:styleId="Heading10">
    <w:name w:val="Heading10"/>
    <w:basedOn w:val="Heading9"/>
    <w:rsid w:val="005B120F"/>
    <w:pPr>
      <w:keepLines w:val="0"/>
      <w:tabs>
        <w:tab w:val="left" w:pos="10710"/>
      </w:tabs>
      <w:spacing w:before="0"/>
      <w:ind w:left="360" w:right="187" w:hanging="360"/>
      <w:jc w:val="center"/>
    </w:pPr>
    <w:rPr>
      <w:rFonts w:ascii="Times New Roman" w:hAnsi="Times New Roman"/>
      <w:b/>
      <w:bCs/>
      <w:i w:val="0"/>
      <w:iCs w:val="0"/>
      <w:caps/>
      <w:color w:val="auto"/>
      <w:sz w:val="24"/>
      <w:szCs w:val="24"/>
    </w:rPr>
  </w:style>
  <w:style w:type="paragraph" w:customStyle="1" w:styleId="ExhibitD1">
    <w:name w:val="ExhibitD1"/>
    <w:basedOn w:val="BodyText"/>
    <w:link w:val="ExhibitD1Char"/>
    <w:rsid w:val="005B120F"/>
    <w:pPr>
      <w:numPr>
        <w:numId w:val="5"/>
      </w:numPr>
      <w:tabs>
        <w:tab w:val="clear" w:pos="360"/>
      </w:tabs>
      <w:spacing w:line="240" w:lineRule="auto"/>
    </w:pPr>
    <w:rPr>
      <w:szCs w:val="20"/>
      <w:u w:val="single"/>
    </w:rPr>
  </w:style>
  <w:style w:type="character" w:customStyle="1" w:styleId="ExhibitD1Char">
    <w:name w:val="ExhibitD1 Char"/>
    <w:basedOn w:val="DefaultParagraphFont"/>
    <w:link w:val="ExhibitD1"/>
    <w:locked/>
    <w:rsid w:val="005B120F"/>
    <w:rPr>
      <w:rFonts w:ascii="Times New Roman" w:hAnsi="Times New Roman" w:cs="Times New Roman"/>
      <w:sz w:val="20"/>
      <w:szCs w:val="20"/>
      <w:u w:val="single"/>
    </w:rPr>
  </w:style>
  <w:style w:type="character" w:customStyle="1" w:styleId="Heading9Char">
    <w:name w:val="Heading 9 Char"/>
    <w:basedOn w:val="DefaultParagraphFont"/>
    <w:link w:val="Heading9"/>
    <w:semiHidden/>
    <w:locked/>
    <w:rsid w:val="005B120F"/>
    <w:rPr>
      <w:rFonts w:ascii="Cambria" w:hAnsi="Cambria" w:cs="Times New Roman"/>
      <w:i/>
      <w:iCs/>
      <w:color w:val="404040"/>
      <w:sz w:val="20"/>
      <w:szCs w:val="20"/>
    </w:rPr>
  </w:style>
  <w:style w:type="paragraph" w:customStyle="1" w:styleId="ExhibitC1">
    <w:name w:val="ExhibitC1"/>
    <w:basedOn w:val="Normal"/>
    <w:rsid w:val="00822339"/>
    <w:pPr>
      <w:numPr>
        <w:numId w:val="6"/>
      </w:numPr>
    </w:pPr>
    <w:rPr>
      <w:noProof/>
      <w:szCs w:val="20"/>
      <w:u w:val="single"/>
    </w:rPr>
  </w:style>
  <w:style w:type="paragraph" w:customStyle="1" w:styleId="ExhibitC2">
    <w:name w:val="ExhibitC2"/>
    <w:basedOn w:val="Normal"/>
    <w:rsid w:val="00822339"/>
    <w:pPr>
      <w:numPr>
        <w:ilvl w:val="1"/>
        <w:numId w:val="6"/>
      </w:numPr>
    </w:pPr>
    <w:rPr>
      <w:noProof/>
      <w:szCs w:val="20"/>
    </w:rPr>
  </w:style>
  <w:style w:type="paragraph" w:customStyle="1" w:styleId="ExhibitC3">
    <w:name w:val="ExhibitC3"/>
    <w:basedOn w:val="Normal"/>
    <w:rsid w:val="00822339"/>
    <w:pPr>
      <w:keepNext/>
      <w:numPr>
        <w:ilvl w:val="2"/>
        <w:numId w:val="6"/>
      </w:numPr>
      <w:tabs>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vt:lpstr>
    </vt:vector>
  </TitlesOfParts>
  <Company>Administrative Office of the Courts</Company>
  <LinksUpToDate>false</LinksUpToDate>
  <CharactersWithSpaces>7580</CharactersWithSpaces>
  <SharedDoc>false</SharedDoc>
  <HLinks>
    <vt:vector size="12" baseType="variant">
      <vt:variant>
        <vt:i4>2621514</vt:i4>
      </vt:variant>
      <vt:variant>
        <vt:i4>3</vt:i4>
      </vt:variant>
      <vt:variant>
        <vt:i4>0</vt:i4>
      </vt:variant>
      <vt:variant>
        <vt:i4>5</vt:i4>
      </vt:variant>
      <vt:variant>
        <vt:lpwstr>mailto:$@.@@</vt:lpwstr>
      </vt:variant>
      <vt:variant>
        <vt:lpwstr/>
      </vt:variant>
      <vt:variant>
        <vt:i4>2621514</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 McBain</dc:creator>
  <cp:keywords/>
  <dc:description/>
  <cp:lastModifiedBy>Owner</cp:lastModifiedBy>
  <cp:revision>2</cp:revision>
  <cp:lastPrinted>2009-10-24T01:11:00Z</cp:lastPrinted>
  <dcterms:created xsi:type="dcterms:W3CDTF">2010-08-27T16:58:00Z</dcterms:created>
  <dcterms:modified xsi:type="dcterms:W3CDTF">2010-08-27T16:58:00Z</dcterms:modified>
</cp:coreProperties>
</file>