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6C9EE35D" w:rsidR="003B3C0B" w:rsidRPr="00C314CE" w:rsidRDefault="003B3C0B" w:rsidP="008774E2">
            <w:pPr>
              <w:ind w:left="-86"/>
              <w:rPr>
                <w:sz w:val="12"/>
              </w:rPr>
            </w:pPr>
            <w:r w:rsidRPr="00C314CE">
              <w:rPr>
                <w:b/>
                <w:sz w:val="22"/>
              </w:rPr>
              <w:t xml:space="preserve">STANDARD AGREEMENT </w:t>
            </w:r>
            <w:r>
              <w:rPr>
                <w:sz w:val="16"/>
                <w:szCs w:val="16"/>
              </w:rPr>
              <w:t xml:space="preserve">rev </w:t>
            </w:r>
            <w:r w:rsidR="008774E2">
              <w:rPr>
                <w:sz w:val="16"/>
                <w:szCs w:val="16"/>
              </w:rPr>
              <w:t>Dec. 2019</w:t>
            </w:r>
            <w:r>
              <w:rPr>
                <w:b/>
                <w:sz w:val="22"/>
              </w:rPr>
              <w:t xml:space="preserve"> </w:t>
            </w:r>
            <w:r w:rsidRPr="00C314CE">
              <w:rPr>
                <w:b/>
                <w:sz w:val="16"/>
                <w:szCs w:val="16"/>
              </w:rPr>
              <w:t xml:space="preserve">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77777777"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AF64AB">
        <w:rPr>
          <w:b/>
          <w:sz w:val="20"/>
        </w:rPr>
        <w:t>[</w:t>
      </w:r>
      <w:r w:rsidR="00701788">
        <w:rPr>
          <w:b/>
          <w:sz w:val="20"/>
        </w:rPr>
        <w:t>name of the judicial branch entity</w:t>
      </w:r>
      <w:r w:rsidR="00AF64AB">
        <w:rPr>
          <w:b/>
          <w:sz w:val="20"/>
        </w:rPr>
        <w:t>]</w:t>
      </w:r>
      <w:r w:rsidRPr="00C314CE">
        <w:rPr>
          <w:sz w:val="20"/>
        </w:rPr>
        <w:t xml:space="preserve">. </w:t>
      </w:r>
    </w:p>
    <w:p w14:paraId="458BA7E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77777777"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[Date</w:t>
      </w:r>
      <w:r>
        <w:rPr>
          <w:b/>
          <w:sz w:val="20"/>
          <w:highlight w:val="yellow"/>
        </w:rPr>
        <w:t xml:space="preserve"> or </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3D5D8E82" w14:textId="7777777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4930F375" w14:textId="7777777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Pr="00287443">
        <w:rPr>
          <w:b/>
          <w:sz w:val="20"/>
          <w:highlight w:val="yellow"/>
        </w:rPr>
        <w:t>[Purpose or descriptive title]</w:t>
      </w:r>
      <w:r w:rsidRPr="00287443">
        <w:rPr>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393E0A2D"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77777777"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 xml:space="preserve">[Only when </w:t>
      </w:r>
      <w:proofErr w:type="gramStart"/>
      <w:r w:rsidRPr="00A46FBE">
        <w:rPr>
          <w:b/>
          <w:i/>
          <w:sz w:val="20"/>
          <w:highlight w:val="yellow"/>
        </w:rPr>
        <w:t>entering into</w:t>
      </w:r>
      <w:proofErr w:type="gramEnd"/>
      <w:r w:rsidRPr="00A46FBE">
        <w:rPr>
          <w:b/>
          <w:i/>
          <w:sz w:val="20"/>
          <w:highlight w:val="yellow"/>
        </w:rPr>
        <w:t xml:space="preserve"> or renewing a contract $100,000 or more]</w:t>
      </w:r>
    </w:p>
    <w:p w14:paraId="02144CCB" w14:textId="77777777" w:rsidR="003B3C0B" w:rsidRDefault="003B3C0B" w:rsidP="003B3C0B">
      <w:pPr>
        <w:ind w:left="-450" w:hanging="270"/>
        <w:rPr>
          <w:sz w:val="20"/>
        </w:rPr>
      </w:pPr>
    </w:p>
    <w:p w14:paraId="5FD2BC0B" w14:textId="77777777" w:rsidR="003B3C0B" w:rsidRDefault="003B3C0B" w:rsidP="003B3C0B">
      <w:pPr>
        <w:ind w:left="-450" w:hanging="270"/>
        <w:rPr>
          <w:sz w:val="20"/>
        </w:rPr>
      </w:pPr>
    </w:p>
    <w:p w14:paraId="3284E9F6"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77777777" w:rsidR="003B3C0B" w:rsidRPr="00114412" w:rsidRDefault="00323F3D" w:rsidP="00D662AB">
            <w:pPr>
              <w:jc w:val="both"/>
              <w:rPr>
                <w:sz w:val="18"/>
              </w:rPr>
            </w:pPr>
            <w:r>
              <w:rPr>
                <w:b/>
                <w:sz w:val="20"/>
              </w:rPr>
              <w:t>[</w:t>
            </w:r>
            <w:r w:rsidR="00FA63E8">
              <w:rPr>
                <w:b/>
                <w:sz w:val="20"/>
              </w:rPr>
              <w:t>JBE name</w:t>
            </w:r>
            <w:r>
              <w:rPr>
                <w:b/>
                <w:sz w:val="20"/>
              </w:rPr>
              <w:t>]</w:t>
            </w: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3F204B06" w:rsidR="003B3C0B" w:rsidRPr="00114412" w:rsidRDefault="00A01DFA" w:rsidP="00D662AB">
            <w:pPr>
              <w:spacing w:before="20"/>
              <w:rPr>
                <w:sz w:val="14"/>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5DC6625D" wp14:editId="159256D4">
                      <wp:simplePos x="0" y="0"/>
                      <wp:positionH relativeFrom="column">
                        <wp:posOffset>1187450</wp:posOffset>
                      </wp:positionH>
                      <wp:positionV relativeFrom="paragraph">
                        <wp:posOffset>-414655</wp:posOffset>
                      </wp:positionV>
                      <wp:extent cx="4419600" cy="1741170"/>
                      <wp:effectExtent l="0" t="0" r="38100" b="495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17411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2D4E4D8" w14:textId="77777777" w:rsidR="00A01DFA" w:rsidRPr="00FB4888" w:rsidRDefault="00A01DFA" w:rsidP="00A01DFA">
                                  <w:pPr>
                                    <w:spacing w:before="360"/>
                                    <w:jc w:val="center"/>
                                    <w:rPr>
                                      <w:b/>
                                      <w:smallCaps/>
                                      <w:sz w:val="48"/>
                                    </w:rPr>
                                  </w:pPr>
                                  <w:permStart w:id="1660945763" w:edGrp="everyone"/>
                                  <w:r w:rsidRPr="00631BBB">
                                    <w:rPr>
                                      <w:b/>
                                      <w:smallCaps/>
                                      <w:sz w:val="48"/>
                                    </w:rPr>
                                    <w:t>Sample Only – Do Not Sign</w:t>
                                  </w:r>
                                  <w:permEnd w:id="16609457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6625D" id="Rectangle 2" o:spid="_x0000_s1026" style="position:absolute;margin-left:93.5pt;margin-top:-32.65pt;width:348pt;height:1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WasQIAAHsFAAAOAAAAZHJzL2Uyb0RvYy54bWysVEuP0zAQviPxHyzf2STdbNNGm672QRHS&#10;AisWxNm1ncTCsY3tNi2/nrGTdlPghMghsj3v75uZ65t9J9GOWye0qnB2kWLEFdVMqKbCX7+s3yww&#10;cp4oRqRWvMIH7vDN6vWr696UfKZbLRm3CJwoV/amwq33pkwSR1veEXehDVcgrLXtiIerbRJmSQ/e&#10;O5nM0nSe9NoyYzXlzsHrwyDEq+i/rjn1n+racY9khSE3H/82/jfhn6yuSdlYYlpBxzTIP2TREaEg&#10;6MnVA/EEba34w1UnqNVO1/6C6i7RdS0ojzVANVn6WzXPLTE81gLgOHOCyf0/t/Tj7skiwYA7jBTp&#10;gKLPABpRjeRoFuDpjStB69k82VCgM4+afndI6fsWtPittbpvOWGQVBb0kzODcHFgijb9B83AO9l6&#10;HZHa17YLDgEDtI+EHE6E8L1HFB7zPFvOU+CNgiwr8iwrImUJKY/mxjr/jusOhUOFLSQf3ZPdo/Mh&#10;HVIeVUZ+2FpIiaz234RvI8QhbhQ6sBkOyGgoaHh2ttncS4t2BJpoHb9YKLDtptpZGr7o6dzk7iG/&#10;yycmkFNzDCWFQoBjha/ywRw5SiSPhAzpQ3fGlEMoqVAPSMyKYxwtxUl4HvT2br1Yj0HdVK0THkZO&#10;iq7CiyEkxCFl4PCtYvHsiZDDGVKVKoh5HKYRH70FF88t6xETAfXZ4nIJg84ETNblIp2nywIjIhtY&#10;CdRb/Fewz7JdFnmRzgfipGnJgPVVxHNAYVSPhJ7Cx9sks9h7od2GtvX7zR6sQw9uNDtAFwLrgdWw&#10;seDQavsTox6mv8Lux5ZYjpF8r4D4ZZbnYV3ES35VzOBip5LNVEIUBVcV9lB0PN77YcVsjRVNC5Gy&#10;WJrSt9D9tYh9+ZLVODMw4bGecRuFFTK9R62Xnbn6BQAA//8DAFBLAwQUAAYACAAAACEArDTtT+EA&#10;AAALAQAADwAAAGRycy9kb3ducmV2LnhtbEyPQU+DQBCF7yb+h82YeGsXaGy3yNIYE9MavbQ16XWB&#10;EYjsLGEXiv/e8aTH9+blzfey3Ww7MeHgW0ca4mUEAql0VUu1ho/zy0KB8MFQZTpHqOEbPezy25vM&#10;pJW70hGnU6gFl5BPjYYmhD6V0pcNWuOXrkfi26cbrAksh1pWg7lyue1kEkVraU1L/KExPT43WH6d&#10;RqvhdV9M8fnYqkvxPh4Su387uHij9f3d/PQIIuAc/sLwi8/okDNT4UaqvOhYqw1vCRoW64cVCE4o&#10;tWKn0JBEagsyz+T/DfkPAAAA//8DAFBLAQItABQABgAIAAAAIQC2gziS/gAAAOEBAAATAAAAAAAA&#10;AAAAAAAAAAAAAABbQ29udGVudF9UeXBlc10ueG1sUEsBAi0AFAAGAAgAAAAhADj9If/WAAAAlAEA&#10;AAsAAAAAAAAAAAAAAAAALwEAAF9yZWxzLy5yZWxzUEsBAi0AFAAGAAgAAAAhAMkUNZqxAgAAewUA&#10;AA4AAAAAAAAAAAAAAAAALgIAAGRycy9lMm9Eb2MueG1sUEsBAi0AFAAGAAgAAAAhAKw07U/hAAAA&#10;CwEAAA8AAAAAAAAAAAAAAAAACwUAAGRycy9kb3ducmV2LnhtbFBLBQYAAAAABAAEAPMAAAAZBgAA&#10;AAA=&#10;" strokecolor="#fabf8f" strokeweight="1pt">
                      <v:fill color2="#fbd4b4" focus="100%" type="gradient"/>
                      <v:shadow on="t" color="#974706" opacity=".5" offset="1pt"/>
                      <v:textbox>
                        <w:txbxContent>
                          <w:p w14:paraId="52D4E4D8" w14:textId="77777777" w:rsidR="00A01DFA" w:rsidRPr="00FB4888" w:rsidRDefault="00A01DFA" w:rsidP="00A01DFA">
                            <w:pPr>
                              <w:spacing w:before="360"/>
                              <w:jc w:val="center"/>
                              <w:rPr>
                                <w:b/>
                                <w:smallCaps/>
                                <w:sz w:val="48"/>
                              </w:rPr>
                            </w:pPr>
                            <w:permStart w:id="1660945763" w:edGrp="everyone"/>
                            <w:r w:rsidRPr="00631BBB">
                              <w:rPr>
                                <w:b/>
                                <w:smallCaps/>
                                <w:sz w:val="48"/>
                              </w:rPr>
                              <w:t>Sample Only – Do Not Sign</w:t>
                            </w:r>
                            <w:permEnd w:id="1660945763"/>
                          </w:p>
                        </w:txbxContent>
                      </v:textbox>
                    </v:rect>
                  </w:pict>
                </mc:Fallback>
              </mc:AlternateContent>
            </w:r>
            <w:r w:rsidR="003B3C0B" w:rsidRPr="00C314CE">
              <w:rPr>
                <w:sz w:val="14"/>
              </w:rPr>
              <w:t xml:space="preserve"> BY </w:t>
            </w:r>
            <w:r w:rsidR="003B3C0B" w:rsidRPr="00C314CE">
              <w:rPr>
                <w:i/>
                <w:sz w:val="14"/>
              </w:rPr>
              <w:t>(Authorized Signature)</w:t>
            </w:r>
            <w:r w:rsidRPr="00E219B4">
              <w:rPr>
                <w:rFonts w:eastAsia="Times New Roman"/>
                <w:noProof/>
                <w:sz w:val="14"/>
              </w:rPr>
              <w:t xml:space="preserve"> </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72E182B9"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61211103"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3A095812" w14:textId="77777777" w:rsidR="0066703F" w:rsidRPr="00EC158B" w:rsidRDefault="00570210" w:rsidP="00846E22">
      <w:pPr>
        <w:pStyle w:val="ListParagraph"/>
        <w:numPr>
          <w:ilvl w:val="0"/>
          <w:numId w:val="21"/>
        </w:numPr>
        <w:spacing w:before="120" w:after="120"/>
        <w:rPr>
          <w:rFonts w:asciiTheme="minorHAnsi" w:hAnsiTheme="minorHAnsi" w:cstheme="minorHAnsi"/>
          <w:i/>
          <w:sz w:val="20"/>
        </w:rPr>
      </w:pPr>
      <w:r>
        <w:rPr>
          <w:rFonts w:asciiTheme="minorHAnsi" w:hAnsiTheme="minorHAnsi" w:cstheme="minorHAnsi"/>
          <w:i/>
          <w:sz w:val="20"/>
        </w:rPr>
        <w:t xml:space="preserve">  </w:t>
      </w:r>
    </w:p>
    <w:p w14:paraId="13847E16" w14:textId="77777777" w:rsidR="00E71A67" w:rsidRPr="0012785C" w:rsidRDefault="0066703F" w:rsidP="003C5DDC">
      <w:pPr>
        <w:pStyle w:val="ListParagraph"/>
        <w:numPr>
          <w:ilvl w:val="0"/>
          <w:numId w:val="21"/>
        </w:numPr>
        <w:spacing w:before="120" w:after="120"/>
        <w:rPr>
          <w:rFonts w:asciiTheme="minorHAnsi" w:hAnsiTheme="minorHAnsi" w:cstheme="minorHAnsi"/>
          <w:i/>
          <w:sz w:val="20"/>
        </w:rPr>
      </w:pPr>
      <w:r w:rsidRPr="00EC158B">
        <w:rPr>
          <w:rFonts w:asciiTheme="minorHAnsi" w:hAnsiTheme="minorHAnsi" w:cstheme="minorHAnsi"/>
          <w:i/>
          <w:sz w:val="20"/>
        </w:rPr>
        <w:t xml:space="preserve"> </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873080F" w14:textId="07A0A584" w:rsidR="00C4177B" w:rsidRDefault="00C54EE7"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r w:rsidR="001B2F2D">
        <w:rPr>
          <w:rFonts w:asciiTheme="minorHAnsi" w:hAnsiTheme="minorHAnsi" w:cstheme="minorHAnsi"/>
          <w:i/>
          <w:sz w:val="20"/>
        </w:rPr>
        <w:t>TBD</w:t>
      </w:r>
    </w:p>
    <w:p w14:paraId="70092480"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29CA48D9" w14:textId="77777777"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50597A88" w14:textId="0E9DD055" w:rsidR="00C4177B"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r w:rsidR="001B2F2D">
        <w:rPr>
          <w:rFonts w:asciiTheme="minorHAnsi" w:hAnsiTheme="minorHAnsi" w:cstheme="minorHAnsi"/>
          <w:i/>
          <w:sz w:val="20"/>
        </w:rPr>
        <w:t>TBD</w:t>
      </w:r>
    </w:p>
    <w:p w14:paraId="13BE9B1C"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125143A3"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529C7C1C" w14:textId="0CBD77A5" w:rsidR="000033AA"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r w:rsidR="001B2F2D">
        <w:rPr>
          <w:rFonts w:asciiTheme="minorHAnsi" w:hAnsiTheme="minorHAnsi" w:cstheme="minorHAnsi"/>
          <w:i/>
          <w:sz w:val="20"/>
        </w:rPr>
        <w:t>TBD</w:t>
      </w:r>
    </w:p>
    <w:p w14:paraId="58522B57" w14:textId="77777777" w:rsidR="00570F30" w:rsidRPr="00927DC6" w:rsidRDefault="00570F30" w:rsidP="00846E22">
      <w:pPr>
        <w:pStyle w:val="ListParagraph"/>
        <w:numPr>
          <w:ilvl w:val="0"/>
          <w:numId w:val="21"/>
        </w:numPr>
        <w:spacing w:before="120" w:after="120"/>
        <w:ind w:left="1260"/>
        <w:rPr>
          <w:rFonts w:asciiTheme="minorHAnsi" w:hAnsiTheme="minorHAnsi" w:cstheme="minorHAnsi"/>
          <w:i/>
          <w:sz w:val="20"/>
        </w:rPr>
      </w:pPr>
    </w:p>
    <w:p w14:paraId="63559B65"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66375605" w14:textId="39962869" w:rsidR="00927DC6" w:rsidRDefault="00570210"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r w:rsidR="001B2F2D">
        <w:rPr>
          <w:rFonts w:asciiTheme="minorHAnsi" w:hAnsiTheme="minorHAnsi" w:cstheme="minorHAnsi"/>
          <w:i/>
          <w:sz w:val="20"/>
        </w:rPr>
        <w:t>TBD</w:t>
      </w:r>
    </w:p>
    <w:p w14:paraId="73EBDFF8" w14:textId="77777777" w:rsidR="00927DC6" w:rsidRPr="00927DC6" w:rsidRDefault="00927DC6" w:rsidP="00846E22">
      <w:pPr>
        <w:pStyle w:val="ListParagraph"/>
        <w:numPr>
          <w:ilvl w:val="0"/>
          <w:numId w:val="21"/>
        </w:numPr>
        <w:spacing w:before="120" w:after="120"/>
        <w:ind w:left="1260"/>
        <w:rPr>
          <w:rFonts w:asciiTheme="minorHAnsi" w:hAnsiTheme="minorHAnsi" w:cstheme="minorHAnsi"/>
          <w:i/>
          <w:sz w:val="20"/>
        </w:rPr>
      </w:pP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lastRenderedPageBreak/>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2555A8CD" w:rsidR="00B15A09" w:rsidRPr="00051BA5" w:rsidRDefault="00E37567" w:rsidP="00051BA5">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72F87C9" w14:textId="77777777" w:rsidR="00001542" w:rsidRDefault="00001542">
      <w:pPr>
        <w:rPr>
          <w:rFonts w:asciiTheme="minorHAnsi" w:hAnsiTheme="minorHAnsi" w:cstheme="minorHAnsi"/>
          <w:sz w:val="20"/>
        </w:rPr>
        <w:sectPr w:rsidR="00001542" w:rsidSect="003B3C0B">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6"/>
          <w:type w:val="continuous"/>
          <w:pgSz w:w="12240" w:h="15840"/>
          <w:pgMar w:top="1440" w:right="1440" w:bottom="1440" w:left="1440" w:header="720" w:footer="720" w:gutter="0"/>
          <w:pgNumType w:start="1"/>
          <w:cols w:space="720"/>
          <w:docGrid w:linePitch="360"/>
        </w:sect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38D98B24"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FAA2388" w14:textId="6EB97368"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r w:rsidR="00780F84">
        <w:rPr>
          <w:rFonts w:asciiTheme="minorHAnsi" w:hAnsiTheme="minorHAnsi" w:cstheme="minorHAnsi"/>
          <w:bCs/>
          <w:i/>
          <w:sz w:val="20"/>
          <w:lang w:bidi="en-US"/>
        </w:rPr>
        <w:t>TBD</w:t>
      </w:r>
    </w:p>
    <w:p w14:paraId="2D21F698"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AFDE510" w14:textId="77777777" w:rsidR="00604041" w:rsidRPr="00604041" w:rsidRDefault="00270F4F" w:rsidP="00940833">
      <w:pPr>
        <w:numPr>
          <w:ilvl w:val="1"/>
          <w:numId w:val="30"/>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940833">
      <w:pPr>
        <w:numPr>
          <w:ilvl w:val="1"/>
          <w:numId w:val="31"/>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B130AC8" w14:textId="77777777" w:rsidR="0070078B" w:rsidRPr="00B962A6" w:rsidRDefault="00DC5733" w:rsidP="00B962A6">
      <w:pPr>
        <w:numPr>
          <w:ilvl w:val="0"/>
          <w:numId w:val="11"/>
        </w:numPr>
        <w:spacing w:before="120" w:after="120"/>
        <w:rPr>
          <w:rFonts w:asciiTheme="minorHAnsi" w:hAnsiTheme="minorHAnsi" w:cstheme="minorHAnsi"/>
          <w:b/>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940833">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940833">
      <w:pPr>
        <w:numPr>
          <w:ilvl w:val="1"/>
          <w:numId w:val="32"/>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w:t>
      </w:r>
      <w:bookmarkStart w:id="5" w:name="_GoBack"/>
      <w:bookmarkEnd w:id="5"/>
      <w:r w:rsidR="005B0639">
        <w:rPr>
          <w:sz w:val="20"/>
        </w:rPr>
        <w:t xml:space="preserv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940833" w:rsidRDefault="00FC1AEF" w:rsidP="00940833">
      <w:pPr>
        <w:pStyle w:val="ListParagraph"/>
        <w:numPr>
          <w:ilvl w:val="1"/>
          <w:numId w:val="33"/>
        </w:numPr>
        <w:spacing w:before="120" w:after="120"/>
        <w:rPr>
          <w:rFonts w:asciiTheme="minorHAnsi" w:hAnsiTheme="minorHAnsi" w:cstheme="minorHAnsi"/>
          <w:bCs/>
          <w:sz w:val="20"/>
        </w:rPr>
      </w:pPr>
      <w:r w:rsidRPr="00940833">
        <w:rPr>
          <w:rFonts w:asciiTheme="minorHAnsi" w:hAnsiTheme="minorHAnsi" w:cstheme="minorHAnsi"/>
          <w:bCs/>
          <w:sz w:val="20"/>
        </w:rPr>
        <w:t xml:space="preserve">Notwithstanding any provision in this Agreement to the contrary, payments to Contractor are contingent upon the timely and satisfactory performance of Contractor’s obligations under this Agreement.             </w:t>
      </w:r>
    </w:p>
    <w:p w14:paraId="4F3F9BBB" w14:textId="77777777" w:rsidR="002968EA" w:rsidRPr="00EC158B" w:rsidRDefault="002968EA" w:rsidP="00940833">
      <w:pPr>
        <w:numPr>
          <w:ilvl w:val="1"/>
          <w:numId w:val="34"/>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B962A6" w:rsidRDefault="0070078B" w:rsidP="00B962A6">
      <w:pPr>
        <w:numPr>
          <w:ilvl w:val="0"/>
          <w:numId w:val="11"/>
        </w:numPr>
        <w:spacing w:before="120" w:after="120"/>
        <w:rPr>
          <w:rFonts w:asciiTheme="minorHAnsi" w:hAnsiTheme="minorHAnsi" w:cstheme="minorHAnsi"/>
          <w:b/>
          <w:bCs/>
          <w:sz w:val="20"/>
        </w:rPr>
      </w:pPr>
      <w:r w:rsidRPr="00B962A6">
        <w:rPr>
          <w:rFonts w:asciiTheme="minorHAnsi" w:hAnsiTheme="minorHAnsi" w:cstheme="minorHAnsi"/>
          <w:b/>
          <w:bCs/>
          <w:sz w:val="20"/>
        </w:rPr>
        <w:t xml:space="preserve">Taxes.  Unless otherwise required by law, the </w:t>
      </w:r>
      <w:r w:rsidR="00323CD0" w:rsidRPr="00B962A6">
        <w:rPr>
          <w:rFonts w:asciiTheme="minorHAnsi" w:hAnsiTheme="minorHAnsi" w:cstheme="minorHAnsi"/>
          <w:b/>
          <w:bCs/>
          <w:sz w:val="20"/>
        </w:rPr>
        <w:t>JBE</w:t>
      </w:r>
      <w:r w:rsidRPr="00B962A6">
        <w:rPr>
          <w:rFonts w:asciiTheme="minorHAnsi" w:hAnsiTheme="minorHAnsi" w:cstheme="minorHAnsi"/>
          <w:b/>
          <w:bCs/>
          <w:sz w:val="20"/>
        </w:rPr>
        <w:t xml:space="preserve"> is exempt from federal excise taxes and no payment will be made for any personal property taxes levied on Contractor or on any taxes levied on employee wages. The </w:t>
      </w:r>
      <w:r w:rsidR="00323CD0" w:rsidRPr="00B962A6">
        <w:rPr>
          <w:rFonts w:asciiTheme="minorHAnsi" w:hAnsiTheme="minorHAnsi" w:cstheme="minorHAnsi"/>
          <w:b/>
          <w:bCs/>
          <w:sz w:val="20"/>
        </w:rPr>
        <w:t>JBE</w:t>
      </w:r>
      <w:r w:rsidRPr="00B962A6">
        <w:rPr>
          <w:rFonts w:asciiTheme="minorHAnsi" w:hAnsiTheme="minorHAnsi" w:cstheme="minorHAnsi"/>
          <w:b/>
          <w:bCs/>
          <w:sz w:val="20"/>
        </w:rPr>
        <w:t xml:space="preserve"> shall only pay for any state or local sales, service, use, or similar taxes imposed on the Services rendered or equipment, parts or software supplied to the </w:t>
      </w:r>
      <w:r w:rsidR="00323CD0" w:rsidRPr="00B962A6">
        <w:rPr>
          <w:rFonts w:asciiTheme="minorHAnsi" w:hAnsiTheme="minorHAnsi" w:cstheme="minorHAnsi"/>
          <w:b/>
          <w:bCs/>
          <w:sz w:val="20"/>
        </w:rPr>
        <w:t>JBE</w:t>
      </w:r>
      <w:r w:rsidRPr="00B962A6">
        <w:rPr>
          <w:rFonts w:asciiTheme="minorHAnsi" w:hAnsiTheme="minorHAnsi" w:cstheme="minorHAnsi"/>
          <w:b/>
          <w:bCs/>
          <w:sz w:val="20"/>
        </w:rPr>
        <w:t xml:space="preserve"> pursuant to this Agreement.</w:t>
      </w:r>
    </w:p>
    <w:p w14:paraId="5D7D339A" w14:textId="156ED65C" w:rsidR="00270F4F" w:rsidRPr="00041323" w:rsidRDefault="00270F4F" w:rsidP="00B962A6">
      <w:pPr>
        <w:spacing w:before="120" w:after="120"/>
        <w:ind w:left="360"/>
        <w:rPr>
          <w:b/>
          <w:sz w:val="20"/>
        </w:rPr>
      </w:pP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7"/>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w:t>
      </w:r>
      <w:proofErr w:type="gramStart"/>
      <w:r w:rsidR="00E6137A" w:rsidRPr="00E6137A">
        <w:rPr>
          <w:rFonts w:asciiTheme="minorHAnsi" w:hAnsiTheme="minorHAnsi" w:cstheme="minorHAnsi"/>
          <w:bCs/>
          <w:sz w:val="20"/>
        </w:rPr>
        <w:t>sufficient</w:t>
      </w:r>
      <w:proofErr w:type="gramEnd"/>
      <w:r w:rsidR="00E6137A" w:rsidRPr="00E6137A">
        <w:rPr>
          <w:rFonts w:asciiTheme="minorHAnsi" w:hAnsiTheme="minorHAnsi" w:cstheme="minorHAnsi"/>
          <w:bCs/>
          <w:sz w:val="20"/>
        </w:rPr>
        <w:t xml:space="preserve">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w:t>
      </w:r>
      <w:proofErr w:type="gramStart"/>
      <w:r w:rsidR="00023CC5" w:rsidRPr="00EC158B">
        <w:rPr>
          <w:rFonts w:asciiTheme="minorHAnsi" w:hAnsiTheme="minorHAnsi" w:cstheme="minorHAnsi"/>
          <w:bCs/>
          <w:sz w:val="20"/>
        </w:rPr>
        <w:t>becomes</w:t>
      </w:r>
      <w:proofErr w:type="gramEnd"/>
      <w:r w:rsidR="00023CC5" w:rsidRPr="00EC158B">
        <w:rPr>
          <w:rFonts w:asciiTheme="minorHAnsi" w:hAnsiTheme="minorHAnsi" w:cstheme="minorHAnsi"/>
          <w:bCs/>
          <w:sz w:val="20"/>
        </w:rPr>
        <w:t xml:space="preserve">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6"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6"/>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A439B97"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w:t>
      </w:r>
      <w:proofErr w:type="gramStart"/>
      <w:r w:rsidR="008D5F42">
        <w:rPr>
          <w:rFonts w:asciiTheme="minorHAnsi" w:hAnsiTheme="minorHAnsi" w:cstheme="minorHAnsi"/>
          <w:sz w:val="20"/>
        </w:rPr>
        <w:t>in the event that</w:t>
      </w:r>
      <w:proofErr w:type="gramEnd"/>
      <w:r w:rsidR="008D5F42">
        <w:rPr>
          <w:rFonts w:asciiTheme="minorHAnsi" w:hAnsiTheme="minorHAnsi" w:cstheme="minorHAnsi"/>
          <w:sz w:val="20"/>
        </w:rPr>
        <w:t xml:space="preserve">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77777777"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w:t>
      </w:r>
      <w:proofErr w:type="gramStart"/>
      <w:r w:rsidR="000B53FC" w:rsidRPr="000B53FC">
        <w:rPr>
          <w:rFonts w:asciiTheme="minorHAnsi" w:hAnsiTheme="minorHAnsi" w:cstheme="minorHAnsi"/>
          <w:bCs/>
          <w:sz w:val="20"/>
        </w:rPr>
        <w:t>sufficient</w:t>
      </w:r>
      <w:proofErr w:type="gramEnd"/>
      <w:r w:rsidR="000B53FC" w:rsidRPr="000B53FC">
        <w:rPr>
          <w:rFonts w:asciiTheme="minorHAnsi" w:hAnsiTheme="minorHAnsi" w:cstheme="minorHAnsi"/>
          <w:bCs/>
          <w:sz w:val="20"/>
        </w:rPr>
        <w:t xml:space="preserve">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w:t>
      </w:r>
      <w:r w:rsidRPr="00B52602">
        <w:rPr>
          <w:rFonts w:asciiTheme="minorHAnsi" w:hAnsiTheme="minorHAnsi" w:cstheme="minorHAnsi"/>
          <w:bCs/>
          <w:sz w:val="20"/>
        </w:rPr>
        <w:lastRenderedPageBreak/>
        <w:t xml:space="preserve">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w:t>
      </w:r>
      <w:proofErr w:type="gramStart"/>
      <w:r w:rsidRPr="00D662AB">
        <w:rPr>
          <w:rFonts w:asciiTheme="minorHAnsi" w:hAnsiTheme="minorHAnsi" w:cstheme="minorHAnsi"/>
          <w:sz w:val="20"/>
        </w:rPr>
        <w:t>sufficient</w:t>
      </w:r>
      <w:proofErr w:type="gramEnd"/>
      <w:r w:rsidRPr="00D662AB">
        <w:rPr>
          <w:rFonts w:asciiTheme="minorHAnsi" w:hAnsiTheme="minorHAnsi" w:cstheme="minorHAnsi"/>
          <w:sz w:val="20"/>
        </w:rPr>
        <w:t xml:space="preserve">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 xml:space="preserve">erm) all applicable state and federal laws relating to child </w:t>
      </w:r>
      <w:r w:rsidRPr="006A354E">
        <w:rPr>
          <w:rFonts w:asciiTheme="minorHAnsi" w:hAnsiTheme="minorHAnsi" w:cstheme="minorHAnsi"/>
          <w:bCs/>
          <w:sz w:val="20"/>
        </w:rPr>
        <w:lastRenderedPageBreak/>
        <w:t>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EADB9F6" w14:textId="30F3D9EC" w:rsidR="00E77106" w:rsidRPr="00BE1650" w:rsidRDefault="00A51A60" w:rsidP="00BE1650">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he parties mutually agree that if the Congress does not appropriate </w:t>
      </w:r>
      <w:proofErr w:type="gramStart"/>
      <w:r w:rsidR="00E77106" w:rsidRPr="002D7DFA">
        <w:rPr>
          <w:rFonts w:asciiTheme="minorHAnsi" w:hAnsiTheme="minorHAnsi" w:cstheme="minorHAnsi"/>
          <w:bCs/>
          <w:sz w:val="20"/>
        </w:rPr>
        <w:t>sufficient</w:t>
      </w:r>
      <w:proofErr w:type="gramEnd"/>
      <w:r w:rsidR="00E77106" w:rsidRPr="002D7DFA">
        <w:rPr>
          <w:rFonts w:asciiTheme="minorHAnsi" w:hAnsiTheme="minorHAnsi" w:cstheme="minorHAnsi"/>
          <w:bCs/>
          <w:sz w:val="20"/>
        </w:rPr>
        <w:t xml:space="preserve">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3DE16F1A"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xml:space="preserve">: (1) the total amount of money </w:t>
      </w:r>
      <w:r w:rsidR="00A2251F" w:rsidRPr="00A2251F">
        <w:rPr>
          <w:sz w:val="20"/>
        </w:rPr>
        <w:t xml:space="preserve">and percentage of work </w:t>
      </w:r>
      <w:r w:rsidR="00FB303F">
        <w:rPr>
          <w:sz w:val="20"/>
        </w:rPr>
        <w:t xml:space="preserve">that </w:t>
      </w:r>
      <w:r w:rsidR="00A2251F">
        <w:rPr>
          <w:sz w:val="20"/>
        </w:rPr>
        <w:t>C</w:t>
      </w:r>
      <w:r w:rsidR="00A2251F" w:rsidRPr="00A2251F">
        <w:rPr>
          <w:sz w:val="20"/>
        </w:rPr>
        <w:t>ontractor committed to provide to each DVBE subcontractor and the amount each DVBE</w:t>
      </w:r>
      <w:r w:rsidR="00A2251F" w:rsidRPr="00A2251F">
        <w:t xml:space="preserve"> </w:t>
      </w:r>
      <w:r w:rsidR="00120963">
        <w:rPr>
          <w:rFonts w:asciiTheme="minorHAnsi" w:hAnsiTheme="minorHAnsi" w:cstheme="minorHAnsi"/>
          <w:sz w:val="20"/>
        </w:rPr>
        <w:t>subc</w:t>
      </w:r>
      <w:r w:rsidR="00120963" w:rsidRPr="00174CAF">
        <w:rPr>
          <w:rFonts w:asciiTheme="minorHAnsi" w:hAnsiTheme="minorHAnsi" w:cstheme="minorHAnsi"/>
          <w:sz w:val="20"/>
        </w:rPr>
        <w:t xml:space="preserve">ontractor </w:t>
      </w:r>
      <w:r w:rsidR="00174CAF" w:rsidRPr="00174CAF">
        <w:rPr>
          <w:rFonts w:asciiTheme="minorHAnsi" w:hAnsiTheme="minorHAnsi" w:cstheme="minorHAnsi"/>
          <w:sz w:val="2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w:t>
      </w:r>
      <w:proofErr w:type="gramStart"/>
      <w:r w:rsidRPr="00A84B5B">
        <w:rPr>
          <w:rFonts w:asciiTheme="minorHAnsi" w:hAnsiTheme="minorHAnsi" w:cstheme="minorHAnsi"/>
          <w:sz w:val="20"/>
        </w:rPr>
        <w:t>tenders</w:t>
      </w:r>
      <w:proofErr w:type="gramEnd"/>
      <w:r w:rsidRPr="00A84B5B">
        <w:rPr>
          <w:rFonts w:asciiTheme="minorHAnsi" w:hAnsiTheme="minorHAnsi" w:cstheme="minorHAnsi"/>
          <w:sz w:val="20"/>
        </w:rPr>
        <w:t xml:space="preserve">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w:t>
      </w:r>
      <w:r w:rsidRPr="00A84B5B">
        <w:rPr>
          <w:rFonts w:asciiTheme="minorHAnsi" w:hAnsiTheme="minorHAnsi" w:cstheme="minorHAnsi"/>
          <w:sz w:val="20"/>
        </w:rPr>
        <w:lastRenderedPageBreak/>
        <w:t xml:space="preserve">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BEE8518" w14:textId="4F40894A" w:rsidR="00305C21" w:rsidRPr="00BE1650" w:rsidRDefault="006A354E" w:rsidP="00BE1650">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w:t>
      </w:r>
      <w:r w:rsidRPr="00C73594">
        <w:rPr>
          <w:rFonts w:asciiTheme="minorHAnsi" w:hAnsiTheme="minorHAnsi" w:cstheme="minorHAnsi"/>
          <w:bCs/>
          <w:sz w:val="20"/>
        </w:rPr>
        <w:lastRenderedPageBreak/>
        <w:t xml:space="preserve">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w:t>
      </w:r>
      <w:r w:rsidRPr="00A61016">
        <w:rPr>
          <w:rFonts w:asciiTheme="minorHAnsi" w:hAnsiTheme="minorHAnsi" w:cstheme="minorHAnsi"/>
          <w:bCs/>
          <w:sz w:val="20"/>
        </w:rPr>
        <w:lastRenderedPageBreak/>
        <w:t>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7363BC39" w14:textId="77777777" w:rsidR="00545ADE" w:rsidRDefault="00437785" w:rsidP="005C5777">
      <w:pPr>
        <w:pStyle w:val="BodyText"/>
        <w:spacing w:before="120" w:after="120" w:line="240" w:lineRule="auto"/>
        <w:rPr>
          <w:rFonts w:asciiTheme="minorHAnsi" w:hAnsiTheme="minorHAnsi" w:cstheme="minorHAnsi"/>
          <w:sz w:val="20"/>
        </w:rPr>
        <w:sectPr w:rsidR="00545ADE" w:rsidSect="008B493E">
          <w:footerReference w:type="default" r:id="rId20"/>
          <w:pgSz w:w="12240" w:h="15840"/>
          <w:pgMar w:top="1440" w:right="1440" w:bottom="1440" w:left="1440" w:header="720" w:footer="720" w:gutter="0"/>
          <w:cols w:space="720"/>
          <w:docGrid w:linePitch="360"/>
        </w:sect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B1DBCED" w14:textId="2718899B" w:rsidR="009C3D22" w:rsidRDefault="009C3D22" w:rsidP="005C5777">
      <w:pPr>
        <w:pStyle w:val="BodyText"/>
        <w:spacing w:before="120" w:after="120" w:line="240" w:lineRule="auto"/>
        <w:rPr>
          <w:rFonts w:asciiTheme="minorHAnsi" w:hAnsiTheme="minorHAnsi" w:cstheme="minorHAnsi"/>
          <w:sz w:val="20"/>
        </w:rPr>
      </w:pP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 xml:space="preserve">Contractor </w:t>
      </w:r>
      <w:proofErr w:type="gramStart"/>
      <w:r w:rsidR="00AC2E92">
        <w:rPr>
          <w:rFonts w:cs="Arial"/>
          <w:sz w:val="20"/>
        </w:rPr>
        <w:t>is</w:t>
      </w:r>
      <w:r w:rsidRPr="00C337CA">
        <w:rPr>
          <w:rFonts w:cs="Arial"/>
          <w:sz w:val="20"/>
        </w:rPr>
        <w:t xml:space="preserve"> in compliance with</w:t>
      </w:r>
      <w:proofErr w:type="gramEnd"/>
      <w:r w:rsidRPr="00C337CA">
        <w:rPr>
          <w:rFonts w:cs="Arial"/>
          <w:sz w:val="20"/>
        </w:rPr>
        <w:t xml:space="preserve"> the Unruh Civil Rights Act (Section 51 of the Civil Code);</w:t>
      </w:r>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w:t>
      </w:r>
      <w:proofErr w:type="gramStart"/>
      <w:r w:rsidR="00AC2E92">
        <w:rPr>
          <w:rFonts w:cs="Arial"/>
          <w:sz w:val="20"/>
        </w:rPr>
        <w:t xml:space="preserve">is </w:t>
      </w:r>
      <w:r w:rsidRPr="00C337CA">
        <w:rPr>
          <w:rFonts w:cs="Arial"/>
          <w:sz w:val="20"/>
        </w:rPr>
        <w:t>in compliance with</w:t>
      </w:r>
      <w:proofErr w:type="gramEnd"/>
      <w:r w:rsidRPr="00C337CA">
        <w:rPr>
          <w:rFonts w:cs="Arial"/>
          <w:sz w:val="20"/>
        </w:rPr>
        <w:t xml:space="preserve"> the California Fair Employment and Housing Act (Chapter 7 (commencing with Section 12960) of Part 2.8 of Division 3 of the Title 2 of the Government Code);</w:t>
      </w:r>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300C1" w14:textId="77777777" w:rsidR="004C5672" w:rsidRDefault="004C5672" w:rsidP="00437785">
      <w:r>
        <w:separator/>
      </w:r>
    </w:p>
  </w:endnote>
  <w:endnote w:type="continuationSeparator" w:id="0">
    <w:p w14:paraId="148A6E81" w14:textId="77777777" w:rsidR="004C5672" w:rsidRDefault="004C5672"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D1AD" w14:textId="33F1AFBC"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p>
  <w:p w14:paraId="12629BF0" w14:textId="18CDB800" w:rsidR="003B4F33" w:rsidRDefault="00545ADE" w:rsidP="00545ADE">
    <w:pPr>
      <w:pStyle w:val="Footer"/>
      <w:ind w:right="360"/>
      <w:jc w:val="right"/>
    </w:pPr>
    <w:r>
      <w:t>D-1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66157" w14:textId="77777777" w:rsidR="00545ADE" w:rsidRDefault="00545ADE" w:rsidP="00896EE8">
    <w:pPr>
      <w:pStyle w:val="Footer"/>
      <w:jc w:val="right"/>
    </w:pPr>
    <w:r>
      <w:rPr>
        <w:sz w:val="16"/>
        <w:szCs w:val="16"/>
      </w:rPr>
      <w:t>rev Dec. 2019</w:t>
    </w:r>
    <w:r>
      <w:rPr>
        <w:b/>
        <w:sz w:val="16"/>
        <w:szCs w:val="16"/>
      </w:rPr>
      <w:tab/>
    </w:r>
    <w:r>
      <w:rPr>
        <w:b/>
        <w:sz w:val="16"/>
        <w:szCs w:val="16"/>
      </w:rPr>
      <w:tab/>
    </w:r>
  </w:p>
  <w:p w14:paraId="1C80FB35" w14:textId="64859CB8" w:rsidR="00545ADE" w:rsidRDefault="00545ADE" w:rsidP="00545ADE">
    <w:pPr>
      <w:pStyle w:val="Footer"/>
      <w:ind w:right="360"/>
      <w:jc w:val="right"/>
    </w:pPr>
    <w:r>
      <w:t>E-1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D30BF" w14:textId="20A19DC5" w:rsidR="008953BE" w:rsidRPr="008953BE" w:rsidRDefault="008953BE">
    <w:pPr>
      <w:pStyle w:val="Footer"/>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C95F" w14:textId="06E2F1FA" w:rsidR="00001542" w:rsidRDefault="00001542"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A503" w14:textId="5F0AF708" w:rsidR="00001542" w:rsidRPr="008953BE" w:rsidRDefault="00001542" w:rsidP="00051BA5">
    <w:pPr>
      <w:pStyle w:val="Footer"/>
      <w:jc w:val="right"/>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8407" w14:textId="1740CD86" w:rsidR="00896EE8" w:rsidRDefault="00896EE8"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9529" w14:textId="77777777"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FA65" w14:textId="2D4BD477"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2721" w14:textId="1891ECFB"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DF06F" w14:textId="77777777" w:rsidR="004C5672" w:rsidRDefault="004C5672" w:rsidP="00437785">
      <w:r>
        <w:separator/>
      </w:r>
    </w:p>
  </w:footnote>
  <w:footnote w:type="continuationSeparator" w:id="0">
    <w:p w14:paraId="71EF3246" w14:textId="77777777" w:rsidR="004C5672" w:rsidRDefault="004C5672"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C78F" w14:textId="77777777" w:rsidR="003B4F33" w:rsidRPr="003E52BA" w:rsidRDefault="003B4F33" w:rsidP="009263F4">
    <w:pPr>
      <w:ind w:left="-86"/>
      <w:rPr>
        <w:rFonts w:asciiTheme="minorHAnsi" w:eastAsia="Times New Roman" w:hAnsiTheme="minorHAnsi" w:cstheme="minorHAnsi"/>
        <w:i/>
        <w:sz w:val="16"/>
        <w:szCs w:val="16"/>
      </w:rPr>
    </w:pPr>
    <w:bookmarkStart w:id="0" w:name="_Hlk66180498"/>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bookmarkEnd w:id="0"/>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9C91F" w14:textId="77777777" w:rsidR="00B96BF8" w:rsidRPr="00B96BF8" w:rsidRDefault="00B96BF8" w:rsidP="00B96BF8">
    <w:pPr>
      <w:ind w:left="-86"/>
      <w:rPr>
        <w:rFonts w:asciiTheme="minorHAnsi" w:eastAsia="Times New Roman" w:hAnsiTheme="minorHAnsi" w:cstheme="minorHAnsi"/>
        <w:i/>
        <w:sz w:val="16"/>
        <w:szCs w:val="16"/>
      </w:rPr>
    </w:pPr>
    <w:r w:rsidRPr="00B96BF8">
      <w:rPr>
        <w:rFonts w:asciiTheme="minorHAnsi" w:eastAsia="Times New Roman" w:hAnsiTheme="minorHAnsi" w:cstheme="minorHAnsi"/>
        <w:i/>
        <w:sz w:val="16"/>
        <w:szCs w:val="16"/>
      </w:rPr>
      <w:t>RFP Title:    Interdisciplinary Education for Juvenile Court Stakeholders on Legal and Emotional Permanence</w:t>
    </w:r>
  </w:p>
  <w:p w14:paraId="1D459736" w14:textId="77777777" w:rsidR="00B96BF8" w:rsidRPr="00B96BF8" w:rsidRDefault="00B96BF8" w:rsidP="00B96BF8">
    <w:pPr>
      <w:ind w:left="-86"/>
      <w:rPr>
        <w:rFonts w:asciiTheme="minorHAnsi" w:eastAsia="Times New Roman" w:hAnsiTheme="minorHAnsi" w:cstheme="minorHAnsi"/>
        <w:i/>
        <w:sz w:val="16"/>
        <w:szCs w:val="16"/>
      </w:rPr>
    </w:pPr>
    <w:r w:rsidRPr="00B96BF8">
      <w:rPr>
        <w:rFonts w:asciiTheme="minorHAnsi" w:eastAsia="Times New Roman" w:hAnsiTheme="minorHAnsi" w:cstheme="minorHAnsi"/>
        <w:i/>
        <w:sz w:val="16"/>
        <w:szCs w:val="16"/>
      </w:rPr>
      <w:t>RFP Number:   CFCC-2021-21-DM</w:t>
    </w:r>
  </w:p>
  <w:p w14:paraId="6A8802E7" w14:textId="128DBE6D" w:rsidR="003B4F33" w:rsidRPr="00B96BF8" w:rsidRDefault="00B96BF8" w:rsidP="00B96BF8">
    <w:pPr>
      <w:ind w:left="-86"/>
      <w:jc w:val="center"/>
      <w:rPr>
        <w:rFonts w:asciiTheme="minorHAnsi" w:eastAsia="Times New Roman" w:hAnsiTheme="minorHAnsi" w:cstheme="minorHAnsi"/>
        <w:iCs/>
        <w:szCs w:val="24"/>
      </w:rPr>
    </w:pPr>
    <w:r w:rsidRPr="00B96BF8">
      <w:rPr>
        <w:rFonts w:asciiTheme="minorHAnsi" w:eastAsia="Times New Roman" w:hAnsiTheme="minorHAnsi" w:cstheme="minorHAnsi"/>
        <w:iCs/>
        <w:szCs w:val="24"/>
      </w:rPr>
      <w:t>Attachment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9A0CD" w14:textId="77777777" w:rsidR="00051BA5" w:rsidRPr="003E52BA" w:rsidRDefault="00051BA5" w:rsidP="00051BA5">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717A7F5C" w14:textId="77777777" w:rsidR="00051BA5" w:rsidRPr="003B3C0B" w:rsidRDefault="00051BA5"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4483CB7"/>
    <w:multiLevelType w:val="multilevel"/>
    <w:tmpl w:val="DA44E6BE"/>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none"/>
      <w:lvlText w:val="2.1"/>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55877511"/>
    <w:multiLevelType w:val="multilevel"/>
    <w:tmpl w:val="2528CB18"/>
    <w:numStyleLink w:val="MOUList"/>
  </w:abstractNum>
  <w:abstractNum w:abstractNumId="2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5ECC13F2"/>
    <w:multiLevelType w:val="multilevel"/>
    <w:tmpl w:val="1E68DEF2"/>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none"/>
      <w:lvlText w:val="3.1"/>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29" w15:restartNumberingAfterBreak="0">
    <w:nsid w:val="76166BFA"/>
    <w:multiLevelType w:val="multilevel"/>
    <w:tmpl w:val="19540930"/>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none"/>
      <w:lvlText w:val="3.3"/>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7"/>
  </w:num>
  <w:num w:numId="2">
    <w:abstractNumId w:val="5"/>
  </w:num>
  <w:num w:numId="3">
    <w:abstractNumId w:val="23"/>
  </w:num>
  <w:num w:numId="4">
    <w:abstractNumId w:val="10"/>
  </w:num>
  <w:num w:numId="5">
    <w:abstractNumId w:val="6"/>
  </w:num>
  <w:num w:numId="6">
    <w:abstractNumId w:val="4"/>
  </w:num>
  <w:num w:numId="7">
    <w:abstractNumId w:val="14"/>
  </w:num>
  <w:num w:numId="8">
    <w:abstractNumId w:val="15"/>
  </w:num>
  <w:num w:numId="9">
    <w:abstractNumId w:val="3"/>
  </w:num>
  <w:num w:numId="10">
    <w:abstractNumId w:val="18"/>
  </w:num>
  <w:num w:numId="11">
    <w:abstractNumId w:val="2"/>
  </w:num>
  <w:num w:numId="12">
    <w:abstractNumId w:val="21"/>
  </w:num>
  <w:num w:numId="13">
    <w:abstractNumId w:val="25"/>
  </w:num>
  <w:num w:numId="14">
    <w:abstractNumId w:val="24"/>
  </w:num>
  <w:num w:numId="15">
    <w:abstractNumId w:val="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2"/>
  </w:num>
  <w:num w:numId="21">
    <w:abstractNumId w:val="11"/>
  </w:num>
  <w:num w:numId="22">
    <w:abstractNumId w:val="8"/>
  </w:num>
  <w:num w:numId="23">
    <w:abstractNumId w:val="13"/>
  </w:num>
  <w:num w:numId="24">
    <w:abstractNumId w:val="9"/>
  </w:num>
  <w:num w:numId="25">
    <w:abstractNumId w:val="26"/>
  </w:num>
  <w:num w:numId="26">
    <w:abstractNumId w:val="17"/>
  </w:num>
  <w:num w:numId="27">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8"/>
  </w:num>
  <w:num w:numId="29">
    <w:abstractNumId w:val="27"/>
  </w:num>
  <w:num w:numId="30">
    <w:abstractNumId w:val="13"/>
    <w:lvlOverride w:ilvl="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Override>
    <w:lvlOverride w:ilvl="1">
      <w:lvl w:ilvl="1">
        <w:start w:val="1"/>
        <w:numFmt w:val="none"/>
        <w:lvlText w:val="2.2"/>
        <w:lvlJc w:val="left"/>
        <w:pPr>
          <w:tabs>
            <w:tab w:val="num" w:pos="936"/>
          </w:tabs>
          <w:ind w:left="936" w:hanging="576"/>
        </w:pPr>
        <w:rPr>
          <w:rFonts w:asciiTheme="minorHAnsi" w:hAnsiTheme="minorHAnsi" w:cstheme="minorHAnsi" w:hint="default"/>
          <w:b/>
          <w:i w:val="0"/>
          <w:sz w:val="20"/>
        </w:rPr>
      </w:lvl>
    </w:lvlOverride>
    <w:lvlOverride w:ilvl="2">
      <w:lvl w:ilvl="2">
        <w:start w:val="1"/>
        <w:numFmt w:val="upperLetter"/>
        <w:lvlText w:val="(%3)"/>
        <w:lvlJc w:val="left"/>
        <w:pPr>
          <w:tabs>
            <w:tab w:val="num" w:pos="1368"/>
          </w:tabs>
          <w:ind w:left="1368" w:hanging="432"/>
        </w:pPr>
        <w:rPr>
          <w:rFonts w:ascii="Times New Roman" w:hAnsi="Times New Roman" w:hint="default"/>
          <w:b/>
          <w:i w:val="0"/>
        </w:rPr>
      </w:lvl>
    </w:lvlOverride>
    <w:lvlOverride w:ilvl="3">
      <w:lvl w:ilvl="3">
        <w:start w:val="1"/>
        <w:numFmt w:val="decimal"/>
        <w:lvlText w:val="(%4)"/>
        <w:lvlJc w:val="left"/>
        <w:pPr>
          <w:tabs>
            <w:tab w:val="num" w:pos="1872"/>
          </w:tabs>
          <w:ind w:left="1872" w:hanging="504"/>
        </w:pPr>
        <w:rPr>
          <w:rFonts w:hint="default"/>
          <w:b/>
          <w:i w:val="0"/>
        </w:rPr>
      </w:lvl>
    </w:lvlOverride>
    <w:lvlOverride w:ilvl="4">
      <w:lvl w:ilvl="4">
        <w:start w:val="1"/>
        <w:numFmt w:val="lowerLetter"/>
        <w:lvlText w:val="(%5)"/>
        <w:lvlJc w:val="left"/>
        <w:pPr>
          <w:tabs>
            <w:tab w:val="num" w:pos="2232"/>
          </w:tabs>
          <w:ind w:left="2232" w:hanging="360"/>
        </w:pPr>
        <w:rPr>
          <w:rFonts w:hint="default"/>
          <w:b/>
          <w:i w:val="0"/>
        </w:rPr>
      </w:lvl>
    </w:lvlOverride>
    <w:lvlOverride w:ilvl="5">
      <w:lvl w:ilvl="5">
        <w:start w:val="1"/>
        <w:numFmt w:val="lowerRoman"/>
        <w:lvlText w:val="(%6)"/>
        <w:lvlJc w:val="left"/>
        <w:pPr>
          <w:tabs>
            <w:tab w:val="num" w:pos="2952"/>
          </w:tabs>
          <w:ind w:left="2808" w:hanging="576"/>
        </w:pPr>
        <w:rPr>
          <w:rFonts w:hint="default"/>
          <w:b/>
          <w:i w:val="0"/>
        </w:rPr>
      </w:lvl>
    </w:lvlOverride>
    <w:lvlOverride w:ilvl="6">
      <w:lvl w:ilvl="6">
        <w:start w:val="1"/>
        <w:numFmt w:val="bullet"/>
        <w:lvlText w:val=""/>
        <w:lvlJc w:val="left"/>
        <w:pPr>
          <w:tabs>
            <w:tab w:val="num" w:pos="3168"/>
          </w:tabs>
          <w:ind w:left="3168" w:hanging="360"/>
        </w:pPr>
        <w:rPr>
          <w:rFonts w:ascii="Wingdings" w:hAnsi="Wingdings" w:hint="default"/>
          <w:b w:val="0"/>
          <w:i w:val="0"/>
        </w:rPr>
      </w:lvl>
    </w:lvlOverride>
    <w:lvlOverride w:ilvl="7">
      <w:lvl w:ilvl="7">
        <w:start w:val="1"/>
        <w:numFmt w:val="none"/>
        <w:lvlText w:val=""/>
        <w:lvlJc w:val="left"/>
        <w:pPr>
          <w:tabs>
            <w:tab w:val="num" w:pos="3744"/>
          </w:tabs>
          <w:ind w:left="3744" w:hanging="1224"/>
        </w:pPr>
        <w:rPr>
          <w:rFonts w:hint="default"/>
        </w:rPr>
      </w:lvl>
    </w:lvlOverride>
    <w:lvlOverride w:ilvl="8">
      <w:lvl w:ilvl="8">
        <w:start w:val="1"/>
        <w:numFmt w:val="none"/>
        <w:lvlText w:val=""/>
        <w:lvlJc w:val="left"/>
        <w:pPr>
          <w:tabs>
            <w:tab w:val="num" w:pos="4320"/>
          </w:tabs>
          <w:ind w:left="4320" w:hanging="1440"/>
        </w:pPr>
        <w:rPr>
          <w:rFonts w:hint="default"/>
        </w:rPr>
      </w:lvl>
    </w:lvlOverride>
  </w:num>
  <w:num w:numId="31">
    <w:abstractNumId w:val="13"/>
    <w:lvlOverride w:ilvl="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Override>
    <w:lvlOverride w:ilvl="1">
      <w:lvl w:ilvl="1">
        <w:start w:val="1"/>
        <w:numFmt w:val="none"/>
        <w:lvlText w:val="2.3"/>
        <w:lvlJc w:val="left"/>
        <w:pPr>
          <w:tabs>
            <w:tab w:val="num" w:pos="936"/>
          </w:tabs>
          <w:ind w:left="936" w:hanging="576"/>
        </w:pPr>
        <w:rPr>
          <w:rFonts w:asciiTheme="minorHAnsi" w:hAnsiTheme="minorHAnsi" w:cstheme="minorHAnsi" w:hint="default"/>
          <w:b/>
          <w:i w:val="0"/>
          <w:sz w:val="20"/>
        </w:rPr>
      </w:lvl>
    </w:lvlOverride>
    <w:lvlOverride w:ilvl="2">
      <w:lvl w:ilvl="2">
        <w:start w:val="1"/>
        <w:numFmt w:val="upperLetter"/>
        <w:lvlText w:val="(%3)"/>
        <w:lvlJc w:val="left"/>
        <w:pPr>
          <w:tabs>
            <w:tab w:val="num" w:pos="1368"/>
          </w:tabs>
          <w:ind w:left="1368" w:hanging="432"/>
        </w:pPr>
        <w:rPr>
          <w:rFonts w:ascii="Times New Roman" w:hAnsi="Times New Roman" w:hint="default"/>
          <w:b/>
          <w:i w:val="0"/>
        </w:rPr>
      </w:lvl>
    </w:lvlOverride>
    <w:lvlOverride w:ilvl="3">
      <w:lvl w:ilvl="3">
        <w:start w:val="1"/>
        <w:numFmt w:val="decimal"/>
        <w:lvlText w:val="(%4)"/>
        <w:lvlJc w:val="left"/>
        <w:pPr>
          <w:tabs>
            <w:tab w:val="num" w:pos="1872"/>
          </w:tabs>
          <w:ind w:left="1872" w:hanging="504"/>
        </w:pPr>
        <w:rPr>
          <w:rFonts w:hint="default"/>
          <w:b/>
          <w:i w:val="0"/>
        </w:rPr>
      </w:lvl>
    </w:lvlOverride>
    <w:lvlOverride w:ilvl="4">
      <w:lvl w:ilvl="4">
        <w:start w:val="1"/>
        <w:numFmt w:val="lowerLetter"/>
        <w:lvlText w:val="(%5)"/>
        <w:lvlJc w:val="left"/>
        <w:pPr>
          <w:tabs>
            <w:tab w:val="num" w:pos="2232"/>
          </w:tabs>
          <w:ind w:left="2232" w:hanging="360"/>
        </w:pPr>
        <w:rPr>
          <w:rFonts w:hint="default"/>
          <w:b/>
          <w:i w:val="0"/>
        </w:rPr>
      </w:lvl>
    </w:lvlOverride>
    <w:lvlOverride w:ilvl="5">
      <w:lvl w:ilvl="5">
        <w:start w:val="1"/>
        <w:numFmt w:val="lowerRoman"/>
        <w:lvlText w:val="(%6)"/>
        <w:lvlJc w:val="left"/>
        <w:pPr>
          <w:tabs>
            <w:tab w:val="num" w:pos="2952"/>
          </w:tabs>
          <w:ind w:left="2808" w:hanging="576"/>
        </w:pPr>
        <w:rPr>
          <w:rFonts w:hint="default"/>
          <w:b/>
          <w:i w:val="0"/>
        </w:rPr>
      </w:lvl>
    </w:lvlOverride>
    <w:lvlOverride w:ilvl="6">
      <w:lvl w:ilvl="6">
        <w:start w:val="1"/>
        <w:numFmt w:val="bullet"/>
        <w:lvlText w:val=""/>
        <w:lvlJc w:val="left"/>
        <w:pPr>
          <w:tabs>
            <w:tab w:val="num" w:pos="3168"/>
          </w:tabs>
          <w:ind w:left="3168" w:hanging="360"/>
        </w:pPr>
        <w:rPr>
          <w:rFonts w:ascii="Wingdings" w:hAnsi="Wingdings" w:hint="default"/>
          <w:b w:val="0"/>
          <w:i w:val="0"/>
        </w:rPr>
      </w:lvl>
    </w:lvlOverride>
    <w:lvlOverride w:ilvl="7">
      <w:lvl w:ilvl="7">
        <w:start w:val="1"/>
        <w:numFmt w:val="none"/>
        <w:lvlText w:val=""/>
        <w:lvlJc w:val="left"/>
        <w:pPr>
          <w:tabs>
            <w:tab w:val="num" w:pos="3744"/>
          </w:tabs>
          <w:ind w:left="3744" w:hanging="1224"/>
        </w:pPr>
        <w:rPr>
          <w:rFonts w:hint="default"/>
        </w:rPr>
      </w:lvl>
    </w:lvlOverride>
    <w:lvlOverride w:ilvl="8">
      <w:lvl w:ilvl="8">
        <w:start w:val="1"/>
        <w:numFmt w:val="none"/>
        <w:lvlText w:val=""/>
        <w:lvlJc w:val="left"/>
        <w:pPr>
          <w:tabs>
            <w:tab w:val="num" w:pos="4320"/>
          </w:tabs>
          <w:ind w:left="4320" w:hanging="1440"/>
        </w:pPr>
        <w:rPr>
          <w:rFonts w:hint="default"/>
        </w:rPr>
      </w:lvl>
    </w:lvlOverride>
  </w:num>
  <w:num w:numId="32">
    <w:abstractNumId w:val="25"/>
    <w:lvlOverride w:ilvl="0">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Override>
    <w:lvlOverride w:ilvl="1">
      <w:lvl w:ilvl="1">
        <w:start w:val="1"/>
        <w:numFmt w:val="none"/>
        <w:lvlText w:val="3.2"/>
        <w:lvlJc w:val="left"/>
        <w:pPr>
          <w:tabs>
            <w:tab w:val="num" w:pos="936"/>
          </w:tabs>
          <w:ind w:left="936" w:hanging="576"/>
        </w:pPr>
        <w:rPr>
          <w:rFonts w:ascii="Times New Roman Bold" w:hAnsi="Times New Roman Bold" w:cstheme="minorHAnsi" w:hint="default"/>
          <w:b/>
          <w:i w:val="0"/>
          <w:sz w:val="20"/>
        </w:rPr>
      </w:lvl>
    </w:lvlOverride>
    <w:lvlOverride w:ilvl="2">
      <w:lvl w:ilvl="2">
        <w:start w:val="1"/>
        <w:numFmt w:val="upperLetter"/>
        <w:lvlText w:val="(%3)"/>
        <w:lvlJc w:val="left"/>
        <w:pPr>
          <w:tabs>
            <w:tab w:val="num" w:pos="1368"/>
          </w:tabs>
          <w:ind w:left="1368" w:hanging="432"/>
        </w:pPr>
        <w:rPr>
          <w:rFonts w:ascii="Times New Roman" w:hAnsi="Times New Roman" w:hint="default"/>
          <w:b w:val="0"/>
          <w:i w:val="0"/>
        </w:rPr>
      </w:lvl>
    </w:lvlOverride>
    <w:lvlOverride w:ilvl="3">
      <w:lvl w:ilvl="3">
        <w:start w:val="1"/>
        <w:numFmt w:val="decimal"/>
        <w:lvlText w:val="(%4)"/>
        <w:lvlJc w:val="left"/>
        <w:pPr>
          <w:tabs>
            <w:tab w:val="num" w:pos="1872"/>
          </w:tabs>
          <w:ind w:left="1872" w:hanging="504"/>
        </w:pPr>
        <w:rPr>
          <w:rFonts w:hint="default"/>
          <w:b/>
          <w:i w:val="0"/>
        </w:rPr>
      </w:lvl>
    </w:lvlOverride>
    <w:lvlOverride w:ilvl="4">
      <w:lvl w:ilvl="4">
        <w:start w:val="1"/>
        <w:numFmt w:val="lowerLetter"/>
        <w:lvlText w:val="(%5)"/>
        <w:lvlJc w:val="left"/>
        <w:pPr>
          <w:tabs>
            <w:tab w:val="num" w:pos="2232"/>
          </w:tabs>
          <w:ind w:left="2232" w:hanging="360"/>
        </w:pPr>
        <w:rPr>
          <w:rFonts w:hint="default"/>
          <w:b/>
          <w:i w:val="0"/>
        </w:rPr>
      </w:lvl>
    </w:lvlOverride>
    <w:lvlOverride w:ilvl="5">
      <w:lvl w:ilvl="5">
        <w:start w:val="1"/>
        <w:numFmt w:val="lowerRoman"/>
        <w:lvlText w:val="(%6)"/>
        <w:lvlJc w:val="left"/>
        <w:pPr>
          <w:tabs>
            <w:tab w:val="num" w:pos="2952"/>
          </w:tabs>
          <w:ind w:left="2808" w:hanging="576"/>
        </w:pPr>
        <w:rPr>
          <w:rFonts w:hint="default"/>
          <w:b/>
          <w:i w:val="0"/>
        </w:rPr>
      </w:lvl>
    </w:lvlOverride>
    <w:lvlOverride w:ilvl="6">
      <w:lvl w:ilvl="6">
        <w:start w:val="1"/>
        <w:numFmt w:val="bullet"/>
        <w:lvlText w:val=""/>
        <w:lvlJc w:val="left"/>
        <w:pPr>
          <w:tabs>
            <w:tab w:val="num" w:pos="3168"/>
          </w:tabs>
          <w:ind w:left="3168" w:hanging="360"/>
        </w:pPr>
        <w:rPr>
          <w:rFonts w:ascii="Wingdings" w:hAnsi="Wingdings" w:hint="default"/>
          <w:b w:val="0"/>
          <w:i w:val="0"/>
        </w:rPr>
      </w:lvl>
    </w:lvlOverride>
    <w:lvlOverride w:ilvl="7">
      <w:lvl w:ilvl="7">
        <w:start w:val="1"/>
        <w:numFmt w:val="none"/>
        <w:lvlText w:val=""/>
        <w:lvlJc w:val="left"/>
        <w:pPr>
          <w:tabs>
            <w:tab w:val="num" w:pos="3744"/>
          </w:tabs>
          <w:ind w:left="3744" w:hanging="1224"/>
        </w:pPr>
        <w:rPr>
          <w:rFonts w:hint="default"/>
        </w:rPr>
      </w:lvl>
    </w:lvlOverride>
    <w:lvlOverride w:ilvl="8">
      <w:lvl w:ilvl="8">
        <w:start w:val="1"/>
        <w:numFmt w:val="none"/>
        <w:lvlText w:val=""/>
        <w:lvlJc w:val="left"/>
        <w:pPr>
          <w:tabs>
            <w:tab w:val="num" w:pos="4320"/>
          </w:tabs>
          <w:ind w:left="4320" w:hanging="1440"/>
        </w:pPr>
        <w:rPr>
          <w:rFonts w:hint="default"/>
        </w:rPr>
      </w:lvl>
    </w:lvlOverride>
  </w:num>
  <w:num w:numId="33">
    <w:abstractNumId w:val="29"/>
  </w:num>
  <w:num w:numId="34">
    <w:abstractNumId w:val="29"/>
    <w:lvlOverride w:ilvl="0">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Override>
    <w:lvlOverride w:ilvl="1">
      <w:lvl w:ilvl="1">
        <w:start w:val="1"/>
        <w:numFmt w:val="none"/>
        <w:lvlText w:val="3.4"/>
        <w:lvlJc w:val="left"/>
        <w:pPr>
          <w:tabs>
            <w:tab w:val="num" w:pos="936"/>
          </w:tabs>
          <w:ind w:left="936" w:hanging="576"/>
        </w:pPr>
        <w:rPr>
          <w:rFonts w:ascii="Times New Roman Bold" w:hAnsi="Times New Roman Bold" w:cstheme="minorHAnsi" w:hint="default"/>
          <w:b/>
          <w:i w:val="0"/>
          <w:sz w:val="20"/>
        </w:rPr>
      </w:lvl>
    </w:lvlOverride>
    <w:lvlOverride w:ilvl="2">
      <w:lvl w:ilvl="2">
        <w:start w:val="1"/>
        <w:numFmt w:val="upperLetter"/>
        <w:lvlText w:val="(%3)"/>
        <w:lvlJc w:val="left"/>
        <w:pPr>
          <w:tabs>
            <w:tab w:val="num" w:pos="1368"/>
          </w:tabs>
          <w:ind w:left="1368" w:hanging="432"/>
        </w:pPr>
        <w:rPr>
          <w:rFonts w:ascii="Times New Roman" w:hAnsi="Times New Roman" w:hint="default"/>
          <w:b w:val="0"/>
          <w:i w:val="0"/>
        </w:rPr>
      </w:lvl>
    </w:lvlOverride>
    <w:lvlOverride w:ilvl="3">
      <w:lvl w:ilvl="3">
        <w:start w:val="1"/>
        <w:numFmt w:val="decimal"/>
        <w:lvlText w:val="(%4)"/>
        <w:lvlJc w:val="left"/>
        <w:pPr>
          <w:tabs>
            <w:tab w:val="num" w:pos="1872"/>
          </w:tabs>
          <w:ind w:left="1872" w:hanging="504"/>
        </w:pPr>
        <w:rPr>
          <w:rFonts w:hint="default"/>
          <w:b/>
          <w:i w:val="0"/>
        </w:rPr>
      </w:lvl>
    </w:lvlOverride>
    <w:lvlOverride w:ilvl="4">
      <w:lvl w:ilvl="4">
        <w:start w:val="1"/>
        <w:numFmt w:val="lowerLetter"/>
        <w:lvlText w:val="(%5)"/>
        <w:lvlJc w:val="left"/>
        <w:pPr>
          <w:tabs>
            <w:tab w:val="num" w:pos="2232"/>
          </w:tabs>
          <w:ind w:left="2232" w:hanging="360"/>
        </w:pPr>
        <w:rPr>
          <w:rFonts w:hint="default"/>
          <w:b/>
          <w:i w:val="0"/>
        </w:rPr>
      </w:lvl>
    </w:lvlOverride>
    <w:lvlOverride w:ilvl="5">
      <w:lvl w:ilvl="5">
        <w:start w:val="1"/>
        <w:numFmt w:val="lowerRoman"/>
        <w:lvlText w:val="(%6)"/>
        <w:lvlJc w:val="left"/>
        <w:pPr>
          <w:tabs>
            <w:tab w:val="num" w:pos="2952"/>
          </w:tabs>
          <w:ind w:left="2808" w:hanging="576"/>
        </w:pPr>
        <w:rPr>
          <w:rFonts w:hint="default"/>
          <w:b/>
          <w:i w:val="0"/>
        </w:rPr>
      </w:lvl>
    </w:lvlOverride>
    <w:lvlOverride w:ilvl="6">
      <w:lvl w:ilvl="6">
        <w:start w:val="1"/>
        <w:numFmt w:val="bullet"/>
        <w:lvlText w:val=""/>
        <w:lvlJc w:val="left"/>
        <w:pPr>
          <w:tabs>
            <w:tab w:val="num" w:pos="3168"/>
          </w:tabs>
          <w:ind w:left="3168" w:hanging="360"/>
        </w:pPr>
        <w:rPr>
          <w:rFonts w:ascii="Wingdings" w:hAnsi="Wingdings" w:hint="default"/>
          <w:b w:val="0"/>
          <w:i w:val="0"/>
        </w:rPr>
      </w:lvl>
    </w:lvlOverride>
    <w:lvlOverride w:ilvl="7">
      <w:lvl w:ilvl="7">
        <w:start w:val="1"/>
        <w:numFmt w:val="none"/>
        <w:lvlText w:val=""/>
        <w:lvlJc w:val="left"/>
        <w:pPr>
          <w:tabs>
            <w:tab w:val="num" w:pos="3744"/>
          </w:tabs>
          <w:ind w:left="3744" w:hanging="1224"/>
        </w:pPr>
        <w:rPr>
          <w:rFonts w:hint="default"/>
        </w:rPr>
      </w:lvl>
    </w:lvlOverride>
    <w:lvlOverride w:ilvl="8">
      <w:lvl w:ilvl="8">
        <w:start w:val="1"/>
        <w:numFmt w:val="none"/>
        <w:lvlText w:val=""/>
        <w:lvlJc w:val="left"/>
        <w:pPr>
          <w:tabs>
            <w:tab w:val="num" w:pos="4320"/>
          </w:tabs>
          <w:ind w:left="4320" w:hanging="144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1BA5"/>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2F2D"/>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4696A"/>
    <w:rsid w:val="00450FD5"/>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567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5ADE"/>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0F84"/>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E6FB3"/>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0833"/>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353A"/>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1DFA"/>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62A6"/>
    <w:rsid w:val="00B96BF8"/>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1650"/>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A0944-4270-470A-850D-1C967FD1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8191</Words>
  <Characters>46694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2021-03-09T18:49:00Z</dcterms:created>
  <dcterms:modified xsi:type="dcterms:W3CDTF">2021-03-15T19:21:00Z</dcterms:modified>
</cp:coreProperties>
</file>