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>Attachment 2, Contract Terms</w:t>
      </w:r>
      <w:r w:rsidR="00D32C58">
        <w:rPr>
          <w:bCs/>
        </w:rPr>
        <w:t xml:space="preserve"> and Conditions</w:t>
      </w:r>
      <w:r>
        <w:rPr>
          <w:bCs/>
        </w:rPr>
        <w:t xml:space="preserve">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 xml:space="preserve">Attachment 2, </w:t>
      </w:r>
      <w:r w:rsidR="00D32C58">
        <w:rPr>
          <w:bCs/>
        </w:rPr>
        <w:t xml:space="preserve">Contract </w:t>
      </w:r>
      <w:r>
        <w:rPr>
          <w:bCs/>
        </w:rPr>
        <w:t>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="00D32C58">
        <w:rPr>
          <w:bCs/>
        </w:rPr>
        <w:t>Contract</w:t>
      </w:r>
      <w:r w:rsidRPr="00AD52D4">
        <w:rPr>
          <w:bCs/>
        </w:rPr>
        <w:t xml:space="preserve">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FF0F43" w:rsidP="009606C0">
      <w:pPr>
        <w:autoSpaceDE w:val="0"/>
        <w:autoSpaceDN w:val="0"/>
        <w:adjustRightInd w:val="0"/>
        <w:rPr>
          <w:b/>
          <w:bCs/>
          <w:u w:val="single"/>
        </w:rPr>
      </w:pPr>
      <w:r w:rsidRPr="00FF0F43">
        <w:rPr>
          <w:b/>
          <w:bCs/>
          <w:u w:val="single"/>
        </w:rPr>
        <w:t xml:space="preserve">The provisions marked with an (*) within </w:t>
      </w:r>
      <w:r w:rsidR="00D32C58">
        <w:rPr>
          <w:b/>
          <w:bCs/>
          <w:u w:val="single"/>
        </w:rPr>
        <w:t xml:space="preserve">Attachment 2 – Contract </w:t>
      </w:r>
      <w:r w:rsidRPr="00FF0F43">
        <w:rPr>
          <w:b/>
          <w:bCs/>
          <w:u w:val="single"/>
        </w:rPr>
        <w:t>Terms and Conditions are minimum contract terms and conditions (“Minimum Terms”).  A material exception to a Minimum Term will render a proposal non-responsive.</w:t>
      </w: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Pr="002E0CBA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1A" w:rsidRDefault="00544D1A" w:rsidP="009606C0">
      <w:r>
        <w:separator/>
      </w:r>
    </w:p>
  </w:endnote>
  <w:endnote w:type="continuationSeparator" w:id="0">
    <w:p w:rsidR="00544D1A" w:rsidRDefault="00544D1A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601B1A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601B1A">
      <w:rPr>
        <w:snapToGrid w:val="0"/>
        <w:sz w:val="20"/>
        <w:szCs w:val="16"/>
      </w:rPr>
      <w:fldChar w:fldCharType="separate"/>
    </w:r>
    <w:r w:rsidR="00D32C58">
      <w:rPr>
        <w:noProof/>
        <w:snapToGrid w:val="0"/>
        <w:sz w:val="20"/>
        <w:szCs w:val="16"/>
      </w:rPr>
      <w:t>1</w:t>
    </w:r>
    <w:r w:rsidR="00601B1A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D32C58" w:rsidRPr="00D32C58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1A" w:rsidRDefault="00544D1A" w:rsidP="009606C0">
      <w:r>
        <w:separator/>
      </w:r>
    </w:p>
  </w:footnote>
  <w:footnote w:type="continuationSeparator" w:id="0">
    <w:p w:rsidR="00544D1A" w:rsidRDefault="00544D1A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BA" w:rsidRPr="002E0CBA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2E0CBA">
      <w:rPr>
        <w:szCs w:val="20"/>
      </w:rPr>
      <w:t>RFP:</w:t>
    </w:r>
    <w:r w:rsidRPr="002E0CBA">
      <w:rPr>
        <w:szCs w:val="20"/>
      </w:rPr>
      <w:tab/>
    </w:r>
    <w:r w:rsidR="00C67D53">
      <w:rPr>
        <w:szCs w:val="20"/>
      </w:rPr>
      <w:t>Sonoma County Dependency Representation</w:t>
    </w:r>
  </w:p>
  <w:p w:rsidR="002E0CBA" w:rsidRPr="002E0CBA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2E0CBA">
      <w:rPr>
        <w:szCs w:val="20"/>
      </w:rPr>
      <w:t>RFP No.:</w:t>
    </w:r>
    <w:r w:rsidRPr="002E0CBA">
      <w:rPr>
        <w:szCs w:val="20"/>
      </w:rPr>
      <w:tab/>
    </w:r>
    <w:r w:rsidR="00C67D53">
      <w:rPr>
        <w:szCs w:val="20"/>
      </w:rPr>
      <w:t>CFCC 2012-02-RB</w:t>
    </w:r>
  </w:p>
  <w:p w:rsidR="009606C0" w:rsidRPr="009606C0" w:rsidRDefault="009606C0" w:rsidP="009606C0">
    <w:pPr>
      <w:tabs>
        <w:tab w:val="center" w:pos="4320"/>
        <w:tab w:val="right" w:pos="8640"/>
      </w:tabs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2E0CBA" w:rsidP="009606C0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Attachment 3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  <w:r w:rsidR="00D32C58">
      <w:rPr>
        <w:b/>
        <w:smallCaps/>
      </w:rPr>
      <w:t xml:space="preserve"> and Conditions</w:t>
    </w:r>
  </w:p>
  <w:p w:rsidR="009606C0" w:rsidRDefault="00960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1018DA"/>
    <w:rsid w:val="0011425E"/>
    <w:rsid w:val="00120D75"/>
    <w:rsid w:val="001B0451"/>
    <w:rsid w:val="00224C7B"/>
    <w:rsid w:val="002E0CBA"/>
    <w:rsid w:val="0035288C"/>
    <w:rsid w:val="00451BBB"/>
    <w:rsid w:val="0048534D"/>
    <w:rsid w:val="00487718"/>
    <w:rsid w:val="004A0B2C"/>
    <w:rsid w:val="00544D1A"/>
    <w:rsid w:val="00551A86"/>
    <w:rsid w:val="00595743"/>
    <w:rsid w:val="005A6BD8"/>
    <w:rsid w:val="005E7027"/>
    <w:rsid w:val="005F78EB"/>
    <w:rsid w:val="00601B1A"/>
    <w:rsid w:val="006552FB"/>
    <w:rsid w:val="006C7A68"/>
    <w:rsid w:val="006E0524"/>
    <w:rsid w:val="00852945"/>
    <w:rsid w:val="00852F65"/>
    <w:rsid w:val="009606C0"/>
    <w:rsid w:val="00A607DC"/>
    <w:rsid w:val="00A75663"/>
    <w:rsid w:val="00C54338"/>
    <w:rsid w:val="00C67D53"/>
    <w:rsid w:val="00CA2BB2"/>
    <w:rsid w:val="00D32C58"/>
    <w:rsid w:val="00D3445F"/>
    <w:rsid w:val="00D51665"/>
    <w:rsid w:val="00EF3B08"/>
    <w:rsid w:val="00F37643"/>
    <w:rsid w:val="00FA5C6D"/>
    <w:rsid w:val="00FF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Ron Bacurin</cp:lastModifiedBy>
  <cp:revision>4</cp:revision>
  <cp:lastPrinted>2012-02-10T17:29:00Z</cp:lastPrinted>
  <dcterms:created xsi:type="dcterms:W3CDTF">2012-07-23T21:35:00Z</dcterms:created>
  <dcterms:modified xsi:type="dcterms:W3CDTF">2012-07-23T22:22:00Z</dcterms:modified>
</cp:coreProperties>
</file>