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ADMINISTRATIVE OFFICE OF THE COURTS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QUESTIONS AND ANSWERS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263C8D" w:rsidRDefault="00263C8D" w:rsidP="005E526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263C8D">
        <w:rPr>
          <w:b/>
          <w:bCs/>
          <w:color w:val="auto"/>
          <w:sz w:val="28"/>
          <w:szCs w:val="28"/>
        </w:rPr>
        <w:t xml:space="preserve">RFP Number: </w:t>
      </w:r>
      <w:r w:rsidR="0099120A">
        <w:rPr>
          <w:b/>
          <w:bCs/>
          <w:color w:val="auto"/>
          <w:sz w:val="28"/>
          <w:szCs w:val="28"/>
        </w:rPr>
        <w:t xml:space="preserve">RFP# </w:t>
      </w:r>
      <w:r w:rsidR="005E5261">
        <w:rPr>
          <w:b/>
          <w:bCs/>
          <w:color w:val="auto"/>
          <w:sz w:val="28"/>
          <w:szCs w:val="28"/>
        </w:rPr>
        <w:t>13</w:t>
      </w:r>
      <w:r w:rsidR="003B0EE4">
        <w:rPr>
          <w:b/>
          <w:bCs/>
          <w:color w:val="auto"/>
          <w:sz w:val="28"/>
          <w:szCs w:val="28"/>
        </w:rPr>
        <w:t>/</w:t>
      </w:r>
      <w:r w:rsidR="005E5261">
        <w:rPr>
          <w:b/>
          <w:bCs/>
          <w:color w:val="auto"/>
          <w:sz w:val="28"/>
          <w:szCs w:val="28"/>
        </w:rPr>
        <w:t>14-04</w:t>
      </w:r>
      <w:r w:rsidR="00D362AD">
        <w:rPr>
          <w:b/>
          <w:bCs/>
          <w:color w:val="auto"/>
          <w:sz w:val="28"/>
          <w:szCs w:val="28"/>
        </w:rPr>
        <w:t xml:space="preserve"> </w:t>
      </w:r>
    </w:p>
    <w:p w:rsidR="00263C8D" w:rsidRDefault="00263C8D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63C8D" w:rsidRPr="00263C8D" w:rsidRDefault="003B0EE4" w:rsidP="00263C8D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Housekeeping/Janitorial Services Agreement</w:t>
      </w:r>
    </w:p>
    <w:p w:rsidR="004757A5" w:rsidRPr="00C07721" w:rsidRDefault="004757A5" w:rsidP="00C07721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Pr="0018311F" w:rsidRDefault="00A96010" w:rsidP="004757A5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February 13, 2014</w:t>
      </w:r>
    </w:p>
    <w:p w:rsidR="004757A5" w:rsidRDefault="004757A5" w:rsidP="004757A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4757A5" w:rsidRDefault="004757A5" w:rsidP="004757A5">
      <w:pPr>
        <w:pBdr>
          <w:bottom w:val="thinThickSmallGap" w:sz="24" w:space="1" w:color="auto"/>
        </w:pBdr>
        <w:autoSpaceDE w:val="0"/>
        <w:autoSpaceDN w:val="0"/>
        <w:adjustRightInd w:val="0"/>
        <w:spacing w:after="240"/>
      </w:pPr>
    </w:p>
    <w:p w:rsidR="00263C8D" w:rsidRPr="00263C8D" w:rsidRDefault="00263C8D" w:rsidP="00263C8D"/>
    <w:p w:rsidR="00C20BF5" w:rsidRDefault="00BC2B47" w:rsidP="00C07721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What is the current monthly pricing and who is the incumbent vendor?</w:t>
      </w:r>
    </w:p>
    <w:p w:rsidR="00C20BF5" w:rsidRPr="00AB4952" w:rsidRDefault="00C20BF5" w:rsidP="00C20BF5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 w:rsidR="00BC2B47">
        <w:rPr>
          <w:color w:val="0000FF"/>
        </w:rPr>
        <w:tab/>
        <w:t>$3,344 per month</w:t>
      </w:r>
      <w:r w:rsidR="0099120A">
        <w:rPr>
          <w:color w:val="0000FF"/>
        </w:rPr>
        <w:t>.</w:t>
      </w:r>
      <w:r w:rsidR="00BC2B47">
        <w:rPr>
          <w:color w:val="0000FF"/>
        </w:rPr>
        <w:t xml:space="preserve">  </w:t>
      </w:r>
      <w:proofErr w:type="gramStart"/>
      <w:r w:rsidR="00BC2B47">
        <w:rPr>
          <w:color w:val="0000FF"/>
        </w:rPr>
        <w:t>ServiceMaster.</w:t>
      </w:r>
      <w:proofErr w:type="gramEnd"/>
    </w:p>
    <w:p w:rsidR="00263C8D" w:rsidRPr="00263C8D" w:rsidRDefault="00263C8D" w:rsidP="00263C8D"/>
    <w:p w:rsidR="0043407B" w:rsidRDefault="00BC2B47" w:rsidP="0043407B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>What is the square footage of the cleaning space?  What is the percentage of carpet area versus tile floor area?</w:t>
      </w:r>
    </w:p>
    <w:p w:rsidR="00BC2B47" w:rsidRPr="00BC2B47" w:rsidRDefault="00BC2B47" w:rsidP="00BC2B47">
      <w:pPr>
        <w:spacing w:before="100" w:beforeAutospacing="1" w:after="100" w:afterAutospacing="1"/>
        <w:ind w:left="720"/>
        <w:rPr>
          <w:color w:val="0000FF"/>
        </w:rPr>
      </w:pPr>
      <w:r w:rsidRPr="00BC2B47">
        <w:rPr>
          <w:color w:val="0000FF"/>
        </w:rPr>
        <w:t>Answer:</w:t>
      </w:r>
      <w:r w:rsidRPr="00BC2B47">
        <w:rPr>
          <w:color w:val="0000FF"/>
        </w:rPr>
        <w:tab/>
      </w:r>
      <w:r>
        <w:rPr>
          <w:color w:val="0000FF"/>
        </w:rPr>
        <w:tab/>
      </w:r>
      <w:r w:rsidRPr="00BC2B47">
        <w:rPr>
          <w:color w:val="0000FF"/>
        </w:rPr>
        <w:t xml:space="preserve">The following are estimates:  Building is two </w:t>
      </w:r>
      <w:proofErr w:type="gramStart"/>
      <w:r w:rsidRPr="00BC2B47">
        <w:rPr>
          <w:color w:val="0000FF"/>
        </w:rPr>
        <w:t>story</w:t>
      </w:r>
      <w:proofErr w:type="gramEnd"/>
      <w:r w:rsidRPr="00BC2B47">
        <w:rPr>
          <w:color w:val="0000FF"/>
        </w:rPr>
        <w:t>, approx</w:t>
      </w:r>
      <w:r>
        <w:rPr>
          <w:color w:val="0000FF"/>
        </w:rPr>
        <w:t>imately</w:t>
      </w:r>
      <w:r w:rsidRPr="00BC2B47">
        <w:rPr>
          <w:color w:val="0000FF"/>
        </w:rPr>
        <w:t xml:space="preserve"> 42,000 sq feet.  Most of the building is carpeted.  The kitchen area is tile approx 300 sq feet. There are </w:t>
      </w:r>
      <w:r>
        <w:rPr>
          <w:color w:val="0000FF"/>
        </w:rPr>
        <w:t>eight</w:t>
      </w:r>
      <w:r w:rsidRPr="00BC2B47">
        <w:rPr>
          <w:color w:val="0000FF"/>
        </w:rPr>
        <w:t xml:space="preserve"> small tiled bathrooms, </w:t>
      </w:r>
      <w:r>
        <w:rPr>
          <w:color w:val="0000FF"/>
        </w:rPr>
        <w:t>one</w:t>
      </w:r>
      <w:r w:rsidRPr="00BC2B47">
        <w:rPr>
          <w:color w:val="0000FF"/>
        </w:rPr>
        <w:t xml:space="preserve"> in each of the justice chambers.  There are two bathrooms (tiled) upstair</w:t>
      </w:r>
      <w:r>
        <w:rPr>
          <w:color w:val="0000FF"/>
        </w:rPr>
        <w:t>s and two downstairs each with four</w:t>
      </w:r>
      <w:r w:rsidRPr="00BC2B47">
        <w:rPr>
          <w:color w:val="0000FF"/>
        </w:rPr>
        <w:t xml:space="preserve"> stalls (approx</w:t>
      </w:r>
      <w:r>
        <w:rPr>
          <w:color w:val="0000FF"/>
        </w:rPr>
        <w:t>imately</w:t>
      </w:r>
      <w:r w:rsidRPr="00BC2B47">
        <w:rPr>
          <w:color w:val="0000FF"/>
        </w:rPr>
        <w:t xml:space="preserve"> 900 sq feet).  Service provider does not vacuum or clean </w:t>
      </w:r>
      <w:proofErr w:type="gramStart"/>
      <w:r w:rsidRPr="00BC2B47">
        <w:rPr>
          <w:color w:val="0000FF"/>
        </w:rPr>
        <w:t>in the courtroom (approx</w:t>
      </w:r>
      <w:r>
        <w:rPr>
          <w:color w:val="0000FF"/>
        </w:rPr>
        <w:t>imately</w:t>
      </w:r>
      <w:r w:rsidRPr="00BC2B47">
        <w:rPr>
          <w:color w:val="0000FF"/>
        </w:rPr>
        <w:t xml:space="preserve"> 1800 sq feet) nor</w:t>
      </w:r>
      <w:proofErr w:type="gramEnd"/>
      <w:r w:rsidRPr="00BC2B47">
        <w:rPr>
          <w:color w:val="0000FF"/>
        </w:rPr>
        <w:t xml:space="preserve"> in the </w:t>
      </w:r>
      <w:proofErr w:type="spellStart"/>
      <w:r w:rsidRPr="00BC2B47">
        <w:rPr>
          <w:color w:val="0000FF"/>
        </w:rPr>
        <w:t>robing</w:t>
      </w:r>
      <w:proofErr w:type="spellEnd"/>
      <w:r w:rsidRPr="00BC2B47">
        <w:rPr>
          <w:color w:val="0000FF"/>
        </w:rPr>
        <w:t xml:space="preserve"> room (approx</w:t>
      </w:r>
      <w:r>
        <w:rPr>
          <w:color w:val="0000FF"/>
        </w:rPr>
        <w:t>imately</w:t>
      </w:r>
      <w:r w:rsidRPr="00BC2B47">
        <w:rPr>
          <w:color w:val="0000FF"/>
        </w:rPr>
        <w:t xml:space="preserve"> 450 sq feet) but does provide paper products in the tiled bathroom in the </w:t>
      </w:r>
      <w:proofErr w:type="spellStart"/>
      <w:r w:rsidRPr="00BC2B47">
        <w:rPr>
          <w:color w:val="0000FF"/>
        </w:rPr>
        <w:t>robing</w:t>
      </w:r>
      <w:proofErr w:type="spellEnd"/>
      <w:r w:rsidRPr="00BC2B47">
        <w:rPr>
          <w:color w:val="0000FF"/>
        </w:rPr>
        <w:t xml:space="preserve"> room.</w:t>
      </w:r>
    </w:p>
    <w:p w:rsidR="00BC2B47" w:rsidRDefault="00BC2B47" w:rsidP="00BC2B47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 xml:space="preserve">Is window cleaning a requirement on the project? </w:t>
      </w:r>
    </w:p>
    <w:p w:rsidR="00BC2B47" w:rsidRDefault="00BC2B47" w:rsidP="00BC2B47">
      <w:pPr>
        <w:autoSpaceDE w:val="0"/>
        <w:autoSpaceDN w:val="0"/>
        <w:adjustRightInd w:val="0"/>
        <w:spacing w:after="240"/>
        <w:ind w:left="720"/>
      </w:pPr>
      <w:r w:rsidRPr="00BC2B47">
        <w:rPr>
          <w:color w:val="0000FF"/>
        </w:rPr>
        <w:t>Answer:</w:t>
      </w:r>
      <w:r w:rsidRPr="00BC2B47">
        <w:rPr>
          <w:color w:val="0000FF"/>
        </w:rPr>
        <w:tab/>
      </w:r>
      <w:r w:rsidRPr="00BC2B47">
        <w:rPr>
          <w:color w:val="0000FF"/>
        </w:rPr>
        <w:tab/>
      </w:r>
      <w:r>
        <w:rPr>
          <w:color w:val="0000FF"/>
        </w:rPr>
        <w:t>No.</w:t>
      </w:r>
    </w:p>
    <w:p w:rsidR="00BC2B47" w:rsidRDefault="00BC2B47" w:rsidP="00BC2B47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 xml:space="preserve">Is prevailing wage required to be paid on the project? </w:t>
      </w:r>
    </w:p>
    <w:p w:rsidR="00BC2B47" w:rsidRDefault="00BC2B47" w:rsidP="00BC2B47">
      <w:pPr>
        <w:autoSpaceDE w:val="0"/>
        <w:autoSpaceDN w:val="0"/>
        <w:adjustRightInd w:val="0"/>
        <w:spacing w:after="240"/>
        <w:ind w:left="720"/>
      </w:pPr>
      <w:r w:rsidRPr="00BC2B47">
        <w:rPr>
          <w:color w:val="0000FF"/>
        </w:rPr>
        <w:t>Answer:</w:t>
      </w:r>
      <w:r w:rsidRPr="00BC2B47">
        <w:rPr>
          <w:color w:val="0000FF"/>
        </w:rPr>
        <w:tab/>
      </w:r>
      <w:r w:rsidRPr="00BC2B47">
        <w:rPr>
          <w:color w:val="0000FF"/>
        </w:rPr>
        <w:tab/>
      </w:r>
      <w:r>
        <w:rPr>
          <w:color w:val="0000FF"/>
        </w:rPr>
        <w:t>No.</w:t>
      </w:r>
    </w:p>
    <w:p w:rsidR="00BC2B47" w:rsidRDefault="00BC2B47" w:rsidP="00BC2B47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 xml:space="preserve">How many employees </w:t>
      </w:r>
      <w:r w:rsidR="003B0EE4">
        <w:t>are at this location</w:t>
      </w:r>
      <w:r>
        <w:t xml:space="preserve">? </w:t>
      </w:r>
    </w:p>
    <w:p w:rsidR="00BC2B47" w:rsidRDefault="00BC2B47" w:rsidP="00BC2B47">
      <w:pPr>
        <w:autoSpaceDE w:val="0"/>
        <w:autoSpaceDN w:val="0"/>
        <w:adjustRightInd w:val="0"/>
        <w:spacing w:after="240"/>
        <w:ind w:left="720"/>
      </w:pPr>
      <w:r w:rsidRPr="00BC2B47">
        <w:rPr>
          <w:color w:val="0000FF"/>
        </w:rPr>
        <w:t>Answer:</w:t>
      </w:r>
      <w:r w:rsidRPr="00BC2B47">
        <w:rPr>
          <w:color w:val="0000FF"/>
        </w:rPr>
        <w:tab/>
      </w:r>
      <w:r w:rsidRPr="00BC2B47">
        <w:rPr>
          <w:color w:val="0000FF"/>
        </w:rPr>
        <w:tab/>
      </w:r>
      <w:r w:rsidR="003B0EE4">
        <w:rPr>
          <w:color w:val="0000FF"/>
        </w:rPr>
        <w:t>Currently 64</w:t>
      </w:r>
      <w:r>
        <w:rPr>
          <w:color w:val="0000FF"/>
        </w:rPr>
        <w:t>.</w:t>
      </w:r>
    </w:p>
    <w:p w:rsidR="0068667D" w:rsidRDefault="0068667D" w:rsidP="0068667D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>
        <w:t xml:space="preserve">When submitting the cost proposal, should costs for expendable supplies and labor be shown separately? </w:t>
      </w:r>
    </w:p>
    <w:p w:rsidR="0068667D" w:rsidRDefault="0068667D" w:rsidP="0068667D">
      <w:pPr>
        <w:autoSpaceDE w:val="0"/>
        <w:autoSpaceDN w:val="0"/>
        <w:adjustRightInd w:val="0"/>
        <w:spacing w:after="240"/>
        <w:ind w:left="720"/>
      </w:pPr>
      <w:r w:rsidRPr="0068667D">
        <w:rPr>
          <w:color w:val="0000FF"/>
        </w:rPr>
        <w:t>Answer:</w:t>
      </w:r>
      <w:r w:rsidRPr="0068667D">
        <w:rPr>
          <w:color w:val="0000FF"/>
        </w:rPr>
        <w:tab/>
      </w:r>
      <w:r w:rsidRPr="0068667D">
        <w:rPr>
          <w:color w:val="0000FF"/>
        </w:rPr>
        <w:tab/>
      </w:r>
      <w:r>
        <w:rPr>
          <w:color w:val="0000FF"/>
        </w:rPr>
        <w:t>Yes.  On separate lines, break out labor costs (including labor rates) costs for expendable supplies, expenses, and any other costs used to arrive at your not to exceed monthly total amounts</w:t>
      </w:r>
      <w:r w:rsidRPr="0068667D">
        <w:rPr>
          <w:color w:val="0000FF"/>
        </w:rPr>
        <w:t>.</w:t>
      </w:r>
    </w:p>
    <w:p w:rsidR="00A45EB1" w:rsidRPr="00A45EB1" w:rsidRDefault="0068667D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 xml:space="preserve"> </w:t>
      </w:r>
      <w:r w:rsidR="00A45EB1" w:rsidRPr="00A45EB1">
        <w:rPr>
          <w:i/>
        </w:rPr>
        <w:t>[END OF QUESTIONS AND ANSWERS]</w:t>
      </w:r>
    </w:p>
    <w:sectPr w:rsidR="00A45EB1" w:rsidRPr="00A45EB1" w:rsidSect="0068667D">
      <w:headerReference w:type="default" r:id="rId7"/>
      <w:footerReference w:type="default" r:id="rId8"/>
      <w:footerReference w:type="first" r:id="rId9"/>
      <w:pgSz w:w="12240" w:h="15840" w:code="1"/>
      <w:pgMar w:top="117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7A" w:rsidRDefault="0098357A">
      <w:r>
        <w:separator/>
      </w:r>
    </w:p>
  </w:endnote>
  <w:endnote w:type="continuationSeparator" w:id="0">
    <w:p w:rsidR="0098357A" w:rsidRDefault="0098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7D" w:rsidRDefault="0068667D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2</w:t>
      </w:r>
    </w:fldSimple>
    <w:r>
      <w:t xml:space="preserve"> of </w:t>
    </w:r>
    <w:fldSimple w:instr=" NUMPAGES ">
      <w:r w:rsidR="00546138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7D" w:rsidRDefault="0068667D" w:rsidP="00A45EB1">
    <w:pPr>
      <w:pStyle w:val="Footer"/>
      <w:jc w:val="center"/>
    </w:pPr>
    <w:r>
      <w:t xml:space="preserve">Page </w:t>
    </w:r>
    <w:fldSimple w:instr=" PAGE ">
      <w:r w:rsidR="000E1790">
        <w:rPr>
          <w:noProof/>
        </w:rPr>
        <w:t>1</w:t>
      </w:r>
    </w:fldSimple>
    <w:r>
      <w:t xml:space="preserve"> of </w:t>
    </w:r>
    <w:fldSimple w:instr=" NUMPAGES ">
      <w:r w:rsidR="000E179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7A" w:rsidRDefault="0098357A">
      <w:r>
        <w:separator/>
      </w:r>
    </w:p>
  </w:footnote>
  <w:footnote w:type="continuationSeparator" w:id="0">
    <w:p w:rsidR="0098357A" w:rsidRDefault="00983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7D" w:rsidRDefault="0068667D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C07721">
      <w:rPr>
        <w:b/>
        <w:bCs/>
        <w:color w:val="auto"/>
        <w:sz w:val="28"/>
        <w:szCs w:val="28"/>
      </w:rPr>
      <w:t xml:space="preserve">Administrative Office of the Courts </w:t>
    </w:r>
  </w:p>
  <w:p w:rsidR="0068667D" w:rsidRPr="00263C8D" w:rsidRDefault="0068667D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RFP Number: ISD200806-RB</w:t>
    </w:r>
  </w:p>
  <w:p w:rsidR="0068667D" w:rsidRPr="00263C8D" w:rsidRDefault="0068667D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>BASIS and SAP Architecture Consultants for the Phoenix (SAP) Program</w:t>
    </w:r>
  </w:p>
  <w:p w:rsidR="0068667D" w:rsidRDefault="0068667D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68667D" w:rsidRDefault="003D51D2" w:rsidP="00A45E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135pt;margin-top:192.7pt;width:209.3pt;height:86.5pt;rotation:-2814070fd;z-index:-251658752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7679"/>
    <w:multiLevelType w:val="multilevel"/>
    <w:tmpl w:val="C0D8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4464"/>
    <w:multiLevelType w:val="hybridMultilevel"/>
    <w:tmpl w:val="790A03C6"/>
    <w:lvl w:ilvl="0" w:tplc="0E66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e4a4j2k/l8kVQLnhlf1RHq11tXc=" w:salt="UvVwW4Jno/SCSaE0s6kSv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88B"/>
    <w:rsid w:val="00004A1E"/>
    <w:rsid w:val="000076E6"/>
    <w:rsid w:val="00016886"/>
    <w:rsid w:val="00022B9F"/>
    <w:rsid w:val="00034159"/>
    <w:rsid w:val="00034D65"/>
    <w:rsid w:val="00060427"/>
    <w:rsid w:val="00086750"/>
    <w:rsid w:val="00094B12"/>
    <w:rsid w:val="000A6972"/>
    <w:rsid w:val="000A6D1A"/>
    <w:rsid w:val="000B1398"/>
    <w:rsid w:val="000B5E42"/>
    <w:rsid w:val="000C06BD"/>
    <w:rsid w:val="000E1790"/>
    <w:rsid w:val="000E4416"/>
    <w:rsid w:val="000E769D"/>
    <w:rsid w:val="000F1E1D"/>
    <w:rsid w:val="000F44A4"/>
    <w:rsid w:val="00105FDC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77BB"/>
    <w:rsid w:val="003678D4"/>
    <w:rsid w:val="003751BD"/>
    <w:rsid w:val="00376C2A"/>
    <w:rsid w:val="003865D3"/>
    <w:rsid w:val="003879B6"/>
    <w:rsid w:val="00391931"/>
    <w:rsid w:val="003945DB"/>
    <w:rsid w:val="00395DBD"/>
    <w:rsid w:val="003A1A70"/>
    <w:rsid w:val="003B0EE4"/>
    <w:rsid w:val="003B1B9F"/>
    <w:rsid w:val="003B2D2C"/>
    <w:rsid w:val="003B3192"/>
    <w:rsid w:val="003B5DE3"/>
    <w:rsid w:val="003B5FEE"/>
    <w:rsid w:val="003B7A81"/>
    <w:rsid w:val="003C19AB"/>
    <w:rsid w:val="003D1A32"/>
    <w:rsid w:val="003D40E5"/>
    <w:rsid w:val="003D4949"/>
    <w:rsid w:val="003D51D2"/>
    <w:rsid w:val="003E1335"/>
    <w:rsid w:val="003E313F"/>
    <w:rsid w:val="003F7FC2"/>
    <w:rsid w:val="004117C3"/>
    <w:rsid w:val="0043407B"/>
    <w:rsid w:val="00437BF6"/>
    <w:rsid w:val="00442090"/>
    <w:rsid w:val="00442D58"/>
    <w:rsid w:val="00445729"/>
    <w:rsid w:val="00447024"/>
    <w:rsid w:val="00457349"/>
    <w:rsid w:val="004757A5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F33F6"/>
    <w:rsid w:val="005002B5"/>
    <w:rsid w:val="005005A9"/>
    <w:rsid w:val="00506289"/>
    <w:rsid w:val="005078F2"/>
    <w:rsid w:val="0053510D"/>
    <w:rsid w:val="00546138"/>
    <w:rsid w:val="0054673C"/>
    <w:rsid w:val="00552199"/>
    <w:rsid w:val="00553F89"/>
    <w:rsid w:val="005573EA"/>
    <w:rsid w:val="005730FF"/>
    <w:rsid w:val="005756C5"/>
    <w:rsid w:val="00594CD6"/>
    <w:rsid w:val="00597808"/>
    <w:rsid w:val="00597AFC"/>
    <w:rsid w:val="005A2D3A"/>
    <w:rsid w:val="005C0866"/>
    <w:rsid w:val="005C5AF7"/>
    <w:rsid w:val="005C6A3D"/>
    <w:rsid w:val="005D74A3"/>
    <w:rsid w:val="005E2D2D"/>
    <w:rsid w:val="005E5261"/>
    <w:rsid w:val="005E715A"/>
    <w:rsid w:val="006008D8"/>
    <w:rsid w:val="00610910"/>
    <w:rsid w:val="0061444D"/>
    <w:rsid w:val="00614ED0"/>
    <w:rsid w:val="00614ED8"/>
    <w:rsid w:val="0062332E"/>
    <w:rsid w:val="00623A82"/>
    <w:rsid w:val="00636010"/>
    <w:rsid w:val="00641448"/>
    <w:rsid w:val="006438C5"/>
    <w:rsid w:val="00664699"/>
    <w:rsid w:val="006771D9"/>
    <w:rsid w:val="00680F7F"/>
    <w:rsid w:val="00681903"/>
    <w:rsid w:val="00682629"/>
    <w:rsid w:val="0068667D"/>
    <w:rsid w:val="00687F3E"/>
    <w:rsid w:val="006978E2"/>
    <w:rsid w:val="006A3255"/>
    <w:rsid w:val="006B0DB7"/>
    <w:rsid w:val="006B211D"/>
    <w:rsid w:val="006C02BE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F47"/>
    <w:rsid w:val="00844968"/>
    <w:rsid w:val="00845A82"/>
    <w:rsid w:val="008516C5"/>
    <w:rsid w:val="0085438D"/>
    <w:rsid w:val="008657E8"/>
    <w:rsid w:val="00866C3E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8F66A9"/>
    <w:rsid w:val="0090210B"/>
    <w:rsid w:val="009052BC"/>
    <w:rsid w:val="00911D19"/>
    <w:rsid w:val="00917943"/>
    <w:rsid w:val="00921A37"/>
    <w:rsid w:val="009240EB"/>
    <w:rsid w:val="009377A0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8357A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C096E"/>
    <w:rsid w:val="009C6A01"/>
    <w:rsid w:val="009C6A8F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BE3"/>
    <w:rsid w:val="00A07F0F"/>
    <w:rsid w:val="00A1190A"/>
    <w:rsid w:val="00A21ABA"/>
    <w:rsid w:val="00A346B6"/>
    <w:rsid w:val="00A45EB1"/>
    <w:rsid w:val="00A46C2A"/>
    <w:rsid w:val="00A55A36"/>
    <w:rsid w:val="00A74129"/>
    <w:rsid w:val="00A9147A"/>
    <w:rsid w:val="00A91D03"/>
    <w:rsid w:val="00A96010"/>
    <w:rsid w:val="00AA0A4C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7EFD"/>
    <w:rsid w:val="00B10BB6"/>
    <w:rsid w:val="00B23383"/>
    <w:rsid w:val="00B251E3"/>
    <w:rsid w:val="00B25DD8"/>
    <w:rsid w:val="00B3289B"/>
    <w:rsid w:val="00B3410E"/>
    <w:rsid w:val="00B40DE3"/>
    <w:rsid w:val="00B437BF"/>
    <w:rsid w:val="00B67F11"/>
    <w:rsid w:val="00B72BE5"/>
    <w:rsid w:val="00B81917"/>
    <w:rsid w:val="00B93402"/>
    <w:rsid w:val="00B95D9C"/>
    <w:rsid w:val="00BC09B2"/>
    <w:rsid w:val="00BC2B14"/>
    <w:rsid w:val="00BC2B47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66D68"/>
    <w:rsid w:val="00C721BE"/>
    <w:rsid w:val="00C72370"/>
    <w:rsid w:val="00C72884"/>
    <w:rsid w:val="00C841A0"/>
    <w:rsid w:val="00C86F9E"/>
    <w:rsid w:val="00C90DD4"/>
    <w:rsid w:val="00C97080"/>
    <w:rsid w:val="00C97B5A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F1728"/>
    <w:rsid w:val="00E07604"/>
    <w:rsid w:val="00E11CB9"/>
    <w:rsid w:val="00E13674"/>
    <w:rsid w:val="00E23B25"/>
    <w:rsid w:val="00E254CA"/>
    <w:rsid w:val="00E26DC1"/>
    <w:rsid w:val="00E304E8"/>
    <w:rsid w:val="00E32047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31DB"/>
    <w:rsid w:val="00ED64B4"/>
    <w:rsid w:val="00ED7252"/>
    <w:rsid w:val="00EE44C6"/>
    <w:rsid w:val="00EF04E7"/>
    <w:rsid w:val="00F0023B"/>
    <w:rsid w:val="00F003DC"/>
    <w:rsid w:val="00F07777"/>
    <w:rsid w:val="00F1331E"/>
    <w:rsid w:val="00F229FE"/>
    <w:rsid w:val="00F234EC"/>
    <w:rsid w:val="00F2617E"/>
    <w:rsid w:val="00F2642C"/>
    <w:rsid w:val="00F32312"/>
    <w:rsid w:val="00F331C6"/>
    <w:rsid w:val="00F37B47"/>
    <w:rsid w:val="00F562E5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3434"/>
    <w:rsid w:val="00FD599C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6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</vt:lpstr>
    </vt:vector>
  </TitlesOfParts>
  <Company>Administrative Office of the Courts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</dc:title>
  <dc:creator>Administrative Office of the Courts</dc:creator>
  <cp:lastModifiedBy>Ron Bacurin</cp:lastModifiedBy>
  <cp:revision>4</cp:revision>
  <cp:lastPrinted>2014-02-14T23:13:00Z</cp:lastPrinted>
  <dcterms:created xsi:type="dcterms:W3CDTF">2014-02-14T23:12:00Z</dcterms:created>
  <dcterms:modified xsi:type="dcterms:W3CDTF">2014-02-14T23:18:00Z</dcterms:modified>
</cp:coreProperties>
</file>