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EE7F8" w14:textId="77777777" w:rsidR="009D32FF" w:rsidRPr="00CA5A4D" w:rsidRDefault="009D32FF" w:rsidP="009D32FF">
      <w:pPr>
        <w:jc w:val="center"/>
        <w:rPr>
          <w:b/>
        </w:rPr>
      </w:pPr>
      <w:r w:rsidRPr="00CA5A4D">
        <w:rPr>
          <w:b/>
        </w:rPr>
        <w:t xml:space="preserve">Steps in </w:t>
      </w:r>
      <w:r>
        <w:rPr>
          <w:b/>
        </w:rPr>
        <w:t>Running</w:t>
      </w:r>
      <w:r w:rsidRPr="00CA5A4D">
        <w:rPr>
          <w:b/>
        </w:rPr>
        <w:t xml:space="preserve"> a DVBE Pr</w:t>
      </w:r>
      <w:r>
        <w:rPr>
          <w:b/>
        </w:rPr>
        <w:t>ocurement</w:t>
      </w:r>
    </w:p>
    <w:p w14:paraId="33360710" w14:textId="77777777" w:rsidR="009D32FF" w:rsidRDefault="009D32FF" w:rsidP="009D32FF"/>
    <w:p w14:paraId="3AB9AEDB" w14:textId="77777777" w:rsidR="00FA2FAE" w:rsidRDefault="00FA2FAE" w:rsidP="00FA2FAE">
      <w:r>
        <w:t>The following documents, referenced in the steps below, are available on the JBCL Page (</w:t>
      </w:r>
      <w:r w:rsidR="00E52DBD" w:rsidRPr="00E52DBD">
        <w:rPr>
          <w:u w:val="single"/>
        </w:rPr>
        <w:t>www.courts.ca.gov/18759.htm</w:t>
      </w:r>
      <w:r>
        <w:t>)</w:t>
      </w:r>
      <w:r w:rsidR="00E52DBD">
        <w:t xml:space="preserve">.  Use of these documents is optional; the JBE may develop its own documents.  </w:t>
      </w:r>
    </w:p>
    <w:p w14:paraId="0075CA53" w14:textId="77777777" w:rsidR="00FA2FAE" w:rsidRDefault="00FA2FAE" w:rsidP="00FA2FAE"/>
    <w:p w14:paraId="41DF7F8F" w14:textId="77777777" w:rsidR="006856E1" w:rsidRDefault="006856E1" w:rsidP="009D32FF">
      <w:pPr>
        <w:rPr>
          <w:rFonts w:cstheme="minorHAnsi"/>
        </w:rPr>
        <w:sectPr w:rsidR="006856E1" w:rsidSect="00D80D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2D6DA3" w14:textId="77777777" w:rsidR="00FA2FAE" w:rsidRDefault="006856E1" w:rsidP="00FD1674">
      <w:pPr>
        <w:ind w:left="360"/>
      </w:pPr>
      <w:r>
        <w:rPr>
          <w:rFonts w:cstheme="minorHAnsi"/>
        </w:rPr>
        <w:t>•</w:t>
      </w:r>
      <w:r>
        <w:t xml:space="preserve">   </w:t>
      </w:r>
      <w:r w:rsidR="00FA2FAE">
        <w:t>sample IFB</w:t>
      </w:r>
    </w:p>
    <w:p w14:paraId="07D3DF9C" w14:textId="77777777" w:rsidR="00FA2FAE" w:rsidRDefault="006856E1" w:rsidP="00FD1674">
      <w:pPr>
        <w:ind w:left="360"/>
      </w:pPr>
      <w:r>
        <w:rPr>
          <w:rFonts w:cstheme="minorHAnsi"/>
        </w:rPr>
        <w:t>•</w:t>
      </w:r>
      <w:r>
        <w:t xml:space="preserve">   </w:t>
      </w:r>
      <w:r w:rsidR="00FA2FAE">
        <w:t>DVBE Language for IFBs</w:t>
      </w:r>
    </w:p>
    <w:p w14:paraId="66360B88" w14:textId="77777777" w:rsidR="00FA2FAE" w:rsidRDefault="006856E1" w:rsidP="00FD1674">
      <w:pPr>
        <w:ind w:left="360"/>
      </w:pPr>
      <w:r>
        <w:rPr>
          <w:rFonts w:cstheme="minorHAnsi"/>
        </w:rPr>
        <w:t>•</w:t>
      </w:r>
      <w:r>
        <w:t xml:space="preserve">   </w:t>
      </w:r>
      <w:r w:rsidR="00FA2FAE">
        <w:t>sample RFP</w:t>
      </w:r>
      <w:r w:rsidR="00F61152">
        <w:t>s</w:t>
      </w:r>
    </w:p>
    <w:p w14:paraId="42655286" w14:textId="77777777" w:rsidR="00FA2FAE" w:rsidRDefault="006856E1" w:rsidP="00FD1674">
      <w:pPr>
        <w:ind w:left="360"/>
      </w:pPr>
      <w:r>
        <w:rPr>
          <w:rFonts w:cstheme="minorHAnsi"/>
        </w:rPr>
        <w:t>•</w:t>
      </w:r>
      <w:r>
        <w:t xml:space="preserve">   </w:t>
      </w:r>
      <w:r w:rsidR="00FA2FAE">
        <w:t>DVBE Language for RFPs</w:t>
      </w:r>
    </w:p>
    <w:p w14:paraId="441BAAA8" w14:textId="77777777" w:rsidR="00FA2FAE" w:rsidRDefault="006856E1" w:rsidP="00FD1674">
      <w:pPr>
        <w:ind w:left="360"/>
      </w:pPr>
      <w:r>
        <w:rPr>
          <w:rFonts w:cstheme="minorHAnsi"/>
        </w:rPr>
        <w:t>•</w:t>
      </w:r>
      <w:r>
        <w:t xml:space="preserve">   </w:t>
      </w:r>
      <w:r w:rsidR="00FA2FAE">
        <w:t>Bidder Declaration</w:t>
      </w:r>
    </w:p>
    <w:p w14:paraId="746ECFE9" w14:textId="77777777" w:rsidR="00FA2FAE" w:rsidRDefault="006856E1" w:rsidP="009D32FF">
      <w:r>
        <w:rPr>
          <w:rFonts w:cstheme="minorHAnsi"/>
        </w:rPr>
        <w:t>•</w:t>
      </w:r>
      <w:r>
        <w:t xml:space="preserve">   </w:t>
      </w:r>
      <w:r w:rsidR="00FA2FAE">
        <w:t>DVBE Declaration</w:t>
      </w:r>
    </w:p>
    <w:p w14:paraId="5A2B1887" w14:textId="77777777" w:rsidR="00FA2FAE" w:rsidRDefault="006856E1" w:rsidP="009D32FF">
      <w:r>
        <w:rPr>
          <w:rFonts w:cstheme="minorHAnsi"/>
        </w:rPr>
        <w:t>•</w:t>
      </w:r>
      <w:r>
        <w:t xml:space="preserve">   </w:t>
      </w:r>
      <w:r w:rsidR="00FA2FAE">
        <w:t xml:space="preserve">DVBE Contract Clause, </w:t>
      </w:r>
    </w:p>
    <w:p w14:paraId="4258C8B0" w14:textId="77777777" w:rsidR="00FA2FAE" w:rsidRDefault="006856E1" w:rsidP="009D32FF">
      <w:r>
        <w:rPr>
          <w:rFonts w:cstheme="minorHAnsi"/>
        </w:rPr>
        <w:t>•</w:t>
      </w:r>
      <w:r>
        <w:t xml:space="preserve">   </w:t>
      </w:r>
      <w:r w:rsidR="00FA2FAE">
        <w:t>DVBE Rules and Procedures</w:t>
      </w:r>
    </w:p>
    <w:p w14:paraId="6317D304" w14:textId="77777777" w:rsidR="006856E1" w:rsidRDefault="006856E1" w:rsidP="009D32FF">
      <w:r>
        <w:rPr>
          <w:rFonts w:cstheme="minorHAnsi"/>
        </w:rPr>
        <w:t>•</w:t>
      </w:r>
      <w:r>
        <w:t xml:space="preserve">   Post-C</w:t>
      </w:r>
      <w:r w:rsidRPr="00580B1C">
        <w:t xml:space="preserve">ontract </w:t>
      </w:r>
      <w:r>
        <w:t>C</w:t>
      </w:r>
      <w:r w:rsidRPr="00580B1C">
        <w:t xml:space="preserve">ertification </w:t>
      </w:r>
      <w:r>
        <w:t>F</w:t>
      </w:r>
      <w:r w:rsidRPr="00580B1C">
        <w:t>orm</w:t>
      </w:r>
    </w:p>
    <w:p w14:paraId="24071A72" w14:textId="77777777" w:rsidR="006856E1" w:rsidRDefault="006856E1" w:rsidP="009D32FF">
      <w:pPr>
        <w:sectPr w:rsidR="006856E1" w:rsidSect="006856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8E40A9" w14:textId="77777777" w:rsidR="00D80DDF" w:rsidRDefault="00D80DDF" w:rsidP="009D32FF">
      <w:r>
        <w:t xml:space="preserve"> </w:t>
      </w:r>
    </w:p>
    <w:p w14:paraId="4F53648B" w14:textId="77777777" w:rsidR="002E17DA" w:rsidRDefault="00BB5C04" w:rsidP="009D32FF">
      <w:pPr>
        <w:rPr>
          <w:b/>
        </w:rPr>
      </w:pPr>
      <w:r>
        <w:rPr>
          <w:b/>
        </w:rPr>
        <w:t>1.</w:t>
      </w:r>
      <w:r>
        <w:rPr>
          <w:b/>
        </w:rPr>
        <w:tab/>
        <w:t>Include</w:t>
      </w:r>
      <w:r w:rsidR="002E17DA">
        <w:rPr>
          <w:b/>
        </w:rPr>
        <w:t xml:space="preserve"> </w:t>
      </w:r>
      <w:r>
        <w:rPr>
          <w:b/>
        </w:rPr>
        <w:t>DVBE l</w:t>
      </w:r>
      <w:r w:rsidR="002E17DA">
        <w:rPr>
          <w:b/>
        </w:rPr>
        <w:t xml:space="preserve">anguage </w:t>
      </w:r>
      <w:r>
        <w:rPr>
          <w:b/>
        </w:rPr>
        <w:t>and forms in</w:t>
      </w:r>
      <w:r w:rsidR="00321C08">
        <w:rPr>
          <w:b/>
        </w:rPr>
        <w:t xml:space="preserve"> the solicitation d</w:t>
      </w:r>
      <w:r w:rsidR="002E17DA">
        <w:rPr>
          <w:b/>
        </w:rPr>
        <w:t>ocument</w:t>
      </w:r>
    </w:p>
    <w:p w14:paraId="4D44F778" w14:textId="77777777" w:rsidR="00BB5C04" w:rsidRDefault="002E17DA" w:rsidP="009D32FF">
      <w:pPr>
        <w:rPr>
          <w:b/>
        </w:rPr>
      </w:pPr>
      <w:r>
        <w:rPr>
          <w:b/>
        </w:rPr>
        <w:tab/>
      </w:r>
    </w:p>
    <w:p w14:paraId="69D6A1AA" w14:textId="77777777" w:rsidR="007B0ADC" w:rsidRDefault="00D80DDF" w:rsidP="007B0ADC">
      <w:pPr>
        <w:ind w:left="1440" w:hanging="720"/>
      </w:pPr>
      <w:r>
        <w:t>A.</w:t>
      </w:r>
      <w:r>
        <w:tab/>
      </w:r>
      <w:r w:rsidR="006856E1">
        <w:t>Include l</w:t>
      </w:r>
      <w:r w:rsidR="00250D5A">
        <w:t xml:space="preserve">anguage explaining the DVBE incentive </w:t>
      </w:r>
      <w:r w:rsidR="006856E1">
        <w:t xml:space="preserve">and applicable requirements </w:t>
      </w:r>
      <w:r w:rsidR="00250D5A">
        <w:t xml:space="preserve">in the </w:t>
      </w:r>
      <w:r w:rsidR="00321C08">
        <w:t>s</w:t>
      </w:r>
      <w:r w:rsidR="00250D5A">
        <w:t xml:space="preserve">olicitation </w:t>
      </w:r>
      <w:r w:rsidR="00321C08">
        <w:t>d</w:t>
      </w:r>
      <w:r w:rsidR="00250D5A">
        <w:t xml:space="preserve">ocument.  </w:t>
      </w:r>
      <w:r w:rsidR="00BB5C04">
        <w:t xml:space="preserve">If </w:t>
      </w:r>
      <w:r>
        <w:t>using the sample IFB, the “DVBE Language for IFB</w:t>
      </w:r>
      <w:r w:rsidR="00FA2FAE">
        <w:t>s</w:t>
      </w:r>
      <w:r>
        <w:t xml:space="preserve">” </w:t>
      </w:r>
      <w:r w:rsidR="006856E1">
        <w:t xml:space="preserve">may be inserted </w:t>
      </w:r>
      <w:r>
        <w:t xml:space="preserve">in Section 10.0 of the </w:t>
      </w:r>
      <w:r w:rsidR="006856E1">
        <w:t xml:space="preserve">sample </w:t>
      </w:r>
      <w:r>
        <w:t>IFB.  If using the sample RFP</w:t>
      </w:r>
      <w:r w:rsidR="00F61152">
        <w:t>s</w:t>
      </w:r>
      <w:r>
        <w:t xml:space="preserve">, the “DVBE Language for RFPs” </w:t>
      </w:r>
      <w:r w:rsidR="006856E1">
        <w:t xml:space="preserve">may be inserted </w:t>
      </w:r>
      <w:r>
        <w:t xml:space="preserve">in Section 13.0 of the </w:t>
      </w:r>
      <w:r w:rsidR="006856E1">
        <w:t xml:space="preserve">sample </w:t>
      </w:r>
      <w:r>
        <w:t xml:space="preserve">RFP.  </w:t>
      </w:r>
    </w:p>
    <w:p w14:paraId="6A04E640" w14:textId="77777777" w:rsidR="007B0ADC" w:rsidRDefault="007B0ADC" w:rsidP="007B0ADC">
      <w:pPr>
        <w:ind w:left="1440" w:hanging="720"/>
      </w:pPr>
    </w:p>
    <w:p w14:paraId="590209E1" w14:textId="77777777" w:rsidR="00D80DDF" w:rsidRDefault="007B0ADC" w:rsidP="007B0ADC">
      <w:pPr>
        <w:ind w:left="1440" w:hanging="720"/>
      </w:pPr>
      <w:r>
        <w:t xml:space="preserve">B.  </w:t>
      </w:r>
      <w:r>
        <w:tab/>
      </w:r>
      <w:r w:rsidR="00485B66">
        <w:t>For highest scored bid</w:t>
      </w:r>
      <w:r w:rsidR="00485B66" w:rsidRPr="003E3F70">
        <w:t xml:space="preserve"> solicitations </w:t>
      </w:r>
      <w:r w:rsidR="00485B66">
        <w:t xml:space="preserve">(e.g. </w:t>
      </w:r>
      <w:r>
        <w:t>RFP</w:t>
      </w:r>
      <w:r w:rsidR="00485B66">
        <w:t>s)</w:t>
      </w:r>
      <w:r>
        <w:t>, e</w:t>
      </w:r>
      <w:r w:rsidR="00D80DDF">
        <w:t xml:space="preserve">nsure that </w:t>
      </w:r>
      <w:r w:rsidR="00D80DDF" w:rsidRPr="00580B1C">
        <w:t>the evaluation criteria account for the DVBE incentive.  The DVBE incentive is 3%</w:t>
      </w:r>
      <w:r>
        <w:rPr>
          <w:rStyle w:val="FootnoteReference"/>
        </w:rPr>
        <w:footnoteReference w:id="1"/>
      </w:r>
      <w:r w:rsidRPr="002E17DA">
        <w:t xml:space="preserve"> </w:t>
      </w:r>
      <w:r w:rsidR="00D80DDF" w:rsidRPr="00580B1C">
        <w:t>of the total possible available points.  For example, if a solicitation has 100 total possible available points, 3 points would be allocated as the DVBE incentive</w:t>
      </w:r>
    </w:p>
    <w:p w14:paraId="3E41D468" w14:textId="77777777" w:rsidR="00D80DDF" w:rsidRDefault="00D80DDF" w:rsidP="007B0ADC">
      <w:pPr>
        <w:ind w:left="1440" w:hanging="720"/>
      </w:pPr>
    </w:p>
    <w:p w14:paraId="7E7E612F" w14:textId="77777777" w:rsidR="00BB5C04" w:rsidRDefault="007B0ADC" w:rsidP="007B0ADC">
      <w:pPr>
        <w:ind w:left="1440" w:hanging="720"/>
      </w:pPr>
      <w:r>
        <w:t xml:space="preserve">C.  </w:t>
      </w:r>
      <w:r>
        <w:tab/>
        <w:t xml:space="preserve">Attach </w:t>
      </w:r>
      <w:r w:rsidR="00337B58">
        <w:t xml:space="preserve">both </w:t>
      </w:r>
      <w:r>
        <w:t xml:space="preserve">the </w:t>
      </w:r>
      <w:r w:rsidR="00BB5C04" w:rsidRPr="00337B58">
        <w:rPr>
          <w:u w:val="single"/>
        </w:rPr>
        <w:t>Bidder Declaration</w:t>
      </w:r>
      <w:r>
        <w:t xml:space="preserve"> and </w:t>
      </w:r>
      <w:r w:rsidR="00BB5C04" w:rsidRPr="00337B58">
        <w:rPr>
          <w:u w:val="single"/>
        </w:rPr>
        <w:t>DVBE Declaration</w:t>
      </w:r>
      <w:r w:rsidR="00321C08">
        <w:t xml:space="preserve"> to the s</w:t>
      </w:r>
      <w:r>
        <w:t xml:space="preserve">olicitation </w:t>
      </w:r>
      <w:r w:rsidR="00321C08">
        <w:t>d</w:t>
      </w:r>
      <w:r w:rsidR="0053796D">
        <w:t>ocument</w:t>
      </w:r>
      <w:r>
        <w:t>, and update the list of attachments (if applicable).</w:t>
      </w:r>
    </w:p>
    <w:p w14:paraId="51634C3F" w14:textId="77777777" w:rsidR="007B0ADC" w:rsidRDefault="007B0ADC" w:rsidP="007B0ADC">
      <w:pPr>
        <w:ind w:left="1440" w:hanging="720"/>
      </w:pPr>
    </w:p>
    <w:p w14:paraId="6970F69C" w14:textId="77777777" w:rsidR="00BB5C04" w:rsidRDefault="007B0ADC" w:rsidP="007B0ADC">
      <w:pPr>
        <w:ind w:left="1440" w:hanging="720"/>
      </w:pPr>
      <w:r>
        <w:t xml:space="preserve">D.  </w:t>
      </w:r>
      <w:r>
        <w:tab/>
        <w:t xml:space="preserve">Ensure that the </w:t>
      </w:r>
      <w:r w:rsidR="00321C08">
        <w:rPr>
          <w:color w:val="000000"/>
        </w:rPr>
        <w:t>standard t</w:t>
      </w:r>
      <w:r>
        <w:rPr>
          <w:color w:val="000000"/>
        </w:rPr>
        <w:t>erms an</w:t>
      </w:r>
      <w:r w:rsidR="00321C08">
        <w:rPr>
          <w:color w:val="000000"/>
        </w:rPr>
        <w:t>d conditions included with the solicitation d</w:t>
      </w:r>
      <w:r>
        <w:rPr>
          <w:color w:val="000000"/>
        </w:rPr>
        <w:t>ocument include the “</w:t>
      </w:r>
      <w:r w:rsidR="00BB5C04">
        <w:t xml:space="preserve">DVBE </w:t>
      </w:r>
      <w:r>
        <w:t>Contract C</w:t>
      </w:r>
      <w:r w:rsidR="00BB5C04">
        <w:t>lause</w:t>
      </w:r>
      <w:r w:rsidR="00AD089D">
        <w:t>,</w:t>
      </w:r>
      <w:r>
        <w:t>”</w:t>
      </w:r>
      <w:r w:rsidR="00AD089D">
        <w:t xml:space="preserve"> or a clause that is substantially similar.</w:t>
      </w:r>
      <w:r w:rsidR="00FA2FAE">
        <w:t xml:space="preserve">  </w:t>
      </w:r>
      <w:r w:rsidR="00BB5C04">
        <w:t xml:space="preserve"> </w:t>
      </w:r>
    </w:p>
    <w:p w14:paraId="2DB1A3D4" w14:textId="77777777" w:rsidR="0053796D" w:rsidRDefault="0053796D" w:rsidP="009D32FF"/>
    <w:p w14:paraId="12E6B7BD" w14:textId="77777777" w:rsidR="0053796D" w:rsidRPr="004467FC" w:rsidRDefault="0053796D" w:rsidP="009D32FF">
      <w:pPr>
        <w:rPr>
          <w:b/>
        </w:rPr>
      </w:pPr>
      <w:r w:rsidRPr="004467FC">
        <w:rPr>
          <w:b/>
        </w:rPr>
        <w:t>2.</w:t>
      </w:r>
      <w:r w:rsidRPr="004467FC">
        <w:rPr>
          <w:b/>
        </w:rPr>
        <w:tab/>
        <w:t xml:space="preserve">Receive </w:t>
      </w:r>
      <w:r w:rsidR="005226BC">
        <w:rPr>
          <w:b/>
        </w:rPr>
        <w:t>b</w:t>
      </w:r>
      <w:r w:rsidR="004467FC">
        <w:rPr>
          <w:b/>
        </w:rPr>
        <w:t>i</w:t>
      </w:r>
      <w:r w:rsidRPr="004467FC">
        <w:rPr>
          <w:b/>
        </w:rPr>
        <w:t>ds</w:t>
      </w:r>
      <w:r w:rsidR="00417DB9">
        <w:rPr>
          <w:rStyle w:val="FootnoteReference"/>
          <w:b/>
        </w:rPr>
        <w:footnoteReference w:id="2"/>
      </w:r>
    </w:p>
    <w:p w14:paraId="38237838" w14:textId="77777777" w:rsidR="0053796D" w:rsidRDefault="0053796D" w:rsidP="009D32FF"/>
    <w:p w14:paraId="43C7DCC7" w14:textId="77777777" w:rsidR="0053796D" w:rsidRDefault="0053796D" w:rsidP="009D32FF">
      <w:r>
        <w:lastRenderedPageBreak/>
        <w:t>If no Bidder</w:t>
      </w:r>
      <w:r w:rsidR="00EA0AA5">
        <w:rPr>
          <w:rStyle w:val="FootnoteReference"/>
        </w:rPr>
        <w:footnoteReference w:id="3"/>
      </w:r>
      <w:r>
        <w:t xml:space="preserve"> </w:t>
      </w:r>
      <w:r w:rsidR="004467FC">
        <w:t xml:space="preserve">attempts to claim the DVBE incentive, the </w:t>
      </w:r>
      <w:r w:rsidR="0081485B">
        <w:t xml:space="preserve">DVBE </w:t>
      </w:r>
      <w:r w:rsidR="004467FC">
        <w:t>process is over.  If one or more Bidder attempts to claim the DVBE incentive, continue on to step 3.</w:t>
      </w:r>
    </w:p>
    <w:p w14:paraId="656D8F5D" w14:textId="77777777" w:rsidR="004467FC" w:rsidRDefault="004467FC" w:rsidP="009D32FF"/>
    <w:p w14:paraId="3721D128" w14:textId="77777777" w:rsidR="004467FC" w:rsidRPr="004467FC" w:rsidRDefault="004467FC" w:rsidP="009D32FF">
      <w:pPr>
        <w:rPr>
          <w:b/>
        </w:rPr>
      </w:pPr>
      <w:r w:rsidRPr="004467FC">
        <w:rPr>
          <w:b/>
        </w:rPr>
        <w:t xml:space="preserve">3.  </w:t>
      </w:r>
      <w:r w:rsidRPr="004467FC">
        <w:rPr>
          <w:b/>
        </w:rPr>
        <w:tab/>
        <w:t>Determine if Bidder is eligible for the DVBE incentive</w:t>
      </w:r>
    </w:p>
    <w:p w14:paraId="2761B45D" w14:textId="77777777" w:rsidR="004467FC" w:rsidRDefault="004467FC" w:rsidP="009D32FF"/>
    <w:p w14:paraId="6A511C8A" w14:textId="77777777" w:rsidR="004467FC" w:rsidRDefault="004467FC" w:rsidP="009D32FF">
      <w:r>
        <w:t>See section 4 of the DVBE Rules and Procedures for detailed guidance in determining if a Bidder has met the applicable requirements to be eligible for the DVBE incentive.</w:t>
      </w:r>
    </w:p>
    <w:p w14:paraId="44C0C248" w14:textId="77777777" w:rsidR="004467FC" w:rsidRDefault="004467FC" w:rsidP="009D32FF"/>
    <w:p w14:paraId="31EA306E" w14:textId="77777777" w:rsidR="004467FC" w:rsidRPr="003E3F70" w:rsidRDefault="004467FC" w:rsidP="009D32FF">
      <w:pPr>
        <w:rPr>
          <w:b/>
        </w:rPr>
      </w:pPr>
      <w:r w:rsidRPr="003E3F70">
        <w:rPr>
          <w:b/>
        </w:rPr>
        <w:t xml:space="preserve">4.  </w:t>
      </w:r>
      <w:r w:rsidR="009968AC">
        <w:rPr>
          <w:b/>
        </w:rPr>
        <w:tab/>
      </w:r>
      <w:r w:rsidRPr="003E3F70">
        <w:rPr>
          <w:b/>
        </w:rPr>
        <w:t>A</w:t>
      </w:r>
      <w:r w:rsidR="005226BC">
        <w:rPr>
          <w:b/>
        </w:rPr>
        <w:t>pply the DVBE incentive to the b</w:t>
      </w:r>
      <w:r w:rsidRPr="003E3F70">
        <w:rPr>
          <w:b/>
        </w:rPr>
        <w:t xml:space="preserve">id of any </w:t>
      </w:r>
      <w:r w:rsidR="003E3F70" w:rsidRPr="003E3F70">
        <w:rPr>
          <w:b/>
        </w:rPr>
        <w:t xml:space="preserve">Bidder that is eligible </w:t>
      </w:r>
    </w:p>
    <w:p w14:paraId="0050B180" w14:textId="77777777" w:rsidR="009D32FF" w:rsidRDefault="009D32FF" w:rsidP="009D32FF"/>
    <w:p w14:paraId="32B61E31" w14:textId="77777777" w:rsidR="003E3F70" w:rsidRDefault="003E3F70" w:rsidP="003E3F70">
      <w:r>
        <w:t xml:space="preserve">See section 5.B of the DVBE Rules and Procedures for applying the DVBE incentive in </w:t>
      </w:r>
      <w:r w:rsidR="00321C08">
        <w:t>lowest responsible bid</w:t>
      </w:r>
      <w:r w:rsidR="00AA4ED3">
        <w:t>der</w:t>
      </w:r>
      <w:r w:rsidRPr="003E3F70">
        <w:t xml:space="preserve"> solicitations </w:t>
      </w:r>
      <w:r>
        <w:t>(e.g. IFBs).  See section 5.C of the DVBE Rules and Procedures for applying the DVBE incentive in highest scored bid</w:t>
      </w:r>
      <w:r w:rsidRPr="003E3F70">
        <w:t xml:space="preserve"> solicitations </w:t>
      </w:r>
      <w:r>
        <w:t xml:space="preserve">(e.g. RFPs).  </w:t>
      </w:r>
    </w:p>
    <w:p w14:paraId="0FB11B77" w14:textId="77777777" w:rsidR="003E3F70" w:rsidRDefault="003E3F70" w:rsidP="003E3F70"/>
    <w:p w14:paraId="1877680B" w14:textId="77777777" w:rsidR="003E3F70" w:rsidRPr="009968AC" w:rsidRDefault="009968AC" w:rsidP="009D32FF">
      <w:pPr>
        <w:rPr>
          <w:b/>
        </w:rPr>
      </w:pPr>
      <w:r w:rsidRPr="009968AC">
        <w:rPr>
          <w:b/>
        </w:rPr>
        <w:t xml:space="preserve">5.  </w:t>
      </w:r>
      <w:r w:rsidRPr="009968AC">
        <w:rPr>
          <w:b/>
        </w:rPr>
        <w:tab/>
        <w:t xml:space="preserve">DVBE </w:t>
      </w:r>
      <w:r w:rsidR="00250D5A">
        <w:rPr>
          <w:b/>
        </w:rPr>
        <w:t xml:space="preserve">subcontractors - </w:t>
      </w:r>
      <w:r w:rsidRPr="009968AC">
        <w:rPr>
          <w:b/>
        </w:rPr>
        <w:t>Post-Contract Certification</w:t>
      </w:r>
      <w:r w:rsidR="00250D5A">
        <w:rPr>
          <w:b/>
        </w:rPr>
        <w:t xml:space="preserve"> Form</w:t>
      </w:r>
    </w:p>
    <w:p w14:paraId="37DF303C" w14:textId="77777777" w:rsidR="009968AC" w:rsidRDefault="009968AC" w:rsidP="009D32FF"/>
    <w:p w14:paraId="62CDF328" w14:textId="7D5FE65D" w:rsidR="00196319" w:rsidRDefault="00250D5A" w:rsidP="0019631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t xml:space="preserve">If </w:t>
      </w:r>
      <w:r w:rsidR="0081485B">
        <w:t>a</w:t>
      </w:r>
      <w:r>
        <w:t xml:space="preserve"> Bidder used DVBE subcontractors, </w:t>
      </w:r>
      <w:r w:rsidRPr="00580B1C">
        <w:t xml:space="preserve">the Bidder must complete and submit to the JBE </w:t>
      </w:r>
      <w:r w:rsidR="00AA4ED3">
        <w:t>a Post-C</w:t>
      </w:r>
      <w:r w:rsidRPr="00580B1C">
        <w:t xml:space="preserve">ontract </w:t>
      </w:r>
      <w:r w:rsidR="00AA4ED3">
        <w:t>C</w:t>
      </w:r>
      <w:r w:rsidRPr="00580B1C">
        <w:t xml:space="preserve">ertification </w:t>
      </w:r>
      <w:r w:rsidR="00AA4ED3">
        <w:t>F</w:t>
      </w:r>
      <w:r w:rsidRPr="00580B1C">
        <w:t>orm to verify that each DVBE subcontract was completed as promised.</w:t>
      </w:r>
      <w:r>
        <w:t xml:space="preserve">  This certification form is required only when DVBE subcontractors are used</w:t>
      </w:r>
      <w:r w:rsidR="00556E93">
        <w:t>.</w:t>
      </w:r>
      <w:r w:rsidR="00196319">
        <w:t xml:space="preserve"> A copy of the certification form can be found here: </w:t>
      </w:r>
      <w:hyperlink r:id="rId14" w:history="1">
        <w:r w:rsidR="00420156" w:rsidRPr="00156EE1">
          <w:rPr>
            <w:rStyle w:val="Hyperlink"/>
            <w:rFonts w:cstheme="minorHAnsi"/>
          </w:rPr>
          <w:t>https://www.courts.ca.gov/documents/JBCM-Post-Contract-Certification-Form.docx</w:t>
        </w:r>
      </w:hyperlink>
      <w:r w:rsidR="00420156">
        <w:rPr>
          <w:rFonts w:cstheme="minorHAnsi"/>
        </w:rPr>
        <w:t xml:space="preserve">  </w:t>
      </w:r>
      <w:r w:rsidR="00556E93">
        <w:rPr>
          <w:rFonts w:cstheme="minorHAnsi"/>
          <w:bCs/>
          <w:iCs/>
        </w:rPr>
        <w:t>T</w:t>
      </w:r>
      <w:r w:rsidR="00556E93" w:rsidRPr="00556E93">
        <w:rPr>
          <w:rFonts w:cstheme="minorHAnsi"/>
          <w:bCs/>
          <w:iCs/>
        </w:rPr>
        <w:t>he Bidder must complete and return to the JBE a copy of the post-contract certification form, p</w:t>
      </w:r>
      <w:r w:rsidR="00556E93" w:rsidRPr="00F860E5">
        <w:rPr>
          <w:rFonts w:cstheme="minorHAnsi"/>
          <w:bCs/>
          <w:iCs/>
        </w:rPr>
        <w:t xml:space="preserve">romptly upon completion of the awarded </w:t>
      </w:r>
      <w:r w:rsidR="00556E93" w:rsidRPr="00056A41">
        <w:rPr>
          <w:rFonts w:cstheme="minorHAnsi"/>
          <w:bCs/>
          <w:iCs/>
        </w:rPr>
        <w:t>contract, and by no later than the date of submission of Bidder’s final invoice to the JBE.</w:t>
      </w:r>
      <w:r w:rsidR="00556E93" w:rsidRPr="006947B4">
        <w:rPr>
          <w:rFonts w:cstheme="minorHAnsi"/>
        </w:rPr>
        <w:t xml:space="preserve"> </w:t>
      </w:r>
    </w:p>
    <w:p w14:paraId="2CC1D2CB" w14:textId="77777777" w:rsidR="00196319" w:rsidRDefault="00196319" w:rsidP="0019631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C2422E9" w14:textId="03A38039" w:rsidR="00D21123" w:rsidRPr="00420156" w:rsidRDefault="00556E93">
      <w:pPr>
        <w:rPr>
          <w:rFonts w:cstheme="minorHAnsi"/>
        </w:rPr>
      </w:pPr>
      <w:r w:rsidRPr="00F860E5">
        <w:rPr>
          <w:rFonts w:cstheme="minorHAnsi"/>
        </w:rPr>
        <w:t>If the Bidder fails to do so, the JBE will withhol</w:t>
      </w:r>
      <w:r w:rsidRPr="00056A41">
        <w:rPr>
          <w:rFonts w:cstheme="minorHAnsi"/>
        </w:rPr>
        <w:t>d $10,000 from the final payment, or withhold the full payment if it is less than $10,000</w:t>
      </w:r>
      <w:r w:rsidR="003A1E97">
        <w:rPr>
          <w:rFonts w:cstheme="minorHAnsi"/>
        </w:rPr>
        <w:t xml:space="preserve">, </w:t>
      </w:r>
      <w:r w:rsidR="003A1E97" w:rsidRPr="00715FE0">
        <w:rPr>
          <w:rFonts w:cstheme="minorHAnsi"/>
        </w:rPr>
        <w:t>until the Contractor submits a complete and accurate post-contract certification form</w:t>
      </w:r>
      <w:r w:rsidRPr="00056A41">
        <w:rPr>
          <w:rFonts w:cstheme="minorHAnsi"/>
        </w:rPr>
        <w:t xml:space="preserve">. </w:t>
      </w:r>
      <w:r w:rsidRPr="006947B4">
        <w:rPr>
          <w:rFonts w:cstheme="minorHAnsi"/>
        </w:rPr>
        <w:t xml:space="preserve">When a Bidder fails to comply with the post-contract certification requirement in this section and a payment withhold is applied to a contract, the JBE shall allow the Bidder to cure the deficiency after written notice. The notice </w:t>
      </w:r>
      <w:r w:rsidR="006651CA">
        <w:rPr>
          <w:rFonts w:cstheme="minorHAnsi"/>
        </w:rPr>
        <w:t>should</w:t>
      </w:r>
      <w:r w:rsidRPr="006947B4">
        <w:rPr>
          <w:rFonts w:cstheme="minorHAnsi"/>
        </w:rPr>
        <w:t xml:space="preserve"> inform the Bidder of the consequence of a permanent deduction if the Bidder refuses to comply.  Notwithstanding </w:t>
      </w:r>
      <w:r w:rsidR="00CE3609" w:rsidRPr="00715FE0">
        <w:rPr>
          <w:rFonts w:cstheme="minorHAnsi"/>
        </w:rPr>
        <w:t>the foregoing and</w:t>
      </w:r>
      <w:r w:rsidR="00CE3609">
        <w:rPr>
          <w:rFonts w:cstheme="minorHAnsi"/>
        </w:rPr>
        <w:t xml:space="preserve"> </w:t>
      </w:r>
      <w:r w:rsidRPr="006947B4">
        <w:rPr>
          <w:rFonts w:cstheme="minorHAnsi"/>
        </w:rPr>
        <w:t>any other law, if after at least 15 calendar days, but no more than 30 c</w:t>
      </w:r>
      <w:r w:rsidRPr="006651CA">
        <w:rPr>
          <w:rFonts w:cstheme="minorHAnsi"/>
        </w:rPr>
        <w:t>alendar days, from the date of the writt</w:t>
      </w:r>
      <w:r w:rsidRPr="00CE3609">
        <w:rPr>
          <w:rFonts w:cstheme="minorHAnsi"/>
        </w:rPr>
        <w:t xml:space="preserve">en notice the Bidder refuses to comply with the certification requirements, the JBE shall permanently deduct $10,000 from the final payment, or the full payment if less than $10,000. </w:t>
      </w:r>
      <w:r w:rsidRPr="00B26C3C">
        <w:rPr>
          <w:rFonts w:cstheme="minorHAnsi"/>
        </w:rPr>
        <w:t xml:space="preserve">The completed post-contract certification forms </w:t>
      </w:r>
      <w:r w:rsidR="006651CA">
        <w:rPr>
          <w:rFonts w:cstheme="minorHAnsi"/>
        </w:rPr>
        <w:t>shall</w:t>
      </w:r>
      <w:r w:rsidRPr="00B26C3C">
        <w:rPr>
          <w:rFonts w:cstheme="minorHAnsi"/>
        </w:rPr>
        <w:t xml:space="preserve"> be retained in the procurement file</w:t>
      </w:r>
      <w:r w:rsidRPr="002C5C1E">
        <w:rPr>
          <w:rFonts w:cstheme="minorHAnsi"/>
        </w:rPr>
        <w:t xml:space="preserve"> for a minimum of six (6) years</w:t>
      </w:r>
      <w:r w:rsidR="00196319">
        <w:rPr>
          <w:rFonts w:cstheme="minorHAnsi"/>
        </w:rPr>
        <w:t>.</w:t>
      </w:r>
    </w:p>
    <w:sectPr w:rsidR="00D21123" w:rsidRPr="00420156" w:rsidSect="006856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C4925" w14:textId="77777777" w:rsidR="009873F2" w:rsidRDefault="009873F2" w:rsidP="00DD0429">
      <w:pPr>
        <w:spacing w:line="240" w:lineRule="auto"/>
      </w:pPr>
      <w:r>
        <w:separator/>
      </w:r>
    </w:p>
  </w:endnote>
  <w:endnote w:type="continuationSeparator" w:id="0">
    <w:p w14:paraId="7C8BD4A9" w14:textId="77777777" w:rsidR="009873F2" w:rsidRDefault="009873F2" w:rsidP="00DD0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D516C" w14:textId="77777777" w:rsidR="00056A41" w:rsidRDefault="00056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C0C7C" w14:textId="77777777" w:rsidR="009968AC" w:rsidRDefault="009968AC">
    <w:pPr>
      <w:pStyle w:val="Footer"/>
      <w:jc w:val="right"/>
    </w:pPr>
  </w:p>
  <w:p w14:paraId="1F979850" w14:textId="24A4E9D3" w:rsidR="009968AC" w:rsidRDefault="009873F2" w:rsidP="005902B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412AE6">
          <w:rPr>
            <w:sz w:val="20"/>
            <w:szCs w:val="20"/>
          </w:rPr>
          <w:fldChar w:fldCharType="begin"/>
        </w:r>
        <w:r w:rsidR="009968AC">
          <w:rPr>
            <w:sz w:val="20"/>
            <w:szCs w:val="20"/>
          </w:rPr>
          <w:instrText xml:space="preserve"> PAGE   \* MERGEFORMAT </w:instrText>
        </w:r>
        <w:r w:rsidR="00412AE6">
          <w:rPr>
            <w:sz w:val="20"/>
            <w:szCs w:val="20"/>
          </w:rPr>
          <w:fldChar w:fldCharType="separate"/>
        </w:r>
        <w:r w:rsidR="00EA0AA5">
          <w:rPr>
            <w:noProof/>
            <w:sz w:val="20"/>
            <w:szCs w:val="20"/>
          </w:rPr>
          <w:t>2</w:t>
        </w:r>
        <w:r w:rsidR="00412AE6">
          <w:rPr>
            <w:sz w:val="20"/>
            <w:szCs w:val="20"/>
          </w:rPr>
          <w:fldChar w:fldCharType="end"/>
        </w:r>
        <w:r w:rsidR="009968AC">
          <w:rPr>
            <w:sz w:val="20"/>
            <w:szCs w:val="20"/>
          </w:rPr>
          <w:tab/>
        </w:r>
        <w:r w:rsidR="009968AC">
          <w:rPr>
            <w:sz w:val="20"/>
            <w:szCs w:val="20"/>
          </w:rPr>
          <w:tab/>
          <w:t xml:space="preserve">rev </w:t>
        </w:r>
        <w:r w:rsidR="00056A41">
          <w:rPr>
            <w:sz w:val="20"/>
            <w:szCs w:val="20"/>
          </w:rPr>
          <w:t>Jan. 2022</w:t>
        </w:r>
      </w:sdtContent>
    </w:sdt>
  </w:p>
  <w:p w14:paraId="15BAEF6F" w14:textId="77777777" w:rsidR="009968AC" w:rsidRDefault="00996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FBFE7" w14:textId="77777777" w:rsidR="00056A41" w:rsidRDefault="00056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F56B" w14:textId="77777777" w:rsidR="009873F2" w:rsidRDefault="009873F2" w:rsidP="00DD0429">
      <w:pPr>
        <w:spacing w:line="240" w:lineRule="auto"/>
      </w:pPr>
      <w:r>
        <w:separator/>
      </w:r>
    </w:p>
  </w:footnote>
  <w:footnote w:type="continuationSeparator" w:id="0">
    <w:p w14:paraId="4A4DF35F" w14:textId="77777777" w:rsidR="009873F2" w:rsidRDefault="009873F2" w:rsidP="00DD0429">
      <w:pPr>
        <w:spacing w:line="240" w:lineRule="auto"/>
      </w:pPr>
      <w:r>
        <w:continuationSeparator/>
      </w:r>
    </w:p>
  </w:footnote>
  <w:footnote w:id="1">
    <w:p w14:paraId="19AA68F4" w14:textId="77777777" w:rsidR="009968AC" w:rsidRDefault="009968AC" w:rsidP="007B0ADC">
      <w:pPr>
        <w:pStyle w:val="FootnoteText"/>
      </w:pPr>
      <w:r>
        <w:rPr>
          <w:rStyle w:val="FootnoteReference"/>
        </w:rPr>
        <w:footnoteRef/>
      </w:r>
      <w:r>
        <w:t xml:space="preserve"> This assumes the JBE is using the standard 3% DVBE incentive.  If the JBE is using a different incentive for a specific procurement, use that amount.</w:t>
      </w:r>
    </w:p>
  </w:footnote>
  <w:footnote w:id="2">
    <w:p w14:paraId="3989134F" w14:textId="77777777" w:rsidR="00417DB9" w:rsidRDefault="00417DB9" w:rsidP="00417DB9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Style w:val="FootnoteReference"/>
        </w:rPr>
        <w:footnoteRef/>
      </w:r>
      <w:r>
        <w:t xml:space="preserve"> </w:t>
      </w:r>
      <w:r w:rsidRPr="00417DB9">
        <w:rPr>
          <w:sz w:val="20"/>
          <w:szCs w:val="20"/>
        </w:rPr>
        <w:t xml:space="preserve">The term “bid” in this document </w:t>
      </w:r>
      <w:r w:rsidRPr="00417DB9">
        <w:rPr>
          <w:rFonts w:cstheme="minorHAnsi"/>
          <w:bCs/>
          <w:sz w:val="20"/>
          <w:szCs w:val="20"/>
          <w:lang w:bidi="ar-SA"/>
        </w:rPr>
        <w:t>refers to a response to a competitive solicitation issued by the JBE, including both IFBs and RFPs.</w:t>
      </w:r>
      <w:r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5AB6A027" w14:textId="77777777" w:rsidR="00417DB9" w:rsidRDefault="00417DB9">
      <w:pPr>
        <w:pStyle w:val="FootnoteText"/>
      </w:pPr>
    </w:p>
  </w:footnote>
  <w:footnote w:id="3">
    <w:p w14:paraId="2B2AEBEF" w14:textId="77777777" w:rsidR="00EA0AA5" w:rsidRDefault="00EA0AA5" w:rsidP="00EA0AA5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Style w:val="FootnoteReference"/>
        </w:rPr>
        <w:footnoteRef/>
      </w:r>
      <w:r>
        <w:t xml:space="preserve"> </w:t>
      </w:r>
      <w:r w:rsidRPr="00417DB9">
        <w:rPr>
          <w:sz w:val="20"/>
          <w:szCs w:val="20"/>
        </w:rPr>
        <w:t>The term “</w:t>
      </w:r>
      <w:r>
        <w:rPr>
          <w:sz w:val="20"/>
          <w:szCs w:val="20"/>
        </w:rPr>
        <w:t>Bidder</w:t>
      </w:r>
      <w:r w:rsidRPr="00417DB9">
        <w:rPr>
          <w:sz w:val="20"/>
          <w:szCs w:val="20"/>
        </w:rPr>
        <w:t xml:space="preserve">” in this document </w:t>
      </w:r>
      <w:r w:rsidRPr="00417DB9">
        <w:rPr>
          <w:rFonts w:cstheme="minorHAnsi"/>
          <w:bCs/>
          <w:sz w:val="20"/>
          <w:szCs w:val="20"/>
          <w:lang w:bidi="ar-SA"/>
        </w:rPr>
        <w:t xml:space="preserve">refers </w:t>
      </w:r>
      <w:r>
        <w:rPr>
          <w:rFonts w:cstheme="minorHAnsi"/>
          <w:bCs/>
          <w:sz w:val="20"/>
          <w:szCs w:val="20"/>
          <w:lang w:bidi="ar-SA"/>
        </w:rPr>
        <w:t xml:space="preserve">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RFPs.  </w:t>
      </w:r>
    </w:p>
    <w:p w14:paraId="28A9FBA7" w14:textId="77777777" w:rsidR="00EA0AA5" w:rsidRDefault="00EA0AA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928F3" w14:textId="77777777" w:rsidR="00056A41" w:rsidRDefault="00056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C39B4" w14:textId="77777777" w:rsidR="00056A41" w:rsidRDefault="00056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9E4D" w14:textId="77777777" w:rsidR="00056A41" w:rsidRDefault="00056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11CBD"/>
    <w:multiLevelType w:val="hybridMultilevel"/>
    <w:tmpl w:val="204ED562"/>
    <w:lvl w:ilvl="0" w:tplc="28603352">
      <w:start w:val="1"/>
      <w:numFmt w:val="lowerRoman"/>
      <w:lvlText w:val="%1."/>
      <w:lvlJc w:val="left"/>
      <w:pPr>
        <w:ind w:left="2160" w:hanging="72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FF"/>
    <w:rsid w:val="00011B23"/>
    <w:rsid w:val="00014D72"/>
    <w:rsid w:val="00056A41"/>
    <w:rsid w:val="00190F1C"/>
    <w:rsid w:val="00196319"/>
    <w:rsid w:val="001F0F85"/>
    <w:rsid w:val="001F12B4"/>
    <w:rsid w:val="00250D5A"/>
    <w:rsid w:val="002A42B5"/>
    <w:rsid w:val="002E17DA"/>
    <w:rsid w:val="00321C08"/>
    <w:rsid w:val="00337B58"/>
    <w:rsid w:val="0034757B"/>
    <w:rsid w:val="003A1E97"/>
    <w:rsid w:val="003E3F70"/>
    <w:rsid w:val="00412AE6"/>
    <w:rsid w:val="00417DB9"/>
    <w:rsid w:val="00420156"/>
    <w:rsid w:val="004467FC"/>
    <w:rsid w:val="00485A41"/>
    <w:rsid w:val="00485B66"/>
    <w:rsid w:val="005226BC"/>
    <w:rsid w:val="005377C0"/>
    <w:rsid w:val="0053796D"/>
    <w:rsid w:val="00556E93"/>
    <w:rsid w:val="00576A66"/>
    <w:rsid w:val="005902B7"/>
    <w:rsid w:val="00605120"/>
    <w:rsid w:val="006651CA"/>
    <w:rsid w:val="006856E1"/>
    <w:rsid w:val="006947B4"/>
    <w:rsid w:val="006C118F"/>
    <w:rsid w:val="006C5718"/>
    <w:rsid w:val="00715FE0"/>
    <w:rsid w:val="007227CB"/>
    <w:rsid w:val="00736DDD"/>
    <w:rsid w:val="00750E5A"/>
    <w:rsid w:val="007B0ADC"/>
    <w:rsid w:val="007F08B2"/>
    <w:rsid w:val="0081485B"/>
    <w:rsid w:val="008505A3"/>
    <w:rsid w:val="008565BC"/>
    <w:rsid w:val="0089073F"/>
    <w:rsid w:val="008A5BC0"/>
    <w:rsid w:val="00974B12"/>
    <w:rsid w:val="009873F2"/>
    <w:rsid w:val="009968AC"/>
    <w:rsid w:val="009D32FF"/>
    <w:rsid w:val="00AA4ED3"/>
    <w:rsid w:val="00AD089D"/>
    <w:rsid w:val="00AE7577"/>
    <w:rsid w:val="00AF32D6"/>
    <w:rsid w:val="00B24757"/>
    <w:rsid w:val="00BB5C04"/>
    <w:rsid w:val="00C93978"/>
    <w:rsid w:val="00CD66BB"/>
    <w:rsid w:val="00CE3609"/>
    <w:rsid w:val="00D21123"/>
    <w:rsid w:val="00D80DDF"/>
    <w:rsid w:val="00DA4679"/>
    <w:rsid w:val="00DD0429"/>
    <w:rsid w:val="00E44A43"/>
    <w:rsid w:val="00E52DBD"/>
    <w:rsid w:val="00EA0AA5"/>
    <w:rsid w:val="00EA5E91"/>
    <w:rsid w:val="00F426E5"/>
    <w:rsid w:val="00F61152"/>
    <w:rsid w:val="00F860E5"/>
    <w:rsid w:val="00FA2FAE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A600"/>
  <w15:docId w15:val="{24791FE3-5083-4933-A1B3-2E863349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F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D04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29"/>
  </w:style>
  <w:style w:type="paragraph" w:styleId="Footer">
    <w:name w:val="footer"/>
    <w:basedOn w:val="Normal"/>
    <w:link w:val="FooterChar"/>
    <w:uiPriority w:val="99"/>
    <w:unhideWhenUsed/>
    <w:rsid w:val="00DD04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29"/>
  </w:style>
  <w:style w:type="paragraph" w:styleId="FootnoteText">
    <w:name w:val="footnote text"/>
    <w:basedOn w:val="Normal"/>
    <w:link w:val="FootnoteTextChar"/>
    <w:uiPriority w:val="99"/>
    <w:semiHidden/>
    <w:unhideWhenUsed/>
    <w:rsid w:val="002E17D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7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17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112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rsid w:val="007B0ADC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7B0ADC"/>
    <w:rPr>
      <w:rFonts w:ascii="Times New Roman" w:eastAsia="Times New Roman" w:hAnsi="Times New Roman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B0AD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556E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7B4"/>
    <w:rPr>
      <w:rFonts w:asciiTheme="minorHAnsi" w:eastAsiaTheme="minorHAnsi" w:hAnsiTheme="minorHAnsi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7B4"/>
    <w:rPr>
      <w:rFonts w:ascii="Times New Roman" w:eastAsia="Times New Roman" w:hAnsi="Times New Roman"/>
      <w:b/>
      <w:bCs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201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ourts.ca.gov/documents/JBCM-Post-Contract-Certification-Form.doc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DABA-4CFE-42F0-98EC-62993F7C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Cheng, Oliver</cp:lastModifiedBy>
  <cp:revision>13</cp:revision>
  <cp:lastPrinted>2013-01-23T23:45:00Z</cp:lastPrinted>
  <dcterms:created xsi:type="dcterms:W3CDTF">2021-12-10T07:41:00Z</dcterms:created>
  <dcterms:modified xsi:type="dcterms:W3CDTF">2022-01-10T22:08:00Z</dcterms:modified>
</cp:coreProperties>
</file>