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E351" w14:textId="77777777" w:rsidR="00D64730" w:rsidRPr="00615B03" w:rsidRDefault="003064EC" w:rsidP="00D64730">
      <w:pPr>
        <w:jc w:val="center"/>
        <w:rPr>
          <w:b/>
          <w:sz w:val="22"/>
        </w:rPr>
      </w:pPr>
      <w:r w:rsidRPr="00615B03">
        <w:rPr>
          <w:sz w:val="16"/>
        </w:rPr>
        <w:t xml:space="preserve"> </w:t>
      </w:r>
      <w:r w:rsidR="00D64730" w:rsidRPr="00615B03">
        <w:rPr>
          <w:b/>
          <w:sz w:val="22"/>
        </w:rPr>
        <w:t>INSTRUCTIONS FOR THE</w:t>
      </w:r>
    </w:p>
    <w:p w14:paraId="2B768B92" w14:textId="77777777" w:rsidR="00D64730" w:rsidRPr="00615B03" w:rsidRDefault="00D64730" w:rsidP="00D64730">
      <w:pPr>
        <w:jc w:val="center"/>
        <w:rPr>
          <w:b/>
          <w:sz w:val="12"/>
          <w:szCs w:val="12"/>
        </w:rPr>
      </w:pPr>
      <w:r w:rsidRPr="00615B03">
        <w:rPr>
          <w:b/>
          <w:sz w:val="22"/>
        </w:rPr>
        <w:t>SERVICES—SHORT FORM AGREEMENT</w:t>
      </w:r>
    </w:p>
    <w:p w14:paraId="7DD51E4D" w14:textId="77777777" w:rsidR="00D64730" w:rsidRPr="00615B03" w:rsidRDefault="00D64730" w:rsidP="00E3108C"/>
    <w:p w14:paraId="73F86E00" w14:textId="77777777" w:rsidR="00D64730" w:rsidRPr="00E3108C" w:rsidRDefault="00D64730" w:rsidP="00E3108C">
      <w:pPr>
        <w:spacing w:after="120"/>
        <w:rPr>
          <w:b/>
          <w:sz w:val="20"/>
        </w:rPr>
      </w:pPr>
      <w:r w:rsidRPr="00615B03">
        <w:rPr>
          <w:b/>
          <w:sz w:val="20"/>
        </w:rPr>
        <w:t>WHEN TO USE THIS FORM</w:t>
      </w:r>
    </w:p>
    <w:p w14:paraId="1CA0E3EC" w14:textId="77777777" w:rsidR="00D64730" w:rsidRPr="00E3108C" w:rsidRDefault="00D64730" w:rsidP="00E3108C">
      <w:pPr>
        <w:spacing w:after="120"/>
        <w:rPr>
          <w:sz w:val="20"/>
        </w:rPr>
      </w:pPr>
      <w:r w:rsidRPr="00615B03">
        <w:rPr>
          <w:sz w:val="20"/>
        </w:rPr>
        <w:t xml:space="preserve">This form may be used when the </w:t>
      </w:r>
      <w:r w:rsidR="00004802">
        <w:rPr>
          <w:sz w:val="20"/>
        </w:rPr>
        <w:t>Judicial Branch Entity</w:t>
      </w:r>
      <w:r w:rsidRPr="00615B03">
        <w:rPr>
          <w:sz w:val="20"/>
        </w:rPr>
        <w:t xml:space="preserve"> </w:t>
      </w:r>
      <w:r w:rsidR="00C812A2">
        <w:rPr>
          <w:sz w:val="20"/>
        </w:rPr>
        <w:t xml:space="preserve">(JBE) </w:t>
      </w:r>
      <w:r w:rsidRPr="00615B03">
        <w:rPr>
          <w:sz w:val="20"/>
        </w:rPr>
        <w:t xml:space="preserve">wishes to contract for services valued at </w:t>
      </w:r>
      <w:r w:rsidRPr="00615B03">
        <w:rPr>
          <w:b/>
          <w:color w:val="FF0000"/>
          <w:sz w:val="20"/>
        </w:rPr>
        <w:t>$50,000 or less</w:t>
      </w:r>
      <w:r w:rsidRPr="00615B03">
        <w:rPr>
          <w:sz w:val="20"/>
        </w:rPr>
        <w:t xml:space="preserve">.  </w:t>
      </w:r>
      <w:r w:rsidR="00735C75">
        <w:rPr>
          <w:sz w:val="20"/>
        </w:rPr>
        <w:t>This form lacks certain provisions that are required in contracts above that dollar level.</w:t>
      </w:r>
    </w:p>
    <w:p w14:paraId="63549A31" w14:textId="77777777" w:rsidR="00D64730" w:rsidRPr="00615B03" w:rsidRDefault="00D64730" w:rsidP="00E3108C">
      <w:pPr>
        <w:spacing w:after="120"/>
        <w:rPr>
          <w:sz w:val="20"/>
        </w:rPr>
      </w:pPr>
      <w:r w:rsidRPr="00615B03">
        <w:rPr>
          <w:sz w:val="20"/>
        </w:rPr>
        <w:t xml:space="preserve">This form is designed for most “simple” services.  Simple services are services like editing, writing a report, or developing a PowerPoint presentation.  This form should not be used </w:t>
      </w:r>
      <w:r w:rsidR="00F248A0">
        <w:rPr>
          <w:sz w:val="20"/>
        </w:rPr>
        <w:t xml:space="preserve">to contract for </w:t>
      </w:r>
      <w:r w:rsidRPr="00615B03">
        <w:rPr>
          <w:sz w:val="20"/>
        </w:rPr>
        <w:t>the following types of services, because it lacks certain required terms</w:t>
      </w:r>
      <w:r w:rsidR="00F248A0">
        <w:rPr>
          <w:sz w:val="20"/>
        </w:rPr>
        <w:t>: (i) l</w:t>
      </w:r>
      <w:r w:rsidRPr="00615B03">
        <w:rPr>
          <w:sz w:val="20"/>
        </w:rPr>
        <w:t>aundering of apparel, garments or corresponding accessories</w:t>
      </w:r>
      <w:r w:rsidR="00F248A0">
        <w:rPr>
          <w:sz w:val="20"/>
        </w:rPr>
        <w:t>, (ii) j</w:t>
      </w:r>
      <w:r w:rsidR="00F248A0" w:rsidRPr="00211204">
        <w:rPr>
          <w:rFonts w:cs="Arial"/>
          <w:sz w:val="20"/>
        </w:rPr>
        <w:t xml:space="preserve">anitorial/building maintenance </w:t>
      </w:r>
      <w:r w:rsidR="00F248A0">
        <w:rPr>
          <w:rFonts w:cs="Arial"/>
          <w:sz w:val="20"/>
        </w:rPr>
        <w:t>services</w:t>
      </w:r>
      <w:r w:rsidR="00F248A0" w:rsidRPr="00211204">
        <w:rPr>
          <w:rFonts w:cs="Arial"/>
          <w:sz w:val="20"/>
        </w:rPr>
        <w:t xml:space="preserve">, </w:t>
      </w:r>
      <w:r w:rsidR="00F248A0">
        <w:rPr>
          <w:rFonts w:cs="Arial"/>
          <w:sz w:val="20"/>
        </w:rPr>
        <w:t xml:space="preserve">(iii) </w:t>
      </w:r>
      <w:r w:rsidR="00F248A0" w:rsidRPr="00211204">
        <w:rPr>
          <w:rFonts w:cs="Arial"/>
          <w:sz w:val="20"/>
        </w:rPr>
        <w:t>printing</w:t>
      </w:r>
      <w:r w:rsidR="00F248A0">
        <w:rPr>
          <w:rFonts w:cs="Arial"/>
          <w:sz w:val="20"/>
        </w:rPr>
        <w:t xml:space="preserve">, (iv) </w:t>
      </w:r>
      <w:r w:rsidR="00F248A0" w:rsidRPr="00211204">
        <w:rPr>
          <w:rFonts w:cs="Arial"/>
          <w:sz w:val="20"/>
        </w:rPr>
        <w:t>parts cleaning</w:t>
      </w:r>
      <w:r w:rsidR="00F248A0">
        <w:rPr>
          <w:rFonts w:cs="Arial"/>
          <w:sz w:val="20"/>
        </w:rPr>
        <w:t xml:space="preserve">, and (vi) </w:t>
      </w:r>
      <w:r w:rsidR="00F248A0">
        <w:rPr>
          <w:sz w:val="20"/>
        </w:rPr>
        <w:t>l</w:t>
      </w:r>
      <w:r w:rsidRPr="00615B03">
        <w:rPr>
          <w:sz w:val="20"/>
        </w:rPr>
        <w:t>egal services</w:t>
      </w:r>
      <w:r w:rsidR="00F248A0">
        <w:rPr>
          <w:sz w:val="20"/>
        </w:rPr>
        <w:t>.</w:t>
      </w:r>
    </w:p>
    <w:p w14:paraId="3FAC3240" w14:textId="77777777" w:rsidR="007313E7" w:rsidRDefault="00D64730" w:rsidP="00E3108C">
      <w:pPr>
        <w:spacing w:after="120"/>
        <w:rPr>
          <w:sz w:val="20"/>
        </w:rPr>
      </w:pPr>
      <w:r w:rsidRPr="00615B03">
        <w:rPr>
          <w:sz w:val="20"/>
        </w:rPr>
        <w:t xml:space="preserve">This form may not have the provisions necessary to protect the </w:t>
      </w:r>
      <w:r w:rsidR="00C812A2">
        <w:rPr>
          <w:sz w:val="20"/>
        </w:rPr>
        <w:t>JBE</w:t>
      </w:r>
      <w:r w:rsidR="00CD7D48">
        <w:rPr>
          <w:sz w:val="20"/>
        </w:rPr>
        <w:t xml:space="preserve"> </w:t>
      </w:r>
      <w:r w:rsidRPr="00615B03">
        <w:rPr>
          <w:sz w:val="20"/>
        </w:rPr>
        <w:t xml:space="preserve">when contracting for complex, high-risk, or specialized services such as (i) software development, (ii) staff augmentation, or (iii) armed guard services.  In addition, this form may not be appropriate for services funded by a grant if the grant or applicable law requires any “flow through” provisions.  When in doubt, please contact legal counsel. </w:t>
      </w:r>
      <w:r w:rsidR="007313E7" w:rsidRPr="007313E7">
        <w:rPr>
          <w:sz w:val="20"/>
        </w:rPr>
        <w:t>This form does not have the required language for use when the Contractor has received a small business preference in connection with this Agreement. If Contractor has received a small business preference, please add the following:</w:t>
      </w:r>
    </w:p>
    <w:p w14:paraId="4C10A308" w14:textId="77777777" w:rsidR="007313E7" w:rsidRPr="00E3108C" w:rsidRDefault="007313E7" w:rsidP="00E3108C">
      <w:pPr>
        <w:spacing w:after="120"/>
        <w:ind w:left="720"/>
        <w:rPr>
          <w:sz w:val="18"/>
          <w:szCs w:val="18"/>
        </w:rPr>
      </w:pPr>
      <w:r w:rsidRPr="00E3108C">
        <w:rPr>
          <w:sz w:val="18"/>
          <w:szCs w:val="18"/>
        </w:rPr>
        <w:t xml:space="preserve">Contractor’s failure to meet the small business commitment set forth in its bid or proposal constitutes a breach of this Agreement.  Contractor must within sixty (60) days of receiving final payment under this Agreement report to the </w:t>
      </w:r>
      <w:r w:rsidR="00C812A2">
        <w:rPr>
          <w:sz w:val="18"/>
          <w:szCs w:val="18"/>
        </w:rPr>
        <w:t xml:space="preserve">JBE </w:t>
      </w:r>
      <w:r w:rsidRPr="00E3108C">
        <w:rPr>
          <w:sz w:val="18"/>
          <w:szCs w:val="18"/>
        </w:rPr>
        <w:t>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r w:rsidR="00E3108C" w:rsidRPr="00E3108C">
        <w:rPr>
          <w:sz w:val="18"/>
          <w:szCs w:val="18"/>
        </w:rPr>
        <w:t>.</w:t>
      </w:r>
    </w:p>
    <w:p w14:paraId="354B4552" w14:textId="77777777" w:rsidR="00D64730" w:rsidRDefault="005C306F" w:rsidP="00E3108C">
      <w:pPr>
        <w:spacing w:after="120"/>
        <w:rPr>
          <w:sz w:val="20"/>
        </w:rPr>
      </w:pPr>
      <w:r>
        <w:rPr>
          <w:sz w:val="20"/>
        </w:rPr>
        <w:t>T</w:t>
      </w:r>
      <w:r w:rsidR="00D64730" w:rsidRPr="00615B03">
        <w:rPr>
          <w:sz w:val="20"/>
        </w:rPr>
        <w:t>his form does not have the required language for use when the Contractor has made a commitment to achieve disabled veteran business enterprise (“DVBE”) participation.  If Contractor has committed to achieve DVBE participation, please add the following:</w:t>
      </w:r>
    </w:p>
    <w:p w14:paraId="23AF2558" w14:textId="15054D57" w:rsidR="007313E7" w:rsidRPr="00E3108C" w:rsidRDefault="005C306F" w:rsidP="00E3108C">
      <w:pPr>
        <w:ind w:left="720"/>
        <w:rPr>
          <w:sz w:val="18"/>
          <w:szCs w:val="18"/>
        </w:rPr>
      </w:pPr>
      <w:r w:rsidRPr="00E3108C">
        <w:rPr>
          <w:sz w:val="18"/>
          <w:szCs w:val="18"/>
        </w:rPr>
        <w:t xml:space="preserve">This paragraph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C812A2">
        <w:rPr>
          <w:sz w:val="18"/>
          <w:szCs w:val="18"/>
        </w:rPr>
        <w:t>JBE</w:t>
      </w:r>
      <w:r w:rsidR="00542F6B">
        <w:rPr>
          <w:sz w:val="18"/>
          <w:szCs w:val="18"/>
        </w:rPr>
        <w:t xml:space="preserve"> </w:t>
      </w:r>
      <w:r w:rsidRPr="00E3108C">
        <w:rPr>
          <w:sz w:val="18"/>
          <w:szCs w:val="18"/>
        </w:rPr>
        <w:t xml:space="preserve">approves in writing replacement by another DVBE subcontractor in accordance with the terms of this Agreement; and (ii) Contractor must </w:t>
      </w:r>
      <w:r w:rsidR="009A10D5" w:rsidRPr="009A10D5">
        <w:rPr>
          <w:sz w:val="18"/>
          <w:szCs w:val="18"/>
        </w:rPr>
        <w:t>complete and return to the JBE a post-contract certification form (https://www.courts.ca.gov/documents/JBCM-Post-Contract-Certification-Form.docx), promptly upon completion of the awarded contract, and by no later than the date of submission of Contractor’s final invoice to the JBE. If the Contractor fails to do so, the JBE will withhold $10,000 from the final payment, or withhold the full payment if it is less than $10,000</w:t>
      </w:r>
      <w:r w:rsidR="009A10D5">
        <w:rPr>
          <w:sz w:val="18"/>
          <w:szCs w:val="18"/>
        </w:rPr>
        <w:t xml:space="preserve">, </w:t>
      </w:r>
      <w:r w:rsidR="009A10D5" w:rsidRPr="009A10D5">
        <w:rPr>
          <w:sz w:val="18"/>
          <w:szCs w:val="18"/>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Pr="00E3108C">
        <w:rPr>
          <w:sz w:val="18"/>
          <w:szCs w:val="18"/>
        </w:rPr>
        <w:t xml:space="preserve">: (1) the total amount of money Contractor received under the Agreement; (2) </w:t>
      </w:r>
      <w:r w:rsidR="009A10D5">
        <w:rPr>
          <w:sz w:val="18"/>
          <w:szCs w:val="18"/>
        </w:rPr>
        <w:t xml:space="preserve">the total amount of money and the percentage of work Contractor committed to provide to each DVBE subcontractor; (3) </w:t>
      </w:r>
      <w:r w:rsidRPr="00E3108C">
        <w:rPr>
          <w:sz w:val="18"/>
          <w:szCs w:val="18"/>
        </w:rPr>
        <w:t>the name and address of each DVBE subcontractor to which Contractor subcontracted work in connection with the Agreement; (</w:t>
      </w:r>
      <w:r w:rsidR="009A10D5">
        <w:rPr>
          <w:sz w:val="18"/>
          <w:szCs w:val="18"/>
        </w:rPr>
        <w:t>4</w:t>
      </w:r>
      <w:r w:rsidRPr="00E3108C">
        <w:rPr>
          <w:sz w:val="18"/>
          <w:szCs w:val="18"/>
        </w:rPr>
        <w:t xml:space="preserve">) the amount </w:t>
      </w:r>
      <w:r w:rsidR="009A10D5">
        <w:rPr>
          <w:sz w:val="18"/>
          <w:szCs w:val="18"/>
        </w:rPr>
        <w:t xml:space="preserve">of money </w:t>
      </w:r>
      <w:r w:rsidRPr="00E3108C">
        <w:rPr>
          <w:sz w:val="18"/>
          <w:szCs w:val="18"/>
        </w:rPr>
        <w:t xml:space="preserve">each DVBE subcontractor </w:t>
      </w:r>
      <w:r w:rsidR="009A10D5">
        <w:rPr>
          <w:sz w:val="18"/>
          <w:szCs w:val="18"/>
        </w:rPr>
        <w:t xml:space="preserve">actually </w:t>
      </w:r>
      <w:r w:rsidRPr="00E3108C">
        <w:rPr>
          <w:sz w:val="18"/>
          <w:szCs w:val="18"/>
        </w:rPr>
        <w:t>received from Contractor in connection with the Agreement</w:t>
      </w:r>
      <w:r w:rsidR="009A10D5">
        <w:rPr>
          <w:sz w:val="18"/>
          <w:szCs w:val="18"/>
        </w:rPr>
        <w:t xml:space="preserve">, </w:t>
      </w:r>
      <w:r w:rsidR="009A10D5" w:rsidRPr="009A10D5">
        <w:rPr>
          <w:sz w:val="18"/>
          <w:szCs w:val="18"/>
        </w:rPr>
        <w:t>and the corresponding percentage this payment comprises of the total amount of money Contractor received under the Agreement</w:t>
      </w:r>
      <w:r w:rsidRPr="00E3108C">
        <w:rPr>
          <w:sz w:val="18"/>
          <w:szCs w:val="18"/>
        </w:rPr>
        <w:t>; and (</w:t>
      </w:r>
      <w:r w:rsidR="009A10D5">
        <w:rPr>
          <w:sz w:val="18"/>
          <w:szCs w:val="18"/>
        </w:rPr>
        <w:t>5</w:t>
      </w:r>
      <w:r w:rsidRPr="00E3108C">
        <w:rPr>
          <w:sz w:val="18"/>
          <w:szCs w:val="18"/>
        </w:rPr>
        <w:t>) that all payments under the Agreement have been made to the applicable DVBE subcontractors.  A person or entity that knowingly provides false information shall be subject to a civil penalty for each violation.</w:t>
      </w:r>
    </w:p>
    <w:p w14:paraId="1138708C" w14:textId="597629FF" w:rsidR="007313E7" w:rsidRDefault="007313E7" w:rsidP="00D64730">
      <w:pPr>
        <w:rPr>
          <w:b/>
          <w:sz w:val="20"/>
        </w:rPr>
      </w:pPr>
    </w:p>
    <w:p w14:paraId="79C4D80F" w14:textId="77777777" w:rsidR="00530A99" w:rsidRPr="00AA7A37" w:rsidRDefault="00530A99" w:rsidP="00530A99">
      <w:pPr>
        <w:pStyle w:val="pf0"/>
        <w:rPr>
          <w:b/>
          <w:sz w:val="18"/>
          <w:szCs w:val="18"/>
        </w:rPr>
      </w:pPr>
      <w:r w:rsidRPr="00AA7A37">
        <w:rPr>
          <w:rStyle w:val="cf11"/>
          <w:rFonts w:ascii="Times New Roman" w:hAnsi="Times New Roman" w:cs="Times New Roman"/>
          <w:b w:val="0"/>
          <w:bCs w:val="0"/>
        </w:rPr>
        <w:t>Please note</w:t>
      </w:r>
      <w:r w:rsidRPr="00AA7A37">
        <w:rPr>
          <w:rStyle w:val="cf21"/>
          <w:rFonts w:ascii="Times New Roman" w:hAnsi="Times New Roman" w:cs="Times New Roman"/>
          <w:b w:val="0"/>
          <w:bCs w:val="0"/>
        </w:rPr>
        <w:t xml:space="preserve">: this sample agreement does not contain provisions relating to prevailing wage requirements. In general, prevailing wage requirements apply to public works projects, which include alteration, demolition, installation, or repair work done under contract and paid in whole or in part out of public funds (including preconstruction and post-construction activities related to a public works project). For additional information on prevailing wage requirements and determining when prevailing wage requirements are applicable, please see the </w:t>
      </w:r>
      <w:r w:rsidRPr="00AA7A37">
        <w:rPr>
          <w:rStyle w:val="cf31"/>
          <w:rFonts w:ascii="Times New Roman" w:hAnsi="Times New Roman" w:cs="Times New Roman"/>
          <w:b w:val="0"/>
          <w:bCs w:val="0"/>
        </w:rPr>
        <w:t>Prevailing Wage Requirements</w:t>
      </w:r>
      <w:r w:rsidRPr="00AA7A37">
        <w:rPr>
          <w:rStyle w:val="cf21"/>
          <w:rFonts w:ascii="Times New Roman" w:hAnsi="Times New Roman" w:cs="Times New Roman"/>
          <w:b w:val="0"/>
          <w:bCs w:val="0"/>
        </w:rPr>
        <w:t xml:space="preserve"> document (which includes sample prevailing wage provisions for contracts) in the </w:t>
      </w:r>
      <w:hyperlink r:id="rId8" w:anchor="acc19165" w:history="1">
        <w:r w:rsidRPr="00AA7A37">
          <w:rPr>
            <w:rStyle w:val="cf31"/>
            <w:rFonts w:ascii="Times New Roman" w:hAnsi="Times New Roman" w:cs="Times New Roman"/>
            <w:b w:val="0"/>
            <w:bCs w:val="0"/>
            <w:color w:val="0000FF"/>
            <w:u w:val="single"/>
          </w:rPr>
          <w:t xml:space="preserve">Supplemental Information/Other Resources </w:t>
        </w:r>
        <w:r w:rsidRPr="00AA7A37">
          <w:rPr>
            <w:rStyle w:val="cf21"/>
            <w:rFonts w:ascii="Times New Roman" w:hAnsi="Times New Roman" w:cs="Times New Roman"/>
            <w:b w:val="0"/>
            <w:bCs w:val="0"/>
            <w:color w:val="0000FF"/>
            <w:u w:val="single"/>
          </w:rPr>
          <w:t>section</w:t>
        </w:r>
      </w:hyperlink>
      <w:r w:rsidRPr="00AA7A37">
        <w:rPr>
          <w:rStyle w:val="cf41"/>
          <w:rFonts w:ascii="Times New Roman" w:hAnsi="Times New Roman" w:cs="Times New Roman"/>
          <w:b w:val="0"/>
          <w:bCs w:val="0"/>
        </w:rPr>
        <w:t xml:space="preserve"> </w:t>
      </w:r>
      <w:r w:rsidRPr="00AA7A37">
        <w:rPr>
          <w:rStyle w:val="cf21"/>
          <w:rFonts w:ascii="Times New Roman" w:hAnsi="Times New Roman" w:cs="Times New Roman"/>
          <w:b w:val="0"/>
          <w:bCs w:val="0"/>
        </w:rPr>
        <w:t>of the JBCM/JBCL site. If you need additional assistance, please consult with Judicial Council Branch Accounting and Procurement, or Judicial Council Legal Services.</w:t>
      </w:r>
    </w:p>
    <w:p w14:paraId="25360EBB" w14:textId="2BE4DFE6" w:rsidR="00530A99" w:rsidRDefault="00530A99" w:rsidP="00D64730">
      <w:pPr>
        <w:rPr>
          <w:b/>
          <w:sz w:val="20"/>
        </w:rPr>
      </w:pPr>
    </w:p>
    <w:p w14:paraId="066E371A" w14:textId="77777777" w:rsidR="00530A99" w:rsidRDefault="00530A99" w:rsidP="00D64730">
      <w:pPr>
        <w:rPr>
          <w:b/>
          <w:sz w:val="20"/>
        </w:rPr>
      </w:pPr>
    </w:p>
    <w:p w14:paraId="3D425A97" w14:textId="77777777" w:rsidR="00D64730" w:rsidRPr="00615B03" w:rsidRDefault="00D64730" w:rsidP="00D64730">
      <w:pPr>
        <w:rPr>
          <w:b/>
          <w:sz w:val="20"/>
        </w:rPr>
      </w:pPr>
      <w:r w:rsidRPr="00615B03">
        <w:rPr>
          <w:b/>
          <w:sz w:val="20"/>
        </w:rPr>
        <w:t>HOW TO USE THIS FORM</w:t>
      </w:r>
    </w:p>
    <w:p w14:paraId="359A2162" w14:textId="77777777" w:rsidR="00D64730" w:rsidRPr="00615B03" w:rsidRDefault="00D64730" w:rsidP="00D64730">
      <w:pPr>
        <w:rPr>
          <w:sz w:val="20"/>
        </w:rPr>
      </w:pPr>
    </w:p>
    <w:p w14:paraId="74FF6DDC" w14:textId="77777777" w:rsidR="00D64730" w:rsidRPr="00615B03" w:rsidRDefault="00D64730" w:rsidP="00D64730">
      <w:pPr>
        <w:rPr>
          <w:sz w:val="20"/>
        </w:rPr>
      </w:pPr>
      <w:r w:rsidRPr="00615B03">
        <w:rPr>
          <w:sz w:val="20"/>
        </w:rPr>
        <w:t xml:space="preserve">Fill in each of the areas shown in </w:t>
      </w:r>
      <w:r w:rsidRPr="00615B03">
        <w:rPr>
          <w:b/>
          <w:sz w:val="20"/>
          <w:highlight w:val="yellow"/>
        </w:rPr>
        <w:t>[yellow highlighting and brackets]</w:t>
      </w:r>
      <w:r w:rsidRPr="00615B03">
        <w:rPr>
          <w:sz w:val="20"/>
        </w:rPr>
        <w:t xml:space="preserve">.  When filling in the </w:t>
      </w:r>
      <w:r w:rsidR="00C812A2">
        <w:rPr>
          <w:sz w:val="20"/>
        </w:rPr>
        <w:t>JBE</w:t>
      </w:r>
      <w:r w:rsidR="00C812A2" w:rsidRPr="00615B03">
        <w:rPr>
          <w:sz w:val="20"/>
        </w:rPr>
        <w:t xml:space="preserve">’s </w:t>
      </w:r>
      <w:r w:rsidRPr="00615B03">
        <w:rPr>
          <w:sz w:val="20"/>
        </w:rPr>
        <w:t xml:space="preserve">address, use the address of the </w:t>
      </w:r>
      <w:r w:rsidR="00C812A2">
        <w:rPr>
          <w:sz w:val="20"/>
        </w:rPr>
        <w:t>JBE</w:t>
      </w:r>
      <w:r w:rsidR="00C812A2" w:rsidRPr="00615B03">
        <w:rPr>
          <w:sz w:val="20"/>
        </w:rPr>
        <w:t xml:space="preserve">’s </w:t>
      </w:r>
      <w:r w:rsidRPr="00615B03">
        <w:rPr>
          <w:sz w:val="20"/>
        </w:rPr>
        <w:t xml:space="preserve">Accounts </w:t>
      </w:r>
      <w:r w:rsidR="00BF7E7B">
        <w:rPr>
          <w:sz w:val="20"/>
        </w:rPr>
        <w:t>Payable</w:t>
      </w:r>
      <w:r w:rsidRPr="00615B03">
        <w:rPr>
          <w:sz w:val="20"/>
        </w:rPr>
        <w:t xml:space="preserve"> department</w:t>
      </w:r>
      <w:r w:rsidR="00BF7E7B">
        <w:rPr>
          <w:sz w:val="20"/>
        </w:rPr>
        <w:t>, as this is the address to which the Contractor will send invoices</w:t>
      </w:r>
      <w:r w:rsidRPr="00615B03">
        <w:rPr>
          <w:sz w:val="20"/>
        </w:rPr>
        <w:t xml:space="preserve">.  When filling in the Contractor’s information, be sure to use the Contractor’s correct legal name.  </w:t>
      </w:r>
    </w:p>
    <w:p w14:paraId="06269925" w14:textId="77777777" w:rsidR="00D64730" w:rsidRPr="00615B03" w:rsidRDefault="00D64730" w:rsidP="00D64730">
      <w:pPr>
        <w:rPr>
          <w:sz w:val="20"/>
        </w:rPr>
      </w:pPr>
    </w:p>
    <w:p w14:paraId="11CDDC9D" w14:textId="77777777" w:rsidR="00D64730" w:rsidRPr="00615B03" w:rsidRDefault="00D64730" w:rsidP="00D64730">
      <w:pPr>
        <w:rPr>
          <w:sz w:val="20"/>
        </w:rPr>
      </w:pPr>
      <w:r w:rsidRPr="00615B03">
        <w:rPr>
          <w:sz w:val="20"/>
        </w:rPr>
        <w:t xml:space="preserve">If the </w:t>
      </w:r>
      <w:r w:rsidR="00C812A2">
        <w:rPr>
          <w:sz w:val="20"/>
        </w:rPr>
        <w:t>JBE</w:t>
      </w:r>
      <w:r w:rsidR="00C812A2" w:rsidRPr="00615B03">
        <w:rPr>
          <w:sz w:val="20"/>
        </w:rPr>
        <w:t xml:space="preserve"> </w:t>
      </w:r>
      <w:r w:rsidRPr="00615B03">
        <w:rPr>
          <w:sz w:val="20"/>
        </w:rPr>
        <w:t xml:space="preserve">requires the Contractor to create and deliver something, list the item that must be delivered in the Work Product section.  Work Product includes things like reports or PowerPoint presentations.  If the Contractor will not create or deliver anything, leave this section blank.  For example, if the Contractor will provide cleaning services, there is no Work Product.  </w:t>
      </w:r>
    </w:p>
    <w:p w14:paraId="2195210B" w14:textId="77777777" w:rsidR="00D64730" w:rsidRPr="00615B03" w:rsidRDefault="00D64730" w:rsidP="00D64730">
      <w:pPr>
        <w:rPr>
          <w:sz w:val="20"/>
        </w:rPr>
      </w:pPr>
    </w:p>
    <w:p w14:paraId="71216AB3" w14:textId="77777777" w:rsidR="00D64730" w:rsidRPr="00615B03" w:rsidRDefault="00D64730" w:rsidP="00D64730">
      <w:pPr>
        <w:rPr>
          <w:sz w:val="20"/>
        </w:rPr>
      </w:pPr>
      <w:r w:rsidRPr="00615B03">
        <w:rPr>
          <w:sz w:val="20"/>
        </w:rPr>
        <w:t xml:space="preserve">When filling in the Acceptance Criteria section(s), try to list all of the important attributes the </w:t>
      </w:r>
      <w:r w:rsidR="00C812A2">
        <w:rPr>
          <w:sz w:val="20"/>
        </w:rPr>
        <w:t>JBE</w:t>
      </w:r>
      <w:r w:rsidR="00C812A2" w:rsidRPr="00615B03">
        <w:rPr>
          <w:sz w:val="20"/>
        </w:rPr>
        <w:t xml:space="preserve"> </w:t>
      </w:r>
      <w:r w:rsidRPr="00615B03">
        <w:rPr>
          <w:sz w:val="20"/>
        </w:rPr>
        <w:t xml:space="preserve">wants the Services or Work Product to have.  This tells the Contractor what the </w:t>
      </w:r>
      <w:r w:rsidR="00C812A2">
        <w:rPr>
          <w:sz w:val="20"/>
        </w:rPr>
        <w:t>JBE</w:t>
      </w:r>
      <w:r w:rsidR="00C812A2" w:rsidRPr="00615B03">
        <w:rPr>
          <w:sz w:val="20"/>
        </w:rPr>
        <w:t xml:space="preserve"> </w:t>
      </w:r>
      <w:r w:rsidRPr="00615B03">
        <w:rPr>
          <w:sz w:val="20"/>
        </w:rPr>
        <w:t xml:space="preserve">considers to be most important about the Services or the Work Product.  It also gives the Contractor notice that the </w:t>
      </w:r>
      <w:r w:rsidR="00C812A2">
        <w:rPr>
          <w:sz w:val="20"/>
        </w:rPr>
        <w:t>JBE</w:t>
      </w:r>
      <w:r w:rsidR="00C812A2" w:rsidRPr="00615B03">
        <w:rPr>
          <w:sz w:val="20"/>
        </w:rPr>
        <w:t xml:space="preserve"> </w:t>
      </w:r>
      <w:r w:rsidRPr="00615B03">
        <w:rPr>
          <w:sz w:val="20"/>
        </w:rPr>
        <w:t>will reject the Services or Work Product if they do not meet these criteria.</w:t>
      </w:r>
    </w:p>
    <w:p w14:paraId="2A074EB6" w14:textId="77777777" w:rsidR="004039FD" w:rsidRDefault="004039FD" w:rsidP="00D64730"/>
    <w:p w14:paraId="7563755B" w14:textId="77777777" w:rsidR="004039FD" w:rsidRPr="00157948" w:rsidRDefault="004039FD" w:rsidP="004039FD">
      <w:pPr>
        <w:pBdr>
          <w:bottom w:val="single" w:sz="6" w:space="1" w:color="auto"/>
        </w:pBdr>
        <w:jc w:val="center"/>
        <w:rPr>
          <w:i/>
          <w:sz w:val="20"/>
        </w:rPr>
      </w:pPr>
      <w:r w:rsidRPr="00157948">
        <w:rPr>
          <w:i/>
          <w:sz w:val="20"/>
        </w:rPr>
        <w:t>end of instructions</w:t>
      </w:r>
    </w:p>
    <w:p w14:paraId="039A0AB7" w14:textId="77777777" w:rsidR="004039FD" w:rsidRPr="006C13ED" w:rsidRDefault="004039FD" w:rsidP="004039FD">
      <w:pPr>
        <w:rPr>
          <w:rFonts w:asciiTheme="minorHAnsi" w:hAnsiTheme="minorHAnsi" w:cstheme="minorHAnsi"/>
          <w:sz w:val="20"/>
        </w:rPr>
        <w:sectPr w:rsidR="004039FD" w:rsidRPr="006C13ED" w:rsidSect="00686493">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pPr>
    </w:p>
    <w:p w14:paraId="4799BC43" w14:textId="77777777" w:rsidR="00D64730" w:rsidRDefault="00D64730">
      <w:pPr>
        <w:rPr>
          <w:sz w:val="16"/>
        </w:rPr>
      </w:pPr>
    </w:p>
    <w:tbl>
      <w:tblPr>
        <w:tblW w:w="11160" w:type="dxa"/>
        <w:tblInd w:w="198" w:type="dxa"/>
        <w:tblLayout w:type="fixed"/>
        <w:tblLook w:val="0000" w:firstRow="0" w:lastRow="0" w:firstColumn="0" w:lastColumn="0" w:noHBand="0" w:noVBand="0"/>
      </w:tblPr>
      <w:tblGrid>
        <w:gridCol w:w="7935"/>
        <w:gridCol w:w="3225"/>
      </w:tblGrid>
      <w:tr w:rsidR="00F90CE6" w:rsidRPr="00800D21" w14:paraId="53A3478C" w14:textId="77777777" w:rsidTr="00933707">
        <w:trPr>
          <w:cantSplit/>
          <w:trHeight w:hRule="exact" w:val="260"/>
        </w:trPr>
        <w:tc>
          <w:tcPr>
            <w:tcW w:w="11160" w:type="dxa"/>
            <w:gridSpan w:val="2"/>
          </w:tcPr>
          <w:p w14:paraId="6FD82F80" w14:textId="07B265F6" w:rsidR="00F90CE6" w:rsidRPr="00800D21" w:rsidRDefault="00F90CE6" w:rsidP="008B5E77">
            <w:pPr>
              <w:ind w:left="-86"/>
              <w:rPr>
                <w:sz w:val="12"/>
                <w:szCs w:val="12"/>
              </w:rPr>
            </w:pPr>
            <w:r w:rsidRPr="00800D21">
              <w:rPr>
                <w:b/>
                <w:sz w:val="22"/>
              </w:rPr>
              <w:t>SERVICES—SHORT FORM AGREEMENT</w:t>
            </w:r>
            <w:r w:rsidRPr="00800D21">
              <w:rPr>
                <w:b/>
                <w:sz w:val="16"/>
                <w:szCs w:val="16"/>
              </w:rPr>
              <w:t xml:space="preserve"> </w:t>
            </w:r>
            <w:r w:rsidR="00C868F8" w:rsidRPr="00800D21">
              <w:rPr>
                <w:b/>
                <w:sz w:val="12"/>
                <w:szCs w:val="12"/>
              </w:rPr>
              <w:t xml:space="preserve"> </w:t>
            </w:r>
            <w:r w:rsidR="00800D21" w:rsidRPr="007A6142">
              <w:rPr>
                <w:sz w:val="14"/>
                <w:szCs w:val="14"/>
              </w:rPr>
              <w:t xml:space="preserve">rev </w:t>
            </w:r>
            <w:r w:rsidR="00C8532F">
              <w:rPr>
                <w:sz w:val="14"/>
                <w:szCs w:val="14"/>
              </w:rPr>
              <w:t>Dec</w:t>
            </w:r>
            <w:r w:rsidR="00742A16">
              <w:rPr>
                <w:sz w:val="14"/>
                <w:szCs w:val="14"/>
              </w:rPr>
              <w:t>. 202</w:t>
            </w:r>
            <w:r w:rsidR="00C8532F">
              <w:rPr>
                <w:sz w:val="14"/>
                <w:szCs w:val="14"/>
              </w:rPr>
              <w:t>3</w:t>
            </w:r>
            <w:r w:rsidR="00800D21" w:rsidRPr="00CE0243">
              <w:rPr>
                <w:b/>
                <w:sz w:val="22"/>
              </w:rPr>
              <w:t xml:space="preserve">  </w:t>
            </w:r>
          </w:p>
        </w:tc>
      </w:tr>
      <w:tr w:rsidR="00F90CE6" w:rsidRPr="00800D21" w14:paraId="0A94FDD3" w14:textId="77777777" w:rsidTr="00933707">
        <w:trPr>
          <w:gridBefore w:val="1"/>
          <w:wBefore w:w="7935" w:type="dxa"/>
          <w:cantSplit/>
          <w:trHeight w:hRule="exact" w:val="202"/>
        </w:trPr>
        <w:tc>
          <w:tcPr>
            <w:tcW w:w="3225" w:type="dxa"/>
            <w:tcBorders>
              <w:top w:val="single" w:sz="6" w:space="0" w:color="auto"/>
              <w:left w:val="single" w:sz="4" w:space="0" w:color="auto"/>
              <w:right w:val="single" w:sz="4" w:space="0" w:color="auto"/>
            </w:tcBorders>
          </w:tcPr>
          <w:p w14:paraId="39FC9E0D" w14:textId="77777777" w:rsidR="00287C1E" w:rsidRPr="00800D21" w:rsidRDefault="00287C1E" w:rsidP="00287C1E">
            <w:pPr>
              <w:spacing w:before="40"/>
              <w:rPr>
                <w:sz w:val="14"/>
              </w:rPr>
            </w:pPr>
            <w:r w:rsidRPr="00800D21">
              <w:rPr>
                <w:sz w:val="14"/>
              </w:rPr>
              <w:t>AGREEMENT NUMBER</w:t>
            </w:r>
          </w:p>
          <w:p w14:paraId="2B482A8C" w14:textId="77777777" w:rsidR="00F90CE6" w:rsidRPr="00800D21" w:rsidRDefault="00F90CE6" w:rsidP="00933707">
            <w:pPr>
              <w:spacing w:before="40"/>
              <w:rPr>
                <w:sz w:val="14"/>
              </w:rPr>
            </w:pPr>
          </w:p>
        </w:tc>
      </w:tr>
      <w:tr w:rsidR="00F90CE6" w:rsidRPr="00800D21" w14:paraId="576381C7" w14:textId="77777777" w:rsidTr="00933707">
        <w:trPr>
          <w:cantSplit/>
          <w:trHeight w:hRule="exact" w:val="346"/>
        </w:trPr>
        <w:tc>
          <w:tcPr>
            <w:tcW w:w="7935" w:type="dxa"/>
            <w:tcBorders>
              <w:bottom w:val="double" w:sz="4" w:space="0" w:color="auto"/>
              <w:right w:val="single" w:sz="4" w:space="0" w:color="auto"/>
            </w:tcBorders>
          </w:tcPr>
          <w:p w14:paraId="10DA4DA3" w14:textId="77777777" w:rsidR="00F90CE6" w:rsidRPr="00800D21" w:rsidRDefault="00F90CE6" w:rsidP="00933707">
            <w:pPr>
              <w:spacing w:before="60"/>
              <w:rPr>
                <w:b/>
                <w:sz w:val="22"/>
              </w:rPr>
            </w:pPr>
          </w:p>
        </w:tc>
        <w:tc>
          <w:tcPr>
            <w:tcW w:w="3225" w:type="dxa"/>
            <w:tcBorders>
              <w:left w:val="single" w:sz="4" w:space="0" w:color="auto"/>
              <w:bottom w:val="double" w:sz="4" w:space="0" w:color="auto"/>
              <w:right w:val="single" w:sz="4" w:space="0" w:color="auto"/>
            </w:tcBorders>
          </w:tcPr>
          <w:p w14:paraId="21E132B8" w14:textId="77777777" w:rsidR="00F90CE6" w:rsidRPr="00800D21" w:rsidRDefault="00287C1E" w:rsidP="00933707">
            <w:pPr>
              <w:spacing w:before="60"/>
              <w:rPr>
                <w:sz w:val="20"/>
              </w:rPr>
            </w:pPr>
            <w:r w:rsidRPr="00800D21">
              <w:rPr>
                <w:b/>
                <w:sz w:val="20"/>
                <w:highlight w:val="yellow"/>
              </w:rPr>
              <w:t>[Agreement Number]</w:t>
            </w:r>
          </w:p>
        </w:tc>
      </w:tr>
    </w:tbl>
    <w:p w14:paraId="1F768D55" w14:textId="77777777" w:rsidR="00F90CE6" w:rsidRPr="00800D21" w:rsidRDefault="00F90CE6" w:rsidP="00F90CE6"/>
    <w:p w14:paraId="2218A7C9" w14:textId="77777777" w:rsidR="00F90CE6" w:rsidRPr="00800D21" w:rsidRDefault="00F90CE6" w:rsidP="00D00562">
      <w:pPr>
        <w:tabs>
          <w:tab w:val="left" w:pos="630"/>
        </w:tabs>
        <w:spacing w:after="60"/>
        <w:ind w:left="619" w:hanging="432"/>
        <w:rPr>
          <w:sz w:val="20"/>
        </w:rPr>
      </w:pPr>
      <w:r w:rsidRPr="00800D21">
        <w:rPr>
          <w:sz w:val="20"/>
        </w:rPr>
        <w:t>1.</w:t>
      </w:r>
      <w:r w:rsidRPr="00800D21">
        <w:rPr>
          <w:sz w:val="20"/>
        </w:rPr>
        <w:tab/>
        <w:t xml:space="preserve">In this agreement (the “Agreement”), the term “Contractor” refers to </w:t>
      </w:r>
      <w:r w:rsidR="009121A1" w:rsidRPr="00800D21">
        <w:rPr>
          <w:b/>
          <w:sz w:val="20"/>
          <w:highlight w:val="yellow"/>
        </w:rPr>
        <w:t>[Contractor name]</w:t>
      </w:r>
      <w:r w:rsidR="009121A1" w:rsidRPr="00800D21">
        <w:rPr>
          <w:sz w:val="20"/>
        </w:rPr>
        <w:t>,</w:t>
      </w:r>
      <w:r w:rsidRPr="00800D21">
        <w:rPr>
          <w:sz w:val="20"/>
        </w:rPr>
        <w:t xml:space="preserve"> and the term “</w:t>
      </w:r>
      <w:r w:rsidR="005521CF">
        <w:rPr>
          <w:sz w:val="20"/>
        </w:rPr>
        <w:t>JBE</w:t>
      </w:r>
      <w:r w:rsidRPr="00800D21">
        <w:rPr>
          <w:sz w:val="20"/>
        </w:rPr>
        <w:t xml:space="preserve">” refers to the </w:t>
      </w:r>
      <w:r w:rsidR="005521CF">
        <w:rPr>
          <w:b/>
          <w:sz w:val="20"/>
        </w:rPr>
        <w:t>[name of the Judicial Branch Entity]</w:t>
      </w:r>
      <w:r w:rsidRPr="00800D21">
        <w:rPr>
          <w:sz w:val="20"/>
        </w:rPr>
        <w:t xml:space="preserve">. </w:t>
      </w:r>
    </w:p>
    <w:p w14:paraId="26E97C73" w14:textId="77777777" w:rsidR="00F90CE6" w:rsidRPr="00800D21" w:rsidRDefault="00F90CE6" w:rsidP="00C868F8">
      <w:pPr>
        <w:pBdr>
          <w:top w:val="single" w:sz="6" w:space="1" w:color="auto"/>
          <w:bottom w:val="single" w:sz="6" w:space="1" w:color="auto"/>
        </w:pBdr>
        <w:tabs>
          <w:tab w:val="left" w:pos="630"/>
        </w:tabs>
        <w:spacing w:after="60"/>
        <w:ind w:left="720" w:hanging="540"/>
        <w:rPr>
          <w:sz w:val="20"/>
        </w:rPr>
      </w:pPr>
      <w:r w:rsidRPr="00800D21">
        <w:rPr>
          <w:sz w:val="20"/>
        </w:rPr>
        <w:t>2.</w:t>
      </w:r>
      <w:r w:rsidRPr="00800D21">
        <w:rPr>
          <w:sz w:val="20"/>
        </w:rPr>
        <w:tab/>
        <w:t>This Agreement becomes effective as of</w:t>
      </w:r>
      <w:r w:rsidRPr="00800D21">
        <w:rPr>
          <w:b/>
          <w:sz w:val="20"/>
        </w:rPr>
        <w:t xml:space="preserve"> </w:t>
      </w:r>
      <w:r w:rsidR="009121A1" w:rsidRPr="00800D21">
        <w:rPr>
          <w:b/>
          <w:sz w:val="20"/>
          <w:highlight w:val="yellow"/>
        </w:rPr>
        <w:t>[Date]</w:t>
      </w:r>
      <w:r w:rsidRPr="00800D21">
        <w:rPr>
          <w:b/>
          <w:i/>
          <w:sz w:val="20"/>
        </w:rPr>
        <w:t xml:space="preserve">, </w:t>
      </w:r>
      <w:r w:rsidRPr="00800D21">
        <w:rPr>
          <w:sz w:val="20"/>
        </w:rPr>
        <w:t xml:space="preserve">(the “Effective Date”) and expires on </w:t>
      </w:r>
      <w:r w:rsidR="009121A1" w:rsidRPr="00800D21">
        <w:rPr>
          <w:b/>
          <w:sz w:val="20"/>
          <w:highlight w:val="yellow"/>
        </w:rPr>
        <w:t>[Date]</w:t>
      </w:r>
      <w:r w:rsidRPr="00800D21">
        <w:rPr>
          <w:sz w:val="20"/>
        </w:rPr>
        <w:t>.</w:t>
      </w:r>
    </w:p>
    <w:p w14:paraId="6658049E" w14:textId="77777777" w:rsidR="00F90CE6" w:rsidRPr="00800D21" w:rsidRDefault="00F90CE6" w:rsidP="00D00562">
      <w:pPr>
        <w:pBdr>
          <w:bottom w:val="single" w:sz="6" w:space="1" w:color="auto"/>
          <w:between w:val="single" w:sz="6" w:space="1" w:color="auto"/>
        </w:pBdr>
        <w:tabs>
          <w:tab w:val="left" w:pos="630"/>
        </w:tabs>
        <w:spacing w:after="60"/>
        <w:ind w:left="619" w:hanging="432"/>
        <w:rPr>
          <w:sz w:val="20"/>
        </w:rPr>
      </w:pPr>
      <w:r w:rsidRPr="00800D21">
        <w:rPr>
          <w:sz w:val="20"/>
        </w:rPr>
        <w:t>3.</w:t>
      </w:r>
      <w:r w:rsidRPr="00800D21">
        <w:rPr>
          <w:sz w:val="20"/>
        </w:rPr>
        <w:tab/>
        <w:t xml:space="preserve">The maximum amount that the </w:t>
      </w:r>
      <w:r w:rsidR="00C812A2">
        <w:rPr>
          <w:sz w:val="20"/>
        </w:rPr>
        <w:t>JBE</w:t>
      </w:r>
      <w:r w:rsidR="00C812A2" w:rsidRPr="00800D21">
        <w:rPr>
          <w:sz w:val="20"/>
        </w:rPr>
        <w:t xml:space="preserve"> </w:t>
      </w:r>
      <w:r w:rsidR="00C74743" w:rsidRPr="00800D21">
        <w:rPr>
          <w:sz w:val="20"/>
        </w:rPr>
        <w:t>may</w:t>
      </w:r>
      <w:r w:rsidRPr="00800D21">
        <w:rPr>
          <w:sz w:val="20"/>
        </w:rPr>
        <w:t xml:space="preserve"> pay Contractor under this Agreement is </w:t>
      </w:r>
      <w:r w:rsidR="009121A1" w:rsidRPr="00800D21">
        <w:rPr>
          <w:b/>
          <w:sz w:val="20"/>
          <w:highlight w:val="yellow"/>
        </w:rPr>
        <w:t>[Dollar amount]</w:t>
      </w:r>
      <w:r w:rsidR="009121A1" w:rsidRPr="00800D21">
        <w:rPr>
          <w:sz w:val="20"/>
        </w:rPr>
        <w:t xml:space="preserve"> </w:t>
      </w:r>
      <w:r w:rsidRPr="00800D21">
        <w:rPr>
          <w:sz w:val="20"/>
        </w:rPr>
        <w:t>(</w:t>
      </w:r>
      <w:r w:rsidR="00BF14CC" w:rsidRPr="00800D21">
        <w:rPr>
          <w:sz w:val="20"/>
        </w:rPr>
        <w:t xml:space="preserve">the </w:t>
      </w:r>
      <w:r w:rsidRPr="00800D21">
        <w:rPr>
          <w:sz w:val="20"/>
        </w:rPr>
        <w:t>“Maximum Amount”)</w:t>
      </w:r>
      <w:r w:rsidRPr="00800D21">
        <w:rPr>
          <w:sz w:val="22"/>
        </w:rPr>
        <w:t>.</w:t>
      </w:r>
    </w:p>
    <w:p w14:paraId="59B60E1E" w14:textId="77777777" w:rsidR="00F90CE6" w:rsidRPr="00800D21" w:rsidRDefault="00F90CE6" w:rsidP="00D00562">
      <w:pPr>
        <w:pBdr>
          <w:bottom w:val="single" w:sz="6" w:space="1" w:color="auto"/>
          <w:between w:val="single" w:sz="6" w:space="1" w:color="auto"/>
        </w:pBdr>
        <w:tabs>
          <w:tab w:val="left" w:pos="630"/>
        </w:tabs>
        <w:spacing w:after="60"/>
        <w:ind w:left="619" w:hanging="432"/>
        <w:rPr>
          <w:sz w:val="20"/>
        </w:rPr>
      </w:pPr>
      <w:r w:rsidRPr="00800D21">
        <w:rPr>
          <w:sz w:val="20"/>
        </w:rPr>
        <w:t>4.</w:t>
      </w:r>
      <w:r w:rsidRPr="00800D21">
        <w:rPr>
          <w:sz w:val="20"/>
        </w:rPr>
        <w:tab/>
        <w:t xml:space="preserve">This Agreement incorporates </w:t>
      </w:r>
      <w:r w:rsidR="00396FF2" w:rsidRPr="00800D21">
        <w:rPr>
          <w:sz w:val="20"/>
        </w:rPr>
        <w:t xml:space="preserve">and the parties agree to </w:t>
      </w:r>
      <w:r w:rsidRPr="00800D21">
        <w:rPr>
          <w:sz w:val="20"/>
        </w:rPr>
        <w:t>the</w:t>
      </w:r>
      <w:r w:rsidR="0029361F" w:rsidRPr="00800D21">
        <w:rPr>
          <w:sz w:val="20"/>
        </w:rPr>
        <w:t xml:space="preserve"> </w:t>
      </w:r>
      <w:r w:rsidR="00C868F8" w:rsidRPr="00800D21">
        <w:rPr>
          <w:sz w:val="20"/>
        </w:rPr>
        <w:t xml:space="preserve">attached </w:t>
      </w:r>
      <w:r w:rsidR="0029361F" w:rsidRPr="00800D21">
        <w:rPr>
          <w:sz w:val="20"/>
        </w:rPr>
        <w:t>provisions labeled</w:t>
      </w:r>
      <w:r w:rsidRPr="00800D21">
        <w:rPr>
          <w:sz w:val="20"/>
        </w:rPr>
        <w:t xml:space="preserve"> </w:t>
      </w:r>
      <w:r w:rsidR="00A040D5" w:rsidRPr="00800D21">
        <w:rPr>
          <w:sz w:val="20"/>
        </w:rPr>
        <w:t>“</w:t>
      </w:r>
      <w:r w:rsidRPr="00800D21">
        <w:rPr>
          <w:sz w:val="20"/>
        </w:rPr>
        <w:t>Services—Short Form Agreement Terms</w:t>
      </w:r>
      <w:r w:rsidR="006B0C56">
        <w:rPr>
          <w:sz w:val="20"/>
        </w:rPr>
        <w:t>.</w:t>
      </w:r>
      <w:r w:rsidR="00A040D5" w:rsidRPr="00800D21">
        <w:rPr>
          <w:sz w:val="20"/>
        </w:rPr>
        <w:t>”</w:t>
      </w:r>
      <w:r w:rsidR="00396FF2" w:rsidRPr="00800D21">
        <w:rPr>
          <w:sz w:val="20"/>
        </w:rPr>
        <w:t xml:space="preserve">  This Agreement</w:t>
      </w:r>
      <w:r w:rsidRPr="00800D21">
        <w:rPr>
          <w:sz w:val="20"/>
        </w:rPr>
        <w:t xml:space="preserve"> represents the parties’</w:t>
      </w:r>
      <w:r w:rsidR="00427907" w:rsidRPr="00800D21">
        <w:rPr>
          <w:sz w:val="20"/>
        </w:rPr>
        <w:t xml:space="preserve"> entire understanding </w:t>
      </w:r>
      <w:r w:rsidRPr="00800D21">
        <w:rPr>
          <w:sz w:val="20"/>
        </w:rPr>
        <w:t>regard</w:t>
      </w:r>
      <w:r w:rsidR="00427907" w:rsidRPr="00800D21">
        <w:rPr>
          <w:sz w:val="20"/>
        </w:rPr>
        <w:t>ing</w:t>
      </w:r>
      <w:r w:rsidRPr="00800D21">
        <w:rPr>
          <w:sz w:val="20"/>
        </w:rPr>
        <w:t xml:space="preserve"> </w:t>
      </w:r>
      <w:r w:rsidR="00396FF2" w:rsidRPr="00800D21">
        <w:rPr>
          <w:sz w:val="20"/>
        </w:rPr>
        <w:t xml:space="preserve">its </w:t>
      </w:r>
      <w:r w:rsidRPr="00800D21">
        <w:rPr>
          <w:sz w:val="20"/>
        </w:rPr>
        <w:t>subject matter.</w:t>
      </w:r>
    </w:p>
    <w:p w14:paraId="3848843E" w14:textId="77777777" w:rsidR="00F90CE6" w:rsidRPr="00800D21" w:rsidRDefault="00F90CE6" w:rsidP="00D00562">
      <w:pPr>
        <w:tabs>
          <w:tab w:val="left" w:pos="630"/>
        </w:tabs>
        <w:spacing w:after="60"/>
        <w:ind w:left="619" w:right="72" w:hanging="432"/>
      </w:pPr>
      <w:r w:rsidRPr="00800D21">
        <w:rPr>
          <w:sz w:val="20"/>
        </w:rPr>
        <w:t>5.</w:t>
      </w:r>
      <w:r w:rsidRPr="00800D21">
        <w:rPr>
          <w:sz w:val="20"/>
        </w:rPr>
        <w:tab/>
        <w:t>Contractor will perform the following services (the “Services”)</w:t>
      </w:r>
      <w:r w:rsidR="008979A6" w:rsidRPr="00800D21">
        <w:rPr>
          <w:sz w:val="20"/>
        </w:rPr>
        <w:t>,</w:t>
      </w:r>
      <w:r w:rsidRPr="00800D21">
        <w:rPr>
          <w:sz w:val="20"/>
        </w:rPr>
        <w:t xml:space="preserve"> and deliver the following </w:t>
      </w:r>
      <w:r w:rsidR="008979A6" w:rsidRPr="00800D21">
        <w:rPr>
          <w:sz w:val="20"/>
        </w:rPr>
        <w:t>work product</w:t>
      </w:r>
      <w:r w:rsidRPr="00800D21">
        <w:rPr>
          <w:sz w:val="20"/>
        </w:rPr>
        <w:t xml:space="preserve"> (the “</w:t>
      </w:r>
      <w:r w:rsidR="008979A6" w:rsidRPr="00800D21">
        <w:rPr>
          <w:sz w:val="20"/>
        </w:rPr>
        <w:t>Work Product</w:t>
      </w:r>
      <w:r w:rsidRPr="00800D21">
        <w:rPr>
          <w:sz w:val="20"/>
        </w:rPr>
        <w:t>”)</w:t>
      </w:r>
      <w:r w:rsidR="008979A6" w:rsidRPr="00800D21">
        <w:rPr>
          <w:sz w:val="20"/>
        </w:rPr>
        <w:t>:</w:t>
      </w:r>
    </w:p>
    <w:p w14:paraId="51061537" w14:textId="77777777" w:rsidR="00F90CE6" w:rsidRPr="00800D21" w:rsidRDefault="003A18F6" w:rsidP="00F90CE6">
      <w:pPr>
        <w:tabs>
          <w:tab w:val="left" w:pos="630"/>
        </w:tabs>
        <w:spacing w:after="60"/>
        <w:ind w:left="634" w:right="72" w:hanging="432"/>
        <w:rPr>
          <w:b/>
          <w:i/>
          <w:sz w:val="20"/>
        </w:rPr>
      </w:pPr>
      <w:r w:rsidRPr="00800D21">
        <w:rPr>
          <w:b/>
          <w:i/>
          <w:sz w:val="20"/>
        </w:rPr>
        <w:tab/>
      </w:r>
      <w:r w:rsidR="00F90CE6" w:rsidRPr="00800D21">
        <w:rPr>
          <w:b/>
          <w:i/>
          <w:sz w:val="20"/>
        </w:rPr>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F90CE6" w:rsidRPr="00085A04" w14:paraId="147634FA" w14:textId="77777777" w:rsidTr="00085A04">
        <w:tc>
          <w:tcPr>
            <w:tcW w:w="1800" w:type="dxa"/>
          </w:tcPr>
          <w:p w14:paraId="7168BEE3" w14:textId="77777777" w:rsidR="00F90CE6" w:rsidRPr="00085A04" w:rsidRDefault="00F90CE6" w:rsidP="00085A04">
            <w:pPr>
              <w:spacing w:before="40" w:after="40"/>
              <w:ind w:right="72"/>
              <w:rPr>
                <w:sz w:val="20"/>
              </w:rPr>
            </w:pPr>
            <w:r w:rsidRPr="00085A04">
              <w:rPr>
                <w:sz w:val="20"/>
              </w:rPr>
              <w:t>Description of Services</w:t>
            </w:r>
          </w:p>
        </w:tc>
        <w:tc>
          <w:tcPr>
            <w:tcW w:w="8730" w:type="dxa"/>
          </w:tcPr>
          <w:p w14:paraId="5A6FF77C" w14:textId="77777777" w:rsidR="00F90CE6" w:rsidRPr="00085A04" w:rsidRDefault="009121A1" w:rsidP="00085A04">
            <w:pPr>
              <w:spacing w:before="40" w:after="40"/>
              <w:ind w:right="72"/>
              <w:rPr>
                <w:sz w:val="20"/>
              </w:rPr>
            </w:pPr>
            <w:r w:rsidRPr="00085A04">
              <w:rPr>
                <w:b/>
                <w:sz w:val="20"/>
                <w:highlight w:val="yellow"/>
              </w:rPr>
              <w:t xml:space="preserve">[Insert description of Services.]  </w:t>
            </w:r>
          </w:p>
        </w:tc>
      </w:tr>
      <w:tr w:rsidR="00F90CE6" w:rsidRPr="00085A04" w14:paraId="1F6CC30C" w14:textId="77777777" w:rsidTr="00085A04">
        <w:tc>
          <w:tcPr>
            <w:tcW w:w="1800" w:type="dxa"/>
          </w:tcPr>
          <w:p w14:paraId="15DB2800" w14:textId="77777777" w:rsidR="00F90CE6" w:rsidRPr="00085A04" w:rsidRDefault="00F90CE6" w:rsidP="00085A04">
            <w:pPr>
              <w:spacing w:before="40" w:after="40"/>
              <w:ind w:right="72"/>
              <w:rPr>
                <w:sz w:val="20"/>
              </w:rPr>
            </w:pPr>
            <w:r w:rsidRPr="00085A04">
              <w:rPr>
                <w:sz w:val="20"/>
              </w:rPr>
              <w:t xml:space="preserve">Completion </w:t>
            </w:r>
            <w:r w:rsidR="00341FE0" w:rsidRPr="00085A04">
              <w:rPr>
                <w:sz w:val="20"/>
              </w:rPr>
              <w:t>D</w:t>
            </w:r>
            <w:r w:rsidRPr="00085A04">
              <w:rPr>
                <w:sz w:val="20"/>
              </w:rPr>
              <w:t>ate</w:t>
            </w:r>
          </w:p>
        </w:tc>
        <w:tc>
          <w:tcPr>
            <w:tcW w:w="8730" w:type="dxa"/>
          </w:tcPr>
          <w:p w14:paraId="139A3EED" w14:textId="77777777" w:rsidR="00F90CE6" w:rsidRPr="00085A04" w:rsidRDefault="009121A1" w:rsidP="00085A04">
            <w:pPr>
              <w:spacing w:before="40" w:after="40"/>
              <w:ind w:right="72"/>
              <w:rPr>
                <w:sz w:val="20"/>
              </w:rPr>
            </w:pPr>
            <w:r w:rsidRPr="00085A04">
              <w:rPr>
                <w:b/>
                <w:sz w:val="20"/>
                <w:highlight w:val="yellow"/>
              </w:rPr>
              <w:t>[Insert completion date</w:t>
            </w:r>
            <w:r w:rsidR="00DD583D" w:rsidRPr="00085A04">
              <w:rPr>
                <w:b/>
                <w:sz w:val="20"/>
                <w:highlight w:val="yellow"/>
              </w:rPr>
              <w:t>; start date can be addressed here too if different from Effective Date, above</w:t>
            </w:r>
            <w:r w:rsidRPr="00085A04">
              <w:rPr>
                <w:b/>
                <w:sz w:val="20"/>
                <w:highlight w:val="yellow"/>
              </w:rPr>
              <w:t xml:space="preserve">.]  </w:t>
            </w:r>
          </w:p>
        </w:tc>
      </w:tr>
      <w:tr w:rsidR="009121A1" w:rsidRPr="00085A04" w14:paraId="7C53A645" w14:textId="77777777" w:rsidTr="00085A04">
        <w:tc>
          <w:tcPr>
            <w:tcW w:w="1800" w:type="dxa"/>
          </w:tcPr>
          <w:p w14:paraId="2A8358A3" w14:textId="77777777" w:rsidR="009121A1" w:rsidRPr="00085A04" w:rsidRDefault="009121A1" w:rsidP="00085A04">
            <w:pPr>
              <w:spacing w:before="40" w:after="40"/>
              <w:ind w:right="72"/>
              <w:rPr>
                <w:sz w:val="20"/>
              </w:rPr>
            </w:pPr>
            <w:r w:rsidRPr="00085A04">
              <w:rPr>
                <w:sz w:val="20"/>
              </w:rPr>
              <w:t>Acceptance Criteria</w:t>
            </w:r>
          </w:p>
        </w:tc>
        <w:tc>
          <w:tcPr>
            <w:tcW w:w="8730" w:type="dxa"/>
          </w:tcPr>
          <w:p w14:paraId="0BEC1E50" w14:textId="77777777" w:rsidR="009121A1" w:rsidRPr="00085A04" w:rsidRDefault="009121A1" w:rsidP="00085A04">
            <w:pPr>
              <w:spacing w:before="40" w:after="40"/>
              <w:ind w:right="72"/>
              <w:rPr>
                <w:sz w:val="20"/>
              </w:rPr>
            </w:pPr>
            <w:r w:rsidRPr="00085A04">
              <w:rPr>
                <w:b/>
                <w:sz w:val="20"/>
                <w:highlight w:val="yellow"/>
              </w:rPr>
              <w:t xml:space="preserve">[Insert acceptance criteria.]  </w:t>
            </w:r>
          </w:p>
        </w:tc>
      </w:tr>
    </w:tbl>
    <w:p w14:paraId="301EA2A6" w14:textId="77777777" w:rsidR="00F90CE6" w:rsidRPr="00800D21" w:rsidRDefault="00F90CE6" w:rsidP="00F90CE6">
      <w:pPr>
        <w:spacing w:before="20"/>
        <w:ind w:right="72"/>
        <w:rPr>
          <w:sz w:val="20"/>
        </w:rPr>
      </w:pPr>
    </w:p>
    <w:p w14:paraId="22527E44" w14:textId="77777777" w:rsidR="00F90CE6" w:rsidRPr="00800D21" w:rsidRDefault="003A18F6" w:rsidP="00F90CE6">
      <w:pPr>
        <w:tabs>
          <w:tab w:val="left" w:pos="630"/>
        </w:tabs>
        <w:spacing w:after="60"/>
        <w:ind w:left="634" w:right="72" w:hanging="432"/>
        <w:rPr>
          <w:b/>
          <w:i/>
          <w:sz w:val="20"/>
        </w:rPr>
      </w:pPr>
      <w:r w:rsidRPr="00800D21">
        <w:rPr>
          <w:b/>
          <w:i/>
          <w:sz w:val="20"/>
        </w:rPr>
        <w:tab/>
      </w:r>
      <w:r w:rsidR="008979A6" w:rsidRPr="00800D21">
        <w:rPr>
          <w:b/>
          <w:i/>
          <w:sz w:val="20"/>
        </w:rPr>
        <w:t>Work Product</w:t>
      </w:r>
      <w:r w:rsidR="00F90CE6" w:rsidRPr="00800D21">
        <w:rPr>
          <w:b/>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F90CE6" w:rsidRPr="00085A04" w14:paraId="18FA8D1E" w14:textId="77777777" w:rsidTr="00085A04">
        <w:trPr>
          <w:cantSplit/>
        </w:trPr>
        <w:tc>
          <w:tcPr>
            <w:tcW w:w="1800" w:type="dxa"/>
          </w:tcPr>
          <w:p w14:paraId="51C2C6E0" w14:textId="77777777" w:rsidR="00F90CE6" w:rsidRPr="00085A04" w:rsidRDefault="00F90CE6" w:rsidP="00085A04">
            <w:pPr>
              <w:spacing w:before="40" w:after="40"/>
              <w:ind w:right="72"/>
              <w:rPr>
                <w:sz w:val="20"/>
              </w:rPr>
            </w:pPr>
            <w:r w:rsidRPr="00085A04">
              <w:rPr>
                <w:sz w:val="20"/>
              </w:rPr>
              <w:t xml:space="preserve">Description of </w:t>
            </w:r>
            <w:r w:rsidR="008979A6" w:rsidRPr="00085A04">
              <w:rPr>
                <w:sz w:val="20"/>
              </w:rPr>
              <w:t>Work Product</w:t>
            </w:r>
          </w:p>
        </w:tc>
        <w:tc>
          <w:tcPr>
            <w:tcW w:w="8730" w:type="dxa"/>
          </w:tcPr>
          <w:p w14:paraId="385466DA" w14:textId="77777777" w:rsidR="00F90CE6" w:rsidRPr="00085A04" w:rsidRDefault="00C9060D" w:rsidP="00085A04">
            <w:pPr>
              <w:spacing w:before="40" w:after="40"/>
              <w:ind w:right="72"/>
              <w:rPr>
                <w:sz w:val="20"/>
              </w:rPr>
            </w:pPr>
            <w:r w:rsidRPr="00085A04">
              <w:rPr>
                <w:b/>
                <w:sz w:val="20"/>
                <w:highlight w:val="yellow"/>
              </w:rPr>
              <w:t>[Insert description of Work Product.  If there</w:t>
            </w:r>
            <w:r w:rsidR="00C868F8" w:rsidRPr="00085A04">
              <w:rPr>
                <w:b/>
                <w:sz w:val="20"/>
                <w:highlight w:val="yellow"/>
              </w:rPr>
              <w:t xml:space="preserve"> is</w:t>
            </w:r>
            <w:r w:rsidRPr="00085A04">
              <w:rPr>
                <w:b/>
                <w:sz w:val="20"/>
                <w:highlight w:val="yellow"/>
              </w:rPr>
              <w:t xml:space="preserve"> no Work Produ</w:t>
            </w:r>
            <w:r w:rsidR="00C868F8" w:rsidRPr="00085A04">
              <w:rPr>
                <w:b/>
                <w:sz w:val="20"/>
                <w:highlight w:val="yellow"/>
              </w:rPr>
              <w:t>ct</w:t>
            </w:r>
            <w:r w:rsidRPr="00085A04">
              <w:rPr>
                <w:b/>
                <w:sz w:val="20"/>
                <w:highlight w:val="yellow"/>
              </w:rPr>
              <w:t>, insert “None.”]</w:t>
            </w:r>
          </w:p>
        </w:tc>
      </w:tr>
      <w:tr w:rsidR="00F90CE6" w:rsidRPr="00085A04" w14:paraId="2DCF62C2" w14:textId="77777777" w:rsidTr="00085A04">
        <w:trPr>
          <w:cantSplit/>
        </w:trPr>
        <w:tc>
          <w:tcPr>
            <w:tcW w:w="1800" w:type="dxa"/>
          </w:tcPr>
          <w:p w14:paraId="5F047C28" w14:textId="77777777" w:rsidR="00F90CE6" w:rsidRPr="00085A04" w:rsidRDefault="00F90CE6" w:rsidP="00085A04">
            <w:pPr>
              <w:spacing w:before="40" w:after="40"/>
              <w:ind w:right="72"/>
              <w:rPr>
                <w:sz w:val="20"/>
              </w:rPr>
            </w:pPr>
            <w:r w:rsidRPr="00085A04">
              <w:rPr>
                <w:sz w:val="20"/>
              </w:rPr>
              <w:t xml:space="preserve">Delivery </w:t>
            </w:r>
            <w:r w:rsidR="00341FE0" w:rsidRPr="00085A04">
              <w:rPr>
                <w:sz w:val="20"/>
              </w:rPr>
              <w:t>D</w:t>
            </w:r>
            <w:r w:rsidRPr="00085A04">
              <w:rPr>
                <w:sz w:val="20"/>
              </w:rPr>
              <w:t>ate</w:t>
            </w:r>
          </w:p>
        </w:tc>
        <w:tc>
          <w:tcPr>
            <w:tcW w:w="8730" w:type="dxa"/>
          </w:tcPr>
          <w:p w14:paraId="4A1BF694" w14:textId="77777777" w:rsidR="00F90CE6" w:rsidRPr="00085A04" w:rsidRDefault="00C9060D" w:rsidP="00085A04">
            <w:pPr>
              <w:spacing w:before="40" w:after="40"/>
              <w:ind w:right="72"/>
              <w:rPr>
                <w:sz w:val="20"/>
              </w:rPr>
            </w:pPr>
            <w:r w:rsidRPr="00085A04">
              <w:rPr>
                <w:b/>
                <w:sz w:val="20"/>
                <w:highlight w:val="yellow"/>
              </w:rPr>
              <w:t xml:space="preserve">[Insert delivery date.  If there </w:t>
            </w:r>
            <w:r w:rsidR="00C868F8" w:rsidRPr="00085A04">
              <w:rPr>
                <w:b/>
                <w:sz w:val="20"/>
                <w:highlight w:val="yellow"/>
              </w:rPr>
              <w:t>is</w:t>
            </w:r>
            <w:r w:rsidRPr="00085A04">
              <w:rPr>
                <w:b/>
                <w:sz w:val="20"/>
                <w:highlight w:val="yellow"/>
              </w:rPr>
              <w:t xml:space="preserve"> no Work Product, insert “None.”]  </w:t>
            </w:r>
          </w:p>
        </w:tc>
      </w:tr>
      <w:tr w:rsidR="00F90CE6" w:rsidRPr="00085A04" w14:paraId="480867EC" w14:textId="77777777" w:rsidTr="00085A04">
        <w:trPr>
          <w:cantSplit/>
        </w:trPr>
        <w:tc>
          <w:tcPr>
            <w:tcW w:w="1800" w:type="dxa"/>
          </w:tcPr>
          <w:p w14:paraId="080C81E6" w14:textId="77777777" w:rsidR="00F90CE6" w:rsidRPr="00085A04" w:rsidRDefault="00341FE0" w:rsidP="00085A04">
            <w:pPr>
              <w:spacing w:before="40" w:after="40"/>
              <w:ind w:right="72"/>
              <w:rPr>
                <w:sz w:val="20"/>
              </w:rPr>
            </w:pPr>
            <w:r w:rsidRPr="00085A04">
              <w:rPr>
                <w:sz w:val="20"/>
              </w:rPr>
              <w:t>Acceptance C</w:t>
            </w:r>
            <w:r w:rsidR="00F90CE6" w:rsidRPr="00085A04">
              <w:rPr>
                <w:sz w:val="20"/>
              </w:rPr>
              <w:t>riteria</w:t>
            </w:r>
          </w:p>
        </w:tc>
        <w:tc>
          <w:tcPr>
            <w:tcW w:w="8730" w:type="dxa"/>
          </w:tcPr>
          <w:p w14:paraId="62E00ABA" w14:textId="77777777" w:rsidR="00F90CE6" w:rsidRPr="00085A04" w:rsidRDefault="00C9060D" w:rsidP="00085A04">
            <w:pPr>
              <w:spacing w:before="40" w:after="40"/>
              <w:ind w:right="72"/>
              <w:rPr>
                <w:sz w:val="20"/>
              </w:rPr>
            </w:pPr>
            <w:r w:rsidRPr="00085A04">
              <w:rPr>
                <w:b/>
                <w:sz w:val="20"/>
                <w:highlight w:val="yellow"/>
              </w:rPr>
              <w:t xml:space="preserve">[Insert acceptance criteria.  If there </w:t>
            </w:r>
            <w:r w:rsidR="00C868F8" w:rsidRPr="00085A04">
              <w:rPr>
                <w:b/>
                <w:sz w:val="20"/>
                <w:highlight w:val="yellow"/>
              </w:rPr>
              <w:t>is</w:t>
            </w:r>
            <w:r w:rsidRPr="00085A04">
              <w:rPr>
                <w:b/>
                <w:sz w:val="20"/>
                <w:highlight w:val="yellow"/>
              </w:rPr>
              <w:t xml:space="preserve"> no Work Product, insert “None.”]</w:t>
            </w:r>
          </w:p>
        </w:tc>
      </w:tr>
    </w:tbl>
    <w:p w14:paraId="0587A739" w14:textId="77777777" w:rsidR="00F90CE6" w:rsidRPr="00800D21" w:rsidRDefault="00F90CE6" w:rsidP="00F90CE6">
      <w:pPr>
        <w:pBdr>
          <w:bottom w:val="single" w:sz="6" w:space="1" w:color="auto"/>
        </w:pBdr>
      </w:pPr>
    </w:p>
    <w:p w14:paraId="4026EB0E" w14:textId="77777777" w:rsidR="00F90CE6" w:rsidRPr="00800D21" w:rsidRDefault="00C868F8" w:rsidP="00C868F8">
      <w:pPr>
        <w:tabs>
          <w:tab w:val="left" w:pos="630"/>
        </w:tabs>
        <w:spacing w:after="60"/>
        <w:ind w:left="720" w:hanging="544"/>
        <w:rPr>
          <w:b/>
          <w:i/>
          <w:sz w:val="22"/>
        </w:rPr>
      </w:pPr>
      <w:r w:rsidRPr="00800D21">
        <w:rPr>
          <w:sz w:val="20"/>
        </w:rPr>
        <w:t>6.</w:t>
      </w:r>
      <w:r w:rsidRPr="00800D21">
        <w:rPr>
          <w:sz w:val="20"/>
        </w:rPr>
        <w:tab/>
      </w:r>
      <w:r w:rsidR="00F90CE6" w:rsidRPr="00800D21">
        <w:rPr>
          <w:sz w:val="20"/>
        </w:rPr>
        <w:t xml:space="preserve">The </w:t>
      </w:r>
      <w:r w:rsidR="00C812A2">
        <w:rPr>
          <w:sz w:val="20"/>
        </w:rPr>
        <w:t>JBE</w:t>
      </w:r>
      <w:r w:rsidR="00C812A2" w:rsidRPr="00800D21">
        <w:rPr>
          <w:sz w:val="20"/>
        </w:rPr>
        <w:t xml:space="preserve">’s </w:t>
      </w:r>
      <w:r w:rsidR="006C29AE" w:rsidRPr="00800D21">
        <w:rPr>
          <w:sz w:val="20"/>
        </w:rPr>
        <w:t xml:space="preserve">project manager is: </w:t>
      </w:r>
      <w:r w:rsidR="00C9060D" w:rsidRPr="00800D21">
        <w:rPr>
          <w:b/>
          <w:sz w:val="20"/>
          <w:highlight w:val="yellow"/>
        </w:rPr>
        <w:t xml:space="preserve">[Insert </w:t>
      </w:r>
      <w:r w:rsidR="006C29AE" w:rsidRPr="00800D21">
        <w:rPr>
          <w:b/>
          <w:sz w:val="20"/>
          <w:highlight w:val="yellow"/>
        </w:rPr>
        <w:t>project manager’s name</w:t>
      </w:r>
      <w:r w:rsidR="00C9060D" w:rsidRPr="00800D21">
        <w:rPr>
          <w:b/>
          <w:sz w:val="20"/>
          <w:highlight w:val="yellow"/>
        </w:rPr>
        <w:t xml:space="preserve">.] </w:t>
      </w:r>
      <w:r w:rsidR="00C9060D" w:rsidRPr="00800D21">
        <w:rPr>
          <w:b/>
          <w:i/>
          <w:sz w:val="20"/>
          <w:highlight w:val="yellow"/>
        </w:rPr>
        <w:t xml:space="preserve"> </w:t>
      </w:r>
    </w:p>
    <w:p w14:paraId="30145E84" w14:textId="77777777" w:rsidR="006C29AE" w:rsidRPr="00800D21" w:rsidRDefault="006C29AE" w:rsidP="006C29AE">
      <w:pPr>
        <w:pBdr>
          <w:bottom w:val="single" w:sz="6" w:space="1" w:color="auto"/>
        </w:pBdr>
      </w:pPr>
    </w:p>
    <w:p w14:paraId="187AAD0C" w14:textId="77777777" w:rsidR="006C29AE" w:rsidRPr="00800D21" w:rsidRDefault="006C29AE" w:rsidP="006C29AE">
      <w:pPr>
        <w:tabs>
          <w:tab w:val="left" w:pos="630"/>
        </w:tabs>
        <w:spacing w:after="60"/>
        <w:ind w:left="720" w:hanging="544"/>
        <w:rPr>
          <w:b/>
          <w:i/>
          <w:sz w:val="22"/>
        </w:rPr>
      </w:pPr>
      <w:r w:rsidRPr="00800D21">
        <w:rPr>
          <w:sz w:val="20"/>
        </w:rPr>
        <w:t>7.</w:t>
      </w:r>
      <w:r w:rsidRPr="00800D21">
        <w:rPr>
          <w:sz w:val="20"/>
        </w:rPr>
        <w:tab/>
        <w:t xml:space="preserve">The </w:t>
      </w:r>
      <w:r w:rsidR="00C812A2">
        <w:rPr>
          <w:sz w:val="20"/>
        </w:rPr>
        <w:t>JBE</w:t>
      </w:r>
      <w:r w:rsidR="00C812A2" w:rsidRPr="00800D21">
        <w:rPr>
          <w:sz w:val="20"/>
        </w:rPr>
        <w:t xml:space="preserve"> </w:t>
      </w:r>
      <w:r w:rsidRPr="00800D21">
        <w:rPr>
          <w:sz w:val="20"/>
        </w:rPr>
        <w:t xml:space="preserve">will pay Contractor as follows: </w:t>
      </w:r>
      <w:r w:rsidRPr="00800D21">
        <w:rPr>
          <w:b/>
          <w:sz w:val="20"/>
          <w:highlight w:val="yellow"/>
        </w:rPr>
        <w:t xml:space="preserve">[Insert payment description.] </w:t>
      </w:r>
      <w:r w:rsidRPr="00800D21">
        <w:rPr>
          <w:b/>
          <w:i/>
          <w:sz w:val="20"/>
          <w:highlight w:val="yellow"/>
        </w:rPr>
        <w:t xml:space="preserve"> </w:t>
      </w:r>
    </w:p>
    <w:p w14:paraId="354D5697" w14:textId="77777777" w:rsidR="00C868F8" w:rsidRPr="00800D21" w:rsidRDefault="00C868F8" w:rsidP="0000115E">
      <w:pPr>
        <w:tabs>
          <w:tab w:val="left" w:pos="630"/>
        </w:tabs>
        <w:spacing w:after="60"/>
        <w:ind w:left="634" w:hanging="4"/>
        <w:rPr>
          <w:b/>
          <w:i/>
          <w:sz w:val="22"/>
        </w:rPr>
      </w:pPr>
    </w:p>
    <w:p w14:paraId="72FF9F4B" w14:textId="77777777" w:rsidR="00C868F8" w:rsidRPr="00800D21" w:rsidRDefault="00C868F8" w:rsidP="00C868F8">
      <w:pPr>
        <w:pBdr>
          <w:bottom w:val="double" w:sz="6" w:space="1" w:color="auto"/>
        </w:pBdr>
        <w:tabs>
          <w:tab w:val="left" w:pos="630"/>
        </w:tabs>
        <w:spacing w:after="60"/>
        <w:ind w:hanging="4"/>
        <w:rPr>
          <w:sz w:val="20"/>
        </w:rPr>
      </w:pPr>
    </w:p>
    <w:p w14:paraId="538EE22D" w14:textId="77777777" w:rsidR="009121A1" w:rsidRPr="00800D21" w:rsidRDefault="009121A1" w:rsidP="00F90CE6">
      <w:pPr>
        <w:rPr>
          <w:b/>
          <w:sz w:val="14"/>
          <w:szCs w:val="14"/>
        </w:rPr>
      </w:pPr>
    </w:p>
    <w:p w14:paraId="2B87C1C6" w14:textId="77777777" w:rsidR="009121A1" w:rsidRPr="00800D21" w:rsidRDefault="009121A1" w:rsidP="00F90CE6">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5621"/>
      </w:tblGrid>
      <w:tr w:rsidR="009121A1" w:rsidRPr="00085A04" w14:paraId="00A96EEF" w14:textId="77777777" w:rsidTr="00085A04">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12219236" w14:textId="77777777" w:rsidR="009121A1" w:rsidRPr="00085A04" w:rsidRDefault="009121A1" w:rsidP="00085A04">
            <w:pPr>
              <w:tabs>
                <w:tab w:val="left" w:pos="3600"/>
              </w:tabs>
              <w:spacing w:line="60" w:lineRule="auto"/>
              <w:jc w:val="center"/>
              <w:rPr>
                <w:b/>
                <w:sz w:val="26"/>
              </w:rPr>
            </w:pPr>
          </w:p>
          <w:p w14:paraId="2CF2EDD2" w14:textId="77777777" w:rsidR="009121A1" w:rsidRPr="00085A04" w:rsidRDefault="00C812A2" w:rsidP="00085A04">
            <w:pPr>
              <w:tabs>
                <w:tab w:val="left" w:pos="3600"/>
              </w:tabs>
              <w:jc w:val="center"/>
              <w:rPr>
                <w:b/>
              </w:rPr>
            </w:pPr>
            <w:r>
              <w:rPr>
                <w:b/>
                <w:sz w:val="20"/>
              </w:rPr>
              <w:t>JBE</w:t>
            </w:r>
            <w:r w:rsidRPr="00085A04">
              <w:rPr>
                <w:b/>
                <w:sz w:val="20"/>
              </w:rPr>
              <w:t xml:space="preserve">’S </w:t>
            </w:r>
            <w:r w:rsidR="009121A1" w:rsidRPr="00085A04">
              <w:rPr>
                <w:b/>
                <w:sz w:val="20"/>
              </w:rPr>
              <w:t>SIGNATURE</w:t>
            </w:r>
          </w:p>
        </w:tc>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7E9A60B6" w14:textId="77777777" w:rsidR="009121A1" w:rsidRPr="00085A04" w:rsidRDefault="009121A1" w:rsidP="00085A04">
            <w:pPr>
              <w:tabs>
                <w:tab w:val="left" w:pos="3600"/>
              </w:tabs>
              <w:spacing w:line="60" w:lineRule="auto"/>
              <w:jc w:val="center"/>
              <w:rPr>
                <w:b/>
                <w:sz w:val="26"/>
              </w:rPr>
            </w:pPr>
          </w:p>
          <w:p w14:paraId="037D14A4" w14:textId="77777777" w:rsidR="009121A1" w:rsidRPr="00085A04" w:rsidRDefault="009121A1" w:rsidP="00085A04">
            <w:pPr>
              <w:tabs>
                <w:tab w:val="left" w:pos="3600"/>
              </w:tabs>
              <w:jc w:val="center"/>
              <w:rPr>
                <w:b/>
                <w:sz w:val="20"/>
              </w:rPr>
            </w:pPr>
            <w:r w:rsidRPr="00085A04">
              <w:rPr>
                <w:b/>
                <w:sz w:val="20"/>
              </w:rPr>
              <w:t>CONTRACTOR’S SIGNATURE</w:t>
            </w:r>
          </w:p>
          <w:p w14:paraId="708D880E" w14:textId="77777777" w:rsidR="00C868F8" w:rsidRPr="00085A04" w:rsidRDefault="00C868F8" w:rsidP="00085A04">
            <w:pPr>
              <w:tabs>
                <w:tab w:val="left" w:pos="3600"/>
              </w:tabs>
              <w:jc w:val="center"/>
              <w:rPr>
                <w:b/>
              </w:rPr>
            </w:pPr>
          </w:p>
        </w:tc>
      </w:tr>
      <w:tr w:rsidR="009121A1" w:rsidRPr="00085A04" w14:paraId="561AA7BF" w14:textId="77777777" w:rsidTr="00085A04">
        <w:tc>
          <w:tcPr>
            <w:tcW w:w="5724" w:type="dxa"/>
            <w:tcBorders>
              <w:top w:val="single" w:sz="12" w:space="0" w:color="auto"/>
            </w:tcBorders>
          </w:tcPr>
          <w:p w14:paraId="7F118563" w14:textId="77777777" w:rsidR="007E12A8" w:rsidRPr="00085A04" w:rsidRDefault="007E12A8" w:rsidP="00085A04">
            <w:pPr>
              <w:tabs>
                <w:tab w:val="left" w:pos="3600"/>
              </w:tabs>
              <w:rPr>
                <w:sz w:val="20"/>
              </w:rPr>
            </w:pPr>
          </w:p>
          <w:p w14:paraId="5E371A81" w14:textId="77777777" w:rsidR="000E1425" w:rsidRPr="00085A04" w:rsidRDefault="00C812A2" w:rsidP="000E1425">
            <w:pPr>
              <w:tabs>
                <w:tab w:val="left" w:pos="3600"/>
              </w:tabs>
              <w:rPr>
                <w:sz w:val="18"/>
              </w:rPr>
            </w:pPr>
            <w:r>
              <w:rPr>
                <w:b/>
                <w:sz w:val="20"/>
              </w:rPr>
              <w:t>[JBE name]</w:t>
            </w:r>
          </w:p>
          <w:p w14:paraId="0300AFB1" w14:textId="77777777" w:rsidR="009121A1" w:rsidRPr="00085A04" w:rsidRDefault="009121A1" w:rsidP="00085A04">
            <w:pPr>
              <w:tabs>
                <w:tab w:val="left" w:pos="3600"/>
              </w:tabs>
              <w:rPr>
                <w:sz w:val="18"/>
              </w:rPr>
            </w:pPr>
          </w:p>
        </w:tc>
        <w:tc>
          <w:tcPr>
            <w:tcW w:w="5724" w:type="dxa"/>
            <w:tcBorders>
              <w:top w:val="single" w:sz="12" w:space="0" w:color="auto"/>
            </w:tcBorders>
          </w:tcPr>
          <w:p w14:paraId="4C60D132" w14:textId="77777777" w:rsidR="00800D21" w:rsidRPr="00085A04" w:rsidRDefault="00800D21" w:rsidP="00085A04">
            <w:pPr>
              <w:spacing w:before="40"/>
              <w:ind w:left="1683" w:hanging="1683"/>
              <w:jc w:val="both"/>
              <w:rPr>
                <w:i/>
                <w:sz w:val="14"/>
              </w:rPr>
            </w:pPr>
            <w:r w:rsidRPr="00085A04">
              <w:rPr>
                <w:sz w:val="14"/>
              </w:rPr>
              <w:t xml:space="preserve">CONTRACTOR’S NAME  </w:t>
            </w:r>
            <w:r w:rsidRPr="00085A04">
              <w:rPr>
                <w:i/>
                <w:sz w:val="14"/>
              </w:rPr>
              <w:t xml:space="preserve">(if Contractor is not an individual person, state whether Contractor is a corporation, partnership, etc.)  </w:t>
            </w:r>
          </w:p>
          <w:p w14:paraId="39465856" w14:textId="77777777" w:rsidR="00800D21" w:rsidRPr="00085A04" w:rsidRDefault="00800D21" w:rsidP="00085A04">
            <w:pPr>
              <w:tabs>
                <w:tab w:val="left" w:pos="3600"/>
              </w:tabs>
              <w:rPr>
                <w:b/>
                <w:sz w:val="20"/>
              </w:rPr>
            </w:pPr>
            <w:r w:rsidRPr="00CE0243">
              <w:t xml:space="preserve"> </w:t>
            </w:r>
            <w:r w:rsidRPr="00085A04">
              <w:rPr>
                <w:b/>
                <w:sz w:val="20"/>
                <w:highlight w:val="yellow"/>
              </w:rPr>
              <w:t>[Contractor name]</w:t>
            </w:r>
          </w:p>
          <w:p w14:paraId="5AB7BEAC" w14:textId="77777777" w:rsidR="009121A1" w:rsidRPr="00085A04" w:rsidRDefault="009121A1" w:rsidP="00085A04">
            <w:pPr>
              <w:tabs>
                <w:tab w:val="left" w:pos="3600"/>
              </w:tabs>
              <w:rPr>
                <w:sz w:val="20"/>
              </w:rPr>
            </w:pPr>
          </w:p>
        </w:tc>
      </w:tr>
      <w:tr w:rsidR="009121A1" w:rsidRPr="00085A04" w14:paraId="6B39F949" w14:textId="77777777" w:rsidTr="00085A04">
        <w:tc>
          <w:tcPr>
            <w:tcW w:w="5724" w:type="dxa"/>
          </w:tcPr>
          <w:p w14:paraId="57A22D5E" w14:textId="77777777" w:rsidR="009121A1" w:rsidRPr="00085A04" w:rsidRDefault="009121A1" w:rsidP="00085A04">
            <w:pPr>
              <w:spacing w:before="20"/>
              <w:rPr>
                <w:sz w:val="14"/>
              </w:rPr>
            </w:pPr>
            <w:r w:rsidRPr="00085A04">
              <w:rPr>
                <w:sz w:val="14"/>
              </w:rPr>
              <w:t xml:space="preserve"> BY </w:t>
            </w:r>
            <w:r w:rsidRPr="00085A04">
              <w:rPr>
                <w:i/>
                <w:sz w:val="14"/>
              </w:rPr>
              <w:t>(Authorized Signature)</w:t>
            </w:r>
          </w:p>
          <w:p w14:paraId="03B346F8" w14:textId="77777777" w:rsidR="009121A1" w:rsidRPr="00085A04" w:rsidRDefault="009121A1" w:rsidP="00085A04">
            <w:pPr>
              <w:tabs>
                <w:tab w:val="left" w:pos="3600"/>
              </w:tabs>
              <w:rPr>
                <w:sz w:val="18"/>
              </w:rPr>
            </w:pPr>
            <w:r w:rsidRPr="00085A04">
              <w:rPr>
                <w:sz w:val="28"/>
              </w:rPr>
              <w:sym w:font="Wingdings" w:char="F03F"/>
            </w:r>
          </w:p>
        </w:tc>
        <w:tc>
          <w:tcPr>
            <w:tcW w:w="5724" w:type="dxa"/>
          </w:tcPr>
          <w:p w14:paraId="0FB64714" w14:textId="77777777" w:rsidR="009121A1" w:rsidRPr="00085A04" w:rsidRDefault="009121A1" w:rsidP="00085A04">
            <w:pPr>
              <w:spacing w:before="20"/>
              <w:rPr>
                <w:sz w:val="14"/>
              </w:rPr>
            </w:pPr>
            <w:r w:rsidRPr="00085A04">
              <w:rPr>
                <w:sz w:val="14"/>
              </w:rPr>
              <w:t xml:space="preserve"> BY </w:t>
            </w:r>
            <w:r w:rsidRPr="00085A04">
              <w:rPr>
                <w:i/>
                <w:sz w:val="14"/>
              </w:rPr>
              <w:t>(Authorized Signature)</w:t>
            </w:r>
          </w:p>
          <w:p w14:paraId="5ED17978" w14:textId="77777777" w:rsidR="009121A1" w:rsidRPr="00085A04" w:rsidRDefault="009121A1" w:rsidP="00085A04">
            <w:pPr>
              <w:tabs>
                <w:tab w:val="left" w:pos="3600"/>
              </w:tabs>
              <w:rPr>
                <w:sz w:val="28"/>
              </w:rPr>
            </w:pPr>
            <w:r w:rsidRPr="00085A04">
              <w:rPr>
                <w:sz w:val="28"/>
              </w:rPr>
              <w:sym w:font="Wingdings" w:char="F03F"/>
            </w:r>
          </w:p>
          <w:p w14:paraId="252DDB12" w14:textId="77777777" w:rsidR="00C868F8" w:rsidRPr="00085A04" w:rsidRDefault="00C868F8" w:rsidP="00085A04">
            <w:pPr>
              <w:tabs>
                <w:tab w:val="left" w:pos="3600"/>
              </w:tabs>
              <w:rPr>
                <w:sz w:val="18"/>
              </w:rPr>
            </w:pPr>
          </w:p>
        </w:tc>
      </w:tr>
      <w:tr w:rsidR="009121A1" w:rsidRPr="00085A04" w14:paraId="56612692" w14:textId="77777777" w:rsidTr="00085A04">
        <w:tc>
          <w:tcPr>
            <w:tcW w:w="5724" w:type="dxa"/>
          </w:tcPr>
          <w:p w14:paraId="2A1D44C1" w14:textId="77777777" w:rsidR="009121A1" w:rsidRPr="00085A04" w:rsidRDefault="009121A1" w:rsidP="00085A04">
            <w:pPr>
              <w:tabs>
                <w:tab w:val="left" w:pos="3600"/>
              </w:tabs>
              <w:rPr>
                <w:sz w:val="16"/>
              </w:rPr>
            </w:pPr>
            <w:r w:rsidRPr="00085A04">
              <w:rPr>
                <w:sz w:val="14"/>
              </w:rPr>
              <w:t xml:space="preserve"> PRINTED NAME AND TITLE OF PERSON SIGNING</w:t>
            </w:r>
            <w:r w:rsidRPr="00085A04">
              <w:rPr>
                <w:sz w:val="16"/>
              </w:rPr>
              <w:t xml:space="preserve"> </w:t>
            </w:r>
          </w:p>
          <w:p w14:paraId="3FE374DC" w14:textId="77777777" w:rsidR="009121A1" w:rsidRPr="00085A04" w:rsidRDefault="009121A1" w:rsidP="00085A04">
            <w:pPr>
              <w:tabs>
                <w:tab w:val="left" w:pos="3600"/>
              </w:tabs>
              <w:rPr>
                <w:sz w:val="14"/>
                <w:szCs w:val="14"/>
              </w:rPr>
            </w:pPr>
          </w:p>
          <w:p w14:paraId="1406E01C" w14:textId="77777777" w:rsidR="009121A1" w:rsidRPr="00D9416A" w:rsidRDefault="00800D21" w:rsidP="003064EC">
            <w:pPr>
              <w:tabs>
                <w:tab w:val="left" w:pos="3600"/>
              </w:tabs>
              <w:rPr>
                <w:b/>
                <w:sz w:val="18"/>
                <w:szCs w:val="18"/>
              </w:rPr>
            </w:pPr>
            <w:r w:rsidRPr="00D9416A">
              <w:rPr>
                <w:b/>
                <w:sz w:val="20"/>
                <w:highlight w:val="yellow"/>
              </w:rPr>
              <w:t>[Name and title]</w:t>
            </w:r>
          </w:p>
        </w:tc>
        <w:tc>
          <w:tcPr>
            <w:tcW w:w="5724" w:type="dxa"/>
          </w:tcPr>
          <w:p w14:paraId="66D050E3" w14:textId="77777777" w:rsidR="009121A1" w:rsidRPr="00085A04" w:rsidRDefault="009121A1" w:rsidP="00085A04">
            <w:pPr>
              <w:tabs>
                <w:tab w:val="left" w:pos="3600"/>
              </w:tabs>
              <w:rPr>
                <w:sz w:val="14"/>
              </w:rPr>
            </w:pPr>
            <w:r w:rsidRPr="00085A04">
              <w:rPr>
                <w:sz w:val="13"/>
              </w:rPr>
              <w:t xml:space="preserve"> </w:t>
            </w:r>
            <w:r w:rsidRPr="00085A04">
              <w:rPr>
                <w:sz w:val="14"/>
              </w:rPr>
              <w:t>PRINTED NAME AND TITLE OF PERSON SIGNING</w:t>
            </w:r>
          </w:p>
          <w:p w14:paraId="60BBEF93" w14:textId="77777777" w:rsidR="009121A1" w:rsidRPr="00085A04" w:rsidRDefault="009121A1" w:rsidP="00085A04">
            <w:pPr>
              <w:tabs>
                <w:tab w:val="left" w:pos="3600"/>
              </w:tabs>
              <w:rPr>
                <w:sz w:val="14"/>
              </w:rPr>
            </w:pPr>
          </w:p>
          <w:p w14:paraId="24E2D5D0" w14:textId="77777777" w:rsidR="003A18F6" w:rsidRPr="00D9416A" w:rsidRDefault="009121A1" w:rsidP="00085A04">
            <w:pPr>
              <w:tabs>
                <w:tab w:val="left" w:pos="3600"/>
              </w:tabs>
              <w:rPr>
                <w:b/>
                <w:sz w:val="20"/>
              </w:rPr>
            </w:pPr>
            <w:r w:rsidRPr="00D9416A">
              <w:rPr>
                <w:b/>
              </w:rPr>
              <w:t xml:space="preserve"> </w:t>
            </w:r>
            <w:r w:rsidR="003A18F6" w:rsidRPr="00D9416A">
              <w:rPr>
                <w:b/>
                <w:sz w:val="20"/>
                <w:highlight w:val="yellow"/>
              </w:rPr>
              <w:t>[Name and title]</w:t>
            </w:r>
          </w:p>
          <w:p w14:paraId="2D314642" w14:textId="77777777" w:rsidR="009121A1" w:rsidRPr="00085A04" w:rsidRDefault="009121A1" w:rsidP="00085A04">
            <w:pPr>
              <w:tabs>
                <w:tab w:val="left" w:pos="3600"/>
              </w:tabs>
              <w:rPr>
                <w:sz w:val="16"/>
              </w:rPr>
            </w:pPr>
            <w:r w:rsidRPr="00085A04">
              <w:rPr>
                <w:sz w:val="16"/>
              </w:rPr>
              <w:t xml:space="preserve"> </w:t>
            </w:r>
          </w:p>
        </w:tc>
      </w:tr>
      <w:tr w:rsidR="00A05281" w:rsidRPr="00085A04" w14:paraId="22AE2539" w14:textId="77777777" w:rsidTr="00085A04">
        <w:tc>
          <w:tcPr>
            <w:tcW w:w="5724" w:type="dxa"/>
          </w:tcPr>
          <w:p w14:paraId="68118BA6" w14:textId="77777777" w:rsidR="00A05281" w:rsidRDefault="00A05281" w:rsidP="00085A04">
            <w:pPr>
              <w:tabs>
                <w:tab w:val="left" w:pos="3600"/>
              </w:tabs>
              <w:rPr>
                <w:sz w:val="14"/>
              </w:rPr>
            </w:pPr>
            <w:r>
              <w:rPr>
                <w:sz w:val="14"/>
              </w:rPr>
              <w:t>DATE EXECUTED</w:t>
            </w:r>
          </w:p>
          <w:p w14:paraId="04274CA1" w14:textId="77777777" w:rsidR="001E513B" w:rsidRDefault="001E513B" w:rsidP="00085A04">
            <w:pPr>
              <w:tabs>
                <w:tab w:val="left" w:pos="3600"/>
              </w:tabs>
              <w:rPr>
                <w:sz w:val="14"/>
              </w:rPr>
            </w:pPr>
          </w:p>
          <w:p w14:paraId="72B3707C" w14:textId="77777777" w:rsidR="001E513B" w:rsidRPr="001E513B" w:rsidRDefault="001E513B" w:rsidP="00085A04">
            <w:pPr>
              <w:tabs>
                <w:tab w:val="left" w:pos="3600"/>
              </w:tabs>
              <w:rPr>
                <w:b/>
                <w:sz w:val="20"/>
              </w:rPr>
            </w:pPr>
            <w:r w:rsidRPr="00D9416A">
              <w:rPr>
                <w:b/>
                <w:sz w:val="20"/>
                <w:highlight w:val="yellow"/>
              </w:rPr>
              <w:t>[</w:t>
            </w:r>
            <w:r>
              <w:rPr>
                <w:b/>
                <w:sz w:val="20"/>
                <w:highlight w:val="yellow"/>
              </w:rPr>
              <w:t>Date</w:t>
            </w:r>
            <w:r w:rsidRPr="00D9416A">
              <w:rPr>
                <w:b/>
                <w:sz w:val="20"/>
                <w:highlight w:val="yellow"/>
              </w:rPr>
              <w:t>]</w:t>
            </w:r>
          </w:p>
        </w:tc>
        <w:tc>
          <w:tcPr>
            <w:tcW w:w="5724" w:type="dxa"/>
          </w:tcPr>
          <w:p w14:paraId="68EF477F" w14:textId="77777777" w:rsidR="00A05281" w:rsidRDefault="00A05281" w:rsidP="00085A04">
            <w:pPr>
              <w:tabs>
                <w:tab w:val="left" w:pos="3600"/>
              </w:tabs>
              <w:rPr>
                <w:sz w:val="14"/>
              </w:rPr>
            </w:pPr>
            <w:r>
              <w:rPr>
                <w:sz w:val="14"/>
              </w:rPr>
              <w:t>DATE EXECUTED</w:t>
            </w:r>
          </w:p>
          <w:p w14:paraId="3E96B61E" w14:textId="77777777" w:rsidR="00A05281" w:rsidRDefault="00A05281" w:rsidP="00085A04">
            <w:pPr>
              <w:tabs>
                <w:tab w:val="left" w:pos="3600"/>
              </w:tabs>
              <w:rPr>
                <w:sz w:val="14"/>
              </w:rPr>
            </w:pPr>
          </w:p>
          <w:p w14:paraId="36D574B7" w14:textId="77777777" w:rsidR="001E513B" w:rsidRPr="00D9416A" w:rsidRDefault="001E513B" w:rsidP="001E513B">
            <w:pPr>
              <w:tabs>
                <w:tab w:val="left" w:pos="3600"/>
              </w:tabs>
              <w:rPr>
                <w:b/>
                <w:sz w:val="20"/>
              </w:rPr>
            </w:pPr>
            <w:r w:rsidRPr="00D9416A">
              <w:rPr>
                <w:b/>
                <w:sz w:val="20"/>
                <w:highlight w:val="yellow"/>
              </w:rPr>
              <w:t>[</w:t>
            </w:r>
            <w:r>
              <w:rPr>
                <w:b/>
                <w:sz w:val="20"/>
                <w:highlight w:val="yellow"/>
              </w:rPr>
              <w:t>Date</w:t>
            </w:r>
            <w:r w:rsidRPr="00D9416A">
              <w:rPr>
                <w:b/>
                <w:sz w:val="20"/>
                <w:highlight w:val="yellow"/>
              </w:rPr>
              <w:t>]</w:t>
            </w:r>
          </w:p>
          <w:p w14:paraId="35EB65D3" w14:textId="77777777" w:rsidR="00A05281" w:rsidRPr="00085A04" w:rsidRDefault="00A05281" w:rsidP="00085A04">
            <w:pPr>
              <w:tabs>
                <w:tab w:val="left" w:pos="3600"/>
              </w:tabs>
              <w:rPr>
                <w:sz w:val="13"/>
              </w:rPr>
            </w:pPr>
          </w:p>
        </w:tc>
      </w:tr>
      <w:tr w:rsidR="009121A1" w:rsidRPr="00085A04" w14:paraId="6A8480A4" w14:textId="77777777" w:rsidTr="00085A04">
        <w:tc>
          <w:tcPr>
            <w:tcW w:w="5724" w:type="dxa"/>
          </w:tcPr>
          <w:p w14:paraId="0DD6BFD2" w14:textId="77777777" w:rsidR="009121A1" w:rsidRPr="00085A04" w:rsidRDefault="009121A1" w:rsidP="00085A04">
            <w:pPr>
              <w:tabs>
                <w:tab w:val="left" w:pos="3600"/>
              </w:tabs>
              <w:rPr>
                <w:sz w:val="14"/>
              </w:rPr>
            </w:pPr>
            <w:r w:rsidRPr="00085A04">
              <w:rPr>
                <w:sz w:val="14"/>
              </w:rPr>
              <w:t xml:space="preserve"> ADDRESS</w:t>
            </w:r>
          </w:p>
          <w:p w14:paraId="0289930A" w14:textId="77777777" w:rsidR="007E12A8" w:rsidRPr="00085A04" w:rsidRDefault="007E12A8" w:rsidP="00085A04">
            <w:pPr>
              <w:tabs>
                <w:tab w:val="left" w:pos="3600"/>
              </w:tabs>
              <w:rPr>
                <w:sz w:val="20"/>
              </w:rPr>
            </w:pPr>
          </w:p>
          <w:p w14:paraId="72DA9F80" w14:textId="77777777" w:rsidR="009121A1" w:rsidRPr="00085A04" w:rsidRDefault="000E1425" w:rsidP="00542F6B">
            <w:pPr>
              <w:tabs>
                <w:tab w:val="left" w:pos="3600"/>
              </w:tabs>
              <w:rPr>
                <w:sz w:val="16"/>
              </w:rPr>
            </w:pPr>
            <w:r w:rsidRPr="00D9416A">
              <w:rPr>
                <w:b/>
                <w:sz w:val="20"/>
                <w:highlight w:val="yellow"/>
              </w:rPr>
              <w:t>[</w:t>
            </w:r>
            <w:r w:rsidR="00D11323" w:rsidRPr="00D9416A">
              <w:rPr>
                <w:b/>
                <w:sz w:val="20"/>
                <w:highlight w:val="yellow"/>
              </w:rPr>
              <w:t>Use the a</w:t>
            </w:r>
            <w:r w:rsidRPr="00D9416A">
              <w:rPr>
                <w:b/>
                <w:sz w:val="20"/>
                <w:highlight w:val="yellow"/>
              </w:rPr>
              <w:t>ddress</w:t>
            </w:r>
            <w:r w:rsidR="00D11323" w:rsidRPr="00D9416A">
              <w:rPr>
                <w:b/>
                <w:sz w:val="20"/>
                <w:highlight w:val="yellow"/>
              </w:rPr>
              <w:t xml:space="preserve"> of the </w:t>
            </w:r>
            <w:r w:rsidR="00542F6B">
              <w:rPr>
                <w:b/>
                <w:sz w:val="20"/>
                <w:highlight w:val="yellow"/>
              </w:rPr>
              <w:t>JBE</w:t>
            </w:r>
            <w:r w:rsidR="00D11323" w:rsidRPr="00D9416A">
              <w:rPr>
                <w:b/>
                <w:sz w:val="20"/>
                <w:highlight w:val="yellow"/>
              </w:rPr>
              <w:t xml:space="preserve">’s Accounts </w:t>
            </w:r>
            <w:r w:rsidR="00BD4E4F" w:rsidRPr="00D9416A">
              <w:rPr>
                <w:b/>
                <w:sz w:val="20"/>
                <w:highlight w:val="yellow"/>
              </w:rPr>
              <w:t>Payable</w:t>
            </w:r>
            <w:r w:rsidR="00D11323" w:rsidRPr="00D9416A">
              <w:rPr>
                <w:b/>
                <w:sz w:val="20"/>
                <w:highlight w:val="yellow"/>
              </w:rPr>
              <w:t xml:space="preserve"> department</w:t>
            </w:r>
            <w:r w:rsidRPr="00D9416A">
              <w:rPr>
                <w:b/>
                <w:sz w:val="20"/>
                <w:highlight w:val="yellow"/>
              </w:rPr>
              <w:t>]</w:t>
            </w:r>
          </w:p>
        </w:tc>
        <w:tc>
          <w:tcPr>
            <w:tcW w:w="5724" w:type="dxa"/>
          </w:tcPr>
          <w:p w14:paraId="4825EC89" w14:textId="77777777" w:rsidR="009121A1" w:rsidRPr="00085A04" w:rsidRDefault="009121A1" w:rsidP="00085A04">
            <w:pPr>
              <w:tabs>
                <w:tab w:val="left" w:pos="3600"/>
              </w:tabs>
              <w:rPr>
                <w:sz w:val="18"/>
              </w:rPr>
            </w:pPr>
            <w:r w:rsidRPr="00085A04">
              <w:rPr>
                <w:sz w:val="13"/>
              </w:rPr>
              <w:t xml:space="preserve"> </w:t>
            </w:r>
            <w:r w:rsidRPr="00085A04">
              <w:rPr>
                <w:sz w:val="14"/>
              </w:rPr>
              <w:t>ADDRESS</w:t>
            </w:r>
          </w:p>
          <w:p w14:paraId="71F01810" w14:textId="77777777" w:rsidR="009121A1" w:rsidRPr="00085A04" w:rsidRDefault="009121A1" w:rsidP="00085A04">
            <w:pPr>
              <w:tabs>
                <w:tab w:val="left" w:pos="3600"/>
              </w:tabs>
              <w:rPr>
                <w:sz w:val="20"/>
              </w:rPr>
            </w:pPr>
            <w:r w:rsidRPr="00085A04">
              <w:rPr>
                <w:sz w:val="20"/>
              </w:rPr>
              <w:t xml:space="preserve"> </w:t>
            </w:r>
          </w:p>
          <w:p w14:paraId="22D804EA" w14:textId="77777777" w:rsidR="009121A1" w:rsidRPr="00D9416A" w:rsidRDefault="003A18F6" w:rsidP="00085A04">
            <w:pPr>
              <w:tabs>
                <w:tab w:val="left" w:pos="3600"/>
              </w:tabs>
              <w:rPr>
                <w:b/>
                <w:sz w:val="20"/>
              </w:rPr>
            </w:pPr>
            <w:r w:rsidRPr="00D9416A">
              <w:rPr>
                <w:b/>
                <w:sz w:val="20"/>
                <w:highlight w:val="yellow"/>
              </w:rPr>
              <w:t>[Address]</w:t>
            </w:r>
          </w:p>
          <w:p w14:paraId="54415C73" w14:textId="77777777" w:rsidR="00ED4511" w:rsidRPr="00085A04" w:rsidRDefault="00ED4511" w:rsidP="00085A04">
            <w:pPr>
              <w:tabs>
                <w:tab w:val="left" w:pos="3600"/>
              </w:tabs>
              <w:rPr>
                <w:sz w:val="20"/>
              </w:rPr>
            </w:pPr>
          </w:p>
        </w:tc>
      </w:tr>
    </w:tbl>
    <w:p w14:paraId="7847FDC0" w14:textId="77777777" w:rsidR="00F90CE6" w:rsidRDefault="00F90CE6" w:rsidP="00F90CE6">
      <w:pPr>
        <w:rPr>
          <w:b/>
          <w:sz w:val="14"/>
          <w:szCs w:val="14"/>
        </w:rPr>
      </w:pPr>
    </w:p>
    <w:p w14:paraId="7CDE9759" w14:textId="77777777" w:rsidR="004B20CB" w:rsidRDefault="00102894" w:rsidP="004B20CB">
      <w:pPr>
        <w:pStyle w:val="Footer"/>
        <w:jc w:val="center"/>
      </w:pPr>
      <w:r>
        <w:rPr>
          <w:snapToGrid w:val="0"/>
          <w:sz w:val="20"/>
        </w:rPr>
        <w:t xml:space="preserve"> </w:t>
      </w:r>
    </w:p>
    <w:p w14:paraId="0261210E" w14:textId="77777777" w:rsidR="005756DA" w:rsidRPr="00800D21" w:rsidRDefault="005756DA" w:rsidP="00F90CE6">
      <w:pPr>
        <w:rPr>
          <w:b/>
          <w:sz w:val="14"/>
          <w:szCs w:val="14"/>
        </w:rPr>
        <w:sectPr w:rsidR="005756DA" w:rsidRPr="00800D21" w:rsidSect="00C868F8">
          <w:headerReference w:type="default" r:id="rId12"/>
          <w:pgSz w:w="12240" w:h="15840" w:code="1"/>
          <w:pgMar w:top="504" w:right="504" w:bottom="270" w:left="504" w:header="0" w:footer="0" w:gutter="0"/>
          <w:cols w:space="720"/>
          <w:formProt w:val="0"/>
        </w:sectPr>
      </w:pPr>
    </w:p>
    <w:p w14:paraId="633DC2F7" w14:textId="77777777" w:rsidR="00F90CE6" w:rsidRPr="00615B03" w:rsidRDefault="00F90CE6" w:rsidP="00EB7EE1">
      <w:pPr>
        <w:pStyle w:val="BodyText"/>
        <w:numPr>
          <w:ilvl w:val="0"/>
          <w:numId w:val="2"/>
        </w:numPr>
        <w:spacing w:after="60"/>
        <w:ind w:right="180" w:firstLine="0"/>
        <w:rPr>
          <w:sz w:val="14"/>
          <w:szCs w:val="14"/>
        </w:rPr>
      </w:pPr>
      <w:r w:rsidRPr="00615B03">
        <w:rPr>
          <w:b/>
          <w:sz w:val="14"/>
          <w:szCs w:val="14"/>
          <w:u w:val="single"/>
        </w:rPr>
        <w:lastRenderedPageBreak/>
        <w:t>PERFORMANCE AND DELIVERY</w:t>
      </w:r>
      <w:r w:rsidR="0040699D" w:rsidRPr="00615B03">
        <w:rPr>
          <w:b/>
          <w:bCs/>
          <w:sz w:val="14"/>
          <w:szCs w:val="14"/>
        </w:rPr>
        <w:t>.</w:t>
      </w:r>
      <w:r w:rsidR="001178C6" w:rsidRPr="00615B03">
        <w:rPr>
          <w:b/>
          <w:sz w:val="14"/>
          <w:szCs w:val="14"/>
        </w:rPr>
        <w:t xml:space="preserve"> </w:t>
      </w:r>
      <w:r w:rsidRPr="00615B03">
        <w:rPr>
          <w:sz w:val="14"/>
          <w:szCs w:val="14"/>
        </w:rPr>
        <w:t xml:space="preserve">Contractor will perform the Services and deliver </w:t>
      </w:r>
      <w:r w:rsidRPr="00615B03">
        <w:rPr>
          <w:bCs/>
          <w:sz w:val="14"/>
          <w:szCs w:val="14"/>
        </w:rPr>
        <w:t xml:space="preserve">all </w:t>
      </w:r>
      <w:r w:rsidR="008979A6" w:rsidRPr="00615B03">
        <w:rPr>
          <w:sz w:val="14"/>
          <w:szCs w:val="14"/>
        </w:rPr>
        <w:t xml:space="preserve">Work </w:t>
      </w:r>
      <w:r w:rsidR="008979A6" w:rsidRPr="00615B03">
        <w:rPr>
          <w:bCs/>
          <w:sz w:val="14"/>
          <w:szCs w:val="14"/>
        </w:rPr>
        <w:t>Product</w:t>
      </w:r>
      <w:r w:rsidR="008F38A6" w:rsidRPr="00615B03">
        <w:rPr>
          <w:bCs/>
          <w:sz w:val="14"/>
          <w:szCs w:val="14"/>
        </w:rPr>
        <w:t xml:space="preserve"> </w:t>
      </w:r>
      <w:r w:rsidR="008F38A6" w:rsidRPr="00615B03">
        <w:rPr>
          <w:sz w:val="14"/>
          <w:szCs w:val="14"/>
        </w:rPr>
        <w:t xml:space="preserve">as specified on the </w:t>
      </w:r>
      <w:r w:rsidR="00287C1E" w:rsidRPr="00615B03">
        <w:rPr>
          <w:sz w:val="14"/>
          <w:szCs w:val="14"/>
        </w:rPr>
        <w:t xml:space="preserve">coversheet </w:t>
      </w:r>
      <w:r w:rsidR="008F38A6" w:rsidRPr="00615B03">
        <w:rPr>
          <w:sz w:val="14"/>
          <w:szCs w:val="14"/>
        </w:rPr>
        <w:t xml:space="preserve">of </w:t>
      </w:r>
      <w:r w:rsidR="008F38A6" w:rsidRPr="00615B03">
        <w:rPr>
          <w:bCs/>
          <w:sz w:val="14"/>
          <w:szCs w:val="14"/>
        </w:rPr>
        <w:t>this</w:t>
      </w:r>
      <w:r w:rsidR="008F38A6" w:rsidRPr="00615B03">
        <w:rPr>
          <w:sz w:val="14"/>
          <w:szCs w:val="14"/>
        </w:rPr>
        <w:t xml:space="preserve"> Agreement. Time is of the essence in Contractor’s performance of the Services and delivery of Work Product</w:t>
      </w:r>
      <w:r w:rsidR="008F38A6" w:rsidRPr="00615B03">
        <w:rPr>
          <w:bCs/>
          <w:sz w:val="14"/>
          <w:szCs w:val="14"/>
        </w:rPr>
        <w:t>.</w:t>
      </w:r>
      <w:r w:rsidR="008F38A6" w:rsidRPr="00615B03">
        <w:rPr>
          <w:sz w:val="14"/>
          <w:szCs w:val="14"/>
        </w:rPr>
        <w:t xml:space="preserve"> The </w:t>
      </w:r>
      <w:r w:rsidR="008F38A6" w:rsidRPr="00615B03">
        <w:rPr>
          <w:bCs/>
          <w:sz w:val="14"/>
          <w:szCs w:val="14"/>
        </w:rPr>
        <w:t>Maximum Amount</w:t>
      </w:r>
      <w:r w:rsidR="008F38A6" w:rsidRPr="00615B03">
        <w:rPr>
          <w:sz w:val="14"/>
          <w:szCs w:val="14"/>
        </w:rPr>
        <w:t xml:space="preserve"> listed on the </w:t>
      </w:r>
      <w:r w:rsidR="00287C1E" w:rsidRPr="00615B03">
        <w:rPr>
          <w:sz w:val="14"/>
          <w:szCs w:val="14"/>
        </w:rPr>
        <w:t>coversheet</w:t>
      </w:r>
      <w:r w:rsidR="008F38A6" w:rsidRPr="00615B03">
        <w:rPr>
          <w:sz w:val="14"/>
          <w:szCs w:val="14"/>
        </w:rPr>
        <w:t xml:space="preserve"> of </w:t>
      </w:r>
      <w:r w:rsidR="008F38A6" w:rsidRPr="00615B03">
        <w:rPr>
          <w:bCs/>
          <w:sz w:val="14"/>
          <w:szCs w:val="14"/>
        </w:rPr>
        <w:t>this</w:t>
      </w:r>
      <w:r w:rsidR="008F38A6" w:rsidRPr="00615B03">
        <w:rPr>
          <w:sz w:val="14"/>
          <w:szCs w:val="14"/>
        </w:rPr>
        <w:t xml:space="preserve"> Agreement includes all </w:t>
      </w:r>
      <w:r w:rsidR="008F38A6" w:rsidRPr="00615B03">
        <w:rPr>
          <w:bCs/>
          <w:sz w:val="14"/>
          <w:szCs w:val="14"/>
        </w:rPr>
        <w:t xml:space="preserve">amounts allowed for expenses, including those related to </w:t>
      </w:r>
      <w:r w:rsidR="008F38A6" w:rsidRPr="00615B03">
        <w:rPr>
          <w:sz w:val="14"/>
          <w:szCs w:val="14"/>
        </w:rPr>
        <w:t>shipping, handling, travel</w:t>
      </w:r>
      <w:r w:rsidR="008F38A6" w:rsidRPr="00615B03">
        <w:rPr>
          <w:bCs/>
          <w:sz w:val="14"/>
          <w:szCs w:val="14"/>
        </w:rPr>
        <w:t>ing</w:t>
      </w:r>
      <w:r w:rsidR="008F38A6" w:rsidRPr="00615B03">
        <w:rPr>
          <w:sz w:val="14"/>
          <w:szCs w:val="14"/>
        </w:rPr>
        <w:t xml:space="preserve">, </w:t>
      </w:r>
      <w:r w:rsidR="008F38A6" w:rsidRPr="00615B03">
        <w:rPr>
          <w:bCs/>
          <w:sz w:val="14"/>
          <w:szCs w:val="14"/>
        </w:rPr>
        <w:t xml:space="preserve">bonding, licensing, </w:t>
      </w:r>
      <w:r w:rsidR="008F38A6" w:rsidRPr="00615B03">
        <w:rPr>
          <w:sz w:val="14"/>
          <w:szCs w:val="14"/>
        </w:rPr>
        <w:t>maintaining insurance,</w:t>
      </w:r>
      <w:r w:rsidR="008F38A6" w:rsidRPr="00615B03">
        <w:rPr>
          <w:bCs/>
          <w:sz w:val="14"/>
          <w:szCs w:val="14"/>
        </w:rPr>
        <w:t xml:space="preserve"> and obtaining permits</w:t>
      </w:r>
      <w:r w:rsidRPr="00615B03">
        <w:rPr>
          <w:sz w:val="14"/>
          <w:szCs w:val="14"/>
        </w:rPr>
        <w:t>.</w:t>
      </w:r>
    </w:p>
    <w:p w14:paraId="536D765E" w14:textId="77777777" w:rsidR="00F90CE6" w:rsidRPr="00615B03" w:rsidRDefault="008F38A6" w:rsidP="00EB7EE1">
      <w:pPr>
        <w:pStyle w:val="BodyText"/>
        <w:numPr>
          <w:ilvl w:val="0"/>
          <w:numId w:val="2"/>
        </w:numPr>
        <w:spacing w:after="60"/>
        <w:ind w:right="180" w:firstLine="0"/>
        <w:rPr>
          <w:bCs/>
          <w:sz w:val="14"/>
          <w:szCs w:val="14"/>
        </w:rPr>
      </w:pPr>
      <w:r w:rsidRPr="00615B03">
        <w:rPr>
          <w:b/>
          <w:bCs/>
          <w:sz w:val="14"/>
          <w:szCs w:val="14"/>
          <w:u w:val="single"/>
        </w:rPr>
        <w:t>ACCEPTANCE</w:t>
      </w:r>
      <w:r w:rsidRPr="00615B03">
        <w:rPr>
          <w:b/>
          <w:bCs/>
          <w:sz w:val="14"/>
          <w:szCs w:val="14"/>
        </w:rPr>
        <w:t xml:space="preserve">. </w:t>
      </w:r>
      <w:r w:rsidRPr="00615B03">
        <w:rPr>
          <w:bCs/>
          <w:sz w:val="14"/>
          <w:szCs w:val="14"/>
        </w:rPr>
        <w:t xml:space="preserve">All Services and Work Product are subject to written acceptance by the </w:t>
      </w:r>
      <w:r w:rsidR="00C812A2">
        <w:rPr>
          <w:bCs/>
          <w:sz w:val="14"/>
          <w:szCs w:val="14"/>
        </w:rPr>
        <w:t>JBE</w:t>
      </w:r>
      <w:r w:rsidRPr="00615B03">
        <w:rPr>
          <w:bCs/>
          <w:sz w:val="14"/>
          <w:szCs w:val="14"/>
        </w:rPr>
        <w:t xml:space="preserve">. The </w:t>
      </w:r>
      <w:r w:rsidR="00C812A2">
        <w:rPr>
          <w:bCs/>
          <w:sz w:val="14"/>
          <w:szCs w:val="14"/>
        </w:rPr>
        <w:t>JBE</w:t>
      </w:r>
      <w:r w:rsidRPr="00615B03">
        <w:rPr>
          <w:bCs/>
          <w:sz w:val="14"/>
          <w:szCs w:val="14"/>
        </w:rPr>
        <w:t xml:space="preserve"> may reject any Service or Work Product that (i) fails to meet applicable acceptance criteria, (ii) is not as warranted, or (iii) is performed or delivered late. Payment by the </w:t>
      </w:r>
      <w:r w:rsidR="00C812A2">
        <w:rPr>
          <w:bCs/>
          <w:sz w:val="14"/>
          <w:szCs w:val="14"/>
        </w:rPr>
        <w:t>JBE</w:t>
      </w:r>
      <w:r w:rsidRPr="00615B03">
        <w:rPr>
          <w:bCs/>
          <w:sz w:val="14"/>
          <w:szCs w:val="14"/>
        </w:rPr>
        <w:t xml:space="preserve"> does not signify acceptance of the Services or Work Product.</w:t>
      </w:r>
    </w:p>
    <w:p w14:paraId="2962CF90" w14:textId="77777777" w:rsidR="00F90CE6" w:rsidRPr="00615B03" w:rsidRDefault="008F38A6" w:rsidP="006D109F">
      <w:pPr>
        <w:pStyle w:val="BodyText"/>
        <w:numPr>
          <w:ilvl w:val="0"/>
          <w:numId w:val="2"/>
        </w:numPr>
        <w:spacing w:after="60"/>
        <w:ind w:right="180" w:firstLine="0"/>
        <w:rPr>
          <w:b/>
          <w:sz w:val="14"/>
          <w:szCs w:val="14"/>
          <w:u w:val="single"/>
        </w:rPr>
      </w:pPr>
      <w:r w:rsidRPr="00615B03">
        <w:rPr>
          <w:b/>
          <w:bCs/>
          <w:sz w:val="14"/>
          <w:szCs w:val="14"/>
          <w:u w:val="single"/>
        </w:rPr>
        <w:t>INTELLECTUAL PROPERTY</w:t>
      </w:r>
      <w:r w:rsidRPr="00615B03">
        <w:rPr>
          <w:b/>
          <w:bCs/>
          <w:sz w:val="14"/>
          <w:szCs w:val="14"/>
        </w:rPr>
        <w:t>.</w:t>
      </w:r>
      <w:r w:rsidRPr="00615B03">
        <w:rPr>
          <w:b/>
          <w:sz w:val="14"/>
          <w:szCs w:val="14"/>
        </w:rPr>
        <w:t xml:space="preserve"> </w:t>
      </w:r>
      <w:r w:rsidRPr="00615B03">
        <w:rPr>
          <w:bCs/>
          <w:sz w:val="14"/>
          <w:szCs w:val="14"/>
        </w:rPr>
        <w:t xml:space="preserve">Contractor irrevocably assigns to the </w:t>
      </w:r>
      <w:r w:rsidR="00C812A2">
        <w:rPr>
          <w:bCs/>
          <w:sz w:val="14"/>
          <w:szCs w:val="14"/>
        </w:rPr>
        <w:t>JBE</w:t>
      </w:r>
      <w:r w:rsidRPr="00615B03">
        <w:rPr>
          <w:bCs/>
          <w:sz w:val="14"/>
          <w:szCs w:val="14"/>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C812A2">
        <w:rPr>
          <w:bCs/>
          <w:sz w:val="14"/>
          <w:szCs w:val="14"/>
        </w:rPr>
        <w:t>JBE</w:t>
      </w:r>
      <w:r w:rsidRPr="00615B03">
        <w:rPr>
          <w:bCs/>
          <w:sz w:val="14"/>
          <w:szCs w:val="14"/>
        </w:rPr>
        <w:t xml:space="preserve"> a nonexclusive, transferable, </w:t>
      </w:r>
      <w:proofErr w:type="spellStart"/>
      <w:r w:rsidRPr="00615B03">
        <w:rPr>
          <w:bCs/>
          <w:sz w:val="14"/>
          <w:szCs w:val="14"/>
        </w:rPr>
        <w:t>sublicenseable</w:t>
      </w:r>
      <w:proofErr w:type="spellEnd"/>
      <w:r w:rsidRPr="00615B03">
        <w:rPr>
          <w:bCs/>
          <w:sz w:val="14"/>
          <w:szCs w:val="14"/>
        </w:rPr>
        <w:t xml:space="preserve"> (through multiple tiers), worldwide, perpetual, irrevocable, </w:t>
      </w:r>
      <w:proofErr w:type="gramStart"/>
      <w:r w:rsidRPr="00615B03">
        <w:rPr>
          <w:bCs/>
          <w:sz w:val="14"/>
          <w:szCs w:val="14"/>
        </w:rPr>
        <w:t>fully-paid</w:t>
      </w:r>
      <w:proofErr w:type="gramEnd"/>
      <w:r w:rsidRPr="00615B03">
        <w:rPr>
          <w:bCs/>
          <w:sz w:val="14"/>
          <w:szCs w:val="14"/>
        </w:rPr>
        <w:t xml:space="preserve"> and royalty-free license to use, reproduce, make derivative works of, perform, display, and distribute any portion of the Work Product delivered by Contractor but not created under this Agreement. The </w:t>
      </w:r>
      <w:r w:rsidR="00C812A2">
        <w:rPr>
          <w:bCs/>
          <w:sz w:val="14"/>
          <w:szCs w:val="14"/>
        </w:rPr>
        <w:t>JBE</w:t>
      </w:r>
      <w:r w:rsidRPr="00615B03">
        <w:rPr>
          <w:bCs/>
          <w:sz w:val="14"/>
          <w:szCs w:val="14"/>
        </w:rPr>
        <w:t xml:space="preserve"> retains all intellectual property rights in any materials it provides to Contractor (the “</w:t>
      </w:r>
      <w:r w:rsidR="00C812A2">
        <w:rPr>
          <w:bCs/>
          <w:sz w:val="14"/>
          <w:szCs w:val="14"/>
        </w:rPr>
        <w:t>JBE</w:t>
      </w:r>
      <w:r w:rsidRPr="00615B03">
        <w:rPr>
          <w:bCs/>
          <w:sz w:val="14"/>
          <w:szCs w:val="14"/>
        </w:rPr>
        <w:t xml:space="preserve"> Materials”). Contractor will hold the </w:t>
      </w:r>
      <w:r w:rsidR="00C812A2">
        <w:rPr>
          <w:bCs/>
          <w:sz w:val="14"/>
          <w:szCs w:val="14"/>
        </w:rPr>
        <w:t>JBE</w:t>
      </w:r>
      <w:r w:rsidRPr="00615B03">
        <w:rPr>
          <w:bCs/>
          <w:sz w:val="14"/>
          <w:szCs w:val="14"/>
        </w:rPr>
        <w:t xml:space="preserve"> Materials in trust and confidence. Contractor will use the </w:t>
      </w:r>
      <w:r w:rsidR="00C812A2">
        <w:rPr>
          <w:bCs/>
          <w:sz w:val="14"/>
          <w:szCs w:val="14"/>
        </w:rPr>
        <w:t>JBE</w:t>
      </w:r>
      <w:r w:rsidRPr="00615B03">
        <w:rPr>
          <w:bCs/>
          <w:sz w:val="14"/>
          <w:szCs w:val="14"/>
        </w:rPr>
        <w:t xml:space="preserve"> Materials solely for performing the Services and creating Work Product created under this Agreement. </w:t>
      </w:r>
    </w:p>
    <w:p w14:paraId="4EC191DE"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INVOICES, PAYMENT AND SETOFF</w:t>
      </w:r>
      <w:r w:rsidRPr="00615B03">
        <w:rPr>
          <w:b/>
          <w:bCs/>
          <w:sz w:val="14"/>
          <w:szCs w:val="14"/>
        </w:rPr>
        <w:t>.</w:t>
      </w:r>
      <w:r w:rsidRPr="00615B03">
        <w:rPr>
          <w:b/>
          <w:sz w:val="14"/>
          <w:szCs w:val="14"/>
        </w:rPr>
        <w:t xml:space="preserve"> </w:t>
      </w:r>
      <w:r w:rsidRPr="00615B03">
        <w:rPr>
          <w:bCs/>
          <w:sz w:val="14"/>
          <w:szCs w:val="14"/>
        </w:rPr>
        <w:t xml:space="preserve">After the </w:t>
      </w:r>
      <w:r w:rsidR="00C812A2">
        <w:rPr>
          <w:bCs/>
          <w:sz w:val="14"/>
          <w:szCs w:val="14"/>
        </w:rPr>
        <w:t>JBE</w:t>
      </w:r>
      <w:r w:rsidRPr="00615B03">
        <w:rPr>
          <w:bCs/>
          <w:sz w:val="14"/>
          <w:szCs w:val="14"/>
        </w:rPr>
        <w:t xml:space="preserve"> has accepted Services and Work Product, Contractor will send one original and two copies of a correct, itemized invoice for the accepted Se</w:t>
      </w:r>
      <w:r w:rsidR="0016582E" w:rsidRPr="00615B03">
        <w:rPr>
          <w:bCs/>
          <w:sz w:val="14"/>
          <w:szCs w:val="14"/>
        </w:rPr>
        <w:t>rvices and Work Product to “</w:t>
      </w:r>
      <w:r w:rsidRPr="00615B03">
        <w:rPr>
          <w:bCs/>
          <w:sz w:val="14"/>
          <w:szCs w:val="14"/>
        </w:rPr>
        <w:t xml:space="preserve">Accounts Payable” at the address shown on the signature block of this Agreement. Contractor will print each invoice on Contractor’s standard printed bill form, and each invoice will include at least (i) the Agreement number, (ii) a unique invoice number, (iii) Contractor’s name and address, (iv) the nature of the invoiced charge, (v) the total invoiced amount, and (vi) all other details the </w:t>
      </w:r>
      <w:r w:rsidR="00C812A2">
        <w:rPr>
          <w:bCs/>
          <w:sz w:val="14"/>
          <w:szCs w:val="14"/>
        </w:rPr>
        <w:t>JBE</w:t>
      </w:r>
      <w:r w:rsidRPr="00615B03">
        <w:rPr>
          <w:bCs/>
          <w:sz w:val="14"/>
          <w:szCs w:val="14"/>
        </w:rPr>
        <w:t xml:space="preserve"> considers reasonably necessary to permit the </w:t>
      </w:r>
      <w:r w:rsidR="00C812A2">
        <w:rPr>
          <w:bCs/>
          <w:sz w:val="14"/>
          <w:szCs w:val="14"/>
        </w:rPr>
        <w:t>JBE</w:t>
      </w:r>
      <w:r w:rsidRPr="00615B03">
        <w:rPr>
          <w:bCs/>
          <w:sz w:val="14"/>
          <w:szCs w:val="14"/>
        </w:rPr>
        <w:t xml:space="preserve"> to evaluate the Services performed and the Work Product delivered, including the number of hours worked and the applicable hourly rate. If requested, Contractor will promptly correct any inaccuracy and resubmit the invoice. If the </w:t>
      </w:r>
      <w:r w:rsidR="00C812A2">
        <w:rPr>
          <w:bCs/>
          <w:sz w:val="14"/>
          <w:szCs w:val="14"/>
        </w:rPr>
        <w:t>JBE</w:t>
      </w:r>
      <w:r w:rsidRPr="00615B03">
        <w:rPr>
          <w:bCs/>
          <w:sz w:val="14"/>
          <w:szCs w:val="14"/>
        </w:rPr>
        <w:t xml:space="preserve"> rejects any Services or Work Product after payment to Contractor, the </w:t>
      </w:r>
      <w:r w:rsidR="00C812A2">
        <w:rPr>
          <w:bCs/>
          <w:sz w:val="14"/>
          <w:szCs w:val="14"/>
        </w:rPr>
        <w:t>JBE</w:t>
      </w:r>
      <w:r w:rsidRPr="00615B03">
        <w:rPr>
          <w:bCs/>
          <w:sz w:val="14"/>
          <w:szCs w:val="14"/>
        </w:rPr>
        <w:t xml:space="preserve"> may exercise all contractual and other legal remedies, including (</w:t>
      </w:r>
      <w:r w:rsidR="00832CE4">
        <w:rPr>
          <w:bCs/>
          <w:sz w:val="14"/>
          <w:szCs w:val="14"/>
        </w:rPr>
        <w:t>a</w:t>
      </w:r>
      <w:r w:rsidRPr="00615B03">
        <w:rPr>
          <w:bCs/>
          <w:sz w:val="14"/>
          <w:szCs w:val="14"/>
        </w:rPr>
        <w:t xml:space="preserve">) setting off the overpayment against future invoices payable by the </w:t>
      </w:r>
      <w:r w:rsidR="00C812A2">
        <w:rPr>
          <w:bCs/>
          <w:sz w:val="14"/>
          <w:szCs w:val="14"/>
        </w:rPr>
        <w:t>JBE</w:t>
      </w:r>
      <w:r w:rsidRPr="00615B03">
        <w:rPr>
          <w:bCs/>
          <w:sz w:val="14"/>
          <w:szCs w:val="14"/>
        </w:rPr>
        <w:t>, (</w:t>
      </w:r>
      <w:r w:rsidR="00832CE4">
        <w:rPr>
          <w:bCs/>
          <w:sz w:val="14"/>
          <w:szCs w:val="14"/>
        </w:rPr>
        <w:t>b</w:t>
      </w:r>
      <w:r w:rsidRPr="00615B03">
        <w:rPr>
          <w:bCs/>
          <w:sz w:val="14"/>
          <w:szCs w:val="14"/>
        </w:rPr>
        <w:t>) setting off the overpayment against any other amount payable for the benefit of Contractor pursuant to this Agreement or otherwise, and (</w:t>
      </w:r>
      <w:r w:rsidR="00832CE4">
        <w:rPr>
          <w:bCs/>
          <w:sz w:val="14"/>
          <w:szCs w:val="14"/>
        </w:rPr>
        <w:t>c</w:t>
      </w:r>
      <w:r w:rsidRPr="00615B03">
        <w:rPr>
          <w:bCs/>
          <w:sz w:val="14"/>
          <w:szCs w:val="14"/>
        </w:rPr>
        <w:t xml:space="preserve">) requiring Contractor to refund the overpayment within </w:t>
      </w:r>
      <w:r w:rsidR="001E513B">
        <w:rPr>
          <w:bCs/>
          <w:sz w:val="14"/>
          <w:szCs w:val="14"/>
        </w:rPr>
        <w:t>thirty (</w:t>
      </w:r>
      <w:r w:rsidRPr="00615B03">
        <w:rPr>
          <w:bCs/>
          <w:sz w:val="14"/>
          <w:szCs w:val="14"/>
        </w:rPr>
        <w:t>30</w:t>
      </w:r>
      <w:r w:rsidR="001E513B">
        <w:rPr>
          <w:bCs/>
          <w:sz w:val="14"/>
          <w:szCs w:val="14"/>
        </w:rPr>
        <w:t>)</w:t>
      </w:r>
      <w:r w:rsidRPr="00615B03">
        <w:rPr>
          <w:bCs/>
          <w:sz w:val="14"/>
          <w:szCs w:val="14"/>
        </w:rPr>
        <w:t xml:space="preserve"> days of the </w:t>
      </w:r>
      <w:r w:rsidR="00C812A2">
        <w:rPr>
          <w:bCs/>
          <w:sz w:val="14"/>
          <w:szCs w:val="14"/>
        </w:rPr>
        <w:t>JBE</w:t>
      </w:r>
      <w:r w:rsidRPr="00615B03">
        <w:rPr>
          <w:bCs/>
          <w:sz w:val="14"/>
          <w:szCs w:val="14"/>
        </w:rPr>
        <w:t xml:space="preserve">’s request. Unless Contractor is a governmental entity, the </w:t>
      </w:r>
      <w:r w:rsidR="00C812A2">
        <w:rPr>
          <w:bCs/>
          <w:sz w:val="14"/>
          <w:szCs w:val="14"/>
        </w:rPr>
        <w:t>JBE</w:t>
      </w:r>
      <w:r w:rsidRPr="00615B03">
        <w:rPr>
          <w:bCs/>
          <w:sz w:val="14"/>
          <w:szCs w:val="14"/>
        </w:rPr>
        <w:t xml:space="preserve"> will take no action on invoices submitted before Contractor has </w:t>
      </w:r>
      <w:r w:rsidR="00AD5FFE" w:rsidRPr="00615B03">
        <w:rPr>
          <w:bCs/>
          <w:sz w:val="14"/>
          <w:szCs w:val="14"/>
        </w:rPr>
        <w:t xml:space="preserve">completed the </w:t>
      </w:r>
      <w:r w:rsidR="00C812A2">
        <w:rPr>
          <w:bCs/>
          <w:sz w:val="14"/>
          <w:szCs w:val="14"/>
        </w:rPr>
        <w:t>JBE</w:t>
      </w:r>
      <w:r w:rsidR="00AD5FFE" w:rsidRPr="00615B03">
        <w:rPr>
          <w:bCs/>
          <w:sz w:val="14"/>
          <w:szCs w:val="14"/>
        </w:rPr>
        <w:t>’s standard payee data record form,</w:t>
      </w:r>
      <w:r w:rsidRPr="00615B03">
        <w:rPr>
          <w:bCs/>
          <w:sz w:val="14"/>
          <w:szCs w:val="14"/>
        </w:rPr>
        <w:t xml:space="preserve"> which Contractor may obtain from the </w:t>
      </w:r>
      <w:r w:rsidR="00C812A2">
        <w:rPr>
          <w:bCs/>
          <w:sz w:val="14"/>
          <w:szCs w:val="14"/>
        </w:rPr>
        <w:t>JBE</w:t>
      </w:r>
      <w:r w:rsidRPr="00615B03">
        <w:rPr>
          <w:bCs/>
          <w:sz w:val="14"/>
          <w:szCs w:val="14"/>
        </w:rPr>
        <w:t>.</w:t>
      </w:r>
      <w:r w:rsidR="006D109F" w:rsidRPr="00615B03">
        <w:rPr>
          <w:bCs/>
          <w:sz w:val="14"/>
          <w:szCs w:val="14"/>
        </w:rPr>
        <w:t xml:space="preserve"> </w:t>
      </w:r>
      <w:r w:rsidR="00F51E15" w:rsidRPr="00615B03">
        <w:rPr>
          <w:bCs/>
          <w:sz w:val="14"/>
          <w:szCs w:val="14"/>
        </w:rPr>
        <w:t xml:space="preserve">Contractor must include with any request for reimbursement from the </w:t>
      </w:r>
      <w:r w:rsidR="00C812A2">
        <w:rPr>
          <w:bCs/>
          <w:sz w:val="14"/>
          <w:szCs w:val="14"/>
        </w:rPr>
        <w:t>JBE</w:t>
      </w:r>
      <w:r w:rsidR="00F51E15" w:rsidRPr="00615B03">
        <w:rPr>
          <w:bCs/>
          <w:sz w:val="14"/>
          <w:szCs w:val="14"/>
        </w:rPr>
        <w:t xml:space="preserve"> a certification that Contractor is not seeking reimbursement for costs incurred to assist, promo</w:t>
      </w:r>
      <w:r w:rsidR="006D109F" w:rsidRPr="00615B03">
        <w:rPr>
          <w:bCs/>
          <w:sz w:val="14"/>
          <w:szCs w:val="14"/>
        </w:rPr>
        <w:t xml:space="preserve">te, or deter union organizing. </w:t>
      </w:r>
      <w:r w:rsidR="00F51E15" w:rsidRPr="00615B03">
        <w:rPr>
          <w:bCs/>
          <w:sz w:val="14"/>
          <w:szCs w:val="14"/>
        </w:rPr>
        <w:t xml:space="preserve">If Contractor incurs costs, or makes expenditures to assist, promote or deter union organizing, Contractor will maintain records sufficient to show that no reimbursement from the </w:t>
      </w:r>
      <w:r w:rsidR="00C812A2">
        <w:rPr>
          <w:bCs/>
          <w:sz w:val="14"/>
          <w:szCs w:val="14"/>
        </w:rPr>
        <w:t>JBE</w:t>
      </w:r>
      <w:r w:rsidR="00F51E15" w:rsidRPr="00615B03">
        <w:rPr>
          <w:bCs/>
          <w:sz w:val="14"/>
          <w:szCs w:val="14"/>
        </w:rPr>
        <w:t xml:space="preserve"> was sought for these costs, and Contractor will provide those records to the Attorney General upon request.</w:t>
      </w:r>
      <w:r w:rsidRPr="00615B03">
        <w:rPr>
          <w:bCs/>
          <w:sz w:val="14"/>
          <w:szCs w:val="14"/>
        </w:rPr>
        <w:t xml:space="preserve"> </w:t>
      </w:r>
      <w:r w:rsidRPr="00615B03">
        <w:rPr>
          <w:b/>
          <w:sz w:val="14"/>
          <w:szCs w:val="14"/>
          <w:u w:val="single"/>
        </w:rPr>
        <w:t xml:space="preserve"> </w:t>
      </w:r>
    </w:p>
    <w:p w14:paraId="7305C138" w14:textId="77777777" w:rsidR="00F90CE6" w:rsidRPr="00615B03" w:rsidRDefault="008F38A6" w:rsidP="007A5636">
      <w:pPr>
        <w:pStyle w:val="BodyText"/>
        <w:numPr>
          <w:ilvl w:val="0"/>
          <w:numId w:val="2"/>
        </w:numPr>
        <w:spacing w:after="60"/>
        <w:ind w:right="180" w:firstLine="0"/>
        <w:rPr>
          <w:b/>
          <w:sz w:val="14"/>
          <w:szCs w:val="14"/>
          <w:u w:val="single"/>
        </w:rPr>
      </w:pPr>
      <w:r w:rsidRPr="00615B03">
        <w:rPr>
          <w:b/>
          <w:bCs/>
          <w:sz w:val="14"/>
          <w:szCs w:val="14"/>
          <w:u w:val="single"/>
        </w:rPr>
        <w:t>WARRANTIES</w:t>
      </w:r>
      <w:r w:rsidRPr="00615B03">
        <w:rPr>
          <w:b/>
          <w:bCs/>
          <w:sz w:val="14"/>
          <w:szCs w:val="14"/>
        </w:rPr>
        <w:t>.</w:t>
      </w:r>
      <w:r w:rsidRPr="00615B03">
        <w:rPr>
          <w:b/>
          <w:sz w:val="14"/>
          <w:szCs w:val="14"/>
        </w:rPr>
        <w:t xml:space="preserve"> </w:t>
      </w:r>
      <w:r w:rsidRPr="00615B03">
        <w:rPr>
          <w:bCs/>
          <w:sz w:val="14"/>
          <w:szCs w:val="14"/>
        </w:rPr>
        <w:t xml:space="preserve">Contractor will perform all Services using skilled personnel only, in a good and workmanlike manner, </w:t>
      </w:r>
      <w:r w:rsidR="00AD5FFE" w:rsidRPr="00615B03">
        <w:rPr>
          <w:bCs/>
          <w:sz w:val="14"/>
          <w:szCs w:val="14"/>
        </w:rPr>
        <w:t xml:space="preserve">in accordance with industry standards, </w:t>
      </w:r>
      <w:r w:rsidRPr="00615B03">
        <w:rPr>
          <w:bCs/>
          <w:sz w:val="14"/>
          <w:szCs w:val="14"/>
        </w:rPr>
        <w:t xml:space="preserve">and in compliance with all applicable laws, rules, and regulations.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C812A2">
        <w:rPr>
          <w:bCs/>
          <w:sz w:val="14"/>
          <w:szCs w:val="14"/>
        </w:rPr>
        <w:t>JBE</w:t>
      </w:r>
      <w:r w:rsidRPr="00615B03">
        <w:rPr>
          <w:bCs/>
          <w:sz w:val="14"/>
          <w:szCs w:val="14"/>
        </w:rPr>
        <w:t xml:space="preserve">, (iv) comply with the requirements of this Agreement, and (v) be in compliance with all applicable laws, rules, and regulations.  </w:t>
      </w:r>
      <w:r w:rsidRPr="00615B03">
        <w:rPr>
          <w:sz w:val="14"/>
          <w:szCs w:val="14"/>
        </w:rPr>
        <w:t xml:space="preserve">  </w:t>
      </w:r>
    </w:p>
    <w:p w14:paraId="3ED27DCD"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CHANGES</w:t>
      </w:r>
      <w:r w:rsidRPr="00615B03">
        <w:rPr>
          <w:b/>
          <w:bCs/>
          <w:sz w:val="14"/>
          <w:szCs w:val="14"/>
        </w:rPr>
        <w:t>.</w:t>
      </w:r>
      <w:r w:rsidRPr="00615B03">
        <w:rPr>
          <w:b/>
          <w:sz w:val="14"/>
          <w:szCs w:val="14"/>
        </w:rPr>
        <w:t xml:space="preserve"> </w:t>
      </w:r>
      <w:r w:rsidRPr="00615B03">
        <w:rPr>
          <w:bCs/>
          <w:sz w:val="14"/>
          <w:szCs w:val="14"/>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C812A2">
        <w:rPr>
          <w:bCs/>
          <w:sz w:val="14"/>
          <w:szCs w:val="14"/>
        </w:rPr>
        <w:t>JBE</w:t>
      </w:r>
      <w:r w:rsidRPr="00615B03">
        <w:rPr>
          <w:bCs/>
          <w:sz w:val="14"/>
          <w:szCs w:val="14"/>
        </w:rPr>
        <w:t>’s authorized representative.</w:t>
      </w:r>
    </w:p>
    <w:p w14:paraId="2C30F013"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AUDIT RIGHTS</w:t>
      </w:r>
      <w:r w:rsidRPr="00615B03">
        <w:rPr>
          <w:b/>
          <w:bCs/>
          <w:sz w:val="14"/>
          <w:szCs w:val="14"/>
        </w:rPr>
        <w:t>.</w:t>
      </w:r>
      <w:r w:rsidRPr="00615B03">
        <w:rPr>
          <w:b/>
          <w:sz w:val="14"/>
          <w:szCs w:val="14"/>
        </w:rPr>
        <w:t xml:space="preserve"> </w:t>
      </w:r>
      <w:r w:rsidRPr="00615B03">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C812A2">
        <w:rPr>
          <w:bCs/>
          <w:sz w:val="14"/>
          <w:szCs w:val="14"/>
        </w:rPr>
        <w:t>JBE</w:t>
      </w:r>
      <w:r w:rsidRPr="00615B03">
        <w:rPr>
          <w:bCs/>
          <w:sz w:val="14"/>
          <w:szCs w:val="14"/>
        </w:rPr>
        <w:t xml:space="preserve">, the State Auditor, or their representatives during normal business hours for inspection and copying. </w:t>
      </w:r>
    </w:p>
    <w:p w14:paraId="6C76D121"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INDEMNITY</w:t>
      </w:r>
      <w:r w:rsidRPr="00615B03">
        <w:rPr>
          <w:b/>
          <w:bCs/>
          <w:sz w:val="14"/>
          <w:szCs w:val="14"/>
        </w:rPr>
        <w:t>.</w:t>
      </w:r>
      <w:r w:rsidRPr="00615B03">
        <w:rPr>
          <w:b/>
          <w:sz w:val="14"/>
          <w:szCs w:val="14"/>
        </w:rPr>
        <w:t xml:space="preserve"> </w:t>
      </w:r>
      <w:r w:rsidRPr="00615B03">
        <w:rPr>
          <w:bCs/>
          <w:sz w:val="14"/>
          <w:szCs w:val="14"/>
        </w:rPr>
        <w:t xml:space="preserve">CONTRACTOR WILL INDEMNIFY AND HOLD HARMLESS THE </w:t>
      </w:r>
      <w:r w:rsidR="00C812A2">
        <w:rPr>
          <w:bCs/>
          <w:sz w:val="14"/>
          <w:szCs w:val="14"/>
        </w:rPr>
        <w:t>JBE</w:t>
      </w:r>
      <w:r w:rsidR="00AD5FFE" w:rsidRPr="00615B03">
        <w:rPr>
          <w:bCs/>
          <w:sz w:val="14"/>
          <w:szCs w:val="14"/>
        </w:rPr>
        <w:t>, OTHER CALIFORNIA JUDICIAL BRANCH ENTITIES,</w:t>
      </w:r>
      <w:r w:rsidRPr="00615B03">
        <w:rPr>
          <w:bCs/>
          <w:sz w:val="14"/>
          <w:szCs w:val="14"/>
        </w:rPr>
        <w:t xml:space="preserve"> AND </w:t>
      </w:r>
      <w:r w:rsidR="00AD5FFE" w:rsidRPr="00615B03">
        <w:rPr>
          <w:bCs/>
          <w:sz w:val="14"/>
          <w:szCs w:val="14"/>
        </w:rPr>
        <w:t>THEIR</w:t>
      </w:r>
      <w:r w:rsidRPr="00615B03">
        <w:rPr>
          <w:bCs/>
          <w:sz w:val="14"/>
          <w:szCs w:val="14"/>
        </w:rPr>
        <w:t xml:space="preserve"> OFFICERS, AGENTS, AND EMPLOYEES FROM AND AGAINST ALL CLAIMS</w:t>
      </w:r>
      <w:r w:rsidRPr="00615B03">
        <w:rPr>
          <w:sz w:val="14"/>
          <w:szCs w:val="14"/>
        </w:rPr>
        <w:t>,</w:t>
      </w:r>
      <w:r w:rsidRPr="00615B03">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Pr>
          <w:bCs/>
          <w:sz w:val="14"/>
          <w:szCs w:val="14"/>
        </w:rPr>
        <w:t>I</w:t>
      </w:r>
      <w:r w:rsidRPr="00615B03">
        <w:rPr>
          <w:bCs/>
          <w:sz w:val="14"/>
          <w:szCs w:val="14"/>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C812A2">
        <w:rPr>
          <w:bCs/>
          <w:sz w:val="14"/>
          <w:szCs w:val="14"/>
        </w:rPr>
        <w:t>JBE</w:t>
      </w:r>
      <w:r w:rsidRPr="00615B03">
        <w:rPr>
          <w:bCs/>
          <w:sz w:val="14"/>
          <w:szCs w:val="14"/>
        </w:rPr>
        <w:t>.</w:t>
      </w:r>
    </w:p>
    <w:p w14:paraId="0C3BB03A" w14:textId="61FE527A" w:rsidR="00BB2B7F"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TERMINATION</w:t>
      </w:r>
      <w:r w:rsidRPr="00615B03">
        <w:rPr>
          <w:b/>
          <w:bCs/>
          <w:sz w:val="14"/>
          <w:szCs w:val="14"/>
        </w:rPr>
        <w:t>.</w:t>
      </w:r>
      <w:r w:rsidRPr="00615B03">
        <w:rPr>
          <w:b/>
          <w:sz w:val="14"/>
          <w:szCs w:val="14"/>
        </w:rPr>
        <w:t xml:space="preserve"> </w:t>
      </w:r>
      <w:r w:rsidRPr="00615B03">
        <w:rPr>
          <w:bCs/>
          <w:sz w:val="14"/>
          <w:szCs w:val="14"/>
        </w:rPr>
        <w:t xml:space="preserve">The </w:t>
      </w:r>
      <w:r w:rsidR="00C812A2">
        <w:rPr>
          <w:bCs/>
          <w:sz w:val="14"/>
          <w:szCs w:val="14"/>
        </w:rPr>
        <w:t>JBE</w:t>
      </w:r>
      <w:r w:rsidRPr="00615B03">
        <w:rPr>
          <w:bCs/>
          <w:sz w:val="14"/>
          <w:szCs w:val="14"/>
        </w:rPr>
        <w:t xml:space="preserve"> may terminate all or part of this Agreement for convenience at any time by giving notice to Contractor. If the </w:t>
      </w:r>
      <w:r w:rsidR="00C812A2">
        <w:rPr>
          <w:bCs/>
          <w:sz w:val="14"/>
          <w:szCs w:val="14"/>
        </w:rPr>
        <w:t>JBE</w:t>
      </w:r>
      <w:r w:rsidRPr="00615B03">
        <w:rPr>
          <w:bCs/>
          <w:sz w:val="14"/>
          <w:szCs w:val="14"/>
        </w:rPr>
        <w:t xml:space="preserve"> terminates this Agreement for convenience, the </w:t>
      </w:r>
      <w:r w:rsidR="00C812A2">
        <w:rPr>
          <w:bCs/>
          <w:sz w:val="14"/>
          <w:szCs w:val="14"/>
        </w:rPr>
        <w:t>JBE</w:t>
      </w:r>
      <w:r w:rsidRPr="00615B03">
        <w:rPr>
          <w:bCs/>
          <w:sz w:val="14"/>
          <w:szCs w:val="14"/>
        </w:rPr>
        <w:t>’s liabil</w:t>
      </w:r>
      <w:r w:rsidR="00B74B21" w:rsidRPr="00615B03">
        <w:rPr>
          <w:bCs/>
          <w:sz w:val="14"/>
          <w:szCs w:val="14"/>
        </w:rPr>
        <w:t xml:space="preserve">ity will be the </w:t>
      </w:r>
      <w:r w:rsidRPr="00615B03">
        <w:rPr>
          <w:bCs/>
          <w:sz w:val="14"/>
          <w:szCs w:val="14"/>
        </w:rPr>
        <w:t xml:space="preserve">reasonable price for the Services rendered prior to termination, </w:t>
      </w:r>
      <w:r w:rsidR="00B74B21" w:rsidRPr="00615B03">
        <w:rPr>
          <w:bCs/>
          <w:sz w:val="14"/>
          <w:szCs w:val="14"/>
        </w:rPr>
        <w:t>not to exceed the Maximum Amount</w:t>
      </w:r>
      <w:r w:rsidRPr="00615B03">
        <w:rPr>
          <w:bCs/>
          <w:sz w:val="14"/>
          <w:szCs w:val="14"/>
        </w:rPr>
        <w:t xml:space="preserve">. If an hourly or other time-based rate for Services is specified on the </w:t>
      </w:r>
      <w:r w:rsidR="00287C1E" w:rsidRPr="00615B03">
        <w:rPr>
          <w:sz w:val="14"/>
          <w:szCs w:val="14"/>
        </w:rPr>
        <w:t xml:space="preserve">coversheet </w:t>
      </w:r>
      <w:r w:rsidRPr="00615B03">
        <w:rPr>
          <w:bCs/>
          <w:sz w:val="14"/>
          <w:szCs w:val="14"/>
        </w:rPr>
        <w:t xml:space="preserve">of this Agreement, that rate will be used in determining the reasonable price. Upon receipt of a termination notice, Contractor will, unless otherwise directed, cease work. Contractor will follow the </w:t>
      </w:r>
      <w:r w:rsidR="00C812A2">
        <w:rPr>
          <w:bCs/>
          <w:sz w:val="14"/>
          <w:szCs w:val="14"/>
        </w:rPr>
        <w:t>JBE</w:t>
      </w:r>
      <w:r w:rsidRPr="00615B03">
        <w:rPr>
          <w:bCs/>
          <w:sz w:val="14"/>
          <w:szCs w:val="14"/>
        </w:rPr>
        <w:t xml:space="preserve">’s directions as to work in progress and the delivery of completed or </w:t>
      </w:r>
      <w:proofErr w:type="gramStart"/>
      <w:r w:rsidRPr="00615B03">
        <w:rPr>
          <w:bCs/>
          <w:sz w:val="14"/>
          <w:szCs w:val="14"/>
        </w:rPr>
        <w:t>partially-completed</w:t>
      </w:r>
      <w:proofErr w:type="gramEnd"/>
      <w:r w:rsidRPr="00615B03">
        <w:rPr>
          <w:bCs/>
          <w:sz w:val="14"/>
          <w:szCs w:val="14"/>
        </w:rPr>
        <w:t xml:space="preserve"> Work Product.</w:t>
      </w:r>
    </w:p>
    <w:p w14:paraId="5A432099" w14:textId="74AEF06D" w:rsidR="00BB2B7F" w:rsidRPr="00AF459C" w:rsidRDefault="008F38A6" w:rsidP="00AF459C">
      <w:pPr>
        <w:pStyle w:val="BodyText"/>
        <w:numPr>
          <w:ilvl w:val="0"/>
          <w:numId w:val="2"/>
        </w:numPr>
        <w:spacing w:after="60"/>
        <w:ind w:right="180" w:firstLine="0"/>
        <w:rPr>
          <w:b/>
          <w:bCs/>
          <w:sz w:val="14"/>
          <w:szCs w:val="14"/>
        </w:rPr>
      </w:pPr>
      <w:r w:rsidRPr="00AF459C">
        <w:rPr>
          <w:b/>
          <w:bCs/>
          <w:sz w:val="14"/>
          <w:szCs w:val="14"/>
          <w:u w:val="single"/>
        </w:rPr>
        <w:t>INSURANCE</w:t>
      </w:r>
      <w:r w:rsidRPr="00AF459C">
        <w:rPr>
          <w:b/>
          <w:bCs/>
          <w:sz w:val="14"/>
          <w:szCs w:val="14"/>
        </w:rPr>
        <w:t>.</w:t>
      </w:r>
      <w:r w:rsidRPr="00AF459C">
        <w:rPr>
          <w:b/>
          <w:sz w:val="14"/>
          <w:szCs w:val="14"/>
        </w:rPr>
        <w:t xml:space="preserve"> </w:t>
      </w:r>
      <w:bookmarkStart w:id="0" w:name="_bookmark0"/>
      <w:bookmarkEnd w:id="0"/>
      <w:r w:rsidR="00BB2B7F" w:rsidRPr="00AA7A37">
        <w:rPr>
          <w:b/>
          <w:bCs/>
          <w:sz w:val="14"/>
          <w:szCs w:val="14"/>
        </w:rPr>
        <w:t>General Requirements</w:t>
      </w:r>
      <w:r w:rsidR="00BB2B7F">
        <w:rPr>
          <w:b/>
          <w:bCs/>
          <w:sz w:val="14"/>
          <w:szCs w:val="14"/>
        </w:rPr>
        <w:t>.</w:t>
      </w:r>
    </w:p>
    <w:p w14:paraId="5C467116" w14:textId="18F7A0A4" w:rsidR="00BB2B7F" w:rsidRPr="00AF459C" w:rsidRDefault="00BB2B7F" w:rsidP="00AF459C">
      <w:pPr>
        <w:pStyle w:val="ExhibitC3"/>
        <w:numPr>
          <w:ilvl w:val="0"/>
          <w:numId w:val="0"/>
        </w:numPr>
        <w:rPr>
          <w:sz w:val="14"/>
          <w:szCs w:val="14"/>
        </w:rPr>
      </w:pPr>
      <w:r w:rsidRPr="00AF459C">
        <w:rPr>
          <w:sz w:val="14"/>
          <w:szCs w:val="14"/>
        </w:rPr>
        <w:t xml:space="preserve">By requiring the minimum insurance set forth in this Agreement, the </w:t>
      </w:r>
      <w:r w:rsidR="00A534D9">
        <w:rPr>
          <w:sz w:val="14"/>
          <w:szCs w:val="14"/>
        </w:rPr>
        <w:t>JBE</w:t>
      </w:r>
      <w:r w:rsidRPr="00AF459C">
        <w:rPr>
          <w:sz w:val="14"/>
          <w:szCs w:val="14"/>
        </w:rPr>
        <w:t xml:space="preserve"> shall not be deemed or construed to have assessed the risks that may be applicable to Contractor under this Agreement. Contractor shall assess its own risks and if it deems appropriate or prudent, maintain higher limits or broader coverage.</w:t>
      </w:r>
    </w:p>
    <w:p w14:paraId="156D3B3A" w14:textId="2C7299B6" w:rsidR="00BB2B7F" w:rsidRPr="00AF459C" w:rsidRDefault="00BB2B7F" w:rsidP="00AF459C">
      <w:pPr>
        <w:pStyle w:val="ExhibitC3"/>
        <w:numPr>
          <w:ilvl w:val="0"/>
          <w:numId w:val="0"/>
        </w:numPr>
        <w:rPr>
          <w:sz w:val="14"/>
          <w:szCs w:val="14"/>
        </w:rPr>
      </w:pPr>
      <w:r w:rsidRPr="00AF459C">
        <w:rPr>
          <w:sz w:val="14"/>
          <w:szCs w:val="14"/>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w:t>
      </w:r>
      <w:r w:rsidR="00A534D9">
        <w:rPr>
          <w:sz w:val="14"/>
          <w:szCs w:val="14"/>
        </w:rPr>
        <w:t>JBE</w:t>
      </w:r>
      <w:r w:rsidRPr="00AF459C">
        <w:rPr>
          <w:sz w:val="14"/>
          <w:szCs w:val="14"/>
        </w:rPr>
        <w:t xml:space="preserve"> in compliance with the insurance requirements set forth in this Agreement. The </w:t>
      </w:r>
      <w:r w:rsidR="00A534D9">
        <w:rPr>
          <w:sz w:val="14"/>
          <w:szCs w:val="14"/>
        </w:rPr>
        <w:t>JBE</w:t>
      </w:r>
      <w:r w:rsidRPr="00AF459C">
        <w:rPr>
          <w:sz w:val="14"/>
          <w:szCs w:val="14"/>
        </w:rPr>
        <w:t xml:space="preserve"> may, in its sole discretion, accept self-insurance or risk-pool coverage as a substitute for any of the required insurance policies under this Agreement. No representation is made by the </w:t>
      </w:r>
      <w:r w:rsidR="00A534D9">
        <w:rPr>
          <w:sz w:val="14"/>
          <w:szCs w:val="14"/>
        </w:rPr>
        <w:t>JBE</w:t>
      </w:r>
      <w:r w:rsidRPr="00AF459C">
        <w:rPr>
          <w:sz w:val="14"/>
          <w:szCs w:val="14"/>
        </w:rPr>
        <w:t xml:space="preserve"> that the minimum insurance requirements of this Agreement are sufficient to cover the obligations of the Contractor under this Agreement.</w:t>
      </w:r>
    </w:p>
    <w:p w14:paraId="1A85D892" w14:textId="27B3BACA" w:rsidR="00BB2B7F" w:rsidRPr="00AF459C" w:rsidRDefault="00BB2B7F" w:rsidP="00AF459C">
      <w:pPr>
        <w:pStyle w:val="ExhibitC3"/>
        <w:numPr>
          <w:ilvl w:val="0"/>
          <w:numId w:val="0"/>
        </w:numPr>
        <w:rPr>
          <w:sz w:val="14"/>
          <w:szCs w:val="14"/>
        </w:rPr>
      </w:pPr>
      <w:r w:rsidRPr="00AF459C">
        <w:rPr>
          <w:sz w:val="14"/>
          <w:szCs w:val="14"/>
        </w:rPr>
        <w:t xml:space="preserve">Contractor shall obtain and maintain the required insurance for the duration of this Agreement with an insurance company or companies acceptable to the </w:t>
      </w:r>
      <w:r w:rsidR="00A534D9">
        <w:rPr>
          <w:sz w:val="14"/>
          <w:szCs w:val="14"/>
        </w:rPr>
        <w:t>JBE</w:t>
      </w:r>
      <w:r w:rsidRPr="00AF459C">
        <w:rPr>
          <w:sz w:val="14"/>
          <w:szCs w:val="14"/>
        </w:rPr>
        <w:t>, in its sole discretion, and that are rated “A-VII” or higher by A. M. Best’s key rating guide and are authorized to do business in the state of California.</w:t>
      </w:r>
    </w:p>
    <w:p w14:paraId="1BD20ADE" w14:textId="3A4FEF9D" w:rsidR="00BB2B7F" w:rsidRPr="00AF459C" w:rsidRDefault="00BB2B7F" w:rsidP="00AF459C">
      <w:pPr>
        <w:pStyle w:val="ExhibitC3"/>
        <w:numPr>
          <w:ilvl w:val="0"/>
          <w:numId w:val="0"/>
        </w:numPr>
        <w:rPr>
          <w:sz w:val="14"/>
          <w:szCs w:val="14"/>
        </w:rPr>
      </w:pPr>
      <w:r w:rsidRPr="00AF459C">
        <w:rPr>
          <w:sz w:val="14"/>
          <w:szCs w:val="14"/>
        </w:rPr>
        <w:t xml:space="preserve">For all insurance policies required under this Agreement, no deductible shall exceed five (5) percent of the minimum limit of insurance required under this Agreement unless authorized in writing by the </w:t>
      </w:r>
      <w:r w:rsidR="00A534D9">
        <w:rPr>
          <w:sz w:val="14"/>
          <w:szCs w:val="14"/>
        </w:rPr>
        <w:t>JBE</w:t>
      </w:r>
      <w:r w:rsidRPr="00AF459C">
        <w:rPr>
          <w:sz w:val="14"/>
          <w:szCs w:val="14"/>
        </w:rPr>
        <w:t>. Any Contractor deductible must be clearly stated on the appropriate certificate of insurance.</w:t>
      </w:r>
    </w:p>
    <w:p w14:paraId="63F7B878" w14:textId="0989EF8D" w:rsidR="00BB2B7F" w:rsidRPr="00AF459C" w:rsidRDefault="00BB2B7F" w:rsidP="00AF459C">
      <w:pPr>
        <w:pStyle w:val="ExhibitC3"/>
        <w:numPr>
          <w:ilvl w:val="0"/>
          <w:numId w:val="0"/>
        </w:numPr>
        <w:tabs>
          <w:tab w:val="left" w:pos="720"/>
        </w:tabs>
        <w:rPr>
          <w:sz w:val="14"/>
          <w:szCs w:val="14"/>
        </w:rPr>
      </w:pPr>
      <w:r w:rsidRPr="00AF459C">
        <w:rPr>
          <w:sz w:val="14"/>
          <w:szCs w:val="14"/>
        </w:rPr>
        <w:t xml:space="preserve">Self-Insured retentions (SIR) must be declared to and approved in writing by the </w:t>
      </w:r>
      <w:r w:rsidR="00A534D9">
        <w:rPr>
          <w:sz w:val="14"/>
          <w:szCs w:val="14"/>
        </w:rPr>
        <w:t>JBE</w:t>
      </w:r>
      <w:r w:rsidRPr="00AF459C">
        <w:rPr>
          <w:sz w:val="14"/>
          <w:szCs w:val="14"/>
        </w:rPr>
        <w:t xml:space="preserve">. The </w:t>
      </w:r>
      <w:r w:rsidR="00A534D9">
        <w:rPr>
          <w:sz w:val="14"/>
          <w:szCs w:val="14"/>
        </w:rPr>
        <w:t>JBE</w:t>
      </w:r>
      <w:r w:rsidRPr="00AF459C">
        <w:rPr>
          <w:sz w:val="14"/>
          <w:szCs w:val="14"/>
        </w:rPr>
        <w:t xml:space="preserv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00A534D9">
        <w:rPr>
          <w:sz w:val="14"/>
          <w:szCs w:val="14"/>
        </w:rPr>
        <w:t>JBE</w:t>
      </w:r>
      <w:r w:rsidRPr="00AF459C">
        <w:rPr>
          <w:sz w:val="14"/>
          <w:szCs w:val="14"/>
        </w:rPr>
        <w:t xml:space="preserve">. Any and all deductibles and SIRs shall be the sole responsibility of Contractor or subcontractor who procured such insurance and shall not apply to the Judicial Branch Entities and Judicial Branch Individuals. </w:t>
      </w:r>
      <w:r w:rsidR="00A534D9">
        <w:rPr>
          <w:sz w:val="14"/>
          <w:szCs w:val="14"/>
        </w:rPr>
        <w:t>JBE</w:t>
      </w:r>
      <w:r w:rsidRPr="00AF459C">
        <w:rPr>
          <w:sz w:val="14"/>
          <w:szCs w:val="14"/>
        </w:rPr>
        <w:t xml:space="preserv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w:t>
      </w:r>
      <w:r w:rsidR="00A534D9">
        <w:rPr>
          <w:sz w:val="14"/>
          <w:szCs w:val="14"/>
        </w:rPr>
        <w:t>JBE</w:t>
      </w:r>
      <w:r w:rsidRPr="00AF459C">
        <w:rPr>
          <w:sz w:val="14"/>
          <w:szCs w:val="14"/>
        </w:rPr>
        <w:t xml:space="preserve"> reserves the right to obtain a copy of any policies and endorsements for verification.</w:t>
      </w:r>
    </w:p>
    <w:p w14:paraId="316CBAEC" w14:textId="318B88B9" w:rsidR="00BB2B7F" w:rsidRPr="00AF459C" w:rsidRDefault="00BB2B7F" w:rsidP="00AF459C">
      <w:pPr>
        <w:pStyle w:val="ExhibitC3"/>
        <w:numPr>
          <w:ilvl w:val="0"/>
          <w:numId w:val="0"/>
        </w:numPr>
        <w:rPr>
          <w:sz w:val="14"/>
          <w:szCs w:val="14"/>
        </w:rPr>
      </w:pPr>
      <w:r w:rsidRPr="00AF459C">
        <w:rPr>
          <w:sz w:val="14"/>
          <w:szCs w:val="14"/>
        </w:rPr>
        <w:t xml:space="preserve">Contractor is responsible for and may not recover from the State of California, </w:t>
      </w:r>
      <w:r w:rsidR="00C61E02">
        <w:rPr>
          <w:sz w:val="14"/>
          <w:szCs w:val="14"/>
        </w:rPr>
        <w:t xml:space="preserve">Judicial Council, </w:t>
      </w:r>
      <w:r w:rsidR="00A534D9">
        <w:rPr>
          <w:sz w:val="14"/>
          <w:szCs w:val="14"/>
        </w:rPr>
        <w:t>JBE</w:t>
      </w:r>
      <w:r w:rsidRPr="00AF459C">
        <w:rPr>
          <w:sz w:val="14"/>
          <w:szCs w:val="14"/>
        </w:rPr>
        <w:t>, or any Judicial Branch Entity or Judicial Branch Individual, any deductible or self-insured retention that is connected to the insurance required under this Agreement. If</w:t>
      </w:r>
      <w:r w:rsidRPr="00AF459C">
        <w:rPr>
          <w:spacing w:val="-2"/>
          <w:sz w:val="14"/>
          <w:szCs w:val="14"/>
        </w:rPr>
        <w:t xml:space="preserve"> </w:t>
      </w:r>
      <w:r w:rsidRPr="00AF459C">
        <w:rPr>
          <w:sz w:val="14"/>
          <w:szCs w:val="14"/>
        </w:rPr>
        <w:t>self-insured,</w:t>
      </w:r>
      <w:r w:rsidRPr="00AF459C">
        <w:rPr>
          <w:spacing w:val="1"/>
          <w:sz w:val="14"/>
          <w:szCs w:val="14"/>
        </w:rPr>
        <w:t xml:space="preserve"> </w:t>
      </w:r>
      <w:r w:rsidRPr="00AF459C">
        <w:rPr>
          <w:sz w:val="14"/>
          <w:szCs w:val="14"/>
        </w:rPr>
        <w:t xml:space="preserve">Contractor warrants that it will maintain funds to cover losses required to be insured against by Contractor under the terms </w:t>
      </w:r>
      <w:bookmarkStart w:id="1" w:name="_bookmark1"/>
      <w:bookmarkEnd w:id="1"/>
      <w:r w:rsidRPr="00AF459C">
        <w:rPr>
          <w:sz w:val="14"/>
          <w:szCs w:val="14"/>
        </w:rPr>
        <w:t>of this Agreement.</w:t>
      </w:r>
    </w:p>
    <w:p w14:paraId="334BB5B8" w14:textId="2049832E" w:rsidR="00BB2B7F" w:rsidRPr="00AF459C" w:rsidRDefault="00BB2B7F" w:rsidP="00AF459C">
      <w:pPr>
        <w:pStyle w:val="ExhibitC3"/>
        <w:numPr>
          <w:ilvl w:val="0"/>
          <w:numId w:val="0"/>
        </w:numPr>
        <w:rPr>
          <w:sz w:val="14"/>
          <w:szCs w:val="14"/>
        </w:rPr>
      </w:pPr>
      <w:r w:rsidRPr="00AF459C">
        <w:rPr>
          <w:sz w:val="14"/>
          <w:szCs w:val="14"/>
        </w:rPr>
        <w:t xml:space="preserve">Contractor, prior to commencement of the Services, shall provide </w:t>
      </w:r>
      <w:r w:rsidR="00A534D9">
        <w:rPr>
          <w:sz w:val="14"/>
          <w:szCs w:val="14"/>
        </w:rPr>
        <w:t>JBE</w:t>
      </w:r>
      <w:r w:rsidRPr="00AF459C">
        <w:rPr>
          <w:sz w:val="14"/>
          <w:szCs w:val="14"/>
        </w:rPr>
        <w:t xml:space="preserve"> with certificates of insurance and signed insurance policy endorsements, on forms acceptable to </w:t>
      </w:r>
      <w:r w:rsidR="00A534D9">
        <w:rPr>
          <w:sz w:val="14"/>
          <w:szCs w:val="14"/>
        </w:rPr>
        <w:t>JBE</w:t>
      </w:r>
      <w:r w:rsidRPr="00AF459C">
        <w:rPr>
          <w:sz w:val="14"/>
          <w:szCs w:val="14"/>
        </w:rPr>
        <w:t xml:space="preserv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w:t>
      </w:r>
      <w:r w:rsidR="00821B1E">
        <w:rPr>
          <w:sz w:val="14"/>
          <w:szCs w:val="14"/>
        </w:rPr>
        <w:br w:type="column"/>
      </w:r>
      <w:r w:rsidRPr="00AF459C">
        <w:rPr>
          <w:sz w:val="14"/>
          <w:szCs w:val="14"/>
        </w:rPr>
        <w:lastRenderedPageBreak/>
        <w:t xml:space="preserve">include State of California; </w:t>
      </w:r>
      <w:r w:rsidR="00A534D9">
        <w:rPr>
          <w:sz w:val="14"/>
          <w:szCs w:val="14"/>
        </w:rPr>
        <w:t>J</w:t>
      </w:r>
      <w:r w:rsidR="00032CF0">
        <w:rPr>
          <w:sz w:val="14"/>
          <w:szCs w:val="14"/>
        </w:rPr>
        <w:t>udicial Council</w:t>
      </w:r>
      <w:r w:rsidRPr="00AF459C">
        <w:rPr>
          <w:sz w:val="14"/>
          <w:szCs w:val="14"/>
        </w:rPr>
        <w:t xml:space="preserve"> of California; the Judicial Branch Entities, and the Judicial Branch Individuals. No payments will be made to Contractor until all required current and complete certificates of insurance and signed insurance policy endorsements are properly endorsed and on file with the </w:t>
      </w:r>
      <w:r w:rsidR="00A534D9">
        <w:rPr>
          <w:sz w:val="14"/>
          <w:szCs w:val="14"/>
        </w:rPr>
        <w:t>JBE</w:t>
      </w:r>
      <w:r w:rsidRPr="00AF459C">
        <w:rPr>
          <w:sz w:val="14"/>
          <w:szCs w:val="14"/>
        </w:rPr>
        <w:t>.</w:t>
      </w:r>
    </w:p>
    <w:p w14:paraId="7A872058" w14:textId="66EA89B3" w:rsidR="00BB2B7F" w:rsidRPr="00AF459C" w:rsidRDefault="00BB2B7F" w:rsidP="00AF459C">
      <w:pPr>
        <w:pStyle w:val="ExhibitC3"/>
        <w:numPr>
          <w:ilvl w:val="0"/>
          <w:numId w:val="0"/>
        </w:numPr>
        <w:rPr>
          <w:sz w:val="14"/>
          <w:szCs w:val="14"/>
        </w:rPr>
      </w:pPr>
      <w:r w:rsidRPr="00AF459C">
        <w:rPr>
          <w:sz w:val="14"/>
          <w:szCs w:val="14"/>
        </w:rPr>
        <w:t xml:space="preserve">The insurance required under this Agreement, including all required additional insured coverages, must be endorsed to be primary and non-contributory to any insurance or self-insurance maintained by the State of California, </w:t>
      </w:r>
      <w:r w:rsidR="00B01A08">
        <w:rPr>
          <w:sz w:val="14"/>
          <w:szCs w:val="14"/>
        </w:rPr>
        <w:t xml:space="preserve">Judicial Council, </w:t>
      </w:r>
      <w:r w:rsidR="00A534D9">
        <w:rPr>
          <w:sz w:val="14"/>
          <w:szCs w:val="14"/>
        </w:rPr>
        <w:t>JBE</w:t>
      </w:r>
      <w:r w:rsidRPr="00AF459C">
        <w:rPr>
          <w:sz w:val="14"/>
          <w:szCs w:val="14"/>
        </w:rPr>
        <w:t>, or any Judicial Branch Entity or Judicial Branch Individual. Contractor’s</w:t>
      </w:r>
      <w:r w:rsidRPr="00AF459C">
        <w:rPr>
          <w:spacing w:val="15"/>
          <w:sz w:val="14"/>
          <w:szCs w:val="14"/>
        </w:rPr>
        <w:t xml:space="preserve"> </w:t>
      </w:r>
      <w:r w:rsidRPr="00AF459C">
        <w:rPr>
          <w:sz w:val="14"/>
          <w:szCs w:val="14"/>
        </w:rPr>
        <w:t>liabilities</w:t>
      </w:r>
      <w:r w:rsidRPr="00AF459C">
        <w:rPr>
          <w:spacing w:val="18"/>
          <w:sz w:val="14"/>
          <w:szCs w:val="14"/>
        </w:rPr>
        <w:t xml:space="preserve"> </w:t>
      </w:r>
      <w:r w:rsidRPr="00AF459C">
        <w:rPr>
          <w:sz w:val="14"/>
          <w:szCs w:val="14"/>
        </w:rPr>
        <w:t>un</w:t>
      </w:r>
      <w:r w:rsidRPr="00AF459C">
        <w:rPr>
          <w:spacing w:val="-2"/>
          <w:sz w:val="14"/>
          <w:szCs w:val="14"/>
        </w:rPr>
        <w:t>d</w:t>
      </w:r>
      <w:r w:rsidRPr="00AF459C">
        <w:rPr>
          <w:spacing w:val="1"/>
          <w:sz w:val="14"/>
          <w:szCs w:val="14"/>
        </w:rPr>
        <w:t>e</w:t>
      </w:r>
      <w:r w:rsidRPr="00AF459C">
        <w:rPr>
          <w:sz w:val="14"/>
          <w:szCs w:val="14"/>
        </w:rPr>
        <w:t>r</w:t>
      </w:r>
      <w:r w:rsidRPr="00AF459C">
        <w:rPr>
          <w:spacing w:val="16"/>
          <w:sz w:val="14"/>
          <w:szCs w:val="14"/>
        </w:rPr>
        <w:t xml:space="preserve"> </w:t>
      </w:r>
      <w:r w:rsidRPr="00AF459C">
        <w:rPr>
          <w:spacing w:val="1"/>
          <w:sz w:val="14"/>
          <w:szCs w:val="14"/>
        </w:rPr>
        <w:t>t</w:t>
      </w:r>
      <w:r w:rsidRPr="00AF459C">
        <w:rPr>
          <w:sz w:val="14"/>
          <w:szCs w:val="14"/>
        </w:rPr>
        <w:t>h</w:t>
      </w:r>
      <w:r w:rsidRPr="00AF459C">
        <w:rPr>
          <w:spacing w:val="-1"/>
          <w:sz w:val="14"/>
          <w:szCs w:val="14"/>
        </w:rPr>
        <w:t>i</w:t>
      </w:r>
      <w:r w:rsidRPr="00AF459C">
        <w:rPr>
          <w:sz w:val="14"/>
          <w:szCs w:val="14"/>
        </w:rPr>
        <w:t>s</w:t>
      </w:r>
      <w:r w:rsidRPr="00AF459C">
        <w:rPr>
          <w:spacing w:val="18"/>
          <w:sz w:val="14"/>
          <w:szCs w:val="14"/>
        </w:rPr>
        <w:t xml:space="preserve"> </w:t>
      </w:r>
      <w:r w:rsidRPr="00AF459C">
        <w:rPr>
          <w:spacing w:val="1"/>
          <w:sz w:val="14"/>
          <w:szCs w:val="14"/>
        </w:rPr>
        <w:t>Agreement</w:t>
      </w:r>
      <w:r w:rsidRPr="00AF459C">
        <w:rPr>
          <w:spacing w:val="18"/>
          <w:sz w:val="14"/>
          <w:szCs w:val="14"/>
        </w:rPr>
        <w:t xml:space="preserve"> </w:t>
      </w:r>
      <w:r w:rsidRPr="00AF459C">
        <w:rPr>
          <w:spacing w:val="1"/>
          <w:sz w:val="14"/>
          <w:szCs w:val="14"/>
        </w:rPr>
        <w:t>s</w:t>
      </w:r>
      <w:r w:rsidRPr="00AF459C">
        <w:rPr>
          <w:spacing w:val="-2"/>
          <w:sz w:val="14"/>
          <w:szCs w:val="14"/>
        </w:rPr>
        <w:t>h</w:t>
      </w:r>
      <w:r w:rsidRPr="00AF459C">
        <w:rPr>
          <w:spacing w:val="1"/>
          <w:sz w:val="14"/>
          <w:szCs w:val="14"/>
        </w:rPr>
        <w:t>a</w:t>
      </w:r>
      <w:r w:rsidRPr="00AF459C">
        <w:rPr>
          <w:spacing w:val="-1"/>
          <w:sz w:val="14"/>
          <w:szCs w:val="14"/>
        </w:rPr>
        <w:t>l</w:t>
      </w:r>
      <w:r w:rsidRPr="00AF459C">
        <w:rPr>
          <w:sz w:val="14"/>
          <w:szCs w:val="14"/>
        </w:rPr>
        <w:t>l</w:t>
      </w:r>
      <w:r w:rsidRPr="00AF459C">
        <w:rPr>
          <w:spacing w:val="18"/>
          <w:sz w:val="14"/>
          <w:szCs w:val="14"/>
        </w:rPr>
        <w:t xml:space="preserve"> </w:t>
      </w:r>
      <w:r w:rsidRPr="00AF459C">
        <w:rPr>
          <w:sz w:val="14"/>
          <w:szCs w:val="14"/>
        </w:rPr>
        <w:t>n</w:t>
      </w:r>
      <w:r w:rsidRPr="00AF459C">
        <w:rPr>
          <w:spacing w:val="-2"/>
          <w:sz w:val="14"/>
          <w:szCs w:val="14"/>
        </w:rPr>
        <w:t>o</w:t>
      </w:r>
      <w:r w:rsidRPr="00AF459C">
        <w:rPr>
          <w:sz w:val="14"/>
          <w:szCs w:val="14"/>
        </w:rPr>
        <w:t>t</w:t>
      </w:r>
      <w:r w:rsidRPr="00AF459C">
        <w:rPr>
          <w:spacing w:val="18"/>
          <w:sz w:val="14"/>
          <w:szCs w:val="14"/>
        </w:rPr>
        <w:t xml:space="preserve"> </w:t>
      </w:r>
      <w:r w:rsidRPr="00AF459C">
        <w:rPr>
          <w:sz w:val="14"/>
          <w:szCs w:val="14"/>
        </w:rPr>
        <w:t>be</w:t>
      </w:r>
      <w:r w:rsidRPr="00AF459C">
        <w:rPr>
          <w:spacing w:val="15"/>
          <w:sz w:val="14"/>
          <w:szCs w:val="14"/>
        </w:rPr>
        <w:t xml:space="preserve"> </w:t>
      </w:r>
      <w:r w:rsidRPr="00AF459C">
        <w:rPr>
          <w:spacing w:val="1"/>
          <w:sz w:val="14"/>
          <w:szCs w:val="14"/>
        </w:rPr>
        <w:t>l</w:t>
      </w:r>
      <w:r w:rsidRPr="00AF459C">
        <w:rPr>
          <w:spacing w:val="-1"/>
          <w:sz w:val="14"/>
          <w:szCs w:val="14"/>
        </w:rPr>
        <w:t>im</w:t>
      </w:r>
      <w:r w:rsidRPr="00AF459C">
        <w:rPr>
          <w:spacing w:val="1"/>
          <w:sz w:val="14"/>
          <w:szCs w:val="14"/>
        </w:rPr>
        <w:t>it</w:t>
      </w:r>
      <w:r w:rsidRPr="00AF459C">
        <w:rPr>
          <w:spacing w:val="-2"/>
          <w:sz w:val="14"/>
          <w:szCs w:val="14"/>
        </w:rPr>
        <w:t>e</w:t>
      </w:r>
      <w:r w:rsidRPr="00AF459C">
        <w:rPr>
          <w:sz w:val="14"/>
          <w:szCs w:val="14"/>
        </w:rPr>
        <w:t>d</w:t>
      </w:r>
      <w:r w:rsidRPr="00AF459C">
        <w:rPr>
          <w:spacing w:val="17"/>
          <w:sz w:val="14"/>
          <w:szCs w:val="14"/>
        </w:rPr>
        <w:t xml:space="preserve"> </w:t>
      </w:r>
      <w:r w:rsidRPr="00AF459C">
        <w:rPr>
          <w:spacing w:val="1"/>
          <w:sz w:val="14"/>
          <w:szCs w:val="14"/>
        </w:rPr>
        <w:t>i</w:t>
      </w:r>
      <w:r w:rsidRPr="00AF459C">
        <w:rPr>
          <w:sz w:val="14"/>
          <w:szCs w:val="14"/>
        </w:rPr>
        <w:t>n</w:t>
      </w:r>
      <w:r w:rsidRPr="00AF459C">
        <w:rPr>
          <w:spacing w:val="15"/>
          <w:sz w:val="14"/>
          <w:szCs w:val="14"/>
        </w:rPr>
        <w:t xml:space="preserve"> </w:t>
      </w:r>
      <w:r w:rsidRPr="00AF459C">
        <w:rPr>
          <w:spacing w:val="-2"/>
          <w:sz w:val="14"/>
          <w:szCs w:val="14"/>
        </w:rPr>
        <w:t>a</w:t>
      </w:r>
      <w:r w:rsidRPr="00AF459C">
        <w:rPr>
          <w:sz w:val="14"/>
          <w:szCs w:val="14"/>
        </w:rPr>
        <w:t>ny</w:t>
      </w:r>
      <w:r w:rsidRPr="00AF459C">
        <w:rPr>
          <w:spacing w:val="17"/>
          <w:sz w:val="14"/>
          <w:szCs w:val="14"/>
        </w:rPr>
        <w:t xml:space="preserve"> </w:t>
      </w:r>
      <w:r w:rsidRPr="00AF459C">
        <w:rPr>
          <w:spacing w:val="1"/>
          <w:sz w:val="14"/>
          <w:szCs w:val="14"/>
        </w:rPr>
        <w:t>m</w:t>
      </w:r>
      <w:r w:rsidRPr="00AF459C">
        <w:rPr>
          <w:spacing w:val="-2"/>
          <w:sz w:val="14"/>
          <w:szCs w:val="14"/>
        </w:rPr>
        <w:t>a</w:t>
      </w:r>
      <w:r w:rsidRPr="00AF459C">
        <w:rPr>
          <w:sz w:val="14"/>
          <w:szCs w:val="14"/>
        </w:rPr>
        <w:t>nn</w:t>
      </w:r>
      <w:r w:rsidRPr="00AF459C">
        <w:rPr>
          <w:spacing w:val="-2"/>
          <w:sz w:val="14"/>
          <w:szCs w:val="14"/>
        </w:rPr>
        <w:t>e</w:t>
      </w:r>
      <w:r w:rsidRPr="00AF459C">
        <w:rPr>
          <w:sz w:val="14"/>
          <w:szCs w:val="14"/>
        </w:rPr>
        <w:t>r</w:t>
      </w:r>
      <w:r w:rsidRPr="00AF459C">
        <w:rPr>
          <w:spacing w:val="18"/>
          <w:sz w:val="14"/>
          <w:szCs w:val="14"/>
        </w:rPr>
        <w:t xml:space="preserve"> </w:t>
      </w:r>
      <w:r w:rsidRPr="00AF459C">
        <w:rPr>
          <w:spacing w:val="-1"/>
          <w:sz w:val="14"/>
          <w:szCs w:val="14"/>
        </w:rPr>
        <w:t>t</w:t>
      </w:r>
      <w:r w:rsidRPr="00AF459C">
        <w:rPr>
          <w:sz w:val="14"/>
          <w:szCs w:val="14"/>
        </w:rPr>
        <w:t xml:space="preserve">o </w:t>
      </w:r>
      <w:r w:rsidRPr="00AF459C">
        <w:rPr>
          <w:spacing w:val="1"/>
          <w:sz w:val="14"/>
          <w:szCs w:val="14"/>
        </w:rPr>
        <w:t>t</w:t>
      </w:r>
      <w:r w:rsidRPr="00AF459C">
        <w:rPr>
          <w:sz w:val="14"/>
          <w:szCs w:val="14"/>
        </w:rPr>
        <w:t>he</w:t>
      </w:r>
      <w:r w:rsidRPr="00AF459C">
        <w:rPr>
          <w:spacing w:val="-2"/>
          <w:sz w:val="14"/>
          <w:szCs w:val="14"/>
        </w:rPr>
        <w:t xml:space="preserve"> </w:t>
      </w:r>
      <w:r w:rsidRPr="00AF459C">
        <w:rPr>
          <w:spacing w:val="1"/>
          <w:sz w:val="14"/>
          <w:szCs w:val="14"/>
        </w:rPr>
        <w:t>i</w:t>
      </w:r>
      <w:r w:rsidRPr="00AF459C">
        <w:rPr>
          <w:sz w:val="14"/>
          <w:szCs w:val="14"/>
        </w:rPr>
        <w:t>n</w:t>
      </w:r>
      <w:r w:rsidRPr="00AF459C">
        <w:rPr>
          <w:spacing w:val="1"/>
          <w:sz w:val="14"/>
          <w:szCs w:val="14"/>
        </w:rPr>
        <w:t>s</w:t>
      </w:r>
      <w:r w:rsidRPr="00AF459C">
        <w:rPr>
          <w:spacing w:val="-2"/>
          <w:sz w:val="14"/>
          <w:szCs w:val="14"/>
        </w:rPr>
        <w:t>u</w:t>
      </w:r>
      <w:r w:rsidRPr="00AF459C">
        <w:rPr>
          <w:spacing w:val="1"/>
          <w:sz w:val="14"/>
          <w:szCs w:val="14"/>
        </w:rPr>
        <w:t>ra</w:t>
      </w:r>
      <w:r w:rsidRPr="00AF459C">
        <w:rPr>
          <w:spacing w:val="-2"/>
          <w:sz w:val="14"/>
          <w:szCs w:val="14"/>
        </w:rPr>
        <w:t>n</w:t>
      </w:r>
      <w:r w:rsidRPr="00AF459C">
        <w:rPr>
          <w:spacing w:val="1"/>
          <w:sz w:val="14"/>
          <w:szCs w:val="14"/>
        </w:rPr>
        <w:t>c</w:t>
      </w:r>
      <w:r w:rsidRPr="00AF459C">
        <w:rPr>
          <w:sz w:val="14"/>
          <w:szCs w:val="14"/>
        </w:rPr>
        <w:t>e</w:t>
      </w:r>
      <w:r w:rsidRPr="00AF459C">
        <w:rPr>
          <w:spacing w:val="1"/>
          <w:sz w:val="14"/>
          <w:szCs w:val="14"/>
        </w:rPr>
        <w:t xml:space="preserve"> c</w:t>
      </w:r>
      <w:r w:rsidRPr="00AF459C">
        <w:rPr>
          <w:spacing w:val="-2"/>
          <w:sz w:val="14"/>
          <w:szCs w:val="14"/>
        </w:rPr>
        <w:t>o</w:t>
      </w:r>
      <w:r w:rsidRPr="00AF459C">
        <w:rPr>
          <w:sz w:val="14"/>
          <w:szCs w:val="14"/>
        </w:rPr>
        <w:t>v</w:t>
      </w:r>
      <w:r w:rsidRPr="00AF459C">
        <w:rPr>
          <w:spacing w:val="1"/>
          <w:sz w:val="14"/>
          <w:szCs w:val="14"/>
        </w:rPr>
        <w:t>e</w:t>
      </w:r>
      <w:r w:rsidRPr="00AF459C">
        <w:rPr>
          <w:spacing w:val="-1"/>
          <w:sz w:val="14"/>
          <w:szCs w:val="14"/>
        </w:rPr>
        <w:t>r</w:t>
      </w:r>
      <w:r w:rsidRPr="00AF459C">
        <w:rPr>
          <w:spacing w:val="1"/>
          <w:sz w:val="14"/>
          <w:szCs w:val="14"/>
        </w:rPr>
        <w:t>a</w:t>
      </w:r>
      <w:r w:rsidRPr="00AF459C">
        <w:rPr>
          <w:sz w:val="14"/>
          <w:szCs w:val="14"/>
        </w:rPr>
        <w:t>ge</w:t>
      </w:r>
      <w:r w:rsidRPr="00AF459C">
        <w:rPr>
          <w:spacing w:val="-2"/>
          <w:sz w:val="14"/>
          <w:szCs w:val="14"/>
        </w:rPr>
        <w:t xml:space="preserve"> </w:t>
      </w:r>
      <w:r w:rsidRPr="00AF459C">
        <w:rPr>
          <w:spacing w:val="1"/>
          <w:sz w:val="14"/>
          <w:szCs w:val="14"/>
        </w:rPr>
        <w:t>re</w:t>
      </w:r>
      <w:r w:rsidRPr="00AF459C">
        <w:rPr>
          <w:spacing w:val="-2"/>
          <w:sz w:val="14"/>
          <w:szCs w:val="14"/>
        </w:rPr>
        <w:t>q</w:t>
      </w:r>
      <w:r w:rsidRPr="00AF459C">
        <w:rPr>
          <w:sz w:val="14"/>
          <w:szCs w:val="14"/>
        </w:rPr>
        <w:t>u</w:t>
      </w:r>
      <w:r w:rsidRPr="00AF459C">
        <w:rPr>
          <w:spacing w:val="1"/>
          <w:sz w:val="14"/>
          <w:szCs w:val="14"/>
        </w:rPr>
        <w:t>ir</w:t>
      </w:r>
      <w:r w:rsidRPr="00AF459C">
        <w:rPr>
          <w:spacing w:val="-2"/>
          <w:sz w:val="14"/>
          <w:szCs w:val="14"/>
        </w:rPr>
        <w:t>e</w:t>
      </w:r>
      <w:r w:rsidRPr="00AF459C">
        <w:rPr>
          <w:sz w:val="14"/>
          <w:szCs w:val="14"/>
        </w:rPr>
        <w:t xml:space="preserve">d. </w:t>
      </w:r>
    </w:p>
    <w:p w14:paraId="2CF0BB44" w14:textId="77777777" w:rsidR="00BB2B7F" w:rsidRPr="00AF459C" w:rsidRDefault="00BB2B7F" w:rsidP="00AF459C">
      <w:pPr>
        <w:pStyle w:val="ExhibitC3"/>
        <w:numPr>
          <w:ilvl w:val="0"/>
          <w:numId w:val="0"/>
        </w:numPr>
        <w:rPr>
          <w:sz w:val="14"/>
          <w:szCs w:val="14"/>
        </w:rPr>
      </w:pPr>
      <w:r w:rsidRPr="00AF459C">
        <w:rPr>
          <w:sz w:val="14"/>
          <w:szCs w:val="14"/>
        </w:rPr>
        <w:t>Failure to provide the documentation as required prior to the commencement of Services shall not constitute or be construed as a waiver of the obligation to provide such documentation.</w:t>
      </w:r>
    </w:p>
    <w:p w14:paraId="2A4CFDBD" w14:textId="77777777" w:rsidR="00BB2B7F" w:rsidRPr="00AF459C" w:rsidRDefault="00BB2B7F" w:rsidP="00AF459C">
      <w:pPr>
        <w:pStyle w:val="ExhibitC3"/>
        <w:numPr>
          <w:ilvl w:val="0"/>
          <w:numId w:val="0"/>
        </w:numPr>
        <w:spacing w:before="0" w:after="0"/>
        <w:rPr>
          <w:sz w:val="14"/>
          <w:szCs w:val="14"/>
        </w:rPr>
      </w:pPr>
      <w:r w:rsidRPr="00AF459C">
        <w:rPr>
          <w:sz w:val="14"/>
          <w:szCs w:val="14"/>
        </w:rPr>
        <w:t>The Certificates of Insurance must be addressed and mailed to:</w:t>
      </w:r>
    </w:p>
    <w:p w14:paraId="66AF13EC" w14:textId="77777777" w:rsidR="00BB2B7F" w:rsidRPr="00AF459C" w:rsidRDefault="00BB2B7F" w:rsidP="00AF459C">
      <w:pPr>
        <w:pStyle w:val="ExhibitC3"/>
        <w:numPr>
          <w:ilvl w:val="0"/>
          <w:numId w:val="0"/>
        </w:numPr>
        <w:tabs>
          <w:tab w:val="left" w:pos="720"/>
        </w:tabs>
        <w:spacing w:before="0" w:after="0"/>
        <w:rPr>
          <w:sz w:val="14"/>
          <w:szCs w:val="14"/>
        </w:rPr>
      </w:pPr>
      <w:r w:rsidRPr="00AF459C">
        <w:rPr>
          <w:sz w:val="14"/>
          <w:szCs w:val="14"/>
        </w:rPr>
        <w:t>[Insert Name]</w:t>
      </w:r>
    </w:p>
    <w:p w14:paraId="07305E81" w14:textId="7568EF6C" w:rsidR="00BB2B7F" w:rsidRDefault="007606CF" w:rsidP="00AF459C">
      <w:pPr>
        <w:pStyle w:val="ExhibitC3"/>
        <w:numPr>
          <w:ilvl w:val="0"/>
          <w:numId w:val="0"/>
        </w:numPr>
        <w:tabs>
          <w:tab w:val="left" w:pos="720"/>
        </w:tabs>
        <w:spacing w:before="0" w:after="0"/>
        <w:rPr>
          <w:sz w:val="14"/>
          <w:szCs w:val="14"/>
        </w:rPr>
      </w:pPr>
      <w:r>
        <w:rPr>
          <w:sz w:val="14"/>
          <w:szCs w:val="14"/>
        </w:rPr>
        <w:t>_____________________</w:t>
      </w:r>
    </w:p>
    <w:p w14:paraId="55B60210" w14:textId="77777777" w:rsidR="007606CF" w:rsidRPr="00AF459C" w:rsidRDefault="007606CF" w:rsidP="00AF459C">
      <w:pPr>
        <w:pStyle w:val="ExhibitC3"/>
        <w:numPr>
          <w:ilvl w:val="0"/>
          <w:numId w:val="0"/>
        </w:numPr>
        <w:tabs>
          <w:tab w:val="left" w:pos="720"/>
        </w:tabs>
        <w:spacing w:before="0" w:after="0"/>
        <w:rPr>
          <w:sz w:val="14"/>
          <w:szCs w:val="14"/>
        </w:rPr>
      </w:pPr>
    </w:p>
    <w:p w14:paraId="65A64185" w14:textId="2EDDA59D" w:rsidR="00BB2B7F" w:rsidRPr="00AF459C" w:rsidRDefault="00BB2B7F" w:rsidP="00AF459C">
      <w:pPr>
        <w:pStyle w:val="ExhibitC3"/>
        <w:numPr>
          <w:ilvl w:val="0"/>
          <w:numId w:val="0"/>
        </w:numPr>
        <w:rPr>
          <w:sz w:val="14"/>
          <w:szCs w:val="14"/>
        </w:rPr>
      </w:pPr>
      <w:r w:rsidRPr="00AF459C">
        <w:rPr>
          <w:sz w:val="14"/>
          <w:szCs w:val="14"/>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sidR="00A534D9">
        <w:rPr>
          <w:sz w:val="14"/>
          <w:szCs w:val="14"/>
        </w:rPr>
        <w:t>JBE</w:t>
      </w:r>
      <w:r w:rsidRPr="00AF459C">
        <w:rPr>
          <w:sz w:val="14"/>
          <w:szCs w:val="14"/>
        </w:rPr>
        <w:t xml:space="preserve"> may direct the Contractor to stop work or may take other remedial action. Contractor must provide renewal insurance certificates and signed policy endorsements to </w:t>
      </w:r>
      <w:r w:rsidR="00A534D9">
        <w:rPr>
          <w:sz w:val="14"/>
          <w:szCs w:val="14"/>
        </w:rPr>
        <w:t>JBE</w:t>
      </w:r>
      <w:r w:rsidRPr="00AF459C">
        <w:rPr>
          <w:sz w:val="14"/>
          <w:szCs w:val="14"/>
        </w:rPr>
        <w:t xml:space="preserve"> on or before the expiration date of the previous insurance certificates and signed policy endorsements. Any new insurance procured by Contractor must conform to the requirements of this Agreement.</w:t>
      </w:r>
    </w:p>
    <w:p w14:paraId="362C702C" w14:textId="4068B8A3" w:rsidR="00BB2B7F" w:rsidRPr="00AF459C" w:rsidRDefault="00BB2B7F" w:rsidP="00AF459C">
      <w:pPr>
        <w:pStyle w:val="ExhibitC3"/>
        <w:numPr>
          <w:ilvl w:val="0"/>
          <w:numId w:val="0"/>
        </w:numPr>
        <w:rPr>
          <w:sz w:val="14"/>
          <w:szCs w:val="14"/>
        </w:rPr>
      </w:pPr>
      <w:r w:rsidRPr="00AF459C">
        <w:rPr>
          <w:sz w:val="14"/>
          <w:szCs w:val="14"/>
        </w:rPr>
        <w:t xml:space="preserve">In the event Contractor fails to keep the specified insurance coverage in force at all times required under this Agreement, </w:t>
      </w:r>
      <w:r w:rsidR="00A534D9">
        <w:rPr>
          <w:sz w:val="14"/>
          <w:szCs w:val="14"/>
        </w:rPr>
        <w:t>JBE</w:t>
      </w:r>
      <w:r w:rsidRPr="00AF459C">
        <w:rPr>
          <w:sz w:val="14"/>
          <w:szCs w:val="14"/>
        </w:rPr>
        <w:t xml:space="preserve"> may, in addition to and without limiting any other remedies available to it, (i) order the Contractor to stop work, or (ii) terminate this Agreement upon the occurrence of such event, subject to the provisions of this Agreement.</w:t>
      </w:r>
    </w:p>
    <w:p w14:paraId="61D80E31" w14:textId="5C8CFDD2" w:rsidR="00BB2B7F" w:rsidRPr="00AF459C" w:rsidRDefault="00BB2B7F" w:rsidP="00AF459C">
      <w:pPr>
        <w:pStyle w:val="ExhibitC3"/>
        <w:numPr>
          <w:ilvl w:val="0"/>
          <w:numId w:val="0"/>
        </w:numPr>
        <w:rPr>
          <w:sz w:val="14"/>
          <w:szCs w:val="14"/>
        </w:rPr>
      </w:pPr>
      <w:r w:rsidRPr="00AF459C">
        <w:rPr>
          <w:sz w:val="14"/>
          <w:szCs w:val="14"/>
        </w:rPr>
        <w:t xml:space="preserve">Contractor, and each insurer providing insurance required under this Agreement, expressly waives all rights of recovery and subrogation rights it may have against the State of California, </w:t>
      </w:r>
      <w:r w:rsidR="00A534D9">
        <w:rPr>
          <w:sz w:val="14"/>
          <w:szCs w:val="14"/>
        </w:rPr>
        <w:t>JBE</w:t>
      </w:r>
      <w:r w:rsidRPr="00AF459C">
        <w:rPr>
          <w:sz w:val="14"/>
          <w:szCs w:val="14"/>
        </w:rPr>
        <w:t>, the Court, and their respective elected and appointed officials, judicial officers, officers, employees, and agents for direct physical loss or damage to the Services, and for any liability arising out of or in connection with the Services performed by Contractor under this Agreement or arising out of or in connection with Contractor’s breach of this Agreement. This provision does not apply to professional liability insurance policies.</w:t>
      </w:r>
    </w:p>
    <w:p w14:paraId="38A54F35" w14:textId="214AEBF2" w:rsidR="00BB2B7F" w:rsidRPr="00AF459C" w:rsidRDefault="00BB2B7F" w:rsidP="00AF459C">
      <w:pPr>
        <w:pStyle w:val="ExhibitC3"/>
        <w:numPr>
          <w:ilvl w:val="0"/>
          <w:numId w:val="0"/>
        </w:numPr>
        <w:rPr>
          <w:sz w:val="14"/>
          <w:szCs w:val="14"/>
        </w:rPr>
      </w:pPr>
      <w:r w:rsidRPr="00AF459C">
        <w:rPr>
          <w:sz w:val="14"/>
          <w:szCs w:val="14"/>
        </w:rPr>
        <w:t xml:space="preserve">Contractor shall provide the </w:t>
      </w:r>
      <w:r w:rsidR="00A534D9">
        <w:rPr>
          <w:sz w:val="14"/>
          <w:szCs w:val="14"/>
        </w:rPr>
        <w:t>JBE</w:t>
      </w:r>
      <w:r w:rsidRPr="00AF459C">
        <w:rPr>
          <w:sz w:val="14"/>
          <w:szCs w:val="14"/>
        </w:rPr>
        <w:t xml:space="preserve"> with written notice within </w:t>
      </w:r>
      <w:r w:rsidRPr="00AF459C">
        <w:rPr>
          <w:b/>
          <w:bCs/>
          <w:sz w:val="14"/>
          <w:szCs w:val="14"/>
        </w:rPr>
        <w:t>TEN</w:t>
      </w:r>
      <w:r w:rsidRPr="00AF459C">
        <w:rPr>
          <w:sz w:val="14"/>
          <w:szCs w:val="14"/>
        </w:rPr>
        <w:t xml:space="preserve"> </w:t>
      </w:r>
      <w:r w:rsidRPr="00AF459C">
        <w:rPr>
          <w:b/>
          <w:bCs/>
          <w:sz w:val="14"/>
          <w:szCs w:val="14"/>
        </w:rPr>
        <w:t>(10)</w:t>
      </w:r>
      <w:r w:rsidRPr="00AF459C">
        <w:rPr>
          <w:sz w:val="14"/>
          <w:szCs w:val="14"/>
        </w:rPr>
        <w:t xml:space="preserve"> calendar days of becoming aware of a material change or cancellation of the insurance policies required under this Agreement. In the event of expiration or cancellation of any insurance policy, Contractor shall </w:t>
      </w:r>
      <w:r w:rsidRPr="00AF459C">
        <w:rPr>
          <w:b/>
          <w:bCs/>
          <w:sz w:val="14"/>
          <w:szCs w:val="14"/>
        </w:rPr>
        <w:t>immediately</w:t>
      </w:r>
      <w:r w:rsidRPr="00AF459C">
        <w:rPr>
          <w:sz w:val="14"/>
          <w:szCs w:val="14"/>
        </w:rPr>
        <w:t xml:space="preserve"> notify the </w:t>
      </w:r>
      <w:r w:rsidR="00A534D9">
        <w:rPr>
          <w:sz w:val="14"/>
          <w:szCs w:val="14"/>
        </w:rPr>
        <w:t>JBE</w:t>
      </w:r>
      <w:r w:rsidRPr="00AF459C">
        <w:rPr>
          <w:sz w:val="14"/>
          <w:szCs w:val="14"/>
        </w:rPr>
        <w:t>’s Project Manager.</w:t>
      </w:r>
    </w:p>
    <w:p w14:paraId="38DC8330" w14:textId="2CF88049" w:rsidR="00BB2B7F" w:rsidRPr="00AF459C" w:rsidRDefault="00A534D9" w:rsidP="00AF459C">
      <w:pPr>
        <w:pStyle w:val="ExhibitC3"/>
        <w:numPr>
          <w:ilvl w:val="0"/>
          <w:numId w:val="0"/>
        </w:numPr>
        <w:rPr>
          <w:sz w:val="14"/>
          <w:szCs w:val="14"/>
        </w:rPr>
      </w:pPr>
      <w:r>
        <w:rPr>
          <w:sz w:val="14"/>
          <w:szCs w:val="14"/>
        </w:rPr>
        <w:t>JBE</w:t>
      </w:r>
      <w:r w:rsidR="00BB2B7F" w:rsidRPr="00AF459C">
        <w:rPr>
          <w:sz w:val="14"/>
          <w:szCs w:val="14"/>
        </w:rPr>
        <w:t xml:space="preserve"> reserves the right to request certified copies of any of the insurance policies required under this Agreement, which must be provided by Contractor within </w:t>
      </w:r>
      <w:r w:rsidR="00BB2B7F" w:rsidRPr="00AF459C">
        <w:rPr>
          <w:b/>
          <w:bCs/>
          <w:caps/>
          <w:sz w:val="14"/>
          <w:szCs w:val="14"/>
          <w:u w:val="single"/>
        </w:rPr>
        <w:t>ten (10)</w:t>
      </w:r>
      <w:r w:rsidR="00BB2B7F" w:rsidRPr="00AF459C">
        <w:rPr>
          <w:sz w:val="14"/>
          <w:szCs w:val="14"/>
        </w:rPr>
        <w:t xml:space="preserve"> business days following the request by </w:t>
      </w:r>
      <w:r>
        <w:rPr>
          <w:sz w:val="14"/>
          <w:szCs w:val="14"/>
        </w:rPr>
        <w:t>JBE</w:t>
      </w:r>
      <w:r w:rsidR="00BB2B7F" w:rsidRPr="00AF459C">
        <w:rPr>
          <w:sz w:val="14"/>
          <w:szCs w:val="14"/>
        </w:rPr>
        <w:t>.</w:t>
      </w:r>
    </w:p>
    <w:p w14:paraId="7EA1A798" w14:textId="40893B47" w:rsidR="00BB2B7F" w:rsidRPr="00AF459C" w:rsidRDefault="00BB2B7F" w:rsidP="00AF459C">
      <w:pPr>
        <w:pStyle w:val="ExhibitC3"/>
        <w:numPr>
          <w:ilvl w:val="0"/>
          <w:numId w:val="0"/>
        </w:numPr>
        <w:rPr>
          <w:sz w:val="14"/>
          <w:szCs w:val="14"/>
        </w:rPr>
      </w:pPr>
      <w:r w:rsidRPr="00AF459C">
        <w:rPr>
          <w:sz w:val="14"/>
          <w:szCs w:val="14"/>
        </w:rPr>
        <w:t xml:space="preserve">Contractor must require insurance from its subcontractors in substantially the same form as required of the Contractor herein and with limits of liability that are sufficient to protect the interests of the Contractor, State of California, the </w:t>
      </w:r>
      <w:r w:rsidR="00A534D9">
        <w:rPr>
          <w:sz w:val="14"/>
          <w:szCs w:val="14"/>
        </w:rPr>
        <w:t>JBE</w:t>
      </w:r>
      <w:r w:rsidRPr="00AF459C">
        <w:rPr>
          <w:sz w:val="14"/>
          <w:szCs w:val="14"/>
        </w:rPr>
        <w:t>, and the Judicial Branch Entities and Judicial Branch Individuals.</w:t>
      </w:r>
    </w:p>
    <w:p w14:paraId="1AA76649" w14:textId="54F35D2C" w:rsidR="00BB2B7F" w:rsidRPr="00AF459C" w:rsidRDefault="00BB2B7F" w:rsidP="00AF459C">
      <w:pPr>
        <w:pStyle w:val="ExhibitC2"/>
        <w:numPr>
          <w:ilvl w:val="0"/>
          <w:numId w:val="0"/>
        </w:numPr>
        <w:rPr>
          <w:b/>
          <w:bCs/>
          <w:sz w:val="14"/>
          <w:szCs w:val="14"/>
        </w:rPr>
      </w:pPr>
      <w:r w:rsidRPr="00AF459C">
        <w:rPr>
          <w:b/>
          <w:bCs/>
          <w:sz w:val="14"/>
          <w:szCs w:val="14"/>
        </w:rPr>
        <w:t>Individual Policy Requirements</w:t>
      </w:r>
      <w:r>
        <w:rPr>
          <w:b/>
          <w:bCs/>
          <w:sz w:val="14"/>
          <w:szCs w:val="14"/>
        </w:rPr>
        <w:t>.</w:t>
      </w:r>
    </w:p>
    <w:p w14:paraId="230BBFEF" w14:textId="77777777" w:rsidR="00BB2B7F" w:rsidRPr="00AF459C" w:rsidRDefault="00BB2B7F" w:rsidP="00AF459C">
      <w:pPr>
        <w:pStyle w:val="ExhibitC3"/>
        <w:numPr>
          <w:ilvl w:val="0"/>
          <w:numId w:val="0"/>
        </w:numPr>
        <w:spacing w:before="0" w:after="0"/>
        <w:ind w:left="1980" w:hanging="1980"/>
        <w:rPr>
          <w:b/>
          <w:bCs/>
          <w:sz w:val="14"/>
          <w:szCs w:val="14"/>
        </w:rPr>
      </w:pPr>
      <w:r w:rsidRPr="00AF459C">
        <w:rPr>
          <w:b/>
          <w:bCs/>
          <w:sz w:val="14"/>
          <w:szCs w:val="14"/>
        </w:rPr>
        <w:t xml:space="preserve">Commercial General Liability </w:t>
      </w:r>
    </w:p>
    <w:p w14:paraId="14CEFD42" w14:textId="156EC264" w:rsidR="00BB2B7F" w:rsidRPr="00AF459C" w:rsidRDefault="00BB2B7F" w:rsidP="00AF459C">
      <w:pPr>
        <w:pStyle w:val="ExhibitC3"/>
        <w:numPr>
          <w:ilvl w:val="0"/>
          <w:numId w:val="0"/>
        </w:numPr>
        <w:tabs>
          <w:tab w:val="left" w:pos="720"/>
        </w:tabs>
        <w:spacing w:before="0" w:after="0"/>
        <w:rPr>
          <w:sz w:val="14"/>
          <w:szCs w:val="14"/>
        </w:rPr>
      </w:pPr>
      <w:r w:rsidRPr="00AF459C">
        <w:rPr>
          <w:sz w:val="14"/>
          <w:szCs w:val="14"/>
        </w:rPr>
        <w:t>Commercial General Liability Insurance shall be written on an occurrence form with limits of not less than $1,000,000) per occurrence for bodily injury and property damage an</w:t>
      </w:r>
      <w:r>
        <w:rPr>
          <w:sz w:val="14"/>
          <w:szCs w:val="14"/>
        </w:rPr>
        <w:t xml:space="preserve">d </w:t>
      </w:r>
      <w:r w:rsidRPr="00AF459C">
        <w:rPr>
          <w:sz w:val="14"/>
          <w:szCs w:val="14"/>
        </w:rPr>
        <w:t>$2,000,000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Services or the termination of this Agreement, whichever occurs first.</w:t>
      </w:r>
    </w:p>
    <w:p w14:paraId="63D680C0" w14:textId="77777777" w:rsidR="00BB2B7F" w:rsidRPr="00AF459C" w:rsidRDefault="00BB2B7F" w:rsidP="00AF459C">
      <w:pPr>
        <w:pStyle w:val="ExhibitC3"/>
        <w:numPr>
          <w:ilvl w:val="0"/>
          <w:numId w:val="0"/>
        </w:numPr>
        <w:spacing w:before="0" w:after="0"/>
        <w:rPr>
          <w:b/>
          <w:bCs/>
          <w:sz w:val="14"/>
          <w:szCs w:val="14"/>
        </w:rPr>
      </w:pPr>
      <w:r w:rsidRPr="00AF459C">
        <w:rPr>
          <w:b/>
          <w:bCs/>
          <w:sz w:val="14"/>
          <w:szCs w:val="14"/>
        </w:rPr>
        <w:t>Commercial Automobile Liability</w:t>
      </w:r>
    </w:p>
    <w:p w14:paraId="3716334C" w14:textId="77777777" w:rsidR="00BB2B7F" w:rsidRPr="00AF459C" w:rsidRDefault="00BB2B7F" w:rsidP="00AF459C">
      <w:pPr>
        <w:pStyle w:val="ExhibitC3"/>
        <w:numPr>
          <w:ilvl w:val="0"/>
          <w:numId w:val="0"/>
        </w:numPr>
        <w:tabs>
          <w:tab w:val="left" w:pos="720"/>
        </w:tabs>
        <w:spacing w:before="0" w:after="0"/>
        <w:rPr>
          <w:sz w:val="14"/>
          <w:szCs w:val="14"/>
        </w:rPr>
      </w:pPr>
      <w:r w:rsidRPr="00AF459C">
        <w:rPr>
          <w:sz w:val="14"/>
          <w:szCs w:val="14"/>
        </w:rPr>
        <w:t>Commercial Automobile Liability Insurance shall have limits of not less than $1,000,000 per accident. This insurance must cover liability arising out of or in connection with the operation, use, loading, or unloading of a motor vehicle assigned to or used in connection with the Services including, without limitation, owned, hired, and non-owned motor vehicles.</w:t>
      </w:r>
    </w:p>
    <w:p w14:paraId="69BAB383" w14:textId="77777777" w:rsidR="00BB2B7F" w:rsidRPr="00AF459C" w:rsidRDefault="00BB2B7F" w:rsidP="00AF459C">
      <w:pPr>
        <w:pStyle w:val="ExhibitC3"/>
        <w:numPr>
          <w:ilvl w:val="0"/>
          <w:numId w:val="0"/>
        </w:numPr>
        <w:spacing w:before="0" w:after="0"/>
        <w:rPr>
          <w:b/>
          <w:bCs/>
          <w:sz w:val="14"/>
          <w:szCs w:val="14"/>
        </w:rPr>
      </w:pPr>
      <w:r w:rsidRPr="00AF459C">
        <w:rPr>
          <w:b/>
          <w:bCs/>
          <w:sz w:val="14"/>
          <w:szCs w:val="14"/>
        </w:rPr>
        <w:t>Workers’ Compensation &amp; Employers’ Liability Insurance</w:t>
      </w:r>
    </w:p>
    <w:p w14:paraId="3A859EAD" w14:textId="7B3061A2" w:rsidR="00BB2B7F" w:rsidRPr="00AF459C" w:rsidRDefault="00BB2B7F" w:rsidP="00AF459C">
      <w:pPr>
        <w:pStyle w:val="ExhibitC3"/>
        <w:numPr>
          <w:ilvl w:val="0"/>
          <w:numId w:val="0"/>
        </w:numPr>
        <w:tabs>
          <w:tab w:val="left" w:pos="720"/>
        </w:tabs>
        <w:spacing w:before="0" w:after="0"/>
        <w:rPr>
          <w:sz w:val="14"/>
          <w:szCs w:val="14"/>
        </w:rPr>
      </w:pPr>
      <w:r w:rsidRPr="00AF459C">
        <w:rPr>
          <w:sz w:val="14"/>
          <w:szCs w:val="14"/>
        </w:rPr>
        <w:t xml:space="preserve">If Contractor has employees, it shall maintain workers’ compensation insurance as required by law. Employer’s liability limits shall be not less than $1,000,000 for each accident, $1,000,000 as the aggregate disease policy limit, and $1,000,000 as the disease limit for each employee. If Contractor does not have employees, it shall provide a letter, on company letterhead, to the </w:t>
      </w:r>
      <w:r w:rsidR="00A534D9">
        <w:rPr>
          <w:sz w:val="14"/>
          <w:szCs w:val="14"/>
        </w:rPr>
        <w:t>JBE</w:t>
      </w:r>
      <w:r w:rsidRPr="00AF459C">
        <w:rPr>
          <w:sz w:val="14"/>
          <w:szCs w:val="14"/>
        </w:rPr>
        <w:t xml:space="preserve"> certifying, under penalty of perjury, that it does not have employees. Upon the </w:t>
      </w:r>
      <w:r w:rsidR="00A534D9">
        <w:rPr>
          <w:sz w:val="14"/>
          <w:szCs w:val="14"/>
        </w:rPr>
        <w:t>JBE</w:t>
      </w:r>
      <w:r w:rsidRPr="00AF459C">
        <w:rPr>
          <w:sz w:val="14"/>
          <w:szCs w:val="14"/>
        </w:rPr>
        <w:t>’s receipt of the letter, Contractor shall not be required to maintain workers’ compensation insurance.</w:t>
      </w:r>
    </w:p>
    <w:p w14:paraId="332536E1" w14:textId="77777777" w:rsidR="00BB2B7F" w:rsidRPr="00AF459C" w:rsidRDefault="00BB2B7F" w:rsidP="00AF459C">
      <w:pPr>
        <w:pStyle w:val="ExhibitC3"/>
        <w:numPr>
          <w:ilvl w:val="0"/>
          <w:numId w:val="0"/>
        </w:numPr>
        <w:spacing w:before="0" w:after="0"/>
        <w:rPr>
          <w:b/>
          <w:bCs/>
          <w:sz w:val="14"/>
          <w:szCs w:val="14"/>
        </w:rPr>
      </w:pPr>
      <w:r w:rsidRPr="00AF459C">
        <w:rPr>
          <w:b/>
          <w:bCs/>
          <w:sz w:val="14"/>
          <w:szCs w:val="14"/>
        </w:rPr>
        <w:t>Professional Liability Insurance</w:t>
      </w:r>
    </w:p>
    <w:p w14:paraId="35B71C06" w14:textId="77777777" w:rsidR="00BB2B7F" w:rsidRPr="00AF459C" w:rsidRDefault="00BB2B7F" w:rsidP="00AF459C">
      <w:pPr>
        <w:pStyle w:val="ExhibitC3"/>
        <w:numPr>
          <w:ilvl w:val="0"/>
          <w:numId w:val="0"/>
        </w:numPr>
        <w:tabs>
          <w:tab w:val="left" w:pos="720"/>
        </w:tabs>
        <w:spacing w:before="0" w:after="0"/>
        <w:rPr>
          <w:sz w:val="14"/>
          <w:szCs w:val="14"/>
        </w:rPr>
      </w:pPr>
      <w:r w:rsidRPr="00AF459C">
        <w:rPr>
          <w:sz w:val="14"/>
          <w:szCs w:val="14"/>
        </w:rPr>
        <w:t>Professional Liability Insurance shall include coverage for any negligent act, error, or omission committed or alleged to have been committed which arises out of rendering or failure to render the Services provided under the terms of this Agreement. The policy shall provide limits of not less than $1,000,000 per claim or per occurrence and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Services which is the subject of this Agreement. The retroactive date or “prior acts inclusion date” of any such “claims made” policy must be no later than the date that Services commences pursuant to the Agreement.</w:t>
      </w:r>
    </w:p>
    <w:p w14:paraId="26C0A823" w14:textId="77777777" w:rsidR="00BB2B7F" w:rsidRDefault="00BB2B7F" w:rsidP="00AF459C">
      <w:pPr>
        <w:pStyle w:val="ExhibitC3"/>
        <w:numPr>
          <w:ilvl w:val="0"/>
          <w:numId w:val="0"/>
        </w:numPr>
        <w:spacing w:before="0" w:after="0"/>
        <w:rPr>
          <w:b/>
          <w:bCs/>
          <w:sz w:val="14"/>
          <w:szCs w:val="14"/>
        </w:rPr>
      </w:pPr>
      <w:r w:rsidRPr="00AF459C">
        <w:rPr>
          <w:b/>
          <w:bCs/>
          <w:sz w:val="14"/>
          <w:szCs w:val="14"/>
        </w:rPr>
        <w:t>Umbrella Policies</w:t>
      </w:r>
    </w:p>
    <w:p w14:paraId="366B369D" w14:textId="3B00BF88" w:rsidR="00BB2B7F" w:rsidRPr="00AF459C" w:rsidRDefault="00BB2B7F" w:rsidP="00AF459C">
      <w:pPr>
        <w:pStyle w:val="ExhibitC3"/>
        <w:numPr>
          <w:ilvl w:val="0"/>
          <w:numId w:val="0"/>
        </w:numPr>
        <w:spacing w:before="0" w:after="0"/>
        <w:rPr>
          <w:b/>
          <w:bCs/>
          <w:sz w:val="14"/>
          <w:szCs w:val="14"/>
        </w:rPr>
      </w:pPr>
      <w:r w:rsidRPr="00AF459C">
        <w:rPr>
          <w:sz w:val="14"/>
          <w:szCs w:val="14"/>
        </w:rPr>
        <w:t>Contractor may satisfy basic coverage limits through any combination of primary, excess, or umbrella insurance.</w:t>
      </w:r>
    </w:p>
    <w:p w14:paraId="6BB1A5D2" w14:textId="24CAD1E9" w:rsidR="00F90CE6" w:rsidRPr="00615B03" w:rsidRDefault="00F90CE6" w:rsidP="00AF459C">
      <w:pPr>
        <w:pStyle w:val="BodyText"/>
        <w:spacing w:after="60"/>
        <w:ind w:right="180"/>
        <w:rPr>
          <w:b/>
          <w:sz w:val="14"/>
          <w:szCs w:val="14"/>
          <w:u w:val="single"/>
        </w:rPr>
      </w:pPr>
    </w:p>
    <w:p w14:paraId="19335989" w14:textId="77777777"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REPRESENTATIONS</w:t>
      </w:r>
      <w:r w:rsidRPr="00615B03">
        <w:rPr>
          <w:b/>
          <w:bCs/>
          <w:sz w:val="14"/>
          <w:szCs w:val="14"/>
        </w:rPr>
        <w:t>.</w:t>
      </w:r>
      <w:r w:rsidRPr="00615B03">
        <w:rPr>
          <w:b/>
          <w:sz w:val="14"/>
          <w:szCs w:val="14"/>
        </w:rPr>
        <w:t xml:space="preserve"> </w:t>
      </w:r>
      <w:r w:rsidRPr="00615B03">
        <w:rPr>
          <w:sz w:val="14"/>
          <w:szCs w:val="14"/>
        </w:rPr>
        <w:t xml:space="preserve">Contractor represents and warrants the following: (i) </w:t>
      </w:r>
      <w:r w:rsidRPr="00615B03">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615B03">
        <w:rPr>
          <w:color w:val="000000" w:themeColor="text1"/>
          <w:sz w:val="14"/>
          <w:szCs w:val="14"/>
        </w:rPr>
        <w:t>n</w:t>
      </w:r>
      <w:r w:rsidRPr="00615B03">
        <w:rPr>
          <w:color w:val="000000" w:themeColor="text1"/>
          <w:sz w:val="14"/>
          <w:szCs w:val="1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Pr>
          <w:color w:val="000000" w:themeColor="text1"/>
          <w:sz w:val="14"/>
          <w:szCs w:val="14"/>
        </w:rPr>
        <w:t xml:space="preserve"> (this representation is made under penalty of perjury)</w:t>
      </w:r>
      <w:r w:rsidR="00055522" w:rsidRPr="00615B03">
        <w:rPr>
          <w:color w:val="000000" w:themeColor="text1"/>
          <w:sz w:val="14"/>
          <w:szCs w:val="14"/>
        </w:rPr>
        <w:t>; (vi) Contractor has authority to enter into and perform its obligations under this Agreement; (vii) if Contractor is a corporation, limited liability company, or limited partnership</w:t>
      </w:r>
      <w:r w:rsidR="0049603A">
        <w:rPr>
          <w:color w:val="000000" w:themeColor="text1"/>
          <w:sz w:val="14"/>
          <w:szCs w:val="14"/>
        </w:rPr>
        <w:t xml:space="preserve"> and this Agreement will be performed in California</w:t>
      </w:r>
      <w:r w:rsidR="00055522" w:rsidRPr="00615B03">
        <w:rPr>
          <w:color w:val="000000" w:themeColor="text1"/>
          <w:sz w:val="14"/>
          <w:szCs w:val="14"/>
        </w:rPr>
        <w:t>, Contractor is qualified to do business and in good standing in California</w:t>
      </w:r>
      <w:r w:rsidR="00254AA2" w:rsidRPr="00615B03">
        <w:rPr>
          <w:color w:val="000000" w:themeColor="text1"/>
          <w:sz w:val="14"/>
          <w:szCs w:val="14"/>
        </w:rPr>
        <w:t xml:space="preserve">; and (viii) Contractor is not an expatriate corporation or subsidiary of an expatriate corporation within the meaning of </w:t>
      </w:r>
      <w:r w:rsidR="00254AA2" w:rsidRPr="00615B03">
        <w:rPr>
          <w:bCs/>
          <w:sz w:val="14"/>
          <w:szCs w:val="14"/>
        </w:rPr>
        <w:t xml:space="preserve">Public Contract Code (“PCC”) section </w:t>
      </w:r>
      <w:r w:rsidR="00254AA2" w:rsidRPr="00615B03">
        <w:rPr>
          <w:color w:val="000000" w:themeColor="text1"/>
          <w:sz w:val="14"/>
          <w:szCs w:val="14"/>
        </w:rPr>
        <w:t xml:space="preserve">10286.1, and is eligible to contract with the </w:t>
      </w:r>
      <w:r w:rsidR="00C812A2">
        <w:rPr>
          <w:color w:val="000000" w:themeColor="text1"/>
          <w:sz w:val="14"/>
          <w:szCs w:val="14"/>
        </w:rPr>
        <w:t>JBE</w:t>
      </w:r>
      <w:r w:rsidRPr="00615B03">
        <w:rPr>
          <w:color w:val="000000" w:themeColor="text1"/>
          <w:sz w:val="14"/>
          <w:szCs w:val="14"/>
        </w:rPr>
        <w:t xml:space="preserve">. </w:t>
      </w:r>
      <w:r w:rsidRPr="00615B03">
        <w:rPr>
          <w:bCs/>
          <w:sz w:val="14"/>
          <w:szCs w:val="14"/>
        </w:rPr>
        <w:t xml:space="preserve">Contractor will take all action necessary to ensure that the representations in this section remain true during the performance of this Agreement through final payment by the </w:t>
      </w:r>
      <w:r w:rsidR="00C812A2">
        <w:rPr>
          <w:bCs/>
          <w:sz w:val="14"/>
          <w:szCs w:val="14"/>
        </w:rPr>
        <w:t>JBE</w:t>
      </w:r>
      <w:r w:rsidRPr="00615B03">
        <w:rPr>
          <w:bCs/>
          <w:sz w:val="14"/>
          <w:szCs w:val="14"/>
        </w:rPr>
        <w:t xml:space="preserve">. </w:t>
      </w:r>
      <w:r w:rsidR="00081F0D" w:rsidRPr="00615B03">
        <w:rPr>
          <w:bCs/>
          <w:sz w:val="14"/>
          <w:szCs w:val="14"/>
        </w:rPr>
        <w:t xml:space="preserve">Contractor must give written notice of its nondiscrimination obligations under this </w:t>
      </w:r>
      <w:r w:rsidR="008120EA" w:rsidRPr="00615B03">
        <w:rPr>
          <w:bCs/>
          <w:sz w:val="14"/>
          <w:szCs w:val="14"/>
        </w:rPr>
        <w:t>section</w:t>
      </w:r>
      <w:r w:rsidR="00081F0D" w:rsidRPr="00615B03">
        <w:rPr>
          <w:bCs/>
          <w:sz w:val="14"/>
          <w:szCs w:val="14"/>
        </w:rPr>
        <w:t xml:space="preserve"> to labor organizations with which it has a collective bargaining or other agreement.</w:t>
      </w:r>
    </w:p>
    <w:p w14:paraId="61FE9424" w14:textId="77777777" w:rsidR="0045514D"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ANTITRUST</w:t>
      </w:r>
      <w:r w:rsidRPr="00615B03">
        <w:rPr>
          <w:b/>
          <w:bCs/>
          <w:sz w:val="14"/>
          <w:szCs w:val="14"/>
        </w:rPr>
        <w:t>.</w:t>
      </w:r>
      <w:r w:rsidRPr="00615B03">
        <w:rPr>
          <w:bCs/>
          <w:sz w:val="14"/>
          <w:szCs w:val="14"/>
        </w:rPr>
        <w:t xml:space="preserve">  </w:t>
      </w:r>
      <w:r w:rsidRPr="00615B03">
        <w:rPr>
          <w:sz w:val="14"/>
          <w:szCs w:val="14"/>
        </w:rPr>
        <w:t xml:space="preserve">Contractor shall assign to the </w:t>
      </w:r>
      <w:r w:rsidR="00C812A2">
        <w:rPr>
          <w:sz w:val="14"/>
          <w:szCs w:val="14"/>
        </w:rPr>
        <w:t>JBE</w:t>
      </w:r>
      <w:r w:rsidRPr="00615B03">
        <w:rPr>
          <w:sz w:val="14"/>
          <w:szCs w:val="1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C812A2">
        <w:rPr>
          <w:sz w:val="14"/>
          <w:szCs w:val="14"/>
        </w:rPr>
        <w:t>JBE</w:t>
      </w:r>
      <w:r w:rsidRPr="00615B03">
        <w:rPr>
          <w:sz w:val="14"/>
          <w:szCs w:val="14"/>
        </w:rPr>
        <w:t xml:space="preserve">. Such assignment shall be made and become effective at the time the </w:t>
      </w:r>
      <w:r w:rsidR="00C812A2">
        <w:rPr>
          <w:sz w:val="14"/>
          <w:szCs w:val="14"/>
        </w:rPr>
        <w:t>JBE</w:t>
      </w:r>
      <w:r w:rsidRPr="00615B03">
        <w:rPr>
          <w:sz w:val="14"/>
          <w:szCs w:val="14"/>
        </w:rPr>
        <w:t xml:space="preserve"> tenders final payment to Contractor. If the </w:t>
      </w:r>
      <w:r w:rsidR="00C812A2">
        <w:rPr>
          <w:sz w:val="14"/>
          <w:szCs w:val="14"/>
        </w:rPr>
        <w:t>JBE</w:t>
      </w:r>
      <w:r w:rsidRPr="00615B03">
        <w:rPr>
          <w:sz w:val="14"/>
          <w:szCs w:val="1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C812A2">
        <w:rPr>
          <w:sz w:val="14"/>
          <w:szCs w:val="14"/>
        </w:rPr>
        <w:t>JBE</w:t>
      </w:r>
      <w:r w:rsidRPr="00615B03">
        <w:rPr>
          <w:sz w:val="14"/>
          <w:szCs w:val="14"/>
        </w:rPr>
        <w:t xml:space="preserve"> any portion of the recovery, including treble damages, attributable to overcharges that were paid by Contractor but were not paid by the </w:t>
      </w:r>
      <w:r w:rsidR="00C812A2">
        <w:rPr>
          <w:sz w:val="14"/>
          <w:szCs w:val="14"/>
        </w:rPr>
        <w:t>JBE</w:t>
      </w:r>
      <w:r w:rsidRPr="00615B03">
        <w:rPr>
          <w:sz w:val="14"/>
          <w:szCs w:val="14"/>
        </w:rPr>
        <w:t xml:space="preserve"> as part of the bid price, less the expenses incurred in obtaining that portion of the recovery. Upon demand in writing by Contractor, the </w:t>
      </w:r>
      <w:r w:rsidR="00C812A2">
        <w:rPr>
          <w:sz w:val="14"/>
          <w:szCs w:val="14"/>
        </w:rPr>
        <w:t>JBE</w:t>
      </w:r>
      <w:r w:rsidRPr="00615B03">
        <w:rPr>
          <w:sz w:val="14"/>
          <w:szCs w:val="14"/>
        </w:rPr>
        <w:t xml:space="preserve"> shall, within one year from such demand, reassign the cause of action assigned under this part if Contractor has been or may have been injured by the violation of law for which the cause of action arose and (a) the </w:t>
      </w:r>
      <w:r w:rsidR="00C812A2">
        <w:rPr>
          <w:sz w:val="14"/>
          <w:szCs w:val="14"/>
        </w:rPr>
        <w:t>JBE</w:t>
      </w:r>
      <w:r w:rsidRPr="00615B03">
        <w:rPr>
          <w:sz w:val="14"/>
          <w:szCs w:val="14"/>
        </w:rPr>
        <w:t xml:space="preserve"> has not been injured thereby, or (b) the </w:t>
      </w:r>
      <w:r w:rsidR="00C812A2">
        <w:rPr>
          <w:sz w:val="14"/>
          <w:szCs w:val="14"/>
        </w:rPr>
        <w:t>JBE</w:t>
      </w:r>
      <w:r w:rsidRPr="00615B03">
        <w:rPr>
          <w:sz w:val="14"/>
          <w:szCs w:val="14"/>
        </w:rPr>
        <w:t xml:space="preserve"> declines to file a court action for the cause of action.</w:t>
      </w:r>
    </w:p>
    <w:p w14:paraId="7E860BD5" w14:textId="77777777" w:rsidR="00726835" w:rsidRPr="00615B03" w:rsidRDefault="008F38A6" w:rsidP="00EB7EE1">
      <w:pPr>
        <w:pStyle w:val="BodyText"/>
        <w:numPr>
          <w:ilvl w:val="0"/>
          <w:numId w:val="2"/>
        </w:numPr>
        <w:tabs>
          <w:tab w:val="left" w:pos="360"/>
        </w:tabs>
        <w:spacing w:after="60"/>
        <w:ind w:right="180" w:firstLine="0"/>
        <w:rPr>
          <w:sz w:val="14"/>
          <w:szCs w:val="14"/>
          <w:u w:val="single"/>
        </w:rPr>
      </w:pPr>
      <w:r w:rsidRPr="00615B03">
        <w:rPr>
          <w:b/>
          <w:bCs/>
          <w:sz w:val="14"/>
          <w:szCs w:val="14"/>
          <w:u w:val="single"/>
        </w:rPr>
        <w:t>MISCELLANEOUS</w:t>
      </w:r>
      <w:r w:rsidRPr="00615B03">
        <w:rPr>
          <w:b/>
          <w:bCs/>
          <w:sz w:val="14"/>
          <w:szCs w:val="14"/>
        </w:rPr>
        <w:t xml:space="preserve">. </w:t>
      </w:r>
      <w:r w:rsidRPr="00615B03">
        <w:rPr>
          <w:bCs/>
          <w:sz w:val="14"/>
          <w:szCs w:val="1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C812A2">
        <w:rPr>
          <w:bCs/>
          <w:sz w:val="14"/>
          <w:szCs w:val="14"/>
        </w:rPr>
        <w:t>JBE</w:t>
      </w:r>
      <w:r w:rsidRPr="00615B03">
        <w:rPr>
          <w:bCs/>
          <w:sz w:val="14"/>
          <w:szCs w:val="14"/>
        </w:rPr>
        <w:t xml:space="preserve">. Contractor will not assign, subcontract or delegate its obligations under this Agreement without the prior written consent of the </w:t>
      </w:r>
      <w:r w:rsidR="00C812A2">
        <w:rPr>
          <w:bCs/>
          <w:sz w:val="14"/>
          <w:szCs w:val="14"/>
        </w:rPr>
        <w:t>JBE</w:t>
      </w:r>
      <w:r w:rsidRPr="00615B03">
        <w:rPr>
          <w:bCs/>
          <w:sz w:val="14"/>
          <w:szCs w:val="14"/>
        </w:rPr>
        <w:t xml:space="preserve">, and any attempted assignment, subcontract, or delegation is void. The terms and conditions of this Agreement apply to any assignee, subcontractor, trustee, successor, delegate or heir. California law, without regard to its choice-of-law provisions, governs this Agreement. In this Agreement, “including” means “including but not limited to.” </w:t>
      </w:r>
      <w:r w:rsidR="00EA51A5" w:rsidRPr="00EA51A5">
        <w:rPr>
          <w:bCs/>
          <w:sz w:val="14"/>
          <w:szCs w:val="14"/>
        </w:rPr>
        <w:t>The parties shall attempt in good faith to resolve informally and promptly any dispute that arises under this Agreement.</w:t>
      </w:r>
      <w:r w:rsidR="00EA51A5">
        <w:rPr>
          <w:bCs/>
          <w:sz w:val="14"/>
          <w:szCs w:val="14"/>
        </w:rPr>
        <w:t xml:space="preserve"> </w:t>
      </w:r>
      <w:r w:rsidRPr="00615B03">
        <w:rPr>
          <w:bCs/>
          <w:sz w:val="14"/>
          <w:szCs w:val="14"/>
        </w:rPr>
        <w:t xml:space="preserve">Contractor irrevocably consents to personal jurisdiction in the courts of the State of California, and any legal action filed by Contractor in connection with a dispute under this Agreement must be filed in </w:t>
      </w:r>
      <w:r w:rsidR="00992CE4" w:rsidRPr="00615B03">
        <w:rPr>
          <w:b/>
          <w:bCs/>
          <w:sz w:val="14"/>
          <w:szCs w:val="14"/>
          <w:highlight w:val="yellow"/>
        </w:rPr>
        <w:t>[Insert county name]</w:t>
      </w:r>
      <w:r w:rsidR="00992CE4" w:rsidRPr="00615B03">
        <w:rPr>
          <w:bCs/>
          <w:sz w:val="14"/>
          <w:szCs w:val="14"/>
        </w:rPr>
        <w:t xml:space="preserve"> </w:t>
      </w:r>
      <w:r w:rsidRPr="00615B03">
        <w:rPr>
          <w:bCs/>
          <w:sz w:val="14"/>
          <w:szCs w:val="14"/>
        </w:rPr>
        <w:t>County, California, which will be the sole venue for any such action. 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615B03">
        <w:rPr>
          <w:sz w:val="14"/>
          <w:szCs w:val="14"/>
        </w:rPr>
        <w:t xml:space="preserve"> </w:t>
      </w:r>
      <w:r w:rsidR="006D109F" w:rsidRPr="00615B03">
        <w:rPr>
          <w:bCs/>
          <w:sz w:val="14"/>
          <w:szCs w:val="14"/>
        </w:rPr>
        <w:lastRenderedPageBreak/>
        <w:t xml:space="preserve">Contractor may not make a public announcement, or issue any press release or other writing, related to this Agreement, the Services, or Work Product without first obtaining the </w:t>
      </w:r>
      <w:r w:rsidR="00C812A2">
        <w:rPr>
          <w:bCs/>
          <w:sz w:val="14"/>
          <w:szCs w:val="14"/>
        </w:rPr>
        <w:t>JBE</w:t>
      </w:r>
      <w:r w:rsidR="006D109F" w:rsidRPr="00615B03">
        <w:rPr>
          <w:bCs/>
          <w:sz w:val="14"/>
          <w:szCs w:val="14"/>
        </w:rPr>
        <w:t xml:space="preserve">’s prior written approval, which may be denied for any or no reason. </w:t>
      </w:r>
    </w:p>
    <w:sectPr w:rsidR="00726835" w:rsidRPr="00615B03" w:rsidSect="00130308">
      <w:headerReference w:type="even" r:id="rId13"/>
      <w:headerReference w:type="default" r:id="rId14"/>
      <w:headerReference w:type="first" r:id="rId15"/>
      <w:pgSz w:w="12240" w:h="15840" w:code="1"/>
      <w:pgMar w:top="165" w:right="720" w:bottom="360" w:left="720" w:header="180" w:footer="352"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C116" w14:textId="77777777" w:rsidR="0070241F" w:rsidRDefault="0070241F">
      <w:r>
        <w:separator/>
      </w:r>
    </w:p>
  </w:endnote>
  <w:endnote w:type="continuationSeparator" w:id="0">
    <w:p w14:paraId="73D3E9EA" w14:textId="77777777" w:rsidR="0070241F" w:rsidRDefault="0070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0932" w14:textId="77777777" w:rsidR="004039FD" w:rsidRDefault="00A10BB5" w:rsidP="00686493">
    <w:pPr>
      <w:pStyle w:val="Footer"/>
      <w:framePr w:wrap="around" w:vAnchor="text" w:hAnchor="margin" w:xAlign="right" w:y="1"/>
      <w:rPr>
        <w:rStyle w:val="PageNumber"/>
      </w:rPr>
    </w:pPr>
    <w:r>
      <w:rPr>
        <w:rStyle w:val="PageNumber"/>
      </w:rPr>
      <w:fldChar w:fldCharType="begin"/>
    </w:r>
    <w:r w:rsidR="004039FD">
      <w:rPr>
        <w:rStyle w:val="PageNumber"/>
      </w:rPr>
      <w:instrText xml:space="preserve">PAGE  </w:instrText>
    </w:r>
    <w:r>
      <w:rPr>
        <w:rStyle w:val="PageNumber"/>
      </w:rPr>
      <w:fldChar w:fldCharType="end"/>
    </w:r>
  </w:p>
  <w:p w14:paraId="76717909" w14:textId="77777777" w:rsidR="004039FD" w:rsidRDefault="004039FD"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731C" w14:textId="55F052B9" w:rsidR="004039FD" w:rsidRDefault="00565588" w:rsidP="00AA7A37">
    <w:pPr>
      <w:pStyle w:val="Footer"/>
      <w:jc w:val="right"/>
    </w:pPr>
    <w:r>
      <w:rPr>
        <w:sz w:val="14"/>
        <w:szCs w:val="14"/>
      </w:rPr>
      <w:t xml:space="preserve">rev </w:t>
    </w:r>
    <w:proofErr w:type="gramStart"/>
    <w:r w:rsidR="00C8532F">
      <w:rPr>
        <w:sz w:val="14"/>
        <w:szCs w:val="14"/>
      </w:rPr>
      <w:t>Dec.</w:t>
    </w:r>
    <w:r w:rsidR="00742A16">
      <w:rPr>
        <w:sz w:val="14"/>
        <w:szCs w:val="14"/>
      </w:rPr>
      <w:t>.</w:t>
    </w:r>
    <w:proofErr w:type="gramEnd"/>
    <w:r w:rsidR="00742A16">
      <w:rPr>
        <w:sz w:val="14"/>
        <w:szCs w:val="14"/>
      </w:rPr>
      <w:t xml:space="preserve"> 202</w:t>
    </w:r>
    <w:r w:rsidR="00F13CD5">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ADA0" w14:textId="77777777" w:rsidR="0070241F" w:rsidRDefault="0070241F">
      <w:r>
        <w:separator/>
      </w:r>
    </w:p>
  </w:footnote>
  <w:footnote w:type="continuationSeparator" w:id="0">
    <w:p w14:paraId="610CF64C" w14:textId="77777777" w:rsidR="0070241F" w:rsidRDefault="0070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8F8B" w14:textId="77777777" w:rsidR="004039FD" w:rsidRPr="00A45B4D" w:rsidRDefault="004039FD">
    <w:pPr>
      <w:ind w:left="-86"/>
      <w:rPr>
        <w:rFonts w:ascii="Arial" w:hAnsi="Arial"/>
        <w:i/>
        <w:sz w:val="16"/>
        <w:szCs w:val="16"/>
      </w:rPr>
    </w:pPr>
  </w:p>
  <w:p w14:paraId="124EC3A8" w14:textId="77777777" w:rsidR="004039FD" w:rsidRPr="000D2618" w:rsidRDefault="004039FD"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4BF9" w14:textId="77777777" w:rsidR="009E3941" w:rsidRDefault="009E3941" w:rsidP="0093370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8DF5" w14:textId="77777777" w:rsidR="009E3941" w:rsidRDefault="009E3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F6E4" w14:textId="77777777" w:rsidR="009E3941" w:rsidRPr="00ED4511" w:rsidRDefault="009E3941" w:rsidP="00130308">
    <w:pPr>
      <w:spacing w:before="120" w:after="120"/>
      <w:jc w:val="center"/>
      <w:rPr>
        <w:rFonts w:ascii="Arial" w:hAnsi="Arial" w:cs="Arial"/>
        <w:b/>
      </w:rPr>
    </w:pPr>
    <w:r w:rsidRPr="00ED4511">
      <w:rPr>
        <w:rFonts w:ascii="Arial" w:hAnsi="Arial" w:cs="Arial"/>
        <w:b/>
      </w:rPr>
      <w:t>SERVICES—SHORT FORM AGREEMENT TERMS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27E5" w14:textId="77777777" w:rsidR="009E3941" w:rsidRDefault="009E3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6D0"/>
    <w:multiLevelType w:val="hybridMultilevel"/>
    <w:tmpl w:val="015C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C9319AE"/>
    <w:multiLevelType w:val="hybridMultilevel"/>
    <w:tmpl w:val="AD5E9BB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D656E"/>
    <w:multiLevelType w:val="hybridMultilevel"/>
    <w:tmpl w:val="4398A684"/>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7B4D1623"/>
    <w:multiLevelType w:val="multilevel"/>
    <w:tmpl w:val="781A15C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b/>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2592"/>
        </w:tabs>
        <w:ind w:left="2592" w:hanging="576"/>
      </w:pPr>
      <w:rPr>
        <w:rFonts w:hint="default"/>
      </w:rPr>
    </w:lvl>
    <w:lvl w:ilvl="4">
      <w:start w:val="1"/>
      <w:numFmt w:val="upperRoman"/>
      <w:pStyle w:val="ExhibitC5"/>
      <w:lvlText w:val="%5."/>
      <w:lvlJc w:val="left"/>
      <w:pPr>
        <w:tabs>
          <w:tab w:val="num" w:pos="3168"/>
        </w:tabs>
        <w:ind w:left="3168" w:hanging="576"/>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Text w:val="%9."/>
      <w:lvlJc w:val="left"/>
      <w:pPr>
        <w:tabs>
          <w:tab w:val="num" w:pos="3168"/>
        </w:tabs>
        <w:ind w:left="3168" w:hanging="360"/>
      </w:pPr>
      <w:rPr>
        <w:rFonts w:hint="default"/>
      </w:rPr>
    </w:lvl>
  </w:abstractNum>
  <w:abstractNum w:abstractNumId="12" w15:restartNumberingAfterBreak="0">
    <w:nsid w:val="7D592183"/>
    <w:multiLevelType w:val="hybridMultilevel"/>
    <w:tmpl w:val="C3E499D6"/>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100517">
    <w:abstractNumId w:val="1"/>
  </w:num>
  <w:num w:numId="2" w16cid:durableId="1736588331">
    <w:abstractNumId w:val="4"/>
  </w:num>
  <w:num w:numId="3" w16cid:durableId="238099124">
    <w:abstractNumId w:val="2"/>
  </w:num>
  <w:num w:numId="4" w16cid:durableId="2134713871">
    <w:abstractNumId w:val="9"/>
  </w:num>
  <w:num w:numId="5" w16cid:durableId="1922712651">
    <w:abstractNumId w:val="10"/>
  </w:num>
  <w:num w:numId="6" w16cid:durableId="1404184040">
    <w:abstractNumId w:val="7"/>
  </w:num>
  <w:num w:numId="7" w16cid:durableId="1615093853">
    <w:abstractNumId w:val="6"/>
  </w:num>
  <w:num w:numId="8" w16cid:durableId="296033026">
    <w:abstractNumId w:val="5"/>
  </w:num>
  <w:num w:numId="9" w16cid:durableId="1260717502">
    <w:abstractNumId w:val="8"/>
  </w:num>
  <w:num w:numId="10" w16cid:durableId="1427311249">
    <w:abstractNumId w:val="11"/>
  </w:num>
  <w:num w:numId="11" w16cid:durableId="2061778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431521">
    <w:abstractNumId w:val="0"/>
  </w:num>
  <w:num w:numId="13" w16cid:durableId="1437481910">
    <w:abstractNumId w:val="12"/>
  </w:num>
  <w:num w:numId="14" w16cid:durableId="205593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6"/>
    <w:rsid w:val="0000115E"/>
    <w:rsid w:val="00002866"/>
    <w:rsid w:val="00004360"/>
    <w:rsid w:val="00004802"/>
    <w:rsid w:val="00032CF0"/>
    <w:rsid w:val="00045BE6"/>
    <w:rsid w:val="00055522"/>
    <w:rsid w:val="00061E82"/>
    <w:rsid w:val="0006514F"/>
    <w:rsid w:val="00070405"/>
    <w:rsid w:val="0008055C"/>
    <w:rsid w:val="00081F0D"/>
    <w:rsid w:val="000823B8"/>
    <w:rsid w:val="00085A04"/>
    <w:rsid w:val="00097256"/>
    <w:rsid w:val="000C154F"/>
    <w:rsid w:val="000C59DF"/>
    <w:rsid w:val="000E1425"/>
    <w:rsid w:val="000E57F0"/>
    <w:rsid w:val="00102894"/>
    <w:rsid w:val="001053F0"/>
    <w:rsid w:val="00114838"/>
    <w:rsid w:val="001178C6"/>
    <w:rsid w:val="00130308"/>
    <w:rsid w:val="00135BB5"/>
    <w:rsid w:val="0013676B"/>
    <w:rsid w:val="00144538"/>
    <w:rsid w:val="001446D8"/>
    <w:rsid w:val="00150321"/>
    <w:rsid w:val="001513DF"/>
    <w:rsid w:val="00153C5F"/>
    <w:rsid w:val="00156700"/>
    <w:rsid w:val="00157948"/>
    <w:rsid w:val="0016582E"/>
    <w:rsid w:val="00171DDC"/>
    <w:rsid w:val="001A689F"/>
    <w:rsid w:val="001D3B09"/>
    <w:rsid w:val="001D6F2E"/>
    <w:rsid w:val="001E0346"/>
    <w:rsid w:val="001E03F8"/>
    <w:rsid w:val="001E513B"/>
    <w:rsid w:val="001F138C"/>
    <w:rsid w:val="00214585"/>
    <w:rsid w:val="00216BC1"/>
    <w:rsid w:val="00227A12"/>
    <w:rsid w:val="002335E9"/>
    <w:rsid w:val="00233C25"/>
    <w:rsid w:val="002537C7"/>
    <w:rsid w:val="00254AA2"/>
    <w:rsid w:val="0025521C"/>
    <w:rsid w:val="002636EF"/>
    <w:rsid w:val="00266546"/>
    <w:rsid w:val="002704E5"/>
    <w:rsid w:val="00287C1E"/>
    <w:rsid w:val="0029361F"/>
    <w:rsid w:val="002975FA"/>
    <w:rsid w:val="002B5491"/>
    <w:rsid w:val="002C5E31"/>
    <w:rsid w:val="002D04C6"/>
    <w:rsid w:val="002D356A"/>
    <w:rsid w:val="002E79BA"/>
    <w:rsid w:val="003035E6"/>
    <w:rsid w:val="0030515B"/>
    <w:rsid w:val="003064EC"/>
    <w:rsid w:val="00307746"/>
    <w:rsid w:val="00312787"/>
    <w:rsid w:val="00317C51"/>
    <w:rsid w:val="00335958"/>
    <w:rsid w:val="00341FE0"/>
    <w:rsid w:val="00351AF8"/>
    <w:rsid w:val="00354148"/>
    <w:rsid w:val="003562B4"/>
    <w:rsid w:val="00357B65"/>
    <w:rsid w:val="0036122A"/>
    <w:rsid w:val="00367B8A"/>
    <w:rsid w:val="003803C2"/>
    <w:rsid w:val="0039118C"/>
    <w:rsid w:val="00392EB2"/>
    <w:rsid w:val="00396FF2"/>
    <w:rsid w:val="003A18F6"/>
    <w:rsid w:val="003A1C37"/>
    <w:rsid w:val="003C1060"/>
    <w:rsid w:val="003C3180"/>
    <w:rsid w:val="003D2264"/>
    <w:rsid w:val="003E5BB5"/>
    <w:rsid w:val="004039FD"/>
    <w:rsid w:val="00405469"/>
    <w:rsid w:val="0040699D"/>
    <w:rsid w:val="004140CB"/>
    <w:rsid w:val="00417A02"/>
    <w:rsid w:val="00423B6B"/>
    <w:rsid w:val="00425991"/>
    <w:rsid w:val="00427907"/>
    <w:rsid w:val="00435662"/>
    <w:rsid w:val="00441108"/>
    <w:rsid w:val="00441795"/>
    <w:rsid w:val="00443207"/>
    <w:rsid w:val="0045514D"/>
    <w:rsid w:val="004568B2"/>
    <w:rsid w:val="00467804"/>
    <w:rsid w:val="00467B72"/>
    <w:rsid w:val="0047492B"/>
    <w:rsid w:val="00491BF8"/>
    <w:rsid w:val="00494E64"/>
    <w:rsid w:val="0049603A"/>
    <w:rsid w:val="004B1E11"/>
    <w:rsid w:val="004B20CB"/>
    <w:rsid w:val="004E68F2"/>
    <w:rsid w:val="00503B3D"/>
    <w:rsid w:val="00530A99"/>
    <w:rsid w:val="00531F29"/>
    <w:rsid w:val="00542F6B"/>
    <w:rsid w:val="005521CF"/>
    <w:rsid w:val="005624A6"/>
    <w:rsid w:val="00565588"/>
    <w:rsid w:val="005756DA"/>
    <w:rsid w:val="005901AF"/>
    <w:rsid w:val="005918D8"/>
    <w:rsid w:val="005936A5"/>
    <w:rsid w:val="005974BB"/>
    <w:rsid w:val="005B28BE"/>
    <w:rsid w:val="005B3BAD"/>
    <w:rsid w:val="005C306F"/>
    <w:rsid w:val="005C6E2A"/>
    <w:rsid w:val="005D2992"/>
    <w:rsid w:val="005D7582"/>
    <w:rsid w:val="005E1D2F"/>
    <w:rsid w:val="005F7717"/>
    <w:rsid w:val="00604328"/>
    <w:rsid w:val="006073D0"/>
    <w:rsid w:val="006126FB"/>
    <w:rsid w:val="00615B03"/>
    <w:rsid w:val="00623860"/>
    <w:rsid w:val="0063016D"/>
    <w:rsid w:val="00630572"/>
    <w:rsid w:val="006456F5"/>
    <w:rsid w:val="006530D3"/>
    <w:rsid w:val="00655110"/>
    <w:rsid w:val="00655966"/>
    <w:rsid w:val="0066656F"/>
    <w:rsid w:val="006733B5"/>
    <w:rsid w:val="00684ED7"/>
    <w:rsid w:val="00697A97"/>
    <w:rsid w:val="006A1324"/>
    <w:rsid w:val="006A1F6D"/>
    <w:rsid w:val="006B0C56"/>
    <w:rsid w:val="006B2051"/>
    <w:rsid w:val="006C29AE"/>
    <w:rsid w:val="006D109F"/>
    <w:rsid w:val="006D3967"/>
    <w:rsid w:val="0070241F"/>
    <w:rsid w:val="00720DD2"/>
    <w:rsid w:val="00726835"/>
    <w:rsid w:val="007313E7"/>
    <w:rsid w:val="00735C75"/>
    <w:rsid w:val="0073750A"/>
    <w:rsid w:val="0074210E"/>
    <w:rsid w:val="00742A16"/>
    <w:rsid w:val="00752262"/>
    <w:rsid w:val="007606CF"/>
    <w:rsid w:val="00776C50"/>
    <w:rsid w:val="007770EE"/>
    <w:rsid w:val="0077718D"/>
    <w:rsid w:val="00782993"/>
    <w:rsid w:val="0078745E"/>
    <w:rsid w:val="00793B5A"/>
    <w:rsid w:val="007A07C1"/>
    <w:rsid w:val="007A08C0"/>
    <w:rsid w:val="007A5636"/>
    <w:rsid w:val="007A6142"/>
    <w:rsid w:val="007C10F0"/>
    <w:rsid w:val="007C64CF"/>
    <w:rsid w:val="007C7655"/>
    <w:rsid w:val="007D6208"/>
    <w:rsid w:val="007E12A8"/>
    <w:rsid w:val="007E7B15"/>
    <w:rsid w:val="007F5E8C"/>
    <w:rsid w:val="00800D21"/>
    <w:rsid w:val="008070AE"/>
    <w:rsid w:val="008120EA"/>
    <w:rsid w:val="00821B1E"/>
    <w:rsid w:val="00822FCE"/>
    <w:rsid w:val="00832CE4"/>
    <w:rsid w:val="0084483F"/>
    <w:rsid w:val="0084626A"/>
    <w:rsid w:val="00861FED"/>
    <w:rsid w:val="00863308"/>
    <w:rsid w:val="00882E6F"/>
    <w:rsid w:val="008979A6"/>
    <w:rsid w:val="008B5E77"/>
    <w:rsid w:val="008B62BF"/>
    <w:rsid w:val="008B655C"/>
    <w:rsid w:val="008C77FC"/>
    <w:rsid w:val="008F38A6"/>
    <w:rsid w:val="00903707"/>
    <w:rsid w:val="009121A1"/>
    <w:rsid w:val="0091301B"/>
    <w:rsid w:val="009333E8"/>
    <w:rsid w:val="00933707"/>
    <w:rsid w:val="00951B1B"/>
    <w:rsid w:val="00952505"/>
    <w:rsid w:val="00955BDA"/>
    <w:rsid w:val="00963F29"/>
    <w:rsid w:val="00972B69"/>
    <w:rsid w:val="009750A0"/>
    <w:rsid w:val="0098483C"/>
    <w:rsid w:val="0098597D"/>
    <w:rsid w:val="009907E0"/>
    <w:rsid w:val="00992CE4"/>
    <w:rsid w:val="009A10D5"/>
    <w:rsid w:val="009E3941"/>
    <w:rsid w:val="009E63BD"/>
    <w:rsid w:val="009F3F8A"/>
    <w:rsid w:val="00A040D5"/>
    <w:rsid w:val="00A05281"/>
    <w:rsid w:val="00A05478"/>
    <w:rsid w:val="00A054AC"/>
    <w:rsid w:val="00A10BB5"/>
    <w:rsid w:val="00A11B16"/>
    <w:rsid w:val="00A250DE"/>
    <w:rsid w:val="00A33798"/>
    <w:rsid w:val="00A34241"/>
    <w:rsid w:val="00A370D6"/>
    <w:rsid w:val="00A47D85"/>
    <w:rsid w:val="00A52223"/>
    <w:rsid w:val="00A534D9"/>
    <w:rsid w:val="00A77789"/>
    <w:rsid w:val="00A966B6"/>
    <w:rsid w:val="00AA7A37"/>
    <w:rsid w:val="00AB3113"/>
    <w:rsid w:val="00AD2209"/>
    <w:rsid w:val="00AD2256"/>
    <w:rsid w:val="00AD5FFE"/>
    <w:rsid w:val="00AD684C"/>
    <w:rsid w:val="00AE3339"/>
    <w:rsid w:val="00AF459C"/>
    <w:rsid w:val="00B01A08"/>
    <w:rsid w:val="00B0583F"/>
    <w:rsid w:val="00B1515A"/>
    <w:rsid w:val="00B241B4"/>
    <w:rsid w:val="00B333B6"/>
    <w:rsid w:val="00B368D2"/>
    <w:rsid w:val="00B66BD5"/>
    <w:rsid w:val="00B716AC"/>
    <w:rsid w:val="00B73DF3"/>
    <w:rsid w:val="00B74B21"/>
    <w:rsid w:val="00B7742A"/>
    <w:rsid w:val="00B82426"/>
    <w:rsid w:val="00B90434"/>
    <w:rsid w:val="00BA3F3D"/>
    <w:rsid w:val="00BB2B7F"/>
    <w:rsid w:val="00BC67C1"/>
    <w:rsid w:val="00BD4E4F"/>
    <w:rsid w:val="00BF14CC"/>
    <w:rsid w:val="00BF566D"/>
    <w:rsid w:val="00BF7E7B"/>
    <w:rsid w:val="00C05777"/>
    <w:rsid w:val="00C06923"/>
    <w:rsid w:val="00C10A5C"/>
    <w:rsid w:val="00C51DEF"/>
    <w:rsid w:val="00C5727E"/>
    <w:rsid w:val="00C61E02"/>
    <w:rsid w:val="00C62E2D"/>
    <w:rsid w:val="00C71AA3"/>
    <w:rsid w:val="00C7223B"/>
    <w:rsid w:val="00C74743"/>
    <w:rsid w:val="00C8111F"/>
    <w:rsid w:val="00C812A2"/>
    <w:rsid w:val="00C82864"/>
    <w:rsid w:val="00C8532F"/>
    <w:rsid w:val="00C868F8"/>
    <w:rsid w:val="00C9060D"/>
    <w:rsid w:val="00C92BE6"/>
    <w:rsid w:val="00C9363E"/>
    <w:rsid w:val="00CA6C54"/>
    <w:rsid w:val="00CA7BA0"/>
    <w:rsid w:val="00CB774B"/>
    <w:rsid w:val="00CD4A17"/>
    <w:rsid w:val="00CD7D48"/>
    <w:rsid w:val="00CE4693"/>
    <w:rsid w:val="00D00562"/>
    <w:rsid w:val="00D044A5"/>
    <w:rsid w:val="00D11323"/>
    <w:rsid w:val="00D12D37"/>
    <w:rsid w:val="00D156AC"/>
    <w:rsid w:val="00D22985"/>
    <w:rsid w:val="00D22B05"/>
    <w:rsid w:val="00D315F1"/>
    <w:rsid w:val="00D31FEF"/>
    <w:rsid w:val="00D325C5"/>
    <w:rsid w:val="00D4389E"/>
    <w:rsid w:val="00D53008"/>
    <w:rsid w:val="00D55CCC"/>
    <w:rsid w:val="00D63EE2"/>
    <w:rsid w:val="00D64730"/>
    <w:rsid w:val="00D731BC"/>
    <w:rsid w:val="00D84524"/>
    <w:rsid w:val="00D9298F"/>
    <w:rsid w:val="00D9416A"/>
    <w:rsid w:val="00D96A57"/>
    <w:rsid w:val="00DA607A"/>
    <w:rsid w:val="00DB2CCA"/>
    <w:rsid w:val="00DD583D"/>
    <w:rsid w:val="00DD58FC"/>
    <w:rsid w:val="00DD65DC"/>
    <w:rsid w:val="00DE0202"/>
    <w:rsid w:val="00DE687B"/>
    <w:rsid w:val="00DF59B9"/>
    <w:rsid w:val="00E01B4F"/>
    <w:rsid w:val="00E2486B"/>
    <w:rsid w:val="00E3108C"/>
    <w:rsid w:val="00E35D8D"/>
    <w:rsid w:val="00E36AFA"/>
    <w:rsid w:val="00E56808"/>
    <w:rsid w:val="00E7269D"/>
    <w:rsid w:val="00E87473"/>
    <w:rsid w:val="00E90FCC"/>
    <w:rsid w:val="00E92B05"/>
    <w:rsid w:val="00EA51A5"/>
    <w:rsid w:val="00EB00EC"/>
    <w:rsid w:val="00EB7EE1"/>
    <w:rsid w:val="00EC04DE"/>
    <w:rsid w:val="00EC1A92"/>
    <w:rsid w:val="00ED221B"/>
    <w:rsid w:val="00ED4511"/>
    <w:rsid w:val="00EF31EB"/>
    <w:rsid w:val="00F05D30"/>
    <w:rsid w:val="00F063C6"/>
    <w:rsid w:val="00F117A1"/>
    <w:rsid w:val="00F12785"/>
    <w:rsid w:val="00F13CD5"/>
    <w:rsid w:val="00F248A0"/>
    <w:rsid w:val="00F317E2"/>
    <w:rsid w:val="00F3652D"/>
    <w:rsid w:val="00F37277"/>
    <w:rsid w:val="00F46D3C"/>
    <w:rsid w:val="00F47948"/>
    <w:rsid w:val="00F5165D"/>
    <w:rsid w:val="00F51E15"/>
    <w:rsid w:val="00F531C2"/>
    <w:rsid w:val="00F735C3"/>
    <w:rsid w:val="00F77805"/>
    <w:rsid w:val="00F90CE6"/>
    <w:rsid w:val="00F94D9A"/>
    <w:rsid w:val="00F96F65"/>
    <w:rsid w:val="00FA15C7"/>
    <w:rsid w:val="00FA36F2"/>
    <w:rsid w:val="00FA7CEC"/>
    <w:rsid w:val="00FC02C3"/>
    <w:rsid w:val="00FD06A4"/>
    <w:rsid w:val="00FD3E35"/>
    <w:rsid w:val="00FD6D94"/>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8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semiHidden/>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paragraph" w:styleId="Revision">
    <w:name w:val="Revision"/>
    <w:hidden/>
    <w:uiPriority w:val="99"/>
    <w:semiHidden/>
    <w:rsid w:val="00467B72"/>
    <w:rPr>
      <w:sz w:val="24"/>
    </w:rPr>
  </w:style>
  <w:style w:type="paragraph" w:customStyle="1" w:styleId="ExhibitC1">
    <w:name w:val="ExhibitC1"/>
    <w:basedOn w:val="Normal"/>
    <w:rsid w:val="00BB2B7F"/>
    <w:pPr>
      <w:numPr>
        <w:numId w:val="10"/>
      </w:numPr>
      <w:spacing w:before="120" w:after="120"/>
    </w:pPr>
    <w:rPr>
      <w:noProof/>
    </w:rPr>
  </w:style>
  <w:style w:type="paragraph" w:customStyle="1" w:styleId="ExhibitC2">
    <w:name w:val="ExhibitC2"/>
    <w:basedOn w:val="Normal"/>
    <w:rsid w:val="00BB2B7F"/>
    <w:pPr>
      <w:numPr>
        <w:ilvl w:val="1"/>
        <w:numId w:val="10"/>
      </w:numPr>
      <w:spacing w:before="120" w:after="120"/>
    </w:pPr>
    <w:rPr>
      <w:noProof/>
    </w:rPr>
  </w:style>
  <w:style w:type="paragraph" w:customStyle="1" w:styleId="ExhibitC3">
    <w:name w:val="ExhibitC3"/>
    <w:basedOn w:val="Normal"/>
    <w:rsid w:val="00BB2B7F"/>
    <w:pPr>
      <w:keepNext/>
      <w:numPr>
        <w:ilvl w:val="2"/>
        <w:numId w:val="10"/>
      </w:numPr>
      <w:spacing w:before="120" w:after="120"/>
      <w:ind w:right="187"/>
      <w:outlineLvl w:val="0"/>
    </w:pPr>
  </w:style>
  <w:style w:type="paragraph" w:customStyle="1" w:styleId="ExhibitC4">
    <w:name w:val="ExhibitC4"/>
    <w:basedOn w:val="ExhibitB4"/>
    <w:rsid w:val="00BB2B7F"/>
    <w:pPr>
      <w:numPr>
        <w:numId w:val="10"/>
      </w:numPr>
    </w:pPr>
  </w:style>
  <w:style w:type="paragraph" w:customStyle="1" w:styleId="ExhibitC5">
    <w:name w:val="ExhibitC5"/>
    <w:basedOn w:val="ExhibitB5"/>
    <w:rsid w:val="00BB2B7F"/>
    <w:pPr>
      <w:numPr>
        <w:numId w:val="10"/>
      </w:numPr>
    </w:pPr>
  </w:style>
  <w:style w:type="paragraph" w:customStyle="1" w:styleId="pf0">
    <w:name w:val="pf0"/>
    <w:basedOn w:val="Normal"/>
    <w:rsid w:val="00530A99"/>
    <w:pPr>
      <w:spacing w:before="100" w:beforeAutospacing="1" w:after="100" w:afterAutospacing="1"/>
    </w:pPr>
    <w:rPr>
      <w:szCs w:val="24"/>
    </w:rPr>
  </w:style>
  <w:style w:type="character" w:customStyle="1" w:styleId="cf11">
    <w:name w:val="cf11"/>
    <w:basedOn w:val="DefaultParagraphFont"/>
    <w:rsid w:val="00530A99"/>
    <w:rPr>
      <w:rFonts w:ascii="Segoe UI" w:hAnsi="Segoe UI" w:cs="Segoe UI" w:hint="default"/>
      <w:b/>
      <w:bCs/>
      <w:sz w:val="18"/>
      <w:szCs w:val="18"/>
      <w:u w:val="single"/>
    </w:rPr>
  </w:style>
  <w:style w:type="character" w:customStyle="1" w:styleId="cf21">
    <w:name w:val="cf21"/>
    <w:basedOn w:val="DefaultParagraphFont"/>
    <w:rsid w:val="00530A99"/>
    <w:rPr>
      <w:rFonts w:ascii="Segoe UI" w:hAnsi="Segoe UI" w:cs="Segoe UI" w:hint="default"/>
      <w:b/>
      <w:bCs/>
      <w:sz w:val="18"/>
      <w:szCs w:val="18"/>
    </w:rPr>
  </w:style>
  <w:style w:type="character" w:customStyle="1" w:styleId="cf31">
    <w:name w:val="cf31"/>
    <w:basedOn w:val="DefaultParagraphFont"/>
    <w:rsid w:val="00530A99"/>
    <w:rPr>
      <w:rFonts w:ascii="Segoe UI" w:hAnsi="Segoe UI" w:cs="Segoe UI" w:hint="default"/>
      <w:b/>
      <w:bCs/>
      <w:i/>
      <w:iCs/>
      <w:sz w:val="18"/>
      <w:szCs w:val="18"/>
    </w:rPr>
  </w:style>
  <w:style w:type="character" w:customStyle="1" w:styleId="cf41">
    <w:name w:val="cf41"/>
    <w:basedOn w:val="DefaultParagraphFont"/>
    <w:rsid w:val="00530A9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7336">
      <w:bodyDiv w:val="1"/>
      <w:marLeft w:val="0"/>
      <w:marRight w:val="0"/>
      <w:marTop w:val="0"/>
      <w:marBottom w:val="0"/>
      <w:divBdr>
        <w:top w:val="none" w:sz="0" w:space="0" w:color="auto"/>
        <w:left w:val="none" w:sz="0" w:space="0" w:color="auto"/>
        <w:bottom w:val="none" w:sz="0" w:space="0" w:color="auto"/>
        <w:right w:val="none" w:sz="0" w:space="0" w:color="auto"/>
      </w:divBdr>
    </w:div>
    <w:div w:id="15417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ts.ca.gov/18759.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1F7C-2341-4FB9-9802-3CEB0E16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4721</Words>
  <Characters>26911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2023-12-08T19:34:00Z</dcterms:created>
  <dcterms:modified xsi:type="dcterms:W3CDTF">2023-12-08T19:35:00Z</dcterms:modified>
</cp:coreProperties>
</file>