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8601" w14:textId="593BFA01" w:rsidR="00496648" w:rsidRDefault="00496648" w:rsidP="00496648">
      <w:pPr>
        <w:jc w:val="center"/>
        <w:rPr>
          <w:b/>
          <w:smallCaps/>
          <w:sz w:val="28"/>
          <w:szCs w:val="28"/>
        </w:rPr>
      </w:pPr>
      <w:r w:rsidRPr="008B57A8">
        <w:rPr>
          <w:b/>
          <w:smallCaps/>
          <w:sz w:val="28"/>
          <w:szCs w:val="28"/>
        </w:rPr>
        <w:t xml:space="preserve">Sample </w:t>
      </w:r>
      <w:r w:rsidR="00F7162D">
        <w:rPr>
          <w:b/>
          <w:smallCaps/>
          <w:sz w:val="28"/>
          <w:szCs w:val="28"/>
        </w:rPr>
        <w:t xml:space="preserve">Contractor </w:t>
      </w:r>
      <w:r w:rsidR="004832A5">
        <w:rPr>
          <w:b/>
          <w:smallCaps/>
          <w:sz w:val="28"/>
          <w:szCs w:val="28"/>
        </w:rPr>
        <w:t xml:space="preserve">Supplemental </w:t>
      </w:r>
      <w:r w:rsidR="00F7162D">
        <w:rPr>
          <w:b/>
          <w:smallCaps/>
          <w:sz w:val="28"/>
          <w:szCs w:val="28"/>
        </w:rPr>
        <w:t>Certification Clauses</w:t>
      </w:r>
    </w:p>
    <w:p w14:paraId="62758A9C" w14:textId="573641AE" w:rsidR="00A6524A" w:rsidRDefault="00A6524A" w:rsidP="00A640D6">
      <w:pPr>
        <w:jc w:val="center"/>
        <w:rPr>
          <w:smallCaps/>
        </w:rPr>
      </w:pPr>
    </w:p>
    <w:p w14:paraId="52536FFE" w14:textId="77777777" w:rsidR="00A6524A" w:rsidRPr="00A6524A" w:rsidRDefault="00A6524A" w:rsidP="00A6524A">
      <w:pPr>
        <w:rPr>
          <w:b/>
          <w:smallCaps/>
          <w:sz w:val="20"/>
          <w:szCs w:val="20"/>
        </w:rPr>
      </w:pPr>
      <w:r w:rsidRPr="00A6524A">
        <w:rPr>
          <w:rFonts w:cstheme="minorHAnsi"/>
          <w:sz w:val="20"/>
          <w:szCs w:val="20"/>
        </w:rPr>
        <w:t>Contractor certifies that the following representations and warranties are true.  Contractor shall cause its representations and warranties to remain true during the term of the Agreement.  Contractor shall promptly notify the JBE if any representation and warranty becomes untrue.  Contractor represents and warrants as follows:</w:t>
      </w:r>
    </w:p>
    <w:p w14:paraId="65FC3DA3" w14:textId="77777777" w:rsidR="00A6524A" w:rsidRPr="00CB70E8" w:rsidRDefault="00A6524A" w:rsidP="00A6524A">
      <w:pPr>
        <w:rPr>
          <w:b/>
          <w:smallCaps/>
        </w:rPr>
      </w:pPr>
    </w:p>
    <w:tbl>
      <w:tblPr>
        <w:tblStyle w:val="TableGrid"/>
        <w:tblW w:w="13158" w:type="dxa"/>
        <w:tblLayout w:type="fixed"/>
        <w:tblLook w:val="0620" w:firstRow="1" w:lastRow="0" w:firstColumn="0" w:lastColumn="0" w:noHBand="1" w:noVBand="1"/>
      </w:tblPr>
      <w:tblGrid>
        <w:gridCol w:w="468"/>
        <w:gridCol w:w="2070"/>
        <w:gridCol w:w="10620"/>
      </w:tblGrid>
      <w:tr w:rsidR="000E46C3" w:rsidRPr="00F51F83" w14:paraId="2BFDE269" w14:textId="77777777" w:rsidTr="006B53D2">
        <w:trPr>
          <w:cantSplit/>
          <w:trHeight w:val="20"/>
        </w:trPr>
        <w:tc>
          <w:tcPr>
            <w:tcW w:w="13158" w:type="dxa"/>
            <w:gridSpan w:val="3"/>
          </w:tcPr>
          <w:p w14:paraId="4866D4C8" w14:textId="64BFBADD" w:rsidR="000E46C3" w:rsidRPr="00B9093F" w:rsidRDefault="000E46C3" w:rsidP="00CB70E8">
            <w:pPr>
              <w:spacing w:line="300" w:lineRule="exact"/>
              <w:rPr>
                <w:rFonts w:cstheme="minorHAnsi"/>
              </w:rPr>
            </w:pPr>
            <w:r>
              <w:rPr>
                <w:rFonts w:cstheme="minorHAnsi"/>
                <w:sz w:val="24"/>
                <w:szCs w:val="24"/>
              </w:rPr>
              <w:t>Suggested f</w:t>
            </w:r>
            <w:r w:rsidRPr="008D176D">
              <w:rPr>
                <w:rFonts w:cstheme="minorHAnsi"/>
                <w:sz w:val="24"/>
                <w:szCs w:val="24"/>
              </w:rPr>
              <w:t xml:space="preserve">or </w:t>
            </w:r>
            <w:r>
              <w:rPr>
                <w:rFonts w:cstheme="minorHAnsi"/>
                <w:sz w:val="24"/>
                <w:szCs w:val="24"/>
              </w:rPr>
              <w:t xml:space="preserve">all </w:t>
            </w:r>
            <w:r w:rsidRPr="008D176D">
              <w:rPr>
                <w:rFonts w:cstheme="minorHAnsi"/>
                <w:sz w:val="24"/>
                <w:szCs w:val="24"/>
              </w:rPr>
              <w:t xml:space="preserve">procurements </w:t>
            </w:r>
            <w:r w:rsidRPr="00B9093F">
              <w:rPr>
                <w:rFonts w:cstheme="minorHAnsi"/>
                <w:sz w:val="24"/>
                <w:szCs w:val="24"/>
              </w:rPr>
              <w:t>regardless of the procurement approach, method, or</w:t>
            </w:r>
            <w:r>
              <w:rPr>
                <w:rFonts w:cstheme="minorHAnsi"/>
                <w:sz w:val="24"/>
                <w:szCs w:val="24"/>
              </w:rPr>
              <w:t xml:space="preserve"> </w:t>
            </w:r>
            <w:r w:rsidRPr="00B9093F">
              <w:rPr>
                <w:rFonts w:cstheme="minorHAnsi"/>
                <w:sz w:val="24"/>
                <w:szCs w:val="24"/>
              </w:rPr>
              <w:t>solicitation format used, including RFPs, IFBs, RFQs, and non-competitively bid</w:t>
            </w:r>
            <w:r>
              <w:rPr>
                <w:rFonts w:cstheme="minorHAnsi"/>
                <w:sz w:val="24"/>
                <w:szCs w:val="24"/>
              </w:rPr>
              <w:t xml:space="preserve"> </w:t>
            </w:r>
            <w:r w:rsidRPr="00B9093F">
              <w:rPr>
                <w:rFonts w:cstheme="minorHAnsi"/>
                <w:sz w:val="24"/>
                <w:szCs w:val="24"/>
              </w:rPr>
              <w:t xml:space="preserve">procurements </w:t>
            </w:r>
            <w:r>
              <w:rPr>
                <w:rFonts w:cstheme="minorHAnsi"/>
                <w:sz w:val="24"/>
                <w:szCs w:val="24"/>
              </w:rPr>
              <w:t xml:space="preserve">(see JBCM </w:t>
            </w:r>
            <w:r w:rsidRPr="00B9093F">
              <w:rPr>
                <w:rFonts w:cstheme="minorHAnsi"/>
                <w:sz w:val="24"/>
                <w:szCs w:val="24"/>
                <w:lang w:bidi="en-US"/>
              </w:rPr>
              <w:t>chapter 4, section 4.4.E</w:t>
            </w:r>
            <w:r>
              <w:rPr>
                <w:rFonts w:cstheme="minorHAnsi"/>
                <w:sz w:val="24"/>
                <w:szCs w:val="24"/>
              </w:rPr>
              <w:t>)</w:t>
            </w:r>
            <w:r w:rsidRPr="008D176D">
              <w:rPr>
                <w:rFonts w:cstheme="minorHAnsi"/>
                <w:sz w:val="24"/>
                <w:szCs w:val="24"/>
              </w:rPr>
              <w:t>:</w:t>
            </w:r>
          </w:p>
        </w:tc>
      </w:tr>
      <w:tr w:rsidR="00F51F83" w:rsidRPr="00F51F83" w14:paraId="0C8B6E81" w14:textId="77777777" w:rsidTr="00CC5867">
        <w:trPr>
          <w:cantSplit/>
          <w:trHeight w:val="20"/>
        </w:trPr>
        <w:tc>
          <w:tcPr>
            <w:tcW w:w="468" w:type="dxa"/>
          </w:tcPr>
          <w:p w14:paraId="5A34BF12" w14:textId="1DD7969A" w:rsidR="00F51F83" w:rsidRPr="00CB70E8" w:rsidRDefault="000E46C3" w:rsidP="00CB70E8">
            <w:pPr>
              <w:spacing w:line="300" w:lineRule="exact"/>
              <w:rPr>
                <w:rFonts w:cstheme="minorHAnsi"/>
                <w:sz w:val="24"/>
                <w:szCs w:val="24"/>
              </w:rPr>
            </w:pPr>
            <w:r>
              <w:rPr>
                <w:rFonts w:cstheme="minorHAnsi"/>
              </w:rPr>
              <w:t>1.</w:t>
            </w:r>
          </w:p>
        </w:tc>
        <w:tc>
          <w:tcPr>
            <w:tcW w:w="2070" w:type="dxa"/>
          </w:tcPr>
          <w:p w14:paraId="3492EBA2" w14:textId="3AFAF975" w:rsidR="00F51F83" w:rsidRPr="00CB70E8" w:rsidRDefault="00F51F83" w:rsidP="00CB70E8">
            <w:pPr>
              <w:spacing w:line="300" w:lineRule="exact"/>
              <w:rPr>
                <w:rFonts w:cstheme="minorHAnsi"/>
                <w:sz w:val="24"/>
                <w:szCs w:val="24"/>
              </w:rPr>
            </w:pPr>
            <w:r w:rsidRPr="00CB70E8">
              <w:rPr>
                <w:rFonts w:cstheme="minorHAnsi"/>
                <w:sz w:val="24"/>
                <w:szCs w:val="24"/>
              </w:rPr>
              <w:t>Tax Delinquency</w:t>
            </w:r>
          </w:p>
        </w:tc>
        <w:tc>
          <w:tcPr>
            <w:tcW w:w="10620" w:type="dxa"/>
          </w:tcPr>
          <w:p w14:paraId="03667461" w14:textId="37C4D66D" w:rsidR="00F51F83" w:rsidRPr="00CB70E8" w:rsidRDefault="00F51F83" w:rsidP="00CB70E8">
            <w:pPr>
              <w:spacing w:line="300" w:lineRule="exact"/>
              <w:rPr>
                <w:rFonts w:cstheme="minorHAnsi"/>
                <w:sz w:val="24"/>
                <w:szCs w:val="24"/>
              </w:rPr>
            </w:pPr>
            <w:r w:rsidRPr="00CB70E8">
              <w:rPr>
                <w:rFonts w:cstheme="minorHAnsi"/>
                <w:sz w:val="24"/>
                <w:szCs w:val="24"/>
              </w:rPr>
              <w:t>Contractor certifies that it is not on either (</w:t>
            </w:r>
            <w:proofErr w:type="spellStart"/>
            <w:r w:rsidRPr="00CB70E8">
              <w:rPr>
                <w:rFonts w:cstheme="minorHAnsi"/>
                <w:sz w:val="24"/>
                <w:szCs w:val="24"/>
              </w:rPr>
              <w:t>i</w:t>
            </w:r>
            <w:proofErr w:type="spellEnd"/>
            <w:r w:rsidRPr="00CB70E8">
              <w:rPr>
                <w:rFonts w:cstheme="minorHAnsi"/>
                <w:sz w:val="24"/>
                <w:szCs w:val="24"/>
              </w:rPr>
              <w:t>) the California Franchise Tax Board’s list of 500 largest state income tax delinquencies, or (ii) the California Board of Equalization’s list of 500 largest delinquent sales and use tax accounts.</w:t>
            </w:r>
          </w:p>
        </w:tc>
      </w:tr>
      <w:tr w:rsidR="000E46C3" w:rsidRPr="00F51F83" w14:paraId="5DCAAAE0" w14:textId="77777777" w:rsidTr="00BA1092">
        <w:trPr>
          <w:cantSplit/>
          <w:trHeight w:val="20"/>
        </w:trPr>
        <w:tc>
          <w:tcPr>
            <w:tcW w:w="13158" w:type="dxa"/>
            <w:gridSpan w:val="3"/>
          </w:tcPr>
          <w:p w14:paraId="56B7A1E5" w14:textId="47FC1292" w:rsidR="000E46C3" w:rsidRPr="00B9093F" w:rsidRDefault="000E46C3" w:rsidP="00CB70E8">
            <w:pPr>
              <w:spacing w:line="300" w:lineRule="exact"/>
              <w:rPr>
                <w:rFonts w:cstheme="minorHAnsi"/>
              </w:rPr>
            </w:pPr>
            <w:r>
              <w:rPr>
                <w:rFonts w:cstheme="minorHAnsi"/>
                <w:sz w:val="24"/>
                <w:szCs w:val="24"/>
              </w:rPr>
              <w:t>Suggested f</w:t>
            </w:r>
            <w:r w:rsidRPr="008D176D">
              <w:rPr>
                <w:rFonts w:cstheme="minorHAnsi"/>
                <w:sz w:val="24"/>
                <w:szCs w:val="24"/>
              </w:rPr>
              <w:t>or those procurements that provide for a DVBE incentive</w:t>
            </w:r>
            <w:r>
              <w:rPr>
                <w:rFonts w:cstheme="minorHAnsi"/>
                <w:sz w:val="24"/>
                <w:szCs w:val="24"/>
              </w:rPr>
              <w:t xml:space="preserve"> (see JBCM chapter 3, section 3.1.C.5)</w:t>
            </w:r>
            <w:r w:rsidRPr="008D176D">
              <w:rPr>
                <w:rFonts w:cstheme="minorHAnsi"/>
                <w:sz w:val="24"/>
                <w:szCs w:val="24"/>
              </w:rPr>
              <w:t>:</w:t>
            </w:r>
          </w:p>
        </w:tc>
      </w:tr>
      <w:tr w:rsidR="00B9093F" w:rsidRPr="00F51F83" w14:paraId="6370DD5E" w14:textId="77777777" w:rsidTr="00CC5867">
        <w:trPr>
          <w:cantSplit/>
          <w:trHeight w:val="20"/>
        </w:trPr>
        <w:tc>
          <w:tcPr>
            <w:tcW w:w="468" w:type="dxa"/>
          </w:tcPr>
          <w:p w14:paraId="4F9FFFE4" w14:textId="463488C6" w:rsidR="00B9093F" w:rsidRPr="00B9093F" w:rsidRDefault="000E46C3" w:rsidP="00CB70E8">
            <w:pPr>
              <w:spacing w:line="300" w:lineRule="exact"/>
              <w:rPr>
                <w:rFonts w:cstheme="minorHAnsi"/>
              </w:rPr>
            </w:pPr>
            <w:r>
              <w:rPr>
                <w:rFonts w:cstheme="minorHAnsi"/>
              </w:rPr>
              <w:t>2.</w:t>
            </w:r>
          </w:p>
        </w:tc>
        <w:tc>
          <w:tcPr>
            <w:tcW w:w="2070" w:type="dxa"/>
          </w:tcPr>
          <w:p w14:paraId="4828A365" w14:textId="6AB9FEED" w:rsidR="00B9093F" w:rsidRPr="00B9093F" w:rsidRDefault="00B9093F" w:rsidP="00CB70E8">
            <w:pPr>
              <w:spacing w:line="300" w:lineRule="exact"/>
              <w:rPr>
                <w:rFonts w:cstheme="minorHAnsi"/>
              </w:rPr>
            </w:pPr>
            <w:r w:rsidRPr="008D176D">
              <w:rPr>
                <w:rFonts w:cstheme="minorHAnsi"/>
                <w:sz w:val="24"/>
                <w:szCs w:val="24"/>
              </w:rPr>
              <w:t>Suspension or Debarment</w:t>
            </w:r>
          </w:p>
        </w:tc>
        <w:tc>
          <w:tcPr>
            <w:tcW w:w="10620" w:type="dxa"/>
          </w:tcPr>
          <w:p w14:paraId="5A11442A" w14:textId="7C75B71D" w:rsidR="00B9093F" w:rsidRPr="00B9093F" w:rsidRDefault="00B9093F" w:rsidP="00CB70E8">
            <w:pPr>
              <w:spacing w:line="300" w:lineRule="exact"/>
              <w:rPr>
                <w:rFonts w:cstheme="minorHAnsi"/>
              </w:rPr>
            </w:pPr>
            <w:r w:rsidRPr="008D176D">
              <w:rPr>
                <w:rFonts w:cstheme="minorHAnsi"/>
                <w:sz w:val="24"/>
                <w:szCs w:val="24"/>
              </w:rPr>
              <w:t>Contractor certifies that neither Contractor nor any of Contractor’s intended subcontractors is on the California Department of General Services’ list of firms and persons that have been suspended or debarred from contracting with the state because of a violation of PCC 10115.10, regarding disabled veteran business enterprises.</w:t>
            </w:r>
          </w:p>
        </w:tc>
      </w:tr>
    </w:tbl>
    <w:p w14:paraId="6EA9BFA8" w14:textId="77777777" w:rsidR="002E0231" w:rsidRPr="00CB70E8" w:rsidRDefault="002E0231">
      <w:pPr>
        <w:rPr>
          <w:rFonts w:cstheme="minorHAnsi"/>
          <w:bCs/>
        </w:rPr>
      </w:pPr>
    </w:p>
    <w:sectPr w:rsidR="002E0231" w:rsidRPr="00CB70E8" w:rsidSect="00CB70E8">
      <w:footerReference w:type="default" r:id="rId7"/>
      <w:pgSz w:w="15840" w:h="12240" w:orient="landscape" w:code="1"/>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BD5E" w14:textId="77777777" w:rsidR="00E37350" w:rsidRDefault="00E37350" w:rsidP="00496648">
      <w:pPr>
        <w:spacing w:line="240" w:lineRule="auto"/>
      </w:pPr>
      <w:r>
        <w:separator/>
      </w:r>
    </w:p>
  </w:endnote>
  <w:endnote w:type="continuationSeparator" w:id="0">
    <w:p w14:paraId="33D92962" w14:textId="77777777" w:rsidR="00E37350" w:rsidRDefault="00E37350" w:rsidP="00496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A44C" w14:textId="37AC57AE" w:rsidR="00110D31" w:rsidRDefault="002E1E31" w:rsidP="00CB70E8">
    <w:pPr>
      <w:pStyle w:val="Footer"/>
      <w:tabs>
        <w:tab w:val="clear" w:pos="4680"/>
        <w:tab w:val="clear" w:pos="9360"/>
        <w:tab w:val="center" w:pos="6480"/>
        <w:tab w:val="right" w:pos="12960"/>
      </w:tabs>
    </w:pPr>
    <w:r w:rsidRPr="002E1E31">
      <w:rPr>
        <w:sz w:val="20"/>
        <w:szCs w:val="20"/>
      </w:rPr>
      <w:t xml:space="preserve">rev </w:t>
    </w:r>
    <w:r w:rsidR="00CF2805">
      <w:rPr>
        <w:sz w:val="20"/>
        <w:szCs w:val="20"/>
      </w:rPr>
      <w:t>05-2025</w:t>
    </w:r>
    <w:r w:rsidR="00CF2805">
      <w:rPr>
        <w:sz w:val="20"/>
        <w:szCs w:val="20"/>
      </w:rPr>
      <w:tab/>
    </w:r>
    <w:r w:rsidR="00CF2805">
      <w:rPr>
        <w:sz w:val="20"/>
        <w:szCs w:val="20"/>
      </w:rPr>
      <w:tab/>
    </w:r>
    <w:sdt>
      <w:sdtPr>
        <w:rPr>
          <w:sz w:val="20"/>
        </w:rPr>
        <w:id w:val="34345352"/>
        <w:docPartObj>
          <w:docPartGallery w:val="Page Numbers (Bottom of Page)"/>
          <w:docPartUnique/>
        </w:docPartObj>
      </w:sdtPr>
      <w:sdtEndPr/>
      <w:sdtContent>
        <w:r w:rsidR="00C81BA9" w:rsidRPr="00273AB8">
          <w:rPr>
            <w:sz w:val="20"/>
          </w:rPr>
          <w:fldChar w:fldCharType="begin"/>
        </w:r>
        <w:r w:rsidR="005768E0" w:rsidRPr="00273AB8">
          <w:rPr>
            <w:sz w:val="20"/>
          </w:rPr>
          <w:instrText xml:space="preserve"> PAGE   \* MERGEFORMAT </w:instrText>
        </w:r>
        <w:r w:rsidR="00C81BA9" w:rsidRPr="00273AB8">
          <w:rPr>
            <w:sz w:val="20"/>
          </w:rPr>
          <w:fldChar w:fldCharType="separate"/>
        </w:r>
        <w:r w:rsidR="00182157">
          <w:rPr>
            <w:noProof/>
            <w:sz w:val="20"/>
          </w:rPr>
          <w:t>4</w:t>
        </w:r>
        <w:r w:rsidR="00C81BA9" w:rsidRPr="00273AB8">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4749" w14:textId="77777777" w:rsidR="00E37350" w:rsidRDefault="00E37350" w:rsidP="00496648">
      <w:pPr>
        <w:spacing w:line="240" w:lineRule="auto"/>
      </w:pPr>
      <w:r>
        <w:separator/>
      </w:r>
    </w:p>
  </w:footnote>
  <w:footnote w:type="continuationSeparator" w:id="0">
    <w:p w14:paraId="616EBF15" w14:textId="77777777" w:rsidR="00E37350" w:rsidRDefault="00E37350" w:rsidP="004966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F7"/>
    <w:rsid w:val="00014A0C"/>
    <w:rsid w:val="00035A66"/>
    <w:rsid w:val="0007654C"/>
    <w:rsid w:val="00090A17"/>
    <w:rsid w:val="000B2970"/>
    <w:rsid w:val="000E2AC0"/>
    <w:rsid w:val="000E46C3"/>
    <w:rsid w:val="00110D31"/>
    <w:rsid w:val="00127591"/>
    <w:rsid w:val="00131576"/>
    <w:rsid w:val="0013333D"/>
    <w:rsid w:val="001569D9"/>
    <w:rsid w:val="00182157"/>
    <w:rsid w:val="00191F80"/>
    <w:rsid w:val="001E0DF7"/>
    <w:rsid w:val="001F4F2A"/>
    <w:rsid w:val="001F6E9F"/>
    <w:rsid w:val="00226298"/>
    <w:rsid w:val="00230FD7"/>
    <w:rsid w:val="00232F88"/>
    <w:rsid w:val="00234A08"/>
    <w:rsid w:val="00237AB8"/>
    <w:rsid w:val="00273AB8"/>
    <w:rsid w:val="00277E25"/>
    <w:rsid w:val="00286726"/>
    <w:rsid w:val="002A0D0E"/>
    <w:rsid w:val="002A135A"/>
    <w:rsid w:val="002A3CAB"/>
    <w:rsid w:val="002B3D18"/>
    <w:rsid w:val="002E0231"/>
    <w:rsid w:val="002E1C16"/>
    <w:rsid w:val="002E1E31"/>
    <w:rsid w:val="003225C1"/>
    <w:rsid w:val="003302CE"/>
    <w:rsid w:val="00332C0A"/>
    <w:rsid w:val="003870BB"/>
    <w:rsid w:val="003D2F9C"/>
    <w:rsid w:val="00451F47"/>
    <w:rsid w:val="004832A5"/>
    <w:rsid w:val="00484E43"/>
    <w:rsid w:val="0049360D"/>
    <w:rsid w:val="00496648"/>
    <w:rsid w:val="00497383"/>
    <w:rsid w:val="004A3BAC"/>
    <w:rsid w:val="004C5252"/>
    <w:rsid w:val="004C5E50"/>
    <w:rsid w:val="005023DD"/>
    <w:rsid w:val="005141CD"/>
    <w:rsid w:val="00523C71"/>
    <w:rsid w:val="005560AD"/>
    <w:rsid w:val="005573C6"/>
    <w:rsid w:val="005739AE"/>
    <w:rsid w:val="005768E0"/>
    <w:rsid w:val="005C0D0C"/>
    <w:rsid w:val="0061654C"/>
    <w:rsid w:val="00620055"/>
    <w:rsid w:val="00637CA2"/>
    <w:rsid w:val="00643DE5"/>
    <w:rsid w:val="00650E4D"/>
    <w:rsid w:val="00650E60"/>
    <w:rsid w:val="0069395D"/>
    <w:rsid w:val="006E75FA"/>
    <w:rsid w:val="00703822"/>
    <w:rsid w:val="00721EB6"/>
    <w:rsid w:val="00740BE4"/>
    <w:rsid w:val="00744310"/>
    <w:rsid w:val="0075099B"/>
    <w:rsid w:val="00765A19"/>
    <w:rsid w:val="007673E5"/>
    <w:rsid w:val="00773FDC"/>
    <w:rsid w:val="00783C05"/>
    <w:rsid w:val="007F3C10"/>
    <w:rsid w:val="00822417"/>
    <w:rsid w:val="0082308E"/>
    <w:rsid w:val="00826579"/>
    <w:rsid w:val="00840D1A"/>
    <w:rsid w:val="00846240"/>
    <w:rsid w:val="00885BDA"/>
    <w:rsid w:val="008B57A8"/>
    <w:rsid w:val="008C3C6C"/>
    <w:rsid w:val="008E5111"/>
    <w:rsid w:val="009069CB"/>
    <w:rsid w:val="009450A6"/>
    <w:rsid w:val="00974817"/>
    <w:rsid w:val="009822E3"/>
    <w:rsid w:val="00997E08"/>
    <w:rsid w:val="009A6086"/>
    <w:rsid w:val="009C04C2"/>
    <w:rsid w:val="009F547A"/>
    <w:rsid w:val="00A14F40"/>
    <w:rsid w:val="00A21778"/>
    <w:rsid w:val="00A415D2"/>
    <w:rsid w:val="00A456F0"/>
    <w:rsid w:val="00A606F4"/>
    <w:rsid w:val="00A640D6"/>
    <w:rsid w:val="00A6524A"/>
    <w:rsid w:val="00AB01D9"/>
    <w:rsid w:val="00AD0211"/>
    <w:rsid w:val="00AD501D"/>
    <w:rsid w:val="00AE63B6"/>
    <w:rsid w:val="00B16B60"/>
    <w:rsid w:val="00B43485"/>
    <w:rsid w:val="00B45497"/>
    <w:rsid w:val="00B9093F"/>
    <w:rsid w:val="00BC2130"/>
    <w:rsid w:val="00BC5D9F"/>
    <w:rsid w:val="00BF5DD9"/>
    <w:rsid w:val="00C0583A"/>
    <w:rsid w:val="00C75D6D"/>
    <w:rsid w:val="00C81BA9"/>
    <w:rsid w:val="00CA68FD"/>
    <w:rsid w:val="00CB70E8"/>
    <w:rsid w:val="00CC3916"/>
    <w:rsid w:val="00CC5867"/>
    <w:rsid w:val="00CF2805"/>
    <w:rsid w:val="00D43349"/>
    <w:rsid w:val="00D55A82"/>
    <w:rsid w:val="00D93CA1"/>
    <w:rsid w:val="00DC3CEA"/>
    <w:rsid w:val="00DF2FC8"/>
    <w:rsid w:val="00E1595A"/>
    <w:rsid w:val="00E16083"/>
    <w:rsid w:val="00E27D81"/>
    <w:rsid w:val="00E3424E"/>
    <w:rsid w:val="00E37350"/>
    <w:rsid w:val="00E43458"/>
    <w:rsid w:val="00E61012"/>
    <w:rsid w:val="00E6160E"/>
    <w:rsid w:val="00E64398"/>
    <w:rsid w:val="00E96172"/>
    <w:rsid w:val="00E96BD5"/>
    <w:rsid w:val="00EB1D35"/>
    <w:rsid w:val="00EB58AE"/>
    <w:rsid w:val="00EE5A29"/>
    <w:rsid w:val="00EE78EB"/>
    <w:rsid w:val="00F275E8"/>
    <w:rsid w:val="00F4349B"/>
    <w:rsid w:val="00F51CDE"/>
    <w:rsid w:val="00F51F83"/>
    <w:rsid w:val="00F7162D"/>
    <w:rsid w:val="00F83005"/>
    <w:rsid w:val="00F85C7F"/>
    <w:rsid w:val="00F9330D"/>
    <w:rsid w:val="00FA20B6"/>
    <w:rsid w:val="00FA2D7A"/>
    <w:rsid w:val="00FC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DF9F"/>
  <w15:docId w15:val="{FF33BC62-D6B6-4C5C-9414-6AE3A00B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AE"/>
  </w:style>
  <w:style w:type="paragraph" w:styleId="Heading1">
    <w:name w:val="heading 1"/>
    <w:basedOn w:val="Normal"/>
    <w:next w:val="Normal"/>
    <w:link w:val="Heading1Char"/>
    <w:uiPriority w:val="9"/>
    <w:qFormat/>
    <w:rsid w:val="00EB58A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EB58A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EB58AE"/>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EB58AE"/>
    <w:pPr>
      <w:spacing w:before="240" w:after="60"/>
      <w:outlineLvl w:val="5"/>
    </w:pPr>
    <w:rPr>
      <w:b/>
      <w:bCs/>
    </w:rPr>
  </w:style>
  <w:style w:type="paragraph" w:styleId="Heading7">
    <w:name w:val="heading 7"/>
    <w:basedOn w:val="Normal"/>
    <w:next w:val="Normal"/>
    <w:link w:val="Heading7Char"/>
    <w:uiPriority w:val="9"/>
    <w:semiHidden/>
    <w:unhideWhenUsed/>
    <w:qFormat/>
    <w:rsid w:val="00EB58AE"/>
    <w:pPr>
      <w:spacing w:before="240" w:after="60"/>
      <w:outlineLvl w:val="6"/>
    </w:pPr>
  </w:style>
  <w:style w:type="paragraph" w:styleId="Heading8">
    <w:name w:val="heading 8"/>
    <w:basedOn w:val="Normal"/>
    <w:next w:val="Normal"/>
    <w:link w:val="Heading8Char"/>
    <w:uiPriority w:val="9"/>
    <w:semiHidden/>
    <w:unhideWhenUsed/>
    <w:qFormat/>
    <w:rsid w:val="00EB58AE"/>
    <w:pPr>
      <w:spacing w:before="240" w:after="60"/>
      <w:outlineLvl w:val="7"/>
    </w:pPr>
    <w:rPr>
      <w:i/>
      <w:iCs/>
    </w:rPr>
  </w:style>
  <w:style w:type="paragraph" w:styleId="Heading9">
    <w:name w:val="heading 9"/>
    <w:basedOn w:val="Normal"/>
    <w:next w:val="Normal"/>
    <w:link w:val="Heading9Char"/>
    <w:uiPriority w:val="9"/>
    <w:semiHidden/>
    <w:unhideWhenUsed/>
    <w:qFormat/>
    <w:rsid w:val="00EB58A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8A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B58A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EB58AE"/>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EB58AE"/>
    <w:rPr>
      <w:b/>
      <w:bCs/>
    </w:rPr>
  </w:style>
  <w:style w:type="character" w:customStyle="1" w:styleId="Heading7Char">
    <w:name w:val="Heading 7 Char"/>
    <w:basedOn w:val="DefaultParagraphFont"/>
    <w:link w:val="Heading7"/>
    <w:uiPriority w:val="9"/>
    <w:semiHidden/>
    <w:rsid w:val="00EB58AE"/>
    <w:rPr>
      <w:sz w:val="24"/>
      <w:szCs w:val="24"/>
    </w:rPr>
  </w:style>
  <w:style w:type="character" w:customStyle="1" w:styleId="Heading8Char">
    <w:name w:val="Heading 8 Char"/>
    <w:basedOn w:val="DefaultParagraphFont"/>
    <w:link w:val="Heading8"/>
    <w:uiPriority w:val="9"/>
    <w:semiHidden/>
    <w:rsid w:val="00EB58AE"/>
    <w:rPr>
      <w:i/>
      <w:iCs/>
      <w:sz w:val="24"/>
      <w:szCs w:val="24"/>
    </w:rPr>
  </w:style>
  <w:style w:type="character" w:customStyle="1" w:styleId="Heading9Char">
    <w:name w:val="Heading 9 Char"/>
    <w:basedOn w:val="DefaultParagraphFont"/>
    <w:link w:val="Heading9"/>
    <w:uiPriority w:val="9"/>
    <w:semiHidden/>
    <w:rsid w:val="00EB58AE"/>
    <w:rPr>
      <w:rFonts w:asciiTheme="majorHAnsi" w:eastAsiaTheme="majorEastAsia" w:hAnsiTheme="majorHAnsi"/>
    </w:rPr>
  </w:style>
  <w:style w:type="paragraph" w:styleId="Title">
    <w:name w:val="Title"/>
    <w:basedOn w:val="Normal"/>
    <w:next w:val="Normal"/>
    <w:link w:val="TitleChar"/>
    <w:uiPriority w:val="10"/>
    <w:qFormat/>
    <w:rsid w:val="00EB58A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B58A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B58A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B58AE"/>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EB58AE"/>
    <w:pPr>
      <w:outlineLvl w:val="9"/>
    </w:pPr>
  </w:style>
  <w:style w:type="table" w:styleId="TableGrid">
    <w:name w:val="Table Grid"/>
    <w:basedOn w:val="TableNormal"/>
    <w:uiPriority w:val="59"/>
    <w:rsid w:val="002E0231"/>
    <w:pPr>
      <w:spacing w:line="240" w:lineRule="auto"/>
    </w:pPr>
    <w:rPr>
      <w:rFonts w:ascii="Times New Roman" w:eastAsia="Times New Roman" w:hAnsi="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E0231"/>
    <w:pPr>
      <w:ind w:left="720"/>
      <w:contextualSpacing/>
    </w:pPr>
    <w:rPr>
      <w:rFonts w:ascii="Arial" w:eastAsia="Times New Roman" w:hAnsi="Arial"/>
      <w:lang w:bidi="ar-SA"/>
    </w:rPr>
  </w:style>
  <w:style w:type="paragraph" w:customStyle="1" w:styleId="Default">
    <w:name w:val="Default"/>
    <w:rsid w:val="002E0231"/>
    <w:pPr>
      <w:autoSpaceDE w:val="0"/>
      <w:autoSpaceDN w:val="0"/>
      <w:adjustRightInd w:val="0"/>
      <w:spacing w:line="240" w:lineRule="auto"/>
    </w:pPr>
    <w:rPr>
      <w:rFonts w:ascii="Times New Roman" w:hAnsi="Times New Roman"/>
      <w:color w:val="000000"/>
      <w:lang w:bidi="ar-SA"/>
    </w:rPr>
  </w:style>
  <w:style w:type="paragraph" w:styleId="Header">
    <w:name w:val="header"/>
    <w:basedOn w:val="Normal"/>
    <w:link w:val="HeaderChar"/>
    <w:uiPriority w:val="99"/>
    <w:unhideWhenUsed/>
    <w:rsid w:val="00496648"/>
    <w:pPr>
      <w:tabs>
        <w:tab w:val="center" w:pos="4680"/>
        <w:tab w:val="right" w:pos="9360"/>
      </w:tabs>
      <w:spacing w:line="240" w:lineRule="auto"/>
    </w:pPr>
  </w:style>
  <w:style w:type="character" w:customStyle="1" w:styleId="HeaderChar">
    <w:name w:val="Header Char"/>
    <w:basedOn w:val="DefaultParagraphFont"/>
    <w:link w:val="Header"/>
    <w:uiPriority w:val="99"/>
    <w:rsid w:val="00496648"/>
  </w:style>
  <w:style w:type="paragraph" w:styleId="Footer">
    <w:name w:val="footer"/>
    <w:basedOn w:val="Normal"/>
    <w:link w:val="FooterChar"/>
    <w:uiPriority w:val="99"/>
    <w:unhideWhenUsed/>
    <w:rsid w:val="00496648"/>
    <w:pPr>
      <w:tabs>
        <w:tab w:val="center" w:pos="4680"/>
        <w:tab w:val="right" w:pos="9360"/>
      </w:tabs>
      <w:spacing w:line="240" w:lineRule="auto"/>
    </w:pPr>
  </w:style>
  <w:style w:type="character" w:customStyle="1" w:styleId="FooterChar">
    <w:name w:val="Footer Char"/>
    <w:basedOn w:val="DefaultParagraphFont"/>
    <w:link w:val="Footer"/>
    <w:uiPriority w:val="99"/>
    <w:rsid w:val="00496648"/>
  </w:style>
  <w:style w:type="paragraph" w:styleId="BalloonText">
    <w:name w:val="Balloon Text"/>
    <w:basedOn w:val="Normal"/>
    <w:link w:val="BalloonTextChar"/>
    <w:uiPriority w:val="99"/>
    <w:semiHidden/>
    <w:unhideWhenUsed/>
    <w:rsid w:val="008C3C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C6C"/>
    <w:rPr>
      <w:rFonts w:ascii="Tahoma" w:hAnsi="Tahoma" w:cs="Tahoma"/>
      <w:sz w:val="16"/>
      <w:szCs w:val="16"/>
    </w:rPr>
  </w:style>
  <w:style w:type="character" w:styleId="CommentReference">
    <w:name w:val="annotation reference"/>
    <w:basedOn w:val="DefaultParagraphFont"/>
    <w:uiPriority w:val="99"/>
    <w:unhideWhenUsed/>
    <w:rsid w:val="009F547A"/>
    <w:rPr>
      <w:sz w:val="16"/>
      <w:szCs w:val="16"/>
    </w:rPr>
  </w:style>
  <w:style w:type="paragraph" w:styleId="CommentText">
    <w:name w:val="annotation text"/>
    <w:basedOn w:val="Normal"/>
    <w:link w:val="CommentTextChar"/>
    <w:unhideWhenUsed/>
    <w:rsid w:val="009F547A"/>
    <w:pPr>
      <w:spacing w:line="240" w:lineRule="auto"/>
    </w:pPr>
    <w:rPr>
      <w:sz w:val="20"/>
      <w:szCs w:val="20"/>
    </w:rPr>
  </w:style>
  <w:style w:type="character" w:customStyle="1" w:styleId="CommentTextChar">
    <w:name w:val="Comment Text Char"/>
    <w:basedOn w:val="DefaultParagraphFont"/>
    <w:link w:val="CommentText"/>
    <w:uiPriority w:val="99"/>
    <w:rsid w:val="009F547A"/>
    <w:rPr>
      <w:sz w:val="20"/>
      <w:szCs w:val="20"/>
    </w:rPr>
  </w:style>
  <w:style w:type="paragraph" w:styleId="CommentSubject">
    <w:name w:val="annotation subject"/>
    <w:basedOn w:val="CommentText"/>
    <w:next w:val="CommentText"/>
    <w:link w:val="CommentSubjectChar"/>
    <w:uiPriority w:val="99"/>
    <w:semiHidden/>
    <w:unhideWhenUsed/>
    <w:rsid w:val="009F547A"/>
    <w:rPr>
      <w:b/>
      <w:bCs/>
    </w:rPr>
  </w:style>
  <w:style w:type="character" w:customStyle="1" w:styleId="CommentSubjectChar">
    <w:name w:val="Comment Subject Char"/>
    <w:basedOn w:val="CommentTextChar"/>
    <w:link w:val="CommentSubject"/>
    <w:uiPriority w:val="99"/>
    <w:semiHidden/>
    <w:rsid w:val="009F547A"/>
    <w:rPr>
      <w:b/>
      <w:bCs/>
      <w:sz w:val="20"/>
      <w:szCs w:val="20"/>
    </w:rPr>
  </w:style>
  <w:style w:type="paragraph" w:styleId="Revision">
    <w:name w:val="Revision"/>
    <w:hidden/>
    <w:uiPriority w:val="99"/>
    <w:semiHidden/>
    <w:rsid w:val="001F4F2A"/>
    <w:pPr>
      <w:spacing w:line="240" w:lineRule="auto"/>
    </w:pPr>
  </w:style>
  <w:style w:type="paragraph" w:customStyle="1" w:styleId="pf0">
    <w:name w:val="pf0"/>
    <w:basedOn w:val="Normal"/>
    <w:rsid w:val="001F4F2A"/>
    <w:pPr>
      <w:spacing w:before="100" w:beforeAutospacing="1" w:after="100" w:afterAutospacing="1" w:line="240" w:lineRule="auto"/>
    </w:pPr>
    <w:rPr>
      <w:rFonts w:ascii="Times New Roman" w:eastAsia="Times New Roman" w:hAnsi="Times New Roman"/>
      <w:lang w:bidi="ar-SA"/>
    </w:rPr>
  </w:style>
  <w:style w:type="character" w:customStyle="1" w:styleId="cf01">
    <w:name w:val="cf01"/>
    <w:basedOn w:val="DefaultParagraphFont"/>
    <w:rsid w:val="001F4F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2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E0B42-0318-46DA-90F7-DBE7455E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Lee, Alice</cp:lastModifiedBy>
  <cp:revision>5</cp:revision>
  <cp:lastPrinted>2012-06-28T01:05:00Z</cp:lastPrinted>
  <dcterms:created xsi:type="dcterms:W3CDTF">2025-05-23T00:05:00Z</dcterms:created>
  <dcterms:modified xsi:type="dcterms:W3CDTF">2025-06-20T16:11:00Z</dcterms:modified>
</cp:coreProperties>
</file>