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4B51" w14:textId="77777777" w:rsidR="0044773D" w:rsidRDefault="001A6DC0" w:rsidP="0041224B">
      <w:pPr>
        <w:jc w:val="center"/>
        <w:rPr>
          <w:rFonts w:ascii="Century Gothic" w:hAnsi="Century Gothic"/>
          <w:b/>
          <w:sz w:val="36"/>
          <w:szCs w:val="36"/>
        </w:rPr>
      </w:pPr>
      <w:r>
        <w:rPr>
          <w:rFonts w:ascii="Century Gothic" w:hAnsi="Century Gothic"/>
          <w:b/>
          <w:sz w:val="36"/>
          <w:szCs w:val="36"/>
        </w:rPr>
        <w:t>EXHIBIT E</w:t>
      </w:r>
    </w:p>
    <w:p w14:paraId="28F4B84E" w14:textId="5752FCE9" w:rsidR="0041224B" w:rsidRDefault="0041224B" w:rsidP="0041224B">
      <w:pPr>
        <w:jc w:val="center"/>
        <w:rPr>
          <w:rFonts w:ascii="Century Gothic" w:hAnsi="Century Gothic"/>
          <w:b/>
          <w:sz w:val="36"/>
          <w:szCs w:val="36"/>
        </w:rPr>
      </w:pPr>
      <w:r w:rsidRPr="00FC2A1C">
        <w:rPr>
          <w:rFonts w:ascii="Century Gothic" w:hAnsi="Century Gothic"/>
          <w:b/>
          <w:sz w:val="36"/>
          <w:szCs w:val="36"/>
        </w:rPr>
        <w:t>A</w:t>
      </w:r>
      <w:r>
        <w:rPr>
          <w:rFonts w:ascii="Century Gothic" w:hAnsi="Century Gothic"/>
          <w:b/>
          <w:sz w:val="36"/>
          <w:szCs w:val="36"/>
        </w:rPr>
        <w:t xml:space="preserve">TTACHMENT 14 </w:t>
      </w:r>
    </w:p>
    <w:p w14:paraId="4F4F5AAE" w14:textId="77777777" w:rsidR="0041224B" w:rsidRPr="009A6D27" w:rsidRDefault="0041224B" w:rsidP="0041224B">
      <w:pPr>
        <w:jc w:val="center"/>
        <w:rPr>
          <w:rFonts w:ascii="Century Gothic" w:hAnsi="Century Gothic"/>
          <w:b/>
          <w:sz w:val="16"/>
          <w:szCs w:val="16"/>
        </w:rPr>
      </w:pPr>
    </w:p>
    <w:p w14:paraId="3256B6F4" w14:textId="77777777" w:rsidR="00DD4505" w:rsidRPr="00E46097" w:rsidRDefault="0041224B" w:rsidP="0041224B">
      <w:pPr>
        <w:jc w:val="center"/>
        <w:rPr>
          <w:rFonts w:ascii="Century Gothic" w:hAnsi="Century Gothic"/>
          <w:b/>
          <w:sz w:val="30"/>
          <w:szCs w:val="30"/>
        </w:rPr>
      </w:pPr>
      <w:r w:rsidRPr="00E46097">
        <w:rPr>
          <w:rFonts w:ascii="Century Gothic" w:hAnsi="Century Gothic"/>
          <w:b/>
          <w:sz w:val="30"/>
          <w:szCs w:val="30"/>
        </w:rPr>
        <w:t xml:space="preserve">CERTIFICATION </w:t>
      </w:r>
      <w:r w:rsidR="00DD4505" w:rsidRPr="00E46097">
        <w:rPr>
          <w:rFonts w:ascii="Century Gothic" w:hAnsi="Century Gothic"/>
          <w:b/>
          <w:sz w:val="30"/>
          <w:szCs w:val="30"/>
        </w:rPr>
        <w:t xml:space="preserve">OF </w:t>
      </w:r>
      <w:r w:rsidRPr="00E46097">
        <w:rPr>
          <w:rFonts w:ascii="Century Gothic" w:hAnsi="Century Gothic"/>
          <w:b/>
          <w:sz w:val="30"/>
          <w:szCs w:val="30"/>
        </w:rPr>
        <w:t xml:space="preserve">COURT AND SUBCONTRACTOR/S </w:t>
      </w:r>
      <w:r w:rsidR="00DD4505" w:rsidRPr="00E46097">
        <w:rPr>
          <w:rFonts w:ascii="Century Gothic" w:hAnsi="Century Gothic"/>
          <w:b/>
          <w:sz w:val="30"/>
          <w:szCs w:val="30"/>
        </w:rPr>
        <w:t xml:space="preserve">COMPLIANCE WITH </w:t>
      </w:r>
      <w:r w:rsidRPr="00E46097">
        <w:rPr>
          <w:rFonts w:ascii="Century Gothic" w:hAnsi="Century Gothic"/>
          <w:b/>
          <w:sz w:val="30"/>
          <w:szCs w:val="30"/>
        </w:rPr>
        <w:t xml:space="preserve">FAMILY CODE SECTION 3200.5 </w:t>
      </w:r>
    </w:p>
    <w:p w14:paraId="43B57E24" w14:textId="77777777" w:rsidR="0041224B" w:rsidRDefault="0041224B" w:rsidP="0041224B">
      <w:pPr>
        <w:jc w:val="center"/>
        <w:rPr>
          <w:rFonts w:ascii="Century Gothic" w:hAnsi="Century Gothic"/>
          <w:b/>
          <w:sz w:val="30"/>
          <w:szCs w:val="30"/>
        </w:rPr>
      </w:pPr>
      <w:r w:rsidRPr="00E46097">
        <w:rPr>
          <w:rFonts w:ascii="Century Gothic" w:hAnsi="Century Gothic"/>
          <w:b/>
          <w:sz w:val="30"/>
          <w:szCs w:val="30"/>
        </w:rPr>
        <w:t>AND STANDARD 5.20</w:t>
      </w:r>
      <w:r w:rsidR="000F2CF4">
        <w:rPr>
          <w:rFonts w:ascii="Century Gothic" w:hAnsi="Century Gothic"/>
          <w:b/>
          <w:sz w:val="30"/>
          <w:szCs w:val="30"/>
        </w:rPr>
        <w:t xml:space="preserve"> REQUIREMENTS</w:t>
      </w:r>
    </w:p>
    <w:p w14:paraId="24B4FA34" w14:textId="77777777" w:rsidR="009A6D27" w:rsidRPr="009A6D27" w:rsidRDefault="009A6D27" w:rsidP="0041224B">
      <w:pPr>
        <w:jc w:val="center"/>
        <w:rPr>
          <w:rFonts w:ascii="Century Gothic" w:hAnsi="Century Gothic"/>
          <w:b/>
          <w:sz w:val="16"/>
          <w:szCs w:val="16"/>
        </w:rPr>
      </w:pPr>
    </w:p>
    <w:p w14:paraId="4DEF6F89" w14:textId="18376285" w:rsidR="00E45EF9" w:rsidRDefault="009A6D27" w:rsidP="009A6D27">
      <w:pPr>
        <w:shd w:val="clear" w:color="auto" w:fill="262626"/>
        <w:jc w:val="center"/>
        <w:rPr>
          <w:b/>
          <w:i/>
          <w:sz w:val="28"/>
          <w:szCs w:val="28"/>
        </w:rPr>
      </w:pPr>
      <w:r>
        <w:rPr>
          <w:b/>
          <w:i/>
          <w:iCs/>
          <w:sz w:val="28"/>
          <w:szCs w:val="28"/>
        </w:rPr>
        <w:t xml:space="preserve">California’s </w:t>
      </w:r>
      <w:r w:rsidRPr="00C65C74">
        <w:rPr>
          <w:b/>
          <w:i/>
          <w:iCs/>
          <w:sz w:val="28"/>
          <w:szCs w:val="28"/>
        </w:rPr>
        <w:t>Access to Visitation Grant Program</w:t>
      </w:r>
      <w:r>
        <w:rPr>
          <w:b/>
          <w:i/>
          <w:iCs/>
          <w:sz w:val="28"/>
          <w:szCs w:val="28"/>
        </w:rPr>
        <w:t>—</w:t>
      </w:r>
      <w:r w:rsidRPr="00C65C74">
        <w:rPr>
          <w:b/>
          <w:i/>
          <w:sz w:val="28"/>
          <w:szCs w:val="28"/>
        </w:rPr>
        <w:t>Fiscal Year 20</w:t>
      </w:r>
      <w:r w:rsidR="00E7213E">
        <w:rPr>
          <w:b/>
          <w:i/>
          <w:sz w:val="28"/>
          <w:szCs w:val="28"/>
        </w:rPr>
        <w:t>2</w:t>
      </w:r>
      <w:r w:rsidR="004E2C23">
        <w:rPr>
          <w:b/>
          <w:i/>
          <w:sz w:val="28"/>
          <w:szCs w:val="28"/>
        </w:rPr>
        <w:t>6</w:t>
      </w:r>
      <w:r w:rsidRPr="00C65C74">
        <w:rPr>
          <w:b/>
          <w:i/>
          <w:sz w:val="28"/>
          <w:szCs w:val="28"/>
        </w:rPr>
        <w:t>–</w:t>
      </w:r>
      <w:r w:rsidR="000D77B9">
        <w:rPr>
          <w:b/>
          <w:i/>
          <w:sz w:val="28"/>
          <w:szCs w:val="28"/>
        </w:rPr>
        <w:t>2</w:t>
      </w:r>
      <w:r w:rsidR="004E2C23">
        <w:rPr>
          <w:b/>
          <w:i/>
          <w:sz w:val="28"/>
          <w:szCs w:val="28"/>
        </w:rPr>
        <w:t>7</w:t>
      </w:r>
    </w:p>
    <w:p w14:paraId="7596C205" w14:textId="5130E245" w:rsidR="009A6D27" w:rsidRPr="00C65C74" w:rsidRDefault="009A6D27" w:rsidP="009A6D27">
      <w:pPr>
        <w:shd w:val="clear" w:color="auto" w:fill="262626"/>
        <w:jc w:val="center"/>
        <w:rPr>
          <w:b/>
          <w:i/>
          <w:sz w:val="28"/>
          <w:szCs w:val="28"/>
        </w:rPr>
      </w:pPr>
      <w:r>
        <w:rPr>
          <w:b/>
          <w:i/>
          <w:sz w:val="28"/>
          <w:szCs w:val="28"/>
        </w:rPr>
        <w:t xml:space="preserve"> </w:t>
      </w:r>
      <w:r w:rsidR="00E45EF9">
        <w:rPr>
          <w:b/>
          <w:i/>
          <w:sz w:val="28"/>
          <w:szCs w:val="28"/>
        </w:rPr>
        <w:t>(April 1, 20</w:t>
      </w:r>
      <w:r w:rsidR="004E2C23">
        <w:rPr>
          <w:b/>
          <w:i/>
          <w:sz w:val="28"/>
          <w:szCs w:val="28"/>
        </w:rPr>
        <w:t>6</w:t>
      </w:r>
      <w:r w:rsidR="00931B2B">
        <w:rPr>
          <w:b/>
          <w:i/>
          <w:sz w:val="28"/>
          <w:szCs w:val="28"/>
        </w:rPr>
        <w:t>5</w:t>
      </w:r>
      <w:r w:rsidR="00E45EF9">
        <w:rPr>
          <w:b/>
          <w:i/>
          <w:sz w:val="28"/>
          <w:szCs w:val="28"/>
        </w:rPr>
        <w:t xml:space="preserve"> through March 31, 202</w:t>
      </w:r>
      <w:r w:rsidR="004E2C23">
        <w:rPr>
          <w:b/>
          <w:i/>
          <w:sz w:val="28"/>
          <w:szCs w:val="28"/>
        </w:rPr>
        <w:t>7</w:t>
      </w:r>
      <w:r w:rsidR="00E45EF9">
        <w:rPr>
          <w:b/>
          <w:i/>
          <w:sz w:val="28"/>
          <w:szCs w:val="28"/>
        </w:rPr>
        <w:t>)</w:t>
      </w:r>
    </w:p>
    <w:p w14:paraId="339E1F32" w14:textId="77777777" w:rsidR="0041224B" w:rsidRPr="000D77B9" w:rsidRDefault="0041224B" w:rsidP="0041224B">
      <w:pPr>
        <w:jc w:val="center"/>
        <w:rPr>
          <w:rFonts w:ascii="Century Gothic" w:hAnsi="Century Gothic"/>
          <w:b/>
          <w:sz w:val="16"/>
          <w:szCs w:val="16"/>
        </w:rPr>
      </w:pPr>
    </w:p>
    <w:p w14:paraId="541F91DC" w14:textId="77777777" w:rsidR="0041224B" w:rsidRDefault="0041224B" w:rsidP="0041224B">
      <w:r>
        <w:t xml:space="preserve">Family Code section 3202(a) requires providers of supervised visitation and exchange services </w:t>
      </w:r>
      <w:r w:rsidRPr="00CE3942">
        <w:t>to</w:t>
      </w:r>
      <w:r>
        <w:t xml:space="preserve"> follow the Uniform Standards of Practice for Providers of Supervised Visitation as set forth under </w:t>
      </w:r>
      <w:r w:rsidRPr="00CE3942">
        <w:t>Standard</w:t>
      </w:r>
      <w:r>
        <w:t xml:space="preserve"> 5.20 of the California Standards of Judicial Administration. </w:t>
      </w:r>
    </w:p>
    <w:p w14:paraId="5A2B96D0" w14:textId="77777777" w:rsidR="0041224B" w:rsidRPr="00E43729" w:rsidRDefault="0041224B" w:rsidP="0041224B">
      <w:pPr>
        <w:rPr>
          <w:sz w:val="16"/>
          <w:szCs w:val="16"/>
        </w:rPr>
      </w:pPr>
    </w:p>
    <w:p w14:paraId="554586FF" w14:textId="77777777" w:rsidR="00073DB3" w:rsidRDefault="00AF7349" w:rsidP="00F73760">
      <w:r w:rsidRPr="001358F2">
        <w:rPr>
          <w:b/>
        </w:rPr>
        <w:t>Certification:</w:t>
      </w:r>
      <w:r>
        <w:t xml:space="preserve"> </w:t>
      </w:r>
      <w:r w:rsidR="00056DA8">
        <w:t xml:space="preserve">Both the </w:t>
      </w:r>
      <w:r>
        <w:t>court and its subcontractors certify</w:t>
      </w:r>
      <w:r w:rsidRPr="00CE3942">
        <w:t xml:space="preserve"> that </w:t>
      </w:r>
      <w:r w:rsidR="00375715">
        <w:t xml:space="preserve">any </w:t>
      </w:r>
      <w:r>
        <w:t>professional provider of supervised</w:t>
      </w:r>
      <w:r w:rsidRPr="00CE3942">
        <w:t xml:space="preserve"> visitation </w:t>
      </w:r>
      <w:r>
        <w:t xml:space="preserve">under California’s Access to Visitation Grant Program </w:t>
      </w:r>
      <w:r w:rsidR="00876BC3">
        <w:t>follows</w:t>
      </w:r>
      <w:r>
        <w:t xml:space="preserve"> the statutory requirements under Family Code section 3200.5 and Standard 5.20</w:t>
      </w:r>
      <w:r w:rsidR="00876BC3">
        <w:t xml:space="preserve"> of the California Standard of Judicial Administration (Uniform Standards of Practice for Provider of Supervised Visitation). </w:t>
      </w:r>
      <w:r>
        <w:t xml:space="preserve">This includes </w:t>
      </w:r>
      <w:r w:rsidR="00216BB5">
        <w:t xml:space="preserve">certification </w:t>
      </w:r>
      <w:r>
        <w:t xml:space="preserve">that </w:t>
      </w:r>
      <w:r w:rsidR="00216BB5">
        <w:t>the p</w:t>
      </w:r>
      <w:r>
        <w:t>rofessional provider meet</w:t>
      </w:r>
      <w:r w:rsidR="00056DA8">
        <w:t>s</w:t>
      </w:r>
      <w:r>
        <w:t xml:space="preserve"> the statutory requirements</w:t>
      </w:r>
      <w:r w:rsidR="00876BC3">
        <w:t>, prior to services.</w:t>
      </w:r>
      <w:r w:rsidR="00876BC3" w:rsidRPr="00876BC3">
        <w:rPr>
          <w:rStyle w:val="FootnoteReference"/>
        </w:rPr>
        <w:t xml:space="preserve"> </w:t>
      </w:r>
      <w:r w:rsidR="00876BC3">
        <w:rPr>
          <w:rStyle w:val="FootnoteReference"/>
        </w:rPr>
        <w:footnoteReference w:id="1"/>
      </w:r>
      <w:r w:rsidR="00876BC3">
        <w:t xml:space="preserve"> In addition, staff working as a professional provider has signed the mandatory </w:t>
      </w:r>
      <w:r w:rsidR="00073DB3">
        <w:t>Judicial Council form FL-324</w:t>
      </w:r>
      <w:r w:rsidR="00876BC3">
        <w:t>P</w:t>
      </w:r>
      <w:r w:rsidR="00073DB3">
        <w:t xml:space="preserve"> </w:t>
      </w:r>
      <w:r w:rsidR="00073DB3" w:rsidRPr="00073DB3">
        <w:rPr>
          <w:i/>
        </w:rPr>
        <w:t>(Declaration for Supervised Visitation Providers)</w:t>
      </w:r>
      <w:r w:rsidR="00F73760">
        <w:rPr>
          <w:i/>
        </w:rPr>
        <w:t xml:space="preserve"> </w:t>
      </w:r>
      <w:r w:rsidR="00F73760">
        <w:t>form</w:t>
      </w:r>
      <w:r w:rsidR="00876BC3">
        <w:t xml:space="preserve">, prior to services. </w:t>
      </w:r>
      <w:r w:rsidR="00F73760">
        <w:t xml:space="preserve"> </w:t>
      </w:r>
    </w:p>
    <w:p w14:paraId="6758D1E1" w14:textId="77777777" w:rsidR="00073DB3" w:rsidRPr="009A6D27" w:rsidRDefault="00073DB3" w:rsidP="00AF7349">
      <w:pPr>
        <w:rPr>
          <w:sz w:val="16"/>
          <w:szCs w:val="16"/>
        </w:rPr>
      </w:pPr>
    </w:p>
    <w:p w14:paraId="55789E7F" w14:textId="6FAD543F" w:rsidR="004170E7" w:rsidRPr="00B97419" w:rsidRDefault="00AF7349" w:rsidP="004170E7">
      <w:pPr>
        <w:rPr>
          <w:rFonts w:ascii="Arial Narrow" w:hAnsi="Arial Narrow"/>
          <w:sz w:val="22"/>
          <w:szCs w:val="22"/>
        </w:rPr>
      </w:pPr>
      <w:r>
        <w:t xml:space="preserve">In addition, the court and subcontractor </w:t>
      </w:r>
      <w:r w:rsidR="00CD5204">
        <w:t>acknowledge</w:t>
      </w:r>
      <w:r>
        <w:t xml:space="preserve"> that the subcontractor must maintain a</w:t>
      </w:r>
      <w:r w:rsidRPr="00CE3942">
        <w:t xml:space="preserve">dequate insurance coverage and </w:t>
      </w:r>
      <w:r>
        <w:t xml:space="preserve">all staff working on the Access to Visitation Grant Program must complete </w:t>
      </w:r>
      <w:r w:rsidRPr="00CE3942">
        <w:t>a criminal background and fingerprinting clearance</w:t>
      </w:r>
      <w:r>
        <w:t xml:space="preserve"> prior to working on any case. </w:t>
      </w:r>
    </w:p>
    <w:p w14:paraId="0F654E59" w14:textId="77777777" w:rsidR="00AF7349" w:rsidRPr="004170E7" w:rsidRDefault="00AF7349" w:rsidP="00AF7349">
      <w:pPr>
        <w:rPr>
          <w:rFonts w:asciiTheme="minorHAnsi" w:hAnsiTheme="minorHAnsi" w:cstheme="minorHAnsi"/>
        </w:rPr>
      </w:pPr>
      <w:r w:rsidRPr="004170E7">
        <w:rPr>
          <w:rFonts w:asciiTheme="minorHAnsi" w:hAnsiTheme="minorHAnsi" w:cstheme="minorHAnsi"/>
        </w:rPr>
        <w:t>We further understand that meeting the conditions of the funder and federal and state statutory grant requirements is a prerequisite for the release of grant funds</w:t>
      </w:r>
      <w:r w:rsidR="004170E7" w:rsidRPr="004170E7">
        <w:rPr>
          <w:rFonts w:asciiTheme="minorHAnsi" w:hAnsiTheme="minorHAnsi" w:cstheme="minorHAnsi"/>
        </w:rPr>
        <w:t xml:space="preserve"> and that a violation of federal and state funding requirements can result in a range of penalties, including suspension of future funds under the grant program, suspension or debarment from federal grants.</w:t>
      </w:r>
      <w:r w:rsidRPr="004170E7">
        <w:rPr>
          <w:rFonts w:asciiTheme="minorHAnsi" w:hAnsiTheme="minorHAnsi" w:cstheme="minorHAnsi"/>
        </w:rPr>
        <w:t xml:space="preserve"> </w:t>
      </w:r>
    </w:p>
    <w:p w14:paraId="3C7B6880" w14:textId="77777777" w:rsidR="0041224B" w:rsidRPr="00864C98" w:rsidRDefault="0041224B" w:rsidP="0041224B"/>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1980"/>
        <w:gridCol w:w="3060"/>
      </w:tblGrid>
      <w:tr w:rsidR="0041224B" w:rsidRPr="00CE3942" w14:paraId="74400548" w14:textId="77777777" w:rsidTr="00B6294C">
        <w:tc>
          <w:tcPr>
            <w:tcW w:w="4680" w:type="dxa"/>
          </w:tcPr>
          <w:p w14:paraId="6564CADE" w14:textId="77777777" w:rsidR="0041224B" w:rsidRPr="00CE3942" w:rsidRDefault="0041224B" w:rsidP="00B6294C">
            <w:pPr>
              <w:rPr>
                <w:rFonts w:ascii="Arial" w:hAnsi="Arial" w:cs="Arial"/>
                <w:b/>
                <w:bCs/>
                <w:sz w:val="18"/>
              </w:rPr>
            </w:pPr>
            <w:r w:rsidRPr="00CE3942">
              <w:rPr>
                <w:rFonts w:ascii="Arial" w:hAnsi="Arial" w:cs="Arial"/>
                <w:b/>
                <w:bCs/>
                <w:sz w:val="18"/>
              </w:rPr>
              <w:t>Name of Authorized Signatory</w:t>
            </w:r>
            <w:r w:rsidR="00BB3F4C">
              <w:rPr>
                <w:rFonts w:ascii="Arial" w:hAnsi="Arial" w:cs="Arial"/>
                <w:b/>
                <w:bCs/>
                <w:sz w:val="18"/>
              </w:rPr>
              <w:t xml:space="preserve"> (</w:t>
            </w:r>
            <w:r w:rsidR="00BB3F4C" w:rsidRPr="00987EC1">
              <w:rPr>
                <w:rFonts w:ascii="Arial" w:hAnsi="Arial" w:cs="Arial"/>
                <w:b/>
                <w:bCs/>
                <w:sz w:val="18"/>
                <w:szCs w:val="18"/>
              </w:rPr>
              <w:t>Applicant Court</w:t>
            </w:r>
            <w:r w:rsidR="00BB3F4C">
              <w:rPr>
                <w:rFonts w:ascii="Arial" w:hAnsi="Arial" w:cs="Arial"/>
                <w:b/>
                <w:bCs/>
                <w:sz w:val="18"/>
                <w:szCs w:val="18"/>
              </w:rPr>
              <w:t xml:space="preserve"> Presiding Judge or Court Executive Officer)</w:t>
            </w:r>
          </w:p>
          <w:p w14:paraId="66C794B7" w14:textId="77777777" w:rsidR="0041224B" w:rsidRPr="00CE3942" w:rsidRDefault="0041224B" w:rsidP="00B6294C">
            <w:pPr>
              <w:rPr>
                <w:rFonts w:ascii="Arial" w:hAnsi="Arial" w:cs="Arial"/>
                <w:b/>
                <w:bCs/>
                <w:sz w:val="18"/>
              </w:rPr>
            </w:pPr>
          </w:p>
        </w:tc>
        <w:tc>
          <w:tcPr>
            <w:tcW w:w="1980" w:type="dxa"/>
          </w:tcPr>
          <w:p w14:paraId="11A12A2B" w14:textId="77777777" w:rsidR="0041224B" w:rsidRPr="00CE3942" w:rsidRDefault="0041224B" w:rsidP="00B6294C">
            <w:pPr>
              <w:rPr>
                <w:rFonts w:ascii="Arial" w:hAnsi="Arial" w:cs="Arial"/>
                <w:b/>
                <w:bCs/>
                <w:sz w:val="18"/>
              </w:rPr>
            </w:pPr>
            <w:r w:rsidRPr="00CE3942">
              <w:rPr>
                <w:rFonts w:ascii="Arial" w:hAnsi="Arial" w:cs="Arial"/>
                <w:b/>
                <w:bCs/>
                <w:sz w:val="18"/>
              </w:rPr>
              <w:t>Title</w:t>
            </w:r>
          </w:p>
          <w:p w14:paraId="6EDB667F" w14:textId="77777777" w:rsidR="0041224B" w:rsidRPr="00CE3942" w:rsidRDefault="0041224B" w:rsidP="00B6294C">
            <w:pPr>
              <w:rPr>
                <w:rFonts w:ascii="Arial" w:hAnsi="Arial" w:cs="Arial"/>
                <w:b/>
                <w:bCs/>
                <w:sz w:val="18"/>
              </w:rPr>
            </w:pPr>
          </w:p>
        </w:tc>
        <w:tc>
          <w:tcPr>
            <w:tcW w:w="3060" w:type="dxa"/>
          </w:tcPr>
          <w:p w14:paraId="71F7FCC9" w14:textId="77777777" w:rsidR="0041224B" w:rsidRPr="00CE3942" w:rsidRDefault="0041224B" w:rsidP="00B6294C">
            <w:pPr>
              <w:rPr>
                <w:rFonts w:ascii="Arial" w:hAnsi="Arial" w:cs="Arial"/>
                <w:b/>
                <w:bCs/>
                <w:sz w:val="18"/>
              </w:rPr>
            </w:pPr>
            <w:r w:rsidRPr="00CE3942">
              <w:rPr>
                <w:rFonts w:ascii="Arial" w:hAnsi="Arial" w:cs="Arial"/>
                <w:b/>
                <w:bCs/>
                <w:sz w:val="18"/>
              </w:rPr>
              <w:t>Phone Number</w:t>
            </w:r>
          </w:p>
          <w:p w14:paraId="51A9A587" w14:textId="77777777" w:rsidR="0041224B" w:rsidRPr="00CE3942" w:rsidRDefault="0041224B" w:rsidP="00B6294C">
            <w:pPr>
              <w:rPr>
                <w:rFonts w:ascii="Arial" w:hAnsi="Arial" w:cs="Arial"/>
                <w:b/>
                <w:bCs/>
                <w:sz w:val="18"/>
              </w:rPr>
            </w:pPr>
          </w:p>
        </w:tc>
      </w:tr>
      <w:tr w:rsidR="0041224B" w:rsidRPr="00CE3942" w14:paraId="65E3C8B0" w14:textId="77777777" w:rsidTr="00B6294C">
        <w:trPr>
          <w:cantSplit/>
        </w:trPr>
        <w:tc>
          <w:tcPr>
            <w:tcW w:w="6660" w:type="dxa"/>
            <w:gridSpan w:val="2"/>
            <w:tcBorders>
              <w:bottom w:val="single" w:sz="4" w:space="0" w:color="auto"/>
            </w:tcBorders>
          </w:tcPr>
          <w:p w14:paraId="571781CF" w14:textId="77777777" w:rsidR="0041224B" w:rsidRPr="00CE3942" w:rsidRDefault="0041224B" w:rsidP="00B6294C">
            <w:pPr>
              <w:rPr>
                <w:rFonts w:ascii="Arial" w:hAnsi="Arial" w:cs="Arial"/>
                <w:b/>
                <w:bCs/>
                <w:sz w:val="18"/>
              </w:rPr>
            </w:pPr>
            <w:r w:rsidRPr="00CE3942">
              <w:rPr>
                <w:rFonts w:ascii="Arial" w:hAnsi="Arial" w:cs="Arial"/>
                <w:b/>
                <w:bCs/>
                <w:sz w:val="18"/>
              </w:rPr>
              <w:t>Signature</w:t>
            </w:r>
          </w:p>
          <w:p w14:paraId="3BDBB658" w14:textId="77777777" w:rsidR="0041224B" w:rsidRPr="00CE3942" w:rsidRDefault="0041224B" w:rsidP="00B6294C">
            <w:pPr>
              <w:rPr>
                <w:rFonts w:ascii="Arial" w:hAnsi="Arial" w:cs="Arial"/>
                <w:b/>
                <w:bCs/>
                <w:sz w:val="18"/>
              </w:rPr>
            </w:pPr>
          </w:p>
          <w:p w14:paraId="76EF2721" w14:textId="77777777" w:rsidR="0041224B" w:rsidRPr="00CE3942" w:rsidRDefault="0041224B" w:rsidP="00B6294C">
            <w:pPr>
              <w:rPr>
                <w:rFonts w:ascii="Arial" w:hAnsi="Arial" w:cs="Arial"/>
                <w:b/>
                <w:bCs/>
                <w:sz w:val="18"/>
              </w:rPr>
            </w:pPr>
          </w:p>
        </w:tc>
        <w:tc>
          <w:tcPr>
            <w:tcW w:w="3060" w:type="dxa"/>
            <w:tcBorders>
              <w:bottom w:val="single" w:sz="4" w:space="0" w:color="auto"/>
            </w:tcBorders>
          </w:tcPr>
          <w:p w14:paraId="4FBD2309" w14:textId="77777777" w:rsidR="0041224B" w:rsidRPr="00CE3942" w:rsidRDefault="0041224B" w:rsidP="00B6294C">
            <w:pPr>
              <w:rPr>
                <w:rFonts w:ascii="Arial" w:hAnsi="Arial" w:cs="Arial"/>
                <w:b/>
                <w:bCs/>
                <w:sz w:val="18"/>
              </w:rPr>
            </w:pPr>
            <w:r w:rsidRPr="00CE3942">
              <w:rPr>
                <w:rFonts w:ascii="Arial" w:hAnsi="Arial" w:cs="Arial"/>
                <w:b/>
                <w:bCs/>
                <w:sz w:val="18"/>
              </w:rPr>
              <w:t>Date Signed</w:t>
            </w:r>
          </w:p>
          <w:p w14:paraId="25F5E876" w14:textId="77777777" w:rsidR="0041224B" w:rsidRPr="00CE3942" w:rsidRDefault="0041224B" w:rsidP="00B6294C">
            <w:pPr>
              <w:rPr>
                <w:rFonts w:ascii="Arial" w:hAnsi="Arial" w:cs="Arial"/>
                <w:b/>
                <w:bCs/>
                <w:sz w:val="18"/>
              </w:rPr>
            </w:pPr>
          </w:p>
        </w:tc>
      </w:tr>
      <w:tr w:rsidR="0041224B" w:rsidRPr="00CE3942" w14:paraId="64C96300" w14:textId="77777777" w:rsidTr="00B6294C">
        <w:tc>
          <w:tcPr>
            <w:tcW w:w="4680" w:type="dxa"/>
          </w:tcPr>
          <w:p w14:paraId="6E96EF43" w14:textId="77777777" w:rsidR="0041224B" w:rsidRPr="00CE3942" w:rsidRDefault="0041224B" w:rsidP="00B6294C">
            <w:pPr>
              <w:rPr>
                <w:rFonts w:ascii="Arial" w:hAnsi="Arial" w:cs="Arial"/>
                <w:b/>
                <w:bCs/>
                <w:sz w:val="18"/>
              </w:rPr>
            </w:pPr>
            <w:r w:rsidRPr="00CE3942">
              <w:rPr>
                <w:rFonts w:ascii="Arial" w:hAnsi="Arial" w:cs="Arial"/>
                <w:b/>
                <w:bCs/>
                <w:sz w:val="18"/>
              </w:rPr>
              <w:t>Name of Authorized Signatory (</w:t>
            </w:r>
            <w:r>
              <w:rPr>
                <w:rFonts w:ascii="Arial" w:hAnsi="Arial" w:cs="Arial"/>
                <w:b/>
                <w:bCs/>
                <w:sz w:val="18"/>
              </w:rPr>
              <w:t xml:space="preserve">Applicant Court </w:t>
            </w:r>
            <w:r w:rsidRPr="00CE3942">
              <w:rPr>
                <w:rFonts w:ascii="Arial" w:hAnsi="Arial" w:cs="Arial"/>
                <w:b/>
                <w:bCs/>
                <w:sz w:val="18"/>
              </w:rPr>
              <w:t>Subcontractor</w:t>
            </w:r>
            <w:r>
              <w:rPr>
                <w:rFonts w:ascii="Arial" w:hAnsi="Arial" w:cs="Arial"/>
                <w:b/>
                <w:bCs/>
                <w:sz w:val="18"/>
              </w:rPr>
              <w:t xml:space="preserve"> Executive Director</w:t>
            </w:r>
            <w:r w:rsidRPr="00CE3942">
              <w:rPr>
                <w:rFonts w:ascii="Arial" w:hAnsi="Arial" w:cs="Arial"/>
                <w:b/>
                <w:bCs/>
                <w:sz w:val="18"/>
              </w:rPr>
              <w:t>)</w:t>
            </w:r>
          </w:p>
          <w:p w14:paraId="2F65C9B0" w14:textId="77777777" w:rsidR="0041224B" w:rsidRPr="00CE3942" w:rsidRDefault="0041224B" w:rsidP="00B6294C">
            <w:pPr>
              <w:rPr>
                <w:rFonts w:ascii="Arial" w:hAnsi="Arial" w:cs="Arial"/>
                <w:b/>
                <w:bCs/>
                <w:sz w:val="18"/>
              </w:rPr>
            </w:pPr>
          </w:p>
        </w:tc>
        <w:tc>
          <w:tcPr>
            <w:tcW w:w="1980" w:type="dxa"/>
          </w:tcPr>
          <w:p w14:paraId="6EF73196" w14:textId="77777777" w:rsidR="0041224B" w:rsidRPr="00CE3942" w:rsidRDefault="0041224B" w:rsidP="00B6294C">
            <w:pPr>
              <w:rPr>
                <w:rFonts w:ascii="Arial" w:hAnsi="Arial" w:cs="Arial"/>
                <w:b/>
                <w:bCs/>
                <w:sz w:val="18"/>
              </w:rPr>
            </w:pPr>
            <w:r w:rsidRPr="00CE3942">
              <w:rPr>
                <w:rFonts w:ascii="Arial" w:hAnsi="Arial" w:cs="Arial"/>
                <w:b/>
                <w:bCs/>
                <w:sz w:val="18"/>
              </w:rPr>
              <w:t>Title</w:t>
            </w:r>
          </w:p>
          <w:p w14:paraId="1C3640BB" w14:textId="77777777" w:rsidR="0041224B" w:rsidRPr="00CE3942" w:rsidRDefault="0041224B" w:rsidP="00B6294C">
            <w:pPr>
              <w:rPr>
                <w:rFonts w:ascii="Arial" w:hAnsi="Arial" w:cs="Arial"/>
                <w:b/>
                <w:bCs/>
                <w:sz w:val="18"/>
              </w:rPr>
            </w:pPr>
          </w:p>
        </w:tc>
        <w:tc>
          <w:tcPr>
            <w:tcW w:w="3060" w:type="dxa"/>
          </w:tcPr>
          <w:p w14:paraId="685DF583" w14:textId="77777777" w:rsidR="0041224B" w:rsidRPr="00CE3942" w:rsidRDefault="0041224B" w:rsidP="00B6294C">
            <w:pPr>
              <w:rPr>
                <w:rFonts w:ascii="Arial" w:hAnsi="Arial" w:cs="Arial"/>
                <w:b/>
                <w:bCs/>
                <w:sz w:val="18"/>
              </w:rPr>
            </w:pPr>
            <w:r w:rsidRPr="00CE3942">
              <w:rPr>
                <w:rFonts w:ascii="Arial" w:hAnsi="Arial" w:cs="Arial"/>
                <w:b/>
                <w:bCs/>
                <w:sz w:val="18"/>
              </w:rPr>
              <w:t>Phone Number</w:t>
            </w:r>
          </w:p>
          <w:p w14:paraId="77A0898A" w14:textId="77777777" w:rsidR="0041224B" w:rsidRPr="00CE3942" w:rsidRDefault="0041224B" w:rsidP="00B6294C">
            <w:pPr>
              <w:rPr>
                <w:rFonts w:ascii="Arial" w:hAnsi="Arial" w:cs="Arial"/>
                <w:b/>
                <w:bCs/>
                <w:sz w:val="18"/>
              </w:rPr>
            </w:pPr>
          </w:p>
        </w:tc>
      </w:tr>
      <w:tr w:rsidR="0041224B" w:rsidRPr="00CE3942" w14:paraId="1D9DCCF5" w14:textId="77777777" w:rsidTr="00B6294C">
        <w:trPr>
          <w:cantSplit/>
        </w:trPr>
        <w:tc>
          <w:tcPr>
            <w:tcW w:w="6660" w:type="dxa"/>
            <w:gridSpan w:val="2"/>
            <w:tcBorders>
              <w:bottom w:val="single" w:sz="4" w:space="0" w:color="auto"/>
            </w:tcBorders>
          </w:tcPr>
          <w:p w14:paraId="1CE7D82F" w14:textId="77777777" w:rsidR="0041224B" w:rsidRPr="00CE3942" w:rsidRDefault="0041224B" w:rsidP="00B6294C">
            <w:pPr>
              <w:rPr>
                <w:rFonts w:ascii="Arial" w:hAnsi="Arial" w:cs="Arial"/>
                <w:b/>
                <w:bCs/>
                <w:sz w:val="18"/>
              </w:rPr>
            </w:pPr>
            <w:r w:rsidRPr="00CE3942">
              <w:rPr>
                <w:rFonts w:ascii="Arial" w:hAnsi="Arial" w:cs="Arial"/>
                <w:b/>
                <w:bCs/>
                <w:sz w:val="18"/>
              </w:rPr>
              <w:t>Signature</w:t>
            </w:r>
          </w:p>
          <w:p w14:paraId="055D4D1B" w14:textId="77777777" w:rsidR="0041224B" w:rsidRPr="00CE3942" w:rsidRDefault="0041224B" w:rsidP="00B6294C">
            <w:pPr>
              <w:rPr>
                <w:rFonts w:ascii="Arial" w:hAnsi="Arial" w:cs="Arial"/>
                <w:b/>
                <w:bCs/>
                <w:sz w:val="18"/>
              </w:rPr>
            </w:pPr>
          </w:p>
          <w:p w14:paraId="6763C9F7" w14:textId="77777777" w:rsidR="0041224B" w:rsidRPr="00CE3942" w:rsidRDefault="0041224B" w:rsidP="00B6294C">
            <w:pPr>
              <w:rPr>
                <w:rFonts w:ascii="Arial" w:hAnsi="Arial" w:cs="Arial"/>
                <w:b/>
                <w:bCs/>
                <w:sz w:val="18"/>
              </w:rPr>
            </w:pPr>
          </w:p>
        </w:tc>
        <w:tc>
          <w:tcPr>
            <w:tcW w:w="3060" w:type="dxa"/>
            <w:tcBorders>
              <w:bottom w:val="single" w:sz="4" w:space="0" w:color="auto"/>
            </w:tcBorders>
          </w:tcPr>
          <w:p w14:paraId="7A47FBAB" w14:textId="77777777" w:rsidR="0041224B" w:rsidRPr="00CE3942" w:rsidRDefault="0041224B" w:rsidP="00B6294C">
            <w:pPr>
              <w:rPr>
                <w:rFonts w:ascii="Arial" w:hAnsi="Arial" w:cs="Arial"/>
                <w:b/>
                <w:bCs/>
                <w:sz w:val="18"/>
              </w:rPr>
            </w:pPr>
            <w:r w:rsidRPr="00CE3942">
              <w:rPr>
                <w:rFonts w:ascii="Arial" w:hAnsi="Arial" w:cs="Arial"/>
                <w:b/>
                <w:bCs/>
                <w:sz w:val="18"/>
              </w:rPr>
              <w:t>Date Signed</w:t>
            </w:r>
          </w:p>
          <w:p w14:paraId="368EC163" w14:textId="77777777" w:rsidR="0041224B" w:rsidRPr="00CE3942" w:rsidRDefault="0041224B" w:rsidP="00B6294C">
            <w:pPr>
              <w:rPr>
                <w:rFonts w:ascii="Arial" w:hAnsi="Arial" w:cs="Arial"/>
                <w:b/>
                <w:bCs/>
                <w:sz w:val="18"/>
              </w:rPr>
            </w:pPr>
          </w:p>
        </w:tc>
      </w:tr>
    </w:tbl>
    <w:p w14:paraId="49CC8C40" w14:textId="77777777" w:rsidR="0041224B" w:rsidRDefault="0041224B" w:rsidP="0041224B">
      <w:pPr>
        <w:ind w:left="-360"/>
      </w:pPr>
    </w:p>
    <w:p w14:paraId="472D4466" w14:textId="77777777" w:rsidR="00876BC3" w:rsidRDefault="00876BC3" w:rsidP="0041224B">
      <w:pPr>
        <w:ind w:left="-360"/>
      </w:pPr>
    </w:p>
    <w:p w14:paraId="2EA5CC08" w14:textId="77777777" w:rsidR="0041224B" w:rsidRPr="00C65C74" w:rsidRDefault="0041224B" w:rsidP="0041224B">
      <w:pPr>
        <w:shd w:val="clear" w:color="auto" w:fill="262626"/>
        <w:jc w:val="center"/>
        <w:rPr>
          <w:rFonts w:ascii="Century Gothic" w:hAnsi="Century Gothic" w:cs="Arial"/>
          <w:b/>
          <w:bCs/>
          <w:sz w:val="28"/>
          <w:szCs w:val="28"/>
        </w:rPr>
      </w:pPr>
      <w:r w:rsidRPr="00C65C74">
        <w:rPr>
          <w:rFonts w:ascii="Century Gothic" w:hAnsi="Century Gothic" w:cs="Arial"/>
          <w:b/>
          <w:bCs/>
          <w:sz w:val="28"/>
          <w:szCs w:val="28"/>
        </w:rPr>
        <w:t>A</w:t>
      </w:r>
      <w:r>
        <w:rPr>
          <w:rFonts w:ascii="Century Gothic" w:hAnsi="Century Gothic" w:cs="Arial"/>
          <w:b/>
          <w:bCs/>
          <w:sz w:val="28"/>
          <w:szCs w:val="28"/>
        </w:rPr>
        <w:t>TTACHMENT 14</w:t>
      </w:r>
      <w:r w:rsidRPr="00C65C74">
        <w:rPr>
          <w:rFonts w:ascii="Century Gothic" w:hAnsi="Century Gothic" w:cs="Arial"/>
          <w:b/>
          <w:bCs/>
          <w:sz w:val="28"/>
          <w:szCs w:val="28"/>
        </w:rPr>
        <w:t xml:space="preserve"> </w:t>
      </w:r>
    </w:p>
    <w:p w14:paraId="2991139E" w14:textId="77777777" w:rsidR="0041224B" w:rsidRPr="00CE3942" w:rsidRDefault="0041224B" w:rsidP="0041224B">
      <w:pPr>
        <w:shd w:val="clear" w:color="auto" w:fill="262626"/>
        <w:jc w:val="center"/>
        <w:rPr>
          <w:rFonts w:ascii="Arial" w:hAnsi="Arial" w:cs="Arial"/>
          <w:b/>
          <w:i/>
          <w:iCs/>
          <w:sz w:val="26"/>
        </w:rPr>
      </w:pPr>
      <w:r>
        <w:rPr>
          <w:rFonts w:ascii="Century Gothic" w:hAnsi="Century Gothic" w:cs="Arial"/>
          <w:b/>
          <w:bCs/>
          <w:sz w:val="28"/>
          <w:szCs w:val="28"/>
        </w:rPr>
        <w:t>COMPLIANCE STATEMENT FOR FAMILY CODE SECTION 3200.5 AND STANDARD 5.20 OF THE CALIFORNIA STANDARDS OF JUDICIAL ADMINISTRATION</w:t>
      </w:r>
      <w:r w:rsidRPr="00CE3942">
        <w:rPr>
          <w:rFonts w:ascii="Arial" w:hAnsi="Arial" w:cs="Arial"/>
          <w:b/>
          <w:i/>
          <w:iCs/>
          <w:sz w:val="26"/>
        </w:rPr>
        <w:t xml:space="preserve"> </w:t>
      </w:r>
    </w:p>
    <w:p w14:paraId="3DAA5D87" w14:textId="6F679897" w:rsidR="0041224B" w:rsidRPr="00C65C74" w:rsidRDefault="0041224B" w:rsidP="0041224B">
      <w:pPr>
        <w:shd w:val="clear" w:color="auto" w:fill="262626"/>
        <w:jc w:val="center"/>
        <w:rPr>
          <w:b/>
          <w:i/>
          <w:sz w:val="28"/>
          <w:szCs w:val="28"/>
        </w:rPr>
      </w:pPr>
      <w:r>
        <w:rPr>
          <w:b/>
          <w:i/>
          <w:iCs/>
          <w:sz w:val="28"/>
          <w:szCs w:val="28"/>
        </w:rPr>
        <w:t xml:space="preserve">California’s </w:t>
      </w:r>
      <w:r w:rsidRPr="00C65C74">
        <w:rPr>
          <w:b/>
          <w:i/>
          <w:iCs/>
          <w:sz w:val="28"/>
          <w:szCs w:val="28"/>
        </w:rPr>
        <w:t>Access to Visitation Grant Program</w:t>
      </w:r>
      <w:r>
        <w:rPr>
          <w:b/>
          <w:i/>
          <w:iCs/>
          <w:sz w:val="28"/>
          <w:szCs w:val="28"/>
        </w:rPr>
        <w:t>—</w:t>
      </w:r>
      <w:r w:rsidRPr="00C65C74">
        <w:rPr>
          <w:b/>
          <w:i/>
          <w:sz w:val="28"/>
          <w:szCs w:val="28"/>
        </w:rPr>
        <w:t>Fiscal Year 20</w:t>
      </w:r>
      <w:r w:rsidR="00B63305">
        <w:rPr>
          <w:b/>
          <w:i/>
          <w:sz w:val="28"/>
          <w:szCs w:val="28"/>
        </w:rPr>
        <w:t>2</w:t>
      </w:r>
      <w:r w:rsidR="004E2C23">
        <w:rPr>
          <w:b/>
          <w:i/>
          <w:sz w:val="28"/>
          <w:szCs w:val="28"/>
        </w:rPr>
        <w:t>6</w:t>
      </w:r>
      <w:r w:rsidRPr="00C65C74">
        <w:rPr>
          <w:b/>
          <w:i/>
          <w:sz w:val="28"/>
          <w:szCs w:val="28"/>
        </w:rPr>
        <w:t>–</w:t>
      </w:r>
      <w:r w:rsidR="004E2C23">
        <w:rPr>
          <w:b/>
          <w:i/>
          <w:sz w:val="28"/>
          <w:szCs w:val="28"/>
        </w:rPr>
        <w:t>27</w:t>
      </w:r>
      <w:r w:rsidR="008C1D0C">
        <w:rPr>
          <w:b/>
          <w:i/>
          <w:sz w:val="28"/>
          <w:szCs w:val="28"/>
        </w:rPr>
        <w:t xml:space="preserve"> </w:t>
      </w:r>
    </w:p>
    <w:p w14:paraId="4BD2E8AC" w14:textId="77777777" w:rsidR="0041224B" w:rsidRPr="00983D17" w:rsidRDefault="0041224B" w:rsidP="0041224B">
      <w:pPr>
        <w:shd w:val="clear" w:color="auto" w:fill="262626"/>
        <w:jc w:val="center"/>
        <w:rPr>
          <w:rFonts w:ascii="Century Gothic" w:hAnsi="Century Gothic" w:cs="Arial"/>
          <w:b/>
          <w:bCs/>
          <w:sz w:val="28"/>
          <w:szCs w:val="28"/>
        </w:rPr>
      </w:pPr>
      <w:r w:rsidRPr="00983D17">
        <w:rPr>
          <w:rFonts w:ascii="Century Gothic" w:hAnsi="Century Gothic" w:cs="Arial"/>
          <w:b/>
          <w:bCs/>
          <w:sz w:val="28"/>
          <w:szCs w:val="28"/>
        </w:rPr>
        <w:t xml:space="preserve"> (Page 2)</w:t>
      </w:r>
    </w:p>
    <w:p w14:paraId="7534E626" w14:textId="77777777" w:rsidR="0041224B" w:rsidRPr="00CE3942" w:rsidRDefault="0041224B" w:rsidP="0041224B"/>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3192"/>
        <w:gridCol w:w="2568"/>
      </w:tblGrid>
      <w:tr w:rsidR="0041224B" w:rsidRPr="00CE3942" w14:paraId="43ED63A6" w14:textId="77777777" w:rsidTr="00B6294C">
        <w:tc>
          <w:tcPr>
            <w:tcW w:w="3798" w:type="dxa"/>
          </w:tcPr>
          <w:p w14:paraId="096E2D94" w14:textId="77777777" w:rsidR="0041224B" w:rsidRPr="00DC12D3" w:rsidRDefault="0041224B" w:rsidP="00B6294C">
            <w:pPr>
              <w:jc w:val="center"/>
              <w:rPr>
                <w:b/>
                <w:sz w:val="22"/>
                <w:szCs w:val="22"/>
              </w:rPr>
            </w:pPr>
            <w:r w:rsidRPr="00DC12D3">
              <w:rPr>
                <w:b/>
                <w:sz w:val="22"/>
                <w:szCs w:val="22"/>
              </w:rPr>
              <w:t>NAME (print or type)</w:t>
            </w:r>
          </w:p>
        </w:tc>
        <w:tc>
          <w:tcPr>
            <w:tcW w:w="3192" w:type="dxa"/>
          </w:tcPr>
          <w:p w14:paraId="62D73E49" w14:textId="77777777" w:rsidR="0041224B" w:rsidRPr="00DC12D3" w:rsidRDefault="0041224B" w:rsidP="00B6294C">
            <w:pPr>
              <w:jc w:val="center"/>
              <w:rPr>
                <w:b/>
                <w:sz w:val="22"/>
                <w:szCs w:val="22"/>
              </w:rPr>
            </w:pPr>
            <w:r w:rsidRPr="00DC12D3">
              <w:rPr>
                <w:b/>
                <w:sz w:val="22"/>
                <w:szCs w:val="22"/>
              </w:rPr>
              <w:t>SIGNATURE</w:t>
            </w:r>
          </w:p>
        </w:tc>
        <w:tc>
          <w:tcPr>
            <w:tcW w:w="2568" w:type="dxa"/>
          </w:tcPr>
          <w:p w14:paraId="767D6735" w14:textId="77777777" w:rsidR="0041224B" w:rsidRPr="00DC12D3" w:rsidRDefault="0041224B" w:rsidP="00B6294C">
            <w:pPr>
              <w:jc w:val="center"/>
              <w:rPr>
                <w:b/>
                <w:sz w:val="22"/>
                <w:szCs w:val="22"/>
              </w:rPr>
            </w:pPr>
            <w:r w:rsidRPr="00DC12D3">
              <w:rPr>
                <w:b/>
                <w:sz w:val="22"/>
                <w:szCs w:val="22"/>
              </w:rPr>
              <w:t>DATE</w:t>
            </w:r>
          </w:p>
        </w:tc>
      </w:tr>
      <w:tr w:rsidR="0041224B" w:rsidRPr="00CE3942" w14:paraId="498067B5" w14:textId="77777777" w:rsidTr="00B6294C">
        <w:tc>
          <w:tcPr>
            <w:tcW w:w="3798" w:type="dxa"/>
          </w:tcPr>
          <w:p w14:paraId="0514B9D7" w14:textId="77777777" w:rsidR="0041224B" w:rsidRPr="00DC12D3" w:rsidRDefault="0041224B" w:rsidP="00B6294C">
            <w:pPr>
              <w:rPr>
                <w:sz w:val="22"/>
                <w:szCs w:val="22"/>
              </w:rPr>
            </w:pPr>
          </w:p>
          <w:p w14:paraId="072A1B1E" w14:textId="77777777" w:rsidR="0041224B" w:rsidRPr="00DC12D3" w:rsidRDefault="0041224B" w:rsidP="00B6294C">
            <w:pPr>
              <w:rPr>
                <w:sz w:val="22"/>
                <w:szCs w:val="22"/>
              </w:rPr>
            </w:pPr>
            <w:r>
              <w:rPr>
                <w:b/>
                <w:sz w:val="18"/>
                <w:szCs w:val="18"/>
              </w:rPr>
              <w:t xml:space="preserve">Multicourt Collaborative: Presiding Judge or </w:t>
            </w:r>
            <w:r w:rsidRPr="00DC12D3">
              <w:rPr>
                <w:b/>
                <w:sz w:val="18"/>
                <w:szCs w:val="18"/>
              </w:rPr>
              <w:t>Court Executive Officer/Administrator</w:t>
            </w:r>
          </w:p>
        </w:tc>
        <w:tc>
          <w:tcPr>
            <w:tcW w:w="3192" w:type="dxa"/>
          </w:tcPr>
          <w:p w14:paraId="755EEF3D" w14:textId="77777777" w:rsidR="0041224B" w:rsidRPr="00DC12D3" w:rsidRDefault="0041224B" w:rsidP="00B6294C">
            <w:pPr>
              <w:rPr>
                <w:sz w:val="22"/>
                <w:szCs w:val="22"/>
              </w:rPr>
            </w:pPr>
          </w:p>
        </w:tc>
        <w:tc>
          <w:tcPr>
            <w:tcW w:w="2568" w:type="dxa"/>
          </w:tcPr>
          <w:p w14:paraId="560CF0D8" w14:textId="77777777" w:rsidR="0041224B" w:rsidRPr="00DC12D3" w:rsidRDefault="0041224B" w:rsidP="00B6294C">
            <w:pPr>
              <w:rPr>
                <w:sz w:val="22"/>
                <w:szCs w:val="22"/>
              </w:rPr>
            </w:pPr>
          </w:p>
        </w:tc>
      </w:tr>
      <w:tr w:rsidR="0041224B" w:rsidRPr="00CE3942" w14:paraId="7A8266B9" w14:textId="77777777" w:rsidTr="00B6294C">
        <w:tc>
          <w:tcPr>
            <w:tcW w:w="3798" w:type="dxa"/>
          </w:tcPr>
          <w:p w14:paraId="5E177167" w14:textId="77777777" w:rsidR="0041224B" w:rsidRDefault="0041224B" w:rsidP="00B6294C">
            <w:pPr>
              <w:rPr>
                <w:b/>
                <w:bCs/>
                <w:sz w:val="18"/>
              </w:rPr>
            </w:pPr>
          </w:p>
          <w:p w14:paraId="446676C7" w14:textId="77777777" w:rsidR="0041224B" w:rsidRDefault="0041224B" w:rsidP="00B6294C">
            <w:pPr>
              <w:rPr>
                <w:b/>
                <w:bCs/>
                <w:sz w:val="18"/>
              </w:rPr>
            </w:pPr>
          </w:p>
          <w:p w14:paraId="29E77B86" w14:textId="77777777" w:rsidR="0041224B" w:rsidRPr="00DC12D3" w:rsidRDefault="0041224B" w:rsidP="0017039F">
            <w:pPr>
              <w:rPr>
                <w:sz w:val="22"/>
                <w:szCs w:val="22"/>
              </w:rPr>
            </w:pPr>
            <w:r>
              <w:rPr>
                <w:b/>
                <w:bCs/>
                <w:sz w:val="18"/>
              </w:rPr>
              <w:t xml:space="preserve">Multicourt Collaborative: </w:t>
            </w:r>
            <w:r w:rsidRPr="001E4713">
              <w:rPr>
                <w:b/>
                <w:bCs/>
                <w:sz w:val="18"/>
              </w:rPr>
              <w:t>Subcontractor</w:t>
            </w:r>
            <w:r w:rsidR="0017039F">
              <w:rPr>
                <w:b/>
                <w:bCs/>
                <w:sz w:val="18"/>
              </w:rPr>
              <w:t xml:space="preserve"> </w:t>
            </w:r>
            <w:r>
              <w:rPr>
                <w:b/>
                <w:bCs/>
                <w:sz w:val="18"/>
              </w:rPr>
              <w:t xml:space="preserve">Executive Director </w:t>
            </w:r>
          </w:p>
        </w:tc>
        <w:tc>
          <w:tcPr>
            <w:tcW w:w="3192" w:type="dxa"/>
          </w:tcPr>
          <w:p w14:paraId="307A853E" w14:textId="77777777" w:rsidR="0041224B" w:rsidRPr="00DC12D3" w:rsidRDefault="0041224B" w:rsidP="00B6294C">
            <w:pPr>
              <w:rPr>
                <w:sz w:val="22"/>
                <w:szCs w:val="22"/>
              </w:rPr>
            </w:pPr>
          </w:p>
        </w:tc>
        <w:tc>
          <w:tcPr>
            <w:tcW w:w="2568" w:type="dxa"/>
          </w:tcPr>
          <w:p w14:paraId="675672E3" w14:textId="77777777" w:rsidR="0041224B" w:rsidRPr="00DC12D3" w:rsidRDefault="0041224B" w:rsidP="00B6294C">
            <w:pPr>
              <w:rPr>
                <w:sz w:val="22"/>
                <w:szCs w:val="22"/>
              </w:rPr>
            </w:pPr>
          </w:p>
        </w:tc>
      </w:tr>
      <w:tr w:rsidR="0041224B" w:rsidRPr="00CE3942" w14:paraId="6C0C4684" w14:textId="77777777" w:rsidTr="00B6294C">
        <w:tc>
          <w:tcPr>
            <w:tcW w:w="3798" w:type="dxa"/>
          </w:tcPr>
          <w:p w14:paraId="77ABB580" w14:textId="77777777" w:rsidR="0041224B" w:rsidRDefault="0041224B" w:rsidP="00B6294C">
            <w:pPr>
              <w:rPr>
                <w:b/>
                <w:sz w:val="18"/>
                <w:szCs w:val="18"/>
              </w:rPr>
            </w:pPr>
          </w:p>
          <w:p w14:paraId="115ED7BA" w14:textId="77777777" w:rsidR="0041224B" w:rsidRDefault="0041224B" w:rsidP="00B6294C">
            <w:pPr>
              <w:rPr>
                <w:b/>
                <w:sz w:val="18"/>
                <w:szCs w:val="18"/>
              </w:rPr>
            </w:pPr>
          </w:p>
          <w:p w14:paraId="7E86C785" w14:textId="77777777" w:rsidR="0041224B" w:rsidRPr="00DC12D3" w:rsidRDefault="0041224B" w:rsidP="00B6294C">
            <w:pPr>
              <w:rPr>
                <w:sz w:val="22"/>
                <w:szCs w:val="22"/>
              </w:rPr>
            </w:pPr>
            <w:r>
              <w:rPr>
                <w:b/>
                <w:sz w:val="18"/>
                <w:szCs w:val="18"/>
              </w:rPr>
              <w:t xml:space="preserve">Multicourt Collaborative: Presiding Judge or Court </w:t>
            </w:r>
            <w:r w:rsidRPr="00DC12D3">
              <w:rPr>
                <w:b/>
                <w:sz w:val="18"/>
                <w:szCs w:val="18"/>
              </w:rPr>
              <w:t>Executive Officer/Administrator</w:t>
            </w:r>
          </w:p>
        </w:tc>
        <w:tc>
          <w:tcPr>
            <w:tcW w:w="3192" w:type="dxa"/>
          </w:tcPr>
          <w:p w14:paraId="13A12810" w14:textId="77777777" w:rsidR="0041224B" w:rsidRPr="00DC12D3" w:rsidRDefault="0041224B" w:rsidP="00B6294C">
            <w:pPr>
              <w:rPr>
                <w:sz w:val="22"/>
                <w:szCs w:val="22"/>
              </w:rPr>
            </w:pPr>
          </w:p>
        </w:tc>
        <w:tc>
          <w:tcPr>
            <w:tcW w:w="2568" w:type="dxa"/>
          </w:tcPr>
          <w:p w14:paraId="288AB346" w14:textId="77777777" w:rsidR="0041224B" w:rsidRPr="00DC12D3" w:rsidRDefault="0041224B" w:rsidP="00B6294C">
            <w:pPr>
              <w:rPr>
                <w:sz w:val="22"/>
                <w:szCs w:val="22"/>
              </w:rPr>
            </w:pPr>
          </w:p>
        </w:tc>
      </w:tr>
      <w:tr w:rsidR="0041224B" w:rsidRPr="00CE3942" w14:paraId="596B1356" w14:textId="77777777" w:rsidTr="00B6294C">
        <w:tc>
          <w:tcPr>
            <w:tcW w:w="3798" w:type="dxa"/>
          </w:tcPr>
          <w:p w14:paraId="2DFA17BC" w14:textId="77777777" w:rsidR="0041224B" w:rsidRPr="00DC12D3" w:rsidRDefault="0041224B" w:rsidP="00B6294C">
            <w:pPr>
              <w:rPr>
                <w:sz w:val="22"/>
                <w:szCs w:val="22"/>
              </w:rPr>
            </w:pPr>
          </w:p>
          <w:p w14:paraId="6E6D62C8" w14:textId="77777777" w:rsidR="0041224B" w:rsidRPr="00DC12D3" w:rsidRDefault="0041224B" w:rsidP="00B6294C">
            <w:pPr>
              <w:rPr>
                <w:sz w:val="22"/>
                <w:szCs w:val="22"/>
              </w:rPr>
            </w:pPr>
          </w:p>
          <w:p w14:paraId="75738A8A" w14:textId="77777777" w:rsidR="0041224B" w:rsidRPr="00DC12D3" w:rsidRDefault="0041224B" w:rsidP="0017039F">
            <w:pPr>
              <w:rPr>
                <w:sz w:val="22"/>
                <w:szCs w:val="22"/>
              </w:rPr>
            </w:pPr>
            <w:r>
              <w:rPr>
                <w:b/>
                <w:bCs/>
                <w:sz w:val="18"/>
              </w:rPr>
              <w:t xml:space="preserve">Multicourt Collaborative: </w:t>
            </w:r>
            <w:r w:rsidRPr="001E4713">
              <w:rPr>
                <w:b/>
                <w:bCs/>
                <w:sz w:val="18"/>
              </w:rPr>
              <w:t>Subcontractor</w:t>
            </w:r>
            <w:r w:rsidR="0017039F">
              <w:rPr>
                <w:b/>
                <w:bCs/>
                <w:sz w:val="18"/>
              </w:rPr>
              <w:t xml:space="preserve"> </w:t>
            </w:r>
            <w:r>
              <w:rPr>
                <w:b/>
                <w:bCs/>
                <w:sz w:val="18"/>
              </w:rPr>
              <w:t>Executive Director</w:t>
            </w:r>
          </w:p>
        </w:tc>
        <w:tc>
          <w:tcPr>
            <w:tcW w:w="3192" w:type="dxa"/>
          </w:tcPr>
          <w:p w14:paraId="6C96C1F2" w14:textId="77777777" w:rsidR="0041224B" w:rsidRPr="00DC12D3" w:rsidRDefault="0041224B" w:rsidP="00B6294C">
            <w:pPr>
              <w:rPr>
                <w:sz w:val="22"/>
                <w:szCs w:val="22"/>
              </w:rPr>
            </w:pPr>
          </w:p>
        </w:tc>
        <w:tc>
          <w:tcPr>
            <w:tcW w:w="2568" w:type="dxa"/>
          </w:tcPr>
          <w:p w14:paraId="6E9B5DD1" w14:textId="77777777" w:rsidR="0041224B" w:rsidRPr="00DC12D3" w:rsidRDefault="0041224B" w:rsidP="00B6294C">
            <w:pPr>
              <w:rPr>
                <w:sz w:val="22"/>
                <w:szCs w:val="22"/>
              </w:rPr>
            </w:pPr>
          </w:p>
        </w:tc>
      </w:tr>
      <w:tr w:rsidR="0041224B" w:rsidRPr="00CE3942" w14:paraId="200951B8" w14:textId="77777777" w:rsidTr="00B6294C">
        <w:tc>
          <w:tcPr>
            <w:tcW w:w="3798" w:type="dxa"/>
          </w:tcPr>
          <w:p w14:paraId="7BD1A02E" w14:textId="77777777" w:rsidR="0041224B" w:rsidRDefault="0041224B" w:rsidP="00B6294C">
            <w:pPr>
              <w:rPr>
                <w:sz w:val="22"/>
                <w:szCs w:val="22"/>
              </w:rPr>
            </w:pPr>
          </w:p>
          <w:p w14:paraId="33FB1207" w14:textId="77777777" w:rsidR="0041224B" w:rsidRPr="00DC12D3" w:rsidRDefault="0041224B" w:rsidP="00B6294C">
            <w:pPr>
              <w:rPr>
                <w:sz w:val="22"/>
                <w:szCs w:val="22"/>
              </w:rPr>
            </w:pPr>
          </w:p>
          <w:p w14:paraId="41EF6033" w14:textId="160D4814" w:rsidR="0041224B" w:rsidRPr="00DC12D3" w:rsidRDefault="00CD5204" w:rsidP="00B6294C">
            <w:pPr>
              <w:rPr>
                <w:sz w:val="22"/>
                <w:szCs w:val="22"/>
              </w:rPr>
            </w:pPr>
            <w:r>
              <w:rPr>
                <w:b/>
                <w:sz w:val="18"/>
                <w:szCs w:val="18"/>
              </w:rPr>
              <w:t>Multicourt</w:t>
            </w:r>
            <w:r w:rsidR="0041224B">
              <w:rPr>
                <w:b/>
                <w:sz w:val="18"/>
                <w:szCs w:val="18"/>
              </w:rPr>
              <w:t xml:space="preserve"> Collaborative: Presiding Judge or </w:t>
            </w:r>
            <w:r w:rsidR="0041224B" w:rsidRPr="00DC12D3">
              <w:rPr>
                <w:b/>
                <w:sz w:val="18"/>
                <w:szCs w:val="18"/>
              </w:rPr>
              <w:t>Court Executive Officer/Administrator</w:t>
            </w:r>
          </w:p>
        </w:tc>
        <w:tc>
          <w:tcPr>
            <w:tcW w:w="3192" w:type="dxa"/>
          </w:tcPr>
          <w:p w14:paraId="174A4D36" w14:textId="77777777" w:rsidR="0041224B" w:rsidRPr="00DC12D3" w:rsidRDefault="0041224B" w:rsidP="00B6294C">
            <w:pPr>
              <w:rPr>
                <w:sz w:val="22"/>
                <w:szCs w:val="22"/>
              </w:rPr>
            </w:pPr>
          </w:p>
        </w:tc>
        <w:tc>
          <w:tcPr>
            <w:tcW w:w="2568" w:type="dxa"/>
          </w:tcPr>
          <w:p w14:paraId="1880CB70" w14:textId="77777777" w:rsidR="0041224B" w:rsidRPr="00DC12D3" w:rsidRDefault="0041224B" w:rsidP="00B6294C">
            <w:pPr>
              <w:rPr>
                <w:sz w:val="22"/>
                <w:szCs w:val="22"/>
              </w:rPr>
            </w:pPr>
          </w:p>
        </w:tc>
      </w:tr>
      <w:tr w:rsidR="0041224B" w:rsidRPr="00CE3942" w14:paraId="274A47BB" w14:textId="77777777" w:rsidTr="00B6294C">
        <w:tc>
          <w:tcPr>
            <w:tcW w:w="3798" w:type="dxa"/>
          </w:tcPr>
          <w:p w14:paraId="2090C501" w14:textId="77777777" w:rsidR="0041224B" w:rsidRDefault="0041224B" w:rsidP="00B6294C">
            <w:pPr>
              <w:rPr>
                <w:b/>
                <w:bCs/>
                <w:sz w:val="18"/>
              </w:rPr>
            </w:pPr>
          </w:p>
          <w:p w14:paraId="6CE283F0" w14:textId="77777777" w:rsidR="0041224B" w:rsidRDefault="0041224B" w:rsidP="00B6294C">
            <w:pPr>
              <w:rPr>
                <w:b/>
                <w:bCs/>
                <w:sz w:val="18"/>
              </w:rPr>
            </w:pPr>
          </w:p>
          <w:p w14:paraId="48EC8074" w14:textId="77777777" w:rsidR="0041224B" w:rsidRPr="00DC12D3" w:rsidRDefault="0041224B" w:rsidP="00B6294C">
            <w:pPr>
              <w:rPr>
                <w:sz w:val="22"/>
                <w:szCs w:val="22"/>
              </w:rPr>
            </w:pPr>
            <w:r>
              <w:rPr>
                <w:b/>
                <w:bCs/>
                <w:sz w:val="18"/>
              </w:rPr>
              <w:t xml:space="preserve">Multicourt Collaborative: </w:t>
            </w:r>
            <w:r w:rsidRPr="001E4713">
              <w:rPr>
                <w:b/>
                <w:bCs/>
                <w:sz w:val="18"/>
              </w:rPr>
              <w:t>Subcontractor</w:t>
            </w:r>
            <w:r>
              <w:rPr>
                <w:b/>
                <w:bCs/>
                <w:sz w:val="18"/>
              </w:rPr>
              <w:t>/Executive Director</w:t>
            </w:r>
          </w:p>
        </w:tc>
        <w:tc>
          <w:tcPr>
            <w:tcW w:w="3192" w:type="dxa"/>
          </w:tcPr>
          <w:p w14:paraId="3408BC21" w14:textId="77777777" w:rsidR="0041224B" w:rsidRPr="00DC12D3" w:rsidRDefault="0041224B" w:rsidP="00B6294C">
            <w:pPr>
              <w:rPr>
                <w:sz w:val="22"/>
                <w:szCs w:val="22"/>
              </w:rPr>
            </w:pPr>
          </w:p>
        </w:tc>
        <w:tc>
          <w:tcPr>
            <w:tcW w:w="2568" w:type="dxa"/>
          </w:tcPr>
          <w:p w14:paraId="4E261D99" w14:textId="77777777" w:rsidR="0041224B" w:rsidRPr="00DC12D3" w:rsidRDefault="0041224B" w:rsidP="00B6294C">
            <w:pPr>
              <w:rPr>
                <w:sz w:val="22"/>
                <w:szCs w:val="22"/>
              </w:rPr>
            </w:pPr>
          </w:p>
        </w:tc>
      </w:tr>
      <w:tr w:rsidR="0041224B" w:rsidRPr="00CE3942" w14:paraId="76219106" w14:textId="77777777" w:rsidTr="00B6294C">
        <w:tc>
          <w:tcPr>
            <w:tcW w:w="3798" w:type="dxa"/>
          </w:tcPr>
          <w:p w14:paraId="67AE9FE8" w14:textId="77777777" w:rsidR="0041224B" w:rsidRDefault="0041224B" w:rsidP="00B6294C">
            <w:pPr>
              <w:rPr>
                <w:b/>
                <w:sz w:val="18"/>
                <w:szCs w:val="18"/>
              </w:rPr>
            </w:pPr>
          </w:p>
          <w:p w14:paraId="3139725B" w14:textId="77777777" w:rsidR="0041224B" w:rsidRDefault="0041224B" w:rsidP="00B6294C">
            <w:pPr>
              <w:rPr>
                <w:b/>
                <w:sz w:val="18"/>
                <w:szCs w:val="18"/>
              </w:rPr>
            </w:pPr>
          </w:p>
          <w:p w14:paraId="03E4D631" w14:textId="77777777" w:rsidR="0041224B" w:rsidRPr="00DC12D3" w:rsidRDefault="0041224B" w:rsidP="00B6294C">
            <w:pPr>
              <w:rPr>
                <w:sz w:val="22"/>
                <w:szCs w:val="22"/>
              </w:rPr>
            </w:pPr>
            <w:r>
              <w:rPr>
                <w:b/>
                <w:sz w:val="18"/>
                <w:szCs w:val="18"/>
              </w:rPr>
              <w:t xml:space="preserve">Multicourt Collaborative: Presiding Judge or </w:t>
            </w:r>
            <w:r w:rsidRPr="00DC12D3">
              <w:rPr>
                <w:b/>
                <w:sz w:val="18"/>
                <w:szCs w:val="18"/>
              </w:rPr>
              <w:t>Executive Officer/Administrator</w:t>
            </w:r>
          </w:p>
        </w:tc>
        <w:tc>
          <w:tcPr>
            <w:tcW w:w="3192" w:type="dxa"/>
          </w:tcPr>
          <w:p w14:paraId="7CF9D410" w14:textId="77777777" w:rsidR="0041224B" w:rsidRPr="00DC12D3" w:rsidRDefault="0041224B" w:rsidP="00B6294C">
            <w:pPr>
              <w:rPr>
                <w:sz w:val="22"/>
                <w:szCs w:val="22"/>
              </w:rPr>
            </w:pPr>
          </w:p>
        </w:tc>
        <w:tc>
          <w:tcPr>
            <w:tcW w:w="2568" w:type="dxa"/>
          </w:tcPr>
          <w:p w14:paraId="174967D8" w14:textId="77777777" w:rsidR="0041224B" w:rsidRPr="00DC12D3" w:rsidRDefault="0041224B" w:rsidP="00B6294C">
            <w:pPr>
              <w:rPr>
                <w:sz w:val="22"/>
                <w:szCs w:val="22"/>
              </w:rPr>
            </w:pPr>
          </w:p>
        </w:tc>
      </w:tr>
      <w:tr w:rsidR="0041224B" w:rsidRPr="00CE3942" w14:paraId="328A323B" w14:textId="77777777" w:rsidTr="00B6294C">
        <w:tc>
          <w:tcPr>
            <w:tcW w:w="3798" w:type="dxa"/>
          </w:tcPr>
          <w:p w14:paraId="00C57EEE" w14:textId="77777777" w:rsidR="0041224B" w:rsidRDefault="0041224B" w:rsidP="00B6294C">
            <w:pPr>
              <w:rPr>
                <w:b/>
                <w:bCs/>
                <w:sz w:val="18"/>
              </w:rPr>
            </w:pPr>
          </w:p>
          <w:p w14:paraId="33A32BBB" w14:textId="77777777" w:rsidR="0041224B" w:rsidRDefault="0041224B" w:rsidP="00B6294C">
            <w:pPr>
              <w:rPr>
                <w:b/>
                <w:bCs/>
                <w:sz w:val="18"/>
              </w:rPr>
            </w:pPr>
          </w:p>
          <w:p w14:paraId="15D1726A" w14:textId="77777777" w:rsidR="0041224B" w:rsidRPr="00DC12D3" w:rsidRDefault="0041224B" w:rsidP="00B6294C">
            <w:pPr>
              <w:rPr>
                <w:sz w:val="22"/>
                <w:szCs w:val="22"/>
              </w:rPr>
            </w:pPr>
            <w:r>
              <w:rPr>
                <w:b/>
                <w:bCs/>
                <w:sz w:val="18"/>
              </w:rPr>
              <w:t xml:space="preserve">Multicourt Collaborative: </w:t>
            </w:r>
            <w:r w:rsidRPr="001E4713">
              <w:rPr>
                <w:b/>
                <w:bCs/>
                <w:sz w:val="18"/>
              </w:rPr>
              <w:t>Subcontractor</w:t>
            </w:r>
            <w:r>
              <w:rPr>
                <w:b/>
                <w:bCs/>
                <w:sz w:val="18"/>
              </w:rPr>
              <w:t xml:space="preserve">/Executive Director </w:t>
            </w:r>
          </w:p>
        </w:tc>
        <w:tc>
          <w:tcPr>
            <w:tcW w:w="3192" w:type="dxa"/>
          </w:tcPr>
          <w:p w14:paraId="1F1F0472" w14:textId="77777777" w:rsidR="0041224B" w:rsidRPr="00DC12D3" w:rsidRDefault="0041224B" w:rsidP="00B6294C">
            <w:pPr>
              <w:rPr>
                <w:sz w:val="22"/>
                <w:szCs w:val="22"/>
              </w:rPr>
            </w:pPr>
          </w:p>
        </w:tc>
        <w:tc>
          <w:tcPr>
            <w:tcW w:w="2568" w:type="dxa"/>
          </w:tcPr>
          <w:p w14:paraId="03FA4087" w14:textId="77777777" w:rsidR="0041224B" w:rsidRPr="00DC12D3" w:rsidRDefault="0041224B" w:rsidP="00B6294C">
            <w:pPr>
              <w:rPr>
                <w:sz w:val="22"/>
                <w:szCs w:val="22"/>
              </w:rPr>
            </w:pPr>
          </w:p>
        </w:tc>
      </w:tr>
      <w:tr w:rsidR="0041224B" w:rsidRPr="00CE3942" w14:paraId="19AC4330" w14:textId="77777777" w:rsidTr="00B6294C">
        <w:tc>
          <w:tcPr>
            <w:tcW w:w="3798" w:type="dxa"/>
          </w:tcPr>
          <w:p w14:paraId="7AB5BF95" w14:textId="77777777" w:rsidR="0041224B" w:rsidRDefault="0041224B" w:rsidP="00B6294C">
            <w:pPr>
              <w:rPr>
                <w:b/>
                <w:sz w:val="18"/>
                <w:szCs w:val="18"/>
              </w:rPr>
            </w:pPr>
          </w:p>
          <w:p w14:paraId="2983BDE4" w14:textId="77777777" w:rsidR="0041224B" w:rsidRDefault="0041224B" w:rsidP="00B6294C">
            <w:pPr>
              <w:rPr>
                <w:b/>
                <w:sz w:val="18"/>
                <w:szCs w:val="18"/>
              </w:rPr>
            </w:pPr>
          </w:p>
          <w:p w14:paraId="3E188E59" w14:textId="77777777" w:rsidR="0041224B" w:rsidRPr="00DC12D3" w:rsidRDefault="0041224B" w:rsidP="00B6294C">
            <w:pPr>
              <w:rPr>
                <w:sz w:val="22"/>
                <w:szCs w:val="22"/>
              </w:rPr>
            </w:pPr>
            <w:r>
              <w:rPr>
                <w:b/>
                <w:sz w:val="18"/>
                <w:szCs w:val="18"/>
              </w:rPr>
              <w:t xml:space="preserve">Multicourt Collaborative: Presiding Judge or Court </w:t>
            </w:r>
            <w:r w:rsidRPr="00DC12D3">
              <w:rPr>
                <w:b/>
                <w:sz w:val="18"/>
                <w:szCs w:val="18"/>
              </w:rPr>
              <w:t>Executive Officer/Administrator</w:t>
            </w:r>
          </w:p>
        </w:tc>
        <w:tc>
          <w:tcPr>
            <w:tcW w:w="3192" w:type="dxa"/>
          </w:tcPr>
          <w:p w14:paraId="4F19C0DA" w14:textId="77777777" w:rsidR="0041224B" w:rsidRPr="00DC12D3" w:rsidRDefault="0041224B" w:rsidP="00B6294C">
            <w:pPr>
              <w:rPr>
                <w:sz w:val="22"/>
                <w:szCs w:val="22"/>
              </w:rPr>
            </w:pPr>
          </w:p>
        </w:tc>
        <w:tc>
          <w:tcPr>
            <w:tcW w:w="2568" w:type="dxa"/>
          </w:tcPr>
          <w:p w14:paraId="2A0840D7" w14:textId="77777777" w:rsidR="0041224B" w:rsidRPr="00DC12D3" w:rsidRDefault="0041224B" w:rsidP="00B6294C">
            <w:pPr>
              <w:rPr>
                <w:sz w:val="22"/>
                <w:szCs w:val="22"/>
              </w:rPr>
            </w:pPr>
          </w:p>
        </w:tc>
      </w:tr>
      <w:tr w:rsidR="0041224B" w:rsidRPr="00CE3942" w14:paraId="1D93D9B1" w14:textId="77777777" w:rsidTr="00B6294C">
        <w:tc>
          <w:tcPr>
            <w:tcW w:w="3798" w:type="dxa"/>
          </w:tcPr>
          <w:p w14:paraId="009A3C11" w14:textId="77777777" w:rsidR="0041224B" w:rsidRDefault="0041224B" w:rsidP="00B6294C">
            <w:pPr>
              <w:rPr>
                <w:b/>
                <w:bCs/>
                <w:sz w:val="18"/>
              </w:rPr>
            </w:pPr>
          </w:p>
          <w:p w14:paraId="37FF116C" w14:textId="77777777" w:rsidR="0041224B" w:rsidRDefault="0041224B" w:rsidP="00B6294C">
            <w:pPr>
              <w:rPr>
                <w:b/>
                <w:sz w:val="18"/>
                <w:szCs w:val="18"/>
              </w:rPr>
            </w:pPr>
            <w:r>
              <w:rPr>
                <w:b/>
                <w:bCs/>
                <w:sz w:val="18"/>
              </w:rPr>
              <w:t xml:space="preserve">Multicourt Collaborative: </w:t>
            </w:r>
            <w:r w:rsidRPr="001E4713">
              <w:rPr>
                <w:b/>
                <w:bCs/>
                <w:sz w:val="18"/>
              </w:rPr>
              <w:t>Subcontractor</w:t>
            </w:r>
            <w:r>
              <w:rPr>
                <w:b/>
                <w:bCs/>
                <w:sz w:val="18"/>
              </w:rPr>
              <w:t>/Executive Director</w:t>
            </w:r>
          </w:p>
        </w:tc>
        <w:tc>
          <w:tcPr>
            <w:tcW w:w="3192" w:type="dxa"/>
          </w:tcPr>
          <w:p w14:paraId="4F4C2D62" w14:textId="77777777" w:rsidR="0041224B" w:rsidRPr="00DC12D3" w:rsidRDefault="0041224B" w:rsidP="00B6294C">
            <w:pPr>
              <w:rPr>
                <w:sz w:val="22"/>
                <w:szCs w:val="22"/>
              </w:rPr>
            </w:pPr>
          </w:p>
        </w:tc>
        <w:tc>
          <w:tcPr>
            <w:tcW w:w="2568" w:type="dxa"/>
          </w:tcPr>
          <w:p w14:paraId="3875E30A" w14:textId="77777777" w:rsidR="0041224B" w:rsidRPr="00DC12D3" w:rsidRDefault="0041224B" w:rsidP="00B6294C">
            <w:pPr>
              <w:rPr>
                <w:sz w:val="22"/>
                <w:szCs w:val="22"/>
              </w:rPr>
            </w:pPr>
          </w:p>
        </w:tc>
      </w:tr>
    </w:tbl>
    <w:p w14:paraId="4C1313B9" w14:textId="1CC56294" w:rsidR="0041224B" w:rsidRPr="008C1D0C" w:rsidRDefault="00FC683E" w:rsidP="0041224B">
      <w:pPr>
        <w:rPr>
          <w:b/>
          <w:i/>
          <w:sz w:val="20"/>
          <w:szCs w:val="20"/>
        </w:rPr>
      </w:pPr>
      <w:r w:rsidRPr="008C1D0C">
        <w:rPr>
          <w:b/>
          <w:i/>
          <w:sz w:val="20"/>
          <w:szCs w:val="20"/>
        </w:rPr>
        <w:t xml:space="preserve">Revised </w:t>
      </w:r>
      <w:r w:rsidR="00E46097">
        <w:rPr>
          <w:b/>
          <w:i/>
          <w:sz w:val="20"/>
          <w:szCs w:val="20"/>
        </w:rPr>
        <w:t xml:space="preserve">April 1, </w:t>
      </w:r>
      <w:r w:rsidR="001C5282">
        <w:rPr>
          <w:b/>
          <w:i/>
          <w:sz w:val="20"/>
          <w:szCs w:val="20"/>
        </w:rPr>
        <w:t>2</w:t>
      </w:r>
      <w:r w:rsidR="00B63305">
        <w:rPr>
          <w:b/>
          <w:i/>
          <w:sz w:val="20"/>
          <w:szCs w:val="20"/>
        </w:rPr>
        <w:t>02</w:t>
      </w:r>
      <w:r w:rsidR="004E2C23">
        <w:rPr>
          <w:b/>
          <w:i/>
          <w:sz w:val="20"/>
          <w:szCs w:val="20"/>
        </w:rPr>
        <w:t>6</w:t>
      </w:r>
    </w:p>
    <w:sectPr w:rsidR="0041224B" w:rsidRPr="008C1D0C" w:rsidSect="00CC30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C6CE" w14:textId="77777777" w:rsidR="004170E7" w:rsidRDefault="004170E7" w:rsidP="00E43729">
      <w:r>
        <w:separator/>
      </w:r>
    </w:p>
  </w:endnote>
  <w:endnote w:type="continuationSeparator" w:id="0">
    <w:p w14:paraId="1C330D8F" w14:textId="77777777" w:rsidR="004170E7" w:rsidRDefault="004170E7" w:rsidP="00E4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716F" w14:textId="77777777" w:rsidR="004170E7" w:rsidRDefault="004170E7" w:rsidP="00E43729">
      <w:r>
        <w:separator/>
      </w:r>
    </w:p>
  </w:footnote>
  <w:footnote w:type="continuationSeparator" w:id="0">
    <w:p w14:paraId="11C9AADF" w14:textId="77777777" w:rsidR="004170E7" w:rsidRDefault="004170E7" w:rsidP="00E43729">
      <w:r>
        <w:continuationSeparator/>
      </w:r>
    </w:p>
  </w:footnote>
  <w:footnote w:id="1">
    <w:p w14:paraId="348D0560" w14:textId="77777777" w:rsidR="00876BC3" w:rsidRPr="00E43729" w:rsidRDefault="00876BC3" w:rsidP="00876BC3">
      <w:pPr>
        <w:pStyle w:val="FootnoteText"/>
        <w:ind w:left="90" w:hanging="90"/>
        <w:rPr>
          <w:sz w:val="22"/>
          <w:szCs w:val="22"/>
        </w:rPr>
      </w:pPr>
      <w:r w:rsidRPr="00E43729">
        <w:rPr>
          <w:rStyle w:val="FootnoteReference"/>
          <w:sz w:val="22"/>
          <w:szCs w:val="22"/>
        </w:rPr>
        <w:footnoteRef/>
      </w:r>
      <w:r w:rsidRPr="00E43729">
        <w:rPr>
          <w:sz w:val="22"/>
          <w:szCs w:val="22"/>
        </w:rPr>
        <w:t xml:space="preserve"> </w:t>
      </w:r>
      <w:r>
        <w:rPr>
          <w:sz w:val="22"/>
          <w:szCs w:val="22"/>
        </w:rPr>
        <w:t xml:space="preserve">Documentation of compliance means that the court and its subcontractor must be able to show that the individual subcontractor staff (i.e., those individuals working as professional providers of supervised visitation and being reimbursed under the grant program) meet the statutory requirements. This includes the court/subcontractor response to Access to Visitation Grant Program manager information requests regarding the court/subcontractor/s grantee compliance.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24B"/>
    <w:rsid w:val="0004710B"/>
    <w:rsid w:val="00056DA8"/>
    <w:rsid w:val="00073DB3"/>
    <w:rsid w:val="000D77B9"/>
    <w:rsid w:val="000F2CF4"/>
    <w:rsid w:val="001206F7"/>
    <w:rsid w:val="0017039F"/>
    <w:rsid w:val="00173308"/>
    <w:rsid w:val="001A6DC0"/>
    <w:rsid w:val="001C5282"/>
    <w:rsid w:val="00206F62"/>
    <w:rsid w:val="00216BB5"/>
    <w:rsid w:val="002B621F"/>
    <w:rsid w:val="00375715"/>
    <w:rsid w:val="003B2F00"/>
    <w:rsid w:val="0041224B"/>
    <w:rsid w:val="004170E7"/>
    <w:rsid w:val="0044773D"/>
    <w:rsid w:val="004E2C23"/>
    <w:rsid w:val="0066516A"/>
    <w:rsid w:val="006C5BD5"/>
    <w:rsid w:val="007655F2"/>
    <w:rsid w:val="00876BC3"/>
    <w:rsid w:val="008855E2"/>
    <w:rsid w:val="008C1D0C"/>
    <w:rsid w:val="008D197E"/>
    <w:rsid w:val="00931B2B"/>
    <w:rsid w:val="0094609D"/>
    <w:rsid w:val="009A6D27"/>
    <w:rsid w:val="009E5F12"/>
    <w:rsid w:val="00A1129B"/>
    <w:rsid w:val="00A61E89"/>
    <w:rsid w:val="00AD67F6"/>
    <w:rsid w:val="00AE66C7"/>
    <w:rsid w:val="00AF7349"/>
    <w:rsid w:val="00B6294C"/>
    <w:rsid w:val="00B63305"/>
    <w:rsid w:val="00BB3F4C"/>
    <w:rsid w:val="00C354E1"/>
    <w:rsid w:val="00C645AC"/>
    <w:rsid w:val="00CB211C"/>
    <w:rsid w:val="00CC3093"/>
    <w:rsid w:val="00CD5204"/>
    <w:rsid w:val="00DD4505"/>
    <w:rsid w:val="00E43729"/>
    <w:rsid w:val="00E45EF9"/>
    <w:rsid w:val="00E46097"/>
    <w:rsid w:val="00E7213E"/>
    <w:rsid w:val="00F00D7A"/>
    <w:rsid w:val="00F036F3"/>
    <w:rsid w:val="00F044C8"/>
    <w:rsid w:val="00F06943"/>
    <w:rsid w:val="00F73760"/>
    <w:rsid w:val="00FC683E"/>
    <w:rsid w:val="00FE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770A"/>
  <w15:docId w15:val="{E40A4634-30DC-4087-A006-0C8FB85E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24B"/>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F00D7A"/>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F00D7A"/>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F00D7A"/>
    <w:pPr>
      <w:keepNext/>
      <w:spacing w:before="240" w:after="60" w:line="276" w:lineRule="auto"/>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F00D7A"/>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F00D7A"/>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F00D7A"/>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F00D7A"/>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D7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F00D7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F00D7A"/>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F00D7A"/>
    <w:rPr>
      <w:b/>
      <w:bCs/>
    </w:rPr>
  </w:style>
  <w:style w:type="character" w:customStyle="1" w:styleId="Heading7Char">
    <w:name w:val="Heading 7 Char"/>
    <w:basedOn w:val="DefaultParagraphFont"/>
    <w:link w:val="Heading7"/>
    <w:uiPriority w:val="9"/>
    <w:semiHidden/>
    <w:rsid w:val="00F00D7A"/>
    <w:rPr>
      <w:sz w:val="24"/>
      <w:szCs w:val="24"/>
    </w:rPr>
  </w:style>
  <w:style w:type="character" w:customStyle="1" w:styleId="Heading8Char">
    <w:name w:val="Heading 8 Char"/>
    <w:basedOn w:val="DefaultParagraphFont"/>
    <w:link w:val="Heading8"/>
    <w:uiPriority w:val="9"/>
    <w:semiHidden/>
    <w:rsid w:val="00F00D7A"/>
    <w:rPr>
      <w:i/>
      <w:iCs/>
      <w:sz w:val="24"/>
      <w:szCs w:val="24"/>
    </w:rPr>
  </w:style>
  <w:style w:type="character" w:customStyle="1" w:styleId="Heading9Char">
    <w:name w:val="Heading 9 Char"/>
    <w:basedOn w:val="DefaultParagraphFont"/>
    <w:link w:val="Heading9"/>
    <w:uiPriority w:val="9"/>
    <w:semiHidden/>
    <w:rsid w:val="00F00D7A"/>
    <w:rPr>
      <w:rFonts w:asciiTheme="majorHAnsi" w:eastAsiaTheme="majorEastAsia" w:hAnsiTheme="majorHAnsi"/>
    </w:rPr>
  </w:style>
  <w:style w:type="paragraph" w:styleId="Title">
    <w:name w:val="Title"/>
    <w:basedOn w:val="Normal"/>
    <w:next w:val="Normal"/>
    <w:link w:val="TitleChar"/>
    <w:uiPriority w:val="10"/>
    <w:qFormat/>
    <w:rsid w:val="00F00D7A"/>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F00D7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00D7A"/>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F00D7A"/>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F00D7A"/>
    <w:pPr>
      <w:outlineLvl w:val="9"/>
    </w:pPr>
  </w:style>
  <w:style w:type="paragraph" w:styleId="FootnoteText">
    <w:name w:val="footnote text"/>
    <w:basedOn w:val="Normal"/>
    <w:link w:val="FootnoteTextChar"/>
    <w:uiPriority w:val="99"/>
    <w:semiHidden/>
    <w:unhideWhenUsed/>
    <w:rsid w:val="00E43729"/>
    <w:rPr>
      <w:sz w:val="20"/>
      <w:szCs w:val="20"/>
    </w:rPr>
  </w:style>
  <w:style w:type="character" w:customStyle="1" w:styleId="FootnoteTextChar">
    <w:name w:val="Footnote Text Char"/>
    <w:basedOn w:val="DefaultParagraphFont"/>
    <w:link w:val="FootnoteText"/>
    <w:uiPriority w:val="99"/>
    <w:semiHidden/>
    <w:rsid w:val="00E43729"/>
    <w:rPr>
      <w:rFonts w:ascii="Times New Roman" w:eastAsia="Times New Roman" w:hAnsi="Times New Roman"/>
      <w:sz w:val="20"/>
      <w:szCs w:val="20"/>
      <w:lang w:bidi="ar-SA"/>
    </w:rPr>
  </w:style>
  <w:style w:type="character" w:styleId="FootnoteReference">
    <w:name w:val="footnote reference"/>
    <w:basedOn w:val="DefaultParagraphFont"/>
    <w:uiPriority w:val="99"/>
    <w:semiHidden/>
    <w:unhideWhenUsed/>
    <w:rsid w:val="00E43729"/>
    <w:rPr>
      <w:vertAlign w:val="superscript"/>
    </w:rPr>
  </w:style>
  <w:style w:type="paragraph" w:styleId="BalloonText">
    <w:name w:val="Balloon Text"/>
    <w:basedOn w:val="Normal"/>
    <w:link w:val="BalloonTextChar"/>
    <w:uiPriority w:val="99"/>
    <w:semiHidden/>
    <w:unhideWhenUsed/>
    <w:rsid w:val="00216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BB5"/>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BFA11-96A6-4C65-A5ED-FFA8F2E3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2676</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La Botte, Shelly</cp:lastModifiedBy>
  <cp:revision>2</cp:revision>
  <cp:lastPrinted>2016-02-26T21:53:00Z</cp:lastPrinted>
  <dcterms:created xsi:type="dcterms:W3CDTF">2025-08-01T18:33:00Z</dcterms:created>
  <dcterms:modified xsi:type="dcterms:W3CDTF">2025-08-01T18:33:00Z</dcterms:modified>
</cp:coreProperties>
</file>