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75FBE" w14:textId="42AC0449" w:rsidR="0004507A" w:rsidRPr="00425369" w:rsidRDefault="0004507A" w:rsidP="0004507A">
      <w:pPr>
        <w:pStyle w:val="BodyText"/>
        <w:spacing w:line="240" w:lineRule="auto"/>
        <w:rPr>
          <w:szCs w:val="24"/>
        </w:rPr>
      </w:pPr>
      <w:r w:rsidRPr="00425369">
        <w:rPr>
          <w:szCs w:val="24"/>
        </w:rPr>
        <w:tab/>
        <w:t xml:space="preserve">This </w:t>
      </w:r>
      <w:r w:rsidR="00196B05" w:rsidRPr="00425369">
        <w:rPr>
          <w:szCs w:val="24"/>
        </w:rPr>
        <w:t xml:space="preserve">Agreement </w:t>
      </w:r>
      <w:r w:rsidRPr="00425369">
        <w:rPr>
          <w:szCs w:val="24"/>
        </w:rPr>
        <w:t>(</w:t>
      </w:r>
      <w:r w:rsidR="00CC2290">
        <w:rPr>
          <w:szCs w:val="24"/>
        </w:rPr>
        <w:t>“</w:t>
      </w:r>
      <w:r w:rsidR="00196B05" w:rsidRPr="00425369">
        <w:rPr>
          <w:szCs w:val="24"/>
        </w:rPr>
        <w:t>Agreement</w:t>
      </w:r>
      <w:r w:rsidR="00CC2290">
        <w:rPr>
          <w:szCs w:val="24"/>
        </w:rPr>
        <w:t>”</w:t>
      </w:r>
      <w:r w:rsidRPr="00425369">
        <w:rPr>
          <w:szCs w:val="24"/>
        </w:rPr>
        <w:t>) is entered into by and between the Superior Court of ________ County</w:t>
      </w:r>
      <w:r w:rsidR="001812A0" w:rsidRPr="00425369">
        <w:rPr>
          <w:szCs w:val="24"/>
        </w:rPr>
        <w:t xml:space="preserve"> </w:t>
      </w:r>
      <w:r w:rsidRPr="00425369">
        <w:rPr>
          <w:szCs w:val="24"/>
        </w:rPr>
        <w:t>and the Superior Court of</w:t>
      </w:r>
      <w:r w:rsidR="00377B8B" w:rsidRPr="00425369">
        <w:rPr>
          <w:szCs w:val="24"/>
        </w:rPr>
        <w:t xml:space="preserve"> </w:t>
      </w:r>
      <w:r w:rsidR="00B03E51" w:rsidRPr="00425369">
        <w:rPr>
          <w:szCs w:val="24"/>
        </w:rPr>
        <w:t>_</w:t>
      </w:r>
      <w:r w:rsidRPr="00425369">
        <w:rPr>
          <w:szCs w:val="24"/>
        </w:rPr>
        <w:t>____</w:t>
      </w:r>
      <w:r w:rsidR="000D109A" w:rsidRPr="00425369">
        <w:rPr>
          <w:szCs w:val="24"/>
        </w:rPr>
        <w:t>__</w:t>
      </w:r>
      <w:r w:rsidRPr="00425369">
        <w:rPr>
          <w:szCs w:val="24"/>
        </w:rPr>
        <w:t>__ County.</w:t>
      </w:r>
      <w:r w:rsidR="00FD5AB8" w:rsidRPr="00425369">
        <w:rPr>
          <w:szCs w:val="24"/>
        </w:rPr>
        <w:t xml:space="preserve"> </w:t>
      </w:r>
      <w:r w:rsidR="00FD5AB8" w:rsidRPr="00324AE3">
        <w:rPr>
          <w:szCs w:val="24"/>
          <w:highlight w:val="yellow"/>
        </w:rPr>
        <w:t>[</w:t>
      </w:r>
      <w:r w:rsidR="00FD5AB8" w:rsidRPr="00425369">
        <w:rPr>
          <w:b/>
          <w:szCs w:val="24"/>
          <w:highlight w:val="yellow"/>
        </w:rPr>
        <w:t>Note: if the courts want to sign a multilateral agreement, this can be rephrased as</w:t>
      </w:r>
      <w:r w:rsidR="00FD5AB8" w:rsidRPr="00425369">
        <w:rPr>
          <w:szCs w:val="24"/>
          <w:highlight w:val="yellow"/>
        </w:rPr>
        <w:t xml:space="preserve">: </w:t>
      </w:r>
      <w:r w:rsidR="00FD5AB8" w:rsidRPr="00425369">
        <w:rPr>
          <w:i/>
          <w:szCs w:val="24"/>
          <w:highlight w:val="yellow"/>
        </w:rPr>
        <w:t>This Agreement is entered into by, between</w:t>
      </w:r>
      <w:r w:rsidR="00CC2290">
        <w:rPr>
          <w:i/>
          <w:szCs w:val="24"/>
          <w:highlight w:val="yellow"/>
        </w:rPr>
        <w:t>,</w:t>
      </w:r>
      <w:r w:rsidR="00FD5AB8" w:rsidRPr="00425369">
        <w:rPr>
          <w:i/>
          <w:szCs w:val="24"/>
          <w:highlight w:val="yellow"/>
        </w:rPr>
        <w:t xml:space="preserve"> and among the courts listed on Appendix A</w:t>
      </w:r>
      <w:r w:rsidR="00FD5AB8" w:rsidRPr="00425369">
        <w:rPr>
          <w:szCs w:val="24"/>
          <w:highlight w:val="yellow"/>
        </w:rPr>
        <w:t>…]</w:t>
      </w:r>
    </w:p>
    <w:p w14:paraId="5AE0AB27" w14:textId="12F80FC2" w:rsidR="007A271F" w:rsidRPr="00425369" w:rsidRDefault="0004507A" w:rsidP="007A271F">
      <w:pPr>
        <w:pStyle w:val="BodyText"/>
        <w:spacing w:line="240" w:lineRule="auto"/>
        <w:rPr>
          <w:szCs w:val="24"/>
        </w:rPr>
      </w:pPr>
      <w:r w:rsidRPr="00425369">
        <w:rPr>
          <w:szCs w:val="24"/>
        </w:rPr>
        <w:tab/>
        <w:t xml:space="preserve">WHEREAS, </w:t>
      </w:r>
      <w:r w:rsidR="00803AA7" w:rsidRPr="00425369">
        <w:rPr>
          <w:szCs w:val="24"/>
        </w:rPr>
        <w:t xml:space="preserve">Penal Code section 1203.9 </w:t>
      </w:r>
      <w:r w:rsidRPr="00425369">
        <w:rPr>
          <w:szCs w:val="24"/>
        </w:rPr>
        <w:t>(</w:t>
      </w:r>
      <w:r w:rsidR="008512D5" w:rsidRPr="00425369">
        <w:rPr>
          <w:szCs w:val="24"/>
        </w:rPr>
        <w:t xml:space="preserve">amended by </w:t>
      </w:r>
      <w:r w:rsidR="00803AA7" w:rsidRPr="00425369">
        <w:rPr>
          <w:szCs w:val="24"/>
        </w:rPr>
        <w:t>Assem</w:t>
      </w:r>
      <w:r w:rsidR="00E956C6">
        <w:rPr>
          <w:szCs w:val="24"/>
        </w:rPr>
        <w:t>.</w:t>
      </w:r>
      <w:r w:rsidR="00803AA7" w:rsidRPr="00425369">
        <w:rPr>
          <w:szCs w:val="24"/>
        </w:rPr>
        <w:t xml:space="preserve"> Bill 673</w:t>
      </w:r>
      <w:r w:rsidR="00E956C6">
        <w:rPr>
          <w:szCs w:val="24"/>
        </w:rPr>
        <w:t>;</w:t>
      </w:r>
      <w:r w:rsidR="00803AA7" w:rsidRPr="00425369">
        <w:rPr>
          <w:szCs w:val="24"/>
        </w:rPr>
        <w:t xml:space="preserve"> Stats. 2015, </w:t>
      </w:r>
      <w:r w:rsidR="00E956C6">
        <w:rPr>
          <w:szCs w:val="24"/>
        </w:rPr>
        <w:t>c</w:t>
      </w:r>
      <w:r w:rsidR="00803AA7" w:rsidRPr="00425369">
        <w:rPr>
          <w:szCs w:val="24"/>
        </w:rPr>
        <w:t>h. 251)</w:t>
      </w:r>
      <w:r w:rsidR="007A271F" w:rsidRPr="00425369">
        <w:rPr>
          <w:szCs w:val="24"/>
        </w:rPr>
        <w:t xml:space="preserve"> establishe</w:t>
      </w:r>
      <w:r w:rsidR="005E66D8" w:rsidRPr="00425369">
        <w:rPr>
          <w:szCs w:val="24"/>
        </w:rPr>
        <w:t>s</w:t>
      </w:r>
      <w:r w:rsidR="007A271F" w:rsidRPr="00425369">
        <w:rPr>
          <w:szCs w:val="24"/>
        </w:rPr>
        <w:t xml:space="preserve"> that, upon approval of a </w:t>
      </w:r>
      <w:r w:rsidR="009A1E5A" w:rsidRPr="00425369">
        <w:rPr>
          <w:szCs w:val="24"/>
        </w:rPr>
        <w:t>c</w:t>
      </w:r>
      <w:r w:rsidR="007A271F" w:rsidRPr="00425369">
        <w:rPr>
          <w:szCs w:val="24"/>
        </w:rPr>
        <w:t>ourt</w:t>
      </w:r>
      <w:r w:rsidR="00856716" w:rsidRPr="00425369">
        <w:rPr>
          <w:szCs w:val="24"/>
        </w:rPr>
        <w:t xml:space="preserve"> transferring a case (“Transferring Court”) to another court (“R</w:t>
      </w:r>
      <w:r w:rsidR="007A271F" w:rsidRPr="00425369">
        <w:rPr>
          <w:szCs w:val="24"/>
        </w:rPr>
        <w:t xml:space="preserve">eceiving </w:t>
      </w:r>
      <w:r w:rsidR="00856716" w:rsidRPr="00425369">
        <w:rPr>
          <w:szCs w:val="24"/>
        </w:rPr>
        <w:t>C</w:t>
      </w:r>
      <w:r w:rsidR="007A271F" w:rsidRPr="00425369">
        <w:rPr>
          <w:szCs w:val="24"/>
        </w:rPr>
        <w:t>ourt</w:t>
      </w:r>
      <w:r w:rsidR="00856716" w:rsidRPr="00425369">
        <w:rPr>
          <w:szCs w:val="24"/>
        </w:rPr>
        <w:t>”), the Receiving Court</w:t>
      </w:r>
      <w:r w:rsidR="007A271F" w:rsidRPr="00425369">
        <w:rPr>
          <w:szCs w:val="24"/>
        </w:rPr>
        <w:t xml:space="preserve"> may elect to collect all of the </w:t>
      </w:r>
      <w:r w:rsidR="00A37ECC">
        <w:rPr>
          <w:szCs w:val="24"/>
        </w:rPr>
        <w:t>T</w:t>
      </w:r>
      <w:r w:rsidR="007A271F" w:rsidRPr="00425369">
        <w:rPr>
          <w:szCs w:val="24"/>
        </w:rPr>
        <w:t xml:space="preserve">ransferring </w:t>
      </w:r>
      <w:r w:rsidR="00A37ECC">
        <w:rPr>
          <w:szCs w:val="24"/>
        </w:rPr>
        <w:t>C</w:t>
      </w:r>
      <w:r w:rsidR="007A271F" w:rsidRPr="00425369">
        <w:rPr>
          <w:szCs w:val="24"/>
        </w:rPr>
        <w:t xml:space="preserve">ourt-ordered </w:t>
      </w:r>
      <w:r w:rsidR="00F45416" w:rsidRPr="00425369">
        <w:rPr>
          <w:szCs w:val="24"/>
        </w:rPr>
        <w:t xml:space="preserve">payments </w:t>
      </w:r>
      <w:r w:rsidR="007A271F" w:rsidRPr="00425369">
        <w:rPr>
          <w:szCs w:val="24"/>
        </w:rPr>
        <w:t xml:space="preserve">from a defendant attributable to a </w:t>
      </w:r>
      <w:r w:rsidR="004B711A" w:rsidRPr="00425369">
        <w:rPr>
          <w:szCs w:val="24"/>
        </w:rPr>
        <w:t xml:space="preserve">probation and mandatory supervision </w:t>
      </w:r>
      <w:r w:rsidR="007A271F" w:rsidRPr="00425369">
        <w:rPr>
          <w:szCs w:val="24"/>
        </w:rPr>
        <w:t>case under which the defendant is being supervised;</w:t>
      </w:r>
      <w:r w:rsidR="00334699" w:rsidRPr="00425369">
        <w:rPr>
          <w:szCs w:val="24"/>
        </w:rPr>
        <w:t xml:space="preserve"> and</w:t>
      </w:r>
    </w:p>
    <w:p w14:paraId="7812DAAB" w14:textId="41B5697C" w:rsidR="00051EE9" w:rsidRPr="00425369" w:rsidRDefault="0004507A" w:rsidP="0004507A">
      <w:pPr>
        <w:pStyle w:val="BodyText"/>
        <w:spacing w:line="240" w:lineRule="auto"/>
        <w:rPr>
          <w:szCs w:val="24"/>
        </w:rPr>
      </w:pPr>
      <w:r w:rsidRPr="00425369">
        <w:rPr>
          <w:szCs w:val="24"/>
        </w:rPr>
        <w:tab/>
        <w:t xml:space="preserve">WHEREAS, </w:t>
      </w:r>
      <w:r w:rsidR="007A271F" w:rsidRPr="00425369">
        <w:rPr>
          <w:szCs w:val="24"/>
        </w:rPr>
        <w:t xml:space="preserve">the </w:t>
      </w:r>
      <w:r w:rsidR="009B2DEA" w:rsidRPr="00425369">
        <w:rPr>
          <w:szCs w:val="24"/>
        </w:rPr>
        <w:t xml:space="preserve">purpose of </w:t>
      </w:r>
      <w:r w:rsidR="007A271F" w:rsidRPr="00425369">
        <w:rPr>
          <w:szCs w:val="24"/>
        </w:rPr>
        <w:t xml:space="preserve">this </w:t>
      </w:r>
      <w:r w:rsidR="0039137D" w:rsidRPr="00425369">
        <w:rPr>
          <w:szCs w:val="24"/>
        </w:rPr>
        <w:t xml:space="preserve">Agreement </w:t>
      </w:r>
      <w:r w:rsidR="009B2DEA" w:rsidRPr="00425369">
        <w:rPr>
          <w:szCs w:val="24"/>
        </w:rPr>
        <w:t xml:space="preserve">is </w:t>
      </w:r>
      <w:r w:rsidR="002A19B2" w:rsidRPr="00425369">
        <w:rPr>
          <w:szCs w:val="24"/>
        </w:rPr>
        <w:t xml:space="preserve">to establish </w:t>
      </w:r>
      <w:r w:rsidR="00051EE9" w:rsidRPr="00425369">
        <w:rPr>
          <w:szCs w:val="24"/>
        </w:rPr>
        <w:t>a written agreement</w:t>
      </w:r>
      <w:r w:rsidR="002A19B2" w:rsidRPr="00425369">
        <w:rPr>
          <w:szCs w:val="24"/>
        </w:rPr>
        <w:t>,</w:t>
      </w:r>
      <w:r w:rsidR="00051EE9" w:rsidRPr="00425369">
        <w:rPr>
          <w:szCs w:val="24"/>
        </w:rPr>
        <w:t xml:space="preserve"> </w:t>
      </w:r>
      <w:r w:rsidR="002A19B2" w:rsidRPr="00425369">
        <w:rPr>
          <w:szCs w:val="24"/>
        </w:rPr>
        <w:t xml:space="preserve">as </w:t>
      </w:r>
      <w:r w:rsidR="00051EE9" w:rsidRPr="00425369">
        <w:rPr>
          <w:szCs w:val="24"/>
        </w:rPr>
        <w:t xml:space="preserve">required </w:t>
      </w:r>
      <w:r w:rsidR="002A19B2" w:rsidRPr="00425369">
        <w:rPr>
          <w:szCs w:val="24"/>
        </w:rPr>
        <w:t xml:space="preserve">by </w:t>
      </w:r>
      <w:r w:rsidR="009B19C3" w:rsidRPr="00425369">
        <w:rPr>
          <w:szCs w:val="24"/>
        </w:rPr>
        <w:t>Penal Code section 1203.9</w:t>
      </w:r>
      <w:r w:rsidR="009A1E5A" w:rsidRPr="00425369">
        <w:rPr>
          <w:szCs w:val="24"/>
        </w:rPr>
        <w:t>(e)</w:t>
      </w:r>
      <w:r w:rsidR="002A19B2" w:rsidRPr="00425369">
        <w:rPr>
          <w:szCs w:val="24"/>
        </w:rPr>
        <w:t xml:space="preserve">, </w:t>
      </w:r>
      <w:r w:rsidR="009B2DEA" w:rsidRPr="00425369">
        <w:rPr>
          <w:szCs w:val="24"/>
        </w:rPr>
        <w:t xml:space="preserve">to enable </w:t>
      </w:r>
      <w:r w:rsidR="00974053">
        <w:rPr>
          <w:szCs w:val="24"/>
        </w:rPr>
        <w:t xml:space="preserve">the collection program for </w:t>
      </w:r>
      <w:r w:rsidR="00BC6578" w:rsidRPr="00425369">
        <w:rPr>
          <w:szCs w:val="24"/>
        </w:rPr>
        <w:t xml:space="preserve">a </w:t>
      </w:r>
      <w:r w:rsidR="003E6F96" w:rsidRPr="00425369">
        <w:rPr>
          <w:szCs w:val="24"/>
        </w:rPr>
        <w:t>R</w:t>
      </w:r>
      <w:r w:rsidR="00051EE9" w:rsidRPr="00425369">
        <w:rPr>
          <w:szCs w:val="24"/>
        </w:rPr>
        <w:t xml:space="preserve">eceiving </w:t>
      </w:r>
      <w:r w:rsidR="003E6F96" w:rsidRPr="00425369">
        <w:rPr>
          <w:szCs w:val="24"/>
        </w:rPr>
        <w:t>C</w:t>
      </w:r>
      <w:r w:rsidR="00051EE9" w:rsidRPr="00425369">
        <w:rPr>
          <w:szCs w:val="24"/>
        </w:rPr>
        <w:t xml:space="preserve">ourt to charge administrative fees for collections that the </w:t>
      </w:r>
      <w:r w:rsidR="003E6F96" w:rsidRPr="00425369">
        <w:rPr>
          <w:szCs w:val="24"/>
        </w:rPr>
        <w:t>R</w:t>
      </w:r>
      <w:r w:rsidR="00051EE9" w:rsidRPr="00425369">
        <w:rPr>
          <w:szCs w:val="24"/>
        </w:rPr>
        <w:t xml:space="preserve">eceiving </w:t>
      </w:r>
      <w:r w:rsidR="003E6F96" w:rsidRPr="00425369">
        <w:rPr>
          <w:szCs w:val="24"/>
        </w:rPr>
        <w:t>C</w:t>
      </w:r>
      <w:r w:rsidR="00051EE9" w:rsidRPr="00425369">
        <w:rPr>
          <w:szCs w:val="24"/>
        </w:rPr>
        <w:t xml:space="preserve">ourt performs on behalf of </w:t>
      </w:r>
      <w:r w:rsidR="00974053">
        <w:rPr>
          <w:szCs w:val="24"/>
        </w:rPr>
        <w:t xml:space="preserve">the collection program of </w:t>
      </w:r>
      <w:r w:rsidR="00BC6578" w:rsidRPr="00425369">
        <w:rPr>
          <w:szCs w:val="24"/>
        </w:rPr>
        <w:t xml:space="preserve">a </w:t>
      </w:r>
      <w:r w:rsidR="003E6F96" w:rsidRPr="00425369">
        <w:rPr>
          <w:szCs w:val="24"/>
        </w:rPr>
        <w:t>T</w:t>
      </w:r>
      <w:r w:rsidR="00051EE9" w:rsidRPr="00425369">
        <w:rPr>
          <w:szCs w:val="24"/>
        </w:rPr>
        <w:t xml:space="preserve">ransferring </w:t>
      </w:r>
      <w:r w:rsidR="003E6F96" w:rsidRPr="00425369">
        <w:rPr>
          <w:szCs w:val="24"/>
        </w:rPr>
        <w:t>C</w:t>
      </w:r>
      <w:r w:rsidR="00051EE9" w:rsidRPr="00425369">
        <w:rPr>
          <w:szCs w:val="24"/>
        </w:rPr>
        <w:t>ourt;</w:t>
      </w:r>
    </w:p>
    <w:p w14:paraId="065BDAB8" w14:textId="77777777" w:rsidR="0004507A" w:rsidRPr="00425369" w:rsidRDefault="0004507A" w:rsidP="0004507A">
      <w:pPr>
        <w:pStyle w:val="BodyText"/>
        <w:spacing w:line="240" w:lineRule="auto"/>
        <w:rPr>
          <w:szCs w:val="24"/>
        </w:rPr>
      </w:pPr>
      <w:r w:rsidRPr="00425369">
        <w:rPr>
          <w:szCs w:val="24"/>
        </w:rPr>
        <w:tab/>
        <w:t>NOW, THEREFORE, the parties agree as follows:</w:t>
      </w:r>
    </w:p>
    <w:p w14:paraId="0CE27D6B" w14:textId="77777777" w:rsidR="0004507A" w:rsidRPr="00425369" w:rsidRDefault="00835E32" w:rsidP="0004507A">
      <w:pPr>
        <w:pStyle w:val="StandardL1"/>
        <w:numPr>
          <w:ilvl w:val="0"/>
          <w:numId w:val="2"/>
        </w:numPr>
        <w:tabs>
          <w:tab w:val="clear" w:pos="576"/>
          <w:tab w:val="num" w:pos="720"/>
        </w:tabs>
        <w:rPr>
          <w:szCs w:val="24"/>
        </w:rPr>
      </w:pPr>
      <w:r w:rsidRPr="00425369">
        <w:rPr>
          <w:szCs w:val="24"/>
        </w:rPr>
        <w:t xml:space="preserve">Administrative Fees for </w:t>
      </w:r>
      <w:r w:rsidR="00403FB9" w:rsidRPr="00425369">
        <w:rPr>
          <w:szCs w:val="24"/>
        </w:rPr>
        <w:t>Collection Services</w:t>
      </w:r>
    </w:p>
    <w:p w14:paraId="505BAFD2" w14:textId="51813E45" w:rsidR="009221C4" w:rsidRDefault="002010F3" w:rsidP="000D0334">
      <w:pPr>
        <w:pStyle w:val="BodyText"/>
        <w:numPr>
          <w:ilvl w:val="1"/>
          <w:numId w:val="2"/>
        </w:numPr>
        <w:tabs>
          <w:tab w:val="clear" w:pos="1152"/>
          <w:tab w:val="left" w:pos="1440"/>
        </w:tabs>
        <w:spacing w:line="240" w:lineRule="auto"/>
        <w:ind w:firstLine="720"/>
        <w:rPr>
          <w:szCs w:val="24"/>
        </w:rPr>
      </w:pPr>
      <w:r w:rsidRPr="00425369" w:rsidDel="002010F3">
        <w:rPr>
          <w:szCs w:val="24"/>
        </w:rPr>
        <w:t xml:space="preserve"> </w:t>
      </w:r>
      <w:r w:rsidR="00E5341D" w:rsidRPr="00425369">
        <w:rPr>
          <w:szCs w:val="24"/>
        </w:rPr>
        <w:t xml:space="preserve">The parties agree </w:t>
      </w:r>
      <w:r w:rsidR="0045735D" w:rsidRPr="00425369">
        <w:rPr>
          <w:szCs w:val="24"/>
        </w:rPr>
        <w:t xml:space="preserve">that </w:t>
      </w:r>
      <w:r w:rsidR="00E5341D" w:rsidRPr="00425369">
        <w:rPr>
          <w:szCs w:val="24"/>
        </w:rPr>
        <w:t xml:space="preserve">when a case is </w:t>
      </w:r>
      <w:r w:rsidR="0045735D" w:rsidRPr="00425369">
        <w:rPr>
          <w:szCs w:val="24"/>
        </w:rPr>
        <w:t xml:space="preserve">transferred between the </w:t>
      </w:r>
      <w:r w:rsidR="00F96424" w:rsidRPr="00425369">
        <w:rPr>
          <w:szCs w:val="24"/>
        </w:rPr>
        <w:t>courts</w:t>
      </w:r>
      <w:r w:rsidR="0045735D" w:rsidRPr="00425369">
        <w:rPr>
          <w:szCs w:val="24"/>
        </w:rPr>
        <w:t>, the Receiving Court</w:t>
      </w:r>
      <w:r w:rsidR="00B448B8" w:rsidRPr="00425369">
        <w:rPr>
          <w:szCs w:val="24"/>
        </w:rPr>
        <w:t xml:space="preserve"> elect</w:t>
      </w:r>
      <w:r w:rsidR="006C40EC" w:rsidRPr="00425369">
        <w:rPr>
          <w:szCs w:val="24"/>
        </w:rPr>
        <w:t>s</w:t>
      </w:r>
      <w:r w:rsidR="00B448B8" w:rsidRPr="00425369">
        <w:rPr>
          <w:szCs w:val="24"/>
        </w:rPr>
        <w:t xml:space="preserve"> </w:t>
      </w:r>
      <w:r w:rsidR="0045735D" w:rsidRPr="00425369">
        <w:rPr>
          <w:szCs w:val="24"/>
        </w:rPr>
        <w:t xml:space="preserve">to collect </w:t>
      </w:r>
      <w:r w:rsidR="004C6E15">
        <w:rPr>
          <w:szCs w:val="24"/>
        </w:rPr>
        <w:t xml:space="preserve">all </w:t>
      </w:r>
      <w:r w:rsidR="0045735D" w:rsidRPr="00425369">
        <w:rPr>
          <w:szCs w:val="24"/>
        </w:rPr>
        <w:t xml:space="preserve">court-ordered </w:t>
      </w:r>
      <w:r w:rsidR="00A26D0D" w:rsidRPr="00425369">
        <w:rPr>
          <w:szCs w:val="24"/>
        </w:rPr>
        <w:t>payments</w:t>
      </w:r>
      <w:r w:rsidR="004C6E15">
        <w:rPr>
          <w:szCs w:val="24"/>
        </w:rPr>
        <w:t xml:space="preserve"> from a defendant,</w:t>
      </w:r>
      <w:r w:rsidR="00A26D0D" w:rsidRPr="00425369">
        <w:rPr>
          <w:szCs w:val="24"/>
        </w:rPr>
        <w:t xml:space="preserve"> </w:t>
      </w:r>
      <w:r w:rsidR="0045735D" w:rsidRPr="00425369">
        <w:rPr>
          <w:szCs w:val="24"/>
        </w:rPr>
        <w:t>on behalf of the Transferring Court</w:t>
      </w:r>
      <w:r w:rsidR="00B448B8" w:rsidRPr="00425369">
        <w:rPr>
          <w:szCs w:val="24"/>
        </w:rPr>
        <w:t xml:space="preserve"> and the Transferring Court approves such election</w:t>
      </w:r>
      <w:r w:rsidRPr="00425369">
        <w:rPr>
          <w:szCs w:val="24"/>
        </w:rPr>
        <w:t>, unless either court decides otherwise in an individual case</w:t>
      </w:r>
      <w:r w:rsidR="0045735D" w:rsidRPr="00425369">
        <w:rPr>
          <w:szCs w:val="24"/>
        </w:rPr>
        <w:t xml:space="preserve">. </w:t>
      </w:r>
      <w:r w:rsidR="004C6AB6" w:rsidRPr="00425369">
        <w:rPr>
          <w:szCs w:val="24"/>
        </w:rPr>
        <w:t>T</w:t>
      </w:r>
      <w:r w:rsidR="00CE04B8" w:rsidRPr="00425369">
        <w:rPr>
          <w:szCs w:val="24"/>
        </w:rPr>
        <w:t>he parties agree to the following</w:t>
      </w:r>
      <w:r w:rsidR="004C6AB6" w:rsidRPr="00425369">
        <w:rPr>
          <w:szCs w:val="24"/>
        </w:rPr>
        <w:t xml:space="preserve"> (if neither </w:t>
      </w:r>
      <w:r w:rsidR="00E361A5" w:rsidRPr="00425369">
        <w:rPr>
          <w:szCs w:val="24"/>
        </w:rPr>
        <w:t>court decides otherwise in an individual case</w:t>
      </w:r>
      <w:r w:rsidR="004C6AB6" w:rsidRPr="00425369">
        <w:rPr>
          <w:szCs w:val="24"/>
        </w:rPr>
        <w:t>)</w:t>
      </w:r>
      <w:r w:rsidR="0045735D" w:rsidRPr="00425369">
        <w:rPr>
          <w:szCs w:val="24"/>
        </w:rPr>
        <w:t xml:space="preserve">: </w:t>
      </w:r>
    </w:p>
    <w:p w14:paraId="6874F2FD" w14:textId="2D7836C3" w:rsidR="00256586" w:rsidRPr="001F29B1" w:rsidRDefault="001D6DA2" w:rsidP="00425369">
      <w:pPr>
        <w:pStyle w:val="BodyText"/>
        <w:numPr>
          <w:ilvl w:val="1"/>
          <w:numId w:val="2"/>
        </w:numPr>
        <w:tabs>
          <w:tab w:val="clear" w:pos="1152"/>
          <w:tab w:val="left" w:pos="1440"/>
        </w:tabs>
        <w:spacing w:line="240" w:lineRule="auto"/>
        <w:ind w:firstLine="720"/>
        <w:rPr>
          <w:rStyle w:val="Hyperlink"/>
          <w:rFonts w:eastAsiaTheme="minorHAnsi"/>
          <w:color w:val="auto"/>
          <w:szCs w:val="24"/>
          <w:u w:val="none"/>
        </w:rPr>
      </w:pPr>
      <w:r w:rsidRPr="00425369">
        <w:rPr>
          <w:b/>
          <w:bCs/>
          <w:szCs w:val="24"/>
        </w:rPr>
        <w:t>Administrative</w:t>
      </w:r>
      <w:r w:rsidRPr="00425369">
        <w:rPr>
          <w:b/>
          <w:szCs w:val="24"/>
        </w:rPr>
        <w:t xml:space="preserve"> Fees.</w:t>
      </w:r>
      <w:r w:rsidRPr="00425369">
        <w:rPr>
          <w:szCs w:val="24"/>
        </w:rPr>
        <w:t xml:space="preserve"> </w:t>
      </w:r>
      <w:r w:rsidR="00425369" w:rsidRPr="00425369">
        <w:rPr>
          <w:szCs w:val="24"/>
        </w:rPr>
        <w:t xml:space="preserve">Under this Agreement and consistent with Penal Code </w:t>
      </w:r>
      <w:r w:rsidR="00E956C6">
        <w:rPr>
          <w:szCs w:val="24"/>
        </w:rPr>
        <w:t>s</w:t>
      </w:r>
      <w:r w:rsidR="00425369" w:rsidRPr="00425369">
        <w:rPr>
          <w:szCs w:val="24"/>
        </w:rPr>
        <w:t xml:space="preserve">ection 1203.9(e)(1) and </w:t>
      </w:r>
      <w:r w:rsidR="00AB2A48" w:rsidRPr="00425369">
        <w:rPr>
          <w:szCs w:val="24"/>
        </w:rPr>
        <w:t>California Rule</w:t>
      </w:r>
      <w:r w:rsidR="00E956C6">
        <w:rPr>
          <w:szCs w:val="24"/>
        </w:rPr>
        <w:t>s</w:t>
      </w:r>
      <w:r w:rsidR="00AB2A48" w:rsidRPr="00425369">
        <w:rPr>
          <w:szCs w:val="24"/>
        </w:rPr>
        <w:t xml:space="preserve"> of Court</w:t>
      </w:r>
      <w:r w:rsidR="00E956C6">
        <w:rPr>
          <w:szCs w:val="24"/>
        </w:rPr>
        <w:t>,</w:t>
      </w:r>
      <w:r w:rsidR="00AB2A48" w:rsidRPr="00425369">
        <w:rPr>
          <w:szCs w:val="24"/>
        </w:rPr>
        <w:t xml:space="preserve"> </w:t>
      </w:r>
      <w:r w:rsidR="00E956C6">
        <w:rPr>
          <w:szCs w:val="24"/>
        </w:rPr>
        <w:t>r</w:t>
      </w:r>
      <w:r w:rsidR="00AB2A48" w:rsidRPr="00E02A57">
        <w:rPr>
          <w:szCs w:val="24"/>
        </w:rPr>
        <w:t>ule 4.53</w:t>
      </w:r>
      <w:r w:rsidR="001812A0" w:rsidRPr="00E02A57">
        <w:rPr>
          <w:szCs w:val="24"/>
        </w:rPr>
        <w:t>0</w:t>
      </w:r>
      <w:r w:rsidR="00AB2A48" w:rsidRPr="00E02A57">
        <w:rPr>
          <w:szCs w:val="24"/>
        </w:rPr>
        <w:t xml:space="preserve">, </w:t>
      </w:r>
      <w:r w:rsidR="00425369" w:rsidRPr="00E02A57">
        <w:rPr>
          <w:szCs w:val="24"/>
        </w:rPr>
        <w:t>t</w:t>
      </w:r>
      <w:r w:rsidR="00425369" w:rsidRPr="00E02A57">
        <w:rPr>
          <w:szCs w:val="24"/>
          <w:shd w:val="clear" w:color="auto" w:fill="FFFFFF"/>
        </w:rPr>
        <w:t xml:space="preserve">he collection program for the Receiving Court may charge administrative fees for collections performed </w:t>
      </w:r>
      <w:r w:rsidR="00915D6C" w:rsidRPr="00E02A57">
        <w:rPr>
          <w:szCs w:val="24"/>
          <w:shd w:val="clear" w:color="auto" w:fill="FFFFFF"/>
        </w:rPr>
        <w:t xml:space="preserve">for </w:t>
      </w:r>
      <w:r w:rsidR="00425369" w:rsidRPr="00E02A57">
        <w:rPr>
          <w:szCs w:val="24"/>
          <w:shd w:val="clear" w:color="auto" w:fill="FFFFFF"/>
        </w:rPr>
        <w:t>the collection program for the transferring court consistent with</w:t>
      </w:r>
      <w:r w:rsidR="00DC1487" w:rsidRPr="00E02A57">
        <w:rPr>
          <w:szCs w:val="24"/>
          <w:shd w:val="clear" w:color="auto" w:fill="FFFFFF"/>
        </w:rPr>
        <w:t xml:space="preserve"> </w:t>
      </w:r>
      <w:r w:rsidR="0053498C" w:rsidRPr="00E02A57">
        <w:rPr>
          <w:szCs w:val="24"/>
        </w:rPr>
        <w:t>applicable</w:t>
      </w:r>
      <w:r w:rsidR="00DF0A8E" w:rsidRPr="00E02A57">
        <w:rPr>
          <w:szCs w:val="24"/>
        </w:rPr>
        <w:t xml:space="preserve"> Judicial </w:t>
      </w:r>
      <w:r w:rsidR="00DF0A8E" w:rsidRPr="0053498C">
        <w:rPr>
          <w:szCs w:val="24"/>
        </w:rPr>
        <w:t xml:space="preserve">Council fiscal procedures (available at </w:t>
      </w:r>
      <w:hyperlink r:id="rId8" w:history="1">
        <w:r w:rsidR="00DF0A8E" w:rsidRPr="00D87604">
          <w:rPr>
            <w:rStyle w:val="Hyperlink"/>
            <w:i/>
            <w:szCs w:val="24"/>
          </w:rPr>
          <w:t>www.courts.ca.gov</w:t>
        </w:r>
      </w:hyperlink>
      <w:r w:rsidR="00DF0A8E" w:rsidRPr="00425369">
        <w:rPr>
          <w:szCs w:val="24"/>
        </w:rPr>
        <w:t>)</w:t>
      </w:r>
      <w:r w:rsidR="0045518A" w:rsidRPr="00B30D06">
        <w:rPr>
          <w:szCs w:val="24"/>
        </w:rPr>
        <w:t>.</w:t>
      </w:r>
      <w:r w:rsidR="00D6612C" w:rsidRPr="00B30D06">
        <w:rPr>
          <w:szCs w:val="24"/>
        </w:rPr>
        <w:t xml:space="preserve"> </w:t>
      </w:r>
      <w:r w:rsidR="00B12656" w:rsidRPr="00B30D06">
        <w:rPr>
          <w:szCs w:val="24"/>
        </w:rPr>
        <w:t xml:space="preserve"> </w:t>
      </w:r>
    </w:p>
    <w:p w14:paraId="7047568E" w14:textId="77777777" w:rsidR="009A69BA" w:rsidRPr="0053498C" w:rsidRDefault="009A69BA" w:rsidP="009A69BA">
      <w:pPr>
        <w:pStyle w:val="StandardL1"/>
        <w:numPr>
          <w:ilvl w:val="0"/>
          <w:numId w:val="2"/>
        </w:numPr>
        <w:tabs>
          <w:tab w:val="clear" w:pos="576"/>
          <w:tab w:val="num" w:pos="720"/>
        </w:tabs>
        <w:rPr>
          <w:szCs w:val="24"/>
        </w:rPr>
      </w:pPr>
      <w:bookmarkStart w:id="0" w:name="_Toc98587972"/>
      <w:r w:rsidRPr="00425369">
        <w:rPr>
          <w:szCs w:val="24"/>
        </w:rPr>
        <w:t>T</w:t>
      </w:r>
      <w:r w:rsidRPr="0053498C">
        <w:rPr>
          <w:szCs w:val="24"/>
        </w:rPr>
        <w:t>erm; Termination</w:t>
      </w:r>
    </w:p>
    <w:p w14:paraId="7BD072C1" w14:textId="4978FAE8" w:rsidR="009A69BA" w:rsidRDefault="009A69BA" w:rsidP="009A69BA">
      <w:pPr>
        <w:pStyle w:val="StandardL2"/>
        <w:numPr>
          <w:ilvl w:val="1"/>
          <w:numId w:val="2"/>
        </w:numPr>
        <w:tabs>
          <w:tab w:val="clear" w:pos="1152"/>
          <w:tab w:val="num" w:pos="1440"/>
        </w:tabs>
        <w:spacing w:line="240" w:lineRule="auto"/>
        <w:ind w:firstLine="720"/>
        <w:rPr>
          <w:szCs w:val="24"/>
        </w:rPr>
      </w:pPr>
      <w:r w:rsidRPr="00B30D06">
        <w:rPr>
          <w:szCs w:val="24"/>
        </w:rPr>
        <w:t xml:space="preserve">This Agreement is effective as of _______. </w:t>
      </w:r>
      <w:r w:rsidR="00B30D06">
        <w:rPr>
          <w:szCs w:val="24"/>
        </w:rPr>
        <w:t xml:space="preserve">A </w:t>
      </w:r>
      <w:r w:rsidRPr="00B30D06">
        <w:rPr>
          <w:szCs w:val="24"/>
        </w:rPr>
        <w:t xml:space="preserve">party may terminate </w:t>
      </w:r>
      <w:r w:rsidR="00B30D06">
        <w:rPr>
          <w:szCs w:val="24"/>
        </w:rPr>
        <w:t xml:space="preserve">its participation in </w:t>
      </w:r>
      <w:r w:rsidRPr="00B30D06">
        <w:rPr>
          <w:szCs w:val="24"/>
        </w:rPr>
        <w:t>the Agreement by giving [__] days written notice to the other party</w:t>
      </w:r>
      <w:r w:rsidR="00B30D06">
        <w:rPr>
          <w:szCs w:val="24"/>
        </w:rPr>
        <w:t>[ies]</w:t>
      </w:r>
      <w:r w:rsidRPr="00B30D06">
        <w:rPr>
          <w:szCs w:val="24"/>
        </w:rPr>
        <w:t>. In the event of notice of termination</w:t>
      </w:r>
      <w:r w:rsidR="00A20DDD">
        <w:rPr>
          <w:szCs w:val="24"/>
        </w:rPr>
        <w:t xml:space="preserve"> by a court</w:t>
      </w:r>
      <w:r w:rsidRPr="00B30D06">
        <w:rPr>
          <w:szCs w:val="24"/>
        </w:rPr>
        <w:t xml:space="preserve">, </w:t>
      </w:r>
      <w:r w:rsidR="00A20DDD">
        <w:rPr>
          <w:szCs w:val="24"/>
        </w:rPr>
        <w:t xml:space="preserve">any pending </w:t>
      </w:r>
      <w:r w:rsidRPr="00B30D06">
        <w:rPr>
          <w:szCs w:val="24"/>
        </w:rPr>
        <w:t>collection</w:t>
      </w:r>
      <w:r w:rsidR="00A20DDD">
        <w:rPr>
          <w:szCs w:val="24"/>
        </w:rPr>
        <w:t>s</w:t>
      </w:r>
      <w:r w:rsidRPr="00B30D06">
        <w:rPr>
          <w:szCs w:val="24"/>
        </w:rPr>
        <w:t xml:space="preserve"> of </w:t>
      </w:r>
      <w:r w:rsidR="00D718C1">
        <w:rPr>
          <w:szCs w:val="24"/>
        </w:rPr>
        <w:t xml:space="preserve">court-ordered </w:t>
      </w:r>
      <w:r w:rsidR="00A20DDD">
        <w:rPr>
          <w:szCs w:val="24"/>
        </w:rPr>
        <w:t xml:space="preserve">payments </w:t>
      </w:r>
      <w:r w:rsidRPr="00B30D06">
        <w:rPr>
          <w:szCs w:val="24"/>
        </w:rPr>
        <w:t xml:space="preserve">for transferred cases </w:t>
      </w:r>
      <w:r w:rsidR="00A20DDD">
        <w:rPr>
          <w:szCs w:val="24"/>
        </w:rPr>
        <w:t xml:space="preserve">shall be completed </w:t>
      </w:r>
      <w:r w:rsidR="00056506">
        <w:rPr>
          <w:szCs w:val="24"/>
        </w:rPr>
        <w:t xml:space="preserve">by the collections program for the Receiving Court </w:t>
      </w:r>
      <w:r w:rsidR="003618F7">
        <w:rPr>
          <w:szCs w:val="24"/>
        </w:rPr>
        <w:t>before termination</w:t>
      </w:r>
      <w:r w:rsidR="00A20DDD">
        <w:rPr>
          <w:szCs w:val="24"/>
        </w:rPr>
        <w:t xml:space="preserve">. </w:t>
      </w:r>
      <w:bookmarkStart w:id="1" w:name="_GoBack"/>
      <w:bookmarkEnd w:id="1"/>
    </w:p>
    <w:bookmarkEnd w:id="0"/>
    <w:p w14:paraId="06CF48FB" w14:textId="19BE19ED" w:rsidR="005B7FF1" w:rsidRPr="00425369" w:rsidRDefault="00DE5B9F" w:rsidP="008258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1487">
        <w:rPr>
          <w:rFonts w:ascii="Times New Roman" w:hAnsi="Times New Roman" w:cs="Times New Roman"/>
          <w:b/>
          <w:sz w:val="24"/>
          <w:szCs w:val="24"/>
        </w:rPr>
        <w:t>Counterparts.</w:t>
      </w:r>
      <w:r w:rsidRPr="00DC1487">
        <w:rPr>
          <w:rFonts w:ascii="Times New Roman" w:hAnsi="Times New Roman" w:cs="Times New Roman"/>
          <w:sz w:val="24"/>
          <w:szCs w:val="24"/>
        </w:rPr>
        <w:t xml:space="preserve"> This Agreement may be executed in counterparts, each of which is considered an original</w:t>
      </w:r>
      <w:r w:rsidR="00B15148" w:rsidRPr="00A20DDD">
        <w:rPr>
          <w:rFonts w:ascii="Times New Roman" w:hAnsi="Times New Roman" w:cs="Times New Roman"/>
          <w:sz w:val="24"/>
          <w:szCs w:val="24"/>
        </w:rPr>
        <w:t>, and all of which taken together constitute a single document</w:t>
      </w:r>
      <w:r w:rsidRPr="004253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2F8A31" w14:textId="77777777" w:rsidR="00DE5B9F" w:rsidRPr="001F29B1" w:rsidRDefault="00DE5B9F" w:rsidP="008258D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FD55ECF" w14:textId="3E756EDC" w:rsidR="00D274F3" w:rsidRPr="00425369" w:rsidRDefault="00D274F3" w:rsidP="007955A6">
      <w:pPr>
        <w:pStyle w:val="StandardL1"/>
        <w:numPr>
          <w:ilvl w:val="0"/>
          <w:numId w:val="0"/>
        </w:numPr>
        <w:rPr>
          <w:szCs w:val="24"/>
        </w:rPr>
      </w:pPr>
      <w:r w:rsidRPr="00425369">
        <w:rPr>
          <w:szCs w:val="24"/>
        </w:rPr>
        <w:lastRenderedPageBreak/>
        <w:t>IN WITNESS WHEREOF, the parties hereto have executed this</w:t>
      </w:r>
      <w:r w:rsidR="00FB0B81" w:rsidRPr="00425369">
        <w:rPr>
          <w:szCs w:val="24"/>
        </w:rPr>
        <w:t xml:space="preserve"> Agreement</w:t>
      </w:r>
      <w:r w:rsidR="0098799D" w:rsidRPr="00974053">
        <w:rPr>
          <w:szCs w:val="24"/>
        </w:rPr>
        <w:t xml:space="preserve">, to be effective </w:t>
      </w:r>
      <w:r w:rsidRPr="00974053">
        <w:rPr>
          <w:szCs w:val="24"/>
        </w:rPr>
        <w:t xml:space="preserve">as of </w:t>
      </w:r>
      <w:r w:rsidR="00686FF0" w:rsidRPr="00A20DDD">
        <w:rPr>
          <w:szCs w:val="24"/>
        </w:rPr>
        <w:t xml:space="preserve">the date written </w:t>
      </w:r>
      <w:r w:rsidR="00405A49" w:rsidRPr="00A20DDD">
        <w:rPr>
          <w:szCs w:val="24"/>
        </w:rPr>
        <w:t xml:space="preserve">in Section </w:t>
      </w:r>
      <w:r w:rsidR="00821C19" w:rsidRPr="00A20DDD">
        <w:rPr>
          <w:szCs w:val="24"/>
        </w:rPr>
        <w:t>2</w:t>
      </w:r>
      <w:r w:rsidR="00686FF0" w:rsidRPr="00A20DDD">
        <w:rPr>
          <w:szCs w:val="24"/>
        </w:rPr>
        <w:t xml:space="preserve">. </w:t>
      </w:r>
      <w:r w:rsidR="00232574" w:rsidRPr="00A20DDD">
        <w:rPr>
          <w:szCs w:val="24"/>
        </w:rPr>
        <w:t xml:space="preserve"> </w:t>
      </w:r>
    </w:p>
    <w:tbl>
      <w:tblPr>
        <w:tblW w:w="1447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4680"/>
        <w:gridCol w:w="108"/>
        <w:gridCol w:w="4680"/>
        <w:gridCol w:w="108"/>
        <w:gridCol w:w="4680"/>
        <w:gridCol w:w="108"/>
      </w:tblGrid>
      <w:tr w:rsidR="002C16E7" w:rsidRPr="00425369" w14:paraId="4B314E92" w14:textId="77777777" w:rsidTr="002C16E7">
        <w:trPr>
          <w:gridAfter w:val="1"/>
          <w:wAfter w:w="108" w:type="dxa"/>
        </w:trPr>
        <w:tc>
          <w:tcPr>
            <w:tcW w:w="4788" w:type="dxa"/>
            <w:gridSpan w:val="2"/>
          </w:tcPr>
          <w:p w14:paraId="07A2D8FC" w14:textId="77777777" w:rsidR="002C16E7" w:rsidRPr="00974053" w:rsidRDefault="002C16E7" w:rsidP="002C16E7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AEE5A" w14:textId="77777777" w:rsidR="002C16E7" w:rsidRPr="00425369" w:rsidRDefault="002C16E7" w:rsidP="002C16E7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369">
              <w:rPr>
                <w:rFonts w:ascii="Times New Roman" w:hAnsi="Times New Roman" w:cs="Times New Roman"/>
                <w:b/>
                <w:sz w:val="24"/>
                <w:szCs w:val="24"/>
              </w:rPr>
              <w:t>Superior Court of _______, County of______</w:t>
            </w:r>
          </w:p>
          <w:p w14:paraId="5A46AC04" w14:textId="77777777" w:rsidR="002C16E7" w:rsidRPr="00425369" w:rsidRDefault="002C16E7" w:rsidP="002C16E7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1ED91" w14:textId="77777777" w:rsidR="002C16E7" w:rsidRPr="00425369" w:rsidRDefault="002C16E7" w:rsidP="002C16E7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5369">
              <w:rPr>
                <w:rFonts w:ascii="Times New Roman" w:hAnsi="Times New Roman" w:cs="Times New Roman"/>
                <w:sz w:val="24"/>
                <w:szCs w:val="24"/>
              </w:rPr>
              <w:t>By:</w:t>
            </w:r>
            <w:r w:rsidRPr="00425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5043C4E4" w14:textId="5893B9EB" w:rsidR="002C16E7" w:rsidRPr="00425369" w:rsidRDefault="002C16E7" w:rsidP="002C16E7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5369">
              <w:rPr>
                <w:rFonts w:ascii="Times New Roman" w:hAnsi="Times New Roman" w:cs="Times New Roman"/>
                <w:sz w:val="24"/>
                <w:szCs w:val="24"/>
              </w:rPr>
              <w:t xml:space="preserve">Title/Name for Court </w:t>
            </w:r>
            <w:r w:rsidR="00E956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2E54A46" w14:textId="77777777" w:rsidR="002C16E7" w:rsidRPr="00425369" w:rsidRDefault="002C16E7" w:rsidP="00D87604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F4B67" w14:textId="77777777" w:rsidR="002C16E7" w:rsidRPr="00425369" w:rsidRDefault="002C16E7" w:rsidP="002C16E7">
            <w:pPr>
              <w:tabs>
                <w:tab w:val="left" w:pos="441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2536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425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253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88" w:type="dxa"/>
            <w:gridSpan w:val="2"/>
          </w:tcPr>
          <w:p w14:paraId="7FDC7E70" w14:textId="77777777" w:rsidR="002C16E7" w:rsidRPr="00425369" w:rsidRDefault="002C16E7" w:rsidP="002C16E7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EB8E97" w14:textId="77777777" w:rsidR="002C16E7" w:rsidRPr="00425369" w:rsidRDefault="002C16E7" w:rsidP="002C16E7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369">
              <w:rPr>
                <w:rFonts w:ascii="Times New Roman" w:hAnsi="Times New Roman" w:cs="Times New Roman"/>
                <w:b/>
                <w:sz w:val="24"/>
                <w:szCs w:val="24"/>
              </w:rPr>
              <w:t>Superior Court of _______, County of ________</w:t>
            </w:r>
          </w:p>
          <w:p w14:paraId="0FCA1318" w14:textId="77777777" w:rsidR="002C16E7" w:rsidRPr="00425369" w:rsidRDefault="002C16E7" w:rsidP="002C16E7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B4A32" w14:textId="77777777" w:rsidR="002C16E7" w:rsidRPr="00425369" w:rsidRDefault="002C16E7" w:rsidP="002C16E7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5369">
              <w:rPr>
                <w:rFonts w:ascii="Times New Roman" w:hAnsi="Times New Roman" w:cs="Times New Roman"/>
                <w:sz w:val="24"/>
                <w:szCs w:val="24"/>
              </w:rPr>
              <w:t>By:</w:t>
            </w:r>
            <w:r w:rsidRPr="00425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216A4F23" w14:textId="77777777" w:rsidR="002C16E7" w:rsidRPr="00425369" w:rsidRDefault="002C16E7" w:rsidP="002C16E7">
            <w:pPr>
              <w:tabs>
                <w:tab w:val="left" w:pos="4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5369">
              <w:rPr>
                <w:rFonts w:ascii="Times New Roman" w:hAnsi="Times New Roman" w:cs="Times New Roman"/>
                <w:sz w:val="24"/>
                <w:szCs w:val="24"/>
              </w:rPr>
              <w:t xml:space="preserve">Title/Name for Court  </w:t>
            </w:r>
            <w:r w:rsidRPr="004253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66AA592" w14:textId="77777777" w:rsidR="002C16E7" w:rsidRPr="00425369" w:rsidRDefault="002C16E7" w:rsidP="002C16E7">
            <w:pPr>
              <w:tabs>
                <w:tab w:val="left" w:pos="4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E79D3" w14:textId="2CF5526B" w:rsidR="002C16E7" w:rsidRPr="00425369" w:rsidRDefault="002C16E7" w:rsidP="00D87604">
            <w:pPr>
              <w:tabs>
                <w:tab w:val="left" w:pos="4410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36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425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788" w:type="dxa"/>
            <w:gridSpan w:val="2"/>
          </w:tcPr>
          <w:p w14:paraId="77747ECC" w14:textId="77777777" w:rsidR="002C16E7" w:rsidRPr="00425369" w:rsidRDefault="002C16E7" w:rsidP="002C16E7">
            <w:pPr>
              <w:tabs>
                <w:tab w:val="left" w:pos="4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6E7" w:rsidRPr="00425369" w14:paraId="35C48A3F" w14:textId="77777777" w:rsidTr="002C16E7">
        <w:trPr>
          <w:gridBefore w:val="1"/>
          <w:wBefore w:w="108" w:type="dxa"/>
        </w:trPr>
        <w:tc>
          <w:tcPr>
            <w:tcW w:w="4788" w:type="dxa"/>
            <w:gridSpan w:val="2"/>
          </w:tcPr>
          <w:p w14:paraId="3DA0179F" w14:textId="77777777" w:rsidR="002C16E7" w:rsidRPr="00425369" w:rsidRDefault="002C16E7" w:rsidP="002C16E7">
            <w:pPr>
              <w:tabs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14:paraId="41B70DC5" w14:textId="77777777" w:rsidR="002C16E7" w:rsidRPr="00425369" w:rsidRDefault="002C16E7" w:rsidP="002C16E7">
            <w:pPr>
              <w:tabs>
                <w:tab w:val="left" w:pos="4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14:paraId="269824B2" w14:textId="77777777" w:rsidR="002C16E7" w:rsidRPr="00425369" w:rsidRDefault="002C16E7" w:rsidP="002C16E7">
            <w:pPr>
              <w:tabs>
                <w:tab w:val="left" w:pos="4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F85499" w14:textId="77777777" w:rsidR="001204C7" w:rsidRPr="00425369" w:rsidRDefault="001204C7" w:rsidP="00651946">
      <w:pPr>
        <w:rPr>
          <w:rFonts w:ascii="Times New Roman" w:hAnsi="Times New Roman" w:cs="Times New Roman"/>
          <w:sz w:val="24"/>
          <w:szCs w:val="24"/>
        </w:rPr>
      </w:pPr>
    </w:p>
    <w:p w14:paraId="04D256E4" w14:textId="77777777" w:rsidR="001204C7" w:rsidRPr="00974053" w:rsidRDefault="001204C7">
      <w:pPr>
        <w:rPr>
          <w:rFonts w:ascii="Times New Roman" w:hAnsi="Times New Roman" w:cs="Times New Roman"/>
          <w:sz w:val="24"/>
          <w:szCs w:val="24"/>
        </w:rPr>
      </w:pPr>
      <w:r w:rsidRPr="00425369">
        <w:rPr>
          <w:rFonts w:ascii="Times New Roman" w:hAnsi="Times New Roman" w:cs="Times New Roman"/>
          <w:sz w:val="24"/>
          <w:szCs w:val="24"/>
        </w:rPr>
        <w:br w:type="page"/>
      </w:r>
    </w:p>
    <w:p w14:paraId="145C0C1F" w14:textId="77777777" w:rsidR="00A53229" w:rsidRPr="00425369" w:rsidRDefault="001204C7" w:rsidP="00400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3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Attachment 1 </w:t>
      </w:r>
    </w:p>
    <w:p w14:paraId="2A49C9F2" w14:textId="7818EE17" w:rsidR="00284132" w:rsidRPr="00425369" w:rsidRDefault="001204C7" w:rsidP="00400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369">
        <w:rPr>
          <w:rFonts w:ascii="Times New Roman" w:hAnsi="Times New Roman" w:cs="Times New Roman"/>
          <w:b/>
          <w:sz w:val="24"/>
          <w:szCs w:val="24"/>
        </w:rPr>
        <w:t xml:space="preserve">(Sample </w:t>
      </w:r>
      <w:r w:rsidR="008B1878" w:rsidRPr="00425369">
        <w:rPr>
          <w:rFonts w:ascii="Times New Roman" w:hAnsi="Times New Roman" w:cs="Times New Roman"/>
          <w:b/>
          <w:sz w:val="24"/>
          <w:szCs w:val="24"/>
        </w:rPr>
        <w:t xml:space="preserve">Exception </w:t>
      </w:r>
      <w:r w:rsidRPr="00425369">
        <w:rPr>
          <w:rFonts w:ascii="Times New Roman" w:hAnsi="Times New Roman" w:cs="Times New Roman"/>
          <w:b/>
          <w:sz w:val="24"/>
          <w:szCs w:val="24"/>
        </w:rPr>
        <w:t>Notice)</w:t>
      </w:r>
    </w:p>
    <w:p w14:paraId="6BD503BB" w14:textId="77777777" w:rsidR="007F174E" w:rsidRPr="00425369" w:rsidRDefault="007F174E" w:rsidP="007F174E">
      <w:pPr>
        <w:pStyle w:val="BodyText"/>
        <w:spacing w:line="240" w:lineRule="auto"/>
        <w:rPr>
          <w:rFonts w:eastAsiaTheme="minorHAnsi"/>
          <w:b/>
          <w:szCs w:val="24"/>
        </w:rPr>
      </w:pPr>
    </w:p>
    <w:p w14:paraId="65FD0D53" w14:textId="4AB07EA6" w:rsidR="007F174E" w:rsidRPr="00425369" w:rsidRDefault="003605D5" w:rsidP="007F174E">
      <w:pPr>
        <w:pStyle w:val="BodyText"/>
        <w:spacing w:line="240" w:lineRule="auto"/>
        <w:rPr>
          <w:szCs w:val="24"/>
        </w:rPr>
      </w:pPr>
      <w:r w:rsidRPr="00425369">
        <w:rPr>
          <w:szCs w:val="24"/>
        </w:rPr>
        <w:t>For Case No._______, t</w:t>
      </w:r>
      <w:r w:rsidR="001939AA" w:rsidRPr="00425369">
        <w:rPr>
          <w:szCs w:val="24"/>
        </w:rPr>
        <w:t xml:space="preserve">he Superior Court of _____, County of _______ </w:t>
      </w:r>
      <w:r w:rsidR="00564F75" w:rsidRPr="00425369">
        <w:rPr>
          <w:szCs w:val="24"/>
        </w:rPr>
        <w:t xml:space="preserve">has opted out of </w:t>
      </w:r>
      <w:r w:rsidR="00F93AF5">
        <w:rPr>
          <w:szCs w:val="24"/>
        </w:rPr>
        <w:t xml:space="preserve">either the approval of or </w:t>
      </w:r>
      <w:r w:rsidR="00343FE6" w:rsidRPr="00425369">
        <w:rPr>
          <w:szCs w:val="24"/>
        </w:rPr>
        <w:t xml:space="preserve">election to collect court-ordered payments, as outlined </w:t>
      </w:r>
      <w:r w:rsidR="001939AA" w:rsidRPr="00425369">
        <w:rPr>
          <w:szCs w:val="24"/>
        </w:rPr>
        <w:t xml:space="preserve">in Section </w:t>
      </w:r>
      <w:r w:rsidR="001F4C61" w:rsidRPr="00425369">
        <w:rPr>
          <w:szCs w:val="24"/>
        </w:rPr>
        <w:t>1.1</w:t>
      </w:r>
      <w:r w:rsidR="001939AA" w:rsidRPr="00425369">
        <w:rPr>
          <w:szCs w:val="24"/>
        </w:rPr>
        <w:t xml:space="preserve"> of </w:t>
      </w:r>
      <w:r w:rsidR="007F174E" w:rsidRPr="00425369">
        <w:rPr>
          <w:szCs w:val="24"/>
        </w:rPr>
        <w:t>the Inter</w:t>
      </w:r>
      <w:r w:rsidR="005A5C37">
        <w:rPr>
          <w:szCs w:val="24"/>
        </w:rPr>
        <w:t>c</w:t>
      </w:r>
      <w:r w:rsidR="007F174E" w:rsidRPr="00425369">
        <w:rPr>
          <w:szCs w:val="24"/>
        </w:rPr>
        <w:t xml:space="preserve">ounty Probation </w:t>
      </w:r>
      <w:r w:rsidR="001812A0" w:rsidRPr="00425369">
        <w:rPr>
          <w:szCs w:val="24"/>
        </w:rPr>
        <w:t xml:space="preserve">Case </w:t>
      </w:r>
      <w:r w:rsidR="007F174E" w:rsidRPr="00425369">
        <w:rPr>
          <w:szCs w:val="24"/>
        </w:rPr>
        <w:t xml:space="preserve">Transfer Collections </w:t>
      </w:r>
      <w:r w:rsidRPr="00425369">
        <w:rPr>
          <w:szCs w:val="24"/>
        </w:rPr>
        <w:t>Agreement</w:t>
      </w:r>
      <w:r w:rsidR="007F174E" w:rsidRPr="00425369">
        <w:rPr>
          <w:szCs w:val="24"/>
        </w:rPr>
        <w:t xml:space="preserve"> (“</w:t>
      </w:r>
      <w:r w:rsidRPr="00425369">
        <w:rPr>
          <w:szCs w:val="24"/>
        </w:rPr>
        <w:t>Agreement</w:t>
      </w:r>
      <w:r w:rsidR="007F174E" w:rsidRPr="00425369">
        <w:rPr>
          <w:szCs w:val="24"/>
        </w:rPr>
        <w:t xml:space="preserve">”) entered into </w:t>
      </w:r>
      <w:r w:rsidR="007F174E" w:rsidRPr="00AB42C8">
        <w:rPr>
          <w:szCs w:val="24"/>
          <w:highlight w:val="yellow"/>
        </w:rPr>
        <w:t xml:space="preserve">between </w:t>
      </w:r>
      <w:r w:rsidR="00E956C6">
        <w:rPr>
          <w:szCs w:val="24"/>
          <w:highlight w:val="yellow"/>
        </w:rPr>
        <w:t xml:space="preserve">the </w:t>
      </w:r>
      <w:r w:rsidR="007F174E" w:rsidRPr="00AB42C8">
        <w:rPr>
          <w:szCs w:val="24"/>
          <w:highlight w:val="yellow"/>
        </w:rPr>
        <w:t>Superior Court of ________, County of _______ (</w:t>
      </w:r>
      <w:r w:rsidR="00E956C6">
        <w:rPr>
          <w:szCs w:val="24"/>
          <w:highlight w:val="yellow"/>
        </w:rPr>
        <w:t>“</w:t>
      </w:r>
      <w:r w:rsidR="007F174E" w:rsidRPr="00AB42C8">
        <w:rPr>
          <w:szCs w:val="24"/>
          <w:highlight w:val="yellow"/>
        </w:rPr>
        <w:t>Transferring Court</w:t>
      </w:r>
      <w:r w:rsidR="00E956C6">
        <w:rPr>
          <w:szCs w:val="24"/>
          <w:highlight w:val="yellow"/>
        </w:rPr>
        <w:t>”</w:t>
      </w:r>
      <w:r w:rsidR="007F174E" w:rsidRPr="00AB42C8">
        <w:rPr>
          <w:szCs w:val="24"/>
          <w:highlight w:val="yellow"/>
        </w:rPr>
        <w:t>) and the Superior Court of _________, County of ________ (</w:t>
      </w:r>
      <w:r w:rsidR="00E956C6">
        <w:rPr>
          <w:szCs w:val="24"/>
          <w:highlight w:val="yellow"/>
        </w:rPr>
        <w:t>“</w:t>
      </w:r>
      <w:r w:rsidR="007F174E" w:rsidRPr="00AB42C8">
        <w:rPr>
          <w:szCs w:val="24"/>
          <w:highlight w:val="yellow"/>
        </w:rPr>
        <w:t>Receiving Court</w:t>
      </w:r>
      <w:r w:rsidR="00E956C6">
        <w:rPr>
          <w:szCs w:val="24"/>
          <w:highlight w:val="yellow"/>
        </w:rPr>
        <w:t>”</w:t>
      </w:r>
      <w:r w:rsidR="007F174E" w:rsidRPr="00AB42C8">
        <w:rPr>
          <w:szCs w:val="24"/>
          <w:highlight w:val="yellow"/>
        </w:rPr>
        <w:t>)</w:t>
      </w:r>
      <w:r w:rsidR="007F174E" w:rsidRPr="00425369">
        <w:rPr>
          <w:szCs w:val="24"/>
        </w:rPr>
        <w:t xml:space="preserve"> and effective on [______]</w:t>
      </w:r>
      <w:r w:rsidR="00564F75" w:rsidRPr="00425369">
        <w:rPr>
          <w:szCs w:val="24"/>
        </w:rPr>
        <w:t>.</w:t>
      </w:r>
      <w:r w:rsidRPr="00425369">
        <w:rPr>
          <w:szCs w:val="24"/>
        </w:rPr>
        <w:t xml:space="preserve"> </w:t>
      </w:r>
      <w:r w:rsidR="00730550" w:rsidRPr="00425369">
        <w:rPr>
          <w:szCs w:val="24"/>
        </w:rPr>
        <w:t xml:space="preserve">Accordingly, </w:t>
      </w:r>
      <w:r w:rsidR="008D5731" w:rsidRPr="00425369">
        <w:rPr>
          <w:szCs w:val="24"/>
        </w:rPr>
        <w:t>the</w:t>
      </w:r>
      <w:r w:rsidRPr="00425369">
        <w:rPr>
          <w:szCs w:val="24"/>
        </w:rPr>
        <w:t xml:space="preserve"> Agreement does not apply to this case.</w:t>
      </w:r>
    </w:p>
    <w:p w14:paraId="37F514AD" w14:textId="77777777" w:rsidR="007F174E" w:rsidRPr="00425369" w:rsidRDefault="007F174E" w:rsidP="007F174E">
      <w:pPr>
        <w:pStyle w:val="BodyText"/>
        <w:spacing w:line="240" w:lineRule="auto"/>
        <w:rPr>
          <w:szCs w:val="24"/>
        </w:rPr>
      </w:pPr>
    </w:p>
    <w:p w14:paraId="5026FD6C" w14:textId="77777777" w:rsidR="007F174E" w:rsidRPr="00425369" w:rsidRDefault="007F174E" w:rsidP="00400312">
      <w:pPr>
        <w:pStyle w:val="BodyText"/>
        <w:spacing w:after="0" w:line="240" w:lineRule="auto"/>
        <w:rPr>
          <w:szCs w:val="24"/>
        </w:rPr>
      </w:pPr>
      <w:r w:rsidRPr="00425369">
        <w:rPr>
          <w:szCs w:val="24"/>
        </w:rPr>
        <w:t>By:</w:t>
      </w:r>
      <w:r w:rsidRPr="00425369">
        <w:rPr>
          <w:szCs w:val="24"/>
        </w:rPr>
        <w:tab/>
        <w:t>___________________</w:t>
      </w:r>
    </w:p>
    <w:p w14:paraId="02D50A81" w14:textId="1369EAC3" w:rsidR="007F174E" w:rsidRPr="00425369" w:rsidRDefault="007F174E" w:rsidP="00400312">
      <w:pPr>
        <w:pStyle w:val="BodyText"/>
        <w:spacing w:after="0" w:line="240" w:lineRule="auto"/>
        <w:rPr>
          <w:szCs w:val="24"/>
        </w:rPr>
      </w:pPr>
      <w:r w:rsidRPr="00425369">
        <w:rPr>
          <w:szCs w:val="24"/>
        </w:rPr>
        <w:tab/>
        <w:t>Name/Title</w:t>
      </w:r>
      <w:r w:rsidR="00C07268" w:rsidRPr="00425369">
        <w:rPr>
          <w:szCs w:val="24"/>
        </w:rPr>
        <w:t xml:space="preserve"> for Court</w:t>
      </w:r>
    </w:p>
    <w:p w14:paraId="4200AA6A" w14:textId="77777777" w:rsidR="007F174E" w:rsidRPr="00425369" w:rsidRDefault="007F174E" w:rsidP="007F174E">
      <w:pPr>
        <w:pStyle w:val="BodyText"/>
        <w:spacing w:line="240" w:lineRule="auto"/>
        <w:rPr>
          <w:szCs w:val="24"/>
        </w:rPr>
      </w:pPr>
    </w:p>
    <w:p w14:paraId="2E967D27" w14:textId="77777777" w:rsidR="007F174E" w:rsidRPr="00425369" w:rsidRDefault="007F174E" w:rsidP="007F174E">
      <w:pPr>
        <w:pStyle w:val="BodyText"/>
        <w:spacing w:line="240" w:lineRule="auto"/>
        <w:rPr>
          <w:szCs w:val="24"/>
        </w:rPr>
      </w:pPr>
      <w:r w:rsidRPr="00425369">
        <w:rPr>
          <w:szCs w:val="24"/>
        </w:rPr>
        <w:t>Date:   ___________</w:t>
      </w:r>
      <w:r w:rsidR="00DE2B11" w:rsidRPr="00425369">
        <w:rPr>
          <w:szCs w:val="24"/>
        </w:rPr>
        <w:t>_______</w:t>
      </w:r>
      <w:r w:rsidRPr="00425369">
        <w:rPr>
          <w:szCs w:val="24"/>
        </w:rPr>
        <w:t>_</w:t>
      </w:r>
    </w:p>
    <w:p w14:paraId="5E4C0713" w14:textId="77777777" w:rsidR="007F174E" w:rsidRPr="001F29B1" w:rsidRDefault="007F174E" w:rsidP="001204C7">
      <w:pPr>
        <w:rPr>
          <w:rFonts w:ascii="Times New Roman" w:hAnsi="Times New Roman" w:cs="Times New Roman"/>
          <w:sz w:val="24"/>
          <w:szCs w:val="24"/>
        </w:rPr>
      </w:pPr>
    </w:p>
    <w:p w14:paraId="43DCAA9C" w14:textId="77777777" w:rsidR="001204C7" w:rsidRPr="00425369" w:rsidRDefault="001204C7" w:rsidP="00400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204C7" w:rsidRPr="00425369" w:rsidSect="007744D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AE292" w14:textId="77777777" w:rsidR="003C0898" w:rsidRDefault="003C0898" w:rsidP="00651946">
      <w:pPr>
        <w:spacing w:after="0" w:line="240" w:lineRule="auto"/>
      </w:pPr>
      <w:r>
        <w:separator/>
      </w:r>
    </w:p>
  </w:endnote>
  <w:endnote w:type="continuationSeparator" w:id="0">
    <w:p w14:paraId="30F34D27" w14:textId="77777777" w:rsidR="003C0898" w:rsidRDefault="003C0898" w:rsidP="0065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1EBA3" w14:textId="3F334A7B" w:rsidR="00651946" w:rsidRPr="001C7858" w:rsidRDefault="003C0898" w:rsidP="001C7858">
    <w:pPr>
      <w:pStyle w:val="Footer"/>
      <w:jc w:val="center"/>
      <w:rPr>
        <w:rFonts w:ascii="Times New Roman" w:hAnsi="Times New Roman" w:cs="Times New Roman"/>
        <w:sz w:val="24"/>
        <w:szCs w:val="24"/>
      </w:rPr>
    </w:pPr>
    <w:sdt>
      <w:sdtPr>
        <w:id w:val="890691610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r w:rsidR="00651946" w:rsidRPr="00D876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51946" w:rsidRPr="00D8760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651946" w:rsidRPr="00D876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5E0E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="00651946" w:rsidRPr="00D8760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792D6" w14:textId="77777777" w:rsidR="003C0898" w:rsidRDefault="003C0898" w:rsidP="00651946">
      <w:pPr>
        <w:spacing w:after="0" w:line="240" w:lineRule="auto"/>
      </w:pPr>
      <w:r>
        <w:separator/>
      </w:r>
    </w:p>
  </w:footnote>
  <w:footnote w:type="continuationSeparator" w:id="0">
    <w:p w14:paraId="2AF05AA5" w14:textId="77777777" w:rsidR="003C0898" w:rsidRDefault="003C0898" w:rsidP="00651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111D3" w14:textId="77777777" w:rsidR="00B62F43" w:rsidRPr="00D87604" w:rsidRDefault="00B62F43" w:rsidP="00D87604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</w:p>
  <w:p w14:paraId="4C79752E" w14:textId="68D34E3B" w:rsidR="00B80D0C" w:rsidRPr="00B3319E" w:rsidRDefault="003C0898" w:rsidP="00B3319E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sdt>
      <w:sdtPr>
        <w:rPr>
          <w:rFonts w:ascii="Times New Roman" w:hAnsi="Times New Roman" w:cs="Times New Roman"/>
          <w:i/>
          <w:sz w:val="24"/>
          <w:szCs w:val="24"/>
        </w:rPr>
        <w:id w:val="1008250632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i/>
            <w:noProof/>
            <w:sz w:val="24"/>
            <w:szCs w:val="24"/>
          </w:rPr>
          <w:pict w14:anchorId="721A07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B80D0C" w:rsidRPr="00B3319E">
      <w:rPr>
        <w:rFonts w:ascii="Times New Roman" w:hAnsi="Times New Roman" w:cs="Times New Roman"/>
        <w:b/>
        <w:sz w:val="24"/>
        <w:szCs w:val="24"/>
      </w:rPr>
      <w:t>INTERCOUNTY PROBATION CASE TRANSFER COLLECTIONS</w:t>
    </w:r>
  </w:p>
  <w:p w14:paraId="50190379" w14:textId="6A9151AF" w:rsidR="00B80D0C" w:rsidRPr="00B3319E" w:rsidRDefault="00B80D0C" w:rsidP="00B3319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3319E">
      <w:rPr>
        <w:rFonts w:ascii="Times New Roman" w:hAnsi="Times New Roman" w:cs="Times New Roman"/>
        <w:b/>
        <w:sz w:val="24"/>
        <w:szCs w:val="24"/>
      </w:rPr>
      <w:t>AGREEMENT</w:t>
    </w:r>
  </w:p>
  <w:p w14:paraId="590BB908" w14:textId="233DF297" w:rsidR="00F16DDD" w:rsidRPr="00B80D0C" w:rsidRDefault="00F16DDD" w:rsidP="00B80D0C">
    <w:pPr>
      <w:pStyle w:val="Header"/>
      <w:rPr>
        <w:rFonts w:ascii="Times New Roman" w:hAnsi="Times New Roman" w:cs="Times New Roman"/>
        <w:i/>
        <w:sz w:val="24"/>
        <w:szCs w:val="24"/>
      </w:rPr>
    </w:pPr>
  </w:p>
  <w:p w14:paraId="63F78D99" w14:textId="77777777" w:rsidR="00B80D0C" w:rsidRDefault="00B80D0C" w:rsidP="00B80D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20E4"/>
    <w:multiLevelType w:val="multilevel"/>
    <w:tmpl w:val="283CD7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8" w:hanging="1800"/>
      </w:pPr>
      <w:rPr>
        <w:rFonts w:hint="default"/>
      </w:rPr>
    </w:lvl>
  </w:abstractNum>
  <w:abstractNum w:abstractNumId="1" w15:restartNumberingAfterBreak="0">
    <w:nsid w:val="260A17C2"/>
    <w:multiLevelType w:val="hybridMultilevel"/>
    <w:tmpl w:val="296A2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FD5831"/>
    <w:multiLevelType w:val="multilevel"/>
    <w:tmpl w:val="5E7AD12A"/>
    <w:name w:val="zzmpStandard||Standard|2|3|1|1|0|41||1|0|0||1|0|0||1|0|0||1|0|0||1|0|0||1|0|0||1|0|0||1|0|0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StandardL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2">
      <w:start w:val="1"/>
      <w:numFmt w:val="decimal"/>
      <w:pStyle w:val="Standar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</w:abstractNum>
  <w:abstractNum w:abstractNumId="3" w15:restartNumberingAfterBreak="0">
    <w:nsid w:val="38473029"/>
    <w:multiLevelType w:val="multilevel"/>
    <w:tmpl w:val="0E6A5C92"/>
    <w:lvl w:ilvl="0">
      <w:start w:val="1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0" w:firstLine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0" w:firstLine="1152"/>
      </w:pPr>
      <w:rPr>
        <w:rFonts w:hint="default"/>
        <w:b w:val="0"/>
        <w:i w:val="0"/>
      </w:rPr>
    </w:lvl>
    <w:lvl w:ilvl="3">
      <w:start w:val="1"/>
      <w:numFmt w:val="lowerRoman"/>
      <w:lvlText w:val="(%4) 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D3324F2"/>
    <w:multiLevelType w:val="hybridMultilevel"/>
    <w:tmpl w:val="74E27ACA"/>
    <w:lvl w:ilvl="0" w:tplc="6F105B0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8606FB1"/>
    <w:multiLevelType w:val="hybridMultilevel"/>
    <w:tmpl w:val="51F23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32"/>
    <w:rsid w:val="00001A9E"/>
    <w:rsid w:val="00003422"/>
    <w:rsid w:val="00017C70"/>
    <w:rsid w:val="000258F4"/>
    <w:rsid w:val="00026524"/>
    <w:rsid w:val="0003558E"/>
    <w:rsid w:val="0004049A"/>
    <w:rsid w:val="0004507A"/>
    <w:rsid w:val="00050E65"/>
    <w:rsid w:val="00051EE9"/>
    <w:rsid w:val="000528C9"/>
    <w:rsid w:val="00054F93"/>
    <w:rsid w:val="00056506"/>
    <w:rsid w:val="000571AF"/>
    <w:rsid w:val="000626B3"/>
    <w:rsid w:val="00070C84"/>
    <w:rsid w:val="0007363C"/>
    <w:rsid w:val="0007511E"/>
    <w:rsid w:val="00075841"/>
    <w:rsid w:val="00087A67"/>
    <w:rsid w:val="000956B8"/>
    <w:rsid w:val="00097AAE"/>
    <w:rsid w:val="000A3D26"/>
    <w:rsid w:val="000B5252"/>
    <w:rsid w:val="000B65AB"/>
    <w:rsid w:val="000D0334"/>
    <w:rsid w:val="000D109A"/>
    <w:rsid w:val="000E1570"/>
    <w:rsid w:val="000F3C34"/>
    <w:rsid w:val="000F71C9"/>
    <w:rsid w:val="00106502"/>
    <w:rsid w:val="00113954"/>
    <w:rsid w:val="00113CB1"/>
    <w:rsid w:val="001145B7"/>
    <w:rsid w:val="001204C7"/>
    <w:rsid w:val="00130331"/>
    <w:rsid w:val="0013667C"/>
    <w:rsid w:val="00137336"/>
    <w:rsid w:val="0014426D"/>
    <w:rsid w:val="001448D2"/>
    <w:rsid w:val="00144B7E"/>
    <w:rsid w:val="00146C49"/>
    <w:rsid w:val="001525A9"/>
    <w:rsid w:val="0015399D"/>
    <w:rsid w:val="00162A4C"/>
    <w:rsid w:val="0016572B"/>
    <w:rsid w:val="001812A0"/>
    <w:rsid w:val="00193512"/>
    <w:rsid w:val="001939AA"/>
    <w:rsid w:val="00193A9A"/>
    <w:rsid w:val="00196B05"/>
    <w:rsid w:val="001A04AC"/>
    <w:rsid w:val="001A5880"/>
    <w:rsid w:val="001B0597"/>
    <w:rsid w:val="001B328D"/>
    <w:rsid w:val="001B67BD"/>
    <w:rsid w:val="001C7858"/>
    <w:rsid w:val="001D102B"/>
    <w:rsid w:val="001D6DA2"/>
    <w:rsid w:val="001F04DD"/>
    <w:rsid w:val="001F29B1"/>
    <w:rsid w:val="001F4C61"/>
    <w:rsid w:val="001F7CF6"/>
    <w:rsid w:val="00200021"/>
    <w:rsid w:val="002010F3"/>
    <w:rsid w:val="0020359D"/>
    <w:rsid w:val="00210AF2"/>
    <w:rsid w:val="002163FA"/>
    <w:rsid w:val="00232574"/>
    <w:rsid w:val="002412F8"/>
    <w:rsid w:val="00251EA2"/>
    <w:rsid w:val="00253EF8"/>
    <w:rsid w:val="00256586"/>
    <w:rsid w:val="00262E1F"/>
    <w:rsid w:val="00273EB4"/>
    <w:rsid w:val="0027761C"/>
    <w:rsid w:val="00280A6E"/>
    <w:rsid w:val="00281DEB"/>
    <w:rsid w:val="0028260A"/>
    <w:rsid w:val="00284132"/>
    <w:rsid w:val="00292489"/>
    <w:rsid w:val="002A19B2"/>
    <w:rsid w:val="002A2E43"/>
    <w:rsid w:val="002A300B"/>
    <w:rsid w:val="002A5F9D"/>
    <w:rsid w:val="002A658D"/>
    <w:rsid w:val="002B288A"/>
    <w:rsid w:val="002B2D26"/>
    <w:rsid w:val="002B539C"/>
    <w:rsid w:val="002C16E7"/>
    <w:rsid w:val="002C1DD6"/>
    <w:rsid w:val="002E1305"/>
    <w:rsid w:val="002E1AE8"/>
    <w:rsid w:val="002E42B5"/>
    <w:rsid w:val="002E62D8"/>
    <w:rsid w:val="002F01C3"/>
    <w:rsid w:val="00302C90"/>
    <w:rsid w:val="00317DC8"/>
    <w:rsid w:val="00324AE3"/>
    <w:rsid w:val="00334699"/>
    <w:rsid w:val="00335E4E"/>
    <w:rsid w:val="00343FE6"/>
    <w:rsid w:val="00355720"/>
    <w:rsid w:val="003605D5"/>
    <w:rsid w:val="003618F7"/>
    <w:rsid w:val="00365E01"/>
    <w:rsid w:val="00366372"/>
    <w:rsid w:val="003723A1"/>
    <w:rsid w:val="003739BA"/>
    <w:rsid w:val="0037772E"/>
    <w:rsid w:val="00377B8B"/>
    <w:rsid w:val="0038078D"/>
    <w:rsid w:val="0038104A"/>
    <w:rsid w:val="003851AE"/>
    <w:rsid w:val="0039137D"/>
    <w:rsid w:val="00391B11"/>
    <w:rsid w:val="00395AA2"/>
    <w:rsid w:val="003B03FA"/>
    <w:rsid w:val="003B2CC0"/>
    <w:rsid w:val="003B5BF7"/>
    <w:rsid w:val="003B61D8"/>
    <w:rsid w:val="003C0898"/>
    <w:rsid w:val="003C1683"/>
    <w:rsid w:val="003C1A5A"/>
    <w:rsid w:val="003D47E4"/>
    <w:rsid w:val="003D50F1"/>
    <w:rsid w:val="003E3333"/>
    <w:rsid w:val="003E5E0E"/>
    <w:rsid w:val="003E6F96"/>
    <w:rsid w:val="003F2A05"/>
    <w:rsid w:val="003F7A6A"/>
    <w:rsid w:val="00400312"/>
    <w:rsid w:val="00402C2E"/>
    <w:rsid w:val="00403FB9"/>
    <w:rsid w:val="00405A49"/>
    <w:rsid w:val="004160DB"/>
    <w:rsid w:val="00417E76"/>
    <w:rsid w:val="00425369"/>
    <w:rsid w:val="00445165"/>
    <w:rsid w:val="0044615A"/>
    <w:rsid w:val="00446290"/>
    <w:rsid w:val="00447E4A"/>
    <w:rsid w:val="0045518A"/>
    <w:rsid w:val="0045735D"/>
    <w:rsid w:val="00466794"/>
    <w:rsid w:val="004816F0"/>
    <w:rsid w:val="00482C67"/>
    <w:rsid w:val="00483791"/>
    <w:rsid w:val="00485533"/>
    <w:rsid w:val="004921EE"/>
    <w:rsid w:val="00492E3C"/>
    <w:rsid w:val="00497F9A"/>
    <w:rsid w:val="004A6C91"/>
    <w:rsid w:val="004B711A"/>
    <w:rsid w:val="004C01A7"/>
    <w:rsid w:val="004C6470"/>
    <w:rsid w:val="004C6AB6"/>
    <w:rsid w:val="004C6E15"/>
    <w:rsid w:val="004D065A"/>
    <w:rsid w:val="004E0F96"/>
    <w:rsid w:val="004E2C4B"/>
    <w:rsid w:val="004E33D0"/>
    <w:rsid w:val="004E5186"/>
    <w:rsid w:val="004F059C"/>
    <w:rsid w:val="004F15AB"/>
    <w:rsid w:val="00502597"/>
    <w:rsid w:val="00507653"/>
    <w:rsid w:val="0051067D"/>
    <w:rsid w:val="0053498C"/>
    <w:rsid w:val="00543EB1"/>
    <w:rsid w:val="00544A66"/>
    <w:rsid w:val="00546238"/>
    <w:rsid w:val="00564F75"/>
    <w:rsid w:val="0057016F"/>
    <w:rsid w:val="005717F0"/>
    <w:rsid w:val="005736A8"/>
    <w:rsid w:val="005930EC"/>
    <w:rsid w:val="00596432"/>
    <w:rsid w:val="005A5C37"/>
    <w:rsid w:val="005B7FF1"/>
    <w:rsid w:val="005C6944"/>
    <w:rsid w:val="005E1F28"/>
    <w:rsid w:val="005E2AA6"/>
    <w:rsid w:val="005E66D8"/>
    <w:rsid w:val="005E694D"/>
    <w:rsid w:val="005F2DC7"/>
    <w:rsid w:val="005F72FC"/>
    <w:rsid w:val="00606B7B"/>
    <w:rsid w:val="006139F0"/>
    <w:rsid w:val="00613B93"/>
    <w:rsid w:val="00625673"/>
    <w:rsid w:val="00627C41"/>
    <w:rsid w:val="00644AD6"/>
    <w:rsid w:val="00651946"/>
    <w:rsid w:val="0066080E"/>
    <w:rsid w:val="006617EA"/>
    <w:rsid w:val="00663231"/>
    <w:rsid w:val="006655F0"/>
    <w:rsid w:val="00665A64"/>
    <w:rsid w:val="00670B16"/>
    <w:rsid w:val="00670BA1"/>
    <w:rsid w:val="00670BCB"/>
    <w:rsid w:val="00672DD3"/>
    <w:rsid w:val="00677948"/>
    <w:rsid w:val="00686FF0"/>
    <w:rsid w:val="00690B75"/>
    <w:rsid w:val="00692522"/>
    <w:rsid w:val="0069615F"/>
    <w:rsid w:val="006A0CF5"/>
    <w:rsid w:val="006B378F"/>
    <w:rsid w:val="006B3940"/>
    <w:rsid w:val="006C40EC"/>
    <w:rsid w:val="006C611C"/>
    <w:rsid w:val="006C68F6"/>
    <w:rsid w:val="006D01E6"/>
    <w:rsid w:val="006D5D7A"/>
    <w:rsid w:val="006E5E8A"/>
    <w:rsid w:val="006F3089"/>
    <w:rsid w:val="00704EA8"/>
    <w:rsid w:val="00712617"/>
    <w:rsid w:val="007142C5"/>
    <w:rsid w:val="00715277"/>
    <w:rsid w:val="0072701D"/>
    <w:rsid w:val="00730550"/>
    <w:rsid w:val="007316A7"/>
    <w:rsid w:val="007322C6"/>
    <w:rsid w:val="00734D22"/>
    <w:rsid w:val="00737361"/>
    <w:rsid w:val="00747D1B"/>
    <w:rsid w:val="00750D7B"/>
    <w:rsid w:val="00760F41"/>
    <w:rsid w:val="00765169"/>
    <w:rsid w:val="00770735"/>
    <w:rsid w:val="00772E77"/>
    <w:rsid w:val="007744DF"/>
    <w:rsid w:val="00776DA9"/>
    <w:rsid w:val="0079483F"/>
    <w:rsid w:val="007955A6"/>
    <w:rsid w:val="007A271F"/>
    <w:rsid w:val="007A40D6"/>
    <w:rsid w:val="007B6BCD"/>
    <w:rsid w:val="007C6522"/>
    <w:rsid w:val="007D2710"/>
    <w:rsid w:val="007D77B1"/>
    <w:rsid w:val="007F020D"/>
    <w:rsid w:val="007F07CC"/>
    <w:rsid w:val="007F174E"/>
    <w:rsid w:val="007F7223"/>
    <w:rsid w:val="00803AA7"/>
    <w:rsid w:val="00817D38"/>
    <w:rsid w:val="008204D6"/>
    <w:rsid w:val="00821C19"/>
    <w:rsid w:val="008258DD"/>
    <w:rsid w:val="00831D9F"/>
    <w:rsid w:val="00835E32"/>
    <w:rsid w:val="008418EF"/>
    <w:rsid w:val="008464C2"/>
    <w:rsid w:val="008512D5"/>
    <w:rsid w:val="0085180E"/>
    <w:rsid w:val="00853964"/>
    <w:rsid w:val="00854B3E"/>
    <w:rsid w:val="00856716"/>
    <w:rsid w:val="00863ECA"/>
    <w:rsid w:val="00881829"/>
    <w:rsid w:val="008835CD"/>
    <w:rsid w:val="008A61A4"/>
    <w:rsid w:val="008A7BF7"/>
    <w:rsid w:val="008B1878"/>
    <w:rsid w:val="008B3601"/>
    <w:rsid w:val="008B4728"/>
    <w:rsid w:val="008B78DA"/>
    <w:rsid w:val="008D024D"/>
    <w:rsid w:val="008D5731"/>
    <w:rsid w:val="008F0369"/>
    <w:rsid w:val="008F5B7E"/>
    <w:rsid w:val="00901F11"/>
    <w:rsid w:val="00915D6C"/>
    <w:rsid w:val="009221C4"/>
    <w:rsid w:val="00924788"/>
    <w:rsid w:val="00925A55"/>
    <w:rsid w:val="00926BA5"/>
    <w:rsid w:val="00927334"/>
    <w:rsid w:val="00934592"/>
    <w:rsid w:val="00934842"/>
    <w:rsid w:val="0094199B"/>
    <w:rsid w:val="00941FC0"/>
    <w:rsid w:val="00943D01"/>
    <w:rsid w:val="00946E02"/>
    <w:rsid w:val="00955446"/>
    <w:rsid w:val="00963286"/>
    <w:rsid w:val="00974053"/>
    <w:rsid w:val="00986B8C"/>
    <w:rsid w:val="0098799D"/>
    <w:rsid w:val="00987E05"/>
    <w:rsid w:val="009965AD"/>
    <w:rsid w:val="009A1E5A"/>
    <w:rsid w:val="009A69BA"/>
    <w:rsid w:val="009B19C3"/>
    <w:rsid w:val="009B2DEA"/>
    <w:rsid w:val="009C05AA"/>
    <w:rsid w:val="009C08CE"/>
    <w:rsid w:val="009C3AC8"/>
    <w:rsid w:val="009C4C54"/>
    <w:rsid w:val="009D2FEE"/>
    <w:rsid w:val="009D6A37"/>
    <w:rsid w:val="009E206F"/>
    <w:rsid w:val="00A02B9E"/>
    <w:rsid w:val="00A172FA"/>
    <w:rsid w:val="00A20DDD"/>
    <w:rsid w:val="00A26D0D"/>
    <w:rsid w:val="00A37ECC"/>
    <w:rsid w:val="00A40F3B"/>
    <w:rsid w:val="00A43DBA"/>
    <w:rsid w:val="00A462FB"/>
    <w:rsid w:val="00A515D0"/>
    <w:rsid w:val="00A53229"/>
    <w:rsid w:val="00A57429"/>
    <w:rsid w:val="00A64A59"/>
    <w:rsid w:val="00A6526A"/>
    <w:rsid w:val="00A71309"/>
    <w:rsid w:val="00A91432"/>
    <w:rsid w:val="00A95E7E"/>
    <w:rsid w:val="00AA2401"/>
    <w:rsid w:val="00AB2A48"/>
    <w:rsid w:val="00AB42C8"/>
    <w:rsid w:val="00AE4A9A"/>
    <w:rsid w:val="00AE722B"/>
    <w:rsid w:val="00AF01F7"/>
    <w:rsid w:val="00AF43FB"/>
    <w:rsid w:val="00AF55E1"/>
    <w:rsid w:val="00B03D92"/>
    <w:rsid w:val="00B03E51"/>
    <w:rsid w:val="00B05750"/>
    <w:rsid w:val="00B11101"/>
    <w:rsid w:val="00B11B98"/>
    <w:rsid w:val="00B12656"/>
    <w:rsid w:val="00B12787"/>
    <w:rsid w:val="00B15148"/>
    <w:rsid w:val="00B177D9"/>
    <w:rsid w:val="00B30D06"/>
    <w:rsid w:val="00B3319E"/>
    <w:rsid w:val="00B42AD8"/>
    <w:rsid w:val="00B44083"/>
    <w:rsid w:val="00B448B8"/>
    <w:rsid w:val="00B45B4A"/>
    <w:rsid w:val="00B50BF2"/>
    <w:rsid w:val="00B62F43"/>
    <w:rsid w:val="00B646BC"/>
    <w:rsid w:val="00B65CD2"/>
    <w:rsid w:val="00B66A71"/>
    <w:rsid w:val="00B67B30"/>
    <w:rsid w:val="00B70894"/>
    <w:rsid w:val="00B80D0C"/>
    <w:rsid w:val="00B874C7"/>
    <w:rsid w:val="00B87DB8"/>
    <w:rsid w:val="00B95A61"/>
    <w:rsid w:val="00BA57CC"/>
    <w:rsid w:val="00BB4094"/>
    <w:rsid w:val="00BB7FE8"/>
    <w:rsid w:val="00BC4012"/>
    <w:rsid w:val="00BC6578"/>
    <w:rsid w:val="00BD330F"/>
    <w:rsid w:val="00BD54ED"/>
    <w:rsid w:val="00BE06DF"/>
    <w:rsid w:val="00BE1C1B"/>
    <w:rsid w:val="00BE5CE8"/>
    <w:rsid w:val="00BF5697"/>
    <w:rsid w:val="00BF56A0"/>
    <w:rsid w:val="00C018DC"/>
    <w:rsid w:val="00C03D5F"/>
    <w:rsid w:val="00C0648E"/>
    <w:rsid w:val="00C07268"/>
    <w:rsid w:val="00C1548E"/>
    <w:rsid w:val="00C25AC0"/>
    <w:rsid w:val="00C300D2"/>
    <w:rsid w:val="00C37E24"/>
    <w:rsid w:val="00C471B3"/>
    <w:rsid w:val="00C47DE5"/>
    <w:rsid w:val="00C51AC0"/>
    <w:rsid w:val="00C62CD3"/>
    <w:rsid w:val="00C63BD5"/>
    <w:rsid w:val="00C67637"/>
    <w:rsid w:val="00C7275B"/>
    <w:rsid w:val="00C86ED5"/>
    <w:rsid w:val="00C8707D"/>
    <w:rsid w:val="00C91D10"/>
    <w:rsid w:val="00C965BD"/>
    <w:rsid w:val="00C96990"/>
    <w:rsid w:val="00CB3B1D"/>
    <w:rsid w:val="00CC2290"/>
    <w:rsid w:val="00CC33A9"/>
    <w:rsid w:val="00CD1F82"/>
    <w:rsid w:val="00CD2F90"/>
    <w:rsid w:val="00CE04B8"/>
    <w:rsid w:val="00CE3143"/>
    <w:rsid w:val="00CF4914"/>
    <w:rsid w:val="00CF76AC"/>
    <w:rsid w:val="00D009FA"/>
    <w:rsid w:val="00D22392"/>
    <w:rsid w:val="00D242ED"/>
    <w:rsid w:val="00D274F3"/>
    <w:rsid w:val="00D43CE6"/>
    <w:rsid w:val="00D51A52"/>
    <w:rsid w:val="00D6612C"/>
    <w:rsid w:val="00D718C1"/>
    <w:rsid w:val="00D81C02"/>
    <w:rsid w:val="00D86027"/>
    <w:rsid w:val="00D87604"/>
    <w:rsid w:val="00D91CFA"/>
    <w:rsid w:val="00D924B7"/>
    <w:rsid w:val="00DA236B"/>
    <w:rsid w:val="00DB1205"/>
    <w:rsid w:val="00DB23E3"/>
    <w:rsid w:val="00DB2BD9"/>
    <w:rsid w:val="00DC1487"/>
    <w:rsid w:val="00DE2B11"/>
    <w:rsid w:val="00DE5B9F"/>
    <w:rsid w:val="00DF0A8E"/>
    <w:rsid w:val="00DF3913"/>
    <w:rsid w:val="00E02497"/>
    <w:rsid w:val="00E02A57"/>
    <w:rsid w:val="00E10A89"/>
    <w:rsid w:val="00E13555"/>
    <w:rsid w:val="00E2194A"/>
    <w:rsid w:val="00E23AF2"/>
    <w:rsid w:val="00E361A5"/>
    <w:rsid w:val="00E50746"/>
    <w:rsid w:val="00E52DFC"/>
    <w:rsid w:val="00E531C4"/>
    <w:rsid w:val="00E5341D"/>
    <w:rsid w:val="00E565B0"/>
    <w:rsid w:val="00E75505"/>
    <w:rsid w:val="00E76669"/>
    <w:rsid w:val="00E8544B"/>
    <w:rsid w:val="00E93034"/>
    <w:rsid w:val="00E956C6"/>
    <w:rsid w:val="00E97FCE"/>
    <w:rsid w:val="00EB2556"/>
    <w:rsid w:val="00EB3895"/>
    <w:rsid w:val="00EB4759"/>
    <w:rsid w:val="00EC3BB1"/>
    <w:rsid w:val="00EC59C0"/>
    <w:rsid w:val="00ED3048"/>
    <w:rsid w:val="00ED7157"/>
    <w:rsid w:val="00EE07A0"/>
    <w:rsid w:val="00EE21CD"/>
    <w:rsid w:val="00EE4354"/>
    <w:rsid w:val="00EF4172"/>
    <w:rsid w:val="00F10CBC"/>
    <w:rsid w:val="00F11C30"/>
    <w:rsid w:val="00F16DDD"/>
    <w:rsid w:val="00F21199"/>
    <w:rsid w:val="00F40BC2"/>
    <w:rsid w:val="00F42511"/>
    <w:rsid w:val="00F4494B"/>
    <w:rsid w:val="00F45416"/>
    <w:rsid w:val="00F456CA"/>
    <w:rsid w:val="00F51DEF"/>
    <w:rsid w:val="00F6458D"/>
    <w:rsid w:val="00F668CD"/>
    <w:rsid w:val="00F67733"/>
    <w:rsid w:val="00F75039"/>
    <w:rsid w:val="00F81A01"/>
    <w:rsid w:val="00F84C95"/>
    <w:rsid w:val="00F86811"/>
    <w:rsid w:val="00F9159D"/>
    <w:rsid w:val="00F92592"/>
    <w:rsid w:val="00F93AF5"/>
    <w:rsid w:val="00F93ECE"/>
    <w:rsid w:val="00F96424"/>
    <w:rsid w:val="00FB0B81"/>
    <w:rsid w:val="00FB1F57"/>
    <w:rsid w:val="00FC6E5F"/>
    <w:rsid w:val="00FD5AB8"/>
    <w:rsid w:val="00FE257D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E78BC1"/>
  <w15:chartTrackingRefBased/>
  <w15:docId w15:val="{48F87970-4A57-4357-9A1D-665F8946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507A"/>
    <w:pPr>
      <w:spacing w:after="24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4507A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L1">
    <w:name w:val="Standard_L1"/>
    <w:basedOn w:val="Normal"/>
    <w:next w:val="Normal"/>
    <w:rsid w:val="0004507A"/>
    <w:pPr>
      <w:keepNext/>
      <w:numPr>
        <w:numId w:val="1"/>
      </w:numPr>
      <w:spacing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L2">
    <w:name w:val="Standard_L2"/>
    <w:basedOn w:val="StandardL1"/>
    <w:next w:val="Normal"/>
    <w:rsid w:val="0004507A"/>
    <w:pPr>
      <w:keepNext w:val="0"/>
      <w:numPr>
        <w:ilvl w:val="1"/>
      </w:numPr>
      <w:spacing w:line="360" w:lineRule="auto"/>
      <w:outlineLvl w:val="1"/>
    </w:pPr>
    <w:rPr>
      <w:b w:val="0"/>
    </w:rPr>
  </w:style>
  <w:style w:type="paragraph" w:customStyle="1" w:styleId="StandardL3">
    <w:name w:val="Standard_L3"/>
    <w:basedOn w:val="StandardL2"/>
    <w:next w:val="Normal"/>
    <w:rsid w:val="0004507A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next w:val="Normal"/>
    <w:rsid w:val="0004507A"/>
    <w:pPr>
      <w:numPr>
        <w:ilvl w:val="3"/>
      </w:numPr>
      <w:spacing w:line="240" w:lineRule="auto"/>
      <w:outlineLvl w:val="3"/>
    </w:pPr>
  </w:style>
  <w:style w:type="paragraph" w:customStyle="1" w:styleId="StandardL5">
    <w:name w:val="Standard_L5"/>
    <w:basedOn w:val="StandardL4"/>
    <w:next w:val="Normal"/>
    <w:rsid w:val="0004507A"/>
    <w:pPr>
      <w:numPr>
        <w:ilvl w:val="4"/>
      </w:numPr>
      <w:outlineLvl w:val="4"/>
    </w:pPr>
  </w:style>
  <w:style w:type="paragraph" w:customStyle="1" w:styleId="StandardL6">
    <w:name w:val="Standard_L6"/>
    <w:basedOn w:val="StandardL5"/>
    <w:next w:val="Normal"/>
    <w:rsid w:val="0004507A"/>
    <w:pPr>
      <w:numPr>
        <w:ilvl w:val="5"/>
      </w:numPr>
      <w:outlineLvl w:val="5"/>
    </w:pPr>
  </w:style>
  <w:style w:type="paragraph" w:customStyle="1" w:styleId="StandardL7">
    <w:name w:val="Standard_L7"/>
    <w:basedOn w:val="StandardL6"/>
    <w:next w:val="Normal"/>
    <w:rsid w:val="0004507A"/>
    <w:pPr>
      <w:numPr>
        <w:ilvl w:val="6"/>
      </w:numPr>
      <w:outlineLvl w:val="6"/>
    </w:pPr>
  </w:style>
  <w:style w:type="paragraph" w:customStyle="1" w:styleId="StandardL8">
    <w:name w:val="Standard_L8"/>
    <w:basedOn w:val="StandardL7"/>
    <w:next w:val="Normal"/>
    <w:rsid w:val="0004507A"/>
    <w:pPr>
      <w:numPr>
        <w:ilvl w:val="7"/>
      </w:numPr>
      <w:outlineLvl w:val="7"/>
    </w:pPr>
  </w:style>
  <w:style w:type="paragraph" w:customStyle="1" w:styleId="StandardL9">
    <w:name w:val="Standard_L9"/>
    <w:basedOn w:val="StandardL8"/>
    <w:next w:val="Normal"/>
    <w:rsid w:val="0004507A"/>
    <w:pPr>
      <w:numPr>
        <w:ilvl w:val="8"/>
      </w:numPr>
      <w:outlineLvl w:val="8"/>
    </w:pPr>
  </w:style>
  <w:style w:type="character" w:styleId="Hyperlink">
    <w:name w:val="Hyperlink"/>
    <w:basedOn w:val="DefaultParagraphFont"/>
    <w:uiPriority w:val="99"/>
    <w:unhideWhenUsed/>
    <w:rsid w:val="00D6612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612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B12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1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2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0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27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1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946"/>
  </w:style>
  <w:style w:type="paragraph" w:styleId="Footer">
    <w:name w:val="footer"/>
    <w:basedOn w:val="Normal"/>
    <w:link w:val="FooterChar"/>
    <w:uiPriority w:val="99"/>
    <w:unhideWhenUsed/>
    <w:rsid w:val="00651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E8A80-F14A-4D5F-A92D-A6152D69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2961</Characters>
  <Application>Microsoft Office Word</Application>
  <DocSecurity>0</DocSecurity>
  <Lines>54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Whang, Jane</dc:creator>
  <cp:keywords/>
  <dc:description/>
  <cp:lastModifiedBy>Lira, Maria</cp:lastModifiedBy>
  <cp:revision>2</cp:revision>
  <cp:lastPrinted>2016-05-19T18:51:00Z</cp:lastPrinted>
  <dcterms:created xsi:type="dcterms:W3CDTF">2016-06-27T16:23:00Z</dcterms:created>
  <dcterms:modified xsi:type="dcterms:W3CDTF">2016-06-27T16:23:00Z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