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520736829"/>
    <w:bookmarkStart w:id="1" w:name="_Hlk520530998"/>
    <w:bookmarkStart w:id="2" w:name="_Hlk785939"/>
    <w:bookmarkStart w:id="3" w:name="_Hlk785915"/>
    <w:p w14:paraId="58D14F09" w14:textId="77777777" w:rsidR="00030E01" w:rsidRDefault="00A3284A" w:rsidP="00084559">
      <w:sdt>
        <w:sdtPr>
          <w:rPr>
            <w:b/>
            <w:bCs/>
            <w:noProof/>
            <w:sz w:val="24"/>
            <w:szCs w:val="24"/>
          </w:rPr>
          <w:alias w:val="Category"/>
          <w:tag w:val=""/>
          <w:id w:val="1108169085"/>
          <w:placeholder>
            <w:docPart w:val="86515A97A82C4200806D9527901E3D45"/>
          </w:placeholder>
          <w:dataBinding w:prefixMappings="xmlns:ns0='http://purl.org/dc/elements/1.1/' xmlns:ns1='http://schemas.openxmlformats.org/package/2006/metadata/core-properties' " w:xpath="/ns1:coreProperties[1]/ns1:category[1]" w:storeItemID="{6C3C8BC8-F283-45AE-878A-BAB7291924A1}"/>
          <w:text/>
        </w:sdtPr>
        <w:sdtEndPr/>
        <w:sdtContent>
          <w:r w:rsidR="00030E01">
            <w:rPr>
              <w:b/>
              <w:bCs/>
              <w:noProof/>
              <w:sz w:val="24"/>
              <w:szCs w:val="24"/>
            </w:rPr>
            <w:t>SPECIFICATION SECTION 05 90 04</w:t>
          </w:r>
        </w:sdtContent>
      </w:sdt>
      <w:r w:rsidR="00030E01">
        <w:rPr>
          <w:b/>
          <w:bCs/>
          <w:noProof/>
          <w:sz w:val="24"/>
          <w:szCs w:val="24"/>
        </w:rPr>
        <w:t xml:space="preserve">: </w:t>
      </w:r>
      <w:sdt>
        <w:sdtPr>
          <w:rPr>
            <w:b/>
            <w:bCs/>
            <w:noProof/>
            <w:sz w:val="24"/>
            <w:szCs w:val="24"/>
          </w:rPr>
          <w:alias w:val="Title"/>
          <w:tag w:val=""/>
          <w:id w:val="-554775548"/>
          <w:placeholder>
            <w:docPart w:val="FF13C1E7118C482E9239CDA97E96912C"/>
          </w:placeholder>
          <w:dataBinding w:prefixMappings="xmlns:ns0='http://purl.org/dc/elements/1.1/' xmlns:ns1='http://schemas.openxmlformats.org/package/2006/metadata/core-properties' " w:xpath="/ns1:coreProperties[1]/ns0:title[1]" w:storeItemID="{6C3C8BC8-F283-45AE-878A-BAB7291924A1}"/>
          <w:text/>
        </w:sdtPr>
        <w:sdtEndPr/>
        <w:sdtContent>
          <w:r w:rsidR="00030E01">
            <w:rPr>
              <w:b/>
              <w:bCs/>
              <w:noProof/>
              <w:sz w:val="24"/>
              <w:szCs w:val="24"/>
            </w:rPr>
            <w:t>SOLAR PHOTOVOLTAIC ROOF MOUNTING</w:t>
          </w:r>
        </w:sdtContent>
      </w:sdt>
    </w:p>
    <w:p w14:paraId="70D1F817" w14:textId="77777777" w:rsidR="00630C40" w:rsidRPr="004229DC" w:rsidRDefault="00842047" w:rsidP="00084559">
      <w:pPr>
        <w:pStyle w:val="Heading1"/>
      </w:pPr>
      <w:r w:rsidRPr="004229DC">
        <w:t>GENERAL</w:t>
      </w:r>
      <w:bookmarkEnd w:id="0"/>
    </w:p>
    <w:p w14:paraId="422772CE" w14:textId="77777777" w:rsidR="00630C40" w:rsidRPr="004229DC" w:rsidRDefault="00630C40" w:rsidP="00DE7655">
      <w:pPr>
        <w:pStyle w:val="Heading2"/>
      </w:pPr>
      <w:bookmarkStart w:id="4" w:name="_Toc520736830"/>
      <w:bookmarkEnd w:id="1"/>
      <w:r w:rsidRPr="004229DC">
        <w:t>RELATED DOCUMENTS</w:t>
      </w:r>
      <w:bookmarkEnd w:id="4"/>
    </w:p>
    <w:p w14:paraId="7E6C2AC4" w14:textId="77777777" w:rsidR="00630C40" w:rsidRPr="004229DC" w:rsidRDefault="00630C40" w:rsidP="00B9274D">
      <w:pPr>
        <w:pStyle w:val="Heading3"/>
        <w:numPr>
          <w:ilvl w:val="2"/>
          <w:numId w:val="9"/>
        </w:numPr>
        <w:rPr>
          <w:rFonts w:eastAsia="Times New Roman"/>
        </w:rPr>
      </w:pPr>
      <w:r w:rsidRPr="004229DC">
        <w:rPr>
          <w:rFonts w:eastAsia="Times New Roman"/>
        </w:rPr>
        <w:t xml:space="preserve">The </w:t>
      </w:r>
      <w:r w:rsidR="00243D94" w:rsidRPr="004229DC">
        <w:rPr>
          <w:rFonts w:eastAsia="Times New Roman"/>
        </w:rPr>
        <w:t>Contract</w:t>
      </w:r>
      <w:r w:rsidR="000600A0">
        <w:rPr>
          <w:rFonts w:eastAsia="Times New Roman"/>
        </w:rPr>
        <w:t xml:space="preserve"> and </w:t>
      </w:r>
      <w:r w:rsidR="00243D94" w:rsidRPr="004229DC">
        <w:rPr>
          <w:rFonts w:eastAsia="Times New Roman"/>
        </w:rPr>
        <w:t xml:space="preserve">any design-build </w:t>
      </w:r>
      <w:r w:rsidR="00CD5B09" w:rsidRPr="004229DC">
        <w:rPr>
          <w:rFonts w:eastAsia="Times New Roman"/>
        </w:rPr>
        <w:t>bridging documents</w:t>
      </w:r>
      <w:r w:rsidR="00A0784F">
        <w:rPr>
          <w:rFonts w:eastAsia="Times New Roman"/>
        </w:rPr>
        <w:t>.</w:t>
      </w:r>
    </w:p>
    <w:p w14:paraId="16B18A8E" w14:textId="77777777" w:rsidR="00630C40" w:rsidRPr="004229DC" w:rsidRDefault="00630C40" w:rsidP="00B9274D">
      <w:pPr>
        <w:pStyle w:val="Heading3"/>
        <w:numPr>
          <w:ilvl w:val="2"/>
          <w:numId w:val="9"/>
        </w:numPr>
        <w:rPr>
          <w:rFonts w:eastAsia="Times New Roman"/>
        </w:rPr>
      </w:pPr>
      <w:r w:rsidRPr="004229DC">
        <w:rPr>
          <w:rFonts w:eastAsia="Times New Roman"/>
        </w:rPr>
        <w:t>Section 26 00 00: General Electrical Specifications</w:t>
      </w:r>
      <w:r w:rsidR="00A0784F">
        <w:rPr>
          <w:rFonts w:eastAsia="Times New Roman"/>
        </w:rPr>
        <w:t>.</w:t>
      </w:r>
    </w:p>
    <w:p w14:paraId="341D2C0C" w14:textId="242020C6" w:rsidR="008D2582" w:rsidRDefault="00630C40" w:rsidP="00B9274D">
      <w:pPr>
        <w:pStyle w:val="Heading3"/>
        <w:numPr>
          <w:ilvl w:val="2"/>
          <w:numId w:val="9"/>
        </w:numPr>
        <w:rPr>
          <w:rFonts w:eastAsia="Times New Roman"/>
        </w:rPr>
      </w:pPr>
      <w:r w:rsidRPr="004229DC">
        <w:rPr>
          <w:rFonts w:eastAsia="Times New Roman"/>
        </w:rPr>
        <w:t xml:space="preserve">Section </w:t>
      </w:r>
      <w:r w:rsidR="00291733">
        <w:rPr>
          <w:rFonts w:eastAsia="Times New Roman"/>
        </w:rPr>
        <w:t>48</w:t>
      </w:r>
      <w:r w:rsidRPr="004229DC">
        <w:rPr>
          <w:rFonts w:eastAsia="Times New Roman"/>
        </w:rPr>
        <w:t xml:space="preserve"> </w:t>
      </w:r>
      <w:r w:rsidR="00291733">
        <w:rPr>
          <w:rFonts w:eastAsia="Times New Roman"/>
        </w:rPr>
        <w:t>14</w:t>
      </w:r>
      <w:r w:rsidRPr="004229DC">
        <w:rPr>
          <w:rFonts w:eastAsia="Times New Roman"/>
        </w:rPr>
        <w:t xml:space="preserve"> 00: Photovoltaic System Specifications</w:t>
      </w:r>
      <w:r w:rsidR="00A0784F">
        <w:rPr>
          <w:rFonts w:eastAsia="Times New Roman"/>
        </w:rPr>
        <w:t>.</w:t>
      </w:r>
    </w:p>
    <w:p w14:paraId="59B1E4CC" w14:textId="73A77C04" w:rsidR="00F30055" w:rsidRPr="00F30055" w:rsidRDefault="00F30055" w:rsidP="00F30055">
      <w:pPr>
        <w:pStyle w:val="Heading3"/>
        <w:numPr>
          <w:ilvl w:val="2"/>
          <w:numId w:val="9"/>
        </w:numPr>
        <w:rPr>
          <w:rFonts w:eastAsia="Times New Roman"/>
        </w:rPr>
      </w:pPr>
      <w:r w:rsidRPr="3EF567D1">
        <w:rPr>
          <w:rFonts w:eastAsia="Times New Roman"/>
        </w:rPr>
        <w:t>DIVISION TWO: TECHNICAL CRITERIA, Chapter 11, Architectural (roofing)</w:t>
      </w:r>
    </w:p>
    <w:p w14:paraId="44E92B21" w14:textId="4051CE02" w:rsidR="00F30055" w:rsidRPr="00F30055" w:rsidRDefault="00F30055" w:rsidP="00F30055">
      <w:pPr>
        <w:pStyle w:val="Heading3"/>
        <w:numPr>
          <w:ilvl w:val="3"/>
          <w:numId w:val="9"/>
        </w:numPr>
        <w:rPr>
          <w:rFonts w:eastAsia="Times New Roman"/>
        </w:rPr>
      </w:pPr>
      <w:r w:rsidRPr="00F30055">
        <w:rPr>
          <w:rFonts w:eastAsia="Times New Roman"/>
        </w:rPr>
        <w:t>California Trial Court Facilities Standards</w:t>
      </w:r>
      <w:r w:rsidRPr="00F30055">
        <w:rPr>
          <w:rFonts w:eastAsia="Times New Roman"/>
        </w:rPr>
        <w:br/>
        <w:t>Adopted in November 2020</w:t>
      </w:r>
      <w:r w:rsidRPr="00F30055">
        <w:rPr>
          <w:rFonts w:eastAsia="Times New Roman"/>
        </w:rPr>
        <w:br/>
        <w:t>The facilities standards define the minimum space and the functional, technical, and security requirements for the design of trial court facilities in the state of California. They reflect best practices and successful solutions as the basis for design and construction of functional, durable, maintainable, efficient, and secure contemporary court facilities.</w:t>
      </w:r>
      <w:r>
        <w:rPr>
          <w:rFonts w:eastAsia="Times New Roman"/>
        </w:rPr>
        <w:t xml:space="preserve"> </w:t>
      </w:r>
      <w:hyperlink r:id="rId8" w:history="1">
        <w:r w:rsidRPr="00F30055">
          <w:rPr>
            <w:rStyle w:val="Hyperlink"/>
            <w:rFonts w:eastAsia="Times New Roman"/>
          </w:rPr>
          <w:t>https://www.courts.ca.gov/documents/2020_CTCFS_20_11_13.pdf</w:t>
        </w:r>
      </w:hyperlink>
    </w:p>
    <w:p w14:paraId="5E2FA69E" w14:textId="067FD860" w:rsidR="00D00BA0" w:rsidRPr="00D90430" w:rsidRDefault="00D00BA0" w:rsidP="00B9274D">
      <w:pPr>
        <w:pStyle w:val="Heading3"/>
        <w:numPr>
          <w:ilvl w:val="2"/>
          <w:numId w:val="9"/>
        </w:numPr>
        <w:rPr>
          <w:rFonts w:eastAsia="Times New Roman"/>
        </w:rPr>
      </w:pPr>
      <w:bookmarkStart w:id="5" w:name="_Hlk522100333"/>
      <w:r w:rsidRPr="00D90430">
        <w:rPr>
          <w:rFonts w:eastAsia="Times New Roman"/>
        </w:rPr>
        <w:t xml:space="preserve">Other </w:t>
      </w:r>
      <w:r w:rsidR="00041B4C">
        <w:rPr>
          <w:rFonts w:eastAsia="Times New Roman"/>
        </w:rPr>
        <w:t xml:space="preserve">relevant </w:t>
      </w:r>
      <w:r w:rsidR="00A75735">
        <w:rPr>
          <w:rFonts w:eastAsia="Times New Roman"/>
        </w:rPr>
        <w:t xml:space="preserve">Judicial Council </w:t>
      </w:r>
      <w:r w:rsidRPr="00D90430">
        <w:rPr>
          <w:rFonts w:eastAsia="Times New Roman"/>
        </w:rPr>
        <w:t>Specifications</w:t>
      </w:r>
      <w:r w:rsidR="00A0784F">
        <w:rPr>
          <w:rFonts w:eastAsia="Times New Roman"/>
        </w:rPr>
        <w:t>.</w:t>
      </w:r>
    </w:p>
    <w:p w14:paraId="6517E891" w14:textId="29884EB3" w:rsidR="004E2B3E" w:rsidRPr="004229DC" w:rsidRDefault="004E2B3E" w:rsidP="00F45BE6">
      <w:pPr>
        <w:ind w:left="270"/>
        <w:rPr>
          <w:i/>
        </w:rPr>
      </w:pPr>
      <w:r w:rsidRPr="004229DC">
        <w:rPr>
          <w:i/>
        </w:rPr>
        <w:t xml:space="preserve">NOTE: Where this specification and </w:t>
      </w:r>
      <w:r w:rsidR="0081307A">
        <w:rPr>
          <w:i/>
        </w:rPr>
        <w:t>other s</w:t>
      </w:r>
      <w:r w:rsidRPr="004229DC">
        <w:rPr>
          <w:i/>
        </w:rPr>
        <w:t>pecifications</w:t>
      </w:r>
      <w:r w:rsidR="000600A0">
        <w:rPr>
          <w:i/>
        </w:rPr>
        <w:t xml:space="preserve"> or bridging-documents</w:t>
      </w:r>
      <w:r w:rsidRPr="004229DC">
        <w:rPr>
          <w:i/>
        </w:rPr>
        <w:t xml:space="preserve"> are in conflict, the more stringent shall apply. Contractor shall identify conflicts and confirm recommended equipment or procedures with the </w:t>
      </w:r>
      <w:r w:rsidR="00511205">
        <w:rPr>
          <w:i/>
        </w:rPr>
        <w:t>Judicial Council.</w:t>
      </w:r>
    </w:p>
    <w:p w14:paraId="6141F577" w14:textId="77777777" w:rsidR="00DD4CB4" w:rsidRPr="004229DC" w:rsidRDefault="00243D94" w:rsidP="00DE7655">
      <w:pPr>
        <w:pStyle w:val="Heading2"/>
      </w:pPr>
      <w:bookmarkStart w:id="6" w:name="_Toc520736831"/>
      <w:bookmarkStart w:id="7" w:name="_Hlk521406116"/>
      <w:bookmarkEnd w:id="5"/>
      <w:r w:rsidRPr="004229DC">
        <w:t>CODES</w:t>
      </w:r>
      <w:r w:rsidR="002D0F3A" w:rsidRPr="004229DC">
        <w:t xml:space="preserve"> &amp; REFERENCES</w:t>
      </w:r>
      <w:bookmarkEnd w:id="6"/>
    </w:p>
    <w:p w14:paraId="3A72BA8F" w14:textId="77777777" w:rsidR="00A331A5" w:rsidRPr="004229DC" w:rsidRDefault="00A331A5" w:rsidP="00F45BE6">
      <w:pPr>
        <w:pStyle w:val="Heading3"/>
        <w:rPr>
          <w:rFonts w:eastAsia="Times New Roman"/>
        </w:rPr>
      </w:pPr>
      <w:r w:rsidRPr="004229DC">
        <w:rPr>
          <w:rFonts w:eastAsia="Times New Roman"/>
        </w:rPr>
        <w:t xml:space="preserve">The design and installation shall conform to all requirements as defined by the applicable codes, laws, rules, </w:t>
      </w:r>
      <w:proofErr w:type="gramStart"/>
      <w:r w:rsidRPr="004229DC">
        <w:rPr>
          <w:rFonts w:eastAsia="Times New Roman"/>
        </w:rPr>
        <w:t>regulations</w:t>
      </w:r>
      <w:proofErr w:type="gramEnd"/>
      <w:r w:rsidRPr="004229DC">
        <w:rPr>
          <w:rFonts w:eastAsia="Times New Roman"/>
        </w:rPr>
        <w:t xml:space="preserve"> and standards of applicable code enforcing authorities</w:t>
      </w:r>
      <w:r w:rsidR="00D00BA0" w:rsidRPr="004229DC">
        <w:rPr>
          <w:rFonts w:eastAsia="Times New Roman"/>
        </w:rPr>
        <w:t xml:space="preserve"> (Latest Edition unless otherwise noted)</w:t>
      </w:r>
      <w:r w:rsidRPr="004229DC">
        <w:rPr>
          <w:rFonts w:eastAsia="Times New Roman"/>
        </w:rPr>
        <w:t xml:space="preserve">. The following are key standards that shall be followed. The </w:t>
      </w:r>
      <w:r w:rsidR="008344C6">
        <w:rPr>
          <w:rFonts w:eastAsia="Times New Roman"/>
        </w:rPr>
        <w:t>Contractor</w:t>
      </w:r>
      <w:r w:rsidRPr="004229DC">
        <w:rPr>
          <w:rFonts w:eastAsia="Times New Roman"/>
        </w:rPr>
        <w:t xml:space="preserve"> shall ensure </w:t>
      </w:r>
      <w:r w:rsidR="005411E1" w:rsidRPr="004229DC">
        <w:rPr>
          <w:rFonts w:eastAsia="Times New Roman"/>
        </w:rPr>
        <w:t>all applicable codes are followed:</w:t>
      </w:r>
    </w:p>
    <w:p w14:paraId="5E6BE21B" w14:textId="77777777" w:rsidR="00D81C2A" w:rsidRPr="004229DC" w:rsidRDefault="00D81C2A" w:rsidP="000600A0">
      <w:pPr>
        <w:pStyle w:val="Heading4"/>
        <w:spacing w:after="0"/>
        <w:contextualSpacing/>
      </w:pPr>
      <w:bookmarkStart w:id="8" w:name="_Hlk521406196"/>
      <w:bookmarkEnd w:id="7"/>
      <w:r w:rsidRPr="004229DC">
        <w:t>Aluminum Association (AA) (</w:t>
      </w:r>
      <w:hyperlink r:id="rId9" w:history="1">
        <w:r w:rsidRPr="004229DC">
          <w:t>www.aluminum.org</w:t>
        </w:r>
      </w:hyperlink>
      <w:r w:rsidRPr="004229DC">
        <w:t>) - Aluminum Standards and Data, 2003 Edition.</w:t>
      </w:r>
    </w:p>
    <w:p w14:paraId="6BCDFDB2" w14:textId="77777777" w:rsidR="00DD4CB4" w:rsidRPr="004229DC" w:rsidRDefault="00D81C2A" w:rsidP="000600A0">
      <w:pPr>
        <w:pStyle w:val="Heading4"/>
        <w:spacing w:after="0"/>
        <w:contextualSpacing/>
      </w:pPr>
      <w:r w:rsidRPr="004229DC">
        <w:t>ASTM International (ASTM) (</w:t>
      </w:r>
      <w:hyperlink r:id="rId10" w:history="1">
        <w:r w:rsidRPr="004229DC">
          <w:t>www.astm.org</w:t>
        </w:r>
      </w:hyperlink>
      <w:r w:rsidRPr="004229DC">
        <w:t>):</w:t>
      </w:r>
    </w:p>
    <w:p w14:paraId="588A9856" w14:textId="77777777" w:rsidR="00D81C2A" w:rsidRPr="004229DC" w:rsidRDefault="00D81C2A" w:rsidP="000600A0">
      <w:pPr>
        <w:pStyle w:val="Heading5"/>
        <w:spacing w:after="0"/>
      </w:pPr>
      <w:r w:rsidRPr="004229DC">
        <w:t>A484/A484M-16 – Standard Specifications for General Requirements for Stainless Steel Bars, Billets, and Forgings.</w:t>
      </w:r>
    </w:p>
    <w:p w14:paraId="5803130D" w14:textId="77777777" w:rsidR="00D81C2A" w:rsidRPr="004229DC" w:rsidRDefault="00D81C2A" w:rsidP="000600A0">
      <w:pPr>
        <w:pStyle w:val="Heading5"/>
        <w:spacing w:after="0"/>
      </w:pPr>
      <w:r w:rsidRPr="004229DC">
        <w:t>A554-16 – Standard Specification for Welded Stainless Steel Mechanical Tubing.</w:t>
      </w:r>
    </w:p>
    <w:p w14:paraId="08FEC493" w14:textId="77777777" w:rsidR="00D81C2A" w:rsidRPr="004229DC" w:rsidRDefault="00D81C2A" w:rsidP="000600A0">
      <w:pPr>
        <w:pStyle w:val="Heading5"/>
        <w:spacing w:after="0"/>
      </w:pPr>
      <w:r w:rsidRPr="004229DC">
        <w:t>A555/A555M-16 – Standard Specification for General Requirements for Stainless Steel Wire and Wire Rods.</w:t>
      </w:r>
    </w:p>
    <w:p w14:paraId="30C7EFA1" w14:textId="77777777" w:rsidR="00D81C2A" w:rsidRPr="004229DC" w:rsidRDefault="00D81C2A" w:rsidP="000600A0">
      <w:pPr>
        <w:pStyle w:val="Heading5"/>
        <w:spacing w:after="0"/>
      </w:pPr>
      <w:r w:rsidRPr="004229DC">
        <w:t>B85-03 - Standard Specification for Aluminum-Alloy Die Castings.</w:t>
      </w:r>
    </w:p>
    <w:p w14:paraId="0140BE1F" w14:textId="77777777" w:rsidR="00F27387" w:rsidRDefault="00F27387" w:rsidP="000600A0">
      <w:pPr>
        <w:pStyle w:val="Heading5"/>
        <w:spacing w:after="0"/>
      </w:pPr>
      <w:r>
        <w:t xml:space="preserve">E2766-13 - </w:t>
      </w:r>
      <w:r w:rsidRPr="00F27387">
        <w:t>Standard Practice for Installation of Roof Mounted Photovoltaic Arrays on Steep-Slope Roofs</w:t>
      </w:r>
    </w:p>
    <w:p w14:paraId="2BCA5B71" w14:textId="77777777" w:rsidR="00F27387" w:rsidRPr="00F27387" w:rsidRDefault="00F27387" w:rsidP="000600A0">
      <w:pPr>
        <w:pStyle w:val="Heading5"/>
        <w:spacing w:after="0"/>
      </w:pPr>
      <w:r>
        <w:t xml:space="preserve">E3010-15 - </w:t>
      </w:r>
      <w:r w:rsidRPr="00F27387">
        <w:t>Standard Practice for Installation, Commissioning, Operation, and Maintenance Process (ICOMP) of Photovoltaic Arrays</w:t>
      </w:r>
    </w:p>
    <w:p w14:paraId="0D22D007" w14:textId="77777777" w:rsidR="00D81C2A" w:rsidRPr="004229DC" w:rsidRDefault="00D81C2A" w:rsidP="000600A0">
      <w:pPr>
        <w:pStyle w:val="Heading5"/>
        <w:spacing w:after="0"/>
      </w:pPr>
      <w:r w:rsidRPr="004229DC">
        <w:t xml:space="preserve">F836M-02 (2015) – Standard Specification for Style 1 Stainless Steel </w:t>
      </w:r>
      <w:r w:rsidR="00931AA2" w:rsidRPr="004229DC">
        <w:t xml:space="preserve">    </w:t>
      </w:r>
      <w:r w:rsidRPr="004229DC">
        <w:t>Metric Nuts (Metric).</w:t>
      </w:r>
    </w:p>
    <w:p w14:paraId="0B935096" w14:textId="77777777" w:rsidR="00D81C2A" w:rsidRPr="004229DC" w:rsidRDefault="00D81C2A" w:rsidP="000600A0">
      <w:pPr>
        <w:pStyle w:val="Heading5"/>
        <w:spacing w:after="0"/>
      </w:pPr>
      <w:r w:rsidRPr="004229DC">
        <w:lastRenderedPageBreak/>
        <w:t>F880-12 – Standard Specification for Stainless Steel Socket, Square Head, and Slotted Headless-Set Screws.</w:t>
      </w:r>
    </w:p>
    <w:p w14:paraId="2D873085" w14:textId="77777777" w:rsidR="0054555B" w:rsidRDefault="0054555B" w:rsidP="000600A0">
      <w:pPr>
        <w:pStyle w:val="Heading4"/>
        <w:spacing w:after="0"/>
        <w:contextualSpacing/>
      </w:pPr>
      <w:r w:rsidRPr="004229DC">
        <w:t>American National Standards Institute (ANSI)</w:t>
      </w:r>
    </w:p>
    <w:p w14:paraId="365D2BFB" w14:textId="77777777" w:rsidR="007F43B5" w:rsidRPr="007F43B5" w:rsidRDefault="007B0F9D" w:rsidP="000600A0">
      <w:pPr>
        <w:pStyle w:val="Heading4"/>
        <w:spacing w:after="0"/>
        <w:contextualSpacing/>
      </w:pPr>
      <w:r>
        <w:t xml:space="preserve">American Society of Civil Engineers (ASCE), </w:t>
      </w:r>
      <w:r w:rsidRPr="007B0F9D">
        <w:t xml:space="preserve">Minimum Design Loads </w:t>
      </w:r>
      <w:r>
        <w:t>a</w:t>
      </w:r>
      <w:r w:rsidRPr="007B0F9D">
        <w:t xml:space="preserve">nd Associated Criteria </w:t>
      </w:r>
      <w:proofErr w:type="gramStart"/>
      <w:r w:rsidRPr="007B0F9D">
        <w:t>For</w:t>
      </w:r>
      <w:proofErr w:type="gramEnd"/>
      <w:r w:rsidRPr="007B0F9D">
        <w:t xml:space="preserve"> Buildings And Other Structures (7-16)</w:t>
      </w:r>
    </w:p>
    <w:p w14:paraId="2F6D0D38" w14:textId="77777777" w:rsidR="0054555B" w:rsidRPr="004229DC" w:rsidRDefault="0054555B" w:rsidP="000600A0">
      <w:pPr>
        <w:pStyle w:val="Heading4"/>
        <w:spacing w:after="0"/>
        <w:contextualSpacing/>
      </w:pPr>
      <w:r w:rsidRPr="004229DC">
        <w:t>California Building Code (CBC), with State of California Amendments</w:t>
      </w:r>
    </w:p>
    <w:p w14:paraId="05A0F504" w14:textId="77777777" w:rsidR="00FA0E4B" w:rsidRPr="004229DC" w:rsidRDefault="00FA0E4B" w:rsidP="000600A0">
      <w:pPr>
        <w:pStyle w:val="Heading4"/>
        <w:spacing w:after="0"/>
        <w:contextualSpacing/>
      </w:pPr>
      <w:r w:rsidRPr="004229DC">
        <w:t>California Energy Commission Title 24 Building Energy Efficiency Requirements</w:t>
      </w:r>
    </w:p>
    <w:p w14:paraId="0AE43B80" w14:textId="77777777" w:rsidR="0054555B" w:rsidRPr="004229DC" w:rsidRDefault="0054555B" w:rsidP="000600A0">
      <w:pPr>
        <w:pStyle w:val="Heading4"/>
        <w:spacing w:after="0"/>
        <w:contextualSpacing/>
      </w:pPr>
      <w:r w:rsidRPr="004229DC">
        <w:t>California Department of Forestry and Fire Protection, Office of the State Fire Marshal – Solar Photovoltaic Installation Guidelines</w:t>
      </w:r>
    </w:p>
    <w:p w14:paraId="70CB54F2" w14:textId="77777777" w:rsidR="0054555B" w:rsidRPr="004229DC" w:rsidRDefault="005411E1" w:rsidP="000600A0">
      <w:pPr>
        <w:pStyle w:val="Heading4"/>
        <w:spacing w:after="0"/>
        <w:contextualSpacing/>
      </w:pPr>
      <w:r w:rsidRPr="004229DC">
        <w:t>Local and State Fire Code</w:t>
      </w:r>
    </w:p>
    <w:p w14:paraId="4386B1A3" w14:textId="77777777" w:rsidR="0054555B" w:rsidRPr="004229DC" w:rsidRDefault="0054555B" w:rsidP="000600A0">
      <w:pPr>
        <w:pStyle w:val="Heading4"/>
        <w:spacing w:after="0"/>
        <w:contextualSpacing/>
      </w:pPr>
      <w:r w:rsidRPr="004229DC">
        <w:t>Factory Mutual (FM)</w:t>
      </w:r>
    </w:p>
    <w:p w14:paraId="21599F72" w14:textId="77777777" w:rsidR="0054555B" w:rsidRPr="004229DC" w:rsidRDefault="0054555B" w:rsidP="000600A0">
      <w:pPr>
        <w:pStyle w:val="Heading4"/>
        <w:spacing w:after="0"/>
        <w:contextualSpacing/>
      </w:pPr>
      <w:r w:rsidRPr="004229DC">
        <w:t>Institute of Electrical and Electronics Engineers (IEEE)</w:t>
      </w:r>
    </w:p>
    <w:p w14:paraId="06469B1B" w14:textId="77777777" w:rsidR="0054555B" w:rsidRPr="004229DC" w:rsidRDefault="0054555B" w:rsidP="000600A0">
      <w:pPr>
        <w:pStyle w:val="Heading4"/>
        <w:spacing w:after="0"/>
        <w:contextualSpacing/>
      </w:pPr>
      <w:r w:rsidRPr="004229DC">
        <w:t>National Electrical Manufacturers Association (NEMA)</w:t>
      </w:r>
    </w:p>
    <w:p w14:paraId="5DB9013F" w14:textId="77777777" w:rsidR="00D00BA0" w:rsidRPr="004229DC" w:rsidRDefault="00D00BA0" w:rsidP="000600A0">
      <w:pPr>
        <w:pStyle w:val="Heading4"/>
        <w:spacing w:after="0"/>
        <w:contextualSpacing/>
      </w:pPr>
      <w:r w:rsidRPr="004229DC">
        <w:t>National Fire Protection Association (NFPA), National/CA Electrical Code</w:t>
      </w:r>
    </w:p>
    <w:p w14:paraId="1D71AEB2" w14:textId="77777777" w:rsidR="0054555B" w:rsidRPr="004229DC" w:rsidRDefault="0054555B" w:rsidP="000600A0">
      <w:pPr>
        <w:pStyle w:val="Heading4"/>
        <w:spacing w:after="0"/>
        <w:contextualSpacing/>
      </w:pPr>
      <w:r w:rsidRPr="004229DC">
        <w:t>Occupational Safety and Health Administration (CAL_OSHA)</w:t>
      </w:r>
    </w:p>
    <w:p w14:paraId="2D47B037" w14:textId="77777777" w:rsidR="00863495" w:rsidRPr="004229DC" w:rsidRDefault="0054555B" w:rsidP="000600A0">
      <w:pPr>
        <w:pStyle w:val="Heading4"/>
        <w:spacing w:after="0"/>
        <w:contextualSpacing/>
      </w:pPr>
      <w:r w:rsidRPr="004229DC">
        <w:t>Underwriters Laboratory (UL), including</w:t>
      </w:r>
      <w:r w:rsidR="00863495" w:rsidRPr="004229DC">
        <w:t>:</w:t>
      </w:r>
    </w:p>
    <w:p w14:paraId="324007BF" w14:textId="77777777" w:rsidR="0054555B" w:rsidRPr="004229DC" w:rsidRDefault="0054555B" w:rsidP="000600A0">
      <w:pPr>
        <w:pStyle w:val="Heading5"/>
        <w:spacing w:after="0"/>
      </w:pPr>
      <w:r w:rsidRPr="004229DC">
        <w:t>UL 2703 – Standard for Mounting Systems, Mounting Devices, Clamping/Retention Devices, and Ground Lugs for use with Flat-Plate Photovoltaic Modules.</w:t>
      </w:r>
    </w:p>
    <w:p w14:paraId="5D75F517" w14:textId="77777777" w:rsidR="0054555B" w:rsidRPr="00A75735" w:rsidRDefault="0054555B" w:rsidP="000600A0">
      <w:pPr>
        <w:pStyle w:val="Heading4"/>
        <w:spacing w:after="0"/>
        <w:contextualSpacing/>
      </w:pPr>
      <w:r w:rsidRPr="00A75735">
        <w:t>Utility company standards and requirements</w:t>
      </w:r>
    </w:p>
    <w:p w14:paraId="114850DF" w14:textId="7DB693AC" w:rsidR="00291733" w:rsidRPr="00A75735" w:rsidRDefault="00291733" w:rsidP="00291733">
      <w:pPr>
        <w:pStyle w:val="Heading4"/>
        <w:spacing w:after="0"/>
        <w:contextualSpacing/>
      </w:pPr>
      <w:r w:rsidRPr="00A75735">
        <w:t>For projects under the Purview of the Division of the State Architect (DSA)</w:t>
      </w:r>
    </w:p>
    <w:p w14:paraId="1E532280" w14:textId="6256EF27" w:rsidR="00291733" w:rsidRPr="00A75735" w:rsidRDefault="00291733" w:rsidP="00291733">
      <w:pPr>
        <w:pStyle w:val="Heading5"/>
      </w:pPr>
      <w:r w:rsidRPr="00A75735">
        <w:t xml:space="preserve">DSA IR-16-8 (most recent) Guidelines </w:t>
      </w:r>
    </w:p>
    <w:p w14:paraId="765F57C5" w14:textId="6FA1B0BF" w:rsidR="00291733" w:rsidRPr="00A75735" w:rsidRDefault="00291733" w:rsidP="00291733">
      <w:pPr>
        <w:pStyle w:val="Heading5"/>
        <w:spacing w:after="0"/>
      </w:pPr>
      <w:r w:rsidRPr="00A75735">
        <w:t>DSA PL-07-02 (most recent) Guidelines</w:t>
      </w:r>
    </w:p>
    <w:p w14:paraId="42B72783" w14:textId="658AC721" w:rsidR="00291733" w:rsidRPr="00A75735" w:rsidRDefault="00A75735" w:rsidP="00291733">
      <w:pPr>
        <w:pStyle w:val="Heading4"/>
        <w:spacing w:after="0"/>
        <w:contextualSpacing/>
      </w:pPr>
      <w:r w:rsidRPr="00A75735">
        <w:t xml:space="preserve">Judicial Council </w:t>
      </w:r>
      <w:r w:rsidR="00291733" w:rsidRPr="00A75735">
        <w:t xml:space="preserve">Specifications and Requirements </w:t>
      </w:r>
    </w:p>
    <w:p w14:paraId="0773ABAD" w14:textId="77777777" w:rsidR="0054555B" w:rsidRPr="00A75735" w:rsidRDefault="0054555B" w:rsidP="00DE7655">
      <w:pPr>
        <w:pStyle w:val="Heading4"/>
      </w:pPr>
      <w:r w:rsidRPr="00A75735">
        <w:t>All</w:t>
      </w:r>
      <w:r w:rsidR="005411E1" w:rsidRPr="00A75735">
        <w:t xml:space="preserve"> other</w:t>
      </w:r>
      <w:r w:rsidRPr="00A75735">
        <w:t xml:space="preserve"> applicable Codes and Ordinances</w:t>
      </w:r>
    </w:p>
    <w:bookmarkEnd w:id="8"/>
    <w:p w14:paraId="7B8DD294" w14:textId="77777777" w:rsidR="005E4BE8" w:rsidRPr="00C74E08" w:rsidRDefault="000600A0" w:rsidP="008F2534">
      <w:pPr>
        <w:pStyle w:val="Heading2"/>
      </w:pPr>
      <w:r>
        <w:t>GENERAL</w:t>
      </w:r>
      <w:bookmarkStart w:id="9" w:name="_Hlk522100206"/>
    </w:p>
    <w:bookmarkEnd w:id="9"/>
    <w:p w14:paraId="2948A8FA" w14:textId="77777777" w:rsidR="00511205" w:rsidRPr="00511205" w:rsidRDefault="00511205" w:rsidP="00F82009">
      <w:pPr>
        <w:pStyle w:val="Heading3"/>
        <w:rPr>
          <w:rFonts w:eastAsia="Times New Roman"/>
        </w:rPr>
      </w:pPr>
      <w:r w:rsidRPr="00511205">
        <w:t xml:space="preserve">"Judicial Council" shall refer to Judicial Council of the State of California, owner of the site(s) where project will be located, regardless of system ownership, and include any representative of the site Judicial Council, such as independent engineers, </w:t>
      </w:r>
      <w:proofErr w:type="gramStart"/>
      <w:r w:rsidRPr="00511205">
        <w:t>consultants</w:t>
      </w:r>
      <w:proofErr w:type="gramEnd"/>
      <w:r w:rsidRPr="00511205">
        <w:t xml:space="preserve"> or inspectors. "Contract" refers to the design-build and/or construction contract and any associated design-build bridging documents, inclusive of requirements outlined in the request for proposals (RFP). "Contractor" refers to the entity performing the work, inclusive of Engineer(s) and Architect(s) of Record for design-build contracts, post construction system operator, and financier.</w:t>
      </w:r>
    </w:p>
    <w:p w14:paraId="10FD5A05" w14:textId="61AC47BB" w:rsidR="00F82009" w:rsidRPr="004229DC" w:rsidRDefault="00F82009" w:rsidP="00F82009">
      <w:pPr>
        <w:pStyle w:val="Heading3"/>
        <w:rPr>
          <w:rFonts w:eastAsia="Times New Roman"/>
        </w:rPr>
      </w:pPr>
      <w:r w:rsidRPr="004229DC">
        <w:rPr>
          <w:rFonts w:eastAsia="Times New Roman"/>
        </w:rPr>
        <w:t xml:space="preserve">This </w:t>
      </w:r>
      <w:r w:rsidR="000C4124">
        <w:rPr>
          <w:rFonts w:eastAsia="Times New Roman"/>
        </w:rPr>
        <w:t>s</w:t>
      </w:r>
      <w:r w:rsidRPr="004229DC">
        <w:rPr>
          <w:rFonts w:eastAsia="Times New Roman"/>
        </w:rPr>
        <w:t xml:space="preserve">ection </w:t>
      </w:r>
      <w:r>
        <w:rPr>
          <w:rFonts w:eastAsia="Times New Roman"/>
        </w:rPr>
        <w:t>describes</w:t>
      </w:r>
      <w:r w:rsidRPr="004229DC">
        <w:rPr>
          <w:rFonts w:eastAsia="Times New Roman"/>
        </w:rPr>
        <w:t xml:space="preserve"> requirements for solar photovoltaic system</w:t>
      </w:r>
      <w:r>
        <w:rPr>
          <w:rFonts w:eastAsia="Times New Roman"/>
        </w:rPr>
        <w:t xml:space="preserve"> mounting</w:t>
      </w:r>
      <w:r w:rsidRPr="004229DC">
        <w:rPr>
          <w:rFonts w:eastAsia="Times New Roman"/>
        </w:rPr>
        <w:t xml:space="preserve"> on roofs</w:t>
      </w:r>
      <w:r w:rsidR="00F27387">
        <w:rPr>
          <w:rFonts w:eastAsia="Times New Roman"/>
        </w:rPr>
        <w:t>, including design requirements</w:t>
      </w:r>
      <w:r w:rsidRPr="004229DC">
        <w:rPr>
          <w:rFonts w:eastAsia="Times New Roman"/>
        </w:rPr>
        <w:t xml:space="preserve">. </w:t>
      </w:r>
    </w:p>
    <w:p w14:paraId="62733433" w14:textId="51C5C389" w:rsidR="005F2E6C" w:rsidRDefault="00291733" w:rsidP="00DE7655">
      <w:pPr>
        <w:pStyle w:val="Heading3"/>
        <w:rPr>
          <w:rFonts w:eastAsia="Times New Roman"/>
        </w:rPr>
      </w:pPr>
      <w:r w:rsidRPr="00974A71">
        <w:t>Th</w:t>
      </w:r>
      <w:r>
        <w:t xml:space="preserve">is is a design-build </w:t>
      </w:r>
      <w:r w:rsidRPr="00974A71">
        <w:t>project</w:t>
      </w:r>
      <w:r>
        <w:t xml:space="preserve"> and</w:t>
      </w:r>
      <w:r w:rsidRPr="00974A71">
        <w:t xml:space="preserve"> includes the design and construction of complete Photovoltaic </w:t>
      </w:r>
      <w:r>
        <w:t xml:space="preserve">(PV) Roof Racking </w:t>
      </w:r>
      <w:r w:rsidRPr="00974A71">
        <w:t>Systems</w:t>
      </w:r>
      <w:r>
        <w:t xml:space="preserve">. </w:t>
      </w:r>
      <w:r w:rsidR="00EC7BA7" w:rsidRPr="00F82009">
        <w:rPr>
          <w:rFonts w:eastAsia="Times New Roman"/>
        </w:rPr>
        <w:t xml:space="preserve">The </w:t>
      </w:r>
      <w:r w:rsidR="008344C6">
        <w:rPr>
          <w:rFonts w:eastAsia="Times New Roman"/>
        </w:rPr>
        <w:t>Contractor</w:t>
      </w:r>
      <w:r w:rsidR="00EC7BA7" w:rsidRPr="00F82009">
        <w:rPr>
          <w:rFonts w:eastAsia="Times New Roman"/>
        </w:rPr>
        <w:t xml:space="preserve"> shall include all work reasonable inferred by these specifications</w:t>
      </w:r>
      <w:r w:rsidR="00692A39">
        <w:rPr>
          <w:rFonts w:eastAsia="Times New Roman"/>
        </w:rPr>
        <w:t xml:space="preserve"> and the </w:t>
      </w:r>
      <w:r w:rsidR="004E2B3E" w:rsidRPr="00F82009">
        <w:rPr>
          <w:rFonts w:eastAsia="Times New Roman"/>
        </w:rPr>
        <w:t xml:space="preserve">design-build bridging documents, to comply </w:t>
      </w:r>
      <w:r w:rsidR="00EC7BA7" w:rsidRPr="00F82009">
        <w:rPr>
          <w:rFonts w:eastAsia="Times New Roman"/>
        </w:rPr>
        <w:t xml:space="preserve">with applicable codes, and to provide complete </w:t>
      </w:r>
      <w:r w:rsidR="004E2B3E" w:rsidRPr="00F82009">
        <w:rPr>
          <w:rFonts w:eastAsia="Times New Roman"/>
        </w:rPr>
        <w:t xml:space="preserve">PV </w:t>
      </w:r>
      <w:r w:rsidR="00CD5B09" w:rsidRPr="00F82009">
        <w:rPr>
          <w:rFonts w:eastAsia="Times New Roman"/>
        </w:rPr>
        <w:t xml:space="preserve">mounting </w:t>
      </w:r>
      <w:r w:rsidR="00EC7BA7" w:rsidRPr="00F82009">
        <w:rPr>
          <w:rFonts w:eastAsia="Times New Roman"/>
        </w:rPr>
        <w:t>systems</w:t>
      </w:r>
      <w:r w:rsidR="004E2B3E" w:rsidRPr="00F82009">
        <w:rPr>
          <w:rFonts w:eastAsia="Times New Roman"/>
        </w:rPr>
        <w:t xml:space="preserve"> acceptable to Authorities Having Jurisdiction (AHJs)</w:t>
      </w:r>
      <w:r w:rsidR="00EC7BA7" w:rsidRPr="00F82009">
        <w:rPr>
          <w:rFonts w:eastAsia="Times New Roman"/>
        </w:rPr>
        <w:t xml:space="preserve">. </w:t>
      </w:r>
    </w:p>
    <w:p w14:paraId="78A6862E" w14:textId="77777777" w:rsidR="00EC7BA7" w:rsidRPr="00F82009" w:rsidRDefault="00EC7BA7" w:rsidP="00DE7655">
      <w:pPr>
        <w:pStyle w:val="Heading3"/>
        <w:rPr>
          <w:rFonts w:eastAsia="Times New Roman"/>
        </w:rPr>
      </w:pPr>
      <w:r w:rsidRPr="00F82009">
        <w:rPr>
          <w:rFonts w:eastAsia="Times New Roman"/>
        </w:rPr>
        <w:t xml:space="preserve">The </w:t>
      </w:r>
      <w:r w:rsidR="008344C6">
        <w:rPr>
          <w:rFonts w:eastAsia="Times New Roman"/>
        </w:rPr>
        <w:t>Contractor</w:t>
      </w:r>
      <w:r w:rsidRPr="00F82009">
        <w:rPr>
          <w:rFonts w:eastAsia="Times New Roman"/>
        </w:rPr>
        <w:t xml:space="preserve"> shall coordinate with the respective utility </w:t>
      </w:r>
      <w:r w:rsidR="004E2B3E" w:rsidRPr="00F82009">
        <w:rPr>
          <w:rFonts w:eastAsia="Times New Roman"/>
        </w:rPr>
        <w:t>company</w:t>
      </w:r>
      <w:r w:rsidRPr="00F82009">
        <w:rPr>
          <w:rFonts w:eastAsia="Times New Roman"/>
        </w:rPr>
        <w:t xml:space="preserve"> for the installation of each PV system and </w:t>
      </w:r>
      <w:r w:rsidR="004E2B3E" w:rsidRPr="00F82009">
        <w:rPr>
          <w:rFonts w:eastAsia="Times New Roman"/>
        </w:rPr>
        <w:t>incorporate all</w:t>
      </w:r>
      <w:r w:rsidRPr="00F82009">
        <w:rPr>
          <w:rFonts w:eastAsia="Times New Roman"/>
        </w:rPr>
        <w:t xml:space="preserve"> related utility requirements</w:t>
      </w:r>
      <w:r w:rsidR="0054555B" w:rsidRPr="00F82009">
        <w:rPr>
          <w:rFonts w:eastAsia="Times New Roman"/>
        </w:rPr>
        <w:t xml:space="preserve"> into the design of the system</w:t>
      </w:r>
      <w:r w:rsidR="00850E22" w:rsidRPr="00F82009">
        <w:rPr>
          <w:rFonts w:eastAsia="Times New Roman"/>
        </w:rPr>
        <w:t>.</w:t>
      </w:r>
    </w:p>
    <w:p w14:paraId="27768401" w14:textId="77777777" w:rsidR="00EC7BA7" w:rsidRPr="00F82009" w:rsidRDefault="00EC7BA7" w:rsidP="00DE7655">
      <w:pPr>
        <w:pStyle w:val="Heading3"/>
        <w:rPr>
          <w:rFonts w:eastAsia="Times New Roman"/>
        </w:rPr>
      </w:pPr>
      <w:r w:rsidRPr="00F82009">
        <w:rPr>
          <w:rFonts w:eastAsia="Times New Roman"/>
        </w:rPr>
        <w:t xml:space="preserve">The </w:t>
      </w:r>
      <w:r w:rsidR="008344C6">
        <w:rPr>
          <w:rFonts w:eastAsia="Times New Roman"/>
        </w:rPr>
        <w:t>Contractor</w:t>
      </w:r>
      <w:r w:rsidRPr="00F82009">
        <w:rPr>
          <w:rFonts w:eastAsia="Times New Roman"/>
        </w:rPr>
        <w:t xml:space="preserve"> shall </w:t>
      </w:r>
      <w:r w:rsidR="00692A39">
        <w:rPr>
          <w:rFonts w:eastAsia="Times New Roman"/>
        </w:rPr>
        <w:t>prepare</w:t>
      </w:r>
      <w:r w:rsidRPr="00F82009">
        <w:rPr>
          <w:rFonts w:eastAsia="Times New Roman"/>
        </w:rPr>
        <w:t xml:space="preserve"> complete drawings and specifications and all final approvals necessary to commence the work.</w:t>
      </w:r>
      <w:r w:rsidR="00F82009">
        <w:rPr>
          <w:rFonts w:eastAsia="Times New Roman"/>
        </w:rPr>
        <w:t xml:space="preserve"> </w:t>
      </w:r>
      <w:r w:rsidRPr="00F82009">
        <w:rPr>
          <w:rFonts w:eastAsia="Times New Roman"/>
        </w:rPr>
        <w:t xml:space="preserve">Provide all engineering design services and complete </w:t>
      </w:r>
      <w:r w:rsidRPr="00F82009">
        <w:rPr>
          <w:rFonts w:eastAsia="Times New Roman"/>
        </w:rPr>
        <w:lastRenderedPageBreak/>
        <w:t xml:space="preserve">coordination with other disciplines, trades, utility companies, labor, materials, apparatus, tools, equipment, transportation, temporary </w:t>
      </w:r>
      <w:proofErr w:type="gramStart"/>
      <w:r w:rsidRPr="00F82009">
        <w:rPr>
          <w:rFonts w:eastAsia="Times New Roman"/>
        </w:rPr>
        <w:t>construction</w:t>
      </w:r>
      <w:proofErr w:type="gramEnd"/>
      <w:r w:rsidRPr="00F82009">
        <w:rPr>
          <w:rFonts w:eastAsia="Times New Roman"/>
        </w:rPr>
        <w:t xml:space="preserve"> and power and special or occasional services as required to </w:t>
      </w:r>
      <w:r w:rsidR="00CD5B09" w:rsidRPr="00F82009">
        <w:rPr>
          <w:rFonts w:eastAsia="Times New Roman"/>
        </w:rPr>
        <w:t xml:space="preserve">provide </w:t>
      </w:r>
      <w:r w:rsidRPr="00F82009">
        <w:rPr>
          <w:rFonts w:eastAsia="Times New Roman"/>
        </w:rPr>
        <w:t xml:space="preserve">complete PV </w:t>
      </w:r>
      <w:r w:rsidR="00CD5B09" w:rsidRPr="00F82009">
        <w:rPr>
          <w:rFonts w:eastAsia="Times New Roman"/>
        </w:rPr>
        <w:t xml:space="preserve">mounting </w:t>
      </w:r>
      <w:r w:rsidRPr="00F82009">
        <w:rPr>
          <w:rFonts w:eastAsia="Times New Roman"/>
        </w:rPr>
        <w:t xml:space="preserve">systems at each location.  </w:t>
      </w:r>
    </w:p>
    <w:p w14:paraId="08B2E66B" w14:textId="77777777" w:rsidR="00EC7BA7" w:rsidRPr="00A75735" w:rsidRDefault="00EC7BA7" w:rsidP="00DE7655">
      <w:pPr>
        <w:pStyle w:val="Heading3"/>
        <w:rPr>
          <w:rFonts w:eastAsia="Times New Roman"/>
        </w:rPr>
      </w:pPr>
      <w:bookmarkStart w:id="10" w:name="_Hlk522119275"/>
      <w:r w:rsidRPr="004229DC">
        <w:rPr>
          <w:rFonts w:eastAsia="Times New Roman"/>
        </w:rPr>
        <w:t xml:space="preserve">The structural mounting designs shall be fully developed. Locate, layout and identify means of attachment for all equipment. The site, plans, elevations, </w:t>
      </w:r>
      <w:proofErr w:type="gramStart"/>
      <w:r w:rsidRPr="004229DC">
        <w:rPr>
          <w:rFonts w:eastAsia="Times New Roman"/>
        </w:rPr>
        <w:t>schedules</w:t>
      </w:r>
      <w:proofErr w:type="gramEnd"/>
      <w:r w:rsidRPr="004229DC">
        <w:rPr>
          <w:rFonts w:eastAsia="Times New Roman"/>
        </w:rPr>
        <w:t xml:space="preserve"> and detail drawings must be sufficiently developed to reflect the overall system design. Provide arrangement of equipment, including attachment details and structural calculations for all roof mounted PV modules</w:t>
      </w:r>
      <w:r w:rsidR="00CD5B09" w:rsidRPr="004229DC">
        <w:rPr>
          <w:rFonts w:eastAsia="Times New Roman"/>
        </w:rPr>
        <w:t xml:space="preserve">, </w:t>
      </w:r>
      <w:r w:rsidR="00CD5B09" w:rsidRPr="00A75735">
        <w:rPr>
          <w:rFonts w:eastAsia="Times New Roman"/>
        </w:rPr>
        <w:t>inverters and any other balance-of-system items mounted on the roof</w:t>
      </w:r>
      <w:r w:rsidR="00692A39" w:rsidRPr="00A75735">
        <w:rPr>
          <w:rFonts w:eastAsia="Times New Roman"/>
        </w:rPr>
        <w:t>, and conduit/conductor routing</w:t>
      </w:r>
      <w:r w:rsidR="00CD5B09" w:rsidRPr="00A75735">
        <w:rPr>
          <w:rFonts w:eastAsia="Times New Roman"/>
        </w:rPr>
        <w:t>.</w:t>
      </w:r>
    </w:p>
    <w:bookmarkEnd w:id="10"/>
    <w:p w14:paraId="68249E79" w14:textId="601C7218" w:rsidR="007226EF" w:rsidRPr="00A75735" w:rsidRDefault="007226EF" w:rsidP="007226EF">
      <w:pPr>
        <w:pStyle w:val="Heading3"/>
      </w:pPr>
      <w:r w:rsidRPr="00A75735">
        <w:rPr>
          <w:rFonts w:asciiTheme="minorHAnsi" w:hAnsiTheme="minorHAnsi" w:cstheme="minorHAnsi"/>
          <w:szCs w:val="22"/>
        </w:rPr>
        <w:t xml:space="preserve">For any roof-mount system locations that have specified at RFP roofing replacement or repair scope – the vendor should include the cost for roofing work in the proposal and must perform these tasks in conformance with </w:t>
      </w:r>
      <w:r w:rsidR="00F30055" w:rsidRPr="00A75735">
        <w:rPr>
          <w:rFonts w:asciiTheme="minorHAnsi" w:hAnsiTheme="minorHAnsi" w:cstheme="minorHAnsi"/>
          <w:szCs w:val="22"/>
        </w:rPr>
        <w:t xml:space="preserve">DIVISION TWO: TECHNICAL CRITERIA, Chapter 11, Architectural  </w:t>
      </w:r>
    </w:p>
    <w:p w14:paraId="3CD091D2" w14:textId="77777777" w:rsidR="00EC7BA7" w:rsidRPr="00A75735" w:rsidRDefault="00D90430" w:rsidP="00DE7655">
      <w:pPr>
        <w:pStyle w:val="Heading3"/>
        <w:rPr>
          <w:rFonts w:eastAsia="Times New Roman"/>
        </w:rPr>
      </w:pPr>
      <w:r w:rsidRPr="00A75735">
        <w:rPr>
          <w:rFonts w:eastAsia="Times New Roman"/>
        </w:rPr>
        <w:t>EXCLUSIONS AND SUBSTITUTIONS</w:t>
      </w:r>
    </w:p>
    <w:p w14:paraId="2876FB4F" w14:textId="2ECD4B13" w:rsidR="00EC7BA7" w:rsidRPr="00A75735" w:rsidRDefault="0054555B" w:rsidP="00DE7655">
      <w:pPr>
        <w:pStyle w:val="Heading4"/>
      </w:pPr>
      <w:r w:rsidRPr="00A75735">
        <w:t xml:space="preserve">The </w:t>
      </w:r>
      <w:r w:rsidR="008344C6" w:rsidRPr="00A75735">
        <w:t>Contractor</w:t>
      </w:r>
      <w:r w:rsidRPr="00A75735">
        <w:t xml:space="preserve"> shall </w:t>
      </w:r>
      <w:r w:rsidR="00C63775" w:rsidRPr="00A75735">
        <w:t>be allowed freedom to pursue a</w:t>
      </w:r>
      <w:r w:rsidRPr="00A75735">
        <w:t xml:space="preserve"> DSA, Fire, and any other AHJ</w:t>
      </w:r>
      <w:r w:rsidR="00C63775" w:rsidRPr="00A75735">
        <w:t xml:space="preserve"> approved design toward the </w:t>
      </w:r>
      <w:r w:rsidR="00511205">
        <w:t>Judicial Council</w:t>
      </w:r>
      <w:r w:rsidR="00C63775" w:rsidRPr="00A75735">
        <w:t>’s benefit with respect to cost and performance.</w:t>
      </w:r>
    </w:p>
    <w:p w14:paraId="7793CD41" w14:textId="07176BE0" w:rsidR="00C63775" w:rsidRPr="004229DC" w:rsidRDefault="00C63775" w:rsidP="00DE7655">
      <w:pPr>
        <w:pStyle w:val="Heading4"/>
      </w:pPr>
      <w:r w:rsidRPr="00A75735">
        <w:t>Base design shall be based on the general</w:t>
      </w:r>
      <w:r w:rsidRPr="004229DC">
        <w:t xml:space="preserve"> systems described herein</w:t>
      </w:r>
      <w:r w:rsidR="007F28DF">
        <w:t xml:space="preserve"> and in any bridging documents</w:t>
      </w:r>
      <w:r w:rsidRPr="004229DC">
        <w:t xml:space="preserve">. The </w:t>
      </w:r>
      <w:r w:rsidR="008344C6">
        <w:t>Contractor</w:t>
      </w:r>
      <w:r w:rsidRPr="004229DC">
        <w:t xml:space="preserve"> may offer alternatives, substitutions, or exclusions in any area of the work, provided that each case is clearly described with the benefits noted</w:t>
      </w:r>
      <w:r w:rsidR="0054555B" w:rsidRPr="004229DC">
        <w:t xml:space="preserve"> and that all other applicable </w:t>
      </w:r>
      <w:r w:rsidR="00A75735">
        <w:t xml:space="preserve">Judicial Council </w:t>
      </w:r>
      <w:r w:rsidR="0054555B" w:rsidRPr="004229DC">
        <w:t>specifications are met</w:t>
      </w:r>
      <w:r w:rsidRPr="004229DC">
        <w:t xml:space="preserve">. This applies to systems, methods, </w:t>
      </w:r>
      <w:proofErr w:type="gramStart"/>
      <w:r w:rsidRPr="004229DC">
        <w:t>equipment</w:t>
      </w:r>
      <w:proofErr w:type="gramEnd"/>
      <w:r w:rsidRPr="004229DC">
        <w:t xml:space="preserve"> and material for which such alternatives or substitutions would, in the </w:t>
      </w:r>
      <w:r w:rsidR="008344C6">
        <w:t>Contractor</w:t>
      </w:r>
      <w:r w:rsidRPr="004229DC">
        <w:t xml:space="preserve">’s opinion, be beneficial to the projects and the </w:t>
      </w:r>
      <w:r w:rsidR="00511205">
        <w:t>Judicial Council</w:t>
      </w:r>
      <w:r w:rsidRPr="004229DC">
        <w:t xml:space="preserve">, so far as safety, health, and comfort of occupants are satisfied and the requirements of Codes are met.  </w:t>
      </w:r>
    </w:p>
    <w:p w14:paraId="7C36225B" w14:textId="77777777" w:rsidR="00C63775" w:rsidRPr="004229DC" w:rsidRDefault="00C63775" w:rsidP="00DE7655">
      <w:pPr>
        <w:pStyle w:val="Heading4"/>
      </w:pPr>
      <w:r w:rsidRPr="004229DC">
        <w:t xml:space="preserve">Burden of proof of equality of any substitution for a specified product is the responsibility of </w:t>
      </w:r>
      <w:r w:rsidR="0054555B" w:rsidRPr="004229DC">
        <w:t>the</w:t>
      </w:r>
      <w:r w:rsidRPr="004229DC">
        <w:t xml:space="preserve"> </w:t>
      </w:r>
      <w:r w:rsidR="008344C6">
        <w:t>Contractor</w:t>
      </w:r>
      <w:r w:rsidRPr="004229DC">
        <w:t>.</w:t>
      </w:r>
    </w:p>
    <w:p w14:paraId="43D1050E" w14:textId="77777777" w:rsidR="00842047" w:rsidRPr="004229DC" w:rsidRDefault="00C63775" w:rsidP="00DE7655">
      <w:pPr>
        <w:pStyle w:val="Heading2"/>
      </w:pPr>
      <w:bookmarkStart w:id="11" w:name="_Toc520736833"/>
      <w:r w:rsidRPr="004229DC">
        <w:t>WORK INCLUDED</w:t>
      </w:r>
      <w:bookmarkEnd w:id="11"/>
    </w:p>
    <w:p w14:paraId="44BBB7A3" w14:textId="77777777" w:rsidR="00C63775" w:rsidRPr="004229DC" w:rsidRDefault="00C63775" w:rsidP="00DE7655">
      <w:pPr>
        <w:pStyle w:val="Heading3"/>
        <w:rPr>
          <w:rFonts w:eastAsia="Times New Roman"/>
        </w:rPr>
      </w:pPr>
      <w:r w:rsidRPr="004229DC">
        <w:rPr>
          <w:rFonts w:eastAsia="Times New Roman"/>
        </w:rPr>
        <w:t xml:space="preserve">The scope of work shall include the design of the roof mounted PV system, </w:t>
      </w:r>
      <w:r w:rsidR="000832E3" w:rsidRPr="004229DC">
        <w:rPr>
          <w:rFonts w:eastAsia="Times New Roman"/>
        </w:rPr>
        <w:t>means of attachment</w:t>
      </w:r>
      <w:r w:rsidRPr="004229DC">
        <w:rPr>
          <w:rFonts w:eastAsia="Times New Roman"/>
        </w:rPr>
        <w:t xml:space="preserve">, materials, equipment, fabrication, </w:t>
      </w:r>
      <w:proofErr w:type="gramStart"/>
      <w:r w:rsidRPr="004229DC">
        <w:rPr>
          <w:rFonts w:eastAsia="Times New Roman"/>
        </w:rPr>
        <w:t>installation</w:t>
      </w:r>
      <w:proofErr w:type="gramEnd"/>
      <w:r w:rsidRPr="004229DC">
        <w:rPr>
          <w:rFonts w:eastAsia="Times New Roman"/>
        </w:rPr>
        <w:t xml:space="preserve"> and tests in conformity with applicable codes, professionally recognized standards and authorities having jurisdiction.</w:t>
      </w:r>
    </w:p>
    <w:p w14:paraId="7080C1FA" w14:textId="77777777" w:rsidR="00C63775" w:rsidRPr="004229DC" w:rsidRDefault="00C63775" w:rsidP="00DE7655">
      <w:pPr>
        <w:pStyle w:val="Heading3"/>
        <w:rPr>
          <w:rFonts w:eastAsia="Times New Roman"/>
        </w:rPr>
      </w:pPr>
      <w:r w:rsidRPr="004229DC">
        <w:rPr>
          <w:rFonts w:eastAsia="Times New Roman"/>
        </w:rPr>
        <w:t>Provide all required construction documents and compliance documentation.</w:t>
      </w:r>
    </w:p>
    <w:p w14:paraId="169E84E4" w14:textId="77777777" w:rsidR="00C63775" w:rsidRPr="004229DC" w:rsidRDefault="00C63775" w:rsidP="00DE7655">
      <w:pPr>
        <w:pStyle w:val="Heading3"/>
        <w:rPr>
          <w:rFonts w:eastAsia="Times New Roman"/>
        </w:rPr>
      </w:pPr>
      <w:r w:rsidRPr="004229DC">
        <w:rPr>
          <w:rFonts w:eastAsia="Times New Roman"/>
        </w:rPr>
        <w:t>Provide all materials, labor, equipment, services,</w:t>
      </w:r>
      <w:r w:rsidR="00D90430">
        <w:rPr>
          <w:rFonts w:eastAsia="Times New Roman"/>
        </w:rPr>
        <w:t xml:space="preserve"> power, lighting,</w:t>
      </w:r>
      <w:r w:rsidRPr="004229DC">
        <w:rPr>
          <w:rFonts w:eastAsia="Times New Roman"/>
        </w:rPr>
        <w:t xml:space="preserve"> and incidentals necessary to install the PV </w:t>
      </w:r>
      <w:r w:rsidR="00573CCE" w:rsidRPr="004229DC">
        <w:rPr>
          <w:rFonts w:eastAsia="Times New Roman"/>
        </w:rPr>
        <w:t xml:space="preserve">mounting </w:t>
      </w:r>
      <w:r w:rsidRPr="004229DC">
        <w:rPr>
          <w:rFonts w:eastAsia="Times New Roman"/>
        </w:rPr>
        <w:t>systems as shown on the drawings and as specified hereinafter.</w:t>
      </w:r>
    </w:p>
    <w:p w14:paraId="5A5CD60D" w14:textId="77777777" w:rsidR="00FA0E4B" w:rsidRPr="004229DC" w:rsidRDefault="00FA0E4B" w:rsidP="00DE7655">
      <w:pPr>
        <w:pStyle w:val="Heading3"/>
        <w:rPr>
          <w:rFonts w:eastAsia="Times New Roman"/>
        </w:rPr>
      </w:pPr>
      <w:r w:rsidRPr="004229DC">
        <w:rPr>
          <w:rFonts w:eastAsia="Times New Roman"/>
        </w:rPr>
        <w:t>Provide coordination with roofer/roof warranty holder. Ensure all work maintains roof warranty, inclusive of having roof warranty holder provide waterproofing where required by the warranty.</w:t>
      </w:r>
    </w:p>
    <w:p w14:paraId="368C858B" w14:textId="77777777" w:rsidR="00C63775" w:rsidRPr="004229DC" w:rsidRDefault="00C63775" w:rsidP="00DE7655">
      <w:pPr>
        <w:pStyle w:val="Heading3"/>
        <w:rPr>
          <w:rFonts w:eastAsia="Times New Roman"/>
        </w:rPr>
      </w:pPr>
      <w:r w:rsidRPr="004229DC">
        <w:rPr>
          <w:rFonts w:eastAsia="Times New Roman"/>
        </w:rPr>
        <w:t xml:space="preserve">Include all required incidental work, such as </w:t>
      </w:r>
      <w:r w:rsidR="00D00BA0" w:rsidRPr="004229DC">
        <w:rPr>
          <w:rFonts w:eastAsia="Times New Roman"/>
        </w:rPr>
        <w:t xml:space="preserve">pull tests, blocking, </w:t>
      </w:r>
      <w:r w:rsidRPr="004229DC">
        <w:rPr>
          <w:rFonts w:eastAsia="Times New Roman"/>
        </w:rPr>
        <w:t>lashing, sealing, fire stopping, waterproofing,</w:t>
      </w:r>
      <w:r w:rsidR="00D00BA0" w:rsidRPr="004229DC">
        <w:rPr>
          <w:rFonts w:eastAsia="Times New Roman"/>
        </w:rPr>
        <w:t xml:space="preserve"> roof</w:t>
      </w:r>
      <w:r w:rsidRPr="004229DC">
        <w:rPr>
          <w:rFonts w:eastAsia="Times New Roman"/>
        </w:rPr>
        <w:t xml:space="preserve"> repair, </w:t>
      </w:r>
      <w:r w:rsidR="0054555B" w:rsidRPr="004229DC">
        <w:rPr>
          <w:rFonts w:eastAsia="Times New Roman"/>
        </w:rPr>
        <w:t xml:space="preserve">commissioning, </w:t>
      </w:r>
      <w:r w:rsidRPr="004229DC">
        <w:rPr>
          <w:rFonts w:eastAsia="Times New Roman"/>
        </w:rPr>
        <w:t>and testing.</w:t>
      </w:r>
    </w:p>
    <w:p w14:paraId="47EBF0A6" w14:textId="77777777" w:rsidR="00C63775" w:rsidRPr="004229DC" w:rsidRDefault="00C63775" w:rsidP="00DE7655">
      <w:pPr>
        <w:pStyle w:val="Heading3"/>
        <w:rPr>
          <w:rFonts w:eastAsia="Times New Roman"/>
        </w:rPr>
      </w:pPr>
      <w:r w:rsidRPr="004229DC">
        <w:rPr>
          <w:rFonts w:eastAsia="Times New Roman"/>
        </w:rPr>
        <w:t>Include any other electrical</w:t>
      </w:r>
      <w:r w:rsidR="00D90430">
        <w:rPr>
          <w:rFonts w:eastAsia="Times New Roman"/>
        </w:rPr>
        <w:t xml:space="preserve">, </w:t>
      </w:r>
      <w:r w:rsidRPr="004229DC">
        <w:rPr>
          <w:rFonts w:eastAsia="Times New Roman"/>
        </w:rPr>
        <w:t xml:space="preserve">roof attachment </w:t>
      </w:r>
      <w:r w:rsidR="00D90430">
        <w:rPr>
          <w:rFonts w:eastAsia="Times New Roman"/>
        </w:rPr>
        <w:t xml:space="preserve">or PV support structure </w:t>
      </w:r>
      <w:r w:rsidRPr="004229DC">
        <w:rPr>
          <w:rFonts w:eastAsia="Times New Roman"/>
        </w:rPr>
        <w:t>work as might reasonably be implied as required, even though not specifically mentioned herein or shown on the drawings.</w:t>
      </w:r>
    </w:p>
    <w:p w14:paraId="417BF143" w14:textId="77777777" w:rsidR="00C63775" w:rsidRPr="004229DC" w:rsidRDefault="00C61FCC" w:rsidP="00DE7655">
      <w:pPr>
        <w:pStyle w:val="Heading2"/>
      </w:pPr>
      <w:bookmarkStart w:id="12" w:name="_Toc520736834"/>
      <w:bookmarkStart w:id="13" w:name="_Hlk522100920"/>
      <w:r w:rsidRPr="004229DC">
        <w:lastRenderedPageBreak/>
        <w:t>DESIGN PROCEDURE</w:t>
      </w:r>
      <w:r w:rsidR="006751D8" w:rsidRPr="004229DC">
        <w:t xml:space="preserve"> &amp; REQUIREMENTS</w:t>
      </w:r>
      <w:bookmarkEnd w:id="12"/>
    </w:p>
    <w:p w14:paraId="4AE372D4" w14:textId="204EA6EF" w:rsidR="00C61FCC" w:rsidRPr="00692A39" w:rsidRDefault="00C61FCC" w:rsidP="00DE7655">
      <w:pPr>
        <w:pStyle w:val="Heading3"/>
        <w:rPr>
          <w:rFonts w:eastAsia="Times New Roman"/>
        </w:rPr>
      </w:pPr>
      <w:bookmarkStart w:id="14" w:name="_Hlk522100947"/>
      <w:bookmarkEnd w:id="13"/>
      <w:r w:rsidRPr="00692A39">
        <w:rPr>
          <w:rFonts w:eastAsia="Times New Roman"/>
        </w:rPr>
        <w:t>Engineering calculations, drawings and specifications shall be prepared and signed by a</w:t>
      </w:r>
      <w:r w:rsidR="000229F4" w:rsidRPr="00692A39">
        <w:rPr>
          <w:rFonts w:eastAsia="Times New Roman"/>
        </w:rPr>
        <w:t xml:space="preserve"> Structural </w:t>
      </w:r>
      <w:r w:rsidRPr="00692A39">
        <w:rPr>
          <w:rFonts w:eastAsia="Times New Roman"/>
        </w:rPr>
        <w:t xml:space="preserve">Engineer, registered in the State of </w:t>
      </w:r>
      <w:proofErr w:type="gramStart"/>
      <w:r w:rsidRPr="00CD2A04">
        <w:rPr>
          <w:rFonts w:eastAsia="Times New Roman"/>
        </w:rPr>
        <w:t>California</w:t>
      </w:r>
      <w:proofErr w:type="gramEnd"/>
      <w:r w:rsidRPr="00CD2A04">
        <w:rPr>
          <w:rFonts w:eastAsia="Times New Roman"/>
        </w:rPr>
        <w:t xml:space="preserve"> and regularly employed in the design of photovoltaic electrical systems</w:t>
      </w:r>
      <w:r w:rsidR="000229F4" w:rsidRPr="00CD2A04">
        <w:rPr>
          <w:rFonts w:eastAsia="Times New Roman"/>
        </w:rPr>
        <w:t xml:space="preserve"> on roofs</w:t>
      </w:r>
      <w:r w:rsidR="00291733">
        <w:rPr>
          <w:rFonts w:eastAsia="Times New Roman"/>
        </w:rPr>
        <w:t xml:space="preserve">. The </w:t>
      </w:r>
      <w:r w:rsidR="000229F4" w:rsidRPr="00CD2A04">
        <w:rPr>
          <w:rFonts w:eastAsia="Times New Roman"/>
        </w:rPr>
        <w:t xml:space="preserve">Structural </w:t>
      </w:r>
      <w:r w:rsidRPr="00CD2A04">
        <w:rPr>
          <w:rFonts w:eastAsia="Times New Roman"/>
        </w:rPr>
        <w:t>Engineer shall be the Engineer of Record as required by code</w:t>
      </w:r>
      <w:r w:rsidR="000C4124" w:rsidRPr="00CD2A04">
        <w:rPr>
          <w:rFonts w:eastAsia="Times New Roman"/>
        </w:rPr>
        <w:t>-</w:t>
      </w:r>
      <w:r w:rsidRPr="00CD2A04">
        <w:rPr>
          <w:rFonts w:eastAsia="Times New Roman"/>
        </w:rPr>
        <w:t>enforcing authorities. The Engineer of Record shall provide required statements and certifications.</w:t>
      </w:r>
      <w:r w:rsidR="007226EF">
        <w:rPr>
          <w:rFonts w:eastAsia="Times New Roman"/>
        </w:rPr>
        <w:t xml:space="preserve"> All designs must be</w:t>
      </w:r>
      <w:r w:rsidR="005B5DC3">
        <w:rPr>
          <w:rFonts w:eastAsia="Times New Roman"/>
        </w:rPr>
        <w:t xml:space="preserve"> approved by the</w:t>
      </w:r>
      <w:r w:rsidR="007226EF">
        <w:rPr>
          <w:rFonts w:eastAsia="Times New Roman"/>
        </w:rPr>
        <w:t xml:space="preserve"> Judicial Council</w:t>
      </w:r>
      <w:r w:rsidR="00F30055">
        <w:rPr>
          <w:rFonts w:eastAsia="Times New Roman"/>
        </w:rPr>
        <w:t xml:space="preserve">, </w:t>
      </w:r>
      <w:r w:rsidR="007226EF">
        <w:rPr>
          <w:rFonts w:eastAsia="Times New Roman"/>
        </w:rPr>
        <w:t>State Fire Marshall</w:t>
      </w:r>
      <w:r w:rsidR="00F30055">
        <w:rPr>
          <w:rFonts w:eastAsia="Times New Roman"/>
        </w:rPr>
        <w:t xml:space="preserve">, and DSA (as it pertains to ADA </w:t>
      </w:r>
      <w:r w:rsidR="00A75735">
        <w:rPr>
          <w:rFonts w:eastAsia="Times New Roman"/>
        </w:rPr>
        <w:t>requirements)</w:t>
      </w:r>
      <w:r w:rsidR="00022B33">
        <w:rPr>
          <w:rFonts w:eastAsia="Times New Roman"/>
        </w:rPr>
        <w:t>.</w:t>
      </w:r>
    </w:p>
    <w:bookmarkEnd w:id="14"/>
    <w:p w14:paraId="12B9008A" w14:textId="77777777" w:rsidR="007E4C4B" w:rsidRPr="007E4C4B" w:rsidRDefault="007E4C4B" w:rsidP="006751D8">
      <w:pPr>
        <w:pStyle w:val="Heading3"/>
      </w:pPr>
      <w:r>
        <w:rPr>
          <w:rFonts w:eastAsia="Times New Roman"/>
        </w:rPr>
        <w:t>Contractor shall perform an as-built survey of all roofs to receive PV systems.</w:t>
      </w:r>
    </w:p>
    <w:p w14:paraId="5E567996" w14:textId="77777777" w:rsidR="007E4C4B" w:rsidRPr="007E4C4B" w:rsidRDefault="007E4C4B" w:rsidP="006751D8">
      <w:pPr>
        <w:pStyle w:val="Heading3"/>
      </w:pPr>
      <w:r>
        <w:rPr>
          <w:rFonts w:eastAsia="Times New Roman"/>
        </w:rPr>
        <w:t>Contractor’s licensed structural engineer shall perform a structural review of all roofs to receive solar PV systems unless explicitly excluded by the Contract.</w:t>
      </w:r>
    </w:p>
    <w:p w14:paraId="368345F6" w14:textId="77777777" w:rsidR="006751D8" w:rsidRPr="00F27387" w:rsidRDefault="000229F4" w:rsidP="006751D8">
      <w:pPr>
        <w:pStyle w:val="Heading3"/>
      </w:pPr>
      <w:r w:rsidRPr="00F27387">
        <w:rPr>
          <w:rFonts w:eastAsia="Times New Roman"/>
        </w:rPr>
        <w:t>Structural</w:t>
      </w:r>
      <w:r w:rsidR="00C61FCC" w:rsidRPr="00F27387">
        <w:rPr>
          <w:rFonts w:eastAsia="Times New Roman"/>
        </w:rPr>
        <w:t xml:space="preserve"> design shall be complete and comply with all </w:t>
      </w:r>
      <w:r w:rsidR="00692A39" w:rsidRPr="00F27387">
        <w:rPr>
          <w:rFonts w:eastAsia="Times New Roman"/>
        </w:rPr>
        <w:t>r</w:t>
      </w:r>
      <w:r w:rsidR="00C61FCC" w:rsidRPr="00F27387">
        <w:rPr>
          <w:rFonts w:eastAsia="Times New Roman"/>
        </w:rPr>
        <w:t xml:space="preserve">equirements specified, including materials, </w:t>
      </w:r>
      <w:proofErr w:type="gramStart"/>
      <w:r w:rsidR="00C61FCC" w:rsidRPr="00F27387">
        <w:rPr>
          <w:rFonts w:eastAsia="Times New Roman"/>
        </w:rPr>
        <w:t>workmanship</w:t>
      </w:r>
      <w:proofErr w:type="gramEnd"/>
      <w:r w:rsidR="00C61FCC" w:rsidRPr="00F27387">
        <w:rPr>
          <w:rFonts w:eastAsia="Times New Roman"/>
        </w:rPr>
        <w:t xml:space="preserve"> and performance.</w:t>
      </w:r>
      <w:r w:rsidR="00655F69" w:rsidRPr="00F27387">
        <w:rPr>
          <w:rFonts w:eastAsia="Times New Roman"/>
        </w:rPr>
        <w:t xml:space="preserve"> </w:t>
      </w:r>
      <w:r w:rsidR="006751D8" w:rsidRPr="00F27387">
        <w:t>System shall be designed such that it does not negatively affect the structural integrity of the roof given dead loads, wind loads, and seismic loads.</w:t>
      </w:r>
    </w:p>
    <w:p w14:paraId="651FB95E" w14:textId="3341791D" w:rsidR="007A51D8" w:rsidRDefault="007A51D8" w:rsidP="007A51D8">
      <w:pPr>
        <w:pStyle w:val="Heading3"/>
      </w:pPr>
      <w:r w:rsidRPr="00F27387">
        <w:t xml:space="preserve">The </w:t>
      </w:r>
      <w:r w:rsidR="00BD73EF">
        <w:t xml:space="preserve">design and </w:t>
      </w:r>
      <w:r w:rsidRPr="00F27387">
        <w:t xml:space="preserve">installation of solar systems </w:t>
      </w:r>
      <w:r w:rsidR="00BD73EF">
        <w:t>on</w:t>
      </w:r>
      <w:r w:rsidRPr="00F27387">
        <w:t xml:space="preserve"> roof</w:t>
      </w:r>
      <w:r w:rsidR="00BD73EF">
        <w:t>s</w:t>
      </w:r>
      <w:r w:rsidRPr="00F27387">
        <w:t xml:space="preserve"> shall adhere to the California State Fire Marshal Solar Photovoltaic Installation Guideline. </w:t>
      </w:r>
    </w:p>
    <w:p w14:paraId="71D010AB" w14:textId="255B3AA5" w:rsidR="007226EF" w:rsidRPr="00961173" w:rsidRDefault="007226EF" w:rsidP="3EF567D1">
      <w:pPr>
        <w:pStyle w:val="Heading3"/>
        <w:rPr>
          <w:rFonts w:asciiTheme="minorHAnsi" w:hAnsiTheme="minorHAnsi" w:cstheme="minorBidi"/>
        </w:rPr>
      </w:pPr>
      <w:r w:rsidRPr="3EF567D1">
        <w:rPr>
          <w:rFonts w:asciiTheme="minorHAnsi" w:hAnsiTheme="minorHAnsi" w:cstheme="minorBidi"/>
        </w:rPr>
        <w:t xml:space="preserve">Roofing work should be warrantied for the </w:t>
      </w:r>
      <w:r w:rsidR="00961173" w:rsidRPr="3EF567D1">
        <w:rPr>
          <w:rFonts w:asciiTheme="minorHAnsi" w:hAnsiTheme="minorHAnsi" w:cstheme="minorBidi"/>
        </w:rPr>
        <w:t xml:space="preserve">Term of the Agreement plus any extensions. </w:t>
      </w:r>
      <w:r w:rsidRPr="3EF567D1">
        <w:rPr>
          <w:rFonts w:asciiTheme="minorHAnsi" w:hAnsiTheme="minorHAnsi" w:cstheme="minorBidi"/>
        </w:rPr>
        <w:t>If the roof is under warranty at the time of construction, the vendor shall utilize a Judicial Council approved roofing installer. The vendor shall produce documentation at the end of construction certifying the warranty has not been voided. For locations where the system is roof mounted but a roof replacement is not specified a pre and post construction roof inspection must be completed by the roofer holding the warranty. Any roof damage caused by the construction or operation of the system shall be promptly repaired.</w:t>
      </w:r>
    </w:p>
    <w:p w14:paraId="79439772" w14:textId="68606710" w:rsidR="007A51D8" w:rsidRDefault="007A51D8" w:rsidP="3EF567D1">
      <w:pPr>
        <w:pStyle w:val="Heading3"/>
      </w:pPr>
      <w:r>
        <w:t xml:space="preserve">Design of racking structures and the subsequent installation of the PV system and all ancillary equipment shall provide adequate room for access to and </w:t>
      </w:r>
      <w:r w:rsidR="008C1809">
        <w:t>inspection/</w:t>
      </w:r>
      <w:r>
        <w:t>maintenance of existing equipment on the building roofs. A minimum of three feet of clearance will be provided between PV equipment and existing mechanical equipment and other equipment mounted on the roof or as required by code. A minimum of four feet of clearance shall be provided between PV equipment and the edge of the roof or as designated by the local AHJ</w:t>
      </w:r>
      <w:r w:rsidR="005B5DC3">
        <w:t xml:space="preserve"> and State Fire Marshall</w:t>
      </w:r>
      <w:r>
        <w:t>. Clearance guidelines of the AHJs shall be followed. In the event of conflicting requirements, the greater clearance requirement shall be used.</w:t>
      </w:r>
    </w:p>
    <w:p w14:paraId="50ACF923" w14:textId="77777777" w:rsidR="007A51D8" w:rsidRPr="00F27387" w:rsidRDefault="007A51D8" w:rsidP="000C4124">
      <w:pPr>
        <w:pStyle w:val="Heading3"/>
        <w:keepNext/>
      </w:pPr>
      <w:r>
        <w:t>ROOF PENETRATIONS</w:t>
      </w:r>
    </w:p>
    <w:p w14:paraId="16DE847E" w14:textId="5BBEEB04" w:rsidR="007A51D8" w:rsidRPr="00F27387" w:rsidRDefault="007A51D8" w:rsidP="007A51D8">
      <w:pPr>
        <w:pStyle w:val="Heading4"/>
      </w:pPr>
      <w:r>
        <w:t xml:space="preserve">Penetrations </w:t>
      </w:r>
      <w:r w:rsidR="006751D8">
        <w:t>sh</w:t>
      </w:r>
      <w:r w:rsidR="00D665A0">
        <w:t xml:space="preserve">ould be minimized within code requirements. </w:t>
      </w:r>
      <w:r w:rsidR="00655F69">
        <w:t xml:space="preserve">All penetrations shall be waterproofed. </w:t>
      </w:r>
      <w:r w:rsidR="007E4C4B">
        <w:t>Roof repair and waterproofing w</w:t>
      </w:r>
      <w:r w:rsidR="00655F69">
        <w:t xml:space="preserve">ork shall be performed by an experienced </w:t>
      </w:r>
      <w:r w:rsidR="000C4124">
        <w:t>and</w:t>
      </w:r>
      <w:r w:rsidR="00655F69">
        <w:t xml:space="preserve"> licensed roofer, </w:t>
      </w:r>
      <w:r w:rsidR="000C4124">
        <w:t xml:space="preserve">who </w:t>
      </w:r>
      <w:r w:rsidR="00655F69">
        <w:t xml:space="preserve">regularly engaged in the waterproofing of roof penetrations for the type of roof and is subject to approval by the </w:t>
      </w:r>
      <w:r w:rsidR="00511205">
        <w:t>Judicial Council.</w:t>
      </w:r>
      <w:r w:rsidR="00655F69">
        <w:t xml:space="preserve"> </w:t>
      </w:r>
      <w:r w:rsidR="006751D8">
        <w:t>Contractor shall perform all work so that existing roof warranties shall not be voided, reduced, or otherwise negatively impacted.</w:t>
      </w:r>
      <w:r>
        <w:t xml:space="preserve"> </w:t>
      </w:r>
    </w:p>
    <w:p w14:paraId="718D81E7" w14:textId="080084AF" w:rsidR="007A51D8" w:rsidRPr="00F27387" w:rsidRDefault="007A51D8" w:rsidP="007A51D8">
      <w:pPr>
        <w:pStyle w:val="Heading4"/>
      </w:pPr>
      <w:r>
        <w:t xml:space="preserve">Detail(s) for the sealing of any roof penetrations shall be approved in writing </w:t>
      </w:r>
      <w:r w:rsidR="00E40F23">
        <w:t>by</w:t>
      </w:r>
      <w:r>
        <w:t xml:space="preserve"> the </w:t>
      </w:r>
      <w:r w:rsidR="00511205">
        <w:t>Judicial Council</w:t>
      </w:r>
      <w:r>
        <w:t xml:space="preserve">, as well as the manufacturer of the existing roofing system, as part of system design review and approval – prior to </w:t>
      </w:r>
      <w:r w:rsidR="007E4C4B">
        <w:t>Contractor</w:t>
      </w:r>
      <w:r>
        <w:t xml:space="preserve"> proceeding with work. </w:t>
      </w:r>
    </w:p>
    <w:p w14:paraId="5CBD7A98" w14:textId="77777777" w:rsidR="00776C7C" w:rsidRPr="00F27387" w:rsidRDefault="00776C7C" w:rsidP="00D90430">
      <w:pPr>
        <w:pStyle w:val="Heading3"/>
      </w:pPr>
      <w:r>
        <w:lastRenderedPageBreak/>
        <w:t xml:space="preserve">The PV equipment shall not be installed in a way that obstructs air flow into or out of building systems or equipment. </w:t>
      </w:r>
    </w:p>
    <w:p w14:paraId="6C1506D6" w14:textId="77777777" w:rsidR="00776C7C" w:rsidRPr="00F27387" w:rsidRDefault="00776C7C" w:rsidP="00776C7C">
      <w:pPr>
        <w:pStyle w:val="Heading3"/>
      </w:pPr>
      <w:r>
        <w:t xml:space="preserve">No work shall compromise roof drainage, cause damming or standing water or cause excessive soil build-up. </w:t>
      </w:r>
    </w:p>
    <w:p w14:paraId="7DB435FA" w14:textId="77777777" w:rsidR="00776C7C" w:rsidRPr="00F27387" w:rsidRDefault="00776C7C" w:rsidP="00776C7C">
      <w:pPr>
        <w:pStyle w:val="Heading3"/>
      </w:pPr>
      <w:r>
        <w:t>All materials and/or sealants must be chemically compatible</w:t>
      </w:r>
      <w:r w:rsidR="005667C7">
        <w:t xml:space="preserve">. Special attention shall be paid to </w:t>
      </w:r>
      <w:r w:rsidR="00BD73EF">
        <w:t xml:space="preserve">avoiding </w:t>
      </w:r>
      <w:r w:rsidR="005667C7">
        <w:t>dissimilar metal contact and minimizing corrosion</w:t>
      </w:r>
      <w:r>
        <w:t xml:space="preserve">. </w:t>
      </w:r>
    </w:p>
    <w:p w14:paraId="0587A9F1" w14:textId="77777777" w:rsidR="00776C7C" w:rsidRPr="00F27387" w:rsidRDefault="008C1809" w:rsidP="00776C7C">
      <w:pPr>
        <w:pStyle w:val="Heading3"/>
      </w:pPr>
      <w:r>
        <w:t xml:space="preserve">Designs shall account for thermal movement and any thermal/seismic joints on buildings. </w:t>
      </w:r>
      <w:r w:rsidR="00776C7C">
        <w:t xml:space="preserve">Thermal movement that causes scuffing to the roof must be mitigated as part of the mounting solution. </w:t>
      </w:r>
    </w:p>
    <w:p w14:paraId="408F283D" w14:textId="77777777" w:rsidR="009479D6" w:rsidRDefault="008C1809" w:rsidP="00776C7C">
      <w:pPr>
        <w:pStyle w:val="Heading3"/>
      </w:pPr>
      <w:r>
        <w:t>Flat and low slope roofs</w:t>
      </w:r>
    </w:p>
    <w:p w14:paraId="4F079403" w14:textId="3888CBD1" w:rsidR="009479D6" w:rsidRDefault="009479D6" w:rsidP="009479D6">
      <w:pPr>
        <w:pStyle w:val="Heading4"/>
      </w:pPr>
      <w:r>
        <w:t>S</w:t>
      </w:r>
      <w:r w:rsidR="008C1809">
        <w:t xml:space="preserve">hall have a minimum of a </w:t>
      </w:r>
      <w:r w:rsidR="00882E5B">
        <w:t>1</w:t>
      </w:r>
      <w:r w:rsidR="00776C7C">
        <w:t>-inch standoff</w:t>
      </w:r>
      <w:r w:rsidR="00882E5B">
        <w:t xml:space="preserve"> for non-ballasted PV system</w:t>
      </w:r>
      <w:r w:rsidR="00776C7C">
        <w:t>.</w:t>
      </w:r>
      <w:r>
        <w:t xml:space="preserve"> </w:t>
      </w:r>
    </w:p>
    <w:p w14:paraId="70C6077C" w14:textId="77777777" w:rsidR="00776C7C" w:rsidRDefault="009479D6" w:rsidP="009479D6">
      <w:pPr>
        <w:pStyle w:val="Heading4"/>
      </w:pPr>
      <w:r>
        <w:t>Design shall minimize interrow shading</w:t>
      </w:r>
    </w:p>
    <w:p w14:paraId="781A1C6D" w14:textId="5872B577" w:rsidR="009479D6" w:rsidRDefault="009479D6" w:rsidP="009479D6">
      <w:pPr>
        <w:pStyle w:val="Heading4"/>
      </w:pPr>
      <w:r>
        <w:t xml:space="preserve">Panel tilt shall be a minimum of </w:t>
      </w:r>
      <w:r w:rsidR="00882E5B">
        <w:t>5</w:t>
      </w:r>
      <w:r>
        <w:t xml:space="preserve"> degrees absolute (not relative to roof slope)</w:t>
      </w:r>
    </w:p>
    <w:p w14:paraId="1CC16F85" w14:textId="77777777" w:rsidR="00776C7C" w:rsidRPr="00F27387" w:rsidRDefault="00776C7C" w:rsidP="00776C7C">
      <w:pPr>
        <w:pStyle w:val="Heading3"/>
      </w:pPr>
      <w:r>
        <w:t>The installation of PV modules, inverters and other equipment on building roofs will be designed to minimize visibility of the equipment from the ground as feasible.</w:t>
      </w:r>
    </w:p>
    <w:p w14:paraId="43E006C6" w14:textId="77777777" w:rsidR="00C61FCC" w:rsidRPr="00F27387" w:rsidRDefault="007E4C4B" w:rsidP="00DE7655">
      <w:pPr>
        <w:pStyle w:val="Heading3"/>
        <w:rPr>
          <w:rFonts w:eastAsia="Times New Roman"/>
        </w:rPr>
      </w:pPr>
      <w:r w:rsidRPr="3EF567D1">
        <w:rPr>
          <w:rFonts w:eastAsia="Times New Roman"/>
        </w:rPr>
        <w:t xml:space="preserve">Contractor shall coordinate racking design with </w:t>
      </w:r>
      <w:r w:rsidR="00C61FCC" w:rsidRPr="3EF567D1">
        <w:rPr>
          <w:rFonts w:eastAsia="Times New Roman"/>
        </w:rPr>
        <w:t>other design engineers</w:t>
      </w:r>
      <w:r w:rsidR="008C1809" w:rsidRPr="3EF567D1">
        <w:rPr>
          <w:rFonts w:eastAsia="Times New Roman"/>
        </w:rPr>
        <w:t xml:space="preserve"> </w:t>
      </w:r>
      <w:r w:rsidR="000C4124" w:rsidRPr="3EF567D1">
        <w:rPr>
          <w:rFonts w:eastAsia="Times New Roman"/>
        </w:rPr>
        <w:t>and</w:t>
      </w:r>
      <w:r w:rsidR="008C1809" w:rsidRPr="3EF567D1">
        <w:rPr>
          <w:rFonts w:eastAsia="Times New Roman"/>
        </w:rPr>
        <w:t xml:space="preserve"> disciplines</w:t>
      </w:r>
      <w:r w:rsidR="00C61FCC" w:rsidRPr="3EF567D1">
        <w:rPr>
          <w:rFonts w:eastAsia="Times New Roman"/>
        </w:rPr>
        <w:t xml:space="preserve"> to ensure completely coordinated construction documents.</w:t>
      </w:r>
      <w:r w:rsidR="008C1809">
        <w:t xml:space="preserve"> </w:t>
      </w:r>
      <w:r>
        <w:t xml:space="preserve">Racking shall be designed to </w:t>
      </w:r>
      <w:r w:rsidR="008C1809">
        <w:t xml:space="preserve">provide code </w:t>
      </w:r>
      <w:proofErr w:type="gramStart"/>
      <w:r w:rsidR="008C1809">
        <w:t>compliant</w:t>
      </w:r>
      <w:proofErr w:type="gramEnd"/>
      <w:r w:rsidR="008C1809">
        <w:t xml:space="preserve"> and manufacturer recommended access for servicing, maintenance, inspection, and testing of PV system and for other equipment, vents, etc. in the vicinity of the system</w:t>
      </w:r>
    </w:p>
    <w:p w14:paraId="0470C262" w14:textId="64F7847F" w:rsidR="00694A93" w:rsidRPr="00F27387" w:rsidRDefault="008344C6" w:rsidP="00694A93">
      <w:pPr>
        <w:pStyle w:val="Heading3"/>
      </w:pPr>
      <w:r>
        <w:t>Contractor</w:t>
      </w:r>
      <w:r w:rsidR="00694A93">
        <w:t xml:space="preserve"> is responsible for familiarizing themselves with all discernible site conditions and no extra payment will be allowed for work required because of these conditions, whether specifically mentioned or not.</w:t>
      </w:r>
      <w:r w:rsidR="008C1809">
        <w:t xml:space="preserve"> All dimensions, partitions, etc. are to be verified at site by the </w:t>
      </w:r>
      <w:r>
        <w:t>Contractor</w:t>
      </w:r>
      <w:r w:rsidR="008C1809">
        <w:t xml:space="preserve">. Before ordering any material or closing in any work, </w:t>
      </w:r>
      <w:r>
        <w:t>Contractor</w:t>
      </w:r>
      <w:r w:rsidR="008C1809">
        <w:t xml:space="preserve"> is responsible for verifying all measurements at each project site. Any differences found between dimensions on the drawings and actual measurements shall be brought to the </w:t>
      </w:r>
      <w:r w:rsidR="00511205">
        <w:t>Judicial Council</w:t>
      </w:r>
      <w:r w:rsidR="008C1809">
        <w:t>’s attention for consideration before proceeding.</w:t>
      </w:r>
    </w:p>
    <w:p w14:paraId="74DDE504" w14:textId="77777777" w:rsidR="002264F5" w:rsidRPr="00F27387" w:rsidRDefault="00D90430" w:rsidP="002264F5">
      <w:pPr>
        <w:pStyle w:val="Heading3"/>
      </w:pPr>
      <w:r>
        <w:t>DEAD LOAD, WIND LOADING AND SEISMIC DESIGN</w:t>
      </w:r>
    </w:p>
    <w:p w14:paraId="7FA7CC3A" w14:textId="77777777" w:rsidR="0080231D" w:rsidRPr="00F27387" w:rsidRDefault="0080231D" w:rsidP="002264F5">
      <w:pPr>
        <w:pStyle w:val="Heading4"/>
      </w:pPr>
      <w:r>
        <w:t xml:space="preserve">Systems shall not exceed the ability of the existing structure to support the entire solar system and withstand increased wind uplift and seismic loads. The capability of the existing structure to support proposed solar systems shall be verified by a licensed structural engineer prior to design approval. </w:t>
      </w:r>
    </w:p>
    <w:p w14:paraId="6352BDFC" w14:textId="77777777" w:rsidR="002264F5" w:rsidRPr="00F27387" w:rsidRDefault="002264F5" w:rsidP="002264F5">
      <w:pPr>
        <w:pStyle w:val="Heading4"/>
      </w:pPr>
      <w:r>
        <w:t xml:space="preserve">Comply with all applicable codes and standards and provide wind load restraints for all equipment installed under this contract that requires restraint.  The photovoltaic array wind loading restraint shall be designed as required by </w:t>
      </w:r>
      <w:r w:rsidR="007E4C4B">
        <w:t>code and AHJ</w:t>
      </w:r>
      <w:r>
        <w:t xml:space="preserve"> requirements.</w:t>
      </w:r>
    </w:p>
    <w:p w14:paraId="784F628E" w14:textId="77777777" w:rsidR="002264F5" w:rsidRPr="00F27387" w:rsidRDefault="002264F5" w:rsidP="002264F5">
      <w:pPr>
        <w:pStyle w:val="Heading4"/>
      </w:pPr>
      <w:r>
        <w:t>The photovoltaic array shall be designed to accommodate lateral displacement in the event of an earthquake based on a nonlinear response-history seismic analysis for the appropriate seismic zone.</w:t>
      </w:r>
    </w:p>
    <w:p w14:paraId="1884E503" w14:textId="77777777" w:rsidR="0080231D" w:rsidRPr="00F27387" w:rsidRDefault="0080231D" w:rsidP="002264F5">
      <w:pPr>
        <w:pStyle w:val="Heading3"/>
      </w:pPr>
      <w:r>
        <w:t>PERMITS AND INSPECTIONS</w:t>
      </w:r>
    </w:p>
    <w:p w14:paraId="3D526EA5" w14:textId="77777777" w:rsidR="0080231D" w:rsidRPr="00F27387" w:rsidRDefault="002264F5" w:rsidP="0080231D">
      <w:pPr>
        <w:pStyle w:val="Heading4"/>
      </w:pPr>
      <w:r>
        <w:lastRenderedPageBreak/>
        <w:t xml:space="preserve">The </w:t>
      </w:r>
      <w:r w:rsidR="008344C6">
        <w:t>Contractor</w:t>
      </w:r>
      <w:r>
        <w:t xml:space="preserve"> shall obtain all required permits and arrange for all required inspections including utility requirements, inspections, and </w:t>
      </w:r>
      <w:proofErr w:type="gramStart"/>
      <w:r>
        <w:t>sign-offs</w:t>
      </w:r>
      <w:proofErr w:type="gramEnd"/>
      <w:r>
        <w:t xml:space="preserve">. </w:t>
      </w:r>
    </w:p>
    <w:p w14:paraId="1E6B7F85" w14:textId="77777777" w:rsidR="002264F5" w:rsidRPr="00F27387" w:rsidRDefault="002264F5" w:rsidP="0080231D">
      <w:pPr>
        <w:pStyle w:val="Heading4"/>
      </w:pPr>
      <w:r>
        <w:t>Contractor shall not allow or cause any of the work to be covered or enclosed until it has been tested and/or inspected.</w:t>
      </w:r>
    </w:p>
    <w:p w14:paraId="7815B026" w14:textId="3AFE5E4E" w:rsidR="3EF567D1" w:rsidRDefault="3EF567D1" w:rsidP="00C454C6">
      <w:pPr>
        <w:ind w:left="720"/>
      </w:pPr>
      <w:r w:rsidRPr="4D47AEB3">
        <w:rPr>
          <w:rFonts w:ascii="Calibri" w:eastAsiaTheme="majorEastAsia" w:hAnsi="Calibri" w:cstheme="majorBidi"/>
        </w:rPr>
        <w:t>3.    Contractor shall endeavor not to cause any roof damage to the roof membrane and related</w:t>
      </w:r>
      <w:r w:rsidR="00C454C6">
        <w:rPr>
          <w:rFonts w:ascii="Calibri" w:eastAsiaTheme="majorEastAsia" w:hAnsi="Calibri" w:cstheme="majorBidi"/>
        </w:rPr>
        <w:t xml:space="preserve"> </w:t>
      </w:r>
      <w:r w:rsidRPr="4D47AEB3">
        <w:rPr>
          <w:rFonts w:ascii="Calibri" w:eastAsiaTheme="majorEastAsia" w:hAnsi="Calibri" w:cstheme="majorBidi"/>
        </w:rPr>
        <w:t xml:space="preserve">components. </w:t>
      </w:r>
      <w:r w:rsidR="0063576B">
        <w:rPr>
          <w:rFonts w:ascii="Calibri" w:eastAsiaTheme="majorEastAsia" w:hAnsi="Calibri" w:cstheme="majorBidi"/>
        </w:rPr>
        <w:t>The Contractor</w:t>
      </w:r>
      <w:r w:rsidRPr="4D47AEB3">
        <w:rPr>
          <w:rFonts w:ascii="Calibri" w:eastAsiaTheme="majorEastAsia" w:hAnsi="Calibri" w:cstheme="majorBidi"/>
        </w:rPr>
        <w:t xml:space="preserve"> shall work with the roofing contractor currently holding the roof warranty (or </w:t>
      </w:r>
      <w:r w:rsidR="00654600" w:rsidRPr="00654600">
        <w:rPr>
          <w:rFonts w:ascii="Calibri" w:eastAsiaTheme="majorEastAsia" w:hAnsi="Calibri" w:cstheme="majorBidi"/>
        </w:rPr>
        <w:t>other Judicial Council-approved roofing contractors</w:t>
      </w:r>
      <w:r w:rsidRPr="4D47AEB3">
        <w:rPr>
          <w:rFonts w:ascii="Calibri" w:eastAsiaTheme="majorEastAsia" w:hAnsi="Calibri" w:cstheme="majorBidi"/>
        </w:rPr>
        <w:t>)</w:t>
      </w:r>
      <w:r w:rsidR="00654600">
        <w:rPr>
          <w:rFonts w:ascii="Calibri" w:eastAsiaTheme="majorEastAsia" w:hAnsi="Calibri" w:cstheme="majorBidi"/>
        </w:rPr>
        <w:t xml:space="preserve"> t</w:t>
      </w:r>
      <w:r w:rsidRPr="4D47AEB3">
        <w:rPr>
          <w:rFonts w:ascii="Calibri" w:eastAsiaTheme="majorEastAsia" w:hAnsi="Calibri" w:cstheme="majorBidi"/>
        </w:rPr>
        <w:t xml:space="preserve">o conduct </w:t>
      </w:r>
      <w:r w:rsidR="0063576B">
        <w:rPr>
          <w:rFonts w:ascii="Calibri" w:eastAsiaTheme="majorEastAsia" w:hAnsi="Calibri" w:cstheme="majorBidi"/>
        </w:rPr>
        <w:t>pre-construction</w:t>
      </w:r>
      <w:r w:rsidRPr="4D47AEB3">
        <w:rPr>
          <w:rFonts w:ascii="Calibri" w:eastAsiaTheme="majorEastAsia" w:hAnsi="Calibri" w:cstheme="majorBidi"/>
        </w:rPr>
        <w:t xml:space="preserve"> and post-construction roof inspection, repair all damages caused </w:t>
      </w:r>
      <w:proofErr w:type="gramStart"/>
      <w:r w:rsidRPr="4D47AEB3">
        <w:rPr>
          <w:rFonts w:ascii="Calibri" w:eastAsiaTheme="majorEastAsia" w:hAnsi="Calibri" w:cstheme="majorBidi"/>
        </w:rPr>
        <w:t>in the</w:t>
      </w:r>
      <w:r w:rsidR="0063576B">
        <w:rPr>
          <w:rFonts w:ascii="Calibri" w:eastAsiaTheme="majorEastAsia" w:hAnsi="Calibri" w:cstheme="majorBidi"/>
        </w:rPr>
        <w:t xml:space="preserve"> </w:t>
      </w:r>
      <w:r w:rsidRPr="4D47AEB3">
        <w:rPr>
          <w:rFonts w:ascii="Calibri" w:eastAsiaTheme="majorEastAsia" w:hAnsi="Calibri" w:cstheme="majorBidi"/>
        </w:rPr>
        <w:t>course of</w:t>
      </w:r>
      <w:proofErr w:type="gramEnd"/>
      <w:r w:rsidRPr="4D47AEB3">
        <w:rPr>
          <w:rFonts w:ascii="Calibri" w:eastAsiaTheme="majorEastAsia" w:hAnsi="Calibri" w:cstheme="majorBidi"/>
        </w:rPr>
        <w:t xml:space="preserve"> the PV System install, and reinstate </w:t>
      </w:r>
      <w:r w:rsidR="00654600">
        <w:rPr>
          <w:rFonts w:ascii="Calibri" w:eastAsiaTheme="majorEastAsia" w:hAnsi="Calibri" w:cstheme="majorBidi"/>
        </w:rPr>
        <w:t xml:space="preserve">the </w:t>
      </w:r>
      <w:r w:rsidRPr="4D47AEB3">
        <w:rPr>
          <w:rFonts w:ascii="Calibri" w:eastAsiaTheme="majorEastAsia" w:hAnsi="Calibri" w:cstheme="majorBidi"/>
        </w:rPr>
        <w:t>roof warranty to the original duration.</w:t>
      </w:r>
    </w:p>
    <w:p w14:paraId="1D07C10C" w14:textId="77777777" w:rsidR="00A92BEB" w:rsidRPr="00F27387" w:rsidRDefault="00A92BEB" w:rsidP="00DE7655">
      <w:pPr>
        <w:pStyle w:val="Heading2"/>
      </w:pPr>
      <w:bookmarkStart w:id="15" w:name="_Toc520736835"/>
      <w:r w:rsidRPr="00F27387">
        <w:t>SUBMITTALS</w:t>
      </w:r>
      <w:bookmarkEnd w:id="15"/>
    </w:p>
    <w:p w14:paraId="4D85B7E2" w14:textId="77777777" w:rsidR="00930F05" w:rsidRPr="00F27387" w:rsidRDefault="00930F05" w:rsidP="00930F05">
      <w:pPr>
        <w:pStyle w:val="Heading3"/>
        <w:rPr>
          <w:rFonts w:eastAsia="Times New Roman"/>
        </w:rPr>
      </w:pPr>
      <w:r w:rsidRPr="00F27387">
        <w:rPr>
          <w:rFonts w:eastAsia="Times New Roman"/>
        </w:rPr>
        <w:t>Submit each item in this Article according to the Conditions of the Contract.</w:t>
      </w:r>
    </w:p>
    <w:p w14:paraId="1DEC40BB" w14:textId="77777777" w:rsidR="00930F05" w:rsidRPr="00F27387" w:rsidRDefault="00F82009" w:rsidP="00645C26">
      <w:pPr>
        <w:pStyle w:val="Heading3"/>
      </w:pPr>
      <w:r w:rsidRPr="00F27387">
        <w:rPr>
          <w:rFonts w:eastAsia="Times New Roman"/>
        </w:rPr>
        <w:t>Design Drawings</w:t>
      </w:r>
      <w:r w:rsidR="00930F05" w:rsidRPr="00F27387">
        <w:rPr>
          <w:rFonts w:eastAsia="Times New Roman"/>
        </w:rPr>
        <w:t>:</w:t>
      </w:r>
      <w:r w:rsidR="00645C26" w:rsidRPr="00F27387">
        <w:rPr>
          <w:rFonts w:eastAsia="Times New Roman"/>
        </w:rPr>
        <w:t xml:space="preserve"> For design-build projects, </w:t>
      </w:r>
      <w:r w:rsidR="00645C26" w:rsidRPr="00F27387">
        <w:t>p</w:t>
      </w:r>
      <w:r w:rsidR="00930F05" w:rsidRPr="00F27387">
        <w:t>repare working drawings</w:t>
      </w:r>
      <w:r w:rsidR="00645C26" w:rsidRPr="00F27387">
        <w:t xml:space="preserve"> </w:t>
      </w:r>
      <w:r w:rsidR="00930F05" w:rsidRPr="00F27387">
        <w:t xml:space="preserve">that shall include but not be limited to the following: </w:t>
      </w:r>
    </w:p>
    <w:p w14:paraId="0B7C016E" w14:textId="77777777" w:rsidR="00930F05" w:rsidRPr="00F27387" w:rsidRDefault="00930F05" w:rsidP="00645C26">
      <w:pPr>
        <w:pStyle w:val="Heading4"/>
      </w:pPr>
      <w:r w:rsidRPr="00F27387">
        <w:t>Complete racking and module layout designs</w:t>
      </w:r>
      <w:r w:rsidR="00645C26" w:rsidRPr="00F27387">
        <w:t>, inclusive of roof plans showing locations of photovoltaic attachment devices on roof with attachment details and spacing.</w:t>
      </w:r>
    </w:p>
    <w:p w14:paraId="2F4F94FB" w14:textId="77777777" w:rsidR="00930F05" w:rsidRPr="00F27387" w:rsidRDefault="00930F05" w:rsidP="00645C26">
      <w:pPr>
        <w:pStyle w:val="Heading4"/>
      </w:pPr>
      <w:r w:rsidRPr="00F27387">
        <w:t>Equipment mounting details</w:t>
      </w:r>
    </w:p>
    <w:p w14:paraId="1B13279E" w14:textId="77777777" w:rsidR="00930F05" w:rsidRPr="00F27387" w:rsidRDefault="00930F05" w:rsidP="00645C26">
      <w:pPr>
        <w:pStyle w:val="Heading4"/>
      </w:pPr>
      <w:r w:rsidRPr="00F27387">
        <w:t>Inverter and any other balance of system mounting details and layout, inclusive of conduit/conductor routing.</w:t>
      </w:r>
    </w:p>
    <w:p w14:paraId="48E3A859" w14:textId="77777777" w:rsidR="00930F05" w:rsidRPr="00F27387" w:rsidRDefault="00930F05" w:rsidP="00645C26">
      <w:pPr>
        <w:pStyle w:val="Heading4"/>
      </w:pPr>
      <w:r w:rsidRPr="00F27387">
        <w:t xml:space="preserve">Equipment space layouts and clearances </w:t>
      </w:r>
    </w:p>
    <w:p w14:paraId="60BE30E7" w14:textId="77777777" w:rsidR="00930F05" w:rsidRPr="00F27387" w:rsidRDefault="00930F05" w:rsidP="00645C26">
      <w:pPr>
        <w:pStyle w:val="Heading4"/>
      </w:pPr>
      <w:r w:rsidRPr="00F27387">
        <w:t>Details of waterproofing for any penetrations</w:t>
      </w:r>
    </w:p>
    <w:p w14:paraId="7B66EE33" w14:textId="1173A140" w:rsidR="0080231D" w:rsidRPr="00F27387" w:rsidRDefault="0080231D" w:rsidP="0080231D">
      <w:pPr>
        <w:pStyle w:val="Heading3"/>
      </w:pPr>
      <w:r w:rsidRPr="00F27387">
        <w:t xml:space="preserve">Roofing Warranty: </w:t>
      </w:r>
      <w:r w:rsidR="007E4C4B">
        <w:t xml:space="preserve">Contractor shall obtain and submit to </w:t>
      </w:r>
      <w:r w:rsidR="00A75735">
        <w:t xml:space="preserve">Judicial Council </w:t>
      </w:r>
      <w:r w:rsidR="007E4C4B">
        <w:t>s</w:t>
      </w:r>
      <w:r w:rsidRPr="00F27387">
        <w:t>igned certificates from the roofing manufacturer/warranty holder stating:</w:t>
      </w:r>
    </w:p>
    <w:p w14:paraId="36CD0407" w14:textId="77777777" w:rsidR="0080231D" w:rsidRPr="004229DC" w:rsidRDefault="0080231D" w:rsidP="0080231D">
      <w:pPr>
        <w:pStyle w:val="Heading4"/>
      </w:pPr>
      <w:r w:rsidRPr="00F27387">
        <w:t>Roofing contractor is certified installer of Complete</w:t>
      </w:r>
      <w:r w:rsidRPr="004229DC">
        <w:t xml:space="preserve"> Roofing System.</w:t>
      </w:r>
    </w:p>
    <w:p w14:paraId="722050CA" w14:textId="77777777" w:rsidR="0080231D" w:rsidRPr="004229DC" w:rsidRDefault="0080231D" w:rsidP="0080231D">
      <w:pPr>
        <w:pStyle w:val="Heading4"/>
      </w:pPr>
      <w:r w:rsidRPr="004229DC">
        <w:t>Manufacturer’s Technical Representative is qualified and authorized to approve project.</w:t>
      </w:r>
    </w:p>
    <w:p w14:paraId="5CC843D3" w14:textId="77777777" w:rsidR="0080231D" w:rsidRPr="004229DC" w:rsidRDefault="0080231D" w:rsidP="0080231D">
      <w:pPr>
        <w:pStyle w:val="Heading4"/>
      </w:pPr>
      <w:r w:rsidRPr="004229DC">
        <w:t>Project plans and specs meet the requirements of the warranty of the Complete Roofing System for the specified period.</w:t>
      </w:r>
    </w:p>
    <w:p w14:paraId="09DEEBF8" w14:textId="77777777" w:rsidR="0080231D" w:rsidRPr="004229DC" w:rsidRDefault="0080231D" w:rsidP="0080231D">
      <w:pPr>
        <w:pStyle w:val="Heading4"/>
      </w:pPr>
      <w:r w:rsidRPr="004229DC">
        <w:t>Existing warranty incorporates the new roofing work and flashing work.</w:t>
      </w:r>
    </w:p>
    <w:p w14:paraId="480F354D" w14:textId="77777777" w:rsidR="00A92BEB" w:rsidRPr="004229DC" w:rsidRDefault="00930F05" w:rsidP="00DE7655">
      <w:pPr>
        <w:pStyle w:val="Heading3"/>
        <w:rPr>
          <w:rFonts w:eastAsia="Times New Roman"/>
        </w:rPr>
      </w:pPr>
      <w:r>
        <w:rPr>
          <w:rFonts w:eastAsia="Times New Roman"/>
        </w:rPr>
        <w:t xml:space="preserve">Shop Drawings: </w:t>
      </w:r>
      <w:r w:rsidR="00A92BEB" w:rsidRPr="004229DC">
        <w:rPr>
          <w:rFonts w:eastAsia="Times New Roman"/>
        </w:rPr>
        <w:t xml:space="preserve">Submit shop drawings indicating profiles, sizes, connection attachments, reinforcing, anchorage, </w:t>
      </w:r>
      <w:proofErr w:type="gramStart"/>
      <w:r w:rsidR="00A92BEB" w:rsidRPr="004229DC">
        <w:rPr>
          <w:rFonts w:eastAsia="Times New Roman"/>
        </w:rPr>
        <w:t>size</w:t>
      </w:r>
      <w:proofErr w:type="gramEnd"/>
      <w:r w:rsidR="00A92BEB" w:rsidRPr="004229DC">
        <w:rPr>
          <w:rFonts w:eastAsia="Times New Roman"/>
        </w:rPr>
        <w:t xml:space="preserve"> and type of fasteners accessories. Include erection drawings, </w:t>
      </w:r>
      <w:proofErr w:type="gramStart"/>
      <w:r w:rsidR="00A92BEB" w:rsidRPr="004229DC">
        <w:rPr>
          <w:rFonts w:eastAsia="Times New Roman"/>
        </w:rPr>
        <w:t>elevation</w:t>
      </w:r>
      <w:proofErr w:type="gramEnd"/>
      <w:r w:rsidR="00A92BEB" w:rsidRPr="004229DC">
        <w:rPr>
          <w:rFonts w:eastAsia="Times New Roman"/>
        </w:rPr>
        <w:t xml:space="preserve"> and details where applicable. </w:t>
      </w:r>
    </w:p>
    <w:p w14:paraId="0A7CAB42" w14:textId="77777777" w:rsidR="00A92BEB" w:rsidRPr="004229DC" w:rsidRDefault="00593B84" w:rsidP="00645C26">
      <w:pPr>
        <w:pStyle w:val="Heading3"/>
      </w:pPr>
      <w:r w:rsidRPr="004229DC">
        <w:t>PRODUCT DATA</w:t>
      </w:r>
    </w:p>
    <w:p w14:paraId="6BC2C61C" w14:textId="77777777" w:rsidR="00AB49A8" w:rsidRPr="00AB49A8" w:rsidRDefault="00AB49A8" w:rsidP="00AB49A8">
      <w:pPr>
        <w:pStyle w:val="Heading4"/>
      </w:pPr>
      <w:r w:rsidRPr="00AB49A8">
        <w:t xml:space="preserve">Complete material list of all items proposed to be furnished and installed under this Section, including but not limited to the following items:  Stanchions, stanchion hardware </w:t>
      </w:r>
      <w:proofErr w:type="gramStart"/>
      <w:r w:rsidRPr="00AB49A8">
        <w:t>including;</w:t>
      </w:r>
      <w:proofErr w:type="gramEnd"/>
      <w:r w:rsidRPr="00AB49A8">
        <w:t xml:space="preserve"> means of structural attachment to building framing and racking systems, flashing, PV rails, PV module attachment hardware, WEEBS</w:t>
      </w:r>
      <w:r w:rsidR="000C4124">
        <w:t>,</w:t>
      </w:r>
      <w:r w:rsidRPr="00AB49A8">
        <w:t xml:space="preserve"> etc.</w:t>
      </w:r>
    </w:p>
    <w:p w14:paraId="2A3716C9" w14:textId="77777777" w:rsidR="00AB49A8" w:rsidRPr="00AB49A8" w:rsidRDefault="00AB49A8" w:rsidP="00AB49A8">
      <w:pPr>
        <w:pStyle w:val="Heading4"/>
      </w:pPr>
      <w:r w:rsidRPr="00AB49A8">
        <w:t>Manufacturers' specifications and other data required to demonstrate compliance with the specified requirements.</w:t>
      </w:r>
    </w:p>
    <w:p w14:paraId="1E71E52E" w14:textId="333943FD" w:rsidR="00AB49A8" w:rsidRPr="00AB49A8" w:rsidRDefault="00AB49A8" w:rsidP="00AB49A8">
      <w:pPr>
        <w:pStyle w:val="Heading4"/>
      </w:pPr>
      <w:r w:rsidRPr="00AB49A8">
        <w:lastRenderedPageBreak/>
        <w:t xml:space="preserve">Manufacturers' recommended installation procedures which, when approved by the </w:t>
      </w:r>
      <w:r w:rsidR="00511205">
        <w:t>Judicial Council</w:t>
      </w:r>
      <w:r w:rsidRPr="00AB49A8">
        <w:t>, shall become the basis for inspecting and accepting or rejecting actual installation procedures used on the work.</w:t>
      </w:r>
    </w:p>
    <w:p w14:paraId="1271C61E" w14:textId="77777777" w:rsidR="00A92BEB" w:rsidRPr="004229DC" w:rsidRDefault="00A92BEB" w:rsidP="00694A93">
      <w:pPr>
        <w:pStyle w:val="Heading4"/>
      </w:pPr>
      <w:r w:rsidRPr="004229DC">
        <w:t>Samples</w:t>
      </w:r>
      <w:r w:rsidR="00AB49A8">
        <w:t xml:space="preserve"> of all a</w:t>
      </w:r>
      <w:r w:rsidRPr="004229DC">
        <w:t>ttachment hardware</w:t>
      </w:r>
    </w:p>
    <w:p w14:paraId="31CA2D6A" w14:textId="77777777" w:rsidR="00BA0062" w:rsidRPr="004229DC" w:rsidRDefault="00A92BEB" w:rsidP="00694A93">
      <w:pPr>
        <w:pStyle w:val="Heading3"/>
      </w:pPr>
      <w:r w:rsidRPr="004229DC">
        <w:t xml:space="preserve">Test Results: </w:t>
      </w:r>
      <w:r w:rsidR="00BA0062" w:rsidRPr="004229DC">
        <w:t>In-situ pull-test or other testing results where required by AHJ.</w:t>
      </w:r>
    </w:p>
    <w:p w14:paraId="343CFE0C" w14:textId="77777777" w:rsidR="00593B84" w:rsidRDefault="00593B84" w:rsidP="00593B84">
      <w:pPr>
        <w:pStyle w:val="Heading3"/>
      </w:pPr>
      <w:r>
        <w:t>AS-BUILTS</w:t>
      </w:r>
    </w:p>
    <w:p w14:paraId="22EAD13A" w14:textId="77777777" w:rsidR="00593B84" w:rsidRDefault="00593B84" w:rsidP="00593B84">
      <w:pPr>
        <w:pStyle w:val="Heading4"/>
      </w:pPr>
      <w:proofErr w:type="gramStart"/>
      <w:r w:rsidRPr="00AB49A8">
        <w:t>Maintain "as-built" records at all times</w:t>
      </w:r>
      <w:proofErr w:type="gramEnd"/>
      <w:r w:rsidRPr="00AB49A8">
        <w:t xml:space="preserve">, showing the exact location of </w:t>
      </w:r>
      <w:r>
        <w:t xml:space="preserve">racking system, including </w:t>
      </w:r>
      <w:r w:rsidRPr="00AB49A8">
        <w:t xml:space="preserve">concealed conduits and feeders installed under this contract.  </w:t>
      </w:r>
    </w:p>
    <w:p w14:paraId="256960C2" w14:textId="0007944A" w:rsidR="00593B84" w:rsidRPr="00AB49A8" w:rsidRDefault="00593B84" w:rsidP="00593B84">
      <w:pPr>
        <w:pStyle w:val="Heading4"/>
      </w:pPr>
      <w:r w:rsidRPr="00AB49A8">
        <w:t xml:space="preserve">Upon completion of work and before acceptance can be considered, the </w:t>
      </w:r>
      <w:r w:rsidR="008344C6">
        <w:t>Contractor</w:t>
      </w:r>
      <w:r w:rsidR="00D9160E">
        <w:t xml:space="preserve"> </w:t>
      </w:r>
      <w:r w:rsidRPr="00AB49A8">
        <w:t xml:space="preserve">must forward to the </w:t>
      </w:r>
      <w:r w:rsidR="00511205">
        <w:t>Judicial Council</w:t>
      </w:r>
      <w:r w:rsidRPr="00AB49A8">
        <w:t xml:space="preserve">, a corrected set of plans to show the </w:t>
      </w:r>
      <w:r>
        <w:t xml:space="preserve">mounting system </w:t>
      </w:r>
      <w:r w:rsidRPr="00AB49A8">
        <w:t xml:space="preserve">work as installed in both PDF and CAD format. </w:t>
      </w:r>
    </w:p>
    <w:p w14:paraId="56B1BF47" w14:textId="77777777" w:rsidR="00593B84" w:rsidRPr="00AB49A8" w:rsidRDefault="00593B84" w:rsidP="00593B84">
      <w:pPr>
        <w:pStyle w:val="Heading4"/>
      </w:pPr>
      <w:r w:rsidRPr="00AB49A8">
        <w:t>Comply with additional “As-built” requirements in other sections of the Specifications.</w:t>
      </w:r>
    </w:p>
    <w:p w14:paraId="7C03E799" w14:textId="77777777" w:rsidR="00482E36" w:rsidRPr="00DA5C37" w:rsidRDefault="00482E36" w:rsidP="00DA5C37">
      <w:pPr>
        <w:pStyle w:val="Heading1"/>
      </w:pPr>
      <w:bookmarkStart w:id="16" w:name="_Toc520736836"/>
      <w:r w:rsidRPr="00DA5C37">
        <w:t>PRODUCTS</w:t>
      </w:r>
      <w:bookmarkEnd w:id="16"/>
    </w:p>
    <w:p w14:paraId="3CD8CC7F" w14:textId="77777777" w:rsidR="0008428D" w:rsidRDefault="0008428D" w:rsidP="0008428D">
      <w:pPr>
        <w:pStyle w:val="Heading2"/>
      </w:pPr>
      <w:bookmarkStart w:id="17" w:name="_Toc520736837"/>
      <w:r w:rsidRPr="004229DC">
        <w:t>MANUFACTURER QUALIFICATIONS:</w:t>
      </w:r>
      <w:bookmarkEnd w:id="17"/>
      <w:r w:rsidRPr="004229DC">
        <w:t xml:space="preserve"> </w:t>
      </w:r>
    </w:p>
    <w:p w14:paraId="6429FDF9" w14:textId="77777777" w:rsidR="0008428D" w:rsidRDefault="0008428D" w:rsidP="0008428D">
      <w:pPr>
        <w:pStyle w:val="Heading3"/>
      </w:pPr>
      <w:r>
        <w:t>All equipment shall be from a m</w:t>
      </w:r>
      <w:r w:rsidRPr="004229DC">
        <w:t>anufacturer specializ</w:t>
      </w:r>
      <w:r>
        <w:t>ing</w:t>
      </w:r>
      <w:r w:rsidRPr="004229DC">
        <w:t xml:space="preserve"> in production of </w:t>
      </w:r>
      <w:r>
        <w:t xml:space="preserve">roof attachment products </w:t>
      </w:r>
      <w:r w:rsidRPr="004229DC">
        <w:t>and racking materials of the type specified with a minimum of 5 years documented experience.</w:t>
      </w:r>
      <w:r>
        <w:t xml:space="preserve"> </w:t>
      </w:r>
    </w:p>
    <w:p w14:paraId="3A01317E" w14:textId="77777777" w:rsidR="0008428D" w:rsidRPr="004229DC" w:rsidRDefault="0008428D" w:rsidP="0008428D">
      <w:pPr>
        <w:pStyle w:val="Heading3"/>
      </w:pPr>
      <w:r w:rsidRPr="004229DC">
        <w:t>Supply all new equipment and accessories free from defects and listed by Underwriter’s Laboratories, Inc., or bearing its label or label of a Nationally Recognized Testing Laboratory (NRTL).</w:t>
      </w:r>
    </w:p>
    <w:p w14:paraId="5AD48829" w14:textId="77777777" w:rsidR="00B4391D" w:rsidRDefault="0008428D" w:rsidP="0008428D">
      <w:pPr>
        <w:pStyle w:val="Heading3"/>
      </w:pPr>
      <w:r w:rsidRPr="004229DC">
        <w:t>All items of a given type shall be the products of the same manufacturer.</w:t>
      </w:r>
    </w:p>
    <w:p w14:paraId="2678817C" w14:textId="77777777" w:rsidR="006F4D57" w:rsidRDefault="006F4D57" w:rsidP="006F4D57">
      <w:pPr>
        <w:pStyle w:val="Heading2"/>
      </w:pPr>
      <w:bookmarkStart w:id="18" w:name="_Toc520736838"/>
      <w:r>
        <w:t xml:space="preserve">All racking </w:t>
      </w:r>
      <w:r w:rsidR="00EF6DA9">
        <w:t xml:space="preserve">and attachment </w:t>
      </w:r>
      <w:r>
        <w:t xml:space="preserve">materials shall be </w:t>
      </w:r>
      <w:r w:rsidR="00EF6DA9">
        <w:t>aluminum or stainless steel, suitable</w:t>
      </w:r>
      <w:r>
        <w:t xml:space="preserve"> for marine environments.</w:t>
      </w:r>
      <w:r w:rsidR="00673FA2">
        <w:t xml:space="preserve"> Where no alternative to steel exists, </w:t>
      </w:r>
      <w:r w:rsidR="00C00490">
        <w:t xml:space="preserve">product shall be hot-dipped galvanized </w:t>
      </w:r>
      <w:r w:rsidR="000E6E6F">
        <w:t xml:space="preserve">with no </w:t>
      </w:r>
      <w:r w:rsidR="00C00490">
        <w:t>field cut</w:t>
      </w:r>
      <w:r w:rsidR="000E6E6F">
        <w:t>s wherever feasible</w:t>
      </w:r>
      <w:r w:rsidR="00C00490">
        <w:t>.</w:t>
      </w:r>
      <w:bookmarkEnd w:id="18"/>
    </w:p>
    <w:p w14:paraId="780C3DCC" w14:textId="77777777" w:rsidR="00650700" w:rsidRDefault="00650700" w:rsidP="000E6E6F">
      <w:pPr>
        <w:pStyle w:val="Heading2"/>
      </w:pPr>
      <w:bookmarkStart w:id="19" w:name="_Toc520736839"/>
      <w:r>
        <w:t>S</w:t>
      </w:r>
      <w:r w:rsidR="00EB174A">
        <w:t>tanding</w:t>
      </w:r>
      <w:r w:rsidR="006F4D57">
        <w:t xml:space="preserve">-seam, non-penetrating attachments shall be </w:t>
      </w:r>
      <w:r w:rsidRPr="004229DC">
        <w:t>S-5! Clamps</w:t>
      </w:r>
      <w:r>
        <w:t xml:space="preserve"> or equivalent.</w:t>
      </w:r>
      <w:r w:rsidRPr="000E6E6F">
        <w:t xml:space="preserve"> Attachment system to provide attachment to standing seam w</w:t>
      </w:r>
      <w:r w:rsidRPr="004229DC">
        <w:t>ith only minor dimpling of panel seams</w:t>
      </w:r>
      <w:r>
        <w:t>, wi</w:t>
      </w:r>
      <w:r w:rsidRPr="004229DC">
        <w:t>thout penetrations through seams or panels</w:t>
      </w:r>
      <w:r>
        <w:t xml:space="preserve">, without </w:t>
      </w:r>
      <w:r w:rsidRPr="004229DC">
        <w:t>use of sealers or adhesives</w:t>
      </w:r>
      <w:r>
        <w:t xml:space="preserve"> and w</w:t>
      </w:r>
      <w:r w:rsidRPr="004229DC">
        <w:t>ithout voiding roof warranty.</w:t>
      </w:r>
      <w:bookmarkEnd w:id="19"/>
    </w:p>
    <w:p w14:paraId="08ABAD74" w14:textId="77777777" w:rsidR="00EB174A" w:rsidRPr="00650700" w:rsidRDefault="00EB174A" w:rsidP="00EB174A">
      <w:pPr>
        <w:pStyle w:val="Heading2"/>
      </w:pPr>
      <w:bookmarkStart w:id="20" w:name="_Toc520736841"/>
      <w:r>
        <w:t>CUSTOM FABRICATION</w:t>
      </w:r>
      <w:bookmarkEnd w:id="20"/>
    </w:p>
    <w:p w14:paraId="3D29F5CF" w14:textId="77777777" w:rsidR="00C54931" w:rsidRPr="004229DC" w:rsidRDefault="00C54931" w:rsidP="00B9274D">
      <w:pPr>
        <w:pStyle w:val="Heading3"/>
      </w:pPr>
      <w:r w:rsidRPr="004229DC">
        <w:t>MATERIALS</w:t>
      </w:r>
    </w:p>
    <w:p w14:paraId="0DC7E8A9" w14:textId="77777777" w:rsidR="00C54931" w:rsidRPr="004229DC" w:rsidRDefault="00C54931" w:rsidP="006907C4">
      <w:pPr>
        <w:pStyle w:val="Heading4"/>
      </w:pPr>
      <w:r w:rsidRPr="004229DC">
        <w:t>Steel Sections: ASTM A36.</w:t>
      </w:r>
    </w:p>
    <w:p w14:paraId="4935426F" w14:textId="77777777" w:rsidR="00C54931" w:rsidRPr="004229DC" w:rsidRDefault="00C54931" w:rsidP="006907C4">
      <w:pPr>
        <w:pStyle w:val="Heading4"/>
      </w:pPr>
      <w:r w:rsidRPr="004229DC">
        <w:t>Steel Pipe: ASTM A53, Type E or S, Grade. B.</w:t>
      </w:r>
    </w:p>
    <w:p w14:paraId="1B426827" w14:textId="77777777" w:rsidR="00C54931" w:rsidRPr="004229DC" w:rsidRDefault="00C54931" w:rsidP="006907C4">
      <w:pPr>
        <w:pStyle w:val="Heading4"/>
      </w:pPr>
      <w:r w:rsidRPr="004229DC">
        <w:t>Steel Bolts, Nuts, and Washers: ASTM A307.</w:t>
      </w:r>
    </w:p>
    <w:p w14:paraId="5DA2731D" w14:textId="77777777" w:rsidR="00C54931" w:rsidRPr="004229DC" w:rsidRDefault="00C54931" w:rsidP="006907C4">
      <w:pPr>
        <w:pStyle w:val="Heading4"/>
      </w:pPr>
      <w:r w:rsidRPr="004229DC">
        <w:t>Welding Materials: AWS D1.1; type required for materials being welded.</w:t>
      </w:r>
    </w:p>
    <w:p w14:paraId="3C26FC4C" w14:textId="77777777" w:rsidR="00C54931" w:rsidRPr="004229DC" w:rsidRDefault="00C54931" w:rsidP="006907C4">
      <w:pPr>
        <w:pStyle w:val="Heading4"/>
      </w:pPr>
      <w:r w:rsidRPr="004229DC">
        <w:lastRenderedPageBreak/>
        <w:t>Galvanizing: Hot-dip process ASTM A123 typical and ASTM A153 for threaded fasteners performed after fabrication into largest practical section. Weight of coating not less than 2</w:t>
      </w:r>
      <w:r w:rsidR="000C4124">
        <w:t> </w:t>
      </w:r>
      <w:r w:rsidRPr="004229DC">
        <w:t>oz. per sq. ft. of surface. Where damaged, repair surface with one coat of hot process galvanizing repair compound, "</w:t>
      </w:r>
      <w:proofErr w:type="spellStart"/>
      <w:r w:rsidRPr="004229DC">
        <w:t>Galvalloy</w:t>
      </w:r>
      <w:proofErr w:type="spellEnd"/>
      <w:r w:rsidR="000C4124">
        <w:t>,</w:t>
      </w:r>
      <w:r w:rsidRPr="004229DC">
        <w:t xml:space="preserve">" </w:t>
      </w:r>
      <w:proofErr w:type="spellStart"/>
      <w:r w:rsidRPr="004229DC">
        <w:t>Galvweldalloy</w:t>
      </w:r>
      <w:proofErr w:type="spellEnd"/>
      <w:r w:rsidR="000C4124">
        <w:t>,</w:t>
      </w:r>
      <w:r w:rsidRPr="004229DC">
        <w:t>" or approved equal.</w:t>
      </w:r>
    </w:p>
    <w:p w14:paraId="3EA9C481" w14:textId="77777777" w:rsidR="00C54931" w:rsidRPr="004229DC" w:rsidRDefault="00C54931" w:rsidP="006907C4">
      <w:pPr>
        <w:pStyle w:val="Heading4"/>
      </w:pPr>
      <w:r w:rsidRPr="004229DC">
        <w:t xml:space="preserve">Primer: </w:t>
      </w:r>
      <w:proofErr w:type="spellStart"/>
      <w:r w:rsidRPr="004229DC">
        <w:t>Tnemec</w:t>
      </w:r>
      <w:proofErr w:type="spellEnd"/>
      <w:r w:rsidRPr="004229DC">
        <w:t xml:space="preserve"> Company "Series V10 Red Primer</w:t>
      </w:r>
      <w:r w:rsidR="000C4124">
        <w:t>,</w:t>
      </w:r>
      <w:r w:rsidRPr="004229DC">
        <w:t>" Sherwin-Williams "Steel Spec Universal Primer</w:t>
      </w:r>
      <w:r w:rsidR="000C4124">
        <w:t>,</w:t>
      </w:r>
      <w:r w:rsidRPr="004229DC">
        <w:t>” or approved equal.</w:t>
      </w:r>
    </w:p>
    <w:p w14:paraId="11E45AFD" w14:textId="77777777" w:rsidR="0094389D" w:rsidRPr="004229DC" w:rsidRDefault="00C54931" w:rsidP="006907C4">
      <w:pPr>
        <w:pStyle w:val="Heading4"/>
      </w:pPr>
      <w:r w:rsidRPr="004229DC">
        <w:t xml:space="preserve">Dissimilar Materials: Separate dissimilar surfaces in contact with or </w:t>
      </w:r>
      <w:proofErr w:type="gramStart"/>
      <w:r w:rsidRPr="004229DC">
        <w:t>in close proximity to</w:t>
      </w:r>
      <w:proofErr w:type="gramEnd"/>
      <w:r w:rsidRPr="004229DC">
        <w:t xml:space="preserve"> non-compatible metals, concrete masonry, or plaster with neoprene gasket; or other approved means.</w:t>
      </w:r>
    </w:p>
    <w:p w14:paraId="00835263" w14:textId="77777777" w:rsidR="00C54931" w:rsidRPr="004229DC" w:rsidRDefault="003E3C89" w:rsidP="006907C4">
      <w:pPr>
        <w:pStyle w:val="Heading3"/>
      </w:pPr>
      <w:r w:rsidRPr="004229DC">
        <w:t>F</w:t>
      </w:r>
      <w:r w:rsidR="00C54931" w:rsidRPr="004229DC">
        <w:t>ABRICATION</w:t>
      </w:r>
    </w:p>
    <w:p w14:paraId="48FC5577" w14:textId="77777777" w:rsidR="00C54931" w:rsidRPr="004229DC" w:rsidRDefault="00C54931" w:rsidP="006907C4">
      <w:pPr>
        <w:pStyle w:val="Heading4"/>
      </w:pPr>
      <w:r w:rsidRPr="004229DC">
        <w:t>Verify dimensions on site prior to shop fabrication.</w:t>
      </w:r>
    </w:p>
    <w:p w14:paraId="1367843C" w14:textId="77777777" w:rsidR="00C54931" w:rsidRPr="004229DC" w:rsidRDefault="00C54931" w:rsidP="006907C4">
      <w:pPr>
        <w:pStyle w:val="Heading4"/>
      </w:pPr>
      <w:r w:rsidRPr="004229DC">
        <w:t>Fabricate items with joints tightly fitted and secured.</w:t>
      </w:r>
    </w:p>
    <w:p w14:paraId="0548B41D" w14:textId="77777777" w:rsidR="00C54931" w:rsidRPr="004229DC" w:rsidRDefault="00C54931" w:rsidP="006907C4">
      <w:pPr>
        <w:pStyle w:val="Heading4"/>
      </w:pPr>
      <w:r w:rsidRPr="004229DC">
        <w:t>Fit and shop assemble in largest practical sections, for delivery to jobsite.</w:t>
      </w:r>
    </w:p>
    <w:p w14:paraId="5132667F" w14:textId="77777777" w:rsidR="00C54931" w:rsidRPr="004229DC" w:rsidRDefault="00C54931" w:rsidP="006907C4">
      <w:pPr>
        <w:pStyle w:val="Heading4"/>
      </w:pPr>
      <w:r w:rsidRPr="004229DC">
        <w:t>Grind exposed welds flush and smooth adjacent finished surfaces. Ease exposed edges to small uniform radius.</w:t>
      </w:r>
    </w:p>
    <w:p w14:paraId="1592E530" w14:textId="77777777" w:rsidR="00C54931" w:rsidRPr="004229DC" w:rsidRDefault="00C54931" w:rsidP="006907C4">
      <w:pPr>
        <w:pStyle w:val="Heading4"/>
      </w:pPr>
      <w:r w:rsidRPr="004229DC">
        <w:t>Exposed Mechanical Fastenings: Flush countersunk screws or bolts; unobtrusively located; consistent with design of structure, except where specifically noted otherwise.</w:t>
      </w:r>
    </w:p>
    <w:p w14:paraId="3F6F2E1E" w14:textId="77777777" w:rsidR="00C54931" w:rsidRPr="004229DC" w:rsidRDefault="00C54931" w:rsidP="006907C4">
      <w:pPr>
        <w:pStyle w:val="Heading4"/>
      </w:pPr>
      <w:r w:rsidRPr="004229DC">
        <w:t>Make exposed joints butt tight, flush and hairline.</w:t>
      </w:r>
    </w:p>
    <w:p w14:paraId="2748F9E9" w14:textId="77777777" w:rsidR="0094389D" w:rsidRPr="004229DC" w:rsidRDefault="00C54931" w:rsidP="006907C4">
      <w:pPr>
        <w:pStyle w:val="Heading4"/>
      </w:pPr>
      <w:r w:rsidRPr="004229DC">
        <w:t>Supply components required for anchorage of metal fabrications. Fabricate anchorage and related components of same material and finish as metal fabrication, except wher</w:t>
      </w:r>
      <w:r w:rsidR="003322D8" w:rsidRPr="004229DC">
        <w:t>e specifically noted otherwise.</w:t>
      </w:r>
    </w:p>
    <w:p w14:paraId="35A81E49" w14:textId="77777777" w:rsidR="00C54931" w:rsidRPr="004229DC" w:rsidRDefault="00C54931" w:rsidP="006907C4">
      <w:pPr>
        <w:pStyle w:val="Heading3"/>
      </w:pPr>
      <w:r w:rsidRPr="004229DC">
        <w:t>FINISH</w:t>
      </w:r>
    </w:p>
    <w:p w14:paraId="0D9EAAAB" w14:textId="77777777" w:rsidR="00C54931" w:rsidRPr="004229DC" w:rsidRDefault="00C54931" w:rsidP="006907C4">
      <w:pPr>
        <w:pStyle w:val="Heading4"/>
      </w:pPr>
      <w:r w:rsidRPr="004229DC">
        <w:t>Clean surfaces of rust, scale, grease, and foreign matter prior to finishing.</w:t>
      </w:r>
    </w:p>
    <w:p w14:paraId="1B0614ED" w14:textId="77777777" w:rsidR="00C54931" w:rsidRPr="004229DC" w:rsidRDefault="00C54931" w:rsidP="006907C4">
      <w:pPr>
        <w:pStyle w:val="Heading4"/>
      </w:pPr>
      <w:r w:rsidRPr="004229DC">
        <w:t>Do not prime surfaces in direct contact bond with concrete or where field welding is required.</w:t>
      </w:r>
    </w:p>
    <w:p w14:paraId="535D816B" w14:textId="77777777" w:rsidR="00C54931" w:rsidRPr="004229DC" w:rsidRDefault="00C54931" w:rsidP="006907C4">
      <w:pPr>
        <w:pStyle w:val="Heading4"/>
      </w:pPr>
      <w:r w:rsidRPr="004229DC">
        <w:t>Prime paint interior items with one coat unless scheduled to be galvanized.</w:t>
      </w:r>
    </w:p>
    <w:p w14:paraId="453ABDFD" w14:textId="77777777" w:rsidR="00C57557" w:rsidRPr="004229DC" w:rsidRDefault="00C54931" w:rsidP="006907C4">
      <w:pPr>
        <w:pStyle w:val="Heading4"/>
      </w:pPr>
      <w:r w:rsidRPr="004229DC">
        <w:t>Galvanize exterior items and scheduled interior items to minimum 2.00 oz/sq ft zinc coating.</w:t>
      </w:r>
    </w:p>
    <w:p w14:paraId="79975DC3" w14:textId="77777777" w:rsidR="003322D8" w:rsidRDefault="003322D8" w:rsidP="00DA5C37">
      <w:pPr>
        <w:pStyle w:val="Heading1"/>
      </w:pPr>
      <w:bookmarkStart w:id="21" w:name="_Toc520736842"/>
      <w:r w:rsidRPr="004229DC">
        <w:t>EXECUTION</w:t>
      </w:r>
      <w:bookmarkEnd w:id="21"/>
    </w:p>
    <w:p w14:paraId="3EF4ED4A" w14:textId="77777777" w:rsidR="009E6F8F" w:rsidRDefault="009E6F8F" w:rsidP="00485F63">
      <w:pPr>
        <w:pStyle w:val="Heading2"/>
      </w:pPr>
      <w:bookmarkStart w:id="22" w:name="_Toc520736843"/>
      <w:r>
        <w:t>ROOFING</w:t>
      </w:r>
    </w:p>
    <w:p w14:paraId="553FF5A4" w14:textId="77777777" w:rsidR="009E6F8F" w:rsidRDefault="00485F63" w:rsidP="009E6F8F">
      <w:pPr>
        <w:pStyle w:val="Heading3"/>
      </w:pPr>
      <w:r w:rsidRPr="00485F63">
        <w:t xml:space="preserve">Contractor shall perform all work such that existing roof warranties shall not be voided, reduced, or otherwise negatively impacted. </w:t>
      </w:r>
    </w:p>
    <w:p w14:paraId="11BF728B" w14:textId="77777777" w:rsidR="00485F63" w:rsidRDefault="00485F63" w:rsidP="009E6F8F">
      <w:pPr>
        <w:pStyle w:val="Heading3"/>
      </w:pPr>
      <w:r w:rsidRPr="00485F63">
        <w:t xml:space="preserve">Waterproofing shall be performed by the </w:t>
      </w:r>
      <w:r w:rsidR="00F27387">
        <w:t>e</w:t>
      </w:r>
      <w:r w:rsidRPr="00485F63">
        <w:t>ntity holding the roof warranty or approved by that entity. Contractor shall coordinate and ensure adherence to this requirement.</w:t>
      </w:r>
      <w:bookmarkEnd w:id="22"/>
    </w:p>
    <w:p w14:paraId="7899E96D" w14:textId="478E600F" w:rsidR="0055394F" w:rsidRDefault="00DA5C37" w:rsidP="00DA5C37">
      <w:pPr>
        <w:pStyle w:val="Heading3"/>
      </w:pPr>
      <w:r>
        <w:t>Contractor shall document</w:t>
      </w:r>
      <w:r w:rsidR="0055394F">
        <w:t xml:space="preserve"> condition of roofing</w:t>
      </w:r>
      <w:r>
        <w:t xml:space="preserve"> with roofing representative and </w:t>
      </w:r>
      <w:r w:rsidR="00A75735">
        <w:t xml:space="preserve">Judicial Council </w:t>
      </w:r>
      <w:r>
        <w:t>prior to beginning work.</w:t>
      </w:r>
    </w:p>
    <w:p w14:paraId="3D04882F" w14:textId="77777777" w:rsidR="007226EF" w:rsidRPr="00C378D3" w:rsidRDefault="007226EF" w:rsidP="007226EF">
      <w:pPr>
        <w:pStyle w:val="Heading3"/>
        <w:rPr>
          <w:rFonts w:asciiTheme="minorHAnsi" w:hAnsiTheme="minorHAnsi" w:cstheme="minorHAnsi"/>
          <w:sz w:val="20"/>
          <w:szCs w:val="22"/>
        </w:rPr>
      </w:pPr>
      <w:r w:rsidRPr="00C378D3">
        <w:rPr>
          <w:rFonts w:asciiTheme="minorHAnsi" w:hAnsiTheme="minorHAnsi" w:cstheme="minorHAnsi"/>
          <w:szCs w:val="22"/>
        </w:rPr>
        <w:lastRenderedPageBreak/>
        <w:t xml:space="preserve">For locations where the system is roof mounted but a roof replacement is not specified in the RFP but identified as a requirement, a pre and post construction roof inspection must be completed by the roofer holding the warranty. </w:t>
      </w:r>
    </w:p>
    <w:p w14:paraId="439CFDDF" w14:textId="3F051DD5" w:rsidR="009E6817" w:rsidRDefault="009E6817" w:rsidP="009E6817">
      <w:pPr>
        <w:pStyle w:val="Heading3"/>
      </w:pPr>
      <w:r w:rsidRPr="00F27387">
        <w:t>Any damage to roofing material during installation of solar systems shall be remedied by Contractor</w:t>
      </w:r>
      <w:r>
        <w:t xml:space="preserve"> and approved by roof warranty holder and </w:t>
      </w:r>
      <w:r w:rsidR="00511205">
        <w:t>Judicial Council.</w:t>
      </w:r>
      <w:r w:rsidRPr="00F27387">
        <w:t xml:space="preserve"> </w:t>
      </w:r>
    </w:p>
    <w:p w14:paraId="78C436D7" w14:textId="77777777" w:rsidR="009E6F8F" w:rsidRDefault="009E6F8F" w:rsidP="00485F63">
      <w:pPr>
        <w:pStyle w:val="Heading2"/>
      </w:pPr>
      <w:bookmarkStart w:id="23" w:name="_Toc520736844"/>
      <w:r w:rsidRPr="004229DC">
        <w:t>INSTALLER QUALIFICATIONS:</w:t>
      </w:r>
    </w:p>
    <w:p w14:paraId="1A78C65A" w14:textId="77777777" w:rsidR="009E6F8F" w:rsidRDefault="00485F63" w:rsidP="009E6F8F">
      <w:pPr>
        <w:pStyle w:val="Heading3"/>
      </w:pPr>
      <w:r w:rsidRPr="004229DC">
        <w:t xml:space="preserve">Installer to be certified in solar PV roof attachment products and racking installation with a minimum of 5 years documented experience. </w:t>
      </w:r>
    </w:p>
    <w:p w14:paraId="59D9F22B" w14:textId="77777777" w:rsidR="007226EF" w:rsidRDefault="00485F63" w:rsidP="007226EF">
      <w:pPr>
        <w:pStyle w:val="Heading3"/>
      </w:pPr>
      <w:r w:rsidRPr="004229DC">
        <w:t>Where manufacturer certifies installers, installer shall possess certification from the manufacturer’s products being installed.</w:t>
      </w:r>
      <w:bookmarkEnd w:id="23"/>
    </w:p>
    <w:p w14:paraId="0CE5C675" w14:textId="7E831AE6" w:rsidR="007226EF" w:rsidRPr="00A470FE" w:rsidRDefault="007226EF" w:rsidP="007226EF">
      <w:pPr>
        <w:pStyle w:val="Heading3"/>
        <w:rPr>
          <w:rFonts w:asciiTheme="minorHAnsi" w:hAnsiTheme="minorHAnsi" w:cstheme="minorHAnsi"/>
          <w:sz w:val="20"/>
          <w:szCs w:val="22"/>
        </w:rPr>
      </w:pPr>
      <w:r w:rsidRPr="00A470FE">
        <w:rPr>
          <w:rFonts w:asciiTheme="minorHAnsi" w:hAnsiTheme="minorHAnsi" w:cstheme="minorHAnsi"/>
          <w:szCs w:val="22"/>
        </w:rPr>
        <w:t>If the roof is under warranty at the time of construction, the vendor shall utilize a Judicial Council approved roofing installer.</w:t>
      </w:r>
    </w:p>
    <w:p w14:paraId="044DC8EF" w14:textId="77777777" w:rsidR="00121D55" w:rsidRDefault="00121D55" w:rsidP="00121D55">
      <w:pPr>
        <w:pStyle w:val="Heading2"/>
      </w:pPr>
      <w:bookmarkStart w:id="24" w:name="_Toc520736845"/>
      <w:r>
        <w:t xml:space="preserve">STANDING SEAM </w:t>
      </w:r>
      <w:r w:rsidR="00E3666D">
        <w:t>ATTACHMENT</w:t>
      </w:r>
      <w:bookmarkEnd w:id="24"/>
    </w:p>
    <w:p w14:paraId="37223BBC" w14:textId="77777777" w:rsidR="00121D55" w:rsidRPr="004229DC" w:rsidRDefault="00485F63" w:rsidP="00D665A0">
      <w:pPr>
        <w:pStyle w:val="Heading3"/>
      </w:pPr>
      <w:r>
        <w:t>Examination</w:t>
      </w:r>
      <w:r w:rsidR="00D665A0">
        <w:t xml:space="preserve">: </w:t>
      </w:r>
      <w:r w:rsidR="00121D55" w:rsidRPr="004229DC">
        <w:t>Prior to beginning installation, verify that:</w:t>
      </w:r>
    </w:p>
    <w:p w14:paraId="375A7D01" w14:textId="77777777" w:rsidR="00121D55" w:rsidRPr="004229DC" w:rsidRDefault="00121D55" w:rsidP="00D665A0">
      <w:pPr>
        <w:pStyle w:val="Heading4"/>
      </w:pPr>
      <w:r w:rsidRPr="004229DC">
        <w:t>Panel seaming or fastening is complete.</w:t>
      </w:r>
    </w:p>
    <w:p w14:paraId="257A63CF" w14:textId="77777777" w:rsidR="00E3666D" w:rsidRDefault="00121D55" w:rsidP="005001F0">
      <w:pPr>
        <w:pStyle w:val="Heading4"/>
      </w:pPr>
      <w:r w:rsidRPr="004229DC">
        <w:t xml:space="preserve">Roof panel attachment is sufficient to withstand loads applied by the photovoltaic attachment system, photovoltaic </w:t>
      </w:r>
      <w:proofErr w:type="gramStart"/>
      <w:r w:rsidRPr="004229DC">
        <w:t>system</w:t>
      </w:r>
      <w:proofErr w:type="gramEnd"/>
      <w:r w:rsidRPr="004229DC">
        <w:t xml:space="preserve"> and associated components.</w:t>
      </w:r>
      <w:r w:rsidR="005001F0" w:rsidRPr="005001F0">
        <w:t xml:space="preserve"> </w:t>
      </w:r>
    </w:p>
    <w:p w14:paraId="6353CADF" w14:textId="77777777" w:rsidR="005001F0" w:rsidRPr="00D665A0" w:rsidRDefault="00E3666D" w:rsidP="005001F0">
      <w:pPr>
        <w:pStyle w:val="Heading4"/>
      </w:pPr>
      <w:r>
        <w:t>Where required, ensure p</w:t>
      </w:r>
      <w:r w:rsidR="005001F0">
        <w:t xml:space="preserve">ull tests have been completed </w:t>
      </w:r>
      <w:r>
        <w:t>and pass requirements.</w:t>
      </w:r>
    </w:p>
    <w:p w14:paraId="209AC294" w14:textId="77777777" w:rsidR="00121D55" w:rsidRDefault="00121D55" w:rsidP="00D665A0">
      <w:pPr>
        <w:pStyle w:val="Heading4"/>
      </w:pPr>
      <w:r w:rsidRPr="004229DC">
        <w:t>Installation will not impede roof drainage.</w:t>
      </w:r>
    </w:p>
    <w:p w14:paraId="6C275B04" w14:textId="77777777" w:rsidR="00121D55" w:rsidRPr="004229DC" w:rsidRDefault="00121D55" w:rsidP="00121D55">
      <w:pPr>
        <w:pStyle w:val="Heading3"/>
      </w:pPr>
      <w:r w:rsidRPr="004229DC">
        <w:t>PREPARATION</w:t>
      </w:r>
    </w:p>
    <w:p w14:paraId="3CDB8B95" w14:textId="77777777" w:rsidR="00121D55" w:rsidRPr="004229DC" w:rsidRDefault="00121D55" w:rsidP="00121D55">
      <w:pPr>
        <w:pStyle w:val="Heading4"/>
      </w:pPr>
      <w:r w:rsidRPr="004229DC">
        <w:t xml:space="preserve">Clean areas to receive attachments; remove loose and foreign matter that could interfere with installation or performance. </w:t>
      </w:r>
    </w:p>
    <w:p w14:paraId="4D86B8F5" w14:textId="77777777" w:rsidR="00121D55" w:rsidRPr="004229DC" w:rsidRDefault="00121D55" w:rsidP="00121D55">
      <w:pPr>
        <w:pStyle w:val="Heading3"/>
      </w:pPr>
      <w:r w:rsidRPr="004229DC">
        <w:t>INSTALLATION</w:t>
      </w:r>
    </w:p>
    <w:p w14:paraId="44726313" w14:textId="77777777" w:rsidR="00121D55" w:rsidRDefault="00121D55" w:rsidP="00121D55">
      <w:pPr>
        <w:pStyle w:val="Heading4"/>
      </w:pPr>
      <w:r w:rsidRPr="004229DC">
        <w:t>Install system in accordance with manufacturer's instructions and approved Shop Drawings</w:t>
      </w:r>
      <w:r w:rsidR="007333EF">
        <w:t>.</w:t>
      </w:r>
    </w:p>
    <w:p w14:paraId="734FA219" w14:textId="77777777" w:rsidR="00121D55" w:rsidRPr="004229DC" w:rsidRDefault="00121D55" w:rsidP="00E3666D">
      <w:pPr>
        <w:pStyle w:val="Heading4"/>
      </w:pPr>
      <w:r w:rsidRPr="004229DC">
        <w:t>Place clamps as required by PV layout and in-service loads.</w:t>
      </w:r>
    </w:p>
    <w:p w14:paraId="510A7CE3" w14:textId="77777777" w:rsidR="00121D55" w:rsidRPr="004229DC" w:rsidRDefault="00E3666D" w:rsidP="00E3666D">
      <w:pPr>
        <w:pStyle w:val="Heading4"/>
      </w:pPr>
      <w:r>
        <w:t xml:space="preserve">Install with careful consideration of aesthetics to ensure alignment of modules and fasteners. </w:t>
      </w:r>
      <w:r w:rsidR="00121D55" w:rsidRPr="004229DC">
        <w:t>Place clamps in straight, aligned rows.</w:t>
      </w:r>
    </w:p>
    <w:p w14:paraId="1A65E835" w14:textId="77777777" w:rsidR="00121D55" w:rsidRPr="004229DC" w:rsidRDefault="00121D55" w:rsidP="00E3666D">
      <w:pPr>
        <w:pStyle w:val="Heading4"/>
      </w:pPr>
      <w:r w:rsidRPr="004229DC">
        <w:t xml:space="preserve">Tighten set screws to manufacturer's recommended torque. </w:t>
      </w:r>
      <w:r w:rsidR="005D06C4">
        <w:t>Verify</w:t>
      </w:r>
      <w:r w:rsidRPr="004229DC">
        <w:t xml:space="preserve"> set screw torque using calibrated torque wrench.</w:t>
      </w:r>
    </w:p>
    <w:p w14:paraId="528A07A1" w14:textId="77777777" w:rsidR="00E3666D" w:rsidRDefault="00E3666D" w:rsidP="00E3666D">
      <w:pPr>
        <w:pStyle w:val="Heading2"/>
      </w:pPr>
      <w:bookmarkStart w:id="25" w:name="_Toc520736846"/>
      <w:r>
        <w:t>PENETRATING ATTACHMENT</w:t>
      </w:r>
      <w:bookmarkEnd w:id="25"/>
    </w:p>
    <w:p w14:paraId="1453852E" w14:textId="77777777" w:rsidR="00E25B21" w:rsidRDefault="00E25B21" w:rsidP="00D102AF">
      <w:pPr>
        <w:pStyle w:val="Heading3"/>
      </w:pPr>
      <w:r>
        <w:t>PREPARATION</w:t>
      </w:r>
    </w:p>
    <w:p w14:paraId="6328F972" w14:textId="77777777" w:rsidR="004D2877" w:rsidRDefault="004D2877" w:rsidP="004D2877">
      <w:pPr>
        <w:pStyle w:val="Heading4"/>
      </w:pPr>
      <w:r w:rsidRPr="004229DC">
        <w:t>Prior to beginning installation, verify that</w:t>
      </w:r>
      <w:r>
        <w:t xml:space="preserve"> i</w:t>
      </w:r>
      <w:r w:rsidRPr="004229DC">
        <w:t>nstallation will not impede roof drainage.</w:t>
      </w:r>
    </w:p>
    <w:p w14:paraId="35F66C0C" w14:textId="77777777" w:rsidR="00D102AF" w:rsidRDefault="00D102AF" w:rsidP="00D102AF">
      <w:pPr>
        <w:pStyle w:val="Heading4"/>
      </w:pPr>
      <w:r>
        <w:t xml:space="preserve">Locate mount placements per design over rafter, blocking or designated attachment points. </w:t>
      </w:r>
    </w:p>
    <w:p w14:paraId="499BD5D6" w14:textId="77777777" w:rsidR="00D102AF" w:rsidRPr="004229DC" w:rsidRDefault="00D102AF" w:rsidP="00D102AF">
      <w:pPr>
        <w:pStyle w:val="Heading4"/>
      </w:pPr>
      <w:r w:rsidRPr="004229DC">
        <w:lastRenderedPageBreak/>
        <w:t xml:space="preserve">Clean areas to receive attachments; remove loose and foreign matter that could interfere with installation or performance. </w:t>
      </w:r>
    </w:p>
    <w:p w14:paraId="7A674589" w14:textId="77777777" w:rsidR="00E25B21" w:rsidRDefault="006C573E" w:rsidP="00D102AF">
      <w:pPr>
        <w:pStyle w:val="Heading4"/>
      </w:pPr>
      <w:r>
        <w:t>U</w:t>
      </w:r>
      <w:r w:rsidR="00D32998">
        <w:t>tilize certified roofer approved by roof warranty holder to expose attachment points.</w:t>
      </w:r>
    </w:p>
    <w:p w14:paraId="66E38DF5" w14:textId="77777777" w:rsidR="00121D55" w:rsidRDefault="00E25B21" w:rsidP="00E25B21">
      <w:pPr>
        <w:pStyle w:val="Heading3"/>
      </w:pPr>
      <w:r>
        <w:t>INSTALLATION</w:t>
      </w:r>
    </w:p>
    <w:p w14:paraId="42C9CD24" w14:textId="77777777" w:rsidR="00E25B21" w:rsidRDefault="00E25B21" w:rsidP="00E25B21">
      <w:pPr>
        <w:pStyle w:val="Heading4"/>
      </w:pPr>
      <w:r>
        <w:t xml:space="preserve">Using the base as a template, mark the penetration points. </w:t>
      </w:r>
    </w:p>
    <w:p w14:paraId="52CFAF73" w14:textId="7E564174" w:rsidR="00E25B21" w:rsidRDefault="00285BF8" w:rsidP="00E62354">
      <w:pPr>
        <w:pStyle w:val="Heading4"/>
      </w:pPr>
      <w:r>
        <w:t>If required by manufacturer, d</w:t>
      </w:r>
      <w:r w:rsidR="00E62354">
        <w:t>rill pilot holes perpendicular and centered on rafter or designated attachment with appropriate size bit. Fill pilot holes with a sealant compatible with roofing materials.</w:t>
      </w:r>
    </w:p>
    <w:p w14:paraId="048AB2A9" w14:textId="77777777" w:rsidR="00E62354" w:rsidRPr="00E62354" w:rsidRDefault="00E62354" w:rsidP="00E62354">
      <w:pPr>
        <w:pStyle w:val="Heading4"/>
      </w:pPr>
      <w:r>
        <w:t>Attach base to roof with specified lag bolts or other approved fastening method.</w:t>
      </w:r>
    </w:p>
    <w:p w14:paraId="57F4B5BD" w14:textId="77777777" w:rsidR="00E62354" w:rsidRDefault="00E62354" w:rsidP="00E62354">
      <w:pPr>
        <w:pStyle w:val="Heading4"/>
      </w:pPr>
      <w:r>
        <w:t>Attach any hardware to the top of the post</w:t>
      </w:r>
      <w:r w:rsidR="00D102AF">
        <w:t>/attachment</w:t>
      </w:r>
      <w:r>
        <w:t xml:space="preserve">. </w:t>
      </w:r>
      <w:r w:rsidR="00D102AF">
        <w:t>S</w:t>
      </w:r>
      <w:r>
        <w:t xml:space="preserve">eal </w:t>
      </w:r>
      <w:r w:rsidR="00D102AF">
        <w:t xml:space="preserve">top of </w:t>
      </w:r>
      <w:r>
        <w:t>post</w:t>
      </w:r>
      <w:r w:rsidR="00D102AF">
        <w:t>/attachment</w:t>
      </w:r>
      <w:r>
        <w:t xml:space="preserve"> from weather exposure </w:t>
      </w:r>
    </w:p>
    <w:p w14:paraId="61ED0447" w14:textId="77777777" w:rsidR="00D102AF" w:rsidRDefault="00D102AF" w:rsidP="00D102AF">
      <w:pPr>
        <w:pStyle w:val="Heading4"/>
      </w:pPr>
      <w:r>
        <w:t>After inspection of attachment, install appropriate waterproofing in accordance with roof warranty requirements. Utilize certified roofer approved by roof warranty holder.</w:t>
      </w:r>
    </w:p>
    <w:p w14:paraId="5CC9F1DB" w14:textId="77777777" w:rsidR="00743330" w:rsidRPr="00121D55" w:rsidRDefault="00743330" w:rsidP="00743330">
      <w:pPr>
        <w:pStyle w:val="Heading2"/>
      </w:pPr>
      <w:bookmarkStart w:id="26" w:name="_Toc520736847"/>
      <w:r>
        <w:t xml:space="preserve">CUSTOM FABRICATED </w:t>
      </w:r>
      <w:r w:rsidR="00267A94">
        <w:t xml:space="preserve">PENETRATING </w:t>
      </w:r>
      <w:r>
        <w:t>ATTACHMENTS</w:t>
      </w:r>
      <w:bookmarkEnd w:id="26"/>
    </w:p>
    <w:p w14:paraId="4A504523" w14:textId="77777777" w:rsidR="003322D8" w:rsidRPr="004229DC" w:rsidRDefault="003322D8" w:rsidP="00E3666D">
      <w:pPr>
        <w:pStyle w:val="Heading3"/>
      </w:pPr>
      <w:r w:rsidRPr="004229DC">
        <w:t>PREPARATION</w:t>
      </w:r>
    </w:p>
    <w:p w14:paraId="04791CBF" w14:textId="77777777" w:rsidR="004D2877" w:rsidRDefault="004D2877" w:rsidP="00743330">
      <w:pPr>
        <w:pStyle w:val="Heading4"/>
      </w:pPr>
      <w:r>
        <w:t xml:space="preserve">Follow preparation requirements per Penetrating Attachment listed above. </w:t>
      </w:r>
    </w:p>
    <w:p w14:paraId="35507460" w14:textId="05037053" w:rsidR="003322D8" w:rsidRPr="004229DC" w:rsidRDefault="003322D8" w:rsidP="00743330">
      <w:pPr>
        <w:pStyle w:val="Heading4"/>
      </w:pPr>
      <w:r w:rsidRPr="004229DC">
        <w:t xml:space="preserve">Obtain </w:t>
      </w:r>
      <w:r w:rsidR="00511205">
        <w:t>Judicial Council</w:t>
      </w:r>
      <w:r w:rsidR="00743330">
        <w:t xml:space="preserve">’s </w:t>
      </w:r>
      <w:r w:rsidRPr="004229DC">
        <w:t xml:space="preserve">approval prior to site cutting or </w:t>
      </w:r>
      <w:proofErr w:type="gramStart"/>
      <w:r w:rsidRPr="004229DC">
        <w:t>making adjustments</w:t>
      </w:r>
      <w:proofErr w:type="gramEnd"/>
      <w:r w:rsidRPr="004229DC">
        <w:t xml:space="preserve"> not scheduled.</w:t>
      </w:r>
    </w:p>
    <w:p w14:paraId="6A8D480F" w14:textId="77777777" w:rsidR="003322D8" w:rsidRPr="004229DC" w:rsidRDefault="003322D8" w:rsidP="00743330">
      <w:pPr>
        <w:pStyle w:val="Heading4"/>
      </w:pPr>
      <w:r w:rsidRPr="004229DC">
        <w:t>Clean and strip primed steel items to bare metal where site welding is scheduled.</w:t>
      </w:r>
    </w:p>
    <w:p w14:paraId="491268B3" w14:textId="77777777" w:rsidR="003322D8" w:rsidRPr="004229DC" w:rsidRDefault="003322D8" w:rsidP="00743330">
      <w:pPr>
        <w:pStyle w:val="Heading4"/>
      </w:pPr>
      <w:r w:rsidRPr="004229DC">
        <w:t>Make provision for erection loads with temporary bracing. Keep work in alignment.</w:t>
      </w:r>
    </w:p>
    <w:p w14:paraId="62478187" w14:textId="77777777" w:rsidR="003322D8" w:rsidRPr="004229DC" w:rsidRDefault="003322D8" w:rsidP="00743330">
      <w:pPr>
        <w:pStyle w:val="Heading4"/>
      </w:pPr>
      <w:r w:rsidRPr="004229DC">
        <w:t>Supply items required to be cast into concrete with setting templates, for installation under appropriate Sections.</w:t>
      </w:r>
    </w:p>
    <w:p w14:paraId="6C410476" w14:textId="77777777" w:rsidR="003322D8" w:rsidRPr="004229DC" w:rsidRDefault="003322D8" w:rsidP="00E3666D">
      <w:pPr>
        <w:pStyle w:val="Heading3"/>
      </w:pPr>
      <w:r w:rsidRPr="004229DC">
        <w:t>INSTALLATION</w:t>
      </w:r>
    </w:p>
    <w:p w14:paraId="15551CB4" w14:textId="77777777" w:rsidR="003322D8" w:rsidRPr="004229DC" w:rsidRDefault="003322D8" w:rsidP="00E3666D">
      <w:pPr>
        <w:pStyle w:val="Heading4"/>
      </w:pPr>
      <w:r w:rsidRPr="004229DC">
        <w:t>Install items plumb and level, accurately fitted, free from distortion or defects.</w:t>
      </w:r>
    </w:p>
    <w:p w14:paraId="7D3AE65A" w14:textId="77777777" w:rsidR="003322D8" w:rsidRDefault="003322D8" w:rsidP="00E3666D">
      <w:pPr>
        <w:pStyle w:val="Heading4"/>
      </w:pPr>
      <w:r w:rsidRPr="004229DC">
        <w:t>After installation, touch-up field welds, scratched or damaged surfaces with primer, except repair exposed galvanized work (not to be painted) with hot process field galvanizing, in accord with manufacturer's published directions.</w:t>
      </w:r>
    </w:p>
    <w:p w14:paraId="57A3F70A" w14:textId="77777777" w:rsidR="00743330" w:rsidRDefault="00743330" w:rsidP="00743330">
      <w:pPr>
        <w:pStyle w:val="Heading4"/>
      </w:pPr>
      <w:r>
        <w:t>After inspection of attachment, install appropriate waterproofing in accordance with roof warranty requirements.</w:t>
      </w:r>
      <w:r w:rsidR="00E25B21">
        <w:t xml:space="preserve"> </w:t>
      </w:r>
      <w:r w:rsidR="00D102AF">
        <w:t>Utilize certified roofer approved by roof warranty holder.</w:t>
      </w:r>
    </w:p>
    <w:p w14:paraId="48492DA6" w14:textId="77777777" w:rsidR="00E3666D" w:rsidRDefault="009E6F8F" w:rsidP="009E6F8F">
      <w:pPr>
        <w:pStyle w:val="Heading2"/>
      </w:pPr>
      <w:r>
        <w:t>RACKING</w:t>
      </w:r>
    </w:p>
    <w:p w14:paraId="3A690C2D" w14:textId="77777777" w:rsidR="009E6F8F" w:rsidRPr="009E6F8F" w:rsidRDefault="006D6055" w:rsidP="0055394F">
      <w:pPr>
        <w:pStyle w:val="Heading3"/>
      </w:pPr>
      <w:r>
        <w:t>F</w:t>
      </w:r>
      <w:r w:rsidR="0055394F">
        <w:t xml:space="preserve">ollow manufacturer instructions for installation. Utilize a calibrated torque wrench and verify torque of fasteners to manufacturers requirements. </w:t>
      </w:r>
    </w:p>
    <w:p w14:paraId="6B04F023" w14:textId="77777777" w:rsidR="009E6F8F" w:rsidRDefault="00B4391D" w:rsidP="009E6F8F">
      <w:pPr>
        <w:pStyle w:val="Heading3"/>
      </w:pPr>
      <w:r>
        <w:t xml:space="preserve">Perform and obtain approval for all </w:t>
      </w:r>
      <w:r w:rsidR="009E6F8F" w:rsidRPr="009E6F8F">
        <w:t>required field testing of attachment devices and racking as required by manufacturer, AHJ and building codes.</w:t>
      </w:r>
    </w:p>
    <w:p w14:paraId="377D6E18" w14:textId="77777777" w:rsidR="0038520F" w:rsidRPr="0038520F" w:rsidRDefault="0038520F" w:rsidP="0038520F"/>
    <w:bookmarkEnd w:id="2"/>
    <w:p w14:paraId="61F56077" w14:textId="77777777" w:rsidR="009E6F8F" w:rsidRPr="00E3666D" w:rsidRDefault="00025F90" w:rsidP="006C573E">
      <w:pPr>
        <w:jc w:val="center"/>
      </w:pPr>
      <w:r>
        <w:t xml:space="preserve">END OF </w:t>
      </w:r>
      <w:sdt>
        <w:sdtPr>
          <w:alias w:val="Category"/>
          <w:tag w:val=""/>
          <w:id w:val="499402215"/>
          <w:placeholder>
            <w:docPart w:val="02C5B46A5B4E4B36A9A0E6B220955147"/>
          </w:placeholder>
          <w:dataBinding w:prefixMappings="xmlns:ns0='http://purl.org/dc/elements/1.1/' xmlns:ns1='http://schemas.openxmlformats.org/package/2006/metadata/core-properties' " w:xpath="/ns1:coreProperties[1]/ns1:category[1]" w:storeItemID="{6C3C8BC8-F283-45AE-878A-BAB7291924A1}"/>
          <w:text/>
        </w:sdtPr>
        <w:sdtEndPr/>
        <w:sdtContent>
          <w:r w:rsidR="001F61E1">
            <w:t>SPECIFICATION SECTION 05 90 04</w:t>
          </w:r>
        </w:sdtContent>
      </w:sdt>
      <w:bookmarkEnd w:id="3"/>
    </w:p>
    <w:sectPr w:rsidR="009E6F8F" w:rsidRPr="00E3666D">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F73C5" w14:textId="77777777" w:rsidR="00044EBB" w:rsidRDefault="00044EBB" w:rsidP="00842047">
      <w:pPr>
        <w:spacing w:after="0"/>
      </w:pPr>
      <w:r>
        <w:separator/>
      </w:r>
    </w:p>
  </w:endnote>
  <w:endnote w:type="continuationSeparator" w:id="0">
    <w:p w14:paraId="1726BD37" w14:textId="77777777" w:rsidR="00044EBB" w:rsidRDefault="00044EBB" w:rsidP="00842047">
      <w:pPr>
        <w:spacing w:after="0"/>
      </w:pPr>
      <w:r>
        <w:continuationSeparator/>
      </w:r>
    </w:p>
  </w:endnote>
  <w:endnote w:type="continuationNotice" w:id="1">
    <w:p w14:paraId="59F16F77" w14:textId="77777777" w:rsidR="00044EBB" w:rsidRDefault="00044EB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6"/>
      <w:gridCol w:w="4674"/>
    </w:tblGrid>
    <w:tr w:rsidR="00084559" w14:paraId="6B1AD5D4" w14:textId="77777777" w:rsidTr="00CB2FFA">
      <w:trPr>
        <w:trHeight w:val="360"/>
      </w:trPr>
      <w:tc>
        <w:tcPr>
          <w:tcW w:w="4788" w:type="dxa"/>
          <w:vAlign w:val="bottom"/>
        </w:tcPr>
        <w:p w14:paraId="299513D2" w14:textId="08ED388E" w:rsidR="00084559" w:rsidRPr="00335254" w:rsidRDefault="00455574" w:rsidP="00084559">
          <w:pPr>
            <w:pStyle w:val="Footer"/>
            <w:tabs>
              <w:tab w:val="left" w:pos="7335"/>
            </w:tabs>
            <w:rPr>
              <w:bCs/>
              <w:sz w:val="18"/>
              <w:szCs w:val="18"/>
            </w:rPr>
          </w:pPr>
          <w:r>
            <w:rPr>
              <w:bCs/>
              <w:sz w:val="18"/>
              <w:szCs w:val="18"/>
            </w:rPr>
            <w:fldChar w:fldCharType="begin"/>
          </w:r>
          <w:r>
            <w:rPr>
              <w:bCs/>
              <w:sz w:val="18"/>
              <w:szCs w:val="18"/>
            </w:rPr>
            <w:instrText xml:space="preserve"> DATE  \@ "M/d/yyyy" </w:instrText>
          </w:r>
          <w:r>
            <w:rPr>
              <w:bCs/>
              <w:sz w:val="18"/>
              <w:szCs w:val="18"/>
            </w:rPr>
            <w:fldChar w:fldCharType="separate"/>
          </w:r>
          <w:r w:rsidR="00A3284A">
            <w:rPr>
              <w:bCs/>
              <w:noProof/>
              <w:sz w:val="18"/>
              <w:szCs w:val="18"/>
            </w:rPr>
            <w:t>9/12/2022</w:t>
          </w:r>
          <w:r>
            <w:rPr>
              <w:bCs/>
              <w:sz w:val="18"/>
              <w:szCs w:val="18"/>
            </w:rPr>
            <w:fldChar w:fldCharType="end"/>
          </w:r>
        </w:p>
      </w:tc>
      <w:tc>
        <w:tcPr>
          <w:tcW w:w="4788" w:type="dxa"/>
          <w:vAlign w:val="bottom"/>
        </w:tcPr>
        <w:p w14:paraId="572615B0" w14:textId="77777777" w:rsidR="00084559" w:rsidRDefault="00084559" w:rsidP="00084559">
          <w:pPr>
            <w:pStyle w:val="Footer"/>
            <w:jc w:val="right"/>
          </w:pPr>
          <w:r>
            <w:rPr>
              <w:sz w:val="18"/>
              <w:szCs w:val="18"/>
            </w:rPr>
            <w:t xml:space="preserve">Page </w:t>
          </w:r>
          <w:r w:rsidRPr="00FA37E9">
            <w:rPr>
              <w:sz w:val="18"/>
              <w:szCs w:val="18"/>
            </w:rPr>
            <w:fldChar w:fldCharType="begin"/>
          </w:r>
          <w:r w:rsidRPr="00FA37E9">
            <w:rPr>
              <w:sz w:val="18"/>
              <w:szCs w:val="18"/>
            </w:rPr>
            <w:instrText xml:space="preserve"> PAGE   \* MERGEFORMAT </w:instrText>
          </w:r>
          <w:r w:rsidRPr="00FA37E9">
            <w:rPr>
              <w:sz w:val="18"/>
              <w:szCs w:val="18"/>
            </w:rPr>
            <w:fldChar w:fldCharType="separate"/>
          </w:r>
          <w:r>
            <w:rPr>
              <w:sz w:val="18"/>
              <w:szCs w:val="18"/>
            </w:rPr>
            <w:t>2</w:t>
          </w:r>
          <w:r w:rsidRPr="00FA37E9">
            <w:rPr>
              <w:noProof/>
              <w:sz w:val="18"/>
              <w:szCs w:val="18"/>
            </w:rPr>
            <w:fldChar w:fldCharType="end"/>
          </w:r>
        </w:p>
      </w:tc>
    </w:tr>
  </w:tbl>
  <w:p w14:paraId="7F8A1E7F" w14:textId="77777777" w:rsidR="00084559" w:rsidRPr="009C49B6" w:rsidRDefault="00084559" w:rsidP="00084559">
    <w:pPr>
      <w:pStyle w:val="Footer"/>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80E8D" w14:textId="77777777" w:rsidR="00044EBB" w:rsidRDefault="00044EBB" w:rsidP="00842047">
      <w:pPr>
        <w:spacing w:after="0"/>
      </w:pPr>
      <w:r>
        <w:separator/>
      </w:r>
    </w:p>
  </w:footnote>
  <w:footnote w:type="continuationSeparator" w:id="0">
    <w:p w14:paraId="583219C4" w14:textId="77777777" w:rsidR="00044EBB" w:rsidRDefault="00044EBB" w:rsidP="00842047">
      <w:pPr>
        <w:spacing w:after="0"/>
      </w:pPr>
      <w:r>
        <w:continuationSeparator/>
      </w:r>
    </w:p>
  </w:footnote>
  <w:footnote w:type="continuationNotice" w:id="1">
    <w:p w14:paraId="2215BD1E" w14:textId="77777777" w:rsidR="00044EBB" w:rsidRDefault="00044EB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080" w:type="dxa"/>
      <w:tblBorders>
        <w:top w:val="none" w:sz="0" w:space="0" w:color="auto"/>
        <w:left w:val="none" w:sz="0" w:space="0" w:color="auto"/>
        <w:bottom w:val="single" w:sz="4" w:space="0" w:color="7F7F7F" w:themeColor="text1" w:themeTint="80"/>
        <w:right w:val="none" w:sz="0" w:space="0" w:color="auto"/>
        <w:insideH w:val="none" w:sz="0" w:space="0" w:color="auto"/>
        <w:insideV w:val="none" w:sz="0" w:space="0" w:color="auto"/>
      </w:tblBorders>
      <w:tblLook w:val="04A0" w:firstRow="1" w:lastRow="0" w:firstColumn="1" w:lastColumn="0" w:noHBand="0" w:noVBand="1"/>
    </w:tblPr>
    <w:tblGrid>
      <w:gridCol w:w="10080"/>
    </w:tblGrid>
    <w:tr w:rsidR="00084559" w:rsidRPr="00BF6202" w14:paraId="1FD068CC" w14:textId="77777777" w:rsidTr="000C4124">
      <w:trPr>
        <w:trHeight w:val="360"/>
      </w:trPr>
      <w:tc>
        <w:tcPr>
          <w:tcW w:w="10080" w:type="dxa"/>
          <w:tcBorders>
            <w:bottom w:val="nil"/>
          </w:tcBorders>
        </w:tcPr>
        <w:p w14:paraId="2A6E4C7F" w14:textId="77777777" w:rsidR="00030E01" w:rsidRDefault="00030E01" w:rsidP="00030E01">
          <w:pPr>
            <w:pStyle w:val="Header"/>
            <w:tabs>
              <w:tab w:val="left" w:pos="2580"/>
              <w:tab w:val="left" w:pos="2985"/>
            </w:tabs>
            <w:spacing w:before="120"/>
            <w:rPr>
              <w:b/>
              <w:bCs/>
              <w:noProof/>
              <w:sz w:val="24"/>
              <w:szCs w:val="24"/>
            </w:rPr>
          </w:pPr>
          <w:r>
            <w:rPr>
              <w:b/>
              <w:bCs/>
              <w:noProof/>
              <w:sz w:val="24"/>
              <w:szCs w:val="24"/>
            </w:rPr>
            <w:t>RFX Title: Solar Power Purchase Agreement Statewide</w:t>
          </w:r>
        </w:p>
        <w:p w14:paraId="64796E77" w14:textId="77777777" w:rsidR="00030E01" w:rsidRDefault="00030E01" w:rsidP="00030E01">
          <w:pPr>
            <w:pStyle w:val="Header"/>
            <w:tabs>
              <w:tab w:val="left" w:pos="2580"/>
              <w:tab w:val="left" w:pos="2985"/>
            </w:tabs>
            <w:spacing w:before="120"/>
            <w:rPr>
              <w:b/>
              <w:bCs/>
              <w:noProof/>
              <w:sz w:val="24"/>
              <w:szCs w:val="24"/>
            </w:rPr>
          </w:pPr>
          <w:r>
            <w:rPr>
              <w:b/>
              <w:bCs/>
              <w:noProof/>
              <w:sz w:val="24"/>
              <w:szCs w:val="24"/>
            </w:rPr>
            <w:t>RFX Number:RFX-FS-2021-11-BD</w:t>
          </w:r>
        </w:p>
        <w:p w14:paraId="218FAC44" w14:textId="77777777" w:rsidR="00084559" w:rsidRPr="00BF6202" w:rsidRDefault="00084559" w:rsidP="000C4124">
          <w:pPr>
            <w:pStyle w:val="Header"/>
            <w:tabs>
              <w:tab w:val="left" w:pos="2580"/>
              <w:tab w:val="left" w:pos="2985"/>
            </w:tabs>
            <w:rPr>
              <w:b/>
              <w:bCs/>
              <w:noProof/>
              <w:sz w:val="24"/>
              <w:szCs w:val="24"/>
            </w:rPr>
          </w:pPr>
        </w:p>
      </w:tc>
    </w:tr>
  </w:tbl>
  <w:p w14:paraId="19512783" w14:textId="77777777" w:rsidR="00084559" w:rsidRDefault="00084559" w:rsidP="000C41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A282C"/>
    <w:multiLevelType w:val="hybridMultilevel"/>
    <w:tmpl w:val="2B8AD722"/>
    <w:lvl w:ilvl="0" w:tplc="27B22CEE">
      <w:start w:val="1"/>
      <w:numFmt w:val="upp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178B762A"/>
    <w:multiLevelType w:val="multilevel"/>
    <w:tmpl w:val="DD8A9E28"/>
    <w:styleLink w:val="Style1"/>
    <w:lvl w:ilvl="0">
      <w:start w:val="1"/>
      <w:numFmt w:val="decimal"/>
      <w:suff w:val="nothing"/>
      <w:lvlText w:val="PART %1 "/>
      <w:lvlJc w:val="left"/>
      <w:pPr>
        <w:ind w:left="0" w:firstLine="0"/>
      </w:pPr>
      <w:rPr>
        <w:rFonts w:ascii="Calibri" w:hAnsi="Calibri" w:cs="Times New Roman" w:hint="default"/>
        <w:b/>
        <w:i w:val="0"/>
        <w:sz w:val="22"/>
        <w:szCs w:val="22"/>
      </w:rPr>
    </w:lvl>
    <w:lvl w:ilvl="1">
      <w:start w:val="1"/>
      <w:numFmt w:val="decimal"/>
      <w:lvlText w:val="%1.%2"/>
      <w:lvlJc w:val="left"/>
      <w:pPr>
        <w:tabs>
          <w:tab w:val="num" w:pos="359"/>
        </w:tabs>
        <w:ind w:left="0" w:hanging="1"/>
      </w:pPr>
      <w:rPr>
        <w:rFonts w:hint="default"/>
        <w:b w:val="0"/>
      </w:rPr>
    </w:lvl>
    <w:lvl w:ilvl="2">
      <w:start w:val="1"/>
      <w:numFmt w:val="upperLetter"/>
      <w:lvlText w:val="%3."/>
      <w:lvlJc w:val="left"/>
      <w:pPr>
        <w:tabs>
          <w:tab w:val="num" w:pos="2430"/>
        </w:tabs>
        <w:ind w:left="2430" w:hanging="1080"/>
      </w:pPr>
      <w:rPr>
        <w:rFonts w:hint="default"/>
      </w:rPr>
    </w:lvl>
    <w:lvl w:ilvl="3">
      <w:start w:val="1"/>
      <w:numFmt w:val="decimal"/>
      <w:lvlText w:val="%4."/>
      <w:lvlJc w:val="left"/>
      <w:pPr>
        <w:tabs>
          <w:tab w:val="num" w:pos="1800"/>
        </w:tabs>
        <w:ind w:left="0" w:firstLine="1440"/>
      </w:pPr>
      <w:rPr>
        <w:rFonts w:hint="default"/>
      </w:rPr>
    </w:lvl>
    <w:lvl w:ilvl="4">
      <w:start w:val="1"/>
      <w:numFmt w:val="lowerLetter"/>
      <w:lvlText w:val="%5."/>
      <w:lvlJc w:val="left"/>
      <w:pPr>
        <w:tabs>
          <w:tab w:val="num" w:pos="2520"/>
        </w:tabs>
        <w:ind w:left="0" w:firstLine="2160"/>
      </w:pPr>
      <w:rPr>
        <w:rFonts w:hint="default"/>
      </w:rPr>
    </w:lvl>
    <w:lvl w:ilvl="5">
      <w:start w:val="1"/>
      <w:numFmt w:val="decimal"/>
      <w:lvlText w:val="%6)"/>
      <w:lvlJc w:val="left"/>
      <w:pPr>
        <w:tabs>
          <w:tab w:val="num" w:pos="36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2" w15:restartNumberingAfterBreak="0">
    <w:nsid w:val="19A76369"/>
    <w:multiLevelType w:val="multilevel"/>
    <w:tmpl w:val="828465AC"/>
    <w:lvl w:ilvl="0">
      <w:start w:val="1"/>
      <w:numFmt w:val="decimal"/>
      <w:suff w:val="space"/>
      <w:lvlText w:val="PART %1 -"/>
      <w:lvlJc w:val="left"/>
      <w:pPr>
        <w:ind w:left="0" w:firstLine="0"/>
      </w:pPr>
      <w:rPr>
        <w:rFonts w:hint="default"/>
        <w:b/>
        <w:i w:val="0"/>
      </w:rPr>
    </w:lvl>
    <w:lvl w:ilvl="1">
      <w:start w:val="1"/>
      <w:numFmt w:val="decimalZero"/>
      <w:lvlText w:val="%1.%2"/>
      <w:lvlJc w:val="left"/>
      <w:pPr>
        <w:ind w:left="576" w:hanging="576"/>
      </w:pPr>
      <w:rPr>
        <w:rFonts w:hint="default"/>
      </w:rPr>
    </w:lvl>
    <w:lvl w:ilvl="2">
      <w:start w:val="1"/>
      <w:numFmt w:val="upperLetter"/>
      <w:lvlText w:val="%3."/>
      <w:lvlJc w:val="left"/>
      <w:pPr>
        <w:ind w:left="720" w:hanging="432"/>
      </w:pPr>
      <w:rPr>
        <w:rFonts w:hint="default"/>
      </w:rPr>
    </w:lvl>
    <w:lvl w:ilvl="3">
      <w:start w:val="1"/>
      <w:numFmt w:val="decimal"/>
      <w:lvlText w:val="%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firstLine="0"/>
      </w:pPr>
      <w:rPr>
        <w:rFonts w:hint="default"/>
      </w:rPr>
    </w:lvl>
    <w:lvl w:ilvl="7">
      <w:start w:val="1"/>
      <w:numFmt w:val="lowerLetter"/>
      <w:lvlText w:val="%8."/>
      <w:lvlJc w:val="left"/>
      <w:pPr>
        <w:ind w:left="2520" w:firstLine="0"/>
      </w:pPr>
      <w:rPr>
        <w:rFonts w:hint="default"/>
      </w:rPr>
    </w:lvl>
    <w:lvl w:ilvl="8">
      <w:start w:val="1"/>
      <w:numFmt w:val="lowerRoman"/>
      <w:lvlText w:val="%9."/>
      <w:lvlJc w:val="left"/>
      <w:pPr>
        <w:ind w:left="2880" w:firstLine="0"/>
      </w:pPr>
      <w:rPr>
        <w:rFonts w:hint="default"/>
      </w:rPr>
    </w:lvl>
  </w:abstractNum>
  <w:abstractNum w:abstractNumId="3" w15:restartNumberingAfterBreak="0">
    <w:nsid w:val="34BB2648"/>
    <w:multiLevelType w:val="multilevel"/>
    <w:tmpl w:val="4EA47460"/>
    <w:styleLink w:val="SPECHEADINGSMULTILEVELLIST"/>
    <w:lvl w:ilvl="0">
      <w:start w:val="1"/>
      <w:numFmt w:val="decimal"/>
      <w:pStyle w:val="Heading1"/>
      <w:suff w:val="space"/>
      <w:lvlText w:val="PART %1 -"/>
      <w:lvlJc w:val="left"/>
      <w:pPr>
        <w:ind w:left="0" w:firstLine="0"/>
      </w:pPr>
      <w:rPr>
        <w:rFonts w:hint="default"/>
        <w:b/>
        <w:i w:val="0"/>
      </w:rPr>
    </w:lvl>
    <w:lvl w:ilvl="1">
      <w:start w:val="1"/>
      <w:numFmt w:val="decimalZero"/>
      <w:pStyle w:val="Heading2"/>
      <w:lvlText w:val="%1.%2"/>
      <w:lvlJc w:val="left"/>
      <w:pPr>
        <w:ind w:left="576" w:hanging="576"/>
      </w:pPr>
      <w:rPr>
        <w:rFonts w:hint="default"/>
      </w:rPr>
    </w:lvl>
    <w:lvl w:ilvl="2">
      <w:start w:val="1"/>
      <w:numFmt w:val="upperLetter"/>
      <w:pStyle w:val="Heading3"/>
      <w:lvlText w:val="%3."/>
      <w:lvlJc w:val="left"/>
      <w:pPr>
        <w:ind w:left="720" w:hanging="432"/>
      </w:pPr>
      <w:rPr>
        <w:rFonts w:hint="default"/>
      </w:rPr>
    </w:lvl>
    <w:lvl w:ilvl="3">
      <w:start w:val="1"/>
      <w:numFmt w:val="decimal"/>
      <w:pStyle w:val="Heading4"/>
      <w:lvlText w:val="%4."/>
      <w:lvlJc w:val="left"/>
      <w:pPr>
        <w:ind w:left="1080" w:hanging="360"/>
      </w:pPr>
      <w:rPr>
        <w:rFonts w:hint="default"/>
      </w:rPr>
    </w:lvl>
    <w:lvl w:ilvl="4">
      <w:start w:val="1"/>
      <w:numFmt w:val="lowerLetter"/>
      <w:pStyle w:val="Heading5"/>
      <w:lvlText w:val="%5."/>
      <w:lvlJc w:val="left"/>
      <w:pPr>
        <w:ind w:left="1440" w:hanging="360"/>
      </w:pPr>
      <w:rPr>
        <w:rFonts w:hint="default"/>
      </w:rPr>
    </w:lvl>
    <w:lvl w:ilvl="5">
      <w:start w:val="1"/>
      <w:numFmt w:val="lowerRoman"/>
      <w:pStyle w:val="Heading6"/>
      <w:lvlText w:val="%6)"/>
      <w:lvlJc w:val="left"/>
      <w:pPr>
        <w:ind w:left="1872" w:hanging="432"/>
      </w:pPr>
      <w:rPr>
        <w:rFonts w:hint="default"/>
      </w:rPr>
    </w:lvl>
    <w:lvl w:ilvl="6">
      <w:start w:val="1"/>
      <w:numFmt w:val="decimal"/>
      <w:pStyle w:val="Heading7"/>
      <w:lvlText w:val="%7."/>
      <w:lvlJc w:val="left"/>
      <w:pPr>
        <w:ind w:left="2232" w:hanging="360"/>
      </w:pPr>
      <w:rPr>
        <w:rFonts w:hint="default"/>
      </w:rPr>
    </w:lvl>
    <w:lvl w:ilvl="7">
      <w:start w:val="1"/>
      <w:numFmt w:val="lowerLetter"/>
      <w:pStyle w:val="Heading8"/>
      <w:lvlText w:val="%8."/>
      <w:lvlJc w:val="left"/>
      <w:pPr>
        <w:ind w:left="2592" w:hanging="360"/>
      </w:pPr>
      <w:rPr>
        <w:rFonts w:hint="default"/>
      </w:rPr>
    </w:lvl>
    <w:lvl w:ilvl="8">
      <w:start w:val="1"/>
      <w:numFmt w:val="lowerRoman"/>
      <w:pStyle w:val="Heading9"/>
      <w:lvlText w:val="%9."/>
      <w:lvlJc w:val="left"/>
      <w:pPr>
        <w:ind w:left="2880" w:firstLine="0"/>
      </w:pPr>
      <w:rPr>
        <w:rFonts w:hint="default"/>
      </w:rPr>
    </w:lvl>
  </w:abstractNum>
  <w:abstractNum w:abstractNumId="4" w15:restartNumberingAfterBreak="0">
    <w:nsid w:val="57FA6083"/>
    <w:multiLevelType w:val="multilevel"/>
    <w:tmpl w:val="DD8A9E28"/>
    <w:lvl w:ilvl="0">
      <w:start w:val="1"/>
      <w:numFmt w:val="decimal"/>
      <w:suff w:val="nothing"/>
      <w:lvlText w:val="PART %1 "/>
      <w:lvlJc w:val="left"/>
      <w:pPr>
        <w:ind w:left="0" w:firstLine="0"/>
      </w:pPr>
      <w:rPr>
        <w:rFonts w:ascii="Times New Roman" w:hAnsi="Times New Roman" w:cs="Times New Roman" w:hint="default"/>
        <w:b/>
        <w:i w:val="0"/>
        <w:sz w:val="22"/>
        <w:szCs w:val="22"/>
      </w:rPr>
    </w:lvl>
    <w:lvl w:ilvl="1">
      <w:start w:val="1"/>
      <w:numFmt w:val="decimal"/>
      <w:lvlText w:val="%1.%2"/>
      <w:lvlJc w:val="left"/>
      <w:pPr>
        <w:tabs>
          <w:tab w:val="num" w:pos="359"/>
        </w:tabs>
        <w:ind w:left="0" w:hanging="1"/>
      </w:pPr>
      <w:rPr>
        <w:rFonts w:hint="default"/>
        <w:b w:val="0"/>
      </w:rPr>
    </w:lvl>
    <w:lvl w:ilvl="2">
      <w:start w:val="1"/>
      <w:numFmt w:val="upperLetter"/>
      <w:lvlText w:val="%3."/>
      <w:lvlJc w:val="left"/>
      <w:pPr>
        <w:tabs>
          <w:tab w:val="num" w:pos="2430"/>
        </w:tabs>
        <w:ind w:left="2430" w:hanging="1080"/>
      </w:pPr>
      <w:rPr>
        <w:rFonts w:hint="default"/>
      </w:rPr>
    </w:lvl>
    <w:lvl w:ilvl="3">
      <w:start w:val="1"/>
      <w:numFmt w:val="decimal"/>
      <w:lvlText w:val="%4."/>
      <w:lvlJc w:val="left"/>
      <w:pPr>
        <w:tabs>
          <w:tab w:val="num" w:pos="1800"/>
        </w:tabs>
        <w:ind w:left="0" w:firstLine="1440"/>
      </w:pPr>
      <w:rPr>
        <w:rFonts w:hint="default"/>
      </w:rPr>
    </w:lvl>
    <w:lvl w:ilvl="4">
      <w:start w:val="1"/>
      <w:numFmt w:val="lowerLetter"/>
      <w:lvlText w:val="%5."/>
      <w:lvlJc w:val="left"/>
      <w:pPr>
        <w:tabs>
          <w:tab w:val="num" w:pos="2520"/>
        </w:tabs>
        <w:ind w:left="0" w:firstLine="2160"/>
      </w:pPr>
      <w:rPr>
        <w:rFonts w:hint="default"/>
      </w:rPr>
    </w:lvl>
    <w:lvl w:ilvl="5">
      <w:start w:val="1"/>
      <w:numFmt w:val="decimal"/>
      <w:lvlText w:val="%6)"/>
      <w:lvlJc w:val="left"/>
      <w:pPr>
        <w:tabs>
          <w:tab w:val="num" w:pos="36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5" w15:restartNumberingAfterBreak="0">
    <w:nsid w:val="6C6E7CE1"/>
    <w:multiLevelType w:val="multilevel"/>
    <w:tmpl w:val="AD32CF50"/>
    <w:lvl w:ilvl="0">
      <w:start w:val="1"/>
      <w:numFmt w:val="decimal"/>
      <w:suff w:val="nothing"/>
      <w:lvlText w:val="PART %1 "/>
      <w:lvlJc w:val="left"/>
      <w:pPr>
        <w:ind w:left="0" w:firstLine="0"/>
      </w:pPr>
      <w:rPr>
        <w:rFonts w:ascii="Times New Roman" w:hAnsi="Times New Roman" w:cs="Times New Roman" w:hint="default"/>
        <w:b/>
        <w:i w:val="0"/>
        <w:sz w:val="22"/>
        <w:szCs w:val="22"/>
      </w:rPr>
    </w:lvl>
    <w:lvl w:ilvl="1">
      <w:start w:val="1"/>
      <w:numFmt w:val="decimal"/>
      <w:lvlText w:val="%1.%2"/>
      <w:lvlJc w:val="left"/>
      <w:pPr>
        <w:tabs>
          <w:tab w:val="num" w:pos="359"/>
        </w:tabs>
        <w:ind w:left="0" w:hanging="1"/>
      </w:pPr>
      <w:rPr>
        <w:rFonts w:hint="default"/>
        <w:b w:val="0"/>
      </w:rPr>
    </w:lvl>
    <w:lvl w:ilvl="2">
      <w:start w:val="1"/>
      <w:numFmt w:val="upperLetter"/>
      <w:lvlText w:val="%3."/>
      <w:lvlJc w:val="left"/>
      <w:pPr>
        <w:tabs>
          <w:tab w:val="num" w:pos="2430"/>
        </w:tabs>
        <w:ind w:left="2430" w:hanging="1080"/>
      </w:pPr>
      <w:rPr>
        <w:rFonts w:hint="default"/>
      </w:rPr>
    </w:lvl>
    <w:lvl w:ilvl="3">
      <w:start w:val="1"/>
      <w:numFmt w:val="decimal"/>
      <w:lvlText w:val="%4."/>
      <w:lvlJc w:val="left"/>
      <w:pPr>
        <w:tabs>
          <w:tab w:val="num" w:pos="1800"/>
        </w:tabs>
        <w:ind w:left="0" w:firstLine="1440"/>
      </w:pPr>
      <w:rPr>
        <w:rFonts w:hint="default"/>
      </w:rPr>
    </w:lvl>
    <w:lvl w:ilvl="4">
      <w:start w:val="1"/>
      <w:numFmt w:val="lowerLetter"/>
      <w:lvlText w:val="%5."/>
      <w:lvlJc w:val="left"/>
      <w:pPr>
        <w:tabs>
          <w:tab w:val="num" w:pos="2520"/>
        </w:tabs>
        <w:ind w:left="0" w:firstLine="2160"/>
      </w:pPr>
      <w:rPr>
        <w:rFonts w:hint="default"/>
      </w:rPr>
    </w:lvl>
    <w:lvl w:ilvl="5">
      <w:start w:val="1"/>
      <w:numFmt w:val="decimal"/>
      <w:lvlText w:val="%6)"/>
      <w:lvlJc w:val="left"/>
      <w:pPr>
        <w:tabs>
          <w:tab w:val="num" w:pos="36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6" w15:restartNumberingAfterBreak="0">
    <w:nsid w:val="74D73903"/>
    <w:multiLevelType w:val="multilevel"/>
    <w:tmpl w:val="08363DE6"/>
    <w:lvl w:ilvl="0">
      <w:start w:val="1"/>
      <w:numFmt w:val="decimal"/>
      <w:suff w:val="nothing"/>
      <w:lvlText w:val="PART %1 "/>
      <w:lvlJc w:val="left"/>
      <w:pPr>
        <w:ind w:left="0" w:firstLine="0"/>
      </w:pPr>
      <w:rPr>
        <w:rFonts w:asciiTheme="minorHAnsi" w:hAnsiTheme="minorHAnsi" w:hint="default"/>
        <w:b/>
        <w:i w:val="0"/>
        <w:sz w:val="22"/>
        <w:szCs w:val="22"/>
      </w:rPr>
    </w:lvl>
    <w:lvl w:ilvl="1">
      <w:start w:val="1"/>
      <w:numFmt w:val="decimal"/>
      <w:lvlText w:val="%1.%2"/>
      <w:lvlJc w:val="left"/>
      <w:pPr>
        <w:tabs>
          <w:tab w:val="num" w:pos="504"/>
        </w:tabs>
        <w:ind w:left="504" w:hanging="504"/>
      </w:pPr>
      <w:rPr>
        <w:rFonts w:hint="default"/>
      </w:rPr>
    </w:lvl>
    <w:lvl w:ilvl="2">
      <w:start w:val="1"/>
      <w:numFmt w:val="upperLetter"/>
      <w:lvlText w:val="%3."/>
      <w:lvlJc w:val="left"/>
      <w:pPr>
        <w:tabs>
          <w:tab w:val="num" w:pos="720"/>
        </w:tabs>
        <w:ind w:left="720" w:hanging="360"/>
      </w:pPr>
      <w:rPr>
        <w:rFonts w:hint="default"/>
      </w:rPr>
    </w:lvl>
    <w:lvl w:ilvl="3">
      <w:start w:val="1"/>
      <w:numFmt w:val="decimal"/>
      <w:pStyle w:val="ART"/>
      <w:lvlText w:val="%4."/>
      <w:lvlJc w:val="left"/>
      <w:pPr>
        <w:tabs>
          <w:tab w:val="num" w:pos="1080"/>
        </w:tabs>
        <w:ind w:left="1080" w:hanging="360"/>
      </w:pPr>
      <w:rPr>
        <w:rFonts w:ascii="Calibri" w:hAnsi="Calibri" w:hint="default"/>
        <w:b w:val="0"/>
        <w:i w:val="0"/>
        <w:sz w:val="22"/>
      </w:rPr>
    </w:lvl>
    <w:lvl w:ilvl="4">
      <w:start w:val="1"/>
      <w:numFmt w:val="lowerLetter"/>
      <w:lvlText w:val="%5."/>
      <w:lvlJc w:val="left"/>
      <w:pPr>
        <w:tabs>
          <w:tab w:val="num" w:pos="2880"/>
        </w:tabs>
        <w:ind w:left="2880" w:firstLine="0"/>
      </w:pPr>
      <w:rPr>
        <w:rFonts w:hint="default"/>
      </w:rPr>
    </w:lvl>
    <w:lvl w:ilvl="5">
      <w:start w:val="1"/>
      <w:numFmt w:val="decimal"/>
      <w:lvlText w:val="%6)"/>
      <w:lvlJc w:val="left"/>
      <w:pPr>
        <w:tabs>
          <w:tab w:val="num" w:pos="360"/>
        </w:tabs>
        <w:ind w:left="3600" w:firstLine="0"/>
      </w:pPr>
      <w:rPr>
        <w:rFonts w:hint="default"/>
      </w:rPr>
    </w:lvl>
    <w:lvl w:ilvl="6">
      <w:start w:val="1"/>
      <w:numFmt w:val="decimal"/>
      <w:lvlText w:val="%7"/>
      <w:lvlJc w:val="left"/>
      <w:pPr>
        <w:tabs>
          <w:tab w:val="num" w:pos="0"/>
        </w:tabs>
        <w:ind w:left="4320" w:firstLine="0"/>
      </w:pPr>
      <w:rPr>
        <w:rFonts w:hint="default"/>
      </w:rPr>
    </w:lvl>
    <w:lvl w:ilvl="7">
      <w:start w:val="1"/>
      <w:numFmt w:val="decimal"/>
      <w:lvlText w:val="%8"/>
      <w:lvlJc w:val="left"/>
      <w:pPr>
        <w:tabs>
          <w:tab w:val="num" w:pos="0"/>
        </w:tabs>
        <w:ind w:left="5040" w:firstLine="0"/>
      </w:pPr>
      <w:rPr>
        <w:rFonts w:hint="default"/>
      </w:rPr>
    </w:lvl>
    <w:lvl w:ilvl="8">
      <w:numFmt w:val="decimal"/>
      <w:lvlText w:val=""/>
      <w:lvlJc w:val="left"/>
      <w:pPr>
        <w:tabs>
          <w:tab w:val="num" w:pos="0"/>
        </w:tabs>
        <w:ind w:left="5760" w:firstLine="0"/>
      </w:pPr>
      <w:rPr>
        <w:rFonts w:hint="default"/>
      </w:rPr>
    </w:lvl>
  </w:abstractNum>
  <w:abstractNum w:abstractNumId="7" w15:restartNumberingAfterBreak="0">
    <w:nsid w:val="7B2A5308"/>
    <w:multiLevelType w:val="multilevel"/>
    <w:tmpl w:val="A386FEB2"/>
    <w:lvl w:ilvl="0">
      <w:start w:val="1"/>
      <w:numFmt w:val="decimal"/>
      <w:suff w:val="nothing"/>
      <w:lvlText w:val="PART %1 "/>
      <w:lvlJc w:val="left"/>
      <w:pPr>
        <w:ind w:left="360" w:firstLine="0"/>
      </w:pPr>
      <w:rPr>
        <w:rFonts w:asciiTheme="minorHAnsi" w:hAnsiTheme="minorHAnsi" w:hint="default"/>
        <w:b/>
        <w:i w:val="0"/>
        <w:sz w:val="22"/>
        <w:szCs w:val="22"/>
      </w:rPr>
    </w:lvl>
    <w:lvl w:ilvl="1">
      <w:start w:val="1"/>
      <w:numFmt w:val="decimal"/>
      <w:lvlText w:val="%1.%2"/>
      <w:lvlJc w:val="left"/>
      <w:pPr>
        <w:tabs>
          <w:tab w:val="num" w:pos="864"/>
        </w:tabs>
        <w:ind w:left="864" w:hanging="504"/>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ascii="Calibri" w:hAnsi="Calibri" w:hint="default"/>
        <w:b w:val="0"/>
        <w:i w:val="0"/>
        <w:sz w:val="22"/>
      </w:rPr>
    </w:lvl>
    <w:lvl w:ilvl="4">
      <w:start w:val="1"/>
      <w:numFmt w:val="lowerLetter"/>
      <w:lvlText w:val="%5."/>
      <w:lvlJc w:val="left"/>
      <w:pPr>
        <w:tabs>
          <w:tab w:val="num" w:pos="3240"/>
        </w:tabs>
        <w:ind w:left="3240" w:firstLine="0"/>
      </w:pPr>
      <w:rPr>
        <w:rFonts w:hint="default"/>
      </w:rPr>
    </w:lvl>
    <w:lvl w:ilvl="5">
      <w:start w:val="1"/>
      <w:numFmt w:val="decimal"/>
      <w:pStyle w:val="PR2"/>
      <w:lvlText w:val="%6)"/>
      <w:lvlJc w:val="left"/>
      <w:pPr>
        <w:tabs>
          <w:tab w:val="num" w:pos="720"/>
        </w:tabs>
        <w:ind w:left="3960" w:firstLine="0"/>
      </w:pPr>
      <w:rPr>
        <w:rFonts w:hint="default"/>
      </w:rPr>
    </w:lvl>
    <w:lvl w:ilvl="6">
      <w:start w:val="1"/>
      <w:numFmt w:val="decimal"/>
      <w:lvlText w:val="%7"/>
      <w:lvlJc w:val="left"/>
      <w:pPr>
        <w:tabs>
          <w:tab w:val="num" w:pos="360"/>
        </w:tabs>
        <w:ind w:left="4680" w:firstLine="0"/>
      </w:pPr>
      <w:rPr>
        <w:rFonts w:hint="default"/>
      </w:rPr>
    </w:lvl>
    <w:lvl w:ilvl="7">
      <w:start w:val="1"/>
      <w:numFmt w:val="decimal"/>
      <w:pStyle w:val="PR4"/>
      <w:lvlText w:val="%8"/>
      <w:lvlJc w:val="left"/>
      <w:pPr>
        <w:tabs>
          <w:tab w:val="num" w:pos="360"/>
        </w:tabs>
        <w:ind w:left="5400" w:firstLine="0"/>
      </w:pPr>
      <w:rPr>
        <w:rFonts w:hint="default"/>
      </w:rPr>
    </w:lvl>
    <w:lvl w:ilvl="8">
      <w:numFmt w:val="decimal"/>
      <w:lvlText w:val=""/>
      <w:lvlJc w:val="left"/>
      <w:pPr>
        <w:tabs>
          <w:tab w:val="num" w:pos="360"/>
        </w:tabs>
        <w:ind w:left="6120" w:firstLine="0"/>
      </w:pPr>
      <w:rPr>
        <w:rFonts w:hint="default"/>
      </w:rPr>
    </w:lvl>
  </w:abstractNum>
  <w:abstractNum w:abstractNumId="8" w15:restartNumberingAfterBreak="0">
    <w:nsid w:val="7D8C39FC"/>
    <w:multiLevelType w:val="multilevel"/>
    <w:tmpl w:val="6EB0B440"/>
    <w:styleLink w:val="Style2"/>
    <w:lvl w:ilvl="0">
      <w:start w:val="1"/>
      <w:numFmt w:val="decimal"/>
      <w:suff w:val="nothing"/>
      <w:lvlText w:val="PART %1 "/>
      <w:lvlJc w:val="left"/>
      <w:pPr>
        <w:ind w:left="0" w:firstLine="0"/>
      </w:pPr>
      <w:rPr>
        <w:rFonts w:ascii="Times New Roman" w:hAnsi="Times New Roman" w:cs="Times New Roman" w:hint="default"/>
        <w:b/>
        <w:i w:val="0"/>
        <w:sz w:val="22"/>
        <w:szCs w:val="22"/>
      </w:rPr>
    </w:lvl>
    <w:lvl w:ilvl="1">
      <w:start w:val="1"/>
      <w:numFmt w:val="decimal"/>
      <w:lvlText w:val="%1.%2"/>
      <w:lvlJc w:val="left"/>
      <w:pPr>
        <w:tabs>
          <w:tab w:val="num" w:pos="359"/>
        </w:tabs>
        <w:ind w:left="0" w:hanging="1"/>
      </w:pPr>
      <w:rPr>
        <w:rFonts w:hint="default"/>
        <w:b w:val="0"/>
      </w:rPr>
    </w:lvl>
    <w:lvl w:ilvl="2">
      <w:start w:val="1"/>
      <w:numFmt w:val="upperLetter"/>
      <w:lvlText w:val="%3."/>
      <w:lvlJc w:val="left"/>
      <w:pPr>
        <w:tabs>
          <w:tab w:val="num" w:pos="864"/>
        </w:tabs>
        <w:ind w:left="864" w:hanging="288"/>
      </w:pPr>
      <w:rPr>
        <w:rFonts w:hint="default"/>
      </w:rPr>
    </w:lvl>
    <w:lvl w:ilvl="3">
      <w:start w:val="1"/>
      <w:numFmt w:val="decimal"/>
      <w:lvlText w:val="%4."/>
      <w:lvlJc w:val="left"/>
      <w:pPr>
        <w:tabs>
          <w:tab w:val="num" w:pos="1800"/>
        </w:tabs>
        <w:ind w:left="0" w:firstLine="1440"/>
      </w:pPr>
      <w:rPr>
        <w:rFonts w:hint="default"/>
      </w:rPr>
    </w:lvl>
    <w:lvl w:ilvl="4">
      <w:start w:val="1"/>
      <w:numFmt w:val="lowerLetter"/>
      <w:lvlText w:val="%5."/>
      <w:lvlJc w:val="left"/>
      <w:pPr>
        <w:tabs>
          <w:tab w:val="num" w:pos="2520"/>
        </w:tabs>
        <w:ind w:left="0" w:firstLine="2160"/>
      </w:pPr>
      <w:rPr>
        <w:rFonts w:hint="default"/>
      </w:rPr>
    </w:lvl>
    <w:lvl w:ilvl="5">
      <w:start w:val="1"/>
      <w:numFmt w:val="decimal"/>
      <w:lvlText w:val="%6)"/>
      <w:lvlJc w:val="left"/>
      <w:pPr>
        <w:tabs>
          <w:tab w:val="num" w:pos="36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num w:numId="1">
    <w:abstractNumId w:val="4"/>
    <w:lvlOverride w:ilvl="0">
      <w:lvl w:ilvl="0">
        <w:start w:val="1"/>
        <w:numFmt w:val="decimal"/>
        <w:suff w:val="nothing"/>
        <w:lvlText w:val="PART %1 "/>
        <w:lvlJc w:val="left"/>
        <w:pPr>
          <w:ind w:left="0" w:firstLine="0"/>
        </w:pPr>
        <w:rPr>
          <w:rFonts w:asciiTheme="minorHAnsi" w:hAnsiTheme="minorHAnsi" w:hint="default"/>
          <w:b/>
          <w:i w:val="0"/>
          <w:sz w:val="22"/>
          <w:szCs w:val="22"/>
        </w:rPr>
      </w:lvl>
    </w:lvlOverride>
    <w:lvlOverride w:ilvl="1">
      <w:lvl w:ilvl="1">
        <w:start w:val="1"/>
        <w:numFmt w:val="decimal"/>
        <w:lvlText w:val="%1.%2"/>
        <w:lvlJc w:val="left"/>
        <w:pPr>
          <w:tabs>
            <w:tab w:val="num" w:pos="359"/>
          </w:tabs>
          <w:ind w:left="720" w:firstLine="0"/>
        </w:pPr>
        <w:rPr>
          <w:rFonts w:hint="default"/>
        </w:rPr>
      </w:lvl>
    </w:lvlOverride>
    <w:lvlOverride w:ilvl="2">
      <w:lvl w:ilvl="2">
        <w:start w:val="1"/>
        <w:numFmt w:val="upperLetter"/>
        <w:lvlText w:val="%3."/>
        <w:lvlJc w:val="left"/>
        <w:pPr>
          <w:tabs>
            <w:tab w:val="num" w:pos="2430"/>
          </w:tabs>
          <w:ind w:left="1440" w:firstLine="0"/>
        </w:pPr>
        <w:rPr>
          <w:rFonts w:hint="default"/>
        </w:rPr>
      </w:lvl>
    </w:lvlOverride>
    <w:lvlOverride w:ilvl="3">
      <w:lvl w:ilvl="3">
        <w:start w:val="1"/>
        <w:numFmt w:val="decimal"/>
        <w:lvlText w:val="%4."/>
        <w:lvlJc w:val="left"/>
        <w:pPr>
          <w:tabs>
            <w:tab w:val="num" w:pos="2304"/>
          </w:tabs>
          <w:ind w:left="2160" w:firstLine="0"/>
        </w:pPr>
        <w:rPr>
          <w:rFonts w:hint="default"/>
        </w:rPr>
      </w:lvl>
    </w:lvlOverride>
    <w:lvlOverride w:ilvl="4">
      <w:lvl w:ilvl="4">
        <w:start w:val="1"/>
        <w:numFmt w:val="lowerLetter"/>
        <w:lvlText w:val="%5."/>
        <w:lvlJc w:val="left"/>
        <w:pPr>
          <w:tabs>
            <w:tab w:val="num" w:pos="2880"/>
          </w:tabs>
          <w:ind w:left="2880" w:firstLine="0"/>
        </w:pPr>
        <w:rPr>
          <w:rFonts w:hint="default"/>
        </w:rPr>
      </w:lvl>
    </w:lvlOverride>
    <w:lvlOverride w:ilvl="5">
      <w:lvl w:ilvl="5">
        <w:start w:val="1"/>
        <w:numFmt w:val="decimal"/>
        <w:lvlText w:val="%6)"/>
        <w:lvlJc w:val="left"/>
        <w:pPr>
          <w:tabs>
            <w:tab w:val="num" w:pos="360"/>
          </w:tabs>
          <w:ind w:left="3600" w:firstLine="0"/>
        </w:pPr>
        <w:rPr>
          <w:rFonts w:hint="default"/>
        </w:rPr>
      </w:lvl>
    </w:lvlOverride>
    <w:lvlOverride w:ilvl="6">
      <w:lvl w:ilvl="6">
        <w:start w:val="1"/>
        <w:numFmt w:val="decimal"/>
        <w:lvlText w:val="%7"/>
        <w:lvlJc w:val="left"/>
        <w:pPr>
          <w:tabs>
            <w:tab w:val="num" w:pos="0"/>
          </w:tabs>
          <w:ind w:left="4320" w:firstLine="0"/>
        </w:pPr>
        <w:rPr>
          <w:rFonts w:hint="default"/>
        </w:rPr>
      </w:lvl>
    </w:lvlOverride>
    <w:lvlOverride w:ilvl="7">
      <w:lvl w:ilvl="7">
        <w:start w:val="1"/>
        <w:numFmt w:val="decimal"/>
        <w:lvlText w:val="%8"/>
        <w:lvlJc w:val="left"/>
        <w:pPr>
          <w:tabs>
            <w:tab w:val="num" w:pos="0"/>
          </w:tabs>
          <w:ind w:left="5040" w:firstLine="0"/>
        </w:pPr>
        <w:rPr>
          <w:rFonts w:hint="default"/>
        </w:rPr>
      </w:lvl>
    </w:lvlOverride>
    <w:lvlOverride w:ilvl="8">
      <w:lvl w:ilvl="8">
        <w:numFmt w:val="decimal"/>
        <w:lvlText w:val=""/>
        <w:lvlJc w:val="left"/>
        <w:pPr>
          <w:tabs>
            <w:tab w:val="num" w:pos="0"/>
          </w:tabs>
          <w:ind w:left="5760" w:firstLine="0"/>
        </w:pPr>
        <w:rPr>
          <w:rFonts w:hint="default"/>
        </w:rPr>
      </w:lvl>
    </w:lvlOverride>
  </w:num>
  <w:num w:numId="2">
    <w:abstractNumId w:val="4"/>
    <w:lvlOverride w:ilvl="0">
      <w:startOverride w:val="1"/>
      <w:lvl w:ilvl="0">
        <w:start w:val="1"/>
        <w:numFmt w:val="decimal"/>
        <w:suff w:val="nothing"/>
        <w:lvlText w:val="PART %1 "/>
        <w:lvlJc w:val="left"/>
        <w:pPr>
          <w:ind w:left="0" w:firstLine="0"/>
        </w:pPr>
        <w:rPr>
          <w:rFonts w:asciiTheme="minorHAnsi" w:hAnsiTheme="minorHAnsi" w:hint="default"/>
          <w:b/>
          <w:i w:val="0"/>
          <w:sz w:val="22"/>
          <w:szCs w:val="22"/>
        </w:rPr>
      </w:lvl>
    </w:lvlOverride>
    <w:lvlOverride w:ilvl="1">
      <w:startOverride w:val="1"/>
      <w:lvl w:ilvl="1">
        <w:start w:val="1"/>
        <w:numFmt w:val="decimal"/>
        <w:lvlText w:val="%1.%2"/>
        <w:lvlJc w:val="left"/>
        <w:pPr>
          <w:tabs>
            <w:tab w:val="num" w:pos="359"/>
          </w:tabs>
          <w:ind w:left="720" w:firstLine="0"/>
        </w:pPr>
        <w:rPr>
          <w:rFonts w:hint="default"/>
        </w:rPr>
      </w:lvl>
    </w:lvlOverride>
    <w:lvlOverride w:ilvl="2">
      <w:startOverride w:val="1"/>
      <w:lvl w:ilvl="2">
        <w:start w:val="1"/>
        <w:numFmt w:val="upperLetter"/>
        <w:lvlText w:val="%3."/>
        <w:lvlJc w:val="left"/>
        <w:pPr>
          <w:tabs>
            <w:tab w:val="num" w:pos="2430"/>
          </w:tabs>
          <w:ind w:left="1440" w:firstLine="0"/>
        </w:pPr>
        <w:rPr>
          <w:rFonts w:hint="default"/>
        </w:rPr>
      </w:lvl>
    </w:lvlOverride>
    <w:lvlOverride w:ilvl="3">
      <w:startOverride w:val="1"/>
      <w:lvl w:ilvl="3">
        <w:start w:val="1"/>
        <w:numFmt w:val="decimal"/>
        <w:lvlText w:val="%4."/>
        <w:lvlJc w:val="left"/>
        <w:pPr>
          <w:tabs>
            <w:tab w:val="num" w:pos="2304"/>
          </w:tabs>
          <w:ind w:left="2160" w:firstLine="0"/>
        </w:pPr>
        <w:rPr>
          <w:rFonts w:hint="default"/>
        </w:rPr>
      </w:lvl>
    </w:lvlOverride>
    <w:lvlOverride w:ilvl="4">
      <w:startOverride w:val="1"/>
      <w:lvl w:ilvl="4">
        <w:start w:val="1"/>
        <w:numFmt w:val="lowerLetter"/>
        <w:lvlText w:val="%5."/>
        <w:lvlJc w:val="left"/>
        <w:pPr>
          <w:tabs>
            <w:tab w:val="num" w:pos="2880"/>
          </w:tabs>
          <w:ind w:left="2880" w:firstLine="0"/>
        </w:pPr>
        <w:rPr>
          <w:rFonts w:hint="default"/>
        </w:rPr>
      </w:lvl>
    </w:lvlOverride>
    <w:lvlOverride w:ilvl="5">
      <w:startOverride w:val="1"/>
      <w:lvl w:ilvl="5">
        <w:start w:val="1"/>
        <w:numFmt w:val="decimal"/>
        <w:lvlText w:val="%6)"/>
        <w:lvlJc w:val="left"/>
        <w:pPr>
          <w:tabs>
            <w:tab w:val="num" w:pos="360"/>
          </w:tabs>
          <w:ind w:left="3600" w:firstLine="0"/>
        </w:pPr>
        <w:rPr>
          <w:rFonts w:hint="default"/>
        </w:rPr>
      </w:lvl>
    </w:lvlOverride>
    <w:lvlOverride w:ilvl="6">
      <w:startOverride w:val="1"/>
      <w:lvl w:ilvl="6">
        <w:start w:val="1"/>
        <w:numFmt w:val="decimal"/>
        <w:lvlText w:val="%7"/>
        <w:lvlJc w:val="left"/>
        <w:pPr>
          <w:tabs>
            <w:tab w:val="num" w:pos="0"/>
          </w:tabs>
          <w:ind w:left="4320" w:firstLine="0"/>
        </w:pPr>
        <w:rPr>
          <w:rFonts w:hint="default"/>
        </w:rPr>
      </w:lvl>
    </w:lvlOverride>
    <w:lvlOverride w:ilvl="7">
      <w:startOverride w:val="1"/>
      <w:lvl w:ilvl="7">
        <w:start w:val="1"/>
        <w:numFmt w:val="decimal"/>
        <w:lvlText w:val="%8"/>
        <w:lvlJc w:val="left"/>
        <w:pPr>
          <w:tabs>
            <w:tab w:val="num" w:pos="0"/>
          </w:tabs>
          <w:ind w:left="5040" w:firstLine="0"/>
        </w:pPr>
        <w:rPr>
          <w:rFonts w:hint="default"/>
        </w:rPr>
      </w:lvl>
    </w:lvlOverride>
    <w:lvlOverride w:ilvl="8">
      <w:lvl w:ilvl="8">
        <w:numFmt w:val="decimal"/>
        <w:lvlText w:val=""/>
        <w:lvlJc w:val="left"/>
        <w:pPr>
          <w:tabs>
            <w:tab w:val="num" w:pos="0"/>
          </w:tabs>
          <w:ind w:left="5760" w:firstLine="0"/>
        </w:pPr>
        <w:rPr>
          <w:rFonts w:hint="default"/>
        </w:rPr>
      </w:lvl>
    </w:lvlOverride>
  </w:num>
  <w:num w:numId="3">
    <w:abstractNumId w:val="5"/>
  </w:num>
  <w:num w:numId="4">
    <w:abstractNumId w:val="1"/>
  </w:num>
  <w:num w:numId="5">
    <w:abstractNumId w:val="8"/>
  </w:num>
  <w:num w:numId="6">
    <w:abstractNumId w:val="6"/>
  </w:num>
  <w:num w:numId="7">
    <w:abstractNumId w:val="7"/>
  </w:num>
  <w:num w:numId="8">
    <w:abstractNumId w:val="3"/>
  </w:num>
  <w:num w:numId="9">
    <w:abstractNumId w:val="2"/>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3"/>
  </w:num>
  <w:num w:numId="34">
    <w:abstractNumId w:val="3"/>
  </w:num>
  <w:num w:numId="35">
    <w:abstractNumId w:val="0"/>
  </w:num>
  <w:num w:numId="36">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6EF"/>
    <w:rsid w:val="0000245D"/>
    <w:rsid w:val="00007056"/>
    <w:rsid w:val="00012CAA"/>
    <w:rsid w:val="000229F4"/>
    <w:rsid w:val="00022B33"/>
    <w:rsid w:val="00025F90"/>
    <w:rsid w:val="0002650E"/>
    <w:rsid w:val="00030E01"/>
    <w:rsid w:val="0003344D"/>
    <w:rsid w:val="0003756B"/>
    <w:rsid w:val="00041B4C"/>
    <w:rsid w:val="00044EBB"/>
    <w:rsid w:val="000600A0"/>
    <w:rsid w:val="000611FE"/>
    <w:rsid w:val="000832E3"/>
    <w:rsid w:val="0008428D"/>
    <w:rsid w:val="00084559"/>
    <w:rsid w:val="00090F2A"/>
    <w:rsid w:val="000A030F"/>
    <w:rsid w:val="000C4124"/>
    <w:rsid w:val="000E6E6F"/>
    <w:rsid w:val="00121D55"/>
    <w:rsid w:val="00137708"/>
    <w:rsid w:val="00147A56"/>
    <w:rsid w:val="00152348"/>
    <w:rsid w:val="001743D1"/>
    <w:rsid w:val="0018713F"/>
    <w:rsid w:val="00193BE9"/>
    <w:rsid w:val="001C3DBF"/>
    <w:rsid w:val="001D1273"/>
    <w:rsid w:val="001F61E1"/>
    <w:rsid w:val="00203128"/>
    <w:rsid w:val="00214208"/>
    <w:rsid w:val="00215DB8"/>
    <w:rsid w:val="0022033F"/>
    <w:rsid w:val="002264F5"/>
    <w:rsid w:val="0023220F"/>
    <w:rsid w:val="00243D94"/>
    <w:rsid w:val="00252319"/>
    <w:rsid w:val="00256FB2"/>
    <w:rsid w:val="00267A94"/>
    <w:rsid w:val="0027064A"/>
    <w:rsid w:val="00276F2F"/>
    <w:rsid w:val="002846DB"/>
    <w:rsid w:val="00285BF8"/>
    <w:rsid w:val="00291733"/>
    <w:rsid w:val="002961B6"/>
    <w:rsid w:val="002A7D8E"/>
    <w:rsid w:val="002B43A5"/>
    <w:rsid w:val="002D0F3A"/>
    <w:rsid w:val="002F2258"/>
    <w:rsid w:val="002F7C68"/>
    <w:rsid w:val="00311144"/>
    <w:rsid w:val="003322D8"/>
    <w:rsid w:val="0033279D"/>
    <w:rsid w:val="00332CD4"/>
    <w:rsid w:val="003427B0"/>
    <w:rsid w:val="00351255"/>
    <w:rsid w:val="00374530"/>
    <w:rsid w:val="00380C55"/>
    <w:rsid w:val="0038520F"/>
    <w:rsid w:val="003A1323"/>
    <w:rsid w:val="003E3C89"/>
    <w:rsid w:val="003F2C9B"/>
    <w:rsid w:val="003F3BC5"/>
    <w:rsid w:val="00420904"/>
    <w:rsid w:val="004229DC"/>
    <w:rsid w:val="004407FD"/>
    <w:rsid w:val="00455574"/>
    <w:rsid w:val="00482E36"/>
    <w:rsid w:val="00485F63"/>
    <w:rsid w:val="004A017B"/>
    <w:rsid w:val="004C0647"/>
    <w:rsid w:val="004D2877"/>
    <w:rsid w:val="004E2B3E"/>
    <w:rsid w:val="004F2AA0"/>
    <w:rsid w:val="004F4358"/>
    <w:rsid w:val="005001F0"/>
    <w:rsid w:val="005054CF"/>
    <w:rsid w:val="005057C3"/>
    <w:rsid w:val="00511205"/>
    <w:rsid w:val="00511270"/>
    <w:rsid w:val="005169A3"/>
    <w:rsid w:val="005411E1"/>
    <w:rsid w:val="0054555B"/>
    <w:rsid w:val="005474E2"/>
    <w:rsid w:val="0055394F"/>
    <w:rsid w:val="005628EB"/>
    <w:rsid w:val="00563190"/>
    <w:rsid w:val="005667C7"/>
    <w:rsid w:val="00573CCE"/>
    <w:rsid w:val="0057472A"/>
    <w:rsid w:val="00577E35"/>
    <w:rsid w:val="00593B84"/>
    <w:rsid w:val="005B0698"/>
    <w:rsid w:val="005B3B08"/>
    <w:rsid w:val="005B5DC3"/>
    <w:rsid w:val="005C1C2E"/>
    <w:rsid w:val="005D06C4"/>
    <w:rsid w:val="005D67BE"/>
    <w:rsid w:val="005E4BE8"/>
    <w:rsid w:val="005F2E6C"/>
    <w:rsid w:val="00610144"/>
    <w:rsid w:val="00630C40"/>
    <w:rsid w:val="0063576B"/>
    <w:rsid w:val="00645C26"/>
    <w:rsid w:val="00650700"/>
    <w:rsid w:val="00654600"/>
    <w:rsid w:val="00655F69"/>
    <w:rsid w:val="00673FA2"/>
    <w:rsid w:val="006751D8"/>
    <w:rsid w:val="0068044D"/>
    <w:rsid w:val="006907C4"/>
    <w:rsid w:val="00692A39"/>
    <w:rsid w:val="00694A93"/>
    <w:rsid w:val="00696AE5"/>
    <w:rsid w:val="006A53B5"/>
    <w:rsid w:val="006B2C6B"/>
    <w:rsid w:val="006C44BF"/>
    <w:rsid w:val="006C573E"/>
    <w:rsid w:val="006D6055"/>
    <w:rsid w:val="006E4A57"/>
    <w:rsid w:val="006F2E8D"/>
    <w:rsid w:val="006F4D57"/>
    <w:rsid w:val="006F7261"/>
    <w:rsid w:val="00710ABA"/>
    <w:rsid w:val="00710EEB"/>
    <w:rsid w:val="00717FC2"/>
    <w:rsid w:val="007215BA"/>
    <w:rsid w:val="007226EF"/>
    <w:rsid w:val="00722A76"/>
    <w:rsid w:val="007333EF"/>
    <w:rsid w:val="00743330"/>
    <w:rsid w:val="00752B03"/>
    <w:rsid w:val="0075361B"/>
    <w:rsid w:val="00756E93"/>
    <w:rsid w:val="00776C7C"/>
    <w:rsid w:val="007A51D8"/>
    <w:rsid w:val="007B0F9D"/>
    <w:rsid w:val="007E4C4B"/>
    <w:rsid w:val="007F28DF"/>
    <w:rsid w:val="007F43B5"/>
    <w:rsid w:val="0080231D"/>
    <w:rsid w:val="00802B09"/>
    <w:rsid w:val="0081307A"/>
    <w:rsid w:val="00820E52"/>
    <w:rsid w:val="00831899"/>
    <w:rsid w:val="00832D2A"/>
    <w:rsid w:val="008344C6"/>
    <w:rsid w:val="00836712"/>
    <w:rsid w:val="00842047"/>
    <w:rsid w:val="0084367A"/>
    <w:rsid w:val="00850E22"/>
    <w:rsid w:val="00851190"/>
    <w:rsid w:val="00863495"/>
    <w:rsid w:val="0087245D"/>
    <w:rsid w:val="00882E5B"/>
    <w:rsid w:val="008905A0"/>
    <w:rsid w:val="00891286"/>
    <w:rsid w:val="008B5649"/>
    <w:rsid w:val="008C1809"/>
    <w:rsid w:val="008C46E2"/>
    <w:rsid w:val="008C6B4B"/>
    <w:rsid w:val="008D2582"/>
    <w:rsid w:val="008D5E2E"/>
    <w:rsid w:val="008F2534"/>
    <w:rsid w:val="00905499"/>
    <w:rsid w:val="00911EA0"/>
    <w:rsid w:val="0091246C"/>
    <w:rsid w:val="0092112E"/>
    <w:rsid w:val="00930F05"/>
    <w:rsid w:val="00931AA2"/>
    <w:rsid w:val="00932A22"/>
    <w:rsid w:val="0094389D"/>
    <w:rsid w:val="009479D6"/>
    <w:rsid w:val="00952A8D"/>
    <w:rsid w:val="00961173"/>
    <w:rsid w:val="00971CB7"/>
    <w:rsid w:val="00997F0C"/>
    <w:rsid w:val="009A39F6"/>
    <w:rsid w:val="009C4941"/>
    <w:rsid w:val="009E6817"/>
    <w:rsid w:val="009E6F8F"/>
    <w:rsid w:val="009E7303"/>
    <w:rsid w:val="009F529A"/>
    <w:rsid w:val="00A0784F"/>
    <w:rsid w:val="00A151FC"/>
    <w:rsid w:val="00A22D0F"/>
    <w:rsid w:val="00A26771"/>
    <w:rsid w:val="00A3284A"/>
    <w:rsid w:val="00A331A5"/>
    <w:rsid w:val="00A470FE"/>
    <w:rsid w:val="00A75735"/>
    <w:rsid w:val="00A81C3D"/>
    <w:rsid w:val="00A92BEB"/>
    <w:rsid w:val="00A9637B"/>
    <w:rsid w:val="00A96EDC"/>
    <w:rsid w:val="00AA3E24"/>
    <w:rsid w:val="00AB49A8"/>
    <w:rsid w:val="00AE179A"/>
    <w:rsid w:val="00B4061E"/>
    <w:rsid w:val="00B4391D"/>
    <w:rsid w:val="00B45F07"/>
    <w:rsid w:val="00B659A7"/>
    <w:rsid w:val="00B6657C"/>
    <w:rsid w:val="00B87CC7"/>
    <w:rsid w:val="00B9274D"/>
    <w:rsid w:val="00B94380"/>
    <w:rsid w:val="00BA0062"/>
    <w:rsid w:val="00BC0757"/>
    <w:rsid w:val="00BD5A34"/>
    <w:rsid w:val="00BD73EF"/>
    <w:rsid w:val="00BE66A1"/>
    <w:rsid w:val="00C00490"/>
    <w:rsid w:val="00C02BDA"/>
    <w:rsid w:val="00C37F1A"/>
    <w:rsid w:val="00C454C6"/>
    <w:rsid w:val="00C54931"/>
    <w:rsid w:val="00C57557"/>
    <w:rsid w:val="00C61FCC"/>
    <w:rsid w:val="00C63775"/>
    <w:rsid w:val="00C67685"/>
    <w:rsid w:val="00C73300"/>
    <w:rsid w:val="00CA33B1"/>
    <w:rsid w:val="00CA35A1"/>
    <w:rsid w:val="00CC06FC"/>
    <w:rsid w:val="00CD2A04"/>
    <w:rsid w:val="00CD5B09"/>
    <w:rsid w:val="00CF53B8"/>
    <w:rsid w:val="00D00BA0"/>
    <w:rsid w:val="00D02478"/>
    <w:rsid w:val="00D04C06"/>
    <w:rsid w:val="00D07B4A"/>
    <w:rsid w:val="00D102AF"/>
    <w:rsid w:val="00D32915"/>
    <w:rsid w:val="00D32998"/>
    <w:rsid w:val="00D47293"/>
    <w:rsid w:val="00D579DB"/>
    <w:rsid w:val="00D665A0"/>
    <w:rsid w:val="00D67A44"/>
    <w:rsid w:val="00D72AA7"/>
    <w:rsid w:val="00D81C2A"/>
    <w:rsid w:val="00D90430"/>
    <w:rsid w:val="00D9160E"/>
    <w:rsid w:val="00D92C7A"/>
    <w:rsid w:val="00DA51F8"/>
    <w:rsid w:val="00DA52F8"/>
    <w:rsid w:val="00DA5C37"/>
    <w:rsid w:val="00DA7870"/>
    <w:rsid w:val="00DD4CB4"/>
    <w:rsid w:val="00DE1B5A"/>
    <w:rsid w:val="00DE4B69"/>
    <w:rsid w:val="00DE7655"/>
    <w:rsid w:val="00E134EF"/>
    <w:rsid w:val="00E25B21"/>
    <w:rsid w:val="00E27DD2"/>
    <w:rsid w:val="00E34670"/>
    <w:rsid w:val="00E3666D"/>
    <w:rsid w:val="00E36FEE"/>
    <w:rsid w:val="00E40F23"/>
    <w:rsid w:val="00E62354"/>
    <w:rsid w:val="00E75568"/>
    <w:rsid w:val="00E770B8"/>
    <w:rsid w:val="00E8544C"/>
    <w:rsid w:val="00EB174A"/>
    <w:rsid w:val="00EC7BA7"/>
    <w:rsid w:val="00EF6DA9"/>
    <w:rsid w:val="00F024F6"/>
    <w:rsid w:val="00F02EFA"/>
    <w:rsid w:val="00F05AAF"/>
    <w:rsid w:val="00F151E6"/>
    <w:rsid w:val="00F27387"/>
    <w:rsid w:val="00F30055"/>
    <w:rsid w:val="00F34131"/>
    <w:rsid w:val="00F45BE6"/>
    <w:rsid w:val="00F82009"/>
    <w:rsid w:val="00F855A1"/>
    <w:rsid w:val="00F904B7"/>
    <w:rsid w:val="00F912CD"/>
    <w:rsid w:val="00F95790"/>
    <w:rsid w:val="00FA0E4B"/>
    <w:rsid w:val="00FA2127"/>
    <w:rsid w:val="00FA4BD2"/>
    <w:rsid w:val="00FC169E"/>
    <w:rsid w:val="00FE158B"/>
    <w:rsid w:val="00FE7306"/>
    <w:rsid w:val="00FF56BB"/>
    <w:rsid w:val="0C376045"/>
    <w:rsid w:val="0DAD8E6F"/>
    <w:rsid w:val="19359214"/>
    <w:rsid w:val="1D4F5550"/>
    <w:rsid w:val="1EA7F52A"/>
    <w:rsid w:val="223F5DFF"/>
    <w:rsid w:val="23DB2E60"/>
    <w:rsid w:val="2B9FB5BF"/>
    <w:rsid w:val="2D3B8620"/>
    <w:rsid w:val="2ED75681"/>
    <w:rsid w:val="3D36B188"/>
    <w:rsid w:val="3DC59699"/>
    <w:rsid w:val="3EF567D1"/>
    <w:rsid w:val="470079B6"/>
    <w:rsid w:val="4D47AEB3"/>
    <w:rsid w:val="5839014D"/>
    <w:rsid w:val="58797AE0"/>
    <w:rsid w:val="5EED8EA6"/>
    <w:rsid w:val="6543A7CD"/>
    <w:rsid w:val="6630A192"/>
    <w:rsid w:val="698A03E4"/>
    <w:rsid w:val="7359458D"/>
    <w:rsid w:val="7789AC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0AD2C"/>
  <w15:chartTrackingRefBased/>
  <w15:docId w15:val="{9E62AB42-1F8D-4266-93E3-4D636F923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286"/>
  </w:style>
  <w:style w:type="paragraph" w:styleId="Heading1">
    <w:name w:val="heading 1"/>
    <w:next w:val="Normal"/>
    <w:link w:val="Heading1Char"/>
    <w:uiPriority w:val="9"/>
    <w:qFormat/>
    <w:rsid w:val="00DA5C37"/>
    <w:pPr>
      <w:keepNext/>
      <w:numPr>
        <w:numId w:val="8"/>
      </w:numPr>
      <w:spacing w:before="480"/>
      <w:outlineLvl w:val="0"/>
    </w:pPr>
    <w:rPr>
      <w:rFonts w:ascii="Calibri" w:eastAsia="Times New Roman" w:hAnsi="Calibri" w:cs="Arial"/>
      <w:b/>
      <w:bCs/>
    </w:rPr>
  </w:style>
  <w:style w:type="paragraph" w:styleId="Heading2">
    <w:name w:val="heading 2"/>
    <w:next w:val="Normal"/>
    <w:link w:val="Heading2Char"/>
    <w:uiPriority w:val="9"/>
    <w:unhideWhenUsed/>
    <w:qFormat/>
    <w:rsid w:val="00851190"/>
    <w:pPr>
      <w:keepNext/>
      <w:numPr>
        <w:ilvl w:val="1"/>
        <w:numId w:val="8"/>
      </w:numPr>
      <w:spacing w:before="180"/>
      <w:outlineLvl w:val="1"/>
    </w:pPr>
    <w:rPr>
      <w:rFonts w:eastAsia="Times New Roman" w:cstheme="minorHAnsi"/>
      <w:bCs/>
      <w:szCs w:val="20"/>
    </w:rPr>
  </w:style>
  <w:style w:type="paragraph" w:styleId="Heading3">
    <w:name w:val="heading 3"/>
    <w:next w:val="Normal"/>
    <w:link w:val="Heading3Char"/>
    <w:uiPriority w:val="9"/>
    <w:unhideWhenUsed/>
    <w:qFormat/>
    <w:rsid w:val="00851190"/>
    <w:pPr>
      <w:numPr>
        <w:ilvl w:val="2"/>
        <w:numId w:val="8"/>
      </w:numPr>
      <w:outlineLvl w:val="2"/>
    </w:pPr>
    <w:rPr>
      <w:rFonts w:ascii="Calibri" w:eastAsiaTheme="majorEastAsia" w:hAnsi="Calibri" w:cstheme="majorBidi"/>
      <w:szCs w:val="24"/>
    </w:rPr>
  </w:style>
  <w:style w:type="paragraph" w:styleId="Heading4">
    <w:name w:val="heading 4"/>
    <w:next w:val="Normal"/>
    <w:link w:val="Heading4Char"/>
    <w:uiPriority w:val="9"/>
    <w:unhideWhenUsed/>
    <w:qFormat/>
    <w:rsid w:val="00851190"/>
    <w:pPr>
      <w:numPr>
        <w:ilvl w:val="3"/>
        <w:numId w:val="8"/>
      </w:numPr>
      <w:outlineLvl w:val="3"/>
    </w:pPr>
    <w:rPr>
      <w:rFonts w:ascii="Calibri" w:eastAsiaTheme="majorEastAsia" w:hAnsi="Calibri" w:cstheme="majorBidi"/>
      <w:iCs/>
    </w:rPr>
  </w:style>
  <w:style w:type="paragraph" w:styleId="Heading5">
    <w:name w:val="heading 5"/>
    <w:basedOn w:val="Normal"/>
    <w:next w:val="Normal"/>
    <w:link w:val="Heading5Char"/>
    <w:uiPriority w:val="9"/>
    <w:unhideWhenUsed/>
    <w:qFormat/>
    <w:rsid w:val="00851190"/>
    <w:pPr>
      <w:numPr>
        <w:ilvl w:val="4"/>
        <w:numId w:val="8"/>
      </w:numPr>
      <w:contextualSpacing/>
      <w:outlineLvl w:val="4"/>
    </w:pPr>
  </w:style>
  <w:style w:type="paragraph" w:styleId="Heading6">
    <w:name w:val="heading 6"/>
    <w:basedOn w:val="Normal"/>
    <w:next w:val="Normal"/>
    <w:link w:val="Heading6Char"/>
    <w:uiPriority w:val="9"/>
    <w:unhideWhenUsed/>
    <w:qFormat/>
    <w:rsid w:val="00851190"/>
    <w:pPr>
      <w:numPr>
        <w:ilvl w:val="5"/>
        <w:numId w:val="8"/>
      </w:numPr>
      <w:spacing w:after="60"/>
      <w:contextualSpacing/>
      <w:outlineLvl w:val="5"/>
    </w:pPr>
  </w:style>
  <w:style w:type="paragraph" w:styleId="Heading7">
    <w:name w:val="heading 7"/>
    <w:basedOn w:val="Normal"/>
    <w:next w:val="Normal"/>
    <w:link w:val="Heading7Char"/>
    <w:uiPriority w:val="9"/>
    <w:unhideWhenUsed/>
    <w:qFormat/>
    <w:rsid w:val="00891286"/>
    <w:pPr>
      <w:numPr>
        <w:ilvl w:val="6"/>
        <w:numId w:val="8"/>
      </w:numPr>
      <w:spacing w:after="60"/>
      <w:contextualSpacing/>
      <w:outlineLvl w:val="6"/>
    </w:pPr>
  </w:style>
  <w:style w:type="paragraph" w:styleId="Heading8">
    <w:name w:val="heading 8"/>
    <w:basedOn w:val="Normal"/>
    <w:next w:val="Normal"/>
    <w:link w:val="Heading8Char"/>
    <w:uiPriority w:val="9"/>
    <w:unhideWhenUsed/>
    <w:qFormat/>
    <w:rsid w:val="00891286"/>
    <w:pPr>
      <w:numPr>
        <w:ilvl w:val="7"/>
        <w:numId w:val="8"/>
      </w:numPr>
      <w:spacing w:after="60"/>
      <w:contextualSpacing/>
      <w:outlineLvl w:val="7"/>
    </w:pPr>
  </w:style>
  <w:style w:type="paragraph" w:styleId="Heading9">
    <w:name w:val="heading 9"/>
    <w:basedOn w:val="Normal"/>
    <w:next w:val="Normal"/>
    <w:link w:val="Heading9Char"/>
    <w:uiPriority w:val="9"/>
    <w:unhideWhenUsed/>
    <w:qFormat/>
    <w:rsid w:val="00851190"/>
    <w:pPr>
      <w:numPr>
        <w:ilvl w:val="8"/>
        <w:numId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2047"/>
    <w:pPr>
      <w:tabs>
        <w:tab w:val="center" w:pos="4680"/>
        <w:tab w:val="right" w:pos="9360"/>
      </w:tabs>
      <w:spacing w:after="0"/>
    </w:pPr>
  </w:style>
  <w:style w:type="character" w:customStyle="1" w:styleId="HeaderChar">
    <w:name w:val="Header Char"/>
    <w:basedOn w:val="DefaultParagraphFont"/>
    <w:link w:val="Header"/>
    <w:uiPriority w:val="99"/>
    <w:rsid w:val="00842047"/>
  </w:style>
  <w:style w:type="paragraph" w:styleId="Footer">
    <w:name w:val="footer"/>
    <w:basedOn w:val="Normal"/>
    <w:link w:val="FooterChar"/>
    <w:uiPriority w:val="99"/>
    <w:unhideWhenUsed/>
    <w:rsid w:val="00842047"/>
    <w:pPr>
      <w:tabs>
        <w:tab w:val="center" w:pos="4680"/>
        <w:tab w:val="right" w:pos="9360"/>
      </w:tabs>
      <w:spacing w:after="0"/>
    </w:pPr>
  </w:style>
  <w:style w:type="character" w:customStyle="1" w:styleId="FooterChar">
    <w:name w:val="Footer Char"/>
    <w:basedOn w:val="DefaultParagraphFont"/>
    <w:link w:val="Footer"/>
    <w:uiPriority w:val="99"/>
    <w:rsid w:val="00842047"/>
  </w:style>
  <w:style w:type="table" w:styleId="TableGrid">
    <w:name w:val="Table Grid"/>
    <w:basedOn w:val="TableNormal"/>
    <w:uiPriority w:val="99"/>
    <w:rsid w:val="0084204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72"/>
    <w:qFormat/>
    <w:rsid w:val="00842047"/>
    <w:pPr>
      <w:ind w:left="720"/>
      <w:contextualSpacing/>
    </w:pPr>
  </w:style>
  <w:style w:type="paragraph" w:customStyle="1" w:styleId="Level3">
    <w:name w:val="Level 3"/>
    <w:rsid w:val="00D81C2A"/>
    <w:pPr>
      <w:widowControl w:val="0"/>
      <w:autoSpaceDE w:val="0"/>
      <w:autoSpaceDN w:val="0"/>
      <w:adjustRightInd w:val="0"/>
      <w:spacing w:after="0"/>
      <w:ind w:left="1440"/>
      <w:jc w:val="both"/>
    </w:pPr>
    <w:rPr>
      <w:rFonts w:ascii="Times New Roman" w:eastAsia="Times New Roman" w:hAnsi="Times New Roman" w:cs="Times New Roman"/>
      <w:sz w:val="20"/>
      <w:szCs w:val="24"/>
    </w:rPr>
  </w:style>
  <w:style w:type="paragraph" w:customStyle="1" w:styleId="Level2">
    <w:name w:val="Level 2"/>
    <w:rsid w:val="00C02BDA"/>
    <w:pPr>
      <w:widowControl w:val="0"/>
      <w:autoSpaceDE w:val="0"/>
      <w:autoSpaceDN w:val="0"/>
      <w:adjustRightInd w:val="0"/>
      <w:spacing w:after="0"/>
      <w:ind w:left="720"/>
      <w:jc w:val="both"/>
    </w:pPr>
    <w:rPr>
      <w:rFonts w:ascii="Times New Roman" w:eastAsia="Times New Roman" w:hAnsi="Times New Roman" w:cs="Times New Roman"/>
      <w:sz w:val="20"/>
      <w:szCs w:val="24"/>
    </w:rPr>
  </w:style>
  <w:style w:type="paragraph" w:customStyle="1" w:styleId="Level4">
    <w:name w:val="Level 4"/>
    <w:rsid w:val="00C02BDA"/>
    <w:pPr>
      <w:widowControl w:val="0"/>
      <w:autoSpaceDE w:val="0"/>
      <w:autoSpaceDN w:val="0"/>
      <w:adjustRightInd w:val="0"/>
      <w:spacing w:after="0"/>
      <w:ind w:left="2160"/>
      <w:jc w:val="both"/>
    </w:pPr>
    <w:rPr>
      <w:rFonts w:ascii="Times New Roman" w:eastAsia="Times New Roman" w:hAnsi="Times New Roman" w:cs="Times New Roman"/>
      <w:sz w:val="20"/>
      <w:szCs w:val="24"/>
    </w:rPr>
  </w:style>
  <w:style w:type="character" w:styleId="Hyperlink">
    <w:name w:val="Hyperlink"/>
    <w:basedOn w:val="DefaultParagraphFont"/>
    <w:uiPriority w:val="99"/>
    <w:unhideWhenUsed/>
    <w:rsid w:val="00511270"/>
    <w:rPr>
      <w:color w:val="0563C1" w:themeColor="hyperlink"/>
      <w:u w:val="single"/>
    </w:rPr>
  </w:style>
  <w:style w:type="character" w:styleId="UnresolvedMention">
    <w:name w:val="Unresolved Mention"/>
    <w:basedOn w:val="DefaultParagraphFont"/>
    <w:uiPriority w:val="99"/>
    <w:semiHidden/>
    <w:unhideWhenUsed/>
    <w:rsid w:val="00511270"/>
    <w:rPr>
      <w:color w:val="808080"/>
      <w:shd w:val="clear" w:color="auto" w:fill="E6E6E6"/>
    </w:rPr>
  </w:style>
  <w:style w:type="character" w:styleId="CommentReference">
    <w:name w:val="annotation reference"/>
    <w:basedOn w:val="DefaultParagraphFont"/>
    <w:uiPriority w:val="99"/>
    <w:semiHidden/>
    <w:unhideWhenUsed/>
    <w:rsid w:val="00D92C7A"/>
    <w:rPr>
      <w:sz w:val="16"/>
      <w:szCs w:val="16"/>
    </w:rPr>
  </w:style>
  <w:style w:type="paragraph" w:styleId="CommentText">
    <w:name w:val="annotation text"/>
    <w:basedOn w:val="Normal"/>
    <w:link w:val="CommentTextChar"/>
    <w:uiPriority w:val="99"/>
    <w:unhideWhenUsed/>
    <w:rsid w:val="00D92C7A"/>
    <w:rPr>
      <w:sz w:val="20"/>
      <w:szCs w:val="20"/>
    </w:rPr>
  </w:style>
  <w:style w:type="character" w:customStyle="1" w:styleId="CommentTextChar">
    <w:name w:val="Comment Text Char"/>
    <w:basedOn w:val="DefaultParagraphFont"/>
    <w:link w:val="CommentText"/>
    <w:uiPriority w:val="99"/>
    <w:rsid w:val="00D92C7A"/>
    <w:rPr>
      <w:sz w:val="20"/>
      <w:szCs w:val="20"/>
    </w:rPr>
  </w:style>
  <w:style w:type="paragraph" w:styleId="CommentSubject">
    <w:name w:val="annotation subject"/>
    <w:basedOn w:val="CommentText"/>
    <w:next w:val="CommentText"/>
    <w:link w:val="CommentSubjectChar"/>
    <w:uiPriority w:val="99"/>
    <w:semiHidden/>
    <w:unhideWhenUsed/>
    <w:rsid w:val="00D92C7A"/>
    <w:rPr>
      <w:b/>
      <w:bCs/>
    </w:rPr>
  </w:style>
  <w:style w:type="character" w:customStyle="1" w:styleId="CommentSubjectChar">
    <w:name w:val="Comment Subject Char"/>
    <w:basedOn w:val="CommentTextChar"/>
    <w:link w:val="CommentSubject"/>
    <w:uiPriority w:val="99"/>
    <w:semiHidden/>
    <w:rsid w:val="00D92C7A"/>
    <w:rPr>
      <w:b/>
      <w:bCs/>
      <w:sz w:val="20"/>
      <w:szCs w:val="20"/>
    </w:rPr>
  </w:style>
  <w:style w:type="paragraph" w:styleId="BalloonText">
    <w:name w:val="Balloon Text"/>
    <w:basedOn w:val="Normal"/>
    <w:link w:val="BalloonTextChar"/>
    <w:uiPriority w:val="99"/>
    <w:semiHidden/>
    <w:unhideWhenUsed/>
    <w:rsid w:val="00D92C7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C7A"/>
    <w:rPr>
      <w:rFonts w:ascii="Segoe UI" w:hAnsi="Segoe UI" w:cs="Segoe UI"/>
      <w:sz w:val="18"/>
      <w:szCs w:val="18"/>
    </w:rPr>
  </w:style>
  <w:style w:type="paragraph" w:customStyle="1" w:styleId="SCT">
    <w:name w:val="SCT"/>
    <w:basedOn w:val="Normal"/>
    <w:next w:val="Normal"/>
    <w:rsid w:val="0027064A"/>
    <w:pPr>
      <w:spacing w:before="240" w:after="0"/>
      <w:jc w:val="both"/>
    </w:pPr>
    <w:rPr>
      <w:rFonts w:ascii="Times New Roman" w:eastAsia="Times New Roman" w:hAnsi="Times New Roman" w:cs="Times New Roman"/>
      <w:szCs w:val="20"/>
    </w:rPr>
  </w:style>
  <w:style w:type="paragraph" w:customStyle="1" w:styleId="PRT">
    <w:name w:val="PRT"/>
    <w:basedOn w:val="Normal"/>
    <w:next w:val="SCT"/>
    <w:rsid w:val="0027064A"/>
    <w:pPr>
      <w:spacing w:before="480" w:after="0"/>
      <w:jc w:val="both"/>
    </w:pPr>
    <w:rPr>
      <w:rFonts w:ascii="Times New Roman" w:eastAsia="Times New Roman" w:hAnsi="Times New Roman" w:cs="Times New Roman"/>
      <w:szCs w:val="20"/>
    </w:rPr>
  </w:style>
  <w:style w:type="paragraph" w:customStyle="1" w:styleId="ART">
    <w:name w:val="ART"/>
    <w:basedOn w:val="Normal"/>
    <w:next w:val="Normal"/>
    <w:rsid w:val="0027064A"/>
    <w:pPr>
      <w:numPr>
        <w:ilvl w:val="3"/>
        <w:numId w:val="6"/>
      </w:numPr>
      <w:tabs>
        <w:tab w:val="left" w:pos="864"/>
      </w:tabs>
      <w:spacing w:before="480" w:after="0"/>
      <w:jc w:val="both"/>
    </w:pPr>
    <w:rPr>
      <w:rFonts w:ascii="Times New Roman" w:eastAsia="Times New Roman" w:hAnsi="Times New Roman" w:cs="Times New Roman"/>
      <w:szCs w:val="20"/>
    </w:rPr>
  </w:style>
  <w:style w:type="character" w:customStyle="1" w:styleId="Heading3Char">
    <w:name w:val="Heading 3 Char"/>
    <w:basedOn w:val="DefaultParagraphFont"/>
    <w:link w:val="Heading3"/>
    <w:uiPriority w:val="9"/>
    <w:rsid w:val="0092112E"/>
    <w:rPr>
      <w:rFonts w:ascii="Calibri" w:eastAsiaTheme="majorEastAsia" w:hAnsi="Calibri" w:cstheme="majorBidi"/>
      <w:szCs w:val="24"/>
    </w:rPr>
  </w:style>
  <w:style w:type="paragraph" w:customStyle="1" w:styleId="PR2">
    <w:name w:val="PR2"/>
    <w:basedOn w:val="Normal"/>
    <w:rsid w:val="0027064A"/>
    <w:pPr>
      <w:numPr>
        <w:ilvl w:val="5"/>
        <w:numId w:val="7"/>
      </w:numPr>
      <w:tabs>
        <w:tab w:val="left" w:pos="1440"/>
      </w:tabs>
      <w:spacing w:after="0"/>
      <w:jc w:val="both"/>
    </w:pPr>
    <w:rPr>
      <w:rFonts w:ascii="Times New Roman" w:eastAsia="Times New Roman" w:hAnsi="Times New Roman" w:cs="Times New Roman"/>
      <w:szCs w:val="20"/>
    </w:rPr>
  </w:style>
  <w:style w:type="paragraph" w:customStyle="1" w:styleId="PR3">
    <w:name w:val="PR3"/>
    <w:basedOn w:val="Normal"/>
    <w:rsid w:val="0027064A"/>
    <w:pPr>
      <w:tabs>
        <w:tab w:val="left" w:pos="2016"/>
      </w:tabs>
      <w:spacing w:after="0"/>
      <w:ind w:left="2016" w:hanging="576"/>
      <w:jc w:val="both"/>
    </w:pPr>
    <w:rPr>
      <w:rFonts w:ascii="Times New Roman" w:eastAsia="Times New Roman" w:hAnsi="Times New Roman" w:cs="Times New Roman"/>
      <w:szCs w:val="20"/>
    </w:rPr>
  </w:style>
  <w:style w:type="paragraph" w:customStyle="1" w:styleId="PR4">
    <w:name w:val="PR4"/>
    <w:basedOn w:val="Normal"/>
    <w:rsid w:val="0027064A"/>
    <w:pPr>
      <w:numPr>
        <w:ilvl w:val="7"/>
        <w:numId w:val="7"/>
      </w:numPr>
      <w:tabs>
        <w:tab w:val="left" w:pos="2592"/>
      </w:tabs>
      <w:spacing w:after="0"/>
      <w:jc w:val="both"/>
    </w:pPr>
    <w:rPr>
      <w:rFonts w:ascii="Times New Roman" w:eastAsia="Times New Roman" w:hAnsi="Times New Roman" w:cs="Times New Roman"/>
      <w:szCs w:val="20"/>
    </w:rPr>
  </w:style>
  <w:style w:type="character" w:customStyle="1" w:styleId="Heading2Char">
    <w:name w:val="Heading 2 Char"/>
    <w:basedOn w:val="DefaultParagraphFont"/>
    <w:link w:val="Heading2"/>
    <w:uiPriority w:val="9"/>
    <w:rsid w:val="00DE7655"/>
    <w:rPr>
      <w:rFonts w:eastAsia="Times New Roman" w:cstheme="minorHAnsi"/>
      <w:bCs/>
      <w:szCs w:val="20"/>
    </w:rPr>
  </w:style>
  <w:style w:type="character" w:customStyle="1" w:styleId="Heading1Char">
    <w:name w:val="Heading 1 Char"/>
    <w:basedOn w:val="DefaultParagraphFont"/>
    <w:link w:val="Heading1"/>
    <w:uiPriority w:val="9"/>
    <w:rsid w:val="00DA5C37"/>
    <w:rPr>
      <w:rFonts w:ascii="Calibri" w:eastAsia="Times New Roman" w:hAnsi="Calibri" w:cs="Arial"/>
      <w:b/>
      <w:bCs/>
    </w:rPr>
  </w:style>
  <w:style w:type="numbering" w:customStyle="1" w:styleId="Style1">
    <w:name w:val="Style1"/>
    <w:uiPriority w:val="99"/>
    <w:rsid w:val="005B0698"/>
    <w:pPr>
      <w:numPr>
        <w:numId w:val="4"/>
      </w:numPr>
    </w:pPr>
  </w:style>
  <w:style w:type="numbering" w:customStyle="1" w:styleId="Style2">
    <w:name w:val="Style2"/>
    <w:uiPriority w:val="99"/>
    <w:rsid w:val="0018713F"/>
    <w:pPr>
      <w:numPr>
        <w:numId w:val="5"/>
      </w:numPr>
    </w:pPr>
  </w:style>
  <w:style w:type="character" w:customStyle="1" w:styleId="Heading4Char">
    <w:name w:val="Heading 4 Char"/>
    <w:basedOn w:val="DefaultParagraphFont"/>
    <w:link w:val="Heading4"/>
    <w:uiPriority w:val="9"/>
    <w:rsid w:val="0092112E"/>
    <w:rPr>
      <w:rFonts w:ascii="Calibri" w:eastAsiaTheme="majorEastAsia" w:hAnsi="Calibri" w:cstheme="majorBidi"/>
      <w:iCs/>
    </w:rPr>
  </w:style>
  <w:style w:type="character" w:customStyle="1" w:styleId="Heading5Char">
    <w:name w:val="Heading 5 Char"/>
    <w:basedOn w:val="DefaultParagraphFont"/>
    <w:link w:val="Heading5"/>
    <w:uiPriority w:val="9"/>
    <w:rsid w:val="00DE7655"/>
  </w:style>
  <w:style w:type="character" w:customStyle="1" w:styleId="Heading6Char">
    <w:name w:val="Heading 6 Char"/>
    <w:basedOn w:val="DefaultParagraphFont"/>
    <w:link w:val="Heading6"/>
    <w:uiPriority w:val="9"/>
    <w:rsid w:val="00E75568"/>
  </w:style>
  <w:style w:type="character" w:customStyle="1" w:styleId="Heading7Char">
    <w:name w:val="Heading 7 Char"/>
    <w:basedOn w:val="DefaultParagraphFont"/>
    <w:link w:val="Heading7"/>
    <w:uiPriority w:val="9"/>
    <w:rsid w:val="00891286"/>
  </w:style>
  <w:style w:type="character" w:customStyle="1" w:styleId="Heading8Char">
    <w:name w:val="Heading 8 Char"/>
    <w:basedOn w:val="DefaultParagraphFont"/>
    <w:link w:val="Heading8"/>
    <w:uiPriority w:val="9"/>
    <w:rsid w:val="00891286"/>
  </w:style>
  <w:style w:type="character" w:customStyle="1" w:styleId="Heading9Char">
    <w:name w:val="Heading 9 Char"/>
    <w:basedOn w:val="DefaultParagraphFont"/>
    <w:link w:val="Heading9"/>
    <w:uiPriority w:val="9"/>
    <w:rsid w:val="0092112E"/>
  </w:style>
  <w:style w:type="numbering" w:customStyle="1" w:styleId="SPECHEADINGSMULTILEVELLIST">
    <w:name w:val="SPEC HEADINGS MULTILEVEL LIST"/>
    <w:uiPriority w:val="99"/>
    <w:rsid w:val="00851190"/>
    <w:pPr>
      <w:numPr>
        <w:numId w:val="8"/>
      </w:numPr>
    </w:pPr>
  </w:style>
  <w:style w:type="paragraph" w:styleId="TOCHeading">
    <w:name w:val="TOC Heading"/>
    <w:basedOn w:val="Heading1"/>
    <w:next w:val="Normal"/>
    <w:uiPriority w:val="39"/>
    <w:unhideWhenUsed/>
    <w:qFormat/>
    <w:rsid w:val="00C67685"/>
    <w:pPr>
      <w:keepLines/>
      <w:numPr>
        <w:numId w:val="0"/>
      </w:numPr>
      <w:spacing w:before="240" w:after="0" w:line="259" w:lineRule="auto"/>
      <w:outlineLvl w:val="9"/>
    </w:pPr>
    <w:rPr>
      <w:rFonts w:asciiTheme="majorHAnsi" w:eastAsiaTheme="majorEastAsia" w:hAnsiTheme="majorHAnsi" w:cstheme="majorBidi"/>
      <w:b w:val="0"/>
      <w:bCs w:val="0"/>
      <w:color w:val="2F5496" w:themeColor="accent1" w:themeShade="BF"/>
      <w:sz w:val="32"/>
      <w:szCs w:val="32"/>
    </w:rPr>
  </w:style>
  <w:style w:type="paragraph" w:styleId="TOC1">
    <w:name w:val="toc 1"/>
    <w:basedOn w:val="Normal"/>
    <w:next w:val="Normal"/>
    <w:autoRedefine/>
    <w:uiPriority w:val="39"/>
    <w:unhideWhenUsed/>
    <w:rsid w:val="00C67685"/>
    <w:pPr>
      <w:spacing w:after="100"/>
    </w:pPr>
  </w:style>
  <w:style w:type="paragraph" w:styleId="TOC2">
    <w:name w:val="toc 2"/>
    <w:basedOn w:val="Normal"/>
    <w:next w:val="Normal"/>
    <w:autoRedefine/>
    <w:uiPriority w:val="39"/>
    <w:unhideWhenUsed/>
    <w:rsid w:val="00C67685"/>
    <w:pPr>
      <w:spacing w:after="100"/>
      <w:ind w:left="220"/>
    </w:pPr>
  </w:style>
  <w:style w:type="paragraph" w:styleId="TOC3">
    <w:name w:val="toc 3"/>
    <w:basedOn w:val="Normal"/>
    <w:next w:val="Normal"/>
    <w:autoRedefine/>
    <w:uiPriority w:val="39"/>
    <w:unhideWhenUsed/>
    <w:rsid w:val="00C67685"/>
    <w:pPr>
      <w:spacing w:after="100"/>
      <w:ind w:left="440"/>
    </w:pPr>
  </w:style>
  <w:style w:type="paragraph" w:styleId="TOC4">
    <w:name w:val="toc 4"/>
    <w:basedOn w:val="Normal"/>
    <w:next w:val="Normal"/>
    <w:autoRedefine/>
    <w:uiPriority w:val="39"/>
    <w:unhideWhenUsed/>
    <w:rsid w:val="00C67685"/>
    <w:pPr>
      <w:spacing w:after="100" w:line="259" w:lineRule="auto"/>
      <w:ind w:left="660"/>
    </w:pPr>
    <w:rPr>
      <w:rFonts w:eastAsiaTheme="minorEastAsia"/>
    </w:rPr>
  </w:style>
  <w:style w:type="paragraph" w:styleId="TOC5">
    <w:name w:val="toc 5"/>
    <w:basedOn w:val="Normal"/>
    <w:next w:val="Normal"/>
    <w:autoRedefine/>
    <w:uiPriority w:val="39"/>
    <w:unhideWhenUsed/>
    <w:rsid w:val="00C67685"/>
    <w:pPr>
      <w:spacing w:after="100" w:line="259" w:lineRule="auto"/>
      <w:ind w:left="880"/>
    </w:pPr>
    <w:rPr>
      <w:rFonts w:eastAsiaTheme="minorEastAsia"/>
    </w:rPr>
  </w:style>
  <w:style w:type="paragraph" w:styleId="TOC6">
    <w:name w:val="toc 6"/>
    <w:basedOn w:val="Normal"/>
    <w:next w:val="Normal"/>
    <w:autoRedefine/>
    <w:uiPriority w:val="39"/>
    <w:unhideWhenUsed/>
    <w:rsid w:val="00C67685"/>
    <w:pPr>
      <w:spacing w:after="100" w:line="259" w:lineRule="auto"/>
      <w:ind w:left="1100"/>
    </w:pPr>
    <w:rPr>
      <w:rFonts w:eastAsiaTheme="minorEastAsia"/>
    </w:rPr>
  </w:style>
  <w:style w:type="paragraph" w:styleId="TOC7">
    <w:name w:val="toc 7"/>
    <w:basedOn w:val="Normal"/>
    <w:next w:val="Normal"/>
    <w:autoRedefine/>
    <w:uiPriority w:val="39"/>
    <w:unhideWhenUsed/>
    <w:rsid w:val="00C67685"/>
    <w:pPr>
      <w:spacing w:after="100" w:line="259" w:lineRule="auto"/>
      <w:ind w:left="1320"/>
    </w:pPr>
    <w:rPr>
      <w:rFonts w:eastAsiaTheme="minorEastAsia"/>
    </w:rPr>
  </w:style>
  <w:style w:type="paragraph" w:styleId="TOC8">
    <w:name w:val="toc 8"/>
    <w:basedOn w:val="Normal"/>
    <w:next w:val="Normal"/>
    <w:autoRedefine/>
    <w:uiPriority w:val="39"/>
    <w:unhideWhenUsed/>
    <w:rsid w:val="00C67685"/>
    <w:pPr>
      <w:spacing w:after="100" w:line="259" w:lineRule="auto"/>
      <w:ind w:left="1540"/>
    </w:pPr>
    <w:rPr>
      <w:rFonts w:eastAsiaTheme="minorEastAsia"/>
    </w:rPr>
  </w:style>
  <w:style w:type="paragraph" w:styleId="TOC9">
    <w:name w:val="toc 9"/>
    <w:basedOn w:val="Normal"/>
    <w:next w:val="Normal"/>
    <w:autoRedefine/>
    <w:uiPriority w:val="39"/>
    <w:unhideWhenUsed/>
    <w:rsid w:val="00C67685"/>
    <w:pPr>
      <w:spacing w:after="100" w:line="259" w:lineRule="auto"/>
      <w:ind w:left="1760"/>
    </w:pPr>
    <w:rPr>
      <w:rFonts w:eastAsiaTheme="minorEastAsia"/>
    </w:rPr>
  </w:style>
  <w:style w:type="character" w:styleId="PlaceholderText">
    <w:name w:val="Placeholder Text"/>
    <w:uiPriority w:val="99"/>
    <w:semiHidden/>
    <w:rsid w:val="00084559"/>
    <w:rPr>
      <w:color w:val="808080"/>
    </w:rPr>
  </w:style>
  <w:style w:type="paragraph" w:styleId="Title">
    <w:name w:val="Title"/>
    <w:basedOn w:val="Normal"/>
    <w:next w:val="Normal"/>
    <w:link w:val="TitleChar"/>
    <w:uiPriority w:val="10"/>
    <w:qFormat/>
    <w:rsid w:val="00084559"/>
    <w:pPr>
      <w:spacing w:after="240"/>
    </w:pPr>
    <w:rPr>
      <w:rFonts w:ascii="Arial" w:hAnsi="Arial" w:cs="Arial"/>
      <w:b/>
    </w:rPr>
  </w:style>
  <w:style w:type="character" w:customStyle="1" w:styleId="TitleChar">
    <w:name w:val="Title Char"/>
    <w:basedOn w:val="DefaultParagraphFont"/>
    <w:link w:val="Title"/>
    <w:uiPriority w:val="10"/>
    <w:rsid w:val="00084559"/>
    <w:rPr>
      <w:rFonts w:ascii="Arial" w:hAnsi="Arial" w:cs="Arial"/>
      <w:b/>
    </w:rPr>
  </w:style>
  <w:style w:type="paragraph" w:styleId="Revision">
    <w:name w:val="Revision"/>
    <w:hidden/>
    <w:uiPriority w:val="99"/>
    <w:semiHidden/>
    <w:rsid w:val="007226EF"/>
    <w:pPr>
      <w:spacing w:after="0"/>
    </w:pPr>
  </w:style>
  <w:style w:type="character" w:styleId="Strong">
    <w:name w:val="Strong"/>
    <w:basedOn w:val="DefaultParagraphFont"/>
    <w:uiPriority w:val="22"/>
    <w:qFormat/>
    <w:rsid w:val="00F300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330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urts.ca.gov/documents/2020_CTCFS_20_11_13.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stm.org" TargetMode="External"/><Relationship Id="rId4" Type="http://schemas.openxmlformats.org/officeDocument/2006/relationships/settings" Target="settings.xml"/><Relationship Id="rId9" Type="http://schemas.openxmlformats.org/officeDocument/2006/relationships/hyperlink" Target="http://www.aluminum.org"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ine\OneDrive\Desktop\JCC\Specs\RFX-FS-2021-11-BD-Attachment-P5-059004-Solar-PV-Roof-Mount-Spec.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6515A97A82C4200806D9527901E3D45"/>
        <w:category>
          <w:name w:val="General"/>
          <w:gallery w:val="placeholder"/>
        </w:category>
        <w:types>
          <w:type w:val="bbPlcHdr"/>
        </w:types>
        <w:behaviors>
          <w:behavior w:val="content"/>
        </w:behaviors>
        <w:guid w:val="{82BFAB12-D6FB-48E3-8F65-81480A28AEE3}"/>
      </w:docPartPr>
      <w:docPartBody>
        <w:p w:rsidR="009E6E5E" w:rsidRDefault="00DA52F8">
          <w:pPr>
            <w:pStyle w:val="86515A97A82C4200806D9527901E3D45"/>
          </w:pPr>
          <w:r w:rsidRPr="00E1347C">
            <w:rPr>
              <w:rStyle w:val="PlaceholderText"/>
            </w:rPr>
            <w:t>[Category]</w:t>
          </w:r>
        </w:p>
      </w:docPartBody>
    </w:docPart>
    <w:docPart>
      <w:docPartPr>
        <w:name w:val="FF13C1E7118C482E9239CDA97E96912C"/>
        <w:category>
          <w:name w:val="General"/>
          <w:gallery w:val="placeholder"/>
        </w:category>
        <w:types>
          <w:type w:val="bbPlcHdr"/>
        </w:types>
        <w:behaviors>
          <w:behavior w:val="content"/>
        </w:behaviors>
        <w:guid w:val="{6D81932E-E8DD-4BC3-9720-887BA1B3813C}"/>
      </w:docPartPr>
      <w:docPartBody>
        <w:p w:rsidR="009E6E5E" w:rsidRDefault="00DA52F8">
          <w:pPr>
            <w:pStyle w:val="FF13C1E7118C482E9239CDA97E96912C"/>
          </w:pPr>
          <w:r w:rsidRPr="00E1347C">
            <w:rPr>
              <w:rStyle w:val="PlaceholderText"/>
            </w:rPr>
            <w:t>[Title]</w:t>
          </w:r>
        </w:p>
      </w:docPartBody>
    </w:docPart>
    <w:docPart>
      <w:docPartPr>
        <w:name w:val="02C5B46A5B4E4B36A9A0E6B220955147"/>
        <w:category>
          <w:name w:val="General"/>
          <w:gallery w:val="placeholder"/>
        </w:category>
        <w:types>
          <w:type w:val="bbPlcHdr"/>
        </w:types>
        <w:behaviors>
          <w:behavior w:val="content"/>
        </w:behaviors>
        <w:guid w:val="{3E8F6A3E-2678-4092-8452-C1FA9D3FF352}"/>
      </w:docPartPr>
      <w:docPartBody>
        <w:p w:rsidR="009E6E5E" w:rsidRDefault="00DA52F8">
          <w:pPr>
            <w:pStyle w:val="02C5B46A5B4E4B36A9A0E6B220955147"/>
          </w:pPr>
          <w:r w:rsidRPr="00E1347C">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E5E"/>
    <w:rsid w:val="008021D6"/>
    <w:rsid w:val="0088730A"/>
    <w:rsid w:val="009E6E5E"/>
    <w:rsid w:val="00DA52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Pr>
      <w:color w:val="808080"/>
    </w:rPr>
  </w:style>
  <w:style w:type="paragraph" w:customStyle="1" w:styleId="86515A97A82C4200806D9527901E3D45">
    <w:name w:val="86515A97A82C4200806D9527901E3D45"/>
  </w:style>
  <w:style w:type="paragraph" w:customStyle="1" w:styleId="FF13C1E7118C482E9239CDA97E96912C">
    <w:name w:val="FF13C1E7118C482E9239CDA97E96912C"/>
  </w:style>
  <w:style w:type="paragraph" w:customStyle="1" w:styleId="02C5B46A5B4E4B36A9A0E6B220955147">
    <w:name w:val="02C5B46A5B4E4B36A9A0E6B2209551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A699B-03CB-5B46-AC9D-BE26AFD46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RFX-FS-2021-11-BD-Attachment-P5-059004-Solar-PV-Roof-Mount-Spec</Template>
  <TotalTime>11</TotalTime>
  <Pages>10</Pages>
  <Words>3759</Words>
  <Characters>21429</Characters>
  <Application>Microsoft Office Word</Application>
  <DocSecurity>0</DocSecurity>
  <Lines>178</Lines>
  <Paragraphs>50</Paragraphs>
  <ScaleCrop>false</ScaleCrop>
  <Company>Sage Renewables</Company>
  <LinksUpToDate>false</LinksUpToDate>
  <CharactersWithSpaces>25138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SOLAR PHOTOVOLTAIC ROOF MOUNTING</dc:title>
  <dc:subject/>
  <dc:creator>abinesh</dc:creator>
  <cp:keywords/>
  <dc:description/>
  <cp:lastModifiedBy>Yonkoski, Karin</cp:lastModifiedBy>
  <cp:revision>16</cp:revision>
  <cp:lastPrinted>2018-07-28T15:43:00Z</cp:lastPrinted>
  <dcterms:created xsi:type="dcterms:W3CDTF">2022-05-20T18:51:00Z</dcterms:created>
  <dcterms:modified xsi:type="dcterms:W3CDTF">2022-09-12T20:36:00Z</dcterms:modified>
  <cp:category>SPECIFICATION SECTION 05 90 04</cp:category>
</cp:coreProperties>
</file>