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BA594" w14:textId="77777777" w:rsidR="00925EBE" w:rsidRPr="00BF6202" w:rsidRDefault="003B2C5F" w:rsidP="00925EBE">
      <w:pPr>
        <w:pStyle w:val="Header"/>
        <w:tabs>
          <w:tab w:val="left" w:pos="2580"/>
          <w:tab w:val="left" w:pos="2985"/>
        </w:tabs>
        <w:spacing w:before="120"/>
        <w:ind w:left="-105"/>
        <w:rPr>
          <w:noProof/>
          <w:sz w:val="24"/>
          <w:szCs w:val="24"/>
        </w:rPr>
      </w:pPr>
      <w:sdt>
        <w:sdtPr>
          <w:rPr>
            <w:b/>
            <w:bCs/>
            <w:noProof/>
            <w:sz w:val="24"/>
            <w:szCs w:val="24"/>
          </w:rPr>
          <w:alias w:val="Category"/>
          <w:tag w:val=""/>
          <w:id w:val="2088954800"/>
          <w:placeholder>
            <w:docPart w:val="FA0970EEEA5E4ED3833364C0CD9B707F"/>
          </w:placeholder>
          <w:dataBinding w:prefixMappings="xmlns:ns0='http://purl.org/dc/elements/1.1/' xmlns:ns1='http://schemas.openxmlformats.org/package/2006/metadata/core-properties' " w:xpath="/ns1:coreProperties[1]/ns1:category[1]" w:storeItemID="{6C3C8BC8-F283-45AE-878A-BAB7291924A1}"/>
          <w:text/>
        </w:sdtPr>
        <w:sdtEndPr/>
        <w:sdtContent>
          <w:r w:rsidR="00925EBE">
            <w:rPr>
              <w:b/>
              <w:bCs/>
              <w:noProof/>
              <w:sz w:val="24"/>
              <w:szCs w:val="24"/>
            </w:rPr>
            <w:t>SPECIFICATION SECTION 01 33 00</w:t>
          </w:r>
        </w:sdtContent>
      </w:sdt>
      <w:r w:rsidR="00925EBE">
        <w:rPr>
          <w:b/>
          <w:bCs/>
          <w:noProof/>
          <w:sz w:val="24"/>
          <w:szCs w:val="24"/>
        </w:rPr>
        <w:t xml:space="preserve">: </w:t>
      </w:r>
      <w:sdt>
        <w:sdtPr>
          <w:rPr>
            <w:b/>
            <w:bCs/>
            <w:noProof/>
            <w:sz w:val="24"/>
            <w:szCs w:val="24"/>
          </w:rPr>
          <w:alias w:val="Title"/>
          <w:tag w:val=""/>
          <w:id w:val="670683411"/>
          <w:dataBinding w:prefixMappings="xmlns:ns0='http://purl.org/dc/elements/1.1/' xmlns:ns1='http://schemas.openxmlformats.org/package/2006/metadata/core-properties' " w:xpath="/ns1:coreProperties[1]/ns0:title[1]" w:storeItemID="{6C3C8BC8-F283-45AE-878A-BAB7291924A1}"/>
          <w:text/>
        </w:sdtPr>
        <w:sdtEndPr/>
        <w:sdtContent>
          <w:r w:rsidR="00925EBE">
            <w:rPr>
              <w:b/>
              <w:bCs/>
              <w:noProof/>
              <w:sz w:val="24"/>
              <w:szCs w:val="24"/>
            </w:rPr>
            <w:t>Design-Build Process and Submittals</w:t>
          </w:r>
        </w:sdtContent>
      </w:sdt>
    </w:p>
    <w:p w14:paraId="1F4BDC49" w14:textId="77777777" w:rsidR="002F1428" w:rsidRDefault="002F1428" w:rsidP="00925EBE"/>
    <w:p w14:paraId="3C4E94DE" w14:textId="77777777" w:rsidR="00925EBE" w:rsidRPr="00925EBE" w:rsidRDefault="00925EBE" w:rsidP="00925EBE">
      <w:r>
        <w:t>PART 1 - GENERAL</w:t>
      </w:r>
    </w:p>
    <w:p w14:paraId="2DB1D2E7" w14:textId="77777777" w:rsidR="00046825" w:rsidRPr="008951C5" w:rsidRDefault="00046825" w:rsidP="00046825">
      <w:pPr>
        <w:pStyle w:val="Heading2"/>
        <w:rPr>
          <w:szCs w:val="22"/>
        </w:rPr>
      </w:pPr>
      <w:r>
        <w:rPr>
          <w:szCs w:val="22"/>
        </w:rPr>
        <w:t>SUMMARY</w:t>
      </w:r>
    </w:p>
    <w:p w14:paraId="19F4C1FC" w14:textId="77777777" w:rsidR="00046825" w:rsidRDefault="00046825" w:rsidP="00046825">
      <w:pPr>
        <w:pStyle w:val="Heading3"/>
      </w:pPr>
      <w:r>
        <w:t xml:space="preserve">This section describes the </w:t>
      </w:r>
      <w:r w:rsidR="00277A34">
        <w:t>Design-Build Process and Submittal Requirements</w:t>
      </w:r>
      <w:r>
        <w:t xml:space="preserve"> for the Project. Information provided in this section may be addressed in further detail elsewhere in the Contract or Bridging Documents. These requirements are in addition to those appearing elsewhere in the Contract or Bridging Documents.</w:t>
      </w:r>
    </w:p>
    <w:p w14:paraId="5DC2A0C2" w14:textId="77777777" w:rsidR="00046825" w:rsidRDefault="00046825" w:rsidP="00046825">
      <w:pPr>
        <w:pStyle w:val="Heading3"/>
      </w:pPr>
      <w:r>
        <w:t xml:space="preserve">This specification applies to a design-build project and includes the design, construction and commissioning of a complete energy system as described here and elsewhere in the Contract and Bridging Documents. </w:t>
      </w:r>
    </w:p>
    <w:p w14:paraId="49CAC019" w14:textId="77777777" w:rsidR="009B299F" w:rsidRPr="009B299F" w:rsidRDefault="009B299F" w:rsidP="009B299F">
      <w:pPr>
        <w:pStyle w:val="Heading3"/>
      </w:pPr>
      <w:r w:rsidRPr="009B299F">
        <w:t xml:space="preserve">In this document, "Judicial Council" shall refer to Judicial Council of the State of California, owner of the site(s) where project will be located, regardless of system ownership, and include any representative of the site Judicial Council, such as independent engineers, </w:t>
      </w:r>
      <w:proofErr w:type="gramStart"/>
      <w:r w:rsidRPr="009B299F">
        <w:t>consultants</w:t>
      </w:r>
      <w:proofErr w:type="gramEnd"/>
      <w:r w:rsidRPr="009B299F">
        <w:t xml:space="preserve"> or inspectors. "Contract" refers to the design-build and/or construction contract and any associated design-build bridging documents, inclusive of requirements outlined in the request for proposals (RFP). "Contractor" refers to the entity performing the work, inclusive of Engineer(s) and Architect(s) of Record for design-build contracts, post construction system operator, and financier.</w:t>
      </w:r>
    </w:p>
    <w:p w14:paraId="641F84FF" w14:textId="77777777" w:rsidR="004503E5" w:rsidRDefault="004503E5" w:rsidP="004503E5">
      <w:pPr>
        <w:pStyle w:val="Heading3"/>
      </w:pPr>
      <w:r>
        <w:t xml:space="preserve">Contractor shall </w:t>
      </w:r>
      <w:r w:rsidR="00277A34">
        <w:t xml:space="preserve">follow the design-build process and submittal requirements of </w:t>
      </w:r>
      <w:r>
        <w:t xml:space="preserve">this specification, </w:t>
      </w:r>
      <w:r w:rsidRPr="00046825">
        <w:rPr>
          <w:rFonts w:asciiTheme="minorHAnsi" w:hAnsiTheme="minorHAnsi" w:cstheme="minorHAnsi"/>
          <w:szCs w:val="22"/>
        </w:rPr>
        <w:t xml:space="preserve">Section 01 </w:t>
      </w:r>
      <w:r w:rsidR="00277A34">
        <w:rPr>
          <w:rFonts w:asciiTheme="minorHAnsi" w:hAnsiTheme="minorHAnsi" w:cstheme="minorHAnsi"/>
          <w:szCs w:val="22"/>
        </w:rPr>
        <w:t>10</w:t>
      </w:r>
      <w:r w:rsidRPr="00046825">
        <w:rPr>
          <w:rFonts w:asciiTheme="minorHAnsi" w:hAnsiTheme="minorHAnsi" w:cstheme="minorHAnsi"/>
          <w:szCs w:val="22"/>
        </w:rPr>
        <w:t xml:space="preserve"> 00: </w:t>
      </w:r>
      <w:r w:rsidR="00277A34">
        <w:rPr>
          <w:rFonts w:asciiTheme="minorHAnsi" w:hAnsiTheme="minorHAnsi" w:cstheme="minorHAnsi"/>
          <w:szCs w:val="22"/>
        </w:rPr>
        <w:t>Scope of Work</w:t>
      </w:r>
      <w:r>
        <w:rPr>
          <w:rFonts w:asciiTheme="minorHAnsi" w:hAnsiTheme="minorHAnsi" w:cstheme="minorHAnsi"/>
          <w:szCs w:val="22"/>
        </w:rPr>
        <w:t xml:space="preserve">, the </w:t>
      </w:r>
      <w:proofErr w:type="gramStart"/>
      <w:r>
        <w:rPr>
          <w:rFonts w:asciiTheme="minorHAnsi" w:hAnsiTheme="minorHAnsi" w:cstheme="minorHAnsi"/>
          <w:szCs w:val="22"/>
        </w:rPr>
        <w:t>Contract</w:t>
      </w:r>
      <w:proofErr w:type="gramEnd"/>
      <w:r>
        <w:rPr>
          <w:rFonts w:asciiTheme="minorHAnsi" w:hAnsiTheme="minorHAnsi" w:cstheme="minorHAnsi"/>
          <w:szCs w:val="22"/>
        </w:rPr>
        <w:t xml:space="preserve"> </w:t>
      </w:r>
      <w:r>
        <w:t>and other technical specifications for all stages of design.</w:t>
      </w:r>
    </w:p>
    <w:p w14:paraId="283E1230" w14:textId="6BD7C257" w:rsidR="004503E5" w:rsidRPr="004503E5" w:rsidRDefault="004503E5" w:rsidP="004503E5">
      <w:pPr>
        <w:pStyle w:val="Heading3"/>
      </w:pPr>
      <w:r>
        <w:t xml:space="preserve">Bridging Documents may be amended or supplemented to include elements or ideas from </w:t>
      </w:r>
      <w:r w:rsidR="00793F2C">
        <w:t>Contractor’s</w:t>
      </w:r>
      <w:r>
        <w:t xml:space="preserve"> Proposal or other proposals, but only to the extent </w:t>
      </w:r>
      <w:r w:rsidR="009B299F">
        <w:t xml:space="preserve">Judicial Council </w:t>
      </w:r>
      <w:r>
        <w:t xml:space="preserve">expressly agrees in writing. </w:t>
      </w:r>
      <w:r w:rsidR="00793F2C">
        <w:t>Contractor</w:t>
      </w:r>
      <w:r>
        <w:t xml:space="preserve"> is solely responsible for confirming the extent of any changes to the Bridging Documents.</w:t>
      </w:r>
    </w:p>
    <w:p w14:paraId="704C9653" w14:textId="77777777" w:rsidR="00CF0E1D" w:rsidRPr="008951C5" w:rsidRDefault="00CF0E1D" w:rsidP="00CF0E1D">
      <w:pPr>
        <w:pStyle w:val="Heading2"/>
        <w:rPr>
          <w:szCs w:val="22"/>
        </w:rPr>
      </w:pPr>
      <w:r w:rsidRPr="008951C5">
        <w:rPr>
          <w:szCs w:val="22"/>
        </w:rPr>
        <w:t>RELATED DOCUMENTS</w:t>
      </w:r>
    </w:p>
    <w:p w14:paraId="452FD4A7" w14:textId="77777777" w:rsidR="00CF0E1D" w:rsidRPr="00793F2C" w:rsidRDefault="00CF0E1D" w:rsidP="00CF0E1D">
      <w:pPr>
        <w:pStyle w:val="Heading3"/>
        <w:rPr>
          <w:rFonts w:asciiTheme="minorHAnsi" w:hAnsiTheme="minorHAnsi" w:cstheme="minorHAnsi"/>
          <w:szCs w:val="22"/>
        </w:rPr>
      </w:pPr>
      <w:r w:rsidRPr="00793F2C">
        <w:rPr>
          <w:rFonts w:asciiTheme="minorHAnsi" w:hAnsiTheme="minorHAnsi" w:cstheme="minorHAnsi"/>
          <w:szCs w:val="22"/>
        </w:rPr>
        <w:t xml:space="preserve">The Contract and any </w:t>
      </w:r>
      <w:r w:rsidR="00C743E1">
        <w:rPr>
          <w:rFonts w:asciiTheme="minorHAnsi" w:hAnsiTheme="minorHAnsi" w:cstheme="minorHAnsi"/>
          <w:szCs w:val="22"/>
        </w:rPr>
        <w:t>D</w:t>
      </w:r>
      <w:r w:rsidRPr="00793F2C">
        <w:rPr>
          <w:rFonts w:asciiTheme="minorHAnsi" w:hAnsiTheme="minorHAnsi" w:cstheme="minorHAnsi"/>
          <w:szCs w:val="22"/>
        </w:rPr>
        <w:t>esign-</w:t>
      </w:r>
      <w:r w:rsidR="00C743E1">
        <w:rPr>
          <w:rFonts w:asciiTheme="minorHAnsi" w:hAnsiTheme="minorHAnsi" w:cstheme="minorHAnsi"/>
          <w:szCs w:val="22"/>
        </w:rPr>
        <w:t>B</w:t>
      </w:r>
      <w:r w:rsidRPr="00793F2C">
        <w:rPr>
          <w:rFonts w:asciiTheme="minorHAnsi" w:hAnsiTheme="minorHAnsi" w:cstheme="minorHAnsi"/>
          <w:szCs w:val="22"/>
        </w:rPr>
        <w:t xml:space="preserve">uild </w:t>
      </w:r>
      <w:r w:rsidR="00C743E1">
        <w:rPr>
          <w:rFonts w:asciiTheme="minorHAnsi" w:hAnsiTheme="minorHAnsi" w:cstheme="minorHAnsi"/>
          <w:szCs w:val="22"/>
        </w:rPr>
        <w:t>B</w:t>
      </w:r>
      <w:r w:rsidRPr="00793F2C">
        <w:rPr>
          <w:rFonts w:asciiTheme="minorHAnsi" w:hAnsiTheme="minorHAnsi" w:cstheme="minorHAnsi"/>
          <w:szCs w:val="22"/>
        </w:rPr>
        <w:t xml:space="preserve">ridging </w:t>
      </w:r>
      <w:r w:rsidR="00C743E1">
        <w:rPr>
          <w:rFonts w:asciiTheme="minorHAnsi" w:hAnsiTheme="minorHAnsi" w:cstheme="minorHAnsi"/>
          <w:szCs w:val="22"/>
        </w:rPr>
        <w:t>D</w:t>
      </w:r>
      <w:r w:rsidRPr="00793F2C">
        <w:rPr>
          <w:rFonts w:asciiTheme="minorHAnsi" w:hAnsiTheme="minorHAnsi" w:cstheme="minorHAnsi"/>
          <w:szCs w:val="22"/>
        </w:rPr>
        <w:t>ocuments.</w:t>
      </w:r>
    </w:p>
    <w:p w14:paraId="56FDF717" w14:textId="77777777" w:rsidR="00046825" w:rsidRPr="00793F2C" w:rsidRDefault="00046825" w:rsidP="00046825">
      <w:pPr>
        <w:pStyle w:val="Heading3"/>
        <w:rPr>
          <w:rFonts w:asciiTheme="minorHAnsi" w:hAnsiTheme="minorHAnsi" w:cstheme="minorHAnsi"/>
          <w:szCs w:val="22"/>
        </w:rPr>
      </w:pPr>
      <w:r w:rsidRPr="00793F2C">
        <w:rPr>
          <w:rFonts w:asciiTheme="minorHAnsi" w:hAnsiTheme="minorHAnsi" w:cstheme="minorHAnsi"/>
          <w:szCs w:val="22"/>
        </w:rPr>
        <w:t>Section 01 10 00: Summary of Work</w:t>
      </w:r>
    </w:p>
    <w:p w14:paraId="67FD00D3" w14:textId="77777777" w:rsidR="00793F2C" w:rsidRPr="00793F2C" w:rsidRDefault="00046825" w:rsidP="00046825">
      <w:pPr>
        <w:pStyle w:val="Heading3"/>
        <w:rPr>
          <w:rFonts w:cstheme="minorHAnsi"/>
        </w:rPr>
      </w:pPr>
      <w:r w:rsidRPr="00793F2C">
        <w:rPr>
          <w:rFonts w:asciiTheme="minorHAnsi" w:hAnsiTheme="minorHAnsi" w:cstheme="minorHAnsi"/>
          <w:szCs w:val="22"/>
        </w:rPr>
        <w:t xml:space="preserve">Other technical bridging specifications </w:t>
      </w:r>
    </w:p>
    <w:p w14:paraId="701585D3" w14:textId="044DDCBF" w:rsidR="00CF0E1D" w:rsidRDefault="00CF0E1D" w:rsidP="00046825">
      <w:pPr>
        <w:pStyle w:val="Heading3"/>
        <w:rPr>
          <w:rFonts w:cstheme="minorHAnsi"/>
        </w:rPr>
      </w:pPr>
      <w:r w:rsidRPr="00793F2C">
        <w:rPr>
          <w:rFonts w:cstheme="minorHAnsi"/>
        </w:rPr>
        <w:t>Where this specification and</w:t>
      </w:r>
      <w:r w:rsidR="00793F2C">
        <w:rPr>
          <w:rFonts w:cstheme="minorHAnsi"/>
        </w:rPr>
        <w:t xml:space="preserve"> t</w:t>
      </w:r>
      <w:r w:rsidR="00046825" w:rsidRPr="00793F2C">
        <w:rPr>
          <w:rFonts w:cstheme="minorHAnsi"/>
        </w:rPr>
        <w:t>he Contract</w:t>
      </w:r>
      <w:r w:rsidRPr="00793F2C">
        <w:rPr>
          <w:rFonts w:cstheme="minorHAnsi"/>
        </w:rPr>
        <w:t xml:space="preserve"> or </w:t>
      </w:r>
      <w:r w:rsidR="00793F2C">
        <w:rPr>
          <w:rFonts w:cstheme="minorHAnsi"/>
        </w:rPr>
        <w:t xml:space="preserve">other Bridging Documents </w:t>
      </w:r>
      <w:r w:rsidRPr="00793F2C">
        <w:rPr>
          <w:rFonts w:cstheme="minorHAnsi"/>
        </w:rPr>
        <w:t xml:space="preserve">are in conflict, the more stringent shall apply. Contractor shall identify conflicts and confirm recommended </w:t>
      </w:r>
      <w:r w:rsidR="00793F2C">
        <w:rPr>
          <w:rFonts w:cstheme="minorHAnsi"/>
        </w:rPr>
        <w:t xml:space="preserve">changes </w:t>
      </w:r>
      <w:r w:rsidRPr="00793F2C">
        <w:rPr>
          <w:rFonts w:cstheme="minorHAnsi"/>
        </w:rPr>
        <w:t xml:space="preserve">or procedures with the </w:t>
      </w:r>
      <w:r w:rsidR="009B299F">
        <w:rPr>
          <w:rFonts w:cstheme="minorHAnsi"/>
        </w:rPr>
        <w:t>Judicial Council.</w:t>
      </w:r>
      <w:r w:rsidR="00810131">
        <w:rPr>
          <w:rFonts w:cstheme="minorHAnsi"/>
        </w:rPr>
        <w:br/>
      </w:r>
    </w:p>
    <w:p w14:paraId="04BBF46E" w14:textId="77777777" w:rsidR="00810131" w:rsidRDefault="00277A34" w:rsidP="00810131">
      <w:pPr>
        <w:pStyle w:val="Heading1"/>
        <w:spacing w:before="0"/>
        <w:rPr>
          <w:rFonts w:asciiTheme="minorHAnsi" w:hAnsiTheme="minorHAnsi" w:cstheme="minorHAnsi"/>
        </w:rPr>
      </w:pPr>
      <w:r>
        <w:rPr>
          <w:rFonts w:asciiTheme="minorHAnsi" w:hAnsiTheme="minorHAnsi" w:cstheme="minorHAnsi"/>
        </w:rPr>
        <w:lastRenderedPageBreak/>
        <w:t>DESIGN-BUILD PROCESS &amp; SUBMITTALS</w:t>
      </w:r>
    </w:p>
    <w:p w14:paraId="399CCE58" w14:textId="77777777" w:rsidR="00277A34" w:rsidRPr="008801FD" w:rsidRDefault="00277A34" w:rsidP="00277A34">
      <w:pPr>
        <w:pStyle w:val="Heading2"/>
        <w:rPr>
          <w:u w:val="single"/>
        </w:rPr>
      </w:pPr>
      <w:r w:rsidRPr="008801FD">
        <w:rPr>
          <w:u w:val="single"/>
        </w:rPr>
        <w:t>DESIGN PHASE</w:t>
      </w:r>
    </w:p>
    <w:p w14:paraId="4FA4CA27" w14:textId="3A1A4BFA" w:rsidR="00277A34" w:rsidRDefault="00277A34" w:rsidP="00277A34">
      <w:pPr>
        <w:pStyle w:val="Heading3"/>
      </w:pPr>
      <w:r>
        <w:t xml:space="preserve">The </w:t>
      </w:r>
      <w:r w:rsidR="009B299F">
        <w:t xml:space="preserve">Judicial Council </w:t>
      </w:r>
      <w:r>
        <w:t xml:space="preserve">shall review and approve design documentation based on the requirements in this Specification, the </w:t>
      </w:r>
      <w:proofErr w:type="gramStart"/>
      <w:r>
        <w:t>Contract</w:t>
      </w:r>
      <w:proofErr w:type="gramEnd"/>
      <w:r>
        <w:t xml:space="preserve"> and the Bridging Documents. The design drawings and associated documents shall represent 100% of the intended and agreed upon scope for the </w:t>
      </w:r>
      <w:r w:rsidR="00595BEE">
        <w:t>P</w:t>
      </w:r>
      <w:r>
        <w:t xml:space="preserve">roject. The Contractor shall be solely responsible for providing complete design and engineering, compliant with all applicable </w:t>
      </w:r>
      <w:r w:rsidRPr="007850E0">
        <w:t>laws and the requirements of the Contract and Bridging Documents, by and through appropriately licensed design professionals, including, without limitation, licensed architects and registered professional engineers employed by, or under direct contract with Contractor.  The design professionals so engaged shall serve as the Architect and Engineer(s) of Record and the Design Professional in General Responsible Charge of all construction</w:t>
      </w:r>
      <w:r w:rsidR="007850E0" w:rsidRPr="007850E0">
        <w:t>.</w:t>
      </w:r>
    </w:p>
    <w:p w14:paraId="7FEC1F3E" w14:textId="6EDE7442" w:rsidR="00277A34" w:rsidRDefault="00277A34" w:rsidP="00277A34">
      <w:pPr>
        <w:pStyle w:val="Heading3"/>
      </w:pPr>
      <w:r>
        <w:t xml:space="preserve">Upon Contract Execution, Contractor will be given Notice to Proceed (NTP) for the design phase of the project. Contractor shall submit executed NTP to the </w:t>
      </w:r>
      <w:r w:rsidR="009B299F">
        <w:t xml:space="preserve">Judicial Council </w:t>
      </w:r>
      <w:r>
        <w:t xml:space="preserve">prior to commencing due diligence and site discovery. Upon Design NTP, Contractor shall begin due diligence and site discovery including but not limited </w:t>
      </w:r>
      <w:proofErr w:type="gramStart"/>
      <w:r>
        <w:t>to:</w:t>
      </w:r>
      <w:proofErr w:type="gramEnd"/>
      <w:r>
        <w:t xml:space="preserve"> geotechnical or CPT investigation and reporting, </w:t>
      </w:r>
      <w:proofErr w:type="spellStart"/>
      <w:r>
        <w:t>alta</w:t>
      </w:r>
      <w:proofErr w:type="spellEnd"/>
      <w:r>
        <w:t xml:space="preserve"> survey, coordination of title reports, civil survey, USA utility locate, ground penetrating radar (GPR) etc. Contractor shall ensure close coordination with </w:t>
      </w:r>
      <w:r w:rsidR="009B299F">
        <w:t xml:space="preserve">Judicial Council </w:t>
      </w:r>
      <w:r>
        <w:t xml:space="preserve">for site access and scheduling. </w:t>
      </w:r>
    </w:p>
    <w:p w14:paraId="20778F00" w14:textId="77777777" w:rsidR="00277A34" w:rsidRPr="006375C1" w:rsidRDefault="00277A34" w:rsidP="00277A34">
      <w:pPr>
        <w:pStyle w:val="Heading3"/>
      </w:pPr>
      <w:r>
        <w:t xml:space="preserve">The Contractor shall organize and conduct weekly meetings during the design process, including providing formal meeting minutes. Three phases of formal design submittal are required as listed below, as well as a final Construction Document (CD) set following AHJ approval. For each phase of submittal, Contractor shall conduct design review meetings and maintain and distribute formal meeting minutes for each stage. </w:t>
      </w:r>
      <w:r>
        <w:br/>
      </w:r>
      <w:r>
        <w:br/>
        <w:t xml:space="preserve">The following is an estimated schedule for each </w:t>
      </w:r>
      <w:r w:rsidRPr="006375C1">
        <w:t xml:space="preserve">design phase submittal: </w:t>
      </w:r>
    </w:p>
    <w:tbl>
      <w:tblPr>
        <w:tblStyle w:val="TableGrid"/>
        <w:tblW w:w="0" w:type="auto"/>
        <w:tblInd w:w="80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230"/>
        <w:gridCol w:w="3240"/>
      </w:tblGrid>
      <w:tr w:rsidR="00277A34" w:rsidRPr="006375C1" w14:paraId="1F9BA3AF" w14:textId="77777777" w:rsidTr="006E661B">
        <w:tc>
          <w:tcPr>
            <w:tcW w:w="4230" w:type="dxa"/>
          </w:tcPr>
          <w:p w14:paraId="25B5C80C" w14:textId="77777777" w:rsidR="00277A34" w:rsidRPr="006375C1" w:rsidRDefault="00277A34" w:rsidP="006E661B">
            <w:pPr>
              <w:pStyle w:val="ListParagraph"/>
              <w:spacing w:before="40" w:after="40"/>
              <w:ind w:left="0"/>
              <w:jc w:val="both"/>
              <w:rPr>
                <w:rFonts w:asciiTheme="minorHAnsi" w:hAnsiTheme="minorHAnsi" w:cs="GillSansMT"/>
                <w:b/>
                <w:sz w:val="22"/>
                <w:szCs w:val="22"/>
              </w:rPr>
            </w:pPr>
            <w:r w:rsidRPr="006375C1">
              <w:rPr>
                <w:rFonts w:asciiTheme="minorHAnsi" w:hAnsiTheme="minorHAnsi" w:cs="GillSansMT"/>
                <w:b/>
                <w:sz w:val="22"/>
                <w:szCs w:val="22"/>
                <w:u w:val="single"/>
              </w:rPr>
              <w:t>Design Stage</w:t>
            </w:r>
          </w:p>
        </w:tc>
        <w:tc>
          <w:tcPr>
            <w:tcW w:w="3240" w:type="dxa"/>
          </w:tcPr>
          <w:p w14:paraId="49C82E0E" w14:textId="77777777" w:rsidR="00277A34" w:rsidRPr="006375C1" w:rsidRDefault="00277A34" w:rsidP="006E661B">
            <w:pPr>
              <w:pStyle w:val="ListParagraph"/>
              <w:spacing w:before="40" w:after="40"/>
              <w:ind w:left="0"/>
              <w:jc w:val="center"/>
              <w:rPr>
                <w:rFonts w:asciiTheme="minorHAnsi" w:hAnsiTheme="minorHAnsi" w:cs="GillSansMT"/>
                <w:b/>
                <w:sz w:val="22"/>
                <w:szCs w:val="22"/>
              </w:rPr>
            </w:pPr>
            <w:r w:rsidRPr="006375C1">
              <w:rPr>
                <w:rFonts w:asciiTheme="minorHAnsi" w:hAnsiTheme="minorHAnsi" w:cs="GillSansMT"/>
                <w:b/>
                <w:sz w:val="22"/>
                <w:szCs w:val="22"/>
                <w:u w:val="single"/>
              </w:rPr>
              <w:t>Time from Contract Execution</w:t>
            </w:r>
          </w:p>
        </w:tc>
      </w:tr>
      <w:tr w:rsidR="00277A34" w:rsidRPr="006375C1" w14:paraId="00A9C20A" w14:textId="77777777" w:rsidTr="006E661B">
        <w:tc>
          <w:tcPr>
            <w:tcW w:w="4230" w:type="dxa"/>
          </w:tcPr>
          <w:p w14:paraId="30E326D3" w14:textId="77777777" w:rsidR="00277A34" w:rsidRPr="006375C1" w:rsidRDefault="00277A34" w:rsidP="006E661B">
            <w:pPr>
              <w:pStyle w:val="ListParagraph"/>
              <w:spacing w:before="40" w:after="40"/>
              <w:ind w:left="0"/>
              <w:jc w:val="both"/>
              <w:rPr>
                <w:rFonts w:asciiTheme="minorHAnsi" w:hAnsiTheme="minorHAnsi" w:cs="GillSansMT"/>
                <w:sz w:val="22"/>
                <w:szCs w:val="22"/>
              </w:rPr>
            </w:pPr>
            <w:r w:rsidRPr="006375C1">
              <w:rPr>
                <w:rFonts w:asciiTheme="minorHAnsi" w:hAnsiTheme="minorHAnsi" w:cs="GillSansMT"/>
                <w:sz w:val="22"/>
                <w:szCs w:val="22"/>
              </w:rPr>
              <w:t>30% Schematic Design (SD)</w:t>
            </w:r>
          </w:p>
        </w:tc>
        <w:tc>
          <w:tcPr>
            <w:tcW w:w="3240" w:type="dxa"/>
          </w:tcPr>
          <w:p w14:paraId="1555339D" w14:textId="51415244" w:rsidR="00277A34" w:rsidRPr="006375C1" w:rsidRDefault="00277A34" w:rsidP="006E661B">
            <w:pPr>
              <w:pStyle w:val="ListParagraph"/>
              <w:spacing w:before="40" w:after="40"/>
              <w:ind w:left="0"/>
              <w:jc w:val="center"/>
              <w:rPr>
                <w:rFonts w:asciiTheme="minorHAnsi" w:hAnsiTheme="minorHAnsi" w:cs="GillSansMT"/>
                <w:sz w:val="22"/>
                <w:szCs w:val="22"/>
              </w:rPr>
            </w:pPr>
            <w:r w:rsidRPr="006375C1">
              <w:rPr>
                <w:rFonts w:asciiTheme="minorHAnsi" w:hAnsiTheme="minorHAnsi" w:cs="GillSansMT"/>
                <w:sz w:val="22"/>
                <w:szCs w:val="22"/>
              </w:rPr>
              <w:t xml:space="preserve">within </w:t>
            </w:r>
            <w:r w:rsidR="006375C1" w:rsidRPr="006375C1">
              <w:rPr>
                <w:rFonts w:asciiTheme="minorHAnsi" w:hAnsiTheme="minorHAnsi" w:cs="GillSansMT"/>
                <w:sz w:val="22"/>
                <w:szCs w:val="22"/>
              </w:rPr>
              <w:t>10</w:t>
            </w:r>
            <w:r w:rsidRPr="006375C1">
              <w:rPr>
                <w:rFonts w:asciiTheme="minorHAnsi" w:hAnsiTheme="minorHAnsi" w:cs="GillSansMT"/>
                <w:sz w:val="22"/>
                <w:szCs w:val="22"/>
              </w:rPr>
              <w:t xml:space="preserve"> weeks</w:t>
            </w:r>
          </w:p>
        </w:tc>
      </w:tr>
      <w:tr w:rsidR="00277A34" w:rsidRPr="006375C1" w14:paraId="32BB9815" w14:textId="77777777" w:rsidTr="006E661B">
        <w:tc>
          <w:tcPr>
            <w:tcW w:w="4230" w:type="dxa"/>
          </w:tcPr>
          <w:p w14:paraId="0B85AF5C" w14:textId="77777777" w:rsidR="00277A34" w:rsidRPr="006375C1" w:rsidRDefault="00277A34" w:rsidP="006E661B">
            <w:pPr>
              <w:pStyle w:val="ListParagraph"/>
              <w:spacing w:before="40" w:after="40"/>
              <w:ind w:left="0"/>
              <w:jc w:val="both"/>
              <w:rPr>
                <w:rFonts w:asciiTheme="minorHAnsi" w:hAnsiTheme="minorHAnsi" w:cs="GillSansMT"/>
                <w:sz w:val="22"/>
                <w:szCs w:val="22"/>
              </w:rPr>
            </w:pPr>
            <w:r w:rsidRPr="006375C1">
              <w:rPr>
                <w:rFonts w:asciiTheme="minorHAnsi" w:hAnsiTheme="minorHAnsi" w:cs="GillSansMT"/>
                <w:sz w:val="22"/>
                <w:szCs w:val="22"/>
              </w:rPr>
              <w:t>60% Design Development (DD)</w:t>
            </w:r>
          </w:p>
        </w:tc>
        <w:tc>
          <w:tcPr>
            <w:tcW w:w="3240" w:type="dxa"/>
          </w:tcPr>
          <w:p w14:paraId="22A518F8" w14:textId="51FDD8AA" w:rsidR="00277A34" w:rsidRPr="006375C1" w:rsidRDefault="00277A34" w:rsidP="006E661B">
            <w:pPr>
              <w:pStyle w:val="ListParagraph"/>
              <w:spacing w:before="40" w:after="40"/>
              <w:ind w:left="0"/>
              <w:jc w:val="center"/>
              <w:rPr>
                <w:rFonts w:asciiTheme="minorHAnsi" w:hAnsiTheme="minorHAnsi" w:cs="GillSansMT"/>
                <w:sz w:val="22"/>
                <w:szCs w:val="22"/>
              </w:rPr>
            </w:pPr>
            <w:r w:rsidRPr="006375C1">
              <w:rPr>
                <w:rFonts w:asciiTheme="minorHAnsi" w:hAnsiTheme="minorHAnsi" w:cs="GillSansMT"/>
                <w:sz w:val="22"/>
                <w:szCs w:val="22"/>
              </w:rPr>
              <w:t>within 1</w:t>
            </w:r>
            <w:r w:rsidR="006375C1" w:rsidRPr="006375C1">
              <w:rPr>
                <w:rFonts w:asciiTheme="minorHAnsi" w:hAnsiTheme="minorHAnsi" w:cs="GillSansMT"/>
                <w:sz w:val="22"/>
                <w:szCs w:val="22"/>
              </w:rPr>
              <w:t>4</w:t>
            </w:r>
            <w:r w:rsidRPr="006375C1">
              <w:rPr>
                <w:rFonts w:asciiTheme="minorHAnsi" w:hAnsiTheme="minorHAnsi" w:cs="GillSansMT"/>
                <w:sz w:val="22"/>
                <w:szCs w:val="22"/>
              </w:rPr>
              <w:t xml:space="preserve"> weeks</w:t>
            </w:r>
          </w:p>
        </w:tc>
      </w:tr>
      <w:tr w:rsidR="00277A34" w:rsidRPr="006375C1" w14:paraId="2E83B649" w14:textId="77777777" w:rsidTr="006E661B">
        <w:tc>
          <w:tcPr>
            <w:tcW w:w="4230" w:type="dxa"/>
          </w:tcPr>
          <w:p w14:paraId="61C61F60" w14:textId="77777777" w:rsidR="00277A34" w:rsidRPr="006375C1" w:rsidRDefault="00277A34" w:rsidP="006E661B">
            <w:pPr>
              <w:pStyle w:val="ListParagraph"/>
              <w:spacing w:before="40" w:after="40"/>
              <w:ind w:left="0"/>
              <w:jc w:val="both"/>
              <w:rPr>
                <w:rFonts w:asciiTheme="minorHAnsi" w:hAnsiTheme="minorHAnsi" w:cs="GillSansMT"/>
                <w:sz w:val="22"/>
                <w:szCs w:val="22"/>
              </w:rPr>
            </w:pPr>
            <w:r w:rsidRPr="006375C1">
              <w:rPr>
                <w:rFonts w:asciiTheme="minorHAnsi" w:hAnsiTheme="minorHAnsi" w:cs="GillSansMT"/>
                <w:sz w:val="22"/>
                <w:szCs w:val="22"/>
              </w:rPr>
              <w:t>90% Construction Documents (CD)</w:t>
            </w:r>
          </w:p>
        </w:tc>
        <w:tc>
          <w:tcPr>
            <w:tcW w:w="3240" w:type="dxa"/>
          </w:tcPr>
          <w:p w14:paraId="08AEA1D9" w14:textId="126DC30F" w:rsidR="00277A34" w:rsidRPr="006375C1" w:rsidRDefault="00277A34" w:rsidP="006E661B">
            <w:pPr>
              <w:pStyle w:val="ListParagraph"/>
              <w:spacing w:before="40" w:after="40"/>
              <w:ind w:left="0"/>
              <w:jc w:val="center"/>
              <w:rPr>
                <w:rFonts w:asciiTheme="minorHAnsi" w:hAnsiTheme="minorHAnsi" w:cs="GillSansMT"/>
                <w:sz w:val="22"/>
                <w:szCs w:val="22"/>
              </w:rPr>
            </w:pPr>
            <w:r w:rsidRPr="006375C1">
              <w:rPr>
                <w:rFonts w:asciiTheme="minorHAnsi" w:hAnsiTheme="minorHAnsi" w:cs="GillSansMT"/>
                <w:sz w:val="22"/>
                <w:szCs w:val="22"/>
              </w:rPr>
              <w:t xml:space="preserve">within </w:t>
            </w:r>
            <w:r w:rsidR="006375C1" w:rsidRPr="006375C1">
              <w:rPr>
                <w:rFonts w:asciiTheme="minorHAnsi" w:hAnsiTheme="minorHAnsi" w:cs="GillSansMT"/>
                <w:sz w:val="22"/>
                <w:szCs w:val="22"/>
              </w:rPr>
              <w:t xml:space="preserve">18 </w:t>
            </w:r>
            <w:r w:rsidRPr="006375C1">
              <w:rPr>
                <w:rFonts w:asciiTheme="minorHAnsi" w:hAnsiTheme="minorHAnsi" w:cs="GillSansMT"/>
                <w:sz w:val="22"/>
                <w:szCs w:val="22"/>
              </w:rPr>
              <w:t>weeks</w:t>
            </w:r>
          </w:p>
        </w:tc>
      </w:tr>
      <w:tr w:rsidR="00277A34" w:rsidRPr="006375C1" w14:paraId="736290C7" w14:textId="77777777" w:rsidTr="006E661B">
        <w:tc>
          <w:tcPr>
            <w:tcW w:w="4230" w:type="dxa"/>
          </w:tcPr>
          <w:p w14:paraId="0DF4C7B1" w14:textId="77777777" w:rsidR="00277A34" w:rsidRPr="006375C1" w:rsidRDefault="00277A34" w:rsidP="006E661B">
            <w:pPr>
              <w:pStyle w:val="ListParagraph"/>
              <w:spacing w:before="40" w:after="40"/>
              <w:ind w:left="0"/>
              <w:jc w:val="both"/>
              <w:rPr>
                <w:rFonts w:asciiTheme="minorHAnsi" w:hAnsiTheme="minorHAnsi" w:cs="GillSansMT"/>
                <w:sz w:val="22"/>
                <w:szCs w:val="22"/>
              </w:rPr>
            </w:pPr>
            <w:r w:rsidRPr="006375C1">
              <w:rPr>
                <w:rFonts w:asciiTheme="minorHAnsi" w:hAnsiTheme="minorHAnsi" w:cs="GillSansMT"/>
                <w:sz w:val="22"/>
                <w:szCs w:val="22"/>
              </w:rPr>
              <w:t xml:space="preserve">Final CD Set </w:t>
            </w:r>
          </w:p>
        </w:tc>
        <w:tc>
          <w:tcPr>
            <w:tcW w:w="3240" w:type="dxa"/>
          </w:tcPr>
          <w:p w14:paraId="029D9B7C" w14:textId="7347300E" w:rsidR="00277A34" w:rsidRPr="006375C1" w:rsidRDefault="006375C1" w:rsidP="006E661B">
            <w:pPr>
              <w:pStyle w:val="ListParagraph"/>
              <w:spacing w:before="40" w:after="40"/>
              <w:ind w:left="0"/>
              <w:jc w:val="center"/>
              <w:rPr>
                <w:rFonts w:asciiTheme="minorHAnsi" w:hAnsiTheme="minorHAnsi" w:cs="GillSansMT"/>
                <w:sz w:val="22"/>
                <w:szCs w:val="22"/>
              </w:rPr>
            </w:pPr>
            <w:r w:rsidRPr="006375C1">
              <w:rPr>
                <w:rFonts w:asciiTheme="minorHAnsi" w:hAnsiTheme="minorHAnsi" w:cs="GillSansMT"/>
                <w:sz w:val="22"/>
                <w:szCs w:val="22"/>
              </w:rPr>
              <w:t xml:space="preserve"> Within 20 (</w:t>
            </w:r>
            <w:r w:rsidR="00277A34" w:rsidRPr="006375C1">
              <w:rPr>
                <w:rFonts w:asciiTheme="minorHAnsi" w:hAnsiTheme="minorHAnsi" w:cs="GillSansMT"/>
                <w:sz w:val="22"/>
                <w:szCs w:val="22"/>
              </w:rPr>
              <w:t>Prior to NTP</w:t>
            </w:r>
            <w:r w:rsidRPr="006375C1">
              <w:rPr>
                <w:rFonts w:asciiTheme="minorHAnsi" w:hAnsiTheme="minorHAnsi" w:cs="GillSansMT"/>
                <w:sz w:val="22"/>
                <w:szCs w:val="22"/>
              </w:rPr>
              <w:t>)</w:t>
            </w:r>
          </w:p>
        </w:tc>
      </w:tr>
    </w:tbl>
    <w:p w14:paraId="27590CFF" w14:textId="77777777" w:rsidR="00277A34" w:rsidRPr="006375C1" w:rsidRDefault="00277A34" w:rsidP="00277A34"/>
    <w:p w14:paraId="1E545001" w14:textId="77777777" w:rsidR="00277A34" w:rsidRPr="00C9411E" w:rsidRDefault="00277A34" w:rsidP="00277A34">
      <w:pPr>
        <w:pStyle w:val="Heading3"/>
      </w:pPr>
      <w:r w:rsidRPr="006375C1">
        <w:t>The Contractor shall submit an electronic submittal package for each Design</w:t>
      </w:r>
      <w:r w:rsidRPr="00C9411E">
        <w:t xml:space="preserve"> Stage including, but not limited to the items outlined in Table 1.</w:t>
      </w:r>
    </w:p>
    <w:p w14:paraId="238E0723" w14:textId="291FC5C6" w:rsidR="008801FD" w:rsidRDefault="00277A34" w:rsidP="00277A34">
      <w:pPr>
        <w:pStyle w:val="Heading3"/>
      </w:pPr>
      <w:r>
        <w:t xml:space="preserve">The Contractor shall host formal design review meetings with the </w:t>
      </w:r>
      <w:r w:rsidR="009B299F">
        <w:t xml:space="preserve">Judicial Council </w:t>
      </w:r>
      <w:r>
        <w:t xml:space="preserve">and their representatives for each design stage submittal. The Contractor shall submit the design stage package no less than five (5) business days prior to the design review meeting. The </w:t>
      </w:r>
      <w:r w:rsidR="009B299F">
        <w:t xml:space="preserve">Judicial Council </w:t>
      </w:r>
      <w:r>
        <w:t xml:space="preserve">and their representative(s) will provide formal comments for each phase of design and shall have ten (10) business days for review of each submittal. </w:t>
      </w:r>
    </w:p>
    <w:p w14:paraId="1AB49C37" w14:textId="3A8261C2" w:rsidR="008801FD" w:rsidRDefault="00277A34" w:rsidP="00277A34">
      <w:pPr>
        <w:pStyle w:val="Heading3"/>
      </w:pPr>
      <w:r>
        <w:t xml:space="preserve">The Contractor shall address all </w:t>
      </w:r>
      <w:r w:rsidR="009B299F">
        <w:t xml:space="preserve">Judicial Council </w:t>
      </w:r>
      <w:r>
        <w:t xml:space="preserve">comments in writing </w:t>
      </w:r>
      <w:r w:rsidR="008801FD">
        <w:t xml:space="preserve">in the </w:t>
      </w:r>
      <w:r w:rsidR="002C11A5">
        <w:t>Judicial Council’</w:t>
      </w:r>
      <w:r>
        <w:t xml:space="preserve">s </w:t>
      </w:r>
      <w:r w:rsidR="008801FD">
        <w:t xml:space="preserve">preferred format </w:t>
      </w:r>
      <w:r>
        <w:t xml:space="preserve">and provide their comments with the next design submittal. The </w:t>
      </w:r>
      <w:r w:rsidR="002C11A5">
        <w:t xml:space="preserve">Judicial </w:t>
      </w:r>
      <w:r w:rsidR="002C11A5">
        <w:lastRenderedPageBreak/>
        <w:t>Council’</w:t>
      </w:r>
      <w:r>
        <w:t xml:space="preserve">s review period will not begin until a complete design package and comment responses are received. </w:t>
      </w:r>
    </w:p>
    <w:p w14:paraId="1DD99CEF" w14:textId="09F6536B" w:rsidR="00277A34" w:rsidRDefault="009B299F" w:rsidP="00277A34">
      <w:pPr>
        <w:pStyle w:val="Heading3"/>
      </w:pPr>
      <w:r>
        <w:t xml:space="preserve">Judicial Council </w:t>
      </w:r>
      <w:r w:rsidR="00277A34">
        <w:t xml:space="preserve">comments shall be incorporated into each successive stage of the design review. If the </w:t>
      </w:r>
      <w:r>
        <w:t xml:space="preserve">Judicial Council </w:t>
      </w:r>
      <w:r w:rsidR="00277A34">
        <w:t xml:space="preserve">has substantial comments on the 90% </w:t>
      </w:r>
      <w:r w:rsidR="008801FD">
        <w:t xml:space="preserve">CD </w:t>
      </w:r>
      <w:r w:rsidR="00277A34">
        <w:t xml:space="preserve">submittal, a formal review of the </w:t>
      </w:r>
      <w:r w:rsidR="008801FD">
        <w:t xml:space="preserve">Final CD </w:t>
      </w:r>
      <w:r w:rsidR="00277A34">
        <w:t xml:space="preserve">set may be performed </w:t>
      </w:r>
      <w:r w:rsidR="008801FD">
        <w:t xml:space="preserve">by the </w:t>
      </w:r>
      <w:r>
        <w:t xml:space="preserve">Judicial Council </w:t>
      </w:r>
      <w:r w:rsidR="008801FD">
        <w:t xml:space="preserve">and at the </w:t>
      </w:r>
      <w:r w:rsidR="002C11A5">
        <w:t>Judicial Council’</w:t>
      </w:r>
      <w:r w:rsidR="008801FD">
        <w:t xml:space="preserve">s discretion and at no additional cost to the </w:t>
      </w:r>
      <w:r>
        <w:t>Judicial Council.</w:t>
      </w:r>
      <w:r w:rsidR="008801FD">
        <w:t xml:space="preserve"> Contractor shall perform </w:t>
      </w:r>
      <w:r w:rsidR="00277A34">
        <w:t xml:space="preserve">subsequent revisions and comment tracking prior to acceptance and issuance of a construction NTP. </w:t>
      </w:r>
    </w:p>
    <w:p w14:paraId="40664415" w14:textId="77777777" w:rsidR="00277A34" w:rsidRPr="00C9411E" w:rsidRDefault="00277A34" w:rsidP="00277A34">
      <w:pPr>
        <w:keepNext/>
        <w:tabs>
          <w:tab w:val="left" w:pos="3390"/>
        </w:tabs>
        <w:rPr>
          <w:rFonts w:cs="Book Antiqua"/>
          <w:b/>
          <w:sz w:val="24"/>
          <w:szCs w:val="24"/>
        </w:rPr>
      </w:pPr>
      <w:r w:rsidRPr="00C9411E">
        <w:rPr>
          <w:rFonts w:cs="Book Antiqua"/>
          <w:b/>
          <w:sz w:val="24"/>
          <w:szCs w:val="24"/>
        </w:rPr>
        <w:lastRenderedPageBreak/>
        <w:t>Table 1 – Design Submittal Packages</w:t>
      </w:r>
    </w:p>
    <w:tbl>
      <w:tblPr>
        <w:tblStyle w:val="TableGrid"/>
        <w:tblW w:w="9802" w:type="dxa"/>
        <w:tblLayout w:type="fixed"/>
        <w:tblCellMar>
          <w:left w:w="115" w:type="dxa"/>
          <w:right w:w="115" w:type="dxa"/>
        </w:tblCellMar>
        <w:tblLook w:val="04A0" w:firstRow="1" w:lastRow="0" w:firstColumn="1" w:lastColumn="0" w:noHBand="0" w:noVBand="1"/>
      </w:tblPr>
      <w:tblGrid>
        <w:gridCol w:w="6664"/>
        <w:gridCol w:w="1046"/>
        <w:gridCol w:w="1046"/>
        <w:gridCol w:w="1046"/>
      </w:tblGrid>
      <w:tr w:rsidR="00277A34" w:rsidRPr="00FB0A92" w14:paraId="123A3798" w14:textId="77777777" w:rsidTr="001959E0">
        <w:trPr>
          <w:cantSplit/>
          <w:trHeight w:val="919"/>
          <w:tblHeader/>
        </w:trPr>
        <w:tc>
          <w:tcPr>
            <w:tcW w:w="6664" w:type="dxa"/>
            <w:shd w:val="clear" w:color="auto" w:fill="BDD6EE" w:themeFill="accent5" w:themeFillTint="66"/>
            <w:vAlign w:val="center"/>
          </w:tcPr>
          <w:p w14:paraId="2E4EA981" w14:textId="77777777" w:rsidR="00277A34" w:rsidRPr="00FB0A92" w:rsidRDefault="00277A34" w:rsidP="006E661B">
            <w:pPr>
              <w:widowControl w:val="0"/>
              <w:rPr>
                <w:rFonts w:ascii="Arial Narrow" w:hAnsi="Arial Narrow" w:cs="Book Antiqua"/>
                <w:sz w:val="19"/>
                <w:szCs w:val="19"/>
              </w:rPr>
            </w:pPr>
            <w:r w:rsidRPr="00FB0A92">
              <w:rPr>
                <w:rFonts w:ascii="Arial Narrow" w:hAnsi="Arial Narrow" w:cs="Book Antiqua"/>
                <w:sz w:val="19"/>
                <w:szCs w:val="19"/>
              </w:rPr>
              <w:t>Submittal Requirement</w:t>
            </w:r>
          </w:p>
        </w:tc>
        <w:tc>
          <w:tcPr>
            <w:tcW w:w="1046" w:type="dxa"/>
            <w:shd w:val="clear" w:color="auto" w:fill="BDD6EE" w:themeFill="accent5" w:themeFillTint="66"/>
            <w:vAlign w:val="center"/>
          </w:tcPr>
          <w:p w14:paraId="1AC98578" w14:textId="77777777" w:rsidR="00277A34" w:rsidRPr="00FB0A92" w:rsidRDefault="00277A34" w:rsidP="006E661B">
            <w:pPr>
              <w:widowControl w:val="0"/>
              <w:spacing w:after="0"/>
              <w:ind w:left="-37" w:right="-26"/>
              <w:jc w:val="center"/>
              <w:rPr>
                <w:rFonts w:ascii="Arial Narrow" w:hAnsi="Arial Narrow" w:cs="Book Antiqua"/>
                <w:sz w:val="19"/>
                <w:szCs w:val="19"/>
              </w:rPr>
            </w:pPr>
            <w:r>
              <w:rPr>
                <w:rFonts w:ascii="Arial Narrow" w:hAnsi="Arial Narrow" w:cs="Book Antiqua"/>
                <w:sz w:val="19"/>
                <w:szCs w:val="19"/>
              </w:rPr>
              <w:t xml:space="preserve">30% </w:t>
            </w:r>
            <w:r w:rsidRPr="00FB0A92">
              <w:rPr>
                <w:rFonts w:ascii="Arial Narrow" w:hAnsi="Arial Narrow" w:cs="Book Antiqua"/>
                <w:sz w:val="19"/>
                <w:szCs w:val="19"/>
              </w:rPr>
              <w:t>Schematic Design</w:t>
            </w:r>
            <w:r>
              <w:rPr>
                <w:rFonts w:ascii="Arial Narrow" w:hAnsi="Arial Narrow" w:cs="Book Antiqua"/>
                <w:sz w:val="19"/>
                <w:szCs w:val="19"/>
              </w:rPr>
              <w:t xml:space="preserve"> (SD)</w:t>
            </w:r>
          </w:p>
        </w:tc>
        <w:tc>
          <w:tcPr>
            <w:tcW w:w="1046" w:type="dxa"/>
            <w:shd w:val="clear" w:color="auto" w:fill="BDD6EE" w:themeFill="accent5" w:themeFillTint="66"/>
            <w:vAlign w:val="center"/>
          </w:tcPr>
          <w:p w14:paraId="40120AA2" w14:textId="77777777" w:rsidR="00277A34" w:rsidRPr="00FB0A92" w:rsidRDefault="00277A34" w:rsidP="006E661B">
            <w:pPr>
              <w:widowControl w:val="0"/>
              <w:spacing w:after="0"/>
              <w:ind w:left="-23" w:right="-81"/>
              <w:jc w:val="center"/>
              <w:rPr>
                <w:rFonts w:ascii="Arial Narrow" w:hAnsi="Arial Narrow" w:cs="Book Antiqua"/>
                <w:sz w:val="19"/>
                <w:szCs w:val="19"/>
              </w:rPr>
            </w:pPr>
            <w:r>
              <w:rPr>
                <w:rFonts w:ascii="Arial Narrow" w:hAnsi="Arial Narrow" w:cs="Book Antiqua"/>
                <w:sz w:val="19"/>
                <w:szCs w:val="19"/>
              </w:rPr>
              <w:t xml:space="preserve">60% </w:t>
            </w:r>
            <w:r w:rsidRPr="00FB0A92">
              <w:rPr>
                <w:rFonts w:ascii="Arial Narrow" w:hAnsi="Arial Narrow" w:cs="Book Antiqua"/>
                <w:sz w:val="19"/>
                <w:szCs w:val="19"/>
              </w:rPr>
              <w:t xml:space="preserve">Design </w:t>
            </w:r>
            <w:r w:rsidRPr="00C24053">
              <w:rPr>
                <w:rFonts w:ascii="Arial Narrow" w:hAnsi="Arial Narrow" w:cs="Book Antiqua"/>
                <w:spacing w:val="-4"/>
                <w:sz w:val="19"/>
                <w:szCs w:val="19"/>
              </w:rPr>
              <w:t>Development</w:t>
            </w:r>
            <w:r>
              <w:rPr>
                <w:rFonts w:ascii="Arial Narrow" w:hAnsi="Arial Narrow" w:cs="Book Antiqua"/>
                <w:spacing w:val="-4"/>
                <w:sz w:val="19"/>
                <w:szCs w:val="19"/>
              </w:rPr>
              <w:t xml:space="preserve"> (DD)</w:t>
            </w:r>
          </w:p>
        </w:tc>
        <w:tc>
          <w:tcPr>
            <w:tcW w:w="1046" w:type="dxa"/>
            <w:shd w:val="clear" w:color="auto" w:fill="BDD6EE" w:themeFill="accent5" w:themeFillTint="66"/>
            <w:vAlign w:val="center"/>
          </w:tcPr>
          <w:p w14:paraId="0F2ED1FB" w14:textId="77777777" w:rsidR="00277A34" w:rsidRPr="00FB0A92" w:rsidRDefault="00277A34" w:rsidP="006E661B">
            <w:pPr>
              <w:widowControl w:val="0"/>
              <w:spacing w:after="0"/>
              <w:ind w:left="-36" w:right="-81"/>
              <w:jc w:val="center"/>
              <w:rPr>
                <w:rFonts w:ascii="Arial Narrow" w:hAnsi="Arial Narrow" w:cs="Book Antiqua"/>
                <w:sz w:val="19"/>
                <w:szCs w:val="19"/>
              </w:rPr>
            </w:pPr>
            <w:r w:rsidRPr="00FB0A92">
              <w:rPr>
                <w:rFonts w:ascii="Arial Narrow" w:hAnsi="Arial Narrow" w:cs="Book Antiqua"/>
                <w:sz w:val="19"/>
                <w:szCs w:val="19"/>
              </w:rPr>
              <w:t>90% CD</w:t>
            </w:r>
            <w:r>
              <w:rPr>
                <w:rFonts w:ascii="Arial Narrow" w:hAnsi="Arial Narrow" w:cs="Book Antiqua"/>
                <w:sz w:val="19"/>
                <w:szCs w:val="19"/>
              </w:rPr>
              <w:br/>
            </w:r>
            <w:r w:rsidRPr="00FB0A92">
              <w:rPr>
                <w:rFonts w:ascii="Arial Narrow" w:hAnsi="Arial Narrow" w:cs="Book Antiqua"/>
                <w:sz w:val="19"/>
                <w:szCs w:val="19"/>
              </w:rPr>
              <w:t>Pre-</w:t>
            </w:r>
            <w:r w:rsidR="008801FD">
              <w:rPr>
                <w:rFonts w:ascii="Arial Narrow" w:hAnsi="Arial Narrow" w:cs="Book Antiqua"/>
                <w:sz w:val="19"/>
                <w:szCs w:val="19"/>
              </w:rPr>
              <w:t>AHJ</w:t>
            </w:r>
            <w:r w:rsidRPr="00FB0A92">
              <w:rPr>
                <w:rFonts w:ascii="Arial Narrow" w:hAnsi="Arial Narrow" w:cs="Book Antiqua"/>
                <w:sz w:val="19"/>
                <w:szCs w:val="19"/>
              </w:rPr>
              <w:t xml:space="preserve"> &amp; Final CD Set</w:t>
            </w:r>
          </w:p>
        </w:tc>
      </w:tr>
      <w:tr w:rsidR="00277A34" w:rsidRPr="00FB0A92" w14:paraId="6C11FB0A" w14:textId="77777777" w:rsidTr="001959E0">
        <w:trPr>
          <w:trHeight w:val="314"/>
          <w:tblHeader/>
        </w:trPr>
        <w:tc>
          <w:tcPr>
            <w:tcW w:w="6664" w:type="dxa"/>
            <w:vAlign w:val="center"/>
          </w:tcPr>
          <w:p w14:paraId="5E73788A"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 xml:space="preserve">Cover Sheet (TOC, project details, designers of record, </w:t>
            </w:r>
            <w:r>
              <w:rPr>
                <w:rFonts w:ascii="Arial Narrow" w:hAnsi="Arial Narrow" w:cs="Book Antiqua"/>
                <w:sz w:val="19"/>
                <w:szCs w:val="19"/>
              </w:rPr>
              <w:t>Equip. S</w:t>
            </w:r>
            <w:r w:rsidRPr="00FB0A92">
              <w:rPr>
                <w:rFonts w:ascii="Arial Narrow" w:hAnsi="Arial Narrow" w:cs="Book Antiqua"/>
                <w:sz w:val="19"/>
                <w:szCs w:val="19"/>
              </w:rPr>
              <w:t xml:space="preserve">ummary </w:t>
            </w:r>
            <w:r>
              <w:rPr>
                <w:rFonts w:ascii="Arial Narrow" w:hAnsi="Arial Narrow" w:cs="Book Antiqua"/>
                <w:sz w:val="19"/>
                <w:szCs w:val="19"/>
              </w:rPr>
              <w:t>T</w:t>
            </w:r>
            <w:r w:rsidRPr="00FB0A92">
              <w:rPr>
                <w:rFonts w:ascii="Arial Narrow" w:hAnsi="Arial Narrow" w:cs="Book Antiqua"/>
                <w:sz w:val="19"/>
                <w:szCs w:val="19"/>
              </w:rPr>
              <w:t>able</w:t>
            </w:r>
            <w:r w:rsidRPr="00FB0A92">
              <w:rPr>
                <w:rFonts w:ascii="Arial Narrow" w:hAnsi="Arial Narrow" w:cs="Book Antiqua"/>
                <w:sz w:val="19"/>
                <w:szCs w:val="19"/>
                <w:vertAlign w:val="superscript"/>
              </w:rPr>
              <w:t>1</w:t>
            </w:r>
            <w:r w:rsidRPr="00FB0A92">
              <w:rPr>
                <w:rFonts w:ascii="Arial Narrow" w:hAnsi="Arial Narrow" w:cs="Book Antiqua"/>
                <w:sz w:val="19"/>
                <w:szCs w:val="19"/>
              </w:rPr>
              <w:t>, etc.)</w:t>
            </w:r>
          </w:p>
        </w:tc>
        <w:tc>
          <w:tcPr>
            <w:tcW w:w="1046" w:type="dxa"/>
            <w:vAlign w:val="center"/>
          </w:tcPr>
          <w:p w14:paraId="0EE43A6D"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64A2177A"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396B7FC8"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232C9666" w14:textId="77777777" w:rsidTr="001959E0">
        <w:trPr>
          <w:trHeight w:val="314"/>
          <w:tblHeader/>
        </w:trPr>
        <w:tc>
          <w:tcPr>
            <w:tcW w:w="6664" w:type="dxa"/>
            <w:vAlign w:val="center"/>
          </w:tcPr>
          <w:p w14:paraId="08D8913E" w14:textId="77777777" w:rsidR="00277A34" w:rsidRPr="001D60E4"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5D2924">
              <w:rPr>
                <w:rFonts w:ascii="Arial Narrow" w:hAnsi="Arial Narrow" w:cs="Book Antiqua"/>
                <w:sz w:val="19"/>
                <w:szCs w:val="19"/>
              </w:rPr>
              <w:t xml:space="preserve">PV/BESS System Sizes &amp; Production Estimates </w:t>
            </w:r>
          </w:p>
        </w:tc>
        <w:tc>
          <w:tcPr>
            <w:tcW w:w="1046" w:type="dxa"/>
            <w:vAlign w:val="center"/>
          </w:tcPr>
          <w:p w14:paraId="7748AC7F"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3A0E6E16"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56A215D6"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152AFFCE" w14:textId="77777777" w:rsidTr="001959E0">
        <w:trPr>
          <w:trHeight w:val="314"/>
          <w:tblHeader/>
        </w:trPr>
        <w:tc>
          <w:tcPr>
            <w:tcW w:w="6664" w:type="dxa"/>
            <w:vAlign w:val="center"/>
          </w:tcPr>
          <w:p w14:paraId="009290DD" w14:textId="77777777" w:rsidR="00277A34" w:rsidRPr="005D2924"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1D60E4">
              <w:rPr>
                <w:rFonts w:ascii="Arial Narrow" w:hAnsi="Arial Narrow" w:cs="Book Antiqua"/>
                <w:sz w:val="19"/>
                <w:szCs w:val="19"/>
              </w:rPr>
              <w:t>Site Plan (including array names, any BESS, interconnection details, cond</w:t>
            </w:r>
            <w:r w:rsidRPr="005D2924">
              <w:rPr>
                <w:rFonts w:ascii="Arial Narrow" w:hAnsi="Arial Narrow" w:cs="Book Antiqua"/>
                <w:sz w:val="19"/>
                <w:szCs w:val="19"/>
              </w:rPr>
              <w:t>uit routes)</w:t>
            </w:r>
          </w:p>
        </w:tc>
        <w:tc>
          <w:tcPr>
            <w:tcW w:w="1046" w:type="dxa"/>
            <w:vAlign w:val="center"/>
          </w:tcPr>
          <w:p w14:paraId="11CC1E8B"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5EBC6D13"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7DB1482E"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46D70503" w14:textId="77777777" w:rsidTr="001959E0">
        <w:trPr>
          <w:trHeight w:val="314"/>
          <w:tblHeader/>
        </w:trPr>
        <w:tc>
          <w:tcPr>
            <w:tcW w:w="6664" w:type="dxa"/>
            <w:vAlign w:val="center"/>
          </w:tcPr>
          <w:p w14:paraId="2DA43550" w14:textId="77777777" w:rsidR="00277A34" w:rsidRPr="001D60E4"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1D60E4">
              <w:rPr>
                <w:rFonts w:ascii="Arial Narrow" w:hAnsi="Arial Narrow" w:cs="Book Antiqua"/>
                <w:sz w:val="19"/>
                <w:szCs w:val="19"/>
              </w:rPr>
              <w:t xml:space="preserve">Interconnection Equipment Assessment </w:t>
            </w:r>
          </w:p>
        </w:tc>
        <w:tc>
          <w:tcPr>
            <w:tcW w:w="1046" w:type="dxa"/>
            <w:vAlign w:val="center"/>
          </w:tcPr>
          <w:p w14:paraId="0F9E0FBD"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3DCE78B0"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34F8C62A"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0D63DCBE" w14:textId="77777777" w:rsidTr="001959E0">
        <w:trPr>
          <w:trHeight w:val="314"/>
          <w:tblHeader/>
        </w:trPr>
        <w:tc>
          <w:tcPr>
            <w:tcW w:w="6664" w:type="dxa"/>
            <w:vAlign w:val="center"/>
          </w:tcPr>
          <w:p w14:paraId="41E81011"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Electrical Site Plan Drawings, incl. Balance of System</w:t>
            </w:r>
            <w:r>
              <w:rPr>
                <w:rFonts w:ascii="Arial Narrow" w:hAnsi="Arial Narrow" w:cs="Book Antiqua"/>
                <w:sz w:val="19"/>
                <w:szCs w:val="19"/>
              </w:rPr>
              <w:t xml:space="preserve"> and any BESS</w:t>
            </w:r>
          </w:p>
        </w:tc>
        <w:tc>
          <w:tcPr>
            <w:tcW w:w="1046" w:type="dxa"/>
            <w:vAlign w:val="center"/>
          </w:tcPr>
          <w:p w14:paraId="7EBD3D0E"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3CDC3CF8"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681BCBBC"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7E205DCE" w14:textId="77777777" w:rsidTr="001959E0">
        <w:trPr>
          <w:trHeight w:val="314"/>
          <w:tblHeader/>
        </w:trPr>
        <w:tc>
          <w:tcPr>
            <w:tcW w:w="6664" w:type="dxa"/>
            <w:vAlign w:val="center"/>
          </w:tcPr>
          <w:p w14:paraId="4B1818A6"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Electrical Single Line Diagrams w/ Utility Meter #s (including any BESS &amp; ex. PV)</w:t>
            </w:r>
          </w:p>
        </w:tc>
        <w:tc>
          <w:tcPr>
            <w:tcW w:w="1046" w:type="dxa"/>
            <w:vAlign w:val="center"/>
          </w:tcPr>
          <w:p w14:paraId="767677E9"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39E31D28"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58E25694"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5B06F47C" w14:textId="77777777" w:rsidTr="001959E0">
        <w:trPr>
          <w:trHeight w:val="314"/>
          <w:tblHeader/>
        </w:trPr>
        <w:tc>
          <w:tcPr>
            <w:tcW w:w="6664" w:type="dxa"/>
            <w:vAlign w:val="center"/>
          </w:tcPr>
          <w:p w14:paraId="3ABB9335"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Pr>
                <w:rFonts w:ascii="Arial Narrow" w:hAnsi="Arial Narrow" w:cs="Book Antiqua"/>
                <w:sz w:val="19"/>
                <w:szCs w:val="19"/>
              </w:rPr>
              <w:t>Site Plan (including topographic survey, GPR/UG utilities, easements)</w:t>
            </w:r>
          </w:p>
        </w:tc>
        <w:tc>
          <w:tcPr>
            <w:tcW w:w="1046" w:type="dxa"/>
            <w:vAlign w:val="center"/>
          </w:tcPr>
          <w:p w14:paraId="490B3D55"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4F3CC0FE"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c>
          <w:tcPr>
            <w:tcW w:w="1046" w:type="dxa"/>
            <w:vAlign w:val="center"/>
          </w:tcPr>
          <w:p w14:paraId="68C4A551"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r>
      <w:tr w:rsidR="00277A34" w:rsidRPr="00FB0A92" w14:paraId="69202B31" w14:textId="77777777" w:rsidTr="001959E0">
        <w:trPr>
          <w:trHeight w:val="314"/>
          <w:tblHeader/>
        </w:trPr>
        <w:tc>
          <w:tcPr>
            <w:tcW w:w="6664" w:type="dxa"/>
            <w:vAlign w:val="center"/>
          </w:tcPr>
          <w:p w14:paraId="34DE0DA4" w14:textId="77777777" w:rsidR="00277A34" w:rsidRPr="00403CC5"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403CC5">
              <w:rPr>
                <w:rFonts w:ascii="Arial Narrow" w:hAnsi="Arial Narrow" w:cs="Book Antiqua"/>
                <w:sz w:val="19"/>
                <w:szCs w:val="19"/>
              </w:rPr>
              <w:t>Demolition Plans (tree/lights first submittal, comprehensive for final submittal)</w:t>
            </w:r>
          </w:p>
        </w:tc>
        <w:tc>
          <w:tcPr>
            <w:tcW w:w="1046" w:type="dxa"/>
            <w:vAlign w:val="center"/>
          </w:tcPr>
          <w:p w14:paraId="45BE2931"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2B3F03C2"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c>
          <w:tcPr>
            <w:tcW w:w="1046" w:type="dxa"/>
            <w:vAlign w:val="center"/>
          </w:tcPr>
          <w:p w14:paraId="2B8003D7"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10AB6C51" w14:textId="77777777" w:rsidTr="001959E0">
        <w:trPr>
          <w:trHeight w:val="314"/>
          <w:tblHeader/>
        </w:trPr>
        <w:tc>
          <w:tcPr>
            <w:tcW w:w="6664" w:type="dxa"/>
            <w:vAlign w:val="center"/>
          </w:tcPr>
          <w:p w14:paraId="1225D9B6" w14:textId="77777777" w:rsidR="00277A34" w:rsidRPr="00403CC5"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4536C2">
              <w:rPr>
                <w:rFonts w:ascii="Arial Narrow" w:hAnsi="Arial Narrow" w:cs="Book Antiqua"/>
                <w:sz w:val="19"/>
                <w:szCs w:val="19"/>
              </w:rPr>
              <w:t>Trench/Conduit Routes, Vault Locations, UG/Vault Details</w:t>
            </w:r>
          </w:p>
        </w:tc>
        <w:tc>
          <w:tcPr>
            <w:tcW w:w="1046" w:type="dxa"/>
            <w:vAlign w:val="center"/>
          </w:tcPr>
          <w:p w14:paraId="511DC59A"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7E327E68"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20"/>
              </w:rPr>
              <w:t>X</w:t>
            </w:r>
          </w:p>
        </w:tc>
        <w:tc>
          <w:tcPr>
            <w:tcW w:w="1046" w:type="dxa"/>
            <w:vAlign w:val="center"/>
          </w:tcPr>
          <w:p w14:paraId="72285756"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20"/>
              </w:rPr>
              <w:t>X</w:t>
            </w:r>
          </w:p>
        </w:tc>
      </w:tr>
      <w:tr w:rsidR="00277A34" w:rsidRPr="00FB0A92" w14:paraId="366D548E" w14:textId="77777777" w:rsidTr="001959E0">
        <w:trPr>
          <w:trHeight w:val="314"/>
          <w:tblHeader/>
        </w:trPr>
        <w:tc>
          <w:tcPr>
            <w:tcW w:w="6664" w:type="dxa"/>
            <w:vAlign w:val="center"/>
          </w:tcPr>
          <w:p w14:paraId="1B670C76" w14:textId="77777777" w:rsidR="00277A34" w:rsidRPr="00403CC5"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403CC5">
              <w:rPr>
                <w:rFonts w:ascii="Arial Narrow" w:hAnsi="Arial Narrow" w:cs="Book Antiqua"/>
                <w:sz w:val="19"/>
                <w:szCs w:val="19"/>
              </w:rPr>
              <w:t>DC String Wiring Plans (with corresponding inverter locations &amp; IDs)</w:t>
            </w:r>
          </w:p>
        </w:tc>
        <w:tc>
          <w:tcPr>
            <w:tcW w:w="1046" w:type="dxa"/>
            <w:vAlign w:val="center"/>
          </w:tcPr>
          <w:p w14:paraId="5B55C4B6"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04685CA7"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32B720AD"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23020696" w14:textId="77777777" w:rsidTr="001959E0">
        <w:trPr>
          <w:trHeight w:val="314"/>
          <w:tblHeader/>
        </w:trPr>
        <w:tc>
          <w:tcPr>
            <w:tcW w:w="6664" w:type="dxa"/>
            <w:vAlign w:val="center"/>
          </w:tcPr>
          <w:p w14:paraId="1B519EE9" w14:textId="77777777" w:rsidR="00277A34" w:rsidRPr="00B04A0D"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Pr>
                <w:rFonts w:ascii="Arial Narrow" w:hAnsi="Arial Narrow" w:cs="Book Antiqua"/>
                <w:sz w:val="19"/>
                <w:szCs w:val="19"/>
              </w:rPr>
              <w:t xml:space="preserve">Electrical </w:t>
            </w:r>
            <w:r w:rsidRPr="00B04A0D">
              <w:rPr>
                <w:rFonts w:ascii="Arial Narrow" w:hAnsi="Arial Narrow" w:cs="Book Antiqua"/>
                <w:sz w:val="19"/>
                <w:szCs w:val="19"/>
              </w:rPr>
              <w:t>Grounding Details</w:t>
            </w:r>
          </w:p>
        </w:tc>
        <w:tc>
          <w:tcPr>
            <w:tcW w:w="1046" w:type="dxa"/>
            <w:vAlign w:val="center"/>
          </w:tcPr>
          <w:p w14:paraId="254A0386"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2375EBF8"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c>
          <w:tcPr>
            <w:tcW w:w="1046" w:type="dxa"/>
            <w:vAlign w:val="center"/>
          </w:tcPr>
          <w:p w14:paraId="7DEA5D16"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r>
      <w:tr w:rsidR="00277A34" w:rsidRPr="00FB0A92" w14:paraId="41F1558A" w14:textId="77777777" w:rsidTr="001959E0">
        <w:trPr>
          <w:trHeight w:val="314"/>
          <w:tblHeader/>
        </w:trPr>
        <w:tc>
          <w:tcPr>
            <w:tcW w:w="6664" w:type="dxa"/>
            <w:vAlign w:val="center"/>
          </w:tcPr>
          <w:p w14:paraId="1FC36A0F" w14:textId="77777777" w:rsidR="00277A34" w:rsidRPr="00403CC5"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403CC5">
              <w:rPr>
                <w:rFonts w:ascii="Arial Narrow" w:hAnsi="Arial Narrow" w:cs="Book Antiqua"/>
                <w:sz w:val="19"/>
                <w:szCs w:val="19"/>
              </w:rPr>
              <w:t>Signage</w:t>
            </w:r>
            <w:r>
              <w:rPr>
                <w:rFonts w:ascii="Arial Narrow" w:hAnsi="Arial Narrow" w:cs="Book Antiqua"/>
                <w:sz w:val="19"/>
                <w:szCs w:val="19"/>
              </w:rPr>
              <w:t xml:space="preserve"> Details</w:t>
            </w:r>
          </w:p>
        </w:tc>
        <w:tc>
          <w:tcPr>
            <w:tcW w:w="1046" w:type="dxa"/>
            <w:vAlign w:val="center"/>
          </w:tcPr>
          <w:p w14:paraId="26C87274"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72DB9E09"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c>
          <w:tcPr>
            <w:tcW w:w="1046" w:type="dxa"/>
            <w:vAlign w:val="center"/>
          </w:tcPr>
          <w:p w14:paraId="6E4AAD90"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30D07D85" w14:textId="77777777" w:rsidTr="001959E0">
        <w:trPr>
          <w:trHeight w:val="314"/>
          <w:tblHeader/>
        </w:trPr>
        <w:tc>
          <w:tcPr>
            <w:tcW w:w="6664" w:type="dxa"/>
            <w:vAlign w:val="center"/>
          </w:tcPr>
          <w:p w14:paraId="626B5C15"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 xml:space="preserve">Monitoring System </w:t>
            </w:r>
            <w:r>
              <w:rPr>
                <w:rFonts w:ascii="Arial Narrow" w:hAnsi="Arial Narrow" w:cs="Book Antiqua"/>
                <w:sz w:val="19"/>
                <w:szCs w:val="19"/>
              </w:rPr>
              <w:t xml:space="preserve">&amp; Metering </w:t>
            </w:r>
            <w:r w:rsidRPr="00FB0A92">
              <w:rPr>
                <w:rFonts w:ascii="Arial Narrow" w:hAnsi="Arial Narrow" w:cs="Book Antiqua"/>
                <w:sz w:val="19"/>
                <w:szCs w:val="19"/>
              </w:rPr>
              <w:t>Details</w:t>
            </w:r>
            <w:r>
              <w:rPr>
                <w:rFonts w:ascii="Arial Narrow" w:hAnsi="Arial Narrow" w:cs="Book Antiqua"/>
                <w:sz w:val="19"/>
                <w:szCs w:val="19"/>
              </w:rPr>
              <w:t xml:space="preserve"> (Including for any BESS)</w:t>
            </w:r>
          </w:p>
        </w:tc>
        <w:tc>
          <w:tcPr>
            <w:tcW w:w="1046" w:type="dxa"/>
            <w:vAlign w:val="center"/>
          </w:tcPr>
          <w:p w14:paraId="4BB8805F"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0021A830"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c>
          <w:tcPr>
            <w:tcW w:w="1046" w:type="dxa"/>
            <w:vAlign w:val="center"/>
          </w:tcPr>
          <w:p w14:paraId="263DED97"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124B9356" w14:textId="77777777" w:rsidTr="001959E0">
        <w:trPr>
          <w:trHeight w:val="314"/>
          <w:tblHeader/>
        </w:trPr>
        <w:tc>
          <w:tcPr>
            <w:tcW w:w="6664" w:type="dxa"/>
            <w:vAlign w:val="center"/>
          </w:tcPr>
          <w:p w14:paraId="496C1A01"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Lighting Plan, As-Builts, Details and Photometric Plans</w:t>
            </w:r>
          </w:p>
        </w:tc>
        <w:tc>
          <w:tcPr>
            <w:tcW w:w="1046" w:type="dxa"/>
            <w:vAlign w:val="center"/>
          </w:tcPr>
          <w:p w14:paraId="532E652A"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35EBDD11"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c>
          <w:tcPr>
            <w:tcW w:w="1046" w:type="dxa"/>
            <w:vAlign w:val="center"/>
          </w:tcPr>
          <w:p w14:paraId="348CA2BA"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5F8C464E" w14:textId="77777777" w:rsidTr="001959E0">
        <w:trPr>
          <w:trHeight w:val="314"/>
          <w:tblHeader/>
        </w:trPr>
        <w:tc>
          <w:tcPr>
            <w:tcW w:w="6664" w:type="dxa"/>
            <w:vAlign w:val="center"/>
          </w:tcPr>
          <w:p w14:paraId="786014F1" w14:textId="77777777" w:rsidR="00277A34" w:rsidRPr="00403CC5"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403CC5">
              <w:rPr>
                <w:rFonts w:ascii="Arial Narrow" w:hAnsi="Arial Narrow" w:cs="Book Antiqua"/>
                <w:sz w:val="19"/>
                <w:szCs w:val="19"/>
              </w:rPr>
              <w:t>Equipment Pad</w:t>
            </w:r>
            <w:r>
              <w:rPr>
                <w:rFonts w:ascii="Arial Narrow" w:hAnsi="Arial Narrow" w:cs="Book Antiqua"/>
                <w:sz w:val="19"/>
                <w:szCs w:val="19"/>
              </w:rPr>
              <w:t>s,</w:t>
            </w:r>
            <w:r w:rsidRPr="00403CC5">
              <w:rPr>
                <w:rFonts w:ascii="Arial Narrow" w:hAnsi="Arial Narrow" w:cs="Book Antiqua"/>
                <w:sz w:val="19"/>
                <w:szCs w:val="19"/>
              </w:rPr>
              <w:t xml:space="preserve"> Mounting Details and Elevations (Including for any BESS)</w:t>
            </w:r>
          </w:p>
        </w:tc>
        <w:tc>
          <w:tcPr>
            <w:tcW w:w="1046" w:type="dxa"/>
            <w:vAlign w:val="center"/>
          </w:tcPr>
          <w:p w14:paraId="1910656D"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250FD473"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c>
          <w:tcPr>
            <w:tcW w:w="1046" w:type="dxa"/>
            <w:vAlign w:val="center"/>
          </w:tcPr>
          <w:p w14:paraId="6B560F0D"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0F54EA45" w14:textId="77777777" w:rsidTr="001959E0">
        <w:trPr>
          <w:trHeight w:val="314"/>
          <w:tblHeader/>
        </w:trPr>
        <w:tc>
          <w:tcPr>
            <w:tcW w:w="6664" w:type="dxa"/>
            <w:vAlign w:val="center"/>
          </w:tcPr>
          <w:p w14:paraId="2371FD6C"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All specifications related to the Scope of Work</w:t>
            </w:r>
          </w:p>
        </w:tc>
        <w:tc>
          <w:tcPr>
            <w:tcW w:w="1046" w:type="dxa"/>
            <w:vAlign w:val="center"/>
          </w:tcPr>
          <w:p w14:paraId="6713DEF7"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005D958E"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X</w:t>
            </w:r>
          </w:p>
        </w:tc>
        <w:tc>
          <w:tcPr>
            <w:tcW w:w="1046" w:type="dxa"/>
            <w:vAlign w:val="center"/>
          </w:tcPr>
          <w:p w14:paraId="213F2AAD"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3F89AADA" w14:textId="77777777" w:rsidTr="001959E0">
        <w:trPr>
          <w:trHeight w:val="314"/>
          <w:tblHeader/>
        </w:trPr>
        <w:tc>
          <w:tcPr>
            <w:tcW w:w="6664" w:type="dxa"/>
            <w:vAlign w:val="center"/>
          </w:tcPr>
          <w:p w14:paraId="47AC1C80" w14:textId="77777777" w:rsidR="00277A34"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Pr>
                <w:rFonts w:ascii="Arial Narrow" w:hAnsi="Arial Narrow" w:cs="Book Antiqua"/>
                <w:sz w:val="19"/>
                <w:szCs w:val="19"/>
              </w:rPr>
              <w:t xml:space="preserve">For </w:t>
            </w:r>
            <w:r w:rsidR="008801FD">
              <w:rPr>
                <w:rFonts w:ascii="Arial Narrow" w:hAnsi="Arial Narrow" w:cs="Book Antiqua"/>
                <w:sz w:val="19"/>
                <w:szCs w:val="19"/>
              </w:rPr>
              <w:t>BESS/</w:t>
            </w:r>
            <w:r>
              <w:rPr>
                <w:rFonts w:ascii="Arial Narrow" w:hAnsi="Arial Narrow" w:cs="Book Antiqua"/>
                <w:sz w:val="19"/>
                <w:szCs w:val="19"/>
              </w:rPr>
              <w:t xml:space="preserve">microgrid sites, </w:t>
            </w:r>
            <w:r w:rsidR="008801FD">
              <w:rPr>
                <w:rFonts w:ascii="Arial Narrow" w:hAnsi="Arial Narrow" w:cs="Book Antiqua"/>
                <w:sz w:val="19"/>
                <w:szCs w:val="19"/>
              </w:rPr>
              <w:t>control plans for the energy systems</w:t>
            </w:r>
          </w:p>
        </w:tc>
        <w:tc>
          <w:tcPr>
            <w:tcW w:w="1046" w:type="dxa"/>
            <w:vAlign w:val="center"/>
          </w:tcPr>
          <w:p w14:paraId="30CE469F"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74781FB8"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Prelim</w:t>
            </w:r>
          </w:p>
        </w:tc>
        <w:tc>
          <w:tcPr>
            <w:tcW w:w="1046" w:type="dxa"/>
            <w:vAlign w:val="center"/>
          </w:tcPr>
          <w:p w14:paraId="3F65CD81" w14:textId="77777777" w:rsidR="00277A34"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19"/>
                <w:szCs w:val="19"/>
              </w:rPr>
              <w:t>Detailed</w:t>
            </w:r>
          </w:p>
        </w:tc>
      </w:tr>
      <w:tr w:rsidR="00277A34" w:rsidRPr="00FB0A92" w14:paraId="581360B7" w14:textId="77777777" w:rsidTr="001959E0">
        <w:trPr>
          <w:trHeight w:val="314"/>
          <w:tblHeader/>
        </w:trPr>
        <w:tc>
          <w:tcPr>
            <w:tcW w:w="6664" w:type="dxa"/>
            <w:vAlign w:val="center"/>
          </w:tcPr>
          <w:p w14:paraId="1F6C30A2"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Construction Schedule</w:t>
            </w:r>
          </w:p>
        </w:tc>
        <w:tc>
          <w:tcPr>
            <w:tcW w:w="1046" w:type="dxa"/>
            <w:vAlign w:val="center"/>
          </w:tcPr>
          <w:p w14:paraId="14927C9D" w14:textId="77777777" w:rsidR="00277A34" w:rsidRPr="00FB0A92" w:rsidRDefault="00277A34" w:rsidP="006E661B">
            <w:pPr>
              <w:widowControl w:val="0"/>
              <w:spacing w:after="0"/>
              <w:jc w:val="center"/>
              <w:rPr>
                <w:rFonts w:ascii="Arial Narrow" w:hAnsi="Arial Narrow" w:cs="Book Antiqua"/>
                <w:sz w:val="19"/>
                <w:szCs w:val="19"/>
              </w:rPr>
            </w:pPr>
          </w:p>
        </w:tc>
        <w:tc>
          <w:tcPr>
            <w:tcW w:w="1046" w:type="dxa"/>
            <w:vAlign w:val="center"/>
          </w:tcPr>
          <w:p w14:paraId="52C34AA2" w14:textId="77777777" w:rsidR="00277A34" w:rsidRPr="00FB0A92" w:rsidRDefault="00277A34" w:rsidP="006E661B">
            <w:pPr>
              <w:widowControl w:val="0"/>
              <w:spacing w:after="0"/>
              <w:jc w:val="center"/>
              <w:rPr>
                <w:rFonts w:ascii="Arial Narrow" w:hAnsi="Arial Narrow" w:cs="Book Antiqua"/>
                <w:sz w:val="19"/>
                <w:szCs w:val="19"/>
              </w:rPr>
            </w:pPr>
            <w:r w:rsidRPr="00FB0A92">
              <w:rPr>
                <w:rFonts w:ascii="Arial Narrow" w:hAnsi="Arial Narrow" w:cs="Book Antiqua"/>
                <w:sz w:val="19"/>
                <w:szCs w:val="19"/>
              </w:rPr>
              <w:t>Prelim</w:t>
            </w:r>
          </w:p>
        </w:tc>
        <w:tc>
          <w:tcPr>
            <w:tcW w:w="1046" w:type="dxa"/>
            <w:vAlign w:val="center"/>
          </w:tcPr>
          <w:p w14:paraId="2912FA27" w14:textId="77777777" w:rsidR="00277A34" w:rsidRPr="00FB0A92" w:rsidRDefault="00277A34" w:rsidP="006E661B">
            <w:pPr>
              <w:widowControl w:val="0"/>
              <w:spacing w:after="0"/>
              <w:ind w:left="-100" w:right="-110"/>
              <w:jc w:val="center"/>
              <w:rPr>
                <w:rFonts w:ascii="Arial Narrow" w:hAnsi="Arial Narrow" w:cs="Book Antiqua"/>
                <w:sz w:val="19"/>
                <w:szCs w:val="19"/>
              </w:rPr>
            </w:pPr>
            <w:r w:rsidRPr="00FB0A92">
              <w:rPr>
                <w:rFonts w:ascii="Arial Narrow" w:hAnsi="Arial Narrow" w:cs="Book Antiqua"/>
                <w:sz w:val="19"/>
                <w:szCs w:val="19"/>
              </w:rPr>
              <w:t>Detailed</w:t>
            </w:r>
          </w:p>
        </w:tc>
      </w:tr>
      <w:tr w:rsidR="00277A34" w:rsidRPr="00FB0A92" w14:paraId="20225DB5" w14:textId="77777777" w:rsidTr="001959E0">
        <w:trPr>
          <w:trHeight w:val="314"/>
          <w:tblHeader/>
        </w:trPr>
        <w:tc>
          <w:tcPr>
            <w:tcW w:w="6664" w:type="dxa"/>
            <w:vAlign w:val="center"/>
          </w:tcPr>
          <w:p w14:paraId="7A722F4F"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Interconnection Plan</w:t>
            </w:r>
          </w:p>
        </w:tc>
        <w:tc>
          <w:tcPr>
            <w:tcW w:w="1046" w:type="dxa"/>
            <w:vAlign w:val="center"/>
          </w:tcPr>
          <w:p w14:paraId="098DD9F2"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21EED04A"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61B96346"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48C8ED9C" w14:textId="77777777" w:rsidTr="001959E0">
        <w:trPr>
          <w:trHeight w:val="314"/>
          <w:tblHeader/>
        </w:trPr>
        <w:tc>
          <w:tcPr>
            <w:tcW w:w="6664" w:type="dxa"/>
            <w:vAlign w:val="center"/>
          </w:tcPr>
          <w:p w14:paraId="6171A418"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Interconnection Application Revision &amp; Any Utility Coordination/Correspondence</w:t>
            </w:r>
          </w:p>
        </w:tc>
        <w:tc>
          <w:tcPr>
            <w:tcW w:w="1046" w:type="dxa"/>
            <w:vAlign w:val="center"/>
          </w:tcPr>
          <w:p w14:paraId="5FB12786"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2A4634B8"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6261460B"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724A8366" w14:textId="77777777" w:rsidTr="001959E0">
        <w:trPr>
          <w:trHeight w:val="314"/>
          <w:tblHeader/>
        </w:trPr>
        <w:tc>
          <w:tcPr>
            <w:tcW w:w="6664" w:type="dxa"/>
            <w:vAlign w:val="center"/>
          </w:tcPr>
          <w:p w14:paraId="5F505CCD"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34774F">
              <w:rPr>
                <w:rFonts w:ascii="Arial Narrow" w:hAnsi="Arial Narrow" w:cs="Book Antiqua"/>
                <w:sz w:val="19"/>
                <w:szCs w:val="19"/>
              </w:rPr>
              <w:t>Array Elevation Plan View</w:t>
            </w:r>
          </w:p>
        </w:tc>
        <w:tc>
          <w:tcPr>
            <w:tcW w:w="1046" w:type="dxa"/>
            <w:vAlign w:val="center"/>
          </w:tcPr>
          <w:p w14:paraId="29050A3A"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4166202C"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05ED0E4E" w14:textId="77777777" w:rsidR="00277A34" w:rsidRPr="00FB0A92" w:rsidRDefault="00277A34" w:rsidP="006E661B">
            <w:pPr>
              <w:widowControl w:val="0"/>
              <w:spacing w:after="0"/>
              <w:ind w:left="34"/>
              <w:jc w:val="center"/>
              <w:rPr>
                <w:rFonts w:ascii="Arial Narrow" w:hAnsi="Arial Narrow" w:cs="Book Antiqua"/>
                <w:sz w:val="19"/>
                <w:szCs w:val="19"/>
              </w:rPr>
            </w:pPr>
            <w:r>
              <w:rPr>
                <w:rFonts w:ascii="Arial Narrow" w:hAnsi="Arial Narrow" w:cs="Book Antiqua"/>
                <w:sz w:val="20"/>
              </w:rPr>
              <w:t>X</w:t>
            </w:r>
          </w:p>
        </w:tc>
      </w:tr>
      <w:tr w:rsidR="00277A34" w:rsidRPr="00FB0A92" w14:paraId="32DD8F00" w14:textId="77777777" w:rsidTr="001959E0">
        <w:trPr>
          <w:trHeight w:val="314"/>
          <w:tblHeader/>
        </w:trPr>
        <w:tc>
          <w:tcPr>
            <w:tcW w:w="6664" w:type="dxa"/>
            <w:vAlign w:val="center"/>
          </w:tcPr>
          <w:p w14:paraId="2F9FE1AF" w14:textId="77777777" w:rsidR="00277A34" w:rsidRPr="00403CC5"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403CC5">
              <w:rPr>
                <w:rFonts w:ascii="Arial Narrow" w:hAnsi="Arial Narrow" w:cs="Book Antiqua"/>
                <w:sz w:val="19"/>
                <w:szCs w:val="19"/>
              </w:rPr>
              <w:t>Structural Drawings and Calculations</w:t>
            </w:r>
          </w:p>
        </w:tc>
        <w:tc>
          <w:tcPr>
            <w:tcW w:w="1046" w:type="dxa"/>
            <w:vAlign w:val="center"/>
          </w:tcPr>
          <w:p w14:paraId="23A1B358"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0D69F65D"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351CF486"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1942D151" w14:textId="77777777" w:rsidTr="001959E0">
        <w:trPr>
          <w:trHeight w:val="314"/>
          <w:tblHeader/>
        </w:trPr>
        <w:tc>
          <w:tcPr>
            <w:tcW w:w="6664" w:type="dxa"/>
            <w:vAlign w:val="center"/>
          </w:tcPr>
          <w:p w14:paraId="78C3B010"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Equipment Manufacturer’s Cut Sheets and Details</w:t>
            </w:r>
            <w:r>
              <w:rPr>
                <w:rFonts w:ascii="Arial Narrow" w:hAnsi="Arial Narrow" w:cs="Book Antiqua"/>
                <w:sz w:val="19"/>
                <w:szCs w:val="19"/>
              </w:rPr>
              <w:t xml:space="preserve"> (Including any BESS/Microgrid)</w:t>
            </w:r>
          </w:p>
        </w:tc>
        <w:tc>
          <w:tcPr>
            <w:tcW w:w="1046" w:type="dxa"/>
            <w:vAlign w:val="center"/>
          </w:tcPr>
          <w:p w14:paraId="06465771"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539546D1"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20CAA5AE"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0142A4F4" w14:textId="77777777" w:rsidTr="001959E0">
        <w:trPr>
          <w:trHeight w:val="314"/>
          <w:tblHeader/>
        </w:trPr>
        <w:tc>
          <w:tcPr>
            <w:tcW w:w="6664" w:type="dxa"/>
            <w:vAlign w:val="center"/>
          </w:tcPr>
          <w:p w14:paraId="3364C062"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Complete list of all Subcontractors, incl. specialty</w:t>
            </w:r>
          </w:p>
        </w:tc>
        <w:tc>
          <w:tcPr>
            <w:tcW w:w="1046" w:type="dxa"/>
            <w:vAlign w:val="center"/>
          </w:tcPr>
          <w:p w14:paraId="3B352CAB" w14:textId="77777777" w:rsidR="00277A34" w:rsidRPr="00FB0A92" w:rsidRDefault="00277A34" w:rsidP="006E661B">
            <w:pPr>
              <w:widowControl w:val="0"/>
              <w:spacing w:after="0"/>
              <w:jc w:val="center"/>
              <w:rPr>
                <w:rFonts w:ascii="Arial Narrow" w:hAnsi="Arial Narrow" w:cs="Book Antiqua"/>
                <w:sz w:val="19"/>
                <w:szCs w:val="19"/>
              </w:rPr>
            </w:pPr>
          </w:p>
        </w:tc>
        <w:tc>
          <w:tcPr>
            <w:tcW w:w="1046" w:type="dxa"/>
            <w:vAlign w:val="center"/>
          </w:tcPr>
          <w:p w14:paraId="01FF7763" w14:textId="77777777" w:rsidR="00277A34" w:rsidRPr="00FB0A92" w:rsidRDefault="00277A34" w:rsidP="006E661B">
            <w:pPr>
              <w:widowControl w:val="0"/>
              <w:spacing w:after="0"/>
              <w:jc w:val="center"/>
              <w:rPr>
                <w:rFonts w:ascii="Arial Narrow" w:hAnsi="Arial Narrow" w:cs="Book Antiqua"/>
                <w:sz w:val="19"/>
                <w:szCs w:val="19"/>
              </w:rPr>
            </w:pPr>
          </w:p>
        </w:tc>
        <w:tc>
          <w:tcPr>
            <w:tcW w:w="1046" w:type="dxa"/>
            <w:vAlign w:val="center"/>
          </w:tcPr>
          <w:p w14:paraId="4093CD95" w14:textId="77777777" w:rsidR="00277A34" w:rsidRPr="00FB0A92" w:rsidRDefault="00277A34" w:rsidP="006E661B">
            <w:pPr>
              <w:widowControl w:val="0"/>
              <w:spacing w:after="0"/>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FB0A92" w14:paraId="03F9FD77" w14:textId="77777777" w:rsidTr="001959E0">
        <w:trPr>
          <w:trHeight w:val="314"/>
          <w:tblHeader/>
        </w:trPr>
        <w:tc>
          <w:tcPr>
            <w:tcW w:w="6664" w:type="dxa"/>
            <w:vAlign w:val="center"/>
          </w:tcPr>
          <w:p w14:paraId="74BEC442"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Pr>
                <w:rFonts w:ascii="Arial Narrow" w:hAnsi="Arial Narrow" w:cs="Book Antiqua"/>
                <w:sz w:val="19"/>
                <w:szCs w:val="19"/>
              </w:rPr>
              <w:t>Site Specific Construction Management Plan</w:t>
            </w:r>
          </w:p>
        </w:tc>
        <w:tc>
          <w:tcPr>
            <w:tcW w:w="1046" w:type="dxa"/>
            <w:vAlign w:val="center"/>
          </w:tcPr>
          <w:p w14:paraId="557C0AD8" w14:textId="77777777" w:rsidR="00277A34" w:rsidRPr="00FB0A92" w:rsidRDefault="00277A34" w:rsidP="006E661B">
            <w:pPr>
              <w:widowControl w:val="0"/>
              <w:spacing w:after="0"/>
              <w:jc w:val="center"/>
              <w:rPr>
                <w:rFonts w:ascii="Arial Narrow" w:hAnsi="Arial Narrow" w:cs="Book Antiqua"/>
                <w:sz w:val="19"/>
                <w:szCs w:val="19"/>
              </w:rPr>
            </w:pPr>
          </w:p>
        </w:tc>
        <w:tc>
          <w:tcPr>
            <w:tcW w:w="1046" w:type="dxa"/>
            <w:vAlign w:val="center"/>
          </w:tcPr>
          <w:p w14:paraId="12B8D105" w14:textId="77777777" w:rsidR="00277A34" w:rsidRPr="00FB0A92" w:rsidRDefault="00277A34" w:rsidP="006E661B">
            <w:pPr>
              <w:widowControl w:val="0"/>
              <w:spacing w:after="0"/>
              <w:jc w:val="center"/>
              <w:rPr>
                <w:rFonts w:ascii="Arial Narrow" w:hAnsi="Arial Narrow" w:cs="Book Antiqua"/>
                <w:sz w:val="19"/>
                <w:szCs w:val="19"/>
              </w:rPr>
            </w:pPr>
          </w:p>
        </w:tc>
        <w:tc>
          <w:tcPr>
            <w:tcW w:w="1046" w:type="dxa"/>
            <w:vAlign w:val="center"/>
          </w:tcPr>
          <w:p w14:paraId="57376A68" w14:textId="77777777" w:rsidR="00277A34" w:rsidRPr="00FB0A92" w:rsidRDefault="00277A34" w:rsidP="006E661B">
            <w:pPr>
              <w:widowControl w:val="0"/>
              <w:spacing w:after="0"/>
              <w:jc w:val="center"/>
              <w:rPr>
                <w:rFonts w:ascii="Arial Narrow" w:hAnsi="Arial Narrow" w:cs="Book Antiqua"/>
                <w:sz w:val="19"/>
                <w:szCs w:val="19"/>
              </w:rPr>
            </w:pPr>
            <w:r>
              <w:rPr>
                <w:rFonts w:ascii="Arial Narrow" w:hAnsi="Arial Narrow" w:cs="Book Antiqua"/>
                <w:sz w:val="19"/>
                <w:szCs w:val="19"/>
              </w:rPr>
              <w:t>X</w:t>
            </w:r>
          </w:p>
        </w:tc>
      </w:tr>
      <w:tr w:rsidR="00277A34" w:rsidRPr="00FB0A92" w14:paraId="61667429" w14:textId="77777777" w:rsidTr="001959E0">
        <w:trPr>
          <w:trHeight w:val="314"/>
          <w:tblHeader/>
        </w:trPr>
        <w:tc>
          <w:tcPr>
            <w:tcW w:w="6664" w:type="dxa"/>
            <w:vAlign w:val="center"/>
          </w:tcPr>
          <w:p w14:paraId="287D5E00"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Contractor’s Commissioning Protocol (</w:t>
            </w:r>
            <w:r>
              <w:rPr>
                <w:rFonts w:ascii="Arial Narrow" w:hAnsi="Arial Narrow" w:cs="Book Antiqua"/>
                <w:sz w:val="19"/>
                <w:szCs w:val="19"/>
              </w:rPr>
              <w:t xml:space="preserve">Including any BESS/Microgrid, </w:t>
            </w:r>
            <w:r w:rsidRPr="00FB0A92">
              <w:rPr>
                <w:rFonts w:ascii="Arial Narrow" w:hAnsi="Arial Narrow" w:cs="Book Antiqua"/>
                <w:sz w:val="19"/>
                <w:szCs w:val="19"/>
              </w:rPr>
              <w:t>see Section III)</w:t>
            </w:r>
          </w:p>
        </w:tc>
        <w:tc>
          <w:tcPr>
            <w:tcW w:w="1046" w:type="dxa"/>
            <w:vAlign w:val="center"/>
          </w:tcPr>
          <w:p w14:paraId="6C8C0070" w14:textId="77777777" w:rsidR="00277A34" w:rsidRPr="00FB0A92" w:rsidRDefault="00277A34" w:rsidP="006E661B">
            <w:pPr>
              <w:widowControl w:val="0"/>
              <w:spacing w:after="0"/>
              <w:jc w:val="center"/>
              <w:rPr>
                <w:rFonts w:ascii="Arial Narrow" w:hAnsi="Arial Narrow" w:cs="Book Antiqua"/>
                <w:sz w:val="19"/>
                <w:szCs w:val="19"/>
              </w:rPr>
            </w:pPr>
          </w:p>
        </w:tc>
        <w:tc>
          <w:tcPr>
            <w:tcW w:w="1046" w:type="dxa"/>
            <w:vAlign w:val="center"/>
          </w:tcPr>
          <w:p w14:paraId="51F9ABBE" w14:textId="77777777" w:rsidR="00277A34" w:rsidRPr="00FB0A92" w:rsidRDefault="00277A34" w:rsidP="006E661B">
            <w:pPr>
              <w:widowControl w:val="0"/>
              <w:spacing w:after="0"/>
              <w:jc w:val="center"/>
              <w:rPr>
                <w:rFonts w:ascii="Arial Narrow" w:hAnsi="Arial Narrow" w:cs="Book Antiqua"/>
                <w:sz w:val="19"/>
                <w:szCs w:val="19"/>
              </w:rPr>
            </w:pPr>
          </w:p>
        </w:tc>
        <w:tc>
          <w:tcPr>
            <w:tcW w:w="1046" w:type="dxa"/>
            <w:vAlign w:val="center"/>
          </w:tcPr>
          <w:p w14:paraId="723E76F4" w14:textId="77777777" w:rsidR="00277A34" w:rsidRPr="00FB0A92" w:rsidRDefault="00277A34" w:rsidP="006E661B">
            <w:pPr>
              <w:widowControl w:val="0"/>
              <w:spacing w:after="0"/>
              <w:jc w:val="center"/>
              <w:rPr>
                <w:rFonts w:ascii="Arial Narrow" w:hAnsi="Arial Narrow" w:cs="Book Antiqua"/>
                <w:sz w:val="19"/>
                <w:szCs w:val="19"/>
              </w:rPr>
            </w:pPr>
            <w:r w:rsidRPr="00FB0A92">
              <w:rPr>
                <w:rFonts w:ascii="Arial Narrow" w:hAnsi="Arial Narrow" w:cs="Book Antiqua"/>
                <w:sz w:val="19"/>
                <w:szCs w:val="19"/>
              </w:rPr>
              <w:t>X</w:t>
            </w:r>
          </w:p>
        </w:tc>
      </w:tr>
      <w:tr w:rsidR="00277A34" w:rsidRPr="008801FD" w14:paraId="13084FF1" w14:textId="77777777" w:rsidTr="001959E0">
        <w:trPr>
          <w:trHeight w:val="314"/>
          <w:tblHeader/>
        </w:trPr>
        <w:tc>
          <w:tcPr>
            <w:tcW w:w="6664" w:type="dxa"/>
            <w:vAlign w:val="center"/>
          </w:tcPr>
          <w:p w14:paraId="32833D1C" w14:textId="77777777" w:rsidR="00277A34" w:rsidRPr="00301243"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301243">
              <w:rPr>
                <w:rFonts w:ascii="Arial Narrow" w:hAnsi="Arial Narrow" w:cs="Book Antiqua"/>
                <w:sz w:val="19"/>
                <w:szCs w:val="19"/>
              </w:rPr>
              <w:t>For BESS Sites, BESS operating protocol to ensure SGIP PBI compliance</w:t>
            </w:r>
          </w:p>
        </w:tc>
        <w:tc>
          <w:tcPr>
            <w:tcW w:w="1046" w:type="dxa"/>
            <w:vAlign w:val="center"/>
          </w:tcPr>
          <w:p w14:paraId="6FCC2A72" w14:textId="77777777" w:rsidR="00277A34" w:rsidRPr="00301243"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06853800" w14:textId="77777777" w:rsidR="00277A34" w:rsidRPr="00301243"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3FC210B9" w14:textId="77777777" w:rsidR="00277A34" w:rsidRPr="00301243" w:rsidRDefault="00277A34" w:rsidP="006E661B">
            <w:pPr>
              <w:widowControl w:val="0"/>
              <w:spacing w:after="0"/>
              <w:ind w:left="34"/>
              <w:jc w:val="center"/>
              <w:rPr>
                <w:rFonts w:ascii="Arial Narrow" w:hAnsi="Arial Narrow" w:cs="Book Antiqua"/>
                <w:sz w:val="19"/>
                <w:szCs w:val="19"/>
              </w:rPr>
            </w:pPr>
            <w:r w:rsidRPr="00301243">
              <w:rPr>
                <w:rFonts w:ascii="Arial Narrow" w:hAnsi="Arial Narrow" w:cs="Book Antiqua"/>
                <w:sz w:val="19"/>
                <w:szCs w:val="19"/>
              </w:rPr>
              <w:t>X</w:t>
            </w:r>
          </w:p>
        </w:tc>
      </w:tr>
      <w:tr w:rsidR="00277A34" w:rsidRPr="00FB0A92" w14:paraId="6527D1F8" w14:textId="77777777" w:rsidTr="001959E0">
        <w:trPr>
          <w:trHeight w:val="314"/>
          <w:tblHeader/>
        </w:trPr>
        <w:tc>
          <w:tcPr>
            <w:tcW w:w="6664" w:type="dxa"/>
            <w:vAlign w:val="center"/>
          </w:tcPr>
          <w:p w14:paraId="40EF9602" w14:textId="77777777" w:rsidR="00277A34" w:rsidRPr="00301243"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301243">
              <w:rPr>
                <w:rFonts w:ascii="Arial Narrow" w:hAnsi="Arial Narrow" w:cs="Book Antiqua"/>
                <w:sz w:val="19"/>
                <w:szCs w:val="19"/>
              </w:rPr>
              <w:t>For Microgrid Sites, Microgrid operating protocol to meet bridging doc requirements</w:t>
            </w:r>
          </w:p>
        </w:tc>
        <w:tc>
          <w:tcPr>
            <w:tcW w:w="1046" w:type="dxa"/>
            <w:vAlign w:val="center"/>
          </w:tcPr>
          <w:p w14:paraId="425AB32D" w14:textId="77777777" w:rsidR="00277A34" w:rsidRPr="00301243"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2C98A721" w14:textId="77777777" w:rsidR="00277A34" w:rsidRPr="00301243"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77507866" w14:textId="77777777" w:rsidR="00277A34" w:rsidRPr="006375C1" w:rsidRDefault="00277A34" w:rsidP="006E661B">
            <w:pPr>
              <w:widowControl w:val="0"/>
              <w:spacing w:after="0"/>
              <w:ind w:left="34"/>
              <w:jc w:val="center"/>
              <w:rPr>
                <w:rFonts w:ascii="Arial Narrow" w:hAnsi="Arial Narrow" w:cs="Book Antiqua"/>
                <w:sz w:val="19"/>
                <w:szCs w:val="19"/>
              </w:rPr>
            </w:pPr>
            <w:r w:rsidRPr="00301243">
              <w:rPr>
                <w:rFonts w:ascii="Arial Narrow" w:hAnsi="Arial Narrow" w:cs="Book Antiqua"/>
                <w:sz w:val="19"/>
                <w:szCs w:val="19"/>
              </w:rPr>
              <w:t>X</w:t>
            </w:r>
          </w:p>
        </w:tc>
      </w:tr>
      <w:tr w:rsidR="00277A34" w:rsidRPr="00FB0A92" w14:paraId="7EB37D8F" w14:textId="77777777" w:rsidTr="001959E0">
        <w:trPr>
          <w:trHeight w:val="314"/>
          <w:tblHeader/>
        </w:trPr>
        <w:tc>
          <w:tcPr>
            <w:tcW w:w="6664" w:type="dxa"/>
            <w:vAlign w:val="center"/>
          </w:tcPr>
          <w:p w14:paraId="43AF0D1B" w14:textId="77777777" w:rsidR="00277A34" w:rsidRPr="00FB0A92" w:rsidRDefault="00277A34" w:rsidP="00277A34">
            <w:pPr>
              <w:pStyle w:val="ListParagraph"/>
              <w:widowControl w:val="0"/>
              <w:numPr>
                <w:ilvl w:val="0"/>
                <w:numId w:val="16"/>
              </w:numPr>
              <w:overflowPunct w:val="0"/>
              <w:autoSpaceDE w:val="0"/>
              <w:autoSpaceDN w:val="0"/>
              <w:adjustRightInd w:val="0"/>
              <w:spacing w:after="0"/>
              <w:contextualSpacing w:val="0"/>
              <w:textAlignment w:val="baseline"/>
              <w:rPr>
                <w:rFonts w:ascii="Arial Narrow" w:hAnsi="Arial Narrow" w:cs="Book Antiqua"/>
                <w:sz w:val="19"/>
                <w:szCs w:val="19"/>
              </w:rPr>
            </w:pPr>
            <w:r w:rsidRPr="00FB0A92">
              <w:rPr>
                <w:rFonts w:ascii="Arial Narrow" w:hAnsi="Arial Narrow" w:cs="Book Antiqua"/>
                <w:sz w:val="19"/>
                <w:szCs w:val="19"/>
              </w:rPr>
              <w:t xml:space="preserve">Complete Design Package Sufficient for </w:t>
            </w:r>
            <w:r w:rsidR="00281A60">
              <w:rPr>
                <w:rFonts w:ascii="Arial Narrow" w:hAnsi="Arial Narrow" w:cs="Book Antiqua"/>
                <w:sz w:val="19"/>
                <w:szCs w:val="19"/>
              </w:rPr>
              <w:t>AHJ</w:t>
            </w:r>
            <w:r w:rsidRPr="00FB0A92">
              <w:rPr>
                <w:rFonts w:ascii="Arial Narrow" w:hAnsi="Arial Narrow" w:cs="Book Antiqua"/>
                <w:sz w:val="19"/>
                <w:szCs w:val="19"/>
              </w:rPr>
              <w:t xml:space="preserve"> Review</w:t>
            </w:r>
          </w:p>
        </w:tc>
        <w:tc>
          <w:tcPr>
            <w:tcW w:w="1046" w:type="dxa"/>
            <w:vAlign w:val="center"/>
          </w:tcPr>
          <w:p w14:paraId="2D96A1DF"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06CCB26B" w14:textId="77777777" w:rsidR="00277A34" w:rsidRPr="00FB0A92" w:rsidRDefault="00277A34" w:rsidP="006E661B">
            <w:pPr>
              <w:widowControl w:val="0"/>
              <w:spacing w:after="0"/>
              <w:ind w:left="34"/>
              <w:jc w:val="center"/>
              <w:rPr>
                <w:rFonts w:ascii="Arial Narrow" w:hAnsi="Arial Narrow" w:cs="Book Antiqua"/>
                <w:sz w:val="19"/>
                <w:szCs w:val="19"/>
              </w:rPr>
            </w:pPr>
          </w:p>
        </w:tc>
        <w:tc>
          <w:tcPr>
            <w:tcW w:w="1046" w:type="dxa"/>
            <w:vAlign w:val="center"/>
          </w:tcPr>
          <w:p w14:paraId="75E57481" w14:textId="77777777" w:rsidR="00277A34" w:rsidRPr="00FB0A92" w:rsidRDefault="00277A34" w:rsidP="006E661B">
            <w:pPr>
              <w:widowControl w:val="0"/>
              <w:spacing w:after="0"/>
              <w:ind w:left="34"/>
              <w:jc w:val="center"/>
              <w:rPr>
                <w:rFonts w:ascii="Arial Narrow" w:hAnsi="Arial Narrow" w:cs="Book Antiqua"/>
                <w:sz w:val="19"/>
                <w:szCs w:val="19"/>
              </w:rPr>
            </w:pPr>
            <w:r w:rsidRPr="00FB0A92">
              <w:rPr>
                <w:rFonts w:ascii="Arial Narrow" w:hAnsi="Arial Narrow" w:cs="Book Antiqua"/>
                <w:sz w:val="19"/>
                <w:szCs w:val="19"/>
              </w:rPr>
              <w:t>X</w:t>
            </w:r>
          </w:p>
        </w:tc>
      </w:tr>
    </w:tbl>
    <w:p w14:paraId="46E4CB2A" w14:textId="77777777" w:rsidR="00277A34" w:rsidRPr="00301243" w:rsidRDefault="00277A34" w:rsidP="00277A34">
      <w:pPr>
        <w:spacing w:before="60" w:after="0"/>
        <w:ind w:left="86" w:right="-540"/>
        <w:rPr>
          <w:u w:val="single"/>
        </w:rPr>
      </w:pPr>
      <w:r w:rsidRPr="00301243">
        <w:rPr>
          <w:u w:val="single"/>
        </w:rPr>
        <w:t>Notes:</w:t>
      </w:r>
    </w:p>
    <w:p w14:paraId="5252D99B" w14:textId="470ED711" w:rsidR="00277A34" w:rsidRDefault="00277A34" w:rsidP="00277A34">
      <w:pPr>
        <w:pStyle w:val="ListParagraph"/>
        <w:numPr>
          <w:ilvl w:val="0"/>
          <w:numId w:val="18"/>
        </w:numPr>
        <w:overflowPunct w:val="0"/>
        <w:autoSpaceDE w:val="0"/>
        <w:autoSpaceDN w:val="0"/>
        <w:adjustRightInd w:val="0"/>
        <w:spacing w:before="60" w:after="0"/>
        <w:ind w:right="-540"/>
        <w:textAlignment w:val="baseline"/>
      </w:pPr>
      <w:r w:rsidRPr="00301243">
        <w:lastRenderedPageBreak/>
        <w:t>Equipment Summary Table shall include the following with details: Array No/Name, Dimensions, Azimuth, Tilt, Module Model/Count, Inverter Model/Count, Nameplate, No. of Strings, Canopy Column Count. BESS System, if included, shall list Power (kW), Energy (kWh), Pad Dimensions, Manufacturer and Control System.</w:t>
      </w:r>
    </w:p>
    <w:p w14:paraId="1F5D82BE" w14:textId="77777777" w:rsidR="00301243" w:rsidRPr="004C1B8D" w:rsidRDefault="00301243" w:rsidP="00301243">
      <w:pPr>
        <w:pStyle w:val="ListParagraph"/>
        <w:overflowPunct w:val="0"/>
        <w:autoSpaceDE w:val="0"/>
        <w:autoSpaceDN w:val="0"/>
        <w:adjustRightInd w:val="0"/>
        <w:spacing w:before="60" w:after="0"/>
        <w:ind w:left="446" w:right="-540"/>
        <w:textAlignment w:val="baseline"/>
      </w:pPr>
    </w:p>
    <w:p w14:paraId="4F72F6DC" w14:textId="6435B0BE" w:rsidR="00277A34" w:rsidRPr="004C1B8D" w:rsidRDefault="00277A34" w:rsidP="008801FD">
      <w:pPr>
        <w:pStyle w:val="Heading3"/>
        <w:rPr>
          <w:szCs w:val="22"/>
        </w:rPr>
      </w:pPr>
      <w:r w:rsidRPr="004C1B8D">
        <w:rPr>
          <w:szCs w:val="22"/>
        </w:rPr>
        <w:t xml:space="preserve">The </w:t>
      </w:r>
      <w:r w:rsidR="009B299F">
        <w:rPr>
          <w:szCs w:val="22"/>
        </w:rPr>
        <w:t xml:space="preserve">Judicial Council </w:t>
      </w:r>
      <w:r w:rsidRPr="004C1B8D">
        <w:rPr>
          <w:szCs w:val="22"/>
        </w:rPr>
        <w:t xml:space="preserve">will formally approve, in writing, each phase of the design upon determination that the design is progressing at or beyond the percentage completion expected at stage.  The Contractor shall not enter a subsequent design phase without the approval of the </w:t>
      </w:r>
      <w:r w:rsidR="009B299F">
        <w:rPr>
          <w:szCs w:val="22"/>
        </w:rPr>
        <w:t>Judicial Council.</w:t>
      </w:r>
      <w:r w:rsidRPr="004C1B8D">
        <w:rPr>
          <w:szCs w:val="22"/>
        </w:rPr>
        <w:t xml:space="preserve">  The Contractor is solely responsible for obtaining approvals from the </w:t>
      </w:r>
      <w:r w:rsidR="009B299F">
        <w:rPr>
          <w:szCs w:val="22"/>
        </w:rPr>
        <w:t xml:space="preserve">Judicial Council </w:t>
      </w:r>
      <w:r w:rsidRPr="004C1B8D">
        <w:rPr>
          <w:szCs w:val="22"/>
        </w:rPr>
        <w:t xml:space="preserve">and all other Authorities Having Jurisdiction (AHJs).  </w:t>
      </w:r>
    </w:p>
    <w:p w14:paraId="087530D0" w14:textId="3E81F24A" w:rsidR="00277A34" w:rsidRPr="00F348C2" w:rsidRDefault="00277A34" w:rsidP="008801FD">
      <w:pPr>
        <w:pStyle w:val="Heading3"/>
      </w:pPr>
      <w:r w:rsidRPr="00F348C2">
        <w:t>The Contractor shall submit a System Size Spreadsheet showing all system sizes by site</w:t>
      </w:r>
      <w:r w:rsidR="008801FD">
        <w:t xml:space="preserve">. For PV systems, size shall include modeling with </w:t>
      </w:r>
      <w:r w:rsidRPr="00F348C2">
        <w:t>year one production (kWh), and associated yields (kWh/</w:t>
      </w:r>
      <w:proofErr w:type="spellStart"/>
      <w:r w:rsidRPr="00F348C2">
        <w:t>kWp</w:t>
      </w:r>
      <w:proofErr w:type="spellEnd"/>
      <w:r w:rsidRPr="00F348C2">
        <w:t xml:space="preserve">) per item 2 in Table 1.  The spreadsheet shall be submitted at each phase of design as noted above and prior to construction. All final </w:t>
      </w:r>
      <w:r>
        <w:t xml:space="preserve">PV </w:t>
      </w:r>
      <w:r w:rsidRPr="00F348C2">
        <w:t xml:space="preserve">system designs shall be within 5% of contracted target production and must receive written approval from </w:t>
      </w:r>
      <w:r>
        <w:t xml:space="preserve">the </w:t>
      </w:r>
      <w:r w:rsidR="009B299F">
        <w:t xml:space="preserve">Judicial Council </w:t>
      </w:r>
      <w:r w:rsidRPr="00F348C2">
        <w:t xml:space="preserve">before submittal to the AHJ. </w:t>
      </w:r>
      <w:r>
        <w:t>Along with the System Size Spreadsheet, the Contractor shall provide modeling software output reports, including shade analysis and 8760 production data using approved modeling software and assumptions prior to construction and post construction phase submittals</w:t>
      </w:r>
      <w:r w:rsidRPr="00F348C2">
        <w:t>.</w:t>
      </w:r>
      <w:r>
        <w:t xml:space="preserve"> Where BESS, microgrid or other energy system components are included in the scope, the spreadsheet shall include nameplate and other key operational details for the additional systems.</w:t>
      </w:r>
    </w:p>
    <w:p w14:paraId="12DE5BB4" w14:textId="6DBC2E8A" w:rsidR="00277A34" w:rsidRDefault="00277A34" w:rsidP="008801FD">
      <w:pPr>
        <w:pStyle w:val="Heading3"/>
      </w:pPr>
      <w:r w:rsidRPr="0030705B">
        <w:t xml:space="preserve">The Contractor shall conduct an interconnection equipment assessment for each interconnection service prior to the 30% Design submittal.  Any issues with existing </w:t>
      </w:r>
      <w:r w:rsidR="009B299F">
        <w:t xml:space="preserve">Judicial Council </w:t>
      </w:r>
      <w:r w:rsidRPr="0030705B">
        <w:t xml:space="preserve">or Utility equipment that may prevent the system from interconnection to the Utility or may require unanticipated upgrades </w:t>
      </w:r>
      <w:r>
        <w:t>shall</w:t>
      </w:r>
      <w:r w:rsidRPr="0030705B">
        <w:t xml:space="preserve"> be identified at the time of the 30% </w:t>
      </w:r>
      <w:r>
        <w:t xml:space="preserve">Schematic </w:t>
      </w:r>
      <w:r w:rsidRPr="0030705B">
        <w:t xml:space="preserve">Design submittal. </w:t>
      </w:r>
      <w:r>
        <w:t xml:space="preserve">The Contractor shall document costs for upgrades and compare with assumptions </w:t>
      </w:r>
      <w:r w:rsidRPr="0022722E">
        <w:t xml:space="preserve">provided in B2 Cost Proposal Form </w:t>
      </w:r>
      <w:r>
        <w:t xml:space="preserve">for </w:t>
      </w:r>
      <w:r w:rsidR="009B299F">
        <w:t xml:space="preserve">Judicial Council </w:t>
      </w:r>
      <w:r>
        <w:t>review and approval</w:t>
      </w:r>
      <w:r w:rsidRPr="0022722E">
        <w:t>.</w:t>
      </w:r>
    </w:p>
    <w:p w14:paraId="7770CE72" w14:textId="77777777" w:rsidR="00277A34" w:rsidRPr="0022722E" w:rsidRDefault="00277A34" w:rsidP="008801FD">
      <w:pPr>
        <w:pStyle w:val="Heading3"/>
      </w:pPr>
      <w:r>
        <w:t>T</w:t>
      </w:r>
      <w:r w:rsidRPr="00196F97">
        <w:t>he Contractor's 90% C</w:t>
      </w:r>
      <w:r>
        <w:t>D</w:t>
      </w:r>
      <w:r w:rsidRPr="00196F97">
        <w:t xml:space="preserve"> </w:t>
      </w:r>
      <w:r>
        <w:t xml:space="preserve">submittal </w:t>
      </w:r>
      <w:r w:rsidRPr="00196F97">
        <w:t>set shall include specifications and/or details for the following items, either detailed on drawings or provided as specifications. Any deviations from bridging document specifications shall be identified and submi</w:t>
      </w:r>
      <w:r w:rsidRPr="001D60E4">
        <w:t xml:space="preserve">tted as redlines with the 90% </w:t>
      </w:r>
      <w:r>
        <w:t xml:space="preserve">CD </w:t>
      </w:r>
      <w:r w:rsidRPr="001D60E4">
        <w:t>submittal.</w:t>
      </w:r>
    </w:p>
    <w:p w14:paraId="3DACE53F" w14:textId="77777777" w:rsidR="00277A34" w:rsidRPr="008801FD" w:rsidRDefault="00277A34" w:rsidP="00281A60">
      <w:pPr>
        <w:pStyle w:val="Heading4"/>
        <w:spacing w:after="0"/>
      </w:pPr>
      <w:r w:rsidRPr="008801FD">
        <w:t xml:space="preserve">Cutting and Patching </w:t>
      </w:r>
    </w:p>
    <w:p w14:paraId="2CE38937" w14:textId="77777777" w:rsidR="00277A34" w:rsidRPr="008801FD" w:rsidRDefault="00277A34" w:rsidP="00281A60">
      <w:pPr>
        <w:pStyle w:val="Heading4"/>
        <w:spacing w:after="0"/>
      </w:pPr>
      <w:r w:rsidRPr="008801FD">
        <w:t xml:space="preserve">Subsurface Investigation  </w:t>
      </w:r>
    </w:p>
    <w:p w14:paraId="3013C8F7" w14:textId="77777777" w:rsidR="00277A34" w:rsidRPr="008801FD" w:rsidRDefault="00277A34" w:rsidP="00281A60">
      <w:pPr>
        <w:pStyle w:val="Heading4"/>
        <w:spacing w:after="0"/>
      </w:pPr>
      <w:r w:rsidRPr="008801FD">
        <w:t xml:space="preserve">Concrete Forming, Reinforcing, and Finishing </w:t>
      </w:r>
    </w:p>
    <w:p w14:paraId="0211783D" w14:textId="77777777" w:rsidR="00277A34" w:rsidRPr="008801FD" w:rsidRDefault="00277A34" w:rsidP="00281A60">
      <w:pPr>
        <w:pStyle w:val="Heading4"/>
        <w:spacing w:after="0"/>
      </w:pPr>
      <w:r w:rsidRPr="008801FD">
        <w:t xml:space="preserve">Structural Steel Framing </w:t>
      </w:r>
    </w:p>
    <w:p w14:paraId="733E5ABA" w14:textId="77777777" w:rsidR="00277A34" w:rsidRPr="008801FD" w:rsidRDefault="00277A34" w:rsidP="00281A60">
      <w:pPr>
        <w:pStyle w:val="Heading4"/>
        <w:spacing w:after="0"/>
      </w:pPr>
      <w:r w:rsidRPr="008801FD">
        <w:t xml:space="preserve">Metal Fabrications </w:t>
      </w:r>
    </w:p>
    <w:p w14:paraId="3A2B95F9" w14:textId="77777777" w:rsidR="00277A34" w:rsidRPr="008801FD" w:rsidRDefault="00277A34" w:rsidP="00281A60">
      <w:pPr>
        <w:pStyle w:val="Heading4"/>
        <w:spacing w:after="0"/>
      </w:pPr>
      <w:r w:rsidRPr="008801FD">
        <w:t>Roof Patch and Repair</w:t>
      </w:r>
    </w:p>
    <w:p w14:paraId="35253A5D" w14:textId="77777777" w:rsidR="00277A34" w:rsidRPr="008801FD" w:rsidRDefault="00277A34" w:rsidP="00281A60">
      <w:pPr>
        <w:pStyle w:val="Heading4"/>
        <w:spacing w:after="0"/>
      </w:pPr>
      <w:r w:rsidRPr="008801FD">
        <w:t xml:space="preserve">Painting and Coating </w:t>
      </w:r>
    </w:p>
    <w:p w14:paraId="703CD182" w14:textId="77777777" w:rsidR="00277A34" w:rsidRPr="008801FD" w:rsidRDefault="00277A34" w:rsidP="00281A60">
      <w:pPr>
        <w:pStyle w:val="Heading4"/>
        <w:spacing w:after="0"/>
      </w:pPr>
      <w:r w:rsidRPr="008801FD">
        <w:t>Signage</w:t>
      </w:r>
    </w:p>
    <w:p w14:paraId="683E4C41" w14:textId="77777777" w:rsidR="00277A34" w:rsidRPr="008801FD" w:rsidRDefault="00277A34" w:rsidP="00281A60">
      <w:pPr>
        <w:pStyle w:val="Heading4"/>
        <w:spacing w:after="0"/>
      </w:pPr>
      <w:r w:rsidRPr="008801FD">
        <w:t>Testing and Commissioning</w:t>
      </w:r>
    </w:p>
    <w:p w14:paraId="39004656" w14:textId="77777777" w:rsidR="00277A34" w:rsidRPr="008801FD" w:rsidRDefault="00277A34" w:rsidP="00281A60">
      <w:pPr>
        <w:pStyle w:val="Heading4"/>
        <w:spacing w:after="0"/>
      </w:pPr>
      <w:r w:rsidRPr="008801FD">
        <w:t>Exterior Lighting and Controls</w:t>
      </w:r>
    </w:p>
    <w:p w14:paraId="5A971A39" w14:textId="77777777" w:rsidR="00277A34" w:rsidRPr="008801FD" w:rsidRDefault="00277A34" w:rsidP="00281A60">
      <w:pPr>
        <w:pStyle w:val="Heading4"/>
        <w:spacing w:after="0"/>
      </w:pPr>
      <w:r w:rsidRPr="008801FD">
        <w:t xml:space="preserve">Earthwork </w:t>
      </w:r>
    </w:p>
    <w:p w14:paraId="71D5D365" w14:textId="77777777" w:rsidR="00277A34" w:rsidRPr="008801FD" w:rsidRDefault="00277A34" w:rsidP="00281A60">
      <w:pPr>
        <w:pStyle w:val="Heading4"/>
        <w:spacing w:after="0"/>
      </w:pPr>
      <w:r w:rsidRPr="008801FD">
        <w:t>Vegetation Clearing and Control</w:t>
      </w:r>
    </w:p>
    <w:p w14:paraId="331BCFF7" w14:textId="77777777" w:rsidR="00277A34" w:rsidRPr="008801FD" w:rsidRDefault="00277A34" w:rsidP="00281A60">
      <w:pPr>
        <w:pStyle w:val="Heading4"/>
        <w:spacing w:after="0"/>
      </w:pPr>
      <w:r w:rsidRPr="008801FD">
        <w:t xml:space="preserve">Pavement Specialties and Striping </w:t>
      </w:r>
    </w:p>
    <w:p w14:paraId="34F736E8" w14:textId="77777777" w:rsidR="005B3529" w:rsidRDefault="00277A34" w:rsidP="00281A60">
      <w:pPr>
        <w:pStyle w:val="Heading4"/>
        <w:spacing w:after="0"/>
      </w:pPr>
      <w:r w:rsidRPr="008801FD">
        <w:lastRenderedPageBreak/>
        <w:t>Fencing and Gates</w:t>
      </w:r>
    </w:p>
    <w:p w14:paraId="4D05FD63" w14:textId="1409751C" w:rsidR="00277A34" w:rsidRPr="008801FD" w:rsidRDefault="00277A34" w:rsidP="005B3529">
      <w:pPr>
        <w:pStyle w:val="Heading4"/>
        <w:numPr>
          <w:ilvl w:val="0"/>
          <w:numId w:val="0"/>
        </w:numPr>
        <w:spacing w:after="0"/>
        <w:ind w:left="720"/>
      </w:pPr>
      <w:r w:rsidRPr="008801FD">
        <w:br/>
      </w:r>
    </w:p>
    <w:p w14:paraId="79D6A3D1" w14:textId="67524BAF" w:rsidR="00277A34" w:rsidRPr="008801FD" w:rsidRDefault="00277A34" w:rsidP="008801FD">
      <w:pPr>
        <w:pStyle w:val="Heading3"/>
      </w:pPr>
      <w:r w:rsidRPr="008801FD">
        <w:t xml:space="preserve">The Contractor shall submit complete electronic copies of all Final Approved Permit Sets (Issued for Construction) drawings prior to Construction. This document set shall address all comments made by the </w:t>
      </w:r>
      <w:r w:rsidR="009B299F">
        <w:t xml:space="preserve">Judicial Council </w:t>
      </w:r>
      <w:r w:rsidRPr="008801FD">
        <w:t>on the 90% submittal. Construction NTP shall not be provided until the complete document set has been provided.</w:t>
      </w:r>
    </w:p>
    <w:p w14:paraId="48436A9E" w14:textId="77777777" w:rsidR="008801FD" w:rsidRPr="008801FD" w:rsidRDefault="008801FD" w:rsidP="008801FD">
      <w:pPr>
        <w:pStyle w:val="Heading2"/>
        <w:rPr>
          <w:u w:val="single"/>
        </w:rPr>
      </w:pPr>
      <w:r w:rsidRPr="008801FD">
        <w:rPr>
          <w:u w:val="single"/>
        </w:rPr>
        <w:t>CONSTRUCTION PHASE</w:t>
      </w:r>
    </w:p>
    <w:p w14:paraId="5D5E154D" w14:textId="4A3DA0ED" w:rsidR="00281A60" w:rsidRPr="00281A60" w:rsidRDefault="00281A60" w:rsidP="00281A60">
      <w:pPr>
        <w:pStyle w:val="Heading3"/>
      </w:pPr>
      <w:r>
        <w:t>Contractor shall o</w:t>
      </w:r>
      <w:r w:rsidRPr="00281A60">
        <w:t>btain all required permits and approvals from the AHJ(s) and the Utility(</w:t>
      </w:r>
      <w:proofErr w:type="spellStart"/>
      <w:r w:rsidRPr="00281A60">
        <w:t>ies</w:t>
      </w:r>
      <w:proofErr w:type="spellEnd"/>
      <w:r w:rsidRPr="00281A60">
        <w:t xml:space="preserve">) prior to starting Construction, in coordination with the </w:t>
      </w:r>
      <w:r w:rsidR="002C11A5">
        <w:t>Judicial Council</w:t>
      </w:r>
      <w:r w:rsidRPr="00281A60">
        <w:t xml:space="preserve">, and shall make copies available to the </w:t>
      </w:r>
      <w:r w:rsidR="009B299F">
        <w:t xml:space="preserve">Judicial Council </w:t>
      </w:r>
      <w:r w:rsidRPr="00281A60">
        <w:t>of all permit applications and approvals.</w:t>
      </w:r>
    </w:p>
    <w:p w14:paraId="7D640602" w14:textId="109BB325" w:rsidR="008801FD" w:rsidRDefault="009B299F" w:rsidP="008801FD">
      <w:pPr>
        <w:pStyle w:val="Heading3"/>
      </w:pPr>
      <w:r>
        <w:t xml:space="preserve">Judicial Council </w:t>
      </w:r>
      <w:r w:rsidR="008801FD">
        <w:t xml:space="preserve">shall provide formal NTP for construction upon receipt of acceptable </w:t>
      </w:r>
      <w:r w:rsidR="00281A60">
        <w:t>Final Approved Permit Sets</w:t>
      </w:r>
      <w:r w:rsidR="008801FD">
        <w:t xml:space="preserve"> with all necessary AHJ approvals and all required proof of bonding. </w:t>
      </w:r>
      <w:r w:rsidR="008801FD">
        <w:rPr>
          <w:rFonts w:asciiTheme="minorHAnsi" w:hAnsiTheme="minorHAnsi" w:cs="GillSansMT"/>
          <w:szCs w:val="22"/>
        </w:rPr>
        <w:t xml:space="preserve">Contractor shall submit executed NTP documentation to the </w:t>
      </w:r>
      <w:r>
        <w:rPr>
          <w:rFonts w:cs="GillSansMT"/>
        </w:rPr>
        <w:t xml:space="preserve">Judicial Council </w:t>
      </w:r>
      <w:r w:rsidR="008801FD">
        <w:rPr>
          <w:rFonts w:asciiTheme="minorHAnsi" w:hAnsiTheme="minorHAnsi" w:cs="GillSansMT"/>
          <w:szCs w:val="22"/>
        </w:rPr>
        <w:t>prior to commencing construction.</w:t>
      </w:r>
    </w:p>
    <w:p w14:paraId="01476F2B" w14:textId="77777777" w:rsidR="008801FD" w:rsidRDefault="008801FD" w:rsidP="008801FD">
      <w:pPr>
        <w:pStyle w:val="Heading3"/>
      </w:pPr>
      <w:r>
        <w:t>Prior to beginning construction, Contractor shall:</w:t>
      </w:r>
    </w:p>
    <w:p w14:paraId="3942C861" w14:textId="2DEB6005" w:rsidR="00A508F4" w:rsidRPr="00301243" w:rsidRDefault="008801FD" w:rsidP="00301243">
      <w:pPr>
        <w:pStyle w:val="Heading4"/>
        <w:rPr>
          <w:rFonts w:cs="Calibri"/>
        </w:rPr>
      </w:pPr>
      <w:r w:rsidRPr="00281A60">
        <w:t>Provide a comprehensive onsite Construction Management and Safety Plan for the construction</w:t>
      </w:r>
      <w:r w:rsidR="004777CD">
        <w:t xml:space="preserve"> </w:t>
      </w:r>
      <w:r w:rsidRPr="00281A60">
        <w:t xml:space="preserve">of the Project in accordance with all applicable laws, </w:t>
      </w:r>
      <w:proofErr w:type="gramStart"/>
      <w:r w:rsidRPr="00281A60">
        <w:t>policies</w:t>
      </w:r>
      <w:proofErr w:type="gramEnd"/>
      <w:r w:rsidRPr="00281A60">
        <w:t xml:space="preserve"> and OSHA compliant safety practices. </w:t>
      </w:r>
      <w:r w:rsidR="00A508F4" w:rsidRPr="00301243">
        <w:rPr>
          <w:rFonts w:cs="Calibri"/>
        </w:rPr>
        <w:t xml:space="preserve">As a minimum the </w:t>
      </w:r>
      <w:r w:rsidR="00674804">
        <w:rPr>
          <w:rFonts w:cs="Calibri"/>
        </w:rPr>
        <w:t>Contractor</w:t>
      </w:r>
      <w:r w:rsidR="00A508F4" w:rsidRPr="00301243">
        <w:rPr>
          <w:rFonts w:cs="Calibri"/>
        </w:rPr>
        <w:t xml:space="preserve"> should plan to share their documentation for the following operational safety items:</w:t>
      </w:r>
      <w:r w:rsidR="00674804">
        <w:rPr>
          <w:rFonts w:cs="Calibri"/>
        </w:rPr>
        <w:t xml:space="preserve"> Contractor</w:t>
      </w:r>
      <w:r w:rsidR="00A508F4" w:rsidRPr="00301243">
        <w:rPr>
          <w:rFonts w:cs="Calibri"/>
        </w:rPr>
        <w:t xml:space="preserve"> shall initiate, maintain, and supervise all safety precautions and programs in connection with the performance of the work, and shall make all employees engaged in the performance of the work aware of all Project safety, fire, and health requirements and regulations including the appropriate use of personal protective equipment. The </w:t>
      </w:r>
      <w:r w:rsidR="00674804">
        <w:rPr>
          <w:rFonts w:cs="Calibri"/>
        </w:rPr>
        <w:t>contractor</w:t>
      </w:r>
      <w:r w:rsidR="00A508F4" w:rsidRPr="00301243">
        <w:rPr>
          <w:rFonts w:cs="Calibri"/>
        </w:rPr>
        <w:t xml:space="preserve"> shall ensure there is a Site-Specific Safety Plan for each location where </w:t>
      </w:r>
      <w:r w:rsidR="00A508F4" w:rsidRPr="00301243" w:rsidDel="00FE5438">
        <w:rPr>
          <w:rFonts w:cs="Calibri"/>
        </w:rPr>
        <w:t>work</w:t>
      </w:r>
      <w:r w:rsidR="00A508F4" w:rsidRPr="00301243">
        <w:rPr>
          <w:rFonts w:cs="Calibri"/>
        </w:rPr>
        <w:t xml:space="preserve"> is being performed and that Site Specific Safety Plan is complaint with all applicable laws, ordinances, rules, regulations, and lawful orders of public authorities bearing on the safety and protection of persons and property from damage, injury, or loss.</w:t>
      </w:r>
    </w:p>
    <w:p w14:paraId="2C808297" w14:textId="403447A4" w:rsidR="008801FD" w:rsidRPr="00281A60" w:rsidRDefault="008801FD" w:rsidP="00281A60">
      <w:pPr>
        <w:pStyle w:val="Heading4"/>
      </w:pPr>
      <w:r w:rsidRPr="00281A60">
        <w:t xml:space="preserve">Plan should include, at a minimum, address of local emergency medical facilities, project directory, information on Sub-Contractors, coordination with </w:t>
      </w:r>
      <w:r w:rsidR="009B299F">
        <w:t xml:space="preserve">Judicial Council </w:t>
      </w:r>
      <w:r w:rsidRPr="00281A60">
        <w:t xml:space="preserve">staff during specific construction tasks, and communication protocols. </w:t>
      </w:r>
    </w:p>
    <w:p w14:paraId="591E96A6" w14:textId="77777777" w:rsidR="008801FD" w:rsidRDefault="008801FD" w:rsidP="00281A60">
      <w:pPr>
        <w:pStyle w:val="Heading4"/>
      </w:pPr>
      <w:r w:rsidRPr="00281A60">
        <w:t xml:space="preserve">Provide an updated detailed Construction Schedule and a three-week look-ahead. </w:t>
      </w:r>
      <w:r w:rsidR="00281A60">
        <w:t>Contractor shall keep the detailed construction schedule up to date. Accurate and up to date t</w:t>
      </w:r>
      <w:r w:rsidRPr="00281A60">
        <w:t>hree-week look-ahead schedules shall also be provided throughout construction on a weekly basis</w:t>
      </w:r>
      <w:r w:rsidR="00281A60">
        <w:t xml:space="preserve"> the day prior to the weekly meeting</w:t>
      </w:r>
      <w:r w:rsidRPr="00281A60">
        <w:t xml:space="preserve">. </w:t>
      </w:r>
    </w:p>
    <w:p w14:paraId="058641B3" w14:textId="30AD3712" w:rsidR="00281A60" w:rsidRPr="00281A60" w:rsidRDefault="00281A60" w:rsidP="00281A60">
      <w:pPr>
        <w:pStyle w:val="Heading4"/>
      </w:pPr>
      <w:r>
        <w:t xml:space="preserve">Conduct a kickoff meeting with the </w:t>
      </w:r>
      <w:r w:rsidR="009B299F">
        <w:t xml:space="preserve">Judicial Council </w:t>
      </w:r>
      <w:r>
        <w:t>to confirm all logistics for mobilization and start of construction.</w:t>
      </w:r>
    </w:p>
    <w:p w14:paraId="0A9334AA" w14:textId="510C8252" w:rsidR="008801FD" w:rsidRDefault="008801FD" w:rsidP="00281A60">
      <w:pPr>
        <w:pStyle w:val="Heading3"/>
      </w:pPr>
      <w:r w:rsidRPr="00281A60">
        <w:t xml:space="preserve">The Contractor shall provide Manufacturers' Installation Manuals for major project components, including, but not limited to: PV modules, inverters, racking or mounting structure, monitoring systems, BESS systems, microgrid systems, EV charging systems, other major electrical equipment, and lighting. When approved by the </w:t>
      </w:r>
      <w:r w:rsidR="002C11A5">
        <w:t>Judicial Council,</w:t>
      </w:r>
      <w:r w:rsidRPr="00281A60">
        <w:t xml:space="preserve"> recommended installation </w:t>
      </w:r>
      <w:r w:rsidRPr="00281A60">
        <w:lastRenderedPageBreak/>
        <w:t xml:space="preserve">standards shall become the basis for commissioning, </w:t>
      </w:r>
      <w:proofErr w:type="gramStart"/>
      <w:r w:rsidRPr="00281A60">
        <w:t>inspecting</w:t>
      </w:r>
      <w:proofErr w:type="gramEnd"/>
      <w:r w:rsidRPr="00281A60">
        <w:t xml:space="preserve"> and accepting or rejecting actual installation procedures used on the work. </w:t>
      </w:r>
    </w:p>
    <w:p w14:paraId="4C581FEB" w14:textId="002674E0" w:rsidR="008801FD" w:rsidRDefault="008801FD" w:rsidP="00281A60">
      <w:pPr>
        <w:pStyle w:val="Heading3"/>
      </w:pPr>
      <w:r>
        <w:t xml:space="preserve">Prior to ordering equipment and materials, the Contractor shall verify all measurements at each project site and notify the </w:t>
      </w:r>
      <w:r w:rsidR="009B299F">
        <w:t xml:space="preserve">Judicial Council </w:t>
      </w:r>
      <w:r>
        <w:t>in writing on any discrepancies between the drawings and site measurements.</w:t>
      </w:r>
    </w:p>
    <w:p w14:paraId="6BCD631E" w14:textId="6AB5AFC3" w:rsidR="008801FD" w:rsidRDefault="008801FD" w:rsidP="00281A60">
      <w:pPr>
        <w:pStyle w:val="Heading3"/>
      </w:pPr>
      <w:r>
        <w:t xml:space="preserve">Any proposed changes to </w:t>
      </w:r>
      <w:r w:rsidR="007F60D3">
        <w:t xml:space="preserve">the </w:t>
      </w:r>
      <w:r w:rsidR="00FB14CB">
        <w:t xml:space="preserve">agreed to </w:t>
      </w:r>
      <w:r>
        <w:t xml:space="preserve">design or scope of work shall be submitted in writing to the </w:t>
      </w:r>
      <w:r w:rsidR="009B299F">
        <w:t xml:space="preserve">Judicial Council </w:t>
      </w:r>
      <w:r>
        <w:t xml:space="preserve">for approval before any changes are made. Submittal for changes shall contain all necessary details of the proposed changes, detailed costs, and an </w:t>
      </w:r>
      <w:proofErr w:type="gramStart"/>
      <w:r>
        <w:t xml:space="preserve">updated </w:t>
      </w:r>
      <w:r w:rsidR="00281A60">
        <w:t>energy system details</w:t>
      </w:r>
      <w:proofErr w:type="gramEnd"/>
      <w:r w:rsidR="00281A60">
        <w:t>, including</w:t>
      </w:r>
      <w:r>
        <w:t xml:space="preserve"> size and production spreadsheet. </w:t>
      </w:r>
      <w:r w:rsidR="00FB14CB">
        <w:t>The Judicial Council wi</w:t>
      </w:r>
      <w:r w:rsidR="00105038">
        <w:t xml:space="preserve">ll aim to </w:t>
      </w:r>
      <w:r w:rsidR="00257060">
        <w:t xml:space="preserve">review </w:t>
      </w:r>
      <w:r w:rsidR="00957839">
        <w:t xml:space="preserve">and respond to </w:t>
      </w:r>
      <w:r w:rsidR="00257060">
        <w:t xml:space="preserve">submitted </w:t>
      </w:r>
      <w:r w:rsidR="00170D94">
        <w:t>design or scope changes within 15 business days</w:t>
      </w:r>
      <w:r w:rsidR="00D8698E">
        <w:t xml:space="preserve">, </w:t>
      </w:r>
      <w:proofErr w:type="gramStart"/>
      <w:r w:rsidR="00D8698E">
        <w:t xml:space="preserve">commencing </w:t>
      </w:r>
      <w:r w:rsidR="00170D94">
        <w:t xml:space="preserve"> from</w:t>
      </w:r>
      <w:proofErr w:type="gramEnd"/>
      <w:r w:rsidR="00170D94">
        <w:t xml:space="preserve"> </w:t>
      </w:r>
      <w:r w:rsidR="00D8698E">
        <w:t xml:space="preserve">the </w:t>
      </w:r>
      <w:r w:rsidR="00957839">
        <w:t>day after submission</w:t>
      </w:r>
      <w:r w:rsidR="006A6312">
        <w:t xml:space="preserve"> of the proposed change</w:t>
      </w:r>
      <w:r w:rsidR="00957839">
        <w:t xml:space="preserve">. </w:t>
      </w:r>
      <w:r w:rsidR="00105038">
        <w:t xml:space="preserve"> </w:t>
      </w:r>
    </w:p>
    <w:p w14:paraId="4160738E" w14:textId="77777777" w:rsidR="008801FD" w:rsidRDefault="008801FD" w:rsidP="00281A60">
      <w:pPr>
        <w:pStyle w:val="Heading3"/>
      </w:pPr>
      <w:r w:rsidRPr="00281A60">
        <w:t>CONSTRUCTION SUBMITTALS:  Shall be provided by the Contractor as detailed in Table 2:</w:t>
      </w:r>
      <w:r w:rsidRPr="00281A60">
        <w:br/>
      </w:r>
    </w:p>
    <w:p w14:paraId="2C3DD997" w14:textId="77777777" w:rsidR="008801FD" w:rsidRPr="00CB7EDF" w:rsidRDefault="008801FD" w:rsidP="008801FD">
      <w:pPr>
        <w:keepNext/>
        <w:tabs>
          <w:tab w:val="left" w:pos="3390"/>
        </w:tabs>
        <w:ind w:left="360"/>
        <w:rPr>
          <w:rFonts w:cs="Book Antiqua"/>
          <w:b/>
          <w:sz w:val="24"/>
          <w:szCs w:val="24"/>
        </w:rPr>
      </w:pPr>
      <w:r w:rsidRPr="00CB7EDF">
        <w:rPr>
          <w:rFonts w:cs="Book Antiqua"/>
          <w:b/>
          <w:sz w:val="24"/>
          <w:szCs w:val="24"/>
        </w:rPr>
        <w:t xml:space="preserve">Table </w:t>
      </w:r>
      <w:r>
        <w:rPr>
          <w:rFonts w:cs="Book Antiqua"/>
          <w:b/>
          <w:sz w:val="24"/>
          <w:szCs w:val="24"/>
        </w:rPr>
        <w:t>2</w:t>
      </w:r>
      <w:r w:rsidRPr="00CB7EDF">
        <w:rPr>
          <w:rFonts w:cs="Book Antiqua"/>
          <w:b/>
          <w:sz w:val="24"/>
          <w:szCs w:val="24"/>
        </w:rPr>
        <w:t xml:space="preserve"> – </w:t>
      </w:r>
      <w:r>
        <w:rPr>
          <w:rFonts w:cs="Book Antiqua"/>
          <w:b/>
          <w:sz w:val="24"/>
          <w:szCs w:val="24"/>
        </w:rPr>
        <w:t xml:space="preserve">Construction </w:t>
      </w:r>
      <w:r w:rsidRPr="00CB7EDF">
        <w:rPr>
          <w:rFonts w:cs="Book Antiqua"/>
          <w:b/>
          <w:sz w:val="24"/>
          <w:szCs w:val="24"/>
        </w:rPr>
        <w:t>Submittal</w:t>
      </w:r>
      <w:r>
        <w:rPr>
          <w:rFonts w:cs="Book Antiqua"/>
          <w:b/>
          <w:sz w:val="24"/>
          <w:szCs w:val="24"/>
        </w:rPr>
        <w:t>s</w:t>
      </w:r>
    </w:p>
    <w:tbl>
      <w:tblPr>
        <w:tblStyle w:val="TableGrid"/>
        <w:tblW w:w="0" w:type="auto"/>
        <w:tblInd w:w="265" w:type="dxa"/>
        <w:tblLook w:val="04A0" w:firstRow="1" w:lastRow="0" w:firstColumn="1" w:lastColumn="0" w:noHBand="0" w:noVBand="1"/>
      </w:tblPr>
      <w:tblGrid>
        <w:gridCol w:w="3060"/>
        <w:gridCol w:w="6025"/>
      </w:tblGrid>
      <w:tr w:rsidR="008801FD" w:rsidRPr="005851D5" w14:paraId="31C8E595" w14:textId="77777777" w:rsidTr="59521B63">
        <w:trPr>
          <w:tblHeader/>
        </w:trPr>
        <w:tc>
          <w:tcPr>
            <w:tcW w:w="3060" w:type="dxa"/>
            <w:shd w:val="clear" w:color="auto" w:fill="BDD6EE" w:themeFill="accent5" w:themeFillTint="66"/>
          </w:tcPr>
          <w:p w14:paraId="5BD148E0" w14:textId="77777777" w:rsidR="008801FD" w:rsidRPr="00F307E7" w:rsidRDefault="008801FD" w:rsidP="006E661B">
            <w:pPr>
              <w:keepNext/>
              <w:widowControl w:val="0"/>
              <w:rPr>
                <w:rFonts w:asciiTheme="minorHAnsi" w:hAnsiTheme="minorHAnsi" w:cs="Book Antiqua"/>
                <w:b/>
                <w:szCs w:val="22"/>
              </w:rPr>
            </w:pPr>
            <w:r w:rsidRPr="00F307E7">
              <w:rPr>
                <w:rFonts w:asciiTheme="minorHAnsi" w:hAnsiTheme="minorHAnsi" w:cs="Book Antiqua"/>
                <w:b/>
                <w:szCs w:val="22"/>
              </w:rPr>
              <w:t>Construction Submittal</w:t>
            </w:r>
          </w:p>
        </w:tc>
        <w:tc>
          <w:tcPr>
            <w:tcW w:w="6025" w:type="dxa"/>
            <w:shd w:val="clear" w:color="auto" w:fill="BDD6EE" w:themeFill="accent5" w:themeFillTint="66"/>
          </w:tcPr>
          <w:p w14:paraId="06E59D1C" w14:textId="77777777" w:rsidR="008801FD" w:rsidRPr="00F307E7" w:rsidRDefault="008801FD" w:rsidP="006E661B">
            <w:pPr>
              <w:keepNext/>
              <w:widowControl w:val="0"/>
              <w:rPr>
                <w:rFonts w:asciiTheme="minorHAnsi" w:hAnsiTheme="minorHAnsi" w:cs="Book Antiqua"/>
                <w:b/>
                <w:szCs w:val="22"/>
              </w:rPr>
            </w:pPr>
            <w:r w:rsidRPr="00F307E7">
              <w:rPr>
                <w:rFonts w:asciiTheme="minorHAnsi" w:hAnsiTheme="minorHAnsi" w:cs="Book Antiqua"/>
                <w:b/>
                <w:szCs w:val="22"/>
              </w:rPr>
              <w:t>Submittal Schedule</w:t>
            </w:r>
          </w:p>
        </w:tc>
      </w:tr>
      <w:tr w:rsidR="008801FD" w:rsidRPr="00281A60" w14:paraId="354BAC50" w14:textId="77777777" w:rsidTr="59521B63">
        <w:trPr>
          <w:trHeight w:val="432"/>
        </w:trPr>
        <w:tc>
          <w:tcPr>
            <w:tcW w:w="3060" w:type="dxa"/>
          </w:tcPr>
          <w:p w14:paraId="031C57A1" w14:textId="77777777" w:rsidR="008801FD" w:rsidRPr="00281A60" w:rsidRDefault="008801FD" w:rsidP="59521B63">
            <w:pPr>
              <w:pStyle w:val="ListParagraph"/>
              <w:keepNext/>
              <w:numPr>
                <w:ilvl w:val="0"/>
                <w:numId w:val="22"/>
              </w:numPr>
              <w:overflowPunct w:val="0"/>
              <w:autoSpaceDE w:val="0"/>
              <w:autoSpaceDN w:val="0"/>
              <w:adjustRightInd w:val="0"/>
              <w:spacing w:before="40" w:after="40"/>
              <w:ind w:left="340" w:hanging="340"/>
              <w:textAlignment w:val="baseline"/>
              <w:rPr>
                <w:rFonts w:asciiTheme="minorHAnsi" w:hAnsiTheme="minorHAnsi" w:cstheme="minorBidi"/>
                <w:sz w:val="20"/>
                <w:szCs w:val="20"/>
              </w:rPr>
            </w:pPr>
            <w:r w:rsidRPr="59521B63">
              <w:rPr>
                <w:rFonts w:asciiTheme="minorHAnsi" w:hAnsiTheme="minorHAnsi" w:cstheme="minorBidi"/>
                <w:sz w:val="20"/>
                <w:szCs w:val="20"/>
              </w:rPr>
              <w:t>Construction Mgt &amp;</w:t>
            </w:r>
            <w:r>
              <w:br/>
            </w:r>
            <w:r w:rsidRPr="59521B63">
              <w:rPr>
                <w:rFonts w:asciiTheme="minorHAnsi" w:hAnsiTheme="minorHAnsi" w:cstheme="minorBidi"/>
                <w:sz w:val="20"/>
                <w:szCs w:val="20"/>
              </w:rPr>
              <w:t>Safety Plan</w:t>
            </w:r>
          </w:p>
        </w:tc>
        <w:tc>
          <w:tcPr>
            <w:tcW w:w="6025" w:type="dxa"/>
          </w:tcPr>
          <w:p w14:paraId="715A6E70" w14:textId="77777777" w:rsidR="008801FD" w:rsidRPr="00281A60" w:rsidRDefault="008801FD" w:rsidP="006E661B">
            <w:pPr>
              <w:keepNext/>
              <w:spacing w:before="40" w:after="40"/>
              <w:rPr>
                <w:rFonts w:asciiTheme="minorHAnsi" w:hAnsiTheme="minorHAnsi" w:cstheme="minorHAnsi"/>
                <w:sz w:val="20"/>
              </w:rPr>
            </w:pPr>
            <w:r w:rsidRPr="00281A60">
              <w:rPr>
                <w:rFonts w:asciiTheme="minorHAnsi" w:hAnsiTheme="minorHAnsi" w:cstheme="minorHAnsi"/>
                <w:sz w:val="20"/>
              </w:rPr>
              <w:t>No later than 15 days prior to site mobilization.</w:t>
            </w:r>
          </w:p>
        </w:tc>
      </w:tr>
      <w:tr w:rsidR="008801FD" w:rsidRPr="00281A60" w14:paraId="20396034" w14:textId="77777777" w:rsidTr="59521B63">
        <w:trPr>
          <w:trHeight w:val="432"/>
        </w:trPr>
        <w:tc>
          <w:tcPr>
            <w:tcW w:w="3060" w:type="dxa"/>
          </w:tcPr>
          <w:p w14:paraId="331E3994" w14:textId="77777777" w:rsidR="008801FD" w:rsidRPr="00281A60" w:rsidRDefault="008801FD" w:rsidP="59521B63">
            <w:pPr>
              <w:pStyle w:val="ListParagraph"/>
              <w:keepNext/>
              <w:numPr>
                <w:ilvl w:val="0"/>
                <w:numId w:val="22"/>
              </w:numPr>
              <w:overflowPunct w:val="0"/>
              <w:autoSpaceDE w:val="0"/>
              <w:autoSpaceDN w:val="0"/>
              <w:adjustRightInd w:val="0"/>
              <w:spacing w:before="40" w:after="40"/>
              <w:ind w:left="340" w:hanging="340"/>
              <w:textAlignment w:val="baseline"/>
              <w:rPr>
                <w:rFonts w:asciiTheme="minorHAnsi" w:hAnsiTheme="minorHAnsi" w:cstheme="minorBidi"/>
                <w:sz w:val="20"/>
                <w:szCs w:val="20"/>
              </w:rPr>
            </w:pPr>
            <w:r w:rsidRPr="59521B63">
              <w:rPr>
                <w:rFonts w:asciiTheme="minorHAnsi" w:hAnsiTheme="minorHAnsi" w:cstheme="minorBidi"/>
                <w:sz w:val="20"/>
                <w:szCs w:val="20"/>
              </w:rPr>
              <w:t>Construction Schedule</w:t>
            </w:r>
          </w:p>
        </w:tc>
        <w:tc>
          <w:tcPr>
            <w:tcW w:w="6025" w:type="dxa"/>
          </w:tcPr>
          <w:p w14:paraId="2993A54E" w14:textId="77777777" w:rsidR="008801FD" w:rsidRPr="00281A60" w:rsidRDefault="008801FD" w:rsidP="006E661B">
            <w:pPr>
              <w:keepNext/>
              <w:spacing w:before="40" w:after="40"/>
              <w:rPr>
                <w:rFonts w:asciiTheme="minorHAnsi" w:hAnsiTheme="minorHAnsi" w:cstheme="minorHAnsi"/>
                <w:sz w:val="20"/>
              </w:rPr>
            </w:pPr>
            <w:r w:rsidRPr="00281A60">
              <w:rPr>
                <w:rFonts w:asciiTheme="minorHAnsi" w:hAnsiTheme="minorHAnsi" w:cstheme="minorHAnsi"/>
                <w:sz w:val="20"/>
              </w:rPr>
              <w:t xml:space="preserve">- Three-week look-ahead schedule updated and submitted weekly prior to the weekly meeting. </w:t>
            </w:r>
            <w:r w:rsidRPr="00281A60">
              <w:rPr>
                <w:rFonts w:asciiTheme="minorHAnsi" w:hAnsiTheme="minorHAnsi" w:cstheme="minorHAnsi"/>
                <w:sz w:val="20"/>
              </w:rPr>
              <w:br/>
              <w:t>- Detailed schedule regularly maintained and provided every two weeks or as-requested.</w:t>
            </w:r>
          </w:p>
        </w:tc>
      </w:tr>
      <w:tr w:rsidR="008801FD" w:rsidRPr="00281A60" w14:paraId="5E4E027B" w14:textId="77777777" w:rsidTr="59521B63">
        <w:trPr>
          <w:trHeight w:val="432"/>
        </w:trPr>
        <w:tc>
          <w:tcPr>
            <w:tcW w:w="3060" w:type="dxa"/>
          </w:tcPr>
          <w:p w14:paraId="542C6D93" w14:textId="77777777" w:rsidR="008801FD" w:rsidRPr="00281A60" w:rsidRDefault="008801FD" w:rsidP="59521B63">
            <w:pPr>
              <w:pStyle w:val="ListParagraph"/>
              <w:keepNext/>
              <w:numPr>
                <w:ilvl w:val="0"/>
                <w:numId w:val="22"/>
              </w:numPr>
              <w:overflowPunct w:val="0"/>
              <w:autoSpaceDE w:val="0"/>
              <w:autoSpaceDN w:val="0"/>
              <w:adjustRightInd w:val="0"/>
              <w:spacing w:before="40" w:after="40"/>
              <w:ind w:left="340" w:hanging="340"/>
              <w:textAlignment w:val="baseline"/>
              <w:rPr>
                <w:rFonts w:asciiTheme="minorHAnsi" w:hAnsiTheme="minorHAnsi" w:cstheme="minorBidi"/>
                <w:sz w:val="20"/>
                <w:szCs w:val="20"/>
              </w:rPr>
            </w:pPr>
            <w:r w:rsidRPr="59521B63">
              <w:rPr>
                <w:rFonts w:asciiTheme="minorHAnsi" w:hAnsiTheme="minorHAnsi" w:cstheme="minorBidi"/>
                <w:sz w:val="20"/>
                <w:szCs w:val="20"/>
              </w:rPr>
              <w:t>Manufacturers' Installation Manuals</w:t>
            </w:r>
          </w:p>
        </w:tc>
        <w:tc>
          <w:tcPr>
            <w:tcW w:w="6025" w:type="dxa"/>
          </w:tcPr>
          <w:p w14:paraId="47749391" w14:textId="77777777" w:rsidR="008801FD" w:rsidRPr="00281A60" w:rsidRDefault="008801FD" w:rsidP="006E661B">
            <w:pPr>
              <w:keepNext/>
              <w:spacing w:before="40" w:after="40"/>
              <w:rPr>
                <w:rFonts w:asciiTheme="minorHAnsi" w:hAnsiTheme="minorHAnsi" w:cstheme="minorHAnsi"/>
                <w:sz w:val="20"/>
              </w:rPr>
            </w:pPr>
            <w:r w:rsidRPr="00281A60">
              <w:rPr>
                <w:rFonts w:asciiTheme="minorHAnsi" w:hAnsiTheme="minorHAnsi" w:cstheme="minorHAnsi"/>
                <w:sz w:val="20"/>
              </w:rPr>
              <w:t>No later than 5 days after construction kickoff meeting.</w:t>
            </w:r>
          </w:p>
        </w:tc>
      </w:tr>
      <w:tr w:rsidR="008801FD" w:rsidRPr="00281A60" w14:paraId="4AB7682F" w14:textId="77777777" w:rsidTr="59521B63">
        <w:trPr>
          <w:trHeight w:val="432"/>
        </w:trPr>
        <w:tc>
          <w:tcPr>
            <w:tcW w:w="3060" w:type="dxa"/>
          </w:tcPr>
          <w:p w14:paraId="71C21C98" w14:textId="77777777" w:rsidR="008801FD" w:rsidRPr="00281A60" w:rsidRDefault="008801FD" w:rsidP="59521B63">
            <w:pPr>
              <w:pStyle w:val="ListParagraph"/>
              <w:keepNext/>
              <w:numPr>
                <w:ilvl w:val="0"/>
                <w:numId w:val="22"/>
              </w:numPr>
              <w:overflowPunct w:val="0"/>
              <w:autoSpaceDE w:val="0"/>
              <w:autoSpaceDN w:val="0"/>
              <w:adjustRightInd w:val="0"/>
              <w:spacing w:before="40" w:after="40"/>
              <w:ind w:left="340" w:hanging="340"/>
              <w:textAlignment w:val="baseline"/>
              <w:rPr>
                <w:rFonts w:asciiTheme="minorHAnsi" w:hAnsiTheme="minorHAnsi" w:cstheme="minorBidi"/>
                <w:sz w:val="20"/>
                <w:szCs w:val="20"/>
              </w:rPr>
            </w:pPr>
            <w:r w:rsidRPr="59521B63">
              <w:rPr>
                <w:rFonts w:asciiTheme="minorHAnsi" w:hAnsiTheme="minorHAnsi" w:cstheme="minorBidi"/>
                <w:sz w:val="20"/>
                <w:szCs w:val="20"/>
              </w:rPr>
              <w:t>Weekly Meeting minutes</w:t>
            </w:r>
          </w:p>
        </w:tc>
        <w:tc>
          <w:tcPr>
            <w:tcW w:w="6025" w:type="dxa"/>
          </w:tcPr>
          <w:p w14:paraId="3ECFF359" w14:textId="77777777" w:rsidR="008801FD" w:rsidRPr="00281A60" w:rsidRDefault="008801FD" w:rsidP="006E661B">
            <w:pPr>
              <w:keepNext/>
              <w:spacing w:before="40" w:after="40"/>
              <w:rPr>
                <w:rFonts w:asciiTheme="minorHAnsi" w:hAnsiTheme="minorHAnsi" w:cstheme="minorHAnsi"/>
                <w:sz w:val="20"/>
              </w:rPr>
            </w:pPr>
            <w:r w:rsidRPr="00281A60">
              <w:rPr>
                <w:rFonts w:asciiTheme="minorHAnsi" w:hAnsiTheme="minorHAnsi" w:cstheme="minorHAnsi"/>
                <w:sz w:val="20"/>
              </w:rPr>
              <w:t>No later than the day prior to the next scheduled project meeting.</w:t>
            </w:r>
          </w:p>
        </w:tc>
      </w:tr>
      <w:tr w:rsidR="008801FD" w:rsidRPr="00281A60" w14:paraId="568246FB" w14:textId="77777777" w:rsidTr="59521B63">
        <w:trPr>
          <w:trHeight w:val="432"/>
        </w:trPr>
        <w:tc>
          <w:tcPr>
            <w:tcW w:w="3060" w:type="dxa"/>
          </w:tcPr>
          <w:p w14:paraId="7924BE85" w14:textId="51ECE93B" w:rsidR="008801FD" w:rsidRPr="00281A60" w:rsidRDefault="59521B63" w:rsidP="00663BD2">
            <w:pPr>
              <w:pStyle w:val="ListParagraph"/>
              <w:keepNext/>
              <w:numPr>
                <w:ilvl w:val="0"/>
                <w:numId w:val="22"/>
              </w:numPr>
              <w:spacing w:before="0" w:after="0"/>
              <w:ind w:left="340" w:hanging="340"/>
              <w:rPr>
                <w:rFonts w:asciiTheme="minorHAnsi" w:hAnsiTheme="minorHAnsi" w:cstheme="minorBidi"/>
                <w:sz w:val="20"/>
                <w:szCs w:val="20"/>
              </w:rPr>
            </w:pPr>
            <w:r w:rsidRPr="59521B63">
              <w:rPr>
                <w:rFonts w:asciiTheme="minorHAnsi" w:hAnsiTheme="minorHAnsi" w:cstheme="minorBidi"/>
                <w:sz w:val="20"/>
                <w:szCs w:val="20"/>
              </w:rPr>
              <w:t>Product Data</w:t>
            </w:r>
          </w:p>
        </w:tc>
        <w:tc>
          <w:tcPr>
            <w:tcW w:w="6025" w:type="dxa"/>
          </w:tcPr>
          <w:p w14:paraId="11ADE04B" w14:textId="77777777" w:rsidR="008801FD" w:rsidRPr="00281A60" w:rsidRDefault="008801FD" w:rsidP="006E661B">
            <w:pPr>
              <w:keepNext/>
              <w:spacing w:before="40" w:after="40"/>
              <w:rPr>
                <w:rFonts w:asciiTheme="minorHAnsi" w:hAnsiTheme="minorHAnsi" w:cstheme="minorHAnsi"/>
                <w:sz w:val="20"/>
              </w:rPr>
            </w:pPr>
            <w:r w:rsidRPr="00281A60">
              <w:rPr>
                <w:rFonts w:asciiTheme="minorHAnsi" w:hAnsiTheme="minorHAnsi" w:cstheme="minorHAnsi"/>
                <w:sz w:val="20"/>
              </w:rPr>
              <w:t>As available</w:t>
            </w:r>
          </w:p>
        </w:tc>
      </w:tr>
      <w:tr w:rsidR="008801FD" w:rsidRPr="00281A60" w14:paraId="5D839CDA" w14:textId="77777777" w:rsidTr="59521B63">
        <w:trPr>
          <w:trHeight w:val="432"/>
        </w:trPr>
        <w:tc>
          <w:tcPr>
            <w:tcW w:w="3060" w:type="dxa"/>
          </w:tcPr>
          <w:p w14:paraId="5EE9EBB1" w14:textId="1F56C30E" w:rsidR="008801FD" w:rsidRPr="00281A60" w:rsidRDefault="008801FD" w:rsidP="59521B63">
            <w:pPr>
              <w:pStyle w:val="ListParagraph"/>
              <w:keepNext/>
              <w:numPr>
                <w:ilvl w:val="0"/>
                <w:numId w:val="22"/>
              </w:numPr>
              <w:overflowPunct w:val="0"/>
              <w:autoSpaceDE w:val="0"/>
              <w:autoSpaceDN w:val="0"/>
              <w:adjustRightInd w:val="0"/>
              <w:spacing w:before="40" w:after="40"/>
              <w:ind w:left="340" w:hanging="340"/>
              <w:textAlignment w:val="baseline"/>
              <w:rPr>
                <w:rFonts w:asciiTheme="minorHAnsi" w:hAnsiTheme="minorHAnsi" w:cstheme="minorBidi"/>
                <w:sz w:val="20"/>
                <w:szCs w:val="20"/>
              </w:rPr>
            </w:pPr>
            <w:r w:rsidRPr="59521B63">
              <w:rPr>
                <w:rFonts w:asciiTheme="minorHAnsi" w:hAnsiTheme="minorHAnsi" w:cstheme="minorBidi"/>
                <w:sz w:val="20"/>
                <w:szCs w:val="20"/>
              </w:rPr>
              <w:t>Test Reports / Factory Tests</w:t>
            </w:r>
          </w:p>
        </w:tc>
        <w:tc>
          <w:tcPr>
            <w:tcW w:w="6025" w:type="dxa"/>
          </w:tcPr>
          <w:p w14:paraId="4F03BD57" w14:textId="77777777" w:rsidR="008801FD" w:rsidRPr="00281A60" w:rsidRDefault="008801FD" w:rsidP="006E661B">
            <w:pPr>
              <w:keepNext/>
              <w:spacing w:before="40" w:after="40"/>
              <w:rPr>
                <w:rFonts w:asciiTheme="minorHAnsi" w:hAnsiTheme="minorHAnsi" w:cstheme="minorHAnsi"/>
                <w:sz w:val="20"/>
              </w:rPr>
            </w:pPr>
            <w:r w:rsidRPr="00281A60">
              <w:rPr>
                <w:rFonts w:asciiTheme="minorHAnsi" w:hAnsiTheme="minorHAnsi" w:cstheme="minorHAnsi"/>
                <w:sz w:val="20"/>
              </w:rPr>
              <w:t>As available</w:t>
            </w:r>
          </w:p>
        </w:tc>
      </w:tr>
      <w:tr w:rsidR="008801FD" w:rsidRPr="00281A60" w14:paraId="5BB6A63B" w14:textId="77777777" w:rsidTr="59521B63">
        <w:trPr>
          <w:trHeight w:val="432"/>
        </w:trPr>
        <w:tc>
          <w:tcPr>
            <w:tcW w:w="3060" w:type="dxa"/>
          </w:tcPr>
          <w:p w14:paraId="1D2546C4" w14:textId="77777777" w:rsidR="008801FD" w:rsidRPr="00281A60" w:rsidRDefault="008801FD" w:rsidP="59521B63">
            <w:pPr>
              <w:pStyle w:val="ListParagraph"/>
              <w:keepNext/>
              <w:numPr>
                <w:ilvl w:val="0"/>
                <w:numId w:val="22"/>
              </w:numPr>
              <w:overflowPunct w:val="0"/>
              <w:autoSpaceDE w:val="0"/>
              <w:autoSpaceDN w:val="0"/>
              <w:adjustRightInd w:val="0"/>
              <w:spacing w:before="40" w:after="40"/>
              <w:ind w:left="340" w:hanging="340"/>
              <w:textAlignment w:val="baseline"/>
              <w:rPr>
                <w:rFonts w:asciiTheme="minorHAnsi" w:hAnsiTheme="minorHAnsi" w:cstheme="minorBidi"/>
                <w:sz w:val="20"/>
                <w:szCs w:val="20"/>
              </w:rPr>
            </w:pPr>
            <w:r w:rsidRPr="59521B63">
              <w:rPr>
                <w:rFonts w:asciiTheme="minorHAnsi" w:hAnsiTheme="minorHAnsi" w:cstheme="minorBidi"/>
                <w:sz w:val="20"/>
                <w:szCs w:val="20"/>
              </w:rPr>
              <w:t>Field Tests</w:t>
            </w:r>
          </w:p>
        </w:tc>
        <w:tc>
          <w:tcPr>
            <w:tcW w:w="6025" w:type="dxa"/>
          </w:tcPr>
          <w:p w14:paraId="3A189270" w14:textId="77777777" w:rsidR="008801FD" w:rsidRPr="00281A60" w:rsidRDefault="008801FD" w:rsidP="006E661B">
            <w:pPr>
              <w:keepNext/>
              <w:spacing w:before="40" w:after="40"/>
              <w:rPr>
                <w:rFonts w:asciiTheme="minorHAnsi" w:hAnsiTheme="minorHAnsi" w:cstheme="minorHAnsi"/>
                <w:sz w:val="20"/>
              </w:rPr>
            </w:pPr>
            <w:r w:rsidRPr="00281A60">
              <w:rPr>
                <w:rFonts w:asciiTheme="minorHAnsi" w:hAnsiTheme="minorHAnsi" w:cstheme="minorHAnsi"/>
                <w:sz w:val="20"/>
              </w:rPr>
              <w:t>As available</w:t>
            </w:r>
          </w:p>
        </w:tc>
      </w:tr>
      <w:tr w:rsidR="59521B63" w14:paraId="1402021C" w14:textId="77777777" w:rsidTr="59521B63">
        <w:trPr>
          <w:trHeight w:val="432"/>
        </w:trPr>
        <w:tc>
          <w:tcPr>
            <w:tcW w:w="3060" w:type="dxa"/>
          </w:tcPr>
          <w:p w14:paraId="709B8059" w14:textId="5DF1FEEA" w:rsidR="59521B63" w:rsidRDefault="59521B63" w:rsidP="00663BD2">
            <w:pPr>
              <w:pStyle w:val="ListParagraph"/>
              <w:numPr>
                <w:ilvl w:val="0"/>
                <w:numId w:val="22"/>
              </w:numPr>
              <w:rPr>
                <w:rFonts w:asciiTheme="minorHAnsi" w:eastAsiaTheme="minorEastAsia" w:hAnsiTheme="minorHAnsi" w:cstheme="minorBidi"/>
                <w:sz w:val="20"/>
                <w:szCs w:val="20"/>
              </w:rPr>
            </w:pPr>
            <w:r w:rsidRPr="59521B63">
              <w:rPr>
                <w:rFonts w:asciiTheme="minorHAnsi" w:hAnsiTheme="minorHAnsi" w:cstheme="minorBidi"/>
                <w:sz w:val="20"/>
                <w:szCs w:val="20"/>
              </w:rPr>
              <w:t xml:space="preserve">Safety Data Sheets </w:t>
            </w:r>
          </w:p>
        </w:tc>
        <w:tc>
          <w:tcPr>
            <w:tcW w:w="6025" w:type="dxa"/>
          </w:tcPr>
          <w:p w14:paraId="35BCB4BC" w14:textId="48D398DD" w:rsidR="59521B63" w:rsidRDefault="59521B63" w:rsidP="59521B63">
            <w:pPr>
              <w:rPr>
                <w:rFonts w:asciiTheme="minorHAnsi" w:hAnsiTheme="minorHAnsi" w:cstheme="minorBidi"/>
                <w:sz w:val="20"/>
                <w:szCs w:val="20"/>
              </w:rPr>
            </w:pPr>
            <w:r w:rsidRPr="59521B63">
              <w:rPr>
                <w:rFonts w:asciiTheme="minorHAnsi" w:hAnsiTheme="minorHAnsi" w:cstheme="minorBidi"/>
                <w:sz w:val="20"/>
                <w:szCs w:val="20"/>
              </w:rPr>
              <w:t>Prior to installation</w:t>
            </w:r>
          </w:p>
        </w:tc>
      </w:tr>
      <w:tr w:rsidR="008801FD" w:rsidRPr="00281A60" w14:paraId="49C2C134" w14:textId="77777777" w:rsidTr="59521B63">
        <w:trPr>
          <w:trHeight w:val="432"/>
        </w:trPr>
        <w:tc>
          <w:tcPr>
            <w:tcW w:w="3060" w:type="dxa"/>
          </w:tcPr>
          <w:p w14:paraId="09141395" w14:textId="77777777" w:rsidR="008801FD" w:rsidRPr="00281A60" w:rsidRDefault="008801FD" w:rsidP="59521B63">
            <w:pPr>
              <w:pStyle w:val="ListParagraph"/>
              <w:keepNext/>
              <w:numPr>
                <w:ilvl w:val="0"/>
                <w:numId w:val="22"/>
              </w:numPr>
              <w:overflowPunct w:val="0"/>
              <w:autoSpaceDE w:val="0"/>
              <w:autoSpaceDN w:val="0"/>
              <w:adjustRightInd w:val="0"/>
              <w:spacing w:before="40" w:after="40"/>
              <w:ind w:left="340" w:hanging="340"/>
              <w:textAlignment w:val="baseline"/>
              <w:rPr>
                <w:rFonts w:asciiTheme="minorHAnsi" w:hAnsiTheme="minorHAnsi" w:cstheme="minorBidi"/>
                <w:sz w:val="20"/>
                <w:szCs w:val="20"/>
              </w:rPr>
            </w:pPr>
            <w:r w:rsidRPr="59521B63">
              <w:rPr>
                <w:rFonts w:asciiTheme="minorHAnsi" w:hAnsiTheme="minorHAnsi" w:cstheme="minorBidi"/>
                <w:sz w:val="20"/>
                <w:szCs w:val="20"/>
              </w:rPr>
              <w:t>Design Deviations/</w:t>
            </w:r>
            <w:r>
              <w:br/>
            </w:r>
            <w:r w:rsidRPr="59521B63">
              <w:rPr>
                <w:rFonts w:asciiTheme="minorHAnsi" w:hAnsiTheme="minorHAnsi" w:cstheme="minorBidi"/>
                <w:sz w:val="20"/>
                <w:szCs w:val="20"/>
              </w:rPr>
              <w:t>Requests for Information</w:t>
            </w:r>
          </w:p>
        </w:tc>
        <w:tc>
          <w:tcPr>
            <w:tcW w:w="6025" w:type="dxa"/>
          </w:tcPr>
          <w:p w14:paraId="623FEF0D" w14:textId="66764A0A" w:rsidR="008801FD" w:rsidRPr="00281A60" w:rsidRDefault="008801FD" w:rsidP="006E661B">
            <w:pPr>
              <w:keepNext/>
              <w:spacing w:before="40" w:after="40"/>
              <w:rPr>
                <w:rFonts w:asciiTheme="minorHAnsi" w:hAnsiTheme="minorHAnsi" w:cstheme="minorHAnsi"/>
                <w:sz w:val="20"/>
              </w:rPr>
            </w:pPr>
            <w:proofErr w:type="gramStart"/>
            <w:r w:rsidRPr="00281A60">
              <w:rPr>
                <w:rFonts w:asciiTheme="minorHAnsi" w:hAnsiTheme="minorHAnsi" w:cstheme="minorHAnsi"/>
                <w:sz w:val="20"/>
              </w:rPr>
              <w:t>As-needed</w:t>
            </w:r>
            <w:proofErr w:type="gramEnd"/>
            <w:r w:rsidRPr="00281A60">
              <w:rPr>
                <w:rFonts w:asciiTheme="minorHAnsi" w:hAnsiTheme="minorHAnsi" w:cstheme="minorHAnsi"/>
                <w:sz w:val="20"/>
              </w:rPr>
              <w:t>. All deviations shall be accurately and legibly detailed by the Contractor and approved by Designer of Record, then presented to the Owner/</w:t>
            </w:r>
            <w:r w:rsidR="009B299F">
              <w:rPr>
                <w:rFonts w:asciiTheme="minorHAnsi" w:hAnsiTheme="minorHAnsi" w:cstheme="minorHAnsi"/>
                <w:sz w:val="20"/>
              </w:rPr>
              <w:t xml:space="preserve">Judicial Council </w:t>
            </w:r>
            <w:r w:rsidRPr="00281A60">
              <w:rPr>
                <w:rFonts w:asciiTheme="minorHAnsi" w:hAnsiTheme="minorHAnsi" w:cstheme="minorHAnsi"/>
                <w:sz w:val="20"/>
              </w:rPr>
              <w:t xml:space="preserve">Reps in the form of an RFI. All changes shall be recorded on as-built drawings at the time of the change. </w:t>
            </w:r>
          </w:p>
        </w:tc>
      </w:tr>
      <w:tr w:rsidR="008801FD" w:rsidRPr="00281A60" w14:paraId="602B8474" w14:textId="77777777" w:rsidTr="59521B63">
        <w:trPr>
          <w:trHeight w:val="432"/>
        </w:trPr>
        <w:tc>
          <w:tcPr>
            <w:tcW w:w="3060" w:type="dxa"/>
          </w:tcPr>
          <w:p w14:paraId="4F7ACEEB" w14:textId="77777777" w:rsidR="008801FD" w:rsidRPr="00281A60" w:rsidRDefault="008801FD" w:rsidP="59521B63">
            <w:pPr>
              <w:pStyle w:val="ListParagraph"/>
              <w:numPr>
                <w:ilvl w:val="0"/>
                <w:numId w:val="22"/>
              </w:numPr>
              <w:overflowPunct w:val="0"/>
              <w:autoSpaceDE w:val="0"/>
              <w:autoSpaceDN w:val="0"/>
              <w:adjustRightInd w:val="0"/>
              <w:spacing w:before="40" w:after="40"/>
              <w:ind w:left="340" w:hanging="340"/>
              <w:textAlignment w:val="baseline"/>
              <w:rPr>
                <w:rFonts w:asciiTheme="minorHAnsi" w:hAnsiTheme="minorHAnsi" w:cstheme="minorBidi"/>
                <w:sz w:val="20"/>
                <w:szCs w:val="20"/>
              </w:rPr>
            </w:pPr>
            <w:r w:rsidRPr="59521B63">
              <w:rPr>
                <w:rFonts w:asciiTheme="minorHAnsi" w:hAnsiTheme="minorHAnsi" w:cstheme="minorBidi"/>
                <w:sz w:val="20"/>
                <w:szCs w:val="20"/>
              </w:rPr>
              <w:t xml:space="preserve">Proposed Change Orders </w:t>
            </w:r>
          </w:p>
        </w:tc>
        <w:tc>
          <w:tcPr>
            <w:tcW w:w="6025" w:type="dxa"/>
          </w:tcPr>
          <w:p w14:paraId="3560DDD8" w14:textId="630354CC" w:rsidR="008801FD" w:rsidRPr="00281A60" w:rsidRDefault="008801FD" w:rsidP="006E661B">
            <w:pPr>
              <w:spacing w:before="40" w:after="40"/>
              <w:rPr>
                <w:rFonts w:asciiTheme="minorHAnsi" w:hAnsiTheme="minorHAnsi" w:cstheme="minorHAnsi"/>
                <w:sz w:val="20"/>
              </w:rPr>
            </w:pPr>
            <w:r w:rsidRPr="00281A60">
              <w:rPr>
                <w:rFonts w:asciiTheme="minorHAnsi" w:hAnsiTheme="minorHAnsi" w:cstheme="minorHAnsi"/>
                <w:sz w:val="20"/>
              </w:rPr>
              <w:t>Prior to commencing any changed work. Shall be formally submitted and approved by the Owner/</w:t>
            </w:r>
            <w:r w:rsidR="009B299F">
              <w:rPr>
                <w:rFonts w:asciiTheme="minorHAnsi" w:hAnsiTheme="minorHAnsi" w:cstheme="minorHAnsi"/>
                <w:sz w:val="20"/>
              </w:rPr>
              <w:t xml:space="preserve">Judicial Council </w:t>
            </w:r>
            <w:r w:rsidRPr="00281A60">
              <w:rPr>
                <w:rFonts w:asciiTheme="minorHAnsi" w:hAnsiTheme="minorHAnsi" w:cstheme="minorHAnsi"/>
                <w:sz w:val="20"/>
              </w:rPr>
              <w:t>Rep in writing.</w:t>
            </w:r>
          </w:p>
        </w:tc>
      </w:tr>
    </w:tbl>
    <w:p w14:paraId="00853FF2" w14:textId="77777777" w:rsidR="008801FD" w:rsidRPr="005D5C5E" w:rsidRDefault="008801FD" w:rsidP="008801FD"/>
    <w:p w14:paraId="12F2C650" w14:textId="77777777" w:rsidR="008801FD" w:rsidRPr="00281A60" w:rsidRDefault="008801FD" w:rsidP="00281A60">
      <w:pPr>
        <w:pStyle w:val="Heading2"/>
        <w:rPr>
          <w:u w:val="single"/>
        </w:rPr>
      </w:pPr>
      <w:r w:rsidRPr="00281A60">
        <w:rPr>
          <w:u w:val="single"/>
        </w:rPr>
        <w:lastRenderedPageBreak/>
        <w:t>COMMISSIONING PHASE</w:t>
      </w:r>
    </w:p>
    <w:p w14:paraId="06AEA2AA" w14:textId="77777777" w:rsidR="008801FD" w:rsidRDefault="008801FD" w:rsidP="00281A60">
      <w:pPr>
        <w:pStyle w:val="Heading3"/>
      </w:pPr>
      <w:r>
        <w:t xml:space="preserve">The Contractor shall provide complete commissioning of all energy systems installed as part of this project. </w:t>
      </w:r>
    </w:p>
    <w:p w14:paraId="74A30A31" w14:textId="11D8F6EB" w:rsidR="008801FD" w:rsidRDefault="008801FD" w:rsidP="00281A60">
      <w:pPr>
        <w:pStyle w:val="Heading3"/>
      </w:pPr>
      <w:r>
        <w:t xml:space="preserve">Commissioning protocols shall be provided in the form of a Method of Procedure (MOP) for review and approval by the </w:t>
      </w:r>
      <w:r w:rsidR="009B299F">
        <w:t xml:space="preserve">Judicial Council </w:t>
      </w:r>
      <w:r>
        <w:t xml:space="preserve">for all major energy systems. Protocols shall adhere to all bridging document requirements and follow standard industry practices. </w:t>
      </w:r>
    </w:p>
    <w:p w14:paraId="2DCAE55D" w14:textId="5730D17F" w:rsidR="008801FD" w:rsidRDefault="008801FD" w:rsidP="00281A60">
      <w:pPr>
        <w:pStyle w:val="Heading3"/>
      </w:pPr>
      <w:r>
        <w:t xml:space="preserve">Prior to commencement of commissioning tasks, the Contractor shall notify the </w:t>
      </w:r>
      <w:r w:rsidR="009B299F">
        <w:t xml:space="preserve">Judicial Council </w:t>
      </w:r>
      <w:r>
        <w:t xml:space="preserve">and </w:t>
      </w:r>
      <w:r w:rsidR="009B299F">
        <w:t xml:space="preserve">Judicial Council </w:t>
      </w:r>
      <w:r>
        <w:t>representatives. The Contractor shall reference the previously approved procedur</w:t>
      </w:r>
      <w:r w:rsidR="00F32993">
        <w:t>e</w:t>
      </w:r>
      <w:r>
        <w:t xml:space="preserve">s and provide a schedule of all commissioning, testing and safety activities. </w:t>
      </w:r>
    </w:p>
    <w:p w14:paraId="5BCDDDB3" w14:textId="4AB8DB45" w:rsidR="008801FD" w:rsidRDefault="008801FD" w:rsidP="00281A60">
      <w:pPr>
        <w:pStyle w:val="Heading3"/>
      </w:pPr>
      <w:r>
        <w:t xml:space="preserve">Contractor shall provide electricians and support to </w:t>
      </w:r>
      <w:r w:rsidR="009B299F">
        <w:t xml:space="preserve">Judicial Council </w:t>
      </w:r>
      <w:r>
        <w:t xml:space="preserve">and </w:t>
      </w:r>
      <w:r w:rsidR="009B299F">
        <w:t xml:space="preserve">Judicial Council </w:t>
      </w:r>
      <w:r>
        <w:t xml:space="preserve">representative for verification of commissioning and workmanship, including providing reasonable notice prior to conducting commissioning activities so </w:t>
      </w:r>
      <w:r w:rsidR="009B299F">
        <w:t xml:space="preserve">Judicial Council </w:t>
      </w:r>
      <w:r>
        <w:t>representatives may observe.</w:t>
      </w:r>
    </w:p>
    <w:p w14:paraId="03BF0FB8" w14:textId="77777777" w:rsidR="008801FD" w:rsidRDefault="008801FD" w:rsidP="00281A60">
      <w:pPr>
        <w:pStyle w:val="Heading3"/>
      </w:pPr>
      <w:r>
        <w:t>A detailed and comprehensive c</w:t>
      </w:r>
      <w:r w:rsidRPr="005D5C5E">
        <w:t xml:space="preserve">ommissioning </w:t>
      </w:r>
      <w:r>
        <w:t>r</w:t>
      </w:r>
      <w:r w:rsidRPr="005D5C5E">
        <w:t>eport</w:t>
      </w:r>
      <w:r>
        <w:t xml:space="preserve"> shall be </w:t>
      </w:r>
      <w:r w:rsidRPr="005D5C5E">
        <w:t xml:space="preserve">submitted </w:t>
      </w:r>
      <w:r>
        <w:t xml:space="preserve">within </w:t>
      </w:r>
      <w:r w:rsidRPr="005D5C5E">
        <w:t>1</w:t>
      </w:r>
      <w:r>
        <w:t>5</w:t>
      </w:r>
      <w:r w:rsidRPr="005D5C5E">
        <w:t xml:space="preserve"> days after commissioning</w:t>
      </w:r>
      <w:r>
        <w:t xml:space="preserve"> has been completed</w:t>
      </w:r>
      <w:r w:rsidRPr="005D5C5E">
        <w:t xml:space="preserve"> on a site-by-site basis.</w:t>
      </w:r>
      <w:r>
        <w:t xml:space="preserve"> </w:t>
      </w:r>
    </w:p>
    <w:p w14:paraId="53CACAB4" w14:textId="77777777" w:rsidR="008801FD" w:rsidRPr="00281A60" w:rsidRDefault="00281A60" w:rsidP="00281A60">
      <w:pPr>
        <w:pStyle w:val="Heading2"/>
        <w:rPr>
          <w:u w:val="single"/>
        </w:rPr>
      </w:pPr>
      <w:r w:rsidRPr="00281A60">
        <w:rPr>
          <w:u w:val="single"/>
        </w:rPr>
        <w:t>CLOSEOUT PHASE / PROJECT ACCEPTANCE</w:t>
      </w:r>
    </w:p>
    <w:p w14:paraId="25CF3276" w14:textId="5404A6FF" w:rsidR="008801FD" w:rsidRPr="0022722E" w:rsidRDefault="008801FD" w:rsidP="00281A60">
      <w:pPr>
        <w:pStyle w:val="Heading3"/>
      </w:pPr>
      <w:r w:rsidRPr="0022722E">
        <w:t xml:space="preserve">Contractor shall deliver document submittals to </w:t>
      </w:r>
      <w:r>
        <w:t xml:space="preserve">the </w:t>
      </w:r>
      <w:r w:rsidR="009B299F">
        <w:t xml:space="preserve">Judicial Council </w:t>
      </w:r>
      <w:r>
        <w:t xml:space="preserve">per Table 3 </w:t>
      </w:r>
      <w:proofErr w:type="gramStart"/>
      <w:r>
        <w:t>in order to</w:t>
      </w:r>
      <w:proofErr w:type="gramEnd"/>
      <w:r>
        <w:t xml:space="preserve"> achieve each completion milestone and successfully closeout the project. A digital library will be created by the </w:t>
      </w:r>
      <w:r w:rsidR="002C11A5">
        <w:t>Judicial Council,</w:t>
      </w:r>
      <w:r>
        <w:t xml:space="preserve"> and the Contractor shall upload organized and collated digital versions of closeout documentation for each of the items listed below on a site-by-site basis. The </w:t>
      </w:r>
      <w:r w:rsidR="009B299F">
        <w:t xml:space="preserve">Judicial Council </w:t>
      </w:r>
      <w:r>
        <w:t xml:space="preserve">will review each submittal and formally approve each item upon review and confirmation of completeness. Incomplete submittals shall be corrected by the Contractor prior submittal acceptance. A formal notice by the Contractor shall be provided for each milestone acknowledging this checklist and successful submission of completed and approved checklist items. The </w:t>
      </w:r>
      <w:r w:rsidR="009B299F">
        <w:t xml:space="preserve">Judicial Council </w:t>
      </w:r>
      <w:r>
        <w:t>shall review and formally approve the notice for each site.</w:t>
      </w:r>
      <w:r w:rsidRPr="0022722E">
        <w:t xml:space="preserve"> </w:t>
      </w:r>
      <w:r>
        <w:br/>
      </w:r>
    </w:p>
    <w:p w14:paraId="18CF8EE5" w14:textId="77777777" w:rsidR="008801FD" w:rsidRPr="00CB7EDF" w:rsidRDefault="008801FD" w:rsidP="008801FD">
      <w:pPr>
        <w:keepNext/>
        <w:tabs>
          <w:tab w:val="left" w:pos="3390"/>
        </w:tabs>
        <w:spacing w:after="0"/>
        <w:ind w:left="360"/>
        <w:rPr>
          <w:rFonts w:cs="Book Antiqua"/>
          <w:b/>
          <w:sz w:val="24"/>
          <w:szCs w:val="24"/>
        </w:rPr>
      </w:pPr>
      <w:r w:rsidRPr="00CB7EDF">
        <w:rPr>
          <w:rFonts w:cs="Book Antiqua"/>
          <w:b/>
          <w:sz w:val="24"/>
          <w:szCs w:val="24"/>
        </w:rPr>
        <w:lastRenderedPageBreak/>
        <w:t xml:space="preserve">Table </w:t>
      </w:r>
      <w:r>
        <w:rPr>
          <w:rFonts w:cs="Book Antiqua"/>
          <w:b/>
          <w:sz w:val="24"/>
          <w:szCs w:val="24"/>
        </w:rPr>
        <w:t>3</w:t>
      </w:r>
      <w:r w:rsidRPr="00CB7EDF">
        <w:rPr>
          <w:rFonts w:cs="Book Antiqua"/>
          <w:b/>
          <w:sz w:val="24"/>
          <w:szCs w:val="24"/>
        </w:rPr>
        <w:t xml:space="preserve"> – </w:t>
      </w:r>
      <w:r>
        <w:rPr>
          <w:rFonts w:cs="Book Antiqua"/>
          <w:b/>
          <w:sz w:val="24"/>
          <w:szCs w:val="24"/>
        </w:rPr>
        <w:t xml:space="preserve">Closeout Document </w:t>
      </w:r>
      <w:r w:rsidRPr="00CB7EDF">
        <w:rPr>
          <w:rFonts w:cs="Book Antiqua"/>
          <w:b/>
          <w:sz w:val="24"/>
          <w:szCs w:val="24"/>
        </w:rPr>
        <w:t>Submittal</w:t>
      </w:r>
      <w:r>
        <w:rPr>
          <w:rFonts w:cs="Book Antiqua"/>
          <w:b/>
          <w:sz w:val="24"/>
          <w:szCs w:val="24"/>
        </w:rPr>
        <w:t>s &amp; Milestones</w:t>
      </w:r>
    </w:p>
    <w:p w14:paraId="6DA9993E" w14:textId="77777777" w:rsidR="008801FD" w:rsidRDefault="008801FD" w:rsidP="008801FD">
      <w:pPr>
        <w:keepNext/>
        <w:keepLines/>
        <w:rPr>
          <w:b/>
          <w:sz w:val="2"/>
          <w:szCs w:val="2"/>
        </w:rPr>
      </w:pPr>
    </w:p>
    <w:tbl>
      <w:tblPr>
        <w:tblW w:w="899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8373"/>
      </w:tblGrid>
      <w:tr w:rsidR="008801FD" w:rsidRPr="005D2924" w14:paraId="348A604A" w14:textId="77777777" w:rsidTr="006E661B">
        <w:trPr>
          <w:trHeight w:val="288"/>
        </w:trPr>
        <w:tc>
          <w:tcPr>
            <w:tcW w:w="8995" w:type="dxa"/>
            <w:gridSpan w:val="2"/>
            <w:shd w:val="clear" w:color="auto" w:fill="BDD6EE" w:themeFill="accent5" w:themeFillTint="66"/>
            <w:noWrap/>
            <w:hideMark/>
          </w:tcPr>
          <w:p w14:paraId="1E68C641" w14:textId="77777777" w:rsidR="008801FD" w:rsidRPr="0022722E" w:rsidRDefault="008801FD" w:rsidP="006E661B">
            <w:pPr>
              <w:keepNext/>
              <w:spacing w:after="0"/>
              <w:rPr>
                <w:rFonts w:cstheme="minorHAnsi"/>
                <w:b/>
                <w:color w:val="000000"/>
                <w:sz w:val="20"/>
              </w:rPr>
            </w:pPr>
            <w:r w:rsidRPr="0022722E">
              <w:rPr>
                <w:rFonts w:cstheme="minorHAnsi"/>
                <w:b/>
                <w:color w:val="000000"/>
                <w:sz w:val="20"/>
              </w:rPr>
              <w:t>Substantial Completion</w:t>
            </w:r>
          </w:p>
        </w:tc>
      </w:tr>
      <w:tr w:rsidR="008801FD" w:rsidRPr="005D2924" w14:paraId="1FE5124C" w14:textId="77777777" w:rsidTr="006E661B">
        <w:trPr>
          <w:trHeight w:val="288"/>
        </w:trPr>
        <w:tc>
          <w:tcPr>
            <w:tcW w:w="622" w:type="dxa"/>
            <w:shd w:val="clear" w:color="auto" w:fill="auto"/>
            <w:noWrap/>
            <w:hideMark/>
          </w:tcPr>
          <w:p w14:paraId="3B9CC4F5" w14:textId="77777777" w:rsidR="008801FD" w:rsidRPr="001D60E4" w:rsidRDefault="008801FD" w:rsidP="006E661B">
            <w:pPr>
              <w:keepNext/>
              <w:spacing w:after="0"/>
              <w:rPr>
                <w:rFonts w:cstheme="minorHAnsi"/>
                <w:color w:val="000000"/>
                <w:sz w:val="20"/>
              </w:rPr>
            </w:pPr>
            <w:r w:rsidRPr="001D60E4">
              <w:rPr>
                <w:rFonts w:cstheme="minorHAnsi"/>
                <w:color w:val="000000"/>
                <w:sz w:val="20"/>
              </w:rPr>
              <w:t>1</w:t>
            </w:r>
          </w:p>
        </w:tc>
        <w:tc>
          <w:tcPr>
            <w:tcW w:w="8373" w:type="dxa"/>
            <w:shd w:val="clear" w:color="auto" w:fill="auto"/>
            <w:noWrap/>
            <w:hideMark/>
          </w:tcPr>
          <w:p w14:paraId="083CCF30" w14:textId="77777777" w:rsidR="008801FD" w:rsidRPr="005D2924" w:rsidRDefault="008801FD" w:rsidP="006E661B">
            <w:pPr>
              <w:keepNext/>
              <w:spacing w:after="0"/>
              <w:rPr>
                <w:rFonts w:cstheme="minorHAnsi"/>
                <w:color w:val="000000"/>
                <w:sz w:val="20"/>
              </w:rPr>
            </w:pPr>
            <w:r w:rsidRPr="001D60E4">
              <w:rPr>
                <w:rFonts w:cstheme="minorHAnsi"/>
                <w:color w:val="000000"/>
                <w:sz w:val="20"/>
              </w:rPr>
              <w:t>AHJ Substantial Completion Notice (</w:t>
            </w:r>
            <w:proofErr w:type="gramStart"/>
            <w:r w:rsidRPr="001D60E4">
              <w:rPr>
                <w:rFonts w:cstheme="minorHAnsi"/>
                <w:color w:val="000000"/>
                <w:sz w:val="20"/>
              </w:rPr>
              <w:t>As-needed</w:t>
            </w:r>
            <w:proofErr w:type="gramEnd"/>
            <w:r w:rsidRPr="001D60E4">
              <w:rPr>
                <w:rFonts w:cstheme="minorHAnsi"/>
                <w:color w:val="000000"/>
                <w:sz w:val="20"/>
              </w:rPr>
              <w:t xml:space="preserve"> for Interconnect)</w:t>
            </w:r>
          </w:p>
        </w:tc>
      </w:tr>
      <w:tr w:rsidR="008801FD" w:rsidRPr="005D2924" w14:paraId="26D803F7" w14:textId="77777777" w:rsidTr="006E661B">
        <w:trPr>
          <w:trHeight w:val="288"/>
        </w:trPr>
        <w:tc>
          <w:tcPr>
            <w:tcW w:w="622" w:type="dxa"/>
            <w:shd w:val="clear" w:color="auto" w:fill="auto"/>
            <w:noWrap/>
            <w:hideMark/>
          </w:tcPr>
          <w:p w14:paraId="31FBA761" w14:textId="77777777" w:rsidR="008801FD" w:rsidRPr="001D60E4" w:rsidRDefault="008801FD" w:rsidP="006E661B">
            <w:pPr>
              <w:keepNext/>
              <w:spacing w:after="0"/>
              <w:rPr>
                <w:rFonts w:cstheme="minorHAnsi"/>
                <w:color w:val="000000"/>
                <w:sz w:val="20"/>
              </w:rPr>
            </w:pPr>
            <w:r w:rsidRPr="001D60E4">
              <w:rPr>
                <w:rFonts w:cstheme="minorHAnsi"/>
                <w:color w:val="000000"/>
                <w:sz w:val="20"/>
              </w:rPr>
              <w:t>2</w:t>
            </w:r>
          </w:p>
        </w:tc>
        <w:tc>
          <w:tcPr>
            <w:tcW w:w="8373" w:type="dxa"/>
            <w:shd w:val="clear" w:color="auto" w:fill="auto"/>
            <w:noWrap/>
            <w:hideMark/>
          </w:tcPr>
          <w:p w14:paraId="1E510FCE" w14:textId="77777777" w:rsidR="008801FD" w:rsidRPr="005D2924" w:rsidRDefault="008801FD" w:rsidP="006E661B">
            <w:pPr>
              <w:keepNext/>
              <w:spacing w:after="0"/>
              <w:rPr>
                <w:rFonts w:cstheme="minorHAnsi"/>
                <w:color w:val="000000"/>
                <w:sz w:val="20"/>
              </w:rPr>
            </w:pPr>
            <w:r w:rsidRPr="001D60E4">
              <w:rPr>
                <w:rFonts w:cstheme="minorHAnsi"/>
                <w:color w:val="000000"/>
                <w:sz w:val="20"/>
              </w:rPr>
              <w:t>Schedule for Project Closeout</w:t>
            </w:r>
          </w:p>
        </w:tc>
      </w:tr>
      <w:tr w:rsidR="008801FD" w:rsidRPr="005D2924" w14:paraId="421E3283" w14:textId="77777777" w:rsidTr="006E661B">
        <w:trPr>
          <w:trHeight w:val="288"/>
        </w:trPr>
        <w:tc>
          <w:tcPr>
            <w:tcW w:w="622" w:type="dxa"/>
            <w:shd w:val="clear" w:color="auto" w:fill="auto"/>
            <w:noWrap/>
            <w:hideMark/>
          </w:tcPr>
          <w:p w14:paraId="481CE210" w14:textId="77777777" w:rsidR="008801FD" w:rsidRPr="001D60E4" w:rsidRDefault="008801FD" w:rsidP="006E661B">
            <w:pPr>
              <w:keepNext/>
              <w:spacing w:after="0"/>
              <w:rPr>
                <w:rFonts w:cstheme="minorHAnsi"/>
                <w:color w:val="000000"/>
                <w:sz w:val="20"/>
              </w:rPr>
            </w:pPr>
            <w:r w:rsidRPr="001D60E4">
              <w:rPr>
                <w:rFonts w:cstheme="minorHAnsi"/>
                <w:color w:val="000000"/>
                <w:sz w:val="20"/>
              </w:rPr>
              <w:t>3</w:t>
            </w:r>
          </w:p>
        </w:tc>
        <w:tc>
          <w:tcPr>
            <w:tcW w:w="8373" w:type="dxa"/>
            <w:shd w:val="clear" w:color="auto" w:fill="auto"/>
            <w:noWrap/>
            <w:hideMark/>
          </w:tcPr>
          <w:p w14:paraId="171956A8" w14:textId="77777777" w:rsidR="008801FD" w:rsidRPr="005D2924" w:rsidRDefault="008801FD" w:rsidP="006E661B">
            <w:pPr>
              <w:keepNext/>
              <w:spacing w:after="0"/>
              <w:rPr>
                <w:rFonts w:cstheme="minorHAnsi"/>
                <w:color w:val="000000"/>
                <w:sz w:val="20"/>
              </w:rPr>
            </w:pPr>
            <w:r w:rsidRPr="001D60E4">
              <w:rPr>
                <w:rFonts w:cstheme="minorHAnsi"/>
                <w:color w:val="000000"/>
                <w:sz w:val="20"/>
              </w:rPr>
              <w:t>Commissioning Protocol</w:t>
            </w:r>
          </w:p>
        </w:tc>
      </w:tr>
      <w:tr w:rsidR="008801FD" w:rsidRPr="005D2924" w14:paraId="56570A47" w14:textId="77777777" w:rsidTr="006E661B">
        <w:trPr>
          <w:trHeight w:val="288"/>
        </w:trPr>
        <w:tc>
          <w:tcPr>
            <w:tcW w:w="622" w:type="dxa"/>
            <w:shd w:val="clear" w:color="auto" w:fill="auto"/>
            <w:noWrap/>
            <w:hideMark/>
          </w:tcPr>
          <w:p w14:paraId="1B84B05F" w14:textId="77777777" w:rsidR="008801FD" w:rsidRPr="001D60E4" w:rsidRDefault="008801FD" w:rsidP="006E661B">
            <w:pPr>
              <w:keepNext/>
              <w:spacing w:after="0"/>
              <w:rPr>
                <w:rFonts w:cstheme="minorHAnsi"/>
                <w:color w:val="000000"/>
                <w:sz w:val="20"/>
              </w:rPr>
            </w:pPr>
            <w:r w:rsidRPr="001D60E4">
              <w:rPr>
                <w:rFonts w:cstheme="minorHAnsi"/>
                <w:color w:val="000000"/>
                <w:sz w:val="20"/>
              </w:rPr>
              <w:t>4</w:t>
            </w:r>
          </w:p>
        </w:tc>
        <w:tc>
          <w:tcPr>
            <w:tcW w:w="8373" w:type="dxa"/>
            <w:shd w:val="clear" w:color="auto" w:fill="auto"/>
            <w:noWrap/>
            <w:hideMark/>
          </w:tcPr>
          <w:p w14:paraId="4C6EEBC0" w14:textId="77777777" w:rsidR="008801FD" w:rsidRPr="005D2924" w:rsidRDefault="008801FD" w:rsidP="006E661B">
            <w:pPr>
              <w:keepNext/>
              <w:spacing w:after="0"/>
              <w:rPr>
                <w:rFonts w:cstheme="minorHAnsi"/>
                <w:color w:val="000000"/>
                <w:sz w:val="20"/>
              </w:rPr>
            </w:pPr>
            <w:r w:rsidRPr="001D60E4">
              <w:rPr>
                <w:rFonts w:cstheme="minorHAnsi"/>
                <w:color w:val="000000"/>
                <w:sz w:val="20"/>
              </w:rPr>
              <w:t>Utility Interconnection Request Submitted</w:t>
            </w:r>
          </w:p>
        </w:tc>
      </w:tr>
      <w:tr w:rsidR="008801FD" w:rsidRPr="005D2924" w14:paraId="69BC0C2E" w14:textId="77777777" w:rsidTr="006E661B">
        <w:trPr>
          <w:trHeight w:val="288"/>
        </w:trPr>
        <w:tc>
          <w:tcPr>
            <w:tcW w:w="622" w:type="dxa"/>
            <w:shd w:val="clear" w:color="auto" w:fill="auto"/>
            <w:noWrap/>
          </w:tcPr>
          <w:p w14:paraId="6432245A" w14:textId="77777777" w:rsidR="008801FD" w:rsidRPr="001D60E4" w:rsidRDefault="008801FD" w:rsidP="006E661B">
            <w:pPr>
              <w:keepNext/>
              <w:spacing w:after="0"/>
              <w:rPr>
                <w:rFonts w:cstheme="minorHAnsi"/>
                <w:color w:val="000000"/>
                <w:sz w:val="20"/>
              </w:rPr>
            </w:pPr>
            <w:r>
              <w:rPr>
                <w:rFonts w:cstheme="minorHAnsi"/>
                <w:color w:val="000000"/>
                <w:sz w:val="20"/>
              </w:rPr>
              <w:t>5</w:t>
            </w:r>
          </w:p>
        </w:tc>
        <w:tc>
          <w:tcPr>
            <w:tcW w:w="8373" w:type="dxa"/>
            <w:shd w:val="clear" w:color="auto" w:fill="auto"/>
            <w:noWrap/>
          </w:tcPr>
          <w:p w14:paraId="72A97360" w14:textId="77777777" w:rsidR="008801FD" w:rsidRPr="001D60E4" w:rsidRDefault="008801FD" w:rsidP="006E661B">
            <w:pPr>
              <w:keepNext/>
              <w:spacing w:after="0"/>
              <w:rPr>
                <w:rFonts w:cstheme="minorHAnsi"/>
                <w:color w:val="000000"/>
                <w:sz w:val="20"/>
              </w:rPr>
            </w:pPr>
            <w:r>
              <w:rPr>
                <w:rFonts w:cstheme="minorHAnsi"/>
                <w:color w:val="000000"/>
                <w:sz w:val="20"/>
              </w:rPr>
              <w:t>Contractor Notice of Substantial Completion</w:t>
            </w:r>
          </w:p>
        </w:tc>
      </w:tr>
      <w:tr w:rsidR="008801FD" w:rsidRPr="005D2924" w14:paraId="2ECF5034" w14:textId="77777777" w:rsidTr="006E661B">
        <w:trPr>
          <w:trHeight w:val="288"/>
        </w:trPr>
        <w:tc>
          <w:tcPr>
            <w:tcW w:w="8995" w:type="dxa"/>
            <w:gridSpan w:val="2"/>
            <w:shd w:val="clear" w:color="auto" w:fill="BDD6EE" w:themeFill="accent5" w:themeFillTint="66"/>
            <w:noWrap/>
            <w:hideMark/>
          </w:tcPr>
          <w:p w14:paraId="6E2C2689" w14:textId="77777777" w:rsidR="008801FD" w:rsidRPr="0022722E" w:rsidRDefault="008801FD" w:rsidP="006E661B">
            <w:pPr>
              <w:keepNext/>
              <w:spacing w:after="0"/>
              <w:rPr>
                <w:rFonts w:cstheme="minorHAnsi"/>
                <w:b/>
                <w:color w:val="000000"/>
                <w:sz w:val="20"/>
              </w:rPr>
            </w:pPr>
            <w:r w:rsidRPr="0022722E">
              <w:rPr>
                <w:rFonts w:cstheme="minorHAnsi"/>
                <w:b/>
                <w:color w:val="000000"/>
                <w:sz w:val="20"/>
              </w:rPr>
              <w:t>Commercial Operation Date - COD (All Substantial Completion items plus:)</w:t>
            </w:r>
          </w:p>
        </w:tc>
      </w:tr>
      <w:tr w:rsidR="008801FD" w:rsidRPr="005D2924" w14:paraId="223825A2" w14:textId="77777777" w:rsidTr="006E661B">
        <w:trPr>
          <w:trHeight w:val="288"/>
        </w:trPr>
        <w:tc>
          <w:tcPr>
            <w:tcW w:w="622" w:type="dxa"/>
            <w:shd w:val="clear" w:color="auto" w:fill="auto"/>
            <w:noWrap/>
            <w:hideMark/>
          </w:tcPr>
          <w:p w14:paraId="6244AD3C" w14:textId="77777777" w:rsidR="008801FD" w:rsidRPr="001D60E4" w:rsidRDefault="008801FD" w:rsidP="006E661B">
            <w:pPr>
              <w:keepNext/>
              <w:spacing w:after="0"/>
              <w:rPr>
                <w:rFonts w:cstheme="minorHAnsi"/>
                <w:color w:val="000000"/>
                <w:sz w:val="20"/>
              </w:rPr>
            </w:pPr>
            <w:r w:rsidRPr="00E64CA1">
              <w:rPr>
                <w:rFonts w:cstheme="minorHAnsi"/>
                <w:color w:val="000000"/>
                <w:sz w:val="20"/>
              </w:rPr>
              <w:t>6</w:t>
            </w:r>
          </w:p>
        </w:tc>
        <w:tc>
          <w:tcPr>
            <w:tcW w:w="8373" w:type="dxa"/>
            <w:shd w:val="clear" w:color="auto" w:fill="auto"/>
            <w:noWrap/>
            <w:hideMark/>
          </w:tcPr>
          <w:p w14:paraId="7FB6C889" w14:textId="77777777" w:rsidR="008801FD" w:rsidRPr="005D2924" w:rsidRDefault="008801FD" w:rsidP="006E661B">
            <w:pPr>
              <w:keepNext/>
              <w:spacing w:after="0"/>
              <w:rPr>
                <w:rFonts w:cstheme="minorHAnsi"/>
                <w:color w:val="000000"/>
                <w:sz w:val="20"/>
              </w:rPr>
            </w:pPr>
            <w:r w:rsidRPr="001D60E4">
              <w:rPr>
                <w:rFonts w:cstheme="minorHAnsi"/>
                <w:color w:val="000000"/>
                <w:sz w:val="20"/>
              </w:rPr>
              <w:t>Utility Permission-to-Operate (PTO) Notice</w:t>
            </w:r>
          </w:p>
        </w:tc>
      </w:tr>
      <w:tr w:rsidR="008801FD" w:rsidRPr="005D2924" w14:paraId="441EE15F" w14:textId="77777777" w:rsidTr="006E661B">
        <w:trPr>
          <w:trHeight w:val="288"/>
        </w:trPr>
        <w:tc>
          <w:tcPr>
            <w:tcW w:w="622" w:type="dxa"/>
            <w:shd w:val="clear" w:color="auto" w:fill="auto"/>
            <w:noWrap/>
          </w:tcPr>
          <w:p w14:paraId="5F08870D" w14:textId="77777777" w:rsidR="008801FD" w:rsidRPr="001D60E4" w:rsidRDefault="008801FD" w:rsidP="006E661B">
            <w:pPr>
              <w:keepNext/>
              <w:spacing w:after="0"/>
              <w:rPr>
                <w:rFonts w:cstheme="minorHAnsi"/>
                <w:color w:val="000000"/>
                <w:sz w:val="20"/>
              </w:rPr>
            </w:pPr>
            <w:r w:rsidRPr="00E64CA1">
              <w:rPr>
                <w:rFonts w:cstheme="minorHAnsi"/>
                <w:color w:val="000000"/>
                <w:sz w:val="20"/>
              </w:rPr>
              <w:t>7</w:t>
            </w:r>
          </w:p>
        </w:tc>
        <w:tc>
          <w:tcPr>
            <w:tcW w:w="8373" w:type="dxa"/>
            <w:shd w:val="clear" w:color="auto" w:fill="auto"/>
            <w:noWrap/>
            <w:hideMark/>
          </w:tcPr>
          <w:p w14:paraId="6531D756" w14:textId="77777777" w:rsidR="008801FD" w:rsidRPr="005D2924" w:rsidRDefault="008801FD" w:rsidP="006E661B">
            <w:pPr>
              <w:keepNext/>
              <w:spacing w:after="0"/>
              <w:rPr>
                <w:rFonts w:cstheme="minorHAnsi"/>
                <w:color w:val="000000"/>
                <w:sz w:val="20"/>
              </w:rPr>
            </w:pPr>
            <w:r w:rsidRPr="00E64CA1">
              <w:rPr>
                <w:rFonts w:cstheme="minorHAnsi"/>
                <w:color w:val="000000"/>
                <w:sz w:val="20"/>
              </w:rPr>
              <w:t>AHJ(s) Acceptance/Completion Documentation</w:t>
            </w:r>
            <w:r w:rsidRPr="001D60E4">
              <w:rPr>
                <w:rFonts w:cstheme="minorHAnsi"/>
                <w:color w:val="000000"/>
                <w:sz w:val="20"/>
              </w:rPr>
              <w:t xml:space="preserve"> </w:t>
            </w:r>
          </w:p>
        </w:tc>
      </w:tr>
      <w:tr w:rsidR="008801FD" w:rsidRPr="005D2924" w14:paraId="71DDB53A" w14:textId="77777777" w:rsidTr="006E661B">
        <w:trPr>
          <w:trHeight w:val="288"/>
        </w:trPr>
        <w:tc>
          <w:tcPr>
            <w:tcW w:w="622" w:type="dxa"/>
            <w:shd w:val="clear" w:color="auto" w:fill="auto"/>
            <w:noWrap/>
          </w:tcPr>
          <w:p w14:paraId="6FB8DF43" w14:textId="77777777" w:rsidR="008801FD" w:rsidRPr="001D60E4" w:rsidRDefault="008801FD" w:rsidP="006E661B">
            <w:pPr>
              <w:keepNext/>
              <w:spacing w:after="0"/>
              <w:rPr>
                <w:rFonts w:cstheme="minorHAnsi"/>
                <w:color w:val="000000"/>
                <w:sz w:val="20"/>
              </w:rPr>
            </w:pPr>
            <w:r w:rsidRPr="00E64CA1">
              <w:rPr>
                <w:rFonts w:cstheme="minorHAnsi"/>
                <w:color w:val="000000"/>
                <w:sz w:val="20"/>
              </w:rPr>
              <w:t>8</w:t>
            </w:r>
          </w:p>
        </w:tc>
        <w:tc>
          <w:tcPr>
            <w:tcW w:w="8373" w:type="dxa"/>
            <w:shd w:val="clear" w:color="auto" w:fill="auto"/>
            <w:noWrap/>
            <w:hideMark/>
          </w:tcPr>
          <w:p w14:paraId="225A00CE" w14:textId="77777777" w:rsidR="008801FD" w:rsidRPr="005D2924" w:rsidRDefault="008801FD" w:rsidP="006E661B">
            <w:pPr>
              <w:keepNext/>
              <w:spacing w:after="0"/>
              <w:rPr>
                <w:rFonts w:cstheme="minorHAnsi"/>
                <w:color w:val="000000"/>
                <w:sz w:val="20"/>
              </w:rPr>
            </w:pPr>
            <w:r w:rsidRPr="00E64CA1">
              <w:rPr>
                <w:rFonts w:cstheme="minorHAnsi"/>
                <w:color w:val="000000"/>
                <w:sz w:val="20"/>
              </w:rPr>
              <w:t>Contractor Commissioning Documentation</w:t>
            </w:r>
            <w:r w:rsidRPr="001D60E4" w:rsidDel="006751E5">
              <w:rPr>
                <w:rFonts w:cstheme="minorHAnsi"/>
                <w:color w:val="000000"/>
                <w:sz w:val="20"/>
              </w:rPr>
              <w:t xml:space="preserve"> </w:t>
            </w:r>
          </w:p>
        </w:tc>
      </w:tr>
      <w:tr w:rsidR="008801FD" w:rsidRPr="005D2924" w14:paraId="02A995A8" w14:textId="77777777" w:rsidTr="006E661B">
        <w:trPr>
          <w:trHeight w:val="288"/>
        </w:trPr>
        <w:tc>
          <w:tcPr>
            <w:tcW w:w="622" w:type="dxa"/>
            <w:shd w:val="clear" w:color="auto" w:fill="auto"/>
            <w:noWrap/>
          </w:tcPr>
          <w:p w14:paraId="617E5C77" w14:textId="77777777" w:rsidR="008801FD" w:rsidRPr="001D60E4" w:rsidRDefault="008801FD" w:rsidP="006E661B">
            <w:pPr>
              <w:keepNext/>
              <w:spacing w:after="0"/>
              <w:rPr>
                <w:rFonts w:cstheme="minorHAnsi"/>
                <w:color w:val="000000"/>
                <w:sz w:val="20"/>
              </w:rPr>
            </w:pPr>
            <w:r w:rsidRPr="00E64CA1">
              <w:rPr>
                <w:rFonts w:cstheme="minorHAnsi"/>
                <w:color w:val="000000"/>
                <w:sz w:val="20"/>
              </w:rPr>
              <w:t>9</w:t>
            </w:r>
          </w:p>
        </w:tc>
        <w:tc>
          <w:tcPr>
            <w:tcW w:w="8373" w:type="dxa"/>
            <w:shd w:val="clear" w:color="auto" w:fill="auto"/>
            <w:noWrap/>
            <w:hideMark/>
          </w:tcPr>
          <w:p w14:paraId="47AE3EBC" w14:textId="77777777" w:rsidR="008801FD" w:rsidRPr="005D2924" w:rsidRDefault="008801FD" w:rsidP="006E661B">
            <w:pPr>
              <w:keepNext/>
              <w:spacing w:after="0"/>
              <w:rPr>
                <w:rFonts w:cstheme="minorHAnsi"/>
                <w:color w:val="000000"/>
                <w:sz w:val="20"/>
              </w:rPr>
            </w:pPr>
            <w:r w:rsidRPr="001D60E4">
              <w:rPr>
                <w:rFonts w:cstheme="minorHAnsi"/>
                <w:color w:val="000000"/>
                <w:sz w:val="20"/>
              </w:rPr>
              <w:t xml:space="preserve">As-Built Plan Sets </w:t>
            </w:r>
            <w:r w:rsidRPr="0022722E">
              <w:rPr>
                <w:rFonts w:cstheme="minorHAnsi"/>
                <w:color w:val="000000"/>
                <w:sz w:val="20"/>
              </w:rPr>
              <w:t>(See Item C)</w:t>
            </w:r>
          </w:p>
        </w:tc>
      </w:tr>
      <w:tr w:rsidR="008801FD" w:rsidRPr="005D2924" w14:paraId="20AD310A" w14:textId="77777777" w:rsidTr="006E661B">
        <w:trPr>
          <w:trHeight w:val="288"/>
        </w:trPr>
        <w:tc>
          <w:tcPr>
            <w:tcW w:w="622" w:type="dxa"/>
            <w:shd w:val="clear" w:color="auto" w:fill="auto"/>
            <w:noWrap/>
          </w:tcPr>
          <w:p w14:paraId="3EDEFBF6" w14:textId="77777777" w:rsidR="008801FD" w:rsidRPr="00E64CA1" w:rsidRDefault="008801FD" w:rsidP="006E661B">
            <w:pPr>
              <w:keepNext/>
              <w:spacing w:after="0"/>
              <w:rPr>
                <w:rFonts w:cstheme="minorHAnsi"/>
                <w:color w:val="000000"/>
                <w:sz w:val="20"/>
              </w:rPr>
            </w:pPr>
            <w:r w:rsidRPr="00E64CA1">
              <w:rPr>
                <w:rFonts w:cstheme="minorHAnsi"/>
                <w:color w:val="000000"/>
                <w:sz w:val="20"/>
              </w:rPr>
              <w:t>10</w:t>
            </w:r>
          </w:p>
        </w:tc>
        <w:tc>
          <w:tcPr>
            <w:tcW w:w="8373" w:type="dxa"/>
            <w:shd w:val="clear" w:color="auto" w:fill="auto"/>
            <w:noWrap/>
          </w:tcPr>
          <w:p w14:paraId="0B74F379" w14:textId="77777777" w:rsidR="008801FD" w:rsidRPr="001D60E4" w:rsidRDefault="008801FD" w:rsidP="006E661B">
            <w:pPr>
              <w:keepNext/>
              <w:spacing w:after="0"/>
              <w:rPr>
                <w:rFonts w:cstheme="minorHAnsi"/>
                <w:color w:val="000000"/>
                <w:sz w:val="20"/>
              </w:rPr>
            </w:pPr>
            <w:r w:rsidRPr="001D60E4">
              <w:rPr>
                <w:rFonts w:cstheme="minorHAnsi"/>
                <w:color w:val="000000"/>
                <w:sz w:val="20"/>
              </w:rPr>
              <w:t xml:space="preserve">Major Equipment Cut Sheets/Warranty </w:t>
            </w:r>
            <w:r w:rsidRPr="00AE58D0">
              <w:rPr>
                <w:rFonts w:cstheme="minorHAnsi"/>
                <w:color w:val="000000"/>
                <w:sz w:val="20"/>
              </w:rPr>
              <w:t>Documentation</w:t>
            </w:r>
          </w:p>
        </w:tc>
      </w:tr>
      <w:tr w:rsidR="008801FD" w:rsidRPr="005D2924" w14:paraId="663CA987" w14:textId="77777777" w:rsidTr="006E661B">
        <w:trPr>
          <w:trHeight w:val="288"/>
        </w:trPr>
        <w:tc>
          <w:tcPr>
            <w:tcW w:w="622" w:type="dxa"/>
            <w:shd w:val="clear" w:color="auto" w:fill="auto"/>
            <w:noWrap/>
          </w:tcPr>
          <w:p w14:paraId="2F3F1C6F" w14:textId="77777777" w:rsidR="008801FD" w:rsidRPr="001D60E4" w:rsidRDefault="008801FD" w:rsidP="006E661B">
            <w:pPr>
              <w:keepNext/>
              <w:spacing w:after="0"/>
              <w:rPr>
                <w:rFonts w:cstheme="minorHAnsi"/>
                <w:color w:val="000000"/>
                <w:sz w:val="20"/>
              </w:rPr>
            </w:pPr>
            <w:r w:rsidRPr="00E64CA1">
              <w:rPr>
                <w:rFonts w:cstheme="minorHAnsi"/>
                <w:color w:val="000000"/>
                <w:sz w:val="20"/>
              </w:rPr>
              <w:t>1</w:t>
            </w:r>
            <w:r>
              <w:rPr>
                <w:rFonts w:cstheme="minorHAnsi"/>
                <w:color w:val="000000"/>
                <w:sz w:val="20"/>
              </w:rPr>
              <w:t>1</w:t>
            </w:r>
          </w:p>
        </w:tc>
        <w:tc>
          <w:tcPr>
            <w:tcW w:w="8373" w:type="dxa"/>
            <w:shd w:val="clear" w:color="auto" w:fill="auto"/>
            <w:noWrap/>
            <w:hideMark/>
          </w:tcPr>
          <w:p w14:paraId="233292F6" w14:textId="77777777" w:rsidR="008801FD" w:rsidRPr="005D2924" w:rsidRDefault="008801FD" w:rsidP="006E661B">
            <w:pPr>
              <w:keepNext/>
              <w:spacing w:after="0"/>
              <w:rPr>
                <w:rFonts w:cstheme="minorHAnsi"/>
                <w:color w:val="000000"/>
                <w:sz w:val="20"/>
              </w:rPr>
            </w:pPr>
            <w:r w:rsidRPr="001D60E4">
              <w:rPr>
                <w:rFonts w:cstheme="minorHAnsi"/>
                <w:color w:val="000000"/>
                <w:sz w:val="20"/>
              </w:rPr>
              <w:t>As-Built Performance Modeling &amp; 8760 Data</w:t>
            </w:r>
          </w:p>
        </w:tc>
      </w:tr>
      <w:tr w:rsidR="008801FD" w:rsidRPr="005D2924" w14:paraId="74CA698F" w14:textId="77777777" w:rsidTr="006E661B">
        <w:trPr>
          <w:trHeight w:val="288"/>
        </w:trPr>
        <w:tc>
          <w:tcPr>
            <w:tcW w:w="622" w:type="dxa"/>
            <w:shd w:val="clear" w:color="auto" w:fill="auto"/>
            <w:noWrap/>
          </w:tcPr>
          <w:p w14:paraId="404088CB" w14:textId="77777777" w:rsidR="008801FD" w:rsidRPr="001D60E4" w:rsidRDefault="008801FD" w:rsidP="006E661B">
            <w:pPr>
              <w:keepNext/>
              <w:spacing w:after="0"/>
              <w:rPr>
                <w:rFonts w:cstheme="minorHAnsi"/>
                <w:color w:val="000000"/>
                <w:sz w:val="20"/>
              </w:rPr>
            </w:pPr>
            <w:r w:rsidRPr="00E64CA1">
              <w:rPr>
                <w:rFonts w:cstheme="minorHAnsi"/>
                <w:color w:val="000000"/>
                <w:sz w:val="20"/>
              </w:rPr>
              <w:t>1</w:t>
            </w:r>
            <w:r>
              <w:rPr>
                <w:rFonts w:cstheme="minorHAnsi"/>
                <w:color w:val="000000"/>
                <w:sz w:val="20"/>
              </w:rPr>
              <w:t>2</w:t>
            </w:r>
          </w:p>
        </w:tc>
        <w:tc>
          <w:tcPr>
            <w:tcW w:w="8373" w:type="dxa"/>
            <w:shd w:val="clear" w:color="auto" w:fill="auto"/>
            <w:noWrap/>
            <w:hideMark/>
          </w:tcPr>
          <w:p w14:paraId="06CCAB0B" w14:textId="77777777" w:rsidR="008801FD" w:rsidRPr="006F2CB9" w:rsidRDefault="008801FD" w:rsidP="006E661B">
            <w:pPr>
              <w:keepNext/>
              <w:spacing w:after="0"/>
              <w:rPr>
                <w:rFonts w:cstheme="minorHAnsi"/>
                <w:color w:val="000000"/>
                <w:sz w:val="20"/>
              </w:rPr>
            </w:pPr>
            <w:r w:rsidRPr="0022722E">
              <w:rPr>
                <w:sz w:val="20"/>
              </w:rPr>
              <w:t>DAS Login Access and Credentials &amp; Verification of Function</w:t>
            </w:r>
            <w:r w:rsidRPr="006F2CB9" w:rsidDel="00DC0C53">
              <w:rPr>
                <w:rFonts w:cstheme="minorHAnsi"/>
                <w:color w:val="000000"/>
                <w:sz w:val="20"/>
              </w:rPr>
              <w:t xml:space="preserve"> </w:t>
            </w:r>
          </w:p>
        </w:tc>
      </w:tr>
      <w:tr w:rsidR="008801FD" w:rsidRPr="005D2924" w14:paraId="33ABA57C" w14:textId="77777777" w:rsidTr="006E661B">
        <w:trPr>
          <w:trHeight w:val="288"/>
        </w:trPr>
        <w:tc>
          <w:tcPr>
            <w:tcW w:w="622" w:type="dxa"/>
            <w:shd w:val="clear" w:color="auto" w:fill="auto"/>
            <w:noWrap/>
          </w:tcPr>
          <w:p w14:paraId="1440855E" w14:textId="77777777" w:rsidR="008801FD" w:rsidRPr="001D60E4" w:rsidRDefault="008801FD" w:rsidP="006E661B">
            <w:pPr>
              <w:keepNext/>
              <w:spacing w:after="0"/>
              <w:rPr>
                <w:rFonts w:cstheme="minorHAnsi"/>
                <w:color w:val="000000"/>
                <w:sz w:val="20"/>
              </w:rPr>
            </w:pPr>
            <w:r w:rsidRPr="00E64CA1">
              <w:rPr>
                <w:rFonts w:cstheme="minorHAnsi"/>
                <w:color w:val="000000"/>
                <w:sz w:val="20"/>
              </w:rPr>
              <w:t>1</w:t>
            </w:r>
            <w:r>
              <w:rPr>
                <w:rFonts w:cstheme="minorHAnsi"/>
                <w:color w:val="000000"/>
                <w:sz w:val="20"/>
              </w:rPr>
              <w:t>3</w:t>
            </w:r>
          </w:p>
        </w:tc>
        <w:tc>
          <w:tcPr>
            <w:tcW w:w="8373" w:type="dxa"/>
            <w:shd w:val="clear" w:color="auto" w:fill="auto"/>
            <w:noWrap/>
            <w:hideMark/>
          </w:tcPr>
          <w:p w14:paraId="0A4928B7" w14:textId="77777777" w:rsidR="008801FD" w:rsidRPr="001D60E4" w:rsidRDefault="008801FD" w:rsidP="006E661B">
            <w:pPr>
              <w:keepNext/>
              <w:spacing w:after="0"/>
              <w:rPr>
                <w:rFonts w:cstheme="minorHAnsi"/>
                <w:color w:val="000000"/>
                <w:sz w:val="20"/>
              </w:rPr>
            </w:pPr>
            <w:r w:rsidRPr="001D60E4">
              <w:rPr>
                <w:rFonts w:cstheme="minorHAnsi"/>
                <w:color w:val="000000"/>
                <w:sz w:val="20"/>
              </w:rPr>
              <w:t xml:space="preserve">Punchlist – Major/Safety Items Signed Off by </w:t>
            </w:r>
            <w:r>
              <w:rPr>
                <w:rFonts w:cstheme="minorHAnsi"/>
                <w:color w:val="000000"/>
                <w:sz w:val="20"/>
              </w:rPr>
              <w:t>Owner</w:t>
            </w:r>
            <w:r w:rsidRPr="001D60E4">
              <w:rPr>
                <w:rFonts w:cstheme="minorHAnsi"/>
                <w:color w:val="000000"/>
                <w:sz w:val="20"/>
              </w:rPr>
              <w:t>/Inspectors</w:t>
            </w:r>
            <w:r w:rsidRPr="008F4E20">
              <w:rPr>
                <w:rFonts w:cstheme="minorHAnsi"/>
                <w:color w:val="000000"/>
                <w:sz w:val="20"/>
              </w:rPr>
              <w:t xml:space="preserve"> (See Item D)</w:t>
            </w:r>
          </w:p>
        </w:tc>
      </w:tr>
      <w:tr w:rsidR="008801FD" w:rsidRPr="005D2924" w14:paraId="71D794B1" w14:textId="77777777" w:rsidTr="006E661B">
        <w:trPr>
          <w:trHeight w:val="288"/>
        </w:trPr>
        <w:tc>
          <w:tcPr>
            <w:tcW w:w="622" w:type="dxa"/>
            <w:shd w:val="clear" w:color="auto" w:fill="auto"/>
            <w:noWrap/>
          </w:tcPr>
          <w:p w14:paraId="5AF857F1" w14:textId="77777777" w:rsidR="008801FD" w:rsidRPr="001D60E4" w:rsidRDefault="008801FD" w:rsidP="006E661B">
            <w:pPr>
              <w:keepNext/>
              <w:spacing w:after="0"/>
              <w:rPr>
                <w:rFonts w:cstheme="minorHAnsi"/>
                <w:color w:val="000000"/>
                <w:sz w:val="20"/>
              </w:rPr>
            </w:pPr>
            <w:r w:rsidRPr="00E64CA1">
              <w:rPr>
                <w:rFonts w:cstheme="minorHAnsi"/>
                <w:color w:val="000000"/>
                <w:sz w:val="20"/>
              </w:rPr>
              <w:t>14</w:t>
            </w:r>
          </w:p>
        </w:tc>
        <w:tc>
          <w:tcPr>
            <w:tcW w:w="8373" w:type="dxa"/>
            <w:shd w:val="clear" w:color="auto" w:fill="auto"/>
            <w:noWrap/>
          </w:tcPr>
          <w:p w14:paraId="0452A6D9" w14:textId="77777777" w:rsidR="008801FD" w:rsidRPr="005D2924" w:rsidRDefault="008801FD" w:rsidP="006E661B">
            <w:pPr>
              <w:keepNext/>
              <w:spacing w:after="0"/>
              <w:rPr>
                <w:rFonts w:cstheme="minorHAnsi"/>
                <w:color w:val="000000"/>
                <w:sz w:val="20"/>
              </w:rPr>
            </w:pPr>
            <w:r w:rsidRPr="001D60E4">
              <w:rPr>
                <w:rFonts w:cstheme="minorHAnsi"/>
                <w:color w:val="000000"/>
                <w:sz w:val="20"/>
              </w:rPr>
              <w:t>O&amp;M Manual Draft</w:t>
            </w:r>
            <w:r w:rsidRPr="00371FE6">
              <w:rPr>
                <w:rFonts w:cstheme="minorHAnsi"/>
                <w:color w:val="000000"/>
                <w:sz w:val="20"/>
              </w:rPr>
              <w:t xml:space="preserve"> (See Item E)</w:t>
            </w:r>
          </w:p>
        </w:tc>
      </w:tr>
      <w:tr w:rsidR="008801FD" w:rsidRPr="005D2924" w14:paraId="50AF79E4" w14:textId="77777777" w:rsidTr="006E661B">
        <w:trPr>
          <w:trHeight w:val="288"/>
        </w:trPr>
        <w:tc>
          <w:tcPr>
            <w:tcW w:w="622" w:type="dxa"/>
            <w:shd w:val="clear" w:color="auto" w:fill="auto"/>
            <w:noWrap/>
          </w:tcPr>
          <w:p w14:paraId="76703D8A" w14:textId="77777777" w:rsidR="008801FD" w:rsidRPr="001D60E4" w:rsidRDefault="008801FD" w:rsidP="006E661B">
            <w:pPr>
              <w:keepNext/>
              <w:spacing w:after="0"/>
              <w:rPr>
                <w:rFonts w:cstheme="minorHAnsi"/>
                <w:color w:val="000000"/>
                <w:sz w:val="20"/>
              </w:rPr>
            </w:pPr>
            <w:r w:rsidRPr="00E64CA1">
              <w:rPr>
                <w:rFonts w:cstheme="minorHAnsi"/>
                <w:color w:val="000000"/>
                <w:sz w:val="20"/>
              </w:rPr>
              <w:t>15</w:t>
            </w:r>
          </w:p>
        </w:tc>
        <w:tc>
          <w:tcPr>
            <w:tcW w:w="8373" w:type="dxa"/>
            <w:shd w:val="clear" w:color="auto" w:fill="auto"/>
            <w:noWrap/>
            <w:hideMark/>
          </w:tcPr>
          <w:p w14:paraId="4AF5BF0F" w14:textId="77777777" w:rsidR="008801FD" w:rsidRPr="005D2924" w:rsidRDefault="008801FD" w:rsidP="006E661B">
            <w:pPr>
              <w:keepNext/>
              <w:spacing w:after="0"/>
              <w:rPr>
                <w:rFonts w:cstheme="minorHAnsi"/>
                <w:color w:val="000000"/>
                <w:sz w:val="20"/>
              </w:rPr>
            </w:pPr>
            <w:r w:rsidRPr="001D60E4">
              <w:rPr>
                <w:rFonts w:cstheme="minorHAnsi"/>
                <w:color w:val="000000"/>
                <w:sz w:val="20"/>
              </w:rPr>
              <w:t>Subcontractor Notices of Completion</w:t>
            </w:r>
          </w:p>
        </w:tc>
      </w:tr>
      <w:tr w:rsidR="008801FD" w:rsidRPr="005D2924" w14:paraId="022872A3" w14:textId="77777777" w:rsidTr="006E661B">
        <w:trPr>
          <w:trHeight w:val="288"/>
        </w:trPr>
        <w:tc>
          <w:tcPr>
            <w:tcW w:w="622" w:type="dxa"/>
            <w:shd w:val="clear" w:color="auto" w:fill="auto"/>
            <w:noWrap/>
          </w:tcPr>
          <w:p w14:paraId="76E3F8B1" w14:textId="77777777" w:rsidR="008801FD" w:rsidRPr="005D2924" w:rsidRDefault="008801FD" w:rsidP="006E661B">
            <w:pPr>
              <w:keepNext/>
              <w:spacing w:after="0"/>
              <w:rPr>
                <w:rFonts w:cstheme="minorHAnsi"/>
                <w:color w:val="000000"/>
                <w:sz w:val="20"/>
              </w:rPr>
            </w:pPr>
            <w:r>
              <w:rPr>
                <w:rFonts w:cstheme="minorHAnsi"/>
                <w:color w:val="000000"/>
                <w:sz w:val="20"/>
              </w:rPr>
              <w:t>16</w:t>
            </w:r>
          </w:p>
        </w:tc>
        <w:tc>
          <w:tcPr>
            <w:tcW w:w="8373" w:type="dxa"/>
            <w:shd w:val="clear" w:color="auto" w:fill="auto"/>
            <w:noWrap/>
            <w:hideMark/>
          </w:tcPr>
          <w:p w14:paraId="22C8887A" w14:textId="77777777" w:rsidR="008801FD" w:rsidRPr="005D2924" w:rsidRDefault="008801FD" w:rsidP="006E661B">
            <w:pPr>
              <w:keepNext/>
              <w:spacing w:after="0"/>
              <w:rPr>
                <w:rFonts w:cstheme="minorHAnsi"/>
                <w:color w:val="000000"/>
                <w:sz w:val="20"/>
              </w:rPr>
            </w:pPr>
            <w:r w:rsidRPr="005D2924">
              <w:rPr>
                <w:rFonts w:cstheme="minorHAnsi"/>
                <w:color w:val="000000"/>
                <w:sz w:val="20"/>
              </w:rPr>
              <w:t>Contractor Formal Commercial Operation Notice</w:t>
            </w:r>
          </w:p>
        </w:tc>
      </w:tr>
      <w:tr w:rsidR="008801FD" w:rsidRPr="005D2924" w14:paraId="14E26A67" w14:textId="77777777" w:rsidTr="006E661B">
        <w:trPr>
          <w:trHeight w:val="288"/>
        </w:trPr>
        <w:tc>
          <w:tcPr>
            <w:tcW w:w="8995" w:type="dxa"/>
            <w:gridSpan w:val="2"/>
            <w:shd w:val="clear" w:color="auto" w:fill="BDD6EE" w:themeFill="accent5" w:themeFillTint="66"/>
            <w:noWrap/>
            <w:hideMark/>
          </w:tcPr>
          <w:p w14:paraId="64C2812C" w14:textId="77777777" w:rsidR="008801FD" w:rsidRPr="0022722E" w:rsidRDefault="008801FD" w:rsidP="006E661B">
            <w:pPr>
              <w:keepNext/>
              <w:spacing w:after="0"/>
              <w:rPr>
                <w:rFonts w:cstheme="minorHAnsi"/>
                <w:b/>
                <w:color w:val="000000"/>
                <w:sz w:val="20"/>
              </w:rPr>
            </w:pPr>
            <w:r w:rsidRPr="0022722E">
              <w:rPr>
                <w:rFonts w:cstheme="minorHAnsi"/>
                <w:b/>
                <w:color w:val="000000"/>
                <w:sz w:val="20"/>
              </w:rPr>
              <w:t>Final Completion/Acceptance (All COD items plus:)</w:t>
            </w:r>
          </w:p>
        </w:tc>
      </w:tr>
      <w:tr w:rsidR="008801FD" w:rsidRPr="005D2924" w14:paraId="643AE4C5" w14:textId="77777777" w:rsidTr="006E661B">
        <w:trPr>
          <w:trHeight w:val="288"/>
        </w:trPr>
        <w:tc>
          <w:tcPr>
            <w:tcW w:w="622" w:type="dxa"/>
            <w:shd w:val="clear" w:color="auto" w:fill="auto"/>
            <w:noWrap/>
            <w:hideMark/>
          </w:tcPr>
          <w:p w14:paraId="4D18ADBC" w14:textId="77777777" w:rsidR="008801FD" w:rsidRPr="001D60E4" w:rsidRDefault="008801FD" w:rsidP="006E661B">
            <w:pPr>
              <w:keepNext/>
              <w:spacing w:after="0"/>
              <w:rPr>
                <w:rFonts w:cstheme="minorHAnsi"/>
                <w:color w:val="000000"/>
                <w:sz w:val="20"/>
              </w:rPr>
            </w:pPr>
            <w:r w:rsidRPr="00E64CA1">
              <w:rPr>
                <w:rFonts w:cstheme="minorHAnsi"/>
                <w:color w:val="000000"/>
                <w:sz w:val="20"/>
              </w:rPr>
              <w:t>17</w:t>
            </w:r>
          </w:p>
        </w:tc>
        <w:tc>
          <w:tcPr>
            <w:tcW w:w="8373" w:type="dxa"/>
            <w:shd w:val="clear" w:color="auto" w:fill="auto"/>
            <w:noWrap/>
            <w:hideMark/>
          </w:tcPr>
          <w:p w14:paraId="46CDE79A" w14:textId="77777777" w:rsidR="008801FD" w:rsidRPr="001D60E4" w:rsidRDefault="008801FD" w:rsidP="006E661B">
            <w:pPr>
              <w:keepNext/>
              <w:spacing w:after="0"/>
              <w:rPr>
                <w:rFonts w:cstheme="minorHAnsi"/>
                <w:color w:val="000000"/>
                <w:sz w:val="20"/>
              </w:rPr>
            </w:pPr>
            <w:r w:rsidRPr="001D60E4">
              <w:rPr>
                <w:rFonts w:cstheme="minorHAnsi"/>
                <w:color w:val="000000"/>
                <w:sz w:val="20"/>
              </w:rPr>
              <w:t>Punchlist – All Lists Signed Off</w:t>
            </w:r>
            <w:r w:rsidRPr="0022722E">
              <w:rPr>
                <w:rFonts w:cstheme="minorHAnsi"/>
                <w:color w:val="000000"/>
                <w:sz w:val="20"/>
              </w:rPr>
              <w:t xml:space="preserve"> (See Item D)</w:t>
            </w:r>
          </w:p>
        </w:tc>
      </w:tr>
      <w:tr w:rsidR="008801FD" w:rsidRPr="005D2924" w14:paraId="6E0D9FF7" w14:textId="77777777" w:rsidTr="006E661B">
        <w:trPr>
          <w:trHeight w:val="288"/>
        </w:trPr>
        <w:tc>
          <w:tcPr>
            <w:tcW w:w="622" w:type="dxa"/>
            <w:shd w:val="clear" w:color="auto" w:fill="auto"/>
            <w:noWrap/>
          </w:tcPr>
          <w:p w14:paraId="42675400" w14:textId="77777777" w:rsidR="008801FD" w:rsidRPr="001D60E4" w:rsidRDefault="008801FD" w:rsidP="006E661B">
            <w:pPr>
              <w:keepNext/>
              <w:spacing w:after="0"/>
              <w:rPr>
                <w:rFonts w:cstheme="minorHAnsi"/>
                <w:color w:val="000000"/>
                <w:sz w:val="20"/>
              </w:rPr>
            </w:pPr>
            <w:r w:rsidRPr="00E64CA1">
              <w:rPr>
                <w:rFonts w:cstheme="minorHAnsi"/>
                <w:color w:val="000000"/>
                <w:sz w:val="20"/>
              </w:rPr>
              <w:t>18</w:t>
            </w:r>
          </w:p>
        </w:tc>
        <w:tc>
          <w:tcPr>
            <w:tcW w:w="8373" w:type="dxa"/>
            <w:shd w:val="clear" w:color="auto" w:fill="auto"/>
            <w:noWrap/>
            <w:hideMark/>
          </w:tcPr>
          <w:p w14:paraId="110E5633" w14:textId="77777777" w:rsidR="008801FD" w:rsidRPr="005D2924" w:rsidRDefault="008801FD" w:rsidP="006E661B">
            <w:pPr>
              <w:keepNext/>
              <w:spacing w:after="0"/>
              <w:rPr>
                <w:rFonts w:cstheme="minorHAnsi"/>
                <w:color w:val="000000"/>
                <w:sz w:val="20"/>
              </w:rPr>
            </w:pPr>
            <w:r w:rsidRPr="001D60E4">
              <w:rPr>
                <w:rFonts w:cstheme="minorHAnsi"/>
                <w:color w:val="000000"/>
                <w:sz w:val="20"/>
              </w:rPr>
              <w:t>O&amp;M Manual Final</w:t>
            </w:r>
          </w:p>
        </w:tc>
      </w:tr>
      <w:tr w:rsidR="008801FD" w:rsidRPr="005D2924" w14:paraId="7F1D7C74" w14:textId="77777777" w:rsidTr="006E661B">
        <w:trPr>
          <w:trHeight w:val="288"/>
        </w:trPr>
        <w:tc>
          <w:tcPr>
            <w:tcW w:w="622" w:type="dxa"/>
            <w:shd w:val="clear" w:color="auto" w:fill="auto"/>
            <w:noWrap/>
          </w:tcPr>
          <w:p w14:paraId="1BBEC4D6" w14:textId="77777777" w:rsidR="008801FD" w:rsidRPr="001D60E4" w:rsidRDefault="008801FD" w:rsidP="006E661B">
            <w:pPr>
              <w:keepNext/>
              <w:spacing w:after="0"/>
              <w:rPr>
                <w:rFonts w:cstheme="minorHAnsi"/>
                <w:color w:val="000000"/>
                <w:sz w:val="20"/>
              </w:rPr>
            </w:pPr>
            <w:r w:rsidRPr="00E64CA1">
              <w:rPr>
                <w:rFonts w:cstheme="minorHAnsi"/>
                <w:color w:val="000000"/>
                <w:sz w:val="20"/>
              </w:rPr>
              <w:t>19</w:t>
            </w:r>
          </w:p>
        </w:tc>
        <w:tc>
          <w:tcPr>
            <w:tcW w:w="8373" w:type="dxa"/>
            <w:shd w:val="clear" w:color="auto" w:fill="auto"/>
            <w:noWrap/>
            <w:hideMark/>
          </w:tcPr>
          <w:p w14:paraId="00921432" w14:textId="1B0E0E8B" w:rsidR="008801FD" w:rsidRPr="005D2924" w:rsidRDefault="00A77A8A" w:rsidP="006E661B">
            <w:pPr>
              <w:keepNext/>
              <w:spacing w:after="0"/>
              <w:rPr>
                <w:rFonts w:cstheme="minorHAnsi"/>
                <w:color w:val="000000"/>
                <w:sz w:val="20"/>
              </w:rPr>
            </w:pPr>
            <w:r w:rsidRPr="00A77A8A">
              <w:rPr>
                <w:rFonts w:cstheme="minorHAnsi"/>
                <w:color w:val="000000"/>
                <w:sz w:val="20"/>
              </w:rPr>
              <w:t>Owner/</w:t>
            </w:r>
            <w:r w:rsidR="009B299F">
              <w:rPr>
                <w:rFonts w:cstheme="minorHAnsi"/>
                <w:color w:val="000000"/>
                <w:sz w:val="20"/>
              </w:rPr>
              <w:t xml:space="preserve">Judicial Council </w:t>
            </w:r>
            <w:r w:rsidRPr="00A77A8A">
              <w:rPr>
                <w:rFonts w:cstheme="minorHAnsi"/>
                <w:color w:val="000000"/>
                <w:sz w:val="20"/>
              </w:rPr>
              <w:t>Rep</w:t>
            </w:r>
            <w:r w:rsidR="008801FD" w:rsidRPr="001D60E4">
              <w:rPr>
                <w:rFonts w:cstheme="minorHAnsi"/>
                <w:color w:val="000000"/>
                <w:sz w:val="20"/>
              </w:rPr>
              <w:t xml:space="preserve"> </w:t>
            </w:r>
            <w:proofErr w:type="spellStart"/>
            <w:r w:rsidR="008801FD" w:rsidRPr="001D60E4">
              <w:rPr>
                <w:rFonts w:cstheme="minorHAnsi"/>
                <w:color w:val="000000"/>
                <w:sz w:val="20"/>
              </w:rPr>
              <w:t>Cx</w:t>
            </w:r>
            <w:proofErr w:type="spellEnd"/>
            <w:r w:rsidR="008801FD" w:rsidRPr="001D60E4">
              <w:rPr>
                <w:rFonts w:cstheme="minorHAnsi"/>
                <w:color w:val="000000"/>
                <w:sz w:val="20"/>
              </w:rPr>
              <w:t>/Inspection</w:t>
            </w:r>
            <w:r w:rsidR="008801FD" w:rsidRPr="005D2924">
              <w:rPr>
                <w:rFonts w:cstheme="minorHAnsi"/>
                <w:color w:val="000000"/>
                <w:sz w:val="20"/>
              </w:rPr>
              <w:t xml:space="preserve"> Completed</w:t>
            </w:r>
          </w:p>
        </w:tc>
      </w:tr>
      <w:tr w:rsidR="008801FD" w:rsidRPr="005D2924" w14:paraId="29B2B636" w14:textId="77777777" w:rsidTr="006E661B">
        <w:trPr>
          <w:trHeight w:val="288"/>
        </w:trPr>
        <w:tc>
          <w:tcPr>
            <w:tcW w:w="622" w:type="dxa"/>
            <w:shd w:val="clear" w:color="auto" w:fill="auto"/>
            <w:noWrap/>
          </w:tcPr>
          <w:p w14:paraId="293C7A7C" w14:textId="77777777" w:rsidR="008801FD" w:rsidRPr="001D60E4" w:rsidRDefault="008801FD" w:rsidP="006E661B">
            <w:pPr>
              <w:keepNext/>
              <w:spacing w:after="0"/>
              <w:rPr>
                <w:rFonts w:cstheme="minorHAnsi"/>
                <w:color w:val="000000"/>
                <w:sz w:val="20"/>
              </w:rPr>
            </w:pPr>
            <w:r w:rsidRPr="00E64CA1">
              <w:rPr>
                <w:rFonts w:cstheme="minorHAnsi"/>
                <w:color w:val="000000"/>
                <w:sz w:val="20"/>
              </w:rPr>
              <w:t>20</w:t>
            </w:r>
          </w:p>
        </w:tc>
        <w:tc>
          <w:tcPr>
            <w:tcW w:w="8373" w:type="dxa"/>
            <w:shd w:val="clear" w:color="auto" w:fill="auto"/>
            <w:noWrap/>
            <w:hideMark/>
          </w:tcPr>
          <w:p w14:paraId="1033AE4F" w14:textId="77777777" w:rsidR="008801FD" w:rsidRPr="005D2924" w:rsidRDefault="008801FD" w:rsidP="006E661B">
            <w:pPr>
              <w:keepNext/>
              <w:spacing w:after="0"/>
              <w:rPr>
                <w:rFonts w:cstheme="minorHAnsi"/>
                <w:color w:val="000000"/>
                <w:sz w:val="20"/>
              </w:rPr>
            </w:pPr>
            <w:r w:rsidRPr="001D60E4">
              <w:rPr>
                <w:rFonts w:cstheme="minorHAnsi"/>
                <w:color w:val="000000"/>
                <w:sz w:val="20"/>
              </w:rPr>
              <w:t>Operation and Safety Training (for Purchaser)</w:t>
            </w:r>
          </w:p>
        </w:tc>
      </w:tr>
      <w:tr w:rsidR="008801FD" w:rsidRPr="005D2924" w14:paraId="173F7984" w14:textId="77777777" w:rsidTr="006E661B">
        <w:trPr>
          <w:trHeight w:val="288"/>
        </w:trPr>
        <w:tc>
          <w:tcPr>
            <w:tcW w:w="622" w:type="dxa"/>
            <w:shd w:val="clear" w:color="auto" w:fill="auto"/>
            <w:noWrap/>
          </w:tcPr>
          <w:p w14:paraId="48050138" w14:textId="77777777" w:rsidR="008801FD" w:rsidRPr="001D60E4" w:rsidRDefault="008801FD" w:rsidP="006E661B">
            <w:pPr>
              <w:keepNext/>
              <w:spacing w:after="0"/>
              <w:rPr>
                <w:rFonts w:cstheme="minorHAnsi"/>
                <w:color w:val="000000"/>
                <w:sz w:val="20"/>
              </w:rPr>
            </w:pPr>
            <w:r w:rsidRPr="00E64CA1">
              <w:rPr>
                <w:rFonts w:cstheme="minorHAnsi"/>
                <w:color w:val="000000"/>
                <w:sz w:val="20"/>
              </w:rPr>
              <w:t>21</w:t>
            </w:r>
          </w:p>
        </w:tc>
        <w:tc>
          <w:tcPr>
            <w:tcW w:w="8373" w:type="dxa"/>
            <w:shd w:val="clear" w:color="auto" w:fill="auto"/>
            <w:noWrap/>
            <w:hideMark/>
          </w:tcPr>
          <w:p w14:paraId="030CA5C0" w14:textId="77777777" w:rsidR="008801FD" w:rsidRPr="005D2924" w:rsidRDefault="008801FD" w:rsidP="006E661B">
            <w:pPr>
              <w:keepNext/>
              <w:spacing w:after="0"/>
              <w:rPr>
                <w:rFonts w:cstheme="minorHAnsi"/>
                <w:color w:val="000000"/>
                <w:sz w:val="20"/>
              </w:rPr>
            </w:pPr>
            <w:r w:rsidRPr="001D60E4">
              <w:rPr>
                <w:rFonts w:cstheme="minorHAnsi"/>
                <w:color w:val="000000"/>
                <w:sz w:val="20"/>
              </w:rPr>
              <w:t>All Change Orders/Payments</w:t>
            </w:r>
            <w:r w:rsidRPr="005D2924">
              <w:rPr>
                <w:rFonts w:cstheme="minorHAnsi"/>
                <w:color w:val="000000"/>
                <w:sz w:val="20"/>
              </w:rPr>
              <w:t xml:space="preserve"> Finalized</w:t>
            </w:r>
          </w:p>
        </w:tc>
      </w:tr>
      <w:tr w:rsidR="008801FD" w:rsidRPr="005D2924" w14:paraId="3F780065" w14:textId="77777777" w:rsidTr="006E661B">
        <w:trPr>
          <w:trHeight w:val="288"/>
        </w:trPr>
        <w:tc>
          <w:tcPr>
            <w:tcW w:w="622" w:type="dxa"/>
            <w:shd w:val="clear" w:color="auto" w:fill="auto"/>
            <w:noWrap/>
          </w:tcPr>
          <w:p w14:paraId="79256A5C" w14:textId="77777777" w:rsidR="008801FD" w:rsidRPr="001D60E4" w:rsidRDefault="008801FD" w:rsidP="006E661B">
            <w:pPr>
              <w:keepNext/>
              <w:spacing w:after="0"/>
              <w:rPr>
                <w:rFonts w:cstheme="minorHAnsi"/>
                <w:color w:val="000000"/>
                <w:sz w:val="20"/>
              </w:rPr>
            </w:pPr>
            <w:r w:rsidRPr="00E64CA1">
              <w:rPr>
                <w:rFonts w:cstheme="minorHAnsi"/>
                <w:color w:val="000000"/>
                <w:sz w:val="20"/>
              </w:rPr>
              <w:t>22</w:t>
            </w:r>
          </w:p>
        </w:tc>
        <w:tc>
          <w:tcPr>
            <w:tcW w:w="8373" w:type="dxa"/>
            <w:shd w:val="clear" w:color="auto" w:fill="auto"/>
            <w:noWrap/>
            <w:hideMark/>
          </w:tcPr>
          <w:p w14:paraId="2B6E3F1D" w14:textId="77777777" w:rsidR="008801FD" w:rsidRPr="001D60E4" w:rsidRDefault="008801FD" w:rsidP="006E661B">
            <w:pPr>
              <w:keepNext/>
              <w:spacing w:after="0"/>
              <w:rPr>
                <w:rFonts w:cstheme="minorHAnsi"/>
                <w:color w:val="000000"/>
                <w:sz w:val="20"/>
              </w:rPr>
            </w:pPr>
            <w:r w:rsidRPr="001D60E4">
              <w:rPr>
                <w:rFonts w:cstheme="minorHAnsi"/>
                <w:color w:val="000000"/>
                <w:sz w:val="20"/>
              </w:rPr>
              <w:t>Final Amended Executed Contracts (PPA &amp; PeGu)</w:t>
            </w:r>
            <w:r>
              <w:rPr>
                <w:rFonts w:cstheme="minorHAnsi"/>
                <w:color w:val="000000"/>
                <w:sz w:val="20"/>
              </w:rPr>
              <w:t xml:space="preserve"> (See Item F)</w:t>
            </w:r>
          </w:p>
        </w:tc>
      </w:tr>
      <w:tr w:rsidR="008801FD" w:rsidRPr="005D2924" w14:paraId="66E0EDC6" w14:textId="77777777" w:rsidTr="006E661B">
        <w:trPr>
          <w:trHeight w:val="288"/>
        </w:trPr>
        <w:tc>
          <w:tcPr>
            <w:tcW w:w="622" w:type="dxa"/>
            <w:shd w:val="clear" w:color="auto" w:fill="auto"/>
            <w:noWrap/>
          </w:tcPr>
          <w:p w14:paraId="79B3F9C1" w14:textId="77777777" w:rsidR="008801FD" w:rsidRPr="00F147A2" w:rsidRDefault="008801FD" w:rsidP="006E661B">
            <w:pPr>
              <w:keepNext/>
              <w:spacing w:after="0"/>
              <w:rPr>
                <w:rFonts w:cstheme="minorHAnsi"/>
                <w:color w:val="000000"/>
                <w:sz w:val="20"/>
              </w:rPr>
            </w:pPr>
            <w:r w:rsidRPr="00F147A2">
              <w:rPr>
                <w:rFonts w:cstheme="minorHAnsi"/>
                <w:color w:val="000000"/>
                <w:sz w:val="20"/>
              </w:rPr>
              <w:t>23</w:t>
            </w:r>
          </w:p>
        </w:tc>
        <w:tc>
          <w:tcPr>
            <w:tcW w:w="8373" w:type="dxa"/>
            <w:shd w:val="clear" w:color="auto" w:fill="auto"/>
            <w:noWrap/>
            <w:hideMark/>
          </w:tcPr>
          <w:p w14:paraId="088163DE" w14:textId="77777777" w:rsidR="008801FD" w:rsidRPr="00F147A2" w:rsidRDefault="008801FD" w:rsidP="006E661B">
            <w:pPr>
              <w:keepNext/>
              <w:spacing w:after="0"/>
              <w:rPr>
                <w:rFonts w:cstheme="minorHAnsi"/>
                <w:color w:val="000000"/>
                <w:sz w:val="20"/>
              </w:rPr>
            </w:pPr>
            <w:r w:rsidRPr="00F147A2">
              <w:rPr>
                <w:rFonts w:cstheme="minorHAnsi"/>
                <w:color w:val="000000"/>
                <w:sz w:val="20"/>
              </w:rPr>
              <w:t>Inverter/Data Logger Serial Numbers, IDs, Locations Provided and Functional</w:t>
            </w:r>
          </w:p>
        </w:tc>
      </w:tr>
      <w:tr w:rsidR="008801FD" w:rsidRPr="005D2924" w14:paraId="6F654393" w14:textId="77777777" w:rsidTr="006E661B">
        <w:trPr>
          <w:trHeight w:val="288"/>
        </w:trPr>
        <w:tc>
          <w:tcPr>
            <w:tcW w:w="622" w:type="dxa"/>
            <w:shd w:val="clear" w:color="auto" w:fill="auto"/>
            <w:noWrap/>
          </w:tcPr>
          <w:p w14:paraId="5E0EB2A0" w14:textId="4826D9CD" w:rsidR="008801FD" w:rsidRPr="00F147A2" w:rsidRDefault="008801FD" w:rsidP="006E661B">
            <w:pPr>
              <w:keepNext/>
              <w:spacing w:after="0"/>
              <w:rPr>
                <w:rFonts w:cstheme="minorHAnsi"/>
                <w:color w:val="000000"/>
                <w:sz w:val="20"/>
              </w:rPr>
            </w:pPr>
            <w:r w:rsidRPr="00F147A2">
              <w:rPr>
                <w:rFonts w:cstheme="minorHAnsi"/>
                <w:color w:val="000000"/>
                <w:sz w:val="20"/>
              </w:rPr>
              <w:t>24</w:t>
            </w:r>
          </w:p>
        </w:tc>
        <w:tc>
          <w:tcPr>
            <w:tcW w:w="8373" w:type="dxa"/>
            <w:shd w:val="clear" w:color="auto" w:fill="auto"/>
            <w:noWrap/>
          </w:tcPr>
          <w:p w14:paraId="74E77AF7" w14:textId="5908F834" w:rsidR="008801FD" w:rsidRPr="00F147A2" w:rsidRDefault="008801FD" w:rsidP="006E661B">
            <w:pPr>
              <w:keepNext/>
              <w:spacing w:after="0"/>
              <w:rPr>
                <w:rFonts w:cstheme="minorHAnsi"/>
                <w:color w:val="000000"/>
                <w:sz w:val="20"/>
              </w:rPr>
            </w:pPr>
            <w:r w:rsidRPr="00F147A2">
              <w:rPr>
                <w:rFonts w:cstheme="minorHAnsi"/>
                <w:color w:val="000000"/>
                <w:sz w:val="20"/>
              </w:rPr>
              <w:t>DSA Closeout Documentation Complete and Submitted (See Item G)</w:t>
            </w:r>
          </w:p>
        </w:tc>
      </w:tr>
      <w:tr w:rsidR="008801FD" w:rsidRPr="005D2924" w14:paraId="6ACE933D" w14:textId="77777777" w:rsidTr="006E661B">
        <w:trPr>
          <w:trHeight w:val="288"/>
        </w:trPr>
        <w:tc>
          <w:tcPr>
            <w:tcW w:w="622" w:type="dxa"/>
            <w:shd w:val="clear" w:color="auto" w:fill="auto"/>
            <w:noWrap/>
          </w:tcPr>
          <w:p w14:paraId="1ADE4355" w14:textId="77777777" w:rsidR="008801FD" w:rsidRPr="00F147A2" w:rsidRDefault="008801FD" w:rsidP="006E661B">
            <w:pPr>
              <w:spacing w:after="0"/>
              <w:rPr>
                <w:rFonts w:cstheme="minorHAnsi"/>
                <w:color w:val="000000"/>
                <w:sz w:val="20"/>
              </w:rPr>
            </w:pPr>
            <w:r w:rsidRPr="00F147A2">
              <w:rPr>
                <w:rFonts w:cstheme="minorHAnsi"/>
                <w:color w:val="000000"/>
                <w:sz w:val="20"/>
              </w:rPr>
              <w:t>25</w:t>
            </w:r>
          </w:p>
        </w:tc>
        <w:tc>
          <w:tcPr>
            <w:tcW w:w="8373" w:type="dxa"/>
            <w:shd w:val="clear" w:color="auto" w:fill="auto"/>
            <w:noWrap/>
            <w:hideMark/>
          </w:tcPr>
          <w:p w14:paraId="5BC9E121" w14:textId="77777777" w:rsidR="008801FD" w:rsidRPr="00F147A2" w:rsidRDefault="008801FD" w:rsidP="006E661B">
            <w:pPr>
              <w:spacing w:after="0"/>
              <w:rPr>
                <w:rFonts w:cstheme="minorHAnsi"/>
                <w:color w:val="000000"/>
                <w:sz w:val="20"/>
              </w:rPr>
            </w:pPr>
            <w:r w:rsidRPr="00F147A2">
              <w:rPr>
                <w:rFonts w:cstheme="minorHAnsi"/>
                <w:color w:val="000000"/>
                <w:sz w:val="20"/>
              </w:rPr>
              <w:t>Contractor Notice of Final Completion</w:t>
            </w:r>
          </w:p>
        </w:tc>
      </w:tr>
    </w:tbl>
    <w:p w14:paraId="11F38CB7" w14:textId="77777777" w:rsidR="008801FD" w:rsidRDefault="008801FD" w:rsidP="008801FD">
      <w:pPr>
        <w:spacing w:after="0"/>
      </w:pPr>
    </w:p>
    <w:p w14:paraId="4769FE34" w14:textId="77777777" w:rsidR="008801FD" w:rsidRPr="0022722E" w:rsidRDefault="008801FD" w:rsidP="00281A60">
      <w:pPr>
        <w:pStyle w:val="Heading3"/>
      </w:pPr>
      <w:r w:rsidRPr="0022722E">
        <w:t xml:space="preserve">For </w:t>
      </w:r>
      <w:r>
        <w:t xml:space="preserve">energy delivery and purchase under </w:t>
      </w:r>
      <w:r w:rsidRPr="0022722E">
        <w:t>a PPA Contract, achieving the above milestones shall be interpreted as follows:</w:t>
      </w:r>
    </w:p>
    <w:p w14:paraId="4849F3CC" w14:textId="77777777" w:rsidR="008801FD" w:rsidRPr="00CB7EDF" w:rsidRDefault="008801FD" w:rsidP="00281A60">
      <w:pPr>
        <w:pStyle w:val="Heading4"/>
      </w:pPr>
      <w:r w:rsidRPr="00CB7EDF">
        <w:rPr>
          <w:rFonts w:asciiTheme="minorHAnsi" w:hAnsiTheme="minorHAnsi" w:cs="Book Antiqua"/>
          <w:u w:val="single"/>
        </w:rPr>
        <w:t>Commercial Operation Date (COD)</w:t>
      </w:r>
      <w:r w:rsidRPr="00CB7EDF">
        <w:rPr>
          <w:rFonts w:asciiTheme="minorHAnsi" w:hAnsiTheme="minorHAnsi" w:cs="Book Antiqua"/>
        </w:rPr>
        <w:t xml:space="preserve">: </w:t>
      </w:r>
      <w:r w:rsidRPr="00CB7EDF">
        <w:t xml:space="preserve"> Seller may begin recording energy delivered for the purposes of charging the Purchaser. </w:t>
      </w:r>
    </w:p>
    <w:p w14:paraId="581AA9F5" w14:textId="77777777" w:rsidR="008801FD" w:rsidRPr="0030705B" w:rsidRDefault="008801FD" w:rsidP="00281A60">
      <w:pPr>
        <w:pStyle w:val="Heading4"/>
      </w:pPr>
      <w:r w:rsidRPr="0030705B">
        <w:rPr>
          <w:u w:val="single"/>
        </w:rPr>
        <w:t>Final Completion</w:t>
      </w:r>
      <w:r w:rsidRPr="0030705B">
        <w:t xml:space="preserve">:  Purchaser will begin paying for energy delivered upon Final Completion. </w:t>
      </w:r>
    </w:p>
    <w:p w14:paraId="11F6F579" w14:textId="0550B414" w:rsidR="008801FD" w:rsidRPr="00545566" w:rsidRDefault="008801FD" w:rsidP="00281A60">
      <w:pPr>
        <w:pStyle w:val="Heading3"/>
      </w:pPr>
      <w:r>
        <w:t xml:space="preserve">Contractor shall submit complete digital “As-Built” Record Drawings for all sites for review and approval by the </w:t>
      </w:r>
      <w:r w:rsidR="009B299F">
        <w:t>Judicial Council.</w:t>
      </w:r>
      <w:r>
        <w:t xml:space="preserve"> Final as-built plans shall be provided in both AutoCAD (CAD) and portable document format (PDF). All deviations from the sizes, locations and other features shown in the Final CD/IFC plan sets must be captured in detail in the As-Built Record Drawings, including as-built sketches, details, and clarifications.  Details shall include locations of work </w:t>
      </w:r>
      <w:r>
        <w:lastRenderedPageBreak/>
        <w:t xml:space="preserve">buried under or outside each building, including, without limitation, all utilities, plumbing and electrical lines and conduits. All directional boring logs, depths and routes and canopy or other foundation locations and depths shall be accurately shown on As-Built Record Drawings. </w:t>
      </w:r>
    </w:p>
    <w:p w14:paraId="4A33D1C9" w14:textId="53AC701F" w:rsidR="008801FD" w:rsidRDefault="008801FD" w:rsidP="00281A60">
      <w:pPr>
        <w:pStyle w:val="Heading3"/>
      </w:pPr>
      <w:r w:rsidRPr="00AC1062">
        <w:t xml:space="preserve">The Contractor shall submit documentation of Punch List Completion for items under control of the Contractor within 30 days of the </w:t>
      </w:r>
      <w:r w:rsidR="009B299F">
        <w:t xml:space="preserve">Judicial Council </w:t>
      </w:r>
      <w:r w:rsidRPr="00AC1062">
        <w:t>issuing the Final Punch List. The document must be signed and show proof of completion of each item.</w:t>
      </w:r>
    </w:p>
    <w:p w14:paraId="4103FA04" w14:textId="55A48209" w:rsidR="008801FD" w:rsidRPr="0022722E" w:rsidRDefault="008801FD" w:rsidP="00281A60">
      <w:pPr>
        <w:pStyle w:val="Heading3"/>
      </w:pPr>
      <w:r>
        <w:t xml:space="preserve">The Contractor shall submit to the </w:t>
      </w:r>
      <w:r w:rsidR="009B299F">
        <w:t xml:space="preserve">Judicial Council </w:t>
      </w:r>
      <w:r w:rsidRPr="00A57D4D">
        <w:t>a</w:t>
      </w:r>
      <w:r w:rsidRPr="008E48F3">
        <w:rPr>
          <w:u w:val="single"/>
        </w:rPr>
        <w:t xml:space="preserve"> comprehensive Operations and Maintenance (O&amp;M) </w:t>
      </w:r>
      <w:r>
        <w:rPr>
          <w:u w:val="single"/>
        </w:rPr>
        <w:t>m</w:t>
      </w:r>
      <w:r w:rsidRPr="008E48F3">
        <w:rPr>
          <w:u w:val="single"/>
        </w:rPr>
        <w:t>anual</w:t>
      </w:r>
      <w:r>
        <w:t xml:space="preserve">. O&amp;M manuals shall be prepared for the </w:t>
      </w:r>
      <w:r w:rsidR="009B299F">
        <w:t xml:space="preserve">Judicial Council </w:t>
      </w:r>
      <w:r>
        <w:t xml:space="preserve">for all financing types, including third-party finance of the project. O&amp;M manuals shall be collated into a single, </w:t>
      </w:r>
      <w:r>
        <w:rPr>
          <w:kern w:val="28"/>
        </w:rPr>
        <w:t xml:space="preserve">bookmarked portable document format (PDF) file. The document shall be a well-organized, </w:t>
      </w:r>
      <w:proofErr w:type="gramStart"/>
      <w:r>
        <w:rPr>
          <w:kern w:val="28"/>
        </w:rPr>
        <w:t>comprehensive</w:t>
      </w:r>
      <w:proofErr w:type="gramEnd"/>
      <w:r>
        <w:rPr>
          <w:kern w:val="28"/>
        </w:rPr>
        <w:t xml:space="preserve"> and custom document with details for each site. The O&amp;M document should not duplicate closeout submittal items listed in Table 3 and should not be a collection of manufacturers </w:t>
      </w:r>
      <w:proofErr w:type="gramStart"/>
      <w:r>
        <w:rPr>
          <w:kern w:val="28"/>
        </w:rPr>
        <w:t>cut-sheets</w:t>
      </w:r>
      <w:proofErr w:type="gramEnd"/>
      <w:r>
        <w:rPr>
          <w:kern w:val="28"/>
        </w:rPr>
        <w:t xml:space="preserve">. The intention of the document is to provide an overview of the energy systems installed at each site for the </w:t>
      </w:r>
      <w:r w:rsidR="002C11A5">
        <w:rPr>
          <w:kern w:val="28"/>
        </w:rPr>
        <w:t>Judicial Council’</w:t>
      </w:r>
      <w:r>
        <w:rPr>
          <w:kern w:val="28"/>
        </w:rPr>
        <w:t xml:space="preserve">s reference to safely interact with the systems, monitor performance, contact the </w:t>
      </w:r>
      <w:r w:rsidR="009B299F">
        <w:rPr>
          <w:kern w:val="28"/>
        </w:rPr>
        <w:t xml:space="preserve">Judicial Council </w:t>
      </w:r>
      <w:r>
        <w:rPr>
          <w:kern w:val="28"/>
        </w:rPr>
        <w:t>during operation, respond during or after an emergency, and to understand the regular maintenance that will occur. The O&amp;M manual shall include the following minimum items:</w:t>
      </w:r>
    </w:p>
    <w:p w14:paraId="509B37CE" w14:textId="77777777" w:rsidR="008801FD" w:rsidRPr="00736D4F" w:rsidRDefault="008801FD" w:rsidP="00281A60">
      <w:pPr>
        <w:pStyle w:val="Heading4"/>
      </w:pPr>
      <w:r w:rsidRPr="00736D4F">
        <w:t>An overview and description of the energy systems installed, including system nameplates, system functions and key performance details. Summary shall also include the date and reference number for: Permission-to-Operate (PTO), Commercial Operation Date, Final Completion, and AHJ Closeout.</w:t>
      </w:r>
    </w:p>
    <w:p w14:paraId="6DB8B732" w14:textId="77777777" w:rsidR="008801FD" w:rsidRPr="00736D4F" w:rsidRDefault="008801FD" w:rsidP="00281A60">
      <w:pPr>
        <w:pStyle w:val="Heading4"/>
      </w:pPr>
      <w:r w:rsidRPr="00736D4F">
        <w:t>A simple site plan for each site identifying the locations of major equipment, array/system naming conventions, monitoring system locations, and disconnects or other safety related equipment.</w:t>
      </w:r>
    </w:p>
    <w:p w14:paraId="6258DF70" w14:textId="77777777" w:rsidR="008801FD" w:rsidRPr="00736D4F" w:rsidRDefault="008801FD" w:rsidP="00281A60">
      <w:pPr>
        <w:pStyle w:val="Heading4"/>
      </w:pPr>
      <w:r w:rsidRPr="00736D4F">
        <w:t>Safety details, including shut-down procedures.</w:t>
      </w:r>
    </w:p>
    <w:p w14:paraId="0680C9A5" w14:textId="77777777" w:rsidR="008801FD" w:rsidRPr="00736D4F" w:rsidRDefault="008801FD" w:rsidP="00281A60">
      <w:pPr>
        <w:pStyle w:val="Heading4"/>
      </w:pPr>
      <w:r w:rsidRPr="00736D4F">
        <w:t>Contact information for routine items and for emergencies.</w:t>
      </w:r>
    </w:p>
    <w:p w14:paraId="15C47F62" w14:textId="06DD3E27" w:rsidR="008801FD" w:rsidRPr="00736D4F" w:rsidRDefault="008801FD" w:rsidP="00281A60">
      <w:pPr>
        <w:pStyle w:val="Heading4"/>
      </w:pPr>
      <w:r w:rsidRPr="00736D4F">
        <w:t xml:space="preserve">Monitoring system details including information for accessing the platform and key performance metrics the </w:t>
      </w:r>
      <w:r w:rsidR="009B299F">
        <w:t xml:space="preserve">Judicial Council </w:t>
      </w:r>
      <w:r w:rsidRPr="00736D4F">
        <w:t>should review.</w:t>
      </w:r>
    </w:p>
    <w:p w14:paraId="2E578E2C" w14:textId="77777777" w:rsidR="008801FD" w:rsidRPr="00736D4F" w:rsidRDefault="008801FD" w:rsidP="00281A60">
      <w:pPr>
        <w:pStyle w:val="Heading4"/>
      </w:pPr>
      <w:r w:rsidRPr="00736D4F">
        <w:t>Summary of Performance Guarantee on a site-by-site basis, inclusive of COD for each site, reporting dates and true-up dates.</w:t>
      </w:r>
    </w:p>
    <w:p w14:paraId="6FF5F0F8" w14:textId="2F750BD2" w:rsidR="008801FD" w:rsidRPr="00736D4F" w:rsidRDefault="008801FD" w:rsidP="00281A60">
      <w:pPr>
        <w:pStyle w:val="Heading4"/>
      </w:pPr>
      <w:r w:rsidRPr="00736D4F">
        <w:t xml:space="preserve">Maintenance information, including schedules, responsibilities for ongoing maintenance, and Standard Operating Procedures for both O&amp;M personnel and the </w:t>
      </w:r>
      <w:r w:rsidR="009B299F">
        <w:t>Judicial Council.</w:t>
      </w:r>
      <w:r w:rsidRPr="00736D4F">
        <w:t xml:space="preserve"> Detail shall include notification and site access protocols for O&amp;M personnel.</w:t>
      </w:r>
    </w:p>
    <w:p w14:paraId="492A42C5" w14:textId="77777777" w:rsidR="008801FD" w:rsidRPr="00736D4F" w:rsidRDefault="008801FD" w:rsidP="00281A60">
      <w:pPr>
        <w:pStyle w:val="Heading4"/>
      </w:pPr>
      <w:r w:rsidRPr="00736D4F">
        <w:t xml:space="preserve">Troubleshooting and repair, including responses to typical issues and responsible parties. </w:t>
      </w:r>
    </w:p>
    <w:p w14:paraId="75504FF6" w14:textId="3853310F" w:rsidR="008801FD" w:rsidRDefault="008801FD" w:rsidP="00281A60">
      <w:pPr>
        <w:pStyle w:val="Heading4"/>
      </w:pPr>
      <w:r w:rsidRPr="00736D4F">
        <w:t xml:space="preserve">Any other information that may be required for the </w:t>
      </w:r>
      <w:r w:rsidR="009B299F">
        <w:t xml:space="preserve">Judicial Council </w:t>
      </w:r>
      <w:r w:rsidRPr="00736D4F">
        <w:t xml:space="preserve">to </w:t>
      </w:r>
      <w:proofErr w:type="gramStart"/>
      <w:r w:rsidRPr="00736D4F">
        <w:t>easily and safely interact with</w:t>
      </w:r>
      <w:proofErr w:type="gramEnd"/>
      <w:r w:rsidRPr="00736D4F">
        <w:t>, confirm performance, troubleshoot, maintain and/or service the materials and equipment installed under this Contract.</w:t>
      </w:r>
    </w:p>
    <w:p w14:paraId="25188CC0" w14:textId="77777777" w:rsidR="00281A60" w:rsidRPr="00281A60" w:rsidRDefault="00281A60" w:rsidP="00281A60">
      <w:pPr>
        <w:pStyle w:val="Heading4"/>
      </w:pPr>
      <w:r w:rsidRPr="00281A60">
        <w:t>For BESS/Microgrid systems, a control plan detailing the intended system operation and function, with details for monitoring and confirming performance.</w:t>
      </w:r>
    </w:p>
    <w:p w14:paraId="39DC694F" w14:textId="77777777" w:rsidR="008801FD" w:rsidRPr="00545566" w:rsidRDefault="008801FD" w:rsidP="00281A60">
      <w:pPr>
        <w:pStyle w:val="Heading3"/>
      </w:pPr>
      <w:r w:rsidRPr="00545566">
        <w:lastRenderedPageBreak/>
        <w:t xml:space="preserve">The Contractor shall submit executed Performance Guarantee (PeGu) Agreement amendment(s) within 30 days of PTO at all sites. All performance tables and commercial operation dates must be updated with the final </w:t>
      </w:r>
      <w:r>
        <w:t>as-built</w:t>
      </w:r>
      <w:r w:rsidRPr="00545566">
        <w:t xml:space="preserve"> statistics.</w:t>
      </w:r>
    </w:p>
    <w:p w14:paraId="57C0C115" w14:textId="77777777" w:rsidR="008801FD" w:rsidRPr="00545566" w:rsidRDefault="008801FD" w:rsidP="00281A60">
      <w:pPr>
        <w:pStyle w:val="Heading3"/>
      </w:pPr>
      <w:r>
        <w:t xml:space="preserve">Contractor shall provide any other </w:t>
      </w:r>
      <w:r w:rsidRPr="00545566">
        <w:t xml:space="preserve">Project documentation required by </w:t>
      </w:r>
      <w:r>
        <w:t>AHJs to successfully closeout permits or meet other project requirements</w:t>
      </w:r>
      <w:r w:rsidRPr="00545566">
        <w:t>.</w:t>
      </w:r>
    </w:p>
    <w:p w14:paraId="5C111C6B" w14:textId="77777777" w:rsidR="00C0681C" w:rsidRPr="00C0681C" w:rsidRDefault="00C0681C" w:rsidP="00C0681C">
      <w:pPr>
        <w:pStyle w:val="Heading3"/>
      </w:pPr>
      <w:r w:rsidRPr="00C0681C">
        <w:t>Contractor shall obtain confirmation from the DSA that Carport design has been reviewed and meets DSA ADA requirements. For clarity only the ADA requirements will be reviewed by DSA.</w:t>
      </w:r>
    </w:p>
    <w:p w14:paraId="04C22C14" w14:textId="77777777" w:rsidR="008801FD" w:rsidRPr="0030705B" w:rsidRDefault="008801FD" w:rsidP="008801FD"/>
    <w:p w14:paraId="2821AFF1" w14:textId="77777777" w:rsidR="00D13213" w:rsidRDefault="00D13213" w:rsidP="00765A28">
      <w:pPr>
        <w:jc w:val="center"/>
      </w:pPr>
    </w:p>
    <w:p w14:paraId="2F677EA1" w14:textId="77777777" w:rsidR="00D13213" w:rsidRPr="00D13213" w:rsidRDefault="002F135A" w:rsidP="00765A28">
      <w:pPr>
        <w:jc w:val="center"/>
        <w:rPr>
          <w:highlight w:val="green"/>
        </w:rPr>
      </w:pPr>
      <w:r w:rsidRPr="00974A71">
        <w:t xml:space="preserve">END OF </w:t>
      </w:r>
      <w:sdt>
        <w:sdtPr>
          <w:alias w:val="Category"/>
          <w:tag w:val=""/>
          <w:id w:val="-140582374"/>
          <w:placeholder>
            <w:docPart w:val="9C506B3D7B8544E3A1574AC12E2A6CFF"/>
          </w:placeholder>
          <w:dataBinding w:prefixMappings="xmlns:ns0='http://purl.org/dc/elements/1.1/' xmlns:ns1='http://schemas.openxmlformats.org/package/2006/metadata/core-properties' " w:xpath="/ns1:coreProperties[1]/ns1:category[1]" w:storeItemID="{6C3C8BC8-F283-45AE-878A-BAB7291924A1}"/>
          <w:text/>
        </w:sdtPr>
        <w:sdtEndPr/>
        <w:sdtContent>
          <w:r w:rsidR="008801FD">
            <w:t>SPECIFICATION SECTION 01 33 00</w:t>
          </w:r>
        </w:sdtContent>
      </w:sdt>
    </w:p>
    <w:sectPr w:rsidR="00D13213" w:rsidRPr="00D13213" w:rsidSect="001959E0">
      <w:headerReference w:type="default" r:id="rId8"/>
      <w:footerReference w:type="default" r:id="rId9"/>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D44FF" w14:textId="77777777" w:rsidR="00814F51" w:rsidRDefault="00814F51" w:rsidP="00CF0E1D">
      <w:pPr>
        <w:spacing w:after="0"/>
      </w:pPr>
      <w:r>
        <w:separator/>
      </w:r>
    </w:p>
  </w:endnote>
  <w:endnote w:type="continuationSeparator" w:id="0">
    <w:p w14:paraId="5CBABFF8" w14:textId="77777777" w:rsidR="00814F51" w:rsidRDefault="00814F51" w:rsidP="00CF0E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RoundPro-Bold">
    <w:altName w:val="Calibri"/>
    <w:panose1 w:val="00000000000000000000"/>
    <w:charset w:val="00"/>
    <w:family w:val="swiss"/>
    <w:notTrueType/>
    <w:pitch w:val="variable"/>
    <w:sig w:usb0="A00002BF" w:usb1="4000207B" w:usb2="00000008" w:usb3="00000000" w:csb0="00000097" w:csb1="00000000"/>
  </w:font>
  <w:font w:name="DINRoundPro">
    <w:altName w:val="Calibri"/>
    <w:panose1 w:val="00000000000000000000"/>
    <w:charset w:val="00"/>
    <w:family w:val="swiss"/>
    <w:notTrueType/>
    <w:pitch w:val="variable"/>
    <w:sig w:usb0="A00002BF" w:usb1="4000207B" w:usb2="00000008" w:usb3="00000000" w:csb0="00000097" w:csb1="00000000"/>
  </w:font>
  <w:font w:name="GillSansMT">
    <w:altName w:val="Times New Roman"/>
    <w:charset w:val="00"/>
    <w:family w:val="auto"/>
    <w:pitch w:val="variable"/>
    <w:sig w:usb0="00000001"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808080" w:themeColor="background1" w:themeShade="80"/>
      </w:tblBorders>
      <w:tblLayout w:type="fixed"/>
      <w:tblLook w:val="0000" w:firstRow="0" w:lastRow="0" w:firstColumn="0" w:lastColumn="0" w:noHBand="0" w:noVBand="0"/>
    </w:tblPr>
    <w:tblGrid>
      <w:gridCol w:w="4146"/>
      <w:gridCol w:w="1008"/>
      <w:gridCol w:w="4146"/>
    </w:tblGrid>
    <w:tr w:rsidR="00E96E29" w:rsidRPr="009231B2" w14:paraId="5EC18379" w14:textId="77777777" w:rsidTr="000D0669">
      <w:trPr>
        <w:jc w:val="center"/>
      </w:trPr>
      <w:tc>
        <w:tcPr>
          <w:tcW w:w="4146" w:type="dxa"/>
        </w:tcPr>
        <w:p w14:paraId="6BD565EC" w14:textId="525A7771" w:rsidR="00E96E29" w:rsidRPr="00B333DF" w:rsidRDefault="00E96E29" w:rsidP="008D1F5F">
          <w:pPr>
            <w:pStyle w:val="Footer"/>
            <w:spacing w:before="120"/>
            <w:rPr>
              <w:rFonts w:cs="Arial"/>
              <w:caps/>
              <w:sz w:val="18"/>
              <w:szCs w:val="18"/>
            </w:rPr>
          </w:pPr>
          <w:r>
            <w:rPr>
              <w:rFonts w:cs="Arial"/>
              <w:caps/>
              <w:sz w:val="18"/>
              <w:szCs w:val="18"/>
            </w:rPr>
            <w:fldChar w:fldCharType="begin"/>
          </w:r>
          <w:r>
            <w:rPr>
              <w:rFonts w:cs="Arial"/>
              <w:caps/>
              <w:sz w:val="18"/>
              <w:szCs w:val="18"/>
            </w:rPr>
            <w:instrText xml:space="preserve"> DATE  \@ "M/d/yyyy" </w:instrText>
          </w:r>
          <w:r>
            <w:rPr>
              <w:rFonts w:cs="Arial"/>
              <w:caps/>
              <w:sz w:val="18"/>
              <w:szCs w:val="18"/>
            </w:rPr>
            <w:fldChar w:fldCharType="separate"/>
          </w:r>
          <w:r w:rsidR="003B2C5F">
            <w:rPr>
              <w:rFonts w:cs="Arial"/>
              <w:caps/>
              <w:noProof/>
              <w:sz w:val="18"/>
              <w:szCs w:val="18"/>
            </w:rPr>
            <w:t>9/12/2022</w:t>
          </w:r>
          <w:r>
            <w:rPr>
              <w:rFonts w:cs="Arial"/>
              <w:caps/>
              <w:sz w:val="18"/>
              <w:szCs w:val="18"/>
            </w:rPr>
            <w:fldChar w:fldCharType="end"/>
          </w:r>
        </w:p>
      </w:tc>
      <w:tc>
        <w:tcPr>
          <w:tcW w:w="1008" w:type="dxa"/>
        </w:tcPr>
        <w:p w14:paraId="74B40EC9" w14:textId="77777777" w:rsidR="00E96E29" w:rsidRPr="009231B2" w:rsidRDefault="00E96E29" w:rsidP="008D1F5F">
          <w:pPr>
            <w:pStyle w:val="Footer"/>
            <w:spacing w:before="120"/>
            <w:jc w:val="center"/>
            <w:rPr>
              <w:rStyle w:val="PageNumber"/>
              <w:rFonts w:eastAsiaTheme="majorEastAsia"/>
              <w:sz w:val="18"/>
              <w:szCs w:val="18"/>
            </w:rPr>
          </w:pPr>
        </w:p>
      </w:tc>
      <w:tc>
        <w:tcPr>
          <w:tcW w:w="4146" w:type="dxa"/>
        </w:tcPr>
        <w:p w14:paraId="3AA81F32" w14:textId="77777777" w:rsidR="00E96E29" w:rsidRPr="009231B2" w:rsidRDefault="00E96E29" w:rsidP="008D1F5F">
          <w:pPr>
            <w:pStyle w:val="Footer"/>
            <w:spacing w:before="120"/>
            <w:jc w:val="right"/>
            <w:rPr>
              <w:sz w:val="18"/>
              <w:szCs w:val="18"/>
            </w:rPr>
          </w:pPr>
          <w:r>
            <w:rPr>
              <w:sz w:val="18"/>
              <w:szCs w:val="18"/>
            </w:rPr>
            <w:t xml:space="preserve">Page </w:t>
          </w:r>
          <w:r w:rsidRPr="00D12433">
            <w:rPr>
              <w:sz w:val="18"/>
              <w:szCs w:val="18"/>
            </w:rPr>
            <w:fldChar w:fldCharType="begin"/>
          </w:r>
          <w:r w:rsidRPr="00D12433">
            <w:rPr>
              <w:sz w:val="18"/>
              <w:szCs w:val="18"/>
            </w:rPr>
            <w:instrText xml:space="preserve"> PAGE   \* MERGEFORMAT </w:instrText>
          </w:r>
          <w:r w:rsidRPr="00D12433">
            <w:rPr>
              <w:sz w:val="18"/>
              <w:szCs w:val="18"/>
            </w:rPr>
            <w:fldChar w:fldCharType="separate"/>
          </w:r>
          <w:r w:rsidRPr="00D12433">
            <w:rPr>
              <w:noProof/>
              <w:sz w:val="18"/>
              <w:szCs w:val="18"/>
            </w:rPr>
            <w:t>1</w:t>
          </w:r>
          <w:r w:rsidRPr="00D12433">
            <w:rPr>
              <w:noProof/>
              <w:sz w:val="18"/>
              <w:szCs w:val="18"/>
            </w:rPr>
            <w:fldChar w:fldCharType="end"/>
          </w:r>
        </w:p>
      </w:tc>
    </w:tr>
  </w:tbl>
  <w:p w14:paraId="40DDAFA5" w14:textId="77777777" w:rsidR="00E96E29" w:rsidRPr="00D30967" w:rsidRDefault="00E96E29" w:rsidP="00D30967">
    <w:pPr>
      <w:spacing w:after="0"/>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07CD8" w14:textId="77777777" w:rsidR="00814F51" w:rsidRDefault="00814F51" w:rsidP="00CF0E1D">
      <w:pPr>
        <w:spacing w:after="0"/>
      </w:pPr>
      <w:r>
        <w:separator/>
      </w:r>
    </w:p>
  </w:footnote>
  <w:footnote w:type="continuationSeparator" w:id="0">
    <w:p w14:paraId="1A8A720B" w14:textId="77777777" w:rsidR="00814F51" w:rsidRDefault="00814F51" w:rsidP="00CF0E1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12F1" w14:textId="77777777" w:rsidR="00925EBE" w:rsidRDefault="00925EBE" w:rsidP="00925EBE">
    <w:pPr>
      <w:pStyle w:val="Header"/>
      <w:tabs>
        <w:tab w:val="left" w:pos="2580"/>
        <w:tab w:val="left" w:pos="2985"/>
      </w:tabs>
      <w:spacing w:before="120"/>
      <w:rPr>
        <w:b/>
        <w:bCs/>
        <w:noProof/>
        <w:sz w:val="24"/>
        <w:szCs w:val="24"/>
      </w:rPr>
    </w:pPr>
    <w:r>
      <w:rPr>
        <w:b/>
        <w:bCs/>
        <w:noProof/>
        <w:sz w:val="24"/>
        <w:szCs w:val="24"/>
      </w:rPr>
      <w:t>RFX Title: Solar Power Purchase Agreement Statewide</w:t>
    </w:r>
  </w:p>
  <w:p w14:paraId="5B997B9E" w14:textId="77777777" w:rsidR="00925EBE" w:rsidRDefault="00925EBE" w:rsidP="00925EBE">
    <w:pPr>
      <w:pStyle w:val="Header"/>
      <w:tabs>
        <w:tab w:val="left" w:pos="2580"/>
        <w:tab w:val="left" w:pos="2985"/>
      </w:tabs>
      <w:spacing w:before="120"/>
      <w:rPr>
        <w:b/>
        <w:bCs/>
        <w:noProof/>
        <w:sz w:val="24"/>
        <w:szCs w:val="24"/>
      </w:rPr>
    </w:pPr>
    <w:r>
      <w:rPr>
        <w:b/>
        <w:bCs/>
        <w:noProof/>
        <w:sz w:val="24"/>
        <w:szCs w:val="24"/>
      </w:rPr>
      <w:t>RFX Number:RFX-FS-2021-11-BD</w:t>
    </w:r>
  </w:p>
  <w:p w14:paraId="2A2854F6" w14:textId="77777777" w:rsidR="00E96E29" w:rsidRDefault="00E96E29">
    <w:pPr>
      <w:pStyle w:val="Header"/>
    </w:pPr>
  </w:p>
  <w:p w14:paraId="68501ECE" w14:textId="77777777" w:rsidR="00E96E29" w:rsidRDefault="00E96E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6043"/>
    <w:multiLevelType w:val="hybridMultilevel"/>
    <w:tmpl w:val="30A82332"/>
    <w:lvl w:ilvl="0" w:tplc="FFFFFFF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D93E4C"/>
    <w:multiLevelType w:val="multilevel"/>
    <w:tmpl w:val="2F5AE6A0"/>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36D5"/>
    <w:multiLevelType w:val="hybridMultilevel"/>
    <w:tmpl w:val="B0E4AD62"/>
    <w:lvl w:ilvl="0" w:tplc="35F207E0">
      <w:start w:val="1"/>
      <w:numFmt w:val="upperLetter"/>
      <w:lvlText w:val="%1."/>
      <w:lvlJc w:val="left"/>
      <w:pPr>
        <w:ind w:left="920" w:hanging="576"/>
      </w:pPr>
      <w:rPr>
        <w:rFonts w:ascii="Arial" w:eastAsia="Arial" w:hAnsi="Arial" w:cs="Arial" w:hint="default"/>
        <w:spacing w:val="-1"/>
        <w:w w:val="99"/>
        <w:sz w:val="20"/>
        <w:szCs w:val="20"/>
      </w:rPr>
    </w:lvl>
    <w:lvl w:ilvl="1" w:tplc="5D645D44">
      <w:numFmt w:val="bullet"/>
      <w:lvlText w:val="•"/>
      <w:lvlJc w:val="left"/>
      <w:pPr>
        <w:ind w:left="1796" w:hanging="576"/>
      </w:pPr>
      <w:rPr>
        <w:rFonts w:hint="default"/>
      </w:rPr>
    </w:lvl>
    <w:lvl w:ilvl="2" w:tplc="8200C65C">
      <w:numFmt w:val="bullet"/>
      <w:lvlText w:val="•"/>
      <w:lvlJc w:val="left"/>
      <w:pPr>
        <w:ind w:left="2672" w:hanging="576"/>
      </w:pPr>
      <w:rPr>
        <w:rFonts w:hint="default"/>
      </w:rPr>
    </w:lvl>
    <w:lvl w:ilvl="3" w:tplc="41F6E9EE">
      <w:numFmt w:val="bullet"/>
      <w:lvlText w:val="•"/>
      <w:lvlJc w:val="left"/>
      <w:pPr>
        <w:ind w:left="3548" w:hanging="576"/>
      </w:pPr>
      <w:rPr>
        <w:rFonts w:hint="default"/>
      </w:rPr>
    </w:lvl>
    <w:lvl w:ilvl="4" w:tplc="DCD8F018">
      <w:numFmt w:val="bullet"/>
      <w:lvlText w:val="•"/>
      <w:lvlJc w:val="left"/>
      <w:pPr>
        <w:ind w:left="4424" w:hanging="576"/>
      </w:pPr>
      <w:rPr>
        <w:rFonts w:hint="default"/>
      </w:rPr>
    </w:lvl>
    <w:lvl w:ilvl="5" w:tplc="6AFCA96E">
      <w:numFmt w:val="bullet"/>
      <w:lvlText w:val="•"/>
      <w:lvlJc w:val="left"/>
      <w:pPr>
        <w:ind w:left="5300" w:hanging="576"/>
      </w:pPr>
      <w:rPr>
        <w:rFonts w:hint="default"/>
      </w:rPr>
    </w:lvl>
    <w:lvl w:ilvl="6" w:tplc="4B14C986">
      <w:numFmt w:val="bullet"/>
      <w:lvlText w:val="•"/>
      <w:lvlJc w:val="left"/>
      <w:pPr>
        <w:ind w:left="6176" w:hanging="576"/>
      </w:pPr>
      <w:rPr>
        <w:rFonts w:hint="default"/>
      </w:rPr>
    </w:lvl>
    <w:lvl w:ilvl="7" w:tplc="CE006634">
      <w:numFmt w:val="bullet"/>
      <w:lvlText w:val="•"/>
      <w:lvlJc w:val="left"/>
      <w:pPr>
        <w:ind w:left="7052" w:hanging="576"/>
      </w:pPr>
      <w:rPr>
        <w:rFonts w:hint="default"/>
      </w:rPr>
    </w:lvl>
    <w:lvl w:ilvl="8" w:tplc="4AE0EB94">
      <w:numFmt w:val="bullet"/>
      <w:lvlText w:val="•"/>
      <w:lvlJc w:val="left"/>
      <w:pPr>
        <w:ind w:left="7928" w:hanging="576"/>
      </w:pPr>
      <w:rPr>
        <w:rFonts w:hint="default"/>
      </w:rPr>
    </w:lvl>
  </w:abstractNum>
  <w:abstractNum w:abstractNumId="3" w15:restartNumberingAfterBreak="0">
    <w:nsid w:val="11504C6E"/>
    <w:multiLevelType w:val="hybridMultilevel"/>
    <w:tmpl w:val="07849354"/>
    <w:lvl w:ilvl="0" w:tplc="E7F43A84">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D803D2"/>
    <w:multiLevelType w:val="hybridMultilevel"/>
    <w:tmpl w:val="7688E38C"/>
    <w:lvl w:ilvl="0" w:tplc="F690BE0C">
      <w:start w:val="1"/>
      <w:numFmt w:val="upperLetter"/>
      <w:lvlText w:val="%1."/>
      <w:lvlJc w:val="left"/>
      <w:pPr>
        <w:ind w:left="920" w:hanging="576"/>
      </w:pPr>
      <w:rPr>
        <w:rFonts w:ascii="Arial" w:eastAsia="Arial" w:hAnsi="Arial" w:cs="Arial" w:hint="default"/>
        <w:spacing w:val="-1"/>
        <w:w w:val="99"/>
        <w:sz w:val="20"/>
        <w:szCs w:val="20"/>
      </w:rPr>
    </w:lvl>
    <w:lvl w:ilvl="1" w:tplc="728CD39A">
      <w:start w:val="1"/>
      <w:numFmt w:val="decimal"/>
      <w:lvlText w:val="%2."/>
      <w:lvlJc w:val="left"/>
      <w:pPr>
        <w:ind w:left="1496" w:hanging="576"/>
      </w:pPr>
      <w:rPr>
        <w:rFonts w:ascii="Arial" w:eastAsia="Arial" w:hAnsi="Arial" w:cs="Arial" w:hint="default"/>
        <w:spacing w:val="-1"/>
        <w:w w:val="99"/>
        <w:sz w:val="20"/>
        <w:szCs w:val="20"/>
      </w:rPr>
    </w:lvl>
    <w:lvl w:ilvl="2" w:tplc="4176CBD4">
      <w:start w:val="1"/>
      <w:numFmt w:val="lowerLetter"/>
      <w:lvlText w:val="%3."/>
      <w:lvlJc w:val="left"/>
      <w:pPr>
        <w:ind w:left="2072" w:hanging="576"/>
      </w:pPr>
      <w:rPr>
        <w:rFonts w:ascii="Arial" w:eastAsia="Arial" w:hAnsi="Arial" w:cs="Arial" w:hint="default"/>
        <w:spacing w:val="-1"/>
        <w:w w:val="99"/>
        <w:sz w:val="20"/>
        <w:szCs w:val="20"/>
      </w:rPr>
    </w:lvl>
    <w:lvl w:ilvl="3" w:tplc="09404410">
      <w:numFmt w:val="bullet"/>
      <w:lvlText w:val="•"/>
      <w:lvlJc w:val="left"/>
      <w:pPr>
        <w:ind w:left="3030" w:hanging="576"/>
      </w:pPr>
      <w:rPr>
        <w:rFonts w:hint="default"/>
      </w:rPr>
    </w:lvl>
    <w:lvl w:ilvl="4" w:tplc="6DAE0D46">
      <w:numFmt w:val="bullet"/>
      <w:lvlText w:val="•"/>
      <w:lvlJc w:val="left"/>
      <w:pPr>
        <w:ind w:left="3980" w:hanging="576"/>
      </w:pPr>
      <w:rPr>
        <w:rFonts w:hint="default"/>
      </w:rPr>
    </w:lvl>
    <w:lvl w:ilvl="5" w:tplc="AE100CA2">
      <w:numFmt w:val="bullet"/>
      <w:lvlText w:val="•"/>
      <w:lvlJc w:val="left"/>
      <w:pPr>
        <w:ind w:left="4930" w:hanging="576"/>
      </w:pPr>
      <w:rPr>
        <w:rFonts w:hint="default"/>
      </w:rPr>
    </w:lvl>
    <w:lvl w:ilvl="6" w:tplc="0A4C65AC">
      <w:numFmt w:val="bullet"/>
      <w:lvlText w:val="•"/>
      <w:lvlJc w:val="left"/>
      <w:pPr>
        <w:ind w:left="5880" w:hanging="576"/>
      </w:pPr>
      <w:rPr>
        <w:rFonts w:hint="default"/>
      </w:rPr>
    </w:lvl>
    <w:lvl w:ilvl="7" w:tplc="FCC84B66">
      <w:numFmt w:val="bullet"/>
      <w:lvlText w:val="•"/>
      <w:lvlJc w:val="left"/>
      <w:pPr>
        <w:ind w:left="6830" w:hanging="576"/>
      </w:pPr>
      <w:rPr>
        <w:rFonts w:hint="default"/>
      </w:rPr>
    </w:lvl>
    <w:lvl w:ilvl="8" w:tplc="E042BEA8">
      <w:numFmt w:val="bullet"/>
      <w:lvlText w:val="•"/>
      <w:lvlJc w:val="left"/>
      <w:pPr>
        <w:ind w:left="7780" w:hanging="576"/>
      </w:pPr>
      <w:rPr>
        <w:rFonts w:hint="default"/>
      </w:rPr>
    </w:lvl>
  </w:abstractNum>
  <w:abstractNum w:abstractNumId="5" w15:restartNumberingAfterBreak="0">
    <w:nsid w:val="28113DC1"/>
    <w:multiLevelType w:val="hybridMultilevel"/>
    <w:tmpl w:val="D338C69C"/>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E371B9"/>
    <w:multiLevelType w:val="hybridMultilevel"/>
    <w:tmpl w:val="02FCE64E"/>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720AA"/>
    <w:multiLevelType w:val="multilevel"/>
    <w:tmpl w:val="F936291E"/>
    <w:name w:val="MASTERSPEC2"/>
    <w:lvl w:ilvl="0">
      <w:start w:val="1"/>
      <w:numFmt w:val="decimal"/>
      <w:pStyle w:val="PRT"/>
      <w:suff w:val="nothing"/>
      <w:lvlText w:val="PART %1 - "/>
      <w:lvlJc w:val="left"/>
      <w:pPr>
        <w:ind w:left="0" w:firstLine="0"/>
      </w:pPr>
      <w:rPr>
        <w:rFonts w:hint="default"/>
        <w:u w:val="single"/>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Zero"/>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sz w:val="18"/>
        <w:szCs w:val="18"/>
      </w:rPr>
    </w:lvl>
    <w:lvl w:ilvl="5">
      <w:start w:val="1"/>
      <w:numFmt w:val="decimal"/>
      <w:pStyle w:val="PR2"/>
      <w:lvlText w:val="%6."/>
      <w:lvlJc w:val="left"/>
      <w:pPr>
        <w:tabs>
          <w:tab w:val="num" w:pos="1440"/>
        </w:tabs>
        <w:ind w:left="1440" w:hanging="576"/>
      </w:pPr>
      <w:rPr>
        <w:rFonts w:hint="default"/>
        <w:sz w:val="18"/>
        <w:szCs w:val="18"/>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8" w15:restartNumberingAfterBreak="0">
    <w:nsid w:val="34BB2648"/>
    <w:multiLevelType w:val="multilevel"/>
    <w:tmpl w:val="21C4A282"/>
    <w:lvl w:ilvl="0">
      <w:start w:val="1"/>
      <w:numFmt w:val="decimal"/>
      <w:pStyle w:val="Heading1"/>
      <w:suff w:val="space"/>
      <w:lvlText w:val="PART %1 -"/>
      <w:lvlJc w:val="left"/>
      <w:pPr>
        <w:ind w:left="0" w:firstLine="0"/>
      </w:pPr>
      <w:rPr>
        <w:rFonts w:hint="default"/>
        <w:b/>
        <w:i w:val="0"/>
      </w:rPr>
    </w:lvl>
    <w:lvl w:ilvl="1">
      <w:start w:val="1"/>
      <w:numFmt w:val="decimalZero"/>
      <w:pStyle w:val="Heading2"/>
      <w:lvlText w:val="%1.%2"/>
      <w:lvlJc w:val="left"/>
      <w:pPr>
        <w:ind w:left="576" w:hanging="576"/>
      </w:pPr>
      <w:rPr>
        <w:rFonts w:hint="default"/>
      </w:rPr>
    </w:lvl>
    <w:lvl w:ilvl="2">
      <w:start w:val="1"/>
      <w:numFmt w:val="upperLetter"/>
      <w:pStyle w:val="Heading3"/>
      <w:lvlText w:val="%3."/>
      <w:lvlJc w:val="left"/>
      <w:pPr>
        <w:ind w:left="720" w:hanging="432"/>
      </w:pPr>
      <w:rPr>
        <w:rFonts w:hint="default"/>
        <w:b w:val="0"/>
        <w:color w:val="auto"/>
        <w:u w:val="none"/>
      </w:rPr>
    </w:lvl>
    <w:lvl w:ilvl="3">
      <w:start w:val="1"/>
      <w:numFmt w:val="decimal"/>
      <w:pStyle w:val="Heading4"/>
      <w:lvlText w:val="%4."/>
      <w:lvlJc w:val="left"/>
      <w:pPr>
        <w:ind w:left="1080" w:hanging="360"/>
      </w:pPr>
      <w:rPr>
        <w:rFonts w:hint="default"/>
      </w:rPr>
    </w:lvl>
    <w:lvl w:ilvl="4">
      <w:start w:val="1"/>
      <w:numFmt w:val="lowerLetter"/>
      <w:pStyle w:val="Heading5"/>
      <w:lvlText w:val="%5."/>
      <w:lvlJc w:val="left"/>
      <w:pPr>
        <w:ind w:left="1440" w:hanging="360"/>
      </w:pPr>
      <w:rPr>
        <w:rFonts w:hint="default"/>
        <w:b w:val="0"/>
        <w:bCs w:val="0"/>
        <w:color w:val="auto"/>
      </w:rPr>
    </w:lvl>
    <w:lvl w:ilvl="5">
      <w:start w:val="1"/>
      <w:numFmt w:val="lowerRoman"/>
      <w:pStyle w:val="Heading6"/>
      <w:lvlText w:val="%6)"/>
      <w:lvlJc w:val="left"/>
      <w:pPr>
        <w:ind w:left="1872" w:hanging="432"/>
      </w:pPr>
      <w:rPr>
        <w:rFonts w:hint="default"/>
      </w:rPr>
    </w:lvl>
    <w:lvl w:ilvl="6">
      <w:start w:val="1"/>
      <w:numFmt w:val="decimal"/>
      <w:pStyle w:val="Heading7"/>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880" w:firstLine="0"/>
      </w:pPr>
      <w:rPr>
        <w:rFonts w:hint="default"/>
      </w:rPr>
    </w:lvl>
  </w:abstractNum>
  <w:abstractNum w:abstractNumId="9" w15:restartNumberingAfterBreak="0">
    <w:nsid w:val="3C8A3FF0"/>
    <w:multiLevelType w:val="hybridMultilevel"/>
    <w:tmpl w:val="6EFC3FB8"/>
    <w:lvl w:ilvl="0" w:tplc="0409000F">
      <w:start w:val="1"/>
      <w:numFmt w:val="decimal"/>
      <w:lvlText w:val="%1."/>
      <w:lvlJc w:val="left"/>
      <w:pPr>
        <w:ind w:left="108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4C443B7"/>
    <w:multiLevelType w:val="hybridMultilevel"/>
    <w:tmpl w:val="A97A2C4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pStyle w:val="Heading9"/>
      <w:lvlText w:val="%9."/>
      <w:lvlJc w:val="right"/>
      <w:pPr>
        <w:ind w:left="6120" w:hanging="180"/>
      </w:pPr>
    </w:lvl>
  </w:abstractNum>
  <w:abstractNum w:abstractNumId="11" w15:restartNumberingAfterBreak="0">
    <w:nsid w:val="4E84550F"/>
    <w:multiLevelType w:val="hybridMultilevel"/>
    <w:tmpl w:val="BBC0650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6507012"/>
    <w:multiLevelType w:val="hybridMultilevel"/>
    <w:tmpl w:val="59AA4854"/>
    <w:lvl w:ilvl="0" w:tplc="E0A25A60">
      <w:start w:val="1"/>
      <w:numFmt w:val="upperLetter"/>
      <w:lvlText w:val="%1."/>
      <w:lvlJc w:val="left"/>
      <w:pPr>
        <w:ind w:left="720" w:hanging="360"/>
      </w:pPr>
      <w:rPr>
        <w:rFonts w:asciiTheme="minorHAnsi" w:hAnsiTheme="minorHAns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5B2B15"/>
    <w:multiLevelType w:val="hybridMultilevel"/>
    <w:tmpl w:val="0B225B6A"/>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C74EE3"/>
    <w:multiLevelType w:val="hybridMultilevel"/>
    <w:tmpl w:val="50F2DE4A"/>
    <w:lvl w:ilvl="0" w:tplc="5B2C1CF6">
      <w:start w:val="1"/>
      <w:numFmt w:val="upperLetter"/>
      <w:lvlText w:val="%1."/>
      <w:lvlJc w:val="left"/>
      <w:pPr>
        <w:ind w:left="920" w:hanging="576"/>
      </w:pPr>
      <w:rPr>
        <w:rFonts w:ascii="Arial" w:eastAsia="Arial" w:hAnsi="Arial" w:cs="Arial" w:hint="default"/>
        <w:spacing w:val="-1"/>
        <w:w w:val="99"/>
        <w:sz w:val="20"/>
        <w:szCs w:val="20"/>
      </w:rPr>
    </w:lvl>
    <w:lvl w:ilvl="1" w:tplc="56B01576">
      <w:start w:val="1"/>
      <w:numFmt w:val="decimal"/>
      <w:lvlText w:val="%2."/>
      <w:lvlJc w:val="left"/>
      <w:pPr>
        <w:ind w:left="1496" w:hanging="576"/>
      </w:pPr>
      <w:rPr>
        <w:rFonts w:ascii="Arial" w:eastAsia="Arial" w:hAnsi="Arial" w:cs="Arial" w:hint="default"/>
        <w:spacing w:val="-1"/>
        <w:w w:val="99"/>
        <w:sz w:val="20"/>
        <w:szCs w:val="20"/>
      </w:rPr>
    </w:lvl>
    <w:lvl w:ilvl="2" w:tplc="B49C60B6">
      <w:start w:val="1"/>
      <w:numFmt w:val="lowerLetter"/>
      <w:lvlText w:val="%3."/>
      <w:lvlJc w:val="left"/>
      <w:pPr>
        <w:ind w:left="2072" w:hanging="576"/>
      </w:pPr>
      <w:rPr>
        <w:rFonts w:ascii="Arial" w:eastAsia="Arial" w:hAnsi="Arial" w:cs="Arial" w:hint="default"/>
        <w:spacing w:val="-1"/>
        <w:w w:val="99"/>
        <w:sz w:val="20"/>
        <w:szCs w:val="20"/>
      </w:rPr>
    </w:lvl>
    <w:lvl w:ilvl="3" w:tplc="A9220782">
      <w:numFmt w:val="bullet"/>
      <w:lvlText w:val="•"/>
      <w:lvlJc w:val="left"/>
      <w:pPr>
        <w:ind w:left="3030" w:hanging="576"/>
      </w:pPr>
      <w:rPr>
        <w:rFonts w:hint="default"/>
      </w:rPr>
    </w:lvl>
    <w:lvl w:ilvl="4" w:tplc="83246E7E">
      <w:numFmt w:val="bullet"/>
      <w:lvlText w:val="•"/>
      <w:lvlJc w:val="left"/>
      <w:pPr>
        <w:ind w:left="3980" w:hanging="576"/>
      </w:pPr>
      <w:rPr>
        <w:rFonts w:hint="default"/>
      </w:rPr>
    </w:lvl>
    <w:lvl w:ilvl="5" w:tplc="6AA84C12">
      <w:numFmt w:val="bullet"/>
      <w:lvlText w:val="•"/>
      <w:lvlJc w:val="left"/>
      <w:pPr>
        <w:ind w:left="4930" w:hanging="576"/>
      </w:pPr>
      <w:rPr>
        <w:rFonts w:hint="default"/>
      </w:rPr>
    </w:lvl>
    <w:lvl w:ilvl="6" w:tplc="AB22CFD8">
      <w:numFmt w:val="bullet"/>
      <w:lvlText w:val="•"/>
      <w:lvlJc w:val="left"/>
      <w:pPr>
        <w:ind w:left="5880" w:hanging="576"/>
      </w:pPr>
      <w:rPr>
        <w:rFonts w:hint="default"/>
      </w:rPr>
    </w:lvl>
    <w:lvl w:ilvl="7" w:tplc="2AF66432">
      <w:numFmt w:val="bullet"/>
      <w:lvlText w:val="•"/>
      <w:lvlJc w:val="left"/>
      <w:pPr>
        <w:ind w:left="6830" w:hanging="576"/>
      </w:pPr>
      <w:rPr>
        <w:rFonts w:hint="default"/>
      </w:rPr>
    </w:lvl>
    <w:lvl w:ilvl="8" w:tplc="45309E38">
      <w:numFmt w:val="bullet"/>
      <w:lvlText w:val="•"/>
      <w:lvlJc w:val="left"/>
      <w:pPr>
        <w:ind w:left="7780" w:hanging="576"/>
      </w:pPr>
      <w:rPr>
        <w:rFonts w:hint="default"/>
      </w:rPr>
    </w:lvl>
  </w:abstractNum>
  <w:abstractNum w:abstractNumId="15" w15:restartNumberingAfterBreak="0">
    <w:nsid w:val="624C5641"/>
    <w:multiLevelType w:val="hybridMultilevel"/>
    <w:tmpl w:val="9850C524"/>
    <w:lvl w:ilvl="0" w:tplc="D78A4FA4">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6" w15:restartNumberingAfterBreak="0">
    <w:nsid w:val="62F50AC8"/>
    <w:multiLevelType w:val="hybridMultilevel"/>
    <w:tmpl w:val="EBD62EEA"/>
    <w:lvl w:ilvl="0" w:tplc="4480764C">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428C6"/>
    <w:multiLevelType w:val="hybridMultilevel"/>
    <w:tmpl w:val="63E8579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EC4CE1"/>
    <w:multiLevelType w:val="hybridMultilevel"/>
    <w:tmpl w:val="6EFC3FB8"/>
    <w:lvl w:ilvl="0" w:tplc="0409000F">
      <w:start w:val="1"/>
      <w:numFmt w:val="decimal"/>
      <w:lvlText w:val="%1."/>
      <w:lvlJc w:val="left"/>
      <w:pPr>
        <w:ind w:left="108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7207437D"/>
    <w:multiLevelType w:val="hybridMultilevel"/>
    <w:tmpl w:val="D338C69C"/>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10"/>
  </w:num>
  <w:num w:numId="4">
    <w:abstractNumId w:val="7"/>
  </w:num>
  <w:num w:numId="5">
    <w:abstractNumId w:val="3"/>
  </w:num>
  <w:num w:numId="6">
    <w:abstractNumId w:val="8"/>
  </w:num>
  <w:num w:numId="7">
    <w:abstractNumId w:val="8"/>
  </w:num>
  <w:num w:numId="8">
    <w:abstractNumId w:val="8"/>
  </w:num>
  <w:num w:numId="9">
    <w:abstractNumId w:val="14"/>
  </w:num>
  <w:num w:numId="10">
    <w:abstractNumId w:val="4"/>
  </w:num>
  <w:num w:numId="11">
    <w:abstractNumId w:val="8"/>
  </w:num>
  <w:num w:numId="12">
    <w:abstractNumId w:val="8"/>
  </w:num>
  <w:num w:numId="13">
    <w:abstractNumId w:val="2"/>
  </w:num>
  <w:num w:numId="14">
    <w:abstractNumId w:val="16"/>
  </w:num>
  <w:num w:numId="15">
    <w:abstractNumId w:val="12"/>
  </w:num>
  <w:num w:numId="16">
    <w:abstractNumId w:val="17"/>
  </w:num>
  <w:num w:numId="17">
    <w:abstractNumId w:val="11"/>
  </w:num>
  <w:num w:numId="18">
    <w:abstractNumId w:val="15"/>
  </w:num>
  <w:num w:numId="19">
    <w:abstractNumId w:val="6"/>
  </w:num>
  <w:num w:numId="20">
    <w:abstractNumId w:val="19"/>
  </w:num>
  <w:num w:numId="21">
    <w:abstractNumId w:val="13"/>
  </w:num>
  <w:num w:numId="22">
    <w:abstractNumId w:val="0"/>
  </w:num>
  <w:num w:numId="23">
    <w:abstractNumId w:val="5"/>
  </w:num>
  <w:num w:numId="24">
    <w:abstractNumId w:val="9"/>
  </w:num>
  <w:num w:numId="25">
    <w:abstractNumId w:val="18"/>
  </w:num>
  <w:num w:numId="26">
    <w:abstractNumId w:val="8"/>
  </w:num>
  <w:num w:numId="27">
    <w:abstractNumId w:val="8"/>
  </w:num>
  <w:num w:numId="28">
    <w:abstractNumId w:val="8"/>
  </w:num>
  <w:num w:numId="2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9E0"/>
    <w:rsid w:val="00017B12"/>
    <w:rsid w:val="0002590C"/>
    <w:rsid w:val="0003485D"/>
    <w:rsid w:val="00046825"/>
    <w:rsid w:val="00072516"/>
    <w:rsid w:val="00074C2E"/>
    <w:rsid w:val="00087265"/>
    <w:rsid w:val="0009639D"/>
    <w:rsid w:val="000964AF"/>
    <w:rsid w:val="000A46C3"/>
    <w:rsid w:val="000A4FD0"/>
    <w:rsid w:val="000B4212"/>
    <w:rsid w:val="000D0669"/>
    <w:rsid w:val="000D1CE7"/>
    <w:rsid w:val="000E4E86"/>
    <w:rsid w:val="00105038"/>
    <w:rsid w:val="00107511"/>
    <w:rsid w:val="00146743"/>
    <w:rsid w:val="0015235F"/>
    <w:rsid w:val="00154B23"/>
    <w:rsid w:val="00170D94"/>
    <w:rsid w:val="00182FCB"/>
    <w:rsid w:val="00193935"/>
    <w:rsid w:val="001959E0"/>
    <w:rsid w:val="001974D4"/>
    <w:rsid w:val="001D3448"/>
    <w:rsid w:val="00231EF5"/>
    <w:rsid w:val="00242C34"/>
    <w:rsid w:val="0024438B"/>
    <w:rsid w:val="00250C1F"/>
    <w:rsid w:val="00257060"/>
    <w:rsid w:val="00277A34"/>
    <w:rsid w:val="00280E32"/>
    <w:rsid w:val="00281A60"/>
    <w:rsid w:val="0028665E"/>
    <w:rsid w:val="002926A7"/>
    <w:rsid w:val="002C11A5"/>
    <w:rsid w:val="002E5604"/>
    <w:rsid w:val="002F135A"/>
    <w:rsid w:val="002F1428"/>
    <w:rsid w:val="00301243"/>
    <w:rsid w:val="0030202B"/>
    <w:rsid w:val="00302154"/>
    <w:rsid w:val="003119A6"/>
    <w:rsid w:val="00311C66"/>
    <w:rsid w:val="00314DD0"/>
    <w:rsid w:val="003348C2"/>
    <w:rsid w:val="00344BA3"/>
    <w:rsid w:val="003B2C5F"/>
    <w:rsid w:val="003C2B61"/>
    <w:rsid w:val="003C3DBD"/>
    <w:rsid w:val="003D1B23"/>
    <w:rsid w:val="003D1EFF"/>
    <w:rsid w:val="003D22DF"/>
    <w:rsid w:val="003E06AF"/>
    <w:rsid w:val="003E6FB0"/>
    <w:rsid w:val="00416A6C"/>
    <w:rsid w:val="0041729C"/>
    <w:rsid w:val="0042118A"/>
    <w:rsid w:val="00433E07"/>
    <w:rsid w:val="00442127"/>
    <w:rsid w:val="0044660E"/>
    <w:rsid w:val="004503E5"/>
    <w:rsid w:val="00451FE1"/>
    <w:rsid w:val="00457434"/>
    <w:rsid w:val="00477634"/>
    <w:rsid w:val="004777CD"/>
    <w:rsid w:val="00477AC4"/>
    <w:rsid w:val="0048203F"/>
    <w:rsid w:val="00485619"/>
    <w:rsid w:val="00491151"/>
    <w:rsid w:val="004B0BC4"/>
    <w:rsid w:val="004B0D1A"/>
    <w:rsid w:val="004B6334"/>
    <w:rsid w:val="004C1B8D"/>
    <w:rsid w:val="004D2B13"/>
    <w:rsid w:val="004F490F"/>
    <w:rsid w:val="004F7290"/>
    <w:rsid w:val="00512316"/>
    <w:rsid w:val="00541954"/>
    <w:rsid w:val="00542C88"/>
    <w:rsid w:val="00591276"/>
    <w:rsid w:val="00592F96"/>
    <w:rsid w:val="00595BEE"/>
    <w:rsid w:val="00596813"/>
    <w:rsid w:val="005B008F"/>
    <w:rsid w:val="005B0F6C"/>
    <w:rsid w:val="005B3529"/>
    <w:rsid w:val="005D3EE9"/>
    <w:rsid w:val="005D41D4"/>
    <w:rsid w:val="00606FCA"/>
    <w:rsid w:val="00612857"/>
    <w:rsid w:val="006206A0"/>
    <w:rsid w:val="00621C0C"/>
    <w:rsid w:val="0063675F"/>
    <w:rsid w:val="006375C1"/>
    <w:rsid w:val="00644123"/>
    <w:rsid w:val="006562AE"/>
    <w:rsid w:val="00663916"/>
    <w:rsid w:val="00663BD2"/>
    <w:rsid w:val="00670AE1"/>
    <w:rsid w:val="00674804"/>
    <w:rsid w:val="0068719D"/>
    <w:rsid w:val="006A6312"/>
    <w:rsid w:val="006B009B"/>
    <w:rsid w:val="006B32B6"/>
    <w:rsid w:val="006D053A"/>
    <w:rsid w:val="00701F01"/>
    <w:rsid w:val="00705D0C"/>
    <w:rsid w:val="0071071C"/>
    <w:rsid w:val="00715A0B"/>
    <w:rsid w:val="007223AF"/>
    <w:rsid w:val="007244DD"/>
    <w:rsid w:val="0073690A"/>
    <w:rsid w:val="00736BCF"/>
    <w:rsid w:val="00741534"/>
    <w:rsid w:val="007415F9"/>
    <w:rsid w:val="00742B21"/>
    <w:rsid w:val="0075506C"/>
    <w:rsid w:val="00755205"/>
    <w:rsid w:val="00755502"/>
    <w:rsid w:val="007605E1"/>
    <w:rsid w:val="00761612"/>
    <w:rsid w:val="00765A28"/>
    <w:rsid w:val="007850E0"/>
    <w:rsid w:val="0079092B"/>
    <w:rsid w:val="00793F2C"/>
    <w:rsid w:val="007955A7"/>
    <w:rsid w:val="007B2AC4"/>
    <w:rsid w:val="007C6CF6"/>
    <w:rsid w:val="007E2BA5"/>
    <w:rsid w:val="007E69CC"/>
    <w:rsid w:val="007F60D3"/>
    <w:rsid w:val="008044B0"/>
    <w:rsid w:val="00810131"/>
    <w:rsid w:val="008111B2"/>
    <w:rsid w:val="00814F51"/>
    <w:rsid w:val="008277B6"/>
    <w:rsid w:val="0083473C"/>
    <w:rsid w:val="00860820"/>
    <w:rsid w:val="00861746"/>
    <w:rsid w:val="00862095"/>
    <w:rsid w:val="008801FD"/>
    <w:rsid w:val="0089190A"/>
    <w:rsid w:val="008951C5"/>
    <w:rsid w:val="008A25D7"/>
    <w:rsid w:val="008A30F0"/>
    <w:rsid w:val="008A4BA9"/>
    <w:rsid w:val="008A68A3"/>
    <w:rsid w:val="008B7514"/>
    <w:rsid w:val="008C4D2F"/>
    <w:rsid w:val="008D1F5F"/>
    <w:rsid w:val="008D4EA9"/>
    <w:rsid w:val="008F5235"/>
    <w:rsid w:val="0090262C"/>
    <w:rsid w:val="0091380E"/>
    <w:rsid w:val="009161F9"/>
    <w:rsid w:val="00925EBE"/>
    <w:rsid w:val="00926293"/>
    <w:rsid w:val="00940F81"/>
    <w:rsid w:val="009525F2"/>
    <w:rsid w:val="00957839"/>
    <w:rsid w:val="00964056"/>
    <w:rsid w:val="00983580"/>
    <w:rsid w:val="00985319"/>
    <w:rsid w:val="009964A1"/>
    <w:rsid w:val="009B299F"/>
    <w:rsid w:val="009C3198"/>
    <w:rsid w:val="009F4ACD"/>
    <w:rsid w:val="00A21078"/>
    <w:rsid w:val="00A24D0A"/>
    <w:rsid w:val="00A419CB"/>
    <w:rsid w:val="00A508F4"/>
    <w:rsid w:val="00A6225A"/>
    <w:rsid w:val="00A670B3"/>
    <w:rsid w:val="00A71208"/>
    <w:rsid w:val="00A7127A"/>
    <w:rsid w:val="00A73ACA"/>
    <w:rsid w:val="00A73D39"/>
    <w:rsid w:val="00A77A8A"/>
    <w:rsid w:val="00A80176"/>
    <w:rsid w:val="00A8440C"/>
    <w:rsid w:val="00A92AB4"/>
    <w:rsid w:val="00A93D09"/>
    <w:rsid w:val="00AA19AC"/>
    <w:rsid w:val="00AA48C8"/>
    <w:rsid w:val="00AA568A"/>
    <w:rsid w:val="00AB362D"/>
    <w:rsid w:val="00AD745F"/>
    <w:rsid w:val="00AE0D1F"/>
    <w:rsid w:val="00AE3A9A"/>
    <w:rsid w:val="00B10626"/>
    <w:rsid w:val="00B51189"/>
    <w:rsid w:val="00B66602"/>
    <w:rsid w:val="00B73281"/>
    <w:rsid w:val="00B870F3"/>
    <w:rsid w:val="00B87425"/>
    <w:rsid w:val="00B97516"/>
    <w:rsid w:val="00BB2FDD"/>
    <w:rsid w:val="00BB47C6"/>
    <w:rsid w:val="00BB4E1F"/>
    <w:rsid w:val="00BC25B5"/>
    <w:rsid w:val="00BD24A9"/>
    <w:rsid w:val="00BD4783"/>
    <w:rsid w:val="00BE4800"/>
    <w:rsid w:val="00BE7883"/>
    <w:rsid w:val="00C02B3B"/>
    <w:rsid w:val="00C063B0"/>
    <w:rsid w:val="00C0681C"/>
    <w:rsid w:val="00C16751"/>
    <w:rsid w:val="00C34C5D"/>
    <w:rsid w:val="00C35311"/>
    <w:rsid w:val="00C43CF5"/>
    <w:rsid w:val="00C530B0"/>
    <w:rsid w:val="00C55488"/>
    <w:rsid w:val="00C707F8"/>
    <w:rsid w:val="00C722A2"/>
    <w:rsid w:val="00C743E1"/>
    <w:rsid w:val="00C74C6A"/>
    <w:rsid w:val="00C7747A"/>
    <w:rsid w:val="00CA0DA2"/>
    <w:rsid w:val="00CA3CF1"/>
    <w:rsid w:val="00CA639E"/>
    <w:rsid w:val="00CB2391"/>
    <w:rsid w:val="00CE1E4A"/>
    <w:rsid w:val="00CF0E1D"/>
    <w:rsid w:val="00D12F8E"/>
    <w:rsid w:val="00D13213"/>
    <w:rsid w:val="00D30967"/>
    <w:rsid w:val="00D341D8"/>
    <w:rsid w:val="00D42535"/>
    <w:rsid w:val="00D53953"/>
    <w:rsid w:val="00D708AF"/>
    <w:rsid w:val="00D70921"/>
    <w:rsid w:val="00D72303"/>
    <w:rsid w:val="00D7794F"/>
    <w:rsid w:val="00D8698E"/>
    <w:rsid w:val="00D97CD4"/>
    <w:rsid w:val="00DA1C08"/>
    <w:rsid w:val="00DC459C"/>
    <w:rsid w:val="00DC4E01"/>
    <w:rsid w:val="00DE5190"/>
    <w:rsid w:val="00DE58C7"/>
    <w:rsid w:val="00DE65A7"/>
    <w:rsid w:val="00DF275C"/>
    <w:rsid w:val="00E06C05"/>
    <w:rsid w:val="00E0733D"/>
    <w:rsid w:val="00E230AD"/>
    <w:rsid w:val="00E2333C"/>
    <w:rsid w:val="00E40C35"/>
    <w:rsid w:val="00E727CD"/>
    <w:rsid w:val="00E72C8A"/>
    <w:rsid w:val="00E80D85"/>
    <w:rsid w:val="00E81FB9"/>
    <w:rsid w:val="00E873F0"/>
    <w:rsid w:val="00E93C8E"/>
    <w:rsid w:val="00E96E29"/>
    <w:rsid w:val="00EB4AF7"/>
    <w:rsid w:val="00EF3523"/>
    <w:rsid w:val="00F11CE4"/>
    <w:rsid w:val="00F147A2"/>
    <w:rsid w:val="00F21E28"/>
    <w:rsid w:val="00F32993"/>
    <w:rsid w:val="00F34926"/>
    <w:rsid w:val="00F35555"/>
    <w:rsid w:val="00F4149C"/>
    <w:rsid w:val="00F430FB"/>
    <w:rsid w:val="00F54855"/>
    <w:rsid w:val="00F56598"/>
    <w:rsid w:val="00F64B24"/>
    <w:rsid w:val="00F77449"/>
    <w:rsid w:val="00F8018C"/>
    <w:rsid w:val="00F9395E"/>
    <w:rsid w:val="00FB14CB"/>
    <w:rsid w:val="00FD51E5"/>
    <w:rsid w:val="4330FB84"/>
    <w:rsid w:val="59521B63"/>
    <w:rsid w:val="72D19B1D"/>
    <w:rsid w:val="7B1B6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D2050"/>
  <w15:chartTrackingRefBased/>
  <w15:docId w15:val="{9E62AB42-1F8D-4266-93E3-4D636F923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E1D"/>
    <w:pPr>
      <w:spacing w:after="120" w:line="240" w:lineRule="auto"/>
    </w:pPr>
  </w:style>
  <w:style w:type="paragraph" w:styleId="Heading1">
    <w:name w:val="heading 1"/>
    <w:next w:val="Normal"/>
    <w:link w:val="Heading1Char"/>
    <w:uiPriority w:val="9"/>
    <w:qFormat/>
    <w:rsid w:val="00CF0E1D"/>
    <w:pPr>
      <w:keepNext/>
      <w:numPr>
        <w:numId w:val="2"/>
      </w:numPr>
      <w:spacing w:before="480" w:after="120" w:line="240" w:lineRule="auto"/>
      <w:outlineLvl w:val="0"/>
    </w:pPr>
    <w:rPr>
      <w:rFonts w:ascii="Calibri" w:eastAsiaTheme="majorEastAsia" w:hAnsi="Calibri" w:cs="Arial"/>
      <w:b/>
      <w:bCs/>
    </w:rPr>
  </w:style>
  <w:style w:type="paragraph" w:styleId="Heading2">
    <w:name w:val="heading 2"/>
    <w:next w:val="Normal"/>
    <w:link w:val="Heading2Char"/>
    <w:uiPriority w:val="9"/>
    <w:qFormat/>
    <w:rsid w:val="00CF0E1D"/>
    <w:pPr>
      <w:keepNext/>
      <w:numPr>
        <w:ilvl w:val="1"/>
        <w:numId w:val="2"/>
      </w:numPr>
      <w:spacing w:before="180" w:after="120" w:line="240" w:lineRule="auto"/>
      <w:outlineLvl w:val="1"/>
    </w:pPr>
    <w:rPr>
      <w:rFonts w:eastAsiaTheme="majorEastAsia" w:cstheme="minorHAnsi"/>
      <w:bCs/>
      <w:szCs w:val="20"/>
    </w:rPr>
  </w:style>
  <w:style w:type="paragraph" w:styleId="Heading3">
    <w:name w:val="heading 3"/>
    <w:next w:val="Normal"/>
    <w:link w:val="Heading3Char"/>
    <w:uiPriority w:val="9"/>
    <w:qFormat/>
    <w:rsid w:val="00CF0E1D"/>
    <w:pPr>
      <w:numPr>
        <w:ilvl w:val="2"/>
        <w:numId w:val="2"/>
      </w:numPr>
      <w:spacing w:after="120" w:line="240" w:lineRule="auto"/>
      <w:outlineLvl w:val="2"/>
    </w:pPr>
    <w:rPr>
      <w:rFonts w:ascii="Calibri" w:eastAsiaTheme="majorEastAsia" w:hAnsi="Calibri" w:cstheme="majorBidi"/>
      <w:szCs w:val="24"/>
    </w:rPr>
  </w:style>
  <w:style w:type="paragraph" w:styleId="Heading4">
    <w:name w:val="heading 4"/>
    <w:next w:val="Normal"/>
    <w:link w:val="Heading4Char"/>
    <w:uiPriority w:val="9"/>
    <w:qFormat/>
    <w:rsid w:val="00CF0E1D"/>
    <w:pPr>
      <w:numPr>
        <w:ilvl w:val="3"/>
        <w:numId w:val="2"/>
      </w:numPr>
      <w:spacing w:after="120" w:line="240" w:lineRule="auto"/>
      <w:outlineLvl w:val="3"/>
    </w:pPr>
    <w:rPr>
      <w:rFonts w:ascii="Calibri" w:eastAsiaTheme="majorEastAsia" w:hAnsi="Calibri" w:cstheme="majorBidi"/>
      <w:iCs/>
    </w:rPr>
  </w:style>
  <w:style w:type="paragraph" w:styleId="Heading5">
    <w:name w:val="heading 5"/>
    <w:basedOn w:val="Normal"/>
    <w:next w:val="Normal"/>
    <w:link w:val="Heading5Char"/>
    <w:uiPriority w:val="9"/>
    <w:qFormat/>
    <w:rsid w:val="00CF0E1D"/>
    <w:pPr>
      <w:numPr>
        <w:ilvl w:val="4"/>
        <w:numId w:val="2"/>
      </w:numPr>
      <w:contextualSpacing/>
      <w:outlineLvl w:val="4"/>
    </w:pPr>
  </w:style>
  <w:style w:type="paragraph" w:styleId="Heading6">
    <w:name w:val="heading 6"/>
    <w:basedOn w:val="Normal"/>
    <w:next w:val="Normal"/>
    <w:link w:val="Heading6Char"/>
    <w:uiPriority w:val="9"/>
    <w:qFormat/>
    <w:rsid w:val="00CF0E1D"/>
    <w:pPr>
      <w:numPr>
        <w:ilvl w:val="5"/>
        <w:numId w:val="2"/>
      </w:numPr>
      <w:spacing w:after="60"/>
      <w:contextualSpacing/>
      <w:outlineLvl w:val="5"/>
    </w:pPr>
  </w:style>
  <w:style w:type="paragraph" w:styleId="Heading7">
    <w:name w:val="heading 7"/>
    <w:basedOn w:val="Normal"/>
    <w:next w:val="Normal"/>
    <w:link w:val="Heading7Char"/>
    <w:uiPriority w:val="9"/>
    <w:unhideWhenUsed/>
    <w:qFormat/>
    <w:rsid w:val="00CF0E1D"/>
    <w:pPr>
      <w:numPr>
        <w:ilvl w:val="6"/>
        <w:numId w:val="2"/>
      </w:numPr>
      <w:spacing w:after="60"/>
      <w:contextualSpacing/>
      <w:outlineLvl w:val="6"/>
    </w:pPr>
  </w:style>
  <w:style w:type="paragraph" w:styleId="Heading8">
    <w:name w:val="heading 8"/>
    <w:basedOn w:val="Normal"/>
    <w:next w:val="Normal"/>
    <w:link w:val="Heading8Char"/>
    <w:uiPriority w:val="9"/>
    <w:unhideWhenUsed/>
    <w:qFormat/>
    <w:rsid w:val="00F21E28"/>
    <w:pPr>
      <w:spacing w:after="60"/>
      <w:ind w:left="2592" w:hanging="360"/>
      <w:contextualSpacing/>
      <w:outlineLvl w:val="7"/>
    </w:pPr>
  </w:style>
  <w:style w:type="paragraph" w:styleId="Heading9">
    <w:name w:val="heading 9"/>
    <w:basedOn w:val="Normal"/>
    <w:next w:val="Normal"/>
    <w:link w:val="Heading9Char"/>
    <w:uiPriority w:val="9"/>
    <w:semiHidden/>
    <w:unhideWhenUsed/>
    <w:qFormat/>
    <w:rsid w:val="00A8440C"/>
    <w:pPr>
      <w:numPr>
        <w:ilvl w:val="8"/>
        <w:numId w:val="3"/>
      </w:numPr>
      <w:ind w:left="288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0E1D"/>
    <w:pPr>
      <w:tabs>
        <w:tab w:val="center" w:pos="4680"/>
        <w:tab w:val="right" w:pos="9360"/>
      </w:tabs>
      <w:spacing w:after="0"/>
    </w:pPr>
  </w:style>
  <w:style w:type="character" w:customStyle="1" w:styleId="HeaderChar">
    <w:name w:val="Header Char"/>
    <w:basedOn w:val="DefaultParagraphFont"/>
    <w:link w:val="Header"/>
    <w:uiPriority w:val="99"/>
    <w:rsid w:val="00CF0E1D"/>
  </w:style>
  <w:style w:type="paragraph" w:styleId="Footer">
    <w:name w:val="footer"/>
    <w:basedOn w:val="Normal"/>
    <w:link w:val="FooterChar"/>
    <w:uiPriority w:val="99"/>
    <w:unhideWhenUsed/>
    <w:rsid w:val="00CF0E1D"/>
    <w:pPr>
      <w:tabs>
        <w:tab w:val="center" w:pos="4680"/>
        <w:tab w:val="right" w:pos="9360"/>
      </w:tabs>
      <w:spacing w:after="0"/>
    </w:pPr>
  </w:style>
  <w:style w:type="character" w:customStyle="1" w:styleId="FooterChar">
    <w:name w:val="Footer Char"/>
    <w:basedOn w:val="DefaultParagraphFont"/>
    <w:link w:val="Footer"/>
    <w:uiPriority w:val="99"/>
    <w:rsid w:val="00CF0E1D"/>
  </w:style>
  <w:style w:type="character" w:styleId="PlaceholderText">
    <w:name w:val="Placeholder Text"/>
    <w:uiPriority w:val="99"/>
    <w:semiHidden/>
    <w:rsid w:val="00CF0E1D"/>
    <w:rPr>
      <w:color w:val="808080"/>
    </w:rPr>
  </w:style>
  <w:style w:type="character" w:customStyle="1" w:styleId="Heading1Char">
    <w:name w:val="Heading 1 Char"/>
    <w:basedOn w:val="DefaultParagraphFont"/>
    <w:link w:val="Heading1"/>
    <w:uiPriority w:val="9"/>
    <w:rsid w:val="00CF0E1D"/>
    <w:rPr>
      <w:rFonts w:ascii="Calibri" w:eastAsiaTheme="majorEastAsia" w:hAnsi="Calibri" w:cs="Arial"/>
      <w:b/>
      <w:bCs/>
    </w:rPr>
  </w:style>
  <w:style w:type="character" w:customStyle="1" w:styleId="Heading2Char">
    <w:name w:val="Heading 2 Char"/>
    <w:basedOn w:val="DefaultParagraphFont"/>
    <w:link w:val="Heading2"/>
    <w:uiPriority w:val="9"/>
    <w:rsid w:val="00CF0E1D"/>
    <w:rPr>
      <w:rFonts w:eastAsiaTheme="majorEastAsia" w:cstheme="minorHAnsi"/>
      <w:bCs/>
      <w:szCs w:val="20"/>
    </w:rPr>
  </w:style>
  <w:style w:type="character" w:customStyle="1" w:styleId="Heading3Char">
    <w:name w:val="Heading 3 Char"/>
    <w:basedOn w:val="DefaultParagraphFont"/>
    <w:link w:val="Heading3"/>
    <w:uiPriority w:val="9"/>
    <w:rsid w:val="00CF0E1D"/>
    <w:rPr>
      <w:rFonts w:ascii="Calibri" w:eastAsiaTheme="majorEastAsia" w:hAnsi="Calibri" w:cstheme="majorBidi"/>
      <w:szCs w:val="24"/>
    </w:rPr>
  </w:style>
  <w:style w:type="character" w:customStyle="1" w:styleId="Heading4Char">
    <w:name w:val="Heading 4 Char"/>
    <w:basedOn w:val="DefaultParagraphFont"/>
    <w:link w:val="Heading4"/>
    <w:uiPriority w:val="9"/>
    <w:rsid w:val="00CF0E1D"/>
    <w:rPr>
      <w:rFonts w:ascii="Calibri" w:eastAsiaTheme="majorEastAsia" w:hAnsi="Calibri" w:cstheme="majorBidi"/>
      <w:iCs/>
    </w:rPr>
  </w:style>
  <w:style w:type="character" w:customStyle="1" w:styleId="Heading5Char">
    <w:name w:val="Heading 5 Char"/>
    <w:basedOn w:val="DefaultParagraphFont"/>
    <w:link w:val="Heading5"/>
    <w:uiPriority w:val="9"/>
    <w:rsid w:val="00CF0E1D"/>
  </w:style>
  <w:style w:type="character" w:customStyle="1" w:styleId="Heading6Char">
    <w:name w:val="Heading 6 Char"/>
    <w:basedOn w:val="DefaultParagraphFont"/>
    <w:link w:val="Heading6"/>
    <w:uiPriority w:val="9"/>
    <w:rsid w:val="00CF0E1D"/>
  </w:style>
  <w:style w:type="character" w:customStyle="1" w:styleId="Heading7Char">
    <w:name w:val="Heading 7 Char"/>
    <w:basedOn w:val="DefaultParagraphFont"/>
    <w:link w:val="Heading7"/>
    <w:uiPriority w:val="9"/>
    <w:rsid w:val="00CF0E1D"/>
  </w:style>
  <w:style w:type="character" w:customStyle="1" w:styleId="Heading9Char">
    <w:name w:val="Heading 9 Char"/>
    <w:basedOn w:val="DefaultParagraphFont"/>
    <w:link w:val="Heading9"/>
    <w:uiPriority w:val="9"/>
    <w:semiHidden/>
    <w:rsid w:val="00A8440C"/>
  </w:style>
  <w:style w:type="paragraph" w:styleId="ListParagraph">
    <w:name w:val="List Paragraph"/>
    <w:basedOn w:val="Normal"/>
    <w:link w:val="ListParagraphChar"/>
    <w:uiPriority w:val="34"/>
    <w:qFormat/>
    <w:rsid w:val="00612857"/>
    <w:pPr>
      <w:ind w:left="720"/>
      <w:contextualSpacing/>
    </w:pPr>
  </w:style>
  <w:style w:type="character" w:styleId="CommentReference">
    <w:name w:val="annotation reference"/>
    <w:basedOn w:val="DefaultParagraphFont"/>
    <w:uiPriority w:val="99"/>
    <w:semiHidden/>
    <w:unhideWhenUsed/>
    <w:rsid w:val="00C063B0"/>
    <w:rPr>
      <w:sz w:val="16"/>
      <w:szCs w:val="16"/>
    </w:rPr>
  </w:style>
  <w:style w:type="paragraph" w:styleId="CommentText">
    <w:name w:val="annotation text"/>
    <w:basedOn w:val="Normal"/>
    <w:link w:val="CommentTextChar"/>
    <w:uiPriority w:val="99"/>
    <w:unhideWhenUsed/>
    <w:rsid w:val="00C063B0"/>
    <w:rPr>
      <w:sz w:val="20"/>
      <w:szCs w:val="20"/>
    </w:rPr>
  </w:style>
  <w:style w:type="character" w:customStyle="1" w:styleId="CommentTextChar">
    <w:name w:val="Comment Text Char"/>
    <w:basedOn w:val="DefaultParagraphFont"/>
    <w:link w:val="CommentText"/>
    <w:uiPriority w:val="99"/>
    <w:rsid w:val="00C063B0"/>
    <w:rPr>
      <w:sz w:val="20"/>
      <w:szCs w:val="20"/>
    </w:rPr>
  </w:style>
  <w:style w:type="paragraph" w:styleId="CommentSubject">
    <w:name w:val="annotation subject"/>
    <w:basedOn w:val="CommentText"/>
    <w:next w:val="CommentText"/>
    <w:link w:val="CommentSubjectChar"/>
    <w:uiPriority w:val="99"/>
    <w:semiHidden/>
    <w:unhideWhenUsed/>
    <w:rsid w:val="00C063B0"/>
    <w:rPr>
      <w:b/>
      <w:bCs/>
    </w:rPr>
  </w:style>
  <w:style w:type="character" w:customStyle="1" w:styleId="CommentSubjectChar">
    <w:name w:val="Comment Subject Char"/>
    <w:basedOn w:val="CommentTextChar"/>
    <w:link w:val="CommentSubject"/>
    <w:uiPriority w:val="99"/>
    <w:semiHidden/>
    <w:rsid w:val="00C063B0"/>
    <w:rPr>
      <w:b/>
      <w:bCs/>
      <w:sz w:val="20"/>
      <w:szCs w:val="20"/>
    </w:rPr>
  </w:style>
  <w:style w:type="paragraph" w:styleId="BalloonText">
    <w:name w:val="Balloon Text"/>
    <w:basedOn w:val="Normal"/>
    <w:link w:val="BalloonTextChar"/>
    <w:uiPriority w:val="99"/>
    <w:semiHidden/>
    <w:unhideWhenUsed/>
    <w:rsid w:val="00C063B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3B0"/>
    <w:rPr>
      <w:rFonts w:ascii="Segoe UI" w:hAnsi="Segoe UI" w:cs="Segoe UI"/>
      <w:sz w:val="18"/>
      <w:szCs w:val="18"/>
    </w:rPr>
  </w:style>
  <w:style w:type="character" w:styleId="PageNumber">
    <w:name w:val="page number"/>
    <w:basedOn w:val="DefaultParagraphFont"/>
    <w:rsid w:val="008D1F5F"/>
  </w:style>
  <w:style w:type="paragraph" w:customStyle="1" w:styleId="PRT">
    <w:name w:val="PRT"/>
    <w:basedOn w:val="Normal"/>
    <w:qFormat/>
    <w:rsid w:val="00F35555"/>
    <w:pPr>
      <w:keepNext/>
      <w:numPr>
        <w:numId w:val="4"/>
      </w:numPr>
      <w:tabs>
        <w:tab w:val="left" w:pos="0"/>
      </w:tabs>
      <w:suppressAutoHyphens/>
      <w:spacing w:before="720" w:after="0"/>
      <w:jc w:val="both"/>
      <w:outlineLvl w:val="0"/>
    </w:pPr>
    <w:rPr>
      <w:rFonts w:ascii="DINRoundPro-Bold" w:eastAsia="Times New Roman" w:hAnsi="DINRoundPro-Bold" w:cs="DINRoundPro-Bold"/>
      <w:caps/>
      <w:sz w:val="18"/>
      <w:szCs w:val="20"/>
      <w:u w:val="single"/>
    </w:rPr>
  </w:style>
  <w:style w:type="paragraph" w:customStyle="1" w:styleId="SUT">
    <w:name w:val="SUT"/>
    <w:basedOn w:val="Normal"/>
    <w:next w:val="Normal"/>
    <w:rsid w:val="00F35555"/>
    <w:pPr>
      <w:numPr>
        <w:ilvl w:val="1"/>
        <w:numId w:val="4"/>
      </w:numPr>
      <w:suppressAutoHyphens/>
      <w:spacing w:before="240" w:after="0"/>
      <w:jc w:val="both"/>
      <w:outlineLvl w:val="0"/>
    </w:pPr>
    <w:rPr>
      <w:rFonts w:ascii="DINRoundPro" w:eastAsia="Times New Roman" w:hAnsi="DINRoundPro" w:cs="DINRoundPro"/>
      <w:sz w:val="18"/>
      <w:szCs w:val="20"/>
    </w:rPr>
  </w:style>
  <w:style w:type="paragraph" w:customStyle="1" w:styleId="DST">
    <w:name w:val="DST"/>
    <w:basedOn w:val="Normal"/>
    <w:next w:val="Normal"/>
    <w:rsid w:val="00F35555"/>
    <w:pPr>
      <w:numPr>
        <w:ilvl w:val="2"/>
        <w:numId w:val="4"/>
      </w:numPr>
      <w:suppressAutoHyphens/>
      <w:spacing w:before="240" w:after="0"/>
      <w:jc w:val="both"/>
      <w:outlineLvl w:val="0"/>
    </w:pPr>
    <w:rPr>
      <w:rFonts w:ascii="DINRoundPro" w:eastAsia="Times New Roman" w:hAnsi="DINRoundPro" w:cs="DINRoundPro"/>
      <w:sz w:val="18"/>
      <w:szCs w:val="20"/>
    </w:rPr>
  </w:style>
  <w:style w:type="paragraph" w:customStyle="1" w:styleId="ART">
    <w:name w:val="ART"/>
    <w:basedOn w:val="Normal"/>
    <w:qFormat/>
    <w:rsid w:val="00F35555"/>
    <w:pPr>
      <w:numPr>
        <w:ilvl w:val="3"/>
        <w:numId w:val="4"/>
      </w:numPr>
      <w:tabs>
        <w:tab w:val="left" w:pos="1152"/>
      </w:tabs>
      <w:suppressAutoHyphens/>
      <w:spacing w:before="240" w:after="0"/>
      <w:outlineLvl w:val="1"/>
    </w:pPr>
    <w:rPr>
      <w:rFonts w:ascii="DINRoundPro-Bold" w:eastAsia="Times New Roman" w:hAnsi="DINRoundPro-Bold" w:cs="DINRoundPro-Bold"/>
      <w:caps/>
      <w:sz w:val="18"/>
      <w:szCs w:val="20"/>
    </w:rPr>
  </w:style>
  <w:style w:type="paragraph" w:customStyle="1" w:styleId="PR1">
    <w:name w:val="PR1"/>
    <w:basedOn w:val="Normal"/>
    <w:link w:val="PR1Char"/>
    <w:qFormat/>
    <w:rsid w:val="00F35555"/>
    <w:pPr>
      <w:numPr>
        <w:ilvl w:val="4"/>
        <w:numId w:val="4"/>
      </w:numPr>
      <w:tabs>
        <w:tab w:val="left" w:pos="1152"/>
      </w:tabs>
      <w:suppressAutoHyphens/>
      <w:spacing w:before="80" w:after="0"/>
    </w:pPr>
    <w:rPr>
      <w:rFonts w:ascii="DINRoundPro" w:eastAsia="Times New Roman" w:hAnsi="DINRoundPro" w:cs="DINRoundPro"/>
      <w:sz w:val="18"/>
      <w:szCs w:val="20"/>
    </w:rPr>
  </w:style>
  <w:style w:type="paragraph" w:customStyle="1" w:styleId="PR2">
    <w:name w:val="PR2"/>
    <w:basedOn w:val="Normal"/>
    <w:qFormat/>
    <w:rsid w:val="00F35555"/>
    <w:pPr>
      <w:numPr>
        <w:ilvl w:val="5"/>
        <w:numId w:val="4"/>
      </w:numPr>
      <w:tabs>
        <w:tab w:val="clear" w:pos="1440"/>
        <w:tab w:val="left" w:pos="1656"/>
      </w:tabs>
      <w:suppressAutoHyphens/>
      <w:spacing w:before="20" w:after="0"/>
      <w:jc w:val="both"/>
    </w:pPr>
    <w:rPr>
      <w:rFonts w:ascii="DINRoundPro" w:eastAsia="Times New Roman" w:hAnsi="DINRoundPro" w:cs="DINRoundPro"/>
      <w:sz w:val="18"/>
      <w:szCs w:val="20"/>
    </w:rPr>
  </w:style>
  <w:style w:type="paragraph" w:customStyle="1" w:styleId="PR3">
    <w:name w:val="PR3"/>
    <w:basedOn w:val="Normal"/>
    <w:qFormat/>
    <w:rsid w:val="00F35555"/>
    <w:pPr>
      <w:numPr>
        <w:ilvl w:val="6"/>
        <w:numId w:val="4"/>
      </w:numPr>
      <w:tabs>
        <w:tab w:val="left" w:pos="2160"/>
      </w:tabs>
      <w:suppressAutoHyphens/>
      <w:spacing w:before="20" w:after="0"/>
      <w:jc w:val="both"/>
    </w:pPr>
    <w:rPr>
      <w:rFonts w:ascii="DINRoundPro" w:eastAsia="Times New Roman" w:hAnsi="DINRoundPro" w:cs="DINRoundPro"/>
      <w:sz w:val="18"/>
      <w:szCs w:val="20"/>
    </w:rPr>
  </w:style>
  <w:style w:type="paragraph" w:customStyle="1" w:styleId="PR4">
    <w:name w:val="PR4"/>
    <w:basedOn w:val="Normal"/>
    <w:qFormat/>
    <w:rsid w:val="00F35555"/>
    <w:pPr>
      <w:numPr>
        <w:ilvl w:val="7"/>
        <w:numId w:val="4"/>
      </w:numPr>
      <w:tabs>
        <w:tab w:val="left" w:pos="2664"/>
      </w:tabs>
      <w:suppressAutoHyphens/>
      <w:spacing w:before="20" w:after="0"/>
      <w:jc w:val="both"/>
    </w:pPr>
    <w:rPr>
      <w:rFonts w:ascii="DINRoundPro" w:eastAsia="Times New Roman" w:hAnsi="DINRoundPro" w:cs="DINRoundPro"/>
      <w:sz w:val="18"/>
      <w:szCs w:val="20"/>
    </w:rPr>
  </w:style>
  <w:style w:type="paragraph" w:customStyle="1" w:styleId="PR5">
    <w:name w:val="PR5"/>
    <w:basedOn w:val="Normal"/>
    <w:qFormat/>
    <w:rsid w:val="00F35555"/>
    <w:pPr>
      <w:numPr>
        <w:ilvl w:val="8"/>
        <w:numId w:val="4"/>
      </w:numPr>
      <w:tabs>
        <w:tab w:val="left" w:pos="3168"/>
      </w:tabs>
      <w:suppressAutoHyphens/>
      <w:spacing w:before="20" w:after="0"/>
      <w:jc w:val="both"/>
    </w:pPr>
    <w:rPr>
      <w:rFonts w:ascii="DINRoundPro" w:eastAsia="Times New Roman" w:hAnsi="DINRoundPro" w:cs="DINRoundPro"/>
      <w:sz w:val="18"/>
      <w:szCs w:val="20"/>
    </w:rPr>
  </w:style>
  <w:style w:type="character" w:customStyle="1" w:styleId="PR1Char">
    <w:name w:val="PR1 Char"/>
    <w:link w:val="PR1"/>
    <w:rsid w:val="00F35555"/>
    <w:rPr>
      <w:rFonts w:ascii="DINRoundPro" w:eastAsia="Times New Roman" w:hAnsi="DINRoundPro" w:cs="DINRoundPro"/>
      <w:sz w:val="18"/>
      <w:szCs w:val="20"/>
    </w:rPr>
  </w:style>
  <w:style w:type="character" w:customStyle="1" w:styleId="Heading8Char">
    <w:name w:val="Heading 8 Char"/>
    <w:basedOn w:val="DefaultParagraphFont"/>
    <w:link w:val="Heading8"/>
    <w:uiPriority w:val="9"/>
    <w:rsid w:val="00F21E28"/>
  </w:style>
  <w:style w:type="paragraph" w:styleId="BodyText">
    <w:name w:val="Body Text"/>
    <w:basedOn w:val="Normal"/>
    <w:link w:val="BodyTextChar"/>
    <w:uiPriority w:val="1"/>
    <w:qFormat/>
    <w:rsid w:val="000A46C3"/>
    <w:pPr>
      <w:widowControl w:val="0"/>
      <w:autoSpaceDE w:val="0"/>
      <w:autoSpaceDN w:val="0"/>
      <w:spacing w:after="0"/>
    </w:pPr>
    <w:rPr>
      <w:rFonts w:ascii="Arial" w:eastAsia="Arial" w:hAnsi="Arial" w:cs="Arial"/>
    </w:rPr>
  </w:style>
  <w:style w:type="character" w:customStyle="1" w:styleId="BodyTextChar">
    <w:name w:val="Body Text Char"/>
    <w:basedOn w:val="DefaultParagraphFont"/>
    <w:link w:val="BodyText"/>
    <w:uiPriority w:val="1"/>
    <w:rsid w:val="000A46C3"/>
    <w:rPr>
      <w:rFonts w:ascii="Arial" w:eastAsia="Arial" w:hAnsi="Arial" w:cs="Arial"/>
    </w:rPr>
  </w:style>
  <w:style w:type="paragraph" w:styleId="Revision">
    <w:name w:val="Revision"/>
    <w:hidden/>
    <w:uiPriority w:val="99"/>
    <w:semiHidden/>
    <w:rsid w:val="00596813"/>
    <w:pPr>
      <w:spacing w:after="0" w:line="240" w:lineRule="auto"/>
    </w:pPr>
  </w:style>
  <w:style w:type="table" w:styleId="TableGrid">
    <w:name w:val="Table Grid"/>
    <w:basedOn w:val="TableNormal"/>
    <w:uiPriority w:val="99"/>
    <w:rsid w:val="007244DD"/>
    <w:pPr>
      <w:spacing w:before="120" w:after="12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hibitTitle">
    <w:name w:val="Exhibit Title"/>
    <w:basedOn w:val="Normal"/>
    <w:rsid w:val="007244DD"/>
    <w:pPr>
      <w:spacing w:after="360"/>
      <w:ind w:right="14"/>
      <w:jc w:val="center"/>
    </w:pPr>
    <w:rPr>
      <w:rFonts w:ascii="Times New Roman" w:eastAsia="Times New Roman" w:hAnsi="Times New Roman" w:cs="Times New Roman"/>
      <w:b/>
      <w:bCs/>
      <w:color w:val="000000"/>
      <w:sz w:val="24"/>
      <w:szCs w:val="24"/>
    </w:rPr>
  </w:style>
  <w:style w:type="character" w:customStyle="1" w:styleId="ListParagraphChar">
    <w:name w:val="List Paragraph Char"/>
    <w:basedOn w:val="DefaultParagraphFont"/>
    <w:link w:val="ListParagraph"/>
    <w:uiPriority w:val="34"/>
    <w:rsid w:val="00277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18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ine\OneDrive\Desktop\JCC\Specs\RFX-FS-2021-11-BD-Attachment-P3-013300-Design-Build-Process-Submittal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A0970EEEA5E4ED3833364C0CD9B707F"/>
        <w:category>
          <w:name w:val="General"/>
          <w:gallery w:val="placeholder"/>
        </w:category>
        <w:types>
          <w:type w:val="bbPlcHdr"/>
        </w:types>
        <w:behaviors>
          <w:behavior w:val="content"/>
        </w:behaviors>
        <w:guid w:val="{9D93223E-316B-4E1D-B355-3ABDD6085F50}"/>
      </w:docPartPr>
      <w:docPartBody>
        <w:p w:rsidR="00CA0DA2" w:rsidRDefault="00CA0DA2">
          <w:pPr>
            <w:pStyle w:val="FA0970EEEA5E4ED3833364C0CD9B707F"/>
          </w:pPr>
          <w:r w:rsidRPr="006E39D7">
            <w:rPr>
              <w:rStyle w:val="PlaceholderText"/>
            </w:rPr>
            <w:t>[Category]</w:t>
          </w:r>
        </w:p>
      </w:docPartBody>
    </w:docPart>
    <w:docPart>
      <w:docPartPr>
        <w:name w:val="9C506B3D7B8544E3A1574AC12E2A6CFF"/>
        <w:category>
          <w:name w:val="General"/>
          <w:gallery w:val="placeholder"/>
        </w:category>
        <w:types>
          <w:type w:val="bbPlcHdr"/>
        </w:types>
        <w:behaviors>
          <w:behavior w:val="content"/>
        </w:behaviors>
        <w:guid w:val="{48C0F403-7E73-46F1-918A-F80717FB4AA8}"/>
      </w:docPartPr>
      <w:docPartBody>
        <w:p w:rsidR="00CA0DA2" w:rsidRDefault="00CA0DA2">
          <w:pPr>
            <w:pStyle w:val="9C506B3D7B8544E3A1574AC12E2A6CFF"/>
          </w:pPr>
          <w:r w:rsidRPr="006E39D7">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RoundPro-Bold">
    <w:altName w:val="Calibri"/>
    <w:panose1 w:val="00000000000000000000"/>
    <w:charset w:val="00"/>
    <w:family w:val="swiss"/>
    <w:notTrueType/>
    <w:pitch w:val="variable"/>
    <w:sig w:usb0="A00002BF" w:usb1="4000207B" w:usb2="00000008" w:usb3="00000000" w:csb0="00000097" w:csb1="00000000"/>
  </w:font>
  <w:font w:name="DINRoundPro">
    <w:altName w:val="Calibri"/>
    <w:panose1 w:val="00000000000000000000"/>
    <w:charset w:val="00"/>
    <w:family w:val="swiss"/>
    <w:notTrueType/>
    <w:pitch w:val="variable"/>
    <w:sig w:usb0="A00002BF" w:usb1="4000207B" w:usb2="00000008" w:usb3="00000000" w:csb0="00000097" w:csb1="00000000"/>
  </w:font>
  <w:font w:name="GillSansMT">
    <w:altName w:val="Times New Roman"/>
    <w:charset w:val="00"/>
    <w:family w:val="auto"/>
    <w:pitch w:val="variable"/>
    <w:sig w:usb0="00000001"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DA2"/>
    <w:rsid w:val="00CA0DA2"/>
    <w:rsid w:val="00FA2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808080"/>
    </w:rPr>
  </w:style>
  <w:style w:type="paragraph" w:customStyle="1" w:styleId="FA0970EEEA5E4ED3833364C0CD9B707F">
    <w:name w:val="FA0970EEEA5E4ED3833364C0CD9B707F"/>
  </w:style>
  <w:style w:type="paragraph" w:customStyle="1" w:styleId="9C506B3D7B8544E3A1574AC12E2A6CFF">
    <w:name w:val="9C506B3D7B8544E3A1574AC12E2A6C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E569C-71C4-4B56-8CB0-1F3E387B6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RFX-FS-2021-11-BD-Attachment-P3-013300-Design-Build-Process-Submittals</Template>
  <TotalTime>3</TotalTime>
  <Pages>11</Pages>
  <Words>3522</Words>
  <Characters>20076</Characters>
  <Application>Microsoft Office Word</Application>
  <DocSecurity>0</DocSecurity>
  <Lines>167</Lines>
  <Paragraphs>47</Paragraphs>
  <ScaleCrop>false</ScaleCrop>
  <Manager/>
  <Company>Sage Energy Consulting, Inc.</Company>
  <LinksUpToDate>false</LinksUpToDate>
  <CharactersWithSpaces>23551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Design-Build Process and Submittals</dc:title>
  <dc:subject/>
  <dc:creator>abinesh</dc:creator>
  <cp:keywords/>
  <dc:description/>
  <cp:lastModifiedBy>Yonkoski, Karin</cp:lastModifiedBy>
  <cp:revision>22</cp:revision>
  <dcterms:created xsi:type="dcterms:W3CDTF">2022-05-20T17:40:00Z</dcterms:created>
  <dcterms:modified xsi:type="dcterms:W3CDTF">2022-09-12T20:34:00Z</dcterms:modified>
  <cp:category>SPECIFICATION SECTION 01 33 00</cp:category>
</cp:coreProperties>
</file>