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D2F5A" w14:paraId="2D927929" w14:textId="2E03EB87">
      <w:pPr>
        <w:spacing w:before="65" w:line="215" w:lineRule="exact"/>
        <w:ind w:left="90" w:right="90"/>
        <w:jc w:val="center"/>
        <w:rPr>
          <w:rFonts w:ascii="Arial"/>
          <w:sz w:val="20"/>
        </w:rPr>
      </w:pPr>
    </w:p>
    <w:p w:rsidR="00FD2F5A" w14:paraId="673EDA68" w14:textId="6AEECEAC">
      <w:pPr>
        <w:spacing w:line="215" w:lineRule="exact"/>
        <w:ind w:left="90" w:right="90"/>
        <w:jc w:val="center"/>
        <w:rPr>
          <w:rFonts w:ascii="Arial"/>
          <w:sz w:val="20"/>
        </w:rPr>
      </w:pPr>
    </w:p>
    <w:p w:rsidR="00FD2F5A" w:rsidRPr="00A03ECF" w14:paraId="714DB0AE" w14:textId="48D4B087">
      <w:pPr>
        <w:pStyle w:val="BodyText"/>
        <w:spacing w:before="9"/>
        <w:ind w:left="0"/>
        <w:rPr>
          <w:sz w:val="20"/>
          <w:szCs w:val="20"/>
        </w:rPr>
      </w:pPr>
      <w:r>
        <w:rPr>
          <w:sz w:val="20"/>
          <w:szCs w:val="20"/>
        </w:rPr>
        <w:t>Filed 4/26/24</w:t>
      </w:r>
    </w:p>
    <w:p w:rsidR="00FD2F5A" w14:paraId="4C7FE870" w14:textId="0AB93505">
      <w:pPr>
        <w:spacing w:line="249" w:lineRule="auto"/>
        <w:ind w:left="621" w:right="356"/>
        <w:jc w:val="center"/>
        <w:rPr>
          <w:rFonts w:ascii="Arial"/>
          <w:i/>
          <w:sz w:val="20"/>
        </w:rPr>
      </w:pPr>
    </w:p>
    <w:p w:rsidR="00FD2F5A" w14:paraId="6204F9CF" w14:textId="77777777">
      <w:pPr>
        <w:pStyle w:val="BodyText"/>
        <w:spacing w:before="3"/>
        <w:ind w:left="0"/>
        <w:rPr>
          <w:rFonts w:ascii="Arial"/>
          <w:i/>
          <w:sz w:val="25"/>
        </w:rPr>
      </w:pPr>
    </w:p>
    <w:p w:rsidR="00FD2F5A" w14:paraId="73F07454" w14:textId="77777777">
      <w:pPr>
        <w:pStyle w:val="BodyText"/>
        <w:spacing w:line="357" w:lineRule="auto"/>
        <w:ind w:left="2551" w:right="1892" w:firstLine="860"/>
      </w:pPr>
      <w:r>
        <w:t>APPELLATE DIVISION SUPERIOR</w:t>
      </w:r>
      <w:r>
        <w:rPr>
          <w:spacing w:val="-13"/>
        </w:rPr>
        <w:t xml:space="preserve"> </w:t>
      </w:r>
      <w:r>
        <w:t>COURT</w:t>
      </w:r>
      <w:r>
        <w:rPr>
          <w:spacing w:val="-13"/>
        </w:rPr>
        <w:t xml:space="preserve"> </w:t>
      </w:r>
      <w:r>
        <w:t>OF</w:t>
      </w:r>
      <w:r>
        <w:rPr>
          <w:spacing w:val="-13"/>
        </w:rPr>
        <w:t xml:space="preserve"> </w:t>
      </w:r>
      <w:r>
        <w:t>CALIFORNIA</w:t>
      </w:r>
    </w:p>
    <w:p w:rsidR="00FD2F5A" w14:paraId="6AABBD90" w14:textId="77777777">
      <w:pPr>
        <w:pStyle w:val="BodyText"/>
        <w:spacing w:before="4"/>
        <w:ind w:left="210" w:right="90"/>
        <w:jc w:val="center"/>
      </w:pPr>
      <w:r>
        <w:t>COUNTY</w:t>
      </w:r>
      <w:r>
        <w:rPr>
          <w:spacing w:val="-5"/>
        </w:rPr>
        <w:t xml:space="preserve"> </w:t>
      </w:r>
      <w:r>
        <w:t xml:space="preserve">OF </w:t>
      </w:r>
      <w:r>
        <w:rPr>
          <w:spacing w:val="-2"/>
        </w:rPr>
        <w:t>ORANGE</w:t>
      </w:r>
    </w:p>
    <w:p w:rsidR="00FD2F5A" w14:paraId="599431AD" w14:textId="77777777">
      <w:pPr>
        <w:pStyle w:val="Heading1"/>
        <w:spacing w:before="147"/>
        <w:ind w:left="210"/>
      </w:pPr>
      <w:r>
        <w:t>CERTIFIED</w:t>
      </w:r>
      <w:r>
        <w:rPr>
          <w:spacing w:val="-9"/>
        </w:rPr>
        <w:t xml:space="preserve"> </w:t>
      </w:r>
      <w:r>
        <w:t>FOR</w:t>
      </w:r>
      <w:r>
        <w:rPr>
          <w:spacing w:val="-1"/>
        </w:rPr>
        <w:t xml:space="preserve"> </w:t>
      </w:r>
      <w:r>
        <w:t>PARTIAL</w:t>
      </w:r>
      <w:r>
        <w:rPr>
          <w:spacing w:val="-2"/>
        </w:rPr>
        <w:t xml:space="preserve"> PUBLICATION*</w:t>
      </w:r>
    </w:p>
    <w:p w:rsidR="00FD2F5A" w14:paraId="2542970F" w14:textId="77777777">
      <w:pPr>
        <w:pStyle w:val="BodyText"/>
        <w:ind w:left="0"/>
        <w:rPr>
          <w:b/>
          <w:sz w:val="20"/>
        </w:rPr>
      </w:pPr>
    </w:p>
    <w:p w:rsidR="00FD2F5A" w14:paraId="06A9F2CB" w14:textId="77777777">
      <w:pPr>
        <w:pStyle w:val="BodyText"/>
        <w:ind w:left="0"/>
        <w:rPr>
          <w:b/>
          <w:sz w:val="20"/>
        </w:rPr>
      </w:pPr>
    </w:p>
    <w:p w:rsidR="00FD2F5A" w14:paraId="40D40F24" w14:textId="77777777">
      <w:pPr>
        <w:pStyle w:val="BodyText"/>
        <w:spacing w:before="5"/>
        <w:ind w:left="0"/>
        <w:rPr>
          <w:b/>
          <w:sz w:val="11"/>
        </w:rPr>
      </w:pPr>
    </w:p>
    <w:tbl>
      <w:tblPr>
        <w:tblW w:w="0" w:type="auto"/>
        <w:tblInd w:w="237" w:type="dxa"/>
        <w:tblLayout w:type="fixed"/>
        <w:tblCellMar>
          <w:left w:w="0" w:type="dxa"/>
          <w:right w:w="0" w:type="dxa"/>
        </w:tblCellMar>
        <w:tblLook w:val="01E0"/>
      </w:tblPr>
      <w:tblGrid>
        <w:gridCol w:w="4670"/>
        <w:gridCol w:w="4473"/>
      </w:tblGrid>
      <w:tr w14:paraId="4D2AA6F0" w14:textId="77777777">
        <w:tblPrEx>
          <w:tblW w:w="0" w:type="auto"/>
          <w:tblInd w:w="237" w:type="dxa"/>
          <w:tblLayout w:type="fixed"/>
          <w:tblCellMar>
            <w:left w:w="0" w:type="dxa"/>
            <w:right w:w="0" w:type="dxa"/>
          </w:tblCellMar>
          <w:tblLook w:val="01E0"/>
        </w:tblPrEx>
        <w:trPr>
          <w:trHeight w:val="3127"/>
        </w:trPr>
        <w:tc>
          <w:tcPr>
            <w:tcW w:w="4670" w:type="dxa"/>
            <w:tcBorders>
              <w:bottom w:val="single" w:sz="4" w:space="0" w:color="000000"/>
              <w:right w:val="single" w:sz="4" w:space="0" w:color="000000"/>
            </w:tcBorders>
          </w:tcPr>
          <w:p w:rsidR="00FD2F5A" w14:paraId="2255B72A" w14:textId="77777777">
            <w:pPr>
              <w:pStyle w:val="TableParagraph"/>
              <w:ind w:left="100"/>
              <w:rPr>
                <w:sz w:val="26"/>
              </w:rPr>
            </w:pPr>
            <w:r>
              <w:rPr>
                <w:sz w:val="26"/>
              </w:rPr>
              <w:t>THE</w:t>
            </w:r>
            <w:r>
              <w:rPr>
                <w:spacing w:val="-2"/>
                <w:sz w:val="26"/>
              </w:rPr>
              <w:t xml:space="preserve"> PEOPLE,</w:t>
            </w:r>
          </w:p>
          <w:p w:rsidR="00FD2F5A" w14:paraId="4D608CFD" w14:textId="77777777">
            <w:pPr>
              <w:pStyle w:val="TableParagraph"/>
              <w:spacing w:before="11"/>
              <w:rPr>
                <w:b/>
                <w:sz w:val="25"/>
              </w:rPr>
            </w:pPr>
          </w:p>
          <w:p w:rsidR="00FD2F5A" w14:paraId="0C0DB1BC" w14:textId="77777777">
            <w:pPr>
              <w:pStyle w:val="TableParagraph"/>
              <w:spacing w:line="480" w:lineRule="auto"/>
              <w:ind w:left="820" w:right="965" w:hanging="345"/>
              <w:rPr>
                <w:sz w:val="26"/>
              </w:rPr>
            </w:pPr>
            <w:r>
              <w:rPr>
                <w:sz w:val="26"/>
              </w:rPr>
              <w:t>Plaintiff</w:t>
            </w:r>
            <w:r>
              <w:rPr>
                <w:spacing w:val="-19"/>
                <w:sz w:val="26"/>
              </w:rPr>
              <w:t xml:space="preserve"> </w:t>
            </w:r>
            <w:r>
              <w:rPr>
                <w:sz w:val="26"/>
              </w:rPr>
              <w:t>and</w:t>
            </w:r>
            <w:r>
              <w:rPr>
                <w:spacing w:val="-18"/>
                <w:sz w:val="26"/>
              </w:rPr>
              <w:t xml:space="preserve"> </w:t>
            </w:r>
            <w:r>
              <w:rPr>
                <w:sz w:val="26"/>
              </w:rPr>
              <w:t xml:space="preserve">Respondent, </w:t>
            </w:r>
            <w:r>
              <w:rPr>
                <w:spacing w:val="-6"/>
                <w:sz w:val="26"/>
              </w:rPr>
              <w:t>v.</w:t>
            </w:r>
          </w:p>
          <w:p w:rsidR="00FD2F5A" w14:paraId="04683B63" w14:textId="77777777">
            <w:pPr>
              <w:pStyle w:val="TableParagraph"/>
              <w:spacing w:before="1"/>
              <w:ind w:left="100"/>
              <w:rPr>
                <w:sz w:val="26"/>
              </w:rPr>
            </w:pPr>
            <w:r>
              <w:rPr>
                <w:sz w:val="26"/>
              </w:rPr>
              <w:t>ADAM</w:t>
            </w:r>
            <w:r>
              <w:rPr>
                <w:spacing w:val="-2"/>
                <w:sz w:val="26"/>
              </w:rPr>
              <w:t xml:space="preserve"> </w:t>
            </w:r>
            <w:r>
              <w:rPr>
                <w:sz w:val="26"/>
              </w:rPr>
              <w:t>T.</w:t>
            </w:r>
            <w:r>
              <w:rPr>
                <w:spacing w:val="-4"/>
                <w:sz w:val="26"/>
              </w:rPr>
              <w:t xml:space="preserve"> </w:t>
            </w:r>
            <w:r>
              <w:rPr>
                <w:spacing w:val="-2"/>
                <w:sz w:val="26"/>
              </w:rPr>
              <w:t>FOSTER,</w:t>
            </w:r>
          </w:p>
          <w:p w:rsidR="00FD2F5A" w14:paraId="2DBB0062" w14:textId="77777777">
            <w:pPr>
              <w:pStyle w:val="TableParagraph"/>
              <w:spacing w:before="11"/>
              <w:rPr>
                <w:b/>
                <w:sz w:val="25"/>
              </w:rPr>
            </w:pPr>
          </w:p>
          <w:p w:rsidR="00FD2F5A" w14:paraId="7A0A8B03" w14:textId="77777777">
            <w:pPr>
              <w:pStyle w:val="TableParagraph"/>
              <w:spacing w:before="1"/>
              <w:ind w:left="495"/>
              <w:rPr>
                <w:sz w:val="26"/>
              </w:rPr>
            </w:pPr>
            <w:r>
              <w:rPr>
                <w:sz w:val="26"/>
              </w:rPr>
              <w:t>Defendant</w:t>
            </w:r>
            <w:r>
              <w:rPr>
                <w:spacing w:val="-6"/>
                <w:sz w:val="26"/>
              </w:rPr>
              <w:t xml:space="preserve"> </w:t>
            </w:r>
            <w:r>
              <w:rPr>
                <w:sz w:val="26"/>
              </w:rPr>
              <w:t>and</w:t>
            </w:r>
            <w:r>
              <w:rPr>
                <w:spacing w:val="-4"/>
                <w:sz w:val="26"/>
              </w:rPr>
              <w:t xml:space="preserve"> </w:t>
            </w:r>
            <w:r>
              <w:rPr>
                <w:spacing w:val="-2"/>
                <w:sz w:val="26"/>
              </w:rPr>
              <w:t>Appellant.</w:t>
            </w:r>
          </w:p>
        </w:tc>
        <w:tc>
          <w:tcPr>
            <w:tcW w:w="4473" w:type="dxa"/>
            <w:tcBorders>
              <w:left w:val="single" w:sz="4" w:space="0" w:color="000000"/>
            </w:tcBorders>
          </w:tcPr>
          <w:p w:rsidR="00FD2F5A" w14:paraId="0183E303" w14:textId="77777777">
            <w:pPr>
              <w:pStyle w:val="TableParagraph"/>
              <w:spacing w:line="311" w:lineRule="exact"/>
              <w:ind w:left="572"/>
              <w:rPr>
                <w:sz w:val="26"/>
              </w:rPr>
            </w:pPr>
            <w:r>
              <w:rPr>
                <w:sz w:val="26"/>
              </w:rPr>
              <w:t>30-2022-01298571</w:t>
            </w:r>
            <w:r>
              <w:rPr>
                <w:spacing w:val="-6"/>
                <w:sz w:val="26"/>
              </w:rPr>
              <w:t xml:space="preserve"> </w:t>
            </w:r>
            <w:r>
              <w:rPr>
                <w:spacing w:val="-2"/>
                <w:sz w:val="26"/>
              </w:rPr>
              <w:t>(consolidated</w:t>
            </w:r>
          </w:p>
          <w:p w:rsidR="00FD2F5A" w14:paraId="3BA89360" w14:textId="77777777">
            <w:pPr>
              <w:pStyle w:val="TableParagraph"/>
              <w:spacing w:line="480" w:lineRule="auto"/>
              <w:ind w:left="572" w:right="225"/>
              <w:rPr>
                <w:sz w:val="26"/>
              </w:rPr>
            </w:pPr>
            <w:r>
              <w:rPr>
                <w:sz w:val="26"/>
              </w:rPr>
              <w:t>with 30-2023-01309830 (Super.</w:t>
            </w:r>
            <w:r>
              <w:rPr>
                <w:spacing w:val="-16"/>
                <w:sz w:val="26"/>
              </w:rPr>
              <w:t xml:space="preserve"> </w:t>
            </w:r>
            <w:r>
              <w:rPr>
                <w:sz w:val="26"/>
              </w:rPr>
              <w:t>Ct.</w:t>
            </w:r>
            <w:r>
              <w:rPr>
                <w:spacing w:val="-12"/>
                <w:sz w:val="26"/>
              </w:rPr>
              <w:t xml:space="preserve"> </w:t>
            </w:r>
            <w:r>
              <w:rPr>
                <w:sz w:val="26"/>
              </w:rPr>
              <w:t>No.</w:t>
            </w:r>
            <w:r>
              <w:rPr>
                <w:spacing w:val="-10"/>
                <w:sz w:val="26"/>
              </w:rPr>
              <w:t xml:space="preserve"> </w:t>
            </w:r>
            <w:r>
              <w:rPr>
                <w:sz w:val="26"/>
              </w:rPr>
              <w:t xml:space="preserve">19WM16974) </w:t>
            </w:r>
            <w:r>
              <w:rPr>
                <w:spacing w:val="-2"/>
                <w:sz w:val="26"/>
              </w:rPr>
              <w:t>OPINION</w:t>
            </w:r>
          </w:p>
        </w:tc>
      </w:tr>
    </w:tbl>
    <w:p w:rsidR="00FD2F5A" w14:paraId="78531B0D" w14:textId="77777777">
      <w:pPr>
        <w:pStyle w:val="BodyText"/>
        <w:ind w:left="0"/>
        <w:rPr>
          <w:b/>
          <w:sz w:val="20"/>
        </w:rPr>
      </w:pPr>
    </w:p>
    <w:p w:rsidR="00FD2F5A" w14:paraId="2741C812" w14:textId="77777777">
      <w:pPr>
        <w:pStyle w:val="BodyText"/>
        <w:spacing w:before="233" w:line="360" w:lineRule="auto"/>
        <w:ind w:firstLine="720"/>
      </w:pPr>
      <w:r>
        <w:t>Appeal</w:t>
      </w:r>
      <w:r>
        <w:rPr>
          <w:spacing w:val="-6"/>
        </w:rPr>
        <w:t xml:space="preserve"> </w:t>
      </w:r>
      <w:r>
        <w:t>from</w:t>
      </w:r>
      <w:r>
        <w:rPr>
          <w:spacing w:val="-6"/>
        </w:rPr>
        <w:t xml:space="preserve"> </w:t>
      </w:r>
      <w:r>
        <w:t>a judgment</w:t>
      </w:r>
      <w:r>
        <w:rPr>
          <w:spacing w:val="-3"/>
        </w:rPr>
        <w:t xml:space="preserve"> </w:t>
      </w:r>
      <w:r>
        <w:t>of</w:t>
      </w:r>
      <w:r>
        <w:rPr>
          <w:spacing w:val="-2"/>
        </w:rPr>
        <w:t xml:space="preserve"> </w:t>
      </w:r>
      <w:r>
        <w:t>the</w:t>
      </w:r>
      <w:r>
        <w:rPr>
          <w:spacing w:val="-5"/>
        </w:rPr>
        <w:t xml:space="preserve"> </w:t>
      </w:r>
      <w:r>
        <w:t>Superior Court</w:t>
      </w:r>
      <w:r>
        <w:rPr>
          <w:spacing w:val="-6"/>
        </w:rPr>
        <w:t xml:space="preserve"> </w:t>
      </w:r>
      <w:r>
        <w:t>of</w:t>
      </w:r>
      <w:r>
        <w:rPr>
          <w:spacing w:val="-2"/>
        </w:rPr>
        <w:t xml:space="preserve"> </w:t>
      </w:r>
      <w:r>
        <w:t>Orange</w:t>
      </w:r>
      <w:r>
        <w:rPr>
          <w:spacing w:val="-4"/>
        </w:rPr>
        <w:t xml:space="preserve"> </w:t>
      </w:r>
      <w:r>
        <w:t>County,</w:t>
      </w:r>
      <w:r>
        <w:rPr>
          <w:spacing w:val="-7"/>
        </w:rPr>
        <w:t xml:space="preserve"> </w:t>
      </w:r>
      <w:r>
        <w:t>Kevin Haskins, Judge.</w:t>
      </w:r>
      <w:r>
        <w:rPr>
          <w:spacing w:val="40"/>
        </w:rPr>
        <w:t xml:space="preserve"> </w:t>
      </w:r>
      <w:r>
        <w:t>Affirmed.</w:t>
      </w:r>
    </w:p>
    <w:p w:rsidR="00FD2F5A" w14:paraId="21A5283E" w14:textId="77777777">
      <w:pPr>
        <w:pStyle w:val="BodyText"/>
        <w:spacing w:before="3" w:line="360" w:lineRule="auto"/>
        <w:ind w:firstLine="720"/>
      </w:pPr>
      <w:r>
        <w:t>Law Offices of Paul Taylor Smith and Paul Taylor Smith, under appointment</w:t>
      </w:r>
      <w:r>
        <w:rPr>
          <w:spacing w:val="-7"/>
        </w:rPr>
        <w:t xml:space="preserve"> </w:t>
      </w:r>
      <w:r>
        <w:t>by</w:t>
      </w:r>
      <w:r>
        <w:rPr>
          <w:spacing w:val="-5"/>
        </w:rPr>
        <w:t xml:space="preserve"> </w:t>
      </w:r>
      <w:r>
        <w:t>the</w:t>
      </w:r>
      <w:r>
        <w:rPr>
          <w:spacing w:val="-6"/>
        </w:rPr>
        <w:t xml:space="preserve"> </w:t>
      </w:r>
      <w:r>
        <w:t>Appellate Division</w:t>
      </w:r>
      <w:r>
        <w:rPr>
          <w:spacing w:val="-5"/>
        </w:rPr>
        <w:t xml:space="preserve"> </w:t>
      </w:r>
      <w:r>
        <w:t>of</w:t>
      </w:r>
      <w:r>
        <w:rPr>
          <w:spacing w:val="-3"/>
        </w:rPr>
        <w:t xml:space="preserve"> </w:t>
      </w:r>
      <w:r>
        <w:t>the</w:t>
      </w:r>
      <w:r>
        <w:rPr>
          <w:spacing w:val="-6"/>
        </w:rPr>
        <w:t xml:space="preserve"> </w:t>
      </w:r>
      <w:r>
        <w:t>Orange</w:t>
      </w:r>
      <w:r>
        <w:rPr>
          <w:spacing w:val="-5"/>
        </w:rPr>
        <w:t xml:space="preserve"> </w:t>
      </w:r>
      <w:r>
        <w:t>County</w:t>
      </w:r>
      <w:r>
        <w:rPr>
          <w:spacing w:val="-5"/>
        </w:rPr>
        <w:t xml:space="preserve"> </w:t>
      </w:r>
      <w:r>
        <w:t>Superior</w:t>
      </w:r>
      <w:r>
        <w:rPr>
          <w:spacing w:val="-6"/>
        </w:rPr>
        <w:t xml:space="preserve"> </w:t>
      </w:r>
      <w:r>
        <w:t>Court, for Defendant and Appellant.</w:t>
      </w:r>
    </w:p>
    <w:p w:rsidR="00FD2F5A" w14:paraId="580593DC" w14:textId="77777777">
      <w:pPr>
        <w:pStyle w:val="BodyText"/>
        <w:spacing w:line="360" w:lineRule="auto"/>
        <w:ind w:firstLine="720"/>
      </w:pPr>
      <w:r>
        <w:t>Todd</w:t>
      </w:r>
      <w:r>
        <w:rPr>
          <w:spacing w:val="-7"/>
        </w:rPr>
        <w:t xml:space="preserve"> </w:t>
      </w:r>
      <w:r>
        <w:t>Spitzer,</w:t>
      </w:r>
      <w:r>
        <w:rPr>
          <w:spacing w:val="-6"/>
        </w:rPr>
        <w:t xml:space="preserve"> </w:t>
      </w:r>
      <w:r>
        <w:t>District</w:t>
      </w:r>
      <w:r>
        <w:rPr>
          <w:spacing w:val="-8"/>
        </w:rPr>
        <w:t xml:space="preserve"> </w:t>
      </w:r>
      <w:r>
        <w:t>Attorney,</w:t>
      </w:r>
      <w:r>
        <w:rPr>
          <w:spacing w:val="-9"/>
        </w:rPr>
        <w:t xml:space="preserve"> </w:t>
      </w:r>
      <w:r>
        <w:t>and</w:t>
      </w:r>
      <w:r>
        <w:rPr>
          <w:spacing w:val="-3"/>
        </w:rPr>
        <w:t xml:space="preserve"> </w:t>
      </w:r>
      <w:r>
        <w:t>Austin</w:t>
      </w:r>
      <w:r>
        <w:rPr>
          <w:spacing w:val="-7"/>
        </w:rPr>
        <w:t xml:space="preserve"> </w:t>
      </w:r>
      <w:r>
        <w:t>Deuel,</w:t>
      </w:r>
      <w:r>
        <w:rPr>
          <w:spacing w:val="-2"/>
        </w:rPr>
        <w:t xml:space="preserve"> </w:t>
      </w:r>
      <w:r>
        <w:t>Deputy</w:t>
      </w:r>
      <w:r>
        <w:rPr>
          <w:spacing w:val="-3"/>
        </w:rPr>
        <w:t xml:space="preserve"> </w:t>
      </w:r>
      <w:r>
        <w:t>District Attorney, for Plaintiff and Respondent.</w:t>
      </w:r>
    </w:p>
    <w:p w:rsidR="00FD2F5A" w14:paraId="690647BF" w14:textId="77777777">
      <w:pPr>
        <w:pStyle w:val="BodyText"/>
        <w:spacing w:before="2"/>
        <w:ind w:left="0"/>
        <w:rPr>
          <w:sz w:val="21"/>
        </w:rPr>
      </w:pPr>
      <w:r>
        <w:rPr>
          <w:noProof/>
        </w:rPr>
        <mc:AlternateContent>
          <mc:Choice Requires="wps">
            <w:drawing>
              <wp:anchor distT="0" distB="0" distL="0" distR="0" simplePos="0" relativeHeight="251658240" behindDoc="1" locked="0" layoutInCell="1" allowOverlap="1">
                <wp:simplePos x="0" y="0"/>
                <wp:positionH relativeFrom="page">
                  <wp:posOffset>2896870</wp:posOffset>
                </wp:positionH>
                <wp:positionV relativeFrom="paragraph">
                  <wp:posOffset>177052</wp:posOffset>
                </wp:positionV>
                <wp:extent cx="1981200" cy="1270"/>
                <wp:effectExtent l="0" t="0" r="0" b="0"/>
                <wp:wrapTopAndBottom/>
                <wp:docPr id="1" name="Graphic 1"/>
                <wp:cNvGraphicFramePr/>
                <a:graphic xmlns:a="http://schemas.openxmlformats.org/drawingml/2006/main">
                  <a:graphicData uri="http://schemas.microsoft.com/office/word/2010/wordprocessingShape">
                    <wps:wsp xmlns:wps="http://schemas.microsoft.com/office/word/2010/wordprocessingShape">
                      <wps:cNvSpPr/>
                      <wps:spPr>
                        <a:xfrm>
                          <a:off x="0" y="0"/>
                          <a:ext cx="1981200" cy="1270"/>
                        </a:xfrm>
                        <a:custGeom>
                          <a:avLst/>
                          <a:gdLst/>
                          <a:rect l="l" t="t" r="r" b="b"/>
                          <a:pathLst>
                            <a:path fill="norm" w="1981200" stroke="1">
                              <a:moveTo>
                                <a:pt x="0" y="0"/>
                              </a:moveTo>
                              <a:lnTo>
                                <a:pt x="1981200" y="0"/>
                              </a:lnTo>
                            </a:path>
                          </a:pathLst>
                        </a:custGeom>
                        <a:ln w="8255">
                          <a:solidFill>
                            <a:srgbClr val="000000"/>
                          </a:solidFill>
                        </a:ln>
                      </wps:spPr>
                      <wps:bodyPr wrap="square" lIns="0" tIns="0" rIns="0" bIns="0" rtlCol="0">
                        <a:prstTxWarp prst="textNoShape">
                          <a:avLst/>
                        </a:prstTxWarp>
                      </wps:bodyPr>
                    </wps:wsp>
                  </a:graphicData>
                </a:graphic>
              </wp:anchor>
            </w:drawing>
          </mc:Choice>
          <mc:Fallback>
            <w:pict>
              <v:shape id="Graphic 1" o:spid="_x0000_s1025" style="width:156pt;height:0.1pt;margin-top:13.95pt;margin-left:228.1pt;mso-position-horizontal-relative:page;mso-wrap-distance-bottom:0;mso-wrap-distance-left:0;mso-wrap-distance-right:0;mso-wrap-distance-top:0;mso-wrap-style:square;position:absolute;visibility:visible;v-text-anchor:top;z-index:-251657216" coordsize="1981200,1270" path="m,l1981200,e" filled="f" strokeweight="0.65pt">
                <v:path arrowok="t"/>
                <w10:wrap type="topAndBottom"/>
              </v:shape>
            </w:pict>
          </mc:Fallback>
        </mc:AlternateContent>
      </w:r>
    </w:p>
    <w:p w:rsidR="00FD2F5A" w14:paraId="30FB48A6" w14:textId="77777777">
      <w:pPr>
        <w:pStyle w:val="BodyText"/>
        <w:spacing w:before="9"/>
        <w:ind w:left="0"/>
        <w:rPr>
          <w:sz w:val="6"/>
        </w:rPr>
      </w:pPr>
    </w:p>
    <w:p w:rsidR="00FD2F5A" w14:paraId="331ECF1D" w14:textId="77777777">
      <w:pPr>
        <w:pStyle w:val="BodyText"/>
        <w:spacing w:before="100" w:line="360" w:lineRule="auto"/>
        <w:ind w:firstLine="720"/>
      </w:pPr>
      <w:r>
        <w:t>In</w:t>
      </w:r>
      <w:r>
        <w:rPr>
          <w:spacing w:val="-4"/>
        </w:rPr>
        <w:t xml:space="preserve"> </w:t>
      </w:r>
      <w:r>
        <w:t>this</w:t>
      </w:r>
      <w:r>
        <w:rPr>
          <w:spacing w:val="-5"/>
        </w:rPr>
        <w:t xml:space="preserve"> </w:t>
      </w:r>
      <w:r>
        <w:t>consolidated</w:t>
      </w:r>
      <w:r>
        <w:rPr>
          <w:spacing w:val="-4"/>
        </w:rPr>
        <w:t xml:space="preserve"> </w:t>
      </w:r>
      <w:r>
        <w:t>appeal,</w:t>
      </w:r>
      <w:r>
        <w:rPr>
          <w:spacing w:val="-7"/>
        </w:rPr>
        <w:t xml:space="preserve"> </w:t>
      </w:r>
      <w:r>
        <w:t>Adam</w:t>
      </w:r>
      <w:r>
        <w:rPr>
          <w:spacing w:val="-6"/>
        </w:rPr>
        <w:t xml:space="preserve"> </w:t>
      </w:r>
      <w:r>
        <w:t>T. Foster</w:t>
      </w:r>
      <w:r>
        <w:rPr>
          <w:spacing w:val="-5"/>
        </w:rPr>
        <w:t xml:space="preserve"> </w:t>
      </w:r>
      <w:r>
        <w:t>appeals</w:t>
      </w:r>
      <w:r>
        <w:rPr>
          <w:spacing w:val="-5"/>
        </w:rPr>
        <w:t xml:space="preserve"> </w:t>
      </w:r>
      <w:r>
        <w:t>from</w:t>
      </w:r>
      <w:r>
        <w:rPr>
          <w:spacing w:val="-6"/>
        </w:rPr>
        <w:t xml:space="preserve"> </w:t>
      </w:r>
      <w:r>
        <w:t>postjudgment orders denying his motion to withdraw his guilty plea (Case No. 30-2022-</w:t>
      </w:r>
    </w:p>
    <w:p w:rsidR="00FD2F5A" w14:paraId="3FFC57F6" w14:textId="77777777">
      <w:pPr>
        <w:pStyle w:val="BodyText"/>
        <w:ind w:left="0"/>
        <w:rPr>
          <w:sz w:val="20"/>
        </w:rPr>
      </w:pPr>
    </w:p>
    <w:p w:rsidR="00FD2F5A" w14:paraId="4EC75CB2" w14:textId="77777777">
      <w:pPr>
        <w:pStyle w:val="BodyText"/>
        <w:ind w:left="0"/>
        <w:rPr>
          <w:sz w:val="20"/>
        </w:rPr>
      </w:pPr>
    </w:p>
    <w:p w:rsidR="00FD2F5A" w14:paraId="513BFAD2" w14:textId="77777777">
      <w:pPr>
        <w:pStyle w:val="BodyText"/>
        <w:spacing w:before="10"/>
        <w:ind w:left="0"/>
        <w:rPr>
          <w:sz w:val="24"/>
        </w:rPr>
      </w:pPr>
      <w:r>
        <w:rPr>
          <w:noProof/>
        </w:rPr>
        <mc:AlternateContent>
          <mc:Choice Requires="wps">
            <w:drawing>
              <wp:anchor distT="0" distB="0" distL="0" distR="0" simplePos="0" relativeHeight="251660288" behindDoc="1" locked="0" layoutInCell="1" allowOverlap="1">
                <wp:simplePos x="0" y="0"/>
                <wp:positionH relativeFrom="page">
                  <wp:posOffset>914717</wp:posOffset>
                </wp:positionH>
                <wp:positionV relativeFrom="paragraph">
                  <wp:posOffset>205381</wp:posOffset>
                </wp:positionV>
                <wp:extent cx="1830070" cy="9525"/>
                <wp:effectExtent l="0" t="0" r="0" b="0"/>
                <wp:wrapTopAndBottom/>
                <wp:docPr id="2" name="Graphic 2"/>
                <wp:cNvGraphicFramePr/>
                <a:graphic xmlns:a="http://schemas.openxmlformats.org/drawingml/2006/main">
                  <a:graphicData uri="http://schemas.microsoft.com/office/word/2010/wordprocessingShape">
                    <wps:wsp xmlns:wps="http://schemas.microsoft.com/office/word/2010/wordprocessingShape">
                      <wps:cNvSpPr/>
                      <wps:spPr>
                        <a:xfrm>
                          <a:off x="0" y="0"/>
                          <a:ext cx="1830070" cy="9525"/>
                        </a:xfrm>
                        <a:custGeom>
                          <a:avLst/>
                          <a:gdLst/>
                          <a:rect l="l" t="t" r="r" b="b"/>
                          <a:pathLst>
                            <a:path fill="norm" h="9525" w="1830070" stroke="1">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2" o:spid="_x0000_s1026" style="width:144.1pt;height:0.75pt;margin-top:16.15pt;margin-left:1in;mso-position-horizontal-relative:page;mso-wrap-distance-bottom:0;mso-wrap-distance-left:0;mso-wrap-distance-right:0;mso-wrap-distance-top:0;mso-wrap-style:square;position:absolute;visibility:visible;v-text-anchor:top;z-index:-251655168" coordsize="1830070,9525" path="m1829816,l,,,9524l1829816,9524l1829816,xe" fillcolor="black" stroked="f">
                <v:path arrowok="t"/>
                <w10:wrap type="topAndBottom"/>
              </v:shape>
            </w:pict>
          </mc:Fallback>
        </mc:AlternateContent>
      </w:r>
    </w:p>
    <w:p w:rsidR="00FD2F5A" w14:paraId="0512222F" w14:textId="77777777">
      <w:pPr>
        <w:pStyle w:val="BodyText"/>
        <w:spacing w:before="109"/>
      </w:pPr>
      <w:r>
        <w:rPr>
          <w:rFonts w:ascii="Times New Roman"/>
          <w:sz w:val="20"/>
        </w:rPr>
        <w:t>*</w:t>
      </w:r>
      <w:r>
        <w:rPr>
          <w:rFonts w:ascii="Times New Roman"/>
          <w:spacing w:val="-2"/>
          <w:sz w:val="20"/>
        </w:rPr>
        <w:t xml:space="preserve"> </w:t>
      </w:r>
      <w:r>
        <w:t>Pursuant</w:t>
      </w:r>
      <w:r>
        <w:rPr>
          <w:spacing w:val="-6"/>
        </w:rPr>
        <w:t xml:space="preserve"> </w:t>
      </w:r>
      <w:r>
        <w:t>to</w:t>
      </w:r>
      <w:r>
        <w:rPr>
          <w:spacing w:val="-5"/>
        </w:rPr>
        <w:t xml:space="preserve"> </w:t>
      </w:r>
      <w:r>
        <w:t>California Rules</w:t>
      </w:r>
      <w:r>
        <w:rPr>
          <w:spacing w:val="-5"/>
        </w:rPr>
        <w:t xml:space="preserve"> </w:t>
      </w:r>
      <w:r>
        <w:t>of</w:t>
      </w:r>
      <w:r>
        <w:rPr>
          <w:spacing w:val="-2"/>
        </w:rPr>
        <w:t xml:space="preserve"> </w:t>
      </w:r>
      <w:r>
        <w:t>Court,</w:t>
      </w:r>
      <w:r>
        <w:rPr>
          <w:spacing w:val="-7"/>
        </w:rPr>
        <w:t xml:space="preserve"> </w:t>
      </w:r>
      <w:r>
        <w:t>rules</w:t>
      </w:r>
      <w:r>
        <w:rPr>
          <w:spacing w:val="-5"/>
        </w:rPr>
        <w:t xml:space="preserve"> </w:t>
      </w:r>
      <w:r>
        <w:t>8.1105(b),</w:t>
      </w:r>
      <w:r>
        <w:rPr>
          <w:spacing w:val="-7"/>
        </w:rPr>
        <w:t xml:space="preserve"> </w:t>
      </w:r>
      <w:r>
        <w:t>8.1110,</w:t>
      </w:r>
      <w:r>
        <w:rPr>
          <w:spacing w:val="-7"/>
        </w:rPr>
        <w:t xml:space="preserve"> </w:t>
      </w:r>
      <w:r>
        <w:t>and</w:t>
      </w:r>
      <w:r>
        <w:rPr>
          <w:spacing w:val="-4"/>
        </w:rPr>
        <w:t xml:space="preserve"> </w:t>
      </w:r>
      <w:r>
        <w:t xml:space="preserve">8.887(b), this opinion is certified for publication with the exception of part I of the </w:t>
      </w:r>
      <w:r>
        <w:rPr>
          <w:spacing w:val="-2"/>
        </w:rPr>
        <w:t>Discussion.</w:t>
      </w:r>
    </w:p>
    <w:p w:rsidR="00FD2F5A" w14:paraId="23B61B06" w14:textId="77777777">
      <w:pPr>
        <w:sectPr>
          <w:type w:val="continuous"/>
          <w:pgSz w:w="12240" w:h="15840"/>
          <w:pgMar w:top="80" w:right="1340" w:bottom="280" w:left="1220" w:header="720" w:footer="720" w:gutter="0"/>
          <w:cols w:space="720"/>
        </w:sectPr>
      </w:pPr>
    </w:p>
    <w:p w:rsidR="00FD2F5A" w14:paraId="1C3786A1" w14:textId="77777777">
      <w:pPr>
        <w:pStyle w:val="BodyText"/>
        <w:spacing w:before="84" w:line="360" w:lineRule="auto"/>
      </w:pPr>
      <w:r>
        <w:t>01298571)</w:t>
      </w:r>
      <w:r>
        <w:rPr>
          <w:spacing w:val="-7"/>
        </w:rPr>
        <w:t xml:space="preserve"> </w:t>
      </w:r>
      <w:r>
        <w:t>and</w:t>
      </w:r>
      <w:r>
        <w:rPr>
          <w:spacing w:val="-4"/>
        </w:rPr>
        <w:t xml:space="preserve"> </w:t>
      </w:r>
      <w:r>
        <w:t>motion</w:t>
      </w:r>
      <w:r>
        <w:rPr>
          <w:spacing w:val="-5"/>
        </w:rPr>
        <w:t xml:space="preserve"> </w:t>
      </w:r>
      <w:r>
        <w:t>to</w:t>
      </w:r>
      <w:r>
        <w:rPr>
          <w:spacing w:val="-1"/>
        </w:rPr>
        <w:t xml:space="preserve"> </w:t>
      </w:r>
      <w:r>
        <w:t>vacate</w:t>
      </w:r>
      <w:r>
        <w:rPr>
          <w:spacing w:val="-6"/>
        </w:rPr>
        <w:t xml:space="preserve"> </w:t>
      </w:r>
      <w:r>
        <w:t>restitution</w:t>
      </w:r>
      <w:r>
        <w:rPr>
          <w:spacing w:val="-5"/>
        </w:rPr>
        <w:t xml:space="preserve"> </w:t>
      </w:r>
      <w:r>
        <w:t>interest</w:t>
      </w:r>
      <w:r>
        <w:rPr>
          <w:spacing w:val="-2"/>
        </w:rPr>
        <w:t xml:space="preserve"> </w:t>
      </w:r>
      <w:r>
        <w:t>(Case</w:t>
      </w:r>
      <w:r>
        <w:rPr>
          <w:spacing w:val="-6"/>
        </w:rPr>
        <w:t xml:space="preserve"> </w:t>
      </w:r>
      <w:r>
        <w:t>No.</w:t>
      </w:r>
      <w:r>
        <w:rPr>
          <w:spacing w:val="-8"/>
        </w:rPr>
        <w:t xml:space="preserve"> </w:t>
      </w:r>
      <w:r>
        <w:t xml:space="preserve">30-2023- </w:t>
      </w:r>
      <w:r>
        <w:rPr>
          <w:spacing w:val="-2"/>
        </w:rPr>
        <w:t>01309830).</w:t>
      </w:r>
    </w:p>
    <w:p w:rsidR="00FD2F5A" w14:paraId="193492FA" w14:textId="77777777">
      <w:pPr>
        <w:pStyle w:val="BodyText"/>
        <w:spacing w:line="360" w:lineRule="auto"/>
        <w:ind w:right="133" w:firstLine="720"/>
        <w:rPr>
          <w:i/>
        </w:rPr>
      </w:pPr>
      <w:r>
        <w:t>In</w:t>
      </w:r>
      <w:r>
        <w:rPr>
          <w:spacing w:val="-5"/>
        </w:rPr>
        <w:t xml:space="preserve"> </w:t>
      </w:r>
      <w:r>
        <w:t>the</w:t>
      </w:r>
      <w:r>
        <w:rPr>
          <w:spacing w:val="-6"/>
        </w:rPr>
        <w:t xml:space="preserve"> </w:t>
      </w:r>
      <w:r>
        <w:t>appeal</w:t>
      </w:r>
      <w:r>
        <w:rPr>
          <w:spacing w:val="-3"/>
        </w:rPr>
        <w:t xml:space="preserve"> </w:t>
      </w:r>
      <w:r>
        <w:t>from</w:t>
      </w:r>
      <w:r>
        <w:rPr>
          <w:spacing w:val="-3"/>
        </w:rPr>
        <w:t xml:space="preserve"> </w:t>
      </w:r>
      <w:r>
        <w:t>the</w:t>
      </w:r>
      <w:r>
        <w:rPr>
          <w:spacing w:val="-6"/>
        </w:rPr>
        <w:t xml:space="preserve"> </w:t>
      </w:r>
      <w:r>
        <w:t>order</w:t>
      </w:r>
      <w:r>
        <w:rPr>
          <w:spacing w:val="-6"/>
        </w:rPr>
        <w:t xml:space="preserve"> </w:t>
      </w:r>
      <w:r>
        <w:t>denying</w:t>
      </w:r>
      <w:r>
        <w:rPr>
          <w:spacing w:val="-1"/>
        </w:rPr>
        <w:t xml:space="preserve"> </w:t>
      </w:r>
      <w:r>
        <w:t>the</w:t>
      </w:r>
      <w:r>
        <w:rPr>
          <w:spacing w:val="-2"/>
        </w:rPr>
        <w:t xml:space="preserve"> </w:t>
      </w:r>
      <w:r>
        <w:t>motion</w:t>
      </w:r>
      <w:r>
        <w:rPr>
          <w:spacing w:val="-5"/>
        </w:rPr>
        <w:t xml:space="preserve"> </w:t>
      </w:r>
      <w:r>
        <w:t>to</w:t>
      </w:r>
      <w:r>
        <w:rPr>
          <w:spacing w:val="-1"/>
        </w:rPr>
        <w:t xml:space="preserve"> </w:t>
      </w:r>
      <w:r>
        <w:t>withdraw</w:t>
      </w:r>
      <w:r>
        <w:rPr>
          <w:spacing w:val="-3"/>
        </w:rPr>
        <w:t xml:space="preserve"> </w:t>
      </w:r>
      <w:r>
        <w:t>the</w:t>
      </w:r>
      <w:r>
        <w:rPr>
          <w:spacing w:val="-6"/>
        </w:rPr>
        <w:t xml:space="preserve"> </w:t>
      </w:r>
      <w:r>
        <w:t>plea, Foster’s appointed counsel filed a brief setting forth the facts of the case, which raised no issues.</w:t>
      </w:r>
      <w:r>
        <w:rPr>
          <w:spacing w:val="40"/>
        </w:rPr>
        <w:t xml:space="preserve"> </w:t>
      </w:r>
      <w:r>
        <w:t>Counsel requested we independently review the entire record.</w:t>
      </w:r>
      <w:r>
        <w:rPr>
          <w:spacing w:val="40"/>
        </w:rPr>
        <w:t xml:space="preserve"> </w:t>
      </w:r>
      <w:r>
        <w:t>(</w:t>
      </w:r>
      <w:r>
        <w:rPr>
          <w:i/>
        </w:rPr>
        <w:t xml:space="preserve">People v. Wende </w:t>
      </w:r>
      <w:r>
        <w:t>(1979) 25 Cal.3d 436 (</w:t>
      </w:r>
      <w:r>
        <w:rPr>
          <w:i/>
        </w:rPr>
        <w:t>Wende</w:t>
      </w:r>
      <w:r>
        <w:t xml:space="preserve">); </w:t>
      </w:r>
      <w:r>
        <w:rPr>
          <w:i/>
        </w:rPr>
        <w:t>Anders v.</w:t>
      </w:r>
    </w:p>
    <w:p w:rsidR="00FD2F5A" w14:paraId="10F7350C" w14:textId="77777777">
      <w:pPr>
        <w:ind w:left="220"/>
        <w:rPr>
          <w:sz w:val="26"/>
        </w:rPr>
      </w:pPr>
      <w:r>
        <w:rPr>
          <w:i/>
          <w:sz w:val="26"/>
        </w:rPr>
        <w:t>California</w:t>
      </w:r>
      <w:r>
        <w:rPr>
          <w:i/>
          <w:spacing w:val="-3"/>
          <w:sz w:val="26"/>
        </w:rPr>
        <w:t xml:space="preserve"> </w:t>
      </w:r>
      <w:r>
        <w:rPr>
          <w:sz w:val="26"/>
        </w:rPr>
        <w:t>(1967)</w:t>
      </w:r>
      <w:r>
        <w:rPr>
          <w:spacing w:val="-3"/>
          <w:sz w:val="26"/>
        </w:rPr>
        <w:t xml:space="preserve"> </w:t>
      </w:r>
      <w:r>
        <w:rPr>
          <w:sz w:val="26"/>
        </w:rPr>
        <w:t>386</w:t>
      </w:r>
      <w:r>
        <w:rPr>
          <w:spacing w:val="-4"/>
          <w:sz w:val="26"/>
        </w:rPr>
        <w:t xml:space="preserve"> </w:t>
      </w:r>
      <w:r>
        <w:rPr>
          <w:sz w:val="26"/>
        </w:rPr>
        <w:t>U.S.</w:t>
      </w:r>
      <w:r>
        <w:rPr>
          <w:spacing w:val="-6"/>
          <w:sz w:val="26"/>
        </w:rPr>
        <w:t xml:space="preserve"> </w:t>
      </w:r>
      <w:r>
        <w:rPr>
          <w:sz w:val="26"/>
        </w:rPr>
        <w:t xml:space="preserve">738 </w:t>
      </w:r>
      <w:r>
        <w:rPr>
          <w:spacing w:val="-2"/>
          <w:sz w:val="26"/>
        </w:rPr>
        <w:t>(</w:t>
      </w:r>
      <w:r>
        <w:rPr>
          <w:i/>
          <w:spacing w:val="-2"/>
          <w:sz w:val="26"/>
        </w:rPr>
        <w:t>Anders</w:t>
      </w:r>
      <w:r>
        <w:rPr>
          <w:spacing w:val="-2"/>
          <w:sz w:val="26"/>
        </w:rPr>
        <w:t>).)</w:t>
      </w:r>
    </w:p>
    <w:p w:rsidR="00FD2F5A" w14:paraId="76BAD7FC" w14:textId="77777777">
      <w:pPr>
        <w:pStyle w:val="BodyText"/>
        <w:spacing w:before="155" w:line="360" w:lineRule="auto"/>
        <w:ind w:firstLine="720"/>
      </w:pPr>
      <w:r>
        <w:t>In the appeal from the order denying his motion to vacate restitution interest, Foster contends the trial court erred in ordering restitution with interest</w:t>
      </w:r>
      <w:r>
        <w:rPr>
          <w:spacing w:val="-7"/>
        </w:rPr>
        <w:t xml:space="preserve"> </w:t>
      </w:r>
      <w:r>
        <w:t>under</w:t>
      </w:r>
      <w:r>
        <w:rPr>
          <w:spacing w:val="-5"/>
        </w:rPr>
        <w:t xml:space="preserve"> </w:t>
      </w:r>
      <w:r>
        <w:t>Penal</w:t>
      </w:r>
      <w:r>
        <w:rPr>
          <w:spacing w:val="-7"/>
        </w:rPr>
        <w:t xml:space="preserve"> </w:t>
      </w:r>
      <w:r>
        <w:t>Code</w:t>
      </w:r>
      <w:r>
        <w:rPr>
          <w:position w:val="7"/>
          <w:sz w:val="17"/>
        </w:rPr>
        <w:t>2</w:t>
      </w:r>
      <w:r>
        <w:rPr>
          <w:spacing w:val="40"/>
          <w:position w:val="7"/>
          <w:sz w:val="17"/>
        </w:rPr>
        <w:t xml:space="preserve"> </w:t>
      </w:r>
      <w:r>
        <w:t>section 1202.4,</w:t>
      </w:r>
      <w:r>
        <w:rPr>
          <w:spacing w:val="-3"/>
        </w:rPr>
        <w:t xml:space="preserve"> </w:t>
      </w:r>
      <w:r>
        <w:t>subdivision (f)(3)(G)</w:t>
      </w:r>
      <w:r>
        <w:rPr>
          <w:spacing w:val="-3"/>
        </w:rPr>
        <w:t xml:space="preserve"> </w:t>
      </w:r>
      <w:r>
        <w:t>in</w:t>
      </w:r>
      <w:r>
        <w:rPr>
          <w:spacing w:val="-5"/>
        </w:rPr>
        <w:t xml:space="preserve"> </w:t>
      </w:r>
      <w:r>
        <w:t>violation</w:t>
      </w:r>
      <w:r>
        <w:rPr>
          <w:spacing w:val="-5"/>
        </w:rPr>
        <w:t xml:space="preserve"> </w:t>
      </w:r>
      <w:r>
        <w:t>of section 1465.9.</w:t>
      </w:r>
    </w:p>
    <w:p w:rsidR="00FD2F5A" w14:paraId="78FCDB73" w14:textId="77777777">
      <w:pPr>
        <w:pStyle w:val="BodyText"/>
        <w:ind w:left="941"/>
      </w:pPr>
      <w:r>
        <w:t>We</w:t>
      </w:r>
      <w:r>
        <w:rPr>
          <w:spacing w:val="-4"/>
        </w:rPr>
        <w:t xml:space="preserve"> </w:t>
      </w:r>
      <w:r>
        <w:t>affirm</w:t>
      </w:r>
      <w:r>
        <w:rPr>
          <w:spacing w:val="-5"/>
        </w:rPr>
        <w:t xml:space="preserve"> </w:t>
      </w:r>
      <w:r>
        <w:t>both</w:t>
      </w:r>
      <w:r>
        <w:rPr>
          <w:spacing w:val="2"/>
        </w:rPr>
        <w:t xml:space="preserve"> </w:t>
      </w:r>
      <w:r>
        <w:rPr>
          <w:spacing w:val="-2"/>
        </w:rPr>
        <w:t>orders.</w:t>
      </w:r>
    </w:p>
    <w:p w:rsidR="00FD2F5A" w14:paraId="177BC331" w14:textId="77777777">
      <w:pPr>
        <w:pStyle w:val="BodyText"/>
        <w:ind w:left="0"/>
        <w:rPr>
          <w:sz w:val="30"/>
        </w:rPr>
      </w:pPr>
    </w:p>
    <w:p w:rsidR="00FD2F5A" w14:paraId="01FBDE62" w14:textId="77777777">
      <w:pPr>
        <w:pStyle w:val="Heading1"/>
        <w:ind w:left="209"/>
      </w:pPr>
      <w:r>
        <w:rPr>
          <w:spacing w:val="-2"/>
        </w:rPr>
        <w:t>BACKGROUND</w:t>
      </w:r>
    </w:p>
    <w:p w:rsidR="00FD2F5A" w14:paraId="368F1631" w14:textId="77777777">
      <w:pPr>
        <w:pStyle w:val="BodyText"/>
        <w:spacing w:before="163" w:line="360" w:lineRule="auto"/>
        <w:ind w:right="178" w:firstLine="720"/>
      </w:pPr>
      <w:r>
        <w:t>In October 2019, Foster was charged with two counts of violating a protective</w:t>
      </w:r>
      <w:r>
        <w:rPr>
          <w:spacing w:val="-5"/>
        </w:rPr>
        <w:t xml:space="preserve"> </w:t>
      </w:r>
      <w:r>
        <w:t>order</w:t>
      </w:r>
      <w:r>
        <w:rPr>
          <w:spacing w:val="-2"/>
        </w:rPr>
        <w:t xml:space="preserve"> </w:t>
      </w:r>
      <w:r>
        <w:t>(§</w:t>
      </w:r>
      <w:r>
        <w:rPr>
          <w:spacing w:val="-6"/>
        </w:rPr>
        <w:t xml:space="preserve"> </w:t>
      </w:r>
      <w:r>
        <w:t>273.6,</w:t>
      </w:r>
      <w:r>
        <w:rPr>
          <w:spacing w:val="-4"/>
        </w:rPr>
        <w:t xml:space="preserve"> </w:t>
      </w:r>
      <w:r>
        <w:t>subd.</w:t>
      </w:r>
      <w:r>
        <w:rPr>
          <w:spacing w:val="-7"/>
        </w:rPr>
        <w:t xml:space="preserve"> </w:t>
      </w:r>
      <w:r>
        <w:t>(a);</w:t>
      </w:r>
      <w:r>
        <w:rPr>
          <w:spacing w:val="-4"/>
        </w:rPr>
        <w:t xml:space="preserve"> </w:t>
      </w:r>
      <w:r>
        <w:t>counts</w:t>
      </w:r>
      <w:r>
        <w:rPr>
          <w:spacing w:val="-2"/>
        </w:rPr>
        <w:t xml:space="preserve"> </w:t>
      </w:r>
      <w:r>
        <w:t>1</w:t>
      </w:r>
      <w:r>
        <w:rPr>
          <w:spacing w:val="-5"/>
        </w:rPr>
        <w:t xml:space="preserve"> </w:t>
      </w:r>
      <w:r>
        <w:t>and</w:t>
      </w:r>
      <w:r>
        <w:rPr>
          <w:spacing w:val="-5"/>
        </w:rPr>
        <w:t xml:space="preserve"> </w:t>
      </w:r>
      <w:r>
        <w:t>4),</w:t>
      </w:r>
      <w:r>
        <w:rPr>
          <w:spacing w:val="-8"/>
        </w:rPr>
        <w:t xml:space="preserve"> </w:t>
      </w:r>
      <w:r>
        <w:t>domestic</w:t>
      </w:r>
      <w:r>
        <w:rPr>
          <w:spacing w:val="-2"/>
        </w:rPr>
        <w:t xml:space="preserve"> </w:t>
      </w:r>
      <w:r>
        <w:t>violence</w:t>
      </w:r>
      <w:r>
        <w:rPr>
          <w:spacing w:val="-2"/>
        </w:rPr>
        <w:t xml:space="preserve"> </w:t>
      </w:r>
      <w:r>
        <w:t>battery (§ 243e, subd. (a); count 2) and false imprisonment (§ 236; count 3).</w:t>
      </w:r>
      <w:r>
        <w:rPr>
          <w:spacing w:val="40"/>
        </w:rPr>
        <w:t xml:space="preserve"> </w:t>
      </w:r>
      <w:r>
        <w:t>Foster pleaded not guilty to all counts.</w:t>
      </w:r>
    </w:p>
    <w:p w:rsidR="00FD2F5A" w14:paraId="2A531F4F" w14:textId="77777777">
      <w:pPr>
        <w:pStyle w:val="BodyText"/>
        <w:spacing w:line="360" w:lineRule="auto"/>
        <w:ind w:right="133" w:firstLine="720"/>
      </w:pPr>
      <w:r>
        <w:t>In March 2022, Foster withdrew his plea of not guilty and pleaded guilty to counts 1 and 4, and the trial court dismissed the remaining counts on motion of the People.</w:t>
      </w:r>
      <w:r>
        <w:rPr>
          <w:spacing w:val="40"/>
        </w:rPr>
        <w:t xml:space="preserve"> </w:t>
      </w:r>
      <w:r>
        <w:t>Prior to pleading guilty, the trial court advised Foster of the constitutional rights he was waiving.</w:t>
      </w:r>
      <w:r>
        <w:rPr>
          <w:spacing w:val="40"/>
        </w:rPr>
        <w:t xml:space="preserve"> </w:t>
      </w:r>
      <w:r>
        <w:t>Foster then submitted a guilty</w:t>
      </w:r>
      <w:r>
        <w:rPr>
          <w:spacing w:val="-5"/>
        </w:rPr>
        <w:t xml:space="preserve"> </w:t>
      </w:r>
      <w:r>
        <w:t>plea</w:t>
      </w:r>
      <w:r>
        <w:rPr>
          <w:spacing w:val="-1"/>
        </w:rPr>
        <w:t xml:space="preserve"> </w:t>
      </w:r>
      <w:r>
        <w:t>form</w:t>
      </w:r>
      <w:r>
        <w:rPr>
          <w:spacing w:val="-3"/>
        </w:rPr>
        <w:t xml:space="preserve"> </w:t>
      </w:r>
      <w:r>
        <w:t>indicating</w:t>
      </w:r>
      <w:r>
        <w:rPr>
          <w:spacing w:val="-5"/>
        </w:rPr>
        <w:t xml:space="preserve"> </w:t>
      </w:r>
      <w:r>
        <w:t>his</w:t>
      </w:r>
      <w:r>
        <w:rPr>
          <w:spacing w:val="-1"/>
        </w:rPr>
        <w:t xml:space="preserve"> </w:t>
      </w:r>
      <w:r>
        <w:t>understanding</w:t>
      </w:r>
      <w:r>
        <w:rPr>
          <w:spacing w:val="-5"/>
        </w:rPr>
        <w:t xml:space="preserve"> </w:t>
      </w:r>
      <w:r>
        <w:t>of</w:t>
      </w:r>
      <w:r>
        <w:rPr>
          <w:spacing w:val="-3"/>
        </w:rPr>
        <w:t xml:space="preserve"> </w:t>
      </w:r>
      <w:r>
        <w:t>the</w:t>
      </w:r>
      <w:r>
        <w:rPr>
          <w:spacing w:val="-6"/>
        </w:rPr>
        <w:t xml:space="preserve"> </w:t>
      </w:r>
      <w:r>
        <w:t>consequences</w:t>
      </w:r>
      <w:r>
        <w:rPr>
          <w:spacing w:val="-7"/>
        </w:rPr>
        <w:t xml:space="preserve"> </w:t>
      </w:r>
      <w:r>
        <w:t>of</w:t>
      </w:r>
      <w:r>
        <w:rPr>
          <w:spacing w:val="-7"/>
        </w:rPr>
        <w:t xml:space="preserve"> </w:t>
      </w:r>
      <w:r>
        <w:t>his</w:t>
      </w:r>
      <w:r>
        <w:rPr>
          <w:spacing w:val="-6"/>
        </w:rPr>
        <w:t xml:space="preserve"> </w:t>
      </w:r>
      <w:r>
        <w:t>plea, stating, “I offer the following facts as the basis for my guilty plea: [¶] On or</w:t>
      </w:r>
    </w:p>
    <w:p w:rsidR="00FD2F5A" w14:paraId="51E4EB72" w14:textId="77777777">
      <w:pPr>
        <w:pStyle w:val="BodyText"/>
        <w:ind w:left="0"/>
        <w:rPr>
          <w:sz w:val="20"/>
        </w:rPr>
      </w:pPr>
    </w:p>
    <w:p w:rsidR="00FD2F5A" w14:paraId="562954C5" w14:textId="77777777">
      <w:pPr>
        <w:pStyle w:val="BodyText"/>
        <w:ind w:left="0"/>
        <w:rPr>
          <w:sz w:val="20"/>
        </w:rPr>
      </w:pPr>
    </w:p>
    <w:p w:rsidR="00FD2F5A" w14:paraId="0AA5FA0A" w14:textId="77777777">
      <w:pPr>
        <w:pStyle w:val="BodyText"/>
        <w:spacing w:before="5"/>
        <w:ind w:left="0"/>
        <w:rPr>
          <w:sz w:val="12"/>
        </w:rPr>
      </w:pPr>
      <w:r>
        <w:rPr>
          <w:noProof/>
        </w:rPr>
        <mc:AlternateContent>
          <mc:Choice Requires="wps">
            <w:drawing>
              <wp:anchor distT="0" distB="0" distL="0" distR="0" simplePos="0" relativeHeight="251662336" behindDoc="1" locked="0" layoutInCell="1" allowOverlap="1">
                <wp:simplePos x="0" y="0"/>
                <wp:positionH relativeFrom="page">
                  <wp:posOffset>914717</wp:posOffset>
                </wp:positionH>
                <wp:positionV relativeFrom="paragraph">
                  <wp:posOffset>110368</wp:posOffset>
                </wp:positionV>
                <wp:extent cx="1830070" cy="9525"/>
                <wp:effectExtent l="0" t="0" r="0" b="0"/>
                <wp:wrapTopAndBottom/>
                <wp:docPr id="4" name="Graphic 4"/>
                <wp:cNvGraphicFramePr/>
                <a:graphic xmlns:a="http://schemas.openxmlformats.org/drawingml/2006/main">
                  <a:graphicData uri="http://schemas.microsoft.com/office/word/2010/wordprocessingShape">
                    <wps:wsp xmlns:wps="http://schemas.microsoft.com/office/word/2010/wordprocessingShape">
                      <wps:cNvSpPr/>
                      <wps:spPr>
                        <a:xfrm>
                          <a:off x="0" y="0"/>
                          <a:ext cx="1830070" cy="9525"/>
                        </a:xfrm>
                        <a:custGeom>
                          <a:avLst/>
                          <a:gdLst/>
                          <a:rect l="l" t="t" r="r" b="b"/>
                          <a:pathLst>
                            <a:path fill="norm" h="9525" w="1830070" stroke="1">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4" o:spid="_x0000_s1027" style="width:144.1pt;height:0.75pt;margin-top:8.7pt;margin-left:1in;mso-position-horizontal-relative:page;mso-wrap-distance-bottom:0;mso-wrap-distance-left:0;mso-wrap-distance-right:0;mso-wrap-distance-top:0;mso-wrap-style:square;position:absolute;visibility:visible;v-text-anchor:top;z-index:-251653120" coordsize="1830070,9525" path="m1829816,l,,,9524l1829816,9524l1829816,xe" fillcolor="black" stroked="f">
                <v:path arrowok="t"/>
                <w10:wrap type="topAndBottom"/>
              </v:shape>
            </w:pict>
          </mc:Fallback>
        </mc:AlternateContent>
      </w:r>
    </w:p>
    <w:p w:rsidR="00FD2F5A" w14:paraId="1C75F766" w14:textId="77777777">
      <w:pPr>
        <w:pStyle w:val="BodyText"/>
        <w:spacing w:before="111" w:line="237" w:lineRule="auto"/>
      </w:pPr>
      <w:r>
        <w:rPr>
          <w:position w:val="7"/>
          <w:sz w:val="17"/>
        </w:rPr>
        <w:t>2</w:t>
      </w:r>
      <w:r>
        <w:rPr>
          <w:spacing w:val="-5"/>
          <w:position w:val="7"/>
          <w:sz w:val="17"/>
        </w:rPr>
        <w:t xml:space="preserve"> </w:t>
      </w:r>
      <w:r>
        <w:t>All</w:t>
      </w:r>
      <w:r>
        <w:rPr>
          <w:spacing w:val="-4"/>
        </w:rPr>
        <w:t xml:space="preserve"> </w:t>
      </w:r>
      <w:r>
        <w:t>further</w:t>
      </w:r>
      <w:r>
        <w:rPr>
          <w:spacing w:val="-7"/>
        </w:rPr>
        <w:t xml:space="preserve"> </w:t>
      </w:r>
      <w:r>
        <w:t>statutory</w:t>
      </w:r>
      <w:r>
        <w:rPr>
          <w:spacing w:val="-2"/>
        </w:rPr>
        <w:t xml:space="preserve"> </w:t>
      </w:r>
      <w:r>
        <w:t>references</w:t>
      </w:r>
      <w:r>
        <w:rPr>
          <w:spacing w:val="-2"/>
        </w:rPr>
        <w:t xml:space="preserve"> </w:t>
      </w:r>
      <w:r>
        <w:t>are</w:t>
      </w:r>
      <w:r>
        <w:rPr>
          <w:spacing w:val="-7"/>
        </w:rPr>
        <w:t xml:space="preserve"> </w:t>
      </w:r>
      <w:r>
        <w:t>to</w:t>
      </w:r>
      <w:r>
        <w:rPr>
          <w:spacing w:val="-2"/>
        </w:rPr>
        <w:t xml:space="preserve"> </w:t>
      </w:r>
      <w:r>
        <w:t>the Penal</w:t>
      </w:r>
      <w:r>
        <w:rPr>
          <w:spacing w:val="-8"/>
        </w:rPr>
        <w:t xml:space="preserve"> </w:t>
      </w:r>
      <w:r>
        <w:t>Code</w:t>
      </w:r>
      <w:r>
        <w:rPr>
          <w:spacing w:val="-6"/>
        </w:rPr>
        <w:t xml:space="preserve"> </w:t>
      </w:r>
      <w:r>
        <w:t>unless</w:t>
      </w:r>
      <w:r>
        <w:rPr>
          <w:spacing w:val="-8"/>
        </w:rPr>
        <w:t xml:space="preserve"> </w:t>
      </w:r>
      <w:r>
        <w:t xml:space="preserve">otherwise </w:t>
      </w:r>
      <w:r>
        <w:rPr>
          <w:spacing w:val="-2"/>
        </w:rPr>
        <w:t>indicated.</w:t>
      </w:r>
    </w:p>
    <w:p w:rsidR="00FD2F5A" w14:paraId="74A0CC82" w14:textId="77777777">
      <w:pPr>
        <w:spacing w:line="237" w:lineRule="auto"/>
        <w:sectPr>
          <w:footerReference w:type="default" r:id="rId4"/>
          <w:pgSz w:w="12240" w:h="15840"/>
          <w:pgMar w:top="1360" w:right="1340" w:bottom="1020" w:left="1220" w:header="0" w:footer="826" w:gutter="0"/>
          <w:pgNumType w:start="2"/>
          <w:cols w:space="720"/>
        </w:sectPr>
      </w:pPr>
    </w:p>
    <w:p w:rsidR="00FD2F5A" w14:paraId="57D289DE" w14:textId="77777777">
      <w:pPr>
        <w:pStyle w:val="BodyText"/>
        <w:spacing w:before="84"/>
      </w:pPr>
      <w:r>
        <w:t>about</w:t>
      </w:r>
      <w:r>
        <w:rPr>
          <w:spacing w:val="-6"/>
        </w:rPr>
        <w:t xml:space="preserve"> </w:t>
      </w:r>
      <w:r>
        <w:t>7/13/17</w:t>
      </w:r>
      <w:r>
        <w:rPr>
          <w:spacing w:val="1"/>
        </w:rPr>
        <w:t xml:space="preserve"> </w:t>
      </w:r>
      <w:r>
        <w:t>[and]</w:t>
      </w:r>
      <w:r>
        <w:rPr>
          <w:spacing w:val="-6"/>
        </w:rPr>
        <w:t xml:space="preserve"> </w:t>
      </w:r>
      <w:r>
        <w:t>7/17/19,</w:t>
      </w:r>
      <w:r>
        <w:rPr>
          <w:spacing w:val="-1"/>
        </w:rPr>
        <w:t xml:space="preserve"> </w:t>
      </w:r>
      <w:r>
        <w:t>in</w:t>
      </w:r>
      <w:r>
        <w:rPr>
          <w:spacing w:val="-4"/>
        </w:rPr>
        <w:t xml:space="preserve"> </w:t>
      </w:r>
      <w:r>
        <w:t>Orange</w:t>
      </w:r>
      <w:r>
        <w:rPr>
          <w:spacing w:val="-3"/>
        </w:rPr>
        <w:t xml:space="preserve"> </w:t>
      </w:r>
      <w:r>
        <w:t>County,</w:t>
      </w:r>
      <w:r>
        <w:rPr>
          <w:spacing w:val="-7"/>
        </w:rPr>
        <w:t xml:space="preserve"> </w:t>
      </w:r>
      <w:r>
        <w:t>California,</w:t>
      </w:r>
      <w:r>
        <w:rPr>
          <w:spacing w:val="-6"/>
        </w:rPr>
        <w:t xml:space="preserve"> </w:t>
      </w:r>
      <w:r>
        <w:t xml:space="preserve">I </w:t>
      </w:r>
      <w:r>
        <w:rPr>
          <w:spacing w:val="-2"/>
        </w:rPr>
        <w:t>unlawfully</w:t>
      </w:r>
    </w:p>
    <w:p w:rsidR="00FD2F5A" w14:paraId="42FFE031" w14:textId="77777777">
      <w:pPr>
        <w:pStyle w:val="BodyText"/>
        <w:spacing w:before="157"/>
      </w:pPr>
      <w:r>
        <w:t>violated</w:t>
      </w:r>
      <w:r>
        <w:rPr>
          <w:spacing w:val="-7"/>
        </w:rPr>
        <w:t xml:space="preserve"> </w:t>
      </w:r>
      <w:r>
        <w:t>a</w:t>
      </w:r>
      <w:r>
        <w:rPr>
          <w:spacing w:val="-2"/>
        </w:rPr>
        <w:t xml:space="preserve"> </w:t>
      </w:r>
      <w:r>
        <w:t>court</w:t>
      </w:r>
      <w:r>
        <w:rPr>
          <w:spacing w:val="-7"/>
        </w:rPr>
        <w:t xml:space="preserve"> </w:t>
      </w:r>
      <w:r>
        <w:rPr>
          <w:spacing w:val="-2"/>
        </w:rPr>
        <w:t>order.”</w:t>
      </w:r>
    </w:p>
    <w:p w:rsidR="00FD2F5A" w14:paraId="6D4889C5" w14:textId="77777777">
      <w:pPr>
        <w:pStyle w:val="BodyText"/>
        <w:spacing w:before="153" w:line="360" w:lineRule="auto"/>
        <w:ind w:right="178" w:firstLine="720"/>
      </w:pPr>
      <w:r>
        <w:t>The</w:t>
      </w:r>
      <w:r>
        <w:rPr>
          <w:spacing w:val="-6"/>
        </w:rPr>
        <w:t xml:space="preserve"> </w:t>
      </w:r>
      <w:r>
        <w:t>trial</w:t>
      </w:r>
      <w:r>
        <w:rPr>
          <w:spacing w:val="-7"/>
        </w:rPr>
        <w:t xml:space="preserve"> </w:t>
      </w:r>
      <w:r>
        <w:t>court</w:t>
      </w:r>
      <w:r>
        <w:rPr>
          <w:spacing w:val="-2"/>
        </w:rPr>
        <w:t xml:space="preserve"> </w:t>
      </w:r>
      <w:r>
        <w:t>suspended</w:t>
      </w:r>
      <w:r>
        <w:rPr>
          <w:spacing w:val="-5"/>
        </w:rPr>
        <w:t xml:space="preserve"> </w:t>
      </w:r>
      <w:r>
        <w:t>the</w:t>
      </w:r>
      <w:r>
        <w:rPr>
          <w:spacing w:val="-6"/>
        </w:rPr>
        <w:t xml:space="preserve"> </w:t>
      </w:r>
      <w:r>
        <w:t>imposition</w:t>
      </w:r>
      <w:r>
        <w:rPr>
          <w:spacing w:val="-5"/>
        </w:rPr>
        <w:t xml:space="preserve"> </w:t>
      </w:r>
      <w:r>
        <w:t>of</w:t>
      </w:r>
      <w:r>
        <w:rPr>
          <w:spacing w:val="-7"/>
        </w:rPr>
        <w:t xml:space="preserve"> </w:t>
      </w:r>
      <w:r>
        <w:t>sentence</w:t>
      </w:r>
      <w:r>
        <w:rPr>
          <w:spacing w:val="-6"/>
        </w:rPr>
        <w:t xml:space="preserve"> </w:t>
      </w:r>
      <w:r>
        <w:t>and</w:t>
      </w:r>
      <w:r>
        <w:rPr>
          <w:spacing w:val="-5"/>
        </w:rPr>
        <w:t xml:space="preserve"> </w:t>
      </w:r>
      <w:r>
        <w:t>placed Foster on three years of informal probation with various terms and conditions, including a mandatory state</w:t>
      </w:r>
      <w:r>
        <w:rPr>
          <w:spacing w:val="-1"/>
        </w:rPr>
        <w:t xml:space="preserve"> </w:t>
      </w:r>
      <w:r>
        <w:t>restitution fine</w:t>
      </w:r>
      <w:r>
        <w:rPr>
          <w:spacing w:val="-1"/>
        </w:rPr>
        <w:t xml:space="preserve"> </w:t>
      </w:r>
      <w:r>
        <w:t>of</w:t>
      </w:r>
      <w:r>
        <w:rPr>
          <w:spacing w:val="-2"/>
        </w:rPr>
        <w:t xml:space="preserve"> </w:t>
      </w:r>
      <w:r>
        <w:t>$150 (§1202.4 or</w:t>
      </w:r>
      <w:r>
        <w:rPr>
          <w:spacing w:val="-1"/>
        </w:rPr>
        <w:t xml:space="preserve"> </w:t>
      </w:r>
      <w:r>
        <w:t>1202.4(b)),</w:t>
      </w:r>
      <w:r>
        <w:rPr>
          <w:spacing w:val="-3"/>
        </w:rPr>
        <w:t xml:space="preserve"> </w:t>
      </w:r>
      <w:r>
        <w:t>a probation revocation restitution fine of $150, stayed to become effective only upon revocation of probation (§ 1202.44), and 30 days in county jail with 10 days stayed on condition of completion of probation.</w:t>
      </w:r>
      <w:r>
        <w:rPr>
          <w:spacing w:val="40"/>
        </w:rPr>
        <w:t xml:space="preserve"> </w:t>
      </w:r>
      <w:r>
        <w:t>The trial court separately imposed victim restitution in an amount and manner to be determined by the Victim Witness office with interest at the rate of 10 percent per year from the date of the loss.</w:t>
      </w:r>
    </w:p>
    <w:p w:rsidR="00FD2F5A" w14:paraId="12DA3FD5" w14:textId="77777777">
      <w:pPr>
        <w:pStyle w:val="BodyText"/>
        <w:spacing w:before="2" w:line="360" w:lineRule="auto"/>
        <w:ind w:firstLine="720"/>
      </w:pPr>
      <w:r>
        <w:t>In April 2022, the trial court received a notice from Victim Witness of determined restitution and set victim restitution in the amount of $2,783.85 plus</w:t>
      </w:r>
      <w:r>
        <w:rPr>
          <w:spacing w:val="-5"/>
        </w:rPr>
        <w:t xml:space="preserve"> </w:t>
      </w:r>
      <w:r>
        <w:t>10</w:t>
      </w:r>
      <w:r>
        <w:rPr>
          <w:spacing w:val="-4"/>
        </w:rPr>
        <w:t xml:space="preserve"> </w:t>
      </w:r>
      <w:r>
        <w:t>percent</w:t>
      </w:r>
      <w:r>
        <w:rPr>
          <w:spacing w:val="-1"/>
        </w:rPr>
        <w:t xml:space="preserve"> </w:t>
      </w:r>
      <w:r>
        <w:t>interest</w:t>
      </w:r>
      <w:r>
        <w:rPr>
          <w:spacing w:val="-6"/>
        </w:rPr>
        <w:t xml:space="preserve"> </w:t>
      </w:r>
      <w:r>
        <w:t>per year</w:t>
      </w:r>
      <w:r>
        <w:rPr>
          <w:spacing w:val="-5"/>
        </w:rPr>
        <w:t xml:space="preserve"> </w:t>
      </w:r>
      <w:r>
        <w:t>as to</w:t>
      </w:r>
      <w:r>
        <w:rPr>
          <w:spacing w:val="-5"/>
        </w:rPr>
        <w:t xml:space="preserve"> </w:t>
      </w:r>
      <w:r>
        <w:t>counts</w:t>
      </w:r>
      <w:r>
        <w:rPr>
          <w:spacing w:val="-5"/>
        </w:rPr>
        <w:t xml:space="preserve"> </w:t>
      </w:r>
      <w:r>
        <w:t>1</w:t>
      </w:r>
      <w:r>
        <w:rPr>
          <w:spacing w:val="-4"/>
        </w:rPr>
        <w:t xml:space="preserve"> </w:t>
      </w:r>
      <w:r>
        <w:t>and</w:t>
      </w:r>
      <w:r>
        <w:rPr>
          <w:spacing w:val="-4"/>
        </w:rPr>
        <w:t xml:space="preserve"> </w:t>
      </w:r>
      <w:r>
        <w:t>4.</w:t>
      </w:r>
      <w:r>
        <w:rPr>
          <w:spacing w:val="40"/>
        </w:rPr>
        <w:t xml:space="preserve"> </w:t>
      </w:r>
      <w:r>
        <w:t>In June</w:t>
      </w:r>
      <w:r>
        <w:rPr>
          <w:spacing w:val="-5"/>
        </w:rPr>
        <w:t xml:space="preserve"> </w:t>
      </w:r>
      <w:r>
        <w:t>2022,</w:t>
      </w:r>
      <w:r>
        <w:rPr>
          <w:spacing w:val="-7"/>
        </w:rPr>
        <w:t xml:space="preserve"> </w:t>
      </w:r>
      <w:r>
        <w:t>the trial court modified the restitution amount to $2,461.35.</w:t>
      </w:r>
      <w:r>
        <w:rPr>
          <w:spacing w:val="40"/>
        </w:rPr>
        <w:t xml:space="preserve"> </w:t>
      </w:r>
      <w:r>
        <w:t>On the first day of every month since, monthly interest of $20.51 has been assessed.</w:t>
      </w:r>
    </w:p>
    <w:p w:rsidR="00FD2F5A" w14:paraId="59CF8C32" w14:textId="77777777">
      <w:pPr>
        <w:pStyle w:val="BodyText"/>
        <w:spacing w:before="1" w:line="360" w:lineRule="auto"/>
        <w:ind w:firstLine="720"/>
      </w:pPr>
      <w:r>
        <w:t>In September 2022, Foster, while self-represented, filed a motion to withdraw his plea of guilty on grounds he did not enter into his plea knowingly,</w:t>
      </w:r>
      <w:r>
        <w:rPr>
          <w:spacing w:val="-4"/>
        </w:rPr>
        <w:t xml:space="preserve"> </w:t>
      </w:r>
      <w:r>
        <w:t>intelligently,</w:t>
      </w:r>
      <w:r>
        <w:rPr>
          <w:spacing w:val="-4"/>
        </w:rPr>
        <w:t xml:space="preserve"> </w:t>
      </w:r>
      <w:r>
        <w:t>nor</w:t>
      </w:r>
      <w:r>
        <w:rPr>
          <w:spacing w:val="-7"/>
        </w:rPr>
        <w:t xml:space="preserve"> </w:t>
      </w:r>
      <w:r>
        <w:t>of</w:t>
      </w:r>
      <w:r>
        <w:rPr>
          <w:spacing w:val="-8"/>
        </w:rPr>
        <w:t xml:space="preserve"> </w:t>
      </w:r>
      <w:r>
        <w:t>his</w:t>
      </w:r>
      <w:r>
        <w:rPr>
          <w:spacing w:val="-2"/>
        </w:rPr>
        <w:t xml:space="preserve"> </w:t>
      </w:r>
      <w:r>
        <w:t>own</w:t>
      </w:r>
      <w:r>
        <w:rPr>
          <w:spacing w:val="-1"/>
        </w:rPr>
        <w:t xml:space="preserve"> </w:t>
      </w:r>
      <w:r>
        <w:t>free</w:t>
      </w:r>
      <w:r>
        <w:rPr>
          <w:spacing w:val="-7"/>
        </w:rPr>
        <w:t xml:space="preserve"> </w:t>
      </w:r>
      <w:r>
        <w:t>will.</w:t>
      </w:r>
      <w:r>
        <w:rPr>
          <w:spacing w:val="40"/>
        </w:rPr>
        <w:t xml:space="preserve"> </w:t>
      </w:r>
      <w:r>
        <w:t>Counsel</w:t>
      </w:r>
      <w:r>
        <w:rPr>
          <w:spacing w:val="-4"/>
        </w:rPr>
        <w:t xml:space="preserve"> </w:t>
      </w:r>
      <w:r>
        <w:t>was</w:t>
      </w:r>
      <w:r>
        <w:rPr>
          <w:spacing w:val="-7"/>
        </w:rPr>
        <w:t xml:space="preserve"> </w:t>
      </w:r>
      <w:r>
        <w:t>appointed</w:t>
      </w:r>
      <w:r>
        <w:rPr>
          <w:spacing w:val="-1"/>
        </w:rPr>
        <w:t xml:space="preserve"> </w:t>
      </w:r>
      <w:r>
        <w:t>for Foster.</w:t>
      </w:r>
      <w:r>
        <w:rPr>
          <w:spacing w:val="40"/>
        </w:rPr>
        <w:t xml:space="preserve"> </w:t>
      </w:r>
      <w:r>
        <w:t>In November 2022, Foster’s counsel filed a supplemental motion to withdraw the plea, and the People filed their opposition.</w:t>
      </w:r>
    </w:p>
    <w:p w:rsidR="00FD2F5A" w14:paraId="0A422E63" w14:textId="77777777">
      <w:pPr>
        <w:pStyle w:val="BodyText"/>
        <w:spacing w:line="309" w:lineRule="exact"/>
        <w:ind w:left="941"/>
      </w:pPr>
      <w:r>
        <w:t>The</w:t>
      </w:r>
      <w:r>
        <w:rPr>
          <w:spacing w:val="-7"/>
        </w:rPr>
        <w:t xml:space="preserve"> </w:t>
      </w:r>
      <w:r>
        <w:t>trial</w:t>
      </w:r>
      <w:r>
        <w:rPr>
          <w:spacing w:val="-6"/>
        </w:rPr>
        <w:t xml:space="preserve"> </w:t>
      </w:r>
      <w:r>
        <w:t>court heard</w:t>
      </w:r>
      <w:r>
        <w:rPr>
          <w:spacing w:val="-4"/>
        </w:rPr>
        <w:t xml:space="preserve"> </w:t>
      </w:r>
      <w:r>
        <w:t>testimony</w:t>
      </w:r>
      <w:r>
        <w:rPr>
          <w:spacing w:val="1"/>
        </w:rPr>
        <w:t xml:space="preserve"> </w:t>
      </w:r>
      <w:r>
        <w:t>from</w:t>
      </w:r>
      <w:r>
        <w:rPr>
          <w:spacing w:val="-6"/>
        </w:rPr>
        <w:t xml:space="preserve"> </w:t>
      </w:r>
      <w:r>
        <w:t>Foster</w:t>
      </w:r>
      <w:r>
        <w:rPr>
          <w:spacing w:val="-4"/>
        </w:rPr>
        <w:t xml:space="preserve"> </w:t>
      </w:r>
      <w:r>
        <w:t>and</w:t>
      </w:r>
      <w:r>
        <w:rPr>
          <w:spacing w:val="-4"/>
        </w:rPr>
        <w:t xml:space="preserve"> </w:t>
      </w:r>
      <w:r>
        <w:t>his</w:t>
      </w:r>
      <w:r>
        <w:rPr>
          <w:spacing w:val="-4"/>
        </w:rPr>
        <w:t xml:space="preserve"> </w:t>
      </w:r>
      <w:r>
        <w:t>girlfriend</w:t>
      </w:r>
      <w:r>
        <w:rPr>
          <w:spacing w:val="-4"/>
        </w:rPr>
        <w:t xml:space="preserve"> </w:t>
      </w:r>
      <w:r>
        <w:t>and</w:t>
      </w:r>
      <w:r>
        <w:rPr>
          <w:spacing w:val="-3"/>
        </w:rPr>
        <w:t xml:space="preserve"> </w:t>
      </w:r>
      <w:r>
        <w:rPr>
          <w:spacing w:val="-4"/>
        </w:rPr>
        <w:t>took</w:t>
      </w:r>
    </w:p>
    <w:p w:rsidR="00FD2F5A" w14:paraId="27FA45BD" w14:textId="77777777">
      <w:pPr>
        <w:pStyle w:val="BodyText"/>
        <w:spacing w:before="158"/>
      </w:pPr>
      <w:r>
        <w:t>judicial</w:t>
      </w:r>
      <w:r>
        <w:rPr>
          <w:spacing w:val="-3"/>
        </w:rPr>
        <w:t xml:space="preserve"> </w:t>
      </w:r>
      <w:r>
        <w:t>notice</w:t>
      </w:r>
      <w:r>
        <w:rPr>
          <w:spacing w:val="-5"/>
        </w:rPr>
        <w:t xml:space="preserve"> </w:t>
      </w:r>
      <w:r>
        <w:t>of</w:t>
      </w:r>
      <w:r>
        <w:rPr>
          <w:spacing w:val="-5"/>
        </w:rPr>
        <w:t xml:space="preserve"> </w:t>
      </w:r>
      <w:r>
        <w:t>Foster’s</w:t>
      </w:r>
      <w:r>
        <w:rPr>
          <w:spacing w:val="-2"/>
        </w:rPr>
        <w:t xml:space="preserve"> </w:t>
      </w:r>
      <w:r>
        <w:rPr>
          <w:i/>
        </w:rPr>
        <w:t>Tahl</w:t>
      </w:r>
      <w:r>
        <w:rPr>
          <w:i/>
          <w:position w:val="6"/>
          <w:sz w:val="17"/>
        </w:rPr>
        <w:t>3</w:t>
      </w:r>
      <w:r>
        <w:rPr>
          <w:i/>
          <w:spacing w:val="21"/>
          <w:position w:val="6"/>
          <w:sz w:val="17"/>
        </w:rPr>
        <w:t xml:space="preserve"> </w:t>
      </w:r>
      <w:r>
        <w:t>form</w:t>
      </w:r>
      <w:r>
        <w:rPr>
          <w:spacing w:val="-1"/>
        </w:rPr>
        <w:t xml:space="preserve"> </w:t>
      </w:r>
      <w:r>
        <w:t>and</w:t>
      </w:r>
      <w:r>
        <w:rPr>
          <w:spacing w:val="-4"/>
        </w:rPr>
        <w:t xml:space="preserve"> </w:t>
      </w:r>
      <w:r>
        <w:t>terminal</w:t>
      </w:r>
      <w:r>
        <w:rPr>
          <w:spacing w:val="-5"/>
        </w:rPr>
        <w:t xml:space="preserve"> </w:t>
      </w:r>
      <w:r>
        <w:t>disposition</w:t>
      </w:r>
      <w:r>
        <w:rPr>
          <w:spacing w:val="1"/>
        </w:rPr>
        <w:t xml:space="preserve"> </w:t>
      </w:r>
      <w:r>
        <w:t>forms.</w:t>
      </w:r>
      <w:r>
        <w:rPr>
          <w:spacing w:val="66"/>
        </w:rPr>
        <w:t xml:space="preserve"> </w:t>
      </w:r>
      <w:r>
        <w:rPr>
          <w:spacing w:val="-5"/>
        </w:rPr>
        <w:t>The</w:t>
      </w:r>
    </w:p>
    <w:p w:rsidR="00FD2F5A" w14:paraId="475218DC" w14:textId="77777777">
      <w:pPr>
        <w:pStyle w:val="BodyText"/>
        <w:spacing w:before="158" w:line="360" w:lineRule="auto"/>
      </w:pPr>
      <w:r>
        <w:t>People</w:t>
      </w:r>
      <w:r>
        <w:rPr>
          <w:spacing w:val="-6"/>
        </w:rPr>
        <w:t xml:space="preserve"> </w:t>
      </w:r>
      <w:r>
        <w:t>played</w:t>
      </w:r>
      <w:r>
        <w:rPr>
          <w:spacing w:val="-5"/>
        </w:rPr>
        <w:t xml:space="preserve"> </w:t>
      </w:r>
      <w:r>
        <w:t>the</w:t>
      </w:r>
      <w:r>
        <w:rPr>
          <w:spacing w:val="-6"/>
        </w:rPr>
        <w:t xml:space="preserve"> </w:t>
      </w:r>
      <w:r>
        <w:t>recording</w:t>
      </w:r>
      <w:r>
        <w:rPr>
          <w:spacing w:val="-5"/>
        </w:rPr>
        <w:t xml:space="preserve"> </w:t>
      </w:r>
      <w:r>
        <w:t>of</w:t>
      </w:r>
      <w:r>
        <w:rPr>
          <w:spacing w:val="-3"/>
        </w:rPr>
        <w:t xml:space="preserve"> </w:t>
      </w:r>
      <w:r>
        <w:t>Foster’s</w:t>
      </w:r>
      <w:r>
        <w:rPr>
          <w:spacing w:val="-6"/>
        </w:rPr>
        <w:t xml:space="preserve"> </w:t>
      </w:r>
      <w:r>
        <w:t>plea</w:t>
      </w:r>
      <w:r>
        <w:rPr>
          <w:spacing w:val="-5"/>
        </w:rPr>
        <w:t xml:space="preserve"> </w:t>
      </w:r>
      <w:r>
        <w:t>in</w:t>
      </w:r>
      <w:r>
        <w:rPr>
          <w:spacing w:val="-5"/>
        </w:rPr>
        <w:t xml:space="preserve"> </w:t>
      </w:r>
      <w:r>
        <w:t>March</w:t>
      </w:r>
      <w:r>
        <w:rPr>
          <w:spacing w:val="-5"/>
        </w:rPr>
        <w:t xml:space="preserve"> </w:t>
      </w:r>
      <w:r>
        <w:t>2022.</w:t>
      </w:r>
      <w:r>
        <w:rPr>
          <w:spacing w:val="40"/>
        </w:rPr>
        <w:t xml:space="preserve"> </w:t>
      </w:r>
      <w:r>
        <w:t>Foster</w:t>
      </w:r>
      <w:r>
        <w:rPr>
          <w:spacing w:val="-1"/>
        </w:rPr>
        <w:t xml:space="preserve"> </w:t>
      </w:r>
      <w:r>
        <w:t>confirmed the recording was a true and accurate account of the plea wherein the trial court advised him of his rights and informed him of the sentence.</w:t>
      </w:r>
      <w:r>
        <w:rPr>
          <w:spacing w:val="40"/>
        </w:rPr>
        <w:t xml:space="preserve"> </w:t>
      </w:r>
      <w:r>
        <w:t>The trial</w:t>
      </w:r>
    </w:p>
    <w:p w:rsidR="00FD2F5A" w14:paraId="3390886A" w14:textId="77777777">
      <w:pPr>
        <w:pStyle w:val="BodyText"/>
        <w:spacing w:before="10"/>
        <w:ind w:left="0"/>
        <w:rPr>
          <w:sz w:val="25"/>
        </w:rPr>
      </w:pPr>
      <w:r>
        <w:rPr>
          <w:noProof/>
        </w:rPr>
        <mc:AlternateContent>
          <mc:Choice Requires="wps">
            <w:drawing>
              <wp:anchor distT="0" distB="0" distL="0" distR="0" simplePos="0" relativeHeight="251664384" behindDoc="1" locked="0" layoutInCell="1" allowOverlap="1">
                <wp:simplePos x="0" y="0"/>
                <wp:positionH relativeFrom="page">
                  <wp:posOffset>914717</wp:posOffset>
                </wp:positionH>
                <wp:positionV relativeFrom="paragraph">
                  <wp:posOffset>213038</wp:posOffset>
                </wp:positionV>
                <wp:extent cx="1830070" cy="9525"/>
                <wp:effectExtent l="0" t="0" r="0" b="0"/>
                <wp:wrapTopAndBottom/>
                <wp:docPr id="5" name="Graphic 5"/>
                <wp:cNvGraphicFramePr/>
                <a:graphic xmlns:a="http://schemas.openxmlformats.org/drawingml/2006/main">
                  <a:graphicData uri="http://schemas.microsoft.com/office/word/2010/wordprocessingShape">
                    <wps:wsp xmlns:wps="http://schemas.microsoft.com/office/word/2010/wordprocessingShape">
                      <wps:cNvSpPr/>
                      <wps:spPr>
                        <a:xfrm>
                          <a:off x="0" y="0"/>
                          <a:ext cx="1830070" cy="9525"/>
                        </a:xfrm>
                        <a:custGeom>
                          <a:avLst/>
                          <a:gdLst/>
                          <a:rect l="l" t="t" r="r" b="b"/>
                          <a:pathLst>
                            <a:path fill="norm" h="9525" w="1830070" stroke="1">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5" o:spid="_x0000_s1028" style="width:144.1pt;height:0.75pt;margin-top:16.75pt;margin-left:1in;mso-position-horizontal-relative:page;mso-wrap-distance-bottom:0;mso-wrap-distance-left:0;mso-wrap-distance-right:0;mso-wrap-distance-top:0;mso-wrap-style:square;position:absolute;visibility:visible;v-text-anchor:top;z-index:-251651072" coordsize="1830070,9525" path="m1829816,l,,,9524l1829816,9524l1829816,xe" fillcolor="black" stroked="f">
                <v:path arrowok="t"/>
                <w10:wrap type="topAndBottom"/>
              </v:shape>
            </w:pict>
          </mc:Fallback>
        </mc:AlternateContent>
      </w:r>
    </w:p>
    <w:p w:rsidR="00FD2F5A" w14:paraId="4ACE11D7" w14:textId="77777777">
      <w:pPr>
        <w:spacing w:before="108"/>
        <w:ind w:left="220"/>
        <w:rPr>
          <w:sz w:val="26"/>
        </w:rPr>
      </w:pPr>
      <w:r>
        <w:rPr>
          <w:position w:val="7"/>
          <w:sz w:val="17"/>
        </w:rPr>
        <w:t>3</w:t>
      </w:r>
      <w:r>
        <w:rPr>
          <w:spacing w:val="-3"/>
          <w:position w:val="7"/>
          <w:sz w:val="17"/>
        </w:rPr>
        <w:t xml:space="preserve"> </w:t>
      </w:r>
      <w:r>
        <w:rPr>
          <w:i/>
          <w:sz w:val="26"/>
        </w:rPr>
        <w:t>In</w:t>
      </w:r>
      <w:r>
        <w:rPr>
          <w:i/>
          <w:spacing w:val="-3"/>
          <w:sz w:val="26"/>
        </w:rPr>
        <w:t xml:space="preserve"> </w:t>
      </w:r>
      <w:r>
        <w:rPr>
          <w:i/>
          <w:sz w:val="26"/>
        </w:rPr>
        <w:t>re</w:t>
      </w:r>
      <w:r>
        <w:rPr>
          <w:i/>
          <w:spacing w:val="-5"/>
          <w:sz w:val="26"/>
        </w:rPr>
        <w:t xml:space="preserve"> </w:t>
      </w:r>
      <w:r>
        <w:rPr>
          <w:i/>
          <w:sz w:val="26"/>
        </w:rPr>
        <w:t>Tahl</w:t>
      </w:r>
      <w:r>
        <w:rPr>
          <w:i/>
          <w:spacing w:val="1"/>
          <w:sz w:val="26"/>
        </w:rPr>
        <w:t xml:space="preserve"> </w:t>
      </w:r>
      <w:r>
        <w:rPr>
          <w:sz w:val="26"/>
        </w:rPr>
        <w:t>(1969)</w:t>
      </w:r>
      <w:r>
        <w:rPr>
          <w:spacing w:val="-5"/>
          <w:sz w:val="26"/>
        </w:rPr>
        <w:t xml:space="preserve"> </w:t>
      </w:r>
      <w:r>
        <w:rPr>
          <w:sz w:val="26"/>
        </w:rPr>
        <w:t>1</w:t>
      </w:r>
      <w:r>
        <w:rPr>
          <w:spacing w:val="1"/>
          <w:sz w:val="26"/>
        </w:rPr>
        <w:t xml:space="preserve"> </w:t>
      </w:r>
      <w:r>
        <w:rPr>
          <w:sz w:val="26"/>
        </w:rPr>
        <w:t>Cal.3d</w:t>
      </w:r>
      <w:r>
        <w:rPr>
          <w:spacing w:val="-3"/>
          <w:sz w:val="26"/>
        </w:rPr>
        <w:t xml:space="preserve"> </w:t>
      </w:r>
      <w:r>
        <w:rPr>
          <w:spacing w:val="-4"/>
          <w:sz w:val="26"/>
        </w:rPr>
        <w:t>122.</w:t>
      </w:r>
    </w:p>
    <w:p w:rsidR="00FD2F5A" w14:paraId="5E8F3BF2" w14:textId="77777777">
      <w:pPr>
        <w:rPr>
          <w:sz w:val="26"/>
        </w:rPr>
        <w:sectPr>
          <w:pgSz w:w="12240" w:h="15840"/>
          <w:pgMar w:top="1360" w:right="1340" w:bottom="1020" w:left="1220" w:header="0" w:footer="826" w:gutter="0"/>
          <w:cols w:space="720"/>
        </w:sectPr>
      </w:pPr>
    </w:p>
    <w:p w:rsidR="00FD2F5A" w14:paraId="37FBA0C2" w14:textId="77777777">
      <w:pPr>
        <w:pStyle w:val="BodyText"/>
        <w:spacing w:before="84" w:line="360" w:lineRule="auto"/>
        <w:ind w:right="178"/>
      </w:pPr>
      <w:r>
        <w:t>court</w:t>
      </w:r>
      <w:r>
        <w:rPr>
          <w:spacing w:val="-6"/>
        </w:rPr>
        <w:t xml:space="preserve"> </w:t>
      </w:r>
      <w:r>
        <w:t>denied</w:t>
      </w:r>
      <w:r>
        <w:rPr>
          <w:spacing w:val="-5"/>
        </w:rPr>
        <w:t xml:space="preserve"> </w:t>
      </w:r>
      <w:r>
        <w:t>the</w:t>
      </w:r>
      <w:r>
        <w:rPr>
          <w:spacing w:val="-1"/>
        </w:rPr>
        <w:t xml:space="preserve"> </w:t>
      </w:r>
      <w:r>
        <w:t>motion,</w:t>
      </w:r>
      <w:r>
        <w:rPr>
          <w:spacing w:val="-3"/>
        </w:rPr>
        <w:t xml:space="preserve"> </w:t>
      </w:r>
      <w:r>
        <w:t>finding</w:t>
      </w:r>
      <w:r>
        <w:rPr>
          <w:spacing w:val="-5"/>
        </w:rPr>
        <w:t xml:space="preserve"> </w:t>
      </w:r>
      <w:r>
        <w:t>Foster</w:t>
      </w:r>
      <w:r>
        <w:rPr>
          <w:spacing w:val="-6"/>
        </w:rPr>
        <w:t xml:space="preserve"> </w:t>
      </w:r>
      <w:r>
        <w:t>had</w:t>
      </w:r>
      <w:r>
        <w:rPr>
          <w:spacing w:val="-5"/>
        </w:rPr>
        <w:t xml:space="preserve"> </w:t>
      </w:r>
      <w:r>
        <w:t>not</w:t>
      </w:r>
      <w:r>
        <w:rPr>
          <w:spacing w:val="-6"/>
        </w:rPr>
        <w:t xml:space="preserve"> </w:t>
      </w:r>
      <w:r>
        <w:t>met</w:t>
      </w:r>
      <w:r>
        <w:rPr>
          <w:spacing w:val="-2"/>
        </w:rPr>
        <w:t xml:space="preserve"> </w:t>
      </w:r>
      <w:r>
        <w:t>his</w:t>
      </w:r>
      <w:r>
        <w:rPr>
          <w:spacing w:val="-6"/>
        </w:rPr>
        <w:t xml:space="preserve"> </w:t>
      </w:r>
      <w:r>
        <w:t>burden</w:t>
      </w:r>
      <w:r>
        <w:rPr>
          <w:spacing w:val="-4"/>
        </w:rPr>
        <w:t xml:space="preserve"> </w:t>
      </w:r>
      <w:r>
        <w:t>of</w:t>
      </w:r>
      <w:r>
        <w:rPr>
          <w:spacing w:val="-3"/>
        </w:rPr>
        <w:t xml:space="preserve"> </w:t>
      </w:r>
      <w:r>
        <w:t>proof. Foster appealed the order (First Appeal).</w:t>
      </w:r>
    </w:p>
    <w:p w:rsidR="00FD2F5A" w14:paraId="4B531741" w14:textId="77777777">
      <w:pPr>
        <w:pStyle w:val="BodyText"/>
        <w:spacing w:line="360" w:lineRule="auto"/>
        <w:ind w:right="150" w:firstLine="720"/>
      </w:pPr>
      <w:r>
        <w:t>In December 2022, Foster filed a petition to modify the restitution order to waive accrued interest.</w:t>
      </w:r>
      <w:r>
        <w:rPr>
          <w:spacing w:val="80"/>
        </w:rPr>
        <w:t xml:space="preserve"> </w:t>
      </w:r>
      <w:r>
        <w:t>In January 2023, Foster made an oral motion to remove the interest accruing on the restitution owed.</w:t>
      </w:r>
      <w:r>
        <w:rPr>
          <w:spacing w:val="40"/>
        </w:rPr>
        <w:t xml:space="preserve"> </w:t>
      </w:r>
      <w:r>
        <w:t>The trial court requested briefing.</w:t>
      </w:r>
      <w:r>
        <w:rPr>
          <w:spacing w:val="40"/>
        </w:rPr>
        <w:t xml:space="preserve"> </w:t>
      </w:r>
      <w:r>
        <w:t>In February 2023, Foster filed a motion to vacate restitution interest pursuant to California Assembly Bill No. 177 (AB 177).</w:t>
      </w:r>
      <w:r>
        <w:rPr>
          <w:position w:val="7"/>
          <w:sz w:val="17"/>
        </w:rPr>
        <w:t xml:space="preserve">4 </w:t>
      </w:r>
      <w:r>
        <w:t>The</w:t>
      </w:r>
      <w:r>
        <w:rPr>
          <w:spacing w:val="-5"/>
        </w:rPr>
        <w:t xml:space="preserve"> </w:t>
      </w:r>
      <w:r>
        <w:t>People</w:t>
      </w:r>
      <w:r>
        <w:rPr>
          <w:spacing w:val="-5"/>
        </w:rPr>
        <w:t xml:space="preserve"> </w:t>
      </w:r>
      <w:r>
        <w:t>did</w:t>
      </w:r>
      <w:r>
        <w:rPr>
          <w:spacing w:val="-4"/>
        </w:rPr>
        <w:t xml:space="preserve"> </w:t>
      </w:r>
      <w:r>
        <w:t>not</w:t>
      </w:r>
      <w:r>
        <w:rPr>
          <w:spacing w:val="-2"/>
        </w:rPr>
        <w:t xml:space="preserve"> </w:t>
      </w:r>
      <w:r>
        <w:t>file</w:t>
      </w:r>
      <w:r>
        <w:rPr>
          <w:spacing w:val="-1"/>
        </w:rPr>
        <w:t xml:space="preserve"> </w:t>
      </w:r>
      <w:r>
        <w:t>written</w:t>
      </w:r>
      <w:r>
        <w:rPr>
          <w:spacing w:val="-4"/>
        </w:rPr>
        <w:t xml:space="preserve"> </w:t>
      </w:r>
      <w:r>
        <w:t>opposition.</w:t>
      </w:r>
      <w:r>
        <w:rPr>
          <w:spacing w:val="40"/>
        </w:rPr>
        <w:t xml:space="preserve"> </w:t>
      </w:r>
      <w:r>
        <w:t>The</w:t>
      </w:r>
      <w:r>
        <w:rPr>
          <w:spacing w:val="-5"/>
        </w:rPr>
        <w:t xml:space="preserve"> </w:t>
      </w:r>
      <w:r>
        <w:t>trial</w:t>
      </w:r>
      <w:r>
        <w:rPr>
          <w:spacing w:val="-2"/>
        </w:rPr>
        <w:t xml:space="preserve"> </w:t>
      </w:r>
      <w:r>
        <w:t>court</w:t>
      </w:r>
      <w:r>
        <w:rPr>
          <w:spacing w:val="-6"/>
        </w:rPr>
        <w:t xml:space="preserve"> </w:t>
      </w:r>
      <w:r>
        <w:t>granted the</w:t>
      </w:r>
      <w:r>
        <w:rPr>
          <w:spacing w:val="-5"/>
        </w:rPr>
        <w:t xml:space="preserve"> </w:t>
      </w:r>
      <w:r>
        <w:t>motion as</w:t>
      </w:r>
      <w:r>
        <w:rPr>
          <w:spacing w:val="-6"/>
        </w:rPr>
        <w:t xml:space="preserve"> </w:t>
      </w:r>
      <w:r>
        <w:t>to</w:t>
      </w:r>
      <w:r>
        <w:rPr>
          <w:spacing w:val="-6"/>
        </w:rPr>
        <w:t xml:space="preserve"> </w:t>
      </w:r>
      <w:r>
        <w:t>interest</w:t>
      </w:r>
      <w:r>
        <w:rPr>
          <w:spacing w:val="-7"/>
        </w:rPr>
        <w:t xml:space="preserve"> </w:t>
      </w:r>
      <w:r>
        <w:t>on the</w:t>
      </w:r>
      <w:r>
        <w:rPr>
          <w:spacing w:val="-6"/>
        </w:rPr>
        <w:t xml:space="preserve"> </w:t>
      </w:r>
      <w:r>
        <w:t>state</w:t>
      </w:r>
      <w:r>
        <w:rPr>
          <w:spacing w:val="-2"/>
        </w:rPr>
        <w:t xml:space="preserve"> </w:t>
      </w:r>
      <w:r>
        <w:t>restitution fine</w:t>
      </w:r>
      <w:r>
        <w:rPr>
          <w:spacing w:val="-1"/>
        </w:rPr>
        <w:t xml:space="preserve"> </w:t>
      </w:r>
      <w:r>
        <w:t>but</w:t>
      </w:r>
      <w:r>
        <w:rPr>
          <w:spacing w:val="-7"/>
        </w:rPr>
        <w:t xml:space="preserve"> </w:t>
      </w:r>
      <w:r>
        <w:t>denied</w:t>
      </w:r>
      <w:r>
        <w:rPr>
          <w:spacing w:val="-5"/>
        </w:rPr>
        <w:t xml:space="preserve"> </w:t>
      </w:r>
      <w:r>
        <w:t>the</w:t>
      </w:r>
      <w:r>
        <w:rPr>
          <w:spacing w:val="-6"/>
        </w:rPr>
        <w:t xml:space="preserve"> </w:t>
      </w:r>
      <w:r>
        <w:t>motion</w:t>
      </w:r>
      <w:r>
        <w:rPr>
          <w:spacing w:val="-5"/>
        </w:rPr>
        <w:t xml:space="preserve"> </w:t>
      </w:r>
      <w:r>
        <w:t>as</w:t>
      </w:r>
      <w:r>
        <w:rPr>
          <w:spacing w:val="-1"/>
        </w:rPr>
        <w:t xml:space="preserve"> </w:t>
      </w:r>
      <w:r>
        <w:t>to</w:t>
      </w:r>
      <w:r>
        <w:rPr>
          <w:spacing w:val="-1"/>
        </w:rPr>
        <w:t xml:space="preserve"> </w:t>
      </w:r>
      <w:r>
        <w:t>interest accrued on the restitution owed to the victim.</w:t>
      </w:r>
      <w:r>
        <w:rPr>
          <w:spacing w:val="40"/>
        </w:rPr>
        <w:t xml:space="preserve"> </w:t>
      </w:r>
      <w:r>
        <w:t>Foster appealed the order (Second Appeal).</w:t>
      </w:r>
    </w:p>
    <w:p w:rsidR="00FD2F5A" w14:paraId="4DAFFE37" w14:textId="77777777">
      <w:pPr>
        <w:pStyle w:val="BodyText"/>
        <w:ind w:left="941"/>
      </w:pPr>
      <w:r>
        <w:t>We</w:t>
      </w:r>
      <w:r>
        <w:rPr>
          <w:spacing w:val="-6"/>
        </w:rPr>
        <w:t xml:space="preserve"> </w:t>
      </w:r>
      <w:r>
        <w:t>ordered</w:t>
      </w:r>
      <w:r>
        <w:rPr>
          <w:spacing w:val="-4"/>
        </w:rPr>
        <w:t xml:space="preserve"> </w:t>
      </w:r>
      <w:r>
        <w:t>the</w:t>
      </w:r>
      <w:r>
        <w:rPr>
          <w:spacing w:val="-5"/>
        </w:rPr>
        <w:t xml:space="preserve"> </w:t>
      </w:r>
      <w:r>
        <w:t>two</w:t>
      </w:r>
      <w:r>
        <w:rPr>
          <w:spacing w:val="-5"/>
        </w:rPr>
        <w:t xml:space="preserve"> </w:t>
      </w:r>
      <w:r>
        <w:t>appeals</w:t>
      </w:r>
      <w:r>
        <w:rPr>
          <w:spacing w:val="-1"/>
        </w:rPr>
        <w:t xml:space="preserve"> </w:t>
      </w:r>
      <w:r>
        <w:t>consolidated</w:t>
      </w:r>
      <w:r>
        <w:rPr>
          <w:spacing w:val="1"/>
        </w:rPr>
        <w:t xml:space="preserve"> </w:t>
      </w:r>
      <w:r>
        <w:t>for</w:t>
      </w:r>
      <w:r>
        <w:rPr>
          <w:spacing w:val="-5"/>
        </w:rPr>
        <w:t xml:space="preserve"> </w:t>
      </w:r>
      <w:r>
        <w:t>all</w:t>
      </w:r>
      <w:r>
        <w:rPr>
          <w:spacing w:val="-2"/>
        </w:rPr>
        <w:t xml:space="preserve"> purposes.</w:t>
      </w:r>
    </w:p>
    <w:p w:rsidR="00FD2F5A" w14:paraId="73B86981" w14:textId="77777777">
      <w:pPr>
        <w:pStyle w:val="BodyText"/>
        <w:ind w:left="0"/>
        <w:rPr>
          <w:sz w:val="30"/>
        </w:rPr>
      </w:pPr>
    </w:p>
    <w:p w:rsidR="00FD2F5A" w14:paraId="04B47ECA" w14:textId="77777777">
      <w:pPr>
        <w:pStyle w:val="Heading1"/>
        <w:spacing w:before="251"/>
        <w:ind w:left="3992" w:right="0"/>
        <w:jc w:val="left"/>
      </w:pPr>
      <w:r>
        <w:rPr>
          <w:spacing w:val="-2"/>
        </w:rPr>
        <w:t>DISCUSSION</w:t>
      </w:r>
    </w:p>
    <w:p w:rsidR="00FD2F5A" w14:paraId="1B70C7DA" w14:textId="77777777">
      <w:pPr>
        <w:pStyle w:val="Heading2"/>
        <w:numPr>
          <w:ilvl w:val="0"/>
          <w:numId w:val="1"/>
        </w:numPr>
        <w:tabs>
          <w:tab w:val="left" w:pos="1300"/>
        </w:tabs>
        <w:spacing w:before="153"/>
        <w:ind w:left="1300"/>
      </w:pPr>
      <w:r>
        <w:t>First</w:t>
      </w:r>
      <w:r>
        <w:rPr>
          <w:spacing w:val="-5"/>
        </w:rPr>
        <w:t xml:space="preserve"> </w:t>
      </w:r>
      <w:r>
        <w:t>Appeal</w:t>
      </w:r>
      <w:r>
        <w:rPr>
          <w:spacing w:val="-3"/>
        </w:rPr>
        <w:t xml:space="preserve"> </w:t>
      </w:r>
      <w:r>
        <w:t>[NOT</w:t>
      </w:r>
      <w:r>
        <w:rPr>
          <w:spacing w:val="-1"/>
        </w:rPr>
        <w:t xml:space="preserve"> </w:t>
      </w:r>
      <w:r>
        <w:t>CERTIFIED</w:t>
      </w:r>
      <w:r>
        <w:rPr>
          <w:spacing w:val="-5"/>
        </w:rPr>
        <w:t xml:space="preserve"> </w:t>
      </w:r>
      <w:r>
        <w:t>FOR</w:t>
      </w:r>
      <w:r>
        <w:rPr>
          <w:spacing w:val="1"/>
        </w:rPr>
        <w:t xml:space="preserve"> </w:t>
      </w:r>
      <w:r>
        <w:rPr>
          <w:spacing w:val="-2"/>
        </w:rPr>
        <w:t>PUBLICATION]</w:t>
      </w:r>
    </w:p>
    <w:p w:rsidR="00FD2F5A" w14:paraId="50AFC013" w14:textId="77777777">
      <w:pPr>
        <w:pStyle w:val="BodyText"/>
        <w:spacing w:before="158" w:line="360" w:lineRule="auto"/>
        <w:ind w:right="178" w:firstLine="720"/>
      </w:pPr>
      <w:r>
        <w:t>Foster’s</w:t>
      </w:r>
      <w:r>
        <w:rPr>
          <w:spacing w:val="-4"/>
        </w:rPr>
        <w:t xml:space="preserve"> </w:t>
      </w:r>
      <w:r>
        <w:t>counsel</w:t>
      </w:r>
      <w:r>
        <w:rPr>
          <w:spacing w:val="-7"/>
        </w:rPr>
        <w:t xml:space="preserve"> </w:t>
      </w:r>
      <w:r>
        <w:t>filed</w:t>
      </w:r>
      <w:r>
        <w:rPr>
          <w:spacing w:val="-4"/>
        </w:rPr>
        <w:t xml:space="preserve"> </w:t>
      </w:r>
      <w:r>
        <w:t>a</w:t>
      </w:r>
      <w:r>
        <w:rPr>
          <w:spacing w:val="-4"/>
        </w:rPr>
        <w:t xml:space="preserve"> </w:t>
      </w:r>
      <w:r>
        <w:t>brief</w:t>
      </w:r>
      <w:r>
        <w:rPr>
          <w:spacing w:val="-2"/>
        </w:rPr>
        <w:t xml:space="preserve"> </w:t>
      </w:r>
      <w:r>
        <w:t>under</w:t>
      </w:r>
      <w:r>
        <w:rPr>
          <w:spacing w:val="-4"/>
        </w:rPr>
        <w:t xml:space="preserve"> </w:t>
      </w:r>
      <w:r>
        <w:t>the</w:t>
      </w:r>
      <w:r>
        <w:rPr>
          <w:spacing w:val="-5"/>
        </w:rPr>
        <w:t xml:space="preserve"> </w:t>
      </w:r>
      <w:r>
        <w:t>authority</w:t>
      </w:r>
      <w:r>
        <w:rPr>
          <w:spacing w:val="-4"/>
        </w:rPr>
        <w:t xml:space="preserve"> </w:t>
      </w:r>
      <w:r>
        <w:t xml:space="preserve">of </w:t>
      </w:r>
      <w:r>
        <w:rPr>
          <w:i/>
        </w:rPr>
        <w:t>Wende</w:t>
      </w:r>
      <w:r>
        <w:rPr>
          <w:i/>
          <w:spacing w:val="-4"/>
        </w:rPr>
        <w:t xml:space="preserve"> </w:t>
      </w:r>
      <w:r>
        <w:t>and</w:t>
      </w:r>
      <w:r>
        <w:rPr>
          <w:spacing w:val="-4"/>
        </w:rPr>
        <w:t xml:space="preserve"> </w:t>
      </w:r>
      <w:r>
        <w:rPr>
          <w:i/>
        </w:rPr>
        <w:t>Anders</w:t>
      </w:r>
      <w:r>
        <w:t>, which sets forth statements of the case and facts and asks this court to review independently the entire record on appeal.</w:t>
      </w:r>
      <w:r>
        <w:rPr>
          <w:spacing w:val="40"/>
        </w:rPr>
        <w:t xml:space="preserve"> </w:t>
      </w:r>
      <w:r>
        <w:t>We offered Foster an opportunity to file a personal supplemental brief.</w:t>
      </w:r>
      <w:r>
        <w:rPr>
          <w:spacing w:val="40"/>
        </w:rPr>
        <w:t xml:space="preserve"> </w:t>
      </w:r>
      <w:r>
        <w:t>None was filed.</w:t>
      </w:r>
    </w:p>
    <w:p w:rsidR="00FD2F5A" w14:paraId="0168767E" w14:textId="77777777">
      <w:pPr>
        <w:pStyle w:val="BodyText"/>
        <w:spacing w:line="357" w:lineRule="auto"/>
        <w:ind w:firstLine="720"/>
      </w:pPr>
      <w:r>
        <w:t xml:space="preserve">Pursuant to the mandate of </w:t>
      </w:r>
      <w:r>
        <w:rPr>
          <w:i/>
        </w:rPr>
        <w:t>People v.</w:t>
      </w:r>
      <w:r>
        <w:rPr>
          <w:i/>
          <w:spacing w:val="-1"/>
        </w:rPr>
        <w:t xml:space="preserve"> </w:t>
      </w:r>
      <w:r>
        <w:rPr>
          <w:i/>
        </w:rPr>
        <w:t xml:space="preserve">Kelly </w:t>
      </w:r>
      <w:r>
        <w:t>(2006) 40 Cal.4th 106, we conducted</w:t>
      </w:r>
      <w:r>
        <w:rPr>
          <w:spacing w:val="-4"/>
        </w:rPr>
        <w:t xml:space="preserve"> </w:t>
      </w:r>
      <w:r>
        <w:t>an</w:t>
      </w:r>
      <w:r>
        <w:rPr>
          <w:spacing w:val="-3"/>
        </w:rPr>
        <w:t xml:space="preserve"> </w:t>
      </w:r>
      <w:r>
        <w:t>independent</w:t>
      </w:r>
      <w:r>
        <w:rPr>
          <w:spacing w:val="-6"/>
        </w:rPr>
        <w:t xml:space="preserve"> </w:t>
      </w:r>
      <w:r>
        <w:t>review</w:t>
      </w:r>
      <w:r>
        <w:rPr>
          <w:spacing w:val="-7"/>
        </w:rPr>
        <w:t xml:space="preserve"> </w:t>
      </w:r>
      <w:r>
        <w:t>of</w:t>
      </w:r>
      <w:r>
        <w:rPr>
          <w:spacing w:val="-6"/>
        </w:rPr>
        <w:t xml:space="preserve"> </w:t>
      </w:r>
      <w:r>
        <w:t>the record</w:t>
      </w:r>
      <w:r>
        <w:rPr>
          <w:spacing w:val="-4"/>
        </w:rPr>
        <w:t xml:space="preserve"> </w:t>
      </w:r>
      <w:r>
        <w:t>and</w:t>
      </w:r>
      <w:r>
        <w:rPr>
          <w:spacing w:val="-4"/>
        </w:rPr>
        <w:t xml:space="preserve"> </w:t>
      </w:r>
      <w:r>
        <w:t>find</w:t>
      </w:r>
      <w:r>
        <w:rPr>
          <w:spacing w:val="-4"/>
        </w:rPr>
        <w:t xml:space="preserve"> </w:t>
      </w:r>
      <w:r>
        <w:t>no</w:t>
      </w:r>
      <w:r>
        <w:rPr>
          <w:spacing w:val="-5"/>
        </w:rPr>
        <w:t xml:space="preserve"> </w:t>
      </w:r>
      <w:r>
        <w:t>arguable issues.</w:t>
      </w:r>
    </w:p>
    <w:p w:rsidR="00FD2F5A" w14:paraId="1F966E3B" w14:textId="77777777">
      <w:pPr>
        <w:pStyle w:val="Heading2"/>
        <w:numPr>
          <w:ilvl w:val="0"/>
          <w:numId w:val="1"/>
        </w:numPr>
        <w:tabs>
          <w:tab w:val="left" w:pos="1300"/>
        </w:tabs>
        <w:spacing w:line="306" w:lineRule="exact"/>
        <w:ind w:left="1300"/>
      </w:pPr>
      <w:r>
        <w:t>Second</w:t>
      </w:r>
      <w:r>
        <w:rPr>
          <w:spacing w:val="-2"/>
        </w:rPr>
        <w:t xml:space="preserve"> Appeal</w:t>
      </w:r>
    </w:p>
    <w:p w:rsidR="00FD2F5A" w14:paraId="690F9896" w14:textId="77777777">
      <w:pPr>
        <w:pStyle w:val="BodyText"/>
        <w:spacing w:before="158" w:line="360" w:lineRule="auto"/>
        <w:ind w:right="178" w:firstLine="720"/>
      </w:pPr>
      <w:r>
        <w:t>Under</w:t>
      </w:r>
      <w:r>
        <w:rPr>
          <w:spacing w:val="-6"/>
        </w:rPr>
        <w:t xml:space="preserve"> </w:t>
      </w:r>
      <w:r>
        <w:t>California</w:t>
      </w:r>
      <w:r>
        <w:rPr>
          <w:spacing w:val="-2"/>
        </w:rPr>
        <w:t xml:space="preserve"> </w:t>
      </w:r>
      <w:r>
        <w:t>law,</w:t>
      </w:r>
      <w:r>
        <w:rPr>
          <w:spacing w:val="-9"/>
        </w:rPr>
        <w:t xml:space="preserve"> </w:t>
      </w:r>
      <w:r>
        <w:t>convicted</w:t>
      </w:r>
      <w:r>
        <w:rPr>
          <w:spacing w:val="-6"/>
        </w:rPr>
        <w:t xml:space="preserve"> </w:t>
      </w:r>
      <w:r>
        <w:t>criminals may</w:t>
      </w:r>
      <w:r>
        <w:rPr>
          <w:spacing w:val="-6"/>
        </w:rPr>
        <w:t xml:space="preserve"> </w:t>
      </w:r>
      <w:r>
        <w:t>be</w:t>
      </w:r>
      <w:r>
        <w:rPr>
          <w:spacing w:val="-6"/>
        </w:rPr>
        <w:t xml:space="preserve"> </w:t>
      </w:r>
      <w:r>
        <w:t>required</w:t>
      </w:r>
      <w:r>
        <w:rPr>
          <w:spacing w:val="-2"/>
        </w:rPr>
        <w:t xml:space="preserve"> </w:t>
      </w:r>
      <w:r>
        <w:t>to</w:t>
      </w:r>
      <w:r>
        <w:rPr>
          <w:spacing w:val="-7"/>
        </w:rPr>
        <w:t xml:space="preserve"> </w:t>
      </w:r>
      <w:r>
        <w:t>pay</w:t>
      </w:r>
      <w:r>
        <w:rPr>
          <w:spacing w:val="-6"/>
        </w:rPr>
        <w:t xml:space="preserve"> </w:t>
      </w:r>
      <w:r>
        <w:t>up</w:t>
      </w:r>
      <w:r>
        <w:rPr>
          <w:spacing w:val="-1"/>
        </w:rPr>
        <w:t xml:space="preserve"> </w:t>
      </w:r>
      <w:r>
        <w:t>to three types of restitution: a restitution fine paid to the state restitution fund (§ 1202.4, subds. (b), (e)); victim restitution paid directly to the victim (Cal.</w:t>
      </w:r>
    </w:p>
    <w:p w:rsidR="00FD2F5A" w14:paraId="165D9EF4" w14:textId="77777777">
      <w:pPr>
        <w:pStyle w:val="BodyText"/>
        <w:spacing w:line="311" w:lineRule="exact"/>
      </w:pPr>
      <w:r>
        <w:t>Const.,</w:t>
      </w:r>
      <w:r>
        <w:rPr>
          <w:spacing w:val="-8"/>
        </w:rPr>
        <w:t xml:space="preserve"> </w:t>
      </w:r>
      <w:r>
        <w:t>art.</w:t>
      </w:r>
      <w:r>
        <w:rPr>
          <w:spacing w:val="-5"/>
        </w:rPr>
        <w:t xml:space="preserve"> </w:t>
      </w:r>
      <w:r>
        <w:t>I,</w:t>
      </w:r>
      <w:r>
        <w:rPr>
          <w:spacing w:val="-6"/>
        </w:rPr>
        <w:t xml:space="preserve"> </w:t>
      </w:r>
      <w:r>
        <w:t>§</w:t>
      </w:r>
      <w:r>
        <w:rPr>
          <w:spacing w:val="2"/>
        </w:rPr>
        <w:t xml:space="preserve"> </w:t>
      </w:r>
      <w:r>
        <w:t>28,</w:t>
      </w:r>
      <w:r>
        <w:rPr>
          <w:spacing w:val="-6"/>
        </w:rPr>
        <w:t xml:space="preserve"> </w:t>
      </w:r>
      <w:r>
        <w:t>subd. (b)(13)(B);</w:t>
      </w:r>
      <w:r>
        <w:rPr>
          <w:spacing w:val="-5"/>
        </w:rPr>
        <w:t xml:space="preserve"> </w:t>
      </w:r>
      <w:r>
        <w:t>§</w:t>
      </w:r>
      <w:r>
        <w:rPr>
          <w:spacing w:val="-4"/>
        </w:rPr>
        <w:t xml:space="preserve"> </w:t>
      </w:r>
      <w:r>
        <w:t>1202.4,</w:t>
      </w:r>
      <w:r>
        <w:rPr>
          <w:spacing w:val="-5"/>
        </w:rPr>
        <w:t xml:space="preserve"> </w:t>
      </w:r>
      <w:r>
        <w:t>subd.</w:t>
      </w:r>
      <w:r>
        <w:rPr>
          <w:spacing w:val="-1"/>
        </w:rPr>
        <w:t xml:space="preserve"> </w:t>
      </w:r>
      <w:r>
        <w:t>(f)); or</w:t>
      </w:r>
      <w:r>
        <w:rPr>
          <w:spacing w:val="1"/>
        </w:rPr>
        <w:t xml:space="preserve"> </w:t>
      </w:r>
      <w:r>
        <w:t>restitution</w:t>
      </w:r>
      <w:r>
        <w:rPr>
          <w:spacing w:val="-2"/>
        </w:rPr>
        <w:t xml:space="preserve"> </w:t>
      </w:r>
      <w:r>
        <w:t>paid</w:t>
      </w:r>
      <w:r>
        <w:rPr>
          <w:spacing w:val="3"/>
        </w:rPr>
        <w:t xml:space="preserve"> </w:t>
      </w:r>
      <w:r>
        <w:rPr>
          <w:spacing w:val="-5"/>
        </w:rPr>
        <w:t>as</w:t>
      </w:r>
    </w:p>
    <w:p w:rsidR="00FD2F5A" w14:paraId="20A7BA61" w14:textId="77777777">
      <w:pPr>
        <w:pStyle w:val="BodyText"/>
        <w:ind w:left="0"/>
        <w:rPr>
          <w:sz w:val="20"/>
        </w:rPr>
      </w:pPr>
    </w:p>
    <w:p w:rsidR="00FD2F5A" w14:paraId="5DA5D681" w14:textId="77777777">
      <w:pPr>
        <w:pStyle w:val="BodyText"/>
        <w:spacing w:before="2"/>
        <w:ind w:left="0"/>
        <w:rPr>
          <w:sz w:val="21"/>
        </w:rPr>
      </w:pPr>
      <w:r>
        <w:rPr>
          <w:noProof/>
        </w:rPr>
        <mc:AlternateContent>
          <mc:Choice Requires="wps">
            <w:drawing>
              <wp:anchor distT="0" distB="0" distL="0" distR="0" simplePos="0" relativeHeight="251666432" behindDoc="1" locked="0" layoutInCell="1" allowOverlap="1">
                <wp:simplePos x="0" y="0"/>
                <wp:positionH relativeFrom="page">
                  <wp:posOffset>914717</wp:posOffset>
                </wp:positionH>
                <wp:positionV relativeFrom="paragraph">
                  <wp:posOffset>176871</wp:posOffset>
                </wp:positionV>
                <wp:extent cx="1830070" cy="9525"/>
                <wp:effectExtent l="0" t="0" r="0" b="0"/>
                <wp:wrapTopAndBottom/>
                <wp:docPr id="7" name="Graphic 7"/>
                <wp:cNvGraphicFramePr/>
                <a:graphic xmlns:a="http://schemas.openxmlformats.org/drawingml/2006/main">
                  <a:graphicData uri="http://schemas.microsoft.com/office/word/2010/wordprocessingShape">
                    <wps:wsp xmlns:wps="http://schemas.microsoft.com/office/word/2010/wordprocessingShape">
                      <wps:cNvSpPr/>
                      <wps:spPr>
                        <a:xfrm>
                          <a:off x="0" y="0"/>
                          <a:ext cx="1830070" cy="9525"/>
                        </a:xfrm>
                        <a:custGeom>
                          <a:avLst/>
                          <a:gdLst/>
                          <a:rect l="l" t="t" r="r" b="b"/>
                          <a:pathLst>
                            <a:path fill="norm" h="9525" w="1830070" stroke="1">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7" o:spid="_x0000_s1029" style="width:144.1pt;height:0.75pt;margin-top:13.95pt;margin-left:1in;mso-position-horizontal-relative:page;mso-wrap-distance-bottom:0;mso-wrap-distance-left:0;mso-wrap-distance-right:0;mso-wrap-distance-top:0;mso-wrap-style:square;position:absolute;visibility:visible;v-text-anchor:top;z-index:-251649024" coordsize="1830070,9525" path="m1829816,l,,,9524l1829816,9524l1829816,xe" fillcolor="black" stroked="f">
                <v:path arrowok="t"/>
                <w10:wrap type="topAndBottom"/>
              </v:shape>
            </w:pict>
          </mc:Fallback>
        </mc:AlternateContent>
      </w:r>
    </w:p>
    <w:p w:rsidR="00FD2F5A" w14:paraId="3E2306B4" w14:textId="77777777">
      <w:pPr>
        <w:pStyle w:val="BodyText"/>
        <w:spacing w:before="108"/>
      </w:pPr>
      <w:r>
        <w:rPr>
          <w:position w:val="7"/>
          <w:sz w:val="17"/>
        </w:rPr>
        <w:t>4</w:t>
      </w:r>
      <w:r>
        <w:rPr>
          <w:spacing w:val="-4"/>
          <w:position w:val="7"/>
          <w:sz w:val="17"/>
        </w:rPr>
        <w:t xml:space="preserve"> </w:t>
      </w:r>
      <w:r>
        <w:t>AB</w:t>
      </w:r>
      <w:r>
        <w:rPr>
          <w:spacing w:val="-3"/>
        </w:rPr>
        <w:t xml:space="preserve"> </w:t>
      </w:r>
      <w:r>
        <w:t>177</w:t>
      </w:r>
      <w:r>
        <w:rPr>
          <w:spacing w:val="-5"/>
        </w:rPr>
        <w:t xml:space="preserve"> </w:t>
      </w:r>
      <w:r>
        <w:t>enacted</w:t>
      </w:r>
      <w:r>
        <w:rPr>
          <w:spacing w:val="-2"/>
        </w:rPr>
        <w:t xml:space="preserve"> </w:t>
      </w:r>
      <w:r>
        <w:t>section</w:t>
      </w:r>
      <w:r>
        <w:rPr>
          <w:spacing w:val="-4"/>
        </w:rPr>
        <w:t xml:space="preserve"> </w:t>
      </w:r>
      <w:r>
        <w:rPr>
          <w:spacing w:val="-2"/>
        </w:rPr>
        <w:t>1465.9.</w:t>
      </w:r>
    </w:p>
    <w:p w:rsidR="00FD2F5A" w14:paraId="60C4FA2F" w14:textId="77777777">
      <w:pPr>
        <w:sectPr>
          <w:footerReference w:type="default" r:id="rId5"/>
          <w:pgSz w:w="12240" w:h="15840"/>
          <w:pgMar w:top="1360" w:right="1340" w:bottom="1020" w:left="1220" w:header="0" w:footer="826" w:gutter="0"/>
          <w:cols w:space="720"/>
        </w:sectPr>
      </w:pPr>
    </w:p>
    <w:p w:rsidR="00FD2F5A" w14:paraId="7FBED242" w14:textId="77777777">
      <w:pPr>
        <w:pStyle w:val="BodyText"/>
        <w:spacing w:before="84" w:line="360" w:lineRule="auto"/>
        <w:ind w:right="133"/>
      </w:pPr>
      <w:r>
        <w:t>a</w:t>
      </w:r>
      <w:r>
        <w:rPr>
          <w:spacing w:val="-5"/>
        </w:rPr>
        <w:t xml:space="preserve"> </w:t>
      </w:r>
      <w:r>
        <w:t>condition</w:t>
      </w:r>
      <w:r>
        <w:rPr>
          <w:spacing w:val="-5"/>
        </w:rPr>
        <w:t xml:space="preserve"> </w:t>
      </w:r>
      <w:r>
        <w:t>of</w:t>
      </w:r>
      <w:r>
        <w:rPr>
          <w:spacing w:val="-7"/>
        </w:rPr>
        <w:t xml:space="preserve"> </w:t>
      </w:r>
      <w:r>
        <w:t>probation (§</w:t>
      </w:r>
      <w:r>
        <w:rPr>
          <w:spacing w:val="-6"/>
        </w:rPr>
        <w:t xml:space="preserve"> </w:t>
      </w:r>
      <w:r>
        <w:t>1203.1;</w:t>
      </w:r>
      <w:r>
        <w:rPr>
          <w:spacing w:val="-4"/>
        </w:rPr>
        <w:t xml:space="preserve"> </w:t>
      </w:r>
      <w:r>
        <w:rPr>
          <w:i/>
        </w:rPr>
        <w:t>People v.</w:t>
      </w:r>
      <w:r>
        <w:rPr>
          <w:i/>
          <w:spacing w:val="-7"/>
        </w:rPr>
        <w:t xml:space="preserve"> </w:t>
      </w:r>
      <w:r>
        <w:rPr>
          <w:i/>
        </w:rPr>
        <w:t>Carbajal</w:t>
      </w:r>
      <w:r>
        <w:rPr>
          <w:i/>
          <w:spacing w:val="-4"/>
        </w:rPr>
        <w:t xml:space="preserve"> </w:t>
      </w:r>
      <w:r>
        <w:t>(1995)</w:t>
      </w:r>
      <w:r>
        <w:rPr>
          <w:spacing w:val="-3"/>
        </w:rPr>
        <w:t xml:space="preserve"> </w:t>
      </w:r>
      <w:r>
        <w:t>10</w:t>
      </w:r>
      <w:r>
        <w:rPr>
          <w:spacing w:val="-5"/>
        </w:rPr>
        <w:t xml:space="preserve"> </w:t>
      </w:r>
      <w:r>
        <w:t>Cal.4th</w:t>
      </w:r>
      <w:r>
        <w:rPr>
          <w:spacing w:val="-5"/>
        </w:rPr>
        <w:t xml:space="preserve"> </w:t>
      </w:r>
      <w:r>
        <w:t>1114, 1121).</w:t>
      </w:r>
      <w:r>
        <w:rPr>
          <w:spacing w:val="40"/>
        </w:rPr>
        <w:t xml:space="preserve"> </w:t>
      </w:r>
      <w:r>
        <w:t>Here, the trial court imposed all three types of restitution.</w:t>
      </w:r>
    </w:p>
    <w:p w:rsidR="00FD2F5A" w14:paraId="5695317A" w14:textId="77777777">
      <w:pPr>
        <w:pStyle w:val="BodyText"/>
        <w:spacing w:line="360" w:lineRule="auto"/>
        <w:ind w:right="168" w:firstLine="720"/>
      </w:pPr>
      <w:r>
        <w:t>Foster contends the trial court erred in denying his motion to vacate interest accrued on restitution owed to the victim.</w:t>
      </w:r>
      <w:r>
        <w:rPr>
          <w:position w:val="7"/>
          <w:sz w:val="17"/>
        </w:rPr>
        <w:t>5</w:t>
      </w:r>
      <w:r>
        <w:rPr>
          <w:spacing w:val="40"/>
          <w:position w:val="7"/>
          <w:sz w:val="17"/>
        </w:rPr>
        <w:t xml:space="preserve"> </w:t>
      </w:r>
      <w:r>
        <w:t>Notwithstanding section 1202.4, Foster contends the clear meaning of section 1465.9, which provides court-imposed</w:t>
      </w:r>
      <w:r>
        <w:rPr>
          <w:spacing w:val="-6"/>
        </w:rPr>
        <w:t xml:space="preserve"> </w:t>
      </w:r>
      <w:r>
        <w:t>costs</w:t>
      </w:r>
      <w:r>
        <w:rPr>
          <w:spacing w:val="-7"/>
        </w:rPr>
        <w:t xml:space="preserve"> </w:t>
      </w:r>
      <w:r>
        <w:t>shall</w:t>
      </w:r>
      <w:r>
        <w:rPr>
          <w:spacing w:val="-8"/>
        </w:rPr>
        <w:t xml:space="preserve"> </w:t>
      </w:r>
      <w:r>
        <w:t>be</w:t>
      </w:r>
      <w:r>
        <w:rPr>
          <w:spacing w:val="-2"/>
        </w:rPr>
        <w:t xml:space="preserve"> </w:t>
      </w:r>
      <w:r>
        <w:t>unenforceable</w:t>
      </w:r>
      <w:r>
        <w:rPr>
          <w:spacing w:val="-7"/>
        </w:rPr>
        <w:t xml:space="preserve"> </w:t>
      </w:r>
      <w:r>
        <w:t>and</w:t>
      </w:r>
      <w:r>
        <w:rPr>
          <w:spacing w:val="-6"/>
        </w:rPr>
        <w:t xml:space="preserve"> </w:t>
      </w:r>
      <w:r>
        <w:t>uncollectable,</w:t>
      </w:r>
      <w:r>
        <w:rPr>
          <w:spacing w:val="-8"/>
        </w:rPr>
        <w:t xml:space="preserve"> </w:t>
      </w:r>
      <w:r>
        <w:t>extends</w:t>
      </w:r>
      <w:r>
        <w:rPr>
          <w:spacing w:val="-2"/>
        </w:rPr>
        <w:t xml:space="preserve"> </w:t>
      </w:r>
      <w:r>
        <w:t>beyond costs</w:t>
      </w:r>
      <w:r>
        <w:rPr>
          <w:spacing w:val="-7"/>
        </w:rPr>
        <w:t xml:space="preserve"> </w:t>
      </w:r>
      <w:r>
        <w:t>to interest</w:t>
      </w:r>
      <w:r>
        <w:rPr>
          <w:spacing w:val="-1"/>
        </w:rPr>
        <w:t xml:space="preserve"> </w:t>
      </w:r>
      <w:r>
        <w:t>on</w:t>
      </w:r>
      <w:r>
        <w:rPr>
          <w:spacing w:val="-3"/>
        </w:rPr>
        <w:t xml:space="preserve"> </w:t>
      </w:r>
      <w:r>
        <w:t>victim</w:t>
      </w:r>
      <w:r>
        <w:rPr>
          <w:spacing w:val="-1"/>
        </w:rPr>
        <w:t xml:space="preserve"> </w:t>
      </w:r>
      <w:r>
        <w:t>restitution.</w:t>
      </w:r>
      <w:r>
        <w:rPr>
          <w:spacing w:val="65"/>
        </w:rPr>
        <w:t xml:space="preserve"> </w:t>
      </w:r>
      <w:r>
        <w:t>(See</w:t>
      </w:r>
      <w:r>
        <w:rPr>
          <w:spacing w:val="-4"/>
        </w:rPr>
        <w:t xml:space="preserve"> </w:t>
      </w:r>
      <w:r>
        <w:t>§</w:t>
      </w:r>
      <w:r>
        <w:rPr>
          <w:spacing w:val="-5"/>
        </w:rPr>
        <w:t xml:space="preserve"> </w:t>
      </w:r>
      <w:r>
        <w:t>1465.9,</w:t>
      </w:r>
      <w:r>
        <w:rPr>
          <w:spacing w:val="-2"/>
        </w:rPr>
        <w:t xml:space="preserve"> </w:t>
      </w:r>
      <w:r>
        <w:t>subd.</w:t>
      </w:r>
      <w:r>
        <w:rPr>
          <w:spacing w:val="-1"/>
        </w:rPr>
        <w:t xml:space="preserve"> </w:t>
      </w:r>
      <w:r>
        <w:t>(b).)</w:t>
      </w:r>
      <w:r>
        <w:rPr>
          <w:spacing w:val="66"/>
        </w:rPr>
        <w:t xml:space="preserve"> </w:t>
      </w:r>
      <w:r>
        <w:t>We</w:t>
      </w:r>
      <w:r>
        <w:rPr>
          <w:spacing w:val="-4"/>
        </w:rPr>
        <w:t xml:space="preserve"> </w:t>
      </w:r>
      <w:r>
        <w:rPr>
          <w:spacing w:val="-2"/>
        </w:rPr>
        <w:t>disagree.</w:t>
      </w:r>
    </w:p>
    <w:p w:rsidR="00FD2F5A" w14:paraId="3497E6C5" w14:textId="77777777">
      <w:pPr>
        <w:pStyle w:val="Heading2"/>
        <w:numPr>
          <w:ilvl w:val="1"/>
          <w:numId w:val="1"/>
        </w:numPr>
        <w:tabs>
          <w:tab w:val="left" w:pos="1660"/>
        </w:tabs>
        <w:spacing w:line="304" w:lineRule="exact"/>
        <w:ind w:left="1660" w:hanging="719"/>
      </w:pPr>
      <w:r>
        <w:t>Standard</w:t>
      </w:r>
      <w:r>
        <w:rPr>
          <w:spacing w:val="-1"/>
        </w:rPr>
        <w:t xml:space="preserve"> </w:t>
      </w:r>
      <w:r>
        <w:t>of</w:t>
      </w:r>
      <w:r>
        <w:rPr>
          <w:spacing w:val="-2"/>
        </w:rPr>
        <w:t xml:space="preserve"> Review</w:t>
      </w:r>
    </w:p>
    <w:p w:rsidR="00FD2F5A" w14:paraId="427CD80D" w14:textId="77777777">
      <w:pPr>
        <w:pStyle w:val="BodyText"/>
        <w:spacing w:before="155"/>
        <w:ind w:left="941"/>
        <w:rPr>
          <w:i/>
        </w:rPr>
      </w:pPr>
      <w:r>
        <w:t>We</w:t>
      </w:r>
      <w:r>
        <w:rPr>
          <w:spacing w:val="-5"/>
        </w:rPr>
        <w:t xml:space="preserve"> </w:t>
      </w:r>
      <w:r>
        <w:t>review</w:t>
      </w:r>
      <w:r>
        <w:rPr>
          <w:spacing w:val="-1"/>
        </w:rPr>
        <w:t xml:space="preserve"> </w:t>
      </w:r>
      <w:r>
        <w:t>questions</w:t>
      </w:r>
      <w:r>
        <w:rPr>
          <w:spacing w:val="-5"/>
        </w:rPr>
        <w:t xml:space="preserve"> </w:t>
      </w:r>
      <w:r>
        <w:t>of</w:t>
      </w:r>
      <w:r>
        <w:rPr>
          <w:spacing w:val="-5"/>
        </w:rPr>
        <w:t xml:space="preserve"> </w:t>
      </w:r>
      <w:r>
        <w:t>statutory</w:t>
      </w:r>
      <w:r>
        <w:rPr>
          <w:spacing w:val="-5"/>
        </w:rPr>
        <w:t xml:space="preserve"> </w:t>
      </w:r>
      <w:r>
        <w:t>interpretation</w:t>
      </w:r>
      <w:r>
        <w:rPr>
          <w:spacing w:val="-3"/>
        </w:rPr>
        <w:t xml:space="preserve"> </w:t>
      </w:r>
      <w:r>
        <w:t>de</w:t>
      </w:r>
      <w:r>
        <w:rPr>
          <w:spacing w:val="-4"/>
        </w:rPr>
        <w:t xml:space="preserve"> </w:t>
      </w:r>
      <w:r>
        <w:t>novo.</w:t>
      </w:r>
      <w:r>
        <w:rPr>
          <w:spacing w:val="74"/>
        </w:rPr>
        <w:t xml:space="preserve"> </w:t>
      </w:r>
      <w:r>
        <w:t>(</w:t>
      </w:r>
      <w:r>
        <w:rPr>
          <w:i/>
        </w:rPr>
        <w:t>People</w:t>
      </w:r>
      <w:r>
        <w:rPr>
          <w:i/>
          <w:spacing w:val="1"/>
        </w:rPr>
        <w:t xml:space="preserve"> </w:t>
      </w:r>
      <w:r>
        <w:rPr>
          <w:i/>
          <w:spacing w:val="-5"/>
        </w:rPr>
        <w:t>v.</w:t>
      </w:r>
    </w:p>
    <w:p w:rsidR="00FD2F5A" w14:paraId="4A794550" w14:textId="77777777">
      <w:pPr>
        <w:pStyle w:val="BodyText"/>
        <w:spacing w:before="158" w:line="360" w:lineRule="auto"/>
        <w:ind w:right="146"/>
      </w:pPr>
      <w:r>
        <w:rPr>
          <w:i/>
        </w:rPr>
        <w:t xml:space="preserve">Brown </w:t>
      </w:r>
      <w:r>
        <w:t>(2023) 14 Cal.5th 530, 536 (</w:t>
      </w:r>
      <w:r>
        <w:rPr>
          <w:i/>
        </w:rPr>
        <w:t>Brown</w:t>
      </w:r>
      <w:r>
        <w:t>).)</w:t>
      </w:r>
      <w:r>
        <w:rPr>
          <w:spacing w:val="40"/>
        </w:rPr>
        <w:t xml:space="preserve"> </w:t>
      </w:r>
      <w:r>
        <w:t>“We first examine the statutory language, giving it a plain and commonsense meaning.</w:t>
      </w:r>
      <w:r>
        <w:rPr>
          <w:spacing w:val="40"/>
        </w:rPr>
        <w:t xml:space="preserve"> </w:t>
      </w:r>
      <w:r>
        <w:t>We do not examine that language in isolation,</w:t>
      </w:r>
      <w:r>
        <w:rPr>
          <w:spacing w:val="-2"/>
        </w:rPr>
        <w:t xml:space="preserve"> </w:t>
      </w:r>
      <w:r>
        <w:t>but in the context</w:t>
      </w:r>
      <w:r>
        <w:rPr>
          <w:spacing w:val="-1"/>
        </w:rPr>
        <w:t xml:space="preserve"> </w:t>
      </w:r>
      <w:r>
        <w:t>of the statutory framework as a whole in order to determine its scope and purpose and to harmonize the various parts of the enactment.</w:t>
      </w:r>
      <w:r>
        <w:rPr>
          <w:spacing w:val="80"/>
        </w:rPr>
        <w:t xml:space="preserve"> </w:t>
      </w:r>
      <w:r>
        <w:t>If the language is clear, courts must generally</w:t>
      </w:r>
      <w:r>
        <w:rPr>
          <w:spacing w:val="-8"/>
        </w:rPr>
        <w:t xml:space="preserve"> </w:t>
      </w:r>
      <w:r>
        <w:t>follow</w:t>
      </w:r>
      <w:r>
        <w:rPr>
          <w:spacing w:val="-6"/>
        </w:rPr>
        <w:t xml:space="preserve"> </w:t>
      </w:r>
      <w:r>
        <w:t>its</w:t>
      </w:r>
      <w:r>
        <w:rPr>
          <w:spacing w:val="-4"/>
        </w:rPr>
        <w:t xml:space="preserve"> </w:t>
      </w:r>
      <w:r>
        <w:t>plain</w:t>
      </w:r>
      <w:r>
        <w:rPr>
          <w:spacing w:val="-3"/>
        </w:rPr>
        <w:t xml:space="preserve"> </w:t>
      </w:r>
      <w:r>
        <w:t>meaning</w:t>
      </w:r>
      <w:r>
        <w:rPr>
          <w:spacing w:val="-8"/>
        </w:rPr>
        <w:t xml:space="preserve"> </w:t>
      </w:r>
      <w:r>
        <w:t>unless a</w:t>
      </w:r>
      <w:r>
        <w:rPr>
          <w:spacing w:val="-8"/>
        </w:rPr>
        <w:t xml:space="preserve"> </w:t>
      </w:r>
      <w:r>
        <w:t>literal</w:t>
      </w:r>
      <w:r>
        <w:rPr>
          <w:spacing w:val="-6"/>
        </w:rPr>
        <w:t xml:space="preserve"> </w:t>
      </w:r>
      <w:r>
        <w:t>interpretation</w:t>
      </w:r>
      <w:r>
        <w:rPr>
          <w:spacing w:val="-3"/>
        </w:rPr>
        <w:t xml:space="preserve"> </w:t>
      </w:r>
      <w:r>
        <w:t>would result in absurd consequences the Legislature did not intend.</w:t>
      </w:r>
      <w:r>
        <w:rPr>
          <w:spacing w:val="80"/>
        </w:rPr>
        <w:t xml:space="preserve"> </w:t>
      </w:r>
      <w:r>
        <w:t>If the statutory language permits more than one reasonable interpretation, courts may consider other aids, such as the statute's purpose, legislative history, and public policy.”</w:t>
      </w:r>
      <w:r>
        <w:rPr>
          <w:spacing w:val="40"/>
        </w:rPr>
        <w:t xml:space="preserve"> </w:t>
      </w:r>
      <w:r>
        <w:t>(</w:t>
      </w:r>
      <w:r>
        <w:rPr>
          <w:i/>
        </w:rPr>
        <w:t xml:space="preserve">Ibid. </w:t>
      </w:r>
      <w:r>
        <w:t>(cleaned up).)</w:t>
      </w:r>
      <w:r>
        <w:rPr>
          <w:spacing w:val="80"/>
        </w:rPr>
        <w:t xml:space="preserve"> </w:t>
      </w:r>
      <w:r>
        <w:t>The statutory language is usually the most reliable indicator of Legislative intent.</w:t>
      </w:r>
      <w:r>
        <w:rPr>
          <w:spacing w:val="40"/>
        </w:rPr>
        <w:t xml:space="preserve"> </w:t>
      </w:r>
      <w:r>
        <w:t>(</w:t>
      </w:r>
      <w:r>
        <w:rPr>
          <w:i/>
        </w:rPr>
        <w:t xml:space="preserve">Hughes v. Pair </w:t>
      </w:r>
      <w:r>
        <w:t>(2009) 46 Cal.4th 1035, 1045 (</w:t>
      </w:r>
      <w:r>
        <w:rPr>
          <w:i/>
        </w:rPr>
        <w:t>Hughes</w:t>
      </w:r>
      <w:r>
        <w:t>).)</w:t>
      </w:r>
    </w:p>
    <w:p w:rsidR="00FD2F5A" w14:paraId="2964D8B1" w14:textId="77777777">
      <w:pPr>
        <w:pStyle w:val="Heading2"/>
        <w:numPr>
          <w:ilvl w:val="1"/>
          <w:numId w:val="1"/>
        </w:numPr>
        <w:tabs>
          <w:tab w:val="left" w:pos="1660"/>
        </w:tabs>
        <w:spacing w:line="303" w:lineRule="exact"/>
        <w:ind w:left="1660" w:hanging="719"/>
      </w:pPr>
      <w:r>
        <w:t>Statutory</w:t>
      </w:r>
      <w:r>
        <w:rPr>
          <w:spacing w:val="-7"/>
        </w:rPr>
        <w:t xml:space="preserve"> </w:t>
      </w:r>
      <w:r>
        <w:rPr>
          <w:spacing w:val="-4"/>
        </w:rPr>
        <w:t>Text</w:t>
      </w:r>
    </w:p>
    <w:p w:rsidR="00FD2F5A" w14:paraId="1CD9D4D8" w14:textId="77777777">
      <w:pPr>
        <w:pStyle w:val="BodyText"/>
        <w:spacing w:before="158" w:line="360" w:lineRule="auto"/>
        <w:ind w:firstLine="720"/>
      </w:pPr>
      <w:r>
        <w:t>Effective</w:t>
      </w:r>
      <w:r>
        <w:rPr>
          <w:spacing w:val="-6"/>
        </w:rPr>
        <w:t xml:space="preserve"> </w:t>
      </w:r>
      <w:r>
        <w:t>July</w:t>
      </w:r>
      <w:r>
        <w:rPr>
          <w:spacing w:val="-2"/>
        </w:rPr>
        <w:t xml:space="preserve"> </w:t>
      </w:r>
      <w:r>
        <w:t>1,</w:t>
      </w:r>
      <w:r>
        <w:rPr>
          <w:spacing w:val="-4"/>
        </w:rPr>
        <w:t xml:space="preserve"> </w:t>
      </w:r>
      <w:r>
        <w:t>2021,</w:t>
      </w:r>
      <w:r>
        <w:rPr>
          <w:spacing w:val="-7"/>
        </w:rPr>
        <w:t xml:space="preserve"> </w:t>
      </w:r>
      <w:r>
        <w:t>California</w:t>
      </w:r>
      <w:r>
        <w:rPr>
          <w:spacing w:val="-6"/>
        </w:rPr>
        <w:t xml:space="preserve"> </w:t>
      </w:r>
      <w:r>
        <w:t>Assembly</w:t>
      </w:r>
      <w:r>
        <w:rPr>
          <w:spacing w:val="-6"/>
        </w:rPr>
        <w:t xml:space="preserve"> </w:t>
      </w:r>
      <w:r>
        <w:t>Bill</w:t>
      </w:r>
      <w:r>
        <w:rPr>
          <w:spacing w:val="-4"/>
        </w:rPr>
        <w:t xml:space="preserve"> </w:t>
      </w:r>
      <w:r>
        <w:t>No.</w:t>
      </w:r>
      <w:r>
        <w:rPr>
          <w:spacing w:val="-1"/>
        </w:rPr>
        <w:t xml:space="preserve"> </w:t>
      </w:r>
      <w:r>
        <w:t>1869</w:t>
      </w:r>
      <w:r>
        <w:rPr>
          <w:spacing w:val="-6"/>
        </w:rPr>
        <w:t xml:space="preserve"> </w:t>
      </w:r>
      <w:r>
        <w:t>(AB</w:t>
      </w:r>
      <w:r>
        <w:rPr>
          <w:spacing w:val="-5"/>
        </w:rPr>
        <w:t xml:space="preserve"> </w:t>
      </w:r>
      <w:r>
        <w:t>1869) abrogated the authority of courts to impose and collect 23 different</w:t>
      </w:r>
    </w:p>
    <w:p w:rsidR="00FD2F5A" w14:paraId="6BC73470" w14:textId="77777777">
      <w:pPr>
        <w:pStyle w:val="BodyText"/>
        <w:spacing w:before="5"/>
        <w:ind w:left="0"/>
        <w:rPr>
          <w:sz w:val="27"/>
        </w:rPr>
      </w:pPr>
      <w:r>
        <w:rPr>
          <w:noProof/>
        </w:rPr>
        <mc:AlternateContent>
          <mc:Choice Requires="wps">
            <w:drawing>
              <wp:anchor distT="0" distB="0" distL="0" distR="0" simplePos="0" relativeHeight="251668480" behindDoc="1" locked="0" layoutInCell="1" allowOverlap="1">
                <wp:simplePos x="0" y="0"/>
                <wp:positionH relativeFrom="page">
                  <wp:posOffset>914717</wp:posOffset>
                </wp:positionH>
                <wp:positionV relativeFrom="paragraph">
                  <wp:posOffset>224564</wp:posOffset>
                </wp:positionV>
                <wp:extent cx="1830070" cy="9525"/>
                <wp:effectExtent l="0" t="0" r="0" b="0"/>
                <wp:wrapTopAndBottom/>
                <wp:docPr id="8" name="Graphic 8"/>
                <wp:cNvGraphicFramePr/>
                <a:graphic xmlns:a="http://schemas.openxmlformats.org/drawingml/2006/main">
                  <a:graphicData uri="http://schemas.microsoft.com/office/word/2010/wordprocessingShape">
                    <wps:wsp xmlns:wps="http://schemas.microsoft.com/office/word/2010/wordprocessingShape">
                      <wps:cNvSpPr/>
                      <wps:spPr>
                        <a:xfrm>
                          <a:off x="0" y="0"/>
                          <a:ext cx="1830070" cy="9525"/>
                        </a:xfrm>
                        <a:custGeom>
                          <a:avLst/>
                          <a:gdLst/>
                          <a:rect l="l" t="t" r="r" b="b"/>
                          <a:pathLst>
                            <a:path fill="norm" h="9525" w="1830070" stroke="1">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8" o:spid="_x0000_s1030" style="width:144.1pt;height:0.75pt;margin-top:17.7pt;margin-left:1in;mso-position-horizontal-relative:page;mso-wrap-distance-bottom:0;mso-wrap-distance-left:0;mso-wrap-distance-right:0;mso-wrap-distance-top:0;mso-wrap-style:square;position:absolute;visibility:visible;v-text-anchor:top;z-index:-251646976" coordsize="1830070,9525" path="m1829816,l,,,9524l1829816,9524l1829816,xe" fillcolor="black" stroked="f">
                <v:path arrowok="t"/>
                <w10:wrap type="topAndBottom"/>
              </v:shape>
            </w:pict>
          </mc:Fallback>
        </mc:AlternateContent>
      </w:r>
    </w:p>
    <w:p w:rsidR="00FD2F5A" w14:paraId="5433A1F3" w14:textId="77777777">
      <w:pPr>
        <w:pStyle w:val="BodyText"/>
        <w:spacing w:before="104" w:line="242" w:lineRule="auto"/>
      </w:pPr>
      <w:r>
        <w:rPr>
          <w:position w:val="7"/>
          <w:sz w:val="17"/>
        </w:rPr>
        <w:t>5</w:t>
      </w:r>
      <w:r>
        <w:rPr>
          <w:spacing w:val="-4"/>
          <w:position w:val="7"/>
          <w:sz w:val="17"/>
        </w:rPr>
        <w:t xml:space="preserve"> </w:t>
      </w:r>
      <w:r>
        <w:t>The</w:t>
      </w:r>
      <w:r>
        <w:rPr>
          <w:spacing w:val="-5"/>
        </w:rPr>
        <w:t xml:space="preserve"> </w:t>
      </w:r>
      <w:r>
        <w:t>trial</w:t>
      </w:r>
      <w:r>
        <w:rPr>
          <w:spacing w:val="-2"/>
        </w:rPr>
        <w:t xml:space="preserve"> </w:t>
      </w:r>
      <w:r>
        <w:t>court</w:t>
      </w:r>
      <w:r>
        <w:rPr>
          <w:spacing w:val="-6"/>
        </w:rPr>
        <w:t xml:space="preserve"> </w:t>
      </w:r>
      <w:r>
        <w:t>granted the</w:t>
      </w:r>
      <w:r>
        <w:rPr>
          <w:spacing w:val="-5"/>
        </w:rPr>
        <w:t xml:space="preserve"> </w:t>
      </w:r>
      <w:r>
        <w:t>motion</w:t>
      </w:r>
      <w:r>
        <w:rPr>
          <w:spacing w:val="-5"/>
        </w:rPr>
        <w:t xml:space="preserve"> </w:t>
      </w:r>
      <w:r>
        <w:t>as</w:t>
      </w:r>
      <w:r>
        <w:rPr>
          <w:spacing w:val="-1"/>
        </w:rPr>
        <w:t xml:space="preserve"> </w:t>
      </w:r>
      <w:r>
        <w:t>to</w:t>
      </w:r>
      <w:r>
        <w:rPr>
          <w:spacing w:val="-5"/>
        </w:rPr>
        <w:t xml:space="preserve"> </w:t>
      </w:r>
      <w:r>
        <w:t>the</w:t>
      </w:r>
      <w:r>
        <w:rPr>
          <w:spacing w:val="-5"/>
        </w:rPr>
        <w:t xml:space="preserve"> </w:t>
      </w:r>
      <w:r>
        <w:t>restitution</w:t>
      </w:r>
      <w:r>
        <w:rPr>
          <w:spacing w:val="-5"/>
        </w:rPr>
        <w:t xml:space="preserve"> </w:t>
      </w:r>
      <w:r>
        <w:t>fine</w:t>
      </w:r>
      <w:r>
        <w:rPr>
          <w:spacing w:val="-1"/>
        </w:rPr>
        <w:t xml:space="preserve"> </w:t>
      </w:r>
      <w:r>
        <w:t>paid</w:t>
      </w:r>
      <w:r>
        <w:rPr>
          <w:spacing w:val="-5"/>
        </w:rPr>
        <w:t xml:space="preserve"> </w:t>
      </w:r>
      <w:r>
        <w:t>to</w:t>
      </w:r>
      <w:r>
        <w:rPr>
          <w:spacing w:val="-1"/>
        </w:rPr>
        <w:t xml:space="preserve"> </w:t>
      </w:r>
      <w:r>
        <w:t>the</w:t>
      </w:r>
      <w:r>
        <w:rPr>
          <w:spacing w:val="-5"/>
        </w:rPr>
        <w:t xml:space="preserve"> </w:t>
      </w:r>
      <w:r>
        <w:t>state restitution fund, and the probation revocation restitution fine is triggered</w:t>
      </w:r>
    </w:p>
    <w:p w:rsidR="00FD2F5A" w14:paraId="5BD8CB75" w14:textId="77777777">
      <w:pPr>
        <w:pStyle w:val="BodyText"/>
        <w:spacing w:line="306" w:lineRule="exact"/>
      </w:pPr>
      <w:r>
        <w:t>only</w:t>
      </w:r>
      <w:r>
        <w:rPr>
          <w:spacing w:val="-5"/>
        </w:rPr>
        <w:t xml:space="preserve"> </w:t>
      </w:r>
      <w:r>
        <w:t>upon</w:t>
      </w:r>
      <w:r>
        <w:rPr>
          <w:spacing w:val="-2"/>
        </w:rPr>
        <w:t xml:space="preserve"> </w:t>
      </w:r>
      <w:r>
        <w:t>revocation</w:t>
      </w:r>
      <w:r>
        <w:rPr>
          <w:spacing w:val="-3"/>
        </w:rPr>
        <w:t xml:space="preserve"> </w:t>
      </w:r>
      <w:r>
        <w:t>of</w:t>
      </w:r>
      <w:r>
        <w:rPr>
          <w:spacing w:val="-4"/>
        </w:rPr>
        <w:t xml:space="preserve"> </w:t>
      </w:r>
      <w:r>
        <w:t>probation.</w:t>
      </w:r>
      <w:r>
        <w:rPr>
          <w:spacing w:val="63"/>
        </w:rPr>
        <w:t xml:space="preserve"> </w:t>
      </w:r>
      <w:r>
        <w:t>The</w:t>
      </w:r>
      <w:r>
        <w:rPr>
          <w:spacing w:val="-4"/>
        </w:rPr>
        <w:t xml:space="preserve"> </w:t>
      </w:r>
      <w:r>
        <w:t>record</w:t>
      </w:r>
      <w:r>
        <w:rPr>
          <w:spacing w:val="-2"/>
        </w:rPr>
        <w:t xml:space="preserve"> </w:t>
      </w:r>
      <w:r>
        <w:t>does</w:t>
      </w:r>
      <w:r>
        <w:rPr>
          <w:spacing w:val="-3"/>
        </w:rPr>
        <w:t xml:space="preserve"> </w:t>
      </w:r>
      <w:r>
        <w:t>not</w:t>
      </w:r>
      <w:r>
        <w:rPr>
          <w:spacing w:val="-5"/>
        </w:rPr>
        <w:t xml:space="preserve"> </w:t>
      </w:r>
      <w:r>
        <w:t xml:space="preserve">reflect </w:t>
      </w:r>
      <w:r>
        <w:rPr>
          <w:spacing w:val="-2"/>
        </w:rPr>
        <w:t>Foster’s</w:t>
      </w:r>
    </w:p>
    <w:p w:rsidR="00FD2F5A" w14:paraId="27021BBA" w14:textId="77777777">
      <w:pPr>
        <w:pStyle w:val="BodyText"/>
        <w:spacing w:before="2"/>
      </w:pPr>
      <w:r>
        <w:t>probation</w:t>
      </w:r>
      <w:r>
        <w:rPr>
          <w:spacing w:val="-6"/>
        </w:rPr>
        <w:t xml:space="preserve"> </w:t>
      </w:r>
      <w:r>
        <w:t>has</w:t>
      </w:r>
      <w:r>
        <w:rPr>
          <w:spacing w:val="-4"/>
        </w:rPr>
        <w:t xml:space="preserve"> </w:t>
      </w:r>
      <w:r>
        <w:t>been</w:t>
      </w:r>
      <w:r>
        <w:rPr>
          <w:spacing w:val="-2"/>
        </w:rPr>
        <w:t xml:space="preserve"> </w:t>
      </w:r>
      <w:r>
        <w:t>revoked.</w:t>
      </w:r>
      <w:r>
        <w:rPr>
          <w:spacing w:val="70"/>
        </w:rPr>
        <w:t xml:space="preserve"> </w:t>
      </w:r>
      <w:r>
        <w:t>Hence,</w:t>
      </w:r>
      <w:r>
        <w:rPr>
          <w:spacing w:val="-6"/>
        </w:rPr>
        <w:t xml:space="preserve"> </w:t>
      </w:r>
      <w:r>
        <w:t>we address</w:t>
      </w:r>
      <w:r>
        <w:rPr>
          <w:spacing w:val="-4"/>
        </w:rPr>
        <w:t xml:space="preserve"> </w:t>
      </w:r>
      <w:r>
        <w:t>only</w:t>
      </w:r>
      <w:r>
        <w:rPr>
          <w:spacing w:val="-3"/>
        </w:rPr>
        <w:t xml:space="preserve"> </w:t>
      </w:r>
      <w:r>
        <w:t xml:space="preserve">victim </w:t>
      </w:r>
      <w:r>
        <w:rPr>
          <w:spacing w:val="-2"/>
        </w:rPr>
        <w:t>restitution.</w:t>
      </w:r>
    </w:p>
    <w:p w:rsidR="00FD2F5A" w14:paraId="16EE6858" w14:textId="77777777">
      <w:pPr>
        <w:sectPr>
          <w:pgSz w:w="12240" w:h="15840"/>
          <w:pgMar w:top="1360" w:right="1340" w:bottom="1020" w:left="1220" w:header="0" w:footer="826" w:gutter="0"/>
          <w:cols w:space="720"/>
        </w:sectPr>
      </w:pPr>
    </w:p>
    <w:p w:rsidR="00FD2F5A" w14:paraId="5325AD2B" w14:textId="77777777">
      <w:pPr>
        <w:pStyle w:val="BodyText"/>
        <w:spacing w:before="84" w:line="360" w:lineRule="auto"/>
      </w:pPr>
      <w:r>
        <w:t>administrative</w:t>
      </w:r>
      <w:r>
        <w:rPr>
          <w:spacing w:val="-2"/>
        </w:rPr>
        <w:t xml:space="preserve"> </w:t>
      </w:r>
      <w:r>
        <w:t>fees,</w:t>
      </w:r>
      <w:r>
        <w:rPr>
          <w:spacing w:val="-8"/>
        </w:rPr>
        <w:t xml:space="preserve"> </w:t>
      </w:r>
      <w:r>
        <w:t>by</w:t>
      </w:r>
      <w:r>
        <w:rPr>
          <w:spacing w:val="-5"/>
        </w:rPr>
        <w:t xml:space="preserve"> </w:t>
      </w:r>
      <w:r>
        <w:t>enacting</w:t>
      </w:r>
      <w:r>
        <w:rPr>
          <w:spacing w:val="-5"/>
        </w:rPr>
        <w:t xml:space="preserve"> </w:t>
      </w:r>
      <w:r>
        <w:t>section</w:t>
      </w:r>
      <w:r>
        <w:rPr>
          <w:spacing w:val="-5"/>
        </w:rPr>
        <w:t xml:space="preserve"> </w:t>
      </w:r>
      <w:r>
        <w:t>1465.9</w:t>
      </w:r>
      <w:r>
        <w:rPr>
          <w:spacing w:val="-5"/>
        </w:rPr>
        <w:t xml:space="preserve"> </w:t>
      </w:r>
      <w:r>
        <w:t>and</w:t>
      </w:r>
      <w:r>
        <w:rPr>
          <w:spacing w:val="-5"/>
        </w:rPr>
        <w:t xml:space="preserve"> </w:t>
      </w:r>
      <w:r>
        <w:t>Government</w:t>
      </w:r>
      <w:r>
        <w:rPr>
          <w:spacing w:val="-7"/>
        </w:rPr>
        <w:t xml:space="preserve"> </w:t>
      </w:r>
      <w:r>
        <w:t>Code</w:t>
      </w:r>
      <w:r>
        <w:rPr>
          <w:spacing w:val="-5"/>
        </w:rPr>
        <w:t xml:space="preserve"> </w:t>
      </w:r>
      <w:r>
        <w:t>section 6111.</w:t>
      </w:r>
      <w:r>
        <w:rPr>
          <w:spacing w:val="40"/>
        </w:rPr>
        <w:t xml:space="preserve"> </w:t>
      </w:r>
      <w:r>
        <w:t>(Stats. 2020, ch. 92, §§ 11, 62.)</w:t>
      </w:r>
    </w:p>
    <w:p w:rsidR="00FD2F5A" w14:paraId="6771231C" w14:textId="77777777">
      <w:pPr>
        <w:pStyle w:val="BodyText"/>
        <w:spacing w:line="310" w:lineRule="exact"/>
        <w:ind w:left="941"/>
      </w:pPr>
      <w:r>
        <w:t>AB</w:t>
      </w:r>
      <w:r>
        <w:rPr>
          <w:spacing w:val="-5"/>
        </w:rPr>
        <w:t xml:space="preserve"> </w:t>
      </w:r>
      <w:r>
        <w:t>177</w:t>
      </w:r>
      <w:r>
        <w:rPr>
          <w:spacing w:val="-3"/>
        </w:rPr>
        <w:t xml:space="preserve"> </w:t>
      </w:r>
      <w:r>
        <w:t>later</w:t>
      </w:r>
      <w:r>
        <w:rPr>
          <w:spacing w:val="-6"/>
        </w:rPr>
        <w:t xml:space="preserve"> </w:t>
      </w:r>
      <w:r>
        <w:t>amended</w:t>
      </w:r>
      <w:r>
        <w:rPr>
          <w:spacing w:val="-4"/>
        </w:rPr>
        <w:t xml:space="preserve"> </w:t>
      </w:r>
      <w:r>
        <w:t>section</w:t>
      </w:r>
      <w:r>
        <w:rPr>
          <w:spacing w:val="-3"/>
        </w:rPr>
        <w:t xml:space="preserve"> </w:t>
      </w:r>
      <w:r>
        <w:t>1465.9 to</w:t>
      </w:r>
      <w:r>
        <w:rPr>
          <w:spacing w:val="-5"/>
        </w:rPr>
        <w:t xml:space="preserve"> </w:t>
      </w:r>
      <w:r>
        <w:t>provide</w:t>
      </w:r>
      <w:r>
        <w:rPr>
          <w:spacing w:val="-4"/>
        </w:rPr>
        <w:t xml:space="preserve"> </w:t>
      </w:r>
      <w:r>
        <w:t>“[o]n</w:t>
      </w:r>
      <w:r>
        <w:rPr>
          <w:spacing w:val="1"/>
        </w:rPr>
        <w:t xml:space="preserve"> </w:t>
      </w:r>
      <w:r>
        <w:t>and</w:t>
      </w:r>
      <w:r>
        <w:rPr>
          <w:spacing w:val="-4"/>
        </w:rPr>
        <w:t xml:space="preserve"> </w:t>
      </w:r>
      <w:r>
        <w:t>after</w:t>
      </w:r>
      <w:r>
        <w:rPr>
          <w:spacing w:val="1"/>
        </w:rPr>
        <w:t xml:space="preserve"> </w:t>
      </w:r>
      <w:r>
        <w:rPr>
          <w:spacing w:val="-2"/>
        </w:rPr>
        <w:t>January</w:t>
      </w:r>
    </w:p>
    <w:p w:rsidR="00FD2F5A" w14:paraId="7A5CD6DD" w14:textId="77777777">
      <w:pPr>
        <w:pStyle w:val="BodyText"/>
        <w:spacing w:before="157" w:line="360" w:lineRule="auto"/>
        <w:ind w:right="228"/>
      </w:pPr>
      <w:r>
        <w:t xml:space="preserve">1, 2022 the balance of any </w:t>
      </w:r>
      <w:r>
        <w:rPr>
          <w:i/>
        </w:rPr>
        <w:t xml:space="preserve">court-imposed costs </w:t>
      </w:r>
      <w:r>
        <w:t>pursuant to [s]ection . . . 1202.4 . . . as [that] section[ ] read[s] on December 31, 2021, shall be unenforceable</w:t>
      </w:r>
      <w:r>
        <w:rPr>
          <w:spacing w:val="-7"/>
        </w:rPr>
        <w:t xml:space="preserve"> </w:t>
      </w:r>
      <w:r>
        <w:t>and</w:t>
      </w:r>
      <w:r>
        <w:rPr>
          <w:spacing w:val="-6"/>
        </w:rPr>
        <w:t xml:space="preserve"> </w:t>
      </w:r>
      <w:r>
        <w:t>uncollectible</w:t>
      </w:r>
      <w:r>
        <w:rPr>
          <w:spacing w:val="-7"/>
        </w:rPr>
        <w:t xml:space="preserve"> </w:t>
      </w:r>
      <w:r>
        <w:t>and</w:t>
      </w:r>
      <w:r>
        <w:rPr>
          <w:spacing w:val="-6"/>
        </w:rPr>
        <w:t xml:space="preserve"> </w:t>
      </w:r>
      <w:r>
        <w:t>any</w:t>
      </w:r>
      <w:r>
        <w:rPr>
          <w:spacing w:val="-6"/>
        </w:rPr>
        <w:t xml:space="preserve"> </w:t>
      </w:r>
      <w:r>
        <w:t>portion</w:t>
      </w:r>
      <w:r>
        <w:rPr>
          <w:spacing w:val="-6"/>
        </w:rPr>
        <w:t xml:space="preserve"> </w:t>
      </w:r>
      <w:r>
        <w:t>of</w:t>
      </w:r>
      <w:r>
        <w:rPr>
          <w:spacing w:val="-4"/>
        </w:rPr>
        <w:t xml:space="preserve"> </w:t>
      </w:r>
      <w:r>
        <w:t>a</w:t>
      </w:r>
      <w:r>
        <w:rPr>
          <w:spacing w:val="-6"/>
        </w:rPr>
        <w:t xml:space="preserve"> </w:t>
      </w:r>
      <w:r>
        <w:t>judgment</w:t>
      </w:r>
      <w:r>
        <w:rPr>
          <w:spacing w:val="-3"/>
        </w:rPr>
        <w:t xml:space="preserve"> </w:t>
      </w:r>
      <w:r>
        <w:t>imposing those costs shall be vacated.”</w:t>
      </w:r>
      <w:r>
        <w:rPr>
          <w:spacing w:val="40"/>
        </w:rPr>
        <w:t xml:space="preserve"> </w:t>
      </w:r>
      <w:r>
        <w:t>(§ 1465.9, subd. (b), italics added.)</w:t>
      </w:r>
    </w:p>
    <w:p w:rsidR="00FD2F5A" w14:paraId="56ABD97D" w14:textId="77777777">
      <w:pPr>
        <w:pStyle w:val="BodyText"/>
        <w:spacing w:line="242" w:lineRule="auto"/>
        <w:ind w:left="941" w:right="812"/>
      </w:pPr>
      <w:r>
        <w:t>On December 31, 2021, section 1202.4 read, in relevant part, (a)(1)</w:t>
      </w:r>
      <w:r>
        <w:rPr>
          <w:spacing w:val="40"/>
        </w:rPr>
        <w:t xml:space="preserve"> </w:t>
      </w:r>
      <w:r>
        <w:t>It</w:t>
      </w:r>
      <w:r>
        <w:rPr>
          <w:spacing w:val="-2"/>
        </w:rPr>
        <w:t xml:space="preserve"> </w:t>
      </w:r>
      <w:r>
        <w:t>is</w:t>
      </w:r>
      <w:r>
        <w:rPr>
          <w:spacing w:val="-1"/>
        </w:rPr>
        <w:t xml:space="preserve"> </w:t>
      </w:r>
      <w:r>
        <w:t>the</w:t>
      </w:r>
      <w:r>
        <w:rPr>
          <w:spacing w:val="-1"/>
        </w:rPr>
        <w:t xml:space="preserve"> </w:t>
      </w:r>
      <w:r>
        <w:t>intent</w:t>
      </w:r>
      <w:r>
        <w:rPr>
          <w:spacing w:val="-7"/>
        </w:rPr>
        <w:t xml:space="preserve"> </w:t>
      </w:r>
      <w:r>
        <w:t>of</w:t>
      </w:r>
      <w:r>
        <w:rPr>
          <w:spacing w:val="-3"/>
        </w:rPr>
        <w:t xml:space="preserve"> </w:t>
      </w:r>
      <w:r>
        <w:t>the</w:t>
      </w:r>
      <w:r>
        <w:rPr>
          <w:spacing w:val="-6"/>
        </w:rPr>
        <w:t xml:space="preserve"> </w:t>
      </w:r>
      <w:r>
        <w:t>Legislature</w:t>
      </w:r>
      <w:r>
        <w:rPr>
          <w:spacing w:val="-6"/>
        </w:rPr>
        <w:t xml:space="preserve"> </w:t>
      </w:r>
      <w:r>
        <w:t>that</w:t>
      </w:r>
      <w:r>
        <w:rPr>
          <w:spacing w:val="-6"/>
        </w:rPr>
        <w:t xml:space="preserve"> </w:t>
      </w:r>
      <w:r>
        <w:t>a</w:t>
      </w:r>
      <w:r>
        <w:rPr>
          <w:spacing w:val="-5"/>
        </w:rPr>
        <w:t xml:space="preserve"> </w:t>
      </w:r>
      <w:r>
        <w:t>victim</w:t>
      </w:r>
      <w:r>
        <w:rPr>
          <w:spacing w:val="-2"/>
        </w:rPr>
        <w:t xml:space="preserve"> </w:t>
      </w:r>
      <w:r>
        <w:t>of</w:t>
      </w:r>
      <w:r>
        <w:rPr>
          <w:spacing w:val="-7"/>
        </w:rPr>
        <w:t xml:space="preserve"> </w:t>
      </w:r>
      <w:r>
        <w:t>crime</w:t>
      </w:r>
      <w:r>
        <w:rPr>
          <w:spacing w:val="-1"/>
        </w:rPr>
        <w:t xml:space="preserve"> </w:t>
      </w:r>
      <w:r>
        <w:t>who</w:t>
      </w:r>
    </w:p>
    <w:p w:rsidR="00FD2F5A" w14:paraId="19C37E55" w14:textId="77777777">
      <w:pPr>
        <w:pStyle w:val="BodyText"/>
        <w:spacing w:line="242" w:lineRule="auto"/>
        <w:ind w:left="941"/>
      </w:pPr>
      <w:r>
        <w:t>incurs</w:t>
      </w:r>
      <w:r>
        <w:rPr>
          <w:spacing w:val="-6"/>
        </w:rPr>
        <w:t xml:space="preserve"> </w:t>
      </w:r>
      <w:r>
        <w:t>an</w:t>
      </w:r>
      <w:r>
        <w:rPr>
          <w:spacing w:val="-5"/>
        </w:rPr>
        <w:t xml:space="preserve"> </w:t>
      </w:r>
      <w:r>
        <w:t>economic</w:t>
      </w:r>
      <w:r>
        <w:rPr>
          <w:spacing w:val="-2"/>
        </w:rPr>
        <w:t xml:space="preserve"> </w:t>
      </w:r>
      <w:r>
        <w:t>loss</w:t>
      </w:r>
      <w:r>
        <w:rPr>
          <w:spacing w:val="-3"/>
        </w:rPr>
        <w:t xml:space="preserve"> </w:t>
      </w:r>
      <w:r>
        <w:t>as</w:t>
      </w:r>
      <w:r>
        <w:rPr>
          <w:spacing w:val="-6"/>
        </w:rPr>
        <w:t xml:space="preserve"> </w:t>
      </w:r>
      <w:r>
        <w:t>a</w:t>
      </w:r>
      <w:r>
        <w:rPr>
          <w:spacing w:val="-2"/>
        </w:rPr>
        <w:t xml:space="preserve"> </w:t>
      </w:r>
      <w:r>
        <w:t>result</w:t>
      </w:r>
      <w:r>
        <w:rPr>
          <w:spacing w:val="-7"/>
        </w:rPr>
        <w:t xml:space="preserve"> </w:t>
      </w:r>
      <w:r>
        <w:t>of</w:t>
      </w:r>
      <w:r>
        <w:rPr>
          <w:spacing w:val="-7"/>
        </w:rPr>
        <w:t xml:space="preserve"> </w:t>
      </w:r>
      <w:r>
        <w:t>the</w:t>
      </w:r>
      <w:r>
        <w:rPr>
          <w:spacing w:val="-2"/>
        </w:rPr>
        <w:t xml:space="preserve"> </w:t>
      </w:r>
      <w:r>
        <w:t>commission</w:t>
      </w:r>
      <w:r>
        <w:rPr>
          <w:spacing w:val="-1"/>
        </w:rPr>
        <w:t xml:space="preserve"> </w:t>
      </w:r>
      <w:r>
        <w:t>of</w:t>
      </w:r>
      <w:r>
        <w:rPr>
          <w:spacing w:val="-7"/>
        </w:rPr>
        <w:t xml:space="preserve"> </w:t>
      </w:r>
      <w:r>
        <w:t>a</w:t>
      </w:r>
      <w:r>
        <w:rPr>
          <w:spacing w:val="-2"/>
        </w:rPr>
        <w:t xml:space="preserve"> </w:t>
      </w:r>
      <w:r>
        <w:t>crime</w:t>
      </w:r>
      <w:r>
        <w:rPr>
          <w:spacing w:val="-2"/>
        </w:rPr>
        <w:t xml:space="preserve"> </w:t>
      </w:r>
      <w:r>
        <w:t>shall receive restitution directly from a defendant convicted of that</w:t>
      </w:r>
    </w:p>
    <w:p w:rsidR="00FD2F5A" w14:paraId="7BD24842" w14:textId="77777777">
      <w:pPr>
        <w:pStyle w:val="BodyText"/>
        <w:spacing w:line="306" w:lineRule="exact"/>
        <w:ind w:left="941"/>
      </w:pPr>
      <w:r>
        <w:t>crime</w:t>
      </w:r>
      <w:r>
        <w:rPr>
          <w:spacing w:val="-2"/>
        </w:rPr>
        <w:t xml:space="preserve"> </w:t>
      </w:r>
      <w:r>
        <w:t>.</w:t>
      </w:r>
      <w:r>
        <w:rPr>
          <w:spacing w:val="-1"/>
        </w:rPr>
        <w:t xml:space="preserve"> </w:t>
      </w:r>
      <w:r>
        <w:t>.</w:t>
      </w:r>
      <w:r>
        <w:rPr>
          <w:spacing w:val="-6"/>
        </w:rPr>
        <w:t xml:space="preserve"> </w:t>
      </w:r>
      <w:r>
        <w:t>.</w:t>
      </w:r>
      <w:r>
        <w:rPr>
          <w:spacing w:val="-1"/>
        </w:rPr>
        <w:t xml:space="preserve"> </w:t>
      </w:r>
      <w:r>
        <w:rPr>
          <w:spacing w:val="-10"/>
        </w:rPr>
        <w:t>.</w:t>
      </w:r>
    </w:p>
    <w:p w:rsidR="00FD2F5A" w14:paraId="4D2B13D2" w14:textId="77777777">
      <w:pPr>
        <w:pStyle w:val="BodyText"/>
        <w:spacing w:before="1"/>
        <w:ind w:left="0"/>
        <w:rPr>
          <w:sz w:val="25"/>
        </w:rPr>
      </w:pPr>
    </w:p>
    <w:p w:rsidR="00FD2F5A" w14:paraId="08A44545" w14:textId="77777777">
      <w:pPr>
        <w:pStyle w:val="BodyText"/>
        <w:spacing w:line="242" w:lineRule="auto"/>
        <w:ind w:left="941" w:right="178"/>
      </w:pPr>
      <w:r>
        <w:t>(3) The court in addition to any other penalty provided or imposed under</w:t>
      </w:r>
      <w:r>
        <w:rPr>
          <w:spacing w:val="-4"/>
        </w:rPr>
        <w:t xml:space="preserve"> </w:t>
      </w:r>
      <w:r>
        <w:t>the</w:t>
      </w:r>
      <w:r>
        <w:rPr>
          <w:spacing w:val="-5"/>
        </w:rPr>
        <w:t xml:space="preserve"> </w:t>
      </w:r>
      <w:r>
        <w:t>law,</w:t>
      </w:r>
      <w:r>
        <w:rPr>
          <w:spacing w:val="-7"/>
        </w:rPr>
        <w:t xml:space="preserve"> </w:t>
      </w:r>
      <w:r>
        <w:t>shall</w:t>
      </w:r>
      <w:r>
        <w:rPr>
          <w:spacing w:val="-7"/>
        </w:rPr>
        <w:t xml:space="preserve"> </w:t>
      </w:r>
      <w:r>
        <w:t>order the</w:t>
      </w:r>
      <w:r>
        <w:rPr>
          <w:spacing w:val="-5"/>
        </w:rPr>
        <w:t xml:space="preserve"> </w:t>
      </w:r>
      <w:r>
        <w:t>defendant</w:t>
      </w:r>
      <w:r>
        <w:rPr>
          <w:spacing w:val="-6"/>
        </w:rPr>
        <w:t xml:space="preserve"> </w:t>
      </w:r>
      <w:r>
        <w:t>to</w:t>
      </w:r>
      <w:r>
        <w:rPr>
          <w:spacing w:val="-5"/>
        </w:rPr>
        <w:t xml:space="preserve"> </w:t>
      </w:r>
      <w:r>
        <w:t>pay</w:t>
      </w:r>
      <w:r>
        <w:rPr>
          <w:spacing w:val="-4"/>
        </w:rPr>
        <w:t xml:space="preserve"> </w:t>
      </w:r>
      <w:r>
        <w:t>both</w:t>
      </w:r>
      <w:r>
        <w:rPr>
          <w:spacing w:val="-4"/>
        </w:rPr>
        <w:t xml:space="preserve"> </w:t>
      </w:r>
      <w:r>
        <w:t>the following:</w:t>
      </w:r>
      <w:r>
        <w:rPr>
          <w:spacing w:val="-2"/>
        </w:rPr>
        <w:t xml:space="preserve"> </w:t>
      </w:r>
      <w:r>
        <w:t>.</w:t>
      </w:r>
      <w:r>
        <w:rPr>
          <w:spacing w:val="-2"/>
        </w:rPr>
        <w:t xml:space="preserve"> </w:t>
      </w:r>
      <w:r>
        <w:t>.</w:t>
      </w:r>
      <w:r>
        <w:rPr>
          <w:spacing w:val="-2"/>
        </w:rPr>
        <w:t xml:space="preserve"> </w:t>
      </w:r>
      <w:r>
        <w:t>.</w:t>
      </w:r>
      <w:r>
        <w:rPr>
          <w:spacing w:val="-2"/>
        </w:rPr>
        <w:t xml:space="preserve"> </w:t>
      </w:r>
      <w:r>
        <w:t>.</w:t>
      </w:r>
    </w:p>
    <w:p w:rsidR="00FD2F5A" w14:paraId="210223B6" w14:textId="77777777">
      <w:pPr>
        <w:pStyle w:val="BodyText"/>
        <w:spacing w:before="4"/>
        <w:ind w:left="0"/>
        <w:rPr>
          <w:sz w:val="25"/>
        </w:rPr>
      </w:pPr>
    </w:p>
    <w:p w:rsidR="00FD2F5A" w14:paraId="6A20C712" w14:textId="77777777">
      <w:pPr>
        <w:ind w:left="941"/>
        <w:rPr>
          <w:sz w:val="26"/>
        </w:rPr>
      </w:pPr>
      <w:r>
        <w:rPr>
          <w:sz w:val="26"/>
        </w:rPr>
        <w:t xml:space="preserve">(B) </w:t>
      </w:r>
      <w:r>
        <w:rPr>
          <w:i/>
          <w:sz w:val="26"/>
        </w:rPr>
        <w:t>Restitution to the victim or victims</w:t>
      </w:r>
      <w:r>
        <w:rPr>
          <w:sz w:val="26"/>
        </w:rPr>
        <w:t>, if any, in accordance with subdivision</w:t>
      </w:r>
      <w:r>
        <w:rPr>
          <w:spacing w:val="-6"/>
          <w:sz w:val="26"/>
        </w:rPr>
        <w:t xml:space="preserve"> </w:t>
      </w:r>
      <w:r>
        <w:rPr>
          <w:sz w:val="26"/>
        </w:rPr>
        <w:t>(f),</w:t>
      </w:r>
      <w:r>
        <w:rPr>
          <w:spacing w:val="-4"/>
          <w:sz w:val="26"/>
        </w:rPr>
        <w:t xml:space="preserve"> </w:t>
      </w:r>
      <w:r>
        <w:rPr>
          <w:sz w:val="26"/>
        </w:rPr>
        <w:t>which</w:t>
      </w:r>
      <w:r>
        <w:rPr>
          <w:spacing w:val="-1"/>
          <w:sz w:val="26"/>
        </w:rPr>
        <w:t xml:space="preserve"> </w:t>
      </w:r>
      <w:r>
        <w:rPr>
          <w:sz w:val="26"/>
        </w:rPr>
        <w:t>shall</w:t>
      </w:r>
      <w:r>
        <w:rPr>
          <w:spacing w:val="-4"/>
          <w:sz w:val="26"/>
        </w:rPr>
        <w:t xml:space="preserve"> </w:t>
      </w:r>
      <w:r>
        <w:rPr>
          <w:sz w:val="26"/>
        </w:rPr>
        <w:t>be</w:t>
      </w:r>
      <w:r>
        <w:rPr>
          <w:spacing w:val="-6"/>
          <w:sz w:val="26"/>
        </w:rPr>
        <w:t xml:space="preserve"> </w:t>
      </w:r>
      <w:r>
        <w:rPr>
          <w:sz w:val="26"/>
        </w:rPr>
        <w:t>enforceable as</w:t>
      </w:r>
      <w:r>
        <w:rPr>
          <w:spacing w:val="-7"/>
          <w:sz w:val="26"/>
        </w:rPr>
        <w:t xml:space="preserve"> </w:t>
      </w:r>
      <w:r>
        <w:rPr>
          <w:sz w:val="26"/>
        </w:rPr>
        <w:t>if</w:t>
      </w:r>
      <w:r>
        <w:rPr>
          <w:spacing w:val="-4"/>
          <w:sz w:val="26"/>
        </w:rPr>
        <w:t xml:space="preserve"> </w:t>
      </w:r>
      <w:r>
        <w:rPr>
          <w:sz w:val="26"/>
        </w:rPr>
        <w:t>the</w:t>
      </w:r>
      <w:r>
        <w:rPr>
          <w:spacing w:val="-7"/>
          <w:sz w:val="26"/>
        </w:rPr>
        <w:t xml:space="preserve"> </w:t>
      </w:r>
      <w:r>
        <w:rPr>
          <w:sz w:val="26"/>
        </w:rPr>
        <w:t>order</w:t>
      </w:r>
      <w:r>
        <w:rPr>
          <w:spacing w:val="-2"/>
          <w:sz w:val="26"/>
        </w:rPr>
        <w:t xml:space="preserve"> </w:t>
      </w:r>
      <w:r>
        <w:rPr>
          <w:sz w:val="26"/>
        </w:rPr>
        <w:t>were</w:t>
      </w:r>
      <w:r>
        <w:rPr>
          <w:spacing w:val="-7"/>
          <w:sz w:val="26"/>
        </w:rPr>
        <w:t xml:space="preserve"> </w:t>
      </w:r>
      <w:r>
        <w:rPr>
          <w:sz w:val="26"/>
        </w:rPr>
        <w:t xml:space="preserve">a </w:t>
      </w:r>
      <w:r>
        <w:rPr>
          <w:i/>
          <w:sz w:val="26"/>
        </w:rPr>
        <w:t xml:space="preserve">civil judgment </w:t>
      </w:r>
      <w:r>
        <w:rPr>
          <w:sz w:val="26"/>
        </w:rPr>
        <w:t>. . . .</w:t>
      </w:r>
    </w:p>
    <w:p w:rsidR="00FD2F5A" w14:paraId="0681E219" w14:textId="77777777">
      <w:pPr>
        <w:pStyle w:val="BodyText"/>
        <w:ind w:left="0"/>
      </w:pPr>
    </w:p>
    <w:p w:rsidR="00FD2F5A" w14:paraId="3FCB836B" w14:textId="77777777">
      <w:pPr>
        <w:pStyle w:val="BodyText"/>
        <w:ind w:left="941" w:right="133"/>
      </w:pPr>
      <w:r>
        <w:t>(f)</w:t>
      </w:r>
      <w:r>
        <w:rPr>
          <w:spacing w:val="-7"/>
        </w:rPr>
        <w:t xml:space="preserve"> </w:t>
      </w:r>
      <w:r>
        <w:t>Except</w:t>
      </w:r>
      <w:r>
        <w:rPr>
          <w:spacing w:val="-1"/>
        </w:rPr>
        <w:t xml:space="preserve"> </w:t>
      </w:r>
      <w:r>
        <w:t>as</w:t>
      </w:r>
      <w:r>
        <w:rPr>
          <w:spacing w:val="-6"/>
        </w:rPr>
        <w:t xml:space="preserve"> </w:t>
      </w:r>
      <w:r>
        <w:t>provided in</w:t>
      </w:r>
      <w:r>
        <w:rPr>
          <w:spacing w:val="-5"/>
        </w:rPr>
        <w:t xml:space="preserve"> </w:t>
      </w:r>
      <w:r>
        <w:t>subdivisions</w:t>
      </w:r>
      <w:r>
        <w:rPr>
          <w:spacing w:val="-6"/>
        </w:rPr>
        <w:t xml:space="preserve"> </w:t>
      </w:r>
      <w:r>
        <w:t>(q)</w:t>
      </w:r>
      <w:r>
        <w:rPr>
          <w:spacing w:val="-7"/>
        </w:rPr>
        <w:t xml:space="preserve"> </w:t>
      </w:r>
      <w:r>
        <w:t>and</w:t>
      </w:r>
      <w:r>
        <w:rPr>
          <w:spacing w:val="-5"/>
        </w:rPr>
        <w:t xml:space="preserve"> </w:t>
      </w:r>
      <w:r>
        <w:t>(r),</w:t>
      </w:r>
      <w:r>
        <w:rPr>
          <w:spacing w:val="-3"/>
        </w:rPr>
        <w:t xml:space="preserve"> </w:t>
      </w:r>
      <w:r>
        <w:t>in</w:t>
      </w:r>
      <w:r>
        <w:rPr>
          <w:spacing w:val="-5"/>
        </w:rPr>
        <w:t xml:space="preserve"> </w:t>
      </w:r>
      <w:r>
        <w:t>every</w:t>
      </w:r>
      <w:r>
        <w:rPr>
          <w:spacing w:val="-1"/>
        </w:rPr>
        <w:t xml:space="preserve"> </w:t>
      </w:r>
      <w:r>
        <w:t>case</w:t>
      </w:r>
      <w:r>
        <w:rPr>
          <w:spacing w:val="-1"/>
        </w:rPr>
        <w:t xml:space="preserve"> </w:t>
      </w:r>
      <w:r>
        <w:t>in</w:t>
      </w:r>
      <w:r>
        <w:rPr>
          <w:spacing w:val="-5"/>
        </w:rPr>
        <w:t xml:space="preserve"> </w:t>
      </w:r>
      <w:r>
        <w:t xml:space="preserve">which a victim has suffered economic loss as a result of defendant’s conduct, </w:t>
      </w:r>
      <w:r>
        <w:rPr>
          <w:i/>
        </w:rPr>
        <w:t>the court</w:t>
      </w:r>
      <w:r>
        <w:rPr>
          <w:i/>
          <w:spacing w:val="-1"/>
        </w:rPr>
        <w:t xml:space="preserve"> </w:t>
      </w:r>
      <w:r>
        <w:rPr>
          <w:i/>
        </w:rPr>
        <w:t>shall</w:t>
      </w:r>
      <w:r>
        <w:rPr>
          <w:i/>
          <w:spacing w:val="-1"/>
        </w:rPr>
        <w:t xml:space="preserve"> </w:t>
      </w:r>
      <w:r>
        <w:rPr>
          <w:i/>
        </w:rPr>
        <w:t xml:space="preserve">require that the defendant make restitution to the victim or victims </w:t>
      </w:r>
      <w:r>
        <w:t>in an amount established by court order, based on the amount</w:t>
      </w:r>
      <w:r>
        <w:rPr>
          <w:spacing w:val="-7"/>
        </w:rPr>
        <w:t xml:space="preserve"> </w:t>
      </w:r>
      <w:r>
        <w:t>of</w:t>
      </w:r>
      <w:r>
        <w:rPr>
          <w:spacing w:val="-3"/>
        </w:rPr>
        <w:t xml:space="preserve"> </w:t>
      </w:r>
      <w:r>
        <w:t>loss</w:t>
      </w:r>
      <w:r>
        <w:rPr>
          <w:spacing w:val="-7"/>
        </w:rPr>
        <w:t xml:space="preserve"> </w:t>
      </w:r>
      <w:r>
        <w:t>claimed</w:t>
      </w:r>
      <w:r>
        <w:rPr>
          <w:spacing w:val="-5"/>
        </w:rPr>
        <w:t xml:space="preserve"> </w:t>
      </w:r>
      <w:r>
        <w:t>by the</w:t>
      </w:r>
      <w:r>
        <w:rPr>
          <w:spacing w:val="-6"/>
        </w:rPr>
        <w:t xml:space="preserve"> </w:t>
      </w:r>
      <w:r>
        <w:t>victim</w:t>
      </w:r>
      <w:r>
        <w:rPr>
          <w:spacing w:val="-2"/>
        </w:rPr>
        <w:t xml:space="preserve"> </w:t>
      </w:r>
      <w:r>
        <w:t>or</w:t>
      </w:r>
      <w:r>
        <w:rPr>
          <w:spacing w:val="-6"/>
        </w:rPr>
        <w:t xml:space="preserve"> </w:t>
      </w:r>
      <w:r>
        <w:t>victims</w:t>
      </w:r>
      <w:r>
        <w:rPr>
          <w:spacing w:val="-6"/>
        </w:rPr>
        <w:t xml:space="preserve"> </w:t>
      </w:r>
      <w:r>
        <w:t>or</w:t>
      </w:r>
      <w:r>
        <w:rPr>
          <w:spacing w:val="-1"/>
        </w:rPr>
        <w:t xml:space="preserve"> </w:t>
      </w:r>
      <w:r>
        <w:t>any</w:t>
      </w:r>
      <w:r>
        <w:rPr>
          <w:spacing w:val="-5"/>
        </w:rPr>
        <w:t xml:space="preserve"> </w:t>
      </w:r>
      <w:r>
        <w:t>other</w:t>
      </w:r>
      <w:r>
        <w:rPr>
          <w:spacing w:val="-1"/>
        </w:rPr>
        <w:t xml:space="preserve"> </w:t>
      </w:r>
      <w:r>
        <w:t>showing</w:t>
      </w:r>
      <w:r>
        <w:rPr>
          <w:spacing w:val="-1"/>
        </w:rPr>
        <w:t xml:space="preserve"> </w:t>
      </w:r>
      <w:r>
        <w:t>to the court.</w:t>
      </w:r>
      <w:r>
        <w:rPr>
          <w:spacing w:val="40"/>
        </w:rPr>
        <w:t xml:space="preserve"> </w:t>
      </w:r>
      <w:r>
        <w:t>If the amount of loss cannot be ascertained at the time of sentencing, the restitution order shall include a provision that the amount shall be determined at the direction of the court.</w:t>
      </w:r>
      <w:r>
        <w:rPr>
          <w:spacing w:val="40"/>
        </w:rPr>
        <w:t xml:space="preserve"> </w:t>
      </w:r>
      <w:r>
        <w:t xml:space="preserve">The court </w:t>
      </w:r>
      <w:r>
        <w:rPr>
          <w:i/>
        </w:rPr>
        <w:t xml:space="preserve">shall order full restitution </w:t>
      </w:r>
      <w:r>
        <w:t>. . . .</w:t>
      </w:r>
    </w:p>
    <w:p w:rsidR="00FD2F5A" w14:paraId="7D7D6B65" w14:textId="77777777">
      <w:pPr>
        <w:pStyle w:val="BodyText"/>
        <w:spacing w:before="7"/>
        <w:ind w:left="0"/>
        <w:rPr>
          <w:sz w:val="25"/>
        </w:rPr>
      </w:pPr>
    </w:p>
    <w:p w:rsidR="00FD2F5A" w14:paraId="4F8E057D" w14:textId="77777777">
      <w:pPr>
        <w:ind w:left="941" w:right="178"/>
        <w:rPr>
          <w:sz w:val="26"/>
        </w:rPr>
      </w:pPr>
      <w:r>
        <w:rPr>
          <w:sz w:val="26"/>
        </w:rPr>
        <w:t>(3)</w:t>
      </w:r>
      <w:r>
        <w:rPr>
          <w:spacing w:val="40"/>
          <w:sz w:val="26"/>
        </w:rPr>
        <w:t xml:space="preserve"> </w:t>
      </w:r>
      <w:r>
        <w:rPr>
          <w:sz w:val="26"/>
        </w:rPr>
        <w:t>To the</w:t>
      </w:r>
      <w:r>
        <w:rPr>
          <w:spacing w:val="-3"/>
          <w:sz w:val="26"/>
        </w:rPr>
        <w:t xml:space="preserve"> </w:t>
      </w:r>
      <w:r>
        <w:rPr>
          <w:sz w:val="26"/>
        </w:rPr>
        <w:t>extent possible,</w:t>
      </w:r>
      <w:r>
        <w:rPr>
          <w:spacing w:val="-5"/>
          <w:sz w:val="26"/>
        </w:rPr>
        <w:t xml:space="preserve"> </w:t>
      </w:r>
      <w:r>
        <w:rPr>
          <w:sz w:val="26"/>
        </w:rPr>
        <w:t>the restitution order</w:t>
      </w:r>
      <w:r>
        <w:rPr>
          <w:spacing w:val="-3"/>
          <w:sz w:val="26"/>
        </w:rPr>
        <w:t xml:space="preserve"> </w:t>
      </w:r>
      <w:r>
        <w:rPr>
          <w:sz w:val="26"/>
        </w:rPr>
        <w:t xml:space="preserve">. . . </w:t>
      </w:r>
      <w:r>
        <w:rPr>
          <w:i/>
          <w:sz w:val="26"/>
        </w:rPr>
        <w:t>shall be</w:t>
      </w:r>
      <w:r>
        <w:rPr>
          <w:i/>
          <w:spacing w:val="-3"/>
          <w:sz w:val="26"/>
        </w:rPr>
        <w:t xml:space="preserve"> </w:t>
      </w:r>
      <w:r>
        <w:rPr>
          <w:i/>
          <w:sz w:val="26"/>
        </w:rPr>
        <w:t>of</w:t>
      </w:r>
      <w:r>
        <w:rPr>
          <w:i/>
          <w:spacing w:val="-4"/>
          <w:sz w:val="26"/>
        </w:rPr>
        <w:t xml:space="preserve"> </w:t>
      </w:r>
      <w:r>
        <w:rPr>
          <w:i/>
          <w:sz w:val="26"/>
        </w:rPr>
        <w:t>a</w:t>
      </w:r>
      <w:r>
        <w:rPr>
          <w:i/>
          <w:spacing w:val="-2"/>
          <w:sz w:val="26"/>
        </w:rPr>
        <w:t xml:space="preserve"> </w:t>
      </w:r>
      <w:r>
        <w:rPr>
          <w:i/>
          <w:sz w:val="26"/>
        </w:rPr>
        <w:t xml:space="preserve">dollar amount that is sufficient to fully reimburse the victim or victims </w:t>
      </w:r>
      <w:r>
        <w:rPr>
          <w:sz w:val="26"/>
        </w:rPr>
        <w:t>for every</w:t>
      </w:r>
      <w:r>
        <w:rPr>
          <w:spacing w:val="-3"/>
          <w:sz w:val="26"/>
        </w:rPr>
        <w:t xml:space="preserve"> </w:t>
      </w:r>
      <w:r>
        <w:rPr>
          <w:sz w:val="26"/>
        </w:rPr>
        <w:t>determined</w:t>
      </w:r>
      <w:r>
        <w:rPr>
          <w:spacing w:val="-2"/>
          <w:sz w:val="26"/>
        </w:rPr>
        <w:t xml:space="preserve"> </w:t>
      </w:r>
      <w:r>
        <w:rPr>
          <w:sz w:val="26"/>
        </w:rPr>
        <w:t>economic loss incurred</w:t>
      </w:r>
      <w:r>
        <w:rPr>
          <w:spacing w:val="-2"/>
          <w:sz w:val="26"/>
        </w:rPr>
        <w:t xml:space="preserve"> </w:t>
      </w:r>
      <w:r>
        <w:rPr>
          <w:sz w:val="26"/>
        </w:rPr>
        <w:t>as</w:t>
      </w:r>
      <w:r>
        <w:rPr>
          <w:spacing w:val="-3"/>
          <w:sz w:val="26"/>
        </w:rPr>
        <w:t xml:space="preserve"> </w:t>
      </w:r>
      <w:r>
        <w:rPr>
          <w:sz w:val="26"/>
        </w:rPr>
        <w:t>a</w:t>
      </w:r>
      <w:r>
        <w:rPr>
          <w:spacing w:val="-2"/>
          <w:sz w:val="26"/>
        </w:rPr>
        <w:t xml:space="preserve"> </w:t>
      </w:r>
      <w:r>
        <w:rPr>
          <w:sz w:val="26"/>
        </w:rPr>
        <w:t>result of the</w:t>
      </w:r>
      <w:r>
        <w:rPr>
          <w:spacing w:val="-3"/>
          <w:sz w:val="26"/>
        </w:rPr>
        <w:t xml:space="preserve"> </w:t>
      </w:r>
      <w:r>
        <w:rPr>
          <w:sz w:val="26"/>
        </w:rPr>
        <w:t>defendant’s criminal</w:t>
      </w:r>
      <w:r>
        <w:rPr>
          <w:spacing w:val="-2"/>
          <w:sz w:val="26"/>
        </w:rPr>
        <w:t xml:space="preserve"> </w:t>
      </w:r>
      <w:r>
        <w:rPr>
          <w:sz w:val="26"/>
        </w:rPr>
        <w:t>conduct,</w:t>
      </w:r>
      <w:r>
        <w:rPr>
          <w:spacing w:val="-3"/>
          <w:sz w:val="26"/>
        </w:rPr>
        <w:t xml:space="preserve"> </w:t>
      </w:r>
      <w:r>
        <w:rPr>
          <w:sz w:val="26"/>
        </w:rPr>
        <w:t>including,</w:t>
      </w:r>
      <w:r>
        <w:rPr>
          <w:spacing w:val="-3"/>
          <w:sz w:val="26"/>
        </w:rPr>
        <w:t xml:space="preserve"> </w:t>
      </w:r>
      <w:r>
        <w:rPr>
          <w:sz w:val="26"/>
        </w:rPr>
        <w:t>but</w:t>
      </w:r>
      <w:r>
        <w:rPr>
          <w:spacing w:val="-7"/>
          <w:sz w:val="26"/>
        </w:rPr>
        <w:t xml:space="preserve"> </w:t>
      </w:r>
      <w:r>
        <w:rPr>
          <w:sz w:val="26"/>
        </w:rPr>
        <w:t>not</w:t>
      </w:r>
      <w:r>
        <w:rPr>
          <w:spacing w:val="-2"/>
          <w:sz w:val="26"/>
        </w:rPr>
        <w:t xml:space="preserve"> </w:t>
      </w:r>
      <w:r>
        <w:rPr>
          <w:sz w:val="26"/>
        </w:rPr>
        <w:t>limited</w:t>
      </w:r>
      <w:r>
        <w:rPr>
          <w:spacing w:val="-5"/>
          <w:sz w:val="26"/>
        </w:rPr>
        <w:t xml:space="preserve"> </w:t>
      </w:r>
      <w:r>
        <w:rPr>
          <w:sz w:val="26"/>
        </w:rPr>
        <w:t>to,</w:t>
      </w:r>
      <w:r>
        <w:rPr>
          <w:spacing w:val="-8"/>
          <w:sz w:val="26"/>
        </w:rPr>
        <w:t xml:space="preserve"> </w:t>
      </w:r>
      <w:r>
        <w:rPr>
          <w:sz w:val="26"/>
        </w:rPr>
        <w:t>all</w:t>
      </w:r>
      <w:r>
        <w:rPr>
          <w:spacing w:val="-3"/>
          <w:sz w:val="26"/>
        </w:rPr>
        <w:t xml:space="preserve"> </w:t>
      </w:r>
      <w:r>
        <w:rPr>
          <w:sz w:val="26"/>
        </w:rPr>
        <w:t>of</w:t>
      </w:r>
      <w:r>
        <w:rPr>
          <w:spacing w:val="-3"/>
          <w:sz w:val="26"/>
        </w:rPr>
        <w:t xml:space="preserve"> </w:t>
      </w:r>
      <w:r>
        <w:rPr>
          <w:sz w:val="26"/>
        </w:rPr>
        <w:t>the</w:t>
      </w:r>
      <w:r>
        <w:rPr>
          <w:spacing w:val="-6"/>
          <w:sz w:val="26"/>
        </w:rPr>
        <w:t xml:space="preserve"> </w:t>
      </w:r>
      <w:r>
        <w:rPr>
          <w:sz w:val="26"/>
        </w:rPr>
        <w:t>following:</w:t>
      </w:r>
      <w:r>
        <w:rPr>
          <w:spacing w:val="40"/>
          <w:sz w:val="26"/>
        </w:rPr>
        <w:t xml:space="preserve"> </w:t>
      </w:r>
      <w:r>
        <w:rPr>
          <w:sz w:val="26"/>
        </w:rPr>
        <w:t>.</w:t>
      </w:r>
      <w:r>
        <w:rPr>
          <w:spacing w:val="-3"/>
          <w:sz w:val="26"/>
        </w:rPr>
        <w:t xml:space="preserve"> </w:t>
      </w:r>
      <w:r>
        <w:rPr>
          <w:sz w:val="26"/>
        </w:rPr>
        <w:t>.</w:t>
      </w:r>
      <w:r>
        <w:rPr>
          <w:spacing w:val="-3"/>
          <w:sz w:val="26"/>
        </w:rPr>
        <w:t xml:space="preserve"> </w:t>
      </w:r>
      <w:r>
        <w:rPr>
          <w:sz w:val="26"/>
        </w:rPr>
        <w:t>.</w:t>
      </w:r>
    </w:p>
    <w:p w:rsidR="00FD2F5A" w14:paraId="167579BC" w14:textId="77777777">
      <w:pPr>
        <w:pStyle w:val="BodyText"/>
        <w:spacing w:before="5"/>
        <w:ind w:left="0"/>
      </w:pPr>
    </w:p>
    <w:p w:rsidR="00FD2F5A" w14:paraId="33CBD54C" w14:textId="77777777">
      <w:pPr>
        <w:spacing w:line="237" w:lineRule="auto"/>
        <w:ind w:left="941"/>
        <w:rPr>
          <w:sz w:val="26"/>
        </w:rPr>
      </w:pPr>
      <w:r>
        <w:rPr>
          <w:sz w:val="26"/>
        </w:rPr>
        <w:t>(G)</w:t>
      </w:r>
      <w:r>
        <w:rPr>
          <w:spacing w:val="-1"/>
          <w:sz w:val="26"/>
        </w:rPr>
        <w:t xml:space="preserve"> </w:t>
      </w:r>
      <w:r>
        <w:rPr>
          <w:i/>
          <w:sz w:val="26"/>
        </w:rPr>
        <w:t>Interest,</w:t>
      </w:r>
      <w:r>
        <w:rPr>
          <w:i/>
          <w:spacing w:val="-7"/>
          <w:sz w:val="26"/>
        </w:rPr>
        <w:t xml:space="preserve"> </w:t>
      </w:r>
      <w:r>
        <w:rPr>
          <w:i/>
          <w:sz w:val="26"/>
        </w:rPr>
        <w:t>at</w:t>
      </w:r>
      <w:r>
        <w:rPr>
          <w:i/>
          <w:spacing w:val="-1"/>
          <w:sz w:val="26"/>
        </w:rPr>
        <w:t xml:space="preserve"> </w:t>
      </w:r>
      <w:r>
        <w:rPr>
          <w:i/>
          <w:sz w:val="26"/>
        </w:rPr>
        <w:t>the rate</w:t>
      </w:r>
      <w:r>
        <w:rPr>
          <w:i/>
          <w:spacing w:val="-5"/>
          <w:sz w:val="26"/>
        </w:rPr>
        <w:t xml:space="preserve"> </w:t>
      </w:r>
      <w:r>
        <w:rPr>
          <w:i/>
          <w:sz w:val="26"/>
        </w:rPr>
        <w:t>of</w:t>
      </w:r>
      <w:r>
        <w:rPr>
          <w:i/>
          <w:spacing w:val="-6"/>
          <w:sz w:val="26"/>
        </w:rPr>
        <w:t xml:space="preserve"> </w:t>
      </w:r>
      <w:r>
        <w:rPr>
          <w:i/>
          <w:sz w:val="26"/>
        </w:rPr>
        <w:t>10</w:t>
      </w:r>
      <w:r>
        <w:rPr>
          <w:i/>
          <w:spacing w:val="-4"/>
          <w:sz w:val="26"/>
        </w:rPr>
        <w:t xml:space="preserve"> </w:t>
      </w:r>
      <w:r>
        <w:rPr>
          <w:i/>
          <w:sz w:val="26"/>
        </w:rPr>
        <w:t>percent</w:t>
      </w:r>
      <w:r>
        <w:rPr>
          <w:i/>
          <w:spacing w:val="-6"/>
          <w:sz w:val="26"/>
        </w:rPr>
        <w:t xml:space="preserve"> </w:t>
      </w:r>
      <w:r>
        <w:rPr>
          <w:i/>
          <w:sz w:val="26"/>
        </w:rPr>
        <w:t>per</w:t>
      </w:r>
      <w:r>
        <w:rPr>
          <w:i/>
          <w:spacing w:val="-5"/>
          <w:sz w:val="26"/>
        </w:rPr>
        <w:t xml:space="preserve"> </w:t>
      </w:r>
      <w:r>
        <w:rPr>
          <w:i/>
          <w:sz w:val="26"/>
        </w:rPr>
        <w:t>annum</w:t>
      </w:r>
      <w:r>
        <w:rPr>
          <w:sz w:val="26"/>
        </w:rPr>
        <w:t>,</w:t>
      </w:r>
      <w:r>
        <w:rPr>
          <w:spacing w:val="-7"/>
          <w:sz w:val="26"/>
        </w:rPr>
        <w:t xml:space="preserve"> </w:t>
      </w:r>
      <w:r>
        <w:rPr>
          <w:sz w:val="26"/>
        </w:rPr>
        <w:t>that</w:t>
      </w:r>
      <w:r>
        <w:rPr>
          <w:spacing w:val="-5"/>
          <w:sz w:val="26"/>
        </w:rPr>
        <w:t xml:space="preserve"> </w:t>
      </w:r>
      <w:r>
        <w:rPr>
          <w:sz w:val="26"/>
        </w:rPr>
        <w:t>accrues</w:t>
      </w:r>
      <w:r>
        <w:rPr>
          <w:spacing w:val="-5"/>
          <w:sz w:val="26"/>
        </w:rPr>
        <w:t xml:space="preserve"> </w:t>
      </w:r>
      <w:r>
        <w:rPr>
          <w:sz w:val="26"/>
        </w:rPr>
        <w:t>as of</w:t>
      </w:r>
      <w:r>
        <w:rPr>
          <w:spacing w:val="-2"/>
          <w:sz w:val="26"/>
        </w:rPr>
        <w:t xml:space="preserve"> </w:t>
      </w:r>
      <w:r>
        <w:rPr>
          <w:sz w:val="26"/>
        </w:rPr>
        <w:t>the date of sentencing or loss, as determined by the court . . . .</w:t>
      </w:r>
    </w:p>
    <w:p w:rsidR="00FD2F5A" w14:paraId="2DC2A0B3" w14:textId="77777777">
      <w:pPr>
        <w:spacing w:line="237" w:lineRule="auto"/>
        <w:rPr>
          <w:sz w:val="26"/>
        </w:rPr>
        <w:sectPr>
          <w:pgSz w:w="12240" w:h="15840"/>
          <w:pgMar w:top="1360" w:right="1340" w:bottom="1020" w:left="1220" w:header="0" w:footer="826" w:gutter="0"/>
          <w:cols w:space="720"/>
        </w:sectPr>
      </w:pPr>
    </w:p>
    <w:p w:rsidR="00FD2F5A" w14:paraId="1E9BAF92" w14:textId="77777777">
      <w:pPr>
        <w:pStyle w:val="BodyText"/>
        <w:spacing w:before="74"/>
      </w:pPr>
      <w:r>
        <w:t>(§</w:t>
      </w:r>
      <w:r>
        <w:rPr>
          <w:spacing w:val="-6"/>
        </w:rPr>
        <w:t xml:space="preserve"> </w:t>
      </w:r>
      <w:r>
        <w:t>1202.4,</w:t>
      </w:r>
      <w:r>
        <w:rPr>
          <w:spacing w:val="-3"/>
        </w:rPr>
        <w:t xml:space="preserve"> </w:t>
      </w:r>
      <w:r>
        <w:t>subds.</w:t>
      </w:r>
      <w:r>
        <w:rPr>
          <w:spacing w:val="-4"/>
        </w:rPr>
        <w:t xml:space="preserve"> </w:t>
      </w:r>
      <w:r>
        <w:t>(a),</w:t>
      </w:r>
      <w:r>
        <w:rPr>
          <w:spacing w:val="-3"/>
        </w:rPr>
        <w:t xml:space="preserve"> </w:t>
      </w:r>
      <w:r>
        <w:t>(f)(3)(G),</w:t>
      </w:r>
      <w:r>
        <w:rPr>
          <w:spacing w:val="-3"/>
        </w:rPr>
        <w:t xml:space="preserve"> </w:t>
      </w:r>
      <w:r>
        <w:t>italics</w:t>
      </w:r>
      <w:r>
        <w:rPr>
          <w:spacing w:val="-6"/>
        </w:rPr>
        <w:t xml:space="preserve"> </w:t>
      </w:r>
      <w:r>
        <w:rPr>
          <w:spacing w:val="-2"/>
        </w:rPr>
        <w:t>added.)</w:t>
      </w:r>
    </w:p>
    <w:p w:rsidR="00FD2F5A" w14:paraId="55AB44E3" w14:textId="77777777">
      <w:pPr>
        <w:pStyle w:val="BodyText"/>
        <w:ind w:left="0"/>
      </w:pPr>
    </w:p>
    <w:p w:rsidR="00FD2F5A" w14:paraId="267E91EE" w14:textId="77777777">
      <w:pPr>
        <w:pStyle w:val="BodyText"/>
        <w:spacing w:line="360" w:lineRule="auto"/>
        <w:ind w:right="187" w:firstLine="720"/>
      </w:pPr>
      <w:r>
        <w:t>Section 1202.4 primarily concerns victim restitution; it contains four references to costs, all related to victim restitution.</w:t>
      </w:r>
      <w:r>
        <w:rPr>
          <w:spacing w:val="40"/>
        </w:rPr>
        <w:t xml:space="preserve"> </w:t>
      </w:r>
      <w:r>
        <w:t>(See § 1202.4, subds. (f)(3)(H) [victim restitution may include costs of collection by a private entity];</w:t>
      </w:r>
      <w:r>
        <w:rPr>
          <w:spacing w:val="-4"/>
        </w:rPr>
        <w:t xml:space="preserve"> </w:t>
      </w:r>
      <w:r>
        <w:t>(f)(3)(L)</w:t>
      </w:r>
      <w:r>
        <w:rPr>
          <w:spacing w:val="-7"/>
        </w:rPr>
        <w:t xml:space="preserve"> </w:t>
      </w:r>
      <w:r>
        <w:t>[victim</w:t>
      </w:r>
      <w:r>
        <w:rPr>
          <w:spacing w:val="-7"/>
        </w:rPr>
        <w:t xml:space="preserve"> </w:t>
      </w:r>
      <w:r>
        <w:t>restitution</w:t>
      </w:r>
      <w:r>
        <w:rPr>
          <w:spacing w:val="-1"/>
        </w:rPr>
        <w:t xml:space="preserve"> </w:t>
      </w:r>
      <w:r>
        <w:t>may</w:t>
      </w:r>
      <w:r>
        <w:rPr>
          <w:spacing w:val="-2"/>
        </w:rPr>
        <w:t xml:space="preserve"> </w:t>
      </w:r>
      <w:r>
        <w:t>include</w:t>
      </w:r>
      <w:r>
        <w:rPr>
          <w:spacing w:val="-6"/>
        </w:rPr>
        <w:t xml:space="preserve"> </w:t>
      </w:r>
      <w:r>
        <w:t>costs</w:t>
      </w:r>
      <w:r>
        <w:rPr>
          <w:spacing w:val="-2"/>
        </w:rPr>
        <w:t xml:space="preserve"> </w:t>
      </w:r>
      <w:r>
        <w:t>to</w:t>
      </w:r>
      <w:r>
        <w:rPr>
          <w:spacing w:val="-6"/>
        </w:rPr>
        <w:t xml:space="preserve"> </w:t>
      </w:r>
      <w:r>
        <w:t>monitor</w:t>
      </w:r>
      <w:r>
        <w:rPr>
          <w:spacing w:val="-6"/>
        </w:rPr>
        <w:t xml:space="preserve"> </w:t>
      </w:r>
      <w:r>
        <w:t>credit</w:t>
      </w:r>
      <w:r>
        <w:rPr>
          <w:spacing w:val="-7"/>
        </w:rPr>
        <w:t xml:space="preserve"> </w:t>
      </w:r>
      <w:r>
        <w:t>report and</w:t>
      </w:r>
      <w:r>
        <w:rPr>
          <w:spacing w:val="-1"/>
        </w:rPr>
        <w:t xml:space="preserve"> </w:t>
      </w:r>
      <w:r>
        <w:t>costs</w:t>
      </w:r>
      <w:r>
        <w:rPr>
          <w:spacing w:val="-2"/>
        </w:rPr>
        <w:t xml:space="preserve"> </w:t>
      </w:r>
      <w:r>
        <w:t>to repair</w:t>
      </w:r>
      <w:r>
        <w:rPr>
          <w:spacing w:val="-2"/>
        </w:rPr>
        <w:t xml:space="preserve"> </w:t>
      </w:r>
      <w:r>
        <w:t>credit</w:t>
      </w:r>
      <w:r>
        <w:rPr>
          <w:spacing w:val="-3"/>
        </w:rPr>
        <w:t xml:space="preserve"> </w:t>
      </w:r>
      <w:r>
        <w:t>of</w:t>
      </w:r>
      <w:r>
        <w:rPr>
          <w:spacing w:val="-3"/>
        </w:rPr>
        <w:t xml:space="preserve"> </w:t>
      </w:r>
      <w:r>
        <w:t>victim of identity</w:t>
      </w:r>
      <w:r>
        <w:rPr>
          <w:spacing w:val="-1"/>
        </w:rPr>
        <w:t xml:space="preserve"> </w:t>
      </w:r>
      <w:r>
        <w:t>theft]; (q)(1) [victim</w:t>
      </w:r>
      <w:r>
        <w:rPr>
          <w:spacing w:val="-3"/>
        </w:rPr>
        <w:t xml:space="preserve"> </w:t>
      </w:r>
      <w:r>
        <w:t>restitution shall include costs incurred as result of investigation].)</w:t>
      </w:r>
    </w:p>
    <w:p w:rsidR="00FD2F5A" w14:paraId="60B12CA7" w14:textId="77777777">
      <w:pPr>
        <w:pStyle w:val="Heading2"/>
        <w:numPr>
          <w:ilvl w:val="1"/>
          <w:numId w:val="1"/>
        </w:numPr>
        <w:tabs>
          <w:tab w:val="left" w:pos="1660"/>
        </w:tabs>
        <w:spacing w:line="305" w:lineRule="exact"/>
        <w:ind w:left="1660" w:hanging="719"/>
      </w:pPr>
      <w:r>
        <w:t>Constitutional</w:t>
      </w:r>
      <w:r>
        <w:rPr>
          <w:spacing w:val="-9"/>
        </w:rPr>
        <w:t xml:space="preserve"> </w:t>
      </w:r>
      <w:r>
        <w:t>Context</w:t>
      </w:r>
      <w:r>
        <w:rPr>
          <w:spacing w:val="-6"/>
        </w:rPr>
        <w:t xml:space="preserve"> </w:t>
      </w:r>
      <w:r>
        <w:t>and</w:t>
      </w:r>
      <w:r>
        <w:rPr>
          <w:spacing w:val="-6"/>
        </w:rPr>
        <w:t xml:space="preserve"> </w:t>
      </w:r>
      <w:r>
        <w:t>Legislative</w:t>
      </w:r>
      <w:r>
        <w:rPr>
          <w:spacing w:val="-6"/>
        </w:rPr>
        <w:t xml:space="preserve"> </w:t>
      </w:r>
      <w:r>
        <w:rPr>
          <w:spacing w:val="-2"/>
        </w:rPr>
        <w:t>History</w:t>
      </w:r>
    </w:p>
    <w:p w:rsidR="00FD2F5A" w14:paraId="080AF0AB" w14:textId="77777777">
      <w:pPr>
        <w:pStyle w:val="BodyText"/>
        <w:spacing w:before="158" w:line="360" w:lineRule="auto"/>
        <w:ind w:firstLine="720"/>
      </w:pPr>
      <w:r>
        <w:t>“Restitution is constitutionally and statutorily mandated in California. ([Citation];</w:t>
      </w:r>
      <w:r>
        <w:rPr>
          <w:spacing w:val="-7"/>
        </w:rPr>
        <w:t xml:space="preserve"> </w:t>
      </w:r>
      <w:r>
        <w:t>Cal.</w:t>
      </w:r>
      <w:r>
        <w:rPr>
          <w:spacing w:val="-7"/>
        </w:rPr>
        <w:t xml:space="preserve"> </w:t>
      </w:r>
      <w:r>
        <w:t>Const.,</w:t>
      </w:r>
      <w:r>
        <w:rPr>
          <w:spacing w:val="-7"/>
        </w:rPr>
        <w:t xml:space="preserve"> </w:t>
      </w:r>
      <w:r>
        <w:t>art.</w:t>
      </w:r>
      <w:r>
        <w:rPr>
          <w:spacing w:val="-7"/>
        </w:rPr>
        <w:t xml:space="preserve"> </w:t>
      </w:r>
      <w:r>
        <w:t>I,</w:t>
      </w:r>
      <w:r>
        <w:rPr>
          <w:spacing w:val="-7"/>
        </w:rPr>
        <w:t xml:space="preserve"> </w:t>
      </w:r>
      <w:r>
        <w:t>§ 28,</w:t>
      </w:r>
      <w:r>
        <w:rPr>
          <w:spacing w:val="-7"/>
        </w:rPr>
        <w:t xml:space="preserve"> </w:t>
      </w:r>
      <w:r>
        <w:t>subd.</w:t>
      </w:r>
      <w:r>
        <w:rPr>
          <w:spacing w:val="-2"/>
        </w:rPr>
        <w:t xml:space="preserve"> </w:t>
      </w:r>
      <w:r>
        <w:t>(b).)</w:t>
      </w:r>
      <w:r>
        <w:rPr>
          <w:spacing w:val="75"/>
        </w:rPr>
        <w:t xml:space="preserve"> </w:t>
      </w:r>
      <w:r>
        <w:t>The</w:t>
      </w:r>
      <w:r>
        <w:rPr>
          <w:spacing w:val="-5"/>
        </w:rPr>
        <w:t xml:space="preserve"> </w:t>
      </w:r>
      <w:r>
        <w:t>constitutional</w:t>
      </w:r>
      <w:r>
        <w:rPr>
          <w:spacing w:val="-2"/>
        </w:rPr>
        <w:t xml:space="preserve"> </w:t>
      </w:r>
      <w:r>
        <w:t>mandate</w:t>
      </w:r>
      <w:r>
        <w:rPr>
          <w:spacing w:val="-5"/>
        </w:rPr>
        <w:t xml:space="preserve"> </w:t>
      </w:r>
      <w:r>
        <w:t>for restitution is carried out through Penal Code section 1202.4 . . . .”</w:t>
      </w:r>
      <w:r>
        <w:rPr>
          <w:spacing w:val="40"/>
        </w:rPr>
        <w:t xml:space="preserve"> </w:t>
      </w:r>
      <w:r>
        <w:t>(</w:t>
      </w:r>
      <w:r>
        <w:rPr>
          <w:i/>
        </w:rPr>
        <w:t xml:space="preserve">People v. Keichler </w:t>
      </w:r>
      <w:r>
        <w:t>(2005) 129 Cal.App.4th 1039, 1045, fn. omitted.)</w:t>
      </w:r>
    </w:p>
    <w:p w:rsidR="00FD2F5A" w14:paraId="26BF761D" w14:textId="77777777">
      <w:pPr>
        <w:pStyle w:val="BodyText"/>
        <w:spacing w:line="312" w:lineRule="exact"/>
        <w:ind w:left="941"/>
      </w:pPr>
      <w:r>
        <w:t>In</w:t>
      </w:r>
      <w:r>
        <w:rPr>
          <w:spacing w:val="-4"/>
        </w:rPr>
        <w:t xml:space="preserve"> </w:t>
      </w:r>
      <w:r>
        <w:t>enacting</w:t>
      </w:r>
      <w:r>
        <w:rPr>
          <w:spacing w:val="-3"/>
        </w:rPr>
        <w:t xml:space="preserve"> </w:t>
      </w:r>
      <w:r>
        <w:t>AB</w:t>
      </w:r>
      <w:r>
        <w:rPr>
          <w:spacing w:val="-3"/>
        </w:rPr>
        <w:t xml:space="preserve"> </w:t>
      </w:r>
      <w:r>
        <w:t>1869,</w:t>
      </w:r>
      <w:r>
        <w:rPr>
          <w:spacing w:val="-6"/>
        </w:rPr>
        <w:t xml:space="preserve"> </w:t>
      </w:r>
      <w:r>
        <w:t>the</w:t>
      </w:r>
      <w:r>
        <w:rPr>
          <w:spacing w:val="-4"/>
        </w:rPr>
        <w:t xml:space="preserve"> </w:t>
      </w:r>
      <w:r>
        <w:t>Legislature</w:t>
      </w:r>
      <w:r>
        <w:rPr>
          <w:spacing w:val="-4"/>
        </w:rPr>
        <w:t xml:space="preserve"> </w:t>
      </w:r>
      <w:r>
        <w:rPr>
          <w:spacing w:val="-2"/>
        </w:rPr>
        <w:t>stated:</w:t>
      </w:r>
    </w:p>
    <w:p w:rsidR="00FD2F5A" w14:paraId="1A22ED89" w14:textId="77777777">
      <w:pPr>
        <w:pStyle w:val="BodyText"/>
        <w:spacing w:before="153"/>
        <w:ind w:left="941" w:right="113"/>
      </w:pPr>
      <w:r>
        <w:t>(1)</w:t>
      </w:r>
      <w:r>
        <w:rPr>
          <w:spacing w:val="-7"/>
        </w:rPr>
        <w:t xml:space="preserve"> </w:t>
      </w:r>
      <w:r>
        <w:t>Existing</w:t>
      </w:r>
      <w:r>
        <w:rPr>
          <w:spacing w:val="-5"/>
        </w:rPr>
        <w:t xml:space="preserve"> </w:t>
      </w:r>
      <w:r>
        <w:t>law</w:t>
      </w:r>
      <w:r>
        <w:rPr>
          <w:spacing w:val="-3"/>
        </w:rPr>
        <w:t xml:space="preserve"> </w:t>
      </w:r>
      <w:r>
        <w:t>imposes</w:t>
      </w:r>
      <w:r>
        <w:rPr>
          <w:spacing w:val="-1"/>
        </w:rPr>
        <w:t xml:space="preserve"> </w:t>
      </w:r>
      <w:r>
        <w:t>various</w:t>
      </w:r>
      <w:r>
        <w:rPr>
          <w:spacing w:val="-1"/>
        </w:rPr>
        <w:t xml:space="preserve"> </w:t>
      </w:r>
      <w:r>
        <w:t>fees</w:t>
      </w:r>
      <w:r>
        <w:rPr>
          <w:spacing w:val="-6"/>
        </w:rPr>
        <w:t xml:space="preserve"> </w:t>
      </w:r>
      <w:r>
        <w:t>contingent</w:t>
      </w:r>
      <w:r>
        <w:rPr>
          <w:spacing w:val="-7"/>
        </w:rPr>
        <w:t xml:space="preserve"> </w:t>
      </w:r>
      <w:r>
        <w:t>upon</w:t>
      </w:r>
      <w:r>
        <w:rPr>
          <w:spacing w:val="-4"/>
        </w:rPr>
        <w:t xml:space="preserve"> </w:t>
      </w:r>
      <w:r>
        <w:t>a</w:t>
      </w:r>
      <w:r>
        <w:rPr>
          <w:spacing w:val="-5"/>
        </w:rPr>
        <w:t xml:space="preserve"> </w:t>
      </w:r>
      <w:r>
        <w:t>criminal</w:t>
      </w:r>
      <w:r>
        <w:rPr>
          <w:spacing w:val="-8"/>
        </w:rPr>
        <w:t xml:space="preserve"> </w:t>
      </w:r>
      <w:r>
        <w:t xml:space="preserve">arrest, prosecution, or conviction for the </w:t>
      </w:r>
      <w:r>
        <w:rPr>
          <w:i/>
        </w:rPr>
        <w:t>cost of administering the criminal justice system</w:t>
      </w:r>
      <w:r>
        <w:t>, including administering probation and mandatory supervision, processing arrests and citations, and administering home detention programs, continuous electronic monitoring programs, work furlough programs, and work release programs.</w:t>
      </w:r>
      <w:r>
        <w:rPr>
          <w:spacing w:val="40"/>
        </w:rPr>
        <w:t xml:space="preserve"> </w:t>
      </w:r>
      <w:r>
        <w:t>[¶]</w:t>
      </w:r>
      <w:r>
        <w:rPr>
          <w:spacing w:val="40"/>
        </w:rPr>
        <w:t xml:space="preserve"> </w:t>
      </w:r>
      <w:r>
        <w:t>This bill would repeal the authority to collect many of these fees, among others.</w:t>
      </w:r>
      <w:r>
        <w:rPr>
          <w:spacing w:val="80"/>
        </w:rPr>
        <w:t xml:space="preserve"> </w:t>
      </w:r>
      <w:r>
        <w:t xml:space="preserve">The bill would make the unpaid balance of these </w:t>
      </w:r>
      <w:r>
        <w:rPr>
          <w:i/>
        </w:rPr>
        <w:t xml:space="preserve">court-imposed costs </w:t>
      </w:r>
      <w:r>
        <w:t>unenforceable and uncollectible and would require any portion of a judgment imposing those costs to be vacated.</w:t>
      </w:r>
    </w:p>
    <w:p w:rsidR="00FD2F5A" w14:paraId="48FF60AF" w14:textId="77777777">
      <w:pPr>
        <w:pStyle w:val="BodyText"/>
        <w:spacing w:before="2"/>
        <w:ind w:left="0"/>
      </w:pPr>
    </w:p>
    <w:p w:rsidR="00FD2F5A" w14:paraId="082CF118" w14:textId="77777777">
      <w:pPr>
        <w:pStyle w:val="BodyText"/>
      </w:pPr>
      <w:r>
        <w:t>(Assem.</w:t>
      </w:r>
      <w:r>
        <w:rPr>
          <w:spacing w:val="-9"/>
        </w:rPr>
        <w:t xml:space="preserve"> </w:t>
      </w:r>
      <w:r>
        <w:t>Bill</w:t>
      </w:r>
      <w:r>
        <w:rPr>
          <w:spacing w:val="-1"/>
        </w:rPr>
        <w:t xml:space="preserve"> </w:t>
      </w:r>
      <w:r>
        <w:t>No.</w:t>
      </w:r>
      <w:r>
        <w:rPr>
          <w:spacing w:val="-2"/>
        </w:rPr>
        <w:t xml:space="preserve"> </w:t>
      </w:r>
      <w:r>
        <w:t>1869</w:t>
      </w:r>
      <w:r>
        <w:rPr>
          <w:spacing w:val="-3"/>
        </w:rPr>
        <w:t xml:space="preserve"> </w:t>
      </w:r>
      <w:r>
        <w:t>(2019-2020</w:t>
      </w:r>
      <w:r>
        <w:rPr>
          <w:spacing w:val="-4"/>
        </w:rPr>
        <w:t xml:space="preserve"> </w:t>
      </w:r>
      <w:r>
        <w:t>Reg.</w:t>
      </w:r>
      <w:r>
        <w:rPr>
          <w:spacing w:val="-6"/>
        </w:rPr>
        <w:t xml:space="preserve"> </w:t>
      </w:r>
      <w:r>
        <w:t>Sess.),</w:t>
      </w:r>
      <w:r>
        <w:rPr>
          <w:spacing w:val="-2"/>
        </w:rPr>
        <w:t xml:space="preserve"> </w:t>
      </w:r>
      <w:r>
        <w:t xml:space="preserve">italics </w:t>
      </w:r>
      <w:r>
        <w:rPr>
          <w:spacing w:val="-2"/>
        </w:rPr>
        <w:t>added.)</w:t>
      </w:r>
    </w:p>
    <w:p w:rsidR="00FD2F5A" w14:paraId="3F29DF30" w14:textId="77777777">
      <w:pPr>
        <w:pStyle w:val="BodyText"/>
        <w:spacing w:before="158" w:line="360" w:lineRule="auto"/>
        <w:ind w:right="168" w:firstLine="720"/>
        <w:rPr>
          <w:i/>
        </w:rPr>
      </w:pPr>
      <w:r>
        <w:t>AB 177 later amended section 1465.9 to provide the balance of court- imposed costs shall be unenforceable and uncollectible and any portion of a judgment imposing those costs shall be vacated.</w:t>
      </w:r>
      <w:r>
        <w:rPr>
          <w:spacing w:val="80"/>
        </w:rPr>
        <w:t xml:space="preserve"> </w:t>
      </w:r>
      <w:r>
        <w:t>(See § 1465.9, subd. (b).) The Legislature’s purpose in enacting this statute was “to eliminate the range</w:t>
      </w:r>
      <w:r>
        <w:rPr>
          <w:spacing w:val="-6"/>
        </w:rPr>
        <w:t xml:space="preserve"> </w:t>
      </w:r>
      <w:r>
        <w:t>of</w:t>
      </w:r>
      <w:r>
        <w:rPr>
          <w:spacing w:val="-8"/>
        </w:rPr>
        <w:t xml:space="preserve"> </w:t>
      </w:r>
      <w:r>
        <w:rPr>
          <w:i/>
        </w:rPr>
        <w:t>administrative</w:t>
      </w:r>
      <w:r>
        <w:rPr>
          <w:i/>
          <w:spacing w:val="-2"/>
        </w:rPr>
        <w:t xml:space="preserve"> </w:t>
      </w:r>
      <w:r>
        <w:rPr>
          <w:i/>
        </w:rPr>
        <w:t>fees</w:t>
      </w:r>
      <w:r>
        <w:rPr>
          <w:i/>
          <w:spacing w:val="-2"/>
        </w:rPr>
        <w:t xml:space="preserve"> </w:t>
      </w:r>
      <w:r>
        <w:rPr>
          <w:i/>
        </w:rPr>
        <w:t>that</w:t>
      </w:r>
      <w:r>
        <w:rPr>
          <w:i/>
          <w:spacing w:val="-8"/>
        </w:rPr>
        <w:t xml:space="preserve"> </w:t>
      </w:r>
      <w:r>
        <w:rPr>
          <w:i/>
        </w:rPr>
        <w:t>agencies</w:t>
      </w:r>
      <w:r>
        <w:rPr>
          <w:i/>
          <w:spacing w:val="-2"/>
        </w:rPr>
        <w:t xml:space="preserve"> </w:t>
      </w:r>
      <w:r>
        <w:rPr>
          <w:i/>
        </w:rPr>
        <w:t>and</w:t>
      </w:r>
      <w:r>
        <w:rPr>
          <w:i/>
          <w:spacing w:val="-6"/>
        </w:rPr>
        <w:t xml:space="preserve"> </w:t>
      </w:r>
      <w:r>
        <w:rPr>
          <w:i/>
        </w:rPr>
        <w:t>courts</w:t>
      </w:r>
      <w:r>
        <w:rPr>
          <w:i/>
          <w:spacing w:val="-7"/>
        </w:rPr>
        <w:t xml:space="preserve"> </w:t>
      </w:r>
      <w:r>
        <w:rPr>
          <w:i/>
        </w:rPr>
        <w:t>are</w:t>
      </w:r>
      <w:r>
        <w:rPr>
          <w:i/>
          <w:spacing w:val="-7"/>
        </w:rPr>
        <w:t xml:space="preserve"> </w:t>
      </w:r>
      <w:r>
        <w:rPr>
          <w:i/>
        </w:rPr>
        <w:t>authorized</w:t>
      </w:r>
      <w:r>
        <w:rPr>
          <w:i/>
          <w:spacing w:val="-1"/>
        </w:rPr>
        <w:t xml:space="preserve"> </w:t>
      </w:r>
      <w:r>
        <w:rPr>
          <w:i/>
        </w:rPr>
        <w:t>to</w:t>
      </w:r>
      <w:r>
        <w:rPr>
          <w:i/>
          <w:spacing w:val="-2"/>
        </w:rPr>
        <w:t xml:space="preserve"> </w:t>
      </w:r>
      <w:r>
        <w:rPr>
          <w:i/>
        </w:rPr>
        <w:t>impose</w:t>
      </w:r>
    </w:p>
    <w:p w:rsidR="00FD2F5A" w14:paraId="44641A7D" w14:textId="77777777">
      <w:pPr>
        <w:spacing w:line="360" w:lineRule="auto"/>
        <w:sectPr>
          <w:pgSz w:w="12240" w:h="15840"/>
          <w:pgMar w:top="1680" w:right="1340" w:bottom="1020" w:left="1220" w:header="0" w:footer="826" w:gutter="0"/>
          <w:cols w:space="720"/>
        </w:sectPr>
      </w:pPr>
    </w:p>
    <w:p w:rsidR="00FD2F5A" w14:paraId="4F591662" w14:textId="77777777">
      <w:pPr>
        <w:spacing w:before="84" w:line="360" w:lineRule="auto"/>
        <w:ind w:left="220"/>
        <w:rPr>
          <w:sz w:val="26"/>
        </w:rPr>
      </w:pPr>
      <w:r>
        <w:rPr>
          <w:sz w:val="26"/>
        </w:rPr>
        <w:t>to</w:t>
      </w:r>
      <w:r>
        <w:rPr>
          <w:spacing w:val="-5"/>
          <w:sz w:val="26"/>
        </w:rPr>
        <w:t xml:space="preserve"> </w:t>
      </w:r>
      <w:r>
        <w:rPr>
          <w:sz w:val="26"/>
        </w:rPr>
        <w:t>fund</w:t>
      </w:r>
      <w:r>
        <w:rPr>
          <w:spacing w:val="-4"/>
          <w:sz w:val="26"/>
        </w:rPr>
        <w:t xml:space="preserve"> </w:t>
      </w:r>
      <w:r>
        <w:rPr>
          <w:sz w:val="26"/>
        </w:rPr>
        <w:t>elements</w:t>
      </w:r>
      <w:r>
        <w:rPr>
          <w:spacing w:val="-5"/>
          <w:sz w:val="26"/>
        </w:rPr>
        <w:t xml:space="preserve"> </w:t>
      </w:r>
      <w:r>
        <w:rPr>
          <w:sz w:val="26"/>
        </w:rPr>
        <w:t>of</w:t>
      </w:r>
      <w:r>
        <w:rPr>
          <w:spacing w:val="-2"/>
          <w:sz w:val="26"/>
        </w:rPr>
        <w:t xml:space="preserve"> </w:t>
      </w:r>
      <w:r>
        <w:rPr>
          <w:sz w:val="26"/>
        </w:rPr>
        <w:t>the</w:t>
      </w:r>
      <w:r>
        <w:rPr>
          <w:spacing w:val="-5"/>
          <w:sz w:val="26"/>
        </w:rPr>
        <w:t xml:space="preserve"> </w:t>
      </w:r>
      <w:r>
        <w:rPr>
          <w:sz w:val="26"/>
        </w:rPr>
        <w:t>criminal</w:t>
      </w:r>
      <w:r>
        <w:rPr>
          <w:spacing w:val="-1"/>
          <w:sz w:val="26"/>
        </w:rPr>
        <w:t xml:space="preserve"> </w:t>
      </w:r>
      <w:r>
        <w:rPr>
          <w:sz w:val="26"/>
        </w:rPr>
        <w:t>legal</w:t>
      </w:r>
      <w:r>
        <w:rPr>
          <w:spacing w:val="-2"/>
          <w:sz w:val="26"/>
        </w:rPr>
        <w:t xml:space="preserve"> </w:t>
      </w:r>
      <w:r>
        <w:rPr>
          <w:sz w:val="26"/>
        </w:rPr>
        <w:t>system</w:t>
      </w:r>
      <w:r>
        <w:rPr>
          <w:spacing w:val="-6"/>
          <w:sz w:val="26"/>
        </w:rPr>
        <w:t xml:space="preserve"> </w:t>
      </w:r>
      <w:r>
        <w:rPr>
          <w:sz w:val="26"/>
        </w:rPr>
        <w:t>and</w:t>
      </w:r>
      <w:r>
        <w:rPr>
          <w:spacing w:val="-4"/>
          <w:sz w:val="26"/>
        </w:rPr>
        <w:t xml:space="preserve"> </w:t>
      </w:r>
      <w:r>
        <w:rPr>
          <w:sz w:val="26"/>
        </w:rPr>
        <w:t>to</w:t>
      </w:r>
      <w:r>
        <w:rPr>
          <w:spacing w:val="-5"/>
          <w:sz w:val="26"/>
        </w:rPr>
        <w:t xml:space="preserve"> </w:t>
      </w:r>
      <w:r>
        <w:rPr>
          <w:sz w:val="26"/>
        </w:rPr>
        <w:t>eliminate</w:t>
      </w:r>
      <w:r>
        <w:rPr>
          <w:spacing w:val="-5"/>
          <w:sz w:val="26"/>
        </w:rPr>
        <w:t xml:space="preserve"> </w:t>
      </w:r>
      <w:r>
        <w:rPr>
          <w:sz w:val="26"/>
        </w:rPr>
        <w:t>all</w:t>
      </w:r>
      <w:r>
        <w:rPr>
          <w:spacing w:val="-7"/>
          <w:sz w:val="26"/>
        </w:rPr>
        <w:t xml:space="preserve"> </w:t>
      </w:r>
      <w:r>
        <w:rPr>
          <w:sz w:val="26"/>
        </w:rPr>
        <w:t xml:space="preserve">outstanding debt incurred as a result of the </w:t>
      </w:r>
      <w:r>
        <w:rPr>
          <w:i/>
          <w:sz w:val="26"/>
        </w:rPr>
        <w:t>imposition of administrative fees</w:t>
      </w:r>
      <w:r>
        <w:rPr>
          <w:sz w:val="26"/>
        </w:rPr>
        <w:t>.”</w:t>
      </w:r>
      <w:r>
        <w:rPr>
          <w:spacing w:val="40"/>
          <w:sz w:val="26"/>
        </w:rPr>
        <w:t xml:space="preserve"> </w:t>
      </w:r>
      <w:r>
        <w:rPr>
          <w:sz w:val="26"/>
        </w:rPr>
        <w:t>(Stats.</w:t>
      </w:r>
    </w:p>
    <w:p w:rsidR="00FD2F5A" w14:paraId="27BC99CD" w14:textId="77777777">
      <w:pPr>
        <w:pStyle w:val="BodyText"/>
        <w:spacing w:line="310" w:lineRule="exact"/>
      </w:pPr>
      <w:r>
        <w:t>2021,</w:t>
      </w:r>
      <w:r>
        <w:rPr>
          <w:spacing w:val="-4"/>
        </w:rPr>
        <w:t xml:space="preserve"> </w:t>
      </w:r>
      <w:r>
        <w:t>ch.</w:t>
      </w:r>
      <w:r>
        <w:rPr>
          <w:spacing w:val="-3"/>
        </w:rPr>
        <w:t xml:space="preserve"> </w:t>
      </w:r>
      <w:r>
        <w:t>257,</w:t>
      </w:r>
      <w:r>
        <w:rPr>
          <w:spacing w:val="-4"/>
        </w:rPr>
        <w:t xml:space="preserve"> </w:t>
      </w:r>
      <w:r>
        <w:t>§</w:t>
      </w:r>
      <w:r>
        <w:rPr>
          <w:spacing w:val="-2"/>
        </w:rPr>
        <w:t xml:space="preserve"> </w:t>
      </w:r>
      <w:r>
        <w:t>2,</w:t>
      </w:r>
      <w:r>
        <w:rPr>
          <w:spacing w:val="1"/>
        </w:rPr>
        <w:t xml:space="preserve"> </w:t>
      </w:r>
      <w:r>
        <w:t>italics</w:t>
      </w:r>
      <w:r>
        <w:rPr>
          <w:spacing w:val="-2"/>
        </w:rPr>
        <w:t xml:space="preserve"> added.)</w:t>
      </w:r>
    </w:p>
    <w:p w:rsidR="00FD2F5A" w14:paraId="09650C0B" w14:textId="77777777">
      <w:pPr>
        <w:pStyle w:val="BodyText"/>
        <w:spacing w:before="157"/>
        <w:ind w:left="941"/>
      </w:pPr>
      <w:r>
        <w:t>In</w:t>
      </w:r>
      <w:r>
        <w:rPr>
          <w:spacing w:val="-4"/>
        </w:rPr>
        <w:t xml:space="preserve"> </w:t>
      </w:r>
      <w:r>
        <w:t>enacting</w:t>
      </w:r>
      <w:r>
        <w:rPr>
          <w:spacing w:val="-4"/>
        </w:rPr>
        <w:t xml:space="preserve"> </w:t>
      </w:r>
      <w:r>
        <w:t>AB</w:t>
      </w:r>
      <w:r>
        <w:rPr>
          <w:spacing w:val="-3"/>
        </w:rPr>
        <w:t xml:space="preserve"> </w:t>
      </w:r>
      <w:r>
        <w:t>177,</w:t>
      </w:r>
      <w:r>
        <w:rPr>
          <w:spacing w:val="-7"/>
        </w:rPr>
        <w:t xml:space="preserve"> </w:t>
      </w:r>
      <w:r>
        <w:t xml:space="preserve">the Legislature </w:t>
      </w:r>
      <w:r>
        <w:rPr>
          <w:spacing w:val="-2"/>
        </w:rPr>
        <w:t>stated:</w:t>
      </w:r>
    </w:p>
    <w:p w:rsidR="00FD2F5A" w14:paraId="048BA8D0" w14:textId="77777777">
      <w:pPr>
        <w:pStyle w:val="BodyText"/>
        <w:spacing w:before="153"/>
        <w:ind w:left="941" w:right="113"/>
      </w:pPr>
      <w:r>
        <w:t>(5)</w:t>
      </w:r>
      <w:r>
        <w:rPr>
          <w:spacing w:val="-7"/>
        </w:rPr>
        <w:t xml:space="preserve"> </w:t>
      </w:r>
      <w:r>
        <w:t>Existing</w:t>
      </w:r>
      <w:r>
        <w:rPr>
          <w:spacing w:val="-5"/>
        </w:rPr>
        <w:t xml:space="preserve"> </w:t>
      </w:r>
      <w:r>
        <w:t>law</w:t>
      </w:r>
      <w:r>
        <w:rPr>
          <w:spacing w:val="-3"/>
        </w:rPr>
        <w:t xml:space="preserve"> </w:t>
      </w:r>
      <w:r>
        <w:t>imposes</w:t>
      </w:r>
      <w:r>
        <w:rPr>
          <w:spacing w:val="-1"/>
        </w:rPr>
        <w:t xml:space="preserve"> </w:t>
      </w:r>
      <w:r>
        <w:t>various</w:t>
      </w:r>
      <w:r>
        <w:rPr>
          <w:spacing w:val="-1"/>
        </w:rPr>
        <w:t xml:space="preserve"> </w:t>
      </w:r>
      <w:r>
        <w:t>fees</w:t>
      </w:r>
      <w:r>
        <w:rPr>
          <w:spacing w:val="-6"/>
        </w:rPr>
        <w:t xml:space="preserve"> </w:t>
      </w:r>
      <w:r>
        <w:t>contingent</w:t>
      </w:r>
      <w:r>
        <w:rPr>
          <w:spacing w:val="-7"/>
        </w:rPr>
        <w:t xml:space="preserve"> </w:t>
      </w:r>
      <w:r>
        <w:t>upon</w:t>
      </w:r>
      <w:r>
        <w:rPr>
          <w:spacing w:val="-4"/>
        </w:rPr>
        <w:t xml:space="preserve"> </w:t>
      </w:r>
      <w:r>
        <w:t>a</w:t>
      </w:r>
      <w:r>
        <w:rPr>
          <w:spacing w:val="-5"/>
        </w:rPr>
        <w:t xml:space="preserve"> </w:t>
      </w:r>
      <w:r>
        <w:t>criminal</w:t>
      </w:r>
      <w:r>
        <w:rPr>
          <w:spacing w:val="-8"/>
        </w:rPr>
        <w:t xml:space="preserve"> </w:t>
      </w:r>
      <w:r>
        <w:t xml:space="preserve">arrest, prosecution, or conviction for the </w:t>
      </w:r>
      <w:r>
        <w:rPr>
          <w:i/>
        </w:rPr>
        <w:t>cost of administering the criminal justice system</w:t>
      </w:r>
      <w:r>
        <w:t>, including lab fees, drug testing, and incarceration, among others.</w:t>
      </w:r>
      <w:r>
        <w:rPr>
          <w:spacing w:val="40"/>
        </w:rPr>
        <w:t xml:space="preserve"> </w:t>
      </w:r>
      <w:r>
        <w:t>[¶]</w:t>
      </w:r>
      <w:r>
        <w:rPr>
          <w:spacing w:val="40"/>
        </w:rPr>
        <w:t xml:space="preserve"> </w:t>
      </w:r>
      <w:r>
        <w:t xml:space="preserve">The bill would make the unpaid balance of many </w:t>
      </w:r>
      <w:r>
        <w:rPr>
          <w:i/>
        </w:rPr>
        <w:t xml:space="preserve">court-imposed costs </w:t>
      </w:r>
      <w:r>
        <w:t>unenforceable and uncollectible and would require any portion of a judgment imposing those costs to be vacated.</w:t>
      </w:r>
    </w:p>
    <w:p w:rsidR="00FD2F5A" w14:paraId="7CD7EA7B" w14:textId="77777777">
      <w:pPr>
        <w:pStyle w:val="BodyText"/>
        <w:spacing w:before="2"/>
        <w:ind w:left="0"/>
      </w:pPr>
    </w:p>
    <w:p w:rsidR="00FD2F5A" w14:paraId="024B765C" w14:textId="77777777">
      <w:pPr>
        <w:pStyle w:val="BodyText"/>
      </w:pPr>
      <w:r>
        <w:t>(Assem.</w:t>
      </w:r>
      <w:r>
        <w:rPr>
          <w:spacing w:val="-9"/>
        </w:rPr>
        <w:t xml:space="preserve"> </w:t>
      </w:r>
      <w:r>
        <w:t>Bill</w:t>
      </w:r>
      <w:r>
        <w:rPr>
          <w:spacing w:val="-1"/>
        </w:rPr>
        <w:t xml:space="preserve"> </w:t>
      </w:r>
      <w:r>
        <w:t>No.</w:t>
      </w:r>
      <w:r>
        <w:rPr>
          <w:spacing w:val="-2"/>
        </w:rPr>
        <w:t xml:space="preserve"> </w:t>
      </w:r>
      <w:r>
        <w:t>1869</w:t>
      </w:r>
      <w:r>
        <w:rPr>
          <w:spacing w:val="-3"/>
        </w:rPr>
        <w:t xml:space="preserve"> </w:t>
      </w:r>
      <w:r>
        <w:t>(2021-2022</w:t>
      </w:r>
      <w:r>
        <w:rPr>
          <w:spacing w:val="-4"/>
        </w:rPr>
        <w:t xml:space="preserve"> </w:t>
      </w:r>
      <w:r>
        <w:t>Reg.</w:t>
      </w:r>
      <w:r>
        <w:rPr>
          <w:spacing w:val="-6"/>
        </w:rPr>
        <w:t xml:space="preserve"> </w:t>
      </w:r>
      <w:r>
        <w:t>Sess.),</w:t>
      </w:r>
      <w:r>
        <w:rPr>
          <w:spacing w:val="-2"/>
        </w:rPr>
        <w:t xml:space="preserve"> </w:t>
      </w:r>
      <w:r>
        <w:t xml:space="preserve">italics </w:t>
      </w:r>
      <w:r>
        <w:rPr>
          <w:spacing w:val="-2"/>
        </w:rPr>
        <w:t>added.)</w:t>
      </w:r>
    </w:p>
    <w:p w:rsidR="00FD2F5A" w14:paraId="24085CB3" w14:textId="77777777">
      <w:pPr>
        <w:pStyle w:val="Heading2"/>
        <w:numPr>
          <w:ilvl w:val="1"/>
          <w:numId w:val="1"/>
        </w:numPr>
        <w:tabs>
          <w:tab w:val="left" w:pos="1660"/>
        </w:tabs>
        <w:spacing w:before="148"/>
        <w:ind w:left="1660" w:hanging="719"/>
      </w:pPr>
      <w:r>
        <w:rPr>
          <w:spacing w:val="-2"/>
        </w:rPr>
        <w:t>Application</w:t>
      </w:r>
    </w:p>
    <w:p w:rsidR="00FD2F5A" w14:paraId="6FD8F81F" w14:textId="77777777">
      <w:pPr>
        <w:pStyle w:val="BodyText"/>
        <w:spacing w:before="157" w:line="360" w:lineRule="auto"/>
        <w:ind w:right="178" w:firstLine="720"/>
      </w:pPr>
      <w:r>
        <w:t>Section</w:t>
      </w:r>
      <w:r>
        <w:rPr>
          <w:spacing w:val="-7"/>
        </w:rPr>
        <w:t xml:space="preserve"> </w:t>
      </w:r>
      <w:r>
        <w:t>1465.9.’s</w:t>
      </w:r>
      <w:r>
        <w:rPr>
          <w:spacing w:val="-8"/>
        </w:rPr>
        <w:t xml:space="preserve"> </w:t>
      </w:r>
      <w:r>
        <w:t>plain</w:t>
      </w:r>
      <w:r>
        <w:rPr>
          <w:spacing w:val="-7"/>
        </w:rPr>
        <w:t xml:space="preserve"> </w:t>
      </w:r>
      <w:r>
        <w:t>language</w:t>
      </w:r>
      <w:r>
        <w:rPr>
          <w:spacing w:val="-8"/>
        </w:rPr>
        <w:t xml:space="preserve"> </w:t>
      </w:r>
      <w:r>
        <w:t>provides only</w:t>
      </w:r>
      <w:r>
        <w:rPr>
          <w:spacing w:val="-7"/>
        </w:rPr>
        <w:t xml:space="preserve"> </w:t>
      </w:r>
      <w:r>
        <w:t>certain</w:t>
      </w:r>
      <w:r>
        <w:rPr>
          <w:spacing w:val="-3"/>
        </w:rPr>
        <w:t xml:space="preserve"> </w:t>
      </w:r>
      <w:r>
        <w:t>“court-imposed costs” are unenforceable and uncollectible.</w:t>
      </w:r>
      <w:r>
        <w:rPr>
          <w:spacing w:val="40"/>
        </w:rPr>
        <w:t xml:space="preserve"> </w:t>
      </w:r>
      <w:r>
        <w:t>The plain language does not include interest accrued on the restitution amount owed to the victim.</w:t>
      </w:r>
      <w:r>
        <w:rPr>
          <w:spacing w:val="40"/>
        </w:rPr>
        <w:t xml:space="preserve"> </w:t>
      </w:r>
      <w:r>
        <w:t>(§ 1465.9.)</w:t>
      </w:r>
      <w:r>
        <w:rPr>
          <w:spacing w:val="40"/>
        </w:rPr>
        <w:t xml:space="preserve"> </w:t>
      </w:r>
      <w:r>
        <w:t>Because the language is clear and would not result in absurd consequences,</w:t>
      </w:r>
      <w:r>
        <w:rPr>
          <w:spacing w:val="-3"/>
        </w:rPr>
        <w:t xml:space="preserve"> </w:t>
      </w:r>
      <w:r>
        <w:t>we follow its</w:t>
      </w:r>
      <w:r>
        <w:rPr>
          <w:spacing w:val="-1"/>
        </w:rPr>
        <w:t xml:space="preserve"> </w:t>
      </w:r>
      <w:r>
        <w:t>plain meaning.</w:t>
      </w:r>
      <w:r>
        <w:rPr>
          <w:spacing w:val="40"/>
        </w:rPr>
        <w:t xml:space="preserve"> </w:t>
      </w:r>
      <w:r>
        <w:t>(</w:t>
      </w:r>
      <w:r>
        <w:rPr>
          <w:i/>
        </w:rPr>
        <w:t>Brown,</w:t>
      </w:r>
      <w:r>
        <w:rPr>
          <w:i/>
          <w:spacing w:val="-3"/>
        </w:rPr>
        <w:t xml:space="preserve"> </w:t>
      </w:r>
      <w:r>
        <w:rPr>
          <w:i/>
        </w:rPr>
        <w:t xml:space="preserve">supra, </w:t>
      </w:r>
      <w:r>
        <w:t>14 Cal.5th at</w:t>
      </w:r>
      <w:r>
        <w:rPr>
          <w:spacing w:val="-1"/>
        </w:rPr>
        <w:t xml:space="preserve"> </w:t>
      </w:r>
      <w:r>
        <w:t xml:space="preserve">p. </w:t>
      </w:r>
      <w:r>
        <w:rPr>
          <w:spacing w:val="-2"/>
        </w:rPr>
        <w:t>536.)</w:t>
      </w:r>
    </w:p>
    <w:p w:rsidR="00FD2F5A" w14:paraId="71B3BDD6" w14:textId="77777777">
      <w:pPr>
        <w:pStyle w:val="BodyText"/>
        <w:spacing w:before="3" w:line="360" w:lineRule="auto"/>
        <w:ind w:right="178" w:firstLine="720"/>
      </w:pPr>
      <w:r>
        <w:t>Even so, there is no indication the Legislature intended to provide convicted</w:t>
      </w:r>
      <w:r>
        <w:rPr>
          <w:spacing w:val="-5"/>
        </w:rPr>
        <w:t xml:space="preserve"> </w:t>
      </w:r>
      <w:r>
        <w:t>defendants</w:t>
      </w:r>
      <w:r>
        <w:rPr>
          <w:spacing w:val="-4"/>
        </w:rPr>
        <w:t xml:space="preserve"> </w:t>
      </w:r>
      <w:r>
        <w:t>relief</w:t>
      </w:r>
      <w:r>
        <w:rPr>
          <w:spacing w:val="-2"/>
        </w:rPr>
        <w:t xml:space="preserve"> </w:t>
      </w:r>
      <w:r>
        <w:t>from</w:t>
      </w:r>
      <w:r>
        <w:rPr>
          <w:spacing w:val="-3"/>
        </w:rPr>
        <w:t xml:space="preserve"> </w:t>
      </w:r>
      <w:r>
        <w:t>interest</w:t>
      </w:r>
      <w:r>
        <w:rPr>
          <w:spacing w:val="-2"/>
        </w:rPr>
        <w:t xml:space="preserve"> </w:t>
      </w:r>
      <w:r>
        <w:t>on</w:t>
      </w:r>
      <w:r>
        <w:rPr>
          <w:spacing w:val="-5"/>
        </w:rPr>
        <w:t xml:space="preserve"> </w:t>
      </w:r>
      <w:r>
        <w:t>victim</w:t>
      </w:r>
      <w:r>
        <w:rPr>
          <w:spacing w:val="-2"/>
        </w:rPr>
        <w:t xml:space="preserve"> </w:t>
      </w:r>
      <w:r>
        <w:t>restitution.</w:t>
      </w:r>
      <w:r>
        <w:rPr>
          <w:spacing w:val="40"/>
        </w:rPr>
        <w:t xml:space="preserve"> </w:t>
      </w:r>
      <w:r>
        <w:t>When</w:t>
      </w:r>
      <w:r>
        <w:rPr>
          <w:spacing w:val="-5"/>
        </w:rPr>
        <w:t xml:space="preserve"> </w:t>
      </w:r>
      <w:r>
        <w:t>AB</w:t>
      </w:r>
      <w:r>
        <w:rPr>
          <w:spacing w:val="-2"/>
        </w:rPr>
        <w:t xml:space="preserve"> </w:t>
      </w:r>
      <w:r>
        <w:t>177 repealed</w:t>
      </w:r>
      <w:r>
        <w:rPr>
          <w:spacing w:val="-2"/>
        </w:rPr>
        <w:t xml:space="preserve"> </w:t>
      </w:r>
      <w:r>
        <w:t>and</w:t>
      </w:r>
      <w:r>
        <w:rPr>
          <w:spacing w:val="-2"/>
        </w:rPr>
        <w:t xml:space="preserve"> </w:t>
      </w:r>
      <w:r>
        <w:t>re-enacted</w:t>
      </w:r>
      <w:r>
        <w:rPr>
          <w:spacing w:val="-2"/>
        </w:rPr>
        <w:t xml:space="preserve"> </w:t>
      </w:r>
      <w:r>
        <w:t>section</w:t>
      </w:r>
      <w:r>
        <w:rPr>
          <w:spacing w:val="-2"/>
        </w:rPr>
        <w:t xml:space="preserve"> </w:t>
      </w:r>
      <w:r>
        <w:t>1202.4, it left intact subdivision (f)(3)(G), the provision requiring the imposition of 10 percent per annum interest on a direct victim restitution award.</w:t>
      </w:r>
      <w:r>
        <w:rPr>
          <w:spacing w:val="40"/>
        </w:rPr>
        <w:t xml:space="preserve"> </w:t>
      </w:r>
      <w:r>
        <w:t>(Stats. 2021, ch. 257, §§ 19, 20.)</w:t>
      </w:r>
      <w:r>
        <w:rPr>
          <w:spacing w:val="40"/>
        </w:rPr>
        <w:t xml:space="preserve"> </w:t>
      </w:r>
      <w:r>
        <w:t xml:space="preserve">The legislative history of section 1465.9 also demonstrates the purpose of the statute was to eliminate “various </w:t>
      </w:r>
      <w:r>
        <w:rPr>
          <w:i/>
        </w:rPr>
        <w:t xml:space="preserve">fees </w:t>
      </w:r>
      <w:r>
        <w:t xml:space="preserve">contingent upon a criminal arrest, prosecution, or conviction for the </w:t>
      </w:r>
      <w:r>
        <w:rPr>
          <w:i/>
        </w:rPr>
        <w:t>cost of administering the criminal justice system</w:t>
      </w:r>
      <w:r>
        <w:t>.”</w:t>
      </w:r>
      <w:r>
        <w:rPr>
          <w:spacing w:val="40"/>
        </w:rPr>
        <w:t xml:space="preserve"> </w:t>
      </w:r>
      <w:r>
        <w:t>(Assem. Bill No. 1869 (2019-2020 Reg. Sess.); Assem. Bill No. 1869 (2021-2022 Reg. Sess.), italics added.)</w:t>
      </w:r>
    </w:p>
    <w:p w:rsidR="00FD2F5A" w14:paraId="1786AF42" w14:textId="77777777">
      <w:pPr>
        <w:spacing w:line="360" w:lineRule="auto"/>
        <w:sectPr>
          <w:pgSz w:w="12240" w:h="15840"/>
          <w:pgMar w:top="1360" w:right="1340" w:bottom="1020" w:left="1220" w:header="0" w:footer="826" w:gutter="0"/>
          <w:cols w:space="720"/>
        </w:sectPr>
      </w:pPr>
    </w:p>
    <w:p w:rsidR="00FD2F5A" w14:paraId="24FE3BD6" w14:textId="77777777">
      <w:pPr>
        <w:pStyle w:val="BodyText"/>
        <w:spacing w:before="84"/>
        <w:ind w:left="941"/>
        <w:rPr>
          <w:i/>
        </w:rPr>
      </w:pPr>
      <w:r>
        <w:t>“Restitution is</w:t>
      </w:r>
      <w:r>
        <w:rPr>
          <w:spacing w:val="-5"/>
        </w:rPr>
        <w:t xml:space="preserve"> </w:t>
      </w:r>
      <w:r>
        <w:t>‘intended</w:t>
      </w:r>
      <w:r>
        <w:rPr>
          <w:spacing w:val="-4"/>
        </w:rPr>
        <w:t xml:space="preserve"> </w:t>
      </w:r>
      <w:r>
        <w:t>to make</w:t>
      </w:r>
      <w:r>
        <w:rPr>
          <w:spacing w:val="-5"/>
        </w:rPr>
        <w:t xml:space="preserve"> </w:t>
      </w:r>
      <w:r>
        <w:t>the victim</w:t>
      </w:r>
      <w:r>
        <w:rPr>
          <w:spacing w:val="-6"/>
        </w:rPr>
        <w:t xml:space="preserve"> </w:t>
      </w:r>
      <w:r>
        <w:t>whole.’”</w:t>
      </w:r>
      <w:r>
        <w:rPr>
          <w:spacing w:val="67"/>
        </w:rPr>
        <w:t xml:space="preserve"> </w:t>
      </w:r>
      <w:r>
        <w:t>(</w:t>
      </w:r>
      <w:r>
        <w:rPr>
          <w:i/>
        </w:rPr>
        <w:t>People</w:t>
      </w:r>
      <w:r>
        <w:rPr>
          <w:i/>
          <w:spacing w:val="-5"/>
        </w:rPr>
        <w:t xml:space="preserve"> v.</w:t>
      </w:r>
    </w:p>
    <w:p w:rsidR="00FD2F5A" w14:paraId="484A57CF" w14:textId="77777777">
      <w:pPr>
        <w:pStyle w:val="BodyText"/>
        <w:spacing w:before="157"/>
      </w:pPr>
      <w:r>
        <w:rPr>
          <w:i/>
        </w:rPr>
        <w:t>Grundfor</w:t>
      </w:r>
      <w:r>
        <w:rPr>
          <w:i/>
          <w:spacing w:val="-7"/>
        </w:rPr>
        <w:t xml:space="preserve"> </w:t>
      </w:r>
      <w:r>
        <w:t>(2019)</w:t>
      </w:r>
      <w:r>
        <w:rPr>
          <w:spacing w:val="-6"/>
        </w:rPr>
        <w:t xml:space="preserve"> </w:t>
      </w:r>
      <w:r>
        <w:t>39</w:t>
      </w:r>
      <w:r>
        <w:rPr>
          <w:spacing w:val="1"/>
        </w:rPr>
        <w:t xml:space="preserve"> </w:t>
      </w:r>
      <w:r>
        <w:t>Cal.App.5th</w:t>
      </w:r>
      <w:r>
        <w:rPr>
          <w:spacing w:val="-4"/>
        </w:rPr>
        <w:t xml:space="preserve"> </w:t>
      </w:r>
      <w:r>
        <w:t>22,</w:t>
      </w:r>
      <w:r>
        <w:rPr>
          <w:spacing w:val="-3"/>
        </w:rPr>
        <w:t xml:space="preserve"> </w:t>
      </w:r>
      <w:r>
        <w:t>30.)</w:t>
      </w:r>
      <w:r>
        <w:rPr>
          <w:spacing w:val="71"/>
        </w:rPr>
        <w:t xml:space="preserve"> </w:t>
      </w:r>
      <w:r>
        <w:t>Interest</w:t>
      </w:r>
      <w:r>
        <w:rPr>
          <w:spacing w:val="-6"/>
        </w:rPr>
        <w:t xml:space="preserve"> </w:t>
      </w:r>
      <w:r>
        <w:t>is</w:t>
      </w:r>
      <w:r>
        <w:rPr>
          <w:spacing w:val="-1"/>
        </w:rPr>
        <w:t xml:space="preserve"> </w:t>
      </w:r>
      <w:r>
        <w:t>required</w:t>
      </w:r>
      <w:r>
        <w:rPr>
          <w:spacing w:val="-5"/>
        </w:rPr>
        <w:t xml:space="preserve"> </w:t>
      </w:r>
      <w:r>
        <w:t xml:space="preserve">to make </w:t>
      </w:r>
      <w:r>
        <w:rPr>
          <w:spacing w:val="-5"/>
        </w:rPr>
        <w:t>the</w:t>
      </w:r>
    </w:p>
    <w:p w:rsidR="00FD2F5A" w14:paraId="67177C95" w14:textId="77777777">
      <w:pPr>
        <w:pStyle w:val="BodyText"/>
        <w:spacing w:before="153" w:line="360" w:lineRule="auto"/>
      </w:pPr>
      <w:r>
        <w:t>victim</w:t>
      </w:r>
      <w:r>
        <w:rPr>
          <w:spacing w:val="-2"/>
        </w:rPr>
        <w:t xml:space="preserve"> </w:t>
      </w:r>
      <w:r>
        <w:t>whole.</w:t>
      </w:r>
      <w:r>
        <w:rPr>
          <w:spacing w:val="40"/>
        </w:rPr>
        <w:t xml:space="preserve"> </w:t>
      </w:r>
      <w:r>
        <w:t>(See</w:t>
      </w:r>
      <w:r>
        <w:rPr>
          <w:spacing w:val="-3"/>
        </w:rPr>
        <w:t xml:space="preserve"> </w:t>
      </w:r>
      <w:r>
        <w:rPr>
          <w:i/>
        </w:rPr>
        <w:t>In re</w:t>
      </w:r>
      <w:r>
        <w:rPr>
          <w:i/>
          <w:spacing w:val="-7"/>
        </w:rPr>
        <w:t xml:space="preserve"> </w:t>
      </w:r>
      <w:r>
        <w:rPr>
          <w:i/>
        </w:rPr>
        <w:t>S.E</w:t>
      </w:r>
      <w:r>
        <w:t>.</w:t>
      </w:r>
      <w:r>
        <w:rPr>
          <w:spacing w:val="-3"/>
        </w:rPr>
        <w:t xml:space="preserve"> </w:t>
      </w:r>
      <w:r>
        <w:t>(2020)</w:t>
      </w:r>
      <w:r>
        <w:rPr>
          <w:spacing w:val="-7"/>
        </w:rPr>
        <w:t xml:space="preserve"> </w:t>
      </w:r>
      <w:r>
        <w:t>46 Cal.App.5th</w:t>
      </w:r>
      <w:r>
        <w:rPr>
          <w:spacing w:val="-5"/>
        </w:rPr>
        <w:t xml:space="preserve"> </w:t>
      </w:r>
      <w:r>
        <w:t>795,</w:t>
      </w:r>
      <w:r>
        <w:rPr>
          <w:spacing w:val="-3"/>
        </w:rPr>
        <w:t xml:space="preserve"> </w:t>
      </w:r>
      <w:r>
        <w:t>809–810</w:t>
      </w:r>
      <w:r>
        <w:rPr>
          <w:spacing w:val="-5"/>
        </w:rPr>
        <w:t xml:space="preserve"> </w:t>
      </w:r>
      <w:r>
        <w:t>[“[w]here</w:t>
      </w:r>
      <w:r>
        <w:rPr>
          <w:spacing w:val="-6"/>
        </w:rPr>
        <w:t xml:space="preserve"> </w:t>
      </w:r>
      <w:r>
        <w:t>a victim,</w:t>
      </w:r>
      <w:r>
        <w:rPr>
          <w:spacing w:val="-6"/>
        </w:rPr>
        <w:t xml:space="preserve"> </w:t>
      </w:r>
      <w:r>
        <w:t>or,</w:t>
      </w:r>
      <w:r>
        <w:rPr>
          <w:spacing w:val="-6"/>
        </w:rPr>
        <w:t xml:space="preserve"> </w:t>
      </w:r>
      <w:r>
        <w:t>as in</w:t>
      </w:r>
      <w:r>
        <w:rPr>
          <w:spacing w:val="-3"/>
        </w:rPr>
        <w:t xml:space="preserve"> </w:t>
      </w:r>
      <w:r>
        <w:t>this</w:t>
      </w:r>
      <w:r>
        <w:rPr>
          <w:spacing w:val="-4"/>
        </w:rPr>
        <w:t xml:space="preserve"> </w:t>
      </w:r>
      <w:r>
        <w:t>case,</w:t>
      </w:r>
      <w:r>
        <w:rPr>
          <w:spacing w:val="-6"/>
        </w:rPr>
        <w:t xml:space="preserve"> </w:t>
      </w:r>
      <w:r>
        <w:t>the state,</w:t>
      </w:r>
      <w:r>
        <w:rPr>
          <w:spacing w:val="-2"/>
        </w:rPr>
        <w:t xml:space="preserve"> </w:t>
      </w:r>
      <w:r>
        <w:t>pays</w:t>
      </w:r>
      <w:r>
        <w:rPr>
          <w:spacing w:val="-4"/>
        </w:rPr>
        <w:t xml:space="preserve"> </w:t>
      </w:r>
      <w:r>
        <w:t>out</w:t>
      </w:r>
      <w:r>
        <w:rPr>
          <w:spacing w:val="-5"/>
        </w:rPr>
        <w:t xml:space="preserve"> </w:t>
      </w:r>
      <w:r>
        <w:t>money</w:t>
      </w:r>
      <w:r>
        <w:rPr>
          <w:spacing w:val="-3"/>
        </w:rPr>
        <w:t xml:space="preserve"> </w:t>
      </w:r>
      <w:r>
        <w:t>for expenses</w:t>
      </w:r>
      <w:r>
        <w:rPr>
          <w:spacing w:val="-5"/>
        </w:rPr>
        <w:t xml:space="preserve"> </w:t>
      </w:r>
      <w:r>
        <w:t>incurred</w:t>
      </w:r>
      <w:r>
        <w:rPr>
          <w:spacing w:val="-3"/>
        </w:rPr>
        <w:t xml:space="preserve"> </w:t>
      </w:r>
      <w:r>
        <w:t>by the victim as a result of a defendant’s . . . criminal conduct, the use of that money for other purposes is lost until reimbursed by the payment of</w:t>
      </w:r>
    </w:p>
    <w:p w:rsidR="00FD2F5A" w14:paraId="0B135EE9" w14:textId="77777777">
      <w:pPr>
        <w:pStyle w:val="BodyText"/>
        <w:spacing w:line="360" w:lineRule="auto"/>
        <w:ind w:right="146"/>
      </w:pPr>
      <w:r>
        <w:t>restitution,” and under section 1202.4, subdivision (f)(3)(G), “the Legislature has</w:t>
      </w:r>
      <w:r>
        <w:rPr>
          <w:spacing w:val="-5"/>
        </w:rPr>
        <w:t xml:space="preserve"> </w:t>
      </w:r>
      <w:r>
        <w:t>determined</w:t>
      </w:r>
      <w:r>
        <w:rPr>
          <w:spacing w:val="-4"/>
        </w:rPr>
        <w:t xml:space="preserve"> </w:t>
      </w:r>
      <w:r>
        <w:t>10</w:t>
      </w:r>
      <w:r>
        <w:rPr>
          <w:spacing w:val="-4"/>
        </w:rPr>
        <w:t xml:space="preserve"> </w:t>
      </w:r>
      <w:r>
        <w:t>percent</w:t>
      </w:r>
      <w:r>
        <w:rPr>
          <w:spacing w:val="-1"/>
        </w:rPr>
        <w:t xml:space="preserve"> </w:t>
      </w:r>
      <w:r>
        <w:t>per</w:t>
      </w:r>
      <w:r>
        <w:rPr>
          <w:spacing w:val="-4"/>
        </w:rPr>
        <w:t xml:space="preserve"> </w:t>
      </w:r>
      <w:r>
        <w:t>annum</w:t>
      </w:r>
      <w:r>
        <w:rPr>
          <w:spacing w:val="-6"/>
        </w:rPr>
        <w:t xml:space="preserve"> </w:t>
      </w:r>
      <w:r>
        <w:t>is</w:t>
      </w:r>
      <w:r>
        <w:rPr>
          <w:spacing w:val="-5"/>
        </w:rPr>
        <w:t xml:space="preserve"> </w:t>
      </w:r>
      <w:r>
        <w:t>appropriate</w:t>
      </w:r>
      <w:r>
        <w:rPr>
          <w:spacing w:val="-5"/>
        </w:rPr>
        <w:t xml:space="preserve"> </w:t>
      </w:r>
      <w:r>
        <w:t>recompense for</w:t>
      </w:r>
      <w:r>
        <w:rPr>
          <w:spacing w:val="-5"/>
        </w:rPr>
        <w:t xml:space="preserve"> </w:t>
      </w:r>
      <w:r>
        <w:t>this</w:t>
      </w:r>
      <w:r>
        <w:rPr>
          <w:spacing w:val="-5"/>
        </w:rPr>
        <w:t xml:space="preserve"> </w:t>
      </w:r>
      <w:r>
        <w:t xml:space="preserve">loss of use”]; </w:t>
      </w:r>
      <w:r>
        <w:rPr>
          <w:i/>
        </w:rPr>
        <w:t xml:space="preserve">People v. Pangan </w:t>
      </w:r>
      <w:r>
        <w:t>(2013) 213 Cal.App.4th 574, 581 [“the point of a restitution award is that the crime perpetrator is indeed responsible to pay the award now, which is why the award carries interest from the date of</w:t>
      </w:r>
    </w:p>
    <w:p w:rsidR="00FD2F5A" w14:paraId="012CD103" w14:textId="77777777">
      <w:pPr>
        <w:pStyle w:val="BodyText"/>
        <w:spacing w:before="1" w:line="360" w:lineRule="auto"/>
      </w:pPr>
      <w:r>
        <w:t>sentencing or date of loss”].)</w:t>
      </w:r>
      <w:r>
        <w:rPr>
          <w:spacing w:val="40"/>
        </w:rPr>
        <w:t xml:space="preserve"> </w:t>
      </w:r>
      <w:r>
        <w:t>Unlike victim restitution, fees for the cost of administering</w:t>
      </w:r>
      <w:r>
        <w:rPr>
          <w:spacing w:val="-3"/>
        </w:rPr>
        <w:t xml:space="preserve"> </w:t>
      </w:r>
      <w:r>
        <w:t>the</w:t>
      </w:r>
      <w:r>
        <w:rPr>
          <w:spacing w:val="-7"/>
        </w:rPr>
        <w:t xml:space="preserve"> </w:t>
      </w:r>
      <w:r>
        <w:t>criminal</w:t>
      </w:r>
      <w:r>
        <w:rPr>
          <w:spacing w:val="-4"/>
        </w:rPr>
        <w:t xml:space="preserve"> </w:t>
      </w:r>
      <w:r>
        <w:t>justice</w:t>
      </w:r>
      <w:r>
        <w:rPr>
          <w:spacing w:val="-3"/>
        </w:rPr>
        <w:t xml:space="preserve"> </w:t>
      </w:r>
      <w:r>
        <w:t>system are</w:t>
      </w:r>
      <w:r>
        <w:rPr>
          <w:spacing w:val="-7"/>
        </w:rPr>
        <w:t xml:space="preserve"> </w:t>
      </w:r>
      <w:r>
        <w:t>not</w:t>
      </w:r>
      <w:r>
        <w:rPr>
          <w:spacing w:val="-8"/>
        </w:rPr>
        <w:t xml:space="preserve"> </w:t>
      </w:r>
      <w:r>
        <w:t>designed</w:t>
      </w:r>
      <w:r>
        <w:rPr>
          <w:spacing w:val="-6"/>
        </w:rPr>
        <w:t xml:space="preserve"> </w:t>
      </w:r>
      <w:r>
        <w:t>to</w:t>
      </w:r>
      <w:r>
        <w:rPr>
          <w:spacing w:val="-3"/>
        </w:rPr>
        <w:t xml:space="preserve"> </w:t>
      </w:r>
      <w:r>
        <w:t>make</w:t>
      </w:r>
      <w:r>
        <w:rPr>
          <w:spacing w:val="-7"/>
        </w:rPr>
        <w:t xml:space="preserve"> </w:t>
      </w:r>
      <w:r>
        <w:t>a</w:t>
      </w:r>
      <w:r>
        <w:rPr>
          <w:spacing w:val="-3"/>
        </w:rPr>
        <w:t xml:space="preserve"> </w:t>
      </w:r>
      <w:r>
        <w:t xml:space="preserve">victim </w:t>
      </w:r>
      <w:r>
        <w:rPr>
          <w:spacing w:val="-2"/>
        </w:rPr>
        <w:t>whole.</w:t>
      </w:r>
    </w:p>
    <w:p w:rsidR="00FD2F5A" w14:paraId="2F5B14B1" w14:textId="77777777">
      <w:pPr>
        <w:pStyle w:val="BodyText"/>
        <w:spacing w:line="360" w:lineRule="auto"/>
        <w:ind w:firstLine="720"/>
      </w:pPr>
      <w:r>
        <w:t>Our conclusion is consistent with constitutional, statutory, and decisional</w:t>
      </w:r>
      <w:r>
        <w:rPr>
          <w:spacing w:val="-3"/>
        </w:rPr>
        <w:t xml:space="preserve"> </w:t>
      </w:r>
      <w:r>
        <w:t>law</w:t>
      </w:r>
      <w:r>
        <w:rPr>
          <w:spacing w:val="-7"/>
        </w:rPr>
        <w:t xml:space="preserve"> </w:t>
      </w:r>
      <w:r>
        <w:t>upholding</w:t>
      </w:r>
      <w:r>
        <w:rPr>
          <w:spacing w:val="-1"/>
        </w:rPr>
        <w:t xml:space="preserve"> </w:t>
      </w:r>
      <w:r>
        <w:t>a</w:t>
      </w:r>
      <w:r>
        <w:rPr>
          <w:spacing w:val="-4"/>
        </w:rPr>
        <w:t xml:space="preserve"> </w:t>
      </w:r>
      <w:r>
        <w:t>maximum</w:t>
      </w:r>
      <w:r>
        <w:rPr>
          <w:spacing w:val="-6"/>
        </w:rPr>
        <w:t xml:space="preserve"> </w:t>
      </w:r>
      <w:r>
        <w:t>of</w:t>
      </w:r>
      <w:r>
        <w:rPr>
          <w:spacing w:val="-3"/>
        </w:rPr>
        <w:t xml:space="preserve"> </w:t>
      </w:r>
      <w:r>
        <w:t>10</w:t>
      </w:r>
      <w:r>
        <w:rPr>
          <w:spacing w:val="-4"/>
        </w:rPr>
        <w:t xml:space="preserve"> </w:t>
      </w:r>
      <w:r>
        <w:t>percent</w:t>
      </w:r>
      <w:r>
        <w:rPr>
          <w:spacing w:val="-6"/>
        </w:rPr>
        <w:t xml:space="preserve"> </w:t>
      </w:r>
      <w:r>
        <w:t>per</w:t>
      </w:r>
      <w:r>
        <w:rPr>
          <w:spacing w:val="-4"/>
        </w:rPr>
        <w:t xml:space="preserve"> </w:t>
      </w:r>
      <w:r>
        <w:t>annum</w:t>
      </w:r>
      <w:r>
        <w:rPr>
          <w:spacing w:val="-6"/>
        </w:rPr>
        <w:t xml:space="preserve"> </w:t>
      </w:r>
      <w:r>
        <w:t>interest</w:t>
      </w:r>
      <w:r>
        <w:rPr>
          <w:spacing w:val="-6"/>
        </w:rPr>
        <w:t xml:space="preserve"> </w:t>
      </w:r>
      <w:r>
        <w:t>on judgments.</w:t>
      </w:r>
      <w:r>
        <w:rPr>
          <w:spacing w:val="40"/>
        </w:rPr>
        <w:t xml:space="preserve"> </w:t>
      </w:r>
      <w:r>
        <w:t>Article XV, section 1, subdivision (2) of the California</w:t>
      </w:r>
    </w:p>
    <w:p w:rsidR="00FD2F5A" w14:paraId="54359168" w14:textId="77777777">
      <w:pPr>
        <w:pStyle w:val="BodyText"/>
        <w:spacing w:line="360" w:lineRule="auto"/>
        <w:ind w:right="178"/>
      </w:pPr>
      <w:r>
        <w:t>Constitution</w:t>
      </w:r>
      <w:r>
        <w:rPr>
          <w:spacing w:val="-6"/>
        </w:rPr>
        <w:t xml:space="preserve"> </w:t>
      </w:r>
      <w:r>
        <w:t>provides,</w:t>
      </w:r>
      <w:r>
        <w:rPr>
          <w:spacing w:val="-4"/>
        </w:rPr>
        <w:t xml:space="preserve"> </w:t>
      </w:r>
      <w:r>
        <w:t>“The</w:t>
      </w:r>
      <w:r>
        <w:rPr>
          <w:spacing w:val="-6"/>
        </w:rPr>
        <w:t xml:space="preserve"> </w:t>
      </w:r>
      <w:r>
        <w:t>rate</w:t>
      </w:r>
      <w:r>
        <w:rPr>
          <w:spacing w:val="-2"/>
        </w:rPr>
        <w:t xml:space="preserve"> </w:t>
      </w:r>
      <w:r>
        <w:t>or</w:t>
      </w:r>
      <w:r>
        <w:rPr>
          <w:spacing w:val="-2"/>
        </w:rPr>
        <w:t xml:space="preserve"> </w:t>
      </w:r>
      <w:r>
        <w:t>interest</w:t>
      </w:r>
      <w:r>
        <w:rPr>
          <w:spacing w:val="-7"/>
        </w:rPr>
        <w:t xml:space="preserve"> </w:t>
      </w:r>
      <w:r>
        <w:t>upon a</w:t>
      </w:r>
      <w:r>
        <w:rPr>
          <w:spacing w:val="-6"/>
        </w:rPr>
        <w:t xml:space="preserve"> </w:t>
      </w:r>
      <w:r>
        <w:t>judgment</w:t>
      </w:r>
      <w:r>
        <w:rPr>
          <w:spacing w:val="-3"/>
        </w:rPr>
        <w:t xml:space="preserve"> </w:t>
      </w:r>
      <w:r>
        <w:t>rendered</w:t>
      </w:r>
      <w:r>
        <w:rPr>
          <w:spacing w:val="-6"/>
        </w:rPr>
        <w:t xml:space="preserve"> </w:t>
      </w:r>
      <w:r>
        <w:t>in</w:t>
      </w:r>
      <w:r>
        <w:rPr>
          <w:spacing w:val="-6"/>
        </w:rPr>
        <w:t xml:space="preserve"> </w:t>
      </w:r>
      <w:r>
        <w:t>any court</w:t>
      </w:r>
      <w:r>
        <w:rPr>
          <w:spacing w:val="-3"/>
        </w:rPr>
        <w:t xml:space="preserve"> </w:t>
      </w:r>
      <w:r>
        <w:t>of this</w:t>
      </w:r>
      <w:r>
        <w:rPr>
          <w:spacing w:val="-2"/>
        </w:rPr>
        <w:t xml:space="preserve"> </w:t>
      </w:r>
      <w:r>
        <w:t>state</w:t>
      </w:r>
      <w:r>
        <w:rPr>
          <w:spacing w:val="-2"/>
        </w:rPr>
        <w:t xml:space="preserve"> </w:t>
      </w:r>
      <w:r>
        <w:t>shall</w:t>
      </w:r>
      <w:r>
        <w:rPr>
          <w:spacing w:val="-4"/>
        </w:rPr>
        <w:t xml:space="preserve"> </w:t>
      </w:r>
      <w:r>
        <w:t>be set</w:t>
      </w:r>
      <w:r>
        <w:rPr>
          <w:spacing w:val="-3"/>
        </w:rPr>
        <w:t xml:space="preserve"> </w:t>
      </w:r>
      <w:r>
        <w:t>by the</w:t>
      </w:r>
      <w:r>
        <w:rPr>
          <w:spacing w:val="-2"/>
        </w:rPr>
        <w:t xml:space="preserve"> </w:t>
      </w:r>
      <w:r>
        <w:t>Legislature</w:t>
      </w:r>
      <w:r>
        <w:rPr>
          <w:spacing w:val="-2"/>
        </w:rPr>
        <w:t xml:space="preserve"> </w:t>
      </w:r>
      <w:r>
        <w:t>at</w:t>
      </w:r>
      <w:r>
        <w:rPr>
          <w:spacing w:val="-2"/>
        </w:rPr>
        <w:t xml:space="preserve"> </w:t>
      </w:r>
      <w:r>
        <w:t>not more than 10</w:t>
      </w:r>
      <w:r>
        <w:rPr>
          <w:spacing w:val="-1"/>
        </w:rPr>
        <w:t xml:space="preserve"> </w:t>
      </w:r>
      <w:r>
        <w:t>percent per annum.”</w:t>
      </w:r>
      <w:r>
        <w:rPr>
          <w:spacing w:val="80"/>
        </w:rPr>
        <w:t xml:space="preserve"> </w:t>
      </w:r>
      <w:r>
        <w:t>This section is a limitation on the power of the Legislature to set postjudgment interest rates and sets a ceiling the Legislature cannot exceed.</w:t>
      </w:r>
      <w:r>
        <w:rPr>
          <w:spacing w:val="40"/>
        </w:rPr>
        <w:t xml:space="preserve"> </w:t>
      </w:r>
      <w:r>
        <w:t>(</w:t>
      </w:r>
      <w:r>
        <w:rPr>
          <w:i/>
        </w:rPr>
        <w:t xml:space="preserve">Morris v. Department of Real Estate </w:t>
      </w:r>
      <w:r>
        <w:t>(1988) 203 Cal.App.3d 1109, 1112.)</w:t>
      </w:r>
      <w:r>
        <w:rPr>
          <w:spacing w:val="40"/>
        </w:rPr>
        <w:t xml:space="preserve"> </w:t>
      </w:r>
      <w:r>
        <w:t>In the context of civil judgments, absent certain exceptions, interest accrues at 10 percent per annum.</w:t>
      </w:r>
      <w:r>
        <w:rPr>
          <w:spacing w:val="40"/>
        </w:rPr>
        <w:t xml:space="preserve"> </w:t>
      </w:r>
      <w:r>
        <w:t>(Code Civ. Proc., § 685.010, subd. (a)(1).) We discern no reason why victim restitution should be treated differently, especially in light</w:t>
      </w:r>
      <w:r>
        <w:rPr>
          <w:spacing w:val="-1"/>
        </w:rPr>
        <w:t xml:space="preserve"> </w:t>
      </w:r>
      <w:r>
        <w:t>of section 1202.4, subdivision (f)(3)(G).</w:t>
      </w:r>
      <w:r>
        <w:rPr>
          <w:spacing w:val="40"/>
        </w:rPr>
        <w:t xml:space="preserve"> </w:t>
      </w:r>
      <w:r>
        <w:t>(See also, § 1202.4, subd. (a)(3)(B) [victim restitution shall be enforceable as civil judgment].)</w:t>
      </w:r>
    </w:p>
    <w:p w:rsidR="00FD2F5A" w14:paraId="26183696" w14:textId="77777777">
      <w:pPr>
        <w:spacing w:line="360" w:lineRule="auto"/>
        <w:sectPr>
          <w:pgSz w:w="12240" w:h="15840"/>
          <w:pgMar w:top="1360" w:right="1340" w:bottom="1020" w:left="1220" w:header="0" w:footer="826" w:gutter="0"/>
          <w:cols w:space="720"/>
        </w:sectPr>
      </w:pPr>
    </w:p>
    <w:p w:rsidR="00FD2F5A" w14:paraId="09F2D497" w14:textId="77777777">
      <w:pPr>
        <w:pStyle w:val="BodyText"/>
        <w:spacing w:before="84"/>
        <w:ind w:left="941"/>
      </w:pPr>
      <w:r>
        <w:t>The</w:t>
      </w:r>
      <w:r>
        <w:rPr>
          <w:spacing w:val="-7"/>
        </w:rPr>
        <w:t xml:space="preserve"> </w:t>
      </w:r>
      <w:r>
        <w:t>trial</w:t>
      </w:r>
      <w:r>
        <w:rPr>
          <w:spacing w:val="-7"/>
        </w:rPr>
        <w:t xml:space="preserve"> </w:t>
      </w:r>
      <w:r>
        <w:t>court</w:t>
      </w:r>
      <w:r>
        <w:rPr>
          <w:spacing w:val="-2"/>
        </w:rPr>
        <w:t xml:space="preserve"> </w:t>
      </w:r>
      <w:r>
        <w:t>properly</w:t>
      </w:r>
      <w:r>
        <w:rPr>
          <w:spacing w:val="-1"/>
        </w:rPr>
        <w:t xml:space="preserve"> </w:t>
      </w:r>
      <w:r>
        <w:t>denied</w:t>
      </w:r>
      <w:r>
        <w:rPr>
          <w:spacing w:val="-6"/>
        </w:rPr>
        <w:t xml:space="preserve"> </w:t>
      </w:r>
      <w:r>
        <w:t>Foster’s</w:t>
      </w:r>
      <w:r>
        <w:rPr>
          <w:spacing w:val="-6"/>
        </w:rPr>
        <w:t xml:space="preserve"> </w:t>
      </w:r>
      <w:r>
        <w:t>motion</w:t>
      </w:r>
      <w:r>
        <w:rPr>
          <w:spacing w:val="-5"/>
        </w:rPr>
        <w:t xml:space="preserve"> </w:t>
      </w:r>
      <w:r>
        <w:t>to</w:t>
      </w:r>
      <w:r>
        <w:rPr>
          <w:spacing w:val="-1"/>
        </w:rPr>
        <w:t xml:space="preserve"> </w:t>
      </w:r>
      <w:r>
        <w:t>vacate</w:t>
      </w:r>
      <w:r>
        <w:rPr>
          <w:spacing w:val="-6"/>
        </w:rPr>
        <w:t xml:space="preserve"> </w:t>
      </w:r>
      <w:r>
        <w:rPr>
          <w:spacing w:val="-2"/>
        </w:rPr>
        <w:t>interest</w:t>
      </w:r>
    </w:p>
    <w:p w:rsidR="00FD2F5A" w14:paraId="43D24BE5" w14:textId="77777777">
      <w:pPr>
        <w:pStyle w:val="BodyText"/>
        <w:spacing w:before="157"/>
      </w:pPr>
      <w:r>
        <w:t>accrued</w:t>
      </w:r>
      <w:r>
        <w:rPr>
          <w:spacing w:val="-3"/>
        </w:rPr>
        <w:t xml:space="preserve"> </w:t>
      </w:r>
      <w:r>
        <w:t>on</w:t>
      </w:r>
      <w:r>
        <w:rPr>
          <w:spacing w:val="-3"/>
        </w:rPr>
        <w:t xml:space="preserve"> </w:t>
      </w:r>
      <w:r>
        <w:t>victim</w:t>
      </w:r>
      <w:r>
        <w:rPr>
          <w:spacing w:val="-5"/>
        </w:rPr>
        <w:t xml:space="preserve"> </w:t>
      </w:r>
      <w:r>
        <w:t>restitution.</w:t>
      </w:r>
      <w:r>
        <w:rPr>
          <w:spacing w:val="68"/>
        </w:rPr>
        <w:t xml:space="preserve"> </w:t>
      </w:r>
      <w:r>
        <w:t>We</w:t>
      </w:r>
      <w:r>
        <w:rPr>
          <w:spacing w:val="-4"/>
        </w:rPr>
        <w:t xml:space="preserve"> </w:t>
      </w:r>
      <w:r>
        <w:t>find</w:t>
      </w:r>
      <w:r>
        <w:rPr>
          <w:spacing w:val="-3"/>
        </w:rPr>
        <w:t xml:space="preserve"> </w:t>
      </w:r>
      <w:r>
        <w:t>no</w:t>
      </w:r>
      <w:r>
        <w:rPr>
          <w:spacing w:val="2"/>
        </w:rPr>
        <w:t xml:space="preserve"> </w:t>
      </w:r>
      <w:r>
        <w:rPr>
          <w:spacing w:val="-2"/>
        </w:rPr>
        <w:t>error.</w:t>
      </w:r>
    </w:p>
    <w:p w:rsidR="00FD2F5A" w14:paraId="75B65C04" w14:textId="77777777">
      <w:pPr>
        <w:pStyle w:val="BodyText"/>
        <w:ind w:left="0"/>
        <w:rPr>
          <w:sz w:val="30"/>
        </w:rPr>
      </w:pPr>
    </w:p>
    <w:p w:rsidR="00FD2F5A" w14:paraId="6FF4FEC2" w14:textId="77777777">
      <w:pPr>
        <w:pStyle w:val="Heading1"/>
      </w:pPr>
      <w:r>
        <w:rPr>
          <w:spacing w:val="-2"/>
        </w:rPr>
        <w:t>DISPOSITION</w:t>
      </w:r>
    </w:p>
    <w:p w:rsidR="00FD2F5A" w14:paraId="24DE5BAE" w14:textId="77777777">
      <w:pPr>
        <w:pStyle w:val="BodyText"/>
        <w:spacing w:before="158"/>
        <w:ind w:left="941"/>
      </w:pPr>
      <w:r>
        <w:t>The</w:t>
      </w:r>
      <w:r>
        <w:rPr>
          <w:spacing w:val="-4"/>
        </w:rPr>
        <w:t xml:space="preserve"> </w:t>
      </w:r>
      <w:r>
        <w:t>postjudgment</w:t>
      </w:r>
      <w:r>
        <w:rPr>
          <w:spacing w:val="-3"/>
        </w:rPr>
        <w:t xml:space="preserve"> </w:t>
      </w:r>
      <w:r>
        <w:t>orders</w:t>
      </w:r>
      <w:r>
        <w:rPr>
          <w:spacing w:val="-4"/>
        </w:rPr>
        <w:t xml:space="preserve"> </w:t>
      </w:r>
      <w:r>
        <w:t>are</w:t>
      </w:r>
      <w:r>
        <w:rPr>
          <w:spacing w:val="1"/>
        </w:rPr>
        <w:t xml:space="preserve"> </w:t>
      </w:r>
      <w:r>
        <w:rPr>
          <w:spacing w:val="-2"/>
        </w:rPr>
        <w:t>affirmed.</w:t>
      </w:r>
    </w:p>
    <w:p w:rsidR="00FD2F5A" w14:paraId="016FD7CA" w14:textId="77777777">
      <w:pPr>
        <w:pStyle w:val="BodyText"/>
        <w:ind w:left="0"/>
        <w:rPr>
          <w:sz w:val="20"/>
        </w:rPr>
      </w:pPr>
    </w:p>
    <w:p w:rsidR="00FD2F5A" w14:paraId="3AB60EFD" w14:textId="77777777">
      <w:pPr>
        <w:pStyle w:val="BodyText"/>
        <w:ind w:left="0"/>
        <w:rPr>
          <w:sz w:val="20"/>
        </w:rPr>
      </w:pPr>
    </w:p>
    <w:p w:rsidR="00FD2F5A" w14:paraId="7569D900" w14:textId="77777777">
      <w:pPr>
        <w:pStyle w:val="BodyText"/>
        <w:spacing w:before="9" w:after="1"/>
        <w:ind w:left="0"/>
        <w:rPr>
          <w:sz w:val="11"/>
        </w:rPr>
      </w:pPr>
    </w:p>
    <w:tbl>
      <w:tblPr>
        <w:tblW w:w="0" w:type="auto"/>
        <w:tblInd w:w="3364" w:type="dxa"/>
        <w:tblLayout w:type="fixed"/>
        <w:tblCellMar>
          <w:left w:w="0" w:type="dxa"/>
          <w:right w:w="0" w:type="dxa"/>
        </w:tblCellMar>
        <w:tblLook w:val="01E0"/>
      </w:tblPr>
      <w:tblGrid>
        <w:gridCol w:w="3091"/>
      </w:tblGrid>
      <w:tr w14:paraId="14EAEE02" w14:textId="77777777">
        <w:tblPrEx>
          <w:tblW w:w="0" w:type="auto"/>
          <w:tblInd w:w="3364" w:type="dxa"/>
          <w:tblLayout w:type="fixed"/>
          <w:tblCellMar>
            <w:left w:w="0" w:type="dxa"/>
            <w:right w:w="0" w:type="dxa"/>
          </w:tblCellMar>
          <w:tblLook w:val="01E0"/>
        </w:tblPrEx>
        <w:trPr>
          <w:trHeight w:val="1096"/>
        </w:trPr>
        <w:tc>
          <w:tcPr>
            <w:tcW w:w="3091" w:type="dxa"/>
            <w:tcBorders>
              <w:bottom w:val="single" w:sz="4" w:space="0" w:color="000000"/>
            </w:tcBorders>
          </w:tcPr>
          <w:p w:rsidR="00FD2F5A" w14:paraId="78B6B92D" w14:textId="77777777">
            <w:pPr>
              <w:pStyle w:val="TableParagraph"/>
              <w:ind w:left="482"/>
              <w:rPr>
                <w:sz w:val="20"/>
              </w:rPr>
            </w:pPr>
            <w:r>
              <w:rPr>
                <w:noProof/>
                <w:sz w:val="20"/>
              </w:rPr>
              <w:drawing>
                <wp:inline distT="0" distB="0" distL="0" distR="0">
                  <wp:extent cx="1371879" cy="691515"/>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120415023" name="Image 9"/>
                          <pic:cNvPicPr/>
                        </pic:nvPicPr>
                        <pic:blipFill>
                          <a:blip xmlns:r="http://schemas.openxmlformats.org/officeDocument/2006/relationships" r:embed="rId6" cstate="print"/>
                          <a:stretch>
                            <a:fillRect/>
                          </a:stretch>
                        </pic:blipFill>
                        <pic:spPr>
                          <a:xfrm>
                            <a:off x="0" y="0"/>
                            <a:ext cx="1371879" cy="691515"/>
                          </a:xfrm>
                          <a:prstGeom prst="rect">
                            <a:avLst/>
                          </a:prstGeom>
                        </pic:spPr>
                      </pic:pic>
                    </a:graphicData>
                  </a:graphic>
                </wp:inline>
              </w:drawing>
            </w:r>
          </w:p>
        </w:tc>
      </w:tr>
      <w:tr w14:paraId="4EF8238B" w14:textId="77777777">
        <w:tblPrEx>
          <w:tblW w:w="0" w:type="auto"/>
          <w:tblInd w:w="3364" w:type="dxa"/>
          <w:tblLayout w:type="fixed"/>
          <w:tblCellMar>
            <w:left w:w="0" w:type="dxa"/>
            <w:right w:w="0" w:type="dxa"/>
          </w:tblCellMar>
          <w:tblLook w:val="01E0"/>
        </w:tblPrEx>
        <w:trPr>
          <w:trHeight w:val="621"/>
        </w:trPr>
        <w:tc>
          <w:tcPr>
            <w:tcW w:w="3091" w:type="dxa"/>
            <w:tcBorders>
              <w:top w:val="single" w:sz="4" w:space="0" w:color="000000"/>
            </w:tcBorders>
          </w:tcPr>
          <w:p w:rsidR="00FD2F5A" w14:paraId="13B9838B" w14:textId="77777777">
            <w:pPr>
              <w:pStyle w:val="TableParagraph"/>
              <w:spacing w:line="310" w:lineRule="exact"/>
              <w:ind w:left="1185" w:right="74" w:hanging="461"/>
              <w:rPr>
                <w:sz w:val="26"/>
              </w:rPr>
            </w:pPr>
            <w:r>
              <w:rPr>
                <w:sz w:val="26"/>
              </w:rPr>
              <w:t>John</w:t>
            </w:r>
            <w:r>
              <w:rPr>
                <w:spacing w:val="-19"/>
                <w:sz w:val="26"/>
              </w:rPr>
              <w:t xml:space="preserve"> </w:t>
            </w:r>
            <w:r>
              <w:rPr>
                <w:sz w:val="26"/>
              </w:rPr>
              <w:t>R.</w:t>
            </w:r>
            <w:r>
              <w:rPr>
                <w:spacing w:val="-18"/>
                <w:sz w:val="26"/>
              </w:rPr>
              <w:t xml:space="preserve"> </w:t>
            </w:r>
            <w:r>
              <w:rPr>
                <w:sz w:val="26"/>
              </w:rPr>
              <w:t xml:space="preserve">Zitny </w:t>
            </w:r>
            <w:r>
              <w:rPr>
                <w:spacing w:val="-2"/>
                <w:sz w:val="26"/>
              </w:rPr>
              <w:t>Judge</w:t>
            </w:r>
          </w:p>
        </w:tc>
      </w:tr>
    </w:tbl>
    <w:p w:rsidR="00FD2F5A" w14:paraId="2078603E" w14:textId="77777777">
      <w:pPr>
        <w:pStyle w:val="BodyText"/>
        <w:ind w:left="0"/>
        <w:rPr>
          <w:sz w:val="20"/>
        </w:rPr>
      </w:pPr>
    </w:p>
    <w:p w:rsidR="00FD2F5A" w14:paraId="4510EEB5" w14:textId="77777777">
      <w:pPr>
        <w:pStyle w:val="BodyText"/>
        <w:spacing w:before="248"/>
      </w:pPr>
      <w:r>
        <w:t>WE</w:t>
      </w:r>
      <w:r>
        <w:rPr>
          <w:spacing w:val="-2"/>
        </w:rPr>
        <w:t xml:space="preserve"> CONCUR:</w:t>
      </w:r>
    </w:p>
    <w:p w:rsidR="00FD2F5A" w14:paraId="35A27AD5" w14:textId="77777777">
      <w:pPr>
        <w:pStyle w:val="BodyText"/>
        <w:spacing w:before="7"/>
        <w:ind w:left="0"/>
        <w:rPr>
          <w:sz w:val="12"/>
        </w:rPr>
      </w:pPr>
    </w:p>
    <w:tbl>
      <w:tblPr>
        <w:tblW w:w="0" w:type="auto"/>
        <w:tblInd w:w="227" w:type="dxa"/>
        <w:tblLayout w:type="fixed"/>
        <w:tblCellMar>
          <w:left w:w="0" w:type="dxa"/>
          <w:right w:w="0" w:type="dxa"/>
        </w:tblCellMar>
        <w:tblLook w:val="01E0"/>
      </w:tblPr>
      <w:tblGrid>
        <w:gridCol w:w="3217"/>
      </w:tblGrid>
      <w:tr w14:paraId="366B6ED1" w14:textId="77777777">
        <w:tblPrEx>
          <w:tblW w:w="0" w:type="auto"/>
          <w:tblInd w:w="227" w:type="dxa"/>
          <w:tblLayout w:type="fixed"/>
          <w:tblCellMar>
            <w:left w:w="0" w:type="dxa"/>
            <w:right w:w="0" w:type="dxa"/>
          </w:tblCellMar>
          <w:tblLook w:val="01E0"/>
        </w:tblPrEx>
        <w:trPr>
          <w:trHeight w:val="1237"/>
        </w:trPr>
        <w:tc>
          <w:tcPr>
            <w:tcW w:w="3217" w:type="dxa"/>
            <w:tcBorders>
              <w:bottom w:val="single" w:sz="4" w:space="0" w:color="000000"/>
            </w:tcBorders>
          </w:tcPr>
          <w:p w:rsidR="00FD2F5A" w14:paraId="354F187E" w14:textId="77777777">
            <w:pPr>
              <w:pStyle w:val="TableParagraph"/>
              <w:ind w:left="527"/>
              <w:rPr>
                <w:sz w:val="20"/>
              </w:rPr>
            </w:pPr>
            <w:r>
              <w:rPr>
                <w:noProof/>
                <w:sz w:val="20"/>
              </w:rPr>
              <w:drawing>
                <wp:inline distT="0" distB="0" distL="0" distR="0">
                  <wp:extent cx="1384260" cy="670560"/>
                  <wp:effectExtent l="0" t="0" r="0" b="0"/>
                  <wp:docPr id="10" name="Image 10"/>
                  <wp:cNvGraphicFramePr/>
                  <a:graphic xmlns:a="http://schemas.openxmlformats.org/drawingml/2006/main">
                    <a:graphicData uri="http://schemas.openxmlformats.org/drawingml/2006/picture">
                      <pic:pic xmlns:pic="http://schemas.openxmlformats.org/drawingml/2006/picture">
                        <pic:nvPicPr>
                          <pic:cNvPr id="245434894" name="Image 10"/>
                          <pic:cNvPicPr/>
                        </pic:nvPicPr>
                        <pic:blipFill>
                          <a:blip xmlns:r="http://schemas.openxmlformats.org/officeDocument/2006/relationships" r:embed="rId7" cstate="print"/>
                          <a:stretch>
                            <a:fillRect/>
                          </a:stretch>
                        </pic:blipFill>
                        <pic:spPr>
                          <a:xfrm>
                            <a:off x="0" y="0"/>
                            <a:ext cx="1384260" cy="670560"/>
                          </a:xfrm>
                          <a:prstGeom prst="rect">
                            <a:avLst/>
                          </a:prstGeom>
                        </pic:spPr>
                      </pic:pic>
                    </a:graphicData>
                  </a:graphic>
                </wp:inline>
              </w:drawing>
            </w:r>
          </w:p>
        </w:tc>
      </w:tr>
      <w:tr w14:paraId="2615C325" w14:textId="77777777">
        <w:tblPrEx>
          <w:tblW w:w="0" w:type="auto"/>
          <w:tblInd w:w="227" w:type="dxa"/>
          <w:tblLayout w:type="fixed"/>
          <w:tblCellMar>
            <w:left w:w="0" w:type="dxa"/>
            <w:right w:w="0" w:type="dxa"/>
          </w:tblCellMar>
          <w:tblLook w:val="01E0"/>
        </w:tblPrEx>
        <w:trPr>
          <w:trHeight w:val="705"/>
        </w:trPr>
        <w:tc>
          <w:tcPr>
            <w:tcW w:w="3217" w:type="dxa"/>
            <w:tcBorders>
              <w:top w:val="single" w:sz="4" w:space="0" w:color="000000"/>
            </w:tcBorders>
          </w:tcPr>
          <w:p w:rsidR="00FD2F5A" w14:paraId="528727FC" w14:textId="77777777">
            <w:pPr>
              <w:pStyle w:val="TableParagraph"/>
              <w:spacing w:line="247" w:lineRule="auto"/>
              <w:ind w:left="635" w:firstLine="50"/>
              <w:rPr>
                <w:sz w:val="26"/>
              </w:rPr>
            </w:pPr>
            <w:r>
              <w:rPr>
                <w:sz w:val="26"/>
              </w:rPr>
              <w:t>Robert A. Knox Presiding</w:t>
            </w:r>
            <w:r>
              <w:rPr>
                <w:spacing w:val="-8"/>
                <w:sz w:val="26"/>
              </w:rPr>
              <w:t xml:space="preserve"> </w:t>
            </w:r>
            <w:r>
              <w:rPr>
                <w:spacing w:val="-4"/>
                <w:sz w:val="26"/>
              </w:rPr>
              <w:t>Judge</w:t>
            </w:r>
          </w:p>
        </w:tc>
      </w:tr>
      <w:tr w14:paraId="7FE28F56" w14:textId="77777777">
        <w:tblPrEx>
          <w:tblW w:w="0" w:type="auto"/>
          <w:tblInd w:w="227" w:type="dxa"/>
          <w:tblLayout w:type="fixed"/>
          <w:tblCellMar>
            <w:left w:w="0" w:type="dxa"/>
            <w:right w:w="0" w:type="dxa"/>
          </w:tblCellMar>
          <w:tblLook w:val="01E0"/>
        </w:tblPrEx>
        <w:trPr>
          <w:trHeight w:val="1315"/>
        </w:trPr>
        <w:tc>
          <w:tcPr>
            <w:tcW w:w="3217" w:type="dxa"/>
            <w:tcBorders>
              <w:bottom w:val="single" w:sz="4" w:space="0" w:color="000000"/>
            </w:tcBorders>
          </w:tcPr>
          <w:p w:rsidR="00FD2F5A" w14:paraId="2BEC18B1" w14:textId="77777777">
            <w:pPr>
              <w:pStyle w:val="TableParagraph"/>
              <w:spacing w:before="1"/>
              <w:rPr>
                <w:sz w:val="6"/>
              </w:rPr>
            </w:pPr>
          </w:p>
          <w:p w:rsidR="00FD2F5A" w14:paraId="1B7C0543" w14:textId="77777777">
            <w:pPr>
              <w:pStyle w:val="TableParagraph"/>
              <w:ind w:left="535"/>
              <w:rPr>
                <w:sz w:val="20"/>
              </w:rPr>
            </w:pPr>
            <w:r>
              <w:rPr>
                <w:noProof/>
                <w:sz w:val="20"/>
              </w:rPr>
              <w:drawing>
                <wp:inline distT="0" distB="0" distL="0" distR="0">
                  <wp:extent cx="1358669" cy="684085"/>
                  <wp:effectExtent l="0" t="0" r="0" b="0"/>
                  <wp:docPr id="11" name="Image 11"/>
                  <wp:cNvGraphicFramePr/>
                  <a:graphic xmlns:a="http://schemas.openxmlformats.org/drawingml/2006/main">
                    <a:graphicData uri="http://schemas.openxmlformats.org/drawingml/2006/picture">
                      <pic:pic xmlns:pic="http://schemas.openxmlformats.org/drawingml/2006/picture">
                        <pic:nvPicPr>
                          <pic:cNvPr id="1739809269" name="Image 11"/>
                          <pic:cNvPicPr/>
                        </pic:nvPicPr>
                        <pic:blipFill>
                          <a:blip xmlns:r="http://schemas.openxmlformats.org/officeDocument/2006/relationships" r:embed="rId8" cstate="print"/>
                          <a:stretch>
                            <a:fillRect/>
                          </a:stretch>
                        </pic:blipFill>
                        <pic:spPr>
                          <a:xfrm>
                            <a:off x="0" y="0"/>
                            <a:ext cx="1358669" cy="684085"/>
                          </a:xfrm>
                          <a:prstGeom prst="rect">
                            <a:avLst/>
                          </a:prstGeom>
                        </pic:spPr>
                      </pic:pic>
                    </a:graphicData>
                  </a:graphic>
                </wp:inline>
              </w:drawing>
            </w:r>
          </w:p>
        </w:tc>
      </w:tr>
      <w:tr w14:paraId="2902E148" w14:textId="77777777">
        <w:tblPrEx>
          <w:tblW w:w="0" w:type="auto"/>
          <w:tblInd w:w="227" w:type="dxa"/>
          <w:tblLayout w:type="fixed"/>
          <w:tblCellMar>
            <w:left w:w="0" w:type="dxa"/>
            <w:right w:w="0" w:type="dxa"/>
          </w:tblCellMar>
          <w:tblLook w:val="01E0"/>
        </w:tblPrEx>
        <w:trPr>
          <w:trHeight w:val="621"/>
        </w:trPr>
        <w:tc>
          <w:tcPr>
            <w:tcW w:w="3217" w:type="dxa"/>
            <w:tcBorders>
              <w:top w:val="single" w:sz="4" w:space="0" w:color="000000"/>
            </w:tcBorders>
          </w:tcPr>
          <w:p w:rsidR="00FD2F5A" w14:paraId="31A1D8B2" w14:textId="77777777">
            <w:pPr>
              <w:pStyle w:val="TableParagraph"/>
              <w:spacing w:line="310" w:lineRule="exact"/>
              <w:ind w:left="1250" w:hanging="710"/>
              <w:rPr>
                <w:sz w:val="26"/>
              </w:rPr>
            </w:pPr>
            <w:r>
              <w:rPr>
                <w:sz w:val="26"/>
              </w:rPr>
              <w:t>Kimberly</w:t>
            </w:r>
            <w:r>
              <w:rPr>
                <w:spacing w:val="-19"/>
                <w:sz w:val="26"/>
              </w:rPr>
              <w:t xml:space="preserve"> </w:t>
            </w:r>
            <w:r>
              <w:rPr>
                <w:sz w:val="26"/>
              </w:rPr>
              <w:t>A.</w:t>
            </w:r>
            <w:r>
              <w:rPr>
                <w:spacing w:val="-18"/>
                <w:sz w:val="26"/>
              </w:rPr>
              <w:t xml:space="preserve"> </w:t>
            </w:r>
            <w:r>
              <w:rPr>
                <w:sz w:val="26"/>
              </w:rPr>
              <w:t xml:space="preserve">Knill </w:t>
            </w:r>
            <w:r>
              <w:rPr>
                <w:spacing w:val="-2"/>
                <w:sz w:val="26"/>
              </w:rPr>
              <w:t>Judge</w:t>
            </w:r>
          </w:p>
        </w:tc>
      </w:tr>
    </w:tbl>
    <w:p w:rsidR="00770142" w14:paraId="6E895EF8" w14:textId="77777777"/>
    <w:sectPr>
      <w:pgSz w:w="12240" w:h="15840"/>
      <w:pgMar w:top="1360" w:right="1340" w:bottom="1020" w:left="1220" w:header="0" w:footer="82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F5A" w14:paraId="512C06EB" w14:textId="77777777">
    <w:pPr>
      <w:pStyle w:val="BodyText"/>
      <w:spacing w:line="14" w:lineRule="auto"/>
      <w:ind w:left="0"/>
      <w:rPr>
        <w:sz w:val="20"/>
      </w:rPr>
    </w:pPr>
    <w:r>
      <w:rPr>
        <w:noProof/>
      </w:rPr>
      <mc:AlternateContent>
        <mc:Choice Requires="wps">
          <w:drawing>
            <wp:anchor distT="0" distB="0" distL="0" distR="0" simplePos="0" relativeHeight="251658240" behindDoc="1" locked="0" layoutInCell="1" allowOverlap="1">
              <wp:simplePos x="0" y="0"/>
              <wp:positionH relativeFrom="page">
                <wp:posOffset>3802126</wp:posOffset>
              </wp:positionH>
              <wp:positionV relativeFrom="page">
                <wp:posOffset>9393987</wp:posOffset>
              </wp:positionV>
              <wp:extent cx="180975" cy="224154"/>
              <wp:effectExtent l="0" t="0" r="0" b="0"/>
              <wp:wrapNone/>
              <wp:docPr id="3" name="Text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0975" cy="224154"/>
                      </a:xfrm>
                      <a:prstGeom prst="rect">
                        <a:avLst/>
                      </a:prstGeom>
                    </wps:spPr>
                    <wps:txbx>
                      <w:txbxContent>
                        <w:p w:rsidR="00FD2F5A" w14:textId="77777777">
                          <w:pPr>
                            <w:pStyle w:val="BodyText"/>
                            <w:spacing w:before="20"/>
                            <w:ind w:left="60"/>
                          </w:pPr>
                          <w:r>
                            <w:fldChar w:fldCharType="begin"/>
                          </w:r>
                          <w:r>
                            <w:instrText xml:space="preserve"> PAGE </w:instrText>
                          </w:r>
                          <w:r>
                            <w:fldChar w:fldCharType="separate"/>
                          </w:r>
                          <w:r>
                            <w:t>2</w:t>
                          </w:r>
                          <w:r>
                            <w:fldChar w:fldCharType="end"/>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3" o:spid="_x0000_s2049" type="#_x0000_t202" style="width:14.25pt;height:17.65pt;margin-top:739.7pt;margin-left:299.4pt;mso-position-horizontal-relative:page;mso-position-vertical-relative:page;mso-wrap-distance-bottom:0;mso-wrap-distance-left:0;mso-wrap-distance-right:0;mso-wrap-distance-top:0;mso-wrap-style:square;position:absolute;visibility:visible;v-text-anchor:top;z-index:-251657216" filled="f" stroked="f">
              <v:textbox inset="0,0,0,0">
                <w:txbxContent>
                  <w:p w:rsidR="00FD2F5A" w14:paraId="192EC5D1" w14:textId="77777777">
                    <w:pPr>
                      <w:pStyle w:val="BodyText"/>
                      <w:spacing w:before="20"/>
                      <w:ind w:left="60"/>
                    </w:pPr>
                    <w:r>
                      <w:fldChar w:fldCharType="begin"/>
                    </w:r>
                    <w:r>
                      <w:instrText xml:space="preserve"> PAGE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F5A" w14:paraId="53497536" w14:textId="77777777">
    <w:pPr>
      <w:pStyle w:val="BodyText"/>
      <w:spacing w:line="14" w:lineRule="auto"/>
      <w:ind w:left="0"/>
      <w:rPr>
        <w:sz w:val="20"/>
      </w:rPr>
    </w:pPr>
    <w:r>
      <w:rPr>
        <w:noProof/>
      </w:rPr>
      <mc:AlternateContent>
        <mc:Choice Requires="wps">
          <w:drawing>
            <wp:anchor distT="0" distB="0" distL="0" distR="0" simplePos="0" relativeHeight="251660288" behindDoc="1" locked="0" layoutInCell="1" allowOverlap="1">
              <wp:simplePos x="0" y="0"/>
              <wp:positionH relativeFrom="page">
                <wp:posOffset>3757676</wp:posOffset>
              </wp:positionH>
              <wp:positionV relativeFrom="page">
                <wp:posOffset>9393987</wp:posOffset>
              </wp:positionV>
              <wp:extent cx="273050" cy="224154"/>
              <wp:effectExtent l="0" t="0" r="0" b="0"/>
              <wp:wrapNone/>
              <wp:docPr id="6" name="Text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73050" cy="224154"/>
                      </a:xfrm>
                      <a:prstGeom prst="rect">
                        <a:avLst/>
                      </a:prstGeom>
                    </wps:spPr>
                    <wps:txbx>
                      <w:txbxContent>
                        <w:p w:rsidR="00FD2F5A" w14:textId="77777777">
                          <w:pPr>
                            <w:pStyle w:val="BodyText"/>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6" o:spid="_x0000_s2050" type="#_x0000_t202" style="width:21.5pt;height:17.65pt;margin-top:739.7pt;margin-left:295.9pt;mso-position-horizontal-relative:page;mso-position-vertical-relative:page;mso-wrap-distance-bottom:0;mso-wrap-distance-left:0;mso-wrap-distance-right:0;mso-wrap-distance-top:0;mso-wrap-style:square;position:absolute;visibility:visible;v-text-anchor:top;z-index:-251655168" filled="f" stroked="f">
              <v:textbox inset="0,0,0,0">
                <w:txbxContent>
                  <w:p w:rsidR="00FD2F5A" w14:paraId="4F6B6C44" w14:textId="77777777">
                    <w:pPr>
                      <w:pStyle w:val="BodyText"/>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0F37F6"/>
    <w:multiLevelType w:val="hybridMultilevel"/>
    <w:tmpl w:val="49C4426A"/>
    <w:lvl w:ilvl="0">
      <w:start w:val="1"/>
      <w:numFmt w:val="upperRoman"/>
      <w:lvlText w:val="%1."/>
      <w:lvlJc w:val="left"/>
      <w:pPr>
        <w:ind w:left="1301" w:hanging="720"/>
        <w:jc w:val="left"/>
      </w:pPr>
      <w:rPr>
        <w:rFonts w:ascii="Century Schoolbook" w:eastAsia="Century Schoolbook" w:hAnsi="Century Schoolbook" w:cs="Century Schoolbook" w:hint="default"/>
        <w:b/>
        <w:bCs/>
        <w:i w:val="0"/>
        <w:iCs w:val="0"/>
        <w:spacing w:val="-1"/>
        <w:w w:val="100"/>
        <w:sz w:val="26"/>
        <w:szCs w:val="26"/>
        <w:lang w:val="en-US" w:eastAsia="en-US" w:bidi="ar-SA"/>
      </w:rPr>
    </w:lvl>
    <w:lvl w:ilvl="1">
      <w:start w:val="1"/>
      <w:numFmt w:val="upperLetter"/>
      <w:lvlText w:val="%2."/>
      <w:lvlJc w:val="left"/>
      <w:pPr>
        <w:ind w:left="1661" w:hanging="720"/>
        <w:jc w:val="left"/>
      </w:pPr>
      <w:rPr>
        <w:rFonts w:ascii="Century Schoolbook" w:eastAsia="Century Schoolbook" w:hAnsi="Century Schoolbook" w:cs="Century Schoolbook" w:hint="default"/>
        <w:b/>
        <w:bCs/>
        <w:i w:val="0"/>
        <w:iCs w:val="0"/>
        <w:spacing w:val="-3"/>
        <w:w w:val="100"/>
        <w:sz w:val="26"/>
        <w:szCs w:val="26"/>
        <w:lang w:val="en-US" w:eastAsia="en-US" w:bidi="ar-SA"/>
      </w:rPr>
    </w:lvl>
    <w:lvl w:ilvl="2">
      <w:start w:val="0"/>
      <w:numFmt w:val="bullet"/>
      <w:lvlText w:val="•"/>
      <w:lvlJc w:val="left"/>
      <w:pPr>
        <w:ind w:left="2551" w:hanging="720"/>
      </w:pPr>
      <w:rPr>
        <w:rFonts w:hint="default"/>
        <w:lang w:val="en-US" w:eastAsia="en-US" w:bidi="ar-SA"/>
      </w:rPr>
    </w:lvl>
    <w:lvl w:ilvl="3">
      <w:start w:val="0"/>
      <w:numFmt w:val="bullet"/>
      <w:lvlText w:val="•"/>
      <w:lvlJc w:val="left"/>
      <w:pPr>
        <w:ind w:left="3442" w:hanging="720"/>
      </w:pPr>
      <w:rPr>
        <w:rFonts w:hint="default"/>
        <w:lang w:val="en-US" w:eastAsia="en-US" w:bidi="ar-SA"/>
      </w:rPr>
    </w:lvl>
    <w:lvl w:ilvl="4">
      <w:start w:val="0"/>
      <w:numFmt w:val="bullet"/>
      <w:lvlText w:val="•"/>
      <w:lvlJc w:val="left"/>
      <w:pPr>
        <w:ind w:left="4333" w:hanging="720"/>
      </w:pPr>
      <w:rPr>
        <w:rFonts w:hint="default"/>
        <w:lang w:val="en-US" w:eastAsia="en-US" w:bidi="ar-SA"/>
      </w:rPr>
    </w:lvl>
    <w:lvl w:ilvl="5">
      <w:start w:val="0"/>
      <w:numFmt w:val="bullet"/>
      <w:lvlText w:val="•"/>
      <w:lvlJc w:val="left"/>
      <w:pPr>
        <w:ind w:left="5224" w:hanging="720"/>
      </w:pPr>
      <w:rPr>
        <w:rFonts w:hint="default"/>
        <w:lang w:val="en-US" w:eastAsia="en-US" w:bidi="ar-SA"/>
      </w:rPr>
    </w:lvl>
    <w:lvl w:ilvl="6">
      <w:start w:val="0"/>
      <w:numFmt w:val="bullet"/>
      <w:lvlText w:val="•"/>
      <w:lvlJc w:val="left"/>
      <w:pPr>
        <w:ind w:left="6115" w:hanging="720"/>
      </w:pPr>
      <w:rPr>
        <w:rFonts w:hint="default"/>
        <w:lang w:val="en-US" w:eastAsia="en-US" w:bidi="ar-SA"/>
      </w:rPr>
    </w:lvl>
    <w:lvl w:ilvl="7">
      <w:start w:val="0"/>
      <w:numFmt w:val="bullet"/>
      <w:lvlText w:val="•"/>
      <w:lvlJc w:val="left"/>
      <w:pPr>
        <w:ind w:left="7006" w:hanging="720"/>
      </w:pPr>
      <w:rPr>
        <w:rFonts w:hint="default"/>
        <w:lang w:val="en-US" w:eastAsia="en-US" w:bidi="ar-SA"/>
      </w:rPr>
    </w:lvl>
    <w:lvl w:ilvl="8">
      <w:start w:val="0"/>
      <w:numFmt w:val="bullet"/>
      <w:lvlText w:val="•"/>
      <w:lvlJc w:val="left"/>
      <w:pPr>
        <w:ind w:left="7897"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5A"/>
    <w:rsid w:val="00201673"/>
    <w:rsid w:val="00233BE5"/>
    <w:rsid w:val="003B1961"/>
    <w:rsid w:val="004F75EB"/>
    <w:rsid w:val="005F73BA"/>
    <w:rsid w:val="00770142"/>
    <w:rsid w:val="00827185"/>
    <w:rsid w:val="00A03ECF"/>
    <w:rsid w:val="00D73CF8"/>
    <w:rsid w:val="00FD2F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252"/>
      <w:ind w:left="204" w:right="90"/>
      <w:jc w:val="center"/>
      <w:outlineLvl w:val="0"/>
    </w:pPr>
    <w:rPr>
      <w:b/>
      <w:bCs/>
      <w:sz w:val="26"/>
      <w:szCs w:val="26"/>
    </w:rPr>
  </w:style>
  <w:style w:type="paragraph" w:styleId="Heading2">
    <w:name w:val="heading 2"/>
    <w:basedOn w:val="Normal"/>
    <w:uiPriority w:val="9"/>
    <w:unhideWhenUsed/>
    <w:qFormat/>
    <w:pPr>
      <w:ind w:left="1660" w:hanging="719"/>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6"/>
      <w:szCs w:val="26"/>
    </w:rPr>
  </w:style>
  <w:style w:type="paragraph" w:styleId="ListParagraph">
    <w:name w:val="List Paragraph"/>
    <w:basedOn w:val="Normal"/>
    <w:uiPriority w:val="1"/>
    <w:qFormat/>
    <w:pPr>
      <w:ind w:left="1660" w:hanging="7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1961"/>
    <w:pPr>
      <w:tabs>
        <w:tab w:val="center" w:pos="4680"/>
        <w:tab w:val="right" w:pos="9360"/>
      </w:tabs>
    </w:pPr>
  </w:style>
  <w:style w:type="character" w:customStyle="1" w:styleId="HeaderChar">
    <w:name w:val="Header Char"/>
    <w:basedOn w:val="DefaultParagraphFont"/>
    <w:link w:val="Header"/>
    <w:uiPriority w:val="99"/>
    <w:rsid w:val="003B1961"/>
    <w:rPr>
      <w:rFonts w:ascii="Century Schoolbook" w:eastAsia="Century Schoolbook" w:hAnsi="Century Schoolbook" w:cs="Century Schoolbook"/>
    </w:rPr>
  </w:style>
  <w:style w:type="paragraph" w:styleId="Footer">
    <w:name w:val="footer"/>
    <w:basedOn w:val="Normal"/>
    <w:link w:val="FooterChar"/>
    <w:uiPriority w:val="99"/>
    <w:unhideWhenUsed/>
    <w:rsid w:val="003B1961"/>
    <w:pPr>
      <w:tabs>
        <w:tab w:val="center" w:pos="4680"/>
        <w:tab w:val="right" w:pos="9360"/>
      </w:tabs>
    </w:pPr>
  </w:style>
  <w:style w:type="character" w:customStyle="1" w:styleId="FooterChar">
    <w:name w:val="Footer Char"/>
    <w:basedOn w:val="DefaultParagraphFont"/>
    <w:link w:val="Footer"/>
    <w:uiPriority w:val="99"/>
    <w:rsid w:val="003B1961"/>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image" Target="media/image3.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2389</Words>
  <Characters>13622</Characters>
  <Application>Microsoft Office Word</Application>
  <DocSecurity>0</DocSecurity>
  <Lines>113</Lines>
  <Paragraphs>31</Paragraphs>
  <ScaleCrop>false</ScaleCrop>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2024-06-11T00:03:49Z</dcterms:created>
  <dcterms:modified xsi:type="dcterms:W3CDTF">2024-06-11T00:03:49Z</dcterms:modified>
</cp:coreProperties>
</file>