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C764B" w14:textId="083C18DC" w:rsidR="00966296" w:rsidRPr="0099343B" w:rsidRDefault="00191142" w:rsidP="00191142">
      <w:pPr>
        <w:spacing w:line="240" w:lineRule="atLeast"/>
        <w:rPr>
          <w:sz w:val="20"/>
          <w:szCs w:val="20"/>
        </w:rPr>
      </w:pPr>
      <w:r w:rsidRPr="0099343B">
        <w:rPr>
          <w:sz w:val="20"/>
          <w:szCs w:val="20"/>
        </w:rPr>
        <w:t>Filed 6/28/24</w:t>
      </w:r>
    </w:p>
    <w:p w14:paraId="59D89FC5" w14:textId="66763729" w:rsidR="007E585B" w:rsidRPr="00D76FB9" w:rsidRDefault="007E585B" w:rsidP="007E585B">
      <w:pPr>
        <w:spacing w:line="240" w:lineRule="atLeast"/>
        <w:jc w:val="center"/>
        <w:rPr>
          <w:u w:val="words"/>
        </w:rPr>
      </w:pPr>
      <w:r w:rsidRPr="00D76FB9">
        <w:rPr>
          <w:u w:val="words"/>
        </w:rPr>
        <w:t>CERTIFIED FOR PUBLICATION</w:t>
      </w:r>
    </w:p>
    <w:p w14:paraId="05C4EC3F" w14:textId="77777777" w:rsidR="007E585B" w:rsidRPr="00D76FB9" w:rsidRDefault="007E585B" w:rsidP="007E585B">
      <w:pPr>
        <w:spacing w:line="240" w:lineRule="atLeast"/>
        <w:jc w:val="center"/>
        <w:rPr>
          <w:u w:val="words"/>
        </w:rPr>
      </w:pPr>
    </w:p>
    <w:p w14:paraId="3BA746D1" w14:textId="77777777" w:rsidR="007E585B" w:rsidRPr="00D76FB9" w:rsidRDefault="007E585B" w:rsidP="007E585B">
      <w:pPr>
        <w:spacing w:line="240" w:lineRule="atLeast"/>
        <w:jc w:val="center"/>
        <w:rPr>
          <w:u w:val="words"/>
        </w:rPr>
      </w:pPr>
    </w:p>
    <w:p w14:paraId="16CCCF30" w14:textId="77777777" w:rsidR="007E585B" w:rsidRPr="00D76FB9" w:rsidRDefault="007E585B" w:rsidP="007E585B">
      <w:pPr>
        <w:spacing w:line="240" w:lineRule="atLeast"/>
        <w:jc w:val="center"/>
        <w:rPr>
          <w:u w:val="words"/>
        </w:rPr>
      </w:pPr>
    </w:p>
    <w:p w14:paraId="760ACDD3" w14:textId="77777777" w:rsidR="007E585B" w:rsidRPr="00D76FB9" w:rsidRDefault="007E585B" w:rsidP="007E585B">
      <w:pPr>
        <w:spacing w:line="240" w:lineRule="atLeast"/>
        <w:jc w:val="center"/>
        <w:rPr>
          <w:u w:val="words"/>
        </w:rPr>
      </w:pPr>
    </w:p>
    <w:p w14:paraId="360F6E45" w14:textId="77777777" w:rsidR="007E585B" w:rsidRPr="00D76FB9" w:rsidRDefault="007E585B" w:rsidP="007E585B">
      <w:pPr>
        <w:spacing w:line="240" w:lineRule="atLeast"/>
        <w:jc w:val="center"/>
        <w:rPr>
          <w:u w:val="words"/>
        </w:rPr>
      </w:pPr>
    </w:p>
    <w:p w14:paraId="4B320DE9" w14:textId="5A4C8773" w:rsidR="007E585B" w:rsidRPr="00D76FB9" w:rsidRDefault="007E585B" w:rsidP="007E585B">
      <w:pPr>
        <w:jc w:val="center"/>
      </w:pPr>
      <w:r w:rsidRPr="00D76FB9">
        <w:t>IN THE COURT OF APPEAL OF THE STATE OF CALIFORNIA</w:t>
      </w:r>
    </w:p>
    <w:p w14:paraId="0AA0A2B2" w14:textId="4F8E39FD" w:rsidR="007E585B" w:rsidRPr="00D76FB9" w:rsidRDefault="007E585B" w:rsidP="007E585B">
      <w:pPr>
        <w:jc w:val="center"/>
      </w:pPr>
      <w:r w:rsidRPr="00D76FB9">
        <w:t>THIRD APPELLATE DISTRICT</w:t>
      </w:r>
    </w:p>
    <w:p w14:paraId="05BBF35D" w14:textId="1673DDE7" w:rsidR="007E585B" w:rsidRPr="00D76FB9" w:rsidRDefault="007E585B" w:rsidP="007E585B">
      <w:pPr>
        <w:jc w:val="center"/>
      </w:pPr>
      <w:r w:rsidRPr="00D76FB9">
        <w:t>(San Joaquin)</w:t>
      </w:r>
    </w:p>
    <w:p w14:paraId="0E65B286" w14:textId="6E7E7573" w:rsidR="007E585B" w:rsidRPr="00D76FB9" w:rsidRDefault="007E585B" w:rsidP="007E585B">
      <w:pPr>
        <w:jc w:val="center"/>
      </w:pPr>
      <w:r w:rsidRPr="00D76FB9">
        <w:t>----</w:t>
      </w:r>
    </w:p>
    <w:p w14:paraId="5955E99E" w14:textId="77777777" w:rsidR="007E585B" w:rsidRPr="00D76FB9" w:rsidRDefault="007E585B" w:rsidP="007E585B">
      <w:pPr>
        <w:jc w:val="center"/>
      </w:pPr>
    </w:p>
    <w:p w14:paraId="4EAF715F" w14:textId="77777777" w:rsidR="007E585B" w:rsidRPr="00D76FB9" w:rsidRDefault="007E585B" w:rsidP="007E585B">
      <w:pPr>
        <w:spacing w:line="240" w:lineRule="atLeast"/>
      </w:pPr>
    </w:p>
    <w:p w14:paraId="168763B0" w14:textId="77777777" w:rsidR="007E585B" w:rsidRPr="00D76FB9" w:rsidRDefault="007E585B" w:rsidP="007E585B">
      <w:pPr>
        <w:spacing w:line="240" w:lineRule="atLeast"/>
      </w:pPr>
    </w:p>
    <w:p w14:paraId="49EB4EFE" w14:textId="77777777" w:rsidR="007E585B" w:rsidRPr="00D76FB9" w:rsidRDefault="007E585B" w:rsidP="007E585B">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7E585B" w:rsidRPr="00D76FB9" w14:paraId="7F838DA1" w14:textId="77777777" w:rsidTr="007E585B">
        <w:tc>
          <w:tcPr>
            <w:tcW w:w="5904" w:type="dxa"/>
            <w:shd w:val="clear" w:color="auto" w:fill="auto"/>
          </w:tcPr>
          <w:p w14:paraId="725EE084" w14:textId="77777777" w:rsidR="007E585B" w:rsidRPr="00D76FB9" w:rsidRDefault="007E585B" w:rsidP="007E585B">
            <w:pPr>
              <w:spacing w:line="240" w:lineRule="atLeast"/>
            </w:pPr>
            <w:r w:rsidRPr="00D76FB9">
              <w:t>THE PEOPLE,</w:t>
            </w:r>
          </w:p>
          <w:p w14:paraId="479B458B" w14:textId="77777777" w:rsidR="007E585B" w:rsidRPr="00D76FB9" w:rsidRDefault="007E585B" w:rsidP="007E585B">
            <w:pPr>
              <w:spacing w:line="240" w:lineRule="atLeast"/>
            </w:pPr>
          </w:p>
          <w:p w14:paraId="6CF7E026" w14:textId="77777777" w:rsidR="007E585B" w:rsidRPr="00D76FB9" w:rsidRDefault="007E585B" w:rsidP="007E585B">
            <w:pPr>
              <w:spacing w:line="240" w:lineRule="atLeast"/>
            </w:pPr>
            <w:r w:rsidRPr="00D76FB9">
              <w:tab/>
            </w:r>
            <w:r w:rsidRPr="00D76FB9">
              <w:tab/>
              <w:t>Plaintiff and Respondent,</w:t>
            </w:r>
          </w:p>
          <w:p w14:paraId="63B625C1" w14:textId="77777777" w:rsidR="007E585B" w:rsidRPr="00D76FB9" w:rsidRDefault="007E585B" w:rsidP="007E585B">
            <w:pPr>
              <w:spacing w:line="240" w:lineRule="atLeast"/>
            </w:pPr>
          </w:p>
          <w:p w14:paraId="69184175" w14:textId="77777777" w:rsidR="007E585B" w:rsidRPr="00D76FB9" w:rsidRDefault="007E585B" w:rsidP="007E585B">
            <w:pPr>
              <w:spacing w:line="240" w:lineRule="atLeast"/>
            </w:pPr>
            <w:r w:rsidRPr="00D76FB9">
              <w:tab/>
              <w:t>v.</w:t>
            </w:r>
          </w:p>
          <w:p w14:paraId="6601DEBF" w14:textId="77777777" w:rsidR="007E585B" w:rsidRPr="00D76FB9" w:rsidRDefault="007E585B" w:rsidP="007E585B">
            <w:pPr>
              <w:spacing w:line="240" w:lineRule="atLeast"/>
            </w:pPr>
          </w:p>
          <w:p w14:paraId="13FAACBC" w14:textId="77777777" w:rsidR="007E585B" w:rsidRPr="00D76FB9" w:rsidRDefault="007E585B" w:rsidP="007E585B">
            <w:pPr>
              <w:spacing w:line="240" w:lineRule="atLeast"/>
            </w:pPr>
            <w:r w:rsidRPr="00D76FB9">
              <w:t>BENITO GONZALEZ,</w:t>
            </w:r>
          </w:p>
          <w:p w14:paraId="217CCEFD" w14:textId="77777777" w:rsidR="007E585B" w:rsidRPr="00D76FB9" w:rsidRDefault="007E585B" w:rsidP="007E585B">
            <w:pPr>
              <w:spacing w:line="240" w:lineRule="atLeast"/>
            </w:pPr>
          </w:p>
          <w:p w14:paraId="23D12CE3" w14:textId="77777777" w:rsidR="007E585B" w:rsidRPr="00D76FB9" w:rsidRDefault="007E585B" w:rsidP="007E585B">
            <w:pPr>
              <w:spacing w:line="240" w:lineRule="atLeast"/>
            </w:pPr>
            <w:r w:rsidRPr="00D76FB9">
              <w:tab/>
            </w:r>
            <w:r w:rsidRPr="00D76FB9">
              <w:tab/>
              <w:t>Defendant and Appellant.</w:t>
            </w:r>
          </w:p>
          <w:p w14:paraId="6EB3B264" w14:textId="231C74E7" w:rsidR="007E585B" w:rsidRPr="00D76FB9" w:rsidRDefault="007E585B" w:rsidP="007E585B">
            <w:pPr>
              <w:spacing w:line="240" w:lineRule="atLeast"/>
            </w:pPr>
          </w:p>
        </w:tc>
        <w:tc>
          <w:tcPr>
            <w:tcW w:w="3456" w:type="dxa"/>
            <w:shd w:val="clear" w:color="auto" w:fill="auto"/>
          </w:tcPr>
          <w:p w14:paraId="0C041BA7" w14:textId="77777777" w:rsidR="007E585B" w:rsidRPr="00D76FB9" w:rsidRDefault="007E585B" w:rsidP="007E585B">
            <w:pPr>
              <w:spacing w:line="240" w:lineRule="atLeast"/>
              <w:jc w:val="center"/>
            </w:pPr>
            <w:r w:rsidRPr="00D76FB9">
              <w:t>C099813</w:t>
            </w:r>
          </w:p>
          <w:p w14:paraId="308D7F75" w14:textId="77777777" w:rsidR="007E585B" w:rsidRPr="00D76FB9" w:rsidRDefault="007E585B" w:rsidP="007E585B">
            <w:pPr>
              <w:spacing w:line="240" w:lineRule="atLeast"/>
              <w:jc w:val="center"/>
            </w:pPr>
          </w:p>
          <w:p w14:paraId="445742CE" w14:textId="62AAC435" w:rsidR="00A01ADF" w:rsidRDefault="007E585B" w:rsidP="007E585B">
            <w:pPr>
              <w:spacing w:line="240" w:lineRule="atLeast"/>
              <w:jc w:val="center"/>
            </w:pPr>
            <w:r w:rsidRPr="00D76FB9">
              <w:t>(Super. Ct. No.</w:t>
            </w:r>
          </w:p>
          <w:p w14:paraId="35289FCC" w14:textId="341C7F95" w:rsidR="007E585B" w:rsidRPr="00D76FB9" w:rsidRDefault="007E585B" w:rsidP="007E585B">
            <w:pPr>
              <w:spacing w:line="240" w:lineRule="atLeast"/>
              <w:jc w:val="center"/>
            </w:pPr>
            <w:r w:rsidRPr="00D76FB9">
              <w:t>MAN</w:t>
            </w:r>
            <w:r w:rsidR="00A01ADF">
              <w:t>-</w:t>
            </w:r>
            <w:r w:rsidRPr="00D76FB9">
              <w:t>CR</w:t>
            </w:r>
            <w:r w:rsidR="00A01ADF">
              <w:t>-</w:t>
            </w:r>
            <w:r w:rsidRPr="00D76FB9">
              <w:t>FE</w:t>
            </w:r>
            <w:r w:rsidR="00A01ADF">
              <w:t>-</w:t>
            </w:r>
            <w:r w:rsidRPr="00D76FB9">
              <w:t>2017</w:t>
            </w:r>
            <w:r w:rsidR="00A01ADF">
              <w:t>-</w:t>
            </w:r>
            <w:r w:rsidRPr="00D76FB9">
              <w:t>0002556)</w:t>
            </w:r>
          </w:p>
          <w:p w14:paraId="455DA641" w14:textId="77777777" w:rsidR="007E585B" w:rsidRPr="00D76FB9" w:rsidRDefault="007E585B" w:rsidP="007E585B">
            <w:pPr>
              <w:spacing w:line="240" w:lineRule="atLeast"/>
              <w:jc w:val="center"/>
            </w:pPr>
          </w:p>
          <w:p w14:paraId="7ECFA896" w14:textId="3F5F669F" w:rsidR="007E585B" w:rsidRPr="00D76FB9" w:rsidRDefault="007E585B" w:rsidP="007E585B">
            <w:pPr>
              <w:spacing w:line="240" w:lineRule="atLeast"/>
              <w:jc w:val="center"/>
            </w:pPr>
          </w:p>
        </w:tc>
      </w:tr>
    </w:tbl>
    <w:p w14:paraId="02292D1D" w14:textId="77777777" w:rsidR="007E585B" w:rsidRDefault="007E585B" w:rsidP="007E585B">
      <w:pPr>
        <w:spacing w:line="240" w:lineRule="atLeast"/>
      </w:pPr>
    </w:p>
    <w:p w14:paraId="79A0A4D3" w14:textId="77777777" w:rsidR="00A01ADF" w:rsidRPr="00D76FB9" w:rsidRDefault="00A01ADF" w:rsidP="007E585B">
      <w:pPr>
        <w:spacing w:line="240" w:lineRule="atLeast"/>
      </w:pPr>
    </w:p>
    <w:p w14:paraId="3FFDAE62" w14:textId="0217BD0C" w:rsidR="007E585B" w:rsidRPr="00D76FB9" w:rsidRDefault="007E585B" w:rsidP="007E585B">
      <w:pPr>
        <w:spacing w:line="240" w:lineRule="atLeast"/>
      </w:pPr>
      <w:r w:rsidRPr="00D76FB9">
        <w:tab/>
        <w:t>APPEAL from a judgment of the Superior Court of San Joaquin County, Michael J. Mulvihill, Judge.  Reversed with directions.</w:t>
      </w:r>
    </w:p>
    <w:p w14:paraId="44520D19" w14:textId="77777777" w:rsidR="007E585B" w:rsidRPr="00D76FB9" w:rsidRDefault="007E585B" w:rsidP="007E585B">
      <w:pPr>
        <w:spacing w:line="240" w:lineRule="atLeast"/>
      </w:pPr>
    </w:p>
    <w:p w14:paraId="51B59D71" w14:textId="4EB8A548" w:rsidR="007E585B" w:rsidRPr="00D76FB9" w:rsidRDefault="007E585B" w:rsidP="007E585B">
      <w:pPr>
        <w:spacing w:line="240" w:lineRule="atLeast"/>
      </w:pPr>
      <w:r w:rsidRPr="00D76FB9">
        <w:tab/>
        <w:t>Car</w:t>
      </w:r>
      <w:r w:rsidR="00A01ADF">
        <w:t>lo</w:t>
      </w:r>
      <w:r w:rsidRPr="00D76FB9">
        <w:t xml:space="preserve"> Andreani, under appointment by the Court of Appeal, for Defendant and Appellant.</w:t>
      </w:r>
    </w:p>
    <w:p w14:paraId="3C63696B" w14:textId="77777777" w:rsidR="007E585B" w:rsidRPr="00D76FB9" w:rsidRDefault="007E585B" w:rsidP="007E585B">
      <w:pPr>
        <w:spacing w:line="240" w:lineRule="atLeast"/>
      </w:pPr>
    </w:p>
    <w:p w14:paraId="6365C70E" w14:textId="2D5CAEE0" w:rsidR="007E585B" w:rsidRPr="00D76FB9" w:rsidRDefault="007E585B" w:rsidP="007E585B">
      <w:pPr>
        <w:spacing w:line="240" w:lineRule="atLeast"/>
      </w:pPr>
      <w:r w:rsidRPr="00D76FB9">
        <w:tab/>
        <w:t>Rob Bonta, Attorney General, Lance E. Winters, Chief Assistant Attorney General, Michael P. Farrell, Assistant Attorney General, Eric L. Christoffersen and Sally Espinoza, Deputy Attorneys General, for Plaintiff and Respondent.</w:t>
      </w:r>
    </w:p>
    <w:p w14:paraId="3842CCDB" w14:textId="77777777" w:rsidR="007E585B" w:rsidRPr="007E585B" w:rsidRDefault="007E585B" w:rsidP="007E585B">
      <w:pPr>
        <w:rPr>
          <w:highlight w:val="yellow"/>
        </w:rPr>
      </w:pPr>
    </w:p>
    <w:p w14:paraId="70DB8C1F" w14:textId="77777777" w:rsidR="007E585B" w:rsidRDefault="007E585B" w:rsidP="007E585B">
      <w:pPr>
        <w:spacing w:line="240" w:lineRule="auto"/>
        <w:rPr>
          <w:highlight w:val="yellow"/>
        </w:rPr>
      </w:pPr>
    </w:p>
    <w:p w14:paraId="2E779C4D" w14:textId="77777777" w:rsidR="007E585B" w:rsidRPr="00992AFC" w:rsidRDefault="007E585B" w:rsidP="007E585B">
      <w:pPr>
        <w:spacing w:line="240" w:lineRule="auto"/>
        <w:rPr>
          <w:highlight w:val="yellow"/>
        </w:rPr>
      </w:pPr>
    </w:p>
    <w:p w14:paraId="420E3C05" w14:textId="453A2B65" w:rsidR="00A72EE5" w:rsidRPr="007E585B" w:rsidRDefault="00361964" w:rsidP="00B8617D">
      <w:pPr>
        <w:ind w:firstLine="720"/>
        <w:rPr>
          <w:kern w:val="0"/>
        </w:rPr>
      </w:pPr>
      <w:r w:rsidRPr="007E585B">
        <w:rPr>
          <w:kern w:val="0"/>
        </w:rPr>
        <w:lastRenderedPageBreak/>
        <w:t xml:space="preserve">The compassionate release </w:t>
      </w:r>
      <w:r w:rsidR="00567A3D" w:rsidRPr="007E585B">
        <w:rPr>
          <w:kern w:val="0"/>
        </w:rPr>
        <w:t xml:space="preserve">program </w:t>
      </w:r>
      <w:r w:rsidRPr="007E585B">
        <w:rPr>
          <w:kern w:val="0"/>
        </w:rPr>
        <w:t xml:space="preserve">under </w:t>
      </w:r>
      <w:r w:rsidR="00F06BB5" w:rsidRPr="007E585B">
        <w:rPr>
          <w:kern w:val="0"/>
        </w:rPr>
        <w:t>Penal Code</w:t>
      </w:r>
      <w:r w:rsidR="00605DEC" w:rsidRPr="009F766D">
        <w:rPr>
          <w:rStyle w:val="FootnoteReference"/>
        </w:rPr>
        <w:footnoteReference w:id="2"/>
      </w:r>
      <w:r w:rsidR="00F06BB5" w:rsidRPr="007E585B">
        <w:rPr>
          <w:kern w:val="0"/>
        </w:rPr>
        <w:t xml:space="preserve"> section 1172.2</w:t>
      </w:r>
      <w:r w:rsidR="007F5BAF" w:rsidRPr="007E585B">
        <w:rPr>
          <w:kern w:val="0"/>
        </w:rPr>
        <w:t xml:space="preserve"> </w:t>
      </w:r>
      <w:r w:rsidR="00817024" w:rsidRPr="007E585B">
        <w:rPr>
          <w:kern w:val="0"/>
        </w:rPr>
        <w:t>create</w:t>
      </w:r>
      <w:r w:rsidRPr="007E585B">
        <w:rPr>
          <w:kern w:val="0"/>
        </w:rPr>
        <w:t>s</w:t>
      </w:r>
      <w:r w:rsidR="00817024" w:rsidRPr="007E585B">
        <w:rPr>
          <w:kern w:val="0"/>
        </w:rPr>
        <w:t xml:space="preserve"> a presumption in favor of</w:t>
      </w:r>
      <w:r w:rsidR="00977EAC" w:rsidRPr="007E585B">
        <w:rPr>
          <w:kern w:val="0"/>
        </w:rPr>
        <w:t xml:space="preserve"> recall</w:t>
      </w:r>
      <w:r w:rsidR="00817024" w:rsidRPr="007E585B">
        <w:rPr>
          <w:kern w:val="0"/>
        </w:rPr>
        <w:t xml:space="preserve">ing </w:t>
      </w:r>
      <w:r w:rsidR="000D2B69" w:rsidRPr="007E585B">
        <w:rPr>
          <w:kern w:val="0"/>
        </w:rPr>
        <w:t xml:space="preserve">sentences for medically incapacitated or terminally ill inmates unless a court finds they pose an unreasonable risk </w:t>
      </w:r>
      <w:r w:rsidR="00BC4262" w:rsidRPr="007E585B">
        <w:rPr>
          <w:kern w:val="0"/>
        </w:rPr>
        <w:t>of</w:t>
      </w:r>
      <w:r w:rsidR="000D2B69" w:rsidRPr="007E585B">
        <w:rPr>
          <w:kern w:val="0"/>
        </w:rPr>
        <w:t xml:space="preserve"> commit</w:t>
      </w:r>
      <w:r w:rsidR="00BC4262" w:rsidRPr="007E585B">
        <w:rPr>
          <w:kern w:val="0"/>
        </w:rPr>
        <w:t>ting</w:t>
      </w:r>
      <w:r w:rsidR="000D2B69" w:rsidRPr="007E585B">
        <w:rPr>
          <w:kern w:val="0"/>
        </w:rPr>
        <w:t xml:space="preserve"> a super strike based </w:t>
      </w:r>
      <w:r w:rsidR="00EE68C1" w:rsidRPr="007E585B">
        <w:rPr>
          <w:kern w:val="0"/>
        </w:rPr>
        <w:t>on their current physical and mental condition.  The trial court here found defendant Benito Gonzale</w:t>
      </w:r>
      <w:r w:rsidR="00A72EE5" w:rsidRPr="007E585B">
        <w:rPr>
          <w:kern w:val="0"/>
        </w:rPr>
        <w:t>z, who is terminally ill,</w:t>
      </w:r>
      <w:r w:rsidR="00EE68C1" w:rsidRPr="007E585B">
        <w:rPr>
          <w:kern w:val="0"/>
        </w:rPr>
        <w:t xml:space="preserve"> posed an unreasonable risk because </w:t>
      </w:r>
      <w:r w:rsidR="00A72EE5" w:rsidRPr="007E585B">
        <w:rPr>
          <w:kern w:val="0"/>
        </w:rPr>
        <w:t xml:space="preserve">there was no evidence defendant </w:t>
      </w:r>
      <w:r w:rsidR="00233BF1" w:rsidRPr="007E585B">
        <w:rPr>
          <w:kern w:val="0"/>
        </w:rPr>
        <w:t>was</w:t>
      </w:r>
      <w:r w:rsidR="00A72EE5" w:rsidRPr="007E585B">
        <w:rPr>
          <w:kern w:val="0"/>
        </w:rPr>
        <w:t xml:space="preserve"> rehabilitated from his prior super strike offense.</w:t>
      </w:r>
      <w:r w:rsidR="00695BE3" w:rsidRPr="007E585B">
        <w:rPr>
          <w:kern w:val="0"/>
        </w:rPr>
        <w:t xml:space="preserve">  </w:t>
      </w:r>
      <w:r w:rsidR="00FA31C8" w:rsidRPr="007E585B">
        <w:rPr>
          <w:kern w:val="0"/>
        </w:rPr>
        <w:t xml:space="preserve">We </w:t>
      </w:r>
      <w:r w:rsidR="00F60480" w:rsidRPr="007E585B">
        <w:rPr>
          <w:kern w:val="0"/>
        </w:rPr>
        <w:t>conclud</w:t>
      </w:r>
      <w:r w:rsidR="00A721A4" w:rsidRPr="007E585B">
        <w:rPr>
          <w:kern w:val="0"/>
        </w:rPr>
        <w:t>e</w:t>
      </w:r>
      <w:r w:rsidR="00F60480" w:rsidRPr="007E585B">
        <w:rPr>
          <w:kern w:val="0"/>
        </w:rPr>
        <w:t xml:space="preserve"> </w:t>
      </w:r>
      <w:r w:rsidR="0007164E" w:rsidRPr="007E585B">
        <w:rPr>
          <w:kern w:val="0"/>
        </w:rPr>
        <w:t>the trial court</w:t>
      </w:r>
      <w:r w:rsidR="0099223D" w:rsidRPr="007E585B">
        <w:rPr>
          <w:kern w:val="0"/>
        </w:rPr>
        <w:t>’</w:t>
      </w:r>
      <w:r w:rsidR="0007164E" w:rsidRPr="007E585B">
        <w:rPr>
          <w:kern w:val="0"/>
        </w:rPr>
        <w:t xml:space="preserve">s analysis </w:t>
      </w:r>
      <w:r w:rsidR="00004183" w:rsidRPr="007E585B">
        <w:rPr>
          <w:kern w:val="0"/>
        </w:rPr>
        <w:t xml:space="preserve">was </w:t>
      </w:r>
      <w:r w:rsidR="0007164E" w:rsidRPr="007E585B">
        <w:rPr>
          <w:kern w:val="0"/>
        </w:rPr>
        <w:t>inconsistent with section 1172.2</w:t>
      </w:r>
      <w:r w:rsidR="00004183" w:rsidRPr="007E585B">
        <w:rPr>
          <w:kern w:val="0"/>
        </w:rPr>
        <w:t xml:space="preserve"> </w:t>
      </w:r>
      <w:r w:rsidR="00A721A4" w:rsidRPr="007E585B">
        <w:rPr>
          <w:kern w:val="0"/>
        </w:rPr>
        <w:t>by not considering</w:t>
      </w:r>
      <w:r w:rsidR="00C91DFA" w:rsidRPr="007E585B">
        <w:rPr>
          <w:kern w:val="0"/>
        </w:rPr>
        <w:t xml:space="preserve"> defendant’s current physical and mental condition</w:t>
      </w:r>
      <w:r w:rsidR="00004183" w:rsidRPr="007E585B">
        <w:rPr>
          <w:kern w:val="0"/>
        </w:rPr>
        <w:t xml:space="preserve">.  We further conclude the </w:t>
      </w:r>
      <w:r w:rsidR="00BC30C8" w:rsidRPr="007E585B">
        <w:rPr>
          <w:kern w:val="0"/>
        </w:rPr>
        <w:t xml:space="preserve">placement </w:t>
      </w:r>
      <w:r w:rsidR="00004183" w:rsidRPr="007E585B">
        <w:rPr>
          <w:kern w:val="0"/>
        </w:rPr>
        <w:t>location restriction under section 3003</w:t>
      </w:r>
      <w:r w:rsidR="005513A2" w:rsidRPr="007E585B">
        <w:rPr>
          <w:kern w:val="0"/>
        </w:rPr>
        <w:t>, subdivision (f)</w:t>
      </w:r>
      <w:r w:rsidR="00004183" w:rsidRPr="007E585B">
        <w:rPr>
          <w:kern w:val="0"/>
        </w:rPr>
        <w:t xml:space="preserve"> do</w:t>
      </w:r>
      <w:r w:rsidR="00BC30C8" w:rsidRPr="007E585B">
        <w:rPr>
          <w:kern w:val="0"/>
        </w:rPr>
        <w:t>es</w:t>
      </w:r>
      <w:r w:rsidR="00004183" w:rsidRPr="007E585B">
        <w:rPr>
          <w:kern w:val="0"/>
        </w:rPr>
        <w:t xml:space="preserve"> not apply to defendant</w:t>
      </w:r>
      <w:r w:rsidR="000E001E">
        <w:rPr>
          <w:kern w:val="0"/>
        </w:rPr>
        <w:t xml:space="preserve"> because he will not be released under state jurisdiction</w:t>
      </w:r>
      <w:r w:rsidR="00AA4ACE" w:rsidRPr="007E585B">
        <w:rPr>
          <w:kern w:val="0"/>
        </w:rPr>
        <w:t>.</w:t>
      </w:r>
      <w:r w:rsidR="00004183" w:rsidRPr="007E585B">
        <w:rPr>
          <w:kern w:val="0"/>
        </w:rPr>
        <w:t xml:space="preserve"> </w:t>
      </w:r>
      <w:r w:rsidR="0007164E" w:rsidRPr="007E585B">
        <w:rPr>
          <w:kern w:val="0"/>
        </w:rPr>
        <w:t xml:space="preserve"> </w:t>
      </w:r>
      <w:r w:rsidR="00FA31C8" w:rsidRPr="007E585B">
        <w:rPr>
          <w:kern w:val="0"/>
        </w:rPr>
        <w:t xml:space="preserve">Accordingly, </w:t>
      </w:r>
      <w:r w:rsidR="00BC4262" w:rsidRPr="007E585B">
        <w:rPr>
          <w:kern w:val="0"/>
        </w:rPr>
        <w:t>w</w:t>
      </w:r>
      <w:r w:rsidR="00FA31C8" w:rsidRPr="007E585B">
        <w:rPr>
          <w:kern w:val="0"/>
        </w:rPr>
        <w:t>e reverse</w:t>
      </w:r>
      <w:r w:rsidR="00BC4262" w:rsidRPr="007E585B">
        <w:rPr>
          <w:kern w:val="0"/>
        </w:rPr>
        <w:t xml:space="preserve"> the trial court’s November</w:t>
      </w:r>
      <w:r w:rsidR="00F15869" w:rsidRPr="007E585B">
        <w:rPr>
          <w:kern w:val="0"/>
        </w:rPr>
        <w:t> </w:t>
      </w:r>
      <w:r w:rsidR="00BC4262" w:rsidRPr="007E585B">
        <w:rPr>
          <w:kern w:val="0"/>
        </w:rPr>
        <w:t xml:space="preserve">6, </w:t>
      </w:r>
      <w:proofErr w:type="gramStart"/>
      <w:r w:rsidR="00BC4262" w:rsidRPr="007E585B">
        <w:rPr>
          <w:kern w:val="0"/>
        </w:rPr>
        <w:t>2023</w:t>
      </w:r>
      <w:proofErr w:type="gramEnd"/>
      <w:r w:rsidR="00BC4262" w:rsidRPr="007E585B">
        <w:rPr>
          <w:kern w:val="0"/>
        </w:rPr>
        <w:t xml:space="preserve"> order</w:t>
      </w:r>
      <w:r w:rsidR="00FA31C8" w:rsidRPr="007E585B">
        <w:rPr>
          <w:kern w:val="0"/>
        </w:rPr>
        <w:t xml:space="preserve"> and direct the court to recall defendant’s sentence</w:t>
      </w:r>
      <w:r w:rsidR="00264132" w:rsidRPr="007E585B">
        <w:rPr>
          <w:kern w:val="0"/>
        </w:rPr>
        <w:t xml:space="preserve"> in accordance with section 1172.2</w:t>
      </w:r>
      <w:r w:rsidR="00BC4262" w:rsidRPr="007E585B">
        <w:rPr>
          <w:kern w:val="0"/>
        </w:rPr>
        <w:t>.</w:t>
      </w:r>
    </w:p>
    <w:p w14:paraId="48F8BDA8" w14:textId="61D25838" w:rsidR="00D84F2C" w:rsidRPr="007E585B" w:rsidRDefault="0033090E" w:rsidP="00F15869">
      <w:pPr>
        <w:keepNext/>
        <w:jc w:val="center"/>
        <w:rPr>
          <w:kern w:val="0"/>
        </w:rPr>
      </w:pPr>
      <w:r w:rsidRPr="007E585B">
        <w:rPr>
          <w:kern w:val="0"/>
        </w:rPr>
        <w:t>FACTUAL AND PROCEDURAL BACKGROUND</w:t>
      </w:r>
    </w:p>
    <w:p w14:paraId="07CB18BC" w14:textId="20B641B6" w:rsidR="000A543C" w:rsidRPr="007E585B" w:rsidRDefault="00310B87" w:rsidP="00F15869">
      <w:pPr>
        <w:keepNext/>
        <w:ind w:firstLine="720"/>
        <w:rPr>
          <w:kern w:val="0"/>
          <w:highlight w:val="yellow"/>
        </w:rPr>
      </w:pPr>
      <w:r w:rsidRPr="007E585B">
        <w:rPr>
          <w:kern w:val="0"/>
        </w:rPr>
        <w:t>D</w:t>
      </w:r>
      <w:r w:rsidR="00D84F2C" w:rsidRPr="007E585B">
        <w:rPr>
          <w:kern w:val="0"/>
        </w:rPr>
        <w:t xml:space="preserve">efendant </w:t>
      </w:r>
      <w:r w:rsidR="00264132" w:rsidRPr="007E585B">
        <w:rPr>
          <w:kern w:val="0"/>
        </w:rPr>
        <w:t xml:space="preserve">pled </w:t>
      </w:r>
      <w:r w:rsidR="00D84F2C" w:rsidRPr="007E585B">
        <w:rPr>
          <w:kern w:val="0"/>
        </w:rPr>
        <w:t>no contest</w:t>
      </w:r>
      <w:r w:rsidRPr="007E585B">
        <w:rPr>
          <w:kern w:val="0"/>
        </w:rPr>
        <w:t xml:space="preserve"> in 2021</w:t>
      </w:r>
      <w:r w:rsidR="00D84F2C" w:rsidRPr="007E585B">
        <w:rPr>
          <w:kern w:val="0"/>
        </w:rPr>
        <w:t xml:space="preserve"> to continuous sexual abuse of a child for acts committed in 2014 and 2015</w:t>
      </w:r>
      <w:r w:rsidR="00CD018B" w:rsidRPr="007E585B">
        <w:rPr>
          <w:kern w:val="0"/>
        </w:rPr>
        <w:t xml:space="preserve"> against his stepdaughter who</w:t>
      </w:r>
      <w:r w:rsidR="00516A7F" w:rsidRPr="007E585B">
        <w:rPr>
          <w:kern w:val="0"/>
        </w:rPr>
        <w:t xml:space="preserve"> was under the age of 14 and</w:t>
      </w:r>
      <w:r w:rsidR="00CD018B" w:rsidRPr="007E585B">
        <w:rPr>
          <w:kern w:val="0"/>
        </w:rPr>
        <w:t xml:space="preserve"> living with him at the time</w:t>
      </w:r>
      <w:r w:rsidR="00D84F2C" w:rsidRPr="007E585B">
        <w:rPr>
          <w:kern w:val="0"/>
        </w:rPr>
        <w:t xml:space="preserve">.  </w:t>
      </w:r>
      <w:r w:rsidR="00027B44" w:rsidRPr="007E585B">
        <w:rPr>
          <w:kern w:val="0"/>
        </w:rPr>
        <w:t>Before sentencing in 2021</w:t>
      </w:r>
      <w:r w:rsidR="00BC4798" w:rsidRPr="007E585B">
        <w:rPr>
          <w:kern w:val="0"/>
        </w:rPr>
        <w:t xml:space="preserve">, the </w:t>
      </w:r>
      <w:r w:rsidR="00D84F2C" w:rsidRPr="007E585B">
        <w:rPr>
          <w:kern w:val="0"/>
        </w:rPr>
        <w:t>probation officer</w:t>
      </w:r>
      <w:r w:rsidR="0099223D" w:rsidRPr="007E585B">
        <w:rPr>
          <w:kern w:val="0"/>
        </w:rPr>
        <w:t>’</w:t>
      </w:r>
      <w:r w:rsidR="00D84F2C" w:rsidRPr="007E585B">
        <w:rPr>
          <w:kern w:val="0"/>
        </w:rPr>
        <w:t xml:space="preserve">s </w:t>
      </w:r>
      <w:r w:rsidR="00DB6EA6" w:rsidRPr="007E585B">
        <w:rPr>
          <w:kern w:val="0"/>
        </w:rPr>
        <w:t>risk</w:t>
      </w:r>
      <w:r w:rsidR="00AF4461" w:rsidRPr="007E585B">
        <w:rPr>
          <w:kern w:val="0"/>
        </w:rPr>
        <w:t xml:space="preserve"> assessment</w:t>
      </w:r>
      <w:r w:rsidR="00D84F2C" w:rsidRPr="007E585B">
        <w:rPr>
          <w:kern w:val="0"/>
        </w:rPr>
        <w:t xml:space="preserve"> report stated defendant </w:t>
      </w:r>
      <w:r w:rsidR="00181C9E" w:rsidRPr="007E585B">
        <w:rPr>
          <w:kern w:val="0"/>
        </w:rPr>
        <w:t>was</w:t>
      </w:r>
      <w:r w:rsidR="00027B44" w:rsidRPr="007E585B">
        <w:rPr>
          <w:kern w:val="0"/>
        </w:rPr>
        <w:t xml:space="preserve"> then</w:t>
      </w:r>
      <w:r w:rsidR="00D84F2C" w:rsidRPr="007E585B">
        <w:rPr>
          <w:kern w:val="0"/>
        </w:rPr>
        <w:t xml:space="preserve"> “</w:t>
      </w:r>
      <w:r w:rsidR="0014156A" w:rsidRPr="007E585B">
        <w:rPr>
          <w:kern w:val="0"/>
        </w:rPr>
        <w:t>l</w:t>
      </w:r>
      <w:r w:rsidR="00D84F2C" w:rsidRPr="007E585B">
        <w:rPr>
          <w:kern w:val="0"/>
        </w:rPr>
        <w:t xml:space="preserve">evel-II, </w:t>
      </w:r>
      <w:r w:rsidR="0014156A" w:rsidRPr="007E585B">
        <w:rPr>
          <w:kern w:val="0"/>
        </w:rPr>
        <w:t>b</w:t>
      </w:r>
      <w:r w:rsidR="00D84F2C" w:rsidRPr="007E585B">
        <w:rPr>
          <w:kern w:val="0"/>
        </w:rPr>
        <w:t xml:space="preserve">elow </w:t>
      </w:r>
      <w:r w:rsidR="0014156A" w:rsidRPr="007E585B">
        <w:rPr>
          <w:kern w:val="0"/>
        </w:rPr>
        <w:t>a</w:t>
      </w:r>
      <w:r w:rsidR="00D84F2C" w:rsidRPr="007E585B">
        <w:rPr>
          <w:kern w:val="0"/>
        </w:rPr>
        <w:t xml:space="preserve">verage </w:t>
      </w:r>
      <w:r w:rsidR="0014156A" w:rsidRPr="007E585B">
        <w:rPr>
          <w:kern w:val="0"/>
        </w:rPr>
        <w:t>r</w:t>
      </w:r>
      <w:r w:rsidR="00D84F2C" w:rsidRPr="007E585B">
        <w:rPr>
          <w:kern w:val="0"/>
        </w:rPr>
        <w:t xml:space="preserve">isk.”  </w:t>
      </w:r>
      <w:r w:rsidR="007F1656" w:rsidRPr="007E585B">
        <w:rPr>
          <w:kern w:val="0"/>
        </w:rPr>
        <w:t xml:space="preserve">(Boldface &amp; capitalization omitted.)  </w:t>
      </w:r>
      <w:r w:rsidR="00D84F2C" w:rsidRPr="007E585B">
        <w:rPr>
          <w:kern w:val="0"/>
        </w:rPr>
        <w:t>The trial court sentenced defendant on June</w:t>
      </w:r>
      <w:r w:rsidR="0014156A" w:rsidRPr="007E585B">
        <w:rPr>
          <w:kern w:val="0"/>
        </w:rPr>
        <w:t> </w:t>
      </w:r>
      <w:r w:rsidR="00D84F2C" w:rsidRPr="007E585B">
        <w:rPr>
          <w:kern w:val="0"/>
        </w:rPr>
        <w:t>2, 2021</w:t>
      </w:r>
      <w:r w:rsidR="00BC4798" w:rsidRPr="007E585B">
        <w:rPr>
          <w:kern w:val="0"/>
        </w:rPr>
        <w:t>,</w:t>
      </w:r>
      <w:r w:rsidR="00D84F2C" w:rsidRPr="007E585B">
        <w:rPr>
          <w:kern w:val="0"/>
        </w:rPr>
        <w:t xml:space="preserve"> to</w:t>
      </w:r>
      <w:r w:rsidR="000A543C" w:rsidRPr="007E585B">
        <w:rPr>
          <w:kern w:val="0"/>
        </w:rPr>
        <w:t xml:space="preserve"> a</w:t>
      </w:r>
      <w:r w:rsidR="00D84F2C" w:rsidRPr="007E585B">
        <w:rPr>
          <w:kern w:val="0"/>
        </w:rPr>
        <w:t xml:space="preserve"> stipulated term of 12 years, with 1,777 total days </w:t>
      </w:r>
      <w:r w:rsidR="00286358" w:rsidRPr="007E585B">
        <w:rPr>
          <w:kern w:val="0"/>
        </w:rPr>
        <w:t xml:space="preserve">credit </w:t>
      </w:r>
      <w:r w:rsidR="00D84F2C" w:rsidRPr="007E585B">
        <w:rPr>
          <w:kern w:val="0"/>
        </w:rPr>
        <w:t xml:space="preserve">for time spent in custody.  </w:t>
      </w:r>
      <w:r w:rsidR="006A5ED8" w:rsidRPr="007E585B">
        <w:rPr>
          <w:kern w:val="0"/>
        </w:rPr>
        <w:t>The court also imposed a 10-year protective order</w:t>
      </w:r>
      <w:r w:rsidR="006D33B9" w:rsidRPr="007E585B">
        <w:rPr>
          <w:kern w:val="0"/>
        </w:rPr>
        <w:t xml:space="preserve"> </w:t>
      </w:r>
      <w:r w:rsidR="00097549" w:rsidRPr="007E585B">
        <w:rPr>
          <w:kern w:val="0"/>
        </w:rPr>
        <w:t>for the</w:t>
      </w:r>
      <w:r w:rsidR="006D33B9" w:rsidRPr="007E585B">
        <w:rPr>
          <w:kern w:val="0"/>
        </w:rPr>
        <w:t xml:space="preserve"> victim.  </w:t>
      </w:r>
    </w:p>
    <w:p w14:paraId="000CF32E" w14:textId="14FF3C6C" w:rsidR="00D84F2C" w:rsidRPr="007E585B" w:rsidRDefault="00D84F2C" w:rsidP="005D09DC">
      <w:pPr>
        <w:ind w:firstLine="720"/>
        <w:rPr>
          <w:kern w:val="0"/>
        </w:rPr>
      </w:pPr>
      <w:r w:rsidRPr="007E585B">
        <w:rPr>
          <w:kern w:val="0"/>
        </w:rPr>
        <w:t>On October</w:t>
      </w:r>
      <w:r w:rsidR="000670F9" w:rsidRPr="007E585B">
        <w:rPr>
          <w:kern w:val="0"/>
        </w:rPr>
        <w:t> </w:t>
      </w:r>
      <w:r w:rsidRPr="007E585B">
        <w:rPr>
          <w:kern w:val="0"/>
        </w:rPr>
        <w:t>27, 2023, Dr. Joseph Bick, the Department of Correction</w:t>
      </w:r>
      <w:r w:rsidR="00286358" w:rsidRPr="007E585B">
        <w:rPr>
          <w:kern w:val="0"/>
        </w:rPr>
        <w:t>s</w:t>
      </w:r>
      <w:r w:rsidRPr="007E585B">
        <w:rPr>
          <w:kern w:val="0"/>
        </w:rPr>
        <w:t xml:space="preserve"> and Rehabilitation</w:t>
      </w:r>
      <w:r w:rsidR="0099223D" w:rsidRPr="007E585B">
        <w:rPr>
          <w:kern w:val="0"/>
        </w:rPr>
        <w:t>’</w:t>
      </w:r>
      <w:r w:rsidRPr="007E585B">
        <w:rPr>
          <w:kern w:val="0"/>
        </w:rPr>
        <w:t>s</w:t>
      </w:r>
      <w:r w:rsidR="00416993" w:rsidRPr="007E585B">
        <w:rPr>
          <w:kern w:val="0"/>
        </w:rPr>
        <w:t xml:space="preserve"> (Department)</w:t>
      </w:r>
      <w:r w:rsidRPr="007E585B">
        <w:rPr>
          <w:kern w:val="0"/>
        </w:rPr>
        <w:t xml:space="preserve"> </w:t>
      </w:r>
      <w:r w:rsidR="0014156A" w:rsidRPr="007E585B">
        <w:rPr>
          <w:kern w:val="0"/>
        </w:rPr>
        <w:t>d</w:t>
      </w:r>
      <w:r w:rsidRPr="007E585B">
        <w:rPr>
          <w:kern w:val="0"/>
        </w:rPr>
        <w:t xml:space="preserve">irector of </w:t>
      </w:r>
      <w:r w:rsidR="0014156A" w:rsidRPr="007E585B">
        <w:rPr>
          <w:kern w:val="0"/>
        </w:rPr>
        <w:t>h</w:t>
      </w:r>
      <w:r w:rsidRPr="007E585B">
        <w:rPr>
          <w:kern w:val="0"/>
        </w:rPr>
        <w:t xml:space="preserve">ealth </w:t>
      </w:r>
      <w:r w:rsidR="0014156A" w:rsidRPr="007E585B">
        <w:rPr>
          <w:kern w:val="0"/>
        </w:rPr>
        <w:t>c</w:t>
      </w:r>
      <w:r w:rsidRPr="007E585B">
        <w:rPr>
          <w:kern w:val="0"/>
        </w:rPr>
        <w:t xml:space="preserve">are </w:t>
      </w:r>
      <w:r w:rsidR="0014156A" w:rsidRPr="007E585B">
        <w:rPr>
          <w:kern w:val="0"/>
        </w:rPr>
        <w:t>s</w:t>
      </w:r>
      <w:r w:rsidRPr="007E585B">
        <w:rPr>
          <w:kern w:val="0"/>
        </w:rPr>
        <w:t>ervices</w:t>
      </w:r>
      <w:r w:rsidR="00416993" w:rsidRPr="007E585B">
        <w:rPr>
          <w:kern w:val="0"/>
        </w:rPr>
        <w:t xml:space="preserve"> (</w:t>
      </w:r>
      <w:r w:rsidR="0014156A" w:rsidRPr="007E585B">
        <w:rPr>
          <w:kern w:val="0"/>
        </w:rPr>
        <w:t>d</w:t>
      </w:r>
      <w:r w:rsidR="00416993" w:rsidRPr="007E585B">
        <w:rPr>
          <w:kern w:val="0"/>
        </w:rPr>
        <w:t>irector)</w:t>
      </w:r>
      <w:r w:rsidRPr="007E585B">
        <w:rPr>
          <w:kern w:val="0"/>
        </w:rPr>
        <w:t xml:space="preserve">, wrote the trial court a letter </w:t>
      </w:r>
      <w:r w:rsidR="00A95AF9" w:rsidRPr="007E585B">
        <w:rPr>
          <w:kern w:val="0"/>
        </w:rPr>
        <w:t>stating</w:t>
      </w:r>
      <w:r w:rsidRPr="007E585B">
        <w:rPr>
          <w:kern w:val="0"/>
        </w:rPr>
        <w:t xml:space="preserve"> defendant met the standards for compassionate release.  The letter stated defendant </w:t>
      </w:r>
      <w:r w:rsidR="00294C4E" w:rsidRPr="007E585B">
        <w:rPr>
          <w:kern w:val="0"/>
        </w:rPr>
        <w:t>was</w:t>
      </w:r>
      <w:r w:rsidRPr="007E585B">
        <w:rPr>
          <w:kern w:val="0"/>
        </w:rPr>
        <w:t xml:space="preserve"> diagnosed with </w:t>
      </w:r>
      <w:r w:rsidR="00440F38" w:rsidRPr="007E585B">
        <w:rPr>
          <w:kern w:val="0"/>
        </w:rPr>
        <w:t>metastatic</w:t>
      </w:r>
      <w:r w:rsidRPr="007E585B">
        <w:rPr>
          <w:kern w:val="0"/>
        </w:rPr>
        <w:t xml:space="preserve"> rectal cancer “with a clear end of life </w:t>
      </w:r>
      <w:r w:rsidRPr="007E585B">
        <w:rPr>
          <w:kern w:val="0"/>
        </w:rPr>
        <w:lastRenderedPageBreak/>
        <w:t xml:space="preserve">trajectory and one year expected survival.” </w:t>
      </w:r>
      <w:r w:rsidR="00B501EC" w:rsidRPr="007E585B">
        <w:rPr>
          <w:kern w:val="0"/>
        </w:rPr>
        <w:t xml:space="preserve"> </w:t>
      </w:r>
      <w:r w:rsidRPr="007E585B">
        <w:rPr>
          <w:kern w:val="0"/>
        </w:rPr>
        <w:t xml:space="preserve">Defendant was “able to feed, bathe and dress himself within an institutional setting” but relied on “a walker to ambulate” and had nerve damage in his hands and feet from chemotherapy.  The letter stated defendant requested </w:t>
      </w:r>
      <w:r w:rsidR="00BC62E0" w:rsidRPr="007E585B">
        <w:rPr>
          <w:kern w:val="0"/>
        </w:rPr>
        <w:t>to live with his sister on release</w:t>
      </w:r>
      <w:r w:rsidRPr="007E585B">
        <w:rPr>
          <w:kern w:val="0"/>
        </w:rPr>
        <w:t xml:space="preserve">, who agreed </w:t>
      </w:r>
      <w:r w:rsidR="00A60CD0" w:rsidRPr="007E585B">
        <w:rPr>
          <w:kern w:val="0"/>
        </w:rPr>
        <w:t>to house him and address his medical needs</w:t>
      </w:r>
      <w:r w:rsidRPr="007E585B">
        <w:rPr>
          <w:kern w:val="0"/>
        </w:rPr>
        <w:t xml:space="preserve">.  </w:t>
      </w:r>
    </w:p>
    <w:p w14:paraId="28495A71" w14:textId="69A2C9A4" w:rsidR="001145B8" w:rsidRPr="007E585B" w:rsidRDefault="00D931B3" w:rsidP="001145B8">
      <w:pPr>
        <w:ind w:firstLine="720"/>
        <w:rPr>
          <w:kern w:val="0"/>
        </w:rPr>
      </w:pPr>
      <w:r w:rsidRPr="007E585B">
        <w:rPr>
          <w:kern w:val="0"/>
        </w:rPr>
        <w:t xml:space="preserve">A </w:t>
      </w:r>
      <w:r w:rsidR="00D84F2C" w:rsidRPr="007E585B">
        <w:rPr>
          <w:kern w:val="0"/>
        </w:rPr>
        <w:t>diagnostic report</w:t>
      </w:r>
      <w:r w:rsidR="00806508" w:rsidRPr="007E585B">
        <w:rPr>
          <w:kern w:val="0"/>
        </w:rPr>
        <w:t xml:space="preserve"> attached to the </w:t>
      </w:r>
      <w:r w:rsidR="0014156A" w:rsidRPr="007E585B">
        <w:rPr>
          <w:kern w:val="0"/>
        </w:rPr>
        <w:t>d</w:t>
      </w:r>
      <w:r w:rsidR="00806508" w:rsidRPr="007E585B">
        <w:rPr>
          <w:kern w:val="0"/>
        </w:rPr>
        <w:t>irector’s letter and</w:t>
      </w:r>
      <w:r w:rsidR="005276F2" w:rsidRPr="007E585B">
        <w:rPr>
          <w:kern w:val="0"/>
        </w:rPr>
        <w:t xml:space="preserve"> dated October</w:t>
      </w:r>
      <w:r w:rsidR="0014156A" w:rsidRPr="007E585B">
        <w:rPr>
          <w:kern w:val="0"/>
        </w:rPr>
        <w:t> </w:t>
      </w:r>
      <w:r w:rsidR="005276F2" w:rsidRPr="007E585B">
        <w:rPr>
          <w:kern w:val="0"/>
        </w:rPr>
        <w:t>4, 2023,</w:t>
      </w:r>
      <w:r w:rsidR="00D84F2C" w:rsidRPr="007E585B">
        <w:rPr>
          <w:kern w:val="0"/>
        </w:rPr>
        <w:t xml:space="preserve"> noted defendant had no serious rule violations while incarcerated</w:t>
      </w:r>
      <w:r w:rsidR="00403320" w:rsidRPr="007E585B">
        <w:rPr>
          <w:kern w:val="0"/>
        </w:rPr>
        <w:t xml:space="preserve">, </w:t>
      </w:r>
      <w:r w:rsidR="00D84F2C" w:rsidRPr="007E585B">
        <w:rPr>
          <w:kern w:val="0"/>
        </w:rPr>
        <w:t xml:space="preserve">listed his </w:t>
      </w:r>
      <w:r w:rsidR="00C53537" w:rsidRPr="007E585B">
        <w:rPr>
          <w:kern w:val="0"/>
        </w:rPr>
        <w:t>risk assessment score</w:t>
      </w:r>
      <w:r w:rsidR="007C3495" w:rsidRPr="007E585B">
        <w:rPr>
          <w:kern w:val="0"/>
        </w:rPr>
        <w:t xml:space="preserve"> then</w:t>
      </w:r>
      <w:r w:rsidR="00C53537" w:rsidRPr="007E585B">
        <w:rPr>
          <w:kern w:val="0"/>
        </w:rPr>
        <w:t xml:space="preserve"> </w:t>
      </w:r>
      <w:r w:rsidR="00305FDA" w:rsidRPr="007E585B">
        <w:rPr>
          <w:kern w:val="0"/>
        </w:rPr>
        <w:t>“</w:t>
      </w:r>
      <w:r w:rsidR="00D84F2C" w:rsidRPr="007E585B">
        <w:rPr>
          <w:kern w:val="0"/>
        </w:rPr>
        <w:t>as 1-</w:t>
      </w:r>
      <w:r w:rsidR="000670F9" w:rsidRPr="007E585B">
        <w:rPr>
          <w:kern w:val="0"/>
        </w:rPr>
        <w:t>lowest</w:t>
      </w:r>
      <w:r w:rsidR="00403320" w:rsidRPr="007E585B">
        <w:rPr>
          <w:kern w:val="0"/>
        </w:rPr>
        <w:t>,</w:t>
      </w:r>
      <w:r w:rsidR="00D84F2C" w:rsidRPr="007E585B">
        <w:rPr>
          <w:kern w:val="0"/>
        </w:rPr>
        <w:t>”</w:t>
      </w:r>
      <w:r w:rsidR="00403320" w:rsidRPr="007E585B">
        <w:rPr>
          <w:kern w:val="0"/>
        </w:rPr>
        <w:t xml:space="preserve"> and </w:t>
      </w:r>
      <w:r w:rsidR="006432BD" w:rsidRPr="007E585B">
        <w:rPr>
          <w:kern w:val="0"/>
        </w:rPr>
        <w:t>had</w:t>
      </w:r>
      <w:r w:rsidR="00403320" w:rsidRPr="007E585B">
        <w:rPr>
          <w:kern w:val="0"/>
        </w:rPr>
        <w:t xml:space="preserve"> a possible earliest release date of January</w:t>
      </w:r>
      <w:r w:rsidR="0014156A" w:rsidRPr="007E585B">
        <w:rPr>
          <w:kern w:val="0"/>
        </w:rPr>
        <w:t> </w:t>
      </w:r>
      <w:r w:rsidR="00403320" w:rsidRPr="007E585B">
        <w:rPr>
          <w:kern w:val="0"/>
        </w:rPr>
        <w:t xml:space="preserve">27, 2026.  </w:t>
      </w:r>
      <w:r w:rsidR="000670F9" w:rsidRPr="007E585B">
        <w:rPr>
          <w:kern w:val="0"/>
        </w:rPr>
        <w:t xml:space="preserve">(Capitalization omitted.)  </w:t>
      </w:r>
      <w:r w:rsidR="00D84F2C" w:rsidRPr="007E585B">
        <w:rPr>
          <w:kern w:val="0"/>
        </w:rPr>
        <w:t>The diagnostic report also included the parole agent</w:t>
      </w:r>
      <w:r w:rsidR="0099223D" w:rsidRPr="007E585B">
        <w:rPr>
          <w:kern w:val="0"/>
        </w:rPr>
        <w:t>’</w:t>
      </w:r>
      <w:r w:rsidR="00D84F2C" w:rsidRPr="007E585B">
        <w:rPr>
          <w:kern w:val="0"/>
        </w:rPr>
        <w:t>s assessment of defendant</w:t>
      </w:r>
      <w:r w:rsidR="0099223D" w:rsidRPr="007E585B">
        <w:rPr>
          <w:kern w:val="0"/>
        </w:rPr>
        <w:t>’</w:t>
      </w:r>
      <w:r w:rsidR="00D84F2C" w:rsidRPr="007E585B">
        <w:rPr>
          <w:kern w:val="0"/>
        </w:rPr>
        <w:t>s sister</w:t>
      </w:r>
      <w:r w:rsidR="0099223D" w:rsidRPr="007E585B">
        <w:rPr>
          <w:kern w:val="0"/>
        </w:rPr>
        <w:t>’</w:t>
      </w:r>
      <w:r w:rsidR="00D84F2C" w:rsidRPr="007E585B">
        <w:rPr>
          <w:kern w:val="0"/>
        </w:rPr>
        <w:t xml:space="preserve">s residence.  </w:t>
      </w:r>
      <w:r w:rsidR="00CD018B" w:rsidRPr="007E585B">
        <w:rPr>
          <w:kern w:val="0"/>
        </w:rPr>
        <w:t xml:space="preserve">Defendant’s sister lived with </w:t>
      </w:r>
      <w:r w:rsidR="00C250EC" w:rsidRPr="007E585B">
        <w:rPr>
          <w:kern w:val="0"/>
        </w:rPr>
        <w:t>another</w:t>
      </w:r>
      <w:r w:rsidR="00CD018B" w:rsidRPr="007E585B">
        <w:rPr>
          <w:kern w:val="0"/>
        </w:rPr>
        <w:t xml:space="preserve"> sister and her 14-year-old son, both of whom intended to move out of the house.</w:t>
      </w:r>
      <w:r w:rsidR="00D84F2C" w:rsidRPr="007E585B">
        <w:rPr>
          <w:kern w:val="0"/>
        </w:rPr>
        <w:t xml:space="preserve">  </w:t>
      </w:r>
      <w:r w:rsidR="001145B8" w:rsidRPr="007E585B">
        <w:rPr>
          <w:kern w:val="0"/>
        </w:rPr>
        <w:t xml:space="preserve">The agent found defendant’s sister’s house viable, however, the victim told the agent that she intended to file form “CDCR 1707” to contest defendant’s living within 35 miles of her residence.  Thus, the agent noted if the victim filed the form, “it is possible the residence would no longer be </w:t>
      </w:r>
      <w:proofErr w:type="gramStart"/>
      <w:r w:rsidR="001145B8" w:rsidRPr="007E585B">
        <w:rPr>
          <w:kern w:val="0"/>
        </w:rPr>
        <w:t>viable</w:t>
      </w:r>
      <w:proofErr w:type="gramEnd"/>
      <w:r w:rsidR="001145B8" w:rsidRPr="007E585B">
        <w:rPr>
          <w:kern w:val="0"/>
        </w:rPr>
        <w:t xml:space="preserve"> and that matter would need to be further investigated at that time.”  The prosecutor filed an objection to defendant’s release asserting the victim had filed the form and defendant’s sister’s “residence is well within [the] 35 mile[] distance requested by the victim.”  The prosecutor also argued that “[t]here is no evidence of sex offender treatment or any other counseling while in prison.”  </w:t>
      </w:r>
    </w:p>
    <w:p w14:paraId="0310AE47" w14:textId="4B94A367" w:rsidR="00591D35" w:rsidRPr="007E585B" w:rsidRDefault="00FF3C84" w:rsidP="00637742">
      <w:pPr>
        <w:ind w:firstLine="720"/>
        <w:rPr>
          <w:kern w:val="0"/>
        </w:rPr>
      </w:pPr>
      <w:r w:rsidRPr="007E585B">
        <w:rPr>
          <w:kern w:val="0"/>
        </w:rPr>
        <w:t>The trial court held a hearing</w:t>
      </w:r>
      <w:r w:rsidR="00F75880" w:rsidRPr="007E585B">
        <w:rPr>
          <w:kern w:val="0"/>
        </w:rPr>
        <w:t xml:space="preserve"> on</w:t>
      </w:r>
      <w:r w:rsidR="00766EDF" w:rsidRPr="007E585B">
        <w:rPr>
          <w:kern w:val="0"/>
        </w:rPr>
        <w:t xml:space="preserve"> November</w:t>
      </w:r>
      <w:r w:rsidR="0014156A" w:rsidRPr="007E585B">
        <w:rPr>
          <w:kern w:val="0"/>
        </w:rPr>
        <w:t> </w:t>
      </w:r>
      <w:r w:rsidR="00766EDF" w:rsidRPr="007E585B">
        <w:rPr>
          <w:kern w:val="0"/>
        </w:rPr>
        <w:t>6, 2023</w:t>
      </w:r>
      <w:r w:rsidR="00F75880" w:rsidRPr="007E585B">
        <w:rPr>
          <w:kern w:val="0"/>
        </w:rPr>
        <w:t xml:space="preserve">.  </w:t>
      </w:r>
      <w:r w:rsidR="00086E07" w:rsidRPr="007E585B">
        <w:rPr>
          <w:kern w:val="0"/>
        </w:rPr>
        <w:t>Defendant</w:t>
      </w:r>
      <w:r w:rsidR="0099223D" w:rsidRPr="007E585B">
        <w:rPr>
          <w:kern w:val="0"/>
        </w:rPr>
        <w:t>’</w:t>
      </w:r>
      <w:r w:rsidR="00086E07" w:rsidRPr="007E585B">
        <w:rPr>
          <w:kern w:val="0"/>
        </w:rPr>
        <w:t xml:space="preserve">s counsel argued there </w:t>
      </w:r>
      <w:r w:rsidR="00394421" w:rsidRPr="007E585B">
        <w:rPr>
          <w:kern w:val="0"/>
        </w:rPr>
        <w:t>wa</w:t>
      </w:r>
      <w:r w:rsidR="00086E07" w:rsidRPr="007E585B">
        <w:rPr>
          <w:kern w:val="0"/>
        </w:rPr>
        <w:t xml:space="preserve">s no information defendant </w:t>
      </w:r>
      <w:r w:rsidR="00394421" w:rsidRPr="007E585B">
        <w:rPr>
          <w:kern w:val="0"/>
        </w:rPr>
        <w:t xml:space="preserve">posed </w:t>
      </w:r>
      <w:r w:rsidR="00086E07" w:rsidRPr="007E585B">
        <w:rPr>
          <w:kern w:val="0"/>
        </w:rPr>
        <w:t xml:space="preserve">any risk </w:t>
      </w:r>
      <w:r w:rsidR="00220E38" w:rsidRPr="007E585B">
        <w:rPr>
          <w:kern w:val="0"/>
        </w:rPr>
        <w:t>of committing a super strike</w:t>
      </w:r>
      <w:r w:rsidR="0014156A" w:rsidRPr="007E585B">
        <w:rPr>
          <w:kern w:val="0"/>
        </w:rPr>
        <w:t>,</w:t>
      </w:r>
      <w:r w:rsidR="00220E38" w:rsidRPr="007E585B">
        <w:rPr>
          <w:kern w:val="0"/>
        </w:rPr>
        <w:t xml:space="preserve"> </w:t>
      </w:r>
      <w:r w:rsidR="0007690D" w:rsidRPr="007E585B">
        <w:rPr>
          <w:kern w:val="0"/>
        </w:rPr>
        <w:t>while</w:t>
      </w:r>
      <w:r w:rsidR="00086E07" w:rsidRPr="007E585B">
        <w:rPr>
          <w:kern w:val="0"/>
        </w:rPr>
        <w:t xml:space="preserve"> t</w:t>
      </w:r>
      <w:r w:rsidR="00D84F2C" w:rsidRPr="007E585B">
        <w:rPr>
          <w:kern w:val="0"/>
        </w:rPr>
        <w:t>he prosecutor emphasized</w:t>
      </w:r>
      <w:r w:rsidR="0014156A" w:rsidRPr="007E585B">
        <w:rPr>
          <w:kern w:val="0"/>
        </w:rPr>
        <w:t>,</w:t>
      </w:r>
      <w:r w:rsidR="00D84F2C" w:rsidRPr="007E585B">
        <w:rPr>
          <w:kern w:val="0"/>
        </w:rPr>
        <w:t xml:space="preserve"> “</w:t>
      </w:r>
      <w:r w:rsidR="0014156A" w:rsidRPr="007E585B">
        <w:rPr>
          <w:kern w:val="0"/>
        </w:rPr>
        <w:t>[O]</w:t>
      </w:r>
      <w:proofErr w:type="spellStart"/>
      <w:r w:rsidR="00D84F2C" w:rsidRPr="007E585B">
        <w:rPr>
          <w:kern w:val="0"/>
        </w:rPr>
        <w:t>ur</w:t>
      </w:r>
      <w:proofErr w:type="spellEnd"/>
      <w:r w:rsidR="00D84F2C" w:rsidRPr="007E585B">
        <w:rPr>
          <w:kern w:val="0"/>
        </w:rPr>
        <w:t xml:space="preserve"> most pressing issue with this request is on behalf of the victim, who is very concerned about where he would be released.”  </w:t>
      </w:r>
    </w:p>
    <w:p w14:paraId="57FB57C3" w14:textId="3856BD2E" w:rsidR="005D2AB6" w:rsidRPr="007E585B" w:rsidRDefault="00D84F2C" w:rsidP="005D2AB6">
      <w:pPr>
        <w:ind w:firstLine="720"/>
        <w:rPr>
          <w:strike/>
          <w:kern w:val="0"/>
        </w:rPr>
      </w:pPr>
      <w:r w:rsidRPr="007E585B">
        <w:rPr>
          <w:kern w:val="0"/>
        </w:rPr>
        <w:t xml:space="preserve">The trial court first noted there </w:t>
      </w:r>
      <w:r w:rsidR="00394421" w:rsidRPr="007E585B">
        <w:rPr>
          <w:kern w:val="0"/>
        </w:rPr>
        <w:t xml:space="preserve">was </w:t>
      </w:r>
      <w:r w:rsidRPr="007E585B">
        <w:rPr>
          <w:kern w:val="0"/>
        </w:rPr>
        <w:t>no dispute defendant is terminally ill, “so the presumption is that he be released unless the [c]</w:t>
      </w:r>
      <w:proofErr w:type="spellStart"/>
      <w:r w:rsidRPr="007E585B">
        <w:rPr>
          <w:kern w:val="0"/>
        </w:rPr>
        <w:t>ourt</w:t>
      </w:r>
      <w:proofErr w:type="spellEnd"/>
      <w:r w:rsidRPr="007E585B">
        <w:rPr>
          <w:kern w:val="0"/>
        </w:rPr>
        <w:t xml:space="preserve"> finds that there is an unreasonable risk of danger to public safety under </w:t>
      </w:r>
      <w:r w:rsidR="00894342" w:rsidRPr="007E585B">
        <w:rPr>
          <w:kern w:val="0"/>
        </w:rPr>
        <w:t xml:space="preserve">[section] </w:t>
      </w:r>
      <w:r w:rsidRPr="007E585B">
        <w:rPr>
          <w:kern w:val="0"/>
        </w:rPr>
        <w:t xml:space="preserve">1170.18.  And that means unreasonable risk </w:t>
      </w:r>
      <w:r w:rsidR="00394421" w:rsidRPr="007E585B">
        <w:rPr>
          <w:kern w:val="0"/>
        </w:rPr>
        <w:t>[defendant]</w:t>
      </w:r>
      <w:r w:rsidR="00820825" w:rsidRPr="007E585B">
        <w:rPr>
          <w:kern w:val="0"/>
        </w:rPr>
        <w:t xml:space="preserve"> </w:t>
      </w:r>
      <w:r w:rsidRPr="007E585B">
        <w:rPr>
          <w:kern w:val="0"/>
        </w:rPr>
        <w:t xml:space="preserve">will commit a new violent felony, within the meaning </w:t>
      </w:r>
      <w:r w:rsidR="00C15A21" w:rsidRPr="007E585B">
        <w:rPr>
          <w:kern w:val="0"/>
        </w:rPr>
        <w:t>--</w:t>
      </w:r>
      <w:r w:rsidRPr="007E585B">
        <w:rPr>
          <w:kern w:val="0"/>
        </w:rPr>
        <w:t xml:space="preserve"> I</w:t>
      </w:r>
      <w:r w:rsidR="0099223D" w:rsidRPr="007E585B">
        <w:rPr>
          <w:kern w:val="0"/>
        </w:rPr>
        <w:t>’</w:t>
      </w:r>
      <w:r w:rsidRPr="007E585B">
        <w:rPr>
          <w:kern w:val="0"/>
        </w:rPr>
        <w:t xml:space="preserve">m </w:t>
      </w:r>
      <w:r w:rsidRPr="007E585B">
        <w:rPr>
          <w:kern w:val="0"/>
        </w:rPr>
        <w:lastRenderedPageBreak/>
        <w:t>paraphrasing of</w:t>
      </w:r>
      <w:r w:rsidR="00894342" w:rsidRPr="007E585B">
        <w:rPr>
          <w:kern w:val="0"/>
        </w:rPr>
        <w:t xml:space="preserve"> [section] </w:t>
      </w:r>
      <w:r w:rsidRPr="007E585B">
        <w:rPr>
          <w:kern w:val="0"/>
        </w:rPr>
        <w:t>667.”  The trial court then found the continuous sexual abuse of a child involved defendant</w:t>
      </w:r>
      <w:r w:rsidR="0099223D" w:rsidRPr="007E585B">
        <w:rPr>
          <w:kern w:val="0"/>
        </w:rPr>
        <w:t>’</w:t>
      </w:r>
      <w:r w:rsidRPr="007E585B">
        <w:rPr>
          <w:kern w:val="0"/>
        </w:rPr>
        <w:t>s “</w:t>
      </w:r>
      <w:proofErr w:type="gramStart"/>
      <w:r w:rsidRPr="007E585B">
        <w:rPr>
          <w:kern w:val="0"/>
        </w:rPr>
        <w:t>step-daughter</w:t>
      </w:r>
      <w:proofErr w:type="gramEnd"/>
      <w:r w:rsidRPr="007E585B">
        <w:rPr>
          <w:kern w:val="0"/>
        </w:rPr>
        <w:t xml:space="preserve"> at the time, who according to the crime report that is attached </w:t>
      </w:r>
      <w:r w:rsidR="004A1990" w:rsidRPr="007E585B">
        <w:rPr>
          <w:kern w:val="0"/>
        </w:rPr>
        <w:t xml:space="preserve">[to the director’s letter] </w:t>
      </w:r>
      <w:r w:rsidRPr="007E585B">
        <w:rPr>
          <w:kern w:val="0"/>
        </w:rPr>
        <w:t>one can see he was grooming for sexual contact.</w:t>
      </w:r>
      <w:r w:rsidR="004A1990" w:rsidRPr="007E585B">
        <w:rPr>
          <w:kern w:val="0"/>
        </w:rPr>
        <w:t>”  The court continued:</w:t>
      </w:r>
      <w:r w:rsidRPr="007E585B">
        <w:rPr>
          <w:kern w:val="0"/>
        </w:rPr>
        <w:t xml:space="preserve">  </w:t>
      </w:r>
      <w:r w:rsidR="004A1990" w:rsidRPr="007E585B">
        <w:rPr>
          <w:kern w:val="0"/>
        </w:rPr>
        <w:t>“</w:t>
      </w:r>
      <w:r w:rsidRPr="007E585B">
        <w:rPr>
          <w:kern w:val="0"/>
        </w:rPr>
        <w:t xml:space="preserve">I see nothing in the </w:t>
      </w:r>
      <w:r w:rsidR="00394714" w:rsidRPr="007E585B">
        <w:rPr>
          <w:kern w:val="0"/>
        </w:rPr>
        <w:t>[Department]</w:t>
      </w:r>
      <w:r w:rsidRPr="007E585B">
        <w:rPr>
          <w:kern w:val="0"/>
        </w:rPr>
        <w:t xml:space="preserve"> packet that shows he</w:t>
      </w:r>
      <w:r w:rsidR="0099223D" w:rsidRPr="007E585B">
        <w:rPr>
          <w:kern w:val="0"/>
        </w:rPr>
        <w:t>’</w:t>
      </w:r>
      <w:r w:rsidRPr="007E585B">
        <w:rPr>
          <w:kern w:val="0"/>
        </w:rPr>
        <w:t xml:space="preserve">s rehabilitated himself to the point where he is not a risk to other minors in the community.  </w:t>
      </w:r>
      <w:proofErr w:type="gramStart"/>
      <w:r w:rsidRPr="007E585B">
        <w:rPr>
          <w:kern w:val="0"/>
        </w:rPr>
        <w:t>So</w:t>
      </w:r>
      <w:proofErr w:type="gramEnd"/>
      <w:r w:rsidRPr="007E585B">
        <w:rPr>
          <w:kern w:val="0"/>
        </w:rPr>
        <w:t xml:space="preserve"> the [c]</w:t>
      </w:r>
      <w:proofErr w:type="spellStart"/>
      <w:r w:rsidRPr="007E585B">
        <w:rPr>
          <w:kern w:val="0"/>
        </w:rPr>
        <w:t>ourt</w:t>
      </w:r>
      <w:proofErr w:type="spellEnd"/>
      <w:r w:rsidRPr="007E585B">
        <w:rPr>
          <w:kern w:val="0"/>
        </w:rPr>
        <w:t xml:space="preserve"> does find he</w:t>
      </w:r>
      <w:r w:rsidR="0099223D" w:rsidRPr="007E585B">
        <w:rPr>
          <w:kern w:val="0"/>
        </w:rPr>
        <w:t>’</w:t>
      </w:r>
      <w:r w:rsidRPr="007E585B">
        <w:rPr>
          <w:kern w:val="0"/>
        </w:rPr>
        <w:t>s an unreasonable risk to public safety and the public at large that he would commit a new violent felony, specifically, child molestation or sexual abuse of minors.  [</w:t>
      </w:r>
      <w:proofErr w:type="gramStart"/>
      <w:r w:rsidRPr="007E585B">
        <w:rPr>
          <w:kern w:val="0"/>
        </w:rPr>
        <w:t>¶]  So</w:t>
      </w:r>
      <w:proofErr w:type="gramEnd"/>
      <w:r w:rsidRPr="007E585B">
        <w:rPr>
          <w:kern w:val="0"/>
        </w:rPr>
        <w:t xml:space="preserve"> I</w:t>
      </w:r>
      <w:r w:rsidR="0099223D" w:rsidRPr="007E585B">
        <w:rPr>
          <w:kern w:val="0"/>
        </w:rPr>
        <w:t>’</w:t>
      </w:r>
      <w:r w:rsidRPr="007E585B">
        <w:rPr>
          <w:kern w:val="0"/>
        </w:rPr>
        <w:t>m going to deny his petition at this time.”  Defendant</w:t>
      </w:r>
      <w:r w:rsidR="0099223D" w:rsidRPr="007E585B">
        <w:rPr>
          <w:kern w:val="0"/>
        </w:rPr>
        <w:t>’</w:t>
      </w:r>
      <w:r w:rsidRPr="007E585B">
        <w:rPr>
          <w:kern w:val="0"/>
        </w:rPr>
        <w:t>s counsel asked whether the court</w:t>
      </w:r>
      <w:r w:rsidR="0099223D" w:rsidRPr="007E585B">
        <w:rPr>
          <w:kern w:val="0"/>
        </w:rPr>
        <w:t>’</w:t>
      </w:r>
      <w:r w:rsidRPr="007E585B">
        <w:rPr>
          <w:kern w:val="0"/>
        </w:rPr>
        <w:t xml:space="preserve">s opinion </w:t>
      </w:r>
      <w:r w:rsidR="000E001E" w:rsidRPr="007E585B">
        <w:rPr>
          <w:kern w:val="0"/>
        </w:rPr>
        <w:t xml:space="preserve">would change </w:t>
      </w:r>
      <w:r w:rsidRPr="007E585B">
        <w:rPr>
          <w:kern w:val="0"/>
        </w:rPr>
        <w:t xml:space="preserve">if an alternative location </w:t>
      </w:r>
      <w:r w:rsidR="00E90E13" w:rsidRPr="007E585B">
        <w:rPr>
          <w:kern w:val="0"/>
        </w:rPr>
        <w:t>for defendant</w:t>
      </w:r>
      <w:r w:rsidR="0099223D" w:rsidRPr="007E585B">
        <w:rPr>
          <w:kern w:val="0"/>
        </w:rPr>
        <w:t>’</w:t>
      </w:r>
      <w:r w:rsidR="00E90E13" w:rsidRPr="007E585B">
        <w:rPr>
          <w:kern w:val="0"/>
        </w:rPr>
        <w:t xml:space="preserve">s placement </w:t>
      </w:r>
      <w:r w:rsidRPr="007E585B">
        <w:rPr>
          <w:kern w:val="0"/>
        </w:rPr>
        <w:t>was found more than 35 miles from the victim.  The trial court responded:  “I found that as a secondary argument, that I didn</w:t>
      </w:r>
      <w:r w:rsidR="0099223D" w:rsidRPr="007E585B">
        <w:rPr>
          <w:kern w:val="0"/>
        </w:rPr>
        <w:t>’</w:t>
      </w:r>
      <w:r w:rsidRPr="007E585B">
        <w:rPr>
          <w:kern w:val="0"/>
        </w:rPr>
        <w:t>t actually consider because I see nothing where he</w:t>
      </w:r>
      <w:r w:rsidR="0099223D" w:rsidRPr="007E585B">
        <w:rPr>
          <w:kern w:val="0"/>
        </w:rPr>
        <w:t>’</w:t>
      </w:r>
      <w:r w:rsidRPr="007E585B">
        <w:rPr>
          <w:kern w:val="0"/>
        </w:rPr>
        <w:t>s rehabilitated himself and the [c]</w:t>
      </w:r>
      <w:proofErr w:type="spellStart"/>
      <w:r w:rsidRPr="007E585B">
        <w:rPr>
          <w:kern w:val="0"/>
        </w:rPr>
        <w:t>ourt</w:t>
      </w:r>
      <w:proofErr w:type="spellEnd"/>
      <w:r w:rsidRPr="007E585B">
        <w:rPr>
          <w:kern w:val="0"/>
        </w:rPr>
        <w:t xml:space="preserve"> is well familiar with people who usually commit those offenses are more likely than not to recommit the same offense.”  </w:t>
      </w:r>
    </w:p>
    <w:p w14:paraId="67257437" w14:textId="4F3EDC63" w:rsidR="00425C67" w:rsidRPr="00992AFC" w:rsidRDefault="00D84F2C" w:rsidP="005D2AB6">
      <w:pPr>
        <w:ind w:firstLine="720"/>
        <w:rPr>
          <w:strike/>
        </w:rPr>
      </w:pPr>
      <w:r w:rsidRPr="007E585B">
        <w:rPr>
          <w:kern w:val="0"/>
        </w:rPr>
        <w:t>Defendant appeals</w:t>
      </w:r>
      <w:r w:rsidRPr="00992AFC">
        <w:t>.</w:t>
      </w:r>
      <w:r w:rsidR="00CE4F2F" w:rsidRPr="00992AFC">
        <w:rPr>
          <w:rStyle w:val="FootnoteReference"/>
        </w:rPr>
        <w:footnoteReference w:id="3"/>
      </w:r>
      <w:r w:rsidRPr="00992AFC">
        <w:t xml:space="preserve">  </w:t>
      </w:r>
    </w:p>
    <w:p w14:paraId="42906A68" w14:textId="1DA251E4" w:rsidR="0033090E" w:rsidRPr="007E585B" w:rsidRDefault="0033090E" w:rsidP="0033090E">
      <w:pPr>
        <w:jc w:val="center"/>
        <w:rPr>
          <w:kern w:val="0"/>
        </w:rPr>
      </w:pPr>
      <w:r w:rsidRPr="007E585B">
        <w:rPr>
          <w:kern w:val="0"/>
        </w:rPr>
        <w:t>DISCUSSION</w:t>
      </w:r>
    </w:p>
    <w:p w14:paraId="48A10025" w14:textId="1A40BCAF" w:rsidR="00045A03" w:rsidRPr="007E585B" w:rsidRDefault="00BC62E0" w:rsidP="00A60BDA">
      <w:pPr>
        <w:jc w:val="center"/>
        <w:rPr>
          <w:kern w:val="0"/>
        </w:rPr>
      </w:pPr>
      <w:r w:rsidRPr="007E585B">
        <w:rPr>
          <w:kern w:val="0"/>
        </w:rPr>
        <w:t>I</w:t>
      </w:r>
    </w:p>
    <w:p w14:paraId="09C9A506" w14:textId="258926DD" w:rsidR="00A60BDA" w:rsidRPr="007E585B" w:rsidRDefault="00A60BDA" w:rsidP="00A60BDA">
      <w:pPr>
        <w:jc w:val="center"/>
        <w:rPr>
          <w:i/>
          <w:iCs/>
          <w:kern w:val="0"/>
        </w:rPr>
      </w:pPr>
      <w:r w:rsidRPr="007E585B">
        <w:rPr>
          <w:i/>
          <w:iCs/>
          <w:kern w:val="0"/>
        </w:rPr>
        <w:t xml:space="preserve">The Trial Court Erred </w:t>
      </w:r>
      <w:proofErr w:type="gramStart"/>
      <w:r w:rsidR="00220E38" w:rsidRPr="007E585B">
        <w:rPr>
          <w:i/>
          <w:iCs/>
          <w:kern w:val="0"/>
        </w:rPr>
        <w:t>By</w:t>
      </w:r>
      <w:proofErr w:type="gramEnd"/>
      <w:r w:rsidR="00220E38" w:rsidRPr="007E585B">
        <w:rPr>
          <w:i/>
          <w:iCs/>
          <w:kern w:val="0"/>
        </w:rPr>
        <w:t xml:space="preserve"> </w:t>
      </w:r>
      <w:r w:rsidRPr="007E585B">
        <w:rPr>
          <w:i/>
          <w:iCs/>
          <w:kern w:val="0"/>
        </w:rPr>
        <w:t>Not Recalling Defendant</w:t>
      </w:r>
      <w:r w:rsidR="0099223D" w:rsidRPr="007E585B">
        <w:rPr>
          <w:i/>
          <w:iCs/>
          <w:kern w:val="0"/>
        </w:rPr>
        <w:t>’</w:t>
      </w:r>
      <w:r w:rsidRPr="007E585B">
        <w:rPr>
          <w:i/>
          <w:iCs/>
          <w:kern w:val="0"/>
        </w:rPr>
        <w:t>s Sentence</w:t>
      </w:r>
    </w:p>
    <w:p w14:paraId="681227FB" w14:textId="71165887" w:rsidR="006F131E" w:rsidRPr="007E585B" w:rsidRDefault="00427C08" w:rsidP="00065CF0">
      <w:pPr>
        <w:ind w:firstLine="720"/>
        <w:rPr>
          <w:kern w:val="0"/>
        </w:rPr>
      </w:pPr>
      <w:r w:rsidRPr="007E585B">
        <w:rPr>
          <w:kern w:val="0"/>
        </w:rPr>
        <w:t xml:space="preserve">Defendant first contends the trial court abused its discretion by relying on the improper consideration defendant had not rehabilitated himself.  Defendant argues he was presumed eligible given his diagnosis and this presumption can only be </w:t>
      </w:r>
      <w:r w:rsidR="00220E38" w:rsidRPr="007E585B">
        <w:rPr>
          <w:kern w:val="0"/>
        </w:rPr>
        <w:t>“ </w:t>
      </w:r>
      <w:r w:rsidR="0099223D" w:rsidRPr="007E585B">
        <w:rPr>
          <w:kern w:val="0"/>
        </w:rPr>
        <w:t>‘</w:t>
      </w:r>
      <w:r w:rsidRPr="007E585B">
        <w:rPr>
          <w:kern w:val="0"/>
        </w:rPr>
        <w:t>overcome</w:t>
      </w:r>
      <w:r w:rsidR="0099223D" w:rsidRPr="007E585B">
        <w:rPr>
          <w:kern w:val="0"/>
        </w:rPr>
        <w:t>’</w:t>
      </w:r>
      <w:r w:rsidRPr="007E585B">
        <w:rPr>
          <w:kern w:val="0"/>
        </w:rPr>
        <w:t xml:space="preserve"> by evidence that he posed an unreasonable risk of danger to public safety by committing a super strike offense.”  </w:t>
      </w:r>
      <w:r w:rsidR="00CB28FB" w:rsidRPr="007E585B">
        <w:rPr>
          <w:kern w:val="0"/>
        </w:rPr>
        <w:t xml:space="preserve">The </w:t>
      </w:r>
      <w:r w:rsidR="00950E35" w:rsidRPr="007E585B">
        <w:rPr>
          <w:kern w:val="0"/>
        </w:rPr>
        <w:t>P</w:t>
      </w:r>
      <w:r w:rsidR="00CB28FB" w:rsidRPr="007E585B">
        <w:rPr>
          <w:kern w:val="0"/>
        </w:rPr>
        <w:t xml:space="preserve">eople </w:t>
      </w:r>
      <w:r w:rsidR="00F676FB" w:rsidRPr="007E585B">
        <w:rPr>
          <w:kern w:val="0"/>
        </w:rPr>
        <w:t>c</w:t>
      </w:r>
      <w:r w:rsidR="00D026BC" w:rsidRPr="007E585B">
        <w:rPr>
          <w:kern w:val="0"/>
        </w:rPr>
        <w:t xml:space="preserve">oncede the presumption </w:t>
      </w:r>
      <w:r w:rsidR="00220E38" w:rsidRPr="007E585B">
        <w:rPr>
          <w:kern w:val="0"/>
        </w:rPr>
        <w:t>in favor of recall</w:t>
      </w:r>
      <w:r w:rsidR="003D3F56" w:rsidRPr="007E585B">
        <w:rPr>
          <w:kern w:val="0"/>
        </w:rPr>
        <w:t xml:space="preserve"> </w:t>
      </w:r>
      <w:r w:rsidR="00D026BC" w:rsidRPr="007E585B">
        <w:rPr>
          <w:kern w:val="0"/>
        </w:rPr>
        <w:t xml:space="preserve">applies to defendant given his diagnosis.  </w:t>
      </w:r>
      <w:r w:rsidR="00950E35" w:rsidRPr="007E585B">
        <w:rPr>
          <w:kern w:val="0"/>
        </w:rPr>
        <w:t xml:space="preserve">But </w:t>
      </w:r>
      <w:r w:rsidR="00864FE5" w:rsidRPr="007E585B">
        <w:rPr>
          <w:kern w:val="0"/>
        </w:rPr>
        <w:t xml:space="preserve">they </w:t>
      </w:r>
      <w:r w:rsidR="00950E35" w:rsidRPr="007E585B">
        <w:rPr>
          <w:kern w:val="0"/>
        </w:rPr>
        <w:t xml:space="preserve">assert the trial court properly “found a nexus </w:t>
      </w:r>
      <w:r w:rsidR="00950E35" w:rsidRPr="007E585B">
        <w:rPr>
          <w:kern w:val="0"/>
        </w:rPr>
        <w:lastRenderedPageBreak/>
        <w:t xml:space="preserve">between </w:t>
      </w:r>
      <w:r w:rsidR="001321AB" w:rsidRPr="007E585B">
        <w:rPr>
          <w:kern w:val="0"/>
        </w:rPr>
        <w:t>[defendant</w:t>
      </w:r>
      <w:r w:rsidR="0099223D" w:rsidRPr="007E585B">
        <w:rPr>
          <w:kern w:val="0"/>
        </w:rPr>
        <w:t>’</w:t>
      </w:r>
      <w:r w:rsidR="001321AB" w:rsidRPr="007E585B">
        <w:rPr>
          <w:kern w:val="0"/>
        </w:rPr>
        <w:t>s]</w:t>
      </w:r>
      <w:r w:rsidR="00950E35" w:rsidRPr="007E585B">
        <w:rPr>
          <w:kern w:val="0"/>
        </w:rPr>
        <w:t xml:space="preserve"> past and</w:t>
      </w:r>
      <w:r w:rsidR="007E4A28" w:rsidRPr="007E585B">
        <w:rPr>
          <w:kern w:val="0"/>
        </w:rPr>
        <w:t xml:space="preserve"> [current]</w:t>
      </w:r>
      <w:r w:rsidR="00950E35" w:rsidRPr="007E585B">
        <w:rPr>
          <w:kern w:val="0"/>
        </w:rPr>
        <w:t xml:space="preserve"> behavior—as demonstrated by his failure to participate in sex offender treatment while incarcerated—and the safety risk he posed.”</w:t>
      </w:r>
      <w:r w:rsidR="001321AB" w:rsidRPr="007E585B">
        <w:rPr>
          <w:kern w:val="0"/>
        </w:rPr>
        <w:t xml:space="preserve"> </w:t>
      </w:r>
      <w:r w:rsidR="00950E35" w:rsidRPr="007E585B">
        <w:rPr>
          <w:kern w:val="0"/>
        </w:rPr>
        <w:t xml:space="preserve"> </w:t>
      </w:r>
      <w:r w:rsidR="00D2402B" w:rsidRPr="007E585B">
        <w:rPr>
          <w:kern w:val="0"/>
        </w:rPr>
        <w:t>We agree with defendant.</w:t>
      </w:r>
    </w:p>
    <w:p w14:paraId="011AF6D0" w14:textId="014F2BC2" w:rsidR="00C821D7" w:rsidRPr="007E585B" w:rsidRDefault="00604C43" w:rsidP="00065CF0">
      <w:pPr>
        <w:ind w:firstLine="720"/>
        <w:rPr>
          <w:kern w:val="0"/>
        </w:rPr>
      </w:pPr>
      <w:r w:rsidRPr="007E585B">
        <w:rPr>
          <w:kern w:val="0"/>
        </w:rPr>
        <w:t>Under section 1172.2, t</w:t>
      </w:r>
      <w:r w:rsidR="00AD4870" w:rsidRPr="007E585B">
        <w:rPr>
          <w:kern w:val="0"/>
        </w:rPr>
        <w:t xml:space="preserve">he </w:t>
      </w:r>
      <w:r w:rsidR="0014156A" w:rsidRPr="007E585B">
        <w:rPr>
          <w:kern w:val="0"/>
        </w:rPr>
        <w:t>d</w:t>
      </w:r>
      <w:r w:rsidR="002F1DF2" w:rsidRPr="007E585B">
        <w:rPr>
          <w:kern w:val="0"/>
        </w:rPr>
        <w:t>irector</w:t>
      </w:r>
      <w:r w:rsidR="00AD4870" w:rsidRPr="007E585B">
        <w:rPr>
          <w:kern w:val="0"/>
        </w:rPr>
        <w:t xml:space="preserve"> </w:t>
      </w:r>
      <w:r w:rsidR="00816C50" w:rsidRPr="007E585B">
        <w:rPr>
          <w:kern w:val="0"/>
        </w:rPr>
        <w:t>begins</w:t>
      </w:r>
      <w:r w:rsidR="00AD4870" w:rsidRPr="007E585B">
        <w:rPr>
          <w:kern w:val="0"/>
        </w:rPr>
        <w:t xml:space="preserve"> the compassion</w:t>
      </w:r>
      <w:r w:rsidR="00F115C5" w:rsidRPr="007E585B">
        <w:rPr>
          <w:kern w:val="0"/>
        </w:rPr>
        <w:t>ate</w:t>
      </w:r>
      <w:r w:rsidR="00AD4870" w:rsidRPr="007E585B">
        <w:rPr>
          <w:kern w:val="0"/>
        </w:rPr>
        <w:t xml:space="preserve"> release</w:t>
      </w:r>
      <w:r w:rsidR="00816C50" w:rsidRPr="007E585B">
        <w:rPr>
          <w:kern w:val="0"/>
        </w:rPr>
        <w:t xml:space="preserve"> process</w:t>
      </w:r>
      <w:r w:rsidR="005737FF" w:rsidRPr="007E585B">
        <w:rPr>
          <w:kern w:val="0"/>
        </w:rPr>
        <w:t xml:space="preserve"> by determining a prisoner satisfies one of two medical criteria</w:t>
      </w:r>
      <w:r w:rsidR="00A212F1" w:rsidRPr="007E585B">
        <w:rPr>
          <w:kern w:val="0"/>
        </w:rPr>
        <w:t xml:space="preserve">:  (1) </w:t>
      </w:r>
      <w:r w:rsidR="00EB13CD" w:rsidRPr="007E585B">
        <w:rPr>
          <w:kern w:val="0"/>
        </w:rPr>
        <w:t>T</w:t>
      </w:r>
      <w:r w:rsidR="00A3758D" w:rsidRPr="007E585B">
        <w:rPr>
          <w:kern w:val="0"/>
        </w:rPr>
        <w:t>he “</w:t>
      </w:r>
      <w:r w:rsidR="00297841" w:rsidRPr="007E585B">
        <w:rPr>
          <w:kern w:val="0"/>
        </w:rPr>
        <w:t>incarcerated person has a serious and advanced illness with an end-of-life trajectory”</w:t>
      </w:r>
      <w:r w:rsidR="00A212F1" w:rsidRPr="007E585B">
        <w:rPr>
          <w:kern w:val="0"/>
        </w:rPr>
        <w:t>;</w:t>
      </w:r>
      <w:r w:rsidR="00297841" w:rsidRPr="007E585B">
        <w:rPr>
          <w:kern w:val="0"/>
        </w:rPr>
        <w:t xml:space="preserve"> </w:t>
      </w:r>
      <w:r w:rsidR="00097AC7" w:rsidRPr="007E585B">
        <w:rPr>
          <w:kern w:val="0"/>
        </w:rPr>
        <w:t>or</w:t>
      </w:r>
      <w:r w:rsidR="00A212F1" w:rsidRPr="007E585B">
        <w:rPr>
          <w:kern w:val="0"/>
        </w:rPr>
        <w:t xml:space="preserve"> (2)</w:t>
      </w:r>
      <w:r w:rsidR="00297841" w:rsidRPr="007E585B">
        <w:rPr>
          <w:kern w:val="0"/>
        </w:rPr>
        <w:t xml:space="preserve"> the “</w:t>
      </w:r>
      <w:r w:rsidR="008E0829" w:rsidRPr="007E585B">
        <w:rPr>
          <w:kern w:val="0"/>
        </w:rPr>
        <w:t>incarcerated person is permanently medically incapacitated with a medical condition or functional impairment that renders them permanently unable to complete basic activities.”  (</w:t>
      </w:r>
      <w:r w:rsidR="00BC2BCF" w:rsidRPr="007E585B">
        <w:rPr>
          <w:kern w:val="0"/>
        </w:rPr>
        <w:t>§ </w:t>
      </w:r>
      <w:r w:rsidR="008E0829" w:rsidRPr="007E585B">
        <w:rPr>
          <w:kern w:val="0"/>
        </w:rPr>
        <w:t>1172.2, subd</w:t>
      </w:r>
      <w:r w:rsidR="00E128DA" w:rsidRPr="007E585B">
        <w:rPr>
          <w:kern w:val="0"/>
        </w:rPr>
        <w:t>s</w:t>
      </w:r>
      <w:r w:rsidR="008E0829" w:rsidRPr="007E585B">
        <w:rPr>
          <w:kern w:val="0"/>
        </w:rPr>
        <w:t>.</w:t>
      </w:r>
      <w:r w:rsidR="00E128DA" w:rsidRPr="007E585B">
        <w:rPr>
          <w:kern w:val="0"/>
        </w:rPr>
        <w:t xml:space="preserve"> (a),</w:t>
      </w:r>
      <w:r w:rsidR="008E0829" w:rsidRPr="007E585B">
        <w:rPr>
          <w:kern w:val="0"/>
        </w:rPr>
        <w:t xml:space="preserve"> (b)(1)-(2).)  </w:t>
      </w:r>
      <w:r w:rsidR="00A30557" w:rsidRPr="007E585B">
        <w:rPr>
          <w:kern w:val="0"/>
        </w:rPr>
        <w:t>For any prisoner meeting either criterion, t</w:t>
      </w:r>
      <w:r w:rsidR="0077113F" w:rsidRPr="007E585B">
        <w:rPr>
          <w:kern w:val="0"/>
        </w:rPr>
        <w:t xml:space="preserve">he </w:t>
      </w:r>
      <w:r w:rsidR="0014156A" w:rsidRPr="007E585B">
        <w:rPr>
          <w:kern w:val="0"/>
        </w:rPr>
        <w:t>d</w:t>
      </w:r>
      <w:r w:rsidR="00065CF0" w:rsidRPr="007E585B">
        <w:rPr>
          <w:kern w:val="0"/>
        </w:rPr>
        <w:t>irector</w:t>
      </w:r>
      <w:r w:rsidR="0077113F" w:rsidRPr="007E585B">
        <w:rPr>
          <w:kern w:val="0"/>
        </w:rPr>
        <w:t xml:space="preserve"> must recommend </w:t>
      </w:r>
      <w:r w:rsidR="00224A1F" w:rsidRPr="007E585B">
        <w:rPr>
          <w:kern w:val="0"/>
        </w:rPr>
        <w:t xml:space="preserve">to the court </w:t>
      </w:r>
      <w:r w:rsidR="00A30557" w:rsidRPr="007E585B">
        <w:rPr>
          <w:kern w:val="0"/>
        </w:rPr>
        <w:t>their sentence be recalled.  (</w:t>
      </w:r>
      <w:r w:rsidR="00BC2BCF" w:rsidRPr="007E585B">
        <w:rPr>
          <w:kern w:val="0"/>
        </w:rPr>
        <w:t>§ </w:t>
      </w:r>
      <w:r w:rsidR="00A30557" w:rsidRPr="007E585B">
        <w:rPr>
          <w:kern w:val="0"/>
        </w:rPr>
        <w:t>1172.2, subd. (a).)</w:t>
      </w:r>
    </w:p>
    <w:p w14:paraId="3B45BF70" w14:textId="2783EC2D" w:rsidR="002021E6" w:rsidRPr="007E585B" w:rsidRDefault="00407C93" w:rsidP="00EC7356">
      <w:pPr>
        <w:rPr>
          <w:kern w:val="0"/>
        </w:rPr>
      </w:pPr>
      <w:r w:rsidRPr="007E585B">
        <w:rPr>
          <w:kern w:val="0"/>
        </w:rPr>
        <w:tab/>
      </w:r>
      <w:r w:rsidR="0080174B" w:rsidRPr="007E585B">
        <w:rPr>
          <w:kern w:val="0"/>
        </w:rPr>
        <w:t>At t</w:t>
      </w:r>
      <w:r w:rsidR="00E128DA" w:rsidRPr="007E585B">
        <w:rPr>
          <w:kern w:val="0"/>
        </w:rPr>
        <w:t>he</w:t>
      </w:r>
      <w:r w:rsidR="00181659" w:rsidRPr="007E585B">
        <w:rPr>
          <w:kern w:val="0"/>
        </w:rPr>
        <w:t xml:space="preserve"> trial court,</w:t>
      </w:r>
      <w:r w:rsidR="00AC7EE0" w:rsidRPr="007E585B">
        <w:rPr>
          <w:kern w:val="0"/>
        </w:rPr>
        <w:t xml:space="preserve"> there</w:t>
      </w:r>
      <w:r w:rsidR="00181659" w:rsidRPr="007E585B">
        <w:rPr>
          <w:kern w:val="0"/>
        </w:rPr>
        <w:t xml:space="preserve"> “</w:t>
      </w:r>
      <w:r w:rsidR="00AC7EE0" w:rsidRPr="007E585B">
        <w:rPr>
          <w:kern w:val="0"/>
        </w:rPr>
        <w:t>shall be a presumption favoring recall and resentencing under this section if the court finds</w:t>
      </w:r>
      <w:r w:rsidR="00D36570" w:rsidRPr="007E585B">
        <w:rPr>
          <w:kern w:val="0"/>
        </w:rPr>
        <w:t xml:space="preserve">” facts </w:t>
      </w:r>
      <w:r w:rsidR="003B02DD" w:rsidRPr="007E585B">
        <w:rPr>
          <w:kern w:val="0"/>
        </w:rPr>
        <w:t>exist for either</w:t>
      </w:r>
      <w:r w:rsidR="00094CFA" w:rsidRPr="007E585B">
        <w:rPr>
          <w:kern w:val="0"/>
        </w:rPr>
        <w:t xml:space="preserve"> criterion.  (</w:t>
      </w:r>
      <w:r w:rsidR="00BC2BCF" w:rsidRPr="007E585B">
        <w:rPr>
          <w:kern w:val="0"/>
        </w:rPr>
        <w:t>§ </w:t>
      </w:r>
      <w:r w:rsidR="00094CFA" w:rsidRPr="007E585B">
        <w:rPr>
          <w:kern w:val="0"/>
        </w:rPr>
        <w:t>1172.2</w:t>
      </w:r>
      <w:r w:rsidR="003B02DD" w:rsidRPr="007E585B">
        <w:rPr>
          <w:kern w:val="0"/>
        </w:rPr>
        <w:t>, subd. (b).)  This presumption “</w:t>
      </w:r>
      <w:r w:rsidR="00544A4C" w:rsidRPr="007E585B">
        <w:rPr>
          <w:kern w:val="0"/>
        </w:rPr>
        <w:t xml:space="preserve">may only be overcome if a court finds the defendant is an unreasonable risk of danger to public safety, as defined in subdivision (c) of </w:t>
      </w:r>
      <w:r w:rsidR="005D788F" w:rsidRPr="007E585B">
        <w:rPr>
          <w:kern w:val="0"/>
        </w:rPr>
        <w:t>[s]</w:t>
      </w:r>
      <w:proofErr w:type="spellStart"/>
      <w:r w:rsidR="00544A4C" w:rsidRPr="007E585B">
        <w:rPr>
          <w:kern w:val="0"/>
        </w:rPr>
        <w:t>ection</w:t>
      </w:r>
      <w:proofErr w:type="spellEnd"/>
      <w:r w:rsidR="00544A4C" w:rsidRPr="007E585B">
        <w:rPr>
          <w:kern w:val="0"/>
        </w:rPr>
        <w:t xml:space="preserve"> 1170.18, based on the incarcerated person</w:t>
      </w:r>
      <w:r w:rsidR="0099223D" w:rsidRPr="007E585B">
        <w:rPr>
          <w:kern w:val="0"/>
        </w:rPr>
        <w:t>’</w:t>
      </w:r>
      <w:r w:rsidR="00544A4C" w:rsidRPr="007E585B">
        <w:rPr>
          <w:kern w:val="0"/>
        </w:rPr>
        <w:t>s current physical and mental condition.”  (</w:t>
      </w:r>
      <w:r w:rsidR="00BC2BCF" w:rsidRPr="007E585B">
        <w:rPr>
          <w:kern w:val="0"/>
        </w:rPr>
        <w:t>§ </w:t>
      </w:r>
      <w:r w:rsidR="00544A4C" w:rsidRPr="007E585B">
        <w:rPr>
          <w:kern w:val="0"/>
        </w:rPr>
        <w:t xml:space="preserve">1172.2, subd. (b).)  </w:t>
      </w:r>
      <w:r w:rsidR="00934EEC" w:rsidRPr="007E585B">
        <w:rPr>
          <w:kern w:val="0"/>
        </w:rPr>
        <w:t>Section 1170.18 defines</w:t>
      </w:r>
      <w:r w:rsidR="0002348C" w:rsidRPr="007E585B">
        <w:rPr>
          <w:kern w:val="0"/>
        </w:rPr>
        <w:t xml:space="preserve"> unreasonable risk as “</w:t>
      </w:r>
      <w:r w:rsidR="00925D86" w:rsidRPr="007E585B">
        <w:rPr>
          <w:kern w:val="0"/>
        </w:rPr>
        <w:t xml:space="preserve">an unreasonable risk that the </w:t>
      </w:r>
      <w:r w:rsidR="00EB13CD" w:rsidRPr="007E585B">
        <w:rPr>
          <w:kern w:val="0"/>
        </w:rPr>
        <w:t>[defendant]</w:t>
      </w:r>
      <w:r w:rsidR="00925D86" w:rsidRPr="007E585B">
        <w:rPr>
          <w:kern w:val="0"/>
        </w:rPr>
        <w:t xml:space="preserve"> will commit a new</w:t>
      </w:r>
      <w:r w:rsidR="007D050B" w:rsidRPr="007E585B">
        <w:rPr>
          <w:kern w:val="0"/>
        </w:rPr>
        <w:t xml:space="preserve"> violent felony within the meaning of clause (iv) of subparagraph (C) of paragraph (2) of subdivision (e) of </w:t>
      </w:r>
      <w:r w:rsidR="005D788F" w:rsidRPr="007E585B">
        <w:rPr>
          <w:kern w:val="0"/>
        </w:rPr>
        <w:t>[s]</w:t>
      </w:r>
      <w:proofErr w:type="spellStart"/>
      <w:r w:rsidR="007D050B" w:rsidRPr="007E585B">
        <w:rPr>
          <w:kern w:val="0"/>
        </w:rPr>
        <w:t>ection</w:t>
      </w:r>
      <w:proofErr w:type="spellEnd"/>
      <w:r w:rsidR="007D050B" w:rsidRPr="007E585B">
        <w:rPr>
          <w:kern w:val="0"/>
        </w:rPr>
        <w:t xml:space="preserve"> 667</w:t>
      </w:r>
      <w:r w:rsidR="00B7104D" w:rsidRPr="007E585B">
        <w:rPr>
          <w:kern w:val="0"/>
        </w:rPr>
        <w:t>.”  (</w:t>
      </w:r>
      <w:r w:rsidR="00BC2BCF" w:rsidRPr="007E585B">
        <w:rPr>
          <w:kern w:val="0"/>
        </w:rPr>
        <w:t>§ </w:t>
      </w:r>
      <w:r w:rsidR="00B7104D" w:rsidRPr="007E585B">
        <w:rPr>
          <w:kern w:val="0"/>
        </w:rPr>
        <w:t xml:space="preserve">1170.18, subd. (c).)  </w:t>
      </w:r>
      <w:r w:rsidR="001B097B" w:rsidRPr="007E585B">
        <w:rPr>
          <w:kern w:val="0"/>
        </w:rPr>
        <w:t>These felonies are called super strikes and include</w:t>
      </w:r>
      <w:r w:rsidR="003D48F3" w:rsidRPr="007E585B">
        <w:rPr>
          <w:kern w:val="0"/>
        </w:rPr>
        <w:t xml:space="preserve"> such felonies as </w:t>
      </w:r>
      <w:r w:rsidR="003136A4" w:rsidRPr="007E585B">
        <w:rPr>
          <w:kern w:val="0"/>
        </w:rPr>
        <w:t>“murder, attempted murder, solicitation to commit murder, assault with a machine gun on a police officer</w:t>
      </w:r>
      <w:r w:rsidR="00EB13CD" w:rsidRPr="007E585B">
        <w:rPr>
          <w:kern w:val="0"/>
        </w:rPr>
        <w:t xml:space="preserve"> . . . </w:t>
      </w:r>
      <w:r w:rsidR="003136A4" w:rsidRPr="007E585B">
        <w:rPr>
          <w:kern w:val="0"/>
        </w:rPr>
        <w:t>or any sexually violent offenses or sexual offense committed against minors under the age of 14.</w:t>
      </w:r>
      <w:r w:rsidR="004A35EA" w:rsidRPr="007E585B">
        <w:rPr>
          <w:kern w:val="0"/>
        </w:rPr>
        <w:t>”  (</w:t>
      </w:r>
      <w:bookmarkStart w:id="0" w:name="dabmci_51195fc68c4249a7b2f23307ec0c08a0"/>
      <w:r w:rsidR="00093D07" w:rsidRPr="007E585B">
        <w:rPr>
          <w:i/>
          <w:iCs/>
          <w:kern w:val="0"/>
        </w:rPr>
        <w:t>People v. Whitmill</w:t>
      </w:r>
      <w:r w:rsidR="00093D07" w:rsidRPr="007E585B">
        <w:rPr>
          <w:kern w:val="0"/>
        </w:rPr>
        <w:t xml:space="preserve"> (2022) 86</w:t>
      </w:r>
      <w:r w:rsidR="00BC2BCF" w:rsidRPr="007E585B">
        <w:rPr>
          <w:kern w:val="0"/>
        </w:rPr>
        <w:t> Cal.</w:t>
      </w:r>
      <w:r w:rsidR="00093D07" w:rsidRPr="007E585B">
        <w:rPr>
          <w:kern w:val="0"/>
        </w:rPr>
        <w:t>App.5th 1138</w:t>
      </w:r>
      <w:r w:rsidR="00585E98" w:rsidRPr="007E585B">
        <w:rPr>
          <w:kern w:val="0"/>
        </w:rPr>
        <w:t>, 1150-1151</w:t>
      </w:r>
      <w:bookmarkEnd w:id="0"/>
      <w:r w:rsidR="00585E98" w:rsidRPr="007E585B">
        <w:rPr>
          <w:kern w:val="0"/>
        </w:rPr>
        <w:t>.)</w:t>
      </w:r>
    </w:p>
    <w:p w14:paraId="119CCF7D" w14:textId="20D4753C" w:rsidR="00407C93" w:rsidRPr="007E585B" w:rsidRDefault="002021E6" w:rsidP="002021E6">
      <w:pPr>
        <w:ind w:firstLine="720"/>
        <w:rPr>
          <w:kern w:val="0"/>
        </w:rPr>
      </w:pPr>
      <w:r w:rsidRPr="007E585B">
        <w:rPr>
          <w:kern w:val="0"/>
        </w:rPr>
        <w:t>“If the court grants the recall and resentencing application, the incarcerated person shall be released by the department within 48 hours of receipt of the court’s order</w:t>
      </w:r>
      <w:r w:rsidR="00B51041" w:rsidRPr="007E585B">
        <w:rPr>
          <w:kern w:val="0"/>
        </w:rPr>
        <w:t>,</w:t>
      </w:r>
      <w:r w:rsidR="00986B79" w:rsidRPr="007E585B">
        <w:rPr>
          <w:kern w:val="0"/>
        </w:rPr>
        <w:t xml:space="preserve"> unless a longer time period is agreed to by the incarcerated person</w:t>
      </w:r>
      <w:r w:rsidRPr="007E585B">
        <w:rPr>
          <w:kern w:val="0"/>
        </w:rPr>
        <w:t>.”  (</w:t>
      </w:r>
      <w:r w:rsidR="00BC2BCF" w:rsidRPr="007E585B">
        <w:rPr>
          <w:kern w:val="0"/>
        </w:rPr>
        <w:t>§ </w:t>
      </w:r>
      <w:r w:rsidRPr="007E585B">
        <w:rPr>
          <w:kern w:val="0"/>
        </w:rPr>
        <w:t>1172.2, subd. (</w:t>
      </w:r>
      <w:r w:rsidRPr="007E585B">
        <w:rPr>
          <w:i/>
          <w:iCs/>
          <w:kern w:val="0"/>
        </w:rPr>
        <w:t>l</w:t>
      </w:r>
      <w:r w:rsidRPr="007E585B">
        <w:rPr>
          <w:kern w:val="0"/>
        </w:rPr>
        <w:t xml:space="preserve">).)  </w:t>
      </w:r>
      <w:r w:rsidR="00212A30" w:rsidRPr="007E585B">
        <w:rPr>
          <w:kern w:val="0"/>
        </w:rPr>
        <w:t>But compassionate release is not available to persons “sentenced to death or a term of life without the possibility of parole.”  (</w:t>
      </w:r>
      <w:r w:rsidR="00BC2BCF" w:rsidRPr="007E585B">
        <w:rPr>
          <w:kern w:val="0"/>
        </w:rPr>
        <w:t>§ </w:t>
      </w:r>
      <w:r w:rsidR="00212A30" w:rsidRPr="007E585B">
        <w:rPr>
          <w:kern w:val="0"/>
        </w:rPr>
        <w:t>1172.2, subd. (</w:t>
      </w:r>
      <w:r w:rsidR="00212A30" w:rsidRPr="007E585B">
        <w:rPr>
          <w:i/>
          <w:iCs/>
          <w:kern w:val="0"/>
        </w:rPr>
        <w:t>o</w:t>
      </w:r>
      <w:r w:rsidR="00212A30" w:rsidRPr="007E585B">
        <w:rPr>
          <w:kern w:val="0"/>
        </w:rPr>
        <w:t>).)</w:t>
      </w:r>
    </w:p>
    <w:p w14:paraId="6553ADD0" w14:textId="25AD8E77" w:rsidR="00917235" w:rsidRPr="007E585B" w:rsidRDefault="00917235" w:rsidP="00C821D7">
      <w:pPr>
        <w:rPr>
          <w:kern w:val="0"/>
        </w:rPr>
      </w:pPr>
      <w:r w:rsidRPr="007E585B">
        <w:rPr>
          <w:kern w:val="0"/>
        </w:rPr>
        <w:lastRenderedPageBreak/>
        <w:tab/>
      </w:r>
      <w:r w:rsidR="0043572D" w:rsidRPr="007E585B">
        <w:rPr>
          <w:kern w:val="0"/>
        </w:rPr>
        <w:t>“We review for abuse of discretion the trial court</w:t>
      </w:r>
      <w:r w:rsidR="0099223D" w:rsidRPr="007E585B">
        <w:rPr>
          <w:kern w:val="0"/>
        </w:rPr>
        <w:t>’</w:t>
      </w:r>
      <w:r w:rsidR="0043572D" w:rsidRPr="007E585B">
        <w:rPr>
          <w:kern w:val="0"/>
        </w:rPr>
        <w:t xml:space="preserve">s determination that a </w:t>
      </w:r>
      <w:r w:rsidR="00EB13CD" w:rsidRPr="007E585B">
        <w:rPr>
          <w:kern w:val="0"/>
        </w:rPr>
        <w:t>[defendant]</w:t>
      </w:r>
      <w:r w:rsidR="0043572D" w:rsidRPr="007E585B">
        <w:rPr>
          <w:kern w:val="0"/>
        </w:rPr>
        <w:t xml:space="preserve"> poses an unreasonable risk of danger to public safety.”  (</w:t>
      </w:r>
      <w:bookmarkStart w:id="1" w:name="dabmci_c06dc1872aff416f8d94ef0d8f92fe0e"/>
      <w:r w:rsidR="0055623B" w:rsidRPr="007E585B">
        <w:rPr>
          <w:i/>
          <w:iCs/>
          <w:kern w:val="0"/>
        </w:rPr>
        <w:t>People v. Lewis</w:t>
      </w:r>
      <w:r w:rsidR="0055623B" w:rsidRPr="007E585B">
        <w:rPr>
          <w:kern w:val="0"/>
        </w:rPr>
        <w:t xml:space="preserve"> (2024) 101</w:t>
      </w:r>
      <w:r w:rsidR="00BC2BCF" w:rsidRPr="007E585B">
        <w:rPr>
          <w:kern w:val="0"/>
        </w:rPr>
        <w:t> Cal.</w:t>
      </w:r>
      <w:r w:rsidR="0055623B" w:rsidRPr="007E585B">
        <w:rPr>
          <w:kern w:val="0"/>
        </w:rPr>
        <w:t xml:space="preserve">App.5th 401, </w:t>
      </w:r>
      <w:r w:rsidR="008E6D1E" w:rsidRPr="007E585B">
        <w:rPr>
          <w:kern w:val="0"/>
        </w:rPr>
        <w:t>409</w:t>
      </w:r>
      <w:bookmarkEnd w:id="1"/>
      <w:r w:rsidR="0055623B" w:rsidRPr="007E585B">
        <w:rPr>
          <w:kern w:val="0"/>
        </w:rPr>
        <w:t>.)</w:t>
      </w:r>
    </w:p>
    <w:p w14:paraId="468D9680" w14:textId="06B1A584" w:rsidR="00DB5E31" w:rsidRPr="007E585B" w:rsidRDefault="00AA7AED" w:rsidP="00DE5B2A">
      <w:pPr>
        <w:rPr>
          <w:kern w:val="0"/>
        </w:rPr>
      </w:pPr>
      <w:r w:rsidRPr="007E585B">
        <w:rPr>
          <w:kern w:val="0"/>
        </w:rPr>
        <w:tab/>
        <w:t>The trial court here did not</w:t>
      </w:r>
      <w:r w:rsidR="00395EB7" w:rsidRPr="007E585B">
        <w:rPr>
          <w:kern w:val="0"/>
        </w:rPr>
        <w:t xml:space="preserve"> properly</w:t>
      </w:r>
      <w:r w:rsidRPr="007E585B">
        <w:rPr>
          <w:kern w:val="0"/>
        </w:rPr>
        <w:t xml:space="preserve"> </w:t>
      </w:r>
      <w:r w:rsidR="00FD0DCE" w:rsidRPr="007E585B">
        <w:rPr>
          <w:kern w:val="0"/>
        </w:rPr>
        <w:t>apply section 1172.2</w:t>
      </w:r>
      <w:r w:rsidR="00A63742" w:rsidRPr="007E585B">
        <w:rPr>
          <w:kern w:val="0"/>
        </w:rPr>
        <w:t>.</w:t>
      </w:r>
      <w:r w:rsidR="00395EB7" w:rsidRPr="007E585B">
        <w:rPr>
          <w:kern w:val="0"/>
        </w:rPr>
        <w:t xml:space="preserve">  </w:t>
      </w:r>
      <w:r w:rsidR="007C45AD" w:rsidRPr="007E585B">
        <w:rPr>
          <w:kern w:val="0"/>
        </w:rPr>
        <w:t>This s</w:t>
      </w:r>
      <w:r w:rsidR="00FD0DCE" w:rsidRPr="007E585B">
        <w:rPr>
          <w:kern w:val="0"/>
        </w:rPr>
        <w:t>ection</w:t>
      </w:r>
      <w:r w:rsidR="00395EB7" w:rsidRPr="007E585B">
        <w:rPr>
          <w:kern w:val="0"/>
        </w:rPr>
        <w:t xml:space="preserve"> </w:t>
      </w:r>
      <w:r w:rsidR="001155E7" w:rsidRPr="007E585B">
        <w:rPr>
          <w:kern w:val="0"/>
        </w:rPr>
        <w:t>creates a rebuttable presumptio</w:t>
      </w:r>
      <w:r w:rsidR="00DB5E31" w:rsidRPr="007E585B">
        <w:rPr>
          <w:kern w:val="0"/>
        </w:rPr>
        <w:t xml:space="preserve">n </w:t>
      </w:r>
      <w:r w:rsidR="00235A9F" w:rsidRPr="007E585B">
        <w:rPr>
          <w:kern w:val="0"/>
        </w:rPr>
        <w:t xml:space="preserve">in favor of recall </w:t>
      </w:r>
      <w:r w:rsidR="00DB5E31" w:rsidRPr="007E585B">
        <w:rPr>
          <w:kern w:val="0"/>
        </w:rPr>
        <w:t>such that a</w:t>
      </w:r>
      <w:r w:rsidR="00AD008B" w:rsidRPr="007E585B">
        <w:rPr>
          <w:kern w:val="0"/>
        </w:rPr>
        <w:t xml:space="preserve"> medically incapacitated or terminally ill</w:t>
      </w:r>
      <w:r w:rsidR="00C14742" w:rsidRPr="007E585B">
        <w:rPr>
          <w:kern w:val="0"/>
        </w:rPr>
        <w:t xml:space="preserve"> </w:t>
      </w:r>
      <w:r w:rsidR="006A66DA" w:rsidRPr="007E585B">
        <w:rPr>
          <w:kern w:val="0"/>
        </w:rPr>
        <w:t>defendant</w:t>
      </w:r>
      <w:r w:rsidR="00C14742" w:rsidRPr="007E585B">
        <w:rPr>
          <w:kern w:val="0"/>
        </w:rPr>
        <w:t xml:space="preserve"> need not establish they are not an unreasonable risk </w:t>
      </w:r>
      <w:r w:rsidR="006A66DA" w:rsidRPr="007E585B">
        <w:rPr>
          <w:kern w:val="0"/>
        </w:rPr>
        <w:t>to be eligible</w:t>
      </w:r>
      <w:r w:rsidR="00284875" w:rsidRPr="007E585B">
        <w:rPr>
          <w:kern w:val="0"/>
        </w:rPr>
        <w:t xml:space="preserve">.  Instead, the prosecutor, as the party opposing the presumption, </w:t>
      </w:r>
      <w:r w:rsidR="005A7C93" w:rsidRPr="007E585B">
        <w:rPr>
          <w:kern w:val="0"/>
        </w:rPr>
        <w:t xml:space="preserve">has “the affirmative obligation to prove </w:t>
      </w:r>
      <w:r w:rsidR="00440FAA" w:rsidRPr="007E585B">
        <w:rPr>
          <w:kern w:val="0"/>
        </w:rPr>
        <w:t>[the presumption]</w:t>
      </w:r>
      <w:r w:rsidR="005A7C93" w:rsidRPr="007E585B">
        <w:rPr>
          <w:kern w:val="0"/>
        </w:rPr>
        <w:t xml:space="preserve"> false</w:t>
      </w:r>
      <w:r w:rsidR="006A66DA" w:rsidRPr="007E585B">
        <w:rPr>
          <w:kern w:val="0"/>
        </w:rPr>
        <w:t>.</w:t>
      </w:r>
      <w:r w:rsidR="005A7C93" w:rsidRPr="007E585B">
        <w:rPr>
          <w:kern w:val="0"/>
        </w:rPr>
        <w:t>”</w:t>
      </w:r>
      <w:r w:rsidR="00DB5E31" w:rsidRPr="007E585B">
        <w:rPr>
          <w:kern w:val="0"/>
        </w:rPr>
        <w:t xml:space="preserve">  (</w:t>
      </w:r>
      <w:bookmarkStart w:id="2" w:name="dabmci_efb5f41bcaaf499dbf761b395162c196"/>
      <w:r w:rsidR="00DF4766" w:rsidRPr="007E585B">
        <w:rPr>
          <w:i/>
          <w:iCs/>
          <w:kern w:val="0"/>
        </w:rPr>
        <w:t>Farr v. County of Nevada</w:t>
      </w:r>
      <w:r w:rsidR="00DF4766" w:rsidRPr="007E585B">
        <w:rPr>
          <w:kern w:val="0"/>
        </w:rPr>
        <w:t xml:space="preserve"> (2010) 187</w:t>
      </w:r>
      <w:r w:rsidR="00BC2BCF" w:rsidRPr="007E585B">
        <w:rPr>
          <w:kern w:val="0"/>
        </w:rPr>
        <w:t> Cal.</w:t>
      </w:r>
      <w:r w:rsidR="00DF4766" w:rsidRPr="007E585B">
        <w:rPr>
          <w:kern w:val="0"/>
        </w:rPr>
        <w:t xml:space="preserve">App.4th 669, </w:t>
      </w:r>
      <w:r w:rsidR="00F54ECA" w:rsidRPr="007E585B">
        <w:rPr>
          <w:kern w:val="0"/>
        </w:rPr>
        <w:t>681</w:t>
      </w:r>
      <w:bookmarkEnd w:id="2"/>
      <w:r w:rsidR="007726C8" w:rsidRPr="007E585B">
        <w:rPr>
          <w:kern w:val="0"/>
        </w:rPr>
        <w:t>.)</w:t>
      </w:r>
      <w:r w:rsidR="00DB5E31" w:rsidRPr="007E585B">
        <w:rPr>
          <w:kern w:val="0"/>
        </w:rPr>
        <w:t xml:space="preserve">  </w:t>
      </w:r>
      <w:r w:rsidR="005168D9" w:rsidRPr="007E585B">
        <w:rPr>
          <w:kern w:val="0"/>
        </w:rPr>
        <w:t>Thus,</w:t>
      </w:r>
      <w:r w:rsidR="00DB5E31" w:rsidRPr="007E585B">
        <w:rPr>
          <w:kern w:val="0"/>
        </w:rPr>
        <w:t xml:space="preserve"> a trial court must find, supported by evidence, the defendant is an unreasonable risk.</w:t>
      </w:r>
      <w:r w:rsidR="006A0900" w:rsidRPr="007E585B">
        <w:rPr>
          <w:kern w:val="0"/>
        </w:rPr>
        <w:t xml:space="preserve">  And the statute requires a specific type of risk</w:t>
      </w:r>
      <w:r w:rsidR="00FF2A7E" w:rsidRPr="007E585B">
        <w:rPr>
          <w:kern w:val="0"/>
        </w:rPr>
        <w:t>—</w:t>
      </w:r>
      <w:r w:rsidR="006A0900" w:rsidRPr="007E585B">
        <w:rPr>
          <w:kern w:val="0"/>
        </w:rPr>
        <w:t>an unreasonable</w:t>
      </w:r>
      <w:r w:rsidR="00822FD4" w:rsidRPr="007E585B">
        <w:rPr>
          <w:kern w:val="0"/>
        </w:rPr>
        <w:t xml:space="preserve"> risk the </w:t>
      </w:r>
      <w:r w:rsidR="00750C2C" w:rsidRPr="007E585B">
        <w:rPr>
          <w:kern w:val="0"/>
        </w:rPr>
        <w:t>defendant</w:t>
      </w:r>
      <w:r w:rsidR="00822FD4" w:rsidRPr="007E585B">
        <w:rPr>
          <w:kern w:val="0"/>
        </w:rPr>
        <w:t xml:space="preserve"> will commit a super strike based on </w:t>
      </w:r>
      <w:r w:rsidR="00D44F15" w:rsidRPr="007E585B">
        <w:rPr>
          <w:kern w:val="0"/>
        </w:rPr>
        <w:t xml:space="preserve">his, her, or </w:t>
      </w:r>
      <w:r w:rsidR="00822FD4" w:rsidRPr="007E585B">
        <w:rPr>
          <w:kern w:val="0"/>
        </w:rPr>
        <w:t>the</w:t>
      </w:r>
      <w:r w:rsidR="00A878F9" w:rsidRPr="007E585B">
        <w:rPr>
          <w:kern w:val="0"/>
        </w:rPr>
        <w:t xml:space="preserve">ir </w:t>
      </w:r>
      <w:r w:rsidR="00822FD4" w:rsidRPr="007E585B">
        <w:rPr>
          <w:i/>
          <w:kern w:val="0"/>
        </w:rPr>
        <w:t>current physical and mental condition</w:t>
      </w:r>
      <w:r w:rsidR="000A52F1" w:rsidRPr="007E585B">
        <w:rPr>
          <w:kern w:val="0"/>
        </w:rPr>
        <w:t>.</w:t>
      </w:r>
    </w:p>
    <w:p w14:paraId="38C18945" w14:textId="68275FC4" w:rsidR="000A52F1" w:rsidRPr="007E585B" w:rsidRDefault="005D55FE" w:rsidP="00231042">
      <w:pPr>
        <w:ind w:firstLine="720"/>
        <w:rPr>
          <w:kern w:val="0"/>
        </w:rPr>
      </w:pPr>
      <w:r w:rsidRPr="007E585B">
        <w:rPr>
          <w:kern w:val="0"/>
        </w:rPr>
        <w:t>S</w:t>
      </w:r>
      <w:r w:rsidR="00F8210C" w:rsidRPr="007E585B">
        <w:rPr>
          <w:kern w:val="0"/>
        </w:rPr>
        <w:t xml:space="preserve">ection 1172.2 </w:t>
      </w:r>
      <w:r w:rsidR="00897464" w:rsidRPr="007E585B">
        <w:rPr>
          <w:kern w:val="0"/>
        </w:rPr>
        <w:t xml:space="preserve">thus presumes </w:t>
      </w:r>
      <w:r w:rsidR="00DF48F8" w:rsidRPr="007E585B">
        <w:rPr>
          <w:kern w:val="0"/>
        </w:rPr>
        <w:t xml:space="preserve">a terminally ill inmate is </w:t>
      </w:r>
      <w:r w:rsidR="00531D93" w:rsidRPr="007E585B">
        <w:rPr>
          <w:kern w:val="0"/>
        </w:rPr>
        <w:t>a low risk to be released from custody</w:t>
      </w:r>
      <w:r w:rsidR="004D33FD" w:rsidRPr="007E585B">
        <w:rPr>
          <w:kern w:val="0"/>
        </w:rPr>
        <w:t xml:space="preserve"> because of their diagnosis</w:t>
      </w:r>
      <w:r w:rsidR="00301A7D" w:rsidRPr="007E585B">
        <w:rPr>
          <w:kern w:val="0"/>
        </w:rPr>
        <w:t>, even if not fully rehabilitated.</w:t>
      </w:r>
      <w:r w:rsidR="002C250B" w:rsidRPr="007E585B">
        <w:rPr>
          <w:kern w:val="0"/>
        </w:rPr>
        <w:t xml:space="preserve">  </w:t>
      </w:r>
      <w:r w:rsidR="009226C5" w:rsidRPr="007E585B">
        <w:rPr>
          <w:kern w:val="0"/>
        </w:rPr>
        <w:t>T</w:t>
      </w:r>
      <w:r w:rsidR="002C250B" w:rsidRPr="007E585B">
        <w:rPr>
          <w:kern w:val="0"/>
        </w:rPr>
        <w:t>his is true for all defendants, even those who have committed a super strike</w:t>
      </w:r>
      <w:r w:rsidR="00CE3DE3" w:rsidRPr="007E585B">
        <w:rPr>
          <w:kern w:val="0"/>
        </w:rPr>
        <w:t xml:space="preserve">.  Terminally ill inmates are ineligible for release </w:t>
      </w:r>
      <w:r w:rsidR="00AB59D2" w:rsidRPr="007E585B">
        <w:rPr>
          <w:kern w:val="0"/>
        </w:rPr>
        <w:t xml:space="preserve">only </w:t>
      </w:r>
      <w:r w:rsidR="00CE3DE3" w:rsidRPr="007E585B">
        <w:rPr>
          <w:kern w:val="0"/>
        </w:rPr>
        <w:t>if</w:t>
      </w:r>
      <w:r w:rsidR="00B4780E" w:rsidRPr="007E585B">
        <w:rPr>
          <w:kern w:val="0"/>
        </w:rPr>
        <w:t xml:space="preserve"> they </w:t>
      </w:r>
      <w:r w:rsidR="00D22F2B" w:rsidRPr="007E585B">
        <w:rPr>
          <w:kern w:val="0"/>
        </w:rPr>
        <w:t>have</w:t>
      </w:r>
      <w:r w:rsidR="00AB59D2" w:rsidRPr="007E585B">
        <w:rPr>
          <w:kern w:val="0"/>
        </w:rPr>
        <w:t xml:space="preserve"> either</w:t>
      </w:r>
      <w:r w:rsidR="00D22F2B" w:rsidRPr="007E585B">
        <w:rPr>
          <w:kern w:val="0"/>
        </w:rPr>
        <w:t xml:space="preserve"> been “sentenced to death or a term of life without the possibility of parole” (</w:t>
      </w:r>
      <w:r w:rsidR="00BC2BCF" w:rsidRPr="007E585B">
        <w:rPr>
          <w:kern w:val="0"/>
        </w:rPr>
        <w:t>§ </w:t>
      </w:r>
      <w:r w:rsidR="00D22F2B" w:rsidRPr="007E585B">
        <w:rPr>
          <w:kern w:val="0"/>
        </w:rPr>
        <w:t>1172.2, subd. (</w:t>
      </w:r>
      <w:r w:rsidR="00D22F2B" w:rsidRPr="007E585B">
        <w:rPr>
          <w:i/>
          <w:iCs/>
          <w:kern w:val="0"/>
        </w:rPr>
        <w:t>o</w:t>
      </w:r>
      <w:r w:rsidR="00D22F2B" w:rsidRPr="007E585B">
        <w:rPr>
          <w:kern w:val="0"/>
        </w:rPr>
        <w:t>)</w:t>
      </w:r>
      <w:proofErr w:type="gramStart"/>
      <w:r w:rsidR="00FF2A7E" w:rsidRPr="007E585B">
        <w:rPr>
          <w:kern w:val="0"/>
        </w:rPr>
        <w:t>)</w:t>
      </w:r>
      <w:r w:rsidR="007E68EB" w:rsidRPr="007E585B">
        <w:rPr>
          <w:kern w:val="0"/>
        </w:rPr>
        <w:t>, or</w:t>
      </w:r>
      <w:proofErr w:type="gramEnd"/>
      <w:r w:rsidR="007E68EB" w:rsidRPr="007E585B">
        <w:rPr>
          <w:kern w:val="0"/>
        </w:rPr>
        <w:t xml:space="preserve"> pose an unreasonable risk to commit a super strike notwithstanding their current physical and mental condition.</w:t>
      </w:r>
      <w:r w:rsidR="00563D39" w:rsidRPr="007E585B">
        <w:rPr>
          <w:kern w:val="0"/>
        </w:rPr>
        <w:t xml:space="preserve">  Defendant </w:t>
      </w:r>
      <w:r w:rsidR="008C72B6" w:rsidRPr="007E585B">
        <w:rPr>
          <w:kern w:val="0"/>
        </w:rPr>
        <w:t xml:space="preserve">was not sentenced to death or life without the possibility of parole.  Defendant </w:t>
      </w:r>
      <w:r w:rsidR="00563D39" w:rsidRPr="007E585B">
        <w:rPr>
          <w:kern w:val="0"/>
        </w:rPr>
        <w:t>did commit a super strike, and having committed a super strike is certainly relevant in ascertaining the likelihood of committing another super strike.  But this alone cannot be sufficient</w:t>
      </w:r>
      <w:r w:rsidR="00FA111B" w:rsidRPr="007E585B">
        <w:rPr>
          <w:kern w:val="0"/>
        </w:rPr>
        <w:t xml:space="preserve"> under section 1172.2</w:t>
      </w:r>
      <w:r w:rsidR="00300126" w:rsidRPr="007E585B">
        <w:rPr>
          <w:kern w:val="0"/>
        </w:rPr>
        <w:t xml:space="preserve"> because d</w:t>
      </w:r>
      <w:r w:rsidR="001269EE" w:rsidRPr="007E585B">
        <w:rPr>
          <w:kern w:val="0"/>
        </w:rPr>
        <w:t>efendant</w:t>
      </w:r>
      <w:r w:rsidR="00A45C90" w:rsidRPr="007E585B">
        <w:rPr>
          <w:kern w:val="0"/>
        </w:rPr>
        <w:t xml:space="preserve"> </w:t>
      </w:r>
      <w:r w:rsidR="001269EE" w:rsidRPr="007E585B">
        <w:rPr>
          <w:kern w:val="0"/>
        </w:rPr>
        <w:t xml:space="preserve">is necessarily a different person from who he was when he committed </w:t>
      </w:r>
      <w:r w:rsidR="00834669" w:rsidRPr="007E585B">
        <w:rPr>
          <w:kern w:val="0"/>
        </w:rPr>
        <w:t xml:space="preserve">his super strike </w:t>
      </w:r>
      <w:r w:rsidR="001269EE" w:rsidRPr="007E585B">
        <w:rPr>
          <w:kern w:val="0"/>
        </w:rPr>
        <w:t>crime given his terminal diagnosis</w:t>
      </w:r>
      <w:r w:rsidR="009014C8" w:rsidRPr="007E585B">
        <w:rPr>
          <w:kern w:val="0"/>
        </w:rPr>
        <w:t>.  T</w:t>
      </w:r>
      <w:r w:rsidR="00F46DC8" w:rsidRPr="007E585B">
        <w:rPr>
          <w:kern w:val="0"/>
        </w:rPr>
        <w:t xml:space="preserve">he Legislature has determined </w:t>
      </w:r>
      <w:r w:rsidR="00E26548" w:rsidRPr="007E585B">
        <w:rPr>
          <w:kern w:val="0"/>
        </w:rPr>
        <w:t>this</w:t>
      </w:r>
      <w:r w:rsidR="00F46DC8" w:rsidRPr="007E585B">
        <w:rPr>
          <w:kern w:val="0"/>
        </w:rPr>
        <w:t xml:space="preserve"> </w:t>
      </w:r>
      <w:r w:rsidR="004F0247" w:rsidRPr="007E585B">
        <w:rPr>
          <w:kern w:val="0"/>
        </w:rPr>
        <w:t xml:space="preserve">fundamental change in circumstances </w:t>
      </w:r>
      <w:r w:rsidR="00F46DC8" w:rsidRPr="007E585B">
        <w:rPr>
          <w:kern w:val="0"/>
        </w:rPr>
        <w:t xml:space="preserve">renders </w:t>
      </w:r>
      <w:r w:rsidR="004F0247" w:rsidRPr="007E585B">
        <w:rPr>
          <w:kern w:val="0"/>
        </w:rPr>
        <w:t xml:space="preserve">defendant </w:t>
      </w:r>
      <w:r w:rsidR="00834669" w:rsidRPr="007E585B">
        <w:rPr>
          <w:kern w:val="0"/>
        </w:rPr>
        <w:t xml:space="preserve">a </w:t>
      </w:r>
      <w:r w:rsidR="00F46DC8" w:rsidRPr="007E585B">
        <w:rPr>
          <w:kern w:val="0"/>
        </w:rPr>
        <w:t>low risk to be released</w:t>
      </w:r>
      <w:r w:rsidR="00E26548" w:rsidRPr="007E585B">
        <w:rPr>
          <w:kern w:val="0"/>
        </w:rPr>
        <w:t xml:space="preserve"> and imposed a burden on the prosecution to prove otherwise.</w:t>
      </w:r>
    </w:p>
    <w:p w14:paraId="2445113A" w14:textId="58227F0D" w:rsidR="00AB44D5" w:rsidRPr="007E585B" w:rsidRDefault="00107186" w:rsidP="00BE526D">
      <w:pPr>
        <w:ind w:firstLine="720"/>
        <w:rPr>
          <w:kern w:val="0"/>
        </w:rPr>
      </w:pPr>
      <w:r w:rsidRPr="007E585B">
        <w:rPr>
          <w:kern w:val="0"/>
        </w:rPr>
        <w:t>Instead of placing the burden with the prosecution to show an unreasonable risk, the</w:t>
      </w:r>
      <w:r w:rsidR="00E26548" w:rsidRPr="007E585B">
        <w:rPr>
          <w:kern w:val="0"/>
        </w:rPr>
        <w:t xml:space="preserve"> trial</w:t>
      </w:r>
      <w:r w:rsidRPr="007E585B">
        <w:rPr>
          <w:kern w:val="0"/>
        </w:rPr>
        <w:t xml:space="preserve"> </w:t>
      </w:r>
      <w:r w:rsidR="00BE4437" w:rsidRPr="007E585B">
        <w:rPr>
          <w:kern w:val="0"/>
        </w:rPr>
        <w:t>court</w:t>
      </w:r>
      <w:r w:rsidR="00E26548" w:rsidRPr="007E585B">
        <w:rPr>
          <w:kern w:val="0"/>
        </w:rPr>
        <w:t xml:space="preserve"> her</w:t>
      </w:r>
      <w:r w:rsidR="00D21729" w:rsidRPr="007E585B">
        <w:rPr>
          <w:kern w:val="0"/>
        </w:rPr>
        <w:t>e</w:t>
      </w:r>
      <w:r w:rsidR="00441E4C" w:rsidRPr="007E585B">
        <w:rPr>
          <w:kern w:val="0"/>
        </w:rPr>
        <w:t xml:space="preserve"> required defendant to “show</w:t>
      </w:r>
      <w:r w:rsidR="00C723E9" w:rsidRPr="007E585B">
        <w:rPr>
          <w:kern w:val="0"/>
        </w:rPr>
        <w:t>[]</w:t>
      </w:r>
      <w:r w:rsidR="00441E4C" w:rsidRPr="007E585B">
        <w:rPr>
          <w:kern w:val="0"/>
        </w:rPr>
        <w:t xml:space="preserve"> he</w:t>
      </w:r>
      <w:r w:rsidR="0099223D" w:rsidRPr="007E585B">
        <w:rPr>
          <w:kern w:val="0"/>
        </w:rPr>
        <w:t>’</w:t>
      </w:r>
      <w:r w:rsidR="00441E4C" w:rsidRPr="007E585B">
        <w:rPr>
          <w:kern w:val="0"/>
        </w:rPr>
        <w:t xml:space="preserve">s rehabilitated himself to the point </w:t>
      </w:r>
      <w:r w:rsidR="00441E4C" w:rsidRPr="007E585B">
        <w:rPr>
          <w:kern w:val="0"/>
        </w:rPr>
        <w:lastRenderedPageBreak/>
        <w:t>where he is not a risk to other minors in the community</w:t>
      </w:r>
      <w:r w:rsidR="00DA47E2" w:rsidRPr="007E585B">
        <w:rPr>
          <w:kern w:val="0"/>
        </w:rPr>
        <w:t>,</w:t>
      </w:r>
      <w:r w:rsidR="00441E4C" w:rsidRPr="007E585B">
        <w:rPr>
          <w:kern w:val="0"/>
        </w:rPr>
        <w:t>”</w:t>
      </w:r>
      <w:r w:rsidR="009544A8" w:rsidRPr="007E585B">
        <w:rPr>
          <w:kern w:val="0"/>
        </w:rPr>
        <w:t xml:space="preserve"> and </w:t>
      </w:r>
      <w:r w:rsidR="005F2B8B" w:rsidRPr="007E585B">
        <w:rPr>
          <w:kern w:val="0"/>
        </w:rPr>
        <w:t>made the general</w:t>
      </w:r>
      <w:r w:rsidR="009544A8" w:rsidRPr="007E585B">
        <w:rPr>
          <w:kern w:val="0"/>
        </w:rPr>
        <w:t xml:space="preserve"> </w:t>
      </w:r>
      <w:r w:rsidR="008D549A" w:rsidRPr="007E585B">
        <w:rPr>
          <w:kern w:val="0"/>
        </w:rPr>
        <w:t xml:space="preserve">observation “people who usually commit those offenses are more likely than not to recommit the same offense.”  </w:t>
      </w:r>
      <w:r w:rsidR="00441E4C" w:rsidRPr="007E585B">
        <w:rPr>
          <w:kern w:val="0"/>
        </w:rPr>
        <w:t>Wholly absent is a consideration of defendant</w:t>
      </w:r>
      <w:r w:rsidR="0099223D" w:rsidRPr="007E585B">
        <w:rPr>
          <w:kern w:val="0"/>
        </w:rPr>
        <w:t>’</w:t>
      </w:r>
      <w:r w:rsidR="00441E4C" w:rsidRPr="007E585B">
        <w:rPr>
          <w:kern w:val="0"/>
        </w:rPr>
        <w:t>s current physical and mental condition</w:t>
      </w:r>
      <w:r w:rsidR="008D549A" w:rsidRPr="007E585B">
        <w:rPr>
          <w:kern w:val="0"/>
        </w:rPr>
        <w:t xml:space="preserve"> and evidence that despite this condition, he still poses an unreasonable risk</w:t>
      </w:r>
      <w:r w:rsidR="00F549F4" w:rsidRPr="007E585B">
        <w:rPr>
          <w:kern w:val="0"/>
        </w:rPr>
        <w:t>.</w:t>
      </w:r>
      <w:r w:rsidR="00A71252" w:rsidRPr="007E585B">
        <w:rPr>
          <w:kern w:val="0"/>
        </w:rPr>
        <w:t xml:space="preserve">  (</w:t>
      </w:r>
      <w:r w:rsidR="00652D63" w:rsidRPr="007E585B">
        <w:rPr>
          <w:kern w:val="0"/>
        </w:rPr>
        <w:t>Cf.</w:t>
      </w:r>
      <w:r w:rsidR="00A71252" w:rsidRPr="007E585B">
        <w:rPr>
          <w:kern w:val="0"/>
        </w:rPr>
        <w:t xml:space="preserve"> </w:t>
      </w:r>
      <w:bookmarkStart w:id="3" w:name="dabmci_ec9214aeca084fd6afbcdea8a13dc65a"/>
      <w:proofErr w:type="spellStart"/>
      <w:r w:rsidR="00A71252" w:rsidRPr="007E585B">
        <w:rPr>
          <w:i/>
          <w:iCs/>
          <w:kern w:val="0"/>
        </w:rPr>
        <w:t>Nijmeddin</w:t>
      </w:r>
      <w:proofErr w:type="spellEnd"/>
      <w:r w:rsidR="00A71252" w:rsidRPr="007E585B">
        <w:rPr>
          <w:i/>
          <w:iCs/>
          <w:kern w:val="0"/>
        </w:rPr>
        <w:t xml:space="preserve"> v. Superior Court </w:t>
      </w:r>
      <w:r w:rsidR="00A71252" w:rsidRPr="007E585B">
        <w:rPr>
          <w:kern w:val="0"/>
        </w:rPr>
        <w:t>(2023) 90</w:t>
      </w:r>
      <w:r w:rsidR="00BC2BCF" w:rsidRPr="007E585B">
        <w:rPr>
          <w:kern w:val="0"/>
        </w:rPr>
        <w:t> Cal.</w:t>
      </w:r>
      <w:r w:rsidR="00A71252" w:rsidRPr="007E585B">
        <w:rPr>
          <w:kern w:val="0"/>
        </w:rPr>
        <w:t>App.5th 77, 83</w:t>
      </w:r>
      <w:bookmarkEnd w:id="3"/>
      <w:r w:rsidR="00A71252" w:rsidRPr="007E585B">
        <w:rPr>
          <w:kern w:val="0"/>
        </w:rPr>
        <w:t xml:space="preserve"> [</w:t>
      </w:r>
      <w:r w:rsidR="00652D63" w:rsidRPr="007E585B">
        <w:rPr>
          <w:kern w:val="0"/>
        </w:rPr>
        <w:t>“</w:t>
      </w:r>
      <w:r w:rsidR="00D21729" w:rsidRPr="007E585B">
        <w:rPr>
          <w:kern w:val="0"/>
        </w:rPr>
        <w:t>T</w:t>
      </w:r>
      <w:r w:rsidR="00652D63" w:rsidRPr="007E585B">
        <w:rPr>
          <w:kern w:val="0"/>
        </w:rPr>
        <w:t xml:space="preserve">he trial court made no findings as to the unreasonable risk of commission of </w:t>
      </w:r>
      <w:r w:rsidR="005170DC" w:rsidRPr="007E585B">
        <w:rPr>
          <w:kern w:val="0"/>
        </w:rPr>
        <w:t>‘</w:t>
      </w:r>
      <w:r w:rsidR="00652D63" w:rsidRPr="007E585B">
        <w:rPr>
          <w:kern w:val="0"/>
        </w:rPr>
        <w:t>super strike</w:t>
      </w:r>
      <w:r w:rsidR="007E721C" w:rsidRPr="007E585B">
        <w:rPr>
          <w:kern w:val="0"/>
        </w:rPr>
        <w:t xml:space="preserve"> </w:t>
      </w:r>
      <w:r w:rsidR="00652D63" w:rsidRPr="007E585B">
        <w:rPr>
          <w:kern w:val="0"/>
        </w:rPr>
        <w:t>offenses”].)</w:t>
      </w:r>
      <w:r w:rsidR="00D04C08" w:rsidRPr="007E585B">
        <w:rPr>
          <w:kern w:val="0"/>
        </w:rPr>
        <w:t xml:space="preserve">  </w:t>
      </w:r>
      <w:r w:rsidR="00864698" w:rsidRPr="007E585B">
        <w:rPr>
          <w:kern w:val="0"/>
        </w:rPr>
        <w:t>The trial court therefore abused its discretion.  (</w:t>
      </w:r>
      <w:bookmarkStart w:id="4" w:name="dabmci_011d575217994d108bdff0ce2ebb3b2c"/>
      <w:r w:rsidR="00864698" w:rsidRPr="007E585B">
        <w:rPr>
          <w:i/>
          <w:iCs/>
          <w:kern w:val="0"/>
        </w:rPr>
        <w:t>Adams v. Aerojet-General Corp.</w:t>
      </w:r>
      <w:r w:rsidR="00864698" w:rsidRPr="007E585B">
        <w:rPr>
          <w:kern w:val="0"/>
        </w:rPr>
        <w:t xml:space="preserve"> (2001) 86</w:t>
      </w:r>
      <w:r w:rsidR="00BC2BCF" w:rsidRPr="007E585B">
        <w:rPr>
          <w:kern w:val="0"/>
        </w:rPr>
        <w:t> Cal.</w:t>
      </w:r>
      <w:r w:rsidR="00864698" w:rsidRPr="007E585B">
        <w:rPr>
          <w:kern w:val="0"/>
        </w:rPr>
        <w:t>App.4th 1324, 1341</w:t>
      </w:r>
      <w:bookmarkEnd w:id="4"/>
      <w:r w:rsidR="00864698" w:rsidRPr="007E585B">
        <w:rPr>
          <w:kern w:val="0"/>
        </w:rPr>
        <w:t xml:space="preserve"> [“</w:t>
      </w:r>
      <w:r w:rsidR="00D21729" w:rsidRPr="007E585B">
        <w:rPr>
          <w:kern w:val="0"/>
        </w:rPr>
        <w:t> </w:t>
      </w:r>
      <w:r w:rsidR="0099223D" w:rsidRPr="007E585B">
        <w:rPr>
          <w:kern w:val="0"/>
        </w:rPr>
        <w:t>‘</w:t>
      </w:r>
      <w:r w:rsidR="00864698" w:rsidRPr="007E585B">
        <w:rPr>
          <w:kern w:val="0"/>
        </w:rPr>
        <w:t>A trial court abuses its discretion when it applies the wrong legal standards</w:t>
      </w:r>
      <w:r w:rsidR="00657B0C">
        <w:rPr>
          <w:kern w:val="0"/>
        </w:rPr>
        <w:t>’ </w:t>
      </w:r>
      <w:r w:rsidR="00864698" w:rsidRPr="007E585B">
        <w:rPr>
          <w:kern w:val="0"/>
        </w:rPr>
        <w:t>”].)</w:t>
      </w:r>
    </w:p>
    <w:p w14:paraId="661E1475" w14:textId="0BE8138A" w:rsidR="0015436B" w:rsidRPr="007E585B" w:rsidRDefault="00AB44D5" w:rsidP="0042278E">
      <w:pPr>
        <w:ind w:firstLine="720"/>
        <w:rPr>
          <w:kern w:val="0"/>
        </w:rPr>
      </w:pPr>
      <w:r w:rsidRPr="007E585B">
        <w:rPr>
          <w:kern w:val="0"/>
        </w:rPr>
        <w:t>The People argue</w:t>
      </w:r>
      <w:r w:rsidR="00D47A94" w:rsidRPr="007E585B">
        <w:rPr>
          <w:kern w:val="0"/>
        </w:rPr>
        <w:t xml:space="preserve"> the trial court “impliedly found that, despite any current physical limitations, [defendant] remains a threat of committing a </w:t>
      </w:r>
      <w:r w:rsidR="0099223D" w:rsidRPr="007E585B">
        <w:rPr>
          <w:kern w:val="0"/>
        </w:rPr>
        <w:t>‘</w:t>
      </w:r>
      <w:r w:rsidR="00D47A94" w:rsidRPr="007E585B">
        <w:rPr>
          <w:kern w:val="0"/>
        </w:rPr>
        <w:t>super strike.</w:t>
      </w:r>
      <w:r w:rsidR="0099223D" w:rsidRPr="007E585B">
        <w:rPr>
          <w:kern w:val="0"/>
        </w:rPr>
        <w:t>’</w:t>
      </w:r>
      <w:r w:rsidR="00D21729" w:rsidRPr="007E585B">
        <w:rPr>
          <w:kern w:val="0"/>
        </w:rPr>
        <w:t> </w:t>
      </w:r>
      <w:r w:rsidR="00D47A94" w:rsidRPr="007E585B">
        <w:rPr>
          <w:kern w:val="0"/>
        </w:rPr>
        <w:t>”</w:t>
      </w:r>
      <w:r w:rsidR="002A3276" w:rsidRPr="007E585B">
        <w:rPr>
          <w:kern w:val="0"/>
        </w:rPr>
        <w:t xml:space="preserve">  But this would be an unsupported </w:t>
      </w:r>
      <w:r w:rsidR="0060787D" w:rsidRPr="007E585B">
        <w:rPr>
          <w:kern w:val="0"/>
        </w:rPr>
        <w:t>finding</w:t>
      </w:r>
      <w:r w:rsidR="002A3276" w:rsidRPr="007E585B">
        <w:rPr>
          <w:kern w:val="0"/>
        </w:rPr>
        <w:t>.</w:t>
      </w:r>
      <w:r w:rsidR="00E66412" w:rsidRPr="007E585B">
        <w:rPr>
          <w:kern w:val="0"/>
        </w:rPr>
        <w:t xml:space="preserve">  F</w:t>
      </w:r>
      <w:r w:rsidR="000D2650" w:rsidRPr="007E585B">
        <w:rPr>
          <w:kern w:val="0"/>
        </w:rPr>
        <w:t>or the trial court</w:t>
      </w:r>
      <w:r w:rsidR="0099223D" w:rsidRPr="007E585B">
        <w:rPr>
          <w:kern w:val="0"/>
        </w:rPr>
        <w:t>’</w:t>
      </w:r>
      <w:r w:rsidR="000D2650" w:rsidRPr="007E585B">
        <w:rPr>
          <w:kern w:val="0"/>
        </w:rPr>
        <w:t xml:space="preserve">s rehabilitation analysis to be valid, </w:t>
      </w:r>
      <w:r w:rsidR="003C23DA" w:rsidRPr="007E585B">
        <w:rPr>
          <w:kern w:val="0"/>
        </w:rPr>
        <w:t xml:space="preserve">there </w:t>
      </w:r>
      <w:r w:rsidR="005F2C9D" w:rsidRPr="007E585B">
        <w:rPr>
          <w:kern w:val="0"/>
        </w:rPr>
        <w:t>must</w:t>
      </w:r>
      <w:r w:rsidR="003C23DA" w:rsidRPr="007E585B">
        <w:rPr>
          <w:kern w:val="0"/>
        </w:rPr>
        <w:t xml:space="preserve"> be evidence</w:t>
      </w:r>
      <w:r w:rsidR="00714D79" w:rsidRPr="007E585B">
        <w:rPr>
          <w:kern w:val="0"/>
        </w:rPr>
        <w:t xml:space="preserve"> defendant</w:t>
      </w:r>
      <w:r w:rsidR="00A5060D" w:rsidRPr="007E585B">
        <w:rPr>
          <w:kern w:val="0"/>
        </w:rPr>
        <w:t xml:space="preserve"> still </w:t>
      </w:r>
      <w:r w:rsidR="00BC3F72" w:rsidRPr="007E585B">
        <w:rPr>
          <w:kern w:val="0"/>
        </w:rPr>
        <w:t>pose</w:t>
      </w:r>
      <w:r w:rsidR="00714D79" w:rsidRPr="007E585B">
        <w:rPr>
          <w:kern w:val="0"/>
        </w:rPr>
        <w:t>s</w:t>
      </w:r>
      <w:r w:rsidR="00BC3F72" w:rsidRPr="007E585B">
        <w:rPr>
          <w:kern w:val="0"/>
        </w:rPr>
        <w:t xml:space="preserve"> an unreasonable risk despite </w:t>
      </w:r>
      <w:r w:rsidR="00F96A5C" w:rsidRPr="007E585B">
        <w:rPr>
          <w:kern w:val="0"/>
        </w:rPr>
        <w:t xml:space="preserve">his </w:t>
      </w:r>
      <w:r w:rsidR="00BC3F72" w:rsidRPr="007E585B">
        <w:rPr>
          <w:kern w:val="0"/>
        </w:rPr>
        <w:t>terminal illness.</w:t>
      </w:r>
      <w:r w:rsidR="000D2650" w:rsidRPr="007E585B">
        <w:rPr>
          <w:kern w:val="0"/>
        </w:rPr>
        <w:t xml:space="preserve"> </w:t>
      </w:r>
      <w:r w:rsidR="00BC3F72" w:rsidRPr="007E585B">
        <w:rPr>
          <w:kern w:val="0"/>
        </w:rPr>
        <w:t xml:space="preserve"> </w:t>
      </w:r>
      <w:r w:rsidR="00500C82" w:rsidRPr="007E585B">
        <w:rPr>
          <w:kern w:val="0"/>
        </w:rPr>
        <w:t>The</w:t>
      </w:r>
      <w:r w:rsidR="00FC61F4" w:rsidRPr="007E585B">
        <w:rPr>
          <w:kern w:val="0"/>
        </w:rPr>
        <w:t xml:space="preserve"> only evidence </w:t>
      </w:r>
      <w:r w:rsidR="0015436B" w:rsidRPr="007E585B">
        <w:rPr>
          <w:kern w:val="0"/>
        </w:rPr>
        <w:t>the trial court</w:t>
      </w:r>
      <w:r w:rsidR="00BD1C4C" w:rsidRPr="007E585B">
        <w:rPr>
          <w:kern w:val="0"/>
        </w:rPr>
        <w:t xml:space="preserve"> articulated</w:t>
      </w:r>
      <w:r w:rsidR="0015436B" w:rsidRPr="007E585B">
        <w:rPr>
          <w:kern w:val="0"/>
        </w:rPr>
        <w:t xml:space="preserve"> was defendant</w:t>
      </w:r>
      <w:r w:rsidR="0099223D" w:rsidRPr="007E585B">
        <w:rPr>
          <w:kern w:val="0"/>
        </w:rPr>
        <w:t>’</w:t>
      </w:r>
      <w:r w:rsidR="0015436B" w:rsidRPr="007E585B">
        <w:rPr>
          <w:kern w:val="0"/>
        </w:rPr>
        <w:t>s past crime and</w:t>
      </w:r>
      <w:r w:rsidR="00800558" w:rsidRPr="007E585B">
        <w:rPr>
          <w:kern w:val="0"/>
        </w:rPr>
        <w:t xml:space="preserve"> lack of</w:t>
      </w:r>
      <w:r w:rsidR="0015436B" w:rsidRPr="007E585B">
        <w:rPr>
          <w:kern w:val="0"/>
        </w:rPr>
        <w:t xml:space="preserve"> rehabilitation, which, for reasons discussed, </w:t>
      </w:r>
      <w:r w:rsidR="00721691" w:rsidRPr="007E585B">
        <w:rPr>
          <w:kern w:val="0"/>
        </w:rPr>
        <w:t>is insufficient</w:t>
      </w:r>
      <w:r w:rsidR="00DE78C8" w:rsidRPr="007E585B">
        <w:rPr>
          <w:kern w:val="0"/>
        </w:rPr>
        <w:t xml:space="preserve"> by itself</w:t>
      </w:r>
      <w:r w:rsidR="00370075" w:rsidRPr="007E585B">
        <w:rPr>
          <w:kern w:val="0"/>
        </w:rPr>
        <w:t>.</w:t>
      </w:r>
    </w:p>
    <w:p w14:paraId="4650BA5C" w14:textId="60D49093" w:rsidR="00A52F1A" w:rsidRPr="007E585B" w:rsidRDefault="0015436B" w:rsidP="0042278E">
      <w:pPr>
        <w:ind w:firstLine="720"/>
        <w:rPr>
          <w:kern w:val="0"/>
        </w:rPr>
      </w:pPr>
      <w:r w:rsidRPr="007E585B">
        <w:rPr>
          <w:kern w:val="0"/>
        </w:rPr>
        <w:t>W</w:t>
      </w:r>
      <w:r w:rsidR="00D9695B" w:rsidRPr="007E585B">
        <w:rPr>
          <w:kern w:val="0"/>
        </w:rPr>
        <w:t>e</w:t>
      </w:r>
      <w:r w:rsidR="00C034E7" w:rsidRPr="007E585B">
        <w:rPr>
          <w:kern w:val="0"/>
        </w:rPr>
        <w:t xml:space="preserve"> instead</w:t>
      </w:r>
      <w:r w:rsidR="00D9695B" w:rsidRPr="007E585B">
        <w:rPr>
          <w:kern w:val="0"/>
        </w:rPr>
        <w:t xml:space="preserve"> </w:t>
      </w:r>
      <w:r w:rsidR="001C3DC2" w:rsidRPr="007E585B">
        <w:rPr>
          <w:kern w:val="0"/>
        </w:rPr>
        <w:t xml:space="preserve">find no evidence in the record </w:t>
      </w:r>
      <w:r w:rsidRPr="007E585B">
        <w:rPr>
          <w:kern w:val="0"/>
        </w:rPr>
        <w:t xml:space="preserve">defendant now poses an unreasonable risk based on </w:t>
      </w:r>
      <w:r w:rsidR="00435653" w:rsidRPr="007E585B">
        <w:rPr>
          <w:kern w:val="0"/>
        </w:rPr>
        <w:t xml:space="preserve">his </w:t>
      </w:r>
      <w:r w:rsidR="001C3DC2" w:rsidRPr="007E585B">
        <w:rPr>
          <w:kern w:val="0"/>
        </w:rPr>
        <w:t>current health condition</w:t>
      </w:r>
      <w:r w:rsidR="00D9695B" w:rsidRPr="007E585B">
        <w:rPr>
          <w:kern w:val="0"/>
        </w:rPr>
        <w:t>.</w:t>
      </w:r>
      <w:r w:rsidR="00B73E1A" w:rsidRPr="007E585B">
        <w:rPr>
          <w:kern w:val="0"/>
        </w:rPr>
        <w:t xml:space="preserve">  </w:t>
      </w:r>
      <w:r w:rsidR="00A136A2" w:rsidRPr="007E585B">
        <w:rPr>
          <w:kern w:val="0"/>
        </w:rPr>
        <w:t>There are no, for example, records of</w:t>
      </w:r>
      <w:r w:rsidR="00826FEE" w:rsidRPr="007E585B">
        <w:rPr>
          <w:kern w:val="0"/>
        </w:rPr>
        <w:t xml:space="preserve"> prison violations while terminally ill, </w:t>
      </w:r>
      <w:r w:rsidR="00473022" w:rsidRPr="007E585B">
        <w:rPr>
          <w:kern w:val="0"/>
        </w:rPr>
        <w:t xml:space="preserve">negative </w:t>
      </w:r>
      <w:r w:rsidR="00826FEE" w:rsidRPr="007E585B">
        <w:rPr>
          <w:kern w:val="0"/>
        </w:rPr>
        <w:t>psychological assessment</w:t>
      </w:r>
      <w:r w:rsidR="00A136A2" w:rsidRPr="007E585B">
        <w:rPr>
          <w:kern w:val="0"/>
        </w:rPr>
        <w:t>s</w:t>
      </w:r>
      <w:r w:rsidR="00826FEE" w:rsidRPr="007E585B">
        <w:rPr>
          <w:kern w:val="0"/>
        </w:rPr>
        <w:t xml:space="preserve"> while terminally</w:t>
      </w:r>
      <w:r w:rsidR="00094612" w:rsidRPr="007E585B">
        <w:rPr>
          <w:kern w:val="0"/>
        </w:rPr>
        <w:t xml:space="preserve"> ill</w:t>
      </w:r>
      <w:r w:rsidR="00826FEE" w:rsidRPr="007E585B">
        <w:rPr>
          <w:kern w:val="0"/>
        </w:rPr>
        <w:t xml:space="preserve">, </w:t>
      </w:r>
      <w:r w:rsidR="000067FB" w:rsidRPr="007E585B">
        <w:rPr>
          <w:kern w:val="0"/>
        </w:rPr>
        <w:t>or</w:t>
      </w:r>
      <w:r w:rsidR="00826FEE" w:rsidRPr="007E585B">
        <w:rPr>
          <w:kern w:val="0"/>
        </w:rPr>
        <w:t xml:space="preserve"> </w:t>
      </w:r>
      <w:r w:rsidR="00A41CA2" w:rsidRPr="007E585B">
        <w:rPr>
          <w:kern w:val="0"/>
        </w:rPr>
        <w:t>evidence</w:t>
      </w:r>
      <w:r w:rsidR="00826FEE" w:rsidRPr="007E585B">
        <w:rPr>
          <w:kern w:val="0"/>
        </w:rPr>
        <w:t xml:space="preserve"> </w:t>
      </w:r>
      <w:r w:rsidR="00984327" w:rsidRPr="007E585B">
        <w:rPr>
          <w:kern w:val="0"/>
        </w:rPr>
        <w:t>people</w:t>
      </w:r>
      <w:r w:rsidR="00B5241C" w:rsidRPr="007E585B">
        <w:rPr>
          <w:kern w:val="0"/>
        </w:rPr>
        <w:t xml:space="preserve"> who have committed defendant’s</w:t>
      </w:r>
      <w:r w:rsidR="00CF131C" w:rsidRPr="007E585B">
        <w:rPr>
          <w:kern w:val="0"/>
        </w:rPr>
        <w:t xml:space="preserve"> crime</w:t>
      </w:r>
      <w:r w:rsidR="00B5241C" w:rsidRPr="007E585B">
        <w:rPr>
          <w:kern w:val="0"/>
        </w:rPr>
        <w:t xml:space="preserve"> generally still pose an unreasonable risk even with metastatic rectal cancer</w:t>
      </w:r>
      <w:r w:rsidR="00B73E1A" w:rsidRPr="007E585B">
        <w:rPr>
          <w:kern w:val="0"/>
        </w:rPr>
        <w:t xml:space="preserve"> and its associated physical limitations.  </w:t>
      </w:r>
      <w:r w:rsidR="00C475FF" w:rsidRPr="007E585B">
        <w:rPr>
          <w:kern w:val="0"/>
        </w:rPr>
        <w:t xml:space="preserve">The </w:t>
      </w:r>
      <w:r w:rsidR="00B45574" w:rsidRPr="007E585B">
        <w:rPr>
          <w:kern w:val="0"/>
        </w:rPr>
        <w:t xml:space="preserve">only evidence the </w:t>
      </w:r>
      <w:r w:rsidR="00C475FF" w:rsidRPr="007E585B">
        <w:rPr>
          <w:kern w:val="0"/>
        </w:rPr>
        <w:t>People</w:t>
      </w:r>
      <w:r w:rsidR="00B45574" w:rsidRPr="007E585B">
        <w:rPr>
          <w:kern w:val="0"/>
        </w:rPr>
        <w:t xml:space="preserve"> </w:t>
      </w:r>
      <w:r w:rsidR="00841ABF" w:rsidRPr="007E585B">
        <w:rPr>
          <w:kern w:val="0"/>
        </w:rPr>
        <w:t>assert</w:t>
      </w:r>
      <w:r w:rsidR="00B45574" w:rsidRPr="007E585B">
        <w:rPr>
          <w:kern w:val="0"/>
        </w:rPr>
        <w:t xml:space="preserve"> </w:t>
      </w:r>
      <w:r w:rsidR="00944C88" w:rsidRPr="007E585B">
        <w:rPr>
          <w:kern w:val="0"/>
        </w:rPr>
        <w:t>on appeal</w:t>
      </w:r>
      <w:r w:rsidR="00841ABF" w:rsidRPr="007E585B">
        <w:rPr>
          <w:kern w:val="0"/>
        </w:rPr>
        <w:t xml:space="preserve"> </w:t>
      </w:r>
      <w:r w:rsidR="002E4827" w:rsidRPr="007E585B">
        <w:rPr>
          <w:kern w:val="0"/>
        </w:rPr>
        <w:t>supports finding defendant was an unreasonable risk</w:t>
      </w:r>
      <w:r w:rsidR="00944C88" w:rsidRPr="007E585B">
        <w:rPr>
          <w:kern w:val="0"/>
        </w:rPr>
        <w:t xml:space="preserve"> </w:t>
      </w:r>
      <w:r w:rsidR="00B45574" w:rsidRPr="007E585B">
        <w:rPr>
          <w:kern w:val="0"/>
        </w:rPr>
        <w:t xml:space="preserve">is that </w:t>
      </w:r>
      <w:r w:rsidR="00BE3DBA" w:rsidRPr="007E585B">
        <w:rPr>
          <w:kern w:val="0"/>
        </w:rPr>
        <w:t xml:space="preserve">defendant “fail[ed] to </w:t>
      </w:r>
      <w:r w:rsidR="00391526" w:rsidRPr="007E585B">
        <w:rPr>
          <w:kern w:val="0"/>
        </w:rPr>
        <w:t>participate in sex offender treatment while incarcerate</w:t>
      </w:r>
      <w:r w:rsidR="00944C88" w:rsidRPr="007E585B">
        <w:rPr>
          <w:kern w:val="0"/>
        </w:rPr>
        <w:t>d.”</w:t>
      </w:r>
      <w:r w:rsidR="00391526" w:rsidRPr="007E585B">
        <w:rPr>
          <w:kern w:val="0"/>
        </w:rPr>
        <w:t xml:space="preserve">  </w:t>
      </w:r>
      <w:r w:rsidR="00841ABF" w:rsidRPr="007E585B">
        <w:rPr>
          <w:kern w:val="0"/>
        </w:rPr>
        <w:t xml:space="preserve">But </w:t>
      </w:r>
      <w:r w:rsidR="00160BA1" w:rsidRPr="007E585B">
        <w:rPr>
          <w:kern w:val="0"/>
        </w:rPr>
        <w:t>the record does not support this</w:t>
      </w:r>
      <w:r w:rsidR="00841ABF" w:rsidRPr="007E585B">
        <w:rPr>
          <w:kern w:val="0"/>
        </w:rPr>
        <w:t>.  A</w:t>
      </w:r>
      <w:r w:rsidR="004D50C7" w:rsidRPr="007E585B">
        <w:rPr>
          <w:kern w:val="0"/>
        </w:rPr>
        <w:t xml:space="preserve">s </w:t>
      </w:r>
      <w:r w:rsidR="00B92B45" w:rsidRPr="007E585B">
        <w:rPr>
          <w:kern w:val="0"/>
        </w:rPr>
        <w:t>stated</w:t>
      </w:r>
      <w:r w:rsidR="004D50C7" w:rsidRPr="007E585B">
        <w:rPr>
          <w:kern w:val="0"/>
        </w:rPr>
        <w:t xml:space="preserve"> in the prosecutor</w:t>
      </w:r>
      <w:r w:rsidR="0099223D" w:rsidRPr="007E585B">
        <w:rPr>
          <w:kern w:val="0"/>
        </w:rPr>
        <w:t>’</w:t>
      </w:r>
      <w:r w:rsidR="004D50C7" w:rsidRPr="007E585B">
        <w:rPr>
          <w:kern w:val="0"/>
        </w:rPr>
        <w:t>s brief opposing the petition</w:t>
      </w:r>
      <w:r w:rsidR="00D21729" w:rsidRPr="007E585B">
        <w:rPr>
          <w:kern w:val="0"/>
        </w:rPr>
        <w:t>,</w:t>
      </w:r>
      <w:r w:rsidR="004D50C7" w:rsidRPr="007E585B">
        <w:rPr>
          <w:kern w:val="0"/>
        </w:rPr>
        <w:t xml:space="preserve"> </w:t>
      </w:r>
      <w:r w:rsidR="004D50C7" w:rsidRPr="007E585B">
        <w:rPr>
          <w:i/>
          <w:iCs/>
          <w:kern w:val="0"/>
        </w:rPr>
        <w:t xml:space="preserve">there is no evidence </w:t>
      </w:r>
      <w:r w:rsidR="009A777D" w:rsidRPr="007E585B">
        <w:rPr>
          <w:i/>
          <w:iCs/>
          <w:kern w:val="0"/>
        </w:rPr>
        <w:t xml:space="preserve">whether </w:t>
      </w:r>
      <w:r w:rsidR="00F7493E" w:rsidRPr="007E585B">
        <w:rPr>
          <w:i/>
          <w:iCs/>
          <w:kern w:val="0"/>
        </w:rPr>
        <w:t>defendant</w:t>
      </w:r>
      <w:r w:rsidR="009A777D" w:rsidRPr="007E585B">
        <w:rPr>
          <w:i/>
          <w:iCs/>
          <w:kern w:val="0"/>
        </w:rPr>
        <w:t xml:space="preserve"> did or did not</w:t>
      </w:r>
      <w:r w:rsidR="00EC6519" w:rsidRPr="007E585B">
        <w:rPr>
          <w:i/>
          <w:iCs/>
          <w:kern w:val="0"/>
        </w:rPr>
        <w:t xml:space="preserve"> attend treatment</w:t>
      </w:r>
      <w:r w:rsidR="00EC6519" w:rsidRPr="007E585B">
        <w:rPr>
          <w:kern w:val="0"/>
        </w:rPr>
        <w:t>.</w:t>
      </w:r>
      <w:r w:rsidR="00F7493E" w:rsidRPr="007E585B">
        <w:rPr>
          <w:kern w:val="0"/>
        </w:rPr>
        <w:t xml:space="preserve">  This does not conclusively establish defendant did not attend treatment</w:t>
      </w:r>
      <w:r w:rsidR="00893179" w:rsidRPr="007E585B">
        <w:rPr>
          <w:kern w:val="0"/>
        </w:rPr>
        <w:t>.  And b</w:t>
      </w:r>
      <w:r w:rsidR="009D2E9D" w:rsidRPr="007E585B">
        <w:rPr>
          <w:kern w:val="0"/>
        </w:rPr>
        <w:t>ecause</w:t>
      </w:r>
      <w:r w:rsidR="00C475FF" w:rsidRPr="007E585B">
        <w:rPr>
          <w:kern w:val="0"/>
        </w:rPr>
        <w:t xml:space="preserve"> the</w:t>
      </w:r>
      <w:r w:rsidR="009D2E9D" w:rsidRPr="007E585B">
        <w:rPr>
          <w:kern w:val="0"/>
        </w:rPr>
        <w:t>re is a</w:t>
      </w:r>
      <w:r w:rsidR="00C475FF" w:rsidRPr="007E585B">
        <w:rPr>
          <w:kern w:val="0"/>
        </w:rPr>
        <w:t xml:space="preserve"> presumption in favor of recall,</w:t>
      </w:r>
      <w:r w:rsidR="008D0B4A" w:rsidRPr="007E585B">
        <w:rPr>
          <w:kern w:val="0"/>
        </w:rPr>
        <w:t xml:space="preserve"> it was not defendant</w:t>
      </w:r>
      <w:r w:rsidR="0099223D" w:rsidRPr="007E585B">
        <w:rPr>
          <w:kern w:val="0"/>
        </w:rPr>
        <w:t>’</w:t>
      </w:r>
      <w:r w:rsidR="008D0B4A" w:rsidRPr="007E585B">
        <w:rPr>
          <w:kern w:val="0"/>
        </w:rPr>
        <w:t>s burden to provide</w:t>
      </w:r>
      <w:r w:rsidR="00893179" w:rsidRPr="007E585B">
        <w:rPr>
          <w:kern w:val="0"/>
        </w:rPr>
        <w:t xml:space="preserve"> evidence</w:t>
      </w:r>
      <w:r w:rsidR="00C92FB4" w:rsidRPr="007E585B">
        <w:rPr>
          <w:kern w:val="0"/>
        </w:rPr>
        <w:t xml:space="preserve"> of treatment</w:t>
      </w:r>
      <w:r w:rsidR="00D3081D" w:rsidRPr="007E585B">
        <w:rPr>
          <w:kern w:val="0"/>
        </w:rPr>
        <w:t xml:space="preserve"> </w:t>
      </w:r>
      <w:r w:rsidR="00FA442C" w:rsidRPr="007E585B">
        <w:rPr>
          <w:kern w:val="0"/>
        </w:rPr>
        <w:t>or</w:t>
      </w:r>
      <w:r w:rsidR="001E04EA" w:rsidRPr="007E585B">
        <w:rPr>
          <w:kern w:val="0"/>
        </w:rPr>
        <w:t xml:space="preserve"> evidence </w:t>
      </w:r>
      <w:r w:rsidR="006C7446" w:rsidRPr="007E585B">
        <w:rPr>
          <w:kern w:val="0"/>
        </w:rPr>
        <w:t>that</w:t>
      </w:r>
      <w:r w:rsidR="00105950" w:rsidRPr="007E585B">
        <w:rPr>
          <w:kern w:val="0"/>
        </w:rPr>
        <w:t xml:space="preserve"> </w:t>
      </w:r>
      <w:r w:rsidR="00D3081D" w:rsidRPr="007E585B">
        <w:rPr>
          <w:kern w:val="0"/>
        </w:rPr>
        <w:t xml:space="preserve">not obtaining treatment </w:t>
      </w:r>
      <w:r w:rsidR="00D3081D" w:rsidRPr="007E585B">
        <w:rPr>
          <w:kern w:val="0"/>
        </w:rPr>
        <w:lastRenderedPageBreak/>
        <w:t>indicates defendant is no</w:t>
      </w:r>
      <w:r w:rsidR="00FA442C" w:rsidRPr="007E585B">
        <w:rPr>
          <w:kern w:val="0"/>
        </w:rPr>
        <w:t>t</w:t>
      </w:r>
      <w:r w:rsidR="00D3081D" w:rsidRPr="007E585B">
        <w:rPr>
          <w:kern w:val="0"/>
        </w:rPr>
        <w:t xml:space="preserve"> an unreasonable risk </w:t>
      </w:r>
      <w:r w:rsidR="00376DF3" w:rsidRPr="007E585B">
        <w:rPr>
          <w:kern w:val="0"/>
        </w:rPr>
        <w:t>based on his current condition</w:t>
      </w:r>
      <w:r w:rsidR="00C92FB4" w:rsidRPr="007E585B">
        <w:rPr>
          <w:kern w:val="0"/>
        </w:rPr>
        <w:t>.</w:t>
      </w:r>
      <w:r w:rsidR="001E04EA" w:rsidRPr="007E585B">
        <w:rPr>
          <w:kern w:val="0"/>
        </w:rPr>
        <w:t xml:space="preserve">  It was instead the prosecutor</w:t>
      </w:r>
      <w:r w:rsidR="0099223D" w:rsidRPr="007E585B">
        <w:rPr>
          <w:kern w:val="0"/>
        </w:rPr>
        <w:t>’</w:t>
      </w:r>
      <w:r w:rsidR="001E04EA" w:rsidRPr="007E585B">
        <w:rPr>
          <w:kern w:val="0"/>
        </w:rPr>
        <w:t xml:space="preserve">s burden to provide evidence defendant did not attend treatment and </w:t>
      </w:r>
      <w:r w:rsidR="00C413F2" w:rsidRPr="007E585B">
        <w:rPr>
          <w:kern w:val="0"/>
        </w:rPr>
        <w:t xml:space="preserve">that </w:t>
      </w:r>
      <w:r w:rsidR="001E04EA" w:rsidRPr="007E585B">
        <w:rPr>
          <w:kern w:val="0"/>
        </w:rPr>
        <w:t>this indicates an unreasonable risk even considering defendant</w:t>
      </w:r>
      <w:r w:rsidR="0099223D" w:rsidRPr="007E585B">
        <w:rPr>
          <w:kern w:val="0"/>
        </w:rPr>
        <w:t>’</w:t>
      </w:r>
      <w:r w:rsidR="001E04EA" w:rsidRPr="007E585B">
        <w:rPr>
          <w:kern w:val="0"/>
        </w:rPr>
        <w:t xml:space="preserve">s current </w:t>
      </w:r>
      <w:r w:rsidR="00D43DBA" w:rsidRPr="007E585B">
        <w:rPr>
          <w:kern w:val="0"/>
        </w:rPr>
        <w:t>condition.</w:t>
      </w:r>
      <w:r w:rsidR="00914AF8" w:rsidRPr="007E585B">
        <w:rPr>
          <w:kern w:val="0"/>
        </w:rPr>
        <w:t xml:space="preserve">  (</w:t>
      </w:r>
      <w:r w:rsidR="00BB4A4B" w:rsidRPr="007E585B">
        <w:rPr>
          <w:kern w:val="0"/>
        </w:rPr>
        <w:t>Cf.</w:t>
      </w:r>
      <w:r w:rsidR="00914AF8" w:rsidRPr="007E585B">
        <w:rPr>
          <w:kern w:val="0"/>
        </w:rPr>
        <w:t xml:space="preserve"> </w:t>
      </w:r>
      <w:bookmarkStart w:id="5" w:name="dabmci_a35e82ed0b3b44da951ac3423daf7fe9"/>
      <w:r w:rsidR="00914AF8" w:rsidRPr="007E585B">
        <w:rPr>
          <w:i/>
          <w:iCs/>
          <w:kern w:val="0"/>
        </w:rPr>
        <w:t>People v. Strother</w:t>
      </w:r>
      <w:r w:rsidR="00914AF8" w:rsidRPr="007E585B">
        <w:rPr>
          <w:kern w:val="0"/>
        </w:rPr>
        <w:t xml:space="preserve"> </w:t>
      </w:r>
      <w:r w:rsidR="006D5F8D" w:rsidRPr="007E585B">
        <w:rPr>
          <w:kern w:val="0"/>
        </w:rPr>
        <w:t xml:space="preserve">(2021) </w:t>
      </w:r>
      <w:r w:rsidR="00914AF8" w:rsidRPr="007E585B">
        <w:rPr>
          <w:kern w:val="0"/>
        </w:rPr>
        <w:t>72</w:t>
      </w:r>
      <w:r w:rsidR="00BC2BCF" w:rsidRPr="007E585B">
        <w:rPr>
          <w:kern w:val="0"/>
        </w:rPr>
        <w:t> Cal.</w:t>
      </w:r>
      <w:r w:rsidR="00914AF8" w:rsidRPr="007E585B">
        <w:rPr>
          <w:kern w:val="0"/>
        </w:rPr>
        <w:t xml:space="preserve">App.5th </w:t>
      </w:r>
      <w:r w:rsidR="006D5F8D" w:rsidRPr="007E585B">
        <w:rPr>
          <w:kern w:val="0"/>
        </w:rPr>
        <w:t xml:space="preserve">563, </w:t>
      </w:r>
      <w:r w:rsidR="00914AF8" w:rsidRPr="007E585B">
        <w:rPr>
          <w:kern w:val="0"/>
        </w:rPr>
        <w:t xml:space="preserve">571 [under </w:t>
      </w:r>
      <w:r w:rsidR="00D21729" w:rsidRPr="007E585B">
        <w:rPr>
          <w:kern w:val="0"/>
        </w:rPr>
        <w:t>§§ </w:t>
      </w:r>
      <w:r w:rsidR="00914AF8" w:rsidRPr="007E585B">
        <w:rPr>
          <w:kern w:val="0"/>
        </w:rPr>
        <w:t>1170.18 and 1170.126, “</w:t>
      </w:r>
      <w:r w:rsidR="00D21729" w:rsidRPr="007E585B">
        <w:rPr>
          <w:kern w:val="0"/>
        </w:rPr>
        <w:t> </w:t>
      </w:r>
      <w:r w:rsidR="0099223D" w:rsidRPr="007E585B">
        <w:rPr>
          <w:kern w:val="0"/>
        </w:rPr>
        <w:t>‘</w:t>
      </w:r>
      <w:r w:rsidR="00D21729" w:rsidRPr="007E585B">
        <w:rPr>
          <w:kern w:val="0"/>
        </w:rPr>
        <w:t> </w:t>
      </w:r>
      <w:r w:rsidR="00914AF8" w:rsidRPr="007E585B">
        <w:rPr>
          <w:kern w:val="0"/>
        </w:rPr>
        <w:t>“[t]</w:t>
      </w:r>
      <w:bookmarkEnd w:id="5"/>
      <w:r w:rsidR="00914AF8" w:rsidRPr="007E585B">
        <w:rPr>
          <w:kern w:val="0"/>
        </w:rPr>
        <w:t>he facts upon which the court</w:t>
      </w:r>
      <w:r w:rsidR="0099223D" w:rsidRPr="007E585B">
        <w:rPr>
          <w:kern w:val="0"/>
        </w:rPr>
        <w:t>’</w:t>
      </w:r>
      <w:r w:rsidR="00914AF8" w:rsidRPr="007E585B">
        <w:rPr>
          <w:kern w:val="0"/>
        </w:rPr>
        <w:t xml:space="preserve">s finding of unreasonable risk is based must be proven by the </w:t>
      </w:r>
      <w:r w:rsidR="006D5F8D" w:rsidRPr="007E585B">
        <w:rPr>
          <w:kern w:val="0"/>
        </w:rPr>
        <w:t>[prosecution]</w:t>
      </w:r>
      <w:r w:rsidR="00914AF8" w:rsidRPr="007E585B">
        <w:rPr>
          <w:kern w:val="0"/>
        </w:rPr>
        <w:t xml:space="preserve"> by a preponderance of the evidence”</w:t>
      </w:r>
      <w:r w:rsidR="00D21729" w:rsidRPr="007E585B">
        <w:rPr>
          <w:kern w:val="0"/>
        </w:rPr>
        <w:t> </w:t>
      </w:r>
      <w:r w:rsidR="00B65882" w:rsidRPr="007E585B">
        <w:rPr>
          <w:kern w:val="0"/>
        </w:rPr>
        <w:t>’</w:t>
      </w:r>
      <w:r w:rsidR="00D21729" w:rsidRPr="007E585B">
        <w:rPr>
          <w:kern w:val="0"/>
        </w:rPr>
        <w:t> </w:t>
      </w:r>
      <w:r w:rsidR="00914AF8" w:rsidRPr="007E585B">
        <w:rPr>
          <w:kern w:val="0"/>
        </w:rPr>
        <w:t>”].)</w:t>
      </w:r>
    </w:p>
    <w:p w14:paraId="44B95DC0" w14:textId="5DE7290C" w:rsidR="00C76B76" w:rsidRPr="007E585B" w:rsidRDefault="000475F4" w:rsidP="004375C7">
      <w:pPr>
        <w:ind w:firstLine="720"/>
        <w:rPr>
          <w:kern w:val="0"/>
        </w:rPr>
      </w:pPr>
      <w:r w:rsidRPr="007E585B">
        <w:rPr>
          <w:kern w:val="0"/>
        </w:rPr>
        <w:t>T</w:t>
      </w:r>
      <w:r w:rsidR="008C7D25" w:rsidRPr="007E585B">
        <w:rPr>
          <w:kern w:val="0"/>
        </w:rPr>
        <w:t>here is</w:t>
      </w:r>
      <w:r w:rsidRPr="007E585B">
        <w:rPr>
          <w:kern w:val="0"/>
        </w:rPr>
        <w:t>, instead,</w:t>
      </w:r>
      <w:r w:rsidR="008C7D25" w:rsidRPr="007E585B">
        <w:rPr>
          <w:kern w:val="0"/>
        </w:rPr>
        <w:t xml:space="preserve"> evidence defendant is not an unreasonable risk.</w:t>
      </w:r>
      <w:r w:rsidR="00A91956" w:rsidRPr="007E585B">
        <w:rPr>
          <w:kern w:val="0"/>
        </w:rPr>
        <w:t xml:space="preserve">  </w:t>
      </w:r>
      <w:r w:rsidR="00393B58" w:rsidRPr="007E585B">
        <w:rPr>
          <w:kern w:val="0"/>
        </w:rPr>
        <w:t>At the time of sentencing</w:t>
      </w:r>
      <w:r w:rsidR="009F6B14" w:rsidRPr="007E585B">
        <w:rPr>
          <w:kern w:val="0"/>
        </w:rPr>
        <w:t xml:space="preserve">, </w:t>
      </w:r>
      <w:r w:rsidR="00276779" w:rsidRPr="007E585B">
        <w:rPr>
          <w:kern w:val="0"/>
        </w:rPr>
        <w:t xml:space="preserve">defendant was listed as a </w:t>
      </w:r>
      <w:r w:rsidR="0016600F" w:rsidRPr="007E585B">
        <w:rPr>
          <w:kern w:val="0"/>
        </w:rPr>
        <w:t>“</w:t>
      </w:r>
      <w:r w:rsidR="00D21729" w:rsidRPr="007E585B">
        <w:rPr>
          <w:kern w:val="0"/>
        </w:rPr>
        <w:t>l</w:t>
      </w:r>
      <w:r w:rsidR="0016600F" w:rsidRPr="007E585B">
        <w:rPr>
          <w:kern w:val="0"/>
        </w:rPr>
        <w:t>evel</w:t>
      </w:r>
      <w:r w:rsidR="00897197">
        <w:rPr>
          <w:kern w:val="0"/>
        </w:rPr>
        <w:t>-</w:t>
      </w:r>
      <w:r w:rsidR="0016600F" w:rsidRPr="007E585B">
        <w:rPr>
          <w:kern w:val="0"/>
        </w:rPr>
        <w:t xml:space="preserve">II, </w:t>
      </w:r>
      <w:r w:rsidR="00D21729" w:rsidRPr="007E585B">
        <w:rPr>
          <w:kern w:val="0"/>
        </w:rPr>
        <w:t>b</w:t>
      </w:r>
      <w:r w:rsidR="0016600F" w:rsidRPr="007E585B">
        <w:rPr>
          <w:kern w:val="0"/>
        </w:rPr>
        <w:t xml:space="preserve">elow </w:t>
      </w:r>
      <w:r w:rsidR="00D21729" w:rsidRPr="007E585B">
        <w:rPr>
          <w:kern w:val="0"/>
        </w:rPr>
        <w:t>a</w:t>
      </w:r>
      <w:r w:rsidR="0016600F" w:rsidRPr="007E585B">
        <w:rPr>
          <w:kern w:val="0"/>
        </w:rPr>
        <w:t xml:space="preserve">verage </w:t>
      </w:r>
      <w:r w:rsidR="00D21729" w:rsidRPr="007E585B">
        <w:rPr>
          <w:kern w:val="0"/>
        </w:rPr>
        <w:t>r</w:t>
      </w:r>
      <w:r w:rsidR="0016600F" w:rsidRPr="007E585B">
        <w:rPr>
          <w:kern w:val="0"/>
        </w:rPr>
        <w:t>isk” for reoffending.</w:t>
      </w:r>
      <w:r w:rsidR="00B85E23" w:rsidRPr="007E585B">
        <w:rPr>
          <w:kern w:val="0"/>
        </w:rPr>
        <w:t xml:space="preserve">  </w:t>
      </w:r>
      <w:r w:rsidR="000F1289" w:rsidRPr="007E585B">
        <w:rPr>
          <w:kern w:val="0"/>
        </w:rPr>
        <w:t xml:space="preserve">(Boldface &amp; capitalization omitted.)  </w:t>
      </w:r>
      <w:r w:rsidR="00225C62" w:rsidRPr="007E585B">
        <w:rPr>
          <w:kern w:val="0"/>
        </w:rPr>
        <w:t>A</w:t>
      </w:r>
      <w:r w:rsidR="0016600F" w:rsidRPr="007E585B">
        <w:rPr>
          <w:kern w:val="0"/>
        </w:rPr>
        <w:t xml:space="preserve">t the time of the </w:t>
      </w:r>
      <w:r w:rsidR="0014156A" w:rsidRPr="007E585B">
        <w:rPr>
          <w:kern w:val="0"/>
        </w:rPr>
        <w:t>d</w:t>
      </w:r>
      <w:r w:rsidR="0016600F" w:rsidRPr="007E585B">
        <w:rPr>
          <w:kern w:val="0"/>
        </w:rPr>
        <w:t>irector</w:t>
      </w:r>
      <w:r w:rsidR="0099223D" w:rsidRPr="007E585B">
        <w:rPr>
          <w:kern w:val="0"/>
        </w:rPr>
        <w:t>’</w:t>
      </w:r>
      <w:r w:rsidR="0016600F" w:rsidRPr="007E585B">
        <w:rPr>
          <w:kern w:val="0"/>
        </w:rPr>
        <w:t>s letter,</w:t>
      </w:r>
      <w:r w:rsidR="009C27FA" w:rsidRPr="007E585B">
        <w:rPr>
          <w:kern w:val="0"/>
        </w:rPr>
        <w:t xml:space="preserve"> two years later,</w:t>
      </w:r>
      <w:r w:rsidR="0016600F" w:rsidRPr="007E585B">
        <w:rPr>
          <w:kern w:val="0"/>
        </w:rPr>
        <w:t xml:space="preserve"> </w:t>
      </w:r>
      <w:r w:rsidR="009F6B14" w:rsidRPr="007E585B">
        <w:rPr>
          <w:kern w:val="0"/>
        </w:rPr>
        <w:t>defendant</w:t>
      </w:r>
      <w:r w:rsidR="0016600F" w:rsidRPr="007E585B">
        <w:rPr>
          <w:kern w:val="0"/>
        </w:rPr>
        <w:t xml:space="preserve"> was a </w:t>
      </w:r>
      <w:r w:rsidR="00D21729" w:rsidRPr="007E585B">
        <w:rPr>
          <w:kern w:val="0"/>
        </w:rPr>
        <w:t>l</w:t>
      </w:r>
      <w:r w:rsidR="00B85E23" w:rsidRPr="007E585B">
        <w:rPr>
          <w:kern w:val="0"/>
        </w:rPr>
        <w:t>evel “1-</w:t>
      </w:r>
      <w:r w:rsidR="000670F9" w:rsidRPr="007E585B">
        <w:rPr>
          <w:kern w:val="0"/>
        </w:rPr>
        <w:t>lowest</w:t>
      </w:r>
      <w:r w:rsidR="00B85E23" w:rsidRPr="007E585B">
        <w:rPr>
          <w:kern w:val="0"/>
        </w:rPr>
        <w:t>.”</w:t>
      </w:r>
      <w:r w:rsidR="00FE4F46" w:rsidRPr="007E585B">
        <w:rPr>
          <w:kern w:val="0"/>
        </w:rPr>
        <w:t xml:space="preserve">  </w:t>
      </w:r>
      <w:r w:rsidR="000670F9" w:rsidRPr="007E585B">
        <w:rPr>
          <w:kern w:val="0"/>
        </w:rPr>
        <w:t xml:space="preserve">(Capitalization omitted.)  </w:t>
      </w:r>
      <w:r w:rsidR="00314567" w:rsidRPr="007E585B">
        <w:rPr>
          <w:kern w:val="0"/>
        </w:rPr>
        <w:t xml:space="preserve">Defendant </w:t>
      </w:r>
      <w:r w:rsidR="00D43DBA" w:rsidRPr="007E585B">
        <w:rPr>
          <w:kern w:val="0"/>
        </w:rPr>
        <w:t xml:space="preserve">also </w:t>
      </w:r>
      <w:r w:rsidR="00314567" w:rsidRPr="007E585B">
        <w:rPr>
          <w:kern w:val="0"/>
        </w:rPr>
        <w:t xml:space="preserve">had no </w:t>
      </w:r>
      <w:r w:rsidR="001140A0" w:rsidRPr="007E585B">
        <w:rPr>
          <w:kern w:val="0"/>
        </w:rPr>
        <w:t>serious rule violations while incarcerated</w:t>
      </w:r>
      <w:r w:rsidR="00D43DBA" w:rsidRPr="007E585B">
        <w:rPr>
          <w:kern w:val="0"/>
        </w:rPr>
        <w:t xml:space="preserve"> and must now use a walker to ambulate</w:t>
      </w:r>
      <w:r w:rsidR="00732752" w:rsidRPr="007E585B">
        <w:rPr>
          <w:kern w:val="0"/>
        </w:rPr>
        <w:t xml:space="preserve"> in his deteriorating state</w:t>
      </w:r>
      <w:r w:rsidR="001140A0" w:rsidRPr="007E585B">
        <w:rPr>
          <w:kern w:val="0"/>
        </w:rPr>
        <w:t xml:space="preserve">.  </w:t>
      </w:r>
      <w:r w:rsidR="00C10A46" w:rsidRPr="007E585B">
        <w:rPr>
          <w:kern w:val="0"/>
        </w:rPr>
        <w:t>Further, defendant intends to live with his sister in a home with no children</w:t>
      </w:r>
      <w:r w:rsidR="003B46C1" w:rsidRPr="007E585B">
        <w:rPr>
          <w:kern w:val="0"/>
        </w:rPr>
        <w:t xml:space="preserve">. </w:t>
      </w:r>
      <w:r w:rsidR="00FA245B" w:rsidRPr="007E585B">
        <w:rPr>
          <w:kern w:val="0"/>
        </w:rPr>
        <w:t xml:space="preserve"> </w:t>
      </w:r>
      <w:r w:rsidR="00F84BD6" w:rsidRPr="007E585B">
        <w:rPr>
          <w:kern w:val="0"/>
        </w:rPr>
        <w:t>T</w:t>
      </w:r>
      <w:r w:rsidR="004D5604" w:rsidRPr="007E585B">
        <w:rPr>
          <w:kern w:val="0"/>
        </w:rPr>
        <w:t>his</w:t>
      </w:r>
      <w:r w:rsidR="00C76B76" w:rsidRPr="007E585B">
        <w:rPr>
          <w:kern w:val="0"/>
        </w:rPr>
        <w:t xml:space="preserve"> evidence</w:t>
      </w:r>
      <w:r w:rsidR="004D5604" w:rsidRPr="007E585B">
        <w:rPr>
          <w:kern w:val="0"/>
        </w:rPr>
        <w:t xml:space="preserve"> may not </w:t>
      </w:r>
      <w:r w:rsidR="006A2059" w:rsidRPr="007E585B">
        <w:rPr>
          <w:kern w:val="0"/>
        </w:rPr>
        <w:t xml:space="preserve">conclusively </w:t>
      </w:r>
      <w:r w:rsidR="004D5604" w:rsidRPr="007E585B">
        <w:rPr>
          <w:kern w:val="0"/>
        </w:rPr>
        <w:t>establish defendant is rehabilitated,</w:t>
      </w:r>
      <w:r w:rsidR="009323CD" w:rsidRPr="007E585B">
        <w:rPr>
          <w:kern w:val="0"/>
        </w:rPr>
        <w:t xml:space="preserve"> as the trial court found,</w:t>
      </w:r>
      <w:r w:rsidR="00FE6E36" w:rsidRPr="007E585B">
        <w:rPr>
          <w:kern w:val="0"/>
        </w:rPr>
        <w:t xml:space="preserve"> or that </w:t>
      </w:r>
      <w:r w:rsidR="00184743" w:rsidRPr="007E585B">
        <w:rPr>
          <w:kern w:val="0"/>
        </w:rPr>
        <w:t xml:space="preserve">there is </w:t>
      </w:r>
      <w:r w:rsidR="00FE6E36" w:rsidRPr="007E585B">
        <w:rPr>
          <w:kern w:val="0"/>
        </w:rPr>
        <w:t xml:space="preserve">no risk </w:t>
      </w:r>
      <w:r w:rsidR="00184743" w:rsidRPr="007E585B">
        <w:rPr>
          <w:kern w:val="0"/>
        </w:rPr>
        <w:t>he</w:t>
      </w:r>
      <w:r w:rsidR="00FE6E36" w:rsidRPr="007E585B">
        <w:rPr>
          <w:kern w:val="0"/>
        </w:rPr>
        <w:t xml:space="preserve"> </w:t>
      </w:r>
      <w:r w:rsidR="00D557B5" w:rsidRPr="007E585B">
        <w:rPr>
          <w:kern w:val="0"/>
        </w:rPr>
        <w:t>reoffend</w:t>
      </w:r>
      <w:r w:rsidR="00184743" w:rsidRPr="007E585B">
        <w:rPr>
          <w:kern w:val="0"/>
        </w:rPr>
        <w:t>s</w:t>
      </w:r>
      <w:r w:rsidR="00F84BD6" w:rsidRPr="007E585B">
        <w:rPr>
          <w:kern w:val="0"/>
        </w:rPr>
        <w:t xml:space="preserve">.  But </w:t>
      </w:r>
      <w:r w:rsidR="00F36A52" w:rsidRPr="007E585B">
        <w:rPr>
          <w:kern w:val="0"/>
        </w:rPr>
        <w:t xml:space="preserve">this </w:t>
      </w:r>
      <w:r w:rsidR="00184743" w:rsidRPr="007E585B">
        <w:rPr>
          <w:kern w:val="0"/>
        </w:rPr>
        <w:t xml:space="preserve">is </w:t>
      </w:r>
      <w:r w:rsidR="00F36A52" w:rsidRPr="007E585B">
        <w:rPr>
          <w:kern w:val="0"/>
        </w:rPr>
        <w:t>evidence</w:t>
      </w:r>
      <w:r w:rsidR="004D5604" w:rsidRPr="007E585B">
        <w:rPr>
          <w:kern w:val="0"/>
        </w:rPr>
        <w:t xml:space="preserve"> </w:t>
      </w:r>
      <w:r w:rsidR="00A50F29" w:rsidRPr="007E585B">
        <w:rPr>
          <w:kern w:val="0"/>
        </w:rPr>
        <w:t>defendant is</w:t>
      </w:r>
      <w:r w:rsidR="003A26A4" w:rsidRPr="007E585B">
        <w:rPr>
          <w:kern w:val="0"/>
        </w:rPr>
        <w:t xml:space="preserve"> less of a risk than </w:t>
      </w:r>
      <w:r w:rsidR="00932118" w:rsidRPr="007E585B">
        <w:rPr>
          <w:kern w:val="0"/>
        </w:rPr>
        <w:t>when he was sentenced, before he developed a terminal illness</w:t>
      </w:r>
      <w:r w:rsidR="00D557B5" w:rsidRPr="007E585B">
        <w:rPr>
          <w:kern w:val="0"/>
        </w:rPr>
        <w:t>, and is therefore no</w:t>
      </w:r>
      <w:r w:rsidR="00F36A52" w:rsidRPr="007E585B">
        <w:rPr>
          <w:kern w:val="0"/>
        </w:rPr>
        <w:t>t</w:t>
      </w:r>
      <w:r w:rsidR="00D557B5" w:rsidRPr="007E585B">
        <w:rPr>
          <w:kern w:val="0"/>
        </w:rPr>
        <w:t xml:space="preserve"> an unreasonable risk under section 1172.2.</w:t>
      </w:r>
    </w:p>
    <w:p w14:paraId="61245A7D" w14:textId="374BE1F2" w:rsidR="00315228" w:rsidRPr="007E585B" w:rsidRDefault="001D2990" w:rsidP="004375C7">
      <w:pPr>
        <w:ind w:firstLine="720"/>
        <w:rPr>
          <w:kern w:val="0"/>
          <w:highlight w:val="yellow"/>
        </w:rPr>
      </w:pPr>
      <w:r w:rsidRPr="007E585B">
        <w:rPr>
          <w:kern w:val="0"/>
        </w:rPr>
        <w:t xml:space="preserve">Without any evidence in the record </w:t>
      </w:r>
      <w:r w:rsidR="0062694F" w:rsidRPr="007E585B">
        <w:rPr>
          <w:kern w:val="0"/>
        </w:rPr>
        <w:t>that supports</w:t>
      </w:r>
      <w:r w:rsidR="000E0796" w:rsidRPr="007E585B">
        <w:rPr>
          <w:kern w:val="0"/>
        </w:rPr>
        <w:t xml:space="preserve"> finding</w:t>
      </w:r>
      <w:r w:rsidRPr="007E585B">
        <w:rPr>
          <w:kern w:val="0"/>
        </w:rPr>
        <w:t xml:space="preserve"> defendant is an unreasonable risk</w:t>
      </w:r>
      <w:r w:rsidR="00932118" w:rsidRPr="007E585B">
        <w:rPr>
          <w:kern w:val="0"/>
        </w:rPr>
        <w:t xml:space="preserve"> </w:t>
      </w:r>
      <w:r w:rsidR="00277F98" w:rsidRPr="007E585B">
        <w:rPr>
          <w:kern w:val="0"/>
        </w:rPr>
        <w:t>to commit a super strike based on his current condition</w:t>
      </w:r>
      <w:r w:rsidRPr="007E585B">
        <w:rPr>
          <w:kern w:val="0"/>
        </w:rPr>
        <w:t>, and with some evidence to the contrary, the presumption in favor o</w:t>
      </w:r>
      <w:r w:rsidR="00E3006A" w:rsidRPr="007E585B">
        <w:rPr>
          <w:kern w:val="0"/>
        </w:rPr>
        <w:t>f</w:t>
      </w:r>
      <w:r w:rsidRPr="007E585B">
        <w:rPr>
          <w:kern w:val="0"/>
        </w:rPr>
        <w:t xml:space="preserve"> recall cannot be overcome here.</w:t>
      </w:r>
      <w:r w:rsidR="000038B5" w:rsidRPr="007E585B">
        <w:rPr>
          <w:kern w:val="0"/>
        </w:rPr>
        <w:t xml:space="preserve">  </w:t>
      </w:r>
      <w:r w:rsidRPr="007E585B">
        <w:rPr>
          <w:kern w:val="0"/>
        </w:rPr>
        <w:t xml:space="preserve">We must </w:t>
      </w:r>
      <w:r w:rsidR="008E5D06" w:rsidRPr="007E585B">
        <w:rPr>
          <w:kern w:val="0"/>
        </w:rPr>
        <w:t xml:space="preserve">therefore reverse </w:t>
      </w:r>
      <w:r w:rsidR="00BA38AD" w:rsidRPr="007E585B">
        <w:rPr>
          <w:kern w:val="0"/>
        </w:rPr>
        <w:t>the trial court</w:t>
      </w:r>
      <w:r w:rsidR="0099223D" w:rsidRPr="007E585B">
        <w:rPr>
          <w:kern w:val="0"/>
        </w:rPr>
        <w:t>’</w:t>
      </w:r>
      <w:r w:rsidR="00BA38AD" w:rsidRPr="007E585B">
        <w:rPr>
          <w:kern w:val="0"/>
        </w:rPr>
        <w:t xml:space="preserve">s order </w:t>
      </w:r>
      <w:proofErr w:type="gramStart"/>
      <w:r w:rsidR="008E5D06" w:rsidRPr="007E585B">
        <w:rPr>
          <w:kern w:val="0"/>
        </w:rPr>
        <w:t>and</w:t>
      </w:r>
      <w:r w:rsidR="001F22C6" w:rsidRPr="007E585B">
        <w:rPr>
          <w:kern w:val="0"/>
        </w:rPr>
        <w:t xml:space="preserve"> </w:t>
      </w:r>
      <w:r w:rsidR="00E12BB3" w:rsidRPr="007E585B">
        <w:rPr>
          <w:kern w:val="0"/>
        </w:rPr>
        <w:t>also</w:t>
      </w:r>
      <w:proofErr w:type="gramEnd"/>
      <w:r w:rsidR="00E12BB3" w:rsidRPr="007E585B">
        <w:rPr>
          <w:kern w:val="0"/>
        </w:rPr>
        <w:t xml:space="preserve"> </w:t>
      </w:r>
      <w:r w:rsidRPr="007E585B">
        <w:rPr>
          <w:kern w:val="0"/>
        </w:rPr>
        <w:t xml:space="preserve">direct the trial court to </w:t>
      </w:r>
      <w:r w:rsidR="001F22C6" w:rsidRPr="007E585B">
        <w:rPr>
          <w:kern w:val="0"/>
        </w:rPr>
        <w:t xml:space="preserve">recall </w:t>
      </w:r>
      <w:proofErr w:type="gramStart"/>
      <w:r w:rsidR="001F22C6" w:rsidRPr="007E585B">
        <w:rPr>
          <w:kern w:val="0"/>
        </w:rPr>
        <w:t>defendant</w:t>
      </w:r>
      <w:r w:rsidR="0099223D" w:rsidRPr="007E585B">
        <w:rPr>
          <w:kern w:val="0"/>
        </w:rPr>
        <w:t>’</w:t>
      </w:r>
      <w:r w:rsidR="001F22C6" w:rsidRPr="007E585B">
        <w:rPr>
          <w:kern w:val="0"/>
        </w:rPr>
        <w:t>s</w:t>
      </w:r>
      <w:proofErr w:type="gramEnd"/>
      <w:r w:rsidR="001F22C6" w:rsidRPr="007E585B">
        <w:rPr>
          <w:kern w:val="0"/>
        </w:rPr>
        <w:t xml:space="preserve"> sentence</w:t>
      </w:r>
      <w:r w:rsidR="008E5D06" w:rsidRPr="007E585B">
        <w:rPr>
          <w:kern w:val="0"/>
        </w:rPr>
        <w:t>.</w:t>
      </w:r>
      <w:r w:rsidR="00446CE6" w:rsidRPr="007E585B">
        <w:rPr>
          <w:kern w:val="0"/>
        </w:rPr>
        <w:t xml:space="preserve">  </w:t>
      </w:r>
      <w:r w:rsidR="000038B5" w:rsidRPr="007E585B">
        <w:rPr>
          <w:kern w:val="0"/>
        </w:rPr>
        <w:t xml:space="preserve">(See </w:t>
      </w:r>
      <w:bookmarkStart w:id="6" w:name="dabmci_b7631ade132d4535b6db9206ad4af6a4"/>
      <w:r w:rsidR="00F15869" w:rsidRPr="007E585B">
        <w:rPr>
          <w:i/>
          <w:iCs/>
          <w:kern w:val="0"/>
        </w:rPr>
        <w:t xml:space="preserve">People v. </w:t>
      </w:r>
      <w:r w:rsidR="000038B5" w:rsidRPr="007E585B">
        <w:rPr>
          <w:i/>
          <w:iCs/>
          <w:kern w:val="0"/>
        </w:rPr>
        <w:t>Lewis</w:t>
      </w:r>
      <w:r w:rsidR="000038B5" w:rsidRPr="007E585B">
        <w:rPr>
          <w:kern w:val="0"/>
        </w:rPr>
        <w:t>,</w:t>
      </w:r>
      <w:r w:rsidR="000038B5" w:rsidRPr="007E585B">
        <w:rPr>
          <w:i/>
          <w:iCs/>
          <w:kern w:val="0"/>
        </w:rPr>
        <w:t xml:space="preserve"> supra</w:t>
      </w:r>
      <w:r w:rsidR="000038B5" w:rsidRPr="007E585B">
        <w:rPr>
          <w:kern w:val="0"/>
        </w:rPr>
        <w:t>, 101</w:t>
      </w:r>
      <w:r w:rsidR="00BC2BCF" w:rsidRPr="007E585B">
        <w:rPr>
          <w:kern w:val="0"/>
        </w:rPr>
        <w:t> Cal.</w:t>
      </w:r>
      <w:r w:rsidR="000038B5" w:rsidRPr="007E585B">
        <w:rPr>
          <w:kern w:val="0"/>
        </w:rPr>
        <w:t xml:space="preserve">App.5th at </w:t>
      </w:r>
      <w:r w:rsidR="00BC2BCF" w:rsidRPr="007E585B">
        <w:rPr>
          <w:kern w:val="0"/>
        </w:rPr>
        <w:t>p. </w:t>
      </w:r>
      <w:r w:rsidR="000038B5" w:rsidRPr="007E585B">
        <w:rPr>
          <w:kern w:val="0"/>
        </w:rPr>
        <w:t>411</w:t>
      </w:r>
      <w:bookmarkEnd w:id="6"/>
      <w:r w:rsidR="000038B5" w:rsidRPr="007E585B">
        <w:rPr>
          <w:kern w:val="0"/>
        </w:rPr>
        <w:t xml:space="preserve"> [“Because there is no evidence that </w:t>
      </w:r>
      <w:r w:rsidR="00D21729" w:rsidRPr="007E585B">
        <w:rPr>
          <w:kern w:val="0"/>
        </w:rPr>
        <w:t>[the defendant]</w:t>
      </w:r>
      <w:r w:rsidR="000038B5" w:rsidRPr="007E585B">
        <w:rPr>
          <w:kern w:val="0"/>
        </w:rPr>
        <w:t xml:space="preserve"> poses an unreasonable risk of endangering public safety by committing a super strike offense, section 1172.2</w:t>
      </w:r>
      <w:r w:rsidR="0016264F" w:rsidRPr="007E585B">
        <w:rPr>
          <w:kern w:val="0"/>
        </w:rPr>
        <w:t>[, subdivision ]</w:t>
      </w:r>
      <w:r w:rsidR="000038B5" w:rsidRPr="007E585B">
        <w:rPr>
          <w:kern w:val="0"/>
        </w:rPr>
        <w:t xml:space="preserve">(b) mandates that </w:t>
      </w:r>
      <w:r w:rsidR="00D21729" w:rsidRPr="007E585B">
        <w:rPr>
          <w:kern w:val="0"/>
        </w:rPr>
        <w:t>[the defendant</w:t>
      </w:r>
      <w:r w:rsidR="000038B5" w:rsidRPr="007E585B">
        <w:rPr>
          <w:kern w:val="0"/>
        </w:rPr>
        <w:t>’s</w:t>
      </w:r>
      <w:r w:rsidR="00D21729" w:rsidRPr="007E585B">
        <w:rPr>
          <w:kern w:val="0"/>
        </w:rPr>
        <w:t>]</w:t>
      </w:r>
      <w:r w:rsidR="000038B5" w:rsidRPr="007E585B">
        <w:rPr>
          <w:kern w:val="0"/>
        </w:rPr>
        <w:t xml:space="preserve"> sentence be recalled”].)  </w:t>
      </w:r>
    </w:p>
    <w:p w14:paraId="052EC834" w14:textId="360E031E" w:rsidR="009E0852" w:rsidRPr="007E585B" w:rsidRDefault="005A17B0" w:rsidP="003530A5">
      <w:pPr>
        <w:keepNext/>
        <w:jc w:val="center"/>
        <w:rPr>
          <w:kern w:val="0"/>
        </w:rPr>
      </w:pPr>
      <w:r w:rsidRPr="007E585B">
        <w:rPr>
          <w:kern w:val="0"/>
        </w:rPr>
        <w:lastRenderedPageBreak/>
        <w:t>II</w:t>
      </w:r>
    </w:p>
    <w:p w14:paraId="6991FE1B" w14:textId="23ADB63C" w:rsidR="005A17B0" w:rsidRPr="007E585B" w:rsidRDefault="00C37C8A" w:rsidP="003530A5">
      <w:pPr>
        <w:keepNext/>
        <w:jc w:val="center"/>
        <w:rPr>
          <w:i/>
          <w:iCs/>
          <w:kern w:val="0"/>
        </w:rPr>
      </w:pPr>
      <w:r w:rsidRPr="007E585B">
        <w:rPr>
          <w:i/>
          <w:iCs/>
          <w:kern w:val="0"/>
        </w:rPr>
        <w:t xml:space="preserve">The </w:t>
      </w:r>
      <w:r w:rsidR="00445A00" w:rsidRPr="007E585B">
        <w:rPr>
          <w:i/>
          <w:iCs/>
          <w:kern w:val="0"/>
        </w:rPr>
        <w:t>Victim Proximity</w:t>
      </w:r>
      <w:r w:rsidRPr="007E585B">
        <w:rPr>
          <w:i/>
          <w:iCs/>
          <w:kern w:val="0"/>
        </w:rPr>
        <w:t xml:space="preserve"> Restriction</w:t>
      </w:r>
      <w:r w:rsidR="00CB2FDF" w:rsidRPr="007E585B">
        <w:rPr>
          <w:i/>
          <w:iCs/>
          <w:kern w:val="0"/>
        </w:rPr>
        <w:t xml:space="preserve"> </w:t>
      </w:r>
      <w:r w:rsidR="00423528" w:rsidRPr="007E585B">
        <w:rPr>
          <w:i/>
          <w:iCs/>
          <w:kern w:val="0"/>
        </w:rPr>
        <w:t xml:space="preserve">Does Not Apply </w:t>
      </w:r>
      <w:proofErr w:type="gramStart"/>
      <w:r w:rsidR="00423528" w:rsidRPr="007E585B">
        <w:rPr>
          <w:i/>
          <w:iCs/>
          <w:kern w:val="0"/>
        </w:rPr>
        <w:t>To</w:t>
      </w:r>
      <w:proofErr w:type="gramEnd"/>
      <w:r w:rsidR="00423528" w:rsidRPr="007E585B">
        <w:rPr>
          <w:i/>
          <w:iCs/>
          <w:kern w:val="0"/>
        </w:rPr>
        <w:t xml:space="preserve"> </w:t>
      </w:r>
      <w:r w:rsidR="00CB2FDF" w:rsidRPr="007E585B">
        <w:rPr>
          <w:i/>
          <w:iCs/>
          <w:kern w:val="0"/>
        </w:rPr>
        <w:t>Defendant</w:t>
      </w:r>
    </w:p>
    <w:p w14:paraId="38898FB1" w14:textId="048A36D5" w:rsidR="00687917" w:rsidRPr="007E585B" w:rsidRDefault="00BB7B83" w:rsidP="003530A5">
      <w:pPr>
        <w:keepNext/>
        <w:rPr>
          <w:kern w:val="0"/>
        </w:rPr>
      </w:pPr>
      <w:r w:rsidRPr="007E585B">
        <w:rPr>
          <w:kern w:val="0"/>
        </w:rPr>
        <w:tab/>
        <w:t>Section 3003</w:t>
      </w:r>
      <w:r w:rsidR="00E734F6" w:rsidRPr="007E585B">
        <w:rPr>
          <w:kern w:val="0"/>
        </w:rPr>
        <w:t>, subdivision (f)</w:t>
      </w:r>
      <w:r w:rsidRPr="007E585B">
        <w:rPr>
          <w:kern w:val="0"/>
        </w:rPr>
        <w:t xml:space="preserve"> </w:t>
      </w:r>
      <w:r w:rsidR="00AB6A12" w:rsidRPr="007E585B">
        <w:rPr>
          <w:kern w:val="0"/>
        </w:rPr>
        <w:t>provides, in part</w:t>
      </w:r>
      <w:r w:rsidR="008D201C" w:rsidRPr="007E585B">
        <w:rPr>
          <w:kern w:val="0"/>
        </w:rPr>
        <w:t>:</w:t>
      </w:r>
      <w:r w:rsidR="003739EE" w:rsidRPr="007E585B">
        <w:rPr>
          <w:kern w:val="0"/>
        </w:rPr>
        <w:t xml:space="preserve"> </w:t>
      </w:r>
      <w:r w:rsidR="008D201C" w:rsidRPr="007E585B">
        <w:rPr>
          <w:kern w:val="0"/>
        </w:rPr>
        <w:t xml:space="preserve"> </w:t>
      </w:r>
      <w:r w:rsidR="003739EE" w:rsidRPr="007E585B">
        <w:rPr>
          <w:kern w:val="0"/>
        </w:rPr>
        <w:t>“</w:t>
      </w:r>
      <w:r w:rsidR="008D201C" w:rsidRPr="007E585B">
        <w:rPr>
          <w:kern w:val="0"/>
        </w:rPr>
        <w:t xml:space="preserve">Notwithstanding any other law, if the victim or witness has requested additional distance in the placement of the inmate on parole, and if the Board of Parole Hearings or the </w:t>
      </w:r>
      <w:r w:rsidR="00D21729" w:rsidRPr="007E585B">
        <w:rPr>
          <w:kern w:val="0"/>
        </w:rPr>
        <w:t>Department</w:t>
      </w:r>
      <w:r w:rsidR="000E7C53">
        <w:rPr>
          <w:kern w:val="0"/>
        </w:rPr>
        <w:t xml:space="preserve"> </w:t>
      </w:r>
      <w:r w:rsidR="00D21729" w:rsidRPr="007E585B">
        <w:rPr>
          <w:kern w:val="0"/>
        </w:rPr>
        <w:t>. . .</w:t>
      </w:r>
      <w:r w:rsidR="008D201C" w:rsidRPr="007E585B">
        <w:rPr>
          <w:kern w:val="0"/>
        </w:rPr>
        <w:t xml:space="preserve"> finds that there is a need to protect the life, safety, or well-being of the victim or witness, an inmate who is released on parole shall not be returned to a location within 35 miles of the actual residence of a victim.”</w:t>
      </w:r>
    </w:p>
    <w:p w14:paraId="7AD554D8" w14:textId="71204138" w:rsidR="005A17B0" w:rsidRPr="007E585B" w:rsidRDefault="007965D5" w:rsidP="00687917">
      <w:pPr>
        <w:ind w:firstLine="720"/>
        <w:rPr>
          <w:kern w:val="0"/>
        </w:rPr>
      </w:pPr>
      <w:r w:rsidRPr="007E585B">
        <w:rPr>
          <w:kern w:val="0"/>
        </w:rPr>
        <w:t xml:space="preserve">Defendant argues he may be placed at his sister’s home because the 35-mile restriction does not apply to his compassionate release.  </w:t>
      </w:r>
      <w:r w:rsidR="00F52144" w:rsidRPr="007E585B">
        <w:rPr>
          <w:kern w:val="0"/>
        </w:rPr>
        <w:t xml:space="preserve">The People </w:t>
      </w:r>
      <w:r w:rsidR="006123F9" w:rsidRPr="007E585B">
        <w:rPr>
          <w:kern w:val="0"/>
        </w:rPr>
        <w:t>do not contend otherwise, but</w:t>
      </w:r>
      <w:r w:rsidR="00F52144" w:rsidRPr="007E585B">
        <w:rPr>
          <w:kern w:val="0"/>
        </w:rPr>
        <w:t xml:space="preserve"> instead</w:t>
      </w:r>
      <w:r w:rsidR="00FA30BF" w:rsidRPr="007E585B">
        <w:rPr>
          <w:kern w:val="0"/>
        </w:rPr>
        <w:t xml:space="preserve"> </w:t>
      </w:r>
      <w:r w:rsidR="00C72891" w:rsidRPr="007E585B">
        <w:rPr>
          <w:kern w:val="0"/>
        </w:rPr>
        <w:t xml:space="preserve">assert defendant waived this argument by not </w:t>
      </w:r>
      <w:r w:rsidR="0020130E" w:rsidRPr="007E585B">
        <w:rPr>
          <w:kern w:val="0"/>
        </w:rPr>
        <w:t>making</w:t>
      </w:r>
      <w:r w:rsidR="00C72891" w:rsidRPr="007E585B">
        <w:rPr>
          <w:kern w:val="0"/>
        </w:rPr>
        <w:t xml:space="preserve"> it with the trial court and this argument is not relevant because the trial court did not address it</w:t>
      </w:r>
      <w:r w:rsidR="00D21729" w:rsidRPr="007E585B">
        <w:rPr>
          <w:kern w:val="0"/>
        </w:rPr>
        <w:t>.</w:t>
      </w:r>
      <w:r w:rsidR="00C72891" w:rsidRPr="007E585B">
        <w:rPr>
          <w:kern w:val="0"/>
        </w:rPr>
        <w:t xml:space="preserve"> </w:t>
      </w:r>
      <w:r w:rsidR="00D21729" w:rsidRPr="007E585B">
        <w:rPr>
          <w:kern w:val="0"/>
        </w:rPr>
        <w:t xml:space="preserve"> </w:t>
      </w:r>
      <w:r w:rsidR="005352CC" w:rsidRPr="007E585B">
        <w:rPr>
          <w:kern w:val="0"/>
        </w:rPr>
        <w:t xml:space="preserve">But we are </w:t>
      </w:r>
      <w:r w:rsidR="00ED6B62" w:rsidRPr="007E585B">
        <w:rPr>
          <w:kern w:val="0"/>
        </w:rPr>
        <w:t xml:space="preserve">ordering the trial court to recall </w:t>
      </w:r>
      <w:r w:rsidR="005352CC" w:rsidRPr="007E585B">
        <w:rPr>
          <w:kern w:val="0"/>
        </w:rPr>
        <w:t>defendant</w:t>
      </w:r>
      <w:r w:rsidR="0099223D" w:rsidRPr="007E585B">
        <w:rPr>
          <w:kern w:val="0"/>
        </w:rPr>
        <w:t>’</w:t>
      </w:r>
      <w:r w:rsidR="005352CC" w:rsidRPr="007E585B">
        <w:rPr>
          <w:kern w:val="0"/>
        </w:rPr>
        <w:t>s sentence</w:t>
      </w:r>
      <w:r w:rsidR="005155F3" w:rsidRPr="007E585B">
        <w:rPr>
          <w:kern w:val="0"/>
        </w:rPr>
        <w:t xml:space="preserve"> and the agent </w:t>
      </w:r>
      <w:r w:rsidR="00331ECC" w:rsidRPr="007E585B">
        <w:rPr>
          <w:kern w:val="0"/>
        </w:rPr>
        <w:t>overseeing</w:t>
      </w:r>
      <w:r w:rsidR="005155F3" w:rsidRPr="007E585B">
        <w:rPr>
          <w:kern w:val="0"/>
        </w:rPr>
        <w:t xml:space="preserve"> defendant</w:t>
      </w:r>
      <w:r w:rsidR="00331ECC" w:rsidRPr="007E585B">
        <w:rPr>
          <w:kern w:val="0"/>
        </w:rPr>
        <w:t>’s placement</w:t>
      </w:r>
      <w:r w:rsidR="005155F3" w:rsidRPr="007E585B">
        <w:rPr>
          <w:kern w:val="0"/>
        </w:rPr>
        <w:t xml:space="preserve"> believed the 35-mile restriction</w:t>
      </w:r>
      <w:r w:rsidR="00181820" w:rsidRPr="007E585B">
        <w:rPr>
          <w:kern w:val="0"/>
        </w:rPr>
        <w:t xml:space="preserve"> was generally</w:t>
      </w:r>
      <w:r w:rsidR="005155F3" w:rsidRPr="007E585B">
        <w:rPr>
          <w:kern w:val="0"/>
        </w:rPr>
        <w:t xml:space="preserve"> appli</w:t>
      </w:r>
      <w:r w:rsidR="00181820" w:rsidRPr="007E585B">
        <w:rPr>
          <w:kern w:val="0"/>
        </w:rPr>
        <w:t>cable</w:t>
      </w:r>
      <w:r w:rsidR="003844FF" w:rsidRPr="007E585B">
        <w:rPr>
          <w:kern w:val="0"/>
        </w:rPr>
        <w:t xml:space="preserve">.  In the interest </w:t>
      </w:r>
      <w:r w:rsidR="004B0FB7" w:rsidRPr="007E585B">
        <w:rPr>
          <w:kern w:val="0"/>
        </w:rPr>
        <w:t>of</w:t>
      </w:r>
      <w:r w:rsidR="003844FF" w:rsidRPr="007E585B">
        <w:rPr>
          <w:kern w:val="0"/>
        </w:rPr>
        <w:t xml:space="preserve"> judicial economy</w:t>
      </w:r>
      <w:r w:rsidR="00D67FE8" w:rsidRPr="007E585B">
        <w:rPr>
          <w:kern w:val="0"/>
        </w:rPr>
        <w:t xml:space="preserve"> to guide the trial court</w:t>
      </w:r>
      <w:r w:rsidR="0020130E" w:rsidRPr="007E585B">
        <w:rPr>
          <w:kern w:val="0"/>
        </w:rPr>
        <w:t xml:space="preserve"> and </w:t>
      </w:r>
      <w:r w:rsidR="00D21729" w:rsidRPr="007E585B">
        <w:rPr>
          <w:kern w:val="0"/>
        </w:rPr>
        <w:t xml:space="preserve">the </w:t>
      </w:r>
      <w:r w:rsidR="0020130E" w:rsidRPr="007E585B">
        <w:rPr>
          <w:kern w:val="0"/>
        </w:rPr>
        <w:t>Department</w:t>
      </w:r>
      <w:r w:rsidR="00D67FE8" w:rsidRPr="007E585B">
        <w:rPr>
          <w:kern w:val="0"/>
        </w:rPr>
        <w:t xml:space="preserve"> on remand</w:t>
      </w:r>
      <w:r w:rsidR="003844FF" w:rsidRPr="007E585B">
        <w:rPr>
          <w:kern w:val="0"/>
        </w:rPr>
        <w:t>,</w:t>
      </w:r>
      <w:r w:rsidR="004B0FB7" w:rsidRPr="007E585B">
        <w:rPr>
          <w:kern w:val="0"/>
        </w:rPr>
        <w:t xml:space="preserve"> and the recognition of the urgency of defendant</w:t>
      </w:r>
      <w:r w:rsidR="0099223D" w:rsidRPr="007E585B">
        <w:rPr>
          <w:kern w:val="0"/>
        </w:rPr>
        <w:t>’</w:t>
      </w:r>
      <w:r w:rsidR="004B0FB7" w:rsidRPr="007E585B">
        <w:rPr>
          <w:kern w:val="0"/>
        </w:rPr>
        <w:t>s present situation,</w:t>
      </w:r>
      <w:r w:rsidR="003844FF" w:rsidRPr="007E585B">
        <w:rPr>
          <w:kern w:val="0"/>
        </w:rPr>
        <w:t xml:space="preserve"> </w:t>
      </w:r>
      <w:r w:rsidR="00832DDF" w:rsidRPr="007E585B">
        <w:rPr>
          <w:kern w:val="0"/>
        </w:rPr>
        <w:t xml:space="preserve">we </w:t>
      </w:r>
      <w:r w:rsidR="00971A0A" w:rsidRPr="007E585B">
        <w:rPr>
          <w:kern w:val="0"/>
        </w:rPr>
        <w:t>will address this</w:t>
      </w:r>
      <w:r w:rsidR="004B0FB7" w:rsidRPr="007E585B">
        <w:rPr>
          <w:kern w:val="0"/>
        </w:rPr>
        <w:t xml:space="preserve"> </w:t>
      </w:r>
      <w:r w:rsidR="00D67FE8" w:rsidRPr="007E585B">
        <w:rPr>
          <w:kern w:val="0"/>
        </w:rPr>
        <w:t xml:space="preserve">purely legal </w:t>
      </w:r>
      <w:r w:rsidR="00971A0A" w:rsidRPr="007E585B">
        <w:rPr>
          <w:kern w:val="0"/>
        </w:rPr>
        <w:t>issue.</w:t>
      </w:r>
    </w:p>
    <w:p w14:paraId="326DE6E6" w14:textId="3F2EF3B2" w:rsidR="00971A0A" w:rsidRPr="007E585B" w:rsidRDefault="001B244D" w:rsidP="00687917">
      <w:pPr>
        <w:ind w:firstLine="720"/>
        <w:rPr>
          <w:kern w:val="0"/>
        </w:rPr>
      </w:pPr>
      <w:proofErr w:type="gramStart"/>
      <w:r w:rsidRPr="007E585B">
        <w:rPr>
          <w:kern w:val="0"/>
        </w:rPr>
        <w:t>“</w:t>
      </w:r>
      <w:r w:rsidR="00D21729" w:rsidRPr="007E585B">
        <w:rPr>
          <w:kern w:val="0"/>
        </w:rPr>
        <w:t> </w:t>
      </w:r>
      <w:r w:rsidR="0099223D" w:rsidRPr="007E585B">
        <w:rPr>
          <w:kern w:val="0"/>
        </w:rPr>
        <w:t>‘</w:t>
      </w:r>
      <w:proofErr w:type="gramEnd"/>
      <w:r w:rsidR="00D21729" w:rsidRPr="007E585B">
        <w:rPr>
          <w:kern w:val="0"/>
        </w:rPr>
        <w:t> </w:t>
      </w:r>
      <w:r w:rsidRPr="007E585B">
        <w:rPr>
          <w:kern w:val="0"/>
        </w:rPr>
        <w:t>“</w:t>
      </w:r>
      <w:r w:rsidR="00D21729" w:rsidRPr="007E585B">
        <w:rPr>
          <w:kern w:val="0"/>
        </w:rPr>
        <w:t> </w:t>
      </w:r>
      <w:r w:rsidR="0099223D" w:rsidRPr="007E585B">
        <w:rPr>
          <w:kern w:val="0"/>
        </w:rPr>
        <w:t>‘</w:t>
      </w:r>
      <w:r w:rsidR="00D21729" w:rsidRPr="007E585B">
        <w:rPr>
          <w:kern w:val="0"/>
        </w:rPr>
        <w:t> </w:t>
      </w:r>
      <w:r w:rsidRPr="007E585B">
        <w:rPr>
          <w:kern w:val="0"/>
        </w:rPr>
        <w:t>“</w:t>
      </w:r>
      <w:r w:rsidR="00D21729" w:rsidRPr="007E585B">
        <w:rPr>
          <w:kern w:val="0"/>
        </w:rPr>
        <w:t> </w:t>
      </w:r>
      <w:r w:rsidR="0099223D" w:rsidRPr="007E585B">
        <w:rPr>
          <w:kern w:val="0"/>
        </w:rPr>
        <w:t>‘</w:t>
      </w:r>
      <w:r w:rsidRPr="007E585B">
        <w:rPr>
          <w:kern w:val="0"/>
        </w:rPr>
        <w:t>As in any case involving statutory interpretation, our fundamental task</w:t>
      </w:r>
      <w:r w:rsidR="00D21729" w:rsidRPr="007E585B">
        <w:rPr>
          <w:kern w:val="0"/>
        </w:rPr>
        <w:t xml:space="preserve"> . . . </w:t>
      </w:r>
      <w:r w:rsidRPr="007E585B">
        <w:rPr>
          <w:kern w:val="0"/>
        </w:rPr>
        <w:t>is to determine the Legislature</w:t>
      </w:r>
      <w:r w:rsidR="0099223D" w:rsidRPr="007E585B">
        <w:rPr>
          <w:kern w:val="0"/>
        </w:rPr>
        <w:t>’</w:t>
      </w:r>
      <w:r w:rsidRPr="007E585B">
        <w:rPr>
          <w:kern w:val="0"/>
        </w:rPr>
        <w:t>s intent so as to effectuate the law</w:t>
      </w:r>
      <w:r w:rsidR="0099223D" w:rsidRPr="007E585B">
        <w:rPr>
          <w:kern w:val="0"/>
        </w:rPr>
        <w:t>’</w:t>
      </w:r>
      <w:r w:rsidRPr="007E585B">
        <w:rPr>
          <w:kern w:val="0"/>
        </w:rPr>
        <w:t xml:space="preserve">s purpose.  [Citation.] </w:t>
      </w:r>
      <w:r w:rsidR="00D21729" w:rsidRPr="007E585B">
        <w:rPr>
          <w:kern w:val="0"/>
        </w:rPr>
        <w:t xml:space="preserve"> </w:t>
      </w:r>
      <w:r w:rsidRPr="007E585B">
        <w:rPr>
          <w:kern w:val="0"/>
        </w:rPr>
        <w:t>We begin by examining the statute</w:t>
      </w:r>
      <w:r w:rsidR="0099223D" w:rsidRPr="007E585B">
        <w:rPr>
          <w:kern w:val="0"/>
        </w:rPr>
        <w:t>’</w:t>
      </w:r>
      <w:r w:rsidRPr="007E585B">
        <w:rPr>
          <w:kern w:val="0"/>
        </w:rPr>
        <w:t>s words, giving them a plain and commonsense meaning.</w:t>
      </w:r>
      <w:r w:rsidR="0099223D" w:rsidRPr="007E585B">
        <w:rPr>
          <w:kern w:val="0"/>
        </w:rPr>
        <w:t>’</w:t>
      </w:r>
      <w:r w:rsidR="00D21729" w:rsidRPr="007E585B">
        <w:rPr>
          <w:kern w:val="0"/>
        </w:rPr>
        <w:t> </w:t>
      </w:r>
      <w:r w:rsidRPr="007E585B">
        <w:rPr>
          <w:kern w:val="0"/>
        </w:rPr>
        <w:t>”</w:t>
      </w:r>
      <w:r w:rsidR="00D21729" w:rsidRPr="007E585B">
        <w:rPr>
          <w:kern w:val="0"/>
        </w:rPr>
        <w:t> </w:t>
      </w:r>
      <w:r w:rsidR="0099223D" w:rsidRPr="007E585B">
        <w:rPr>
          <w:kern w:val="0"/>
        </w:rPr>
        <w:t>’</w:t>
      </w:r>
      <w:r w:rsidR="00921CF2" w:rsidRPr="007E585B">
        <w:rPr>
          <w:kern w:val="0"/>
        </w:rPr>
        <w:t xml:space="preserve"> </w:t>
      </w:r>
      <w:r w:rsidRPr="007E585B">
        <w:rPr>
          <w:kern w:val="0"/>
        </w:rPr>
        <w:t xml:space="preserve"> [Citation.] </w:t>
      </w:r>
      <w:r w:rsidR="0039735F" w:rsidRPr="007E585B">
        <w:rPr>
          <w:kern w:val="0"/>
        </w:rPr>
        <w:t xml:space="preserve"> </w:t>
      </w:r>
      <w:r w:rsidR="0099223D" w:rsidRPr="007E585B">
        <w:rPr>
          <w:kern w:val="0"/>
        </w:rPr>
        <w:t>‘</w:t>
      </w:r>
      <w:r w:rsidRPr="007E585B">
        <w:rPr>
          <w:kern w:val="0"/>
        </w:rPr>
        <w:t>[W]e consider the language of the entire scheme and related statutes, harmonizing the terms when possible.</w:t>
      </w:r>
      <w:proofErr w:type="gramStart"/>
      <w:r w:rsidR="0099223D" w:rsidRPr="007E585B">
        <w:rPr>
          <w:kern w:val="0"/>
        </w:rPr>
        <w:t>’</w:t>
      </w:r>
      <w:r w:rsidR="00D21729" w:rsidRPr="007E585B">
        <w:rPr>
          <w:kern w:val="0"/>
        </w:rPr>
        <w:t> </w:t>
      </w:r>
      <w:r w:rsidR="00082F3C" w:rsidRPr="007E585B">
        <w:rPr>
          <w:kern w:val="0"/>
        </w:rPr>
        <w:t>”</w:t>
      </w:r>
      <w:proofErr w:type="gramEnd"/>
      <w:r w:rsidRPr="007E585B">
        <w:rPr>
          <w:kern w:val="0"/>
        </w:rPr>
        <w:t xml:space="preserve"> </w:t>
      </w:r>
      <w:r w:rsidR="00FA185B" w:rsidRPr="007E585B">
        <w:rPr>
          <w:kern w:val="0"/>
        </w:rPr>
        <w:t xml:space="preserve"> </w:t>
      </w:r>
      <w:r w:rsidRPr="007E585B">
        <w:rPr>
          <w:kern w:val="0"/>
        </w:rPr>
        <w:t xml:space="preserve">[Citations.] </w:t>
      </w:r>
      <w:r w:rsidR="00FA185B" w:rsidRPr="007E585B">
        <w:rPr>
          <w:kern w:val="0"/>
        </w:rPr>
        <w:t xml:space="preserve"> </w:t>
      </w:r>
      <w:r w:rsidRPr="007E585B">
        <w:rPr>
          <w:kern w:val="0"/>
        </w:rPr>
        <w:t xml:space="preserve">If the language of the statute is clear and unambiguous, there is no need for judicial construction and our task is at an end. </w:t>
      </w:r>
      <w:r w:rsidR="00326405" w:rsidRPr="007E585B">
        <w:rPr>
          <w:kern w:val="0"/>
        </w:rPr>
        <w:t xml:space="preserve"> </w:t>
      </w:r>
      <w:r w:rsidRPr="007E585B">
        <w:rPr>
          <w:kern w:val="0"/>
        </w:rPr>
        <w:t>If the language is reasonably susceptible of more than one meaning, however, we may examine extrinsic aids such as the apparent purpose of the statute, the legislative history, the canons of statutory construction, and public</w:t>
      </w:r>
      <w:r w:rsidR="0039735F" w:rsidRPr="007E585B">
        <w:rPr>
          <w:kern w:val="0"/>
        </w:rPr>
        <w:t xml:space="preserve"> </w:t>
      </w:r>
      <w:r w:rsidRPr="007E585B">
        <w:rPr>
          <w:kern w:val="0"/>
        </w:rPr>
        <w:lastRenderedPageBreak/>
        <w:t>policy.</w:t>
      </w:r>
      <w:r w:rsidR="0099223D" w:rsidRPr="007E585B">
        <w:rPr>
          <w:kern w:val="0"/>
        </w:rPr>
        <w:t>’</w:t>
      </w:r>
      <w:r w:rsidR="00D21729" w:rsidRPr="007E585B">
        <w:rPr>
          <w:kern w:val="0"/>
        </w:rPr>
        <w:t> </w:t>
      </w:r>
      <w:r w:rsidRPr="007E585B">
        <w:rPr>
          <w:kern w:val="0"/>
        </w:rPr>
        <w:t>”</w:t>
      </w:r>
      <w:r w:rsidR="00DE7521" w:rsidRPr="007E585B">
        <w:rPr>
          <w:kern w:val="0"/>
        </w:rPr>
        <w:t xml:space="preserve">  (</w:t>
      </w:r>
      <w:bookmarkStart w:id="7" w:name="dabmci_bd7337e21fd14b0c872196dcbb7178d7"/>
      <w:r w:rsidR="00DE7521" w:rsidRPr="007E585B">
        <w:rPr>
          <w:i/>
          <w:iCs/>
          <w:kern w:val="0"/>
        </w:rPr>
        <w:t>Neptune Management Corp. v. Cemetery &amp; Funeral Bureau</w:t>
      </w:r>
      <w:r w:rsidR="00DE7521" w:rsidRPr="007E585B">
        <w:rPr>
          <w:kern w:val="0"/>
        </w:rPr>
        <w:t xml:space="preserve"> (2024) 100</w:t>
      </w:r>
      <w:r w:rsidR="00BC2BCF" w:rsidRPr="007E585B">
        <w:rPr>
          <w:kern w:val="0"/>
        </w:rPr>
        <w:t> Cal.</w:t>
      </w:r>
      <w:r w:rsidR="00DE7521" w:rsidRPr="007E585B">
        <w:rPr>
          <w:kern w:val="0"/>
        </w:rPr>
        <w:t>App.5th 1007, 1012-1013</w:t>
      </w:r>
      <w:bookmarkEnd w:id="7"/>
      <w:r w:rsidR="00DE7521" w:rsidRPr="007E585B">
        <w:rPr>
          <w:kern w:val="0"/>
        </w:rPr>
        <w:t>.)</w:t>
      </w:r>
    </w:p>
    <w:p w14:paraId="6DBB0A2A" w14:textId="6E191AD4" w:rsidR="007965D5" w:rsidRPr="007E585B" w:rsidRDefault="007965D5" w:rsidP="007965D5">
      <w:pPr>
        <w:ind w:firstLine="720"/>
        <w:rPr>
          <w:kern w:val="0"/>
        </w:rPr>
      </w:pPr>
      <w:r w:rsidRPr="007E585B">
        <w:rPr>
          <w:kern w:val="0"/>
        </w:rPr>
        <w:t>We conclude section 3003, subdivision (f) does not apply to compassionate release cases because it applies only to inmates who remain under state jurisdiction.  “[A] person released from prison is subject to a period of either parole (§</w:t>
      </w:r>
      <w:r w:rsidR="00D21729" w:rsidRPr="007E585B">
        <w:rPr>
          <w:kern w:val="0"/>
        </w:rPr>
        <w:t> </w:t>
      </w:r>
      <w:r w:rsidRPr="007E585B">
        <w:rPr>
          <w:kern w:val="0"/>
        </w:rPr>
        <w:t>3000 et seq.) or postrelease community supervision (§</w:t>
      </w:r>
      <w:r w:rsidR="00D21729" w:rsidRPr="007E585B">
        <w:rPr>
          <w:kern w:val="0"/>
        </w:rPr>
        <w:t> </w:t>
      </w:r>
      <w:r w:rsidRPr="007E585B">
        <w:rPr>
          <w:kern w:val="0"/>
        </w:rPr>
        <w:t>3450 et seq.).”  (</w:t>
      </w:r>
      <w:bookmarkStart w:id="8" w:name="dabmci_d271663aa39e4593a61a3d79d547fc8f"/>
      <w:r w:rsidRPr="007E585B">
        <w:rPr>
          <w:i/>
          <w:iCs/>
          <w:kern w:val="0"/>
        </w:rPr>
        <w:t xml:space="preserve">People v. </w:t>
      </w:r>
      <w:proofErr w:type="spellStart"/>
      <w:r w:rsidRPr="007E585B">
        <w:rPr>
          <w:i/>
          <w:iCs/>
          <w:kern w:val="0"/>
        </w:rPr>
        <w:t>Armogeda</w:t>
      </w:r>
      <w:proofErr w:type="spellEnd"/>
      <w:r w:rsidRPr="007E585B">
        <w:rPr>
          <w:kern w:val="0"/>
        </w:rPr>
        <w:t xml:space="preserve"> (2015) 233</w:t>
      </w:r>
      <w:r w:rsidR="00D21729" w:rsidRPr="007E585B">
        <w:rPr>
          <w:kern w:val="0"/>
        </w:rPr>
        <w:t> </w:t>
      </w:r>
      <w:r w:rsidRPr="007E585B">
        <w:rPr>
          <w:kern w:val="0"/>
        </w:rPr>
        <w:t>Cal.App.4th 428, 434</w:t>
      </w:r>
      <w:bookmarkEnd w:id="8"/>
      <w:r w:rsidRPr="007E585B">
        <w:rPr>
          <w:kern w:val="0"/>
        </w:rPr>
        <w:t>.)  Parole is supervised by the state through the Department.  (See §§</w:t>
      </w:r>
      <w:r w:rsidR="00D21729" w:rsidRPr="007E585B">
        <w:rPr>
          <w:kern w:val="0"/>
        </w:rPr>
        <w:t> </w:t>
      </w:r>
      <w:r w:rsidRPr="007E585B">
        <w:rPr>
          <w:kern w:val="0"/>
        </w:rPr>
        <w:t xml:space="preserve">3000.08, subd. (a) [persons released from prison following committing certain crimes </w:t>
      </w:r>
      <w:r w:rsidR="00D21729" w:rsidRPr="007E585B">
        <w:rPr>
          <w:kern w:val="0"/>
        </w:rPr>
        <w:t xml:space="preserve">are </w:t>
      </w:r>
      <w:r w:rsidRPr="007E585B">
        <w:rPr>
          <w:kern w:val="0"/>
        </w:rPr>
        <w:t>“subject to parole supervision by the [Department]”], 3000.09, subd</w:t>
      </w:r>
      <w:r w:rsidR="00E16985" w:rsidRPr="007E585B">
        <w:rPr>
          <w:kern w:val="0"/>
        </w:rPr>
        <w:t>s</w:t>
      </w:r>
      <w:r w:rsidRPr="007E585B">
        <w:rPr>
          <w:kern w:val="0"/>
        </w:rPr>
        <w:t xml:space="preserve">. </w:t>
      </w:r>
      <w:r w:rsidR="00E16985" w:rsidRPr="007E585B">
        <w:rPr>
          <w:kern w:val="0"/>
        </w:rPr>
        <w:t xml:space="preserve">(a), </w:t>
      </w:r>
      <w:r w:rsidRPr="007E585B">
        <w:rPr>
          <w:kern w:val="0"/>
        </w:rPr>
        <w:t>(b) [parolees paroled before Oct</w:t>
      </w:r>
      <w:r w:rsidR="00D21729" w:rsidRPr="007E585B">
        <w:rPr>
          <w:kern w:val="0"/>
        </w:rPr>
        <w:t>. </w:t>
      </w:r>
      <w:r w:rsidRPr="007E585B">
        <w:rPr>
          <w:kern w:val="0"/>
        </w:rPr>
        <w:t>1, 2011 “shall remain under supervision by the [Department]”].)  Whereas the Department “shall have no jurisdiction over any person who is under postrelease community supervision.”  (§</w:t>
      </w:r>
      <w:r w:rsidR="004C1EBB" w:rsidRPr="007E585B">
        <w:rPr>
          <w:kern w:val="0"/>
        </w:rPr>
        <w:t> </w:t>
      </w:r>
      <w:r w:rsidRPr="007E585B">
        <w:rPr>
          <w:kern w:val="0"/>
        </w:rPr>
        <w:t xml:space="preserve">3457.)  Section 3003, subdivision (f) applies to “an inmate who is released on </w:t>
      </w:r>
      <w:r w:rsidRPr="007E585B">
        <w:rPr>
          <w:i/>
          <w:iCs/>
          <w:kern w:val="0"/>
        </w:rPr>
        <w:t>parole</w:t>
      </w:r>
      <w:r w:rsidRPr="007E585B">
        <w:rPr>
          <w:kern w:val="0"/>
        </w:rPr>
        <w:t>” and if the state, through the Department or Board of Parole Hearings, finds a need to protect the victim.  (§</w:t>
      </w:r>
      <w:r w:rsidR="0014156A" w:rsidRPr="007E585B">
        <w:rPr>
          <w:kern w:val="0"/>
        </w:rPr>
        <w:t> </w:t>
      </w:r>
      <w:r w:rsidRPr="007E585B">
        <w:rPr>
          <w:kern w:val="0"/>
        </w:rPr>
        <w:t xml:space="preserve">3003, subd. (f), italics added.)  These are inmates released under state jurisdiction.  This </w:t>
      </w:r>
      <w:r w:rsidR="00CE4F2F" w:rsidRPr="007E585B">
        <w:rPr>
          <w:kern w:val="0"/>
        </w:rPr>
        <w:t>is in contrast to</w:t>
      </w:r>
      <w:r w:rsidRPr="007E585B">
        <w:rPr>
          <w:kern w:val="0"/>
        </w:rPr>
        <w:t xml:space="preserve"> section 3003, subdivision (h), which permits a 35-mile restriction if “an inmate</w:t>
      </w:r>
      <w:r w:rsidR="00356377">
        <w:rPr>
          <w:kern w:val="0"/>
        </w:rPr>
        <w:t xml:space="preserve"> . . .</w:t>
      </w:r>
      <w:r w:rsidRPr="007E585B">
        <w:rPr>
          <w:kern w:val="0"/>
        </w:rPr>
        <w:t xml:space="preserve"> is released on parole </w:t>
      </w:r>
      <w:r w:rsidRPr="007E585B">
        <w:rPr>
          <w:i/>
          <w:iCs/>
          <w:kern w:val="0"/>
        </w:rPr>
        <w:t>or</w:t>
      </w:r>
      <w:r w:rsidRPr="007E585B">
        <w:rPr>
          <w:kern w:val="0"/>
        </w:rPr>
        <w:t xml:space="preserve"> </w:t>
      </w:r>
      <w:r w:rsidRPr="007E585B">
        <w:rPr>
          <w:i/>
          <w:iCs/>
          <w:kern w:val="0"/>
        </w:rPr>
        <w:t>postrelease community supervision</w:t>
      </w:r>
      <w:r w:rsidRPr="007E585B">
        <w:rPr>
          <w:kern w:val="0"/>
        </w:rPr>
        <w:t xml:space="preserve"> for a stalking offense</w:t>
      </w:r>
      <w:r w:rsidR="004C1EBB" w:rsidRPr="007E585B">
        <w:rPr>
          <w:kern w:val="0"/>
        </w:rPr>
        <w:t xml:space="preserve"> . . . </w:t>
      </w:r>
      <w:r w:rsidRPr="007E585B">
        <w:rPr>
          <w:kern w:val="0"/>
        </w:rPr>
        <w:t>and if the Board of Parole Hearings or the Department</w:t>
      </w:r>
      <w:r w:rsidR="004C1EBB" w:rsidRPr="007E585B">
        <w:rPr>
          <w:kern w:val="0"/>
        </w:rPr>
        <w:t xml:space="preserve"> </w:t>
      </w:r>
      <w:proofErr w:type="gramStart"/>
      <w:r w:rsidR="004C1EBB" w:rsidRPr="007E585B">
        <w:rPr>
          <w:kern w:val="0"/>
        </w:rPr>
        <w:t xml:space="preserve">. . . </w:t>
      </w:r>
      <w:r w:rsidRPr="007E585B">
        <w:rPr>
          <w:kern w:val="0"/>
        </w:rPr>
        <w:t>,</w:t>
      </w:r>
      <w:proofErr w:type="gramEnd"/>
      <w:r w:rsidRPr="007E585B">
        <w:rPr>
          <w:kern w:val="0"/>
        </w:rPr>
        <w:t xml:space="preserve"> </w:t>
      </w:r>
      <w:r w:rsidRPr="007E585B">
        <w:rPr>
          <w:i/>
          <w:iCs/>
          <w:kern w:val="0"/>
        </w:rPr>
        <w:t>or</w:t>
      </w:r>
      <w:r w:rsidRPr="007E585B">
        <w:rPr>
          <w:kern w:val="0"/>
        </w:rPr>
        <w:t xml:space="preserve"> </w:t>
      </w:r>
      <w:r w:rsidRPr="007E585B">
        <w:rPr>
          <w:i/>
          <w:iCs/>
          <w:kern w:val="0"/>
        </w:rPr>
        <w:t>the supervising county agency</w:t>
      </w:r>
      <w:r w:rsidRPr="007E585B">
        <w:rPr>
          <w:kern w:val="0"/>
        </w:rPr>
        <w:t>” find a need to protect the victim.  (</w:t>
      </w:r>
      <w:r w:rsidR="00037AC1">
        <w:rPr>
          <w:kern w:val="0"/>
        </w:rPr>
        <w:t>I</w:t>
      </w:r>
      <w:r w:rsidRPr="007E585B">
        <w:rPr>
          <w:kern w:val="0"/>
        </w:rPr>
        <w:t>talics added.)  The Legislature understood the difference between state a</w:t>
      </w:r>
      <w:r w:rsidR="00CE4F2F" w:rsidRPr="007E585B">
        <w:rPr>
          <w:kern w:val="0"/>
        </w:rPr>
        <w:t>nd</w:t>
      </w:r>
      <w:r w:rsidRPr="007E585B">
        <w:rPr>
          <w:kern w:val="0"/>
        </w:rPr>
        <w:t xml:space="preserve"> local postrelease jurisdiction and applied subdivision (f) only to defendants subject to state control.</w:t>
      </w:r>
    </w:p>
    <w:p w14:paraId="3B81E0B9" w14:textId="4540E70A" w:rsidR="007965D5" w:rsidRPr="007E585B" w:rsidRDefault="007965D5" w:rsidP="007965D5">
      <w:pPr>
        <w:ind w:firstLine="720"/>
        <w:rPr>
          <w:kern w:val="0"/>
        </w:rPr>
      </w:pPr>
      <w:r w:rsidRPr="007E585B">
        <w:rPr>
          <w:kern w:val="0"/>
        </w:rPr>
        <w:t>The type of crime typically dictates when parole or postrelease community supervision is applicable.  (</w:t>
      </w:r>
      <w:bookmarkStart w:id="9" w:name="dabmci_65fcb53227d54abe826ceb222481bffa"/>
      <w:r w:rsidRPr="007E585B">
        <w:rPr>
          <w:i/>
          <w:iCs/>
          <w:kern w:val="0"/>
        </w:rPr>
        <w:t xml:space="preserve">People v. </w:t>
      </w:r>
      <w:proofErr w:type="spellStart"/>
      <w:r w:rsidRPr="007E585B">
        <w:rPr>
          <w:i/>
          <w:iCs/>
          <w:kern w:val="0"/>
        </w:rPr>
        <w:t>Armogeda</w:t>
      </w:r>
      <w:proofErr w:type="spellEnd"/>
      <w:r w:rsidRPr="007E585B">
        <w:rPr>
          <w:kern w:val="0"/>
        </w:rPr>
        <w:t>,</w:t>
      </w:r>
      <w:r w:rsidRPr="007E585B">
        <w:rPr>
          <w:i/>
          <w:iCs/>
          <w:kern w:val="0"/>
        </w:rPr>
        <w:t xml:space="preserve"> supra</w:t>
      </w:r>
      <w:r w:rsidRPr="007E585B">
        <w:rPr>
          <w:kern w:val="0"/>
        </w:rPr>
        <w:t>, 233</w:t>
      </w:r>
      <w:r w:rsidR="004C1EBB" w:rsidRPr="007E585B">
        <w:rPr>
          <w:kern w:val="0"/>
        </w:rPr>
        <w:t> </w:t>
      </w:r>
      <w:r w:rsidRPr="007E585B">
        <w:rPr>
          <w:kern w:val="0"/>
        </w:rPr>
        <w:t>Cal.App.4th at p.</w:t>
      </w:r>
      <w:r w:rsidR="004C1EBB" w:rsidRPr="007E585B">
        <w:rPr>
          <w:kern w:val="0"/>
        </w:rPr>
        <w:t> </w:t>
      </w:r>
      <w:r w:rsidRPr="007E585B">
        <w:rPr>
          <w:kern w:val="0"/>
        </w:rPr>
        <w:t>434</w:t>
      </w:r>
      <w:bookmarkEnd w:id="9"/>
      <w:r w:rsidRPr="007E585B">
        <w:rPr>
          <w:kern w:val="0"/>
        </w:rPr>
        <w:t xml:space="preserve">.)  But section 1172.2 mandates “the incarcerated person shall be </w:t>
      </w:r>
      <w:r w:rsidRPr="007E585B">
        <w:rPr>
          <w:i/>
          <w:iCs/>
          <w:kern w:val="0"/>
        </w:rPr>
        <w:t>released by the department</w:t>
      </w:r>
      <w:r w:rsidRPr="007E585B">
        <w:rPr>
          <w:kern w:val="0"/>
        </w:rPr>
        <w:t>.”  (§</w:t>
      </w:r>
      <w:r w:rsidR="004C1EBB" w:rsidRPr="007E585B">
        <w:rPr>
          <w:kern w:val="0"/>
        </w:rPr>
        <w:t> </w:t>
      </w:r>
      <w:r w:rsidRPr="007E585B">
        <w:rPr>
          <w:kern w:val="0"/>
        </w:rPr>
        <w:t>1172.2, subd. (</w:t>
      </w:r>
      <w:r w:rsidRPr="007E585B">
        <w:rPr>
          <w:i/>
          <w:iCs/>
          <w:kern w:val="0"/>
        </w:rPr>
        <w:t>l</w:t>
      </w:r>
      <w:r w:rsidRPr="007E585B">
        <w:rPr>
          <w:kern w:val="0"/>
        </w:rPr>
        <w:t xml:space="preserve">), italics added.)  This is not just from “prison,” but from the </w:t>
      </w:r>
      <w:r w:rsidR="004C1EBB" w:rsidRPr="007E585B">
        <w:rPr>
          <w:kern w:val="0"/>
        </w:rPr>
        <w:t>D</w:t>
      </w:r>
      <w:r w:rsidRPr="007E585B">
        <w:rPr>
          <w:kern w:val="0"/>
        </w:rPr>
        <w:t xml:space="preserve">epartment and therefore state jurisdiction completely.  Thus, inmates released under </w:t>
      </w:r>
      <w:r w:rsidRPr="007E585B">
        <w:rPr>
          <w:kern w:val="0"/>
        </w:rPr>
        <w:lastRenderedPageBreak/>
        <w:t>section 1172.2 are not those described in section 3003, subdivision (f) because they do not remain under state jurisdiction after release.</w:t>
      </w:r>
    </w:p>
    <w:p w14:paraId="0096EF9B" w14:textId="2959DCF8" w:rsidR="007965D5" w:rsidRPr="007E585B" w:rsidRDefault="007965D5" w:rsidP="007965D5">
      <w:pPr>
        <w:ind w:firstLine="720"/>
        <w:rPr>
          <w:kern w:val="0"/>
        </w:rPr>
      </w:pPr>
      <w:r w:rsidRPr="007E585B">
        <w:rPr>
          <w:kern w:val="0"/>
        </w:rPr>
        <w:t xml:space="preserve">Extrinsic aids further support this interpretation.  Several reports for </w:t>
      </w:r>
      <w:bookmarkStart w:id="10" w:name="dabmci_66d605c00e354f3a86c6551061ef5dd5"/>
      <w:r w:rsidRPr="007E585B">
        <w:rPr>
          <w:kern w:val="0"/>
        </w:rPr>
        <w:t>Assembly Bill No.</w:t>
      </w:r>
      <w:r w:rsidR="004C1EBB" w:rsidRPr="007E585B">
        <w:rPr>
          <w:kern w:val="0"/>
        </w:rPr>
        <w:t> </w:t>
      </w:r>
      <w:r w:rsidRPr="007E585B">
        <w:rPr>
          <w:kern w:val="0"/>
        </w:rPr>
        <w:t>960</w:t>
      </w:r>
      <w:bookmarkEnd w:id="10"/>
      <w:r w:rsidR="004C1EBB" w:rsidRPr="007E585B">
        <w:rPr>
          <w:kern w:val="0"/>
        </w:rPr>
        <w:t xml:space="preserve"> (2021-2022 Reg. Sess.)</w:t>
      </w:r>
      <w:r w:rsidRPr="007E585B">
        <w:rPr>
          <w:kern w:val="0"/>
        </w:rPr>
        <w:t>, the bill that implemented section 1172.2, noted</w:t>
      </w:r>
      <w:r w:rsidR="004C1EBB" w:rsidRPr="007E585B">
        <w:rPr>
          <w:kern w:val="0"/>
        </w:rPr>
        <w:t>,</w:t>
      </w:r>
      <w:r w:rsidRPr="007E585B">
        <w:rPr>
          <w:kern w:val="0"/>
        </w:rPr>
        <w:t xml:space="preserve"> “</w:t>
      </w:r>
      <w:r w:rsidR="004C1EBB" w:rsidRPr="007E585B">
        <w:rPr>
          <w:kern w:val="0"/>
        </w:rPr>
        <w:t>A</w:t>
      </w:r>
      <w:r w:rsidRPr="007E585B">
        <w:rPr>
          <w:kern w:val="0"/>
        </w:rPr>
        <w:t xml:space="preserve"> person whose sentence is recalled under compassionate release, is no longer subject to the jurisdiction of [the Department] and is not placed on supervision, and cannot be returned to prison if the person’s health improves.”  (Assem. Floor Analyses, </w:t>
      </w:r>
      <w:r w:rsidR="005B220E" w:rsidRPr="007E585B">
        <w:rPr>
          <w:kern w:val="0"/>
        </w:rPr>
        <w:t>Concurrence in Sen. Amends. t</w:t>
      </w:r>
      <w:r w:rsidRPr="007E585B">
        <w:rPr>
          <w:kern w:val="0"/>
        </w:rPr>
        <w:t>o Assem. Bill No.</w:t>
      </w:r>
      <w:r w:rsidR="004C1EBB" w:rsidRPr="007E585B">
        <w:rPr>
          <w:kern w:val="0"/>
        </w:rPr>
        <w:t> </w:t>
      </w:r>
      <w:r w:rsidRPr="007E585B">
        <w:rPr>
          <w:kern w:val="0"/>
        </w:rPr>
        <w:t>960 (2021-2022 Reg. Sess.) as amended Aug.</w:t>
      </w:r>
      <w:r w:rsidR="004C1EBB" w:rsidRPr="007E585B">
        <w:rPr>
          <w:kern w:val="0"/>
        </w:rPr>
        <w:t> </w:t>
      </w:r>
      <w:r w:rsidRPr="007E585B">
        <w:rPr>
          <w:kern w:val="0"/>
        </w:rPr>
        <w:t>16, 2022, p.</w:t>
      </w:r>
      <w:r w:rsidR="004C1EBB" w:rsidRPr="007E585B">
        <w:rPr>
          <w:kern w:val="0"/>
        </w:rPr>
        <w:t> </w:t>
      </w:r>
      <w:r w:rsidRPr="007E585B">
        <w:rPr>
          <w:kern w:val="0"/>
        </w:rPr>
        <w:t xml:space="preserve">2; </w:t>
      </w:r>
      <w:r w:rsidR="000670F9" w:rsidRPr="007E585B">
        <w:rPr>
          <w:kern w:val="0"/>
        </w:rPr>
        <w:t xml:space="preserve">see </w:t>
      </w:r>
      <w:r w:rsidRPr="007E585B">
        <w:rPr>
          <w:kern w:val="0"/>
        </w:rPr>
        <w:t>Sen. Rules Com., Off. of Sen. Floor Analyses, 3d reading analysis of Assem. Bill No.</w:t>
      </w:r>
      <w:r w:rsidR="004C1EBB" w:rsidRPr="007E585B">
        <w:rPr>
          <w:kern w:val="0"/>
        </w:rPr>
        <w:t> </w:t>
      </w:r>
      <w:r w:rsidRPr="007E585B">
        <w:rPr>
          <w:kern w:val="0"/>
        </w:rPr>
        <w:t>960 (2021-2022 Reg. Sess.) as amended Aug.</w:t>
      </w:r>
      <w:r w:rsidR="004C1EBB" w:rsidRPr="007E585B">
        <w:rPr>
          <w:kern w:val="0"/>
        </w:rPr>
        <w:t> </w:t>
      </w:r>
      <w:r w:rsidRPr="007E585B">
        <w:rPr>
          <w:kern w:val="0"/>
        </w:rPr>
        <w:t>16, 2022, p.</w:t>
      </w:r>
      <w:r w:rsidR="004C1EBB" w:rsidRPr="007E585B">
        <w:rPr>
          <w:kern w:val="0"/>
        </w:rPr>
        <w:t> </w:t>
      </w:r>
      <w:r w:rsidR="000670F9" w:rsidRPr="007E585B">
        <w:rPr>
          <w:kern w:val="0"/>
        </w:rPr>
        <w:t>3</w:t>
      </w:r>
      <w:r w:rsidRPr="007E585B">
        <w:rPr>
          <w:kern w:val="0"/>
        </w:rPr>
        <w:t xml:space="preserve">.)  This is consistent with the compassionate release program’s “primary purpose [to] sav[e] </w:t>
      </w:r>
      <w:r w:rsidRPr="007E585B">
        <w:rPr>
          <w:i/>
          <w:iCs/>
          <w:kern w:val="0"/>
        </w:rPr>
        <w:t>the state</w:t>
      </w:r>
      <w:r w:rsidRPr="007E585B">
        <w:rPr>
          <w:kern w:val="0"/>
        </w:rPr>
        <w:t xml:space="preserve"> money by authorizing the release from prison custody of those inmates who are terminally ill or permanently medically incapacitated and do not pose a threat to public safety.”  (</w:t>
      </w:r>
      <w:bookmarkStart w:id="11" w:name="dabmci_6c49ef928d1d498dbaed3d7345366063"/>
      <w:r w:rsidRPr="007E585B">
        <w:rPr>
          <w:i/>
          <w:iCs/>
          <w:kern w:val="0"/>
        </w:rPr>
        <w:t>Martinez</w:t>
      </w:r>
      <w:r w:rsidR="00E16985" w:rsidRPr="007E585B">
        <w:rPr>
          <w:i/>
          <w:iCs/>
          <w:kern w:val="0"/>
        </w:rPr>
        <w:t> </w:t>
      </w:r>
      <w:r w:rsidRPr="007E585B">
        <w:rPr>
          <w:i/>
          <w:iCs/>
          <w:kern w:val="0"/>
        </w:rPr>
        <w:t>v. Board of Parole Hearings</w:t>
      </w:r>
      <w:r w:rsidRPr="007E585B">
        <w:rPr>
          <w:kern w:val="0"/>
        </w:rPr>
        <w:t xml:space="preserve"> (2010) 183</w:t>
      </w:r>
      <w:r w:rsidR="004C1EBB" w:rsidRPr="007E585B">
        <w:rPr>
          <w:kern w:val="0"/>
        </w:rPr>
        <w:t> </w:t>
      </w:r>
      <w:r w:rsidRPr="007E585B">
        <w:rPr>
          <w:kern w:val="0"/>
        </w:rPr>
        <w:t>Cal.App.4th 578, 582</w:t>
      </w:r>
      <w:bookmarkEnd w:id="11"/>
      <w:r w:rsidRPr="007E585B">
        <w:rPr>
          <w:kern w:val="0"/>
        </w:rPr>
        <w:t xml:space="preserve">, italics added.)  Permitting continued Department jurisdiction would fundamentally undermine this goal.  </w:t>
      </w:r>
    </w:p>
    <w:p w14:paraId="1228D8C7" w14:textId="4B598502" w:rsidR="00E902AB" w:rsidRPr="007E585B" w:rsidRDefault="007965D5" w:rsidP="007965D5">
      <w:pPr>
        <w:ind w:firstLine="720"/>
        <w:rPr>
          <w:kern w:val="0"/>
        </w:rPr>
      </w:pPr>
      <w:r w:rsidRPr="007E585B">
        <w:rPr>
          <w:kern w:val="0"/>
        </w:rPr>
        <w:t>The practical effect here is that the trial court and the Department may not avoid or even delay defendant’s release based on his placement being within 35-miles of the victim.  We are mindful and sympathetic of the impact this conclusion may have on the victim of defendant’s crime, but the Legislature has decided defendant poses a low risk given his terminal illness.  Defendant is also still subject to a 10-year protective order.   The Department therefore must release defendant “within 48 hours of receipt of the court’s order” recalling defendant’s sentence, regardless of section 3003, subdivision (f)’s requirements, and may delay defendant’s release only with defendant’s agreement.  (§</w:t>
      </w:r>
      <w:r w:rsidR="004C1EBB" w:rsidRPr="007E585B">
        <w:rPr>
          <w:kern w:val="0"/>
        </w:rPr>
        <w:t> </w:t>
      </w:r>
      <w:r w:rsidRPr="007E585B">
        <w:rPr>
          <w:kern w:val="0"/>
        </w:rPr>
        <w:t>1172.2, subd. (</w:t>
      </w:r>
      <w:r w:rsidRPr="007E585B">
        <w:rPr>
          <w:i/>
          <w:iCs/>
          <w:kern w:val="0"/>
        </w:rPr>
        <w:t>l</w:t>
      </w:r>
      <w:r w:rsidRPr="007E585B">
        <w:rPr>
          <w:kern w:val="0"/>
        </w:rPr>
        <w:t>).)</w:t>
      </w:r>
    </w:p>
    <w:p w14:paraId="1BE1A18C" w14:textId="67E150E0" w:rsidR="00AE070A" w:rsidRPr="007E585B" w:rsidRDefault="00AE070A" w:rsidP="004C1EBB">
      <w:pPr>
        <w:keepNext/>
        <w:jc w:val="center"/>
        <w:rPr>
          <w:kern w:val="0"/>
        </w:rPr>
      </w:pPr>
      <w:r w:rsidRPr="007E585B">
        <w:rPr>
          <w:kern w:val="0"/>
        </w:rPr>
        <w:lastRenderedPageBreak/>
        <w:t>DISPOSITION</w:t>
      </w:r>
    </w:p>
    <w:p w14:paraId="3E4E65F0" w14:textId="1E96FC0F" w:rsidR="002B1237" w:rsidRDefault="00346138" w:rsidP="004C1EBB">
      <w:pPr>
        <w:keepNext/>
        <w:rPr>
          <w:kern w:val="0"/>
        </w:rPr>
      </w:pPr>
      <w:r w:rsidRPr="007E585B">
        <w:rPr>
          <w:kern w:val="0"/>
        </w:rPr>
        <w:tab/>
      </w:r>
      <w:r w:rsidR="006C78B6" w:rsidRPr="007E585B">
        <w:rPr>
          <w:kern w:val="0"/>
        </w:rPr>
        <w:t>We reverse t</w:t>
      </w:r>
      <w:r w:rsidR="00375EED" w:rsidRPr="007E585B">
        <w:rPr>
          <w:kern w:val="0"/>
        </w:rPr>
        <w:t>he trial court</w:t>
      </w:r>
      <w:r w:rsidR="0099223D" w:rsidRPr="007E585B">
        <w:rPr>
          <w:kern w:val="0"/>
        </w:rPr>
        <w:t>’</w:t>
      </w:r>
      <w:r w:rsidR="00375EED" w:rsidRPr="007E585B">
        <w:rPr>
          <w:kern w:val="0"/>
        </w:rPr>
        <w:t xml:space="preserve">s </w:t>
      </w:r>
      <w:r w:rsidR="00EC5A3A" w:rsidRPr="007E585B">
        <w:rPr>
          <w:kern w:val="0"/>
        </w:rPr>
        <w:t>November</w:t>
      </w:r>
      <w:r w:rsidR="00BC2BCF" w:rsidRPr="007E585B">
        <w:rPr>
          <w:kern w:val="0"/>
        </w:rPr>
        <w:t> </w:t>
      </w:r>
      <w:r w:rsidR="00EC5A3A" w:rsidRPr="007E585B">
        <w:rPr>
          <w:kern w:val="0"/>
        </w:rPr>
        <w:t xml:space="preserve">6, </w:t>
      </w:r>
      <w:proofErr w:type="gramStart"/>
      <w:r w:rsidR="00BC0D90" w:rsidRPr="007E585B">
        <w:rPr>
          <w:kern w:val="0"/>
        </w:rPr>
        <w:t>2023</w:t>
      </w:r>
      <w:proofErr w:type="gramEnd"/>
      <w:r w:rsidR="00EC5A3A" w:rsidRPr="007E585B">
        <w:rPr>
          <w:kern w:val="0"/>
        </w:rPr>
        <w:t xml:space="preserve"> order denying</w:t>
      </w:r>
      <w:r w:rsidR="00CF12F6" w:rsidRPr="007E585B">
        <w:rPr>
          <w:kern w:val="0"/>
        </w:rPr>
        <w:t xml:space="preserve"> </w:t>
      </w:r>
      <w:r w:rsidR="00105950" w:rsidRPr="007E585B">
        <w:rPr>
          <w:kern w:val="0"/>
        </w:rPr>
        <w:t>defendant compassionate release</w:t>
      </w:r>
      <w:r w:rsidR="00EC5A3A" w:rsidRPr="007E585B">
        <w:rPr>
          <w:kern w:val="0"/>
        </w:rPr>
        <w:t xml:space="preserve"> </w:t>
      </w:r>
      <w:r w:rsidR="00CF12F6" w:rsidRPr="007E585B">
        <w:rPr>
          <w:kern w:val="0"/>
        </w:rPr>
        <w:t>and direct the trial court to recall defendant</w:t>
      </w:r>
      <w:r w:rsidR="0099223D" w:rsidRPr="007E585B">
        <w:rPr>
          <w:kern w:val="0"/>
        </w:rPr>
        <w:t>’</w:t>
      </w:r>
      <w:r w:rsidR="00CF12F6" w:rsidRPr="007E585B">
        <w:rPr>
          <w:kern w:val="0"/>
        </w:rPr>
        <w:t xml:space="preserve">s sentence in accordance with </w:t>
      </w:r>
      <w:r w:rsidR="00F648E8" w:rsidRPr="007E585B">
        <w:rPr>
          <w:kern w:val="0"/>
        </w:rPr>
        <w:t>section 1172.2</w:t>
      </w:r>
      <w:r w:rsidR="00CF12F6" w:rsidRPr="007E585B">
        <w:rPr>
          <w:kern w:val="0"/>
        </w:rPr>
        <w:t>.</w:t>
      </w:r>
    </w:p>
    <w:p w14:paraId="6979C8C3" w14:textId="77777777" w:rsidR="007E585B" w:rsidRDefault="007E585B" w:rsidP="004C1EBB">
      <w:pPr>
        <w:keepNext/>
        <w:rPr>
          <w:kern w:val="0"/>
        </w:rPr>
      </w:pPr>
    </w:p>
    <w:p w14:paraId="719F572F" w14:textId="77777777" w:rsidR="007E585B" w:rsidRDefault="007E585B" w:rsidP="007E585B">
      <w:pPr>
        <w:keepNext/>
        <w:spacing w:line="240" w:lineRule="auto"/>
        <w:rPr>
          <w:kern w:val="0"/>
        </w:rPr>
      </w:pPr>
    </w:p>
    <w:p w14:paraId="2A6C652B" w14:textId="77777777" w:rsidR="007E585B" w:rsidRDefault="007E585B" w:rsidP="007E585B">
      <w:pPr>
        <w:keepNext/>
        <w:spacing w:line="240" w:lineRule="auto"/>
        <w:rPr>
          <w:kern w:val="0"/>
        </w:rPr>
      </w:pPr>
    </w:p>
    <w:p w14:paraId="79C1E828" w14:textId="77777777" w:rsidR="007E585B" w:rsidRDefault="007E585B" w:rsidP="007E585B">
      <w:pPr>
        <w:keepNext/>
        <w:spacing w:line="240" w:lineRule="auto"/>
        <w:rPr>
          <w:kern w:val="0"/>
        </w:rPr>
      </w:pPr>
    </w:p>
    <w:p w14:paraId="62C54640" w14:textId="317E08EC" w:rsidR="007E585B" w:rsidRDefault="007E585B" w:rsidP="007E585B">
      <w:pPr>
        <w:keepNext/>
        <w:tabs>
          <w:tab w:val="left" w:pos="5040"/>
          <w:tab w:val="left" w:pos="7920"/>
        </w:tabs>
        <w:spacing w:line="240" w:lineRule="auto"/>
        <w:rPr>
          <w:kern w:val="0"/>
          <w:u w:val="single"/>
        </w:rPr>
      </w:pPr>
      <w:r>
        <w:rPr>
          <w:kern w:val="0"/>
        </w:rPr>
        <w:tab/>
      </w:r>
      <w:r w:rsidRPr="007E585B">
        <w:rPr>
          <w:kern w:val="0"/>
          <w:u w:val="single"/>
        </w:rPr>
        <w:t xml:space="preserve"> </w:t>
      </w:r>
      <w:r w:rsidR="00191142">
        <w:rPr>
          <w:kern w:val="0"/>
          <w:u w:val="single"/>
        </w:rPr>
        <w:t>/s/</w:t>
      </w:r>
      <w:r w:rsidRPr="007E585B">
        <w:rPr>
          <w:kern w:val="0"/>
          <w:u w:val="single"/>
        </w:rPr>
        <w:t xml:space="preserve">         </w:t>
      </w:r>
      <w:r w:rsidRPr="007E585B">
        <w:rPr>
          <w:kern w:val="0"/>
          <w:u w:val="single"/>
        </w:rPr>
        <w:tab/>
      </w:r>
    </w:p>
    <w:p w14:paraId="1978EC6F" w14:textId="2016D553" w:rsidR="007E585B" w:rsidRDefault="007E585B" w:rsidP="007E585B">
      <w:pPr>
        <w:keepNext/>
        <w:tabs>
          <w:tab w:val="left" w:pos="5040"/>
          <w:tab w:val="left" w:pos="7920"/>
        </w:tabs>
        <w:spacing w:line="240" w:lineRule="auto"/>
        <w:rPr>
          <w:kern w:val="0"/>
        </w:rPr>
      </w:pPr>
      <w:r>
        <w:rPr>
          <w:kern w:val="0"/>
        </w:rPr>
        <w:tab/>
        <w:t>ROBIE, Acting P. J.</w:t>
      </w:r>
    </w:p>
    <w:p w14:paraId="3CF7E789" w14:textId="77777777" w:rsidR="007E585B" w:rsidRDefault="007E585B" w:rsidP="007E585B">
      <w:pPr>
        <w:keepNext/>
        <w:tabs>
          <w:tab w:val="left" w:pos="5040"/>
          <w:tab w:val="left" w:pos="7920"/>
        </w:tabs>
        <w:spacing w:line="240" w:lineRule="auto"/>
        <w:rPr>
          <w:kern w:val="0"/>
        </w:rPr>
      </w:pPr>
    </w:p>
    <w:p w14:paraId="276F7321" w14:textId="77777777" w:rsidR="007E585B" w:rsidRDefault="007E585B" w:rsidP="007E585B">
      <w:pPr>
        <w:keepNext/>
        <w:tabs>
          <w:tab w:val="left" w:pos="5040"/>
          <w:tab w:val="left" w:pos="7920"/>
        </w:tabs>
        <w:spacing w:line="240" w:lineRule="auto"/>
        <w:rPr>
          <w:kern w:val="0"/>
        </w:rPr>
      </w:pPr>
    </w:p>
    <w:p w14:paraId="1FF70326" w14:textId="77777777" w:rsidR="007E585B" w:rsidRDefault="007E585B" w:rsidP="007E585B">
      <w:pPr>
        <w:keepNext/>
        <w:tabs>
          <w:tab w:val="left" w:pos="5040"/>
          <w:tab w:val="left" w:pos="7920"/>
        </w:tabs>
        <w:spacing w:line="240" w:lineRule="auto"/>
        <w:rPr>
          <w:kern w:val="0"/>
        </w:rPr>
      </w:pPr>
    </w:p>
    <w:p w14:paraId="5F1AA5C2" w14:textId="1C55E7A8" w:rsidR="007E585B" w:rsidRDefault="007E585B" w:rsidP="007E585B">
      <w:pPr>
        <w:keepNext/>
        <w:spacing w:line="240" w:lineRule="auto"/>
        <w:rPr>
          <w:kern w:val="0"/>
        </w:rPr>
      </w:pPr>
      <w:r>
        <w:rPr>
          <w:kern w:val="0"/>
        </w:rPr>
        <w:t>We concur:</w:t>
      </w:r>
    </w:p>
    <w:p w14:paraId="20083363" w14:textId="77777777" w:rsidR="007E585B" w:rsidRDefault="007E585B" w:rsidP="007E585B">
      <w:pPr>
        <w:keepNext/>
        <w:spacing w:line="240" w:lineRule="auto"/>
        <w:rPr>
          <w:kern w:val="0"/>
        </w:rPr>
      </w:pPr>
    </w:p>
    <w:p w14:paraId="1D92A696" w14:textId="77777777" w:rsidR="00A01ADF" w:rsidRDefault="00A01ADF" w:rsidP="007E585B">
      <w:pPr>
        <w:keepNext/>
        <w:spacing w:line="240" w:lineRule="auto"/>
        <w:rPr>
          <w:kern w:val="0"/>
        </w:rPr>
      </w:pPr>
    </w:p>
    <w:p w14:paraId="4BCDADBF" w14:textId="77777777" w:rsidR="007E585B" w:rsidRDefault="007E585B" w:rsidP="007E585B">
      <w:pPr>
        <w:keepNext/>
        <w:spacing w:line="240" w:lineRule="auto"/>
        <w:rPr>
          <w:kern w:val="0"/>
        </w:rPr>
      </w:pPr>
    </w:p>
    <w:p w14:paraId="144EEA58" w14:textId="77777777" w:rsidR="007E585B" w:rsidRDefault="007E585B" w:rsidP="007E585B">
      <w:pPr>
        <w:keepNext/>
        <w:spacing w:line="240" w:lineRule="auto"/>
        <w:rPr>
          <w:kern w:val="0"/>
        </w:rPr>
      </w:pPr>
    </w:p>
    <w:p w14:paraId="29250974" w14:textId="199869FA" w:rsidR="007E585B" w:rsidRDefault="007E585B" w:rsidP="007E585B">
      <w:pPr>
        <w:keepNext/>
        <w:tabs>
          <w:tab w:val="left" w:pos="2880"/>
        </w:tabs>
        <w:spacing w:line="240" w:lineRule="auto"/>
        <w:rPr>
          <w:kern w:val="0"/>
          <w:u w:val="single"/>
        </w:rPr>
      </w:pPr>
      <w:r w:rsidRPr="007E585B">
        <w:rPr>
          <w:kern w:val="0"/>
          <w:u w:val="single"/>
        </w:rPr>
        <w:t xml:space="preserve"> </w:t>
      </w:r>
      <w:r w:rsidR="00191142">
        <w:rPr>
          <w:kern w:val="0"/>
          <w:u w:val="single"/>
        </w:rPr>
        <w:t>/s/</w:t>
      </w:r>
      <w:r w:rsidRPr="007E585B">
        <w:rPr>
          <w:kern w:val="0"/>
          <w:u w:val="single"/>
        </w:rPr>
        <w:t xml:space="preserve">         </w:t>
      </w:r>
      <w:r w:rsidRPr="007E585B">
        <w:rPr>
          <w:kern w:val="0"/>
          <w:u w:val="single"/>
        </w:rPr>
        <w:tab/>
      </w:r>
    </w:p>
    <w:p w14:paraId="18507CAC" w14:textId="5C3D1E68" w:rsidR="007E585B" w:rsidRDefault="007E585B" w:rsidP="007E585B">
      <w:pPr>
        <w:keepNext/>
        <w:tabs>
          <w:tab w:val="left" w:pos="2880"/>
        </w:tabs>
        <w:spacing w:line="240" w:lineRule="auto"/>
        <w:rPr>
          <w:kern w:val="0"/>
        </w:rPr>
      </w:pPr>
      <w:r>
        <w:rPr>
          <w:kern w:val="0"/>
        </w:rPr>
        <w:t>BOULWARE EURIE, J.</w:t>
      </w:r>
    </w:p>
    <w:p w14:paraId="215B7FB6" w14:textId="77777777" w:rsidR="007E585B" w:rsidRDefault="007E585B" w:rsidP="007E585B">
      <w:pPr>
        <w:keepNext/>
        <w:tabs>
          <w:tab w:val="left" w:pos="2880"/>
        </w:tabs>
        <w:spacing w:line="240" w:lineRule="auto"/>
        <w:rPr>
          <w:kern w:val="0"/>
        </w:rPr>
      </w:pPr>
    </w:p>
    <w:p w14:paraId="694C6174" w14:textId="77777777" w:rsidR="007E585B" w:rsidRDefault="007E585B" w:rsidP="007E585B">
      <w:pPr>
        <w:keepNext/>
        <w:tabs>
          <w:tab w:val="left" w:pos="2880"/>
        </w:tabs>
        <w:spacing w:line="240" w:lineRule="auto"/>
        <w:rPr>
          <w:kern w:val="0"/>
        </w:rPr>
      </w:pPr>
    </w:p>
    <w:p w14:paraId="64B56220" w14:textId="77777777" w:rsidR="007E585B" w:rsidRDefault="007E585B" w:rsidP="007E585B">
      <w:pPr>
        <w:keepNext/>
        <w:tabs>
          <w:tab w:val="left" w:pos="2880"/>
        </w:tabs>
        <w:spacing w:line="240" w:lineRule="auto"/>
        <w:rPr>
          <w:kern w:val="0"/>
        </w:rPr>
      </w:pPr>
    </w:p>
    <w:p w14:paraId="0DED9EB4" w14:textId="77777777" w:rsidR="00A01ADF" w:rsidRDefault="00A01ADF" w:rsidP="007E585B">
      <w:pPr>
        <w:keepNext/>
        <w:tabs>
          <w:tab w:val="left" w:pos="2880"/>
        </w:tabs>
        <w:spacing w:line="240" w:lineRule="auto"/>
        <w:rPr>
          <w:kern w:val="0"/>
        </w:rPr>
      </w:pPr>
    </w:p>
    <w:p w14:paraId="6FFB021F" w14:textId="085A5516" w:rsidR="007E585B" w:rsidRDefault="007E585B" w:rsidP="007E585B">
      <w:pPr>
        <w:keepNext/>
        <w:tabs>
          <w:tab w:val="left" w:pos="2880"/>
        </w:tabs>
        <w:spacing w:line="240" w:lineRule="auto"/>
        <w:rPr>
          <w:kern w:val="0"/>
        </w:rPr>
      </w:pPr>
      <w:r w:rsidRPr="007E585B">
        <w:rPr>
          <w:kern w:val="0"/>
          <w:u w:val="single"/>
        </w:rPr>
        <w:t xml:space="preserve"> </w:t>
      </w:r>
      <w:r w:rsidR="00191142">
        <w:rPr>
          <w:kern w:val="0"/>
          <w:u w:val="single"/>
        </w:rPr>
        <w:t>/s/</w:t>
      </w:r>
      <w:r w:rsidRPr="007E585B">
        <w:rPr>
          <w:kern w:val="0"/>
          <w:u w:val="single"/>
        </w:rPr>
        <w:t xml:space="preserve">         </w:t>
      </w:r>
      <w:r w:rsidRPr="007E585B">
        <w:rPr>
          <w:kern w:val="0"/>
          <w:u w:val="single"/>
        </w:rPr>
        <w:tab/>
      </w:r>
      <w:r>
        <w:rPr>
          <w:kern w:val="0"/>
        </w:rPr>
        <w:t>,</w:t>
      </w:r>
    </w:p>
    <w:p w14:paraId="41B26528" w14:textId="374676A1" w:rsidR="007E585B" w:rsidRPr="007E585B" w:rsidRDefault="007E585B" w:rsidP="007E585B">
      <w:pPr>
        <w:keepNext/>
        <w:tabs>
          <w:tab w:val="left" w:pos="2880"/>
        </w:tabs>
        <w:spacing w:line="240" w:lineRule="auto"/>
        <w:rPr>
          <w:kern w:val="0"/>
        </w:rPr>
      </w:pPr>
      <w:r>
        <w:rPr>
          <w:kern w:val="0"/>
        </w:rPr>
        <w:t>MESIWALA J.</w:t>
      </w:r>
    </w:p>
    <w:sectPr w:rsidR="007E585B" w:rsidRPr="007E585B" w:rsidSect="007E585B">
      <w:footerReference w:type="default" r:id="rId8"/>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B09DB9" w14:textId="77777777" w:rsidR="00FE3B5B" w:rsidRDefault="00FE3B5B">
      <w:r>
        <w:separator/>
      </w:r>
    </w:p>
  </w:endnote>
  <w:endnote w:type="continuationSeparator" w:id="0">
    <w:p w14:paraId="61E866F1" w14:textId="77777777" w:rsidR="00FE3B5B" w:rsidRDefault="00FE3B5B">
      <w:r>
        <w:continuationSeparator/>
      </w:r>
    </w:p>
  </w:endnote>
  <w:endnote w:type="continuationNotice" w:id="1">
    <w:p w14:paraId="50B11855" w14:textId="77777777" w:rsidR="00FE3B5B" w:rsidRDefault="00FE3B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83DE1" w14:textId="3D98C1C3" w:rsidR="00F27756" w:rsidRPr="007E585B" w:rsidRDefault="007E585B" w:rsidP="007E585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2F089" w14:textId="77777777" w:rsidR="00FE3B5B" w:rsidRDefault="00FE3B5B">
      <w:r>
        <w:separator/>
      </w:r>
    </w:p>
  </w:footnote>
  <w:footnote w:type="continuationSeparator" w:id="0">
    <w:p w14:paraId="533F0AE9" w14:textId="77777777" w:rsidR="00FE3B5B" w:rsidRDefault="00FE3B5B">
      <w:r>
        <w:continuationSeparator/>
      </w:r>
    </w:p>
  </w:footnote>
  <w:footnote w:type="continuationNotice" w:id="1">
    <w:p w14:paraId="6F8973AE" w14:textId="77777777" w:rsidR="00FE3B5B" w:rsidRDefault="00FE3B5B">
      <w:pPr>
        <w:spacing w:line="240" w:lineRule="auto"/>
      </w:pPr>
    </w:p>
  </w:footnote>
  <w:footnote w:id="2">
    <w:p w14:paraId="67696CF4" w14:textId="77777777" w:rsidR="00605DEC" w:rsidRDefault="00605DEC" w:rsidP="00605DEC">
      <w:pPr>
        <w:pStyle w:val="FootnoteText"/>
      </w:pPr>
      <w:r>
        <w:rPr>
          <w:rStyle w:val="FootnoteReference"/>
        </w:rPr>
        <w:footnoteRef/>
      </w:r>
      <w:r>
        <w:tab/>
      </w:r>
      <w:r w:rsidRPr="007E585B">
        <w:rPr>
          <w:kern w:val="0"/>
        </w:rPr>
        <w:t>Undesignated section references are to the Penal Code.</w:t>
      </w:r>
    </w:p>
  </w:footnote>
  <w:footnote w:id="3">
    <w:p w14:paraId="3B4F6293" w14:textId="6FA29A2B" w:rsidR="00CE4F2F" w:rsidRDefault="00CE4F2F">
      <w:pPr>
        <w:pStyle w:val="FootnoteText"/>
      </w:pPr>
      <w:r>
        <w:rPr>
          <w:rStyle w:val="FootnoteReference"/>
        </w:rPr>
        <w:footnoteRef/>
      </w:r>
      <w:r>
        <w:tab/>
      </w:r>
      <w:r w:rsidRPr="007E585B">
        <w:rPr>
          <w:kern w:val="0"/>
        </w:rPr>
        <w:t>The parties filed a stipulation to waive oral argument, which we treat as a request to waive oral argument.  The request is granted.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1629E"/>
    <w:multiLevelType w:val="hybridMultilevel"/>
    <w:tmpl w:val="308CB3B6"/>
    <w:lvl w:ilvl="0" w:tplc="8E0286D2">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52D38"/>
    <w:multiLevelType w:val="hybridMultilevel"/>
    <w:tmpl w:val="1160E036"/>
    <w:lvl w:ilvl="0" w:tplc="64FED9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86160"/>
    <w:multiLevelType w:val="hybridMultilevel"/>
    <w:tmpl w:val="BD78187A"/>
    <w:lvl w:ilvl="0" w:tplc="28B28C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3517D"/>
    <w:multiLevelType w:val="hybridMultilevel"/>
    <w:tmpl w:val="FF42507E"/>
    <w:lvl w:ilvl="0" w:tplc="17A45E44">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8B0C5E"/>
    <w:multiLevelType w:val="hybridMultilevel"/>
    <w:tmpl w:val="4AC28D1A"/>
    <w:lvl w:ilvl="0" w:tplc="C56EAD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E507C"/>
    <w:multiLevelType w:val="hybridMultilevel"/>
    <w:tmpl w:val="ECD41BB2"/>
    <w:lvl w:ilvl="0" w:tplc="17A45E4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D7BAA"/>
    <w:multiLevelType w:val="hybridMultilevel"/>
    <w:tmpl w:val="FEA486D6"/>
    <w:lvl w:ilvl="0" w:tplc="17A45E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F681D"/>
    <w:multiLevelType w:val="hybridMultilevel"/>
    <w:tmpl w:val="F6E65656"/>
    <w:lvl w:ilvl="0" w:tplc="64FED9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45407"/>
    <w:multiLevelType w:val="hybridMultilevel"/>
    <w:tmpl w:val="8F007FC6"/>
    <w:lvl w:ilvl="0" w:tplc="17A45E4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76726"/>
    <w:multiLevelType w:val="hybridMultilevel"/>
    <w:tmpl w:val="C756B768"/>
    <w:lvl w:ilvl="0" w:tplc="17A45E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B3FE3"/>
    <w:multiLevelType w:val="hybridMultilevel"/>
    <w:tmpl w:val="34B8DF5A"/>
    <w:lvl w:ilvl="0" w:tplc="F21EFB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76EBC"/>
    <w:multiLevelType w:val="hybridMultilevel"/>
    <w:tmpl w:val="E830FBD0"/>
    <w:lvl w:ilvl="0" w:tplc="CBB6AC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75CF8"/>
    <w:multiLevelType w:val="hybridMultilevel"/>
    <w:tmpl w:val="BE9C0910"/>
    <w:lvl w:ilvl="0" w:tplc="F21EFB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97D94"/>
    <w:multiLevelType w:val="hybridMultilevel"/>
    <w:tmpl w:val="F55A3586"/>
    <w:lvl w:ilvl="0" w:tplc="E3C250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A3DC1"/>
    <w:multiLevelType w:val="hybridMultilevel"/>
    <w:tmpl w:val="C3D8C4AE"/>
    <w:lvl w:ilvl="0" w:tplc="17A45E44">
      <w:start w:val="1"/>
      <w:numFmt w:val="bullet"/>
      <w:lvlRestart w:val="0"/>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993EE1"/>
    <w:multiLevelType w:val="hybridMultilevel"/>
    <w:tmpl w:val="001ECBA2"/>
    <w:lvl w:ilvl="0" w:tplc="F21EFB18">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45700"/>
    <w:multiLevelType w:val="hybridMultilevel"/>
    <w:tmpl w:val="D08ADEEE"/>
    <w:lvl w:ilvl="0" w:tplc="17A45E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71C09"/>
    <w:multiLevelType w:val="hybridMultilevel"/>
    <w:tmpl w:val="943EB710"/>
    <w:lvl w:ilvl="0" w:tplc="28B28C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73A14"/>
    <w:multiLevelType w:val="hybridMultilevel"/>
    <w:tmpl w:val="7D72F0EE"/>
    <w:lvl w:ilvl="0" w:tplc="E3C250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35EC5"/>
    <w:multiLevelType w:val="hybridMultilevel"/>
    <w:tmpl w:val="D0481466"/>
    <w:lvl w:ilvl="0" w:tplc="F21EFB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959B1"/>
    <w:multiLevelType w:val="hybridMultilevel"/>
    <w:tmpl w:val="4900E442"/>
    <w:lvl w:ilvl="0" w:tplc="407C4C8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272664"/>
    <w:multiLevelType w:val="hybridMultilevel"/>
    <w:tmpl w:val="0E0E74DC"/>
    <w:lvl w:ilvl="0" w:tplc="17A45E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ED172C"/>
    <w:multiLevelType w:val="hybridMultilevel"/>
    <w:tmpl w:val="664E4976"/>
    <w:lvl w:ilvl="0" w:tplc="17A45E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15A9A"/>
    <w:multiLevelType w:val="hybridMultilevel"/>
    <w:tmpl w:val="4190A988"/>
    <w:lvl w:ilvl="0" w:tplc="407C4C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E2575"/>
    <w:multiLevelType w:val="hybridMultilevel"/>
    <w:tmpl w:val="8514D8E0"/>
    <w:lvl w:ilvl="0" w:tplc="8898D996">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91555"/>
    <w:multiLevelType w:val="hybridMultilevel"/>
    <w:tmpl w:val="111EEEE4"/>
    <w:lvl w:ilvl="0" w:tplc="17A45E44">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8F5FEF"/>
    <w:multiLevelType w:val="hybridMultilevel"/>
    <w:tmpl w:val="2CC0432A"/>
    <w:lvl w:ilvl="0" w:tplc="F21EFB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F8676F"/>
    <w:multiLevelType w:val="hybridMultilevel"/>
    <w:tmpl w:val="B0FE7C8C"/>
    <w:lvl w:ilvl="0" w:tplc="E3C250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877A3F"/>
    <w:multiLevelType w:val="hybridMultilevel"/>
    <w:tmpl w:val="34BEB3FC"/>
    <w:lvl w:ilvl="0" w:tplc="F21EFB18">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90687"/>
    <w:multiLevelType w:val="hybridMultilevel"/>
    <w:tmpl w:val="2DF6A1E8"/>
    <w:lvl w:ilvl="0" w:tplc="407C4C88">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7601DE"/>
    <w:multiLevelType w:val="hybridMultilevel"/>
    <w:tmpl w:val="66508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801587"/>
    <w:multiLevelType w:val="hybridMultilevel"/>
    <w:tmpl w:val="3516DD70"/>
    <w:lvl w:ilvl="0" w:tplc="17A45E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E76452"/>
    <w:multiLevelType w:val="hybridMultilevel"/>
    <w:tmpl w:val="B48ABFAC"/>
    <w:lvl w:ilvl="0" w:tplc="8E0286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6D65E9"/>
    <w:multiLevelType w:val="hybridMultilevel"/>
    <w:tmpl w:val="EB72008C"/>
    <w:lvl w:ilvl="0" w:tplc="F21EFB18">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B3DB2"/>
    <w:multiLevelType w:val="hybridMultilevel"/>
    <w:tmpl w:val="0874C994"/>
    <w:lvl w:ilvl="0" w:tplc="4AF64B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86B13"/>
    <w:multiLevelType w:val="hybridMultilevel"/>
    <w:tmpl w:val="23BE94DE"/>
    <w:lvl w:ilvl="0" w:tplc="64FED9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92519"/>
    <w:multiLevelType w:val="hybridMultilevel"/>
    <w:tmpl w:val="C6149A86"/>
    <w:lvl w:ilvl="0" w:tplc="17A45E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7D4EEA"/>
    <w:multiLevelType w:val="hybridMultilevel"/>
    <w:tmpl w:val="4B14C33E"/>
    <w:lvl w:ilvl="0" w:tplc="E3C250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D2E72"/>
    <w:multiLevelType w:val="hybridMultilevel"/>
    <w:tmpl w:val="F3082B72"/>
    <w:lvl w:ilvl="0" w:tplc="17A45E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B723D"/>
    <w:multiLevelType w:val="hybridMultilevel"/>
    <w:tmpl w:val="CD945E68"/>
    <w:lvl w:ilvl="0" w:tplc="407C4C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A6A7F"/>
    <w:multiLevelType w:val="hybridMultilevel"/>
    <w:tmpl w:val="A32A172A"/>
    <w:lvl w:ilvl="0" w:tplc="17A45E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230AF2"/>
    <w:multiLevelType w:val="hybridMultilevel"/>
    <w:tmpl w:val="1E2285C6"/>
    <w:lvl w:ilvl="0" w:tplc="CBB6AC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EB0619"/>
    <w:multiLevelType w:val="hybridMultilevel"/>
    <w:tmpl w:val="4D2E3382"/>
    <w:lvl w:ilvl="0" w:tplc="64FED90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028E5"/>
    <w:multiLevelType w:val="hybridMultilevel"/>
    <w:tmpl w:val="47087A30"/>
    <w:lvl w:ilvl="0" w:tplc="17A45E4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85AF2"/>
    <w:multiLevelType w:val="hybridMultilevel"/>
    <w:tmpl w:val="9CBED05E"/>
    <w:lvl w:ilvl="0" w:tplc="F21EFB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B5BEE"/>
    <w:multiLevelType w:val="hybridMultilevel"/>
    <w:tmpl w:val="2422737A"/>
    <w:lvl w:ilvl="0" w:tplc="E3C250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472364">
    <w:abstractNumId w:val="30"/>
  </w:num>
  <w:num w:numId="2" w16cid:durableId="1983460800">
    <w:abstractNumId w:val="32"/>
  </w:num>
  <w:num w:numId="3" w16cid:durableId="1453286553">
    <w:abstractNumId w:val="0"/>
  </w:num>
  <w:num w:numId="4" w16cid:durableId="49815170">
    <w:abstractNumId w:val="4"/>
  </w:num>
  <w:num w:numId="5" w16cid:durableId="817963932">
    <w:abstractNumId w:val="34"/>
  </w:num>
  <w:num w:numId="6" w16cid:durableId="425659089">
    <w:abstractNumId w:val="13"/>
  </w:num>
  <w:num w:numId="7" w16cid:durableId="1688481870">
    <w:abstractNumId w:val="37"/>
  </w:num>
  <w:num w:numId="8" w16cid:durableId="1197042360">
    <w:abstractNumId w:val="24"/>
  </w:num>
  <w:num w:numId="9" w16cid:durableId="17850822">
    <w:abstractNumId w:val="27"/>
  </w:num>
  <w:num w:numId="10" w16cid:durableId="154732968">
    <w:abstractNumId w:val="18"/>
  </w:num>
  <w:num w:numId="11" w16cid:durableId="1371371431">
    <w:abstractNumId w:val="10"/>
  </w:num>
  <w:num w:numId="12" w16cid:durableId="791241245">
    <w:abstractNumId w:val="45"/>
  </w:num>
  <w:num w:numId="13" w16cid:durableId="430009703">
    <w:abstractNumId w:val="33"/>
  </w:num>
  <w:num w:numId="14" w16cid:durableId="664823135">
    <w:abstractNumId w:val="19"/>
  </w:num>
  <w:num w:numId="15" w16cid:durableId="1817137985">
    <w:abstractNumId w:val="12"/>
  </w:num>
  <w:num w:numId="16" w16cid:durableId="1012997452">
    <w:abstractNumId w:val="15"/>
  </w:num>
  <w:num w:numId="17" w16cid:durableId="1387988980">
    <w:abstractNumId w:val="28"/>
  </w:num>
  <w:num w:numId="18" w16cid:durableId="644899510">
    <w:abstractNumId w:val="26"/>
  </w:num>
  <w:num w:numId="19" w16cid:durableId="1689939451">
    <w:abstractNumId w:val="44"/>
  </w:num>
  <w:num w:numId="20" w16cid:durableId="2095779974">
    <w:abstractNumId w:val="17"/>
  </w:num>
  <w:num w:numId="21" w16cid:durableId="1157650327">
    <w:abstractNumId w:val="2"/>
  </w:num>
  <w:num w:numId="22" w16cid:durableId="941497285">
    <w:abstractNumId w:val="5"/>
  </w:num>
  <w:num w:numId="23" w16cid:durableId="215312034">
    <w:abstractNumId w:val="43"/>
  </w:num>
  <w:num w:numId="24" w16cid:durableId="2025398367">
    <w:abstractNumId w:val="8"/>
  </w:num>
  <w:num w:numId="25" w16cid:durableId="495192473">
    <w:abstractNumId w:val="40"/>
  </w:num>
  <w:num w:numId="26" w16cid:durableId="1656759117">
    <w:abstractNumId w:val="42"/>
  </w:num>
  <w:num w:numId="27" w16cid:durableId="1896626773">
    <w:abstractNumId w:val="7"/>
  </w:num>
  <w:num w:numId="28" w16cid:durableId="946544928">
    <w:abstractNumId w:val="1"/>
  </w:num>
  <w:num w:numId="29" w16cid:durableId="831869566">
    <w:abstractNumId w:val="35"/>
  </w:num>
  <w:num w:numId="30" w16cid:durableId="688288479">
    <w:abstractNumId w:val="14"/>
  </w:num>
  <w:num w:numId="31" w16cid:durableId="197818814">
    <w:abstractNumId w:val="31"/>
  </w:num>
  <w:num w:numId="32" w16cid:durableId="1039236424">
    <w:abstractNumId w:val="3"/>
  </w:num>
  <w:num w:numId="33" w16cid:durableId="712584519">
    <w:abstractNumId w:val="22"/>
  </w:num>
  <w:num w:numId="34" w16cid:durableId="1866408613">
    <w:abstractNumId w:val="25"/>
  </w:num>
  <w:num w:numId="35" w16cid:durableId="296111662">
    <w:abstractNumId w:val="38"/>
  </w:num>
  <w:num w:numId="36" w16cid:durableId="214388537">
    <w:abstractNumId w:val="6"/>
  </w:num>
  <w:num w:numId="37" w16cid:durableId="2047094502">
    <w:abstractNumId w:val="36"/>
  </w:num>
  <w:num w:numId="38" w16cid:durableId="33429859">
    <w:abstractNumId w:val="16"/>
  </w:num>
  <w:num w:numId="39" w16cid:durableId="897785638">
    <w:abstractNumId w:val="21"/>
  </w:num>
  <w:num w:numId="40" w16cid:durableId="2020689564">
    <w:abstractNumId w:val="9"/>
  </w:num>
  <w:num w:numId="41" w16cid:durableId="765424009">
    <w:abstractNumId w:val="41"/>
  </w:num>
  <w:num w:numId="42" w16cid:durableId="1829595506">
    <w:abstractNumId w:val="11"/>
  </w:num>
  <w:num w:numId="43" w16cid:durableId="1202281417">
    <w:abstractNumId w:val="39"/>
  </w:num>
  <w:num w:numId="44" w16cid:durableId="500698714">
    <w:abstractNumId w:val="20"/>
  </w:num>
  <w:num w:numId="45" w16cid:durableId="1645042301">
    <w:abstractNumId w:val="23"/>
  </w:num>
  <w:num w:numId="46" w16cid:durableId="32926045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0E"/>
    <w:rsid w:val="000019CF"/>
    <w:rsid w:val="00002043"/>
    <w:rsid w:val="000038B5"/>
    <w:rsid w:val="00003C10"/>
    <w:rsid w:val="00003EB1"/>
    <w:rsid w:val="00004183"/>
    <w:rsid w:val="00004375"/>
    <w:rsid w:val="00004DF2"/>
    <w:rsid w:val="00005461"/>
    <w:rsid w:val="00006172"/>
    <w:rsid w:val="000067FB"/>
    <w:rsid w:val="00014DE8"/>
    <w:rsid w:val="000152D0"/>
    <w:rsid w:val="00015B54"/>
    <w:rsid w:val="000166AC"/>
    <w:rsid w:val="00020B0F"/>
    <w:rsid w:val="0002140B"/>
    <w:rsid w:val="00021A31"/>
    <w:rsid w:val="00021CEE"/>
    <w:rsid w:val="0002348C"/>
    <w:rsid w:val="00023B0E"/>
    <w:rsid w:val="00024646"/>
    <w:rsid w:val="00025398"/>
    <w:rsid w:val="000266FB"/>
    <w:rsid w:val="00027006"/>
    <w:rsid w:val="00027B44"/>
    <w:rsid w:val="00027C60"/>
    <w:rsid w:val="00030061"/>
    <w:rsid w:val="00030E10"/>
    <w:rsid w:val="00032283"/>
    <w:rsid w:val="000323C9"/>
    <w:rsid w:val="00032ECF"/>
    <w:rsid w:val="00036290"/>
    <w:rsid w:val="00037AC1"/>
    <w:rsid w:val="00044204"/>
    <w:rsid w:val="00045A03"/>
    <w:rsid w:val="000475F4"/>
    <w:rsid w:val="000503CD"/>
    <w:rsid w:val="000518A1"/>
    <w:rsid w:val="000526FE"/>
    <w:rsid w:val="000536EE"/>
    <w:rsid w:val="000549E1"/>
    <w:rsid w:val="00055980"/>
    <w:rsid w:val="00055BE3"/>
    <w:rsid w:val="000610D6"/>
    <w:rsid w:val="000611C9"/>
    <w:rsid w:val="00062E1D"/>
    <w:rsid w:val="000657C1"/>
    <w:rsid w:val="00065CF0"/>
    <w:rsid w:val="000661CF"/>
    <w:rsid w:val="00066985"/>
    <w:rsid w:val="00067016"/>
    <w:rsid w:val="000670F9"/>
    <w:rsid w:val="00070FB7"/>
    <w:rsid w:val="0007164E"/>
    <w:rsid w:val="00072BE0"/>
    <w:rsid w:val="00073295"/>
    <w:rsid w:val="0007690D"/>
    <w:rsid w:val="00076CE3"/>
    <w:rsid w:val="000800AB"/>
    <w:rsid w:val="0008059C"/>
    <w:rsid w:val="000808D1"/>
    <w:rsid w:val="00081432"/>
    <w:rsid w:val="00082016"/>
    <w:rsid w:val="00082F3C"/>
    <w:rsid w:val="00084797"/>
    <w:rsid w:val="00086461"/>
    <w:rsid w:val="00086AF2"/>
    <w:rsid w:val="00086BF9"/>
    <w:rsid w:val="00086E07"/>
    <w:rsid w:val="00087695"/>
    <w:rsid w:val="00087EDB"/>
    <w:rsid w:val="00092645"/>
    <w:rsid w:val="00093D07"/>
    <w:rsid w:val="00094612"/>
    <w:rsid w:val="000946E5"/>
    <w:rsid w:val="00094CFA"/>
    <w:rsid w:val="0009503B"/>
    <w:rsid w:val="0009647D"/>
    <w:rsid w:val="00097549"/>
    <w:rsid w:val="00097816"/>
    <w:rsid w:val="00097AC7"/>
    <w:rsid w:val="000A05AD"/>
    <w:rsid w:val="000A1571"/>
    <w:rsid w:val="000A3D84"/>
    <w:rsid w:val="000A4009"/>
    <w:rsid w:val="000A52F1"/>
    <w:rsid w:val="000A543C"/>
    <w:rsid w:val="000A6850"/>
    <w:rsid w:val="000A74B6"/>
    <w:rsid w:val="000A7F24"/>
    <w:rsid w:val="000B152E"/>
    <w:rsid w:val="000B203C"/>
    <w:rsid w:val="000B361D"/>
    <w:rsid w:val="000B5F48"/>
    <w:rsid w:val="000B60D7"/>
    <w:rsid w:val="000B7DCF"/>
    <w:rsid w:val="000C2EF1"/>
    <w:rsid w:val="000C3301"/>
    <w:rsid w:val="000D2650"/>
    <w:rsid w:val="000D27C4"/>
    <w:rsid w:val="000D2B69"/>
    <w:rsid w:val="000D49AD"/>
    <w:rsid w:val="000D51F2"/>
    <w:rsid w:val="000D536D"/>
    <w:rsid w:val="000D6EA6"/>
    <w:rsid w:val="000D7595"/>
    <w:rsid w:val="000E001E"/>
    <w:rsid w:val="000E0422"/>
    <w:rsid w:val="000E064E"/>
    <w:rsid w:val="000E0796"/>
    <w:rsid w:val="000E1A37"/>
    <w:rsid w:val="000E1EFC"/>
    <w:rsid w:val="000E37AD"/>
    <w:rsid w:val="000E5785"/>
    <w:rsid w:val="000E5EAA"/>
    <w:rsid w:val="000E6484"/>
    <w:rsid w:val="000E6969"/>
    <w:rsid w:val="000E6FEB"/>
    <w:rsid w:val="000E79B7"/>
    <w:rsid w:val="000E7C53"/>
    <w:rsid w:val="000F1289"/>
    <w:rsid w:val="000F1D4A"/>
    <w:rsid w:val="000F3216"/>
    <w:rsid w:val="000F5F03"/>
    <w:rsid w:val="000F60A3"/>
    <w:rsid w:val="000F6E08"/>
    <w:rsid w:val="000F6EED"/>
    <w:rsid w:val="00101043"/>
    <w:rsid w:val="0010251B"/>
    <w:rsid w:val="00103475"/>
    <w:rsid w:val="00104850"/>
    <w:rsid w:val="00105950"/>
    <w:rsid w:val="001065DD"/>
    <w:rsid w:val="00107186"/>
    <w:rsid w:val="00110975"/>
    <w:rsid w:val="00110E87"/>
    <w:rsid w:val="00113B4F"/>
    <w:rsid w:val="001140A0"/>
    <w:rsid w:val="001145B8"/>
    <w:rsid w:val="00114B98"/>
    <w:rsid w:val="001155E7"/>
    <w:rsid w:val="00117C84"/>
    <w:rsid w:val="00120F4D"/>
    <w:rsid w:val="00125D61"/>
    <w:rsid w:val="001269EE"/>
    <w:rsid w:val="00130DA7"/>
    <w:rsid w:val="00131999"/>
    <w:rsid w:val="001321AB"/>
    <w:rsid w:val="00132900"/>
    <w:rsid w:val="00132F77"/>
    <w:rsid w:val="00133004"/>
    <w:rsid w:val="00133BF0"/>
    <w:rsid w:val="00133EBE"/>
    <w:rsid w:val="0013477F"/>
    <w:rsid w:val="00134A45"/>
    <w:rsid w:val="001367D4"/>
    <w:rsid w:val="001404F1"/>
    <w:rsid w:val="0014156A"/>
    <w:rsid w:val="0014238C"/>
    <w:rsid w:val="00142DD1"/>
    <w:rsid w:val="001431DF"/>
    <w:rsid w:val="001432FE"/>
    <w:rsid w:val="00143827"/>
    <w:rsid w:val="00143CA1"/>
    <w:rsid w:val="001452D7"/>
    <w:rsid w:val="00146058"/>
    <w:rsid w:val="00146E36"/>
    <w:rsid w:val="0014719B"/>
    <w:rsid w:val="00147B21"/>
    <w:rsid w:val="0015045A"/>
    <w:rsid w:val="001513C5"/>
    <w:rsid w:val="001515C8"/>
    <w:rsid w:val="00152364"/>
    <w:rsid w:val="00152771"/>
    <w:rsid w:val="001536DD"/>
    <w:rsid w:val="00153B4A"/>
    <w:rsid w:val="00153B9F"/>
    <w:rsid w:val="0015436B"/>
    <w:rsid w:val="001548FF"/>
    <w:rsid w:val="00154F86"/>
    <w:rsid w:val="001600CB"/>
    <w:rsid w:val="00160BA1"/>
    <w:rsid w:val="00161322"/>
    <w:rsid w:val="00161399"/>
    <w:rsid w:val="00161AD9"/>
    <w:rsid w:val="00162322"/>
    <w:rsid w:val="00162498"/>
    <w:rsid w:val="0016264F"/>
    <w:rsid w:val="00163AF0"/>
    <w:rsid w:val="00165116"/>
    <w:rsid w:val="001654A8"/>
    <w:rsid w:val="0016600F"/>
    <w:rsid w:val="00166879"/>
    <w:rsid w:val="00166B01"/>
    <w:rsid w:val="0016749F"/>
    <w:rsid w:val="00167E23"/>
    <w:rsid w:val="00170115"/>
    <w:rsid w:val="001707F8"/>
    <w:rsid w:val="00171C57"/>
    <w:rsid w:val="00171DFA"/>
    <w:rsid w:val="0017201E"/>
    <w:rsid w:val="00172333"/>
    <w:rsid w:val="001727F5"/>
    <w:rsid w:val="00172837"/>
    <w:rsid w:val="00172DBE"/>
    <w:rsid w:val="0017322F"/>
    <w:rsid w:val="001771EF"/>
    <w:rsid w:val="00180FBF"/>
    <w:rsid w:val="00181659"/>
    <w:rsid w:val="0018174E"/>
    <w:rsid w:val="00181820"/>
    <w:rsid w:val="00181C9E"/>
    <w:rsid w:val="001821EE"/>
    <w:rsid w:val="00183500"/>
    <w:rsid w:val="00184743"/>
    <w:rsid w:val="0018523C"/>
    <w:rsid w:val="00185FC5"/>
    <w:rsid w:val="001863D3"/>
    <w:rsid w:val="001870CA"/>
    <w:rsid w:val="001903B6"/>
    <w:rsid w:val="00191142"/>
    <w:rsid w:val="00191BB5"/>
    <w:rsid w:val="00193292"/>
    <w:rsid w:val="00193526"/>
    <w:rsid w:val="00193D4B"/>
    <w:rsid w:val="00194D06"/>
    <w:rsid w:val="00196039"/>
    <w:rsid w:val="00196834"/>
    <w:rsid w:val="00197A76"/>
    <w:rsid w:val="001A19ED"/>
    <w:rsid w:val="001A3334"/>
    <w:rsid w:val="001A3450"/>
    <w:rsid w:val="001A4FA3"/>
    <w:rsid w:val="001A5603"/>
    <w:rsid w:val="001A613C"/>
    <w:rsid w:val="001A6466"/>
    <w:rsid w:val="001A6D2D"/>
    <w:rsid w:val="001A7A84"/>
    <w:rsid w:val="001B0549"/>
    <w:rsid w:val="001B06A9"/>
    <w:rsid w:val="001B097B"/>
    <w:rsid w:val="001B244D"/>
    <w:rsid w:val="001B308C"/>
    <w:rsid w:val="001B36F3"/>
    <w:rsid w:val="001C0282"/>
    <w:rsid w:val="001C0305"/>
    <w:rsid w:val="001C1065"/>
    <w:rsid w:val="001C1457"/>
    <w:rsid w:val="001C1CFB"/>
    <w:rsid w:val="001C313F"/>
    <w:rsid w:val="001C3435"/>
    <w:rsid w:val="001C3DC2"/>
    <w:rsid w:val="001C4F23"/>
    <w:rsid w:val="001C657C"/>
    <w:rsid w:val="001D0759"/>
    <w:rsid w:val="001D12EB"/>
    <w:rsid w:val="001D189A"/>
    <w:rsid w:val="001D2990"/>
    <w:rsid w:val="001D31EE"/>
    <w:rsid w:val="001D51AD"/>
    <w:rsid w:val="001D6647"/>
    <w:rsid w:val="001E04EA"/>
    <w:rsid w:val="001E0776"/>
    <w:rsid w:val="001E0B14"/>
    <w:rsid w:val="001E2B6D"/>
    <w:rsid w:val="001E36FE"/>
    <w:rsid w:val="001E3B84"/>
    <w:rsid w:val="001E569B"/>
    <w:rsid w:val="001E6E3C"/>
    <w:rsid w:val="001E731E"/>
    <w:rsid w:val="001F1405"/>
    <w:rsid w:val="001F1E63"/>
    <w:rsid w:val="001F22C6"/>
    <w:rsid w:val="001F22E2"/>
    <w:rsid w:val="001F2501"/>
    <w:rsid w:val="001F2CEE"/>
    <w:rsid w:val="001F3977"/>
    <w:rsid w:val="001F3B54"/>
    <w:rsid w:val="0020130E"/>
    <w:rsid w:val="002021E6"/>
    <w:rsid w:val="002034FA"/>
    <w:rsid w:val="00203E89"/>
    <w:rsid w:val="00203E92"/>
    <w:rsid w:val="0020438F"/>
    <w:rsid w:val="002047D0"/>
    <w:rsid w:val="0020511A"/>
    <w:rsid w:val="00205C2D"/>
    <w:rsid w:val="00206598"/>
    <w:rsid w:val="00207EA6"/>
    <w:rsid w:val="002110D1"/>
    <w:rsid w:val="00212100"/>
    <w:rsid w:val="00212A30"/>
    <w:rsid w:val="00213D68"/>
    <w:rsid w:val="00214F9F"/>
    <w:rsid w:val="00215A28"/>
    <w:rsid w:val="00217F14"/>
    <w:rsid w:val="00220074"/>
    <w:rsid w:val="002205C4"/>
    <w:rsid w:val="00220E38"/>
    <w:rsid w:val="00221EB9"/>
    <w:rsid w:val="00222408"/>
    <w:rsid w:val="002232EE"/>
    <w:rsid w:val="002243DE"/>
    <w:rsid w:val="00224A1F"/>
    <w:rsid w:val="00225C62"/>
    <w:rsid w:val="00226340"/>
    <w:rsid w:val="00226A73"/>
    <w:rsid w:val="00226C40"/>
    <w:rsid w:val="00230F96"/>
    <w:rsid w:val="00231042"/>
    <w:rsid w:val="00232F05"/>
    <w:rsid w:val="00233362"/>
    <w:rsid w:val="00233BF1"/>
    <w:rsid w:val="00233CFC"/>
    <w:rsid w:val="00235A9F"/>
    <w:rsid w:val="00235B8E"/>
    <w:rsid w:val="00235BD5"/>
    <w:rsid w:val="0023703B"/>
    <w:rsid w:val="002372FD"/>
    <w:rsid w:val="0024098F"/>
    <w:rsid w:val="00241277"/>
    <w:rsid w:val="0024216D"/>
    <w:rsid w:val="0024547B"/>
    <w:rsid w:val="00246079"/>
    <w:rsid w:val="002506D7"/>
    <w:rsid w:val="00250E8B"/>
    <w:rsid w:val="00252646"/>
    <w:rsid w:val="00252DEA"/>
    <w:rsid w:val="00253774"/>
    <w:rsid w:val="0025401B"/>
    <w:rsid w:val="002550B4"/>
    <w:rsid w:val="00255FAC"/>
    <w:rsid w:val="00256960"/>
    <w:rsid w:val="00260239"/>
    <w:rsid w:val="00262000"/>
    <w:rsid w:val="0026202B"/>
    <w:rsid w:val="00263D2A"/>
    <w:rsid w:val="00264132"/>
    <w:rsid w:val="00265BD5"/>
    <w:rsid w:val="00265D3B"/>
    <w:rsid w:val="00266562"/>
    <w:rsid w:val="00266A2F"/>
    <w:rsid w:val="0027005B"/>
    <w:rsid w:val="00270798"/>
    <w:rsid w:val="002715CF"/>
    <w:rsid w:val="0027216D"/>
    <w:rsid w:val="00272336"/>
    <w:rsid w:val="00272AC1"/>
    <w:rsid w:val="00273CC4"/>
    <w:rsid w:val="0027409E"/>
    <w:rsid w:val="00274B27"/>
    <w:rsid w:val="00276779"/>
    <w:rsid w:val="00277F98"/>
    <w:rsid w:val="00281D31"/>
    <w:rsid w:val="00281EAD"/>
    <w:rsid w:val="0028200D"/>
    <w:rsid w:val="00282FEC"/>
    <w:rsid w:val="002837E3"/>
    <w:rsid w:val="00283F09"/>
    <w:rsid w:val="00284875"/>
    <w:rsid w:val="00284982"/>
    <w:rsid w:val="00285B7E"/>
    <w:rsid w:val="00286358"/>
    <w:rsid w:val="00286E56"/>
    <w:rsid w:val="00287575"/>
    <w:rsid w:val="002900E0"/>
    <w:rsid w:val="0029119C"/>
    <w:rsid w:val="002920C3"/>
    <w:rsid w:val="0029315E"/>
    <w:rsid w:val="00293631"/>
    <w:rsid w:val="00293B42"/>
    <w:rsid w:val="00294267"/>
    <w:rsid w:val="00294C4E"/>
    <w:rsid w:val="00296265"/>
    <w:rsid w:val="0029714E"/>
    <w:rsid w:val="0029721E"/>
    <w:rsid w:val="00297841"/>
    <w:rsid w:val="00297CB4"/>
    <w:rsid w:val="002A11F3"/>
    <w:rsid w:val="002A184E"/>
    <w:rsid w:val="002A2D57"/>
    <w:rsid w:val="002A3276"/>
    <w:rsid w:val="002A4CE9"/>
    <w:rsid w:val="002A580D"/>
    <w:rsid w:val="002A594C"/>
    <w:rsid w:val="002A5AD8"/>
    <w:rsid w:val="002A6923"/>
    <w:rsid w:val="002A7C43"/>
    <w:rsid w:val="002B1237"/>
    <w:rsid w:val="002B3849"/>
    <w:rsid w:val="002B3B6B"/>
    <w:rsid w:val="002B685A"/>
    <w:rsid w:val="002C0C8E"/>
    <w:rsid w:val="002C1CC8"/>
    <w:rsid w:val="002C250B"/>
    <w:rsid w:val="002C3CAD"/>
    <w:rsid w:val="002C43EE"/>
    <w:rsid w:val="002C5887"/>
    <w:rsid w:val="002C5D50"/>
    <w:rsid w:val="002C5FD8"/>
    <w:rsid w:val="002C6A8A"/>
    <w:rsid w:val="002C707D"/>
    <w:rsid w:val="002D058C"/>
    <w:rsid w:val="002D2017"/>
    <w:rsid w:val="002D3A98"/>
    <w:rsid w:val="002D3F6F"/>
    <w:rsid w:val="002D54F0"/>
    <w:rsid w:val="002D6036"/>
    <w:rsid w:val="002E04ED"/>
    <w:rsid w:val="002E1346"/>
    <w:rsid w:val="002E1582"/>
    <w:rsid w:val="002E3979"/>
    <w:rsid w:val="002E4827"/>
    <w:rsid w:val="002E5555"/>
    <w:rsid w:val="002E6D52"/>
    <w:rsid w:val="002F0015"/>
    <w:rsid w:val="002F00FC"/>
    <w:rsid w:val="002F1DF2"/>
    <w:rsid w:val="002F3041"/>
    <w:rsid w:val="002F3273"/>
    <w:rsid w:val="002F39EB"/>
    <w:rsid w:val="002F43CA"/>
    <w:rsid w:val="002F6591"/>
    <w:rsid w:val="002F69BE"/>
    <w:rsid w:val="002F6E51"/>
    <w:rsid w:val="00300126"/>
    <w:rsid w:val="00300AC8"/>
    <w:rsid w:val="003011C3"/>
    <w:rsid w:val="00301A7D"/>
    <w:rsid w:val="0030288D"/>
    <w:rsid w:val="0030290D"/>
    <w:rsid w:val="00302A19"/>
    <w:rsid w:val="003031EB"/>
    <w:rsid w:val="003031F5"/>
    <w:rsid w:val="00303D82"/>
    <w:rsid w:val="00305694"/>
    <w:rsid w:val="00305FDA"/>
    <w:rsid w:val="00307702"/>
    <w:rsid w:val="00307F46"/>
    <w:rsid w:val="00310034"/>
    <w:rsid w:val="0031088C"/>
    <w:rsid w:val="00310B87"/>
    <w:rsid w:val="00311ED0"/>
    <w:rsid w:val="003136A4"/>
    <w:rsid w:val="00314567"/>
    <w:rsid w:val="00315228"/>
    <w:rsid w:val="0031547E"/>
    <w:rsid w:val="00316145"/>
    <w:rsid w:val="00317B0E"/>
    <w:rsid w:val="0032139B"/>
    <w:rsid w:val="003225DB"/>
    <w:rsid w:val="0032350B"/>
    <w:rsid w:val="00326405"/>
    <w:rsid w:val="00327505"/>
    <w:rsid w:val="00327603"/>
    <w:rsid w:val="00327F9B"/>
    <w:rsid w:val="00330382"/>
    <w:rsid w:val="0033090E"/>
    <w:rsid w:val="003318BF"/>
    <w:rsid w:val="00331ECC"/>
    <w:rsid w:val="0033390F"/>
    <w:rsid w:val="00335812"/>
    <w:rsid w:val="00341539"/>
    <w:rsid w:val="00341CCF"/>
    <w:rsid w:val="00342D58"/>
    <w:rsid w:val="0034350A"/>
    <w:rsid w:val="00344306"/>
    <w:rsid w:val="003447A6"/>
    <w:rsid w:val="00346138"/>
    <w:rsid w:val="003500E5"/>
    <w:rsid w:val="00350C3D"/>
    <w:rsid w:val="00351134"/>
    <w:rsid w:val="00351E5C"/>
    <w:rsid w:val="003521CB"/>
    <w:rsid w:val="00352C76"/>
    <w:rsid w:val="003530A5"/>
    <w:rsid w:val="003535CF"/>
    <w:rsid w:val="00353D65"/>
    <w:rsid w:val="00355918"/>
    <w:rsid w:val="00356377"/>
    <w:rsid w:val="003569F7"/>
    <w:rsid w:val="00357199"/>
    <w:rsid w:val="00360D0F"/>
    <w:rsid w:val="00361964"/>
    <w:rsid w:val="00361DCD"/>
    <w:rsid w:val="003621A2"/>
    <w:rsid w:val="00362505"/>
    <w:rsid w:val="00362883"/>
    <w:rsid w:val="00365040"/>
    <w:rsid w:val="0036516D"/>
    <w:rsid w:val="00365DBA"/>
    <w:rsid w:val="00366B33"/>
    <w:rsid w:val="00366F61"/>
    <w:rsid w:val="00370075"/>
    <w:rsid w:val="00373863"/>
    <w:rsid w:val="003739EE"/>
    <w:rsid w:val="00374269"/>
    <w:rsid w:val="00375EED"/>
    <w:rsid w:val="003764A2"/>
    <w:rsid w:val="00376DF3"/>
    <w:rsid w:val="003801E4"/>
    <w:rsid w:val="00383D74"/>
    <w:rsid w:val="003844FF"/>
    <w:rsid w:val="00384E02"/>
    <w:rsid w:val="00386023"/>
    <w:rsid w:val="00391526"/>
    <w:rsid w:val="00391893"/>
    <w:rsid w:val="00393A5B"/>
    <w:rsid w:val="00393B58"/>
    <w:rsid w:val="00393B78"/>
    <w:rsid w:val="00394421"/>
    <w:rsid w:val="00394714"/>
    <w:rsid w:val="00394EE2"/>
    <w:rsid w:val="00395117"/>
    <w:rsid w:val="0039517A"/>
    <w:rsid w:val="00395EB7"/>
    <w:rsid w:val="003971CA"/>
    <w:rsid w:val="0039735F"/>
    <w:rsid w:val="003973B7"/>
    <w:rsid w:val="003973E9"/>
    <w:rsid w:val="0039757D"/>
    <w:rsid w:val="0039765C"/>
    <w:rsid w:val="003A13DB"/>
    <w:rsid w:val="003A26A4"/>
    <w:rsid w:val="003A3021"/>
    <w:rsid w:val="003A3345"/>
    <w:rsid w:val="003A3560"/>
    <w:rsid w:val="003A46EB"/>
    <w:rsid w:val="003A4764"/>
    <w:rsid w:val="003A6B31"/>
    <w:rsid w:val="003B02DD"/>
    <w:rsid w:val="003B0309"/>
    <w:rsid w:val="003B0E4A"/>
    <w:rsid w:val="003B1AB8"/>
    <w:rsid w:val="003B2833"/>
    <w:rsid w:val="003B39FE"/>
    <w:rsid w:val="003B4676"/>
    <w:rsid w:val="003B46C1"/>
    <w:rsid w:val="003B4B2D"/>
    <w:rsid w:val="003C06EA"/>
    <w:rsid w:val="003C0759"/>
    <w:rsid w:val="003C20A8"/>
    <w:rsid w:val="003C2151"/>
    <w:rsid w:val="003C23DA"/>
    <w:rsid w:val="003C43D1"/>
    <w:rsid w:val="003C4BB9"/>
    <w:rsid w:val="003C5404"/>
    <w:rsid w:val="003C67FC"/>
    <w:rsid w:val="003C6FFA"/>
    <w:rsid w:val="003C746C"/>
    <w:rsid w:val="003C7A8F"/>
    <w:rsid w:val="003C7BD0"/>
    <w:rsid w:val="003D0A24"/>
    <w:rsid w:val="003D18A3"/>
    <w:rsid w:val="003D3F56"/>
    <w:rsid w:val="003D45F7"/>
    <w:rsid w:val="003D48F3"/>
    <w:rsid w:val="003D497E"/>
    <w:rsid w:val="003D6E8F"/>
    <w:rsid w:val="003D6EBA"/>
    <w:rsid w:val="003D7F5D"/>
    <w:rsid w:val="003E0EB3"/>
    <w:rsid w:val="003E12CB"/>
    <w:rsid w:val="003E1BF0"/>
    <w:rsid w:val="003E2001"/>
    <w:rsid w:val="003E26C4"/>
    <w:rsid w:val="003E3F1B"/>
    <w:rsid w:val="003E500D"/>
    <w:rsid w:val="003E7E5F"/>
    <w:rsid w:val="003F135F"/>
    <w:rsid w:val="003F3332"/>
    <w:rsid w:val="003F3A7B"/>
    <w:rsid w:val="003F3E99"/>
    <w:rsid w:val="003F664E"/>
    <w:rsid w:val="00401572"/>
    <w:rsid w:val="00403320"/>
    <w:rsid w:val="00403E8C"/>
    <w:rsid w:val="00406835"/>
    <w:rsid w:val="00406C82"/>
    <w:rsid w:val="00407C93"/>
    <w:rsid w:val="00411383"/>
    <w:rsid w:val="00413028"/>
    <w:rsid w:val="004161FA"/>
    <w:rsid w:val="00416993"/>
    <w:rsid w:val="004171EC"/>
    <w:rsid w:val="004179AD"/>
    <w:rsid w:val="00420726"/>
    <w:rsid w:val="0042278E"/>
    <w:rsid w:val="00423528"/>
    <w:rsid w:val="00424535"/>
    <w:rsid w:val="00424F06"/>
    <w:rsid w:val="00424FF6"/>
    <w:rsid w:val="00425C67"/>
    <w:rsid w:val="0042657E"/>
    <w:rsid w:val="00426EA1"/>
    <w:rsid w:val="00427C08"/>
    <w:rsid w:val="00430E6E"/>
    <w:rsid w:val="004318FA"/>
    <w:rsid w:val="00432BE8"/>
    <w:rsid w:val="00433881"/>
    <w:rsid w:val="004346EB"/>
    <w:rsid w:val="00435653"/>
    <w:rsid w:val="0043572D"/>
    <w:rsid w:val="00435F19"/>
    <w:rsid w:val="00436D7F"/>
    <w:rsid w:val="00437235"/>
    <w:rsid w:val="004375C7"/>
    <w:rsid w:val="00437E43"/>
    <w:rsid w:val="004402B6"/>
    <w:rsid w:val="00440F38"/>
    <w:rsid w:val="00440FAA"/>
    <w:rsid w:val="00441E4C"/>
    <w:rsid w:val="00443E5F"/>
    <w:rsid w:val="0044462D"/>
    <w:rsid w:val="00445A00"/>
    <w:rsid w:val="00445FAA"/>
    <w:rsid w:val="00446CE6"/>
    <w:rsid w:val="0044770D"/>
    <w:rsid w:val="004535F2"/>
    <w:rsid w:val="0045416D"/>
    <w:rsid w:val="004550BF"/>
    <w:rsid w:val="00455C38"/>
    <w:rsid w:val="00456773"/>
    <w:rsid w:val="004573CE"/>
    <w:rsid w:val="004603B6"/>
    <w:rsid w:val="00460E6E"/>
    <w:rsid w:val="00462EC9"/>
    <w:rsid w:val="00463234"/>
    <w:rsid w:val="00463B86"/>
    <w:rsid w:val="00463ECD"/>
    <w:rsid w:val="00464038"/>
    <w:rsid w:val="004642B2"/>
    <w:rsid w:val="00464D03"/>
    <w:rsid w:val="00465475"/>
    <w:rsid w:val="0046572B"/>
    <w:rsid w:val="00465BDF"/>
    <w:rsid w:val="004669C1"/>
    <w:rsid w:val="0046739E"/>
    <w:rsid w:val="004679EF"/>
    <w:rsid w:val="00470A42"/>
    <w:rsid w:val="0047216B"/>
    <w:rsid w:val="00473022"/>
    <w:rsid w:val="00473448"/>
    <w:rsid w:val="00473DF7"/>
    <w:rsid w:val="004744DC"/>
    <w:rsid w:val="00476163"/>
    <w:rsid w:val="0047627E"/>
    <w:rsid w:val="00477F61"/>
    <w:rsid w:val="0048027E"/>
    <w:rsid w:val="0048049E"/>
    <w:rsid w:val="00480851"/>
    <w:rsid w:val="004817C8"/>
    <w:rsid w:val="004824AB"/>
    <w:rsid w:val="00482FF1"/>
    <w:rsid w:val="00485CED"/>
    <w:rsid w:val="00490ADC"/>
    <w:rsid w:val="00490E45"/>
    <w:rsid w:val="00491870"/>
    <w:rsid w:val="00491F6A"/>
    <w:rsid w:val="004941B3"/>
    <w:rsid w:val="004953DD"/>
    <w:rsid w:val="0049573C"/>
    <w:rsid w:val="004960CE"/>
    <w:rsid w:val="00496B1F"/>
    <w:rsid w:val="00496E34"/>
    <w:rsid w:val="004A1990"/>
    <w:rsid w:val="004A30C2"/>
    <w:rsid w:val="004A35EA"/>
    <w:rsid w:val="004A39F3"/>
    <w:rsid w:val="004A4312"/>
    <w:rsid w:val="004A5777"/>
    <w:rsid w:val="004A6A7F"/>
    <w:rsid w:val="004A794F"/>
    <w:rsid w:val="004B0FB7"/>
    <w:rsid w:val="004B3A23"/>
    <w:rsid w:val="004B4255"/>
    <w:rsid w:val="004B5226"/>
    <w:rsid w:val="004B6105"/>
    <w:rsid w:val="004C059A"/>
    <w:rsid w:val="004C05CB"/>
    <w:rsid w:val="004C1584"/>
    <w:rsid w:val="004C1DB3"/>
    <w:rsid w:val="004C1EBB"/>
    <w:rsid w:val="004C21F4"/>
    <w:rsid w:val="004C2F8C"/>
    <w:rsid w:val="004C32BC"/>
    <w:rsid w:val="004C3C83"/>
    <w:rsid w:val="004C4A06"/>
    <w:rsid w:val="004C7513"/>
    <w:rsid w:val="004C772F"/>
    <w:rsid w:val="004C7F6E"/>
    <w:rsid w:val="004D054A"/>
    <w:rsid w:val="004D070A"/>
    <w:rsid w:val="004D2D1B"/>
    <w:rsid w:val="004D33FD"/>
    <w:rsid w:val="004D50C7"/>
    <w:rsid w:val="004D54CC"/>
    <w:rsid w:val="004D5604"/>
    <w:rsid w:val="004D64E4"/>
    <w:rsid w:val="004D774C"/>
    <w:rsid w:val="004D7BDA"/>
    <w:rsid w:val="004E028D"/>
    <w:rsid w:val="004E06EB"/>
    <w:rsid w:val="004E0B53"/>
    <w:rsid w:val="004E1A09"/>
    <w:rsid w:val="004E2825"/>
    <w:rsid w:val="004E2881"/>
    <w:rsid w:val="004E2A7E"/>
    <w:rsid w:val="004E2ABA"/>
    <w:rsid w:val="004E6418"/>
    <w:rsid w:val="004E650F"/>
    <w:rsid w:val="004E653F"/>
    <w:rsid w:val="004E6EB4"/>
    <w:rsid w:val="004F0247"/>
    <w:rsid w:val="004F0A7B"/>
    <w:rsid w:val="004F26DC"/>
    <w:rsid w:val="004F4645"/>
    <w:rsid w:val="004F4C6E"/>
    <w:rsid w:val="004F53AF"/>
    <w:rsid w:val="004F6CCB"/>
    <w:rsid w:val="004F6D34"/>
    <w:rsid w:val="004F75EC"/>
    <w:rsid w:val="005002B1"/>
    <w:rsid w:val="00500703"/>
    <w:rsid w:val="00500C82"/>
    <w:rsid w:val="00502D79"/>
    <w:rsid w:val="00503E0E"/>
    <w:rsid w:val="0050554F"/>
    <w:rsid w:val="005065D9"/>
    <w:rsid w:val="005075B6"/>
    <w:rsid w:val="005075C0"/>
    <w:rsid w:val="0051253C"/>
    <w:rsid w:val="005155F3"/>
    <w:rsid w:val="005168D9"/>
    <w:rsid w:val="00516A7F"/>
    <w:rsid w:val="00516B9F"/>
    <w:rsid w:val="005170DC"/>
    <w:rsid w:val="005170EF"/>
    <w:rsid w:val="00517579"/>
    <w:rsid w:val="005177B9"/>
    <w:rsid w:val="00520CA7"/>
    <w:rsid w:val="005217B6"/>
    <w:rsid w:val="005218FC"/>
    <w:rsid w:val="005235BB"/>
    <w:rsid w:val="00523C53"/>
    <w:rsid w:val="00524466"/>
    <w:rsid w:val="005249C8"/>
    <w:rsid w:val="00524C6F"/>
    <w:rsid w:val="00524CB2"/>
    <w:rsid w:val="00525517"/>
    <w:rsid w:val="00526129"/>
    <w:rsid w:val="005276F2"/>
    <w:rsid w:val="0053135A"/>
    <w:rsid w:val="00531B03"/>
    <w:rsid w:val="00531D93"/>
    <w:rsid w:val="005352CC"/>
    <w:rsid w:val="0053541F"/>
    <w:rsid w:val="005367CC"/>
    <w:rsid w:val="005373DB"/>
    <w:rsid w:val="0053758D"/>
    <w:rsid w:val="0053769C"/>
    <w:rsid w:val="00537CD5"/>
    <w:rsid w:val="00537E6B"/>
    <w:rsid w:val="00543F0A"/>
    <w:rsid w:val="00544A4C"/>
    <w:rsid w:val="00545760"/>
    <w:rsid w:val="005459FC"/>
    <w:rsid w:val="00546C5B"/>
    <w:rsid w:val="0054783E"/>
    <w:rsid w:val="005479AD"/>
    <w:rsid w:val="00550E3D"/>
    <w:rsid w:val="005513A2"/>
    <w:rsid w:val="00551D8C"/>
    <w:rsid w:val="00551EE7"/>
    <w:rsid w:val="00553CCC"/>
    <w:rsid w:val="005558DA"/>
    <w:rsid w:val="0055623B"/>
    <w:rsid w:val="00557C56"/>
    <w:rsid w:val="00561FF0"/>
    <w:rsid w:val="00563D39"/>
    <w:rsid w:val="005659A5"/>
    <w:rsid w:val="0056647A"/>
    <w:rsid w:val="005667C8"/>
    <w:rsid w:val="00566E4B"/>
    <w:rsid w:val="00567355"/>
    <w:rsid w:val="00567A3D"/>
    <w:rsid w:val="00567D0D"/>
    <w:rsid w:val="005704B8"/>
    <w:rsid w:val="005708B6"/>
    <w:rsid w:val="005726B4"/>
    <w:rsid w:val="00572949"/>
    <w:rsid w:val="00572FEE"/>
    <w:rsid w:val="005737FF"/>
    <w:rsid w:val="0057630F"/>
    <w:rsid w:val="00576BDC"/>
    <w:rsid w:val="00576C86"/>
    <w:rsid w:val="0058148B"/>
    <w:rsid w:val="00582290"/>
    <w:rsid w:val="00584671"/>
    <w:rsid w:val="005850EF"/>
    <w:rsid w:val="00585E98"/>
    <w:rsid w:val="00586B6A"/>
    <w:rsid w:val="00587E2E"/>
    <w:rsid w:val="005900C9"/>
    <w:rsid w:val="00590A83"/>
    <w:rsid w:val="00590C65"/>
    <w:rsid w:val="00591AEC"/>
    <w:rsid w:val="00591D35"/>
    <w:rsid w:val="005940E5"/>
    <w:rsid w:val="00594267"/>
    <w:rsid w:val="00597C84"/>
    <w:rsid w:val="005A0523"/>
    <w:rsid w:val="005A1309"/>
    <w:rsid w:val="005A17B0"/>
    <w:rsid w:val="005A1A2B"/>
    <w:rsid w:val="005A1C55"/>
    <w:rsid w:val="005A2648"/>
    <w:rsid w:val="005A3293"/>
    <w:rsid w:val="005A32AB"/>
    <w:rsid w:val="005A4051"/>
    <w:rsid w:val="005A44D0"/>
    <w:rsid w:val="005A52ED"/>
    <w:rsid w:val="005A7C93"/>
    <w:rsid w:val="005B139C"/>
    <w:rsid w:val="005B1AE0"/>
    <w:rsid w:val="005B1BE8"/>
    <w:rsid w:val="005B1F25"/>
    <w:rsid w:val="005B220E"/>
    <w:rsid w:val="005B2E6B"/>
    <w:rsid w:val="005B32C5"/>
    <w:rsid w:val="005B3D76"/>
    <w:rsid w:val="005B4B4C"/>
    <w:rsid w:val="005B4D9B"/>
    <w:rsid w:val="005B6594"/>
    <w:rsid w:val="005B6A07"/>
    <w:rsid w:val="005C0463"/>
    <w:rsid w:val="005C0F7E"/>
    <w:rsid w:val="005C1455"/>
    <w:rsid w:val="005C1646"/>
    <w:rsid w:val="005C27BA"/>
    <w:rsid w:val="005C2D4C"/>
    <w:rsid w:val="005C2DD2"/>
    <w:rsid w:val="005C2E87"/>
    <w:rsid w:val="005C3300"/>
    <w:rsid w:val="005C4BCF"/>
    <w:rsid w:val="005C4FB7"/>
    <w:rsid w:val="005D0752"/>
    <w:rsid w:val="005D088A"/>
    <w:rsid w:val="005D09DC"/>
    <w:rsid w:val="005D0E5A"/>
    <w:rsid w:val="005D0EE3"/>
    <w:rsid w:val="005D14A5"/>
    <w:rsid w:val="005D1B45"/>
    <w:rsid w:val="005D1F37"/>
    <w:rsid w:val="005D2206"/>
    <w:rsid w:val="005D2AB6"/>
    <w:rsid w:val="005D377B"/>
    <w:rsid w:val="005D4D5C"/>
    <w:rsid w:val="005D55FE"/>
    <w:rsid w:val="005D788F"/>
    <w:rsid w:val="005E0460"/>
    <w:rsid w:val="005E1016"/>
    <w:rsid w:val="005E1C05"/>
    <w:rsid w:val="005E3F86"/>
    <w:rsid w:val="005E4A65"/>
    <w:rsid w:val="005E585B"/>
    <w:rsid w:val="005E6557"/>
    <w:rsid w:val="005E65DE"/>
    <w:rsid w:val="005F1D1D"/>
    <w:rsid w:val="005F2061"/>
    <w:rsid w:val="005F22DF"/>
    <w:rsid w:val="005F2B8B"/>
    <w:rsid w:val="005F2C9D"/>
    <w:rsid w:val="005F3F3A"/>
    <w:rsid w:val="005F42A8"/>
    <w:rsid w:val="005F4887"/>
    <w:rsid w:val="005F6693"/>
    <w:rsid w:val="00600146"/>
    <w:rsid w:val="00600ECC"/>
    <w:rsid w:val="00602C95"/>
    <w:rsid w:val="00604AE2"/>
    <w:rsid w:val="00604C43"/>
    <w:rsid w:val="00604FE0"/>
    <w:rsid w:val="00605D8E"/>
    <w:rsid w:val="00605DEC"/>
    <w:rsid w:val="00605ECE"/>
    <w:rsid w:val="0060612A"/>
    <w:rsid w:val="0060708C"/>
    <w:rsid w:val="0060787D"/>
    <w:rsid w:val="006105F1"/>
    <w:rsid w:val="00610E97"/>
    <w:rsid w:val="00610F67"/>
    <w:rsid w:val="0061223D"/>
    <w:rsid w:val="006123F9"/>
    <w:rsid w:val="00612FF1"/>
    <w:rsid w:val="006137BB"/>
    <w:rsid w:val="00613930"/>
    <w:rsid w:val="006139DF"/>
    <w:rsid w:val="00616777"/>
    <w:rsid w:val="006168AC"/>
    <w:rsid w:val="00616D96"/>
    <w:rsid w:val="0062003A"/>
    <w:rsid w:val="00620D11"/>
    <w:rsid w:val="006216A7"/>
    <w:rsid w:val="00621BBD"/>
    <w:rsid w:val="00624D55"/>
    <w:rsid w:val="00624F1D"/>
    <w:rsid w:val="0062694F"/>
    <w:rsid w:val="00626E32"/>
    <w:rsid w:val="0062781C"/>
    <w:rsid w:val="00635678"/>
    <w:rsid w:val="00635721"/>
    <w:rsid w:val="00637742"/>
    <w:rsid w:val="00637D46"/>
    <w:rsid w:val="00641816"/>
    <w:rsid w:val="00641F32"/>
    <w:rsid w:val="0064206B"/>
    <w:rsid w:val="006428F7"/>
    <w:rsid w:val="006432BD"/>
    <w:rsid w:val="0064617D"/>
    <w:rsid w:val="006474F5"/>
    <w:rsid w:val="00650121"/>
    <w:rsid w:val="006508C8"/>
    <w:rsid w:val="00650B38"/>
    <w:rsid w:val="00651775"/>
    <w:rsid w:val="00651CFF"/>
    <w:rsid w:val="00652161"/>
    <w:rsid w:val="00652208"/>
    <w:rsid w:val="0065232D"/>
    <w:rsid w:val="00652D63"/>
    <w:rsid w:val="00653E35"/>
    <w:rsid w:val="006548E4"/>
    <w:rsid w:val="00654C97"/>
    <w:rsid w:val="00655E79"/>
    <w:rsid w:val="006561D8"/>
    <w:rsid w:val="0065651B"/>
    <w:rsid w:val="00657AB4"/>
    <w:rsid w:val="00657B0C"/>
    <w:rsid w:val="00661519"/>
    <w:rsid w:val="00662524"/>
    <w:rsid w:val="006634F6"/>
    <w:rsid w:val="00663AD6"/>
    <w:rsid w:val="0066561A"/>
    <w:rsid w:val="0066689C"/>
    <w:rsid w:val="00667DBF"/>
    <w:rsid w:val="0067062B"/>
    <w:rsid w:val="0067127A"/>
    <w:rsid w:val="00673865"/>
    <w:rsid w:val="00674F10"/>
    <w:rsid w:val="006766F1"/>
    <w:rsid w:val="006777B0"/>
    <w:rsid w:val="006802E3"/>
    <w:rsid w:val="006811B1"/>
    <w:rsid w:val="00682628"/>
    <w:rsid w:val="00682F39"/>
    <w:rsid w:val="006832CB"/>
    <w:rsid w:val="0068373C"/>
    <w:rsid w:val="006854B6"/>
    <w:rsid w:val="00687917"/>
    <w:rsid w:val="00687EC6"/>
    <w:rsid w:val="00687EDD"/>
    <w:rsid w:val="0069164A"/>
    <w:rsid w:val="00693730"/>
    <w:rsid w:val="006941C6"/>
    <w:rsid w:val="00694A59"/>
    <w:rsid w:val="00695BE3"/>
    <w:rsid w:val="00697799"/>
    <w:rsid w:val="00697B82"/>
    <w:rsid w:val="00697F66"/>
    <w:rsid w:val="006A0900"/>
    <w:rsid w:val="006A0E59"/>
    <w:rsid w:val="006A10A3"/>
    <w:rsid w:val="006A151F"/>
    <w:rsid w:val="006A2038"/>
    <w:rsid w:val="006A2059"/>
    <w:rsid w:val="006A2327"/>
    <w:rsid w:val="006A31C1"/>
    <w:rsid w:val="006A407E"/>
    <w:rsid w:val="006A50FB"/>
    <w:rsid w:val="006A5ED8"/>
    <w:rsid w:val="006A66DA"/>
    <w:rsid w:val="006A7273"/>
    <w:rsid w:val="006A75CC"/>
    <w:rsid w:val="006A77B3"/>
    <w:rsid w:val="006B01C1"/>
    <w:rsid w:val="006B3601"/>
    <w:rsid w:val="006B3BF2"/>
    <w:rsid w:val="006B45EC"/>
    <w:rsid w:val="006B5461"/>
    <w:rsid w:val="006B5633"/>
    <w:rsid w:val="006B6373"/>
    <w:rsid w:val="006B6A98"/>
    <w:rsid w:val="006B7F30"/>
    <w:rsid w:val="006C0E76"/>
    <w:rsid w:val="006C16CA"/>
    <w:rsid w:val="006C6324"/>
    <w:rsid w:val="006C65C8"/>
    <w:rsid w:val="006C6651"/>
    <w:rsid w:val="006C7446"/>
    <w:rsid w:val="006C78B6"/>
    <w:rsid w:val="006C7CFD"/>
    <w:rsid w:val="006D00C0"/>
    <w:rsid w:val="006D0806"/>
    <w:rsid w:val="006D26D5"/>
    <w:rsid w:val="006D33B9"/>
    <w:rsid w:val="006D576F"/>
    <w:rsid w:val="006D5F8D"/>
    <w:rsid w:val="006D63AD"/>
    <w:rsid w:val="006D63DE"/>
    <w:rsid w:val="006D6533"/>
    <w:rsid w:val="006D6CCC"/>
    <w:rsid w:val="006E267C"/>
    <w:rsid w:val="006E3E7F"/>
    <w:rsid w:val="006E4477"/>
    <w:rsid w:val="006E55E5"/>
    <w:rsid w:val="006E5C38"/>
    <w:rsid w:val="006E6A3F"/>
    <w:rsid w:val="006E6A9D"/>
    <w:rsid w:val="006E76D6"/>
    <w:rsid w:val="006F0B96"/>
    <w:rsid w:val="006F0D09"/>
    <w:rsid w:val="006F0E6A"/>
    <w:rsid w:val="006F0E78"/>
    <w:rsid w:val="006F107F"/>
    <w:rsid w:val="006F1261"/>
    <w:rsid w:val="006F131E"/>
    <w:rsid w:val="006F13A4"/>
    <w:rsid w:val="006F2353"/>
    <w:rsid w:val="006F3DD0"/>
    <w:rsid w:val="006F485B"/>
    <w:rsid w:val="006F4D52"/>
    <w:rsid w:val="006F79B4"/>
    <w:rsid w:val="00700EC0"/>
    <w:rsid w:val="00701FBC"/>
    <w:rsid w:val="007021E7"/>
    <w:rsid w:val="0070268D"/>
    <w:rsid w:val="00702CAA"/>
    <w:rsid w:val="00704C45"/>
    <w:rsid w:val="00707227"/>
    <w:rsid w:val="00707BC4"/>
    <w:rsid w:val="00707DEF"/>
    <w:rsid w:val="00710091"/>
    <w:rsid w:val="007102CB"/>
    <w:rsid w:val="00710724"/>
    <w:rsid w:val="007140BD"/>
    <w:rsid w:val="00714D79"/>
    <w:rsid w:val="00714FA3"/>
    <w:rsid w:val="0071510F"/>
    <w:rsid w:val="007168A0"/>
    <w:rsid w:val="007173E8"/>
    <w:rsid w:val="0071753D"/>
    <w:rsid w:val="00717BB1"/>
    <w:rsid w:val="00721691"/>
    <w:rsid w:val="00723DB9"/>
    <w:rsid w:val="0072489C"/>
    <w:rsid w:val="00727476"/>
    <w:rsid w:val="007321CE"/>
    <w:rsid w:val="00732752"/>
    <w:rsid w:val="00732D93"/>
    <w:rsid w:val="00733543"/>
    <w:rsid w:val="00735820"/>
    <w:rsid w:val="0073588A"/>
    <w:rsid w:val="00737463"/>
    <w:rsid w:val="00742C02"/>
    <w:rsid w:val="00742F4A"/>
    <w:rsid w:val="00744EBB"/>
    <w:rsid w:val="00746E17"/>
    <w:rsid w:val="00747793"/>
    <w:rsid w:val="0075016E"/>
    <w:rsid w:val="007504A0"/>
    <w:rsid w:val="007504B0"/>
    <w:rsid w:val="007509BF"/>
    <w:rsid w:val="00750C2C"/>
    <w:rsid w:val="00751795"/>
    <w:rsid w:val="00751F73"/>
    <w:rsid w:val="00752F08"/>
    <w:rsid w:val="00753727"/>
    <w:rsid w:val="00755BF1"/>
    <w:rsid w:val="00756208"/>
    <w:rsid w:val="0075650C"/>
    <w:rsid w:val="007603A1"/>
    <w:rsid w:val="00760679"/>
    <w:rsid w:val="00761F07"/>
    <w:rsid w:val="00763419"/>
    <w:rsid w:val="0076363B"/>
    <w:rsid w:val="0076446A"/>
    <w:rsid w:val="0076471E"/>
    <w:rsid w:val="00765C67"/>
    <w:rsid w:val="00765E75"/>
    <w:rsid w:val="00766A30"/>
    <w:rsid w:val="00766EDF"/>
    <w:rsid w:val="00767A75"/>
    <w:rsid w:val="00767C0D"/>
    <w:rsid w:val="00770C32"/>
    <w:rsid w:val="0077113F"/>
    <w:rsid w:val="00771484"/>
    <w:rsid w:val="007726C8"/>
    <w:rsid w:val="00772A45"/>
    <w:rsid w:val="007730C3"/>
    <w:rsid w:val="007745C5"/>
    <w:rsid w:val="007747BA"/>
    <w:rsid w:val="007751EA"/>
    <w:rsid w:val="00775D70"/>
    <w:rsid w:val="00776247"/>
    <w:rsid w:val="0078044A"/>
    <w:rsid w:val="00780B25"/>
    <w:rsid w:val="007817B0"/>
    <w:rsid w:val="0078344A"/>
    <w:rsid w:val="007835DB"/>
    <w:rsid w:val="00784417"/>
    <w:rsid w:val="00784DCE"/>
    <w:rsid w:val="00784EEB"/>
    <w:rsid w:val="00785360"/>
    <w:rsid w:val="0078599C"/>
    <w:rsid w:val="00787417"/>
    <w:rsid w:val="0078746F"/>
    <w:rsid w:val="00790F64"/>
    <w:rsid w:val="007911AC"/>
    <w:rsid w:val="00791D98"/>
    <w:rsid w:val="007932FA"/>
    <w:rsid w:val="007934AC"/>
    <w:rsid w:val="00794242"/>
    <w:rsid w:val="00796153"/>
    <w:rsid w:val="007965D5"/>
    <w:rsid w:val="00796698"/>
    <w:rsid w:val="007967AD"/>
    <w:rsid w:val="007A0428"/>
    <w:rsid w:val="007A07C9"/>
    <w:rsid w:val="007A1C7C"/>
    <w:rsid w:val="007A2145"/>
    <w:rsid w:val="007A2DFF"/>
    <w:rsid w:val="007A2E64"/>
    <w:rsid w:val="007A371E"/>
    <w:rsid w:val="007A38F4"/>
    <w:rsid w:val="007A3922"/>
    <w:rsid w:val="007A434E"/>
    <w:rsid w:val="007A4D45"/>
    <w:rsid w:val="007A5159"/>
    <w:rsid w:val="007A5C33"/>
    <w:rsid w:val="007A651C"/>
    <w:rsid w:val="007A7D0E"/>
    <w:rsid w:val="007B0D2E"/>
    <w:rsid w:val="007B14D9"/>
    <w:rsid w:val="007B25B8"/>
    <w:rsid w:val="007B27AF"/>
    <w:rsid w:val="007B29F7"/>
    <w:rsid w:val="007B3CDC"/>
    <w:rsid w:val="007B4646"/>
    <w:rsid w:val="007B4CE4"/>
    <w:rsid w:val="007B6464"/>
    <w:rsid w:val="007B6E8F"/>
    <w:rsid w:val="007B6F2B"/>
    <w:rsid w:val="007B7BB1"/>
    <w:rsid w:val="007C12D2"/>
    <w:rsid w:val="007C1BC4"/>
    <w:rsid w:val="007C253A"/>
    <w:rsid w:val="007C2828"/>
    <w:rsid w:val="007C3495"/>
    <w:rsid w:val="007C45AD"/>
    <w:rsid w:val="007C5D2A"/>
    <w:rsid w:val="007C6274"/>
    <w:rsid w:val="007D050B"/>
    <w:rsid w:val="007D132D"/>
    <w:rsid w:val="007D13B6"/>
    <w:rsid w:val="007D2C35"/>
    <w:rsid w:val="007D2EBE"/>
    <w:rsid w:val="007D4035"/>
    <w:rsid w:val="007D4E9A"/>
    <w:rsid w:val="007D4FF4"/>
    <w:rsid w:val="007D553A"/>
    <w:rsid w:val="007D6B56"/>
    <w:rsid w:val="007E098F"/>
    <w:rsid w:val="007E0C4A"/>
    <w:rsid w:val="007E0C97"/>
    <w:rsid w:val="007E15F8"/>
    <w:rsid w:val="007E1AF9"/>
    <w:rsid w:val="007E3B91"/>
    <w:rsid w:val="007E4A28"/>
    <w:rsid w:val="007E585B"/>
    <w:rsid w:val="007E676B"/>
    <w:rsid w:val="007E68EB"/>
    <w:rsid w:val="007E6F8B"/>
    <w:rsid w:val="007E721C"/>
    <w:rsid w:val="007F025C"/>
    <w:rsid w:val="007F1656"/>
    <w:rsid w:val="007F22EB"/>
    <w:rsid w:val="007F2998"/>
    <w:rsid w:val="007F2F19"/>
    <w:rsid w:val="007F43C4"/>
    <w:rsid w:val="007F4417"/>
    <w:rsid w:val="007F5A7E"/>
    <w:rsid w:val="007F5BAF"/>
    <w:rsid w:val="007F7588"/>
    <w:rsid w:val="00800558"/>
    <w:rsid w:val="00801566"/>
    <w:rsid w:val="0080174B"/>
    <w:rsid w:val="00804518"/>
    <w:rsid w:val="00805F50"/>
    <w:rsid w:val="00806508"/>
    <w:rsid w:val="00807E16"/>
    <w:rsid w:val="00810182"/>
    <w:rsid w:val="0081075B"/>
    <w:rsid w:val="00810BA7"/>
    <w:rsid w:val="00811463"/>
    <w:rsid w:val="00811B3D"/>
    <w:rsid w:val="00812E34"/>
    <w:rsid w:val="00813E25"/>
    <w:rsid w:val="0081674B"/>
    <w:rsid w:val="00816C50"/>
    <w:rsid w:val="00817024"/>
    <w:rsid w:val="00817E0E"/>
    <w:rsid w:val="00817E43"/>
    <w:rsid w:val="008206C6"/>
    <w:rsid w:val="00820825"/>
    <w:rsid w:val="008209E6"/>
    <w:rsid w:val="0082232F"/>
    <w:rsid w:val="00822F92"/>
    <w:rsid w:val="00822FD4"/>
    <w:rsid w:val="008232E5"/>
    <w:rsid w:val="00824084"/>
    <w:rsid w:val="008243AB"/>
    <w:rsid w:val="008268B3"/>
    <w:rsid w:val="00826FEE"/>
    <w:rsid w:val="008276F1"/>
    <w:rsid w:val="008306E7"/>
    <w:rsid w:val="00832DDF"/>
    <w:rsid w:val="00834669"/>
    <w:rsid w:val="00835C73"/>
    <w:rsid w:val="00835DFF"/>
    <w:rsid w:val="00836EA2"/>
    <w:rsid w:val="00837740"/>
    <w:rsid w:val="008405F8"/>
    <w:rsid w:val="00841273"/>
    <w:rsid w:val="00841ABF"/>
    <w:rsid w:val="008425DF"/>
    <w:rsid w:val="00842C6E"/>
    <w:rsid w:val="00843689"/>
    <w:rsid w:val="00843C43"/>
    <w:rsid w:val="0084658B"/>
    <w:rsid w:val="00847787"/>
    <w:rsid w:val="008479A6"/>
    <w:rsid w:val="00852612"/>
    <w:rsid w:val="0085263D"/>
    <w:rsid w:val="00853499"/>
    <w:rsid w:val="00853A87"/>
    <w:rsid w:val="00853BA9"/>
    <w:rsid w:val="00856794"/>
    <w:rsid w:val="00857E88"/>
    <w:rsid w:val="0086086D"/>
    <w:rsid w:val="0086347E"/>
    <w:rsid w:val="00863C65"/>
    <w:rsid w:val="00863ED4"/>
    <w:rsid w:val="00864698"/>
    <w:rsid w:val="00864A4A"/>
    <w:rsid w:val="00864FE5"/>
    <w:rsid w:val="00866378"/>
    <w:rsid w:val="00866826"/>
    <w:rsid w:val="00867B15"/>
    <w:rsid w:val="008708CB"/>
    <w:rsid w:val="00871D3D"/>
    <w:rsid w:val="00872211"/>
    <w:rsid w:val="00872710"/>
    <w:rsid w:val="00873B56"/>
    <w:rsid w:val="00874BEA"/>
    <w:rsid w:val="00875297"/>
    <w:rsid w:val="00876AC8"/>
    <w:rsid w:val="00880F58"/>
    <w:rsid w:val="00881358"/>
    <w:rsid w:val="00881397"/>
    <w:rsid w:val="008830A7"/>
    <w:rsid w:val="008847E2"/>
    <w:rsid w:val="008859DC"/>
    <w:rsid w:val="00885AD5"/>
    <w:rsid w:val="00885F0D"/>
    <w:rsid w:val="0088753D"/>
    <w:rsid w:val="00890D1B"/>
    <w:rsid w:val="00890E29"/>
    <w:rsid w:val="00890EB1"/>
    <w:rsid w:val="00891469"/>
    <w:rsid w:val="00891AC1"/>
    <w:rsid w:val="00891E17"/>
    <w:rsid w:val="008924FA"/>
    <w:rsid w:val="00893034"/>
    <w:rsid w:val="00893179"/>
    <w:rsid w:val="00893D2E"/>
    <w:rsid w:val="00894342"/>
    <w:rsid w:val="00896591"/>
    <w:rsid w:val="00896729"/>
    <w:rsid w:val="00897197"/>
    <w:rsid w:val="00897464"/>
    <w:rsid w:val="00897EB3"/>
    <w:rsid w:val="008A1869"/>
    <w:rsid w:val="008A1D0B"/>
    <w:rsid w:val="008A4A28"/>
    <w:rsid w:val="008A76E9"/>
    <w:rsid w:val="008B0B78"/>
    <w:rsid w:val="008B3029"/>
    <w:rsid w:val="008B3933"/>
    <w:rsid w:val="008B53A7"/>
    <w:rsid w:val="008B6097"/>
    <w:rsid w:val="008C1C10"/>
    <w:rsid w:val="008C44C1"/>
    <w:rsid w:val="008C72B6"/>
    <w:rsid w:val="008C7B81"/>
    <w:rsid w:val="008C7D25"/>
    <w:rsid w:val="008D0B4A"/>
    <w:rsid w:val="008D0BE2"/>
    <w:rsid w:val="008D1C12"/>
    <w:rsid w:val="008D1CB5"/>
    <w:rsid w:val="008D201C"/>
    <w:rsid w:val="008D2E9D"/>
    <w:rsid w:val="008D3EBC"/>
    <w:rsid w:val="008D40BF"/>
    <w:rsid w:val="008D4BDA"/>
    <w:rsid w:val="008D549A"/>
    <w:rsid w:val="008D59B6"/>
    <w:rsid w:val="008D5EFC"/>
    <w:rsid w:val="008D6A9B"/>
    <w:rsid w:val="008D6B30"/>
    <w:rsid w:val="008D7CF8"/>
    <w:rsid w:val="008E0205"/>
    <w:rsid w:val="008E0829"/>
    <w:rsid w:val="008E396B"/>
    <w:rsid w:val="008E5D06"/>
    <w:rsid w:val="008E6D1E"/>
    <w:rsid w:val="008E7F25"/>
    <w:rsid w:val="008E7F98"/>
    <w:rsid w:val="008F03C8"/>
    <w:rsid w:val="008F0A67"/>
    <w:rsid w:val="008F10AE"/>
    <w:rsid w:val="008F25E9"/>
    <w:rsid w:val="008F2C2D"/>
    <w:rsid w:val="008F3318"/>
    <w:rsid w:val="008F3DBA"/>
    <w:rsid w:val="008F4610"/>
    <w:rsid w:val="008F4E0E"/>
    <w:rsid w:val="008F6447"/>
    <w:rsid w:val="008F6783"/>
    <w:rsid w:val="008F736A"/>
    <w:rsid w:val="008F75B5"/>
    <w:rsid w:val="008F7621"/>
    <w:rsid w:val="009014C8"/>
    <w:rsid w:val="00901DB2"/>
    <w:rsid w:val="00901F9C"/>
    <w:rsid w:val="009021CB"/>
    <w:rsid w:val="00903613"/>
    <w:rsid w:val="00903C65"/>
    <w:rsid w:val="0091152E"/>
    <w:rsid w:val="00911CD1"/>
    <w:rsid w:val="0091306D"/>
    <w:rsid w:val="00913154"/>
    <w:rsid w:val="00914AF8"/>
    <w:rsid w:val="00916F38"/>
    <w:rsid w:val="00917235"/>
    <w:rsid w:val="0092045F"/>
    <w:rsid w:val="009207BE"/>
    <w:rsid w:val="00921CF2"/>
    <w:rsid w:val="009226C5"/>
    <w:rsid w:val="00923562"/>
    <w:rsid w:val="009235AF"/>
    <w:rsid w:val="00923628"/>
    <w:rsid w:val="00924267"/>
    <w:rsid w:val="00925D86"/>
    <w:rsid w:val="009261D3"/>
    <w:rsid w:val="00926CAA"/>
    <w:rsid w:val="009309BB"/>
    <w:rsid w:val="00930C39"/>
    <w:rsid w:val="00932118"/>
    <w:rsid w:val="009323CD"/>
    <w:rsid w:val="00932AB4"/>
    <w:rsid w:val="009331E5"/>
    <w:rsid w:val="00934D3B"/>
    <w:rsid w:val="00934EEC"/>
    <w:rsid w:val="00937FD4"/>
    <w:rsid w:val="00940F6D"/>
    <w:rsid w:val="00941281"/>
    <w:rsid w:val="009413E7"/>
    <w:rsid w:val="009418AA"/>
    <w:rsid w:val="00942E3E"/>
    <w:rsid w:val="00944C88"/>
    <w:rsid w:val="00950796"/>
    <w:rsid w:val="00950E35"/>
    <w:rsid w:val="00951B21"/>
    <w:rsid w:val="00952341"/>
    <w:rsid w:val="00952611"/>
    <w:rsid w:val="00953CFA"/>
    <w:rsid w:val="009544A8"/>
    <w:rsid w:val="0095633D"/>
    <w:rsid w:val="009569CC"/>
    <w:rsid w:val="009576D6"/>
    <w:rsid w:val="00961B06"/>
    <w:rsid w:val="00962221"/>
    <w:rsid w:val="00963AFA"/>
    <w:rsid w:val="00964EF0"/>
    <w:rsid w:val="00965811"/>
    <w:rsid w:val="00966296"/>
    <w:rsid w:val="00966F73"/>
    <w:rsid w:val="0096798F"/>
    <w:rsid w:val="00970EEA"/>
    <w:rsid w:val="00971A0A"/>
    <w:rsid w:val="009727FA"/>
    <w:rsid w:val="00972B98"/>
    <w:rsid w:val="00973EDD"/>
    <w:rsid w:val="00974140"/>
    <w:rsid w:val="009747E8"/>
    <w:rsid w:val="00975AD3"/>
    <w:rsid w:val="00976005"/>
    <w:rsid w:val="009775F8"/>
    <w:rsid w:val="00977EAC"/>
    <w:rsid w:val="009800FA"/>
    <w:rsid w:val="0098094D"/>
    <w:rsid w:val="00982566"/>
    <w:rsid w:val="009835D5"/>
    <w:rsid w:val="00983FD5"/>
    <w:rsid w:val="00984327"/>
    <w:rsid w:val="00986B79"/>
    <w:rsid w:val="00987717"/>
    <w:rsid w:val="009921A3"/>
    <w:rsid w:val="0099223D"/>
    <w:rsid w:val="00992AFC"/>
    <w:rsid w:val="0099343B"/>
    <w:rsid w:val="009944D3"/>
    <w:rsid w:val="00994546"/>
    <w:rsid w:val="009949BE"/>
    <w:rsid w:val="00994D87"/>
    <w:rsid w:val="009963F6"/>
    <w:rsid w:val="00997E40"/>
    <w:rsid w:val="009A0658"/>
    <w:rsid w:val="009A37EA"/>
    <w:rsid w:val="009A3A1F"/>
    <w:rsid w:val="009A4A80"/>
    <w:rsid w:val="009A6C0B"/>
    <w:rsid w:val="009A777D"/>
    <w:rsid w:val="009A7961"/>
    <w:rsid w:val="009B0738"/>
    <w:rsid w:val="009B13B0"/>
    <w:rsid w:val="009B188B"/>
    <w:rsid w:val="009B31A9"/>
    <w:rsid w:val="009B4338"/>
    <w:rsid w:val="009B4ECA"/>
    <w:rsid w:val="009B5719"/>
    <w:rsid w:val="009B699B"/>
    <w:rsid w:val="009C0319"/>
    <w:rsid w:val="009C1689"/>
    <w:rsid w:val="009C2091"/>
    <w:rsid w:val="009C27FA"/>
    <w:rsid w:val="009C36B1"/>
    <w:rsid w:val="009C36E3"/>
    <w:rsid w:val="009C3F74"/>
    <w:rsid w:val="009C4DA3"/>
    <w:rsid w:val="009C51A6"/>
    <w:rsid w:val="009C52B0"/>
    <w:rsid w:val="009C5662"/>
    <w:rsid w:val="009C571D"/>
    <w:rsid w:val="009C5DC5"/>
    <w:rsid w:val="009C68D7"/>
    <w:rsid w:val="009D16AC"/>
    <w:rsid w:val="009D21A6"/>
    <w:rsid w:val="009D2D2E"/>
    <w:rsid w:val="009D2E9D"/>
    <w:rsid w:val="009D3A78"/>
    <w:rsid w:val="009D5B30"/>
    <w:rsid w:val="009D6C41"/>
    <w:rsid w:val="009D7E1B"/>
    <w:rsid w:val="009E0478"/>
    <w:rsid w:val="009E0542"/>
    <w:rsid w:val="009E0852"/>
    <w:rsid w:val="009E13B5"/>
    <w:rsid w:val="009E19C0"/>
    <w:rsid w:val="009E3542"/>
    <w:rsid w:val="009E40A7"/>
    <w:rsid w:val="009E493D"/>
    <w:rsid w:val="009E4AB6"/>
    <w:rsid w:val="009E51A9"/>
    <w:rsid w:val="009E578B"/>
    <w:rsid w:val="009F0DC6"/>
    <w:rsid w:val="009F20E5"/>
    <w:rsid w:val="009F40D4"/>
    <w:rsid w:val="009F53EE"/>
    <w:rsid w:val="009F5623"/>
    <w:rsid w:val="009F66B1"/>
    <w:rsid w:val="009F6B14"/>
    <w:rsid w:val="009F6F7A"/>
    <w:rsid w:val="009F766D"/>
    <w:rsid w:val="009F76BA"/>
    <w:rsid w:val="009F79A4"/>
    <w:rsid w:val="00A00260"/>
    <w:rsid w:val="00A0036B"/>
    <w:rsid w:val="00A012D6"/>
    <w:rsid w:val="00A01ADF"/>
    <w:rsid w:val="00A01FBE"/>
    <w:rsid w:val="00A0544E"/>
    <w:rsid w:val="00A05DBD"/>
    <w:rsid w:val="00A0740E"/>
    <w:rsid w:val="00A100F5"/>
    <w:rsid w:val="00A11101"/>
    <w:rsid w:val="00A112EC"/>
    <w:rsid w:val="00A118CB"/>
    <w:rsid w:val="00A136A2"/>
    <w:rsid w:val="00A136A8"/>
    <w:rsid w:val="00A13731"/>
    <w:rsid w:val="00A137E5"/>
    <w:rsid w:val="00A13FF2"/>
    <w:rsid w:val="00A14A0E"/>
    <w:rsid w:val="00A15743"/>
    <w:rsid w:val="00A158E1"/>
    <w:rsid w:val="00A179F1"/>
    <w:rsid w:val="00A17AC3"/>
    <w:rsid w:val="00A200F3"/>
    <w:rsid w:val="00A201A2"/>
    <w:rsid w:val="00A20DB6"/>
    <w:rsid w:val="00A212F1"/>
    <w:rsid w:val="00A230FB"/>
    <w:rsid w:val="00A24E24"/>
    <w:rsid w:val="00A25398"/>
    <w:rsid w:val="00A269C5"/>
    <w:rsid w:val="00A30557"/>
    <w:rsid w:val="00A31643"/>
    <w:rsid w:val="00A338ED"/>
    <w:rsid w:val="00A33C22"/>
    <w:rsid w:val="00A3496F"/>
    <w:rsid w:val="00A3552F"/>
    <w:rsid w:val="00A367F6"/>
    <w:rsid w:val="00A3758D"/>
    <w:rsid w:val="00A3767F"/>
    <w:rsid w:val="00A37D3B"/>
    <w:rsid w:val="00A41CA2"/>
    <w:rsid w:val="00A44C96"/>
    <w:rsid w:val="00A456D4"/>
    <w:rsid w:val="00A45C90"/>
    <w:rsid w:val="00A47D69"/>
    <w:rsid w:val="00A5060D"/>
    <w:rsid w:val="00A50F29"/>
    <w:rsid w:val="00A510CC"/>
    <w:rsid w:val="00A513D3"/>
    <w:rsid w:val="00A523CF"/>
    <w:rsid w:val="00A52556"/>
    <w:rsid w:val="00A52F1A"/>
    <w:rsid w:val="00A5474F"/>
    <w:rsid w:val="00A54EF7"/>
    <w:rsid w:val="00A579E1"/>
    <w:rsid w:val="00A57FB1"/>
    <w:rsid w:val="00A60BDA"/>
    <w:rsid w:val="00A60CD0"/>
    <w:rsid w:val="00A61B8D"/>
    <w:rsid w:val="00A63742"/>
    <w:rsid w:val="00A6379E"/>
    <w:rsid w:val="00A63993"/>
    <w:rsid w:val="00A65F6B"/>
    <w:rsid w:val="00A66FFA"/>
    <w:rsid w:val="00A678B6"/>
    <w:rsid w:val="00A70386"/>
    <w:rsid w:val="00A71252"/>
    <w:rsid w:val="00A721A4"/>
    <w:rsid w:val="00A72EE5"/>
    <w:rsid w:val="00A72F99"/>
    <w:rsid w:val="00A73BD5"/>
    <w:rsid w:val="00A73CCB"/>
    <w:rsid w:val="00A75379"/>
    <w:rsid w:val="00A763CC"/>
    <w:rsid w:val="00A80027"/>
    <w:rsid w:val="00A81ACE"/>
    <w:rsid w:val="00A83931"/>
    <w:rsid w:val="00A83C3A"/>
    <w:rsid w:val="00A840D8"/>
    <w:rsid w:val="00A84902"/>
    <w:rsid w:val="00A8591D"/>
    <w:rsid w:val="00A8598C"/>
    <w:rsid w:val="00A85DA8"/>
    <w:rsid w:val="00A878F9"/>
    <w:rsid w:val="00A90A2A"/>
    <w:rsid w:val="00A912FF"/>
    <w:rsid w:val="00A91956"/>
    <w:rsid w:val="00A926B9"/>
    <w:rsid w:val="00A936F6"/>
    <w:rsid w:val="00A93CFA"/>
    <w:rsid w:val="00A9434B"/>
    <w:rsid w:val="00A94E4D"/>
    <w:rsid w:val="00A952ED"/>
    <w:rsid w:val="00A95A28"/>
    <w:rsid w:val="00A95AF9"/>
    <w:rsid w:val="00A95E0D"/>
    <w:rsid w:val="00A961BA"/>
    <w:rsid w:val="00A97EAD"/>
    <w:rsid w:val="00AA0D2B"/>
    <w:rsid w:val="00AA4ACE"/>
    <w:rsid w:val="00AA5183"/>
    <w:rsid w:val="00AA5692"/>
    <w:rsid w:val="00AA5869"/>
    <w:rsid w:val="00AA661F"/>
    <w:rsid w:val="00AA6A1E"/>
    <w:rsid w:val="00AA6D00"/>
    <w:rsid w:val="00AA7AED"/>
    <w:rsid w:val="00AB056C"/>
    <w:rsid w:val="00AB1393"/>
    <w:rsid w:val="00AB1C56"/>
    <w:rsid w:val="00AB3307"/>
    <w:rsid w:val="00AB3E07"/>
    <w:rsid w:val="00AB44D5"/>
    <w:rsid w:val="00AB46D0"/>
    <w:rsid w:val="00AB4CA8"/>
    <w:rsid w:val="00AB59D2"/>
    <w:rsid w:val="00AB66D0"/>
    <w:rsid w:val="00AB6A12"/>
    <w:rsid w:val="00AB7D30"/>
    <w:rsid w:val="00AC0401"/>
    <w:rsid w:val="00AC1A84"/>
    <w:rsid w:val="00AC24A4"/>
    <w:rsid w:val="00AC30BF"/>
    <w:rsid w:val="00AC339A"/>
    <w:rsid w:val="00AC7EE0"/>
    <w:rsid w:val="00AD0016"/>
    <w:rsid w:val="00AD008B"/>
    <w:rsid w:val="00AD3B76"/>
    <w:rsid w:val="00AD3E4E"/>
    <w:rsid w:val="00AD4870"/>
    <w:rsid w:val="00AD5141"/>
    <w:rsid w:val="00AD66A1"/>
    <w:rsid w:val="00AE0342"/>
    <w:rsid w:val="00AE070A"/>
    <w:rsid w:val="00AE0FD6"/>
    <w:rsid w:val="00AE1743"/>
    <w:rsid w:val="00AE1772"/>
    <w:rsid w:val="00AE1D95"/>
    <w:rsid w:val="00AE291D"/>
    <w:rsid w:val="00AE430E"/>
    <w:rsid w:val="00AE4C16"/>
    <w:rsid w:val="00AE52A6"/>
    <w:rsid w:val="00AE78BE"/>
    <w:rsid w:val="00AF1BDA"/>
    <w:rsid w:val="00AF1DE3"/>
    <w:rsid w:val="00AF2967"/>
    <w:rsid w:val="00AF4461"/>
    <w:rsid w:val="00AF55D5"/>
    <w:rsid w:val="00AF5A51"/>
    <w:rsid w:val="00AF665A"/>
    <w:rsid w:val="00AF7994"/>
    <w:rsid w:val="00AF7FD5"/>
    <w:rsid w:val="00B00D6B"/>
    <w:rsid w:val="00B010E6"/>
    <w:rsid w:val="00B012D3"/>
    <w:rsid w:val="00B02451"/>
    <w:rsid w:val="00B04261"/>
    <w:rsid w:val="00B0594A"/>
    <w:rsid w:val="00B068CB"/>
    <w:rsid w:val="00B070E1"/>
    <w:rsid w:val="00B07E7D"/>
    <w:rsid w:val="00B10385"/>
    <w:rsid w:val="00B104FE"/>
    <w:rsid w:val="00B106F2"/>
    <w:rsid w:val="00B12622"/>
    <w:rsid w:val="00B143C9"/>
    <w:rsid w:val="00B14A39"/>
    <w:rsid w:val="00B15000"/>
    <w:rsid w:val="00B16E8E"/>
    <w:rsid w:val="00B17438"/>
    <w:rsid w:val="00B21B1D"/>
    <w:rsid w:val="00B2203C"/>
    <w:rsid w:val="00B2296A"/>
    <w:rsid w:val="00B239CD"/>
    <w:rsid w:val="00B23F78"/>
    <w:rsid w:val="00B274CE"/>
    <w:rsid w:val="00B27C53"/>
    <w:rsid w:val="00B27CB0"/>
    <w:rsid w:val="00B30A9C"/>
    <w:rsid w:val="00B32D1E"/>
    <w:rsid w:val="00B32FCF"/>
    <w:rsid w:val="00B33124"/>
    <w:rsid w:val="00B33714"/>
    <w:rsid w:val="00B352C0"/>
    <w:rsid w:val="00B353BD"/>
    <w:rsid w:val="00B354D9"/>
    <w:rsid w:val="00B3573D"/>
    <w:rsid w:val="00B35780"/>
    <w:rsid w:val="00B36555"/>
    <w:rsid w:val="00B3734D"/>
    <w:rsid w:val="00B3736C"/>
    <w:rsid w:val="00B37F1C"/>
    <w:rsid w:val="00B41A99"/>
    <w:rsid w:val="00B4257D"/>
    <w:rsid w:val="00B44D92"/>
    <w:rsid w:val="00B45574"/>
    <w:rsid w:val="00B468B6"/>
    <w:rsid w:val="00B47055"/>
    <w:rsid w:val="00B473ED"/>
    <w:rsid w:val="00B4780E"/>
    <w:rsid w:val="00B501EC"/>
    <w:rsid w:val="00B50550"/>
    <w:rsid w:val="00B51041"/>
    <w:rsid w:val="00B51B2E"/>
    <w:rsid w:val="00B5241C"/>
    <w:rsid w:val="00B5242B"/>
    <w:rsid w:val="00B5258E"/>
    <w:rsid w:val="00B53074"/>
    <w:rsid w:val="00B53A47"/>
    <w:rsid w:val="00B54E1C"/>
    <w:rsid w:val="00B54FE3"/>
    <w:rsid w:val="00B55650"/>
    <w:rsid w:val="00B55B41"/>
    <w:rsid w:val="00B5683C"/>
    <w:rsid w:val="00B56D4E"/>
    <w:rsid w:val="00B57264"/>
    <w:rsid w:val="00B60FBE"/>
    <w:rsid w:val="00B62455"/>
    <w:rsid w:val="00B65882"/>
    <w:rsid w:val="00B65F1D"/>
    <w:rsid w:val="00B666BB"/>
    <w:rsid w:val="00B67444"/>
    <w:rsid w:val="00B70784"/>
    <w:rsid w:val="00B7104D"/>
    <w:rsid w:val="00B71E35"/>
    <w:rsid w:val="00B73E1A"/>
    <w:rsid w:val="00B74087"/>
    <w:rsid w:val="00B747EB"/>
    <w:rsid w:val="00B756A6"/>
    <w:rsid w:val="00B7744B"/>
    <w:rsid w:val="00B7769D"/>
    <w:rsid w:val="00B807B0"/>
    <w:rsid w:val="00B82032"/>
    <w:rsid w:val="00B823D2"/>
    <w:rsid w:val="00B82B23"/>
    <w:rsid w:val="00B85E23"/>
    <w:rsid w:val="00B860B7"/>
    <w:rsid w:val="00B8617D"/>
    <w:rsid w:val="00B8623F"/>
    <w:rsid w:val="00B90067"/>
    <w:rsid w:val="00B91491"/>
    <w:rsid w:val="00B91C82"/>
    <w:rsid w:val="00B91CF6"/>
    <w:rsid w:val="00B91FCF"/>
    <w:rsid w:val="00B92B45"/>
    <w:rsid w:val="00B95338"/>
    <w:rsid w:val="00B95560"/>
    <w:rsid w:val="00B95E73"/>
    <w:rsid w:val="00B95F99"/>
    <w:rsid w:val="00BA3006"/>
    <w:rsid w:val="00BA362F"/>
    <w:rsid w:val="00BA38AD"/>
    <w:rsid w:val="00BA41A7"/>
    <w:rsid w:val="00BA5C3E"/>
    <w:rsid w:val="00BA648C"/>
    <w:rsid w:val="00BA672A"/>
    <w:rsid w:val="00BA7479"/>
    <w:rsid w:val="00BA7E11"/>
    <w:rsid w:val="00BB0248"/>
    <w:rsid w:val="00BB0A19"/>
    <w:rsid w:val="00BB29D9"/>
    <w:rsid w:val="00BB325F"/>
    <w:rsid w:val="00BB439E"/>
    <w:rsid w:val="00BB4A4B"/>
    <w:rsid w:val="00BB66E6"/>
    <w:rsid w:val="00BB7B83"/>
    <w:rsid w:val="00BC0413"/>
    <w:rsid w:val="00BC05CE"/>
    <w:rsid w:val="00BC0767"/>
    <w:rsid w:val="00BC0AF3"/>
    <w:rsid w:val="00BC0D90"/>
    <w:rsid w:val="00BC1412"/>
    <w:rsid w:val="00BC2BCF"/>
    <w:rsid w:val="00BC30C8"/>
    <w:rsid w:val="00BC3F72"/>
    <w:rsid w:val="00BC417D"/>
    <w:rsid w:val="00BC4262"/>
    <w:rsid w:val="00BC4798"/>
    <w:rsid w:val="00BC531B"/>
    <w:rsid w:val="00BC62E0"/>
    <w:rsid w:val="00BC6813"/>
    <w:rsid w:val="00BC68FC"/>
    <w:rsid w:val="00BC722B"/>
    <w:rsid w:val="00BC755F"/>
    <w:rsid w:val="00BD07D5"/>
    <w:rsid w:val="00BD1734"/>
    <w:rsid w:val="00BD1C4C"/>
    <w:rsid w:val="00BD2261"/>
    <w:rsid w:val="00BD3CBF"/>
    <w:rsid w:val="00BD44DF"/>
    <w:rsid w:val="00BD463B"/>
    <w:rsid w:val="00BD57B4"/>
    <w:rsid w:val="00BD611F"/>
    <w:rsid w:val="00BE0112"/>
    <w:rsid w:val="00BE156F"/>
    <w:rsid w:val="00BE19FD"/>
    <w:rsid w:val="00BE2679"/>
    <w:rsid w:val="00BE2C01"/>
    <w:rsid w:val="00BE398A"/>
    <w:rsid w:val="00BE3DBA"/>
    <w:rsid w:val="00BE4437"/>
    <w:rsid w:val="00BE50B1"/>
    <w:rsid w:val="00BE526D"/>
    <w:rsid w:val="00BE5798"/>
    <w:rsid w:val="00BE682A"/>
    <w:rsid w:val="00BF285D"/>
    <w:rsid w:val="00BF3704"/>
    <w:rsid w:val="00BF39D3"/>
    <w:rsid w:val="00BF3DAA"/>
    <w:rsid w:val="00BF589D"/>
    <w:rsid w:val="00BF70A3"/>
    <w:rsid w:val="00BF7956"/>
    <w:rsid w:val="00C00419"/>
    <w:rsid w:val="00C01EA8"/>
    <w:rsid w:val="00C034E7"/>
    <w:rsid w:val="00C03579"/>
    <w:rsid w:val="00C03A47"/>
    <w:rsid w:val="00C04607"/>
    <w:rsid w:val="00C04B8C"/>
    <w:rsid w:val="00C0710D"/>
    <w:rsid w:val="00C10A46"/>
    <w:rsid w:val="00C10AF1"/>
    <w:rsid w:val="00C110FE"/>
    <w:rsid w:val="00C12203"/>
    <w:rsid w:val="00C14742"/>
    <w:rsid w:val="00C1507F"/>
    <w:rsid w:val="00C15720"/>
    <w:rsid w:val="00C15A21"/>
    <w:rsid w:val="00C17031"/>
    <w:rsid w:val="00C1754E"/>
    <w:rsid w:val="00C2129B"/>
    <w:rsid w:val="00C21CD6"/>
    <w:rsid w:val="00C22C85"/>
    <w:rsid w:val="00C23EED"/>
    <w:rsid w:val="00C250EC"/>
    <w:rsid w:val="00C25BBE"/>
    <w:rsid w:val="00C260F5"/>
    <w:rsid w:val="00C301DF"/>
    <w:rsid w:val="00C3068F"/>
    <w:rsid w:val="00C31D42"/>
    <w:rsid w:val="00C320E3"/>
    <w:rsid w:val="00C32820"/>
    <w:rsid w:val="00C37204"/>
    <w:rsid w:val="00C37C8A"/>
    <w:rsid w:val="00C40DF7"/>
    <w:rsid w:val="00C40F1E"/>
    <w:rsid w:val="00C41169"/>
    <w:rsid w:val="00C413F2"/>
    <w:rsid w:val="00C43C36"/>
    <w:rsid w:val="00C44673"/>
    <w:rsid w:val="00C45596"/>
    <w:rsid w:val="00C45C34"/>
    <w:rsid w:val="00C4681A"/>
    <w:rsid w:val="00C475FF"/>
    <w:rsid w:val="00C50C12"/>
    <w:rsid w:val="00C510E7"/>
    <w:rsid w:val="00C53537"/>
    <w:rsid w:val="00C53808"/>
    <w:rsid w:val="00C53A87"/>
    <w:rsid w:val="00C53AE7"/>
    <w:rsid w:val="00C544C0"/>
    <w:rsid w:val="00C56000"/>
    <w:rsid w:val="00C5732F"/>
    <w:rsid w:val="00C57A81"/>
    <w:rsid w:val="00C6115B"/>
    <w:rsid w:val="00C61242"/>
    <w:rsid w:val="00C6161C"/>
    <w:rsid w:val="00C62636"/>
    <w:rsid w:val="00C6334C"/>
    <w:rsid w:val="00C641E0"/>
    <w:rsid w:val="00C64A15"/>
    <w:rsid w:val="00C64F98"/>
    <w:rsid w:val="00C650EF"/>
    <w:rsid w:val="00C660C0"/>
    <w:rsid w:val="00C67A35"/>
    <w:rsid w:val="00C67D98"/>
    <w:rsid w:val="00C71362"/>
    <w:rsid w:val="00C722BE"/>
    <w:rsid w:val="00C723E9"/>
    <w:rsid w:val="00C72891"/>
    <w:rsid w:val="00C72D91"/>
    <w:rsid w:val="00C739BA"/>
    <w:rsid w:val="00C75C58"/>
    <w:rsid w:val="00C76B75"/>
    <w:rsid w:val="00C76B76"/>
    <w:rsid w:val="00C7715F"/>
    <w:rsid w:val="00C8082E"/>
    <w:rsid w:val="00C821D7"/>
    <w:rsid w:val="00C82CE5"/>
    <w:rsid w:val="00C83302"/>
    <w:rsid w:val="00C83325"/>
    <w:rsid w:val="00C83770"/>
    <w:rsid w:val="00C8449C"/>
    <w:rsid w:val="00C84630"/>
    <w:rsid w:val="00C85416"/>
    <w:rsid w:val="00C855BB"/>
    <w:rsid w:val="00C85A23"/>
    <w:rsid w:val="00C86C5F"/>
    <w:rsid w:val="00C86E17"/>
    <w:rsid w:val="00C87BF8"/>
    <w:rsid w:val="00C90FD0"/>
    <w:rsid w:val="00C910F7"/>
    <w:rsid w:val="00C913C0"/>
    <w:rsid w:val="00C91DFA"/>
    <w:rsid w:val="00C92FB4"/>
    <w:rsid w:val="00C93761"/>
    <w:rsid w:val="00C93B4B"/>
    <w:rsid w:val="00C949B4"/>
    <w:rsid w:val="00C952D6"/>
    <w:rsid w:val="00C95C49"/>
    <w:rsid w:val="00C96476"/>
    <w:rsid w:val="00CA0C48"/>
    <w:rsid w:val="00CA0D51"/>
    <w:rsid w:val="00CA1916"/>
    <w:rsid w:val="00CA30C8"/>
    <w:rsid w:val="00CA3A7C"/>
    <w:rsid w:val="00CA41A0"/>
    <w:rsid w:val="00CA505E"/>
    <w:rsid w:val="00CA54C1"/>
    <w:rsid w:val="00CA581E"/>
    <w:rsid w:val="00CA646D"/>
    <w:rsid w:val="00CA79CE"/>
    <w:rsid w:val="00CA7E35"/>
    <w:rsid w:val="00CA7E88"/>
    <w:rsid w:val="00CB003E"/>
    <w:rsid w:val="00CB2784"/>
    <w:rsid w:val="00CB28FB"/>
    <w:rsid w:val="00CB2FDF"/>
    <w:rsid w:val="00CB59BA"/>
    <w:rsid w:val="00CB66A4"/>
    <w:rsid w:val="00CC2A0F"/>
    <w:rsid w:val="00CC3A11"/>
    <w:rsid w:val="00CC4129"/>
    <w:rsid w:val="00CC6B58"/>
    <w:rsid w:val="00CC7FD9"/>
    <w:rsid w:val="00CD0134"/>
    <w:rsid w:val="00CD018B"/>
    <w:rsid w:val="00CD259F"/>
    <w:rsid w:val="00CD561E"/>
    <w:rsid w:val="00CE0305"/>
    <w:rsid w:val="00CE1071"/>
    <w:rsid w:val="00CE2714"/>
    <w:rsid w:val="00CE29E1"/>
    <w:rsid w:val="00CE2CE2"/>
    <w:rsid w:val="00CE32D1"/>
    <w:rsid w:val="00CE352A"/>
    <w:rsid w:val="00CE3DE3"/>
    <w:rsid w:val="00CE46FC"/>
    <w:rsid w:val="00CE4F2F"/>
    <w:rsid w:val="00CE5D0F"/>
    <w:rsid w:val="00CF12F6"/>
    <w:rsid w:val="00CF131C"/>
    <w:rsid w:val="00CF4F39"/>
    <w:rsid w:val="00CF5954"/>
    <w:rsid w:val="00CF6939"/>
    <w:rsid w:val="00D0245C"/>
    <w:rsid w:val="00D026BC"/>
    <w:rsid w:val="00D040DF"/>
    <w:rsid w:val="00D04AF5"/>
    <w:rsid w:val="00D04C08"/>
    <w:rsid w:val="00D071DE"/>
    <w:rsid w:val="00D071FC"/>
    <w:rsid w:val="00D07AF8"/>
    <w:rsid w:val="00D07D6E"/>
    <w:rsid w:val="00D07EF1"/>
    <w:rsid w:val="00D07FD3"/>
    <w:rsid w:val="00D103FE"/>
    <w:rsid w:val="00D10EDB"/>
    <w:rsid w:val="00D12D90"/>
    <w:rsid w:val="00D1466D"/>
    <w:rsid w:val="00D163E9"/>
    <w:rsid w:val="00D16E46"/>
    <w:rsid w:val="00D1731F"/>
    <w:rsid w:val="00D17844"/>
    <w:rsid w:val="00D21729"/>
    <w:rsid w:val="00D22F2B"/>
    <w:rsid w:val="00D2402B"/>
    <w:rsid w:val="00D24452"/>
    <w:rsid w:val="00D244F2"/>
    <w:rsid w:val="00D25131"/>
    <w:rsid w:val="00D3081D"/>
    <w:rsid w:val="00D30DA0"/>
    <w:rsid w:val="00D30E42"/>
    <w:rsid w:val="00D31E8F"/>
    <w:rsid w:val="00D323A4"/>
    <w:rsid w:val="00D32AC1"/>
    <w:rsid w:val="00D338CC"/>
    <w:rsid w:val="00D33E26"/>
    <w:rsid w:val="00D34098"/>
    <w:rsid w:val="00D36570"/>
    <w:rsid w:val="00D409BC"/>
    <w:rsid w:val="00D42DB0"/>
    <w:rsid w:val="00D4312E"/>
    <w:rsid w:val="00D43DBA"/>
    <w:rsid w:val="00D44C3C"/>
    <w:rsid w:val="00D44F15"/>
    <w:rsid w:val="00D4547A"/>
    <w:rsid w:val="00D45B99"/>
    <w:rsid w:val="00D4679F"/>
    <w:rsid w:val="00D47975"/>
    <w:rsid w:val="00D47A94"/>
    <w:rsid w:val="00D509CA"/>
    <w:rsid w:val="00D50DB5"/>
    <w:rsid w:val="00D53DE0"/>
    <w:rsid w:val="00D53E1B"/>
    <w:rsid w:val="00D543E1"/>
    <w:rsid w:val="00D557B5"/>
    <w:rsid w:val="00D56483"/>
    <w:rsid w:val="00D5715B"/>
    <w:rsid w:val="00D57EEA"/>
    <w:rsid w:val="00D6145B"/>
    <w:rsid w:val="00D618FD"/>
    <w:rsid w:val="00D635F2"/>
    <w:rsid w:val="00D63E93"/>
    <w:rsid w:val="00D652EA"/>
    <w:rsid w:val="00D65B22"/>
    <w:rsid w:val="00D66D12"/>
    <w:rsid w:val="00D672E0"/>
    <w:rsid w:val="00D67BF7"/>
    <w:rsid w:val="00D67FE8"/>
    <w:rsid w:val="00D70FE3"/>
    <w:rsid w:val="00D71C95"/>
    <w:rsid w:val="00D73420"/>
    <w:rsid w:val="00D73909"/>
    <w:rsid w:val="00D76FB9"/>
    <w:rsid w:val="00D771B9"/>
    <w:rsid w:val="00D8101A"/>
    <w:rsid w:val="00D820B4"/>
    <w:rsid w:val="00D8221A"/>
    <w:rsid w:val="00D82DD0"/>
    <w:rsid w:val="00D83967"/>
    <w:rsid w:val="00D84F2C"/>
    <w:rsid w:val="00D856B1"/>
    <w:rsid w:val="00D859D4"/>
    <w:rsid w:val="00D86801"/>
    <w:rsid w:val="00D86D35"/>
    <w:rsid w:val="00D87B06"/>
    <w:rsid w:val="00D90464"/>
    <w:rsid w:val="00D91854"/>
    <w:rsid w:val="00D9194E"/>
    <w:rsid w:val="00D91E71"/>
    <w:rsid w:val="00D926E5"/>
    <w:rsid w:val="00D931B3"/>
    <w:rsid w:val="00D933B1"/>
    <w:rsid w:val="00D933D5"/>
    <w:rsid w:val="00D93675"/>
    <w:rsid w:val="00D9396E"/>
    <w:rsid w:val="00D95E01"/>
    <w:rsid w:val="00D966E2"/>
    <w:rsid w:val="00D9670C"/>
    <w:rsid w:val="00D9695B"/>
    <w:rsid w:val="00D97B47"/>
    <w:rsid w:val="00DA3329"/>
    <w:rsid w:val="00DA47E2"/>
    <w:rsid w:val="00DA4815"/>
    <w:rsid w:val="00DA5059"/>
    <w:rsid w:val="00DA61C8"/>
    <w:rsid w:val="00DA6F06"/>
    <w:rsid w:val="00DB2007"/>
    <w:rsid w:val="00DB322F"/>
    <w:rsid w:val="00DB4E6C"/>
    <w:rsid w:val="00DB5E31"/>
    <w:rsid w:val="00DB6EA6"/>
    <w:rsid w:val="00DB7221"/>
    <w:rsid w:val="00DB7428"/>
    <w:rsid w:val="00DB795C"/>
    <w:rsid w:val="00DB7EC5"/>
    <w:rsid w:val="00DC02CE"/>
    <w:rsid w:val="00DC0F8F"/>
    <w:rsid w:val="00DC1D0B"/>
    <w:rsid w:val="00DC1D63"/>
    <w:rsid w:val="00DC313F"/>
    <w:rsid w:val="00DC37B2"/>
    <w:rsid w:val="00DC4E38"/>
    <w:rsid w:val="00DC5A5B"/>
    <w:rsid w:val="00DC5A66"/>
    <w:rsid w:val="00DC5CCC"/>
    <w:rsid w:val="00DC7692"/>
    <w:rsid w:val="00DC7A82"/>
    <w:rsid w:val="00DC7DAB"/>
    <w:rsid w:val="00DC7E93"/>
    <w:rsid w:val="00DD014F"/>
    <w:rsid w:val="00DD05FA"/>
    <w:rsid w:val="00DD1484"/>
    <w:rsid w:val="00DD263B"/>
    <w:rsid w:val="00DD3546"/>
    <w:rsid w:val="00DD38E2"/>
    <w:rsid w:val="00DD5056"/>
    <w:rsid w:val="00DD59FD"/>
    <w:rsid w:val="00DD5B9E"/>
    <w:rsid w:val="00DE293F"/>
    <w:rsid w:val="00DE32F3"/>
    <w:rsid w:val="00DE3972"/>
    <w:rsid w:val="00DE3C41"/>
    <w:rsid w:val="00DE3EF8"/>
    <w:rsid w:val="00DE3FBB"/>
    <w:rsid w:val="00DE50CA"/>
    <w:rsid w:val="00DE5B2A"/>
    <w:rsid w:val="00DE6404"/>
    <w:rsid w:val="00DE7521"/>
    <w:rsid w:val="00DE78C8"/>
    <w:rsid w:val="00DE7E8E"/>
    <w:rsid w:val="00DF249E"/>
    <w:rsid w:val="00DF3826"/>
    <w:rsid w:val="00DF4766"/>
    <w:rsid w:val="00DF48F8"/>
    <w:rsid w:val="00DF5669"/>
    <w:rsid w:val="00DF57AC"/>
    <w:rsid w:val="00DF5C90"/>
    <w:rsid w:val="00E0311A"/>
    <w:rsid w:val="00E03400"/>
    <w:rsid w:val="00E034AC"/>
    <w:rsid w:val="00E04D05"/>
    <w:rsid w:val="00E0561D"/>
    <w:rsid w:val="00E05763"/>
    <w:rsid w:val="00E05BBE"/>
    <w:rsid w:val="00E05FD1"/>
    <w:rsid w:val="00E06E8B"/>
    <w:rsid w:val="00E074F1"/>
    <w:rsid w:val="00E10E0B"/>
    <w:rsid w:val="00E128DA"/>
    <w:rsid w:val="00E12BB3"/>
    <w:rsid w:val="00E1428A"/>
    <w:rsid w:val="00E16985"/>
    <w:rsid w:val="00E17654"/>
    <w:rsid w:val="00E20C6E"/>
    <w:rsid w:val="00E20C8D"/>
    <w:rsid w:val="00E2190E"/>
    <w:rsid w:val="00E21A83"/>
    <w:rsid w:val="00E23A34"/>
    <w:rsid w:val="00E23FBD"/>
    <w:rsid w:val="00E24FD0"/>
    <w:rsid w:val="00E25AD6"/>
    <w:rsid w:val="00E26548"/>
    <w:rsid w:val="00E27895"/>
    <w:rsid w:val="00E3006A"/>
    <w:rsid w:val="00E31461"/>
    <w:rsid w:val="00E325C7"/>
    <w:rsid w:val="00E32FC2"/>
    <w:rsid w:val="00E333BB"/>
    <w:rsid w:val="00E359E6"/>
    <w:rsid w:val="00E35AFD"/>
    <w:rsid w:val="00E36CDB"/>
    <w:rsid w:val="00E417E5"/>
    <w:rsid w:val="00E4457E"/>
    <w:rsid w:val="00E4624D"/>
    <w:rsid w:val="00E46B78"/>
    <w:rsid w:val="00E47229"/>
    <w:rsid w:val="00E476B2"/>
    <w:rsid w:val="00E47BCA"/>
    <w:rsid w:val="00E50F5E"/>
    <w:rsid w:val="00E519DF"/>
    <w:rsid w:val="00E53A4F"/>
    <w:rsid w:val="00E53E8E"/>
    <w:rsid w:val="00E54D80"/>
    <w:rsid w:val="00E55B60"/>
    <w:rsid w:val="00E56481"/>
    <w:rsid w:val="00E57D8B"/>
    <w:rsid w:val="00E60115"/>
    <w:rsid w:val="00E62DD6"/>
    <w:rsid w:val="00E63534"/>
    <w:rsid w:val="00E63623"/>
    <w:rsid w:val="00E659C6"/>
    <w:rsid w:val="00E65C28"/>
    <w:rsid w:val="00E65C40"/>
    <w:rsid w:val="00E66412"/>
    <w:rsid w:val="00E6784D"/>
    <w:rsid w:val="00E67AFA"/>
    <w:rsid w:val="00E716AF"/>
    <w:rsid w:val="00E71CFD"/>
    <w:rsid w:val="00E734F6"/>
    <w:rsid w:val="00E74CC4"/>
    <w:rsid w:val="00E75212"/>
    <w:rsid w:val="00E75F65"/>
    <w:rsid w:val="00E76F85"/>
    <w:rsid w:val="00E80A7D"/>
    <w:rsid w:val="00E823B6"/>
    <w:rsid w:val="00E87238"/>
    <w:rsid w:val="00E87E60"/>
    <w:rsid w:val="00E902AB"/>
    <w:rsid w:val="00E90E13"/>
    <w:rsid w:val="00E917BC"/>
    <w:rsid w:val="00E918F0"/>
    <w:rsid w:val="00E91D8E"/>
    <w:rsid w:val="00E91E3B"/>
    <w:rsid w:val="00E920BB"/>
    <w:rsid w:val="00E937B0"/>
    <w:rsid w:val="00E95D48"/>
    <w:rsid w:val="00EA06E5"/>
    <w:rsid w:val="00EA161E"/>
    <w:rsid w:val="00EA1B61"/>
    <w:rsid w:val="00EA1C71"/>
    <w:rsid w:val="00EA24A2"/>
    <w:rsid w:val="00EA2F7C"/>
    <w:rsid w:val="00EA3044"/>
    <w:rsid w:val="00EA3296"/>
    <w:rsid w:val="00EA3B9D"/>
    <w:rsid w:val="00EA61C7"/>
    <w:rsid w:val="00EA6EFA"/>
    <w:rsid w:val="00EA77D6"/>
    <w:rsid w:val="00EA7C50"/>
    <w:rsid w:val="00EB0012"/>
    <w:rsid w:val="00EB0C49"/>
    <w:rsid w:val="00EB0CE3"/>
    <w:rsid w:val="00EB13CD"/>
    <w:rsid w:val="00EB1CAC"/>
    <w:rsid w:val="00EB2363"/>
    <w:rsid w:val="00EB2DF8"/>
    <w:rsid w:val="00EB456B"/>
    <w:rsid w:val="00EB5717"/>
    <w:rsid w:val="00EB5CC0"/>
    <w:rsid w:val="00EB5FDF"/>
    <w:rsid w:val="00EB6265"/>
    <w:rsid w:val="00EB6B11"/>
    <w:rsid w:val="00EB6CE9"/>
    <w:rsid w:val="00EB6FCE"/>
    <w:rsid w:val="00EC0179"/>
    <w:rsid w:val="00EC1D35"/>
    <w:rsid w:val="00EC2BAF"/>
    <w:rsid w:val="00EC33C8"/>
    <w:rsid w:val="00EC4977"/>
    <w:rsid w:val="00EC5A3A"/>
    <w:rsid w:val="00EC6519"/>
    <w:rsid w:val="00EC6671"/>
    <w:rsid w:val="00EC7356"/>
    <w:rsid w:val="00EC74F8"/>
    <w:rsid w:val="00ED1F61"/>
    <w:rsid w:val="00ED26C3"/>
    <w:rsid w:val="00ED4F76"/>
    <w:rsid w:val="00ED5020"/>
    <w:rsid w:val="00ED55F3"/>
    <w:rsid w:val="00ED600E"/>
    <w:rsid w:val="00ED65AC"/>
    <w:rsid w:val="00ED6B62"/>
    <w:rsid w:val="00EE1851"/>
    <w:rsid w:val="00EE1CA6"/>
    <w:rsid w:val="00EE2EEC"/>
    <w:rsid w:val="00EE3E54"/>
    <w:rsid w:val="00EE4268"/>
    <w:rsid w:val="00EE52DD"/>
    <w:rsid w:val="00EE56A0"/>
    <w:rsid w:val="00EE5833"/>
    <w:rsid w:val="00EE5B3C"/>
    <w:rsid w:val="00EE6407"/>
    <w:rsid w:val="00EE68C1"/>
    <w:rsid w:val="00EE6BA4"/>
    <w:rsid w:val="00EE76C4"/>
    <w:rsid w:val="00EE76E2"/>
    <w:rsid w:val="00EF0037"/>
    <w:rsid w:val="00EF0D4F"/>
    <w:rsid w:val="00EF178F"/>
    <w:rsid w:val="00EF2428"/>
    <w:rsid w:val="00EF34A6"/>
    <w:rsid w:val="00EF39CC"/>
    <w:rsid w:val="00EF55F7"/>
    <w:rsid w:val="00EF7EB0"/>
    <w:rsid w:val="00F00013"/>
    <w:rsid w:val="00F01405"/>
    <w:rsid w:val="00F01807"/>
    <w:rsid w:val="00F02084"/>
    <w:rsid w:val="00F02098"/>
    <w:rsid w:val="00F02E9E"/>
    <w:rsid w:val="00F03C62"/>
    <w:rsid w:val="00F03EC8"/>
    <w:rsid w:val="00F05088"/>
    <w:rsid w:val="00F054D4"/>
    <w:rsid w:val="00F06BB5"/>
    <w:rsid w:val="00F115C5"/>
    <w:rsid w:val="00F11B4A"/>
    <w:rsid w:val="00F124C4"/>
    <w:rsid w:val="00F12A44"/>
    <w:rsid w:val="00F1389A"/>
    <w:rsid w:val="00F15869"/>
    <w:rsid w:val="00F15C08"/>
    <w:rsid w:val="00F17061"/>
    <w:rsid w:val="00F2083B"/>
    <w:rsid w:val="00F21D95"/>
    <w:rsid w:val="00F2251E"/>
    <w:rsid w:val="00F226AB"/>
    <w:rsid w:val="00F23504"/>
    <w:rsid w:val="00F251E0"/>
    <w:rsid w:val="00F2539B"/>
    <w:rsid w:val="00F264DF"/>
    <w:rsid w:val="00F27756"/>
    <w:rsid w:val="00F31BC6"/>
    <w:rsid w:val="00F31C6A"/>
    <w:rsid w:val="00F3236A"/>
    <w:rsid w:val="00F33CF0"/>
    <w:rsid w:val="00F33D95"/>
    <w:rsid w:val="00F34474"/>
    <w:rsid w:val="00F34B7E"/>
    <w:rsid w:val="00F36A52"/>
    <w:rsid w:val="00F36C2D"/>
    <w:rsid w:val="00F37423"/>
    <w:rsid w:val="00F40CA6"/>
    <w:rsid w:val="00F41DB3"/>
    <w:rsid w:val="00F42E16"/>
    <w:rsid w:val="00F43556"/>
    <w:rsid w:val="00F44383"/>
    <w:rsid w:val="00F4644A"/>
    <w:rsid w:val="00F4655A"/>
    <w:rsid w:val="00F466D4"/>
    <w:rsid w:val="00F46A26"/>
    <w:rsid w:val="00F46BC5"/>
    <w:rsid w:val="00F46DC8"/>
    <w:rsid w:val="00F47870"/>
    <w:rsid w:val="00F50AE2"/>
    <w:rsid w:val="00F50D23"/>
    <w:rsid w:val="00F515EE"/>
    <w:rsid w:val="00F516C2"/>
    <w:rsid w:val="00F51737"/>
    <w:rsid w:val="00F52144"/>
    <w:rsid w:val="00F533B8"/>
    <w:rsid w:val="00F549F4"/>
    <w:rsid w:val="00F54ECA"/>
    <w:rsid w:val="00F569BE"/>
    <w:rsid w:val="00F60480"/>
    <w:rsid w:val="00F61B70"/>
    <w:rsid w:val="00F6233D"/>
    <w:rsid w:val="00F62754"/>
    <w:rsid w:val="00F648E8"/>
    <w:rsid w:val="00F65653"/>
    <w:rsid w:val="00F65DD7"/>
    <w:rsid w:val="00F6627F"/>
    <w:rsid w:val="00F66C37"/>
    <w:rsid w:val="00F676FB"/>
    <w:rsid w:val="00F744EE"/>
    <w:rsid w:val="00F7493E"/>
    <w:rsid w:val="00F75880"/>
    <w:rsid w:val="00F77AB8"/>
    <w:rsid w:val="00F805E7"/>
    <w:rsid w:val="00F80A55"/>
    <w:rsid w:val="00F81B08"/>
    <w:rsid w:val="00F8210C"/>
    <w:rsid w:val="00F84983"/>
    <w:rsid w:val="00F84B33"/>
    <w:rsid w:val="00F84BD6"/>
    <w:rsid w:val="00F85F08"/>
    <w:rsid w:val="00F872B0"/>
    <w:rsid w:val="00F87669"/>
    <w:rsid w:val="00F87B13"/>
    <w:rsid w:val="00F87D04"/>
    <w:rsid w:val="00F912A0"/>
    <w:rsid w:val="00F92422"/>
    <w:rsid w:val="00F93A78"/>
    <w:rsid w:val="00F95AB9"/>
    <w:rsid w:val="00F96A5C"/>
    <w:rsid w:val="00F96D3D"/>
    <w:rsid w:val="00F973B3"/>
    <w:rsid w:val="00F97B2F"/>
    <w:rsid w:val="00FA0201"/>
    <w:rsid w:val="00FA0384"/>
    <w:rsid w:val="00FA03A9"/>
    <w:rsid w:val="00FA111B"/>
    <w:rsid w:val="00FA12C3"/>
    <w:rsid w:val="00FA185B"/>
    <w:rsid w:val="00FA245B"/>
    <w:rsid w:val="00FA30BF"/>
    <w:rsid w:val="00FA31C8"/>
    <w:rsid w:val="00FA442C"/>
    <w:rsid w:val="00FA4AFF"/>
    <w:rsid w:val="00FA52B3"/>
    <w:rsid w:val="00FA7B58"/>
    <w:rsid w:val="00FB2971"/>
    <w:rsid w:val="00FB3023"/>
    <w:rsid w:val="00FB37B0"/>
    <w:rsid w:val="00FB474B"/>
    <w:rsid w:val="00FB56FE"/>
    <w:rsid w:val="00FB6791"/>
    <w:rsid w:val="00FB79ED"/>
    <w:rsid w:val="00FB7D07"/>
    <w:rsid w:val="00FB7DE3"/>
    <w:rsid w:val="00FC0526"/>
    <w:rsid w:val="00FC21A0"/>
    <w:rsid w:val="00FC37BC"/>
    <w:rsid w:val="00FC4F0E"/>
    <w:rsid w:val="00FC51E7"/>
    <w:rsid w:val="00FC5C39"/>
    <w:rsid w:val="00FC61F4"/>
    <w:rsid w:val="00FC6F9C"/>
    <w:rsid w:val="00FC7257"/>
    <w:rsid w:val="00FD0385"/>
    <w:rsid w:val="00FD0B2D"/>
    <w:rsid w:val="00FD0BB0"/>
    <w:rsid w:val="00FD0DCE"/>
    <w:rsid w:val="00FD266D"/>
    <w:rsid w:val="00FD303C"/>
    <w:rsid w:val="00FD5682"/>
    <w:rsid w:val="00FD6125"/>
    <w:rsid w:val="00FD6B6C"/>
    <w:rsid w:val="00FE3692"/>
    <w:rsid w:val="00FE3981"/>
    <w:rsid w:val="00FE3B43"/>
    <w:rsid w:val="00FE3B5B"/>
    <w:rsid w:val="00FE4F46"/>
    <w:rsid w:val="00FE6E36"/>
    <w:rsid w:val="00FF073D"/>
    <w:rsid w:val="00FF0E61"/>
    <w:rsid w:val="00FF1C11"/>
    <w:rsid w:val="00FF1F2B"/>
    <w:rsid w:val="00FF2327"/>
    <w:rsid w:val="00FF2714"/>
    <w:rsid w:val="00FF2A7E"/>
    <w:rsid w:val="00FF3C84"/>
    <w:rsid w:val="00FF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FDC0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sz w:val="26"/>
        <w:szCs w:val="26"/>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ListParagraph">
    <w:name w:val="List Paragraph"/>
    <w:basedOn w:val="Normal"/>
    <w:uiPriority w:val="34"/>
    <w:qFormat/>
    <w:rsid w:val="009E19C0"/>
    <w:pPr>
      <w:ind w:left="720"/>
      <w:contextualSpacing/>
    </w:pPr>
  </w:style>
  <w:style w:type="character" w:styleId="Hyperlink">
    <w:name w:val="Hyperlink"/>
    <w:basedOn w:val="DefaultParagraphFont"/>
    <w:unhideWhenUsed/>
    <w:rsid w:val="00EE6407"/>
    <w:rPr>
      <w:color w:val="0000FF" w:themeColor="hyperlink"/>
      <w:u w:val="single"/>
    </w:rPr>
  </w:style>
  <w:style w:type="character" w:styleId="UnresolvedMention">
    <w:name w:val="Unresolved Mention"/>
    <w:basedOn w:val="DefaultParagraphFont"/>
    <w:uiPriority w:val="99"/>
    <w:semiHidden/>
    <w:unhideWhenUsed/>
    <w:rsid w:val="00EE6407"/>
    <w:rPr>
      <w:color w:val="605E5C"/>
      <w:shd w:val="clear" w:color="auto" w:fill="E1DFDD"/>
    </w:rPr>
  </w:style>
  <w:style w:type="paragraph" w:styleId="Revision">
    <w:name w:val="Revision"/>
    <w:hidden/>
    <w:uiPriority w:val="99"/>
    <w:semiHidden/>
    <w:rsid w:val="00117C84"/>
  </w:style>
  <w:style w:type="character" w:styleId="CommentReference">
    <w:name w:val="annotation reference"/>
    <w:basedOn w:val="DefaultParagraphFont"/>
    <w:semiHidden/>
    <w:unhideWhenUsed/>
    <w:rsid w:val="00025398"/>
    <w:rPr>
      <w:sz w:val="16"/>
      <w:szCs w:val="16"/>
    </w:rPr>
  </w:style>
  <w:style w:type="paragraph" w:styleId="CommentText">
    <w:name w:val="annotation text"/>
    <w:basedOn w:val="Normal"/>
    <w:link w:val="CommentTextChar"/>
    <w:unhideWhenUsed/>
    <w:rsid w:val="00025398"/>
    <w:pPr>
      <w:spacing w:line="240" w:lineRule="auto"/>
    </w:pPr>
    <w:rPr>
      <w:sz w:val="20"/>
      <w:szCs w:val="20"/>
    </w:rPr>
  </w:style>
  <w:style w:type="character" w:customStyle="1" w:styleId="CommentTextChar">
    <w:name w:val="Comment Text Char"/>
    <w:basedOn w:val="DefaultParagraphFont"/>
    <w:link w:val="CommentText"/>
    <w:rsid w:val="00025398"/>
    <w:rPr>
      <w:sz w:val="20"/>
      <w:szCs w:val="20"/>
    </w:rPr>
  </w:style>
  <w:style w:type="paragraph" w:styleId="CommentSubject">
    <w:name w:val="annotation subject"/>
    <w:basedOn w:val="CommentText"/>
    <w:next w:val="CommentText"/>
    <w:link w:val="CommentSubjectChar"/>
    <w:semiHidden/>
    <w:unhideWhenUsed/>
    <w:rsid w:val="00025398"/>
    <w:rPr>
      <w:b/>
      <w:bCs/>
    </w:rPr>
  </w:style>
  <w:style w:type="character" w:customStyle="1" w:styleId="CommentSubjectChar">
    <w:name w:val="Comment Subject Char"/>
    <w:basedOn w:val="CommentTextChar"/>
    <w:link w:val="CommentSubject"/>
    <w:semiHidden/>
    <w:rsid w:val="000253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09E1E-B477-4A96-BB27-E8806907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3404</Words>
  <Characters>18328</Characters>
  <Application>Microsoft Office Word</Application>
  <DocSecurity>0</DocSecurity>
  <Lines>327</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2024-06-28T16:50:00Z</dcterms:created>
  <dcterms:modified xsi:type="dcterms:W3CDTF">2024-06-28T16:50:00Z</dcterms:modified>
  <cp:category/>
</cp:coreProperties>
</file>